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0B4E7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KÜLSŐ CSOMAGOLÁSON FELTÜNTETENDŐ ADATOK</w:t>
      </w:r>
    </w:p>
    <w:p w14:paraId="5868BB50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4E6CB26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DOBOZ</w:t>
      </w:r>
    </w:p>
    <w:p w14:paraId="650C3789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0BB6E98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18E7F4E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GYÓGYSZER NEVE</w:t>
      </w:r>
    </w:p>
    <w:p w14:paraId="62B6B51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64F1B50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 fumarate MSN 240 mg gyomornedv-ellenálló kemény kapszula</w:t>
      </w:r>
    </w:p>
    <w:p w14:paraId="30B9FAF9" w14:textId="5D35CCFB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032FF6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</w:t>
      </w:r>
    </w:p>
    <w:p w14:paraId="69DDF8B3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39AC77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3E3E5CB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2.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HATÓANYAG(OK) MEGNEVEZÉSE</w:t>
      </w:r>
    </w:p>
    <w:p w14:paraId="38F37F5A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0697B08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240 mg dimetil-fumarátot tartalmaz gyomornedv-ellenálló kemény kapszulánként.</w:t>
      </w:r>
    </w:p>
    <w:p w14:paraId="19A1CBDC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F166467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916A713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3.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SEGÉDANYAGOK FELSOROLÁSA</w:t>
      </w:r>
    </w:p>
    <w:p w14:paraId="05144DDC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6FBAF1C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079BC3C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4.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GYÓGYSZERFORMA ÉS TARTALOM</w:t>
      </w:r>
    </w:p>
    <w:p w14:paraId="49371566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13CCE75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032FF6">
        <w:rPr>
          <w:rFonts w:ascii="Times New Roman" w:eastAsia="SimSun" w:hAnsi="Times New Roman" w:cs="Times New Roman"/>
          <w:kern w:val="0"/>
          <w:lang w:eastAsia="ar-SA"/>
          <w14:ligatures w14:val="none"/>
        </w:rPr>
        <w:t>56 </w:t>
      </w:r>
      <w:r w:rsidRPr="00143418">
        <w:rPr>
          <w:rFonts w:ascii="Times New Roman" w:eastAsia="SimSun" w:hAnsi="Times New Roman" w:cs="Times New Roman"/>
          <w:kern w:val="0"/>
          <w:lang w:eastAsia="ar-SA"/>
          <w14:ligatures w14:val="none"/>
        </w:rPr>
        <w:t>db</w:t>
      </w:r>
      <w:r w:rsidRPr="00032FF6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gyomornedv-ellenálló kemény kapszula</w:t>
      </w:r>
    </w:p>
    <w:p w14:paraId="74C947A0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  <w:t>168 db gyomornedv-ellenálló kemény kapszula</w:t>
      </w:r>
    </w:p>
    <w:p w14:paraId="68CDBF42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  <w:t>196 db gyomornedv-ellenálló kemény kapszula</w:t>
      </w:r>
    </w:p>
    <w:p w14:paraId="382F23D0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</w:pPr>
    </w:p>
    <w:p w14:paraId="037DBE6E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  <w:t>56 × 1 db gyomornedv-ellenálló kemény kapszula</w:t>
      </w:r>
    </w:p>
    <w:p w14:paraId="09FF299A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  <w:t>168 × 1 db gyomornedv-ellenálló kemény kapszula</w:t>
      </w:r>
    </w:p>
    <w:p w14:paraId="1CEBAFCC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highlight w:val="lightGray"/>
          <w:lang w:eastAsia="ar-SA"/>
          <w14:ligatures w14:val="none"/>
        </w:rPr>
        <w:t>196 × 1 db gyomornedv-ellenálló kemény kapszula</w:t>
      </w:r>
    </w:p>
    <w:p w14:paraId="18C3D717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C1F46C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6EA12D5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5.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AZ ALKALMAZÁSSAL KAPCSOLATOS TUDNIVALÓK ÉS AZ ALKALMAZÁS MÓDJA(I)</w:t>
      </w:r>
    </w:p>
    <w:p w14:paraId="1CE1627A" w14:textId="27F5BE5C" w:rsid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0721CDE" w14:textId="77777777" w:rsidR="00032FF6" w:rsidRPr="009D70E7" w:rsidRDefault="00032FF6" w:rsidP="00032FF6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Szájon át történő alkalmazásra.</w:t>
      </w:r>
    </w:p>
    <w:p w14:paraId="0D8BA7C8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Alkalmazás előtt olvassa el a mellékelt betegtájékoztatót!</w:t>
      </w:r>
    </w:p>
    <w:p w14:paraId="41B065B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ED896C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61E2C68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6.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KÜLÖN FIGYELMEZTETÉS, MELY SZERINT A GYÓGYSZERT GYERMEKEKTŐL ELZÁRVA KELL TARTANI</w:t>
      </w:r>
    </w:p>
    <w:p w14:paraId="2E9A8E3D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A4F88AF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A gyógyszer gyermekektől elzárva tartandó!</w:t>
      </w:r>
    </w:p>
    <w:p w14:paraId="583B8933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F0B4B75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F5AB0DA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7.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TOVÁBBI FIGYELMEZTETÉS(EK), AMENNYIBEN SZÜKSÉGES</w:t>
      </w:r>
    </w:p>
    <w:p w14:paraId="053F8406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0B89226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3CBAFF1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8.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LEJÁRATI IDŐ</w:t>
      </w:r>
    </w:p>
    <w:p w14:paraId="68299F5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FD3CBDE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EXP</w:t>
      </w:r>
    </w:p>
    <w:p w14:paraId="1B40BAA6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D453239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2A465DD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9.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KÜLÖNLEGES TÁROLÁSI ELŐÍRÁSOK</w:t>
      </w:r>
    </w:p>
    <w:p w14:paraId="77E488C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7C52BB9" w14:textId="0A388CE7" w:rsidR="00040BE0" w:rsidRPr="00040BE0" w:rsidRDefault="00040BE0" w:rsidP="00040BE0">
      <w:pPr>
        <w:pStyle w:val="llb"/>
        <w:rPr>
          <w:rFonts w:ascii="Times New Roman" w:hAnsi="Times New Roman" w:cs="Times New Roman"/>
          <w:bCs/>
          <w:sz w:val="18"/>
          <w:szCs w:val="18"/>
        </w:rPr>
      </w:pPr>
      <w:r w:rsidRPr="00040BE0">
        <w:rPr>
          <w:rFonts w:ascii="Times New Roman" w:hAnsi="Times New Roman" w:cs="Times New Roman"/>
          <w:bCs/>
          <w:sz w:val="18"/>
          <w:szCs w:val="18"/>
        </w:rPr>
        <w:t>OGYEI/</w:t>
      </w:r>
      <w:r w:rsidR="00E35BEE" w:rsidRPr="00040BE0">
        <w:rPr>
          <w:rFonts w:ascii="Times New Roman" w:hAnsi="Times New Roman" w:cs="Times New Roman"/>
          <w:bCs/>
          <w:sz w:val="18"/>
          <w:szCs w:val="18"/>
        </w:rPr>
        <w:t>7100</w:t>
      </w:r>
      <w:r w:rsidR="00E35BEE">
        <w:rPr>
          <w:rFonts w:ascii="Times New Roman" w:hAnsi="Times New Roman" w:cs="Times New Roman"/>
          <w:bCs/>
          <w:sz w:val="18"/>
          <w:szCs w:val="18"/>
        </w:rPr>
        <w:t>7</w:t>
      </w:r>
      <w:bookmarkStart w:id="0" w:name="_GoBack"/>
      <w:bookmarkEnd w:id="0"/>
      <w:r w:rsidRPr="00040BE0">
        <w:rPr>
          <w:rFonts w:ascii="Times New Roman" w:hAnsi="Times New Roman" w:cs="Times New Roman"/>
          <w:bCs/>
          <w:sz w:val="18"/>
          <w:szCs w:val="18"/>
        </w:rPr>
        <w:t>/2022</w:t>
      </w:r>
      <w:r>
        <w:rPr>
          <w:rFonts w:ascii="Times New Roman" w:hAnsi="Times New Roman" w:cs="Times New Roman"/>
          <w:bCs/>
          <w:sz w:val="18"/>
          <w:szCs w:val="18"/>
        </w:rPr>
        <w:tab/>
      </w:r>
      <w:r>
        <w:rPr>
          <w:rFonts w:ascii="Times New Roman" w:hAnsi="Times New Roman" w:cs="Times New Roman"/>
          <w:bCs/>
          <w:sz w:val="18"/>
          <w:szCs w:val="18"/>
        </w:rPr>
        <w:tab/>
        <w:t>2024.05.09.</w:t>
      </w:r>
    </w:p>
    <w:p w14:paraId="155F3A2C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1475D50" w14:textId="77777777" w:rsidR="009D70E7" w:rsidRPr="009D70E7" w:rsidRDefault="009D70E7" w:rsidP="009D70E7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lastRenderedPageBreak/>
        <w:t>10.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29D389CD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35A38B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73FAA01" w14:textId="77777777" w:rsidR="009D70E7" w:rsidRPr="009D70E7" w:rsidRDefault="009D70E7" w:rsidP="009D70E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11.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FORGALOMBA HOZATALI ENGEDÉLY JOGOSULTJÁNAK NEVE ÉS CÍME</w:t>
      </w:r>
    </w:p>
    <w:p w14:paraId="5069A372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FB01BA6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MSN Labs Europe Limited</w:t>
      </w:r>
    </w:p>
    <w:p w14:paraId="22219F8D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KW20A, Corradino Park</w:t>
      </w:r>
    </w:p>
    <w:p w14:paraId="7EF29B97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Paola PLA 3000</w:t>
      </w:r>
    </w:p>
    <w:p w14:paraId="3C47F8FA" w14:textId="77777777" w:rsidR="009D70E7" w:rsidRPr="009D70E7" w:rsidRDefault="009D70E7" w:rsidP="009D70E7">
      <w:pPr>
        <w:tabs>
          <w:tab w:val="left" w:pos="567"/>
          <w:tab w:val="left" w:pos="4962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Málta</w:t>
      </w:r>
    </w:p>
    <w:p w14:paraId="302751E2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F7D146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C83BFCE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12.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FORGALOMBA HOZATALI ENGEDÉLY SZÁMA(I)</w:t>
      </w:r>
    </w:p>
    <w:p w14:paraId="55621155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64E7045" w14:textId="77777777" w:rsidR="004E560C" w:rsidRDefault="004E560C" w:rsidP="004E560C">
      <w:pPr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OGYI-T-24380/05  56x  </w:t>
      </w:r>
      <w:r>
        <w:rPr>
          <w:rFonts w:ascii="Times New Roman" w:hAnsi="Times New Roman" w:cs="Times New Roman"/>
          <w:lang w:eastAsia="ar-SA"/>
        </w:rPr>
        <w:t>PVC/PE/PVDC//Al buborékcsomagolásban</w:t>
      </w:r>
    </w:p>
    <w:p w14:paraId="3A36047F" w14:textId="77777777" w:rsidR="004E560C" w:rsidRDefault="004E560C" w:rsidP="004E560C">
      <w:pPr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OGYI-T-24380/06  56x1</w:t>
      </w:r>
      <w:r>
        <w:rPr>
          <w:rFonts w:ascii="Times New Roman" w:hAnsi="Times New Roman" w:cs="Times New Roman"/>
          <w:lang w:eastAsia="ar-SA"/>
        </w:rPr>
        <w:t>  PVC/PE/PVDC//Al adagonként perforált buborékcsomagolásban</w:t>
      </w:r>
    </w:p>
    <w:p w14:paraId="455758AC" w14:textId="77777777" w:rsidR="004E560C" w:rsidRDefault="004E560C" w:rsidP="004E56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OGYI-T-24380/07  168x  </w:t>
      </w:r>
      <w:r>
        <w:rPr>
          <w:rFonts w:ascii="Times New Roman" w:hAnsi="Times New Roman" w:cs="Times New Roman"/>
          <w:lang w:eastAsia="ar-SA"/>
        </w:rPr>
        <w:t>PVC/PE/PVDC//Al buborékcsomagolásban</w:t>
      </w:r>
    </w:p>
    <w:p w14:paraId="42F1A4D6" w14:textId="77777777" w:rsidR="004E560C" w:rsidRDefault="004E560C" w:rsidP="004E560C">
      <w:pPr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OGYI-T-24380/08  168x1</w:t>
      </w:r>
      <w:r>
        <w:rPr>
          <w:rFonts w:ascii="Times New Roman" w:hAnsi="Times New Roman" w:cs="Times New Roman"/>
          <w:lang w:eastAsia="ar-SA"/>
        </w:rPr>
        <w:t> 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lang w:eastAsia="ar-SA"/>
        </w:rPr>
        <w:t>PVC/PE/PVDC//Al adagonként perforált buborékcsomagolásban</w:t>
      </w:r>
    </w:p>
    <w:p w14:paraId="4B4D843A" w14:textId="77777777" w:rsidR="004E560C" w:rsidRDefault="004E560C" w:rsidP="004E56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OGYI-T-24380/09  196x  </w:t>
      </w:r>
      <w:r>
        <w:rPr>
          <w:rFonts w:ascii="Times New Roman" w:hAnsi="Times New Roman" w:cs="Times New Roman"/>
          <w:lang w:eastAsia="ar-SA"/>
        </w:rPr>
        <w:t>PVC/PE/PVDC//Al buborékcsomagolásban</w:t>
      </w:r>
    </w:p>
    <w:p w14:paraId="77D680C8" w14:textId="77777777" w:rsidR="004E560C" w:rsidRDefault="004E560C" w:rsidP="004E560C">
      <w:pPr>
        <w:widowControl w:val="0"/>
        <w:spacing w:after="0" w:line="240" w:lineRule="auto"/>
        <w:ind w:right="-2"/>
        <w:rPr>
          <w:rFonts w:ascii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OGYI-T-24380/10  196x1</w:t>
      </w:r>
      <w:r>
        <w:rPr>
          <w:rFonts w:ascii="Times New Roman" w:hAnsi="Times New Roman" w:cs="Times New Roman"/>
          <w:kern w:val="0"/>
          <w:lang w:eastAsia="ar-SA"/>
          <w14:ligatures w14:val="none"/>
        </w:rPr>
        <w:t> </w:t>
      </w:r>
      <w:r>
        <w:rPr>
          <w:rFonts w:ascii="Times New Roman" w:hAnsi="Times New Roman" w:cs="Times New Roman"/>
          <w:kern w:val="0"/>
          <w14:ligatures w14:val="none"/>
        </w:rPr>
        <w:t> </w:t>
      </w:r>
      <w:r>
        <w:rPr>
          <w:rFonts w:ascii="Times New Roman" w:hAnsi="Times New Roman" w:cs="Times New Roman"/>
          <w:kern w:val="0"/>
          <w:lang w:eastAsia="ar-SA"/>
          <w14:ligatures w14:val="none"/>
        </w:rPr>
        <w:t>PVC/PE/PVDC//Al adagonként perforált buborékcsomalásban</w:t>
      </w:r>
    </w:p>
    <w:p w14:paraId="2AF88F14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C95B6D4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6939E36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13.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GYÁRTÁSI TÉTEL SZÁMA</w:t>
      </w:r>
    </w:p>
    <w:p w14:paraId="58294420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227568B" w14:textId="77777777" w:rsidR="009D70E7" w:rsidRPr="009D70E7" w:rsidRDefault="009D70E7" w:rsidP="009D70E7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Lot</w:t>
      </w:r>
    </w:p>
    <w:p w14:paraId="7A2FE0F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9D58493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F4BBB2B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14.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GYÓGYSZER ÁLTALÁNOS BESOROLÁSA RENDELHETŐSÉG SZEMPONTJÁBÓL</w:t>
      </w:r>
    </w:p>
    <w:p w14:paraId="07582A34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C57CE9A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Orvosi rendelvényhez kötött gyógyszer (Sz).</w:t>
      </w:r>
    </w:p>
    <w:p w14:paraId="2F9DCF40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42493E7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A4AF3F7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15.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AZ ALKALMAZÁSRA VONATKOZÓ UTASÍTÁSOK</w:t>
      </w:r>
    </w:p>
    <w:p w14:paraId="487E058D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5A7BC4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EEDCEC6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16.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BRAILLE ÍRÁSSAL FELTÜNTETETT INFORMÁCIÓK</w:t>
      </w:r>
    </w:p>
    <w:p w14:paraId="74224E8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32A9D2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 fumarate MSN 240 mg</w:t>
      </w:r>
    </w:p>
    <w:p w14:paraId="74DAD4F9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hd w:val="clear" w:color="auto" w:fill="CCCCCC"/>
          <w:lang w:eastAsia="ar-SA"/>
          <w14:ligatures w14:val="none"/>
        </w:rPr>
      </w:pPr>
    </w:p>
    <w:p w14:paraId="0A295A6F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shd w:val="clear" w:color="auto" w:fill="CCCCCC"/>
          <w:lang w:eastAsia="ar-SA"/>
          <w14:ligatures w14:val="none"/>
        </w:rPr>
      </w:pPr>
    </w:p>
    <w:p w14:paraId="6F7EFF1B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i/>
          <w:noProof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noProof/>
          <w:kern w:val="0"/>
          <w:szCs w:val="20"/>
          <w:lang w:eastAsia="ar-SA"/>
          <w14:ligatures w14:val="none"/>
        </w:rPr>
        <w:t>17.</w:t>
      </w:r>
      <w:r w:rsidRPr="009D70E7">
        <w:rPr>
          <w:rFonts w:ascii="Times New Roman" w:eastAsia="SimSun" w:hAnsi="Times New Roman" w:cs="Times New Roman"/>
          <w:b/>
          <w:noProof/>
          <w:kern w:val="0"/>
          <w:szCs w:val="20"/>
          <w:lang w:eastAsia="ar-SA"/>
          <w14:ligatures w14:val="none"/>
        </w:rPr>
        <w:tab/>
        <w:t>EGYEDI AZONOSÍTÓ – 2D VONALKÓD</w:t>
      </w:r>
    </w:p>
    <w:p w14:paraId="760DA425" w14:textId="77777777" w:rsidR="009D70E7" w:rsidRPr="009D70E7" w:rsidRDefault="009D70E7" w:rsidP="009D70E7">
      <w:pPr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lang w:eastAsia="ar-SA"/>
          <w14:ligatures w14:val="none"/>
        </w:rPr>
      </w:pPr>
    </w:p>
    <w:p w14:paraId="045F0AAB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shd w:val="clear" w:color="auto" w:fill="CCCCCC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noProof/>
          <w:kern w:val="0"/>
          <w:szCs w:val="20"/>
          <w:highlight w:val="lightGray"/>
          <w:lang w:eastAsia="ar-SA"/>
          <w14:ligatures w14:val="none"/>
        </w:rPr>
        <w:t>Egyedi azonosítójú 2D vonalkóddal ellátva.</w:t>
      </w:r>
    </w:p>
    <w:p w14:paraId="4D28F2E6" w14:textId="77777777" w:rsidR="009D70E7" w:rsidRPr="009D70E7" w:rsidRDefault="009D70E7" w:rsidP="009D70E7">
      <w:pPr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lang w:eastAsia="ar-SA"/>
          <w14:ligatures w14:val="none"/>
        </w:rPr>
      </w:pPr>
    </w:p>
    <w:p w14:paraId="36FB44E9" w14:textId="77777777" w:rsidR="009D70E7" w:rsidRPr="009D70E7" w:rsidRDefault="009D70E7" w:rsidP="009D70E7">
      <w:pPr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lang w:eastAsia="ar-SA"/>
          <w14:ligatures w14:val="none"/>
        </w:rPr>
      </w:pPr>
    </w:p>
    <w:p w14:paraId="608F72F0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i/>
          <w:noProof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noProof/>
          <w:kern w:val="0"/>
          <w:szCs w:val="20"/>
          <w:lang w:eastAsia="ar-SA"/>
          <w14:ligatures w14:val="none"/>
        </w:rPr>
        <w:t>18.</w:t>
      </w:r>
      <w:r w:rsidRPr="009D70E7">
        <w:rPr>
          <w:rFonts w:ascii="Times New Roman" w:eastAsia="SimSun" w:hAnsi="Times New Roman" w:cs="Times New Roman"/>
          <w:b/>
          <w:noProof/>
          <w:kern w:val="0"/>
          <w:szCs w:val="20"/>
          <w:lang w:eastAsia="ar-SA"/>
          <w14:ligatures w14:val="none"/>
        </w:rPr>
        <w:tab/>
        <w:t>EGYEDI AZONOSÍTÓ OLVASHATÓ FORMÁTUMA</w:t>
      </w:r>
    </w:p>
    <w:p w14:paraId="7A394849" w14:textId="77777777" w:rsidR="009D70E7" w:rsidRPr="009D70E7" w:rsidRDefault="009D70E7" w:rsidP="009D70E7">
      <w:pPr>
        <w:spacing w:after="0" w:line="240" w:lineRule="auto"/>
        <w:rPr>
          <w:rFonts w:ascii="Times New Roman" w:eastAsia="SimSun" w:hAnsi="Times New Roman" w:cs="Times New Roman"/>
          <w:noProof/>
          <w:kern w:val="0"/>
          <w:szCs w:val="20"/>
          <w:lang w:eastAsia="ar-SA"/>
          <w14:ligatures w14:val="none"/>
        </w:rPr>
      </w:pPr>
    </w:p>
    <w:p w14:paraId="02971654" w14:textId="77777777" w:rsidR="009D70E7" w:rsidRPr="009D70E7" w:rsidRDefault="009D70E7" w:rsidP="009D70E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PC</w:t>
      </w:r>
    </w:p>
    <w:p w14:paraId="79404717" w14:textId="77777777" w:rsidR="009D70E7" w:rsidRPr="009D70E7" w:rsidRDefault="009D70E7" w:rsidP="009D70E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SN</w:t>
      </w:r>
    </w:p>
    <w:p w14:paraId="7FA8B9B1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lastRenderedPageBreak/>
        <w:t>A BUBORÉKCSOMAGOLÁSON VAGY A FÓLIACSÍKON MINIMÁLISAN FELTÜNTETENDŐ ADATOK</w:t>
      </w:r>
    </w:p>
    <w:p w14:paraId="06E8A94D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26B394F7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BUBORÉKCSOMAGOLÁS</w:t>
      </w:r>
    </w:p>
    <w:p w14:paraId="52667EBA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1188BD9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5B9DB59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GYÓGYSZER NEVE</w:t>
      </w:r>
    </w:p>
    <w:p w14:paraId="2620C52B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238C24F" w14:textId="77777777" w:rsidR="009D70E7" w:rsidRPr="009D70E7" w:rsidRDefault="009D70E7" w:rsidP="009D70E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 fumarate MSN 240 mg gyomornedv-ellenálló kemény kapszula</w:t>
      </w:r>
    </w:p>
    <w:p w14:paraId="534867AE" w14:textId="5CD0821D" w:rsidR="009D70E7" w:rsidRPr="009D70E7" w:rsidRDefault="009D70E7" w:rsidP="009D70E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143418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</w:t>
      </w:r>
    </w:p>
    <w:p w14:paraId="1BBE6324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1EE2940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8B17FE6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2.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FORGALOMBA HOZATALI ENGEDÉLY JOGOSULTJÁNAK NEVE</w:t>
      </w:r>
    </w:p>
    <w:p w14:paraId="2C8479F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146CECA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MSN Labs Europe Limited</w:t>
      </w:r>
    </w:p>
    <w:p w14:paraId="44781D15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F0098A7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4ED1954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3.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LEJÁRATI IDŐ</w:t>
      </w:r>
    </w:p>
    <w:p w14:paraId="76F1A379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F1951B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EXP</w:t>
      </w:r>
    </w:p>
    <w:p w14:paraId="7961B85E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4EADFE4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19BFD7A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4.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GYÁRTÁSI TÉTEL SZÁMA</w:t>
      </w:r>
    </w:p>
    <w:p w14:paraId="48580E62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52C900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kern w:val="0"/>
          <w:lang w:eastAsia="ar-SA"/>
          <w14:ligatures w14:val="none"/>
        </w:rPr>
        <w:t>Lot</w:t>
      </w:r>
    </w:p>
    <w:p w14:paraId="499D5E5D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539F41F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B57170A" w14:textId="77777777" w:rsidR="009D70E7" w:rsidRPr="009D70E7" w:rsidRDefault="009D70E7" w:rsidP="009D70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5.</w:t>
      </w:r>
      <w:r w:rsidRPr="009D70E7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EGYÉB INFORMÁCIÓK</w:t>
      </w:r>
    </w:p>
    <w:p w14:paraId="271BA2F1" w14:textId="77777777" w:rsidR="009D70E7" w:rsidRPr="009D70E7" w:rsidRDefault="009D70E7" w:rsidP="009D70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sectPr w:rsidR="009D70E7" w:rsidRPr="009D70E7" w:rsidSect="00143418">
      <w:headerReference w:type="default" r:id="rId6"/>
      <w:footerReference w:type="default" r:id="rId7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411CB" w14:textId="77777777" w:rsidR="00085D5E" w:rsidRDefault="00085D5E">
      <w:pPr>
        <w:spacing w:after="0" w:line="240" w:lineRule="auto"/>
      </w:pPr>
      <w:r>
        <w:separator/>
      </w:r>
    </w:p>
  </w:endnote>
  <w:endnote w:type="continuationSeparator" w:id="0">
    <w:p w14:paraId="0EFF9D56" w14:textId="77777777" w:rsidR="00085D5E" w:rsidRDefault="00085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A7823" w14:textId="0F2E464D" w:rsidR="00BE7D57" w:rsidRDefault="00B2489A">
    <w:pPr>
      <w:pStyle w:val="llb"/>
      <w:tabs>
        <w:tab w:val="right" w:pos="8931"/>
      </w:tabs>
      <w:ind w:right="96"/>
      <w:jc w:val="center"/>
      <w:rPr>
        <w:rFonts w:ascii="Arial" w:hAnsi="Arial" w:cs="Arial"/>
        <w:sz w:val="16"/>
        <w:szCs w:val="14"/>
      </w:rPr>
    </w:pPr>
    <w:r>
      <w:rPr>
        <w:rStyle w:val="Oldalszm"/>
        <w:rFonts w:ascii="Arial" w:hAnsi="Arial" w:cs="Arial"/>
        <w:sz w:val="16"/>
        <w:szCs w:val="18"/>
      </w:rPr>
      <w:fldChar w:fldCharType="begin"/>
    </w:r>
    <w:r>
      <w:rPr>
        <w:rStyle w:val="Oldalszm"/>
        <w:rFonts w:ascii="Arial" w:hAnsi="Arial" w:cs="Arial"/>
        <w:sz w:val="16"/>
        <w:szCs w:val="18"/>
      </w:rPr>
      <w:instrText xml:space="preserve"> PAGE </w:instrText>
    </w:r>
    <w:r>
      <w:rPr>
        <w:rStyle w:val="Oldalszm"/>
        <w:rFonts w:ascii="Arial" w:hAnsi="Arial" w:cs="Arial"/>
        <w:sz w:val="16"/>
        <w:szCs w:val="18"/>
      </w:rPr>
      <w:fldChar w:fldCharType="separate"/>
    </w:r>
    <w:r w:rsidR="00E35BEE">
      <w:rPr>
        <w:rStyle w:val="Oldalszm"/>
        <w:rFonts w:ascii="Arial" w:hAnsi="Arial" w:cs="Arial"/>
        <w:noProof/>
        <w:sz w:val="16"/>
        <w:szCs w:val="18"/>
      </w:rPr>
      <w:t>2</w:t>
    </w:r>
    <w:r>
      <w:rPr>
        <w:rStyle w:val="Oldalszm"/>
        <w:rFonts w:ascii="Arial" w:hAnsi="Arial" w:cs="Arial"/>
        <w:sz w:val="16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3B0E0" w14:textId="77777777" w:rsidR="00085D5E" w:rsidRDefault="00085D5E">
      <w:pPr>
        <w:spacing w:after="0" w:line="240" w:lineRule="auto"/>
      </w:pPr>
      <w:r>
        <w:separator/>
      </w:r>
    </w:p>
  </w:footnote>
  <w:footnote w:type="continuationSeparator" w:id="0">
    <w:p w14:paraId="733FB7F1" w14:textId="77777777" w:rsidR="00085D5E" w:rsidRDefault="00085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B9011" w14:textId="5A11C4C6" w:rsidR="009448DB" w:rsidRDefault="009448DB">
    <w:pPr>
      <w:pStyle w:val="lfej"/>
      <w:jc w:val="center"/>
    </w:pPr>
  </w:p>
  <w:p w14:paraId="779CD2BD" w14:textId="77777777" w:rsidR="009448DB" w:rsidRDefault="009448D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0E7"/>
    <w:rsid w:val="00032FF6"/>
    <w:rsid w:val="00040BE0"/>
    <w:rsid w:val="00085D5E"/>
    <w:rsid w:val="00143418"/>
    <w:rsid w:val="00145300"/>
    <w:rsid w:val="00256696"/>
    <w:rsid w:val="0028270E"/>
    <w:rsid w:val="004E560C"/>
    <w:rsid w:val="007C4907"/>
    <w:rsid w:val="009448DB"/>
    <w:rsid w:val="009D70E7"/>
    <w:rsid w:val="00A929B9"/>
    <w:rsid w:val="00B23052"/>
    <w:rsid w:val="00B2489A"/>
    <w:rsid w:val="00BE7D57"/>
    <w:rsid w:val="00E35BEE"/>
    <w:rsid w:val="00E949DD"/>
    <w:rsid w:val="00EA7606"/>
    <w:rsid w:val="00EC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1672C"/>
  <w15:chartTrackingRefBased/>
  <w15:docId w15:val="{ADA7297F-4A4C-4782-AADD-C9B8432B1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nhideWhenUsed/>
    <w:rsid w:val="009D7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D70E7"/>
  </w:style>
  <w:style w:type="character" w:styleId="Oldalszm">
    <w:name w:val="page number"/>
    <w:rsid w:val="009D70E7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2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2FF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4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448DB"/>
  </w:style>
  <w:style w:type="character" w:customStyle="1" w:styleId="llbChar1">
    <w:name w:val="Élőláb Char1"/>
    <w:basedOn w:val="Bekezdsalapbettpusa"/>
    <w:rsid w:val="00040BE0"/>
    <w:rPr>
      <w:rFonts w:ascii="Times New Roman" w:eastAsia="SimSun" w:hAnsi="Times New Roman" w:cs="Times New Roman"/>
      <w:kern w:val="0"/>
      <w:szCs w:val="20"/>
      <w:lang w:val="en-GB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2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OGYI 28.1</cp:lastModifiedBy>
  <cp:revision>2</cp:revision>
  <dcterms:created xsi:type="dcterms:W3CDTF">2024-05-10T08:36:00Z</dcterms:created>
  <dcterms:modified xsi:type="dcterms:W3CDTF">2024-05-10T08:36:00Z</dcterms:modified>
</cp:coreProperties>
</file>