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07E" w:rsidRPr="00353D8B" w:rsidRDefault="001D607E" w:rsidP="00D67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:rsidR="001D607E" w:rsidRPr="00353D8B" w:rsidRDefault="001D607E" w:rsidP="00D67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DOBOZ BUBORÉKCSOMAGOLÁSHOZ</w:t>
      </w:r>
      <w:r w:rsidR="005C5C9F" w:rsidRPr="00353D8B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5C5C9F" w:rsidRPr="00353D8B">
        <w:rPr>
          <w:rFonts w:eastAsia="Times New Roman"/>
          <w:noProof/>
          <w:snapToGrid/>
          <w:szCs w:val="22"/>
          <w:lang w:val="hu-HU" w:eastAsia="en-US"/>
        </w:rPr>
        <w:t>(kivéve gyűjtőcsomagolás)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  <w:bookmarkStart w:id="0" w:name="_GoBack"/>
      <w:bookmarkEnd w:id="0"/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Style w:val="Default"/>
        <w:rPr>
          <w:sz w:val="22"/>
          <w:szCs w:val="22"/>
          <w:lang w:val="hu-HU"/>
        </w:rPr>
      </w:pPr>
      <w:r w:rsidRPr="00353D8B">
        <w:rPr>
          <w:sz w:val="22"/>
          <w:szCs w:val="22"/>
          <w:lang w:val="hu-HU"/>
        </w:rPr>
        <w:t xml:space="preserve">Deferasirox </w:t>
      </w:r>
      <w:r w:rsidR="007D31C2">
        <w:rPr>
          <w:sz w:val="22"/>
          <w:szCs w:val="22"/>
          <w:lang w:val="hu-HU"/>
        </w:rPr>
        <w:t xml:space="preserve">Sandoz </w:t>
      </w:r>
      <w:r w:rsidRPr="00353D8B">
        <w:rPr>
          <w:sz w:val="22"/>
          <w:szCs w:val="22"/>
          <w:lang w:val="hu-HU"/>
        </w:rPr>
        <w:t xml:space="preserve">180 mg filmtabletta </w:t>
      </w:r>
    </w:p>
    <w:p w:rsidR="001D607E" w:rsidRPr="00353D8B" w:rsidRDefault="001D607E">
      <w:pPr>
        <w:pStyle w:val="Default"/>
        <w:rPr>
          <w:sz w:val="22"/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deferazirox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180 mg deferaziroxot tartalmaz filmtablettánként.</w:t>
      </w:r>
    </w:p>
    <w:p w:rsidR="001D607E" w:rsidRPr="00D67085" w:rsidRDefault="001D607E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Style w:val="Default"/>
        <w:rPr>
          <w:sz w:val="22"/>
          <w:szCs w:val="22"/>
          <w:lang w:val="hu-HU"/>
        </w:rPr>
      </w:pPr>
      <w:r w:rsidRPr="00353D8B">
        <w:rPr>
          <w:sz w:val="22"/>
          <w:szCs w:val="22"/>
          <w:highlight w:val="lightGray"/>
          <w:lang w:val="hu-HU"/>
        </w:rPr>
        <w:t>Filmtabletta</w:t>
      </w:r>
      <w:r w:rsidRPr="00353D8B">
        <w:rPr>
          <w:sz w:val="22"/>
          <w:szCs w:val="22"/>
          <w:lang w:val="hu-HU"/>
        </w:rPr>
        <w:t xml:space="preserve"> </w:t>
      </w:r>
    </w:p>
    <w:p w:rsidR="001D607E" w:rsidRPr="00353D8B" w:rsidRDefault="001D607E">
      <w:pPr>
        <w:pStyle w:val="Default"/>
        <w:rPr>
          <w:sz w:val="22"/>
          <w:szCs w:val="22"/>
          <w:lang w:val="hu-HU"/>
        </w:rPr>
      </w:pPr>
      <w:r w:rsidRPr="00353D8B">
        <w:rPr>
          <w:sz w:val="22"/>
          <w:szCs w:val="22"/>
          <w:lang w:val="hu-HU"/>
        </w:rPr>
        <w:t xml:space="preserve">30 db filmtabletta </w:t>
      </w:r>
    </w:p>
    <w:p w:rsidR="001D607E" w:rsidRPr="00353D8B" w:rsidRDefault="001D607E">
      <w:pPr>
        <w:spacing w:line="240" w:lineRule="auto"/>
        <w:rPr>
          <w:szCs w:val="22"/>
          <w:highlight w:val="lightGray"/>
          <w:lang w:val="hu-HU"/>
        </w:rPr>
      </w:pPr>
      <w:r w:rsidRPr="00353D8B">
        <w:rPr>
          <w:szCs w:val="22"/>
          <w:highlight w:val="lightGray"/>
          <w:lang w:val="hu-HU"/>
        </w:rPr>
        <w:t>90 db filmtabletta</w:t>
      </w:r>
    </w:p>
    <w:p w:rsidR="007C3894" w:rsidRPr="00353D8B" w:rsidRDefault="007C3894">
      <w:pPr>
        <w:spacing w:line="240" w:lineRule="auto"/>
        <w:rPr>
          <w:szCs w:val="22"/>
          <w:highlight w:val="lightGray"/>
          <w:lang w:val="hu-HU"/>
        </w:rPr>
      </w:pPr>
      <w:r w:rsidRPr="00353D8B">
        <w:rPr>
          <w:szCs w:val="22"/>
          <w:highlight w:val="lightGray"/>
          <w:lang w:val="hu-HU"/>
        </w:rPr>
        <w:t>100 db filmtabletta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highlight w:val="lightGray"/>
          <w:lang w:val="hu-HU"/>
        </w:rPr>
        <w:t>300 db filmtabletta</w:t>
      </w:r>
    </w:p>
    <w:p w:rsidR="001D607E" w:rsidRPr="00D67085" w:rsidRDefault="001D607E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Használat előtt olvassa el a mellékelt betegtájékoztatót!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Szájon át történő alkalmazásra.</w:t>
      </w:r>
    </w:p>
    <w:p w:rsidR="001D607E" w:rsidRPr="00D67085" w:rsidRDefault="001D607E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A gyógyszer gyermekektől elzárva tartandó!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Felhasználható: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65740" w:rsidRPr="00353D8B" w:rsidRDefault="00165740">
      <w:pPr>
        <w:snapToGrid w:val="0"/>
        <w:spacing w:line="240" w:lineRule="auto"/>
        <w:rPr>
          <w:snapToGrid/>
          <w:szCs w:val="22"/>
          <w:lang w:val="hu-HU"/>
        </w:rPr>
      </w:pPr>
      <w:r w:rsidRPr="00353D8B">
        <w:rPr>
          <w:snapToGrid/>
          <w:szCs w:val="22"/>
          <w:lang w:val="hu-HU"/>
        </w:rPr>
        <w:t>Sandoz Hungária Kft.</w:t>
      </w:r>
    </w:p>
    <w:p w:rsidR="00165740" w:rsidRPr="00353D8B" w:rsidRDefault="00165740">
      <w:pPr>
        <w:snapToGrid w:val="0"/>
        <w:spacing w:line="240" w:lineRule="auto"/>
        <w:rPr>
          <w:snapToGrid/>
          <w:szCs w:val="22"/>
          <w:lang w:val="hu-HU"/>
        </w:rPr>
      </w:pPr>
      <w:r w:rsidRPr="00353D8B">
        <w:rPr>
          <w:snapToGrid/>
          <w:szCs w:val="22"/>
          <w:lang w:val="hu-HU"/>
        </w:rPr>
        <w:t>1114 Budapest</w:t>
      </w:r>
    </w:p>
    <w:p w:rsidR="00165740" w:rsidRPr="00353D8B" w:rsidRDefault="00165740">
      <w:pPr>
        <w:snapToGrid w:val="0"/>
        <w:spacing w:line="240" w:lineRule="auto"/>
        <w:rPr>
          <w:snapToGrid/>
          <w:szCs w:val="22"/>
          <w:lang w:val="hu-HU"/>
        </w:rPr>
      </w:pPr>
      <w:r w:rsidRPr="00353D8B">
        <w:rPr>
          <w:snapToGrid/>
          <w:szCs w:val="22"/>
          <w:lang w:val="hu-HU"/>
        </w:rPr>
        <w:t>Bartók Béla út 43-47.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2D2387" w:rsidRPr="002D2387" w:rsidRDefault="002D2387" w:rsidP="002D2387">
      <w:pPr>
        <w:tabs>
          <w:tab w:val="left" w:pos="1985"/>
          <w:tab w:val="left" w:pos="3119"/>
        </w:tabs>
        <w:rPr>
          <w:highlight w:val="lightGray"/>
          <w:lang w:val="hu-HU"/>
        </w:rPr>
      </w:pPr>
      <w:r w:rsidRPr="002D2387">
        <w:rPr>
          <w:rFonts w:eastAsia="Times New Roman"/>
          <w:lang w:val="hu-HU" w:eastAsia="hu-HU"/>
        </w:rPr>
        <w:t>OGYI-T-23856/01</w:t>
      </w:r>
      <w:r w:rsidRPr="002D2387">
        <w:rPr>
          <w:rFonts w:eastAsia="Times New Roman"/>
          <w:lang w:val="hu-HU" w:eastAsia="hu-HU"/>
        </w:rPr>
        <w:tab/>
        <w:t>30</w:t>
      </w:r>
      <w:r w:rsidRPr="002D2387">
        <w:rPr>
          <w:lang w:val="hu-HU"/>
        </w:rPr>
        <w:t xml:space="preserve">× </w:t>
      </w:r>
      <w:r w:rsidRPr="002D2387">
        <w:rPr>
          <w:lang w:val="hu-HU"/>
        </w:rPr>
        <w:tab/>
      </w:r>
      <w:r w:rsidRPr="002D2387">
        <w:rPr>
          <w:highlight w:val="lightGray"/>
          <w:lang w:val="hu-HU"/>
        </w:rPr>
        <w:t xml:space="preserve">PVC/PVDC//Al buborékcsomagolás </w:t>
      </w:r>
    </w:p>
    <w:p w:rsidR="002D2387" w:rsidRPr="002D2387" w:rsidRDefault="002D2387" w:rsidP="002D2387">
      <w:pPr>
        <w:tabs>
          <w:tab w:val="left" w:pos="1985"/>
          <w:tab w:val="left" w:pos="3119"/>
        </w:tabs>
        <w:rPr>
          <w:rFonts w:eastAsia="Times New Roman"/>
          <w:highlight w:val="lightGray"/>
          <w:lang w:val="fr-FR" w:eastAsia="hu-HU"/>
        </w:rPr>
      </w:pPr>
      <w:r w:rsidRPr="002D2387">
        <w:rPr>
          <w:rFonts w:eastAsia="Times New Roman"/>
          <w:highlight w:val="lightGray"/>
          <w:lang w:val="fr-FR" w:eastAsia="hu-HU"/>
        </w:rPr>
        <w:t>OGYI-T-23856/02</w:t>
      </w:r>
      <w:r w:rsidRPr="002D2387">
        <w:rPr>
          <w:rFonts w:eastAsia="Times New Roman"/>
          <w:highlight w:val="lightGray"/>
          <w:lang w:val="fr-FR" w:eastAsia="hu-HU"/>
        </w:rPr>
        <w:tab/>
        <w:t>30</w:t>
      </w:r>
      <w:r w:rsidRPr="002D2387">
        <w:rPr>
          <w:highlight w:val="lightGray"/>
          <w:lang w:val="fr-FR"/>
        </w:rPr>
        <w:t xml:space="preserve">× </w:t>
      </w:r>
      <w:r w:rsidRPr="002D2387">
        <w:rPr>
          <w:highlight w:val="lightGray"/>
          <w:lang w:val="fr-FR"/>
        </w:rPr>
        <w:tab/>
        <w:t>PA/Al/PVC//Al buborékcsomagolás</w:t>
      </w:r>
      <w:r w:rsidRPr="002D2387">
        <w:rPr>
          <w:rFonts w:eastAsia="Times New Roman"/>
          <w:highlight w:val="lightGray"/>
          <w:lang w:val="fr-FR" w:eastAsia="hu-HU"/>
        </w:rPr>
        <w:t xml:space="preserve"> </w:t>
      </w:r>
    </w:p>
    <w:p w:rsidR="002D2387" w:rsidRPr="002D2387" w:rsidRDefault="002D2387" w:rsidP="002D2387">
      <w:pPr>
        <w:tabs>
          <w:tab w:val="left" w:pos="1985"/>
          <w:tab w:val="left" w:pos="3119"/>
        </w:tabs>
        <w:rPr>
          <w:highlight w:val="lightGray"/>
          <w:lang w:val="fr-FR"/>
        </w:rPr>
      </w:pPr>
      <w:r w:rsidRPr="002D2387">
        <w:rPr>
          <w:rFonts w:eastAsia="Times New Roman"/>
          <w:highlight w:val="lightGray"/>
          <w:lang w:val="fr-FR" w:eastAsia="hu-HU"/>
        </w:rPr>
        <w:t>OGYI-T-23856/03</w:t>
      </w:r>
      <w:r w:rsidRPr="002D2387">
        <w:rPr>
          <w:rFonts w:eastAsia="Times New Roman"/>
          <w:highlight w:val="lightGray"/>
          <w:lang w:val="fr-FR" w:eastAsia="hu-HU"/>
        </w:rPr>
        <w:tab/>
        <w:t>90</w:t>
      </w:r>
      <w:r w:rsidRPr="002D2387">
        <w:rPr>
          <w:highlight w:val="lightGray"/>
          <w:lang w:val="fr-FR"/>
        </w:rPr>
        <w:t xml:space="preserve">× </w:t>
      </w:r>
      <w:r w:rsidRPr="002D2387">
        <w:rPr>
          <w:highlight w:val="lightGray"/>
          <w:lang w:val="fr-FR"/>
        </w:rPr>
        <w:tab/>
        <w:t xml:space="preserve">PVC/PVDC//Al buborékcsomagolás </w:t>
      </w:r>
    </w:p>
    <w:p w:rsidR="002D2387" w:rsidRPr="002D2387" w:rsidRDefault="002D2387" w:rsidP="002D2387">
      <w:pPr>
        <w:tabs>
          <w:tab w:val="left" w:pos="1985"/>
          <w:tab w:val="left" w:pos="3119"/>
        </w:tabs>
        <w:rPr>
          <w:highlight w:val="lightGray"/>
          <w:lang w:val="fr-FR"/>
        </w:rPr>
      </w:pPr>
      <w:r w:rsidRPr="002D2387">
        <w:rPr>
          <w:rFonts w:eastAsia="Times New Roman"/>
          <w:highlight w:val="lightGray"/>
          <w:lang w:val="fr-FR" w:eastAsia="hu-HU"/>
        </w:rPr>
        <w:t>OGYI-T-23856/04</w:t>
      </w:r>
      <w:r w:rsidRPr="002D2387">
        <w:rPr>
          <w:rFonts w:eastAsia="Times New Roman"/>
          <w:highlight w:val="lightGray"/>
          <w:lang w:val="fr-FR" w:eastAsia="hu-HU"/>
        </w:rPr>
        <w:tab/>
        <w:t>90</w:t>
      </w:r>
      <w:r w:rsidRPr="002D2387">
        <w:rPr>
          <w:highlight w:val="lightGray"/>
          <w:lang w:val="fr-FR"/>
        </w:rPr>
        <w:t xml:space="preserve">× </w:t>
      </w:r>
      <w:r w:rsidRPr="002D2387">
        <w:rPr>
          <w:highlight w:val="lightGray"/>
          <w:lang w:val="fr-FR"/>
        </w:rPr>
        <w:tab/>
        <w:t>PA/Al/PVC//Al buborékcsomagolás</w:t>
      </w:r>
    </w:p>
    <w:p w:rsidR="002D2387" w:rsidRPr="002D2387" w:rsidRDefault="002D2387" w:rsidP="002D2387">
      <w:pPr>
        <w:tabs>
          <w:tab w:val="left" w:pos="1985"/>
          <w:tab w:val="left" w:pos="3119"/>
        </w:tabs>
        <w:rPr>
          <w:highlight w:val="lightGray"/>
          <w:lang w:val="fr-FR"/>
        </w:rPr>
      </w:pPr>
      <w:r w:rsidRPr="002D2387">
        <w:rPr>
          <w:rFonts w:eastAsia="Times New Roman"/>
          <w:highlight w:val="lightGray"/>
          <w:lang w:val="fr-FR" w:eastAsia="hu-HU"/>
        </w:rPr>
        <w:t>OGYI-T-23856/05</w:t>
      </w:r>
      <w:r w:rsidRPr="002D2387">
        <w:rPr>
          <w:rFonts w:eastAsia="Times New Roman"/>
          <w:highlight w:val="lightGray"/>
          <w:lang w:val="fr-FR" w:eastAsia="hu-HU"/>
        </w:rPr>
        <w:tab/>
        <w:t>100</w:t>
      </w:r>
      <w:r w:rsidRPr="002D2387">
        <w:rPr>
          <w:highlight w:val="lightGray"/>
          <w:lang w:val="fr-FR"/>
        </w:rPr>
        <w:t xml:space="preserve">× </w:t>
      </w:r>
      <w:r w:rsidRPr="002D2387">
        <w:rPr>
          <w:highlight w:val="lightGray"/>
          <w:lang w:val="fr-FR"/>
        </w:rPr>
        <w:tab/>
        <w:t xml:space="preserve">PVC/PVDC//Al buborékcsomagolás </w:t>
      </w:r>
    </w:p>
    <w:p w:rsidR="002D2387" w:rsidRPr="002D2387" w:rsidRDefault="002D2387" w:rsidP="002D2387">
      <w:pPr>
        <w:tabs>
          <w:tab w:val="left" w:pos="1985"/>
          <w:tab w:val="left" w:pos="3119"/>
        </w:tabs>
        <w:rPr>
          <w:highlight w:val="lightGray"/>
          <w:lang w:val="fr-FR"/>
        </w:rPr>
      </w:pPr>
      <w:r w:rsidRPr="002D2387">
        <w:rPr>
          <w:rFonts w:eastAsia="Times New Roman"/>
          <w:highlight w:val="lightGray"/>
          <w:lang w:val="fr-FR" w:eastAsia="hu-HU"/>
        </w:rPr>
        <w:t>OGYI-T-23856/06</w:t>
      </w:r>
      <w:r w:rsidRPr="002D2387">
        <w:rPr>
          <w:rFonts w:eastAsia="Times New Roman"/>
          <w:highlight w:val="lightGray"/>
          <w:lang w:val="fr-FR" w:eastAsia="hu-HU"/>
        </w:rPr>
        <w:tab/>
        <w:t>100</w:t>
      </w:r>
      <w:r w:rsidRPr="002D2387">
        <w:rPr>
          <w:highlight w:val="lightGray"/>
          <w:lang w:val="fr-FR"/>
        </w:rPr>
        <w:t xml:space="preserve">× </w:t>
      </w:r>
      <w:r w:rsidRPr="002D2387">
        <w:rPr>
          <w:highlight w:val="lightGray"/>
          <w:lang w:val="fr-FR"/>
        </w:rPr>
        <w:tab/>
        <w:t>PA/Al/PVC//Al buborékcsomagolás</w:t>
      </w:r>
    </w:p>
    <w:p w:rsidR="002D2387" w:rsidRPr="002D2387" w:rsidRDefault="002D2387" w:rsidP="002D2387">
      <w:pPr>
        <w:tabs>
          <w:tab w:val="left" w:pos="1985"/>
          <w:tab w:val="left" w:pos="3119"/>
        </w:tabs>
        <w:rPr>
          <w:highlight w:val="lightGray"/>
          <w:lang w:val="fr-FR"/>
        </w:rPr>
      </w:pPr>
      <w:r w:rsidRPr="002D2387">
        <w:rPr>
          <w:rFonts w:eastAsia="Times New Roman"/>
          <w:highlight w:val="lightGray"/>
          <w:lang w:val="fr-FR" w:eastAsia="hu-HU"/>
        </w:rPr>
        <w:t>OGYI-T-23856/09</w:t>
      </w:r>
      <w:r w:rsidRPr="002D2387">
        <w:rPr>
          <w:rFonts w:eastAsia="Times New Roman"/>
          <w:highlight w:val="lightGray"/>
          <w:lang w:val="fr-FR" w:eastAsia="hu-HU"/>
        </w:rPr>
        <w:tab/>
        <w:t>300</w:t>
      </w:r>
      <w:r w:rsidRPr="002D2387">
        <w:rPr>
          <w:highlight w:val="lightGray"/>
          <w:lang w:val="fr-FR"/>
        </w:rPr>
        <w:t xml:space="preserve">× </w:t>
      </w:r>
      <w:r w:rsidRPr="002D2387">
        <w:rPr>
          <w:highlight w:val="lightGray"/>
          <w:lang w:val="fr-FR"/>
        </w:rPr>
        <w:tab/>
        <w:t xml:space="preserve">PVC/PVDC//Al buborékcsomagolás </w:t>
      </w:r>
    </w:p>
    <w:p w:rsidR="002D2387" w:rsidRPr="002D2387" w:rsidRDefault="002D2387" w:rsidP="002D2387">
      <w:pPr>
        <w:tabs>
          <w:tab w:val="left" w:pos="1985"/>
          <w:tab w:val="left" w:pos="3119"/>
        </w:tabs>
        <w:rPr>
          <w:lang w:val="fr-FR"/>
        </w:rPr>
      </w:pPr>
      <w:r w:rsidRPr="002D2387">
        <w:rPr>
          <w:rFonts w:eastAsia="Times New Roman"/>
          <w:highlight w:val="lightGray"/>
          <w:lang w:val="fr-FR" w:eastAsia="hu-HU"/>
        </w:rPr>
        <w:t>OGYI-T-23856/10</w:t>
      </w:r>
      <w:r w:rsidRPr="002D2387">
        <w:rPr>
          <w:rFonts w:eastAsia="Times New Roman"/>
          <w:highlight w:val="lightGray"/>
          <w:lang w:val="fr-FR" w:eastAsia="hu-HU"/>
        </w:rPr>
        <w:tab/>
        <w:t>300</w:t>
      </w:r>
      <w:r w:rsidRPr="002D2387">
        <w:rPr>
          <w:highlight w:val="lightGray"/>
          <w:lang w:val="fr-FR"/>
        </w:rPr>
        <w:t xml:space="preserve">× </w:t>
      </w:r>
      <w:r w:rsidRPr="002D2387">
        <w:rPr>
          <w:highlight w:val="lightGray"/>
          <w:lang w:val="fr-FR"/>
        </w:rPr>
        <w:tab/>
        <w:t>PA/Al/PVC//Al buborékcsomagolás</w:t>
      </w:r>
    </w:p>
    <w:p w:rsidR="001D607E" w:rsidRPr="002D2387" w:rsidRDefault="001D607E" w:rsidP="00D67085">
      <w:pPr>
        <w:spacing w:line="240" w:lineRule="auto"/>
        <w:rPr>
          <w:szCs w:val="22"/>
          <w:lang w:val="fr-FR"/>
        </w:rPr>
      </w:pPr>
    </w:p>
    <w:p w:rsidR="001D607E" w:rsidRPr="00353D8B" w:rsidRDefault="001D607E" w:rsidP="00D67085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65740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Gy.sz.:</w:t>
      </w:r>
    </w:p>
    <w:p w:rsidR="00165740" w:rsidRPr="00D67085" w:rsidRDefault="00165740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D67085" w:rsidRDefault="00D67085">
      <w:pPr>
        <w:spacing w:line="240" w:lineRule="auto"/>
        <w:rPr>
          <w:noProof/>
          <w:szCs w:val="22"/>
          <w:lang w:val="hu-HU"/>
        </w:rPr>
      </w:pPr>
      <w:r w:rsidRPr="00D67085">
        <w:rPr>
          <w:noProof/>
          <w:szCs w:val="22"/>
          <w:lang w:val="hu-HU"/>
        </w:rPr>
        <w:t>Orvosi rendelvényhez kötött gyógyszer (Sz).</w:t>
      </w:r>
    </w:p>
    <w:p w:rsidR="00D67085" w:rsidRPr="00353D8B" w:rsidRDefault="00D67085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D607E" w:rsidRPr="00353D8B" w:rsidRDefault="001D6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:rsidR="001D607E" w:rsidRPr="00353D8B" w:rsidRDefault="001D607E">
      <w:pPr>
        <w:spacing w:line="240" w:lineRule="auto"/>
        <w:rPr>
          <w:szCs w:val="22"/>
          <w:lang w:val="hu-HU"/>
        </w:rPr>
      </w:pPr>
    </w:p>
    <w:p w:rsidR="00165740" w:rsidRPr="00353D8B" w:rsidRDefault="007D31C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d</w:t>
      </w:r>
      <w:r w:rsidR="00165740" w:rsidRPr="00353D8B">
        <w:rPr>
          <w:szCs w:val="22"/>
          <w:lang w:val="hu-HU"/>
        </w:rPr>
        <w:t xml:space="preserve">eferasirox </w:t>
      </w:r>
      <w:r>
        <w:rPr>
          <w:szCs w:val="22"/>
          <w:lang w:val="hu-HU"/>
        </w:rPr>
        <w:t>s</w:t>
      </w:r>
      <w:r w:rsidR="00165740" w:rsidRPr="00353D8B">
        <w:rPr>
          <w:szCs w:val="22"/>
          <w:lang w:val="hu-HU"/>
        </w:rPr>
        <w:t>andoz 180 mg</w:t>
      </w:r>
    </w:p>
    <w:p w:rsidR="001D607E" w:rsidRPr="00D67085" w:rsidRDefault="001D607E">
      <w:pPr>
        <w:spacing w:line="240" w:lineRule="auto"/>
        <w:rPr>
          <w:szCs w:val="22"/>
          <w:lang w:val="hu-HU"/>
        </w:rPr>
      </w:pPr>
    </w:p>
    <w:p w:rsidR="001D607E" w:rsidRPr="00D67085" w:rsidRDefault="001D607E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:rsidR="001D607E" w:rsidRPr="00353D8B" w:rsidRDefault="001D607E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szCs w:val="22"/>
          <w:lang w:val="hu-HU"/>
        </w:rPr>
      </w:pPr>
      <w:r w:rsidRPr="00353D8B">
        <w:rPr>
          <w:b/>
          <w:noProof/>
          <w:szCs w:val="22"/>
          <w:lang w:val="hu-HU"/>
        </w:rPr>
        <w:t>EGYEDI AZONOSÍTÓ – 2D VONALKÓD</w:t>
      </w:r>
    </w:p>
    <w:p w:rsidR="001D607E" w:rsidRPr="00353D8B" w:rsidRDefault="001D607E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:rsidR="001D607E" w:rsidRPr="00353D8B" w:rsidRDefault="001D607E">
      <w:pPr>
        <w:spacing w:line="240" w:lineRule="auto"/>
        <w:rPr>
          <w:noProof/>
          <w:szCs w:val="22"/>
          <w:shd w:val="clear" w:color="auto" w:fill="CCCCCC"/>
          <w:lang w:val="hu-HU"/>
        </w:rPr>
      </w:pPr>
      <w:r w:rsidRPr="00353D8B">
        <w:rPr>
          <w:noProof/>
          <w:szCs w:val="22"/>
          <w:highlight w:val="lightGray"/>
          <w:lang w:val="hu-HU"/>
        </w:rPr>
        <w:t>Egyedi azon</w:t>
      </w:r>
      <w:r w:rsidR="00165740" w:rsidRPr="00353D8B">
        <w:rPr>
          <w:noProof/>
          <w:szCs w:val="22"/>
          <w:highlight w:val="lightGray"/>
          <w:lang w:val="hu-HU"/>
        </w:rPr>
        <w:t>osítójú 2D vonalkóddal ellátva.</w:t>
      </w:r>
    </w:p>
    <w:p w:rsidR="001D607E" w:rsidRPr="00353D8B" w:rsidRDefault="001D607E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:rsidR="001D607E" w:rsidRPr="00353D8B" w:rsidRDefault="001D607E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:rsidR="001D607E" w:rsidRPr="00353D8B" w:rsidRDefault="001D607E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szCs w:val="22"/>
          <w:lang w:val="hu-HU"/>
        </w:rPr>
      </w:pPr>
      <w:r w:rsidRPr="00353D8B">
        <w:rPr>
          <w:b/>
          <w:noProof/>
          <w:szCs w:val="22"/>
          <w:lang w:val="hu-HU"/>
        </w:rPr>
        <w:t>EGYEDI AZONOSÍTÓ OLVASHATÓ FORMÁTUMA</w:t>
      </w:r>
    </w:p>
    <w:p w:rsidR="001D607E" w:rsidRPr="00353D8B" w:rsidRDefault="001D607E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:rsidR="001D607E" w:rsidRPr="00353D8B" w:rsidRDefault="00165740" w:rsidP="00353D8B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PC</w:t>
      </w:r>
    </w:p>
    <w:p w:rsidR="001D607E" w:rsidRPr="00353D8B" w:rsidRDefault="00165740" w:rsidP="00353D8B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SN</w:t>
      </w:r>
    </w:p>
    <w:p w:rsidR="00165740" w:rsidRPr="00353D8B" w:rsidRDefault="00165740" w:rsidP="00353D8B">
      <w:pPr>
        <w:spacing w:line="240" w:lineRule="auto"/>
        <w:rPr>
          <w:szCs w:val="22"/>
          <w:lang w:val="hu-HU"/>
        </w:rPr>
      </w:pPr>
    </w:p>
    <w:p w:rsidR="00165740" w:rsidRPr="00353D8B" w:rsidRDefault="00165740" w:rsidP="00353D8B">
      <w:pPr>
        <w:spacing w:line="240" w:lineRule="auto"/>
        <w:rPr>
          <w:szCs w:val="22"/>
          <w:lang w:val="hu-HU"/>
        </w:rPr>
      </w:pPr>
    </w:p>
    <w:p w:rsidR="00BC2A86" w:rsidRPr="00353D8B" w:rsidRDefault="00BC2A86" w:rsidP="00353D8B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53D8B">
        <w:rPr>
          <w:noProof/>
          <w:szCs w:val="22"/>
          <w:lang w:val="hu-HU"/>
        </w:rPr>
        <w:br w:type="page"/>
      </w:r>
    </w:p>
    <w:p w:rsidR="007C3894" w:rsidRPr="00353D8B" w:rsidRDefault="007C3894" w:rsidP="00D67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KÜLSŐ CSOMAGOLÁSON FELTÜNTETENDŐ ADATOK</w:t>
      </w:r>
    </w:p>
    <w:p w:rsidR="007C3894" w:rsidRPr="00353D8B" w:rsidRDefault="007C3894" w:rsidP="00D67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KÜLSŐ DOBOZ</w:t>
      </w:r>
      <w:r w:rsidR="005C5C9F" w:rsidRPr="00D67085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5C5C9F" w:rsidRPr="00353D8B">
        <w:rPr>
          <w:rFonts w:eastAsia="Times New Roman"/>
          <w:noProof/>
          <w:snapToGrid/>
          <w:szCs w:val="22"/>
          <w:lang w:val="hu-HU" w:eastAsia="en-US"/>
        </w:rPr>
        <w:t>(</w:t>
      </w:r>
      <w:r w:rsidR="005C5C9F" w:rsidRPr="00D67085">
        <w:rPr>
          <w:rFonts w:eastAsia="Times New Roman"/>
          <w:noProof/>
          <w:snapToGrid/>
          <w:szCs w:val="22"/>
          <w:lang w:val="hu-HU" w:eastAsia="en-US"/>
        </w:rPr>
        <w:t>gyűjtőcsomagolás</w:t>
      </w:r>
      <w:r w:rsidR="005C5C9F" w:rsidRPr="00353D8B">
        <w:rPr>
          <w:rFonts w:eastAsia="Times New Roman"/>
          <w:noProof/>
          <w:snapToGrid/>
          <w:szCs w:val="22"/>
          <w:lang w:val="hu-HU" w:eastAsia="en-US"/>
        </w:rPr>
        <w:t>)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Style w:val="Default"/>
        <w:rPr>
          <w:sz w:val="22"/>
          <w:szCs w:val="22"/>
          <w:lang w:val="hu-HU"/>
        </w:rPr>
      </w:pPr>
      <w:r w:rsidRPr="00353D8B">
        <w:rPr>
          <w:sz w:val="22"/>
          <w:szCs w:val="22"/>
          <w:lang w:val="hu-HU"/>
        </w:rPr>
        <w:t xml:space="preserve">Deferasirox </w:t>
      </w:r>
      <w:r w:rsidR="007D31C2">
        <w:rPr>
          <w:sz w:val="22"/>
          <w:szCs w:val="22"/>
          <w:lang w:val="hu-HU"/>
        </w:rPr>
        <w:t xml:space="preserve">Sandoz </w:t>
      </w:r>
      <w:r w:rsidRPr="00353D8B">
        <w:rPr>
          <w:sz w:val="22"/>
          <w:szCs w:val="22"/>
          <w:lang w:val="hu-HU"/>
        </w:rPr>
        <w:t xml:space="preserve">180 mg filmtabletta </w:t>
      </w:r>
    </w:p>
    <w:p w:rsidR="007C3894" w:rsidRPr="00353D8B" w:rsidRDefault="007C3894">
      <w:pPr>
        <w:pStyle w:val="Default"/>
        <w:rPr>
          <w:sz w:val="22"/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deferazirox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180 mg deferaziroxot tartalmaz filmtablettánként.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D31C2" w:rsidRDefault="007C3894">
      <w:pPr>
        <w:pStyle w:val="Default"/>
        <w:rPr>
          <w:sz w:val="22"/>
          <w:szCs w:val="22"/>
          <w:lang w:val="hu-HU"/>
        </w:rPr>
      </w:pPr>
      <w:r w:rsidRPr="00353D8B">
        <w:rPr>
          <w:sz w:val="22"/>
          <w:szCs w:val="22"/>
          <w:highlight w:val="lightGray"/>
          <w:lang w:val="hu-HU"/>
        </w:rPr>
        <w:t>Filmtabletta</w:t>
      </w:r>
    </w:p>
    <w:p w:rsidR="007C3894" w:rsidRPr="00353D8B" w:rsidRDefault="007C3894">
      <w:pPr>
        <w:pStyle w:val="Default"/>
        <w:rPr>
          <w:sz w:val="22"/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Gyűjtőcsomagolás: 300 db (10</w:t>
      </w:r>
      <w:r w:rsidR="007D31C2">
        <w:rPr>
          <w:szCs w:val="22"/>
          <w:lang w:val="hu-HU"/>
        </w:rPr>
        <w:t>×</w:t>
      </w:r>
      <w:r w:rsidRPr="00353D8B">
        <w:rPr>
          <w:szCs w:val="22"/>
          <w:lang w:val="hu-HU"/>
        </w:rPr>
        <w:t>30</w:t>
      </w:r>
      <w:r w:rsidR="007D31C2">
        <w:rPr>
          <w:szCs w:val="22"/>
          <w:lang w:val="hu-HU"/>
        </w:rPr>
        <w:t> db</w:t>
      </w:r>
      <w:r w:rsidRPr="00353D8B">
        <w:rPr>
          <w:szCs w:val="22"/>
          <w:lang w:val="hu-HU"/>
        </w:rPr>
        <w:t>) filmtabletta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Használat előtt olvassa el a mellékelt betegtájékoztatót!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Szájon át történő alkalmazásra.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A gyógyszer gyermekektől elzárva tartandó!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Felhasználható: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napToGrid w:val="0"/>
        <w:spacing w:line="240" w:lineRule="auto"/>
        <w:rPr>
          <w:snapToGrid/>
          <w:szCs w:val="22"/>
          <w:lang w:val="hu-HU"/>
        </w:rPr>
      </w:pPr>
      <w:r w:rsidRPr="00353D8B">
        <w:rPr>
          <w:snapToGrid/>
          <w:szCs w:val="22"/>
          <w:lang w:val="hu-HU"/>
        </w:rPr>
        <w:t>Sandoz Hungária Kft.</w:t>
      </w:r>
    </w:p>
    <w:p w:rsidR="007C3894" w:rsidRPr="00353D8B" w:rsidRDefault="007C3894">
      <w:pPr>
        <w:snapToGrid w:val="0"/>
        <w:spacing w:line="240" w:lineRule="auto"/>
        <w:rPr>
          <w:snapToGrid/>
          <w:szCs w:val="22"/>
          <w:lang w:val="hu-HU"/>
        </w:rPr>
      </w:pPr>
      <w:r w:rsidRPr="00353D8B">
        <w:rPr>
          <w:snapToGrid/>
          <w:szCs w:val="22"/>
          <w:lang w:val="hu-HU"/>
        </w:rPr>
        <w:t>1114 Budapest</w:t>
      </w:r>
    </w:p>
    <w:p w:rsidR="007C3894" w:rsidRPr="00353D8B" w:rsidRDefault="007C3894">
      <w:pPr>
        <w:snapToGrid w:val="0"/>
        <w:spacing w:line="240" w:lineRule="auto"/>
        <w:rPr>
          <w:snapToGrid/>
          <w:szCs w:val="22"/>
          <w:lang w:val="hu-HU"/>
        </w:rPr>
      </w:pPr>
      <w:r w:rsidRPr="00353D8B">
        <w:rPr>
          <w:snapToGrid/>
          <w:szCs w:val="22"/>
          <w:lang w:val="hu-HU"/>
        </w:rPr>
        <w:t>Bartók Béla út 43-47.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2D2387" w:rsidRPr="002D2387" w:rsidRDefault="002D2387" w:rsidP="002D2387">
      <w:pPr>
        <w:tabs>
          <w:tab w:val="left" w:pos="1985"/>
          <w:tab w:val="left" w:pos="3119"/>
        </w:tabs>
        <w:rPr>
          <w:highlight w:val="lightGray"/>
          <w:lang w:val="hu-HU"/>
        </w:rPr>
      </w:pPr>
      <w:r w:rsidRPr="002D2387">
        <w:rPr>
          <w:rFonts w:eastAsia="Times New Roman"/>
          <w:lang w:val="hu-HU" w:eastAsia="hu-HU"/>
        </w:rPr>
        <w:t>OGYI-T-23856/07</w:t>
      </w:r>
      <w:r w:rsidRPr="002D2387">
        <w:rPr>
          <w:rFonts w:eastAsia="Times New Roman"/>
          <w:lang w:val="hu-HU" w:eastAsia="hu-HU"/>
        </w:rPr>
        <w:tab/>
        <w:t>10</w:t>
      </w:r>
      <w:r w:rsidRPr="002D2387">
        <w:rPr>
          <w:lang w:val="hu-HU"/>
        </w:rPr>
        <w:t xml:space="preserve">×30× </w:t>
      </w:r>
      <w:r w:rsidRPr="002D2387">
        <w:rPr>
          <w:lang w:val="hu-HU"/>
        </w:rPr>
        <w:tab/>
      </w:r>
      <w:r w:rsidRPr="002D2387">
        <w:rPr>
          <w:highlight w:val="lightGray"/>
          <w:lang w:val="hu-HU"/>
        </w:rPr>
        <w:t>PVC/PVDC//Al buborékcsomagolás, gyűjtőcsomagolás</w:t>
      </w:r>
    </w:p>
    <w:p w:rsidR="002D2387" w:rsidRPr="002D2387" w:rsidRDefault="002D2387" w:rsidP="002D2387">
      <w:pPr>
        <w:tabs>
          <w:tab w:val="left" w:pos="1985"/>
          <w:tab w:val="left" w:pos="3119"/>
        </w:tabs>
        <w:rPr>
          <w:lang w:val="hu-HU"/>
        </w:rPr>
      </w:pPr>
      <w:r w:rsidRPr="002D2387">
        <w:rPr>
          <w:rFonts w:eastAsia="Times New Roman"/>
          <w:highlight w:val="lightGray"/>
          <w:lang w:val="hu-HU" w:eastAsia="hu-HU"/>
        </w:rPr>
        <w:t>OGYI-T-23856/08</w:t>
      </w:r>
      <w:r w:rsidRPr="002D2387">
        <w:rPr>
          <w:rFonts w:eastAsia="Times New Roman"/>
          <w:highlight w:val="lightGray"/>
          <w:lang w:val="hu-HU" w:eastAsia="hu-HU"/>
        </w:rPr>
        <w:tab/>
        <w:t>10</w:t>
      </w:r>
      <w:r w:rsidRPr="002D2387">
        <w:rPr>
          <w:highlight w:val="lightGray"/>
          <w:lang w:val="hu-HU"/>
        </w:rPr>
        <w:t xml:space="preserve">×30× </w:t>
      </w:r>
      <w:r w:rsidRPr="002D2387">
        <w:rPr>
          <w:highlight w:val="lightGray"/>
          <w:lang w:val="hu-HU"/>
        </w:rPr>
        <w:tab/>
        <w:t>PA/Al/PVC//Al buborékcsomagolás, gyűjtőcsomagolás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Gy.sz.: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Default="007D31C2">
      <w:pPr>
        <w:spacing w:line="240" w:lineRule="auto"/>
        <w:rPr>
          <w:szCs w:val="22"/>
          <w:lang w:val="hu-HU"/>
        </w:rPr>
      </w:pPr>
      <w:r w:rsidRPr="007D31C2">
        <w:rPr>
          <w:szCs w:val="22"/>
          <w:lang w:val="hu-HU"/>
        </w:rPr>
        <w:t>Orvosi rendelvényhez kötött gyógyszer (</w:t>
      </w:r>
      <w:proofErr w:type="spellStart"/>
      <w:r w:rsidRPr="007D31C2">
        <w:rPr>
          <w:szCs w:val="22"/>
          <w:lang w:val="hu-HU"/>
        </w:rPr>
        <w:t>Sz</w:t>
      </w:r>
      <w:proofErr w:type="spellEnd"/>
      <w:r w:rsidRPr="007D31C2">
        <w:rPr>
          <w:szCs w:val="22"/>
          <w:lang w:val="hu-HU"/>
        </w:rPr>
        <w:t>).</w:t>
      </w:r>
    </w:p>
    <w:p w:rsidR="007D31C2" w:rsidRPr="00353D8B" w:rsidRDefault="007D31C2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D31C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d</w:t>
      </w:r>
      <w:r w:rsidR="007C3894" w:rsidRPr="00353D8B">
        <w:rPr>
          <w:szCs w:val="22"/>
          <w:lang w:val="hu-HU"/>
        </w:rPr>
        <w:t xml:space="preserve">eferasirox </w:t>
      </w:r>
      <w:r>
        <w:rPr>
          <w:szCs w:val="22"/>
          <w:lang w:val="hu-HU"/>
        </w:rPr>
        <w:t>s</w:t>
      </w:r>
      <w:r w:rsidR="007C3894" w:rsidRPr="00353D8B">
        <w:rPr>
          <w:szCs w:val="22"/>
          <w:lang w:val="hu-HU"/>
        </w:rPr>
        <w:t>andoz 180 mg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7C3894" w:rsidRPr="00D67085" w:rsidRDefault="007C3894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:rsidR="007C3894" w:rsidRPr="00353D8B" w:rsidRDefault="007C3894" w:rsidP="00353D8B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i/>
          <w:noProof/>
          <w:szCs w:val="22"/>
          <w:lang w:val="hu-HU"/>
        </w:rPr>
      </w:pPr>
      <w:r w:rsidRPr="00353D8B">
        <w:rPr>
          <w:b/>
          <w:noProof/>
          <w:szCs w:val="22"/>
          <w:lang w:val="hu-HU"/>
        </w:rPr>
        <w:t>EGYEDI AZONOSÍTÓ – 2D VONALKÓD</w:t>
      </w:r>
    </w:p>
    <w:p w:rsidR="007C3894" w:rsidRPr="00353D8B" w:rsidRDefault="007C3894" w:rsidP="00D67085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:rsidR="007C3894" w:rsidRPr="00353D8B" w:rsidRDefault="007C3894" w:rsidP="00D67085">
      <w:pPr>
        <w:spacing w:line="240" w:lineRule="auto"/>
        <w:rPr>
          <w:noProof/>
          <w:szCs w:val="22"/>
          <w:shd w:val="clear" w:color="auto" w:fill="CCCCCC"/>
          <w:lang w:val="hu-HU"/>
        </w:rPr>
      </w:pPr>
      <w:r w:rsidRPr="00353D8B">
        <w:rPr>
          <w:noProof/>
          <w:szCs w:val="22"/>
          <w:highlight w:val="lightGray"/>
          <w:lang w:val="hu-HU"/>
        </w:rPr>
        <w:t>Egyedi azonosítójú 2D vonalkóddal ellátva.</w:t>
      </w:r>
    </w:p>
    <w:p w:rsidR="007C3894" w:rsidRPr="00353D8B" w:rsidRDefault="007C3894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:rsidR="007C3894" w:rsidRPr="00353D8B" w:rsidRDefault="007C3894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:rsidR="007C3894" w:rsidRPr="00353D8B" w:rsidRDefault="007C3894" w:rsidP="00353D8B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i/>
          <w:noProof/>
          <w:szCs w:val="22"/>
          <w:lang w:val="hu-HU"/>
        </w:rPr>
      </w:pPr>
      <w:r w:rsidRPr="00353D8B">
        <w:rPr>
          <w:b/>
          <w:noProof/>
          <w:szCs w:val="22"/>
          <w:lang w:val="hu-HU"/>
        </w:rPr>
        <w:t>EGYEDI AZONOSÍTÓ OLVASHATÓ FORMÁTUMA</w:t>
      </w:r>
    </w:p>
    <w:p w:rsidR="007C3894" w:rsidRPr="00353D8B" w:rsidRDefault="007C3894" w:rsidP="00D67085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:rsidR="007C3894" w:rsidRPr="00353D8B" w:rsidRDefault="007C3894" w:rsidP="00353D8B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PC</w:t>
      </w:r>
    </w:p>
    <w:p w:rsidR="007C3894" w:rsidRPr="00353D8B" w:rsidRDefault="007C3894" w:rsidP="00353D8B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SN</w:t>
      </w:r>
    </w:p>
    <w:p w:rsidR="007C3894" w:rsidRPr="00353D8B" w:rsidRDefault="007C3894" w:rsidP="00353D8B">
      <w:pPr>
        <w:spacing w:line="240" w:lineRule="auto"/>
        <w:rPr>
          <w:szCs w:val="22"/>
          <w:lang w:val="hu-HU"/>
        </w:rPr>
      </w:pPr>
    </w:p>
    <w:p w:rsidR="007C3894" w:rsidRPr="00353D8B" w:rsidRDefault="007C3894" w:rsidP="00353D8B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br w:type="page"/>
      </w:r>
    </w:p>
    <w:p w:rsidR="007C3894" w:rsidRPr="00353D8B" w:rsidRDefault="007C3894" w:rsidP="00D67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:rsidR="007C3894" w:rsidRPr="00353D8B" w:rsidRDefault="007C3894" w:rsidP="00D67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A GYŰJTŐCSOMAGOLÁS BELSŐ DOBOZA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Style w:val="Default"/>
        <w:rPr>
          <w:sz w:val="22"/>
          <w:szCs w:val="22"/>
          <w:lang w:val="hu-HU"/>
        </w:rPr>
      </w:pPr>
      <w:r w:rsidRPr="00353D8B">
        <w:rPr>
          <w:sz w:val="22"/>
          <w:szCs w:val="22"/>
          <w:lang w:val="hu-HU"/>
        </w:rPr>
        <w:t xml:space="preserve">Deferasirox </w:t>
      </w:r>
      <w:r w:rsidR="007D31C2">
        <w:rPr>
          <w:sz w:val="22"/>
          <w:szCs w:val="22"/>
          <w:lang w:val="hu-HU"/>
        </w:rPr>
        <w:t xml:space="preserve">Sandoz </w:t>
      </w:r>
      <w:r w:rsidRPr="00353D8B">
        <w:rPr>
          <w:sz w:val="22"/>
          <w:szCs w:val="22"/>
          <w:lang w:val="hu-HU"/>
        </w:rPr>
        <w:t xml:space="preserve">180 mg filmtabletta </w:t>
      </w:r>
    </w:p>
    <w:p w:rsidR="007C3894" w:rsidRPr="00353D8B" w:rsidRDefault="007C3894">
      <w:pPr>
        <w:pStyle w:val="Default"/>
        <w:rPr>
          <w:sz w:val="22"/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deferazirox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180 mg deferaziroxot tartalmaz filmtablettánként.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D31C2" w:rsidRDefault="007C3894">
      <w:pPr>
        <w:pStyle w:val="Default"/>
        <w:rPr>
          <w:sz w:val="22"/>
          <w:szCs w:val="22"/>
          <w:lang w:val="hu-HU"/>
        </w:rPr>
      </w:pPr>
      <w:r w:rsidRPr="00353D8B">
        <w:rPr>
          <w:sz w:val="22"/>
          <w:szCs w:val="22"/>
          <w:highlight w:val="lightGray"/>
          <w:lang w:val="hu-HU"/>
        </w:rPr>
        <w:t>Filmtabletta</w:t>
      </w:r>
    </w:p>
    <w:p w:rsidR="007C3894" w:rsidRPr="00353D8B" w:rsidRDefault="007C3894">
      <w:pPr>
        <w:pStyle w:val="Default"/>
        <w:rPr>
          <w:sz w:val="22"/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30 db filmtabletta. A gyűjtőcsomagolás része, külön nem árusítható.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Használat előtt olvassa el a mellékelt betegtájékoztatót!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Szájon át történő alkalmazásra.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A gyógyszer gyermekektől elzárva tartandó!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Felhasználható: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napToGrid w:val="0"/>
        <w:spacing w:line="240" w:lineRule="auto"/>
        <w:rPr>
          <w:snapToGrid/>
          <w:szCs w:val="22"/>
          <w:lang w:val="hu-HU"/>
        </w:rPr>
      </w:pPr>
      <w:r w:rsidRPr="00353D8B">
        <w:rPr>
          <w:snapToGrid/>
          <w:szCs w:val="22"/>
          <w:lang w:val="hu-HU"/>
        </w:rPr>
        <w:t>Sandoz Hungária Kft.</w:t>
      </w:r>
    </w:p>
    <w:p w:rsidR="007C3894" w:rsidRPr="00353D8B" w:rsidRDefault="007C3894">
      <w:pPr>
        <w:snapToGrid w:val="0"/>
        <w:spacing w:line="240" w:lineRule="auto"/>
        <w:rPr>
          <w:snapToGrid/>
          <w:szCs w:val="22"/>
          <w:lang w:val="hu-HU"/>
        </w:rPr>
      </w:pPr>
      <w:r w:rsidRPr="00353D8B">
        <w:rPr>
          <w:snapToGrid/>
          <w:szCs w:val="22"/>
          <w:lang w:val="hu-HU"/>
        </w:rPr>
        <w:t>1114 Budapest</w:t>
      </w:r>
    </w:p>
    <w:p w:rsidR="007C3894" w:rsidRPr="00353D8B" w:rsidRDefault="007C3894">
      <w:pPr>
        <w:snapToGrid w:val="0"/>
        <w:spacing w:line="240" w:lineRule="auto"/>
        <w:rPr>
          <w:snapToGrid/>
          <w:szCs w:val="22"/>
          <w:lang w:val="hu-HU"/>
        </w:rPr>
      </w:pPr>
      <w:r w:rsidRPr="00353D8B">
        <w:rPr>
          <w:snapToGrid/>
          <w:szCs w:val="22"/>
          <w:lang w:val="hu-HU"/>
        </w:rPr>
        <w:t>Bartók Béla út 43-47.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D337F8" w:rsidRPr="002D2387" w:rsidRDefault="00D337F8" w:rsidP="00D337F8">
      <w:pPr>
        <w:tabs>
          <w:tab w:val="left" w:pos="1985"/>
          <w:tab w:val="left" w:pos="3119"/>
        </w:tabs>
        <w:rPr>
          <w:highlight w:val="lightGray"/>
          <w:lang w:val="hu-HU"/>
        </w:rPr>
      </w:pPr>
      <w:r w:rsidRPr="002D2387">
        <w:rPr>
          <w:rFonts w:eastAsia="Times New Roman"/>
          <w:lang w:val="hu-HU" w:eastAsia="hu-HU"/>
        </w:rPr>
        <w:t>OGYI-T-23856/07</w:t>
      </w:r>
      <w:r w:rsidRPr="002D2387">
        <w:rPr>
          <w:rFonts w:eastAsia="Times New Roman"/>
          <w:lang w:val="hu-HU" w:eastAsia="hu-HU"/>
        </w:rPr>
        <w:tab/>
        <w:t>10</w:t>
      </w:r>
      <w:r w:rsidRPr="002D2387">
        <w:rPr>
          <w:lang w:val="hu-HU"/>
        </w:rPr>
        <w:t xml:space="preserve">×30× </w:t>
      </w:r>
      <w:r w:rsidRPr="002D2387">
        <w:rPr>
          <w:lang w:val="hu-HU"/>
        </w:rPr>
        <w:tab/>
      </w:r>
      <w:r w:rsidRPr="002D2387">
        <w:rPr>
          <w:highlight w:val="lightGray"/>
          <w:lang w:val="hu-HU"/>
        </w:rPr>
        <w:t>PVC/PVDC//Al buborékcsomagolás, gyűjtőcsomagolás</w:t>
      </w:r>
    </w:p>
    <w:p w:rsidR="00D337F8" w:rsidRPr="002D2387" w:rsidRDefault="00D337F8" w:rsidP="00D337F8">
      <w:pPr>
        <w:tabs>
          <w:tab w:val="left" w:pos="1985"/>
          <w:tab w:val="left" w:pos="3119"/>
        </w:tabs>
        <w:rPr>
          <w:lang w:val="hu-HU"/>
        </w:rPr>
      </w:pPr>
      <w:r w:rsidRPr="002D2387">
        <w:rPr>
          <w:rFonts w:eastAsia="Times New Roman"/>
          <w:highlight w:val="lightGray"/>
          <w:lang w:val="hu-HU" w:eastAsia="hu-HU"/>
        </w:rPr>
        <w:t>OGYI-T-23856/08</w:t>
      </w:r>
      <w:r w:rsidRPr="002D2387">
        <w:rPr>
          <w:rFonts w:eastAsia="Times New Roman"/>
          <w:highlight w:val="lightGray"/>
          <w:lang w:val="hu-HU" w:eastAsia="hu-HU"/>
        </w:rPr>
        <w:tab/>
        <w:t>10</w:t>
      </w:r>
      <w:r w:rsidRPr="002D2387">
        <w:rPr>
          <w:highlight w:val="lightGray"/>
          <w:lang w:val="hu-HU"/>
        </w:rPr>
        <w:t xml:space="preserve">×30× </w:t>
      </w:r>
      <w:r w:rsidRPr="002D2387">
        <w:rPr>
          <w:highlight w:val="lightGray"/>
          <w:lang w:val="hu-HU"/>
        </w:rPr>
        <w:tab/>
        <w:t>PA/Al/PVC//Al buborékcsomagolás, gyűjtőcsomagolás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Gy.sz.: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5C5C9F" w:rsidRPr="00353D8B" w:rsidRDefault="005C5C9F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Default="007D31C2">
      <w:pPr>
        <w:spacing w:line="240" w:lineRule="auto"/>
        <w:rPr>
          <w:szCs w:val="22"/>
          <w:lang w:val="hu-HU"/>
        </w:rPr>
      </w:pPr>
      <w:r w:rsidRPr="007D31C2">
        <w:rPr>
          <w:szCs w:val="22"/>
          <w:lang w:val="hu-HU"/>
        </w:rPr>
        <w:t>Orvosi rendelvényhez kötött gyógyszer (</w:t>
      </w:r>
      <w:proofErr w:type="spellStart"/>
      <w:r w:rsidRPr="007D31C2">
        <w:rPr>
          <w:szCs w:val="22"/>
          <w:lang w:val="hu-HU"/>
        </w:rPr>
        <w:t>Sz</w:t>
      </w:r>
      <w:proofErr w:type="spellEnd"/>
      <w:r w:rsidRPr="007D31C2">
        <w:rPr>
          <w:szCs w:val="22"/>
          <w:lang w:val="hu-HU"/>
        </w:rPr>
        <w:t>).</w:t>
      </w:r>
    </w:p>
    <w:p w:rsidR="007D31C2" w:rsidRPr="00353D8B" w:rsidRDefault="007D31C2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7C3894" w:rsidRPr="00353D8B" w:rsidRDefault="007D31C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d</w:t>
      </w:r>
      <w:r w:rsidR="007C3894" w:rsidRPr="00353D8B">
        <w:rPr>
          <w:szCs w:val="22"/>
          <w:lang w:val="hu-HU"/>
        </w:rPr>
        <w:t xml:space="preserve">eferasirox </w:t>
      </w:r>
      <w:r>
        <w:rPr>
          <w:szCs w:val="22"/>
          <w:lang w:val="hu-HU"/>
        </w:rPr>
        <w:t>s</w:t>
      </w:r>
      <w:r w:rsidR="007C3894" w:rsidRPr="00353D8B">
        <w:rPr>
          <w:szCs w:val="22"/>
          <w:lang w:val="hu-HU"/>
        </w:rPr>
        <w:t>andoz 180 mg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7C3894" w:rsidRPr="00D67085" w:rsidRDefault="007C3894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:rsidR="007C3894" w:rsidRPr="00353D8B" w:rsidRDefault="007C3894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szCs w:val="22"/>
          <w:lang w:val="hu-HU"/>
        </w:rPr>
      </w:pPr>
      <w:r w:rsidRPr="00353D8B">
        <w:rPr>
          <w:b/>
          <w:noProof/>
          <w:szCs w:val="22"/>
          <w:lang w:val="hu-HU"/>
        </w:rPr>
        <w:t>EGYEDI AZONOSÍTÓ – 2D VONALKÓD</w:t>
      </w:r>
    </w:p>
    <w:p w:rsidR="007C3894" w:rsidRPr="00353D8B" w:rsidRDefault="007C3894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:rsidR="007C3894" w:rsidRPr="00353D8B" w:rsidRDefault="001C4D68">
      <w:pPr>
        <w:spacing w:line="240" w:lineRule="auto"/>
        <w:rPr>
          <w:noProof/>
          <w:szCs w:val="22"/>
          <w:shd w:val="clear" w:color="auto" w:fill="CCCCCC"/>
          <w:lang w:val="hu-HU"/>
        </w:rPr>
      </w:pPr>
      <w:r w:rsidRPr="00353D8B">
        <w:rPr>
          <w:noProof/>
          <w:szCs w:val="22"/>
          <w:highlight w:val="lightGray"/>
          <w:lang w:val="hu-HU"/>
        </w:rPr>
        <w:t>Nem értelmezhető.</w:t>
      </w:r>
    </w:p>
    <w:p w:rsidR="007C3894" w:rsidRPr="00353D8B" w:rsidRDefault="007C3894">
      <w:pPr>
        <w:spacing w:line="240" w:lineRule="auto"/>
        <w:rPr>
          <w:noProof/>
          <w:vanish/>
          <w:szCs w:val="22"/>
          <w:lang w:val="hu-HU"/>
        </w:rPr>
      </w:pPr>
    </w:p>
    <w:p w:rsidR="007C3894" w:rsidRPr="00353D8B" w:rsidRDefault="007C3894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:rsidR="007C3894" w:rsidRPr="00353D8B" w:rsidRDefault="007C3894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szCs w:val="22"/>
          <w:lang w:val="hu-HU"/>
        </w:rPr>
      </w:pPr>
      <w:r w:rsidRPr="00353D8B">
        <w:rPr>
          <w:b/>
          <w:noProof/>
          <w:szCs w:val="22"/>
          <w:lang w:val="hu-HU"/>
        </w:rPr>
        <w:t>EGYEDI AZONOSÍTÓ OLVASHATÓ FORMÁTUMA</w:t>
      </w:r>
    </w:p>
    <w:p w:rsidR="007C3894" w:rsidRPr="00353D8B" w:rsidRDefault="007C3894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hu-HU"/>
        </w:rPr>
      </w:pPr>
    </w:p>
    <w:p w:rsidR="007C3894" w:rsidRPr="00353D8B" w:rsidRDefault="001C4D68" w:rsidP="00353D8B">
      <w:pPr>
        <w:spacing w:line="240" w:lineRule="auto"/>
        <w:rPr>
          <w:szCs w:val="22"/>
          <w:lang w:val="hu-HU"/>
        </w:rPr>
      </w:pPr>
      <w:r w:rsidRPr="00353D8B">
        <w:rPr>
          <w:szCs w:val="22"/>
          <w:highlight w:val="lightGray"/>
          <w:lang w:val="hu-HU"/>
        </w:rPr>
        <w:t>Nem értelmezhető.</w:t>
      </w:r>
    </w:p>
    <w:p w:rsidR="007C3894" w:rsidRPr="00353D8B" w:rsidRDefault="007C3894" w:rsidP="00353D8B">
      <w:pPr>
        <w:spacing w:line="240" w:lineRule="auto"/>
        <w:rPr>
          <w:szCs w:val="22"/>
          <w:lang w:val="hu-HU"/>
        </w:rPr>
      </w:pPr>
    </w:p>
    <w:p w:rsidR="007C3894" w:rsidRPr="00353D8B" w:rsidRDefault="007C3894" w:rsidP="00D67085">
      <w:pPr>
        <w:tabs>
          <w:tab w:val="clear" w:pos="567"/>
          <w:tab w:val="left" w:pos="720"/>
        </w:tabs>
        <w:spacing w:line="240" w:lineRule="auto"/>
        <w:rPr>
          <w:noProof/>
          <w:vanish/>
          <w:szCs w:val="22"/>
          <w:lang w:val="hu-HU"/>
        </w:rPr>
      </w:pPr>
    </w:p>
    <w:p w:rsidR="007C3894" w:rsidRPr="00353D8B" w:rsidRDefault="007C3894" w:rsidP="00D67085">
      <w:pPr>
        <w:spacing w:line="240" w:lineRule="auto"/>
        <w:rPr>
          <w:noProof/>
          <w:szCs w:val="22"/>
          <w:lang w:val="hu-HU"/>
        </w:rPr>
      </w:pPr>
      <w:r w:rsidRPr="00D67085">
        <w:rPr>
          <w:b/>
          <w:bCs/>
          <w:szCs w:val="22"/>
          <w:u w:val="single"/>
          <w:lang w:val="hu-HU"/>
        </w:rPr>
        <w:br w:type="page"/>
      </w:r>
    </w:p>
    <w:p w:rsidR="007C3894" w:rsidRPr="00353D8B" w:rsidRDefault="007C3894" w:rsidP="00D67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A BUBORÉKCSOMAGOLÁSON VAGY A FÓLIACSÍKON MINIMÁLISAN FELTÜNTETENDŐ ADATOK</w:t>
      </w: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:rsidR="007C3894" w:rsidRPr="00353D8B" w:rsidRDefault="007C389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7C3894" w:rsidRPr="00353D8B" w:rsidRDefault="007C389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7C3894" w:rsidRPr="00353D8B" w:rsidRDefault="007C3894">
      <w:pPr>
        <w:spacing w:line="240" w:lineRule="auto"/>
        <w:rPr>
          <w:i/>
          <w:szCs w:val="22"/>
          <w:lang w:val="hu-HU"/>
        </w:rPr>
      </w:pPr>
    </w:p>
    <w:p w:rsidR="007C3894" w:rsidRPr="00D67085" w:rsidRDefault="007C389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D67085">
        <w:rPr>
          <w:rFonts w:eastAsia="Times New Roman"/>
          <w:snapToGrid/>
          <w:szCs w:val="22"/>
          <w:lang w:val="hu-HU" w:eastAsia="en-US"/>
        </w:rPr>
        <w:t>Deferasirox Sandoz 180 mg filmtabletta</w:t>
      </w:r>
    </w:p>
    <w:p w:rsidR="007C3894" w:rsidRPr="00D67085" w:rsidRDefault="007C389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:rsidR="007C3894" w:rsidRPr="00D67085" w:rsidRDefault="007C389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D67085">
        <w:rPr>
          <w:rFonts w:eastAsia="Times New Roman"/>
          <w:snapToGrid/>
          <w:szCs w:val="22"/>
          <w:lang w:val="hu-HU" w:eastAsia="en-US"/>
        </w:rPr>
        <w:t>deferazirox</w:t>
      </w:r>
    </w:p>
    <w:p w:rsidR="007C3894" w:rsidRPr="00353D8B" w:rsidRDefault="007C389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7C3894" w:rsidRPr="00353D8B" w:rsidRDefault="007C3894">
      <w:pPr>
        <w:spacing w:line="240" w:lineRule="auto"/>
        <w:rPr>
          <w:i/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:rsidR="007C3894" w:rsidRPr="00353D8B" w:rsidRDefault="007C389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7C3894" w:rsidRPr="00353D8B" w:rsidRDefault="007C3894">
      <w:pPr>
        <w:spacing w:line="240" w:lineRule="auto"/>
        <w:rPr>
          <w:szCs w:val="22"/>
          <w:lang w:val="hu-HU"/>
        </w:rPr>
      </w:pPr>
      <w:r w:rsidRPr="00353D8B">
        <w:rPr>
          <w:szCs w:val="22"/>
          <w:lang w:val="hu-HU"/>
        </w:rPr>
        <w:t>Sandoz Hungária Kft.</w:t>
      </w:r>
    </w:p>
    <w:p w:rsidR="007C3894" w:rsidRPr="00353D8B" w:rsidRDefault="007C389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7C3894" w:rsidRPr="00353D8B" w:rsidRDefault="007C389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:rsidR="007C3894" w:rsidRPr="00353D8B" w:rsidRDefault="007C389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7C3894" w:rsidRPr="00353D8B" w:rsidRDefault="007C389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noProof/>
          <w:snapToGrid/>
          <w:szCs w:val="22"/>
          <w:lang w:val="hu-HU" w:eastAsia="en-US"/>
        </w:rPr>
        <w:t>Felh.:</w:t>
      </w:r>
    </w:p>
    <w:p w:rsidR="007C3894" w:rsidRPr="00D67085" w:rsidRDefault="007C389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5A4F75" w:rsidRPr="00353D8B" w:rsidRDefault="005A4F7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:rsidR="007C3894" w:rsidRPr="00353D8B" w:rsidRDefault="007C389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7C3894" w:rsidRPr="00353D8B" w:rsidRDefault="007C389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noProof/>
          <w:snapToGrid/>
          <w:szCs w:val="22"/>
          <w:lang w:val="hu-HU" w:eastAsia="en-US"/>
        </w:rPr>
        <w:t>Gy.sz.:</w:t>
      </w:r>
    </w:p>
    <w:p w:rsidR="007C3894" w:rsidRPr="00D67085" w:rsidRDefault="007C3894">
      <w:pPr>
        <w:spacing w:line="240" w:lineRule="auto"/>
        <w:rPr>
          <w:szCs w:val="22"/>
          <w:lang w:val="hu-HU"/>
        </w:rPr>
      </w:pPr>
    </w:p>
    <w:p w:rsidR="005A4F75" w:rsidRPr="00353D8B" w:rsidRDefault="005A4F75">
      <w:pPr>
        <w:spacing w:line="240" w:lineRule="auto"/>
        <w:rPr>
          <w:szCs w:val="22"/>
          <w:lang w:val="hu-HU"/>
        </w:rPr>
      </w:pPr>
    </w:p>
    <w:p w:rsidR="007C3894" w:rsidRPr="00353D8B" w:rsidRDefault="007C3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53D8B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:rsidR="007C3894" w:rsidRPr="00353D8B" w:rsidRDefault="007C3894">
      <w:pPr>
        <w:spacing w:line="240" w:lineRule="auto"/>
        <w:rPr>
          <w:szCs w:val="22"/>
          <w:lang w:val="hu-HU"/>
        </w:rPr>
      </w:pPr>
    </w:p>
    <w:p w:rsidR="00FF5FC9" w:rsidRPr="00353D8B" w:rsidRDefault="00FF5FC9">
      <w:pPr>
        <w:spacing w:line="240" w:lineRule="auto"/>
        <w:rPr>
          <w:szCs w:val="22"/>
          <w:lang w:val="hu-HU"/>
        </w:rPr>
      </w:pPr>
    </w:p>
    <w:sectPr w:rsidR="00FF5FC9" w:rsidRPr="00353D8B" w:rsidSect="00353D8B">
      <w:headerReference w:type="default" r:id="rId7"/>
      <w:footerReference w:type="first" r:id="rId8"/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740" w:rsidRDefault="00165740" w:rsidP="00165740">
      <w:pPr>
        <w:spacing w:line="240" w:lineRule="auto"/>
      </w:pPr>
      <w:r>
        <w:separator/>
      </w:r>
    </w:p>
  </w:endnote>
  <w:endnote w:type="continuationSeparator" w:id="0">
    <w:p w:rsidR="00165740" w:rsidRDefault="00165740" w:rsidP="001657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0EA" w:rsidRPr="00353D8B" w:rsidRDefault="005440EA">
    <w:pPr>
      <w:pStyle w:val="llb"/>
      <w:rPr>
        <w:sz w:val="18"/>
        <w:szCs w:val="18"/>
      </w:rPr>
    </w:pPr>
    <w:r w:rsidRPr="002D2387">
      <w:rPr>
        <w:sz w:val="18"/>
        <w:szCs w:val="18"/>
      </w:rPr>
      <w:t>OGYÉI/232/2020</w:t>
    </w:r>
    <w:r w:rsidR="001E1CE0" w:rsidRPr="002D2387">
      <w:rPr>
        <w:sz w:val="18"/>
        <w:szCs w:val="18"/>
      </w:rPr>
      <w:tab/>
    </w:r>
    <w:r w:rsidR="001E1CE0" w:rsidRPr="002D2387">
      <w:rPr>
        <w:sz w:val="18"/>
        <w:szCs w:val="18"/>
      </w:rPr>
      <w:tab/>
    </w:r>
    <w:r w:rsidR="001E1CE0" w:rsidRPr="002D2387">
      <w:rPr>
        <w:sz w:val="18"/>
        <w:szCs w:val="18"/>
        <w:lang w:val="hu-HU"/>
      </w:rPr>
      <w:t xml:space="preserve">2021. </w:t>
    </w:r>
    <w:r w:rsidR="002D2387" w:rsidRPr="002D2387">
      <w:rPr>
        <w:sz w:val="18"/>
        <w:szCs w:val="18"/>
        <w:lang w:val="hu-HU"/>
      </w:rPr>
      <w:t>április 20</w:t>
    </w:r>
    <w:r w:rsidR="001E1CE0" w:rsidRPr="002D2387">
      <w:rPr>
        <w:sz w:val="18"/>
        <w:szCs w:val="18"/>
        <w:lang w:val="hu-H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740" w:rsidRDefault="00165740" w:rsidP="00165740">
      <w:pPr>
        <w:spacing w:line="240" w:lineRule="auto"/>
      </w:pPr>
      <w:r>
        <w:separator/>
      </w:r>
    </w:p>
  </w:footnote>
  <w:footnote w:type="continuationSeparator" w:id="0">
    <w:p w:rsidR="00165740" w:rsidRDefault="00165740" w:rsidP="001657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400596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5440EA" w:rsidRPr="00353D8B" w:rsidRDefault="005440EA" w:rsidP="00353D8B">
        <w:pPr>
          <w:pStyle w:val="lfej"/>
          <w:jc w:val="center"/>
          <w:rPr>
            <w:sz w:val="18"/>
            <w:szCs w:val="18"/>
          </w:rPr>
        </w:pPr>
        <w:r w:rsidRPr="00353D8B">
          <w:rPr>
            <w:sz w:val="18"/>
            <w:szCs w:val="18"/>
          </w:rPr>
          <w:fldChar w:fldCharType="begin"/>
        </w:r>
        <w:r w:rsidRPr="00353D8B">
          <w:rPr>
            <w:sz w:val="18"/>
            <w:szCs w:val="18"/>
          </w:rPr>
          <w:instrText>PAGE   \* MERGEFORMAT</w:instrText>
        </w:r>
        <w:r w:rsidRPr="00353D8B">
          <w:rPr>
            <w:sz w:val="18"/>
            <w:szCs w:val="18"/>
          </w:rPr>
          <w:fldChar w:fldCharType="separate"/>
        </w:r>
        <w:r w:rsidR="003333A5" w:rsidRPr="003333A5">
          <w:rPr>
            <w:noProof/>
            <w:sz w:val="18"/>
            <w:szCs w:val="18"/>
            <w:lang w:val="hu-HU"/>
          </w:rPr>
          <w:t>2</w:t>
        </w:r>
        <w:r w:rsidRPr="00353D8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F59E3"/>
    <w:multiLevelType w:val="hybridMultilevel"/>
    <w:tmpl w:val="4DD2C7C2"/>
    <w:lvl w:ilvl="0" w:tplc="6118423A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0C1CECA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6118423A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5C2177E">
      <w:start w:val="1"/>
      <w:numFmt w:val="lowerRoman"/>
      <w:lvlText w:val="%3."/>
      <w:lvlJc w:val="right"/>
      <w:pPr>
        <w:ind w:left="2160" w:hanging="180"/>
      </w:pPr>
    </w:lvl>
    <w:lvl w:ilvl="3" w:tplc="9B92A16E">
      <w:start w:val="1"/>
      <w:numFmt w:val="decimal"/>
      <w:lvlText w:val="%4."/>
      <w:lvlJc w:val="left"/>
      <w:pPr>
        <w:ind w:left="2880" w:hanging="360"/>
      </w:pPr>
    </w:lvl>
    <w:lvl w:ilvl="4" w:tplc="77847E70">
      <w:start w:val="1"/>
      <w:numFmt w:val="lowerLetter"/>
      <w:lvlText w:val="%5."/>
      <w:lvlJc w:val="left"/>
      <w:pPr>
        <w:ind w:left="3600" w:hanging="360"/>
      </w:pPr>
    </w:lvl>
    <w:lvl w:ilvl="5" w:tplc="283E5A08">
      <w:start w:val="1"/>
      <w:numFmt w:val="lowerRoman"/>
      <w:lvlText w:val="%6."/>
      <w:lvlJc w:val="right"/>
      <w:pPr>
        <w:ind w:left="4320" w:hanging="180"/>
      </w:pPr>
    </w:lvl>
    <w:lvl w:ilvl="6" w:tplc="537C164C">
      <w:start w:val="1"/>
      <w:numFmt w:val="decimal"/>
      <w:lvlText w:val="%7."/>
      <w:lvlJc w:val="left"/>
      <w:pPr>
        <w:ind w:left="5040" w:hanging="360"/>
      </w:pPr>
    </w:lvl>
    <w:lvl w:ilvl="7" w:tplc="A76669CC">
      <w:start w:val="1"/>
      <w:numFmt w:val="lowerLetter"/>
      <w:lvlText w:val="%8."/>
      <w:lvlJc w:val="left"/>
      <w:pPr>
        <w:ind w:left="5760" w:hanging="360"/>
      </w:pPr>
    </w:lvl>
    <w:lvl w:ilvl="8" w:tplc="275438A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122B65"/>
    <w:multiLevelType w:val="hybridMultilevel"/>
    <w:tmpl w:val="17ECF77C"/>
    <w:lvl w:ilvl="0" w:tplc="6118423A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07E"/>
    <w:rsid w:val="00165740"/>
    <w:rsid w:val="00196681"/>
    <w:rsid w:val="001C4D68"/>
    <w:rsid w:val="001D607E"/>
    <w:rsid w:val="001E1CE0"/>
    <w:rsid w:val="0022563F"/>
    <w:rsid w:val="002D2387"/>
    <w:rsid w:val="003333A5"/>
    <w:rsid w:val="00353D8B"/>
    <w:rsid w:val="00450F69"/>
    <w:rsid w:val="004D0E76"/>
    <w:rsid w:val="005440EA"/>
    <w:rsid w:val="005A4F75"/>
    <w:rsid w:val="005C5C9F"/>
    <w:rsid w:val="007C3894"/>
    <w:rsid w:val="007D31C2"/>
    <w:rsid w:val="009E1425"/>
    <w:rsid w:val="00B73EE2"/>
    <w:rsid w:val="00BC2A86"/>
    <w:rsid w:val="00D337F8"/>
    <w:rsid w:val="00D67085"/>
    <w:rsid w:val="00F31F85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1A96687"/>
  <w15:chartTrackingRefBased/>
  <w15:docId w15:val="{616B92A8-F6E3-401F-A6D4-AC4B487CD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D607E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1D60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C5C9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5C9F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5440EA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440EA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5440EA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440EA"/>
    <w:rPr>
      <w:rFonts w:ascii="Times New Roman" w:eastAsia="SimSun" w:hAnsi="Times New Roman" w:cs="Times New Roman"/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712</Words>
  <Characters>4917</Characters>
  <Application>Microsoft Office Word</Application>
  <DocSecurity>0</DocSecurity>
  <Lines>40</Lines>
  <Paragraphs>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 Liza</dc:creator>
  <cp:keywords/>
  <dc:description/>
  <cp:lastModifiedBy>HU_OGYI_45.1</cp:lastModifiedBy>
  <cp:revision>7</cp:revision>
  <dcterms:created xsi:type="dcterms:W3CDTF">2021-04-07T11:22:00Z</dcterms:created>
  <dcterms:modified xsi:type="dcterms:W3CDTF">2021-04-20T14:14:00Z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2021-03-09T10:55:53Z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9e0b03ff-375a-4666-971a-93a47b30a072</vt:lpwstr>
  </property>
  <property fmtid="{D5CDD505-2E9C-101B-9397-08002B2CF9AE}" pid="8" name="MSIP_Label_4929bff8-5b33-42aa-95d2-28f72e792cb0_ContentBits">
    <vt:lpwstr>0</vt:lpwstr>
  </property>
</Properties>
</file>