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A KÜLSŐ CSOMAGOLÁSON FELTÜNTETENDŐ ADATOK</w:t>
      </w:r>
    </w:p>
    <w:p w:rsidR="00D62D75" w:rsidRDefault="00D62D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DOBOZ 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:rsidR="00D62D75" w:rsidRDefault="00D62D75">
      <w:pPr>
        <w:pStyle w:val="Szvegtrzs1"/>
        <w:spacing w:after="0"/>
        <w:rPr>
          <w:lang w:eastAsia="en-US"/>
        </w:rPr>
      </w:pPr>
    </w:p>
    <w:p w:rsidR="00D62D75" w:rsidRDefault="00F71045">
      <w:pPr>
        <w:spacing w:line="240" w:lineRule="auto"/>
        <w:rPr>
          <w:b/>
          <w:bCs/>
          <w:lang w:val="hu-HU"/>
        </w:rPr>
      </w:pPr>
      <w:r>
        <w:rPr>
          <w:lang w:val="hu-HU"/>
        </w:rPr>
        <w:t>Jansitin 25 mg filmtabletta</w:t>
      </w:r>
    </w:p>
    <w:p w:rsidR="00D62D75" w:rsidRDefault="00F71045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szitagliptin</w:t>
      </w:r>
      <w:proofErr w:type="spellEnd"/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</w:r>
      <w:proofErr w:type="gramStart"/>
      <w:r>
        <w:rPr>
          <w:b/>
          <w:bCs/>
          <w:lang w:val="hu-HU"/>
        </w:rPr>
        <w:t>HATÓANYAG(</w:t>
      </w:r>
      <w:proofErr w:type="gramEnd"/>
      <w:r>
        <w:rPr>
          <w:b/>
          <w:bCs/>
          <w:lang w:val="hu-HU"/>
        </w:rPr>
        <w:t>OK) MEGNEVEZÉSE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spacing w:line="240" w:lineRule="auto"/>
        <w:rPr>
          <w:lang w:val="hu-HU"/>
        </w:rPr>
      </w:pPr>
      <w:r>
        <w:rPr>
          <w:lang w:val="hu-HU"/>
        </w:rPr>
        <w:t xml:space="preserve">25 mg </w:t>
      </w:r>
      <w:proofErr w:type="spellStart"/>
      <w:r>
        <w:rPr>
          <w:lang w:val="hu-HU"/>
        </w:rPr>
        <w:t>szitagliptint</w:t>
      </w:r>
      <w:proofErr w:type="spellEnd"/>
      <w:r>
        <w:rPr>
          <w:lang w:val="hu-HU"/>
        </w:rPr>
        <w:t xml:space="preserve"> tartalmaz (</w:t>
      </w:r>
      <w:proofErr w:type="spellStart"/>
      <w:r>
        <w:rPr>
          <w:lang w:val="hu-HU"/>
        </w:rPr>
        <w:t>szitagliptin-hidroklorid-monohidrát</w:t>
      </w:r>
      <w:proofErr w:type="spellEnd"/>
      <w:r>
        <w:rPr>
          <w:lang w:val="hu-HU"/>
        </w:rPr>
        <w:t xml:space="preserve"> formájában) filmtablettánként.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>SEGÉDANYAGOK FELSOROLÁSA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Laktózt</w:t>
      </w:r>
      <w:proofErr w:type="spellEnd"/>
      <w:r>
        <w:rPr>
          <w:lang w:val="hu-HU"/>
        </w:rPr>
        <w:t xml:space="preserve"> tartalmaz. </w:t>
      </w:r>
    </w:p>
    <w:p w:rsidR="00D62D75" w:rsidRDefault="00F71045">
      <w:pPr>
        <w:spacing w:line="240" w:lineRule="auto"/>
        <w:rPr>
          <w:lang w:val="hu-HU"/>
        </w:rPr>
      </w:pPr>
      <w:r>
        <w:rPr>
          <w:lang w:val="hu-HU"/>
        </w:rPr>
        <w:t xml:space="preserve">További </w:t>
      </w:r>
      <w:proofErr w:type="gramStart"/>
      <w:r>
        <w:rPr>
          <w:lang w:val="hu-HU"/>
        </w:rPr>
        <w:t>információkért</w:t>
      </w:r>
      <w:proofErr w:type="gramEnd"/>
      <w:r>
        <w:rPr>
          <w:lang w:val="hu-HU"/>
        </w:rPr>
        <w:t xml:space="preserve"> lásd a mellékelt betegtájékoztatót.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 xml:space="preserve">GYÓGYSZERFORMA </w:t>
      </w:r>
      <w:proofErr w:type="gramStart"/>
      <w:r>
        <w:rPr>
          <w:b/>
          <w:bCs/>
          <w:lang w:val="hu-HU"/>
        </w:rPr>
        <w:t>ÉS</w:t>
      </w:r>
      <w:proofErr w:type="gramEnd"/>
      <w:r>
        <w:rPr>
          <w:b/>
          <w:bCs/>
          <w:lang w:val="hu-HU"/>
        </w:rPr>
        <w:t xml:space="preserve"> TARTALOM</w:t>
      </w:r>
    </w:p>
    <w:p w:rsidR="00D62D75" w:rsidRDefault="00D62D75">
      <w:pPr>
        <w:spacing w:line="240" w:lineRule="auto"/>
        <w:rPr>
          <w:highlight w:val="yellow"/>
          <w:lang w:val="hu-HU"/>
        </w:rPr>
      </w:pPr>
    </w:p>
    <w:p w:rsidR="00D62D75" w:rsidRDefault="00F71045">
      <w:pPr>
        <w:spacing w:line="240" w:lineRule="auto"/>
        <w:rPr>
          <w:lang w:val="hu-HU"/>
        </w:rPr>
      </w:pPr>
      <w:r>
        <w:rPr>
          <w:lang w:val="hu-HU"/>
        </w:rPr>
        <w:t>28 filmtabletta</w:t>
      </w:r>
    </w:p>
    <w:p w:rsidR="00D62D75" w:rsidRDefault="00F71045">
      <w:pPr>
        <w:spacing w:line="240" w:lineRule="auto"/>
        <w:rPr>
          <w:lang w:val="hu-HU"/>
        </w:rPr>
      </w:pPr>
      <w:r>
        <w:rPr>
          <w:lang w:val="hu-HU"/>
        </w:rPr>
        <w:t>30 filmtabletta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 xml:space="preserve">AZ ALKALMAZÁSSAL KAPCSOLATOS TUDNIVALÓK </w:t>
      </w:r>
      <w:proofErr w:type="gramStart"/>
      <w:r>
        <w:rPr>
          <w:b/>
          <w:bCs/>
          <w:lang w:val="hu-HU"/>
        </w:rPr>
        <w:t>ÉS</w:t>
      </w:r>
      <w:proofErr w:type="gramEnd"/>
      <w:r>
        <w:rPr>
          <w:b/>
          <w:bCs/>
          <w:lang w:val="hu-HU"/>
        </w:rPr>
        <w:t xml:space="preserve"> AZ ALKALMAZÁS MÓDJA(I)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spacing w:line="240" w:lineRule="auto"/>
        <w:rPr>
          <w:lang w:val="hu-HU"/>
        </w:rPr>
      </w:pPr>
      <w:r>
        <w:rPr>
          <w:lang w:val="hu-HU"/>
        </w:rPr>
        <w:t xml:space="preserve">Szájon át </w:t>
      </w:r>
      <w:r>
        <w:rPr>
          <w:lang w:val="hu-HU"/>
        </w:rPr>
        <w:t>történő alkalmazásra.</w:t>
      </w:r>
    </w:p>
    <w:p w:rsidR="00D62D75" w:rsidRDefault="00F71045">
      <w:pPr>
        <w:spacing w:line="240" w:lineRule="auto"/>
        <w:rPr>
          <w:lang w:val="hu-HU"/>
        </w:rPr>
      </w:pPr>
      <w:r>
        <w:rPr>
          <w:lang w:val="hu-HU"/>
        </w:rPr>
        <w:t>Használat előtt olvassa el a mellékelt betegtájékoztatót!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6.</w:t>
      </w:r>
      <w:r>
        <w:rPr>
          <w:b/>
          <w:bCs/>
          <w:lang w:val="hu-HU"/>
        </w:rPr>
        <w:tab/>
        <w:t xml:space="preserve">KÜLÖN FIGYELMEZTETÉS, MELY SZERINT </w:t>
      </w:r>
      <w:proofErr w:type="gramStart"/>
      <w:r>
        <w:rPr>
          <w:b/>
          <w:bCs/>
          <w:lang w:val="hu-HU"/>
        </w:rPr>
        <w:t>A</w:t>
      </w:r>
      <w:proofErr w:type="gramEnd"/>
      <w:r>
        <w:rPr>
          <w:b/>
          <w:bCs/>
          <w:lang w:val="hu-HU"/>
        </w:rPr>
        <w:t xml:space="preserve"> GYÓGYSZERT GYERMEKEKTŐL ELZÁRVA KELL TARTANI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spacing w:line="240" w:lineRule="auto"/>
        <w:rPr>
          <w:lang w:val="hu-HU"/>
        </w:rPr>
      </w:pPr>
      <w:r>
        <w:rPr>
          <w:lang w:val="hu-HU"/>
        </w:rPr>
        <w:t>A gyógyszer gyermekektől elzárva tartandó!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7.</w:t>
      </w:r>
      <w:r>
        <w:rPr>
          <w:b/>
          <w:bCs/>
          <w:lang w:val="hu-HU"/>
        </w:rPr>
        <w:tab/>
        <w:t xml:space="preserve">TOVÁBBI </w:t>
      </w:r>
      <w:proofErr w:type="gramStart"/>
      <w:r>
        <w:rPr>
          <w:b/>
          <w:bCs/>
          <w:lang w:val="hu-HU"/>
        </w:rPr>
        <w:t>FIGYELMEZTETÉS(</w:t>
      </w:r>
      <w:proofErr w:type="gramEnd"/>
      <w:r>
        <w:rPr>
          <w:b/>
          <w:bCs/>
          <w:lang w:val="hu-HU"/>
        </w:rPr>
        <w:t>EK), AMENNYIBEN S</w:t>
      </w:r>
      <w:r>
        <w:rPr>
          <w:b/>
          <w:bCs/>
          <w:lang w:val="hu-HU"/>
        </w:rPr>
        <w:t>ZÜKSÉGES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8.</w:t>
      </w:r>
      <w:r>
        <w:rPr>
          <w:b/>
          <w:bCs/>
          <w:lang w:val="hu-HU"/>
        </w:rPr>
        <w:tab/>
        <w:t>LEJÁRATI IDŐ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spacing w:line="240" w:lineRule="auto"/>
        <w:rPr>
          <w:lang w:val="hu-HU"/>
        </w:rPr>
      </w:pPr>
      <w:r>
        <w:rPr>
          <w:lang w:val="hu-HU"/>
        </w:rPr>
        <w:t>Felhasználható:/EXP: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9.</w:t>
      </w:r>
      <w:r>
        <w:rPr>
          <w:b/>
          <w:bCs/>
          <w:lang w:val="hu-HU"/>
        </w:rPr>
        <w:tab/>
        <w:t>KÜLÖNLEGES TÁROLÁSI ELŐÍRÁSOK</w:t>
      </w:r>
    </w:p>
    <w:p w:rsidR="00D62D75" w:rsidRDefault="00D62D75">
      <w:pPr>
        <w:pStyle w:val="Nincstrkz"/>
      </w:pP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lastRenderedPageBreak/>
        <w:t>10.</w:t>
      </w:r>
      <w:r>
        <w:rPr>
          <w:b/>
          <w:bCs/>
          <w:lang w:val="hu-HU"/>
        </w:rPr>
        <w:tab/>
        <w:t xml:space="preserve">KÜLÖNLEGES ÓVINTÉZKEDÉSEK </w:t>
      </w:r>
      <w:proofErr w:type="gramStart"/>
      <w:r>
        <w:rPr>
          <w:b/>
          <w:bCs/>
          <w:lang w:val="hu-HU"/>
        </w:rPr>
        <w:t>A</w:t>
      </w:r>
      <w:proofErr w:type="gramEnd"/>
      <w:r>
        <w:rPr>
          <w:b/>
          <w:bCs/>
          <w:lang w:val="hu-HU"/>
        </w:rPr>
        <w:t xml:space="preserve"> FEL NEM HASZNÁLT GYÓGYSZEREK VAGY AZ ILYEN TERMÉKEKBŐL KELETKEZETT HULLADÉKANYAGOK ÁRTALMATLANNÁ TÉTELÉRE, HA ILYENEKRE SZÜKSÉG VAN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11.</w:t>
      </w:r>
      <w:r>
        <w:rPr>
          <w:b/>
          <w:bCs/>
          <w:lang w:val="hu-HU"/>
        </w:rPr>
        <w:tab/>
      </w:r>
      <w:r>
        <w:rPr>
          <w:b/>
          <w:bCs/>
          <w:lang w:val="hu-HU"/>
        </w:rPr>
        <w:t xml:space="preserve">A FORGALOMBA HOZATALI ENGEDÉLY JOGOSULTJÁNAK NEVE </w:t>
      </w:r>
      <w:proofErr w:type="gramStart"/>
      <w:r>
        <w:rPr>
          <w:b/>
          <w:bCs/>
          <w:lang w:val="hu-HU"/>
        </w:rPr>
        <w:t>ÉS</w:t>
      </w:r>
      <w:proofErr w:type="gramEnd"/>
      <w:r>
        <w:rPr>
          <w:b/>
          <w:bCs/>
          <w:lang w:val="hu-HU"/>
        </w:rPr>
        <w:t xml:space="preserve"> CÍME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pStyle w:val="Default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G.L. Pharma GmbH</w:t>
      </w:r>
    </w:p>
    <w:p w:rsidR="00D62D75" w:rsidRDefault="00F71045">
      <w:pPr>
        <w:pStyle w:val="Default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8502 </w:t>
      </w:r>
      <w:proofErr w:type="spellStart"/>
      <w:r>
        <w:rPr>
          <w:sz w:val="22"/>
          <w:szCs w:val="22"/>
          <w:lang w:val="de-DE"/>
        </w:rPr>
        <w:t>Lannach</w:t>
      </w:r>
      <w:proofErr w:type="spellEnd"/>
      <w:r>
        <w:rPr>
          <w:sz w:val="22"/>
          <w:szCs w:val="22"/>
          <w:lang w:val="de-DE"/>
        </w:rPr>
        <w:t>, Schlossplatz 1</w:t>
      </w:r>
    </w:p>
    <w:p w:rsidR="00D62D75" w:rsidRDefault="00F71045">
      <w:pPr>
        <w:pStyle w:val="Default"/>
        <w:rPr>
          <w:sz w:val="22"/>
          <w:szCs w:val="22"/>
          <w:lang w:val="en-GB"/>
        </w:rPr>
      </w:pPr>
      <w:proofErr w:type="spellStart"/>
      <w:r>
        <w:rPr>
          <w:sz w:val="22"/>
          <w:szCs w:val="22"/>
          <w:lang w:val="en-GB"/>
        </w:rPr>
        <w:t>Ausztria</w:t>
      </w:r>
      <w:proofErr w:type="spellEnd"/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12.</w:t>
      </w:r>
      <w:r>
        <w:rPr>
          <w:b/>
          <w:bCs/>
          <w:lang w:val="hu-HU"/>
        </w:rPr>
        <w:tab/>
        <w:t xml:space="preserve">A FORGALOMBA HOZATALI ENGEDÉLY </w:t>
      </w:r>
      <w:proofErr w:type="gramStart"/>
      <w:r>
        <w:rPr>
          <w:b/>
          <w:bCs/>
          <w:lang w:val="hu-HU"/>
        </w:rPr>
        <w:t>SZÁMA(</w:t>
      </w:r>
      <w:proofErr w:type="gramEnd"/>
      <w:r>
        <w:rPr>
          <w:b/>
          <w:bCs/>
          <w:lang w:val="hu-HU"/>
        </w:rPr>
        <w:t>I)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r>
        <w:t>OGYI-T-23937/01</w:t>
      </w:r>
      <w:r>
        <w:tab/>
        <w:t>28×</w:t>
      </w:r>
    </w:p>
    <w:p w:rsidR="00D62D75" w:rsidRDefault="00F71045">
      <w:r>
        <w:t>OGYI-T-23937/02</w:t>
      </w:r>
      <w:r>
        <w:tab/>
        <w:t>30×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13.</w:t>
      </w:r>
      <w:r>
        <w:rPr>
          <w:b/>
          <w:bCs/>
          <w:lang w:val="hu-HU"/>
        </w:rPr>
        <w:tab/>
        <w:t xml:space="preserve">A GYÁRTÁSI TÉTEL SZÁMA 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spacing w:line="240" w:lineRule="auto"/>
        <w:rPr>
          <w:lang w:val="hu-HU"/>
        </w:rPr>
      </w:pPr>
      <w:r>
        <w:rPr>
          <w:lang w:val="hu-HU"/>
        </w:rPr>
        <w:t>Gy.sz</w:t>
      </w:r>
      <w:proofErr w:type="gramStart"/>
      <w:r>
        <w:rPr>
          <w:lang w:val="hu-HU"/>
        </w:rPr>
        <w:t>.:</w:t>
      </w:r>
      <w:proofErr w:type="gramEnd"/>
      <w:r>
        <w:rPr>
          <w:lang w:val="hu-HU"/>
        </w:rPr>
        <w:t>/</w:t>
      </w:r>
      <w:proofErr w:type="spellStart"/>
      <w:r>
        <w:rPr>
          <w:lang w:val="hu-HU"/>
        </w:rPr>
        <w:t>Lot</w:t>
      </w:r>
      <w:proofErr w:type="spellEnd"/>
      <w:r>
        <w:rPr>
          <w:lang w:val="hu-HU"/>
        </w:rPr>
        <w:t>: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14.</w:t>
      </w:r>
      <w:r>
        <w:rPr>
          <w:b/>
          <w:bCs/>
          <w:lang w:val="hu-HU"/>
        </w:rPr>
        <w:tab/>
        <w:t xml:space="preserve">A </w:t>
      </w:r>
      <w:r>
        <w:rPr>
          <w:b/>
          <w:bCs/>
          <w:lang w:val="hu-HU"/>
        </w:rPr>
        <w:t>GYÓGYSZER ÁLTALÁNOS BESOROLÁSA RENDELHETŐSÉG SZEMPONTJÁBÓL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spacing w:line="240" w:lineRule="auto"/>
        <w:rPr>
          <w:lang w:val="hu-HU"/>
        </w:rPr>
      </w:pPr>
      <w:r>
        <w:rPr>
          <w:lang w:val="hu-HU"/>
        </w:rPr>
        <w:t>Orvosi rendelvényhez kötött gyógyszer (</w:t>
      </w:r>
      <w:r>
        <w:rPr>
          <w:lang w:val="hu-HU"/>
        </w:rPr>
        <w:t>V</w:t>
      </w:r>
      <w:r>
        <w:rPr>
          <w:lang w:val="hu-HU"/>
        </w:rPr>
        <w:t>).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15.</w:t>
      </w:r>
      <w:r>
        <w:rPr>
          <w:b/>
          <w:bCs/>
          <w:lang w:val="hu-HU"/>
        </w:rPr>
        <w:tab/>
        <w:t>AZ ALKALMAZÁSRA VONATKOZÓ UTASÍTÁSOK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16.</w:t>
      </w:r>
      <w:r>
        <w:rPr>
          <w:b/>
          <w:bCs/>
          <w:lang w:val="hu-HU"/>
        </w:rPr>
        <w:tab/>
        <w:t>BRAILLE ÍRÁSSAL FELTÜNTETETT INFORMÁCIÓK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spacing w:line="240" w:lineRule="auto"/>
        <w:rPr>
          <w:lang w:val="hu-HU"/>
        </w:rPr>
      </w:pPr>
      <w:r>
        <w:rPr>
          <w:lang w:val="hu-HU"/>
        </w:rPr>
        <w:t>Jansitin 25 mg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noProof/>
          <w:shd w:val="clear" w:color="auto" w:fill="CCCCCC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</w:rPr>
      </w:pPr>
      <w:r>
        <w:rPr>
          <w:b/>
          <w:bCs/>
          <w:noProof/>
        </w:rPr>
        <w:t>17.</w:t>
      </w:r>
      <w:r>
        <w:rPr>
          <w:b/>
          <w:bCs/>
          <w:noProof/>
        </w:rPr>
        <w:tab/>
        <w:t>EGYEDI AZONOSÍTÓ – 2D VONALKÓD</w:t>
      </w:r>
    </w:p>
    <w:p w:rsidR="00D62D75" w:rsidRDefault="00D62D75">
      <w:pPr>
        <w:tabs>
          <w:tab w:val="clear" w:pos="567"/>
        </w:tabs>
        <w:spacing w:line="240" w:lineRule="auto"/>
        <w:rPr>
          <w:noProof/>
        </w:rPr>
      </w:pPr>
    </w:p>
    <w:p w:rsidR="00D62D75" w:rsidRDefault="00F71045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 xml:space="preserve">Egyedi </w:t>
      </w:r>
      <w:r>
        <w:rPr>
          <w:noProof/>
          <w:highlight w:val="lightGray"/>
        </w:rPr>
        <w:t>azonosítójú 2D vonalkóddal ellátva.</w:t>
      </w:r>
    </w:p>
    <w:p w:rsidR="00D62D75" w:rsidRDefault="00D62D75">
      <w:pPr>
        <w:spacing w:line="240" w:lineRule="auto"/>
        <w:rPr>
          <w:noProof/>
          <w:shd w:val="clear" w:color="auto" w:fill="CCCCCC"/>
        </w:rPr>
      </w:pPr>
    </w:p>
    <w:p w:rsidR="00D62D75" w:rsidRDefault="00D62D75">
      <w:pPr>
        <w:tabs>
          <w:tab w:val="clear" w:pos="567"/>
        </w:tabs>
        <w:spacing w:line="240" w:lineRule="auto"/>
        <w:rPr>
          <w:noProof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noProof/>
        </w:rPr>
      </w:pPr>
      <w:r>
        <w:rPr>
          <w:b/>
          <w:bCs/>
          <w:noProof/>
        </w:rPr>
        <w:t>18.</w:t>
      </w:r>
      <w:r>
        <w:rPr>
          <w:b/>
          <w:bCs/>
          <w:noProof/>
        </w:rPr>
        <w:tab/>
        <w:t>EGYEDI AZONOSÍTÓ OLVASHATÓ FORMÁTUMA</w:t>
      </w:r>
    </w:p>
    <w:p w:rsidR="00D62D75" w:rsidRDefault="00D62D75">
      <w:pPr>
        <w:tabs>
          <w:tab w:val="clear" w:pos="567"/>
        </w:tabs>
        <w:spacing w:line="240" w:lineRule="auto"/>
        <w:rPr>
          <w:noProof/>
        </w:rPr>
      </w:pPr>
    </w:p>
    <w:p w:rsidR="00D62D75" w:rsidRDefault="00F71045">
      <w:pPr>
        <w:spacing w:line="240" w:lineRule="auto"/>
      </w:pPr>
      <w:r>
        <w:t xml:space="preserve">PC: </w:t>
      </w:r>
    </w:p>
    <w:p w:rsidR="00D62D75" w:rsidRDefault="00F71045">
      <w:pPr>
        <w:spacing w:line="240" w:lineRule="auto"/>
        <w:rPr>
          <w:lang w:val="hu-HU"/>
        </w:rPr>
      </w:pPr>
      <w:r>
        <w:t xml:space="preserve">SN: </w:t>
      </w: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noProof/>
        </w:rPr>
      </w:pPr>
      <w:r>
        <w:rPr>
          <w:b/>
          <w:bCs/>
          <w:noProof/>
        </w:rPr>
        <w:br w:type="page"/>
      </w:r>
      <w:r>
        <w:rPr>
          <w:b/>
          <w:bCs/>
          <w:noProof/>
        </w:rPr>
        <w:lastRenderedPageBreak/>
        <w:t>A BUBORÉKCSOMAGOLÁSON VAGY A FÓLIACSÍKON MINIMÁLISAN FELTÜNTETENDŐ ADATOK</w:t>
      </w:r>
    </w:p>
    <w:p w:rsidR="00D62D75" w:rsidRDefault="00D62D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noProof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noProof/>
        </w:rPr>
      </w:pPr>
      <w:r>
        <w:rPr>
          <w:b/>
          <w:bCs/>
          <w:noProof/>
        </w:rPr>
        <w:t>BUBORÉKCSOMAGOLÁS</w:t>
      </w:r>
    </w:p>
    <w:p w:rsidR="00D62D75" w:rsidRDefault="00D62D75">
      <w:pPr>
        <w:spacing w:line="240" w:lineRule="auto"/>
        <w:rPr>
          <w:lang w:val="hu-HU"/>
        </w:rPr>
      </w:pPr>
      <w:bookmarkStart w:id="0" w:name="_GoBack"/>
      <w:bookmarkEnd w:id="0"/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1.</w:t>
      </w:r>
      <w:r>
        <w:rPr>
          <w:b/>
          <w:bCs/>
          <w:lang w:val="hu-HU"/>
        </w:rPr>
        <w:tab/>
        <w:t>A GYÓGYSZER NEVE</w:t>
      </w:r>
    </w:p>
    <w:p w:rsidR="00D62D75" w:rsidRDefault="00D62D75">
      <w:pPr>
        <w:spacing w:line="240" w:lineRule="auto"/>
        <w:rPr>
          <w:i/>
          <w:lang w:val="hu-HU"/>
        </w:rPr>
      </w:pPr>
    </w:p>
    <w:p w:rsidR="00D62D75" w:rsidRDefault="00F71045">
      <w:pPr>
        <w:spacing w:line="240" w:lineRule="auto"/>
        <w:rPr>
          <w:b/>
          <w:bCs/>
          <w:lang w:val="hu-HU"/>
        </w:rPr>
      </w:pPr>
      <w:r>
        <w:rPr>
          <w:lang w:val="hu-HU"/>
        </w:rPr>
        <w:t>Jansitin 25 mg filmtabletta</w:t>
      </w:r>
    </w:p>
    <w:p w:rsidR="00D62D75" w:rsidRDefault="00F71045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szitagliptin</w:t>
      </w:r>
      <w:proofErr w:type="spellEnd"/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i/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2.</w:t>
      </w:r>
      <w:r>
        <w:rPr>
          <w:b/>
          <w:bCs/>
          <w:lang w:val="hu-HU"/>
        </w:rPr>
        <w:tab/>
        <w:t xml:space="preserve">A </w:t>
      </w:r>
      <w:r>
        <w:rPr>
          <w:b/>
          <w:bCs/>
          <w:lang w:val="hu-HU"/>
        </w:rPr>
        <w:t>FORGALOMBA HOZATALI ENGEDÉLY JOGOSULTJÁNAK NEVE</w:t>
      </w:r>
    </w:p>
    <w:p w:rsidR="00D62D75" w:rsidRDefault="00D62D75">
      <w:pPr>
        <w:spacing w:line="240" w:lineRule="auto"/>
      </w:pPr>
    </w:p>
    <w:p w:rsidR="00D62D75" w:rsidRDefault="00F71045">
      <w:pPr>
        <w:spacing w:line="240" w:lineRule="auto"/>
        <w:rPr>
          <w:lang w:val="hu-HU"/>
        </w:rPr>
      </w:pPr>
      <w:r>
        <w:t>G.L. Pharma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3.</w:t>
      </w:r>
      <w:r>
        <w:rPr>
          <w:b/>
          <w:bCs/>
          <w:lang w:val="hu-HU"/>
        </w:rPr>
        <w:tab/>
        <w:t>LEJÁRATI IDŐ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Felh</w:t>
      </w:r>
      <w:proofErr w:type="spellEnd"/>
      <w:proofErr w:type="gramStart"/>
      <w:r>
        <w:rPr>
          <w:lang w:val="hu-HU"/>
        </w:rPr>
        <w:t>.:</w:t>
      </w:r>
      <w:proofErr w:type="gramEnd"/>
      <w:r>
        <w:rPr>
          <w:lang w:val="hu-HU"/>
        </w:rPr>
        <w:t>/EXP: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4.</w:t>
      </w:r>
      <w:r>
        <w:rPr>
          <w:b/>
          <w:bCs/>
          <w:lang w:val="hu-HU"/>
        </w:rPr>
        <w:tab/>
        <w:t xml:space="preserve">A GYÁRTÁSI TÉTEL SZÁMA 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spacing w:line="240" w:lineRule="auto"/>
        <w:rPr>
          <w:lang w:val="hu-HU"/>
        </w:rPr>
      </w:pPr>
      <w:r>
        <w:rPr>
          <w:lang w:val="hu-HU"/>
        </w:rPr>
        <w:t>Gy.sz.:/</w:t>
      </w:r>
      <w:proofErr w:type="spellStart"/>
      <w:r>
        <w:rPr>
          <w:lang w:val="hu-HU"/>
        </w:rPr>
        <w:t>Lot</w:t>
      </w:r>
      <w:proofErr w:type="spellEnd"/>
      <w:r>
        <w:rPr>
          <w:lang w:val="hu-HU"/>
        </w:rPr>
        <w:t>: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lang w:val="hu-HU"/>
        </w:rPr>
      </w:pPr>
    </w:p>
    <w:p w:rsidR="00D62D75" w:rsidRDefault="00F710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>
        <w:rPr>
          <w:b/>
          <w:bCs/>
          <w:lang w:val="hu-HU"/>
        </w:rPr>
        <w:t>5.</w:t>
      </w:r>
      <w:r>
        <w:rPr>
          <w:b/>
          <w:bCs/>
          <w:lang w:val="hu-HU"/>
        </w:rPr>
        <w:tab/>
        <w:t>EGYÉB INFORMÁCIÓK</w:t>
      </w:r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lang w:val="hu-HU"/>
        </w:rPr>
      </w:pPr>
    </w:p>
    <w:p w:rsidR="00D62D75" w:rsidRDefault="00D62D75">
      <w:pPr>
        <w:spacing w:line="240" w:lineRule="auto"/>
        <w:rPr>
          <w:b/>
          <w:bCs/>
          <w:lang w:val="hu-HU"/>
        </w:rPr>
      </w:pPr>
    </w:p>
    <w:sectPr w:rsidR="00D62D75">
      <w:headerReference w:type="default" r:id="rId6"/>
      <w:headerReference w:type="firs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71045">
      <w:pPr>
        <w:spacing w:line="240" w:lineRule="auto"/>
      </w:pPr>
      <w:r>
        <w:separator/>
      </w:r>
    </w:p>
  </w:endnote>
  <w:endnote w:type="continuationSeparator" w:id="0">
    <w:p w:rsidR="00000000" w:rsidRDefault="00F710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D75" w:rsidRDefault="007563DD">
    <w:pPr>
      <w:pStyle w:val="llb"/>
      <w:tabs>
        <w:tab w:val="clear" w:pos="4536"/>
        <w:tab w:val="center" w:pos="8931"/>
      </w:tabs>
      <w:rPr>
        <w:sz w:val="18"/>
        <w:szCs w:val="18"/>
      </w:rPr>
    </w:pPr>
    <w:r>
      <w:rPr>
        <w:sz w:val="18"/>
        <w:szCs w:val="18"/>
      </w:rPr>
      <w:t>NNGYK/ETGY/4387/2026</w:t>
    </w:r>
    <w:r w:rsidR="00F71045">
      <w:rPr>
        <w:sz w:val="18"/>
        <w:szCs w:val="18"/>
      </w:rPr>
      <w:tab/>
    </w:r>
    <w:r>
      <w:rPr>
        <w:sz w:val="18"/>
        <w:szCs w:val="18"/>
      </w:rPr>
      <w:t xml:space="preserve">2026. </w:t>
    </w:r>
    <w:proofErr w:type="spellStart"/>
    <w:proofErr w:type="gramStart"/>
    <w:r>
      <w:rPr>
        <w:sz w:val="18"/>
        <w:szCs w:val="18"/>
      </w:rPr>
      <w:t>március</w:t>
    </w:r>
    <w:proofErr w:type="spellEnd"/>
    <w:proofErr w:type="gramEnd"/>
    <w:r>
      <w:rPr>
        <w:sz w:val="18"/>
        <w:szCs w:val="18"/>
      </w:rPr>
      <w:t xml:space="preserve"> 23.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71045">
      <w:pPr>
        <w:spacing w:line="240" w:lineRule="auto"/>
      </w:pPr>
      <w:r>
        <w:separator/>
      </w:r>
    </w:p>
  </w:footnote>
  <w:footnote w:type="continuationSeparator" w:id="0">
    <w:p w:rsidR="00000000" w:rsidRDefault="00F7104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D75" w:rsidRDefault="00F71045">
    <w:pPr>
      <w:pStyle w:val="lfej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 \* MERGEFORMAT</w:instrText>
    </w:r>
    <w:r>
      <w:rPr>
        <w:sz w:val="18"/>
        <w:szCs w:val="18"/>
      </w:rPr>
      <w:fldChar w:fldCharType="separate"/>
    </w:r>
    <w:r w:rsidRPr="00F71045">
      <w:rPr>
        <w:noProof/>
        <w:sz w:val="18"/>
        <w:szCs w:val="18"/>
        <w:lang w:val="hu-HU"/>
      </w:rPr>
      <w:t>3</w:t>
    </w:r>
    <w:r>
      <w:rPr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D75" w:rsidRDefault="00D62D75">
    <w:pPr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75"/>
    <w:rsid w:val="003A0BE5"/>
    <w:rsid w:val="007563DD"/>
    <w:rsid w:val="00C549C5"/>
    <w:rsid w:val="00D62D75"/>
    <w:rsid w:val="00F71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3150B"/>
  <w15:docId w15:val="{F17A54E8-8B50-4F34-AC08-712DD9ADE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rFonts w:ascii="Times New Roman" w:eastAsia="Times New Roman" w:hAnsi="Times New Roman"/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Pr>
      <w:rFonts w:ascii="Times New Roman" w:hAnsi="Times New Roman"/>
      <w:sz w:val="22"/>
      <w:szCs w:val="22"/>
      <w:lang w:eastAsia="en-US"/>
    </w:r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link w:val="lfej"/>
    <w:uiPriority w:val="99"/>
    <w:rPr>
      <w:rFonts w:ascii="Times New Roman" w:eastAsia="Times New Roman" w:hAnsi="Times New Roman" w:cs="Times New Roman"/>
      <w:lang w:val="en-GB"/>
    </w:rPr>
  </w:style>
  <w:style w:type="paragraph" w:styleId="llb">
    <w:name w:val="footer"/>
    <w:basedOn w:val="Norml"/>
    <w:link w:val="llbChar"/>
    <w:uiPriority w:val="99"/>
    <w:unhideWhenUsed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link w:val="llb"/>
    <w:uiPriority w:val="99"/>
    <w:rPr>
      <w:rFonts w:ascii="Times New Roman" w:eastAsia="Times New Roma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Pr>
      <w:rFonts w:ascii="Tahoma" w:eastAsia="Times New Roman" w:hAnsi="Tahoma" w:cs="Tahoma"/>
      <w:sz w:val="16"/>
      <w:szCs w:val="16"/>
      <w:lang w:val="en-GB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Pr>
      <w:rFonts w:ascii="Times New Roman" w:eastAsia="Times New Roman" w:hAnsi="Times New Roman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rFonts w:ascii="Times New Roman" w:eastAsia="Times New Roman" w:hAnsi="Times New Roman"/>
      <w:b/>
      <w:bCs/>
      <w:lang w:val="en-GB" w:eastAsia="en-US"/>
    </w:rPr>
  </w:style>
  <w:style w:type="character" w:customStyle="1" w:styleId="Szvegtrzs">
    <w:name w:val="Szövegtörzs_"/>
    <w:link w:val="Szvegtrzs1"/>
    <w:rPr>
      <w:rFonts w:ascii="Times New Roman" w:eastAsia="Times New Roman" w:hAnsi="Times New Roman"/>
      <w:sz w:val="22"/>
      <w:szCs w:val="22"/>
    </w:rPr>
  </w:style>
  <w:style w:type="paragraph" w:customStyle="1" w:styleId="Szvegtrzs1">
    <w:name w:val="Szövegtörzs1"/>
    <w:basedOn w:val="Norml"/>
    <w:link w:val="Szvegtrzs"/>
    <w:pPr>
      <w:widowControl w:val="0"/>
      <w:tabs>
        <w:tab w:val="clear" w:pos="567"/>
      </w:tabs>
      <w:spacing w:after="220" w:line="240" w:lineRule="auto"/>
    </w:pPr>
    <w:rPr>
      <w:lang w:val="hu-HU" w:eastAsia="hu-HU"/>
    </w:rPr>
  </w:style>
  <w:style w:type="paragraph" w:customStyle="1" w:styleId="Default">
    <w:name w:val="Default"/>
    <w:rPr>
      <w:rFonts w:ascii="Times New Roman" w:eastAsia="Times New Roman" w:hAnsi="Times New Roman"/>
      <w:color w:val="000000"/>
      <w:sz w:val="24"/>
      <w:szCs w:val="24"/>
    </w:rPr>
  </w:style>
  <w:style w:type="paragraph" w:styleId="Vltozat">
    <w:name w:val="Revision"/>
    <w:uiPriority w:val="99"/>
    <w:semiHidden/>
    <w:rPr>
      <w:rFonts w:ascii="Times New Roman" w:eastAsia="Times New Roman" w:hAnsi="Times New Roman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245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TEVA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V004</dc:creator>
  <cp:lastModifiedBy>HU OGYI 49.1</cp:lastModifiedBy>
  <cp:revision>3</cp:revision>
  <dcterms:created xsi:type="dcterms:W3CDTF">2026-03-25T09:08:00Z</dcterms:created>
  <dcterms:modified xsi:type="dcterms:W3CDTF">2026-03-25T09:08:00Z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_Doc_ID">
    <vt:lpwstr>136597726</vt:lpwstr>
  </property>
</Properties>
</file>