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A4486" w14:textId="77777777" w:rsidR="004409CA" w:rsidRDefault="00182B32">
      <w:pPr>
        <w:pStyle w:val="Cmsor1"/>
        <w:rPr>
          <w:color w:val="auto"/>
        </w:rPr>
      </w:pPr>
      <w:r>
        <w:rPr>
          <w:color w:val="auto"/>
        </w:rPr>
        <w:t>A KÜLSŐ CSOMAGOLÁSON FELTÜNTETENDŐ ADATOK</w:t>
      </w:r>
    </w:p>
    <w:p w14:paraId="0233CAAF" w14:textId="77777777" w:rsidR="004409CA" w:rsidRDefault="004409C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color w:val="auto"/>
          <w:szCs w:val="22"/>
        </w:rPr>
      </w:pPr>
    </w:p>
    <w:p w14:paraId="17F354BF" w14:textId="71C416C4" w:rsidR="004409CA" w:rsidRDefault="00182B32" w:rsidP="00182B3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Cs/>
          <w:i/>
          <w:color w:val="auto"/>
          <w:szCs w:val="22"/>
        </w:rPr>
      </w:pPr>
      <w:r>
        <w:rPr>
          <w:rFonts w:cs="Times New Roman"/>
          <w:b/>
          <w:bCs/>
          <w:color w:val="auto"/>
          <w:szCs w:val="22"/>
        </w:rPr>
        <w:t>DOBOZ</w:t>
      </w:r>
      <w:r>
        <w:rPr>
          <w:rFonts w:cs="Times New Roman"/>
          <w:b/>
          <w:iCs/>
          <w:color w:val="auto"/>
          <w:szCs w:val="22"/>
        </w:rPr>
        <w:tab/>
      </w:r>
      <w:r w:rsidRPr="00182B32">
        <w:rPr>
          <w:rFonts w:cs="Times New Roman"/>
          <w:b/>
          <w:iCs/>
          <w:color w:val="auto"/>
          <w:szCs w:val="22"/>
        </w:rPr>
        <w:t>EGY</w:t>
      </w:r>
      <w:r>
        <w:rPr>
          <w:rFonts w:cs="Times New Roman"/>
          <w:b/>
          <w:iCs/>
          <w:color w:val="auto"/>
          <w:szCs w:val="22"/>
        </w:rPr>
        <w:t>NYELVŰ</w:t>
      </w:r>
      <w:r w:rsidRPr="00182B32">
        <w:rPr>
          <w:rFonts w:cs="Times New Roman"/>
          <w:b/>
          <w:iCs/>
          <w:color w:val="auto"/>
          <w:szCs w:val="22"/>
        </w:rPr>
        <w:t xml:space="preserve"> VAGY TÖBBNYELVŰ</w:t>
      </w:r>
    </w:p>
    <w:p w14:paraId="6D06ED91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DD4BDC6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5813690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1.</w:t>
      </w:r>
      <w:r>
        <w:rPr>
          <w:rFonts w:cs="Times New Roman"/>
          <w:color w:val="auto"/>
        </w:rPr>
        <w:tab/>
        <w:t>A GYÓGYSZER NEVE</w:t>
      </w:r>
    </w:p>
    <w:p w14:paraId="6916FFC9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25FBB2E" w14:textId="77777777" w:rsidR="004409CA" w:rsidRDefault="00182B32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Maysiglu</w:t>
      </w:r>
      <w:proofErr w:type="spellEnd"/>
      <w:r>
        <w:rPr>
          <w:rFonts w:cs="Times New Roman"/>
          <w:color w:val="auto"/>
        </w:rPr>
        <w:t xml:space="preserve"> 100 mg filmtabletta</w:t>
      </w:r>
    </w:p>
    <w:p w14:paraId="1D9CA28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D143EE8" w14:textId="77777777" w:rsidR="004409CA" w:rsidRDefault="00182B32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</w:rPr>
        <w:t>szitagliptin</w:t>
      </w:r>
      <w:proofErr w:type="spellEnd"/>
    </w:p>
    <w:p w14:paraId="2CBE1BA8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437B98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8D60E92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2.</w:t>
      </w:r>
      <w:r>
        <w:rPr>
          <w:rFonts w:cs="Times New Roman"/>
          <w:color w:val="auto"/>
        </w:rPr>
        <w:tab/>
        <w:t>HATÓANYAG(OK) MEGNEVEZÉSE</w:t>
      </w:r>
    </w:p>
    <w:p w14:paraId="06F9C14C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6793450" w14:textId="77777777" w:rsidR="004409CA" w:rsidRDefault="00182B32">
      <w:pPr>
        <w:widowControl/>
        <w:rPr>
          <w:rFonts w:cs="Times New Roman"/>
          <w:color w:val="auto"/>
        </w:rPr>
      </w:pPr>
      <w:r>
        <w:rPr>
          <w:rFonts w:cs="Times New Roman"/>
          <w:color w:val="auto"/>
        </w:rPr>
        <w:t xml:space="preserve">100 mg </w:t>
      </w:r>
      <w:proofErr w:type="spellStart"/>
      <w:r>
        <w:rPr>
          <w:rFonts w:cs="Times New Roman"/>
          <w:color w:val="auto"/>
        </w:rPr>
        <w:t>szitagliptint</w:t>
      </w:r>
      <w:proofErr w:type="spellEnd"/>
      <w:r>
        <w:rPr>
          <w:rFonts w:cs="Times New Roman"/>
          <w:color w:val="auto"/>
        </w:rPr>
        <w:t xml:space="preserve"> tartalmaz </w:t>
      </w:r>
      <w:proofErr w:type="spellStart"/>
      <w:r>
        <w:rPr>
          <w:rFonts w:cs="Times New Roman"/>
          <w:color w:val="auto"/>
        </w:rPr>
        <w:t>filmtablettánként</w:t>
      </w:r>
      <w:proofErr w:type="spellEnd"/>
      <w:r>
        <w:rPr>
          <w:rFonts w:cs="Times New Roman"/>
          <w:color w:val="auto"/>
        </w:rPr>
        <w:t>.</w:t>
      </w:r>
    </w:p>
    <w:p w14:paraId="62D8A146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BAFEDD2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74360A4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3.</w:t>
      </w:r>
      <w:r>
        <w:rPr>
          <w:rFonts w:cs="Times New Roman"/>
          <w:color w:val="auto"/>
        </w:rPr>
        <w:tab/>
        <w:t>SEGÉDANYAGOK FELSOROLÁSA</w:t>
      </w:r>
    </w:p>
    <w:p w14:paraId="0EDF34C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3F81E18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0A73EDD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4.</w:t>
      </w:r>
      <w:r>
        <w:rPr>
          <w:rFonts w:cs="Times New Roman"/>
          <w:color w:val="auto"/>
        </w:rPr>
        <w:tab/>
        <w:t>GYÓGYSZERFORMA ÉS TARTALOM</w:t>
      </w:r>
    </w:p>
    <w:p w14:paraId="2B2343FB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2F3C7A9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  <w:highlight w:val="lightGray"/>
        </w:rPr>
        <w:t>Filmtabletta</w:t>
      </w:r>
    </w:p>
    <w:p w14:paraId="5D3F4458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5F2DD107" w14:textId="77777777" w:rsidR="004409CA" w:rsidRDefault="00182B32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lang w:val="en-GB"/>
        </w:rPr>
        <w:t>14</w:t>
      </w:r>
      <w:r>
        <w:rPr>
          <w:rFonts w:cs="Times New Roman"/>
          <w:noProof/>
          <w:color w:val="auto"/>
          <w:szCs w:val="22"/>
          <w:lang w:val="en-GB"/>
        </w:rPr>
        <w:t xml:space="preserve"> filmtabletta</w:t>
      </w:r>
    </w:p>
    <w:p w14:paraId="7BB8E5A9" w14:textId="77777777" w:rsidR="004409CA" w:rsidRDefault="00182B32">
      <w:pPr>
        <w:widowControl/>
        <w:rPr>
          <w:rFonts w:cs="Times New Roman"/>
          <w:color w:val="auto"/>
          <w:szCs w:val="22"/>
          <w:highlight w:val="lightGray"/>
          <w:lang w:val="en-GB"/>
        </w:rPr>
      </w:pPr>
      <w:r>
        <w:rPr>
          <w:rFonts w:cs="Times New Roman"/>
          <w:color w:val="auto"/>
          <w:szCs w:val="22"/>
          <w:highlight w:val="lightGray"/>
          <w:lang w:val="en-GB"/>
        </w:rPr>
        <w:t>28</w:t>
      </w:r>
      <w:r>
        <w:rPr>
          <w:rFonts w:cs="Times New Roman"/>
          <w:noProof/>
          <w:color w:val="auto"/>
          <w:szCs w:val="22"/>
          <w:highlight w:val="lightGray"/>
          <w:lang w:val="en-GB"/>
        </w:rPr>
        <w:t xml:space="preserve"> filmtabletta</w:t>
      </w:r>
    </w:p>
    <w:p w14:paraId="7F4F88B7" w14:textId="77777777" w:rsidR="004409CA" w:rsidRDefault="00182B32">
      <w:pPr>
        <w:widowControl/>
        <w:rPr>
          <w:rFonts w:cs="Times New Roman"/>
          <w:color w:val="auto"/>
          <w:szCs w:val="22"/>
          <w:highlight w:val="lightGray"/>
          <w:lang w:val="en-GB"/>
        </w:rPr>
      </w:pPr>
      <w:r>
        <w:rPr>
          <w:rFonts w:cs="Times New Roman"/>
          <w:color w:val="auto"/>
          <w:szCs w:val="22"/>
          <w:highlight w:val="lightGray"/>
          <w:lang w:val="en-GB"/>
        </w:rPr>
        <w:t>30</w:t>
      </w:r>
      <w:r>
        <w:rPr>
          <w:rFonts w:cs="Times New Roman"/>
          <w:noProof/>
          <w:color w:val="auto"/>
          <w:szCs w:val="22"/>
          <w:highlight w:val="lightGray"/>
          <w:lang w:val="en-GB"/>
        </w:rPr>
        <w:t xml:space="preserve"> filmtabletta</w:t>
      </w:r>
    </w:p>
    <w:p w14:paraId="293CCC4B" w14:textId="77777777" w:rsidR="004409CA" w:rsidRDefault="00182B32">
      <w:pPr>
        <w:widowControl/>
        <w:rPr>
          <w:rFonts w:cs="Times New Roman"/>
          <w:color w:val="auto"/>
          <w:szCs w:val="22"/>
          <w:highlight w:val="lightGray"/>
          <w:lang w:val="en-GB"/>
        </w:rPr>
      </w:pPr>
      <w:r>
        <w:rPr>
          <w:rFonts w:cs="Times New Roman"/>
          <w:color w:val="auto"/>
          <w:szCs w:val="22"/>
          <w:highlight w:val="lightGray"/>
          <w:lang w:val="en-GB"/>
        </w:rPr>
        <w:t>56</w:t>
      </w:r>
      <w:r>
        <w:rPr>
          <w:rFonts w:cs="Times New Roman"/>
          <w:noProof/>
          <w:color w:val="auto"/>
          <w:szCs w:val="22"/>
          <w:highlight w:val="lightGray"/>
          <w:lang w:val="en-GB"/>
        </w:rPr>
        <w:t xml:space="preserve"> filmtabletta</w:t>
      </w:r>
    </w:p>
    <w:p w14:paraId="1C761DCF" w14:textId="77777777" w:rsidR="004409CA" w:rsidRDefault="00182B32">
      <w:pPr>
        <w:widowControl/>
        <w:rPr>
          <w:rFonts w:cs="Times New Roman"/>
          <w:color w:val="auto"/>
          <w:szCs w:val="22"/>
          <w:highlight w:val="lightGray"/>
          <w:lang w:val="en-GB"/>
        </w:rPr>
      </w:pPr>
      <w:r>
        <w:rPr>
          <w:rFonts w:cs="Times New Roman"/>
          <w:color w:val="auto"/>
          <w:szCs w:val="22"/>
          <w:highlight w:val="lightGray"/>
          <w:lang w:val="en-GB"/>
        </w:rPr>
        <w:t>60</w:t>
      </w:r>
      <w:r>
        <w:rPr>
          <w:rFonts w:cs="Times New Roman"/>
          <w:noProof/>
          <w:color w:val="auto"/>
          <w:szCs w:val="22"/>
          <w:highlight w:val="lightGray"/>
          <w:lang w:val="en-GB"/>
        </w:rPr>
        <w:t xml:space="preserve"> filmtabletta</w:t>
      </w:r>
    </w:p>
    <w:p w14:paraId="7A624964" w14:textId="77777777" w:rsidR="004409CA" w:rsidRDefault="00182B32">
      <w:pPr>
        <w:widowControl/>
        <w:rPr>
          <w:rFonts w:cs="Times New Roman"/>
          <w:color w:val="auto"/>
          <w:szCs w:val="22"/>
          <w:lang w:val="en-GB"/>
        </w:rPr>
      </w:pPr>
      <w:r>
        <w:rPr>
          <w:rFonts w:cs="Times New Roman"/>
          <w:color w:val="auto"/>
          <w:szCs w:val="22"/>
          <w:highlight w:val="lightGray"/>
          <w:lang w:val="en-GB"/>
        </w:rPr>
        <w:t>90</w:t>
      </w:r>
      <w:r>
        <w:rPr>
          <w:rFonts w:cs="Times New Roman"/>
          <w:noProof/>
          <w:color w:val="auto"/>
          <w:szCs w:val="22"/>
          <w:highlight w:val="lightGray"/>
          <w:lang w:val="en-GB"/>
        </w:rPr>
        <w:t xml:space="preserve"> filmtabletta</w:t>
      </w:r>
    </w:p>
    <w:p w14:paraId="27A66E33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6DE718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EB5D0BD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5.</w:t>
      </w:r>
      <w:r>
        <w:rPr>
          <w:rFonts w:cs="Times New Roman"/>
          <w:color w:val="auto"/>
        </w:rPr>
        <w:tab/>
        <w:t xml:space="preserve">AZ ALKALMAZÁSSAL KAPCSOLATOS TUDNIVALÓK ÉS AZ ALKALMAZÁS MÓDJA </w:t>
      </w:r>
    </w:p>
    <w:p w14:paraId="701598D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79509BC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Alkalmazás előtt olvassa el a mellékelt betegtájékoztatót!</w:t>
      </w:r>
    </w:p>
    <w:p w14:paraId="7BA32991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Szájon át történő alkalmazásra.</w:t>
      </w:r>
    </w:p>
    <w:p w14:paraId="3D7E8953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A67137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F637030" w14:textId="77777777" w:rsidR="004409CA" w:rsidRDefault="00182B32">
      <w:pPr>
        <w:pStyle w:val="Cmsor2"/>
        <w:rPr>
          <w:rFonts w:cs="Times New Roman"/>
          <w:color w:val="auto"/>
          <w:lang w:bidi="ar-SA"/>
        </w:rPr>
      </w:pPr>
      <w:r>
        <w:rPr>
          <w:rFonts w:cs="Times New Roman"/>
          <w:color w:val="auto"/>
          <w:lang w:bidi="ar-SA"/>
        </w:rPr>
        <w:t>6.</w:t>
      </w:r>
      <w:r>
        <w:rPr>
          <w:rFonts w:cs="Times New Roman"/>
          <w:color w:val="auto"/>
          <w:lang w:bidi="ar-SA"/>
        </w:rPr>
        <w:tab/>
        <w:t>KÜLÖN FIGYELMEZTETÉS, MELY SZERINT A GYÓGYSZERT GYERMEKEKTŐL ELZÁRVA KELL TARTANI</w:t>
      </w:r>
    </w:p>
    <w:p w14:paraId="44D3A9BE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723C2BB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A gyógyszer gyermekektől elzárva tartandó!</w:t>
      </w:r>
    </w:p>
    <w:p w14:paraId="01F2383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4630C8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6E4E852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7.</w:t>
      </w:r>
      <w:r>
        <w:rPr>
          <w:rFonts w:cs="Times New Roman"/>
          <w:color w:val="auto"/>
        </w:rPr>
        <w:tab/>
        <w:t>TOVÁBBI FIGYELMEZTETÉS(EK), AMENNYIBEN SZÜKSÉGES</w:t>
      </w:r>
    </w:p>
    <w:p w14:paraId="36B168A2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F07D65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AB65FA7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8.</w:t>
      </w:r>
      <w:r>
        <w:rPr>
          <w:rFonts w:cs="Times New Roman"/>
          <w:color w:val="auto"/>
        </w:rPr>
        <w:tab/>
        <w:t>LEJÁRATI IDŐ</w:t>
      </w:r>
    </w:p>
    <w:p w14:paraId="418095A2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CF94D60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EXP</w:t>
      </w:r>
    </w:p>
    <w:p w14:paraId="031A60C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E714F8C" w14:textId="0AAA53F8" w:rsidR="004409CA" w:rsidRDefault="004409CA">
      <w:pPr>
        <w:tabs>
          <w:tab w:val="left" w:pos="1891"/>
        </w:tabs>
        <w:rPr>
          <w:rFonts w:cs="Times New Roman"/>
          <w:color w:val="auto"/>
          <w:szCs w:val="22"/>
        </w:rPr>
      </w:pPr>
    </w:p>
    <w:p w14:paraId="5C059FF9" w14:textId="77777777" w:rsidR="004409CA" w:rsidRDefault="00182B32" w:rsidP="00182B32">
      <w:pPr>
        <w:pStyle w:val="Cmsor2"/>
        <w:keepNext/>
        <w:rPr>
          <w:rFonts w:cs="Times New Roman"/>
          <w:color w:val="auto"/>
        </w:rPr>
      </w:pPr>
      <w:r>
        <w:rPr>
          <w:rFonts w:cs="Times New Roman"/>
          <w:color w:val="auto"/>
        </w:rPr>
        <w:lastRenderedPageBreak/>
        <w:t>9.</w:t>
      </w:r>
      <w:r>
        <w:rPr>
          <w:rFonts w:cs="Times New Roman"/>
          <w:color w:val="auto"/>
        </w:rPr>
        <w:tab/>
        <w:t>KÜLÖNLEGES TÁROLÁSI ELŐÍRÁSOK</w:t>
      </w:r>
    </w:p>
    <w:p w14:paraId="5ED705DF" w14:textId="77777777" w:rsidR="004409CA" w:rsidRDefault="004409CA" w:rsidP="00F37B24">
      <w:pPr>
        <w:keepNext/>
        <w:widowControl/>
        <w:rPr>
          <w:rFonts w:cs="Times New Roman"/>
          <w:color w:val="auto"/>
          <w:szCs w:val="22"/>
        </w:rPr>
      </w:pPr>
    </w:p>
    <w:p w14:paraId="7A0923DC" w14:textId="77777777" w:rsidR="004409CA" w:rsidRDefault="00182B32" w:rsidP="00F37B24">
      <w:pPr>
        <w:keepNext/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</w:rPr>
        <w:t>Legfeljebb 25°C-on tárolandó.</w:t>
      </w:r>
    </w:p>
    <w:p w14:paraId="4BB1A5AF" w14:textId="77777777" w:rsidR="004409CA" w:rsidRDefault="00182B32">
      <w:pPr>
        <w:widowControl/>
        <w:rPr>
          <w:rFonts w:cs="Times New Roman"/>
          <w:noProof/>
          <w:color w:val="auto"/>
        </w:rPr>
      </w:pPr>
      <w:r>
        <w:rPr>
          <w:rFonts w:cs="Times New Roman"/>
          <w:noProof/>
          <w:color w:val="auto"/>
        </w:rPr>
        <w:t>A nedvességtől való védelem érdekében az eredeti csomagolásban tárolandó.</w:t>
      </w:r>
    </w:p>
    <w:p w14:paraId="792E00AA" w14:textId="77777777" w:rsidR="004409CA" w:rsidRDefault="004409CA">
      <w:pPr>
        <w:widowControl/>
        <w:rPr>
          <w:rFonts w:cs="Times New Roman"/>
          <w:noProof/>
          <w:color w:val="auto"/>
        </w:rPr>
      </w:pPr>
    </w:p>
    <w:p w14:paraId="74DC6EA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78D9791" w14:textId="77777777" w:rsidR="004409CA" w:rsidRDefault="00182B32">
      <w:pPr>
        <w:pStyle w:val="Cmsor2"/>
        <w:rPr>
          <w:rFonts w:cs="Times New Roman"/>
          <w:color w:val="auto"/>
          <w:lang w:bidi="ar-SA"/>
        </w:rPr>
      </w:pPr>
      <w:r>
        <w:rPr>
          <w:rFonts w:cs="Times New Roman"/>
          <w:color w:val="auto"/>
          <w:lang w:bidi="ar-SA"/>
        </w:rPr>
        <w:t>10.</w:t>
      </w:r>
      <w:r>
        <w:rPr>
          <w:rFonts w:cs="Times New Roman"/>
          <w:color w:val="auto"/>
          <w:lang w:bidi="ar-SA"/>
        </w:rPr>
        <w:tab/>
        <w:t>KÜLÖNLEGES ÓVINTÉZKEDÉSEK A FEL NEM HASZNÁLT GYÓGYSZEREK VAGY AZ ILYEN TERMÉKEKBŐL KELETKEZETT HULLADÉKANYAGOK ÁRTALMATLANNÁ TÉTELÉRE, HA ILYENEKRE SZÜKSÉG VAN</w:t>
      </w:r>
    </w:p>
    <w:p w14:paraId="1DFC779C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9855EA8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C8D3BB6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11.</w:t>
      </w:r>
      <w:r>
        <w:rPr>
          <w:rFonts w:cs="Times New Roman"/>
          <w:color w:val="auto"/>
        </w:rPr>
        <w:tab/>
        <w:t>A FORGALOMBA HOZATALI ENGEDÉLY JOGOSULTJÁNAK NEVE ÉS CÍME</w:t>
      </w:r>
    </w:p>
    <w:p w14:paraId="21385F27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AA73130" w14:textId="77777777" w:rsidR="004409CA" w:rsidRDefault="00182B32">
      <w:pPr>
        <w:rPr>
          <w:rFonts w:cs="Times New Roman"/>
          <w:color w:val="auto"/>
          <w:szCs w:val="20"/>
          <w:shd w:val="clear" w:color="auto" w:fill="CCCCCC"/>
          <w:lang w:eastAsia="zh-CN" w:bidi="ar-SA"/>
        </w:rPr>
      </w:pPr>
      <w:r>
        <w:rPr>
          <w:rFonts w:cs="Times New Roman"/>
          <w:color w:val="auto"/>
          <w:shd w:val="clear" w:color="auto" w:fill="CCCCCC"/>
        </w:rPr>
        <w:t>A forgalomba hozatali engedély jogosultja:</w:t>
      </w:r>
    </w:p>
    <w:p w14:paraId="4B16C5FE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 xml:space="preserve">KRKA, </w:t>
      </w:r>
      <w:proofErr w:type="spellStart"/>
      <w:r>
        <w:rPr>
          <w:rFonts w:cs="Times New Roman"/>
          <w:color w:val="auto"/>
          <w:szCs w:val="22"/>
        </w:rPr>
        <w:t>d.d</w:t>
      </w:r>
      <w:proofErr w:type="spellEnd"/>
      <w:r>
        <w:rPr>
          <w:rFonts w:cs="Times New Roman"/>
          <w:color w:val="auto"/>
          <w:szCs w:val="22"/>
        </w:rPr>
        <w:t xml:space="preserve">., Novo </w:t>
      </w:r>
      <w:proofErr w:type="spellStart"/>
      <w:r>
        <w:rPr>
          <w:rFonts w:cs="Times New Roman"/>
          <w:color w:val="auto"/>
          <w:szCs w:val="22"/>
        </w:rPr>
        <w:t>mesto</w:t>
      </w:r>
      <w:proofErr w:type="spellEnd"/>
      <w:r>
        <w:rPr>
          <w:rFonts w:cs="Times New Roman"/>
          <w:color w:val="auto"/>
          <w:szCs w:val="22"/>
        </w:rPr>
        <w:t xml:space="preserve">, </w:t>
      </w:r>
      <w:proofErr w:type="spellStart"/>
      <w:r>
        <w:rPr>
          <w:rFonts w:cs="Times New Roman"/>
          <w:color w:val="auto"/>
          <w:szCs w:val="22"/>
        </w:rPr>
        <w:t>Šmarješka</w:t>
      </w:r>
      <w:proofErr w:type="spellEnd"/>
      <w:r>
        <w:rPr>
          <w:rFonts w:cs="Times New Roman"/>
          <w:color w:val="auto"/>
          <w:szCs w:val="22"/>
        </w:rPr>
        <w:t xml:space="preserve"> </w:t>
      </w:r>
      <w:proofErr w:type="spellStart"/>
      <w:r>
        <w:rPr>
          <w:rFonts w:cs="Times New Roman"/>
          <w:color w:val="auto"/>
          <w:szCs w:val="22"/>
        </w:rPr>
        <w:t>cesta</w:t>
      </w:r>
      <w:proofErr w:type="spellEnd"/>
      <w:r>
        <w:rPr>
          <w:rFonts w:cs="Times New Roman"/>
          <w:color w:val="auto"/>
          <w:szCs w:val="22"/>
        </w:rPr>
        <w:t xml:space="preserve"> 6, 8501 Novo </w:t>
      </w:r>
      <w:proofErr w:type="spellStart"/>
      <w:r>
        <w:rPr>
          <w:rFonts w:cs="Times New Roman"/>
          <w:color w:val="auto"/>
          <w:szCs w:val="22"/>
        </w:rPr>
        <w:t>mesto</w:t>
      </w:r>
      <w:proofErr w:type="spellEnd"/>
      <w:r>
        <w:rPr>
          <w:rFonts w:cs="Times New Roman"/>
          <w:color w:val="auto"/>
          <w:szCs w:val="22"/>
        </w:rPr>
        <w:t>, Szlovénia</w:t>
      </w:r>
    </w:p>
    <w:p w14:paraId="43B68D05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D4CDA4C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85F7B84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12.</w:t>
      </w:r>
      <w:r>
        <w:rPr>
          <w:rFonts w:cs="Times New Roman"/>
          <w:color w:val="auto"/>
        </w:rPr>
        <w:tab/>
        <w:t>A FORGALOMBA HOZATALI ENGEDÉLY SZÁMA(I)</w:t>
      </w:r>
    </w:p>
    <w:p w14:paraId="22122BA1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E208D91" w14:textId="77777777" w:rsidR="004409CA" w:rsidRDefault="00182B32">
      <w:pPr>
        <w:rPr>
          <w:rFonts w:cs="Times New Roman"/>
          <w:color w:val="auto"/>
          <w:szCs w:val="22"/>
          <w:lang w:bidi="ar-SA"/>
        </w:rPr>
      </w:pPr>
      <w:r>
        <w:rPr>
          <w:rFonts w:cs="Times New Roman"/>
          <w:color w:val="auto"/>
          <w:szCs w:val="22"/>
        </w:rPr>
        <w:t>OGYI-T-23635/13</w:t>
      </w:r>
      <w:r>
        <w:rPr>
          <w:rFonts w:cs="Times New Roman"/>
          <w:color w:val="auto"/>
          <w:szCs w:val="22"/>
        </w:rPr>
        <w:tab/>
        <w:t>14×</w:t>
      </w:r>
    </w:p>
    <w:p w14:paraId="31E3B17E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OGYI-T-23635/14</w:t>
      </w:r>
      <w:r>
        <w:rPr>
          <w:rFonts w:cs="Times New Roman"/>
          <w:color w:val="auto"/>
          <w:szCs w:val="22"/>
        </w:rPr>
        <w:tab/>
        <w:t>28×</w:t>
      </w:r>
    </w:p>
    <w:p w14:paraId="071D02FF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OGYI-T-23635/15</w:t>
      </w:r>
      <w:r>
        <w:rPr>
          <w:rFonts w:cs="Times New Roman"/>
          <w:color w:val="auto"/>
          <w:szCs w:val="22"/>
        </w:rPr>
        <w:tab/>
        <w:t>30×</w:t>
      </w:r>
    </w:p>
    <w:p w14:paraId="7F08AA67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OGYI-T-23635/16</w:t>
      </w:r>
      <w:r>
        <w:rPr>
          <w:rFonts w:cs="Times New Roman"/>
          <w:color w:val="auto"/>
          <w:szCs w:val="22"/>
        </w:rPr>
        <w:tab/>
        <w:t>56×</w:t>
      </w:r>
    </w:p>
    <w:p w14:paraId="0A7E3359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OGYI-T-23635/17</w:t>
      </w:r>
      <w:r>
        <w:rPr>
          <w:rFonts w:cs="Times New Roman"/>
          <w:color w:val="auto"/>
          <w:szCs w:val="22"/>
        </w:rPr>
        <w:tab/>
        <w:t>60×</w:t>
      </w:r>
    </w:p>
    <w:p w14:paraId="26848F9C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OGYI-T-23635/18</w:t>
      </w:r>
      <w:r>
        <w:rPr>
          <w:rFonts w:cs="Times New Roman"/>
          <w:color w:val="auto"/>
          <w:szCs w:val="22"/>
        </w:rPr>
        <w:tab/>
        <w:t>90×</w:t>
      </w:r>
    </w:p>
    <w:p w14:paraId="468628F1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3DD7427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1BDC467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13.</w:t>
      </w:r>
      <w:r>
        <w:rPr>
          <w:rFonts w:cs="Times New Roman"/>
          <w:color w:val="auto"/>
        </w:rPr>
        <w:tab/>
        <w:t xml:space="preserve">A GYÁRTÁSI TÉTEL SZÁMA </w:t>
      </w:r>
    </w:p>
    <w:p w14:paraId="68245AC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55BBDA24" w14:textId="77777777" w:rsidR="004409CA" w:rsidRDefault="00182B32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  <w:szCs w:val="22"/>
        </w:rPr>
        <w:t>Lot</w:t>
      </w:r>
      <w:proofErr w:type="spellEnd"/>
    </w:p>
    <w:p w14:paraId="22AC70FF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C7798E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3321E47" w14:textId="77777777" w:rsidR="004409CA" w:rsidRDefault="00182B32">
      <w:pPr>
        <w:pStyle w:val="Cmsor2"/>
        <w:rPr>
          <w:rFonts w:cs="Times New Roman"/>
          <w:bCs/>
          <w:color w:val="auto"/>
        </w:rPr>
      </w:pPr>
      <w:r>
        <w:rPr>
          <w:rFonts w:cs="Times New Roman"/>
          <w:color w:val="auto"/>
          <w:lang w:bidi="ar-SA"/>
        </w:rPr>
        <w:t>14.</w:t>
      </w:r>
      <w:r>
        <w:rPr>
          <w:rFonts w:cs="Times New Roman"/>
          <w:color w:val="auto"/>
          <w:lang w:bidi="ar-SA"/>
        </w:rPr>
        <w:tab/>
        <w:t>A GYÓGYSZER ÁLTALÁNOS BESOROLÁSA RENDELHETŐSÉG SZEMPONTJÁBÓL</w:t>
      </w:r>
    </w:p>
    <w:p w14:paraId="54C05864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20BE2EB" w14:textId="436400D3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Orvosi rendelvényhez kötött gyógyszer (V).</w:t>
      </w:r>
    </w:p>
    <w:p w14:paraId="4D0D5578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394BF6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C80827A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15.</w:t>
      </w:r>
      <w:r>
        <w:rPr>
          <w:rFonts w:cs="Times New Roman"/>
          <w:color w:val="auto"/>
        </w:rPr>
        <w:tab/>
        <w:t>AZ ALKALMAZÁSRA VONATKOZÓ UTASÍTÁSOK</w:t>
      </w:r>
    </w:p>
    <w:p w14:paraId="791A5FE7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3DE1C1B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AE8DC98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16.</w:t>
      </w:r>
      <w:r>
        <w:rPr>
          <w:rFonts w:cs="Times New Roman"/>
          <w:color w:val="auto"/>
        </w:rPr>
        <w:tab/>
        <w:t>BRAILLE ÍRÁSSAL FELTÜNTETETT INFORMÁCIÓK</w:t>
      </w:r>
    </w:p>
    <w:p w14:paraId="5263BA8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56F81BC5" w14:textId="77777777" w:rsidR="004409CA" w:rsidRDefault="00182B32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  <w:highlight w:val="lightGray"/>
        </w:rPr>
        <w:t>Maysiglu</w:t>
      </w:r>
      <w:proofErr w:type="spellEnd"/>
      <w:r>
        <w:rPr>
          <w:rFonts w:cs="Times New Roman"/>
          <w:color w:val="auto"/>
          <w:highlight w:val="lightGray"/>
        </w:rPr>
        <w:t xml:space="preserve"> 100 mg</w:t>
      </w:r>
    </w:p>
    <w:p w14:paraId="074E3407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5E2EB3C1" w14:textId="77777777" w:rsidR="004409CA" w:rsidRDefault="004409CA">
      <w:pPr>
        <w:rPr>
          <w:rFonts w:cs="Times New Roman"/>
          <w:noProof/>
          <w:color w:val="auto"/>
          <w:shd w:val="clear" w:color="auto" w:fill="CCCCCC"/>
        </w:rPr>
      </w:pPr>
    </w:p>
    <w:p w14:paraId="40B2CA55" w14:textId="77777777" w:rsidR="004409CA" w:rsidRDefault="00182B32">
      <w:pPr>
        <w:pStyle w:val="Cmsor2"/>
        <w:rPr>
          <w:rFonts w:cs="Times New Roman"/>
          <w:i/>
          <w:color w:val="auto"/>
        </w:rPr>
      </w:pPr>
      <w:r>
        <w:rPr>
          <w:rFonts w:cs="Times New Roman"/>
          <w:color w:val="auto"/>
        </w:rPr>
        <w:t>17.</w:t>
      </w:r>
      <w:r>
        <w:rPr>
          <w:rFonts w:cs="Times New Roman"/>
          <w:color w:val="auto"/>
        </w:rPr>
        <w:tab/>
        <w:t>EGYEDI AZONOSÍTÓ – 2D VONALKÓD</w:t>
      </w:r>
    </w:p>
    <w:p w14:paraId="2608E2D7" w14:textId="77777777" w:rsidR="004409CA" w:rsidRDefault="004409CA">
      <w:pPr>
        <w:tabs>
          <w:tab w:val="left" w:pos="720"/>
        </w:tabs>
        <w:rPr>
          <w:rFonts w:cs="Times New Roman"/>
          <w:noProof/>
          <w:color w:val="auto"/>
        </w:rPr>
      </w:pPr>
    </w:p>
    <w:p w14:paraId="3DF32247" w14:textId="77777777" w:rsidR="004409CA" w:rsidRDefault="00182B32">
      <w:pPr>
        <w:rPr>
          <w:rFonts w:cs="Times New Roman"/>
          <w:noProof/>
          <w:color w:val="auto"/>
          <w:shd w:val="clear" w:color="auto" w:fill="CCCCCC"/>
        </w:rPr>
      </w:pPr>
      <w:r>
        <w:rPr>
          <w:rFonts w:cs="Times New Roman"/>
          <w:noProof/>
          <w:color w:val="auto"/>
          <w:highlight w:val="lightGray"/>
        </w:rPr>
        <w:t>Egyedi azonosítójú 2D vonalkóddal ellátva.</w:t>
      </w:r>
    </w:p>
    <w:p w14:paraId="3376E545" w14:textId="77777777" w:rsidR="004409CA" w:rsidRDefault="004409CA">
      <w:pPr>
        <w:tabs>
          <w:tab w:val="left" w:pos="720"/>
        </w:tabs>
        <w:rPr>
          <w:rFonts w:cs="Times New Roman"/>
          <w:noProof/>
          <w:color w:val="auto"/>
        </w:rPr>
      </w:pPr>
    </w:p>
    <w:p w14:paraId="73465BFC" w14:textId="77777777" w:rsidR="004409CA" w:rsidRDefault="004409CA">
      <w:pPr>
        <w:tabs>
          <w:tab w:val="left" w:pos="720"/>
        </w:tabs>
        <w:rPr>
          <w:rFonts w:cs="Times New Roman"/>
          <w:noProof/>
          <w:color w:val="auto"/>
        </w:rPr>
      </w:pPr>
    </w:p>
    <w:p w14:paraId="6D43BD2B" w14:textId="77777777" w:rsidR="004409CA" w:rsidRDefault="00182B32">
      <w:pPr>
        <w:pStyle w:val="Cmsor2"/>
        <w:rPr>
          <w:rFonts w:cs="Times New Roman"/>
          <w:i/>
          <w:color w:val="auto"/>
        </w:rPr>
      </w:pPr>
      <w:r>
        <w:rPr>
          <w:rFonts w:cs="Times New Roman"/>
          <w:color w:val="auto"/>
        </w:rPr>
        <w:t>18.</w:t>
      </w:r>
      <w:r>
        <w:rPr>
          <w:rFonts w:cs="Times New Roman"/>
          <w:color w:val="auto"/>
        </w:rPr>
        <w:tab/>
        <w:t>EGYEDI AZONOSÍTÓ OLVASHATÓ FORMÁTUMA</w:t>
      </w:r>
    </w:p>
    <w:p w14:paraId="5ABD06BE" w14:textId="77777777" w:rsidR="004409CA" w:rsidRDefault="004409CA">
      <w:pPr>
        <w:tabs>
          <w:tab w:val="left" w:pos="720"/>
        </w:tabs>
        <w:rPr>
          <w:rFonts w:cs="Times New Roman"/>
          <w:noProof/>
          <w:color w:val="auto"/>
        </w:rPr>
      </w:pPr>
    </w:p>
    <w:p w14:paraId="20B88510" w14:textId="77777777" w:rsidR="004409CA" w:rsidRDefault="00182B32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>PC</w:t>
      </w:r>
    </w:p>
    <w:p w14:paraId="61D568B7" w14:textId="77777777" w:rsidR="004409CA" w:rsidRDefault="00182B32">
      <w:pPr>
        <w:rPr>
          <w:rFonts w:cs="Times New Roman"/>
          <w:color w:val="auto"/>
        </w:rPr>
      </w:pPr>
      <w:r>
        <w:rPr>
          <w:rFonts w:cs="Times New Roman"/>
          <w:color w:val="auto"/>
        </w:rPr>
        <w:t>SN</w:t>
      </w:r>
    </w:p>
    <w:p w14:paraId="531F0D45" w14:textId="77777777" w:rsidR="004409CA" w:rsidRDefault="00182B32">
      <w:pPr>
        <w:rPr>
          <w:rFonts w:cs="Times New Roman"/>
          <w:color w:val="auto"/>
          <w:szCs w:val="22"/>
        </w:rPr>
      </w:pPr>
      <w:r>
        <w:rPr>
          <w:rFonts w:cs="Times New Roman"/>
          <w:b/>
          <w:bCs/>
          <w:color w:val="auto"/>
          <w:u w:val="single"/>
        </w:rPr>
        <w:lastRenderedPageBreak/>
        <w:br w:type="page"/>
      </w:r>
    </w:p>
    <w:p w14:paraId="694CF345" w14:textId="77777777" w:rsidR="004409CA" w:rsidRDefault="00182B32">
      <w:pPr>
        <w:pStyle w:val="Cmsor1"/>
        <w:rPr>
          <w:color w:val="auto"/>
        </w:rPr>
      </w:pPr>
      <w:r>
        <w:rPr>
          <w:color w:val="auto"/>
        </w:rPr>
        <w:lastRenderedPageBreak/>
        <w:t>A BUBORÉKCSOMAGOLÁSON VAGY A FÓLIACSÍKON MINIMÁLISAN FELTÜNTETENDŐ ADATOK</w:t>
      </w:r>
    </w:p>
    <w:p w14:paraId="481D8ACA" w14:textId="77777777" w:rsidR="004409CA" w:rsidRDefault="004409CA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Times New Roman"/>
          <w:b/>
          <w:bCs/>
          <w:color w:val="auto"/>
          <w:szCs w:val="22"/>
        </w:rPr>
      </w:pPr>
    </w:p>
    <w:p w14:paraId="3062305D" w14:textId="6E806D2D" w:rsidR="004409CA" w:rsidRPr="00182B32" w:rsidRDefault="00182B32" w:rsidP="00F37B24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rPr>
          <w:rFonts w:cs="Times New Roman"/>
          <w:b/>
          <w:iCs/>
          <w:color w:val="auto"/>
          <w:szCs w:val="22"/>
        </w:rPr>
      </w:pPr>
      <w:r>
        <w:rPr>
          <w:rFonts w:cs="Times New Roman"/>
          <w:b/>
          <w:bCs/>
          <w:color w:val="auto"/>
          <w:szCs w:val="22"/>
        </w:rPr>
        <w:t>BUBORÉKCSOMAGOLÁS</w:t>
      </w:r>
      <w:r>
        <w:rPr>
          <w:rFonts w:cs="Times New Roman"/>
          <w:b/>
          <w:bCs/>
          <w:color w:val="auto"/>
          <w:szCs w:val="22"/>
        </w:rPr>
        <w:tab/>
      </w:r>
      <w:r w:rsidRPr="00182B32">
        <w:rPr>
          <w:rFonts w:cs="Times New Roman"/>
          <w:b/>
          <w:iCs/>
          <w:color w:val="auto"/>
          <w:szCs w:val="22"/>
        </w:rPr>
        <w:t>EGYNYELVŰ VAGY TÖBBNYELVŰ</w:t>
      </w:r>
    </w:p>
    <w:p w14:paraId="41E6367A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7C4C63B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2F58C18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1.</w:t>
      </w:r>
      <w:r>
        <w:rPr>
          <w:rFonts w:cs="Times New Roman"/>
          <w:color w:val="auto"/>
        </w:rPr>
        <w:tab/>
        <w:t>A GYÓGYSZER NEVE</w:t>
      </w:r>
    </w:p>
    <w:p w14:paraId="710C3335" w14:textId="77777777" w:rsidR="004409CA" w:rsidRDefault="004409CA">
      <w:pPr>
        <w:widowControl/>
        <w:rPr>
          <w:rFonts w:cs="Times New Roman"/>
          <w:i/>
          <w:iCs/>
          <w:color w:val="auto"/>
          <w:szCs w:val="22"/>
        </w:rPr>
      </w:pPr>
    </w:p>
    <w:p w14:paraId="7C1564D2" w14:textId="77777777" w:rsidR="004409CA" w:rsidRDefault="00182B32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Maysiglu</w:t>
      </w:r>
      <w:proofErr w:type="spellEnd"/>
      <w:r>
        <w:rPr>
          <w:rFonts w:cs="Times New Roman"/>
          <w:color w:val="auto"/>
        </w:rPr>
        <w:t xml:space="preserve"> 100 mg filmtabletta</w:t>
      </w:r>
    </w:p>
    <w:p w14:paraId="5BC9D422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68DC0254" w14:textId="77777777" w:rsidR="004409CA" w:rsidRDefault="00182B32">
      <w:pPr>
        <w:widowControl/>
        <w:rPr>
          <w:rFonts w:cs="Times New Roman"/>
          <w:i/>
          <w:color w:val="auto"/>
          <w:szCs w:val="22"/>
          <w:highlight w:val="lightGray"/>
          <w:u w:val="single"/>
        </w:rPr>
      </w:pPr>
      <w:r>
        <w:rPr>
          <w:rFonts w:cs="Times New Roman"/>
          <w:i/>
          <w:color w:val="auto"/>
          <w:szCs w:val="22"/>
          <w:highlight w:val="lightGray"/>
          <w:u w:val="single"/>
        </w:rPr>
        <w:t>Többnyelvű csomagolás esetén:</w:t>
      </w:r>
    </w:p>
    <w:p w14:paraId="5B523285" w14:textId="77777777" w:rsidR="004409CA" w:rsidRDefault="00182B32">
      <w:pPr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  <w:highlight w:val="lightGray"/>
        </w:rPr>
        <w:t>Maysiglu</w:t>
      </w:r>
      <w:proofErr w:type="spellEnd"/>
      <w:r>
        <w:rPr>
          <w:rFonts w:cs="Times New Roman"/>
          <w:color w:val="auto"/>
          <w:highlight w:val="lightGray"/>
        </w:rPr>
        <w:t xml:space="preserve"> 100 mg tabletta</w:t>
      </w:r>
    </w:p>
    <w:p w14:paraId="7B6908A1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77D1369" w14:textId="77777777" w:rsidR="004409CA" w:rsidRDefault="00182B32">
      <w:pPr>
        <w:widowControl/>
        <w:rPr>
          <w:rFonts w:cs="Times New Roman"/>
          <w:color w:val="auto"/>
        </w:rPr>
      </w:pPr>
      <w:proofErr w:type="spellStart"/>
      <w:r>
        <w:rPr>
          <w:rFonts w:cs="Times New Roman"/>
          <w:color w:val="auto"/>
        </w:rPr>
        <w:t>szitagliptin</w:t>
      </w:r>
      <w:proofErr w:type="spellEnd"/>
    </w:p>
    <w:p w14:paraId="645E4DA1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10D4F2F5" w14:textId="77777777" w:rsidR="004409CA" w:rsidRDefault="004409CA">
      <w:pPr>
        <w:widowControl/>
        <w:rPr>
          <w:rFonts w:cs="Times New Roman"/>
          <w:i/>
          <w:iCs/>
          <w:color w:val="auto"/>
          <w:szCs w:val="22"/>
        </w:rPr>
      </w:pPr>
    </w:p>
    <w:p w14:paraId="54794FD5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2.</w:t>
      </w:r>
      <w:r>
        <w:rPr>
          <w:rFonts w:cs="Times New Roman"/>
          <w:color w:val="auto"/>
        </w:rPr>
        <w:tab/>
        <w:t>A FORGALOMBA HOZATALI ENGEDÉLY JOGOSULTJÁNAK NEVE</w:t>
      </w:r>
    </w:p>
    <w:p w14:paraId="4CF88C60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62E0B39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KRKA</w:t>
      </w:r>
    </w:p>
    <w:p w14:paraId="5F718D6E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24B9B64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49950A6B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3.</w:t>
      </w:r>
      <w:r>
        <w:rPr>
          <w:rFonts w:cs="Times New Roman"/>
          <w:color w:val="auto"/>
        </w:rPr>
        <w:tab/>
        <w:t>LEJÁRATI IDŐ</w:t>
      </w:r>
    </w:p>
    <w:p w14:paraId="75BD8276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0242CFAC" w14:textId="77777777" w:rsidR="004409CA" w:rsidRDefault="00182B32">
      <w:pPr>
        <w:widowControl/>
        <w:rPr>
          <w:rFonts w:cs="Times New Roman"/>
          <w:color w:val="auto"/>
          <w:szCs w:val="22"/>
        </w:rPr>
      </w:pPr>
      <w:r>
        <w:rPr>
          <w:rFonts w:cs="Times New Roman"/>
          <w:color w:val="auto"/>
          <w:szCs w:val="22"/>
        </w:rPr>
        <w:t>EXP</w:t>
      </w:r>
    </w:p>
    <w:p w14:paraId="5825B50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99F9D13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B59BB38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4.</w:t>
      </w:r>
      <w:r>
        <w:rPr>
          <w:rFonts w:cs="Times New Roman"/>
          <w:color w:val="auto"/>
        </w:rPr>
        <w:tab/>
        <w:t xml:space="preserve">A GYÁRTÁSI TÉTEL SZÁMA </w:t>
      </w:r>
    </w:p>
    <w:p w14:paraId="7C701A99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3B955D1" w14:textId="77777777" w:rsidR="004409CA" w:rsidRDefault="00182B32">
      <w:pPr>
        <w:widowControl/>
        <w:rPr>
          <w:rFonts w:cs="Times New Roman"/>
          <w:color w:val="auto"/>
          <w:szCs w:val="22"/>
        </w:rPr>
      </w:pPr>
      <w:proofErr w:type="spellStart"/>
      <w:r>
        <w:rPr>
          <w:rFonts w:cs="Times New Roman"/>
          <w:color w:val="auto"/>
          <w:szCs w:val="22"/>
        </w:rPr>
        <w:t>Lot</w:t>
      </w:r>
      <w:proofErr w:type="spellEnd"/>
    </w:p>
    <w:p w14:paraId="281E250B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77FE30D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70362B35" w14:textId="77777777" w:rsidR="004409CA" w:rsidRDefault="00182B32">
      <w:pPr>
        <w:pStyle w:val="Cmsor2"/>
        <w:rPr>
          <w:rFonts w:cs="Times New Roman"/>
          <w:color w:val="auto"/>
        </w:rPr>
      </w:pPr>
      <w:r>
        <w:rPr>
          <w:rFonts w:cs="Times New Roman"/>
          <w:color w:val="auto"/>
        </w:rPr>
        <w:t>5.</w:t>
      </w:r>
      <w:r>
        <w:rPr>
          <w:rFonts w:cs="Times New Roman"/>
          <w:color w:val="auto"/>
        </w:rPr>
        <w:tab/>
        <w:t>EGYÉB INFORMÁCIÓK</w:t>
      </w:r>
    </w:p>
    <w:p w14:paraId="69248703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395C7A8C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p w14:paraId="2BD61B63" w14:textId="77777777" w:rsidR="004409CA" w:rsidRDefault="004409CA">
      <w:pPr>
        <w:widowControl/>
        <w:rPr>
          <w:rFonts w:cs="Times New Roman"/>
          <w:color w:val="auto"/>
          <w:szCs w:val="22"/>
        </w:rPr>
      </w:pPr>
    </w:p>
    <w:sectPr w:rsidR="004409CA">
      <w:headerReference w:type="default" r:id="rId8"/>
      <w:footerReference w:type="default" r:id="rId9"/>
      <w:footerReference w:type="first" r:id="rId10"/>
      <w:pgSz w:w="11909" w:h="16834" w:code="9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85FE2" w14:textId="77777777" w:rsidR="004409CA" w:rsidRDefault="00182B32">
      <w:r>
        <w:separator/>
      </w:r>
    </w:p>
  </w:endnote>
  <w:endnote w:type="continuationSeparator" w:id="0">
    <w:p w14:paraId="56C7AD31" w14:textId="77777777" w:rsidR="004409CA" w:rsidRDefault="0018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0C9A" w14:textId="1498105A" w:rsidR="004409CA" w:rsidRDefault="004409CA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161D" w14:textId="379A9642" w:rsidR="004409CA" w:rsidRPr="00F37B24" w:rsidRDefault="00182B32" w:rsidP="00F37B24">
    <w:pPr>
      <w:pStyle w:val="llb"/>
      <w:tabs>
        <w:tab w:val="clear" w:pos="4513"/>
        <w:tab w:val="center" w:pos="8647"/>
      </w:tabs>
      <w:rPr>
        <w:sz w:val="18"/>
        <w:szCs w:val="18"/>
      </w:rPr>
    </w:pPr>
    <w:r w:rsidRPr="00182B32">
      <w:rPr>
        <w:sz w:val="18"/>
        <w:szCs w:val="18"/>
      </w:rPr>
      <w:t>NNGYK/ETGY/786</w:t>
    </w:r>
    <w:r>
      <w:rPr>
        <w:sz w:val="18"/>
        <w:szCs w:val="18"/>
      </w:rPr>
      <w:t>6</w:t>
    </w:r>
    <w:r w:rsidRPr="00182B32">
      <w:rPr>
        <w:sz w:val="18"/>
        <w:szCs w:val="18"/>
      </w:rPr>
      <w:t>/2026</w:t>
    </w:r>
    <w:r>
      <w:rPr>
        <w:sz w:val="18"/>
        <w:szCs w:val="18"/>
      </w:rPr>
      <w:tab/>
      <w:t>2026. április 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4A499" w14:textId="77777777" w:rsidR="004409CA" w:rsidRDefault="004409CA"/>
  </w:footnote>
  <w:footnote w:type="continuationSeparator" w:id="0">
    <w:p w14:paraId="4A103E94" w14:textId="77777777" w:rsidR="004409CA" w:rsidRDefault="004409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434101131"/>
      <w:docPartObj>
        <w:docPartGallery w:val="Page Numbers (Top of Page)"/>
        <w:docPartUnique/>
      </w:docPartObj>
    </w:sdtPr>
    <w:sdtEndPr/>
    <w:sdtContent>
      <w:p w14:paraId="7E49E347" w14:textId="0AF24FE7" w:rsidR="00182B32" w:rsidRPr="00F37B24" w:rsidRDefault="00182B32">
        <w:pPr>
          <w:pStyle w:val="lfej"/>
          <w:jc w:val="center"/>
          <w:rPr>
            <w:sz w:val="18"/>
            <w:szCs w:val="18"/>
          </w:rPr>
        </w:pPr>
        <w:r w:rsidRPr="00F37B24">
          <w:rPr>
            <w:sz w:val="18"/>
            <w:szCs w:val="18"/>
          </w:rPr>
          <w:fldChar w:fldCharType="begin"/>
        </w:r>
        <w:r w:rsidRPr="00F37B24">
          <w:rPr>
            <w:sz w:val="18"/>
            <w:szCs w:val="18"/>
          </w:rPr>
          <w:instrText>PAGE   \* MERGEFORMAT</w:instrText>
        </w:r>
        <w:r w:rsidRPr="00F37B24">
          <w:rPr>
            <w:sz w:val="18"/>
            <w:szCs w:val="18"/>
          </w:rPr>
          <w:fldChar w:fldCharType="separate"/>
        </w:r>
        <w:r w:rsidRPr="00F37B24">
          <w:rPr>
            <w:sz w:val="18"/>
            <w:szCs w:val="18"/>
          </w:rPr>
          <w:t>2</w:t>
        </w:r>
        <w:r w:rsidRPr="00F37B24">
          <w:rPr>
            <w:sz w:val="18"/>
            <w:szCs w:val="18"/>
          </w:rPr>
          <w:fldChar w:fldCharType="end"/>
        </w:r>
      </w:p>
    </w:sdtContent>
  </w:sdt>
  <w:p w14:paraId="58A72C6C" w14:textId="77777777" w:rsidR="00182B32" w:rsidRPr="00F37B24" w:rsidRDefault="00182B32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23911854">
    <w:abstractNumId w:val="4"/>
  </w:num>
  <w:num w:numId="2" w16cid:durableId="804202464">
    <w:abstractNumId w:val="6"/>
  </w:num>
  <w:num w:numId="3" w16cid:durableId="340787509">
    <w:abstractNumId w:val="8"/>
  </w:num>
  <w:num w:numId="4" w16cid:durableId="618683793">
    <w:abstractNumId w:val="5"/>
  </w:num>
  <w:num w:numId="5" w16cid:durableId="1572159848">
    <w:abstractNumId w:val="3"/>
  </w:num>
  <w:num w:numId="6" w16cid:durableId="695499734">
    <w:abstractNumId w:val="2"/>
  </w:num>
  <w:num w:numId="7" w16cid:durableId="1155682168">
    <w:abstractNumId w:val="1"/>
  </w:num>
  <w:num w:numId="8" w16cid:durableId="1222667002">
    <w:abstractNumId w:val="0"/>
  </w:num>
  <w:num w:numId="9" w16cid:durableId="620960562">
    <w:abstractNumId w:val="7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9CA"/>
    <w:rsid w:val="00182B32"/>
    <w:rsid w:val="004409CA"/>
    <w:rsid w:val="009D06DB"/>
    <w:rsid w:val="00F3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CE73556"/>
  <w15:chartTrackingRefBased/>
  <w15:docId w15:val="{8A5DAC2A-7BDF-4B55-B2CC-14CD879F4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0"/>
    </w:pPr>
    <w:rPr>
      <w:rFonts w:cs="Times New Roman"/>
      <w:b/>
      <w:bCs/>
      <w:szCs w:val="2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09" w:hanging="709"/>
      <w:outlineLvl w:val="1"/>
    </w:pPr>
    <w:rPr>
      <w:rFonts w:eastAsia="Times New Roman"/>
      <w:b/>
      <w:noProof/>
      <w:szCs w:val="22"/>
      <w:lang w:eastAsia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Telobesedil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lobesedila1">
    <w:name w:val="Telo besedil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2">
    <w:name w:val="Telo besedil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Telobesedila3">
    <w:name w:val="Telo besedil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Telobesedila4">
    <w:name w:val="Telo besedila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hu-HU" w:eastAsia="hu-HU"/>
    </w:rPr>
  </w:style>
  <w:style w:type="character" w:styleId="Oldalszm">
    <w:name w:val="page number"/>
    <w:rPr>
      <w:rFonts w:cs="Times New Roman"/>
    </w:rPr>
  </w:style>
  <w:style w:type="character" w:customStyle="1" w:styleId="Cmsor3Char">
    <w:name w:val="Címsor 3 Char"/>
    <w:link w:val="Cmsor3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Vltozat">
    <w:name w:val="Revision"/>
    <w:hidden/>
    <w:uiPriority w:val="99"/>
    <w:semiHidden/>
    <w:rPr>
      <w:rFonts w:ascii="Times New Roman" w:hAnsi="Times New Roman"/>
      <w:color w:val="000000"/>
      <w:sz w:val="22"/>
      <w:szCs w:val="24"/>
      <w:lang w:val="hu-HU" w:eastAsia="hu-HU" w:bidi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hAnsi="Times New Roman"/>
      <w:b/>
      <w:bCs/>
      <w:color w:val="000000"/>
      <w:lang w:bidi="hu-HU"/>
    </w:rPr>
  </w:style>
  <w:style w:type="character" w:customStyle="1" w:styleId="Cmsor1Char">
    <w:name w:val="Címsor 1 Char"/>
    <w:link w:val="Cmsor1"/>
    <w:uiPriority w:val="9"/>
    <w:rPr>
      <w:rFonts w:ascii="Times New Roman" w:hAnsi="Times New Roman" w:cs="Times New Roman"/>
      <w:b/>
      <w:bCs/>
      <w:color w:val="000000"/>
      <w:sz w:val="22"/>
      <w:szCs w:val="22"/>
      <w:lang w:val="hu-HU" w:eastAsia="hu-HU" w:bidi="hu-HU"/>
    </w:rPr>
  </w:style>
  <w:style w:type="character" w:customStyle="1" w:styleId="Cmsor2Char">
    <w:name w:val="Címsor 2 Char"/>
    <w:link w:val="Cmsor2"/>
    <w:uiPriority w:val="9"/>
    <w:rPr>
      <w:rFonts w:ascii="Times New Roman" w:eastAsia="Times New Roman" w:hAnsi="Times New Roman"/>
      <w:b/>
      <w:noProof/>
      <w:color w:val="000000"/>
      <w:sz w:val="22"/>
      <w:szCs w:val="22"/>
      <w:lang w:val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1B6341-1986-4D2A-AA54-9C242811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276</Words>
  <Characters>1911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ABILIFY, aripiprazole</vt:lpstr>
      <vt:lpstr>ABILIFY, aripiprazole</vt:lpstr>
      <vt:lpstr>ABILIFY, aripiprazole</vt:lpstr>
    </vt:vector>
  </TitlesOfParts>
  <Company>Grizli777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HU_OGYI_64.1</cp:lastModifiedBy>
  <cp:revision>3</cp:revision>
  <cp:lastPrinted>2015-01-15T17:35:00Z</cp:lastPrinted>
  <dcterms:created xsi:type="dcterms:W3CDTF">2026-04-10T09:41:00Z</dcterms:created>
  <dcterms:modified xsi:type="dcterms:W3CDTF">2026-04-10T10:24:00Z</dcterms:modified>
</cp:coreProperties>
</file>