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0FAF" w14:textId="77777777" w:rsidR="001D29E6" w:rsidRDefault="001D29E6" w:rsidP="006C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</w:rPr>
      </w:pPr>
      <w:bookmarkStart w:id="0" w:name="_GoBack"/>
      <w:bookmarkEnd w:id="0"/>
      <w:r>
        <w:rPr>
          <w:b/>
        </w:rPr>
        <w:t>A KÜLSŐ CSOMAGOLÁSON ÉS A KÖZVETLEN CSOMAGOLÁSON FELTÜNTETENDŐ ADATOK</w:t>
      </w:r>
    </w:p>
    <w:p w14:paraId="76FD79BF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Cs/>
          <w:noProof/>
        </w:rPr>
      </w:pPr>
    </w:p>
    <w:p w14:paraId="75349808" w14:textId="77777777" w:rsidR="001D29E6" w:rsidRDefault="009724B1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noProof/>
        </w:rPr>
      </w:pPr>
      <w:r>
        <w:rPr>
          <w:b/>
        </w:rPr>
        <w:t xml:space="preserve">Típus: A </w:t>
      </w:r>
      <w:r w:rsidR="002C49DF">
        <w:rPr>
          <w:b/>
        </w:rPr>
        <w:t xml:space="preserve">tartály </w:t>
      </w:r>
      <w:r>
        <w:rPr>
          <w:b/>
        </w:rPr>
        <w:t>címkéje / a doboz címkéje</w:t>
      </w:r>
    </w:p>
    <w:p w14:paraId="7DB970A6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4E239959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46BECDB6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</w:rPr>
      </w:pPr>
      <w:r>
        <w:rPr>
          <w:b/>
        </w:rPr>
        <w:t>1.</w:t>
      </w:r>
      <w:r>
        <w:rPr>
          <w:b/>
        </w:rPr>
        <w:tab/>
        <w:t>A GYÓGYSZER NEVE</w:t>
      </w:r>
    </w:p>
    <w:p w14:paraId="20E6ABEA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4C5DFFF5" w14:textId="77777777" w:rsidR="009724B1" w:rsidRPr="005D7177" w:rsidRDefault="009724B1" w:rsidP="009724B1">
      <w:pPr>
        <w:spacing w:line="240" w:lineRule="auto"/>
      </w:pPr>
      <w:proofErr w:type="spellStart"/>
      <w:r>
        <w:t>Ibuprofen</w:t>
      </w:r>
      <w:proofErr w:type="spellEnd"/>
      <w:r>
        <w:t xml:space="preserve"> B. Braun 400</w:t>
      </w:r>
      <w:r w:rsidR="00333102">
        <w:t> mg</w:t>
      </w:r>
      <w:r>
        <w:t xml:space="preserve"> oldatos infúzió</w:t>
      </w:r>
    </w:p>
    <w:p w14:paraId="4D312C93" w14:textId="77777777" w:rsidR="009724B1" w:rsidRDefault="006C392D" w:rsidP="009724B1">
      <w:pPr>
        <w:spacing w:line="240" w:lineRule="auto"/>
      </w:pPr>
      <w:r>
        <w:t>i</w:t>
      </w:r>
      <w:r w:rsidR="009724B1">
        <w:t>buprofén</w:t>
      </w:r>
    </w:p>
    <w:p w14:paraId="7287E3AF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2369A12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3C19B26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</w:rPr>
      </w:pPr>
      <w:r>
        <w:rPr>
          <w:b/>
        </w:rPr>
        <w:t>2.</w:t>
      </w:r>
      <w:r>
        <w:rPr>
          <w:b/>
        </w:rPr>
        <w:tab/>
        <w:t>HATÓANYAG(OK) MEGNEVEZÉSE</w:t>
      </w:r>
    </w:p>
    <w:p w14:paraId="1569EF40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1C0C3A0D" w14:textId="77777777" w:rsidR="009724B1" w:rsidRDefault="009724B1" w:rsidP="009724B1">
      <w:pPr>
        <w:spacing w:line="240" w:lineRule="auto"/>
      </w:pPr>
      <w:r>
        <w:t>400</w:t>
      </w:r>
      <w:r w:rsidR="00333102">
        <w:t> mg</w:t>
      </w:r>
      <w:r>
        <w:t xml:space="preserve"> ibuprofén</w:t>
      </w:r>
      <w:r w:rsidR="008626C5">
        <w:t>t tartalmaz</w:t>
      </w:r>
      <w:r>
        <w:t xml:space="preserve"> 100</w:t>
      </w:r>
      <w:r w:rsidR="00333102">
        <w:t> ml</w:t>
      </w:r>
      <w:r w:rsidR="00333102">
        <w:noBreakHyphen/>
      </w:r>
      <w:r>
        <w:t xml:space="preserve">es </w:t>
      </w:r>
      <w:r w:rsidR="002C49DF">
        <w:t>tartályonként</w:t>
      </w:r>
      <w:r w:rsidR="00521A5C">
        <w:t>.</w:t>
      </w:r>
    </w:p>
    <w:p w14:paraId="1C1BC95C" w14:textId="77777777" w:rsidR="009724B1" w:rsidRPr="002D2D4E" w:rsidRDefault="009724B1" w:rsidP="009724B1">
      <w:pPr>
        <w:spacing w:line="240" w:lineRule="auto"/>
      </w:pPr>
      <w:r>
        <w:t>400</w:t>
      </w:r>
      <w:r w:rsidR="00333102">
        <w:t> mg</w:t>
      </w:r>
      <w:r>
        <w:t>/100</w:t>
      </w:r>
      <w:r w:rsidR="00333102">
        <w:t> ml</w:t>
      </w:r>
    </w:p>
    <w:p w14:paraId="71089095" w14:textId="77777777" w:rsidR="009724B1" w:rsidRDefault="009724B1" w:rsidP="009F4BA4">
      <w:pPr>
        <w:tabs>
          <w:tab w:val="clear" w:pos="567"/>
        </w:tabs>
        <w:spacing w:line="240" w:lineRule="auto"/>
        <w:rPr>
          <w:noProof/>
        </w:rPr>
      </w:pPr>
    </w:p>
    <w:p w14:paraId="709F8CE0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33EC6B2E" w14:textId="77777777" w:rsidR="001D29E6" w:rsidRPr="00B95BD3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highlight w:val="lightGray"/>
        </w:rPr>
      </w:pPr>
      <w:r>
        <w:rPr>
          <w:b/>
        </w:rPr>
        <w:t>3.</w:t>
      </w:r>
      <w:r>
        <w:rPr>
          <w:b/>
        </w:rPr>
        <w:tab/>
        <w:t>SEGÉDANYAGOK FELSOROLÁSA</w:t>
      </w:r>
    </w:p>
    <w:p w14:paraId="0FD89CA7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3FE7D73" w14:textId="77777777" w:rsidR="009724B1" w:rsidRPr="003102E4" w:rsidRDefault="009724B1" w:rsidP="009724B1">
      <w:pPr>
        <w:pStyle w:val="Default"/>
        <w:tabs>
          <w:tab w:val="left" w:pos="567"/>
        </w:tabs>
        <w:rPr>
          <w:sz w:val="22"/>
          <w:szCs w:val="22"/>
        </w:rPr>
      </w:pPr>
      <w:r w:rsidRPr="0020070E">
        <w:rPr>
          <w:i/>
          <w:sz w:val="22"/>
          <w:szCs w:val="22"/>
        </w:rPr>
        <w:t>Segédanyagok</w:t>
      </w:r>
      <w:r>
        <w:rPr>
          <w:sz w:val="22"/>
          <w:szCs w:val="22"/>
        </w:rPr>
        <w:t xml:space="preserve">: </w:t>
      </w:r>
    </w:p>
    <w:p w14:paraId="551F62E4" w14:textId="77777777" w:rsidR="009724B1" w:rsidRPr="003102E4" w:rsidRDefault="009724B1" w:rsidP="009724B1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333102">
        <w:rPr>
          <w:sz w:val="22"/>
          <w:szCs w:val="22"/>
        </w:rPr>
        <w:noBreakHyphen/>
      </w:r>
      <w:proofErr w:type="spellStart"/>
      <w:r>
        <w:rPr>
          <w:sz w:val="22"/>
          <w:szCs w:val="22"/>
        </w:rPr>
        <w:t>arginin</w:t>
      </w:r>
      <w:proofErr w:type="spellEnd"/>
    </w:p>
    <w:p w14:paraId="3021B4EC" w14:textId="77777777" w:rsidR="009724B1" w:rsidRPr="003102E4" w:rsidRDefault="009724B1" w:rsidP="009724B1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Nátrium</w:t>
      </w:r>
      <w:r w:rsidR="00333102">
        <w:rPr>
          <w:sz w:val="22"/>
          <w:szCs w:val="22"/>
        </w:rPr>
        <w:noBreakHyphen/>
      </w:r>
      <w:r>
        <w:rPr>
          <w:sz w:val="22"/>
          <w:szCs w:val="22"/>
        </w:rPr>
        <w:t>klorid</w:t>
      </w:r>
    </w:p>
    <w:p w14:paraId="18269163" w14:textId="77777777" w:rsidR="009724B1" w:rsidRPr="003102E4" w:rsidRDefault="009724B1" w:rsidP="009724B1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Sósav</w:t>
      </w:r>
    </w:p>
    <w:p w14:paraId="1AA439AA" w14:textId="77777777" w:rsidR="009724B1" w:rsidRPr="003102E4" w:rsidRDefault="009724B1" w:rsidP="009724B1">
      <w:pPr>
        <w:pStyle w:val="Defaul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Nátrium</w:t>
      </w:r>
      <w:r w:rsidR="00333102">
        <w:rPr>
          <w:sz w:val="22"/>
          <w:szCs w:val="22"/>
        </w:rPr>
        <w:noBreakHyphen/>
      </w:r>
      <w:r>
        <w:rPr>
          <w:sz w:val="22"/>
          <w:szCs w:val="22"/>
        </w:rPr>
        <w:t>hidroxid</w:t>
      </w:r>
    </w:p>
    <w:p w14:paraId="2944F92A" w14:textId="77777777" w:rsidR="009724B1" w:rsidRPr="009724B1" w:rsidRDefault="009724B1" w:rsidP="009724B1">
      <w:pPr>
        <w:spacing w:line="240" w:lineRule="auto"/>
        <w:rPr>
          <w:noProof/>
        </w:rPr>
      </w:pPr>
      <w:r>
        <w:t>Injekcióhoz való víz</w:t>
      </w:r>
    </w:p>
    <w:p w14:paraId="561781E5" w14:textId="77777777" w:rsidR="009724B1" w:rsidRDefault="009724B1" w:rsidP="009724B1">
      <w:pPr>
        <w:spacing w:line="240" w:lineRule="auto"/>
      </w:pPr>
      <w:r>
        <w:t>A további információkat lásd a betegtájékoztatóban!</w:t>
      </w:r>
    </w:p>
    <w:p w14:paraId="5EDF0C86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2DF064D2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7A589497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</w:rPr>
      </w:pPr>
      <w:r>
        <w:rPr>
          <w:b/>
        </w:rPr>
        <w:t>4.</w:t>
      </w:r>
      <w:r>
        <w:rPr>
          <w:b/>
        </w:rPr>
        <w:tab/>
        <w:t>GYÓGYSZERFORMA ÉS TARTALOM</w:t>
      </w:r>
    </w:p>
    <w:p w14:paraId="33496FEC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23578F5F" w14:textId="77777777" w:rsidR="009724B1" w:rsidRDefault="009724B1" w:rsidP="009724B1">
      <w:pPr>
        <w:spacing w:line="240" w:lineRule="auto"/>
      </w:pPr>
      <w:r>
        <w:t>Oldatos infúzió</w:t>
      </w:r>
    </w:p>
    <w:p w14:paraId="7123F2CB" w14:textId="77777777" w:rsidR="009724B1" w:rsidRDefault="009724B1" w:rsidP="009724B1">
      <w:pPr>
        <w:spacing w:line="240" w:lineRule="auto"/>
      </w:pPr>
      <w:r>
        <w:t>10 db 100</w:t>
      </w:r>
      <w:r w:rsidR="00333102">
        <w:t> ml</w:t>
      </w:r>
      <w:r w:rsidR="00333102">
        <w:noBreakHyphen/>
      </w:r>
      <w:r>
        <w:t xml:space="preserve">es </w:t>
      </w:r>
      <w:r w:rsidR="002C49DF">
        <w:t>tartály</w:t>
      </w:r>
    </w:p>
    <w:p w14:paraId="0B265A4C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5962D586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3FA64D32" w14:textId="77777777" w:rsidR="001D29E6" w:rsidRPr="00B95BD3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highlight w:val="lightGray"/>
        </w:rPr>
      </w:pPr>
      <w:r>
        <w:rPr>
          <w:b/>
        </w:rPr>
        <w:t>5.</w:t>
      </w:r>
      <w:r>
        <w:rPr>
          <w:b/>
        </w:rPr>
        <w:tab/>
        <w:t>AZ ALKALMAZÁSSAL KAPCSOLATOS TUDNIVALÓK ÉS AZ ALKALMAZÁS MÓDJA(I)</w:t>
      </w:r>
    </w:p>
    <w:p w14:paraId="69EC56FF" w14:textId="77777777" w:rsidR="001D29E6" w:rsidRDefault="001D29E6" w:rsidP="009F4BA4">
      <w:pPr>
        <w:tabs>
          <w:tab w:val="clear" w:pos="567"/>
        </w:tabs>
        <w:spacing w:line="240" w:lineRule="auto"/>
        <w:rPr>
          <w:i/>
          <w:noProof/>
        </w:rPr>
      </w:pPr>
    </w:p>
    <w:p w14:paraId="2AD25AB1" w14:textId="77777777" w:rsidR="009724B1" w:rsidRDefault="009724B1" w:rsidP="009724B1">
      <w:pPr>
        <w:spacing w:line="240" w:lineRule="auto"/>
      </w:pPr>
      <w:r>
        <w:t>Intravénás alkalmazás</w:t>
      </w:r>
      <w:r w:rsidR="008626C5">
        <w:t>ra</w:t>
      </w:r>
      <w:r>
        <w:t xml:space="preserve">. </w:t>
      </w:r>
    </w:p>
    <w:p w14:paraId="62EDFAE9" w14:textId="77777777" w:rsidR="009724B1" w:rsidRPr="00F0624C" w:rsidRDefault="009724B1" w:rsidP="009724B1">
      <w:pPr>
        <w:spacing w:line="240" w:lineRule="auto"/>
      </w:pPr>
      <w:r>
        <w:t>Használat előtt olvassa el a mellékelt betegtájékoztatót!</w:t>
      </w:r>
    </w:p>
    <w:p w14:paraId="5EBFA8D7" w14:textId="77777777" w:rsidR="009724B1" w:rsidRPr="00F44B00" w:rsidRDefault="009724B1" w:rsidP="009724B1">
      <w:pPr>
        <w:spacing w:line="240" w:lineRule="auto"/>
      </w:pPr>
      <w:r>
        <w:t>Kizárólag egyszeri használatra!</w:t>
      </w:r>
    </w:p>
    <w:p w14:paraId="79BD2508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8429772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5DB8CDD9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</w:rPr>
      </w:pPr>
      <w:r>
        <w:rPr>
          <w:b/>
        </w:rPr>
        <w:t>6.</w:t>
      </w:r>
      <w:r>
        <w:rPr>
          <w:b/>
        </w:rPr>
        <w:tab/>
        <w:t>KÜLÖN FIGYELMEZTETÉS, MELY SZERINT A GYÓGYSZERT GYERMEKEKTŐL ELZÁRVA KELL TARTANI</w:t>
      </w:r>
    </w:p>
    <w:p w14:paraId="15BDEB15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31F031A9" w14:textId="77777777" w:rsidR="001D29E6" w:rsidRDefault="001D29E6" w:rsidP="009F4BA4">
      <w:pPr>
        <w:tabs>
          <w:tab w:val="clear" w:pos="567"/>
        </w:tabs>
        <w:spacing w:line="240" w:lineRule="auto"/>
        <w:outlineLvl w:val="0"/>
        <w:rPr>
          <w:noProof/>
        </w:rPr>
      </w:pPr>
      <w:r>
        <w:t>A gyógyszer gyermekektől elzárva tartandó!</w:t>
      </w:r>
    </w:p>
    <w:p w14:paraId="66AE009A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3C59F67A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2517AB0" w14:textId="77777777" w:rsidR="001D29E6" w:rsidRPr="00B95BD3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highlight w:val="lightGray"/>
        </w:rPr>
      </w:pPr>
      <w:r>
        <w:rPr>
          <w:b/>
        </w:rPr>
        <w:t>7.</w:t>
      </w:r>
      <w:r>
        <w:rPr>
          <w:b/>
        </w:rPr>
        <w:tab/>
        <w:t>TOVÁBBI FIGYELMEZTETÉS(EK), AMENNYIBEN SZÜKSÉGES</w:t>
      </w:r>
    </w:p>
    <w:p w14:paraId="6ADCA001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2CF3400C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AECE59A" w14:textId="77777777" w:rsidR="001D29E6" w:rsidRPr="00B95BD3" w:rsidRDefault="001D29E6" w:rsidP="003331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highlight w:val="lightGray"/>
        </w:rPr>
      </w:pPr>
      <w:r>
        <w:rPr>
          <w:b/>
        </w:rPr>
        <w:t>8.</w:t>
      </w:r>
      <w:r>
        <w:rPr>
          <w:b/>
        </w:rPr>
        <w:tab/>
        <w:t>LEJÁRATI IDŐ</w:t>
      </w:r>
    </w:p>
    <w:p w14:paraId="3D31053C" w14:textId="77777777" w:rsidR="001D29E6" w:rsidRDefault="001D29E6" w:rsidP="00333102">
      <w:pPr>
        <w:keepNext/>
        <w:tabs>
          <w:tab w:val="clear" w:pos="567"/>
        </w:tabs>
        <w:spacing w:line="240" w:lineRule="auto"/>
        <w:rPr>
          <w:noProof/>
        </w:rPr>
      </w:pPr>
    </w:p>
    <w:p w14:paraId="1CA2A2CB" w14:textId="77777777" w:rsidR="009724B1" w:rsidRPr="009E1D6E" w:rsidRDefault="009724B1" w:rsidP="009724B1">
      <w:pPr>
        <w:spacing w:line="240" w:lineRule="auto"/>
      </w:pPr>
      <w:r>
        <w:t>Felhasználható:</w:t>
      </w:r>
    </w:p>
    <w:p w14:paraId="264C10FA" w14:textId="77777777" w:rsidR="009724B1" w:rsidRDefault="009724B1" w:rsidP="009724B1">
      <w:pPr>
        <w:tabs>
          <w:tab w:val="clear" w:pos="567"/>
        </w:tabs>
        <w:spacing w:line="240" w:lineRule="auto"/>
      </w:pPr>
      <w:r>
        <w:lastRenderedPageBreak/>
        <w:t>A készítményt felbontás után azonnal fel kell használni.</w:t>
      </w:r>
    </w:p>
    <w:p w14:paraId="4F340862" w14:textId="77777777" w:rsidR="009724B1" w:rsidRDefault="009724B1" w:rsidP="009724B1">
      <w:pPr>
        <w:tabs>
          <w:tab w:val="clear" w:pos="567"/>
        </w:tabs>
        <w:spacing w:line="240" w:lineRule="auto"/>
        <w:rPr>
          <w:noProof/>
        </w:rPr>
      </w:pPr>
    </w:p>
    <w:p w14:paraId="1A326EF8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1BD7F1FE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</w:rPr>
      </w:pPr>
      <w:r>
        <w:rPr>
          <w:b/>
        </w:rPr>
        <w:t>9.</w:t>
      </w:r>
      <w:r>
        <w:rPr>
          <w:b/>
        </w:rPr>
        <w:tab/>
        <w:t>KÜLÖNLEGES TÁROLÁSI ELŐÍRÁSOK</w:t>
      </w:r>
    </w:p>
    <w:p w14:paraId="466B6534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1FFD56B5" w14:textId="77777777" w:rsidR="009724B1" w:rsidRPr="00EA18AA" w:rsidRDefault="009724B1" w:rsidP="009F4BA4">
      <w:pPr>
        <w:tabs>
          <w:tab w:val="clear" w:pos="567"/>
        </w:tabs>
        <w:spacing w:line="240" w:lineRule="auto"/>
        <w:ind w:left="567" w:hanging="567"/>
      </w:pPr>
    </w:p>
    <w:p w14:paraId="54F42742" w14:textId="77777777" w:rsidR="001D29E6" w:rsidRDefault="001D29E6" w:rsidP="00D7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</w:rPr>
      </w:pPr>
      <w:r>
        <w:rPr>
          <w:b/>
        </w:rPr>
        <w:t>10.</w:t>
      </w:r>
      <w:r>
        <w:rPr>
          <w:b/>
        </w:rPr>
        <w:tab/>
        <w:t>KÜLÖNLEGES ÓVINTÉZKEDÉSEK A FEL NEM HASZNÁLT GYÓGYSZEREK VAGY AZ ILYEN TERMÉKEKBŐL KELETKEZETT HULLADÉKANYAGOK ÁRTALMATLANNÁ TÉTELÉRE, HA ILYENEKRE SZÜKSÉG VAN</w:t>
      </w:r>
    </w:p>
    <w:p w14:paraId="3592F016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1113F0D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DACC55D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</w:rPr>
      </w:pPr>
      <w:r>
        <w:rPr>
          <w:b/>
        </w:rPr>
        <w:t>11.</w:t>
      </w:r>
      <w:r>
        <w:rPr>
          <w:b/>
        </w:rPr>
        <w:tab/>
        <w:t>A FORGALOMBA HOZATALI ENGEDÉLY JOGOSULTJÁNAK NEVE ÉS CÍME</w:t>
      </w:r>
    </w:p>
    <w:p w14:paraId="181C735A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16821332" w14:textId="77777777" w:rsidR="009724B1" w:rsidRPr="00AC7346" w:rsidRDefault="009724B1" w:rsidP="009724B1">
      <w:pPr>
        <w:spacing w:line="240" w:lineRule="auto"/>
      </w:pPr>
      <w:r>
        <w:t>B. Braun Melsungen AG</w:t>
      </w:r>
    </w:p>
    <w:p w14:paraId="1727344B" w14:textId="77777777" w:rsidR="009724B1" w:rsidRPr="00AC7346" w:rsidRDefault="009724B1" w:rsidP="009724B1">
      <w:pPr>
        <w:spacing w:line="240" w:lineRule="auto"/>
      </w:pPr>
      <w:r>
        <w:t>Carl</w:t>
      </w:r>
      <w:r w:rsidR="00333102">
        <w:noBreakHyphen/>
      </w:r>
      <w:r>
        <w:t>Braun</w:t>
      </w:r>
      <w:r w:rsidR="00333102">
        <w:noBreakHyphen/>
      </w:r>
      <w:proofErr w:type="spellStart"/>
      <w:r>
        <w:t>Straße</w:t>
      </w:r>
      <w:proofErr w:type="spellEnd"/>
      <w:r>
        <w:t xml:space="preserve"> 1</w:t>
      </w:r>
    </w:p>
    <w:p w14:paraId="560DCD87" w14:textId="77777777" w:rsidR="009724B1" w:rsidRPr="00EA3B34" w:rsidRDefault="009724B1" w:rsidP="009724B1">
      <w:pPr>
        <w:spacing w:line="240" w:lineRule="auto"/>
      </w:pPr>
      <w:r>
        <w:t>34212 Melsungen</w:t>
      </w:r>
    </w:p>
    <w:p w14:paraId="6A929B4B" w14:textId="77777777" w:rsidR="009724B1" w:rsidRPr="00EA3B34" w:rsidRDefault="009724B1" w:rsidP="009724B1">
      <w:pPr>
        <w:spacing w:line="240" w:lineRule="auto"/>
      </w:pPr>
      <w:r>
        <w:t>Németország</w:t>
      </w:r>
    </w:p>
    <w:p w14:paraId="155C71A1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167FD7C0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4184A54F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</w:rPr>
      </w:pPr>
      <w:r>
        <w:rPr>
          <w:b/>
        </w:rPr>
        <w:t>12.</w:t>
      </w:r>
      <w:r>
        <w:rPr>
          <w:b/>
        </w:rPr>
        <w:tab/>
        <w:t xml:space="preserve">A FORGALOMBA HOZATALI ENGEDÉLY SZÁMA(I) </w:t>
      </w:r>
    </w:p>
    <w:p w14:paraId="18C6A942" w14:textId="77777777" w:rsidR="001D29E6" w:rsidRPr="00EA18AA" w:rsidRDefault="001D29E6" w:rsidP="009F4BA4">
      <w:pPr>
        <w:tabs>
          <w:tab w:val="clear" w:pos="567"/>
        </w:tabs>
        <w:spacing w:line="240" w:lineRule="auto"/>
      </w:pPr>
    </w:p>
    <w:p w14:paraId="18580F7D" w14:textId="5F9D9518" w:rsidR="002E0177" w:rsidRPr="0020070E" w:rsidRDefault="002E0177" w:rsidP="002E0177">
      <w:pPr>
        <w:rPr>
          <w:szCs w:val="22"/>
        </w:rPr>
      </w:pPr>
      <w:r w:rsidRPr="0020070E">
        <w:rPr>
          <w:szCs w:val="22"/>
        </w:rPr>
        <w:t xml:space="preserve">OGYI-T-23186/01     </w:t>
      </w:r>
      <w:r w:rsidR="00BE68E8" w:rsidRPr="0020070E">
        <w:rPr>
          <w:szCs w:val="22"/>
        </w:rPr>
        <w:t>10</w:t>
      </w:r>
      <w:r w:rsidR="00BE68E8">
        <w:rPr>
          <w:szCs w:val="22"/>
        </w:rPr>
        <w:t>×</w:t>
      </w:r>
      <w:r w:rsidR="00BE68E8" w:rsidRPr="0020070E">
        <w:rPr>
          <w:szCs w:val="22"/>
        </w:rPr>
        <w:t xml:space="preserve">100 </w:t>
      </w:r>
      <w:r w:rsidRPr="0020070E">
        <w:rPr>
          <w:szCs w:val="22"/>
        </w:rPr>
        <w:t xml:space="preserve">ml       </w:t>
      </w:r>
      <w:proofErr w:type="spellStart"/>
      <w:r w:rsidRPr="0020070E">
        <w:rPr>
          <w:spacing w:val="-3"/>
          <w:szCs w:val="22"/>
        </w:rPr>
        <w:t>Twincap</w:t>
      </w:r>
      <w:proofErr w:type="spellEnd"/>
      <w:r w:rsidRPr="0020070E">
        <w:rPr>
          <w:spacing w:val="-3"/>
          <w:szCs w:val="22"/>
        </w:rPr>
        <w:t xml:space="preserve"> kupakkal ellátott LDPE tartály</w:t>
      </w:r>
    </w:p>
    <w:p w14:paraId="0556DEF8" w14:textId="77777777" w:rsidR="001D29E6" w:rsidRPr="00EA18AA" w:rsidRDefault="001D29E6" w:rsidP="009F4BA4">
      <w:pPr>
        <w:tabs>
          <w:tab w:val="clear" w:pos="567"/>
        </w:tabs>
        <w:spacing w:line="240" w:lineRule="auto"/>
        <w:outlineLvl w:val="0"/>
      </w:pPr>
    </w:p>
    <w:p w14:paraId="70B4782E" w14:textId="77777777" w:rsidR="001D29E6" w:rsidRPr="00EA18AA" w:rsidRDefault="001D29E6" w:rsidP="009F4BA4">
      <w:pPr>
        <w:tabs>
          <w:tab w:val="clear" w:pos="567"/>
        </w:tabs>
        <w:spacing w:line="240" w:lineRule="auto"/>
      </w:pPr>
    </w:p>
    <w:p w14:paraId="56735D5E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</w:rPr>
      </w:pPr>
      <w:r>
        <w:rPr>
          <w:b/>
        </w:rPr>
        <w:t>13.</w:t>
      </w:r>
      <w:r>
        <w:rPr>
          <w:b/>
        </w:rPr>
        <w:tab/>
        <w:t>A GYÁRTÁSI TÉTEL SZÁMA</w:t>
      </w:r>
    </w:p>
    <w:p w14:paraId="22D1C547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489FE5F" w14:textId="77777777" w:rsidR="009724B1" w:rsidRPr="00336160" w:rsidRDefault="009724B1" w:rsidP="009724B1">
      <w:pPr>
        <w:spacing w:line="240" w:lineRule="auto"/>
      </w:pPr>
      <w:r>
        <w:t>Gy.sz.:</w:t>
      </w:r>
    </w:p>
    <w:p w14:paraId="1CF06A97" w14:textId="77777777" w:rsidR="009724B1" w:rsidRDefault="009724B1" w:rsidP="009F4BA4">
      <w:pPr>
        <w:tabs>
          <w:tab w:val="clear" w:pos="567"/>
        </w:tabs>
        <w:spacing w:line="240" w:lineRule="auto"/>
        <w:rPr>
          <w:noProof/>
        </w:rPr>
      </w:pPr>
    </w:p>
    <w:p w14:paraId="4E35E1CB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42418C5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</w:rPr>
      </w:pPr>
      <w:r>
        <w:rPr>
          <w:b/>
        </w:rPr>
        <w:t>14.</w:t>
      </w:r>
      <w:r>
        <w:rPr>
          <w:b/>
        </w:rPr>
        <w:tab/>
      </w:r>
      <w:r w:rsidR="006C392D" w:rsidRPr="00AD72A5">
        <w:rPr>
          <w:b/>
          <w:noProof/>
          <w:szCs w:val="22"/>
        </w:rPr>
        <w:t>A GYÓGYSZER ÁLTALÁNOS BESOROLÁSA RENDELHETŐSÉG SZEMPONTJÁBÓL</w:t>
      </w:r>
    </w:p>
    <w:p w14:paraId="77D6DFE1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0957C24A" w14:textId="77777777" w:rsidR="001D29E6" w:rsidRDefault="00C80839" w:rsidP="009F4BA4">
      <w:pPr>
        <w:tabs>
          <w:tab w:val="clear" w:pos="567"/>
        </w:tabs>
        <w:spacing w:line="240" w:lineRule="auto"/>
        <w:rPr>
          <w:noProof/>
        </w:rPr>
      </w:pPr>
      <w:r>
        <w:t>Orvosi rendelvényhez kötött gyógyszer (I).</w:t>
      </w:r>
    </w:p>
    <w:p w14:paraId="06C534A1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5680AA40" w14:textId="77777777" w:rsidR="00C80839" w:rsidRDefault="00C80839" w:rsidP="009F4BA4">
      <w:pPr>
        <w:tabs>
          <w:tab w:val="clear" w:pos="567"/>
        </w:tabs>
        <w:spacing w:line="240" w:lineRule="auto"/>
        <w:rPr>
          <w:noProof/>
        </w:rPr>
      </w:pPr>
    </w:p>
    <w:p w14:paraId="21104812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</w:rPr>
      </w:pPr>
      <w:r>
        <w:rPr>
          <w:b/>
        </w:rPr>
        <w:t>15.</w:t>
      </w:r>
      <w:r>
        <w:rPr>
          <w:b/>
        </w:rPr>
        <w:tab/>
        <w:t>AZ ALKALMAZÁSRA VONATKOZÓ UTASÍTÁSOK</w:t>
      </w:r>
    </w:p>
    <w:p w14:paraId="08A9A6D2" w14:textId="77777777" w:rsidR="001D29E6" w:rsidRDefault="001D29E6" w:rsidP="009F4BA4">
      <w:pPr>
        <w:tabs>
          <w:tab w:val="clear" w:pos="567"/>
        </w:tabs>
        <w:spacing w:line="240" w:lineRule="auto"/>
        <w:rPr>
          <w:noProof/>
        </w:rPr>
      </w:pPr>
    </w:p>
    <w:p w14:paraId="6F717651" w14:textId="77777777" w:rsidR="004E7902" w:rsidRDefault="004E7902" w:rsidP="009F4BA4">
      <w:pPr>
        <w:tabs>
          <w:tab w:val="clear" w:pos="567"/>
        </w:tabs>
        <w:spacing w:line="240" w:lineRule="auto"/>
        <w:rPr>
          <w:noProof/>
        </w:rPr>
      </w:pPr>
    </w:p>
    <w:p w14:paraId="6ED4EBD2" w14:textId="77777777" w:rsidR="001D29E6" w:rsidRDefault="001D29E6" w:rsidP="009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</w:rPr>
      </w:pPr>
      <w:r>
        <w:rPr>
          <w:b/>
        </w:rPr>
        <w:t>16.</w:t>
      </w:r>
      <w:r>
        <w:rPr>
          <w:b/>
        </w:rPr>
        <w:tab/>
        <w:t>BRAILLE ÍRÁSSAL FELTÜNTETETT INFORMÁCIÓK</w:t>
      </w:r>
    </w:p>
    <w:p w14:paraId="7967D4CA" w14:textId="77777777" w:rsidR="001D29E6" w:rsidRDefault="001D29E6" w:rsidP="009F4BA4">
      <w:pPr>
        <w:tabs>
          <w:tab w:val="clear" w:pos="567"/>
        </w:tabs>
        <w:spacing w:line="240" w:lineRule="auto"/>
      </w:pPr>
    </w:p>
    <w:p w14:paraId="1F5B532E" w14:textId="77777777" w:rsidR="001D29E6" w:rsidRDefault="001D29E6" w:rsidP="009F4BA4">
      <w:pPr>
        <w:tabs>
          <w:tab w:val="clear" w:pos="567"/>
        </w:tabs>
        <w:spacing w:line="240" w:lineRule="auto"/>
      </w:pPr>
      <w:r w:rsidRPr="00EA18AA">
        <w:rPr>
          <w:highlight w:val="lightGray"/>
        </w:rPr>
        <w:t>Braille</w:t>
      </w:r>
      <w:r w:rsidR="00333102" w:rsidRPr="00EA18AA">
        <w:rPr>
          <w:highlight w:val="lightGray"/>
        </w:rPr>
        <w:noBreakHyphen/>
      </w:r>
      <w:r w:rsidRPr="00EA18AA">
        <w:rPr>
          <w:highlight w:val="lightGray"/>
        </w:rPr>
        <w:t>írás feltüntetése alól felmentve.</w:t>
      </w:r>
    </w:p>
    <w:p w14:paraId="0D92C0B0" w14:textId="77777777" w:rsidR="009724B1" w:rsidRDefault="009724B1" w:rsidP="009F4BA4">
      <w:pPr>
        <w:tabs>
          <w:tab w:val="clear" w:pos="567"/>
        </w:tabs>
        <w:spacing w:line="240" w:lineRule="auto"/>
      </w:pPr>
    </w:p>
    <w:p w14:paraId="51F6E386" w14:textId="77777777" w:rsidR="00CC7459" w:rsidRPr="00C937E7" w:rsidRDefault="00CC7459" w:rsidP="00CC74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i/>
          <w:noProof/>
        </w:rPr>
      </w:pPr>
      <w:r>
        <w:rPr>
          <w:b/>
        </w:rPr>
        <w:t>17.</w:t>
      </w:r>
      <w:r>
        <w:rPr>
          <w:b/>
        </w:rPr>
        <w:tab/>
        <w:t>EGYEDI AZONOSÍTÓ – 2D VONALKÓD</w:t>
      </w:r>
    </w:p>
    <w:p w14:paraId="07835F61" w14:textId="77777777" w:rsidR="00CC7459" w:rsidRDefault="00CC7459" w:rsidP="00CC7459">
      <w:pPr>
        <w:tabs>
          <w:tab w:val="clear" w:pos="567"/>
        </w:tabs>
        <w:spacing w:line="240" w:lineRule="auto"/>
        <w:rPr>
          <w:noProof/>
        </w:rPr>
      </w:pPr>
    </w:p>
    <w:p w14:paraId="55EEBB98" w14:textId="77777777" w:rsidR="006C392D" w:rsidRDefault="006C392D" w:rsidP="006C392D">
      <w:pPr>
        <w:spacing w:line="240" w:lineRule="auto"/>
        <w:rPr>
          <w:noProof/>
          <w:shd w:val="clear" w:color="auto" w:fill="CCCCCC"/>
        </w:rPr>
      </w:pPr>
      <w:r w:rsidRPr="00EA18AA">
        <w:rPr>
          <w:noProof/>
          <w:highlight w:val="lightGray"/>
        </w:rPr>
        <w:t>Egyedi azonosítójú 2D vonalkóddal ellátva.</w:t>
      </w:r>
    </w:p>
    <w:p w14:paraId="429F8844" w14:textId="77777777" w:rsidR="009724B1" w:rsidRPr="00C937E7" w:rsidRDefault="009724B1" w:rsidP="00CC7459">
      <w:pPr>
        <w:tabs>
          <w:tab w:val="clear" w:pos="567"/>
        </w:tabs>
        <w:spacing w:line="240" w:lineRule="auto"/>
        <w:rPr>
          <w:noProof/>
        </w:rPr>
      </w:pPr>
    </w:p>
    <w:p w14:paraId="7D3B6E91" w14:textId="77777777" w:rsidR="00CC7459" w:rsidRPr="00C937E7" w:rsidRDefault="00CC7459" w:rsidP="00CC74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i/>
          <w:noProof/>
        </w:rPr>
      </w:pPr>
      <w:r>
        <w:rPr>
          <w:b/>
        </w:rPr>
        <w:t>18.</w:t>
      </w:r>
      <w:r>
        <w:rPr>
          <w:b/>
        </w:rPr>
        <w:tab/>
        <w:t>EGYEDI AZONOSÍTÓ OLVASHATÓ FORMÁTUMA</w:t>
      </w:r>
    </w:p>
    <w:p w14:paraId="6C0DB705" w14:textId="77777777" w:rsidR="00CC7459" w:rsidRDefault="00CC7459" w:rsidP="00CC7459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65332EE1" w14:textId="77777777" w:rsidR="00E63528" w:rsidRDefault="00E63528" w:rsidP="00CC7459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14:paraId="779A5583" w14:textId="77777777" w:rsidR="005140BC" w:rsidRDefault="005140BC" w:rsidP="005140BC">
      <w:pPr>
        <w:rPr>
          <w:szCs w:val="22"/>
        </w:rPr>
      </w:pPr>
      <w:r>
        <w:t xml:space="preserve">PC: </w:t>
      </w:r>
    </w:p>
    <w:p w14:paraId="76CF7261" w14:textId="77777777" w:rsidR="005140BC" w:rsidRPr="00C937E7" w:rsidRDefault="005140BC" w:rsidP="005140BC">
      <w:pPr>
        <w:rPr>
          <w:szCs w:val="22"/>
        </w:rPr>
      </w:pPr>
      <w:r>
        <w:t xml:space="preserve">SN: </w:t>
      </w:r>
    </w:p>
    <w:p w14:paraId="0F63F3BE" w14:textId="3B6DB55A" w:rsidR="009724B1" w:rsidRDefault="009724B1" w:rsidP="005140BC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sectPr w:rsidR="009724B1" w:rsidSect="0084172C">
      <w:footerReference w:type="default" r:id="rId7"/>
      <w:footerReference w:type="first" r:id="rId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F30B" w14:textId="77777777" w:rsidR="00B95BD3" w:rsidRDefault="00B95BD3">
      <w:r>
        <w:separator/>
      </w:r>
    </w:p>
  </w:endnote>
  <w:endnote w:type="continuationSeparator" w:id="0">
    <w:p w14:paraId="061E32BA" w14:textId="77777777" w:rsidR="00B95BD3" w:rsidRDefault="00B95BD3">
      <w:r>
        <w:continuationSeparator/>
      </w:r>
    </w:p>
  </w:endnote>
  <w:endnote w:type="continuationNotice" w:id="1">
    <w:p w14:paraId="22726775" w14:textId="77777777" w:rsidR="00B95BD3" w:rsidRDefault="00B95B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628D" w14:textId="744426DE" w:rsidR="007710EC" w:rsidRPr="000C1913" w:rsidRDefault="0034568B">
    <w:pPr>
      <w:pStyle w:val="llb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="007710EC"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0C1913">
      <w:rPr>
        <w:rStyle w:val="Oldalszm"/>
        <w:rFonts w:ascii="Arial" w:hAnsi="Arial" w:cs="Arial"/>
      </w:rPr>
      <w:fldChar w:fldCharType="begin"/>
    </w:r>
    <w:r w:rsidR="007710EC" w:rsidRPr="000C1913">
      <w:rPr>
        <w:rStyle w:val="Oldalszm"/>
        <w:rFonts w:ascii="Arial" w:hAnsi="Arial" w:cs="Arial"/>
      </w:rPr>
      <w:instrText xml:space="preserve">PAGE  </w:instrText>
    </w:r>
    <w:r w:rsidRPr="000C1913">
      <w:rPr>
        <w:rStyle w:val="Oldalszm"/>
        <w:rFonts w:ascii="Arial" w:hAnsi="Arial" w:cs="Arial"/>
      </w:rPr>
      <w:fldChar w:fldCharType="separate"/>
    </w:r>
    <w:r w:rsidR="00EA18AA">
      <w:rPr>
        <w:rStyle w:val="Oldalszm"/>
        <w:rFonts w:ascii="Arial" w:hAnsi="Arial" w:cs="Arial"/>
        <w:noProof/>
      </w:rPr>
      <w:t>2</w:t>
    </w:r>
    <w:r w:rsidRPr="000C1913">
      <w:rPr>
        <w:rStyle w:val="Oldalszm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D3D4" w14:textId="09E3BADD" w:rsidR="007710EC" w:rsidRDefault="00A43D67" w:rsidP="000555A9">
    <w:pPr>
      <w:pStyle w:val="llb"/>
      <w:tabs>
        <w:tab w:val="clear" w:pos="4536"/>
        <w:tab w:val="clear" w:pos="8930"/>
        <w:tab w:val="left" w:pos="8080"/>
      </w:tabs>
      <w:ind w:right="96"/>
      <w:rPr>
        <w:rFonts w:ascii="Times New Roman" w:hAnsi="Times New Roman"/>
        <w:sz w:val="18"/>
        <w:szCs w:val="18"/>
      </w:rPr>
    </w:pPr>
    <w:r w:rsidRPr="003B7D1C">
      <w:rPr>
        <w:rFonts w:ascii="Times New Roman" w:hAnsi="Times New Roman"/>
        <w:sz w:val="18"/>
        <w:szCs w:val="18"/>
      </w:rPr>
      <w:t>OGYI/</w:t>
    </w:r>
    <w:r w:rsidR="00A122DA">
      <w:rPr>
        <w:rFonts w:ascii="Times New Roman" w:hAnsi="Times New Roman"/>
        <w:sz w:val="18"/>
        <w:szCs w:val="18"/>
      </w:rPr>
      <w:t>24730</w:t>
    </w:r>
    <w:r w:rsidR="002457F9">
      <w:rPr>
        <w:rFonts w:ascii="Times New Roman" w:hAnsi="Times New Roman"/>
        <w:sz w:val="18"/>
        <w:szCs w:val="18"/>
      </w:rPr>
      <w:t>/2021</w:t>
    </w:r>
    <w:r w:rsidR="002457F9">
      <w:rPr>
        <w:rFonts w:ascii="Times New Roman" w:hAnsi="Times New Roman"/>
        <w:sz w:val="18"/>
        <w:szCs w:val="18"/>
      </w:rPr>
      <w:tab/>
      <w:t>2021.</w:t>
    </w:r>
    <w:r w:rsidR="00955221" w:rsidRPr="00D06B50">
      <w:rPr>
        <w:rFonts w:ascii="Times New Roman" w:hAnsi="Times New Roman"/>
        <w:sz w:val="18"/>
        <w:szCs w:val="18"/>
      </w:rPr>
      <w:t>11.08.</w:t>
    </w:r>
  </w:p>
  <w:p w14:paraId="34132BBE" w14:textId="4C1EC361" w:rsidR="000555A9" w:rsidRPr="003B7D1C" w:rsidRDefault="000555A9" w:rsidP="000555A9">
    <w:pPr>
      <w:pStyle w:val="llb"/>
      <w:tabs>
        <w:tab w:val="clear" w:pos="4536"/>
        <w:tab w:val="clear" w:pos="8930"/>
        <w:tab w:val="left" w:pos="8222"/>
      </w:tabs>
      <w:ind w:right="-1"/>
      <w:rPr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2. verzió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F854" w14:textId="77777777" w:rsidR="00B95BD3" w:rsidRDefault="00B95BD3">
      <w:r>
        <w:separator/>
      </w:r>
    </w:p>
  </w:footnote>
  <w:footnote w:type="continuationSeparator" w:id="0">
    <w:p w14:paraId="7A23A4CD" w14:textId="77777777" w:rsidR="00B95BD3" w:rsidRDefault="00B95BD3">
      <w:r>
        <w:continuationSeparator/>
      </w:r>
    </w:p>
  </w:footnote>
  <w:footnote w:type="continuationNotice" w:id="1">
    <w:p w14:paraId="32DD6AC0" w14:textId="77777777" w:rsidR="00B95BD3" w:rsidRDefault="00B95BD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3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4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29"/>
  </w:num>
  <w:num w:numId="10">
    <w:abstractNumId w:val="30"/>
  </w:num>
  <w:num w:numId="11">
    <w:abstractNumId w:val="15"/>
  </w:num>
  <w:num w:numId="12">
    <w:abstractNumId w:val="12"/>
  </w:num>
  <w:num w:numId="13">
    <w:abstractNumId w:val="2"/>
  </w:num>
  <w:num w:numId="14">
    <w:abstractNumId w:val="28"/>
  </w:num>
  <w:num w:numId="15">
    <w:abstractNumId w:val="17"/>
  </w:num>
  <w:num w:numId="16">
    <w:abstractNumId w:val="33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27"/>
  </w:num>
  <w:num w:numId="24">
    <w:abstractNumId w:val="22"/>
  </w:num>
  <w:num w:numId="25">
    <w:abstractNumId w:val="11"/>
  </w:num>
  <w:num w:numId="26">
    <w:abstractNumId w:val="9"/>
  </w:num>
  <w:num w:numId="27">
    <w:abstractNumId w:val="18"/>
  </w:num>
  <w:num w:numId="28">
    <w:abstractNumId w:val="21"/>
  </w:num>
  <w:num w:numId="29">
    <w:abstractNumId w:val="13"/>
  </w:num>
  <w:num w:numId="30">
    <w:abstractNumId w:val="8"/>
  </w:num>
  <w:num w:numId="31">
    <w:abstractNumId w:val="25"/>
  </w:num>
  <w:num w:numId="32">
    <w:abstractNumId w:val="26"/>
  </w:num>
  <w:num w:numId="33">
    <w:abstractNumId w:val="24"/>
  </w:num>
  <w:num w:numId="34">
    <w:abstractNumId w:val="14"/>
  </w:num>
  <w:num w:numId="35">
    <w:abstractNumId w:val="4"/>
  </w:num>
  <w:num w:numId="36">
    <w:abstractNumId w:val="34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53ACC"/>
    <w:rsid w:val="000064E6"/>
    <w:rsid w:val="000131C2"/>
    <w:rsid w:val="000425D4"/>
    <w:rsid w:val="00043B8F"/>
    <w:rsid w:val="000555A9"/>
    <w:rsid w:val="00061E2F"/>
    <w:rsid w:val="00067D17"/>
    <w:rsid w:val="00083518"/>
    <w:rsid w:val="00086803"/>
    <w:rsid w:val="000C1913"/>
    <w:rsid w:val="000D7AA6"/>
    <w:rsid w:val="00152CC5"/>
    <w:rsid w:val="00152E50"/>
    <w:rsid w:val="001659FC"/>
    <w:rsid w:val="00167629"/>
    <w:rsid w:val="00185256"/>
    <w:rsid w:val="00197D0B"/>
    <w:rsid w:val="001B7372"/>
    <w:rsid w:val="001C7A30"/>
    <w:rsid w:val="001D29E6"/>
    <w:rsid w:val="001E3123"/>
    <w:rsid w:val="001E608D"/>
    <w:rsid w:val="001F3539"/>
    <w:rsid w:val="0020070E"/>
    <w:rsid w:val="002074BB"/>
    <w:rsid w:val="00211F4D"/>
    <w:rsid w:val="002175C2"/>
    <w:rsid w:val="00232029"/>
    <w:rsid w:val="00242FBE"/>
    <w:rsid w:val="002457F9"/>
    <w:rsid w:val="00246C7F"/>
    <w:rsid w:val="00251790"/>
    <w:rsid w:val="002541E4"/>
    <w:rsid w:val="00276569"/>
    <w:rsid w:val="002826DD"/>
    <w:rsid w:val="002839CF"/>
    <w:rsid w:val="0029721A"/>
    <w:rsid w:val="002B57B9"/>
    <w:rsid w:val="002C49DF"/>
    <w:rsid w:val="002E0177"/>
    <w:rsid w:val="002E1A52"/>
    <w:rsid w:val="002F20FB"/>
    <w:rsid w:val="00303190"/>
    <w:rsid w:val="0031220F"/>
    <w:rsid w:val="00324A74"/>
    <w:rsid w:val="00333102"/>
    <w:rsid w:val="0034005B"/>
    <w:rsid w:val="0034568B"/>
    <w:rsid w:val="003521B2"/>
    <w:rsid w:val="00393001"/>
    <w:rsid w:val="003B3D77"/>
    <w:rsid w:val="003B7D1C"/>
    <w:rsid w:val="003D212C"/>
    <w:rsid w:val="003E355A"/>
    <w:rsid w:val="00415992"/>
    <w:rsid w:val="004561D2"/>
    <w:rsid w:val="00465400"/>
    <w:rsid w:val="004A5069"/>
    <w:rsid w:val="004B4AC3"/>
    <w:rsid w:val="004B5851"/>
    <w:rsid w:val="004C33C5"/>
    <w:rsid w:val="004C582F"/>
    <w:rsid w:val="004D2FD6"/>
    <w:rsid w:val="004E675C"/>
    <w:rsid w:val="004E7902"/>
    <w:rsid w:val="005022DB"/>
    <w:rsid w:val="005140BC"/>
    <w:rsid w:val="00521A5C"/>
    <w:rsid w:val="00521F11"/>
    <w:rsid w:val="00546E2D"/>
    <w:rsid w:val="00547410"/>
    <w:rsid w:val="0056769B"/>
    <w:rsid w:val="0059608B"/>
    <w:rsid w:val="005A099B"/>
    <w:rsid w:val="005C298D"/>
    <w:rsid w:val="005D5343"/>
    <w:rsid w:val="005E4CDC"/>
    <w:rsid w:val="005F7B5B"/>
    <w:rsid w:val="00607091"/>
    <w:rsid w:val="00610B88"/>
    <w:rsid w:val="00616BCA"/>
    <w:rsid w:val="00621B31"/>
    <w:rsid w:val="006348AB"/>
    <w:rsid w:val="00642E0C"/>
    <w:rsid w:val="00683220"/>
    <w:rsid w:val="006A5078"/>
    <w:rsid w:val="006C392D"/>
    <w:rsid w:val="006C5957"/>
    <w:rsid w:val="0070685E"/>
    <w:rsid w:val="0071032B"/>
    <w:rsid w:val="00713B52"/>
    <w:rsid w:val="0073003D"/>
    <w:rsid w:val="00760459"/>
    <w:rsid w:val="007710EC"/>
    <w:rsid w:val="00771ED4"/>
    <w:rsid w:val="00777769"/>
    <w:rsid w:val="007D3315"/>
    <w:rsid w:val="007D34E2"/>
    <w:rsid w:val="007F7E38"/>
    <w:rsid w:val="00825CF6"/>
    <w:rsid w:val="0084172C"/>
    <w:rsid w:val="0084213D"/>
    <w:rsid w:val="00856681"/>
    <w:rsid w:val="008626C5"/>
    <w:rsid w:val="0087542F"/>
    <w:rsid w:val="008807F8"/>
    <w:rsid w:val="00887CC8"/>
    <w:rsid w:val="008A3D6B"/>
    <w:rsid w:val="008C11C1"/>
    <w:rsid w:val="008C24B6"/>
    <w:rsid w:val="008C3DC6"/>
    <w:rsid w:val="008F2B4B"/>
    <w:rsid w:val="009004CC"/>
    <w:rsid w:val="00955221"/>
    <w:rsid w:val="00962267"/>
    <w:rsid w:val="009623D3"/>
    <w:rsid w:val="009724B1"/>
    <w:rsid w:val="00974599"/>
    <w:rsid w:val="00984DE0"/>
    <w:rsid w:val="0099472E"/>
    <w:rsid w:val="009F4BA4"/>
    <w:rsid w:val="009F4C81"/>
    <w:rsid w:val="00A0248D"/>
    <w:rsid w:val="00A122DA"/>
    <w:rsid w:val="00A20993"/>
    <w:rsid w:val="00A359C3"/>
    <w:rsid w:val="00A43D67"/>
    <w:rsid w:val="00A50657"/>
    <w:rsid w:val="00A54618"/>
    <w:rsid w:val="00A57054"/>
    <w:rsid w:val="00A61D57"/>
    <w:rsid w:val="00A62132"/>
    <w:rsid w:val="00A65634"/>
    <w:rsid w:val="00A70A18"/>
    <w:rsid w:val="00A90621"/>
    <w:rsid w:val="00AC0ADD"/>
    <w:rsid w:val="00AC2464"/>
    <w:rsid w:val="00AC3E02"/>
    <w:rsid w:val="00AF0A54"/>
    <w:rsid w:val="00AF48FD"/>
    <w:rsid w:val="00B02B79"/>
    <w:rsid w:val="00B148A8"/>
    <w:rsid w:val="00B41BA2"/>
    <w:rsid w:val="00B54AFE"/>
    <w:rsid w:val="00B93404"/>
    <w:rsid w:val="00B95BD3"/>
    <w:rsid w:val="00BA25E3"/>
    <w:rsid w:val="00BB4C55"/>
    <w:rsid w:val="00BC0DE9"/>
    <w:rsid w:val="00BD1081"/>
    <w:rsid w:val="00BE68E8"/>
    <w:rsid w:val="00C05D4F"/>
    <w:rsid w:val="00C30A5C"/>
    <w:rsid w:val="00C33D5F"/>
    <w:rsid w:val="00C45C2C"/>
    <w:rsid w:val="00C53ACC"/>
    <w:rsid w:val="00C56AB5"/>
    <w:rsid w:val="00C80839"/>
    <w:rsid w:val="00C815C0"/>
    <w:rsid w:val="00C9230B"/>
    <w:rsid w:val="00CB327B"/>
    <w:rsid w:val="00CC7459"/>
    <w:rsid w:val="00CD494C"/>
    <w:rsid w:val="00CD6CB9"/>
    <w:rsid w:val="00CD758F"/>
    <w:rsid w:val="00D02BD3"/>
    <w:rsid w:val="00D06B50"/>
    <w:rsid w:val="00D14818"/>
    <w:rsid w:val="00D37B85"/>
    <w:rsid w:val="00D4345C"/>
    <w:rsid w:val="00D43772"/>
    <w:rsid w:val="00D452CE"/>
    <w:rsid w:val="00D52919"/>
    <w:rsid w:val="00D570BC"/>
    <w:rsid w:val="00D720AA"/>
    <w:rsid w:val="00D74541"/>
    <w:rsid w:val="00D9705B"/>
    <w:rsid w:val="00DA529D"/>
    <w:rsid w:val="00DC1818"/>
    <w:rsid w:val="00DC2D03"/>
    <w:rsid w:val="00DD49C5"/>
    <w:rsid w:val="00E044A8"/>
    <w:rsid w:val="00E1335F"/>
    <w:rsid w:val="00E26E06"/>
    <w:rsid w:val="00E351F9"/>
    <w:rsid w:val="00E43E06"/>
    <w:rsid w:val="00E52D3D"/>
    <w:rsid w:val="00E53ED4"/>
    <w:rsid w:val="00E63528"/>
    <w:rsid w:val="00E64E3C"/>
    <w:rsid w:val="00E70E83"/>
    <w:rsid w:val="00E74980"/>
    <w:rsid w:val="00EA18AA"/>
    <w:rsid w:val="00EA553E"/>
    <w:rsid w:val="00EE33C0"/>
    <w:rsid w:val="00F00876"/>
    <w:rsid w:val="00F029B6"/>
    <w:rsid w:val="00F150BE"/>
    <w:rsid w:val="00F16EB8"/>
    <w:rsid w:val="00F264A0"/>
    <w:rsid w:val="00F408D6"/>
    <w:rsid w:val="00F42CEA"/>
    <w:rsid w:val="00F63D30"/>
    <w:rsid w:val="00F87E05"/>
    <w:rsid w:val="00F96B2D"/>
    <w:rsid w:val="00FB7397"/>
    <w:rsid w:val="00FD4510"/>
    <w:rsid w:val="00FE43F5"/>
    <w:rsid w:val="00FF1CA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CA1D86"/>
  <w15:docId w15:val="{44300894-B373-416D-AE07-08BE02D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32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71032B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Cmsor2">
    <w:name w:val="heading 2"/>
    <w:basedOn w:val="Norml"/>
    <w:next w:val="Norml"/>
    <w:qFormat/>
    <w:rsid w:val="0071032B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Cmsor3">
    <w:name w:val="heading 3"/>
    <w:basedOn w:val="Norml"/>
    <w:next w:val="Norml"/>
    <w:qFormat/>
    <w:rsid w:val="0071032B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Cmsor4">
    <w:name w:val="heading 4"/>
    <w:basedOn w:val="Norml"/>
    <w:next w:val="Norml"/>
    <w:qFormat/>
    <w:rsid w:val="0071032B"/>
    <w:pPr>
      <w:keepNext/>
      <w:jc w:val="both"/>
      <w:outlineLvl w:val="3"/>
    </w:pPr>
    <w:rPr>
      <w:b/>
      <w:noProof/>
    </w:rPr>
  </w:style>
  <w:style w:type="paragraph" w:styleId="Cmsor5">
    <w:name w:val="heading 5"/>
    <w:basedOn w:val="Norml"/>
    <w:next w:val="Norml"/>
    <w:qFormat/>
    <w:rsid w:val="0071032B"/>
    <w:pPr>
      <w:keepNext/>
      <w:jc w:val="both"/>
      <w:outlineLvl w:val="4"/>
    </w:pPr>
    <w:rPr>
      <w:noProof/>
    </w:rPr>
  </w:style>
  <w:style w:type="paragraph" w:styleId="Cmsor6">
    <w:name w:val="heading 6"/>
    <w:basedOn w:val="Norml"/>
    <w:next w:val="Norml"/>
    <w:qFormat/>
    <w:rsid w:val="0071032B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Cmsor7">
    <w:name w:val="heading 7"/>
    <w:basedOn w:val="Norml"/>
    <w:next w:val="Norml"/>
    <w:qFormat/>
    <w:rsid w:val="0071032B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Cmsor8">
    <w:name w:val="heading 8"/>
    <w:basedOn w:val="Norml"/>
    <w:next w:val="Norml"/>
    <w:qFormat/>
    <w:rsid w:val="0071032B"/>
    <w:pPr>
      <w:keepNext/>
      <w:ind w:left="567" w:hanging="567"/>
      <w:jc w:val="both"/>
      <w:outlineLvl w:val="7"/>
    </w:pPr>
    <w:rPr>
      <w:b/>
      <w:i/>
    </w:rPr>
  </w:style>
  <w:style w:type="paragraph" w:styleId="Cmsor9">
    <w:name w:val="heading 9"/>
    <w:basedOn w:val="Norml"/>
    <w:next w:val="Norml"/>
    <w:qFormat/>
    <w:rsid w:val="0071032B"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1032B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llb">
    <w:name w:val="footer"/>
    <w:basedOn w:val="Norml"/>
    <w:rsid w:val="0071032B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Oldalszm">
    <w:name w:val="page number"/>
    <w:basedOn w:val="Bekezdsalapbettpusa"/>
    <w:rsid w:val="0071032B"/>
  </w:style>
  <w:style w:type="paragraph" w:styleId="Szvegtrzsbehzssal">
    <w:name w:val="Body Text Indent"/>
    <w:basedOn w:val="Norml"/>
    <w:rsid w:val="0071032B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Szvegtrzs3">
    <w:name w:val="Body Text 3"/>
    <w:basedOn w:val="Norml"/>
    <w:rsid w:val="0071032B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Szvegtrzsbehzssal2">
    <w:name w:val="Body Text Indent 2"/>
    <w:basedOn w:val="Norml"/>
    <w:rsid w:val="0071032B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Szvegtrzs">
    <w:name w:val="Body Text"/>
    <w:basedOn w:val="Norml"/>
    <w:rsid w:val="0071032B"/>
    <w:pPr>
      <w:tabs>
        <w:tab w:val="clear" w:pos="567"/>
      </w:tabs>
      <w:spacing w:line="240" w:lineRule="auto"/>
    </w:pPr>
    <w:rPr>
      <w:i/>
      <w:color w:val="008000"/>
    </w:rPr>
  </w:style>
  <w:style w:type="paragraph" w:styleId="Szvegtrzs2">
    <w:name w:val="Body Text 2"/>
    <w:basedOn w:val="Norml"/>
    <w:rsid w:val="0071032B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Jegyzethivatkozs">
    <w:name w:val="annotation reference"/>
    <w:semiHidden/>
    <w:rsid w:val="0071032B"/>
    <w:rPr>
      <w:sz w:val="16"/>
      <w:szCs w:val="16"/>
    </w:rPr>
  </w:style>
  <w:style w:type="paragraph" w:styleId="Jegyzetszveg">
    <w:name w:val="annotation text"/>
    <w:basedOn w:val="Norml"/>
    <w:semiHidden/>
    <w:rsid w:val="0071032B"/>
    <w:rPr>
      <w:sz w:val="20"/>
    </w:rPr>
  </w:style>
  <w:style w:type="paragraph" w:customStyle="1" w:styleId="EMEAEnBodyText">
    <w:name w:val="EMEA En Body Text"/>
    <w:basedOn w:val="Norml"/>
    <w:rsid w:val="0071032B"/>
    <w:pPr>
      <w:tabs>
        <w:tab w:val="clear" w:pos="567"/>
      </w:tabs>
      <w:spacing w:before="120" w:after="120" w:line="240" w:lineRule="auto"/>
      <w:jc w:val="both"/>
    </w:pPr>
  </w:style>
  <w:style w:type="paragraph" w:styleId="Dokumentumtrkp">
    <w:name w:val="Document Map"/>
    <w:basedOn w:val="Norml"/>
    <w:semiHidden/>
    <w:rsid w:val="0071032B"/>
    <w:pPr>
      <w:shd w:val="clear" w:color="auto" w:fill="000080"/>
    </w:pPr>
    <w:rPr>
      <w:rFonts w:ascii="Tahoma" w:hAnsi="Tahoma" w:cs="Tahoma"/>
    </w:rPr>
  </w:style>
  <w:style w:type="character" w:styleId="Hiperhivatkozs">
    <w:name w:val="Hyperlink"/>
    <w:rsid w:val="0071032B"/>
    <w:rPr>
      <w:color w:val="0000FF"/>
      <w:u w:val="single"/>
    </w:rPr>
  </w:style>
  <w:style w:type="paragraph" w:customStyle="1" w:styleId="AHeader1">
    <w:name w:val="AHeader 1"/>
    <w:basedOn w:val="Norml"/>
    <w:rsid w:val="0071032B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1032B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71032B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71032B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1032B"/>
    <w:pPr>
      <w:numPr>
        <w:ilvl w:val="4"/>
      </w:numPr>
      <w:tabs>
        <w:tab w:val="clear" w:pos="1701"/>
        <w:tab w:val="num" w:pos="360"/>
      </w:tabs>
    </w:pPr>
  </w:style>
  <w:style w:type="paragraph" w:styleId="Szvegtrzsbehzssal3">
    <w:name w:val="Body Text Indent 3"/>
    <w:basedOn w:val="Norml"/>
    <w:rsid w:val="0071032B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Mrltotthiperhivatkozs">
    <w:name w:val="FollowedHyperlink"/>
    <w:rsid w:val="0071032B"/>
    <w:rPr>
      <w:color w:val="800080"/>
      <w:u w:val="single"/>
    </w:rPr>
  </w:style>
  <w:style w:type="paragraph" w:customStyle="1" w:styleId="Default">
    <w:name w:val="Default"/>
    <w:rsid w:val="0071032B"/>
    <w:pPr>
      <w:autoSpaceDE w:val="0"/>
      <w:autoSpaceDN w:val="0"/>
      <w:adjustRightInd w:val="0"/>
    </w:pPr>
    <w:rPr>
      <w:lang w:eastAsia="en-US"/>
    </w:rPr>
  </w:style>
  <w:style w:type="paragraph" w:styleId="Buborkszveg">
    <w:name w:val="Balloon Text"/>
    <w:basedOn w:val="Norml"/>
    <w:semiHidden/>
    <w:rsid w:val="0071032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C53ACC"/>
    <w:rPr>
      <w:b/>
      <w:bCs/>
    </w:rPr>
  </w:style>
  <w:style w:type="paragraph" w:customStyle="1" w:styleId="BodytextAgency">
    <w:name w:val="Body text (Agency)"/>
    <w:basedOn w:val="Norml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Vltozat">
    <w:name w:val="Revision"/>
    <w:hidden/>
    <w:uiPriority w:val="99"/>
    <w:semiHidden/>
    <w:rsid w:val="0085668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Hreferralspccleanen</vt:lpstr>
      <vt:lpstr>Hreferralspccleanen</vt:lpstr>
      <vt:lpstr>Hreferralspccleanen</vt:lpstr>
    </vt:vector>
  </TitlesOfParts>
  <Company>EMEA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Hreferralspccleanen</dc:title>
  <dc:subject>General-EMA/53548/2010</dc:subject>
  <dc:creator>European Medicines Agency</dc:creator>
  <cp:keywords/>
  <cp:lastModifiedBy>HU_OGYI_61_1</cp:lastModifiedBy>
  <cp:revision>5</cp:revision>
  <cp:lastPrinted>2005-07-25T08:34:00Z</cp:lastPrinted>
  <dcterms:created xsi:type="dcterms:W3CDTF">2021-11-08T10:56:00Z</dcterms:created>
  <dcterms:modified xsi:type="dcterms:W3CDTF">2022-09-07T14:26:00Z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General-EMA/53548/2010</vt:lpwstr>
  </property>
  <property fmtid="{D5CDD505-2E9C-101B-9397-08002B2CF9AE}" pid="30" name="DM_Version">
    <vt:lpwstr>CURRENT,1.3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05/02/2016 17:09:34</vt:lpwstr>
  </property>
  <property fmtid="{D5CDD505-2E9C-101B-9397-08002B2CF9AE}" pid="33" name="DM_Modify_Date">
    <vt:lpwstr>05/02/2016 17:10:00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EMA/64179/2016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</vt:lpwstr>
  </property>
  <property fmtid="{D5CDD505-2E9C-101B-9397-08002B2CF9AE}" pid="40" name="DM_emea_doc_ref_id">
    <vt:lpwstr>EMA/64179/2016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05/02/2016 17:10:00</vt:lpwstr>
  </property>
  <property fmtid="{D5CDD505-2E9C-101B-9397-08002B2CF9AE}" pid="43" name="MSIP_Label_97735299-2a7d-4f7d-99cc-db352b8b5a9b_Enabled">
    <vt:lpwstr>True</vt:lpwstr>
  </property>
  <property fmtid="{D5CDD505-2E9C-101B-9397-08002B2CF9AE}" pid="44" name="MSIP_Label_97735299-2a7d-4f7d-99cc-db352b8b5a9b_SiteId">
    <vt:lpwstr>15d1bef2-0a6a-46f9-be4c-023279325e51</vt:lpwstr>
  </property>
  <property fmtid="{D5CDD505-2E9C-101B-9397-08002B2CF9AE}" pid="45" name="MSIP_Label_97735299-2a7d-4f7d-99cc-db352b8b5a9b_Owner">
    <vt:lpwstr>gabor.malmos@bbraun.com</vt:lpwstr>
  </property>
  <property fmtid="{D5CDD505-2E9C-101B-9397-08002B2CF9AE}" pid="46" name="MSIP_Label_97735299-2a7d-4f7d-99cc-db352b8b5a9b_SetDate">
    <vt:lpwstr>2021-09-27T07:41:52.0219020Z</vt:lpwstr>
  </property>
  <property fmtid="{D5CDD505-2E9C-101B-9397-08002B2CF9AE}" pid="47" name="MSIP_Label_97735299-2a7d-4f7d-99cc-db352b8b5a9b_Name">
    <vt:lpwstr>Confidential</vt:lpwstr>
  </property>
  <property fmtid="{D5CDD505-2E9C-101B-9397-08002B2CF9AE}" pid="48" name="MSIP_Label_97735299-2a7d-4f7d-99cc-db352b8b5a9b_Application">
    <vt:lpwstr>Microsoft Azure Information Protection</vt:lpwstr>
  </property>
  <property fmtid="{D5CDD505-2E9C-101B-9397-08002B2CF9AE}" pid="49" name="MSIP_Label_97735299-2a7d-4f7d-99cc-db352b8b5a9b_ActionId">
    <vt:lpwstr>73860d6f-ad25-40a3-a459-62b237da00cd</vt:lpwstr>
  </property>
  <property fmtid="{D5CDD505-2E9C-101B-9397-08002B2CF9AE}" pid="50" name="MSIP_Label_97735299-2a7d-4f7d-99cc-db352b8b5a9b_Extended_MSFT_Method">
    <vt:lpwstr>Automatic</vt:lpwstr>
  </property>
  <property fmtid="{D5CDD505-2E9C-101B-9397-08002B2CF9AE}" pid="51" name="MSIP_Label_fd058493-e43f-432e-b8cc-adb7daa46640_Enabled">
    <vt:lpwstr>True</vt:lpwstr>
  </property>
  <property fmtid="{D5CDD505-2E9C-101B-9397-08002B2CF9AE}" pid="52" name="MSIP_Label_fd058493-e43f-432e-b8cc-adb7daa46640_SiteId">
    <vt:lpwstr>15d1bef2-0a6a-46f9-be4c-023279325e51</vt:lpwstr>
  </property>
  <property fmtid="{D5CDD505-2E9C-101B-9397-08002B2CF9AE}" pid="53" name="MSIP_Label_fd058493-e43f-432e-b8cc-adb7daa46640_Owner">
    <vt:lpwstr>gabor.malmos@bbraun.com</vt:lpwstr>
  </property>
  <property fmtid="{D5CDD505-2E9C-101B-9397-08002B2CF9AE}" pid="54" name="MSIP_Label_fd058493-e43f-432e-b8cc-adb7daa46640_SetDate">
    <vt:lpwstr>2021-09-27T07:41:52.0219020Z</vt:lpwstr>
  </property>
  <property fmtid="{D5CDD505-2E9C-101B-9397-08002B2CF9AE}" pid="55" name="MSIP_Label_fd058493-e43f-432e-b8cc-adb7daa46640_Name">
    <vt:lpwstr>Unprotected</vt:lpwstr>
  </property>
  <property fmtid="{D5CDD505-2E9C-101B-9397-08002B2CF9AE}" pid="56" name="MSIP_Label_fd058493-e43f-432e-b8cc-adb7daa46640_Application">
    <vt:lpwstr>Microsoft Azure Information Protection</vt:lpwstr>
  </property>
  <property fmtid="{D5CDD505-2E9C-101B-9397-08002B2CF9AE}" pid="57" name="MSIP_Label_fd058493-e43f-432e-b8cc-adb7daa46640_ActionId">
    <vt:lpwstr>73860d6f-ad25-40a3-a459-62b237da00cd</vt:lpwstr>
  </property>
  <property fmtid="{D5CDD505-2E9C-101B-9397-08002B2CF9AE}" pid="58" name="MSIP_Label_fd058493-e43f-432e-b8cc-adb7daa46640_Parent">
    <vt:lpwstr>97735299-2a7d-4f7d-99cc-db352b8b5a9b</vt:lpwstr>
  </property>
  <property fmtid="{D5CDD505-2E9C-101B-9397-08002B2CF9AE}" pid="59" name="MSIP_Label_fd058493-e43f-432e-b8cc-adb7daa46640_Extended_MSFT_Method">
    <vt:lpwstr>Automatic</vt:lpwstr>
  </property>
  <property fmtid="{D5CDD505-2E9C-101B-9397-08002B2CF9AE}" pid="60" name="Sensitivity">
    <vt:lpwstr>Confidential Unprotected</vt:lpwstr>
  </property>
</Properties>
</file>