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D6" w:rsidRPr="004D3D22" w:rsidRDefault="00F34297" w:rsidP="00C464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  <w:bookmarkStart w:id="0" w:name="_GoBack"/>
      <w:bookmarkEnd w:id="0"/>
      <w:r w:rsidRPr="004D3D22">
        <w:rPr>
          <w:b/>
          <w:noProof/>
          <w:szCs w:val="22"/>
        </w:rPr>
        <w:t xml:space="preserve">A </w:t>
      </w:r>
      <w:r w:rsidR="00601AD6" w:rsidRPr="004D3D22">
        <w:rPr>
          <w:b/>
          <w:noProof/>
          <w:szCs w:val="22"/>
        </w:rPr>
        <w:t>KÜLSŐ CSOMAGOLÁSON FELTÜNTETENDŐ ADATOK</w:t>
      </w:r>
    </w:p>
    <w:p w:rsidR="00601AD6" w:rsidRPr="004D3D22" w:rsidRDefault="00601AD6" w:rsidP="00C464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</w:p>
    <w:p w:rsidR="00601AD6" w:rsidRPr="004D3D22" w:rsidRDefault="003D6BE9" w:rsidP="00C464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b/>
          <w:noProof/>
          <w:szCs w:val="22"/>
        </w:rPr>
      </w:pPr>
      <w:r w:rsidRPr="004D3D22">
        <w:rPr>
          <w:b/>
          <w:noProof/>
          <w:szCs w:val="22"/>
        </w:rPr>
        <w:t>Doboz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1.</w:t>
      </w:r>
      <w:r w:rsidRPr="004D3D22">
        <w:rPr>
          <w:b/>
          <w:noProof/>
          <w:szCs w:val="22"/>
        </w:rPr>
        <w:tab/>
        <w:t>A GYÓGYSZER NEVE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2151C6" w:rsidRPr="004D3D22" w:rsidRDefault="002151C6" w:rsidP="002151C6">
      <w:pPr>
        <w:spacing w:line="240" w:lineRule="auto"/>
        <w:rPr>
          <w:szCs w:val="22"/>
        </w:rPr>
      </w:pPr>
      <w:proofErr w:type="spellStart"/>
      <w:r w:rsidRPr="004D3D22">
        <w:rPr>
          <w:szCs w:val="22"/>
        </w:rPr>
        <w:t>Ximaract</w:t>
      </w:r>
      <w:proofErr w:type="spellEnd"/>
      <w:r w:rsidRPr="004D3D22">
        <w:rPr>
          <w:szCs w:val="22"/>
        </w:rPr>
        <w:t xml:space="preserve"> 50 mg por </w:t>
      </w:r>
      <w:proofErr w:type="spellStart"/>
      <w:r w:rsidR="005F38CA" w:rsidRPr="004D3D22">
        <w:rPr>
          <w:szCs w:val="22"/>
        </w:rPr>
        <w:t>oldatos</w:t>
      </w:r>
      <w:proofErr w:type="spellEnd"/>
      <w:r w:rsidR="005F38CA" w:rsidRPr="004D3D22">
        <w:rPr>
          <w:szCs w:val="22"/>
        </w:rPr>
        <w:t xml:space="preserve"> </w:t>
      </w:r>
      <w:r w:rsidRPr="004D3D22">
        <w:rPr>
          <w:szCs w:val="22"/>
        </w:rPr>
        <w:t>injekció</w:t>
      </w:r>
      <w:r w:rsidR="005F38CA" w:rsidRPr="004D3D22">
        <w:rPr>
          <w:szCs w:val="22"/>
        </w:rPr>
        <w:t>hoz</w:t>
      </w:r>
    </w:p>
    <w:p w:rsidR="004220D6" w:rsidRPr="004D3D22" w:rsidRDefault="004220D6" w:rsidP="002151C6">
      <w:pPr>
        <w:spacing w:line="240" w:lineRule="auto"/>
        <w:rPr>
          <w:i/>
          <w:iCs/>
        </w:rPr>
      </w:pPr>
      <w:proofErr w:type="spellStart"/>
      <w:r w:rsidRPr="004D3D22">
        <w:rPr>
          <w:szCs w:val="22"/>
        </w:rPr>
        <w:t>cefuroxim</w:t>
      </w:r>
      <w:proofErr w:type="spellEnd"/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2.</w:t>
      </w:r>
      <w:r w:rsidRPr="004D3D22">
        <w:rPr>
          <w:b/>
          <w:noProof/>
          <w:szCs w:val="22"/>
        </w:rPr>
        <w:tab/>
        <w:t>HATÓANYAG(OK) MEGNEVEZÉSE</w:t>
      </w:r>
    </w:p>
    <w:p w:rsidR="00601AD6" w:rsidRPr="004D3D22" w:rsidRDefault="00601AD6" w:rsidP="00C464A2">
      <w:pPr>
        <w:spacing w:line="240" w:lineRule="auto"/>
        <w:rPr>
          <w:szCs w:val="22"/>
        </w:rPr>
      </w:pPr>
    </w:p>
    <w:p w:rsidR="00CA61F1" w:rsidRDefault="00CA61F1" w:rsidP="00CA61F1">
      <w:pPr>
        <w:pStyle w:val="EMEAEnBodyText"/>
        <w:autoSpaceDE w:val="0"/>
        <w:autoSpaceDN w:val="0"/>
        <w:adjustRightInd w:val="0"/>
        <w:spacing w:before="0" w:after="0"/>
        <w:jc w:val="left"/>
        <w:rPr>
          <w:bCs/>
          <w:szCs w:val="22"/>
          <w:lang w:val="hu-HU"/>
        </w:rPr>
      </w:pPr>
      <w:r>
        <w:rPr>
          <w:bCs/>
          <w:szCs w:val="22"/>
          <w:lang w:val="hu-HU"/>
        </w:rPr>
        <w:t xml:space="preserve">50 mg </w:t>
      </w:r>
      <w:proofErr w:type="spellStart"/>
      <w:r>
        <w:rPr>
          <w:bCs/>
          <w:szCs w:val="22"/>
          <w:lang w:val="hu-HU"/>
        </w:rPr>
        <w:t>cefuroximnak</w:t>
      </w:r>
      <w:proofErr w:type="spellEnd"/>
      <w:r>
        <w:rPr>
          <w:bCs/>
          <w:szCs w:val="22"/>
          <w:lang w:val="hu-HU"/>
        </w:rPr>
        <w:t xml:space="preserve"> megfelelő </w:t>
      </w:r>
      <w:proofErr w:type="spellStart"/>
      <w:r>
        <w:rPr>
          <w:bCs/>
          <w:szCs w:val="22"/>
          <w:lang w:val="hu-HU"/>
        </w:rPr>
        <w:t>cefuroxim</w:t>
      </w:r>
      <w:proofErr w:type="spellEnd"/>
      <w:r>
        <w:rPr>
          <w:bCs/>
          <w:szCs w:val="22"/>
          <w:lang w:val="hu-HU"/>
        </w:rPr>
        <w:t xml:space="preserve">-nátriumot tartalmaz </w:t>
      </w:r>
      <w:r>
        <w:rPr>
          <w:lang w:val="hu-HU"/>
        </w:rPr>
        <w:t>injekciós üvege</w:t>
      </w:r>
      <w:r>
        <w:rPr>
          <w:bCs/>
          <w:szCs w:val="22"/>
          <w:lang w:val="hu-HU"/>
        </w:rPr>
        <w:t>nként.</w:t>
      </w:r>
    </w:p>
    <w:p w:rsidR="004220D6" w:rsidRPr="004D3D22" w:rsidRDefault="00CA61F1" w:rsidP="00A35292">
      <w:pPr>
        <w:pStyle w:val="EMEAEnBodyText"/>
        <w:autoSpaceDE w:val="0"/>
        <w:autoSpaceDN w:val="0"/>
        <w:adjustRightInd w:val="0"/>
        <w:spacing w:before="0" w:after="0"/>
        <w:jc w:val="left"/>
        <w:rPr>
          <w:bCs/>
          <w:szCs w:val="22"/>
        </w:rPr>
      </w:pPr>
      <w:r>
        <w:rPr>
          <w:bCs/>
          <w:szCs w:val="22"/>
          <w:lang w:val="hu-HU"/>
        </w:rPr>
        <w:t xml:space="preserve">5 ml oldószerrel </w:t>
      </w:r>
      <w:r w:rsidRPr="004D3D22">
        <w:rPr>
          <w:bCs/>
          <w:szCs w:val="22"/>
        </w:rPr>
        <w:t>(9 mg/ml</w:t>
      </w:r>
      <w:r>
        <w:rPr>
          <w:bCs/>
          <w:szCs w:val="22"/>
        </w:rPr>
        <w:t>-</w:t>
      </w:r>
      <w:proofErr w:type="spellStart"/>
      <w:r>
        <w:rPr>
          <w:bCs/>
          <w:szCs w:val="22"/>
        </w:rPr>
        <w:t>es</w:t>
      </w:r>
      <w:proofErr w:type="spellEnd"/>
      <w:r w:rsidRPr="004D3D22">
        <w:rPr>
          <w:bCs/>
          <w:szCs w:val="22"/>
        </w:rPr>
        <w:t xml:space="preserve"> [0,9%-</w:t>
      </w:r>
      <w:proofErr w:type="spellStart"/>
      <w:r w:rsidRPr="004D3D22">
        <w:rPr>
          <w:bCs/>
          <w:szCs w:val="22"/>
        </w:rPr>
        <w:t>os</w:t>
      </w:r>
      <w:proofErr w:type="spellEnd"/>
      <w:r w:rsidRPr="004D3D22">
        <w:rPr>
          <w:bCs/>
          <w:szCs w:val="22"/>
        </w:rPr>
        <w:t xml:space="preserve">] </w:t>
      </w:r>
      <w:proofErr w:type="spellStart"/>
      <w:r w:rsidRPr="004D3D22">
        <w:rPr>
          <w:bCs/>
          <w:szCs w:val="22"/>
        </w:rPr>
        <w:t>nátrium-klorid</w:t>
      </w:r>
      <w:r>
        <w:rPr>
          <w:bCs/>
          <w:szCs w:val="22"/>
        </w:rPr>
        <w:t>-</w:t>
      </w:r>
      <w:r w:rsidRPr="004D3D22">
        <w:rPr>
          <w:bCs/>
          <w:szCs w:val="22"/>
        </w:rPr>
        <w:t>oldattal</w:t>
      </w:r>
      <w:proofErr w:type="spellEnd"/>
      <w:r w:rsidRPr="004D3D22">
        <w:rPr>
          <w:bCs/>
          <w:szCs w:val="22"/>
        </w:rPr>
        <w:t xml:space="preserve">) </w:t>
      </w:r>
      <w:r>
        <w:rPr>
          <w:bCs/>
          <w:szCs w:val="22"/>
          <w:lang w:val="hu-HU"/>
        </w:rPr>
        <w:t xml:space="preserve">történő feloldást követően 0,1 ml oldat 1 mg </w:t>
      </w:r>
      <w:proofErr w:type="spellStart"/>
      <w:r>
        <w:rPr>
          <w:bCs/>
          <w:szCs w:val="22"/>
          <w:lang w:val="hu-HU"/>
        </w:rPr>
        <w:t>cefuroximot</w:t>
      </w:r>
      <w:proofErr w:type="spellEnd"/>
      <w:r>
        <w:rPr>
          <w:bCs/>
          <w:szCs w:val="22"/>
          <w:lang w:val="hu-HU"/>
        </w:rPr>
        <w:t xml:space="preserve"> tartalmaz.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3.</w:t>
      </w:r>
      <w:r w:rsidRPr="004D3D22">
        <w:rPr>
          <w:b/>
          <w:noProof/>
          <w:szCs w:val="22"/>
        </w:rPr>
        <w:tab/>
        <w:t>SEGÉDANYAGOK FELSOROLÁSA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79330B" w:rsidRPr="004D3D22" w:rsidRDefault="0079330B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4.</w:t>
      </w:r>
      <w:r w:rsidRPr="004D3D22">
        <w:rPr>
          <w:b/>
          <w:noProof/>
          <w:szCs w:val="22"/>
        </w:rPr>
        <w:tab/>
        <w:t>GYÓGYSZERFORMA ÉS TARTALOM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4220D6" w:rsidRPr="004D3D22" w:rsidRDefault="004220D6" w:rsidP="00C464A2">
      <w:pPr>
        <w:spacing w:line="240" w:lineRule="auto"/>
      </w:pPr>
      <w:r w:rsidRPr="004D3D22">
        <w:t>Por</w:t>
      </w:r>
      <w:r w:rsidR="005F38CA" w:rsidRPr="004D3D22">
        <w:t xml:space="preserve"> oldatos </w:t>
      </w:r>
      <w:r w:rsidRPr="004D3D22">
        <w:t>injekció</w:t>
      </w:r>
      <w:r w:rsidR="005F38CA" w:rsidRPr="004D3D22">
        <w:t>hoz</w:t>
      </w:r>
    </w:p>
    <w:p w:rsidR="005F38CA" w:rsidRPr="004D3D22" w:rsidRDefault="00633178" w:rsidP="00C464A2">
      <w:pPr>
        <w:spacing w:line="240" w:lineRule="auto"/>
        <w:rPr>
          <w:szCs w:val="22"/>
        </w:rPr>
      </w:pPr>
      <w:r w:rsidRPr="004D3D22">
        <w:rPr>
          <w:szCs w:val="22"/>
        </w:rPr>
        <w:t>1</w:t>
      </w:r>
      <w:r w:rsidR="005F38CA" w:rsidRPr="004D3D22">
        <w:rPr>
          <w:szCs w:val="22"/>
        </w:rPr>
        <w:t xml:space="preserve"> db</w:t>
      </w:r>
      <w:r w:rsidRPr="004D3D22">
        <w:rPr>
          <w:szCs w:val="22"/>
        </w:rPr>
        <w:t xml:space="preserve"> </w:t>
      </w:r>
      <w:r w:rsidR="0054488F">
        <w:rPr>
          <w:szCs w:val="22"/>
        </w:rPr>
        <w:t>injekciós üveg</w:t>
      </w:r>
    </w:p>
    <w:p w:rsidR="005F38CA" w:rsidRPr="004D3D22" w:rsidRDefault="00633178" w:rsidP="00C464A2">
      <w:pPr>
        <w:spacing w:line="240" w:lineRule="auto"/>
        <w:rPr>
          <w:szCs w:val="22"/>
        </w:rPr>
      </w:pPr>
      <w:r w:rsidRPr="004D3D22">
        <w:rPr>
          <w:szCs w:val="22"/>
        </w:rPr>
        <w:t xml:space="preserve">10 </w:t>
      </w:r>
      <w:r w:rsidR="005F38CA" w:rsidRPr="004D3D22">
        <w:rPr>
          <w:szCs w:val="22"/>
        </w:rPr>
        <w:t xml:space="preserve">db </w:t>
      </w:r>
      <w:r w:rsidR="0054488F">
        <w:rPr>
          <w:szCs w:val="22"/>
        </w:rPr>
        <w:t>injekciós üveg</w:t>
      </w:r>
    </w:p>
    <w:p w:rsidR="007F1A38" w:rsidRDefault="00633178" w:rsidP="00C464A2">
      <w:pPr>
        <w:spacing w:line="240" w:lineRule="auto"/>
        <w:rPr>
          <w:szCs w:val="22"/>
        </w:rPr>
      </w:pPr>
      <w:r w:rsidRPr="004D3D22">
        <w:rPr>
          <w:szCs w:val="22"/>
        </w:rPr>
        <w:t>25</w:t>
      </w:r>
      <w:r w:rsidR="007B3CC9" w:rsidRPr="004D3D22">
        <w:rPr>
          <w:szCs w:val="22"/>
        </w:rPr>
        <w:t xml:space="preserve"> </w:t>
      </w:r>
      <w:r w:rsidR="005F38CA" w:rsidRPr="004D3D22">
        <w:rPr>
          <w:szCs w:val="22"/>
        </w:rPr>
        <w:t>db</w:t>
      </w:r>
      <w:r w:rsidRPr="004D3D22">
        <w:rPr>
          <w:szCs w:val="22"/>
        </w:rPr>
        <w:t> </w:t>
      </w:r>
      <w:r w:rsidR="0054488F">
        <w:rPr>
          <w:szCs w:val="22"/>
        </w:rPr>
        <w:t>injekciós üveg</w:t>
      </w:r>
    </w:p>
    <w:p w:rsidR="0046257C" w:rsidRDefault="0046257C" w:rsidP="0046257C">
      <w:pPr>
        <w:spacing w:line="240" w:lineRule="auto"/>
        <w:rPr>
          <w:szCs w:val="22"/>
        </w:rPr>
      </w:pPr>
      <w:proofErr w:type="gramStart"/>
      <w:r>
        <w:rPr>
          <w:szCs w:val="22"/>
        </w:rPr>
        <w:t>vagy</w:t>
      </w:r>
      <w:proofErr w:type="gramEnd"/>
    </w:p>
    <w:p w:rsidR="0046257C" w:rsidRDefault="0046257C" w:rsidP="0046257C">
      <w:pPr>
        <w:spacing w:line="240" w:lineRule="auto"/>
        <w:rPr>
          <w:szCs w:val="22"/>
        </w:rPr>
      </w:pPr>
      <w:r>
        <w:rPr>
          <w:szCs w:val="22"/>
        </w:rPr>
        <w:t xml:space="preserve">1 db </w:t>
      </w:r>
      <w:r w:rsidR="0054488F">
        <w:rPr>
          <w:szCs w:val="22"/>
        </w:rPr>
        <w:t>injekciós üveg</w:t>
      </w:r>
      <w:r>
        <w:rPr>
          <w:szCs w:val="22"/>
        </w:rPr>
        <w:t xml:space="preserve"> 1 db steril </w:t>
      </w:r>
      <w:proofErr w:type="gramStart"/>
      <w:r>
        <w:rPr>
          <w:szCs w:val="22"/>
        </w:rPr>
        <w:t>filter</w:t>
      </w:r>
      <w:r w:rsidR="009E019D">
        <w:rPr>
          <w:szCs w:val="22"/>
        </w:rPr>
        <w:t>es</w:t>
      </w:r>
      <w:proofErr w:type="gramEnd"/>
      <w:r>
        <w:rPr>
          <w:szCs w:val="22"/>
        </w:rPr>
        <w:t xml:space="preserve"> tűvel</w:t>
      </w:r>
    </w:p>
    <w:p w:rsidR="0046257C" w:rsidRDefault="0046257C" w:rsidP="0046257C">
      <w:pPr>
        <w:spacing w:line="240" w:lineRule="auto"/>
        <w:rPr>
          <w:szCs w:val="22"/>
        </w:rPr>
      </w:pPr>
      <w:r>
        <w:rPr>
          <w:szCs w:val="22"/>
        </w:rPr>
        <w:t xml:space="preserve">10 db </w:t>
      </w:r>
      <w:r w:rsidR="0054488F">
        <w:rPr>
          <w:szCs w:val="22"/>
        </w:rPr>
        <w:t>injekciós üveg</w:t>
      </w:r>
      <w:r>
        <w:rPr>
          <w:szCs w:val="22"/>
        </w:rPr>
        <w:t xml:space="preserve"> 10 db steril </w:t>
      </w:r>
      <w:proofErr w:type="gramStart"/>
      <w:r>
        <w:rPr>
          <w:szCs w:val="22"/>
        </w:rPr>
        <w:t>filter</w:t>
      </w:r>
      <w:r w:rsidR="009E019D">
        <w:rPr>
          <w:szCs w:val="22"/>
        </w:rPr>
        <w:t>es</w:t>
      </w:r>
      <w:proofErr w:type="gramEnd"/>
      <w:r>
        <w:rPr>
          <w:szCs w:val="22"/>
        </w:rPr>
        <w:t xml:space="preserve"> tűvel</w:t>
      </w:r>
    </w:p>
    <w:p w:rsidR="0046257C" w:rsidRDefault="0046257C" w:rsidP="0046257C">
      <w:pPr>
        <w:spacing w:line="240" w:lineRule="auto"/>
        <w:rPr>
          <w:szCs w:val="22"/>
        </w:rPr>
      </w:pPr>
      <w:r>
        <w:rPr>
          <w:szCs w:val="22"/>
        </w:rPr>
        <w:t xml:space="preserve">25 db </w:t>
      </w:r>
      <w:r w:rsidR="0054488F">
        <w:rPr>
          <w:szCs w:val="22"/>
        </w:rPr>
        <w:t>injekciós üveg</w:t>
      </w:r>
      <w:r>
        <w:rPr>
          <w:szCs w:val="22"/>
        </w:rPr>
        <w:t xml:space="preserve"> 25 db steril </w:t>
      </w:r>
      <w:proofErr w:type="gramStart"/>
      <w:r>
        <w:rPr>
          <w:szCs w:val="22"/>
        </w:rPr>
        <w:t>filter</w:t>
      </w:r>
      <w:proofErr w:type="gramEnd"/>
      <w:r>
        <w:rPr>
          <w:szCs w:val="22"/>
        </w:rPr>
        <w:t xml:space="preserve"> tűvel</w:t>
      </w:r>
    </w:p>
    <w:p w:rsidR="0046257C" w:rsidRPr="004D3D22" w:rsidRDefault="0046257C" w:rsidP="00C464A2">
      <w:pPr>
        <w:spacing w:line="240" w:lineRule="auto"/>
        <w:rPr>
          <w:szCs w:val="22"/>
        </w:rPr>
      </w:pPr>
    </w:p>
    <w:p w:rsidR="00633178" w:rsidRPr="004D3D22" w:rsidRDefault="005F38CA" w:rsidP="00C464A2">
      <w:pPr>
        <w:spacing w:line="240" w:lineRule="auto"/>
      </w:pPr>
      <w:r w:rsidRPr="004D3D22">
        <w:t xml:space="preserve">Egyszeri </w:t>
      </w:r>
      <w:proofErr w:type="gramStart"/>
      <w:r w:rsidR="007F1A38" w:rsidRPr="004D3D22">
        <w:t>dózis</w:t>
      </w:r>
      <w:proofErr w:type="gramEnd"/>
      <w:r w:rsidRPr="004D3D22">
        <w:t xml:space="preserve">: </w:t>
      </w:r>
      <w:r w:rsidR="00527902" w:rsidRPr="004D3D22">
        <w:t>0,1 ml elkészített oldat</w:t>
      </w:r>
      <w:r w:rsidR="003C5826" w:rsidRPr="004D3D22">
        <w:t>,</w:t>
      </w:r>
      <w:r w:rsidRPr="004D3D22">
        <w:t xml:space="preserve"> ami</w:t>
      </w:r>
      <w:r w:rsidR="00527902" w:rsidRPr="004D3D22">
        <w:t xml:space="preserve"> 1 mg </w:t>
      </w:r>
      <w:proofErr w:type="spellStart"/>
      <w:r w:rsidR="00527902" w:rsidRPr="004D3D22">
        <w:t>cefuroxim</w:t>
      </w:r>
      <w:r w:rsidRPr="004D3D22">
        <w:t>ot</w:t>
      </w:r>
      <w:proofErr w:type="spellEnd"/>
      <w:r w:rsidRPr="004D3D22">
        <w:t xml:space="preserve"> tartalmaz</w:t>
      </w:r>
      <w:r w:rsidR="00527902" w:rsidRPr="004D3D22">
        <w:t>.</w:t>
      </w:r>
    </w:p>
    <w:p w:rsidR="00224538" w:rsidRPr="004D3D22" w:rsidRDefault="00224538" w:rsidP="00C464A2">
      <w:pPr>
        <w:spacing w:line="240" w:lineRule="auto"/>
      </w:pPr>
      <w:r w:rsidRPr="004D3D22">
        <w:t xml:space="preserve">Az </w:t>
      </w:r>
      <w:r w:rsidR="0054488F">
        <w:t>injekciós üveg</w:t>
      </w:r>
      <w:r w:rsidRPr="004D3D22">
        <w:t xml:space="preserve"> a javasolt</w:t>
      </w:r>
      <w:r w:rsidR="005F38CA" w:rsidRPr="004D3D22">
        <w:t xml:space="preserve"> egyszeri </w:t>
      </w:r>
      <w:proofErr w:type="gramStart"/>
      <w:r w:rsidR="007F1A38" w:rsidRPr="004D3D22">
        <w:t>dózisnál</w:t>
      </w:r>
      <w:proofErr w:type="gramEnd"/>
      <w:r w:rsidR="007F1A38" w:rsidRPr="004D3D22">
        <w:t xml:space="preserve"> </w:t>
      </w:r>
      <w:r w:rsidRPr="004D3D22">
        <w:t>több</w:t>
      </w:r>
      <w:r w:rsidR="005F38CA" w:rsidRPr="004D3D22">
        <w:t>et</w:t>
      </w:r>
      <w:r w:rsidRPr="004D3D22">
        <w:t xml:space="preserve"> tartalmaz, a</w:t>
      </w:r>
      <w:r w:rsidR="00CA61F1">
        <w:t>z elkészített oldat teljes felszívható térfogatát</w:t>
      </w:r>
      <w:r w:rsidRPr="004D3D22">
        <w:t xml:space="preserve"> (5 ml) nem kell felhasználni.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79330B" w:rsidRPr="004D3D22" w:rsidRDefault="0079330B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5.</w:t>
      </w:r>
      <w:r w:rsidRPr="004D3D22">
        <w:rPr>
          <w:b/>
          <w:noProof/>
          <w:szCs w:val="22"/>
        </w:rPr>
        <w:tab/>
        <w:t>AZ ALKALMAZÁSSAL KAPCSOLATOS TUDNIVALÓK ÉS AZ ALKALMAZÁS MÓDJA(I)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33178" w:rsidRPr="004D3D22" w:rsidRDefault="004220D6" w:rsidP="00C464A2">
      <w:pPr>
        <w:spacing w:line="240" w:lineRule="auto"/>
        <w:rPr>
          <w:szCs w:val="22"/>
        </w:rPr>
      </w:pPr>
      <w:proofErr w:type="spellStart"/>
      <w:r w:rsidRPr="004D3D22">
        <w:rPr>
          <w:szCs w:val="22"/>
        </w:rPr>
        <w:t>Intracameralis</w:t>
      </w:r>
      <w:proofErr w:type="spellEnd"/>
      <w:r w:rsidRPr="004D3D22">
        <w:rPr>
          <w:szCs w:val="22"/>
        </w:rPr>
        <w:t xml:space="preserve"> alkalmazásra</w:t>
      </w:r>
      <w:r w:rsidR="00F34297" w:rsidRPr="004D3D22">
        <w:rPr>
          <w:szCs w:val="22"/>
        </w:rPr>
        <w:t>.</w:t>
      </w:r>
    </w:p>
    <w:p w:rsidR="00633178" w:rsidRPr="004D3D22" w:rsidRDefault="00633178" w:rsidP="00633178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Használat előtt olvassa el a mellékelt betegtájékoztatót!</w:t>
      </w:r>
    </w:p>
    <w:p w:rsidR="004220D6" w:rsidRPr="004D3D22" w:rsidRDefault="00CA61F1" w:rsidP="00E07466">
      <w:pPr>
        <w:rPr>
          <w:noProof/>
          <w:szCs w:val="22"/>
        </w:rPr>
      </w:pPr>
      <w:r w:rsidRPr="004D3D22">
        <w:rPr>
          <w:szCs w:val="22"/>
        </w:rPr>
        <w:t>CSAK EGYSZERI ALKALMAZÁSRA.</w:t>
      </w:r>
    </w:p>
    <w:p w:rsidR="00601AD6" w:rsidRPr="004D3D22" w:rsidRDefault="00633178" w:rsidP="00C464A2">
      <w:pPr>
        <w:spacing w:line="240" w:lineRule="auto"/>
        <w:rPr>
          <w:noProof/>
          <w:szCs w:val="22"/>
        </w:rPr>
      </w:pPr>
      <w:r w:rsidRPr="004D3D22">
        <w:t xml:space="preserve">Egy </w:t>
      </w:r>
      <w:r w:rsidR="0054488F">
        <w:t>injekciós üveg</w:t>
      </w:r>
      <w:r w:rsidRPr="004D3D22">
        <w:t xml:space="preserve"> csak egy szem</w:t>
      </w:r>
      <w:r w:rsidR="00537FD5" w:rsidRPr="004D3D22">
        <w:t xml:space="preserve"> </w:t>
      </w:r>
      <w:r w:rsidRPr="004D3D22">
        <w:t>kezelésé</w:t>
      </w:r>
      <w:r w:rsidR="00E12804" w:rsidRPr="004D3D22">
        <w:t>hez</w:t>
      </w:r>
      <w:r w:rsidRPr="004D3D22">
        <w:t xml:space="preserve"> használ</w:t>
      </w:r>
      <w:r w:rsidR="00E12804" w:rsidRPr="004D3D22">
        <w:t>ható</w:t>
      </w:r>
      <w:r w:rsidRPr="004D3D22">
        <w:t>.</w:t>
      </w:r>
    </w:p>
    <w:p w:rsidR="00224538" w:rsidRPr="004D3D22" w:rsidRDefault="003C5826" w:rsidP="0022622E">
      <w:r w:rsidRPr="004D3D22">
        <w:t>Amennyiben van rá mód, a</w:t>
      </w:r>
      <w:r w:rsidR="00224538" w:rsidRPr="004D3D22">
        <w:t xml:space="preserve"> jelölő címk</w:t>
      </w:r>
      <w:r w:rsidR="0022622E" w:rsidRPr="004D3D22">
        <w:t>ét</w:t>
      </w:r>
      <w:r w:rsidR="00224538" w:rsidRPr="004D3D22">
        <w:t xml:space="preserve"> a </w:t>
      </w:r>
      <w:r w:rsidR="0022622E" w:rsidRPr="004D3D22">
        <w:t>beteg dokumentációjában kell elhelyezni</w:t>
      </w:r>
      <w:r w:rsidR="00224538" w:rsidRPr="004D3D22">
        <w:t>.</w:t>
      </w:r>
    </w:p>
    <w:p w:rsidR="00224538" w:rsidRPr="004D3D22" w:rsidRDefault="00224538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6.</w:t>
      </w:r>
      <w:r w:rsidRPr="004D3D22">
        <w:rPr>
          <w:b/>
          <w:noProof/>
          <w:szCs w:val="22"/>
        </w:rPr>
        <w:tab/>
        <w:t>KÜLÖN FIGYELMEZTETÉS, MELY SZERINT A GYÓGYSZERT GYERMEKEKTŐL ELZÁRVA KELL TARTANI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A gyógyszer gyermekektől elzárva tartandó!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7.</w:t>
      </w:r>
      <w:r w:rsidRPr="004D3D22">
        <w:rPr>
          <w:b/>
          <w:noProof/>
          <w:szCs w:val="22"/>
        </w:rPr>
        <w:tab/>
        <w:t>TOVÁBBI FIGYELMEZTETÉS(EK), AMENNYIBEN SZÜKSÉGES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8.</w:t>
      </w:r>
      <w:r w:rsidRPr="004D3D22">
        <w:rPr>
          <w:b/>
          <w:noProof/>
          <w:szCs w:val="22"/>
        </w:rPr>
        <w:tab/>
        <w:t>LEJÁRATI IDŐ</w:t>
      </w:r>
    </w:p>
    <w:p w:rsidR="00601AD6" w:rsidRPr="004D3D22" w:rsidRDefault="00601AD6" w:rsidP="00C464A2">
      <w:pPr>
        <w:spacing w:line="240" w:lineRule="auto"/>
        <w:rPr>
          <w:i/>
          <w:noProof/>
          <w:szCs w:val="22"/>
        </w:rPr>
      </w:pPr>
    </w:p>
    <w:p w:rsidR="00601AD6" w:rsidRPr="004D3D22" w:rsidRDefault="00564D78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EXP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79330B" w:rsidRPr="004D3D22" w:rsidRDefault="0079330B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9.</w:t>
      </w:r>
      <w:r w:rsidRPr="004D3D22">
        <w:rPr>
          <w:b/>
          <w:noProof/>
          <w:szCs w:val="22"/>
        </w:rPr>
        <w:tab/>
        <w:t>KÜLÖNLEGES TÁROLÁSI ELŐÍRÁSOK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CA61F1" w:rsidRDefault="00CA61F1" w:rsidP="00CA61F1">
      <w:pPr>
        <w:spacing w:line="240" w:lineRule="auto"/>
        <w:rPr>
          <w:szCs w:val="22"/>
        </w:rPr>
      </w:pPr>
      <w:r>
        <w:rPr>
          <w:szCs w:val="22"/>
        </w:rPr>
        <w:t>Legfeljebb 25 °C-</w:t>
      </w:r>
      <w:proofErr w:type="spellStart"/>
      <w:r>
        <w:rPr>
          <w:szCs w:val="22"/>
        </w:rPr>
        <w:t>on</w:t>
      </w:r>
      <w:proofErr w:type="spellEnd"/>
      <w:r>
        <w:rPr>
          <w:szCs w:val="22"/>
        </w:rPr>
        <w:t xml:space="preserve"> tárolandó.</w:t>
      </w:r>
    </w:p>
    <w:p w:rsidR="00CA61F1" w:rsidRDefault="00CA61F1" w:rsidP="00E07466">
      <w:pPr>
        <w:spacing w:before="20" w:after="20"/>
        <w:rPr>
          <w:snapToGrid w:val="0"/>
          <w:spacing w:val="-3"/>
          <w:szCs w:val="24"/>
        </w:rPr>
      </w:pPr>
      <w:r>
        <w:rPr>
          <w:snapToGrid w:val="0"/>
          <w:spacing w:val="-3"/>
          <w:szCs w:val="24"/>
        </w:rPr>
        <w:t>A fénytől való védelem érdekében az injekciós üveget tartsa a dobozában.</w:t>
      </w:r>
    </w:p>
    <w:p w:rsidR="00633178" w:rsidRPr="004D3D22" w:rsidRDefault="00633178" w:rsidP="00E07466">
      <w:pPr>
        <w:spacing w:before="20" w:after="20"/>
      </w:pPr>
      <w:r w:rsidRPr="004D3D22">
        <w:rPr>
          <w:szCs w:val="22"/>
        </w:rPr>
        <w:t>Feloldást követően</w:t>
      </w:r>
      <w:r w:rsidRPr="004D3D22">
        <w:rPr>
          <w:noProof/>
          <w:szCs w:val="22"/>
        </w:rPr>
        <w:t xml:space="preserve"> az injekciós oldatot azonnal fel kell használni, a</w:t>
      </w:r>
      <w:r w:rsidRPr="004D3D22">
        <w:t xml:space="preserve"> beadás után a fel nem használt </w:t>
      </w:r>
      <w:r w:rsidR="003C5826" w:rsidRPr="004D3D22">
        <w:t>oldatot</w:t>
      </w:r>
      <w:r w:rsidRPr="004D3D22">
        <w:t xml:space="preserve"> meg kell semmisíteni.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456B0B" w:rsidRPr="004D3D22" w:rsidRDefault="00456B0B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10.</w:t>
      </w:r>
      <w:r w:rsidRPr="004D3D22">
        <w:rPr>
          <w:b/>
          <w:noProof/>
          <w:szCs w:val="22"/>
        </w:rPr>
        <w:tab/>
        <w:t>KÜLÖNLEGES ÓVINTÉZKEDÉSEK A FEL NEM HASZNÁLT GYÓGYSZEREK VAGY AZ ILYEN TERMÉKEKBŐL KELETKEZETT HULLADÉKANYAGOK ÁRTALMATLANNÁ TÉTELÉRE, HA ILYENEKRE SZÜKSÉG VAN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224538" w:rsidRDefault="00224538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Bármilyen fel nem használt gyógyszer, illetve hulladékanyag megsemmisítését a gyógyszerekre vonatkozó előírások szerint kell végrehajtani.</w:t>
      </w:r>
    </w:p>
    <w:p w:rsidR="0046257C" w:rsidRDefault="0046257C" w:rsidP="00C464A2">
      <w:pPr>
        <w:spacing w:line="240" w:lineRule="auto"/>
        <w:rPr>
          <w:noProof/>
          <w:szCs w:val="22"/>
        </w:rPr>
      </w:pPr>
    </w:p>
    <w:p w:rsidR="0046257C" w:rsidRPr="004D3D22" w:rsidRDefault="0046257C" w:rsidP="00C464A2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Az elhasznált tűket dobja ki az éles tárgyak gyűjtésére szolgáló tartályba.</w:t>
      </w:r>
    </w:p>
    <w:p w:rsidR="00224538" w:rsidRPr="004D3D22" w:rsidRDefault="00224538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11.</w:t>
      </w:r>
      <w:r w:rsidRPr="004D3D22">
        <w:rPr>
          <w:b/>
          <w:noProof/>
          <w:szCs w:val="22"/>
        </w:rPr>
        <w:tab/>
        <w:t>A FORGALOMBA HOZATALI ENGEDÉLY JOGOSULTJÁNAK NEVE ÉS CÍME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ED15C1" w:rsidRPr="00894506" w:rsidRDefault="00ED15C1" w:rsidP="00ED15C1">
      <w:pPr>
        <w:rPr>
          <w:szCs w:val="22"/>
        </w:rPr>
      </w:pPr>
      <w:r w:rsidRPr="00894506">
        <w:rPr>
          <w:szCs w:val="22"/>
        </w:rPr>
        <w:t>BAUSCH + LOMB IRELAND LIMITED</w:t>
      </w:r>
    </w:p>
    <w:p w:rsidR="00ED15C1" w:rsidRPr="00894506" w:rsidRDefault="00ED15C1" w:rsidP="00ED15C1">
      <w:pPr>
        <w:rPr>
          <w:szCs w:val="22"/>
        </w:rPr>
      </w:pPr>
      <w:r w:rsidRPr="00894506">
        <w:rPr>
          <w:szCs w:val="22"/>
        </w:rPr>
        <w:t>3013 Lake Drive</w:t>
      </w:r>
    </w:p>
    <w:p w:rsidR="00ED15C1" w:rsidRPr="00894506" w:rsidRDefault="00ED15C1" w:rsidP="00ED15C1">
      <w:pPr>
        <w:rPr>
          <w:szCs w:val="22"/>
        </w:rPr>
      </w:pPr>
      <w:proofErr w:type="spellStart"/>
      <w:r w:rsidRPr="00894506">
        <w:rPr>
          <w:szCs w:val="22"/>
        </w:rPr>
        <w:t>Citywest</w:t>
      </w:r>
      <w:proofErr w:type="spellEnd"/>
      <w:r w:rsidRPr="00894506">
        <w:rPr>
          <w:szCs w:val="22"/>
        </w:rPr>
        <w:t xml:space="preserve"> Business Campus</w:t>
      </w:r>
    </w:p>
    <w:p w:rsidR="00ED15C1" w:rsidRPr="00894506" w:rsidRDefault="00ED15C1" w:rsidP="00ED15C1">
      <w:pPr>
        <w:rPr>
          <w:szCs w:val="22"/>
        </w:rPr>
      </w:pPr>
      <w:r w:rsidRPr="00894506">
        <w:rPr>
          <w:szCs w:val="22"/>
        </w:rPr>
        <w:t>Dublin 24, D24PPT3</w:t>
      </w:r>
    </w:p>
    <w:p w:rsidR="00ED15C1" w:rsidRPr="00894506" w:rsidRDefault="00ED15C1" w:rsidP="00ED15C1">
      <w:pPr>
        <w:rPr>
          <w:szCs w:val="22"/>
        </w:rPr>
      </w:pPr>
      <w:r w:rsidRPr="00894506">
        <w:rPr>
          <w:szCs w:val="22"/>
        </w:rPr>
        <w:t>Írország</w:t>
      </w:r>
    </w:p>
    <w:p w:rsidR="0079330B" w:rsidRPr="004D3D22" w:rsidRDefault="0079330B" w:rsidP="00C464A2">
      <w:pPr>
        <w:spacing w:line="240" w:lineRule="auto"/>
        <w:rPr>
          <w:szCs w:val="22"/>
        </w:rPr>
      </w:pPr>
    </w:p>
    <w:p w:rsidR="0079330B" w:rsidRPr="004D3D22" w:rsidRDefault="00063FD5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Bausch+Lomb logo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12.</w:t>
      </w:r>
      <w:r w:rsidRPr="004D3D22">
        <w:rPr>
          <w:b/>
          <w:noProof/>
          <w:szCs w:val="22"/>
        </w:rPr>
        <w:tab/>
        <w:t>A FORGALOMBA HOZATALI ENGEDÉLY SZÁMA(I)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CA61F1" w:rsidRDefault="00CA61F1" w:rsidP="00CA61F1">
      <w:pPr>
        <w:spacing w:line="240" w:lineRule="auto"/>
        <w:rPr>
          <w:rFonts w:eastAsiaTheme="minorHAnsi"/>
          <w:szCs w:val="22"/>
          <w:lang w:eastAsia="hu-HU"/>
        </w:rPr>
      </w:pPr>
      <w:r>
        <w:rPr>
          <w:szCs w:val="22"/>
        </w:rPr>
        <w:t>OGYI-T-23080/01</w:t>
      </w:r>
      <w:r>
        <w:rPr>
          <w:szCs w:val="22"/>
        </w:rPr>
        <w:tab/>
        <w:t>1×</w:t>
      </w:r>
      <w:r>
        <w:rPr>
          <w:szCs w:val="22"/>
        </w:rPr>
        <w:tab/>
      </w:r>
      <w:r>
        <w:rPr>
          <w:spacing w:val="-3"/>
          <w:szCs w:val="22"/>
        </w:rPr>
        <w:t>I-es típusú</w:t>
      </w:r>
      <w:r>
        <w:rPr>
          <w:szCs w:val="22"/>
        </w:rPr>
        <w:t xml:space="preserve"> injekciós üvegben</w:t>
      </w:r>
    </w:p>
    <w:p w:rsidR="00CA61F1" w:rsidRDefault="00CA61F1" w:rsidP="00CA61F1">
      <w:pPr>
        <w:spacing w:line="240" w:lineRule="auto"/>
        <w:rPr>
          <w:rFonts w:eastAsia="SimSun"/>
          <w:szCs w:val="22"/>
          <w:lang w:val="en-GB" w:eastAsia="zh-CN"/>
        </w:rPr>
      </w:pPr>
      <w:r>
        <w:rPr>
          <w:szCs w:val="22"/>
        </w:rPr>
        <w:t>OGYI-T-23080/02</w:t>
      </w:r>
      <w:r>
        <w:rPr>
          <w:szCs w:val="22"/>
        </w:rPr>
        <w:tab/>
        <w:t>1×</w:t>
      </w:r>
      <w:r>
        <w:rPr>
          <w:szCs w:val="22"/>
        </w:rPr>
        <w:tab/>
      </w:r>
      <w:r>
        <w:rPr>
          <w:spacing w:val="-3"/>
          <w:szCs w:val="22"/>
        </w:rPr>
        <w:t>III-</w:t>
      </w:r>
      <w:proofErr w:type="spellStart"/>
      <w:r>
        <w:rPr>
          <w:spacing w:val="-3"/>
          <w:szCs w:val="22"/>
        </w:rPr>
        <w:t>as</w:t>
      </w:r>
      <w:proofErr w:type="spellEnd"/>
      <w:r>
        <w:rPr>
          <w:spacing w:val="-3"/>
          <w:szCs w:val="22"/>
        </w:rPr>
        <w:t xml:space="preserve"> típusú</w:t>
      </w:r>
      <w:r>
        <w:rPr>
          <w:szCs w:val="22"/>
        </w:rPr>
        <w:t xml:space="preserve"> injekciós üvegben</w:t>
      </w:r>
    </w:p>
    <w:p w:rsidR="00CA61F1" w:rsidRDefault="00CA61F1" w:rsidP="00CA61F1">
      <w:pPr>
        <w:spacing w:line="240" w:lineRule="auto"/>
        <w:rPr>
          <w:rFonts w:eastAsiaTheme="minorHAnsi"/>
          <w:szCs w:val="22"/>
          <w:lang w:eastAsia="hu-HU"/>
        </w:rPr>
      </w:pPr>
      <w:r>
        <w:rPr>
          <w:szCs w:val="22"/>
        </w:rPr>
        <w:t>OGYI-T-23080/07</w:t>
      </w:r>
      <w:r>
        <w:rPr>
          <w:szCs w:val="22"/>
        </w:rPr>
        <w:tab/>
        <w:t>1×</w:t>
      </w:r>
      <w:r>
        <w:rPr>
          <w:szCs w:val="22"/>
        </w:rPr>
        <w:tab/>
      </w:r>
      <w:r>
        <w:rPr>
          <w:spacing w:val="-3"/>
          <w:szCs w:val="22"/>
        </w:rPr>
        <w:t>I-es típusú</w:t>
      </w:r>
      <w:r>
        <w:rPr>
          <w:szCs w:val="22"/>
        </w:rPr>
        <w:t xml:space="preserve"> injekciós üvegben, steril </w:t>
      </w:r>
      <w:proofErr w:type="gramStart"/>
      <w:r>
        <w:rPr>
          <w:szCs w:val="22"/>
        </w:rPr>
        <w:t>filteres</w:t>
      </w:r>
      <w:proofErr w:type="gramEnd"/>
      <w:r>
        <w:rPr>
          <w:szCs w:val="22"/>
        </w:rPr>
        <w:t xml:space="preserve"> tűvel</w:t>
      </w:r>
    </w:p>
    <w:p w:rsidR="00CA61F1" w:rsidRDefault="00CA61F1" w:rsidP="00CA61F1">
      <w:pPr>
        <w:spacing w:line="240" w:lineRule="auto"/>
        <w:rPr>
          <w:rFonts w:eastAsia="SimSun"/>
          <w:szCs w:val="22"/>
          <w:lang w:val="en-GB" w:eastAsia="zh-CN"/>
        </w:rPr>
      </w:pPr>
      <w:r>
        <w:rPr>
          <w:szCs w:val="22"/>
        </w:rPr>
        <w:t>OGYI-T-23080/08</w:t>
      </w:r>
      <w:r>
        <w:rPr>
          <w:szCs w:val="22"/>
        </w:rPr>
        <w:tab/>
        <w:t>1×</w:t>
      </w:r>
      <w:r>
        <w:rPr>
          <w:szCs w:val="22"/>
        </w:rPr>
        <w:tab/>
      </w:r>
      <w:r>
        <w:rPr>
          <w:spacing w:val="-3"/>
          <w:szCs w:val="22"/>
        </w:rPr>
        <w:t>III-</w:t>
      </w:r>
      <w:proofErr w:type="spellStart"/>
      <w:r>
        <w:rPr>
          <w:spacing w:val="-3"/>
          <w:szCs w:val="22"/>
        </w:rPr>
        <w:t>as</w:t>
      </w:r>
      <w:proofErr w:type="spellEnd"/>
      <w:r>
        <w:rPr>
          <w:spacing w:val="-3"/>
          <w:szCs w:val="22"/>
        </w:rPr>
        <w:t xml:space="preserve"> típusú</w:t>
      </w:r>
      <w:r>
        <w:rPr>
          <w:szCs w:val="22"/>
        </w:rPr>
        <w:t xml:space="preserve"> injekciós üvegben, steril </w:t>
      </w:r>
      <w:proofErr w:type="gramStart"/>
      <w:r>
        <w:rPr>
          <w:szCs w:val="22"/>
        </w:rPr>
        <w:t>filteres</w:t>
      </w:r>
      <w:proofErr w:type="gramEnd"/>
      <w:r>
        <w:rPr>
          <w:szCs w:val="22"/>
        </w:rPr>
        <w:t xml:space="preserve"> tűvel</w:t>
      </w:r>
    </w:p>
    <w:p w:rsidR="00CA61F1" w:rsidRDefault="00CA61F1" w:rsidP="00CA61F1">
      <w:pPr>
        <w:spacing w:line="240" w:lineRule="auto"/>
        <w:rPr>
          <w:szCs w:val="22"/>
        </w:rPr>
      </w:pPr>
      <w:r>
        <w:rPr>
          <w:szCs w:val="22"/>
        </w:rPr>
        <w:t>OGYI-T-23080/03</w:t>
      </w:r>
      <w:r>
        <w:rPr>
          <w:szCs w:val="22"/>
        </w:rPr>
        <w:tab/>
        <w:t>10×</w:t>
      </w:r>
      <w:r>
        <w:rPr>
          <w:szCs w:val="22"/>
        </w:rPr>
        <w:tab/>
      </w:r>
      <w:r>
        <w:rPr>
          <w:spacing w:val="-3"/>
          <w:szCs w:val="22"/>
        </w:rPr>
        <w:t>I-es típusú</w:t>
      </w:r>
      <w:r>
        <w:rPr>
          <w:szCs w:val="22"/>
        </w:rPr>
        <w:t xml:space="preserve"> injekciós üvegben</w:t>
      </w:r>
    </w:p>
    <w:p w:rsidR="00CA61F1" w:rsidRDefault="00CA61F1" w:rsidP="00CA61F1">
      <w:pPr>
        <w:spacing w:line="240" w:lineRule="auto"/>
        <w:rPr>
          <w:szCs w:val="22"/>
        </w:rPr>
      </w:pPr>
      <w:r>
        <w:rPr>
          <w:szCs w:val="22"/>
        </w:rPr>
        <w:t>OGYI-T-23080/04</w:t>
      </w:r>
      <w:r>
        <w:rPr>
          <w:szCs w:val="22"/>
        </w:rPr>
        <w:tab/>
        <w:t>10×</w:t>
      </w:r>
      <w:r>
        <w:rPr>
          <w:szCs w:val="22"/>
        </w:rPr>
        <w:tab/>
      </w:r>
      <w:r>
        <w:rPr>
          <w:spacing w:val="-3"/>
          <w:szCs w:val="22"/>
        </w:rPr>
        <w:t>III-</w:t>
      </w:r>
      <w:proofErr w:type="spellStart"/>
      <w:r>
        <w:rPr>
          <w:spacing w:val="-3"/>
          <w:szCs w:val="22"/>
        </w:rPr>
        <w:t>as</w:t>
      </w:r>
      <w:proofErr w:type="spellEnd"/>
      <w:r>
        <w:rPr>
          <w:spacing w:val="-3"/>
          <w:szCs w:val="22"/>
        </w:rPr>
        <w:t xml:space="preserve"> típusú</w:t>
      </w:r>
      <w:r>
        <w:rPr>
          <w:szCs w:val="22"/>
        </w:rPr>
        <w:t xml:space="preserve"> injekciós üvegben</w:t>
      </w:r>
    </w:p>
    <w:p w:rsidR="00CA61F1" w:rsidRDefault="00CA61F1" w:rsidP="00CA61F1">
      <w:pPr>
        <w:spacing w:line="240" w:lineRule="auto"/>
        <w:rPr>
          <w:rFonts w:eastAsiaTheme="minorHAnsi"/>
          <w:szCs w:val="22"/>
          <w:lang w:eastAsia="hu-HU"/>
        </w:rPr>
      </w:pPr>
      <w:r>
        <w:rPr>
          <w:szCs w:val="22"/>
        </w:rPr>
        <w:t>OGYI-T-23080/09</w:t>
      </w:r>
      <w:r>
        <w:rPr>
          <w:szCs w:val="22"/>
        </w:rPr>
        <w:tab/>
        <w:t>10×</w:t>
      </w:r>
      <w:r>
        <w:rPr>
          <w:szCs w:val="22"/>
        </w:rPr>
        <w:tab/>
      </w:r>
      <w:r>
        <w:rPr>
          <w:spacing w:val="-3"/>
          <w:szCs w:val="22"/>
        </w:rPr>
        <w:t>I-es típusú</w:t>
      </w:r>
      <w:r>
        <w:rPr>
          <w:szCs w:val="22"/>
        </w:rPr>
        <w:t xml:space="preserve"> injekciós üvegben, steril </w:t>
      </w:r>
      <w:proofErr w:type="gramStart"/>
      <w:r>
        <w:rPr>
          <w:szCs w:val="22"/>
        </w:rPr>
        <w:t>filteres</w:t>
      </w:r>
      <w:proofErr w:type="gramEnd"/>
      <w:r>
        <w:rPr>
          <w:szCs w:val="22"/>
        </w:rPr>
        <w:t xml:space="preserve"> tűvel</w:t>
      </w:r>
    </w:p>
    <w:p w:rsidR="00CA61F1" w:rsidRDefault="00CA61F1" w:rsidP="00CA61F1">
      <w:pPr>
        <w:spacing w:line="240" w:lineRule="auto"/>
        <w:rPr>
          <w:rFonts w:eastAsia="SimSun"/>
          <w:b/>
          <w:szCs w:val="22"/>
          <w:lang w:val="en-GB" w:eastAsia="zh-CN"/>
        </w:rPr>
      </w:pPr>
      <w:r>
        <w:rPr>
          <w:szCs w:val="22"/>
        </w:rPr>
        <w:t>OGYI-T-23080/10</w:t>
      </w:r>
      <w:r>
        <w:rPr>
          <w:szCs w:val="22"/>
        </w:rPr>
        <w:tab/>
        <w:t>10×</w:t>
      </w:r>
      <w:r>
        <w:rPr>
          <w:szCs w:val="22"/>
        </w:rPr>
        <w:tab/>
      </w:r>
      <w:r>
        <w:rPr>
          <w:spacing w:val="-3"/>
          <w:szCs w:val="22"/>
        </w:rPr>
        <w:t>III-</w:t>
      </w:r>
      <w:proofErr w:type="spellStart"/>
      <w:r>
        <w:rPr>
          <w:spacing w:val="-3"/>
          <w:szCs w:val="22"/>
        </w:rPr>
        <w:t>as</w:t>
      </w:r>
      <w:proofErr w:type="spellEnd"/>
      <w:r>
        <w:rPr>
          <w:spacing w:val="-3"/>
          <w:szCs w:val="22"/>
        </w:rPr>
        <w:t xml:space="preserve"> típusú</w:t>
      </w:r>
      <w:r>
        <w:rPr>
          <w:szCs w:val="22"/>
        </w:rPr>
        <w:t xml:space="preserve"> injekciós üvegben, steril </w:t>
      </w:r>
      <w:proofErr w:type="gramStart"/>
      <w:r>
        <w:rPr>
          <w:szCs w:val="22"/>
        </w:rPr>
        <w:t>filteres</w:t>
      </w:r>
      <w:proofErr w:type="gramEnd"/>
      <w:r>
        <w:rPr>
          <w:szCs w:val="22"/>
        </w:rPr>
        <w:t xml:space="preserve"> tűvel</w:t>
      </w:r>
    </w:p>
    <w:p w:rsidR="00CA61F1" w:rsidRDefault="00CA61F1" w:rsidP="00CA61F1">
      <w:pPr>
        <w:spacing w:line="240" w:lineRule="auto"/>
        <w:rPr>
          <w:szCs w:val="22"/>
        </w:rPr>
      </w:pPr>
      <w:r>
        <w:rPr>
          <w:szCs w:val="22"/>
        </w:rPr>
        <w:t>OGYI-T-23080/05</w:t>
      </w:r>
      <w:r>
        <w:rPr>
          <w:szCs w:val="22"/>
        </w:rPr>
        <w:tab/>
        <w:t>25×</w:t>
      </w:r>
      <w:r>
        <w:rPr>
          <w:szCs w:val="22"/>
        </w:rPr>
        <w:tab/>
      </w:r>
      <w:r>
        <w:rPr>
          <w:spacing w:val="-3"/>
          <w:szCs w:val="22"/>
        </w:rPr>
        <w:t>I-es típusú</w:t>
      </w:r>
      <w:r>
        <w:rPr>
          <w:szCs w:val="22"/>
        </w:rPr>
        <w:t xml:space="preserve"> injekciós üvegben</w:t>
      </w:r>
    </w:p>
    <w:p w:rsidR="00CA61F1" w:rsidRDefault="00CA61F1" w:rsidP="00CA61F1">
      <w:pPr>
        <w:spacing w:line="240" w:lineRule="auto"/>
        <w:rPr>
          <w:szCs w:val="22"/>
        </w:rPr>
      </w:pPr>
      <w:r>
        <w:rPr>
          <w:szCs w:val="22"/>
        </w:rPr>
        <w:t>OGYI-T-23080/06</w:t>
      </w:r>
      <w:r>
        <w:rPr>
          <w:szCs w:val="22"/>
        </w:rPr>
        <w:tab/>
        <w:t>25×</w:t>
      </w:r>
      <w:r>
        <w:rPr>
          <w:szCs w:val="22"/>
        </w:rPr>
        <w:tab/>
      </w:r>
      <w:r>
        <w:rPr>
          <w:spacing w:val="-3"/>
          <w:szCs w:val="22"/>
        </w:rPr>
        <w:t>III-</w:t>
      </w:r>
      <w:proofErr w:type="spellStart"/>
      <w:r>
        <w:rPr>
          <w:spacing w:val="-3"/>
          <w:szCs w:val="22"/>
        </w:rPr>
        <w:t>as</w:t>
      </w:r>
      <w:proofErr w:type="spellEnd"/>
      <w:r>
        <w:rPr>
          <w:spacing w:val="-3"/>
          <w:szCs w:val="22"/>
        </w:rPr>
        <w:t xml:space="preserve"> típusú</w:t>
      </w:r>
      <w:r>
        <w:rPr>
          <w:szCs w:val="22"/>
        </w:rPr>
        <w:t xml:space="preserve"> injekciós üvegben</w:t>
      </w:r>
    </w:p>
    <w:p w:rsidR="00CA61F1" w:rsidRDefault="00CA61F1" w:rsidP="00CA61F1">
      <w:pPr>
        <w:spacing w:line="240" w:lineRule="auto"/>
        <w:rPr>
          <w:rFonts w:eastAsiaTheme="minorHAnsi"/>
          <w:szCs w:val="22"/>
          <w:lang w:eastAsia="hu-HU"/>
        </w:rPr>
      </w:pPr>
      <w:r>
        <w:rPr>
          <w:szCs w:val="22"/>
        </w:rPr>
        <w:t>OGYI-T-23080/11</w:t>
      </w:r>
      <w:r>
        <w:rPr>
          <w:szCs w:val="22"/>
        </w:rPr>
        <w:tab/>
        <w:t>25×</w:t>
      </w:r>
      <w:r>
        <w:rPr>
          <w:szCs w:val="22"/>
        </w:rPr>
        <w:tab/>
      </w:r>
      <w:r>
        <w:rPr>
          <w:spacing w:val="-3"/>
          <w:szCs w:val="22"/>
        </w:rPr>
        <w:t>I-es típusú</w:t>
      </w:r>
      <w:r>
        <w:rPr>
          <w:szCs w:val="22"/>
        </w:rPr>
        <w:t xml:space="preserve"> injekciós üvegben, steril </w:t>
      </w:r>
      <w:proofErr w:type="gramStart"/>
      <w:r>
        <w:rPr>
          <w:szCs w:val="22"/>
        </w:rPr>
        <w:t>filteres</w:t>
      </w:r>
      <w:proofErr w:type="gramEnd"/>
      <w:r>
        <w:rPr>
          <w:szCs w:val="22"/>
        </w:rPr>
        <w:t xml:space="preserve"> tűvel</w:t>
      </w:r>
    </w:p>
    <w:p w:rsidR="00CA61F1" w:rsidRDefault="00CA61F1" w:rsidP="00CA61F1">
      <w:pPr>
        <w:spacing w:line="240" w:lineRule="auto"/>
        <w:rPr>
          <w:rFonts w:eastAsia="SimSun"/>
          <w:szCs w:val="22"/>
          <w:lang w:val="en-GB" w:eastAsia="zh-CN"/>
        </w:rPr>
      </w:pPr>
      <w:r>
        <w:rPr>
          <w:szCs w:val="22"/>
        </w:rPr>
        <w:t>OGYI-T-23080/12</w:t>
      </w:r>
      <w:r>
        <w:rPr>
          <w:szCs w:val="22"/>
        </w:rPr>
        <w:tab/>
        <w:t>25×</w:t>
      </w:r>
      <w:r>
        <w:rPr>
          <w:szCs w:val="22"/>
        </w:rPr>
        <w:tab/>
      </w:r>
      <w:r>
        <w:rPr>
          <w:spacing w:val="-3"/>
          <w:szCs w:val="22"/>
        </w:rPr>
        <w:t>III-</w:t>
      </w:r>
      <w:proofErr w:type="spellStart"/>
      <w:r>
        <w:rPr>
          <w:spacing w:val="-3"/>
          <w:szCs w:val="22"/>
        </w:rPr>
        <w:t>as</w:t>
      </w:r>
      <w:proofErr w:type="spellEnd"/>
      <w:r>
        <w:rPr>
          <w:spacing w:val="-3"/>
          <w:szCs w:val="22"/>
        </w:rPr>
        <w:t xml:space="preserve"> típusú</w:t>
      </w:r>
      <w:r>
        <w:rPr>
          <w:szCs w:val="22"/>
        </w:rPr>
        <w:t xml:space="preserve"> injekciós üvegben, steril </w:t>
      </w:r>
      <w:proofErr w:type="gramStart"/>
      <w:r>
        <w:rPr>
          <w:szCs w:val="22"/>
        </w:rPr>
        <w:t>filteres</w:t>
      </w:r>
      <w:proofErr w:type="gramEnd"/>
      <w:r>
        <w:rPr>
          <w:szCs w:val="22"/>
        </w:rPr>
        <w:t xml:space="preserve"> tűvel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13.</w:t>
      </w:r>
      <w:r w:rsidRPr="004D3D22">
        <w:rPr>
          <w:b/>
          <w:noProof/>
          <w:szCs w:val="22"/>
        </w:rPr>
        <w:tab/>
        <w:t>A GYÁRTÁSI TÉTEL SZÁMA</w:t>
      </w:r>
    </w:p>
    <w:p w:rsidR="006A7A10" w:rsidRPr="004D3D22" w:rsidRDefault="006A7A10" w:rsidP="00456B0B">
      <w:pPr>
        <w:spacing w:line="240" w:lineRule="auto"/>
        <w:rPr>
          <w:i/>
          <w:noProof/>
          <w:szCs w:val="22"/>
        </w:rPr>
      </w:pPr>
    </w:p>
    <w:p w:rsidR="00601AD6" w:rsidRPr="004D3D22" w:rsidRDefault="00527376" w:rsidP="00456B0B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Gy.sz.</w:t>
      </w:r>
      <w:r w:rsidR="006A7A10" w:rsidRPr="004D3D22">
        <w:rPr>
          <w:noProof/>
          <w:szCs w:val="22"/>
        </w:rPr>
        <w:t>:</w:t>
      </w:r>
    </w:p>
    <w:p w:rsidR="00F570E8" w:rsidRPr="004D3D22" w:rsidRDefault="00F570E8" w:rsidP="00456B0B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14.</w:t>
      </w:r>
      <w:r w:rsidRPr="004D3D22">
        <w:rPr>
          <w:b/>
          <w:noProof/>
          <w:szCs w:val="22"/>
        </w:rPr>
        <w:tab/>
      </w:r>
      <w:r w:rsidRPr="004D3D22">
        <w:rPr>
          <w:b/>
          <w:szCs w:val="22"/>
        </w:rPr>
        <w:t xml:space="preserve">A GYÓGYSZER </w:t>
      </w:r>
      <w:r w:rsidR="00A11436" w:rsidRPr="004D3D22">
        <w:rPr>
          <w:b/>
          <w:szCs w:val="22"/>
        </w:rPr>
        <w:t xml:space="preserve">ÁLTALÁNOS BESOROLÁSA </w:t>
      </w:r>
      <w:r w:rsidRPr="004D3D22">
        <w:rPr>
          <w:b/>
          <w:szCs w:val="22"/>
        </w:rPr>
        <w:t>RENDELHETŐSÉG</w:t>
      </w:r>
      <w:r w:rsidR="00A11436" w:rsidRPr="004D3D22">
        <w:rPr>
          <w:b/>
          <w:szCs w:val="22"/>
        </w:rPr>
        <w:t xml:space="preserve"> SZEMPONTJÁBÓL</w:t>
      </w:r>
    </w:p>
    <w:p w:rsidR="00601AD6" w:rsidRPr="004D3D22" w:rsidRDefault="00601AD6" w:rsidP="00C464A2">
      <w:pPr>
        <w:spacing w:line="240" w:lineRule="auto"/>
        <w:rPr>
          <w:szCs w:val="22"/>
        </w:rPr>
      </w:pPr>
    </w:p>
    <w:p w:rsidR="00527902" w:rsidRPr="004D3D22" w:rsidRDefault="00527902" w:rsidP="00527902">
      <w:pPr>
        <w:rPr>
          <w:noProof/>
          <w:szCs w:val="22"/>
        </w:rPr>
      </w:pPr>
      <w:r w:rsidRPr="004D3D22">
        <w:rPr>
          <w:noProof/>
          <w:szCs w:val="22"/>
        </w:rPr>
        <w:t>Orvosi rendelvényhez kötött gyógyszer</w:t>
      </w:r>
      <w:r w:rsidR="007B3CC9" w:rsidRPr="004D3D22">
        <w:rPr>
          <w:noProof/>
          <w:szCs w:val="22"/>
        </w:rPr>
        <w:t xml:space="preserve"> </w:t>
      </w:r>
      <w:r w:rsidR="00DE562E" w:rsidRPr="004D3D22">
        <w:rPr>
          <w:noProof/>
          <w:szCs w:val="22"/>
        </w:rPr>
        <w:t>(I)</w:t>
      </w:r>
      <w:r w:rsidR="007B3CC9" w:rsidRPr="004D3D22">
        <w:rPr>
          <w:noProof/>
          <w:szCs w:val="22"/>
        </w:rPr>
        <w:t>.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15.</w:t>
      </w:r>
      <w:r w:rsidRPr="004D3D22">
        <w:rPr>
          <w:b/>
          <w:noProof/>
          <w:szCs w:val="22"/>
        </w:rPr>
        <w:tab/>
        <w:t>AZ ALKALMAZÁSRA VONATKOZÓ UTASÍTÁSOK</w:t>
      </w:r>
    </w:p>
    <w:p w:rsidR="00601AD6" w:rsidRPr="004D3D22" w:rsidRDefault="00601AD6" w:rsidP="00C464A2">
      <w:pPr>
        <w:spacing w:line="240" w:lineRule="auto"/>
        <w:rPr>
          <w:b/>
          <w:noProof/>
          <w:szCs w:val="22"/>
          <w:u w:val="single"/>
        </w:rPr>
      </w:pPr>
    </w:p>
    <w:p w:rsidR="00601AD6" w:rsidRPr="004D3D22" w:rsidRDefault="00601AD6" w:rsidP="00C464A2">
      <w:pPr>
        <w:spacing w:line="240" w:lineRule="auto"/>
        <w:rPr>
          <w:b/>
          <w:noProof/>
          <w:szCs w:val="22"/>
          <w:u w:val="single"/>
        </w:rPr>
      </w:pPr>
    </w:p>
    <w:p w:rsidR="00601AD6" w:rsidRPr="004D3D22" w:rsidRDefault="00601AD6" w:rsidP="00C464A2">
      <w:pPr>
        <w:spacing w:line="240" w:lineRule="auto"/>
        <w:rPr>
          <w:b/>
          <w:noProof/>
          <w:szCs w:val="22"/>
          <w:u w:val="single"/>
        </w:rPr>
      </w:pPr>
    </w:p>
    <w:p w:rsidR="00601AD6" w:rsidRPr="004D3D22" w:rsidRDefault="00601AD6" w:rsidP="004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noProof/>
          <w:szCs w:val="22"/>
        </w:rPr>
      </w:pPr>
      <w:r w:rsidRPr="004D3D22">
        <w:rPr>
          <w:b/>
          <w:noProof/>
          <w:szCs w:val="22"/>
        </w:rPr>
        <w:t>16.</w:t>
      </w:r>
      <w:r w:rsidRPr="004D3D22">
        <w:rPr>
          <w:b/>
          <w:noProof/>
          <w:szCs w:val="22"/>
        </w:rPr>
        <w:tab/>
        <w:t>BRAILLE ÍRÁSSAL FELTÜNTETETT INFORMÁCIÓK</w:t>
      </w:r>
    </w:p>
    <w:p w:rsidR="00601AD6" w:rsidRPr="004D3D22" w:rsidRDefault="00601AD6" w:rsidP="00C464A2">
      <w:pPr>
        <w:spacing w:line="240" w:lineRule="auto"/>
        <w:rPr>
          <w:b/>
          <w:noProof/>
          <w:szCs w:val="22"/>
          <w:u w:val="single"/>
        </w:rPr>
      </w:pPr>
    </w:p>
    <w:p w:rsidR="00527902" w:rsidRPr="004D3D22" w:rsidRDefault="00527902" w:rsidP="00527902">
      <w:pPr>
        <w:rPr>
          <w:noProof/>
          <w:szCs w:val="22"/>
        </w:rPr>
      </w:pPr>
      <w:r w:rsidRPr="004D3D22">
        <w:rPr>
          <w:noProof/>
          <w:szCs w:val="22"/>
          <w:highlight w:val="lightGray"/>
        </w:rPr>
        <w:t>Braille</w:t>
      </w:r>
      <w:r w:rsidR="00CA61F1">
        <w:rPr>
          <w:noProof/>
          <w:szCs w:val="22"/>
          <w:highlight w:val="lightGray"/>
        </w:rPr>
        <w:t>-</w:t>
      </w:r>
      <w:r w:rsidRPr="004D3D22">
        <w:rPr>
          <w:noProof/>
          <w:szCs w:val="22"/>
          <w:highlight w:val="lightGray"/>
        </w:rPr>
        <w:t>írás feltüntetése alól felmentve.</w:t>
      </w:r>
    </w:p>
    <w:p w:rsidR="00DD138D" w:rsidRPr="004D3D22" w:rsidRDefault="00DD138D" w:rsidP="00527902">
      <w:pPr>
        <w:rPr>
          <w:noProof/>
          <w:szCs w:val="22"/>
        </w:rPr>
      </w:pPr>
    </w:p>
    <w:p w:rsidR="00DD138D" w:rsidRPr="004D3D22" w:rsidRDefault="00DD138D" w:rsidP="00DD138D">
      <w:pPr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spacing w:line="240" w:lineRule="auto"/>
        <w:ind w:hanging="1650"/>
        <w:outlineLvl w:val="0"/>
        <w:rPr>
          <w:i/>
          <w:noProof/>
          <w:szCs w:val="22"/>
          <w:lang w:val="en-GB"/>
        </w:rPr>
      </w:pPr>
      <w:r w:rsidRPr="004D3D22">
        <w:rPr>
          <w:b/>
          <w:noProof/>
          <w:szCs w:val="22"/>
          <w:lang w:val="en-GB"/>
        </w:rPr>
        <w:t>EGYEDI AZONOSÍTÓ – 2D VONALKÓD</w:t>
      </w:r>
    </w:p>
    <w:p w:rsidR="00DD138D" w:rsidRPr="004D3D22" w:rsidRDefault="00DD138D" w:rsidP="00DD138D">
      <w:pPr>
        <w:suppressAutoHyphens w:val="0"/>
        <w:spacing w:line="240" w:lineRule="auto"/>
        <w:rPr>
          <w:noProof/>
          <w:szCs w:val="22"/>
          <w:lang w:val="en-GB"/>
        </w:rPr>
      </w:pPr>
    </w:p>
    <w:p w:rsidR="00DD138D" w:rsidRPr="004D3D22" w:rsidRDefault="00DD138D" w:rsidP="00DD138D">
      <w:pPr>
        <w:tabs>
          <w:tab w:val="left" w:pos="567"/>
        </w:tabs>
        <w:suppressAutoHyphens w:val="0"/>
        <w:spacing w:line="240" w:lineRule="auto"/>
        <w:rPr>
          <w:noProof/>
          <w:szCs w:val="22"/>
          <w:highlight w:val="lightGray"/>
          <w:lang w:val="en-GB"/>
        </w:rPr>
      </w:pPr>
      <w:r w:rsidRPr="004D3D22">
        <w:rPr>
          <w:noProof/>
          <w:szCs w:val="22"/>
          <w:highlight w:val="lightGray"/>
          <w:lang w:val="en-GB"/>
        </w:rPr>
        <w:t xml:space="preserve">Egyedi azonosítójú 2D vonalkóddal ellátva. </w:t>
      </w:r>
    </w:p>
    <w:p w:rsidR="00DD138D" w:rsidRPr="004D3D22" w:rsidRDefault="00DD138D" w:rsidP="00DD138D">
      <w:pPr>
        <w:suppressAutoHyphens w:val="0"/>
        <w:spacing w:line="240" w:lineRule="auto"/>
        <w:rPr>
          <w:noProof/>
          <w:szCs w:val="22"/>
          <w:lang w:val="en-GB"/>
        </w:rPr>
      </w:pPr>
    </w:p>
    <w:p w:rsidR="00DD138D" w:rsidRPr="004D3D22" w:rsidRDefault="00DD138D" w:rsidP="00DD138D">
      <w:pPr>
        <w:suppressAutoHyphens w:val="0"/>
        <w:spacing w:line="240" w:lineRule="auto"/>
        <w:rPr>
          <w:noProof/>
          <w:szCs w:val="22"/>
          <w:lang w:val="en-GB"/>
        </w:rPr>
      </w:pPr>
    </w:p>
    <w:p w:rsidR="00DD138D" w:rsidRPr="004D3D22" w:rsidRDefault="00DD138D" w:rsidP="00DD138D">
      <w:pPr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spacing w:line="240" w:lineRule="auto"/>
        <w:ind w:left="567"/>
        <w:outlineLvl w:val="0"/>
        <w:rPr>
          <w:i/>
          <w:noProof/>
          <w:szCs w:val="22"/>
          <w:lang w:val="en-GB"/>
        </w:rPr>
      </w:pPr>
      <w:r w:rsidRPr="004D3D22">
        <w:rPr>
          <w:b/>
          <w:noProof/>
          <w:szCs w:val="22"/>
          <w:lang w:val="en-GB"/>
        </w:rPr>
        <w:t>EGYEDI AZONOSÍTÓ OLVASHATÓ FORMÁTUMA</w:t>
      </w:r>
    </w:p>
    <w:p w:rsidR="00DD138D" w:rsidRPr="004D3D22" w:rsidRDefault="00DD138D" w:rsidP="00DD138D">
      <w:pPr>
        <w:suppressAutoHyphens w:val="0"/>
        <w:spacing w:line="240" w:lineRule="auto"/>
        <w:rPr>
          <w:noProof/>
          <w:szCs w:val="22"/>
          <w:lang w:val="en-GB"/>
        </w:rPr>
      </w:pPr>
    </w:p>
    <w:p w:rsidR="00DD138D" w:rsidRPr="004D3D22" w:rsidRDefault="00DD138D" w:rsidP="00DD138D">
      <w:pPr>
        <w:tabs>
          <w:tab w:val="left" w:pos="567"/>
        </w:tabs>
        <w:suppressAutoHyphens w:val="0"/>
        <w:rPr>
          <w:szCs w:val="22"/>
          <w:lang w:val="en-GB"/>
        </w:rPr>
      </w:pPr>
      <w:r w:rsidRPr="004D3D22">
        <w:rPr>
          <w:szCs w:val="22"/>
          <w:lang w:val="en-GB"/>
        </w:rPr>
        <w:t>PC</w:t>
      </w:r>
    </w:p>
    <w:p w:rsidR="00DD138D" w:rsidRPr="004D3D22" w:rsidRDefault="00DD138D" w:rsidP="00DD138D">
      <w:pPr>
        <w:tabs>
          <w:tab w:val="left" w:pos="567"/>
        </w:tabs>
        <w:suppressAutoHyphens w:val="0"/>
        <w:rPr>
          <w:szCs w:val="22"/>
          <w:lang w:val="en-GB"/>
        </w:rPr>
      </w:pPr>
      <w:r w:rsidRPr="004D3D22">
        <w:rPr>
          <w:szCs w:val="22"/>
          <w:lang w:val="en-GB"/>
        </w:rPr>
        <w:t>SN</w:t>
      </w:r>
    </w:p>
    <w:p w:rsidR="00DD138D" w:rsidRPr="004D3D22" w:rsidRDefault="00DD138D" w:rsidP="00527902">
      <w:pPr>
        <w:rPr>
          <w:noProof/>
          <w:szCs w:val="22"/>
          <w:lang w:val="en-GB"/>
        </w:rPr>
      </w:pPr>
    </w:p>
    <w:p w:rsidR="00601AD6" w:rsidRPr="004D3D22" w:rsidRDefault="00601AD6" w:rsidP="00C464A2">
      <w:pPr>
        <w:spacing w:line="240" w:lineRule="auto"/>
        <w:rPr>
          <w:i/>
          <w:iCs/>
          <w:szCs w:val="22"/>
        </w:rPr>
      </w:pPr>
    </w:p>
    <w:p w:rsidR="00601AD6" w:rsidRPr="004D3D22" w:rsidRDefault="00601AD6" w:rsidP="00EA2B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noProof/>
          <w:szCs w:val="22"/>
        </w:rPr>
      </w:pPr>
      <w:r w:rsidRPr="004D3D22">
        <w:br w:type="page"/>
      </w:r>
      <w:r w:rsidRPr="004D3D22">
        <w:rPr>
          <w:b/>
          <w:noProof/>
          <w:szCs w:val="22"/>
        </w:rPr>
        <w:lastRenderedPageBreak/>
        <w:t>A KIS KÖZVETLEN CSOMAGOLÁSI EGYSÉGEKEN MINIMÁLISAN FELTÜNTETENDŐ ADATOK</w:t>
      </w:r>
    </w:p>
    <w:p w:rsidR="007B3CC9" w:rsidRPr="004D3D22" w:rsidRDefault="007B3CC9" w:rsidP="00EA2B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noProof/>
          <w:szCs w:val="22"/>
          <w:u w:val="single"/>
        </w:rPr>
      </w:pPr>
    </w:p>
    <w:p w:rsidR="00601AD6" w:rsidRPr="004D3D22" w:rsidRDefault="0054488F" w:rsidP="00EA2B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  <w:szCs w:val="22"/>
        </w:rPr>
        <w:t>Injekciós üveg</w:t>
      </w:r>
    </w:p>
    <w:p w:rsidR="00601AD6" w:rsidRPr="004D3D22" w:rsidRDefault="00601AD6" w:rsidP="00C464A2">
      <w:pPr>
        <w:spacing w:line="240" w:lineRule="auto"/>
        <w:rPr>
          <w:bCs/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bCs/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1.</w:t>
      </w:r>
      <w:r w:rsidRPr="004D3D22">
        <w:rPr>
          <w:b/>
          <w:noProof/>
          <w:szCs w:val="22"/>
        </w:rPr>
        <w:tab/>
        <w:t>A GYÓGYSZER NEVE ÉS AZ ALKALMAZÁS MÓDJA(I)</w:t>
      </w:r>
    </w:p>
    <w:p w:rsidR="00601AD6" w:rsidRPr="004D3D22" w:rsidRDefault="00601AD6" w:rsidP="00C464A2">
      <w:pPr>
        <w:spacing w:line="240" w:lineRule="auto"/>
        <w:ind w:left="567" w:hanging="567"/>
        <w:rPr>
          <w:noProof/>
          <w:szCs w:val="22"/>
        </w:rPr>
      </w:pPr>
    </w:p>
    <w:p w:rsidR="00224538" w:rsidRPr="004D3D22" w:rsidRDefault="00224538" w:rsidP="00224538">
      <w:pPr>
        <w:spacing w:line="240" w:lineRule="auto"/>
        <w:rPr>
          <w:szCs w:val="22"/>
        </w:rPr>
      </w:pPr>
      <w:proofErr w:type="spellStart"/>
      <w:r w:rsidRPr="004D3D22">
        <w:rPr>
          <w:szCs w:val="22"/>
        </w:rPr>
        <w:t>Ximaract</w:t>
      </w:r>
      <w:proofErr w:type="spellEnd"/>
      <w:r w:rsidRPr="004D3D22">
        <w:rPr>
          <w:szCs w:val="22"/>
        </w:rPr>
        <w:t xml:space="preserve"> 50 mg por</w:t>
      </w:r>
      <w:r w:rsidR="003C5826" w:rsidRPr="004D3D22">
        <w:rPr>
          <w:szCs w:val="22"/>
        </w:rPr>
        <w:t xml:space="preserve"> </w:t>
      </w:r>
      <w:proofErr w:type="spellStart"/>
      <w:r w:rsidR="003C5826" w:rsidRPr="004D3D22">
        <w:rPr>
          <w:szCs w:val="22"/>
        </w:rPr>
        <w:t>oldatos</w:t>
      </w:r>
      <w:proofErr w:type="spellEnd"/>
      <w:r w:rsidRPr="004D3D22">
        <w:rPr>
          <w:szCs w:val="22"/>
        </w:rPr>
        <w:t xml:space="preserve"> injekció</w:t>
      </w:r>
      <w:r w:rsidR="003C5826" w:rsidRPr="004D3D22">
        <w:rPr>
          <w:szCs w:val="22"/>
        </w:rPr>
        <w:t xml:space="preserve">hoz </w:t>
      </w:r>
    </w:p>
    <w:p w:rsidR="00224538" w:rsidRPr="004D3D22" w:rsidRDefault="00224538" w:rsidP="00224538">
      <w:pPr>
        <w:spacing w:line="240" w:lineRule="auto"/>
        <w:rPr>
          <w:i/>
          <w:iCs/>
        </w:rPr>
      </w:pPr>
      <w:proofErr w:type="spellStart"/>
      <w:r w:rsidRPr="004D3D22">
        <w:rPr>
          <w:szCs w:val="22"/>
        </w:rPr>
        <w:t>cefuroxim</w:t>
      </w:r>
      <w:proofErr w:type="spellEnd"/>
    </w:p>
    <w:p w:rsidR="00601AD6" w:rsidRPr="004D3D22" w:rsidRDefault="00601AD6" w:rsidP="00C464A2">
      <w:pPr>
        <w:spacing w:line="240" w:lineRule="auto"/>
        <w:rPr>
          <w:b/>
          <w:noProof/>
          <w:szCs w:val="22"/>
        </w:rPr>
      </w:pPr>
    </w:p>
    <w:p w:rsidR="00601AD6" w:rsidRPr="004D3D22" w:rsidRDefault="00601AD6" w:rsidP="00C464A2">
      <w:pPr>
        <w:spacing w:line="240" w:lineRule="auto"/>
        <w:rPr>
          <w:b/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2.</w:t>
      </w:r>
      <w:r w:rsidRPr="004D3D22">
        <w:rPr>
          <w:b/>
          <w:noProof/>
          <w:szCs w:val="22"/>
        </w:rPr>
        <w:tab/>
        <w:t>AZ ALKALMAZÁSSAL KAPCSOLATOS TUDNIVALÓK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224538" w:rsidRPr="004D3D22" w:rsidRDefault="00224538" w:rsidP="00C464A2">
      <w:pPr>
        <w:spacing w:line="240" w:lineRule="auto"/>
        <w:rPr>
          <w:szCs w:val="22"/>
        </w:rPr>
      </w:pPr>
      <w:proofErr w:type="spellStart"/>
      <w:r w:rsidRPr="004D3D22">
        <w:rPr>
          <w:szCs w:val="22"/>
        </w:rPr>
        <w:t>Intracameralis</w:t>
      </w:r>
      <w:proofErr w:type="spellEnd"/>
      <w:r w:rsidRPr="004D3D22">
        <w:rPr>
          <w:szCs w:val="22"/>
        </w:rPr>
        <w:t xml:space="preserve"> alkalmazásra.</w:t>
      </w:r>
    </w:p>
    <w:p w:rsidR="00224538" w:rsidRPr="004D3D22" w:rsidRDefault="00CA61F1" w:rsidP="00C464A2">
      <w:pPr>
        <w:spacing w:line="240" w:lineRule="auto"/>
        <w:rPr>
          <w:szCs w:val="22"/>
        </w:rPr>
      </w:pPr>
      <w:r>
        <w:rPr>
          <w:szCs w:val="22"/>
        </w:rPr>
        <w:t>Egy injekciós üveg c</w:t>
      </w:r>
      <w:r w:rsidR="00397F25" w:rsidRPr="004D3D22">
        <w:rPr>
          <w:szCs w:val="22"/>
        </w:rPr>
        <w:t xml:space="preserve">sak </w:t>
      </w:r>
      <w:r w:rsidR="00224538" w:rsidRPr="004D3D22">
        <w:rPr>
          <w:szCs w:val="22"/>
        </w:rPr>
        <w:t>egyszeri alkalmazásra használható.</w:t>
      </w:r>
    </w:p>
    <w:p w:rsidR="00601AD6" w:rsidRPr="004D3D22" w:rsidRDefault="00601AD6" w:rsidP="00C464A2">
      <w:pPr>
        <w:spacing w:line="240" w:lineRule="auto"/>
        <w:rPr>
          <w:bCs/>
          <w:noProof/>
          <w:szCs w:val="22"/>
        </w:rPr>
      </w:pPr>
    </w:p>
    <w:p w:rsidR="0079330B" w:rsidRPr="004D3D22" w:rsidRDefault="0079330B" w:rsidP="00C464A2">
      <w:pPr>
        <w:spacing w:line="240" w:lineRule="auto"/>
        <w:rPr>
          <w:bCs/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3.</w:t>
      </w:r>
      <w:r w:rsidRPr="004D3D22">
        <w:rPr>
          <w:b/>
          <w:noProof/>
          <w:szCs w:val="22"/>
        </w:rPr>
        <w:tab/>
        <w:t>LEJÁRATI IDŐ</w:t>
      </w:r>
    </w:p>
    <w:p w:rsidR="00F34297" w:rsidRPr="004D3D22" w:rsidRDefault="00F34297" w:rsidP="00456B0B">
      <w:pPr>
        <w:spacing w:line="240" w:lineRule="auto"/>
        <w:rPr>
          <w:noProof/>
          <w:szCs w:val="22"/>
        </w:rPr>
      </w:pPr>
    </w:p>
    <w:p w:rsidR="00601AD6" w:rsidRPr="004D3D22" w:rsidRDefault="00527376" w:rsidP="00456B0B">
      <w:pPr>
        <w:spacing w:line="240" w:lineRule="auto"/>
        <w:rPr>
          <w:bCs/>
          <w:noProof/>
          <w:szCs w:val="22"/>
        </w:rPr>
      </w:pPr>
      <w:r w:rsidRPr="004D3D22">
        <w:rPr>
          <w:noProof/>
          <w:szCs w:val="22"/>
        </w:rPr>
        <w:t>Felh.</w:t>
      </w:r>
      <w:r w:rsidR="00F34297" w:rsidRPr="004D3D22">
        <w:rPr>
          <w:noProof/>
          <w:szCs w:val="22"/>
        </w:rPr>
        <w:t>: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79330B" w:rsidRPr="004D3D22" w:rsidRDefault="0079330B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4.</w:t>
      </w:r>
      <w:r w:rsidRPr="004D3D22">
        <w:rPr>
          <w:b/>
          <w:noProof/>
          <w:szCs w:val="22"/>
        </w:rPr>
        <w:tab/>
        <w:t>A GYÁRTÁSI TÉTEL SZÁMA</w:t>
      </w:r>
    </w:p>
    <w:p w:rsidR="00F34297" w:rsidRPr="004D3D22" w:rsidRDefault="00F34297" w:rsidP="00456B0B">
      <w:pPr>
        <w:spacing w:line="240" w:lineRule="auto"/>
        <w:rPr>
          <w:noProof/>
          <w:szCs w:val="22"/>
        </w:rPr>
      </w:pPr>
    </w:p>
    <w:p w:rsidR="00601AD6" w:rsidRPr="004D3D22" w:rsidRDefault="00527376" w:rsidP="00456B0B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Gy.sz.</w:t>
      </w:r>
      <w:r w:rsidR="00F34297" w:rsidRPr="004D3D22">
        <w:rPr>
          <w:noProof/>
          <w:szCs w:val="22"/>
        </w:rPr>
        <w:t>:</w:t>
      </w:r>
    </w:p>
    <w:p w:rsidR="00601AD6" w:rsidRPr="004D3D22" w:rsidRDefault="00601AD6" w:rsidP="00C464A2">
      <w:pPr>
        <w:spacing w:line="240" w:lineRule="auto"/>
        <w:ind w:right="113"/>
        <w:rPr>
          <w:noProof/>
          <w:szCs w:val="22"/>
        </w:rPr>
      </w:pPr>
    </w:p>
    <w:p w:rsidR="0079330B" w:rsidRPr="004D3D22" w:rsidRDefault="0079330B" w:rsidP="00C464A2">
      <w:pPr>
        <w:spacing w:line="240" w:lineRule="auto"/>
        <w:ind w:right="113"/>
        <w:rPr>
          <w:noProof/>
          <w:szCs w:val="22"/>
        </w:rPr>
      </w:pPr>
    </w:p>
    <w:p w:rsidR="00601AD6" w:rsidRPr="004D3D22" w:rsidRDefault="00601AD6" w:rsidP="00C4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567" w:hanging="567"/>
        <w:rPr>
          <w:b/>
          <w:noProof/>
          <w:szCs w:val="22"/>
        </w:rPr>
      </w:pPr>
      <w:r w:rsidRPr="004D3D22">
        <w:rPr>
          <w:b/>
          <w:noProof/>
          <w:szCs w:val="22"/>
        </w:rPr>
        <w:t>5.</w:t>
      </w:r>
      <w:r w:rsidRPr="004D3D22">
        <w:rPr>
          <w:b/>
          <w:noProof/>
          <w:szCs w:val="22"/>
        </w:rPr>
        <w:tab/>
        <w:t>A TARTALOM SÚLYRA, TÉRFOGATRA, VAGY EGYSÉGRE VONATKOZTATVA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601AD6" w:rsidRPr="004D3D22" w:rsidRDefault="00527902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 xml:space="preserve">1 </w:t>
      </w:r>
      <w:r w:rsidR="0054488F">
        <w:rPr>
          <w:noProof/>
          <w:szCs w:val="22"/>
        </w:rPr>
        <w:t>injekciós üveg</w:t>
      </w:r>
      <w:r w:rsidR="00CA61F1">
        <w:rPr>
          <w:noProof/>
          <w:szCs w:val="22"/>
        </w:rPr>
        <w:t xml:space="preserve">: </w:t>
      </w:r>
      <w:r w:rsidR="00C4417B" w:rsidRPr="004D3D22">
        <w:rPr>
          <w:noProof/>
          <w:szCs w:val="22"/>
        </w:rPr>
        <w:t xml:space="preserve">5 ml </w:t>
      </w:r>
      <w:r w:rsidRPr="004D3D22">
        <w:rPr>
          <w:noProof/>
          <w:szCs w:val="22"/>
        </w:rPr>
        <w:t>elkészített oldat</w:t>
      </w:r>
      <w:r w:rsidR="00F4422A" w:rsidRPr="004D3D22">
        <w:rPr>
          <w:noProof/>
          <w:szCs w:val="22"/>
        </w:rPr>
        <w:t xml:space="preserve">, </w:t>
      </w:r>
      <w:r w:rsidR="00CA61F1">
        <w:rPr>
          <w:noProof/>
          <w:szCs w:val="22"/>
        </w:rPr>
        <w:t>ami</w:t>
      </w:r>
      <w:r w:rsidR="00CA61F1" w:rsidRPr="004D3D22">
        <w:rPr>
          <w:noProof/>
          <w:szCs w:val="22"/>
        </w:rPr>
        <w:t xml:space="preserve"> </w:t>
      </w:r>
      <w:r w:rsidR="00C4417B" w:rsidRPr="004D3D22">
        <w:rPr>
          <w:noProof/>
          <w:szCs w:val="22"/>
        </w:rPr>
        <w:t xml:space="preserve">50 mg </w:t>
      </w:r>
      <w:r w:rsidRPr="004D3D22">
        <w:rPr>
          <w:noProof/>
          <w:szCs w:val="22"/>
        </w:rPr>
        <w:t>cefuroximot tartalmaz.</w:t>
      </w:r>
    </w:p>
    <w:p w:rsidR="00527902" w:rsidRPr="004D3D22" w:rsidRDefault="003C5826" w:rsidP="00527902">
      <w:pPr>
        <w:spacing w:line="240" w:lineRule="auto"/>
      </w:pPr>
      <w:r w:rsidRPr="004D3D22">
        <w:t>Egyszeri adag:</w:t>
      </w:r>
      <w:r w:rsidR="00527902" w:rsidRPr="004D3D22">
        <w:t xml:space="preserve"> 0,1 ml elkészített oldat, </w:t>
      </w:r>
      <w:r w:rsidRPr="004D3D22">
        <w:t xml:space="preserve">ami </w:t>
      </w:r>
      <w:r w:rsidR="00527902" w:rsidRPr="004D3D22">
        <w:t xml:space="preserve">1 mg </w:t>
      </w:r>
      <w:proofErr w:type="spellStart"/>
      <w:r w:rsidR="00527902" w:rsidRPr="004D3D22">
        <w:t>cefuroxim</w:t>
      </w:r>
      <w:r w:rsidRPr="004D3D22">
        <w:t>ot</w:t>
      </w:r>
      <w:proofErr w:type="spellEnd"/>
      <w:r w:rsidRPr="004D3D22">
        <w:t xml:space="preserve"> tartalmaz</w:t>
      </w:r>
      <w:r w:rsidR="00527902" w:rsidRPr="004D3D22">
        <w:t>.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79330B" w:rsidRPr="004D3D22" w:rsidRDefault="0079330B" w:rsidP="00C464A2">
      <w:pPr>
        <w:spacing w:line="240" w:lineRule="auto"/>
        <w:rPr>
          <w:noProof/>
          <w:szCs w:val="22"/>
        </w:rPr>
      </w:pPr>
    </w:p>
    <w:p w:rsidR="00601AD6" w:rsidRPr="004D3D22" w:rsidRDefault="00601AD6" w:rsidP="004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noProof/>
          <w:szCs w:val="22"/>
        </w:rPr>
      </w:pPr>
      <w:r w:rsidRPr="004D3D22">
        <w:rPr>
          <w:b/>
          <w:noProof/>
          <w:szCs w:val="22"/>
        </w:rPr>
        <w:t>6.</w:t>
      </w:r>
      <w:r w:rsidRPr="004D3D22">
        <w:rPr>
          <w:b/>
          <w:noProof/>
          <w:szCs w:val="22"/>
        </w:rPr>
        <w:tab/>
        <w:t>EGYÉB INFORMÁCIÓK</w:t>
      </w:r>
    </w:p>
    <w:p w:rsidR="00601AD6" w:rsidRPr="004D3D22" w:rsidRDefault="00601AD6" w:rsidP="00C464A2">
      <w:pPr>
        <w:spacing w:line="240" w:lineRule="auto"/>
        <w:rPr>
          <w:noProof/>
          <w:szCs w:val="22"/>
        </w:rPr>
      </w:pPr>
    </w:p>
    <w:p w:rsidR="00C4417B" w:rsidRPr="004D3D22" w:rsidRDefault="00C4417B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Információk a jelölő címké</w:t>
      </w:r>
      <w:r w:rsidR="00684FE6" w:rsidRPr="004D3D22">
        <w:rPr>
          <w:noProof/>
          <w:szCs w:val="22"/>
        </w:rPr>
        <w:t>n</w:t>
      </w:r>
      <w:r w:rsidRPr="004D3D22">
        <w:rPr>
          <w:noProof/>
          <w:szCs w:val="22"/>
        </w:rPr>
        <w:t>:</w:t>
      </w:r>
    </w:p>
    <w:p w:rsidR="00C4417B" w:rsidRPr="004D3D22" w:rsidRDefault="00C4417B" w:rsidP="00C464A2">
      <w:pPr>
        <w:spacing w:line="240" w:lineRule="auto"/>
        <w:rPr>
          <w:szCs w:val="22"/>
        </w:rPr>
      </w:pPr>
      <w:proofErr w:type="spellStart"/>
      <w:r w:rsidRPr="004D3D22">
        <w:rPr>
          <w:szCs w:val="22"/>
        </w:rPr>
        <w:t>Ximaract</w:t>
      </w:r>
      <w:proofErr w:type="spellEnd"/>
    </w:p>
    <w:p w:rsidR="00C4417B" w:rsidRPr="004D3D22" w:rsidRDefault="00C4417B" w:rsidP="00C464A2">
      <w:pPr>
        <w:spacing w:line="240" w:lineRule="auto"/>
        <w:rPr>
          <w:szCs w:val="22"/>
        </w:rPr>
      </w:pPr>
      <w:proofErr w:type="spellStart"/>
      <w:r w:rsidRPr="004D3D22">
        <w:rPr>
          <w:szCs w:val="22"/>
        </w:rPr>
        <w:t>cefuroxim</w:t>
      </w:r>
      <w:proofErr w:type="spellEnd"/>
    </w:p>
    <w:p w:rsidR="00C4417B" w:rsidRPr="004D3D22" w:rsidRDefault="00527376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Felh.</w:t>
      </w:r>
      <w:r w:rsidR="00C4417B" w:rsidRPr="004D3D22">
        <w:rPr>
          <w:noProof/>
          <w:szCs w:val="22"/>
        </w:rPr>
        <w:t>:</w:t>
      </w:r>
    </w:p>
    <w:p w:rsidR="00C4417B" w:rsidRPr="004D3D22" w:rsidRDefault="00527376" w:rsidP="00C464A2">
      <w:pPr>
        <w:spacing w:line="240" w:lineRule="auto"/>
        <w:rPr>
          <w:noProof/>
          <w:szCs w:val="22"/>
        </w:rPr>
      </w:pPr>
      <w:r w:rsidRPr="004D3D22">
        <w:rPr>
          <w:noProof/>
          <w:szCs w:val="22"/>
        </w:rPr>
        <w:t>Gy.sz.</w:t>
      </w:r>
      <w:r w:rsidR="00C4417B" w:rsidRPr="004D3D22">
        <w:rPr>
          <w:noProof/>
          <w:szCs w:val="22"/>
        </w:rPr>
        <w:t>:</w:t>
      </w:r>
    </w:p>
    <w:sectPr w:rsidR="00C4417B" w:rsidRPr="004D3D22" w:rsidSect="0079330B">
      <w:headerReference w:type="default" r:id="rId7"/>
      <w:footerReference w:type="first" r:id="rId8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8B" w:rsidRDefault="00F3728B">
      <w:r>
        <w:separator/>
      </w:r>
    </w:p>
  </w:endnote>
  <w:endnote w:type="continuationSeparator" w:id="0">
    <w:p w:rsidR="00F3728B" w:rsidRDefault="00F3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95" w:rsidRPr="00764E18" w:rsidRDefault="0061277B" w:rsidP="00A35292">
    <w:pPr>
      <w:tabs>
        <w:tab w:val="right" w:pos="9072"/>
      </w:tabs>
      <w:ind w:right="-2"/>
      <w:rPr>
        <w:sz w:val="18"/>
        <w:szCs w:val="18"/>
      </w:rPr>
    </w:pPr>
    <w:r w:rsidRPr="0061277B">
      <w:rPr>
        <w:sz w:val="18"/>
        <w:szCs w:val="18"/>
      </w:rPr>
      <w:t>OGYÉI/58625/2021</w:t>
    </w:r>
    <w:r w:rsidR="007B3CC9">
      <w:rPr>
        <w:sz w:val="18"/>
        <w:szCs w:val="18"/>
      </w:rPr>
      <w:tab/>
    </w:r>
    <w:r w:rsidR="00ED15C1">
      <w:rPr>
        <w:sz w:val="18"/>
        <w:szCs w:val="18"/>
      </w:rPr>
      <w:t>2021.</w:t>
    </w:r>
    <w:r>
      <w:rPr>
        <w:sz w:val="18"/>
        <w:szCs w:val="18"/>
      </w:rPr>
      <w:t xml:space="preserve"> november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8B" w:rsidRDefault="00F3728B">
      <w:r>
        <w:separator/>
      </w:r>
    </w:p>
  </w:footnote>
  <w:footnote w:type="continuationSeparator" w:id="0">
    <w:p w:rsidR="00F3728B" w:rsidRDefault="00F3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2948153"/>
      <w:docPartObj>
        <w:docPartGallery w:val="Page Numbers (Top of Page)"/>
        <w:docPartUnique/>
      </w:docPartObj>
    </w:sdtPr>
    <w:sdtEndPr/>
    <w:sdtContent>
      <w:p w:rsidR="00DE562E" w:rsidRDefault="00DE562E" w:rsidP="0096217B">
        <w:pPr>
          <w:pStyle w:val="lfej"/>
          <w:jc w:val="center"/>
        </w:pPr>
        <w:r w:rsidRPr="00EA2B62">
          <w:rPr>
            <w:sz w:val="18"/>
            <w:szCs w:val="18"/>
          </w:rPr>
          <w:fldChar w:fldCharType="begin"/>
        </w:r>
        <w:r w:rsidRPr="00EA2B62">
          <w:rPr>
            <w:sz w:val="18"/>
            <w:szCs w:val="18"/>
          </w:rPr>
          <w:instrText>PAGE   \* MERGEFORMAT</w:instrText>
        </w:r>
        <w:r w:rsidRPr="00EA2B62">
          <w:rPr>
            <w:sz w:val="18"/>
            <w:szCs w:val="18"/>
          </w:rPr>
          <w:fldChar w:fldCharType="separate"/>
        </w:r>
        <w:r w:rsidR="00A35292">
          <w:rPr>
            <w:noProof/>
            <w:sz w:val="18"/>
            <w:szCs w:val="18"/>
          </w:rPr>
          <w:t>4</w:t>
        </w:r>
        <w:r w:rsidRPr="00EA2B62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D28"/>
    <w:multiLevelType w:val="hybridMultilevel"/>
    <w:tmpl w:val="979479BE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F8B28974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D6"/>
    <w:rsid w:val="000611CD"/>
    <w:rsid w:val="00063FD5"/>
    <w:rsid w:val="00200F2F"/>
    <w:rsid w:val="002151C6"/>
    <w:rsid w:val="00216681"/>
    <w:rsid w:val="00224538"/>
    <w:rsid w:val="0022622E"/>
    <w:rsid w:val="00240C89"/>
    <w:rsid w:val="002D3B9D"/>
    <w:rsid w:val="002F5528"/>
    <w:rsid w:val="003529AA"/>
    <w:rsid w:val="00371211"/>
    <w:rsid w:val="00397F25"/>
    <w:rsid w:val="003C5826"/>
    <w:rsid w:val="003D11F1"/>
    <w:rsid w:val="003D40D2"/>
    <w:rsid w:val="003D6BE9"/>
    <w:rsid w:val="003F1BD3"/>
    <w:rsid w:val="004220D6"/>
    <w:rsid w:val="0044002E"/>
    <w:rsid w:val="00456B0B"/>
    <w:rsid w:val="0046257C"/>
    <w:rsid w:val="004A0EC0"/>
    <w:rsid w:val="004A2467"/>
    <w:rsid w:val="004A389F"/>
    <w:rsid w:val="004C1F8A"/>
    <w:rsid w:val="004D3D22"/>
    <w:rsid w:val="005160B3"/>
    <w:rsid w:val="00527376"/>
    <w:rsid w:val="00527902"/>
    <w:rsid w:val="00537FD5"/>
    <w:rsid w:val="00541AEA"/>
    <w:rsid w:val="005439A9"/>
    <w:rsid w:val="0054488F"/>
    <w:rsid w:val="00564D78"/>
    <w:rsid w:val="00573542"/>
    <w:rsid w:val="005909B2"/>
    <w:rsid w:val="005A2EFC"/>
    <w:rsid w:val="005D3FA5"/>
    <w:rsid w:val="005F2220"/>
    <w:rsid w:val="005F38CA"/>
    <w:rsid w:val="0060085E"/>
    <w:rsid w:val="00601AD6"/>
    <w:rsid w:val="0061277B"/>
    <w:rsid w:val="00625CEE"/>
    <w:rsid w:val="00633178"/>
    <w:rsid w:val="0065539C"/>
    <w:rsid w:val="00684FE6"/>
    <w:rsid w:val="006A7A10"/>
    <w:rsid w:val="007158EB"/>
    <w:rsid w:val="0076396E"/>
    <w:rsid w:val="00764E18"/>
    <w:rsid w:val="0079330B"/>
    <w:rsid w:val="007B3CC9"/>
    <w:rsid w:val="007D3833"/>
    <w:rsid w:val="007D56BB"/>
    <w:rsid w:val="007E0875"/>
    <w:rsid w:val="007F1A38"/>
    <w:rsid w:val="008B179E"/>
    <w:rsid w:val="008C2594"/>
    <w:rsid w:val="00944BFD"/>
    <w:rsid w:val="00951B20"/>
    <w:rsid w:val="009541FE"/>
    <w:rsid w:val="0096217B"/>
    <w:rsid w:val="00963E38"/>
    <w:rsid w:val="0098105D"/>
    <w:rsid w:val="00984168"/>
    <w:rsid w:val="009E019D"/>
    <w:rsid w:val="00A11436"/>
    <w:rsid w:val="00A35292"/>
    <w:rsid w:val="00A72A90"/>
    <w:rsid w:val="00A83FFA"/>
    <w:rsid w:val="00AC3BD0"/>
    <w:rsid w:val="00AC3DAC"/>
    <w:rsid w:val="00AC7EB0"/>
    <w:rsid w:val="00AE482F"/>
    <w:rsid w:val="00B40369"/>
    <w:rsid w:val="00B47BA8"/>
    <w:rsid w:val="00BA7B1C"/>
    <w:rsid w:val="00BD069D"/>
    <w:rsid w:val="00C31595"/>
    <w:rsid w:val="00C4417B"/>
    <w:rsid w:val="00C464A2"/>
    <w:rsid w:val="00C503F0"/>
    <w:rsid w:val="00C90D25"/>
    <w:rsid w:val="00CA61F1"/>
    <w:rsid w:val="00DD138D"/>
    <w:rsid w:val="00DD7252"/>
    <w:rsid w:val="00DE562E"/>
    <w:rsid w:val="00E07466"/>
    <w:rsid w:val="00E12804"/>
    <w:rsid w:val="00E65907"/>
    <w:rsid w:val="00EA2B62"/>
    <w:rsid w:val="00EC492A"/>
    <w:rsid w:val="00ED15C1"/>
    <w:rsid w:val="00F34297"/>
    <w:rsid w:val="00F3728B"/>
    <w:rsid w:val="00F4422A"/>
    <w:rsid w:val="00F570E8"/>
    <w:rsid w:val="00F862F1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9C6E52-C8B5-477B-82F8-D39E4ED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AD6"/>
    <w:pPr>
      <w:suppressAutoHyphens/>
      <w:spacing w:line="260" w:lineRule="exact"/>
    </w:pPr>
    <w:rPr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01AD6"/>
    <w:rPr>
      <w:color w:val="0000FF"/>
      <w:u w:val="single"/>
    </w:rPr>
  </w:style>
  <w:style w:type="paragraph" w:styleId="Vgjegyzetszvege">
    <w:name w:val="endnote text"/>
    <w:basedOn w:val="Norml"/>
    <w:next w:val="Norml"/>
    <w:semiHidden/>
    <w:rsid w:val="00601AD6"/>
    <w:pPr>
      <w:spacing w:line="260" w:lineRule="atLeast"/>
    </w:pPr>
  </w:style>
  <w:style w:type="paragraph" w:customStyle="1" w:styleId="WW-Szvegtrzs2">
    <w:name w:val="WW-Szövegtörzs 2"/>
    <w:basedOn w:val="Norml"/>
    <w:rsid w:val="006A7A10"/>
    <w:pPr>
      <w:spacing w:line="240" w:lineRule="auto"/>
    </w:pPr>
    <w:rPr>
      <w:sz w:val="24"/>
      <w:u w:val="single"/>
      <w:lang w:eastAsia="ar-SA"/>
    </w:rPr>
  </w:style>
  <w:style w:type="paragraph" w:customStyle="1" w:styleId="WW-Szvegtrzs3">
    <w:name w:val="WW-Szövegtörzs 3"/>
    <w:basedOn w:val="Norml"/>
    <w:rsid w:val="006A7A10"/>
    <w:pPr>
      <w:spacing w:line="240" w:lineRule="auto"/>
    </w:pPr>
    <w:rPr>
      <w:sz w:val="24"/>
      <w:lang w:eastAsia="ar-SA"/>
    </w:rPr>
  </w:style>
  <w:style w:type="paragraph" w:styleId="lfej">
    <w:name w:val="header"/>
    <w:basedOn w:val="Norml"/>
    <w:link w:val="lfejChar"/>
    <w:uiPriority w:val="99"/>
    <w:rsid w:val="00C315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3159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93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9330B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79330B"/>
    <w:rPr>
      <w:sz w:val="22"/>
    </w:rPr>
  </w:style>
  <w:style w:type="paragraph" w:customStyle="1" w:styleId="EMEAEnBodyText">
    <w:name w:val="EMEA En Body Text"/>
    <w:basedOn w:val="Norml"/>
    <w:rsid w:val="004220D6"/>
    <w:pPr>
      <w:suppressAutoHyphens w:val="0"/>
      <w:spacing w:before="120" w:after="120" w:line="240" w:lineRule="auto"/>
      <w:jc w:val="both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DE562E"/>
    <w:rPr>
      <w:sz w:val="22"/>
      <w:lang w:val="hu-HU"/>
    </w:rPr>
  </w:style>
  <w:style w:type="character" w:styleId="Jegyzethivatkozs">
    <w:name w:val="annotation reference"/>
    <w:basedOn w:val="Bekezdsalapbettpusa"/>
    <w:semiHidden/>
    <w:unhideWhenUsed/>
    <w:rsid w:val="00AC7EB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C7EB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C7EB0"/>
    <w:rPr>
      <w:lang w:val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C7E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C7EB0"/>
    <w:rPr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KÜLSŐ CSOMAGOLÁSON FELTÜNTETENDŐ ADATOK</vt:lpstr>
      <vt:lpstr>A KÜLSŐ CSOMAGOLÁSON FELTÜNTETENDŐ ADATOK</vt:lpstr>
    </vt:vector>
  </TitlesOfParts>
  <Company>Valeant Pharmaceuticals International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KÜLSŐ CSOMAGOLÁSON FELTÜNTETENDŐ ADATOK</dc:title>
  <dc:creator>Valeant</dc:creator>
  <cp:lastModifiedBy>HU_OGYI_56.1</cp:lastModifiedBy>
  <cp:revision>20</cp:revision>
  <dcterms:created xsi:type="dcterms:W3CDTF">2021-10-07T13:44:00Z</dcterms:created>
  <dcterms:modified xsi:type="dcterms:W3CDTF">2021-11-12T12:51:00Z</dcterms:modified>
</cp:coreProperties>
</file>