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AE5" w:rsidRDefault="00586047">
      <w:pPr>
        <w:pStyle w:val="Cm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A külső csomagoláson feltüntetendő adatok</w:t>
      </w:r>
    </w:p>
    <w:p w:rsidR="00B24AE5" w:rsidRDefault="00B24AE5">
      <w:pPr>
        <w:pStyle w:val="Cm"/>
        <w:contextualSpacing/>
        <w:jc w:val="left"/>
        <w:rPr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D</w:t>
      </w:r>
      <w:r>
        <w:rPr>
          <w:b/>
          <w:bCs/>
          <w:sz w:val="22"/>
          <w:szCs w:val="22"/>
        </w:rPr>
        <w:t>oboz</w:t>
      </w: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Betaserc</w:t>
      </w:r>
      <w:proofErr w:type="spellEnd"/>
      <w:r>
        <w:rPr>
          <w:sz w:val="22"/>
          <w:szCs w:val="22"/>
        </w:rPr>
        <w:t xml:space="preserve"> 8 mg tabletta</w:t>
      </w:r>
    </w:p>
    <w:p w:rsidR="00B24AE5" w:rsidRDefault="00B24AE5">
      <w:pPr>
        <w:contextualSpacing/>
        <w:rPr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betahisztin-dihidroklorid</w:t>
      </w:r>
      <w:proofErr w:type="spellEnd"/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</w:r>
      <w:proofErr w:type="gramStart"/>
      <w:r>
        <w:rPr>
          <w:b/>
          <w:bCs/>
          <w:caps/>
          <w:sz w:val="22"/>
          <w:szCs w:val="22"/>
        </w:rPr>
        <w:t>hatóanyag(</w:t>
      </w:r>
      <w:proofErr w:type="gramEnd"/>
      <w:r>
        <w:rPr>
          <w:b/>
          <w:bCs/>
          <w:caps/>
          <w:sz w:val="22"/>
          <w:szCs w:val="22"/>
        </w:rPr>
        <w:t>ok) megnevezése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Hatóanyag: 8 mg </w:t>
      </w:r>
      <w:proofErr w:type="spellStart"/>
      <w:r>
        <w:rPr>
          <w:sz w:val="22"/>
          <w:szCs w:val="22"/>
        </w:rPr>
        <w:t>betahisztin-dihidroklorid</w:t>
      </w:r>
      <w:proofErr w:type="spellEnd"/>
      <w:r>
        <w:rPr>
          <w:sz w:val="22"/>
          <w:szCs w:val="22"/>
        </w:rPr>
        <w:t xml:space="preserve"> tablettánként.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segédanyagok felsorolása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Segédanyagok: v</w:t>
      </w:r>
      <w:r>
        <w:rPr>
          <w:sz w:val="22"/>
          <w:szCs w:val="22"/>
        </w:rPr>
        <w:t>ízmentes kolloid szilícium-dioxid, citromsav-</w:t>
      </w:r>
      <w:proofErr w:type="spellStart"/>
      <w:r>
        <w:rPr>
          <w:sz w:val="22"/>
          <w:szCs w:val="22"/>
        </w:rPr>
        <w:t>monohidrát</w:t>
      </w:r>
      <w:proofErr w:type="spellEnd"/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talkum</w:t>
      </w:r>
      <w:proofErr w:type="gramEnd"/>
      <w:r>
        <w:rPr>
          <w:sz w:val="22"/>
          <w:szCs w:val="22"/>
        </w:rPr>
        <w:t>, mannit, mikrokristályos cellulóz, L-cisztein-</w:t>
      </w:r>
      <w:proofErr w:type="spellStart"/>
      <w:r>
        <w:rPr>
          <w:sz w:val="22"/>
          <w:szCs w:val="22"/>
        </w:rPr>
        <w:t>hidroklorid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monohidrát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propil-gallát</w:t>
      </w:r>
      <w:proofErr w:type="spellEnd"/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 xml:space="preserve">gyógyszerforma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tartalom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r>
        <w:rPr>
          <w:sz w:val="22"/>
          <w:szCs w:val="22"/>
        </w:rPr>
        <w:t>100 db tabletta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 xml:space="preserve">az alkalmazásokkal kapcsolatos tudnivalók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az alkalmazás módja(I)</w:t>
      </w:r>
    </w:p>
    <w:p w:rsidR="00B24AE5" w:rsidRDefault="00B24AE5">
      <w:pPr>
        <w:ind w:left="720" w:hanging="720"/>
        <w:contextualSpacing/>
        <w:rPr>
          <w:noProof/>
          <w:sz w:val="22"/>
          <w:szCs w:val="22"/>
        </w:rPr>
      </w:pPr>
    </w:p>
    <w:p w:rsidR="00B24AE5" w:rsidRDefault="0058604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Szájon át történő alkalmazásra.</w:t>
      </w:r>
    </w:p>
    <w:p w:rsidR="00B24AE5" w:rsidRDefault="00586047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Használat előtt olvassa el a mellékelt betegtájékoztatót!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6.</w:t>
      </w:r>
      <w:r>
        <w:rPr>
          <w:b/>
          <w:bCs/>
          <w:caps/>
          <w:sz w:val="22"/>
          <w:szCs w:val="22"/>
        </w:rPr>
        <w:tab/>
        <w:t xml:space="preserve">Külön figyelmeztetés, mely szerint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gyógyszert gyermekektől elzárva kell tartani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A gyógyszer gyermekektől elzárva tartandó!</w:t>
      </w: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7.</w:t>
      </w:r>
      <w:r>
        <w:rPr>
          <w:b/>
          <w:bCs/>
          <w:caps/>
          <w:sz w:val="22"/>
          <w:szCs w:val="22"/>
        </w:rPr>
        <w:tab/>
        <w:t xml:space="preserve">további </w:t>
      </w:r>
      <w:proofErr w:type="gramStart"/>
      <w:r>
        <w:rPr>
          <w:b/>
          <w:bCs/>
          <w:caps/>
          <w:sz w:val="22"/>
          <w:szCs w:val="22"/>
        </w:rPr>
        <w:t>figyelmeztetés(</w:t>
      </w:r>
      <w:proofErr w:type="gramEnd"/>
      <w:r>
        <w:rPr>
          <w:b/>
          <w:bCs/>
          <w:caps/>
          <w:sz w:val="22"/>
          <w:szCs w:val="22"/>
        </w:rPr>
        <w:t>EK),  amennyiben szükséges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B24AE5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8.</w:t>
      </w:r>
      <w:r>
        <w:rPr>
          <w:b/>
          <w:bCs/>
          <w:caps/>
          <w:sz w:val="22"/>
          <w:szCs w:val="22"/>
        </w:rPr>
        <w:tab/>
        <w:t>lejárati idő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9.</w:t>
      </w:r>
      <w:r>
        <w:rPr>
          <w:b/>
          <w:bCs/>
          <w:caps/>
          <w:sz w:val="22"/>
          <w:szCs w:val="22"/>
        </w:rPr>
        <w:tab/>
        <w:t>különleges tárolási előírások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10.</w:t>
      </w:r>
      <w:r>
        <w:rPr>
          <w:b/>
          <w:bCs/>
          <w:caps/>
          <w:sz w:val="22"/>
          <w:szCs w:val="22"/>
        </w:rPr>
        <w:tab/>
        <w:t xml:space="preserve">különleges óvintézkedések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fel nem használt gyógyszerek vagy az ilyen termékekből keletkezett hulladékanyagok ártalmatlanná tételére, ha ilyenekre szükség van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11.</w:t>
      </w:r>
      <w:r>
        <w:rPr>
          <w:b/>
          <w:bCs/>
          <w:caps/>
          <w:sz w:val="22"/>
          <w:szCs w:val="22"/>
        </w:rPr>
        <w:tab/>
        <w:t xml:space="preserve">a forgalomba hozatali engedély jogosultjának neve </w:t>
      </w:r>
      <w:proofErr w:type="gramStart"/>
      <w:r>
        <w:rPr>
          <w:b/>
          <w:bCs/>
          <w:caps/>
          <w:sz w:val="22"/>
          <w:szCs w:val="22"/>
        </w:rPr>
        <w:t>és</w:t>
      </w:r>
      <w:proofErr w:type="gramEnd"/>
      <w:r>
        <w:rPr>
          <w:b/>
          <w:bCs/>
          <w:caps/>
          <w:sz w:val="22"/>
          <w:szCs w:val="22"/>
        </w:rPr>
        <w:t xml:space="preserve"> címe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Viatris</w:t>
      </w:r>
      <w:proofErr w:type="spellEnd"/>
      <w:r>
        <w:rPr>
          <w:b w:val="0"/>
          <w:bCs w:val="0"/>
          <w:sz w:val="22"/>
          <w:szCs w:val="22"/>
        </w:rPr>
        <w:t xml:space="preserve"> </w:t>
      </w:r>
      <w:proofErr w:type="spellStart"/>
      <w:r>
        <w:rPr>
          <w:b w:val="0"/>
          <w:bCs w:val="0"/>
          <w:sz w:val="22"/>
          <w:szCs w:val="22"/>
        </w:rPr>
        <w:t>Healthcare</w:t>
      </w:r>
      <w:proofErr w:type="spellEnd"/>
      <w:r>
        <w:rPr>
          <w:b w:val="0"/>
          <w:bCs w:val="0"/>
          <w:sz w:val="22"/>
          <w:szCs w:val="22"/>
        </w:rPr>
        <w:t xml:space="preserve"> Limited</w:t>
      </w: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Damastown</w:t>
      </w:r>
      <w:proofErr w:type="spellEnd"/>
      <w:r>
        <w:rPr>
          <w:b w:val="0"/>
          <w:bCs w:val="0"/>
          <w:sz w:val="22"/>
          <w:szCs w:val="22"/>
        </w:rPr>
        <w:t xml:space="preserve"> </w:t>
      </w:r>
      <w:proofErr w:type="spellStart"/>
      <w:r>
        <w:rPr>
          <w:b w:val="0"/>
          <w:bCs w:val="0"/>
          <w:sz w:val="22"/>
          <w:szCs w:val="22"/>
        </w:rPr>
        <w:t>Industrial</w:t>
      </w:r>
      <w:proofErr w:type="spellEnd"/>
      <w:r>
        <w:rPr>
          <w:b w:val="0"/>
          <w:bCs w:val="0"/>
          <w:sz w:val="22"/>
          <w:szCs w:val="22"/>
        </w:rPr>
        <w:t xml:space="preserve"> Park</w:t>
      </w: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Mulhuddart</w:t>
      </w:r>
      <w:proofErr w:type="spellEnd"/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Dublin 15</w:t>
      </w: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DUBLIN</w:t>
      </w: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Írország</w:t>
      </w:r>
    </w:p>
    <w:p w:rsidR="00B24AE5" w:rsidRDefault="00586047">
      <w:pPr>
        <w:pStyle w:val="Szvegtrzs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Viatris</w:t>
      </w:r>
      <w:proofErr w:type="spellEnd"/>
      <w:r>
        <w:rPr>
          <w:b w:val="0"/>
          <w:bCs w:val="0"/>
          <w:sz w:val="22"/>
          <w:szCs w:val="22"/>
        </w:rPr>
        <w:t xml:space="preserve"> </w:t>
      </w:r>
      <w:proofErr w:type="spellStart"/>
      <w:r>
        <w:rPr>
          <w:b w:val="0"/>
          <w:bCs w:val="0"/>
          <w:sz w:val="22"/>
          <w:szCs w:val="22"/>
        </w:rPr>
        <w:t>logo</w:t>
      </w:r>
      <w:proofErr w:type="spellEnd"/>
    </w:p>
    <w:p w:rsidR="00B24AE5" w:rsidRDefault="00B24AE5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B24AE5" w:rsidRDefault="00B24AE5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12.</w:t>
      </w:r>
      <w:r>
        <w:rPr>
          <w:b/>
          <w:bCs/>
          <w:caps/>
          <w:sz w:val="22"/>
          <w:szCs w:val="22"/>
        </w:rPr>
        <w:tab/>
        <w:t xml:space="preserve">a forgalomba hozatali engedély </w:t>
      </w:r>
      <w:proofErr w:type="gramStart"/>
      <w:r>
        <w:rPr>
          <w:b/>
          <w:bCs/>
          <w:caps/>
          <w:sz w:val="22"/>
          <w:szCs w:val="22"/>
        </w:rPr>
        <w:t>száma(</w:t>
      </w:r>
      <w:proofErr w:type="gramEnd"/>
      <w:r>
        <w:rPr>
          <w:b/>
          <w:bCs/>
          <w:caps/>
          <w:sz w:val="22"/>
          <w:szCs w:val="22"/>
        </w:rPr>
        <w:t>I)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caps/>
          <w:sz w:val="22"/>
          <w:szCs w:val="22"/>
        </w:rPr>
      </w:pPr>
      <w:r>
        <w:rPr>
          <w:caps/>
          <w:sz w:val="22"/>
          <w:szCs w:val="22"/>
        </w:rPr>
        <w:t>OGYI-T-</w:t>
      </w:r>
      <w:r>
        <w:rPr>
          <w:sz w:val="22"/>
          <w:szCs w:val="22"/>
        </w:rPr>
        <w:t>10004/04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13.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B24AE5">
      <w:pPr>
        <w:contextualSpacing/>
        <w:rPr>
          <w:b/>
          <w:bC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14.</w:t>
      </w:r>
      <w:r>
        <w:rPr>
          <w:b/>
          <w:bCs/>
          <w:caps/>
          <w:sz w:val="22"/>
          <w:szCs w:val="22"/>
        </w:rPr>
        <w:tab/>
        <w:t xml:space="preserve">a gyógyszer általános besorolása rendelhetőség szempontjából 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Orvosi rendelvényhez kötött  gyógyszer (V).</w:t>
      </w: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15.</w:t>
      </w:r>
      <w:r>
        <w:rPr>
          <w:b/>
          <w:bCs/>
          <w:caps/>
          <w:sz w:val="22"/>
          <w:szCs w:val="22"/>
        </w:rPr>
        <w:tab/>
        <w:t>az alkalmazásra vonatkozó utasítások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Alkalmazása az orvos utasítása szerint.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16.</w:t>
      </w:r>
      <w:r>
        <w:rPr>
          <w:b/>
          <w:bCs/>
          <w:caps/>
          <w:sz w:val="22"/>
          <w:szCs w:val="22"/>
        </w:rPr>
        <w:tab/>
        <w:t>braille írással feltüntetett információk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caps/>
          <w:sz w:val="22"/>
          <w:szCs w:val="22"/>
        </w:rPr>
      </w:pPr>
      <w:r>
        <w:rPr>
          <w:caps/>
          <w:sz w:val="22"/>
          <w:szCs w:val="22"/>
        </w:rPr>
        <w:t>Betaserc 8 mg</w:t>
      </w:r>
    </w:p>
    <w:p w:rsidR="00B24AE5" w:rsidRDefault="00B24AE5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rPr>
          <w:noProof/>
          <w:sz w:val="22"/>
          <w:szCs w:val="22"/>
          <w:shd w:val="clear" w:color="auto" w:fill="CCCCCC"/>
        </w:rPr>
      </w:pPr>
    </w:p>
    <w:p w:rsidR="00B24AE5" w:rsidRDefault="0058604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– 2D VONALKÓD</w:t>
      </w:r>
    </w:p>
    <w:p w:rsidR="00B24AE5" w:rsidRDefault="00B24AE5">
      <w:pPr>
        <w:rPr>
          <w:noProof/>
          <w:sz w:val="22"/>
          <w:szCs w:val="22"/>
        </w:rPr>
      </w:pPr>
    </w:p>
    <w:p w:rsidR="00B24AE5" w:rsidRDefault="00586047">
      <w:pPr>
        <w:rPr>
          <w:noProof/>
          <w:sz w:val="22"/>
          <w:szCs w:val="22"/>
        </w:rPr>
      </w:pPr>
      <w:r>
        <w:rPr>
          <w:noProof/>
          <w:sz w:val="22"/>
          <w:szCs w:val="22"/>
          <w:highlight w:val="lightGray"/>
        </w:rPr>
        <w:t>Egyedi azonosítójú 2D vonalkóddal ellátva.</w:t>
      </w:r>
    </w:p>
    <w:p w:rsidR="00B24AE5" w:rsidRDefault="00B24AE5">
      <w:pPr>
        <w:rPr>
          <w:noProof/>
          <w:sz w:val="22"/>
          <w:szCs w:val="22"/>
        </w:rPr>
      </w:pPr>
    </w:p>
    <w:p w:rsidR="00B24AE5" w:rsidRDefault="00B24AE5">
      <w:pPr>
        <w:rPr>
          <w:noProof/>
          <w:sz w:val="22"/>
          <w:szCs w:val="22"/>
        </w:rPr>
      </w:pPr>
    </w:p>
    <w:p w:rsidR="00B24AE5" w:rsidRDefault="0058604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OLVASHATÓ FORMÁTUMA</w:t>
      </w:r>
    </w:p>
    <w:p w:rsidR="00B24AE5" w:rsidRDefault="00B24AE5">
      <w:pPr>
        <w:rPr>
          <w:noProof/>
          <w:sz w:val="22"/>
          <w:szCs w:val="22"/>
        </w:rPr>
      </w:pPr>
    </w:p>
    <w:p w:rsidR="00B24AE5" w:rsidRDefault="00586047">
      <w:pPr>
        <w:rPr>
          <w:color w:val="008000"/>
          <w:sz w:val="22"/>
          <w:szCs w:val="22"/>
        </w:rPr>
      </w:pPr>
      <w:r>
        <w:rPr>
          <w:sz w:val="22"/>
          <w:szCs w:val="22"/>
        </w:rPr>
        <w:t>PC:</w:t>
      </w:r>
    </w:p>
    <w:p w:rsidR="00B24AE5" w:rsidRDefault="00586047">
      <w:pPr>
        <w:rPr>
          <w:b/>
          <w:bCs/>
          <w:caps/>
          <w:sz w:val="22"/>
          <w:szCs w:val="22"/>
        </w:rPr>
      </w:pPr>
      <w:r>
        <w:rPr>
          <w:sz w:val="22"/>
          <w:szCs w:val="22"/>
        </w:rPr>
        <w:t>SN:</w:t>
      </w:r>
    </w:p>
    <w:p w:rsidR="00B24AE5" w:rsidRDefault="00586047">
      <w:pP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br w:type="page"/>
      </w: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 xml:space="preserve">A buborékCSOMAGOLÁSon VAGY </w:t>
      </w:r>
      <w:proofErr w:type="gramStart"/>
      <w:r>
        <w:rPr>
          <w:b/>
          <w:bCs/>
          <w:caps/>
          <w:sz w:val="22"/>
          <w:szCs w:val="22"/>
        </w:rPr>
        <w:t>A</w:t>
      </w:r>
      <w:proofErr w:type="gramEnd"/>
      <w:r>
        <w:rPr>
          <w:b/>
          <w:bCs/>
          <w:caps/>
          <w:sz w:val="22"/>
          <w:szCs w:val="22"/>
        </w:rPr>
        <w:t xml:space="preserve"> FÓLIACSÍKON minimálisan feltüntetendő adatok</w:t>
      </w:r>
    </w:p>
    <w:p w:rsidR="00B24AE5" w:rsidRDefault="00B24A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B</w:t>
      </w:r>
      <w:r>
        <w:rPr>
          <w:b/>
          <w:bCs/>
          <w:sz w:val="22"/>
          <w:szCs w:val="22"/>
        </w:rPr>
        <w:t>uborékcsomagolás</w:t>
      </w:r>
    </w:p>
    <w:p w:rsidR="00B24AE5" w:rsidRDefault="00B24AE5">
      <w:pPr>
        <w:contextualSpacing/>
        <w:rPr>
          <w:sz w:val="22"/>
          <w:szCs w:val="22"/>
        </w:rPr>
      </w:pPr>
    </w:p>
    <w:p w:rsidR="00B24AE5" w:rsidRDefault="00B24AE5">
      <w:pPr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586047">
      <w:pPr>
        <w:pStyle w:val="Cmsor1"/>
        <w:contextualSpacing/>
        <w:rPr>
          <w:b w:val="0"/>
          <w:bCs w:val="0"/>
          <w:sz w:val="22"/>
          <w:szCs w:val="22"/>
        </w:rPr>
      </w:pPr>
      <w:proofErr w:type="spellStart"/>
      <w:r>
        <w:rPr>
          <w:b w:val="0"/>
          <w:bCs w:val="0"/>
          <w:sz w:val="22"/>
          <w:szCs w:val="22"/>
        </w:rPr>
        <w:t>Betaserc</w:t>
      </w:r>
      <w:proofErr w:type="spellEnd"/>
      <w:r>
        <w:rPr>
          <w:b w:val="0"/>
          <w:bCs w:val="0"/>
          <w:sz w:val="22"/>
          <w:szCs w:val="22"/>
        </w:rPr>
        <w:t xml:space="preserve"> 8 mg tabletta</w:t>
      </w:r>
    </w:p>
    <w:p w:rsidR="00B24AE5" w:rsidRDefault="00B24AE5">
      <w:pPr>
        <w:contextualSpacing/>
        <w:rPr>
          <w:sz w:val="22"/>
          <w:szCs w:val="22"/>
        </w:rPr>
      </w:pPr>
    </w:p>
    <w:p w:rsidR="00B24AE5" w:rsidRDefault="00586047">
      <w:pPr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betahisztin-dihidroklorid</w:t>
      </w:r>
      <w:proofErr w:type="spellEnd"/>
      <w:r>
        <w:rPr>
          <w:sz w:val="22"/>
          <w:szCs w:val="22"/>
        </w:rPr>
        <w:t xml:space="preserve"> </w:t>
      </w: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B24AE5">
      <w:pPr>
        <w:contextualSpacing/>
        <w:rPr>
          <w:b/>
          <w:bCs/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  <w:t>a forgalomba hozatali engedély jogosultjának neve</w:t>
      </w:r>
    </w:p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586047">
      <w:bookmarkStart w:id="0" w:name="_Hlk138441868"/>
      <w:proofErr w:type="spellStart"/>
      <w:r>
        <w:t>Viatris</w:t>
      </w:r>
      <w:proofErr w:type="spellEnd"/>
      <w:r>
        <w:t xml:space="preserve"> </w:t>
      </w:r>
      <w:proofErr w:type="spellStart"/>
      <w:r>
        <w:t>Healthcare</w:t>
      </w:r>
      <w:proofErr w:type="spellEnd"/>
      <w:r>
        <w:t xml:space="preserve"> Limited</w:t>
      </w:r>
    </w:p>
    <w:bookmarkEnd w:id="0"/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proofErr w:type="spellStart"/>
      <w:r>
        <w:rPr>
          <w:sz w:val="22"/>
          <w:szCs w:val="22"/>
        </w:rPr>
        <w:t>Viatris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logo</w:t>
      </w:r>
      <w:proofErr w:type="spellEnd"/>
    </w:p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lejárati idő</w:t>
      </w:r>
    </w:p>
    <w:p w:rsidR="00B24AE5" w:rsidRDefault="00B24AE5">
      <w:pPr>
        <w:ind w:left="720" w:hanging="720"/>
        <w:contextualSpacing/>
        <w:rPr>
          <w:b/>
          <w:bCs/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B24AE5" w:rsidRDefault="00B24AE5">
      <w:pPr>
        <w:ind w:left="720" w:hanging="720"/>
        <w:contextualSpacing/>
        <w:rPr>
          <w:caps/>
          <w:sz w:val="22"/>
          <w:szCs w:val="22"/>
        </w:rPr>
      </w:pPr>
    </w:p>
    <w:p w:rsidR="00B24AE5" w:rsidRDefault="00B24AE5">
      <w:pPr>
        <w:ind w:left="720" w:hanging="720"/>
        <w:contextualSpacing/>
        <w:rPr>
          <w:caps/>
          <w:sz w:val="22"/>
          <w:szCs w:val="22"/>
        </w:rPr>
      </w:pPr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B24AE5" w:rsidRDefault="00B24AE5">
      <w:pPr>
        <w:ind w:left="720" w:hanging="720"/>
        <w:contextualSpacing/>
        <w:rPr>
          <w:sz w:val="22"/>
          <w:szCs w:val="22"/>
        </w:rPr>
      </w:pPr>
    </w:p>
    <w:p w:rsidR="00B24AE5" w:rsidRDefault="00586047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B24AE5" w:rsidRDefault="00B24AE5">
      <w:pPr>
        <w:ind w:left="720" w:hanging="720"/>
        <w:contextualSpacing/>
        <w:rPr>
          <w:caps/>
          <w:sz w:val="22"/>
          <w:szCs w:val="22"/>
        </w:rPr>
      </w:pPr>
    </w:p>
    <w:p w:rsidR="00B24AE5" w:rsidRDefault="00B24AE5">
      <w:pPr>
        <w:ind w:left="720" w:hanging="720"/>
        <w:contextualSpacing/>
        <w:rPr>
          <w:caps/>
          <w:sz w:val="22"/>
          <w:szCs w:val="22"/>
        </w:rPr>
      </w:pPr>
      <w:bookmarkStart w:id="1" w:name="_GoBack"/>
      <w:bookmarkEnd w:id="1"/>
    </w:p>
    <w:p w:rsidR="00B24AE5" w:rsidRDefault="00586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>egyéb információk</w:t>
      </w:r>
    </w:p>
    <w:p w:rsidR="00B24AE5" w:rsidRDefault="00B24AE5">
      <w:pPr>
        <w:ind w:left="720" w:hanging="720"/>
        <w:contextualSpacing/>
        <w:rPr>
          <w:caps/>
          <w:sz w:val="22"/>
          <w:szCs w:val="22"/>
        </w:rPr>
      </w:pPr>
    </w:p>
    <w:sectPr w:rsidR="00B24AE5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8CD" w:rsidRDefault="00586047">
      <w:r>
        <w:separator/>
      </w:r>
    </w:p>
  </w:endnote>
  <w:endnote w:type="continuationSeparator" w:id="0">
    <w:p w:rsidR="00F118CD" w:rsidRDefault="00586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AE5" w:rsidRDefault="00586047">
    <w:pPr>
      <w:pStyle w:val="llb"/>
      <w:tabs>
        <w:tab w:val="clear" w:pos="9072"/>
        <w:tab w:val="left" w:pos="211"/>
        <w:tab w:val="right" w:pos="9356"/>
        <w:tab w:val="right" w:pos="9404"/>
      </w:tabs>
      <w:rPr>
        <w:sz w:val="18"/>
        <w:szCs w:val="18"/>
      </w:rPr>
    </w:pPr>
    <w:r w:rsidRPr="00586047">
      <w:rPr>
        <w:sz w:val="18"/>
        <w:szCs w:val="18"/>
      </w:rPr>
      <w:t>NNGYK/ETGY/19917/2025</w:t>
    </w:r>
    <w:r w:rsidR="006804D3">
      <w:rPr>
        <w:sz w:val="18"/>
        <w:szCs w:val="18"/>
      </w:rPr>
      <w:tab/>
    </w:r>
    <w:r w:rsidR="006804D3">
      <w:rPr>
        <w:sz w:val="18"/>
        <w:szCs w:val="18"/>
      </w:rPr>
      <w:tab/>
      <w:t>2026. június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8CD" w:rsidRDefault="00586047">
      <w:r>
        <w:separator/>
      </w:r>
    </w:p>
  </w:footnote>
  <w:footnote w:type="continuationSeparator" w:id="0">
    <w:p w:rsidR="00F118CD" w:rsidRDefault="00586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AE5" w:rsidRDefault="00586047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C062B4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BCCEAAE6">
      <w:start w:val="1"/>
      <w:numFmt w:val="upperLetter"/>
      <w:lvlText w:val="%1."/>
      <w:lvlJc w:val="left"/>
      <w:pPr>
        <w:ind w:left="5670" w:hanging="5670"/>
      </w:pPr>
      <w:rPr>
        <w:b/>
        <w:bCs/>
      </w:rPr>
    </w:lvl>
    <w:lvl w:ilvl="1" w:tplc="DC06928C">
      <w:start w:val="17"/>
      <w:numFmt w:val="decimal"/>
      <w:lvlText w:val="%2."/>
      <w:lvlJc w:val="left"/>
      <w:pPr>
        <w:ind w:left="1650" w:hanging="570"/>
      </w:pPr>
      <w:rPr>
        <w:b/>
        <w:bCs/>
        <w:i w:val="0"/>
      </w:rPr>
    </w:lvl>
    <w:lvl w:ilvl="2" w:tplc="857C4DBA">
      <w:start w:val="1"/>
      <w:numFmt w:val="lowerRoman"/>
      <w:lvlText w:val="%3."/>
      <w:lvlJc w:val="right"/>
      <w:pPr>
        <w:ind w:left="2160" w:hanging="180"/>
      </w:pPr>
    </w:lvl>
    <w:lvl w:ilvl="3" w:tplc="468A6A62">
      <w:start w:val="1"/>
      <w:numFmt w:val="decimal"/>
      <w:lvlText w:val="%4."/>
      <w:lvlJc w:val="left"/>
      <w:pPr>
        <w:ind w:left="2880" w:hanging="360"/>
      </w:pPr>
    </w:lvl>
    <w:lvl w:ilvl="4" w:tplc="9F7A9C12">
      <w:start w:val="1"/>
      <w:numFmt w:val="lowerLetter"/>
      <w:lvlText w:val="%5."/>
      <w:lvlJc w:val="left"/>
      <w:pPr>
        <w:ind w:left="3600" w:hanging="360"/>
      </w:pPr>
    </w:lvl>
    <w:lvl w:ilvl="5" w:tplc="C9CE7F10">
      <w:start w:val="1"/>
      <w:numFmt w:val="lowerRoman"/>
      <w:lvlText w:val="%6."/>
      <w:lvlJc w:val="right"/>
      <w:pPr>
        <w:ind w:left="4320" w:hanging="180"/>
      </w:pPr>
    </w:lvl>
    <w:lvl w:ilvl="6" w:tplc="F3D4B644">
      <w:start w:val="1"/>
      <w:numFmt w:val="decimal"/>
      <w:lvlText w:val="%7."/>
      <w:lvlJc w:val="left"/>
      <w:pPr>
        <w:ind w:left="5040" w:hanging="360"/>
      </w:pPr>
    </w:lvl>
    <w:lvl w:ilvl="7" w:tplc="EB1E65A8">
      <w:start w:val="1"/>
      <w:numFmt w:val="lowerLetter"/>
      <w:lvlText w:val="%8."/>
      <w:lvlJc w:val="left"/>
      <w:pPr>
        <w:ind w:left="5760" w:hanging="360"/>
      </w:pPr>
    </w:lvl>
    <w:lvl w:ilvl="8" w:tplc="6BAE81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AE5"/>
    <w:rsid w:val="00586047"/>
    <w:rsid w:val="006804D3"/>
    <w:rsid w:val="00B24AE5"/>
    <w:rsid w:val="00B779E7"/>
    <w:rsid w:val="00C062B4"/>
    <w:rsid w:val="00F1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C1407"/>
  <w15:docId w15:val="{51C6401F-552D-4BD6-BC15-3BD25BE77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Norm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caps/>
      <w:sz w:val="26"/>
      <w:szCs w:val="26"/>
    </w:rPr>
  </w:style>
  <w:style w:type="paragraph" w:styleId="Szvegtrzs">
    <w:name w:val="Body Text"/>
    <w:basedOn w:val="Norml"/>
    <w:rPr>
      <w:b/>
      <w:bCs/>
      <w:lang w:eastAsia="hu-HU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Pr>
      <w:sz w:val="24"/>
      <w:szCs w:val="24"/>
      <w:lang w:eastAsia="en-US"/>
    </w:rPr>
  </w:style>
  <w:style w:type="paragraph" w:styleId="Vltozat">
    <w:name w:val="Revision"/>
    <w:uiPriority w:val="99"/>
    <w:semiHidden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KĂśLSĹ CSOMAGLĂSON FELTĂśNTETENDĹ ADATOK</vt:lpstr>
    </vt:vector>
  </TitlesOfParts>
  <Company>Solvay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KĂśLSĹ CSOMAGLĂSON FELTĂśNTETENDĹ ADATOK</dc:title>
  <dc:creator>Solvay Pharma Hungary</dc:creator>
  <cp:lastModifiedBy>HU_OGYI_50.1</cp:lastModifiedBy>
  <cp:revision>3</cp:revision>
  <dcterms:created xsi:type="dcterms:W3CDTF">2026-06-15T10:55:00Z</dcterms:created>
  <dcterms:modified xsi:type="dcterms:W3CDTF">2026-06-15T10:56:00Z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136040352</vt:lpwstr>
  </property>
</Properties>
</file>