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133B" w14:textId="77777777" w:rsidR="00DD077B" w:rsidRPr="00651E18" w:rsidRDefault="00F228F1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651E18">
        <w:rPr>
          <w:b/>
          <w:bCs/>
        </w:rPr>
        <w:t>Betegtájékoztató: Információk a felhasználó számára</w:t>
      </w:r>
    </w:p>
    <w:p w14:paraId="725F133C" w14:textId="77777777" w:rsidR="00DD077B" w:rsidRPr="00651E18" w:rsidRDefault="00DD077B" w:rsidP="00AB563C">
      <w:pPr>
        <w:pStyle w:val="Listaszerbekezds"/>
        <w:tabs>
          <w:tab w:val="left" w:pos="0"/>
        </w:tabs>
        <w:ind w:left="0" w:firstLine="0"/>
        <w:jc w:val="center"/>
      </w:pPr>
    </w:p>
    <w:p w14:paraId="0F1A92D2" w14:textId="5359E6B3" w:rsidR="00687123" w:rsidRPr="00B54439" w:rsidRDefault="009B204F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B54439">
        <w:rPr>
          <w:b/>
          <w:bCs/>
        </w:rPr>
        <w:t>Oblonela</w:t>
      </w:r>
      <w:r w:rsidR="00F228F1" w:rsidRPr="00B54439">
        <w:rPr>
          <w:b/>
          <w:bCs/>
        </w:rPr>
        <w:t xml:space="preserve"> 15</w:t>
      </w:r>
      <w:r w:rsidR="006D2FDD" w:rsidRPr="00B54439">
        <w:rPr>
          <w:b/>
          <w:bCs/>
        </w:rPr>
        <w:t> </w:t>
      </w:r>
      <w:r w:rsidR="00F228F1" w:rsidRPr="00B54439">
        <w:rPr>
          <w:b/>
          <w:bCs/>
        </w:rPr>
        <w:t>mg filmtabletta</w:t>
      </w:r>
    </w:p>
    <w:p w14:paraId="5BB11CFC" w14:textId="4A239E8C" w:rsidR="00687123" w:rsidRPr="00B54439" w:rsidRDefault="009B204F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B54439">
        <w:rPr>
          <w:b/>
          <w:bCs/>
        </w:rPr>
        <w:t>Oblonela</w:t>
      </w:r>
      <w:r w:rsidR="00F228F1" w:rsidRPr="00B54439">
        <w:rPr>
          <w:b/>
          <w:bCs/>
        </w:rPr>
        <w:t xml:space="preserve"> 30</w:t>
      </w:r>
      <w:r w:rsidR="006D2FDD" w:rsidRPr="00B54439">
        <w:rPr>
          <w:b/>
          <w:bCs/>
        </w:rPr>
        <w:t> </w:t>
      </w:r>
      <w:r w:rsidR="00F228F1" w:rsidRPr="00B54439">
        <w:rPr>
          <w:b/>
          <w:bCs/>
        </w:rPr>
        <w:t>mg filmtabletta</w:t>
      </w:r>
    </w:p>
    <w:p w14:paraId="30581023" w14:textId="6133036E" w:rsidR="00687123" w:rsidRPr="00651E18" w:rsidRDefault="009B204F" w:rsidP="00AB563C">
      <w:pPr>
        <w:pStyle w:val="Listaszerbekezds"/>
        <w:tabs>
          <w:tab w:val="left" w:pos="0"/>
        </w:tabs>
        <w:ind w:left="0" w:firstLine="0"/>
        <w:jc w:val="center"/>
        <w:rPr>
          <w:b/>
          <w:bCs/>
        </w:rPr>
      </w:pPr>
      <w:r w:rsidRPr="00B54439">
        <w:rPr>
          <w:b/>
          <w:bCs/>
        </w:rPr>
        <w:t>Oblonela</w:t>
      </w:r>
      <w:r w:rsidR="00F228F1" w:rsidRPr="00B54439">
        <w:rPr>
          <w:b/>
          <w:bCs/>
        </w:rPr>
        <w:t xml:space="preserve"> 60</w:t>
      </w:r>
      <w:r w:rsidR="006D2FDD" w:rsidRPr="00B54439">
        <w:rPr>
          <w:b/>
          <w:bCs/>
        </w:rPr>
        <w:t> </w:t>
      </w:r>
      <w:r w:rsidR="00F228F1" w:rsidRPr="00B54439">
        <w:rPr>
          <w:b/>
          <w:bCs/>
        </w:rPr>
        <w:t>mg filmtabletta</w:t>
      </w:r>
    </w:p>
    <w:p w14:paraId="725F133D" w14:textId="3D6FE422" w:rsidR="00DD077B" w:rsidRPr="00651E18" w:rsidRDefault="00F228F1" w:rsidP="00AB563C">
      <w:pPr>
        <w:pStyle w:val="Listaszerbekezds"/>
        <w:tabs>
          <w:tab w:val="left" w:pos="0"/>
        </w:tabs>
        <w:ind w:left="0" w:firstLine="0"/>
        <w:jc w:val="center"/>
      </w:pPr>
      <w:r w:rsidRPr="00651E18">
        <w:t>edoxabán</w:t>
      </w:r>
    </w:p>
    <w:p w14:paraId="1B56077D" w14:textId="77777777" w:rsidR="009655F1" w:rsidRPr="00651E18" w:rsidRDefault="009655F1" w:rsidP="00651E18">
      <w:pPr>
        <w:pStyle w:val="Listaszerbekezds"/>
        <w:tabs>
          <w:tab w:val="left" w:pos="0"/>
        </w:tabs>
        <w:ind w:left="0" w:firstLine="0"/>
      </w:pPr>
    </w:p>
    <w:p w14:paraId="725F133F" w14:textId="77777777" w:rsidR="00DD077B" w:rsidRPr="00651E18" w:rsidRDefault="00F228F1" w:rsidP="00651E18">
      <w:pPr>
        <w:tabs>
          <w:tab w:val="left" w:pos="0"/>
        </w:tabs>
        <w:rPr>
          <w:b/>
          <w:bCs/>
        </w:rPr>
      </w:pPr>
      <w:r w:rsidRPr="00651E18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725F1341" w14:textId="34804269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Tartsa meg a betegtájékoztatót, mert a benne szereplő információkra a későbbiekben is szüksége</w:t>
      </w:r>
      <w:r w:rsidR="009655F1" w:rsidRPr="00651E18">
        <w:t xml:space="preserve"> </w:t>
      </w:r>
      <w:r w:rsidRPr="00651E18">
        <w:t>lehet.</w:t>
      </w:r>
    </w:p>
    <w:p w14:paraId="725F1342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További kérdéseivel forduljon kezelőorvosához vagy gyógyszerészéhez.</w:t>
      </w:r>
    </w:p>
    <w:p w14:paraId="725F1343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Ezt a gyógyszert az orvos kizárólag Önnek írta fel. Ne adja át a készítményt másnak, mert számára ártalmas lehet még abban az esetben is, ha a betegsége tünetei az Önéhez hasonlóak.</w:t>
      </w:r>
    </w:p>
    <w:p w14:paraId="725F134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 w:rsidRPr="00651E18"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25F1345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6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A betegtájékoztató tartalma:</w:t>
      </w:r>
    </w:p>
    <w:p w14:paraId="676A5F3A" w14:textId="77777777" w:rsidR="00687123" w:rsidRPr="00651E18" w:rsidRDefault="00687123" w:rsidP="00651E18">
      <w:pPr>
        <w:pStyle w:val="Cmsor1"/>
        <w:tabs>
          <w:tab w:val="left" w:pos="0"/>
          <w:tab w:val="left" w:pos="6237"/>
        </w:tabs>
        <w:spacing w:before="0"/>
        <w:ind w:left="0"/>
        <w:rPr>
          <w:b w:val="0"/>
          <w:bCs w:val="0"/>
        </w:rPr>
      </w:pPr>
    </w:p>
    <w:p w14:paraId="725F1347" w14:textId="042ABF73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1.</w:t>
      </w:r>
      <w:r w:rsidRPr="00651E18">
        <w:tab/>
      </w:r>
      <w:r w:rsidR="00F228F1" w:rsidRPr="00651E18">
        <w:t xml:space="preserve">Milyen típusú gyógyszer </w:t>
      </w:r>
      <w:r w:rsidR="00844730">
        <w:t>az Oblonel</w:t>
      </w:r>
      <w:r w:rsidR="009B204F">
        <w:t>a</w:t>
      </w:r>
      <w:r w:rsidR="00483289">
        <w:t xml:space="preserve"> filmtabletta (továbbiakban </w:t>
      </w:r>
      <w:r w:rsidR="009B204F">
        <w:t>Oblonela</w:t>
      </w:r>
      <w:r w:rsidR="00483289">
        <w:t>)</w:t>
      </w:r>
      <w:r w:rsidR="00F228F1" w:rsidRPr="00651E18">
        <w:t xml:space="preserve"> és milyen betegségek esetén alkalmazható?</w:t>
      </w:r>
    </w:p>
    <w:p w14:paraId="725F1348" w14:textId="3B682045" w:rsidR="00DD077B" w:rsidRPr="00651E18" w:rsidRDefault="00583153" w:rsidP="00651E18">
      <w:pPr>
        <w:tabs>
          <w:tab w:val="left" w:pos="567"/>
          <w:tab w:val="left" w:pos="6237"/>
        </w:tabs>
        <w:ind w:left="567" w:hanging="567"/>
      </w:pPr>
      <w:r w:rsidRPr="00651E18">
        <w:t>2.</w:t>
      </w:r>
      <w:r w:rsidRPr="00651E18">
        <w:tab/>
      </w:r>
      <w:r w:rsidR="00F228F1" w:rsidRPr="00651E18">
        <w:t xml:space="preserve">Tudnivalók </w:t>
      </w:r>
      <w:r w:rsidR="00844730">
        <w:t>az Oblonel</w:t>
      </w:r>
      <w:r w:rsidR="009B204F">
        <w:t>a</w:t>
      </w:r>
      <w:r w:rsidR="00F228F1" w:rsidRPr="00651E18">
        <w:t xml:space="preserve"> szedése előtt</w:t>
      </w:r>
      <w:r w:rsidR="002C2D97" w:rsidRPr="00651E18">
        <w:t xml:space="preserve"> </w:t>
      </w:r>
    </w:p>
    <w:p w14:paraId="725F1349" w14:textId="46E6B3EC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3.</w:t>
      </w:r>
      <w:r w:rsidRPr="00651E18">
        <w:tab/>
      </w:r>
      <w:r w:rsidR="00F228F1" w:rsidRPr="00651E18">
        <w:t xml:space="preserve">Hogyan kell szedni </w:t>
      </w:r>
      <w:r w:rsidR="00844730">
        <w:t>az Oblonel</w:t>
      </w:r>
      <w:r w:rsidR="00FB00EA">
        <w:t>á</w:t>
      </w:r>
      <w:r w:rsidR="00F228F1" w:rsidRPr="00651E18">
        <w:t>t?</w:t>
      </w:r>
    </w:p>
    <w:p w14:paraId="725F134A" w14:textId="35DDE2A2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4.</w:t>
      </w:r>
      <w:r w:rsidRPr="00651E18">
        <w:tab/>
      </w:r>
      <w:r w:rsidR="00F228F1" w:rsidRPr="00651E18">
        <w:t>Lehetséges mellékhatások</w:t>
      </w:r>
    </w:p>
    <w:p w14:paraId="725F134B" w14:textId="2BBEBA3C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5.</w:t>
      </w:r>
      <w:r w:rsidRPr="00651E18">
        <w:tab/>
      </w:r>
      <w:r w:rsidR="00F228F1" w:rsidRPr="00651E18">
        <w:t xml:space="preserve">Hogyan kell </w:t>
      </w:r>
      <w:r w:rsidR="00844730">
        <w:t>az Oblonel</w:t>
      </w:r>
      <w:r w:rsidR="00FB00EA">
        <w:t>á</w:t>
      </w:r>
      <w:r w:rsidR="00F228F1" w:rsidRPr="00651E18">
        <w:t>t tárolni?</w:t>
      </w:r>
    </w:p>
    <w:p w14:paraId="725F134C" w14:textId="0FF1F54A" w:rsidR="00DD077B" w:rsidRPr="00651E18" w:rsidRDefault="00583153" w:rsidP="00651E18">
      <w:pPr>
        <w:pStyle w:val="Listaszerbekezds"/>
        <w:tabs>
          <w:tab w:val="left" w:pos="567"/>
          <w:tab w:val="left" w:pos="6237"/>
        </w:tabs>
        <w:ind w:left="567"/>
      </w:pPr>
      <w:r w:rsidRPr="00651E18">
        <w:t>6.</w:t>
      </w:r>
      <w:r w:rsidRPr="00651E18">
        <w:tab/>
      </w:r>
      <w:r w:rsidR="00F228F1" w:rsidRPr="00651E18">
        <w:t>A csomagolás tartalma és egyéb információk</w:t>
      </w:r>
    </w:p>
    <w:p w14:paraId="725F134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E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34F" w14:textId="1B7581E5" w:rsidR="00DD077B" w:rsidRPr="00651E18" w:rsidRDefault="00137EB6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1.</w:t>
      </w:r>
      <w:r w:rsidRPr="00651E18">
        <w:tab/>
      </w:r>
      <w:r w:rsidR="00F228F1" w:rsidRPr="00651E18">
        <w:t xml:space="preserve">Milyen típusú gyógyszer </w:t>
      </w:r>
      <w:r w:rsidR="00844730">
        <w:t>az Oblonel</w:t>
      </w:r>
      <w:r w:rsidR="009B204F">
        <w:t>a</w:t>
      </w:r>
      <w:r w:rsidR="00F228F1" w:rsidRPr="00651E18">
        <w:t xml:space="preserve"> és milyen betegségek esetén alkalmazható?</w:t>
      </w:r>
    </w:p>
    <w:p w14:paraId="725F135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51" w14:textId="185EA908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 edoxabán hatóanyagot tartalmazó </w:t>
      </w:r>
      <w:r w:rsidR="009B204F">
        <w:t>Oblonela</w:t>
      </w:r>
      <w:r w:rsidRPr="00651E18">
        <w:t xml:space="preserve"> a véralvadásgátló gyógyszerek csoportjába tartozik. Ez a</w:t>
      </w:r>
      <w:r w:rsidR="002C2D97" w:rsidRPr="00651E18">
        <w:t xml:space="preserve"> </w:t>
      </w:r>
      <w:r w:rsidRPr="00651E18">
        <w:t>gyógyszer a Xa faktor aktivitásának gátlásán keresztül segíti a vérrögképződés megelőzését, ami a véralvadási folyamat egy fontos alkotóeleme.</w:t>
      </w:r>
    </w:p>
    <w:p w14:paraId="725F135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53" w14:textId="03CDF4BF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FB00EA">
        <w:t>á</w:t>
      </w:r>
      <w:r w:rsidR="00F228F1" w:rsidRPr="00651E18">
        <w:t>t felnőtteknél alkalmazzák:</w:t>
      </w:r>
    </w:p>
    <w:p w14:paraId="725F1354" w14:textId="7D1A5686" w:rsidR="00DD077B" w:rsidRPr="00651E18" w:rsidRDefault="002C2D97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a</w:t>
      </w:r>
      <w:r w:rsidR="00F228F1" w:rsidRPr="00651E18">
        <w:rPr>
          <w:b/>
        </w:rPr>
        <w:t xml:space="preserve">gyi vérrögképződés </w:t>
      </w:r>
      <w:r w:rsidR="00F228F1" w:rsidRPr="00651E18">
        <w:t xml:space="preserve">(sztrók) </w:t>
      </w:r>
      <w:r w:rsidR="00F228F1" w:rsidRPr="00651E18">
        <w:rPr>
          <w:b/>
        </w:rPr>
        <w:t xml:space="preserve">és egyéb vérerekben történő vérrögképződés megelőzésére, </w:t>
      </w:r>
      <w:r w:rsidR="00F228F1" w:rsidRPr="00651E18">
        <w:t>ha Ön nem billentyű eredetű pitvarfibrillációnak nevezett szívritmuszavarban szenved, és legalább egy további kockázati tényező – például szívelégtelenség, korábbi sztrók</w:t>
      </w:r>
      <w:r w:rsidR="00DF4D19">
        <w:t xml:space="preserve"> (agyi érkatasztrófa)</w:t>
      </w:r>
      <w:r w:rsidR="00F228F1" w:rsidRPr="00651E18">
        <w:t xml:space="preserve"> vagy magasvérnyomás</w:t>
      </w:r>
      <w:r w:rsidRPr="00651E18">
        <w:t>-betegség</w:t>
      </w:r>
      <w:r w:rsidR="00F228F1" w:rsidRPr="00651E18">
        <w:t xml:space="preserve"> – fennáll Önnél</w:t>
      </w:r>
      <w:r w:rsidRPr="00651E18">
        <w:t>;</w:t>
      </w:r>
    </w:p>
    <w:p w14:paraId="725F1355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 xml:space="preserve">A láb vénáiban </w:t>
      </w:r>
      <w:r w:rsidRPr="00651E18">
        <w:t xml:space="preserve">(mélyvénás trombózis) </w:t>
      </w:r>
      <w:r w:rsidRPr="00651E18">
        <w:rPr>
          <w:b/>
        </w:rPr>
        <w:t xml:space="preserve">és a tüdő ereiben </w:t>
      </w:r>
      <w:r w:rsidRPr="00651E18">
        <w:t xml:space="preserve">(tüdőembólia) </w:t>
      </w:r>
      <w:r w:rsidRPr="00651E18">
        <w:rPr>
          <w:b/>
        </w:rPr>
        <w:t xml:space="preserve">keletkező vérrögök kezelésére, és a vérrögök ismételt kialakulásának megelőzésére </w:t>
      </w:r>
      <w:r w:rsidRPr="00651E18">
        <w:t>a láb és/vagy a tüdő ereiben.</w:t>
      </w:r>
    </w:p>
    <w:p w14:paraId="725F135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57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A8FAC52" w14:textId="30CDD29D" w:rsidR="008D1593" w:rsidRPr="00651E18" w:rsidRDefault="008D159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2.</w:t>
      </w:r>
      <w:r w:rsidRPr="00651E18">
        <w:tab/>
      </w:r>
      <w:r w:rsidR="00F228F1" w:rsidRPr="00651E18">
        <w:t xml:space="preserve">Tudnivalók </w:t>
      </w:r>
      <w:r w:rsidR="00844730">
        <w:t>az Oblonel</w:t>
      </w:r>
      <w:r w:rsidR="009B204F">
        <w:t>a</w:t>
      </w:r>
      <w:r w:rsidR="00F228F1" w:rsidRPr="00651E18">
        <w:t xml:space="preserve"> szedése előtt</w:t>
      </w:r>
    </w:p>
    <w:p w14:paraId="71CEDC56" w14:textId="77777777" w:rsidR="008D1593" w:rsidRPr="00651E18" w:rsidRDefault="008D159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  <w:rPr>
          <w:b w:val="0"/>
          <w:bCs w:val="0"/>
        </w:rPr>
      </w:pPr>
    </w:p>
    <w:p w14:paraId="725F1358" w14:textId="50746E9E" w:rsidR="00DD077B" w:rsidRPr="00651E18" w:rsidRDefault="00F228F1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 xml:space="preserve">Ne szedje </w:t>
      </w:r>
      <w:r w:rsidR="00844730">
        <w:t>az Oblonel</w:t>
      </w:r>
      <w:r w:rsidR="0024175B">
        <w:t>á</w:t>
      </w:r>
      <w:r w:rsidRPr="00651E18">
        <w:t>t</w:t>
      </w:r>
    </w:p>
    <w:p w14:paraId="725F1359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allergiás az edoxabánra vagy a gyógyszer (6. pontban felsorolt) egyéb összetevőjére;</w:t>
      </w:r>
    </w:p>
    <w:p w14:paraId="725F135A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jelenleg vérzés áll fenn Önnél;</w:t>
      </w:r>
    </w:p>
    <w:p w14:paraId="725F135B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Önnek olyan betegsége vagy állapota van, amely fokozza a súlyos vérzés kockázatát (például gyomorfekély, agysérülés vagy agyvérzés, illetve a közelmúltban lezajlott agy- vagy szemműtét);</w:t>
      </w:r>
    </w:p>
    <w:p w14:paraId="725F135C" w14:textId="41189A01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 egyéb véralvadásgátló gyógyszert kap (például warfarin, dabigatrán, rivaroxabán, apixabán vagy heparin), kivéve akkor, amikor véralvadásgátló</w:t>
      </w:r>
      <w:r w:rsidR="00A52FB0" w:rsidRPr="00651E18">
        <w:t>-</w:t>
      </w:r>
      <w:r w:rsidRPr="00651E18">
        <w:t>kezelést vált, vagy egy vénás vagy artériás kanülje van, és heparint kap ezen a kanülön keresztül, hogy az átjárható maradjon;</w:t>
      </w:r>
    </w:p>
    <w:p w14:paraId="725F135D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 májbetegségben szenved, ami fokozott vérzési kockázathoz vezet;</w:t>
      </w:r>
    </w:p>
    <w:p w14:paraId="725F135E" w14:textId="08748AB4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lastRenderedPageBreak/>
        <w:t xml:space="preserve">ha nem </w:t>
      </w:r>
      <w:r w:rsidR="00A52FB0" w:rsidRPr="00651E18">
        <w:t xml:space="preserve">megfelelően </w:t>
      </w:r>
      <w:r w:rsidRPr="00651E18">
        <w:t>beállított magasvérnyomás</w:t>
      </w:r>
      <w:r w:rsidR="00A52FB0" w:rsidRPr="00651E18">
        <w:t>-betegsége</w:t>
      </w:r>
      <w:r w:rsidRPr="00651E18">
        <w:t xml:space="preserve"> van;</w:t>
      </w:r>
    </w:p>
    <w:p w14:paraId="725F135F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 terhes vagy szoptat.</w:t>
      </w:r>
    </w:p>
    <w:p w14:paraId="4D62AB3B" w14:textId="77777777" w:rsidR="00995B55" w:rsidRPr="00651E18" w:rsidRDefault="00995B55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</w:p>
    <w:p w14:paraId="725F1361" w14:textId="22CDD49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Figyelmeztetések és óvintézkedések</w:t>
      </w:r>
    </w:p>
    <w:p w14:paraId="725F1363" w14:textId="15A962F9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9B204F">
        <w:t>a</w:t>
      </w:r>
      <w:r w:rsidR="00F228F1" w:rsidRPr="00651E18">
        <w:t xml:space="preserve"> szedése előtt beszéljen kezelőorvosával vagy gyógyszerészével,</w:t>
      </w:r>
    </w:p>
    <w:p w14:paraId="725F136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fokozott Önnél a vérzés veszélye, ami például akkor fordulhat elő, ha Ön az alábbi betegségek bármelyikében szenved:</w:t>
      </w:r>
    </w:p>
    <w:p w14:paraId="725F1365" w14:textId="79F9DF33" w:rsidR="00DD077B" w:rsidRPr="00651E18" w:rsidRDefault="005C583A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 xml:space="preserve">végstádiumú vesebetegsége van, </w:t>
      </w:r>
      <w:r w:rsidR="00F228F1" w:rsidRPr="00651E18">
        <w:t>vagy ha művesekezelésben részesül;</w:t>
      </w:r>
    </w:p>
    <w:p w14:paraId="725F1366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súlyos májbetegsége van;</w:t>
      </w:r>
    </w:p>
    <w:p w14:paraId="725F1367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véralvadási zavarok esetén;</w:t>
      </w:r>
    </w:p>
    <w:p w14:paraId="725F1368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a szemfenéken található erek rendellenessége esetén (retinopátia);</w:t>
      </w:r>
    </w:p>
    <w:p w14:paraId="725F1369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közelmúltban lezajlott agyvérzés (koponyán belül vagy az agyban);</w:t>
      </w:r>
    </w:p>
    <w:p w14:paraId="725F136A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1134" w:hanging="567"/>
      </w:pPr>
      <w:r w:rsidRPr="00651E18">
        <w:t>az agy vagy a gerincoszlop ereinek rendellenessége esetén;</w:t>
      </w:r>
    </w:p>
    <w:p w14:paraId="725F136B" w14:textId="77777777" w:rsidR="00DD077B" w:rsidRPr="00651E18" w:rsidRDefault="00F228F1" w:rsidP="00AB563C">
      <w:pPr>
        <w:pStyle w:val="Listaszerbekezds"/>
        <w:numPr>
          <w:ilvl w:val="0"/>
          <w:numId w:val="3"/>
        </w:numPr>
        <w:tabs>
          <w:tab w:val="left" w:pos="1134"/>
          <w:tab w:val="left" w:pos="9071"/>
        </w:tabs>
        <w:ind w:left="567" w:firstLine="0"/>
      </w:pPr>
      <w:r w:rsidRPr="00651E18">
        <w:t>ha mechanikus műbillentyűje van.</w:t>
      </w:r>
    </w:p>
    <w:p w14:paraId="725F136C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6E" w14:textId="6F3EA8DE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9B204F">
        <w:t>a</w:t>
      </w:r>
      <w:r w:rsidR="00F228F1" w:rsidRPr="00651E18">
        <w:t xml:space="preserve"> 15</w:t>
      </w:r>
      <w:r w:rsidR="00224228" w:rsidRPr="00651E18">
        <w:t> </w:t>
      </w:r>
      <w:r w:rsidR="00F228F1" w:rsidRPr="00651E18">
        <w:t xml:space="preserve">mg kizárólag </w:t>
      </w:r>
      <w:r>
        <w:t>az Oblonel</w:t>
      </w:r>
      <w:r w:rsidR="009B204F">
        <w:t>a</w:t>
      </w:r>
      <w:r w:rsidR="00F228F1" w:rsidRPr="00651E18">
        <w:t xml:space="preserve"> 30</w:t>
      </w:r>
      <w:r w:rsidR="00DA2F93" w:rsidRPr="00651E18">
        <w:t> </w:t>
      </w:r>
      <w:r w:rsidR="00F228F1" w:rsidRPr="00651E18">
        <w:t>mg készítményről K-vitamin antagonistára (például</w:t>
      </w:r>
      <w:r w:rsidR="00224228" w:rsidRPr="00651E18">
        <w:t xml:space="preserve"> </w:t>
      </w:r>
      <w:r w:rsidR="00F228F1" w:rsidRPr="00651E18">
        <w:t xml:space="preserve">warfarinra) történő átálláskor alkalmazható (lásd 3. pont: Hogyan kell szedni </w:t>
      </w:r>
      <w:r>
        <w:t>az Oblonel</w:t>
      </w:r>
      <w:r w:rsidR="00466156">
        <w:t>á</w:t>
      </w:r>
      <w:r w:rsidR="00F228F1" w:rsidRPr="00651E18">
        <w:t>t?).</w:t>
      </w:r>
    </w:p>
    <w:p w14:paraId="725F136F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0" w14:textId="01E6111B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 </w:t>
      </w:r>
      <w:r w:rsidR="009B204F">
        <w:t>Oblonela</w:t>
      </w:r>
      <w:r w:rsidRPr="00651E18">
        <w:t xml:space="preserve"> fokozott elővigyázatossággal alkalmazható,</w:t>
      </w:r>
    </w:p>
    <w:p w14:paraId="725F1371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ha Önnek tudomása van arról, hogy az antifoszfolipid szindróma elnevezésű betegségben szenved (az immunrendszer rendellenessége, amely a vérrögök magasabb kockázatát eredményezi), tájékoztassa kezelőorvosát, aki eldönti, hogy szükség van-e a kezelés módosítására.</w:t>
      </w:r>
    </w:p>
    <w:p w14:paraId="725F137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3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 műtéten kell átesnie,</w:t>
      </w:r>
    </w:p>
    <w:p w14:paraId="725F1374" w14:textId="59060A6D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 xml:space="preserve">nagyon fontos, hogy </w:t>
      </w:r>
      <w:r w:rsidR="00844730">
        <w:t>az Oblonel</w:t>
      </w:r>
      <w:r w:rsidR="00466156">
        <w:t>á</w:t>
      </w:r>
      <w:r w:rsidRPr="00651E18">
        <w:t xml:space="preserve">t a műtét előtt és után pontosan azokban az időpontokban vegye be, amikor azt a kezelőorvos Önnek előírta. Ha lehetséges, </w:t>
      </w:r>
      <w:r w:rsidR="00844730">
        <w:t>az Oblonel</w:t>
      </w:r>
      <w:r w:rsidR="009B204F">
        <w:t>a</w:t>
      </w:r>
      <w:r w:rsidRPr="00651E18">
        <w:t xml:space="preserve"> adását legalább 24 órával a műtét előtt le kell állítani. Kezelőorvosa fogja eldönteni, hogy mikor kezdheti el újra szedni </w:t>
      </w:r>
      <w:r w:rsidR="00844730">
        <w:t>az Oblonel</w:t>
      </w:r>
      <w:r w:rsidR="00466156">
        <w:t>á</w:t>
      </w:r>
      <w:r w:rsidRPr="00651E18">
        <w:t>t.</w:t>
      </w:r>
    </w:p>
    <w:p w14:paraId="725F1375" w14:textId="1CD41036" w:rsidR="00DD077B" w:rsidRPr="00651E18" w:rsidRDefault="006E3240" w:rsidP="00651E18">
      <w:pPr>
        <w:pStyle w:val="Szvegtrzs"/>
        <w:tabs>
          <w:tab w:val="left" w:pos="567"/>
          <w:tab w:val="left" w:pos="9071"/>
        </w:tabs>
        <w:ind w:left="567" w:hanging="567"/>
      </w:pPr>
      <w:r w:rsidRPr="00651E18">
        <w:tab/>
      </w:r>
      <w:r w:rsidR="00F228F1" w:rsidRPr="00651E18">
        <w:t xml:space="preserve">Vészhelyzet esetén kezelőorvosa meghatározza </w:t>
      </w:r>
      <w:r w:rsidR="00844730">
        <w:t>az Oblonel</w:t>
      </w:r>
      <w:r w:rsidR="00466156">
        <w:t>á</w:t>
      </w:r>
      <w:r w:rsidR="009B204F">
        <w:t>va</w:t>
      </w:r>
      <w:r w:rsidR="00F228F1" w:rsidRPr="00651E18">
        <w:t>l kapcsolatban indokolt teendőket.</w:t>
      </w:r>
    </w:p>
    <w:p w14:paraId="725F137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7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Gyermekek és serdülők</w:t>
      </w:r>
    </w:p>
    <w:p w14:paraId="725F1379" w14:textId="2E6EE716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9B204F">
        <w:t>a</w:t>
      </w:r>
      <w:r w:rsidR="00F228F1" w:rsidRPr="00651E18">
        <w:t xml:space="preserve"> gyermekeknél és 18 év alatti serdülőknél nem alkalmazható.</w:t>
      </w:r>
    </w:p>
    <w:p w14:paraId="725F137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B" w14:textId="7F8EE1F1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Egyéb gyógyszerek és </w:t>
      </w:r>
      <w:r w:rsidR="00844730">
        <w:t>az Oblonel</w:t>
      </w:r>
      <w:r w:rsidR="009B204F">
        <w:t>a</w:t>
      </w:r>
    </w:p>
    <w:p w14:paraId="725F137D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Feltétlenül tájékoztassa kezelőorvosát vagy gyógyszerészét a jelenleg vagy nemrégiben szedett, valamint szedni tervezett egyéb gyógyszereiről.</w:t>
      </w:r>
    </w:p>
    <w:p w14:paraId="725F137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7F" w14:textId="77777777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>Ha az alábbi gyógyszerek valamelyikét szedi:</w:t>
      </w:r>
    </w:p>
    <w:p w14:paraId="725F1380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gombás fertőzések kezelésére szolgáló bizonyos gyógyszerek (például ketokonazol);</w:t>
      </w:r>
    </w:p>
    <w:p w14:paraId="725F1381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szívritmuszavar kezelésére szolgáló gyógyszerek (például dronedaron, kinidin, verapamil);</w:t>
      </w:r>
    </w:p>
    <w:p w14:paraId="725F1382" w14:textId="1E4A0B58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véralvadást csökkentő egyéb gyógyszerek (például heparin, klopidogr</w:t>
      </w:r>
      <w:r w:rsidR="003B3EE6">
        <w:t>é</w:t>
      </w:r>
      <w:r w:rsidRPr="00651E18">
        <w:t>l vagy K-vitamin</w:t>
      </w:r>
      <w:r w:rsidR="003B3EE6">
        <w:t>-</w:t>
      </w:r>
      <w:r w:rsidRPr="00651E18">
        <w:t>antagonista szerek, mint a warfarin, acenokumarol, fenprokumon vagy dabigatrán, rivaroxabán, apixabán);</w:t>
      </w:r>
    </w:p>
    <w:p w14:paraId="725F1383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antibiotikumok (például eritromicin, klaritromicin);</w:t>
      </w:r>
    </w:p>
    <w:p w14:paraId="725F1384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a szervátültetést követő szervkilökődés megakadályozására szolgáló gyógyszerek</w:t>
      </w:r>
    </w:p>
    <w:p w14:paraId="725F1385" w14:textId="77777777" w:rsidR="00DD077B" w:rsidRPr="00651E18" w:rsidRDefault="00F228F1" w:rsidP="00AB563C">
      <w:pPr>
        <w:pStyle w:val="Listaszerbekezds"/>
        <w:tabs>
          <w:tab w:val="left" w:pos="567"/>
          <w:tab w:val="left" w:pos="9071"/>
        </w:tabs>
        <w:ind w:left="567" w:firstLine="0"/>
      </w:pPr>
      <w:r w:rsidRPr="00651E18">
        <w:t>(például ciklosporin);</w:t>
      </w:r>
    </w:p>
    <w:p w14:paraId="725F1386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gyulladáscsökkentő és fájdalomcsillapító gyógyszerek (például naproxén vagy acetilszalicilsav);</w:t>
      </w:r>
    </w:p>
    <w:p w14:paraId="725F1387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szelektív szerotoninvisszavétel-gátlóknak vagy szerotonin-noradrenalin-visszavétel-gátlóknak nevezett antidepresszáns gyógyszerek.</w:t>
      </w:r>
    </w:p>
    <w:p w14:paraId="725F138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8C" w14:textId="0E131E9C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  <w:r w:rsidRPr="00651E18">
        <w:t xml:space="preserve">Ha a fentiek közül bármelyik érvényes az Ön esetében, szóljon kezelőorvosának </w:t>
      </w:r>
      <w:r w:rsidR="00844730">
        <w:rPr>
          <w:b w:val="0"/>
        </w:rPr>
        <w:t>az Oblonel</w:t>
      </w:r>
      <w:r w:rsidR="009B204F">
        <w:rPr>
          <w:b w:val="0"/>
        </w:rPr>
        <w:t>a</w:t>
      </w:r>
      <w:r w:rsidR="00D65078" w:rsidRPr="00651E18">
        <w:rPr>
          <w:b w:val="0"/>
        </w:rPr>
        <w:t xml:space="preserve"> </w:t>
      </w:r>
      <w:r w:rsidRPr="00651E18">
        <w:rPr>
          <w:b w:val="0"/>
          <w:bCs w:val="0"/>
        </w:rPr>
        <w:t xml:space="preserve">szedésének megkezdése előtt, mert ezek a gyógyszerek fokozhatják </w:t>
      </w:r>
      <w:r w:rsidR="00844730">
        <w:rPr>
          <w:b w:val="0"/>
          <w:bCs w:val="0"/>
        </w:rPr>
        <w:t>az Oblonel</w:t>
      </w:r>
      <w:r w:rsidR="009B204F">
        <w:rPr>
          <w:b w:val="0"/>
          <w:bCs w:val="0"/>
        </w:rPr>
        <w:t>a</w:t>
      </w:r>
      <w:r w:rsidRPr="00651E18">
        <w:rPr>
          <w:b w:val="0"/>
          <w:bCs w:val="0"/>
        </w:rPr>
        <w:t xml:space="preserve"> hatását és a nem</w:t>
      </w:r>
      <w:r w:rsidR="00995B55" w:rsidRPr="00651E18">
        <w:rPr>
          <w:b w:val="0"/>
          <w:bCs w:val="0"/>
        </w:rPr>
        <w:t xml:space="preserve"> </w:t>
      </w:r>
      <w:r w:rsidRPr="00651E18">
        <w:rPr>
          <w:b w:val="0"/>
          <w:bCs w:val="0"/>
        </w:rPr>
        <w:t xml:space="preserve">kívánatos vérzés kockázatát. Kezelőorvosa dönti el, hogy kezeli-e Önt </w:t>
      </w:r>
      <w:r w:rsidR="00844730">
        <w:rPr>
          <w:b w:val="0"/>
          <w:bCs w:val="0"/>
        </w:rPr>
        <w:t>az Oblonel</w:t>
      </w:r>
      <w:r w:rsidR="00E92DB3">
        <w:rPr>
          <w:b w:val="0"/>
          <w:bCs w:val="0"/>
        </w:rPr>
        <w:t>áva</w:t>
      </w:r>
      <w:r w:rsidRPr="00651E18">
        <w:rPr>
          <w:b w:val="0"/>
          <w:bCs w:val="0"/>
        </w:rPr>
        <w:t>l, és hogy</w:t>
      </w:r>
      <w:r w:rsidR="00661EAE" w:rsidRPr="00651E18">
        <w:rPr>
          <w:b w:val="0"/>
          <w:bCs w:val="0"/>
        </w:rPr>
        <w:t xml:space="preserve"> </w:t>
      </w:r>
      <w:r w:rsidRPr="00651E18">
        <w:rPr>
          <w:b w:val="0"/>
          <w:bCs w:val="0"/>
        </w:rPr>
        <w:t>megfigyelés alatt kell-e tartani Önt.</w:t>
      </w:r>
    </w:p>
    <w:p w14:paraId="725F138D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8E" w14:textId="77777777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lastRenderedPageBreak/>
        <w:t>Ha az alábbiak bármelyikét szedi:</w:t>
      </w:r>
    </w:p>
    <w:p w14:paraId="725F138F" w14:textId="77777777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néhány, az epilepszia kezelésére szolgáló gyógyszer (például fenitoin, karbamazepin, fenobarbitál);</w:t>
      </w:r>
    </w:p>
    <w:p w14:paraId="725F1391" w14:textId="7E828201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közönséges orbáncfű, ami szorongás és enyhe depresszió kezelésére használt</w:t>
      </w:r>
      <w:r w:rsidR="00D65078" w:rsidRPr="00651E18">
        <w:t xml:space="preserve"> </w:t>
      </w:r>
      <w:r w:rsidRPr="00651E18">
        <w:t>gyógynövény-készítmény;</w:t>
      </w:r>
    </w:p>
    <w:p w14:paraId="7EC5B064" w14:textId="43E95B7B" w:rsidR="00253FF1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t>rifampicin, ami egy antibiotikum.</w:t>
      </w:r>
    </w:p>
    <w:p w14:paraId="42710371" w14:textId="77777777" w:rsidR="00253FF1" w:rsidRPr="00651E18" w:rsidRDefault="00253FF1" w:rsidP="00651E18">
      <w:pPr>
        <w:tabs>
          <w:tab w:val="left" w:pos="0"/>
          <w:tab w:val="left" w:pos="9071"/>
        </w:tabs>
        <w:rPr>
          <w:bCs/>
        </w:rPr>
      </w:pPr>
    </w:p>
    <w:p w14:paraId="725F1393" w14:textId="550077F4" w:rsidR="00DD077B" w:rsidRPr="00651E18" w:rsidRDefault="00F228F1" w:rsidP="00651E18">
      <w:pPr>
        <w:tabs>
          <w:tab w:val="left" w:pos="0"/>
          <w:tab w:val="left" w:pos="9071"/>
        </w:tabs>
      </w:pPr>
      <w:r w:rsidRPr="00651E18">
        <w:rPr>
          <w:b/>
        </w:rPr>
        <w:t xml:space="preserve">Ha a fentiek közül bármelyik érvényes az Ön esetében, beszéljen kezelőorvosával, </w:t>
      </w:r>
      <w:r w:rsidRPr="00651E18">
        <w:t xml:space="preserve">mielőtt elkezdi szedni </w:t>
      </w:r>
      <w:r w:rsidR="00844730">
        <w:t>az Oblonel</w:t>
      </w:r>
      <w:r w:rsidR="00E92DB3">
        <w:t>á</w:t>
      </w:r>
      <w:r w:rsidRPr="00651E18">
        <w:t xml:space="preserve">t, mert </w:t>
      </w:r>
      <w:r w:rsidR="00844730">
        <w:t>az Oblonel</w:t>
      </w:r>
      <w:r w:rsidR="009B204F">
        <w:t>a</w:t>
      </w:r>
      <w:r w:rsidRPr="00651E18">
        <w:t xml:space="preserve"> hatása csökkenhet. Kezelőorvosa dönti el, hogy kezeli-e Önt </w:t>
      </w:r>
      <w:r w:rsidR="00844730">
        <w:t>az Oblonel</w:t>
      </w:r>
      <w:r w:rsidR="00E92DB3">
        <w:t>ával</w:t>
      </w:r>
      <w:r w:rsidRPr="00651E18">
        <w:t>, és hogy megfigyelés alatt kell-e tartani Önt.</w:t>
      </w:r>
    </w:p>
    <w:p w14:paraId="725F139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95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Terhesség és szoptatás</w:t>
      </w:r>
    </w:p>
    <w:p w14:paraId="725F1397" w14:textId="34C974AD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Ne szedje </w:t>
      </w:r>
      <w:r w:rsidR="00844730">
        <w:t>az Oblonel</w:t>
      </w:r>
      <w:r w:rsidR="00744881">
        <w:t>a-</w:t>
      </w:r>
      <w:r w:rsidR="00E92DB3">
        <w:t>t</w:t>
      </w:r>
      <w:r w:rsidRPr="00651E18">
        <w:t xml:space="preserve">, ha Ön terhes vagy szoptat. Ha fennáll a teherbeesés lehetősége, használjon megbízható fogamzásgátló módszert </w:t>
      </w:r>
      <w:r w:rsidR="00844730">
        <w:t>az Oblonel</w:t>
      </w:r>
      <w:r w:rsidR="009B204F">
        <w:t>a</w:t>
      </w:r>
      <w:r w:rsidRPr="00651E18">
        <w:t xml:space="preserve"> szedése alatt. Ha Ön teherbe esik, miközben </w:t>
      </w:r>
      <w:r w:rsidR="00844730">
        <w:t>az Oblonel</w:t>
      </w:r>
      <w:r w:rsidR="00744881">
        <w:t>a-</w:t>
      </w:r>
      <w:r w:rsidRPr="00651E18">
        <w:t>t</w:t>
      </w:r>
      <w:r w:rsidR="00661EAE" w:rsidRPr="00651E18">
        <w:t xml:space="preserve"> </w:t>
      </w:r>
      <w:r w:rsidRPr="00651E18">
        <w:t>szedi, azonnal tájékoztassa erről kezelőorvosát, aki dönteni fog a kezelés további menetéről</w:t>
      </w:r>
      <w:r w:rsidR="00D65078" w:rsidRPr="00651E18">
        <w:t>.</w:t>
      </w:r>
    </w:p>
    <w:p w14:paraId="725F139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99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A készítmény hatásai a gépjárművezetéshez és a gépek kezeléséhez szükséges képességekre</w:t>
      </w:r>
    </w:p>
    <w:p w14:paraId="725F139C" w14:textId="35C9DC85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9B204F">
        <w:t>a</w:t>
      </w:r>
      <w:r w:rsidR="00F228F1" w:rsidRPr="00651E18">
        <w:t xml:space="preserve"> nem, vagy csak elhanyagolható mértékben befolyásolja a gépjárművezetéshez és a gépek</w:t>
      </w:r>
      <w:r w:rsidR="00D62C91" w:rsidRPr="00651E18">
        <w:t xml:space="preserve"> </w:t>
      </w:r>
      <w:r w:rsidR="00F228F1" w:rsidRPr="00651E18">
        <w:t>kezeléséhez szükséges képességeket.</w:t>
      </w:r>
    </w:p>
    <w:p w14:paraId="725F139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9D6736F" w14:textId="77777777" w:rsidR="004F2D6F" w:rsidRPr="00651E18" w:rsidRDefault="004F2D6F" w:rsidP="00651E18">
      <w:pPr>
        <w:pStyle w:val="Szvegtrzs"/>
        <w:tabs>
          <w:tab w:val="left" w:pos="0"/>
          <w:tab w:val="left" w:pos="9071"/>
        </w:tabs>
      </w:pPr>
    </w:p>
    <w:p w14:paraId="725F139F" w14:textId="2F8DE5E5" w:rsidR="00DD077B" w:rsidRPr="00651E18" w:rsidRDefault="004F2D6F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3.</w:t>
      </w:r>
      <w:r w:rsidRPr="00651E18">
        <w:tab/>
      </w:r>
      <w:r w:rsidR="00F228F1" w:rsidRPr="00651E18">
        <w:t xml:space="preserve">Hogyan kell szedni </w:t>
      </w:r>
      <w:r w:rsidR="00844730">
        <w:t>az Oblonel</w:t>
      </w:r>
      <w:r w:rsidR="00744881">
        <w:t>a-</w:t>
      </w:r>
      <w:r w:rsidR="00F228F1" w:rsidRPr="00651E18">
        <w:t>t?</w:t>
      </w:r>
    </w:p>
    <w:p w14:paraId="3751E827" w14:textId="77777777" w:rsidR="004F2D6F" w:rsidRPr="00651E18" w:rsidRDefault="004F2D6F" w:rsidP="00651E18">
      <w:pPr>
        <w:pStyle w:val="Szvegtrzs"/>
        <w:tabs>
          <w:tab w:val="left" w:pos="0"/>
          <w:tab w:val="left" w:pos="9071"/>
        </w:tabs>
      </w:pPr>
    </w:p>
    <w:p w14:paraId="725F13A1" w14:textId="2319FED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725F13A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A3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Mennyit kell szedni a gyógyszerből?</w:t>
      </w:r>
    </w:p>
    <w:p w14:paraId="725F13A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A5" w14:textId="54344DB3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 készítmény ajánlott adagja naponta egyszer egy </w:t>
      </w:r>
      <w:r w:rsidRPr="00651E18">
        <w:rPr>
          <w:b/>
        </w:rPr>
        <w:t>60</w:t>
      </w:r>
      <w:r w:rsidR="00470DC2" w:rsidRPr="00651E18">
        <w:rPr>
          <w:b/>
        </w:rPr>
        <w:t> </w:t>
      </w:r>
      <w:r w:rsidRPr="00651E18">
        <w:rPr>
          <w:b/>
        </w:rPr>
        <w:t xml:space="preserve">mg-os </w:t>
      </w:r>
      <w:r w:rsidRPr="00651E18">
        <w:t>tabletta.</w:t>
      </w:r>
    </w:p>
    <w:p w14:paraId="725F13A7" w14:textId="7595AD35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vesekárosodásban szenved</w:t>
      </w:r>
      <w:r w:rsidRPr="00651E18">
        <w:t xml:space="preserve">, az adagot kezelőorvosa napi egyszer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 xml:space="preserve">mg-os </w:t>
      </w:r>
      <w:r w:rsidRPr="00651E18">
        <w:t>tablettára</w:t>
      </w:r>
      <w:r w:rsidR="00B93F07" w:rsidRPr="00651E18">
        <w:t xml:space="preserve"> </w:t>
      </w:r>
      <w:r w:rsidRPr="00651E18">
        <w:t>csökkentheti.</w:t>
      </w:r>
    </w:p>
    <w:p w14:paraId="725F13A8" w14:textId="19A20225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testtömege 60</w:t>
      </w:r>
      <w:r w:rsidR="00470DC2" w:rsidRPr="00651E18">
        <w:rPr>
          <w:b/>
        </w:rPr>
        <w:t> </w:t>
      </w:r>
      <w:r w:rsidRPr="00651E18">
        <w:rPr>
          <w:b/>
        </w:rPr>
        <w:t xml:space="preserve">kg vagy ennél </w:t>
      </w:r>
      <w:r w:rsidR="00A4352A">
        <w:rPr>
          <w:b/>
        </w:rPr>
        <w:t>kevesebb</w:t>
      </w:r>
      <w:r w:rsidRPr="00651E18">
        <w:rPr>
          <w:b/>
        </w:rPr>
        <w:t xml:space="preserve">, </w:t>
      </w:r>
      <w:r w:rsidRPr="00651E18">
        <w:t xml:space="preserve">az ajánlott adag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>mg</w:t>
      </w:r>
      <w:r w:rsidRPr="00651E18">
        <w:t>-os tabletta naponta egyszer.</w:t>
      </w:r>
    </w:p>
    <w:p w14:paraId="725F13A9" w14:textId="77390162" w:rsidR="00DD077B" w:rsidRPr="00651E18" w:rsidRDefault="00F228F1" w:rsidP="00651E18">
      <w:pPr>
        <w:pStyle w:val="Listaszerbekezds"/>
        <w:numPr>
          <w:ilvl w:val="0"/>
          <w:numId w:val="3"/>
        </w:numPr>
        <w:tabs>
          <w:tab w:val="left" w:pos="567"/>
          <w:tab w:val="left" w:pos="9071"/>
        </w:tabs>
        <w:ind w:left="567" w:hanging="567"/>
      </w:pPr>
      <w:r w:rsidRPr="00651E18">
        <w:rPr>
          <w:b/>
        </w:rPr>
        <w:t>ha kezelőorvosa úgynevezett P-gp</w:t>
      </w:r>
      <w:r w:rsidR="00A4352A">
        <w:rPr>
          <w:b/>
        </w:rPr>
        <w:t>-</w:t>
      </w:r>
      <w:r w:rsidRPr="00651E18">
        <w:rPr>
          <w:b/>
        </w:rPr>
        <w:t xml:space="preserve">gátló gyógyszereket írt fel önnek: </w:t>
      </w:r>
      <w:r w:rsidRPr="00651E18">
        <w:t xml:space="preserve">ilyen például a ciklosporin, a dronedaron, az eritromicin vagy a ketokonazol, az ajánlott adag egy </w:t>
      </w:r>
      <w:r w:rsidRPr="00651E18">
        <w:rPr>
          <w:b/>
        </w:rPr>
        <w:t>30</w:t>
      </w:r>
      <w:r w:rsidR="00470DC2" w:rsidRPr="00651E18">
        <w:rPr>
          <w:b/>
        </w:rPr>
        <w:t> </w:t>
      </w:r>
      <w:r w:rsidRPr="00651E18">
        <w:rPr>
          <w:b/>
        </w:rPr>
        <w:t>mg</w:t>
      </w:r>
      <w:r w:rsidRPr="00651E18">
        <w:t>-os tabletta naponta egyszer.</w:t>
      </w:r>
    </w:p>
    <w:p w14:paraId="725F13A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AB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Hogyan kell bevenni a tablettát</w:t>
      </w:r>
    </w:p>
    <w:p w14:paraId="725F13AD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tablettát lehetőleg vízzel vegye be.</w:t>
      </w:r>
    </w:p>
    <w:p w14:paraId="725F13AE" w14:textId="7CF24882" w:rsidR="00DD077B" w:rsidRPr="00651E18" w:rsidRDefault="00844730" w:rsidP="00651E18">
      <w:pPr>
        <w:pStyle w:val="Szvegtrzs"/>
        <w:tabs>
          <w:tab w:val="left" w:pos="0"/>
          <w:tab w:val="left" w:pos="9071"/>
        </w:tabs>
      </w:pPr>
      <w:r>
        <w:t>Az Oblonel</w:t>
      </w:r>
      <w:r w:rsidR="009B204F">
        <w:t>a</w:t>
      </w:r>
      <w:r w:rsidR="00F228F1" w:rsidRPr="00651E18">
        <w:t xml:space="preserve"> bevehető étkezés közben vagy </w:t>
      </w:r>
      <w:r w:rsidR="00FD2B3C">
        <w:t>attól függetlenül</w:t>
      </w:r>
      <w:r w:rsidR="00F228F1" w:rsidRPr="00651E18">
        <w:t xml:space="preserve"> is.</w:t>
      </w:r>
    </w:p>
    <w:p w14:paraId="725F13AF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5EE3494A" w14:textId="6A3B480F" w:rsidR="00995B55" w:rsidRPr="00651E18" w:rsidRDefault="00F228F1" w:rsidP="00651E18">
      <w:pPr>
        <w:pStyle w:val="Szvegtrzs"/>
        <w:tabs>
          <w:tab w:val="left" w:pos="0"/>
          <w:tab w:val="left" w:pos="9071"/>
        </w:tabs>
        <w:rPr>
          <w:b/>
          <w:bCs/>
        </w:rPr>
      </w:pPr>
      <w:r w:rsidRPr="00651E18">
        <w:t xml:space="preserve">Ha nehézséget okoz a tabletta egészben történő lenyelése, beszéljen kezelőorvosával </w:t>
      </w:r>
      <w:r w:rsidR="00844730">
        <w:t>az Oblonel</w:t>
      </w:r>
      <w:r w:rsidR="009B204F">
        <w:t>a</w:t>
      </w:r>
      <w:r w:rsidRPr="00651E18">
        <w:t xml:space="preserve"> bevételének egyéb lehetőségeiről. A tabletta porrá törhető, és </w:t>
      </w:r>
      <w:r w:rsidR="008D2965" w:rsidRPr="00651E18">
        <w:t xml:space="preserve">75 ml </w:t>
      </w:r>
      <w:r w:rsidRPr="00651E18">
        <w:t xml:space="preserve">vízbe vagy </w:t>
      </w:r>
      <w:r w:rsidR="003C6CCC" w:rsidRPr="00651E18">
        <w:t xml:space="preserve">2 evőkanál (30 ml) </w:t>
      </w:r>
      <w:r w:rsidRPr="00651E18">
        <w:t xml:space="preserve">almapürébe keverhető közvetlenül a bevétele előtt. Szükség esetén kezelőorvosa porrá törve is be tudja adni Önnek </w:t>
      </w:r>
      <w:r w:rsidR="00844730">
        <w:t>az Oblonel</w:t>
      </w:r>
      <w:r w:rsidR="009B204F">
        <w:t>a</w:t>
      </w:r>
      <w:r w:rsidRPr="00651E18">
        <w:t xml:space="preserve"> tablettát orron keresztül (orrszonda) vagy a gyomorba vezetett csövön (gyomorszondán) keresztül.</w:t>
      </w:r>
      <w:r w:rsidR="003A4245" w:rsidRPr="00651E18">
        <w:t xml:space="preserve"> </w:t>
      </w:r>
      <w:r w:rsidR="002C2983" w:rsidRPr="00651E18">
        <w:t>Ebben az esetben a tablettákat össze kell törni és 75</w:t>
      </w:r>
      <w:r w:rsidR="006C479A" w:rsidRPr="00651E18">
        <w:rPr>
          <w:b/>
          <w:bCs/>
        </w:rPr>
        <w:t> </w:t>
      </w:r>
      <w:r w:rsidR="002C2983" w:rsidRPr="00651E18">
        <w:t>ml vízben szuszpendálni, és azonnal be kell adni egy orrszondán vagy gyomorszondán keresztül, majd 55</w:t>
      </w:r>
      <w:r w:rsidR="006C479A" w:rsidRPr="00651E18">
        <w:rPr>
          <w:b/>
          <w:bCs/>
        </w:rPr>
        <w:t> </w:t>
      </w:r>
      <w:r w:rsidR="002C2983" w:rsidRPr="00651E18">
        <w:t xml:space="preserve">ml vízzel </w:t>
      </w:r>
      <w:r w:rsidR="00744881">
        <w:t>át</w:t>
      </w:r>
      <w:r w:rsidR="002C2983" w:rsidRPr="00651E18">
        <w:t xml:space="preserve"> kell öblíteni.</w:t>
      </w:r>
    </w:p>
    <w:p w14:paraId="394E2C07" w14:textId="77777777" w:rsidR="002C2983" w:rsidRPr="00651E18" w:rsidRDefault="002C2983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  <w:bCs w:val="0"/>
        </w:rPr>
      </w:pPr>
    </w:p>
    <w:p w14:paraId="725F13B3" w14:textId="7E8D047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  <w:rPr>
          <w:b w:val="0"/>
        </w:rPr>
      </w:pPr>
      <w:r w:rsidRPr="00651E18">
        <w:t>Lehet, hogy kezelőorvosa az alábbiak szerint megváltoztatja a véralvadásgátlóval történő</w:t>
      </w:r>
      <w:r w:rsidR="00B93F07" w:rsidRPr="00651E18">
        <w:t xml:space="preserve"> </w:t>
      </w:r>
      <w:r w:rsidRPr="00651E18">
        <w:t>kezelést:</w:t>
      </w:r>
    </w:p>
    <w:p w14:paraId="725F13B5" w14:textId="126AC0A5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>A K-vitamin antagonista tartalmú véralvadásgátló</w:t>
      </w:r>
      <w:r w:rsidR="00261BE5">
        <w:rPr>
          <w:i/>
        </w:rPr>
        <w:t>-</w:t>
      </w:r>
      <w:r w:rsidRPr="00651E18">
        <w:rPr>
          <w:i/>
        </w:rPr>
        <w:t xml:space="preserve">kezelésről (például warfarin) történő átállás </w:t>
      </w:r>
      <w:r w:rsidR="009B204F">
        <w:rPr>
          <w:i/>
        </w:rPr>
        <w:t>Oblonela</w:t>
      </w:r>
      <w:r w:rsidRPr="00651E18">
        <w:rPr>
          <w:i/>
        </w:rPr>
        <w:t>-</w:t>
      </w:r>
      <w:r w:rsidR="00744881">
        <w:rPr>
          <w:i/>
        </w:rPr>
        <w:t>ra</w:t>
      </w:r>
    </w:p>
    <w:p w14:paraId="725F13B6" w14:textId="246D29D3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Hagyja abba a K-vitamin antagonista tartalmú gyógyszer (például warfarin) szedését. Kezelőorvosának vérvizsgálatokat kell majd végeznie, és tájékoztatja Önt, mikor kell elkezdeni</w:t>
      </w:r>
      <w:r w:rsidR="00930990" w:rsidRPr="00651E18">
        <w:t xml:space="preserve">e </w:t>
      </w:r>
      <w:r w:rsidR="00930990" w:rsidRPr="00651E18">
        <w:lastRenderedPageBreak/>
        <w:t>s</w:t>
      </w:r>
      <w:r w:rsidRPr="00651E18">
        <w:t xml:space="preserve">zedni </w:t>
      </w:r>
      <w:r w:rsidR="00844730">
        <w:t>az Oblonel</w:t>
      </w:r>
      <w:r w:rsidR="00744881">
        <w:t>a-</w:t>
      </w:r>
      <w:r w:rsidRPr="00651E18">
        <w:t>t.</w:t>
      </w:r>
    </w:p>
    <w:p w14:paraId="725F13B7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B8" w14:textId="0AEA39C1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A nem K-vitamin antagonista tartalmú, szájon át szedett véralvadásgátló kezelésről (dabigatrán, rivaroxabán vagy apixabán) történő átállás </w:t>
      </w:r>
      <w:r w:rsidR="009B204F">
        <w:rPr>
          <w:i/>
        </w:rPr>
        <w:t>Oblonel</w:t>
      </w:r>
      <w:r w:rsidR="00744881">
        <w:rPr>
          <w:i/>
        </w:rPr>
        <w:t>a-</w:t>
      </w:r>
      <w:r w:rsidR="007D4844">
        <w:rPr>
          <w:i/>
        </w:rPr>
        <w:t>ra</w:t>
      </w:r>
    </w:p>
    <w:p w14:paraId="725F13BA" w14:textId="0CE45C6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Hagyja abba az előző gyógyszerek (dabigatrán, rivaroxabán vagy apixabán) szedését, majd a</w:t>
      </w:r>
      <w:r w:rsidR="008F29E9" w:rsidRPr="00651E18">
        <w:t xml:space="preserve"> </w:t>
      </w:r>
      <w:r w:rsidRPr="00651E18">
        <w:t xml:space="preserve">következő esedékes adag időpontjában vegye be </w:t>
      </w:r>
      <w:r w:rsidR="00844730">
        <w:t>az Oblonel</w:t>
      </w:r>
      <w:r w:rsidR="007D4844">
        <w:t>á</w:t>
      </w:r>
      <w:r w:rsidRPr="00651E18">
        <w:t>t.</w:t>
      </w:r>
    </w:p>
    <w:p w14:paraId="725F13BB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BD" w14:textId="56B65A22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261BE5" w:rsidRPr="00261BE5">
        <w:rPr>
          <w:i/>
        </w:rPr>
        <w:t xml:space="preserve">injekciós véralvadásgátló kezelésről (például heparinról) </w:t>
      </w:r>
      <w:r w:rsidR="009B204F">
        <w:rPr>
          <w:i/>
        </w:rPr>
        <w:t>Oblonel</w:t>
      </w:r>
      <w:r w:rsidR="00744881">
        <w:rPr>
          <w:i/>
        </w:rPr>
        <w:t>a-</w:t>
      </w:r>
      <w:r w:rsidR="007D4844">
        <w:rPr>
          <w:i/>
        </w:rPr>
        <w:t>ra</w:t>
      </w:r>
    </w:p>
    <w:p w14:paraId="725F13BF" w14:textId="17BB4131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a véralvadásgátló gyógyszer (például heparin) </w:t>
      </w:r>
      <w:r w:rsidR="00B77471">
        <w:t>alkalmazását,</w:t>
      </w:r>
      <w:r w:rsidRPr="00651E18">
        <w:t xml:space="preserve"> majd a véralvadásgátló</w:t>
      </w:r>
      <w:r w:rsidR="008F29E9" w:rsidRPr="00651E18">
        <w:t xml:space="preserve"> </w:t>
      </w:r>
      <w:r w:rsidRPr="00651E18">
        <w:t xml:space="preserve">következő tervezett adagjának időpontjában vegye be </w:t>
      </w:r>
      <w:r w:rsidR="00844730">
        <w:t>az Oblonel</w:t>
      </w:r>
      <w:r w:rsidR="007D4844">
        <w:t>á</w:t>
      </w:r>
      <w:r w:rsidRPr="00651E18">
        <w:t>t.</w:t>
      </w:r>
    </w:p>
    <w:p w14:paraId="725F13C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1" w14:textId="56573CB1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9B204F">
        <w:rPr>
          <w:i/>
        </w:rPr>
        <w:t>Oblonela</w:t>
      </w:r>
      <w:r w:rsidR="00271729">
        <w:rPr>
          <w:i/>
        </w:rPr>
        <w:t>-</w:t>
      </w:r>
      <w:r w:rsidRPr="00651E18">
        <w:rPr>
          <w:i/>
        </w:rPr>
        <w:t>r</w:t>
      </w:r>
      <w:r w:rsidR="007D4844">
        <w:rPr>
          <w:i/>
        </w:rPr>
        <w:t>ó</w:t>
      </w:r>
      <w:r w:rsidRPr="00651E18">
        <w:rPr>
          <w:i/>
        </w:rPr>
        <w:t>l K-vitamin antagonistákra (például warfarin)</w:t>
      </w:r>
    </w:p>
    <w:p w14:paraId="725F13C2" w14:textId="2CACACF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 jelenleg </w:t>
      </w:r>
      <w:r w:rsidRPr="00651E18">
        <w:rPr>
          <w:u w:val="single"/>
        </w:rPr>
        <w:t>60</w:t>
      </w:r>
      <w:r w:rsidR="007155AC" w:rsidRPr="00651E18">
        <w:rPr>
          <w:u w:val="single"/>
        </w:rPr>
        <w:t> </w:t>
      </w:r>
      <w:r w:rsidRPr="00651E18">
        <w:rPr>
          <w:u w:val="single"/>
        </w:rPr>
        <w:t xml:space="preserve">mg </w:t>
      </w:r>
      <w:r w:rsidR="009B204F">
        <w:rPr>
          <w:u w:val="single"/>
        </w:rPr>
        <w:t>Oblonel</w:t>
      </w:r>
      <w:r w:rsidR="00744881">
        <w:rPr>
          <w:u w:val="single"/>
        </w:rPr>
        <w:t>a-</w:t>
      </w:r>
      <w:r w:rsidRPr="00651E18">
        <w:rPr>
          <w:u w:val="single"/>
        </w:rPr>
        <w:t>t szed:</w:t>
      </w:r>
    </w:p>
    <w:p w14:paraId="1359C695" w14:textId="77740E57" w:rsidR="008F29E9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Kezelőorvosa naponta egyszer egy 30</w:t>
      </w:r>
      <w:r w:rsidR="007155AC" w:rsidRPr="00651E18">
        <w:t> </w:t>
      </w:r>
      <w:r w:rsidRPr="00651E18">
        <w:t xml:space="preserve">mg-os tablettára fogja csökkenteni az Ön </w:t>
      </w:r>
      <w:r w:rsidR="009B204F">
        <w:t>Oblonela</w:t>
      </w:r>
      <w:r w:rsidRPr="00651E18">
        <w:t xml:space="preserve"> adagját, és egy K-vitamin antagonistát (például warfarint) kell mellette szednie. Kezelőorvosának vérvizsgálatokat kell majd végeznie, és tájékozta</w:t>
      </w:r>
      <w:r w:rsidR="00271729">
        <w:t>tni fogja</w:t>
      </w:r>
      <w:r w:rsidRPr="00651E18">
        <w:t xml:space="preserve"> Önt, mikor kell abbahagynia </w:t>
      </w:r>
      <w:r w:rsidR="00844730">
        <w:t>az Oblonel</w:t>
      </w:r>
      <w:r w:rsidR="009B204F">
        <w:t>a</w:t>
      </w:r>
      <w:r w:rsidRPr="00651E18">
        <w:t xml:space="preserve"> szedését. </w:t>
      </w:r>
    </w:p>
    <w:p w14:paraId="725F13C3" w14:textId="4E08221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 jelenleg </w:t>
      </w:r>
      <w:r w:rsidRPr="00651E18">
        <w:rPr>
          <w:u w:val="single"/>
        </w:rPr>
        <w:t>30</w:t>
      </w:r>
      <w:r w:rsidR="007155AC" w:rsidRPr="00651E18">
        <w:rPr>
          <w:u w:val="single"/>
        </w:rPr>
        <w:t> </w:t>
      </w:r>
      <w:r w:rsidRPr="00651E18">
        <w:rPr>
          <w:u w:val="single"/>
        </w:rPr>
        <w:t xml:space="preserve">mg (csökkentett adagú) </w:t>
      </w:r>
      <w:r w:rsidR="009B204F">
        <w:rPr>
          <w:u w:val="single"/>
        </w:rPr>
        <w:t>Oblonela</w:t>
      </w:r>
      <w:r w:rsidRPr="00651E18">
        <w:rPr>
          <w:u w:val="single"/>
        </w:rPr>
        <w:t>-t szed</w:t>
      </w:r>
      <w:r w:rsidRPr="00651E18">
        <w:t>:</w:t>
      </w:r>
    </w:p>
    <w:p w14:paraId="725F13C4" w14:textId="3A57098E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Kezelőorvosa naponta egyszer egy 15</w:t>
      </w:r>
      <w:r w:rsidR="007155AC" w:rsidRPr="00651E18">
        <w:t> </w:t>
      </w:r>
      <w:r w:rsidRPr="00651E18">
        <w:t xml:space="preserve">mg-os tablettára fogja csökkenteni az Ön </w:t>
      </w:r>
      <w:r w:rsidR="009B204F">
        <w:t>Oblonela</w:t>
      </w:r>
      <w:r w:rsidRPr="00651E18">
        <w:t xml:space="preserve"> adagját, és egy K-vitamin antagonistát (például warfarint) kell mellette szednie. Kezelőorvosának vérvizsgálatokat kell majd végeznie, és tájékozta</w:t>
      </w:r>
      <w:r w:rsidR="00271729">
        <w:t>tni fogja</w:t>
      </w:r>
      <w:r w:rsidRPr="00651E18">
        <w:t xml:space="preserve"> Önt, mikor kell abbahagynia </w:t>
      </w:r>
      <w:r w:rsidR="00844730">
        <w:t>az Oblonel</w:t>
      </w:r>
      <w:r w:rsidR="009B204F">
        <w:t>a</w:t>
      </w:r>
      <w:r w:rsidRPr="00651E18">
        <w:t xml:space="preserve"> szedését.</w:t>
      </w:r>
    </w:p>
    <w:p w14:paraId="725F13C5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7" w14:textId="4D7E3F9D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9B204F">
        <w:rPr>
          <w:i/>
        </w:rPr>
        <w:t>Oblonel</w:t>
      </w:r>
      <w:r w:rsidR="00744881">
        <w:rPr>
          <w:i/>
        </w:rPr>
        <w:t>a-</w:t>
      </w:r>
      <w:r w:rsidRPr="00651E18">
        <w:rPr>
          <w:i/>
        </w:rPr>
        <w:t>r</w:t>
      </w:r>
      <w:r w:rsidR="007D4844">
        <w:rPr>
          <w:i/>
        </w:rPr>
        <w:t>ó</w:t>
      </w:r>
      <w:r w:rsidRPr="00651E18">
        <w:rPr>
          <w:i/>
        </w:rPr>
        <w:t>l nem K-vitamin</w:t>
      </w:r>
      <w:r w:rsidR="0021508D">
        <w:rPr>
          <w:i/>
        </w:rPr>
        <w:t>-</w:t>
      </w:r>
      <w:r w:rsidRPr="00651E18">
        <w:rPr>
          <w:i/>
        </w:rPr>
        <w:t>antagonista tartalmú, szájon át szedett véralvadásgátló</w:t>
      </w:r>
      <w:r w:rsidR="00271729">
        <w:rPr>
          <w:i/>
        </w:rPr>
        <w:t>-</w:t>
      </w:r>
      <w:r w:rsidRPr="00651E18">
        <w:rPr>
          <w:i/>
        </w:rPr>
        <w:t>(dabigatrán, rivaroxabán vagy apixabán) kezelésre</w:t>
      </w:r>
    </w:p>
    <w:p w14:paraId="725F13C9" w14:textId="085B043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</w:t>
      </w:r>
      <w:r w:rsidR="00844730">
        <w:t>az Oblonel</w:t>
      </w:r>
      <w:r w:rsidR="009B204F">
        <w:t>a</w:t>
      </w:r>
      <w:r w:rsidRPr="00651E18">
        <w:t xml:space="preserve"> szedését, és </w:t>
      </w:r>
      <w:r w:rsidR="00844730">
        <w:t>az Oblonel</w:t>
      </w:r>
      <w:r w:rsidR="009B204F">
        <w:t>a</w:t>
      </w:r>
      <w:r w:rsidRPr="00651E18">
        <w:t xml:space="preserve"> következő tervezett adagjának időpontjában kezdje el</w:t>
      </w:r>
      <w:r w:rsidR="004A0683" w:rsidRPr="00651E18">
        <w:t xml:space="preserve"> </w:t>
      </w:r>
      <w:r w:rsidRPr="00651E18">
        <w:t>szedni a nem K-vitamin</w:t>
      </w:r>
      <w:r w:rsidR="0021508D">
        <w:t>-</w:t>
      </w:r>
      <w:r w:rsidRPr="00651E18">
        <w:t>antagonista véralvadásgátlót (dabigatrán, rivaroxabán vagy apixabán).</w:t>
      </w:r>
    </w:p>
    <w:p w14:paraId="725F13C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B" w14:textId="17B07B2B" w:rsidR="00DD077B" w:rsidRPr="00651E18" w:rsidRDefault="00F228F1" w:rsidP="00651E18">
      <w:pPr>
        <w:tabs>
          <w:tab w:val="left" w:pos="0"/>
          <w:tab w:val="left" w:pos="9071"/>
        </w:tabs>
        <w:rPr>
          <w:i/>
        </w:rPr>
      </w:pPr>
      <w:r w:rsidRPr="00651E18">
        <w:rPr>
          <w:i/>
        </w:rPr>
        <w:t xml:space="preserve">Átállás </w:t>
      </w:r>
      <w:r w:rsidR="009B204F">
        <w:rPr>
          <w:i/>
        </w:rPr>
        <w:t>Oblonel</w:t>
      </w:r>
      <w:r w:rsidR="00744881">
        <w:rPr>
          <w:i/>
        </w:rPr>
        <w:t>a-</w:t>
      </w:r>
      <w:r w:rsidR="007D4844">
        <w:rPr>
          <w:i/>
        </w:rPr>
        <w:t>ról</w:t>
      </w:r>
      <w:r w:rsidRPr="00651E18">
        <w:rPr>
          <w:i/>
        </w:rPr>
        <w:t xml:space="preserve"> </w:t>
      </w:r>
      <w:r w:rsidR="00271729">
        <w:rPr>
          <w:i/>
        </w:rPr>
        <w:t>injekciós</w:t>
      </w:r>
      <w:r w:rsidRPr="00651E18">
        <w:rPr>
          <w:i/>
        </w:rPr>
        <w:t xml:space="preserve"> véralvadásgátló</w:t>
      </w:r>
      <w:r w:rsidR="00271729">
        <w:rPr>
          <w:i/>
        </w:rPr>
        <w:t>-kezelésre</w:t>
      </w:r>
      <w:r w:rsidRPr="00651E18">
        <w:rPr>
          <w:i/>
        </w:rPr>
        <w:t xml:space="preserve"> (például heparin)</w:t>
      </w:r>
    </w:p>
    <w:p w14:paraId="725F13CD" w14:textId="3EAB7F1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Hagyja abba </w:t>
      </w:r>
      <w:r w:rsidR="00844730">
        <w:t>az Oblonel</w:t>
      </w:r>
      <w:r w:rsidR="009B204F">
        <w:t>a</w:t>
      </w:r>
      <w:r w:rsidRPr="00651E18">
        <w:t xml:space="preserve"> szedését, és </w:t>
      </w:r>
      <w:r w:rsidR="00844730">
        <w:t>az Oblonel</w:t>
      </w:r>
      <w:r w:rsidR="009B204F">
        <w:t>a</w:t>
      </w:r>
      <w:r w:rsidRPr="00651E18">
        <w:t xml:space="preserve"> következő tervezett adagjának időpontjában kezdje el</w:t>
      </w:r>
      <w:r w:rsidR="004A0683" w:rsidRPr="00651E18">
        <w:t xml:space="preserve"> </w:t>
      </w:r>
      <w:r w:rsidRPr="00651E18">
        <w:t>alkalmazni a parenterális véralvadásgátlót (például heparin).</w:t>
      </w:r>
    </w:p>
    <w:p w14:paraId="725F13CE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CF" w14:textId="77777777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>Kardioverzión (szívritmuszavar helyreállítása) áteső betegek:</w:t>
      </w:r>
    </w:p>
    <w:p w14:paraId="725F13D1" w14:textId="0BE04736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Ha Önnél a kardioverzió nevű eljárást kell elvégezni szívritmuszavarának helyreállítására, akkor az agyban és a szervezet egyéb vérereiben a vérrögök kialakulásának megelőzése érdekében a kezelőorvosa által elmondott időpontokban szedje </w:t>
      </w:r>
      <w:r w:rsidR="00844730">
        <w:t>az Oblonel</w:t>
      </w:r>
      <w:r w:rsidR="007D4844">
        <w:t>á</w:t>
      </w:r>
      <w:r w:rsidRPr="00651E18">
        <w:t>t.</w:t>
      </w:r>
    </w:p>
    <w:p w14:paraId="725F13D2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D3" w14:textId="55AC2D7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az előírtnál több </w:t>
      </w:r>
      <w:r w:rsidR="009B204F">
        <w:t>Oblonel</w:t>
      </w:r>
      <w:r w:rsidR="007D4844">
        <w:t>á</w:t>
      </w:r>
      <w:r w:rsidRPr="00651E18">
        <w:t>t vett be</w:t>
      </w:r>
    </w:p>
    <w:p w14:paraId="725F13D5" w14:textId="02429765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Azonnal tájékoztassa kezelőorvosát, ha a </w:t>
      </w:r>
      <w:r w:rsidR="000134C4">
        <w:t>javallottnál</w:t>
      </w:r>
      <w:r w:rsidRPr="00651E18">
        <w:t xml:space="preserve"> több </w:t>
      </w:r>
      <w:r w:rsidR="009B204F">
        <w:t>Oblonela</w:t>
      </w:r>
      <w:r w:rsidRPr="00651E18">
        <w:t xml:space="preserve"> tablettát </w:t>
      </w:r>
      <w:r w:rsidR="000134C4">
        <w:t>szedett</w:t>
      </w:r>
      <w:r w:rsidRPr="00651E18">
        <w:t xml:space="preserve"> be!</w:t>
      </w:r>
      <w:r w:rsidR="007D66BE" w:rsidRPr="00651E18">
        <w:t xml:space="preserve"> A</w:t>
      </w:r>
      <w:r w:rsidRPr="00651E18">
        <w:t xml:space="preserve"> </w:t>
      </w:r>
      <w:r w:rsidR="000134C4">
        <w:t>javallottnál</w:t>
      </w:r>
      <w:r w:rsidRPr="00651E18">
        <w:t xml:space="preserve"> több </w:t>
      </w:r>
      <w:r w:rsidR="009B204F">
        <w:t>Oblonela</w:t>
      </w:r>
      <w:r w:rsidRPr="00651E18">
        <w:t xml:space="preserve"> alkalmazása fokozza a vérzés veszélyét.</w:t>
      </w:r>
    </w:p>
    <w:p w14:paraId="725F13D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D7" w14:textId="4FB6A76D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elfelejtette bevenni </w:t>
      </w:r>
      <w:r w:rsidR="00844730">
        <w:t>az Oblonel</w:t>
      </w:r>
      <w:r w:rsidR="009428FB">
        <w:t>a-</w:t>
      </w:r>
      <w:r w:rsidRPr="00651E18">
        <w:t>t</w:t>
      </w:r>
    </w:p>
    <w:p w14:paraId="725F13DA" w14:textId="5365B7DA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Azonnal vegye be a kimaradt tablettát, majd a következő naptól folytassa a napi egyszeri tablettával az</w:t>
      </w:r>
      <w:r w:rsidR="004A0683" w:rsidRPr="00651E18">
        <w:t xml:space="preserve"> </w:t>
      </w:r>
      <w:r w:rsidRPr="00651E18">
        <w:t xml:space="preserve">előírásnak megfelelően. Ne vegyen be kétszeres adagot </w:t>
      </w:r>
      <w:r w:rsidR="001144A6">
        <w:t>ugyanazon a napon</w:t>
      </w:r>
      <w:r w:rsidRPr="00651E18">
        <w:t xml:space="preserve"> a kihagyott adag pótlására.</w:t>
      </w:r>
    </w:p>
    <w:p w14:paraId="484F23CA" w14:textId="77777777" w:rsidR="00DD077B" w:rsidRPr="00651E18" w:rsidRDefault="00DD077B" w:rsidP="00651E18">
      <w:pPr>
        <w:tabs>
          <w:tab w:val="left" w:pos="0"/>
          <w:tab w:val="left" w:pos="9071"/>
        </w:tabs>
      </w:pPr>
    </w:p>
    <w:p w14:paraId="725F13DC" w14:textId="021122CF" w:rsidR="00DD077B" w:rsidRPr="00651E18" w:rsidRDefault="00F228F1" w:rsidP="00651E18">
      <w:pPr>
        <w:pStyle w:val="Cmsor1"/>
        <w:tabs>
          <w:tab w:val="left" w:pos="0"/>
          <w:tab w:val="left" w:pos="9071"/>
        </w:tabs>
        <w:spacing w:before="0"/>
        <w:ind w:left="0"/>
      </w:pPr>
      <w:r w:rsidRPr="00651E18">
        <w:t xml:space="preserve">Ha idő előtt abbahagyja </w:t>
      </w:r>
      <w:r w:rsidR="00844730">
        <w:t>az Oblonel</w:t>
      </w:r>
      <w:r w:rsidR="009B204F">
        <w:t>a</w:t>
      </w:r>
      <w:r w:rsidRPr="00651E18">
        <w:t xml:space="preserve"> szedését</w:t>
      </w:r>
    </w:p>
    <w:p w14:paraId="725F13DF" w14:textId="13C966B3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Ne hagyja abba </w:t>
      </w:r>
      <w:r w:rsidR="00844730">
        <w:t>az Oblonel</w:t>
      </w:r>
      <w:r w:rsidR="009B204F">
        <w:t>a</w:t>
      </w:r>
      <w:r w:rsidRPr="00651E18">
        <w:t xml:space="preserve"> szedését anélkül, hogy előtte ezt kezelőorvosával megbeszélné, mert </w:t>
      </w:r>
      <w:r w:rsidR="00844730">
        <w:t>az Oblonel</w:t>
      </w:r>
      <w:r w:rsidR="009B204F">
        <w:t>a</w:t>
      </w:r>
      <w:r w:rsidRPr="00651E18">
        <w:t xml:space="preserve"> súlyos betegségek kezelésére és megelőzésre szolgál.</w:t>
      </w:r>
    </w:p>
    <w:p w14:paraId="725F13E0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2" w14:textId="2A664F0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Ha bármilyen további kérdése van a gyógyszer alkalmazásával kapcsolatban, kérdezze meg</w:t>
      </w:r>
      <w:r w:rsidR="004A0683" w:rsidRPr="00651E18">
        <w:t xml:space="preserve"> </w:t>
      </w:r>
      <w:r w:rsidRPr="00651E18">
        <w:t>kezelőorvosát vagy gyógyszerészét.</w:t>
      </w:r>
    </w:p>
    <w:p w14:paraId="725F13E3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4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5" w14:textId="176AFF43" w:rsidR="00DD077B" w:rsidRPr="00651E18" w:rsidRDefault="004A0683" w:rsidP="00651E18">
      <w:pPr>
        <w:pStyle w:val="Cmsor1"/>
        <w:tabs>
          <w:tab w:val="left" w:pos="567"/>
          <w:tab w:val="left" w:pos="9071"/>
        </w:tabs>
        <w:spacing w:before="0"/>
        <w:ind w:left="567" w:hanging="567"/>
      </w:pPr>
      <w:r w:rsidRPr="00651E18">
        <w:t>4.</w:t>
      </w:r>
      <w:r w:rsidRPr="00651E18">
        <w:tab/>
      </w:r>
      <w:r w:rsidR="00F228F1" w:rsidRPr="00651E18">
        <w:t>Lehetséges mellékhatások</w:t>
      </w:r>
    </w:p>
    <w:p w14:paraId="725F13E6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  <w:rPr>
          <w:bCs/>
        </w:rPr>
      </w:pPr>
    </w:p>
    <w:p w14:paraId="725F13E7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Mint minden gyógyszer, így ez a gyógyszer is okozhat mellékhatásokat, amelyek azonban nem mindenkinél jelentkeznek.</w:t>
      </w:r>
    </w:p>
    <w:p w14:paraId="725F13E8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9" w14:textId="257916FC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 xml:space="preserve">Mint a hozzá hasonló többi gyógyszer (véralvadásgátló </w:t>
      </w:r>
      <w:r w:rsidR="009428FB">
        <w:t>gyógy</w:t>
      </w:r>
      <w:r w:rsidRPr="00651E18">
        <w:t xml:space="preserve">szerek), </w:t>
      </w:r>
      <w:r w:rsidR="00844730">
        <w:t>az Oblonel</w:t>
      </w:r>
      <w:r w:rsidR="009B204F">
        <w:t>a</w:t>
      </w:r>
      <w:r w:rsidRPr="00651E18">
        <w:t xml:space="preserve"> is okozhat vérzést, mely</w:t>
      </w:r>
      <w:r w:rsidR="007D66BE" w:rsidRPr="00651E18">
        <w:t xml:space="preserve"> </w:t>
      </w:r>
      <w:r w:rsidRPr="00651E18">
        <w:t>akár életveszélyes is lehet. Bizonyos esetekben a vérzés fennállása esetleg nem nyilvánvaló.</w:t>
      </w:r>
    </w:p>
    <w:p w14:paraId="725F13EA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B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Azonnal forduljon orvoshoz minden szűnni nem akaró vérzés esetén vagy ha tartós vagy nagy mennyiségű vérzés jeleit tapasztalja (túlzott gyengeség, fáradtság, sápadtság, szédülés, fejfájás vagy tisztázatlan eredetű duzzanat).</w:t>
      </w:r>
    </w:p>
    <w:p w14:paraId="725F13EC" w14:textId="77777777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A kezelőorvos dönthet a szoros ellenőrzés vagy a gyógyszerelés megváltoztatása mellett is.</w:t>
      </w:r>
    </w:p>
    <w:p w14:paraId="725F13ED" w14:textId="77777777" w:rsidR="00DD077B" w:rsidRPr="00651E18" w:rsidRDefault="00DD077B" w:rsidP="00651E18">
      <w:pPr>
        <w:pStyle w:val="Szvegtrzs"/>
        <w:tabs>
          <w:tab w:val="left" w:pos="0"/>
          <w:tab w:val="left" w:pos="9071"/>
        </w:tabs>
      </w:pPr>
    </w:p>
    <w:p w14:paraId="725F13EE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A lehetséges mellékhatások összefoglaló felsorolása:</w:t>
      </w:r>
    </w:p>
    <w:p w14:paraId="725F13EF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25F13F0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Gyakori </w:t>
      </w:r>
      <w:r w:rsidRPr="00651E18">
        <w:t>(10 beteg közül legfeljebb 1 beteget érinthet)</w:t>
      </w:r>
    </w:p>
    <w:p w14:paraId="725F13F1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hasi fájdalom;</w:t>
      </w:r>
    </w:p>
    <w:p w14:paraId="725F13F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laboratóriumi vizsgálattal kimutatott kóros májfunkciós értékek;</w:t>
      </w:r>
    </w:p>
    <w:p w14:paraId="725F13F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bőr- vagy bőr alatti vérzés;</w:t>
      </w:r>
    </w:p>
    <w:p w14:paraId="725F13F4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vérszegénység (vörösvértestek alacsony száma);</w:t>
      </w:r>
    </w:p>
    <w:p w14:paraId="725F13F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orrvérzés;</w:t>
      </w:r>
    </w:p>
    <w:p w14:paraId="725F13F6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hüvelyi vérzés;</w:t>
      </w:r>
    </w:p>
    <w:p w14:paraId="725F13F7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bőrkiütés;</w:t>
      </w:r>
    </w:p>
    <w:p w14:paraId="725F13F8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bélrendszerben;</w:t>
      </w:r>
    </w:p>
    <w:p w14:paraId="725F13F9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szájban és/vagy torokban;</w:t>
      </w:r>
    </w:p>
    <w:p w14:paraId="725F13FA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véres vizelet;</w:t>
      </w:r>
    </w:p>
    <w:p w14:paraId="725F13FB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sérülést (szúrást) követő vérzés;</w:t>
      </w:r>
    </w:p>
    <w:p w14:paraId="725F13FC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gyomorvérzés;</w:t>
      </w:r>
    </w:p>
    <w:p w14:paraId="725F13FD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szédülés;</w:t>
      </w:r>
    </w:p>
    <w:p w14:paraId="725F13FE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hányinger;</w:t>
      </w:r>
    </w:p>
    <w:p w14:paraId="725F13FF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fejfájás;</w:t>
      </w:r>
    </w:p>
    <w:p w14:paraId="725F1400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viszketés.</w:t>
      </w:r>
    </w:p>
    <w:p w14:paraId="00856308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01" w14:textId="77777777" w:rsidR="00DD077B" w:rsidRPr="00651E18" w:rsidRDefault="00F228F1" w:rsidP="00651E18">
      <w:pPr>
        <w:tabs>
          <w:tab w:val="left" w:pos="0"/>
          <w:tab w:val="left" w:pos="6237"/>
        </w:tabs>
      </w:pPr>
      <w:r w:rsidRPr="00651E18">
        <w:rPr>
          <w:b/>
        </w:rPr>
        <w:t xml:space="preserve">Nem gyakori </w:t>
      </w:r>
      <w:r w:rsidRPr="00651E18">
        <w:t>(100 beteg közül legfeljebb 1 beteget érinthet)</w:t>
      </w:r>
    </w:p>
    <w:p w14:paraId="725F140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szemben;</w:t>
      </w:r>
    </w:p>
    <w:p w14:paraId="725F140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műtétet követő vérzés a műtéti sebből;</w:t>
      </w:r>
    </w:p>
    <w:p w14:paraId="725F1404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köhögés után vér a köpetben;</w:t>
      </w:r>
    </w:p>
    <w:p w14:paraId="725F140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agyban;</w:t>
      </w:r>
    </w:p>
    <w:p w14:paraId="725F1406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egyéb típusú vérzések;</w:t>
      </w:r>
    </w:p>
    <w:p w14:paraId="725F1407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 vérlemezkék csökkent száma a vérben (ami befolyásolhatja a véralvadást);</w:t>
      </w:r>
    </w:p>
    <w:p w14:paraId="725F1408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allergiás reakció;</w:t>
      </w:r>
    </w:p>
    <w:p w14:paraId="725F1409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csalánkiütés.</w:t>
      </w:r>
    </w:p>
    <w:p w14:paraId="4B3BB29E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0A" w14:textId="473864B2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Ritka </w:t>
      </w:r>
      <w:r w:rsidRPr="00651E18">
        <w:t>(1</w:t>
      </w:r>
      <w:r w:rsidR="00F95B17" w:rsidRPr="00651E18">
        <w:t> </w:t>
      </w:r>
      <w:r w:rsidRPr="00651E18">
        <w:t>000 beteg közül legfeljebb 1 beteget érinthet)</w:t>
      </w:r>
    </w:p>
    <w:p w14:paraId="725F140B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izmokban;</w:t>
      </w:r>
    </w:p>
    <w:p w14:paraId="725F140D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az ízületekben;</w:t>
      </w:r>
    </w:p>
    <w:p w14:paraId="725F140E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hasüregben;</w:t>
      </w:r>
    </w:p>
    <w:p w14:paraId="725F140F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szívben;</w:t>
      </w:r>
    </w:p>
    <w:p w14:paraId="725F1410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koponyán belül;</w:t>
      </w:r>
    </w:p>
    <w:p w14:paraId="725F1411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sebészeti beavatkozást követően jelentkező vérzés;</w:t>
      </w:r>
    </w:p>
    <w:p w14:paraId="725F1412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allergiás sokk;</w:t>
      </w:r>
    </w:p>
    <w:p w14:paraId="725F1413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bármely testrész allergiás reakció okozta duzzanata.</w:t>
      </w:r>
    </w:p>
    <w:p w14:paraId="10BA87E2" w14:textId="77777777" w:rsidR="004A0683" w:rsidRPr="00651E18" w:rsidRDefault="004A0683" w:rsidP="00651E18">
      <w:pPr>
        <w:tabs>
          <w:tab w:val="left" w:pos="567"/>
          <w:tab w:val="left" w:pos="6237"/>
        </w:tabs>
        <w:ind w:left="-2"/>
      </w:pPr>
    </w:p>
    <w:p w14:paraId="725F1414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rPr>
          <w:b/>
        </w:rPr>
        <w:t xml:space="preserve">Nem ismert </w:t>
      </w:r>
      <w:r w:rsidRPr="00651E18">
        <w:t>(a gyakoriság a rendelkezésre álló adatokból nem állapítható meg)</w:t>
      </w:r>
    </w:p>
    <w:p w14:paraId="725F1415" w14:textId="77777777" w:rsidR="00DD077B" w:rsidRPr="00651E18" w:rsidRDefault="00F228F1" w:rsidP="00651E18">
      <w:pPr>
        <w:pStyle w:val="Listaszerbekezds"/>
        <w:numPr>
          <w:ilvl w:val="0"/>
          <w:numId w:val="18"/>
        </w:numPr>
        <w:tabs>
          <w:tab w:val="left" w:pos="567"/>
          <w:tab w:val="left" w:pos="6237"/>
        </w:tabs>
        <w:ind w:left="567"/>
      </w:pPr>
      <w:r w:rsidRPr="00651E18">
        <w:t>vérzés a vesében, esetenként vér jelenlétével a vizeletben, ami a vesék megfelelő működésre való képtelenségéhez vezet (antikoagulánssal összefüggő nefropátia).</w:t>
      </w:r>
    </w:p>
    <w:p w14:paraId="725F1416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7" w14:textId="77777777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>Mellékhatások bejelentése</w:t>
      </w:r>
    </w:p>
    <w:p w14:paraId="725F1419" w14:textId="52CFD97D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>
        <w:r w:rsidRPr="00651E18">
          <w:rPr>
            <w:u w:val="single" w:color="0000FF"/>
            <w:shd w:val="clear" w:color="auto" w:fill="D2D2D2"/>
          </w:rPr>
          <w:t xml:space="preserve">V. függelékben </w:t>
        </w:r>
      </w:hyperlink>
      <w:r w:rsidRPr="00651E18">
        <w:rPr>
          <w:shd w:val="clear" w:color="auto" w:fill="D2D2D2"/>
        </w:rPr>
        <w:t>található</w:t>
      </w:r>
      <w:r w:rsidRPr="00651E18">
        <w:t xml:space="preserve"> </w:t>
      </w:r>
      <w:r w:rsidRPr="00651E18">
        <w:rPr>
          <w:shd w:val="clear" w:color="auto" w:fill="D2D2D2"/>
        </w:rPr>
        <w:lastRenderedPageBreak/>
        <w:t>elérhetőségeken keresztül</w:t>
      </w:r>
      <w:r w:rsidRPr="00651E18">
        <w:t>. A mellékhatások bejelentésével Ön is hozzájárulhat ahhoz, hogy minél több információ álljon rendelkezésre a gyógyszer biztonságos alkalmazásával kapcsolatban.</w:t>
      </w:r>
    </w:p>
    <w:p w14:paraId="725F141A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B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1C" w14:textId="004B0762" w:rsidR="00DD077B" w:rsidRPr="00651E18" w:rsidRDefault="0025671A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5.</w:t>
      </w:r>
      <w:r w:rsidRPr="00651E18">
        <w:tab/>
      </w:r>
      <w:r w:rsidR="00F228F1" w:rsidRPr="00651E18">
        <w:t>Hogyan kell a</w:t>
      </w:r>
      <w:r w:rsidR="00844730">
        <w:t>z</w:t>
      </w:r>
      <w:r w:rsidR="00F228F1" w:rsidRPr="00651E18">
        <w:t xml:space="preserve"> </w:t>
      </w:r>
      <w:r w:rsidR="009B204F">
        <w:t>Oblonel</w:t>
      </w:r>
      <w:r w:rsidR="00FD71E8">
        <w:t>a-</w:t>
      </w:r>
      <w:r w:rsidR="00F228F1" w:rsidRPr="00651E18">
        <w:t>t tárolni?</w:t>
      </w:r>
    </w:p>
    <w:p w14:paraId="725F141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25F141E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A gyógyszer gyermekektől elzárva tartandó!</w:t>
      </w:r>
    </w:p>
    <w:p w14:paraId="725F141F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00F718B4" w14:textId="77777777" w:rsidR="00FB24E7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A dobozon és a buborékcsomagoláson vagy a tartályon feltüntetett lejárati idő (EXP) után ne</w:t>
      </w:r>
      <w:r w:rsidR="0025671A" w:rsidRPr="00651E18">
        <w:t xml:space="preserve"> </w:t>
      </w:r>
      <w:r w:rsidRPr="00651E18">
        <w:t>alkalmazza ezt a gyógyszert. A lejárati idő az adott hónap utolsó napjára vonatkozik</w:t>
      </w:r>
      <w:r w:rsidR="00B4406A" w:rsidRPr="00651E18">
        <w:t xml:space="preserve">. </w:t>
      </w:r>
    </w:p>
    <w:p w14:paraId="725F1421" w14:textId="579B6ED0" w:rsidR="00DD077B" w:rsidRPr="00651E18" w:rsidRDefault="00B4406A" w:rsidP="00651E18">
      <w:pPr>
        <w:pStyle w:val="Szvegtrzs"/>
        <w:tabs>
          <w:tab w:val="left" w:pos="0"/>
          <w:tab w:val="left" w:pos="6237"/>
        </w:tabs>
      </w:pPr>
      <w:r w:rsidRPr="00651E18">
        <w:t>E</w:t>
      </w:r>
      <w:r w:rsidR="00F228F1" w:rsidRPr="00651E18">
        <w:t>z a gyógyszer nem igényel különleges tárolást.</w:t>
      </w:r>
    </w:p>
    <w:p w14:paraId="65254503" w14:textId="77777777" w:rsidR="0025671A" w:rsidRPr="00651E18" w:rsidRDefault="0025671A" w:rsidP="00651E18">
      <w:pPr>
        <w:pStyle w:val="Szvegtrzs"/>
        <w:tabs>
          <w:tab w:val="left" w:pos="0"/>
          <w:tab w:val="left" w:pos="6237"/>
        </w:tabs>
      </w:pPr>
    </w:p>
    <w:p w14:paraId="047D5E2A" w14:textId="0AD76C0D" w:rsidR="0025671A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Semmilyen gyógyszert ne dobjon a szennyvízbe vagy a háztartási hulladékba.</w:t>
      </w:r>
    </w:p>
    <w:p w14:paraId="725F1422" w14:textId="4F9B12A8" w:rsidR="00DD077B" w:rsidRPr="00651E18" w:rsidRDefault="00F228F1" w:rsidP="00651E18">
      <w:pPr>
        <w:pStyle w:val="Szvegtrzs"/>
        <w:tabs>
          <w:tab w:val="left" w:pos="0"/>
          <w:tab w:val="left" w:pos="9071"/>
        </w:tabs>
      </w:pPr>
      <w:r w:rsidRPr="00651E18">
        <w:t>Kérdezze meg gyógyszerészét, hogy mit tegyen a már nem használt gyógyszereivel. Ezek az intézkedések elősegítik a környezet védelmét.</w:t>
      </w:r>
    </w:p>
    <w:p w14:paraId="725F1423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4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5" w14:textId="36D77852" w:rsidR="00DD077B" w:rsidRPr="00651E18" w:rsidRDefault="0025671A" w:rsidP="00651E18">
      <w:pPr>
        <w:pStyle w:val="Cmsor1"/>
        <w:tabs>
          <w:tab w:val="left" w:pos="567"/>
          <w:tab w:val="left" w:pos="6237"/>
        </w:tabs>
        <w:spacing w:before="0"/>
        <w:ind w:left="567" w:hanging="567"/>
      </w:pPr>
      <w:r w:rsidRPr="00651E18">
        <w:t>6.</w:t>
      </w:r>
      <w:r w:rsidRPr="00651E18">
        <w:tab/>
      </w:r>
      <w:r w:rsidR="00F228F1" w:rsidRPr="00651E18">
        <w:t>A csomagolás tartalma és egyéb információk</w:t>
      </w:r>
    </w:p>
    <w:p w14:paraId="725F1426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  <w:rPr>
          <w:bCs/>
        </w:rPr>
      </w:pPr>
    </w:p>
    <w:p w14:paraId="7B164F39" w14:textId="0CB75CD6" w:rsidR="008556A5" w:rsidRDefault="00F228F1" w:rsidP="008556A5">
      <w:pPr>
        <w:tabs>
          <w:tab w:val="left" w:pos="0"/>
          <w:tab w:val="left" w:pos="6237"/>
        </w:tabs>
        <w:rPr>
          <w:b/>
        </w:rPr>
      </w:pPr>
      <w:r w:rsidRPr="00651E18">
        <w:rPr>
          <w:b/>
        </w:rPr>
        <w:t xml:space="preserve">Mit tartalmaz </w:t>
      </w:r>
      <w:r w:rsidR="00844730">
        <w:rPr>
          <w:b/>
        </w:rPr>
        <w:t>az Oblonel</w:t>
      </w:r>
      <w:r w:rsidR="009B204F">
        <w:rPr>
          <w:b/>
        </w:rPr>
        <w:t>a</w:t>
      </w:r>
      <w:r w:rsidRPr="00651E18">
        <w:rPr>
          <w:b/>
        </w:rPr>
        <w:t>?</w:t>
      </w:r>
    </w:p>
    <w:p w14:paraId="30DA7677" w14:textId="77777777" w:rsidR="008556A5" w:rsidRDefault="008556A5" w:rsidP="008556A5">
      <w:pPr>
        <w:tabs>
          <w:tab w:val="left" w:pos="0"/>
          <w:tab w:val="left" w:pos="6237"/>
        </w:tabs>
        <w:rPr>
          <w:b/>
        </w:rPr>
      </w:pPr>
    </w:p>
    <w:p w14:paraId="5B45A324" w14:textId="21EA3405" w:rsidR="004A0683" w:rsidRPr="008556A5" w:rsidRDefault="00F228F1" w:rsidP="008556A5">
      <w:pPr>
        <w:tabs>
          <w:tab w:val="left" w:pos="0"/>
          <w:tab w:val="left" w:pos="6237"/>
        </w:tabs>
        <w:rPr>
          <w:b/>
        </w:rPr>
      </w:pPr>
      <w:r w:rsidRPr="00651E18">
        <w:t>A készítmény hatóanyaga az edoxabán (</w:t>
      </w:r>
      <w:r w:rsidR="00483163">
        <w:t>edoxabán-</w:t>
      </w:r>
      <w:r w:rsidRPr="00651E18">
        <w:t xml:space="preserve">tozilát </w:t>
      </w:r>
      <w:r w:rsidR="0025671A" w:rsidRPr="00651E18">
        <w:t xml:space="preserve">monohidrát </w:t>
      </w:r>
      <w:r w:rsidRPr="00651E18">
        <w:t>formájában).</w:t>
      </w:r>
    </w:p>
    <w:p w14:paraId="1E40384B" w14:textId="77777777" w:rsidR="004A0683" w:rsidRPr="00651E18" w:rsidRDefault="004A0683" w:rsidP="00651E18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</w:p>
    <w:p w14:paraId="725F1428" w14:textId="12022452" w:rsidR="00DD077B" w:rsidRPr="00651E18" w:rsidRDefault="00F228F1" w:rsidP="00651E18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  <w:r w:rsidRPr="00651E18">
        <w:t xml:space="preserve"> </w:t>
      </w:r>
      <w:r w:rsidR="009B204F">
        <w:rPr>
          <w:u w:val="single"/>
        </w:rPr>
        <w:t>Oblonela</w:t>
      </w:r>
      <w:r w:rsidRPr="00651E18">
        <w:rPr>
          <w:u w:val="single"/>
        </w:rPr>
        <w:t xml:space="preserve"> 15</w:t>
      </w:r>
      <w:r w:rsidR="0097599C" w:rsidRPr="00651E18">
        <w:rPr>
          <w:u w:val="single"/>
        </w:rPr>
        <w:t> </w:t>
      </w:r>
      <w:r w:rsidRPr="00651E18">
        <w:rPr>
          <w:u w:val="single"/>
        </w:rPr>
        <w:t>mg filmtabletta</w:t>
      </w:r>
    </w:p>
    <w:p w14:paraId="725F1429" w14:textId="28A1F9CB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15</w:t>
      </w:r>
      <w:r w:rsidR="0097599C" w:rsidRPr="00651E18">
        <w:t> </w:t>
      </w:r>
      <w:r w:rsidRPr="00651E18">
        <w:t>mg edoxabánt tartalmaz (</w:t>
      </w:r>
      <w:r w:rsidR="00483163" w:rsidRPr="00483163">
        <w:t>tozilát-monohidrát formájában</w:t>
      </w:r>
      <w:r w:rsidRPr="00651E18">
        <w:t>).</w:t>
      </w:r>
    </w:p>
    <w:p w14:paraId="725F142A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B" w14:textId="3E4000C3" w:rsidR="00DD077B" w:rsidRPr="00651E18" w:rsidRDefault="009B204F" w:rsidP="00651E18">
      <w:pPr>
        <w:pStyle w:val="Szvegtrzs"/>
        <w:tabs>
          <w:tab w:val="left" w:pos="0"/>
          <w:tab w:val="left" w:pos="6237"/>
        </w:tabs>
      </w:pPr>
      <w:r>
        <w:rPr>
          <w:u w:val="single"/>
        </w:rPr>
        <w:t>Oblonela</w:t>
      </w:r>
      <w:r w:rsidR="00F228F1" w:rsidRPr="00651E18">
        <w:rPr>
          <w:u w:val="single"/>
        </w:rPr>
        <w:t xml:space="preserve"> 30</w:t>
      </w:r>
      <w:r w:rsidR="0097599C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2C" w14:textId="68F8B005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30</w:t>
      </w:r>
      <w:r w:rsidR="0097599C" w:rsidRPr="00651E18">
        <w:t> </w:t>
      </w:r>
      <w:r w:rsidRPr="00651E18">
        <w:t>mg edoxabánt tartalmaz (</w:t>
      </w:r>
      <w:r w:rsidR="00483163" w:rsidRPr="00483163">
        <w:t>tozilát-monohidrát formájában</w:t>
      </w:r>
      <w:r w:rsidRPr="00651E18">
        <w:t>).</w:t>
      </w:r>
    </w:p>
    <w:p w14:paraId="725F142D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2E" w14:textId="5780F8B6" w:rsidR="00DD077B" w:rsidRPr="00651E18" w:rsidRDefault="009B204F" w:rsidP="00651E18">
      <w:pPr>
        <w:pStyle w:val="Szvegtrzs"/>
        <w:tabs>
          <w:tab w:val="left" w:pos="0"/>
          <w:tab w:val="left" w:pos="6237"/>
        </w:tabs>
      </w:pPr>
      <w:r>
        <w:rPr>
          <w:u w:val="single"/>
        </w:rPr>
        <w:t>Oblonela</w:t>
      </w:r>
      <w:r w:rsidR="00F228F1" w:rsidRPr="00651E18">
        <w:rPr>
          <w:u w:val="single"/>
        </w:rPr>
        <w:t xml:space="preserve"> 60</w:t>
      </w:r>
      <w:r w:rsidR="0097599C" w:rsidRPr="00651E18">
        <w:rPr>
          <w:u w:val="single"/>
        </w:rPr>
        <w:t> </w:t>
      </w:r>
      <w:r w:rsidR="00F228F1" w:rsidRPr="00651E18">
        <w:rPr>
          <w:u w:val="single"/>
        </w:rPr>
        <w:t>mg filmtabletta</w:t>
      </w:r>
    </w:p>
    <w:p w14:paraId="725F142F" w14:textId="2785906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Egy tabletta 60</w:t>
      </w:r>
      <w:r w:rsidR="0097599C" w:rsidRPr="00651E18">
        <w:t> </w:t>
      </w:r>
      <w:r w:rsidRPr="00651E18">
        <w:t>mg edoxabánt tartalmaz (</w:t>
      </w:r>
      <w:r w:rsidR="00723F5B" w:rsidRPr="00723F5B">
        <w:t>tozilát-monohidrát formájában</w:t>
      </w:r>
      <w:r w:rsidRPr="00651E18">
        <w:t>).</w:t>
      </w:r>
    </w:p>
    <w:p w14:paraId="725F1430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2E168847" w14:textId="77777777" w:rsidR="008556A5" w:rsidRDefault="008556A5" w:rsidP="008556A5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</w:p>
    <w:p w14:paraId="725F1431" w14:textId="47FF741E" w:rsidR="00DD077B" w:rsidRPr="00651E18" w:rsidRDefault="00F228F1" w:rsidP="008556A5">
      <w:pPr>
        <w:pStyle w:val="Listaszerbekezds"/>
        <w:tabs>
          <w:tab w:val="left" w:pos="0"/>
          <w:tab w:val="left" w:pos="567"/>
          <w:tab w:val="left" w:pos="6237"/>
        </w:tabs>
        <w:ind w:left="0" w:firstLine="0"/>
      </w:pPr>
      <w:r w:rsidRPr="00651E18">
        <w:t>Egyéb összetevők:</w:t>
      </w:r>
    </w:p>
    <w:p w14:paraId="465FE352" w14:textId="63FF117F" w:rsidR="004B4444" w:rsidRPr="00801EA7" w:rsidRDefault="00F228F1" w:rsidP="003C0761">
      <w:r w:rsidRPr="00801EA7">
        <w:t xml:space="preserve">Tablettamag: </w:t>
      </w:r>
      <w:r w:rsidR="004B4444" w:rsidRPr="00801EA7">
        <w:t>mannit</w:t>
      </w:r>
      <w:r w:rsidR="008649FF" w:rsidRPr="00801EA7">
        <w:t xml:space="preserve">, </w:t>
      </w:r>
      <w:r w:rsidR="004B4444" w:rsidRPr="00801EA7">
        <w:t>hidroxipropilcell</w:t>
      </w:r>
      <w:r w:rsidR="00FD71E8">
        <w:t>ul</w:t>
      </w:r>
      <w:r w:rsidR="004B4444" w:rsidRPr="00801EA7">
        <w:t>óz</w:t>
      </w:r>
      <w:r w:rsidR="00AE6458" w:rsidRPr="00801EA7">
        <w:t xml:space="preserve">, </w:t>
      </w:r>
      <w:r w:rsidR="00FD71E8">
        <w:t>k</w:t>
      </w:r>
      <w:r w:rsidR="00AE6458" w:rsidRPr="00801EA7">
        <w:t>ros</w:t>
      </w:r>
      <w:r w:rsidR="00FD71E8">
        <w:t>z</w:t>
      </w:r>
      <w:r w:rsidR="00AE6458" w:rsidRPr="00801EA7">
        <w:t xml:space="preserve">povidon, </w:t>
      </w:r>
      <w:r w:rsidR="00FD71E8" w:rsidRPr="00FD71E8">
        <w:t xml:space="preserve">hidegen duzzadó kukoricakeményítő </w:t>
      </w:r>
      <w:r w:rsidR="004B4444" w:rsidRPr="00801EA7">
        <w:t xml:space="preserve">szilikát, </w:t>
      </w:r>
      <w:r w:rsidR="00FD71E8" w:rsidRPr="00FD71E8">
        <w:t>vízmentes kolloid szilícium-dioxid</w:t>
      </w:r>
      <w:r w:rsidR="003C0761" w:rsidRPr="00801EA7">
        <w:t xml:space="preserve">, </w:t>
      </w:r>
      <w:r w:rsidR="004B4444" w:rsidRPr="00801EA7">
        <w:t>magnézium-sztearát</w:t>
      </w:r>
    </w:p>
    <w:p w14:paraId="50CB4AD2" w14:textId="66CD34DC" w:rsidR="000B412D" w:rsidRPr="00801EA7" w:rsidRDefault="003C0761" w:rsidP="00DE19A3">
      <w:r w:rsidRPr="00801EA7">
        <w:t xml:space="preserve">Tabletta bevonat: </w:t>
      </w:r>
      <w:r w:rsidR="00FD71E8" w:rsidRPr="00FD71E8">
        <w:t>karmellóz-nátrium</w:t>
      </w:r>
      <w:r w:rsidR="00DE19A3" w:rsidRPr="00801EA7">
        <w:t xml:space="preserve">, </w:t>
      </w:r>
      <w:r w:rsidR="000B412D" w:rsidRPr="00801EA7">
        <w:t>maltodextrin</w:t>
      </w:r>
      <w:r w:rsidR="00DE19A3" w:rsidRPr="00801EA7">
        <w:t xml:space="preserve">, </w:t>
      </w:r>
      <w:r w:rsidR="000B412D" w:rsidRPr="00801EA7">
        <w:t>gl</w:t>
      </w:r>
      <w:r w:rsidR="00FD71E8">
        <w:t>ü</w:t>
      </w:r>
      <w:r w:rsidR="000B412D" w:rsidRPr="00801EA7">
        <w:t>kóz-monohidrát</w:t>
      </w:r>
      <w:r w:rsidR="00DE19A3" w:rsidRPr="00801EA7">
        <w:t xml:space="preserve">, </w:t>
      </w:r>
      <w:r w:rsidR="00FD71E8">
        <w:t>szójalecitin,</w:t>
      </w:r>
    </w:p>
    <w:p w14:paraId="22022BBD" w14:textId="4FBD6D4E" w:rsidR="000B412D" w:rsidRDefault="000B412D" w:rsidP="000B412D">
      <w:pPr>
        <w:pStyle w:val="Szvegtrzs"/>
        <w:tabs>
          <w:tab w:val="left" w:pos="0"/>
        </w:tabs>
      </w:pPr>
      <w:r w:rsidRPr="00801EA7">
        <w:t>k</w:t>
      </w:r>
      <w:r w:rsidR="00FD71E8">
        <w:t>a</w:t>
      </w:r>
      <w:r w:rsidRPr="00801EA7">
        <w:t>lcium-karbonát</w:t>
      </w:r>
    </w:p>
    <w:p w14:paraId="74DC8407" w14:textId="78AC48B9" w:rsidR="000B412D" w:rsidRPr="003834C8" w:rsidRDefault="00DE19A3" w:rsidP="000B412D">
      <w:pPr>
        <w:tabs>
          <w:tab w:val="left" w:pos="0"/>
        </w:tabs>
      </w:pPr>
      <w:r w:rsidRPr="00DE19A3">
        <w:t>Oblonela 15 mg filmtabletta</w:t>
      </w:r>
      <w:r>
        <w:t xml:space="preserve"> tartalmaz továbbá</w:t>
      </w:r>
      <w:r w:rsidR="00801EA7">
        <w:t xml:space="preserve"> még: </w:t>
      </w:r>
      <w:r w:rsidR="000B412D" w:rsidRPr="003834C8">
        <w:t>sárga vas-oxid (E 172)</w:t>
      </w:r>
      <w:r w:rsidR="00801EA7">
        <w:t xml:space="preserve">, </w:t>
      </w:r>
      <w:r w:rsidR="000B412D" w:rsidRPr="003834C8">
        <w:t>vörös vas-oxid (E 172)</w:t>
      </w:r>
    </w:p>
    <w:p w14:paraId="582A7C8C" w14:textId="4AA35C1F" w:rsidR="000B412D" w:rsidRDefault="00801EA7" w:rsidP="00651E18">
      <w:r w:rsidRPr="00DE19A3">
        <w:t xml:space="preserve">Oblonela </w:t>
      </w:r>
      <w:r>
        <w:t>30</w:t>
      </w:r>
      <w:r w:rsidRPr="00DE19A3">
        <w:t xml:space="preserve"> mg filmtabletta</w:t>
      </w:r>
      <w:r>
        <w:t xml:space="preserve"> tartalmaz továbbá még: </w:t>
      </w:r>
      <w:r w:rsidRPr="003834C8">
        <w:t>vörös vas-oxid (E 172)</w:t>
      </w:r>
    </w:p>
    <w:p w14:paraId="7CED25CD" w14:textId="142611E9" w:rsidR="00801EA7" w:rsidRDefault="00801EA7" w:rsidP="00651E18">
      <w:pPr>
        <w:rPr>
          <w:highlight w:val="yellow"/>
        </w:rPr>
      </w:pPr>
      <w:r w:rsidRPr="00DE19A3">
        <w:t xml:space="preserve">Oblonela </w:t>
      </w:r>
      <w:r>
        <w:t>60</w:t>
      </w:r>
      <w:r w:rsidRPr="00DE19A3">
        <w:t xml:space="preserve"> mg filmtabletta</w:t>
      </w:r>
      <w:r>
        <w:t xml:space="preserve"> tartalmaz továbbá még: </w:t>
      </w:r>
      <w:r w:rsidRPr="003834C8">
        <w:t>sárga vas-oxid (E 172)</w:t>
      </w:r>
    </w:p>
    <w:p w14:paraId="725F1441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725F1442" w14:textId="1D774EA8" w:rsidR="00DD077B" w:rsidRPr="00651E18" w:rsidRDefault="00F228F1" w:rsidP="00651E18">
      <w:pPr>
        <w:pStyle w:val="Cmsor1"/>
        <w:tabs>
          <w:tab w:val="left" w:pos="0"/>
          <w:tab w:val="left" w:pos="6237"/>
        </w:tabs>
        <w:spacing w:before="0"/>
        <w:ind w:left="0"/>
      </w:pPr>
      <w:r w:rsidRPr="00651E18">
        <w:t xml:space="preserve">Milyen </w:t>
      </w:r>
      <w:r w:rsidR="00844730">
        <w:t>az Oblonel</w:t>
      </w:r>
      <w:r w:rsidR="009B204F">
        <w:t>a</w:t>
      </w:r>
      <w:r w:rsidRPr="00651E18">
        <w:t xml:space="preserve"> külleme és mit tartalmaz a csomagolás?</w:t>
      </w:r>
    </w:p>
    <w:p w14:paraId="278914A9" w14:textId="243C6C64" w:rsidR="00F81DA4" w:rsidRPr="00651E18" w:rsidRDefault="009B204F" w:rsidP="00651E1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F81DA4" w:rsidRPr="00651E18">
        <w:rPr>
          <w:u w:val="single"/>
        </w:rPr>
        <w:t xml:space="preserve"> 15 mg filmtabletta</w:t>
      </w:r>
    </w:p>
    <w:p w14:paraId="562092C9" w14:textId="1B2EED70" w:rsidR="00940F43" w:rsidRPr="003834C8" w:rsidRDefault="00940F43" w:rsidP="00F62885">
      <w:r w:rsidRPr="00940F43">
        <w:t>Narancssárga, kerek, az egyik oldalon mélynyomású „15” jelzéssel ellátott, a másik oldalon jelzés nélküli, 6,6 mm ± 5% átmérőjű filmtabletta.</w:t>
      </w:r>
    </w:p>
    <w:p w14:paraId="3CAB669B" w14:textId="77777777" w:rsidR="00CB4271" w:rsidRPr="00651E18" w:rsidRDefault="00CB4271" w:rsidP="00651E18"/>
    <w:p w14:paraId="10FE9720" w14:textId="33610F82" w:rsidR="00A8021B" w:rsidRPr="00651E18" w:rsidRDefault="009B204F" w:rsidP="00651E1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A8021B" w:rsidRPr="00651E18">
        <w:rPr>
          <w:u w:val="single"/>
        </w:rPr>
        <w:t xml:space="preserve"> 30 mg filmtabletta</w:t>
      </w:r>
    </w:p>
    <w:p w14:paraId="1D56C8B8" w14:textId="1F3D2D91" w:rsidR="00A93B60" w:rsidRPr="003834C8" w:rsidRDefault="00A93B60" w:rsidP="00A35E12">
      <w:r w:rsidRPr="00A93B60">
        <w:t>Rózsaszínű, kerek, az egyik oldalon mélynyomású „30” jelzéssel ellátott, a másik oldalon jelzés nélküli, 8,4 mm ± 5% átmérőjű filmtabletta.</w:t>
      </w:r>
    </w:p>
    <w:p w14:paraId="3BE98511" w14:textId="77777777" w:rsidR="00E6233B" w:rsidRPr="00651E18" w:rsidRDefault="00E6233B" w:rsidP="00651E18"/>
    <w:p w14:paraId="7DD9850A" w14:textId="72A2C69F" w:rsidR="006E3330" w:rsidRPr="00651E18" w:rsidRDefault="009B204F" w:rsidP="00651E1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6E3330" w:rsidRPr="00651E18">
        <w:rPr>
          <w:u w:val="single"/>
        </w:rPr>
        <w:t xml:space="preserve"> 60 mg filmtabletta</w:t>
      </w:r>
    </w:p>
    <w:p w14:paraId="419D4BC5" w14:textId="18E80350" w:rsidR="009818D7" w:rsidRPr="00940F43" w:rsidRDefault="00940F43" w:rsidP="00940F43">
      <w:r w:rsidRPr="00940F43">
        <w:t>Sárga, kerek, az egyik oldalon mélynyomású „60” jelzéssel ellátott, a másik oldalon jelzés nélküli, 10,4 mm ± 5% átmérőjű filmtabletta.</w:t>
      </w:r>
    </w:p>
    <w:p w14:paraId="693F3CD3" w14:textId="77777777" w:rsidR="009818D7" w:rsidRDefault="009818D7" w:rsidP="00FA435E">
      <w:pPr>
        <w:pStyle w:val="Szvegtrzs"/>
        <w:tabs>
          <w:tab w:val="left" w:pos="0"/>
        </w:tabs>
      </w:pPr>
    </w:p>
    <w:p w14:paraId="46B4C865" w14:textId="29E1DA5D" w:rsidR="00C566F8" w:rsidRPr="008F56A8" w:rsidRDefault="009818D7" w:rsidP="00FA435E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Pr="00F44AB5">
        <w:rPr>
          <w:u w:val="single"/>
        </w:rPr>
        <w:t xml:space="preserve"> 15</w:t>
      </w:r>
      <w:r>
        <w:rPr>
          <w:u w:val="single"/>
        </w:rPr>
        <w:t> mg</w:t>
      </w:r>
      <w:r w:rsidRPr="00F44AB5">
        <w:rPr>
          <w:u w:val="single"/>
        </w:rPr>
        <w:t xml:space="preserve"> filmtabletta:</w:t>
      </w:r>
    </w:p>
    <w:p w14:paraId="7DEEF985" w14:textId="77777777" w:rsidR="009818D7" w:rsidRDefault="009818D7" w:rsidP="009818D7">
      <w:pPr>
        <w:pStyle w:val="Szvegtrzs"/>
        <w:tabs>
          <w:tab w:val="left" w:pos="0"/>
        </w:tabs>
      </w:pPr>
      <w:r>
        <w:t xml:space="preserve">10 darab filmtablettát tartalmaz átlátszó, színtelen aluminium//PVC/PE/PVDC buborékcsomagolásban </w:t>
      </w:r>
      <w:r>
        <w:lastRenderedPageBreak/>
        <w:t xml:space="preserve">és dobozban </w:t>
      </w:r>
    </w:p>
    <w:p w14:paraId="53E76671" w14:textId="77777777" w:rsidR="009818D7" w:rsidRDefault="009818D7" w:rsidP="009818D7">
      <w:pPr>
        <w:pStyle w:val="Szvegtrzs"/>
        <w:tabs>
          <w:tab w:val="left" w:pos="0"/>
        </w:tabs>
      </w:pPr>
      <w:r>
        <w:t>100 × 1 darab filmtablettát tartalmaz átlátszó, színtelen aluminium//PVC/PE/PVDC, adagonként perforált buborékcsomagolásban és dobozban.</w:t>
      </w:r>
    </w:p>
    <w:p w14:paraId="6F51D218" w14:textId="77777777" w:rsidR="009818D7" w:rsidRDefault="009818D7" w:rsidP="009818D7">
      <w:pPr>
        <w:pStyle w:val="Szvegtrzs"/>
        <w:tabs>
          <w:tab w:val="left" w:pos="0"/>
        </w:tabs>
      </w:pPr>
    </w:p>
    <w:p w14:paraId="30F5C2C7" w14:textId="08D1E64C" w:rsidR="009818D7" w:rsidRDefault="009818D7" w:rsidP="009818D7">
      <w:pPr>
        <w:pStyle w:val="Szvegtrzs"/>
        <w:tabs>
          <w:tab w:val="left" w:pos="0"/>
        </w:tabs>
      </w:pPr>
      <w:r>
        <w:t>Oblonela 30 mg és 60 mg filmtabletta:</w:t>
      </w:r>
    </w:p>
    <w:p w14:paraId="5F3E2109" w14:textId="77777777" w:rsidR="009818D7" w:rsidRDefault="009818D7" w:rsidP="009818D7">
      <w:pPr>
        <w:pStyle w:val="Szvegtrzs"/>
        <w:tabs>
          <w:tab w:val="left" w:pos="0"/>
        </w:tabs>
      </w:pPr>
      <w:r>
        <w:t>28, 30, 84, 90 vagy 98 darab filmtablettát tartalmaz átlátszó, színtelen aluminium//PVC/PE/PVDC buborékcsomagolásban és dobozban.</w:t>
      </w:r>
    </w:p>
    <w:p w14:paraId="60998418" w14:textId="7F22C38D" w:rsidR="009818D7" w:rsidRPr="00840D53" w:rsidRDefault="009818D7" w:rsidP="009818D7">
      <w:pPr>
        <w:pStyle w:val="Szvegtrzs"/>
        <w:tabs>
          <w:tab w:val="left" w:pos="0"/>
        </w:tabs>
      </w:pPr>
      <w:r>
        <w:t>100 × 1 darab filmtablettát tartalmaz átlátszó, színtelen aluminium//PVC/PE/PVDC, adagonként perforált buborékcsomagolásban és dobozban.</w:t>
      </w:r>
    </w:p>
    <w:p w14:paraId="609857F0" w14:textId="77777777" w:rsidR="0091466D" w:rsidRPr="00651E18" w:rsidRDefault="0091466D" w:rsidP="002728E1"/>
    <w:p w14:paraId="725F1452" w14:textId="77777777" w:rsidR="00DD077B" w:rsidRPr="00651E18" w:rsidRDefault="00F228F1" w:rsidP="00651E18">
      <w:pPr>
        <w:pStyle w:val="Szvegtrzs"/>
        <w:tabs>
          <w:tab w:val="left" w:pos="0"/>
          <w:tab w:val="left" w:pos="6237"/>
        </w:tabs>
      </w:pPr>
      <w:r w:rsidRPr="00651E18">
        <w:t>Nem feltétlenül mindegyik kiszerelés kerül kereskedelmi forgalomba.</w:t>
      </w:r>
    </w:p>
    <w:p w14:paraId="725F1453" w14:textId="77777777" w:rsidR="00DD077B" w:rsidRPr="00651E18" w:rsidRDefault="00DD077B" w:rsidP="00651E18">
      <w:pPr>
        <w:pStyle w:val="Szvegtrzs"/>
        <w:tabs>
          <w:tab w:val="left" w:pos="0"/>
          <w:tab w:val="left" w:pos="6237"/>
        </w:tabs>
      </w:pPr>
    </w:p>
    <w:p w14:paraId="64012806" w14:textId="4570685F" w:rsidR="00681785" w:rsidRPr="00651E18" w:rsidRDefault="00F228F1" w:rsidP="00651E18">
      <w:pPr>
        <w:tabs>
          <w:tab w:val="left" w:pos="0"/>
          <w:tab w:val="left" w:pos="6237"/>
        </w:tabs>
        <w:rPr>
          <w:b/>
        </w:rPr>
      </w:pPr>
      <w:r w:rsidRPr="00651E18">
        <w:rPr>
          <w:b/>
        </w:rPr>
        <w:t xml:space="preserve">A forgalomba hozatali engedély jogosultja </w:t>
      </w:r>
    </w:p>
    <w:p w14:paraId="671BC1B4" w14:textId="77777777" w:rsidR="000A3EC6" w:rsidRPr="00651E18" w:rsidRDefault="000A3EC6" w:rsidP="00651E18">
      <w:pPr>
        <w:pStyle w:val="Szvegtrzs"/>
        <w:tabs>
          <w:tab w:val="left" w:pos="0"/>
          <w:tab w:val="left" w:pos="6237"/>
        </w:tabs>
      </w:pPr>
    </w:p>
    <w:p w14:paraId="229D9682" w14:textId="77777777" w:rsidR="00D22C19" w:rsidRDefault="00D22C19" w:rsidP="00D22C19">
      <w:pPr>
        <w:spacing w:line="260" w:lineRule="exact"/>
      </w:pPr>
      <w:r>
        <w:t>Les Laboratoires Servier</w:t>
      </w:r>
    </w:p>
    <w:p w14:paraId="12A3C7AE" w14:textId="77777777" w:rsidR="00D22C19" w:rsidRDefault="00D22C19" w:rsidP="00D22C19">
      <w:r>
        <w:t>50, rue Carnot</w:t>
      </w:r>
    </w:p>
    <w:p w14:paraId="30301882" w14:textId="77777777" w:rsidR="00D22C19" w:rsidRDefault="00D22C19" w:rsidP="00D22C19">
      <w:r>
        <w:t>92284 Suresnes cedex</w:t>
      </w:r>
    </w:p>
    <w:p w14:paraId="4028F2D7" w14:textId="77777777" w:rsidR="00D22C19" w:rsidRDefault="00D22C19" w:rsidP="00D22C19">
      <w:pPr>
        <w:spacing w:line="260" w:lineRule="exact"/>
      </w:pPr>
      <w:r>
        <w:t>Franciaország</w:t>
      </w:r>
    </w:p>
    <w:p w14:paraId="5205664D" w14:textId="77777777" w:rsidR="00D94382" w:rsidRPr="00651E18" w:rsidRDefault="00D94382" w:rsidP="007A2855">
      <w:pPr>
        <w:pStyle w:val="Szvegtrzs"/>
        <w:tabs>
          <w:tab w:val="left" w:pos="0"/>
          <w:tab w:val="left" w:pos="6237"/>
        </w:tabs>
      </w:pPr>
    </w:p>
    <w:p w14:paraId="725F1457" w14:textId="2E99F963" w:rsidR="00DD077B" w:rsidRPr="00651E18" w:rsidRDefault="00F228F1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>Gyártó</w:t>
      </w:r>
    </w:p>
    <w:p w14:paraId="4F0BA9A9" w14:textId="77777777" w:rsidR="00681785" w:rsidRPr="00651E18" w:rsidRDefault="00681785" w:rsidP="00651E18">
      <w:pPr>
        <w:pStyle w:val="Szvegtrzs"/>
        <w:tabs>
          <w:tab w:val="left" w:pos="0"/>
          <w:tab w:val="left" w:pos="6237"/>
        </w:tabs>
      </w:pPr>
    </w:p>
    <w:p w14:paraId="61FA6688" w14:textId="389A11A9" w:rsidR="00801531" w:rsidRDefault="003C147D" w:rsidP="001E75D5">
      <w:pPr>
        <w:pStyle w:val="Szvegtrzs"/>
        <w:tabs>
          <w:tab w:val="left" w:pos="0"/>
          <w:tab w:val="left" w:pos="6237"/>
        </w:tabs>
      </w:pPr>
      <w:r>
        <w:t>PharOS MT Ltd.</w:t>
      </w:r>
    </w:p>
    <w:p w14:paraId="198E344F" w14:textId="77777777" w:rsidR="00827DA8" w:rsidRDefault="00604B97" w:rsidP="001E75D5">
      <w:pPr>
        <w:pStyle w:val="Szvegtrzs"/>
        <w:tabs>
          <w:tab w:val="left" w:pos="0"/>
          <w:tab w:val="left" w:pos="6237"/>
        </w:tabs>
      </w:pPr>
      <w:r>
        <w:t xml:space="preserve">HF62X, Hal Far Industrial Estate, Birzebbugia BBG3000, </w:t>
      </w:r>
    </w:p>
    <w:p w14:paraId="23B9D994" w14:textId="7FEBE7AC" w:rsidR="00604B97" w:rsidRDefault="00604B97" w:rsidP="001E75D5">
      <w:pPr>
        <w:pStyle w:val="Szvegtrzs"/>
        <w:tabs>
          <w:tab w:val="left" w:pos="0"/>
          <w:tab w:val="left" w:pos="6237"/>
        </w:tabs>
      </w:pPr>
      <w:r>
        <w:t>M</w:t>
      </w:r>
      <w:r w:rsidR="00827DA8">
        <w:t>á</w:t>
      </w:r>
      <w:r>
        <w:t>lta</w:t>
      </w:r>
    </w:p>
    <w:p w14:paraId="4CB42900" w14:textId="77777777" w:rsidR="00404E02" w:rsidRDefault="00404E02" w:rsidP="001E75D5">
      <w:pPr>
        <w:pStyle w:val="Szvegtrzs"/>
        <w:tabs>
          <w:tab w:val="left" w:pos="0"/>
          <w:tab w:val="left" w:pos="6237"/>
        </w:tabs>
      </w:pPr>
    </w:p>
    <w:p w14:paraId="5B73D42D" w14:textId="77777777" w:rsidR="00404E02" w:rsidRDefault="00404E02" w:rsidP="00404E02">
      <w:pPr>
        <w:pStyle w:val="Szvegtrzs"/>
        <w:tabs>
          <w:tab w:val="left" w:pos="0"/>
          <w:tab w:val="left" w:pos="6237"/>
        </w:tabs>
      </w:pPr>
      <w:r>
        <w:t>PharOS Pharmaceutical Oriented Services Ltd.</w:t>
      </w:r>
    </w:p>
    <w:p w14:paraId="062D99E2" w14:textId="77777777" w:rsidR="00404E02" w:rsidRDefault="00404E02" w:rsidP="00404E02">
      <w:pPr>
        <w:pStyle w:val="Szvegtrzs"/>
        <w:tabs>
          <w:tab w:val="left" w:pos="0"/>
          <w:tab w:val="left" w:pos="6237"/>
        </w:tabs>
      </w:pPr>
      <w:r>
        <w:t xml:space="preserve">Lesvou Street End, Thesi Loggos Industrial Zone, Metamorfossi, 14452, </w:t>
      </w:r>
    </w:p>
    <w:p w14:paraId="2911F7ED" w14:textId="3ACEEDF5" w:rsidR="00404E02" w:rsidRDefault="00404E02" w:rsidP="00404E02">
      <w:pPr>
        <w:pStyle w:val="Szvegtrzs"/>
        <w:tabs>
          <w:tab w:val="left" w:pos="0"/>
          <w:tab w:val="left" w:pos="6237"/>
        </w:tabs>
      </w:pPr>
      <w:r>
        <w:t>Görögország</w:t>
      </w:r>
    </w:p>
    <w:p w14:paraId="4BE35AEE" w14:textId="77777777" w:rsidR="001E75D5" w:rsidRPr="00651E18" w:rsidRDefault="001E75D5" w:rsidP="001E75D5">
      <w:pPr>
        <w:pStyle w:val="Szvegtrzs"/>
        <w:tabs>
          <w:tab w:val="left" w:pos="0"/>
          <w:tab w:val="left" w:pos="6237"/>
        </w:tabs>
      </w:pPr>
    </w:p>
    <w:p w14:paraId="7B238148" w14:textId="77777777" w:rsidR="00D7551A" w:rsidRPr="00651E18" w:rsidRDefault="00D7551A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>Ezt a gyógyszert az Európai Gazdasági Térség tagállamaiban az alábbi neveken engedélyezték:</w:t>
      </w:r>
    </w:p>
    <w:p w14:paraId="692BA903" w14:textId="77777777" w:rsidR="00F9179D" w:rsidRDefault="00F9179D" w:rsidP="00F9179D">
      <w:pPr>
        <w:pStyle w:val="Szvegtrzs"/>
        <w:tabs>
          <w:tab w:val="left" w:pos="0"/>
          <w:tab w:val="left" w:pos="6237"/>
        </w:tabs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58"/>
      </w:tblGrid>
      <w:tr w:rsidR="009E192D" w14:paraId="3959FBF0" w14:textId="77777777" w:rsidTr="009E192D">
        <w:tc>
          <w:tcPr>
            <w:tcW w:w="2405" w:type="dxa"/>
          </w:tcPr>
          <w:p w14:paraId="702332B4" w14:textId="69EEB8EE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Belgium:</w:t>
            </w:r>
          </w:p>
        </w:tc>
        <w:tc>
          <w:tcPr>
            <w:tcW w:w="6658" w:type="dxa"/>
          </w:tcPr>
          <w:p w14:paraId="115D0A1F" w14:textId="582DD048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 15 mg, 30 mg, 60 mg comprimé pelliculé/ filmomhulde tabletten/ filmtabletten</w:t>
            </w:r>
          </w:p>
        </w:tc>
      </w:tr>
      <w:tr w:rsidR="009E192D" w14:paraId="7B5ECC88" w14:textId="77777777" w:rsidTr="009E192D">
        <w:tc>
          <w:tcPr>
            <w:tcW w:w="2405" w:type="dxa"/>
          </w:tcPr>
          <w:p w14:paraId="4C22F443" w14:textId="18362976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 xml:space="preserve">Görögország:  </w:t>
            </w:r>
          </w:p>
        </w:tc>
        <w:tc>
          <w:tcPr>
            <w:tcW w:w="6658" w:type="dxa"/>
          </w:tcPr>
          <w:p w14:paraId="74019284" w14:textId="092E1A6B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</w:t>
            </w:r>
          </w:p>
        </w:tc>
      </w:tr>
      <w:tr w:rsidR="009E192D" w14:paraId="72D5F71E" w14:textId="77777777" w:rsidTr="009E192D">
        <w:tc>
          <w:tcPr>
            <w:tcW w:w="2405" w:type="dxa"/>
          </w:tcPr>
          <w:p w14:paraId="7ED983E6" w14:textId="1899B4F3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Horvátország:</w:t>
            </w:r>
          </w:p>
        </w:tc>
        <w:tc>
          <w:tcPr>
            <w:tcW w:w="6658" w:type="dxa"/>
          </w:tcPr>
          <w:p w14:paraId="79A6108D" w14:textId="7DE6C17C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 15 mg, 30 mg, 60 mg filmom obložene tablete</w:t>
            </w:r>
          </w:p>
        </w:tc>
      </w:tr>
      <w:tr w:rsidR="009E192D" w14:paraId="3AC033E7" w14:textId="77777777" w:rsidTr="009E192D">
        <w:tc>
          <w:tcPr>
            <w:tcW w:w="2405" w:type="dxa"/>
          </w:tcPr>
          <w:p w14:paraId="15762A85" w14:textId="4EEF677A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Luxemburg:</w:t>
            </w:r>
          </w:p>
        </w:tc>
        <w:tc>
          <w:tcPr>
            <w:tcW w:w="6658" w:type="dxa"/>
          </w:tcPr>
          <w:p w14:paraId="7149E417" w14:textId="549ABA71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 15 mg, 30 mg, 60 mg comprimé pelliculé</w:t>
            </w:r>
          </w:p>
        </w:tc>
      </w:tr>
      <w:tr w:rsidR="009E192D" w14:paraId="363E25D6" w14:textId="77777777" w:rsidTr="009E192D">
        <w:tc>
          <w:tcPr>
            <w:tcW w:w="2405" w:type="dxa"/>
          </w:tcPr>
          <w:p w14:paraId="7A93EDF8" w14:textId="3FCC1E14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Magyarország:</w:t>
            </w:r>
          </w:p>
        </w:tc>
        <w:tc>
          <w:tcPr>
            <w:tcW w:w="6658" w:type="dxa"/>
          </w:tcPr>
          <w:p w14:paraId="181D471F" w14:textId="26F27DAD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 15 mg, 30 mg, 60 mg filmtabletta</w:t>
            </w:r>
          </w:p>
        </w:tc>
      </w:tr>
      <w:tr w:rsidR="009E192D" w14:paraId="1E6F5BF9" w14:textId="77777777" w:rsidTr="009E192D">
        <w:tc>
          <w:tcPr>
            <w:tcW w:w="2405" w:type="dxa"/>
          </w:tcPr>
          <w:p w14:paraId="093E57B7" w14:textId="5E4EE91C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Franciaország:</w:t>
            </w:r>
          </w:p>
        </w:tc>
        <w:tc>
          <w:tcPr>
            <w:tcW w:w="6658" w:type="dxa"/>
          </w:tcPr>
          <w:p w14:paraId="37B7BA35" w14:textId="5FC687A7" w:rsidR="009E192D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 15 mg, 30 mg, 60 mg comprimé pelliculé</w:t>
            </w:r>
          </w:p>
        </w:tc>
      </w:tr>
      <w:tr w:rsidR="009E192D" w14:paraId="28F3175A" w14:textId="77777777" w:rsidTr="009E192D">
        <w:tc>
          <w:tcPr>
            <w:tcW w:w="2405" w:type="dxa"/>
          </w:tcPr>
          <w:p w14:paraId="20515EA7" w14:textId="12867548" w:rsidR="009E192D" w:rsidRPr="006B2FA4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Spanyolország:</w:t>
            </w:r>
          </w:p>
        </w:tc>
        <w:tc>
          <w:tcPr>
            <w:tcW w:w="6658" w:type="dxa"/>
          </w:tcPr>
          <w:p w14:paraId="6CA8F605" w14:textId="53417DDD" w:rsidR="009E192D" w:rsidRPr="006B2FA4" w:rsidRDefault="009E192D" w:rsidP="00BC19C5">
            <w:pPr>
              <w:pStyle w:val="Szvegtrzs"/>
              <w:tabs>
                <w:tab w:val="left" w:pos="0"/>
                <w:tab w:val="left" w:pos="3969"/>
              </w:tabs>
            </w:pPr>
            <w:r w:rsidRPr="006B2FA4">
              <w:t>Oblonela</w:t>
            </w:r>
          </w:p>
        </w:tc>
      </w:tr>
    </w:tbl>
    <w:p w14:paraId="75069E71" w14:textId="77777777" w:rsidR="00084EF7" w:rsidRDefault="00084EF7" w:rsidP="00651E18">
      <w:pPr>
        <w:pStyle w:val="Szvegtrzs"/>
        <w:tabs>
          <w:tab w:val="left" w:pos="0"/>
          <w:tab w:val="left" w:pos="6237"/>
        </w:tabs>
      </w:pPr>
    </w:p>
    <w:p w14:paraId="6ACAD1FD" w14:textId="77777777" w:rsidR="00565AEB" w:rsidRPr="008F4BD7" w:rsidRDefault="00565AEB" w:rsidP="00565AEB">
      <w:pPr>
        <w:tabs>
          <w:tab w:val="left" w:pos="0"/>
        </w:tabs>
        <w:rPr>
          <w:u w:val="single"/>
        </w:rPr>
      </w:pPr>
      <w:r w:rsidRPr="008F4BD7">
        <w:rPr>
          <w:u w:val="single"/>
        </w:rPr>
        <w:t>Oblonela 15 mg filmtabletta</w:t>
      </w:r>
    </w:p>
    <w:p w14:paraId="01E6D2C5" w14:textId="77777777" w:rsidR="00565AEB" w:rsidRDefault="00565AEB" w:rsidP="00565AEB">
      <w:pPr>
        <w:tabs>
          <w:tab w:val="left" w:pos="0"/>
        </w:tabs>
      </w:pPr>
      <w:r>
        <w:t xml:space="preserve">OGYI-T-24743/01          10×      átlátszó, színtelen alumínium//PVC/PE/PVDC </w:t>
      </w:r>
    </w:p>
    <w:p w14:paraId="0F308CC9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5495BDDB" w14:textId="77777777" w:rsidR="00565AEB" w:rsidRDefault="00565AEB" w:rsidP="00565AEB">
      <w:pPr>
        <w:tabs>
          <w:tab w:val="left" w:pos="0"/>
        </w:tabs>
      </w:pPr>
      <w:r>
        <w:t xml:space="preserve">OGYI-T-24743/02          100×1  átlátszó, színtelen alumínium//PVC/PE/PVDC, </w:t>
      </w:r>
    </w:p>
    <w:p w14:paraId="0FA16C4E" w14:textId="77777777" w:rsidR="00565AEB" w:rsidRDefault="00565AEB" w:rsidP="00565AEB">
      <w:pPr>
        <w:tabs>
          <w:tab w:val="left" w:pos="0"/>
        </w:tabs>
      </w:pPr>
      <w:r>
        <w:t>adagonként perforált buborékcsomagolásban</w:t>
      </w:r>
    </w:p>
    <w:p w14:paraId="3EC49579" w14:textId="77777777" w:rsidR="00565AEB" w:rsidRDefault="00565AEB" w:rsidP="00565AEB">
      <w:pPr>
        <w:tabs>
          <w:tab w:val="left" w:pos="0"/>
        </w:tabs>
      </w:pPr>
    </w:p>
    <w:p w14:paraId="16A71216" w14:textId="77777777" w:rsidR="00565AEB" w:rsidRPr="008F4BD7" w:rsidRDefault="00565AEB" w:rsidP="00565AEB">
      <w:pPr>
        <w:tabs>
          <w:tab w:val="left" w:pos="0"/>
        </w:tabs>
        <w:rPr>
          <w:u w:val="single"/>
        </w:rPr>
      </w:pPr>
      <w:r w:rsidRPr="008F4BD7">
        <w:rPr>
          <w:u w:val="single"/>
        </w:rPr>
        <w:t>Oblonela 30</w:t>
      </w:r>
      <w:r>
        <w:rPr>
          <w:u w:val="single"/>
        </w:rPr>
        <w:t> </w:t>
      </w:r>
      <w:r w:rsidRPr="008F4BD7">
        <w:rPr>
          <w:u w:val="single"/>
        </w:rPr>
        <w:t>mg filmtabletta</w:t>
      </w:r>
    </w:p>
    <w:p w14:paraId="226D8247" w14:textId="77777777" w:rsidR="00565AEB" w:rsidRDefault="00565AEB" w:rsidP="00565AEB">
      <w:pPr>
        <w:tabs>
          <w:tab w:val="left" w:pos="0"/>
        </w:tabs>
      </w:pPr>
      <w:r>
        <w:t xml:space="preserve">OGYI-T-24743/03          28×      átlátszó, színtelen alumínium//PVC/PE/PVDC </w:t>
      </w:r>
    </w:p>
    <w:p w14:paraId="5E2B9EAE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4A735E97" w14:textId="77777777" w:rsidR="00565AEB" w:rsidRDefault="00565AEB" w:rsidP="00565AEB">
      <w:pPr>
        <w:tabs>
          <w:tab w:val="left" w:pos="0"/>
        </w:tabs>
      </w:pPr>
      <w:r>
        <w:t xml:space="preserve">OGYI-T-24743/04          30×      átlátszó, színtelen alumínium//PVC/PE/PVDC </w:t>
      </w:r>
    </w:p>
    <w:p w14:paraId="4700977A" w14:textId="77777777" w:rsidR="00565AEB" w:rsidRDefault="00565AEB" w:rsidP="00565AEB">
      <w:pPr>
        <w:tabs>
          <w:tab w:val="left" w:pos="0"/>
        </w:tabs>
      </w:pPr>
      <w:r>
        <w:t xml:space="preserve">buborékcsomagolásban                                                               </w:t>
      </w:r>
    </w:p>
    <w:p w14:paraId="7CC00E3D" w14:textId="77777777" w:rsidR="00565AEB" w:rsidRDefault="00565AEB" w:rsidP="00565AEB">
      <w:pPr>
        <w:tabs>
          <w:tab w:val="left" w:pos="0"/>
        </w:tabs>
      </w:pPr>
      <w:r>
        <w:t xml:space="preserve">OGYI-T-24743/05          84×      átlátszó, színtelen alumínium//PVC/PE/PVDC </w:t>
      </w:r>
    </w:p>
    <w:p w14:paraId="6EEF4214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6BC6E649" w14:textId="77777777" w:rsidR="00565AEB" w:rsidRDefault="00565AEB" w:rsidP="00565AEB">
      <w:pPr>
        <w:tabs>
          <w:tab w:val="left" w:pos="0"/>
        </w:tabs>
      </w:pPr>
      <w:r>
        <w:t xml:space="preserve">OGYI-T-24743/06          90×      átlátszó, színtelen alumínium//PVC/PE/PVDC </w:t>
      </w:r>
    </w:p>
    <w:p w14:paraId="487D6373" w14:textId="77777777" w:rsidR="00565AEB" w:rsidRDefault="00565AEB" w:rsidP="00565AEB">
      <w:pPr>
        <w:tabs>
          <w:tab w:val="left" w:pos="0"/>
        </w:tabs>
      </w:pPr>
      <w:r>
        <w:t xml:space="preserve">buborékcsomagolásban                                                               </w:t>
      </w:r>
    </w:p>
    <w:p w14:paraId="0D5D0008" w14:textId="77777777" w:rsidR="00565AEB" w:rsidRDefault="00565AEB" w:rsidP="00565AEB">
      <w:pPr>
        <w:tabs>
          <w:tab w:val="left" w:pos="0"/>
        </w:tabs>
      </w:pPr>
      <w:r>
        <w:t xml:space="preserve">OGYI-T-24743/07          98×      átlátszó, színtelen alumínium//PVC/PE/PVDC </w:t>
      </w:r>
    </w:p>
    <w:p w14:paraId="43D6F0CC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27E09D4D" w14:textId="77777777" w:rsidR="00565AEB" w:rsidRDefault="00565AEB" w:rsidP="00565AEB">
      <w:pPr>
        <w:tabs>
          <w:tab w:val="left" w:pos="0"/>
        </w:tabs>
      </w:pPr>
      <w:r>
        <w:lastRenderedPageBreak/>
        <w:t xml:space="preserve">OGYI-T-24743/08          100×1  átlátszó, színtelen alumínium//PVC/PE/PVDC, </w:t>
      </w:r>
    </w:p>
    <w:p w14:paraId="6EFF489E" w14:textId="77777777" w:rsidR="00565AEB" w:rsidRDefault="00565AEB" w:rsidP="00565AEB">
      <w:pPr>
        <w:tabs>
          <w:tab w:val="left" w:pos="0"/>
        </w:tabs>
      </w:pPr>
      <w:r>
        <w:t>adagonként perforált buborékcsomagolásban</w:t>
      </w:r>
    </w:p>
    <w:p w14:paraId="5291D7B3" w14:textId="77777777" w:rsidR="00565AEB" w:rsidRDefault="00565AEB" w:rsidP="00565AEB">
      <w:pPr>
        <w:tabs>
          <w:tab w:val="left" w:pos="0"/>
        </w:tabs>
      </w:pPr>
    </w:p>
    <w:p w14:paraId="400CC312" w14:textId="77777777" w:rsidR="00565AEB" w:rsidRPr="00436B4C" w:rsidRDefault="00565AEB" w:rsidP="00565AEB">
      <w:pPr>
        <w:tabs>
          <w:tab w:val="left" w:pos="0"/>
        </w:tabs>
        <w:rPr>
          <w:u w:val="single"/>
        </w:rPr>
      </w:pPr>
      <w:r w:rsidRPr="00436B4C">
        <w:rPr>
          <w:u w:val="single"/>
        </w:rPr>
        <w:t>Oblonela 60</w:t>
      </w:r>
      <w:r>
        <w:rPr>
          <w:u w:val="single"/>
        </w:rPr>
        <w:t> </w:t>
      </w:r>
      <w:r w:rsidRPr="00436B4C">
        <w:rPr>
          <w:u w:val="single"/>
        </w:rPr>
        <w:t>mg filmtabletta</w:t>
      </w:r>
    </w:p>
    <w:p w14:paraId="44A46999" w14:textId="77777777" w:rsidR="00565AEB" w:rsidRDefault="00565AEB" w:rsidP="00565AEB">
      <w:pPr>
        <w:tabs>
          <w:tab w:val="left" w:pos="0"/>
        </w:tabs>
      </w:pPr>
      <w:r>
        <w:t xml:space="preserve">OGYI-T-24743/09          28×      átlátszó, színtelen alumínium//PVC/PE/PVDC </w:t>
      </w:r>
    </w:p>
    <w:p w14:paraId="7273E72C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637885F5" w14:textId="77777777" w:rsidR="00565AEB" w:rsidRDefault="00565AEB" w:rsidP="00565AEB">
      <w:pPr>
        <w:tabs>
          <w:tab w:val="left" w:pos="0"/>
        </w:tabs>
      </w:pPr>
      <w:r>
        <w:t xml:space="preserve">OGYI-T-24743/10          30×      átlátszó, színtelen alumínium//PVC/PE/PVDC </w:t>
      </w:r>
    </w:p>
    <w:p w14:paraId="21B7F554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294B4B84" w14:textId="77777777" w:rsidR="00565AEB" w:rsidRDefault="00565AEB" w:rsidP="00565AEB">
      <w:pPr>
        <w:tabs>
          <w:tab w:val="left" w:pos="0"/>
        </w:tabs>
      </w:pPr>
      <w:r>
        <w:t xml:space="preserve">OGYI-T-24743/11          84×      átlátszó, színtelen alumínium//PVC/PE/PVDC </w:t>
      </w:r>
    </w:p>
    <w:p w14:paraId="489CE30A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45BED98A" w14:textId="77777777" w:rsidR="00565AEB" w:rsidRDefault="00565AEB" w:rsidP="00565AEB">
      <w:pPr>
        <w:tabs>
          <w:tab w:val="left" w:pos="0"/>
        </w:tabs>
      </w:pPr>
      <w:r>
        <w:t xml:space="preserve">OGYI-T-24743/12          90×      átlátszó, színtelen alumínium//PVC/PE/PVDC </w:t>
      </w:r>
    </w:p>
    <w:p w14:paraId="45AC53FB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7F1E9DA5" w14:textId="77777777" w:rsidR="00565AEB" w:rsidRDefault="00565AEB" w:rsidP="00565AEB">
      <w:pPr>
        <w:tabs>
          <w:tab w:val="left" w:pos="0"/>
        </w:tabs>
      </w:pPr>
      <w:r>
        <w:t xml:space="preserve">OGYI-T-24743/13          98×      átlátszó, színtelen alumínium//PVC/PE/PVDC </w:t>
      </w:r>
    </w:p>
    <w:p w14:paraId="5492BE7F" w14:textId="77777777" w:rsidR="00565AEB" w:rsidRDefault="00565AEB" w:rsidP="00565AEB">
      <w:pPr>
        <w:tabs>
          <w:tab w:val="left" w:pos="0"/>
        </w:tabs>
      </w:pPr>
      <w:r>
        <w:t>buborékcsomagolásban</w:t>
      </w:r>
    </w:p>
    <w:p w14:paraId="1CA2FC35" w14:textId="77777777" w:rsidR="00565AEB" w:rsidRDefault="00565AEB" w:rsidP="00565AEB">
      <w:pPr>
        <w:tabs>
          <w:tab w:val="left" w:pos="0"/>
        </w:tabs>
      </w:pPr>
      <w:r>
        <w:t xml:space="preserve">OGYI-T-24743/14          100×1  átlátszó, színtelen alumínium//PVC/PE/PVDC, </w:t>
      </w:r>
    </w:p>
    <w:p w14:paraId="2284BB35" w14:textId="33B25093" w:rsidR="009E192D" w:rsidRDefault="00565AEB" w:rsidP="00565AEB">
      <w:pPr>
        <w:pStyle w:val="Szvegtrzs"/>
        <w:tabs>
          <w:tab w:val="left" w:pos="0"/>
          <w:tab w:val="left" w:pos="6237"/>
        </w:tabs>
      </w:pPr>
      <w:r>
        <w:t>adagonként perforált buborékcsomagolásban</w:t>
      </w:r>
    </w:p>
    <w:p w14:paraId="0884B7C5" w14:textId="77777777" w:rsidR="00565AEB" w:rsidRPr="00651E18" w:rsidRDefault="00565AEB" w:rsidP="00565AEB">
      <w:pPr>
        <w:pStyle w:val="Szvegtrzs"/>
        <w:tabs>
          <w:tab w:val="left" w:pos="0"/>
          <w:tab w:val="left" w:pos="6237"/>
        </w:tabs>
      </w:pPr>
    </w:p>
    <w:p w14:paraId="1C23B440" w14:textId="5DCF6AB7" w:rsidR="00D7551A" w:rsidRDefault="00D7551A" w:rsidP="00651E18">
      <w:pPr>
        <w:pStyle w:val="Szvegtrzs"/>
        <w:tabs>
          <w:tab w:val="left" w:pos="0"/>
          <w:tab w:val="left" w:pos="6237"/>
        </w:tabs>
        <w:rPr>
          <w:b/>
          <w:bCs/>
        </w:rPr>
      </w:pPr>
      <w:r w:rsidRPr="00651E18">
        <w:rPr>
          <w:b/>
          <w:bCs/>
        </w:rPr>
        <w:t xml:space="preserve">A betegtájékoztató legutóbbi felülvizsgálatának dátuma: </w:t>
      </w:r>
      <w:r w:rsidR="005A6977">
        <w:rPr>
          <w:b/>
          <w:bCs/>
        </w:rPr>
        <w:t xml:space="preserve">2026. </w:t>
      </w:r>
      <w:r w:rsidR="00565AEB">
        <w:rPr>
          <w:b/>
          <w:bCs/>
        </w:rPr>
        <w:t>május.</w:t>
      </w:r>
    </w:p>
    <w:p w14:paraId="55273005" w14:textId="77777777" w:rsidR="00827775" w:rsidRPr="00651E18" w:rsidRDefault="00827775" w:rsidP="00651E18">
      <w:pPr>
        <w:pStyle w:val="Szvegtrzs"/>
        <w:tabs>
          <w:tab w:val="left" w:pos="0"/>
          <w:tab w:val="left" w:pos="6237"/>
        </w:tabs>
      </w:pPr>
    </w:p>
    <w:p w14:paraId="1187DB19" w14:textId="58C665FB" w:rsidR="00827775" w:rsidRPr="00651E18" w:rsidRDefault="00827775" w:rsidP="00651E18">
      <w:pPr>
        <w:pStyle w:val="Szvegtrzs"/>
        <w:tabs>
          <w:tab w:val="left" w:pos="0"/>
          <w:tab w:val="left" w:pos="6237"/>
        </w:tabs>
      </w:pPr>
    </w:p>
    <w:sectPr w:rsidR="00827775" w:rsidRPr="00651E18" w:rsidSect="00AB563C">
      <w:headerReference w:type="default" r:id="rId11"/>
      <w:footerReference w:type="default" r:id="rId12"/>
      <w:footerReference w:type="first" r:id="rId13"/>
      <w:pgSz w:w="11907" w:h="16840" w:code="9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8FEBA" w14:textId="77777777" w:rsidR="006926FB" w:rsidRDefault="006926FB">
      <w:r>
        <w:separator/>
      </w:r>
    </w:p>
  </w:endnote>
  <w:endnote w:type="continuationSeparator" w:id="0">
    <w:p w14:paraId="41900014" w14:textId="77777777" w:rsidR="006926FB" w:rsidRDefault="0069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335872912"/>
      <w:docPartObj>
        <w:docPartGallery w:val="Page Numbers (Bottom of Page)"/>
        <w:docPartUnique/>
      </w:docPartObj>
    </w:sdtPr>
    <w:sdtEndPr/>
    <w:sdtContent>
      <w:p w14:paraId="31F151FA" w14:textId="159F6FB0" w:rsidR="00A1199E" w:rsidRPr="00F53C38" w:rsidRDefault="00F53C38" w:rsidP="00F53C38">
        <w:pPr>
          <w:pStyle w:val="llb"/>
          <w:jc w:val="center"/>
          <w:rPr>
            <w:sz w:val="20"/>
            <w:szCs w:val="20"/>
          </w:rPr>
        </w:pPr>
        <w:r w:rsidRPr="00F53C38">
          <w:rPr>
            <w:sz w:val="20"/>
            <w:szCs w:val="20"/>
          </w:rPr>
          <w:fldChar w:fldCharType="begin"/>
        </w:r>
        <w:r w:rsidRPr="00F53C38">
          <w:rPr>
            <w:sz w:val="20"/>
            <w:szCs w:val="20"/>
          </w:rPr>
          <w:instrText>PAGE   \* MERGEFORMAT</w:instrText>
        </w:r>
        <w:r w:rsidRPr="00F53C38">
          <w:rPr>
            <w:sz w:val="20"/>
            <w:szCs w:val="20"/>
          </w:rPr>
          <w:fldChar w:fldCharType="separate"/>
        </w:r>
        <w:r w:rsidRPr="00F53C38">
          <w:rPr>
            <w:sz w:val="20"/>
            <w:szCs w:val="20"/>
          </w:rPr>
          <w:t>2</w:t>
        </w:r>
        <w:r w:rsidRPr="00F53C38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C9DAC" w14:textId="77777777" w:rsidR="00944457" w:rsidRPr="008F56A8" w:rsidRDefault="00944457" w:rsidP="00944457">
    <w:pPr>
      <w:pStyle w:val="llb"/>
      <w:rPr>
        <w:sz w:val="18"/>
        <w:szCs w:val="18"/>
      </w:rPr>
    </w:pPr>
    <w:r w:rsidRPr="008F56A8">
      <w:rPr>
        <w:sz w:val="18"/>
        <w:szCs w:val="18"/>
      </w:rPr>
      <w:t>NNGYK/ETGY/6291/2025</w:t>
    </w:r>
  </w:p>
  <w:p w14:paraId="5D09B89B" w14:textId="77777777" w:rsidR="00944457" w:rsidRPr="008F56A8" w:rsidRDefault="00944457" w:rsidP="00944457">
    <w:pPr>
      <w:pStyle w:val="llb"/>
      <w:rPr>
        <w:sz w:val="18"/>
        <w:szCs w:val="18"/>
      </w:rPr>
    </w:pPr>
    <w:r w:rsidRPr="008F56A8">
      <w:rPr>
        <w:sz w:val="18"/>
        <w:szCs w:val="18"/>
      </w:rPr>
      <w:t>NNGYK/ETGY/6292/2024</w:t>
    </w:r>
  </w:p>
  <w:p w14:paraId="293AE394" w14:textId="58FC0C84" w:rsidR="00944457" w:rsidRPr="008F56A8" w:rsidRDefault="00944457" w:rsidP="00944457">
    <w:pPr>
      <w:pStyle w:val="llb"/>
      <w:rPr>
        <w:sz w:val="18"/>
        <w:szCs w:val="18"/>
      </w:rPr>
    </w:pPr>
    <w:r w:rsidRPr="008F56A8">
      <w:rPr>
        <w:sz w:val="18"/>
        <w:szCs w:val="18"/>
      </w:rPr>
      <w:t>NNGYK/ETGY/6294/2025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ED777" w14:textId="77777777" w:rsidR="006926FB" w:rsidRDefault="006926FB">
      <w:r>
        <w:separator/>
      </w:r>
    </w:p>
  </w:footnote>
  <w:footnote w:type="continuationSeparator" w:id="0">
    <w:p w14:paraId="37363A21" w14:textId="77777777" w:rsidR="006926FB" w:rsidRDefault="00692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6055956"/>
      <w:docPartObj>
        <w:docPartGallery w:val="Page Numbers (Top of Page)"/>
        <w:docPartUnique/>
      </w:docPartObj>
    </w:sdtPr>
    <w:sdtEndPr/>
    <w:sdtContent>
      <w:p w14:paraId="75745EA5" w14:textId="52E4F742" w:rsidR="00FD7B79" w:rsidRDefault="00FD7B79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635CE4" w14:textId="77777777" w:rsidR="00FD7B79" w:rsidRDefault="00FD7B7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4157B"/>
    <w:multiLevelType w:val="multilevel"/>
    <w:tmpl w:val="A5D67092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7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D8E2C95"/>
    <w:multiLevelType w:val="hybridMultilevel"/>
    <w:tmpl w:val="119AC3F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0D01BB8">
      <w:numFmt w:val="bullet"/>
      <w:lvlText w:val=""/>
      <w:lvlJc w:val="left"/>
      <w:pPr>
        <w:ind w:left="1351" w:hanging="569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BC8A9644">
      <w:numFmt w:val="bullet"/>
      <w:lvlText w:val="•"/>
      <w:lvlJc w:val="left"/>
      <w:pPr>
        <w:ind w:left="2325" w:hanging="569"/>
      </w:pPr>
      <w:rPr>
        <w:rFonts w:hint="default"/>
        <w:lang w:val="hu-HU" w:eastAsia="en-US" w:bidi="ar-SA"/>
      </w:rPr>
    </w:lvl>
    <w:lvl w:ilvl="3" w:tplc="152CBDCA">
      <w:numFmt w:val="bullet"/>
      <w:lvlText w:val="•"/>
      <w:lvlJc w:val="left"/>
      <w:pPr>
        <w:ind w:left="3290" w:hanging="569"/>
      </w:pPr>
      <w:rPr>
        <w:rFonts w:hint="default"/>
        <w:lang w:val="hu-HU" w:eastAsia="en-US" w:bidi="ar-SA"/>
      </w:rPr>
    </w:lvl>
    <w:lvl w:ilvl="4" w:tplc="642ECEF0">
      <w:numFmt w:val="bullet"/>
      <w:lvlText w:val="•"/>
      <w:lvlJc w:val="left"/>
      <w:pPr>
        <w:ind w:left="4255" w:hanging="569"/>
      </w:pPr>
      <w:rPr>
        <w:rFonts w:hint="default"/>
        <w:lang w:val="hu-HU" w:eastAsia="en-US" w:bidi="ar-SA"/>
      </w:rPr>
    </w:lvl>
    <w:lvl w:ilvl="5" w:tplc="8C44AD0E">
      <w:numFmt w:val="bullet"/>
      <w:lvlText w:val="•"/>
      <w:lvlJc w:val="left"/>
      <w:pPr>
        <w:ind w:left="5220" w:hanging="569"/>
      </w:pPr>
      <w:rPr>
        <w:rFonts w:hint="default"/>
        <w:lang w:val="hu-HU" w:eastAsia="en-US" w:bidi="ar-SA"/>
      </w:rPr>
    </w:lvl>
    <w:lvl w:ilvl="6" w:tplc="9918A02A">
      <w:numFmt w:val="bullet"/>
      <w:lvlText w:val="•"/>
      <w:lvlJc w:val="left"/>
      <w:pPr>
        <w:ind w:left="6185" w:hanging="569"/>
      </w:pPr>
      <w:rPr>
        <w:rFonts w:hint="default"/>
        <w:lang w:val="hu-HU" w:eastAsia="en-US" w:bidi="ar-SA"/>
      </w:rPr>
    </w:lvl>
    <w:lvl w:ilvl="7" w:tplc="F19A34A2">
      <w:numFmt w:val="bullet"/>
      <w:lvlText w:val="•"/>
      <w:lvlJc w:val="left"/>
      <w:pPr>
        <w:ind w:left="7150" w:hanging="569"/>
      </w:pPr>
      <w:rPr>
        <w:rFonts w:hint="default"/>
        <w:lang w:val="hu-HU" w:eastAsia="en-US" w:bidi="ar-SA"/>
      </w:rPr>
    </w:lvl>
    <w:lvl w:ilvl="8" w:tplc="824C19EA">
      <w:numFmt w:val="bullet"/>
      <w:lvlText w:val="•"/>
      <w:lvlJc w:val="left"/>
      <w:pPr>
        <w:ind w:left="8116" w:hanging="569"/>
      </w:pPr>
      <w:rPr>
        <w:rFonts w:hint="default"/>
        <w:lang w:val="hu-HU" w:eastAsia="en-US" w:bidi="ar-SA"/>
      </w:rPr>
    </w:lvl>
  </w:abstractNum>
  <w:abstractNum w:abstractNumId="2" w15:restartNumberingAfterBreak="0">
    <w:nsid w:val="168C3837"/>
    <w:multiLevelType w:val="hybridMultilevel"/>
    <w:tmpl w:val="A96C28DA"/>
    <w:lvl w:ilvl="0" w:tplc="B5A87E8E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1" w:tplc="9FC83E30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42BE0208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8A86BE8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0BD2E0DC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ED4AC4EC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36585714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3376BD2A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64CA2804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3" w15:restartNumberingAfterBreak="0">
    <w:nsid w:val="3C037421"/>
    <w:multiLevelType w:val="multilevel"/>
    <w:tmpl w:val="C5861B60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3C5F3A86"/>
    <w:multiLevelType w:val="hybridMultilevel"/>
    <w:tmpl w:val="E0604F10"/>
    <w:lvl w:ilvl="0" w:tplc="9E9E8900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3AC89A28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746A8378">
      <w:numFmt w:val="bullet"/>
      <w:lvlText w:val="•"/>
      <w:lvlJc w:val="left"/>
      <w:pPr>
        <w:ind w:left="5321" w:hanging="197"/>
      </w:pPr>
      <w:rPr>
        <w:rFonts w:hint="default"/>
        <w:lang w:val="hu-HU" w:eastAsia="en-US" w:bidi="ar-SA"/>
      </w:rPr>
    </w:lvl>
    <w:lvl w:ilvl="3" w:tplc="02F4C5C4">
      <w:numFmt w:val="bullet"/>
      <w:lvlText w:val="•"/>
      <w:lvlJc w:val="left"/>
      <w:pPr>
        <w:ind w:left="5911" w:hanging="197"/>
      </w:pPr>
      <w:rPr>
        <w:rFonts w:hint="default"/>
        <w:lang w:val="hu-HU" w:eastAsia="en-US" w:bidi="ar-SA"/>
      </w:rPr>
    </w:lvl>
    <w:lvl w:ilvl="4" w:tplc="64ACAA0C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5" w:tplc="263C3E94">
      <w:numFmt w:val="bullet"/>
      <w:lvlText w:val="•"/>
      <w:lvlJc w:val="left"/>
      <w:pPr>
        <w:ind w:left="7093" w:hanging="197"/>
      </w:pPr>
      <w:rPr>
        <w:rFonts w:hint="default"/>
        <w:lang w:val="hu-HU" w:eastAsia="en-US" w:bidi="ar-SA"/>
      </w:rPr>
    </w:lvl>
    <w:lvl w:ilvl="6" w:tplc="26947A16">
      <w:numFmt w:val="bullet"/>
      <w:lvlText w:val="•"/>
      <w:lvlJc w:val="left"/>
      <w:pPr>
        <w:ind w:left="7683" w:hanging="197"/>
      </w:pPr>
      <w:rPr>
        <w:rFonts w:hint="default"/>
        <w:lang w:val="hu-HU" w:eastAsia="en-US" w:bidi="ar-SA"/>
      </w:rPr>
    </w:lvl>
    <w:lvl w:ilvl="7" w:tplc="3FC6DF18">
      <w:numFmt w:val="bullet"/>
      <w:lvlText w:val="•"/>
      <w:lvlJc w:val="left"/>
      <w:pPr>
        <w:ind w:left="8274" w:hanging="197"/>
      </w:pPr>
      <w:rPr>
        <w:rFonts w:hint="default"/>
        <w:lang w:val="hu-HU" w:eastAsia="en-US" w:bidi="ar-SA"/>
      </w:rPr>
    </w:lvl>
    <w:lvl w:ilvl="8" w:tplc="458215F2">
      <w:numFmt w:val="bullet"/>
      <w:lvlText w:val="•"/>
      <w:lvlJc w:val="left"/>
      <w:pPr>
        <w:ind w:left="8865" w:hanging="197"/>
      </w:pPr>
      <w:rPr>
        <w:rFonts w:hint="default"/>
        <w:lang w:val="hu-HU" w:eastAsia="en-US" w:bidi="ar-SA"/>
      </w:rPr>
    </w:lvl>
  </w:abstractNum>
  <w:abstractNum w:abstractNumId="5" w15:restartNumberingAfterBreak="0">
    <w:nsid w:val="3EC852D9"/>
    <w:multiLevelType w:val="hybridMultilevel"/>
    <w:tmpl w:val="4388233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6" w15:restartNumberingAfterBreak="0">
    <w:nsid w:val="42D811C9"/>
    <w:multiLevelType w:val="hybridMultilevel"/>
    <w:tmpl w:val="1144ADF8"/>
    <w:lvl w:ilvl="0" w:tplc="9138A934">
      <w:start w:val="1"/>
      <w:numFmt w:val="decimal"/>
      <w:lvlText w:val="%1."/>
      <w:lvlJc w:val="left"/>
      <w:pPr>
        <w:ind w:left="788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C5D86506">
      <w:numFmt w:val="bullet"/>
      <w:lvlText w:val="•"/>
      <w:lvlJc w:val="left"/>
      <w:pPr>
        <w:ind w:left="1706" w:hanging="572"/>
      </w:pPr>
      <w:rPr>
        <w:rFonts w:hint="default"/>
        <w:lang w:val="hu-HU" w:eastAsia="en-US" w:bidi="ar-SA"/>
      </w:rPr>
    </w:lvl>
    <w:lvl w:ilvl="2" w:tplc="32D8D522">
      <w:numFmt w:val="bullet"/>
      <w:lvlText w:val="•"/>
      <w:lvlJc w:val="left"/>
      <w:pPr>
        <w:ind w:left="2633" w:hanging="572"/>
      </w:pPr>
      <w:rPr>
        <w:rFonts w:hint="default"/>
        <w:lang w:val="hu-HU" w:eastAsia="en-US" w:bidi="ar-SA"/>
      </w:rPr>
    </w:lvl>
    <w:lvl w:ilvl="3" w:tplc="12803844">
      <w:numFmt w:val="bullet"/>
      <w:lvlText w:val="•"/>
      <w:lvlJc w:val="left"/>
      <w:pPr>
        <w:ind w:left="3559" w:hanging="572"/>
      </w:pPr>
      <w:rPr>
        <w:rFonts w:hint="default"/>
        <w:lang w:val="hu-HU" w:eastAsia="en-US" w:bidi="ar-SA"/>
      </w:rPr>
    </w:lvl>
    <w:lvl w:ilvl="4" w:tplc="F198DBAA">
      <w:numFmt w:val="bullet"/>
      <w:lvlText w:val="•"/>
      <w:lvlJc w:val="left"/>
      <w:pPr>
        <w:ind w:left="4486" w:hanging="572"/>
      </w:pPr>
      <w:rPr>
        <w:rFonts w:hint="default"/>
        <w:lang w:val="hu-HU" w:eastAsia="en-US" w:bidi="ar-SA"/>
      </w:rPr>
    </w:lvl>
    <w:lvl w:ilvl="5" w:tplc="C2387B9E">
      <w:numFmt w:val="bullet"/>
      <w:lvlText w:val="•"/>
      <w:lvlJc w:val="left"/>
      <w:pPr>
        <w:ind w:left="5413" w:hanging="572"/>
      </w:pPr>
      <w:rPr>
        <w:rFonts w:hint="default"/>
        <w:lang w:val="hu-HU" w:eastAsia="en-US" w:bidi="ar-SA"/>
      </w:rPr>
    </w:lvl>
    <w:lvl w:ilvl="6" w:tplc="C4E41A0A">
      <w:numFmt w:val="bullet"/>
      <w:lvlText w:val="•"/>
      <w:lvlJc w:val="left"/>
      <w:pPr>
        <w:ind w:left="6339" w:hanging="572"/>
      </w:pPr>
      <w:rPr>
        <w:rFonts w:hint="default"/>
        <w:lang w:val="hu-HU" w:eastAsia="en-US" w:bidi="ar-SA"/>
      </w:rPr>
    </w:lvl>
    <w:lvl w:ilvl="7" w:tplc="40905AAA">
      <w:numFmt w:val="bullet"/>
      <w:lvlText w:val="•"/>
      <w:lvlJc w:val="left"/>
      <w:pPr>
        <w:ind w:left="7266" w:hanging="572"/>
      </w:pPr>
      <w:rPr>
        <w:rFonts w:hint="default"/>
        <w:lang w:val="hu-HU" w:eastAsia="en-US" w:bidi="ar-SA"/>
      </w:rPr>
    </w:lvl>
    <w:lvl w:ilvl="8" w:tplc="990CF352">
      <w:numFmt w:val="bullet"/>
      <w:lvlText w:val="•"/>
      <w:lvlJc w:val="left"/>
      <w:pPr>
        <w:ind w:left="8193" w:hanging="572"/>
      </w:pPr>
      <w:rPr>
        <w:rFonts w:hint="default"/>
        <w:lang w:val="hu-HU" w:eastAsia="en-US" w:bidi="ar-SA"/>
      </w:rPr>
    </w:lvl>
  </w:abstractNum>
  <w:abstractNum w:abstractNumId="7" w15:restartNumberingAfterBreak="0">
    <w:nsid w:val="46A7252F"/>
    <w:multiLevelType w:val="multilevel"/>
    <w:tmpl w:val="747C23FA"/>
    <w:lvl w:ilvl="0">
      <w:start w:val="5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491F6D9A"/>
    <w:multiLevelType w:val="hybridMultilevel"/>
    <w:tmpl w:val="165C4E08"/>
    <w:lvl w:ilvl="0" w:tplc="04B62316">
      <w:start w:val="4"/>
      <w:numFmt w:val="decimal"/>
      <w:lvlText w:val="%1"/>
      <w:lvlJc w:val="left"/>
      <w:pPr>
        <w:ind w:left="38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A63108">
      <w:numFmt w:val="bullet"/>
      <w:lvlText w:val="•"/>
      <w:lvlJc w:val="left"/>
      <w:pPr>
        <w:ind w:left="1346" w:hanging="166"/>
      </w:pPr>
      <w:rPr>
        <w:rFonts w:hint="default"/>
        <w:lang w:val="hu-HU" w:eastAsia="en-US" w:bidi="ar-SA"/>
      </w:rPr>
    </w:lvl>
    <w:lvl w:ilvl="2" w:tplc="781A0F62">
      <w:numFmt w:val="bullet"/>
      <w:lvlText w:val="•"/>
      <w:lvlJc w:val="left"/>
      <w:pPr>
        <w:ind w:left="2313" w:hanging="166"/>
      </w:pPr>
      <w:rPr>
        <w:rFonts w:hint="default"/>
        <w:lang w:val="hu-HU" w:eastAsia="en-US" w:bidi="ar-SA"/>
      </w:rPr>
    </w:lvl>
    <w:lvl w:ilvl="3" w:tplc="9BF20E14">
      <w:numFmt w:val="bullet"/>
      <w:lvlText w:val="•"/>
      <w:lvlJc w:val="left"/>
      <w:pPr>
        <w:ind w:left="3279" w:hanging="166"/>
      </w:pPr>
      <w:rPr>
        <w:rFonts w:hint="default"/>
        <w:lang w:val="hu-HU" w:eastAsia="en-US" w:bidi="ar-SA"/>
      </w:rPr>
    </w:lvl>
    <w:lvl w:ilvl="4" w:tplc="6B669548">
      <w:numFmt w:val="bullet"/>
      <w:lvlText w:val="•"/>
      <w:lvlJc w:val="left"/>
      <w:pPr>
        <w:ind w:left="4246" w:hanging="166"/>
      </w:pPr>
      <w:rPr>
        <w:rFonts w:hint="default"/>
        <w:lang w:val="hu-HU" w:eastAsia="en-US" w:bidi="ar-SA"/>
      </w:rPr>
    </w:lvl>
    <w:lvl w:ilvl="5" w:tplc="978C41F6">
      <w:numFmt w:val="bullet"/>
      <w:lvlText w:val="•"/>
      <w:lvlJc w:val="left"/>
      <w:pPr>
        <w:ind w:left="5213" w:hanging="166"/>
      </w:pPr>
      <w:rPr>
        <w:rFonts w:hint="default"/>
        <w:lang w:val="hu-HU" w:eastAsia="en-US" w:bidi="ar-SA"/>
      </w:rPr>
    </w:lvl>
    <w:lvl w:ilvl="6" w:tplc="DEB8EB0C">
      <w:numFmt w:val="bullet"/>
      <w:lvlText w:val="•"/>
      <w:lvlJc w:val="left"/>
      <w:pPr>
        <w:ind w:left="6179" w:hanging="166"/>
      </w:pPr>
      <w:rPr>
        <w:rFonts w:hint="default"/>
        <w:lang w:val="hu-HU" w:eastAsia="en-US" w:bidi="ar-SA"/>
      </w:rPr>
    </w:lvl>
    <w:lvl w:ilvl="7" w:tplc="BBE49E04">
      <w:numFmt w:val="bullet"/>
      <w:lvlText w:val="•"/>
      <w:lvlJc w:val="left"/>
      <w:pPr>
        <w:ind w:left="7146" w:hanging="166"/>
      </w:pPr>
      <w:rPr>
        <w:rFonts w:hint="default"/>
        <w:lang w:val="hu-HU" w:eastAsia="en-US" w:bidi="ar-SA"/>
      </w:rPr>
    </w:lvl>
    <w:lvl w:ilvl="8" w:tplc="A59CE91C">
      <w:numFmt w:val="bullet"/>
      <w:lvlText w:val="•"/>
      <w:lvlJc w:val="left"/>
      <w:pPr>
        <w:ind w:left="8113" w:hanging="166"/>
      </w:pPr>
      <w:rPr>
        <w:rFonts w:hint="default"/>
        <w:lang w:val="hu-HU" w:eastAsia="en-US" w:bidi="ar-SA"/>
      </w:rPr>
    </w:lvl>
  </w:abstractNum>
  <w:abstractNum w:abstractNumId="9" w15:restartNumberingAfterBreak="0">
    <w:nsid w:val="49690CD2"/>
    <w:multiLevelType w:val="hybridMultilevel"/>
    <w:tmpl w:val="F1249242"/>
    <w:lvl w:ilvl="0" w:tplc="801AF03A">
      <w:start w:val="1"/>
      <w:numFmt w:val="decimal"/>
      <w:lvlText w:val="%1."/>
      <w:lvlJc w:val="left"/>
      <w:pPr>
        <w:ind w:left="439" w:hanging="221"/>
        <w:jc w:val="right"/>
      </w:pPr>
      <w:rPr>
        <w:rFonts w:hint="default"/>
        <w:b/>
        <w:bCs/>
        <w:w w:val="100"/>
        <w:lang w:val="hu-HU" w:eastAsia="en-US" w:bidi="ar-SA"/>
      </w:rPr>
    </w:lvl>
    <w:lvl w:ilvl="1" w:tplc="73ECAE4E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8D22C456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CAD4B226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FC6669D6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AB6CED4A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B4F24C84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F962B9E0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362C7E84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0" w15:restartNumberingAfterBreak="0">
    <w:nsid w:val="50BE6155"/>
    <w:multiLevelType w:val="hybridMultilevel"/>
    <w:tmpl w:val="732CF748"/>
    <w:lvl w:ilvl="0" w:tplc="148A5D7E">
      <w:start w:val="4"/>
      <w:numFmt w:val="decimal"/>
      <w:lvlText w:val="%1."/>
      <w:lvlJc w:val="left"/>
      <w:pPr>
        <w:ind w:left="438" w:hanging="221"/>
      </w:pPr>
      <w:rPr>
        <w:rFonts w:hint="default"/>
        <w:w w:val="100"/>
        <w:lang w:val="hu-HU" w:eastAsia="en-US" w:bidi="ar-SA"/>
      </w:rPr>
    </w:lvl>
    <w:lvl w:ilvl="1" w:tplc="2CDEA06C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E898B252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9E220D90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986E2864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F684C71C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F286BB1E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EB8E3416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A010F382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1" w15:restartNumberingAfterBreak="0">
    <w:nsid w:val="51817B2D"/>
    <w:multiLevelType w:val="multilevel"/>
    <w:tmpl w:val="A46A0CFE"/>
    <w:lvl w:ilvl="0">
      <w:start w:val="6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5DBA0289"/>
    <w:multiLevelType w:val="hybridMultilevel"/>
    <w:tmpl w:val="BF64F39E"/>
    <w:lvl w:ilvl="0" w:tplc="BD2251F2">
      <w:numFmt w:val="bullet"/>
      <w:lvlText w:val="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0D1E9858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CC905386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C8DE680A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A4CEFFBA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45482D78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E2267AD6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7E220FE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1D686C46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3" w15:restartNumberingAfterBreak="0">
    <w:nsid w:val="5F14583A"/>
    <w:multiLevelType w:val="hybridMultilevel"/>
    <w:tmpl w:val="F8046CE2"/>
    <w:lvl w:ilvl="0" w:tplc="B3D0E820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ADDA238A">
      <w:numFmt w:val="bullet"/>
      <w:lvlText w:val="•"/>
      <w:lvlJc w:val="left"/>
      <w:pPr>
        <w:ind w:left="4040" w:hanging="567"/>
      </w:pPr>
      <w:rPr>
        <w:rFonts w:hint="default"/>
        <w:lang w:val="hu-HU" w:eastAsia="en-US" w:bidi="ar-SA"/>
      </w:rPr>
    </w:lvl>
    <w:lvl w:ilvl="2" w:tplc="CC4E45A4">
      <w:numFmt w:val="bullet"/>
      <w:lvlText w:val="•"/>
      <w:lvlJc w:val="left"/>
      <w:pPr>
        <w:ind w:left="4707" w:hanging="567"/>
      </w:pPr>
      <w:rPr>
        <w:rFonts w:hint="default"/>
        <w:lang w:val="hu-HU" w:eastAsia="en-US" w:bidi="ar-SA"/>
      </w:rPr>
    </w:lvl>
    <w:lvl w:ilvl="3" w:tplc="275A2106">
      <w:numFmt w:val="bullet"/>
      <w:lvlText w:val="•"/>
      <w:lvlJc w:val="left"/>
      <w:pPr>
        <w:ind w:left="5374" w:hanging="567"/>
      </w:pPr>
      <w:rPr>
        <w:rFonts w:hint="default"/>
        <w:lang w:val="hu-HU" w:eastAsia="en-US" w:bidi="ar-SA"/>
      </w:rPr>
    </w:lvl>
    <w:lvl w:ilvl="4" w:tplc="573ABDFA">
      <w:numFmt w:val="bullet"/>
      <w:lvlText w:val="•"/>
      <w:lvlJc w:val="left"/>
      <w:pPr>
        <w:ind w:left="6042" w:hanging="567"/>
      </w:pPr>
      <w:rPr>
        <w:rFonts w:hint="default"/>
        <w:lang w:val="hu-HU" w:eastAsia="en-US" w:bidi="ar-SA"/>
      </w:rPr>
    </w:lvl>
    <w:lvl w:ilvl="5" w:tplc="B3F0A7A4">
      <w:numFmt w:val="bullet"/>
      <w:lvlText w:val="•"/>
      <w:lvlJc w:val="left"/>
      <w:pPr>
        <w:ind w:left="6709" w:hanging="567"/>
      </w:pPr>
      <w:rPr>
        <w:rFonts w:hint="default"/>
        <w:lang w:val="hu-HU" w:eastAsia="en-US" w:bidi="ar-SA"/>
      </w:rPr>
    </w:lvl>
    <w:lvl w:ilvl="6" w:tplc="E8EC22F4">
      <w:numFmt w:val="bullet"/>
      <w:lvlText w:val="•"/>
      <w:lvlJc w:val="left"/>
      <w:pPr>
        <w:ind w:left="7376" w:hanging="567"/>
      </w:pPr>
      <w:rPr>
        <w:rFonts w:hint="default"/>
        <w:lang w:val="hu-HU" w:eastAsia="en-US" w:bidi="ar-SA"/>
      </w:rPr>
    </w:lvl>
    <w:lvl w:ilvl="7" w:tplc="5E66CACC">
      <w:numFmt w:val="bullet"/>
      <w:lvlText w:val="•"/>
      <w:lvlJc w:val="left"/>
      <w:pPr>
        <w:ind w:left="8044" w:hanging="567"/>
      </w:pPr>
      <w:rPr>
        <w:rFonts w:hint="default"/>
        <w:lang w:val="hu-HU" w:eastAsia="en-US" w:bidi="ar-SA"/>
      </w:rPr>
    </w:lvl>
    <w:lvl w:ilvl="8" w:tplc="AD7852C8">
      <w:numFmt w:val="bullet"/>
      <w:lvlText w:val="•"/>
      <w:lvlJc w:val="left"/>
      <w:pPr>
        <w:ind w:left="8711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6023625C"/>
    <w:multiLevelType w:val="multilevel"/>
    <w:tmpl w:val="61E64E44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67FA398D"/>
    <w:multiLevelType w:val="hybridMultilevel"/>
    <w:tmpl w:val="200CE50E"/>
    <w:lvl w:ilvl="0" w:tplc="C96A96E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87E8F6C">
      <w:numFmt w:val="bullet"/>
      <w:lvlText w:val="•"/>
      <w:lvlJc w:val="left"/>
      <w:pPr>
        <w:ind w:left="1706" w:hanging="567"/>
      </w:pPr>
      <w:rPr>
        <w:rFonts w:hint="default"/>
        <w:lang w:val="hu-HU" w:eastAsia="en-US" w:bidi="ar-SA"/>
      </w:rPr>
    </w:lvl>
    <w:lvl w:ilvl="2" w:tplc="A91E5758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 w:tplc="660C4FD6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 w:tplc="139A59DA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 w:tplc="544662DE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 w:tplc="6A9672B8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 w:tplc="5BF8A676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 w:tplc="6FD018A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725868F5"/>
    <w:multiLevelType w:val="multilevel"/>
    <w:tmpl w:val="806C23AE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72B56CAB"/>
    <w:multiLevelType w:val="hybridMultilevel"/>
    <w:tmpl w:val="333838A8"/>
    <w:lvl w:ilvl="0" w:tplc="1870E36A">
      <w:start w:val="1"/>
      <w:numFmt w:val="upperLetter"/>
      <w:lvlText w:val="%1."/>
      <w:lvlJc w:val="left"/>
      <w:pPr>
        <w:ind w:left="1919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0FDE1B32">
      <w:numFmt w:val="bullet"/>
      <w:lvlText w:val="•"/>
      <w:lvlJc w:val="left"/>
      <w:pPr>
        <w:ind w:left="2732" w:hanging="708"/>
      </w:pPr>
      <w:rPr>
        <w:rFonts w:hint="default"/>
        <w:lang w:val="hu-HU" w:eastAsia="en-US" w:bidi="ar-SA"/>
      </w:rPr>
    </w:lvl>
    <w:lvl w:ilvl="2" w:tplc="9A4E49F4">
      <w:numFmt w:val="bullet"/>
      <w:lvlText w:val="•"/>
      <w:lvlJc w:val="left"/>
      <w:pPr>
        <w:ind w:left="3545" w:hanging="708"/>
      </w:pPr>
      <w:rPr>
        <w:rFonts w:hint="default"/>
        <w:lang w:val="hu-HU" w:eastAsia="en-US" w:bidi="ar-SA"/>
      </w:rPr>
    </w:lvl>
    <w:lvl w:ilvl="3" w:tplc="A9A47E5A">
      <w:numFmt w:val="bullet"/>
      <w:lvlText w:val="•"/>
      <w:lvlJc w:val="left"/>
      <w:pPr>
        <w:ind w:left="4357" w:hanging="708"/>
      </w:pPr>
      <w:rPr>
        <w:rFonts w:hint="default"/>
        <w:lang w:val="hu-HU" w:eastAsia="en-US" w:bidi="ar-SA"/>
      </w:rPr>
    </w:lvl>
    <w:lvl w:ilvl="4" w:tplc="C2468E2A">
      <w:numFmt w:val="bullet"/>
      <w:lvlText w:val="•"/>
      <w:lvlJc w:val="left"/>
      <w:pPr>
        <w:ind w:left="5170" w:hanging="708"/>
      </w:pPr>
      <w:rPr>
        <w:rFonts w:hint="default"/>
        <w:lang w:val="hu-HU" w:eastAsia="en-US" w:bidi="ar-SA"/>
      </w:rPr>
    </w:lvl>
    <w:lvl w:ilvl="5" w:tplc="6A105108">
      <w:numFmt w:val="bullet"/>
      <w:lvlText w:val="•"/>
      <w:lvlJc w:val="left"/>
      <w:pPr>
        <w:ind w:left="5983" w:hanging="708"/>
      </w:pPr>
      <w:rPr>
        <w:rFonts w:hint="default"/>
        <w:lang w:val="hu-HU" w:eastAsia="en-US" w:bidi="ar-SA"/>
      </w:rPr>
    </w:lvl>
    <w:lvl w:ilvl="6" w:tplc="F8A439A0">
      <w:numFmt w:val="bullet"/>
      <w:lvlText w:val="•"/>
      <w:lvlJc w:val="left"/>
      <w:pPr>
        <w:ind w:left="6795" w:hanging="708"/>
      </w:pPr>
      <w:rPr>
        <w:rFonts w:hint="default"/>
        <w:lang w:val="hu-HU" w:eastAsia="en-US" w:bidi="ar-SA"/>
      </w:rPr>
    </w:lvl>
    <w:lvl w:ilvl="7" w:tplc="059EE2EC">
      <w:numFmt w:val="bullet"/>
      <w:lvlText w:val="•"/>
      <w:lvlJc w:val="left"/>
      <w:pPr>
        <w:ind w:left="7608" w:hanging="708"/>
      </w:pPr>
      <w:rPr>
        <w:rFonts w:hint="default"/>
        <w:lang w:val="hu-HU" w:eastAsia="en-US" w:bidi="ar-SA"/>
      </w:rPr>
    </w:lvl>
    <w:lvl w:ilvl="8" w:tplc="14C8B0BA">
      <w:numFmt w:val="bullet"/>
      <w:lvlText w:val="•"/>
      <w:lvlJc w:val="left"/>
      <w:pPr>
        <w:ind w:left="8421" w:hanging="708"/>
      </w:pPr>
      <w:rPr>
        <w:rFonts w:hint="default"/>
        <w:lang w:val="hu-HU" w:eastAsia="en-US" w:bidi="ar-SA"/>
      </w:rPr>
    </w:lvl>
  </w:abstractNum>
  <w:num w:numId="1" w16cid:durableId="942031714">
    <w:abstractNumId w:val="6"/>
  </w:num>
  <w:num w:numId="2" w16cid:durableId="145559566">
    <w:abstractNumId w:val="15"/>
  </w:num>
  <w:num w:numId="3" w16cid:durableId="87116889">
    <w:abstractNumId w:val="1"/>
  </w:num>
  <w:num w:numId="4" w16cid:durableId="533689635">
    <w:abstractNumId w:val="13"/>
  </w:num>
  <w:num w:numId="5" w16cid:durableId="1066025621">
    <w:abstractNumId w:val="17"/>
  </w:num>
  <w:num w:numId="6" w16cid:durableId="264391078">
    <w:abstractNumId w:val="11"/>
  </w:num>
  <w:num w:numId="7" w16cid:durableId="252670966">
    <w:abstractNumId w:val="8"/>
  </w:num>
  <w:num w:numId="8" w16cid:durableId="770468093">
    <w:abstractNumId w:val="16"/>
  </w:num>
  <w:num w:numId="9" w16cid:durableId="189268301">
    <w:abstractNumId w:val="10"/>
  </w:num>
  <w:num w:numId="10" w16cid:durableId="998726575">
    <w:abstractNumId w:val="7"/>
  </w:num>
  <w:num w:numId="11" w16cid:durableId="1954483334">
    <w:abstractNumId w:val="0"/>
  </w:num>
  <w:num w:numId="12" w16cid:durableId="1823153532">
    <w:abstractNumId w:val="3"/>
  </w:num>
  <w:num w:numId="13" w16cid:durableId="896161084">
    <w:abstractNumId w:val="2"/>
  </w:num>
  <w:num w:numId="14" w16cid:durableId="1517576734">
    <w:abstractNumId w:val="9"/>
  </w:num>
  <w:num w:numId="15" w16cid:durableId="1758406615">
    <w:abstractNumId w:val="12"/>
  </w:num>
  <w:num w:numId="16" w16cid:durableId="1296183932">
    <w:abstractNumId w:val="14"/>
  </w:num>
  <w:num w:numId="17" w16cid:durableId="1629624710">
    <w:abstractNumId w:val="4"/>
  </w:num>
  <w:num w:numId="18" w16cid:durableId="12312339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B"/>
    <w:rsid w:val="000005A6"/>
    <w:rsid w:val="00000865"/>
    <w:rsid w:val="000028B4"/>
    <w:rsid w:val="000047C7"/>
    <w:rsid w:val="00012E92"/>
    <w:rsid w:val="000134C4"/>
    <w:rsid w:val="00021F5A"/>
    <w:rsid w:val="0002471C"/>
    <w:rsid w:val="00025C05"/>
    <w:rsid w:val="000669F5"/>
    <w:rsid w:val="00084EF7"/>
    <w:rsid w:val="000A3EC6"/>
    <w:rsid w:val="000B412D"/>
    <w:rsid w:val="000D6122"/>
    <w:rsid w:val="000E48E7"/>
    <w:rsid w:val="000F5830"/>
    <w:rsid w:val="000F7B1A"/>
    <w:rsid w:val="001028B5"/>
    <w:rsid w:val="00111D04"/>
    <w:rsid w:val="001144A6"/>
    <w:rsid w:val="00115525"/>
    <w:rsid w:val="001238C6"/>
    <w:rsid w:val="00137EB6"/>
    <w:rsid w:val="00140E46"/>
    <w:rsid w:val="00152A93"/>
    <w:rsid w:val="001C6D6B"/>
    <w:rsid w:val="001E0C53"/>
    <w:rsid w:val="001E28ED"/>
    <w:rsid w:val="001E75D5"/>
    <w:rsid w:val="001F22B3"/>
    <w:rsid w:val="00207BA0"/>
    <w:rsid w:val="002122BD"/>
    <w:rsid w:val="0021508D"/>
    <w:rsid w:val="00224228"/>
    <w:rsid w:val="00241381"/>
    <w:rsid w:val="0024175B"/>
    <w:rsid w:val="00246C3F"/>
    <w:rsid w:val="00253FF1"/>
    <w:rsid w:val="0025671A"/>
    <w:rsid w:val="00261BE5"/>
    <w:rsid w:val="00271729"/>
    <w:rsid w:val="002728E1"/>
    <w:rsid w:val="002941F0"/>
    <w:rsid w:val="002A53A7"/>
    <w:rsid w:val="002C2983"/>
    <w:rsid w:val="002C2D97"/>
    <w:rsid w:val="002E3AA0"/>
    <w:rsid w:val="002E6956"/>
    <w:rsid w:val="002F0E90"/>
    <w:rsid w:val="002F644C"/>
    <w:rsid w:val="00313F4C"/>
    <w:rsid w:val="00322EDC"/>
    <w:rsid w:val="00327D61"/>
    <w:rsid w:val="00341773"/>
    <w:rsid w:val="003557D1"/>
    <w:rsid w:val="00380EB2"/>
    <w:rsid w:val="003A4245"/>
    <w:rsid w:val="003B22CA"/>
    <w:rsid w:val="003B3EE6"/>
    <w:rsid w:val="003C0761"/>
    <w:rsid w:val="003C147D"/>
    <w:rsid w:val="003C6CCC"/>
    <w:rsid w:val="003C7BBA"/>
    <w:rsid w:val="003D0549"/>
    <w:rsid w:val="003F3218"/>
    <w:rsid w:val="004037B7"/>
    <w:rsid w:val="00404E02"/>
    <w:rsid w:val="00421501"/>
    <w:rsid w:val="004238B4"/>
    <w:rsid w:val="0043432F"/>
    <w:rsid w:val="00441101"/>
    <w:rsid w:val="004575A4"/>
    <w:rsid w:val="00466156"/>
    <w:rsid w:val="00470DC2"/>
    <w:rsid w:val="00483163"/>
    <w:rsid w:val="00483289"/>
    <w:rsid w:val="004A0683"/>
    <w:rsid w:val="004B4444"/>
    <w:rsid w:val="004D4141"/>
    <w:rsid w:val="004F086B"/>
    <w:rsid w:val="004F2D6F"/>
    <w:rsid w:val="00503E53"/>
    <w:rsid w:val="0055610E"/>
    <w:rsid w:val="00561BDB"/>
    <w:rsid w:val="00565AEB"/>
    <w:rsid w:val="00574D8D"/>
    <w:rsid w:val="00575595"/>
    <w:rsid w:val="00583153"/>
    <w:rsid w:val="005965C4"/>
    <w:rsid w:val="005A6977"/>
    <w:rsid w:val="005B422E"/>
    <w:rsid w:val="005C57B6"/>
    <w:rsid w:val="005C583A"/>
    <w:rsid w:val="005D298A"/>
    <w:rsid w:val="00604B97"/>
    <w:rsid w:val="006054E0"/>
    <w:rsid w:val="006170E3"/>
    <w:rsid w:val="00617907"/>
    <w:rsid w:val="006324AA"/>
    <w:rsid w:val="00632686"/>
    <w:rsid w:val="00647C98"/>
    <w:rsid w:val="006504CF"/>
    <w:rsid w:val="00651E18"/>
    <w:rsid w:val="00661EAE"/>
    <w:rsid w:val="00681785"/>
    <w:rsid w:val="0068697C"/>
    <w:rsid w:val="00687123"/>
    <w:rsid w:val="006926FB"/>
    <w:rsid w:val="0069544F"/>
    <w:rsid w:val="006B2FA4"/>
    <w:rsid w:val="006C479A"/>
    <w:rsid w:val="006D2FDD"/>
    <w:rsid w:val="006E1395"/>
    <w:rsid w:val="006E3240"/>
    <w:rsid w:val="006E3330"/>
    <w:rsid w:val="0070782E"/>
    <w:rsid w:val="00714523"/>
    <w:rsid w:val="007155AC"/>
    <w:rsid w:val="00723F5B"/>
    <w:rsid w:val="00744881"/>
    <w:rsid w:val="00747A86"/>
    <w:rsid w:val="007636EE"/>
    <w:rsid w:val="007805BA"/>
    <w:rsid w:val="0079527C"/>
    <w:rsid w:val="007A2855"/>
    <w:rsid w:val="007A51AB"/>
    <w:rsid w:val="007C5084"/>
    <w:rsid w:val="007D4844"/>
    <w:rsid w:val="007D66BE"/>
    <w:rsid w:val="007D6F89"/>
    <w:rsid w:val="00801531"/>
    <w:rsid w:val="00801EA7"/>
    <w:rsid w:val="008160A1"/>
    <w:rsid w:val="00827775"/>
    <w:rsid w:val="00827DA8"/>
    <w:rsid w:val="00835669"/>
    <w:rsid w:val="00840D53"/>
    <w:rsid w:val="00844730"/>
    <w:rsid w:val="00854254"/>
    <w:rsid w:val="008556A5"/>
    <w:rsid w:val="008649FF"/>
    <w:rsid w:val="008657E2"/>
    <w:rsid w:val="008B315C"/>
    <w:rsid w:val="008B46C1"/>
    <w:rsid w:val="008C1610"/>
    <w:rsid w:val="008D1593"/>
    <w:rsid w:val="008D2965"/>
    <w:rsid w:val="008D2C50"/>
    <w:rsid w:val="008D3745"/>
    <w:rsid w:val="008D513A"/>
    <w:rsid w:val="008E0822"/>
    <w:rsid w:val="008F1980"/>
    <w:rsid w:val="008F29E9"/>
    <w:rsid w:val="008F56A8"/>
    <w:rsid w:val="00900577"/>
    <w:rsid w:val="009028B1"/>
    <w:rsid w:val="00912F90"/>
    <w:rsid w:val="0091466D"/>
    <w:rsid w:val="0092520E"/>
    <w:rsid w:val="00930990"/>
    <w:rsid w:val="0093712D"/>
    <w:rsid w:val="00940F14"/>
    <w:rsid w:val="00940F43"/>
    <w:rsid w:val="009428FB"/>
    <w:rsid w:val="00944443"/>
    <w:rsid w:val="00944457"/>
    <w:rsid w:val="00947E2C"/>
    <w:rsid w:val="009576DB"/>
    <w:rsid w:val="0096179C"/>
    <w:rsid w:val="009655F1"/>
    <w:rsid w:val="0096604A"/>
    <w:rsid w:val="0097599C"/>
    <w:rsid w:val="009818D7"/>
    <w:rsid w:val="00984A28"/>
    <w:rsid w:val="00986A0E"/>
    <w:rsid w:val="00993633"/>
    <w:rsid w:val="00995B55"/>
    <w:rsid w:val="009B204F"/>
    <w:rsid w:val="009C3DC3"/>
    <w:rsid w:val="009D3FC5"/>
    <w:rsid w:val="009E192D"/>
    <w:rsid w:val="009F3FF5"/>
    <w:rsid w:val="00A1199E"/>
    <w:rsid w:val="00A22012"/>
    <w:rsid w:val="00A229B3"/>
    <w:rsid w:val="00A35E12"/>
    <w:rsid w:val="00A42DFA"/>
    <w:rsid w:val="00A4352A"/>
    <w:rsid w:val="00A44B00"/>
    <w:rsid w:val="00A50243"/>
    <w:rsid w:val="00A51A6E"/>
    <w:rsid w:val="00A52FB0"/>
    <w:rsid w:val="00A572FE"/>
    <w:rsid w:val="00A70B1D"/>
    <w:rsid w:val="00A71824"/>
    <w:rsid w:val="00A72881"/>
    <w:rsid w:val="00A8021B"/>
    <w:rsid w:val="00A928A0"/>
    <w:rsid w:val="00A93B60"/>
    <w:rsid w:val="00AB563C"/>
    <w:rsid w:val="00AE6458"/>
    <w:rsid w:val="00B02D24"/>
    <w:rsid w:val="00B04C16"/>
    <w:rsid w:val="00B04D54"/>
    <w:rsid w:val="00B112B5"/>
    <w:rsid w:val="00B4406A"/>
    <w:rsid w:val="00B44376"/>
    <w:rsid w:val="00B5257A"/>
    <w:rsid w:val="00B54439"/>
    <w:rsid w:val="00B65580"/>
    <w:rsid w:val="00B77007"/>
    <w:rsid w:val="00B77471"/>
    <w:rsid w:val="00B83D8A"/>
    <w:rsid w:val="00B92683"/>
    <w:rsid w:val="00B93F07"/>
    <w:rsid w:val="00BB3BF6"/>
    <w:rsid w:val="00BB6996"/>
    <w:rsid w:val="00BC19C5"/>
    <w:rsid w:val="00BC1AE2"/>
    <w:rsid w:val="00BC42F5"/>
    <w:rsid w:val="00BD289A"/>
    <w:rsid w:val="00C31877"/>
    <w:rsid w:val="00C32D04"/>
    <w:rsid w:val="00C566F8"/>
    <w:rsid w:val="00C749CD"/>
    <w:rsid w:val="00C75402"/>
    <w:rsid w:val="00C84ED5"/>
    <w:rsid w:val="00C93493"/>
    <w:rsid w:val="00C941DC"/>
    <w:rsid w:val="00CA75CB"/>
    <w:rsid w:val="00CB4271"/>
    <w:rsid w:val="00CB640B"/>
    <w:rsid w:val="00CC5EC4"/>
    <w:rsid w:val="00CD6AF4"/>
    <w:rsid w:val="00CE5FE1"/>
    <w:rsid w:val="00CF70AB"/>
    <w:rsid w:val="00D01BEE"/>
    <w:rsid w:val="00D12622"/>
    <w:rsid w:val="00D22C19"/>
    <w:rsid w:val="00D279EF"/>
    <w:rsid w:val="00D51BE1"/>
    <w:rsid w:val="00D6137C"/>
    <w:rsid w:val="00D62C91"/>
    <w:rsid w:val="00D63CAB"/>
    <w:rsid w:val="00D65078"/>
    <w:rsid w:val="00D72F3E"/>
    <w:rsid w:val="00D746B1"/>
    <w:rsid w:val="00D7551A"/>
    <w:rsid w:val="00D92B95"/>
    <w:rsid w:val="00D94382"/>
    <w:rsid w:val="00DA0CD4"/>
    <w:rsid w:val="00DA2F93"/>
    <w:rsid w:val="00DA79AA"/>
    <w:rsid w:val="00DC65BB"/>
    <w:rsid w:val="00DD077B"/>
    <w:rsid w:val="00DE19A3"/>
    <w:rsid w:val="00DF4D19"/>
    <w:rsid w:val="00DF7D0C"/>
    <w:rsid w:val="00E039C3"/>
    <w:rsid w:val="00E07FFD"/>
    <w:rsid w:val="00E33A31"/>
    <w:rsid w:val="00E35B52"/>
    <w:rsid w:val="00E35FCC"/>
    <w:rsid w:val="00E464E9"/>
    <w:rsid w:val="00E5084B"/>
    <w:rsid w:val="00E54281"/>
    <w:rsid w:val="00E6233B"/>
    <w:rsid w:val="00E6776B"/>
    <w:rsid w:val="00E751AE"/>
    <w:rsid w:val="00E76FE2"/>
    <w:rsid w:val="00E92DB3"/>
    <w:rsid w:val="00EA02B1"/>
    <w:rsid w:val="00EA7952"/>
    <w:rsid w:val="00EB2182"/>
    <w:rsid w:val="00EC71FD"/>
    <w:rsid w:val="00ED0EF9"/>
    <w:rsid w:val="00ED4D85"/>
    <w:rsid w:val="00EF3DFD"/>
    <w:rsid w:val="00F14DEC"/>
    <w:rsid w:val="00F21F1B"/>
    <w:rsid w:val="00F228F1"/>
    <w:rsid w:val="00F53C38"/>
    <w:rsid w:val="00F62885"/>
    <w:rsid w:val="00F6770E"/>
    <w:rsid w:val="00F80266"/>
    <w:rsid w:val="00F81452"/>
    <w:rsid w:val="00F81DA4"/>
    <w:rsid w:val="00F82CD0"/>
    <w:rsid w:val="00F9179D"/>
    <w:rsid w:val="00F94962"/>
    <w:rsid w:val="00F95B17"/>
    <w:rsid w:val="00F969CC"/>
    <w:rsid w:val="00FA435E"/>
    <w:rsid w:val="00FA4A1D"/>
    <w:rsid w:val="00FA5E3A"/>
    <w:rsid w:val="00FB00EA"/>
    <w:rsid w:val="00FB24E7"/>
    <w:rsid w:val="00FC4024"/>
    <w:rsid w:val="00FD2B3C"/>
    <w:rsid w:val="00FD71E8"/>
    <w:rsid w:val="00FD7B79"/>
    <w:rsid w:val="00FD7DEC"/>
    <w:rsid w:val="00FE3AB8"/>
    <w:rsid w:val="00FF18F1"/>
    <w:rsid w:val="00FF209D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0892"/>
  <w15:docId w15:val="{7225DB74-D232-4508-9472-6C9AC3D0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6D2FDD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F81DA4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B315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B315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B315C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6170E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170E3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6170E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170E3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7B7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7B79"/>
    <w:rPr>
      <w:rFonts w:ascii="Segoe UI" w:eastAsia="Times New Roman" w:hAnsi="Segoe UI" w:cs="Segoe UI"/>
      <w:sz w:val="18"/>
      <w:szCs w:val="18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52A9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52A93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uiPriority w:val="39"/>
    <w:rsid w:val="009E1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93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5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F4A4FE2A3EF7C46A90493F47C0C326E" ma:contentTypeVersion="15" ma:contentTypeDescription="Új dokumentum létrehozása." ma:contentTypeScope="" ma:versionID="a66396a24e8fe30af57c7cb7271464b9">
  <xsd:schema xmlns:xsd="http://www.w3.org/2001/XMLSchema" xmlns:xs="http://www.w3.org/2001/XMLSchema" xmlns:p="http://schemas.microsoft.com/office/2006/metadata/properties" xmlns:ns2="436ad773-6416-4da7-91e9-1254fd0265d4" xmlns:ns3="afffa6e7-412f-46b7-9515-2f2b7aff22b7" targetNamespace="http://schemas.microsoft.com/office/2006/metadata/properties" ma:root="true" ma:fieldsID="c01c17dad55d359a424fc9e2448bb59b" ns2:_="" ns3:_="">
    <xsd:import namespace="436ad773-6416-4da7-91e9-1254fd0265d4"/>
    <xsd:import namespace="afffa6e7-412f-46b7-9515-2f2b7aff22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f692196-1fe0-4586-a5b2-4eae318f04b0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fa6e7-412f-46b7-9515-2f2b7aff2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afffa6e7-412f-46b7-9515-2f2b7aff22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9B6397-244F-43A4-854B-21A9B7B7A0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BDC1C-BB2D-471A-94BF-4764C79C2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ad773-6416-4da7-91e9-1254fd0265d4"/>
    <ds:schemaRef ds:uri="afffa6e7-412f-46b7-9515-2f2b7aff2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A20DAE-7FF2-47FF-9D0B-66EB6CA1CC16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afffa6e7-412f-46b7-9515-2f2b7aff22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2470</Words>
  <Characters>17048</Characters>
  <Application>Microsoft Office Word</Application>
  <DocSecurity>0</DocSecurity>
  <Lines>142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Lixiana, INN-edoxaban</vt:lpstr>
    </vt:vector>
  </TitlesOfParts>
  <Company>RG O365 for Enterprise x64 Hun Eng</Company>
  <LinksUpToDate>false</LinksUpToDate>
  <CharactersWithSpaces>19480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OGYI_62.1</cp:lastModifiedBy>
  <cp:revision>101</cp:revision>
  <dcterms:created xsi:type="dcterms:W3CDTF">2026-01-25T13:37:00Z</dcterms:created>
  <dcterms:modified xsi:type="dcterms:W3CDTF">2026-05-19T09:10:00Z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2024-12-10T00:00:00Z</vt:filetime>
  </property>
  <property fmtid="{D5CDD505-2E9C-101B-9397-08002B2CF9AE}" pid="5" name="ContentTypeId">
    <vt:lpwstr>0x0101008F4A4FE2A3EF7C46A90493F47C0C326E</vt:lpwstr>
  </property>
</Properties>
</file>