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91CF6" w14:textId="77777777" w:rsidR="00B20D5C" w:rsidRPr="003043BC" w:rsidRDefault="00B20D5C" w:rsidP="006B55D0">
      <w:pPr>
        <w:spacing w:after="0" w:line="240" w:lineRule="auto"/>
        <w:jc w:val="center"/>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kern w:val="0"/>
          <w:lang w:eastAsia="de-DE"/>
          <w14:ligatures w14:val="none"/>
        </w:rPr>
        <w:t>Betegtájékoztató: Információk a felhasználó számára</w:t>
      </w:r>
    </w:p>
    <w:p w14:paraId="3628EA53" w14:textId="77777777" w:rsidR="00B20D5C" w:rsidRPr="003043BC" w:rsidRDefault="00B20D5C" w:rsidP="006B55D0">
      <w:pPr>
        <w:spacing w:after="0" w:line="240" w:lineRule="auto"/>
        <w:jc w:val="center"/>
        <w:rPr>
          <w:rFonts w:ascii="Times New Roman" w:eastAsia="Times New Roman" w:hAnsi="Times New Roman" w:cs="Times New Roman"/>
          <w:kern w:val="0"/>
          <w:lang w:eastAsia="de-DE"/>
          <w14:ligatures w14:val="none"/>
        </w:rPr>
      </w:pPr>
    </w:p>
    <w:p w14:paraId="5AB24DA3" w14:textId="660BFA8E" w:rsidR="00B20D5C" w:rsidRPr="003043BC" w:rsidRDefault="00477282" w:rsidP="006B55D0">
      <w:pPr>
        <w:spacing w:after="0" w:line="240" w:lineRule="auto"/>
        <w:jc w:val="center"/>
        <w:rPr>
          <w:rFonts w:ascii="Times New Roman" w:eastAsia="Times New Roman" w:hAnsi="Times New Roman" w:cs="Times New Roman"/>
          <w:b/>
          <w:kern w:val="0"/>
          <w:lang w:eastAsia="de-DE"/>
          <w14:ligatures w14:val="none"/>
        </w:rPr>
      </w:pPr>
      <w:r w:rsidRPr="00477282">
        <w:rPr>
          <w:rFonts w:ascii="Times New Roman" w:eastAsia="Times New Roman" w:hAnsi="Times New Roman" w:cs="Times New Roman"/>
          <w:b/>
          <w:kern w:val="0"/>
          <w:lang w:eastAsia="de-DE"/>
          <w14:ligatures w14:val="none"/>
        </w:rPr>
        <w:t>Levetiracetam Kalceks 100</w:t>
      </w:r>
      <w:r w:rsidR="00CF131C">
        <w:rPr>
          <w:rFonts w:ascii="Times New Roman" w:eastAsia="Times New Roman" w:hAnsi="Times New Roman" w:cs="Times New Roman"/>
          <w:b/>
          <w:kern w:val="0"/>
          <w:lang w:eastAsia="de-DE"/>
          <w14:ligatures w14:val="none"/>
        </w:rPr>
        <w:t> </w:t>
      </w:r>
      <w:r w:rsidRPr="00477282">
        <w:rPr>
          <w:rFonts w:ascii="Times New Roman" w:eastAsia="Times New Roman" w:hAnsi="Times New Roman" w:cs="Times New Roman"/>
          <w:b/>
          <w:kern w:val="0"/>
          <w:lang w:eastAsia="de-DE"/>
          <w14:ligatures w14:val="none"/>
        </w:rPr>
        <w:t>mg/ml koncentrátum oldatos infúzióhoz</w:t>
      </w:r>
    </w:p>
    <w:p w14:paraId="05595E1B" w14:textId="77777777" w:rsidR="00B20D5C" w:rsidRPr="003043BC" w:rsidRDefault="00B20D5C" w:rsidP="006B55D0">
      <w:pPr>
        <w:spacing w:after="0" w:line="240" w:lineRule="auto"/>
        <w:jc w:val="center"/>
        <w:rPr>
          <w:rFonts w:ascii="Times New Roman" w:eastAsia="Times New Roman" w:hAnsi="Times New Roman" w:cs="Times New Roman"/>
          <w:kern w:val="0"/>
          <w:lang w:eastAsia="de-DE"/>
          <w14:ligatures w14:val="none"/>
        </w:rPr>
      </w:pPr>
    </w:p>
    <w:p w14:paraId="39F00C06" w14:textId="01ADE564" w:rsidR="00B20D5C" w:rsidRDefault="00716272" w:rsidP="006B55D0">
      <w:pPr>
        <w:spacing w:after="0" w:line="240" w:lineRule="auto"/>
        <w:jc w:val="center"/>
        <w:rPr>
          <w:rFonts w:ascii="Times New Roman" w:eastAsia="Times New Roman" w:hAnsi="Times New Roman" w:cs="Times New Roman"/>
          <w:kern w:val="0"/>
          <w:lang w:eastAsia="de-DE"/>
          <w14:ligatures w14:val="none"/>
        </w:rPr>
      </w:pPr>
      <w:r w:rsidRPr="00716272">
        <w:rPr>
          <w:rFonts w:ascii="Times New Roman" w:eastAsia="Times New Roman" w:hAnsi="Times New Roman" w:cs="Times New Roman"/>
          <w:kern w:val="0"/>
          <w:lang w:eastAsia="de-DE"/>
          <w14:ligatures w14:val="none"/>
        </w:rPr>
        <w:t>levetiracetám</w:t>
      </w:r>
    </w:p>
    <w:p w14:paraId="1F244CA2" w14:textId="77777777" w:rsidR="00716272" w:rsidRPr="003043BC" w:rsidRDefault="00716272" w:rsidP="006B55D0">
      <w:pPr>
        <w:spacing w:after="0" w:line="240" w:lineRule="auto"/>
        <w:jc w:val="center"/>
        <w:rPr>
          <w:rFonts w:ascii="Times New Roman" w:eastAsia="Times New Roman" w:hAnsi="Times New Roman" w:cs="Times New Roman"/>
          <w:kern w:val="0"/>
          <w:lang w:eastAsia="de-DE"/>
          <w14:ligatures w14:val="none"/>
        </w:rPr>
      </w:pPr>
    </w:p>
    <w:p w14:paraId="490A0D2F" w14:textId="6C94BD4A" w:rsidR="00B20D5C" w:rsidRPr="003043BC" w:rsidRDefault="00B20D5C" w:rsidP="006B55D0">
      <w:pPr>
        <w:spacing w:after="0" w:line="240" w:lineRule="auto"/>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kern w:val="0"/>
          <w:lang w:eastAsia="de-DE"/>
          <w14:ligatures w14:val="none"/>
        </w:rPr>
        <w:t xml:space="preserve">Mielőtt </w:t>
      </w:r>
      <w:r w:rsidR="00217151">
        <w:rPr>
          <w:rFonts w:ascii="Times New Roman" w:eastAsia="Times New Roman" w:hAnsi="Times New Roman" w:cs="Times New Roman"/>
          <w:b/>
          <w:kern w:val="0"/>
          <w:lang w:eastAsia="de-DE"/>
          <w14:ligatures w14:val="none"/>
        </w:rPr>
        <w:t xml:space="preserve">Ön vagy gyermeke </w:t>
      </w:r>
      <w:r w:rsidRPr="003043BC">
        <w:rPr>
          <w:rFonts w:ascii="Times New Roman" w:eastAsia="Times New Roman" w:hAnsi="Times New Roman" w:cs="Times New Roman"/>
          <w:b/>
          <w:kern w:val="0"/>
          <w:lang w:eastAsia="de-DE"/>
          <w14:ligatures w14:val="none"/>
        </w:rPr>
        <w:t>elkezdi</w:t>
      </w:r>
      <w:r w:rsidR="00E67745">
        <w:rPr>
          <w:rFonts w:ascii="Times New Roman" w:eastAsia="Times New Roman" w:hAnsi="Times New Roman" w:cs="Times New Roman"/>
          <w:b/>
          <w:kern w:val="0"/>
          <w:lang w:eastAsia="de-DE"/>
          <w14:ligatures w14:val="none"/>
        </w:rPr>
        <w:t xml:space="preserve"> alkalmazni</w:t>
      </w:r>
      <w:r w:rsidRPr="003043BC">
        <w:rPr>
          <w:rFonts w:ascii="Times New Roman" w:eastAsia="Times New Roman" w:hAnsi="Times New Roman" w:cs="Times New Roman"/>
          <w:b/>
          <w:kern w:val="0"/>
          <w:lang w:eastAsia="de-DE"/>
          <w14:ligatures w14:val="none"/>
        </w:rPr>
        <w:t xml:space="preserve"> ezt a gyógyszert, olvassa el figyelmesen az alábbi betegtájékoztatót,</w:t>
      </w:r>
      <w:r w:rsidRPr="003043BC">
        <w:rPr>
          <w:rFonts w:ascii="Times New Roman" w:eastAsia="Times New Roman" w:hAnsi="Times New Roman" w:cs="Times New Roman"/>
          <w:b/>
          <w:i/>
          <w:noProof/>
          <w:kern w:val="0"/>
          <w:lang w:eastAsia="de-DE"/>
          <w14:ligatures w14:val="none"/>
        </w:rPr>
        <w:t xml:space="preserve"> </w:t>
      </w:r>
      <w:r w:rsidRPr="003043BC">
        <w:rPr>
          <w:rFonts w:ascii="Times New Roman" w:eastAsia="Times New Roman" w:hAnsi="Times New Roman" w:cs="Times New Roman"/>
          <w:b/>
          <w:kern w:val="0"/>
          <w:lang w:eastAsia="de-DE"/>
          <w14:ligatures w14:val="none"/>
        </w:rPr>
        <w:t>mert az Ön számára fontos információkat tartalmaz.</w:t>
      </w:r>
    </w:p>
    <w:p w14:paraId="21A89719" w14:textId="77777777" w:rsidR="00B20D5C" w:rsidRPr="003043BC" w:rsidRDefault="00B20D5C" w:rsidP="006B55D0">
      <w:pPr>
        <w:numPr>
          <w:ilvl w:val="0"/>
          <w:numId w:val="3"/>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Tartsa meg a betegtájékoztatót, mert a benne szereplő információkra a későbbiekben is szüksége lehet.</w:t>
      </w:r>
    </w:p>
    <w:p w14:paraId="5B36AB77" w14:textId="3DCA9406" w:rsidR="004D1780" w:rsidRPr="004D1780" w:rsidRDefault="004D1780" w:rsidP="00E907FB">
      <w:pPr>
        <w:pStyle w:val="Listaszerbekezds"/>
        <w:widowControl w:val="0"/>
        <w:numPr>
          <w:ilvl w:val="0"/>
          <w:numId w:val="3"/>
        </w:numPr>
        <w:tabs>
          <w:tab w:val="left" w:pos="567"/>
        </w:tabs>
        <w:autoSpaceDE w:val="0"/>
        <w:autoSpaceDN w:val="0"/>
        <w:spacing w:after="0" w:line="240" w:lineRule="auto"/>
        <w:ind w:left="567" w:hanging="567"/>
        <w:contextualSpacing w:val="0"/>
        <w:rPr>
          <w:rFonts w:ascii="Times New Roman" w:hAnsi="Times New Roman" w:cs="Times New Roman"/>
        </w:rPr>
      </w:pPr>
      <w:r w:rsidRPr="004D1780">
        <w:rPr>
          <w:rFonts w:ascii="Times New Roman" w:hAnsi="Times New Roman" w:cs="Times New Roman"/>
        </w:rPr>
        <w:t xml:space="preserve">További kérdéseivel forduljon </w:t>
      </w:r>
      <w:r w:rsidR="00CF131C">
        <w:rPr>
          <w:rFonts w:ascii="Times New Roman" w:hAnsi="Times New Roman" w:cs="Times New Roman"/>
        </w:rPr>
        <w:t>kezelő</w:t>
      </w:r>
      <w:r w:rsidRPr="004D1780">
        <w:rPr>
          <w:rFonts w:ascii="Times New Roman" w:hAnsi="Times New Roman" w:cs="Times New Roman"/>
        </w:rPr>
        <w:t>orvosához vagy</w:t>
      </w:r>
      <w:r w:rsidRPr="004D1780">
        <w:rPr>
          <w:rFonts w:ascii="Times New Roman" w:hAnsi="Times New Roman" w:cs="Times New Roman"/>
          <w:spacing w:val="-14"/>
        </w:rPr>
        <w:t xml:space="preserve"> </w:t>
      </w:r>
      <w:r w:rsidRPr="004D1780">
        <w:rPr>
          <w:rFonts w:ascii="Times New Roman" w:hAnsi="Times New Roman" w:cs="Times New Roman"/>
        </w:rPr>
        <w:t>gyógyszerészéhez.</w:t>
      </w:r>
    </w:p>
    <w:p w14:paraId="705CA78C" w14:textId="26FF9FF4" w:rsidR="00B20D5C" w:rsidRPr="007F3D5A" w:rsidRDefault="007F3D5A" w:rsidP="006B55D0">
      <w:pPr>
        <w:numPr>
          <w:ilvl w:val="0"/>
          <w:numId w:val="3"/>
        </w:numPr>
        <w:spacing w:after="0" w:line="240" w:lineRule="auto"/>
        <w:ind w:left="567" w:hanging="567"/>
        <w:rPr>
          <w:rFonts w:ascii="Times New Roman" w:eastAsia="Times New Roman" w:hAnsi="Times New Roman" w:cs="Times New Roman"/>
          <w:i/>
          <w:kern w:val="0"/>
          <w:lang w:eastAsia="de-DE"/>
          <w14:ligatures w14:val="none"/>
        </w:rPr>
      </w:pPr>
      <w:r w:rsidRPr="007F3D5A">
        <w:rPr>
          <w:rFonts w:ascii="Times New Roman" w:hAnsi="Times New Roman" w:cs="Times New Roman"/>
        </w:rPr>
        <w:t>Ha Önnél bármilyen mellékhatás jelentkezik, tájékoztassa erről kezelőorvosát vagy gyógyszerészét.</w:t>
      </w:r>
      <w:r w:rsidR="00B20D5C" w:rsidRPr="007F3D5A">
        <w:rPr>
          <w:rFonts w:ascii="Times New Roman" w:eastAsia="Times New Roman" w:hAnsi="Times New Roman" w:cs="Times New Roman"/>
          <w:kern w:val="0"/>
          <w:lang w:eastAsia="de-DE"/>
          <w14:ligatures w14:val="none"/>
        </w:rPr>
        <w:t xml:space="preserve"> Ez a betegtájékoztatóban fel nem sorolt bármilyen lehetséges mellékhatásra is vonatkozik. Lásd 4. pont.</w:t>
      </w:r>
    </w:p>
    <w:p w14:paraId="2D949EB8"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3999D23C" w14:textId="77777777" w:rsidR="00B20D5C" w:rsidRPr="003043BC" w:rsidRDefault="00B20D5C" w:rsidP="006B55D0">
      <w:pPr>
        <w:spacing w:after="0" w:line="240" w:lineRule="auto"/>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kern w:val="0"/>
          <w:lang w:eastAsia="de-DE"/>
          <w14:ligatures w14:val="none"/>
        </w:rPr>
        <w:t>A betegtájékoztató tartalma:</w:t>
      </w:r>
    </w:p>
    <w:p w14:paraId="5D231605" w14:textId="74980F12" w:rsidR="00B20D5C" w:rsidRPr="007734E2" w:rsidRDefault="00B20D5C" w:rsidP="006B55D0">
      <w:pPr>
        <w:numPr>
          <w:ilvl w:val="0"/>
          <w:numId w:val="1"/>
        </w:numPr>
        <w:spacing w:after="0" w:line="240" w:lineRule="auto"/>
        <w:ind w:left="567" w:hanging="567"/>
        <w:rPr>
          <w:rFonts w:ascii="Times New Roman" w:eastAsia="Times New Roman" w:hAnsi="Times New Roman" w:cs="Times New Roman"/>
          <w:kern w:val="0"/>
          <w:lang w:eastAsia="de-DE"/>
          <w14:ligatures w14:val="none"/>
        </w:rPr>
      </w:pPr>
      <w:r w:rsidRPr="007734E2">
        <w:rPr>
          <w:rFonts w:ascii="Times New Roman" w:eastAsia="Times New Roman" w:hAnsi="Times New Roman" w:cs="Times New Roman"/>
          <w:kern w:val="0"/>
          <w:lang w:eastAsia="de-DE"/>
          <w14:ligatures w14:val="none"/>
        </w:rPr>
        <w:t xml:space="preserve">Milyen típusú gyógyszer a </w:t>
      </w:r>
      <w:r w:rsidR="00EA23B6" w:rsidRPr="00EA23B6">
        <w:rPr>
          <w:rFonts w:ascii="Times New Roman" w:eastAsia="Times New Roman" w:hAnsi="Times New Roman" w:cs="Times New Roman"/>
          <w:kern w:val="0"/>
          <w:lang w:eastAsia="de-DE"/>
          <w14:ligatures w14:val="none"/>
        </w:rPr>
        <w:t xml:space="preserve">Levetiracetam </w:t>
      </w:r>
      <w:r w:rsidR="007734E2" w:rsidRPr="00A378E1">
        <w:rPr>
          <w:rFonts w:ascii="Times New Roman" w:eastAsia="Times New Roman" w:hAnsi="Times New Roman" w:cs="Times New Roman"/>
          <w:kern w:val="0"/>
          <w:lang w:eastAsia="de-DE"/>
          <w14:ligatures w14:val="none"/>
        </w:rPr>
        <w:t xml:space="preserve">Kalceks </w:t>
      </w:r>
      <w:r w:rsidR="00EA23B6" w:rsidRPr="00EA23B6">
        <w:rPr>
          <w:rFonts w:ascii="Times New Roman" w:eastAsia="Times New Roman" w:hAnsi="Times New Roman" w:cs="Times New Roman"/>
          <w:kern w:val="0"/>
          <w:lang w:eastAsia="de-DE"/>
          <w14:ligatures w14:val="none"/>
        </w:rPr>
        <w:t>100</w:t>
      </w:r>
      <w:r w:rsidR="00CF131C">
        <w:t> </w:t>
      </w:r>
      <w:r w:rsidR="00EA23B6" w:rsidRPr="00EA23B6">
        <w:rPr>
          <w:rFonts w:ascii="Times New Roman" w:eastAsia="Times New Roman" w:hAnsi="Times New Roman" w:cs="Times New Roman"/>
          <w:kern w:val="0"/>
          <w:lang w:eastAsia="de-DE"/>
          <w14:ligatures w14:val="none"/>
        </w:rPr>
        <w:t>mg/ml koncentrátum oldatos infúzióhoz</w:t>
      </w:r>
      <w:r w:rsidR="007734E2" w:rsidRPr="007734E2">
        <w:rPr>
          <w:rFonts w:ascii="Times New Roman" w:eastAsia="Times New Roman" w:hAnsi="Times New Roman" w:cs="Times New Roman"/>
          <w:kern w:val="0"/>
          <w:lang w:eastAsia="de-DE"/>
          <w14:ligatures w14:val="none"/>
        </w:rPr>
        <w:t xml:space="preserve"> (a továbbiakban </w:t>
      </w:r>
      <w:r w:rsidR="00EA23B6" w:rsidRPr="00EA23B6">
        <w:rPr>
          <w:rFonts w:ascii="Times New Roman" w:eastAsia="Times New Roman" w:hAnsi="Times New Roman" w:cs="Times New Roman"/>
          <w:kern w:val="0"/>
          <w:lang w:eastAsia="de-DE"/>
          <w14:ligatures w14:val="none"/>
        </w:rPr>
        <w:t xml:space="preserve">Levetiracetam </w:t>
      </w:r>
      <w:r w:rsidRPr="007734E2">
        <w:rPr>
          <w:rFonts w:ascii="Times New Roman" w:eastAsia="Times New Roman" w:hAnsi="Times New Roman" w:cs="Times New Roman"/>
          <w:kern w:val="0"/>
          <w:lang w:eastAsia="de-DE"/>
          <w14:ligatures w14:val="none"/>
        </w:rPr>
        <w:t>Kalceks</w:t>
      </w:r>
      <w:r w:rsidR="007734E2" w:rsidRPr="007734E2">
        <w:rPr>
          <w:rFonts w:ascii="Times New Roman" w:eastAsia="Times New Roman" w:hAnsi="Times New Roman" w:cs="Times New Roman"/>
          <w:kern w:val="0"/>
          <w:lang w:eastAsia="de-DE"/>
          <w14:ligatures w14:val="none"/>
        </w:rPr>
        <w:t>)</w:t>
      </w:r>
      <w:r w:rsidRPr="007734E2">
        <w:rPr>
          <w:rFonts w:ascii="Times New Roman" w:eastAsia="Times New Roman" w:hAnsi="Times New Roman" w:cs="Times New Roman"/>
          <w:kern w:val="0"/>
          <w:lang w:eastAsia="de-DE"/>
          <w14:ligatures w14:val="none"/>
        </w:rPr>
        <w:t xml:space="preserve"> és milyen betegségek esetén alkalmazható?</w:t>
      </w:r>
    </w:p>
    <w:p w14:paraId="2610AFEF" w14:textId="341E4CCE" w:rsidR="00B20D5C" w:rsidRPr="003043BC" w:rsidRDefault="00B20D5C" w:rsidP="006B55D0">
      <w:pPr>
        <w:numPr>
          <w:ilvl w:val="0"/>
          <w:numId w:val="1"/>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Tudnivalók</w:t>
      </w:r>
      <w:r w:rsidR="0017422B">
        <w:rPr>
          <w:rFonts w:ascii="Times New Roman" w:eastAsia="Times New Roman" w:hAnsi="Times New Roman" w:cs="Times New Roman"/>
          <w:kern w:val="0"/>
          <w:lang w:eastAsia="de-DE"/>
          <w14:ligatures w14:val="none"/>
        </w:rPr>
        <w:t xml:space="preserve"> </w:t>
      </w:r>
      <w:r w:rsidRPr="003043BC">
        <w:rPr>
          <w:rFonts w:ascii="Times New Roman" w:eastAsia="Times New Roman" w:hAnsi="Times New Roman" w:cs="Times New Roman"/>
          <w:kern w:val="0"/>
          <w:lang w:eastAsia="de-DE"/>
          <w14:ligatures w14:val="none"/>
        </w:rPr>
        <w:t xml:space="preserve">a </w:t>
      </w:r>
      <w:r w:rsidR="00CB6463" w:rsidRPr="00CB6463">
        <w:rPr>
          <w:rFonts w:ascii="Times New Roman" w:eastAsia="Times New Roman" w:hAnsi="Times New Roman" w:cs="Times New Roman"/>
          <w:kern w:val="0"/>
          <w:lang w:eastAsia="de-DE"/>
          <w14:ligatures w14:val="none"/>
        </w:rPr>
        <w:t xml:space="preserve">Levetiracetam </w:t>
      </w:r>
      <w:r w:rsidRPr="003043BC">
        <w:rPr>
          <w:rFonts w:ascii="Times New Roman" w:eastAsia="Times New Roman" w:hAnsi="Times New Roman" w:cs="Times New Roman"/>
          <w:kern w:val="0"/>
          <w:lang w:eastAsia="de-DE"/>
          <w14:ligatures w14:val="none"/>
        </w:rPr>
        <w:t xml:space="preserve">Kalceks </w:t>
      </w:r>
      <w:r w:rsidR="000E49D7">
        <w:rPr>
          <w:rFonts w:ascii="Times New Roman" w:eastAsia="Times New Roman" w:hAnsi="Times New Roman" w:cs="Times New Roman"/>
          <w:kern w:val="0"/>
          <w:lang w:eastAsia="de-DE"/>
          <w14:ligatures w14:val="none"/>
        </w:rPr>
        <w:t>alkalmaz</w:t>
      </w:r>
      <w:r w:rsidR="0017422B">
        <w:rPr>
          <w:rFonts w:ascii="Times New Roman" w:eastAsia="Times New Roman" w:hAnsi="Times New Roman" w:cs="Times New Roman"/>
          <w:kern w:val="0"/>
          <w:lang w:eastAsia="de-DE"/>
          <w14:ligatures w14:val="none"/>
        </w:rPr>
        <w:t>ása előtt</w:t>
      </w:r>
    </w:p>
    <w:p w14:paraId="693A2FCD" w14:textId="33BD7F68" w:rsidR="00B20D5C" w:rsidRPr="003043BC" w:rsidRDefault="00B20D5C" w:rsidP="006B55D0">
      <w:pPr>
        <w:numPr>
          <w:ilvl w:val="0"/>
          <w:numId w:val="1"/>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 xml:space="preserve">Hogyan adják be a </w:t>
      </w:r>
      <w:r w:rsidR="00CB6463" w:rsidRPr="00CB6463">
        <w:rPr>
          <w:rFonts w:ascii="Times New Roman" w:eastAsia="Times New Roman" w:hAnsi="Times New Roman" w:cs="Times New Roman"/>
          <w:kern w:val="0"/>
          <w:lang w:eastAsia="de-DE"/>
          <w14:ligatures w14:val="none"/>
        </w:rPr>
        <w:t xml:space="preserve">Levetiracetam </w:t>
      </w:r>
      <w:r w:rsidRPr="003043BC">
        <w:rPr>
          <w:rFonts w:ascii="Times New Roman" w:eastAsia="Times New Roman" w:hAnsi="Times New Roman" w:cs="Times New Roman"/>
          <w:kern w:val="0"/>
          <w:lang w:eastAsia="de-DE"/>
          <w14:ligatures w14:val="none"/>
        </w:rPr>
        <w:t>Kalceks-et?</w:t>
      </w:r>
    </w:p>
    <w:p w14:paraId="7848AC5A" w14:textId="77777777" w:rsidR="00B20D5C" w:rsidRPr="003043BC" w:rsidRDefault="00B20D5C" w:rsidP="006B55D0">
      <w:pPr>
        <w:numPr>
          <w:ilvl w:val="0"/>
          <w:numId w:val="1"/>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Lehetséges mellékhatások</w:t>
      </w:r>
    </w:p>
    <w:p w14:paraId="1708F395" w14:textId="1BEC7123" w:rsidR="00B20D5C" w:rsidRPr="003043BC" w:rsidRDefault="00B20D5C" w:rsidP="006B55D0">
      <w:pPr>
        <w:numPr>
          <w:ilvl w:val="0"/>
          <w:numId w:val="1"/>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 xml:space="preserve">Hogyan kell a </w:t>
      </w:r>
      <w:r w:rsidR="00CB6463" w:rsidRPr="00CB6463">
        <w:rPr>
          <w:rFonts w:ascii="Times New Roman" w:eastAsia="Times New Roman" w:hAnsi="Times New Roman" w:cs="Times New Roman"/>
          <w:kern w:val="0"/>
          <w:lang w:eastAsia="de-DE"/>
          <w14:ligatures w14:val="none"/>
        </w:rPr>
        <w:t xml:space="preserve">Levetiracetam </w:t>
      </w:r>
      <w:r w:rsidRPr="003043BC">
        <w:rPr>
          <w:rFonts w:ascii="Times New Roman" w:eastAsia="Times New Roman" w:hAnsi="Times New Roman" w:cs="Times New Roman"/>
          <w:kern w:val="0"/>
          <w:lang w:eastAsia="de-DE"/>
          <w14:ligatures w14:val="none"/>
        </w:rPr>
        <w:t>Kalceks-et tárolni?</w:t>
      </w:r>
    </w:p>
    <w:p w14:paraId="4D754A68" w14:textId="77777777" w:rsidR="00B20D5C" w:rsidRPr="003043BC" w:rsidRDefault="00B20D5C" w:rsidP="006B55D0">
      <w:pPr>
        <w:numPr>
          <w:ilvl w:val="0"/>
          <w:numId w:val="1"/>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A csomagolás tartalma és egyéb információk</w:t>
      </w:r>
    </w:p>
    <w:p w14:paraId="27B46939"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4F3589B2"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53F05146" w14:textId="55BBD8C0" w:rsidR="00B20D5C" w:rsidRPr="003043BC" w:rsidRDefault="00B20D5C" w:rsidP="00E907FB">
      <w:pPr>
        <w:keepNext/>
        <w:spacing w:after="0" w:line="240" w:lineRule="auto"/>
        <w:ind w:left="567" w:hanging="567"/>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kern w:val="0"/>
          <w:lang w:eastAsia="de-DE"/>
          <w14:ligatures w14:val="none"/>
        </w:rPr>
        <w:t>1.</w:t>
      </w:r>
      <w:r w:rsidRPr="003043BC">
        <w:rPr>
          <w:rFonts w:ascii="Times New Roman" w:eastAsia="Times New Roman" w:hAnsi="Times New Roman" w:cs="Times New Roman"/>
          <w:b/>
          <w:kern w:val="0"/>
          <w:lang w:eastAsia="de-DE"/>
          <w14:ligatures w14:val="none"/>
        </w:rPr>
        <w:tab/>
        <w:t xml:space="preserve">Milyen típusú gyógyszer a </w:t>
      </w:r>
      <w:r w:rsidR="00CB6463" w:rsidRPr="00CB6463">
        <w:rPr>
          <w:rFonts w:ascii="Times New Roman" w:eastAsia="Times New Roman" w:hAnsi="Times New Roman" w:cs="Times New Roman"/>
          <w:b/>
          <w:kern w:val="0"/>
          <w:lang w:eastAsia="de-DE"/>
          <w14:ligatures w14:val="none"/>
        </w:rPr>
        <w:t xml:space="preserve">Levetiracetam </w:t>
      </w:r>
      <w:r w:rsidRPr="003043BC">
        <w:rPr>
          <w:rFonts w:ascii="Times New Roman" w:eastAsia="Times New Roman" w:hAnsi="Times New Roman" w:cs="Times New Roman"/>
          <w:b/>
          <w:kern w:val="0"/>
          <w:lang w:eastAsia="de-DE"/>
          <w14:ligatures w14:val="none"/>
        </w:rPr>
        <w:t>Kalceks és milyen betegségek esetén alkalmazható?</w:t>
      </w:r>
    </w:p>
    <w:p w14:paraId="456ABB94" w14:textId="77777777" w:rsidR="00B20D5C" w:rsidRPr="003043BC" w:rsidRDefault="00B20D5C" w:rsidP="00E907FB">
      <w:pPr>
        <w:keepNext/>
        <w:spacing w:after="0" w:line="240" w:lineRule="auto"/>
        <w:rPr>
          <w:rFonts w:ascii="Times New Roman" w:eastAsia="Times New Roman" w:hAnsi="Times New Roman" w:cs="Times New Roman"/>
          <w:kern w:val="0"/>
          <w:lang w:eastAsia="de-DE"/>
          <w14:ligatures w14:val="none"/>
        </w:rPr>
      </w:pPr>
    </w:p>
    <w:p w14:paraId="4D5A5484" w14:textId="77777777" w:rsidR="00CB6463" w:rsidRPr="00CB6463" w:rsidRDefault="00CB6463" w:rsidP="00E907FB">
      <w:pPr>
        <w:pStyle w:val="Szvegtrzs"/>
        <w:rPr>
          <w:lang w:val="hu-HU"/>
        </w:rPr>
      </w:pPr>
      <w:r w:rsidRPr="00CB6463">
        <w:rPr>
          <w:lang w:val="hu-HU"/>
        </w:rPr>
        <w:t>A levetiracetám egy úgynevezett antiepileptikum (azaz epilepsziában fellépő görcsrohamok kezelésére szolgáló gyógyszer).</w:t>
      </w:r>
    </w:p>
    <w:p w14:paraId="1D691D1A" w14:textId="77777777" w:rsidR="00CB6463" w:rsidRPr="00CB6463" w:rsidRDefault="00CB6463" w:rsidP="006B55D0">
      <w:pPr>
        <w:pStyle w:val="Szvegtrzs"/>
        <w:rPr>
          <w:lang w:val="hu-HU"/>
        </w:rPr>
      </w:pPr>
    </w:p>
    <w:p w14:paraId="648E3D6B" w14:textId="27A44D70" w:rsidR="00CB6463" w:rsidRPr="00CB6463" w:rsidRDefault="00CB6463" w:rsidP="00E907FB">
      <w:pPr>
        <w:pStyle w:val="Szvegtrzs"/>
        <w:keepNext/>
        <w:widowControl/>
        <w:rPr>
          <w:lang w:val="hu-HU"/>
        </w:rPr>
      </w:pPr>
      <w:r w:rsidRPr="00CB6463">
        <w:rPr>
          <w:lang w:val="hu-HU"/>
        </w:rPr>
        <w:t>A Levetiracetam Kalceks:</w:t>
      </w:r>
    </w:p>
    <w:p w14:paraId="3FD71CF2" w14:textId="09755248" w:rsidR="00CB6463" w:rsidRPr="00CB6463" w:rsidRDefault="00CB6463" w:rsidP="00E907FB">
      <w:pPr>
        <w:pStyle w:val="Listaszerbekezds"/>
        <w:widowControl w:val="0"/>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CB6463">
        <w:rPr>
          <w:rFonts w:ascii="Times New Roman" w:hAnsi="Times New Roman" w:cs="Times New Roman"/>
        </w:rPr>
        <w:t>felnőtteknél és 16</w:t>
      </w:r>
      <w:r w:rsidR="00CF131C">
        <w:rPr>
          <w:rFonts w:ascii="Times New Roman" w:hAnsi="Times New Roman" w:cs="Times New Roman"/>
        </w:rPr>
        <w:t> </w:t>
      </w:r>
      <w:r w:rsidRPr="00CB6463">
        <w:rPr>
          <w:rFonts w:ascii="Times New Roman" w:hAnsi="Times New Roman" w:cs="Times New Roman"/>
        </w:rPr>
        <w:t>éves</w:t>
      </w:r>
      <w:r w:rsidR="000071E3">
        <w:rPr>
          <w:rFonts w:ascii="Times New Roman" w:hAnsi="Times New Roman" w:cs="Times New Roman"/>
        </w:rPr>
        <w:t xml:space="preserve"> kor feletti</w:t>
      </w:r>
      <w:r w:rsidRPr="00CB6463">
        <w:rPr>
          <w:rFonts w:ascii="Times New Roman" w:hAnsi="Times New Roman" w:cs="Times New Roman"/>
        </w:rPr>
        <w:t xml:space="preserve"> serdülőknél önmagában alkalmazható újonnan megállapított epilepsziában, az epilepszia bizonyos formájának kezelésére. Az epilepszia olyan betegség, amelyben a betegeknek ismétlődő görcsei (görcsrohamai) vannak. A levetiracetámot az epilepszia azon formájának kezelésére alkalmazzák, amelyben a görcsök kezdetben csak az agy egyik oldalát érintik, később azonban nagyobb területekre terjedhetnek ki az agy mindkét oldalán (másodlagos generalizációval vagy anélkül jelentkező parciális görcsrohamok). A levetiracetámot kezelőorvosa rendelte Önnek a görcsrohamok számának csökkentése</w:t>
      </w:r>
      <w:r w:rsidRPr="00CB6463">
        <w:rPr>
          <w:rFonts w:ascii="Times New Roman" w:hAnsi="Times New Roman" w:cs="Times New Roman"/>
          <w:spacing w:val="-23"/>
        </w:rPr>
        <w:t xml:space="preserve"> </w:t>
      </w:r>
      <w:r w:rsidRPr="00CB6463">
        <w:rPr>
          <w:rFonts w:ascii="Times New Roman" w:hAnsi="Times New Roman" w:cs="Times New Roman"/>
        </w:rPr>
        <w:t>céljából.</w:t>
      </w:r>
    </w:p>
    <w:p w14:paraId="3A7E390B" w14:textId="77777777" w:rsidR="00CB6463" w:rsidRPr="00CB6463" w:rsidRDefault="00CB6463" w:rsidP="00E907FB">
      <w:pPr>
        <w:pStyle w:val="Listaszerbekezds"/>
        <w:keepNext/>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CB6463">
        <w:rPr>
          <w:rFonts w:ascii="Times New Roman" w:hAnsi="Times New Roman" w:cs="Times New Roman"/>
        </w:rPr>
        <w:t>más epilepszia elleni gyógyszerek mellett alkalmazható az alábbiak</w:t>
      </w:r>
      <w:r w:rsidRPr="00CB6463">
        <w:rPr>
          <w:rFonts w:ascii="Times New Roman" w:hAnsi="Times New Roman" w:cs="Times New Roman"/>
          <w:spacing w:val="-27"/>
        </w:rPr>
        <w:t xml:space="preserve"> </w:t>
      </w:r>
      <w:r w:rsidRPr="00CB6463">
        <w:rPr>
          <w:rFonts w:ascii="Times New Roman" w:hAnsi="Times New Roman" w:cs="Times New Roman"/>
        </w:rPr>
        <w:t>kezelésére:</w:t>
      </w:r>
    </w:p>
    <w:p w14:paraId="175F3FA1" w14:textId="64951D98" w:rsidR="00CB6463" w:rsidRPr="00CB6463" w:rsidRDefault="00CB6463" w:rsidP="00E907FB">
      <w:pPr>
        <w:pStyle w:val="Listaszerbekezds"/>
        <w:widowControl w:val="0"/>
        <w:numPr>
          <w:ilvl w:val="1"/>
          <w:numId w:val="16"/>
        </w:numPr>
        <w:tabs>
          <w:tab w:val="left" w:pos="1251"/>
          <w:tab w:val="left" w:pos="1252"/>
        </w:tabs>
        <w:autoSpaceDE w:val="0"/>
        <w:autoSpaceDN w:val="0"/>
        <w:spacing w:after="0" w:line="240" w:lineRule="auto"/>
        <w:ind w:left="1134" w:hanging="566"/>
        <w:contextualSpacing w:val="0"/>
        <w:rPr>
          <w:rFonts w:ascii="Times New Roman" w:hAnsi="Times New Roman" w:cs="Times New Roman"/>
        </w:rPr>
      </w:pPr>
      <w:r w:rsidRPr="00CB6463">
        <w:rPr>
          <w:rFonts w:ascii="Times New Roman" w:hAnsi="Times New Roman" w:cs="Times New Roman"/>
        </w:rPr>
        <w:t>generalizációval vagy anélkül jelentkező, úgynevezett parciális görcsrohamok felnőtteknél, serdülőknél</w:t>
      </w:r>
      <w:r w:rsidR="00CF131C">
        <w:rPr>
          <w:rFonts w:ascii="Times New Roman" w:hAnsi="Times New Roman" w:cs="Times New Roman"/>
        </w:rPr>
        <w:t xml:space="preserve"> és </w:t>
      </w:r>
      <w:r w:rsidRPr="00CB6463">
        <w:rPr>
          <w:rFonts w:ascii="Times New Roman" w:hAnsi="Times New Roman" w:cs="Times New Roman"/>
        </w:rPr>
        <w:t>gyermekeknél 4</w:t>
      </w:r>
      <w:r w:rsidR="00CF131C">
        <w:rPr>
          <w:rFonts w:ascii="Times New Roman" w:hAnsi="Times New Roman" w:cs="Times New Roman"/>
        </w:rPr>
        <w:t> </w:t>
      </w:r>
      <w:r w:rsidRPr="00CB6463">
        <w:rPr>
          <w:rFonts w:ascii="Times New Roman" w:hAnsi="Times New Roman" w:cs="Times New Roman"/>
        </w:rPr>
        <w:t>éves</w:t>
      </w:r>
      <w:r w:rsidRPr="00CB6463">
        <w:rPr>
          <w:rFonts w:ascii="Times New Roman" w:hAnsi="Times New Roman" w:cs="Times New Roman"/>
          <w:spacing w:val="-15"/>
        </w:rPr>
        <w:t xml:space="preserve"> </w:t>
      </w:r>
      <w:r w:rsidRPr="00CB6463">
        <w:rPr>
          <w:rFonts w:ascii="Times New Roman" w:hAnsi="Times New Roman" w:cs="Times New Roman"/>
        </w:rPr>
        <w:t>kortól;</w:t>
      </w:r>
    </w:p>
    <w:p w14:paraId="3C18B4CB" w14:textId="74E246A8" w:rsidR="00CB6463" w:rsidRPr="00CB6463" w:rsidRDefault="00CB6463" w:rsidP="00E907FB">
      <w:pPr>
        <w:pStyle w:val="Listaszerbekezds"/>
        <w:widowControl w:val="0"/>
        <w:numPr>
          <w:ilvl w:val="1"/>
          <w:numId w:val="16"/>
        </w:numPr>
        <w:tabs>
          <w:tab w:val="left" w:pos="1251"/>
          <w:tab w:val="left" w:pos="1252"/>
        </w:tabs>
        <w:autoSpaceDE w:val="0"/>
        <w:autoSpaceDN w:val="0"/>
        <w:spacing w:after="0" w:line="240" w:lineRule="auto"/>
        <w:ind w:left="1134" w:hanging="566"/>
        <w:contextualSpacing w:val="0"/>
        <w:rPr>
          <w:rFonts w:ascii="Times New Roman" w:hAnsi="Times New Roman" w:cs="Times New Roman"/>
        </w:rPr>
      </w:pPr>
      <w:r w:rsidRPr="00CB6463">
        <w:rPr>
          <w:rFonts w:ascii="Times New Roman" w:hAnsi="Times New Roman" w:cs="Times New Roman"/>
        </w:rPr>
        <w:t>mioklónusos görcsrohamok (egy izom vagy egy izomcsoport rövid, sokkszerű rángásai) juvenilis mioklónusos epilepsziában szenvedő felnőtteknél és 12</w:t>
      </w:r>
      <w:r w:rsidR="00CF131C">
        <w:rPr>
          <w:rFonts w:ascii="Times New Roman" w:hAnsi="Times New Roman" w:cs="Times New Roman"/>
        </w:rPr>
        <w:t> </w:t>
      </w:r>
      <w:r w:rsidRPr="00CB6463">
        <w:rPr>
          <w:rFonts w:ascii="Times New Roman" w:hAnsi="Times New Roman" w:cs="Times New Roman"/>
        </w:rPr>
        <w:t>éves</w:t>
      </w:r>
      <w:r w:rsidR="000071E3">
        <w:rPr>
          <w:rFonts w:ascii="Times New Roman" w:hAnsi="Times New Roman" w:cs="Times New Roman"/>
        </w:rPr>
        <w:t xml:space="preserve"> kor feletti</w:t>
      </w:r>
      <w:r w:rsidRPr="00CB6463">
        <w:rPr>
          <w:rFonts w:ascii="Times New Roman" w:hAnsi="Times New Roman" w:cs="Times New Roman"/>
        </w:rPr>
        <w:t xml:space="preserve"> gyermekeknél és</w:t>
      </w:r>
      <w:r w:rsidRPr="00CB6463">
        <w:rPr>
          <w:rFonts w:ascii="Times New Roman" w:hAnsi="Times New Roman" w:cs="Times New Roman"/>
          <w:spacing w:val="-5"/>
        </w:rPr>
        <w:t xml:space="preserve"> </w:t>
      </w:r>
      <w:r w:rsidRPr="00CB6463">
        <w:rPr>
          <w:rFonts w:ascii="Times New Roman" w:hAnsi="Times New Roman" w:cs="Times New Roman"/>
        </w:rPr>
        <w:t>serdülőknél;</w:t>
      </w:r>
    </w:p>
    <w:p w14:paraId="1ADC9728" w14:textId="27BD8535" w:rsidR="00CB6463" w:rsidRPr="00CB6463" w:rsidRDefault="00CB6463" w:rsidP="00E907FB">
      <w:pPr>
        <w:pStyle w:val="Listaszerbekezds"/>
        <w:widowControl w:val="0"/>
        <w:numPr>
          <w:ilvl w:val="1"/>
          <w:numId w:val="16"/>
        </w:numPr>
        <w:tabs>
          <w:tab w:val="left" w:pos="1251"/>
          <w:tab w:val="left" w:pos="1252"/>
        </w:tabs>
        <w:autoSpaceDE w:val="0"/>
        <w:autoSpaceDN w:val="0"/>
        <w:spacing w:after="0" w:line="240" w:lineRule="auto"/>
        <w:ind w:left="1134" w:hanging="566"/>
        <w:contextualSpacing w:val="0"/>
        <w:rPr>
          <w:rFonts w:ascii="Times New Roman" w:hAnsi="Times New Roman" w:cs="Times New Roman"/>
        </w:rPr>
      </w:pPr>
      <w:r w:rsidRPr="00CB6463">
        <w:rPr>
          <w:rFonts w:ascii="Times New Roman" w:hAnsi="Times New Roman" w:cs="Times New Roman"/>
        </w:rPr>
        <w:t>elsődleges (primer) generalizált tónusos-klónusos görcsrohamok (nagyobb görcsrohamok, beleértve az eszméletvesztést is) ismeretlen okból fennálló (idiopátiás), generalizált epilepsziában (az epilepszia genetikai eredetűnek tartott típusában) szenvedő felnőtteknél és 12</w:t>
      </w:r>
      <w:r>
        <w:rPr>
          <w:rFonts w:ascii="Times New Roman" w:hAnsi="Times New Roman" w:cs="Times New Roman"/>
        </w:rPr>
        <w:t> </w:t>
      </w:r>
      <w:r w:rsidRPr="00CB6463">
        <w:rPr>
          <w:rFonts w:ascii="Times New Roman" w:hAnsi="Times New Roman" w:cs="Times New Roman"/>
        </w:rPr>
        <w:t>éves</w:t>
      </w:r>
      <w:r w:rsidR="009260CC">
        <w:rPr>
          <w:rFonts w:ascii="Times New Roman" w:hAnsi="Times New Roman" w:cs="Times New Roman"/>
        </w:rPr>
        <w:t xml:space="preserve"> kor feletti</w:t>
      </w:r>
      <w:r w:rsidRPr="00CB6463">
        <w:rPr>
          <w:rFonts w:ascii="Times New Roman" w:hAnsi="Times New Roman" w:cs="Times New Roman"/>
        </w:rPr>
        <w:t xml:space="preserve"> gyermekeknél és</w:t>
      </w:r>
      <w:r w:rsidRPr="00CB6463">
        <w:rPr>
          <w:rFonts w:ascii="Times New Roman" w:hAnsi="Times New Roman" w:cs="Times New Roman"/>
          <w:spacing w:val="-15"/>
        </w:rPr>
        <w:t xml:space="preserve"> </w:t>
      </w:r>
      <w:r w:rsidRPr="00CB6463">
        <w:rPr>
          <w:rFonts w:ascii="Times New Roman" w:hAnsi="Times New Roman" w:cs="Times New Roman"/>
        </w:rPr>
        <w:t>serdülőknél.</w:t>
      </w:r>
    </w:p>
    <w:p w14:paraId="1B9F90FB" w14:textId="77777777" w:rsidR="00CB6463" w:rsidRPr="00CB6463" w:rsidRDefault="00CB6463" w:rsidP="00E907FB">
      <w:pPr>
        <w:pStyle w:val="Szvegtrzs"/>
        <w:rPr>
          <w:lang w:val="hu-HU"/>
        </w:rPr>
      </w:pPr>
    </w:p>
    <w:p w14:paraId="5389B08B" w14:textId="4B0D8B3A" w:rsidR="00CB6463" w:rsidRPr="00CB6463" w:rsidRDefault="00CB6463" w:rsidP="00E907FB">
      <w:pPr>
        <w:pStyle w:val="Szvegtrzs"/>
        <w:rPr>
          <w:lang w:val="hu-HU"/>
        </w:rPr>
      </w:pPr>
      <w:r w:rsidRPr="00CB6463">
        <w:rPr>
          <w:lang w:val="hu-HU"/>
        </w:rPr>
        <w:t>A Levetiracetam Kalceks koncentrátum oldatos infúzióhoz alternatív készítmény olyan betegek számára, akiknél a szájon át történő alkalmazás átmenetileg nem lehetséges.</w:t>
      </w:r>
    </w:p>
    <w:p w14:paraId="39E8871F" w14:textId="79F52A07" w:rsidR="008139DF" w:rsidRPr="003043BC" w:rsidRDefault="008139DF" w:rsidP="006B55D0">
      <w:pPr>
        <w:autoSpaceDE w:val="0"/>
        <w:autoSpaceDN w:val="0"/>
        <w:spacing w:after="0" w:line="240" w:lineRule="auto"/>
        <w:rPr>
          <w:rFonts w:ascii="Times New Roman" w:eastAsia="Times New Roman" w:hAnsi="Times New Roman" w:cs="Times New Roman"/>
          <w:noProof/>
          <w:kern w:val="0"/>
          <w:highlight w:val="yellow"/>
          <w:lang w:eastAsia="de-DE"/>
          <w14:ligatures w14:val="none"/>
        </w:rPr>
      </w:pPr>
    </w:p>
    <w:p w14:paraId="6973C049" w14:textId="5E37FEFF" w:rsidR="00B20D5C" w:rsidRPr="003043BC" w:rsidRDefault="00B20D5C" w:rsidP="006B55D0">
      <w:pPr>
        <w:keepNext/>
        <w:spacing w:after="0" w:line="240" w:lineRule="auto"/>
        <w:ind w:left="567" w:hanging="567"/>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kern w:val="0"/>
          <w:lang w:eastAsia="de-DE"/>
          <w14:ligatures w14:val="none"/>
        </w:rPr>
        <w:lastRenderedPageBreak/>
        <w:t>2.</w:t>
      </w:r>
      <w:r w:rsidRPr="003043BC">
        <w:rPr>
          <w:rFonts w:ascii="Times New Roman" w:eastAsia="Times New Roman" w:hAnsi="Times New Roman" w:cs="Times New Roman"/>
          <w:b/>
          <w:kern w:val="0"/>
          <w:lang w:eastAsia="de-DE"/>
          <w14:ligatures w14:val="none"/>
        </w:rPr>
        <w:tab/>
        <w:t>Tudnivalók</w:t>
      </w:r>
      <w:r w:rsidR="00367770">
        <w:rPr>
          <w:rFonts w:ascii="Times New Roman" w:eastAsia="Times New Roman" w:hAnsi="Times New Roman" w:cs="Times New Roman"/>
          <w:b/>
          <w:kern w:val="0"/>
          <w:lang w:eastAsia="de-DE"/>
          <w14:ligatures w14:val="none"/>
        </w:rPr>
        <w:t xml:space="preserve"> </w:t>
      </w:r>
      <w:r w:rsidRPr="003043BC">
        <w:rPr>
          <w:rFonts w:ascii="Times New Roman" w:eastAsia="Times New Roman" w:hAnsi="Times New Roman" w:cs="Times New Roman"/>
          <w:b/>
          <w:kern w:val="0"/>
          <w:lang w:eastAsia="de-DE"/>
          <w14:ligatures w14:val="none"/>
        </w:rPr>
        <w:t xml:space="preserve">a </w:t>
      </w:r>
      <w:r w:rsidR="00CB6463" w:rsidRPr="00CB6463">
        <w:rPr>
          <w:rFonts w:ascii="Times New Roman" w:eastAsia="Times New Roman" w:hAnsi="Times New Roman" w:cs="Times New Roman"/>
          <w:b/>
          <w:kern w:val="0"/>
          <w:lang w:eastAsia="de-DE"/>
          <w14:ligatures w14:val="none"/>
        </w:rPr>
        <w:t xml:space="preserve">Levetiracetam </w:t>
      </w:r>
      <w:r w:rsidRPr="003043BC">
        <w:rPr>
          <w:rFonts w:ascii="Times New Roman" w:eastAsia="Times New Roman" w:hAnsi="Times New Roman" w:cs="Times New Roman"/>
          <w:b/>
          <w:kern w:val="0"/>
          <w:lang w:eastAsia="de-DE"/>
          <w14:ligatures w14:val="none"/>
        </w:rPr>
        <w:t>Kalceks</w:t>
      </w:r>
      <w:r w:rsidR="00367770">
        <w:rPr>
          <w:rFonts w:ascii="Times New Roman" w:eastAsia="Times New Roman" w:hAnsi="Times New Roman" w:cs="Times New Roman"/>
          <w:b/>
          <w:kern w:val="0"/>
          <w:lang w:eastAsia="de-DE"/>
          <w14:ligatures w14:val="none"/>
        </w:rPr>
        <w:t xml:space="preserve"> alkalmazása előtt</w:t>
      </w:r>
    </w:p>
    <w:p w14:paraId="18A4B1C6" w14:textId="77777777" w:rsidR="00B20D5C" w:rsidRPr="003043BC" w:rsidRDefault="00B20D5C" w:rsidP="006B55D0">
      <w:pPr>
        <w:keepNext/>
        <w:spacing w:after="0" w:line="240" w:lineRule="auto"/>
        <w:rPr>
          <w:rFonts w:ascii="Times New Roman" w:eastAsia="Times New Roman" w:hAnsi="Times New Roman" w:cs="Times New Roman"/>
          <w:b/>
          <w:bCs/>
          <w:kern w:val="0"/>
          <w:lang w:eastAsia="de-DE"/>
          <w14:ligatures w14:val="none"/>
        </w:rPr>
      </w:pPr>
    </w:p>
    <w:p w14:paraId="0144B913" w14:textId="6C218B3C" w:rsidR="00B20D5C" w:rsidRPr="003043BC" w:rsidRDefault="00B20D5C" w:rsidP="006B55D0">
      <w:pPr>
        <w:keepNext/>
        <w:spacing w:after="0" w:line="240" w:lineRule="auto"/>
        <w:rPr>
          <w:rFonts w:ascii="Times New Roman" w:eastAsia="Times New Roman" w:hAnsi="Times New Roman" w:cs="Times New Roman"/>
          <w:b/>
          <w:bCs/>
          <w:kern w:val="0"/>
          <w:lang w:eastAsia="de-DE"/>
          <w14:ligatures w14:val="none"/>
        </w:rPr>
      </w:pPr>
      <w:r w:rsidRPr="003043BC">
        <w:rPr>
          <w:rFonts w:ascii="Times New Roman" w:eastAsia="Times New Roman" w:hAnsi="Times New Roman" w:cs="Times New Roman"/>
          <w:b/>
          <w:bCs/>
          <w:kern w:val="0"/>
          <w:lang w:eastAsia="de-DE"/>
          <w14:ligatures w14:val="none"/>
        </w:rPr>
        <w:t xml:space="preserve">A </w:t>
      </w:r>
      <w:bookmarkStart w:id="0" w:name="_Hlk214540005"/>
      <w:r w:rsidR="00CB6463" w:rsidRPr="00CB6463">
        <w:rPr>
          <w:rFonts w:ascii="Times New Roman" w:eastAsia="Times New Roman" w:hAnsi="Times New Roman" w:cs="Times New Roman"/>
          <w:b/>
          <w:bCs/>
          <w:kern w:val="0"/>
          <w:lang w:eastAsia="de-DE"/>
          <w14:ligatures w14:val="none"/>
        </w:rPr>
        <w:t xml:space="preserve">Levetiracetam </w:t>
      </w:r>
      <w:r w:rsidRPr="003043BC">
        <w:rPr>
          <w:rFonts w:ascii="Times New Roman" w:eastAsia="Times New Roman" w:hAnsi="Times New Roman" w:cs="Times New Roman"/>
          <w:b/>
          <w:bCs/>
          <w:kern w:val="0"/>
          <w:lang w:eastAsia="de-DE"/>
          <w14:ligatures w14:val="none"/>
        </w:rPr>
        <w:t xml:space="preserve">Kalceks </w:t>
      </w:r>
      <w:bookmarkEnd w:id="0"/>
      <w:r w:rsidRPr="003043BC">
        <w:rPr>
          <w:rFonts w:ascii="Times New Roman" w:eastAsia="Times New Roman" w:hAnsi="Times New Roman" w:cs="Times New Roman"/>
          <w:b/>
          <w:bCs/>
          <w:kern w:val="0"/>
          <w:lang w:eastAsia="de-DE"/>
          <w14:ligatures w14:val="none"/>
        </w:rPr>
        <w:t>nem alkalmazható Önnél</w:t>
      </w:r>
    </w:p>
    <w:p w14:paraId="69EAA061" w14:textId="1C295153" w:rsidR="005E79E5" w:rsidRPr="005E79E5" w:rsidRDefault="005E79E5" w:rsidP="006B55D0">
      <w:pPr>
        <w:pStyle w:val="Listaszerbekezds"/>
        <w:numPr>
          <w:ilvl w:val="0"/>
          <w:numId w:val="17"/>
        </w:numPr>
        <w:spacing w:after="0" w:line="240" w:lineRule="auto"/>
        <w:ind w:left="567" w:hanging="567"/>
        <w:rPr>
          <w:rFonts w:ascii="Times New Roman" w:eastAsia="Times New Roman" w:hAnsi="Times New Roman" w:cs="Times New Roman"/>
          <w:iCs/>
          <w:kern w:val="0"/>
          <w:lang w:eastAsia="de-DE"/>
          <w14:ligatures w14:val="none"/>
        </w:rPr>
      </w:pPr>
      <w:r w:rsidRPr="005E79E5">
        <w:rPr>
          <w:rFonts w:ascii="Times New Roman" w:eastAsia="Times New Roman" w:hAnsi="Times New Roman" w:cs="Times New Roman"/>
          <w:iCs/>
          <w:kern w:val="0"/>
          <w:lang w:eastAsia="de-DE"/>
          <w14:ligatures w14:val="none"/>
        </w:rPr>
        <w:t xml:space="preserve">ha allergiás a levetiracetámra, </w:t>
      </w:r>
      <w:r w:rsidR="00EB690A">
        <w:rPr>
          <w:rFonts w:ascii="Times New Roman" w:eastAsia="Times New Roman" w:hAnsi="Times New Roman" w:cs="Times New Roman"/>
          <w:iCs/>
          <w:kern w:val="0"/>
          <w:lang w:eastAsia="de-DE"/>
          <w14:ligatures w14:val="none"/>
        </w:rPr>
        <w:t xml:space="preserve">a </w:t>
      </w:r>
      <w:r w:rsidRPr="005E79E5">
        <w:rPr>
          <w:rFonts w:ascii="Times New Roman" w:eastAsia="Times New Roman" w:hAnsi="Times New Roman" w:cs="Times New Roman"/>
          <w:iCs/>
          <w:kern w:val="0"/>
          <w:lang w:eastAsia="de-DE"/>
          <w14:ligatures w14:val="none"/>
        </w:rPr>
        <w:t>pirrolidon-származékokra vagy a gyógyszer (6.</w:t>
      </w:r>
      <w:r w:rsidR="00EB690A">
        <w:rPr>
          <w:rFonts w:ascii="Times New Roman" w:eastAsia="Times New Roman" w:hAnsi="Times New Roman" w:cs="Times New Roman"/>
          <w:iCs/>
          <w:kern w:val="0"/>
          <w:lang w:eastAsia="de-DE"/>
          <w14:ligatures w14:val="none"/>
        </w:rPr>
        <w:t> </w:t>
      </w:r>
      <w:r w:rsidRPr="005E79E5">
        <w:rPr>
          <w:rFonts w:ascii="Times New Roman" w:eastAsia="Times New Roman" w:hAnsi="Times New Roman" w:cs="Times New Roman"/>
          <w:iCs/>
          <w:kern w:val="0"/>
          <w:lang w:eastAsia="de-DE"/>
          <w14:ligatures w14:val="none"/>
        </w:rPr>
        <w:t>pontban felsorolt) egyéb összetevőjére.</w:t>
      </w:r>
    </w:p>
    <w:p w14:paraId="7E1C9A0D" w14:textId="77777777" w:rsidR="00B20D5C" w:rsidRPr="003043BC" w:rsidRDefault="00B20D5C" w:rsidP="006B55D0">
      <w:pPr>
        <w:autoSpaceDE w:val="0"/>
        <w:autoSpaceDN w:val="0"/>
        <w:spacing w:after="0" w:line="240" w:lineRule="auto"/>
        <w:rPr>
          <w:rFonts w:ascii="Times New Roman" w:eastAsia="Times New Roman" w:hAnsi="Times New Roman" w:cs="Times New Roman"/>
          <w:kern w:val="0"/>
          <w:lang w:eastAsia="de-DE"/>
          <w14:ligatures w14:val="none"/>
        </w:rPr>
      </w:pPr>
    </w:p>
    <w:p w14:paraId="2A4ED75D" w14:textId="77777777" w:rsidR="00B20D5C" w:rsidRPr="00F35D4B" w:rsidRDefault="00B20D5C" w:rsidP="00E907FB">
      <w:pPr>
        <w:pStyle w:val="Nincstrkz"/>
        <w:keepNext/>
        <w:rPr>
          <w:rFonts w:ascii="Times New Roman" w:hAnsi="Times New Roman" w:cs="Times New Roman"/>
          <w:b/>
          <w:bCs/>
          <w:noProof/>
          <w:lang w:eastAsia="de-DE"/>
        </w:rPr>
      </w:pPr>
      <w:r w:rsidRPr="00F35D4B">
        <w:rPr>
          <w:rFonts w:ascii="Times New Roman" w:hAnsi="Times New Roman" w:cs="Times New Roman"/>
          <w:b/>
          <w:bCs/>
          <w:noProof/>
          <w:lang w:eastAsia="de-DE"/>
        </w:rPr>
        <w:t>Figyelmeztetések és óvintézkedések</w:t>
      </w:r>
    </w:p>
    <w:p w14:paraId="09519BBB" w14:textId="3C040E58" w:rsidR="00F35D4B" w:rsidRPr="00F35D4B" w:rsidRDefault="00F35D4B" w:rsidP="00E907FB">
      <w:pPr>
        <w:pStyle w:val="Szvegtrzs"/>
        <w:rPr>
          <w:lang w:val="hu-HU"/>
        </w:rPr>
      </w:pPr>
      <w:r w:rsidRPr="00F35D4B">
        <w:rPr>
          <w:lang w:val="hu-HU"/>
        </w:rPr>
        <w:t>A Levetiracetam Kalceks alkalmazása előtt beszéljen kezelőorvosával</w:t>
      </w:r>
      <w:r w:rsidR="00EB690A">
        <w:rPr>
          <w:lang w:val="hu-HU"/>
        </w:rPr>
        <w:t>,</w:t>
      </w:r>
    </w:p>
    <w:p w14:paraId="1AD00A83" w14:textId="3E48C420" w:rsidR="00F35D4B" w:rsidRPr="00F35D4B" w:rsidRDefault="00F35D4B" w:rsidP="00E907FB">
      <w:pPr>
        <w:pStyle w:val="Listaszerbekezds"/>
        <w:widowControl w:val="0"/>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F35D4B">
        <w:rPr>
          <w:rFonts w:ascii="Times New Roman" w:hAnsi="Times New Roman" w:cs="Times New Roman"/>
        </w:rPr>
        <w:t xml:space="preserve">ha vesebetegségben szenved, kövesse </w:t>
      </w:r>
      <w:r w:rsidR="00EB690A">
        <w:rPr>
          <w:rFonts w:ascii="Times New Roman" w:hAnsi="Times New Roman" w:cs="Times New Roman"/>
        </w:rPr>
        <w:t>kezelő</w:t>
      </w:r>
      <w:r w:rsidRPr="00F35D4B">
        <w:rPr>
          <w:rFonts w:ascii="Times New Roman" w:hAnsi="Times New Roman" w:cs="Times New Roman"/>
        </w:rPr>
        <w:t>orvosa utasításait. Kezelőorvosa eldöntheti, szükséges-e a gyógyszer adagjának</w:t>
      </w:r>
      <w:r w:rsidRPr="00F35D4B">
        <w:rPr>
          <w:rFonts w:ascii="Times New Roman" w:hAnsi="Times New Roman" w:cs="Times New Roman"/>
          <w:spacing w:val="-5"/>
        </w:rPr>
        <w:t xml:space="preserve"> </w:t>
      </w:r>
      <w:r w:rsidRPr="00F35D4B">
        <w:rPr>
          <w:rFonts w:ascii="Times New Roman" w:hAnsi="Times New Roman" w:cs="Times New Roman"/>
        </w:rPr>
        <w:t>módosítása.</w:t>
      </w:r>
    </w:p>
    <w:p w14:paraId="3A2FF232" w14:textId="77777777" w:rsidR="00F35D4B" w:rsidRPr="00F35D4B" w:rsidRDefault="00F35D4B" w:rsidP="00E907FB">
      <w:pPr>
        <w:pStyle w:val="Listaszerbekezds"/>
        <w:widowControl w:val="0"/>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F35D4B">
        <w:rPr>
          <w:rFonts w:ascii="Times New Roman" w:hAnsi="Times New Roman" w:cs="Times New Roman"/>
        </w:rPr>
        <w:t>ha a gyermek növekedésének lassulását vagy váratlan, serdülésre utaló jelek kialakulását észleli, kérjük, forduljon</w:t>
      </w:r>
      <w:r w:rsidRPr="00F35D4B">
        <w:rPr>
          <w:rFonts w:ascii="Times New Roman" w:hAnsi="Times New Roman" w:cs="Times New Roman"/>
          <w:spacing w:val="-6"/>
        </w:rPr>
        <w:t xml:space="preserve"> </w:t>
      </w:r>
      <w:r w:rsidRPr="00F35D4B">
        <w:rPr>
          <w:rFonts w:ascii="Times New Roman" w:hAnsi="Times New Roman" w:cs="Times New Roman"/>
        </w:rPr>
        <w:t>kezelőorvosához.</w:t>
      </w:r>
    </w:p>
    <w:p w14:paraId="5C6B4141" w14:textId="05DCBC6E" w:rsidR="00F35D4B" w:rsidRPr="00F35D4B" w:rsidRDefault="00F35D4B" w:rsidP="00E907FB">
      <w:pPr>
        <w:pStyle w:val="Listaszerbekezds"/>
        <w:widowControl w:val="0"/>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F35D4B">
        <w:rPr>
          <w:rFonts w:ascii="Times New Roman" w:hAnsi="Times New Roman" w:cs="Times New Roman"/>
        </w:rPr>
        <w:t xml:space="preserve">epilepszia elleni gyógyszerekkel, például </w:t>
      </w:r>
      <w:r w:rsidR="00EB690A">
        <w:rPr>
          <w:rFonts w:ascii="Times New Roman" w:hAnsi="Times New Roman" w:cs="Times New Roman"/>
        </w:rPr>
        <w:t xml:space="preserve">a </w:t>
      </w:r>
      <w:r w:rsidR="00425BE7" w:rsidRPr="00425BE7">
        <w:rPr>
          <w:rFonts w:ascii="Times New Roman" w:hAnsi="Times New Roman" w:cs="Times New Roman"/>
        </w:rPr>
        <w:t>Levetiracetam Kalceks</w:t>
      </w:r>
      <w:r w:rsidRPr="00F35D4B">
        <w:rPr>
          <w:rFonts w:ascii="Times New Roman" w:hAnsi="Times New Roman" w:cs="Times New Roman"/>
        </w:rPr>
        <w:t>-</w:t>
      </w:r>
      <w:r w:rsidR="00EB690A">
        <w:rPr>
          <w:rFonts w:ascii="Times New Roman" w:hAnsi="Times New Roman" w:cs="Times New Roman"/>
        </w:rPr>
        <w:t>szel</w:t>
      </w:r>
      <w:r w:rsidRPr="00F35D4B">
        <w:rPr>
          <w:rFonts w:ascii="Times New Roman" w:hAnsi="Times New Roman" w:cs="Times New Roman"/>
        </w:rPr>
        <w:t xml:space="preserve"> kezelt</w:t>
      </w:r>
      <w:r w:rsidR="00EB690A">
        <w:rPr>
          <w:rFonts w:ascii="Times New Roman" w:hAnsi="Times New Roman" w:cs="Times New Roman"/>
        </w:rPr>
        <w:t xml:space="preserve"> </w:t>
      </w:r>
      <w:r w:rsidRPr="00F35D4B">
        <w:rPr>
          <w:rFonts w:ascii="Times New Roman" w:hAnsi="Times New Roman" w:cs="Times New Roman"/>
        </w:rPr>
        <w:t xml:space="preserve">betegeknél </w:t>
      </w:r>
      <w:r w:rsidR="000E111C">
        <w:rPr>
          <w:rFonts w:ascii="Times New Roman" w:hAnsi="Times New Roman" w:cs="Times New Roman"/>
        </w:rPr>
        <w:t xml:space="preserve">kis számban </w:t>
      </w:r>
      <w:r w:rsidRPr="00F35D4B">
        <w:rPr>
          <w:rFonts w:ascii="Times New Roman" w:hAnsi="Times New Roman" w:cs="Times New Roman"/>
        </w:rPr>
        <w:t xml:space="preserve">önkárosító </w:t>
      </w:r>
      <w:r w:rsidR="00EB690A">
        <w:rPr>
          <w:rFonts w:ascii="Times New Roman" w:hAnsi="Times New Roman" w:cs="Times New Roman"/>
        </w:rPr>
        <w:t>vagy</w:t>
      </w:r>
      <w:r w:rsidRPr="00F35D4B">
        <w:rPr>
          <w:rFonts w:ascii="Times New Roman" w:hAnsi="Times New Roman" w:cs="Times New Roman"/>
        </w:rPr>
        <w:t xml:space="preserve"> öngyilkossági gondolatok fordultak elő. Ha bármilyen, depresszióra utaló tünete és/vagy öngyilkossági gondolata jelentkezne, kérjük, forduljon</w:t>
      </w:r>
      <w:r w:rsidRPr="00F35D4B">
        <w:rPr>
          <w:rFonts w:ascii="Times New Roman" w:hAnsi="Times New Roman" w:cs="Times New Roman"/>
          <w:spacing w:val="-16"/>
        </w:rPr>
        <w:t xml:space="preserve"> </w:t>
      </w:r>
      <w:r w:rsidRPr="00F35D4B">
        <w:rPr>
          <w:rFonts w:ascii="Times New Roman" w:hAnsi="Times New Roman" w:cs="Times New Roman"/>
        </w:rPr>
        <w:t>kezelőorvosához.</w:t>
      </w:r>
    </w:p>
    <w:p w14:paraId="19B33355" w14:textId="111D7E06" w:rsidR="00F35D4B" w:rsidRPr="00F35D4B" w:rsidRDefault="00F35D4B" w:rsidP="00E907FB">
      <w:pPr>
        <w:pStyle w:val="Listaszerbekezds"/>
        <w:widowControl w:val="0"/>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F35D4B">
        <w:rPr>
          <w:rFonts w:ascii="Times New Roman" w:hAnsi="Times New Roman" w:cs="Times New Roman"/>
        </w:rPr>
        <w:t>ha az Ön vag</w:t>
      </w:r>
      <w:r w:rsidR="000E111C">
        <w:rPr>
          <w:rFonts w:ascii="Times New Roman" w:hAnsi="Times New Roman" w:cs="Times New Roman"/>
        </w:rPr>
        <w:t>y</w:t>
      </w:r>
      <w:r w:rsidR="00EB690A">
        <w:rPr>
          <w:rFonts w:ascii="Times New Roman" w:hAnsi="Times New Roman" w:cs="Times New Roman"/>
        </w:rPr>
        <w:t xml:space="preserve"> </w:t>
      </w:r>
      <w:r w:rsidRPr="00F35D4B">
        <w:rPr>
          <w:rFonts w:ascii="Times New Roman" w:hAnsi="Times New Roman" w:cs="Times New Roman"/>
        </w:rPr>
        <w:t>családja kórtörténetében szívritmuszavarok fordulnak elő</w:t>
      </w:r>
      <w:r w:rsidR="00EB690A" w:rsidRPr="00EB690A">
        <w:rPr>
          <w:rFonts w:ascii="Times New Roman" w:hAnsi="Times New Roman" w:cs="Times New Roman"/>
        </w:rPr>
        <w:t xml:space="preserve"> </w:t>
      </w:r>
      <w:r w:rsidR="00EB690A" w:rsidRPr="00F35D4B">
        <w:rPr>
          <w:rFonts w:ascii="Times New Roman" w:hAnsi="Times New Roman" w:cs="Times New Roman"/>
        </w:rPr>
        <w:t>(az elektrokardiogramon – EKG – görbén látható)</w:t>
      </w:r>
      <w:r w:rsidRPr="00F35D4B">
        <w:rPr>
          <w:rFonts w:ascii="Times New Roman" w:hAnsi="Times New Roman" w:cs="Times New Roman"/>
        </w:rPr>
        <w:t xml:space="preserve">, vagy ha olyan betegségben szenved és/vagy olyan kezelésben részesül, amely hajlamossá teszi szívritmuszavarok </w:t>
      </w:r>
      <w:r w:rsidR="000E111C">
        <w:rPr>
          <w:rFonts w:ascii="Times New Roman" w:hAnsi="Times New Roman" w:cs="Times New Roman"/>
        </w:rPr>
        <w:t>kialakulására</w:t>
      </w:r>
      <w:r w:rsidRPr="00F35D4B">
        <w:rPr>
          <w:rFonts w:ascii="Times New Roman" w:hAnsi="Times New Roman" w:cs="Times New Roman"/>
        </w:rPr>
        <w:t xml:space="preserve"> vagy </w:t>
      </w:r>
      <w:r w:rsidR="000E111C">
        <w:rPr>
          <w:rFonts w:ascii="Times New Roman" w:hAnsi="Times New Roman" w:cs="Times New Roman"/>
        </w:rPr>
        <w:t xml:space="preserve">szervezete </w:t>
      </w:r>
      <w:r w:rsidR="000E111C" w:rsidRPr="000E111C">
        <w:rPr>
          <w:rFonts w:ascii="Times New Roman" w:hAnsi="Times New Roman" w:cs="Times New Roman"/>
        </w:rPr>
        <w:t>sóháztartás</w:t>
      </w:r>
      <w:r w:rsidR="000E111C">
        <w:rPr>
          <w:rFonts w:ascii="Times New Roman" w:hAnsi="Times New Roman" w:cs="Times New Roman"/>
        </w:rPr>
        <w:t>-</w:t>
      </w:r>
      <w:r w:rsidR="000E111C" w:rsidRPr="000E111C">
        <w:rPr>
          <w:rFonts w:ascii="Times New Roman" w:hAnsi="Times New Roman" w:cs="Times New Roman"/>
        </w:rPr>
        <w:t>egyensúlyának felborulására</w:t>
      </w:r>
      <w:r w:rsidRPr="00F35D4B">
        <w:rPr>
          <w:rFonts w:ascii="Times New Roman" w:hAnsi="Times New Roman" w:cs="Times New Roman"/>
        </w:rPr>
        <w:t>.</w:t>
      </w:r>
    </w:p>
    <w:p w14:paraId="0AC4F9C2" w14:textId="77777777" w:rsidR="00F35D4B" w:rsidRPr="00F35D4B" w:rsidRDefault="00F35D4B" w:rsidP="006B55D0">
      <w:pPr>
        <w:pStyle w:val="Szvegtrzs"/>
        <w:rPr>
          <w:lang w:val="hu-HU"/>
        </w:rPr>
      </w:pPr>
    </w:p>
    <w:p w14:paraId="41AE2B98" w14:textId="77777777" w:rsidR="00F35D4B" w:rsidRPr="00F35D4B" w:rsidRDefault="00F35D4B" w:rsidP="00E907FB">
      <w:pPr>
        <w:pStyle w:val="Szvegtrzs"/>
        <w:keepNext/>
        <w:widowControl/>
        <w:rPr>
          <w:lang w:val="hu-HU"/>
        </w:rPr>
      </w:pPr>
      <w:r w:rsidRPr="00F35D4B">
        <w:rPr>
          <w:lang w:val="hu-HU"/>
        </w:rPr>
        <w:t>Mondja el kezelőorvosának vagy gyógyszerészének, ha a következő mellékhatások bármelyike súlyossá válik vagy néhány napnál hosszabb ideig tart:</w:t>
      </w:r>
    </w:p>
    <w:p w14:paraId="51CB2ED3" w14:textId="6A8509F2" w:rsidR="00F35D4B" w:rsidRPr="00F35D4B" w:rsidRDefault="00425BE7" w:rsidP="00E907FB">
      <w:pPr>
        <w:pStyle w:val="Listaszerbekezds"/>
        <w:widowControl w:val="0"/>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F35D4B">
        <w:rPr>
          <w:rFonts w:ascii="Times New Roman" w:hAnsi="Times New Roman" w:cs="Times New Roman"/>
        </w:rPr>
        <w:t>r</w:t>
      </w:r>
      <w:r w:rsidR="00F35D4B" w:rsidRPr="00F35D4B">
        <w:rPr>
          <w:rFonts w:ascii="Times New Roman" w:hAnsi="Times New Roman" w:cs="Times New Roman"/>
        </w:rPr>
        <w:t>endellenes gondolatok, ingerlékenység vagy a szokásosnál agresszívebb reakciók, vagy ha Ön vagy családja és barátai jelentős hangulatváltozást vagy viselkedésváltozásokat</w:t>
      </w:r>
      <w:r w:rsidR="00F35D4B" w:rsidRPr="00F35D4B">
        <w:rPr>
          <w:rFonts w:ascii="Times New Roman" w:hAnsi="Times New Roman" w:cs="Times New Roman"/>
          <w:spacing w:val="-25"/>
        </w:rPr>
        <w:t xml:space="preserve"> </w:t>
      </w:r>
      <w:r w:rsidR="00F35D4B" w:rsidRPr="00F35D4B">
        <w:rPr>
          <w:rFonts w:ascii="Times New Roman" w:hAnsi="Times New Roman" w:cs="Times New Roman"/>
        </w:rPr>
        <w:t>észlelnek</w:t>
      </w:r>
      <w:r w:rsidR="00EB690A">
        <w:rPr>
          <w:rFonts w:ascii="Times New Roman" w:hAnsi="Times New Roman" w:cs="Times New Roman"/>
        </w:rPr>
        <w:t xml:space="preserve"> Önnél</w:t>
      </w:r>
      <w:r w:rsidR="00F35D4B" w:rsidRPr="00F35D4B">
        <w:rPr>
          <w:rFonts w:ascii="Times New Roman" w:hAnsi="Times New Roman" w:cs="Times New Roman"/>
        </w:rPr>
        <w:t>.</w:t>
      </w:r>
    </w:p>
    <w:p w14:paraId="7AD02EDD" w14:textId="3AA9DE65" w:rsidR="00F35D4B" w:rsidRPr="00F35D4B" w:rsidRDefault="00425BE7" w:rsidP="00E907FB">
      <w:pPr>
        <w:pStyle w:val="Listaszerbekezds"/>
        <w:widowControl w:val="0"/>
        <w:numPr>
          <w:ilvl w:val="0"/>
          <w:numId w:val="16"/>
        </w:numPr>
        <w:tabs>
          <w:tab w:val="left" w:pos="685"/>
          <w:tab w:val="left" w:pos="686"/>
        </w:tabs>
        <w:autoSpaceDE w:val="0"/>
        <w:autoSpaceDN w:val="0"/>
        <w:spacing w:after="0" w:line="240" w:lineRule="auto"/>
        <w:ind w:left="567"/>
        <w:contextualSpacing w:val="0"/>
        <w:rPr>
          <w:rFonts w:ascii="Times New Roman" w:hAnsi="Times New Roman" w:cs="Times New Roman"/>
        </w:rPr>
      </w:pPr>
      <w:r w:rsidRPr="00F35D4B">
        <w:rPr>
          <w:rFonts w:ascii="Times New Roman" w:hAnsi="Times New Roman" w:cs="Times New Roman"/>
        </w:rPr>
        <w:t>a</w:t>
      </w:r>
      <w:r w:rsidR="00F35D4B" w:rsidRPr="00F35D4B">
        <w:rPr>
          <w:rFonts w:ascii="Times New Roman" w:hAnsi="Times New Roman" w:cs="Times New Roman"/>
        </w:rPr>
        <w:t>z epilepszia</w:t>
      </w:r>
      <w:r w:rsidR="00F35D4B" w:rsidRPr="00F35D4B">
        <w:rPr>
          <w:rFonts w:ascii="Times New Roman" w:hAnsi="Times New Roman" w:cs="Times New Roman"/>
          <w:spacing w:val="-9"/>
        </w:rPr>
        <w:t xml:space="preserve"> </w:t>
      </w:r>
      <w:r w:rsidR="00F35D4B" w:rsidRPr="00F35D4B">
        <w:rPr>
          <w:rFonts w:ascii="Times New Roman" w:hAnsi="Times New Roman" w:cs="Times New Roman"/>
        </w:rPr>
        <w:t>súlyosbodása:</w:t>
      </w:r>
    </w:p>
    <w:p w14:paraId="1FA2C8CD" w14:textId="2B28AB25" w:rsidR="00F35D4B" w:rsidRPr="00F35D4B" w:rsidRDefault="00F35D4B" w:rsidP="00E907FB">
      <w:pPr>
        <w:pStyle w:val="Szvegtrzs"/>
        <w:ind w:left="567"/>
        <w:rPr>
          <w:lang w:val="hu-HU"/>
        </w:rPr>
      </w:pPr>
      <w:r w:rsidRPr="00F35D4B">
        <w:rPr>
          <w:lang w:val="hu-HU"/>
        </w:rPr>
        <w:t xml:space="preserve">rohamai </w:t>
      </w:r>
      <w:r w:rsidR="00CA4187">
        <w:rPr>
          <w:lang w:val="hu-HU"/>
        </w:rPr>
        <w:t xml:space="preserve">ritkán </w:t>
      </w:r>
      <w:r w:rsidRPr="00F35D4B">
        <w:rPr>
          <w:lang w:val="hu-HU"/>
        </w:rPr>
        <w:t>súlyosbodhatnak vagy gyakrabban fordulhatnak elő, elsősorban a kezelés megkezdését vagy az adag növelését követő első hónapban.</w:t>
      </w:r>
    </w:p>
    <w:p w14:paraId="42FE2555" w14:textId="2DA46E1E" w:rsidR="00F35D4B" w:rsidRPr="00F35D4B" w:rsidRDefault="00F35D4B" w:rsidP="00E907FB">
      <w:pPr>
        <w:pStyle w:val="Szvegtrzs"/>
        <w:ind w:left="567"/>
        <w:rPr>
          <w:lang w:val="hu-HU"/>
        </w:rPr>
      </w:pPr>
      <w:r w:rsidRPr="00F35D4B">
        <w:rPr>
          <w:lang w:val="hu-HU"/>
        </w:rPr>
        <w:t>A korai kezdetű epilepszia egy nagyon ritka formája (az SCN8A</w:t>
      </w:r>
      <w:r w:rsidR="00FE145C">
        <w:rPr>
          <w:lang w:val="hu-HU"/>
        </w:rPr>
        <w:t xml:space="preserve"> nevű gén</w:t>
      </w:r>
      <w:r w:rsidRPr="00F35D4B">
        <w:rPr>
          <w:lang w:val="hu-HU"/>
        </w:rPr>
        <w:t xml:space="preserve"> mutációival összefüggő epilepszia) esetén, amely többféle rohamot és képességkiesést okoz, előfordulhat, hogy a kezelés alatt a rohamok megmaradnak vagy súlyosbodnak.</w:t>
      </w:r>
    </w:p>
    <w:p w14:paraId="2AEB04F2" w14:textId="77777777" w:rsidR="00F35D4B" w:rsidRPr="00F35D4B" w:rsidRDefault="00F35D4B" w:rsidP="006B55D0">
      <w:pPr>
        <w:pStyle w:val="Szvegtrzs"/>
        <w:rPr>
          <w:lang w:val="hu-HU"/>
        </w:rPr>
      </w:pPr>
    </w:p>
    <w:p w14:paraId="1529944E" w14:textId="523A7DC3" w:rsidR="00F35D4B" w:rsidRPr="00F35D4B" w:rsidRDefault="00F35D4B" w:rsidP="00E907FB">
      <w:pPr>
        <w:pStyle w:val="Szvegtrzs"/>
        <w:rPr>
          <w:lang w:val="hu-HU"/>
        </w:rPr>
      </w:pPr>
      <w:r w:rsidRPr="00F35D4B">
        <w:rPr>
          <w:lang w:val="hu-HU"/>
        </w:rPr>
        <w:t xml:space="preserve">Ha a </w:t>
      </w:r>
      <w:r w:rsidR="00425BE7" w:rsidRPr="00425BE7">
        <w:rPr>
          <w:lang w:val="hu-HU"/>
        </w:rPr>
        <w:t xml:space="preserve">Levetiracetam Kalceks </w:t>
      </w:r>
      <w:r w:rsidRPr="00F35D4B">
        <w:rPr>
          <w:lang w:val="hu-HU"/>
        </w:rPr>
        <w:t xml:space="preserve">alkalmazása </w:t>
      </w:r>
      <w:r w:rsidR="00CA4187">
        <w:rPr>
          <w:lang w:val="hu-HU"/>
        </w:rPr>
        <w:t>közben</w:t>
      </w:r>
      <w:r w:rsidR="00FE145C" w:rsidRPr="00F35D4B">
        <w:rPr>
          <w:lang w:val="hu-HU"/>
        </w:rPr>
        <w:t xml:space="preserve"> </w:t>
      </w:r>
      <w:r w:rsidRPr="00F35D4B">
        <w:rPr>
          <w:lang w:val="hu-HU"/>
        </w:rPr>
        <w:t>ezen új tünetek bármelyikét tapasztalja, forduljon orvoshoz, amilyen gyorsan csak lehetséges.</w:t>
      </w:r>
    </w:p>
    <w:p w14:paraId="179F05F7" w14:textId="77777777" w:rsidR="00B20D5C" w:rsidRPr="003043BC" w:rsidRDefault="00B20D5C" w:rsidP="006B55D0">
      <w:pPr>
        <w:autoSpaceDE w:val="0"/>
        <w:autoSpaceDN w:val="0"/>
        <w:spacing w:after="0" w:line="240" w:lineRule="auto"/>
        <w:rPr>
          <w:rFonts w:ascii="Times New Roman" w:eastAsia="Times New Roman" w:hAnsi="Times New Roman" w:cs="Times New Roman"/>
          <w:noProof/>
          <w:kern w:val="0"/>
          <w:lang w:eastAsia="de-DE"/>
          <w14:ligatures w14:val="none"/>
        </w:rPr>
      </w:pPr>
    </w:p>
    <w:p w14:paraId="331AD87A" w14:textId="77777777" w:rsidR="005F1326" w:rsidRPr="005F1326" w:rsidRDefault="005F1326" w:rsidP="00E907FB">
      <w:pPr>
        <w:pStyle w:val="Cmsor1"/>
        <w:keepNext/>
        <w:widowControl/>
        <w:spacing w:before="0"/>
        <w:ind w:left="0"/>
        <w:rPr>
          <w:lang w:val="hu-HU"/>
        </w:rPr>
      </w:pPr>
      <w:r w:rsidRPr="005F1326">
        <w:rPr>
          <w:lang w:val="hu-HU"/>
        </w:rPr>
        <w:t>Gyermekek és serdülők</w:t>
      </w:r>
    </w:p>
    <w:p w14:paraId="2D674F2A" w14:textId="28F77B15" w:rsidR="005F1326" w:rsidRPr="005F1326" w:rsidRDefault="005F1326" w:rsidP="00E907FB">
      <w:pPr>
        <w:widowControl w:val="0"/>
        <w:tabs>
          <w:tab w:val="left" w:pos="685"/>
          <w:tab w:val="left" w:pos="686"/>
        </w:tabs>
        <w:autoSpaceDE w:val="0"/>
        <w:autoSpaceDN w:val="0"/>
        <w:spacing w:after="0" w:line="240" w:lineRule="auto"/>
        <w:rPr>
          <w:rFonts w:ascii="Times New Roman" w:hAnsi="Times New Roman" w:cs="Times New Roman"/>
        </w:rPr>
      </w:pPr>
      <w:r w:rsidRPr="005F1326">
        <w:rPr>
          <w:rFonts w:ascii="Times New Roman" w:hAnsi="Times New Roman" w:cs="Times New Roman"/>
        </w:rPr>
        <w:t xml:space="preserve">A Levetiracetam Kalceks önmagában (monoterápiában) történő alkalmazása nem ajánlott </w:t>
      </w:r>
      <w:r w:rsidR="00FE145C" w:rsidRPr="005F1326">
        <w:rPr>
          <w:rFonts w:ascii="Times New Roman" w:hAnsi="Times New Roman" w:cs="Times New Roman"/>
        </w:rPr>
        <w:t>16</w:t>
      </w:r>
      <w:r w:rsidR="00FE145C">
        <w:rPr>
          <w:rFonts w:ascii="Times New Roman" w:hAnsi="Times New Roman" w:cs="Times New Roman"/>
        </w:rPr>
        <w:t> </w:t>
      </w:r>
      <w:r w:rsidR="00FE145C" w:rsidRPr="005F1326">
        <w:rPr>
          <w:rFonts w:ascii="Times New Roman" w:hAnsi="Times New Roman" w:cs="Times New Roman"/>
        </w:rPr>
        <w:t>éves</w:t>
      </w:r>
      <w:r w:rsidR="006A4EE6">
        <w:rPr>
          <w:rFonts w:ascii="Times New Roman" w:hAnsi="Times New Roman" w:cs="Times New Roman"/>
        </w:rPr>
        <w:t xml:space="preserve"> kor alatti </w:t>
      </w:r>
      <w:r w:rsidRPr="005F1326">
        <w:rPr>
          <w:rFonts w:ascii="Times New Roman" w:hAnsi="Times New Roman" w:cs="Times New Roman"/>
        </w:rPr>
        <w:t>gyermekek és serdülők</w:t>
      </w:r>
      <w:r w:rsidRPr="005F1326">
        <w:rPr>
          <w:rFonts w:ascii="Times New Roman" w:hAnsi="Times New Roman" w:cs="Times New Roman"/>
          <w:spacing w:val="-8"/>
        </w:rPr>
        <w:t xml:space="preserve"> </w:t>
      </w:r>
      <w:r w:rsidRPr="005F1326">
        <w:rPr>
          <w:rFonts w:ascii="Times New Roman" w:hAnsi="Times New Roman" w:cs="Times New Roman"/>
        </w:rPr>
        <w:t>kezelésére.</w:t>
      </w:r>
    </w:p>
    <w:p w14:paraId="768769F4" w14:textId="77777777" w:rsidR="00B20D5C" w:rsidRPr="003043BC" w:rsidRDefault="00B20D5C" w:rsidP="006B55D0">
      <w:pPr>
        <w:autoSpaceDE w:val="0"/>
        <w:autoSpaceDN w:val="0"/>
        <w:spacing w:after="0" w:line="240" w:lineRule="auto"/>
        <w:rPr>
          <w:rFonts w:ascii="Times New Roman" w:eastAsia="Times New Roman" w:hAnsi="Times New Roman" w:cs="Times New Roman"/>
          <w:noProof/>
          <w:kern w:val="0"/>
          <w:highlight w:val="yellow"/>
          <w:lang w:eastAsia="de-DE"/>
          <w14:ligatures w14:val="none"/>
        </w:rPr>
      </w:pPr>
    </w:p>
    <w:p w14:paraId="43F8AF79" w14:textId="6DFC4E7B" w:rsidR="00B20D5C" w:rsidRPr="003043BC" w:rsidRDefault="00B20D5C" w:rsidP="00E907FB">
      <w:pPr>
        <w:keepNext/>
        <w:autoSpaceDE w:val="0"/>
        <w:autoSpaceDN w:val="0"/>
        <w:spacing w:after="0" w:line="240" w:lineRule="auto"/>
        <w:rPr>
          <w:rFonts w:ascii="Times New Roman" w:eastAsia="Times New Roman" w:hAnsi="Times New Roman" w:cs="Times New Roman"/>
          <w:b/>
          <w:noProof/>
          <w:kern w:val="0"/>
          <w:lang w:eastAsia="de-DE"/>
          <w14:ligatures w14:val="none"/>
        </w:rPr>
      </w:pPr>
      <w:r w:rsidRPr="003043BC">
        <w:rPr>
          <w:rFonts w:ascii="Times New Roman" w:eastAsia="Times New Roman" w:hAnsi="Times New Roman" w:cs="Times New Roman"/>
          <w:b/>
          <w:kern w:val="0"/>
          <w:lang w:eastAsia="de-DE"/>
          <w14:ligatures w14:val="none"/>
        </w:rPr>
        <w:t xml:space="preserve">Egyéb gyógyszerek és a </w:t>
      </w:r>
      <w:r w:rsidR="00CB6463" w:rsidRPr="00CB6463">
        <w:rPr>
          <w:rFonts w:ascii="Times New Roman" w:eastAsia="Times New Roman" w:hAnsi="Times New Roman" w:cs="Times New Roman"/>
          <w:b/>
          <w:kern w:val="0"/>
          <w:lang w:eastAsia="de-DE"/>
          <w14:ligatures w14:val="none"/>
        </w:rPr>
        <w:t xml:space="preserve">Levetiracetam </w:t>
      </w:r>
      <w:r w:rsidRPr="003043BC">
        <w:rPr>
          <w:rFonts w:ascii="Times New Roman" w:eastAsia="Times New Roman" w:hAnsi="Times New Roman" w:cs="Times New Roman"/>
          <w:b/>
          <w:kern w:val="0"/>
          <w:lang w:eastAsia="de-DE"/>
          <w14:ligatures w14:val="none"/>
        </w:rPr>
        <w:t>Kalceks</w:t>
      </w:r>
    </w:p>
    <w:p w14:paraId="66B4D4C0" w14:textId="7327FCEE" w:rsidR="00750554" w:rsidRPr="0064036C" w:rsidRDefault="00750554" w:rsidP="00E907FB">
      <w:pPr>
        <w:pStyle w:val="Szvegtrzs"/>
        <w:rPr>
          <w:lang w:val="hu-HU"/>
        </w:rPr>
      </w:pPr>
      <w:r w:rsidRPr="0064036C">
        <w:rPr>
          <w:lang w:val="hu-HU"/>
        </w:rPr>
        <w:t xml:space="preserve">Feltétlenül </w:t>
      </w:r>
      <w:r w:rsidRPr="00750554">
        <w:rPr>
          <w:lang w:val="hu-HU"/>
        </w:rPr>
        <w:t>tájékoztassa kezelőorvosát vagy gyógyszerészét</w:t>
      </w:r>
      <w:r w:rsidRPr="00E907FB">
        <w:rPr>
          <w:lang w:val="hu-HU"/>
        </w:rPr>
        <w:t xml:space="preserve"> </w:t>
      </w:r>
      <w:r w:rsidRPr="0064036C">
        <w:rPr>
          <w:lang w:val="hu-HU"/>
        </w:rPr>
        <w:t>a jelenleg vagy nemrégiben szedett, valamint szedni tervezett egyéb gyógyszereiről</w:t>
      </w:r>
      <w:r>
        <w:rPr>
          <w:lang w:val="hu-HU"/>
        </w:rPr>
        <w:t xml:space="preserve">, </w:t>
      </w:r>
      <w:r w:rsidRPr="00750554">
        <w:rPr>
          <w:lang w:val="hu-HU"/>
        </w:rPr>
        <w:t>beleértve a vény nélkül kapható gyógyszereket is.</w:t>
      </w:r>
    </w:p>
    <w:p w14:paraId="66426E4C" w14:textId="77777777" w:rsidR="00B20D5C" w:rsidRPr="003043BC" w:rsidRDefault="00B20D5C" w:rsidP="00E907FB">
      <w:pPr>
        <w:widowControl w:val="0"/>
        <w:autoSpaceDE w:val="0"/>
        <w:autoSpaceDN w:val="0"/>
        <w:spacing w:after="0" w:line="240" w:lineRule="auto"/>
        <w:rPr>
          <w:rFonts w:ascii="Times New Roman" w:eastAsia="Times New Roman" w:hAnsi="Times New Roman" w:cs="Times New Roman"/>
          <w:iCs/>
          <w:kern w:val="0"/>
          <w:lang w:eastAsia="de-DE"/>
          <w14:ligatures w14:val="none"/>
        </w:rPr>
      </w:pPr>
    </w:p>
    <w:p w14:paraId="24CFE146" w14:textId="77777777" w:rsidR="000264AB" w:rsidRPr="000264AB" w:rsidRDefault="000264AB" w:rsidP="00E907FB">
      <w:pPr>
        <w:pStyle w:val="Cmsor1"/>
        <w:keepNext/>
        <w:widowControl/>
        <w:spacing w:before="0"/>
        <w:ind w:left="0"/>
        <w:rPr>
          <w:lang w:val="hu-HU"/>
        </w:rPr>
      </w:pPr>
      <w:r w:rsidRPr="000264AB">
        <w:rPr>
          <w:lang w:val="hu-HU"/>
        </w:rPr>
        <w:t>Terhesség és szoptatás</w:t>
      </w:r>
    </w:p>
    <w:p w14:paraId="56020A87" w14:textId="77777777" w:rsidR="000264AB" w:rsidRPr="000264AB" w:rsidRDefault="000264AB" w:rsidP="00E907FB">
      <w:pPr>
        <w:pStyle w:val="Szvegtrzs"/>
        <w:rPr>
          <w:lang w:val="hu-HU"/>
        </w:rPr>
      </w:pPr>
      <w:r w:rsidRPr="000264AB">
        <w:rPr>
          <w:lang w:val="hu-HU"/>
        </w:rPr>
        <w:t>Ha Ön terhes vagy szoptat, illetve ha fennáll Önnél a terhesség lehetősége vagy gyermeket szeretne, a gyógyszer alkalmazása előtt beszéljen kezelőorvosával. A levetiracetám terhesség alatt kizárólag akkor alkalmazható, ha alapos értékelést követően kezelőorvosa azt szükségesnek ítélte.</w:t>
      </w:r>
    </w:p>
    <w:p w14:paraId="275ABD8D" w14:textId="77777777" w:rsidR="000264AB" w:rsidRPr="000264AB" w:rsidRDefault="000264AB" w:rsidP="00E907FB">
      <w:pPr>
        <w:pStyle w:val="Szvegtrzs"/>
        <w:rPr>
          <w:lang w:val="hu-HU"/>
        </w:rPr>
      </w:pPr>
      <w:r w:rsidRPr="000264AB">
        <w:rPr>
          <w:lang w:val="hu-HU"/>
        </w:rPr>
        <w:t>Ne hagyja abba a kezelést anélkül, hogy azt megbeszélné kezelőorvosával.</w:t>
      </w:r>
    </w:p>
    <w:p w14:paraId="1524DAB4" w14:textId="73624531" w:rsidR="006B55D0" w:rsidRPr="000264AB" w:rsidRDefault="000264AB" w:rsidP="006B55D0">
      <w:pPr>
        <w:spacing w:after="0" w:line="240" w:lineRule="auto"/>
        <w:rPr>
          <w:rFonts w:ascii="Times New Roman" w:hAnsi="Times New Roman" w:cs="Times New Roman"/>
        </w:rPr>
      </w:pPr>
      <w:r w:rsidRPr="000264AB">
        <w:rPr>
          <w:rFonts w:ascii="Times New Roman" w:hAnsi="Times New Roman" w:cs="Times New Roman"/>
        </w:rPr>
        <w:t xml:space="preserve">A fejlődési rendellenességek kockázata az Ön magzatánál nem zárható ki teljesen. Két klinikai vizsgálat adatai </w:t>
      </w:r>
      <w:r w:rsidR="00FE145C">
        <w:rPr>
          <w:rFonts w:ascii="Times New Roman" w:hAnsi="Times New Roman" w:cs="Times New Roman"/>
        </w:rPr>
        <w:t>arra u</w:t>
      </w:r>
      <w:r w:rsidRPr="000264AB">
        <w:rPr>
          <w:rFonts w:ascii="Times New Roman" w:hAnsi="Times New Roman" w:cs="Times New Roman"/>
        </w:rPr>
        <w:t>tal</w:t>
      </w:r>
      <w:r w:rsidR="006B55D0">
        <w:rPr>
          <w:rFonts w:ascii="Times New Roman" w:hAnsi="Times New Roman" w:cs="Times New Roman"/>
        </w:rPr>
        <w:t>nak</w:t>
      </w:r>
      <w:r w:rsidRPr="000264AB">
        <w:rPr>
          <w:rFonts w:ascii="Times New Roman" w:hAnsi="Times New Roman" w:cs="Times New Roman"/>
        </w:rPr>
        <w:t xml:space="preserve">, hogy a levetiracetám terhesség alatti alkalmazása </w:t>
      </w:r>
      <w:r w:rsidR="00FE145C">
        <w:rPr>
          <w:rFonts w:ascii="Times New Roman" w:hAnsi="Times New Roman" w:cs="Times New Roman"/>
        </w:rPr>
        <w:t>nem növeli</w:t>
      </w:r>
      <w:r w:rsidRPr="000264AB">
        <w:rPr>
          <w:rFonts w:ascii="Times New Roman" w:hAnsi="Times New Roman" w:cs="Times New Roman"/>
        </w:rPr>
        <w:t xml:space="preserve"> az autizmus vagy az értelmi fogyatékosság kockázatát a</w:t>
      </w:r>
      <w:r w:rsidR="00FE145C">
        <w:rPr>
          <w:rFonts w:ascii="Times New Roman" w:hAnsi="Times New Roman" w:cs="Times New Roman"/>
        </w:rPr>
        <w:t xml:space="preserve"> gyermeknél</w:t>
      </w:r>
      <w:r w:rsidRPr="000264AB">
        <w:rPr>
          <w:rFonts w:ascii="Times New Roman" w:hAnsi="Times New Roman" w:cs="Times New Roman"/>
        </w:rPr>
        <w:t xml:space="preserve">. Ugyanakkor a levetiracetám gyermekek idegrendszeri fejlődésére gyakorolt hatásával kapcsolatosan </w:t>
      </w:r>
      <w:r w:rsidR="006B55D0">
        <w:rPr>
          <w:rFonts w:ascii="Times New Roman" w:hAnsi="Times New Roman" w:cs="Times New Roman"/>
        </w:rPr>
        <w:t xml:space="preserve">csak kevés adat áll </w:t>
      </w:r>
      <w:r w:rsidRPr="000264AB">
        <w:rPr>
          <w:rFonts w:ascii="Times New Roman" w:hAnsi="Times New Roman" w:cs="Times New Roman"/>
        </w:rPr>
        <w:t>rendelkezésre.</w:t>
      </w:r>
    </w:p>
    <w:p w14:paraId="6DC04442" w14:textId="47D858FF" w:rsidR="000264AB" w:rsidRDefault="00777D82" w:rsidP="006B55D0">
      <w:pPr>
        <w:spacing w:after="0" w:line="240" w:lineRule="auto"/>
        <w:rPr>
          <w:rFonts w:ascii="Times New Roman" w:eastAsia="Times New Roman" w:hAnsi="Times New Roman" w:cs="Times New Roman"/>
          <w:kern w:val="0"/>
          <w:lang w:eastAsia="de-DE"/>
          <w14:ligatures w14:val="none"/>
        </w:rPr>
      </w:pPr>
      <w:r w:rsidRPr="00777D82">
        <w:rPr>
          <w:rFonts w:ascii="Times New Roman" w:eastAsia="Times New Roman" w:hAnsi="Times New Roman" w:cs="Times New Roman"/>
          <w:kern w:val="0"/>
          <w:lang w:eastAsia="de-DE"/>
          <w14:ligatures w14:val="none"/>
        </w:rPr>
        <w:t xml:space="preserve">A </w:t>
      </w:r>
      <w:r w:rsidR="0023022A">
        <w:rPr>
          <w:rFonts w:ascii="Times New Roman" w:eastAsia="Times New Roman" w:hAnsi="Times New Roman" w:cs="Times New Roman"/>
          <w:kern w:val="0"/>
          <w:lang w:eastAsia="de-DE"/>
          <w14:ligatures w14:val="none"/>
        </w:rPr>
        <w:t>levetiracetám-</w:t>
      </w:r>
      <w:r w:rsidRPr="00777D82">
        <w:rPr>
          <w:rFonts w:ascii="Times New Roman" w:eastAsia="Times New Roman" w:hAnsi="Times New Roman" w:cs="Times New Roman"/>
          <w:kern w:val="0"/>
          <w:lang w:eastAsia="de-DE"/>
          <w14:ligatures w14:val="none"/>
        </w:rPr>
        <w:t>kezelés alatt nem ajánlott a szoptatás.</w:t>
      </w:r>
    </w:p>
    <w:p w14:paraId="49D19E19" w14:textId="77777777" w:rsidR="006B55D0" w:rsidRPr="003043BC" w:rsidRDefault="006B55D0" w:rsidP="006B55D0">
      <w:pPr>
        <w:spacing w:after="0" w:line="240" w:lineRule="auto"/>
        <w:rPr>
          <w:rFonts w:ascii="Times New Roman" w:eastAsia="Times New Roman" w:hAnsi="Times New Roman" w:cs="Times New Roman"/>
          <w:kern w:val="0"/>
          <w:lang w:eastAsia="de-DE"/>
          <w14:ligatures w14:val="none"/>
        </w:rPr>
      </w:pPr>
    </w:p>
    <w:p w14:paraId="6E567571" w14:textId="77777777" w:rsidR="00B20D5C" w:rsidRPr="003043BC" w:rsidRDefault="00B20D5C" w:rsidP="006B55D0">
      <w:pPr>
        <w:keepNext/>
        <w:autoSpaceDE w:val="0"/>
        <w:autoSpaceDN w:val="0"/>
        <w:spacing w:after="0" w:line="240" w:lineRule="auto"/>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bCs/>
          <w:kern w:val="0"/>
          <w:lang w:eastAsia="de-DE"/>
          <w14:ligatures w14:val="none"/>
        </w:rPr>
        <w:t>A készítmény hatásai a gépjárművezetéshez és a gépek kezeléséhez szükséges képességekre</w:t>
      </w:r>
    </w:p>
    <w:p w14:paraId="22FBF5AE" w14:textId="1C05590C" w:rsidR="00B20D5C" w:rsidRDefault="00D0448D" w:rsidP="006B55D0">
      <w:pPr>
        <w:spacing w:after="0" w:line="240" w:lineRule="auto"/>
        <w:rPr>
          <w:rFonts w:ascii="Times New Roman" w:eastAsia="Times New Roman" w:hAnsi="Times New Roman" w:cs="Times New Roman"/>
          <w:noProof/>
          <w:kern w:val="0"/>
          <w:lang w:eastAsia="de-DE"/>
          <w14:ligatures w14:val="none"/>
        </w:rPr>
      </w:pPr>
      <w:r w:rsidRPr="00D0448D">
        <w:rPr>
          <w:rFonts w:ascii="Times New Roman" w:eastAsia="Times New Roman" w:hAnsi="Times New Roman" w:cs="Times New Roman"/>
          <w:noProof/>
          <w:kern w:val="0"/>
          <w:lang w:eastAsia="de-DE"/>
          <w14:ligatures w14:val="none"/>
        </w:rPr>
        <w:t xml:space="preserve">A Levetiracetam Kalceks hátrányosan befolyásolhatja az Ön gépjárművezetéshez, illetve gépek kezeléséhez szükséges képességeit, mivel a kezelés hatására álmosnak érezheti magát. Ez gyakrabban fordulhat elő a kezelés elején, valamint az adag emelése után. Önnek mindaddig nem szabad </w:t>
      </w:r>
      <w:r w:rsidRPr="00D0448D">
        <w:rPr>
          <w:rFonts w:ascii="Times New Roman" w:eastAsia="Times New Roman" w:hAnsi="Times New Roman" w:cs="Times New Roman"/>
          <w:noProof/>
          <w:kern w:val="0"/>
          <w:lang w:eastAsia="de-DE"/>
          <w14:ligatures w14:val="none"/>
        </w:rPr>
        <w:lastRenderedPageBreak/>
        <w:t xml:space="preserve">gépjárművet vezetnie, illetve gépeket kezelnie, amíg </w:t>
      </w:r>
      <w:r w:rsidR="006B55D0">
        <w:rPr>
          <w:rFonts w:ascii="Times New Roman" w:eastAsia="Times New Roman" w:hAnsi="Times New Roman" w:cs="Times New Roman"/>
          <w:noProof/>
          <w:kern w:val="0"/>
          <w:lang w:eastAsia="de-DE"/>
          <w14:ligatures w14:val="none"/>
        </w:rPr>
        <w:t>meg</w:t>
      </w:r>
      <w:r w:rsidRPr="00D0448D">
        <w:rPr>
          <w:rFonts w:ascii="Times New Roman" w:eastAsia="Times New Roman" w:hAnsi="Times New Roman" w:cs="Times New Roman"/>
          <w:noProof/>
          <w:kern w:val="0"/>
          <w:lang w:eastAsia="de-DE"/>
          <w14:ligatures w14:val="none"/>
        </w:rPr>
        <w:t xml:space="preserve"> nem bizonyosodik</w:t>
      </w:r>
      <w:r w:rsidR="006B55D0">
        <w:rPr>
          <w:rFonts w:ascii="Times New Roman" w:eastAsia="Times New Roman" w:hAnsi="Times New Roman" w:cs="Times New Roman"/>
          <w:noProof/>
          <w:kern w:val="0"/>
          <w:lang w:eastAsia="de-DE"/>
          <w14:ligatures w14:val="none"/>
        </w:rPr>
        <w:t xml:space="preserve"> arról</w:t>
      </w:r>
      <w:r w:rsidRPr="00D0448D">
        <w:rPr>
          <w:rFonts w:ascii="Times New Roman" w:eastAsia="Times New Roman" w:hAnsi="Times New Roman" w:cs="Times New Roman"/>
          <w:noProof/>
          <w:kern w:val="0"/>
          <w:lang w:eastAsia="de-DE"/>
          <w14:ligatures w14:val="none"/>
        </w:rPr>
        <w:t>, hogy a kezelés nem befolyásolja az ilyen tevékenységek végzéséhez szükséges képességeit.</w:t>
      </w:r>
    </w:p>
    <w:p w14:paraId="661F6219" w14:textId="77777777" w:rsidR="00D0448D" w:rsidRPr="003043BC" w:rsidRDefault="00D0448D" w:rsidP="006B55D0">
      <w:pPr>
        <w:spacing w:after="0" w:line="240" w:lineRule="auto"/>
        <w:rPr>
          <w:rFonts w:ascii="Times New Roman" w:eastAsia="Times New Roman" w:hAnsi="Times New Roman" w:cs="Times New Roman"/>
          <w:kern w:val="0"/>
          <w:lang w:eastAsia="de-DE"/>
          <w14:ligatures w14:val="none"/>
        </w:rPr>
      </w:pPr>
    </w:p>
    <w:p w14:paraId="370CD2B4" w14:textId="3FBFF3CA" w:rsidR="00B20D5C" w:rsidRPr="003043BC" w:rsidRDefault="00B20D5C" w:rsidP="00E907FB">
      <w:pPr>
        <w:keepNext/>
        <w:spacing w:after="0" w:line="240" w:lineRule="auto"/>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b/>
          <w:kern w:val="0"/>
          <w:lang w:eastAsia="de-DE"/>
          <w14:ligatures w14:val="none"/>
        </w:rPr>
        <w:t xml:space="preserve">A </w:t>
      </w:r>
      <w:r w:rsidR="00D0448D" w:rsidRPr="00D0448D">
        <w:rPr>
          <w:rFonts w:ascii="Times New Roman" w:eastAsia="Times New Roman" w:hAnsi="Times New Roman" w:cs="Times New Roman"/>
          <w:b/>
          <w:kern w:val="0"/>
          <w:lang w:eastAsia="de-DE"/>
          <w14:ligatures w14:val="none"/>
        </w:rPr>
        <w:t xml:space="preserve">Levetiracetam Kalceks </w:t>
      </w:r>
      <w:r w:rsidRPr="003043BC">
        <w:rPr>
          <w:rFonts w:ascii="Times New Roman" w:eastAsia="Times New Roman" w:hAnsi="Times New Roman" w:cs="Times New Roman"/>
          <w:b/>
          <w:kern w:val="0"/>
          <w:lang w:eastAsia="de-DE"/>
          <w14:ligatures w14:val="none"/>
        </w:rPr>
        <w:t>nátriumot tartalmaz</w:t>
      </w:r>
    </w:p>
    <w:p w14:paraId="01FC099A" w14:textId="746B53B3"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r w:rsidRPr="003043BC">
        <w:rPr>
          <w:rFonts w:ascii="Times New Roman" w:eastAsia="Times New Roman" w:hAnsi="Times New Roman" w:cs="Times New Roman"/>
          <w:kern w:val="0"/>
          <w:lang w:eastAsia="de-DE"/>
          <w14:ligatures w14:val="none"/>
        </w:rPr>
        <w:t xml:space="preserve">Ez a gyógyszer </w:t>
      </w:r>
      <w:r w:rsidR="00C700B4">
        <w:rPr>
          <w:rFonts w:ascii="Times New Roman" w:eastAsia="Times New Roman" w:hAnsi="Times New Roman" w:cs="Times New Roman"/>
          <w:kern w:val="0"/>
          <w:lang w:eastAsia="de-DE"/>
          <w14:ligatures w14:val="none"/>
        </w:rPr>
        <w:t>3</w:t>
      </w:r>
      <w:r w:rsidRPr="003043BC">
        <w:rPr>
          <w:rFonts w:ascii="Times New Roman" w:eastAsia="Times New Roman" w:hAnsi="Times New Roman" w:cs="Times New Roman"/>
          <w:kern w:val="0"/>
          <w:lang w:eastAsia="de-DE"/>
          <w14:ligatures w14:val="none"/>
        </w:rPr>
        <w:t>,</w:t>
      </w:r>
      <w:r w:rsidR="00C700B4">
        <w:rPr>
          <w:rFonts w:ascii="Times New Roman" w:eastAsia="Times New Roman" w:hAnsi="Times New Roman" w:cs="Times New Roman"/>
          <w:kern w:val="0"/>
          <w:lang w:eastAsia="de-DE"/>
          <w14:ligatures w14:val="none"/>
        </w:rPr>
        <w:t>82</w:t>
      </w:r>
      <w:r w:rsidRPr="003043BC">
        <w:rPr>
          <w:rFonts w:ascii="Times New Roman" w:eastAsia="Times New Roman" w:hAnsi="Times New Roman" w:cs="Times New Roman"/>
          <w:kern w:val="0"/>
          <w:lang w:eastAsia="de-DE"/>
          <w14:ligatures w14:val="none"/>
        </w:rPr>
        <w:t> mg nátriumot (a konyhasó fő összetevője) tartalmaz milliliterenként, ami megfelel a nátrium ajánlott maximális napi bevitel 0,</w:t>
      </w:r>
      <w:r w:rsidR="00C700B4">
        <w:rPr>
          <w:rFonts w:ascii="Times New Roman" w:eastAsia="Times New Roman" w:hAnsi="Times New Roman" w:cs="Times New Roman"/>
          <w:kern w:val="0"/>
          <w:lang w:eastAsia="de-DE"/>
          <w14:ligatures w14:val="none"/>
        </w:rPr>
        <w:t>19</w:t>
      </w:r>
      <w:r w:rsidRPr="003043BC">
        <w:rPr>
          <w:rFonts w:ascii="Times New Roman" w:eastAsia="Times New Roman" w:hAnsi="Times New Roman" w:cs="Times New Roman"/>
          <w:kern w:val="0"/>
          <w:lang w:eastAsia="de-DE"/>
          <w14:ligatures w14:val="none"/>
        </w:rPr>
        <w:t>%-ának felnőtteknél.</w:t>
      </w:r>
    </w:p>
    <w:p w14:paraId="3D0913FD"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2050AFD9"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5276E7A1" w14:textId="749C848E" w:rsidR="00B20D5C" w:rsidRPr="003043BC" w:rsidRDefault="00B20D5C" w:rsidP="00E907FB">
      <w:pPr>
        <w:keepNext/>
        <w:spacing w:after="0" w:line="240" w:lineRule="auto"/>
        <w:ind w:left="567" w:hanging="567"/>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kern w:val="0"/>
          <w:lang w:eastAsia="de-DE"/>
          <w14:ligatures w14:val="none"/>
        </w:rPr>
        <w:t>3.</w:t>
      </w:r>
      <w:r w:rsidRPr="003043BC">
        <w:rPr>
          <w:rFonts w:ascii="Times New Roman" w:eastAsia="Times New Roman" w:hAnsi="Times New Roman" w:cs="Times New Roman"/>
          <w:b/>
          <w:kern w:val="0"/>
          <w:lang w:eastAsia="de-DE"/>
          <w14:ligatures w14:val="none"/>
        </w:rPr>
        <w:tab/>
        <w:t xml:space="preserve">Hogyan adják be a </w:t>
      </w:r>
      <w:r w:rsidR="00CB6463" w:rsidRPr="00CB6463">
        <w:rPr>
          <w:rFonts w:ascii="Times New Roman" w:eastAsia="Times New Roman" w:hAnsi="Times New Roman" w:cs="Times New Roman"/>
          <w:b/>
          <w:kern w:val="0"/>
          <w:lang w:eastAsia="de-DE"/>
          <w14:ligatures w14:val="none"/>
        </w:rPr>
        <w:t xml:space="preserve">Levetiracetam </w:t>
      </w:r>
      <w:r w:rsidRPr="003043BC">
        <w:rPr>
          <w:rFonts w:ascii="Times New Roman" w:eastAsia="Times New Roman" w:hAnsi="Times New Roman" w:cs="Times New Roman"/>
          <w:b/>
          <w:kern w:val="0"/>
          <w:lang w:eastAsia="de-DE"/>
          <w14:ligatures w14:val="none"/>
        </w:rPr>
        <w:t>Kalceks-et</w:t>
      </w:r>
      <w:r w:rsidRPr="003043BC">
        <w:rPr>
          <w:rFonts w:ascii="Times New Roman" w:eastAsia="Times New Roman" w:hAnsi="Times New Roman" w:cs="Times New Roman"/>
          <w:b/>
          <w:caps/>
          <w:kern w:val="0"/>
          <w:lang w:eastAsia="de-DE"/>
          <w14:ligatures w14:val="none"/>
        </w:rPr>
        <w:t>?</w:t>
      </w:r>
    </w:p>
    <w:p w14:paraId="36A0F67D" w14:textId="77777777" w:rsidR="00B20D5C" w:rsidRPr="003043BC" w:rsidRDefault="00B20D5C" w:rsidP="00E907FB">
      <w:pPr>
        <w:keepNext/>
        <w:tabs>
          <w:tab w:val="left" w:pos="426"/>
        </w:tabs>
        <w:spacing w:after="0" w:line="240" w:lineRule="auto"/>
        <w:rPr>
          <w:rFonts w:ascii="Times New Roman" w:eastAsia="Times New Roman" w:hAnsi="Times New Roman" w:cs="Times New Roman"/>
          <w:kern w:val="0"/>
          <w:lang w:eastAsia="de-DE"/>
          <w14:ligatures w14:val="none"/>
        </w:rPr>
      </w:pPr>
    </w:p>
    <w:p w14:paraId="7977F631" w14:textId="59226335" w:rsidR="006B55D0" w:rsidRPr="0064036C" w:rsidRDefault="00971552" w:rsidP="006B55D0">
      <w:pPr>
        <w:pStyle w:val="Szvegtrzs"/>
        <w:rPr>
          <w:lang w:val="hu-HU"/>
        </w:rPr>
      </w:pPr>
      <w:r w:rsidRPr="0064036C">
        <w:rPr>
          <w:lang w:val="hu-HU"/>
        </w:rPr>
        <w:t xml:space="preserve">A </w:t>
      </w:r>
      <w:r w:rsidRPr="00971552">
        <w:rPr>
          <w:lang w:val="hu-HU"/>
        </w:rPr>
        <w:t>Levetiracetam Kalceks</w:t>
      </w:r>
      <w:r w:rsidR="006B55D0">
        <w:rPr>
          <w:lang w:val="hu-HU"/>
        </w:rPr>
        <w:t>-et</w:t>
      </w:r>
      <w:r w:rsidRPr="0064036C">
        <w:rPr>
          <w:lang w:val="hu-HU"/>
        </w:rPr>
        <w:t xml:space="preserve"> vénába adott </w:t>
      </w:r>
      <w:r w:rsidR="0023022A">
        <w:rPr>
          <w:lang w:val="hu-HU"/>
        </w:rPr>
        <w:t>(</w:t>
      </w:r>
      <w:r w:rsidRPr="0064036C">
        <w:rPr>
          <w:lang w:val="hu-HU"/>
        </w:rPr>
        <w:t>intravénás</w:t>
      </w:r>
      <w:r w:rsidR="0023022A">
        <w:rPr>
          <w:lang w:val="hu-HU"/>
        </w:rPr>
        <w:t>)</w:t>
      </w:r>
      <w:r w:rsidRPr="0064036C">
        <w:rPr>
          <w:lang w:val="hu-HU"/>
        </w:rPr>
        <w:t xml:space="preserve"> infúzió formájában egy orvos vagy a gondozását végző egészségügyi szakember adja be Önnek.</w:t>
      </w:r>
    </w:p>
    <w:p w14:paraId="59883792" w14:textId="65A7ACBA" w:rsidR="00971552" w:rsidRPr="0064036C" w:rsidRDefault="00971552" w:rsidP="00E907FB">
      <w:pPr>
        <w:pStyle w:val="Szvegtrzs"/>
        <w:rPr>
          <w:lang w:val="hu-HU"/>
        </w:rPr>
      </w:pPr>
      <w:r w:rsidRPr="0064036C">
        <w:rPr>
          <w:lang w:val="hu-HU"/>
        </w:rPr>
        <w:t xml:space="preserve">A </w:t>
      </w:r>
      <w:bookmarkStart w:id="1" w:name="_Hlk214541173"/>
      <w:r w:rsidRPr="00971552">
        <w:rPr>
          <w:lang w:val="hu-HU"/>
        </w:rPr>
        <w:t>Levetiracetam Kalceks</w:t>
      </w:r>
      <w:r w:rsidR="006B55D0">
        <w:rPr>
          <w:lang w:val="hu-HU"/>
        </w:rPr>
        <w:t>-et</w:t>
      </w:r>
      <w:r w:rsidRPr="0064036C">
        <w:rPr>
          <w:lang w:val="hu-HU"/>
        </w:rPr>
        <w:t xml:space="preserve"> </w:t>
      </w:r>
      <w:bookmarkEnd w:id="1"/>
      <w:r w:rsidRPr="0064036C">
        <w:rPr>
          <w:lang w:val="hu-HU"/>
        </w:rPr>
        <w:t>naponta kétszer kell beadni, egyszer reggel, egyszer este, lehetőleg ugyanabban az időben.</w:t>
      </w:r>
    </w:p>
    <w:p w14:paraId="59C8BD5F" w14:textId="77777777" w:rsidR="00971552" w:rsidRPr="0064036C" w:rsidRDefault="00971552" w:rsidP="00E907FB">
      <w:pPr>
        <w:pStyle w:val="Szvegtrzs"/>
        <w:rPr>
          <w:lang w:val="hu-HU"/>
        </w:rPr>
      </w:pPr>
    </w:p>
    <w:p w14:paraId="0515BD7B" w14:textId="77777777" w:rsidR="00971552" w:rsidRPr="0064036C" w:rsidRDefault="00971552" w:rsidP="006B55D0">
      <w:pPr>
        <w:pStyle w:val="Szvegtrzs"/>
        <w:rPr>
          <w:lang w:val="hu-HU"/>
        </w:rPr>
      </w:pPr>
      <w:r w:rsidRPr="0064036C">
        <w:rPr>
          <w:lang w:val="hu-HU"/>
        </w:rPr>
        <w:t>Az intravénás készítmény a szájon át történő alkalmazás alternatíváját nyújtja az Ön számára. Bármikor, adagmódosítás nélkül át lehet állni filmtablettáról belsőleges oldatra vagy intravénás gyógyszerformára, illetve fordítva. Az Ön teljes napi adagja és az adagolás gyakorisága változatlan marad.</w:t>
      </w:r>
    </w:p>
    <w:p w14:paraId="5C9548E2" w14:textId="77777777" w:rsidR="00B20D5C" w:rsidRDefault="00B20D5C" w:rsidP="006B55D0">
      <w:pPr>
        <w:tabs>
          <w:tab w:val="left" w:pos="284"/>
        </w:tabs>
        <w:spacing w:after="0" w:line="240" w:lineRule="auto"/>
        <w:rPr>
          <w:rFonts w:ascii="Times New Roman" w:eastAsia="Times New Roman" w:hAnsi="Times New Roman" w:cs="Times New Roman"/>
          <w:kern w:val="0"/>
          <w:lang w:eastAsia="de-DE"/>
          <w14:ligatures w14:val="none"/>
        </w:rPr>
      </w:pPr>
    </w:p>
    <w:p w14:paraId="2312E6DD" w14:textId="3FEFDCC2" w:rsidR="00971552" w:rsidRPr="00971552" w:rsidRDefault="00971552" w:rsidP="00E907FB">
      <w:pPr>
        <w:keepNext/>
        <w:spacing w:after="0" w:line="240" w:lineRule="auto"/>
        <w:rPr>
          <w:rFonts w:ascii="Times New Roman" w:hAnsi="Times New Roman" w:cs="Times New Roman"/>
          <w:b/>
          <w:i/>
        </w:rPr>
      </w:pPr>
      <w:r w:rsidRPr="00971552">
        <w:rPr>
          <w:rFonts w:ascii="Times New Roman" w:hAnsi="Times New Roman" w:cs="Times New Roman"/>
          <w:b/>
          <w:i/>
        </w:rPr>
        <w:t>Kiegészítő kezelés, valamint (16</w:t>
      </w:r>
      <w:r>
        <w:rPr>
          <w:rFonts w:ascii="Times New Roman" w:hAnsi="Times New Roman" w:cs="Times New Roman"/>
          <w:b/>
          <w:i/>
        </w:rPr>
        <w:t> </w:t>
      </w:r>
      <w:r w:rsidRPr="00971552">
        <w:rPr>
          <w:rFonts w:ascii="Times New Roman" w:hAnsi="Times New Roman" w:cs="Times New Roman"/>
          <w:b/>
          <w:i/>
        </w:rPr>
        <w:t>éves kortól) önmagában történő alkalmazás (monoterápia)</w:t>
      </w:r>
    </w:p>
    <w:p w14:paraId="272F6070" w14:textId="77777777" w:rsidR="00971552" w:rsidRPr="00971552" w:rsidRDefault="00971552" w:rsidP="00E907FB">
      <w:pPr>
        <w:pStyle w:val="Szvegtrzs"/>
        <w:keepNext/>
        <w:widowControl/>
        <w:rPr>
          <w:b/>
          <w:i/>
          <w:lang w:val="hu-HU"/>
        </w:rPr>
      </w:pPr>
    </w:p>
    <w:p w14:paraId="5F936C59" w14:textId="393994EB" w:rsidR="00971552" w:rsidRPr="00971552" w:rsidRDefault="00971552" w:rsidP="00E907FB">
      <w:pPr>
        <w:keepNext/>
        <w:spacing w:after="0" w:line="240" w:lineRule="auto"/>
        <w:rPr>
          <w:rFonts w:ascii="Times New Roman" w:hAnsi="Times New Roman" w:cs="Times New Roman"/>
          <w:b/>
        </w:rPr>
      </w:pPr>
      <w:r w:rsidRPr="00971552">
        <w:rPr>
          <w:rFonts w:ascii="Times New Roman" w:hAnsi="Times New Roman" w:cs="Times New Roman"/>
          <w:b/>
        </w:rPr>
        <w:t>Felnőttek (≥</w:t>
      </w:r>
      <w:r w:rsidR="00C51E41">
        <w:rPr>
          <w:rFonts w:ascii="Times New Roman" w:hAnsi="Times New Roman" w:cs="Times New Roman"/>
          <w:b/>
        </w:rPr>
        <w:t> </w:t>
      </w:r>
      <w:r w:rsidRPr="00971552">
        <w:rPr>
          <w:rFonts w:ascii="Times New Roman" w:hAnsi="Times New Roman" w:cs="Times New Roman"/>
          <w:b/>
        </w:rPr>
        <w:t>18</w:t>
      </w:r>
      <w:r w:rsidR="006B55D0">
        <w:rPr>
          <w:rFonts w:ascii="Times New Roman" w:hAnsi="Times New Roman" w:cs="Times New Roman"/>
          <w:b/>
        </w:rPr>
        <w:t> </w:t>
      </w:r>
      <w:r w:rsidRPr="00971552">
        <w:rPr>
          <w:rFonts w:ascii="Times New Roman" w:hAnsi="Times New Roman" w:cs="Times New Roman"/>
          <w:b/>
        </w:rPr>
        <w:t>éves) és 50</w:t>
      </w:r>
      <w:r w:rsidR="006B55D0">
        <w:rPr>
          <w:rFonts w:ascii="Times New Roman" w:hAnsi="Times New Roman" w:cs="Times New Roman"/>
          <w:b/>
        </w:rPr>
        <w:t> </w:t>
      </w:r>
      <w:r w:rsidRPr="00971552">
        <w:rPr>
          <w:rFonts w:ascii="Times New Roman" w:hAnsi="Times New Roman" w:cs="Times New Roman"/>
          <w:b/>
        </w:rPr>
        <w:t>kg</w:t>
      </w:r>
      <w:r w:rsidR="0023022A">
        <w:rPr>
          <w:rFonts w:ascii="Times New Roman" w:hAnsi="Times New Roman" w:cs="Times New Roman"/>
          <w:b/>
        </w:rPr>
        <w:t>-os</w:t>
      </w:r>
      <w:r w:rsidRPr="00971552">
        <w:rPr>
          <w:rFonts w:ascii="Times New Roman" w:hAnsi="Times New Roman" w:cs="Times New Roman"/>
          <w:b/>
        </w:rPr>
        <w:t xml:space="preserve"> vagy annál nagyobb testtömegű (12</w:t>
      </w:r>
      <w:r w:rsidR="006B55D0">
        <w:rPr>
          <w:rFonts w:ascii="Times New Roman" w:hAnsi="Times New Roman" w:cs="Times New Roman"/>
          <w:b/>
        </w:rPr>
        <w:t> </w:t>
      </w:r>
      <w:r w:rsidRPr="00971552">
        <w:rPr>
          <w:rFonts w:ascii="Times New Roman" w:hAnsi="Times New Roman" w:cs="Times New Roman"/>
          <w:b/>
        </w:rPr>
        <w:t>és betöltött 18.</w:t>
      </w:r>
      <w:r w:rsidR="00C51E41">
        <w:rPr>
          <w:rFonts w:ascii="Times New Roman" w:hAnsi="Times New Roman" w:cs="Times New Roman"/>
          <w:b/>
        </w:rPr>
        <w:t> </w:t>
      </w:r>
      <w:r w:rsidR="0023022A">
        <w:rPr>
          <w:rFonts w:ascii="Times New Roman" w:hAnsi="Times New Roman" w:cs="Times New Roman"/>
          <w:b/>
        </w:rPr>
        <w:t>élet</w:t>
      </w:r>
      <w:r w:rsidRPr="00971552">
        <w:rPr>
          <w:rFonts w:ascii="Times New Roman" w:hAnsi="Times New Roman" w:cs="Times New Roman"/>
          <w:b/>
        </w:rPr>
        <w:t>év közötti korú) gyermekek és serdülők</w:t>
      </w:r>
      <w:r w:rsidR="000E49D7">
        <w:rPr>
          <w:rFonts w:ascii="Times New Roman" w:hAnsi="Times New Roman" w:cs="Times New Roman"/>
          <w:b/>
        </w:rPr>
        <w:t xml:space="preserve"> számára</w:t>
      </w:r>
    </w:p>
    <w:p w14:paraId="35B06CFF" w14:textId="00B40962" w:rsidR="00971552" w:rsidRPr="00971552" w:rsidRDefault="00971552" w:rsidP="00E907FB">
      <w:pPr>
        <w:pStyle w:val="Szvegtrzs"/>
        <w:rPr>
          <w:lang w:val="hu-HU"/>
        </w:rPr>
      </w:pPr>
      <w:r w:rsidRPr="00971552">
        <w:rPr>
          <w:lang w:val="hu-HU"/>
        </w:rPr>
        <w:t>Az ajánlott adag: naponta 1000</w:t>
      </w:r>
      <w:r w:rsidR="00C51E41">
        <w:rPr>
          <w:lang w:val="hu-HU"/>
        </w:rPr>
        <w:t> </w:t>
      </w:r>
      <w:r w:rsidRPr="00971552">
        <w:rPr>
          <w:lang w:val="hu-HU"/>
        </w:rPr>
        <w:t>mg és 3000</w:t>
      </w:r>
      <w:r w:rsidR="00C51E41">
        <w:rPr>
          <w:lang w:val="hu-HU"/>
        </w:rPr>
        <w:t> </w:t>
      </w:r>
      <w:r w:rsidRPr="00971552">
        <w:rPr>
          <w:lang w:val="hu-HU"/>
        </w:rPr>
        <w:t>mg között v</w:t>
      </w:r>
      <w:r w:rsidR="006B55D0">
        <w:rPr>
          <w:lang w:val="hu-HU"/>
        </w:rPr>
        <w:t>áltozhat</w:t>
      </w:r>
      <w:r w:rsidRPr="00971552">
        <w:rPr>
          <w:lang w:val="hu-HU"/>
        </w:rPr>
        <w:t>.</w:t>
      </w:r>
    </w:p>
    <w:p w14:paraId="4C52443C" w14:textId="79AA1460" w:rsidR="00971552" w:rsidRPr="00971552" w:rsidRDefault="00971552" w:rsidP="006B55D0">
      <w:pPr>
        <w:pStyle w:val="Szvegtrzs"/>
        <w:rPr>
          <w:lang w:val="hu-HU"/>
        </w:rPr>
      </w:pPr>
      <w:r w:rsidRPr="00971552">
        <w:rPr>
          <w:lang w:val="hu-HU"/>
        </w:rPr>
        <w:t xml:space="preserve">Amikor először kezdi kapni a </w:t>
      </w:r>
      <w:r w:rsidR="00C51E41" w:rsidRPr="00C51E41">
        <w:rPr>
          <w:lang w:val="hu-HU"/>
        </w:rPr>
        <w:t>Levetiracetam Kalceks</w:t>
      </w:r>
      <w:r w:rsidR="006B55D0">
        <w:rPr>
          <w:lang w:val="hu-HU"/>
        </w:rPr>
        <w:t>-et</w:t>
      </w:r>
      <w:r w:rsidRPr="00971552">
        <w:rPr>
          <w:lang w:val="hu-HU"/>
        </w:rPr>
        <w:t xml:space="preserve">, kezelőorvosa egy </w:t>
      </w:r>
      <w:r w:rsidR="0017422B">
        <w:rPr>
          <w:b/>
          <w:lang w:val="hu-HU"/>
        </w:rPr>
        <w:t>kisebb</w:t>
      </w:r>
      <w:r w:rsidR="0017422B" w:rsidRPr="00971552">
        <w:rPr>
          <w:b/>
          <w:lang w:val="hu-HU"/>
        </w:rPr>
        <w:t xml:space="preserve"> </w:t>
      </w:r>
      <w:r w:rsidRPr="00971552">
        <w:rPr>
          <w:b/>
          <w:lang w:val="hu-HU"/>
        </w:rPr>
        <w:t xml:space="preserve">adagot </w:t>
      </w:r>
      <w:r w:rsidRPr="00971552">
        <w:rPr>
          <w:lang w:val="hu-HU"/>
        </w:rPr>
        <w:t>ír</w:t>
      </w:r>
      <w:r w:rsidR="006B55D0">
        <w:rPr>
          <w:lang w:val="hu-HU"/>
        </w:rPr>
        <w:t>hat</w:t>
      </w:r>
      <w:r w:rsidRPr="00971552">
        <w:rPr>
          <w:lang w:val="hu-HU"/>
        </w:rPr>
        <w:t xml:space="preserve"> elő az első 2</w:t>
      </w:r>
      <w:r w:rsidR="00C51E41">
        <w:rPr>
          <w:lang w:val="hu-HU"/>
        </w:rPr>
        <w:t> </w:t>
      </w:r>
      <w:r w:rsidRPr="00971552">
        <w:rPr>
          <w:lang w:val="hu-HU"/>
        </w:rPr>
        <w:t xml:space="preserve">hétben, mielőtt a </w:t>
      </w:r>
      <w:r w:rsidR="0017422B">
        <w:rPr>
          <w:lang w:val="hu-HU"/>
        </w:rPr>
        <w:t>legkisebb</w:t>
      </w:r>
      <w:r w:rsidR="0017422B" w:rsidRPr="00971552">
        <w:rPr>
          <w:lang w:val="hu-HU"/>
        </w:rPr>
        <w:t xml:space="preserve"> </w:t>
      </w:r>
      <w:r w:rsidRPr="00971552">
        <w:rPr>
          <w:lang w:val="hu-HU"/>
        </w:rPr>
        <w:t>napi adagot felírná Önnek.</w:t>
      </w:r>
    </w:p>
    <w:p w14:paraId="0B108439" w14:textId="77777777" w:rsidR="00971552" w:rsidRPr="00971552" w:rsidRDefault="00971552" w:rsidP="00E907FB">
      <w:pPr>
        <w:pStyle w:val="Szvegtrzs"/>
        <w:rPr>
          <w:sz w:val="21"/>
          <w:lang w:val="hu-HU"/>
        </w:rPr>
      </w:pPr>
    </w:p>
    <w:p w14:paraId="13AD2AB1" w14:textId="045F25EB" w:rsidR="00971552" w:rsidRPr="00971552" w:rsidRDefault="00971552" w:rsidP="00E907FB">
      <w:pPr>
        <w:pStyle w:val="Cmsor1"/>
        <w:keepNext/>
        <w:widowControl/>
        <w:spacing w:before="0"/>
        <w:ind w:left="0"/>
        <w:rPr>
          <w:lang w:val="hu-HU"/>
        </w:rPr>
      </w:pPr>
      <w:r w:rsidRPr="00971552">
        <w:rPr>
          <w:lang w:val="hu-HU"/>
        </w:rPr>
        <w:t>Adago</w:t>
      </w:r>
      <w:r w:rsidR="006B55D0">
        <w:rPr>
          <w:lang w:val="hu-HU"/>
        </w:rPr>
        <w:t>lás</w:t>
      </w:r>
      <w:r w:rsidRPr="00971552">
        <w:rPr>
          <w:lang w:val="hu-HU"/>
        </w:rPr>
        <w:t xml:space="preserve"> (4</w:t>
      </w:r>
      <w:r w:rsidR="00C51E41">
        <w:rPr>
          <w:lang w:val="hu-HU"/>
        </w:rPr>
        <w:t> </w:t>
      </w:r>
      <w:r w:rsidRPr="00971552">
        <w:rPr>
          <w:lang w:val="hu-HU"/>
        </w:rPr>
        <w:t>és betöltött 12</w:t>
      </w:r>
      <w:r w:rsidR="00C51E41">
        <w:rPr>
          <w:lang w:val="hu-HU"/>
        </w:rPr>
        <w:t> </w:t>
      </w:r>
      <w:r w:rsidR="00974259">
        <w:rPr>
          <w:lang w:val="hu-HU"/>
        </w:rPr>
        <w:t>élet</w:t>
      </w:r>
      <w:r w:rsidRPr="00971552">
        <w:rPr>
          <w:lang w:val="hu-HU"/>
        </w:rPr>
        <w:t>év közötti korú) gyermekek és 50</w:t>
      </w:r>
      <w:r w:rsidR="006B55D0">
        <w:rPr>
          <w:lang w:val="hu-HU"/>
        </w:rPr>
        <w:t> </w:t>
      </w:r>
      <w:r w:rsidRPr="00971552">
        <w:rPr>
          <w:lang w:val="hu-HU"/>
        </w:rPr>
        <w:t>kg-nál kisebb testtömegű (12</w:t>
      </w:r>
      <w:r w:rsidR="00C51E41">
        <w:rPr>
          <w:lang w:val="hu-HU"/>
        </w:rPr>
        <w:t> </w:t>
      </w:r>
      <w:r w:rsidRPr="00971552">
        <w:rPr>
          <w:lang w:val="hu-HU"/>
        </w:rPr>
        <w:t>és betöltött 18.</w:t>
      </w:r>
      <w:r w:rsidR="00C51E41">
        <w:rPr>
          <w:lang w:val="hu-HU"/>
        </w:rPr>
        <w:t> </w:t>
      </w:r>
      <w:r w:rsidR="00974259">
        <w:rPr>
          <w:lang w:val="hu-HU"/>
        </w:rPr>
        <w:t>élet</w:t>
      </w:r>
      <w:r w:rsidRPr="00971552">
        <w:rPr>
          <w:lang w:val="hu-HU"/>
        </w:rPr>
        <w:t>év közötti korú) gyermekek</w:t>
      </w:r>
      <w:r w:rsidR="006B55D0">
        <w:rPr>
          <w:lang w:val="hu-HU"/>
        </w:rPr>
        <w:t>nél</w:t>
      </w:r>
      <w:r w:rsidRPr="00971552">
        <w:rPr>
          <w:lang w:val="hu-HU"/>
        </w:rPr>
        <w:t xml:space="preserve"> és serdülők</w:t>
      </w:r>
      <w:r w:rsidR="006B55D0">
        <w:rPr>
          <w:lang w:val="hu-HU"/>
        </w:rPr>
        <w:t>nél</w:t>
      </w:r>
    </w:p>
    <w:p w14:paraId="754B93AD" w14:textId="0854BD8E" w:rsidR="00971552" w:rsidRPr="00971552" w:rsidRDefault="00971552" w:rsidP="00E907FB">
      <w:pPr>
        <w:pStyle w:val="Szvegtrzs"/>
        <w:rPr>
          <w:lang w:val="hu-HU"/>
        </w:rPr>
      </w:pPr>
      <w:r w:rsidRPr="00971552">
        <w:rPr>
          <w:lang w:val="hu-HU"/>
        </w:rPr>
        <w:t>Az ajánlott adag: naponta 20</w:t>
      </w:r>
      <w:r w:rsidR="00C51E41">
        <w:rPr>
          <w:lang w:val="hu-HU"/>
        </w:rPr>
        <w:t> </w:t>
      </w:r>
      <w:r w:rsidRPr="00971552">
        <w:rPr>
          <w:lang w:val="hu-HU"/>
        </w:rPr>
        <w:t>mg/testtömegkilogramm és 60</w:t>
      </w:r>
      <w:r w:rsidR="00C51E41">
        <w:rPr>
          <w:lang w:val="hu-HU"/>
        </w:rPr>
        <w:t> </w:t>
      </w:r>
      <w:r w:rsidRPr="00971552">
        <w:rPr>
          <w:lang w:val="hu-HU"/>
        </w:rPr>
        <w:t>mg/testtömegkilogramm között v</w:t>
      </w:r>
      <w:r w:rsidR="006B55D0">
        <w:rPr>
          <w:lang w:val="hu-HU"/>
        </w:rPr>
        <w:t>áltozhat</w:t>
      </w:r>
      <w:r w:rsidRPr="00971552">
        <w:rPr>
          <w:lang w:val="hu-HU"/>
        </w:rPr>
        <w:t>.</w:t>
      </w:r>
    </w:p>
    <w:p w14:paraId="6F6D49B5" w14:textId="77777777" w:rsidR="00971552" w:rsidRPr="00971552" w:rsidRDefault="00971552" w:rsidP="00E907FB">
      <w:pPr>
        <w:pStyle w:val="Szvegtrzs"/>
        <w:rPr>
          <w:lang w:val="hu-HU"/>
        </w:rPr>
      </w:pPr>
    </w:p>
    <w:p w14:paraId="4EB19A51" w14:textId="220C0461" w:rsidR="00971552" w:rsidRPr="00971552" w:rsidRDefault="00971552" w:rsidP="00E907FB">
      <w:pPr>
        <w:pStyle w:val="Cmsor1"/>
        <w:keepNext/>
        <w:widowControl/>
        <w:spacing w:before="0"/>
        <w:ind w:left="0"/>
        <w:rPr>
          <w:lang w:val="hu-HU"/>
        </w:rPr>
      </w:pPr>
      <w:r w:rsidRPr="00971552">
        <w:rPr>
          <w:lang w:val="hu-HU"/>
        </w:rPr>
        <w:t>Az alkalmazás módja</w:t>
      </w:r>
    </w:p>
    <w:p w14:paraId="0E79EF1E" w14:textId="5B5E22E4" w:rsidR="00971552" w:rsidRPr="00971552" w:rsidRDefault="00971552" w:rsidP="00E907FB">
      <w:pPr>
        <w:pStyle w:val="Szvegtrzs"/>
        <w:rPr>
          <w:lang w:val="hu-HU"/>
        </w:rPr>
      </w:pPr>
      <w:r w:rsidRPr="00971552">
        <w:rPr>
          <w:lang w:val="hu-HU"/>
        </w:rPr>
        <w:t xml:space="preserve">A </w:t>
      </w:r>
      <w:r w:rsidR="00C51E41" w:rsidRPr="00C51E41">
        <w:rPr>
          <w:lang w:val="hu-HU"/>
        </w:rPr>
        <w:t>Levetiracetam Kalceks</w:t>
      </w:r>
      <w:r w:rsidR="006B55D0">
        <w:rPr>
          <w:lang w:val="hu-HU"/>
        </w:rPr>
        <w:t>-et</w:t>
      </w:r>
      <w:r w:rsidRPr="00971552">
        <w:rPr>
          <w:lang w:val="hu-HU"/>
        </w:rPr>
        <w:t xml:space="preserve"> intravénásan alkalmazzák.</w:t>
      </w:r>
    </w:p>
    <w:p w14:paraId="76D715A1" w14:textId="29CAC027" w:rsidR="00971552" w:rsidRPr="00971552" w:rsidRDefault="00971552" w:rsidP="00E907FB">
      <w:pPr>
        <w:pStyle w:val="Szvegtrzs"/>
        <w:rPr>
          <w:lang w:val="hu-HU"/>
        </w:rPr>
      </w:pPr>
      <w:r w:rsidRPr="00971552">
        <w:rPr>
          <w:lang w:val="hu-HU"/>
        </w:rPr>
        <w:t>Az ajánlott adagot legalább 100</w:t>
      </w:r>
      <w:r w:rsidR="006B55D0">
        <w:rPr>
          <w:lang w:val="hu-HU"/>
        </w:rPr>
        <w:t> </w:t>
      </w:r>
      <w:r w:rsidRPr="00971552">
        <w:rPr>
          <w:lang w:val="hu-HU"/>
        </w:rPr>
        <w:t>ml megfelelő (kompatibilis) oldószerrel hígítani kell, és 15</w:t>
      </w:r>
      <w:r w:rsidR="006B55D0">
        <w:rPr>
          <w:lang w:val="hu-HU"/>
        </w:rPr>
        <w:t> </w:t>
      </w:r>
      <w:r w:rsidRPr="00971552">
        <w:rPr>
          <w:lang w:val="hu-HU"/>
        </w:rPr>
        <w:t>perc</w:t>
      </w:r>
      <w:r w:rsidR="006B55D0">
        <w:rPr>
          <w:lang w:val="hu-HU"/>
        </w:rPr>
        <w:t xml:space="preserve"> alatt, </w:t>
      </w:r>
      <w:r w:rsidRPr="00971552">
        <w:rPr>
          <w:lang w:val="hu-HU"/>
        </w:rPr>
        <w:t>infúzióban adják be Önnek.</w:t>
      </w:r>
    </w:p>
    <w:p w14:paraId="3465C97C" w14:textId="623A7381" w:rsidR="00971552" w:rsidRPr="00971552" w:rsidRDefault="00971552" w:rsidP="00E907FB">
      <w:pPr>
        <w:pStyle w:val="Szvegtrzs"/>
        <w:rPr>
          <w:lang w:val="hu-HU"/>
        </w:rPr>
      </w:pPr>
      <w:r w:rsidRPr="00971552">
        <w:rPr>
          <w:lang w:val="hu-HU"/>
        </w:rPr>
        <w:t xml:space="preserve">Orvosok és egészségügyi szakemberek számára a </w:t>
      </w:r>
      <w:r w:rsidR="00333EDD" w:rsidRPr="00333EDD">
        <w:rPr>
          <w:lang w:val="hu-HU"/>
        </w:rPr>
        <w:t xml:space="preserve">Levetiracetam Kalceks </w:t>
      </w:r>
      <w:r w:rsidRPr="00971552">
        <w:rPr>
          <w:lang w:val="hu-HU"/>
        </w:rPr>
        <w:t>megfelelő alkalmazására vonatkozó részletesebb utasítás</w:t>
      </w:r>
      <w:r w:rsidR="006B55D0">
        <w:rPr>
          <w:lang w:val="hu-HU"/>
        </w:rPr>
        <w:t>ok</w:t>
      </w:r>
      <w:r w:rsidRPr="00971552">
        <w:rPr>
          <w:lang w:val="hu-HU"/>
        </w:rPr>
        <w:t xml:space="preserve"> a 6.</w:t>
      </w:r>
      <w:r w:rsidR="006B55D0">
        <w:rPr>
          <w:lang w:val="hu-HU"/>
        </w:rPr>
        <w:t> </w:t>
      </w:r>
      <w:r w:rsidRPr="00971552">
        <w:rPr>
          <w:lang w:val="hu-HU"/>
        </w:rPr>
        <w:t>pontban található</w:t>
      </w:r>
      <w:r w:rsidR="006B55D0">
        <w:rPr>
          <w:lang w:val="hu-HU"/>
        </w:rPr>
        <w:t>k</w:t>
      </w:r>
      <w:r w:rsidRPr="00971552">
        <w:rPr>
          <w:lang w:val="hu-HU"/>
        </w:rPr>
        <w:t>.</w:t>
      </w:r>
    </w:p>
    <w:p w14:paraId="3FEF6799" w14:textId="77777777" w:rsidR="00971552" w:rsidRPr="00971552" w:rsidRDefault="00971552" w:rsidP="00E907FB">
      <w:pPr>
        <w:pStyle w:val="Szvegtrzs"/>
        <w:rPr>
          <w:lang w:val="hu-HU"/>
        </w:rPr>
      </w:pPr>
    </w:p>
    <w:p w14:paraId="5E663258" w14:textId="049ADB4F" w:rsidR="00971552" w:rsidRPr="00971552" w:rsidRDefault="00971552" w:rsidP="00E907FB">
      <w:pPr>
        <w:pStyle w:val="Cmsor1"/>
        <w:keepNext/>
        <w:widowControl/>
        <w:spacing w:before="0"/>
        <w:ind w:left="0"/>
        <w:rPr>
          <w:lang w:val="hu-HU"/>
        </w:rPr>
      </w:pPr>
      <w:r w:rsidRPr="00971552">
        <w:rPr>
          <w:lang w:val="hu-HU"/>
        </w:rPr>
        <w:t>A kezelés időtartama</w:t>
      </w:r>
    </w:p>
    <w:p w14:paraId="11A64B0A" w14:textId="776E05CF" w:rsidR="00971552" w:rsidRPr="00971552" w:rsidRDefault="00971552" w:rsidP="00E907FB">
      <w:pPr>
        <w:pStyle w:val="Listaszerbekezds"/>
        <w:widowControl w:val="0"/>
        <w:tabs>
          <w:tab w:val="left" w:pos="685"/>
          <w:tab w:val="left" w:pos="686"/>
        </w:tabs>
        <w:autoSpaceDE w:val="0"/>
        <w:autoSpaceDN w:val="0"/>
        <w:spacing w:after="0" w:line="240" w:lineRule="auto"/>
        <w:ind w:left="0"/>
        <w:contextualSpacing w:val="0"/>
        <w:rPr>
          <w:rFonts w:ascii="Times New Roman" w:hAnsi="Times New Roman" w:cs="Times New Roman"/>
        </w:rPr>
      </w:pPr>
      <w:r w:rsidRPr="00971552">
        <w:rPr>
          <w:rFonts w:ascii="Times New Roman" w:hAnsi="Times New Roman" w:cs="Times New Roman"/>
        </w:rPr>
        <w:t>Jelenleg még nincsenek tapasztalatok az intravénás levetiracetám 4</w:t>
      </w:r>
      <w:r w:rsidR="006B55D0">
        <w:rPr>
          <w:rFonts w:ascii="Times New Roman" w:hAnsi="Times New Roman" w:cs="Times New Roman"/>
        </w:rPr>
        <w:t> </w:t>
      </w:r>
      <w:r w:rsidRPr="00971552">
        <w:rPr>
          <w:rFonts w:ascii="Times New Roman" w:hAnsi="Times New Roman" w:cs="Times New Roman"/>
        </w:rPr>
        <w:t>napnál hosszabb ideig történő alkalmazásával</w:t>
      </w:r>
      <w:r w:rsidRPr="00971552">
        <w:rPr>
          <w:rFonts w:ascii="Times New Roman" w:hAnsi="Times New Roman" w:cs="Times New Roman"/>
          <w:spacing w:val="-7"/>
        </w:rPr>
        <w:t xml:space="preserve"> </w:t>
      </w:r>
      <w:r w:rsidRPr="00971552">
        <w:rPr>
          <w:rFonts w:ascii="Times New Roman" w:hAnsi="Times New Roman" w:cs="Times New Roman"/>
        </w:rPr>
        <w:t>kapcsolatban.</w:t>
      </w:r>
    </w:p>
    <w:p w14:paraId="339975C8" w14:textId="77777777" w:rsidR="00971552" w:rsidRPr="0064036C" w:rsidRDefault="00971552" w:rsidP="006B55D0">
      <w:pPr>
        <w:pStyle w:val="Szvegtrzs"/>
        <w:rPr>
          <w:lang w:val="hu-HU"/>
        </w:rPr>
      </w:pPr>
    </w:p>
    <w:p w14:paraId="21484782" w14:textId="3B5176A3" w:rsidR="00971552" w:rsidRPr="0064036C" w:rsidRDefault="00971552" w:rsidP="00E907FB">
      <w:pPr>
        <w:pStyle w:val="Cmsor1"/>
        <w:keepNext/>
        <w:widowControl/>
        <w:spacing w:before="0"/>
        <w:ind w:left="0"/>
        <w:rPr>
          <w:lang w:val="hu-HU"/>
        </w:rPr>
      </w:pPr>
      <w:r w:rsidRPr="0064036C">
        <w:rPr>
          <w:lang w:val="hu-HU"/>
        </w:rPr>
        <w:t xml:space="preserve">Ha idő előtt abbahagyja a </w:t>
      </w:r>
      <w:r w:rsidR="006D780B" w:rsidRPr="006D780B">
        <w:rPr>
          <w:lang w:val="hu-HU" w:eastAsia="de-DE"/>
        </w:rPr>
        <w:t>Levetiracetam Kalceks</w:t>
      </w:r>
      <w:r w:rsidR="006D780B" w:rsidRPr="0064036C">
        <w:rPr>
          <w:lang w:val="hu-HU"/>
        </w:rPr>
        <w:t xml:space="preserve"> </w:t>
      </w:r>
      <w:r w:rsidRPr="0064036C">
        <w:rPr>
          <w:lang w:val="hu-HU"/>
        </w:rPr>
        <w:t>alkalmazását</w:t>
      </w:r>
    </w:p>
    <w:p w14:paraId="6CEC1580" w14:textId="341F1DBC" w:rsidR="00971552" w:rsidRPr="0064036C" w:rsidRDefault="000C365B" w:rsidP="006B55D0">
      <w:pPr>
        <w:pStyle w:val="Szvegtrzs"/>
        <w:rPr>
          <w:lang w:val="hu-HU"/>
        </w:rPr>
      </w:pPr>
      <w:r>
        <w:rPr>
          <w:lang w:val="hu-HU"/>
        </w:rPr>
        <w:t>H</w:t>
      </w:r>
      <w:r w:rsidR="00971552" w:rsidRPr="0064036C">
        <w:rPr>
          <w:lang w:val="hu-HU"/>
        </w:rPr>
        <w:t>asonlóan más epilepszi</w:t>
      </w:r>
      <w:r>
        <w:rPr>
          <w:lang w:val="hu-HU"/>
        </w:rPr>
        <w:t>a elleni</w:t>
      </w:r>
      <w:r w:rsidR="00971552" w:rsidRPr="0064036C">
        <w:rPr>
          <w:lang w:val="hu-HU"/>
        </w:rPr>
        <w:t xml:space="preserve"> gyógyszerekhez, </w:t>
      </w:r>
      <w:r>
        <w:rPr>
          <w:lang w:val="hu-HU"/>
        </w:rPr>
        <w:t>a</w:t>
      </w:r>
      <w:r w:rsidRPr="0064036C">
        <w:rPr>
          <w:lang w:val="hu-HU"/>
        </w:rPr>
        <w:t xml:space="preserve"> kezelés abbahagyása esetén </w:t>
      </w:r>
      <w:r w:rsidR="00971552" w:rsidRPr="0064036C">
        <w:rPr>
          <w:lang w:val="hu-HU"/>
        </w:rPr>
        <w:t xml:space="preserve">a </w:t>
      </w:r>
      <w:r w:rsidR="006D780B" w:rsidRPr="006D780B">
        <w:rPr>
          <w:lang w:val="hu-HU"/>
        </w:rPr>
        <w:t xml:space="preserve">Levetiracetam Kalceks </w:t>
      </w:r>
      <w:r w:rsidR="00971552" w:rsidRPr="0064036C">
        <w:rPr>
          <w:lang w:val="hu-HU"/>
        </w:rPr>
        <w:t xml:space="preserve">adagját is fokozatosan kell csökkenteni, a rohamok gyakoribbá válásának elkerülése érdekében. Amennyiben kezelőorvosa úgy dönt, hogy Önnek abba kell hagynia a </w:t>
      </w:r>
      <w:r w:rsidR="006D780B" w:rsidRPr="006D780B">
        <w:rPr>
          <w:lang w:val="hu-HU"/>
        </w:rPr>
        <w:t>Levetiracetam Kalceks</w:t>
      </w:r>
      <w:r>
        <w:rPr>
          <w:lang w:val="hu-HU"/>
        </w:rPr>
        <w:t>-</w:t>
      </w:r>
      <w:r w:rsidR="00971552" w:rsidRPr="0064036C">
        <w:rPr>
          <w:lang w:val="hu-HU"/>
        </w:rPr>
        <w:t xml:space="preserve">kezelést, tájékoztatni fogja Önt a </w:t>
      </w:r>
      <w:r w:rsidR="006D780B" w:rsidRPr="006D780B">
        <w:rPr>
          <w:lang w:val="hu-HU"/>
        </w:rPr>
        <w:t xml:space="preserve">Levetiracetam Kalceks </w:t>
      </w:r>
      <w:r w:rsidR="00971552" w:rsidRPr="0064036C">
        <w:rPr>
          <w:lang w:val="hu-HU"/>
        </w:rPr>
        <w:t>adagjának fokozatos csökkentéséről.</w:t>
      </w:r>
    </w:p>
    <w:p w14:paraId="3801B015" w14:textId="77777777" w:rsidR="00971552" w:rsidRPr="0064036C" w:rsidRDefault="00971552" w:rsidP="00E907FB">
      <w:pPr>
        <w:pStyle w:val="Szvegtrzs"/>
        <w:rPr>
          <w:lang w:val="hu-HU"/>
        </w:rPr>
      </w:pPr>
    </w:p>
    <w:p w14:paraId="33CCF4B7" w14:textId="77777777" w:rsidR="00971552" w:rsidRPr="0064036C" w:rsidRDefault="00971552" w:rsidP="006B55D0">
      <w:pPr>
        <w:pStyle w:val="Szvegtrzs"/>
        <w:rPr>
          <w:lang w:val="hu-HU"/>
        </w:rPr>
      </w:pPr>
      <w:r w:rsidRPr="0064036C">
        <w:rPr>
          <w:lang w:val="hu-HU"/>
        </w:rPr>
        <w:t>Ha bármilyen további kérdése van a gyógyszer alkalmazásával kapcsolatban, kérdezze meg kezelőorvosát vagy gyógyszerészét.</w:t>
      </w:r>
    </w:p>
    <w:p w14:paraId="0709FA14" w14:textId="77777777" w:rsidR="00971552" w:rsidRDefault="00971552" w:rsidP="006B55D0">
      <w:pPr>
        <w:tabs>
          <w:tab w:val="left" w:pos="284"/>
        </w:tabs>
        <w:spacing w:after="0" w:line="240" w:lineRule="auto"/>
        <w:rPr>
          <w:rFonts w:ascii="Times New Roman" w:eastAsia="Times New Roman" w:hAnsi="Times New Roman" w:cs="Times New Roman"/>
          <w:kern w:val="0"/>
          <w:lang w:eastAsia="de-DE"/>
          <w14:ligatures w14:val="none"/>
        </w:rPr>
      </w:pPr>
    </w:p>
    <w:p w14:paraId="4781C656"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7347F946" w14:textId="77777777" w:rsidR="00B20D5C" w:rsidRPr="003043BC" w:rsidRDefault="00B20D5C" w:rsidP="00E907FB">
      <w:pPr>
        <w:keepNext/>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b/>
          <w:kern w:val="0"/>
          <w:lang w:eastAsia="de-DE"/>
          <w14:ligatures w14:val="none"/>
        </w:rPr>
        <w:t>4.</w:t>
      </w:r>
      <w:r w:rsidRPr="003043BC">
        <w:rPr>
          <w:rFonts w:ascii="Times New Roman" w:eastAsia="Times New Roman" w:hAnsi="Times New Roman" w:cs="Times New Roman"/>
          <w:b/>
          <w:kern w:val="0"/>
          <w:lang w:eastAsia="de-DE"/>
          <w14:ligatures w14:val="none"/>
        </w:rPr>
        <w:tab/>
        <w:t>Lehetséges mellékhatások</w:t>
      </w:r>
    </w:p>
    <w:p w14:paraId="2B32DDE1" w14:textId="77777777" w:rsidR="00B20D5C" w:rsidRPr="003043BC" w:rsidRDefault="00B20D5C" w:rsidP="00E907FB">
      <w:pPr>
        <w:keepNext/>
        <w:spacing w:after="0" w:line="240" w:lineRule="auto"/>
        <w:rPr>
          <w:rFonts w:ascii="Times New Roman" w:eastAsia="Times New Roman" w:hAnsi="Times New Roman" w:cs="Times New Roman"/>
          <w:kern w:val="0"/>
          <w:lang w:eastAsia="de-DE"/>
          <w14:ligatures w14:val="none"/>
        </w:rPr>
      </w:pPr>
    </w:p>
    <w:p w14:paraId="5976C67F" w14:textId="77777777" w:rsidR="00B20D5C" w:rsidRPr="003043BC" w:rsidRDefault="00B20D5C" w:rsidP="00E907FB">
      <w:pPr>
        <w:tabs>
          <w:tab w:val="left" w:pos="0"/>
        </w:tabs>
        <w:spacing w:after="0" w:line="240" w:lineRule="auto"/>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Mint minden gyógyszer, így ez a gyógyszer is okozhat mellékhatásokat, amelyek azonban nem mindenkinél jelentkeznek.</w:t>
      </w:r>
    </w:p>
    <w:p w14:paraId="3CA9D419"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2A46D0AF" w14:textId="28C47F67" w:rsidR="006D780B" w:rsidRPr="00E907FB" w:rsidRDefault="006D780B" w:rsidP="00E907FB">
      <w:pPr>
        <w:pStyle w:val="Cmsor1"/>
        <w:keepNext/>
        <w:widowControl/>
        <w:spacing w:before="0"/>
        <w:ind w:left="0"/>
        <w:rPr>
          <w:lang w:val="hu-HU"/>
        </w:rPr>
      </w:pPr>
      <w:r w:rsidRPr="006D780B">
        <w:rPr>
          <w:lang w:val="hu-HU"/>
        </w:rPr>
        <w:t>Haladéktalanul tájékoztassa kezelőorvosát, vagy keresse fel a legközelebbi kórház sürgősségi osztályát, amennyiben a következőket tapasztalja:</w:t>
      </w:r>
    </w:p>
    <w:p w14:paraId="79C0807E" w14:textId="15585E8C"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gyengeség, kábultság vagy szédülés</w:t>
      </w:r>
      <w:r w:rsidR="003E6AF3">
        <w:rPr>
          <w:rFonts w:ascii="Times New Roman" w:hAnsi="Times New Roman" w:cs="Times New Roman"/>
        </w:rPr>
        <w:t>,</w:t>
      </w:r>
      <w:r w:rsidRPr="006D780B">
        <w:rPr>
          <w:rFonts w:ascii="Times New Roman" w:hAnsi="Times New Roman" w:cs="Times New Roman"/>
        </w:rPr>
        <w:t xml:space="preserve"> vagy légzési nehézség, mivel ezek súlyos allergiás (anafilaxiás) reakció tünetei</w:t>
      </w:r>
      <w:r w:rsidRPr="006D780B">
        <w:rPr>
          <w:rFonts w:ascii="Times New Roman" w:hAnsi="Times New Roman" w:cs="Times New Roman"/>
          <w:spacing w:val="-14"/>
        </w:rPr>
        <w:t xml:space="preserve"> </w:t>
      </w:r>
      <w:r w:rsidRPr="006D780B">
        <w:rPr>
          <w:rFonts w:ascii="Times New Roman" w:hAnsi="Times New Roman" w:cs="Times New Roman"/>
        </w:rPr>
        <w:t>lehetnek</w:t>
      </w:r>
      <w:r w:rsidR="003E6AF3">
        <w:rPr>
          <w:rFonts w:ascii="Times New Roman" w:hAnsi="Times New Roman" w:cs="Times New Roman"/>
        </w:rPr>
        <w:t>;</w:t>
      </w:r>
    </w:p>
    <w:p w14:paraId="690E6771" w14:textId="418E1DFE"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az arc, az aj</w:t>
      </w:r>
      <w:r w:rsidR="00CF75AD">
        <w:rPr>
          <w:rFonts w:ascii="Times New Roman" w:hAnsi="Times New Roman" w:cs="Times New Roman"/>
        </w:rPr>
        <w:t>k</w:t>
      </w:r>
      <w:r w:rsidRPr="006D780B">
        <w:rPr>
          <w:rFonts w:ascii="Times New Roman" w:hAnsi="Times New Roman" w:cs="Times New Roman"/>
        </w:rPr>
        <w:t>ak, a nyelv és a torok duzzanata</w:t>
      </w:r>
      <w:r w:rsidRPr="006D780B">
        <w:rPr>
          <w:rFonts w:ascii="Times New Roman" w:hAnsi="Times New Roman" w:cs="Times New Roman"/>
          <w:spacing w:val="-14"/>
        </w:rPr>
        <w:t xml:space="preserve"> </w:t>
      </w:r>
      <w:r w:rsidRPr="006D780B">
        <w:rPr>
          <w:rFonts w:ascii="Times New Roman" w:hAnsi="Times New Roman" w:cs="Times New Roman"/>
        </w:rPr>
        <w:t>(</w:t>
      </w:r>
      <w:r w:rsidR="003E6AF3">
        <w:rPr>
          <w:rFonts w:ascii="Times New Roman" w:hAnsi="Times New Roman" w:cs="Times New Roman"/>
        </w:rPr>
        <w:t xml:space="preserve">úgynevezett </w:t>
      </w:r>
      <w:r w:rsidRPr="006D780B">
        <w:rPr>
          <w:rFonts w:ascii="Times New Roman" w:hAnsi="Times New Roman" w:cs="Times New Roman"/>
        </w:rPr>
        <w:t>Quincke-ödéma)</w:t>
      </w:r>
      <w:r w:rsidR="003E6AF3">
        <w:rPr>
          <w:rFonts w:ascii="Times New Roman" w:hAnsi="Times New Roman" w:cs="Times New Roman"/>
        </w:rPr>
        <w:t>;</w:t>
      </w:r>
    </w:p>
    <w:p w14:paraId="68A35C0D" w14:textId="3D54E1BF"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 xml:space="preserve">influenzaszerű tünetek és kiütés az arcon, amelyet magas lázzal járó kiterjedt bőrkiütés, a vérvizsgálatok során kimutatható emelkedett májenzimszintek és </w:t>
      </w:r>
      <w:r w:rsidR="003E6AF3">
        <w:rPr>
          <w:rFonts w:ascii="Times New Roman" w:hAnsi="Times New Roman" w:cs="Times New Roman"/>
        </w:rPr>
        <w:t>bizonyos</w:t>
      </w:r>
      <w:r w:rsidRPr="006D780B">
        <w:rPr>
          <w:rFonts w:ascii="Times New Roman" w:hAnsi="Times New Roman" w:cs="Times New Roman"/>
        </w:rPr>
        <w:t xml:space="preserve"> fehérvérsejt</w:t>
      </w:r>
      <w:r w:rsidR="003E6AF3">
        <w:rPr>
          <w:rFonts w:ascii="Times New Roman" w:hAnsi="Times New Roman" w:cs="Times New Roman"/>
        </w:rPr>
        <w:t>ek</w:t>
      </w:r>
      <w:r w:rsidRPr="006D780B">
        <w:rPr>
          <w:rFonts w:ascii="Times New Roman" w:hAnsi="Times New Roman" w:cs="Times New Roman"/>
        </w:rPr>
        <w:t xml:space="preserve"> </w:t>
      </w:r>
      <w:r w:rsidR="003E6AF3" w:rsidRPr="006D780B">
        <w:rPr>
          <w:rFonts w:ascii="Times New Roman" w:hAnsi="Times New Roman" w:cs="Times New Roman"/>
        </w:rPr>
        <w:t>(eozinofil</w:t>
      </w:r>
      <w:r w:rsidR="003E6AF3">
        <w:rPr>
          <w:rFonts w:ascii="Times New Roman" w:hAnsi="Times New Roman" w:cs="Times New Roman"/>
        </w:rPr>
        <w:t>ek</w:t>
      </w:r>
      <w:r w:rsidR="003E6AF3" w:rsidRPr="006D780B">
        <w:rPr>
          <w:rFonts w:ascii="Times New Roman" w:hAnsi="Times New Roman" w:cs="Times New Roman"/>
        </w:rPr>
        <w:t xml:space="preserve">) </w:t>
      </w:r>
      <w:r w:rsidRPr="006D780B">
        <w:rPr>
          <w:rFonts w:ascii="Times New Roman" w:hAnsi="Times New Roman" w:cs="Times New Roman"/>
        </w:rPr>
        <w:t>számának emelkedés</w:t>
      </w:r>
      <w:r w:rsidR="003E6AF3">
        <w:rPr>
          <w:rFonts w:ascii="Times New Roman" w:hAnsi="Times New Roman" w:cs="Times New Roman"/>
        </w:rPr>
        <w:t>ével,</w:t>
      </w:r>
      <w:r w:rsidRPr="006D780B">
        <w:rPr>
          <w:rFonts w:ascii="Times New Roman" w:hAnsi="Times New Roman" w:cs="Times New Roman"/>
        </w:rPr>
        <w:t xml:space="preserve"> nyirokcsomó-megnagyobbodás és egyéb szervek érintettsége követ (eozinof</w:t>
      </w:r>
      <w:r w:rsidR="003E6AF3">
        <w:rPr>
          <w:rFonts w:ascii="Times New Roman" w:hAnsi="Times New Roman" w:cs="Times New Roman"/>
        </w:rPr>
        <w:t>í</w:t>
      </w:r>
      <w:r w:rsidRPr="006D780B">
        <w:rPr>
          <w:rFonts w:ascii="Times New Roman" w:hAnsi="Times New Roman" w:cs="Times New Roman"/>
        </w:rPr>
        <w:t xml:space="preserve">liával és </w:t>
      </w:r>
      <w:r w:rsidR="003E6AF3">
        <w:rPr>
          <w:rFonts w:ascii="Times New Roman" w:hAnsi="Times New Roman" w:cs="Times New Roman"/>
        </w:rPr>
        <w:t>testi</w:t>
      </w:r>
      <w:r w:rsidR="003E6AF3" w:rsidRPr="006D780B">
        <w:rPr>
          <w:rFonts w:ascii="Times New Roman" w:hAnsi="Times New Roman" w:cs="Times New Roman"/>
        </w:rPr>
        <w:t xml:space="preserve"> </w:t>
      </w:r>
      <w:r w:rsidRPr="006D780B">
        <w:rPr>
          <w:rFonts w:ascii="Times New Roman" w:hAnsi="Times New Roman" w:cs="Times New Roman"/>
        </w:rPr>
        <w:t>tünetekkel járó gyógyszerreakció [DRESS</w:t>
      </w:r>
      <w:r w:rsidR="003E6AF3">
        <w:rPr>
          <w:rFonts w:ascii="Times New Roman" w:hAnsi="Times New Roman" w:cs="Times New Roman"/>
        </w:rPr>
        <w:t>-</w:t>
      </w:r>
      <w:r w:rsidRPr="006D780B">
        <w:rPr>
          <w:rFonts w:ascii="Times New Roman" w:hAnsi="Times New Roman" w:cs="Times New Roman"/>
        </w:rPr>
        <w:t>szindróma])</w:t>
      </w:r>
      <w:r>
        <w:rPr>
          <w:rFonts w:ascii="Times New Roman" w:hAnsi="Times New Roman" w:cs="Times New Roman"/>
        </w:rPr>
        <w:t>.</w:t>
      </w:r>
    </w:p>
    <w:p w14:paraId="5E0F3E2E" w14:textId="0B3107ED"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 xml:space="preserve">olyan tünetek, mint </w:t>
      </w:r>
      <w:r w:rsidR="00CF75AD">
        <w:rPr>
          <w:rFonts w:ascii="Times New Roman" w:hAnsi="Times New Roman" w:cs="Times New Roman"/>
        </w:rPr>
        <w:t xml:space="preserve">például </w:t>
      </w:r>
      <w:r w:rsidRPr="006D780B">
        <w:rPr>
          <w:rFonts w:ascii="Times New Roman" w:hAnsi="Times New Roman" w:cs="Times New Roman"/>
        </w:rPr>
        <w:t>a vizelet mennyiségének csökkenése, fáradtság, hányinger, hányás, zavartság és a lábszár, a boka vagy a láb duzzanata, mivel ezek a vese</w:t>
      </w:r>
      <w:r w:rsidR="003E6AF3">
        <w:rPr>
          <w:rFonts w:ascii="Times New Roman" w:hAnsi="Times New Roman" w:cs="Times New Roman"/>
        </w:rPr>
        <w:t>működés</w:t>
      </w:r>
      <w:r w:rsidRPr="006D780B">
        <w:rPr>
          <w:rFonts w:ascii="Times New Roman" w:hAnsi="Times New Roman" w:cs="Times New Roman"/>
        </w:rPr>
        <w:t xml:space="preserve"> hirtelen kialakuló csökkenésének tünetei</w:t>
      </w:r>
      <w:r w:rsidRPr="006D780B">
        <w:rPr>
          <w:rFonts w:ascii="Times New Roman" w:hAnsi="Times New Roman" w:cs="Times New Roman"/>
          <w:spacing w:val="-7"/>
        </w:rPr>
        <w:t xml:space="preserve"> </w:t>
      </w:r>
      <w:r w:rsidRPr="006D780B">
        <w:rPr>
          <w:rFonts w:ascii="Times New Roman" w:hAnsi="Times New Roman" w:cs="Times New Roman"/>
        </w:rPr>
        <w:t>lehetnek</w:t>
      </w:r>
      <w:r w:rsidR="003E6AF3">
        <w:rPr>
          <w:rFonts w:ascii="Times New Roman" w:hAnsi="Times New Roman" w:cs="Times New Roman"/>
        </w:rPr>
        <w:t>;</w:t>
      </w:r>
    </w:p>
    <w:p w14:paraId="09D1544A" w14:textId="618CC190"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bőrkiütés, amely hólyag</w:t>
      </w:r>
      <w:r w:rsidR="003E6AF3">
        <w:rPr>
          <w:rFonts w:ascii="Times New Roman" w:hAnsi="Times New Roman" w:cs="Times New Roman"/>
        </w:rPr>
        <w:t>ok kialakulásával járhat</w:t>
      </w:r>
      <w:r w:rsidRPr="006D780B">
        <w:rPr>
          <w:rFonts w:ascii="Times New Roman" w:hAnsi="Times New Roman" w:cs="Times New Roman"/>
        </w:rPr>
        <w:t xml:space="preserve"> és kis céltáblára hasonlít (közepén sötét folt, melyet halványabb terület vesz körül, a pereme mentén sötét gyűrűvel) (</w:t>
      </w:r>
      <w:r w:rsidRPr="006D780B">
        <w:rPr>
          <w:rFonts w:ascii="Times New Roman" w:hAnsi="Times New Roman" w:cs="Times New Roman"/>
          <w:i/>
        </w:rPr>
        <w:t>eritéma</w:t>
      </w:r>
      <w:r w:rsidRPr="006D780B">
        <w:rPr>
          <w:rFonts w:ascii="Times New Roman" w:hAnsi="Times New Roman" w:cs="Times New Roman"/>
          <w:i/>
          <w:spacing w:val="-17"/>
        </w:rPr>
        <w:t xml:space="preserve"> </w:t>
      </w:r>
      <w:r w:rsidRPr="006D780B">
        <w:rPr>
          <w:rFonts w:ascii="Times New Roman" w:hAnsi="Times New Roman" w:cs="Times New Roman"/>
          <w:i/>
        </w:rPr>
        <w:t>multiforme</w:t>
      </w:r>
      <w:r w:rsidRPr="006D780B">
        <w:rPr>
          <w:rFonts w:ascii="Times New Roman" w:hAnsi="Times New Roman" w:cs="Times New Roman"/>
        </w:rPr>
        <w:t>)</w:t>
      </w:r>
      <w:r w:rsidR="003E6AF3">
        <w:rPr>
          <w:rFonts w:ascii="Times New Roman" w:hAnsi="Times New Roman" w:cs="Times New Roman"/>
        </w:rPr>
        <w:t>;</w:t>
      </w:r>
    </w:p>
    <w:p w14:paraId="3E9B4BBD" w14:textId="47E06150"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kiterjedt bőrkiütés hólyagokkal és hámló bőrrel, főként a száj, az orr, a szemek és a nemi szervek körül</w:t>
      </w:r>
      <w:r w:rsidRPr="006D780B">
        <w:rPr>
          <w:rFonts w:ascii="Times New Roman" w:hAnsi="Times New Roman" w:cs="Times New Roman"/>
          <w:spacing w:val="-8"/>
        </w:rPr>
        <w:t xml:space="preserve"> </w:t>
      </w:r>
      <w:r w:rsidRPr="006D780B">
        <w:rPr>
          <w:rFonts w:ascii="Times New Roman" w:hAnsi="Times New Roman" w:cs="Times New Roman"/>
        </w:rPr>
        <w:t>(</w:t>
      </w:r>
      <w:r w:rsidRPr="006D780B">
        <w:rPr>
          <w:rFonts w:ascii="Times New Roman" w:hAnsi="Times New Roman" w:cs="Times New Roman"/>
          <w:i/>
        </w:rPr>
        <w:t>Stevens–Johnson-szindróma</w:t>
      </w:r>
      <w:r w:rsidRPr="006D780B">
        <w:rPr>
          <w:rFonts w:ascii="Times New Roman" w:hAnsi="Times New Roman" w:cs="Times New Roman"/>
        </w:rPr>
        <w:t>)</w:t>
      </w:r>
      <w:r w:rsidR="003E6AF3">
        <w:rPr>
          <w:rFonts w:ascii="Times New Roman" w:hAnsi="Times New Roman" w:cs="Times New Roman"/>
        </w:rPr>
        <w:t>;</w:t>
      </w:r>
    </w:p>
    <w:p w14:paraId="66B5559E" w14:textId="2611B9B1"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 xml:space="preserve">a </w:t>
      </w:r>
      <w:r w:rsidR="003E6AF3">
        <w:rPr>
          <w:rFonts w:ascii="Times New Roman" w:hAnsi="Times New Roman" w:cs="Times New Roman"/>
        </w:rPr>
        <w:t>bőr</w:t>
      </w:r>
      <w:r w:rsidRPr="006D780B">
        <w:rPr>
          <w:rFonts w:ascii="Times New Roman" w:hAnsi="Times New Roman" w:cs="Times New Roman"/>
        </w:rPr>
        <w:t>kiütés egy súlyosabb formája, amely a testfelület több mint 30%-án okoz bőrhámlást (</w:t>
      </w:r>
      <w:r w:rsidRPr="006D780B">
        <w:rPr>
          <w:rFonts w:ascii="Times New Roman" w:hAnsi="Times New Roman" w:cs="Times New Roman"/>
          <w:i/>
        </w:rPr>
        <w:t>toxikus epidermális</w:t>
      </w:r>
      <w:r w:rsidRPr="006D780B">
        <w:rPr>
          <w:rFonts w:ascii="Times New Roman" w:hAnsi="Times New Roman" w:cs="Times New Roman"/>
          <w:i/>
          <w:spacing w:val="-1"/>
        </w:rPr>
        <w:t xml:space="preserve"> </w:t>
      </w:r>
      <w:r w:rsidRPr="006D780B">
        <w:rPr>
          <w:rFonts w:ascii="Times New Roman" w:hAnsi="Times New Roman" w:cs="Times New Roman"/>
          <w:i/>
        </w:rPr>
        <w:t>nekrolízis</w:t>
      </w:r>
      <w:r w:rsidRPr="006D780B">
        <w:rPr>
          <w:rFonts w:ascii="Times New Roman" w:hAnsi="Times New Roman" w:cs="Times New Roman"/>
        </w:rPr>
        <w:t>)</w:t>
      </w:r>
      <w:r w:rsidR="003E6AF3">
        <w:rPr>
          <w:rFonts w:ascii="Times New Roman" w:hAnsi="Times New Roman" w:cs="Times New Roman"/>
        </w:rPr>
        <w:t>;</w:t>
      </w:r>
    </w:p>
    <w:p w14:paraId="55A284EF" w14:textId="2E139168"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súlyos mentális változások jelei</w:t>
      </w:r>
      <w:r w:rsidR="003E6AF3">
        <w:rPr>
          <w:rFonts w:ascii="Times New Roman" w:hAnsi="Times New Roman" w:cs="Times New Roman"/>
        </w:rPr>
        <w:t>,</w:t>
      </w:r>
      <w:r w:rsidRPr="006D780B">
        <w:rPr>
          <w:rFonts w:ascii="Times New Roman" w:hAnsi="Times New Roman" w:cs="Times New Roman"/>
        </w:rPr>
        <w:t xml:space="preserve"> vagy ha valaki a környezetében zavartság, aluszékonyság (álmosság), emlékezetkiesés (amnézia), memóriazavar (feledékenység), szokatlan viselkedés tüneteit vagy más idegrendszeri tüneteket észlel Önnél, beleértve az akaratlan vagy irányíthatatlan mozgást is. Ezek agykárosodás (enkefalopátia) tünetei</w:t>
      </w:r>
      <w:r w:rsidRPr="006D780B">
        <w:rPr>
          <w:rFonts w:ascii="Times New Roman" w:hAnsi="Times New Roman" w:cs="Times New Roman"/>
          <w:spacing w:val="-20"/>
        </w:rPr>
        <w:t xml:space="preserve"> </w:t>
      </w:r>
      <w:r w:rsidRPr="006D780B">
        <w:rPr>
          <w:rFonts w:ascii="Times New Roman" w:hAnsi="Times New Roman" w:cs="Times New Roman"/>
        </w:rPr>
        <w:t>lehetnek.</w:t>
      </w:r>
    </w:p>
    <w:p w14:paraId="56D2AC4D" w14:textId="77777777" w:rsidR="006D780B" w:rsidRPr="006D780B" w:rsidRDefault="006D780B" w:rsidP="006B55D0">
      <w:pPr>
        <w:pStyle w:val="Szvegtrzs"/>
        <w:rPr>
          <w:lang w:val="hu-HU"/>
        </w:rPr>
      </w:pPr>
    </w:p>
    <w:p w14:paraId="6B28D9E4" w14:textId="6FEAA60C" w:rsidR="006D780B" w:rsidRPr="006D780B" w:rsidRDefault="006D780B" w:rsidP="002B2F9D">
      <w:pPr>
        <w:pStyle w:val="Szvegtrzs"/>
        <w:ind w:right="143"/>
        <w:rPr>
          <w:lang w:val="hu-HU"/>
        </w:rPr>
      </w:pPr>
      <w:r w:rsidRPr="001666C6">
        <w:rPr>
          <w:lang w:val="hu-HU"/>
        </w:rPr>
        <w:t>A leggyakrabban</w:t>
      </w:r>
      <w:r w:rsidRPr="006D780B">
        <w:rPr>
          <w:lang w:val="hu-HU"/>
        </w:rPr>
        <w:t xml:space="preserve"> jelentett mellékhatások az orr-garatgyulladás, az aluszékonyság (szomnolencia), a fejfájás, a fáradtság és a szédülés voltak. A kezelés elején vagy az adagok emelésekor </w:t>
      </w:r>
      <w:r w:rsidR="00FC0644">
        <w:rPr>
          <w:lang w:val="hu-HU"/>
        </w:rPr>
        <w:t xml:space="preserve">egyes </w:t>
      </w:r>
      <w:r w:rsidR="00FC0644" w:rsidRPr="006D780B">
        <w:rPr>
          <w:lang w:val="hu-HU"/>
        </w:rPr>
        <w:t>mellékhatás</w:t>
      </w:r>
      <w:r w:rsidR="00FC0644">
        <w:rPr>
          <w:lang w:val="hu-HU"/>
        </w:rPr>
        <w:t>ok, például</w:t>
      </w:r>
      <w:r w:rsidR="00FC0644" w:rsidRPr="006D780B">
        <w:rPr>
          <w:lang w:val="hu-HU"/>
        </w:rPr>
        <w:t xml:space="preserve"> </w:t>
      </w:r>
      <w:r w:rsidRPr="006D780B">
        <w:rPr>
          <w:lang w:val="hu-HU"/>
        </w:rPr>
        <w:t>az álmosság, a kimerültség és a szédülés gyakrabban jelentkezhet</w:t>
      </w:r>
      <w:r w:rsidR="00FC0644">
        <w:rPr>
          <w:lang w:val="hu-HU"/>
        </w:rPr>
        <w:t>nek</w:t>
      </w:r>
      <w:r w:rsidRPr="006D780B">
        <w:rPr>
          <w:lang w:val="hu-HU"/>
        </w:rPr>
        <w:t>. Ezeknek a tüneteknek azonban az idő múlásával enyhülniük kell.</w:t>
      </w:r>
    </w:p>
    <w:p w14:paraId="2F34E941" w14:textId="77777777" w:rsidR="006D780B" w:rsidRPr="006D780B" w:rsidRDefault="006D780B" w:rsidP="006B55D0">
      <w:pPr>
        <w:pStyle w:val="Szvegtrzs"/>
        <w:rPr>
          <w:lang w:val="hu-HU"/>
        </w:rPr>
      </w:pPr>
    </w:p>
    <w:p w14:paraId="1BE539E8" w14:textId="6031072F" w:rsidR="006D780B" w:rsidRPr="006D780B" w:rsidRDefault="006D780B" w:rsidP="00E907FB">
      <w:pPr>
        <w:keepNext/>
        <w:spacing w:after="0" w:line="240" w:lineRule="auto"/>
        <w:rPr>
          <w:rFonts w:ascii="Times New Roman" w:hAnsi="Times New Roman" w:cs="Times New Roman"/>
          <w:b/>
        </w:rPr>
      </w:pPr>
      <w:r w:rsidRPr="006D780B">
        <w:rPr>
          <w:rFonts w:ascii="Times New Roman" w:hAnsi="Times New Roman" w:cs="Times New Roman"/>
          <w:b/>
        </w:rPr>
        <w:t>Nagyon gyakori</w:t>
      </w:r>
      <w:r w:rsidR="00FC0644">
        <w:rPr>
          <w:rFonts w:ascii="Times New Roman" w:hAnsi="Times New Roman" w:cs="Times New Roman"/>
          <w:bCs/>
        </w:rPr>
        <w:t xml:space="preserve">: </w:t>
      </w:r>
      <w:r w:rsidRPr="006D780B">
        <w:rPr>
          <w:rFonts w:ascii="Times New Roman" w:hAnsi="Times New Roman" w:cs="Times New Roman"/>
        </w:rPr>
        <w:t>10-</w:t>
      </w:r>
      <w:r w:rsidR="001666C6">
        <w:rPr>
          <w:rFonts w:ascii="Times New Roman" w:hAnsi="Times New Roman" w:cs="Times New Roman"/>
        </w:rPr>
        <w:t>beteg</w:t>
      </w:r>
      <w:r w:rsidRPr="006D780B">
        <w:rPr>
          <w:rFonts w:ascii="Times New Roman" w:hAnsi="Times New Roman" w:cs="Times New Roman"/>
        </w:rPr>
        <w:t>ből több mint 1</w:t>
      </w:r>
      <w:r w:rsidR="00FC0644">
        <w:rPr>
          <w:rFonts w:ascii="Times New Roman" w:hAnsi="Times New Roman" w:cs="Times New Roman"/>
        </w:rPr>
        <w:t> </w:t>
      </w:r>
      <w:r w:rsidRPr="006D780B">
        <w:rPr>
          <w:rFonts w:ascii="Times New Roman" w:hAnsi="Times New Roman" w:cs="Times New Roman"/>
        </w:rPr>
        <w:t>beteget érinthet</w:t>
      </w:r>
    </w:p>
    <w:p w14:paraId="43EB4436" w14:textId="3DE58FBA"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orr-garat</w:t>
      </w:r>
      <w:r w:rsidR="00FC0644">
        <w:rPr>
          <w:rFonts w:ascii="Times New Roman" w:hAnsi="Times New Roman" w:cs="Times New Roman"/>
        </w:rPr>
        <w:t xml:space="preserve"> </w:t>
      </w:r>
      <w:r w:rsidRPr="006D780B">
        <w:rPr>
          <w:rFonts w:ascii="Times New Roman" w:hAnsi="Times New Roman" w:cs="Times New Roman"/>
        </w:rPr>
        <w:t>gyulladás;</w:t>
      </w:r>
    </w:p>
    <w:p w14:paraId="33A497AC" w14:textId="77777777" w:rsidR="006D780B" w:rsidRPr="006D780B" w:rsidRDefault="006D780B" w:rsidP="002B2F9D">
      <w:pPr>
        <w:pStyle w:val="Listaszerbekezds"/>
        <w:widowControl w:val="0"/>
        <w:numPr>
          <w:ilvl w:val="0"/>
          <w:numId w:val="16"/>
        </w:numPr>
        <w:tabs>
          <w:tab w:val="left" w:pos="567"/>
        </w:tabs>
        <w:autoSpaceDE w:val="0"/>
        <w:autoSpaceDN w:val="0"/>
        <w:spacing w:after="0" w:line="269" w:lineRule="exact"/>
        <w:ind w:left="567"/>
        <w:contextualSpacing w:val="0"/>
        <w:rPr>
          <w:rFonts w:ascii="Times New Roman" w:hAnsi="Times New Roman" w:cs="Times New Roman"/>
        </w:rPr>
      </w:pPr>
      <w:r w:rsidRPr="006D780B">
        <w:rPr>
          <w:rFonts w:ascii="Times New Roman" w:hAnsi="Times New Roman" w:cs="Times New Roman"/>
        </w:rPr>
        <w:t>aluszékonyság (szomnolencia),</w:t>
      </w:r>
      <w:r w:rsidRPr="006D780B">
        <w:rPr>
          <w:rFonts w:ascii="Times New Roman" w:hAnsi="Times New Roman" w:cs="Times New Roman"/>
          <w:spacing w:val="-8"/>
        </w:rPr>
        <w:t xml:space="preserve"> </w:t>
      </w:r>
      <w:r w:rsidRPr="006D780B">
        <w:rPr>
          <w:rFonts w:ascii="Times New Roman" w:hAnsi="Times New Roman" w:cs="Times New Roman"/>
        </w:rPr>
        <w:t>fejfájás.</w:t>
      </w:r>
    </w:p>
    <w:p w14:paraId="4C5B62F9" w14:textId="77777777" w:rsidR="006D780B" w:rsidRPr="006D780B" w:rsidRDefault="006D780B" w:rsidP="00E907FB">
      <w:pPr>
        <w:pStyle w:val="Szvegtrzs"/>
        <w:rPr>
          <w:sz w:val="21"/>
          <w:lang w:val="hu-HU"/>
        </w:rPr>
      </w:pPr>
    </w:p>
    <w:p w14:paraId="68F0BADA" w14:textId="59217C34" w:rsidR="006D780B" w:rsidRPr="006D780B" w:rsidRDefault="006D780B" w:rsidP="00E907FB">
      <w:pPr>
        <w:pStyle w:val="Szvegtrzs"/>
        <w:keepNext/>
        <w:widowControl/>
        <w:rPr>
          <w:b/>
          <w:lang w:val="hu-HU"/>
        </w:rPr>
      </w:pPr>
      <w:r w:rsidRPr="006D780B">
        <w:rPr>
          <w:b/>
          <w:lang w:val="hu-HU"/>
        </w:rPr>
        <w:t>Gyakori</w:t>
      </w:r>
      <w:r w:rsidR="00FC0644">
        <w:rPr>
          <w:lang w:val="hu-HU"/>
        </w:rPr>
        <w:t xml:space="preserve">: </w:t>
      </w:r>
      <w:r w:rsidRPr="006D780B">
        <w:rPr>
          <w:lang w:val="hu-HU"/>
        </w:rPr>
        <w:t>10-</w:t>
      </w:r>
      <w:r w:rsidR="001666C6">
        <w:rPr>
          <w:lang w:val="hu-HU"/>
        </w:rPr>
        <w:t>beteg</w:t>
      </w:r>
      <w:r w:rsidRPr="006D780B">
        <w:rPr>
          <w:lang w:val="hu-HU"/>
        </w:rPr>
        <w:t>ből legfeljebb 1</w:t>
      </w:r>
      <w:r w:rsidR="00FC0644">
        <w:rPr>
          <w:lang w:val="hu-HU"/>
        </w:rPr>
        <w:t> </w:t>
      </w:r>
      <w:r w:rsidRPr="006D780B">
        <w:rPr>
          <w:lang w:val="hu-HU"/>
        </w:rPr>
        <w:t>beteget érinthet</w:t>
      </w:r>
    </w:p>
    <w:p w14:paraId="763D3993" w14:textId="77777777" w:rsidR="006D780B" w:rsidRPr="006D780B" w:rsidRDefault="006D780B" w:rsidP="006B55D0">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étvágytalanság</w:t>
      </w:r>
      <w:r w:rsidRPr="006D780B">
        <w:rPr>
          <w:rFonts w:ascii="Times New Roman" w:hAnsi="Times New Roman" w:cs="Times New Roman"/>
          <w:spacing w:val="-6"/>
        </w:rPr>
        <w:t xml:space="preserve"> </w:t>
      </w:r>
      <w:r w:rsidRPr="006D780B">
        <w:rPr>
          <w:rFonts w:ascii="Times New Roman" w:hAnsi="Times New Roman" w:cs="Times New Roman"/>
        </w:rPr>
        <w:t>(anorexia);</w:t>
      </w:r>
    </w:p>
    <w:p w14:paraId="25D6AA53"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depresszió, ellenséges vagy agresszív viselkedés, szorongás, álmatlanság, idegesség vagy ingerlékenység;</w:t>
      </w:r>
    </w:p>
    <w:p w14:paraId="3750F79D"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görcsök, egyensúlyzavar, szédülés, letargia (energia és lelkesedés hiánya), akaratlan remegés (tremor);</w:t>
      </w:r>
    </w:p>
    <w:p w14:paraId="3838041F"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forgó jellegű szédülés</w:t>
      </w:r>
      <w:r w:rsidRPr="006D780B">
        <w:rPr>
          <w:rFonts w:ascii="Times New Roman" w:hAnsi="Times New Roman" w:cs="Times New Roman"/>
          <w:spacing w:val="-12"/>
        </w:rPr>
        <w:t xml:space="preserve"> </w:t>
      </w:r>
      <w:r w:rsidRPr="006D780B">
        <w:rPr>
          <w:rFonts w:ascii="Times New Roman" w:hAnsi="Times New Roman" w:cs="Times New Roman"/>
        </w:rPr>
        <w:t>(vertigó);</w:t>
      </w:r>
    </w:p>
    <w:p w14:paraId="5802FB0B"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köhögés;</w:t>
      </w:r>
    </w:p>
    <w:p w14:paraId="0565B06A"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hasi fájdalom, hasmenés, emésztési zavar, hányás,</w:t>
      </w:r>
      <w:r w:rsidRPr="006D780B">
        <w:rPr>
          <w:rFonts w:ascii="Times New Roman" w:hAnsi="Times New Roman" w:cs="Times New Roman"/>
          <w:spacing w:val="-13"/>
        </w:rPr>
        <w:t xml:space="preserve"> </w:t>
      </w:r>
      <w:r w:rsidRPr="006D780B">
        <w:rPr>
          <w:rFonts w:ascii="Times New Roman" w:hAnsi="Times New Roman" w:cs="Times New Roman"/>
        </w:rPr>
        <w:t>hányinger;</w:t>
      </w:r>
    </w:p>
    <w:p w14:paraId="292D76B3"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bőrkiütés;</w:t>
      </w:r>
    </w:p>
    <w:p w14:paraId="502F809A" w14:textId="777319FB"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gyengeség</w:t>
      </w:r>
      <w:r w:rsidRPr="006D780B">
        <w:rPr>
          <w:rFonts w:ascii="Times New Roman" w:hAnsi="Times New Roman" w:cs="Times New Roman"/>
          <w:spacing w:val="-9"/>
        </w:rPr>
        <w:t xml:space="preserve"> </w:t>
      </w:r>
      <w:r w:rsidR="00FC0644">
        <w:rPr>
          <w:rFonts w:ascii="Times New Roman" w:hAnsi="Times New Roman" w:cs="Times New Roman"/>
        </w:rPr>
        <w:t xml:space="preserve">vagy </w:t>
      </w:r>
      <w:r w:rsidRPr="006D780B">
        <w:rPr>
          <w:rFonts w:ascii="Times New Roman" w:hAnsi="Times New Roman" w:cs="Times New Roman"/>
        </w:rPr>
        <w:t>fáradtság.</w:t>
      </w:r>
    </w:p>
    <w:p w14:paraId="49656A0A" w14:textId="77777777" w:rsidR="006D780B" w:rsidRPr="006D780B" w:rsidRDefault="006D780B" w:rsidP="006B55D0">
      <w:pPr>
        <w:pStyle w:val="Szvegtrzs"/>
        <w:rPr>
          <w:lang w:val="hu-HU"/>
        </w:rPr>
      </w:pPr>
    </w:p>
    <w:p w14:paraId="52A1D028" w14:textId="29398E81" w:rsidR="006D780B" w:rsidRPr="006D780B" w:rsidRDefault="006D780B" w:rsidP="00E907FB">
      <w:pPr>
        <w:keepNext/>
        <w:spacing w:after="0" w:line="240" w:lineRule="auto"/>
        <w:rPr>
          <w:rFonts w:ascii="Times New Roman" w:hAnsi="Times New Roman" w:cs="Times New Roman"/>
          <w:b/>
        </w:rPr>
      </w:pPr>
      <w:r w:rsidRPr="006D780B">
        <w:rPr>
          <w:rFonts w:ascii="Times New Roman" w:hAnsi="Times New Roman" w:cs="Times New Roman"/>
          <w:b/>
        </w:rPr>
        <w:t>Nem gyakori</w:t>
      </w:r>
      <w:r w:rsidR="00D660E6">
        <w:rPr>
          <w:rFonts w:ascii="Times New Roman" w:hAnsi="Times New Roman" w:cs="Times New Roman"/>
        </w:rPr>
        <w:t xml:space="preserve">: </w:t>
      </w:r>
      <w:r w:rsidRPr="006D780B">
        <w:rPr>
          <w:rFonts w:ascii="Times New Roman" w:hAnsi="Times New Roman" w:cs="Times New Roman"/>
        </w:rPr>
        <w:t>100-</w:t>
      </w:r>
      <w:r w:rsidR="001666C6">
        <w:rPr>
          <w:rFonts w:ascii="Times New Roman" w:hAnsi="Times New Roman" w:cs="Times New Roman"/>
        </w:rPr>
        <w:t>betegből</w:t>
      </w:r>
      <w:r w:rsidRPr="006D780B">
        <w:rPr>
          <w:rFonts w:ascii="Times New Roman" w:hAnsi="Times New Roman" w:cs="Times New Roman"/>
        </w:rPr>
        <w:t xml:space="preserve"> legfeljebb 1</w:t>
      </w:r>
      <w:r w:rsidR="00D660E6">
        <w:rPr>
          <w:rFonts w:ascii="Times New Roman" w:hAnsi="Times New Roman" w:cs="Times New Roman"/>
        </w:rPr>
        <w:t> </w:t>
      </w:r>
      <w:r w:rsidRPr="006D780B">
        <w:rPr>
          <w:rFonts w:ascii="Times New Roman" w:hAnsi="Times New Roman" w:cs="Times New Roman"/>
        </w:rPr>
        <w:t>beteget érinthet)</w:t>
      </w:r>
    </w:p>
    <w:p w14:paraId="24BB7629" w14:textId="7E5CDCEE"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 vérlemezkék számának csökkenése</w:t>
      </w:r>
      <w:r w:rsidR="00D660E6">
        <w:rPr>
          <w:rFonts w:ascii="Times New Roman" w:hAnsi="Times New Roman" w:cs="Times New Roman"/>
        </w:rPr>
        <w:t xml:space="preserve"> a vérben</w:t>
      </w:r>
      <w:r w:rsidRPr="006D780B">
        <w:rPr>
          <w:rFonts w:ascii="Times New Roman" w:hAnsi="Times New Roman" w:cs="Times New Roman"/>
        </w:rPr>
        <w:t>, a fehérvérsejtek számának</w:t>
      </w:r>
      <w:r w:rsidRPr="006D780B">
        <w:rPr>
          <w:rFonts w:ascii="Times New Roman" w:hAnsi="Times New Roman" w:cs="Times New Roman"/>
          <w:spacing w:val="-15"/>
        </w:rPr>
        <w:t xml:space="preserve"> </w:t>
      </w:r>
      <w:r w:rsidRPr="006D780B">
        <w:rPr>
          <w:rFonts w:ascii="Times New Roman" w:hAnsi="Times New Roman" w:cs="Times New Roman"/>
        </w:rPr>
        <w:t>csökkenése</w:t>
      </w:r>
      <w:r w:rsidR="00D660E6">
        <w:rPr>
          <w:rFonts w:ascii="Times New Roman" w:hAnsi="Times New Roman" w:cs="Times New Roman"/>
        </w:rPr>
        <w:t xml:space="preserve"> a vérben</w:t>
      </w:r>
      <w:r w:rsidRPr="006D780B">
        <w:rPr>
          <w:rFonts w:ascii="Times New Roman" w:hAnsi="Times New Roman" w:cs="Times New Roman"/>
        </w:rPr>
        <w:t>;</w:t>
      </w:r>
    </w:p>
    <w:p w14:paraId="70000960" w14:textId="46B0BE63" w:rsidR="00B20D5C"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testtömegcsökkenés,</w:t>
      </w:r>
      <w:r w:rsidRPr="00E907FB">
        <w:rPr>
          <w:rFonts w:ascii="Times New Roman" w:hAnsi="Times New Roman" w:cs="Times New Roman"/>
        </w:rPr>
        <w:t xml:space="preserve"> </w:t>
      </w:r>
      <w:r w:rsidRPr="006D780B">
        <w:rPr>
          <w:rFonts w:ascii="Times New Roman" w:hAnsi="Times New Roman" w:cs="Times New Roman"/>
        </w:rPr>
        <w:t>testtömeg-növekedés;</w:t>
      </w:r>
    </w:p>
    <w:p w14:paraId="5D713343" w14:textId="69092C6C"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 xml:space="preserve">öngyilkossági kísérlet és öngyilkossági gondolatok, mentális zavar, szokatlan viselkedés, </w:t>
      </w:r>
      <w:r w:rsidR="00D660E6">
        <w:rPr>
          <w:rFonts w:ascii="Times New Roman" w:hAnsi="Times New Roman" w:cs="Times New Roman"/>
        </w:rPr>
        <w:t>érzékcsalódás (</w:t>
      </w:r>
      <w:r w:rsidRPr="006D780B">
        <w:rPr>
          <w:rFonts w:ascii="Times New Roman" w:hAnsi="Times New Roman" w:cs="Times New Roman"/>
        </w:rPr>
        <w:t>hallucináció</w:t>
      </w:r>
      <w:r w:rsidR="00D660E6">
        <w:rPr>
          <w:rFonts w:ascii="Times New Roman" w:hAnsi="Times New Roman" w:cs="Times New Roman"/>
        </w:rPr>
        <w:t>)</w:t>
      </w:r>
      <w:r w:rsidRPr="006D780B">
        <w:rPr>
          <w:rFonts w:ascii="Times New Roman" w:hAnsi="Times New Roman" w:cs="Times New Roman"/>
        </w:rPr>
        <w:t>, düh, zavartság, pánikroham, érzelmi labilitás/hangulatváltozások,</w:t>
      </w:r>
      <w:r w:rsidRPr="006D780B">
        <w:rPr>
          <w:rFonts w:ascii="Times New Roman" w:hAnsi="Times New Roman" w:cs="Times New Roman"/>
          <w:spacing w:val="-27"/>
        </w:rPr>
        <w:t xml:space="preserve"> </w:t>
      </w:r>
      <w:r w:rsidRPr="006D780B">
        <w:rPr>
          <w:rFonts w:ascii="Times New Roman" w:hAnsi="Times New Roman" w:cs="Times New Roman"/>
        </w:rPr>
        <w:t>izgatottság;</w:t>
      </w:r>
    </w:p>
    <w:p w14:paraId="5AC86DA6"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emlékezetkiesés (amnézia), memóriazavar (feledékenység), koordinációs zavar/a mozgások ügyetlenebbé válása (ataxia), fonákérzés (bizsergő érzés, paresztézia),</w:t>
      </w:r>
      <w:r w:rsidRPr="006D780B">
        <w:rPr>
          <w:rFonts w:ascii="Times New Roman" w:hAnsi="Times New Roman" w:cs="Times New Roman"/>
          <w:spacing w:val="-23"/>
        </w:rPr>
        <w:t xml:space="preserve"> </w:t>
      </w:r>
      <w:r w:rsidRPr="006D780B">
        <w:rPr>
          <w:rFonts w:ascii="Times New Roman" w:hAnsi="Times New Roman" w:cs="Times New Roman"/>
        </w:rPr>
        <w:t>figyelemzavar;</w:t>
      </w:r>
    </w:p>
    <w:p w14:paraId="5623711D"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kettőslátás (diplopia), homályos</w:t>
      </w:r>
      <w:r w:rsidRPr="006D780B">
        <w:rPr>
          <w:rFonts w:ascii="Times New Roman" w:hAnsi="Times New Roman" w:cs="Times New Roman"/>
          <w:spacing w:val="-14"/>
        </w:rPr>
        <w:t xml:space="preserve"> </w:t>
      </w:r>
      <w:r w:rsidRPr="006D780B">
        <w:rPr>
          <w:rFonts w:ascii="Times New Roman" w:hAnsi="Times New Roman" w:cs="Times New Roman"/>
        </w:rPr>
        <w:t>látás;</w:t>
      </w:r>
    </w:p>
    <w:p w14:paraId="28B75062" w14:textId="09FA5A0B" w:rsidR="006D780B" w:rsidRPr="006D780B" w:rsidRDefault="00D660E6"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emelkedett/</w:t>
      </w:r>
      <w:r>
        <w:rPr>
          <w:rFonts w:ascii="Times New Roman" w:hAnsi="Times New Roman" w:cs="Times New Roman"/>
        </w:rPr>
        <w:t>rendellenes</w:t>
      </w:r>
      <w:r w:rsidRPr="006D780B">
        <w:rPr>
          <w:rFonts w:ascii="Times New Roman" w:hAnsi="Times New Roman" w:cs="Times New Roman"/>
          <w:spacing w:val="-17"/>
        </w:rPr>
        <w:t xml:space="preserve"> </w:t>
      </w:r>
      <w:r w:rsidRPr="006D780B">
        <w:rPr>
          <w:rFonts w:ascii="Times New Roman" w:hAnsi="Times New Roman" w:cs="Times New Roman"/>
        </w:rPr>
        <w:t>értéke</w:t>
      </w:r>
      <w:r>
        <w:rPr>
          <w:rFonts w:ascii="Times New Roman" w:hAnsi="Times New Roman" w:cs="Times New Roman"/>
        </w:rPr>
        <w:t>k</w:t>
      </w:r>
      <w:r w:rsidRPr="006D780B">
        <w:rPr>
          <w:rFonts w:ascii="Times New Roman" w:hAnsi="Times New Roman" w:cs="Times New Roman"/>
        </w:rPr>
        <w:t xml:space="preserve"> </w:t>
      </w:r>
      <w:r w:rsidR="006D780B" w:rsidRPr="006D780B">
        <w:rPr>
          <w:rFonts w:ascii="Times New Roman" w:hAnsi="Times New Roman" w:cs="Times New Roman"/>
        </w:rPr>
        <w:t>a máj</w:t>
      </w:r>
      <w:r>
        <w:rPr>
          <w:rFonts w:ascii="Times New Roman" w:hAnsi="Times New Roman" w:cs="Times New Roman"/>
        </w:rPr>
        <w:t>működésre vonatkozó vér</w:t>
      </w:r>
      <w:r w:rsidR="006D780B" w:rsidRPr="006D780B">
        <w:rPr>
          <w:rFonts w:ascii="Times New Roman" w:hAnsi="Times New Roman" w:cs="Times New Roman"/>
        </w:rPr>
        <w:t>vizsgálatok</w:t>
      </w:r>
      <w:r>
        <w:rPr>
          <w:rFonts w:ascii="Times New Roman" w:hAnsi="Times New Roman" w:cs="Times New Roman"/>
        </w:rPr>
        <w:t xml:space="preserve"> eredményeiben</w:t>
      </w:r>
      <w:r w:rsidR="006D780B" w:rsidRPr="006D780B">
        <w:rPr>
          <w:rFonts w:ascii="Times New Roman" w:hAnsi="Times New Roman" w:cs="Times New Roman"/>
        </w:rPr>
        <w:t>;</w:t>
      </w:r>
    </w:p>
    <w:p w14:paraId="1B939A31"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lastRenderedPageBreak/>
        <w:t>hajhullás, ekcéma,</w:t>
      </w:r>
      <w:r w:rsidRPr="006D780B">
        <w:rPr>
          <w:rFonts w:ascii="Times New Roman" w:hAnsi="Times New Roman" w:cs="Times New Roman"/>
          <w:spacing w:val="-8"/>
        </w:rPr>
        <w:t xml:space="preserve"> </w:t>
      </w:r>
      <w:r w:rsidRPr="006D780B">
        <w:rPr>
          <w:rFonts w:ascii="Times New Roman" w:hAnsi="Times New Roman" w:cs="Times New Roman"/>
        </w:rPr>
        <w:t>viszketés;</w:t>
      </w:r>
    </w:p>
    <w:p w14:paraId="088F146F" w14:textId="35F5AA50"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izomgyengeség, izomfájdalom</w:t>
      </w:r>
      <w:r w:rsidRPr="006D780B">
        <w:rPr>
          <w:rFonts w:ascii="Times New Roman" w:hAnsi="Times New Roman" w:cs="Times New Roman"/>
          <w:spacing w:val="-11"/>
        </w:rPr>
        <w:t xml:space="preserve"> </w:t>
      </w:r>
      <w:r w:rsidRPr="006D780B">
        <w:rPr>
          <w:rFonts w:ascii="Times New Roman" w:hAnsi="Times New Roman" w:cs="Times New Roman"/>
        </w:rPr>
        <w:t>(mialgia)</w:t>
      </w:r>
      <w:r w:rsidR="00D660E6">
        <w:rPr>
          <w:rFonts w:ascii="Times New Roman" w:hAnsi="Times New Roman" w:cs="Times New Roman"/>
        </w:rPr>
        <w:t>;</w:t>
      </w:r>
    </w:p>
    <w:p w14:paraId="740F9680"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sérülés.</w:t>
      </w:r>
    </w:p>
    <w:p w14:paraId="150DA4D6" w14:textId="77777777" w:rsidR="006D780B" w:rsidRPr="006D780B" w:rsidRDefault="006D780B" w:rsidP="00E907FB">
      <w:pPr>
        <w:pStyle w:val="Szvegtrzs"/>
        <w:rPr>
          <w:sz w:val="21"/>
          <w:lang w:val="hu-HU"/>
        </w:rPr>
      </w:pPr>
    </w:p>
    <w:p w14:paraId="477974CB" w14:textId="0AC15E6B" w:rsidR="006D780B" w:rsidRPr="006D780B" w:rsidRDefault="006D780B" w:rsidP="00E907FB">
      <w:pPr>
        <w:pStyle w:val="Szvegtrzs"/>
        <w:keepNext/>
        <w:widowControl/>
        <w:rPr>
          <w:b/>
          <w:lang w:val="hu-HU"/>
        </w:rPr>
      </w:pPr>
      <w:r w:rsidRPr="006D780B">
        <w:rPr>
          <w:b/>
          <w:lang w:val="hu-HU"/>
        </w:rPr>
        <w:t>Ritka</w:t>
      </w:r>
      <w:r w:rsidR="00C34088">
        <w:rPr>
          <w:lang w:val="hu-HU"/>
        </w:rPr>
        <w:t xml:space="preserve">: </w:t>
      </w:r>
      <w:r w:rsidRPr="006D780B">
        <w:rPr>
          <w:lang w:val="hu-HU"/>
        </w:rPr>
        <w:t>1000-</w:t>
      </w:r>
      <w:r w:rsidR="001666C6">
        <w:rPr>
          <w:lang w:val="hu-HU"/>
        </w:rPr>
        <w:t>beteg</w:t>
      </w:r>
      <w:r w:rsidRPr="006D780B">
        <w:rPr>
          <w:lang w:val="hu-HU"/>
        </w:rPr>
        <w:t>ből legfeljebb 1</w:t>
      </w:r>
      <w:r w:rsidR="00C34088">
        <w:rPr>
          <w:lang w:val="hu-HU"/>
        </w:rPr>
        <w:t> </w:t>
      </w:r>
      <w:r w:rsidRPr="006D780B">
        <w:rPr>
          <w:lang w:val="hu-HU"/>
        </w:rPr>
        <w:t>beteget érinthet</w:t>
      </w:r>
    </w:p>
    <w:p w14:paraId="19825B6D"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fertőzés;</w:t>
      </w:r>
    </w:p>
    <w:p w14:paraId="38FA299B" w14:textId="7593DC2E"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valamennyi vérsejttípus számának</w:t>
      </w:r>
      <w:r w:rsidRPr="006D780B">
        <w:rPr>
          <w:rFonts w:ascii="Times New Roman" w:hAnsi="Times New Roman" w:cs="Times New Roman"/>
          <w:spacing w:val="-10"/>
        </w:rPr>
        <w:t xml:space="preserve"> </w:t>
      </w:r>
      <w:r w:rsidRPr="006D780B">
        <w:rPr>
          <w:rFonts w:ascii="Times New Roman" w:hAnsi="Times New Roman" w:cs="Times New Roman"/>
        </w:rPr>
        <w:t>csökkenése</w:t>
      </w:r>
      <w:r w:rsidR="00C34088">
        <w:rPr>
          <w:rFonts w:ascii="Times New Roman" w:hAnsi="Times New Roman" w:cs="Times New Roman"/>
        </w:rPr>
        <w:t xml:space="preserve"> a vérben</w:t>
      </w:r>
      <w:r w:rsidRPr="006D780B">
        <w:rPr>
          <w:rFonts w:ascii="Times New Roman" w:hAnsi="Times New Roman" w:cs="Times New Roman"/>
        </w:rPr>
        <w:t>;</w:t>
      </w:r>
    </w:p>
    <w:p w14:paraId="701B044F" w14:textId="245FB9F3"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súlyos allergiás reakciók (DRESS</w:t>
      </w:r>
      <w:r w:rsidR="00C34088">
        <w:rPr>
          <w:rFonts w:ascii="Times New Roman" w:hAnsi="Times New Roman" w:cs="Times New Roman"/>
        </w:rPr>
        <w:t>-szindróma</w:t>
      </w:r>
      <w:r w:rsidRPr="006D780B">
        <w:rPr>
          <w:rFonts w:ascii="Times New Roman" w:hAnsi="Times New Roman" w:cs="Times New Roman"/>
        </w:rPr>
        <w:t>, anafilaxiás reakció [súlyos és fontos allergiás reakció], Quincke-ödéma [az arc, az ajak, a nyelv és a torok</w:t>
      </w:r>
      <w:r w:rsidRPr="006D780B">
        <w:rPr>
          <w:rFonts w:ascii="Times New Roman" w:hAnsi="Times New Roman" w:cs="Times New Roman"/>
          <w:spacing w:val="-15"/>
        </w:rPr>
        <w:t xml:space="preserve"> </w:t>
      </w:r>
      <w:r w:rsidRPr="006D780B">
        <w:rPr>
          <w:rFonts w:ascii="Times New Roman" w:hAnsi="Times New Roman" w:cs="Times New Roman"/>
        </w:rPr>
        <w:t>duzzanata]);</w:t>
      </w:r>
    </w:p>
    <w:p w14:paraId="57814535"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 vér nátriumszintjének</w:t>
      </w:r>
      <w:r w:rsidRPr="006D780B">
        <w:rPr>
          <w:rFonts w:ascii="Times New Roman" w:hAnsi="Times New Roman" w:cs="Times New Roman"/>
          <w:spacing w:val="-9"/>
        </w:rPr>
        <w:t xml:space="preserve"> </w:t>
      </w:r>
      <w:r w:rsidRPr="006D780B">
        <w:rPr>
          <w:rFonts w:ascii="Times New Roman" w:hAnsi="Times New Roman" w:cs="Times New Roman"/>
        </w:rPr>
        <w:t>csökkenése;</w:t>
      </w:r>
    </w:p>
    <w:p w14:paraId="1548DB7F"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öngyilkosság, személyiségzavarok (viselkedési problémák), gondolkodási zavarok (lassú gondolkodás, koncentrációs</w:t>
      </w:r>
      <w:r w:rsidRPr="006D780B">
        <w:rPr>
          <w:rFonts w:ascii="Times New Roman" w:hAnsi="Times New Roman" w:cs="Times New Roman"/>
          <w:spacing w:val="-8"/>
        </w:rPr>
        <w:t xml:space="preserve"> </w:t>
      </w:r>
      <w:r w:rsidRPr="006D780B">
        <w:rPr>
          <w:rFonts w:ascii="Times New Roman" w:hAnsi="Times New Roman" w:cs="Times New Roman"/>
        </w:rPr>
        <w:t>zavar);</w:t>
      </w:r>
    </w:p>
    <w:p w14:paraId="2719576D"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 tudatállapot hirtelen romlása</w:t>
      </w:r>
      <w:r w:rsidRPr="006D780B">
        <w:rPr>
          <w:rFonts w:ascii="Times New Roman" w:hAnsi="Times New Roman" w:cs="Times New Roman"/>
          <w:spacing w:val="-17"/>
        </w:rPr>
        <w:t xml:space="preserve"> </w:t>
      </w:r>
      <w:r w:rsidRPr="006D780B">
        <w:rPr>
          <w:rFonts w:ascii="Times New Roman" w:hAnsi="Times New Roman" w:cs="Times New Roman"/>
        </w:rPr>
        <w:t>(delirium);</w:t>
      </w:r>
    </w:p>
    <w:p w14:paraId="123BC498"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agykárosodás (enkefalopátia) (lásd a „</w:t>
      </w:r>
      <w:r w:rsidRPr="00E907FB">
        <w:rPr>
          <w:rFonts w:ascii="Times New Roman" w:hAnsi="Times New Roman" w:cs="Times New Roman"/>
          <w:i/>
          <w:iCs/>
        </w:rPr>
        <w:t>Haladéktalanul tájékoztassa kezelőorvosát…</w:t>
      </w:r>
      <w:r w:rsidRPr="006D780B">
        <w:rPr>
          <w:rFonts w:ascii="Times New Roman" w:hAnsi="Times New Roman" w:cs="Times New Roman"/>
        </w:rPr>
        <w:t>” című részt a tünetek részletes</w:t>
      </w:r>
      <w:r w:rsidRPr="006D780B">
        <w:rPr>
          <w:rFonts w:ascii="Times New Roman" w:hAnsi="Times New Roman" w:cs="Times New Roman"/>
          <w:spacing w:val="-13"/>
        </w:rPr>
        <w:t xml:space="preserve"> </w:t>
      </w:r>
      <w:r w:rsidRPr="006D780B">
        <w:rPr>
          <w:rFonts w:ascii="Times New Roman" w:hAnsi="Times New Roman" w:cs="Times New Roman"/>
        </w:rPr>
        <w:t>leírásáért);</w:t>
      </w:r>
    </w:p>
    <w:p w14:paraId="19F1C673"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 rohamok súlyosbodhatnak vagy gyakrabban fordulhatnak</w:t>
      </w:r>
      <w:r w:rsidRPr="006D780B">
        <w:rPr>
          <w:rFonts w:ascii="Times New Roman" w:hAnsi="Times New Roman" w:cs="Times New Roman"/>
          <w:spacing w:val="-11"/>
        </w:rPr>
        <w:t xml:space="preserve"> </w:t>
      </w:r>
      <w:r w:rsidRPr="006D780B">
        <w:rPr>
          <w:rFonts w:ascii="Times New Roman" w:hAnsi="Times New Roman" w:cs="Times New Roman"/>
        </w:rPr>
        <w:t>elő;</w:t>
      </w:r>
    </w:p>
    <w:p w14:paraId="6B56EB56"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 fej, a törzs és a végtagok területén jelentkező, akarattól független izomösszehúzódások, a mozgásszabályozás zavara, hiperaktivitás</w:t>
      </w:r>
      <w:r w:rsidRPr="006D780B">
        <w:rPr>
          <w:rFonts w:ascii="Times New Roman" w:hAnsi="Times New Roman" w:cs="Times New Roman"/>
          <w:spacing w:val="-14"/>
        </w:rPr>
        <w:t xml:space="preserve"> </w:t>
      </w:r>
      <w:r w:rsidRPr="006D780B">
        <w:rPr>
          <w:rFonts w:ascii="Times New Roman" w:hAnsi="Times New Roman" w:cs="Times New Roman"/>
        </w:rPr>
        <w:t>(hiperkinézia);</w:t>
      </w:r>
    </w:p>
    <w:p w14:paraId="008F3FFA" w14:textId="32BD2CD0" w:rsidR="006D780B" w:rsidRPr="006D780B" w:rsidRDefault="00BF6E82"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Pr>
          <w:rFonts w:ascii="Times New Roman" w:hAnsi="Times New Roman" w:cs="Times New Roman"/>
        </w:rPr>
        <w:t xml:space="preserve">a </w:t>
      </w:r>
      <w:r w:rsidR="006D780B" w:rsidRPr="006D780B">
        <w:rPr>
          <w:rFonts w:ascii="Times New Roman" w:hAnsi="Times New Roman" w:cs="Times New Roman"/>
        </w:rPr>
        <w:t>szívritmus megváltozása (az elektrokardiogram</w:t>
      </w:r>
      <w:r w:rsidR="006D780B" w:rsidRPr="006D780B">
        <w:rPr>
          <w:rFonts w:ascii="Times New Roman" w:hAnsi="Times New Roman" w:cs="Times New Roman"/>
          <w:spacing w:val="-21"/>
        </w:rPr>
        <w:t xml:space="preserve"> </w:t>
      </w:r>
      <w:r w:rsidR="006D780B" w:rsidRPr="006D780B">
        <w:rPr>
          <w:rFonts w:ascii="Times New Roman" w:hAnsi="Times New Roman" w:cs="Times New Roman"/>
        </w:rPr>
        <w:t>alapján);</w:t>
      </w:r>
    </w:p>
    <w:p w14:paraId="12960582"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hasnyálmirigy-gyulladás;</w:t>
      </w:r>
    </w:p>
    <w:p w14:paraId="205DFBBC"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májelégtelenség,</w:t>
      </w:r>
      <w:r w:rsidRPr="006D780B">
        <w:rPr>
          <w:rFonts w:ascii="Times New Roman" w:hAnsi="Times New Roman" w:cs="Times New Roman"/>
          <w:spacing w:val="-8"/>
        </w:rPr>
        <w:t xml:space="preserve"> </w:t>
      </w:r>
      <w:r w:rsidRPr="006D780B">
        <w:rPr>
          <w:rFonts w:ascii="Times New Roman" w:hAnsi="Times New Roman" w:cs="Times New Roman"/>
        </w:rPr>
        <w:t>májgyulladás;</w:t>
      </w:r>
    </w:p>
    <w:p w14:paraId="508F206B" w14:textId="076D5814"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a vese</w:t>
      </w:r>
      <w:r w:rsidR="00BF6E82">
        <w:rPr>
          <w:rFonts w:ascii="Times New Roman" w:hAnsi="Times New Roman" w:cs="Times New Roman"/>
        </w:rPr>
        <w:t>működés</w:t>
      </w:r>
      <w:r w:rsidRPr="006D780B">
        <w:rPr>
          <w:rFonts w:ascii="Times New Roman" w:hAnsi="Times New Roman" w:cs="Times New Roman"/>
        </w:rPr>
        <w:t xml:space="preserve"> hirtelen kialakuló</w:t>
      </w:r>
      <w:r w:rsidRPr="006D780B">
        <w:rPr>
          <w:rFonts w:ascii="Times New Roman" w:hAnsi="Times New Roman" w:cs="Times New Roman"/>
          <w:spacing w:val="-7"/>
        </w:rPr>
        <w:t xml:space="preserve"> </w:t>
      </w:r>
      <w:r w:rsidRPr="006D780B">
        <w:rPr>
          <w:rFonts w:ascii="Times New Roman" w:hAnsi="Times New Roman" w:cs="Times New Roman"/>
        </w:rPr>
        <w:t>csökkenése;</w:t>
      </w:r>
    </w:p>
    <w:p w14:paraId="1DDB8526" w14:textId="5AE4BBE8"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 xml:space="preserve">bőrkiütés, mely hólyagokat képezhet és kis céltábláknak látszik (központi sötét foltok, melyeket halványabb terület vesz körül, a pereme mentén sötét gyűrűvel </w:t>
      </w:r>
      <w:r w:rsidR="00BF6E82">
        <w:rPr>
          <w:rFonts w:ascii="Times New Roman" w:hAnsi="Times New Roman" w:cs="Times New Roman"/>
        </w:rPr>
        <w:t>[</w:t>
      </w:r>
      <w:r w:rsidRPr="006D780B">
        <w:rPr>
          <w:rFonts w:ascii="Times New Roman" w:hAnsi="Times New Roman" w:cs="Times New Roman"/>
          <w:i/>
        </w:rPr>
        <w:t>eritéma multiforme</w:t>
      </w:r>
      <w:r w:rsidR="00BF6E82">
        <w:rPr>
          <w:rFonts w:ascii="Times New Roman" w:hAnsi="Times New Roman" w:cs="Times New Roman"/>
        </w:rPr>
        <w:t>]</w:t>
      </w:r>
      <w:r w:rsidRPr="006D780B">
        <w:rPr>
          <w:rFonts w:ascii="Times New Roman" w:hAnsi="Times New Roman" w:cs="Times New Roman"/>
        </w:rPr>
        <w:t xml:space="preserve">, kiterjedt bőrkiütés hólyagokkal és hámló bőrrel, főként a száj, az orr, a szemek és a nemi szervek körül </w:t>
      </w:r>
      <w:r w:rsidR="00BF6E82">
        <w:rPr>
          <w:rFonts w:ascii="Times New Roman" w:hAnsi="Times New Roman" w:cs="Times New Roman"/>
        </w:rPr>
        <w:t>[</w:t>
      </w:r>
      <w:r w:rsidRPr="006D780B">
        <w:rPr>
          <w:rFonts w:ascii="Times New Roman" w:hAnsi="Times New Roman" w:cs="Times New Roman"/>
          <w:i/>
        </w:rPr>
        <w:t>Stevens–Johnson-szindróma</w:t>
      </w:r>
      <w:r w:rsidR="00BF6E82">
        <w:rPr>
          <w:rFonts w:ascii="Times New Roman" w:hAnsi="Times New Roman" w:cs="Times New Roman"/>
        </w:rPr>
        <w:t>],</w:t>
      </w:r>
      <w:r w:rsidRPr="006D780B">
        <w:rPr>
          <w:rFonts w:ascii="Times New Roman" w:hAnsi="Times New Roman" w:cs="Times New Roman"/>
        </w:rPr>
        <w:t xml:space="preserve"> és egy súlyosabb forma, mely a testfelület több mint 30%-án okoz bőrhámlást </w:t>
      </w:r>
      <w:r w:rsidR="00BF6E82">
        <w:rPr>
          <w:rFonts w:ascii="Times New Roman" w:hAnsi="Times New Roman" w:cs="Times New Roman"/>
        </w:rPr>
        <w:t>[</w:t>
      </w:r>
      <w:r w:rsidRPr="006D780B">
        <w:rPr>
          <w:rFonts w:ascii="Times New Roman" w:hAnsi="Times New Roman" w:cs="Times New Roman"/>
          <w:i/>
        </w:rPr>
        <w:t>toxikus epidermális</w:t>
      </w:r>
      <w:r w:rsidRPr="006D780B">
        <w:rPr>
          <w:rFonts w:ascii="Times New Roman" w:hAnsi="Times New Roman" w:cs="Times New Roman"/>
          <w:i/>
          <w:spacing w:val="-13"/>
        </w:rPr>
        <w:t xml:space="preserve"> </w:t>
      </w:r>
      <w:r w:rsidRPr="006D780B">
        <w:rPr>
          <w:rFonts w:ascii="Times New Roman" w:hAnsi="Times New Roman" w:cs="Times New Roman"/>
          <w:i/>
        </w:rPr>
        <w:t>nekrolízis</w:t>
      </w:r>
      <w:r w:rsidR="00BF6E82" w:rsidRPr="00E907FB">
        <w:rPr>
          <w:rFonts w:ascii="Times New Roman" w:hAnsi="Times New Roman" w:cs="Times New Roman"/>
          <w:iCs/>
        </w:rPr>
        <w:t>]</w:t>
      </w:r>
      <w:r w:rsidRPr="00BF6E82">
        <w:rPr>
          <w:rFonts w:ascii="Times New Roman" w:hAnsi="Times New Roman" w:cs="Times New Roman"/>
          <w:iCs/>
        </w:rPr>
        <w:t>).</w:t>
      </w:r>
    </w:p>
    <w:p w14:paraId="098FBD8D" w14:textId="5096CBFB"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 xml:space="preserve">az izomszövet lebomlásának (rabdomiolízis) lehetséges tünetei, ami a szérum kreatin-foszfokináz-szint </w:t>
      </w:r>
      <w:r w:rsidR="00BF6E82">
        <w:rPr>
          <w:rFonts w:ascii="Times New Roman" w:hAnsi="Times New Roman" w:cs="Times New Roman"/>
        </w:rPr>
        <w:t>emelkedésével</w:t>
      </w:r>
      <w:r w:rsidR="00BF6E82" w:rsidRPr="006D780B">
        <w:rPr>
          <w:rFonts w:ascii="Times New Roman" w:hAnsi="Times New Roman" w:cs="Times New Roman"/>
        </w:rPr>
        <w:t xml:space="preserve"> </w:t>
      </w:r>
      <w:r w:rsidRPr="006D780B">
        <w:rPr>
          <w:rFonts w:ascii="Times New Roman" w:hAnsi="Times New Roman" w:cs="Times New Roman"/>
        </w:rPr>
        <w:t>jár együtt. Gyakorisága jelentősen magasabb a japán betegeknél, mint a nem japán</w:t>
      </w:r>
      <w:r w:rsidRPr="006D780B">
        <w:rPr>
          <w:rFonts w:ascii="Times New Roman" w:hAnsi="Times New Roman" w:cs="Times New Roman"/>
          <w:spacing w:val="-8"/>
        </w:rPr>
        <w:t xml:space="preserve"> </w:t>
      </w:r>
      <w:r w:rsidRPr="006D780B">
        <w:rPr>
          <w:rFonts w:ascii="Times New Roman" w:hAnsi="Times New Roman" w:cs="Times New Roman"/>
        </w:rPr>
        <w:t>betegeknél;</w:t>
      </w:r>
    </w:p>
    <w:p w14:paraId="6A678D48"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sántítás vagy járási</w:t>
      </w:r>
      <w:r w:rsidRPr="006D780B">
        <w:rPr>
          <w:rFonts w:ascii="Times New Roman" w:hAnsi="Times New Roman" w:cs="Times New Roman"/>
          <w:spacing w:val="-8"/>
        </w:rPr>
        <w:t xml:space="preserve"> </w:t>
      </w:r>
      <w:r w:rsidRPr="006D780B">
        <w:rPr>
          <w:rFonts w:ascii="Times New Roman" w:hAnsi="Times New Roman" w:cs="Times New Roman"/>
        </w:rPr>
        <w:t>nehézség;</w:t>
      </w:r>
    </w:p>
    <w:p w14:paraId="21A3F2CD" w14:textId="441C3AD1"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 xml:space="preserve">a következő tünetek kombinációja: láz, izommerevség, ingadozó vérnyomás és szívritmus, zavartság, </w:t>
      </w:r>
      <w:r w:rsidR="00BF6E82">
        <w:rPr>
          <w:rFonts w:ascii="Times New Roman" w:hAnsi="Times New Roman" w:cs="Times New Roman"/>
        </w:rPr>
        <w:t>csökkent</w:t>
      </w:r>
      <w:r w:rsidR="00BF6E82" w:rsidRPr="006D780B">
        <w:rPr>
          <w:rFonts w:ascii="Times New Roman" w:hAnsi="Times New Roman" w:cs="Times New Roman"/>
        </w:rPr>
        <w:t xml:space="preserve"> </w:t>
      </w:r>
      <w:r w:rsidRPr="006D780B">
        <w:rPr>
          <w:rFonts w:ascii="Times New Roman" w:hAnsi="Times New Roman" w:cs="Times New Roman"/>
        </w:rPr>
        <w:t xml:space="preserve">tudatállapot (a </w:t>
      </w:r>
      <w:r w:rsidRPr="006D780B">
        <w:rPr>
          <w:rFonts w:ascii="Times New Roman" w:hAnsi="Times New Roman" w:cs="Times New Roman"/>
          <w:i/>
        </w:rPr>
        <w:t xml:space="preserve">neuroleptikus malignus szindrómának </w:t>
      </w:r>
      <w:r w:rsidRPr="006D780B">
        <w:rPr>
          <w:rFonts w:ascii="Times New Roman" w:hAnsi="Times New Roman" w:cs="Times New Roman"/>
        </w:rPr>
        <w:t>nevezett betegség tünetei lehetnek). Gyakorisága jelentősen magasabb a japán betegeknél, mint a nem japán betegeknél.</w:t>
      </w:r>
    </w:p>
    <w:p w14:paraId="29A66EAD" w14:textId="77777777" w:rsidR="006D780B" w:rsidRPr="006D780B" w:rsidRDefault="006D780B" w:rsidP="00E907FB">
      <w:pPr>
        <w:pStyle w:val="Szvegtrzs"/>
        <w:rPr>
          <w:lang w:val="hu-HU"/>
        </w:rPr>
      </w:pPr>
    </w:p>
    <w:p w14:paraId="70F0B245" w14:textId="11434422" w:rsidR="006D780B" w:rsidRPr="006D780B" w:rsidRDefault="006D780B" w:rsidP="00E907FB">
      <w:pPr>
        <w:keepNext/>
        <w:spacing w:after="0" w:line="240" w:lineRule="auto"/>
        <w:rPr>
          <w:rFonts w:ascii="Times New Roman" w:hAnsi="Times New Roman" w:cs="Times New Roman"/>
        </w:rPr>
      </w:pPr>
      <w:r w:rsidRPr="006D780B">
        <w:rPr>
          <w:rFonts w:ascii="Times New Roman" w:hAnsi="Times New Roman" w:cs="Times New Roman"/>
          <w:b/>
        </w:rPr>
        <w:t>Nagyon ritka</w:t>
      </w:r>
      <w:r w:rsidR="00BF6E82">
        <w:rPr>
          <w:rFonts w:ascii="Times New Roman" w:hAnsi="Times New Roman" w:cs="Times New Roman"/>
        </w:rPr>
        <w:t xml:space="preserve">: </w:t>
      </w:r>
      <w:r w:rsidRPr="006D780B">
        <w:rPr>
          <w:rFonts w:ascii="Times New Roman" w:hAnsi="Times New Roman" w:cs="Times New Roman"/>
        </w:rPr>
        <w:t>10</w:t>
      </w:r>
      <w:r w:rsidR="00BF6E82">
        <w:rPr>
          <w:rFonts w:ascii="Times New Roman" w:hAnsi="Times New Roman" w:cs="Times New Roman"/>
        </w:rPr>
        <w:t> </w:t>
      </w:r>
      <w:r w:rsidRPr="006D780B">
        <w:rPr>
          <w:rFonts w:ascii="Times New Roman" w:hAnsi="Times New Roman" w:cs="Times New Roman"/>
        </w:rPr>
        <w:t>000-</w:t>
      </w:r>
      <w:r w:rsidR="00F15014">
        <w:rPr>
          <w:rFonts w:ascii="Times New Roman" w:hAnsi="Times New Roman" w:cs="Times New Roman"/>
        </w:rPr>
        <w:t>beteg</w:t>
      </w:r>
      <w:r w:rsidRPr="006D780B">
        <w:rPr>
          <w:rFonts w:ascii="Times New Roman" w:hAnsi="Times New Roman" w:cs="Times New Roman"/>
        </w:rPr>
        <w:t>ből legfeljebb 1</w:t>
      </w:r>
      <w:r w:rsidR="00BF6E82">
        <w:rPr>
          <w:rFonts w:ascii="Times New Roman" w:hAnsi="Times New Roman" w:cs="Times New Roman"/>
        </w:rPr>
        <w:t> </w:t>
      </w:r>
      <w:r w:rsidRPr="006D780B">
        <w:rPr>
          <w:rFonts w:ascii="Times New Roman" w:hAnsi="Times New Roman" w:cs="Times New Roman"/>
        </w:rPr>
        <w:t>beteget érinthet</w:t>
      </w:r>
    </w:p>
    <w:p w14:paraId="5CF3EF96" w14:textId="77777777" w:rsidR="006D780B" w:rsidRPr="006D780B" w:rsidRDefault="006D780B" w:rsidP="00E907FB">
      <w:pPr>
        <w:pStyle w:val="Listaszerbekezds"/>
        <w:widowControl w:val="0"/>
        <w:numPr>
          <w:ilvl w:val="0"/>
          <w:numId w:val="16"/>
        </w:numPr>
        <w:tabs>
          <w:tab w:val="left" w:pos="567"/>
        </w:tabs>
        <w:autoSpaceDE w:val="0"/>
        <w:autoSpaceDN w:val="0"/>
        <w:spacing w:after="0" w:line="240" w:lineRule="auto"/>
        <w:ind w:left="567"/>
        <w:contextualSpacing w:val="0"/>
        <w:rPr>
          <w:rFonts w:ascii="Times New Roman" w:hAnsi="Times New Roman" w:cs="Times New Roman"/>
        </w:rPr>
      </w:pPr>
      <w:r w:rsidRPr="006D780B">
        <w:rPr>
          <w:rFonts w:ascii="Times New Roman" w:hAnsi="Times New Roman" w:cs="Times New Roman"/>
        </w:rPr>
        <w:t>ismétlődő, nem kívánt gondolatok vagy érzések, vagy késztetés megtenni valamit újra és újra (obszesszív-kompulzív</w:t>
      </w:r>
      <w:r w:rsidRPr="006D780B">
        <w:rPr>
          <w:rFonts w:ascii="Times New Roman" w:hAnsi="Times New Roman" w:cs="Times New Roman"/>
          <w:spacing w:val="-7"/>
        </w:rPr>
        <w:t xml:space="preserve"> </w:t>
      </w:r>
      <w:r w:rsidRPr="006D780B">
        <w:rPr>
          <w:rFonts w:ascii="Times New Roman" w:hAnsi="Times New Roman" w:cs="Times New Roman"/>
        </w:rPr>
        <w:t>zavar).</w:t>
      </w:r>
    </w:p>
    <w:p w14:paraId="38FDE0AD" w14:textId="77777777" w:rsidR="006D780B" w:rsidRPr="003043BC" w:rsidRDefault="006D780B" w:rsidP="00E907FB">
      <w:pPr>
        <w:spacing w:after="0" w:line="240" w:lineRule="auto"/>
        <w:rPr>
          <w:rFonts w:ascii="Times New Roman" w:eastAsia="Times New Roman" w:hAnsi="Times New Roman" w:cs="Times New Roman"/>
          <w:kern w:val="0"/>
          <w:highlight w:val="yellow"/>
          <w:lang w:eastAsia="de-DE"/>
          <w14:ligatures w14:val="none"/>
        </w:rPr>
      </w:pPr>
    </w:p>
    <w:p w14:paraId="4C7495CB" w14:textId="77777777" w:rsidR="00B20D5C" w:rsidRPr="003043BC" w:rsidRDefault="00B20D5C" w:rsidP="00E907FB">
      <w:pPr>
        <w:keepNext/>
        <w:spacing w:after="0" w:line="240" w:lineRule="auto"/>
        <w:rPr>
          <w:rFonts w:ascii="Times New Roman" w:eastAsia="Times New Roman" w:hAnsi="Times New Roman" w:cs="Times New Roman"/>
          <w:b/>
          <w:bCs/>
          <w:kern w:val="0"/>
          <w:lang w:eastAsia="de-DE"/>
          <w14:ligatures w14:val="none"/>
        </w:rPr>
      </w:pPr>
      <w:r w:rsidRPr="003043BC">
        <w:rPr>
          <w:rFonts w:ascii="Times New Roman" w:eastAsia="Times New Roman" w:hAnsi="Times New Roman" w:cs="Times New Roman"/>
          <w:b/>
          <w:bCs/>
          <w:kern w:val="0"/>
          <w:lang w:eastAsia="de-DE"/>
          <w14:ligatures w14:val="none"/>
        </w:rPr>
        <w:t>Mellékhatások bejelentése</w:t>
      </w:r>
    </w:p>
    <w:p w14:paraId="2FA37892" w14:textId="61D7B10D" w:rsidR="00B20D5C" w:rsidRPr="003043BC" w:rsidRDefault="00B20D5C" w:rsidP="00E907FB">
      <w:pPr>
        <w:spacing w:after="0" w:line="240" w:lineRule="auto"/>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 xml:space="preserve">Ha </w:t>
      </w:r>
      <w:r w:rsidRPr="003043BC">
        <w:rPr>
          <w:rFonts w:ascii="Times New Roman" w:eastAsia="Times New Roman" w:hAnsi="Times New Roman" w:cs="Times New Roman"/>
          <w:noProof/>
          <w:kern w:val="0"/>
          <w:lang w:eastAsia="de-DE"/>
          <w14:ligatures w14:val="none"/>
        </w:rPr>
        <w:t>Önnél bármilyen</w:t>
      </w:r>
      <w:r w:rsidRPr="003043BC">
        <w:rPr>
          <w:rFonts w:ascii="Times New Roman" w:eastAsia="Times New Roman" w:hAnsi="Times New Roman" w:cs="Times New Roman"/>
          <w:kern w:val="0"/>
          <w:lang w:eastAsia="de-DE"/>
          <w14:ligatures w14:val="none"/>
        </w:rPr>
        <w:t xml:space="preserve"> mellékhatás </w:t>
      </w:r>
      <w:r w:rsidRPr="003043BC">
        <w:rPr>
          <w:rFonts w:ascii="Times New Roman" w:eastAsia="Times New Roman" w:hAnsi="Times New Roman" w:cs="Times New Roman"/>
          <w:noProof/>
          <w:kern w:val="0"/>
          <w:lang w:eastAsia="de-DE"/>
          <w14:ligatures w14:val="none"/>
        </w:rPr>
        <w:t xml:space="preserve">jelentkezik, tájékoztassa kezelőorvosát </w:t>
      </w:r>
      <w:r w:rsidR="006D780B" w:rsidRPr="003043BC">
        <w:rPr>
          <w:rFonts w:ascii="Times New Roman" w:eastAsia="Times New Roman" w:hAnsi="Times New Roman" w:cs="Times New Roman"/>
          <w:kern w:val="0"/>
          <w:lang w:eastAsia="de-DE"/>
          <w14:ligatures w14:val="none"/>
        </w:rPr>
        <w:t xml:space="preserve">vagy </w:t>
      </w:r>
      <w:r w:rsidRPr="003043BC">
        <w:rPr>
          <w:rFonts w:ascii="Times New Roman" w:eastAsia="Times New Roman" w:hAnsi="Times New Roman" w:cs="Times New Roman"/>
          <w:noProof/>
          <w:kern w:val="0"/>
          <w:lang w:eastAsia="de-DE"/>
          <w14:ligatures w14:val="none"/>
        </w:rPr>
        <w:t>gyógyszerészét</w:t>
      </w:r>
      <w:r w:rsidRPr="003043BC">
        <w:rPr>
          <w:rFonts w:ascii="Times New Roman" w:eastAsia="Times New Roman" w:hAnsi="Times New Roman" w:cs="Times New Roman"/>
          <w:kern w:val="0"/>
          <w:lang w:eastAsia="de-DE"/>
          <w14:ligatures w14:val="none"/>
        </w:rPr>
        <w:t xml:space="preserve">. </w:t>
      </w:r>
      <w:r w:rsidRPr="003043BC">
        <w:rPr>
          <w:rFonts w:ascii="Times New Roman" w:eastAsia="Times New Roman" w:hAnsi="Times New Roman" w:cs="Times New Roman"/>
          <w:noProof/>
          <w:kern w:val="0"/>
          <w:lang w:eastAsia="de-DE"/>
          <w14:ligatures w14:val="none"/>
        </w:rPr>
        <w:t>Ez</w:t>
      </w:r>
      <w:r w:rsidRPr="003043BC">
        <w:rPr>
          <w:rFonts w:ascii="Times New Roman" w:eastAsia="Times New Roman" w:hAnsi="Times New Roman" w:cs="Times New Roman"/>
          <w:kern w:val="0"/>
          <w:lang w:eastAsia="de-DE"/>
          <w14:ligatures w14:val="none"/>
        </w:rPr>
        <w:t xml:space="preserve"> a betegtájékoztatóban </w:t>
      </w:r>
      <w:r w:rsidRPr="003043BC">
        <w:rPr>
          <w:rFonts w:ascii="Times New Roman" w:eastAsia="Times New Roman" w:hAnsi="Times New Roman" w:cs="Times New Roman"/>
          <w:noProof/>
          <w:kern w:val="0"/>
          <w:lang w:eastAsia="de-DE"/>
          <w14:ligatures w14:val="none"/>
        </w:rPr>
        <w:t xml:space="preserve">fel nem sorolt bármilyen lehetséges mellékhatásra is vonatkozik. </w:t>
      </w:r>
      <w:r w:rsidRPr="003043BC">
        <w:rPr>
          <w:rFonts w:ascii="Times New Roman" w:eastAsia="Times New Roman" w:hAnsi="Times New Roman" w:cs="Times New Roman"/>
          <w:kern w:val="0"/>
          <w:lang w:eastAsia="de-DE"/>
          <w14:ligatures w14:val="none"/>
        </w:rPr>
        <w:t xml:space="preserve">A </w:t>
      </w:r>
      <w:r w:rsidRPr="00BF6E82">
        <w:rPr>
          <w:rFonts w:ascii="Times New Roman" w:eastAsia="Times New Roman" w:hAnsi="Times New Roman" w:cs="Times New Roman"/>
          <w:kern w:val="0"/>
          <w:lang w:eastAsia="de-DE"/>
          <w14:ligatures w14:val="none"/>
        </w:rPr>
        <w:t>mellékhatásokat közvetlenül a hatóság részére is bejelentheti</w:t>
      </w:r>
      <w:r w:rsidR="007A5C08" w:rsidRPr="00BF6E82">
        <w:rPr>
          <w:rFonts w:ascii="Times New Roman" w:eastAsia="Times New Roman" w:hAnsi="Times New Roman" w:cs="Times New Roman"/>
          <w:kern w:val="0"/>
          <w:lang w:eastAsia="de-DE"/>
          <w14:ligatures w14:val="none"/>
        </w:rPr>
        <w:t xml:space="preserve"> az</w:t>
      </w:r>
      <w:r w:rsidRPr="00BF6E82">
        <w:rPr>
          <w:rFonts w:ascii="Times New Roman" w:eastAsia="Times New Roman" w:hAnsi="Times New Roman" w:cs="Times New Roman"/>
          <w:kern w:val="0"/>
          <w:lang w:eastAsia="de-DE"/>
          <w14:ligatures w14:val="none"/>
        </w:rPr>
        <w:t xml:space="preserve"> </w:t>
      </w:r>
      <w:hyperlink r:id="rId7" w:history="1">
        <w:r w:rsidR="00BF6E82" w:rsidRPr="00E907FB">
          <w:rPr>
            <w:rStyle w:val="Hiperhivatkozs"/>
            <w:rFonts w:ascii="Times New Roman" w:hAnsi="Times New Roman" w:cs="Times New Roman"/>
            <w:highlight w:val="lightGray"/>
          </w:rPr>
          <w:t>V. függelékben</w:t>
        </w:r>
      </w:hyperlink>
      <w:r w:rsidR="00BF6E82" w:rsidRPr="00E907FB">
        <w:rPr>
          <w:rFonts w:ascii="Times New Roman" w:hAnsi="Times New Roman" w:cs="Times New Roman"/>
          <w:highlight w:val="lightGray"/>
        </w:rPr>
        <w:t xml:space="preserve"> található elérhetőségeken keresztül</w:t>
      </w:r>
      <w:r w:rsidR="00BF6E82">
        <w:rPr>
          <w:rFonts w:ascii="Times New Roman" w:hAnsi="Times New Roman" w:cs="Times New Roman"/>
        </w:rPr>
        <w:t>.</w:t>
      </w:r>
      <w:r w:rsidRPr="00BF6E82">
        <w:rPr>
          <w:rFonts w:ascii="Times New Roman" w:eastAsia="Times New Roman" w:hAnsi="Times New Roman" w:cs="Times New Roman"/>
          <w:kern w:val="0"/>
          <w:lang w:eastAsia="de-DE"/>
          <w14:ligatures w14:val="none"/>
        </w:rPr>
        <w:t xml:space="preserve"> A mellékhatások bejelentésével Ön is hozzájárulhat ahhoz, hogy minél</w:t>
      </w:r>
      <w:r w:rsidRPr="003043BC">
        <w:rPr>
          <w:rFonts w:ascii="Times New Roman" w:eastAsia="Times New Roman" w:hAnsi="Times New Roman" w:cs="Times New Roman"/>
          <w:kern w:val="0"/>
          <w:lang w:eastAsia="de-DE"/>
          <w14:ligatures w14:val="none"/>
        </w:rPr>
        <w:t xml:space="preserve"> több információ álljon rendelkezésre a gyógyszer biztonságos alkalmazásával kapcsolatban.</w:t>
      </w:r>
    </w:p>
    <w:p w14:paraId="2D553B21"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39CA1C68"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19B09D32" w14:textId="79A00EAC" w:rsidR="00B20D5C" w:rsidRPr="003043BC" w:rsidRDefault="00B20D5C" w:rsidP="006B55D0">
      <w:pPr>
        <w:keepNext/>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b/>
          <w:kern w:val="0"/>
          <w:lang w:eastAsia="de-DE"/>
          <w14:ligatures w14:val="none"/>
        </w:rPr>
        <w:t>5.</w:t>
      </w:r>
      <w:r w:rsidRPr="003043BC">
        <w:rPr>
          <w:rFonts w:ascii="Times New Roman" w:eastAsia="Times New Roman" w:hAnsi="Times New Roman" w:cs="Times New Roman"/>
          <w:b/>
          <w:kern w:val="0"/>
          <w:lang w:eastAsia="de-DE"/>
          <w14:ligatures w14:val="none"/>
        </w:rPr>
        <w:tab/>
        <w:t xml:space="preserve">Hogyan kell a </w:t>
      </w:r>
      <w:r w:rsidR="00CB6463" w:rsidRPr="00CB6463">
        <w:rPr>
          <w:rFonts w:ascii="Times New Roman" w:eastAsia="Times New Roman" w:hAnsi="Times New Roman" w:cs="Times New Roman"/>
          <w:b/>
          <w:kern w:val="0"/>
          <w:lang w:eastAsia="de-DE"/>
          <w14:ligatures w14:val="none"/>
        </w:rPr>
        <w:t xml:space="preserve">Levetiracetam </w:t>
      </w:r>
      <w:r w:rsidRPr="003043BC">
        <w:rPr>
          <w:rFonts w:ascii="Times New Roman" w:eastAsia="Times New Roman" w:hAnsi="Times New Roman" w:cs="Times New Roman"/>
          <w:b/>
          <w:kern w:val="0"/>
          <w:lang w:eastAsia="de-DE"/>
          <w14:ligatures w14:val="none"/>
        </w:rPr>
        <w:t>Kalceks-et tárolni?</w:t>
      </w:r>
    </w:p>
    <w:p w14:paraId="278B51B8" w14:textId="77777777" w:rsidR="00B20D5C" w:rsidRPr="003043BC" w:rsidRDefault="00B20D5C" w:rsidP="006B55D0">
      <w:pPr>
        <w:keepNext/>
        <w:spacing w:after="0" w:line="240" w:lineRule="auto"/>
        <w:rPr>
          <w:rFonts w:ascii="Times New Roman" w:eastAsia="Times New Roman" w:hAnsi="Times New Roman" w:cs="Times New Roman"/>
          <w:kern w:val="0"/>
          <w:lang w:eastAsia="de-DE"/>
          <w14:ligatures w14:val="none"/>
        </w:rPr>
      </w:pPr>
    </w:p>
    <w:p w14:paraId="26CACF6B"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A gyógyszer gyermekektől elzárva tartandó!</w:t>
      </w:r>
    </w:p>
    <w:p w14:paraId="4D8411F7"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5EB1FF41" w14:textId="41F3CDEC"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A</w:t>
      </w:r>
      <w:r w:rsidR="00BF6E82">
        <w:rPr>
          <w:rFonts w:ascii="Times New Roman" w:eastAsia="Times New Roman" w:hAnsi="Times New Roman" w:cs="Times New Roman"/>
          <w:kern w:val="0"/>
          <w:lang w:eastAsia="de-DE"/>
          <w14:ligatures w14:val="none"/>
        </w:rPr>
        <w:t xml:space="preserve"> </w:t>
      </w:r>
      <w:r w:rsidR="00BF6E82" w:rsidRPr="003043BC">
        <w:rPr>
          <w:rFonts w:ascii="Times New Roman" w:eastAsia="Times New Roman" w:hAnsi="Times New Roman" w:cs="Times New Roman"/>
          <w:kern w:val="0"/>
          <w:lang w:eastAsia="de-DE"/>
          <w14:ligatures w14:val="none"/>
        </w:rPr>
        <w:t xml:space="preserve">dobozon </w:t>
      </w:r>
      <w:r w:rsidR="00BF6E82">
        <w:rPr>
          <w:rFonts w:ascii="Times New Roman" w:eastAsia="Times New Roman" w:hAnsi="Times New Roman" w:cs="Times New Roman"/>
          <w:kern w:val="0"/>
          <w:lang w:eastAsia="de-DE"/>
          <w14:ligatures w14:val="none"/>
        </w:rPr>
        <w:t xml:space="preserve">és az </w:t>
      </w:r>
      <w:r w:rsidR="000D5F0D" w:rsidRPr="000D5F0D">
        <w:rPr>
          <w:rFonts w:ascii="Times New Roman" w:hAnsi="Times New Roman" w:cs="Times New Roman"/>
        </w:rPr>
        <w:t xml:space="preserve">injekciós üvegen </w:t>
      </w:r>
      <w:r w:rsidRPr="000D5F0D">
        <w:rPr>
          <w:rFonts w:ascii="Times New Roman" w:eastAsia="Times New Roman" w:hAnsi="Times New Roman" w:cs="Times New Roman"/>
          <w:kern w:val="0"/>
          <w:lang w:eastAsia="de-DE"/>
          <w14:ligatures w14:val="none"/>
        </w:rPr>
        <w:t>címkéjén</w:t>
      </w:r>
      <w:r w:rsidRPr="003043BC">
        <w:rPr>
          <w:rFonts w:ascii="Times New Roman" w:eastAsia="Times New Roman" w:hAnsi="Times New Roman" w:cs="Times New Roman"/>
          <w:kern w:val="0"/>
          <w:lang w:eastAsia="de-DE"/>
          <w14:ligatures w14:val="none"/>
        </w:rPr>
        <w:t xml:space="preserve"> feltüntetett lejárati idő (EXP) </w:t>
      </w:r>
      <w:r w:rsidR="00594889" w:rsidRPr="003043BC">
        <w:rPr>
          <w:rFonts w:ascii="Times New Roman" w:eastAsia="Times New Roman" w:hAnsi="Times New Roman" w:cs="Times New Roman"/>
          <w:kern w:val="0"/>
          <w:lang w:eastAsia="de-DE"/>
          <w14:ligatures w14:val="none"/>
        </w:rPr>
        <w:t xml:space="preserve">után </w:t>
      </w:r>
      <w:r w:rsidRPr="003043BC">
        <w:rPr>
          <w:rFonts w:ascii="Times New Roman" w:eastAsia="Times New Roman" w:hAnsi="Times New Roman" w:cs="Times New Roman"/>
          <w:kern w:val="0"/>
          <w:lang w:eastAsia="de-DE"/>
          <w14:ligatures w14:val="none"/>
        </w:rPr>
        <w:t>ne alkalmazza ezt a gyógyszert. A lejárati idő az adott hónap utolsó napjára vonatkozik.</w:t>
      </w:r>
    </w:p>
    <w:p w14:paraId="6D9A483D" w14:textId="77777777" w:rsidR="00B20D5C" w:rsidRPr="003043BC" w:rsidRDefault="00B20D5C" w:rsidP="006B55D0">
      <w:pPr>
        <w:spacing w:after="0" w:line="240" w:lineRule="auto"/>
        <w:rPr>
          <w:rFonts w:ascii="Times New Roman" w:eastAsia="Times New Roman" w:hAnsi="Times New Roman" w:cs="Times New Roman"/>
          <w:noProof/>
          <w:kern w:val="0"/>
          <w:lang w:eastAsia="de-DE"/>
          <w14:ligatures w14:val="none"/>
        </w:rPr>
      </w:pPr>
    </w:p>
    <w:p w14:paraId="44C40EA9" w14:textId="77777777" w:rsidR="001C4FC1" w:rsidRPr="00AA1346" w:rsidRDefault="001C4FC1" w:rsidP="006B55D0">
      <w:pPr>
        <w:suppressAutoHyphens/>
        <w:spacing w:after="0" w:line="240" w:lineRule="auto"/>
        <w:rPr>
          <w:rFonts w:ascii="Times New Roman" w:eastAsia="Times New Roman" w:hAnsi="Times New Roman" w:cs="Times New Roman"/>
          <w:noProof/>
        </w:rPr>
      </w:pPr>
      <w:r w:rsidRPr="00111336">
        <w:rPr>
          <w:rFonts w:ascii="Times New Roman" w:eastAsia="Times New Roman" w:hAnsi="Times New Roman" w:cs="Times New Roman"/>
          <w:noProof/>
        </w:rPr>
        <w:t>Ez a gyógyszer nem igényel különleges tárolást.</w:t>
      </w:r>
    </w:p>
    <w:p w14:paraId="745664EA"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42C9E65E" w14:textId="77777777" w:rsidR="0035325D" w:rsidRPr="00AA1346" w:rsidRDefault="0035325D" w:rsidP="00E907FB">
      <w:pPr>
        <w:keepNext/>
        <w:suppressAutoHyphens/>
        <w:spacing w:after="0" w:line="240" w:lineRule="auto"/>
        <w:rPr>
          <w:rFonts w:ascii="Times New Roman" w:eastAsia="Times New Roman" w:hAnsi="Times New Roman" w:cs="Times New Roman"/>
          <w:iCs/>
          <w:u w:val="single"/>
        </w:rPr>
      </w:pPr>
      <w:r w:rsidRPr="00AA1346">
        <w:rPr>
          <w:rFonts w:ascii="Times New Roman" w:eastAsia="Times New Roman" w:hAnsi="Times New Roman" w:cs="Times New Roman"/>
          <w:iCs/>
          <w:u w:val="single"/>
        </w:rPr>
        <w:t>Felhasználhatósági időtartam hígítás után</w:t>
      </w:r>
    </w:p>
    <w:p w14:paraId="56977AEA" w14:textId="5E61DFE4" w:rsidR="0035325D" w:rsidRPr="00AA1346" w:rsidRDefault="0035325D" w:rsidP="006B55D0">
      <w:pPr>
        <w:tabs>
          <w:tab w:val="left" w:pos="567"/>
        </w:tabs>
        <w:suppressAutoHyphens/>
        <w:autoSpaceDE w:val="0"/>
        <w:autoSpaceDN w:val="0"/>
        <w:adjustRightInd w:val="0"/>
        <w:spacing w:after="0" w:line="240" w:lineRule="auto"/>
        <w:rPr>
          <w:rFonts w:ascii="Times New Roman" w:eastAsia="Times New Roman" w:hAnsi="Times New Roman" w:cs="Times New Roman"/>
          <w:iCs/>
          <w:snapToGrid w:val="0"/>
          <w:lang w:eastAsia="hu-HU"/>
        </w:rPr>
      </w:pPr>
      <w:r w:rsidRPr="00AA1346">
        <w:rPr>
          <w:rFonts w:ascii="Times New Roman" w:eastAsia="Times New Roman" w:hAnsi="Times New Roman" w:cs="Times New Roman"/>
          <w:iCs/>
          <w:snapToGrid w:val="0"/>
          <w:lang w:eastAsia="hu-HU"/>
        </w:rPr>
        <w:t xml:space="preserve">A </w:t>
      </w:r>
      <w:r w:rsidR="00BF6E82">
        <w:rPr>
          <w:rFonts w:ascii="Times New Roman" w:eastAsia="Times New Roman" w:hAnsi="Times New Roman" w:cs="Times New Roman"/>
          <w:iCs/>
          <w:snapToGrid w:val="0"/>
          <w:lang w:eastAsia="hu-HU"/>
        </w:rPr>
        <w:t xml:space="preserve">hígított oldat </w:t>
      </w:r>
      <w:r w:rsidRPr="00AA1346">
        <w:rPr>
          <w:rFonts w:ascii="Times New Roman" w:eastAsia="Times New Roman" w:hAnsi="Times New Roman" w:cs="Times New Roman"/>
          <w:iCs/>
          <w:snapToGrid w:val="0"/>
          <w:lang w:eastAsia="hu-HU"/>
        </w:rPr>
        <w:t xml:space="preserve">kémiai és fizikai stabilitása 2 °C–8 °C-on és 25 °C-on </w:t>
      </w:r>
      <w:r w:rsidRPr="008E011C">
        <w:rPr>
          <w:rFonts w:ascii="Times New Roman" w:eastAsia="Times New Roman" w:hAnsi="Times New Roman" w:cs="Times New Roman"/>
          <w:iCs/>
          <w:snapToGrid w:val="0"/>
          <w:lang w:eastAsia="hu-HU"/>
        </w:rPr>
        <w:t>7 napon</w:t>
      </w:r>
      <w:r w:rsidRPr="00AA1346">
        <w:rPr>
          <w:rFonts w:ascii="Times New Roman" w:eastAsia="Times New Roman" w:hAnsi="Times New Roman" w:cs="Times New Roman"/>
          <w:iCs/>
          <w:snapToGrid w:val="0"/>
          <w:lang w:eastAsia="hu-HU"/>
        </w:rPr>
        <w:t xml:space="preserve"> át igazolt.</w:t>
      </w:r>
    </w:p>
    <w:p w14:paraId="0C5349E3" w14:textId="6BD71587" w:rsidR="0035325D" w:rsidRPr="00AA1346" w:rsidRDefault="0035325D" w:rsidP="006B55D0">
      <w:pPr>
        <w:tabs>
          <w:tab w:val="left" w:pos="567"/>
        </w:tabs>
        <w:suppressAutoHyphens/>
        <w:autoSpaceDE w:val="0"/>
        <w:autoSpaceDN w:val="0"/>
        <w:adjustRightInd w:val="0"/>
        <w:spacing w:after="0" w:line="240" w:lineRule="auto"/>
        <w:rPr>
          <w:rFonts w:ascii="Times New Roman" w:eastAsia="Times New Roman" w:hAnsi="Times New Roman" w:cs="Times New Roman"/>
        </w:rPr>
      </w:pPr>
      <w:r w:rsidRPr="00AA1346">
        <w:rPr>
          <w:rFonts w:ascii="Times New Roman" w:eastAsia="Times New Roman" w:hAnsi="Times New Roman" w:cs="Times New Roman"/>
        </w:rPr>
        <w:t>Mikrobiológiai szempontból a készítményt azonnal fel kell használni. Amennyiben nem használják fel azonnal, a felhasználásig az eltartási idő és a tárolási körülmények a felhasználó felelőssége, amely általános esetben 2 °C–8 °C közötti hőmérsékleten tárolva nem haladhatja meg a 24 órát</w:t>
      </w:r>
      <w:r w:rsidR="00BF6E82">
        <w:rPr>
          <w:rFonts w:ascii="Times New Roman" w:eastAsia="Times New Roman" w:hAnsi="Times New Roman" w:cs="Times New Roman"/>
        </w:rPr>
        <w:t xml:space="preserve">, kivéve, </w:t>
      </w:r>
      <w:r w:rsidR="00BF6E82" w:rsidRPr="00EA7DE6">
        <w:rPr>
          <w:rFonts w:ascii="Times New Roman" w:eastAsia="Times New Roman" w:hAnsi="Times New Roman" w:cs="Times New Roman"/>
        </w:rPr>
        <w:t>ha a hígítás ellenőrzött</w:t>
      </w:r>
      <w:r w:rsidR="00BF6E82" w:rsidRPr="006629F4">
        <w:rPr>
          <w:rFonts w:ascii="Times New Roman" w:eastAsia="Times New Roman" w:hAnsi="Times New Roman" w:cs="Times New Roman"/>
        </w:rPr>
        <w:t xml:space="preserve"> és validált </w:t>
      </w:r>
      <w:r w:rsidR="00BF6E82" w:rsidRPr="00EA7DE6">
        <w:rPr>
          <w:rFonts w:ascii="Times New Roman" w:eastAsia="Times New Roman" w:hAnsi="Times New Roman" w:cs="Times New Roman"/>
        </w:rPr>
        <w:t>aszeptikus</w:t>
      </w:r>
      <w:r w:rsidR="00BF6E82" w:rsidRPr="006629F4">
        <w:rPr>
          <w:rFonts w:ascii="Times New Roman" w:eastAsia="Times New Roman" w:hAnsi="Times New Roman" w:cs="Times New Roman"/>
        </w:rPr>
        <w:t xml:space="preserve"> körülmények köz</w:t>
      </w:r>
      <w:r w:rsidR="00BF6E82">
        <w:rPr>
          <w:rFonts w:ascii="Times New Roman" w:eastAsia="Times New Roman" w:hAnsi="Times New Roman" w:cs="Times New Roman"/>
        </w:rPr>
        <w:t>öt</w:t>
      </w:r>
      <w:r w:rsidR="00BF6E82" w:rsidRPr="006629F4">
        <w:rPr>
          <w:rFonts w:ascii="Times New Roman" w:eastAsia="Times New Roman" w:hAnsi="Times New Roman" w:cs="Times New Roman"/>
        </w:rPr>
        <w:t>t történt.</w:t>
      </w:r>
    </w:p>
    <w:p w14:paraId="55D8FF02"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14E8686E" w14:textId="77777777" w:rsidR="00624354" w:rsidRPr="00624354" w:rsidRDefault="00624354" w:rsidP="006B55D0">
      <w:pPr>
        <w:spacing w:after="0" w:line="240" w:lineRule="auto"/>
        <w:rPr>
          <w:rFonts w:ascii="Times New Roman" w:eastAsia="Times New Roman" w:hAnsi="Times New Roman" w:cs="Times New Roman"/>
          <w:kern w:val="0"/>
          <w:lang w:eastAsia="de-DE"/>
          <w14:ligatures w14:val="none"/>
        </w:rPr>
      </w:pPr>
      <w:r w:rsidRPr="00624354">
        <w:rPr>
          <w:rFonts w:ascii="Times New Roman" w:eastAsia="Times New Roman" w:hAnsi="Times New Roman" w:cs="Times New Roman"/>
          <w:kern w:val="0"/>
          <w:lang w:eastAsia="de-DE"/>
          <w14:ligatures w14:val="none"/>
        </w:rPr>
        <w:t>Semmilyen gyógyszert ne dobjon a szennyvízbe vagy a háztartási hulladékba. Kérdezze meg gyógyszerészét, hogy mit tegyen a már nem használt gyógyszereivel. Ezek az intézkedések elősegítik a környezet védelmét.</w:t>
      </w:r>
    </w:p>
    <w:p w14:paraId="429A6A08"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38E29B7C"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6873BC89" w14:textId="77777777" w:rsidR="00B20D5C" w:rsidRPr="003043BC" w:rsidRDefault="00B20D5C" w:rsidP="00E907FB">
      <w:pPr>
        <w:keepNext/>
        <w:spacing w:after="0" w:line="240" w:lineRule="auto"/>
        <w:ind w:left="567" w:hanging="567"/>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kern w:val="0"/>
          <w:lang w:eastAsia="de-DE"/>
          <w14:ligatures w14:val="none"/>
        </w:rPr>
        <w:t>6.</w:t>
      </w:r>
      <w:r w:rsidRPr="003043BC">
        <w:rPr>
          <w:rFonts w:ascii="Times New Roman" w:eastAsia="Times New Roman" w:hAnsi="Times New Roman" w:cs="Times New Roman"/>
          <w:b/>
          <w:kern w:val="0"/>
          <w:lang w:eastAsia="de-DE"/>
          <w14:ligatures w14:val="none"/>
        </w:rPr>
        <w:tab/>
        <w:t>A csomagolás tartalma és egyéb információk</w:t>
      </w:r>
    </w:p>
    <w:p w14:paraId="3B14C177" w14:textId="77777777" w:rsidR="00B20D5C" w:rsidRPr="003043BC" w:rsidRDefault="00B20D5C" w:rsidP="00E907FB">
      <w:pPr>
        <w:keepNext/>
        <w:spacing w:after="0" w:line="240" w:lineRule="auto"/>
        <w:rPr>
          <w:rFonts w:ascii="Times New Roman" w:eastAsia="Times New Roman" w:hAnsi="Times New Roman" w:cs="Times New Roman"/>
          <w:kern w:val="0"/>
          <w:lang w:eastAsia="de-DE"/>
          <w14:ligatures w14:val="none"/>
        </w:rPr>
      </w:pPr>
    </w:p>
    <w:p w14:paraId="264EC913" w14:textId="5EA4C866" w:rsidR="00B20D5C" w:rsidRPr="003043BC" w:rsidRDefault="00B20D5C" w:rsidP="00E907FB">
      <w:pPr>
        <w:keepNext/>
        <w:spacing w:after="0" w:line="240" w:lineRule="auto"/>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bCs/>
          <w:kern w:val="0"/>
          <w:lang w:eastAsia="de-DE"/>
          <w14:ligatures w14:val="none"/>
        </w:rPr>
        <w:t xml:space="preserve">Mit tartalmaz a </w:t>
      </w:r>
      <w:r w:rsidR="00CB6463" w:rsidRPr="00CB6463">
        <w:rPr>
          <w:rFonts w:ascii="Times New Roman" w:eastAsia="Times New Roman" w:hAnsi="Times New Roman" w:cs="Times New Roman"/>
          <w:b/>
          <w:kern w:val="0"/>
          <w:lang w:eastAsia="de-DE"/>
          <w14:ligatures w14:val="none"/>
        </w:rPr>
        <w:t xml:space="preserve">Levetiracetam </w:t>
      </w:r>
      <w:r w:rsidRPr="003043BC">
        <w:rPr>
          <w:rFonts w:ascii="Times New Roman" w:eastAsia="Times New Roman" w:hAnsi="Times New Roman" w:cs="Times New Roman"/>
          <w:b/>
          <w:kern w:val="0"/>
          <w:lang w:eastAsia="de-DE"/>
          <w14:ligatures w14:val="none"/>
        </w:rPr>
        <w:t>Kalceks?</w:t>
      </w:r>
    </w:p>
    <w:p w14:paraId="3784A563" w14:textId="68DE3C14" w:rsidR="00B20D5C" w:rsidRPr="003043BC" w:rsidRDefault="00B20D5C" w:rsidP="00E907FB">
      <w:pPr>
        <w:numPr>
          <w:ilvl w:val="0"/>
          <w:numId w:val="6"/>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 xml:space="preserve">A készítmény hatóanyaga a </w:t>
      </w:r>
      <w:r w:rsidR="00624354" w:rsidRPr="00624354">
        <w:rPr>
          <w:rFonts w:ascii="Times New Roman" w:eastAsia="Times New Roman" w:hAnsi="Times New Roman" w:cs="Times New Roman"/>
          <w:kern w:val="0"/>
          <w:lang w:eastAsia="de-DE"/>
          <w14:ligatures w14:val="none"/>
        </w:rPr>
        <w:t>levetiracetám</w:t>
      </w:r>
      <w:r w:rsidRPr="003043BC">
        <w:rPr>
          <w:rFonts w:ascii="Times New Roman" w:eastAsia="Times New Roman" w:hAnsi="Times New Roman" w:cs="Times New Roman"/>
          <w:kern w:val="0"/>
          <w:lang w:eastAsia="de-DE"/>
          <w14:ligatures w14:val="none"/>
        </w:rPr>
        <w:t>.</w:t>
      </w:r>
    </w:p>
    <w:p w14:paraId="25A5FDFB" w14:textId="3561C4DE" w:rsidR="00624354" w:rsidRPr="00624354" w:rsidRDefault="00624354" w:rsidP="00E907FB">
      <w:pPr>
        <w:spacing w:after="0" w:line="240" w:lineRule="auto"/>
        <w:rPr>
          <w:rFonts w:ascii="Times New Roman" w:eastAsia="Times New Roman" w:hAnsi="Times New Roman" w:cs="Times New Roman"/>
          <w:kern w:val="0"/>
          <w:lang w:eastAsia="de-DE"/>
          <w14:ligatures w14:val="none"/>
        </w:rPr>
      </w:pPr>
      <w:r w:rsidRPr="00624354">
        <w:rPr>
          <w:rFonts w:ascii="Times New Roman" w:eastAsia="Times New Roman" w:hAnsi="Times New Roman" w:cs="Times New Roman"/>
          <w:kern w:val="0"/>
          <w:lang w:eastAsia="de-DE"/>
          <w14:ligatures w14:val="none"/>
        </w:rPr>
        <w:t>100</w:t>
      </w:r>
      <w:r w:rsidR="00BF6E82">
        <w:rPr>
          <w:rFonts w:ascii="Times New Roman" w:eastAsia="Times New Roman" w:hAnsi="Times New Roman" w:cs="Times New Roman"/>
          <w:kern w:val="0"/>
          <w:lang w:eastAsia="de-DE"/>
          <w14:ligatures w14:val="none"/>
        </w:rPr>
        <w:t> </w:t>
      </w:r>
      <w:r w:rsidRPr="00624354">
        <w:rPr>
          <w:rFonts w:ascii="Times New Roman" w:eastAsia="Times New Roman" w:hAnsi="Times New Roman" w:cs="Times New Roman"/>
          <w:kern w:val="0"/>
          <w:lang w:eastAsia="de-DE"/>
          <w14:ligatures w14:val="none"/>
        </w:rPr>
        <w:t>mg levetiracetámot tartalmaz milliliterenként.</w:t>
      </w:r>
    </w:p>
    <w:p w14:paraId="39312882" w14:textId="5C99867F" w:rsidR="00961516" w:rsidRDefault="00624354" w:rsidP="006B55D0">
      <w:pPr>
        <w:spacing w:after="0" w:line="240" w:lineRule="auto"/>
        <w:rPr>
          <w:rFonts w:ascii="Times New Roman" w:eastAsia="Times New Roman" w:hAnsi="Times New Roman" w:cs="Times New Roman"/>
          <w:kern w:val="0"/>
          <w:lang w:eastAsia="de-DE"/>
          <w14:ligatures w14:val="none"/>
        </w:rPr>
      </w:pPr>
      <w:r w:rsidRPr="00624354">
        <w:rPr>
          <w:rFonts w:ascii="Times New Roman" w:eastAsia="Times New Roman" w:hAnsi="Times New Roman" w:cs="Times New Roman"/>
          <w:kern w:val="0"/>
          <w:lang w:eastAsia="de-DE"/>
          <w14:ligatures w14:val="none"/>
        </w:rPr>
        <w:t>500</w:t>
      </w:r>
      <w:r w:rsidR="00BF6E82">
        <w:rPr>
          <w:rFonts w:ascii="Times New Roman" w:eastAsia="Times New Roman" w:hAnsi="Times New Roman" w:cs="Times New Roman"/>
          <w:kern w:val="0"/>
          <w:lang w:eastAsia="de-DE"/>
          <w14:ligatures w14:val="none"/>
        </w:rPr>
        <w:t> </w:t>
      </w:r>
      <w:r w:rsidRPr="00624354">
        <w:rPr>
          <w:rFonts w:ascii="Times New Roman" w:eastAsia="Times New Roman" w:hAnsi="Times New Roman" w:cs="Times New Roman"/>
          <w:kern w:val="0"/>
          <w:lang w:eastAsia="de-DE"/>
          <w14:ligatures w14:val="none"/>
        </w:rPr>
        <w:t>mg levetiracetámot tartalmaz 5</w:t>
      </w:r>
      <w:r w:rsidR="00BF6E82">
        <w:rPr>
          <w:rFonts w:ascii="Times New Roman" w:eastAsia="Times New Roman" w:hAnsi="Times New Roman" w:cs="Times New Roman"/>
          <w:kern w:val="0"/>
          <w:lang w:eastAsia="de-DE"/>
          <w14:ligatures w14:val="none"/>
        </w:rPr>
        <w:t> </w:t>
      </w:r>
      <w:r w:rsidRPr="00624354">
        <w:rPr>
          <w:rFonts w:ascii="Times New Roman" w:eastAsia="Times New Roman" w:hAnsi="Times New Roman" w:cs="Times New Roman"/>
          <w:kern w:val="0"/>
          <w:lang w:eastAsia="de-DE"/>
          <w14:ligatures w14:val="none"/>
        </w:rPr>
        <w:t>ml</w:t>
      </w:r>
      <w:r w:rsidR="000E49D7">
        <w:rPr>
          <w:rFonts w:ascii="Times New Roman" w:eastAsia="Times New Roman" w:hAnsi="Times New Roman" w:cs="Times New Roman"/>
          <w:kern w:val="0"/>
          <w:lang w:eastAsia="de-DE"/>
          <w14:ligatures w14:val="none"/>
        </w:rPr>
        <w:t xml:space="preserve"> koncentrátumban</w:t>
      </w:r>
      <w:r w:rsidRPr="00624354">
        <w:rPr>
          <w:rFonts w:ascii="Times New Roman" w:eastAsia="Times New Roman" w:hAnsi="Times New Roman" w:cs="Times New Roman"/>
          <w:kern w:val="0"/>
          <w:lang w:eastAsia="de-DE"/>
          <w14:ligatures w14:val="none"/>
        </w:rPr>
        <w:t xml:space="preserve"> injekciós üvegenként.</w:t>
      </w:r>
    </w:p>
    <w:p w14:paraId="75713A85" w14:textId="77777777" w:rsidR="00BF6E82" w:rsidRDefault="00BF6E82" w:rsidP="00E907FB">
      <w:pPr>
        <w:spacing w:after="0" w:line="240" w:lineRule="auto"/>
        <w:rPr>
          <w:rFonts w:ascii="Times New Roman" w:eastAsia="Times New Roman" w:hAnsi="Times New Roman" w:cs="Times New Roman"/>
          <w:kern w:val="0"/>
          <w:lang w:eastAsia="de-DE"/>
          <w14:ligatures w14:val="none"/>
        </w:rPr>
      </w:pPr>
    </w:p>
    <w:p w14:paraId="116F8FD4" w14:textId="045A864A" w:rsidR="00B20D5C" w:rsidRPr="003043BC" w:rsidRDefault="00B20D5C" w:rsidP="00E907FB">
      <w:pPr>
        <w:numPr>
          <w:ilvl w:val="0"/>
          <w:numId w:val="6"/>
        </w:numPr>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 xml:space="preserve">Egyéb összetevők: </w:t>
      </w:r>
      <w:r w:rsidR="00961516" w:rsidRPr="00E907FB">
        <w:rPr>
          <w:rFonts w:ascii="Times New Roman" w:eastAsia="Times New Roman" w:hAnsi="Times New Roman" w:cs="Times New Roman"/>
          <w:kern w:val="0"/>
          <w:lang w:eastAsia="de-DE"/>
          <w14:ligatures w14:val="none"/>
        </w:rPr>
        <w:t>nátrium-acetát-trihidrát, nátrium-klorid, tömény ecetsav (</w:t>
      </w:r>
      <w:r w:rsidR="00BF6E82">
        <w:rPr>
          <w:rFonts w:ascii="Times New Roman" w:eastAsia="Times New Roman" w:hAnsi="Times New Roman" w:cs="Times New Roman"/>
          <w:kern w:val="0"/>
          <w:lang w:eastAsia="de-DE"/>
          <w14:ligatures w14:val="none"/>
        </w:rPr>
        <w:t xml:space="preserve">a </w:t>
      </w:r>
      <w:r w:rsidR="00961516" w:rsidRPr="00E907FB">
        <w:rPr>
          <w:rFonts w:ascii="Times New Roman" w:eastAsia="Times New Roman" w:hAnsi="Times New Roman" w:cs="Times New Roman"/>
          <w:kern w:val="0"/>
          <w:lang w:eastAsia="de-DE"/>
          <w14:ligatures w14:val="none"/>
        </w:rPr>
        <w:t>pH beállításához), injekcióhoz való víz</w:t>
      </w:r>
      <w:r w:rsidRPr="003043BC">
        <w:rPr>
          <w:rFonts w:ascii="Times New Roman" w:eastAsia="Times New Roman" w:hAnsi="Times New Roman" w:cs="Times New Roman"/>
          <w:kern w:val="0"/>
          <w:lang w:eastAsia="de-DE"/>
          <w14:ligatures w14:val="none"/>
        </w:rPr>
        <w:t>.</w:t>
      </w:r>
    </w:p>
    <w:p w14:paraId="7FED73F4" w14:textId="77777777" w:rsidR="00B20D5C" w:rsidRPr="003043BC" w:rsidRDefault="00B20D5C" w:rsidP="006B55D0">
      <w:pPr>
        <w:spacing w:after="0" w:line="240" w:lineRule="auto"/>
        <w:rPr>
          <w:rFonts w:ascii="Times New Roman" w:eastAsia="Times New Roman" w:hAnsi="Times New Roman" w:cs="Times New Roman"/>
          <w:kern w:val="0"/>
          <w:highlight w:val="yellow"/>
          <w:lang w:eastAsia="de-DE"/>
          <w14:ligatures w14:val="none"/>
        </w:rPr>
      </w:pPr>
    </w:p>
    <w:p w14:paraId="538663D5" w14:textId="40853B10" w:rsidR="00B20D5C" w:rsidRPr="003043BC" w:rsidRDefault="00B20D5C" w:rsidP="00E907FB">
      <w:pPr>
        <w:keepNext/>
        <w:spacing w:after="0" w:line="240" w:lineRule="auto"/>
        <w:rPr>
          <w:rFonts w:ascii="Times New Roman" w:eastAsia="Times New Roman" w:hAnsi="Times New Roman" w:cs="Times New Roman"/>
          <w:b/>
          <w:kern w:val="0"/>
          <w:lang w:eastAsia="de-DE"/>
          <w14:ligatures w14:val="none"/>
        </w:rPr>
      </w:pPr>
      <w:r w:rsidRPr="003043BC">
        <w:rPr>
          <w:rFonts w:ascii="Times New Roman" w:eastAsia="Times New Roman" w:hAnsi="Times New Roman" w:cs="Times New Roman"/>
          <w:b/>
          <w:bCs/>
          <w:kern w:val="0"/>
          <w:lang w:eastAsia="de-DE"/>
          <w14:ligatures w14:val="none"/>
        </w:rPr>
        <w:t xml:space="preserve">Milyen a </w:t>
      </w:r>
      <w:r w:rsidR="00CB6463" w:rsidRPr="00CB6463">
        <w:rPr>
          <w:rFonts w:ascii="Times New Roman" w:eastAsia="Times New Roman" w:hAnsi="Times New Roman" w:cs="Times New Roman"/>
          <w:b/>
          <w:kern w:val="0"/>
          <w:lang w:eastAsia="de-DE"/>
          <w14:ligatures w14:val="none"/>
        </w:rPr>
        <w:t xml:space="preserve">Levetiracetam </w:t>
      </w:r>
      <w:r w:rsidRPr="003043BC">
        <w:rPr>
          <w:rFonts w:ascii="Times New Roman" w:eastAsia="Times New Roman" w:hAnsi="Times New Roman" w:cs="Times New Roman"/>
          <w:b/>
          <w:kern w:val="0"/>
          <w:lang w:eastAsia="de-DE"/>
          <w14:ligatures w14:val="none"/>
        </w:rPr>
        <w:t xml:space="preserve">Kalceks </w:t>
      </w:r>
      <w:r w:rsidRPr="003043BC">
        <w:rPr>
          <w:rFonts w:ascii="Times New Roman" w:eastAsia="Times New Roman" w:hAnsi="Times New Roman" w:cs="Times New Roman"/>
          <w:b/>
          <w:bCs/>
          <w:kern w:val="0"/>
          <w:lang w:eastAsia="de-DE"/>
          <w14:ligatures w14:val="none"/>
        </w:rPr>
        <w:t>külleme és mit tartalmaz a csomagolás?</w:t>
      </w:r>
    </w:p>
    <w:p w14:paraId="47570BD8" w14:textId="137C6337" w:rsidR="00B20D5C" w:rsidRPr="00EE4927" w:rsidRDefault="00BF6E82" w:rsidP="006B55D0">
      <w:pPr>
        <w:spacing w:after="0" w:line="240" w:lineRule="auto"/>
        <w:rPr>
          <w:rFonts w:ascii="Times New Roman" w:eastAsia="Times New Roman" w:hAnsi="Times New Roman" w:cs="Times New Roman"/>
          <w:bCs/>
          <w:kern w:val="0"/>
          <w:lang w:eastAsia="de-DE"/>
          <w14:ligatures w14:val="none"/>
        </w:rPr>
      </w:pPr>
      <w:r>
        <w:rPr>
          <w:rFonts w:ascii="Times New Roman" w:eastAsia="Times New Roman" w:hAnsi="Times New Roman" w:cs="Times New Roman"/>
          <w:bCs/>
          <w:kern w:val="0"/>
          <w:lang w:eastAsia="de-DE"/>
          <w14:ligatures w14:val="none"/>
        </w:rPr>
        <w:t xml:space="preserve">A </w:t>
      </w:r>
      <w:r w:rsidR="00EE4927" w:rsidRPr="00EE4927">
        <w:rPr>
          <w:rFonts w:ascii="Times New Roman" w:eastAsia="Times New Roman" w:hAnsi="Times New Roman" w:cs="Times New Roman"/>
          <w:bCs/>
          <w:kern w:val="0"/>
          <w:lang w:eastAsia="de-DE"/>
          <w14:ligatures w14:val="none"/>
        </w:rPr>
        <w:t>Levetiracetam Kalceks</w:t>
      </w:r>
      <w:r w:rsidR="00EE4927">
        <w:rPr>
          <w:rFonts w:ascii="Times New Roman" w:eastAsia="Times New Roman" w:hAnsi="Times New Roman" w:cs="Times New Roman"/>
          <w:bCs/>
          <w:kern w:val="0"/>
          <w:lang w:eastAsia="de-DE"/>
          <w14:ligatures w14:val="none"/>
        </w:rPr>
        <w:t xml:space="preserve"> </w:t>
      </w:r>
      <w:r w:rsidR="00EE4927" w:rsidRPr="00AA1346">
        <w:rPr>
          <w:rFonts w:ascii="Times New Roman" w:eastAsia="Times New Roman" w:hAnsi="Times New Roman" w:cs="Times New Roman"/>
        </w:rPr>
        <w:t>koncentrátum oldatos infúzióhoz</w:t>
      </w:r>
      <w:r w:rsidR="00EE4927">
        <w:rPr>
          <w:rFonts w:ascii="Times New Roman" w:eastAsia="Times New Roman" w:hAnsi="Times New Roman" w:cs="Times New Roman"/>
        </w:rPr>
        <w:t xml:space="preserve"> </w:t>
      </w:r>
      <w:r w:rsidR="00EE4927" w:rsidRPr="00AA1346">
        <w:rPr>
          <w:rFonts w:ascii="Times New Roman" w:eastAsia="Times New Roman" w:hAnsi="Times New Roman" w:cs="Times New Roman"/>
        </w:rPr>
        <w:t>(steril koncentrátum)</w:t>
      </w:r>
      <w:r w:rsidR="00E108B2">
        <w:rPr>
          <w:rFonts w:ascii="Times New Roman" w:eastAsia="Times New Roman" w:hAnsi="Times New Roman" w:cs="Times New Roman"/>
        </w:rPr>
        <w:t xml:space="preserve"> t</w:t>
      </w:r>
      <w:r w:rsidR="00E108B2" w:rsidRPr="00AA1346">
        <w:rPr>
          <w:rFonts w:ascii="Times New Roman" w:eastAsia="Times New Roman" w:hAnsi="Times New Roman" w:cs="Times New Roman"/>
        </w:rPr>
        <w:t xml:space="preserve">iszta, színtelen vagy csaknem színtelen, látható részecskéktől </w:t>
      </w:r>
      <w:r w:rsidRPr="00AA1346">
        <w:rPr>
          <w:rFonts w:ascii="Times New Roman" w:eastAsia="Times New Roman" w:hAnsi="Times New Roman" w:cs="Times New Roman"/>
        </w:rPr>
        <w:t xml:space="preserve">gyakorlatilag </w:t>
      </w:r>
      <w:r w:rsidR="00E108B2" w:rsidRPr="00AA1346">
        <w:rPr>
          <w:rFonts w:ascii="Times New Roman" w:eastAsia="Times New Roman" w:hAnsi="Times New Roman" w:cs="Times New Roman"/>
        </w:rPr>
        <w:t>mentes</w:t>
      </w:r>
      <w:r w:rsidRPr="00BF6E82">
        <w:rPr>
          <w:rFonts w:ascii="Times New Roman" w:eastAsia="Times New Roman" w:hAnsi="Times New Roman" w:cs="Times New Roman"/>
        </w:rPr>
        <w:t xml:space="preserve"> </w:t>
      </w:r>
      <w:r w:rsidRPr="00AA1346">
        <w:rPr>
          <w:rFonts w:ascii="Times New Roman" w:eastAsia="Times New Roman" w:hAnsi="Times New Roman" w:cs="Times New Roman"/>
        </w:rPr>
        <w:t>oldat</w:t>
      </w:r>
      <w:r w:rsidR="00E108B2" w:rsidRPr="00AA1346">
        <w:rPr>
          <w:rFonts w:ascii="Times New Roman" w:eastAsia="Times New Roman" w:hAnsi="Times New Roman" w:cs="Times New Roman"/>
        </w:rPr>
        <w:t>.</w:t>
      </w:r>
    </w:p>
    <w:p w14:paraId="73D2BB25" w14:textId="18ECDDF9" w:rsidR="001437B2" w:rsidRDefault="001437B2" w:rsidP="006B55D0">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5</w:t>
      </w:r>
      <w:r w:rsidR="00BF6E82">
        <w:rPr>
          <w:rFonts w:ascii="Times New Roman" w:eastAsia="Times New Roman" w:hAnsi="Times New Roman" w:cs="Times New Roman"/>
        </w:rPr>
        <w:t> </w:t>
      </w:r>
      <w:r w:rsidRPr="00A03CA9">
        <w:rPr>
          <w:rFonts w:ascii="Times New Roman" w:eastAsia="Times New Roman" w:hAnsi="Times New Roman" w:cs="Times New Roman"/>
        </w:rPr>
        <w:t>ml oldat I.</w:t>
      </w:r>
      <w:r w:rsidR="00BF6E82">
        <w:rPr>
          <w:rFonts w:ascii="Times New Roman" w:eastAsia="Times New Roman" w:hAnsi="Times New Roman" w:cs="Times New Roman"/>
        </w:rPr>
        <w:t> </w:t>
      </w:r>
      <w:r w:rsidRPr="00A03CA9">
        <w:rPr>
          <w:rFonts w:ascii="Times New Roman" w:eastAsia="Times New Roman" w:hAnsi="Times New Roman" w:cs="Times New Roman"/>
        </w:rPr>
        <w:t>típusú üvegből készült injekciós üvegben, brómbutil gumidugóval és lepattintható alumíniumkupakkal lezárva.</w:t>
      </w:r>
    </w:p>
    <w:p w14:paraId="3B1C4375" w14:textId="77777777" w:rsidR="001437B2" w:rsidRDefault="001437B2" w:rsidP="006B55D0">
      <w:pPr>
        <w:suppressAutoHyphens/>
        <w:spacing w:after="0" w:line="240" w:lineRule="auto"/>
        <w:rPr>
          <w:rFonts w:ascii="Times New Roman" w:eastAsia="Times New Roman" w:hAnsi="Times New Roman" w:cs="Times New Roman"/>
        </w:rPr>
      </w:pPr>
    </w:p>
    <w:p w14:paraId="13C0064A" w14:textId="520C5254" w:rsidR="001437B2" w:rsidRPr="00AA1346" w:rsidRDefault="001437B2" w:rsidP="006B55D0">
      <w:pPr>
        <w:suppressAutoHyphens/>
        <w:spacing w:after="0" w:line="240" w:lineRule="auto"/>
        <w:rPr>
          <w:rFonts w:ascii="Times New Roman" w:eastAsia="Times New Roman" w:hAnsi="Times New Roman" w:cs="Times New Roman"/>
          <w:iCs/>
        </w:rPr>
      </w:pPr>
      <w:r w:rsidRPr="00AA1346">
        <w:rPr>
          <w:rFonts w:ascii="Times New Roman" w:eastAsia="Times New Roman" w:hAnsi="Times New Roman" w:cs="Times New Roman"/>
          <w:iCs/>
        </w:rPr>
        <w:t>Kiszerelés: 1</w:t>
      </w:r>
      <w:r>
        <w:rPr>
          <w:rFonts w:ascii="Times New Roman" w:eastAsia="Times New Roman" w:hAnsi="Times New Roman" w:cs="Times New Roman"/>
          <w:iCs/>
        </w:rPr>
        <w:t>0</w:t>
      </w:r>
      <w:r w:rsidRPr="00AA1346">
        <w:rPr>
          <w:rFonts w:ascii="Times New Roman" w:eastAsia="Times New Roman" w:hAnsi="Times New Roman" w:cs="Times New Roman"/>
          <w:iCs/>
        </w:rPr>
        <w:t> db injekciós üveg.</w:t>
      </w:r>
    </w:p>
    <w:p w14:paraId="2C989060" w14:textId="77777777" w:rsidR="00B20D5C" w:rsidRPr="003043BC" w:rsidRDefault="00B20D5C" w:rsidP="006B55D0">
      <w:pPr>
        <w:spacing w:after="0" w:line="240" w:lineRule="auto"/>
        <w:rPr>
          <w:rFonts w:ascii="Times New Roman" w:eastAsia="Times New Roman" w:hAnsi="Times New Roman" w:cs="Times New Roman"/>
          <w:i/>
          <w:kern w:val="0"/>
          <w:lang w:eastAsia="de-DE"/>
          <w14:ligatures w14:val="none"/>
        </w:rPr>
      </w:pPr>
    </w:p>
    <w:p w14:paraId="06DD8FEC" w14:textId="77777777" w:rsidR="00B20D5C" w:rsidRPr="003043BC" w:rsidRDefault="00B20D5C" w:rsidP="006B55D0">
      <w:pPr>
        <w:keepNext/>
        <w:spacing w:after="0" w:line="240" w:lineRule="auto"/>
        <w:rPr>
          <w:rFonts w:ascii="Times New Roman" w:eastAsia="Times New Roman" w:hAnsi="Times New Roman" w:cs="Times New Roman"/>
          <w:b/>
          <w:bCs/>
          <w:kern w:val="0"/>
          <w:lang w:eastAsia="de-DE"/>
          <w14:ligatures w14:val="none"/>
        </w:rPr>
      </w:pPr>
      <w:r w:rsidRPr="003043BC">
        <w:rPr>
          <w:rFonts w:ascii="Times New Roman" w:eastAsia="Times New Roman" w:hAnsi="Times New Roman" w:cs="Times New Roman"/>
          <w:b/>
          <w:bCs/>
          <w:kern w:val="0"/>
          <w:lang w:eastAsia="de-DE"/>
          <w14:ligatures w14:val="none"/>
        </w:rPr>
        <w:t>A forgalomba hozatali engedély jogosultja és a gyártó</w:t>
      </w:r>
    </w:p>
    <w:p w14:paraId="7CE70AE0" w14:textId="77777777" w:rsidR="00B20D5C" w:rsidRPr="003043BC" w:rsidRDefault="00B20D5C" w:rsidP="006B55D0">
      <w:pPr>
        <w:keepNext/>
        <w:suppressAutoHyphens/>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AS KALCEKS</w:t>
      </w:r>
    </w:p>
    <w:p w14:paraId="68074292" w14:textId="4BFB50C9" w:rsidR="00B20D5C" w:rsidRPr="003043BC" w:rsidRDefault="00B20D5C" w:rsidP="006B55D0">
      <w:pPr>
        <w:keepNext/>
        <w:suppressAutoHyphens/>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Krustpils iela 71E</w:t>
      </w:r>
      <w:r w:rsidR="005539BA" w:rsidRPr="003043BC">
        <w:rPr>
          <w:rFonts w:ascii="Times New Roman" w:eastAsia="Times New Roman" w:hAnsi="Times New Roman" w:cs="Times New Roman"/>
          <w:kern w:val="0"/>
          <w:lang w:eastAsia="de-DE"/>
          <w14:ligatures w14:val="none"/>
        </w:rPr>
        <w:t xml:space="preserve">, </w:t>
      </w:r>
      <w:r w:rsidRPr="003043BC">
        <w:rPr>
          <w:rFonts w:ascii="Times New Roman" w:eastAsia="Times New Roman" w:hAnsi="Times New Roman" w:cs="Times New Roman"/>
          <w:kern w:val="0"/>
          <w:lang w:eastAsia="de-DE"/>
          <w14:ligatures w14:val="none"/>
        </w:rPr>
        <w:t>Rīga, LV-1057</w:t>
      </w:r>
      <w:r w:rsidR="005539BA" w:rsidRPr="003043BC">
        <w:rPr>
          <w:rFonts w:ascii="Times New Roman" w:eastAsia="Times New Roman" w:hAnsi="Times New Roman" w:cs="Times New Roman"/>
          <w:kern w:val="0"/>
          <w:lang w:eastAsia="de-DE"/>
          <w14:ligatures w14:val="none"/>
        </w:rPr>
        <w:t xml:space="preserve">, </w:t>
      </w:r>
      <w:r w:rsidRPr="003043BC">
        <w:rPr>
          <w:rFonts w:ascii="Times New Roman" w:eastAsia="Times New Roman" w:hAnsi="Times New Roman" w:cs="Times New Roman"/>
          <w:kern w:val="0"/>
          <w:lang w:eastAsia="de-DE"/>
          <w14:ligatures w14:val="none"/>
        </w:rPr>
        <w:t>Lettország</w:t>
      </w:r>
    </w:p>
    <w:p w14:paraId="7991C2A9" w14:textId="77777777" w:rsidR="00B20D5C" w:rsidRPr="003043BC" w:rsidRDefault="00B20D5C" w:rsidP="006B55D0">
      <w:pPr>
        <w:keepNext/>
        <w:suppressAutoHyphens/>
        <w:spacing w:after="0" w:line="240" w:lineRule="auto"/>
        <w:ind w:left="567" w:hanging="567"/>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lang w:eastAsia="de-DE"/>
          <w14:ligatures w14:val="none"/>
        </w:rPr>
        <w:t>Tel.: +371 67083320</w:t>
      </w:r>
    </w:p>
    <w:p w14:paraId="7740CA90" w14:textId="3DBF352F" w:rsidR="00B20D5C" w:rsidRPr="003043BC" w:rsidRDefault="00B20D5C" w:rsidP="00E907FB">
      <w:pPr>
        <w:tabs>
          <w:tab w:val="left" w:pos="567"/>
        </w:tabs>
        <w:spacing w:after="0" w:line="240" w:lineRule="auto"/>
        <w:rPr>
          <w:rFonts w:ascii="Times New Roman" w:eastAsia="Times New Roman" w:hAnsi="Times New Roman" w:cs="Times New Roman"/>
          <w:kern w:val="0"/>
          <w:lang w:eastAsia="de-DE"/>
          <w14:ligatures w14:val="none"/>
        </w:rPr>
      </w:pPr>
      <w:r w:rsidRPr="003043BC">
        <w:rPr>
          <w:rFonts w:ascii="Times New Roman" w:eastAsia="Times New Roman" w:hAnsi="Times New Roman" w:cs="Times New Roman"/>
          <w:kern w:val="0"/>
          <w14:ligatures w14:val="none"/>
        </w:rPr>
        <w:t>E-mail:</w:t>
      </w:r>
      <w:r w:rsidRPr="001437B2">
        <w:rPr>
          <w:rFonts w:ascii="Times New Roman" w:eastAsia="Times New Roman" w:hAnsi="Times New Roman" w:cs="Times New Roman"/>
          <w:kern w:val="0"/>
          <w14:ligatures w14:val="none"/>
        </w:rPr>
        <w:t xml:space="preserve"> </w:t>
      </w:r>
      <w:hyperlink r:id="rId8" w:history="1">
        <w:r w:rsidR="001437B2" w:rsidRPr="00AE0AB9">
          <w:rPr>
            <w:rStyle w:val="Hiperhivatkozs"/>
            <w:rFonts w:ascii="Times New Roman" w:eastAsia="SimSun" w:hAnsi="Times New Roman" w:cs="Times New Roman"/>
            <w:snapToGrid w:val="0"/>
            <w:lang w:eastAsia="zh-CN"/>
          </w:rPr>
          <w:t>kalceks@kalceks.lv</w:t>
        </w:r>
      </w:hyperlink>
    </w:p>
    <w:p w14:paraId="0D333897" w14:textId="77777777" w:rsidR="00EA1CBC" w:rsidRDefault="00EA1CBC" w:rsidP="006B55D0">
      <w:pPr>
        <w:suppressAutoHyphens/>
        <w:spacing w:after="0" w:line="240" w:lineRule="auto"/>
        <w:rPr>
          <w:rFonts w:ascii="Times New Roman" w:eastAsia="Times New Roman" w:hAnsi="Times New Roman" w:cs="Times New Roman"/>
          <w:szCs w:val="24"/>
          <w:lang w:eastAsia="hu-HU"/>
        </w:rPr>
      </w:pPr>
    </w:p>
    <w:p w14:paraId="5B71A3F1" w14:textId="601998AE" w:rsidR="00EA1CBC" w:rsidRPr="00E907FB" w:rsidDel="00847057" w:rsidRDefault="00EA1CBC" w:rsidP="00E907FB">
      <w:pPr>
        <w:keepNext/>
        <w:spacing w:after="0" w:line="240" w:lineRule="auto"/>
        <w:rPr>
          <w:rFonts w:ascii="Times New Roman" w:eastAsia="Times New Roman" w:hAnsi="Times New Roman" w:cs="Times New Roman"/>
          <w:b/>
          <w:bCs/>
          <w:szCs w:val="24"/>
          <w:lang w:eastAsia="hu-HU"/>
        </w:rPr>
      </w:pPr>
      <w:r w:rsidRPr="00E907FB">
        <w:rPr>
          <w:rFonts w:ascii="Times New Roman" w:eastAsia="Times New Roman" w:hAnsi="Times New Roman" w:cs="Times New Roman"/>
          <w:b/>
          <w:bCs/>
          <w:szCs w:val="24"/>
          <w:lang w:eastAsia="hu-HU"/>
        </w:rPr>
        <w:t>Ezt a gyógyszert az Európai Gazdasági Térség tagállamaiban az alábbi neveken engedélyezték:</w:t>
      </w:r>
    </w:p>
    <w:tbl>
      <w:tblPr>
        <w:tblStyle w:val="Rcsostblzat"/>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804"/>
      </w:tblGrid>
      <w:tr w:rsidR="00EA1CBC" w14:paraId="5FCAA557" w14:textId="77777777" w:rsidTr="00E907FB">
        <w:tc>
          <w:tcPr>
            <w:tcW w:w="2547" w:type="dxa"/>
          </w:tcPr>
          <w:p w14:paraId="7B10C744" w14:textId="59F08607" w:rsidR="00EA1CBC" w:rsidRDefault="00EA1CBC" w:rsidP="00E907FB">
            <w:pPr>
              <w:ind w:left="-113"/>
              <w:rPr>
                <w:rFonts w:ascii="Times New Roman" w:eastAsia="Times New Roman" w:hAnsi="Times New Roman" w:cs="Times New Roman"/>
                <w:b/>
                <w:kern w:val="0"/>
                <w:lang w:eastAsia="de-DE"/>
                <w14:ligatures w14:val="none"/>
              </w:rPr>
            </w:pPr>
            <w:r w:rsidRPr="00EA1CBC">
              <w:rPr>
                <w:rFonts w:ascii="Times New Roman" w:eastAsia="Times New Roman" w:hAnsi="Times New Roman" w:cs="Times New Roman"/>
                <w:kern w:val="0"/>
                <w14:ligatures w14:val="none"/>
              </w:rPr>
              <w:t>Ausztria</w:t>
            </w:r>
            <w:r w:rsidRPr="00EA1CBC">
              <w:rPr>
                <w:rFonts w:ascii="Times New Roman" w:eastAsia="Times New Roman" w:hAnsi="Times New Roman" w:cs="Times New Roman"/>
                <w:color w:val="000000"/>
                <w:kern w:val="0"/>
              </w:rPr>
              <w:t xml:space="preserve">, </w:t>
            </w:r>
            <w:r w:rsidRPr="00EA1CBC">
              <w:rPr>
                <w:rFonts w:ascii="Times New Roman" w:eastAsia="Times New Roman" w:hAnsi="Times New Roman" w:cs="Times New Roman"/>
                <w:kern w:val="0"/>
                <w14:ligatures w14:val="none"/>
              </w:rPr>
              <w:t>Németország</w:t>
            </w:r>
          </w:p>
        </w:tc>
        <w:tc>
          <w:tcPr>
            <w:tcW w:w="6804" w:type="dxa"/>
            <w:vAlign w:val="bottom"/>
          </w:tcPr>
          <w:p w14:paraId="4DB97BAE" w14:textId="0F04D5B9" w:rsidR="00EA1CBC" w:rsidRPr="00E907FB" w:rsidRDefault="00EA1CBC" w:rsidP="00E907FB">
            <w:pPr>
              <w:tabs>
                <w:tab w:val="left" w:pos="2268"/>
              </w:tabs>
              <w:rPr>
                <w:rFonts w:ascii="Times New Roman" w:hAnsi="Times New Roman" w:cs="Times New Roman"/>
                <w:color w:val="000000"/>
                <w:lang w:val="lv"/>
              </w:rPr>
            </w:pPr>
            <w:r w:rsidRPr="00EA1CBC">
              <w:rPr>
                <w:rFonts w:ascii="Times New Roman" w:hAnsi="Times New Roman" w:cs="Times New Roman"/>
                <w:color w:val="000000"/>
              </w:rPr>
              <w:t>Levetiracetam Kalceks</w:t>
            </w:r>
            <w:r w:rsidRPr="00EA1CBC">
              <w:rPr>
                <w:rFonts w:ascii="Times New Roman" w:hAnsi="Times New Roman" w:cs="Times New Roman"/>
              </w:rPr>
              <w:t xml:space="preserve"> 100 mg/ml </w:t>
            </w:r>
            <w:r w:rsidRPr="00EA1CBC">
              <w:rPr>
                <w:rFonts w:ascii="Times New Roman" w:hAnsi="Times New Roman" w:cs="Times New Roman"/>
                <w:color w:val="000000"/>
                <w:lang w:val="lv"/>
              </w:rPr>
              <w:t>Konzentrat zur Herstellung einer</w:t>
            </w:r>
            <w:r>
              <w:rPr>
                <w:rFonts w:ascii="Times New Roman" w:hAnsi="Times New Roman" w:cs="Times New Roman"/>
                <w:color w:val="000000"/>
                <w:lang w:val="lv"/>
              </w:rPr>
              <w:t xml:space="preserve"> </w:t>
            </w:r>
            <w:r w:rsidRPr="00EA1CBC">
              <w:rPr>
                <w:rFonts w:ascii="Times New Roman" w:hAnsi="Times New Roman" w:cs="Times New Roman"/>
                <w:color w:val="000000"/>
                <w:lang w:val="lv"/>
              </w:rPr>
              <w:t>Infusionslösung</w:t>
            </w:r>
          </w:p>
        </w:tc>
      </w:tr>
      <w:tr w:rsidR="00EA1CBC" w14:paraId="52BA4912" w14:textId="77777777" w:rsidTr="00E907FB">
        <w:tc>
          <w:tcPr>
            <w:tcW w:w="2547" w:type="dxa"/>
          </w:tcPr>
          <w:p w14:paraId="7C35E05B" w14:textId="051463E0" w:rsidR="00EA1CBC" w:rsidRDefault="00EA1CBC" w:rsidP="00E907FB">
            <w:pPr>
              <w:ind w:left="-113"/>
              <w:rPr>
                <w:rFonts w:ascii="Times New Roman" w:eastAsia="Times New Roman" w:hAnsi="Times New Roman" w:cs="Times New Roman"/>
                <w:b/>
                <w:kern w:val="0"/>
                <w:lang w:eastAsia="de-DE"/>
                <w14:ligatures w14:val="none"/>
              </w:rPr>
            </w:pPr>
            <w:r w:rsidRPr="000261CF">
              <w:rPr>
                <w:rFonts w:ascii="Times New Roman" w:eastAsia="Times New Roman" w:hAnsi="Times New Roman" w:cs="Times New Roman"/>
                <w:kern w:val="0"/>
                <w14:ligatures w14:val="none"/>
              </w:rPr>
              <w:t>Belgium</w:t>
            </w:r>
          </w:p>
        </w:tc>
        <w:tc>
          <w:tcPr>
            <w:tcW w:w="6804" w:type="dxa"/>
            <w:vAlign w:val="bottom"/>
          </w:tcPr>
          <w:p w14:paraId="1C3C1878" w14:textId="77777777" w:rsidR="00EA1CBC" w:rsidRPr="00D80BF0" w:rsidRDefault="00EA1CBC" w:rsidP="00EA1CBC">
            <w:pPr>
              <w:tabs>
                <w:tab w:val="left" w:pos="2268"/>
              </w:tabs>
              <w:ind w:hanging="1"/>
              <w:rPr>
                <w:rFonts w:ascii="Times New Roman" w:eastAsia="Times New Roman" w:hAnsi="Times New Roman" w:cs="Times New Roman"/>
                <w:kern w:val="0"/>
                <w14:ligatures w14:val="none"/>
              </w:rPr>
            </w:pPr>
            <w:r w:rsidRPr="00D80BF0">
              <w:rPr>
                <w:rFonts w:ascii="Times New Roman" w:eastAsia="Times New Roman" w:hAnsi="Times New Roman" w:cs="Times New Roman"/>
                <w:kern w:val="0"/>
                <w14:ligatures w14:val="none"/>
              </w:rPr>
              <w:tab/>
              <w:t>Levetiracetam Kalceks 100 mg/ml solution à diluer pour perfusion</w:t>
            </w:r>
          </w:p>
          <w:p w14:paraId="48837648" w14:textId="77777777" w:rsidR="00EA1CBC" w:rsidRPr="00D80BF0" w:rsidRDefault="00EA1CBC" w:rsidP="00EA1CBC">
            <w:pPr>
              <w:tabs>
                <w:tab w:val="left" w:pos="2268"/>
              </w:tabs>
              <w:rPr>
                <w:rFonts w:ascii="Times New Roman" w:eastAsia="Times New Roman" w:hAnsi="Times New Roman" w:cs="Times New Roman"/>
                <w:kern w:val="0"/>
                <w14:ligatures w14:val="none"/>
              </w:rPr>
            </w:pPr>
            <w:r w:rsidRPr="00D80BF0">
              <w:rPr>
                <w:rFonts w:ascii="Times New Roman" w:eastAsia="Times New Roman" w:hAnsi="Times New Roman" w:cs="Times New Roman"/>
                <w:kern w:val="0"/>
                <w14:ligatures w14:val="none"/>
              </w:rPr>
              <w:t>Levetiracetam Kalceks 100 mg/ml concentraat voor oplossing voor</w:t>
            </w:r>
            <w:r>
              <w:rPr>
                <w:rFonts w:ascii="Times New Roman" w:eastAsia="Times New Roman" w:hAnsi="Times New Roman" w:cs="Times New Roman"/>
                <w:kern w:val="0"/>
                <w14:ligatures w14:val="none"/>
              </w:rPr>
              <w:t xml:space="preserve"> </w:t>
            </w:r>
            <w:r w:rsidRPr="00D80BF0">
              <w:rPr>
                <w:rFonts w:ascii="Times New Roman" w:eastAsia="Times New Roman" w:hAnsi="Times New Roman" w:cs="Times New Roman"/>
                <w:kern w:val="0"/>
                <w14:ligatures w14:val="none"/>
              </w:rPr>
              <w:t>infusie</w:t>
            </w:r>
          </w:p>
          <w:p w14:paraId="39ECF686" w14:textId="44096083" w:rsidR="00EA1CBC" w:rsidRDefault="00EA1CBC" w:rsidP="00EA1CBC">
            <w:pPr>
              <w:rPr>
                <w:rFonts w:ascii="Times New Roman" w:eastAsia="Times New Roman" w:hAnsi="Times New Roman" w:cs="Times New Roman"/>
                <w:b/>
                <w:kern w:val="0"/>
                <w:lang w:eastAsia="de-DE"/>
                <w14:ligatures w14:val="none"/>
              </w:rPr>
            </w:pPr>
            <w:r w:rsidRPr="00D80BF0">
              <w:rPr>
                <w:rFonts w:ascii="Times New Roman" w:eastAsia="Times New Roman" w:hAnsi="Times New Roman" w:cs="Times New Roman"/>
                <w:kern w:val="0"/>
                <w14:ligatures w14:val="none"/>
              </w:rPr>
              <w:t>Levetiracetam Kalceks 100 mg/ml Konzentrat zur Herstellung einer Infusionslösung</w:t>
            </w:r>
          </w:p>
        </w:tc>
      </w:tr>
      <w:tr w:rsidR="00EA1CBC" w14:paraId="358138DF" w14:textId="77777777" w:rsidTr="00E907FB">
        <w:tc>
          <w:tcPr>
            <w:tcW w:w="2547" w:type="dxa"/>
          </w:tcPr>
          <w:p w14:paraId="4F9221F0" w14:textId="6698526D" w:rsidR="00EA1CBC" w:rsidRDefault="00EA1CBC" w:rsidP="00E907FB">
            <w:pPr>
              <w:ind w:left="-113"/>
              <w:rPr>
                <w:rFonts w:ascii="Times New Roman" w:eastAsia="Times New Roman" w:hAnsi="Times New Roman" w:cs="Times New Roman"/>
                <w:b/>
                <w:kern w:val="0"/>
                <w:lang w:eastAsia="de-DE"/>
                <w14:ligatures w14:val="none"/>
              </w:rPr>
            </w:pPr>
            <w:r w:rsidRPr="004663F3">
              <w:rPr>
                <w:rFonts w:ascii="Times New Roman" w:eastAsia="Times New Roman" w:hAnsi="Times New Roman" w:cs="Times New Roman"/>
                <w:kern w:val="0"/>
                <w14:ligatures w14:val="none"/>
              </w:rPr>
              <w:t xml:space="preserve">Csehország, Dánia, </w:t>
            </w:r>
            <w:r w:rsidRPr="003043BC">
              <w:rPr>
                <w:rFonts w:ascii="Times New Roman" w:eastAsia="Times New Roman" w:hAnsi="Times New Roman" w:cs="Times New Roman"/>
                <w:kern w:val="0"/>
                <w14:ligatures w14:val="none"/>
              </w:rPr>
              <w:t>Finnország</w:t>
            </w:r>
            <w:r>
              <w:rPr>
                <w:rFonts w:ascii="Times New Roman" w:eastAsia="Times New Roman" w:hAnsi="Times New Roman" w:cs="Times New Roman"/>
                <w:kern w:val="0"/>
                <w14:ligatures w14:val="none"/>
              </w:rPr>
              <w:t>,</w:t>
            </w:r>
            <w:r w:rsidRPr="004663F3">
              <w:rPr>
                <w:rFonts w:ascii="Times New Roman" w:eastAsia="Times New Roman" w:hAnsi="Times New Roman" w:cs="Times New Roman"/>
                <w:kern w:val="0"/>
                <w14:ligatures w14:val="none"/>
              </w:rPr>
              <w:t xml:space="preserve"> Lengyelország, Litvánia, Norvégia, Olaszország, Portugália, Svédország, Szlovákia</w:t>
            </w:r>
          </w:p>
        </w:tc>
        <w:tc>
          <w:tcPr>
            <w:tcW w:w="6804" w:type="dxa"/>
            <w:vAlign w:val="bottom"/>
          </w:tcPr>
          <w:p w14:paraId="342CCB55" w14:textId="16B486F4" w:rsidR="00EA1CBC" w:rsidRPr="00E907FB" w:rsidRDefault="00EA1CBC" w:rsidP="00E907FB">
            <w:pPr>
              <w:tabs>
                <w:tab w:val="left" w:pos="2268"/>
              </w:tabs>
              <w:ind w:hanging="1"/>
              <w:rPr>
                <w:rFonts w:ascii="Times New Roman" w:eastAsia="Times New Roman" w:hAnsi="Times New Roman" w:cs="Times New Roman"/>
                <w:kern w:val="0"/>
                <w14:ligatures w14:val="none"/>
              </w:rPr>
            </w:pPr>
            <w:r w:rsidRPr="00D435DC">
              <w:rPr>
                <w:rFonts w:ascii="Times New Roman" w:eastAsia="Times New Roman" w:hAnsi="Times New Roman" w:cs="Times New Roman"/>
                <w:kern w:val="0"/>
                <w14:ligatures w14:val="none"/>
              </w:rPr>
              <w:tab/>
              <w:t>Levetiracetam Kalceks</w:t>
            </w:r>
          </w:p>
        </w:tc>
      </w:tr>
      <w:tr w:rsidR="00EA1CBC" w14:paraId="3D8F0A21" w14:textId="77777777" w:rsidTr="00E907FB">
        <w:tc>
          <w:tcPr>
            <w:tcW w:w="2547" w:type="dxa"/>
          </w:tcPr>
          <w:p w14:paraId="396F974F" w14:textId="1E51695B" w:rsidR="00EA1CBC" w:rsidRDefault="00EA1CBC" w:rsidP="00E907FB">
            <w:pPr>
              <w:ind w:left="-113"/>
              <w:rPr>
                <w:rFonts w:ascii="Times New Roman" w:eastAsia="Times New Roman" w:hAnsi="Times New Roman" w:cs="Times New Roman"/>
                <w:b/>
                <w:kern w:val="0"/>
                <w:lang w:eastAsia="de-DE"/>
                <w14:ligatures w14:val="none"/>
              </w:rPr>
            </w:pPr>
            <w:r w:rsidRPr="00943E13">
              <w:rPr>
                <w:rFonts w:ascii="Times New Roman" w:eastAsia="Times New Roman" w:hAnsi="Times New Roman" w:cs="Times New Roman"/>
                <w:kern w:val="0"/>
                <w14:ligatures w14:val="none"/>
              </w:rPr>
              <w:t>Franciaország</w:t>
            </w:r>
          </w:p>
        </w:tc>
        <w:tc>
          <w:tcPr>
            <w:tcW w:w="6804" w:type="dxa"/>
            <w:vAlign w:val="bottom"/>
          </w:tcPr>
          <w:p w14:paraId="090C7271" w14:textId="3E0EBE75" w:rsidR="00EA1CBC" w:rsidRDefault="00EA1CBC" w:rsidP="00E907FB">
            <w:pPr>
              <w:tabs>
                <w:tab w:val="left" w:pos="2268"/>
              </w:tabs>
              <w:ind w:hanging="1"/>
              <w:rPr>
                <w:rFonts w:ascii="Times New Roman" w:eastAsia="Times New Roman" w:hAnsi="Times New Roman" w:cs="Times New Roman"/>
                <w:b/>
                <w:kern w:val="0"/>
                <w:lang w:eastAsia="de-DE"/>
                <w14:ligatures w14:val="none"/>
              </w:rPr>
            </w:pPr>
            <w:r w:rsidRPr="00E907FB">
              <w:rPr>
                <w:rFonts w:ascii="Times New Roman" w:eastAsia="Times New Roman" w:hAnsi="Times New Roman" w:cs="Times New Roman"/>
                <w:kern w:val="0"/>
                <w14:ligatures w14:val="none"/>
              </w:rPr>
              <w:tab/>
              <w:t>LEVETIRACETAM KALCEKS 100 mg/mL, solution à diluer pour perfusion</w:t>
            </w:r>
          </w:p>
        </w:tc>
      </w:tr>
      <w:tr w:rsidR="00EA1CBC" w14:paraId="097CEBC1" w14:textId="77777777" w:rsidTr="00E907FB">
        <w:tc>
          <w:tcPr>
            <w:tcW w:w="2547" w:type="dxa"/>
          </w:tcPr>
          <w:p w14:paraId="33846CDB" w14:textId="1EEC54C0" w:rsidR="00EA1CBC" w:rsidRDefault="00EA1CBC" w:rsidP="00E907FB">
            <w:pPr>
              <w:ind w:left="-113"/>
              <w:rPr>
                <w:rFonts w:ascii="Times New Roman" w:eastAsia="Times New Roman" w:hAnsi="Times New Roman" w:cs="Times New Roman"/>
                <w:b/>
                <w:kern w:val="0"/>
                <w:lang w:eastAsia="de-DE"/>
                <w14:ligatures w14:val="none"/>
              </w:rPr>
            </w:pPr>
            <w:r w:rsidRPr="00AE1AAD">
              <w:rPr>
                <w:rFonts w:ascii="Times New Roman" w:eastAsia="Times New Roman" w:hAnsi="Times New Roman" w:cs="Times New Roman"/>
                <w:kern w:val="0"/>
                <w14:ligatures w14:val="none"/>
              </w:rPr>
              <w:t>Görögország</w:t>
            </w:r>
          </w:p>
        </w:tc>
        <w:tc>
          <w:tcPr>
            <w:tcW w:w="6804" w:type="dxa"/>
            <w:vAlign w:val="bottom"/>
          </w:tcPr>
          <w:p w14:paraId="7A50D15E" w14:textId="380F71C9" w:rsidR="00EA1CBC" w:rsidRDefault="00EA1CBC" w:rsidP="006B55D0">
            <w:pPr>
              <w:rPr>
                <w:rFonts w:ascii="Times New Roman" w:eastAsia="Times New Roman" w:hAnsi="Times New Roman" w:cs="Times New Roman"/>
                <w:b/>
                <w:kern w:val="0"/>
                <w:lang w:eastAsia="de-DE"/>
                <w14:ligatures w14:val="none"/>
              </w:rPr>
            </w:pPr>
            <w:r w:rsidRPr="0065385A">
              <w:rPr>
                <w:rFonts w:ascii="Times New Roman" w:eastAsia="Times New Roman" w:hAnsi="Times New Roman" w:cs="Times New Roman"/>
                <w:kern w:val="0"/>
                <w14:ligatures w14:val="none"/>
              </w:rPr>
              <w:t>LEVETIRACETAM/KALCEKS</w:t>
            </w:r>
          </w:p>
        </w:tc>
      </w:tr>
      <w:tr w:rsidR="00EA1CBC" w14:paraId="1C83EC7D" w14:textId="77777777" w:rsidTr="00E907FB">
        <w:tc>
          <w:tcPr>
            <w:tcW w:w="2547" w:type="dxa"/>
          </w:tcPr>
          <w:p w14:paraId="186CEE1C" w14:textId="751FBC67" w:rsidR="00EA1CBC" w:rsidRDefault="00EA1CBC" w:rsidP="00E907FB">
            <w:pPr>
              <w:ind w:left="-113"/>
              <w:rPr>
                <w:rFonts w:ascii="Times New Roman" w:eastAsia="Times New Roman" w:hAnsi="Times New Roman" w:cs="Times New Roman"/>
                <w:b/>
                <w:kern w:val="0"/>
                <w:lang w:eastAsia="de-DE"/>
                <w14:ligatures w14:val="none"/>
              </w:rPr>
            </w:pPr>
            <w:r w:rsidRPr="004C7BF0">
              <w:rPr>
                <w:rFonts w:ascii="Times New Roman" w:eastAsia="Times New Roman" w:hAnsi="Times New Roman" w:cs="Times New Roman"/>
                <w:kern w:val="0"/>
                <w14:ligatures w14:val="none"/>
              </w:rPr>
              <w:t>Hollandia</w:t>
            </w:r>
          </w:p>
        </w:tc>
        <w:tc>
          <w:tcPr>
            <w:tcW w:w="6804" w:type="dxa"/>
            <w:vAlign w:val="bottom"/>
          </w:tcPr>
          <w:p w14:paraId="25F754FB" w14:textId="4F055F52" w:rsidR="00EA1CBC" w:rsidRDefault="00EA1CBC" w:rsidP="006B55D0">
            <w:pPr>
              <w:rPr>
                <w:rFonts w:ascii="Times New Roman" w:eastAsia="Times New Roman" w:hAnsi="Times New Roman" w:cs="Times New Roman"/>
                <w:b/>
                <w:kern w:val="0"/>
                <w:lang w:eastAsia="de-DE"/>
                <w14:ligatures w14:val="none"/>
              </w:rPr>
            </w:pPr>
            <w:r w:rsidRPr="00CC2E6E">
              <w:rPr>
                <w:rFonts w:ascii="Times New Roman" w:eastAsia="Times New Roman" w:hAnsi="Times New Roman" w:cs="Times New Roman"/>
                <w:kern w:val="0"/>
                <w14:ligatures w14:val="none"/>
              </w:rPr>
              <w:t>Levetiracetam Kalceks 100 mg/ml concentraat voor oplossing voor infusie</w:t>
            </w:r>
          </w:p>
        </w:tc>
      </w:tr>
      <w:tr w:rsidR="00EA1CBC" w14:paraId="5AB71C98" w14:textId="77777777" w:rsidTr="00E907FB">
        <w:tc>
          <w:tcPr>
            <w:tcW w:w="2547" w:type="dxa"/>
          </w:tcPr>
          <w:p w14:paraId="74C355E7" w14:textId="316EFE78" w:rsidR="00EA1CBC" w:rsidRPr="004C7BF0" w:rsidRDefault="00EA1CBC" w:rsidP="00E907FB">
            <w:pPr>
              <w:ind w:left="-113"/>
              <w:rPr>
                <w:rFonts w:ascii="Times New Roman" w:eastAsia="Times New Roman" w:hAnsi="Times New Roman" w:cs="Times New Roman"/>
                <w:kern w:val="0"/>
                <w14:ligatures w14:val="none"/>
              </w:rPr>
            </w:pPr>
            <w:r w:rsidRPr="0045058D">
              <w:rPr>
                <w:rFonts w:ascii="Times New Roman" w:eastAsia="Times New Roman" w:hAnsi="Times New Roman" w:cs="Times New Roman"/>
                <w:kern w:val="0"/>
                <w14:ligatures w14:val="none"/>
              </w:rPr>
              <w:t>Horvátország</w:t>
            </w:r>
          </w:p>
        </w:tc>
        <w:tc>
          <w:tcPr>
            <w:tcW w:w="6804" w:type="dxa"/>
            <w:vAlign w:val="bottom"/>
          </w:tcPr>
          <w:p w14:paraId="04C37DA0" w14:textId="37B23A9D" w:rsidR="00EA1CBC" w:rsidRPr="00CC2E6E" w:rsidRDefault="00EA1CBC" w:rsidP="006B55D0">
            <w:pPr>
              <w:rPr>
                <w:rFonts w:ascii="Times New Roman" w:eastAsia="Times New Roman" w:hAnsi="Times New Roman" w:cs="Times New Roman"/>
                <w:kern w:val="0"/>
                <w14:ligatures w14:val="none"/>
              </w:rPr>
            </w:pPr>
            <w:r w:rsidRPr="004B13EB">
              <w:rPr>
                <w:rFonts w:ascii="Times New Roman" w:eastAsia="Times New Roman" w:hAnsi="Times New Roman" w:cs="Times New Roman"/>
                <w:kern w:val="0"/>
                <w14:ligatures w14:val="none"/>
              </w:rPr>
              <w:t>Levetiracetam Kalceks 100 mg/ml koncentrat za otopinu za infuziju</w:t>
            </w:r>
          </w:p>
        </w:tc>
      </w:tr>
      <w:tr w:rsidR="00EA1CBC" w14:paraId="610AA29C" w14:textId="77777777" w:rsidTr="00E907FB">
        <w:tc>
          <w:tcPr>
            <w:tcW w:w="2547" w:type="dxa"/>
          </w:tcPr>
          <w:p w14:paraId="52BF20A0" w14:textId="2628052B" w:rsidR="00EA1CBC" w:rsidRPr="004C7BF0" w:rsidRDefault="00EA1CBC" w:rsidP="00E907FB">
            <w:pPr>
              <w:ind w:left="-113"/>
              <w:rPr>
                <w:rFonts w:ascii="Times New Roman" w:eastAsia="Times New Roman" w:hAnsi="Times New Roman" w:cs="Times New Roman"/>
                <w:kern w:val="0"/>
                <w14:ligatures w14:val="none"/>
              </w:rPr>
            </w:pPr>
            <w:r w:rsidRPr="00AF7E3E">
              <w:rPr>
                <w:rFonts w:ascii="Times New Roman" w:eastAsia="Times New Roman" w:hAnsi="Times New Roman" w:cs="Times New Roman"/>
                <w:kern w:val="0"/>
                <w14:ligatures w14:val="none"/>
              </w:rPr>
              <w:t>Írország</w:t>
            </w:r>
          </w:p>
        </w:tc>
        <w:tc>
          <w:tcPr>
            <w:tcW w:w="6804" w:type="dxa"/>
            <w:vAlign w:val="bottom"/>
          </w:tcPr>
          <w:p w14:paraId="0953705F" w14:textId="6D5366DA" w:rsidR="00EA1CBC" w:rsidRPr="00CC2E6E" w:rsidRDefault="00EA1CBC" w:rsidP="006B55D0">
            <w:pPr>
              <w:rPr>
                <w:rFonts w:ascii="Times New Roman" w:eastAsia="Times New Roman" w:hAnsi="Times New Roman" w:cs="Times New Roman"/>
                <w:kern w:val="0"/>
                <w14:ligatures w14:val="none"/>
              </w:rPr>
            </w:pPr>
            <w:r w:rsidRPr="00135901">
              <w:rPr>
                <w:rFonts w:ascii="Times New Roman" w:eastAsia="Times New Roman" w:hAnsi="Times New Roman" w:cs="Times New Roman"/>
                <w:kern w:val="0"/>
                <w14:ligatures w14:val="none"/>
              </w:rPr>
              <w:t>Levetiracetam 100 mg/ml concentrate for solution for infusion</w:t>
            </w:r>
          </w:p>
        </w:tc>
      </w:tr>
      <w:tr w:rsidR="00EA1CBC" w14:paraId="7DC308AE" w14:textId="77777777" w:rsidTr="00E907FB">
        <w:tc>
          <w:tcPr>
            <w:tcW w:w="2547" w:type="dxa"/>
          </w:tcPr>
          <w:p w14:paraId="4EEF5119" w14:textId="58165104" w:rsidR="00EA1CBC" w:rsidRPr="004C7BF0" w:rsidRDefault="00EA1CBC" w:rsidP="00E907FB">
            <w:pPr>
              <w:ind w:left="-113"/>
              <w:rPr>
                <w:rFonts w:ascii="Times New Roman" w:eastAsia="Times New Roman" w:hAnsi="Times New Roman" w:cs="Times New Roman"/>
                <w:kern w:val="0"/>
                <w14:ligatures w14:val="none"/>
              </w:rPr>
            </w:pPr>
            <w:r w:rsidRPr="0035744F">
              <w:rPr>
                <w:rFonts w:ascii="Times New Roman" w:eastAsia="Times New Roman" w:hAnsi="Times New Roman" w:cs="Times New Roman"/>
                <w:kern w:val="0"/>
                <w14:ligatures w14:val="none"/>
              </w:rPr>
              <w:t>Lettország</w:t>
            </w:r>
          </w:p>
        </w:tc>
        <w:tc>
          <w:tcPr>
            <w:tcW w:w="6804" w:type="dxa"/>
            <w:vAlign w:val="bottom"/>
          </w:tcPr>
          <w:p w14:paraId="4E070120" w14:textId="092FF18E" w:rsidR="00EA1CBC" w:rsidRPr="00CC2E6E" w:rsidRDefault="00EA1CBC" w:rsidP="006B55D0">
            <w:pPr>
              <w:rPr>
                <w:rFonts w:ascii="Times New Roman" w:eastAsia="Times New Roman" w:hAnsi="Times New Roman" w:cs="Times New Roman"/>
                <w:kern w:val="0"/>
                <w14:ligatures w14:val="none"/>
              </w:rPr>
            </w:pPr>
            <w:r w:rsidRPr="006E5537">
              <w:rPr>
                <w:rFonts w:ascii="Times New Roman" w:eastAsia="Times New Roman" w:hAnsi="Times New Roman" w:cs="Times New Roman"/>
                <w:kern w:val="0"/>
                <w14:ligatures w14:val="none"/>
              </w:rPr>
              <w:t>Levetiracetam Kalceks 100 mg/ml koncentrāts infūziju šķīduma pagatavošanai</w:t>
            </w:r>
          </w:p>
        </w:tc>
      </w:tr>
      <w:tr w:rsidR="00EA1CBC" w14:paraId="1EABBE5D" w14:textId="77777777" w:rsidTr="00E907FB">
        <w:tc>
          <w:tcPr>
            <w:tcW w:w="2547" w:type="dxa"/>
          </w:tcPr>
          <w:p w14:paraId="6E33BF87" w14:textId="102124C3" w:rsidR="00EA1CBC" w:rsidRPr="004C7BF0" w:rsidRDefault="00EA1CBC" w:rsidP="00E907FB">
            <w:pPr>
              <w:ind w:left="-113"/>
              <w:rPr>
                <w:rFonts w:ascii="Times New Roman" w:eastAsia="Times New Roman" w:hAnsi="Times New Roman" w:cs="Times New Roman"/>
                <w:kern w:val="0"/>
                <w14:ligatures w14:val="none"/>
              </w:rPr>
            </w:pPr>
            <w:r w:rsidRPr="001171CC">
              <w:rPr>
                <w:rFonts w:ascii="Times New Roman" w:eastAsia="Times New Roman" w:hAnsi="Times New Roman" w:cs="Times New Roman"/>
                <w:kern w:val="0"/>
                <w14:ligatures w14:val="none"/>
              </w:rPr>
              <w:lastRenderedPageBreak/>
              <w:t>Magyarország</w:t>
            </w:r>
          </w:p>
        </w:tc>
        <w:tc>
          <w:tcPr>
            <w:tcW w:w="6804" w:type="dxa"/>
            <w:vAlign w:val="bottom"/>
          </w:tcPr>
          <w:p w14:paraId="524791A8" w14:textId="1FE995D6" w:rsidR="00EA1CBC" w:rsidRPr="00CC2E6E" w:rsidRDefault="00EA1CBC" w:rsidP="006B55D0">
            <w:pPr>
              <w:rPr>
                <w:rFonts w:ascii="Times New Roman" w:eastAsia="Times New Roman" w:hAnsi="Times New Roman" w:cs="Times New Roman"/>
                <w:kern w:val="0"/>
                <w14:ligatures w14:val="none"/>
              </w:rPr>
            </w:pPr>
            <w:r w:rsidRPr="00D1691F">
              <w:rPr>
                <w:rFonts w:ascii="Times New Roman" w:eastAsia="Times New Roman" w:hAnsi="Times New Roman" w:cs="Times New Roman"/>
                <w:kern w:val="0"/>
                <w14:ligatures w14:val="none"/>
              </w:rPr>
              <w:t>Levetiracetam Kalceks 100 mg/ml koncentrátum oldatos infúzióhoz</w:t>
            </w:r>
          </w:p>
        </w:tc>
      </w:tr>
      <w:tr w:rsidR="00EA1CBC" w14:paraId="572FE022" w14:textId="77777777" w:rsidTr="00E907FB">
        <w:tc>
          <w:tcPr>
            <w:tcW w:w="2547" w:type="dxa"/>
          </w:tcPr>
          <w:p w14:paraId="5D3AAE60" w14:textId="2DD92B7A" w:rsidR="00EA1CBC" w:rsidRPr="001171CC" w:rsidRDefault="00EA1CBC" w:rsidP="00E907FB">
            <w:pPr>
              <w:ind w:left="-113"/>
              <w:rPr>
                <w:rFonts w:ascii="Times New Roman" w:eastAsia="Times New Roman" w:hAnsi="Times New Roman" w:cs="Times New Roman"/>
                <w:kern w:val="0"/>
                <w14:ligatures w14:val="none"/>
              </w:rPr>
            </w:pPr>
            <w:r w:rsidRPr="00EA0E65">
              <w:rPr>
                <w:rFonts w:ascii="Times New Roman" w:eastAsia="Times New Roman" w:hAnsi="Times New Roman" w:cs="Times New Roman"/>
                <w:kern w:val="0"/>
                <w14:ligatures w14:val="none"/>
              </w:rPr>
              <w:t>Szlovénia</w:t>
            </w:r>
          </w:p>
        </w:tc>
        <w:tc>
          <w:tcPr>
            <w:tcW w:w="6804" w:type="dxa"/>
            <w:vAlign w:val="bottom"/>
          </w:tcPr>
          <w:p w14:paraId="2F40775C" w14:textId="11BD2C68" w:rsidR="00EA1CBC" w:rsidRPr="00D1691F" w:rsidRDefault="00EA1CBC" w:rsidP="00E907FB">
            <w:pPr>
              <w:tabs>
                <w:tab w:val="left" w:pos="2268"/>
              </w:tabs>
              <w:ind w:hanging="1"/>
              <w:rPr>
                <w:rFonts w:ascii="Times New Roman" w:eastAsia="Times New Roman" w:hAnsi="Times New Roman" w:cs="Times New Roman"/>
                <w:kern w:val="0"/>
                <w14:ligatures w14:val="none"/>
              </w:rPr>
            </w:pPr>
            <w:r w:rsidRPr="00767B95">
              <w:rPr>
                <w:rFonts w:ascii="Times New Roman" w:eastAsia="Times New Roman" w:hAnsi="Times New Roman" w:cs="Times New Roman"/>
                <w:kern w:val="0"/>
                <w14:ligatures w14:val="none"/>
              </w:rPr>
              <w:tab/>
              <w:t>Levetiracetam Kalceks 100 mg/ml koncentrat za raztopino za infundiranje</w:t>
            </w:r>
          </w:p>
        </w:tc>
      </w:tr>
      <w:tr w:rsidR="00EA1CBC" w14:paraId="2EAAE4EC" w14:textId="77777777" w:rsidTr="00E907FB">
        <w:tc>
          <w:tcPr>
            <w:tcW w:w="2547" w:type="dxa"/>
          </w:tcPr>
          <w:p w14:paraId="375D4187" w14:textId="0B6AB99F" w:rsidR="00EA1CBC" w:rsidRPr="001171CC" w:rsidRDefault="00EA1CBC" w:rsidP="00E907FB">
            <w:pPr>
              <w:ind w:left="-113"/>
              <w:rPr>
                <w:rFonts w:ascii="Times New Roman" w:eastAsia="Times New Roman" w:hAnsi="Times New Roman" w:cs="Times New Roman"/>
                <w:kern w:val="0"/>
                <w14:ligatures w14:val="none"/>
              </w:rPr>
            </w:pPr>
            <w:r w:rsidRPr="00E7556E">
              <w:rPr>
                <w:rFonts w:ascii="Times New Roman" w:eastAsia="Times New Roman" w:hAnsi="Times New Roman" w:cs="Times New Roman"/>
                <w:kern w:val="0"/>
                <w14:ligatures w14:val="none"/>
              </w:rPr>
              <w:t>Spanyolország</w:t>
            </w:r>
          </w:p>
        </w:tc>
        <w:tc>
          <w:tcPr>
            <w:tcW w:w="6804" w:type="dxa"/>
            <w:vAlign w:val="bottom"/>
          </w:tcPr>
          <w:p w14:paraId="0FA7AD2A" w14:textId="443366E0" w:rsidR="00EA1CBC" w:rsidRPr="00D1691F" w:rsidRDefault="00EA1CBC" w:rsidP="00E907FB">
            <w:pPr>
              <w:tabs>
                <w:tab w:val="left" w:pos="2268"/>
              </w:tabs>
              <w:ind w:hanging="1"/>
              <w:rPr>
                <w:rFonts w:ascii="Times New Roman" w:eastAsia="Times New Roman" w:hAnsi="Times New Roman" w:cs="Times New Roman"/>
                <w:kern w:val="0"/>
                <w14:ligatures w14:val="none"/>
              </w:rPr>
            </w:pPr>
            <w:r w:rsidRPr="00801488">
              <w:rPr>
                <w:rFonts w:ascii="Times New Roman" w:eastAsia="Times New Roman" w:hAnsi="Times New Roman" w:cs="Times New Roman"/>
                <w:kern w:val="0"/>
                <w14:ligatures w14:val="none"/>
              </w:rPr>
              <w:tab/>
              <w:t>Levetiracetam Kalceks 100 mg/ml concentrado para solución para perfusión EFG</w:t>
            </w:r>
          </w:p>
        </w:tc>
      </w:tr>
    </w:tbl>
    <w:p w14:paraId="44FD5588" w14:textId="1BE6FEC9" w:rsidR="007819B6" w:rsidRPr="00E907FB" w:rsidRDefault="007819B6" w:rsidP="006B55D0">
      <w:pPr>
        <w:tabs>
          <w:tab w:val="left" w:pos="2127"/>
          <w:tab w:val="left" w:pos="2160"/>
        </w:tabs>
        <w:spacing w:after="0" w:line="240" w:lineRule="auto"/>
        <w:ind w:left="2127" w:hanging="2127"/>
        <w:rPr>
          <w:rFonts w:ascii="Times New Roman" w:hAnsi="Times New Roman" w:cs="Times New Roman"/>
          <w:color w:val="000000"/>
          <w:lang w:val="es-ES"/>
        </w:rPr>
      </w:pPr>
      <w:bookmarkStart w:id="2" w:name="_Hlk167974587"/>
    </w:p>
    <w:bookmarkEnd w:id="2"/>
    <w:p w14:paraId="3D361DF3" w14:textId="56910E81" w:rsidR="00B20D5C" w:rsidRDefault="00554296" w:rsidP="00E907FB">
      <w:pPr>
        <w:spacing w:after="0" w:line="240" w:lineRule="auto"/>
        <w:rPr>
          <w:rFonts w:ascii="Times New Roman" w:eastAsia="Times New Roman" w:hAnsi="Times New Roman" w:cs="Times New Roman"/>
          <w:szCs w:val="24"/>
          <w:lang w:eastAsia="hu-HU"/>
        </w:rPr>
      </w:pPr>
      <w:r w:rsidRPr="00554296">
        <w:rPr>
          <w:rFonts w:ascii="Times New Roman" w:eastAsia="Times New Roman" w:hAnsi="Times New Roman" w:cs="Times New Roman"/>
          <w:szCs w:val="24"/>
          <w:lang w:eastAsia="hu-HU"/>
        </w:rPr>
        <w:t>OGYI-T-24692/01</w:t>
      </w:r>
      <w:r w:rsidRPr="00554296">
        <w:rPr>
          <w:rFonts w:ascii="Times New Roman" w:eastAsia="Times New Roman" w:hAnsi="Times New Roman" w:cs="Times New Roman"/>
          <w:szCs w:val="24"/>
          <w:lang w:eastAsia="hu-HU"/>
        </w:rPr>
        <w:tab/>
        <w:t>10x5 ml</w:t>
      </w:r>
      <w:r w:rsidRPr="00554296">
        <w:rPr>
          <w:rFonts w:ascii="Times New Roman" w:eastAsia="Times New Roman" w:hAnsi="Times New Roman" w:cs="Times New Roman"/>
          <w:szCs w:val="24"/>
          <w:lang w:eastAsia="hu-HU"/>
        </w:rPr>
        <w:tab/>
        <w:t>brómbutil gumidugóval lezárt, I. típusú üvegből készült injekciós üvegben</w:t>
      </w:r>
    </w:p>
    <w:p w14:paraId="3CD84B38" w14:textId="77777777" w:rsidR="00554296" w:rsidRPr="003043BC" w:rsidRDefault="00554296" w:rsidP="00E907FB">
      <w:pPr>
        <w:spacing w:after="0" w:line="240" w:lineRule="auto"/>
        <w:rPr>
          <w:rFonts w:ascii="Times New Roman" w:eastAsia="Times New Roman" w:hAnsi="Times New Roman" w:cs="Times New Roman"/>
          <w:bCs/>
          <w:kern w:val="0"/>
          <w:lang w:eastAsia="de-DE"/>
          <w14:ligatures w14:val="none"/>
        </w:rPr>
      </w:pPr>
    </w:p>
    <w:p w14:paraId="6027D97A" w14:textId="6BCAF4F1" w:rsidR="00B20D5C" w:rsidRPr="00A378E1" w:rsidRDefault="00B20D5C" w:rsidP="006B55D0">
      <w:pPr>
        <w:spacing w:after="0" w:line="240" w:lineRule="auto"/>
        <w:rPr>
          <w:rFonts w:ascii="Times New Roman" w:eastAsia="Times New Roman" w:hAnsi="Times New Roman" w:cs="Times New Roman"/>
          <w:bCs/>
          <w:kern w:val="0"/>
          <w:lang w:eastAsia="de-DE"/>
          <w14:ligatures w14:val="none"/>
        </w:rPr>
      </w:pPr>
      <w:r w:rsidRPr="003043BC">
        <w:rPr>
          <w:rFonts w:ascii="Times New Roman" w:eastAsia="Times New Roman" w:hAnsi="Times New Roman" w:cs="Times New Roman"/>
          <w:b/>
          <w:kern w:val="0"/>
          <w:lang w:eastAsia="de-DE"/>
          <w14:ligatures w14:val="none"/>
        </w:rPr>
        <w:t>A betegtájékoztató legutóbbi felülvizsgálatának dátuma</w:t>
      </w:r>
      <w:r w:rsidRPr="003043BC">
        <w:rPr>
          <w:rFonts w:ascii="Times New Roman" w:eastAsia="Times New Roman" w:hAnsi="Times New Roman" w:cs="Times New Roman"/>
          <w:b/>
          <w:bCs/>
          <w:kern w:val="0"/>
          <w:lang w:eastAsia="de-DE"/>
          <w14:ligatures w14:val="none"/>
        </w:rPr>
        <w:t>:</w:t>
      </w:r>
      <w:r w:rsidR="003043BC" w:rsidRPr="00A378E1">
        <w:rPr>
          <w:rFonts w:ascii="Times New Roman" w:eastAsia="Times New Roman" w:hAnsi="Times New Roman" w:cs="Times New Roman"/>
          <w:bCs/>
          <w:kern w:val="0"/>
          <w:lang w:eastAsia="de-DE"/>
          <w14:ligatures w14:val="none"/>
        </w:rPr>
        <w:t xml:space="preserve"> </w:t>
      </w:r>
      <w:r w:rsidR="001666C6">
        <w:rPr>
          <w:rFonts w:ascii="Times New Roman" w:eastAsia="Times New Roman" w:hAnsi="Times New Roman" w:cs="Times New Roman"/>
          <w:bCs/>
          <w:kern w:val="0"/>
          <w:lang w:eastAsia="de-DE"/>
          <w14:ligatures w14:val="none"/>
        </w:rPr>
        <w:t xml:space="preserve">2026. </w:t>
      </w:r>
      <w:r w:rsidR="00554296">
        <w:rPr>
          <w:rFonts w:ascii="Times New Roman" w:eastAsia="Times New Roman" w:hAnsi="Times New Roman" w:cs="Times New Roman"/>
          <w:bCs/>
          <w:kern w:val="0"/>
          <w:lang w:eastAsia="de-DE"/>
          <w14:ligatures w14:val="none"/>
        </w:rPr>
        <w:t>január.</w:t>
      </w:r>
    </w:p>
    <w:p w14:paraId="73CF143B"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6A47FF63" w14:textId="71F9CED7" w:rsidR="00B20D5C" w:rsidRPr="003043BC" w:rsidRDefault="00B20D5C" w:rsidP="00E907FB">
      <w:pPr>
        <w:spacing w:after="0" w:line="240" w:lineRule="auto"/>
        <w:rPr>
          <w:rFonts w:ascii="Times New Roman" w:eastAsia="Times New Roman" w:hAnsi="Times New Roman" w:cs="Times New Roman"/>
          <w:noProof/>
          <w:kern w:val="0"/>
          <w:lang w:eastAsia="de-DE"/>
          <w14:ligatures w14:val="none"/>
        </w:rPr>
      </w:pPr>
      <w:r w:rsidRPr="003043BC">
        <w:rPr>
          <w:rFonts w:ascii="Times New Roman" w:eastAsia="Times New Roman" w:hAnsi="Times New Roman" w:cs="Times New Roman"/>
          <w:noProof/>
          <w:kern w:val="0"/>
          <w:lang w:eastAsia="de-DE"/>
          <w14:ligatures w14:val="none"/>
        </w:rPr>
        <w:t>---------------------------------------------------------------------------------------------------------------------------</w:t>
      </w:r>
    </w:p>
    <w:p w14:paraId="671D5ECA" w14:textId="77777777" w:rsidR="00B20D5C" w:rsidRPr="003043BC" w:rsidRDefault="00B20D5C" w:rsidP="00E907FB">
      <w:pPr>
        <w:numPr>
          <w:ilvl w:val="12"/>
          <w:numId w:val="0"/>
        </w:numPr>
        <w:spacing w:after="0" w:line="240" w:lineRule="auto"/>
        <w:rPr>
          <w:rFonts w:ascii="Times New Roman" w:eastAsia="Times New Roman" w:hAnsi="Times New Roman" w:cs="Times New Roman"/>
          <w:bCs/>
          <w:noProof/>
          <w:kern w:val="0"/>
          <w:lang w:eastAsia="de-DE"/>
          <w14:ligatures w14:val="none"/>
        </w:rPr>
      </w:pPr>
      <w:r w:rsidRPr="003043BC">
        <w:rPr>
          <w:rFonts w:ascii="Times New Roman" w:eastAsia="Times New Roman" w:hAnsi="Times New Roman" w:cs="Times New Roman"/>
          <w:bCs/>
          <w:kern w:val="0"/>
          <w:lang w:eastAsia="de-DE"/>
          <w14:ligatures w14:val="none"/>
        </w:rPr>
        <w:t>Az alábbi információk kizárólag egészségügyi szakembereknek szólnak:</w:t>
      </w:r>
    </w:p>
    <w:p w14:paraId="6CCA65D0"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10F17FFB" w14:textId="78AB798B" w:rsidR="001B4B65" w:rsidRPr="0064036C" w:rsidRDefault="001B4B65" w:rsidP="00E907FB">
      <w:pPr>
        <w:pStyle w:val="Szvegtrzs"/>
        <w:rPr>
          <w:lang w:val="hu-HU"/>
        </w:rPr>
      </w:pPr>
      <w:r w:rsidRPr="0064036C">
        <w:rPr>
          <w:lang w:val="hu-HU"/>
        </w:rPr>
        <w:t xml:space="preserve">A </w:t>
      </w:r>
      <w:r w:rsidRPr="001B4B65">
        <w:rPr>
          <w:lang w:val="hu-HU"/>
        </w:rPr>
        <w:t xml:space="preserve">Levetiracetam Kalceks </w:t>
      </w:r>
      <w:r w:rsidRPr="0064036C">
        <w:rPr>
          <w:lang w:val="hu-HU"/>
        </w:rPr>
        <w:t>megfelelő alkalmazására vonatkozó utasítás</w:t>
      </w:r>
      <w:r w:rsidR="00A749D0">
        <w:rPr>
          <w:lang w:val="hu-HU"/>
        </w:rPr>
        <w:t>ok</w:t>
      </w:r>
      <w:r w:rsidRPr="0064036C">
        <w:rPr>
          <w:lang w:val="hu-HU"/>
        </w:rPr>
        <w:t xml:space="preserve"> a </w:t>
      </w:r>
      <w:r w:rsidR="00A749D0">
        <w:rPr>
          <w:lang w:val="hu-HU"/>
        </w:rPr>
        <w:t xml:space="preserve">betegtájékoztató </w:t>
      </w:r>
      <w:r w:rsidRPr="0064036C">
        <w:rPr>
          <w:lang w:val="hu-HU"/>
        </w:rPr>
        <w:t>3.</w:t>
      </w:r>
      <w:r w:rsidR="00696661">
        <w:rPr>
          <w:lang w:val="hu-HU"/>
        </w:rPr>
        <w:t> </w:t>
      </w:r>
      <w:r w:rsidRPr="0064036C">
        <w:rPr>
          <w:lang w:val="hu-HU"/>
        </w:rPr>
        <w:t>pont</w:t>
      </w:r>
      <w:r w:rsidR="00A749D0">
        <w:rPr>
          <w:lang w:val="hu-HU"/>
        </w:rPr>
        <w:t>já</w:t>
      </w:r>
      <w:r w:rsidRPr="0064036C">
        <w:rPr>
          <w:lang w:val="hu-HU"/>
        </w:rPr>
        <w:t>ban található</w:t>
      </w:r>
      <w:r w:rsidR="00A749D0">
        <w:rPr>
          <w:lang w:val="hu-HU"/>
        </w:rPr>
        <w:t>k</w:t>
      </w:r>
      <w:r w:rsidRPr="0064036C">
        <w:rPr>
          <w:lang w:val="hu-HU"/>
        </w:rPr>
        <w:t>.</w:t>
      </w:r>
    </w:p>
    <w:p w14:paraId="1BC77490" w14:textId="77777777" w:rsidR="001B4B65" w:rsidRPr="0064036C" w:rsidRDefault="001B4B65" w:rsidP="006B55D0">
      <w:pPr>
        <w:pStyle w:val="Szvegtrzs"/>
        <w:rPr>
          <w:lang w:val="hu-HU"/>
        </w:rPr>
      </w:pPr>
    </w:p>
    <w:p w14:paraId="51404AC1" w14:textId="4FE5705B" w:rsidR="001B4B65" w:rsidRPr="009C3CBA" w:rsidRDefault="001B4B65" w:rsidP="00E907FB">
      <w:pPr>
        <w:pStyle w:val="Szvegtrzs"/>
        <w:rPr>
          <w:b/>
          <w:bCs/>
          <w:i/>
          <w:iCs/>
          <w:lang w:val="hu-HU"/>
        </w:rPr>
      </w:pPr>
      <w:r w:rsidRPr="001B4B65">
        <w:rPr>
          <w:lang w:val="hu-HU"/>
        </w:rPr>
        <w:t xml:space="preserve">Egy injekciós üveg </w:t>
      </w:r>
      <w:r w:rsidRPr="00CF1417">
        <w:rPr>
          <w:lang w:val="hu-HU"/>
        </w:rPr>
        <w:t xml:space="preserve">Levetiracetam Kalceks </w:t>
      </w:r>
      <w:r w:rsidRPr="001B4B65">
        <w:rPr>
          <w:lang w:val="hu-HU"/>
        </w:rPr>
        <w:t>koncentrátum 500</w:t>
      </w:r>
      <w:r w:rsidR="00CF1417">
        <w:rPr>
          <w:lang w:val="hu-HU"/>
        </w:rPr>
        <w:t> </w:t>
      </w:r>
      <w:r w:rsidRPr="001B4B65">
        <w:rPr>
          <w:lang w:val="hu-HU"/>
        </w:rPr>
        <w:t>mg levetiracetámot tartalmaz (5</w:t>
      </w:r>
      <w:r w:rsidR="00A749D0">
        <w:rPr>
          <w:lang w:val="hu-HU"/>
        </w:rPr>
        <w:t> </w:t>
      </w:r>
      <w:r w:rsidRPr="001B4B65">
        <w:rPr>
          <w:lang w:val="hu-HU"/>
        </w:rPr>
        <w:t>ml 100</w:t>
      </w:r>
      <w:r w:rsidR="00CF1417">
        <w:rPr>
          <w:lang w:val="hu-HU"/>
        </w:rPr>
        <w:t> </w:t>
      </w:r>
      <w:r w:rsidRPr="001B4B65">
        <w:rPr>
          <w:lang w:val="hu-HU"/>
        </w:rPr>
        <w:t>mg/ml-es koncentrátum).</w:t>
      </w:r>
      <w:r w:rsidRPr="00CF1417">
        <w:rPr>
          <w:lang w:val="hu-HU"/>
        </w:rPr>
        <w:t xml:space="preserve"> </w:t>
      </w:r>
      <w:r w:rsidRPr="009C3CBA">
        <w:rPr>
          <w:bCs/>
          <w:iCs/>
          <w:lang w:val="hu-HU"/>
        </w:rPr>
        <w:t>A napi két részre elosztott 500</w:t>
      </w:r>
      <w:r w:rsidR="00A749D0">
        <w:rPr>
          <w:bCs/>
          <w:iCs/>
          <w:lang w:val="hu-HU"/>
        </w:rPr>
        <w:t> </w:t>
      </w:r>
      <w:r w:rsidRPr="009C3CBA">
        <w:rPr>
          <w:bCs/>
          <w:iCs/>
          <w:lang w:val="hu-HU"/>
        </w:rPr>
        <w:t>mg-os, 1000</w:t>
      </w:r>
      <w:r w:rsidR="00A749D0">
        <w:rPr>
          <w:bCs/>
          <w:iCs/>
          <w:lang w:val="hu-HU"/>
        </w:rPr>
        <w:t> </w:t>
      </w:r>
      <w:r w:rsidRPr="009C3CBA">
        <w:rPr>
          <w:bCs/>
          <w:iCs/>
          <w:lang w:val="hu-HU"/>
        </w:rPr>
        <w:t>mg-os, 2000</w:t>
      </w:r>
      <w:r w:rsidR="00A749D0">
        <w:rPr>
          <w:bCs/>
          <w:iCs/>
          <w:lang w:val="hu-HU"/>
        </w:rPr>
        <w:t> </w:t>
      </w:r>
      <w:r w:rsidRPr="009C3CBA">
        <w:rPr>
          <w:bCs/>
          <w:iCs/>
          <w:lang w:val="hu-HU"/>
        </w:rPr>
        <w:t>mg-os, illetve 3000</w:t>
      </w:r>
      <w:r w:rsidR="00A749D0">
        <w:rPr>
          <w:bCs/>
          <w:iCs/>
          <w:lang w:val="hu-HU"/>
        </w:rPr>
        <w:t> </w:t>
      </w:r>
      <w:r w:rsidRPr="009C3CBA">
        <w:rPr>
          <w:bCs/>
          <w:iCs/>
          <w:lang w:val="hu-HU"/>
        </w:rPr>
        <w:t xml:space="preserve">mg-os teljes napi dózis eléréséhez szükséges </w:t>
      </w:r>
      <w:r>
        <w:rPr>
          <w:bCs/>
          <w:iCs/>
          <w:lang w:val="hu-HU"/>
        </w:rPr>
        <w:t>Levetiracetam Kalceks</w:t>
      </w:r>
      <w:r w:rsidRPr="009C3CBA">
        <w:rPr>
          <w:bCs/>
          <w:iCs/>
          <w:lang w:val="hu-HU"/>
        </w:rPr>
        <w:t xml:space="preserve"> koncentrátum oldatos infúzióhoz ajánlott elkészítés</w:t>
      </w:r>
      <w:r w:rsidR="00A749D0">
        <w:rPr>
          <w:bCs/>
          <w:iCs/>
          <w:lang w:val="hu-HU"/>
        </w:rPr>
        <w:t>e</w:t>
      </w:r>
      <w:r w:rsidRPr="009C3CBA">
        <w:rPr>
          <w:bCs/>
          <w:iCs/>
          <w:lang w:val="hu-HU"/>
        </w:rPr>
        <w:t xml:space="preserve"> és alkalmazás</w:t>
      </w:r>
      <w:r w:rsidR="00A749D0">
        <w:rPr>
          <w:bCs/>
          <w:iCs/>
          <w:lang w:val="hu-HU"/>
        </w:rPr>
        <w:t>a</w:t>
      </w:r>
      <w:r w:rsidRPr="009C3CBA">
        <w:rPr>
          <w:bCs/>
          <w:iCs/>
          <w:lang w:val="hu-HU"/>
        </w:rPr>
        <w:t xml:space="preserve"> az </w:t>
      </w:r>
      <w:r w:rsidR="00A749D0">
        <w:rPr>
          <w:bCs/>
          <w:iCs/>
          <w:lang w:val="hu-HU"/>
        </w:rPr>
        <w:t xml:space="preserve">alábbi </w:t>
      </w:r>
      <w:r w:rsidRPr="00181DE7">
        <w:rPr>
          <w:lang w:val="hu-HU"/>
        </w:rPr>
        <w:t>t</w:t>
      </w:r>
      <w:r w:rsidRPr="009C3CBA">
        <w:rPr>
          <w:bCs/>
          <w:iCs/>
          <w:lang w:val="hu-HU"/>
        </w:rPr>
        <w:t>áblázat</w:t>
      </w:r>
      <w:r w:rsidR="00A749D0">
        <w:rPr>
          <w:bCs/>
          <w:iCs/>
          <w:lang w:val="hu-HU"/>
        </w:rPr>
        <w:t>ban kerül bemutatásra</w:t>
      </w:r>
      <w:r w:rsidRPr="009C3CBA">
        <w:rPr>
          <w:bCs/>
          <w:iCs/>
          <w:lang w:val="hu-HU"/>
        </w:rPr>
        <w:t>.</w:t>
      </w:r>
    </w:p>
    <w:p w14:paraId="2A80B4FE" w14:textId="77777777" w:rsidR="001B4B65" w:rsidRPr="009C3CBA" w:rsidRDefault="001B4B65" w:rsidP="00E907FB">
      <w:pPr>
        <w:pStyle w:val="Szvegtrzs"/>
        <w:rPr>
          <w:b/>
          <w:bCs/>
          <w:i/>
          <w:iCs/>
          <w:sz w:val="21"/>
          <w:lang w:val="hu-HU"/>
        </w:rPr>
      </w:pPr>
    </w:p>
    <w:p w14:paraId="26AC36D0" w14:textId="77777777" w:rsidR="001B4B65" w:rsidRPr="009C3CBA" w:rsidRDefault="001B4B65" w:rsidP="00E907FB">
      <w:pPr>
        <w:pStyle w:val="Szvegtrzs"/>
        <w:keepNext/>
        <w:widowControl/>
        <w:rPr>
          <w:b/>
          <w:bCs/>
          <w:i/>
          <w:iCs/>
          <w:lang w:val="hu-HU"/>
        </w:rPr>
      </w:pPr>
      <w:r w:rsidRPr="009C3CBA">
        <w:rPr>
          <w:bCs/>
          <w:iCs/>
          <w:lang w:val="hu-HU"/>
        </w:rPr>
        <w:t xml:space="preserve">A </w:t>
      </w:r>
      <w:r>
        <w:rPr>
          <w:bCs/>
          <w:iCs/>
          <w:lang w:val="hu-HU"/>
        </w:rPr>
        <w:t>Levetiracetam Kalceks</w:t>
      </w:r>
      <w:r w:rsidRPr="009C3CBA">
        <w:rPr>
          <w:bCs/>
          <w:iCs/>
          <w:lang w:val="hu-HU"/>
        </w:rPr>
        <w:t xml:space="preserve"> koncentrátum oldatos infúzióhoz elkészítése és alkalmazása</w:t>
      </w:r>
      <w:r>
        <w:rPr>
          <w:bCs/>
          <w:iCs/>
          <w:lang w:val="hu-HU"/>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1"/>
        <w:gridCol w:w="2422"/>
        <w:gridCol w:w="1246"/>
        <w:gridCol w:w="1275"/>
        <w:gridCol w:w="1649"/>
        <w:gridCol w:w="1380"/>
      </w:tblGrid>
      <w:tr w:rsidR="001B4B65" w:rsidRPr="00A749D0" w14:paraId="35A28CB4" w14:textId="77777777" w:rsidTr="00E907FB">
        <w:trPr>
          <w:trHeight w:hRule="exact" w:val="807"/>
        </w:trPr>
        <w:tc>
          <w:tcPr>
            <w:tcW w:w="1051" w:type="dxa"/>
          </w:tcPr>
          <w:p w14:paraId="37BF886E" w14:textId="77777777" w:rsidR="001B4B65" w:rsidRPr="00E907FB" w:rsidRDefault="001B4B65" w:rsidP="00E907FB">
            <w:pPr>
              <w:pStyle w:val="TableParagraph"/>
              <w:rPr>
                <w:b/>
                <w:iCs/>
                <w:lang w:val="hu-HU"/>
              </w:rPr>
            </w:pPr>
            <w:r w:rsidRPr="00E907FB">
              <w:rPr>
                <w:b/>
                <w:iCs/>
                <w:lang w:val="hu-HU"/>
              </w:rPr>
              <w:t>Dózis</w:t>
            </w:r>
          </w:p>
        </w:tc>
        <w:tc>
          <w:tcPr>
            <w:tcW w:w="2422" w:type="dxa"/>
          </w:tcPr>
          <w:p w14:paraId="49E1A6A6" w14:textId="77777777" w:rsidR="001B4B65" w:rsidRPr="00E907FB" w:rsidRDefault="001B4B65" w:rsidP="00E907FB">
            <w:pPr>
              <w:pStyle w:val="TableParagraph"/>
              <w:rPr>
                <w:b/>
                <w:iCs/>
                <w:lang w:val="hu-HU"/>
              </w:rPr>
            </w:pPr>
            <w:r w:rsidRPr="00E907FB">
              <w:rPr>
                <w:b/>
                <w:iCs/>
                <w:lang w:val="hu-HU"/>
              </w:rPr>
              <w:t>Felhasználandó térfogat</w:t>
            </w:r>
          </w:p>
        </w:tc>
        <w:tc>
          <w:tcPr>
            <w:tcW w:w="1246" w:type="dxa"/>
          </w:tcPr>
          <w:p w14:paraId="70C2FB1B" w14:textId="77777777" w:rsidR="001B4B65" w:rsidRPr="00E907FB" w:rsidRDefault="001B4B65" w:rsidP="00E907FB">
            <w:pPr>
              <w:pStyle w:val="TableParagraph"/>
              <w:ind w:left="71"/>
              <w:rPr>
                <w:b/>
                <w:iCs/>
                <w:lang w:val="hu-HU"/>
              </w:rPr>
            </w:pPr>
            <w:r w:rsidRPr="00E907FB">
              <w:rPr>
                <w:b/>
                <w:iCs/>
                <w:lang w:val="hu-HU"/>
              </w:rPr>
              <w:t>Oldószer térfogata</w:t>
            </w:r>
          </w:p>
        </w:tc>
        <w:tc>
          <w:tcPr>
            <w:tcW w:w="1275" w:type="dxa"/>
          </w:tcPr>
          <w:p w14:paraId="03281B9F" w14:textId="301430F2" w:rsidR="001B4B65" w:rsidRPr="00E907FB" w:rsidRDefault="00A749D0" w:rsidP="00E907FB">
            <w:pPr>
              <w:pStyle w:val="TableParagraph"/>
              <w:ind w:left="102"/>
              <w:rPr>
                <w:b/>
                <w:iCs/>
                <w:lang w:val="hu-HU"/>
              </w:rPr>
            </w:pPr>
            <w:r w:rsidRPr="00E907FB">
              <w:rPr>
                <w:b/>
                <w:iCs/>
                <w:lang w:val="hu-HU"/>
              </w:rPr>
              <w:t>Az i</w:t>
            </w:r>
            <w:r w:rsidR="001B4B65" w:rsidRPr="00E907FB">
              <w:rPr>
                <w:b/>
                <w:iCs/>
                <w:lang w:val="hu-HU"/>
              </w:rPr>
              <w:t xml:space="preserve">nfúzió </w:t>
            </w:r>
            <w:r w:rsidRPr="00E907FB">
              <w:rPr>
                <w:b/>
                <w:iCs/>
                <w:lang w:val="hu-HU"/>
              </w:rPr>
              <w:t xml:space="preserve">beadásának </w:t>
            </w:r>
            <w:r w:rsidR="001B4B65" w:rsidRPr="00E907FB">
              <w:rPr>
                <w:b/>
                <w:iCs/>
                <w:lang w:val="hu-HU"/>
              </w:rPr>
              <w:t>időtartama</w:t>
            </w:r>
          </w:p>
        </w:tc>
        <w:tc>
          <w:tcPr>
            <w:tcW w:w="1649" w:type="dxa"/>
          </w:tcPr>
          <w:p w14:paraId="34B849F3" w14:textId="77777777" w:rsidR="001B4B65" w:rsidRPr="00E907FB" w:rsidRDefault="001B4B65" w:rsidP="00E907FB">
            <w:pPr>
              <w:pStyle w:val="TableParagraph"/>
              <w:rPr>
                <w:b/>
                <w:iCs/>
                <w:lang w:val="hu-HU"/>
              </w:rPr>
            </w:pPr>
            <w:r w:rsidRPr="00E907FB">
              <w:rPr>
                <w:b/>
                <w:iCs/>
                <w:lang w:val="hu-HU"/>
              </w:rPr>
              <w:t>Az alkalmazás gyakorisága</w:t>
            </w:r>
          </w:p>
        </w:tc>
        <w:tc>
          <w:tcPr>
            <w:tcW w:w="1380" w:type="dxa"/>
          </w:tcPr>
          <w:p w14:paraId="1CF9C90C" w14:textId="77777777" w:rsidR="001B4B65" w:rsidRPr="00E907FB" w:rsidRDefault="001B4B65" w:rsidP="00E907FB">
            <w:pPr>
              <w:pStyle w:val="TableParagraph"/>
              <w:ind w:left="154"/>
              <w:rPr>
                <w:b/>
                <w:iCs/>
                <w:lang w:val="hu-HU"/>
              </w:rPr>
            </w:pPr>
            <w:r w:rsidRPr="00E907FB">
              <w:rPr>
                <w:b/>
                <w:iCs/>
                <w:lang w:val="hu-HU"/>
              </w:rPr>
              <w:t>Teljes napi dózis</w:t>
            </w:r>
          </w:p>
        </w:tc>
      </w:tr>
      <w:tr w:rsidR="001B4B65" w:rsidRPr="009C3CBA" w14:paraId="64FD5A16" w14:textId="77777777" w:rsidTr="009C40BC">
        <w:trPr>
          <w:trHeight w:hRule="exact" w:val="516"/>
        </w:trPr>
        <w:tc>
          <w:tcPr>
            <w:tcW w:w="1051" w:type="dxa"/>
          </w:tcPr>
          <w:p w14:paraId="37FCA9D6" w14:textId="77777777" w:rsidR="001B4B65" w:rsidRPr="009C3CBA" w:rsidRDefault="001B4B65" w:rsidP="00E907FB">
            <w:pPr>
              <w:pStyle w:val="TableParagraph"/>
              <w:rPr>
                <w:bCs/>
                <w:iCs/>
                <w:lang w:val="hu-HU"/>
              </w:rPr>
            </w:pPr>
            <w:r w:rsidRPr="009C3CBA">
              <w:rPr>
                <w:bCs/>
                <w:iCs/>
                <w:lang w:val="hu-HU"/>
              </w:rPr>
              <w:t>250</w:t>
            </w:r>
            <w:r>
              <w:rPr>
                <w:bCs/>
                <w:iCs/>
                <w:lang w:val="lv-LV"/>
              </w:rPr>
              <w:t> </w:t>
            </w:r>
            <w:r w:rsidRPr="009C3CBA">
              <w:rPr>
                <w:bCs/>
                <w:iCs/>
                <w:lang w:val="hu-HU"/>
              </w:rPr>
              <w:t>mg</w:t>
            </w:r>
          </w:p>
        </w:tc>
        <w:tc>
          <w:tcPr>
            <w:tcW w:w="2422" w:type="dxa"/>
          </w:tcPr>
          <w:p w14:paraId="730C456A" w14:textId="77777777" w:rsidR="001B4B65" w:rsidRPr="009C3CBA" w:rsidRDefault="001B4B65" w:rsidP="00E907FB">
            <w:pPr>
              <w:pStyle w:val="TableParagraph"/>
              <w:rPr>
                <w:bCs/>
                <w:iCs/>
                <w:lang w:val="hu-HU"/>
              </w:rPr>
            </w:pPr>
            <w:r w:rsidRPr="009C3CBA">
              <w:rPr>
                <w:bCs/>
                <w:iCs/>
                <w:lang w:val="hu-HU"/>
              </w:rPr>
              <w:t>2,5</w:t>
            </w:r>
            <w:r>
              <w:rPr>
                <w:bCs/>
                <w:iCs/>
                <w:lang w:val="hu-HU"/>
              </w:rPr>
              <w:t> </w:t>
            </w:r>
            <w:r w:rsidRPr="009C3CBA">
              <w:rPr>
                <w:bCs/>
                <w:iCs/>
                <w:lang w:val="hu-HU"/>
              </w:rPr>
              <w:t>ml (egy 5</w:t>
            </w:r>
            <w:r>
              <w:rPr>
                <w:bCs/>
                <w:iCs/>
                <w:lang w:val="hu-HU"/>
              </w:rPr>
              <w:t> </w:t>
            </w:r>
            <w:r w:rsidRPr="009C3CBA">
              <w:rPr>
                <w:bCs/>
                <w:iCs/>
                <w:lang w:val="hu-HU"/>
              </w:rPr>
              <w:t>ml-es injekciós üveg fele)</w:t>
            </w:r>
          </w:p>
        </w:tc>
        <w:tc>
          <w:tcPr>
            <w:tcW w:w="1246" w:type="dxa"/>
          </w:tcPr>
          <w:p w14:paraId="38CFE912" w14:textId="77777777" w:rsidR="001B4B65" w:rsidRPr="009C3CBA" w:rsidRDefault="001B4B65" w:rsidP="00E907FB">
            <w:pPr>
              <w:pStyle w:val="TableParagraph"/>
              <w:ind w:left="71"/>
              <w:rPr>
                <w:bCs/>
                <w:iCs/>
                <w:lang w:val="hu-HU"/>
              </w:rPr>
            </w:pPr>
            <w:r w:rsidRPr="009C3CBA">
              <w:rPr>
                <w:bCs/>
                <w:iCs/>
                <w:lang w:val="hu-HU"/>
              </w:rPr>
              <w:t>100</w:t>
            </w:r>
            <w:r>
              <w:rPr>
                <w:bCs/>
                <w:iCs/>
                <w:lang w:val="hu-HU"/>
              </w:rPr>
              <w:t> </w:t>
            </w:r>
            <w:r w:rsidRPr="009C3CBA">
              <w:rPr>
                <w:bCs/>
                <w:iCs/>
                <w:lang w:val="hu-HU"/>
              </w:rPr>
              <w:t>ml</w:t>
            </w:r>
          </w:p>
        </w:tc>
        <w:tc>
          <w:tcPr>
            <w:tcW w:w="1275" w:type="dxa"/>
          </w:tcPr>
          <w:p w14:paraId="1B2D313B" w14:textId="77777777" w:rsidR="001B4B65" w:rsidRPr="009C3CBA" w:rsidRDefault="001B4B65" w:rsidP="00E907FB">
            <w:pPr>
              <w:pStyle w:val="TableParagraph"/>
              <w:ind w:left="102"/>
              <w:rPr>
                <w:bCs/>
                <w:iCs/>
                <w:lang w:val="hu-HU"/>
              </w:rPr>
            </w:pPr>
            <w:r w:rsidRPr="009C3CBA">
              <w:rPr>
                <w:bCs/>
                <w:iCs/>
                <w:lang w:val="hu-HU"/>
              </w:rPr>
              <w:t>15</w:t>
            </w:r>
            <w:r>
              <w:rPr>
                <w:bCs/>
                <w:iCs/>
                <w:lang w:val="hu-HU"/>
              </w:rPr>
              <w:t> </w:t>
            </w:r>
            <w:r w:rsidRPr="009C3CBA">
              <w:rPr>
                <w:bCs/>
                <w:iCs/>
                <w:lang w:val="hu-HU"/>
              </w:rPr>
              <w:t>perc</w:t>
            </w:r>
          </w:p>
        </w:tc>
        <w:tc>
          <w:tcPr>
            <w:tcW w:w="1649" w:type="dxa"/>
          </w:tcPr>
          <w:p w14:paraId="2FC6682C" w14:textId="77777777" w:rsidR="001B4B65" w:rsidRPr="009C3CBA" w:rsidRDefault="001B4B65" w:rsidP="00E907FB">
            <w:pPr>
              <w:pStyle w:val="TableParagraph"/>
              <w:rPr>
                <w:bCs/>
                <w:iCs/>
                <w:lang w:val="hu-HU"/>
              </w:rPr>
            </w:pPr>
            <w:r w:rsidRPr="009C3CBA">
              <w:rPr>
                <w:bCs/>
                <w:iCs/>
                <w:lang w:val="hu-HU"/>
              </w:rPr>
              <w:t>Naponta kétszer</w:t>
            </w:r>
          </w:p>
        </w:tc>
        <w:tc>
          <w:tcPr>
            <w:tcW w:w="1380" w:type="dxa"/>
          </w:tcPr>
          <w:p w14:paraId="69971B40" w14:textId="77777777" w:rsidR="001B4B65" w:rsidRPr="009C3CBA" w:rsidRDefault="001B4B65" w:rsidP="00E907FB">
            <w:pPr>
              <w:pStyle w:val="TableParagraph"/>
              <w:ind w:left="154"/>
              <w:rPr>
                <w:bCs/>
                <w:iCs/>
                <w:lang w:val="hu-HU"/>
              </w:rPr>
            </w:pPr>
            <w:r w:rsidRPr="009C3CBA">
              <w:rPr>
                <w:bCs/>
                <w:iCs/>
                <w:lang w:val="hu-HU"/>
              </w:rPr>
              <w:t>500</w:t>
            </w:r>
            <w:r>
              <w:rPr>
                <w:bCs/>
                <w:iCs/>
                <w:lang w:val="hu-HU"/>
              </w:rPr>
              <w:t> </w:t>
            </w:r>
            <w:r w:rsidRPr="009C3CBA">
              <w:rPr>
                <w:bCs/>
                <w:iCs/>
                <w:lang w:val="hu-HU"/>
              </w:rPr>
              <w:t>mg/nap</w:t>
            </w:r>
          </w:p>
        </w:tc>
      </w:tr>
      <w:tr w:rsidR="001B4B65" w:rsidRPr="009C3CBA" w14:paraId="423CEC9C" w14:textId="77777777" w:rsidTr="009C40BC">
        <w:trPr>
          <w:trHeight w:hRule="exact" w:val="516"/>
        </w:trPr>
        <w:tc>
          <w:tcPr>
            <w:tcW w:w="1051" w:type="dxa"/>
          </w:tcPr>
          <w:p w14:paraId="6675F726" w14:textId="77777777" w:rsidR="001B4B65" w:rsidRPr="009C3CBA" w:rsidRDefault="001B4B65" w:rsidP="00E907FB">
            <w:pPr>
              <w:pStyle w:val="TableParagraph"/>
              <w:rPr>
                <w:bCs/>
                <w:iCs/>
                <w:lang w:val="hu-HU"/>
              </w:rPr>
            </w:pPr>
            <w:r w:rsidRPr="009C3CBA">
              <w:rPr>
                <w:bCs/>
                <w:iCs/>
                <w:lang w:val="hu-HU"/>
              </w:rPr>
              <w:t>500</w:t>
            </w:r>
            <w:r>
              <w:rPr>
                <w:bCs/>
                <w:iCs/>
                <w:lang w:val="hu-HU"/>
              </w:rPr>
              <w:t> </w:t>
            </w:r>
            <w:r w:rsidRPr="009C3CBA">
              <w:rPr>
                <w:bCs/>
                <w:iCs/>
                <w:lang w:val="hu-HU"/>
              </w:rPr>
              <w:t>mg</w:t>
            </w:r>
          </w:p>
        </w:tc>
        <w:tc>
          <w:tcPr>
            <w:tcW w:w="2422" w:type="dxa"/>
          </w:tcPr>
          <w:p w14:paraId="569761FE" w14:textId="77777777" w:rsidR="001B4B65" w:rsidRPr="009C3CBA" w:rsidRDefault="001B4B65" w:rsidP="00E907FB">
            <w:pPr>
              <w:pStyle w:val="TableParagraph"/>
              <w:rPr>
                <w:bCs/>
                <w:iCs/>
                <w:lang w:val="hu-HU"/>
              </w:rPr>
            </w:pPr>
            <w:r w:rsidRPr="009C3CBA">
              <w:rPr>
                <w:bCs/>
                <w:iCs/>
                <w:lang w:val="hu-HU"/>
              </w:rPr>
              <w:t>5</w:t>
            </w:r>
            <w:r>
              <w:rPr>
                <w:bCs/>
                <w:iCs/>
                <w:lang w:val="hu-HU"/>
              </w:rPr>
              <w:t> </w:t>
            </w:r>
            <w:r w:rsidRPr="009C3CBA">
              <w:rPr>
                <w:bCs/>
                <w:iCs/>
                <w:lang w:val="hu-HU"/>
              </w:rPr>
              <w:t>ml (egy 5</w:t>
            </w:r>
            <w:r>
              <w:rPr>
                <w:bCs/>
                <w:iCs/>
                <w:lang w:val="hu-HU"/>
              </w:rPr>
              <w:t> </w:t>
            </w:r>
            <w:r w:rsidRPr="009C3CBA">
              <w:rPr>
                <w:bCs/>
                <w:iCs/>
                <w:lang w:val="hu-HU"/>
              </w:rPr>
              <w:t>ml-es injekciós üveg)</w:t>
            </w:r>
          </w:p>
        </w:tc>
        <w:tc>
          <w:tcPr>
            <w:tcW w:w="1246" w:type="dxa"/>
          </w:tcPr>
          <w:p w14:paraId="08972A6A" w14:textId="77777777" w:rsidR="001B4B65" w:rsidRPr="009C3CBA" w:rsidRDefault="001B4B65" w:rsidP="00E907FB">
            <w:pPr>
              <w:pStyle w:val="TableParagraph"/>
              <w:ind w:left="71"/>
              <w:rPr>
                <w:bCs/>
                <w:iCs/>
                <w:lang w:val="hu-HU"/>
              </w:rPr>
            </w:pPr>
            <w:r w:rsidRPr="009C3CBA">
              <w:rPr>
                <w:bCs/>
                <w:iCs/>
                <w:lang w:val="hu-HU"/>
              </w:rPr>
              <w:t>100</w:t>
            </w:r>
            <w:r>
              <w:rPr>
                <w:bCs/>
                <w:iCs/>
                <w:lang w:val="hu-HU"/>
              </w:rPr>
              <w:t> </w:t>
            </w:r>
            <w:r w:rsidRPr="009C3CBA">
              <w:rPr>
                <w:bCs/>
                <w:iCs/>
                <w:lang w:val="hu-HU"/>
              </w:rPr>
              <w:t>ml</w:t>
            </w:r>
          </w:p>
        </w:tc>
        <w:tc>
          <w:tcPr>
            <w:tcW w:w="1275" w:type="dxa"/>
          </w:tcPr>
          <w:p w14:paraId="2A42CF85" w14:textId="77777777" w:rsidR="001B4B65" w:rsidRPr="009C3CBA" w:rsidRDefault="001B4B65" w:rsidP="00E907FB">
            <w:pPr>
              <w:pStyle w:val="TableParagraph"/>
              <w:ind w:left="102"/>
              <w:rPr>
                <w:bCs/>
                <w:iCs/>
                <w:lang w:val="hu-HU"/>
              </w:rPr>
            </w:pPr>
            <w:r w:rsidRPr="009C3CBA">
              <w:rPr>
                <w:bCs/>
                <w:iCs/>
                <w:lang w:val="hu-HU"/>
              </w:rPr>
              <w:t>15</w:t>
            </w:r>
            <w:r>
              <w:rPr>
                <w:bCs/>
                <w:iCs/>
                <w:lang w:val="hu-HU"/>
              </w:rPr>
              <w:t> </w:t>
            </w:r>
            <w:r w:rsidRPr="009C3CBA">
              <w:rPr>
                <w:bCs/>
                <w:iCs/>
                <w:lang w:val="hu-HU"/>
              </w:rPr>
              <w:t>perc</w:t>
            </w:r>
          </w:p>
        </w:tc>
        <w:tc>
          <w:tcPr>
            <w:tcW w:w="1649" w:type="dxa"/>
          </w:tcPr>
          <w:p w14:paraId="601FDED5" w14:textId="77777777" w:rsidR="001B4B65" w:rsidRPr="009C3CBA" w:rsidRDefault="001B4B65" w:rsidP="00E907FB">
            <w:pPr>
              <w:pStyle w:val="TableParagraph"/>
              <w:rPr>
                <w:bCs/>
                <w:iCs/>
                <w:lang w:val="hu-HU"/>
              </w:rPr>
            </w:pPr>
            <w:r w:rsidRPr="009C3CBA">
              <w:rPr>
                <w:bCs/>
                <w:iCs/>
                <w:lang w:val="hu-HU"/>
              </w:rPr>
              <w:t>Naponta kétszer</w:t>
            </w:r>
          </w:p>
        </w:tc>
        <w:tc>
          <w:tcPr>
            <w:tcW w:w="1380" w:type="dxa"/>
          </w:tcPr>
          <w:p w14:paraId="41B47017" w14:textId="77777777" w:rsidR="001B4B65" w:rsidRPr="009C3CBA" w:rsidRDefault="001B4B65" w:rsidP="00E907FB">
            <w:pPr>
              <w:pStyle w:val="TableParagraph"/>
              <w:ind w:left="154"/>
              <w:rPr>
                <w:bCs/>
                <w:iCs/>
                <w:lang w:val="hu-HU"/>
              </w:rPr>
            </w:pPr>
            <w:r w:rsidRPr="009C3CBA">
              <w:rPr>
                <w:bCs/>
                <w:iCs/>
                <w:lang w:val="hu-HU"/>
              </w:rPr>
              <w:t>1000</w:t>
            </w:r>
            <w:r>
              <w:rPr>
                <w:bCs/>
                <w:iCs/>
                <w:lang w:val="hu-HU"/>
              </w:rPr>
              <w:t> </w:t>
            </w:r>
            <w:r w:rsidRPr="009C3CBA">
              <w:rPr>
                <w:bCs/>
                <w:iCs/>
                <w:lang w:val="hu-HU"/>
              </w:rPr>
              <w:t>mg/nap</w:t>
            </w:r>
          </w:p>
        </w:tc>
      </w:tr>
      <w:tr w:rsidR="001B4B65" w:rsidRPr="009C3CBA" w14:paraId="3907CB81" w14:textId="77777777" w:rsidTr="009C40BC">
        <w:trPr>
          <w:trHeight w:hRule="exact" w:val="516"/>
        </w:trPr>
        <w:tc>
          <w:tcPr>
            <w:tcW w:w="1051" w:type="dxa"/>
            <w:tcBorders>
              <w:bottom w:val="single" w:sz="4" w:space="0" w:color="000000"/>
            </w:tcBorders>
          </w:tcPr>
          <w:p w14:paraId="364DF6BD" w14:textId="77777777" w:rsidR="001B4B65" w:rsidRPr="009C3CBA" w:rsidRDefault="001B4B65" w:rsidP="00E907FB">
            <w:pPr>
              <w:pStyle w:val="TableParagraph"/>
              <w:rPr>
                <w:bCs/>
                <w:iCs/>
                <w:lang w:val="hu-HU"/>
              </w:rPr>
            </w:pPr>
            <w:r w:rsidRPr="009C3CBA">
              <w:rPr>
                <w:bCs/>
                <w:iCs/>
                <w:lang w:val="hu-HU"/>
              </w:rPr>
              <w:t>1000</w:t>
            </w:r>
            <w:r>
              <w:rPr>
                <w:bCs/>
                <w:iCs/>
                <w:lang w:val="hu-HU"/>
              </w:rPr>
              <w:t> </w:t>
            </w:r>
            <w:r w:rsidRPr="009C3CBA">
              <w:rPr>
                <w:bCs/>
                <w:iCs/>
                <w:lang w:val="hu-HU"/>
              </w:rPr>
              <w:t>mg</w:t>
            </w:r>
          </w:p>
        </w:tc>
        <w:tc>
          <w:tcPr>
            <w:tcW w:w="2422" w:type="dxa"/>
            <w:tcBorders>
              <w:bottom w:val="single" w:sz="4" w:space="0" w:color="000000"/>
            </w:tcBorders>
          </w:tcPr>
          <w:p w14:paraId="67FF70DF" w14:textId="77777777" w:rsidR="001B4B65" w:rsidRPr="009C3CBA" w:rsidRDefault="001B4B65" w:rsidP="00E907FB">
            <w:pPr>
              <w:pStyle w:val="TableParagraph"/>
              <w:rPr>
                <w:bCs/>
                <w:iCs/>
                <w:lang w:val="hu-HU"/>
              </w:rPr>
            </w:pPr>
            <w:r w:rsidRPr="009C3CBA">
              <w:rPr>
                <w:bCs/>
                <w:iCs/>
                <w:lang w:val="hu-HU"/>
              </w:rPr>
              <w:t>10</w:t>
            </w:r>
            <w:r>
              <w:rPr>
                <w:bCs/>
                <w:iCs/>
                <w:lang w:val="hu-HU"/>
              </w:rPr>
              <w:t> </w:t>
            </w:r>
            <w:r w:rsidRPr="009C3CBA">
              <w:rPr>
                <w:bCs/>
                <w:iCs/>
                <w:lang w:val="hu-HU"/>
              </w:rPr>
              <w:t>ml (két 5</w:t>
            </w:r>
            <w:r>
              <w:rPr>
                <w:bCs/>
                <w:iCs/>
                <w:lang w:val="hu-HU"/>
              </w:rPr>
              <w:t> </w:t>
            </w:r>
            <w:r w:rsidRPr="009C3CBA">
              <w:rPr>
                <w:bCs/>
                <w:iCs/>
                <w:lang w:val="hu-HU"/>
              </w:rPr>
              <w:t>ml-es injekciós üveg)</w:t>
            </w:r>
          </w:p>
        </w:tc>
        <w:tc>
          <w:tcPr>
            <w:tcW w:w="1246" w:type="dxa"/>
            <w:tcBorders>
              <w:bottom w:val="single" w:sz="4" w:space="0" w:color="000000"/>
            </w:tcBorders>
          </w:tcPr>
          <w:p w14:paraId="4D9A0E67" w14:textId="77777777" w:rsidR="001B4B65" w:rsidRPr="009C3CBA" w:rsidRDefault="001B4B65" w:rsidP="00E907FB">
            <w:pPr>
              <w:pStyle w:val="TableParagraph"/>
              <w:ind w:left="71"/>
              <w:rPr>
                <w:bCs/>
                <w:iCs/>
                <w:lang w:val="hu-HU"/>
              </w:rPr>
            </w:pPr>
            <w:r w:rsidRPr="009C3CBA">
              <w:rPr>
                <w:bCs/>
                <w:iCs/>
                <w:lang w:val="hu-HU"/>
              </w:rPr>
              <w:t>100</w:t>
            </w:r>
            <w:r>
              <w:rPr>
                <w:bCs/>
                <w:iCs/>
                <w:lang w:val="hu-HU"/>
              </w:rPr>
              <w:t> </w:t>
            </w:r>
            <w:r w:rsidRPr="009C3CBA">
              <w:rPr>
                <w:bCs/>
                <w:iCs/>
                <w:lang w:val="hu-HU"/>
              </w:rPr>
              <w:t>ml</w:t>
            </w:r>
          </w:p>
        </w:tc>
        <w:tc>
          <w:tcPr>
            <w:tcW w:w="1275" w:type="dxa"/>
            <w:tcBorders>
              <w:bottom w:val="single" w:sz="4" w:space="0" w:color="000000"/>
            </w:tcBorders>
          </w:tcPr>
          <w:p w14:paraId="2A2754C5" w14:textId="77777777" w:rsidR="001B4B65" w:rsidRPr="009C3CBA" w:rsidRDefault="001B4B65" w:rsidP="00E907FB">
            <w:pPr>
              <w:pStyle w:val="TableParagraph"/>
              <w:ind w:left="102"/>
              <w:rPr>
                <w:bCs/>
                <w:iCs/>
                <w:lang w:val="hu-HU"/>
              </w:rPr>
            </w:pPr>
            <w:r w:rsidRPr="009C3CBA">
              <w:rPr>
                <w:bCs/>
                <w:iCs/>
                <w:lang w:val="hu-HU"/>
              </w:rPr>
              <w:t>15</w:t>
            </w:r>
            <w:r>
              <w:rPr>
                <w:bCs/>
                <w:iCs/>
                <w:lang w:val="hu-HU"/>
              </w:rPr>
              <w:t> </w:t>
            </w:r>
            <w:r w:rsidRPr="009C3CBA">
              <w:rPr>
                <w:bCs/>
                <w:iCs/>
                <w:lang w:val="hu-HU"/>
              </w:rPr>
              <w:t>perc</w:t>
            </w:r>
          </w:p>
        </w:tc>
        <w:tc>
          <w:tcPr>
            <w:tcW w:w="1649" w:type="dxa"/>
            <w:tcBorders>
              <w:bottom w:val="single" w:sz="4" w:space="0" w:color="000000"/>
            </w:tcBorders>
          </w:tcPr>
          <w:p w14:paraId="41EBCAC1" w14:textId="77777777" w:rsidR="001B4B65" w:rsidRPr="009C3CBA" w:rsidRDefault="001B4B65" w:rsidP="00E907FB">
            <w:pPr>
              <w:pStyle w:val="TableParagraph"/>
              <w:rPr>
                <w:bCs/>
                <w:iCs/>
                <w:lang w:val="hu-HU"/>
              </w:rPr>
            </w:pPr>
            <w:r w:rsidRPr="009C3CBA">
              <w:rPr>
                <w:bCs/>
                <w:iCs/>
                <w:lang w:val="hu-HU"/>
              </w:rPr>
              <w:t>Naponta kétszer</w:t>
            </w:r>
          </w:p>
        </w:tc>
        <w:tc>
          <w:tcPr>
            <w:tcW w:w="1380" w:type="dxa"/>
            <w:tcBorders>
              <w:bottom w:val="single" w:sz="4" w:space="0" w:color="000000"/>
            </w:tcBorders>
          </w:tcPr>
          <w:p w14:paraId="0DCE2901" w14:textId="77777777" w:rsidR="001B4B65" w:rsidRPr="009C3CBA" w:rsidRDefault="001B4B65" w:rsidP="00E907FB">
            <w:pPr>
              <w:pStyle w:val="TableParagraph"/>
              <w:ind w:left="154"/>
              <w:rPr>
                <w:bCs/>
                <w:iCs/>
                <w:lang w:val="hu-HU"/>
              </w:rPr>
            </w:pPr>
            <w:r w:rsidRPr="009C3CBA">
              <w:rPr>
                <w:bCs/>
                <w:iCs/>
                <w:lang w:val="hu-HU"/>
              </w:rPr>
              <w:t>2000</w:t>
            </w:r>
            <w:r>
              <w:rPr>
                <w:bCs/>
                <w:iCs/>
                <w:lang w:val="hu-HU"/>
              </w:rPr>
              <w:t> </w:t>
            </w:r>
            <w:r w:rsidRPr="009C3CBA">
              <w:rPr>
                <w:bCs/>
                <w:iCs/>
                <w:lang w:val="hu-HU"/>
              </w:rPr>
              <w:t>mg/nap</w:t>
            </w:r>
          </w:p>
        </w:tc>
      </w:tr>
      <w:tr w:rsidR="001B4B65" w:rsidRPr="009C3CBA" w14:paraId="609204C9" w14:textId="77777777" w:rsidTr="009C40BC">
        <w:trPr>
          <w:trHeight w:hRule="exact" w:val="516"/>
        </w:trPr>
        <w:tc>
          <w:tcPr>
            <w:tcW w:w="1051" w:type="dxa"/>
            <w:tcBorders>
              <w:top w:val="single" w:sz="4" w:space="0" w:color="000000"/>
            </w:tcBorders>
          </w:tcPr>
          <w:p w14:paraId="7B16D9EB" w14:textId="77777777" w:rsidR="001B4B65" w:rsidRPr="009C3CBA" w:rsidRDefault="001B4B65" w:rsidP="00E907FB">
            <w:pPr>
              <w:pStyle w:val="TableParagraph"/>
              <w:rPr>
                <w:bCs/>
                <w:iCs/>
                <w:lang w:val="hu-HU"/>
              </w:rPr>
            </w:pPr>
            <w:r w:rsidRPr="009C3CBA">
              <w:rPr>
                <w:bCs/>
                <w:iCs/>
                <w:lang w:val="hu-HU"/>
              </w:rPr>
              <w:t>1500</w:t>
            </w:r>
            <w:r>
              <w:rPr>
                <w:bCs/>
                <w:iCs/>
                <w:lang w:val="hu-HU"/>
              </w:rPr>
              <w:t> </w:t>
            </w:r>
            <w:r w:rsidRPr="009C3CBA">
              <w:rPr>
                <w:bCs/>
                <w:iCs/>
                <w:lang w:val="hu-HU"/>
              </w:rPr>
              <w:t>mg</w:t>
            </w:r>
          </w:p>
        </w:tc>
        <w:tc>
          <w:tcPr>
            <w:tcW w:w="2422" w:type="dxa"/>
            <w:tcBorders>
              <w:top w:val="single" w:sz="4" w:space="0" w:color="000000"/>
            </w:tcBorders>
          </w:tcPr>
          <w:p w14:paraId="36B30635" w14:textId="77777777" w:rsidR="001B4B65" w:rsidRPr="009C3CBA" w:rsidRDefault="001B4B65" w:rsidP="00E907FB">
            <w:pPr>
              <w:pStyle w:val="TableParagraph"/>
              <w:rPr>
                <w:bCs/>
                <w:iCs/>
                <w:lang w:val="hu-HU"/>
              </w:rPr>
            </w:pPr>
            <w:r w:rsidRPr="009C3CBA">
              <w:rPr>
                <w:bCs/>
                <w:iCs/>
                <w:lang w:val="hu-HU"/>
              </w:rPr>
              <w:t>15</w:t>
            </w:r>
            <w:r>
              <w:rPr>
                <w:bCs/>
                <w:iCs/>
                <w:lang w:val="hu-HU"/>
              </w:rPr>
              <w:t> </w:t>
            </w:r>
            <w:r w:rsidRPr="009C3CBA">
              <w:rPr>
                <w:bCs/>
                <w:iCs/>
                <w:lang w:val="hu-HU"/>
              </w:rPr>
              <w:t>ml (három 5</w:t>
            </w:r>
            <w:r>
              <w:rPr>
                <w:bCs/>
                <w:iCs/>
                <w:lang w:val="hu-HU"/>
              </w:rPr>
              <w:t> </w:t>
            </w:r>
            <w:r w:rsidRPr="009C3CBA">
              <w:rPr>
                <w:bCs/>
                <w:iCs/>
                <w:lang w:val="hu-HU"/>
              </w:rPr>
              <w:t>ml-es injekciós üveg)</w:t>
            </w:r>
          </w:p>
        </w:tc>
        <w:tc>
          <w:tcPr>
            <w:tcW w:w="1246" w:type="dxa"/>
            <w:tcBorders>
              <w:top w:val="single" w:sz="4" w:space="0" w:color="000000"/>
            </w:tcBorders>
          </w:tcPr>
          <w:p w14:paraId="0D01E038" w14:textId="77777777" w:rsidR="001B4B65" w:rsidRPr="009C3CBA" w:rsidRDefault="001B4B65" w:rsidP="00E907FB">
            <w:pPr>
              <w:pStyle w:val="TableParagraph"/>
              <w:ind w:left="71"/>
              <w:rPr>
                <w:bCs/>
                <w:iCs/>
                <w:lang w:val="hu-HU"/>
              </w:rPr>
            </w:pPr>
            <w:r w:rsidRPr="009C3CBA">
              <w:rPr>
                <w:bCs/>
                <w:iCs/>
                <w:lang w:val="hu-HU"/>
              </w:rPr>
              <w:t>100</w:t>
            </w:r>
            <w:r>
              <w:rPr>
                <w:bCs/>
                <w:iCs/>
                <w:lang w:val="hu-HU"/>
              </w:rPr>
              <w:t> </w:t>
            </w:r>
            <w:r w:rsidRPr="009C3CBA">
              <w:rPr>
                <w:bCs/>
                <w:iCs/>
                <w:lang w:val="hu-HU"/>
              </w:rPr>
              <w:t>ml</w:t>
            </w:r>
          </w:p>
        </w:tc>
        <w:tc>
          <w:tcPr>
            <w:tcW w:w="1275" w:type="dxa"/>
            <w:tcBorders>
              <w:top w:val="single" w:sz="4" w:space="0" w:color="000000"/>
            </w:tcBorders>
          </w:tcPr>
          <w:p w14:paraId="1C038A54" w14:textId="77777777" w:rsidR="001B4B65" w:rsidRPr="009C3CBA" w:rsidRDefault="001B4B65" w:rsidP="00E907FB">
            <w:pPr>
              <w:pStyle w:val="TableParagraph"/>
              <w:ind w:left="102"/>
              <w:rPr>
                <w:bCs/>
                <w:iCs/>
                <w:lang w:val="hu-HU"/>
              </w:rPr>
            </w:pPr>
            <w:r w:rsidRPr="009C3CBA">
              <w:rPr>
                <w:bCs/>
                <w:iCs/>
                <w:lang w:val="hu-HU"/>
              </w:rPr>
              <w:t>15</w:t>
            </w:r>
            <w:r>
              <w:rPr>
                <w:bCs/>
                <w:iCs/>
                <w:lang w:val="hu-HU"/>
              </w:rPr>
              <w:t> </w:t>
            </w:r>
            <w:r w:rsidRPr="009C3CBA">
              <w:rPr>
                <w:bCs/>
                <w:iCs/>
                <w:lang w:val="hu-HU"/>
              </w:rPr>
              <w:t>perc</w:t>
            </w:r>
          </w:p>
        </w:tc>
        <w:tc>
          <w:tcPr>
            <w:tcW w:w="1649" w:type="dxa"/>
            <w:tcBorders>
              <w:top w:val="single" w:sz="4" w:space="0" w:color="000000"/>
            </w:tcBorders>
          </w:tcPr>
          <w:p w14:paraId="4EDE8504" w14:textId="77777777" w:rsidR="001B4B65" w:rsidRPr="009C3CBA" w:rsidRDefault="001B4B65" w:rsidP="00E907FB">
            <w:pPr>
              <w:pStyle w:val="TableParagraph"/>
              <w:rPr>
                <w:bCs/>
                <w:iCs/>
                <w:lang w:val="hu-HU"/>
              </w:rPr>
            </w:pPr>
            <w:r w:rsidRPr="009C3CBA">
              <w:rPr>
                <w:bCs/>
                <w:iCs/>
                <w:lang w:val="hu-HU"/>
              </w:rPr>
              <w:t>Naponta kétszer</w:t>
            </w:r>
          </w:p>
        </w:tc>
        <w:tc>
          <w:tcPr>
            <w:tcW w:w="1380" w:type="dxa"/>
            <w:tcBorders>
              <w:top w:val="single" w:sz="4" w:space="0" w:color="000000"/>
            </w:tcBorders>
          </w:tcPr>
          <w:p w14:paraId="49A1D5C0" w14:textId="77777777" w:rsidR="001B4B65" w:rsidRPr="009C3CBA" w:rsidRDefault="001B4B65" w:rsidP="00E907FB">
            <w:pPr>
              <w:pStyle w:val="TableParagraph"/>
              <w:ind w:left="154"/>
              <w:rPr>
                <w:bCs/>
                <w:iCs/>
                <w:lang w:val="hu-HU"/>
              </w:rPr>
            </w:pPr>
            <w:r w:rsidRPr="009C3CBA">
              <w:rPr>
                <w:bCs/>
                <w:iCs/>
                <w:lang w:val="hu-HU"/>
              </w:rPr>
              <w:t>3000</w:t>
            </w:r>
            <w:r>
              <w:rPr>
                <w:bCs/>
                <w:iCs/>
                <w:lang w:val="hu-HU"/>
              </w:rPr>
              <w:t> </w:t>
            </w:r>
            <w:r w:rsidRPr="009C3CBA">
              <w:rPr>
                <w:bCs/>
                <w:iCs/>
                <w:lang w:val="hu-HU"/>
              </w:rPr>
              <w:t>mg/nap</w:t>
            </w:r>
          </w:p>
        </w:tc>
      </w:tr>
    </w:tbl>
    <w:p w14:paraId="5CCE6B49" w14:textId="77777777" w:rsidR="001B4B65" w:rsidRPr="009C3CBA" w:rsidRDefault="001B4B65" w:rsidP="00E907FB">
      <w:pPr>
        <w:pStyle w:val="Szvegtrzs"/>
        <w:rPr>
          <w:b/>
          <w:bCs/>
          <w:i/>
          <w:iCs/>
          <w:sz w:val="21"/>
          <w:lang w:val="hu-HU"/>
        </w:rPr>
      </w:pPr>
    </w:p>
    <w:p w14:paraId="75F6A84E" w14:textId="11A67E3F" w:rsidR="001B4B65" w:rsidRPr="009C3CBA" w:rsidRDefault="001B4B65" w:rsidP="00E907FB">
      <w:pPr>
        <w:pStyle w:val="Szvegtrzs"/>
        <w:rPr>
          <w:b/>
          <w:bCs/>
          <w:i/>
          <w:iCs/>
          <w:lang w:val="hu-HU"/>
        </w:rPr>
      </w:pPr>
      <w:r w:rsidRPr="009C3CBA">
        <w:rPr>
          <w:bCs/>
          <w:iCs/>
          <w:lang w:val="hu-HU"/>
        </w:rPr>
        <w:t>Ez a gyógyszer kizárólag egyszeri alkalmazásra való, a fel nem használt oldatot meg kell semmisíteni.</w:t>
      </w:r>
    </w:p>
    <w:p w14:paraId="12A3C1E8" w14:textId="77777777" w:rsidR="001B4B65" w:rsidRPr="009C3CBA" w:rsidRDefault="001B4B65" w:rsidP="00E907FB">
      <w:pPr>
        <w:pStyle w:val="Szvegtrzs"/>
        <w:rPr>
          <w:b/>
          <w:bCs/>
          <w:i/>
          <w:iCs/>
          <w:sz w:val="21"/>
          <w:lang w:val="hu-HU"/>
        </w:rPr>
      </w:pPr>
    </w:p>
    <w:p w14:paraId="2F52A7A4" w14:textId="23819798" w:rsidR="001B4B65" w:rsidRDefault="001B4B65" w:rsidP="006B55D0">
      <w:pPr>
        <w:pStyle w:val="Szvegtrzs"/>
        <w:rPr>
          <w:b/>
          <w:bCs/>
          <w:i/>
          <w:iCs/>
          <w:lang w:val="hu-HU"/>
        </w:rPr>
      </w:pPr>
      <w:r w:rsidRPr="009C3CBA">
        <w:rPr>
          <w:bCs/>
          <w:iCs/>
          <w:lang w:val="hu-HU"/>
        </w:rPr>
        <w:t xml:space="preserve">A </w:t>
      </w:r>
      <w:r>
        <w:rPr>
          <w:bCs/>
          <w:iCs/>
          <w:lang w:val="hu-HU"/>
        </w:rPr>
        <w:t>Levetiracetam Kalceks</w:t>
      </w:r>
      <w:r w:rsidRPr="009C3CBA">
        <w:rPr>
          <w:bCs/>
          <w:iCs/>
          <w:lang w:val="hu-HU"/>
        </w:rPr>
        <w:t xml:space="preserve"> koncentrátum oldatos infúzióhoz </w:t>
      </w:r>
      <w:r w:rsidR="00A749D0" w:rsidRPr="009C3CBA">
        <w:rPr>
          <w:bCs/>
          <w:iCs/>
          <w:lang w:val="hu-HU"/>
        </w:rPr>
        <w:t>7</w:t>
      </w:r>
      <w:r w:rsidR="00A749D0">
        <w:rPr>
          <w:bCs/>
          <w:iCs/>
          <w:lang w:val="hu-HU"/>
        </w:rPr>
        <w:t> </w:t>
      </w:r>
      <w:r w:rsidR="00A749D0" w:rsidRPr="009C3CBA">
        <w:rPr>
          <w:bCs/>
          <w:iCs/>
          <w:lang w:val="hu-HU"/>
        </w:rPr>
        <w:t>nap</w:t>
      </w:r>
      <w:r w:rsidR="00A749D0">
        <w:rPr>
          <w:bCs/>
          <w:iCs/>
          <w:lang w:val="hu-HU"/>
        </w:rPr>
        <w:t>on át,</w:t>
      </w:r>
      <w:r w:rsidR="00A749D0" w:rsidRPr="009C3CBA">
        <w:rPr>
          <w:bCs/>
          <w:iCs/>
          <w:lang w:val="hu-HU"/>
        </w:rPr>
        <w:t xml:space="preserve"> 25</w:t>
      </w:r>
      <w:r w:rsidR="00A749D0">
        <w:rPr>
          <w:bCs/>
          <w:iCs/>
          <w:lang w:val="hu-HU"/>
        </w:rPr>
        <w:t> </w:t>
      </w:r>
      <w:r w:rsidR="00A749D0" w:rsidRPr="009C3CBA">
        <w:rPr>
          <w:bCs/>
          <w:snapToGrid w:val="0"/>
          <w:lang w:val="hu-HU" w:eastAsia="hu-HU"/>
        </w:rPr>
        <w:t>°</w:t>
      </w:r>
      <w:r w:rsidR="00A749D0" w:rsidRPr="009C3CBA">
        <w:rPr>
          <w:bCs/>
          <w:iCs/>
          <w:lang w:val="hu-HU"/>
        </w:rPr>
        <w:t>C-on és 2</w:t>
      </w:r>
      <w:r w:rsidR="00A749D0">
        <w:rPr>
          <w:bCs/>
          <w:iCs/>
          <w:lang w:val="hu-HU"/>
        </w:rPr>
        <w:t> </w:t>
      </w:r>
      <w:r w:rsidR="00A749D0" w:rsidRPr="009C3CBA">
        <w:rPr>
          <w:bCs/>
          <w:snapToGrid w:val="0"/>
          <w:lang w:val="hu-HU" w:eastAsia="hu-HU"/>
        </w:rPr>
        <w:t>°</w:t>
      </w:r>
      <w:r w:rsidR="00A749D0" w:rsidRPr="009C3CBA">
        <w:rPr>
          <w:bCs/>
          <w:iCs/>
          <w:lang w:val="hu-HU"/>
        </w:rPr>
        <w:t>C</w:t>
      </w:r>
      <w:r w:rsidR="00A749D0">
        <w:rPr>
          <w:bCs/>
          <w:iCs/>
          <w:lang w:val="hu-HU"/>
        </w:rPr>
        <w:t>–</w:t>
      </w:r>
      <w:r w:rsidR="00A749D0" w:rsidRPr="009C3CBA">
        <w:rPr>
          <w:bCs/>
          <w:iCs/>
          <w:lang w:val="hu-HU"/>
        </w:rPr>
        <w:t>8</w:t>
      </w:r>
      <w:r w:rsidR="00A749D0">
        <w:rPr>
          <w:bCs/>
          <w:iCs/>
          <w:lang w:val="hu-HU"/>
        </w:rPr>
        <w:t> </w:t>
      </w:r>
      <w:r w:rsidR="00A749D0" w:rsidRPr="009C3CBA">
        <w:rPr>
          <w:bCs/>
          <w:snapToGrid w:val="0"/>
          <w:lang w:val="hu-HU" w:eastAsia="hu-HU"/>
        </w:rPr>
        <w:t>°</w:t>
      </w:r>
      <w:r w:rsidR="00A749D0" w:rsidRPr="009C3CBA">
        <w:rPr>
          <w:bCs/>
          <w:iCs/>
          <w:lang w:val="hu-HU"/>
        </w:rPr>
        <w:t xml:space="preserve">C-on </w:t>
      </w:r>
      <w:r w:rsidRPr="009C3CBA">
        <w:rPr>
          <w:bCs/>
          <w:iCs/>
          <w:lang w:val="hu-HU"/>
        </w:rPr>
        <w:t>fizikailag kompatibilisnek és kémiailag stabilnak bizonyult, ha a</w:t>
      </w:r>
      <w:r w:rsidR="00A749D0">
        <w:rPr>
          <w:bCs/>
          <w:iCs/>
          <w:lang w:val="hu-HU"/>
        </w:rPr>
        <w:t>z alábbi oldó</w:t>
      </w:r>
      <w:r w:rsidRPr="009C3CBA">
        <w:rPr>
          <w:bCs/>
          <w:iCs/>
          <w:lang w:val="hu-HU"/>
        </w:rPr>
        <w:t>szerekkel keverték, és polivinil-kloriddal, poliolefinnel, polietilénnel vagy polipropilén anyagokkal érintkezett.</w:t>
      </w:r>
    </w:p>
    <w:p w14:paraId="10F60790" w14:textId="77777777" w:rsidR="001B4B65" w:rsidRPr="009C3CBA" w:rsidRDefault="001B4B65" w:rsidP="006B55D0">
      <w:pPr>
        <w:pStyle w:val="Szvegtrzs"/>
        <w:rPr>
          <w:b/>
          <w:bCs/>
          <w:i/>
          <w:iCs/>
          <w:lang w:val="hu-HU"/>
        </w:rPr>
      </w:pPr>
    </w:p>
    <w:p w14:paraId="498CCFA4" w14:textId="77777777" w:rsidR="001B4B65" w:rsidRPr="009C3CBA" w:rsidRDefault="001B4B65" w:rsidP="006B55D0">
      <w:pPr>
        <w:pStyle w:val="Szvegtrzs"/>
        <w:ind w:left="567" w:hanging="567"/>
        <w:rPr>
          <w:b/>
          <w:bCs/>
          <w:i/>
          <w:iCs/>
          <w:lang w:val="hu-HU"/>
        </w:rPr>
      </w:pPr>
      <w:r w:rsidRPr="009C3CBA">
        <w:rPr>
          <w:bCs/>
          <w:iCs/>
          <w:lang w:val="hu-HU"/>
        </w:rPr>
        <w:t>Oldószerek:</w:t>
      </w:r>
    </w:p>
    <w:p w14:paraId="3A06A67D" w14:textId="3DA15B9D" w:rsidR="001B4B65" w:rsidRPr="009C3CBA" w:rsidRDefault="001B4B65" w:rsidP="00E907FB">
      <w:pPr>
        <w:pStyle w:val="Listaszerbekezds"/>
        <w:widowControl w:val="0"/>
        <w:numPr>
          <w:ilvl w:val="0"/>
          <w:numId w:val="18"/>
        </w:numPr>
        <w:tabs>
          <w:tab w:val="left" w:pos="685"/>
          <w:tab w:val="left" w:pos="686"/>
        </w:tabs>
        <w:autoSpaceDE w:val="0"/>
        <w:autoSpaceDN w:val="0"/>
        <w:spacing w:after="0" w:line="240" w:lineRule="auto"/>
        <w:ind w:left="567"/>
        <w:contextualSpacing w:val="0"/>
        <w:rPr>
          <w:rFonts w:ascii="Times New Roman" w:hAnsi="Times New Roman" w:cs="Times New Roman"/>
          <w:bCs/>
          <w:iCs/>
        </w:rPr>
      </w:pPr>
      <w:r w:rsidRPr="009C3CBA">
        <w:rPr>
          <w:rFonts w:ascii="Times New Roman" w:hAnsi="Times New Roman" w:cs="Times New Roman"/>
          <w:bCs/>
          <w:iCs/>
        </w:rPr>
        <w:t>9</w:t>
      </w:r>
      <w:r w:rsidR="00A749D0">
        <w:rPr>
          <w:rFonts w:ascii="Times New Roman" w:hAnsi="Times New Roman" w:cs="Times New Roman"/>
          <w:bCs/>
          <w:iCs/>
        </w:rPr>
        <w:t> </w:t>
      </w:r>
      <w:r w:rsidRPr="009C3CBA">
        <w:rPr>
          <w:rFonts w:ascii="Times New Roman" w:hAnsi="Times New Roman" w:cs="Times New Roman"/>
          <w:bCs/>
          <w:iCs/>
        </w:rPr>
        <w:t>mg/ml-es (0,9%-os) nátrium-klorid oldatos</w:t>
      </w:r>
      <w:r w:rsidRPr="009C3CBA">
        <w:rPr>
          <w:rFonts w:ascii="Times New Roman" w:hAnsi="Times New Roman" w:cs="Times New Roman"/>
          <w:bCs/>
          <w:iCs/>
          <w:spacing w:val="-17"/>
        </w:rPr>
        <w:t xml:space="preserve"> </w:t>
      </w:r>
      <w:r w:rsidRPr="009C3CBA">
        <w:rPr>
          <w:rFonts w:ascii="Times New Roman" w:hAnsi="Times New Roman" w:cs="Times New Roman"/>
          <w:bCs/>
          <w:iCs/>
        </w:rPr>
        <w:t>injekció</w:t>
      </w:r>
      <w:r w:rsidR="00A749D0">
        <w:rPr>
          <w:rFonts w:ascii="Times New Roman" w:hAnsi="Times New Roman" w:cs="Times New Roman"/>
          <w:bCs/>
          <w:iCs/>
        </w:rPr>
        <w:t>;</w:t>
      </w:r>
    </w:p>
    <w:p w14:paraId="2C2DD012" w14:textId="27CC1B7F" w:rsidR="001B4B65" w:rsidRPr="009C3CBA" w:rsidRDefault="001B4B65" w:rsidP="00E907FB">
      <w:pPr>
        <w:pStyle w:val="Listaszerbekezds"/>
        <w:widowControl w:val="0"/>
        <w:numPr>
          <w:ilvl w:val="0"/>
          <w:numId w:val="18"/>
        </w:numPr>
        <w:tabs>
          <w:tab w:val="left" w:pos="685"/>
          <w:tab w:val="left" w:pos="686"/>
        </w:tabs>
        <w:autoSpaceDE w:val="0"/>
        <w:autoSpaceDN w:val="0"/>
        <w:spacing w:after="0" w:line="240" w:lineRule="auto"/>
        <w:ind w:left="567"/>
        <w:contextualSpacing w:val="0"/>
        <w:rPr>
          <w:rFonts w:ascii="Times New Roman" w:hAnsi="Times New Roman" w:cs="Times New Roman"/>
          <w:bCs/>
          <w:iCs/>
        </w:rPr>
      </w:pPr>
      <w:r w:rsidRPr="009C3CBA">
        <w:rPr>
          <w:rFonts w:ascii="Times New Roman" w:hAnsi="Times New Roman" w:cs="Times New Roman"/>
          <w:bCs/>
          <w:iCs/>
        </w:rPr>
        <w:t>Ringer-laktát oldatos</w:t>
      </w:r>
      <w:r w:rsidRPr="009C3CBA">
        <w:rPr>
          <w:rFonts w:ascii="Times New Roman" w:hAnsi="Times New Roman" w:cs="Times New Roman"/>
          <w:bCs/>
          <w:iCs/>
          <w:spacing w:val="-10"/>
        </w:rPr>
        <w:t xml:space="preserve"> </w:t>
      </w:r>
      <w:r w:rsidRPr="009C3CBA">
        <w:rPr>
          <w:rFonts w:ascii="Times New Roman" w:hAnsi="Times New Roman" w:cs="Times New Roman"/>
          <w:bCs/>
          <w:iCs/>
        </w:rPr>
        <w:t>injekció</w:t>
      </w:r>
      <w:r w:rsidR="00A749D0">
        <w:rPr>
          <w:rFonts w:ascii="Times New Roman" w:hAnsi="Times New Roman" w:cs="Times New Roman"/>
          <w:bCs/>
          <w:iCs/>
        </w:rPr>
        <w:t>;</w:t>
      </w:r>
    </w:p>
    <w:p w14:paraId="74940107" w14:textId="7244751E" w:rsidR="001B4B65" w:rsidRPr="009C3CBA" w:rsidRDefault="001B4B65" w:rsidP="00E907FB">
      <w:pPr>
        <w:pStyle w:val="Listaszerbekezds"/>
        <w:widowControl w:val="0"/>
        <w:numPr>
          <w:ilvl w:val="0"/>
          <w:numId w:val="18"/>
        </w:numPr>
        <w:tabs>
          <w:tab w:val="left" w:pos="685"/>
          <w:tab w:val="left" w:pos="686"/>
        </w:tabs>
        <w:autoSpaceDE w:val="0"/>
        <w:autoSpaceDN w:val="0"/>
        <w:spacing w:after="0" w:line="240" w:lineRule="auto"/>
        <w:ind w:left="567"/>
        <w:contextualSpacing w:val="0"/>
        <w:rPr>
          <w:rFonts w:ascii="Times New Roman" w:hAnsi="Times New Roman" w:cs="Times New Roman"/>
          <w:bCs/>
          <w:iCs/>
        </w:rPr>
      </w:pPr>
      <w:r w:rsidRPr="009C3CBA">
        <w:rPr>
          <w:rFonts w:ascii="Times New Roman" w:hAnsi="Times New Roman" w:cs="Times New Roman"/>
          <w:bCs/>
          <w:iCs/>
        </w:rPr>
        <w:t>50</w:t>
      </w:r>
      <w:r w:rsidR="00A749D0">
        <w:rPr>
          <w:rFonts w:ascii="Times New Roman" w:hAnsi="Times New Roman" w:cs="Times New Roman"/>
          <w:bCs/>
          <w:iCs/>
        </w:rPr>
        <w:t> </w:t>
      </w:r>
      <w:r w:rsidRPr="009C3CBA">
        <w:rPr>
          <w:rFonts w:ascii="Times New Roman" w:hAnsi="Times New Roman" w:cs="Times New Roman"/>
          <w:bCs/>
          <w:iCs/>
        </w:rPr>
        <w:t>mg/ml-es (5%-os) glükóz oldatos</w:t>
      </w:r>
      <w:r w:rsidRPr="009C3CBA">
        <w:rPr>
          <w:rFonts w:ascii="Times New Roman" w:hAnsi="Times New Roman" w:cs="Times New Roman"/>
          <w:bCs/>
          <w:iCs/>
          <w:spacing w:val="-11"/>
        </w:rPr>
        <w:t xml:space="preserve"> </w:t>
      </w:r>
      <w:r w:rsidRPr="009C3CBA">
        <w:rPr>
          <w:rFonts w:ascii="Times New Roman" w:hAnsi="Times New Roman" w:cs="Times New Roman"/>
          <w:bCs/>
          <w:iCs/>
        </w:rPr>
        <w:t>injekció</w:t>
      </w:r>
      <w:r w:rsidR="00A749D0">
        <w:rPr>
          <w:rFonts w:ascii="Times New Roman" w:hAnsi="Times New Roman" w:cs="Times New Roman"/>
          <w:bCs/>
          <w:iCs/>
        </w:rPr>
        <w:t>.</w:t>
      </w:r>
    </w:p>
    <w:p w14:paraId="6CF8561D" w14:textId="77777777" w:rsidR="001B4B65" w:rsidRPr="009C3CBA" w:rsidRDefault="001B4B65" w:rsidP="00E907FB">
      <w:pPr>
        <w:pStyle w:val="Szvegtrzs"/>
        <w:rPr>
          <w:b/>
          <w:bCs/>
          <w:i/>
          <w:iCs/>
          <w:sz w:val="20"/>
          <w:lang w:val="hu-HU"/>
        </w:rPr>
      </w:pPr>
    </w:p>
    <w:p w14:paraId="0E0C7805" w14:textId="77777777" w:rsidR="001B4B65" w:rsidRDefault="001B4B65" w:rsidP="00E907FB">
      <w:pPr>
        <w:pStyle w:val="Szvegtrzs"/>
        <w:rPr>
          <w:b/>
          <w:bCs/>
          <w:i/>
          <w:iCs/>
          <w:lang w:val="hu-HU"/>
        </w:rPr>
      </w:pPr>
      <w:r w:rsidRPr="009C3CBA">
        <w:rPr>
          <w:bCs/>
          <w:iCs/>
          <w:lang w:val="hu-HU"/>
        </w:rPr>
        <w:t xml:space="preserve">Látható részecskéket tartalmazó vagy elszíneződött gyógyszert nem szabad felhasználni. </w:t>
      </w:r>
    </w:p>
    <w:p w14:paraId="122B2349" w14:textId="0F65176F" w:rsidR="00B20D5C" w:rsidRPr="001B4B65" w:rsidRDefault="00B20D5C" w:rsidP="006B55D0">
      <w:pPr>
        <w:spacing w:after="0" w:line="240" w:lineRule="auto"/>
        <w:rPr>
          <w:rFonts w:ascii="Times New Roman" w:hAnsi="Times New Roman" w:cs="Times New Roman"/>
        </w:rPr>
      </w:pPr>
    </w:p>
    <w:p w14:paraId="1BF56F14" w14:textId="77777777" w:rsidR="00B20D5C" w:rsidRPr="003043BC" w:rsidRDefault="00B20D5C" w:rsidP="006B55D0">
      <w:pPr>
        <w:spacing w:after="0" w:line="240" w:lineRule="auto"/>
        <w:rPr>
          <w:rFonts w:ascii="Times New Roman" w:eastAsia="Times New Roman" w:hAnsi="Times New Roman" w:cs="Times New Roman"/>
          <w:noProof/>
          <w:kern w:val="0"/>
          <w:highlight w:val="yellow"/>
          <w:lang w:eastAsia="de-DE"/>
          <w14:ligatures w14:val="none"/>
        </w:rPr>
      </w:pPr>
      <w:r w:rsidRPr="003043BC">
        <w:rPr>
          <w:rFonts w:ascii="Times New Roman" w:eastAsia="Times New Roman" w:hAnsi="Times New Roman" w:cs="Times New Roman"/>
          <w:kern w:val="0"/>
          <w:lang w:eastAsia="de-DE"/>
          <w14:ligatures w14:val="none"/>
        </w:rPr>
        <w:t>Bármilyen fel nem használt gyógyszer, illetve hulladékanyag megsemmisítését a gyógyszerekre vonatkozó előírások szerint kell végrehajtani.</w:t>
      </w:r>
    </w:p>
    <w:p w14:paraId="31B317A7" w14:textId="77777777" w:rsidR="00B20D5C" w:rsidRPr="003043BC" w:rsidRDefault="00B20D5C" w:rsidP="006B55D0">
      <w:pPr>
        <w:spacing w:after="0" w:line="240" w:lineRule="auto"/>
        <w:rPr>
          <w:rFonts w:ascii="Times New Roman" w:eastAsia="Times New Roman" w:hAnsi="Times New Roman" w:cs="Times New Roman"/>
          <w:kern w:val="0"/>
          <w:lang w:eastAsia="de-DE"/>
          <w14:ligatures w14:val="none"/>
        </w:rPr>
      </w:pPr>
    </w:p>
    <w:p w14:paraId="3E9F1CC9" w14:textId="77777777" w:rsidR="00B20D5C" w:rsidRPr="003043BC" w:rsidRDefault="00B20D5C" w:rsidP="006B55D0">
      <w:pPr>
        <w:spacing w:after="0" w:line="240" w:lineRule="auto"/>
        <w:rPr>
          <w:rFonts w:ascii="Times New Roman" w:eastAsia="Times New Roman" w:hAnsi="Times New Roman" w:cs="Times New Roman"/>
          <w:i/>
          <w:kern w:val="0"/>
          <w:lang w:eastAsia="de-DE"/>
          <w14:ligatures w14:val="none"/>
        </w:rPr>
      </w:pPr>
    </w:p>
    <w:p w14:paraId="2953C7F4" w14:textId="77777777" w:rsidR="00145300" w:rsidRPr="003043BC" w:rsidRDefault="00145300" w:rsidP="006B55D0">
      <w:pPr>
        <w:spacing w:after="0" w:line="240" w:lineRule="auto"/>
        <w:rPr>
          <w:rFonts w:ascii="Times New Roman" w:hAnsi="Times New Roman" w:cs="Times New Roman"/>
          <w:kern w:val="0"/>
        </w:rPr>
      </w:pPr>
    </w:p>
    <w:sectPr w:rsidR="00145300" w:rsidRPr="003043BC" w:rsidSect="003043BC">
      <w:headerReference w:type="even" r:id="rId9"/>
      <w:headerReference w:type="default" r:id="rId10"/>
      <w:footerReference w:type="even" r:id="rId11"/>
      <w:footerReference w:type="default" r:id="rId12"/>
      <w:headerReference w:type="first" r:id="rId13"/>
      <w:footerReference w:type="first" r:id="rId14"/>
      <w:pgSz w:w="11906" w:h="16838" w:code="9"/>
      <w:pgMar w:top="1134" w:right="1417" w:bottom="1134" w:left="1417" w:header="737" w:footer="73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4C921" w14:textId="77777777" w:rsidR="003038BA" w:rsidRDefault="003038BA">
      <w:pPr>
        <w:spacing w:after="0" w:line="240" w:lineRule="auto"/>
      </w:pPr>
      <w:r>
        <w:separator/>
      </w:r>
    </w:p>
  </w:endnote>
  <w:endnote w:type="continuationSeparator" w:id="0">
    <w:p w14:paraId="0180AD5C" w14:textId="77777777" w:rsidR="003038BA" w:rsidRDefault="00303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D6871" w14:textId="77777777" w:rsidR="00731032" w:rsidRDefault="0073103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8A4" w14:textId="77777777" w:rsidR="00731032" w:rsidRDefault="00731032">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D5213" w14:textId="075A0F5D" w:rsidR="00731032" w:rsidRPr="00400BAD" w:rsidRDefault="00731032">
    <w:pPr>
      <w:pStyle w:val="llb"/>
      <w:rPr>
        <w:rFonts w:ascii="Times New Roman" w:hAnsi="Times New Roman"/>
        <w:sz w:val="18"/>
        <w:szCs w:val="18"/>
      </w:rPr>
    </w:pPr>
    <w:r w:rsidRPr="00400BAD">
      <w:rPr>
        <w:rFonts w:ascii="Times New Roman" w:hAnsi="Times New Roman"/>
        <w:sz w:val="18"/>
        <w:szCs w:val="18"/>
      </w:rPr>
      <w:t>NNGYK/ETGY/4108/2025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47FF9" w14:textId="77777777" w:rsidR="003038BA" w:rsidRDefault="003038BA">
      <w:pPr>
        <w:spacing w:after="0" w:line="240" w:lineRule="auto"/>
      </w:pPr>
      <w:r>
        <w:separator/>
      </w:r>
    </w:p>
  </w:footnote>
  <w:footnote w:type="continuationSeparator" w:id="0">
    <w:p w14:paraId="1FE2D437" w14:textId="77777777" w:rsidR="003038BA" w:rsidRDefault="00303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30EB" w14:textId="77777777" w:rsidR="000C055B" w:rsidRDefault="00997AAA" w:rsidP="004F73D8">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301A8C5" w14:textId="77777777" w:rsidR="000C055B" w:rsidRDefault="000C055B">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F246B" w14:textId="479EFC1E" w:rsidR="000C055B" w:rsidRPr="0081739D" w:rsidRDefault="00997AAA" w:rsidP="004F73D8">
    <w:pPr>
      <w:pStyle w:val="lfej"/>
      <w:framePr w:wrap="around" w:vAnchor="text" w:hAnchor="margin" w:xAlign="center" w:y="1"/>
      <w:rPr>
        <w:rStyle w:val="Oldalszm"/>
        <w:rFonts w:ascii="Times New Roman" w:hAnsi="Times New Roman"/>
        <w:sz w:val="20"/>
      </w:rPr>
    </w:pPr>
    <w:r w:rsidRPr="0081739D">
      <w:rPr>
        <w:rStyle w:val="Oldalszm"/>
        <w:rFonts w:ascii="Times New Roman" w:hAnsi="Times New Roman"/>
        <w:sz w:val="20"/>
      </w:rPr>
      <w:fldChar w:fldCharType="begin"/>
    </w:r>
    <w:r w:rsidRPr="0081739D">
      <w:rPr>
        <w:rStyle w:val="Oldalszm"/>
        <w:rFonts w:ascii="Times New Roman" w:hAnsi="Times New Roman"/>
        <w:sz w:val="20"/>
      </w:rPr>
      <w:instrText xml:space="preserve">PAGE  </w:instrText>
    </w:r>
    <w:r w:rsidRPr="0081739D">
      <w:rPr>
        <w:rStyle w:val="Oldalszm"/>
        <w:rFonts w:ascii="Times New Roman" w:hAnsi="Times New Roman"/>
        <w:sz w:val="20"/>
      </w:rPr>
      <w:fldChar w:fldCharType="separate"/>
    </w:r>
    <w:r w:rsidR="004A205F">
      <w:rPr>
        <w:rStyle w:val="Oldalszm"/>
        <w:rFonts w:ascii="Times New Roman" w:hAnsi="Times New Roman"/>
        <w:noProof/>
        <w:sz w:val="20"/>
      </w:rPr>
      <w:t>8</w:t>
    </w:r>
    <w:r w:rsidRPr="0081739D">
      <w:rPr>
        <w:rStyle w:val="Oldalszm"/>
        <w:rFonts w:ascii="Times New Roman" w:hAnsi="Times New Roman"/>
        <w:sz w:val="20"/>
      </w:rPr>
      <w:fldChar w:fldCharType="end"/>
    </w:r>
  </w:p>
  <w:p w14:paraId="3554C69B" w14:textId="77777777" w:rsidR="000C055B" w:rsidRDefault="000C055B" w:rsidP="009145D2">
    <w:pPr>
      <w:pStyle w:val="lfej"/>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3E85D" w14:textId="77777777" w:rsidR="00731032" w:rsidRDefault="0073103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287"/>
    <w:multiLevelType w:val="hybridMultilevel"/>
    <w:tmpl w:val="689219D4"/>
    <w:lvl w:ilvl="0" w:tplc="A9ACB9E8">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87"/>
        </w:tabs>
        <w:ind w:left="87" w:hanging="360"/>
      </w:pPr>
      <w:rPr>
        <w:rFonts w:ascii="Courier New" w:hAnsi="Courier New" w:cs="Courier New" w:hint="default"/>
      </w:rPr>
    </w:lvl>
    <w:lvl w:ilvl="2" w:tplc="04070005">
      <w:start w:val="1"/>
      <w:numFmt w:val="bullet"/>
      <w:lvlText w:val=""/>
      <w:lvlJc w:val="left"/>
      <w:pPr>
        <w:tabs>
          <w:tab w:val="num" w:pos="5747"/>
        </w:tabs>
        <w:ind w:left="5747" w:hanging="360"/>
      </w:pPr>
      <w:rPr>
        <w:rFonts w:ascii="Wingdings" w:hAnsi="Wingdings" w:hint="default"/>
      </w:rPr>
    </w:lvl>
    <w:lvl w:ilvl="3" w:tplc="04070001">
      <w:start w:val="1"/>
      <w:numFmt w:val="bullet"/>
      <w:lvlText w:val=""/>
      <w:lvlJc w:val="left"/>
      <w:pPr>
        <w:tabs>
          <w:tab w:val="num" w:pos="1527"/>
        </w:tabs>
        <w:ind w:left="1527" w:hanging="360"/>
      </w:pPr>
      <w:rPr>
        <w:rFonts w:ascii="Symbol" w:hAnsi="Symbol" w:hint="default"/>
      </w:rPr>
    </w:lvl>
    <w:lvl w:ilvl="4" w:tplc="04070003" w:tentative="1">
      <w:start w:val="1"/>
      <w:numFmt w:val="bullet"/>
      <w:lvlText w:val="o"/>
      <w:lvlJc w:val="left"/>
      <w:pPr>
        <w:tabs>
          <w:tab w:val="num" w:pos="2247"/>
        </w:tabs>
        <w:ind w:left="2247" w:hanging="360"/>
      </w:pPr>
      <w:rPr>
        <w:rFonts w:ascii="Courier New" w:hAnsi="Courier New" w:cs="Courier New" w:hint="default"/>
      </w:rPr>
    </w:lvl>
    <w:lvl w:ilvl="5" w:tplc="04070005" w:tentative="1">
      <w:start w:val="1"/>
      <w:numFmt w:val="bullet"/>
      <w:lvlText w:val=""/>
      <w:lvlJc w:val="left"/>
      <w:pPr>
        <w:tabs>
          <w:tab w:val="num" w:pos="2967"/>
        </w:tabs>
        <w:ind w:left="2967" w:hanging="360"/>
      </w:pPr>
      <w:rPr>
        <w:rFonts w:ascii="Wingdings" w:hAnsi="Wingdings" w:hint="default"/>
      </w:rPr>
    </w:lvl>
    <w:lvl w:ilvl="6" w:tplc="04070001" w:tentative="1">
      <w:start w:val="1"/>
      <w:numFmt w:val="bullet"/>
      <w:lvlText w:val=""/>
      <w:lvlJc w:val="left"/>
      <w:pPr>
        <w:tabs>
          <w:tab w:val="num" w:pos="3687"/>
        </w:tabs>
        <w:ind w:left="3687" w:hanging="360"/>
      </w:pPr>
      <w:rPr>
        <w:rFonts w:ascii="Symbol" w:hAnsi="Symbol" w:hint="default"/>
      </w:rPr>
    </w:lvl>
    <w:lvl w:ilvl="7" w:tplc="04070003" w:tentative="1">
      <w:start w:val="1"/>
      <w:numFmt w:val="bullet"/>
      <w:lvlText w:val="o"/>
      <w:lvlJc w:val="left"/>
      <w:pPr>
        <w:tabs>
          <w:tab w:val="num" w:pos="4407"/>
        </w:tabs>
        <w:ind w:left="4407" w:hanging="360"/>
      </w:pPr>
      <w:rPr>
        <w:rFonts w:ascii="Courier New" w:hAnsi="Courier New" w:cs="Courier New" w:hint="default"/>
      </w:rPr>
    </w:lvl>
    <w:lvl w:ilvl="8" w:tplc="04070005" w:tentative="1">
      <w:start w:val="1"/>
      <w:numFmt w:val="bullet"/>
      <w:lvlText w:val=""/>
      <w:lvlJc w:val="left"/>
      <w:pPr>
        <w:tabs>
          <w:tab w:val="num" w:pos="5127"/>
        </w:tabs>
        <w:ind w:left="5127" w:hanging="360"/>
      </w:pPr>
      <w:rPr>
        <w:rFonts w:ascii="Wingdings" w:hAnsi="Wingdings" w:hint="default"/>
      </w:rPr>
    </w:lvl>
  </w:abstractNum>
  <w:abstractNum w:abstractNumId="1" w15:restartNumberingAfterBreak="0">
    <w:nsid w:val="0CC766F8"/>
    <w:multiLevelType w:val="hybridMultilevel"/>
    <w:tmpl w:val="103AF318"/>
    <w:lvl w:ilvl="0" w:tplc="56F0B946">
      <w:start w:val="1"/>
      <w:numFmt w:val="decimal"/>
      <w:lvlText w:val="%1."/>
      <w:lvlJc w:val="left"/>
      <w:pPr>
        <w:ind w:left="720" w:hanging="360"/>
      </w:pPr>
      <w:rPr>
        <w:rFonts w:hint="default"/>
        <w:b w:val="0"/>
        <w:i w:val="0"/>
        <w:color w:val="auto"/>
        <w:sz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DBB7815"/>
    <w:multiLevelType w:val="hybridMultilevel"/>
    <w:tmpl w:val="212ACF32"/>
    <w:lvl w:ilvl="0" w:tplc="C464C5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FB7194F"/>
    <w:multiLevelType w:val="hybridMultilevel"/>
    <w:tmpl w:val="1D280BC4"/>
    <w:lvl w:ilvl="0" w:tplc="DDFED47E">
      <w:start w:val="1"/>
      <w:numFmt w:val="bullet"/>
      <w:lvlText w:val=""/>
      <w:lvlJc w:val="left"/>
      <w:pPr>
        <w:ind w:left="1280" w:hanging="360"/>
      </w:pPr>
      <w:rPr>
        <w:rFonts w:ascii="Symbol" w:hAnsi="Symbol"/>
      </w:rPr>
    </w:lvl>
    <w:lvl w:ilvl="1" w:tplc="797AC042">
      <w:start w:val="1"/>
      <w:numFmt w:val="bullet"/>
      <w:lvlText w:val=""/>
      <w:lvlJc w:val="left"/>
      <w:pPr>
        <w:ind w:left="1280" w:hanging="360"/>
      </w:pPr>
      <w:rPr>
        <w:rFonts w:ascii="Symbol" w:hAnsi="Symbol"/>
      </w:rPr>
    </w:lvl>
    <w:lvl w:ilvl="2" w:tplc="38C8A8C6">
      <w:start w:val="1"/>
      <w:numFmt w:val="bullet"/>
      <w:lvlText w:val=""/>
      <w:lvlJc w:val="left"/>
      <w:pPr>
        <w:ind w:left="1280" w:hanging="360"/>
      </w:pPr>
      <w:rPr>
        <w:rFonts w:ascii="Symbol" w:hAnsi="Symbol"/>
      </w:rPr>
    </w:lvl>
    <w:lvl w:ilvl="3" w:tplc="636C97AC">
      <w:start w:val="1"/>
      <w:numFmt w:val="bullet"/>
      <w:lvlText w:val=""/>
      <w:lvlJc w:val="left"/>
      <w:pPr>
        <w:ind w:left="1280" w:hanging="360"/>
      </w:pPr>
      <w:rPr>
        <w:rFonts w:ascii="Symbol" w:hAnsi="Symbol"/>
      </w:rPr>
    </w:lvl>
    <w:lvl w:ilvl="4" w:tplc="121AF144">
      <w:start w:val="1"/>
      <w:numFmt w:val="bullet"/>
      <w:lvlText w:val=""/>
      <w:lvlJc w:val="left"/>
      <w:pPr>
        <w:ind w:left="1280" w:hanging="360"/>
      </w:pPr>
      <w:rPr>
        <w:rFonts w:ascii="Symbol" w:hAnsi="Symbol"/>
      </w:rPr>
    </w:lvl>
    <w:lvl w:ilvl="5" w:tplc="3D08DE40">
      <w:start w:val="1"/>
      <w:numFmt w:val="bullet"/>
      <w:lvlText w:val=""/>
      <w:lvlJc w:val="left"/>
      <w:pPr>
        <w:ind w:left="1280" w:hanging="360"/>
      </w:pPr>
      <w:rPr>
        <w:rFonts w:ascii="Symbol" w:hAnsi="Symbol"/>
      </w:rPr>
    </w:lvl>
    <w:lvl w:ilvl="6" w:tplc="F174AE64">
      <w:start w:val="1"/>
      <w:numFmt w:val="bullet"/>
      <w:lvlText w:val=""/>
      <w:lvlJc w:val="left"/>
      <w:pPr>
        <w:ind w:left="1280" w:hanging="360"/>
      </w:pPr>
      <w:rPr>
        <w:rFonts w:ascii="Symbol" w:hAnsi="Symbol"/>
      </w:rPr>
    </w:lvl>
    <w:lvl w:ilvl="7" w:tplc="AA9EE10E">
      <w:start w:val="1"/>
      <w:numFmt w:val="bullet"/>
      <w:lvlText w:val=""/>
      <w:lvlJc w:val="left"/>
      <w:pPr>
        <w:ind w:left="1280" w:hanging="360"/>
      </w:pPr>
      <w:rPr>
        <w:rFonts w:ascii="Symbol" w:hAnsi="Symbol"/>
      </w:rPr>
    </w:lvl>
    <w:lvl w:ilvl="8" w:tplc="8A0EC8F4">
      <w:start w:val="1"/>
      <w:numFmt w:val="bullet"/>
      <w:lvlText w:val=""/>
      <w:lvlJc w:val="left"/>
      <w:pPr>
        <w:ind w:left="1280" w:hanging="360"/>
      </w:pPr>
      <w:rPr>
        <w:rFonts w:ascii="Symbol" w:hAnsi="Symbol"/>
      </w:rPr>
    </w:lvl>
  </w:abstractNum>
  <w:abstractNum w:abstractNumId="4" w15:restartNumberingAfterBreak="0">
    <w:nsid w:val="13BE256E"/>
    <w:multiLevelType w:val="hybridMultilevel"/>
    <w:tmpl w:val="0980CEC6"/>
    <w:lvl w:ilvl="0" w:tplc="C464C5B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462E55"/>
    <w:multiLevelType w:val="hybridMultilevel"/>
    <w:tmpl w:val="631A5D36"/>
    <w:lvl w:ilvl="0" w:tplc="C464C5B6">
      <w:start w:val="1"/>
      <w:numFmt w:val="bullet"/>
      <w:lvlText w:val="‒"/>
      <w:lvlJc w:val="left"/>
      <w:pPr>
        <w:ind w:left="360" w:hanging="360"/>
      </w:pPr>
      <w:rPr>
        <w:rFonts w:ascii="Times New Roman" w:hAnsi="Times New Roman" w:cs="Times New Roman" w:hint="default"/>
      </w:rPr>
    </w:lvl>
    <w:lvl w:ilvl="1" w:tplc="FFFFFFFF">
      <w:numFmt w:val="bullet"/>
      <w:lvlText w:val=""/>
      <w:lvlJc w:val="left"/>
      <w:pPr>
        <w:ind w:left="1080" w:hanging="360"/>
      </w:pPr>
      <w:rPr>
        <w:rFonts w:ascii="Symbol" w:eastAsia="Times New Roman" w:hAnsi="Symbol"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01D4A55"/>
    <w:multiLevelType w:val="hybridMultilevel"/>
    <w:tmpl w:val="35403C1C"/>
    <w:lvl w:ilvl="0" w:tplc="04260001">
      <w:start w:val="1"/>
      <w:numFmt w:val="bullet"/>
      <w:lvlText w:val=""/>
      <w:lvlJc w:val="left"/>
      <w:pPr>
        <w:ind w:left="685" w:hanging="567"/>
      </w:pPr>
      <w:rPr>
        <w:rFonts w:ascii="Symbol" w:hAnsi="Symbol" w:hint="default"/>
        <w:w w:val="100"/>
        <w:sz w:val="22"/>
        <w:szCs w:val="22"/>
      </w:rPr>
    </w:lvl>
    <w:lvl w:ilvl="1" w:tplc="B436F6E0">
      <w:numFmt w:val="bullet"/>
      <w:lvlText w:val="•"/>
      <w:lvlJc w:val="left"/>
      <w:pPr>
        <w:ind w:left="1542" w:hanging="567"/>
      </w:pPr>
      <w:rPr>
        <w:rFonts w:hint="default"/>
      </w:rPr>
    </w:lvl>
    <w:lvl w:ilvl="2" w:tplc="8AEAC4CE">
      <w:numFmt w:val="bullet"/>
      <w:lvlText w:val="•"/>
      <w:lvlJc w:val="left"/>
      <w:pPr>
        <w:ind w:left="2405" w:hanging="567"/>
      </w:pPr>
      <w:rPr>
        <w:rFonts w:hint="default"/>
      </w:rPr>
    </w:lvl>
    <w:lvl w:ilvl="3" w:tplc="CD6EA7BE">
      <w:numFmt w:val="bullet"/>
      <w:lvlText w:val="•"/>
      <w:lvlJc w:val="left"/>
      <w:pPr>
        <w:ind w:left="3267" w:hanging="567"/>
      </w:pPr>
      <w:rPr>
        <w:rFonts w:hint="default"/>
      </w:rPr>
    </w:lvl>
    <w:lvl w:ilvl="4" w:tplc="BC34997E">
      <w:numFmt w:val="bullet"/>
      <w:lvlText w:val="•"/>
      <w:lvlJc w:val="left"/>
      <w:pPr>
        <w:ind w:left="4130" w:hanging="567"/>
      </w:pPr>
      <w:rPr>
        <w:rFonts w:hint="default"/>
      </w:rPr>
    </w:lvl>
    <w:lvl w:ilvl="5" w:tplc="02EEAC44">
      <w:numFmt w:val="bullet"/>
      <w:lvlText w:val="•"/>
      <w:lvlJc w:val="left"/>
      <w:pPr>
        <w:ind w:left="4993" w:hanging="567"/>
      </w:pPr>
      <w:rPr>
        <w:rFonts w:hint="default"/>
      </w:rPr>
    </w:lvl>
    <w:lvl w:ilvl="6" w:tplc="55F64DFE">
      <w:numFmt w:val="bullet"/>
      <w:lvlText w:val="•"/>
      <w:lvlJc w:val="left"/>
      <w:pPr>
        <w:ind w:left="5855" w:hanging="567"/>
      </w:pPr>
      <w:rPr>
        <w:rFonts w:hint="default"/>
      </w:rPr>
    </w:lvl>
    <w:lvl w:ilvl="7" w:tplc="5A0E3772">
      <w:numFmt w:val="bullet"/>
      <w:lvlText w:val="•"/>
      <w:lvlJc w:val="left"/>
      <w:pPr>
        <w:ind w:left="6718" w:hanging="567"/>
      </w:pPr>
      <w:rPr>
        <w:rFonts w:hint="default"/>
      </w:rPr>
    </w:lvl>
    <w:lvl w:ilvl="8" w:tplc="9C4CA730">
      <w:numFmt w:val="bullet"/>
      <w:lvlText w:val="•"/>
      <w:lvlJc w:val="left"/>
      <w:pPr>
        <w:ind w:left="7581" w:hanging="567"/>
      </w:pPr>
      <w:rPr>
        <w:rFonts w:hint="default"/>
      </w:rPr>
    </w:lvl>
  </w:abstractNum>
  <w:abstractNum w:abstractNumId="7" w15:restartNumberingAfterBreak="0">
    <w:nsid w:val="42156991"/>
    <w:multiLevelType w:val="hybridMultilevel"/>
    <w:tmpl w:val="723CD25E"/>
    <w:lvl w:ilvl="0" w:tplc="064832B6">
      <w:start w:val="1"/>
      <w:numFmt w:val="bullet"/>
      <w:lvlText w:val=""/>
      <w:lvlJc w:val="left"/>
      <w:pPr>
        <w:ind w:left="1280" w:hanging="360"/>
      </w:pPr>
      <w:rPr>
        <w:rFonts w:ascii="Symbol" w:hAnsi="Symbol"/>
      </w:rPr>
    </w:lvl>
    <w:lvl w:ilvl="1" w:tplc="FBBCFAA0">
      <w:start w:val="1"/>
      <w:numFmt w:val="bullet"/>
      <w:lvlText w:val=""/>
      <w:lvlJc w:val="left"/>
      <w:pPr>
        <w:ind w:left="1280" w:hanging="360"/>
      </w:pPr>
      <w:rPr>
        <w:rFonts w:ascii="Symbol" w:hAnsi="Symbol"/>
      </w:rPr>
    </w:lvl>
    <w:lvl w:ilvl="2" w:tplc="85DA865E">
      <w:start w:val="1"/>
      <w:numFmt w:val="bullet"/>
      <w:lvlText w:val=""/>
      <w:lvlJc w:val="left"/>
      <w:pPr>
        <w:ind w:left="1280" w:hanging="360"/>
      </w:pPr>
      <w:rPr>
        <w:rFonts w:ascii="Symbol" w:hAnsi="Symbol"/>
      </w:rPr>
    </w:lvl>
    <w:lvl w:ilvl="3" w:tplc="52B094CC">
      <w:start w:val="1"/>
      <w:numFmt w:val="bullet"/>
      <w:lvlText w:val=""/>
      <w:lvlJc w:val="left"/>
      <w:pPr>
        <w:ind w:left="1280" w:hanging="360"/>
      </w:pPr>
      <w:rPr>
        <w:rFonts w:ascii="Symbol" w:hAnsi="Symbol"/>
      </w:rPr>
    </w:lvl>
    <w:lvl w:ilvl="4" w:tplc="EEB63EFC">
      <w:start w:val="1"/>
      <w:numFmt w:val="bullet"/>
      <w:lvlText w:val=""/>
      <w:lvlJc w:val="left"/>
      <w:pPr>
        <w:ind w:left="1280" w:hanging="360"/>
      </w:pPr>
      <w:rPr>
        <w:rFonts w:ascii="Symbol" w:hAnsi="Symbol"/>
      </w:rPr>
    </w:lvl>
    <w:lvl w:ilvl="5" w:tplc="9F40F1F2">
      <w:start w:val="1"/>
      <w:numFmt w:val="bullet"/>
      <w:lvlText w:val=""/>
      <w:lvlJc w:val="left"/>
      <w:pPr>
        <w:ind w:left="1280" w:hanging="360"/>
      </w:pPr>
      <w:rPr>
        <w:rFonts w:ascii="Symbol" w:hAnsi="Symbol"/>
      </w:rPr>
    </w:lvl>
    <w:lvl w:ilvl="6" w:tplc="682A697E">
      <w:start w:val="1"/>
      <w:numFmt w:val="bullet"/>
      <w:lvlText w:val=""/>
      <w:lvlJc w:val="left"/>
      <w:pPr>
        <w:ind w:left="1280" w:hanging="360"/>
      </w:pPr>
      <w:rPr>
        <w:rFonts w:ascii="Symbol" w:hAnsi="Symbol"/>
      </w:rPr>
    </w:lvl>
    <w:lvl w:ilvl="7" w:tplc="A7642626">
      <w:start w:val="1"/>
      <w:numFmt w:val="bullet"/>
      <w:lvlText w:val=""/>
      <w:lvlJc w:val="left"/>
      <w:pPr>
        <w:ind w:left="1280" w:hanging="360"/>
      </w:pPr>
      <w:rPr>
        <w:rFonts w:ascii="Symbol" w:hAnsi="Symbol"/>
      </w:rPr>
    </w:lvl>
    <w:lvl w:ilvl="8" w:tplc="0CBCEC0E">
      <w:start w:val="1"/>
      <w:numFmt w:val="bullet"/>
      <w:lvlText w:val=""/>
      <w:lvlJc w:val="left"/>
      <w:pPr>
        <w:ind w:left="1280" w:hanging="360"/>
      </w:pPr>
      <w:rPr>
        <w:rFonts w:ascii="Symbol" w:hAnsi="Symbol"/>
      </w:rPr>
    </w:lvl>
  </w:abstractNum>
  <w:abstractNum w:abstractNumId="8" w15:restartNumberingAfterBreak="0">
    <w:nsid w:val="46363939"/>
    <w:multiLevelType w:val="hybridMultilevel"/>
    <w:tmpl w:val="A74A6194"/>
    <w:lvl w:ilvl="0" w:tplc="C464C5B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71F3F0E"/>
    <w:multiLevelType w:val="hybridMultilevel"/>
    <w:tmpl w:val="72A24A00"/>
    <w:lvl w:ilvl="0" w:tplc="2F2C01B6">
      <w:numFmt w:val="bullet"/>
      <w:lvlText w:val=""/>
      <w:lvlJc w:val="left"/>
      <w:pPr>
        <w:ind w:left="685" w:hanging="567"/>
      </w:pPr>
      <w:rPr>
        <w:rFonts w:ascii="Symbol" w:eastAsia="Symbol" w:hAnsi="Symbol" w:cs="Symbol" w:hint="default"/>
        <w:w w:val="100"/>
        <w:sz w:val="22"/>
        <w:szCs w:val="22"/>
      </w:rPr>
    </w:lvl>
    <w:lvl w:ilvl="1" w:tplc="E3EEE6AA">
      <w:numFmt w:val="bullet"/>
      <w:lvlText w:val="•"/>
      <w:lvlJc w:val="left"/>
      <w:pPr>
        <w:ind w:left="1540" w:hanging="567"/>
      </w:pPr>
      <w:rPr>
        <w:rFonts w:hint="default"/>
      </w:rPr>
    </w:lvl>
    <w:lvl w:ilvl="2" w:tplc="8522EC0E">
      <w:numFmt w:val="bullet"/>
      <w:lvlText w:val="•"/>
      <w:lvlJc w:val="left"/>
      <w:pPr>
        <w:ind w:left="2401" w:hanging="567"/>
      </w:pPr>
      <w:rPr>
        <w:rFonts w:hint="default"/>
      </w:rPr>
    </w:lvl>
    <w:lvl w:ilvl="3" w:tplc="9BC41C08">
      <w:numFmt w:val="bullet"/>
      <w:lvlText w:val="•"/>
      <w:lvlJc w:val="left"/>
      <w:pPr>
        <w:ind w:left="3261" w:hanging="567"/>
      </w:pPr>
      <w:rPr>
        <w:rFonts w:hint="default"/>
      </w:rPr>
    </w:lvl>
    <w:lvl w:ilvl="4" w:tplc="B8AC10E2">
      <w:numFmt w:val="bullet"/>
      <w:lvlText w:val="•"/>
      <w:lvlJc w:val="left"/>
      <w:pPr>
        <w:ind w:left="4122" w:hanging="567"/>
      </w:pPr>
      <w:rPr>
        <w:rFonts w:hint="default"/>
      </w:rPr>
    </w:lvl>
    <w:lvl w:ilvl="5" w:tplc="F4864FBC">
      <w:numFmt w:val="bullet"/>
      <w:lvlText w:val="•"/>
      <w:lvlJc w:val="left"/>
      <w:pPr>
        <w:ind w:left="4983" w:hanging="567"/>
      </w:pPr>
      <w:rPr>
        <w:rFonts w:hint="default"/>
      </w:rPr>
    </w:lvl>
    <w:lvl w:ilvl="6" w:tplc="4B4C15FE">
      <w:numFmt w:val="bullet"/>
      <w:lvlText w:val="•"/>
      <w:lvlJc w:val="left"/>
      <w:pPr>
        <w:ind w:left="5843" w:hanging="567"/>
      </w:pPr>
      <w:rPr>
        <w:rFonts w:hint="default"/>
      </w:rPr>
    </w:lvl>
    <w:lvl w:ilvl="7" w:tplc="EE78373A">
      <w:numFmt w:val="bullet"/>
      <w:lvlText w:val="•"/>
      <w:lvlJc w:val="left"/>
      <w:pPr>
        <w:ind w:left="6704" w:hanging="567"/>
      </w:pPr>
      <w:rPr>
        <w:rFonts w:hint="default"/>
      </w:rPr>
    </w:lvl>
    <w:lvl w:ilvl="8" w:tplc="032E6C10">
      <w:numFmt w:val="bullet"/>
      <w:lvlText w:val="•"/>
      <w:lvlJc w:val="left"/>
      <w:pPr>
        <w:ind w:left="7565" w:hanging="567"/>
      </w:pPr>
      <w:rPr>
        <w:rFonts w:hint="default"/>
      </w:rPr>
    </w:lvl>
  </w:abstractNum>
  <w:abstractNum w:abstractNumId="10" w15:restartNumberingAfterBreak="0">
    <w:nsid w:val="4F3A262B"/>
    <w:multiLevelType w:val="hybridMultilevel"/>
    <w:tmpl w:val="F0D6D5D6"/>
    <w:lvl w:ilvl="0" w:tplc="28E2EB74">
      <w:start w:val="1"/>
      <w:numFmt w:val="bullet"/>
      <w:lvlText w:val=""/>
      <w:lvlJc w:val="left"/>
      <w:pPr>
        <w:ind w:left="1280" w:hanging="360"/>
      </w:pPr>
      <w:rPr>
        <w:rFonts w:ascii="Symbol" w:hAnsi="Symbol"/>
      </w:rPr>
    </w:lvl>
    <w:lvl w:ilvl="1" w:tplc="7CF6614E">
      <w:start w:val="1"/>
      <w:numFmt w:val="bullet"/>
      <w:lvlText w:val=""/>
      <w:lvlJc w:val="left"/>
      <w:pPr>
        <w:ind w:left="1280" w:hanging="360"/>
      </w:pPr>
      <w:rPr>
        <w:rFonts w:ascii="Symbol" w:hAnsi="Symbol"/>
      </w:rPr>
    </w:lvl>
    <w:lvl w:ilvl="2" w:tplc="8C9CAEF2">
      <w:start w:val="1"/>
      <w:numFmt w:val="bullet"/>
      <w:lvlText w:val=""/>
      <w:lvlJc w:val="left"/>
      <w:pPr>
        <w:ind w:left="1280" w:hanging="360"/>
      </w:pPr>
      <w:rPr>
        <w:rFonts w:ascii="Symbol" w:hAnsi="Symbol"/>
      </w:rPr>
    </w:lvl>
    <w:lvl w:ilvl="3" w:tplc="FF6EC518">
      <w:start w:val="1"/>
      <w:numFmt w:val="bullet"/>
      <w:lvlText w:val=""/>
      <w:lvlJc w:val="left"/>
      <w:pPr>
        <w:ind w:left="1280" w:hanging="360"/>
      </w:pPr>
      <w:rPr>
        <w:rFonts w:ascii="Symbol" w:hAnsi="Symbol"/>
      </w:rPr>
    </w:lvl>
    <w:lvl w:ilvl="4" w:tplc="BDCE425A">
      <w:start w:val="1"/>
      <w:numFmt w:val="bullet"/>
      <w:lvlText w:val=""/>
      <w:lvlJc w:val="left"/>
      <w:pPr>
        <w:ind w:left="1280" w:hanging="360"/>
      </w:pPr>
      <w:rPr>
        <w:rFonts w:ascii="Symbol" w:hAnsi="Symbol"/>
      </w:rPr>
    </w:lvl>
    <w:lvl w:ilvl="5" w:tplc="CC487352">
      <w:start w:val="1"/>
      <w:numFmt w:val="bullet"/>
      <w:lvlText w:val=""/>
      <w:lvlJc w:val="left"/>
      <w:pPr>
        <w:ind w:left="1280" w:hanging="360"/>
      </w:pPr>
      <w:rPr>
        <w:rFonts w:ascii="Symbol" w:hAnsi="Symbol"/>
      </w:rPr>
    </w:lvl>
    <w:lvl w:ilvl="6" w:tplc="9E966518">
      <w:start w:val="1"/>
      <w:numFmt w:val="bullet"/>
      <w:lvlText w:val=""/>
      <w:lvlJc w:val="left"/>
      <w:pPr>
        <w:ind w:left="1280" w:hanging="360"/>
      </w:pPr>
      <w:rPr>
        <w:rFonts w:ascii="Symbol" w:hAnsi="Symbol"/>
      </w:rPr>
    </w:lvl>
    <w:lvl w:ilvl="7" w:tplc="A9F83766">
      <w:start w:val="1"/>
      <w:numFmt w:val="bullet"/>
      <w:lvlText w:val=""/>
      <w:lvlJc w:val="left"/>
      <w:pPr>
        <w:ind w:left="1280" w:hanging="360"/>
      </w:pPr>
      <w:rPr>
        <w:rFonts w:ascii="Symbol" w:hAnsi="Symbol"/>
      </w:rPr>
    </w:lvl>
    <w:lvl w:ilvl="8" w:tplc="CAA00B4A">
      <w:start w:val="1"/>
      <w:numFmt w:val="bullet"/>
      <w:lvlText w:val=""/>
      <w:lvlJc w:val="left"/>
      <w:pPr>
        <w:ind w:left="1280" w:hanging="360"/>
      </w:pPr>
      <w:rPr>
        <w:rFonts w:ascii="Symbol" w:hAnsi="Symbol"/>
      </w:rPr>
    </w:lvl>
  </w:abstractNum>
  <w:abstractNum w:abstractNumId="11" w15:restartNumberingAfterBreak="0">
    <w:nsid w:val="5158682B"/>
    <w:multiLevelType w:val="hybridMultilevel"/>
    <w:tmpl w:val="0626484C"/>
    <w:lvl w:ilvl="0" w:tplc="FBB2691E">
      <w:start w:val="1"/>
      <w:numFmt w:val="bullet"/>
      <w:lvlText w:val=""/>
      <w:lvlJc w:val="left"/>
      <w:pPr>
        <w:ind w:left="1140" w:hanging="360"/>
      </w:pPr>
      <w:rPr>
        <w:rFonts w:ascii="Symbol" w:hAnsi="Symbol"/>
      </w:rPr>
    </w:lvl>
    <w:lvl w:ilvl="1" w:tplc="0250FE9A">
      <w:start w:val="1"/>
      <w:numFmt w:val="bullet"/>
      <w:lvlText w:val=""/>
      <w:lvlJc w:val="left"/>
      <w:pPr>
        <w:ind w:left="1140" w:hanging="360"/>
      </w:pPr>
      <w:rPr>
        <w:rFonts w:ascii="Symbol" w:hAnsi="Symbol"/>
      </w:rPr>
    </w:lvl>
    <w:lvl w:ilvl="2" w:tplc="E342D986">
      <w:start w:val="1"/>
      <w:numFmt w:val="bullet"/>
      <w:lvlText w:val=""/>
      <w:lvlJc w:val="left"/>
      <w:pPr>
        <w:ind w:left="1140" w:hanging="360"/>
      </w:pPr>
      <w:rPr>
        <w:rFonts w:ascii="Symbol" w:hAnsi="Symbol"/>
      </w:rPr>
    </w:lvl>
    <w:lvl w:ilvl="3" w:tplc="7C0445B4">
      <w:start w:val="1"/>
      <w:numFmt w:val="bullet"/>
      <w:lvlText w:val=""/>
      <w:lvlJc w:val="left"/>
      <w:pPr>
        <w:ind w:left="1140" w:hanging="360"/>
      </w:pPr>
      <w:rPr>
        <w:rFonts w:ascii="Symbol" w:hAnsi="Symbol"/>
      </w:rPr>
    </w:lvl>
    <w:lvl w:ilvl="4" w:tplc="70669D60">
      <w:start w:val="1"/>
      <w:numFmt w:val="bullet"/>
      <w:lvlText w:val=""/>
      <w:lvlJc w:val="left"/>
      <w:pPr>
        <w:ind w:left="1140" w:hanging="360"/>
      </w:pPr>
      <w:rPr>
        <w:rFonts w:ascii="Symbol" w:hAnsi="Symbol"/>
      </w:rPr>
    </w:lvl>
    <w:lvl w:ilvl="5" w:tplc="EB3E48EE">
      <w:start w:val="1"/>
      <w:numFmt w:val="bullet"/>
      <w:lvlText w:val=""/>
      <w:lvlJc w:val="left"/>
      <w:pPr>
        <w:ind w:left="1140" w:hanging="360"/>
      </w:pPr>
      <w:rPr>
        <w:rFonts w:ascii="Symbol" w:hAnsi="Symbol"/>
      </w:rPr>
    </w:lvl>
    <w:lvl w:ilvl="6" w:tplc="674A1B0C">
      <w:start w:val="1"/>
      <w:numFmt w:val="bullet"/>
      <w:lvlText w:val=""/>
      <w:lvlJc w:val="left"/>
      <w:pPr>
        <w:ind w:left="1140" w:hanging="360"/>
      </w:pPr>
      <w:rPr>
        <w:rFonts w:ascii="Symbol" w:hAnsi="Symbol"/>
      </w:rPr>
    </w:lvl>
    <w:lvl w:ilvl="7" w:tplc="067C19B6">
      <w:start w:val="1"/>
      <w:numFmt w:val="bullet"/>
      <w:lvlText w:val=""/>
      <w:lvlJc w:val="left"/>
      <w:pPr>
        <w:ind w:left="1140" w:hanging="360"/>
      </w:pPr>
      <w:rPr>
        <w:rFonts w:ascii="Symbol" w:hAnsi="Symbol"/>
      </w:rPr>
    </w:lvl>
    <w:lvl w:ilvl="8" w:tplc="A83CB0A0">
      <w:start w:val="1"/>
      <w:numFmt w:val="bullet"/>
      <w:lvlText w:val=""/>
      <w:lvlJc w:val="left"/>
      <w:pPr>
        <w:ind w:left="1140" w:hanging="360"/>
      </w:pPr>
      <w:rPr>
        <w:rFonts w:ascii="Symbol" w:hAnsi="Symbol"/>
      </w:rPr>
    </w:lvl>
  </w:abstractNum>
  <w:abstractNum w:abstractNumId="12" w15:restartNumberingAfterBreak="0">
    <w:nsid w:val="54713DD4"/>
    <w:multiLevelType w:val="hybridMultilevel"/>
    <w:tmpl w:val="3F923DA4"/>
    <w:lvl w:ilvl="0" w:tplc="3266E8D0">
      <w:numFmt w:val="bullet"/>
      <w:lvlText w:val=""/>
      <w:lvlJc w:val="left"/>
      <w:pPr>
        <w:ind w:left="685" w:hanging="567"/>
      </w:pPr>
      <w:rPr>
        <w:rFonts w:ascii="Symbol" w:eastAsia="Symbol" w:hAnsi="Symbol" w:cs="Symbol" w:hint="default"/>
        <w:w w:val="100"/>
        <w:sz w:val="22"/>
        <w:szCs w:val="22"/>
      </w:rPr>
    </w:lvl>
    <w:lvl w:ilvl="1" w:tplc="36AA9CF6">
      <w:numFmt w:val="bullet"/>
      <w:lvlText w:val="▪"/>
      <w:lvlJc w:val="left"/>
      <w:pPr>
        <w:ind w:left="1251" w:hanging="567"/>
      </w:pPr>
      <w:rPr>
        <w:rFonts w:ascii="Microsoft Sans Serif" w:eastAsia="Microsoft Sans Serif" w:hAnsi="Microsoft Sans Serif" w:cs="Microsoft Sans Serif" w:hint="default"/>
        <w:w w:val="129"/>
        <w:sz w:val="22"/>
        <w:szCs w:val="22"/>
      </w:rPr>
    </w:lvl>
    <w:lvl w:ilvl="2" w:tplc="F4D2AF38">
      <w:numFmt w:val="bullet"/>
      <w:lvlText w:val="•"/>
      <w:lvlJc w:val="left"/>
      <w:pPr>
        <w:ind w:left="2149" w:hanging="567"/>
      </w:pPr>
      <w:rPr>
        <w:rFonts w:hint="default"/>
      </w:rPr>
    </w:lvl>
    <w:lvl w:ilvl="3" w:tplc="6CEE7572">
      <w:numFmt w:val="bullet"/>
      <w:lvlText w:val="•"/>
      <w:lvlJc w:val="left"/>
      <w:pPr>
        <w:ind w:left="3039" w:hanging="567"/>
      </w:pPr>
      <w:rPr>
        <w:rFonts w:hint="default"/>
      </w:rPr>
    </w:lvl>
    <w:lvl w:ilvl="4" w:tplc="1382D140">
      <w:numFmt w:val="bullet"/>
      <w:lvlText w:val="•"/>
      <w:lvlJc w:val="left"/>
      <w:pPr>
        <w:ind w:left="3928" w:hanging="567"/>
      </w:pPr>
      <w:rPr>
        <w:rFonts w:hint="default"/>
      </w:rPr>
    </w:lvl>
    <w:lvl w:ilvl="5" w:tplc="3DC07F60">
      <w:numFmt w:val="bullet"/>
      <w:lvlText w:val="•"/>
      <w:lvlJc w:val="left"/>
      <w:pPr>
        <w:ind w:left="4818" w:hanging="567"/>
      </w:pPr>
      <w:rPr>
        <w:rFonts w:hint="default"/>
      </w:rPr>
    </w:lvl>
    <w:lvl w:ilvl="6" w:tplc="2090C020">
      <w:numFmt w:val="bullet"/>
      <w:lvlText w:val="•"/>
      <w:lvlJc w:val="left"/>
      <w:pPr>
        <w:ind w:left="5708" w:hanging="567"/>
      </w:pPr>
      <w:rPr>
        <w:rFonts w:hint="default"/>
      </w:rPr>
    </w:lvl>
    <w:lvl w:ilvl="7" w:tplc="346A372A">
      <w:numFmt w:val="bullet"/>
      <w:lvlText w:val="•"/>
      <w:lvlJc w:val="left"/>
      <w:pPr>
        <w:ind w:left="6597" w:hanging="567"/>
      </w:pPr>
      <w:rPr>
        <w:rFonts w:hint="default"/>
      </w:rPr>
    </w:lvl>
    <w:lvl w:ilvl="8" w:tplc="9DAE979C">
      <w:numFmt w:val="bullet"/>
      <w:lvlText w:val="•"/>
      <w:lvlJc w:val="left"/>
      <w:pPr>
        <w:ind w:left="7487" w:hanging="567"/>
      </w:pPr>
      <w:rPr>
        <w:rFonts w:hint="default"/>
      </w:rPr>
    </w:lvl>
  </w:abstractNum>
  <w:abstractNum w:abstractNumId="13" w15:restartNumberingAfterBreak="0">
    <w:nsid w:val="55921B52"/>
    <w:multiLevelType w:val="hybridMultilevel"/>
    <w:tmpl w:val="ADFABBA0"/>
    <w:lvl w:ilvl="0" w:tplc="6DC6A95E">
      <w:start w:val="1"/>
      <w:numFmt w:val="bullet"/>
      <w:lvlText w:val=""/>
      <w:lvlJc w:val="left"/>
      <w:pPr>
        <w:ind w:left="1280" w:hanging="360"/>
      </w:pPr>
      <w:rPr>
        <w:rFonts w:ascii="Symbol" w:hAnsi="Symbol"/>
      </w:rPr>
    </w:lvl>
    <w:lvl w:ilvl="1" w:tplc="141A86BC">
      <w:start w:val="1"/>
      <w:numFmt w:val="bullet"/>
      <w:lvlText w:val=""/>
      <w:lvlJc w:val="left"/>
      <w:pPr>
        <w:ind w:left="1280" w:hanging="360"/>
      </w:pPr>
      <w:rPr>
        <w:rFonts w:ascii="Symbol" w:hAnsi="Symbol"/>
      </w:rPr>
    </w:lvl>
    <w:lvl w:ilvl="2" w:tplc="7700E146">
      <w:start w:val="1"/>
      <w:numFmt w:val="bullet"/>
      <w:lvlText w:val=""/>
      <w:lvlJc w:val="left"/>
      <w:pPr>
        <w:ind w:left="1280" w:hanging="360"/>
      </w:pPr>
      <w:rPr>
        <w:rFonts w:ascii="Symbol" w:hAnsi="Symbol"/>
      </w:rPr>
    </w:lvl>
    <w:lvl w:ilvl="3" w:tplc="BAC83BA2">
      <w:start w:val="1"/>
      <w:numFmt w:val="bullet"/>
      <w:lvlText w:val=""/>
      <w:lvlJc w:val="left"/>
      <w:pPr>
        <w:ind w:left="1280" w:hanging="360"/>
      </w:pPr>
      <w:rPr>
        <w:rFonts w:ascii="Symbol" w:hAnsi="Symbol"/>
      </w:rPr>
    </w:lvl>
    <w:lvl w:ilvl="4" w:tplc="41782D6C">
      <w:start w:val="1"/>
      <w:numFmt w:val="bullet"/>
      <w:lvlText w:val=""/>
      <w:lvlJc w:val="left"/>
      <w:pPr>
        <w:ind w:left="1280" w:hanging="360"/>
      </w:pPr>
      <w:rPr>
        <w:rFonts w:ascii="Symbol" w:hAnsi="Symbol"/>
      </w:rPr>
    </w:lvl>
    <w:lvl w:ilvl="5" w:tplc="DA1E3724">
      <w:start w:val="1"/>
      <w:numFmt w:val="bullet"/>
      <w:lvlText w:val=""/>
      <w:lvlJc w:val="left"/>
      <w:pPr>
        <w:ind w:left="1280" w:hanging="360"/>
      </w:pPr>
      <w:rPr>
        <w:rFonts w:ascii="Symbol" w:hAnsi="Symbol"/>
      </w:rPr>
    </w:lvl>
    <w:lvl w:ilvl="6" w:tplc="C00ABBA8">
      <w:start w:val="1"/>
      <w:numFmt w:val="bullet"/>
      <w:lvlText w:val=""/>
      <w:lvlJc w:val="left"/>
      <w:pPr>
        <w:ind w:left="1280" w:hanging="360"/>
      </w:pPr>
      <w:rPr>
        <w:rFonts w:ascii="Symbol" w:hAnsi="Symbol"/>
      </w:rPr>
    </w:lvl>
    <w:lvl w:ilvl="7" w:tplc="AAE24FAA">
      <w:start w:val="1"/>
      <w:numFmt w:val="bullet"/>
      <w:lvlText w:val=""/>
      <w:lvlJc w:val="left"/>
      <w:pPr>
        <w:ind w:left="1280" w:hanging="360"/>
      </w:pPr>
      <w:rPr>
        <w:rFonts w:ascii="Symbol" w:hAnsi="Symbol"/>
      </w:rPr>
    </w:lvl>
    <w:lvl w:ilvl="8" w:tplc="7BB0AEE8">
      <w:start w:val="1"/>
      <w:numFmt w:val="bullet"/>
      <w:lvlText w:val=""/>
      <w:lvlJc w:val="left"/>
      <w:pPr>
        <w:ind w:left="1280" w:hanging="360"/>
      </w:pPr>
      <w:rPr>
        <w:rFonts w:ascii="Symbol" w:hAnsi="Symbol"/>
      </w:rPr>
    </w:lvl>
  </w:abstractNum>
  <w:abstractNum w:abstractNumId="14" w15:restartNumberingAfterBreak="0">
    <w:nsid w:val="55927BE8"/>
    <w:multiLevelType w:val="hybridMultilevel"/>
    <w:tmpl w:val="6BF27B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6C148AE"/>
    <w:multiLevelType w:val="hybridMultilevel"/>
    <w:tmpl w:val="012061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9454220"/>
    <w:multiLevelType w:val="hybridMultilevel"/>
    <w:tmpl w:val="F54860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C9F2404"/>
    <w:multiLevelType w:val="hybridMultilevel"/>
    <w:tmpl w:val="BF049E5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2135908149">
    <w:abstractNumId w:val="1"/>
  </w:num>
  <w:num w:numId="2" w16cid:durableId="71245849">
    <w:abstractNumId w:val="0"/>
  </w:num>
  <w:num w:numId="3" w16cid:durableId="102923750">
    <w:abstractNumId w:val="5"/>
  </w:num>
  <w:num w:numId="4" w16cid:durableId="1145850943">
    <w:abstractNumId w:val="8"/>
  </w:num>
  <w:num w:numId="5" w16cid:durableId="1503083443">
    <w:abstractNumId w:val="14"/>
  </w:num>
  <w:num w:numId="6" w16cid:durableId="363478103">
    <w:abstractNumId w:val="2"/>
  </w:num>
  <w:num w:numId="7" w16cid:durableId="764420431">
    <w:abstractNumId w:val="4"/>
  </w:num>
  <w:num w:numId="8" w16cid:durableId="650673796">
    <w:abstractNumId w:val="17"/>
  </w:num>
  <w:num w:numId="9" w16cid:durableId="1732847323">
    <w:abstractNumId w:val="10"/>
  </w:num>
  <w:num w:numId="10" w16cid:durableId="1126313035">
    <w:abstractNumId w:val="11"/>
  </w:num>
  <w:num w:numId="11" w16cid:durableId="1578435869">
    <w:abstractNumId w:val="13"/>
  </w:num>
  <w:num w:numId="12" w16cid:durableId="610279536">
    <w:abstractNumId w:val="16"/>
  </w:num>
  <w:num w:numId="13" w16cid:durableId="1623614650">
    <w:abstractNumId w:val="3"/>
  </w:num>
  <w:num w:numId="14" w16cid:durableId="1326664947">
    <w:abstractNumId w:val="7"/>
  </w:num>
  <w:num w:numId="15" w16cid:durableId="946235864">
    <w:abstractNumId w:val="9"/>
  </w:num>
  <w:num w:numId="16" w16cid:durableId="446000204">
    <w:abstractNumId w:val="12"/>
  </w:num>
  <w:num w:numId="17" w16cid:durableId="537472739">
    <w:abstractNumId w:val="15"/>
  </w:num>
  <w:num w:numId="18" w16cid:durableId="1865827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ctiveWritingStyle w:appName="MSWord" w:lang="de-DE" w:vendorID="64" w:dllVersion="6" w:nlCheck="1" w:checkStyle="0"/>
  <w:activeWritingStyle w:appName="MSWord" w:lang="hu-HU" w:vendorID="64" w:dllVersion="4096" w:nlCheck="1" w:checkStyle="0"/>
  <w:activeWritingStyle w:appName="MSWord" w:lang="de-DE" w:vendorID="64" w:dllVersion="4096"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activeWritingStyle w:appName="MSWord" w:lang="hu-HU" w:vendorID="64" w:dllVersion="0" w:nlCheck="1" w:checkStyle="0"/>
  <w:activeWritingStyle w:appName="MSWord" w:lang="de-DE" w:vendorID="64" w:dllVersion="0" w:nlCheck="1" w:checkStyle="0"/>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D5C"/>
    <w:rsid w:val="00003667"/>
    <w:rsid w:val="000071E3"/>
    <w:rsid w:val="00017DD3"/>
    <w:rsid w:val="000264AB"/>
    <w:rsid w:val="0009150B"/>
    <w:rsid w:val="000A407F"/>
    <w:rsid w:val="000C055B"/>
    <w:rsid w:val="000C365B"/>
    <w:rsid w:val="000D5F0D"/>
    <w:rsid w:val="000E111C"/>
    <w:rsid w:val="000E49D7"/>
    <w:rsid w:val="00131CDB"/>
    <w:rsid w:val="001437B2"/>
    <w:rsid w:val="00145300"/>
    <w:rsid w:val="00152E75"/>
    <w:rsid w:val="001666C6"/>
    <w:rsid w:val="0017422B"/>
    <w:rsid w:val="00181DE7"/>
    <w:rsid w:val="001A3145"/>
    <w:rsid w:val="001B440B"/>
    <w:rsid w:val="001B4B65"/>
    <w:rsid w:val="001C4FC1"/>
    <w:rsid w:val="00217151"/>
    <w:rsid w:val="0023022A"/>
    <w:rsid w:val="002336B2"/>
    <w:rsid w:val="0024618A"/>
    <w:rsid w:val="00256696"/>
    <w:rsid w:val="00271456"/>
    <w:rsid w:val="002A13CB"/>
    <w:rsid w:val="002A5D83"/>
    <w:rsid w:val="002B05AE"/>
    <w:rsid w:val="002B2F9D"/>
    <w:rsid w:val="003038BA"/>
    <w:rsid w:val="003043BC"/>
    <w:rsid w:val="00326D20"/>
    <w:rsid w:val="00333EDD"/>
    <w:rsid w:val="0035325D"/>
    <w:rsid w:val="00367770"/>
    <w:rsid w:val="003E6AF3"/>
    <w:rsid w:val="00400BAD"/>
    <w:rsid w:val="00425BE7"/>
    <w:rsid w:val="00450BDD"/>
    <w:rsid w:val="00470FDB"/>
    <w:rsid w:val="00472C1A"/>
    <w:rsid w:val="00477282"/>
    <w:rsid w:val="004859FB"/>
    <w:rsid w:val="00492458"/>
    <w:rsid w:val="004A0E55"/>
    <w:rsid w:val="004A205F"/>
    <w:rsid w:val="004C513F"/>
    <w:rsid w:val="004D1780"/>
    <w:rsid w:val="00510DA1"/>
    <w:rsid w:val="005271DA"/>
    <w:rsid w:val="00530A6E"/>
    <w:rsid w:val="00545B8D"/>
    <w:rsid w:val="005539BA"/>
    <w:rsid w:val="00554296"/>
    <w:rsid w:val="00592D3A"/>
    <w:rsid w:val="00594889"/>
    <w:rsid w:val="005B6980"/>
    <w:rsid w:val="005D73B0"/>
    <w:rsid w:val="005D73EB"/>
    <w:rsid w:val="005E3721"/>
    <w:rsid w:val="005E79E5"/>
    <w:rsid w:val="005F1326"/>
    <w:rsid w:val="005F385B"/>
    <w:rsid w:val="00624354"/>
    <w:rsid w:val="006669D5"/>
    <w:rsid w:val="00685168"/>
    <w:rsid w:val="00690B12"/>
    <w:rsid w:val="00696661"/>
    <w:rsid w:val="006A4EE6"/>
    <w:rsid w:val="006B55D0"/>
    <w:rsid w:val="006B7558"/>
    <w:rsid w:val="006C0B90"/>
    <w:rsid w:val="006D780B"/>
    <w:rsid w:val="006E0909"/>
    <w:rsid w:val="006E4AFF"/>
    <w:rsid w:val="00716272"/>
    <w:rsid w:val="00731032"/>
    <w:rsid w:val="00735255"/>
    <w:rsid w:val="00750554"/>
    <w:rsid w:val="007734E2"/>
    <w:rsid w:val="00777D82"/>
    <w:rsid w:val="007819B6"/>
    <w:rsid w:val="007A5C08"/>
    <w:rsid w:val="007B23AF"/>
    <w:rsid w:val="007E356F"/>
    <w:rsid w:val="007F3D5A"/>
    <w:rsid w:val="007F55D3"/>
    <w:rsid w:val="007F5888"/>
    <w:rsid w:val="008028C9"/>
    <w:rsid w:val="008139DF"/>
    <w:rsid w:val="00815447"/>
    <w:rsid w:val="00830093"/>
    <w:rsid w:val="00847057"/>
    <w:rsid w:val="00854382"/>
    <w:rsid w:val="008D6F1F"/>
    <w:rsid w:val="00907C30"/>
    <w:rsid w:val="00911ECE"/>
    <w:rsid w:val="009260CC"/>
    <w:rsid w:val="00961516"/>
    <w:rsid w:val="00971552"/>
    <w:rsid w:val="00974259"/>
    <w:rsid w:val="009816E6"/>
    <w:rsid w:val="00997AAA"/>
    <w:rsid w:val="009B7A1C"/>
    <w:rsid w:val="00A378E1"/>
    <w:rsid w:val="00A50DA2"/>
    <w:rsid w:val="00A749D0"/>
    <w:rsid w:val="00A76378"/>
    <w:rsid w:val="00AC23BD"/>
    <w:rsid w:val="00AD2B38"/>
    <w:rsid w:val="00AE0AB9"/>
    <w:rsid w:val="00B050FB"/>
    <w:rsid w:val="00B20D5C"/>
    <w:rsid w:val="00B2291E"/>
    <w:rsid w:val="00B248F6"/>
    <w:rsid w:val="00B36BD6"/>
    <w:rsid w:val="00B37710"/>
    <w:rsid w:val="00B443D6"/>
    <w:rsid w:val="00B47088"/>
    <w:rsid w:val="00B616FB"/>
    <w:rsid w:val="00BC4408"/>
    <w:rsid w:val="00BD5458"/>
    <w:rsid w:val="00BF181D"/>
    <w:rsid w:val="00BF6E82"/>
    <w:rsid w:val="00BF75CA"/>
    <w:rsid w:val="00C04C71"/>
    <w:rsid w:val="00C07232"/>
    <w:rsid w:val="00C129BE"/>
    <w:rsid w:val="00C34088"/>
    <w:rsid w:val="00C354FB"/>
    <w:rsid w:val="00C37DFB"/>
    <w:rsid w:val="00C509B2"/>
    <w:rsid w:val="00C51E41"/>
    <w:rsid w:val="00C700B4"/>
    <w:rsid w:val="00C7142B"/>
    <w:rsid w:val="00C73B39"/>
    <w:rsid w:val="00C76C7D"/>
    <w:rsid w:val="00C915F4"/>
    <w:rsid w:val="00CA4187"/>
    <w:rsid w:val="00CB6463"/>
    <w:rsid w:val="00CC3972"/>
    <w:rsid w:val="00CD580A"/>
    <w:rsid w:val="00CE394D"/>
    <w:rsid w:val="00CF131C"/>
    <w:rsid w:val="00CF1417"/>
    <w:rsid w:val="00CF75AD"/>
    <w:rsid w:val="00D0448D"/>
    <w:rsid w:val="00D57EB9"/>
    <w:rsid w:val="00D660E6"/>
    <w:rsid w:val="00DF3A5F"/>
    <w:rsid w:val="00E108B2"/>
    <w:rsid w:val="00E30677"/>
    <w:rsid w:val="00E43D37"/>
    <w:rsid w:val="00E51C0B"/>
    <w:rsid w:val="00E56D1C"/>
    <w:rsid w:val="00E67745"/>
    <w:rsid w:val="00E67D9F"/>
    <w:rsid w:val="00E907FB"/>
    <w:rsid w:val="00EA1CBC"/>
    <w:rsid w:val="00EA23B6"/>
    <w:rsid w:val="00EA60E1"/>
    <w:rsid w:val="00EB690A"/>
    <w:rsid w:val="00EC3160"/>
    <w:rsid w:val="00EC7963"/>
    <w:rsid w:val="00ED4CE1"/>
    <w:rsid w:val="00EE4927"/>
    <w:rsid w:val="00EF0956"/>
    <w:rsid w:val="00F02313"/>
    <w:rsid w:val="00F04B4B"/>
    <w:rsid w:val="00F15014"/>
    <w:rsid w:val="00F1555E"/>
    <w:rsid w:val="00F35D4B"/>
    <w:rsid w:val="00F474C6"/>
    <w:rsid w:val="00F930F7"/>
    <w:rsid w:val="00FA69AD"/>
    <w:rsid w:val="00FC0644"/>
    <w:rsid w:val="00FE145C"/>
    <w:rsid w:val="00FF1FEF"/>
    <w:rsid w:val="00FF5EC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6FEC0"/>
  <w15:chartTrackingRefBased/>
  <w15:docId w15:val="{0C86E35A-4F7D-4E1D-B0A3-D4CFADE4E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5F1326"/>
    <w:pPr>
      <w:widowControl w:val="0"/>
      <w:autoSpaceDE w:val="0"/>
      <w:autoSpaceDN w:val="0"/>
      <w:spacing w:before="20" w:after="0" w:line="240" w:lineRule="auto"/>
      <w:ind w:left="107"/>
      <w:outlineLvl w:val="0"/>
    </w:pPr>
    <w:rPr>
      <w:rFonts w:ascii="Times New Roman" w:eastAsia="Times New Roman" w:hAnsi="Times New Roman" w:cs="Times New Roman"/>
      <w:b/>
      <w:bCs/>
      <w:kern w:val="0"/>
      <w:lang w:val="en-US"/>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B20D5C"/>
    <w:pPr>
      <w:tabs>
        <w:tab w:val="center" w:pos="4536"/>
        <w:tab w:val="right" w:pos="9072"/>
      </w:tabs>
      <w:spacing w:after="0" w:line="240" w:lineRule="auto"/>
    </w:pPr>
    <w:rPr>
      <w:rFonts w:ascii="Arial" w:eastAsia="Times New Roman" w:hAnsi="Arial" w:cs="Times New Roman"/>
      <w:kern w:val="0"/>
      <w:szCs w:val="20"/>
      <w:lang w:val="de-DE" w:eastAsia="de-DE"/>
      <w14:ligatures w14:val="none"/>
    </w:rPr>
  </w:style>
  <w:style w:type="character" w:customStyle="1" w:styleId="lfejChar">
    <w:name w:val="Élőfej Char"/>
    <w:basedOn w:val="Bekezdsalapbettpusa"/>
    <w:link w:val="lfej"/>
    <w:uiPriority w:val="99"/>
    <w:rsid w:val="00B20D5C"/>
    <w:rPr>
      <w:rFonts w:ascii="Arial" w:eastAsia="Times New Roman" w:hAnsi="Arial" w:cs="Times New Roman"/>
      <w:kern w:val="0"/>
      <w:szCs w:val="20"/>
      <w:lang w:val="de-DE" w:eastAsia="de-DE"/>
      <w14:ligatures w14:val="none"/>
    </w:rPr>
  </w:style>
  <w:style w:type="paragraph" w:styleId="llb">
    <w:name w:val="footer"/>
    <w:basedOn w:val="Norml"/>
    <w:link w:val="llbChar"/>
    <w:rsid w:val="00B20D5C"/>
    <w:pPr>
      <w:tabs>
        <w:tab w:val="center" w:pos="4536"/>
        <w:tab w:val="right" w:pos="9072"/>
      </w:tabs>
      <w:spacing w:after="0" w:line="240" w:lineRule="auto"/>
    </w:pPr>
    <w:rPr>
      <w:rFonts w:ascii="Arial" w:eastAsia="Times New Roman" w:hAnsi="Arial" w:cs="Times New Roman"/>
      <w:kern w:val="0"/>
      <w:szCs w:val="20"/>
      <w:lang w:val="de-DE" w:eastAsia="de-DE"/>
      <w14:ligatures w14:val="none"/>
    </w:rPr>
  </w:style>
  <w:style w:type="character" w:customStyle="1" w:styleId="llbChar">
    <w:name w:val="Élőláb Char"/>
    <w:basedOn w:val="Bekezdsalapbettpusa"/>
    <w:link w:val="llb"/>
    <w:rsid w:val="00B20D5C"/>
    <w:rPr>
      <w:rFonts w:ascii="Arial" w:eastAsia="Times New Roman" w:hAnsi="Arial" w:cs="Times New Roman"/>
      <w:kern w:val="0"/>
      <w:szCs w:val="20"/>
      <w:lang w:val="de-DE" w:eastAsia="de-DE"/>
      <w14:ligatures w14:val="none"/>
    </w:rPr>
  </w:style>
  <w:style w:type="character" w:styleId="Oldalszm">
    <w:name w:val="page number"/>
    <w:basedOn w:val="Bekezdsalapbettpusa"/>
    <w:rsid w:val="00B20D5C"/>
  </w:style>
  <w:style w:type="character" w:styleId="Jegyzethivatkozs">
    <w:name w:val="annotation reference"/>
    <w:basedOn w:val="Bekezdsalapbettpusa"/>
    <w:uiPriority w:val="99"/>
    <w:semiHidden/>
    <w:unhideWhenUsed/>
    <w:rsid w:val="00B20D5C"/>
    <w:rPr>
      <w:sz w:val="16"/>
      <w:szCs w:val="16"/>
    </w:rPr>
  </w:style>
  <w:style w:type="paragraph" w:styleId="Jegyzetszveg">
    <w:name w:val="annotation text"/>
    <w:basedOn w:val="Norml"/>
    <w:link w:val="JegyzetszvegChar"/>
    <w:uiPriority w:val="99"/>
    <w:unhideWhenUsed/>
    <w:rsid w:val="00B20D5C"/>
    <w:pPr>
      <w:spacing w:line="240" w:lineRule="auto"/>
    </w:pPr>
    <w:rPr>
      <w:sz w:val="20"/>
      <w:szCs w:val="20"/>
    </w:rPr>
  </w:style>
  <w:style w:type="character" w:customStyle="1" w:styleId="JegyzetszvegChar">
    <w:name w:val="Jegyzetszöveg Char"/>
    <w:basedOn w:val="Bekezdsalapbettpusa"/>
    <w:link w:val="Jegyzetszveg"/>
    <w:uiPriority w:val="99"/>
    <w:rsid w:val="00B20D5C"/>
    <w:rPr>
      <w:sz w:val="20"/>
      <w:szCs w:val="20"/>
    </w:rPr>
  </w:style>
  <w:style w:type="paragraph" w:styleId="Megjegyzstrgya">
    <w:name w:val="annotation subject"/>
    <w:basedOn w:val="Jegyzetszveg"/>
    <w:next w:val="Jegyzetszveg"/>
    <w:link w:val="MegjegyzstrgyaChar"/>
    <w:uiPriority w:val="99"/>
    <w:semiHidden/>
    <w:unhideWhenUsed/>
    <w:rsid w:val="00B20D5C"/>
    <w:rPr>
      <w:b/>
      <w:bCs/>
    </w:rPr>
  </w:style>
  <w:style w:type="character" w:customStyle="1" w:styleId="MegjegyzstrgyaChar">
    <w:name w:val="Megjegyzés tárgya Char"/>
    <w:basedOn w:val="JegyzetszvegChar"/>
    <w:link w:val="Megjegyzstrgya"/>
    <w:uiPriority w:val="99"/>
    <w:semiHidden/>
    <w:rsid w:val="00B20D5C"/>
    <w:rPr>
      <w:b/>
      <w:bCs/>
      <w:sz w:val="20"/>
      <w:szCs w:val="20"/>
    </w:rPr>
  </w:style>
  <w:style w:type="paragraph" w:styleId="Vltozat">
    <w:name w:val="Revision"/>
    <w:hidden/>
    <w:uiPriority w:val="99"/>
    <w:semiHidden/>
    <w:rsid w:val="00B20D5C"/>
    <w:pPr>
      <w:spacing w:after="0" w:line="240" w:lineRule="auto"/>
    </w:pPr>
  </w:style>
  <w:style w:type="paragraph" w:styleId="Listaszerbekezds">
    <w:name w:val="List Paragraph"/>
    <w:basedOn w:val="Norml"/>
    <w:uiPriority w:val="1"/>
    <w:qFormat/>
    <w:rsid w:val="00E30677"/>
    <w:pPr>
      <w:ind w:left="720"/>
      <w:contextualSpacing/>
    </w:pPr>
  </w:style>
  <w:style w:type="paragraph" w:styleId="Buborkszveg">
    <w:name w:val="Balloon Text"/>
    <w:basedOn w:val="Norml"/>
    <w:link w:val="BuborkszvegChar"/>
    <w:uiPriority w:val="99"/>
    <w:semiHidden/>
    <w:unhideWhenUsed/>
    <w:rsid w:val="003043BC"/>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3043BC"/>
    <w:rPr>
      <w:rFonts w:ascii="Segoe UI" w:hAnsi="Segoe UI" w:cs="Segoe UI"/>
      <w:sz w:val="18"/>
      <w:szCs w:val="18"/>
    </w:rPr>
  </w:style>
  <w:style w:type="character" w:styleId="Hiperhivatkozs">
    <w:name w:val="Hyperlink"/>
    <w:basedOn w:val="Bekezdsalapbettpusa"/>
    <w:uiPriority w:val="99"/>
    <w:unhideWhenUsed/>
    <w:rsid w:val="007734E2"/>
    <w:rPr>
      <w:color w:val="0563C1" w:themeColor="hyperlink"/>
      <w:u w:val="single"/>
    </w:rPr>
  </w:style>
  <w:style w:type="paragraph" w:styleId="Szvegtrzs">
    <w:name w:val="Body Text"/>
    <w:basedOn w:val="Norml"/>
    <w:link w:val="SzvegtrzsChar"/>
    <w:uiPriority w:val="1"/>
    <w:qFormat/>
    <w:rsid w:val="00CB646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SzvegtrzsChar">
    <w:name w:val="Szövegtörzs Char"/>
    <w:basedOn w:val="Bekezdsalapbettpusa"/>
    <w:link w:val="Szvegtrzs"/>
    <w:uiPriority w:val="1"/>
    <w:rsid w:val="00CB6463"/>
    <w:rPr>
      <w:rFonts w:ascii="Times New Roman" w:eastAsia="Times New Roman" w:hAnsi="Times New Roman" w:cs="Times New Roman"/>
      <w:kern w:val="0"/>
      <w:lang w:val="en-US"/>
      <w14:ligatures w14:val="none"/>
    </w:rPr>
  </w:style>
  <w:style w:type="paragraph" w:styleId="Nincstrkz">
    <w:name w:val="No Spacing"/>
    <w:uiPriority w:val="1"/>
    <w:qFormat/>
    <w:rsid w:val="00F35D4B"/>
    <w:pPr>
      <w:spacing w:after="0" w:line="240" w:lineRule="auto"/>
    </w:pPr>
  </w:style>
  <w:style w:type="character" w:customStyle="1" w:styleId="Cmsor1Char">
    <w:name w:val="Címsor 1 Char"/>
    <w:basedOn w:val="Bekezdsalapbettpusa"/>
    <w:link w:val="Cmsor1"/>
    <w:uiPriority w:val="9"/>
    <w:rsid w:val="005F1326"/>
    <w:rPr>
      <w:rFonts w:ascii="Times New Roman" w:eastAsia="Times New Roman" w:hAnsi="Times New Roman" w:cs="Times New Roman"/>
      <w:b/>
      <w:bCs/>
      <w:kern w:val="0"/>
      <w:lang w:val="en-US"/>
      <w14:ligatures w14:val="none"/>
    </w:rPr>
  </w:style>
  <w:style w:type="paragraph" w:customStyle="1" w:styleId="TableParagraph">
    <w:name w:val="Table Paragraph"/>
    <w:basedOn w:val="Norml"/>
    <w:uiPriority w:val="1"/>
    <w:qFormat/>
    <w:rsid w:val="001B4B65"/>
    <w:pPr>
      <w:widowControl w:val="0"/>
      <w:autoSpaceDE w:val="0"/>
      <w:autoSpaceDN w:val="0"/>
      <w:spacing w:after="0" w:line="240" w:lineRule="auto"/>
      <w:ind w:left="103"/>
    </w:pPr>
    <w:rPr>
      <w:rFonts w:ascii="Times New Roman" w:eastAsia="Times New Roman" w:hAnsi="Times New Roman" w:cs="Times New Roman"/>
      <w:kern w:val="0"/>
      <w:lang w:val="en-US"/>
      <w14:ligatures w14:val="none"/>
    </w:rPr>
  </w:style>
  <w:style w:type="table" w:styleId="Rcsostblzat">
    <w:name w:val="Table Grid"/>
    <w:basedOn w:val="Normltblzat"/>
    <w:uiPriority w:val="39"/>
    <w:rsid w:val="00EA1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833996">
      <w:bodyDiv w:val="1"/>
      <w:marLeft w:val="0"/>
      <w:marRight w:val="0"/>
      <w:marTop w:val="0"/>
      <w:marBottom w:val="0"/>
      <w:divBdr>
        <w:top w:val="none" w:sz="0" w:space="0" w:color="auto"/>
        <w:left w:val="none" w:sz="0" w:space="0" w:color="auto"/>
        <w:bottom w:val="none" w:sz="0" w:space="0" w:color="auto"/>
        <w:right w:val="none" w:sz="0" w:space="0" w:color="auto"/>
      </w:divBdr>
    </w:div>
    <w:div w:id="990790356">
      <w:bodyDiv w:val="1"/>
      <w:marLeft w:val="0"/>
      <w:marRight w:val="0"/>
      <w:marTop w:val="0"/>
      <w:marBottom w:val="0"/>
      <w:divBdr>
        <w:top w:val="none" w:sz="0" w:space="0" w:color="auto"/>
        <w:left w:val="none" w:sz="0" w:space="0" w:color="auto"/>
        <w:bottom w:val="none" w:sz="0" w:space="0" w:color="auto"/>
        <w:right w:val="none" w:sz="0" w:space="0" w:color="auto"/>
      </w:divBdr>
    </w:div>
    <w:div w:id="172644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lceks@kalceks.l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7</Pages>
  <Words>2653</Words>
  <Characters>18306</Characters>
  <Application>Microsoft Office Word</Application>
  <DocSecurity>0</DocSecurity>
  <Lines>152</Lines>
  <Paragraphs>41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RKV-VV-2</dc:creator>
  <cp:keywords/>
  <dc:description/>
  <cp:lastModifiedBy>HU_OGYI_62.1</cp:lastModifiedBy>
  <cp:revision>23</cp:revision>
  <dcterms:created xsi:type="dcterms:W3CDTF">2025-11-28T09:17:00Z</dcterms:created>
  <dcterms:modified xsi:type="dcterms:W3CDTF">2026-01-27T10:27:00Z</dcterms:modified>
</cp:coreProperties>
</file>