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F5012" w14:textId="123B31C5" w:rsidR="004B4EB7" w:rsidRPr="00012AC1" w:rsidRDefault="004B4EB7" w:rsidP="004B4EB7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Betegtájékoztató: Információk a </w:t>
      </w:r>
      <w:r w:rsidR="00E85839" w:rsidRPr="00012AC1">
        <w:rPr>
          <w:b/>
          <w:szCs w:val="24"/>
          <w:lang w:val="hu-HU"/>
        </w:rPr>
        <w:t>beteg</w:t>
      </w:r>
      <w:r w:rsidRPr="00012AC1">
        <w:rPr>
          <w:b/>
          <w:szCs w:val="24"/>
          <w:lang w:val="hu-HU"/>
        </w:rPr>
        <w:t xml:space="preserve"> számára</w:t>
      </w:r>
    </w:p>
    <w:p w14:paraId="247FAAFE" w14:textId="77777777" w:rsidR="004B4EB7" w:rsidRPr="00012AC1" w:rsidRDefault="004B4EB7" w:rsidP="004B4EB7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50CF8DB1" w14:textId="06A4C359" w:rsidR="004B4EB7" w:rsidRPr="00012AC1" w:rsidRDefault="004B4EB7" w:rsidP="004B4EB7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012AC1">
        <w:rPr>
          <w:b/>
          <w:bCs/>
          <w:lang w:val="hu-HU"/>
        </w:rPr>
        <w:t>Macitentan</w:t>
      </w:r>
      <w:proofErr w:type="spellEnd"/>
      <w:r w:rsidRPr="00012AC1">
        <w:rPr>
          <w:b/>
          <w:bCs/>
          <w:lang w:val="hu-HU"/>
        </w:rPr>
        <w:t xml:space="preserve"> </w:t>
      </w:r>
      <w:proofErr w:type="spellStart"/>
      <w:r w:rsidR="00F70F1C">
        <w:rPr>
          <w:b/>
          <w:bCs/>
          <w:lang w:val="hu-HU"/>
        </w:rPr>
        <w:t>Viatris</w:t>
      </w:r>
      <w:proofErr w:type="spellEnd"/>
      <w:r w:rsidRPr="00012AC1">
        <w:rPr>
          <w:b/>
          <w:bCs/>
          <w:lang w:val="hu-HU"/>
        </w:rPr>
        <w:t xml:space="preserve"> 10</w:t>
      </w:r>
      <w:r w:rsidRPr="00012AC1">
        <w:rPr>
          <w:b/>
          <w:lang w:val="hu-HU"/>
        </w:rPr>
        <w:t> </w:t>
      </w:r>
      <w:r w:rsidRPr="00012AC1">
        <w:rPr>
          <w:b/>
          <w:bCs/>
          <w:lang w:val="hu-HU"/>
        </w:rPr>
        <w:t>mg filmtabletta</w:t>
      </w:r>
    </w:p>
    <w:p w14:paraId="52369202" w14:textId="77777777" w:rsidR="00E85839" w:rsidRPr="00012AC1" w:rsidRDefault="00E85839" w:rsidP="004B4EB7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</w:p>
    <w:p w14:paraId="457B9AB7" w14:textId="03F1116F" w:rsidR="004B4EB7" w:rsidRPr="00012AC1" w:rsidRDefault="004B4EB7" w:rsidP="004B4EB7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012AC1">
        <w:rPr>
          <w:lang w:val="hu-HU"/>
        </w:rPr>
        <w:t>macitentán</w:t>
      </w:r>
      <w:proofErr w:type="spellEnd"/>
    </w:p>
    <w:p w14:paraId="31EB2909" w14:textId="77777777" w:rsidR="004B4EB7" w:rsidRPr="00012AC1" w:rsidRDefault="004B4EB7" w:rsidP="004B4EB7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25920DD8" w14:textId="77777777" w:rsidR="004B4EB7" w:rsidRPr="00012AC1" w:rsidRDefault="004B4EB7" w:rsidP="004B4EB7">
      <w:pPr>
        <w:spacing w:line="240" w:lineRule="auto"/>
        <w:rPr>
          <w:b/>
          <w:lang w:val="hu-HU"/>
        </w:rPr>
      </w:pPr>
      <w:r w:rsidRPr="00012AC1">
        <w:rPr>
          <w:b/>
          <w:lang w:val="hu-HU"/>
        </w:rPr>
        <w:t xml:space="preserve">Mielőtt elkezdi szedni ezt a gyógyszert, olvassa el figyelmesen az alábbi </w:t>
      </w:r>
      <w:r w:rsidRPr="00012AC1">
        <w:rPr>
          <w:b/>
          <w:szCs w:val="24"/>
          <w:lang w:val="hu-HU"/>
        </w:rPr>
        <w:t>betegtájékoztatót, mert az Ön számára fontos információkat tartalmaz</w:t>
      </w:r>
      <w:r w:rsidRPr="00012AC1">
        <w:rPr>
          <w:b/>
          <w:lang w:val="hu-HU"/>
        </w:rPr>
        <w:t>.</w:t>
      </w:r>
    </w:p>
    <w:p w14:paraId="6F29ED8F" w14:textId="77777777" w:rsidR="004B4EB7" w:rsidRPr="00012AC1" w:rsidRDefault="004B4EB7" w:rsidP="004B4EB7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Tartsa meg a betegtájékoztatót, mert a benne szereplő információkra a </w:t>
      </w:r>
      <w:r w:rsidRPr="00012AC1">
        <w:rPr>
          <w:szCs w:val="24"/>
          <w:lang w:val="hu-HU"/>
        </w:rPr>
        <w:t>későbbiekben</w:t>
      </w:r>
      <w:r w:rsidRPr="00012AC1">
        <w:rPr>
          <w:lang w:val="hu-HU"/>
        </w:rPr>
        <w:t xml:space="preserve"> is szüksége lehet.</w:t>
      </w:r>
    </w:p>
    <w:p w14:paraId="368B7BD7" w14:textId="77777777" w:rsidR="004B4EB7" w:rsidRPr="00012AC1" w:rsidRDefault="004B4EB7" w:rsidP="004B4EB7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További kérdéseivel forduljon </w:t>
      </w:r>
      <w:r w:rsidRPr="00012AC1">
        <w:rPr>
          <w:szCs w:val="24"/>
          <w:lang w:val="hu-HU"/>
        </w:rPr>
        <w:t xml:space="preserve">kezelőorvosához </w:t>
      </w:r>
      <w:r w:rsidRPr="00012AC1">
        <w:rPr>
          <w:lang w:val="hu-HU"/>
        </w:rPr>
        <w:t>vagy gyógyszerészéhez.</w:t>
      </w:r>
    </w:p>
    <w:p w14:paraId="201AA85F" w14:textId="77777777" w:rsidR="004B4EB7" w:rsidRPr="00012AC1" w:rsidRDefault="004B4EB7" w:rsidP="004B4EB7">
      <w:p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>-</w:t>
      </w:r>
      <w:r w:rsidRPr="00012AC1">
        <w:rPr>
          <w:lang w:val="hu-HU"/>
        </w:rPr>
        <w:tab/>
        <w:t>Ezt a gyógyszert az orvos</w:t>
      </w:r>
      <w:r w:rsidRPr="00012AC1">
        <w:rPr>
          <w:szCs w:val="24"/>
          <w:lang w:val="hu-HU"/>
        </w:rPr>
        <w:t xml:space="preserve"> kizárólag</w:t>
      </w:r>
      <w:r w:rsidRPr="00012AC1">
        <w:rPr>
          <w:lang w:val="hu-HU"/>
        </w:rPr>
        <w:t xml:space="preserve"> Önnek írta fel. Ne adja át a készítményt másnak, mert számára ártalmas lehet még abban az esetben is, ha </w:t>
      </w:r>
      <w:r w:rsidRPr="00012AC1">
        <w:rPr>
          <w:szCs w:val="24"/>
          <w:lang w:val="hu-HU"/>
        </w:rPr>
        <w:t xml:space="preserve">a betegsége </w:t>
      </w:r>
      <w:r w:rsidRPr="00012AC1">
        <w:rPr>
          <w:lang w:val="hu-HU"/>
        </w:rPr>
        <w:t>tünetei az Önéhez hasonlóak.</w:t>
      </w:r>
    </w:p>
    <w:p w14:paraId="39BA0001" w14:textId="77777777" w:rsidR="004B4EB7" w:rsidRPr="00012AC1" w:rsidRDefault="004B4EB7" w:rsidP="004B4EB7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</w:t>
      </w:r>
      <w:r w:rsidRPr="00012AC1">
        <w:rPr>
          <w:szCs w:val="24"/>
          <w:lang w:val="hu-HU"/>
        </w:rPr>
        <w:t>Önnél bármilyen</w:t>
      </w:r>
      <w:r w:rsidRPr="00012AC1">
        <w:rPr>
          <w:lang w:val="hu-HU"/>
        </w:rPr>
        <w:t xml:space="preserve"> mellékhatás </w:t>
      </w:r>
      <w:r w:rsidRPr="00012AC1">
        <w:rPr>
          <w:szCs w:val="24"/>
          <w:lang w:val="hu-HU"/>
        </w:rPr>
        <w:t>jelentkezik, tájékoztassa erről kezelőorvosát vagy gyógyszerészét.</w:t>
      </w:r>
      <w:r w:rsidRPr="00012AC1">
        <w:rPr>
          <w:lang w:val="hu-HU"/>
        </w:rPr>
        <w:t xml:space="preserve"> </w:t>
      </w:r>
      <w:r w:rsidRPr="00012AC1">
        <w:rPr>
          <w:szCs w:val="24"/>
          <w:lang w:val="hu-HU"/>
        </w:rPr>
        <w:t>Ez</w:t>
      </w:r>
      <w:r w:rsidRPr="00012AC1">
        <w:rPr>
          <w:lang w:val="hu-HU"/>
        </w:rPr>
        <w:t xml:space="preserve"> a betegtájékoztatóban </w:t>
      </w:r>
      <w:r w:rsidRPr="00012AC1">
        <w:rPr>
          <w:szCs w:val="24"/>
          <w:lang w:val="hu-HU"/>
        </w:rPr>
        <w:t>fel nem sorolt bármilyen lehetséges mellékhatásra is vonatkozik.</w:t>
      </w:r>
      <w:r w:rsidRPr="00012AC1">
        <w:rPr>
          <w:lang w:val="hu-HU"/>
        </w:rPr>
        <w:t xml:space="preserve"> Lásd 4. pont.</w:t>
      </w:r>
    </w:p>
    <w:p w14:paraId="2F9F08BF" w14:textId="77777777" w:rsidR="004B4EB7" w:rsidRPr="00012AC1" w:rsidRDefault="004B4EB7" w:rsidP="004B4EB7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031F4DD3" w14:textId="77777777" w:rsidR="004B4EB7" w:rsidRPr="00012AC1" w:rsidRDefault="004B4EB7" w:rsidP="004B4EB7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rFonts w:eastAsia="Times New Roman"/>
          <w:b/>
          <w:snapToGrid/>
          <w:lang w:val="hu-HU" w:eastAsia="en-US"/>
        </w:rPr>
      </w:pPr>
      <w:r w:rsidRPr="00012AC1">
        <w:rPr>
          <w:rFonts w:eastAsia="Times New Roman"/>
          <w:b/>
          <w:snapToGrid/>
          <w:lang w:val="hu-HU" w:eastAsia="en-US"/>
        </w:rPr>
        <w:t>A betegtájékoztató tartalma:</w:t>
      </w:r>
    </w:p>
    <w:p w14:paraId="62F9413C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snapToGrid/>
          <w:lang w:val="hu-HU" w:eastAsia="en-US"/>
        </w:rPr>
      </w:pPr>
    </w:p>
    <w:p w14:paraId="0F4893BD" w14:textId="2898FEE4" w:rsidR="004B4EB7" w:rsidRPr="00012AC1" w:rsidRDefault="004B4EB7" w:rsidP="004B4EB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 xml:space="preserve">Milyen típusú gyógyszer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F70F1C">
        <w:rPr>
          <w:lang w:val="hu-HU"/>
        </w:rPr>
        <w:t>Viatris</w:t>
      </w:r>
      <w:proofErr w:type="spellEnd"/>
      <w:r w:rsidRPr="00012AC1">
        <w:rPr>
          <w:lang w:val="hu-HU"/>
        </w:rPr>
        <w:t xml:space="preserve"> és milyen betegségek esetén alkalmazható?</w:t>
      </w:r>
    </w:p>
    <w:p w14:paraId="6E586438" w14:textId="4972EB12" w:rsidR="004B4EB7" w:rsidRPr="00012AC1" w:rsidRDefault="004B4EB7" w:rsidP="004B4EB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 xml:space="preserve">Tudnivalók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F70F1C">
        <w:rPr>
          <w:lang w:val="hu-HU"/>
        </w:rPr>
        <w:t>Viatris</w:t>
      </w:r>
      <w:proofErr w:type="spellEnd"/>
      <w:r w:rsidRPr="00012AC1">
        <w:rPr>
          <w:lang w:val="hu-HU"/>
        </w:rPr>
        <w:t xml:space="preserve"> szedése előtt</w:t>
      </w:r>
    </w:p>
    <w:p w14:paraId="500998C7" w14:textId="181FE472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3.</w:t>
      </w:r>
      <w:r w:rsidRPr="00012AC1">
        <w:rPr>
          <w:lang w:val="hu-HU"/>
        </w:rPr>
        <w:tab/>
        <w:t xml:space="preserve">Hogyan kell szedni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F70F1C">
        <w:rPr>
          <w:lang w:val="hu-HU"/>
        </w:rPr>
        <w:t>Viatris</w:t>
      </w:r>
      <w:proofErr w:type="spellEnd"/>
      <w:r w:rsidRPr="00012AC1">
        <w:rPr>
          <w:lang w:val="hu-HU"/>
        </w:rPr>
        <w:t>-t?</w:t>
      </w:r>
    </w:p>
    <w:p w14:paraId="1B36DB71" w14:textId="77777777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4.</w:t>
      </w:r>
      <w:r w:rsidRPr="00012AC1">
        <w:rPr>
          <w:lang w:val="hu-HU"/>
        </w:rPr>
        <w:tab/>
        <w:t>Lehetséges mellékhatások</w:t>
      </w:r>
    </w:p>
    <w:p w14:paraId="228D4D07" w14:textId="79F49E27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5</w:t>
      </w:r>
      <w:r w:rsidRPr="00012AC1">
        <w:rPr>
          <w:szCs w:val="24"/>
          <w:lang w:val="hu-HU"/>
        </w:rPr>
        <w:t>.</w:t>
      </w:r>
      <w:r w:rsidRPr="00012AC1">
        <w:rPr>
          <w:lang w:val="hu-HU"/>
        </w:rPr>
        <w:tab/>
        <w:t xml:space="preserve">Hogyan kell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F70F1C">
        <w:rPr>
          <w:lang w:val="hu-HU"/>
        </w:rPr>
        <w:t>Viatris</w:t>
      </w:r>
      <w:proofErr w:type="spellEnd"/>
      <w:r w:rsidRPr="00012AC1">
        <w:rPr>
          <w:lang w:val="hu-HU"/>
        </w:rPr>
        <w:t>-t tárolni?</w:t>
      </w:r>
    </w:p>
    <w:p w14:paraId="21D0CA41" w14:textId="77777777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6.</w:t>
      </w:r>
      <w:r w:rsidRPr="00012AC1">
        <w:rPr>
          <w:lang w:val="hu-HU"/>
        </w:rPr>
        <w:tab/>
      </w:r>
      <w:r w:rsidRPr="00012AC1">
        <w:rPr>
          <w:szCs w:val="24"/>
          <w:lang w:val="hu-HU"/>
        </w:rPr>
        <w:t xml:space="preserve">A csomagolás tartalma és egyéb </w:t>
      </w:r>
      <w:r w:rsidRPr="00012AC1">
        <w:rPr>
          <w:lang w:val="hu-HU"/>
        </w:rPr>
        <w:t>információk</w:t>
      </w:r>
    </w:p>
    <w:p w14:paraId="61EBE8BE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24CA5A7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17BCF56" w14:textId="753E7C59" w:rsidR="004B4EB7" w:rsidRPr="00012AC1" w:rsidRDefault="004B4EB7" w:rsidP="004B4EB7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012AC1">
        <w:rPr>
          <w:b/>
          <w:szCs w:val="24"/>
          <w:lang w:val="hu-HU"/>
        </w:rPr>
        <w:t>Milyen típusú</w:t>
      </w:r>
      <w:r w:rsidRPr="00012AC1">
        <w:rPr>
          <w:b/>
          <w:lang w:val="hu-HU"/>
        </w:rPr>
        <w:t xml:space="preserve"> gyógyszer </w:t>
      </w:r>
      <w:r w:rsidRPr="00012AC1">
        <w:rPr>
          <w:b/>
          <w:szCs w:val="24"/>
          <w:lang w:val="hu-HU"/>
        </w:rPr>
        <w:t xml:space="preserve">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F70F1C">
        <w:rPr>
          <w:b/>
          <w:szCs w:val="24"/>
          <w:lang w:val="hu-HU"/>
        </w:rPr>
        <w:t>Viatris</w:t>
      </w:r>
      <w:proofErr w:type="spellEnd"/>
      <w:r w:rsidRPr="00012AC1">
        <w:rPr>
          <w:b/>
          <w:szCs w:val="24"/>
          <w:lang w:val="hu-HU"/>
        </w:rPr>
        <w:t xml:space="preserve"> és milyen betegségek esetén</w:t>
      </w:r>
      <w:r w:rsidRPr="00012AC1">
        <w:rPr>
          <w:b/>
          <w:lang w:val="hu-HU"/>
        </w:rPr>
        <w:t xml:space="preserve"> alkalmazható</w:t>
      </w:r>
      <w:r w:rsidRPr="00012AC1">
        <w:rPr>
          <w:b/>
          <w:szCs w:val="24"/>
          <w:lang w:val="hu-HU"/>
        </w:rPr>
        <w:t>?</w:t>
      </w:r>
    </w:p>
    <w:p w14:paraId="45CDDDA6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5BD071E" w14:textId="0D06F67E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szCs w:val="24"/>
          <w:lang w:val="hu-HU"/>
        </w:rPr>
        <w:t>macitentán</w:t>
      </w:r>
      <w:proofErr w:type="spellEnd"/>
      <w:r w:rsidRPr="00012AC1">
        <w:rPr>
          <w:szCs w:val="24"/>
          <w:lang w:val="hu-HU"/>
        </w:rPr>
        <w:t xml:space="preserve"> hatóanyagot tartalmaz, amely az úgynevezett </w:t>
      </w:r>
      <w:proofErr w:type="spellStart"/>
      <w:r w:rsidRPr="00012AC1">
        <w:rPr>
          <w:szCs w:val="24"/>
          <w:lang w:val="hu-HU"/>
        </w:rPr>
        <w:t>endotelinreceptor-antagonista</w:t>
      </w:r>
      <w:proofErr w:type="spellEnd"/>
      <w:r w:rsidRPr="00012AC1">
        <w:rPr>
          <w:szCs w:val="24"/>
          <w:lang w:val="hu-HU"/>
        </w:rPr>
        <w:t xml:space="preserve"> gyógyszerek családjába tartozik.</w:t>
      </w:r>
    </w:p>
    <w:p w14:paraId="3FC6CD42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48BD4221" w14:textId="0E582933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>-t a tüdő artériáiban kialakuló magas vérnyomás (</w:t>
      </w:r>
      <w:proofErr w:type="spellStart"/>
      <w:r w:rsidRPr="00012AC1">
        <w:rPr>
          <w:szCs w:val="24"/>
          <w:lang w:val="hu-HU"/>
        </w:rPr>
        <w:t>pulmonális</w:t>
      </w:r>
      <w:proofErr w:type="spellEnd"/>
      <w:r w:rsidRPr="00012AC1">
        <w:rPr>
          <w:szCs w:val="24"/>
          <w:lang w:val="hu-HU"/>
        </w:rPr>
        <w:t xml:space="preserve"> artériás hipertónia, rövidítve PAH) hosszú távú kezelésére alkalmazzák:</w:t>
      </w:r>
    </w:p>
    <w:p w14:paraId="1F9ECE12" w14:textId="5958081B" w:rsidR="004B4EB7" w:rsidRPr="00012AC1" w:rsidRDefault="004B4EB7" w:rsidP="004B4EB7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az Egészségügyi Világszervezet </w:t>
      </w:r>
      <w:r w:rsidR="00850FDF">
        <w:rPr>
          <w:szCs w:val="24"/>
          <w:lang w:val="hu-HU"/>
        </w:rPr>
        <w:t xml:space="preserve">(WHO) </w:t>
      </w:r>
      <w:r w:rsidRPr="00012AC1">
        <w:rPr>
          <w:szCs w:val="24"/>
          <w:lang w:val="hu-HU"/>
        </w:rPr>
        <w:t>beosztása szerinti II</w:t>
      </w:r>
      <w:r w:rsidR="00850FDF">
        <w:rPr>
          <w:szCs w:val="24"/>
          <w:lang w:val="hu-HU"/>
        </w:rPr>
        <w:t>-es</w:t>
      </w:r>
      <w:r w:rsidRPr="00012AC1">
        <w:rPr>
          <w:szCs w:val="24"/>
          <w:lang w:val="hu-HU"/>
        </w:rPr>
        <w:t xml:space="preserve"> és III</w:t>
      </w:r>
      <w:r w:rsidR="00850FDF">
        <w:rPr>
          <w:szCs w:val="24"/>
          <w:lang w:val="hu-HU"/>
        </w:rPr>
        <w:t>-</w:t>
      </w:r>
      <w:proofErr w:type="spellStart"/>
      <w:r w:rsidR="00850FDF">
        <w:rPr>
          <w:szCs w:val="24"/>
          <w:lang w:val="hu-HU"/>
        </w:rPr>
        <w:t>as</w:t>
      </w:r>
      <w:proofErr w:type="spellEnd"/>
      <w:r w:rsidRPr="00012AC1">
        <w:rPr>
          <w:szCs w:val="24"/>
          <w:lang w:val="hu-HU"/>
        </w:rPr>
        <w:t xml:space="preserve"> funkcionális stádiumú felnőtteknél</w:t>
      </w:r>
      <w:r w:rsidR="00850FDF">
        <w:rPr>
          <w:szCs w:val="24"/>
          <w:lang w:val="hu-HU"/>
        </w:rPr>
        <w:t>;</w:t>
      </w:r>
    </w:p>
    <w:p w14:paraId="2A545977" w14:textId="12665BC7" w:rsidR="004B4EB7" w:rsidRPr="00012AC1" w:rsidRDefault="004B4EB7" w:rsidP="004B4EB7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r w:rsidR="00850FDF" w:rsidRPr="00136D6E">
        <w:rPr>
          <w:lang w:val="hu-HU"/>
        </w:rPr>
        <w:t>WHO</w:t>
      </w:r>
      <w:r w:rsidR="00850FDF" w:rsidRPr="00136D6E">
        <w:rPr>
          <w:spacing w:val="-4"/>
          <w:lang w:val="hu-HU"/>
        </w:rPr>
        <w:t xml:space="preserve"> </w:t>
      </w:r>
      <w:r w:rsidR="00850FDF" w:rsidRPr="00136D6E">
        <w:rPr>
          <w:lang w:val="hu-HU"/>
        </w:rPr>
        <w:t>beosztása szerinti</w:t>
      </w:r>
      <w:r w:rsidR="00850FDF" w:rsidRPr="00136D6E">
        <w:rPr>
          <w:spacing w:val="-8"/>
          <w:lang w:val="hu-HU"/>
        </w:rPr>
        <w:t xml:space="preserve"> </w:t>
      </w:r>
      <w:r w:rsidR="00850FDF" w:rsidRPr="00136D6E">
        <w:rPr>
          <w:lang w:val="hu-HU"/>
        </w:rPr>
        <w:t>II-es és III-</w:t>
      </w:r>
      <w:proofErr w:type="spellStart"/>
      <w:r w:rsidR="00850FDF" w:rsidRPr="00136D6E">
        <w:rPr>
          <w:lang w:val="hu-HU"/>
        </w:rPr>
        <w:t>as</w:t>
      </w:r>
      <w:proofErr w:type="spellEnd"/>
      <w:r w:rsidRPr="00012AC1">
        <w:rPr>
          <w:szCs w:val="24"/>
          <w:lang w:val="hu-HU"/>
        </w:rPr>
        <w:t xml:space="preserve"> funkcionális stádiumú, 18</w:t>
      </w:r>
      <w:r w:rsidRPr="00012AC1">
        <w:rPr>
          <w:bCs/>
          <w:lang w:val="hu-HU"/>
        </w:rPr>
        <w:t> </w:t>
      </w:r>
      <w:r w:rsidRPr="00012AC1">
        <w:rPr>
          <w:szCs w:val="24"/>
          <w:lang w:val="hu-HU"/>
        </w:rPr>
        <w:t>évesnél fiatalabb és legalább 40</w:t>
      </w:r>
      <w:r w:rsidRPr="00012AC1">
        <w:rPr>
          <w:bCs/>
          <w:lang w:val="hu-HU"/>
        </w:rPr>
        <w:t> </w:t>
      </w:r>
      <w:r w:rsidRPr="00012AC1">
        <w:rPr>
          <w:szCs w:val="24"/>
          <w:lang w:val="hu-HU"/>
        </w:rPr>
        <w:t>kg testtömegű gyermekeknél és serdülőknél.</w:t>
      </w:r>
    </w:p>
    <w:p w14:paraId="00F8E44E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675B2F0B" w14:textId="694E4664" w:rsidR="004B4EB7" w:rsidRPr="00012AC1" w:rsidRDefault="004602E4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>
        <w:rPr>
          <w:szCs w:val="24"/>
          <w:lang w:val="hu-HU"/>
        </w:rPr>
        <w:t xml:space="preserve"> </w:t>
      </w:r>
      <w:r w:rsidR="00595F3A">
        <w:rPr>
          <w:szCs w:val="24"/>
          <w:lang w:val="hu-HU"/>
        </w:rPr>
        <w:t>ö</w:t>
      </w:r>
      <w:r w:rsidR="00595F3A" w:rsidRPr="00012AC1">
        <w:rPr>
          <w:szCs w:val="24"/>
          <w:lang w:val="hu-HU"/>
        </w:rPr>
        <w:t xml:space="preserve">nmagában vagy más, a </w:t>
      </w:r>
      <w:r w:rsidR="004B4EB7" w:rsidRPr="00012AC1">
        <w:rPr>
          <w:szCs w:val="24"/>
          <w:lang w:val="hu-HU"/>
        </w:rPr>
        <w:t xml:space="preserve">PAH kezelésére </w:t>
      </w:r>
      <w:r w:rsidR="00595F3A" w:rsidRPr="00012AC1">
        <w:rPr>
          <w:szCs w:val="24"/>
          <w:lang w:val="hu-HU"/>
        </w:rPr>
        <w:t xml:space="preserve">szolgáló gyógyszerekkel együtt is </w:t>
      </w:r>
      <w:r w:rsidR="004B4EB7" w:rsidRPr="00012AC1">
        <w:rPr>
          <w:szCs w:val="24"/>
          <w:lang w:val="hu-HU"/>
        </w:rPr>
        <w:t>alkalmazható. A PAH a vért a szívből a tüdőbe szállító verőerek (</w:t>
      </w:r>
      <w:proofErr w:type="spellStart"/>
      <w:r w:rsidR="004B4EB7" w:rsidRPr="00012AC1">
        <w:rPr>
          <w:szCs w:val="24"/>
          <w:lang w:val="hu-HU"/>
        </w:rPr>
        <w:t>pulmonális</w:t>
      </w:r>
      <w:proofErr w:type="spellEnd"/>
      <w:r w:rsidR="004B4EB7" w:rsidRPr="00012AC1">
        <w:rPr>
          <w:szCs w:val="24"/>
          <w:lang w:val="hu-HU"/>
        </w:rPr>
        <w:t xml:space="preserve"> artériák) magas vérnyomását jelenti. A PAH betegségben szenvedőknél ezek a verőerek beszűkülnek, ezért a szívnek fokozott munkát kell végeznie, hogy keresztül tudja pumpálni rajtuk a vért. Emiatt a beteg fáradtnak érezheti magát, szédülést és légszomjat tapasztalhat.</w:t>
      </w:r>
    </w:p>
    <w:p w14:paraId="3028A75E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2A99572" w14:textId="4D07BE64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 kitágítja a tüdő artériáit, így a szív könnyebben tudja átpumpálni rajtuk a vért. Ezáltal csökkenti a vérnyomást, enyhíti a tüneteket és javítja a betegség lefolyását.</w:t>
      </w:r>
    </w:p>
    <w:p w14:paraId="5ED6F727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77D46A9B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B0ABB8A" w14:textId="08BBC167" w:rsidR="004B4EB7" w:rsidRPr="00012AC1" w:rsidRDefault="004B4EB7" w:rsidP="004B4EB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Tudnivalók 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F70F1C">
        <w:rPr>
          <w:b/>
          <w:szCs w:val="24"/>
          <w:lang w:val="hu-HU"/>
        </w:rPr>
        <w:t>Viatris</w:t>
      </w:r>
      <w:proofErr w:type="spellEnd"/>
      <w:r w:rsidRPr="00012AC1">
        <w:rPr>
          <w:b/>
          <w:szCs w:val="24"/>
          <w:lang w:val="hu-HU"/>
        </w:rPr>
        <w:t xml:space="preserve"> szedése előtt</w:t>
      </w:r>
    </w:p>
    <w:p w14:paraId="55C96117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299EA5E5" w14:textId="1983440E" w:rsidR="004B4EB7" w:rsidRPr="00012AC1" w:rsidRDefault="004B4EB7" w:rsidP="004B4EB7">
      <w:pPr>
        <w:spacing w:line="240" w:lineRule="auto"/>
        <w:rPr>
          <w:b/>
          <w:lang w:val="hu-HU"/>
        </w:rPr>
      </w:pPr>
      <w:r w:rsidRPr="00012AC1">
        <w:rPr>
          <w:b/>
          <w:lang w:val="hu-HU"/>
        </w:rPr>
        <w:t xml:space="preserve">Ne szedje a </w:t>
      </w:r>
      <w:proofErr w:type="spellStart"/>
      <w:r w:rsidRPr="00012AC1">
        <w:rPr>
          <w:b/>
          <w:lang w:val="hu-HU"/>
        </w:rPr>
        <w:t>Macitentan</w:t>
      </w:r>
      <w:proofErr w:type="spellEnd"/>
      <w:r w:rsidRPr="00012AC1">
        <w:rPr>
          <w:b/>
          <w:lang w:val="hu-HU"/>
        </w:rPr>
        <w:t xml:space="preserve"> </w:t>
      </w:r>
      <w:proofErr w:type="spellStart"/>
      <w:r w:rsidR="00F70F1C">
        <w:rPr>
          <w:b/>
          <w:lang w:val="hu-HU"/>
        </w:rPr>
        <w:t>Viatris</w:t>
      </w:r>
      <w:proofErr w:type="spellEnd"/>
      <w:r w:rsidRPr="00012AC1">
        <w:rPr>
          <w:b/>
          <w:lang w:val="hu-HU"/>
        </w:rPr>
        <w:t>-t</w:t>
      </w:r>
      <w:r w:rsidRPr="00012AC1">
        <w:rPr>
          <w:b/>
          <w:szCs w:val="24"/>
          <w:lang w:val="hu-HU"/>
        </w:rPr>
        <w:t>:</w:t>
      </w:r>
    </w:p>
    <w:p w14:paraId="464F034E" w14:textId="26607594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allergiás a </w:t>
      </w:r>
      <w:proofErr w:type="spellStart"/>
      <w:r w:rsidR="001E2333">
        <w:rPr>
          <w:lang w:val="hu-HU"/>
        </w:rPr>
        <w:t>macitentánra</w:t>
      </w:r>
      <w:proofErr w:type="spellEnd"/>
      <w:r w:rsidR="00850FDF">
        <w:rPr>
          <w:lang w:val="hu-HU"/>
        </w:rPr>
        <w:t>,</w:t>
      </w:r>
      <w:r w:rsidR="00B9374B">
        <w:rPr>
          <w:lang w:val="hu-HU"/>
        </w:rPr>
        <w:t xml:space="preserve"> a földimogyoróra</w:t>
      </w:r>
      <w:r w:rsidR="003A777C">
        <w:rPr>
          <w:lang w:val="hu-HU"/>
        </w:rPr>
        <w:t>,</w:t>
      </w:r>
      <w:r w:rsidRPr="00012AC1">
        <w:rPr>
          <w:lang w:val="hu-HU"/>
        </w:rPr>
        <w:t xml:space="preserve"> </w:t>
      </w:r>
      <w:r w:rsidR="003A777C" w:rsidRPr="00012AC1">
        <w:rPr>
          <w:lang w:val="hu-HU"/>
        </w:rPr>
        <w:t>a szój</w:t>
      </w:r>
      <w:r w:rsidR="003A777C">
        <w:rPr>
          <w:lang w:val="hu-HU"/>
        </w:rPr>
        <w:t>ára</w:t>
      </w:r>
      <w:r w:rsidR="003A777C" w:rsidRPr="00012AC1">
        <w:rPr>
          <w:lang w:val="hu-HU"/>
        </w:rPr>
        <w:t xml:space="preserve"> </w:t>
      </w:r>
      <w:r w:rsidRPr="00012AC1">
        <w:rPr>
          <w:lang w:val="hu-HU"/>
        </w:rPr>
        <w:t>vagy a gyógyszer (6. pontban felsorolt) egyéb összetevőjére;</w:t>
      </w:r>
    </w:p>
    <w:p w14:paraId="603E9B41" w14:textId="5D1A7B33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lastRenderedPageBreak/>
        <w:t xml:space="preserve">ha Ön terhes, gyermeket </w:t>
      </w:r>
      <w:proofErr w:type="gramStart"/>
      <w:r w:rsidRPr="00012AC1">
        <w:rPr>
          <w:lang w:val="hu-HU"/>
        </w:rPr>
        <w:t>szeretne</w:t>
      </w:r>
      <w:proofErr w:type="gramEnd"/>
      <w:r w:rsidRPr="00012AC1">
        <w:rPr>
          <w:lang w:val="hu-HU"/>
        </w:rPr>
        <w:t xml:space="preserve"> vagy ha </w:t>
      </w:r>
      <w:r w:rsidR="00850FDF" w:rsidRPr="00136D6E">
        <w:rPr>
          <w:lang w:val="hu-HU"/>
        </w:rPr>
        <w:t>fennáll Önnél a terhesség lehetősége</w:t>
      </w:r>
      <w:r w:rsidRPr="00012AC1">
        <w:rPr>
          <w:lang w:val="hu-HU"/>
        </w:rPr>
        <w:t>, mert nem alkalmaz megbízható fogamzásgátló módszert</w:t>
      </w:r>
      <w:r w:rsidR="00F43001" w:rsidRPr="00012AC1">
        <w:rPr>
          <w:lang w:val="hu-HU"/>
        </w:rPr>
        <w:t>. L</w:t>
      </w:r>
      <w:r w:rsidRPr="00012AC1">
        <w:rPr>
          <w:lang w:val="hu-HU"/>
        </w:rPr>
        <w:t>ásd a „Terhesség és szoptatás” című részt</w:t>
      </w:r>
      <w:r w:rsidR="00850FDF">
        <w:rPr>
          <w:lang w:val="hu-HU"/>
        </w:rPr>
        <w:t>.</w:t>
      </w:r>
    </w:p>
    <w:p w14:paraId="5CD6F73C" w14:textId="5CF80EFA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>ha Ön szoptat</w:t>
      </w:r>
      <w:r w:rsidR="005720CD" w:rsidRPr="00012AC1">
        <w:rPr>
          <w:lang w:val="hu-HU"/>
        </w:rPr>
        <w:t>. L</w:t>
      </w:r>
      <w:r w:rsidRPr="00012AC1">
        <w:rPr>
          <w:lang w:val="hu-HU"/>
        </w:rPr>
        <w:t>ásd a „Terhesség és szoptatás” című részt</w:t>
      </w:r>
      <w:r w:rsidR="00850FDF">
        <w:rPr>
          <w:lang w:val="hu-HU"/>
        </w:rPr>
        <w:t>.</w:t>
      </w:r>
    </w:p>
    <w:p w14:paraId="3DD7A4D8" w14:textId="33638468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májbetegsége van vagy a vérében nagyon magas a májenzimek szintje. Tájékoztassa erről kezelőorvosát, aki eldönti, hogy alkalmas-e </w:t>
      </w:r>
      <w:r w:rsidR="00850FDF">
        <w:rPr>
          <w:lang w:val="hu-HU"/>
        </w:rPr>
        <w:t xml:space="preserve">az </w:t>
      </w:r>
      <w:r w:rsidRPr="00012AC1">
        <w:rPr>
          <w:lang w:val="hu-HU"/>
        </w:rPr>
        <w:t>Ön</w:t>
      </w:r>
      <w:r w:rsidR="00850FDF">
        <w:rPr>
          <w:lang w:val="hu-HU"/>
        </w:rPr>
        <w:t xml:space="preserve"> számára</w:t>
      </w:r>
      <w:r w:rsidRPr="00012AC1">
        <w:rPr>
          <w:lang w:val="hu-HU"/>
        </w:rPr>
        <w:t xml:space="preserve"> ez a gyógyszer.</w:t>
      </w:r>
    </w:p>
    <w:p w14:paraId="14DBC977" w14:textId="77777777" w:rsidR="004B4EB7" w:rsidRPr="00012AC1" w:rsidRDefault="004B4EB7" w:rsidP="004B4EB7">
      <w:pPr>
        <w:suppressAutoHyphens/>
        <w:spacing w:line="240" w:lineRule="auto"/>
        <w:rPr>
          <w:lang w:val="hu-HU"/>
        </w:rPr>
      </w:pPr>
    </w:p>
    <w:p w14:paraId="4ECC8949" w14:textId="53587273" w:rsidR="004B4EB7" w:rsidRPr="00012AC1" w:rsidRDefault="004B4EB7" w:rsidP="004B4EB7">
      <w:pPr>
        <w:suppressAutoHyphens/>
        <w:spacing w:line="240" w:lineRule="auto"/>
        <w:rPr>
          <w:lang w:val="hu-HU"/>
        </w:rPr>
      </w:pPr>
      <w:r w:rsidRPr="00012AC1">
        <w:rPr>
          <w:lang w:val="hu-HU"/>
        </w:rPr>
        <w:t xml:space="preserve">Ha ezek közül bármelyik </w:t>
      </w:r>
      <w:r w:rsidR="005720CD" w:rsidRPr="00012AC1">
        <w:rPr>
          <w:lang w:val="hu-HU"/>
        </w:rPr>
        <w:t>vonatkozik</w:t>
      </w:r>
      <w:r w:rsidRPr="00012AC1">
        <w:rPr>
          <w:lang w:val="hu-HU"/>
        </w:rPr>
        <w:t xml:space="preserve"> Önre, kérjük, közölje </w:t>
      </w:r>
      <w:r w:rsidR="005720CD" w:rsidRPr="00012AC1">
        <w:rPr>
          <w:lang w:val="hu-HU"/>
        </w:rPr>
        <w:t>e</w:t>
      </w:r>
      <w:r w:rsidRPr="00012AC1">
        <w:rPr>
          <w:lang w:val="hu-HU"/>
        </w:rPr>
        <w:t>zt kezelőorvosával.</w:t>
      </w:r>
    </w:p>
    <w:p w14:paraId="17BB920F" w14:textId="77777777" w:rsidR="004B4EB7" w:rsidRPr="00012AC1" w:rsidRDefault="004B4EB7" w:rsidP="004B4EB7">
      <w:pPr>
        <w:suppressAutoHyphens/>
        <w:spacing w:line="240" w:lineRule="auto"/>
        <w:rPr>
          <w:szCs w:val="24"/>
          <w:lang w:val="hu-HU"/>
        </w:rPr>
      </w:pPr>
    </w:p>
    <w:p w14:paraId="11DF0971" w14:textId="77777777" w:rsidR="004B4EB7" w:rsidRPr="00012AC1" w:rsidRDefault="004B4EB7" w:rsidP="004B4EB7">
      <w:pPr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>Figyelmeztetések és óvintézkedések</w:t>
      </w:r>
    </w:p>
    <w:p w14:paraId="3479EC2C" w14:textId="51D7C5E9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 szedése előtt beszéljen kezelőorvosával vagy gyógyszerészével.</w:t>
      </w:r>
    </w:p>
    <w:p w14:paraId="44662FB2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1F40A618" w14:textId="149F21D2" w:rsidR="004B4EB7" w:rsidRPr="00012AC1" w:rsidRDefault="00850FDF" w:rsidP="004B4EB7">
      <w:pPr>
        <w:spacing w:line="240" w:lineRule="auto"/>
        <w:ind w:right="-2"/>
        <w:rPr>
          <w:b/>
          <w:bCs/>
          <w:szCs w:val="24"/>
          <w:u w:val="single"/>
          <w:lang w:val="hu-HU"/>
        </w:rPr>
      </w:pPr>
      <w:r>
        <w:rPr>
          <w:b/>
          <w:bCs/>
          <w:szCs w:val="24"/>
          <w:u w:val="single"/>
          <w:lang w:val="hu-HU"/>
        </w:rPr>
        <w:t>K</w:t>
      </w:r>
      <w:r w:rsidRPr="00012AC1">
        <w:rPr>
          <w:b/>
          <w:bCs/>
          <w:szCs w:val="24"/>
          <w:u w:val="single"/>
          <w:lang w:val="hu-HU"/>
        </w:rPr>
        <w:t>ezelőorvos</w:t>
      </w:r>
      <w:r>
        <w:rPr>
          <w:b/>
          <w:bCs/>
          <w:szCs w:val="24"/>
          <w:u w:val="single"/>
          <w:lang w:val="hu-HU"/>
        </w:rPr>
        <w:t>a</w:t>
      </w:r>
      <w:r w:rsidRPr="00012AC1">
        <w:rPr>
          <w:b/>
          <w:bCs/>
          <w:szCs w:val="24"/>
          <w:u w:val="single"/>
          <w:lang w:val="hu-HU"/>
        </w:rPr>
        <w:t xml:space="preserve"> utasításainak megfelelően </w:t>
      </w:r>
      <w:r>
        <w:rPr>
          <w:b/>
          <w:bCs/>
          <w:szCs w:val="24"/>
          <w:u w:val="single"/>
          <w:lang w:val="hu-HU"/>
        </w:rPr>
        <w:t>v</w:t>
      </w:r>
      <w:r w:rsidR="00B75042" w:rsidRPr="00012AC1">
        <w:rPr>
          <w:b/>
          <w:bCs/>
          <w:szCs w:val="24"/>
          <w:u w:val="single"/>
          <w:lang w:val="hu-HU"/>
        </w:rPr>
        <w:t>érvizsgálatok</w:t>
      </w:r>
      <w:r>
        <w:rPr>
          <w:b/>
          <w:bCs/>
          <w:szCs w:val="24"/>
          <w:u w:val="single"/>
          <w:lang w:val="hu-HU"/>
        </w:rPr>
        <w:t xml:space="preserve">at kell </w:t>
      </w:r>
      <w:r w:rsidR="00B75042" w:rsidRPr="00012AC1">
        <w:rPr>
          <w:b/>
          <w:bCs/>
          <w:szCs w:val="24"/>
          <w:u w:val="single"/>
          <w:lang w:val="hu-HU"/>
        </w:rPr>
        <w:t>vég</w:t>
      </w:r>
      <w:r>
        <w:rPr>
          <w:b/>
          <w:bCs/>
          <w:szCs w:val="24"/>
          <w:u w:val="single"/>
          <w:lang w:val="hu-HU"/>
        </w:rPr>
        <w:t>e</w:t>
      </w:r>
      <w:r w:rsidR="00B75042" w:rsidRPr="00012AC1">
        <w:rPr>
          <w:b/>
          <w:bCs/>
          <w:szCs w:val="24"/>
          <w:u w:val="single"/>
          <w:lang w:val="hu-HU"/>
        </w:rPr>
        <w:t>z</w:t>
      </w:r>
      <w:r>
        <w:rPr>
          <w:b/>
          <w:bCs/>
          <w:szCs w:val="24"/>
          <w:u w:val="single"/>
          <w:lang w:val="hu-HU"/>
        </w:rPr>
        <w:t>ni</w:t>
      </w:r>
      <w:r w:rsidR="00B75042" w:rsidRPr="00012AC1">
        <w:rPr>
          <w:b/>
          <w:bCs/>
          <w:szCs w:val="24"/>
          <w:u w:val="single"/>
          <w:lang w:val="hu-HU"/>
        </w:rPr>
        <w:t xml:space="preserve"> Önnél</w:t>
      </w:r>
      <w:r w:rsidR="004B4EB7" w:rsidRPr="00012AC1">
        <w:rPr>
          <w:b/>
          <w:bCs/>
          <w:szCs w:val="24"/>
          <w:u w:val="single"/>
          <w:lang w:val="hu-HU"/>
        </w:rPr>
        <w:t>:</w:t>
      </w:r>
    </w:p>
    <w:p w14:paraId="0E30A5D0" w14:textId="1E6BF0B3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Kezelőorvosa vérvizsgálatot fog végezni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>-kezelés megkezdése előtt és a kezelés ideje alatt, hogy kiderítse:</w:t>
      </w:r>
    </w:p>
    <w:p w14:paraId="7B55CDC9" w14:textId="1D38ACA8" w:rsidR="004B4EB7" w:rsidRPr="00012AC1" w:rsidRDefault="004B4EB7" w:rsidP="00B75042">
      <w:pPr>
        <w:pStyle w:val="Listaszerbekezds"/>
        <w:numPr>
          <w:ilvl w:val="0"/>
          <w:numId w:val="18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Ön vérszegény</w:t>
      </w:r>
      <w:r w:rsidR="00850FDF">
        <w:rPr>
          <w:szCs w:val="24"/>
          <w:lang w:val="hu-HU"/>
        </w:rPr>
        <w:t>-</w:t>
      </w:r>
      <w:r w:rsidR="00B75042" w:rsidRPr="00012AC1">
        <w:rPr>
          <w:szCs w:val="24"/>
          <w:lang w:val="hu-HU"/>
        </w:rPr>
        <w:t xml:space="preserve">e </w:t>
      </w:r>
      <w:r w:rsidRPr="00012AC1">
        <w:rPr>
          <w:szCs w:val="24"/>
          <w:lang w:val="hu-HU"/>
        </w:rPr>
        <w:t>(alacsony-e a vörösvértestszáma);</w:t>
      </w:r>
    </w:p>
    <w:p w14:paraId="25C4A530" w14:textId="77777777" w:rsidR="004B4EB7" w:rsidRPr="00012AC1" w:rsidRDefault="004B4EB7" w:rsidP="00B75042">
      <w:pPr>
        <w:pStyle w:val="Listaszerbekezds"/>
        <w:numPr>
          <w:ilvl w:val="0"/>
          <w:numId w:val="18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megfelelően működik-e a mája.</w:t>
      </w:r>
    </w:p>
    <w:p w14:paraId="0401DE02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56AEB5B6" w14:textId="37AE4A15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</w:t>
      </w:r>
      <w:r w:rsidR="00B75042" w:rsidRPr="00012AC1">
        <w:rPr>
          <w:szCs w:val="24"/>
          <w:lang w:val="hu-HU"/>
        </w:rPr>
        <w:t xml:space="preserve">Ön </w:t>
      </w:r>
      <w:r w:rsidRPr="00012AC1">
        <w:rPr>
          <w:szCs w:val="24"/>
          <w:lang w:val="hu-HU"/>
        </w:rPr>
        <w:t xml:space="preserve">vérszegény (alacsony a vörösvértestszáma), akkor az alábbi </w:t>
      </w:r>
      <w:r w:rsidR="00850FDF">
        <w:rPr>
          <w:szCs w:val="24"/>
          <w:lang w:val="hu-HU"/>
        </w:rPr>
        <w:t>jeleket</w:t>
      </w:r>
      <w:r w:rsidR="00850FDF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tapasztalhatja:</w:t>
      </w:r>
    </w:p>
    <w:p w14:paraId="077DEFCC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szédülés;</w:t>
      </w:r>
    </w:p>
    <w:p w14:paraId="05650F13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kimerültség/rossz közérzet/gyengeség;</w:t>
      </w:r>
    </w:p>
    <w:p w14:paraId="10FFF497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szapora szívverés, szívdobogásérzés;</w:t>
      </w:r>
    </w:p>
    <w:p w14:paraId="46571088" w14:textId="77777777" w:rsidR="004B4EB7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sápadtság.</w:t>
      </w:r>
    </w:p>
    <w:p w14:paraId="156FED65" w14:textId="77777777" w:rsidR="00301F8A" w:rsidRPr="00301F8A" w:rsidRDefault="00301F8A" w:rsidP="00136D6E">
      <w:pPr>
        <w:spacing w:line="240" w:lineRule="auto"/>
        <w:ind w:right="-2"/>
        <w:rPr>
          <w:szCs w:val="24"/>
          <w:lang w:val="hu-HU"/>
        </w:rPr>
      </w:pPr>
    </w:p>
    <w:p w14:paraId="58B6E34C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b/>
          <w:bCs/>
          <w:szCs w:val="24"/>
          <w:lang w:val="hu-HU"/>
        </w:rPr>
        <w:t>Forduljon kezelőorvosához</w:t>
      </w:r>
      <w:r w:rsidRPr="00012AC1">
        <w:rPr>
          <w:szCs w:val="24"/>
          <w:lang w:val="hu-HU"/>
        </w:rPr>
        <w:t>, ha a fenti jelek bármelyikét észleli.</w:t>
      </w:r>
    </w:p>
    <w:p w14:paraId="7B3AAEC0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154EFB48" w14:textId="6AD8038A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Az alábbi </w:t>
      </w:r>
      <w:r w:rsidR="00850FDF">
        <w:rPr>
          <w:szCs w:val="24"/>
          <w:lang w:val="hu-HU"/>
        </w:rPr>
        <w:t>jelek</w:t>
      </w:r>
      <w:r w:rsidR="00850FDF" w:rsidRPr="00012AC1">
        <w:rPr>
          <w:szCs w:val="24"/>
          <w:lang w:val="hu-HU"/>
        </w:rPr>
        <w:t xml:space="preserve"> </w:t>
      </w:r>
      <w:r w:rsidR="00850FDF">
        <w:rPr>
          <w:szCs w:val="24"/>
          <w:lang w:val="hu-HU"/>
        </w:rPr>
        <w:t xml:space="preserve">a </w:t>
      </w:r>
      <w:r w:rsidRPr="00012AC1">
        <w:rPr>
          <w:szCs w:val="24"/>
          <w:lang w:val="hu-HU"/>
        </w:rPr>
        <w:t>kóros májműködésre utalhatnak:</w:t>
      </w:r>
    </w:p>
    <w:p w14:paraId="120AB2A1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hányinger;</w:t>
      </w:r>
    </w:p>
    <w:p w14:paraId="3F738A2D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hányás;</w:t>
      </w:r>
    </w:p>
    <w:p w14:paraId="4E88C952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láz;</w:t>
      </w:r>
    </w:p>
    <w:p w14:paraId="70A03AFC" w14:textId="678BB1FE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hasi</w:t>
      </w:r>
      <w:r w:rsidR="00B14956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fájdalom;</w:t>
      </w:r>
    </w:p>
    <w:p w14:paraId="4E03BA7A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a bőr vagy a szemfehérje besárgulása (sárgaság);</w:t>
      </w:r>
    </w:p>
    <w:p w14:paraId="0015A793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sötét színű vizelet;</w:t>
      </w:r>
    </w:p>
    <w:p w14:paraId="59CA704B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bőrviszketés;</w:t>
      </w:r>
    </w:p>
    <w:p w14:paraId="4642C86F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szokatlan fáradtság vagy kimerültség (levertség vagy fáradtság);</w:t>
      </w:r>
    </w:p>
    <w:p w14:paraId="0B1033FA" w14:textId="77777777" w:rsidR="004B4EB7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influenzaszerű tünetek (ízületi fájdalom és izomfájdalom lázzal).</w:t>
      </w:r>
    </w:p>
    <w:p w14:paraId="4AB0AC51" w14:textId="77777777" w:rsidR="0015003A" w:rsidRPr="0015003A" w:rsidRDefault="0015003A" w:rsidP="00136D6E">
      <w:pPr>
        <w:spacing w:line="240" w:lineRule="auto"/>
        <w:ind w:right="-2"/>
        <w:rPr>
          <w:szCs w:val="24"/>
          <w:lang w:val="hu-HU"/>
        </w:rPr>
      </w:pPr>
    </w:p>
    <w:p w14:paraId="21933AC8" w14:textId="75384F16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b/>
          <w:bCs/>
          <w:szCs w:val="24"/>
          <w:lang w:val="hu-HU"/>
        </w:rPr>
        <w:t>Azonnal forduljon kezelőorvosához</w:t>
      </w:r>
      <w:r w:rsidRPr="00012AC1">
        <w:rPr>
          <w:szCs w:val="24"/>
          <w:lang w:val="hu-HU"/>
        </w:rPr>
        <w:t xml:space="preserve">, ha a fenti </w:t>
      </w:r>
      <w:r w:rsidR="00850FDF">
        <w:rPr>
          <w:szCs w:val="24"/>
          <w:lang w:val="hu-HU"/>
        </w:rPr>
        <w:t>jelek</w:t>
      </w:r>
      <w:r w:rsidR="00850FDF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bármelyikét észleli.</w:t>
      </w:r>
    </w:p>
    <w:p w14:paraId="2842DB35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27E03DD9" w14:textId="7E4B8B1C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veseproblémái vannak, beszéljen kezelőorvosával, mielőtt elkezdi </w:t>
      </w:r>
      <w:r w:rsidR="00850FDF">
        <w:rPr>
          <w:szCs w:val="24"/>
          <w:lang w:val="hu-HU"/>
        </w:rPr>
        <w:t>szedni</w:t>
      </w:r>
      <w:r w:rsidR="00850FDF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-t. A </w:t>
      </w:r>
      <w:proofErr w:type="spellStart"/>
      <w:r w:rsidRPr="00012AC1">
        <w:rPr>
          <w:szCs w:val="24"/>
          <w:lang w:val="hu-HU"/>
        </w:rPr>
        <w:t>macitentán</w:t>
      </w:r>
      <w:proofErr w:type="spellEnd"/>
      <w:r w:rsidRPr="00012AC1">
        <w:rPr>
          <w:szCs w:val="24"/>
          <w:lang w:val="hu-HU"/>
        </w:rPr>
        <w:t xml:space="preserve"> tovább csökkentheti a vérnyomást és a</w:t>
      </w:r>
      <w:r w:rsidR="00850FDF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hemoglobin szintjét a veseproblémákban szenvedő betegeknél.</w:t>
      </w:r>
    </w:p>
    <w:p w14:paraId="60B16D25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11B510F1" w14:textId="0F951AC9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>A tüdővénák elzáródását okozó (</w:t>
      </w:r>
      <w:proofErr w:type="spellStart"/>
      <w:r w:rsidRPr="00012AC1">
        <w:rPr>
          <w:szCs w:val="24"/>
          <w:lang w:val="hu-HU"/>
        </w:rPr>
        <w:t>pulmonális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szCs w:val="24"/>
          <w:lang w:val="hu-HU"/>
        </w:rPr>
        <w:t>venookkluzív</w:t>
      </w:r>
      <w:proofErr w:type="spellEnd"/>
      <w:r w:rsidRPr="00012AC1">
        <w:rPr>
          <w:szCs w:val="24"/>
          <w:lang w:val="hu-HU"/>
        </w:rPr>
        <w:t xml:space="preserve">) betegségben szenvedő betegeknél a PAH kezelésére szolgáló gyógyszerek alkalmazása, beleértve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-t is, tüdőödémához vezethet. Ha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 alkalmazása során tüdőödéma jeleit tapasztalja, például hirtelen, jelentősen erősödő légszomjat </w:t>
      </w:r>
      <w:r w:rsidR="00AF42BC">
        <w:rPr>
          <w:szCs w:val="24"/>
          <w:lang w:val="hu-HU"/>
        </w:rPr>
        <w:t xml:space="preserve">érez </w:t>
      </w:r>
      <w:r w:rsidRPr="00012AC1">
        <w:rPr>
          <w:szCs w:val="24"/>
          <w:lang w:val="hu-HU"/>
        </w:rPr>
        <w:t xml:space="preserve">és </w:t>
      </w:r>
      <w:r w:rsidR="00A56B11" w:rsidRPr="00136D6E">
        <w:rPr>
          <w:lang w:val="hu-HU"/>
        </w:rPr>
        <w:t>alacsony oxigénszintet</w:t>
      </w:r>
      <w:r w:rsidRPr="00012AC1">
        <w:rPr>
          <w:szCs w:val="24"/>
          <w:lang w:val="hu-HU"/>
        </w:rPr>
        <w:t xml:space="preserve">, </w:t>
      </w:r>
      <w:r w:rsidRPr="00012AC1">
        <w:rPr>
          <w:b/>
          <w:bCs/>
          <w:szCs w:val="24"/>
          <w:lang w:val="hu-HU"/>
        </w:rPr>
        <w:t>akkor azonnal értesítse kezelőorvosát</w:t>
      </w:r>
      <w:r w:rsidRPr="00012AC1">
        <w:rPr>
          <w:szCs w:val="24"/>
          <w:lang w:val="hu-HU"/>
        </w:rPr>
        <w:t>. Kezelőorvosa további vizsgálatokat végezhet, és meghatározza, hogy milyen kezelési rend a legmegfelelőbb az Ön számára.</w:t>
      </w:r>
    </w:p>
    <w:p w14:paraId="6A57A1A0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3EE05A2E" w14:textId="77777777" w:rsidR="004B4EB7" w:rsidRPr="00012AC1" w:rsidRDefault="004B4EB7" w:rsidP="004B4EB7">
      <w:pPr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>Gyermekek és serdülők</w:t>
      </w:r>
    </w:p>
    <w:p w14:paraId="3FF0757F" w14:textId="77777777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  <w:r w:rsidRPr="00012AC1">
        <w:rPr>
          <w:bCs/>
          <w:szCs w:val="24"/>
          <w:lang w:val="hu-HU"/>
        </w:rPr>
        <w:t>Ne adja ezt a gyógyszert 2</w:t>
      </w:r>
      <w:r w:rsidRPr="00012AC1">
        <w:rPr>
          <w:lang w:val="hu-HU"/>
        </w:rPr>
        <w:t> </w:t>
      </w:r>
      <w:r w:rsidRPr="00012AC1">
        <w:rPr>
          <w:bCs/>
          <w:szCs w:val="24"/>
          <w:lang w:val="hu-HU"/>
        </w:rPr>
        <w:t>évesnél fiatalabb gyermekeknek, mivel a hatásosságát és biztonságosságát az ő esetükben nem igazolták.</w:t>
      </w:r>
    </w:p>
    <w:p w14:paraId="06D85A5D" w14:textId="77777777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</w:p>
    <w:p w14:paraId="350F515E" w14:textId="0A62B638" w:rsidR="004B4EB7" w:rsidRPr="00012AC1" w:rsidRDefault="004B4EB7" w:rsidP="004B4EB7">
      <w:pPr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Egyéb gyógyszerek és 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F70F1C">
        <w:rPr>
          <w:b/>
          <w:szCs w:val="24"/>
          <w:lang w:val="hu-HU"/>
        </w:rPr>
        <w:t>Viatris</w:t>
      </w:r>
      <w:proofErr w:type="spellEnd"/>
    </w:p>
    <w:p w14:paraId="27B143BD" w14:textId="64F36CE6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  <w:r w:rsidRPr="00012AC1">
        <w:rPr>
          <w:bCs/>
          <w:szCs w:val="24"/>
          <w:lang w:val="hu-HU"/>
        </w:rPr>
        <w:t xml:space="preserve">Feltétlenül tájékoztassa kezelőorvosát vagy gyógyszerészét a jelenleg vagy nemrégiben szedett, valamint szedni tervezett egyéb gyógyszereiről.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 befolyásolhatja más gyógyszerek hatását.</w:t>
      </w:r>
    </w:p>
    <w:p w14:paraId="5680732A" w14:textId="77777777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</w:p>
    <w:p w14:paraId="707C8ACE" w14:textId="77A314D2" w:rsidR="00DC47A8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  <w:r w:rsidRPr="00012AC1">
        <w:rPr>
          <w:bCs/>
          <w:szCs w:val="24"/>
          <w:lang w:val="hu-HU"/>
        </w:rPr>
        <w:t xml:space="preserve">Ha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>-t</w:t>
      </w:r>
      <w:r w:rsidRPr="00012AC1">
        <w:rPr>
          <w:bCs/>
          <w:szCs w:val="24"/>
          <w:lang w:val="hu-HU"/>
        </w:rPr>
        <w:t xml:space="preserve"> más gyógyszerekkel együtt szedi, beleértve azokat is, amelyek az alábbi listán szerepelnek, megváltozhat akár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bCs/>
          <w:szCs w:val="24"/>
          <w:lang w:val="hu-HU"/>
        </w:rPr>
        <w:t>, akár a másik gyógyszer hatása is. Kérjük, tájékoztassa kezelőorvosát vagy gyógyszerészét, ha a következő gyógyszerek valamelyikét szedi:</w:t>
      </w:r>
    </w:p>
    <w:p w14:paraId="565B2035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rifampicin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klaritromicin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telitromicin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ciprofloxacin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eritromicin</w:t>
      </w:r>
      <w:proofErr w:type="spellEnd"/>
      <w:r w:rsidRPr="00012AC1">
        <w:rPr>
          <w:lang w:val="hu-HU"/>
        </w:rPr>
        <w:t xml:space="preserve"> (fertőzések kezelésére szolgáló antibiotikumok);</w:t>
      </w:r>
    </w:p>
    <w:p w14:paraId="00EF80E7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fenitoin</w:t>
      </w:r>
      <w:proofErr w:type="spellEnd"/>
      <w:r w:rsidRPr="00012AC1">
        <w:rPr>
          <w:lang w:val="hu-HU"/>
        </w:rPr>
        <w:t xml:space="preserve"> (görcsrohamok kezelésére alkalmazott gyógyszer);</w:t>
      </w:r>
    </w:p>
    <w:p w14:paraId="7F30C3C1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karbamazepin</w:t>
      </w:r>
      <w:proofErr w:type="spellEnd"/>
      <w:r w:rsidRPr="00012AC1">
        <w:rPr>
          <w:lang w:val="hu-HU"/>
        </w:rPr>
        <w:t xml:space="preserve"> (depresszió és epilepszia kezelésére alkalmazott gyógyszer);</w:t>
      </w:r>
    </w:p>
    <w:p w14:paraId="0CD2B8E8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>közönséges orbáncfű (depresszió kezelésére alkalmazott gyógynövény);</w:t>
      </w:r>
    </w:p>
    <w:p w14:paraId="0B0C499E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ritonavir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szakvinavir</w:t>
      </w:r>
      <w:proofErr w:type="spellEnd"/>
      <w:r w:rsidRPr="00012AC1">
        <w:rPr>
          <w:lang w:val="hu-HU"/>
        </w:rPr>
        <w:t xml:space="preserve"> (HIV-fertőzés kezelésére szolgáló gyógyszerek);</w:t>
      </w:r>
    </w:p>
    <w:p w14:paraId="7170E1C0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nefazodon</w:t>
      </w:r>
      <w:proofErr w:type="spellEnd"/>
      <w:r w:rsidRPr="00012AC1">
        <w:rPr>
          <w:lang w:val="hu-HU"/>
        </w:rPr>
        <w:t xml:space="preserve"> (depresszió kezelésére szolgáló gyógyszer);</w:t>
      </w:r>
    </w:p>
    <w:p w14:paraId="12917B2A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ketokonazol</w:t>
      </w:r>
      <w:proofErr w:type="spellEnd"/>
      <w:r w:rsidRPr="00012AC1">
        <w:rPr>
          <w:lang w:val="hu-HU"/>
        </w:rPr>
        <w:t xml:space="preserve"> (kivéve sampon), </w:t>
      </w:r>
      <w:proofErr w:type="spellStart"/>
      <w:r w:rsidRPr="00012AC1">
        <w:rPr>
          <w:lang w:val="hu-HU"/>
        </w:rPr>
        <w:t>flukonazol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itrakonazol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mikonazol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vorikonazol</w:t>
      </w:r>
      <w:proofErr w:type="spellEnd"/>
      <w:r w:rsidRPr="00012AC1">
        <w:rPr>
          <w:lang w:val="hu-HU"/>
        </w:rPr>
        <w:t xml:space="preserve"> (gombás fertőzések elleni gyógyszerek);</w:t>
      </w:r>
    </w:p>
    <w:p w14:paraId="722EA9D6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amiodaron</w:t>
      </w:r>
      <w:proofErr w:type="spellEnd"/>
      <w:r w:rsidRPr="00012AC1">
        <w:rPr>
          <w:lang w:val="hu-HU"/>
        </w:rPr>
        <w:t xml:space="preserve"> (a szívverés szabályozására alkalmazzák);</w:t>
      </w:r>
    </w:p>
    <w:p w14:paraId="03365DB3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ciklosporin</w:t>
      </w:r>
      <w:proofErr w:type="spellEnd"/>
      <w:r w:rsidRPr="00012AC1">
        <w:rPr>
          <w:lang w:val="hu-HU"/>
        </w:rPr>
        <w:t xml:space="preserve"> (transzplantáció után a </w:t>
      </w:r>
      <w:proofErr w:type="spellStart"/>
      <w:r w:rsidRPr="00012AC1">
        <w:rPr>
          <w:lang w:val="hu-HU"/>
        </w:rPr>
        <w:t>szervkilökődés</w:t>
      </w:r>
      <w:proofErr w:type="spellEnd"/>
      <w:r w:rsidRPr="00012AC1">
        <w:rPr>
          <w:lang w:val="hu-HU"/>
        </w:rPr>
        <w:t xml:space="preserve"> megelőzésére alkalmazzák);</w:t>
      </w:r>
    </w:p>
    <w:p w14:paraId="57B53F51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diltiazem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verapamil</w:t>
      </w:r>
      <w:proofErr w:type="spellEnd"/>
      <w:r w:rsidRPr="00012AC1">
        <w:rPr>
          <w:lang w:val="hu-HU"/>
        </w:rPr>
        <w:t xml:space="preserve"> (magas vérnyomás vagy bizonyos szívbetegségek kezelésére alkalmazzák).</w:t>
      </w:r>
    </w:p>
    <w:p w14:paraId="5F4AF578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26FE054D" w14:textId="51BE43EF" w:rsidR="00A56B11" w:rsidRPr="009262CB" w:rsidRDefault="00A56B11" w:rsidP="009262CB">
      <w:pPr>
        <w:spacing w:line="240" w:lineRule="auto"/>
        <w:ind w:right="-2"/>
        <w:rPr>
          <w:b/>
          <w:lang w:val="hu-HU"/>
        </w:rPr>
      </w:pPr>
      <w:r w:rsidRPr="009262CB">
        <w:rPr>
          <w:b/>
          <w:lang w:val="hu-HU"/>
        </w:rPr>
        <w:t xml:space="preserve">A </w:t>
      </w:r>
      <w:proofErr w:type="spellStart"/>
      <w:r w:rsidRPr="009262CB">
        <w:rPr>
          <w:b/>
          <w:lang w:val="hu-HU"/>
        </w:rPr>
        <w:t>Macitentan</w:t>
      </w:r>
      <w:proofErr w:type="spellEnd"/>
      <w:r w:rsidRPr="009262CB">
        <w:rPr>
          <w:b/>
          <w:lang w:val="hu-HU"/>
        </w:rPr>
        <w:t xml:space="preserve"> </w:t>
      </w:r>
      <w:proofErr w:type="spellStart"/>
      <w:r w:rsidR="00F70F1C">
        <w:rPr>
          <w:b/>
          <w:lang w:val="hu-HU"/>
        </w:rPr>
        <w:t>Viatris</w:t>
      </w:r>
      <w:proofErr w:type="spellEnd"/>
      <w:r w:rsidRPr="009262CB">
        <w:rPr>
          <w:b/>
          <w:lang w:val="hu-HU"/>
        </w:rPr>
        <w:t xml:space="preserve"> egyidejű alkalmazása étellel</w:t>
      </w:r>
    </w:p>
    <w:p w14:paraId="01365DA0" w14:textId="5B0024DD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Ha Ön táplálék</w:t>
      </w:r>
      <w:r w:rsidR="00A56B11">
        <w:rPr>
          <w:lang w:val="hu-HU"/>
        </w:rPr>
        <w:t>-</w:t>
      </w:r>
      <w:r w:rsidRPr="00012AC1">
        <w:rPr>
          <w:lang w:val="hu-HU"/>
        </w:rPr>
        <w:t xml:space="preserve">kiegészítőként </w:t>
      </w:r>
      <w:proofErr w:type="spellStart"/>
      <w:r w:rsidRPr="00012AC1">
        <w:rPr>
          <w:lang w:val="hu-HU"/>
        </w:rPr>
        <w:t>piperint</w:t>
      </w:r>
      <w:proofErr w:type="spellEnd"/>
      <w:r w:rsidRPr="00012AC1">
        <w:rPr>
          <w:lang w:val="hu-HU"/>
        </w:rPr>
        <w:t xml:space="preserve"> szed, ez </w:t>
      </w:r>
      <w:r w:rsidR="00A56B11">
        <w:rPr>
          <w:lang w:val="hu-HU"/>
        </w:rPr>
        <w:t>befolyásolhatja</w:t>
      </w:r>
      <w:r w:rsidRPr="00012AC1">
        <w:rPr>
          <w:lang w:val="hu-HU"/>
        </w:rPr>
        <w:t xml:space="preserve">, </w:t>
      </w:r>
      <w:r w:rsidR="00DC47A8" w:rsidRPr="00012AC1">
        <w:rPr>
          <w:lang w:val="hu-HU"/>
        </w:rPr>
        <w:t xml:space="preserve">hogy </w:t>
      </w:r>
      <w:r w:rsidRPr="00012AC1">
        <w:rPr>
          <w:lang w:val="hu-HU"/>
        </w:rPr>
        <w:t xml:space="preserve">miként reagál a szervezete bizonyos gyógyszerekre, </w:t>
      </w:r>
      <w:r w:rsidRPr="00A56B11">
        <w:rPr>
          <w:lang w:val="hu-HU"/>
        </w:rPr>
        <w:t>köztük</w:t>
      </w:r>
      <w:r w:rsidRPr="00012AC1">
        <w:rPr>
          <w:lang w:val="hu-HU"/>
        </w:rPr>
        <w:t xml:space="preserve">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r w:rsidRPr="00012AC1">
        <w:rPr>
          <w:lang w:val="hu-HU"/>
        </w:rPr>
        <w:t>-ra</w:t>
      </w:r>
      <w:proofErr w:type="spellEnd"/>
      <w:r w:rsidRPr="00012AC1">
        <w:rPr>
          <w:lang w:val="hu-HU"/>
        </w:rPr>
        <w:t xml:space="preserve"> is. Ebben az esetben kérjük, beszéljen kezelőorvosával vagy gyógyszerészével.</w:t>
      </w:r>
    </w:p>
    <w:p w14:paraId="1DB262BF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5F8305E3" w14:textId="77777777" w:rsidR="004B4EB7" w:rsidRPr="00012AC1" w:rsidRDefault="004B4EB7" w:rsidP="004B4EB7">
      <w:pPr>
        <w:spacing w:line="240" w:lineRule="auto"/>
        <w:ind w:right="-2"/>
        <w:rPr>
          <w:b/>
          <w:lang w:val="hu-HU"/>
        </w:rPr>
      </w:pPr>
      <w:r w:rsidRPr="00012AC1">
        <w:rPr>
          <w:b/>
          <w:lang w:val="hu-HU"/>
        </w:rPr>
        <w:t>Terhesség és</w:t>
      </w:r>
      <w:r w:rsidRPr="00012AC1">
        <w:rPr>
          <w:b/>
          <w:szCs w:val="24"/>
          <w:lang w:val="hu-HU"/>
        </w:rPr>
        <w:t xml:space="preserve"> </w:t>
      </w:r>
      <w:r w:rsidRPr="00012AC1">
        <w:rPr>
          <w:b/>
          <w:lang w:val="hu-HU"/>
        </w:rPr>
        <w:t>szoptatás</w:t>
      </w:r>
    </w:p>
    <w:p w14:paraId="4085CC44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Ha Ön terhes vagy szoptat, illetve ha fennáll Önnél a terhesség lehetősége vagy gyermeket szeretne, a gyógyszer alkalmazása előtt beszéljen kezelőorvosával.</w:t>
      </w:r>
    </w:p>
    <w:p w14:paraId="67FA12FC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7FB735EB" w14:textId="39D73BAF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lang w:val="hu-HU"/>
        </w:rPr>
        <w:t xml:space="preserve"> károsíthatja a kezelés előtt, alatt és nem sokkal utána fogant magzatot.</w:t>
      </w:r>
    </w:p>
    <w:p w14:paraId="329C798C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37EFCF65" w14:textId="172936A9" w:rsidR="004B4EB7" w:rsidRPr="00012AC1" w:rsidRDefault="004B4EB7" w:rsidP="00D80298">
      <w:pPr>
        <w:pStyle w:val="Listaszerbekezds"/>
        <w:numPr>
          <w:ilvl w:val="0"/>
          <w:numId w:val="22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>Ha Ön fogamzóképes</w:t>
      </w:r>
      <w:r w:rsidR="00A56B11">
        <w:rPr>
          <w:lang w:val="hu-HU"/>
        </w:rPr>
        <w:t xml:space="preserve"> nő</w:t>
      </w:r>
      <w:r w:rsidRPr="00012AC1">
        <w:rPr>
          <w:lang w:val="hu-HU"/>
        </w:rPr>
        <w:t xml:space="preserve">,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lang w:val="hu-HU"/>
        </w:rPr>
        <w:t xml:space="preserve"> szedése alatt megbízható fogamzásgátló módszert kell alkalmaznia. Beszéljen erről kezelőorvosával.</w:t>
      </w:r>
    </w:p>
    <w:p w14:paraId="05F41FE0" w14:textId="069F8835" w:rsidR="004B4EB7" w:rsidRPr="00012AC1" w:rsidRDefault="004B4EB7" w:rsidP="00D80298">
      <w:pPr>
        <w:pStyle w:val="Listaszerbekezds"/>
        <w:numPr>
          <w:ilvl w:val="0"/>
          <w:numId w:val="22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 xml:space="preserve">Ha Ön terhes vagy gyermeket szeretne, ne szedjen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>-t</w:t>
      </w:r>
      <w:r w:rsidRPr="00012AC1">
        <w:rPr>
          <w:lang w:val="hu-HU"/>
        </w:rPr>
        <w:t>.</w:t>
      </w:r>
    </w:p>
    <w:p w14:paraId="0177811D" w14:textId="091C292C" w:rsidR="004B4EB7" w:rsidRPr="00012AC1" w:rsidRDefault="004B4EB7" w:rsidP="00D80298">
      <w:pPr>
        <w:pStyle w:val="Listaszerbekezds"/>
        <w:numPr>
          <w:ilvl w:val="0"/>
          <w:numId w:val="22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 xml:space="preserve">Azonnal forduljon kezelőorvosához, ha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lang w:val="hu-HU"/>
        </w:rPr>
        <w:t xml:space="preserve"> szedése alatt vagy röviddel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lang w:val="hu-HU"/>
        </w:rPr>
        <w:t xml:space="preserve"> szedésének abbahagyása után (1 hónapon belül) teherbe esik vagy lehetséges, hogy terhes.</w:t>
      </w:r>
    </w:p>
    <w:p w14:paraId="60A0D381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14DEEEE2" w14:textId="5952F1A1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Ha Ön fogamzóképes nő, kezelőorvosa arra fogja kérni, hogy végezzen terhességi tesztet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lang w:val="hu-HU"/>
        </w:rPr>
        <w:t xml:space="preserve"> szedésének megkezdése előtt, illetve rendszeresen (havonta) a kezelés időtartama alatt.</w:t>
      </w:r>
    </w:p>
    <w:p w14:paraId="477F0C13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6FFF02AD" w14:textId="237F3E5E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Nem ismert, hogy a </w:t>
      </w:r>
      <w:proofErr w:type="spellStart"/>
      <w:r w:rsidRPr="00012AC1">
        <w:rPr>
          <w:szCs w:val="24"/>
          <w:lang w:val="hu-HU"/>
        </w:rPr>
        <w:t>macitentán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lang w:val="hu-HU"/>
        </w:rPr>
        <w:t>kiválasztódik</w:t>
      </w:r>
      <w:proofErr w:type="spellEnd"/>
      <w:r w:rsidRPr="00012AC1">
        <w:rPr>
          <w:lang w:val="hu-HU"/>
        </w:rPr>
        <w:t xml:space="preserve">-e az anyatejbe.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lang w:val="hu-HU"/>
        </w:rPr>
        <w:t xml:space="preserve"> szedése alatt ne szoptasson. </w:t>
      </w:r>
      <w:r w:rsidR="00F6521F">
        <w:rPr>
          <w:lang w:val="hu-HU"/>
        </w:rPr>
        <w:t>B</w:t>
      </w:r>
      <w:r w:rsidR="00F6521F" w:rsidRPr="00012AC1">
        <w:rPr>
          <w:lang w:val="hu-HU"/>
        </w:rPr>
        <w:t>eszélje</w:t>
      </w:r>
      <w:r w:rsidR="00F6521F">
        <w:rPr>
          <w:lang w:val="hu-HU"/>
        </w:rPr>
        <w:t xml:space="preserve"> e</w:t>
      </w:r>
      <w:r w:rsidR="00650832">
        <w:rPr>
          <w:lang w:val="hu-HU"/>
        </w:rPr>
        <w:t>zt meg</w:t>
      </w:r>
      <w:r w:rsidRPr="00012AC1">
        <w:rPr>
          <w:lang w:val="hu-HU"/>
        </w:rPr>
        <w:t xml:space="preserve"> kezelőorvosával.</w:t>
      </w:r>
    </w:p>
    <w:p w14:paraId="25169585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6E72CDBB" w14:textId="77777777" w:rsidR="004B4EB7" w:rsidRPr="00012AC1" w:rsidRDefault="004B4EB7" w:rsidP="004B4EB7">
      <w:pPr>
        <w:spacing w:line="240" w:lineRule="auto"/>
        <w:ind w:right="-29"/>
        <w:rPr>
          <w:b/>
          <w:bCs/>
          <w:lang w:val="hu-HU"/>
        </w:rPr>
      </w:pPr>
      <w:r w:rsidRPr="00012AC1">
        <w:rPr>
          <w:b/>
          <w:bCs/>
          <w:lang w:val="hu-HU"/>
        </w:rPr>
        <w:t>Termékenység</w:t>
      </w:r>
    </w:p>
    <w:p w14:paraId="454B6489" w14:textId="035FF0E4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Ha Ön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>-t</w:t>
      </w:r>
      <w:r w:rsidRPr="00012AC1">
        <w:rPr>
          <w:lang w:val="hu-HU"/>
        </w:rPr>
        <w:t xml:space="preserve"> szedő férfi, ez a gyógyszer csökkentheti az Ön spermaszámát. Beszéljen kezelőorvosával, ha kérdése vagy aggálya merül fel ezzel kapcsolatban.</w:t>
      </w:r>
    </w:p>
    <w:p w14:paraId="785CC14B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19705F2C" w14:textId="77777777" w:rsidR="004B4EB7" w:rsidRPr="00012AC1" w:rsidRDefault="004B4EB7" w:rsidP="004B4EB7">
      <w:pPr>
        <w:spacing w:line="240" w:lineRule="auto"/>
        <w:ind w:right="-29"/>
        <w:rPr>
          <w:b/>
          <w:lang w:val="hu-HU"/>
        </w:rPr>
      </w:pPr>
      <w:r w:rsidRPr="00012AC1">
        <w:rPr>
          <w:b/>
          <w:lang w:val="hu-HU"/>
        </w:rPr>
        <w:t>A készítmény hatásai a gépjárművezetéshez és a gépek kezeléséhez szükséges képességekre</w:t>
      </w:r>
    </w:p>
    <w:p w14:paraId="06FFD775" w14:textId="79BF01B4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lang w:val="hu-HU"/>
        </w:rPr>
        <w:t xml:space="preserve"> okozhat (a 4. pontban felsorolt) mellékhatásokat, például fejfájást és alacsony vérnyomást, továbbá betegségének tünetei is ronthatják a gépjárművezetéshez vagy gépek kezeléséhez szükséges képességeit.</w:t>
      </w:r>
    </w:p>
    <w:p w14:paraId="1FF94706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00C7C99E" w14:textId="3304E265" w:rsidR="00F70F1C" w:rsidRPr="00007024" w:rsidRDefault="00F70F1C" w:rsidP="00F70F1C">
      <w:pPr>
        <w:keepNext/>
        <w:autoSpaceDE w:val="0"/>
        <w:autoSpaceDN w:val="0"/>
        <w:spacing w:line="240" w:lineRule="auto"/>
        <w:rPr>
          <w:rFonts w:eastAsia="Times New Roman"/>
          <w:b/>
          <w:bCs/>
          <w:szCs w:val="22"/>
          <w:lang w:val="hu-HU"/>
          <w14:ligatures w14:val="none"/>
        </w:rPr>
      </w:pPr>
      <w:r w:rsidRPr="00007024">
        <w:rPr>
          <w:rFonts w:eastAsia="Times New Roman"/>
          <w:b/>
          <w:bCs/>
          <w:szCs w:val="22"/>
          <w:lang w:val="hu-HU"/>
          <w14:ligatures w14:val="none"/>
        </w:rPr>
        <w:t xml:space="preserve">A </w:t>
      </w:r>
      <w:proofErr w:type="spellStart"/>
      <w:r w:rsidRPr="00007024">
        <w:rPr>
          <w:rFonts w:eastAsia="Times New Roman"/>
          <w:b/>
          <w:bCs/>
          <w:szCs w:val="22"/>
          <w:lang w:val="hu-HU"/>
          <w14:ligatures w14:val="none"/>
        </w:rPr>
        <w:t>Macitentan</w:t>
      </w:r>
      <w:proofErr w:type="spellEnd"/>
      <w:r w:rsidRPr="00007024">
        <w:rPr>
          <w:rFonts w:eastAsia="Times New Roman"/>
          <w:b/>
          <w:bCs/>
          <w:szCs w:val="22"/>
          <w:lang w:val="hu-HU"/>
          <w14:ligatures w14:val="none"/>
        </w:rPr>
        <w:t xml:space="preserve"> </w:t>
      </w:r>
      <w:proofErr w:type="spellStart"/>
      <w:r w:rsidRPr="00007024">
        <w:rPr>
          <w:rFonts w:eastAsia="Times New Roman"/>
          <w:b/>
          <w:bCs/>
          <w:szCs w:val="22"/>
          <w:lang w:val="hu-HU"/>
          <w14:ligatures w14:val="none"/>
        </w:rPr>
        <w:t>Viatris</w:t>
      </w:r>
      <w:proofErr w:type="spellEnd"/>
      <w:r w:rsidRPr="00007024">
        <w:rPr>
          <w:rFonts w:eastAsia="Times New Roman"/>
          <w:b/>
          <w:bCs/>
          <w:szCs w:val="22"/>
          <w:lang w:val="hu-HU"/>
          <w14:ligatures w14:val="none"/>
        </w:rPr>
        <w:t xml:space="preserve"> </w:t>
      </w:r>
      <w:proofErr w:type="spellStart"/>
      <w:r w:rsidR="0061578C">
        <w:rPr>
          <w:rFonts w:eastAsia="Times New Roman"/>
          <w:b/>
          <w:bCs/>
          <w:szCs w:val="22"/>
          <w:lang w:val="hu-HU"/>
          <w14:ligatures w14:val="none"/>
        </w:rPr>
        <w:t>szója</w:t>
      </w:r>
      <w:r w:rsidRPr="00007024">
        <w:rPr>
          <w:rFonts w:eastAsia="Times New Roman"/>
          <w:b/>
          <w:bCs/>
          <w:szCs w:val="22"/>
          <w:lang w:val="hu-HU"/>
          <w14:ligatures w14:val="none"/>
        </w:rPr>
        <w:t>lecitint</w:t>
      </w:r>
      <w:proofErr w:type="spellEnd"/>
      <w:r w:rsidRPr="00007024">
        <w:rPr>
          <w:rFonts w:eastAsia="Times New Roman"/>
          <w:b/>
          <w:bCs/>
          <w:szCs w:val="22"/>
          <w:lang w:val="hu-HU"/>
          <w14:ligatures w14:val="none"/>
        </w:rPr>
        <w:t xml:space="preserve"> és nátriumot tartalmaz</w:t>
      </w:r>
    </w:p>
    <w:p w14:paraId="0B8E5AB7" w14:textId="3ED97734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r w:rsidRPr="00007024">
        <w:rPr>
          <w:rFonts w:eastAsia="Times New Roman"/>
          <w:szCs w:val="22"/>
          <w:lang w:val="hu-HU"/>
          <w14:ligatures w14:val="none"/>
        </w:rPr>
        <w:t xml:space="preserve">A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Macitentan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Viatris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tabletta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szójalecitint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tartalmaz. </w:t>
      </w:r>
      <w:r w:rsidR="0061578C">
        <w:rPr>
          <w:rFonts w:eastAsia="Times New Roman"/>
          <w:szCs w:val="22"/>
          <w:lang w:val="hu-HU"/>
          <w14:ligatures w14:val="none"/>
        </w:rPr>
        <w:t>N</w:t>
      </w:r>
      <w:r w:rsidR="0061578C" w:rsidRPr="00007024">
        <w:rPr>
          <w:rFonts w:eastAsia="Times New Roman"/>
          <w:szCs w:val="22"/>
          <w:lang w:val="hu-HU"/>
          <w14:ligatures w14:val="none"/>
        </w:rPr>
        <w:t>e alkalmazza ezt a gyógyszert</w:t>
      </w:r>
      <w:r w:rsidR="0061578C">
        <w:rPr>
          <w:rFonts w:eastAsia="Times New Roman"/>
          <w:szCs w:val="22"/>
          <w:lang w:val="hu-HU"/>
          <w14:ligatures w14:val="none"/>
        </w:rPr>
        <w:t>,</w:t>
      </w:r>
      <w:r w:rsidR="0061578C" w:rsidRPr="00007024">
        <w:rPr>
          <w:rFonts w:eastAsia="Times New Roman"/>
          <w:szCs w:val="22"/>
          <w:lang w:val="hu-HU"/>
          <w14:ligatures w14:val="none"/>
        </w:rPr>
        <w:t xml:space="preserve"> </w:t>
      </w:r>
      <w:r w:rsidR="0061578C">
        <w:rPr>
          <w:rFonts w:eastAsia="Times New Roman"/>
          <w:szCs w:val="22"/>
          <w:lang w:val="hu-HU"/>
          <w14:ligatures w14:val="none"/>
        </w:rPr>
        <w:t>h</w:t>
      </w:r>
      <w:r w:rsidRPr="00007024">
        <w:rPr>
          <w:rFonts w:eastAsia="Times New Roman"/>
          <w:szCs w:val="22"/>
          <w:lang w:val="hu-HU"/>
          <w14:ligatures w14:val="none"/>
        </w:rPr>
        <w:t>a allergiás a</w:t>
      </w:r>
      <w:r w:rsidR="0061578C">
        <w:rPr>
          <w:rFonts w:eastAsia="Times New Roman"/>
          <w:szCs w:val="22"/>
          <w:lang w:val="hu-HU"/>
          <w14:ligatures w14:val="none"/>
        </w:rPr>
        <w:t xml:space="preserve"> földimogyoróra vagy a</w:t>
      </w:r>
      <w:r w:rsidRPr="00007024">
        <w:rPr>
          <w:rFonts w:eastAsia="Times New Roman"/>
          <w:szCs w:val="22"/>
          <w:lang w:val="hu-HU"/>
          <w14:ligatures w14:val="none"/>
        </w:rPr>
        <w:t xml:space="preserve"> szójára (lásd a 2. pontban, a „Ne szedjen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Macitentan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Viatris</w:t>
      </w:r>
      <w:proofErr w:type="spellEnd"/>
      <w:r w:rsidR="0061578C">
        <w:rPr>
          <w:rFonts w:eastAsia="Times New Roman"/>
          <w:szCs w:val="22"/>
          <w:lang w:val="hu-HU"/>
          <w14:ligatures w14:val="none"/>
        </w:rPr>
        <w:t>-</w:t>
      </w:r>
      <w:r w:rsidRPr="00007024">
        <w:rPr>
          <w:rFonts w:eastAsia="Times New Roman"/>
          <w:szCs w:val="22"/>
          <w:lang w:val="hu-HU"/>
          <w14:ligatures w14:val="none"/>
        </w:rPr>
        <w:t>t” részben leírtakat).</w:t>
      </w:r>
    </w:p>
    <w:p w14:paraId="6F3AC751" w14:textId="77777777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</w:p>
    <w:p w14:paraId="4A2F2EBF" w14:textId="77777777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r w:rsidRPr="00007024">
        <w:rPr>
          <w:rFonts w:eastAsia="Times New Roman"/>
          <w:szCs w:val="22"/>
          <w:lang w:val="hu-HU"/>
          <w14:ligatures w14:val="none"/>
        </w:rPr>
        <w:t xml:space="preserve">Ez a gyógyszer </w:t>
      </w:r>
      <w:proofErr w:type="gramStart"/>
      <w:r w:rsidRPr="00007024">
        <w:rPr>
          <w:rFonts w:eastAsia="Times New Roman"/>
          <w:szCs w:val="22"/>
          <w:lang w:val="hu-HU"/>
          <w14:ligatures w14:val="none"/>
        </w:rPr>
        <w:t>kevesebb</w:t>
      </w:r>
      <w:proofErr w:type="gramEnd"/>
      <w:r w:rsidRPr="00007024">
        <w:rPr>
          <w:rFonts w:eastAsia="Times New Roman"/>
          <w:szCs w:val="22"/>
          <w:lang w:val="hu-HU"/>
          <w14:ligatures w14:val="none"/>
        </w:rPr>
        <w:t xml:space="preserve"> mint 1 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mmol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(23 mg) nátriumot tartalmaz tablettánként, azaz gyakorlatilag „nátriummentes”.</w:t>
      </w:r>
    </w:p>
    <w:p w14:paraId="78624B4F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6DF01D04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F962474" w14:textId="2F21076D" w:rsidR="004B4EB7" w:rsidRPr="00012AC1" w:rsidRDefault="004B4EB7" w:rsidP="004B4EB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Hogyan kell szedni 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F70F1C">
        <w:rPr>
          <w:b/>
          <w:bCs/>
          <w:szCs w:val="24"/>
          <w:lang w:val="hu-HU"/>
        </w:rPr>
        <w:t>Viatris</w:t>
      </w:r>
      <w:proofErr w:type="spellEnd"/>
      <w:r w:rsidRPr="00012AC1">
        <w:rPr>
          <w:b/>
          <w:bCs/>
          <w:szCs w:val="24"/>
          <w:lang w:val="hu-HU"/>
        </w:rPr>
        <w:t>-t</w:t>
      </w:r>
      <w:r w:rsidRPr="00012AC1">
        <w:rPr>
          <w:b/>
          <w:szCs w:val="24"/>
          <w:lang w:val="hu-HU"/>
        </w:rPr>
        <w:t>?</w:t>
      </w:r>
    </w:p>
    <w:p w14:paraId="2E0155AD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4"/>
          <w:lang w:val="hu-HU"/>
        </w:rPr>
      </w:pPr>
    </w:p>
    <w:p w14:paraId="04409808" w14:textId="641EDFA1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-t kizárólag a </w:t>
      </w:r>
      <w:proofErr w:type="spellStart"/>
      <w:r w:rsidRPr="00012AC1">
        <w:rPr>
          <w:szCs w:val="24"/>
          <w:lang w:val="hu-HU"/>
        </w:rPr>
        <w:t>pulmonális</w:t>
      </w:r>
      <w:proofErr w:type="spellEnd"/>
      <w:r w:rsidRPr="00012AC1">
        <w:rPr>
          <w:szCs w:val="24"/>
          <w:lang w:val="hu-HU"/>
        </w:rPr>
        <w:t xml:space="preserve"> artériás hipertónia kezelésében jártas orvos írhat fel.</w:t>
      </w:r>
    </w:p>
    <w:p w14:paraId="3D1517A4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6D38B2E9" w14:textId="3085BB83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gyógyszert mindig a kezelőorvosa által elmondottaknak megfelelően szedje. Amennyiben nem biztos </w:t>
      </w:r>
      <w:r w:rsidR="00A56B11" w:rsidRPr="00136D6E">
        <w:rPr>
          <w:lang w:val="hu-HU"/>
        </w:rPr>
        <w:t>az adagolást illetően</w:t>
      </w:r>
      <w:r w:rsidRPr="00012AC1">
        <w:rPr>
          <w:szCs w:val="24"/>
          <w:lang w:val="hu-HU"/>
        </w:rPr>
        <w:t>, kérdezze meg kezelőorvosát.</w:t>
      </w:r>
    </w:p>
    <w:p w14:paraId="333487A9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01453158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u w:val="single"/>
          <w:lang w:val="hu-HU"/>
        </w:rPr>
      </w:pPr>
      <w:r w:rsidRPr="00012AC1">
        <w:rPr>
          <w:szCs w:val="24"/>
          <w:u w:val="single"/>
          <w:lang w:val="hu-HU"/>
        </w:rPr>
        <w:t>Felnőttek és 18</w:t>
      </w:r>
      <w:r w:rsidRPr="00012AC1">
        <w:rPr>
          <w:szCs w:val="22"/>
          <w:u w:val="single"/>
          <w:lang w:val="hu-HU"/>
        </w:rPr>
        <w:t> </w:t>
      </w:r>
      <w:r w:rsidRPr="00012AC1">
        <w:rPr>
          <w:szCs w:val="24"/>
          <w:u w:val="single"/>
          <w:lang w:val="hu-HU"/>
        </w:rPr>
        <w:t>évesnél fiatalabb, legalább 40</w:t>
      </w:r>
      <w:r w:rsidRPr="00012AC1">
        <w:rPr>
          <w:szCs w:val="22"/>
          <w:u w:val="single"/>
          <w:lang w:val="hu-HU"/>
        </w:rPr>
        <w:t> </w:t>
      </w:r>
      <w:r w:rsidRPr="00012AC1">
        <w:rPr>
          <w:szCs w:val="24"/>
          <w:u w:val="single"/>
          <w:lang w:val="hu-HU"/>
        </w:rPr>
        <w:t>kg testtömegű gyermekek és serdülők</w:t>
      </w:r>
    </w:p>
    <w:p w14:paraId="04026F9D" w14:textId="3C7BB193" w:rsidR="00E54535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 ajánlott adagja egy darab 10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mg-</w:t>
      </w:r>
      <w:proofErr w:type="spellStart"/>
      <w:r w:rsidRPr="00012AC1">
        <w:rPr>
          <w:szCs w:val="24"/>
          <w:lang w:val="hu-HU"/>
        </w:rPr>
        <w:t>os</w:t>
      </w:r>
      <w:proofErr w:type="spellEnd"/>
      <w:r w:rsidRPr="00012AC1">
        <w:rPr>
          <w:szCs w:val="24"/>
          <w:lang w:val="hu-HU"/>
        </w:rPr>
        <w:t xml:space="preserve"> tabletta naponta egyszer. A tablettát egészben, egy pohár vízzel kell lenyelni</w:t>
      </w:r>
      <w:r w:rsidR="0070395E" w:rsidRPr="00012AC1">
        <w:rPr>
          <w:szCs w:val="24"/>
          <w:lang w:val="hu-HU"/>
        </w:rPr>
        <w:t xml:space="preserve">, nem szabad </w:t>
      </w:r>
      <w:r w:rsidRPr="00012AC1">
        <w:rPr>
          <w:szCs w:val="24"/>
          <w:lang w:val="hu-HU"/>
        </w:rPr>
        <w:t>szétrágn</w:t>
      </w:r>
      <w:r w:rsidR="0070395E" w:rsidRPr="00012AC1">
        <w:rPr>
          <w:szCs w:val="24"/>
          <w:lang w:val="hu-HU"/>
        </w:rPr>
        <w:t>i</w:t>
      </w:r>
      <w:r w:rsidRPr="00012AC1">
        <w:rPr>
          <w:szCs w:val="24"/>
          <w:lang w:val="hu-HU"/>
        </w:rPr>
        <w:t xml:space="preserve"> vagy </w:t>
      </w:r>
      <w:r w:rsidR="0070395E" w:rsidRPr="00012AC1">
        <w:rPr>
          <w:szCs w:val="24"/>
          <w:lang w:val="hu-HU"/>
        </w:rPr>
        <w:t>el</w:t>
      </w:r>
      <w:r w:rsidRPr="00012AC1">
        <w:rPr>
          <w:szCs w:val="24"/>
          <w:lang w:val="hu-HU"/>
        </w:rPr>
        <w:t>törn</w:t>
      </w:r>
      <w:r w:rsidR="0070395E" w:rsidRPr="00012AC1">
        <w:rPr>
          <w:szCs w:val="24"/>
          <w:lang w:val="hu-HU"/>
        </w:rPr>
        <w:t>i</w:t>
      </w:r>
      <w:r w:rsidRPr="00012AC1">
        <w:rPr>
          <w:szCs w:val="24"/>
          <w:lang w:val="hu-HU"/>
        </w:rPr>
        <w:t>.</w:t>
      </w:r>
    </w:p>
    <w:p w14:paraId="5682B35E" w14:textId="03BBDDA3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lang w:val="hu-HU"/>
        </w:rPr>
        <w:t xml:space="preserve"> </w:t>
      </w:r>
      <w:r w:rsidRPr="00012AC1">
        <w:rPr>
          <w:szCs w:val="24"/>
          <w:lang w:val="hu-HU"/>
        </w:rPr>
        <w:t>étkezés közben vagy étkezéstől függetlenül is bevehető. Ajánlatos a tablettát minden nap azonos időpontban bevenni.</w:t>
      </w:r>
    </w:p>
    <w:p w14:paraId="6F27F20A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A7D6D94" w14:textId="4C6F03A8" w:rsidR="004B4EB7" w:rsidRPr="00936763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936763">
        <w:rPr>
          <w:lang w:val="hu-HU"/>
        </w:rPr>
        <w:t>A 40 kg-nál kisebb testtömegű gyermekek</w:t>
      </w:r>
      <w:r w:rsidR="0061578C">
        <w:rPr>
          <w:lang w:val="hu-HU"/>
        </w:rPr>
        <w:t xml:space="preserve"> kezelésére</w:t>
      </w:r>
      <w:r w:rsidRPr="00936763">
        <w:rPr>
          <w:lang w:val="hu-HU"/>
        </w:rPr>
        <w:t xml:space="preserve"> </w:t>
      </w:r>
      <w:r w:rsidR="0061578C">
        <w:rPr>
          <w:lang w:val="hu-HU"/>
        </w:rPr>
        <w:t>másik néven</w:t>
      </w:r>
      <w:r w:rsidR="0061578C" w:rsidRPr="00FA58AB">
        <w:rPr>
          <w:lang w:val="hu-HU"/>
        </w:rPr>
        <w:t xml:space="preserve"> </w:t>
      </w:r>
      <w:r w:rsidR="0061578C">
        <w:rPr>
          <w:lang w:val="hu-HU"/>
        </w:rPr>
        <w:t xml:space="preserve">kisebb hatóanyag-tartalmú </w:t>
      </w:r>
      <w:proofErr w:type="spellStart"/>
      <w:r w:rsidR="0061578C">
        <w:rPr>
          <w:lang w:val="hu-HU"/>
        </w:rPr>
        <w:t>macitentán</w:t>
      </w:r>
      <w:proofErr w:type="spellEnd"/>
      <w:r w:rsidR="0061578C">
        <w:rPr>
          <w:lang w:val="hu-HU"/>
        </w:rPr>
        <w:t xml:space="preserve"> </w:t>
      </w:r>
      <w:proofErr w:type="spellStart"/>
      <w:r w:rsidR="0061578C">
        <w:rPr>
          <w:lang w:val="hu-HU"/>
        </w:rPr>
        <w:t>diszpergálódó</w:t>
      </w:r>
      <w:proofErr w:type="spellEnd"/>
      <w:r w:rsidR="0061578C">
        <w:rPr>
          <w:lang w:val="hu-HU"/>
        </w:rPr>
        <w:t xml:space="preserve"> tablettát engedélyeztek</w:t>
      </w:r>
      <w:r w:rsidRPr="00936763">
        <w:rPr>
          <w:lang w:val="hu-HU"/>
        </w:rPr>
        <w:t>.</w:t>
      </w:r>
    </w:p>
    <w:p w14:paraId="68E1C205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37DD324D" w14:textId="7D8942EB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Ha az előírtnál több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F70F1C">
        <w:rPr>
          <w:b/>
          <w:bCs/>
          <w:szCs w:val="24"/>
          <w:lang w:val="hu-HU"/>
        </w:rPr>
        <w:t>Viatris</w:t>
      </w:r>
      <w:proofErr w:type="spellEnd"/>
      <w:r w:rsidRPr="00012AC1">
        <w:rPr>
          <w:b/>
          <w:bCs/>
          <w:szCs w:val="24"/>
          <w:lang w:val="hu-HU"/>
        </w:rPr>
        <w:t>-t vett be</w:t>
      </w:r>
    </w:p>
    <w:p w14:paraId="3BDF90CF" w14:textId="2692E39D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az előírtnál több tablettát vett be, fejfájása, hányingere lehet vagy hányhat. </w:t>
      </w:r>
      <w:r w:rsidR="0070395E" w:rsidRPr="00012AC1">
        <w:rPr>
          <w:szCs w:val="24"/>
          <w:lang w:val="hu-HU"/>
        </w:rPr>
        <w:t>Kérjen tanácsot</w:t>
      </w:r>
      <w:r w:rsidRPr="00012AC1">
        <w:rPr>
          <w:szCs w:val="24"/>
          <w:lang w:val="hu-HU"/>
        </w:rPr>
        <w:t xml:space="preserve"> kezelőorvosá</w:t>
      </w:r>
      <w:r w:rsidR="0070395E" w:rsidRPr="00012AC1">
        <w:rPr>
          <w:szCs w:val="24"/>
          <w:lang w:val="hu-HU"/>
        </w:rPr>
        <w:t>tól</w:t>
      </w:r>
      <w:r w:rsidRPr="00012AC1">
        <w:rPr>
          <w:szCs w:val="24"/>
          <w:lang w:val="hu-HU"/>
        </w:rPr>
        <w:t>.</w:t>
      </w:r>
    </w:p>
    <w:p w14:paraId="0AC33111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7D3E00CF" w14:textId="47E82ACE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Ha elfelejtette bevenni 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F70F1C">
        <w:rPr>
          <w:b/>
          <w:bCs/>
          <w:szCs w:val="24"/>
          <w:lang w:val="hu-HU"/>
        </w:rPr>
        <w:t>Viatris</w:t>
      </w:r>
      <w:proofErr w:type="spellEnd"/>
      <w:r w:rsidRPr="00012AC1">
        <w:rPr>
          <w:b/>
          <w:bCs/>
          <w:szCs w:val="24"/>
          <w:lang w:val="hu-HU"/>
        </w:rPr>
        <w:t>-t</w:t>
      </w:r>
    </w:p>
    <w:p w14:paraId="4EB208C6" w14:textId="29DA2E10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elfelejtette bevenni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>-t, vegyen be egy adagot, amint eszébe jut, majd folytassa a tabletták szedését a szokásos időpontokban. Ne vegyen be kétszeres adagot a kihagyott tabletta pótlására.</w:t>
      </w:r>
    </w:p>
    <w:p w14:paraId="1F076C46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7AD172D2" w14:textId="75003CD4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Ha idő előtt abbahagyja 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F70F1C">
        <w:rPr>
          <w:b/>
          <w:bCs/>
          <w:szCs w:val="24"/>
          <w:lang w:val="hu-HU"/>
        </w:rPr>
        <w:t>Viatris</w:t>
      </w:r>
      <w:proofErr w:type="spellEnd"/>
      <w:r w:rsidRPr="00012AC1">
        <w:rPr>
          <w:b/>
          <w:bCs/>
          <w:szCs w:val="24"/>
          <w:lang w:val="hu-HU"/>
        </w:rPr>
        <w:t xml:space="preserve"> szedését</w:t>
      </w:r>
    </w:p>
    <w:p w14:paraId="502EE7BC" w14:textId="432CCA11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Pr="00012AC1">
        <w:rPr>
          <w:szCs w:val="24"/>
          <w:lang w:val="hu-HU"/>
        </w:rPr>
        <w:t xml:space="preserve"> olyan gyógyszer, amelyet a PAH-betegség kezelésére folyamatosan kell szednie. Ne hagyja abba a </w:t>
      </w:r>
      <w:proofErr w:type="spellStart"/>
      <w:r w:rsidR="009366B8" w:rsidRPr="00012AC1">
        <w:rPr>
          <w:szCs w:val="24"/>
          <w:lang w:val="hu-HU"/>
        </w:rPr>
        <w:t>Macitentan</w:t>
      </w:r>
      <w:proofErr w:type="spellEnd"/>
      <w:r w:rsidR="009366B8" w:rsidRPr="00012AC1">
        <w:rPr>
          <w:szCs w:val="24"/>
          <w:lang w:val="hu-HU"/>
        </w:rPr>
        <w:t xml:space="preserve"> </w:t>
      </w:r>
      <w:proofErr w:type="spellStart"/>
      <w:r w:rsidR="00F70F1C">
        <w:rPr>
          <w:szCs w:val="24"/>
          <w:lang w:val="hu-HU"/>
        </w:rPr>
        <w:t>Viatris</w:t>
      </w:r>
      <w:proofErr w:type="spellEnd"/>
      <w:r w:rsidR="009366B8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szedését, amíg azt nem beszélte meg kezelőorvosával.</w:t>
      </w:r>
    </w:p>
    <w:p w14:paraId="327D0478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01213C06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>Ha bármilyen további kérdése van a gyógyszer alkalmazásával kapcsolatban, kérdezze meg kezelőorvosát vagy gyógyszerészét.</w:t>
      </w:r>
    </w:p>
    <w:p w14:paraId="73087025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5C31D9A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9535A03" w14:textId="77777777" w:rsidR="004B4EB7" w:rsidRPr="00012AC1" w:rsidRDefault="004B4EB7" w:rsidP="004B4EB7">
      <w:pPr>
        <w:spacing w:line="240" w:lineRule="auto"/>
        <w:ind w:left="567" w:right="-2" w:hanging="567"/>
        <w:rPr>
          <w:b/>
          <w:lang w:val="hu-HU"/>
        </w:rPr>
      </w:pPr>
      <w:r w:rsidRPr="00012AC1">
        <w:rPr>
          <w:b/>
          <w:lang w:val="hu-HU"/>
        </w:rPr>
        <w:t>4.</w:t>
      </w:r>
      <w:r w:rsidRPr="00012AC1">
        <w:rPr>
          <w:b/>
          <w:lang w:val="hu-HU"/>
        </w:rPr>
        <w:tab/>
      </w:r>
      <w:r w:rsidRPr="00012AC1">
        <w:rPr>
          <w:b/>
          <w:szCs w:val="24"/>
          <w:lang w:val="hu-HU"/>
        </w:rPr>
        <w:t>Lehetséges mellékhatások</w:t>
      </w:r>
    </w:p>
    <w:p w14:paraId="1DB1005B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2A675FAD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Mint minden gyógyszer, így </w:t>
      </w:r>
      <w:r w:rsidRPr="00012AC1">
        <w:rPr>
          <w:szCs w:val="24"/>
          <w:lang w:val="hu-HU"/>
        </w:rPr>
        <w:t>ez a gyógyszer</w:t>
      </w:r>
      <w:r w:rsidRPr="00012AC1">
        <w:rPr>
          <w:lang w:val="hu-HU"/>
        </w:rPr>
        <w:t xml:space="preserve"> is okozhat mellékhatásokat, amelyek azonban nem mindenkinél jelentkeznek.</w:t>
      </w:r>
    </w:p>
    <w:p w14:paraId="5ACE47AA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36A01A1A" w14:textId="1E35125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  <w:r w:rsidRPr="00012AC1">
        <w:rPr>
          <w:b/>
          <w:bCs/>
          <w:szCs w:val="24"/>
          <w:lang w:val="hu-HU"/>
        </w:rPr>
        <w:t>Nem gyakori</w:t>
      </w:r>
      <w:r w:rsidR="00F74127">
        <w:rPr>
          <w:b/>
          <w:bCs/>
          <w:szCs w:val="24"/>
          <w:lang w:val="hu-HU"/>
        </w:rPr>
        <w:t>, súlyos</w:t>
      </w:r>
      <w:r w:rsidRPr="00012AC1">
        <w:rPr>
          <w:b/>
          <w:bCs/>
          <w:szCs w:val="24"/>
          <w:lang w:val="hu-HU"/>
        </w:rPr>
        <w:t xml:space="preserve"> mellékhatások </w:t>
      </w:r>
      <w:r w:rsidRPr="00012AC1">
        <w:rPr>
          <w:szCs w:val="24"/>
          <w:lang w:val="hu-HU"/>
        </w:rPr>
        <w:t>(100-ból legfeljebb 1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beteget érinthet):</w:t>
      </w:r>
    </w:p>
    <w:p w14:paraId="4ECCA712" w14:textId="29D6F8BF" w:rsidR="009366B8" w:rsidRPr="00012AC1" w:rsidRDefault="009366B8" w:rsidP="004B4EB7">
      <w:pPr>
        <w:pStyle w:val="Listaszerbekezds"/>
        <w:numPr>
          <w:ilvl w:val="0"/>
          <w:numId w:val="9"/>
        </w:numPr>
        <w:tabs>
          <w:tab w:val="clear" w:pos="567"/>
          <w:tab w:val="left" w:pos="993"/>
        </w:tabs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allergiás</w:t>
      </w:r>
      <w:r w:rsidR="004B4EB7" w:rsidRPr="00012AC1">
        <w:rPr>
          <w:szCs w:val="24"/>
          <w:lang w:val="hu-HU"/>
        </w:rPr>
        <w:t xml:space="preserve"> reakciók (a szem körül, az arcon, az ajkakon, a nyelven vagy a torokban kialakuló duzzanat, viszketés és/vagy kiütés).</w:t>
      </w:r>
    </w:p>
    <w:p w14:paraId="37162D04" w14:textId="34039D86" w:rsidR="004B4EB7" w:rsidRPr="00012AC1" w:rsidRDefault="004B4EB7" w:rsidP="009366B8">
      <w:pPr>
        <w:tabs>
          <w:tab w:val="clear" w:pos="567"/>
          <w:tab w:val="left" w:pos="993"/>
        </w:tabs>
        <w:spacing w:line="240" w:lineRule="auto"/>
        <w:ind w:right="-29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</w:t>
      </w:r>
      <w:proofErr w:type="gramStart"/>
      <w:r w:rsidRPr="00012AC1">
        <w:rPr>
          <w:szCs w:val="24"/>
          <w:lang w:val="hu-HU"/>
        </w:rPr>
        <w:t>ezen</w:t>
      </w:r>
      <w:proofErr w:type="gramEnd"/>
      <w:r w:rsidRPr="00012AC1">
        <w:rPr>
          <w:szCs w:val="24"/>
          <w:lang w:val="hu-HU"/>
        </w:rPr>
        <w:t xml:space="preserve"> jelek bármelyikét észleli, azonnal </w:t>
      </w:r>
      <w:r w:rsidR="00A56B11">
        <w:rPr>
          <w:szCs w:val="24"/>
          <w:lang w:val="hu-HU"/>
        </w:rPr>
        <w:t>szóljon</w:t>
      </w:r>
      <w:r w:rsidRPr="00012AC1">
        <w:rPr>
          <w:szCs w:val="24"/>
          <w:lang w:val="hu-HU"/>
        </w:rPr>
        <w:t xml:space="preserve"> kezelőorvosának.</w:t>
      </w:r>
    </w:p>
    <w:p w14:paraId="68C9B690" w14:textId="7777777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1D6D906D" w14:textId="77777777" w:rsidR="004B4EB7" w:rsidRPr="00012AC1" w:rsidRDefault="004B4EB7" w:rsidP="004B4EB7">
      <w:pPr>
        <w:spacing w:line="240" w:lineRule="auto"/>
        <w:ind w:right="-29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Nagyon gyakori mellékhatások </w:t>
      </w:r>
      <w:r w:rsidRPr="00012AC1">
        <w:rPr>
          <w:szCs w:val="24"/>
          <w:lang w:val="hu-HU"/>
        </w:rPr>
        <w:t>(10-ből több mint 1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beteget érinthet):</w:t>
      </w:r>
    </w:p>
    <w:p w14:paraId="0F4A5E79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vérszegénység (alacsony vörösvértestszám) vagy csökkent hemoglobinszint;</w:t>
      </w:r>
    </w:p>
    <w:p w14:paraId="3316F644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fejfájás;</w:t>
      </w:r>
    </w:p>
    <w:p w14:paraId="12F24BEC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hörghurut (a légutak gyulladása);</w:t>
      </w:r>
    </w:p>
    <w:p w14:paraId="74575F91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orr-garat gyulladás (a torok és az orr melléküregeinek gyulladása);</w:t>
      </w:r>
    </w:p>
    <w:p w14:paraId="56FA3EC7" w14:textId="09BEF81F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ödéma (duzzanat), főleg a bokákon és a lábfejen.</w:t>
      </w:r>
    </w:p>
    <w:p w14:paraId="594730EF" w14:textId="7777777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1B2D1618" w14:textId="77777777" w:rsidR="004B4EB7" w:rsidRPr="00012AC1" w:rsidRDefault="004B4EB7" w:rsidP="00FC78E7">
      <w:pPr>
        <w:keepNext/>
        <w:spacing w:line="240" w:lineRule="auto"/>
        <w:ind w:right="-28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Gyakori mellékhatások </w:t>
      </w:r>
      <w:r w:rsidRPr="00012AC1">
        <w:rPr>
          <w:szCs w:val="24"/>
          <w:lang w:val="hu-HU"/>
        </w:rPr>
        <w:t>(10-ből legfeljebb 1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beteget érinthet):</w:t>
      </w:r>
    </w:p>
    <w:p w14:paraId="2BB56552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torokgyulladás (</w:t>
      </w:r>
      <w:proofErr w:type="spellStart"/>
      <w:r w:rsidRPr="00012AC1">
        <w:rPr>
          <w:szCs w:val="24"/>
          <w:lang w:val="hu-HU"/>
        </w:rPr>
        <w:t>faringitisz</w:t>
      </w:r>
      <w:proofErr w:type="spellEnd"/>
      <w:r w:rsidRPr="00012AC1">
        <w:rPr>
          <w:szCs w:val="24"/>
          <w:lang w:val="hu-HU"/>
        </w:rPr>
        <w:t>);</w:t>
      </w:r>
    </w:p>
    <w:p w14:paraId="68FCC305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influenza;</w:t>
      </w:r>
    </w:p>
    <w:p w14:paraId="43D2748D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húgyúti fertőzés (a húgyhólyag fertőzése);</w:t>
      </w:r>
    </w:p>
    <w:p w14:paraId="7BCE27FA" w14:textId="30F0646D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alacsony vérnyomás (</w:t>
      </w:r>
      <w:proofErr w:type="spellStart"/>
      <w:r w:rsidRPr="00012AC1">
        <w:rPr>
          <w:szCs w:val="24"/>
          <w:lang w:val="hu-HU"/>
        </w:rPr>
        <w:t>hipot</w:t>
      </w:r>
      <w:r w:rsidR="00B40AB3">
        <w:rPr>
          <w:szCs w:val="24"/>
          <w:lang w:val="hu-HU"/>
        </w:rPr>
        <w:t>e</w:t>
      </w:r>
      <w:r w:rsidRPr="00012AC1">
        <w:rPr>
          <w:szCs w:val="24"/>
          <w:lang w:val="hu-HU"/>
        </w:rPr>
        <w:t>n</w:t>
      </w:r>
      <w:r w:rsidR="00B40AB3">
        <w:rPr>
          <w:szCs w:val="24"/>
          <w:lang w:val="hu-HU"/>
        </w:rPr>
        <w:t>z</w:t>
      </w:r>
      <w:r w:rsidRPr="00012AC1">
        <w:rPr>
          <w:szCs w:val="24"/>
          <w:lang w:val="hu-HU"/>
        </w:rPr>
        <w:t>i</w:t>
      </w:r>
      <w:r w:rsidR="00B40AB3">
        <w:rPr>
          <w:szCs w:val="24"/>
          <w:lang w:val="hu-HU"/>
        </w:rPr>
        <w:t>ó</w:t>
      </w:r>
      <w:proofErr w:type="spellEnd"/>
      <w:r w:rsidRPr="00012AC1">
        <w:rPr>
          <w:szCs w:val="24"/>
          <w:lang w:val="hu-HU"/>
        </w:rPr>
        <w:t>);</w:t>
      </w:r>
    </w:p>
    <w:p w14:paraId="2EE08B19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lastRenderedPageBreak/>
        <w:t>orrdugulás;</w:t>
      </w:r>
    </w:p>
    <w:p w14:paraId="7744F97F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megemelkedett májfunkciós vizsgálati értékek;</w:t>
      </w:r>
    </w:p>
    <w:p w14:paraId="2C247EEA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csökkent fehérvérsejtszám (</w:t>
      </w:r>
      <w:proofErr w:type="spellStart"/>
      <w:r w:rsidRPr="00012AC1">
        <w:rPr>
          <w:szCs w:val="24"/>
          <w:lang w:val="hu-HU"/>
        </w:rPr>
        <w:t>leukopénia</w:t>
      </w:r>
      <w:proofErr w:type="spellEnd"/>
      <w:r w:rsidRPr="00012AC1">
        <w:rPr>
          <w:szCs w:val="24"/>
          <w:lang w:val="hu-HU"/>
        </w:rPr>
        <w:t>);</w:t>
      </w:r>
    </w:p>
    <w:p w14:paraId="0F25A191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csökkent vérlemezkeszám (</w:t>
      </w:r>
      <w:proofErr w:type="spellStart"/>
      <w:r w:rsidRPr="00012AC1">
        <w:rPr>
          <w:szCs w:val="24"/>
          <w:lang w:val="hu-HU"/>
        </w:rPr>
        <w:t>trombocitopénia</w:t>
      </w:r>
      <w:proofErr w:type="spellEnd"/>
      <w:r w:rsidRPr="00012AC1">
        <w:rPr>
          <w:szCs w:val="24"/>
          <w:lang w:val="hu-HU"/>
        </w:rPr>
        <w:t>);</w:t>
      </w:r>
    </w:p>
    <w:p w14:paraId="6102C90B" w14:textId="77777777" w:rsidR="00B40AB3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bőrpír (a bőr kipirulása)</w:t>
      </w:r>
      <w:r w:rsidR="00B40AB3">
        <w:rPr>
          <w:szCs w:val="24"/>
          <w:lang w:val="hu-HU"/>
        </w:rPr>
        <w:t>;</w:t>
      </w:r>
    </w:p>
    <w:p w14:paraId="31B3E0E3" w14:textId="11497AE6" w:rsidR="004B4EB7" w:rsidRPr="00B40AB3" w:rsidRDefault="00B40AB3" w:rsidP="00B40AB3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9262CB">
        <w:rPr>
          <w:szCs w:val="24"/>
          <w:lang w:val="hu-HU"/>
        </w:rPr>
        <w:t>fokozott méhvérzés.</w:t>
      </w:r>
    </w:p>
    <w:p w14:paraId="621E4E79" w14:textId="77777777" w:rsidR="004B4EB7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41A19926" w14:textId="567AE552" w:rsidR="00F74127" w:rsidRPr="00F74127" w:rsidRDefault="00F74127" w:rsidP="00F74127">
      <w:pPr>
        <w:spacing w:line="240" w:lineRule="auto"/>
        <w:ind w:right="-29"/>
        <w:rPr>
          <w:b/>
          <w:bCs/>
          <w:szCs w:val="24"/>
          <w:lang w:val="hu-HU"/>
        </w:rPr>
      </w:pPr>
      <w:r w:rsidRPr="00F74127">
        <w:rPr>
          <w:b/>
          <w:bCs/>
          <w:szCs w:val="24"/>
          <w:lang w:val="hu-HU"/>
        </w:rPr>
        <w:t>Mell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>khat</w:t>
      </w:r>
      <w:r w:rsidR="00CF10CE">
        <w:rPr>
          <w:b/>
          <w:bCs/>
          <w:szCs w:val="24"/>
          <w:lang w:val="hu-HU"/>
        </w:rPr>
        <w:t>á</w:t>
      </w:r>
      <w:r w:rsidRPr="00F74127">
        <w:rPr>
          <w:b/>
          <w:bCs/>
          <w:szCs w:val="24"/>
          <w:lang w:val="hu-HU"/>
        </w:rPr>
        <w:t>sok gyermekekn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 xml:space="preserve">l 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>s serd</w:t>
      </w:r>
      <w:r w:rsidR="00CF10CE">
        <w:rPr>
          <w:b/>
          <w:bCs/>
          <w:szCs w:val="24"/>
          <w:lang w:val="hu-HU"/>
        </w:rPr>
        <w:t>ü</w:t>
      </w:r>
      <w:r w:rsidRPr="00F74127">
        <w:rPr>
          <w:b/>
          <w:bCs/>
          <w:szCs w:val="24"/>
          <w:lang w:val="hu-HU"/>
        </w:rPr>
        <w:t>l</w:t>
      </w:r>
      <w:r w:rsidR="00CF10CE">
        <w:rPr>
          <w:b/>
          <w:bCs/>
          <w:szCs w:val="24"/>
          <w:lang w:val="hu-HU"/>
        </w:rPr>
        <w:t>ő</w:t>
      </w:r>
      <w:r w:rsidRPr="00F74127">
        <w:rPr>
          <w:b/>
          <w:bCs/>
          <w:szCs w:val="24"/>
          <w:lang w:val="hu-HU"/>
        </w:rPr>
        <w:t>kn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>l</w:t>
      </w:r>
    </w:p>
    <w:p w14:paraId="1BF944F2" w14:textId="612FE112" w:rsidR="00F74127" w:rsidRPr="00F74127" w:rsidRDefault="00F74127" w:rsidP="00F74127">
      <w:pPr>
        <w:spacing w:line="240" w:lineRule="auto"/>
        <w:ind w:right="-29"/>
        <w:rPr>
          <w:szCs w:val="24"/>
          <w:lang w:val="hu-HU"/>
        </w:rPr>
      </w:pPr>
      <w:r w:rsidRPr="00F74127">
        <w:rPr>
          <w:szCs w:val="24"/>
          <w:lang w:val="hu-HU"/>
        </w:rPr>
        <w:t>A fent felsorolt mel</w:t>
      </w:r>
      <w:r>
        <w:rPr>
          <w:szCs w:val="24"/>
          <w:lang w:val="hu-HU"/>
        </w:rPr>
        <w:t>lé</w:t>
      </w:r>
      <w:r w:rsidRPr="00F74127">
        <w:rPr>
          <w:szCs w:val="24"/>
          <w:lang w:val="hu-HU"/>
        </w:rPr>
        <w:t>khat</w:t>
      </w:r>
      <w:r w:rsidRPr="00B40AB3">
        <w:rPr>
          <w:rFonts w:hint="eastAsia"/>
          <w:szCs w:val="24"/>
          <w:lang w:val="hu-HU"/>
        </w:rPr>
        <w:t>á</w:t>
      </w:r>
      <w:r w:rsidRPr="00F74127">
        <w:rPr>
          <w:szCs w:val="24"/>
          <w:lang w:val="hu-HU"/>
        </w:rPr>
        <w:t>sok szin</w:t>
      </w:r>
      <w:r>
        <w:rPr>
          <w:szCs w:val="24"/>
          <w:lang w:val="hu-HU"/>
        </w:rPr>
        <w:t>té</w:t>
      </w:r>
      <w:r w:rsidRPr="00F74127">
        <w:rPr>
          <w:szCs w:val="24"/>
          <w:lang w:val="hu-HU"/>
        </w:rPr>
        <w:t>n</w:t>
      </w:r>
      <w:r>
        <w:rPr>
          <w:szCs w:val="24"/>
          <w:lang w:val="hu-HU"/>
        </w:rPr>
        <w:t xml:space="preserve"> és</w:t>
      </w:r>
      <w:r w:rsidRPr="00F74127">
        <w:rPr>
          <w:szCs w:val="24"/>
          <w:lang w:val="hu-HU"/>
        </w:rPr>
        <w:t>zlelhetők lehetnek a gyermekek</w:t>
      </w:r>
      <w:r>
        <w:rPr>
          <w:szCs w:val="24"/>
          <w:lang w:val="hu-HU"/>
        </w:rPr>
        <w:t>né</w:t>
      </w:r>
      <w:r w:rsidRPr="00F74127">
        <w:rPr>
          <w:szCs w:val="24"/>
          <w:lang w:val="hu-HU"/>
        </w:rPr>
        <w:t>l. To</w:t>
      </w:r>
      <w:r>
        <w:rPr>
          <w:szCs w:val="24"/>
          <w:lang w:val="hu-HU"/>
        </w:rPr>
        <w:t>váb</w:t>
      </w:r>
      <w:r w:rsidRPr="00F74127">
        <w:rPr>
          <w:szCs w:val="24"/>
          <w:lang w:val="hu-HU"/>
        </w:rPr>
        <w:t>bi, a gyermekek</w:t>
      </w:r>
      <w:r>
        <w:rPr>
          <w:szCs w:val="24"/>
          <w:lang w:val="hu-HU"/>
        </w:rPr>
        <w:t>né</w:t>
      </w:r>
      <w:r w:rsidRPr="00F74127">
        <w:rPr>
          <w:szCs w:val="24"/>
          <w:lang w:val="hu-HU"/>
        </w:rPr>
        <w:t xml:space="preserve">l nagyon gyakran </w:t>
      </w:r>
      <w:r w:rsidR="00B40AB3">
        <w:rPr>
          <w:szCs w:val="24"/>
          <w:lang w:val="hu-HU"/>
        </w:rPr>
        <w:t>előforduló</w:t>
      </w:r>
      <w:r w:rsidR="00B40AB3" w:rsidRPr="00F74127">
        <w:rPr>
          <w:szCs w:val="24"/>
          <w:lang w:val="hu-HU"/>
        </w:rPr>
        <w:t xml:space="preserve"> </w:t>
      </w:r>
      <w:r w:rsidRPr="00F74127">
        <w:rPr>
          <w:szCs w:val="24"/>
          <w:lang w:val="hu-HU"/>
        </w:rPr>
        <w:t>mel</w:t>
      </w:r>
      <w:r>
        <w:rPr>
          <w:szCs w:val="24"/>
          <w:lang w:val="hu-HU"/>
        </w:rPr>
        <w:t>lé</w:t>
      </w:r>
      <w:r w:rsidRPr="00F74127">
        <w:rPr>
          <w:szCs w:val="24"/>
          <w:lang w:val="hu-HU"/>
        </w:rPr>
        <w:t>khat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sok k</w:t>
      </w:r>
      <w:r w:rsidRPr="00F74127">
        <w:rPr>
          <w:rFonts w:hint="eastAsia"/>
          <w:szCs w:val="24"/>
          <w:lang w:val="hu-HU"/>
        </w:rPr>
        <w:t>ö</w:t>
      </w:r>
      <w:r>
        <w:rPr>
          <w:szCs w:val="24"/>
          <w:lang w:val="hu-HU"/>
        </w:rPr>
        <w:t>zé</w:t>
      </w:r>
      <w:r w:rsidRPr="00F74127">
        <w:rPr>
          <w:szCs w:val="24"/>
          <w:lang w:val="hu-HU"/>
        </w:rPr>
        <w:t xml:space="preserve"> tartozik a felső </w:t>
      </w:r>
      <w:r>
        <w:rPr>
          <w:szCs w:val="24"/>
          <w:lang w:val="hu-HU"/>
        </w:rPr>
        <w:t>légúti fertőzés</w:t>
      </w:r>
      <w:r w:rsidRPr="00F74127">
        <w:rPr>
          <w:szCs w:val="24"/>
          <w:lang w:val="hu-HU"/>
        </w:rPr>
        <w:t xml:space="preserve"> (or</w:t>
      </w:r>
      <w:r>
        <w:rPr>
          <w:szCs w:val="24"/>
          <w:lang w:val="hu-HU"/>
        </w:rPr>
        <w:t>rü</w:t>
      </w:r>
      <w:r w:rsidRPr="00F74127">
        <w:rPr>
          <w:szCs w:val="24"/>
          <w:lang w:val="hu-HU"/>
        </w:rPr>
        <w:t>regek vagy</w:t>
      </w:r>
      <w:r w:rsidR="00CF10CE">
        <w:rPr>
          <w:szCs w:val="24"/>
          <w:lang w:val="hu-HU"/>
        </w:rPr>
        <w:t xml:space="preserve"> </w:t>
      </w:r>
      <w:r w:rsidRPr="00F74127">
        <w:rPr>
          <w:szCs w:val="24"/>
          <w:lang w:val="hu-HU"/>
        </w:rPr>
        <w:t>torok</w:t>
      </w:r>
      <w:r w:rsidR="00B40AB3">
        <w:rPr>
          <w:szCs w:val="24"/>
          <w:lang w:val="hu-HU"/>
        </w:rPr>
        <w:t xml:space="preserve"> fertőzése</w:t>
      </w:r>
      <w:r w:rsidRPr="00F74127">
        <w:rPr>
          <w:szCs w:val="24"/>
          <w:lang w:val="hu-HU"/>
        </w:rPr>
        <w:t xml:space="preserve">) </w:t>
      </w:r>
      <w:r>
        <w:rPr>
          <w:szCs w:val="24"/>
          <w:lang w:val="hu-HU"/>
        </w:rPr>
        <w:t>és</w:t>
      </w:r>
      <w:r w:rsidRPr="00F74127">
        <w:rPr>
          <w:szCs w:val="24"/>
          <w:lang w:val="hu-HU"/>
        </w:rPr>
        <w:t xml:space="preserve"> a gyomor</w:t>
      </w:r>
      <w:r w:rsidR="00B40AB3">
        <w:rPr>
          <w:szCs w:val="24"/>
          <w:lang w:val="hu-HU"/>
        </w:rPr>
        <w:t>hurut</w:t>
      </w:r>
      <w:r w:rsidRPr="00F74127">
        <w:rPr>
          <w:szCs w:val="24"/>
          <w:lang w:val="hu-HU"/>
        </w:rPr>
        <w:t xml:space="preserve">, </w:t>
      </w:r>
      <w:r>
        <w:rPr>
          <w:szCs w:val="24"/>
          <w:lang w:val="hu-HU"/>
        </w:rPr>
        <w:t>bé</w:t>
      </w:r>
      <w:r w:rsidR="00CF10CE">
        <w:rPr>
          <w:szCs w:val="24"/>
          <w:lang w:val="hu-HU"/>
        </w:rPr>
        <w:t>l</w:t>
      </w:r>
      <w:r w:rsidRPr="00F74127">
        <w:rPr>
          <w:szCs w:val="24"/>
          <w:lang w:val="hu-HU"/>
        </w:rPr>
        <w:t xml:space="preserve">hurut (gyulladt gyomor </w:t>
      </w:r>
      <w:r w:rsidR="00CF10CE">
        <w:rPr>
          <w:szCs w:val="24"/>
          <w:lang w:val="hu-HU"/>
        </w:rPr>
        <w:t>és</w:t>
      </w:r>
      <w:r w:rsidRPr="00F74127">
        <w:rPr>
          <w:szCs w:val="24"/>
          <w:lang w:val="hu-HU"/>
        </w:rPr>
        <w:t xml:space="preserve"> b</w:t>
      </w:r>
      <w:r w:rsidR="00CF10CE">
        <w:rPr>
          <w:szCs w:val="24"/>
          <w:lang w:val="hu-HU"/>
        </w:rPr>
        <w:t>él</w:t>
      </w:r>
      <w:r w:rsidRPr="00F74127">
        <w:rPr>
          <w:szCs w:val="24"/>
          <w:lang w:val="hu-HU"/>
        </w:rPr>
        <w:t>). Orrny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lkah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rtya-gyullad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s (</w:t>
      </w:r>
      <w:r w:rsidR="00B40AB3">
        <w:rPr>
          <w:szCs w:val="24"/>
          <w:lang w:val="hu-HU"/>
        </w:rPr>
        <w:t>orr</w:t>
      </w:r>
      <w:r w:rsidRPr="00F74127">
        <w:rPr>
          <w:szCs w:val="24"/>
          <w:lang w:val="hu-HU"/>
        </w:rPr>
        <w:t>viszket</w:t>
      </w:r>
      <w:r w:rsidR="00CF10CE">
        <w:rPr>
          <w:szCs w:val="24"/>
          <w:lang w:val="hu-HU"/>
        </w:rPr>
        <w:t>é</w:t>
      </w:r>
      <w:r w:rsidRPr="00F74127">
        <w:rPr>
          <w:szCs w:val="24"/>
          <w:lang w:val="hu-HU"/>
        </w:rPr>
        <w:t>s,</w:t>
      </w:r>
      <w:r w:rsidR="00CF10CE">
        <w:rPr>
          <w:szCs w:val="24"/>
          <w:lang w:val="hu-HU"/>
        </w:rPr>
        <w:t xml:space="preserve"> </w:t>
      </w:r>
      <w:r w:rsidRPr="00F74127">
        <w:rPr>
          <w:szCs w:val="24"/>
          <w:lang w:val="hu-HU"/>
        </w:rPr>
        <w:t>orrfoly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s, orrd</w:t>
      </w:r>
      <w:r w:rsidR="00CF10CE">
        <w:rPr>
          <w:szCs w:val="24"/>
          <w:lang w:val="hu-HU"/>
        </w:rPr>
        <w:t>u</w:t>
      </w:r>
      <w:r w:rsidRPr="00F74127">
        <w:rPr>
          <w:szCs w:val="24"/>
          <w:lang w:val="hu-HU"/>
        </w:rPr>
        <w:t>gul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 xml:space="preserve">s) gyakran </w:t>
      </w:r>
      <w:r w:rsidR="00B40AB3">
        <w:rPr>
          <w:szCs w:val="24"/>
          <w:lang w:val="hu-HU"/>
        </w:rPr>
        <w:t>előfordult</w:t>
      </w:r>
      <w:r w:rsidRPr="00F74127">
        <w:rPr>
          <w:szCs w:val="24"/>
          <w:lang w:val="hu-HU"/>
        </w:rPr>
        <w:t xml:space="preserve"> gyermekekn</w:t>
      </w:r>
      <w:r w:rsidR="00CF10CE">
        <w:rPr>
          <w:szCs w:val="24"/>
          <w:lang w:val="hu-HU"/>
        </w:rPr>
        <w:t>é</w:t>
      </w:r>
      <w:r w:rsidRPr="00F74127">
        <w:rPr>
          <w:szCs w:val="24"/>
          <w:lang w:val="hu-HU"/>
        </w:rPr>
        <w:t>l.</w:t>
      </w:r>
    </w:p>
    <w:p w14:paraId="7203777B" w14:textId="77777777" w:rsidR="00F74127" w:rsidRPr="00012AC1" w:rsidRDefault="00F74127" w:rsidP="00F74127">
      <w:pPr>
        <w:spacing w:line="240" w:lineRule="auto"/>
        <w:ind w:right="-29"/>
        <w:rPr>
          <w:szCs w:val="24"/>
          <w:lang w:val="hu-HU"/>
        </w:rPr>
      </w:pPr>
    </w:p>
    <w:p w14:paraId="169CD9E5" w14:textId="77777777" w:rsidR="004B4EB7" w:rsidRPr="00012AC1" w:rsidRDefault="004B4EB7" w:rsidP="004B4EB7">
      <w:pPr>
        <w:spacing w:line="240" w:lineRule="auto"/>
        <w:ind w:right="-29"/>
        <w:rPr>
          <w:b/>
          <w:bCs/>
          <w:lang w:val="hu-HU"/>
        </w:rPr>
      </w:pPr>
      <w:r w:rsidRPr="00012AC1">
        <w:rPr>
          <w:b/>
          <w:bCs/>
          <w:lang w:val="hu-HU"/>
        </w:rPr>
        <w:t>Mellékhatások bejelentése</w:t>
      </w:r>
    </w:p>
    <w:p w14:paraId="1A5FF624" w14:textId="7777777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6E7295A6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lang w:val="hu-HU"/>
        </w:rPr>
        <w:t xml:space="preserve">Ha </w:t>
      </w:r>
      <w:r w:rsidRPr="00012AC1">
        <w:rPr>
          <w:szCs w:val="24"/>
          <w:lang w:val="hu-HU"/>
        </w:rPr>
        <w:t>Önnél bármilyen</w:t>
      </w:r>
      <w:r w:rsidRPr="00012AC1">
        <w:rPr>
          <w:lang w:val="hu-HU"/>
        </w:rPr>
        <w:t xml:space="preserve"> mellékhatás </w:t>
      </w:r>
      <w:r w:rsidRPr="00012AC1">
        <w:rPr>
          <w:szCs w:val="24"/>
          <w:lang w:val="hu-HU"/>
        </w:rPr>
        <w:t xml:space="preserve">jelentkezik, tájékoztassa kezelőorvosát </w:t>
      </w:r>
      <w:r w:rsidRPr="00012AC1">
        <w:rPr>
          <w:lang w:val="hu-HU"/>
        </w:rPr>
        <w:t>vagy</w:t>
      </w:r>
      <w:r w:rsidRPr="00012AC1">
        <w:rPr>
          <w:szCs w:val="24"/>
          <w:lang w:val="hu-HU"/>
        </w:rPr>
        <w:t xml:space="preserve"> gyógyszerészét</w:t>
      </w:r>
      <w:r w:rsidRPr="00012AC1">
        <w:rPr>
          <w:lang w:val="hu-HU"/>
        </w:rPr>
        <w:t xml:space="preserve">. </w:t>
      </w:r>
      <w:r w:rsidRPr="00012AC1">
        <w:rPr>
          <w:szCs w:val="24"/>
          <w:lang w:val="hu-HU"/>
        </w:rPr>
        <w:t>Ez</w:t>
      </w:r>
      <w:r w:rsidRPr="00012AC1">
        <w:rPr>
          <w:lang w:val="hu-HU"/>
        </w:rPr>
        <w:t xml:space="preserve"> a betegtájékoztatóban </w:t>
      </w:r>
      <w:r w:rsidRPr="00012AC1">
        <w:rPr>
          <w:szCs w:val="24"/>
          <w:lang w:val="hu-HU"/>
        </w:rPr>
        <w:t xml:space="preserve">fel nem sorolt bármilyen lehetséges mellékhatásra is vonatkozik. </w:t>
      </w:r>
      <w:r w:rsidRPr="00012AC1">
        <w:rPr>
          <w:lang w:val="hu-HU"/>
        </w:rPr>
        <w:t xml:space="preserve">A mellékhatásokat közvetlenül a hatóság részére is bejelentheti az </w:t>
      </w:r>
      <w:hyperlink r:id="rId7" w:history="1">
        <w:r w:rsidRPr="00012AC1">
          <w:rPr>
            <w:rStyle w:val="Hiperhivatkozs"/>
            <w:highlight w:val="lightGray"/>
            <w:lang w:val="hu-HU"/>
          </w:rPr>
          <w:t>V. függelékben</w:t>
        </w:r>
      </w:hyperlink>
      <w:r w:rsidRPr="00012AC1">
        <w:rPr>
          <w:highlight w:val="lightGray"/>
          <w:lang w:val="hu-HU"/>
        </w:rPr>
        <w:t xml:space="preserve"> található elérhetőségeken keresztül</w:t>
      </w:r>
      <w:r w:rsidRPr="00012AC1">
        <w:rPr>
          <w:lang w:val="hu-HU"/>
        </w:rPr>
        <w:t>.</w:t>
      </w:r>
    </w:p>
    <w:p w14:paraId="3CE3E197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D522112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22CB6065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6F3DC6A6" w14:textId="3F8322B3" w:rsidR="004B4EB7" w:rsidRPr="00012AC1" w:rsidRDefault="004B4EB7" w:rsidP="004B4EB7">
      <w:pPr>
        <w:spacing w:line="240" w:lineRule="auto"/>
        <w:ind w:left="567" w:right="-2" w:hanging="567"/>
        <w:rPr>
          <w:b/>
          <w:lang w:val="hu-HU"/>
        </w:rPr>
      </w:pPr>
      <w:r w:rsidRPr="00012AC1">
        <w:rPr>
          <w:b/>
          <w:lang w:val="hu-HU"/>
        </w:rPr>
        <w:t>5.</w:t>
      </w:r>
      <w:r w:rsidRPr="00012AC1">
        <w:rPr>
          <w:b/>
          <w:lang w:val="hu-HU"/>
        </w:rPr>
        <w:tab/>
      </w:r>
      <w:r w:rsidRPr="00012AC1">
        <w:rPr>
          <w:b/>
          <w:szCs w:val="24"/>
          <w:lang w:val="hu-HU"/>
        </w:rPr>
        <w:t xml:space="preserve">Hogyan kell 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F70F1C">
        <w:rPr>
          <w:b/>
          <w:szCs w:val="24"/>
          <w:lang w:val="hu-HU"/>
        </w:rPr>
        <w:t>Viatris</w:t>
      </w:r>
      <w:proofErr w:type="spellEnd"/>
      <w:r w:rsidRPr="00012AC1">
        <w:rPr>
          <w:b/>
          <w:szCs w:val="24"/>
          <w:lang w:val="hu-HU"/>
        </w:rPr>
        <w:t>-t tárolni</w:t>
      </w:r>
      <w:r w:rsidRPr="00012AC1">
        <w:rPr>
          <w:b/>
          <w:lang w:val="hu-HU"/>
        </w:rPr>
        <w:t>?</w:t>
      </w:r>
    </w:p>
    <w:p w14:paraId="2FFAC4D8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425E53BB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A gyógyszer gyermekektől elzárva tartandó!</w:t>
      </w:r>
    </w:p>
    <w:p w14:paraId="37BF0ECA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37A73DC4" w14:textId="7A471E22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A dobozon</w:t>
      </w:r>
      <w:r w:rsidR="00755686">
        <w:rPr>
          <w:lang w:val="hu-HU"/>
        </w:rPr>
        <w:t xml:space="preserve"> vagy</w:t>
      </w:r>
      <w:r w:rsidRPr="00012AC1">
        <w:rPr>
          <w:lang w:val="hu-HU"/>
        </w:rPr>
        <w:t xml:space="preserve"> a buborékcsomagoláson feltüntetett lejárati idő</w:t>
      </w:r>
      <w:r w:rsidR="00A1299F">
        <w:rPr>
          <w:lang w:val="hu-HU"/>
        </w:rPr>
        <w:t xml:space="preserve"> (Felhasználható:/</w:t>
      </w:r>
      <w:proofErr w:type="spellStart"/>
      <w:r w:rsidR="00B61E3C">
        <w:rPr>
          <w:lang w:val="hu-HU"/>
        </w:rPr>
        <w:t>Felh</w:t>
      </w:r>
      <w:proofErr w:type="spellEnd"/>
      <w:proofErr w:type="gramStart"/>
      <w:r w:rsidR="00B61E3C">
        <w:rPr>
          <w:lang w:val="hu-HU"/>
        </w:rPr>
        <w:t>.:</w:t>
      </w:r>
      <w:proofErr w:type="gramEnd"/>
      <w:r w:rsidR="00B61E3C">
        <w:rPr>
          <w:lang w:val="hu-HU"/>
        </w:rPr>
        <w:t>/</w:t>
      </w:r>
      <w:r w:rsidR="001A18D4">
        <w:rPr>
          <w:lang w:val="hu-HU"/>
        </w:rPr>
        <w:t>EXP</w:t>
      </w:r>
      <w:r w:rsidRPr="00012AC1">
        <w:rPr>
          <w:rFonts w:ascii="Symbol" w:hAnsi="Symbol"/>
          <w:szCs w:val="22"/>
          <w:lang w:val="hu-HU"/>
        </w:rPr>
        <w:t></w:t>
      </w:r>
      <w:r w:rsidRPr="00012AC1">
        <w:rPr>
          <w:lang w:val="hu-HU"/>
        </w:rPr>
        <w:t xml:space="preserve"> után ne alkalmazza ezt a gyógyszert. A lejárati idő az adott hónap utolsó napjára vonatkozik.</w:t>
      </w:r>
    </w:p>
    <w:p w14:paraId="25F94EA3" w14:textId="53E7E88E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62521630" w14:textId="77777777" w:rsidR="001A18D4" w:rsidRPr="00A8144E" w:rsidRDefault="001A18D4" w:rsidP="001A18D4">
      <w:pPr>
        <w:rPr>
          <w:lang w:val="hu-HU"/>
        </w:rPr>
      </w:pPr>
      <w:r w:rsidRPr="00A8144E">
        <w:rPr>
          <w:lang w:val="hu-HU"/>
        </w:rPr>
        <w:t>Ez a gyógyszer nem igényel különleges tárolást.</w:t>
      </w:r>
    </w:p>
    <w:p w14:paraId="0FFC84D5" w14:textId="77777777" w:rsidR="004B4EB7" w:rsidRPr="00012AC1" w:rsidRDefault="004B4EB7" w:rsidP="004B4EB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8401C6B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E8F2351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444AAA39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7F7137B3" w14:textId="77777777" w:rsidR="004B4EB7" w:rsidRPr="00012AC1" w:rsidRDefault="004B4EB7" w:rsidP="004B4EB7">
      <w:pPr>
        <w:spacing w:line="240" w:lineRule="auto"/>
        <w:ind w:left="567" w:right="-2" w:hanging="567"/>
        <w:rPr>
          <w:b/>
          <w:lang w:val="hu-HU"/>
        </w:rPr>
      </w:pPr>
      <w:r w:rsidRPr="00012AC1">
        <w:rPr>
          <w:b/>
          <w:lang w:val="hu-HU"/>
        </w:rPr>
        <w:t>6.</w:t>
      </w:r>
      <w:r w:rsidRPr="00012AC1">
        <w:rPr>
          <w:b/>
          <w:lang w:val="hu-HU"/>
        </w:rPr>
        <w:tab/>
      </w:r>
      <w:r w:rsidRPr="00012AC1">
        <w:rPr>
          <w:b/>
          <w:szCs w:val="24"/>
          <w:lang w:val="hu-HU"/>
        </w:rPr>
        <w:t>A csomagolás tartalma és egyéb információk</w:t>
      </w:r>
    </w:p>
    <w:p w14:paraId="3572DCEB" w14:textId="77777777" w:rsidR="004B4EB7" w:rsidRPr="00012AC1" w:rsidRDefault="004B4EB7" w:rsidP="004B4EB7">
      <w:pPr>
        <w:spacing w:line="240" w:lineRule="auto"/>
        <w:rPr>
          <w:lang w:val="hu-HU"/>
        </w:rPr>
      </w:pPr>
    </w:p>
    <w:p w14:paraId="1291E5D6" w14:textId="6A2C0D6D" w:rsidR="004B4EB7" w:rsidRPr="00012AC1" w:rsidRDefault="004B4EB7" w:rsidP="004B4EB7">
      <w:pPr>
        <w:spacing w:line="240" w:lineRule="auto"/>
        <w:rPr>
          <w:lang w:val="hu-HU"/>
        </w:rPr>
      </w:pPr>
      <w:r w:rsidRPr="00012AC1">
        <w:rPr>
          <w:b/>
          <w:lang w:val="hu-HU"/>
        </w:rPr>
        <w:t xml:space="preserve">Mit tartalmaz a </w:t>
      </w:r>
      <w:proofErr w:type="spellStart"/>
      <w:r w:rsidRPr="00012AC1">
        <w:rPr>
          <w:b/>
          <w:lang w:val="hu-HU"/>
        </w:rPr>
        <w:t>Macitentan</w:t>
      </w:r>
      <w:proofErr w:type="spellEnd"/>
      <w:r w:rsidRPr="00012AC1">
        <w:rPr>
          <w:b/>
          <w:lang w:val="hu-HU"/>
        </w:rPr>
        <w:t xml:space="preserve"> </w:t>
      </w:r>
      <w:proofErr w:type="spellStart"/>
      <w:r w:rsidR="00F70F1C">
        <w:rPr>
          <w:b/>
          <w:lang w:val="hu-HU"/>
        </w:rPr>
        <w:t>Viatris</w:t>
      </w:r>
      <w:proofErr w:type="spellEnd"/>
      <w:r w:rsidRPr="00012AC1">
        <w:rPr>
          <w:b/>
          <w:lang w:val="hu-HU"/>
        </w:rPr>
        <w:t>?</w:t>
      </w:r>
    </w:p>
    <w:p w14:paraId="022AFAA5" w14:textId="77777777" w:rsidR="004B4EB7" w:rsidRPr="00012AC1" w:rsidRDefault="004B4EB7" w:rsidP="004B4EB7">
      <w:pPr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012AC1">
        <w:rPr>
          <w:rFonts w:eastAsia="Times New Roman"/>
          <w:snapToGrid/>
          <w:szCs w:val="22"/>
          <w:lang w:val="hu-HU" w:eastAsia="en-US"/>
        </w:rPr>
        <w:t xml:space="preserve">A készítmény hatóanyaga a </w:t>
      </w:r>
      <w:proofErr w:type="spellStart"/>
      <w:r w:rsidRPr="00012AC1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012AC1">
        <w:rPr>
          <w:rFonts w:eastAsia="Times New Roman"/>
          <w:snapToGrid/>
          <w:szCs w:val="22"/>
          <w:lang w:val="hu-HU" w:eastAsia="en-US"/>
        </w:rPr>
        <w:t>. 10</w:t>
      </w:r>
      <w:r w:rsidRPr="00012AC1">
        <w:rPr>
          <w:szCs w:val="22"/>
          <w:lang w:val="hu-HU"/>
        </w:rPr>
        <w:t> </w:t>
      </w:r>
      <w:r w:rsidRPr="00012AC1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012AC1">
        <w:rPr>
          <w:rFonts w:eastAsia="Times New Roman"/>
          <w:snapToGrid/>
          <w:szCs w:val="22"/>
          <w:lang w:val="hu-HU" w:eastAsia="en-US"/>
        </w:rPr>
        <w:t>macitentánt</w:t>
      </w:r>
      <w:proofErr w:type="spellEnd"/>
      <w:r w:rsidRPr="00012AC1">
        <w:rPr>
          <w:rFonts w:eastAsia="Times New Roman"/>
          <w:snapToGrid/>
          <w:szCs w:val="22"/>
          <w:lang w:val="hu-HU" w:eastAsia="en-US"/>
        </w:rPr>
        <w:t xml:space="preserve"> tartalmaz filmtablettánként.</w:t>
      </w:r>
    </w:p>
    <w:p w14:paraId="1E75D891" w14:textId="77777777" w:rsidR="00755686" w:rsidRDefault="004E4651" w:rsidP="00FF6201">
      <w:pPr>
        <w:widowControl w:val="0"/>
        <w:tabs>
          <w:tab w:val="clear" w:pos="567"/>
        </w:tabs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  <w:r w:rsidRPr="00B00B1D">
        <w:rPr>
          <w:rFonts w:eastAsia="Times New Roman"/>
          <w:snapToGrid/>
          <w:szCs w:val="22"/>
          <w:lang w:val="hu-HU" w:eastAsia="en-US"/>
        </w:rPr>
        <w:t>Egyéb összetevők:</w:t>
      </w:r>
    </w:p>
    <w:p w14:paraId="5CD679A9" w14:textId="5573660D" w:rsidR="00F70F1C" w:rsidRPr="00FF6201" w:rsidRDefault="00F70F1C" w:rsidP="00FF6201">
      <w:pPr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F6201">
        <w:rPr>
          <w:rFonts w:eastAsia="Times New Roman"/>
          <w:snapToGrid/>
          <w:szCs w:val="22"/>
          <w:lang w:val="hu-HU" w:eastAsia="en-US"/>
        </w:rPr>
        <w:t xml:space="preserve">Tablettamag: mannit (E 421) mikrokristályos cellulóz, </w:t>
      </w:r>
      <w:proofErr w:type="spellStart"/>
      <w:r w:rsidRPr="00FF6201">
        <w:rPr>
          <w:rFonts w:eastAsia="Times New Roman"/>
          <w:snapToGrid/>
          <w:szCs w:val="22"/>
          <w:lang w:val="hu-HU" w:eastAsia="en-US"/>
        </w:rPr>
        <w:t>karboximetilkeményítő</w:t>
      </w:r>
      <w:proofErr w:type="spellEnd"/>
      <w:r w:rsidRPr="00FF6201">
        <w:rPr>
          <w:rFonts w:eastAsia="Times New Roman"/>
          <w:snapToGrid/>
          <w:szCs w:val="22"/>
          <w:lang w:val="hu-HU" w:eastAsia="en-US"/>
        </w:rPr>
        <w:t xml:space="preserve">-nátrium (A típus), </w:t>
      </w:r>
      <w:proofErr w:type="spellStart"/>
      <w:r w:rsidRPr="00FF6201">
        <w:rPr>
          <w:rFonts w:eastAsia="Times New Roman"/>
          <w:snapToGrid/>
          <w:szCs w:val="22"/>
          <w:lang w:val="hu-HU" w:eastAsia="en-US"/>
        </w:rPr>
        <w:t>povidon</w:t>
      </w:r>
      <w:proofErr w:type="spellEnd"/>
      <w:r w:rsidRPr="00FF6201">
        <w:rPr>
          <w:rFonts w:eastAsia="Times New Roman"/>
          <w:snapToGrid/>
          <w:szCs w:val="22"/>
          <w:lang w:val="hu-HU" w:eastAsia="en-US"/>
        </w:rPr>
        <w:t xml:space="preserve"> K</w:t>
      </w:r>
      <w:r w:rsidRPr="00FF6201">
        <w:rPr>
          <w:rFonts w:eastAsia="Times New Roman"/>
          <w:snapToGrid/>
          <w:szCs w:val="22"/>
          <w:lang w:val="hu-HU" w:eastAsia="en-US"/>
        </w:rPr>
        <w:noBreakHyphen/>
        <w:t xml:space="preserve">30, </w:t>
      </w:r>
      <w:proofErr w:type="spellStart"/>
      <w:r w:rsidRPr="00FF6201">
        <w:rPr>
          <w:rFonts w:eastAsia="Times New Roman"/>
          <w:snapToGrid/>
          <w:szCs w:val="22"/>
          <w:lang w:val="hu-HU" w:eastAsia="en-US"/>
        </w:rPr>
        <w:t>poliszorbát</w:t>
      </w:r>
      <w:proofErr w:type="spellEnd"/>
      <w:r w:rsidRPr="00FF6201">
        <w:rPr>
          <w:rFonts w:eastAsia="Times New Roman"/>
          <w:snapToGrid/>
          <w:szCs w:val="22"/>
          <w:lang w:val="hu-HU" w:eastAsia="en-US"/>
        </w:rPr>
        <w:t> 80 és magnézium-</w:t>
      </w:r>
      <w:proofErr w:type="spellStart"/>
      <w:r w:rsidRPr="00FF6201">
        <w:rPr>
          <w:rFonts w:eastAsia="Times New Roman"/>
          <w:snapToGrid/>
          <w:szCs w:val="22"/>
          <w:lang w:val="hu-HU" w:eastAsia="en-US"/>
        </w:rPr>
        <w:t>sztearát</w:t>
      </w:r>
      <w:proofErr w:type="spellEnd"/>
      <w:r w:rsidRPr="00FF6201">
        <w:rPr>
          <w:rFonts w:eastAsia="Times New Roman"/>
          <w:snapToGrid/>
          <w:szCs w:val="22"/>
          <w:lang w:val="hu-HU" w:eastAsia="en-US"/>
        </w:rPr>
        <w:t>.</w:t>
      </w:r>
    </w:p>
    <w:p w14:paraId="2B063A5D" w14:textId="04776637" w:rsidR="00F70F1C" w:rsidRPr="00FF6201" w:rsidRDefault="00F70F1C" w:rsidP="00FF6201">
      <w:pPr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F6201">
        <w:rPr>
          <w:rFonts w:eastAsia="Times New Roman"/>
          <w:snapToGrid/>
          <w:szCs w:val="22"/>
          <w:lang w:val="hu-HU" w:eastAsia="en-US"/>
        </w:rPr>
        <w:t xml:space="preserve">Filmbevonat: </w:t>
      </w:r>
      <w:proofErr w:type="spellStart"/>
      <w:proofErr w:type="gramStart"/>
      <w:r w:rsidRPr="00FF6201">
        <w:rPr>
          <w:rFonts w:eastAsia="Times New Roman"/>
          <w:snapToGrid/>
          <w:szCs w:val="22"/>
          <w:lang w:val="hu-HU" w:eastAsia="en-US"/>
        </w:rPr>
        <w:t>poli</w:t>
      </w:r>
      <w:proofErr w:type="spellEnd"/>
      <w:r w:rsidR="00755686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proofErr w:type="gramEnd"/>
      <w:r w:rsidRPr="00FF6201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Pr="00FF6201">
        <w:rPr>
          <w:rFonts w:eastAsia="Times New Roman"/>
          <w:snapToGrid/>
          <w:szCs w:val="22"/>
          <w:lang w:val="hu-HU" w:eastAsia="en-US"/>
        </w:rPr>
        <w:t>-alkohol</w:t>
      </w:r>
      <w:r w:rsidR="00755686">
        <w:rPr>
          <w:rFonts w:eastAsia="Times New Roman"/>
          <w:snapToGrid/>
          <w:szCs w:val="22"/>
          <w:lang w:val="hu-HU" w:eastAsia="en-US"/>
        </w:rPr>
        <w:t>)</w:t>
      </w:r>
      <w:r w:rsidRPr="00FF6201">
        <w:rPr>
          <w:rFonts w:eastAsia="Times New Roman"/>
          <w:snapToGrid/>
          <w:szCs w:val="22"/>
          <w:lang w:val="hu-HU" w:eastAsia="en-US"/>
        </w:rPr>
        <w:t xml:space="preserve">, titán-dioxid (E 171), </w:t>
      </w:r>
      <w:proofErr w:type="spellStart"/>
      <w:r w:rsidRPr="00FF6201">
        <w:rPr>
          <w:rFonts w:eastAsia="Times New Roman"/>
          <w:snapToGrid/>
          <w:szCs w:val="22"/>
          <w:lang w:val="hu-HU" w:eastAsia="en-US"/>
        </w:rPr>
        <w:t>szójalecitin</w:t>
      </w:r>
      <w:proofErr w:type="spellEnd"/>
      <w:r w:rsidRPr="00FF6201">
        <w:rPr>
          <w:rFonts w:eastAsia="Times New Roman"/>
          <w:snapToGrid/>
          <w:szCs w:val="22"/>
          <w:lang w:val="hu-HU" w:eastAsia="en-US"/>
        </w:rPr>
        <w:t xml:space="preserve"> (E 322), talkum és </w:t>
      </w:r>
      <w:proofErr w:type="spellStart"/>
      <w:r w:rsidRPr="00FF6201">
        <w:rPr>
          <w:rFonts w:eastAsia="Times New Roman"/>
          <w:snapToGrid/>
          <w:szCs w:val="22"/>
          <w:lang w:val="hu-HU" w:eastAsia="en-US"/>
        </w:rPr>
        <w:t>xantán</w:t>
      </w:r>
      <w:proofErr w:type="spellEnd"/>
      <w:r w:rsidR="00755686">
        <w:rPr>
          <w:rFonts w:eastAsia="Times New Roman"/>
          <w:snapToGrid/>
          <w:szCs w:val="22"/>
          <w:lang w:val="hu-HU" w:eastAsia="en-US"/>
        </w:rPr>
        <w:t xml:space="preserve"> </w:t>
      </w:r>
      <w:r w:rsidRPr="00FF6201">
        <w:rPr>
          <w:rFonts w:eastAsia="Times New Roman"/>
          <w:snapToGrid/>
          <w:szCs w:val="22"/>
          <w:lang w:val="hu-HU" w:eastAsia="en-US"/>
        </w:rPr>
        <w:t>gumi.</w:t>
      </w:r>
    </w:p>
    <w:p w14:paraId="77599E64" w14:textId="77777777" w:rsidR="004B4EB7" w:rsidRPr="00012AC1" w:rsidRDefault="004B4EB7" w:rsidP="004B4EB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1E5DA9" w14:textId="647B41D3" w:rsidR="004B4EB7" w:rsidRPr="00012AC1" w:rsidRDefault="004B4EB7" w:rsidP="004B4EB7">
      <w:pPr>
        <w:spacing w:line="240" w:lineRule="auto"/>
        <w:rPr>
          <w:lang w:val="hu-HU"/>
        </w:rPr>
      </w:pPr>
      <w:r w:rsidRPr="00012AC1">
        <w:rPr>
          <w:b/>
          <w:lang w:val="hu-HU"/>
        </w:rPr>
        <w:t xml:space="preserve">Milyen a </w:t>
      </w:r>
      <w:proofErr w:type="spellStart"/>
      <w:r w:rsidRPr="00012AC1">
        <w:rPr>
          <w:b/>
          <w:lang w:val="hu-HU"/>
        </w:rPr>
        <w:t>Macitentan</w:t>
      </w:r>
      <w:proofErr w:type="spellEnd"/>
      <w:r w:rsidRPr="00012AC1">
        <w:rPr>
          <w:b/>
          <w:lang w:val="hu-HU"/>
        </w:rPr>
        <w:t xml:space="preserve"> </w:t>
      </w:r>
      <w:proofErr w:type="spellStart"/>
      <w:r w:rsidR="00F70F1C">
        <w:rPr>
          <w:b/>
          <w:lang w:val="hu-HU"/>
        </w:rPr>
        <w:t>Viatris</w:t>
      </w:r>
      <w:proofErr w:type="spellEnd"/>
      <w:r w:rsidRPr="00012AC1">
        <w:rPr>
          <w:b/>
          <w:lang w:val="hu-HU"/>
        </w:rPr>
        <w:t xml:space="preserve"> külleme és mit tartalmaz a csomagolás?</w:t>
      </w:r>
    </w:p>
    <w:p w14:paraId="36DFF119" w14:textId="77777777" w:rsidR="00755686" w:rsidRPr="00F35FA8" w:rsidRDefault="00755686" w:rsidP="00755686">
      <w:proofErr w:type="spellStart"/>
      <w:r w:rsidRPr="00F35FA8">
        <w:t>Fehér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 w:rsidRPr="00F35FA8">
        <w:t>törtfehér</w:t>
      </w:r>
      <w:proofErr w:type="spellEnd"/>
      <w:r w:rsidRPr="00F35FA8">
        <w:t xml:space="preserve"> </w:t>
      </w:r>
      <w:proofErr w:type="spellStart"/>
      <w:r w:rsidRPr="00F35FA8">
        <w:t>színű</w:t>
      </w:r>
      <w:proofErr w:type="spellEnd"/>
      <w:r w:rsidRPr="00F35FA8">
        <w:t xml:space="preserve">, </w:t>
      </w:r>
      <w:proofErr w:type="spellStart"/>
      <w:r w:rsidRPr="00F35FA8">
        <w:t>kerek</w:t>
      </w:r>
      <w:proofErr w:type="spellEnd"/>
      <w:r w:rsidRPr="00F35FA8">
        <w:t xml:space="preserve">, </w:t>
      </w:r>
      <w:proofErr w:type="spellStart"/>
      <w:r w:rsidRPr="00F35FA8">
        <w:t>mindkét</w:t>
      </w:r>
      <w:proofErr w:type="spellEnd"/>
      <w:r w:rsidRPr="00F35FA8">
        <w:t xml:space="preserve"> </w:t>
      </w:r>
      <w:proofErr w:type="spellStart"/>
      <w:r w:rsidRPr="00F35FA8">
        <w:t>oldal</w:t>
      </w:r>
      <w:r>
        <w:t>á</w:t>
      </w:r>
      <w:r w:rsidRPr="00F35FA8">
        <w:t>n</w:t>
      </w:r>
      <w:proofErr w:type="spellEnd"/>
      <w:r w:rsidRPr="00F35FA8">
        <w:t xml:space="preserve"> </w:t>
      </w:r>
      <w:proofErr w:type="spellStart"/>
      <w:r w:rsidRPr="00F35FA8">
        <w:t>domború</w:t>
      </w:r>
      <w:proofErr w:type="spellEnd"/>
      <w:r>
        <w:t xml:space="preserve"> </w:t>
      </w:r>
      <w:proofErr w:type="spellStart"/>
      <w:r>
        <w:t>filmtabletta</w:t>
      </w:r>
      <w:proofErr w:type="spellEnd"/>
      <w:r w:rsidRPr="00F35FA8">
        <w:t xml:space="preserve">, </w:t>
      </w:r>
      <w:proofErr w:type="spellStart"/>
      <w:r w:rsidRPr="00F35FA8">
        <w:t>átmérőj</w:t>
      </w:r>
      <w:r>
        <w:t>e</w:t>
      </w:r>
      <w:proofErr w:type="spellEnd"/>
      <w:r w:rsidRPr="00F35FA8">
        <w:t xml:space="preserve"> </w:t>
      </w:r>
      <w:proofErr w:type="spellStart"/>
      <w:r w:rsidRPr="00F35FA8">
        <w:t>körülbelül</w:t>
      </w:r>
      <w:proofErr w:type="spellEnd"/>
      <w:r w:rsidRPr="00F35FA8">
        <w:t xml:space="preserve"> 5,5 mm, </w:t>
      </w:r>
      <w:proofErr w:type="spellStart"/>
      <w:r w:rsidRPr="00F35FA8">
        <w:t>egyik</w:t>
      </w:r>
      <w:proofErr w:type="spellEnd"/>
      <w:r w:rsidRPr="00F35FA8">
        <w:t xml:space="preserve"> </w:t>
      </w:r>
      <w:proofErr w:type="spellStart"/>
      <w:r w:rsidRPr="00F35FA8">
        <w:t>oldal</w:t>
      </w:r>
      <w:r>
        <w:t>á</w:t>
      </w:r>
      <w:r w:rsidRPr="00F35FA8">
        <w:t>n</w:t>
      </w:r>
      <w:proofErr w:type="spellEnd"/>
      <w:r w:rsidRPr="00F35FA8">
        <w:t xml:space="preserve"> </w:t>
      </w:r>
      <w:proofErr w:type="spellStart"/>
      <w:r w:rsidRPr="00F35FA8">
        <w:t>mélynyom</w:t>
      </w:r>
      <w:r>
        <w:t>ású</w:t>
      </w:r>
      <w:proofErr w:type="spellEnd"/>
      <w:r w:rsidRPr="00F35FA8">
        <w:t xml:space="preserve"> „10”</w:t>
      </w:r>
      <w:r>
        <w:t xml:space="preserve"> </w:t>
      </w:r>
      <w:proofErr w:type="spellStart"/>
      <w:r>
        <w:t>jelöléssel</w:t>
      </w:r>
      <w:proofErr w:type="spellEnd"/>
      <w:r>
        <w:t xml:space="preserve"> </w:t>
      </w:r>
      <w:proofErr w:type="spellStart"/>
      <w:r>
        <w:t>ellátva</w:t>
      </w:r>
      <w:proofErr w:type="spellEnd"/>
      <w:r>
        <w:t xml:space="preserve">;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oldala</w:t>
      </w:r>
      <w:proofErr w:type="spellEnd"/>
      <w:r>
        <w:t xml:space="preserve"> </w:t>
      </w:r>
      <w:proofErr w:type="spellStart"/>
      <w:r>
        <w:t>sima</w:t>
      </w:r>
      <w:proofErr w:type="spellEnd"/>
      <w:r w:rsidRPr="00F35FA8">
        <w:t>.</w:t>
      </w:r>
    </w:p>
    <w:p w14:paraId="35761E67" w14:textId="77777777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</w:p>
    <w:p w14:paraId="0F792D2A" w14:textId="5B5823D2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r w:rsidRPr="00007024">
        <w:rPr>
          <w:rFonts w:eastAsia="Times New Roman"/>
          <w:szCs w:val="22"/>
          <w:lang w:val="hu-HU"/>
          <w14:ligatures w14:val="none"/>
        </w:rPr>
        <w:t xml:space="preserve">A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Macitentan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Viatris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a következő kiszerelésben </w:t>
      </w:r>
      <w:r w:rsidR="00A85AB5">
        <w:rPr>
          <w:rFonts w:eastAsia="Times New Roman"/>
          <w:szCs w:val="22"/>
          <w:lang w:val="hu-HU"/>
          <w14:ligatures w14:val="none"/>
        </w:rPr>
        <w:t>kapható</w:t>
      </w:r>
      <w:r w:rsidRPr="00007024">
        <w:rPr>
          <w:rFonts w:eastAsia="Times New Roman"/>
          <w:szCs w:val="22"/>
          <w:lang w:val="hu-HU"/>
          <w14:ligatures w14:val="none"/>
        </w:rPr>
        <w:t>:</w:t>
      </w:r>
    </w:p>
    <w:p w14:paraId="08A22FE8" w14:textId="4CC11E8A" w:rsidR="00A85AB5" w:rsidRPr="00F35FA8" w:rsidRDefault="00A85AB5" w:rsidP="00A85AB5">
      <w:r w:rsidRPr="00F35FA8">
        <w:t xml:space="preserve">30 és 60 </w:t>
      </w:r>
      <w:proofErr w:type="spellStart"/>
      <w:r w:rsidRPr="00F35FA8">
        <w:t>tabletta</w:t>
      </w:r>
      <w:proofErr w:type="spellEnd"/>
      <w:r w:rsidRPr="00E2142D">
        <w:t xml:space="preserve"> </w:t>
      </w:r>
      <w:proofErr w:type="spellStart"/>
      <w:r>
        <w:t>b</w:t>
      </w:r>
      <w:r w:rsidRPr="00F35FA8">
        <w:t>uborékcsomagolás</w:t>
      </w:r>
      <w:r>
        <w:t>ban</w:t>
      </w:r>
      <w:proofErr w:type="spellEnd"/>
      <w:r>
        <w:t xml:space="preserve"> és </w:t>
      </w:r>
      <w:proofErr w:type="spellStart"/>
      <w:r>
        <w:t>dobozban</w:t>
      </w:r>
      <w:proofErr w:type="spellEnd"/>
      <w:r>
        <w:t xml:space="preserve"> és </w:t>
      </w:r>
      <w:r w:rsidRPr="00F35FA8">
        <w:t>30</w:t>
      </w:r>
      <w:r>
        <w:t>×1</w:t>
      </w:r>
      <w:r w:rsidRPr="00F35FA8">
        <w:t xml:space="preserve"> </w:t>
      </w:r>
      <w:proofErr w:type="spellStart"/>
      <w:r w:rsidRPr="00F35FA8">
        <w:t>tabletta</w:t>
      </w:r>
      <w:proofErr w:type="spellEnd"/>
      <w:r>
        <w:t xml:space="preserve"> </w:t>
      </w:r>
      <w:proofErr w:type="spellStart"/>
      <w:r>
        <w:t>adagonként</w:t>
      </w:r>
      <w:proofErr w:type="spellEnd"/>
      <w:r>
        <w:t xml:space="preserve"> </w:t>
      </w:r>
      <w:proofErr w:type="spellStart"/>
      <w:r>
        <w:t>perforált</w:t>
      </w:r>
      <w:proofErr w:type="spellEnd"/>
      <w:r>
        <w:t xml:space="preserve"> </w:t>
      </w:r>
      <w:proofErr w:type="spellStart"/>
      <w:r>
        <w:t>b</w:t>
      </w:r>
      <w:r w:rsidRPr="00F35FA8">
        <w:t>uborékcsomagolás</w:t>
      </w:r>
      <w:r>
        <w:t>ban</w:t>
      </w:r>
      <w:proofErr w:type="spellEnd"/>
      <w:r>
        <w:t xml:space="preserve"> és </w:t>
      </w:r>
      <w:proofErr w:type="spellStart"/>
      <w:r>
        <w:t>dobozban</w:t>
      </w:r>
      <w:proofErr w:type="spellEnd"/>
      <w:r>
        <w:t>.</w:t>
      </w:r>
    </w:p>
    <w:p w14:paraId="47512312" w14:textId="77777777" w:rsidR="004B4EB7" w:rsidRPr="00012AC1" w:rsidRDefault="004B4EB7" w:rsidP="004B4EB7">
      <w:pPr>
        <w:spacing w:line="240" w:lineRule="auto"/>
        <w:rPr>
          <w:lang w:val="hu-HU"/>
        </w:rPr>
      </w:pPr>
      <w:r w:rsidRPr="00012AC1">
        <w:rPr>
          <w:lang w:val="hu-HU"/>
        </w:rPr>
        <w:t>Nem feltétlenül mindegyik kiszerelés kerül kereskedelmi forgalomba.</w:t>
      </w:r>
    </w:p>
    <w:p w14:paraId="0EBB5451" w14:textId="77777777" w:rsidR="004B4EB7" w:rsidRPr="00012AC1" w:rsidRDefault="004B4EB7" w:rsidP="004B4EB7">
      <w:pPr>
        <w:spacing w:line="240" w:lineRule="auto"/>
        <w:rPr>
          <w:lang w:val="hu-HU"/>
        </w:rPr>
      </w:pPr>
    </w:p>
    <w:p w14:paraId="1C769926" w14:textId="77777777" w:rsidR="004E4651" w:rsidRPr="00B00B1D" w:rsidRDefault="004E4651" w:rsidP="004E4651">
      <w:pPr>
        <w:keepNext/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B00B1D">
        <w:rPr>
          <w:b/>
          <w:szCs w:val="22"/>
          <w:lang w:val="hu-HU"/>
        </w:rPr>
        <w:lastRenderedPageBreak/>
        <w:t>A forgalomba hozatali engedély jogosultja</w:t>
      </w:r>
    </w:p>
    <w:p w14:paraId="786008E0" w14:textId="77777777" w:rsidR="00F70F1C" w:rsidRPr="00007024" w:rsidRDefault="00F70F1C" w:rsidP="00F70F1C">
      <w:pPr>
        <w:keepNext/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bookmarkStart w:id="0" w:name="_Hlk73424620"/>
      <w:proofErr w:type="spellStart"/>
      <w:r w:rsidRPr="00007024">
        <w:rPr>
          <w:rFonts w:eastAsia="Times New Roman"/>
          <w:szCs w:val="22"/>
          <w:lang w:val="hu-HU"/>
          <w14:ligatures w14:val="none"/>
        </w:rPr>
        <w:t>Viatris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Limited</w:t>
      </w:r>
    </w:p>
    <w:p w14:paraId="17417622" w14:textId="77777777" w:rsidR="00F70F1C" w:rsidRPr="00007024" w:rsidRDefault="00F70F1C" w:rsidP="00F70F1C">
      <w:pPr>
        <w:keepNext/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Damastown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Industrial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Park</w:t>
      </w:r>
    </w:p>
    <w:p w14:paraId="455DBA76" w14:textId="77777777" w:rsidR="00F70F1C" w:rsidRPr="00007024" w:rsidRDefault="00F70F1C" w:rsidP="00F70F1C">
      <w:pPr>
        <w:keepNext/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Mulhuddart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>, Dublin 15</w:t>
      </w:r>
    </w:p>
    <w:p w14:paraId="37C71EFA" w14:textId="77777777" w:rsidR="00F70F1C" w:rsidRPr="00007024" w:rsidRDefault="00F70F1C" w:rsidP="00F70F1C">
      <w:pPr>
        <w:keepNext/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r w:rsidRPr="00007024">
        <w:rPr>
          <w:rFonts w:eastAsia="Times New Roman"/>
          <w:szCs w:val="22"/>
          <w:lang w:val="hu-HU"/>
          <w14:ligatures w14:val="none"/>
        </w:rPr>
        <w:t>DUBLIN</w:t>
      </w:r>
    </w:p>
    <w:p w14:paraId="6CFC3C0D" w14:textId="77777777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r w:rsidRPr="00007024">
        <w:rPr>
          <w:rFonts w:eastAsia="Times New Roman"/>
          <w:szCs w:val="22"/>
          <w:lang w:val="hu-HU"/>
          <w14:ligatures w14:val="none"/>
        </w:rPr>
        <w:t>Írország</w:t>
      </w:r>
    </w:p>
    <w:p w14:paraId="765BA974" w14:textId="77777777" w:rsidR="004E4651" w:rsidRPr="00B00B1D" w:rsidRDefault="004E4651" w:rsidP="004E4651">
      <w:pPr>
        <w:tabs>
          <w:tab w:val="clear" w:pos="567"/>
          <w:tab w:val="left" w:pos="720"/>
        </w:tabs>
        <w:spacing w:line="240" w:lineRule="auto"/>
        <w:ind w:left="567" w:hanging="567"/>
        <w:rPr>
          <w:szCs w:val="22"/>
          <w:lang w:val="hu-HU"/>
        </w:rPr>
      </w:pPr>
    </w:p>
    <w:p w14:paraId="3580C52C" w14:textId="77777777" w:rsidR="004E4651" w:rsidRPr="00B00B1D" w:rsidRDefault="004E4651" w:rsidP="004E4651">
      <w:pPr>
        <w:tabs>
          <w:tab w:val="clear" w:pos="567"/>
          <w:tab w:val="left" w:pos="720"/>
        </w:tabs>
        <w:spacing w:line="240" w:lineRule="auto"/>
        <w:ind w:left="567" w:hanging="567"/>
        <w:rPr>
          <w:szCs w:val="22"/>
          <w:lang w:val="hu-HU"/>
        </w:rPr>
      </w:pPr>
      <w:r w:rsidRPr="00B00B1D">
        <w:rPr>
          <w:b/>
          <w:bCs/>
          <w:szCs w:val="22"/>
          <w:lang w:val="hu-HU"/>
        </w:rPr>
        <w:t>Gyártó</w:t>
      </w:r>
    </w:p>
    <w:bookmarkEnd w:id="0"/>
    <w:p w14:paraId="48176BC1" w14:textId="77777777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PharmaPath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S</w:t>
      </w:r>
      <w:proofErr w:type="gramStart"/>
      <w:r w:rsidRPr="00007024">
        <w:rPr>
          <w:rFonts w:eastAsia="Times New Roman"/>
          <w:szCs w:val="22"/>
          <w:lang w:val="hu-HU"/>
          <w14:ligatures w14:val="none"/>
        </w:rPr>
        <w:t>.A</w:t>
      </w:r>
      <w:proofErr w:type="gramEnd"/>
      <w:r w:rsidRPr="00007024">
        <w:rPr>
          <w:rFonts w:eastAsia="Times New Roman"/>
          <w:szCs w:val="22"/>
          <w:lang w:val="hu-HU"/>
          <w14:ligatures w14:val="none"/>
        </w:rPr>
        <w:t>.</w:t>
      </w:r>
    </w:p>
    <w:p w14:paraId="458DA0E8" w14:textId="77777777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r w:rsidRPr="00007024">
        <w:rPr>
          <w:rFonts w:eastAsia="Times New Roman"/>
          <w:szCs w:val="22"/>
          <w:lang w:val="hu-HU"/>
          <w14:ligatures w14:val="none"/>
        </w:rPr>
        <w:t xml:space="preserve">28īs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Oktōvríou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1</w:t>
      </w:r>
    </w:p>
    <w:p w14:paraId="6562BD4B" w14:textId="77777777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r w:rsidRPr="00007024">
        <w:rPr>
          <w:rFonts w:eastAsia="Times New Roman"/>
          <w:szCs w:val="22"/>
          <w:lang w:val="hu-HU"/>
          <w14:ligatures w14:val="none"/>
        </w:rPr>
        <w:t xml:space="preserve">123 51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Agía</w:t>
      </w:r>
      <w:proofErr w:type="spellEnd"/>
      <w:r w:rsidRPr="00007024">
        <w:rPr>
          <w:rFonts w:eastAsia="Times New Roman"/>
          <w:szCs w:val="22"/>
          <w:lang w:val="hu-HU"/>
          <w14:ligatures w14:val="none"/>
        </w:rPr>
        <w:t xml:space="preserve"> Varvára, </w:t>
      </w:r>
      <w:proofErr w:type="spellStart"/>
      <w:r w:rsidRPr="00007024">
        <w:rPr>
          <w:rFonts w:eastAsia="Times New Roman"/>
          <w:szCs w:val="22"/>
          <w:lang w:val="hu-HU"/>
          <w14:ligatures w14:val="none"/>
        </w:rPr>
        <w:t>Attiki</w:t>
      </w:r>
      <w:proofErr w:type="spellEnd"/>
    </w:p>
    <w:p w14:paraId="1804DE5C" w14:textId="77777777" w:rsidR="00F70F1C" w:rsidRPr="00007024" w:rsidRDefault="00F70F1C" w:rsidP="00F70F1C">
      <w:pPr>
        <w:autoSpaceDE w:val="0"/>
        <w:autoSpaceDN w:val="0"/>
        <w:spacing w:line="240" w:lineRule="auto"/>
        <w:rPr>
          <w:rFonts w:eastAsia="Times New Roman"/>
          <w:szCs w:val="22"/>
          <w:lang w:val="hu-HU"/>
          <w14:ligatures w14:val="none"/>
        </w:rPr>
      </w:pPr>
      <w:r w:rsidRPr="00007024">
        <w:rPr>
          <w:rFonts w:eastAsia="Times New Roman"/>
          <w:szCs w:val="22"/>
          <w:lang w:val="hu-HU"/>
          <w14:ligatures w14:val="none"/>
        </w:rPr>
        <w:t>Görögország</w:t>
      </w:r>
    </w:p>
    <w:p w14:paraId="4076A256" w14:textId="77777777" w:rsidR="00FC23EF" w:rsidRDefault="00FC23EF" w:rsidP="00FC23EF">
      <w:pPr>
        <w:spacing w:line="240" w:lineRule="auto"/>
        <w:ind w:right="-2"/>
        <w:rPr>
          <w:bCs/>
          <w:lang w:val="hu-HU"/>
        </w:rPr>
      </w:pPr>
    </w:p>
    <w:p w14:paraId="2E88454F" w14:textId="77777777" w:rsidR="00C73A1D" w:rsidRPr="00F1291C" w:rsidRDefault="00C73A1D" w:rsidP="00C73A1D">
      <w:pPr>
        <w:autoSpaceDE w:val="0"/>
        <w:autoSpaceDN w:val="0"/>
        <w:spacing w:line="240" w:lineRule="auto"/>
        <w:rPr>
          <w:rFonts w:eastAsia="Times New Roman"/>
          <w:szCs w:val="22"/>
          <w:lang w:val="en-IE"/>
          <w14:ligatures w14:val="none"/>
        </w:rPr>
      </w:pPr>
      <w:proofErr w:type="spellStart"/>
      <w:r w:rsidRPr="00F1291C">
        <w:rPr>
          <w:rFonts w:eastAsia="Times New Roman"/>
          <w:szCs w:val="22"/>
          <w:lang w:val="en-IE"/>
          <w14:ligatures w14:val="none"/>
        </w:rPr>
        <w:t>Viatris</w:t>
      </w:r>
      <w:proofErr w:type="spellEnd"/>
      <w:r w:rsidRPr="00F1291C">
        <w:rPr>
          <w:rFonts w:eastAsia="Times New Roman"/>
          <w:szCs w:val="22"/>
          <w:lang w:val="en-IE"/>
          <w14:ligatures w14:val="none"/>
        </w:rPr>
        <w:t xml:space="preserve"> Germany GmbH</w:t>
      </w:r>
    </w:p>
    <w:p w14:paraId="3CD7B9BF" w14:textId="77777777" w:rsidR="00C73A1D" w:rsidRPr="00F1291C" w:rsidRDefault="00C73A1D" w:rsidP="00C73A1D">
      <w:pPr>
        <w:autoSpaceDE w:val="0"/>
        <w:autoSpaceDN w:val="0"/>
        <w:spacing w:line="240" w:lineRule="auto"/>
        <w:rPr>
          <w:rFonts w:eastAsia="Times New Roman"/>
          <w:szCs w:val="22"/>
          <w:lang w:val="en-IE"/>
          <w14:ligatures w14:val="none"/>
        </w:rPr>
      </w:pPr>
      <w:proofErr w:type="spellStart"/>
      <w:r w:rsidRPr="00F1291C">
        <w:rPr>
          <w:rFonts w:eastAsia="Times New Roman"/>
          <w:szCs w:val="22"/>
          <w:lang w:val="en-IE"/>
          <w14:ligatures w14:val="none"/>
        </w:rPr>
        <w:t>Benzstraße</w:t>
      </w:r>
      <w:proofErr w:type="spellEnd"/>
      <w:r w:rsidRPr="00F1291C">
        <w:rPr>
          <w:rFonts w:eastAsia="Times New Roman"/>
          <w:szCs w:val="22"/>
          <w:lang w:val="en-IE"/>
          <w14:ligatures w14:val="none"/>
        </w:rPr>
        <w:t xml:space="preserve"> 1</w:t>
      </w:r>
    </w:p>
    <w:p w14:paraId="3AFDAA41" w14:textId="77777777" w:rsidR="00C73A1D" w:rsidRPr="00F1291C" w:rsidRDefault="00C73A1D" w:rsidP="00C73A1D">
      <w:pPr>
        <w:autoSpaceDE w:val="0"/>
        <w:autoSpaceDN w:val="0"/>
        <w:spacing w:line="240" w:lineRule="auto"/>
        <w:rPr>
          <w:rFonts w:eastAsia="Times New Roman"/>
          <w:szCs w:val="22"/>
          <w:lang w:val="en-IE"/>
          <w14:ligatures w14:val="none"/>
        </w:rPr>
      </w:pPr>
      <w:r w:rsidRPr="00F1291C">
        <w:rPr>
          <w:rFonts w:eastAsia="Times New Roman"/>
          <w:szCs w:val="22"/>
          <w:lang w:val="en-IE"/>
          <w14:ligatures w14:val="none"/>
        </w:rPr>
        <w:t>61352 Bad Homburg</w:t>
      </w:r>
    </w:p>
    <w:p w14:paraId="30795F99" w14:textId="77777777" w:rsidR="00C73A1D" w:rsidRPr="00F1291C" w:rsidRDefault="00C73A1D" w:rsidP="00C73A1D">
      <w:pPr>
        <w:autoSpaceDE w:val="0"/>
        <w:autoSpaceDN w:val="0"/>
        <w:spacing w:line="240" w:lineRule="auto"/>
        <w:rPr>
          <w:rFonts w:eastAsia="Times New Roman"/>
          <w:b/>
          <w:bCs/>
          <w:szCs w:val="22"/>
          <w:lang w:val="en-IE"/>
          <w14:ligatures w14:val="none"/>
        </w:rPr>
      </w:pPr>
      <w:proofErr w:type="spellStart"/>
      <w:r w:rsidRPr="00F1291C">
        <w:rPr>
          <w:rFonts w:eastAsia="Times New Roman"/>
          <w:szCs w:val="22"/>
          <w:lang w:val="en-IE"/>
          <w14:ligatures w14:val="none"/>
        </w:rPr>
        <w:t>Németország</w:t>
      </w:r>
      <w:proofErr w:type="spellEnd"/>
    </w:p>
    <w:p w14:paraId="34F9F6BC" w14:textId="77777777" w:rsidR="00C73A1D" w:rsidRPr="00012AC1" w:rsidRDefault="00C73A1D" w:rsidP="00FC23EF">
      <w:pPr>
        <w:spacing w:line="240" w:lineRule="auto"/>
        <w:ind w:right="-2"/>
        <w:rPr>
          <w:bCs/>
          <w:lang w:val="hu-HU"/>
        </w:rPr>
      </w:pPr>
    </w:p>
    <w:p w14:paraId="64B9D6EA" w14:textId="77777777" w:rsidR="004B4EB7" w:rsidRPr="00012AC1" w:rsidRDefault="004B4EB7" w:rsidP="004B4EB7">
      <w:pPr>
        <w:spacing w:line="240" w:lineRule="auto"/>
        <w:ind w:right="-2"/>
        <w:rPr>
          <w:b/>
          <w:lang w:val="hu-HU"/>
        </w:rPr>
      </w:pPr>
      <w:r w:rsidRPr="00012AC1">
        <w:rPr>
          <w:b/>
          <w:lang w:val="hu-HU"/>
        </w:rPr>
        <w:t>Ezt a gyógyszert az Európai Gazdasági Térség tagállamaiban az alábbi neveken engedélyezték:</w:t>
      </w:r>
    </w:p>
    <w:p w14:paraId="2D17534D" w14:textId="4A62E593" w:rsidR="00F70F1C" w:rsidRPr="00007024" w:rsidRDefault="00F70F1C" w:rsidP="00F70F1C">
      <w:pPr>
        <w:autoSpaceDE w:val="0"/>
        <w:autoSpaceDN w:val="0"/>
        <w:spacing w:line="240" w:lineRule="auto"/>
        <w:outlineLvl w:val="1"/>
        <w:rPr>
          <w:rFonts w:eastAsia="Times New Roman"/>
          <w:szCs w:val="22"/>
          <w:lang w:val="hu-HU"/>
          <w14:ligatures w14:val="none"/>
        </w:rPr>
      </w:pPr>
    </w:p>
    <w:tbl>
      <w:tblPr>
        <w:tblStyle w:val="TableGrid1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8"/>
        <w:gridCol w:w="6149"/>
      </w:tblGrid>
      <w:tr w:rsidR="00F70F1C" w:rsidRPr="00007024" w14:paraId="48CD7E47" w14:textId="77777777" w:rsidTr="00D11682">
        <w:tc>
          <w:tcPr>
            <w:tcW w:w="1788" w:type="dxa"/>
          </w:tcPr>
          <w:p w14:paraId="72E38544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Ausztria</w:t>
            </w:r>
          </w:p>
        </w:tc>
        <w:tc>
          <w:tcPr>
            <w:tcW w:w="6152" w:type="dxa"/>
          </w:tcPr>
          <w:p w14:paraId="1D7C68CF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10 mg </w:t>
            </w:r>
            <w:proofErr w:type="spellStart"/>
            <w:r w:rsidRPr="00007024">
              <w:rPr>
                <w:rFonts w:eastAsia="Times New Roman"/>
                <w:lang w:val="hu-HU"/>
              </w:rPr>
              <w:t>Filmtabletten</w:t>
            </w:r>
            <w:proofErr w:type="spellEnd"/>
          </w:p>
        </w:tc>
      </w:tr>
      <w:tr w:rsidR="00F70F1C" w:rsidRPr="00007024" w14:paraId="0FC4E07E" w14:textId="77777777" w:rsidTr="00D11682">
        <w:tc>
          <w:tcPr>
            <w:tcW w:w="1788" w:type="dxa"/>
          </w:tcPr>
          <w:p w14:paraId="0E7242A9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Dánia</w:t>
            </w:r>
          </w:p>
        </w:tc>
        <w:tc>
          <w:tcPr>
            <w:tcW w:w="6152" w:type="dxa"/>
          </w:tcPr>
          <w:p w14:paraId="50741134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</w:p>
        </w:tc>
      </w:tr>
      <w:tr w:rsidR="00F70F1C" w:rsidRPr="00007024" w14:paraId="13BA2433" w14:textId="77777777" w:rsidTr="00D11682">
        <w:tc>
          <w:tcPr>
            <w:tcW w:w="1788" w:type="dxa"/>
          </w:tcPr>
          <w:p w14:paraId="0EE50B22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Finnország</w:t>
            </w:r>
          </w:p>
        </w:tc>
        <w:tc>
          <w:tcPr>
            <w:tcW w:w="6152" w:type="dxa"/>
          </w:tcPr>
          <w:p w14:paraId="03E8C42A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10 mg </w:t>
            </w:r>
            <w:proofErr w:type="spellStart"/>
            <w:r w:rsidRPr="00007024">
              <w:rPr>
                <w:rFonts w:eastAsia="Times New Roman"/>
                <w:lang w:val="hu-HU"/>
              </w:rPr>
              <w:t>kalvopäällysteiset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tabletit</w:t>
            </w:r>
            <w:proofErr w:type="spellEnd"/>
          </w:p>
        </w:tc>
      </w:tr>
      <w:tr w:rsidR="00F70F1C" w:rsidRPr="00007024" w14:paraId="519251EF" w14:textId="77777777" w:rsidTr="00D11682">
        <w:tc>
          <w:tcPr>
            <w:tcW w:w="1788" w:type="dxa"/>
          </w:tcPr>
          <w:p w14:paraId="670B810E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Hollandia</w:t>
            </w:r>
          </w:p>
        </w:tc>
        <w:tc>
          <w:tcPr>
            <w:tcW w:w="6152" w:type="dxa"/>
          </w:tcPr>
          <w:p w14:paraId="3F62EFB2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10 mg, </w:t>
            </w:r>
            <w:proofErr w:type="spellStart"/>
            <w:r w:rsidRPr="00007024">
              <w:rPr>
                <w:rFonts w:eastAsia="Times New Roman"/>
                <w:lang w:val="hu-HU"/>
              </w:rPr>
              <w:t>filmomhulde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tabletten</w:t>
            </w:r>
            <w:proofErr w:type="spellEnd"/>
          </w:p>
        </w:tc>
      </w:tr>
      <w:tr w:rsidR="00F70F1C" w:rsidRPr="00007024" w14:paraId="482D1EA4" w14:textId="77777777" w:rsidTr="00D11682">
        <w:tc>
          <w:tcPr>
            <w:tcW w:w="1788" w:type="dxa"/>
          </w:tcPr>
          <w:p w14:paraId="755E2898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Horvátország</w:t>
            </w:r>
          </w:p>
        </w:tc>
        <w:tc>
          <w:tcPr>
            <w:tcW w:w="6152" w:type="dxa"/>
          </w:tcPr>
          <w:p w14:paraId="38484934" w14:textId="77777777" w:rsidR="00F70F1C" w:rsidRPr="00007024" w:rsidRDefault="00F70F1C" w:rsidP="00D11682">
            <w:pPr>
              <w:rPr>
                <w:rFonts w:eastAsia="Times New Roman"/>
              </w:rPr>
            </w:pPr>
            <w:proofErr w:type="spellStart"/>
            <w:r w:rsidRPr="00007024">
              <w:rPr>
                <w:rFonts w:eastAsia="Times New Roman"/>
              </w:rPr>
              <w:t>Macitentan</w:t>
            </w:r>
            <w:proofErr w:type="spellEnd"/>
            <w:r w:rsidRPr="00007024">
              <w:rPr>
                <w:rFonts w:eastAsia="Times New Roman"/>
              </w:rPr>
              <w:t xml:space="preserve"> </w:t>
            </w:r>
            <w:proofErr w:type="spellStart"/>
            <w:r w:rsidRPr="00007024">
              <w:rPr>
                <w:rFonts w:eastAsia="Times New Roman"/>
              </w:rPr>
              <w:t>Viatris</w:t>
            </w:r>
            <w:proofErr w:type="spellEnd"/>
            <w:r w:rsidRPr="00007024">
              <w:rPr>
                <w:rFonts w:eastAsia="Times New Roman"/>
              </w:rPr>
              <w:t xml:space="preserve"> 10 mg </w:t>
            </w:r>
            <w:proofErr w:type="spellStart"/>
            <w:r w:rsidRPr="00007024">
              <w:rPr>
                <w:rFonts w:eastAsia="Times New Roman"/>
              </w:rPr>
              <w:t>filmom</w:t>
            </w:r>
            <w:proofErr w:type="spellEnd"/>
            <w:r w:rsidRPr="00007024">
              <w:rPr>
                <w:rFonts w:eastAsia="Times New Roman"/>
              </w:rPr>
              <w:t xml:space="preserve"> </w:t>
            </w:r>
            <w:proofErr w:type="spellStart"/>
            <w:r w:rsidRPr="00007024">
              <w:rPr>
                <w:rFonts w:eastAsia="Times New Roman"/>
              </w:rPr>
              <w:t>obložene</w:t>
            </w:r>
            <w:proofErr w:type="spellEnd"/>
            <w:r w:rsidRPr="00007024">
              <w:rPr>
                <w:rFonts w:eastAsia="Times New Roman"/>
              </w:rPr>
              <w:t xml:space="preserve"> </w:t>
            </w:r>
            <w:proofErr w:type="spellStart"/>
            <w:r w:rsidRPr="00007024">
              <w:rPr>
                <w:rFonts w:eastAsia="Times New Roman"/>
              </w:rPr>
              <w:t>tablete</w:t>
            </w:r>
            <w:proofErr w:type="spellEnd"/>
          </w:p>
        </w:tc>
      </w:tr>
      <w:tr w:rsidR="00F70F1C" w:rsidRPr="00007024" w14:paraId="48ABC63E" w14:textId="77777777" w:rsidTr="00D11682">
        <w:tc>
          <w:tcPr>
            <w:tcW w:w="1788" w:type="dxa"/>
          </w:tcPr>
          <w:p w14:paraId="05FD4FC0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Izland</w:t>
            </w:r>
          </w:p>
        </w:tc>
        <w:tc>
          <w:tcPr>
            <w:tcW w:w="6152" w:type="dxa"/>
          </w:tcPr>
          <w:p w14:paraId="61E927E1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10 mg </w:t>
            </w:r>
            <w:proofErr w:type="spellStart"/>
            <w:r w:rsidRPr="00007024">
              <w:rPr>
                <w:rFonts w:eastAsia="Times New Roman"/>
                <w:lang w:val="hu-HU"/>
              </w:rPr>
              <w:t>filmuhúð</w:t>
            </w:r>
            <w:proofErr w:type="gramStart"/>
            <w:r w:rsidRPr="00007024">
              <w:rPr>
                <w:rFonts w:eastAsia="Times New Roman"/>
                <w:lang w:val="hu-HU"/>
              </w:rPr>
              <w:t>a</w:t>
            </w:r>
            <w:proofErr w:type="gramEnd"/>
            <w:r w:rsidRPr="00007024">
              <w:rPr>
                <w:rFonts w:eastAsia="Times New Roman"/>
                <w:lang w:val="hu-HU"/>
              </w:rPr>
              <w:t>ðar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töflur</w:t>
            </w:r>
            <w:proofErr w:type="spellEnd"/>
          </w:p>
        </w:tc>
      </w:tr>
      <w:tr w:rsidR="00F70F1C" w:rsidRPr="00007024" w14:paraId="744BF4A5" w14:textId="77777777" w:rsidTr="00D11682">
        <w:tc>
          <w:tcPr>
            <w:tcW w:w="1788" w:type="dxa"/>
          </w:tcPr>
          <w:p w14:paraId="00E11AC2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Németország</w:t>
            </w:r>
          </w:p>
        </w:tc>
        <w:tc>
          <w:tcPr>
            <w:tcW w:w="6152" w:type="dxa"/>
          </w:tcPr>
          <w:p w14:paraId="56CC3CF9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10 mg </w:t>
            </w:r>
            <w:proofErr w:type="spellStart"/>
            <w:r w:rsidRPr="00007024">
              <w:rPr>
                <w:rFonts w:eastAsia="Times New Roman"/>
                <w:lang w:val="hu-HU"/>
              </w:rPr>
              <w:t>Filmtabletten</w:t>
            </w:r>
            <w:proofErr w:type="spellEnd"/>
          </w:p>
        </w:tc>
      </w:tr>
      <w:tr w:rsidR="00F70F1C" w:rsidRPr="00007024" w14:paraId="2441AFC5" w14:textId="77777777" w:rsidTr="00D11682">
        <w:tc>
          <w:tcPr>
            <w:tcW w:w="1788" w:type="dxa"/>
          </w:tcPr>
          <w:p w14:paraId="20F56198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Norvégia</w:t>
            </w:r>
          </w:p>
        </w:tc>
        <w:tc>
          <w:tcPr>
            <w:tcW w:w="6152" w:type="dxa"/>
          </w:tcPr>
          <w:p w14:paraId="00ADBD3E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</w:p>
        </w:tc>
      </w:tr>
      <w:tr w:rsidR="00F70F1C" w:rsidRPr="00007024" w14:paraId="7E876278" w14:textId="77777777" w:rsidTr="00D11682">
        <w:tc>
          <w:tcPr>
            <w:tcW w:w="1788" w:type="dxa"/>
          </w:tcPr>
          <w:p w14:paraId="0700CD8C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Olaszország</w:t>
            </w:r>
          </w:p>
        </w:tc>
        <w:tc>
          <w:tcPr>
            <w:tcW w:w="6152" w:type="dxa"/>
          </w:tcPr>
          <w:p w14:paraId="44DA1C95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</w:p>
        </w:tc>
      </w:tr>
      <w:tr w:rsidR="00F70F1C" w:rsidRPr="00007024" w14:paraId="42024125" w14:textId="77777777" w:rsidTr="00D11682">
        <w:tc>
          <w:tcPr>
            <w:tcW w:w="1788" w:type="dxa"/>
          </w:tcPr>
          <w:p w14:paraId="2AD99220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Portugália</w:t>
            </w:r>
          </w:p>
        </w:tc>
        <w:tc>
          <w:tcPr>
            <w:tcW w:w="6152" w:type="dxa"/>
          </w:tcPr>
          <w:p w14:paraId="77C7AB44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Macitentano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Mylan</w:t>
            </w:r>
            <w:proofErr w:type="spellEnd"/>
          </w:p>
        </w:tc>
      </w:tr>
      <w:tr w:rsidR="00F70F1C" w:rsidRPr="00007024" w14:paraId="7DB1271D" w14:textId="77777777" w:rsidTr="00D11682">
        <w:tc>
          <w:tcPr>
            <w:tcW w:w="1788" w:type="dxa"/>
          </w:tcPr>
          <w:p w14:paraId="6B8A0294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Románia</w:t>
            </w:r>
          </w:p>
        </w:tc>
        <w:tc>
          <w:tcPr>
            <w:tcW w:w="6152" w:type="dxa"/>
          </w:tcPr>
          <w:p w14:paraId="2891D550" w14:textId="77777777" w:rsidR="00F70F1C" w:rsidRPr="00007024" w:rsidRDefault="00F70F1C" w:rsidP="00D11682">
            <w:pPr>
              <w:rPr>
                <w:rFonts w:eastAsia="Times New Roman"/>
              </w:rPr>
            </w:pPr>
            <w:proofErr w:type="spellStart"/>
            <w:r w:rsidRPr="00007024">
              <w:rPr>
                <w:rFonts w:eastAsia="Times New Roman"/>
              </w:rPr>
              <w:t>Macitentan</w:t>
            </w:r>
            <w:proofErr w:type="spellEnd"/>
            <w:r w:rsidRPr="00007024">
              <w:rPr>
                <w:rFonts w:eastAsia="Times New Roman"/>
              </w:rPr>
              <w:t xml:space="preserve"> </w:t>
            </w:r>
            <w:proofErr w:type="spellStart"/>
            <w:r w:rsidRPr="00007024">
              <w:rPr>
                <w:rFonts w:eastAsia="Times New Roman"/>
              </w:rPr>
              <w:t>Viatris</w:t>
            </w:r>
            <w:proofErr w:type="spellEnd"/>
            <w:r w:rsidRPr="00007024">
              <w:rPr>
                <w:rFonts w:eastAsia="Times New Roman"/>
              </w:rPr>
              <w:t xml:space="preserve"> 10 mg </w:t>
            </w:r>
            <w:proofErr w:type="spellStart"/>
            <w:r w:rsidRPr="00007024">
              <w:rPr>
                <w:rFonts w:eastAsia="Times New Roman"/>
              </w:rPr>
              <w:t>comprimate</w:t>
            </w:r>
            <w:proofErr w:type="spellEnd"/>
            <w:r w:rsidRPr="00007024">
              <w:rPr>
                <w:rFonts w:eastAsia="Times New Roman"/>
              </w:rPr>
              <w:t xml:space="preserve"> </w:t>
            </w:r>
            <w:proofErr w:type="spellStart"/>
            <w:r w:rsidRPr="00007024">
              <w:rPr>
                <w:rFonts w:eastAsia="Times New Roman"/>
              </w:rPr>
              <w:t>filmate</w:t>
            </w:r>
            <w:proofErr w:type="spellEnd"/>
          </w:p>
        </w:tc>
      </w:tr>
      <w:tr w:rsidR="00F70F1C" w:rsidRPr="00007024" w14:paraId="42F45D6F" w14:textId="77777777" w:rsidTr="00D11682">
        <w:tc>
          <w:tcPr>
            <w:tcW w:w="1788" w:type="dxa"/>
          </w:tcPr>
          <w:p w14:paraId="10368790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Spanyolország</w:t>
            </w:r>
          </w:p>
        </w:tc>
        <w:tc>
          <w:tcPr>
            <w:tcW w:w="6152" w:type="dxa"/>
          </w:tcPr>
          <w:p w14:paraId="16FB54E4" w14:textId="77777777" w:rsidR="00F70F1C" w:rsidRPr="00007024" w:rsidRDefault="00F70F1C" w:rsidP="00D11682">
            <w:pPr>
              <w:rPr>
                <w:rFonts w:eastAsia="Times New Roman"/>
              </w:rPr>
            </w:pPr>
            <w:proofErr w:type="spellStart"/>
            <w:r w:rsidRPr="00007024">
              <w:rPr>
                <w:rFonts w:eastAsia="Times New Roman"/>
              </w:rPr>
              <w:t>Macitentan</w:t>
            </w:r>
            <w:proofErr w:type="spellEnd"/>
            <w:r w:rsidRPr="00007024">
              <w:rPr>
                <w:rFonts w:eastAsia="Times New Roman"/>
              </w:rPr>
              <w:t xml:space="preserve"> </w:t>
            </w:r>
            <w:proofErr w:type="spellStart"/>
            <w:r w:rsidRPr="00007024">
              <w:rPr>
                <w:rFonts w:eastAsia="Times New Roman"/>
              </w:rPr>
              <w:t>Viatris</w:t>
            </w:r>
            <w:proofErr w:type="spellEnd"/>
            <w:r w:rsidRPr="00007024">
              <w:rPr>
                <w:rFonts w:eastAsia="Times New Roman"/>
              </w:rPr>
              <w:t xml:space="preserve"> 10 mg </w:t>
            </w:r>
            <w:proofErr w:type="spellStart"/>
            <w:r w:rsidRPr="00007024">
              <w:rPr>
                <w:rFonts w:eastAsia="Times New Roman"/>
              </w:rPr>
              <w:t>comprimidos</w:t>
            </w:r>
            <w:proofErr w:type="spellEnd"/>
            <w:r w:rsidRPr="00007024">
              <w:rPr>
                <w:rFonts w:eastAsia="Times New Roman"/>
              </w:rPr>
              <w:t xml:space="preserve"> </w:t>
            </w:r>
            <w:proofErr w:type="spellStart"/>
            <w:r w:rsidRPr="00007024">
              <w:rPr>
                <w:rFonts w:eastAsia="Times New Roman"/>
              </w:rPr>
              <w:t>recubiertos</w:t>
            </w:r>
            <w:proofErr w:type="spellEnd"/>
            <w:r w:rsidRPr="00007024">
              <w:rPr>
                <w:rFonts w:eastAsia="Times New Roman"/>
              </w:rPr>
              <w:t xml:space="preserve"> con </w:t>
            </w:r>
            <w:proofErr w:type="spellStart"/>
            <w:r w:rsidRPr="00007024">
              <w:rPr>
                <w:rFonts w:eastAsia="Times New Roman"/>
              </w:rPr>
              <w:t>película</w:t>
            </w:r>
            <w:proofErr w:type="spellEnd"/>
            <w:r w:rsidRPr="00007024">
              <w:rPr>
                <w:rFonts w:eastAsia="Times New Roman"/>
              </w:rPr>
              <w:t xml:space="preserve"> EFG</w:t>
            </w:r>
          </w:p>
        </w:tc>
      </w:tr>
      <w:tr w:rsidR="00F70F1C" w:rsidRPr="00007024" w14:paraId="69A9B9F1" w14:textId="77777777" w:rsidTr="00D11682">
        <w:tc>
          <w:tcPr>
            <w:tcW w:w="1788" w:type="dxa"/>
          </w:tcPr>
          <w:p w14:paraId="33B1446A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Svédország</w:t>
            </w:r>
          </w:p>
        </w:tc>
        <w:tc>
          <w:tcPr>
            <w:tcW w:w="6152" w:type="dxa"/>
          </w:tcPr>
          <w:p w14:paraId="329A6F39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10 mg </w:t>
            </w:r>
            <w:proofErr w:type="spellStart"/>
            <w:r w:rsidRPr="00007024">
              <w:rPr>
                <w:rFonts w:eastAsia="Times New Roman"/>
                <w:lang w:val="hu-HU"/>
              </w:rPr>
              <w:t>filmdragerade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tabletter</w:t>
            </w:r>
            <w:proofErr w:type="spellEnd"/>
          </w:p>
        </w:tc>
      </w:tr>
      <w:tr w:rsidR="00F70F1C" w:rsidRPr="00007024" w14:paraId="3FD137D3" w14:textId="77777777" w:rsidTr="00D11682">
        <w:tc>
          <w:tcPr>
            <w:tcW w:w="1788" w:type="dxa"/>
          </w:tcPr>
          <w:p w14:paraId="2F4F4365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r w:rsidRPr="00007024">
              <w:rPr>
                <w:rFonts w:eastAsia="Times New Roman"/>
                <w:lang w:val="hu-HU"/>
              </w:rPr>
              <w:t>Szlovákia</w:t>
            </w:r>
          </w:p>
        </w:tc>
        <w:tc>
          <w:tcPr>
            <w:tcW w:w="6152" w:type="dxa"/>
          </w:tcPr>
          <w:p w14:paraId="0ED9424D" w14:textId="77777777" w:rsidR="00F70F1C" w:rsidRPr="00007024" w:rsidRDefault="00F70F1C" w:rsidP="00D11682">
            <w:pPr>
              <w:rPr>
                <w:rFonts w:eastAsia="Times New Roman"/>
                <w:lang w:val="hu-HU"/>
              </w:rPr>
            </w:pPr>
            <w:proofErr w:type="spellStart"/>
            <w:r w:rsidRPr="00007024">
              <w:rPr>
                <w:rFonts w:eastAsia="Times New Roman"/>
                <w:lang w:val="hu-HU"/>
              </w:rPr>
              <w:t>Macitentan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Viatris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10 mg </w:t>
            </w:r>
            <w:proofErr w:type="spellStart"/>
            <w:r w:rsidRPr="00007024">
              <w:rPr>
                <w:rFonts w:eastAsia="Times New Roman"/>
                <w:lang w:val="hu-HU"/>
              </w:rPr>
              <w:t>filmom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obalené</w:t>
            </w:r>
            <w:proofErr w:type="spellEnd"/>
            <w:r w:rsidRPr="00007024">
              <w:rPr>
                <w:rFonts w:eastAsia="Times New Roman"/>
                <w:lang w:val="hu-HU"/>
              </w:rPr>
              <w:t xml:space="preserve"> </w:t>
            </w:r>
            <w:proofErr w:type="spellStart"/>
            <w:r w:rsidRPr="00007024">
              <w:rPr>
                <w:rFonts w:eastAsia="Times New Roman"/>
                <w:lang w:val="hu-HU"/>
              </w:rPr>
              <w:t>tablety</w:t>
            </w:r>
            <w:proofErr w:type="spellEnd"/>
          </w:p>
        </w:tc>
      </w:tr>
    </w:tbl>
    <w:p w14:paraId="585767CD" w14:textId="77777777" w:rsidR="00F70F1C" w:rsidRPr="00007024" w:rsidRDefault="00F70F1C" w:rsidP="00F70F1C">
      <w:pPr>
        <w:autoSpaceDE w:val="0"/>
        <w:autoSpaceDN w:val="0"/>
        <w:spacing w:line="240" w:lineRule="auto"/>
        <w:outlineLvl w:val="1"/>
        <w:rPr>
          <w:rFonts w:eastAsia="Times New Roman"/>
          <w:szCs w:val="22"/>
          <w:lang w:val="hu-HU"/>
          <w14:ligatures w14:val="none"/>
        </w:rPr>
      </w:pPr>
    </w:p>
    <w:p w14:paraId="02B83416" w14:textId="77777777" w:rsidR="007306C3" w:rsidRDefault="007306C3" w:rsidP="007306C3">
      <w:pPr>
        <w:spacing w:line="240" w:lineRule="auto"/>
        <w:ind w:left="567" w:hanging="567"/>
        <w:outlineLvl w:val="0"/>
        <w:rPr>
          <w:bCs/>
          <w:snapToGrid/>
          <w:szCs w:val="22"/>
          <w:lang w:val="hu-HU"/>
        </w:rPr>
      </w:pPr>
      <w:r>
        <w:rPr>
          <w:szCs w:val="22"/>
          <w:lang w:eastAsia="hu-HU"/>
        </w:rPr>
        <w:t>OGYI-T-24818/01</w:t>
      </w:r>
      <w:r>
        <w:rPr>
          <w:szCs w:val="22"/>
          <w:lang w:eastAsia="hu-HU"/>
        </w:rPr>
        <w:tab/>
        <w:t>30×</w:t>
      </w:r>
      <w:r>
        <w:rPr>
          <w:szCs w:val="22"/>
          <w:lang w:eastAsia="hu-HU"/>
        </w:rPr>
        <w:tab/>
      </w:r>
      <w:proofErr w:type="spellStart"/>
      <w:r>
        <w:rPr>
          <w:szCs w:val="22"/>
          <w:lang w:eastAsia="hu-HU"/>
        </w:rPr>
        <w:t>átlátszatlan</w:t>
      </w:r>
      <w:proofErr w:type="spellEnd"/>
      <w:r>
        <w:rPr>
          <w:szCs w:val="22"/>
          <w:lang w:eastAsia="hu-HU"/>
        </w:rPr>
        <w:t xml:space="preserve"> PVC/PE/PVDC//Al </w:t>
      </w:r>
      <w:proofErr w:type="spellStart"/>
      <w:r>
        <w:rPr>
          <w:szCs w:val="22"/>
          <w:lang w:eastAsia="hu-HU"/>
        </w:rPr>
        <w:t>buborékcsomagolásban</w:t>
      </w:r>
      <w:proofErr w:type="spellEnd"/>
    </w:p>
    <w:p w14:paraId="5A9EF3B1" w14:textId="77777777" w:rsidR="00E97ED6" w:rsidRDefault="00E97ED6" w:rsidP="004B4EB7">
      <w:pPr>
        <w:spacing w:line="240" w:lineRule="auto"/>
        <w:ind w:right="-2"/>
        <w:rPr>
          <w:b/>
          <w:lang w:val="hu-HU"/>
        </w:rPr>
      </w:pPr>
    </w:p>
    <w:p w14:paraId="19D72F43" w14:textId="208B13AA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b/>
          <w:lang w:val="hu-HU"/>
        </w:rPr>
        <w:t xml:space="preserve">A betegtájékoztató </w:t>
      </w:r>
      <w:r w:rsidRPr="00012AC1">
        <w:rPr>
          <w:b/>
          <w:szCs w:val="24"/>
          <w:lang w:val="hu-HU"/>
        </w:rPr>
        <w:t>legutóbbi felülvizsgálatának</w:t>
      </w:r>
      <w:r w:rsidRPr="00012AC1">
        <w:rPr>
          <w:b/>
          <w:lang w:val="hu-HU"/>
        </w:rPr>
        <w:t xml:space="preserve"> dátuma</w:t>
      </w:r>
      <w:r w:rsidRPr="00012AC1">
        <w:rPr>
          <w:b/>
          <w:szCs w:val="24"/>
          <w:lang w:val="hu-HU"/>
        </w:rPr>
        <w:t>:</w:t>
      </w:r>
      <w:r w:rsidRPr="00012AC1">
        <w:rPr>
          <w:szCs w:val="24"/>
          <w:lang w:val="hu-HU"/>
        </w:rPr>
        <w:t xml:space="preserve"> </w:t>
      </w:r>
      <w:r w:rsidR="007306C3">
        <w:rPr>
          <w:szCs w:val="24"/>
          <w:lang w:val="hu-HU"/>
        </w:rPr>
        <w:t>2026. október.</w:t>
      </w:r>
      <w:bookmarkStart w:id="1" w:name="_GoBack"/>
      <w:bookmarkEnd w:id="1"/>
    </w:p>
    <w:p w14:paraId="6F3CC9EB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sectPr w:rsidR="004B4EB7" w:rsidRPr="00012AC1" w:rsidSect="004B4EB7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0E23B04" w16cid:durableId="30E23B0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53708" w14:textId="77777777" w:rsidR="001B4BFB" w:rsidRDefault="001B4BFB">
      <w:pPr>
        <w:spacing w:line="240" w:lineRule="auto"/>
      </w:pPr>
      <w:r>
        <w:separator/>
      </w:r>
    </w:p>
  </w:endnote>
  <w:endnote w:type="continuationSeparator" w:id="0">
    <w:p w14:paraId="14C43F6D" w14:textId="77777777" w:rsidR="001B4BFB" w:rsidRDefault="001B4B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A1F05" w14:textId="77777777" w:rsidR="004B4EB7" w:rsidRPr="00F06234" w:rsidRDefault="004B4EB7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89B3C" w14:textId="05C95984" w:rsidR="00AD3339" w:rsidRDefault="00AD3339">
    <w:pPr>
      <w:pStyle w:val="llb"/>
      <w:rPr>
        <w:rFonts w:ascii="Times New Roman" w:hAnsi="Times New Roman"/>
        <w:sz w:val="18"/>
        <w:szCs w:val="18"/>
      </w:rPr>
    </w:pPr>
    <w:r w:rsidRPr="00FF6201">
      <w:rPr>
        <w:rFonts w:ascii="Times New Roman" w:hAnsi="Times New Roman"/>
        <w:sz w:val="18"/>
        <w:szCs w:val="18"/>
      </w:rPr>
      <w:t>NNGYK/GYSZ/43669/2024</w:t>
    </w:r>
  </w:p>
  <w:p w14:paraId="187BC112" w14:textId="091C970D" w:rsidR="00265260" w:rsidRDefault="00265260">
    <w:pPr>
      <w:pStyle w:val="llb"/>
      <w:rPr>
        <w:rFonts w:ascii="Times New Roman" w:hAnsi="Times New Roman"/>
        <w:sz w:val="18"/>
        <w:szCs w:val="18"/>
      </w:rPr>
    </w:pPr>
    <w:r w:rsidRPr="00265260">
      <w:rPr>
        <w:rFonts w:ascii="Times New Roman" w:hAnsi="Times New Roman"/>
        <w:sz w:val="18"/>
        <w:szCs w:val="18"/>
      </w:rPr>
      <w:t>NNGYK/ETGY/20267/2026</w:t>
    </w:r>
  </w:p>
  <w:p w14:paraId="2654A81A" w14:textId="08E1BB68" w:rsidR="00A85AB5" w:rsidRPr="00FF6201" w:rsidRDefault="00A85AB5">
    <w:pPr>
      <w:pStyle w:val="llb"/>
      <w:rPr>
        <w:rFonts w:ascii="Times New Roman" w:hAnsi="Times New Roman"/>
        <w:sz w:val="18"/>
        <w:szCs w:val="18"/>
      </w:rPr>
    </w:pPr>
    <w:r w:rsidRPr="00A85AB5">
      <w:rPr>
        <w:rFonts w:ascii="Times New Roman" w:hAnsi="Times New Roman"/>
        <w:sz w:val="18"/>
        <w:szCs w:val="18"/>
      </w:rPr>
      <w:t>NNGYK/ETGY/20271/2026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904271" w14:textId="77777777" w:rsidR="001B4BFB" w:rsidRDefault="001B4BFB">
      <w:pPr>
        <w:spacing w:line="240" w:lineRule="auto"/>
      </w:pPr>
      <w:r>
        <w:separator/>
      </w:r>
    </w:p>
  </w:footnote>
  <w:footnote w:type="continuationSeparator" w:id="0">
    <w:p w14:paraId="74DA1716" w14:textId="77777777" w:rsidR="001B4BFB" w:rsidRDefault="001B4B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A71C7" w14:textId="11C02CEE" w:rsidR="004B4EB7" w:rsidRPr="00DA6D27" w:rsidRDefault="007306C3" w:rsidP="00DA6D27">
    <w:pPr>
      <w:pStyle w:val="lfej"/>
      <w:jc w:val="center"/>
      <w:rPr>
        <w:sz w:val="18"/>
        <w:szCs w:val="18"/>
      </w:rPr>
    </w:pPr>
    <w:sdt>
      <w:sdtPr>
        <w:id w:val="388228540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4B4EB7" w:rsidRPr="00DA6D27">
          <w:rPr>
            <w:sz w:val="18"/>
            <w:szCs w:val="18"/>
          </w:rPr>
          <w:fldChar w:fldCharType="begin"/>
        </w:r>
        <w:r w:rsidR="004B4EB7" w:rsidRPr="00DA6D27">
          <w:rPr>
            <w:sz w:val="18"/>
            <w:szCs w:val="18"/>
          </w:rPr>
          <w:instrText>PAGE   \* MERGEFORMAT</w:instrText>
        </w:r>
        <w:r w:rsidR="004B4EB7" w:rsidRPr="00DA6D27">
          <w:rPr>
            <w:sz w:val="18"/>
            <w:szCs w:val="18"/>
          </w:rPr>
          <w:fldChar w:fldCharType="separate"/>
        </w:r>
        <w:r w:rsidRPr="007306C3">
          <w:rPr>
            <w:noProof/>
            <w:sz w:val="18"/>
            <w:szCs w:val="18"/>
            <w:lang w:val="hu-HU"/>
          </w:rPr>
          <w:t>6</w:t>
        </w:r>
        <w:r w:rsidR="004B4EB7" w:rsidRPr="00DA6D27">
          <w:rPr>
            <w:sz w:val="18"/>
            <w:szCs w:val="1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6035205"/>
    <w:multiLevelType w:val="hybridMultilevel"/>
    <w:tmpl w:val="985A31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F314BC"/>
    <w:multiLevelType w:val="hybridMultilevel"/>
    <w:tmpl w:val="37262C8E"/>
    <w:lvl w:ilvl="0" w:tplc="B6CAE888">
      <w:start w:val="1"/>
      <w:numFmt w:val="decimal"/>
      <w:lvlText w:val="%1."/>
      <w:lvlJc w:val="left"/>
      <w:pPr>
        <w:ind w:left="3256" w:hanging="56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B963FE2">
      <w:numFmt w:val="bullet"/>
      <w:lvlText w:val=""/>
      <w:lvlJc w:val="left"/>
      <w:pPr>
        <w:ind w:left="3256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2" w:tplc="184A1E4A">
      <w:numFmt w:val="bullet"/>
      <w:lvlText w:val="•"/>
      <w:lvlJc w:val="left"/>
      <w:pPr>
        <w:ind w:left="4286" w:hanging="567"/>
      </w:pPr>
      <w:rPr>
        <w:rFonts w:hint="default"/>
        <w:lang w:val="hu-HU" w:eastAsia="en-US" w:bidi="ar-SA"/>
      </w:rPr>
    </w:lvl>
    <w:lvl w:ilvl="3" w:tplc="85B61A2A">
      <w:numFmt w:val="bullet"/>
      <w:lvlText w:val="•"/>
      <w:lvlJc w:val="left"/>
      <w:pPr>
        <w:ind w:left="5309" w:hanging="567"/>
      </w:pPr>
      <w:rPr>
        <w:rFonts w:hint="default"/>
        <w:lang w:val="hu-HU" w:eastAsia="en-US" w:bidi="ar-SA"/>
      </w:rPr>
    </w:lvl>
    <w:lvl w:ilvl="4" w:tplc="287C8066">
      <w:numFmt w:val="bullet"/>
      <w:lvlText w:val="•"/>
      <w:lvlJc w:val="left"/>
      <w:pPr>
        <w:ind w:left="6332" w:hanging="567"/>
      </w:pPr>
      <w:rPr>
        <w:rFonts w:hint="default"/>
        <w:lang w:val="hu-HU" w:eastAsia="en-US" w:bidi="ar-SA"/>
      </w:rPr>
    </w:lvl>
    <w:lvl w:ilvl="5" w:tplc="482A09AE">
      <w:numFmt w:val="bullet"/>
      <w:lvlText w:val="•"/>
      <w:lvlJc w:val="left"/>
      <w:pPr>
        <w:ind w:left="7355" w:hanging="567"/>
      </w:pPr>
      <w:rPr>
        <w:rFonts w:hint="default"/>
        <w:lang w:val="hu-HU" w:eastAsia="en-US" w:bidi="ar-SA"/>
      </w:rPr>
    </w:lvl>
    <w:lvl w:ilvl="6" w:tplc="D2F4725C">
      <w:numFmt w:val="bullet"/>
      <w:lvlText w:val="•"/>
      <w:lvlJc w:val="left"/>
      <w:pPr>
        <w:ind w:left="8378" w:hanging="567"/>
      </w:pPr>
      <w:rPr>
        <w:rFonts w:hint="default"/>
        <w:lang w:val="hu-HU" w:eastAsia="en-US" w:bidi="ar-SA"/>
      </w:rPr>
    </w:lvl>
    <w:lvl w:ilvl="7" w:tplc="8BD042DC">
      <w:numFmt w:val="bullet"/>
      <w:lvlText w:val="•"/>
      <w:lvlJc w:val="left"/>
      <w:pPr>
        <w:ind w:left="9400" w:hanging="567"/>
      </w:pPr>
      <w:rPr>
        <w:rFonts w:hint="default"/>
        <w:lang w:val="hu-HU" w:eastAsia="en-US" w:bidi="ar-SA"/>
      </w:rPr>
    </w:lvl>
    <w:lvl w:ilvl="8" w:tplc="45982DF6">
      <w:numFmt w:val="bullet"/>
      <w:lvlText w:val="•"/>
      <w:lvlJc w:val="left"/>
      <w:pPr>
        <w:ind w:left="10423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26BA5A68"/>
    <w:multiLevelType w:val="hybridMultilevel"/>
    <w:tmpl w:val="901AB3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05881"/>
    <w:multiLevelType w:val="hybridMultilevel"/>
    <w:tmpl w:val="4492EA22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319014B3"/>
    <w:multiLevelType w:val="hybridMultilevel"/>
    <w:tmpl w:val="E2625D7E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7656B9"/>
    <w:multiLevelType w:val="hybridMultilevel"/>
    <w:tmpl w:val="3FD8CF7A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802BB"/>
    <w:multiLevelType w:val="hybridMultilevel"/>
    <w:tmpl w:val="857AFE4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71270"/>
    <w:multiLevelType w:val="hybridMultilevel"/>
    <w:tmpl w:val="CCD80E1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275A2F"/>
    <w:multiLevelType w:val="hybridMultilevel"/>
    <w:tmpl w:val="EABE39A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714DE"/>
    <w:multiLevelType w:val="hybridMultilevel"/>
    <w:tmpl w:val="25C8F69C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3E7D89"/>
    <w:multiLevelType w:val="hybridMultilevel"/>
    <w:tmpl w:val="14546002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59FB3185"/>
    <w:multiLevelType w:val="hybridMultilevel"/>
    <w:tmpl w:val="D1A2ADA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831A28"/>
    <w:multiLevelType w:val="hybridMultilevel"/>
    <w:tmpl w:val="D504B5C2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780AC5"/>
    <w:multiLevelType w:val="hybridMultilevel"/>
    <w:tmpl w:val="F05CA8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854683"/>
    <w:multiLevelType w:val="hybridMultilevel"/>
    <w:tmpl w:val="5E58CC8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2839B6"/>
    <w:multiLevelType w:val="hybridMultilevel"/>
    <w:tmpl w:val="31A28360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C21A73"/>
    <w:multiLevelType w:val="hybridMultilevel"/>
    <w:tmpl w:val="F1C81D9A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2"/>
  </w:num>
  <w:num w:numId="10">
    <w:abstractNumId w:val="20"/>
  </w:num>
  <w:num w:numId="11">
    <w:abstractNumId w:val="21"/>
  </w:num>
  <w:num w:numId="12">
    <w:abstractNumId w:val="18"/>
  </w:num>
  <w:num w:numId="13">
    <w:abstractNumId w:val="13"/>
  </w:num>
  <w:num w:numId="14">
    <w:abstractNumId w:val="12"/>
  </w:num>
  <w:num w:numId="15">
    <w:abstractNumId w:val="14"/>
  </w:num>
  <w:num w:numId="16">
    <w:abstractNumId w:val="7"/>
  </w:num>
  <w:num w:numId="17">
    <w:abstractNumId w:val="16"/>
  </w:num>
  <w:num w:numId="18">
    <w:abstractNumId w:val="19"/>
  </w:num>
  <w:num w:numId="19">
    <w:abstractNumId w:val="8"/>
  </w:num>
  <w:num w:numId="20">
    <w:abstractNumId w:val="15"/>
  </w:num>
  <w:num w:numId="21">
    <w:abstractNumId w:val="23"/>
  </w:num>
  <w:num w:numId="22">
    <w:abstractNumId w:val="11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B7"/>
    <w:rsid w:val="00012AC1"/>
    <w:rsid w:val="00024E6B"/>
    <w:rsid w:val="000B5C42"/>
    <w:rsid w:val="000F11A6"/>
    <w:rsid w:val="00136D6E"/>
    <w:rsid w:val="0014034E"/>
    <w:rsid w:val="0015003A"/>
    <w:rsid w:val="001A18D4"/>
    <w:rsid w:val="001B4BFB"/>
    <w:rsid w:val="001E2333"/>
    <w:rsid w:val="001E5FE0"/>
    <w:rsid w:val="001F2822"/>
    <w:rsid w:val="002509DC"/>
    <w:rsid w:val="00265260"/>
    <w:rsid w:val="002665A7"/>
    <w:rsid w:val="002874A5"/>
    <w:rsid w:val="00295F8C"/>
    <w:rsid w:val="002D64FD"/>
    <w:rsid w:val="002E0195"/>
    <w:rsid w:val="00301F8A"/>
    <w:rsid w:val="00310509"/>
    <w:rsid w:val="00360E8A"/>
    <w:rsid w:val="00373556"/>
    <w:rsid w:val="00375CF4"/>
    <w:rsid w:val="00394126"/>
    <w:rsid w:val="003A777C"/>
    <w:rsid w:val="003D6512"/>
    <w:rsid w:val="00401295"/>
    <w:rsid w:val="0045292C"/>
    <w:rsid w:val="004602E4"/>
    <w:rsid w:val="004A28CD"/>
    <w:rsid w:val="004B0655"/>
    <w:rsid w:val="004B12EE"/>
    <w:rsid w:val="004B4EB7"/>
    <w:rsid w:val="004C7DE1"/>
    <w:rsid w:val="004E4651"/>
    <w:rsid w:val="004E4A04"/>
    <w:rsid w:val="005639D0"/>
    <w:rsid w:val="005720CD"/>
    <w:rsid w:val="005858DA"/>
    <w:rsid w:val="00595F37"/>
    <w:rsid w:val="00595F3A"/>
    <w:rsid w:val="005A1ABC"/>
    <w:rsid w:val="005F6FED"/>
    <w:rsid w:val="00612327"/>
    <w:rsid w:val="0061578C"/>
    <w:rsid w:val="006309BC"/>
    <w:rsid w:val="0063552B"/>
    <w:rsid w:val="00645AB0"/>
    <w:rsid w:val="00650832"/>
    <w:rsid w:val="00650A99"/>
    <w:rsid w:val="006643EA"/>
    <w:rsid w:val="00696A2F"/>
    <w:rsid w:val="006A5E9F"/>
    <w:rsid w:val="006B1DFD"/>
    <w:rsid w:val="006C4DDE"/>
    <w:rsid w:val="0070395E"/>
    <w:rsid w:val="007306C3"/>
    <w:rsid w:val="0074131B"/>
    <w:rsid w:val="00745E97"/>
    <w:rsid w:val="00753DAA"/>
    <w:rsid w:val="00755686"/>
    <w:rsid w:val="00764945"/>
    <w:rsid w:val="007A380C"/>
    <w:rsid w:val="007F34B9"/>
    <w:rsid w:val="007F4497"/>
    <w:rsid w:val="008052C6"/>
    <w:rsid w:val="008267E5"/>
    <w:rsid w:val="00850FDF"/>
    <w:rsid w:val="008C42B3"/>
    <w:rsid w:val="00900EAD"/>
    <w:rsid w:val="009262CB"/>
    <w:rsid w:val="00926301"/>
    <w:rsid w:val="00931A1B"/>
    <w:rsid w:val="009366B8"/>
    <w:rsid w:val="00936763"/>
    <w:rsid w:val="009B5477"/>
    <w:rsid w:val="009D2D14"/>
    <w:rsid w:val="00A1299F"/>
    <w:rsid w:val="00A42BF9"/>
    <w:rsid w:val="00A56B11"/>
    <w:rsid w:val="00A826FA"/>
    <w:rsid w:val="00A85AB5"/>
    <w:rsid w:val="00AD3339"/>
    <w:rsid w:val="00AF42BC"/>
    <w:rsid w:val="00B14956"/>
    <w:rsid w:val="00B24DEE"/>
    <w:rsid w:val="00B40AB3"/>
    <w:rsid w:val="00B61E3C"/>
    <w:rsid w:val="00B75042"/>
    <w:rsid w:val="00B933E0"/>
    <w:rsid w:val="00B9374B"/>
    <w:rsid w:val="00BE56B7"/>
    <w:rsid w:val="00C0091A"/>
    <w:rsid w:val="00C73A1D"/>
    <w:rsid w:val="00C81B30"/>
    <w:rsid w:val="00CA5A59"/>
    <w:rsid w:val="00CD484C"/>
    <w:rsid w:val="00CF10CE"/>
    <w:rsid w:val="00D24B3F"/>
    <w:rsid w:val="00D25EBF"/>
    <w:rsid w:val="00D37B0E"/>
    <w:rsid w:val="00D53BB5"/>
    <w:rsid w:val="00D646A8"/>
    <w:rsid w:val="00D80298"/>
    <w:rsid w:val="00D83484"/>
    <w:rsid w:val="00DC47A8"/>
    <w:rsid w:val="00DE5910"/>
    <w:rsid w:val="00E31DFD"/>
    <w:rsid w:val="00E54535"/>
    <w:rsid w:val="00E636F0"/>
    <w:rsid w:val="00E7077C"/>
    <w:rsid w:val="00E85839"/>
    <w:rsid w:val="00E97ED6"/>
    <w:rsid w:val="00EA36D0"/>
    <w:rsid w:val="00EB6327"/>
    <w:rsid w:val="00EC4D02"/>
    <w:rsid w:val="00EC53CB"/>
    <w:rsid w:val="00EE57C2"/>
    <w:rsid w:val="00F43001"/>
    <w:rsid w:val="00F54DAE"/>
    <w:rsid w:val="00F6521F"/>
    <w:rsid w:val="00F70F1C"/>
    <w:rsid w:val="00F74127"/>
    <w:rsid w:val="00F910A4"/>
    <w:rsid w:val="00F95DD6"/>
    <w:rsid w:val="00F95F8E"/>
    <w:rsid w:val="00FA163F"/>
    <w:rsid w:val="00FB0959"/>
    <w:rsid w:val="00FC23EF"/>
    <w:rsid w:val="00FC78E7"/>
    <w:rsid w:val="00FD27AB"/>
    <w:rsid w:val="00FF53D3"/>
    <w:rsid w:val="00FF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B362A"/>
  <w15:chartTrackingRefBased/>
  <w15:docId w15:val="{C652C9EF-F058-4EA1-93EA-5DAC8FEF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B4EB7"/>
    <w:pPr>
      <w:tabs>
        <w:tab w:val="left" w:pos="567"/>
      </w:tabs>
      <w:spacing w:after="0" w:line="260" w:lineRule="exact"/>
    </w:pPr>
    <w:rPr>
      <w:rFonts w:ascii="Times New Roma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uiPriority w:val="9"/>
    <w:qFormat/>
    <w:rsid w:val="004B4E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B4E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B4EB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B4E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B4E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B4EB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B4EB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B4EB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B4EB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4B4EB7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B4EB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B4EB7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B4EB7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B4EB7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B4EB7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B4EB7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B4EB7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B4EB7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4B4E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B4EB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4B4EB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B4EB7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4B4E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B4EB7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4B4EB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B4EB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B4E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B4EB7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4B4EB7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4B4EB7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4B4EB7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Hiperhivatkozs">
    <w:name w:val="Hyperlink"/>
    <w:rsid w:val="004B4EB7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4B4EB7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4B4EB7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table" w:styleId="Rcsostblzat">
    <w:name w:val="Table Grid"/>
    <w:basedOn w:val="Normltblzat"/>
    <w:uiPriority w:val="39"/>
    <w:rsid w:val="004B4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9B547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5477"/>
    <w:rPr>
      <w:rFonts w:ascii="Segoe UI" w:hAnsi="Segoe UI" w:cs="Segoe UI"/>
      <w:snapToGrid w:val="0"/>
      <w:kern w:val="0"/>
      <w:sz w:val="18"/>
      <w:szCs w:val="18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A56B1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56B11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56B11"/>
    <w:rPr>
      <w:rFonts w:ascii="Times New Roma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56B1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56B11"/>
    <w:rPr>
      <w:rFonts w:ascii="Times New Roma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B9374B"/>
    <w:pPr>
      <w:spacing w:after="0" w:line="240" w:lineRule="auto"/>
    </w:pPr>
    <w:rPr>
      <w:rFonts w:ascii="Times New Roman" w:hAnsi="Times New Roman" w:cs="Times New Roman"/>
      <w:snapToGrid w:val="0"/>
      <w:kern w:val="0"/>
      <w:szCs w:val="20"/>
      <w:lang w:val="en-GB" w:eastAsia="zh-CN"/>
    </w:rPr>
  </w:style>
  <w:style w:type="table" w:customStyle="1" w:styleId="TableGrid1">
    <w:name w:val="Table Grid1"/>
    <w:basedOn w:val="Normltblzat"/>
    <w:next w:val="Rcsostblzat"/>
    <w:uiPriority w:val="39"/>
    <w:rsid w:val="00F70F1C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1887</Words>
  <Characters>13023</Characters>
  <Application>Microsoft Office Word</Application>
  <DocSecurity>0</DocSecurity>
  <Lines>108</Lines>
  <Paragraphs>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5</cp:revision>
  <dcterms:created xsi:type="dcterms:W3CDTF">2026-10-08T07:34:00Z</dcterms:created>
  <dcterms:modified xsi:type="dcterms:W3CDTF">2026-10-16T08:13:00Z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2026-05-26T14:09:07Z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9c788696-8600-4d11-aa92-cb1eb7e565ce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  <property fmtid="{D5CDD505-2E9C-101B-9397-08002B2CF9AE}" pid="10" name="MSIP_Label_d56ee2b5-6f31-444f-a952-51f9d8d772b6_Enabled">
    <vt:lpwstr>true</vt:lpwstr>
  </property>
  <property fmtid="{D5CDD505-2E9C-101B-9397-08002B2CF9AE}" pid="11" name="MSIP_Label_d56ee2b5-6f31-444f-a952-51f9d8d772b6_SetDate">
    <vt:lpwstr>2026-10-07T13:15:52Z</vt:lpwstr>
  </property>
  <property fmtid="{D5CDD505-2E9C-101B-9397-08002B2CF9AE}" pid="12" name="MSIP_Label_d56ee2b5-6f31-444f-a952-51f9d8d772b6_Method">
    <vt:lpwstr>Privileged</vt:lpwstr>
  </property>
  <property fmtid="{D5CDD505-2E9C-101B-9397-08002B2CF9AE}" pid="13" name="MSIP_Label_d56ee2b5-6f31-444f-a952-51f9d8d772b6_Name">
    <vt:lpwstr>Confidential</vt:lpwstr>
  </property>
  <property fmtid="{D5CDD505-2E9C-101B-9397-08002B2CF9AE}" pid="14" name="MSIP_Label_d56ee2b5-6f31-444f-a952-51f9d8d772b6_SiteId">
    <vt:lpwstr>b7dcea4e-d150-4ba1-8b2a-c8b27a75525c</vt:lpwstr>
  </property>
  <property fmtid="{D5CDD505-2E9C-101B-9397-08002B2CF9AE}" pid="15" name="MSIP_Label_d56ee2b5-6f31-444f-a952-51f9d8d772b6_ActionId">
    <vt:lpwstr>79badeb2-b2fb-465f-8e6a-83ae812271ad</vt:lpwstr>
  </property>
  <property fmtid="{D5CDD505-2E9C-101B-9397-08002B2CF9AE}" pid="16" name="MSIP_Label_d56ee2b5-6f31-444f-a952-51f9d8d772b6_ContentBits">
    <vt:lpwstr>0</vt:lpwstr>
  </property>
  <property fmtid="{D5CDD505-2E9C-101B-9397-08002B2CF9AE}" pid="17" name="MSIP_Label_d56ee2b5-6f31-444f-a952-51f9d8d772b6_Tag">
    <vt:lpwstr>10, 0, 1, 1</vt:lpwstr>
  </property>
</Properties>
</file>