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6774FC" w14:textId="0E0E5D0B" w:rsidR="00EA1846" w:rsidRPr="00071EBC" w:rsidRDefault="0017360A" w:rsidP="00643ECE">
      <w:pPr>
        <w:tabs>
          <w:tab w:val="clear" w:pos="567"/>
          <w:tab w:val="left" w:pos="720"/>
        </w:tabs>
        <w:spacing w:line="240" w:lineRule="auto"/>
        <w:jc w:val="center"/>
        <w:outlineLvl w:val="0"/>
        <w:rPr>
          <w:lang w:val="hu-HU"/>
        </w:rPr>
      </w:pPr>
      <w:r w:rsidRPr="00071EBC">
        <w:rPr>
          <w:b/>
          <w:bCs/>
          <w:lang w:val="hu-HU"/>
        </w:rPr>
        <w:t>Betegtájékoztató: Információk a beteg számára</w:t>
      </w:r>
    </w:p>
    <w:p w14:paraId="67FFBFA9" w14:textId="77777777" w:rsidR="00EA1846" w:rsidRPr="00071EBC" w:rsidRDefault="00EA1846" w:rsidP="00C60EAF">
      <w:pPr>
        <w:numPr>
          <w:ilvl w:val="12"/>
          <w:numId w:val="0"/>
        </w:numPr>
        <w:shd w:val="clear" w:color="auto" w:fill="FFFFFF"/>
        <w:tabs>
          <w:tab w:val="clear" w:pos="567"/>
          <w:tab w:val="left" w:pos="720"/>
        </w:tabs>
        <w:spacing w:line="240" w:lineRule="auto"/>
        <w:jc w:val="center"/>
        <w:rPr>
          <w:lang w:val="hu-HU"/>
        </w:rPr>
      </w:pPr>
    </w:p>
    <w:p w14:paraId="7F1760ED" w14:textId="58541F0B" w:rsidR="00D716D6" w:rsidRPr="0030199D" w:rsidRDefault="00D716D6" w:rsidP="00D716D6">
      <w:pPr>
        <w:jc w:val="center"/>
        <w:rPr>
          <w:b/>
          <w:bCs/>
          <w:lang w:eastAsia="el-GR"/>
        </w:rPr>
      </w:pPr>
      <w:r w:rsidRPr="0030199D">
        <w:rPr>
          <w:b/>
          <w:bCs/>
          <w:lang w:eastAsia="el-GR"/>
        </w:rPr>
        <w:t>Atropin</w:t>
      </w:r>
      <w:r w:rsidR="009E2B68">
        <w:rPr>
          <w:b/>
          <w:bCs/>
          <w:lang w:eastAsia="el-GR"/>
        </w:rPr>
        <w:t>e</w:t>
      </w:r>
      <w:r w:rsidRPr="0030199D">
        <w:rPr>
          <w:b/>
          <w:bCs/>
          <w:lang w:eastAsia="el-GR"/>
        </w:rPr>
        <w:t xml:space="preserve"> sul</w:t>
      </w:r>
      <w:r w:rsidR="009E2B68">
        <w:rPr>
          <w:b/>
          <w:bCs/>
          <w:lang w:eastAsia="el-GR"/>
        </w:rPr>
        <w:t>phate</w:t>
      </w:r>
      <w:r w:rsidRPr="0030199D">
        <w:rPr>
          <w:b/>
          <w:bCs/>
          <w:lang w:eastAsia="el-GR"/>
        </w:rPr>
        <w:t xml:space="preserve"> Noridem 1 mg/m</w:t>
      </w:r>
      <w:r w:rsidR="003C3BC2">
        <w:rPr>
          <w:b/>
          <w:bCs/>
          <w:lang w:eastAsia="el-GR"/>
        </w:rPr>
        <w:t>l</w:t>
      </w:r>
      <w:r w:rsidRPr="0030199D">
        <w:rPr>
          <w:b/>
          <w:bCs/>
          <w:lang w:eastAsia="el-GR"/>
        </w:rPr>
        <w:t xml:space="preserve"> oldatos injekció</w:t>
      </w:r>
    </w:p>
    <w:p w14:paraId="1EF2F71F" w14:textId="77777777" w:rsidR="00EA1846" w:rsidRDefault="00EA1846" w:rsidP="00130037">
      <w:pPr>
        <w:numPr>
          <w:ilvl w:val="12"/>
          <w:numId w:val="0"/>
        </w:numPr>
        <w:spacing w:line="240" w:lineRule="auto"/>
        <w:jc w:val="center"/>
        <w:rPr>
          <w:lang w:val="hu-HU"/>
        </w:rPr>
      </w:pPr>
    </w:p>
    <w:p w14:paraId="69FF25DE" w14:textId="77777777" w:rsidR="0040688B" w:rsidRPr="00071EBC" w:rsidRDefault="007F63B2" w:rsidP="00130037">
      <w:pPr>
        <w:numPr>
          <w:ilvl w:val="12"/>
          <w:numId w:val="0"/>
        </w:numPr>
        <w:spacing w:line="240" w:lineRule="auto"/>
        <w:jc w:val="center"/>
        <w:rPr>
          <w:lang w:val="hu-HU"/>
        </w:rPr>
      </w:pPr>
      <w:r>
        <w:rPr>
          <w:lang w:val="hu-HU"/>
        </w:rPr>
        <w:t>atropin</w:t>
      </w:r>
      <w:r>
        <w:rPr>
          <w:lang w:val="hu-HU"/>
        </w:rPr>
        <w:noBreakHyphen/>
        <w:t>szulfát</w:t>
      </w:r>
    </w:p>
    <w:p w14:paraId="7C5CAC08" w14:textId="77777777" w:rsidR="00EA1846" w:rsidRPr="00071EBC" w:rsidRDefault="00EA1846" w:rsidP="00130037">
      <w:pPr>
        <w:tabs>
          <w:tab w:val="clear" w:pos="567"/>
          <w:tab w:val="left" w:pos="720"/>
        </w:tabs>
        <w:spacing w:line="240" w:lineRule="auto"/>
        <w:rPr>
          <w:lang w:val="hu-HU"/>
        </w:rPr>
      </w:pPr>
    </w:p>
    <w:p w14:paraId="0A40AED0" w14:textId="77777777" w:rsidR="00EA1846" w:rsidRPr="00071EBC" w:rsidRDefault="00EA1846" w:rsidP="00130037">
      <w:pPr>
        <w:tabs>
          <w:tab w:val="clear" w:pos="567"/>
          <w:tab w:val="left" w:pos="720"/>
        </w:tabs>
        <w:spacing w:line="240" w:lineRule="auto"/>
        <w:rPr>
          <w:lang w:val="hu-HU"/>
        </w:rPr>
      </w:pPr>
    </w:p>
    <w:p w14:paraId="6E7F176F" w14:textId="77777777" w:rsidR="00EA1846" w:rsidRDefault="0017360A" w:rsidP="00130037">
      <w:pPr>
        <w:spacing w:line="240" w:lineRule="auto"/>
        <w:rPr>
          <w:b/>
          <w:bCs/>
          <w:lang w:val="hu-HU"/>
        </w:rPr>
      </w:pPr>
      <w:r w:rsidRPr="00071EBC">
        <w:rPr>
          <w:b/>
          <w:bCs/>
          <w:lang w:val="hu-HU"/>
        </w:rPr>
        <w:t>Mielőtt elkezdi alkalmazni ezt a gyógyszert, olvassa el figyelmesen az alábbi betegtájékoztatót, mert</w:t>
      </w:r>
      <w:r w:rsidR="007F235A" w:rsidRPr="00071EBC">
        <w:rPr>
          <w:b/>
          <w:bCs/>
          <w:lang w:val="hu-HU"/>
        </w:rPr>
        <w:t xml:space="preserve"> </w:t>
      </w:r>
      <w:r w:rsidRPr="00071EBC">
        <w:rPr>
          <w:b/>
          <w:bCs/>
          <w:lang w:val="hu-HU"/>
        </w:rPr>
        <w:t>az Ön számára fontos információkat tartalmaz.</w:t>
      </w:r>
    </w:p>
    <w:p w14:paraId="1767B061" w14:textId="77777777" w:rsidR="00EA1846" w:rsidRPr="00071EBC" w:rsidRDefault="0017360A" w:rsidP="00130037">
      <w:pPr>
        <w:numPr>
          <w:ilvl w:val="0"/>
          <w:numId w:val="5"/>
        </w:numPr>
        <w:tabs>
          <w:tab w:val="clear" w:pos="360"/>
          <w:tab w:val="num" w:pos="567"/>
        </w:tabs>
        <w:suppressAutoHyphens/>
        <w:snapToGrid w:val="0"/>
        <w:spacing w:line="240" w:lineRule="auto"/>
        <w:ind w:left="567" w:hanging="567"/>
        <w:rPr>
          <w:lang w:val="hu-HU"/>
        </w:rPr>
      </w:pPr>
      <w:r w:rsidRPr="00071EBC">
        <w:rPr>
          <w:lang w:val="hu-HU"/>
        </w:rPr>
        <w:t>Tartsa meg a betegtájékoztatót, mert a benne szereplő információkra a későbbiekben is szüksége lehet.</w:t>
      </w:r>
    </w:p>
    <w:p w14:paraId="7FE63B06" w14:textId="77777777" w:rsidR="00EA1846" w:rsidRPr="00071EBC" w:rsidRDefault="0017360A" w:rsidP="00130037">
      <w:pPr>
        <w:numPr>
          <w:ilvl w:val="0"/>
          <w:numId w:val="6"/>
        </w:numPr>
        <w:tabs>
          <w:tab w:val="clear" w:pos="360"/>
          <w:tab w:val="num" w:pos="567"/>
        </w:tabs>
        <w:suppressAutoHyphens/>
        <w:snapToGrid w:val="0"/>
        <w:spacing w:line="240" w:lineRule="auto"/>
        <w:ind w:left="567" w:hanging="567"/>
        <w:rPr>
          <w:lang w:val="hu-HU"/>
        </w:rPr>
      </w:pPr>
      <w:r w:rsidRPr="00071EBC">
        <w:rPr>
          <w:lang w:val="hu-HU"/>
        </w:rPr>
        <w:t>További kérdéseivel forduljon kezelőorvosához,</w:t>
      </w:r>
      <w:r w:rsidR="007F63B2">
        <w:rPr>
          <w:lang w:val="hu-HU"/>
        </w:rPr>
        <w:t xml:space="preserve"> </w:t>
      </w:r>
      <w:r w:rsidRPr="00071EBC">
        <w:rPr>
          <w:lang w:val="hu-HU"/>
        </w:rPr>
        <w:t>gyógyszerészéhez</w:t>
      </w:r>
      <w:r w:rsidR="007F63B2">
        <w:rPr>
          <w:lang w:val="hu-HU"/>
        </w:rPr>
        <w:t xml:space="preserve"> </w:t>
      </w:r>
      <w:r w:rsidRPr="00071EBC">
        <w:rPr>
          <w:lang w:val="hu-HU"/>
        </w:rPr>
        <w:t>vagy a</w:t>
      </w:r>
      <w:r w:rsidR="007F235A" w:rsidRPr="00071EBC">
        <w:rPr>
          <w:lang w:val="hu-HU"/>
        </w:rPr>
        <w:t xml:space="preserve"> </w:t>
      </w:r>
      <w:r w:rsidRPr="00071EBC">
        <w:rPr>
          <w:lang w:val="hu-HU"/>
        </w:rPr>
        <w:t xml:space="preserve">gondozását </w:t>
      </w:r>
      <w:r w:rsidR="007F63B2">
        <w:rPr>
          <w:lang w:val="hu-HU"/>
        </w:rPr>
        <w:t>végző egészségügyi szakemberhez</w:t>
      </w:r>
      <w:r w:rsidRPr="00071EBC">
        <w:rPr>
          <w:lang w:val="hu-HU"/>
        </w:rPr>
        <w:t>.</w:t>
      </w:r>
    </w:p>
    <w:p w14:paraId="3E734174" w14:textId="77777777" w:rsidR="00EA1846" w:rsidRPr="00071EBC" w:rsidRDefault="0017360A" w:rsidP="00130037">
      <w:pPr>
        <w:numPr>
          <w:ilvl w:val="0"/>
          <w:numId w:val="7"/>
        </w:numPr>
        <w:tabs>
          <w:tab w:val="clear" w:pos="360"/>
          <w:tab w:val="num" w:pos="567"/>
        </w:tabs>
        <w:suppressAutoHyphens/>
        <w:snapToGrid w:val="0"/>
        <w:spacing w:line="240" w:lineRule="auto"/>
        <w:ind w:left="567" w:hanging="567"/>
        <w:rPr>
          <w:lang w:val="hu-HU"/>
        </w:rPr>
      </w:pPr>
      <w:r w:rsidRPr="00071EBC">
        <w:rPr>
          <w:lang w:val="hu-HU"/>
        </w:rPr>
        <w:t>Ezt a gyógyszert az orvos kizárólag Önnek írta fel. Ne adja át a készítményt másnak, mert számára ártalmas lehet még abban az esetben is, ha a betegsé</w:t>
      </w:r>
      <w:r w:rsidR="007F63B2">
        <w:rPr>
          <w:lang w:val="hu-HU"/>
        </w:rPr>
        <w:t>ge tünetei az Önéhez hasonlóak.</w:t>
      </w:r>
    </w:p>
    <w:p w14:paraId="66A2C4BF" w14:textId="2E37BC2B" w:rsidR="00EA1846" w:rsidRPr="00071EBC" w:rsidRDefault="0017360A" w:rsidP="00130037">
      <w:pPr>
        <w:numPr>
          <w:ilvl w:val="0"/>
          <w:numId w:val="7"/>
        </w:numPr>
        <w:tabs>
          <w:tab w:val="clear" w:pos="360"/>
          <w:tab w:val="num" w:pos="567"/>
        </w:tabs>
        <w:suppressAutoHyphens/>
        <w:snapToGrid w:val="0"/>
        <w:spacing w:line="240" w:lineRule="auto"/>
        <w:ind w:left="567" w:hanging="567"/>
        <w:rPr>
          <w:lang w:val="hu-HU"/>
        </w:rPr>
      </w:pPr>
      <w:r w:rsidRPr="00071EBC">
        <w:rPr>
          <w:lang w:val="hu-HU"/>
        </w:rPr>
        <w:t>Ha Önnél bármilyen mellékhatás j</w:t>
      </w:r>
      <w:r w:rsidR="007F63B2">
        <w:rPr>
          <w:lang w:val="hu-HU"/>
        </w:rPr>
        <w:t xml:space="preserve">elentkezik, tájékoztassa erről </w:t>
      </w:r>
      <w:r w:rsidRPr="00071EBC">
        <w:rPr>
          <w:lang w:val="hu-HU"/>
        </w:rPr>
        <w:t>kezelőorvosát</w:t>
      </w:r>
      <w:r w:rsidR="007F63B2">
        <w:rPr>
          <w:lang w:val="hu-HU"/>
        </w:rPr>
        <w:t xml:space="preserve">, </w:t>
      </w:r>
      <w:r w:rsidRPr="00071EBC">
        <w:rPr>
          <w:lang w:val="hu-HU"/>
        </w:rPr>
        <w:t>gyógyszerészét</w:t>
      </w:r>
      <w:r w:rsidR="007F63B2">
        <w:rPr>
          <w:lang w:val="hu-HU"/>
        </w:rPr>
        <w:t xml:space="preserve"> </w:t>
      </w:r>
      <w:r w:rsidRPr="00071EBC">
        <w:rPr>
          <w:lang w:val="hu-HU"/>
        </w:rPr>
        <w:t>vagy a</w:t>
      </w:r>
      <w:r w:rsidR="007F235A" w:rsidRPr="00071EBC">
        <w:rPr>
          <w:lang w:val="hu-HU"/>
        </w:rPr>
        <w:t xml:space="preserve"> </w:t>
      </w:r>
      <w:r w:rsidRPr="00071EBC">
        <w:rPr>
          <w:lang w:val="hu-HU"/>
        </w:rPr>
        <w:t>gondozását végző egészségüg</w:t>
      </w:r>
      <w:r w:rsidR="007F63B2">
        <w:rPr>
          <w:lang w:val="hu-HU"/>
        </w:rPr>
        <w:t>yi szakembert</w:t>
      </w:r>
      <w:r w:rsidRPr="00071EBC">
        <w:rPr>
          <w:lang w:val="hu-HU"/>
        </w:rPr>
        <w:t>. Ez a betegtájékoztatóban fel nem sorolt bármilyen lehetséges mellékhatásra is vonatkozik.</w:t>
      </w:r>
      <w:r w:rsidR="007F235A" w:rsidRPr="00071EBC">
        <w:rPr>
          <w:lang w:val="hu-HU"/>
        </w:rPr>
        <w:t xml:space="preserve"> </w:t>
      </w:r>
      <w:r w:rsidRPr="00071EBC">
        <w:rPr>
          <w:lang w:val="hu-HU"/>
        </w:rPr>
        <w:t>Lásd 4.</w:t>
      </w:r>
      <w:r w:rsidR="003C3BC2">
        <w:rPr>
          <w:lang w:val="hu-HU"/>
        </w:rPr>
        <w:t> </w:t>
      </w:r>
      <w:r w:rsidRPr="00071EBC">
        <w:rPr>
          <w:lang w:val="hu-HU"/>
        </w:rPr>
        <w:t>pont</w:t>
      </w:r>
      <w:r w:rsidR="004F07BC" w:rsidRPr="00071EBC">
        <w:rPr>
          <w:lang w:val="hu-HU"/>
        </w:rPr>
        <w:t>.</w:t>
      </w:r>
    </w:p>
    <w:p w14:paraId="0D62C9C7" w14:textId="77777777" w:rsidR="00EA1846" w:rsidRPr="00071EBC" w:rsidRDefault="00EA1846" w:rsidP="00130037">
      <w:pPr>
        <w:tabs>
          <w:tab w:val="clear" w:pos="567"/>
          <w:tab w:val="left" w:pos="720"/>
        </w:tabs>
        <w:spacing w:line="240" w:lineRule="auto"/>
        <w:ind w:right="-2"/>
        <w:rPr>
          <w:lang w:val="hu-HU"/>
        </w:rPr>
      </w:pPr>
    </w:p>
    <w:p w14:paraId="21E38A79" w14:textId="567775DA" w:rsidR="00EA1846" w:rsidRDefault="0017360A" w:rsidP="00130037">
      <w:pPr>
        <w:keepNext/>
        <w:numPr>
          <w:ilvl w:val="12"/>
          <w:numId w:val="0"/>
        </w:numPr>
        <w:tabs>
          <w:tab w:val="clear" w:pos="567"/>
          <w:tab w:val="left" w:pos="720"/>
        </w:tabs>
        <w:spacing w:line="240" w:lineRule="auto"/>
        <w:ind w:right="-2"/>
        <w:outlineLvl w:val="0"/>
        <w:rPr>
          <w:b/>
          <w:bCs/>
          <w:lang w:val="hu-HU"/>
        </w:rPr>
      </w:pPr>
      <w:r w:rsidRPr="00071EBC">
        <w:rPr>
          <w:b/>
          <w:bCs/>
          <w:lang w:val="hu-HU"/>
        </w:rPr>
        <w:t>A betegtájékoztató tartalma:</w:t>
      </w:r>
    </w:p>
    <w:p w14:paraId="3FF110F9" w14:textId="77777777" w:rsidR="003C3BC2" w:rsidRPr="00071EBC" w:rsidRDefault="003C3BC2" w:rsidP="00130037">
      <w:pPr>
        <w:keepNext/>
        <w:numPr>
          <w:ilvl w:val="12"/>
          <w:numId w:val="0"/>
        </w:numPr>
        <w:tabs>
          <w:tab w:val="clear" w:pos="567"/>
          <w:tab w:val="left" w:pos="720"/>
        </w:tabs>
        <w:spacing w:line="240" w:lineRule="auto"/>
        <w:ind w:right="-2"/>
        <w:outlineLvl w:val="0"/>
        <w:rPr>
          <w:b/>
          <w:bCs/>
          <w:lang w:val="hu-HU"/>
        </w:rPr>
      </w:pPr>
    </w:p>
    <w:p w14:paraId="17D14AFD" w14:textId="2B3A88ED" w:rsidR="00EA1846" w:rsidRPr="00D716D6" w:rsidRDefault="0017360A" w:rsidP="00130037">
      <w:pPr>
        <w:numPr>
          <w:ilvl w:val="1"/>
          <w:numId w:val="10"/>
        </w:numPr>
        <w:suppressAutoHyphens/>
        <w:snapToGrid w:val="0"/>
        <w:spacing w:line="240" w:lineRule="auto"/>
        <w:ind w:left="567" w:right="-29" w:hanging="567"/>
        <w:rPr>
          <w:lang w:val="hu-HU"/>
        </w:rPr>
      </w:pPr>
      <w:r w:rsidRPr="00D716D6">
        <w:rPr>
          <w:lang w:val="hu-HU"/>
        </w:rPr>
        <w:t xml:space="preserve">Milyen típusú gyógyszer az </w:t>
      </w:r>
      <w:r w:rsidR="009E2B68">
        <w:rPr>
          <w:lang w:val="hu-HU"/>
        </w:rPr>
        <w:t>Atropine sulphate</w:t>
      </w:r>
      <w:r w:rsidR="00D716D6" w:rsidRPr="00D716D6">
        <w:rPr>
          <w:lang w:val="hu-HU"/>
        </w:rPr>
        <w:t xml:space="preserve"> Noridem</w:t>
      </w:r>
      <w:r w:rsidRPr="00D716D6">
        <w:rPr>
          <w:lang w:val="hu-HU"/>
        </w:rPr>
        <w:t xml:space="preserve"> és milyen betegségek esetén alkalmazható?</w:t>
      </w:r>
    </w:p>
    <w:p w14:paraId="533698A3" w14:textId="7FA3B4A0" w:rsidR="00EA1846" w:rsidRPr="00D716D6" w:rsidRDefault="0017360A" w:rsidP="00130037">
      <w:pPr>
        <w:numPr>
          <w:ilvl w:val="1"/>
          <w:numId w:val="10"/>
        </w:numPr>
        <w:suppressAutoHyphens/>
        <w:snapToGrid w:val="0"/>
        <w:spacing w:line="240" w:lineRule="auto"/>
        <w:ind w:left="567" w:right="-29" w:hanging="567"/>
        <w:rPr>
          <w:lang w:val="hu-HU"/>
        </w:rPr>
      </w:pPr>
      <w:r w:rsidRPr="00D716D6">
        <w:rPr>
          <w:lang w:val="hu-HU"/>
        </w:rPr>
        <w:t xml:space="preserve">Tudnivalók az </w:t>
      </w:r>
      <w:r w:rsidR="009E2B68">
        <w:rPr>
          <w:lang w:val="hu-HU"/>
        </w:rPr>
        <w:t>Atropine sulphate</w:t>
      </w:r>
      <w:r w:rsidR="00D716D6" w:rsidRPr="00D716D6">
        <w:rPr>
          <w:lang w:val="hu-HU"/>
        </w:rPr>
        <w:t xml:space="preserve"> Noridem</w:t>
      </w:r>
      <w:r w:rsidR="007F63B2" w:rsidRPr="00D716D6">
        <w:rPr>
          <w:lang w:val="hu-HU"/>
        </w:rPr>
        <w:t xml:space="preserve"> </w:t>
      </w:r>
      <w:r w:rsidRPr="00D716D6">
        <w:rPr>
          <w:lang w:val="hu-HU"/>
        </w:rPr>
        <w:t>alkalmazása előtt</w:t>
      </w:r>
    </w:p>
    <w:p w14:paraId="708A7F0D" w14:textId="465557BC" w:rsidR="00EA1846" w:rsidRPr="00D716D6" w:rsidRDefault="0017360A" w:rsidP="00130037">
      <w:pPr>
        <w:spacing w:line="240" w:lineRule="auto"/>
        <w:ind w:left="567" w:right="-29" w:hanging="567"/>
        <w:rPr>
          <w:lang w:val="hu-HU"/>
        </w:rPr>
      </w:pPr>
      <w:r w:rsidRPr="00D716D6">
        <w:rPr>
          <w:lang w:val="hu-HU"/>
        </w:rPr>
        <w:t>3.</w:t>
      </w:r>
      <w:r w:rsidRPr="00D716D6">
        <w:rPr>
          <w:lang w:val="hu-HU"/>
        </w:rPr>
        <w:tab/>
        <w:t xml:space="preserve">Hogyan kell alkalmazni az </w:t>
      </w:r>
      <w:r w:rsidR="009E2B68">
        <w:rPr>
          <w:lang w:val="hu-HU"/>
        </w:rPr>
        <w:t>Atropine sulphate</w:t>
      </w:r>
      <w:r w:rsidR="00D716D6" w:rsidRPr="00D716D6">
        <w:rPr>
          <w:lang w:val="hu-HU"/>
        </w:rPr>
        <w:t xml:space="preserve"> Noridem</w:t>
      </w:r>
      <w:r w:rsidRPr="00D716D6">
        <w:rPr>
          <w:lang w:val="hu-HU"/>
        </w:rPr>
        <w:t>-</w:t>
      </w:r>
      <w:r w:rsidR="007F63B2" w:rsidRPr="00D716D6">
        <w:rPr>
          <w:lang w:val="hu-HU"/>
        </w:rPr>
        <w:t>o</w:t>
      </w:r>
      <w:r w:rsidRPr="00D716D6">
        <w:rPr>
          <w:lang w:val="hu-HU"/>
        </w:rPr>
        <w:t>t?</w:t>
      </w:r>
    </w:p>
    <w:p w14:paraId="0C390DC3" w14:textId="77777777" w:rsidR="00EA1846" w:rsidRPr="00D716D6" w:rsidRDefault="0017360A" w:rsidP="00130037">
      <w:pPr>
        <w:spacing w:line="240" w:lineRule="auto"/>
        <w:ind w:left="567" w:right="-29" w:hanging="567"/>
        <w:rPr>
          <w:lang w:val="hu-HU"/>
        </w:rPr>
      </w:pPr>
      <w:r w:rsidRPr="00D716D6">
        <w:rPr>
          <w:lang w:val="hu-HU"/>
        </w:rPr>
        <w:t>4.</w:t>
      </w:r>
      <w:r w:rsidRPr="00D716D6">
        <w:rPr>
          <w:lang w:val="hu-HU"/>
        </w:rPr>
        <w:tab/>
        <w:t>Lehetséges mellékhatások</w:t>
      </w:r>
    </w:p>
    <w:p w14:paraId="03D1A505" w14:textId="531399A4" w:rsidR="00EA1846" w:rsidRPr="00D716D6" w:rsidRDefault="0017360A" w:rsidP="00130037">
      <w:pPr>
        <w:spacing w:line="240" w:lineRule="auto"/>
        <w:ind w:left="567" w:right="-29" w:hanging="567"/>
        <w:rPr>
          <w:lang w:val="hu-HU"/>
        </w:rPr>
      </w:pPr>
      <w:r w:rsidRPr="00D716D6">
        <w:rPr>
          <w:lang w:val="hu-HU"/>
        </w:rPr>
        <w:t>5.</w:t>
      </w:r>
      <w:r w:rsidRPr="00D716D6">
        <w:rPr>
          <w:lang w:val="hu-HU"/>
        </w:rPr>
        <w:tab/>
        <w:t xml:space="preserve">Hogyan kell az </w:t>
      </w:r>
      <w:r w:rsidR="009E2B68">
        <w:rPr>
          <w:lang w:val="hu-HU"/>
        </w:rPr>
        <w:t>Atropine sulphate</w:t>
      </w:r>
      <w:r w:rsidR="00D716D6" w:rsidRPr="00D716D6">
        <w:rPr>
          <w:lang w:val="hu-HU"/>
        </w:rPr>
        <w:t xml:space="preserve"> Noridem</w:t>
      </w:r>
      <w:r w:rsidR="007F63B2" w:rsidRPr="00D716D6">
        <w:rPr>
          <w:lang w:val="hu-HU"/>
        </w:rPr>
        <w:t>-o</w:t>
      </w:r>
      <w:r w:rsidRPr="00D716D6">
        <w:rPr>
          <w:lang w:val="hu-HU"/>
        </w:rPr>
        <w:t>t tárolni?</w:t>
      </w:r>
    </w:p>
    <w:p w14:paraId="1CB4669E" w14:textId="77777777" w:rsidR="00EA1846" w:rsidRPr="00D716D6" w:rsidRDefault="0017360A" w:rsidP="00130037">
      <w:pPr>
        <w:spacing w:line="240" w:lineRule="auto"/>
        <w:ind w:left="567" w:right="-29" w:hanging="567"/>
        <w:rPr>
          <w:lang w:val="hu-HU"/>
        </w:rPr>
      </w:pPr>
      <w:r w:rsidRPr="00D716D6">
        <w:rPr>
          <w:lang w:val="hu-HU"/>
        </w:rPr>
        <w:t>6.</w:t>
      </w:r>
      <w:r w:rsidRPr="00D716D6">
        <w:rPr>
          <w:lang w:val="hu-HU"/>
        </w:rPr>
        <w:tab/>
        <w:t>A csomagolás tartalma és egyéb információk</w:t>
      </w:r>
    </w:p>
    <w:p w14:paraId="4FD17EE8" w14:textId="77777777" w:rsidR="00EA1846" w:rsidRPr="00071EBC" w:rsidRDefault="00EA1846" w:rsidP="00130037">
      <w:pPr>
        <w:numPr>
          <w:ilvl w:val="12"/>
          <w:numId w:val="0"/>
        </w:numPr>
        <w:tabs>
          <w:tab w:val="clear" w:pos="567"/>
          <w:tab w:val="left" w:pos="720"/>
        </w:tabs>
        <w:spacing w:line="240" w:lineRule="auto"/>
        <w:ind w:right="-2"/>
        <w:rPr>
          <w:lang w:val="hu-HU"/>
        </w:rPr>
      </w:pPr>
    </w:p>
    <w:p w14:paraId="32FE7D5F" w14:textId="77777777" w:rsidR="00EA1846" w:rsidRPr="00D716D6" w:rsidRDefault="00EA1846" w:rsidP="00130037">
      <w:pPr>
        <w:numPr>
          <w:ilvl w:val="12"/>
          <w:numId w:val="0"/>
        </w:numPr>
        <w:tabs>
          <w:tab w:val="clear" w:pos="567"/>
          <w:tab w:val="left" w:pos="720"/>
        </w:tabs>
        <w:spacing w:line="240" w:lineRule="auto"/>
        <w:rPr>
          <w:lang w:val="hu-HU"/>
        </w:rPr>
      </w:pPr>
    </w:p>
    <w:p w14:paraId="681C7F59" w14:textId="31FA1A52" w:rsidR="00EA1846" w:rsidRPr="00D716D6" w:rsidRDefault="0017360A" w:rsidP="00221EBB">
      <w:pPr>
        <w:pStyle w:val="Listaszerbekezds"/>
        <w:numPr>
          <w:ilvl w:val="2"/>
          <w:numId w:val="10"/>
        </w:numPr>
        <w:snapToGrid w:val="0"/>
        <w:spacing w:line="240" w:lineRule="auto"/>
        <w:ind w:left="0" w:right="-2"/>
        <w:rPr>
          <w:b/>
          <w:bCs/>
          <w:lang w:val="hu-HU"/>
        </w:rPr>
      </w:pPr>
      <w:r w:rsidRPr="00D716D6">
        <w:rPr>
          <w:b/>
          <w:bCs/>
          <w:lang w:val="hu-HU"/>
        </w:rPr>
        <w:t xml:space="preserve">Milyen típusú gyógyszer az </w:t>
      </w:r>
      <w:r w:rsidR="009E2B68">
        <w:rPr>
          <w:b/>
          <w:lang w:val="hu-HU"/>
        </w:rPr>
        <w:t>Atropine sulphate</w:t>
      </w:r>
      <w:r w:rsidR="00D716D6" w:rsidRPr="00D716D6">
        <w:rPr>
          <w:b/>
          <w:lang w:val="hu-HU"/>
        </w:rPr>
        <w:t xml:space="preserve"> Noridem</w:t>
      </w:r>
      <w:r w:rsidRPr="00D716D6">
        <w:rPr>
          <w:b/>
          <w:bCs/>
          <w:lang w:val="hu-HU"/>
        </w:rPr>
        <w:t xml:space="preserve"> és milyen betegségek esetén alkalmazható?</w:t>
      </w:r>
    </w:p>
    <w:p w14:paraId="284E715E" w14:textId="77777777" w:rsidR="00EA1846" w:rsidRPr="00D716D6" w:rsidRDefault="00EA1846" w:rsidP="00643ECE">
      <w:pPr>
        <w:tabs>
          <w:tab w:val="clear" w:pos="567"/>
          <w:tab w:val="left" w:pos="720"/>
        </w:tabs>
        <w:spacing w:line="240" w:lineRule="auto"/>
        <w:rPr>
          <w:lang w:val="hu-HU"/>
        </w:rPr>
      </w:pPr>
    </w:p>
    <w:p w14:paraId="645FFC89" w14:textId="51B5B3D6" w:rsidR="007F63B2" w:rsidRPr="00D716D6" w:rsidRDefault="007F63B2" w:rsidP="00643ECE">
      <w:pPr>
        <w:tabs>
          <w:tab w:val="clear" w:pos="567"/>
          <w:tab w:val="left" w:pos="720"/>
        </w:tabs>
        <w:spacing w:line="240" w:lineRule="auto"/>
        <w:ind w:right="-2"/>
        <w:rPr>
          <w:u w:val="single"/>
          <w:lang w:val="hu-HU"/>
        </w:rPr>
      </w:pPr>
      <w:r w:rsidRPr="00D716D6">
        <w:rPr>
          <w:lang w:val="hu-HU"/>
        </w:rPr>
        <w:t>Az</w:t>
      </w:r>
      <w:r w:rsidRPr="00FC627D">
        <w:rPr>
          <w:lang w:val="hu-HU"/>
        </w:rPr>
        <w:t xml:space="preserve"> </w:t>
      </w:r>
      <w:r w:rsidR="009E2B68">
        <w:rPr>
          <w:lang w:val="hu-HU"/>
        </w:rPr>
        <w:t>Atropine sulphate</w:t>
      </w:r>
      <w:r w:rsidR="00D716D6" w:rsidRPr="00FC627D">
        <w:rPr>
          <w:lang w:val="hu-HU"/>
        </w:rPr>
        <w:t xml:space="preserve"> Noridem</w:t>
      </w:r>
      <w:r w:rsidRPr="00FC627D">
        <w:rPr>
          <w:lang w:val="hu-HU"/>
        </w:rPr>
        <w:t xml:space="preserve"> g</w:t>
      </w:r>
      <w:r w:rsidRPr="00D716D6">
        <w:rPr>
          <w:lang w:val="hu-HU"/>
        </w:rPr>
        <w:t>yermek</w:t>
      </w:r>
      <w:r w:rsidR="0042376A">
        <w:rPr>
          <w:lang w:val="hu-HU"/>
        </w:rPr>
        <w:t>eknél</w:t>
      </w:r>
      <w:r w:rsidR="003C3BC2">
        <w:rPr>
          <w:lang w:val="hu-HU"/>
        </w:rPr>
        <w:t xml:space="preserve"> és serdülő</w:t>
      </w:r>
      <w:r w:rsidRPr="00D716D6">
        <w:rPr>
          <w:lang w:val="hu-HU"/>
        </w:rPr>
        <w:t>knél minden életkorban</w:t>
      </w:r>
      <w:r w:rsidR="003C3BC2">
        <w:rPr>
          <w:lang w:val="hu-HU"/>
        </w:rPr>
        <w:t>, valamint</w:t>
      </w:r>
      <w:r w:rsidRPr="00D716D6">
        <w:rPr>
          <w:lang w:val="hu-HU"/>
        </w:rPr>
        <w:t xml:space="preserve"> felnőtteknél a következők kezelésére javallott:</w:t>
      </w:r>
    </w:p>
    <w:p w14:paraId="5168085B" w14:textId="42C10517" w:rsidR="007F63B2" w:rsidRPr="00D716D6" w:rsidRDefault="007F63B2" w:rsidP="007F63B2">
      <w:pPr>
        <w:pStyle w:val="Listaszerbekezds"/>
        <w:numPr>
          <w:ilvl w:val="0"/>
          <w:numId w:val="19"/>
        </w:numPr>
        <w:tabs>
          <w:tab w:val="clear" w:pos="567"/>
          <w:tab w:val="left" w:pos="284"/>
        </w:tabs>
        <w:spacing w:line="240" w:lineRule="auto"/>
        <w:ind w:left="284" w:hanging="284"/>
        <w:rPr>
          <w:lang w:val="hu-HU"/>
        </w:rPr>
      </w:pPr>
      <w:r w:rsidRPr="00D716D6">
        <w:rPr>
          <w:lang w:val="hu-HU"/>
        </w:rPr>
        <w:t xml:space="preserve">Érzéstelenítőszerek vagy más gyógyszerek által kiváltott </w:t>
      </w:r>
      <w:r w:rsidR="003C3BC2">
        <w:rPr>
          <w:lang w:val="hu-HU"/>
        </w:rPr>
        <w:t>lassú szívverés (</w:t>
      </w:r>
      <w:r w:rsidRPr="00D716D6">
        <w:rPr>
          <w:lang w:val="hu-HU"/>
        </w:rPr>
        <w:t>brad</w:t>
      </w:r>
      <w:r w:rsidR="003C3BC2">
        <w:rPr>
          <w:lang w:val="hu-HU"/>
        </w:rPr>
        <w:t>ik</w:t>
      </w:r>
      <w:r w:rsidRPr="00D716D6">
        <w:rPr>
          <w:lang w:val="hu-HU"/>
        </w:rPr>
        <w:t>ardia</w:t>
      </w:r>
      <w:r w:rsidR="003C3BC2">
        <w:rPr>
          <w:lang w:val="hu-HU"/>
        </w:rPr>
        <w:t>)</w:t>
      </w:r>
      <w:r w:rsidRPr="00D716D6">
        <w:rPr>
          <w:lang w:val="hu-HU"/>
        </w:rPr>
        <w:t>.</w:t>
      </w:r>
    </w:p>
    <w:p w14:paraId="1F157D2D" w14:textId="7E862FDA" w:rsidR="007F63B2" w:rsidRPr="00B416C5" w:rsidRDefault="007F63B2" w:rsidP="007F63B2">
      <w:pPr>
        <w:pStyle w:val="Listaszerbekezds"/>
        <w:numPr>
          <w:ilvl w:val="0"/>
          <w:numId w:val="19"/>
        </w:numPr>
        <w:tabs>
          <w:tab w:val="clear" w:pos="567"/>
          <w:tab w:val="left" w:pos="284"/>
        </w:tabs>
        <w:spacing w:line="240" w:lineRule="auto"/>
        <w:ind w:left="284" w:hanging="284"/>
        <w:rPr>
          <w:lang w:val="hu-HU"/>
        </w:rPr>
      </w:pPr>
      <w:r w:rsidRPr="00D716D6">
        <w:rPr>
          <w:lang w:val="hu-HU"/>
        </w:rPr>
        <w:t xml:space="preserve">Neosztigminnel </w:t>
      </w:r>
      <w:r w:rsidRPr="00B416C5">
        <w:rPr>
          <w:lang w:val="hu-HU"/>
        </w:rPr>
        <w:t xml:space="preserve">kombinációban </w:t>
      </w:r>
      <w:r w:rsidR="003C3BC2" w:rsidRPr="00B416C5">
        <w:rPr>
          <w:lang w:val="hu-HU"/>
        </w:rPr>
        <w:t xml:space="preserve">úgynevezett </w:t>
      </w:r>
      <w:r w:rsidRPr="00B416C5">
        <w:rPr>
          <w:lang w:val="hu-HU"/>
        </w:rPr>
        <w:t>nem depolarizáló izom</w:t>
      </w:r>
      <w:r w:rsidR="003C3BC2" w:rsidRPr="00B416C5">
        <w:rPr>
          <w:lang w:val="hu-HU"/>
        </w:rPr>
        <w:t>lazítók</w:t>
      </w:r>
      <w:r w:rsidRPr="00B416C5">
        <w:rPr>
          <w:lang w:val="hu-HU"/>
        </w:rPr>
        <w:t xml:space="preserve"> hatásának visszafordítása során.</w:t>
      </w:r>
    </w:p>
    <w:p w14:paraId="166FF354" w14:textId="4423B6B1" w:rsidR="007F63B2" w:rsidRPr="00B416C5" w:rsidRDefault="007F63B2" w:rsidP="007F63B2">
      <w:pPr>
        <w:pStyle w:val="Listaszerbekezds"/>
        <w:numPr>
          <w:ilvl w:val="0"/>
          <w:numId w:val="19"/>
        </w:numPr>
        <w:tabs>
          <w:tab w:val="clear" w:pos="567"/>
          <w:tab w:val="left" w:pos="284"/>
        </w:tabs>
        <w:spacing w:line="240" w:lineRule="auto"/>
        <w:ind w:left="284" w:hanging="284"/>
        <w:rPr>
          <w:lang w:val="hu-HU"/>
        </w:rPr>
      </w:pPr>
      <w:r w:rsidRPr="00B416C5">
        <w:rPr>
          <w:lang w:val="hu-HU"/>
        </w:rPr>
        <w:t xml:space="preserve">Szerves foszfát </w:t>
      </w:r>
      <w:r w:rsidR="003C3BC2" w:rsidRPr="00B416C5">
        <w:rPr>
          <w:lang w:val="hu-HU"/>
        </w:rPr>
        <w:t xml:space="preserve">típusú </w:t>
      </w:r>
      <w:r w:rsidR="00542CE2" w:rsidRPr="00B416C5">
        <w:rPr>
          <w:rStyle w:val="Kiemels"/>
          <w:i w:val="0"/>
          <w:iCs w:val="0"/>
          <w:shd w:val="clear" w:color="auto" w:fill="FFFFFF"/>
          <w:lang w:val="hu-HU"/>
        </w:rPr>
        <w:t>növényvédő szerek</w:t>
      </w:r>
      <w:r w:rsidR="003C3BC2" w:rsidRPr="00B416C5">
        <w:rPr>
          <w:rStyle w:val="Kiemels"/>
          <w:i w:val="0"/>
          <w:iCs w:val="0"/>
          <w:shd w:val="clear" w:color="auto" w:fill="FFFFFF"/>
          <w:lang w:val="hu-HU"/>
        </w:rPr>
        <w:t xml:space="preserve"> (</w:t>
      </w:r>
      <w:r w:rsidRPr="00B416C5">
        <w:rPr>
          <w:lang w:val="hu-HU"/>
        </w:rPr>
        <w:t>peszticidek</w:t>
      </w:r>
      <w:r w:rsidR="003C3BC2" w:rsidRPr="00B416C5">
        <w:rPr>
          <w:lang w:val="hu-HU"/>
        </w:rPr>
        <w:t>)</w:t>
      </w:r>
      <w:r w:rsidRPr="00B416C5">
        <w:rPr>
          <w:lang w:val="hu-HU"/>
        </w:rPr>
        <w:t xml:space="preserve"> és más antikolinészteráz hatóanyagok által okozott mérgezés.</w:t>
      </w:r>
    </w:p>
    <w:p w14:paraId="5FD69808" w14:textId="77777777" w:rsidR="007F63B2" w:rsidRPr="00B416C5" w:rsidRDefault="007F63B2" w:rsidP="007F63B2">
      <w:pPr>
        <w:tabs>
          <w:tab w:val="clear" w:pos="567"/>
          <w:tab w:val="left" w:pos="720"/>
        </w:tabs>
        <w:spacing w:line="240" w:lineRule="auto"/>
        <w:ind w:right="-2"/>
        <w:rPr>
          <w:lang w:val="hu-HU"/>
        </w:rPr>
      </w:pPr>
    </w:p>
    <w:p w14:paraId="469365CA" w14:textId="204D9B44" w:rsidR="007F63B2" w:rsidRPr="00B416C5" w:rsidRDefault="007F63B2" w:rsidP="007F63B2">
      <w:pPr>
        <w:spacing w:line="240" w:lineRule="auto"/>
        <w:rPr>
          <w:lang w:val="hu-HU"/>
        </w:rPr>
      </w:pPr>
      <w:r w:rsidRPr="00B416C5">
        <w:rPr>
          <w:lang w:val="hu-HU"/>
        </w:rPr>
        <w:t xml:space="preserve">Az </w:t>
      </w:r>
      <w:r w:rsidR="009E2B68" w:rsidRPr="00B416C5">
        <w:rPr>
          <w:lang w:val="hu-HU"/>
        </w:rPr>
        <w:t>Atropine sulphate</w:t>
      </w:r>
      <w:r w:rsidR="00D716D6" w:rsidRPr="00B416C5">
        <w:rPr>
          <w:lang w:val="hu-HU"/>
        </w:rPr>
        <w:t xml:space="preserve"> Noridem</w:t>
      </w:r>
      <w:r w:rsidRPr="00B416C5">
        <w:rPr>
          <w:lang w:val="hu-HU"/>
        </w:rPr>
        <w:t xml:space="preserve"> </w:t>
      </w:r>
      <w:r w:rsidR="00894BDB" w:rsidRPr="00B416C5">
        <w:rPr>
          <w:lang w:val="hu-HU"/>
        </w:rPr>
        <w:t>altatáskor, az érzéstelenítőszer beadása előtt</w:t>
      </w:r>
      <w:r w:rsidRPr="00B416C5">
        <w:rPr>
          <w:lang w:val="hu-HU"/>
        </w:rPr>
        <w:t xml:space="preserve"> is alkalmazható (csökkenti a </w:t>
      </w:r>
      <w:r w:rsidR="00894BDB" w:rsidRPr="00B416C5">
        <w:rPr>
          <w:lang w:val="hu-HU"/>
        </w:rPr>
        <w:t xml:space="preserve">bolygóideg </w:t>
      </w:r>
      <w:r w:rsidRPr="00B416C5">
        <w:rPr>
          <w:lang w:val="hu-HU"/>
        </w:rPr>
        <w:t>gátlás</w:t>
      </w:r>
      <w:r w:rsidR="00894BDB" w:rsidRPr="00B416C5">
        <w:rPr>
          <w:lang w:val="hu-HU"/>
        </w:rPr>
        <w:t>ának</w:t>
      </w:r>
      <w:r w:rsidRPr="00B416C5">
        <w:rPr>
          <w:lang w:val="hu-HU"/>
        </w:rPr>
        <w:t xml:space="preserve"> kockázatát, és </w:t>
      </w:r>
      <w:r w:rsidR="00894BDB" w:rsidRPr="00B416C5">
        <w:rPr>
          <w:lang w:val="hu-HU"/>
        </w:rPr>
        <w:t xml:space="preserve">csökkenti az elválasztott </w:t>
      </w:r>
      <w:r w:rsidRPr="00B416C5">
        <w:rPr>
          <w:lang w:val="hu-HU"/>
        </w:rPr>
        <w:t xml:space="preserve">nyál és </w:t>
      </w:r>
      <w:r w:rsidR="00894BDB" w:rsidRPr="00B416C5">
        <w:rPr>
          <w:lang w:val="hu-HU"/>
        </w:rPr>
        <w:t>hörgőváladék mennyiségét)</w:t>
      </w:r>
      <w:r w:rsidRPr="00B416C5">
        <w:rPr>
          <w:lang w:val="hu-HU"/>
        </w:rPr>
        <w:t>.</w:t>
      </w:r>
    </w:p>
    <w:p w14:paraId="1FB4CC07" w14:textId="77777777" w:rsidR="00EA1846" w:rsidRPr="00B416C5" w:rsidRDefault="00EA1846" w:rsidP="00C60EAF">
      <w:pPr>
        <w:tabs>
          <w:tab w:val="clear" w:pos="567"/>
          <w:tab w:val="left" w:pos="720"/>
        </w:tabs>
        <w:spacing w:line="240" w:lineRule="auto"/>
        <w:ind w:right="-2"/>
        <w:rPr>
          <w:lang w:val="hu-HU"/>
        </w:rPr>
      </w:pPr>
    </w:p>
    <w:p w14:paraId="7603F39E" w14:textId="77777777" w:rsidR="0077147F" w:rsidRPr="00D716D6" w:rsidRDefault="0077147F" w:rsidP="00C60EAF">
      <w:pPr>
        <w:tabs>
          <w:tab w:val="clear" w:pos="567"/>
          <w:tab w:val="left" w:pos="720"/>
        </w:tabs>
        <w:spacing w:line="240" w:lineRule="auto"/>
        <w:ind w:right="-2"/>
        <w:rPr>
          <w:lang w:val="hu-HU"/>
        </w:rPr>
      </w:pPr>
    </w:p>
    <w:p w14:paraId="10A5F4C1" w14:textId="5C4A4516" w:rsidR="00EA1846" w:rsidRPr="00D716D6" w:rsidRDefault="0017360A" w:rsidP="00221EBB">
      <w:pPr>
        <w:pStyle w:val="Listaszerbekezds"/>
        <w:numPr>
          <w:ilvl w:val="2"/>
          <w:numId w:val="10"/>
        </w:numPr>
        <w:snapToGrid w:val="0"/>
        <w:spacing w:line="240" w:lineRule="auto"/>
        <w:ind w:left="0" w:right="-2"/>
        <w:rPr>
          <w:b/>
          <w:bCs/>
          <w:lang w:val="hu-HU"/>
        </w:rPr>
      </w:pPr>
      <w:r w:rsidRPr="00D716D6">
        <w:rPr>
          <w:b/>
          <w:bCs/>
          <w:lang w:val="hu-HU"/>
        </w:rPr>
        <w:t xml:space="preserve">Tudnivalók az </w:t>
      </w:r>
      <w:r w:rsidR="009E2B68">
        <w:rPr>
          <w:b/>
          <w:lang w:val="hu-HU"/>
        </w:rPr>
        <w:t>Atropine sulphate</w:t>
      </w:r>
      <w:r w:rsidR="00D716D6" w:rsidRPr="00D716D6">
        <w:rPr>
          <w:b/>
          <w:lang w:val="hu-HU"/>
        </w:rPr>
        <w:t xml:space="preserve"> Noridem</w:t>
      </w:r>
      <w:r w:rsidR="007F63B2" w:rsidRPr="00D716D6">
        <w:rPr>
          <w:b/>
          <w:bCs/>
          <w:lang w:val="hu-HU"/>
        </w:rPr>
        <w:t xml:space="preserve"> </w:t>
      </w:r>
      <w:r w:rsidRPr="00D716D6">
        <w:rPr>
          <w:b/>
          <w:bCs/>
          <w:lang w:val="hu-HU"/>
        </w:rPr>
        <w:t>alkalmazása előtt</w:t>
      </w:r>
    </w:p>
    <w:p w14:paraId="49AB496F" w14:textId="77777777" w:rsidR="00EA1846" w:rsidRPr="00D716D6" w:rsidRDefault="00EA1846" w:rsidP="00643ECE">
      <w:pPr>
        <w:tabs>
          <w:tab w:val="clear" w:pos="567"/>
          <w:tab w:val="left" w:pos="720"/>
        </w:tabs>
        <w:spacing w:line="240" w:lineRule="auto"/>
        <w:outlineLvl w:val="0"/>
        <w:rPr>
          <w:lang w:val="hu-HU"/>
        </w:rPr>
      </w:pPr>
    </w:p>
    <w:p w14:paraId="4B2CFF71" w14:textId="28493E7A" w:rsidR="00EA1846" w:rsidRPr="00D716D6" w:rsidRDefault="0017360A" w:rsidP="00643ECE">
      <w:pPr>
        <w:spacing w:line="240" w:lineRule="auto"/>
        <w:rPr>
          <w:b/>
          <w:bCs/>
          <w:lang w:val="hu-HU"/>
        </w:rPr>
      </w:pPr>
      <w:r w:rsidRPr="00D716D6">
        <w:rPr>
          <w:b/>
          <w:bCs/>
          <w:lang w:val="hu-HU"/>
        </w:rPr>
        <w:t xml:space="preserve">Ne alkalmazza az </w:t>
      </w:r>
      <w:r w:rsidR="009E2B68">
        <w:rPr>
          <w:b/>
          <w:lang w:val="hu-HU"/>
        </w:rPr>
        <w:t>Atropine sulphate</w:t>
      </w:r>
      <w:r w:rsidR="00D716D6" w:rsidRPr="00D716D6">
        <w:rPr>
          <w:b/>
          <w:lang w:val="hu-HU"/>
        </w:rPr>
        <w:t xml:space="preserve"> Noridem</w:t>
      </w:r>
      <w:r w:rsidRPr="00D716D6">
        <w:rPr>
          <w:b/>
          <w:bCs/>
          <w:lang w:val="hu-HU"/>
        </w:rPr>
        <w:t>-</w:t>
      </w:r>
      <w:r w:rsidR="007F63B2" w:rsidRPr="00D716D6">
        <w:rPr>
          <w:b/>
          <w:bCs/>
          <w:lang w:val="hu-HU"/>
        </w:rPr>
        <w:t>o</w:t>
      </w:r>
      <w:r w:rsidRPr="00D716D6">
        <w:rPr>
          <w:b/>
          <w:bCs/>
          <w:lang w:val="hu-HU"/>
        </w:rPr>
        <w:t>t:</w:t>
      </w:r>
    </w:p>
    <w:p w14:paraId="18505CE8" w14:textId="06C50BF7" w:rsidR="00EA1846" w:rsidRPr="00D716D6" w:rsidRDefault="0017360A" w:rsidP="00643ECE">
      <w:pPr>
        <w:numPr>
          <w:ilvl w:val="0"/>
          <w:numId w:val="13"/>
        </w:numPr>
        <w:tabs>
          <w:tab w:val="clear" w:pos="360"/>
          <w:tab w:val="num" w:pos="567"/>
        </w:tabs>
        <w:suppressAutoHyphens/>
        <w:snapToGrid w:val="0"/>
        <w:spacing w:line="240" w:lineRule="auto"/>
        <w:ind w:left="567" w:hanging="567"/>
        <w:rPr>
          <w:lang w:val="hu-HU"/>
        </w:rPr>
      </w:pPr>
      <w:r w:rsidRPr="00D716D6">
        <w:rPr>
          <w:lang w:val="hu-HU"/>
        </w:rPr>
        <w:t>ha allergiás a</w:t>
      </w:r>
      <w:r w:rsidR="007F63B2" w:rsidRPr="00D716D6">
        <w:rPr>
          <w:lang w:val="hu-HU"/>
        </w:rPr>
        <w:t>z atropinra</w:t>
      </w:r>
      <w:r w:rsidRPr="00D716D6">
        <w:rPr>
          <w:lang w:val="hu-HU"/>
        </w:rPr>
        <w:t xml:space="preserve"> vagy a gyógyszer (6.</w:t>
      </w:r>
      <w:r w:rsidR="00894BDB">
        <w:rPr>
          <w:lang w:val="hu-HU"/>
        </w:rPr>
        <w:t> </w:t>
      </w:r>
      <w:r w:rsidRPr="00D716D6">
        <w:rPr>
          <w:lang w:val="hu-HU"/>
        </w:rPr>
        <w:t xml:space="preserve">pontban </w:t>
      </w:r>
      <w:r w:rsidR="007F63B2" w:rsidRPr="00D716D6">
        <w:rPr>
          <w:lang w:val="hu-HU"/>
        </w:rPr>
        <w:t>felsorolt) egyéb összetevőjére</w:t>
      </w:r>
      <w:r w:rsidR="00894BDB">
        <w:rPr>
          <w:lang w:val="hu-HU"/>
        </w:rPr>
        <w:t>;</w:t>
      </w:r>
    </w:p>
    <w:p w14:paraId="5E08F55D" w14:textId="1A6BA039" w:rsidR="007F63B2" w:rsidRPr="00D716D6" w:rsidRDefault="007F63B2" w:rsidP="00643ECE">
      <w:pPr>
        <w:numPr>
          <w:ilvl w:val="0"/>
          <w:numId w:val="13"/>
        </w:numPr>
        <w:tabs>
          <w:tab w:val="clear" w:pos="360"/>
          <w:tab w:val="num" w:pos="567"/>
        </w:tabs>
        <w:suppressAutoHyphens/>
        <w:snapToGrid w:val="0"/>
        <w:spacing w:line="240" w:lineRule="auto"/>
        <w:ind w:left="567" w:hanging="567"/>
        <w:rPr>
          <w:lang w:val="hu-HU"/>
        </w:rPr>
      </w:pPr>
      <w:r w:rsidRPr="00D716D6">
        <w:rPr>
          <w:lang w:val="hu-HU"/>
        </w:rPr>
        <w:t>prosztatamegnagyobbodás esetén, mivel serkenti a vizelet</w:t>
      </w:r>
      <w:r w:rsidR="001B63C6" w:rsidRPr="00D716D6">
        <w:rPr>
          <w:lang w:val="hu-HU"/>
        </w:rPr>
        <w:t>-</w:t>
      </w:r>
      <w:r w:rsidRPr="00D716D6">
        <w:rPr>
          <w:lang w:val="hu-HU"/>
        </w:rPr>
        <w:t>visszatartást</w:t>
      </w:r>
      <w:r w:rsidR="00894BDB">
        <w:rPr>
          <w:lang w:val="hu-HU"/>
        </w:rPr>
        <w:t>;</w:t>
      </w:r>
    </w:p>
    <w:p w14:paraId="18B9DCC2" w14:textId="5A5F953B" w:rsidR="007F63B2" w:rsidRPr="00D716D6" w:rsidRDefault="0032593B" w:rsidP="00643ECE">
      <w:pPr>
        <w:numPr>
          <w:ilvl w:val="0"/>
          <w:numId w:val="13"/>
        </w:numPr>
        <w:tabs>
          <w:tab w:val="clear" w:pos="360"/>
          <w:tab w:val="num" w:pos="567"/>
        </w:tabs>
        <w:suppressAutoHyphens/>
        <w:snapToGrid w:val="0"/>
        <w:spacing w:line="240" w:lineRule="auto"/>
        <w:ind w:left="567" w:hanging="567"/>
        <w:rPr>
          <w:lang w:val="hu-HU"/>
        </w:rPr>
      </w:pPr>
      <w:r w:rsidRPr="00D716D6">
        <w:rPr>
          <w:lang w:val="hu-HU"/>
        </w:rPr>
        <w:t>a gyomor</w:t>
      </w:r>
      <w:r w:rsidRPr="00D716D6">
        <w:rPr>
          <w:lang w:val="hu-HU"/>
        </w:rPr>
        <w:noBreakHyphen/>
      </w:r>
      <w:r w:rsidR="007F63B2" w:rsidRPr="00D716D6">
        <w:rPr>
          <w:lang w:val="hu-HU"/>
        </w:rPr>
        <w:t>bél rendszer elzáródása esetén (</w:t>
      </w:r>
      <w:r w:rsidR="00894BDB">
        <w:rPr>
          <w:lang w:val="hu-HU"/>
        </w:rPr>
        <w:t>például</w:t>
      </w:r>
      <w:r w:rsidR="007F63B2" w:rsidRPr="00D716D6">
        <w:rPr>
          <w:lang w:val="hu-HU"/>
        </w:rPr>
        <w:t xml:space="preserve"> p</w:t>
      </w:r>
      <w:r w:rsidR="00894BDB">
        <w:rPr>
          <w:lang w:val="hu-HU"/>
        </w:rPr>
        <w:t>i</w:t>
      </w:r>
      <w:r w:rsidR="007F63B2" w:rsidRPr="00D716D6">
        <w:rPr>
          <w:lang w:val="hu-HU"/>
        </w:rPr>
        <w:t>loroduodenális sztenózis)</w:t>
      </w:r>
      <w:r w:rsidR="00894BDB">
        <w:rPr>
          <w:lang w:val="hu-HU"/>
        </w:rPr>
        <w:t>;</w:t>
      </w:r>
    </w:p>
    <w:p w14:paraId="2D56CE80" w14:textId="0F506F3D" w:rsidR="007F63B2" w:rsidRPr="00D716D6" w:rsidRDefault="0032593B" w:rsidP="00643ECE">
      <w:pPr>
        <w:numPr>
          <w:ilvl w:val="0"/>
          <w:numId w:val="13"/>
        </w:numPr>
        <w:tabs>
          <w:tab w:val="clear" w:pos="360"/>
          <w:tab w:val="num" w:pos="567"/>
        </w:tabs>
        <w:suppressAutoHyphens/>
        <w:snapToGrid w:val="0"/>
        <w:spacing w:line="240" w:lineRule="auto"/>
        <w:ind w:left="567" w:hanging="567"/>
        <w:rPr>
          <w:lang w:val="hu-HU"/>
        </w:rPr>
      </w:pPr>
      <w:r w:rsidRPr="00D716D6">
        <w:rPr>
          <w:lang w:val="hu-HU"/>
        </w:rPr>
        <w:t>paralitikus ileus</w:t>
      </w:r>
      <w:r w:rsidR="0058301B" w:rsidRPr="00D716D6">
        <w:rPr>
          <w:lang w:val="hu-HU"/>
        </w:rPr>
        <w:t>z</w:t>
      </w:r>
      <w:r w:rsidRPr="00D716D6">
        <w:rPr>
          <w:lang w:val="hu-HU"/>
        </w:rPr>
        <w:t xml:space="preserve"> (bélelzáródás) vagy a bél renyhesége esetén (különösen idős és legyengült betegeknél)</w:t>
      </w:r>
      <w:r w:rsidR="00894BDB">
        <w:rPr>
          <w:lang w:val="hu-HU"/>
        </w:rPr>
        <w:t>;</w:t>
      </w:r>
    </w:p>
    <w:p w14:paraId="763CDE09" w14:textId="1BC834FB" w:rsidR="0032593B" w:rsidRPr="00D716D6" w:rsidRDefault="0032593B" w:rsidP="00643ECE">
      <w:pPr>
        <w:numPr>
          <w:ilvl w:val="0"/>
          <w:numId w:val="13"/>
        </w:numPr>
        <w:tabs>
          <w:tab w:val="clear" w:pos="360"/>
          <w:tab w:val="num" w:pos="567"/>
        </w:tabs>
        <w:suppressAutoHyphens/>
        <w:snapToGrid w:val="0"/>
        <w:spacing w:line="240" w:lineRule="auto"/>
        <w:ind w:left="567" w:hanging="567"/>
        <w:rPr>
          <w:lang w:val="hu-HU"/>
        </w:rPr>
      </w:pPr>
      <w:r w:rsidRPr="00D716D6">
        <w:rPr>
          <w:lang w:val="hu-HU"/>
        </w:rPr>
        <w:t>fekélyes vastagbélgyulladás (</w:t>
      </w:r>
      <w:r w:rsidR="001B63C6" w:rsidRPr="00D716D6">
        <w:rPr>
          <w:lang w:val="hu-HU"/>
        </w:rPr>
        <w:t>kolitisz ulceróza</w:t>
      </w:r>
      <w:r w:rsidRPr="00D716D6">
        <w:rPr>
          <w:lang w:val="hu-HU"/>
        </w:rPr>
        <w:t>) esetén, mivel bélelzáródáshoz vagy vastagbéltágulathoz vezethet</w:t>
      </w:r>
      <w:r w:rsidR="00894BDB">
        <w:rPr>
          <w:lang w:val="hu-HU"/>
        </w:rPr>
        <w:t>;</w:t>
      </w:r>
    </w:p>
    <w:p w14:paraId="181F01CC" w14:textId="1FECCCA8" w:rsidR="0032593B" w:rsidRPr="00D716D6" w:rsidRDefault="0032593B" w:rsidP="00643ECE">
      <w:pPr>
        <w:numPr>
          <w:ilvl w:val="0"/>
          <w:numId w:val="13"/>
        </w:numPr>
        <w:tabs>
          <w:tab w:val="clear" w:pos="360"/>
          <w:tab w:val="num" w:pos="567"/>
        </w:tabs>
        <w:suppressAutoHyphens/>
        <w:snapToGrid w:val="0"/>
        <w:spacing w:line="240" w:lineRule="auto"/>
        <w:ind w:left="567" w:hanging="567"/>
        <w:rPr>
          <w:lang w:val="hu-HU"/>
        </w:rPr>
      </w:pPr>
      <w:r w:rsidRPr="00D716D6">
        <w:rPr>
          <w:lang w:val="hu-HU"/>
        </w:rPr>
        <w:t xml:space="preserve">miaszténia grávisz esetén (kivéve, ha antikolinészteráz hatóanyagok által okozott nemkívánatos muszkarin hatások csökkentése </w:t>
      </w:r>
      <w:r w:rsidR="00894BDB">
        <w:rPr>
          <w:lang w:val="hu-HU"/>
        </w:rPr>
        <w:t>miatt</w:t>
      </w:r>
      <w:r w:rsidRPr="00D716D6">
        <w:rPr>
          <w:lang w:val="hu-HU"/>
        </w:rPr>
        <w:t xml:space="preserve"> alkalmazzák)</w:t>
      </w:r>
      <w:r w:rsidR="00542CE2">
        <w:rPr>
          <w:lang w:val="hu-HU"/>
        </w:rPr>
        <w:t>;</w:t>
      </w:r>
    </w:p>
    <w:p w14:paraId="7894B2C4" w14:textId="65836649" w:rsidR="0032593B" w:rsidRDefault="0032593B" w:rsidP="0032593B">
      <w:pPr>
        <w:pStyle w:val="Listaszerbekezds"/>
        <w:numPr>
          <w:ilvl w:val="0"/>
          <w:numId w:val="13"/>
        </w:numPr>
        <w:tabs>
          <w:tab w:val="clear" w:pos="360"/>
          <w:tab w:val="num" w:pos="567"/>
        </w:tabs>
        <w:spacing w:line="240" w:lineRule="auto"/>
        <w:ind w:left="567" w:hanging="567"/>
        <w:rPr>
          <w:lang w:val="hu-HU"/>
        </w:rPr>
      </w:pPr>
      <w:r>
        <w:rPr>
          <w:lang w:val="hu-HU"/>
        </w:rPr>
        <w:lastRenderedPageBreak/>
        <w:t>a</w:t>
      </w:r>
      <w:r w:rsidR="0058301B">
        <w:rPr>
          <w:lang w:val="hu-HU"/>
        </w:rPr>
        <w:t xml:space="preserve"> szivárványhártya</w:t>
      </w:r>
      <w:r>
        <w:rPr>
          <w:lang w:val="hu-HU"/>
        </w:rPr>
        <w:t xml:space="preserve"> és a </w:t>
      </w:r>
      <w:r w:rsidR="0058301B">
        <w:rPr>
          <w:lang w:val="hu-HU"/>
        </w:rPr>
        <w:t>szaruhártya</w:t>
      </w:r>
      <w:r>
        <w:rPr>
          <w:lang w:val="hu-HU"/>
        </w:rPr>
        <w:t xml:space="preserve"> köz</w:t>
      </w:r>
      <w:r w:rsidR="0058301B">
        <w:rPr>
          <w:lang w:val="hu-HU"/>
        </w:rPr>
        <w:t>ti zárt</w:t>
      </w:r>
      <w:r w:rsidR="00542CE2">
        <w:rPr>
          <w:lang w:val="hu-HU"/>
        </w:rPr>
        <w:t xml:space="preserve"> </w:t>
      </w:r>
      <w:r w:rsidR="0058301B">
        <w:rPr>
          <w:lang w:val="hu-HU"/>
        </w:rPr>
        <w:t>zugú vagy szűk zugú glaukó</w:t>
      </w:r>
      <w:r>
        <w:rPr>
          <w:lang w:val="hu-HU"/>
        </w:rPr>
        <w:t>mában</w:t>
      </w:r>
      <w:r w:rsidR="00015D3F">
        <w:rPr>
          <w:lang w:val="hu-HU"/>
        </w:rPr>
        <w:t xml:space="preserve"> (zöldhályog)</w:t>
      </w:r>
      <w:r>
        <w:rPr>
          <w:lang w:val="hu-HU"/>
        </w:rPr>
        <w:t>, mivel növelheti a szembelnyomást</w:t>
      </w:r>
      <w:r w:rsidR="00542CE2">
        <w:rPr>
          <w:lang w:val="hu-HU"/>
        </w:rPr>
        <w:t>;</w:t>
      </w:r>
    </w:p>
    <w:p w14:paraId="7B9B0A3A" w14:textId="03E70B2D" w:rsidR="0032593B" w:rsidRDefault="0032593B" w:rsidP="0032593B">
      <w:pPr>
        <w:pStyle w:val="Listaszerbekezds"/>
        <w:numPr>
          <w:ilvl w:val="0"/>
          <w:numId w:val="13"/>
        </w:numPr>
        <w:tabs>
          <w:tab w:val="clear" w:pos="360"/>
          <w:tab w:val="num" w:pos="567"/>
        </w:tabs>
        <w:spacing w:line="240" w:lineRule="auto"/>
        <w:ind w:left="567" w:hanging="567"/>
        <w:rPr>
          <w:lang w:val="hu-HU"/>
        </w:rPr>
      </w:pPr>
      <w:r>
        <w:rPr>
          <w:lang w:val="hu-HU"/>
        </w:rPr>
        <w:t>amikor a környezeti hőmérséklet magas, különösen gyerekeknél</w:t>
      </w:r>
      <w:r w:rsidR="00542CE2">
        <w:rPr>
          <w:lang w:val="hu-HU"/>
        </w:rPr>
        <w:t>, illetve magas testhőmérséklet</w:t>
      </w:r>
      <w:r>
        <w:rPr>
          <w:lang w:val="hu-HU"/>
        </w:rPr>
        <w:t xml:space="preserve"> esetén</w:t>
      </w:r>
      <w:r w:rsidR="00542CE2">
        <w:rPr>
          <w:lang w:val="hu-HU"/>
        </w:rPr>
        <w:t>;</w:t>
      </w:r>
    </w:p>
    <w:p w14:paraId="05E44B2F" w14:textId="33B7A933" w:rsidR="0032593B" w:rsidRDefault="0032593B" w:rsidP="0032593B">
      <w:pPr>
        <w:pStyle w:val="Listaszerbekezds"/>
        <w:numPr>
          <w:ilvl w:val="0"/>
          <w:numId w:val="13"/>
        </w:numPr>
        <w:tabs>
          <w:tab w:val="clear" w:pos="360"/>
          <w:tab w:val="num" w:pos="567"/>
        </w:tabs>
        <w:spacing w:line="240" w:lineRule="auto"/>
        <w:ind w:left="567" w:hanging="567"/>
        <w:rPr>
          <w:lang w:val="hu-HU"/>
        </w:rPr>
      </w:pPr>
      <w:r>
        <w:rPr>
          <w:lang w:val="hu-HU"/>
        </w:rPr>
        <w:t>szívelégtelenségben, szívműtét</w:t>
      </w:r>
      <w:r w:rsidR="0042376A">
        <w:rPr>
          <w:lang w:val="hu-HU"/>
        </w:rPr>
        <w:t xml:space="preserve"> esetén</w:t>
      </w:r>
      <w:r>
        <w:rPr>
          <w:lang w:val="hu-HU"/>
        </w:rPr>
        <w:t xml:space="preserve"> vagy </w:t>
      </w:r>
      <w:r w:rsidR="00015D3F">
        <w:rPr>
          <w:lang w:val="hu-HU"/>
        </w:rPr>
        <w:t>fel</w:t>
      </w:r>
      <w:r w:rsidR="00542CE2">
        <w:rPr>
          <w:lang w:val="hu-HU"/>
        </w:rPr>
        <w:t>gyors</w:t>
      </w:r>
      <w:r w:rsidR="00015D3F">
        <w:rPr>
          <w:lang w:val="hu-HU"/>
        </w:rPr>
        <w:t>ult</w:t>
      </w:r>
      <w:r w:rsidR="00542CE2">
        <w:rPr>
          <w:lang w:val="hu-HU"/>
        </w:rPr>
        <w:t xml:space="preserve"> szívverés (</w:t>
      </w:r>
      <w:r>
        <w:rPr>
          <w:lang w:val="hu-HU"/>
        </w:rPr>
        <w:t>ta</w:t>
      </w:r>
      <w:r w:rsidR="0058301B">
        <w:rPr>
          <w:lang w:val="hu-HU"/>
        </w:rPr>
        <w:t>hik</w:t>
      </w:r>
      <w:r>
        <w:rPr>
          <w:lang w:val="hu-HU"/>
        </w:rPr>
        <w:t>ardi</w:t>
      </w:r>
      <w:r w:rsidR="00542CE2">
        <w:rPr>
          <w:lang w:val="hu-HU"/>
        </w:rPr>
        <w:t>a) esetén</w:t>
      </w:r>
      <w:r>
        <w:rPr>
          <w:lang w:val="hu-HU"/>
        </w:rPr>
        <w:t xml:space="preserve">, mert tovább növelheti a </w:t>
      </w:r>
      <w:r w:rsidR="00542CE2">
        <w:rPr>
          <w:lang w:val="hu-HU"/>
        </w:rPr>
        <w:t>pulzusszámot;</w:t>
      </w:r>
    </w:p>
    <w:p w14:paraId="22250425" w14:textId="27E2E817" w:rsidR="0032593B" w:rsidRDefault="0032593B" w:rsidP="0032593B">
      <w:pPr>
        <w:pStyle w:val="Listaszerbekezds"/>
        <w:numPr>
          <w:ilvl w:val="0"/>
          <w:numId w:val="13"/>
        </w:numPr>
        <w:tabs>
          <w:tab w:val="clear" w:pos="360"/>
          <w:tab w:val="num" w:pos="567"/>
        </w:tabs>
        <w:spacing w:line="240" w:lineRule="auto"/>
        <w:ind w:left="567" w:hanging="567"/>
        <w:rPr>
          <w:lang w:val="hu-HU"/>
        </w:rPr>
      </w:pPr>
      <w:r>
        <w:rPr>
          <w:lang w:val="hu-HU"/>
        </w:rPr>
        <w:t xml:space="preserve">akut vérzés esetén, instabil </w:t>
      </w:r>
      <w:r w:rsidR="00542CE2">
        <w:rPr>
          <w:lang w:val="hu-HU"/>
        </w:rPr>
        <w:t>szív-ér rendszeri</w:t>
      </w:r>
      <w:r>
        <w:rPr>
          <w:lang w:val="hu-HU"/>
        </w:rPr>
        <w:t xml:space="preserve"> funkció mellett</w:t>
      </w:r>
      <w:r w:rsidR="00542CE2">
        <w:rPr>
          <w:lang w:val="hu-HU"/>
        </w:rPr>
        <w:t>;</w:t>
      </w:r>
    </w:p>
    <w:p w14:paraId="011CD085" w14:textId="7D7ED935" w:rsidR="0032593B" w:rsidRDefault="005248E2" w:rsidP="0032593B">
      <w:pPr>
        <w:pStyle w:val="Listaszerbekezds"/>
        <w:numPr>
          <w:ilvl w:val="0"/>
          <w:numId w:val="13"/>
        </w:numPr>
        <w:tabs>
          <w:tab w:val="clear" w:pos="360"/>
          <w:tab w:val="num" w:pos="567"/>
        </w:tabs>
        <w:spacing w:line="240" w:lineRule="auto"/>
        <w:ind w:left="567" w:hanging="567"/>
        <w:rPr>
          <w:lang w:val="hu-HU"/>
        </w:rPr>
      </w:pPr>
      <w:r>
        <w:rPr>
          <w:lang w:val="hu-HU"/>
        </w:rPr>
        <w:t>súlyos pajzsmirigy-túlműködésben</w:t>
      </w:r>
      <w:r w:rsidR="00542CE2">
        <w:rPr>
          <w:lang w:val="hu-HU"/>
        </w:rPr>
        <w:t xml:space="preserve"> (tireotoxikózis</w:t>
      </w:r>
      <w:r>
        <w:rPr>
          <w:lang w:val="hu-HU"/>
        </w:rPr>
        <w:t>)</w:t>
      </w:r>
      <w:r w:rsidR="00542CE2">
        <w:rPr>
          <w:lang w:val="hu-HU"/>
        </w:rPr>
        <w:t>.</w:t>
      </w:r>
    </w:p>
    <w:p w14:paraId="49781FF5" w14:textId="77777777" w:rsidR="0032593B" w:rsidRPr="00071EBC" w:rsidRDefault="0032593B" w:rsidP="0032593B">
      <w:pPr>
        <w:tabs>
          <w:tab w:val="clear" w:pos="567"/>
        </w:tabs>
        <w:suppressAutoHyphens/>
        <w:snapToGrid w:val="0"/>
        <w:spacing w:line="240" w:lineRule="auto"/>
        <w:rPr>
          <w:lang w:val="hu-HU"/>
        </w:rPr>
      </w:pPr>
    </w:p>
    <w:p w14:paraId="206EE933" w14:textId="66B64035" w:rsidR="00EA1846" w:rsidRDefault="008D4B11" w:rsidP="00130037">
      <w:pPr>
        <w:suppressAutoHyphens/>
        <w:spacing w:line="240" w:lineRule="auto"/>
        <w:rPr>
          <w:lang w:val="hu-HU"/>
        </w:rPr>
      </w:pPr>
      <w:r>
        <w:rPr>
          <w:lang w:val="hu-HU"/>
        </w:rPr>
        <w:t xml:space="preserve">Ezek az ellenjavallatok nem </w:t>
      </w:r>
      <w:r w:rsidR="00542CE2">
        <w:rPr>
          <w:lang w:val="hu-HU"/>
        </w:rPr>
        <w:t>meghatározók</w:t>
      </w:r>
      <w:r>
        <w:rPr>
          <w:lang w:val="hu-HU"/>
        </w:rPr>
        <w:t xml:space="preserve"> életveszélyes sürgősségi helyzetben, például </w:t>
      </w:r>
      <w:r w:rsidR="00542CE2">
        <w:rPr>
          <w:lang w:val="hu-HU"/>
        </w:rPr>
        <w:t>lassú szívverés (bradikardia) esetén</w:t>
      </w:r>
      <w:r>
        <w:rPr>
          <w:lang w:val="hu-HU"/>
        </w:rPr>
        <w:t xml:space="preserve"> vagy szerves foszfát</w:t>
      </w:r>
      <w:r w:rsidR="00542CE2">
        <w:rPr>
          <w:lang w:val="hu-HU"/>
        </w:rPr>
        <w:t xml:space="preserve"> növényvédő szer</w:t>
      </w:r>
      <w:r>
        <w:rPr>
          <w:lang w:val="hu-HU"/>
        </w:rPr>
        <w:t xml:space="preserve"> által okozott mérgezésben.</w:t>
      </w:r>
    </w:p>
    <w:p w14:paraId="59F51DBF" w14:textId="77777777" w:rsidR="008D4B11" w:rsidRPr="00071EBC" w:rsidRDefault="008D4B11" w:rsidP="00130037">
      <w:pPr>
        <w:suppressAutoHyphens/>
        <w:spacing w:line="240" w:lineRule="auto"/>
        <w:rPr>
          <w:lang w:val="hu-HU"/>
        </w:rPr>
      </w:pPr>
    </w:p>
    <w:p w14:paraId="2B830885" w14:textId="77777777" w:rsidR="00EA1846" w:rsidRPr="00D716D6" w:rsidRDefault="0017360A" w:rsidP="00643ECE">
      <w:pPr>
        <w:spacing w:line="240" w:lineRule="auto"/>
        <w:ind w:right="-2"/>
        <w:rPr>
          <w:b/>
          <w:bCs/>
          <w:lang w:val="hu-HU"/>
        </w:rPr>
      </w:pPr>
      <w:r w:rsidRPr="00D716D6">
        <w:rPr>
          <w:b/>
          <w:bCs/>
          <w:lang w:val="hu-HU"/>
        </w:rPr>
        <w:t>Figyelmeztetések és óvintézkedések</w:t>
      </w:r>
    </w:p>
    <w:p w14:paraId="5CEAB1E1" w14:textId="78CA2A43" w:rsidR="00EA1846" w:rsidRPr="00D716D6" w:rsidRDefault="0017360A" w:rsidP="00643ECE">
      <w:pPr>
        <w:spacing w:line="240" w:lineRule="auto"/>
        <w:ind w:right="-2"/>
        <w:rPr>
          <w:b/>
          <w:bCs/>
          <w:lang w:val="hu-HU"/>
        </w:rPr>
      </w:pPr>
      <w:r w:rsidRPr="00D716D6">
        <w:rPr>
          <w:lang w:val="hu-HU"/>
        </w:rPr>
        <w:t xml:space="preserve">Az </w:t>
      </w:r>
      <w:r w:rsidR="009E2B68">
        <w:rPr>
          <w:lang w:val="hu-HU"/>
        </w:rPr>
        <w:t>Atropine sulphate</w:t>
      </w:r>
      <w:r w:rsidR="00D716D6" w:rsidRPr="00D716D6">
        <w:rPr>
          <w:lang w:val="hu-HU"/>
        </w:rPr>
        <w:t xml:space="preserve"> Noridem</w:t>
      </w:r>
      <w:r w:rsidR="008D4B11" w:rsidRPr="00D716D6">
        <w:rPr>
          <w:lang w:val="hu-HU"/>
        </w:rPr>
        <w:t xml:space="preserve"> </w:t>
      </w:r>
      <w:r w:rsidRPr="00D716D6">
        <w:rPr>
          <w:lang w:val="hu-HU"/>
        </w:rPr>
        <w:t>alkalmazása</w:t>
      </w:r>
      <w:r w:rsidR="008D4B11" w:rsidRPr="00D716D6">
        <w:rPr>
          <w:lang w:val="hu-HU"/>
        </w:rPr>
        <w:t xml:space="preserve"> előtt beszéljen </w:t>
      </w:r>
      <w:r w:rsidRPr="00D716D6">
        <w:rPr>
          <w:lang w:val="hu-HU"/>
        </w:rPr>
        <w:t>kezelőorvosával</w:t>
      </w:r>
      <w:r w:rsidR="008D4B11" w:rsidRPr="00D716D6">
        <w:rPr>
          <w:lang w:val="hu-HU"/>
        </w:rPr>
        <w:t xml:space="preserve">, </w:t>
      </w:r>
      <w:r w:rsidRPr="00D716D6">
        <w:rPr>
          <w:lang w:val="hu-HU"/>
        </w:rPr>
        <w:t>gyógyszerészével</w:t>
      </w:r>
      <w:r w:rsidR="008D4B11" w:rsidRPr="00D716D6">
        <w:rPr>
          <w:lang w:val="hu-HU"/>
        </w:rPr>
        <w:t xml:space="preserve"> </w:t>
      </w:r>
      <w:r w:rsidRPr="00D716D6">
        <w:rPr>
          <w:lang w:val="hu-HU"/>
        </w:rPr>
        <w:t>vagy a gondozását v</w:t>
      </w:r>
      <w:r w:rsidR="008D4B11" w:rsidRPr="00D716D6">
        <w:rPr>
          <w:lang w:val="hu-HU"/>
        </w:rPr>
        <w:t>égző egészségügyi szakemberrel.</w:t>
      </w:r>
    </w:p>
    <w:p w14:paraId="2C51E7C4" w14:textId="10D5DB92" w:rsidR="0009402A" w:rsidRPr="004B74C9" w:rsidRDefault="0009402A" w:rsidP="004B74C9">
      <w:pPr>
        <w:pStyle w:val="Listaszerbekezds"/>
        <w:numPr>
          <w:ilvl w:val="0"/>
          <w:numId w:val="20"/>
        </w:numPr>
        <w:spacing w:line="240" w:lineRule="auto"/>
        <w:ind w:left="567" w:hanging="283"/>
        <w:rPr>
          <w:lang w:val="hu-HU"/>
        </w:rPr>
      </w:pPr>
      <w:r w:rsidRPr="004B74C9">
        <w:rPr>
          <w:lang w:val="hu-HU"/>
        </w:rPr>
        <w:t>Az atropin óvatos</w:t>
      </w:r>
      <w:r w:rsidR="00542CE2">
        <w:rPr>
          <w:lang w:val="hu-HU"/>
        </w:rPr>
        <w:t>sággal</w:t>
      </w:r>
      <w:r w:rsidRPr="004B74C9">
        <w:rPr>
          <w:lang w:val="hu-HU"/>
        </w:rPr>
        <w:t xml:space="preserve"> alkalmazandó gyermekeknél és időseknél, mert ők fogékonyabbak a mellékhatásokra. Ugyanez az elővigyázatosság szükséges </w:t>
      </w:r>
      <w:r w:rsidR="00542CE2">
        <w:rPr>
          <w:lang w:val="hu-HU"/>
        </w:rPr>
        <w:t>álhártyás vastagbélgyulladás (</w:t>
      </w:r>
      <w:r w:rsidRPr="004B74C9">
        <w:rPr>
          <w:lang w:val="hu-HU"/>
        </w:rPr>
        <w:t>ps</w:t>
      </w:r>
      <w:r w:rsidR="004B74C9">
        <w:rPr>
          <w:lang w:val="hu-HU"/>
        </w:rPr>
        <w:t>zeudomembranóz</w:t>
      </w:r>
      <w:r w:rsidRPr="004B74C9">
        <w:rPr>
          <w:lang w:val="hu-HU"/>
        </w:rPr>
        <w:t xml:space="preserve">us </w:t>
      </w:r>
      <w:r w:rsidR="004B74C9">
        <w:rPr>
          <w:lang w:val="hu-HU"/>
        </w:rPr>
        <w:t>kolitisz</w:t>
      </w:r>
      <w:r w:rsidR="00542CE2">
        <w:rPr>
          <w:lang w:val="hu-HU"/>
        </w:rPr>
        <w:t>)</w:t>
      </w:r>
      <w:r w:rsidRPr="004B74C9">
        <w:rPr>
          <w:lang w:val="hu-HU"/>
        </w:rPr>
        <w:t xml:space="preserve">, hasmenés, </w:t>
      </w:r>
      <w:r w:rsidR="004B74C9">
        <w:rPr>
          <w:lang w:val="hu-HU"/>
        </w:rPr>
        <w:t>pajzsmirigy</w:t>
      </w:r>
      <w:r w:rsidR="00542CE2">
        <w:rPr>
          <w:lang w:val="hu-HU"/>
        </w:rPr>
        <w:t>-</w:t>
      </w:r>
      <w:r w:rsidR="004B74C9">
        <w:rPr>
          <w:lang w:val="hu-HU"/>
        </w:rPr>
        <w:t>túlműködés</w:t>
      </w:r>
      <w:r w:rsidRPr="004B74C9">
        <w:rPr>
          <w:lang w:val="hu-HU"/>
        </w:rPr>
        <w:t xml:space="preserve">, </w:t>
      </w:r>
      <w:r w:rsidR="004B74C9">
        <w:rPr>
          <w:lang w:val="hu-HU"/>
        </w:rPr>
        <w:t>gyomor</w:t>
      </w:r>
      <w:r w:rsidR="004B74C9">
        <w:rPr>
          <w:lang w:val="hu-HU"/>
        </w:rPr>
        <w:noBreakHyphen/>
        <w:t>bél rendszeri fertőzés (</w:t>
      </w:r>
      <w:r w:rsidR="00894BDB">
        <w:rPr>
          <w:lang w:val="hu-HU"/>
        </w:rPr>
        <w:t>például</w:t>
      </w:r>
      <w:r w:rsidR="004B74C9">
        <w:rPr>
          <w:lang w:val="hu-HU"/>
        </w:rPr>
        <w:t xml:space="preserve"> vérhas</w:t>
      </w:r>
      <w:r w:rsidRPr="004B74C9">
        <w:rPr>
          <w:lang w:val="hu-HU"/>
        </w:rPr>
        <w:t>), máj</w:t>
      </w:r>
      <w:r w:rsidR="00542CE2">
        <w:rPr>
          <w:lang w:val="hu-HU"/>
        </w:rPr>
        <w:t>betegség</w:t>
      </w:r>
      <w:r w:rsidRPr="004B74C9">
        <w:rPr>
          <w:lang w:val="hu-HU"/>
        </w:rPr>
        <w:t xml:space="preserve"> vagy vesebetegség és </w:t>
      </w:r>
      <w:r w:rsidR="004B74C9">
        <w:rPr>
          <w:lang w:val="hu-HU"/>
        </w:rPr>
        <w:t>magasvérnyomás</w:t>
      </w:r>
      <w:r w:rsidR="00542CE2">
        <w:rPr>
          <w:lang w:val="hu-HU"/>
        </w:rPr>
        <w:t>-betegség</w:t>
      </w:r>
      <w:r w:rsidRPr="004B74C9">
        <w:rPr>
          <w:lang w:val="hu-HU"/>
        </w:rPr>
        <w:t xml:space="preserve"> esetén.</w:t>
      </w:r>
    </w:p>
    <w:p w14:paraId="5A4190D7" w14:textId="19C45F2B" w:rsidR="0009402A" w:rsidRPr="004B74C9" w:rsidRDefault="0009402A" w:rsidP="004B74C9">
      <w:pPr>
        <w:pStyle w:val="Listaszerbekezds"/>
        <w:numPr>
          <w:ilvl w:val="0"/>
          <w:numId w:val="20"/>
        </w:numPr>
        <w:spacing w:line="240" w:lineRule="auto"/>
        <w:ind w:left="567" w:hanging="283"/>
        <w:rPr>
          <w:lang w:val="hu-HU"/>
        </w:rPr>
      </w:pPr>
      <w:r w:rsidRPr="004B74C9">
        <w:rPr>
          <w:lang w:val="hu-HU"/>
        </w:rPr>
        <w:t>A muszkarinellenes hatóanyagok szisztémás alkalmazása krónikus tüdőbetegségben szenved</w:t>
      </w:r>
      <w:r w:rsidR="004B74C9">
        <w:rPr>
          <w:lang w:val="hu-HU"/>
        </w:rPr>
        <w:t xml:space="preserve">ő legyengült betegeknél </w:t>
      </w:r>
      <w:r w:rsidR="00A96492">
        <w:rPr>
          <w:lang w:val="hu-HU"/>
        </w:rPr>
        <w:t>a hörgőkben</w:t>
      </w:r>
      <w:r w:rsidRPr="004B74C9">
        <w:rPr>
          <w:lang w:val="hu-HU"/>
        </w:rPr>
        <w:t xml:space="preserve"> nyákdugó képződéséhez vezethet a csökkent légúti váladékképződés miatt.</w:t>
      </w:r>
    </w:p>
    <w:p w14:paraId="6183FFB4" w14:textId="1D83BAD5" w:rsidR="0009402A" w:rsidRPr="004B74C9" w:rsidRDefault="0009402A" w:rsidP="004B74C9">
      <w:pPr>
        <w:pStyle w:val="Listaszerbekezds"/>
        <w:numPr>
          <w:ilvl w:val="0"/>
          <w:numId w:val="20"/>
        </w:numPr>
        <w:spacing w:line="240" w:lineRule="auto"/>
        <w:ind w:left="567" w:hanging="283"/>
        <w:rPr>
          <w:lang w:val="hu-HU"/>
        </w:rPr>
      </w:pPr>
      <w:r w:rsidRPr="004B74C9">
        <w:rPr>
          <w:lang w:val="hu-HU"/>
        </w:rPr>
        <w:t>Parkin</w:t>
      </w:r>
      <w:r w:rsidR="00A96492">
        <w:rPr>
          <w:lang w:val="hu-HU"/>
        </w:rPr>
        <w:t>s</w:t>
      </w:r>
      <w:r w:rsidR="004B74C9">
        <w:rPr>
          <w:lang w:val="hu-HU"/>
        </w:rPr>
        <w:t>oniz</w:t>
      </w:r>
      <w:r w:rsidRPr="004B74C9">
        <w:rPr>
          <w:lang w:val="hu-HU"/>
        </w:rPr>
        <w:t>mus kezelésében az alkalmazandó atropin</w:t>
      </w:r>
      <w:r w:rsidR="00A96492">
        <w:rPr>
          <w:lang w:val="hu-HU"/>
        </w:rPr>
        <w:t>-</w:t>
      </w:r>
      <w:r w:rsidR="0086105A">
        <w:rPr>
          <w:lang w:val="hu-HU"/>
        </w:rPr>
        <w:t>adag</w:t>
      </w:r>
      <w:r w:rsidRPr="004B74C9">
        <w:rPr>
          <w:lang w:val="hu-HU"/>
        </w:rPr>
        <w:t xml:space="preserve"> növelésének, illetve a kezelés módosításának fokozatosnak kell lennie (a muszkarinellenes kezelés nem állítható le hirtelen).</w:t>
      </w:r>
    </w:p>
    <w:p w14:paraId="2885F2EF" w14:textId="7983694C" w:rsidR="0009402A" w:rsidRPr="004B74C9" w:rsidRDefault="0009402A" w:rsidP="004B74C9">
      <w:pPr>
        <w:pStyle w:val="Listaszerbekezds"/>
        <w:numPr>
          <w:ilvl w:val="0"/>
          <w:numId w:val="20"/>
        </w:numPr>
        <w:spacing w:line="240" w:lineRule="auto"/>
        <w:ind w:left="567" w:hanging="283"/>
        <w:rPr>
          <w:lang w:val="hu-HU"/>
        </w:rPr>
      </w:pPr>
      <w:r w:rsidRPr="004B74C9">
        <w:rPr>
          <w:lang w:val="hu-HU"/>
        </w:rPr>
        <w:t xml:space="preserve">Úgy tűnik, hogy </w:t>
      </w:r>
      <w:r w:rsidR="00A96492">
        <w:rPr>
          <w:lang w:val="hu-HU"/>
        </w:rPr>
        <w:t xml:space="preserve">a </w:t>
      </w:r>
      <w:r w:rsidRPr="004B74C9">
        <w:rPr>
          <w:lang w:val="hu-HU"/>
        </w:rPr>
        <w:t>Down</w:t>
      </w:r>
      <w:r w:rsidRPr="004B74C9">
        <w:rPr>
          <w:lang w:val="hu-HU"/>
        </w:rPr>
        <w:noBreakHyphen/>
        <w:t>szindrómá</w:t>
      </w:r>
      <w:r w:rsidR="00A96492">
        <w:rPr>
          <w:lang w:val="hu-HU"/>
        </w:rPr>
        <w:t>s betegek</w:t>
      </w:r>
      <w:r w:rsidRPr="004B74C9">
        <w:rPr>
          <w:lang w:val="hu-HU"/>
        </w:rPr>
        <w:t xml:space="preserve"> fokozottan fogékonyak az atropin</w:t>
      </w:r>
      <w:r w:rsidR="00015D3F">
        <w:rPr>
          <w:lang w:val="hu-HU"/>
        </w:rPr>
        <w:t xml:space="preserve"> </w:t>
      </w:r>
      <w:r w:rsidR="0042376A">
        <w:rPr>
          <w:lang w:val="hu-HU"/>
        </w:rPr>
        <w:t>hatás</w:t>
      </w:r>
      <w:r w:rsidR="00015D3F">
        <w:rPr>
          <w:lang w:val="hu-HU"/>
        </w:rPr>
        <w:t>á</w:t>
      </w:r>
      <w:r w:rsidRPr="004B74C9">
        <w:rPr>
          <w:lang w:val="hu-HU"/>
        </w:rPr>
        <w:t>ra. Másrészről</w:t>
      </w:r>
      <w:r w:rsidR="00A96492">
        <w:rPr>
          <w:lang w:val="hu-HU"/>
        </w:rPr>
        <w:t xml:space="preserve"> az</w:t>
      </w:r>
      <w:r w:rsidRPr="004B74C9">
        <w:rPr>
          <w:lang w:val="hu-HU"/>
        </w:rPr>
        <w:t xml:space="preserve"> albinizmus</w:t>
      </w:r>
      <w:r w:rsidR="00A96492">
        <w:rPr>
          <w:lang w:val="hu-HU"/>
        </w:rPr>
        <w:t xml:space="preserve">ban szenvedő betegeknél </w:t>
      </w:r>
      <w:r w:rsidRPr="004B74C9">
        <w:rPr>
          <w:lang w:val="hu-HU"/>
        </w:rPr>
        <w:t>e</w:t>
      </w:r>
      <w:r w:rsidR="00A96492">
        <w:rPr>
          <w:lang w:val="hu-HU"/>
        </w:rPr>
        <w:t>z</w:t>
      </w:r>
      <w:r w:rsidRPr="004B74C9">
        <w:rPr>
          <w:lang w:val="hu-HU"/>
        </w:rPr>
        <w:t xml:space="preserve"> a gyógyszer</w:t>
      </w:r>
      <w:r w:rsidR="00A96492">
        <w:rPr>
          <w:lang w:val="hu-HU"/>
        </w:rPr>
        <w:t xml:space="preserve"> nem hat teljes mértékben</w:t>
      </w:r>
      <w:r w:rsidRPr="004B74C9">
        <w:rPr>
          <w:lang w:val="hu-HU"/>
        </w:rPr>
        <w:t>.</w:t>
      </w:r>
    </w:p>
    <w:p w14:paraId="73788262" w14:textId="42BCB768" w:rsidR="0009402A" w:rsidRPr="004B74C9" w:rsidRDefault="0009402A" w:rsidP="004B74C9">
      <w:pPr>
        <w:pStyle w:val="Listaszerbekezds"/>
        <w:numPr>
          <w:ilvl w:val="0"/>
          <w:numId w:val="20"/>
        </w:numPr>
        <w:spacing w:line="240" w:lineRule="auto"/>
        <w:ind w:left="567" w:hanging="283"/>
        <w:rPr>
          <w:lang w:val="hu-HU"/>
        </w:rPr>
      </w:pPr>
      <w:r w:rsidRPr="004B74C9">
        <w:rPr>
          <w:lang w:val="hu-HU"/>
        </w:rPr>
        <w:t xml:space="preserve">Kis </w:t>
      </w:r>
      <w:r w:rsidR="0086105A">
        <w:rPr>
          <w:lang w:val="hu-HU"/>
        </w:rPr>
        <w:t>adag</w:t>
      </w:r>
      <w:r w:rsidRPr="004B74C9">
        <w:rPr>
          <w:lang w:val="hu-HU"/>
        </w:rPr>
        <w:t xml:space="preserve">ok alkalmazása </w:t>
      </w:r>
      <w:r w:rsidR="00A96492">
        <w:rPr>
          <w:lang w:val="hu-HU"/>
        </w:rPr>
        <w:t>hirtelen fellépő, átmeneti lassú szívveréshez (</w:t>
      </w:r>
      <w:r w:rsidR="00015D3F">
        <w:rPr>
          <w:lang w:val="hu-HU"/>
        </w:rPr>
        <w:t xml:space="preserve">paroxizmális </w:t>
      </w:r>
      <w:r w:rsidRPr="004B74C9">
        <w:rPr>
          <w:lang w:val="hu-HU"/>
        </w:rPr>
        <w:t>brad</w:t>
      </w:r>
      <w:r w:rsidR="004B74C9">
        <w:rPr>
          <w:lang w:val="hu-HU"/>
        </w:rPr>
        <w:t>ik</w:t>
      </w:r>
      <w:r w:rsidRPr="004B74C9">
        <w:rPr>
          <w:lang w:val="hu-HU"/>
        </w:rPr>
        <w:t>ardi</w:t>
      </w:r>
      <w:r w:rsidR="00A96492">
        <w:rPr>
          <w:lang w:val="hu-HU"/>
        </w:rPr>
        <w:t>a)</w:t>
      </w:r>
      <w:r w:rsidRPr="004B74C9">
        <w:rPr>
          <w:lang w:val="hu-HU"/>
        </w:rPr>
        <w:t xml:space="preserve"> vezethet.</w:t>
      </w:r>
    </w:p>
    <w:p w14:paraId="2BD8831B" w14:textId="61C0F163" w:rsidR="0009402A" w:rsidRPr="004B74C9" w:rsidRDefault="0009402A" w:rsidP="004B74C9">
      <w:pPr>
        <w:pStyle w:val="Listaszerbekezds"/>
        <w:numPr>
          <w:ilvl w:val="0"/>
          <w:numId w:val="20"/>
        </w:numPr>
        <w:spacing w:line="240" w:lineRule="auto"/>
        <w:ind w:left="567" w:hanging="283"/>
        <w:rPr>
          <w:lang w:val="hu-HU"/>
        </w:rPr>
      </w:pPr>
      <w:r w:rsidRPr="004B74C9">
        <w:rPr>
          <w:lang w:val="hu-HU"/>
        </w:rPr>
        <w:t>Mivel a muszkarinellenes szerek kés</w:t>
      </w:r>
      <w:r w:rsidR="00736485">
        <w:rPr>
          <w:lang w:val="hu-HU"/>
        </w:rPr>
        <w:t>leltethetik a gyomor ürülését,</w:t>
      </w:r>
      <w:r w:rsidRPr="004B74C9">
        <w:rPr>
          <w:lang w:val="hu-HU"/>
        </w:rPr>
        <w:t xml:space="preserve"> gyomorfekélyben szenvedő betegeknél </w:t>
      </w:r>
      <w:r w:rsidR="004B74C9">
        <w:rPr>
          <w:lang w:val="hu-HU"/>
        </w:rPr>
        <w:t>pangás</w:t>
      </w:r>
      <w:r w:rsidRPr="004B74C9">
        <w:rPr>
          <w:lang w:val="hu-HU"/>
        </w:rPr>
        <w:t>t okozhatnak. Elővigyázatossági intézkedések szükségesek a</w:t>
      </w:r>
      <w:r w:rsidR="00A96492">
        <w:rPr>
          <w:lang w:val="hu-HU"/>
        </w:rPr>
        <w:t xml:space="preserve"> nyelőcsői</w:t>
      </w:r>
      <w:r w:rsidRPr="004B74C9">
        <w:rPr>
          <w:lang w:val="hu-HU"/>
        </w:rPr>
        <w:t xml:space="preserve"> refluxproblémá</w:t>
      </w:r>
      <w:r w:rsidR="00A96492">
        <w:rPr>
          <w:lang w:val="hu-HU"/>
        </w:rPr>
        <w:t>v</w:t>
      </w:r>
      <w:r w:rsidRPr="004B74C9">
        <w:rPr>
          <w:lang w:val="hu-HU"/>
        </w:rPr>
        <w:t>al küzdő betegeknél is</w:t>
      </w:r>
      <w:r w:rsidR="00A45584">
        <w:rPr>
          <w:lang w:val="hu-HU"/>
        </w:rPr>
        <w:t>,</w:t>
      </w:r>
      <w:r w:rsidRPr="004B74C9">
        <w:rPr>
          <w:lang w:val="hu-HU"/>
        </w:rPr>
        <w:t xml:space="preserve"> vagy azoknál, akik gas</w:t>
      </w:r>
      <w:r w:rsidR="004B74C9">
        <w:rPr>
          <w:lang w:val="hu-HU"/>
        </w:rPr>
        <w:t>z</w:t>
      </w:r>
      <w:r w:rsidRPr="004B74C9">
        <w:rPr>
          <w:lang w:val="hu-HU"/>
        </w:rPr>
        <w:t>tro</w:t>
      </w:r>
      <w:r w:rsidR="00A96492">
        <w:rPr>
          <w:lang w:val="hu-HU"/>
        </w:rPr>
        <w:t>-</w:t>
      </w:r>
      <w:r w:rsidR="004B74C9">
        <w:rPr>
          <w:lang w:val="hu-HU"/>
        </w:rPr>
        <w:t>özofageális</w:t>
      </w:r>
      <w:r w:rsidRPr="004B74C9">
        <w:rPr>
          <w:lang w:val="hu-HU"/>
        </w:rPr>
        <w:t xml:space="preserve"> refluxbetegséghez</w:t>
      </w:r>
      <w:r w:rsidR="00A96492">
        <w:rPr>
          <w:lang w:val="hu-HU"/>
        </w:rPr>
        <w:t xml:space="preserve"> (GERD)</w:t>
      </w:r>
      <w:r w:rsidRPr="004B74C9">
        <w:rPr>
          <w:lang w:val="hu-HU"/>
        </w:rPr>
        <w:t xml:space="preserve"> társuló rekeszsérvben szenvednek, mivel a muszkarinellenes szerek csökkentik a gyomor mo</w:t>
      </w:r>
      <w:r w:rsidR="0042376A">
        <w:rPr>
          <w:lang w:val="hu-HU"/>
        </w:rPr>
        <w:t>zgásai</w:t>
      </w:r>
      <w:r w:rsidRPr="004B74C9">
        <w:rPr>
          <w:lang w:val="hu-HU"/>
        </w:rPr>
        <w:t xml:space="preserve">t és az alsó </w:t>
      </w:r>
      <w:r w:rsidR="004B74C9">
        <w:rPr>
          <w:lang w:val="hu-HU"/>
        </w:rPr>
        <w:t>nyelőcsői</w:t>
      </w:r>
      <w:r w:rsidRPr="004B74C9">
        <w:rPr>
          <w:lang w:val="hu-HU"/>
        </w:rPr>
        <w:t xml:space="preserve"> záróizom által kifejtett nyomást.</w:t>
      </w:r>
    </w:p>
    <w:p w14:paraId="74E5BF02" w14:textId="49B22097" w:rsidR="0009402A" w:rsidRPr="004B74C9" w:rsidRDefault="0009402A" w:rsidP="004B74C9">
      <w:pPr>
        <w:pStyle w:val="Listaszerbekezds"/>
        <w:numPr>
          <w:ilvl w:val="0"/>
          <w:numId w:val="20"/>
        </w:numPr>
        <w:spacing w:line="240" w:lineRule="auto"/>
        <w:ind w:left="567" w:hanging="283"/>
        <w:rPr>
          <w:lang w:val="hu-HU"/>
        </w:rPr>
      </w:pPr>
      <w:r w:rsidRPr="004B74C9">
        <w:rPr>
          <w:lang w:val="hu-HU"/>
        </w:rPr>
        <w:t>Ami a labor</w:t>
      </w:r>
      <w:r w:rsidR="003F66FE">
        <w:rPr>
          <w:lang w:val="hu-HU"/>
        </w:rPr>
        <w:t>vizsgálati</w:t>
      </w:r>
      <w:r w:rsidRPr="004B74C9">
        <w:rPr>
          <w:lang w:val="hu-HU"/>
        </w:rPr>
        <w:t xml:space="preserve"> eredményeket illeti, a muszkarinellenes szerek </w:t>
      </w:r>
      <w:r w:rsidR="003F66FE">
        <w:rPr>
          <w:lang w:val="hu-HU"/>
        </w:rPr>
        <w:t xml:space="preserve">zavaró hatást </w:t>
      </w:r>
      <w:r w:rsidR="0042376A">
        <w:rPr>
          <w:lang w:val="hu-HU"/>
        </w:rPr>
        <w:t>okoz</w:t>
      </w:r>
      <w:r w:rsidR="003F66FE">
        <w:rPr>
          <w:lang w:val="hu-HU"/>
        </w:rPr>
        <w:t>nak</w:t>
      </w:r>
      <w:r w:rsidRPr="004B74C9">
        <w:rPr>
          <w:lang w:val="hu-HU"/>
        </w:rPr>
        <w:t xml:space="preserve"> a gyomorsav-</w:t>
      </w:r>
      <w:r w:rsidR="003F66FE">
        <w:rPr>
          <w:lang w:val="hu-HU"/>
        </w:rPr>
        <w:t>elválasztás</w:t>
      </w:r>
      <w:r w:rsidRPr="004B74C9">
        <w:rPr>
          <w:lang w:val="hu-HU"/>
        </w:rPr>
        <w:t xml:space="preserve"> vizsgálat</w:t>
      </w:r>
      <w:r w:rsidR="003F66FE">
        <w:rPr>
          <w:lang w:val="hu-HU"/>
        </w:rPr>
        <w:t>ai</w:t>
      </w:r>
      <w:r w:rsidR="0042376A">
        <w:rPr>
          <w:lang w:val="hu-HU"/>
        </w:rPr>
        <w:t xml:space="preserve"> során</w:t>
      </w:r>
      <w:r w:rsidRPr="004B74C9">
        <w:rPr>
          <w:lang w:val="hu-HU"/>
        </w:rPr>
        <w:t xml:space="preserve">. A muszkarinellenes szerek alkalmazása a vizsgálat előtti 24 órában nem ajánlott, mivel ezek a gyógyszerek </w:t>
      </w:r>
      <w:r w:rsidR="003F66FE">
        <w:rPr>
          <w:lang w:val="hu-HU"/>
        </w:rPr>
        <w:t xml:space="preserve">csökkentik </w:t>
      </w:r>
      <w:r w:rsidRPr="004B74C9">
        <w:rPr>
          <w:lang w:val="hu-HU"/>
        </w:rPr>
        <w:t>a pentagasztrin és a hisztamin hatás</w:t>
      </w:r>
      <w:r w:rsidR="003F66FE">
        <w:rPr>
          <w:lang w:val="hu-HU"/>
        </w:rPr>
        <w:t>át</w:t>
      </w:r>
      <w:r w:rsidRPr="004B74C9">
        <w:rPr>
          <w:lang w:val="hu-HU"/>
        </w:rPr>
        <w:t xml:space="preserve"> a gyomorsav-termelési </w:t>
      </w:r>
      <w:r w:rsidR="003F66FE">
        <w:rPr>
          <w:lang w:val="hu-HU"/>
        </w:rPr>
        <w:t>képesség</w:t>
      </w:r>
      <w:r w:rsidRPr="004B74C9">
        <w:rPr>
          <w:lang w:val="hu-HU"/>
        </w:rPr>
        <w:t xml:space="preserve"> értékelésé</w:t>
      </w:r>
      <w:r w:rsidR="003F66FE">
        <w:rPr>
          <w:lang w:val="hu-HU"/>
        </w:rPr>
        <w:t>ben</w:t>
      </w:r>
      <w:r w:rsidRPr="004B74C9">
        <w:rPr>
          <w:lang w:val="hu-HU"/>
        </w:rPr>
        <w:t>. A muszkarinellenes szerek, és különösen az atropin,</w:t>
      </w:r>
      <w:r w:rsidR="003F66FE">
        <w:rPr>
          <w:lang w:val="hu-HU"/>
        </w:rPr>
        <w:t xml:space="preserve"> zavaró hatást gyakorolnak</w:t>
      </w:r>
      <w:r w:rsidRPr="004B74C9">
        <w:rPr>
          <w:lang w:val="hu-HU"/>
        </w:rPr>
        <w:t xml:space="preserve"> a fenolszulfonftalein (PSP) kiválasztásá</w:t>
      </w:r>
      <w:r w:rsidR="003F66FE">
        <w:rPr>
          <w:lang w:val="hu-HU"/>
        </w:rPr>
        <w:t>ra</w:t>
      </w:r>
      <w:r w:rsidRPr="004B74C9">
        <w:rPr>
          <w:lang w:val="hu-HU"/>
        </w:rPr>
        <w:t xml:space="preserve">. Az atropin </w:t>
      </w:r>
      <w:r w:rsidR="003F66FE">
        <w:rPr>
          <w:lang w:val="hu-HU"/>
        </w:rPr>
        <w:t>kiválasztása</w:t>
      </w:r>
      <w:r w:rsidRPr="004B74C9">
        <w:rPr>
          <w:lang w:val="hu-HU"/>
        </w:rPr>
        <w:t xml:space="preserve"> ugyanaz</w:t>
      </w:r>
      <w:r w:rsidR="003F66FE">
        <w:rPr>
          <w:lang w:val="hu-HU"/>
        </w:rPr>
        <w:t>zal a vesecsatornákon keresztüli folyamattal történik</w:t>
      </w:r>
      <w:r w:rsidRPr="004B74C9">
        <w:rPr>
          <w:lang w:val="hu-HU"/>
        </w:rPr>
        <w:t>, mint a fenolszulfonftalein</w:t>
      </w:r>
      <w:r w:rsidR="00C50A67">
        <w:rPr>
          <w:lang w:val="hu-HU"/>
        </w:rPr>
        <w:t>é</w:t>
      </w:r>
      <w:r w:rsidRPr="004B74C9">
        <w:rPr>
          <w:lang w:val="hu-HU"/>
        </w:rPr>
        <w:t xml:space="preserve"> (PSP), ami a PSP vizeleten keresztül</w:t>
      </w:r>
      <w:r w:rsidR="00C50A67">
        <w:rPr>
          <w:lang w:val="hu-HU"/>
        </w:rPr>
        <w:t>i</w:t>
      </w:r>
      <w:r w:rsidRPr="004B74C9">
        <w:rPr>
          <w:lang w:val="hu-HU"/>
        </w:rPr>
        <w:t xml:space="preserve"> kiválasztásának csökkenéséhez vezet. Azok a betegek, akik ezen a vizsgálaton esnek át, nem kaphatnak ugyanabban az időpontban atropint.</w:t>
      </w:r>
    </w:p>
    <w:p w14:paraId="4ED2D94B" w14:textId="5199203D" w:rsidR="004B74C9" w:rsidRPr="004B74C9" w:rsidRDefault="004B74C9" w:rsidP="004B74C9">
      <w:pPr>
        <w:pStyle w:val="Listaszerbekezds"/>
        <w:numPr>
          <w:ilvl w:val="0"/>
          <w:numId w:val="20"/>
        </w:numPr>
        <w:spacing w:line="240" w:lineRule="auto"/>
        <w:ind w:left="567" w:right="-2" w:hanging="283"/>
        <w:rPr>
          <w:lang w:val="hu-HU"/>
        </w:rPr>
      </w:pPr>
      <w:r w:rsidRPr="004B74C9">
        <w:rPr>
          <w:lang w:val="hu-HU"/>
        </w:rPr>
        <w:t xml:space="preserve">Mivel a muszkarinellenes szerek növelhetik a szembelnyomást, bizonyos betegeknél és állapotuktól függően javasolt </w:t>
      </w:r>
      <w:r w:rsidR="00C50A67">
        <w:rPr>
          <w:lang w:val="hu-HU"/>
        </w:rPr>
        <w:t xml:space="preserve">a szembelnyomás </w:t>
      </w:r>
      <w:r w:rsidRPr="004B74C9">
        <w:rPr>
          <w:lang w:val="hu-HU"/>
        </w:rPr>
        <w:t>ellenőrzése.</w:t>
      </w:r>
    </w:p>
    <w:p w14:paraId="09E70125" w14:textId="77777777" w:rsidR="004B74C9" w:rsidRPr="00D716D6" w:rsidRDefault="004B74C9" w:rsidP="00C60EAF">
      <w:pPr>
        <w:spacing w:line="240" w:lineRule="auto"/>
        <w:ind w:right="-2"/>
        <w:rPr>
          <w:lang w:val="hu-HU"/>
        </w:rPr>
      </w:pPr>
    </w:p>
    <w:p w14:paraId="7E239552" w14:textId="7A76A6C3" w:rsidR="00EA1846" w:rsidRPr="00D716D6" w:rsidRDefault="0017360A" w:rsidP="00130037">
      <w:pPr>
        <w:spacing w:line="240" w:lineRule="auto"/>
        <w:ind w:right="-2"/>
        <w:rPr>
          <w:b/>
          <w:bCs/>
          <w:lang w:val="hu-HU"/>
        </w:rPr>
      </w:pPr>
      <w:r w:rsidRPr="00D716D6">
        <w:rPr>
          <w:b/>
          <w:bCs/>
          <w:lang w:val="hu-HU"/>
        </w:rPr>
        <w:t xml:space="preserve">Egyéb gyógyszerek és az </w:t>
      </w:r>
      <w:r w:rsidR="009E2B68">
        <w:rPr>
          <w:b/>
          <w:lang w:val="hu-HU"/>
        </w:rPr>
        <w:t>Atropine sulphate</w:t>
      </w:r>
      <w:r w:rsidR="00D716D6" w:rsidRPr="00D716D6">
        <w:rPr>
          <w:b/>
          <w:lang w:val="hu-HU"/>
        </w:rPr>
        <w:t xml:space="preserve"> Noridem</w:t>
      </w:r>
    </w:p>
    <w:p w14:paraId="3624636D" w14:textId="77777777" w:rsidR="00EA1846" w:rsidRPr="00D716D6" w:rsidRDefault="0017360A" w:rsidP="00130037">
      <w:pPr>
        <w:spacing w:line="240" w:lineRule="auto"/>
        <w:rPr>
          <w:lang w:val="hu-HU"/>
        </w:rPr>
      </w:pPr>
      <w:r w:rsidRPr="00D716D6">
        <w:rPr>
          <w:lang w:val="hu-HU"/>
        </w:rPr>
        <w:t xml:space="preserve">Feltétlenül tájékoztassa kezelőorvosát vagy gyógyszerészét a jelenleg vagy nemrégiben szedett, valamint szedni </w:t>
      </w:r>
      <w:r w:rsidR="00D37B29" w:rsidRPr="00D716D6">
        <w:rPr>
          <w:lang w:val="hu-HU"/>
        </w:rPr>
        <w:t>tervezett egyéb gyógyszereiről.</w:t>
      </w:r>
    </w:p>
    <w:p w14:paraId="2D071129" w14:textId="77777777" w:rsidR="00EA1846" w:rsidRDefault="00EA1846" w:rsidP="00130037">
      <w:pPr>
        <w:spacing w:line="240" w:lineRule="auto"/>
        <w:ind w:right="-2"/>
        <w:rPr>
          <w:lang w:val="hu-HU"/>
        </w:rPr>
      </w:pPr>
    </w:p>
    <w:p w14:paraId="032A0D18" w14:textId="34E8888B" w:rsidR="00E86776" w:rsidRPr="00DE13B4" w:rsidRDefault="00E86776" w:rsidP="00E86776">
      <w:pPr>
        <w:pStyle w:val="Listaszerbekezds"/>
        <w:numPr>
          <w:ilvl w:val="0"/>
          <w:numId w:val="21"/>
        </w:numPr>
        <w:tabs>
          <w:tab w:val="clear" w:pos="567"/>
          <w:tab w:val="left" w:pos="284"/>
        </w:tabs>
        <w:spacing w:line="240" w:lineRule="auto"/>
        <w:ind w:left="284" w:hanging="284"/>
        <w:rPr>
          <w:i/>
          <w:lang w:val="hu-HU"/>
        </w:rPr>
      </w:pPr>
      <w:r w:rsidRPr="00DE13B4">
        <w:rPr>
          <w:i/>
          <w:lang w:val="hu-HU"/>
        </w:rPr>
        <w:t>Antikolinerg tulajdonságú gyógyszerek</w:t>
      </w:r>
    </w:p>
    <w:p w14:paraId="7F44F1DC" w14:textId="573D1F43" w:rsidR="00E86776" w:rsidRDefault="00E86776" w:rsidP="00E86776">
      <w:pPr>
        <w:spacing w:line="240" w:lineRule="auto"/>
        <w:rPr>
          <w:lang w:val="hu-HU"/>
        </w:rPr>
      </w:pPr>
      <w:r>
        <w:rPr>
          <w:lang w:val="hu-HU"/>
        </w:rPr>
        <w:t>Azok a betegek, akik muszkarinellenes hatóanyagot amantadinnel, antihisztaminokkal, Parkinson-kór ellen</w:t>
      </w:r>
      <w:r w:rsidR="00C50A67">
        <w:rPr>
          <w:lang w:val="hu-HU"/>
        </w:rPr>
        <w:t>i</w:t>
      </w:r>
      <w:r>
        <w:rPr>
          <w:lang w:val="hu-HU"/>
        </w:rPr>
        <w:t xml:space="preserve"> szerekkel, butirofenonokkal vagy fenotiazinokkal, triciklusos antidepresszánsokkal vagy antikolinerg tulajdonságokkal rendelkező antiar</w:t>
      </w:r>
      <w:r w:rsidR="006A657A">
        <w:rPr>
          <w:lang w:val="hu-HU"/>
        </w:rPr>
        <w:t>i</w:t>
      </w:r>
      <w:r>
        <w:rPr>
          <w:lang w:val="hu-HU"/>
        </w:rPr>
        <w:t xml:space="preserve">tmiás hatóanyagokkal (például prokainamiddal) együtt kapnak, </w:t>
      </w:r>
      <w:r w:rsidR="00C50A67">
        <w:rPr>
          <w:lang w:val="hu-HU"/>
        </w:rPr>
        <w:t xml:space="preserve">nagyobb kockázatnak vannak kitéve </w:t>
      </w:r>
      <w:r>
        <w:rPr>
          <w:lang w:val="hu-HU"/>
        </w:rPr>
        <w:t xml:space="preserve">a nemkívánatos antikolinerg hatások kialakulása </w:t>
      </w:r>
      <w:r w:rsidR="00C50A67">
        <w:rPr>
          <w:lang w:val="hu-HU"/>
        </w:rPr>
        <w:t>szempontjából</w:t>
      </w:r>
      <w:r>
        <w:rPr>
          <w:lang w:val="hu-HU"/>
        </w:rPr>
        <w:t>.</w:t>
      </w:r>
    </w:p>
    <w:p w14:paraId="12FF8235" w14:textId="77777777" w:rsidR="00E86776" w:rsidRPr="00DE13B4" w:rsidRDefault="00E86776" w:rsidP="00E86776">
      <w:pPr>
        <w:spacing w:line="240" w:lineRule="auto"/>
        <w:rPr>
          <w:lang w:val="hu-HU"/>
        </w:rPr>
      </w:pPr>
    </w:p>
    <w:p w14:paraId="6F32EA6A" w14:textId="5EE51FAF" w:rsidR="00E86776" w:rsidRPr="00873E7B" w:rsidRDefault="00E86776" w:rsidP="00432D0B">
      <w:pPr>
        <w:pStyle w:val="Listaszerbekezds"/>
        <w:keepNext/>
        <w:numPr>
          <w:ilvl w:val="0"/>
          <w:numId w:val="21"/>
        </w:numPr>
        <w:tabs>
          <w:tab w:val="clear" w:pos="567"/>
          <w:tab w:val="left" w:pos="284"/>
        </w:tabs>
        <w:spacing w:line="240" w:lineRule="auto"/>
        <w:ind w:left="284" w:hanging="284"/>
        <w:rPr>
          <w:i/>
          <w:lang w:val="hu-HU"/>
        </w:rPr>
      </w:pPr>
      <w:r w:rsidRPr="00873E7B">
        <w:rPr>
          <w:i/>
          <w:lang w:val="hu-HU"/>
        </w:rPr>
        <w:lastRenderedPageBreak/>
        <w:t xml:space="preserve">A </w:t>
      </w:r>
      <w:r w:rsidR="00C50A67">
        <w:rPr>
          <w:i/>
          <w:lang w:val="hu-HU"/>
        </w:rPr>
        <w:t>gyomor-bél rendszeri</w:t>
      </w:r>
      <w:r w:rsidRPr="00873E7B">
        <w:rPr>
          <w:i/>
          <w:lang w:val="hu-HU"/>
        </w:rPr>
        <w:t xml:space="preserve"> gyógyszerfelszívódásra gyakorolt hatás</w:t>
      </w:r>
    </w:p>
    <w:p w14:paraId="0F57E96F" w14:textId="7CB420DC" w:rsidR="00E86776" w:rsidRDefault="00E86776" w:rsidP="00432D0B">
      <w:pPr>
        <w:keepNext/>
        <w:spacing w:line="240" w:lineRule="auto"/>
        <w:rPr>
          <w:lang w:val="hu-HU"/>
        </w:rPr>
      </w:pPr>
      <w:r>
        <w:rPr>
          <w:lang w:val="hu-HU"/>
        </w:rPr>
        <w:t>A gyomor</w:t>
      </w:r>
      <w:r w:rsidR="00946A54">
        <w:rPr>
          <w:lang w:val="hu-HU"/>
        </w:rPr>
        <w:t xml:space="preserve"> mozgásainak</w:t>
      </w:r>
      <w:r>
        <w:rPr>
          <w:lang w:val="hu-HU"/>
        </w:rPr>
        <w:t xml:space="preserve"> csökkenése</w:t>
      </w:r>
      <w:r w:rsidR="00C50A67">
        <w:rPr>
          <w:lang w:val="hu-HU"/>
        </w:rPr>
        <w:t>, melyet a muszkarinellenes hatóanyagok okoznak,</w:t>
      </w:r>
      <w:r>
        <w:rPr>
          <w:lang w:val="hu-HU"/>
        </w:rPr>
        <w:t xml:space="preserve"> befolyásolhatja bizonyos gyógyszerek </w:t>
      </w:r>
      <w:r w:rsidR="00C50A67">
        <w:rPr>
          <w:lang w:val="hu-HU"/>
        </w:rPr>
        <w:t>felszívódását</w:t>
      </w:r>
      <w:r>
        <w:rPr>
          <w:lang w:val="hu-HU"/>
        </w:rPr>
        <w:t xml:space="preserve">. Például muszkarinellenes szer és levodopa egyidejű alkalmazása csökkentheti a levodopa </w:t>
      </w:r>
      <w:r w:rsidR="00C50A67">
        <w:rPr>
          <w:lang w:val="hu-HU"/>
        </w:rPr>
        <w:t>felszívódását</w:t>
      </w:r>
      <w:r>
        <w:rPr>
          <w:lang w:val="hu-HU"/>
        </w:rPr>
        <w:t xml:space="preserve"> a bélben, mivel növeli a gyógyszer </w:t>
      </w:r>
      <w:r w:rsidR="00C50A67">
        <w:rPr>
          <w:lang w:val="hu-HU"/>
        </w:rPr>
        <w:t>lebomlását</w:t>
      </w:r>
      <w:r>
        <w:rPr>
          <w:lang w:val="hu-HU"/>
        </w:rPr>
        <w:t xml:space="preserve"> a gyomorban. Ha a muszkarinellenes szer alkalmazását anélkül állítják le, hogy egyidejűleg csökkentenék a levodopa </w:t>
      </w:r>
      <w:r w:rsidR="0086105A">
        <w:rPr>
          <w:lang w:val="hu-HU"/>
        </w:rPr>
        <w:t>adagj</w:t>
      </w:r>
      <w:r>
        <w:rPr>
          <w:lang w:val="hu-HU"/>
        </w:rPr>
        <w:t xml:space="preserve">át is, </w:t>
      </w:r>
      <w:r w:rsidR="00C50A67">
        <w:rPr>
          <w:lang w:val="hu-HU"/>
        </w:rPr>
        <w:t>károsító</w:t>
      </w:r>
      <w:r>
        <w:rPr>
          <w:lang w:val="hu-HU"/>
        </w:rPr>
        <w:t xml:space="preserve"> hatások jelenhetnek meg a levodopa fokozott </w:t>
      </w:r>
      <w:r w:rsidR="00C50A67">
        <w:rPr>
          <w:lang w:val="hu-HU"/>
        </w:rPr>
        <w:t>felszívódása</w:t>
      </w:r>
      <w:r>
        <w:rPr>
          <w:lang w:val="hu-HU"/>
        </w:rPr>
        <w:t xml:space="preserve"> miatt.</w:t>
      </w:r>
    </w:p>
    <w:p w14:paraId="3AA303CB" w14:textId="77777777" w:rsidR="00E86776" w:rsidRDefault="00E86776" w:rsidP="00E86776">
      <w:pPr>
        <w:spacing w:line="240" w:lineRule="auto"/>
        <w:rPr>
          <w:lang w:val="hu-HU"/>
        </w:rPr>
      </w:pPr>
    </w:p>
    <w:p w14:paraId="1AD54CA1" w14:textId="255D90E5" w:rsidR="00E86776" w:rsidRDefault="00736485" w:rsidP="00E86776">
      <w:pPr>
        <w:spacing w:line="240" w:lineRule="auto"/>
        <w:rPr>
          <w:lang w:val="hu-HU"/>
        </w:rPr>
      </w:pPr>
      <w:r>
        <w:rPr>
          <w:lang w:val="hu-HU"/>
        </w:rPr>
        <w:t>A m</w:t>
      </w:r>
      <w:r w:rsidR="00E86776">
        <w:rPr>
          <w:lang w:val="hu-HU"/>
        </w:rPr>
        <w:t>uszkarinellenes szert és digoxint egyidejűleg szedő betegeket ellenőrizni kell, mivel digitálisztoxicitás alakulhat ki náluk.</w:t>
      </w:r>
    </w:p>
    <w:p w14:paraId="03E973B7" w14:textId="77777777" w:rsidR="00E86776" w:rsidRDefault="00E86776" w:rsidP="00E86776">
      <w:pPr>
        <w:spacing w:line="240" w:lineRule="auto"/>
        <w:rPr>
          <w:lang w:val="hu-HU"/>
        </w:rPr>
      </w:pPr>
    </w:p>
    <w:p w14:paraId="2E08E1F0" w14:textId="53FA035B" w:rsidR="00E86776" w:rsidRDefault="00E86776" w:rsidP="00E86776">
      <w:pPr>
        <w:spacing w:line="240" w:lineRule="auto"/>
        <w:rPr>
          <w:lang w:val="hu-HU"/>
        </w:rPr>
      </w:pPr>
      <w:r>
        <w:rPr>
          <w:lang w:val="hu-HU"/>
        </w:rPr>
        <w:t>Mivel a muszkarinellenes hatóanyagok csökkenthetik a sósavtermelést a gyomorban, és/vagy növelhetik a gyomor pH-értékét, csökkenthetik a ketokonazol gyomor</w:t>
      </w:r>
      <w:r>
        <w:rPr>
          <w:lang w:val="hu-HU"/>
        </w:rPr>
        <w:noBreakHyphen/>
        <w:t xml:space="preserve">bél rendszeri </w:t>
      </w:r>
      <w:r w:rsidR="00BF3C50">
        <w:rPr>
          <w:lang w:val="hu-HU"/>
        </w:rPr>
        <w:t>felszívódását</w:t>
      </w:r>
      <w:r>
        <w:rPr>
          <w:lang w:val="hu-HU"/>
        </w:rPr>
        <w:t>. Ha egyidejű</w:t>
      </w:r>
      <w:r w:rsidR="00BF3C50">
        <w:rPr>
          <w:lang w:val="hu-HU"/>
        </w:rPr>
        <w:t xml:space="preserve"> kezelésre</w:t>
      </w:r>
      <w:r>
        <w:rPr>
          <w:lang w:val="hu-HU"/>
        </w:rPr>
        <w:t xml:space="preserve"> van szükség, a muszkarinellenes hatóanyagot legalább két órával a ketokonazol alkalmazása után kell adni.</w:t>
      </w:r>
    </w:p>
    <w:p w14:paraId="25D07F58" w14:textId="77777777" w:rsidR="00E86776" w:rsidRDefault="00E86776" w:rsidP="00E86776">
      <w:pPr>
        <w:spacing w:line="240" w:lineRule="auto"/>
        <w:rPr>
          <w:lang w:val="hu-HU"/>
        </w:rPr>
      </w:pPr>
    </w:p>
    <w:p w14:paraId="4AB20D90" w14:textId="2343AA05" w:rsidR="00E86776" w:rsidRDefault="00E86776" w:rsidP="00E86776">
      <w:pPr>
        <w:spacing w:line="240" w:lineRule="auto"/>
        <w:rPr>
          <w:lang w:val="hu-HU"/>
        </w:rPr>
      </w:pPr>
      <w:r>
        <w:rPr>
          <w:lang w:val="hu-HU"/>
        </w:rPr>
        <w:t>A muszkarinellenes hatóanyagok késleltethetik a paracetamol terápiás hatását (</w:t>
      </w:r>
      <w:r w:rsidR="00894BDB">
        <w:rPr>
          <w:lang w:val="hu-HU"/>
        </w:rPr>
        <w:t>például</w:t>
      </w:r>
      <w:r>
        <w:rPr>
          <w:lang w:val="hu-HU"/>
        </w:rPr>
        <w:t xml:space="preserve"> fájdalomcsillapítás, lázcsillapítás).</w:t>
      </w:r>
    </w:p>
    <w:p w14:paraId="2BBF28CD" w14:textId="77777777" w:rsidR="00E86776" w:rsidRDefault="00E86776" w:rsidP="00E86776">
      <w:pPr>
        <w:spacing w:line="240" w:lineRule="auto"/>
        <w:rPr>
          <w:lang w:val="hu-HU"/>
        </w:rPr>
      </w:pPr>
    </w:p>
    <w:p w14:paraId="5F8D11FE" w14:textId="29C5F92F" w:rsidR="00BD3694" w:rsidRPr="00F40781" w:rsidRDefault="00BD3694" w:rsidP="00BD3694">
      <w:pPr>
        <w:pStyle w:val="Listaszerbekezds"/>
        <w:numPr>
          <w:ilvl w:val="0"/>
          <w:numId w:val="21"/>
        </w:numPr>
        <w:tabs>
          <w:tab w:val="clear" w:pos="567"/>
          <w:tab w:val="left" w:pos="284"/>
        </w:tabs>
        <w:spacing w:line="240" w:lineRule="auto"/>
        <w:ind w:left="284" w:hanging="284"/>
        <w:rPr>
          <w:i/>
          <w:lang w:val="hu-HU"/>
        </w:rPr>
      </w:pPr>
      <w:r w:rsidRPr="00F40781">
        <w:rPr>
          <w:i/>
          <w:lang w:val="hu-HU"/>
        </w:rPr>
        <w:t>Glükokortikoidok, kortikotropin (ACTH) vagy haloperidol</w:t>
      </w:r>
    </w:p>
    <w:p w14:paraId="41F82F17" w14:textId="20B840FE" w:rsidR="00BD3694" w:rsidRDefault="00BD3694" w:rsidP="00BD3694">
      <w:pPr>
        <w:spacing w:line="240" w:lineRule="auto"/>
        <w:rPr>
          <w:lang w:val="hu-HU"/>
        </w:rPr>
      </w:pPr>
      <w:r>
        <w:rPr>
          <w:lang w:val="hu-HU"/>
        </w:rPr>
        <w:t xml:space="preserve">Az egyidejű, hosszú távú muszkarinellenes </w:t>
      </w:r>
      <w:r w:rsidR="00BF3C50">
        <w:rPr>
          <w:lang w:val="hu-HU"/>
        </w:rPr>
        <w:t>kezelés</w:t>
      </w:r>
      <w:r>
        <w:rPr>
          <w:lang w:val="hu-HU"/>
        </w:rPr>
        <w:t xml:space="preserve"> fokozott szembelnyomást </w:t>
      </w:r>
      <w:r w:rsidR="00BF3C50">
        <w:rPr>
          <w:lang w:val="hu-HU"/>
        </w:rPr>
        <w:t>idé</w:t>
      </w:r>
      <w:r>
        <w:rPr>
          <w:lang w:val="hu-HU"/>
        </w:rPr>
        <w:t>zhet</w:t>
      </w:r>
      <w:r w:rsidR="00BF3C50">
        <w:rPr>
          <w:lang w:val="hu-HU"/>
        </w:rPr>
        <w:t xml:space="preserve"> elő</w:t>
      </w:r>
      <w:r>
        <w:rPr>
          <w:lang w:val="hu-HU"/>
        </w:rPr>
        <w:t>. Emellett a haloperidol antipszichotikus hatásossága csökkenhet skizofréniás betegeknél.</w:t>
      </w:r>
    </w:p>
    <w:p w14:paraId="69335BD2" w14:textId="77777777" w:rsidR="00BD3694" w:rsidRDefault="00BD3694" w:rsidP="00BD3694">
      <w:pPr>
        <w:spacing w:line="240" w:lineRule="auto"/>
        <w:rPr>
          <w:lang w:val="hu-HU"/>
        </w:rPr>
      </w:pPr>
    </w:p>
    <w:p w14:paraId="725678A7" w14:textId="019E3E93" w:rsidR="00BD3694" w:rsidRPr="001432CB" w:rsidRDefault="00BD3694" w:rsidP="00BD3694">
      <w:pPr>
        <w:pStyle w:val="Listaszerbekezds"/>
        <w:numPr>
          <w:ilvl w:val="0"/>
          <w:numId w:val="21"/>
        </w:numPr>
        <w:tabs>
          <w:tab w:val="clear" w:pos="567"/>
          <w:tab w:val="left" w:pos="0"/>
          <w:tab w:val="left" w:pos="284"/>
        </w:tabs>
        <w:spacing w:line="240" w:lineRule="auto"/>
        <w:ind w:left="0" w:firstLine="0"/>
        <w:rPr>
          <w:i/>
          <w:lang w:val="hu-HU"/>
        </w:rPr>
      </w:pPr>
      <w:r w:rsidRPr="001432CB">
        <w:rPr>
          <w:i/>
          <w:lang w:val="hu-HU"/>
        </w:rPr>
        <w:t>A vizeletet lúgosító hatóanyagok (kalciumot és/vagy magnéziumot tartalmazó savlekötők, karboanhidráz-gátlók, citrátok és nátrium-bikarbonát)</w:t>
      </w:r>
    </w:p>
    <w:p w14:paraId="7A5F980C" w14:textId="05B65FAB" w:rsidR="00BD3694" w:rsidRDefault="00BD3694" w:rsidP="00BD3694">
      <w:pPr>
        <w:spacing w:line="240" w:lineRule="auto"/>
        <w:rPr>
          <w:lang w:val="hu-HU"/>
        </w:rPr>
      </w:pPr>
      <w:r>
        <w:rPr>
          <w:lang w:val="hu-HU"/>
        </w:rPr>
        <w:t>A vizelet lúgosítása</w:t>
      </w:r>
      <w:r w:rsidR="00BF3C50">
        <w:rPr>
          <w:lang w:val="hu-HU"/>
        </w:rPr>
        <w:t xml:space="preserve"> késleltetheti a muszkarinellenes szerek kiválasztását a vizelettel</w:t>
      </w:r>
      <w:r>
        <w:rPr>
          <w:lang w:val="hu-HU"/>
        </w:rPr>
        <w:t xml:space="preserve">, </w:t>
      </w:r>
      <w:r w:rsidR="00BF3C50">
        <w:rPr>
          <w:lang w:val="hu-HU"/>
        </w:rPr>
        <w:t xml:space="preserve">így </w:t>
      </w:r>
      <w:r>
        <w:rPr>
          <w:lang w:val="hu-HU"/>
        </w:rPr>
        <w:t>az e típusú gyógyszerek</w:t>
      </w:r>
      <w:r w:rsidR="00BF3C50">
        <w:rPr>
          <w:lang w:val="hu-HU"/>
        </w:rPr>
        <w:t>kel végzett kezelés hatása</w:t>
      </w:r>
      <w:r>
        <w:rPr>
          <w:lang w:val="hu-HU"/>
        </w:rPr>
        <w:t xml:space="preserve"> és/vagy </w:t>
      </w:r>
      <w:r w:rsidR="00BF3C50">
        <w:rPr>
          <w:lang w:val="hu-HU"/>
        </w:rPr>
        <w:t>a mellék</w:t>
      </w:r>
      <w:r>
        <w:rPr>
          <w:lang w:val="hu-HU"/>
        </w:rPr>
        <w:t>hatás</w:t>
      </w:r>
      <w:r w:rsidR="00BF3C50">
        <w:rPr>
          <w:lang w:val="hu-HU"/>
        </w:rPr>
        <w:t>ok a lehető legnagyobb</w:t>
      </w:r>
      <w:r w:rsidR="00172D51">
        <w:rPr>
          <w:lang w:val="hu-HU"/>
        </w:rPr>
        <w:t>ra fokozódhatnak</w:t>
      </w:r>
      <w:r>
        <w:rPr>
          <w:lang w:val="hu-HU"/>
        </w:rPr>
        <w:t>.</w:t>
      </w:r>
    </w:p>
    <w:p w14:paraId="40590E74" w14:textId="77777777" w:rsidR="00BD3694" w:rsidRDefault="00BD3694" w:rsidP="00BD3694">
      <w:pPr>
        <w:spacing w:line="240" w:lineRule="auto"/>
        <w:rPr>
          <w:lang w:val="hu-HU"/>
        </w:rPr>
      </w:pPr>
    </w:p>
    <w:p w14:paraId="338C48FD" w14:textId="4080DCD1" w:rsidR="00BD3694" w:rsidRPr="001432CB" w:rsidRDefault="00BD3694" w:rsidP="00BD3694">
      <w:pPr>
        <w:pStyle w:val="Listaszerbekezds"/>
        <w:numPr>
          <w:ilvl w:val="0"/>
          <w:numId w:val="21"/>
        </w:numPr>
        <w:tabs>
          <w:tab w:val="clear" w:pos="567"/>
          <w:tab w:val="left" w:pos="0"/>
          <w:tab w:val="left" w:pos="284"/>
        </w:tabs>
        <w:spacing w:line="240" w:lineRule="auto"/>
        <w:ind w:left="0" w:firstLine="0"/>
        <w:rPr>
          <w:i/>
          <w:lang w:val="hu-HU"/>
        </w:rPr>
      </w:pPr>
      <w:r w:rsidRPr="001432CB">
        <w:rPr>
          <w:i/>
          <w:lang w:val="hu-HU"/>
        </w:rPr>
        <w:t>Ciklopropán</w:t>
      </w:r>
    </w:p>
    <w:p w14:paraId="27D8EB60" w14:textId="3DA0E44F" w:rsidR="00BD3694" w:rsidRDefault="00BB3BFB" w:rsidP="00BD3694">
      <w:pPr>
        <w:spacing w:line="240" w:lineRule="auto"/>
        <w:rPr>
          <w:lang w:val="hu-HU"/>
        </w:rPr>
      </w:pPr>
      <w:r>
        <w:rPr>
          <w:lang w:val="hu-HU"/>
        </w:rPr>
        <w:t>Kamrai szívritmuszav</w:t>
      </w:r>
      <w:r w:rsidR="00946A54">
        <w:rPr>
          <w:lang w:val="hu-HU"/>
        </w:rPr>
        <w:t>a</w:t>
      </w:r>
      <w:r>
        <w:rPr>
          <w:lang w:val="hu-HU"/>
        </w:rPr>
        <w:t xml:space="preserve">rt (ventrikuláris aritmiát) válthat ki a muszkarinellenes szer egyidejű, vénán keresztüli alkalmazása </w:t>
      </w:r>
      <w:r w:rsidR="00BD3694">
        <w:rPr>
          <w:lang w:val="hu-HU"/>
        </w:rPr>
        <w:t>ciklopropán érzéstelenítővel.</w:t>
      </w:r>
    </w:p>
    <w:p w14:paraId="47CA9711" w14:textId="77777777" w:rsidR="00E86776" w:rsidRDefault="00E86776" w:rsidP="00130037">
      <w:pPr>
        <w:spacing w:line="240" w:lineRule="auto"/>
        <w:ind w:right="-2"/>
        <w:rPr>
          <w:lang w:val="hu-HU"/>
        </w:rPr>
      </w:pPr>
    </w:p>
    <w:p w14:paraId="4212552C" w14:textId="664203E5" w:rsidR="00AB7E70" w:rsidRPr="001A3489" w:rsidRDefault="00AB7E70" w:rsidP="00AB7E70">
      <w:pPr>
        <w:pStyle w:val="Listaszerbekezds"/>
        <w:numPr>
          <w:ilvl w:val="0"/>
          <w:numId w:val="21"/>
        </w:numPr>
        <w:tabs>
          <w:tab w:val="clear" w:pos="567"/>
          <w:tab w:val="left" w:pos="0"/>
          <w:tab w:val="left" w:pos="284"/>
        </w:tabs>
        <w:spacing w:line="240" w:lineRule="auto"/>
        <w:ind w:left="0" w:firstLine="0"/>
        <w:rPr>
          <w:i/>
          <w:lang w:val="hu-HU"/>
        </w:rPr>
      </w:pPr>
      <w:r w:rsidRPr="001A3489">
        <w:rPr>
          <w:i/>
          <w:lang w:val="hu-HU"/>
        </w:rPr>
        <w:t>Guanadrel, guanetidin</w:t>
      </w:r>
    </w:p>
    <w:p w14:paraId="545A4556" w14:textId="0D9C5FC8" w:rsidR="00AB7E70" w:rsidRDefault="00AB7E70" w:rsidP="00AB7E70">
      <w:pPr>
        <w:spacing w:line="240" w:lineRule="auto"/>
        <w:rPr>
          <w:lang w:val="hu-HU"/>
        </w:rPr>
      </w:pPr>
      <w:r>
        <w:rPr>
          <w:lang w:val="hu-HU"/>
        </w:rPr>
        <w:t>Az egyidejű alkalmazás gátolhatja a muszkarinellenes szernek a gyomor sósavtermelésére kifejtett gátló hatását.</w:t>
      </w:r>
    </w:p>
    <w:p w14:paraId="2622D19B" w14:textId="77777777" w:rsidR="00AB7E70" w:rsidRDefault="00AB7E70" w:rsidP="00AB7E70">
      <w:pPr>
        <w:spacing w:line="240" w:lineRule="auto"/>
        <w:rPr>
          <w:lang w:val="hu-HU"/>
        </w:rPr>
      </w:pPr>
    </w:p>
    <w:p w14:paraId="20CFE73A" w14:textId="6788B844" w:rsidR="00AB7E70" w:rsidRPr="001A3489" w:rsidRDefault="00AB7E70" w:rsidP="00AB7E70">
      <w:pPr>
        <w:pStyle w:val="Listaszerbekezds"/>
        <w:numPr>
          <w:ilvl w:val="0"/>
          <w:numId w:val="21"/>
        </w:numPr>
        <w:tabs>
          <w:tab w:val="clear" w:pos="567"/>
          <w:tab w:val="left" w:pos="0"/>
          <w:tab w:val="left" w:pos="284"/>
        </w:tabs>
        <w:spacing w:line="240" w:lineRule="auto"/>
        <w:ind w:left="0" w:firstLine="0"/>
        <w:rPr>
          <w:i/>
          <w:lang w:val="hu-HU"/>
        </w:rPr>
      </w:pPr>
      <w:r w:rsidRPr="001A3489">
        <w:rPr>
          <w:i/>
          <w:lang w:val="hu-HU"/>
        </w:rPr>
        <w:t>Monoaminoxidáz</w:t>
      </w:r>
      <w:r w:rsidRPr="001A3489">
        <w:rPr>
          <w:i/>
          <w:lang w:val="hu-HU"/>
        </w:rPr>
        <w:noBreakHyphen/>
        <w:t xml:space="preserve"> (MAO</w:t>
      </w:r>
      <w:r w:rsidRPr="001A3489">
        <w:rPr>
          <w:i/>
          <w:lang w:val="hu-HU"/>
        </w:rPr>
        <w:noBreakHyphen/>
        <w:t>) gátlók, többek között furazolidon, prokarbazin és pargilin</w:t>
      </w:r>
    </w:p>
    <w:p w14:paraId="62E64D39" w14:textId="09DF6933" w:rsidR="00AB7E70" w:rsidRDefault="00AB7E70" w:rsidP="00AB7E70">
      <w:pPr>
        <w:spacing w:line="240" w:lineRule="auto"/>
        <w:rPr>
          <w:lang w:val="hu-HU"/>
        </w:rPr>
      </w:pPr>
      <w:r>
        <w:rPr>
          <w:lang w:val="hu-HU"/>
        </w:rPr>
        <w:t>Az egyidejű alkalmazás felerősítheti a</w:t>
      </w:r>
      <w:r w:rsidR="004936B5">
        <w:rPr>
          <w:lang w:val="hu-HU"/>
        </w:rPr>
        <w:t>z antikolinerg</w:t>
      </w:r>
      <w:r>
        <w:rPr>
          <w:lang w:val="hu-HU"/>
        </w:rPr>
        <w:t xml:space="preserve"> mellékhatásokat e gyógyszerek másodlagos muszkarinellenes hatása miatt. Emellett a MAO</w:t>
      </w:r>
      <w:r>
        <w:rPr>
          <w:lang w:val="hu-HU"/>
        </w:rPr>
        <w:noBreakHyphen/>
        <w:t xml:space="preserve">gátlók </w:t>
      </w:r>
      <w:r w:rsidR="004936B5">
        <w:rPr>
          <w:lang w:val="hu-HU"/>
        </w:rPr>
        <w:t>gátol</w:t>
      </w:r>
      <w:r>
        <w:rPr>
          <w:lang w:val="hu-HU"/>
        </w:rPr>
        <w:t xml:space="preserve">hatják a muszkarinellenes </w:t>
      </w:r>
      <w:r w:rsidR="004936B5">
        <w:rPr>
          <w:lang w:val="hu-HU"/>
        </w:rPr>
        <w:t>gyógyszerek lebontását</w:t>
      </w:r>
      <w:r>
        <w:rPr>
          <w:lang w:val="hu-HU"/>
        </w:rPr>
        <w:t>, ezáltal fokozva hatásukat.</w:t>
      </w:r>
    </w:p>
    <w:p w14:paraId="382D638B" w14:textId="77777777" w:rsidR="00AB7E70" w:rsidRDefault="00AB7E70" w:rsidP="00AB7E70">
      <w:pPr>
        <w:spacing w:line="240" w:lineRule="auto"/>
        <w:rPr>
          <w:lang w:val="hu-HU"/>
        </w:rPr>
      </w:pPr>
    </w:p>
    <w:p w14:paraId="40508B2F" w14:textId="7F3B77D9" w:rsidR="00AB7E70" w:rsidRPr="00F504F3" w:rsidRDefault="009C61E7" w:rsidP="00AB7E70">
      <w:pPr>
        <w:pStyle w:val="Listaszerbekezds"/>
        <w:numPr>
          <w:ilvl w:val="0"/>
          <w:numId w:val="21"/>
        </w:numPr>
        <w:tabs>
          <w:tab w:val="clear" w:pos="567"/>
          <w:tab w:val="left" w:pos="0"/>
          <w:tab w:val="left" w:pos="284"/>
        </w:tabs>
        <w:spacing w:line="240" w:lineRule="auto"/>
        <w:ind w:left="0" w:firstLine="0"/>
        <w:rPr>
          <w:i/>
          <w:lang w:val="hu-HU"/>
        </w:rPr>
      </w:pPr>
      <w:r>
        <w:rPr>
          <w:i/>
          <w:lang w:val="hu-HU"/>
        </w:rPr>
        <w:t>O</w:t>
      </w:r>
      <w:r w:rsidR="00AB7E70" w:rsidRPr="00F504F3">
        <w:rPr>
          <w:i/>
          <w:lang w:val="hu-HU"/>
        </w:rPr>
        <w:t>piát fájdalomcsillapítók</w:t>
      </w:r>
    </w:p>
    <w:p w14:paraId="6CF8730C" w14:textId="77777777" w:rsidR="00AB7E70" w:rsidRDefault="00AB7E70" w:rsidP="00AB7E70">
      <w:pPr>
        <w:spacing w:line="240" w:lineRule="auto"/>
        <w:rPr>
          <w:lang w:val="hu-HU"/>
        </w:rPr>
      </w:pPr>
      <w:r>
        <w:rPr>
          <w:lang w:val="hu-HU"/>
        </w:rPr>
        <w:t>A muszkarinellenes szerekkel való egyidejű alkalmazás fokozhatja a súlyos székrekedés kockázatát, ami bélelzáródáshoz és/vagy vizelet</w:t>
      </w:r>
      <w:r w:rsidR="0069790D">
        <w:rPr>
          <w:lang w:val="hu-HU"/>
        </w:rPr>
        <w:t>-</w:t>
      </w:r>
      <w:r>
        <w:rPr>
          <w:lang w:val="hu-HU"/>
        </w:rPr>
        <w:t>visszatartáshoz vezethet.</w:t>
      </w:r>
    </w:p>
    <w:p w14:paraId="12627F8F" w14:textId="77777777" w:rsidR="00AB7E70" w:rsidRDefault="00AB7E70" w:rsidP="00AB7E70">
      <w:pPr>
        <w:spacing w:line="240" w:lineRule="auto"/>
        <w:rPr>
          <w:lang w:val="hu-HU"/>
        </w:rPr>
      </w:pPr>
    </w:p>
    <w:p w14:paraId="67C44F83" w14:textId="6D847EB6" w:rsidR="00AB7E70" w:rsidRPr="00E14713" w:rsidRDefault="00AB7E70" w:rsidP="00AB7E70">
      <w:pPr>
        <w:pStyle w:val="Listaszerbekezds"/>
        <w:numPr>
          <w:ilvl w:val="0"/>
          <w:numId w:val="21"/>
        </w:numPr>
        <w:tabs>
          <w:tab w:val="clear" w:pos="567"/>
          <w:tab w:val="left" w:pos="0"/>
          <w:tab w:val="left" w:pos="284"/>
        </w:tabs>
        <w:spacing w:line="240" w:lineRule="auto"/>
        <w:ind w:left="0" w:firstLine="0"/>
        <w:rPr>
          <w:i/>
          <w:lang w:val="hu-HU"/>
        </w:rPr>
      </w:pPr>
      <w:r w:rsidRPr="00E14713">
        <w:rPr>
          <w:i/>
          <w:lang w:val="hu-HU"/>
        </w:rPr>
        <w:t xml:space="preserve">Kálium-klorid, különösen </w:t>
      </w:r>
      <w:r w:rsidR="009C61E7">
        <w:rPr>
          <w:i/>
          <w:lang w:val="hu-HU"/>
        </w:rPr>
        <w:t xml:space="preserve">a </w:t>
      </w:r>
      <w:r w:rsidRPr="00E14713">
        <w:rPr>
          <w:i/>
          <w:lang w:val="hu-HU"/>
        </w:rPr>
        <w:t>viasz mátrix készítmények</w:t>
      </w:r>
    </w:p>
    <w:p w14:paraId="712B4820" w14:textId="77777777" w:rsidR="00AB7E70" w:rsidRDefault="00AB7E70" w:rsidP="00AB7E70">
      <w:pPr>
        <w:spacing w:line="240" w:lineRule="auto"/>
        <w:rPr>
          <w:lang w:val="hu-HU"/>
        </w:rPr>
      </w:pPr>
      <w:r>
        <w:rPr>
          <w:lang w:val="hu-HU"/>
        </w:rPr>
        <w:t>A muszkarinellenes szerekkel való egyidejű alkalmazás fokozhatja a kálium-klorid által kiváltott gastrointestinalis rendellenesség súlyosságát.</w:t>
      </w:r>
    </w:p>
    <w:p w14:paraId="247AF747" w14:textId="77777777" w:rsidR="00AB7E70" w:rsidRPr="00071EBC" w:rsidRDefault="00AB7E70" w:rsidP="00AB7E70">
      <w:pPr>
        <w:spacing w:line="240" w:lineRule="auto"/>
        <w:rPr>
          <w:lang w:val="hu-HU"/>
        </w:rPr>
      </w:pPr>
    </w:p>
    <w:p w14:paraId="1C6D17D1" w14:textId="0EFDF94B" w:rsidR="00AB7E70" w:rsidRDefault="00AB7E70" w:rsidP="00AB7E70">
      <w:pPr>
        <w:spacing w:line="240" w:lineRule="auto"/>
        <w:rPr>
          <w:lang w:val="hu-HU"/>
        </w:rPr>
      </w:pPr>
      <w:r>
        <w:rPr>
          <w:lang w:val="hu-HU"/>
        </w:rPr>
        <w:t>Az atropin</w:t>
      </w:r>
      <w:r>
        <w:rPr>
          <w:lang w:val="hu-HU"/>
        </w:rPr>
        <w:noBreakHyphen/>
        <w:t>szulfát kompatibilis a butorfanol-tartaráttal és a buprenorfin-hidrokloriddal. Nem kompatibilis bromidokkal, jodidokkal, lúgokkal (</w:t>
      </w:r>
      <w:r w:rsidR="00894BDB">
        <w:rPr>
          <w:lang w:val="hu-HU"/>
        </w:rPr>
        <w:t>például</w:t>
      </w:r>
      <w:r>
        <w:rPr>
          <w:lang w:val="hu-HU"/>
        </w:rPr>
        <w:t xml:space="preserve"> nátrium-bikarbonát, lúgos barbiturátok), noradrenalin-bitartaráttal és metaraminol-bitartaráttal.</w:t>
      </w:r>
    </w:p>
    <w:p w14:paraId="2037692C" w14:textId="0BB892E7" w:rsidR="00AB7E70" w:rsidRPr="00071EBC" w:rsidRDefault="00726EC7" w:rsidP="00AB7E70">
      <w:pPr>
        <w:spacing w:line="240" w:lineRule="auto"/>
        <w:rPr>
          <w:lang w:val="hu-HU"/>
        </w:rPr>
      </w:pPr>
      <w:r>
        <w:rPr>
          <w:lang w:val="hu-HU"/>
        </w:rPr>
        <w:t>Az atropin</w:t>
      </w:r>
      <w:r>
        <w:rPr>
          <w:lang w:val="hu-HU"/>
        </w:rPr>
        <w:noBreakHyphen/>
        <w:t xml:space="preserve">szulfát alkalmazható nátrium-tiamilállal egyidejűleg, feltéve, hogy az </w:t>
      </w:r>
      <w:r w:rsidR="004936B5">
        <w:rPr>
          <w:lang w:val="hu-HU"/>
        </w:rPr>
        <w:t xml:space="preserve">atropin </w:t>
      </w:r>
      <w:r>
        <w:rPr>
          <w:lang w:val="hu-HU"/>
        </w:rPr>
        <w:t>alkalmazás</w:t>
      </w:r>
      <w:r w:rsidR="004936B5">
        <w:rPr>
          <w:lang w:val="hu-HU"/>
        </w:rPr>
        <w:t>a történik meg előbb</w:t>
      </w:r>
      <w:r>
        <w:rPr>
          <w:lang w:val="hu-HU"/>
        </w:rPr>
        <w:t>.</w:t>
      </w:r>
    </w:p>
    <w:p w14:paraId="08CA71F6" w14:textId="77777777" w:rsidR="00EA1846" w:rsidRPr="0029671C" w:rsidRDefault="00EA1846" w:rsidP="00130037">
      <w:pPr>
        <w:spacing w:line="240" w:lineRule="auto"/>
        <w:ind w:right="-2"/>
        <w:rPr>
          <w:lang w:val="hu-HU"/>
        </w:rPr>
      </w:pPr>
    </w:p>
    <w:p w14:paraId="5982ADF4" w14:textId="77777777" w:rsidR="00EA1846" w:rsidRDefault="0017360A" w:rsidP="00432D0B">
      <w:pPr>
        <w:keepNext/>
        <w:spacing w:line="240" w:lineRule="auto"/>
        <w:ind w:right="-2"/>
        <w:rPr>
          <w:b/>
          <w:bCs/>
          <w:lang w:val="hu-HU"/>
        </w:rPr>
      </w:pPr>
      <w:r w:rsidRPr="00071EBC">
        <w:rPr>
          <w:b/>
          <w:bCs/>
          <w:lang w:val="hu-HU"/>
        </w:rPr>
        <w:lastRenderedPageBreak/>
        <w:t>Terhesség</w:t>
      </w:r>
      <w:r w:rsidR="00726EC7">
        <w:rPr>
          <w:b/>
          <w:bCs/>
          <w:lang w:val="hu-HU"/>
        </w:rPr>
        <w:t>,</w:t>
      </w:r>
      <w:r w:rsidRPr="00071EBC">
        <w:rPr>
          <w:b/>
          <w:bCs/>
          <w:lang w:val="hu-HU"/>
        </w:rPr>
        <w:t xml:space="preserve"> szoptatás </w:t>
      </w:r>
      <w:r w:rsidR="00726EC7">
        <w:rPr>
          <w:b/>
          <w:bCs/>
          <w:lang w:val="hu-HU"/>
        </w:rPr>
        <w:t>és termékenység</w:t>
      </w:r>
    </w:p>
    <w:p w14:paraId="05583D57" w14:textId="77777777" w:rsidR="00726EC7" w:rsidRDefault="00726EC7" w:rsidP="00432D0B">
      <w:pPr>
        <w:keepNext/>
        <w:spacing w:line="240" w:lineRule="auto"/>
        <w:ind w:right="-2"/>
        <w:rPr>
          <w:b/>
          <w:bCs/>
          <w:lang w:val="hu-HU"/>
        </w:rPr>
      </w:pPr>
    </w:p>
    <w:p w14:paraId="2535E1F6" w14:textId="77777777" w:rsidR="00726EC7" w:rsidRPr="00726EC7" w:rsidRDefault="00726EC7" w:rsidP="00432D0B">
      <w:pPr>
        <w:keepNext/>
        <w:spacing w:line="240" w:lineRule="auto"/>
        <w:ind w:right="-2"/>
        <w:rPr>
          <w:bCs/>
          <w:u w:val="single"/>
          <w:lang w:val="hu-HU"/>
        </w:rPr>
      </w:pPr>
      <w:r w:rsidRPr="00726EC7">
        <w:rPr>
          <w:bCs/>
          <w:u w:val="single"/>
          <w:lang w:val="hu-HU"/>
        </w:rPr>
        <w:t>Terhesség</w:t>
      </w:r>
    </w:p>
    <w:p w14:paraId="1F2A6C6A" w14:textId="77777777" w:rsidR="00EA1846" w:rsidRDefault="0017360A" w:rsidP="00432D0B">
      <w:pPr>
        <w:keepNext/>
        <w:spacing w:line="240" w:lineRule="auto"/>
        <w:rPr>
          <w:lang w:val="hu-HU"/>
        </w:rPr>
      </w:pPr>
      <w:r w:rsidRPr="00071EBC">
        <w:rPr>
          <w:lang w:val="hu-HU"/>
        </w:rPr>
        <w:t>Ha Ön terhes vagy szoptat, illetve ha fennáll Önnél a terhesség lehetősége vagy gyermeket szeretne, a gyógyszer alkalmazása előtt beszéljen kezelőorvosával</w:t>
      </w:r>
      <w:r w:rsidR="00AD40C1">
        <w:rPr>
          <w:lang w:val="hu-HU"/>
        </w:rPr>
        <w:t>.</w:t>
      </w:r>
    </w:p>
    <w:p w14:paraId="398DF460" w14:textId="77777777" w:rsidR="00AD40C1" w:rsidRDefault="00AD40C1" w:rsidP="00130037">
      <w:pPr>
        <w:spacing w:line="240" w:lineRule="auto"/>
        <w:rPr>
          <w:lang w:val="hu-HU"/>
        </w:rPr>
      </w:pPr>
    </w:p>
    <w:p w14:paraId="15E4E6DC" w14:textId="67A7FC1E" w:rsidR="00AD40C1" w:rsidRPr="00E42C72" w:rsidRDefault="00AD40C1" w:rsidP="00AD40C1">
      <w:pPr>
        <w:spacing w:line="240" w:lineRule="auto"/>
        <w:rPr>
          <w:lang w:val="hu-HU"/>
        </w:rPr>
      </w:pPr>
      <w:r w:rsidRPr="00E42C72">
        <w:rPr>
          <w:lang w:val="hu-HU"/>
        </w:rPr>
        <w:t>Az atropin át</w:t>
      </w:r>
      <w:r w:rsidR="00272283">
        <w:rPr>
          <w:lang w:val="hu-HU"/>
        </w:rPr>
        <w:t>jut</w:t>
      </w:r>
      <w:r w:rsidRPr="00E42C72">
        <w:rPr>
          <w:lang w:val="hu-HU"/>
        </w:rPr>
        <w:t xml:space="preserve"> a </w:t>
      </w:r>
      <w:r w:rsidR="00272283">
        <w:rPr>
          <w:lang w:val="hu-HU"/>
        </w:rPr>
        <w:t>méhlepényen</w:t>
      </w:r>
      <w:r w:rsidRPr="00E42C72">
        <w:rPr>
          <w:lang w:val="hu-HU"/>
        </w:rPr>
        <w:t>.</w:t>
      </w:r>
    </w:p>
    <w:p w14:paraId="0979538D" w14:textId="77777777" w:rsidR="00AD40C1" w:rsidRPr="00071EBC" w:rsidRDefault="00AD40C1" w:rsidP="00130037">
      <w:pPr>
        <w:spacing w:line="240" w:lineRule="auto"/>
        <w:rPr>
          <w:lang w:val="hu-HU"/>
        </w:rPr>
      </w:pPr>
    </w:p>
    <w:p w14:paraId="0E870298" w14:textId="44681547" w:rsidR="00AD40C1" w:rsidRPr="00E42C72" w:rsidRDefault="00AD40C1" w:rsidP="00AD40C1">
      <w:pPr>
        <w:spacing w:line="240" w:lineRule="auto"/>
        <w:rPr>
          <w:lang w:val="hu-HU"/>
        </w:rPr>
      </w:pPr>
      <w:r>
        <w:rPr>
          <w:lang w:val="fi-FI"/>
        </w:rPr>
        <w:t>A</w:t>
      </w:r>
      <w:r w:rsidR="00272283">
        <w:rPr>
          <w:lang w:val="fi-FI"/>
        </w:rPr>
        <w:t xml:space="preserve"> vénába adott</w:t>
      </w:r>
      <w:r>
        <w:rPr>
          <w:lang w:val="fi-FI"/>
        </w:rPr>
        <w:t xml:space="preserve"> atropin alkalmazása terhesség alatt a magzatnál</w:t>
      </w:r>
      <w:r w:rsidR="00272283">
        <w:rPr>
          <w:lang w:val="fi-FI"/>
        </w:rPr>
        <w:t xml:space="preserve"> </w:t>
      </w:r>
      <w:r w:rsidR="00F36B23">
        <w:rPr>
          <w:lang w:val="fi-FI"/>
        </w:rPr>
        <w:t>fel</w:t>
      </w:r>
      <w:r w:rsidR="00272283">
        <w:rPr>
          <w:lang w:val="fi-FI"/>
        </w:rPr>
        <w:t>gyors</w:t>
      </w:r>
      <w:r w:rsidR="00F36B23">
        <w:rPr>
          <w:lang w:val="fi-FI"/>
        </w:rPr>
        <w:t>ult</w:t>
      </w:r>
      <w:r w:rsidR="00272283">
        <w:rPr>
          <w:lang w:val="fi-FI"/>
        </w:rPr>
        <w:t xml:space="preserve"> szívveréshez</w:t>
      </w:r>
      <w:r>
        <w:rPr>
          <w:lang w:val="fi-FI"/>
        </w:rPr>
        <w:t xml:space="preserve"> </w:t>
      </w:r>
      <w:r w:rsidR="00272283">
        <w:rPr>
          <w:lang w:val="fi-FI"/>
        </w:rPr>
        <w:t>(</w:t>
      </w:r>
      <w:r>
        <w:rPr>
          <w:lang w:val="fi-FI"/>
        </w:rPr>
        <w:t>tah</w:t>
      </w:r>
      <w:r w:rsidR="0069790D">
        <w:rPr>
          <w:lang w:val="fi-FI"/>
        </w:rPr>
        <w:t>ik</w:t>
      </w:r>
      <w:r>
        <w:rPr>
          <w:lang w:val="fi-FI"/>
        </w:rPr>
        <w:t>ardi</w:t>
      </w:r>
      <w:r w:rsidR="00272283">
        <w:rPr>
          <w:lang w:val="fi-FI"/>
        </w:rPr>
        <w:t>a)</w:t>
      </w:r>
      <w:r>
        <w:rPr>
          <w:lang w:val="fi-FI"/>
        </w:rPr>
        <w:t xml:space="preserve"> vezethet. Ezért az atropin csak akkor alkalmazható terhesség alatt, amikor az esetleges előnyök </w:t>
      </w:r>
      <w:r w:rsidR="00272283">
        <w:rPr>
          <w:lang w:val="fi-FI"/>
        </w:rPr>
        <w:t>meghalad</w:t>
      </w:r>
      <w:r>
        <w:rPr>
          <w:lang w:val="fi-FI"/>
        </w:rPr>
        <w:t xml:space="preserve">ják a magzatot érintő </w:t>
      </w:r>
      <w:r w:rsidR="00272283">
        <w:rPr>
          <w:lang w:val="fi-FI"/>
        </w:rPr>
        <w:t>lehetséges</w:t>
      </w:r>
      <w:r>
        <w:rPr>
          <w:lang w:val="fi-FI"/>
        </w:rPr>
        <w:t xml:space="preserve"> kockázatokat.</w:t>
      </w:r>
    </w:p>
    <w:p w14:paraId="6C7B47CC" w14:textId="77777777" w:rsidR="00EA1846" w:rsidRDefault="00EA1846" w:rsidP="00130037">
      <w:pPr>
        <w:spacing w:line="240" w:lineRule="auto"/>
        <w:ind w:right="-2"/>
        <w:rPr>
          <w:lang w:val="hu-HU"/>
        </w:rPr>
      </w:pPr>
    </w:p>
    <w:p w14:paraId="507E615B" w14:textId="77777777" w:rsidR="00AD40C1" w:rsidRPr="00AD40C1" w:rsidRDefault="00AD40C1" w:rsidP="00130037">
      <w:pPr>
        <w:spacing w:line="240" w:lineRule="auto"/>
        <w:ind w:right="-2"/>
        <w:rPr>
          <w:u w:val="single"/>
          <w:lang w:val="hu-HU"/>
        </w:rPr>
      </w:pPr>
      <w:r w:rsidRPr="00AD40C1">
        <w:rPr>
          <w:u w:val="single"/>
          <w:lang w:val="hu-HU"/>
        </w:rPr>
        <w:t>Szoptatás</w:t>
      </w:r>
    </w:p>
    <w:p w14:paraId="1B69D0D4" w14:textId="24A37EFC" w:rsidR="00AD40C1" w:rsidRDefault="00AD40C1" w:rsidP="00AD40C1">
      <w:pPr>
        <w:spacing w:line="240" w:lineRule="auto"/>
        <w:rPr>
          <w:lang w:val="hu-HU"/>
        </w:rPr>
      </w:pPr>
      <w:r>
        <w:rPr>
          <w:lang w:val="hu-HU"/>
        </w:rPr>
        <w:t>Nem számoltak be problémáról embernél az atropin szoptatás alatt</w:t>
      </w:r>
      <w:r w:rsidR="00272283">
        <w:rPr>
          <w:lang w:val="hu-HU"/>
        </w:rPr>
        <w:t>i</w:t>
      </w:r>
      <w:r>
        <w:rPr>
          <w:lang w:val="hu-HU"/>
        </w:rPr>
        <w:t xml:space="preserve"> alkalmazásával kapcsolatban. Az előny–kockázat </w:t>
      </w:r>
      <w:r w:rsidR="004E25AC">
        <w:rPr>
          <w:lang w:val="hu-HU"/>
        </w:rPr>
        <w:t>arányt azonban figyelembe kell v</w:t>
      </w:r>
      <w:r>
        <w:rPr>
          <w:lang w:val="hu-HU"/>
        </w:rPr>
        <w:t>enni, mivel az atropint nyomokban megtalálták az anyatejben, és a gyermekek különösen érzékenyek ezekre a gyógyszerekre.</w:t>
      </w:r>
    </w:p>
    <w:p w14:paraId="457D16A7" w14:textId="2F4B6184" w:rsidR="00AD40C1" w:rsidRDefault="00AD40C1" w:rsidP="00AD40C1">
      <w:pPr>
        <w:spacing w:line="240" w:lineRule="auto"/>
        <w:rPr>
          <w:lang w:val="hu-HU"/>
        </w:rPr>
      </w:pPr>
      <w:r>
        <w:rPr>
          <w:lang w:val="hu-HU"/>
        </w:rPr>
        <w:t xml:space="preserve">A muszkarinellenes szerek </w:t>
      </w:r>
      <w:r w:rsidR="00272283">
        <w:rPr>
          <w:lang w:val="hu-HU"/>
        </w:rPr>
        <w:t>csökkentik</w:t>
      </w:r>
      <w:r>
        <w:rPr>
          <w:lang w:val="hu-HU"/>
        </w:rPr>
        <w:t xml:space="preserve"> a </w:t>
      </w:r>
      <w:r w:rsidR="0069790D">
        <w:rPr>
          <w:lang w:val="hu-HU"/>
        </w:rPr>
        <w:t>tejelválasztás</w:t>
      </w:r>
      <w:r>
        <w:rPr>
          <w:lang w:val="hu-HU"/>
        </w:rPr>
        <w:t>t.</w:t>
      </w:r>
    </w:p>
    <w:p w14:paraId="6ADAE300" w14:textId="77777777" w:rsidR="00AD40C1" w:rsidRPr="00953FD0" w:rsidRDefault="00AD40C1" w:rsidP="00AD40C1">
      <w:pPr>
        <w:spacing w:line="240" w:lineRule="auto"/>
        <w:rPr>
          <w:lang w:val="hu-HU"/>
        </w:rPr>
      </w:pPr>
    </w:p>
    <w:p w14:paraId="6A436B23" w14:textId="77777777" w:rsidR="00AD40C1" w:rsidRDefault="00AD40C1" w:rsidP="00AD40C1">
      <w:pPr>
        <w:spacing w:line="240" w:lineRule="auto"/>
        <w:rPr>
          <w:u w:val="single"/>
          <w:lang w:val="hu-HU"/>
        </w:rPr>
      </w:pPr>
      <w:r>
        <w:rPr>
          <w:u w:val="single"/>
          <w:lang w:val="hu-HU"/>
        </w:rPr>
        <w:t>Termékenység</w:t>
      </w:r>
    </w:p>
    <w:p w14:paraId="37720C89" w14:textId="7A9ED2F1" w:rsidR="00AD40C1" w:rsidRDefault="00AD40C1" w:rsidP="00AD40C1">
      <w:pPr>
        <w:spacing w:line="240" w:lineRule="auto"/>
        <w:rPr>
          <w:lang w:val="hu-HU"/>
        </w:rPr>
      </w:pPr>
      <w:r>
        <w:rPr>
          <w:lang w:val="hu-HU"/>
        </w:rPr>
        <w:t>Az atropin</w:t>
      </w:r>
      <w:r>
        <w:rPr>
          <w:lang w:val="hu-HU"/>
        </w:rPr>
        <w:noBreakHyphen/>
        <w:t xml:space="preserve">szulfát csökkentette a termékenységet hím patkányoknál, </w:t>
      </w:r>
      <w:r w:rsidRPr="0021418C">
        <w:rPr>
          <w:lang w:val="hu-HU"/>
        </w:rPr>
        <w:t xml:space="preserve">feltehetően </w:t>
      </w:r>
      <w:r w:rsidR="00272283" w:rsidRPr="0021418C">
        <w:rPr>
          <w:lang w:val="hu-HU"/>
        </w:rPr>
        <w:t>a</w:t>
      </w:r>
      <w:r w:rsidR="00272283">
        <w:rPr>
          <w:lang w:val="hu-HU"/>
        </w:rPr>
        <w:t xml:space="preserve"> magömlés folyamata során, a hímivarsejtek és az </w:t>
      </w:r>
      <w:r w:rsidR="00272283" w:rsidRPr="0021418C">
        <w:rPr>
          <w:lang w:val="hu-HU"/>
        </w:rPr>
        <w:t xml:space="preserve">ondó </w:t>
      </w:r>
      <w:r w:rsidR="00F36B23">
        <w:rPr>
          <w:lang w:val="hu-HU"/>
        </w:rPr>
        <w:t>szállítás</w:t>
      </w:r>
      <w:r w:rsidR="00272283" w:rsidRPr="006B5786">
        <w:rPr>
          <w:lang w:val="hu-HU"/>
        </w:rPr>
        <w:t>á</w:t>
      </w:r>
      <w:r w:rsidR="00272283">
        <w:rPr>
          <w:lang w:val="hu-HU"/>
        </w:rPr>
        <w:t>t</w:t>
      </w:r>
      <w:r w:rsidR="00272283" w:rsidRPr="006B5786">
        <w:rPr>
          <w:lang w:val="hu-HU"/>
        </w:rPr>
        <w:t xml:space="preserve"> gátló hatás következtében</w:t>
      </w:r>
      <w:r w:rsidRPr="0021418C">
        <w:rPr>
          <w:lang w:val="hu-HU"/>
        </w:rPr>
        <w:t>.</w:t>
      </w:r>
    </w:p>
    <w:p w14:paraId="2D57B00C" w14:textId="77777777" w:rsidR="00AD40C1" w:rsidRDefault="00AD40C1" w:rsidP="00130037">
      <w:pPr>
        <w:spacing w:line="240" w:lineRule="auto"/>
        <w:ind w:right="-2"/>
        <w:rPr>
          <w:lang w:val="hu-HU"/>
        </w:rPr>
      </w:pPr>
    </w:p>
    <w:p w14:paraId="180992C1" w14:textId="40BF1698" w:rsidR="00AD40C1" w:rsidRDefault="00AD40C1" w:rsidP="00130037">
      <w:pPr>
        <w:spacing w:line="240" w:lineRule="auto"/>
        <w:ind w:right="-2"/>
        <w:rPr>
          <w:lang w:val="hu-HU"/>
        </w:rPr>
      </w:pPr>
      <w:r>
        <w:rPr>
          <w:lang w:val="hu-HU"/>
        </w:rPr>
        <w:t xml:space="preserve">Bár nem végeztek jól kontrollált vizsgálatokat embernél, </w:t>
      </w:r>
      <w:r>
        <w:rPr>
          <w:lang w:val="fi-FI"/>
        </w:rPr>
        <w:t xml:space="preserve">állatkísérletek nem igazoltak </w:t>
      </w:r>
      <w:r w:rsidR="00272283">
        <w:rPr>
          <w:lang w:val="fi-FI"/>
        </w:rPr>
        <w:t>közvetlen</w:t>
      </w:r>
      <w:r>
        <w:rPr>
          <w:lang w:val="fi-FI"/>
        </w:rPr>
        <w:t xml:space="preserve"> vagy </w:t>
      </w:r>
      <w:r w:rsidR="00272283">
        <w:rPr>
          <w:lang w:val="fi-FI"/>
        </w:rPr>
        <w:t>közvetett</w:t>
      </w:r>
      <w:r>
        <w:rPr>
          <w:lang w:val="fi-FI"/>
        </w:rPr>
        <w:t xml:space="preserve"> káros hatásokat reproduk</w:t>
      </w:r>
      <w:r w:rsidR="00272283">
        <w:rPr>
          <w:lang w:val="fi-FI"/>
        </w:rPr>
        <w:t>iós</w:t>
      </w:r>
      <w:r>
        <w:rPr>
          <w:lang w:val="fi-FI"/>
        </w:rPr>
        <w:t xml:space="preserve"> toxicitás tekintetében.</w:t>
      </w:r>
    </w:p>
    <w:p w14:paraId="424FBA26" w14:textId="77777777" w:rsidR="00AD40C1" w:rsidRPr="00071EBC" w:rsidRDefault="00AD40C1" w:rsidP="00130037">
      <w:pPr>
        <w:spacing w:line="240" w:lineRule="auto"/>
        <w:ind w:right="-2"/>
        <w:rPr>
          <w:lang w:val="hu-HU"/>
        </w:rPr>
      </w:pPr>
    </w:p>
    <w:p w14:paraId="07A51AF3" w14:textId="77777777" w:rsidR="00EA1846" w:rsidRPr="00071EBC" w:rsidRDefault="0017360A" w:rsidP="00130037">
      <w:pPr>
        <w:spacing w:line="240" w:lineRule="auto"/>
        <w:ind w:right="-29"/>
        <w:rPr>
          <w:b/>
          <w:bCs/>
          <w:lang w:val="hu-HU"/>
        </w:rPr>
      </w:pPr>
      <w:r w:rsidRPr="00071EBC">
        <w:rPr>
          <w:b/>
          <w:bCs/>
          <w:lang w:val="hu-HU"/>
        </w:rPr>
        <w:t>A készítmény hatásai a gépjárművezetéshez és a gépek kezeléséhez szükséges képességekre</w:t>
      </w:r>
    </w:p>
    <w:p w14:paraId="64079944" w14:textId="77777777" w:rsidR="00EA1846" w:rsidRDefault="00EA1846" w:rsidP="00130037">
      <w:pPr>
        <w:spacing w:line="240" w:lineRule="auto"/>
        <w:ind w:right="-29"/>
        <w:rPr>
          <w:lang w:val="hu-HU"/>
        </w:rPr>
      </w:pPr>
    </w:p>
    <w:p w14:paraId="128FC05D" w14:textId="7DD29563" w:rsidR="00AD40C1" w:rsidRPr="00071EBC" w:rsidRDefault="00AD40C1" w:rsidP="00AD40C1">
      <w:pPr>
        <w:spacing w:line="240" w:lineRule="auto"/>
        <w:rPr>
          <w:lang w:val="hu-HU"/>
        </w:rPr>
      </w:pPr>
      <w:r>
        <w:rPr>
          <w:lang w:val="hu-HU"/>
        </w:rPr>
        <w:t xml:space="preserve">Mivel a muszkarinellenes szerek álmosságot és homályos látást okozhatnak, az ilyen típusú kezelés alatt álló betegek nem végezhetnek </w:t>
      </w:r>
      <w:r w:rsidR="00EF5E4A">
        <w:rPr>
          <w:lang w:val="hu-HU"/>
        </w:rPr>
        <w:t>szellemi frissességet</w:t>
      </w:r>
      <w:r>
        <w:rPr>
          <w:lang w:val="hu-HU"/>
        </w:rPr>
        <w:t xml:space="preserve"> vagy </w:t>
      </w:r>
      <w:r w:rsidR="00EF5E4A">
        <w:rPr>
          <w:lang w:val="hu-HU"/>
        </w:rPr>
        <w:t xml:space="preserve">megfelelő </w:t>
      </w:r>
      <w:r>
        <w:rPr>
          <w:lang w:val="hu-HU"/>
        </w:rPr>
        <w:t>látásélességet igénylő tevékenységeket (például gépek kezelését).</w:t>
      </w:r>
    </w:p>
    <w:p w14:paraId="2FD37086" w14:textId="77777777" w:rsidR="00AD40C1" w:rsidRDefault="00AD40C1" w:rsidP="00130037">
      <w:pPr>
        <w:spacing w:line="240" w:lineRule="auto"/>
        <w:ind w:right="-29"/>
        <w:rPr>
          <w:lang w:val="hu-HU"/>
        </w:rPr>
      </w:pPr>
    </w:p>
    <w:p w14:paraId="5D909C1F" w14:textId="12BA04CF" w:rsidR="00EA1846" w:rsidRPr="00D716D6" w:rsidRDefault="0017360A" w:rsidP="00130037">
      <w:pPr>
        <w:numPr>
          <w:ilvl w:val="12"/>
          <w:numId w:val="0"/>
        </w:numPr>
        <w:tabs>
          <w:tab w:val="clear" w:pos="567"/>
          <w:tab w:val="left" w:pos="720"/>
        </w:tabs>
        <w:spacing w:line="240" w:lineRule="auto"/>
        <w:ind w:right="-2"/>
        <w:outlineLvl w:val="0"/>
        <w:rPr>
          <w:b/>
          <w:bCs/>
          <w:iCs/>
          <w:lang w:val="hu-HU"/>
        </w:rPr>
      </w:pPr>
      <w:r w:rsidRPr="00071EBC">
        <w:rPr>
          <w:b/>
          <w:bCs/>
          <w:lang w:val="hu-HU"/>
        </w:rPr>
        <w:t xml:space="preserve">Az </w:t>
      </w:r>
      <w:r w:rsidR="009E2B68">
        <w:rPr>
          <w:b/>
          <w:iCs/>
          <w:lang w:val="hu-HU"/>
        </w:rPr>
        <w:t>Atropine sulphate</w:t>
      </w:r>
      <w:r w:rsidR="00D716D6" w:rsidRPr="00D716D6">
        <w:rPr>
          <w:b/>
          <w:iCs/>
          <w:lang w:val="hu-HU"/>
        </w:rPr>
        <w:t xml:space="preserve"> Noridem</w:t>
      </w:r>
      <w:r w:rsidRPr="00D716D6">
        <w:rPr>
          <w:b/>
          <w:bCs/>
          <w:iCs/>
          <w:lang w:val="hu-HU"/>
        </w:rPr>
        <w:t xml:space="preserve"> </w:t>
      </w:r>
      <w:r w:rsidR="00AD40C1" w:rsidRPr="00D716D6">
        <w:rPr>
          <w:b/>
          <w:bCs/>
          <w:iCs/>
          <w:lang w:val="hu-HU"/>
        </w:rPr>
        <w:t>nátriumot tartalmaz</w:t>
      </w:r>
    </w:p>
    <w:p w14:paraId="0FC22A21" w14:textId="7B79849B" w:rsidR="00AD40C1" w:rsidRPr="00D716D6" w:rsidRDefault="00AD40C1" w:rsidP="00130037">
      <w:pPr>
        <w:numPr>
          <w:ilvl w:val="12"/>
          <w:numId w:val="0"/>
        </w:numPr>
        <w:tabs>
          <w:tab w:val="clear" w:pos="567"/>
          <w:tab w:val="left" w:pos="720"/>
        </w:tabs>
        <w:spacing w:line="240" w:lineRule="auto"/>
        <w:ind w:right="-2"/>
        <w:outlineLvl w:val="0"/>
        <w:rPr>
          <w:b/>
          <w:bCs/>
          <w:iCs/>
          <w:lang w:val="hu-HU"/>
        </w:rPr>
      </w:pPr>
      <w:r w:rsidRPr="00D716D6">
        <w:rPr>
          <w:iCs/>
          <w:lang w:val="hu-HU"/>
        </w:rPr>
        <w:t xml:space="preserve">A készítmény kevesebb mint 1 mmol (23 mg) nátriumot tartalmaz </w:t>
      </w:r>
      <w:r w:rsidR="00EF5E4A">
        <w:rPr>
          <w:iCs/>
          <w:lang w:val="hu-HU"/>
        </w:rPr>
        <w:t>milliliter</w:t>
      </w:r>
      <w:r w:rsidRPr="00D716D6">
        <w:rPr>
          <w:iCs/>
          <w:lang w:val="hu-HU"/>
        </w:rPr>
        <w:t>enként, azaz gyakorlatilag „nátriummentes”.</w:t>
      </w:r>
    </w:p>
    <w:p w14:paraId="26D6F7CD" w14:textId="77777777" w:rsidR="00EA1846" w:rsidRPr="00D716D6" w:rsidRDefault="00EA1846" w:rsidP="00130037">
      <w:pPr>
        <w:numPr>
          <w:ilvl w:val="12"/>
          <w:numId w:val="0"/>
        </w:numPr>
        <w:tabs>
          <w:tab w:val="clear" w:pos="567"/>
          <w:tab w:val="left" w:pos="720"/>
        </w:tabs>
        <w:spacing w:line="240" w:lineRule="auto"/>
        <w:ind w:right="-2"/>
        <w:rPr>
          <w:iCs/>
          <w:lang w:val="hu-HU"/>
        </w:rPr>
      </w:pPr>
    </w:p>
    <w:p w14:paraId="1FED35B6" w14:textId="77777777" w:rsidR="00EA1846" w:rsidRPr="00D716D6" w:rsidRDefault="00EA1846" w:rsidP="00130037">
      <w:pPr>
        <w:numPr>
          <w:ilvl w:val="12"/>
          <w:numId w:val="0"/>
        </w:numPr>
        <w:tabs>
          <w:tab w:val="clear" w:pos="567"/>
          <w:tab w:val="left" w:pos="720"/>
        </w:tabs>
        <w:spacing w:line="240" w:lineRule="auto"/>
        <w:ind w:right="-2"/>
        <w:rPr>
          <w:iCs/>
          <w:lang w:val="hu-HU"/>
        </w:rPr>
      </w:pPr>
    </w:p>
    <w:p w14:paraId="6A325078" w14:textId="7FE1163B" w:rsidR="00EA1846" w:rsidRPr="00D716D6" w:rsidRDefault="0017360A" w:rsidP="00221EBB">
      <w:pPr>
        <w:pStyle w:val="Listaszerbekezds"/>
        <w:numPr>
          <w:ilvl w:val="1"/>
          <w:numId w:val="10"/>
        </w:numPr>
        <w:snapToGrid w:val="0"/>
        <w:spacing w:line="240" w:lineRule="auto"/>
        <w:ind w:left="0" w:right="-2"/>
        <w:rPr>
          <w:b/>
          <w:bCs/>
          <w:iCs/>
          <w:lang w:val="hu-HU"/>
        </w:rPr>
      </w:pPr>
      <w:r w:rsidRPr="00D716D6">
        <w:rPr>
          <w:b/>
          <w:bCs/>
          <w:iCs/>
          <w:lang w:val="hu-HU"/>
        </w:rPr>
        <w:t xml:space="preserve">Hogyan kell alkalmazni az </w:t>
      </w:r>
      <w:r w:rsidR="009E2B68">
        <w:rPr>
          <w:b/>
          <w:iCs/>
          <w:lang w:val="hu-HU"/>
        </w:rPr>
        <w:t>Atropine sulphate</w:t>
      </w:r>
      <w:r w:rsidR="00D716D6" w:rsidRPr="00D716D6">
        <w:rPr>
          <w:b/>
          <w:iCs/>
          <w:lang w:val="hu-HU"/>
        </w:rPr>
        <w:t xml:space="preserve"> Noridem</w:t>
      </w:r>
      <w:r w:rsidR="00E87654" w:rsidRPr="00D716D6">
        <w:rPr>
          <w:b/>
          <w:bCs/>
          <w:iCs/>
          <w:lang w:val="hu-HU"/>
        </w:rPr>
        <w:t>-o</w:t>
      </w:r>
      <w:r w:rsidRPr="00D716D6">
        <w:rPr>
          <w:b/>
          <w:bCs/>
          <w:iCs/>
          <w:lang w:val="hu-HU"/>
        </w:rPr>
        <w:t>t?</w:t>
      </w:r>
    </w:p>
    <w:p w14:paraId="27460521" w14:textId="77777777" w:rsidR="00EA1846" w:rsidRPr="00071EBC" w:rsidRDefault="00EA1846" w:rsidP="00643ECE">
      <w:pPr>
        <w:tabs>
          <w:tab w:val="clear" w:pos="567"/>
          <w:tab w:val="left" w:pos="720"/>
        </w:tabs>
        <w:spacing w:line="240" w:lineRule="auto"/>
        <w:ind w:right="-2"/>
        <w:rPr>
          <w:i/>
          <w:iCs/>
          <w:lang w:val="hu-HU"/>
        </w:rPr>
      </w:pPr>
    </w:p>
    <w:p w14:paraId="443F8E4B" w14:textId="77777777" w:rsidR="00EA1846" w:rsidRPr="00071EBC" w:rsidRDefault="0017360A" w:rsidP="00643ECE">
      <w:pPr>
        <w:spacing w:line="240" w:lineRule="auto"/>
        <w:ind w:right="-2"/>
        <w:rPr>
          <w:lang w:val="hu-HU"/>
        </w:rPr>
      </w:pPr>
      <w:r w:rsidRPr="00071EBC">
        <w:rPr>
          <w:lang w:val="hu-HU"/>
        </w:rPr>
        <w:t xml:space="preserve">A gyógyszert mindig a kezelőorvosa vagy gyógyszerésze által elmondottaknak megfelelően alkalmazza. Amennyiben nem biztos </w:t>
      </w:r>
      <w:r w:rsidR="00102633" w:rsidRPr="00071EBC">
        <w:rPr>
          <w:lang w:val="hu-HU"/>
        </w:rPr>
        <w:t>abban, hogyan alkalmazza a gyógyszert</w:t>
      </w:r>
      <w:r w:rsidRPr="00071EBC">
        <w:rPr>
          <w:lang w:val="hu-HU"/>
        </w:rPr>
        <w:t>, kérdezze meg kezelőorvosát</w:t>
      </w:r>
      <w:r w:rsidR="00E87654">
        <w:rPr>
          <w:lang w:val="hu-HU"/>
        </w:rPr>
        <w:t xml:space="preserve"> </w:t>
      </w:r>
      <w:r w:rsidRPr="00071EBC">
        <w:rPr>
          <w:lang w:val="hu-HU"/>
        </w:rPr>
        <w:t>vagy</w:t>
      </w:r>
      <w:r w:rsidR="00E87654">
        <w:rPr>
          <w:lang w:val="hu-HU"/>
        </w:rPr>
        <w:t xml:space="preserve"> </w:t>
      </w:r>
      <w:r w:rsidRPr="00071EBC">
        <w:rPr>
          <w:lang w:val="hu-HU"/>
        </w:rPr>
        <w:t>gyógyszerészét.</w:t>
      </w:r>
    </w:p>
    <w:p w14:paraId="55429BC7" w14:textId="77777777" w:rsidR="00EA1846" w:rsidRDefault="00EA1846" w:rsidP="00C60EAF">
      <w:pPr>
        <w:spacing w:line="240" w:lineRule="auto"/>
        <w:ind w:right="-2"/>
        <w:rPr>
          <w:lang w:val="hu-HU"/>
        </w:rPr>
      </w:pPr>
    </w:p>
    <w:p w14:paraId="775EF489" w14:textId="77777777" w:rsidR="0009319F" w:rsidRPr="0009319F" w:rsidRDefault="0009319F" w:rsidP="00C60EAF">
      <w:pPr>
        <w:spacing w:line="240" w:lineRule="auto"/>
        <w:ind w:right="-2"/>
        <w:rPr>
          <w:i/>
          <w:lang w:val="hu-HU"/>
        </w:rPr>
      </w:pPr>
      <w:r w:rsidRPr="0009319F">
        <w:rPr>
          <w:i/>
          <w:lang w:val="hu-HU"/>
        </w:rPr>
        <w:t>Felnőttek</w:t>
      </w:r>
    </w:p>
    <w:p w14:paraId="10D82468" w14:textId="220306B5" w:rsidR="0009319F" w:rsidRDefault="00EF5E4A" w:rsidP="0009319F">
      <w:pPr>
        <w:pStyle w:val="Listaszerbekezds"/>
        <w:numPr>
          <w:ilvl w:val="0"/>
          <w:numId w:val="19"/>
        </w:numPr>
        <w:tabs>
          <w:tab w:val="clear" w:pos="567"/>
          <w:tab w:val="left" w:pos="284"/>
        </w:tabs>
        <w:spacing w:line="240" w:lineRule="auto"/>
        <w:ind w:left="284" w:hanging="284"/>
        <w:rPr>
          <w:lang w:val="hu-HU"/>
        </w:rPr>
      </w:pPr>
      <w:r>
        <w:rPr>
          <w:lang w:val="hu-HU"/>
        </w:rPr>
        <w:t>Lassú szívverés (b</w:t>
      </w:r>
      <w:r w:rsidR="0009319F">
        <w:rPr>
          <w:lang w:val="hu-HU"/>
        </w:rPr>
        <w:t>rad</w:t>
      </w:r>
      <w:r w:rsidR="008A0BCA">
        <w:rPr>
          <w:lang w:val="hu-HU"/>
        </w:rPr>
        <w:t>ik</w:t>
      </w:r>
      <w:r w:rsidR="0009319F">
        <w:rPr>
          <w:lang w:val="hu-HU"/>
        </w:rPr>
        <w:t>ardia</w:t>
      </w:r>
      <w:r>
        <w:rPr>
          <w:lang w:val="hu-HU"/>
        </w:rPr>
        <w:t>)</w:t>
      </w:r>
      <w:r w:rsidR="0009319F">
        <w:rPr>
          <w:lang w:val="hu-HU"/>
        </w:rPr>
        <w:t xml:space="preserve"> kezelésére: 0,5 mg-ot </w:t>
      </w:r>
      <w:r>
        <w:rPr>
          <w:lang w:val="hu-HU"/>
        </w:rPr>
        <w:t>kell alkalmazni vénába adva</w:t>
      </w:r>
      <w:r w:rsidR="0009319F">
        <w:rPr>
          <w:lang w:val="hu-HU"/>
        </w:rPr>
        <w:t>, és ha szükséges, a</w:t>
      </w:r>
      <w:r w:rsidR="0086105A">
        <w:rPr>
          <w:lang w:val="hu-HU"/>
        </w:rPr>
        <w:t>z</w:t>
      </w:r>
      <w:r w:rsidR="0009319F">
        <w:rPr>
          <w:lang w:val="hu-HU"/>
        </w:rPr>
        <w:t xml:space="preserve"> </w:t>
      </w:r>
      <w:r w:rsidR="0086105A">
        <w:rPr>
          <w:lang w:val="hu-HU"/>
        </w:rPr>
        <w:t>adago</w:t>
      </w:r>
      <w:r w:rsidR="0009319F">
        <w:rPr>
          <w:lang w:val="hu-HU"/>
        </w:rPr>
        <w:t>t</w:t>
      </w:r>
      <w:r>
        <w:rPr>
          <w:lang w:val="hu-HU"/>
        </w:rPr>
        <w:t xml:space="preserve"> meg lehet ismételni</w:t>
      </w:r>
      <w:r w:rsidR="0009319F">
        <w:rPr>
          <w:lang w:val="hu-HU"/>
        </w:rPr>
        <w:t xml:space="preserve"> 3</w:t>
      </w:r>
      <w:r>
        <w:rPr>
          <w:lang w:val="hu-HU"/>
        </w:rPr>
        <w:t>-</w:t>
      </w:r>
      <w:r w:rsidR="0009319F">
        <w:rPr>
          <w:lang w:val="hu-HU"/>
        </w:rPr>
        <w:t xml:space="preserve">5 percenként, legfeljebb </w:t>
      </w:r>
      <w:r>
        <w:rPr>
          <w:lang w:val="hu-HU"/>
        </w:rPr>
        <w:t xml:space="preserve">az </w:t>
      </w:r>
      <w:r w:rsidR="0009319F">
        <w:rPr>
          <w:lang w:val="hu-HU"/>
        </w:rPr>
        <w:t>összes</w:t>
      </w:r>
      <w:r>
        <w:rPr>
          <w:lang w:val="hu-HU"/>
        </w:rPr>
        <w:t>ített</w:t>
      </w:r>
      <w:r w:rsidR="0009319F">
        <w:rPr>
          <w:lang w:val="hu-HU"/>
        </w:rPr>
        <w:t xml:space="preserve"> 3 mg</w:t>
      </w:r>
      <w:r>
        <w:rPr>
          <w:lang w:val="hu-HU"/>
        </w:rPr>
        <w:t xml:space="preserve"> eléréséig</w:t>
      </w:r>
      <w:r w:rsidR="0009319F">
        <w:rPr>
          <w:lang w:val="hu-HU"/>
        </w:rPr>
        <w:t>.</w:t>
      </w:r>
    </w:p>
    <w:p w14:paraId="520AE129" w14:textId="4D05F696" w:rsidR="0009319F" w:rsidRDefault="0009319F" w:rsidP="0009319F">
      <w:pPr>
        <w:pStyle w:val="Listaszerbekezds"/>
        <w:numPr>
          <w:ilvl w:val="0"/>
          <w:numId w:val="19"/>
        </w:numPr>
        <w:tabs>
          <w:tab w:val="clear" w:pos="567"/>
          <w:tab w:val="left" w:pos="284"/>
        </w:tabs>
        <w:spacing w:line="240" w:lineRule="auto"/>
        <w:ind w:left="284" w:hanging="284"/>
        <w:rPr>
          <w:lang w:val="hu-HU"/>
        </w:rPr>
      </w:pPr>
      <w:r>
        <w:rPr>
          <w:lang w:val="hu-HU"/>
        </w:rPr>
        <w:t>N</w:t>
      </w:r>
      <w:r w:rsidR="008A0BCA">
        <w:rPr>
          <w:lang w:val="hu-HU"/>
        </w:rPr>
        <w:t>e</w:t>
      </w:r>
      <w:r>
        <w:rPr>
          <w:lang w:val="hu-HU"/>
        </w:rPr>
        <w:t>osztigminnel kombinációban nem depolarizáló izom</w:t>
      </w:r>
      <w:r w:rsidR="00EF5E4A">
        <w:rPr>
          <w:lang w:val="hu-HU"/>
        </w:rPr>
        <w:t>lazítók</w:t>
      </w:r>
      <w:r>
        <w:rPr>
          <w:lang w:val="hu-HU"/>
        </w:rPr>
        <w:t xml:space="preserve"> hatásának visszafordítása során: 0,6–1,2 mg-ot</w:t>
      </w:r>
      <w:r w:rsidR="00EF5E4A">
        <w:rPr>
          <w:lang w:val="hu-HU"/>
        </w:rPr>
        <w:t xml:space="preserve"> kell alkalmazni vénába adva</w:t>
      </w:r>
      <w:r>
        <w:rPr>
          <w:lang w:val="hu-HU"/>
        </w:rPr>
        <w:t>.</w:t>
      </w:r>
    </w:p>
    <w:p w14:paraId="17450C1F" w14:textId="11013C2D" w:rsidR="0009319F" w:rsidRPr="00E3543B" w:rsidRDefault="00E3543B" w:rsidP="00E3543B">
      <w:pPr>
        <w:pStyle w:val="Listaszerbekezds"/>
        <w:numPr>
          <w:ilvl w:val="0"/>
          <w:numId w:val="19"/>
        </w:numPr>
        <w:tabs>
          <w:tab w:val="clear" w:pos="567"/>
          <w:tab w:val="left" w:pos="284"/>
        </w:tabs>
        <w:spacing w:line="240" w:lineRule="auto"/>
        <w:ind w:left="284" w:hanging="284"/>
        <w:rPr>
          <w:lang w:val="hu-HU"/>
        </w:rPr>
      </w:pPr>
      <w:r>
        <w:rPr>
          <w:lang w:val="hu-HU"/>
        </w:rPr>
        <w:t>Az a</w:t>
      </w:r>
      <w:r w:rsidR="00EF5E4A">
        <w:rPr>
          <w:lang w:val="hu-HU"/>
        </w:rPr>
        <w:t>ltatás előtt adott gyógyszer</w:t>
      </w:r>
      <w:r w:rsidR="0009319F">
        <w:rPr>
          <w:lang w:val="hu-HU"/>
        </w:rPr>
        <w:t>ként (</w:t>
      </w:r>
      <w:r>
        <w:rPr>
          <w:lang w:val="hu-HU"/>
        </w:rPr>
        <w:t xml:space="preserve">hogy </w:t>
      </w:r>
      <w:r w:rsidR="00EF5E4A">
        <w:rPr>
          <w:lang w:val="hu-HU"/>
        </w:rPr>
        <w:t>csökkent</w:t>
      </w:r>
      <w:r>
        <w:rPr>
          <w:lang w:val="hu-HU"/>
        </w:rPr>
        <w:t>se</w:t>
      </w:r>
      <w:r w:rsidR="00EF5E4A">
        <w:rPr>
          <w:lang w:val="hu-HU"/>
        </w:rPr>
        <w:t xml:space="preserve"> </w:t>
      </w:r>
      <w:r w:rsidR="0009319F">
        <w:rPr>
          <w:lang w:val="hu-HU"/>
        </w:rPr>
        <w:t xml:space="preserve">a </w:t>
      </w:r>
      <w:r w:rsidR="00EF5E4A">
        <w:rPr>
          <w:lang w:val="hu-HU"/>
        </w:rPr>
        <w:t xml:space="preserve">bolygóideg </w:t>
      </w:r>
      <w:r w:rsidR="0009319F">
        <w:rPr>
          <w:lang w:val="hu-HU"/>
        </w:rPr>
        <w:t>gátlás</w:t>
      </w:r>
      <w:r w:rsidR="00EF5E4A">
        <w:rPr>
          <w:lang w:val="hu-HU"/>
        </w:rPr>
        <w:t>ának</w:t>
      </w:r>
      <w:r w:rsidR="0009319F">
        <w:rPr>
          <w:lang w:val="hu-HU"/>
        </w:rPr>
        <w:t xml:space="preserve"> kockázatá</w:t>
      </w:r>
      <w:r w:rsidR="00EF5E4A">
        <w:rPr>
          <w:lang w:val="hu-HU"/>
        </w:rPr>
        <w:t>t</w:t>
      </w:r>
      <w:r w:rsidR="0009319F">
        <w:rPr>
          <w:lang w:val="hu-HU"/>
        </w:rPr>
        <w:t xml:space="preserve">, illetve </w:t>
      </w:r>
      <w:r w:rsidR="00EF5E4A">
        <w:rPr>
          <w:lang w:val="hu-HU"/>
        </w:rPr>
        <w:t>csökkent</w:t>
      </w:r>
      <w:r>
        <w:rPr>
          <w:lang w:val="hu-HU"/>
        </w:rPr>
        <w:t>se</w:t>
      </w:r>
      <w:r w:rsidR="00EF5E4A">
        <w:rPr>
          <w:lang w:val="hu-HU"/>
        </w:rPr>
        <w:t xml:space="preserve"> </w:t>
      </w:r>
      <w:r w:rsidR="0009319F">
        <w:rPr>
          <w:lang w:val="hu-HU"/>
        </w:rPr>
        <w:t>a</w:t>
      </w:r>
      <w:r>
        <w:rPr>
          <w:lang w:val="hu-HU"/>
        </w:rPr>
        <w:t>z elválasztott</w:t>
      </w:r>
      <w:r w:rsidR="0009319F">
        <w:rPr>
          <w:lang w:val="hu-HU"/>
        </w:rPr>
        <w:t xml:space="preserve"> nyál</w:t>
      </w:r>
      <w:r>
        <w:rPr>
          <w:lang w:val="hu-HU"/>
        </w:rPr>
        <w:t xml:space="preserve"> </w:t>
      </w:r>
      <w:r w:rsidRPr="00D716D6">
        <w:rPr>
          <w:lang w:val="hu-HU"/>
        </w:rPr>
        <w:t xml:space="preserve">és </w:t>
      </w:r>
      <w:r>
        <w:rPr>
          <w:lang w:val="hu-HU"/>
        </w:rPr>
        <w:t>hörgőváladék mennyiségét</w:t>
      </w:r>
      <w:r w:rsidR="0009319F" w:rsidRPr="004936B5">
        <w:rPr>
          <w:lang w:val="hu-HU"/>
        </w:rPr>
        <w:t xml:space="preserve">): 0,3–0,6 mg-ot </w:t>
      </w:r>
      <w:r>
        <w:rPr>
          <w:lang w:val="hu-HU"/>
        </w:rPr>
        <w:t>kell alkalmazni vénába adva közvetlenül az altatás előtt</w:t>
      </w:r>
      <w:r w:rsidR="008A0BCA" w:rsidRPr="00E3543B">
        <w:rPr>
          <w:lang w:val="hu-HU"/>
        </w:rPr>
        <w:t>,</w:t>
      </w:r>
      <w:r w:rsidR="0009319F" w:rsidRPr="00E3543B">
        <w:rPr>
          <w:lang w:val="hu-HU"/>
        </w:rPr>
        <w:t xml:space="preserve"> vagy </w:t>
      </w:r>
      <w:r>
        <w:rPr>
          <w:lang w:val="hu-HU"/>
        </w:rPr>
        <w:t>izomba / bőr alá kell beadni</w:t>
      </w:r>
      <w:r w:rsidR="0009319F" w:rsidRPr="00E3543B">
        <w:rPr>
          <w:lang w:val="hu-HU"/>
        </w:rPr>
        <w:t xml:space="preserve"> 30</w:t>
      </w:r>
      <w:r>
        <w:rPr>
          <w:lang w:val="hu-HU"/>
        </w:rPr>
        <w:t>-</w:t>
      </w:r>
      <w:r w:rsidR="0009319F" w:rsidRPr="00E3543B">
        <w:rPr>
          <w:lang w:val="hu-HU"/>
        </w:rPr>
        <w:t>60 perccel az altatás előtt.</w:t>
      </w:r>
    </w:p>
    <w:p w14:paraId="3AA359C6" w14:textId="15B1E5C0" w:rsidR="0009319F" w:rsidRDefault="00E3543B" w:rsidP="0009319F">
      <w:pPr>
        <w:pStyle w:val="Listaszerbekezds"/>
        <w:numPr>
          <w:ilvl w:val="0"/>
          <w:numId w:val="19"/>
        </w:numPr>
        <w:tabs>
          <w:tab w:val="clear" w:pos="567"/>
          <w:tab w:val="left" w:pos="284"/>
        </w:tabs>
        <w:spacing w:line="240" w:lineRule="auto"/>
        <w:ind w:left="284" w:hanging="284"/>
        <w:rPr>
          <w:lang w:val="hu-HU"/>
        </w:rPr>
      </w:pPr>
      <w:r>
        <w:rPr>
          <w:lang w:val="hu-HU"/>
        </w:rPr>
        <w:t>Ellenszer</w:t>
      </w:r>
      <w:r w:rsidR="0009319F">
        <w:rPr>
          <w:lang w:val="hu-HU"/>
        </w:rPr>
        <w:t>ként (antikolinészteráz</w:t>
      </w:r>
      <w:r w:rsidR="0009319F">
        <w:rPr>
          <w:lang w:val="hu-HU"/>
        </w:rPr>
        <w:noBreakHyphen/>
        <w:t xml:space="preserve">mérgezés, például szerves foszfát </w:t>
      </w:r>
      <w:r>
        <w:rPr>
          <w:lang w:val="hu-HU"/>
        </w:rPr>
        <w:t>növényvédő szer</w:t>
      </w:r>
      <w:r w:rsidR="0009319F">
        <w:rPr>
          <w:lang w:val="hu-HU"/>
        </w:rPr>
        <w:t xml:space="preserve"> által okozott mérgezés, illetve gombamérgezés kezelésére): 0,5–2 mg atropin</w:t>
      </w:r>
      <w:r w:rsidR="0009319F">
        <w:rPr>
          <w:lang w:val="hu-HU"/>
        </w:rPr>
        <w:noBreakHyphen/>
        <w:t xml:space="preserve">szulfátot </w:t>
      </w:r>
      <w:r>
        <w:rPr>
          <w:lang w:val="hu-HU"/>
        </w:rPr>
        <w:t>kell alkalmazni vénába adva</w:t>
      </w:r>
      <w:r w:rsidR="0009319F">
        <w:rPr>
          <w:lang w:val="hu-HU"/>
        </w:rPr>
        <w:t>. A</w:t>
      </w:r>
      <w:r w:rsidR="0086105A">
        <w:rPr>
          <w:lang w:val="hu-HU"/>
        </w:rPr>
        <w:t>z adag</w:t>
      </w:r>
      <w:r w:rsidR="0009319F">
        <w:rPr>
          <w:lang w:val="hu-HU"/>
        </w:rPr>
        <w:t xml:space="preserve"> megismételhető 5 perc elteltével, majd azt követően szükség esetén 10</w:t>
      </w:r>
      <w:r>
        <w:rPr>
          <w:lang w:val="hu-HU"/>
        </w:rPr>
        <w:noBreakHyphen/>
      </w:r>
      <w:r w:rsidR="0009319F">
        <w:rPr>
          <w:lang w:val="hu-HU"/>
        </w:rPr>
        <w:t>15 percenként, amíg a jelek és tünetek meg nem szűnnek (ez a</w:t>
      </w:r>
      <w:r w:rsidR="0086105A">
        <w:rPr>
          <w:lang w:val="hu-HU"/>
        </w:rPr>
        <w:t>z adag</w:t>
      </w:r>
      <w:r w:rsidR="0009319F">
        <w:rPr>
          <w:lang w:val="hu-HU"/>
        </w:rPr>
        <w:t xml:space="preserve"> többször </w:t>
      </w:r>
      <w:r>
        <w:rPr>
          <w:lang w:val="hu-HU"/>
        </w:rPr>
        <w:t xml:space="preserve">is </w:t>
      </w:r>
      <w:r w:rsidR="0009319F">
        <w:rPr>
          <w:lang w:val="hu-HU"/>
        </w:rPr>
        <w:t>túlléphető).</w:t>
      </w:r>
    </w:p>
    <w:p w14:paraId="27B7E6E9" w14:textId="77777777" w:rsidR="0009319F" w:rsidRPr="00AD4B3B" w:rsidRDefault="0009319F" w:rsidP="0009319F">
      <w:pPr>
        <w:tabs>
          <w:tab w:val="clear" w:pos="567"/>
          <w:tab w:val="left" w:pos="284"/>
        </w:tabs>
        <w:spacing w:line="240" w:lineRule="auto"/>
        <w:rPr>
          <w:lang w:val="hu-HU"/>
        </w:rPr>
      </w:pPr>
    </w:p>
    <w:p w14:paraId="55223449" w14:textId="77777777" w:rsidR="0009319F" w:rsidRPr="00071EBC" w:rsidRDefault="0009319F" w:rsidP="00432D0B">
      <w:pPr>
        <w:keepNext/>
        <w:spacing w:line="240" w:lineRule="auto"/>
        <w:rPr>
          <w:i/>
          <w:iCs/>
          <w:lang w:val="hu-HU"/>
        </w:rPr>
      </w:pPr>
      <w:r w:rsidRPr="00071EBC">
        <w:rPr>
          <w:i/>
          <w:iCs/>
          <w:lang w:val="hu-HU"/>
        </w:rPr>
        <w:lastRenderedPageBreak/>
        <w:t>Gyermekek és serdülők</w:t>
      </w:r>
    </w:p>
    <w:p w14:paraId="1C3CC4D7" w14:textId="39AA6853" w:rsidR="0009319F" w:rsidRDefault="00E3543B" w:rsidP="00432D0B">
      <w:pPr>
        <w:pStyle w:val="Listaszerbekezds"/>
        <w:keepNext/>
        <w:numPr>
          <w:ilvl w:val="0"/>
          <w:numId w:val="19"/>
        </w:numPr>
        <w:tabs>
          <w:tab w:val="clear" w:pos="567"/>
          <w:tab w:val="left" w:pos="284"/>
        </w:tabs>
        <w:spacing w:line="240" w:lineRule="auto"/>
        <w:ind w:left="284" w:hanging="284"/>
        <w:rPr>
          <w:lang w:val="hu-HU"/>
        </w:rPr>
      </w:pPr>
      <w:r>
        <w:rPr>
          <w:lang w:val="hu-HU"/>
        </w:rPr>
        <w:t>Lassú szívverés (b</w:t>
      </w:r>
      <w:r w:rsidR="0009319F">
        <w:rPr>
          <w:lang w:val="hu-HU"/>
        </w:rPr>
        <w:t>rad</w:t>
      </w:r>
      <w:r w:rsidR="005F3F29">
        <w:rPr>
          <w:lang w:val="hu-HU"/>
        </w:rPr>
        <w:t>ik</w:t>
      </w:r>
      <w:r w:rsidR="0009319F">
        <w:rPr>
          <w:lang w:val="hu-HU"/>
        </w:rPr>
        <w:t>ardia</w:t>
      </w:r>
      <w:r>
        <w:rPr>
          <w:lang w:val="hu-HU"/>
        </w:rPr>
        <w:t>)</w:t>
      </w:r>
      <w:r w:rsidR="0009319F">
        <w:rPr>
          <w:lang w:val="hu-HU"/>
        </w:rPr>
        <w:t xml:space="preserve"> kezelésére: </w:t>
      </w:r>
      <w:r w:rsidR="009C11BC">
        <w:rPr>
          <w:lang w:val="hu-HU"/>
        </w:rPr>
        <w:t>testsúlykilogrammonként</w:t>
      </w:r>
      <w:r w:rsidR="0009319F">
        <w:rPr>
          <w:lang w:val="hu-HU"/>
        </w:rPr>
        <w:t xml:space="preserve"> 0,02 mg-ot </w:t>
      </w:r>
      <w:r w:rsidR="009C11BC">
        <w:rPr>
          <w:lang w:val="hu-HU"/>
        </w:rPr>
        <w:t>kell alkalmazni vénába adva</w:t>
      </w:r>
      <w:r w:rsidR="0009319F">
        <w:rPr>
          <w:lang w:val="hu-HU"/>
        </w:rPr>
        <w:t xml:space="preserve">, </w:t>
      </w:r>
      <w:r w:rsidR="0009319F" w:rsidRPr="005F3F29">
        <w:rPr>
          <w:u w:val="single"/>
          <w:lang w:val="hu-HU"/>
        </w:rPr>
        <w:t>egy</w:t>
      </w:r>
      <w:r w:rsidR="009C11BC">
        <w:rPr>
          <w:u w:val="single"/>
          <w:lang w:val="hu-HU"/>
        </w:rPr>
        <w:t xml:space="preserve"> egyszeri</w:t>
      </w:r>
      <w:r w:rsidR="0009319F" w:rsidRPr="005F3F29">
        <w:rPr>
          <w:u w:val="single"/>
          <w:lang w:val="hu-HU"/>
        </w:rPr>
        <w:t xml:space="preserve"> </w:t>
      </w:r>
      <w:r w:rsidR="0086105A">
        <w:rPr>
          <w:u w:val="single"/>
          <w:lang w:val="hu-HU"/>
        </w:rPr>
        <w:t>adag</w:t>
      </w:r>
      <w:r w:rsidR="0009319F" w:rsidRPr="005F3F29">
        <w:rPr>
          <w:u w:val="single"/>
          <w:lang w:val="hu-HU"/>
        </w:rPr>
        <w:t>ban</w:t>
      </w:r>
      <w:r w:rsidR="0009319F">
        <w:rPr>
          <w:lang w:val="hu-HU"/>
        </w:rPr>
        <w:t xml:space="preserve">, </w:t>
      </w:r>
      <w:r w:rsidR="00DF791E">
        <w:rPr>
          <w:lang w:val="hu-HU"/>
        </w:rPr>
        <w:t xml:space="preserve">de </w:t>
      </w:r>
      <w:r w:rsidR="0009319F">
        <w:rPr>
          <w:lang w:val="hu-HU"/>
        </w:rPr>
        <w:t>legfeljebb 0,6 mg-</w:t>
      </w:r>
      <w:r w:rsidR="009C11BC">
        <w:rPr>
          <w:lang w:val="hu-HU"/>
        </w:rPr>
        <w:t>ot</w:t>
      </w:r>
      <w:r w:rsidR="0009319F">
        <w:rPr>
          <w:lang w:val="hu-HU"/>
        </w:rPr>
        <w:t>.</w:t>
      </w:r>
    </w:p>
    <w:p w14:paraId="6B5B764E" w14:textId="4F4344CF" w:rsidR="0009319F" w:rsidRDefault="0009319F" w:rsidP="0009319F">
      <w:pPr>
        <w:pStyle w:val="Listaszerbekezds"/>
        <w:numPr>
          <w:ilvl w:val="0"/>
          <w:numId w:val="19"/>
        </w:numPr>
        <w:tabs>
          <w:tab w:val="clear" w:pos="567"/>
          <w:tab w:val="left" w:pos="284"/>
        </w:tabs>
        <w:spacing w:line="240" w:lineRule="auto"/>
        <w:ind w:left="284" w:hanging="284"/>
        <w:rPr>
          <w:lang w:val="hu-HU"/>
        </w:rPr>
      </w:pPr>
      <w:r>
        <w:rPr>
          <w:lang w:val="hu-HU"/>
        </w:rPr>
        <w:t>N</w:t>
      </w:r>
      <w:r w:rsidR="005F3F29">
        <w:rPr>
          <w:lang w:val="hu-HU"/>
        </w:rPr>
        <w:t>e</w:t>
      </w:r>
      <w:r>
        <w:rPr>
          <w:lang w:val="hu-HU"/>
        </w:rPr>
        <w:t>osztigminnel kombinációban nem depolarizáló izom</w:t>
      </w:r>
      <w:r w:rsidR="009C11BC">
        <w:rPr>
          <w:lang w:val="hu-HU"/>
        </w:rPr>
        <w:t>lazítók</w:t>
      </w:r>
      <w:r>
        <w:rPr>
          <w:lang w:val="hu-HU"/>
        </w:rPr>
        <w:t xml:space="preserve"> hatásának visszafordítása során: </w:t>
      </w:r>
      <w:r w:rsidR="009C11BC">
        <w:rPr>
          <w:lang w:val="hu-HU"/>
        </w:rPr>
        <w:t>testsúlykilogrammonként</w:t>
      </w:r>
      <w:r>
        <w:rPr>
          <w:lang w:val="hu-HU"/>
        </w:rPr>
        <w:t xml:space="preserve"> 0,02 mg</w:t>
      </w:r>
      <w:r w:rsidR="009C11BC">
        <w:rPr>
          <w:lang w:val="hu-HU"/>
        </w:rPr>
        <w:t>-kell alkalmazni vénába adva</w:t>
      </w:r>
      <w:r>
        <w:rPr>
          <w:lang w:val="hu-HU"/>
        </w:rPr>
        <w:t>.</w:t>
      </w:r>
    </w:p>
    <w:p w14:paraId="47F3581C" w14:textId="030B96D7" w:rsidR="0009319F" w:rsidRPr="009C11BC" w:rsidRDefault="009C11BC" w:rsidP="00432D0B">
      <w:pPr>
        <w:pStyle w:val="Listaszerbekezds"/>
        <w:numPr>
          <w:ilvl w:val="0"/>
          <w:numId w:val="19"/>
        </w:numPr>
        <w:tabs>
          <w:tab w:val="clear" w:pos="567"/>
          <w:tab w:val="left" w:pos="284"/>
        </w:tabs>
        <w:spacing w:line="240" w:lineRule="auto"/>
        <w:ind w:left="284" w:hanging="284"/>
        <w:rPr>
          <w:lang w:val="hu-HU"/>
        </w:rPr>
      </w:pPr>
      <w:r>
        <w:rPr>
          <w:lang w:val="hu-HU"/>
        </w:rPr>
        <w:t>Az altatás előtt adott gyógyszer</w:t>
      </w:r>
      <w:r w:rsidR="0009319F">
        <w:rPr>
          <w:lang w:val="hu-HU"/>
        </w:rPr>
        <w:t>ként (</w:t>
      </w:r>
      <w:r>
        <w:rPr>
          <w:lang w:val="hu-HU"/>
        </w:rPr>
        <w:t xml:space="preserve">hogy csökkentse </w:t>
      </w:r>
      <w:r w:rsidR="0009319F">
        <w:rPr>
          <w:lang w:val="hu-HU"/>
        </w:rPr>
        <w:t xml:space="preserve">a </w:t>
      </w:r>
      <w:r>
        <w:rPr>
          <w:lang w:val="hu-HU"/>
        </w:rPr>
        <w:t xml:space="preserve">bolygóideg </w:t>
      </w:r>
      <w:r w:rsidR="0009319F">
        <w:rPr>
          <w:lang w:val="hu-HU"/>
        </w:rPr>
        <w:t>gátlás</w:t>
      </w:r>
      <w:r>
        <w:rPr>
          <w:lang w:val="hu-HU"/>
        </w:rPr>
        <w:t>ának</w:t>
      </w:r>
      <w:r w:rsidR="0009319F">
        <w:rPr>
          <w:lang w:val="hu-HU"/>
        </w:rPr>
        <w:t xml:space="preserve"> kockázatá</w:t>
      </w:r>
      <w:r>
        <w:rPr>
          <w:lang w:val="hu-HU"/>
        </w:rPr>
        <w:t>t</w:t>
      </w:r>
      <w:r w:rsidR="0009319F">
        <w:rPr>
          <w:lang w:val="hu-HU"/>
        </w:rPr>
        <w:t xml:space="preserve">, illetve </w:t>
      </w:r>
      <w:r>
        <w:rPr>
          <w:lang w:val="hu-HU"/>
        </w:rPr>
        <w:t xml:space="preserve">csökkentse az elválasztott </w:t>
      </w:r>
      <w:r w:rsidR="0009319F">
        <w:rPr>
          <w:lang w:val="hu-HU"/>
        </w:rPr>
        <w:t xml:space="preserve">nyál és </w:t>
      </w:r>
      <w:r>
        <w:rPr>
          <w:lang w:val="hu-HU"/>
        </w:rPr>
        <w:t xml:space="preserve">nyál </w:t>
      </w:r>
      <w:r w:rsidRPr="00D716D6">
        <w:rPr>
          <w:lang w:val="hu-HU"/>
        </w:rPr>
        <w:t xml:space="preserve">és </w:t>
      </w:r>
      <w:r>
        <w:rPr>
          <w:lang w:val="hu-HU"/>
        </w:rPr>
        <w:t>hörgőváladék mennyiségét</w:t>
      </w:r>
      <w:r w:rsidR="0009319F">
        <w:rPr>
          <w:lang w:val="hu-HU"/>
        </w:rPr>
        <w:t>):</w:t>
      </w:r>
      <w:r>
        <w:rPr>
          <w:lang w:val="hu-HU"/>
        </w:rPr>
        <w:t xml:space="preserve"> testsúlykilogrammonként</w:t>
      </w:r>
      <w:r w:rsidR="0009319F">
        <w:rPr>
          <w:lang w:val="hu-HU"/>
        </w:rPr>
        <w:t xml:space="preserve"> 0,01–0,02 mg-ot (</w:t>
      </w:r>
      <w:r w:rsidR="0086105A">
        <w:rPr>
          <w:lang w:val="hu-HU"/>
        </w:rPr>
        <w:t>adag</w:t>
      </w:r>
      <w:r w:rsidR="0009319F">
        <w:rPr>
          <w:lang w:val="hu-HU"/>
        </w:rPr>
        <w:t xml:space="preserve">onként maximum 0,6 mg-ot) </w:t>
      </w:r>
      <w:r>
        <w:rPr>
          <w:lang w:val="hu-HU"/>
        </w:rPr>
        <w:t>kell alkalmazni vénába adva</w:t>
      </w:r>
      <w:r w:rsidR="0009319F">
        <w:rPr>
          <w:lang w:val="hu-HU"/>
        </w:rPr>
        <w:t xml:space="preserve"> közvetlenül az altatás előtt</w:t>
      </w:r>
      <w:r w:rsidR="005F3F29">
        <w:rPr>
          <w:lang w:val="hu-HU"/>
        </w:rPr>
        <w:t>,</w:t>
      </w:r>
      <w:r w:rsidR="0009319F">
        <w:rPr>
          <w:lang w:val="hu-HU"/>
        </w:rPr>
        <w:t xml:space="preserve"> vagy </w:t>
      </w:r>
      <w:r>
        <w:rPr>
          <w:lang w:val="hu-HU"/>
        </w:rPr>
        <w:t>izomba / bőr alá kell beadni</w:t>
      </w:r>
      <w:r w:rsidR="0009319F">
        <w:rPr>
          <w:lang w:val="hu-HU"/>
        </w:rPr>
        <w:t xml:space="preserve"> 30</w:t>
      </w:r>
      <w:r>
        <w:rPr>
          <w:lang w:val="hu-HU"/>
        </w:rPr>
        <w:t>-</w:t>
      </w:r>
      <w:r w:rsidR="0009319F">
        <w:rPr>
          <w:lang w:val="hu-HU"/>
        </w:rPr>
        <w:t>60 perccel az altatás előtt.</w:t>
      </w:r>
    </w:p>
    <w:p w14:paraId="5D87FDB7" w14:textId="78DD83DB" w:rsidR="0009319F" w:rsidRDefault="009C11BC" w:rsidP="0009319F">
      <w:pPr>
        <w:pStyle w:val="Listaszerbekezds"/>
        <w:numPr>
          <w:ilvl w:val="0"/>
          <w:numId w:val="19"/>
        </w:numPr>
        <w:tabs>
          <w:tab w:val="clear" w:pos="567"/>
          <w:tab w:val="left" w:pos="284"/>
        </w:tabs>
        <w:spacing w:line="240" w:lineRule="auto"/>
        <w:ind w:left="284" w:hanging="284"/>
        <w:rPr>
          <w:lang w:val="hu-HU"/>
        </w:rPr>
      </w:pPr>
      <w:r>
        <w:rPr>
          <w:lang w:val="hu-HU"/>
        </w:rPr>
        <w:t>Ellenszer</w:t>
      </w:r>
      <w:r w:rsidR="0009319F">
        <w:rPr>
          <w:lang w:val="hu-HU"/>
        </w:rPr>
        <w:t>ként (antikolinészteráz</w:t>
      </w:r>
      <w:r w:rsidR="0009319F">
        <w:rPr>
          <w:lang w:val="hu-HU"/>
        </w:rPr>
        <w:noBreakHyphen/>
        <w:t xml:space="preserve">mérgezés, például szerves foszfát </w:t>
      </w:r>
      <w:r>
        <w:rPr>
          <w:lang w:val="hu-HU"/>
        </w:rPr>
        <w:t>növényvédő szer</w:t>
      </w:r>
      <w:r w:rsidR="0009319F">
        <w:rPr>
          <w:lang w:val="hu-HU"/>
        </w:rPr>
        <w:t xml:space="preserve"> által okozott mérgezés, illetve gombamérgezés kezelésére): </w:t>
      </w:r>
      <w:r>
        <w:rPr>
          <w:lang w:val="hu-HU"/>
        </w:rPr>
        <w:t>test</w:t>
      </w:r>
      <w:r w:rsidR="001C219A">
        <w:rPr>
          <w:lang w:val="hu-HU"/>
        </w:rPr>
        <w:t>súly</w:t>
      </w:r>
      <w:r>
        <w:rPr>
          <w:lang w:val="hu-HU"/>
        </w:rPr>
        <w:t>kilogrammonként</w:t>
      </w:r>
      <w:r w:rsidR="0009319F">
        <w:rPr>
          <w:lang w:val="hu-HU"/>
        </w:rPr>
        <w:t xml:space="preserve"> 0,02 mg/-ot </w:t>
      </w:r>
      <w:r>
        <w:rPr>
          <w:lang w:val="hu-HU"/>
        </w:rPr>
        <w:t>kell alkalmazni vénába adva.</w:t>
      </w:r>
      <w:r w:rsidR="001C219A">
        <w:rPr>
          <w:lang w:val="hu-HU"/>
        </w:rPr>
        <w:t xml:space="preserve"> Ezt többször</w:t>
      </w:r>
      <w:r w:rsidR="0009319F">
        <w:rPr>
          <w:lang w:val="hu-HU"/>
        </w:rPr>
        <w:t xml:space="preserve"> ismétel</w:t>
      </w:r>
      <w:r w:rsidR="001C219A">
        <w:rPr>
          <w:lang w:val="hu-HU"/>
        </w:rPr>
        <w:t>ni kell</w:t>
      </w:r>
      <w:r w:rsidR="0009319F">
        <w:rPr>
          <w:lang w:val="hu-HU"/>
        </w:rPr>
        <w:t>, amíg a muszkarinmérgezés jelei és tünetei meg nem szűnnek.</w:t>
      </w:r>
    </w:p>
    <w:p w14:paraId="451D43A0" w14:textId="77777777" w:rsidR="0009319F" w:rsidRPr="00D716D6" w:rsidRDefault="0009319F" w:rsidP="0009319F">
      <w:pPr>
        <w:autoSpaceDE w:val="0"/>
        <w:autoSpaceDN w:val="0"/>
        <w:adjustRightInd w:val="0"/>
        <w:spacing w:line="240" w:lineRule="auto"/>
        <w:rPr>
          <w:lang w:val="hu-HU"/>
        </w:rPr>
      </w:pPr>
    </w:p>
    <w:p w14:paraId="0EB82B6B" w14:textId="71FF6F09" w:rsidR="00EA1846" w:rsidRPr="00D716D6" w:rsidRDefault="0017360A" w:rsidP="00C60EAF">
      <w:pPr>
        <w:spacing w:line="240" w:lineRule="auto"/>
        <w:ind w:right="-2"/>
        <w:rPr>
          <w:b/>
          <w:bCs/>
          <w:lang w:val="hu-HU"/>
        </w:rPr>
      </w:pPr>
      <w:r w:rsidRPr="00D716D6">
        <w:rPr>
          <w:b/>
          <w:bCs/>
          <w:lang w:val="hu-HU"/>
        </w:rPr>
        <w:t xml:space="preserve">Ha az előírtnál több </w:t>
      </w:r>
      <w:r w:rsidR="009E2B68">
        <w:rPr>
          <w:b/>
          <w:lang w:val="hu-HU"/>
        </w:rPr>
        <w:t>Atropine sulphate</w:t>
      </w:r>
      <w:r w:rsidR="00D716D6" w:rsidRPr="00D716D6">
        <w:rPr>
          <w:b/>
          <w:lang w:val="hu-HU"/>
        </w:rPr>
        <w:t xml:space="preserve"> Noridem</w:t>
      </w:r>
      <w:r w:rsidR="005F3F29" w:rsidRPr="00D716D6">
        <w:rPr>
          <w:b/>
          <w:bCs/>
          <w:lang w:val="hu-HU"/>
        </w:rPr>
        <w:t>-o</w:t>
      </w:r>
      <w:r w:rsidRPr="00D716D6">
        <w:rPr>
          <w:b/>
          <w:bCs/>
          <w:lang w:val="hu-HU"/>
        </w:rPr>
        <w:t>t alkalmaz</w:t>
      </w:r>
      <w:r w:rsidR="00DF791E">
        <w:rPr>
          <w:b/>
          <w:bCs/>
          <w:lang w:val="hu-HU"/>
        </w:rPr>
        <w:t>tak Önnél</w:t>
      </w:r>
    </w:p>
    <w:p w14:paraId="4A6656A0" w14:textId="6F53A4E7" w:rsidR="0098495E" w:rsidRPr="00D716D6" w:rsidRDefault="0098495E" w:rsidP="0098495E">
      <w:pPr>
        <w:tabs>
          <w:tab w:val="clear" w:pos="567"/>
          <w:tab w:val="left" w:pos="0"/>
        </w:tabs>
        <w:spacing w:line="240" w:lineRule="auto"/>
        <w:outlineLvl w:val="0"/>
        <w:rPr>
          <w:bCs/>
          <w:lang w:val="hu-HU"/>
        </w:rPr>
      </w:pPr>
      <w:r w:rsidRPr="00D716D6">
        <w:rPr>
          <w:bCs/>
          <w:lang w:val="hu-HU"/>
        </w:rPr>
        <w:t xml:space="preserve">Atropinmérgezés akkor történik, amikor a beteg túl </w:t>
      </w:r>
      <w:r w:rsidR="001C219A">
        <w:rPr>
          <w:bCs/>
          <w:lang w:val="hu-HU"/>
        </w:rPr>
        <w:t>nagy</w:t>
      </w:r>
      <w:r w:rsidRPr="00D716D6">
        <w:rPr>
          <w:bCs/>
          <w:lang w:val="hu-HU"/>
        </w:rPr>
        <w:t xml:space="preserve"> </w:t>
      </w:r>
      <w:r w:rsidR="0086105A" w:rsidRPr="00D716D6">
        <w:rPr>
          <w:bCs/>
          <w:lang w:val="hu-HU"/>
        </w:rPr>
        <w:t>adago</w:t>
      </w:r>
      <w:r w:rsidRPr="00D716D6">
        <w:rPr>
          <w:bCs/>
          <w:lang w:val="hu-HU"/>
        </w:rPr>
        <w:t>t kap. Figyelembe kell venni, hogy az atropinra való érzékenység egyénenként változó.</w:t>
      </w:r>
    </w:p>
    <w:p w14:paraId="53161F27" w14:textId="77777777" w:rsidR="0098495E" w:rsidRPr="00D716D6" w:rsidRDefault="0098495E" w:rsidP="0098495E">
      <w:pPr>
        <w:tabs>
          <w:tab w:val="clear" w:pos="567"/>
          <w:tab w:val="left" w:pos="0"/>
        </w:tabs>
        <w:spacing w:line="240" w:lineRule="auto"/>
        <w:outlineLvl w:val="0"/>
        <w:rPr>
          <w:bCs/>
          <w:lang w:val="hu-HU"/>
        </w:rPr>
      </w:pPr>
    </w:p>
    <w:p w14:paraId="12B5EBA5" w14:textId="66BA5E35" w:rsidR="0098495E" w:rsidRPr="00D716D6" w:rsidRDefault="0098495E" w:rsidP="0098495E">
      <w:pPr>
        <w:tabs>
          <w:tab w:val="clear" w:pos="567"/>
          <w:tab w:val="left" w:pos="0"/>
        </w:tabs>
        <w:spacing w:line="240" w:lineRule="auto"/>
        <w:outlineLvl w:val="0"/>
        <w:rPr>
          <w:bCs/>
          <w:lang w:val="hu-HU"/>
        </w:rPr>
      </w:pPr>
      <w:r w:rsidRPr="00D716D6">
        <w:rPr>
          <w:bCs/>
          <w:lang w:val="hu-HU"/>
        </w:rPr>
        <w:t xml:space="preserve">E gyógyszer toxikus </w:t>
      </w:r>
      <w:r w:rsidR="0086105A" w:rsidRPr="00D716D6">
        <w:rPr>
          <w:bCs/>
          <w:lang w:val="hu-HU"/>
        </w:rPr>
        <w:t>adagj</w:t>
      </w:r>
      <w:r w:rsidR="001C219A">
        <w:rPr>
          <w:bCs/>
          <w:lang w:val="hu-HU"/>
        </w:rPr>
        <w:t>á</w:t>
      </w:r>
      <w:r w:rsidRPr="00D716D6">
        <w:rPr>
          <w:bCs/>
          <w:lang w:val="hu-HU"/>
        </w:rPr>
        <w:t xml:space="preserve">nak alkalmazása </w:t>
      </w:r>
      <w:r w:rsidR="001C219A">
        <w:rPr>
          <w:bCs/>
          <w:lang w:val="hu-HU"/>
        </w:rPr>
        <w:t>szapora szívverést (</w:t>
      </w:r>
      <w:r w:rsidRPr="00D716D6">
        <w:rPr>
          <w:bCs/>
          <w:lang w:val="hu-HU"/>
        </w:rPr>
        <w:t>tah</w:t>
      </w:r>
      <w:r w:rsidR="0035156B" w:rsidRPr="00D716D6">
        <w:rPr>
          <w:bCs/>
          <w:lang w:val="hu-HU"/>
        </w:rPr>
        <w:t>ik</w:t>
      </w:r>
      <w:r w:rsidRPr="00D716D6">
        <w:rPr>
          <w:bCs/>
          <w:lang w:val="hu-HU"/>
        </w:rPr>
        <w:t>ardi</w:t>
      </w:r>
      <w:r w:rsidR="001C219A">
        <w:rPr>
          <w:bCs/>
          <w:lang w:val="hu-HU"/>
        </w:rPr>
        <w:t>a)</w:t>
      </w:r>
      <w:r w:rsidRPr="00D716D6">
        <w:rPr>
          <w:bCs/>
          <w:lang w:val="hu-HU"/>
        </w:rPr>
        <w:t xml:space="preserve">, szapora légzést, </w:t>
      </w:r>
      <w:r w:rsidR="001C219A">
        <w:rPr>
          <w:bCs/>
          <w:lang w:val="hu-HU"/>
        </w:rPr>
        <w:t>magas testhőmérsékletet okoz</w:t>
      </w:r>
      <w:r w:rsidR="000D1072">
        <w:rPr>
          <w:bCs/>
          <w:lang w:val="hu-HU"/>
        </w:rPr>
        <w:t>,</w:t>
      </w:r>
      <w:r w:rsidRPr="00D716D6">
        <w:rPr>
          <w:bCs/>
          <w:lang w:val="hu-HU"/>
        </w:rPr>
        <w:t xml:space="preserve"> és </w:t>
      </w:r>
      <w:r w:rsidR="001C219A">
        <w:rPr>
          <w:bCs/>
          <w:lang w:val="hu-HU"/>
        </w:rPr>
        <w:t xml:space="preserve">ingerli </w:t>
      </w:r>
      <w:r w:rsidRPr="00D716D6">
        <w:rPr>
          <w:bCs/>
          <w:lang w:val="hu-HU"/>
        </w:rPr>
        <w:t>a központi idegrendszert. Ez szorongáshoz, zavartsághoz, izgatottsághoz, pszichotikus reakciókhoz, hallucinációkhoz és</w:t>
      </w:r>
      <w:r w:rsidR="00DF791E">
        <w:rPr>
          <w:bCs/>
          <w:lang w:val="hu-HU"/>
        </w:rPr>
        <w:t xml:space="preserve"> zavart</w:t>
      </w:r>
      <w:r w:rsidR="000D1072">
        <w:rPr>
          <w:bCs/>
          <w:lang w:val="hu-HU"/>
        </w:rPr>
        <w:t xml:space="preserve"> </w:t>
      </w:r>
      <w:r w:rsidR="00DF791E">
        <w:rPr>
          <w:bCs/>
          <w:lang w:val="hu-HU"/>
        </w:rPr>
        <w:t>tudat</w:t>
      </w:r>
      <w:r w:rsidR="000D1072">
        <w:rPr>
          <w:bCs/>
          <w:lang w:val="hu-HU"/>
        </w:rPr>
        <w:t>állapothoz (</w:t>
      </w:r>
      <w:r w:rsidRPr="00D716D6">
        <w:rPr>
          <w:bCs/>
          <w:lang w:val="hu-HU"/>
        </w:rPr>
        <w:t>delírium</w:t>
      </w:r>
      <w:r w:rsidR="000D1072">
        <w:rPr>
          <w:bCs/>
          <w:lang w:val="hu-HU"/>
        </w:rPr>
        <w:t>)</w:t>
      </w:r>
      <w:r w:rsidRPr="00D716D6">
        <w:rPr>
          <w:bCs/>
          <w:lang w:val="hu-HU"/>
        </w:rPr>
        <w:t xml:space="preserve"> vezet. Esetenként görcsrohamok fordulhatnak elő. Az arcon és a felsőtesten előfordulhat bőrkiütés is. Súlyos mérgezés esetén a központi </w:t>
      </w:r>
      <w:r w:rsidR="001C219A">
        <w:rPr>
          <w:bCs/>
          <w:lang w:val="hu-HU"/>
        </w:rPr>
        <w:t>ingerlő hatás</w:t>
      </w:r>
      <w:r w:rsidRPr="00D716D6">
        <w:rPr>
          <w:bCs/>
          <w:lang w:val="hu-HU"/>
        </w:rPr>
        <w:t xml:space="preserve"> a központi idegrendszer </w:t>
      </w:r>
      <w:r w:rsidR="001C219A">
        <w:rPr>
          <w:bCs/>
          <w:lang w:val="hu-HU"/>
        </w:rPr>
        <w:t>működésének elnyomásá</w:t>
      </w:r>
      <w:r w:rsidRPr="00D716D6">
        <w:rPr>
          <w:bCs/>
          <w:lang w:val="hu-HU"/>
        </w:rPr>
        <w:t>hoz, kómához, légzési vagy keringési elégtelenséghez és halálhoz vezethet.</w:t>
      </w:r>
    </w:p>
    <w:p w14:paraId="681DCF90" w14:textId="77777777" w:rsidR="00EA1846" w:rsidRPr="00D716D6" w:rsidRDefault="00EA1846" w:rsidP="00130037">
      <w:pPr>
        <w:numPr>
          <w:ilvl w:val="12"/>
          <w:numId w:val="0"/>
        </w:numPr>
        <w:tabs>
          <w:tab w:val="clear" w:pos="567"/>
          <w:tab w:val="left" w:pos="720"/>
        </w:tabs>
        <w:spacing w:line="240" w:lineRule="auto"/>
        <w:ind w:right="-2"/>
        <w:outlineLvl w:val="0"/>
        <w:rPr>
          <w:lang w:val="hu-HU"/>
        </w:rPr>
      </w:pPr>
    </w:p>
    <w:p w14:paraId="5AB0B11C" w14:textId="26550124" w:rsidR="0098495E" w:rsidRPr="00D716D6" w:rsidRDefault="0098495E" w:rsidP="0098495E">
      <w:pPr>
        <w:tabs>
          <w:tab w:val="clear" w:pos="567"/>
          <w:tab w:val="left" w:pos="0"/>
        </w:tabs>
        <w:spacing w:line="240" w:lineRule="auto"/>
        <w:outlineLvl w:val="0"/>
        <w:rPr>
          <w:bCs/>
          <w:lang w:val="hu-HU"/>
        </w:rPr>
      </w:pPr>
      <w:r w:rsidRPr="00D716D6">
        <w:rPr>
          <w:bCs/>
          <w:lang w:val="hu-HU"/>
        </w:rPr>
        <w:t xml:space="preserve">Az antikolinerg tünetek ellensúlyozása érdekében kolinerg gyógyszerek, mint például neosztigmin (1 mg neosztigmin </w:t>
      </w:r>
      <w:r w:rsidR="001C219A">
        <w:rPr>
          <w:bCs/>
          <w:lang w:val="hu-HU"/>
        </w:rPr>
        <w:t>izomba adva,</w:t>
      </w:r>
      <w:r w:rsidRPr="00D716D6">
        <w:rPr>
          <w:bCs/>
          <w:lang w:val="hu-HU"/>
        </w:rPr>
        <w:t xml:space="preserve"> 2</w:t>
      </w:r>
      <w:r w:rsidR="001C219A">
        <w:rPr>
          <w:bCs/>
          <w:lang w:val="hu-HU"/>
        </w:rPr>
        <w:t>-</w:t>
      </w:r>
      <w:r w:rsidRPr="00D716D6">
        <w:rPr>
          <w:bCs/>
          <w:lang w:val="hu-HU"/>
        </w:rPr>
        <w:t xml:space="preserve">3 óránként) alkalmazhatók. A legnagyobb veszélyt a gyógyszer központi hatásai jelentik, mivel ezeket nem ellensúlyozzák a paraszimpatomimetikus gyógyszerek, és csak a tüneteket képesek kezelni. Ezért ha a tünet izgatottság, </w:t>
      </w:r>
      <w:r w:rsidR="000D1072">
        <w:rPr>
          <w:bCs/>
          <w:lang w:val="hu-HU"/>
        </w:rPr>
        <w:t>nyugtató hatású</w:t>
      </w:r>
      <w:r w:rsidRPr="00D716D6">
        <w:rPr>
          <w:bCs/>
          <w:lang w:val="hu-HU"/>
        </w:rPr>
        <w:t xml:space="preserve"> gyógyszereket alkalmazunk, például diazepámot; ha a beteg elérte </w:t>
      </w:r>
      <w:r w:rsidR="00902AA0" w:rsidRPr="00D716D6">
        <w:rPr>
          <w:bCs/>
          <w:lang w:val="hu-HU"/>
        </w:rPr>
        <w:t>a központi idegrendszer</w:t>
      </w:r>
      <w:r w:rsidR="00902AA0">
        <w:rPr>
          <w:bCs/>
          <w:lang w:val="hu-HU"/>
        </w:rPr>
        <w:t>i</w:t>
      </w:r>
      <w:r w:rsidR="00902AA0" w:rsidRPr="00D716D6">
        <w:rPr>
          <w:bCs/>
          <w:lang w:val="hu-HU"/>
        </w:rPr>
        <w:t xml:space="preserve"> </w:t>
      </w:r>
      <w:r w:rsidR="00902AA0">
        <w:rPr>
          <w:bCs/>
          <w:lang w:val="hu-HU"/>
        </w:rPr>
        <w:t>működés elnyomásának</w:t>
      </w:r>
      <w:r w:rsidRPr="00D716D6">
        <w:rPr>
          <w:bCs/>
          <w:lang w:val="hu-HU"/>
        </w:rPr>
        <w:t xml:space="preserve"> </w:t>
      </w:r>
      <w:r w:rsidR="00902AA0">
        <w:rPr>
          <w:bCs/>
          <w:lang w:val="hu-HU"/>
        </w:rPr>
        <w:t>szakaszát</w:t>
      </w:r>
      <w:r w:rsidRPr="00D716D6">
        <w:rPr>
          <w:bCs/>
          <w:lang w:val="hu-HU"/>
        </w:rPr>
        <w:t xml:space="preserve">, koffein is adható. Ha a vérnyomás túlságosan leesik, </w:t>
      </w:r>
      <w:r w:rsidR="00902AA0">
        <w:rPr>
          <w:bCs/>
          <w:lang w:val="hu-HU"/>
        </w:rPr>
        <w:t>érszűkítők (</w:t>
      </w:r>
      <w:r w:rsidRPr="00D716D6">
        <w:rPr>
          <w:bCs/>
          <w:lang w:val="hu-HU"/>
        </w:rPr>
        <w:t>vazopresszor aminok</w:t>
      </w:r>
      <w:r w:rsidR="00902AA0">
        <w:rPr>
          <w:bCs/>
          <w:lang w:val="hu-HU"/>
        </w:rPr>
        <w:t>)</w:t>
      </w:r>
      <w:r w:rsidRPr="00D716D6">
        <w:rPr>
          <w:bCs/>
          <w:lang w:val="hu-HU"/>
        </w:rPr>
        <w:t xml:space="preserve"> adhatók. Ha a légzés</w:t>
      </w:r>
      <w:r w:rsidR="00902AA0">
        <w:rPr>
          <w:bCs/>
          <w:lang w:val="hu-HU"/>
        </w:rPr>
        <w:t xml:space="preserve"> elnyomása</w:t>
      </w:r>
      <w:r w:rsidRPr="00D716D6">
        <w:rPr>
          <w:bCs/>
          <w:lang w:val="hu-HU"/>
        </w:rPr>
        <w:t xml:space="preserve"> súlyos, oxigén adásával mesterséges lélegeztetést kell alkalmazni.</w:t>
      </w:r>
    </w:p>
    <w:p w14:paraId="47876B4B" w14:textId="77777777" w:rsidR="0098495E" w:rsidRPr="00D716D6" w:rsidRDefault="0098495E" w:rsidP="0098495E">
      <w:pPr>
        <w:spacing w:line="240" w:lineRule="auto"/>
        <w:ind w:left="567" w:hanging="567"/>
        <w:outlineLvl w:val="0"/>
        <w:rPr>
          <w:bCs/>
          <w:lang w:val="hu-HU"/>
        </w:rPr>
      </w:pPr>
    </w:p>
    <w:p w14:paraId="312BFA35" w14:textId="15C4CFE1" w:rsidR="00EA1846" w:rsidRPr="00D716D6" w:rsidRDefault="0017360A" w:rsidP="00130037">
      <w:pPr>
        <w:spacing w:line="240" w:lineRule="auto"/>
        <w:ind w:right="-2"/>
        <w:rPr>
          <w:b/>
          <w:bCs/>
          <w:lang w:val="hu-HU"/>
        </w:rPr>
      </w:pPr>
      <w:r w:rsidRPr="00D716D6">
        <w:rPr>
          <w:b/>
          <w:bCs/>
          <w:lang w:val="hu-HU"/>
        </w:rPr>
        <w:t>Ha elfelejtett</w:t>
      </w:r>
      <w:r w:rsidR="00DF791E">
        <w:rPr>
          <w:b/>
          <w:bCs/>
          <w:lang w:val="hu-HU"/>
        </w:rPr>
        <w:t>ék Önnél</w:t>
      </w:r>
      <w:r w:rsidRPr="00D716D6">
        <w:rPr>
          <w:b/>
          <w:bCs/>
          <w:lang w:val="hu-HU"/>
        </w:rPr>
        <w:t xml:space="preserve"> </w:t>
      </w:r>
      <w:r w:rsidR="0098495E" w:rsidRPr="00D716D6">
        <w:rPr>
          <w:b/>
          <w:bCs/>
          <w:lang w:val="hu-HU"/>
        </w:rPr>
        <w:t>alkalmazni</w:t>
      </w:r>
      <w:r w:rsidRPr="00D716D6">
        <w:rPr>
          <w:b/>
          <w:bCs/>
          <w:lang w:val="hu-HU"/>
        </w:rPr>
        <w:t xml:space="preserve"> az </w:t>
      </w:r>
      <w:r w:rsidR="009E2B68">
        <w:rPr>
          <w:b/>
          <w:lang w:val="hu-HU"/>
        </w:rPr>
        <w:t>Atropine sulphate</w:t>
      </w:r>
      <w:r w:rsidR="00D716D6" w:rsidRPr="00D716D6">
        <w:rPr>
          <w:b/>
          <w:lang w:val="hu-HU"/>
        </w:rPr>
        <w:t xml:space="preserve"> Noridem</w:t>
      </w:r>
      <w:r w:rsidR="0098495E" w:rsidRPr="00D716D6">
        <w:rPr>
          <w:b/>
          <w:bCs/>
          <w:lang w:val="hu-HU"/>
        </w:rPr>
        <w:t>-o</w:t>
      </w:r>
      <w:r w:rsidRPr="00D716D6">
        <w:rPr>
          <w:b/>
          <w:bCs/>
          <w:lang w:val="hu-HU"/>
        </w:rPr>
        <w:t>t</w:t>
      </w:r>
    </w:p>
    <w:p w14:paraId="7F2A948C" w14:textId="3A67B1C5" w:rsidR="007D7A11" w:rsidRPr="00D716D6" w:rsidRDefault="007D7A11" w:rsidP="00130037">
      <w:pPr>
        <w:spacing w:line="240" w:lineRule="auto"/>
        <w:ind w:right="-2"/>
        <w:rPr>
          <w:lang w:val="hu-HU"/>
        </w:rPr>
      </w:pPr>
      <w:r w:rsidRPr="00D716D6">
        <w:rPr>
          <w:lang w:val="hu-HU"/>
        </w:rPr>
        <w:t>Kezelőorvosa vagy a gondozását végző egészségügyi szakember utasításokat fog kapni arr</w:t>
      </w:r>
      <w:r w:rsidR="00902AA0">
        <w:rPr>
          <w:lang w:val="hu-HU"/>
        </w:rPr>
        <w:t>ól</w:t>
      </w:r>
      <w:r w:rsidRPr="00D716D6">
        <w:rPr>
          <w:lang w:val="hu-HU"/>
        </w:rPr>
        <w:t xml:space="preserve">, hogy mikor adja be Önnek a gyógyszert. Ha úgy gondolja, hogy kimaradhatott egy </w:t>
      </w:r>
      <w:r w:rsidR="0035156B" w:rsidRPr="00D716D6">
        <w:rPr>
          <w:lang w:val="hu-HU"/>
        </w:rPr>
        <w:t>adag</w:t>
      </w:r>
      <w:r w:rsidRPr="00D716D6">
        <w:rPr>
          <w:lang w:val="hu-HU"/>
        </w:rPr>
        <w:t>, beszéljen kezelőorvosával vagy a gondozását végző egészségügyi szakemberrel.</w:t>
      </w:r>
    </w:p>
    <w:p w14:paraId="1F91C223" w14:textId="3CD15685" w:rsidR="00EA1846" w:rsidRPr="00D716D6" w:rsidRDefault="0017360A" w:rsidP="00130037">
      <w:pPr>
        <w:spacing w:line="240" w:lineRule="auto"/>
        <w:ind w:right="-2"/>
        <w:rPr>
          <w:lang w:val="hu-HU"/>
        </w:rPr>
      </w:pPr>
      <w:r w:rsidRPr="00D716D6">
        <w:rPr>
          <w:lang w:val="hu-HU"/>
        </w:rPr>
        <w:t>Ne</w:t>
      </w:r>
      <w:r w:rsidR="00902AA0">
        <w:rPr>
          <w:lang w:val="hu-HU"/>
        </w:rPr>
        <w:t>m alkalmazható</w:t>
      </w:r>
      <w:r w:rsidRPr="00D716D6">
        <w:rPr>
          <w:lang w:val="hu-HU"/>
        </w:rPr>
        <w:t xml:space="preserve"> kétszeres adag a kihagyott adag</w:t>
      </w:r>
      <w:r w:rsidR="007D7A11" w:rsidRPr="00D716D6">
        <w:rPr>
          <w:lang w:val="hu-HU"/>
        </w:rPr>
        <w:t xml:space="preserve"> pótlására.</w:t>
      </w:r>
    </w:p>
    <w:p w14:paraId="35D1752F" w14:textId="77777777" w:rsidR="00EA1846" w:rsidRPr="00D716D6" w:rsidRDefault="00EA1846" w:rsidP="00130037">
      <w:pPr>
        <w:spacing w:line="240" w:lineRule="auto"/>
        <w:ind w:right="-2"/>
        <w:rPr>
          <w:lang w:val="hu-HU"/>
        </w:rPr>
      </w:pPr>
    </w:p>
    <w:p w14:paraId="3F8955F4" w14:textId="45F10F99" w:rsidR="00EA1846" w:rsidRPr="00D716D6" w:rsidRDefault="0017360A" w:rsidP="00130037">
      <w:pPr>
        <w:spacing w:line="240" w:lineRule="auto"/>
        <w:ind w:right="-2"/>
        <w:rPr>
          <w:b/>
          <w:bCs/>
          <w:lang w:val="hu-HU"/>
        </w:rPr>
      </w:pPr>
      <w:r w:rsidRPr="00D716D6">
        <w:rPr>
          <w:b/>
          <w:bCs/>
          <w:lang w:val="hu-HU"/>
        </w:rPr>
        <w:t xml:space="preserve">Ha idő előtt abbahagyja </w:t>
      </w:r>
      <w:r w:rsidR="007D7A11" w:rsidRPr="00D716D6">
        <w:rPr>
          <w:b/>
          <w:bCs/>
          <w:lang w:val="hu-HU"/>
        </w:rPr>
        <w:t xml:space="preserve">az </w:t>
      </w:r>
      <w:r w:rsidR="009E2B68">
        <w:rPr>
          <w:b/>
          <w:lang w:val="hu-HU"/>
        </w:rPr>
        <w:t>Atropine sulphate</w:t>
      </w:r>
      <w:r w:rsidR="00D716D6" w:rsidRPr="00D716D6">
        <w:rPr>
          <w:b/>
          <w:lang w:val="hu-HU"/>
        </w:rPr>
        <w:t xml:space="preserve"> Noridem</w:t>
      </w:r>
      <w:r w:rsidR="007D7A11" w:rsidRPr="00D716D6">
        <w:rPr>
          <w:b/>
          <w:lang w:val="hu-HU"/>
        </w:rPr>
        <w:t xml:space="preserve"> </w:t>
      </w:r>
      <w:r w:rsidR="007D7A11" w:rsidRPr="00D716D6">
        <w:rPr>
          <w:b/>
          <w:bCs/>
          <w:lang w:val="hu-HU"/>
        </w:rPr>
        <w:t>alkalmazását</w:t>
      </w:r>
    </w:p>
    <w:p w14:paraId="12B34F3B" w14:textId="4BF02DE8" w:rsidR="00465305" w:rsidRPr="00D716D6" w:rsidRDefault="00465305" w:rsidP="00465305">
      <w:pPr>
        <w:spacing w:line="240" w:lineRule="auto"/>
        <w:rPr>
          <w:lang w:val="hu-HU"/>
        </w:rPr>
      </w:pPr>
      <w:r w:rsidRPr="00D716D6">
        <w:rPr>
          <w:lang w:val="hu-HU"/>
        </w:rPr>
        <w:t>Parkin</w:t>
      </w:r>
      <w:r w:rsidR="00902AA0">
        <w:rPr>
          <w:lang w:val="hu-HU"/>
        </w:rPr>
        <w:t>s</w:t>
      </w:r>
      <w:r w:rsidRPr="00D716D6">
        <w:rPr>
          <w:lang w:val="hu-HU"/>
        </w:rPr>
        <w:t>onizmus kezelésében az alkalmazandó atropin</w:t>
      </w:r>
      <w:r w:rsidR="00902AA0">
        <w:rPr>
          <w:lang w:val="hu-HU"/>
        </w:rPr>
        <w:t>-</w:t>
      </w:r>
      <w:r w:rsidR="0035156B" w:rsidRPr="00D716D6">
        <w:rPr>
          <w:lang w:val="hu-HU"/>
        </w:rPr>
        <w:t>adag</w:t>
      </w:r>
      <w:r w:rsidRPr="00D716D6">
        <w:rPr>
          <w:lang w:val="hu-HU"/>
        </w:rPr>
        <w:t xml:space="preserve"> növelésének, illetve a kezelés módosításának fokozatosnak kell lennie (a muszkarinellenes kezelés nem állítható le hirtelen).</w:t>
      </w:r>
    </w:p>
    <w:p w14:paraId="03F338E5" w14:textId="77777777" w:rsidR="00EA1846" w:rsidRPr="00D716D6" w:rsidRDefault="00EA1846" w:rsidP="00130037">
      <w:pPr>
        <w:spacing w:line="240" w:lineRule="auto"/>
        <w:ind w:right="-2"/>
        <w:rPr>
          <w:lang w:val="hu-HU"/>
        </w:rPr>
      </w:pPr>
    </w:p>
    <w:p w14:paraId="24DA4DFC" w14:textId="77777777" w:rsidR="00EA1846" w:rsidRPr="00D716D6" w:rsidRDefault="0017360A" w:rsidP="00130037">
      <w:pPr>
        <w:spacing w:line="240" w:lineRule="auto"/>
        <w:ind w:right="-2"/>
        <w:rPr>
          <w:lang w:val="hu-HU"/>
        </w:rPr>
      </w:pPr>
      <w:r w:rsidRPr="00D716D6">
        <w:rPr>
          <w:lang w:val="hu-HU"/>
        </w:rPr>
        <w:t>Ha bármilyen további kérdése van a gyógyszer alkalmazásával kapcsolatban, kérdezze meg kezelőorvosát</w:t>
      </w:r>
      <w:r w:rsidR="00465305" w:rsidRPr="00D716D6">
        <w:rPr>
          <w:lang w:val="hu-HU"/>
        </w:rPr>
        <w:t xml:space="preserve">, </w:t>
      </w:r>
      <w:r w:rsidRPr="00D716D6">
        <w:rPr>
          <w:lang w:val="hu-HU"/>
        </w:rPr>
        <w:t>gyógyszerészét</w:t>
      </w:r>
      <w:r w:rsidR="00465305" w:rsidRPr="00D716D6">
        <w:rPr>
          <w:lang w:val="hu-HU"/>
        </w:rPr>
        <w:t xml:space="preserve"> </w:t>
      </w:r>
      <w:r w:rsidRPr="00D716D6">
        <w:rPr>
          <w:lang w:val="hu-HU"/>
        </w:rPr>
        <w:t>vagy a</w:t>
      </w:r>
      <w:r w:rsidR="007F235A" w:rsidRPr="00D716D6">
        <w:rPr>
          <w:lang w:val="hu-HU"/>
        </w:rPr>
        <w:t xml:space="preserve"> </w:t>
      </w:r>
      <w:r w:rsidRPr="00D716D6">
        <w:rPr>
          <w:lang w:val="hu-HU"/>
        </w:rPr>
        <w:t xml:space="preserve">gondozását </w:t>
      </w:r>
      <w:r w:rsidR="00465305" w:rsidRPr="00D716D6">
        <w:rPr>
          <w:lang w:val="hu-HU"/>
        </w:rPr>
        <w:t>végző egészségügyi szakembert.</w:t>
      </w:r>
    </w:p>
    <w:p w14:paraId="65EE7724" w14:textId="77777777" w:rsidR="00EA1846" w:rsidRPr="00D716D6" w:rsidRDefault="00EA1846" w:rsidP="00130037">
      <w:pPr>
        <w:numPr>
          <w:ilvl w:val="12"/>
          <w:numId w:val="0"/>
        </w:numPr>
        <w:tabs>
          <w:tab w:val="clear" w:pos="567"/>
          <w:tab w:val="left" w:pos="720"/>
        </w:tabs>
        <w:spacing w:line="240" w:lineRule="auto"/>
        <w:rPr>
          <w:lang w:val="hu-HU"/>
        </w:rPr>
      </w:pPr>
    </w:p>
    <w:p w14:paraId="085D7B92" w14:textId="77777777" w:rsidR="00EA1846" w:rsidRPr="00071EBC" w:rsidRDefault="00EA1846" w:rsidP="00130037">
      <w:pPr>
        <w:numPr>
          <w:ilvl w:val="12"/>
          <w:numId w:val="0"/>
        </w:numPr>
        <w:tabs>
          <w:tab w:val="clear" w:pos="567"/>
          <w:tab w:val="left" w:pos="720"/>
        </w:tabs>
        <w:spacing w:line="240" w:lineRule="auto"/>
        <w:rPr>
          <w:lang w:val="hu-HU"/>
        </w:rPr>
      </w:pPr>
    </w:p>
    <w:p w14:paraId="055A3B34" w14:textId="77777777" w:rsidR="00EA1846" w:rsidRPr="00071EBC" w:rsidRDefault="0017360A" w:rsidP="00130037">
      <w:pPr>
        <w:spacing w:line="240" w:lineRule="auto"/>
        <w:ind w:left="567" w:right="-2" w:hanging="567"/>
        <w:rPr>
          <w:b/>
          <w:bCs/>
          <w:lang w:val="hu-HU"/>
        </w:rPr>
      </w:pPr>
      <w:r w:rsidRPr="00071EBC">
        <w:rPr>
          <w:b/>
          <w:bCs/>
          <w:lang w:val="hu-HU"/>
        </w:rPr>
        <w:t>4.</w:t>
      </w:r>
      <w:r w:rsidRPr="00071EBC">
        <w:rPr>
          <w:b/>
          <w:bCs/>
          <w:lang w:val="hu-HU"/>
        </w:rPr>
        <w:tab/>
        <w:t>Lehetséges mellékhatások</w:t>
      </w:r>
    </w:p>
    <w:p w14:paraId="719DDEFA" w14:textId="77777777" w:rsidR="00EA1846" w:rsidRPr="00071EBC" w:rsidRDefault="00EA1846" w:rsidP="00130037">
      <w:pPr>
        <w:spacing w:line="240" w:lineRule="auto"/>
        <w:ind w:right="-29"/>
        <w:rPr>
          <w:lang w:val="hu-HU"/>
        </w:rPr>
      </w:pPr>
    </w:p>
    <w:p w14:paraId="508019A6" w14:textId="77777777" w:rsidR="00EA1846" w:rsidRPr="00071EBC" w:rsidRDefault="0017360A" w:rsidP="00130037">
      <w:pPr>
        <w:spacing w:line="240" w:lineRule="auto"/>
        <w:ind w:right="-29"/>
        <w:rPr>
          <w:lang w:val="hu-HU"/>
        </w:rPr>
      </w:pPr>
      <w:r w:rsidRPr="00071EBC">
        <w:rPr>
          <w:lang w:val="hu-HU"/>
        </w:rPr>
        <w:t>Mint minden gyógyszer, így ez a gyógyszer is okozhat mellékhatásokat, amelyek azonban nem mindenkinél jelentkeznek.</w:t>
      </w:r>
    </w:p>
    <w:p w14:paraId="5D64E6D2" w14:textId="77777777" w:rsidR="00EA1846" w:rsidRDefault="00EA1846" w:rsidP="00130037">
      <w:pPr>
        <w:spacing w:line="240" w:lineRule="auto"/>
        <w:ind w:right="-29"/>
        <w:rPr>
          <w:lang w:val="hu-HU"/>
        </w:rPr>
      </w:pPr>
    </w:p>
    <w:p w14:paraId="02F7E740" w14:textId="581E0881" w:rsidR="00E369D7" w:rsidRPr="005F52AB" w:rsidRDefault="00E369D7" w:rsidP="00E369D7">
      <w:pPr>
        <w:spacing w:line="240" w:lineRule="auto"/>
        <w:rPr>
          <w:iCs/>
          <w:lang w:val="hu-HU"/>
        </w:rPr>
      </w:pPr>
      <w:r w:rsidRPr="005F52AB">
        <w:rPr>
          <w:iCs/>
          <w:lang w:val="hu-HU"/>
        </w:rPr>
        <w:t xml:space="preserve">Az atropin nemkívánatos hatásai általában gyakoriak, a legtöbb esetben a hosszan tartó </w:t>
      </w:r>
      <w:r w:rsidR="00902AA0">
        <w:rPr>
          <w:iCs/>
          <w:lang w:val="hu-HU"/>
        </w:rPr>
        <w:t>gyógyszer</w:t>
      </w:r>
      <w:r w:rsidRPr="005F52AB">
        <w:rPr>
          <w:iCs/>
          <w:lang w:val="hu-HU"/>
        </w:rPr>
        <w:t>hatáshoz kapcsolódnak és dózisfüggőek.</w:t>
      </w:r>
    </w:p>
    <w:p w14:paraId="7B6F375F" w14:textId="77777777" w:rsidR="00E369D7" w:rsidRDefault="00E369D7" w:rsidP="00130037">
      <w:pPr>
        <w:spacing w:line="240" w:lineRule="auto"/>
        <w:ind w:right="-29"/>
        <w:rPr>
          <w:lang w:val="hu-HU"/>
        </w:rPr>
      </w:pPr>
    </w:p>
    <w:p w14:paraId="74AC2F65" w14:textId="0FBE6DDA" w:rsidR="00E369D7" w:rsidRDefault="00E369D7" w:rsidP="00432D0B">
      <w:pPr>
        <w:keepNext/>
        <w:spacing w:line="240" w:lineRule="auto"/>
        <w:ind w:right="-28"/>
        <w:rPr>
          <w:lang w:val="hu-HU"/>
        </w:rPr>
      </w:pPr>
      <w:r w:rsidRPr="009A5DED">
        <w:rPr>
          <w:b/>
          <w:lang w:val="hu-HU"/>
        </w:rPr>
        <w:lastRenderedPageBreak/>
        <w:t>Nagyon gyakori</w:t>
      </w:r>
      <w:r>
        <w:rPr>
          <w:lang w:val="hu-HU"/>
        </w:rPr>
        <w:t xml:space="preserve"> </w:t>
      </w:r>
      <w:r w:rsidR="00902AA0">
        <w:rPr>
          <w:lang w:val="hu-HU"/>
        </w:rPr>
        <w:t>(</w:t>
      </w:r>
      <w:r w:rsidR="009A5DED">
        <w:rPr>
          <w:lang w:val="hu-HU"/>
        </w:rPr>
        <w:t>10 betegből több mint 1-et érinthet</w:t>
      </w:r>
      <w:r w:rsidR="00902AA0">
        <w:rPr>
          <w:lang w:val="hu-HU"/>
        </w:rPr>
        <w:t>):</w:t>
      </w:r>
    </w:p>
    <w:p w14:paraId="0CA33E97" w14:textId="1788F640" w:rsidR="009A5DED" w:rsidRDefault="00902AA0" w:rsidP="00432D0B">
      <w:pPr>
        <w:pStyle w:val="Listaszerbekezds"/>
        <w:keepNext/>
        <w:numPr>
          <w:ilvl w:val="0"/>
          <w:numId w:val="22"/>
        </w:numPr>
        <w:tabs>
          <w:tab w:val="clear" w:pos="567"/>
          <w:tab w:val="left" w:pos="284"/>
        </w:tabs>
        <w:spacing w:line="240" w:lineRule="auto"/>
        <w:ind w:left="284" w:right="-28" w:hanging="284"/>
        <w:rPr>
          <w:lang w:val="hu-HU"/>
        </w:rPr>
      </w:pPr>
      <w:r>
        <w:rPr>
          <w:lang w:val="hu-HU"/>
        </w:rPr>
        <w:t>k</w:t>
      </w:r>
      <w:r w:rsidR="009A5DED">
        <w:rPr>
          <w:lang w:val="hu-HU"/>
        </w:rPr>
        <w:t>ödös látás</w:t>
      </w:r>
      <w:r>
        <w:rPr>
          <w:lang w:val="hu-HU"/>
        </w:rPr>
        <w:t>;</w:t>
      </w:r>
    </w:p>
    <w:p w14:paraId="6DA4D4EF" w14:textId="7C5BB59C" w:rsidR="009A5DED" w:rsidRDefault="00902AA0" w:rsidP="00432D0B">
      <w:pPr>
        <w:pStyle w:val="Listaszerbekezds"/>
        <w:keepNext/>
        <w:numPr>
          <w:ilvl w:val="0"/>
          <w:numId w:val="22"/>
        </w:numPr>
        <w:tabs>
          <w:tab w:val="clear" w:pos="567"/>
          <w:tab w:val="left" w:pos="284"/>
        </w:tabs>
        <w:spacing w:line="240" w:lineRule="auto"/>
        <w:ind w:left="284" w:right="-28" w:hanging="284"/>
        <w:rPr>
          <w:lang w:val="hu-HU"/>
        </w:rPr>
      </w:pPr>
      <w:r>
        <w:rPr>
          <w:lang w:val="hu-HU"/>
        </w:rPr>
        <w:t>s</w:t>
      </w:r>
      <w:r w:rsidR="009A5DED">
        <w:rPr>
          <w:lang w:val="hu-HU"/>
        </w:rPr>
        <w:t>zájszárazság (xerosztómia)</w:t>
      </w:r>
    </w:p>
    <w:p w14:paraId="6789C9DC" w14:textId="77777777" w:rsidR="009A5DED" w:rsidRDefault="009A5DED" w:rsidP="00130037">
      <w:pPr>
        <w:spacing w:line="240" w:lineRule="auto"/>
        <w:ind w:right="-29"/>
        <w:rPr>
          <w:lang w:val="hu-HU"/>
        </w:rPr>
      </w:pPr>
    </w:p>
    <w:p w14:paraId="2C11F2A3" w14:textId="41727E42" w:rsidR="009A5DED" w:rsidRDefault="009A5DED" w:rsidP="00130037">
      <w:pPr>
        <w:spacing w:line="240" w:lineRule="auto"/>
        <w:ind w:right="-29"/>
        <w:rPr>
          <w:lang w:val="hu-HU"/>
        </w:rPr>
      </w:pPr>
      <w:r w:rsidRPr="009A5DED">
        <w:rPr>
          <w:b/>
          <w:lang w:val="hu-HU"/>
        </w:rPr>
        <w:t>Gyakori</w:t>
      </w:r>
      <w:r>
        <w:rPr>
          <w:lang w:val="hu-HU"/>
        </w:rPr>
        <w:t xml:space="preserve"> </w:t>
      </w:r>
      <w:r w:rsidR="00902AA0">
        <w:rPr>
          <w:lang w:val="hu-HU"/>
        </w:rPr>
        <w:t>(</w:t>
      </w:r>
      <w:r>
        <w:rPr>
          <w:lang w:val="hu-HU"/>
        </w:rPr>
        <w:t>10 betegből legfeljebb 1-et érinthet</w:t>
      </w:r>
      <w:r w:rsidR="00902AA0">
        <w:rPr>
          <w:lang w:val="hu-HU"/>
        </w:rPr>
        <w:t>):</w:t>
      </w:r>
    </w:p>
    <w:p w14:paraId="47961867" w14:textId="69B26BB6" w:rsidR="009A5DED" w:rsidRPr="007C6211" w:rsidRDefault="00902AA0" w:rsidP="007C6211">
      <w:pPr>
        <w:pStyle w:val="Listaszerbekezds"/>
        <w:numPr>
          <w:ilvl w:val="0"/>
          <w:numId w:val="22"/>
        </w:numPr>
        <w:tabs>
          <w:tab w:val="clear" w:pos="567"/>
          <w:tab w:val="left" w:pos="284"/>
        </w:tabs>
        <w:spacing w:line="240" w:lineRule="auto"/>
        <w:ind w:left="284" w:right="-29" w:hanging="284"/>
        <w:rPr>
          <w:lang w:val="hu-HU"/>
        </w:rPr>
      </w:pPr>
      <w:r>
        <w:rPr>
          <w:lang w:val="hu-HU"/>
        </w:rPr>
        <w:t>p</w:t>
      </w:r>
      <w:r w:rsidR="009A5DED" w:rsidRPr="007C6211">
        <w:rPr>
          <w:lang w:val="hu-HU"/>
        </w:rPr>
        <w:t>upillatágul</w:t>
      </w:r>
      <w:r>
        <w:rPr>
          <w:lang w:val="hu-HU"/>
        </w:rPr>
        <w:t>at</w:t>
      </w:r>
      <w:r w:rsidR="009A5DED" w:rsidRPr="007C6211">
        <w:rPr>
          <w:lang w:val="hu-HU"/>
        </w:rPr>
        <w:t xml:space="preserve"> (midriázis) a szem </w:t>
      </w:r>
      <w:r>
        <w:rPr>
          <w:lang w:val="hu-HU"/>
        </w:rPr>
        <w:t>alkalmazkodó</w:t>
      </w:r>
      <w:r w:rsidR="009A5DED" w:rsidRPr="007C6211">
        <w:rPr>
          <w:lang w:val="hu-HU"/>
        </w:rPr>
        <w:t>képességének elvesztésével (cikloplégia), fény</w:t>
      </w:r>
      <w:r>
        <w:rPr>
          <w:lang w:val="hu-HU"/>
        </w:rPr>
        <w:t>kerülés</w:t>
      </w:r>
      <w:r w:rsidR="009A5DED" w:rsidRPr="007C6211">
        <w:rPr>
          <w:lang w:val="hu-HU"/>
        </w:rPr>
        <w:t xml:space="preserve">, </w:t>
      </w:r>
      <w:r>
        <w:rPr>
          <w:lang w:val="hu-HU"/>
        </w:rPr>
        <w:t>zöldhályog (</w:t>
      </w:r>
      <w:r w:rsidR="009A5DED" w:rsidRPr="007C6211">
        <w:rPr>
          <w:lang w:val="hu-HU"/>
        </w:rPr>
        <w:t>glau</w:t>
      </w:r>
      <w:r w:rsidR="0035156B">
        <w:rPr>
          <w:lang w:val="hu-HU"/>
        </w:rPr>
        <w:t>kó</w:t>
      </w:r>
      <w:r w:rsidR="009A5DED" w:rsidRPr="007C6211">
        <w:rPr>
          <w:lang w:val="hu-HU"/>
        </w:rPr>
        <w:t>ma</w:t>
      </w:r>
      <w:r>
        <w:rPr>
          <w:lang w:val="hu-HU"/>
        </w:rPr>
        <w:t>);</w:t>
      </w:r>
    </w:p>
    <w:p w14:paraId="6433024E" w14:textId="1C994898" w:rsidR="009A5DED" w:rsidRPr="0035156B" w:rsidRDefault="00902AA0" w:rsidP="007C6211">
      <w:pPr>
        <w:pStyle w:val="Listaszerbekezds"/>
        <w:numPr>
          <w:ilvl w:val="0"/>
          <w:numId w:val="22"/>
        </w:numPr>
        <w:tabs>
          <w:tab w:val="clear" w:pos="567"/>
          <w:tab w:val="left" w:pos="284"/>
        </w:tabs>
        <w:spacing w:line="240" w:lineRule="auto"/>
        <w:ind w:left="284" w:right="-29" w:hanging="284"/>
        <w:rPr>
          <w:lang w:val="hu-HU"/>
        </w:rPr>
      </w:pPr>
      <w:r>
        <w:rPr>
          <w:lang w:val="hu-HU"/>
        </w:rPr>
        <w:t>a</w:t>
      </w:r>
      <w:r w:rsidR="009A5DED" w:rsidRPr="0035156B">
        <w:rPr>
          <w:lang w:val="hu-HU"/>
        </w:rPr>
        <w:t xml:space="preserve"> </w:t>
      </w:r>
      <w:r w:rsidR="007C6211" w:rsidRPr="0035156B">
        <w:rPr>
          <w:lang w:val="hu-HU"/>
        </w:rPr>
        <w:t>gyomor</w:t>
      </w:r>
      <w:r w:rsidR="007C6211" w:rsidRPr="0035156B">
        <w:rPr>
          <w:lang w:val="hu-HU"/>
        </w:rPr>
        <w:noBreakHyphen/>
        <w:t>bél</w:t>
      </w:r>
      <w:r w:rsidR="009A5DED" w:rsidRPr="0035156B">
        <w:rPr>
          <w:lang w:val="hu-HU"/>
        </w:rPr>
        <w:t xml:space="preserve"> </w:t>
      </w:r>
      <w:r w:rsidR="00154C4A">
        <w:rPr>
          <w:lang w:val="hu-HU"/>
        </w:rPr>
        <w:t>rendszer izomzatának feszessége</w:t>
      </w:r>
      <w:r w:rsidR="009A5DED" w:rsidRPr="0035156B">
        <w:rPr>
          <w:lang w:val="hu-HU"/>
        </w:rPr>
        <w:t xml:space="preserve"> és </w:t>
      </w:r>
      <w:r w:rsidR="00154C4A">
        <w:rPr>
          <w:lang w:val="hu-HU"/>
        </w:rPr>
        <w:t>mozgása</w:t>
      </w:r>
      <w:r w:rsidR="009A5DED" w:rsidRPr="0035156B">
        <w:rPr>
          <w:lang w:val="hu-HU"/>
        </w:rPr>
        <w:t xml:space="preserve"> csökken, </w:t>
      </w:r>
      <w:r w:rsidR="007C6211" w:rsidRPr="0035156B">
        <w:rPr>
          <w:lang w:val="hu-HU"/>
        </w:rPr>
        <w:t>székrekedés</w:t>
      </w:r>
      <w:r w:rsidR="009A5DED" w:rsidRPr="0035156B">
        <w:rPr>
          <w:lang w:val="hu-HU"/>
        </w:rPr>
        <w:t xml:space="preserve">, hányás, </w:t>
      </w:r>
      <w:r w:rsidR="007C6211" w:rsidRPr="0035156B">
        <w:rPr>
          <w:lang w:val="hu-HU"/>
        </w:rPr>
        <w:t>bélelzáródás</w:t>
      </w:r>
      <w:r w:rsidR="009A5DED" w:rsidRPr="0035156B">
        <w:rPr>
          <w:lang w:val="hu-HU"/>
        </w:rPr>
        <w:t xml:space="preserve">, </w:t>
      </w:r>
      <w:r w:rsidR="007C6211" w:rsidRPr="0035156B">
        <w:rPr>
          <w:lang w:val="hu-HU"/>
        </w:rPr>
        <w:t>nyelési nehézség</w:t>
      </w:r>
      <w:r w:rsidR="009A5DED" w:rsidRPr="0035156B">
        <w:rPr>
          <w:lang w:val="hu-HU"/>
        </w:rPr>
        <w:t>, az ízérzés megváltozása</w:t>
      </w:r>
      <w:r w:rsidR="00154C4A">
        <w:rPr>
          <w:lang w:val="hu-HU"/>
        </w:rPr>
        <w:t>;</w:t>
      </w:r>
    </w:p>
    <w:p w14:paraId="13EC50D7" w14:textId="127FEEA4" w:rsidR="007C6211" w:rsidRPr="0035156B"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f</w:t>
      </w:r>
      <w:r w:rsidR="007C6211" w:rsidRPr="0035156B">
        <w:rPr>
          <w:lang w:val="hu-HU"/>
        </w:rPr>
        <w:t>ájdalmas vizel</w:t>
      </w:r>
      <w:r>
        <w:rPr>
          <w:lang w:val="hu-HU"/>
        </w:rPr>
        <w:t>etürít</w:t>
      </w:r>
      <w:r w:rsidR="007C6211" w:rsidRPr="0035156B">
        <w:rPr>
          <w:lang w:val="hu-HU"/>
        </w:rPr>
        <w:t>és</w:t>
      </w:r>
      <w:r>
        <w:rPr>
          <w:lang w:val="hu-HU"/>
        </w:rPr>
        <w:t>,</w:t>
      </w:r>
      <w:r w:rsidR="007C6211" w:rsidRPr="0035156B">
        <w:rPr>
          <w:lang w:val="hu-HU"/>
        </w:rPr>
        <w:t xml:space="preserve"> vizelet</w:t>
      </w:r>
      <w:r w:rsidR="0035156B">
        <w:rPr>
          <w:lang w:val="hu-HU"/>
        </w:rPr>
        <w:t>-</w:t>
      </w:r>
      <w:r w:rsidR="007C6211" w:rsidRPr="0035156B">
        <w:rPr>
          <w:lang w:val="hu-HU"/>
        </w:rPr>
        <w:t>visszatartás</w:t>
      </w:r>
      <w:r>
        <w:rPr>
          <w:lang w:val="hu-HU"/>
        </w:rPr>
        <w:t>;</w:t>
      </w:r>
    </w:p>
    <w:p w14:paraId="6BE60E29" w14:textId="15B8E5C8" w:rsidR="007C6211" w:rsidRPr="007C6211"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lassú szívverés (b</w:t>
      </w:r>
      <w:r w:rsidR="007C6211" w:rsidRPr="007C6211">
        <w:rPr>
          <w:lang w:val="hu-HU"/>
        </w:rPr>
        <w:t xml:space="preserve">radikardia </w:t>
      </w:r>
      <w:r>
        <w:rPr>
          <w:lang w:val="hu-HU"/>
        </w:rPr>
        <w:t>– kis</w:t>
      </w:r>
      <w:r w:rsidR="007C6211" w:rsidRPr="007C6211">
        <w:rPr>
          <w:lang w:val="hu-HU"/>
        </w:rPr>
        <w:t xml:space="preserve"> </w:t>
      </w:r>
      <w:r w:rsidR="0086105A">
        <w:rPr>
          <w:lang w:val="hu-HU"/>
        </w:rPr>
        <w:t>adag</w:t>
      </w:r>
      <w:r w:rsidR="007C6211" w:rsidRPr="007C6211">
        <w:rPr>
          <w:lang w:val="hu-HU"/>
        </w:rPr>
        <w:t xml:space="preserve">ok alkalmazását követően), </w:t>
      </w:r>
      <w:r>
        <w:rPr>
          <w:lang w:val="hu-HU"/>
        </w:rPr>
        <w:t>felgyorsult szívverés (</w:t>
      </w:r>
      <w:r w:rsidR="007C6211" w:rsidRPr="007C6211">
        <w:rPr>
          <w:lang w:val="hu-HU"/>
        </w:rPr>
        <w:t>tah</w:t>
      </w:r>
      <w:r w:rsidR="0035156B">
        <w:rPr>
          <w:lang w:val="hu-HU"/>
        </w:rPr>
        <w:t>ik</w:t>
      </w:r>
      <w:r w:rsidR="007C6211" w:rsidRPr="007C6211">
        <w:rPr>
          <w:lang w:val="hu-HU"/>
        </w:rPr>
        <w:t>ardia</w:t>
      </w:r>
      <w:r>
        <w:rPr>
          <w:lang w:val="hu-HU"/>
        </w:rPr>
        <w:t xml:space="preserve"> –</w:t>
      </w:r>
      <w:r w:rsidR="007C6211" w:rsidRPr="007C6211">
        <w:rPr>
          <w:lang w:val="hu-HU"/>
        </w:rPr>
        <w:t xml:space="preserve"> nagy </w:t>
      </w:r>
      <w:r w:rsidR="0086105A">
        <w:rPr>
          <w:lang w:val="hu-HU"/>
        </w:rPr>
        <w:t>adago</w:t>
      </w:r>
      <w:r w:rsidR="007C6211" w:rsidRPr="007C6211">
        <w:rPr>
          <w:lang w:val="hu-HU"/>
        </w:rPr>
        <w:t>k alkalmazását követően), szívdobogásérzés és szívritmuszavar</w:t>
      </w:r>
      <w:r>
        <w:rPr>
          <w:lang w:val="hu-HU"/>
        </w:rPr>
        <w:t>;</w:t>
      </w:r>
    </w:p>
    <w:p w14:paraId="73BA34BA" w14:textId="7153D736" w:rsidR="007C6211" w:rsidRPr="007C6211"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bőrv</w:t>
      </w:r>
      <w:r w:rsidR="007C6211" w:rsidRPr="007C6211">
        <w:rPr>
          <w:lang w:val="hu-HU"/>
        </w:rPr>
        <w:t>örösség és bőrszárazság, csalánkiütés, anafilaxiás reakció</w:t>
      </w:r>
      <w:r>
        <w:rPr>
          <w:lang w:val="hu-HU"/>
        </w:rPr>
        <w:t>;</w:t>
      </w:r>
    </w:p>
    <w:p w14:paraId="4985AAE5" w14:textId="38741D3E" w:rsidR="007C6211" w:rsidRPr="007C6211"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f</w:t>
      </w:r>
      <w:r w:rsidR="007C6211" w:rsidRPr="007C6211">
        <w:rPr>
          <w:lang w:val="hu-HU"/>
        </w:rPr>
        <w:t>ejfájás, térbeli</w:t>
      </w:r>
      <w:r w:rsidR="007C6211" w:rsidRPr="007C6211">
        <w:rPr>
          <w:lang w:val="hu-HU"/>
        </w:rPr>
        <w:noBreakHyphen/>
        <w:t>időbeli tájékozódási zavar, álmosság</w:t>
      </w:r>
      <w:r>
        <w:rPr>
          <w:lang w:val="hu-HU"/>
        </w:rPr>
        <w:t>;</w:t>
      </w:r>
    </w:p>
    <w:p w14:paraId="27F9FF9D" w14:textId="59929948" w:rsidR="007C6211" w:rsidRPr="007C6211"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h</w:t>
      </w:r>
      <w:r w:rsidR="007C6211" w:rsidRPr="007C6211">
        <w:rPr>
          <w:lang w:val="hu-HU"/>
        </w:rPr>
        <w:t>allucinációk</w:t>
      </w:r>
      <w:r>
        <w:rPr>
          <w:lang w:val="hu-HU"/>
        </w:rPr>
        <w:t>.</w:t>
      </w:r>
    </w:p>
    <w:p w14:paraId="3CCFFD81" w14:textId="77777777" w:rsidR="009A5DED" w:rsidRDefault="009A5DED" w:rsidP="00130037">
      <w:pPr>
        <w:spacing w:line="240" w:lineRule="auto"/>
        <w:ind w:right="-29"/>
        <w:rPr>
          <w:lang w:val="hu-HU"/>
        </w:rPr>
      </w:pPr>
    </w:p>
    <w:p w14:paraId="123D250B" w14:textId="680F3D1D" w:rsidR="009A5DED" w:rsidRDefault="007C6211" w:rsidP="00130037">
      <w:pPr>
        <w:spacing w:line="240" w:lineRule="auto"/>
        <w:ind w:right="-29"/>
        <w:rPr>
          <w:lang w:val="hu-HU"/>
        </w:rPr>
      </w:pPr>
      <w:r w:rsidRPr="007C6211">
        <w:rPr>
          <w:b/>
          <w:lang w:val="hu-HU"/>
        </w:rPr>
        <w:t>Nem gyakori</w:t>
      </w:r>
      <w:r>
        <w:rPr>
          <w:lang w:val="hu-HU"/>
        </w:rPr>
        <w:t xml:space="preserve"> </w:t>
      </w:r>
      <w:r w:rsidR="00154C4A">
        <w:rPr>
          <w:lang w:val="hu-HU"/>
        </w:rPr>
        <w:t>(</w:t>
      </w:r>
      <w:r>
        <w:rPr>
          <w:lang w:val="hu-HU"/>
        </w:rPr>
        <w:t>100 betegből legfeljebb 1-et érinthet</w:t>
      </w:r>
      <w:r w:rsidR="00154C4A">
        <w:rPr>
          <w:lang w:val="hu-HU"/>
        </w:rPr>
        <w:t>):</w:t>
      </w:r>
    </w:p>
    <w:p w14:paraId="4EC2CF0B" w14:textId="2BA87932" w:rsidR="007C6211"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á</w:t>
      </w:r>
      <w:r w:rsidR="007C6211">
        <w:rPr>
          <w:lang w:val="hu-HU"/>
        </w:rPr>
        <w:t>lmatlanság</w:t>
      </w:r>
      <w:r>
        <w:rPr>
          <w:lang w:val="hu-HU"/>
        </w:rPr>
        <w:t>;</w:t>
      </w:r>
    </w:p>
    <w:p w14:paraId="228DADBE" w14:textId="793E5012" w:rsidR="007C6211"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s</w:t>
      </w:r>
      <w:r w:rsidR="007C6211">
        <w:rPr>
          <w:lang w:val="hu-HU"/>
        </w:rPr>
        <w:t>zédülés</w:t>
      </w:r>
      <w:r>
        <w:rPr>
          <w:lang w:val="hu-HU"/>
        </w:rPr>
        <w:t>;</w:t>
      </w:r>
    </w:p>
    <w:p w14:paraId="304F1636" w14:textId="6692CBBB" w:rsidR="007C6211"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o</w:t>
      </w:r>
      <w:r w:rsidR="007C6211">
        <w:rPr>
          <w:lang w:val="hu-HU"/>
        </w:rPr>
        <w:t>rrdugulás</w:t>
      </w:r>
      <w:r>
        <w:rPr>
          <w:lang w:val="hu-HU"/>
        </w:rPr>
        <w:t>;</w:t>
      </w:r>
    </w:p>
    <w:p w14:paraId="6513D455" w14:textId="289EB541" w:rsidR="007C6211"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i</w:t>
      </w:r>
      <w:r w:rsidR="007C6211">
        <w:rPr>
          <w:lang w:val="hu-HU"/>
        </w:rPr>
        <w:t>mpotencia</w:t>
      </w:r>
      <w:r>
        <w:rPr>
          <w:lang w:val="hu-HU"/>
        </w:rPr>
        <w:t>;</w:t>
      </w:r>
    </w:p>
    <w:p w14:paraId="44C59BFE" w14:textId="0FF10260" w:rsidR="007C6211" w:rsidRDefault="00924891" w:rsidP="007C6211">
      <w:pPr>
        <w:pStyle w:val="Listaszerbekezds"/>
        <w:numPr>
          <w:ilvl w:val="0"/>
          <w:numId w:val="22"/>
        </w:numPr>
        <w:tabs>
          <w:tab w:val="clear" w:pos="567"/>
          <w:tab w:val="left" w:pos="284"/>
        </w:tabs>
        <w:spacing w:line="240" w:lineRule="auto"/>
        <w:ind w:left="284" w:right="-29" w:hanging="284"/>
        <w:rPr>
          <w:lang w:val="hu-HU"/>
        </w:rPr>
      </w:pPr>
      <w:r>
        <w:rPr>
          <w:lang w:val="hu-HU"/>
        </w:rPr>
        <w:t>magas</w:t>
      </w:r>
      <w:r w:rsidR="007C6211">
        <w:rPr>
          <w:lang w:val="hu-HU"/>
        </w:rPr>
        <w:t xml:space="preserve"> testhőmérséklet</w:t>
      </w:r>
      <w:r w:rsidR="00454E5A">
        <w:rPr>
          <w:lang w:val="hu-HU"/>
        </w:rPr>
        <w:t xml:space="preserve"> (hipertermia)</w:t>
      </w:r>
      <w:r w:rsidR="00154C4A">
        <w:rPr>
          <w:lang w:val="hu-HU"/>
        </w:rPr>
        <w:t>.</w:t>
      </w:r>
    </w:p>
    <w:p w14:paraId="6BFE3451" w14:textId="77777777" w:rsidR="007C6211" w:rsidRDefault="007C6211" w:rsidP="00130037">
      <w:pPr>
        <w:spacing w:line="240" w:lineRule="auto"/>
        <w:ind w:right="-29"/>
        <w:rPr>
          <w:lang w:val="hu-HU"/>
        </w:rPr>
      </w:pPr>
    </w:p>
    <w:p w14:paraId="1229E77D" w14:textId="2BF4DAEB" w:rsidR="00E369D7" w:rsidRDefault="007C6211" w:rsidP="00130037">
      <w:pPr>
        <w:spacing w:line="240" w:lineRule="auto"/>
        <w:ind w:right="-29"/>
        <w:rPr>
          <w:lang w:val="hu-HU"/>
        </w:rPr>
      </w:pPr>
      <w:r w:rsidRPr="007C6211">
        <w:rPr>
          <w:b/>
          <w:lang w:val="hu-HU"/>
        </w:rPr>
        <w:t>Ritka</w:t>
      </w:r>
      <w:r>
        <w:rPr>
          <w:lang w:val="hu-HU"/>
        </w:rPr>
        <w:t xml:space="preserve"> </w:t>
      </w:r>
      <w:r w:rsidR="00154C4A">
        <w:rPr>
          <w:lang w:val="hu-HU"/>
        </w:rPr>
        <w:t>(</w:t>
      </w:r>
      <w:r>
        <w:rPr>
          <w:lang w:val="hu-HU"/>
        </w:rPr>
        <w:t>1000 betegből legfeljebb 1-et érinthet</w:t>
      </w:r>
      <w:r w:rsidR="00154C4A">
        <w:rPr>
          <w:lang w:val="hu-HU"/>
        </w:rPr>
        <w:t>):</w:t>
      </w:r>
    </w:p>
    <w:p w14:paraId="6CA254CA" w14:textId="6B7F2C21" w:rsidR="007C6211" w:rsidRDefault="00154C4A" w:rsidP="007C6211">
      <w:pPr>
        <w:pStyle w:val="Listaszerbekezds"/>
        <w:numPr>
          <w:ilvl w:val="0"/>
          <w:numId w:val="22"/>
        </w:numPr>
        <w:tabs>
          <w:tab w:val="clear" w:pos="567"/>
          <w:tab w:val="left" w:pos="284"/>
        </w:tabs>
        <w:spacing w:line="240" w:lineRule="auto"/>
        <w:ind w:left="284" w:right="-29" w:hanging="284"/>
        <w:rPr>
          <w:lang w:val="hu-HU"/>
        </w:rPr>
      </w:pPr>
      <w:r>
        <w:rPr>
          <w:lang w:val="hu-HU"/>
        </w:rPr>
        <w:t>t</w:t>
      </w:r>
      <w:r w:rsidR="007C6211">
        <w:rPr>
          <w:lang w:val="hu-HU"/>
        </w:rPr>
        <w:t>úlérzékenység</w:t>
      </w:r>
      <w:r>
        <w:rPr>
          <w:lang w:val="hu-HU"/>
        </w:rPr>
        <w:t>.</w:t>
      </w:r>
    </w:p>
    <w:p w14:paraId="2A9BB3EF" w14:textId="77777777" w:rsidR="007C6211" w:rsidRDefault="007C6211" w:rsidP="00130037">
      <w:pPr>
        <w:spacing w:line="240" w:lineRule="auto"/>
        <w:ind w:right="-29"/>
        <w:rPr>
          <w:lang w:val="hu-HU"/>
        </w:rPr>
      </w:pPr>
    </w:p>
    <w:p w14:paraId="325296B1" w14:textId="08CCE820" w:rsidR="007C6211" w:rsidRDefault="007C6211" w:rsidP="00130037">
      <w:pPr>
        <w:spacing w:line="240" w:lineRule="auto"/>
        <w:ind w:right="-29"/>
        <w:rPr>
          <w:lang w:val="hu-HU"/>
        </w:rPr>
      </w:pPr>
      <w:r w:rsidRPr="007C6211">
        <w:rPr>
          <w:b/>
          <w:lang w:val="hu-HU"/>
        </w:rPr>
        <w:t>Nagyon ritka</w:t>
      </w:r>
      <w:r>
        <w:rPr>
          <w:lang w:val="hu-HU"/>
        </w:rPr>
        <w:t xml:space="preserve"> </w:t>
      </w:r>
      <w:r w:rsidR="00924891">
        <w:rPr>
          <w:lang w:val="hu-HU"/>
        </w:rPr>
        <w:t>(</w:t>
      </w:r>
      <w:r>
        <w:rPr>
          <w:lang w:val="hu-HU"/>
        </w:rPr>
        <w:t>10 000 betegből legfeljebb 1-et érinthet</w:t>
      </w:r>
      <w:r w:rsidR="00924891">
        <w:rPr>
          <w:lang w:val="hu-HU"/>
        </w:rPr>
        <w:t>)</w:t>
      </w:r>
      <w:r>
        <w:rPr>
          <w:lang w:val="hu-HU"/>
        </w:rPr>
        <w:t>:</w:t>
      </w:r>
    </w:p>
    <w:p w14:paraId="256BC6FD" w14:textId="37F1CA19" w:rsidR="007C6211" w:rsidRDefault="00924891" w:rsidP="007C6211">
      <w:pPr>
        <w:pStyle w:val="Listaszerbekezds"/>
        <w:numPr>
          <w:ilvl w:val="0"/>
          <w:numId w:val="22"/>
        </w:numPr>
        <w:tabs>
          <w:tab w:val="clear" w:pos="567"/>
          <w:tab w:val="left" w:pos="284"/>
        </w:tabs>
        <w:spacing w:line="240" w:lineRule="auto"/>
        <w:ind w:left="284" w:right="-29" w:hanging="284"/>
        <w:rPr>
          <w:lang w:val="hu-HU"/>
        </w:rPr>
      </w:pPr>
      <w:r>
        <w:rPr>
          <w:lang w:val="hu-HU"/>
        </w:rPr>
        <w:t>a</w:t>
      </w:r>
      <w:r w:rsidR="007C6211">
        <w:rPr>
          <w:lang w:val="hu-HU"/>
        </w:rPr>
        <w:t>nafilaxiás reakciók, ideértve az anafilaxiás sokkot</w:t>
      </w:r>
      <w:r>
        <w:rPr>
          <w:lang w:val="hu-HU"/>
        </w:rPr>
        <w:t xml:space="preserve"> is.</w:t>
      </w:r>
    </w:p>
    <w:p w14:paraId="32BDA4B6" w14:textId="77777777" w:rsidR="007C6211" w:rsidRDefault="007C6211" w:rsidP="00130037">
      <w:pPr>
        <w:spacing w:line="240" w:lineRule="auto"/>
        <w:ind w:right="-29"/>
        <w:rPr>
          <w:lang w:val="hu-HU"/>
        </w:rPr>
      </w:pPr>
    </w:p>
    <w:p w14:paraId="3064BAED" w14:textId="51E2FCF1" w:rsidR="007C6211" w:rsidRDefault="007C6211" w:rsidP="00130037">
      <w:pPr>
        <w:spacing w:line="240" w:lineRule="auto"/>
        <w:ind w:right="-29"/>
        <w:rPr>
          <w:lang w:val="hu-HU"/>
        </w:rPr>
      </w:pPr>
      <w:r w:rsidRPr="007C6211">
        <w:rPr>
          <w:b/>
          <w:lang w:val="hu-HU"/>
        </w:rPr>
        <w:t>Nem ismert</w:t>
      </w:r>
      <w:r w:rsidR="00924891" w:rsidRPr="00432D0B">
        <w:rPr>
          <w:b/>
          <w:bCs/>
          <w:lang w:val="hu-HU"/>
        </w:rPr>
        <w:t xml:space="preserve"> gyakoriságú</w:t>
      </w:r>
      <w:r>
        <w:rPr>
          <w:lang w:val="hu-HU"/>
        </w:rPr>
        <w:t xml:space="preserve"> </w:t>
      </w:r>
      <w:r w:rsidR="00924891">
        <w:rPr>
          <w:lang w:val="hu-HU"/>
        </w:rPr>
        <w:t>(</w:t>
      </w:r>
      <w:r>
        <w:rPr>
          <w:lang w:val="hu-HU"/>
        </w:rPr>
        <w:t>a gyakoriság a rendelkezésre álló adatokból nem állapítható meg</w:t>
      </w:r>
      <w:r w:rsidR="00924891">
        <w:rPr>
          <w:lang w:val="hu-HU"/>
        </w:rPr>
        <w:t>):</w:t>
      </w:r>
    </w:p>
    <w:p w14:paraId="2363E3A7" w14:textId="27CCF738" w:rsidR="007C6211" w:rsidRDefault="007C6211" w:rsidP="007C6211">
      <w:pPr>
        <w:pStyle w:val="Listaszerbekezds"/>
        <w:numPr>
          <w:ilvl w:val="0"/>
          <w:numId w:val="22"/>
        </w:numPr>
        <w:tabs>
          <w:tab w:val="clear" w:pos="567"/>
          <w:tab w:val="left" w:pos="284"/>
        </w:tabs>
        <w:spacing w:line="240" w:lineRule="auto"/>
        <w:ind w:left="284" w:right="-29" w:hanging="284"/>
        <w:rPr>
          <w:lang w:val="hu-HU"/>
        </w:rPr>
      </w:pPr>
      <w:r>
        <w:rPr>
          <w:lang w:val="hu-HU"/>
        </w:rPr>
        <w:t>a fehérvérsejtek számának emelkedése</w:t>
      </w:r>
      <w:r w:rsidR="00924891">
        <w:rPr>
          <w:lang w:val="hu-HU"/>
        </w:rPr>
        <w:t xml:space="preserve"> (leukocitózis</w:t>
      </w:r>
      <w:r>
        <w:rPr>
          <w:lang w:val="hu-HU"/>
        </w:rPr>
        <w:t>)</w:t>
      </w:r>
      <w:r w:rsidR="00924891">
        <w:rPr>
          <w:lang w:val="hu-HU"/>
        </w:rPr>
        <w:t>.</w:t>
      </w:r>
    </w:p>
    <w:p w14:paraId="4A213112" w14:textId="77777777" w:rsidR="00E369D7" w:rsidRDefault="00E369D7" w:rsidP="00130037">
      <w:pPr>
        <w:spacing w:line="240" w:lineRule="auto"/>
        <w:ind w:right="-29"/>
        <w:rPr>
          <w:lang w:val="hu-HU"/>
        </w:rPr>
      </w:pPr>
    </w:p>
    <w:p w14:paraId="76644A3D" w14:textId="77777777" w:rsidR="00EA1846" w:rsidRPr="00071EBC" w:rsidRDefault="0017360A" w:rsidP="00130037">
      <w:pPr>
        <w:spacing w:line="240" w:lineRule="auto"/>
        <w:ind w:right="-29"/>
        <w:rPr>
          <w:b/>
          <w:bCs/>
          <w:lang w:val="hu-HU"/>
        </w:rPr>
      </w:pPr>
      <w:r w:rsidRPr="00071EBC">
        <w:rPr>
          <w:b/>
          <w:bCs/>
          <w:lang w:val="hu-HU"/>
        </w:rPr>
        <w:t>Mellékhatások bejelentése</w:t>
      </w:r>
    </w:p>
    <w:p w14:paraId="00810A0A" w14:textId="77777777" w:rsidR="00EA1846" w:rsidRPr="00071EBC" w:rsidRDefault="00EA1846" w:rsidP="00130037">
      <w:pPr>
        <w:spacing w:line="240" w:lineRule="auto"/>
        <w:ind w:right="-29"/>
        <w:rPr>
          <w:lang w:val="hu-HU"/>
        </w:rPr>
      </w:pPr>
    </w:p>
    <w:p w14:paraId="716AC91E" w14:textId="77777777" w:rsidR="00EA1846" w:rsidRPr="00071EBC" w:rsidRDefault="0017360A" w:rsidP="00130037">
      <w:pPr>
        <w:spacing w:line="240" w:lineRule="auto"/>
        <w:ind w:right="-2"/>
        <w:rPr>
          <w:lang w:val="hu-HU"/>
        </w:rPr>
      </w:pPr>
      <w:r w:rsidRPr="00071EBC">
        <w:rPr>
          <w:lang w:val="hu-HU"/>
        </w:rPr>
        <w:t>Ha Önnél bármilyen mellékhatás jelentkezik, tájékoztassa kezelőorvosát</w:t>
      </w:r>
      <w:r w:rsidR="009A4690">
        <w:rPr>
          <w:lang w:val="hu-HU"/>
        </w:rPr>
        <w:t xml:space="preserve">, </w:t>
      </w:r>
      <w:r w:rsidRPr="00071EBC">
        <w:rPr>
          <w:lang w:val="hu-HU"/>
        </w:rPr>
        <w:t>gyógyszerészét</w:t>
      </w:r>
      <w:r w:rsidR="009A4690">
        <w:rPr>
          <w:lang w:val="hu-HU"/>
        </w:rPr>
        <w:t xml:space="preserve"> </w:t>
      </w:r>
      <w:r w:rsidRPr="00071EBC">
        <w:rPr>
          <w:lang w:val="hu-HU"/>
        </w:rPr>
        <w:t>vagy a</w:t>
      </w:r>
      <w:r w:rsidR="007F235A" w:rsidRPr="00071EBC">
        <w:rPr>
          <w:lang w:val="hu-HU"/>
        </w:rPr>
        <w:t xml:space="preserve"> </w:t>
      </w:r>
      <w:r w:rsidRPr="00071EBC">
        <w:rPr>
          <w:lang w:val="hu-HU"/>
        </w:rPr>
        <w:t xml:space="preserve">gondozását végző egészségügyi szakembert. Ez a betegtájékoztatóban fel nem sorolt bármilyen lehetséges mellékhatásra is vonatkozik. A mellékhatásokat közvetlenül a hatóság részére is bejelentheti az </w:t>
      </w:r>
      <w:hyperlink r:id="rId8" w:history="1">
        <w:r w:rsidRPr="00071EBC">
          <w:rPr>
            <w:rStyle w:val="Hiperhivatkozs1"/>
            <w:highlight w:val="lightGray"/>
            <w:lang w:val="hu-HU"/>
          </w:rPr>
          <w:t>V. függelékben</w:t>
        </w:r>
      </w:hyperlink>
      <w:r w:rsidRPr="00071EBC">
        <w:rPr>
          <w:highlight w:val="lightGray"/>
          <w:lang w:val="hu-HU"/>
        </w:rPr>
        <w:t xml:space="preserve"> található elérhetőségeken keresztül</w:t>
      </w:r>
      <w:r w:rsidR="00A0001D" w:rsidRPr="00071EBC">
        <w:rPr>
          <w:color w:val="008000"/>
          <w:lang w:val="hu-HU"/>
        </w:rPr>
        <w:t>.</w:t>
      </w:r>
      <w:r w:rsidR="00AC53DD">
        <w:rPr>
          <w:color w:val="008000"/>
          <w:lang w:val="hu-HU"/>
        </w:rPr>
        <w:t xml:space="preserve"> </w:t>
      </w:r>
      <w:r w:rsidRPr="00071EBC">
        <w:rPr>
          <w:lang w:val="hu-HU"/>
        </w:rPr>
        <w:t>A mellékhatások bejelentésével Ön is hozzájárulhat ahhoz, hogy minél több információ álljon rendelkezésre a gyógyszer biztonságos alkalmazásával kapcsolatban.</w:t>
      </w:r>
    </w:p>
    <w:p w14:paraId="28B2798A" w14:textId="77777777" w:rsidR="008770F3" w:rsidRPr="00071EBC" w:rsidRDefault="008770F3" w:rsidP="00130037">
      <w:pPr>
        <w:spacing w:line="240" w:lineRule="auto"/>
        <w:ind w:right="-2"/>
        <w:rPr>
          <w:lang w:val="hu-HU"/>
        </w:rPr>
      </w:pPr>
    </w:p>
    <w:p w14:paraId="61ED68E4" w14:textId="77777777" w:rsidR="0077147F" w:rsidRPr="00071EBC" w:rsidRDefault="0077147F" w:rsidP="00130037">
      <w:pPr>
        <w:spacing w:line="240" w:lineRule="auto"/>
        <w:ind w:right="-2"/>
        <w:rPr>
          <w:lang w:val="hu-HU"/>
        </w:rPr>
      </w:pPr>
    </w:p>
    <w:p w14:paraId="6BDDD0C9" w14:textId="7D34F7AE" w:rsidR="00EA1846" w:rsidRPr="00D716D6" w:rsidRDefault="0017360A" w:rsidP="00130037">
      <w:pPr>
        <w:spacing w:line="240" w:lineRule="auto"/>
        <w:ind w:left="567" w:right="-2" w:hanging="567"/>
        <w:rPr>
          <w:b/>
          <w:bCs/>
          <w:iCs/>
          <w:lang w:val="hu-HU"/>
        </w:rPr>
      </w:pPr>
      <w:r w:rsidRPr="00071EBC">
        <w:rPr>
          <w:b/>
          <w:bCs/>
          <w:lang w:val="hu-HU"/>
        </w:rPr>
        <w:t>5.</w:t>
      </w:r>
      <w:r w:rsidRPr="00071EBC">
        <w:rPr>
          <w:b/>
          <w:bCs/>
          <w:lang w:val="hu-HU"/>
        </w:rPr>
        <w:tab/>
        <w:t xml:space="preserve">Hogyan kell az </w:t>
      </w:r>
      <w:r w:rsidR="009E2B68">
        <w:rPr>
          <w:b/>
          <w:iCs/>
          <w:lang w:val="hu-HU"/>
        </w:rPr>
        <w:t>Atropine sulphate</w:t>
      </w:r>
      <w:r w:rsidR="00D716D6" w:rsidRPr="00D716D6">
        <w:rPr>
          <w:b/>
          <w:iCs/>
          <w:lang w:val="hu-HU"/>
        </w:rPr>
        <w:t xml:space="preserve"> Noridem</w:t>
      </w:r>
      <w:r w:rsidRPr="00D716D6">
        <w:rPr>
          <w:b/>
          <w:bCs/>
          <w:iCs/>
          <w:lang w:val="hu-HU"/>
        </w:rPr>
        <w:t>-</w:t>
      </w:r>
      <w:r w:rsidR="00AC53DD" w:rsidRPr="00D716D6">
        <w:rPr>
          <w:b/>
          <w:bCs/>
          <w:iCs/>
          <w:lang w:val="hu-HU"/>
        </w:rPr>
        <w:t>o</w:t>
      </w:r>
      <w:r w:rsidRPr="00D716D6">
        <w:rPr>
          <w:b/>
          <w:bCs/>
          <w:iCs/>
          <w:lang w:val="hu-HU"/>
        </w:rPr>
        <w:t>t tárolni?</w:t>
      </w:r>
    </w:p>
    <w:p w14:paraId="379FA6AE" w14:textId="77777777" w:rsidR="00EA1846" w:rsidRPr="00071EBC" w:rsidRDefault="00EA1846" w:rsidP="00130037">
      <w:pPr>
        <w:spacing w:line="240" w:lineRule="auto"/>
        <w:ind w:right="-2"/>
        <w:rPr>
          <w:lang w:val="hu-HU"/>
        </w:rPr>
      </w:pPr>
    </w:p>
    <w:p w14:paraId="02CA3E33" w14:textId="77777777" w:rsidR="00EA1846" w:rsidRPr="00071EBC" w:rsidRDefault="0017360A" w:rsidP="00130037">
      <w:pPr>
        <w:spacing w:line="240" w:lineRule="auto"/>
        <w:ind w:right="-2"/>
        <w:rPr>
          <w:lang w:val="hu-HU"/>
        </w:rPr>
      </w:pPr>
      <w:r w:rsidRPr="00071EBC">
        <w:rPr>
          <w:lang w:val="hu-HU"/>
        </w:rPr>
        <w:t>A gyógyszer gyermekektől elzárva tartandó!</w:t>
      </w:r>
    </w:p>
    <w:p w14:paraId="23C0EDF7" w14:textId="77777777" w:rsidR="00EA1846" w:rsidRDefault="00EA1846" w:rsidP="00130037">
      <w:pPr>
        <w:spacing w:line="240" w:lineRule="auto"/>
        <w:ind w:right="-2"/>
        <w:rPr>
          <w:lang w:val="hu-HU"/>
        </w:rPr>
      </w:pPr>
    </w:p>
    <w:p w14:paraId="3B75E27E" w14:textId="45D70306" w:rsidR="00AC53DD" w:rsidRDefault="00AC53DD" w:rsidP="00130037">
      <w:pPr>
        <w:spacing w:line="240" w:lineRule="auto"/>
        <w:ind w:right="-2"/>
        <w:rPr>
          <w:lang w:val="hu-HU"/>
        </w:rPr>
      </w:pPr>
      <w:r>
        <w:rPr>
          <w:noProof/>
          <w:lang w:val="hu-HU"/>
        </w:rPr>
        <w:t>Legfeljebb</w:t>
      </w:r>
      <w:r>
        <w:rPr>
          <w:b/>
          <w:noProof/>
          <w:lang w:val="hu-HU"/>
        </w:rPr>
        <w:t xml:space="preserve"> </w:t>
      </w:r>
      <w:r>
        <w:rPr>
          <w:noProof/>
          <w:lang w:val="hu-HU"/>
        </w:rPr>
        <w:t>30</w:t>
      </w:r>
      <w:r w:rsidR="00924891">
        <w:rPr>
          <w:noProof/>
          <w:lang w:val="hu-HU"/>
        </w:rPr>
        <w:t> </w:t>
      </w:r>
      <w:r>
        <w:rPr>
          <w:noProof/>
          <w:lang w:val="hu-HU"/>
        </w:rPr>
        <w:t>°C-on tárolandó. A fénytől való védelem érdekében az ampullát tartsa a dobozában</w:t>
      </w:r>
      <w:r w:rsidR="008B0127">
        <w:rPr>
          <w:noProof/>
          <w:lang w:val="hu-HU"/>
        </w:rPr>
        <w:t>.</w:t>
      </w:r>
    </w:p>
    <w:p w14:paraId="347ECA60" w14:textId="77777777" w:rsidR="00AC53DD" w:rsidRDefault="00AC53DD" w:rsidP="00130037">
      <w:pPr>
        <w:spacing w:line="240" w:lineRule="auto"/>
        <w:ind w:right="-2"/>
        <w:rPr>
          <w:lang w:val="hu-HU"/>
        </w:rPr>
      </w:pPr>
    </w:p>
    <w:p w14:paraId="4772850F" w14:textId="77777777" w:rsidR="00924891" w:rsidRDefault="008B0127" w:rsidP="008B0127">
      <w:pPr>
        <w:spacing w:line="240" w:lineRule="auto"/>
        <w:rPr>
          <w:lang w:val="hu-HU"/>
        </w:rPr>
      </w:pPr>
      <w:r w:rsidRPr="00432D0B">
        <w:rPr>
          <w:i/>
          <w:iCs/>
          <w:lang w:val="hu-HU"/>
        </w:rPr>
        <w:t>Az első felnyitást követően</w:t>
      </w:r>
      <w:r>
        <w:rPr>
          <w:lang w:val="hu-HU"/>
        </w:rPr>
        <w:t>:</w:t>
      </w:r>
    </w:p>
    <w:p w14:paraId="7F268D1A" w14:textId="740ED454" w:rsidR="008B0127" w:rsidRPr="00071EBC" w:rsidRDefault="008B0127" w:rsidP="008B0127">
      <w:pPr>
        <w:spacing w:line="240" w:lineRule="auto"/>
        <w:rPr>
          <w:lang w:val="hu-HU"/>
        </w:rPr>
      </w:pPr>
      <w:r>
        <w:rPr>
          <w:lang w:val="hu-HU"/>
        </w:rPr>
        <w:t>Ezt a gyógyszert azonnal fel kell használni. Ha nem használja fel azonnal, a felbontást követő tárolási idő és körülmények a felhasználó felelőssége.</w:t>
      </w:r>
    </w:p>
    <w:p w14:paraId="0500228C" w14:textId="77777777" w:rsidR="008B0127" w:rsidRPr="00071EBC" w:rsidRDefault="008B0127" w:rsidP="00130037">
      <w:pPr>
        <w:spacing w:line="240" w:lineRule="auto"/>
        <w:ind w:right="-2"/>
        <w:rPr>
          <w:lang w:val="hu-HU"/>
        </w:rPr>
      </w:pPr>
    </w:p>
    <w:p w14:paraId="713A1153" w14:textId="24318842" w:rsidR="00EA1846" w:rsidRPr="00071EBC" w:rsidRDefault="008B0127" w:rsidP="00130037">
      <w:pPr>
        <w:spacing w:line="240" w:lineRule="auto"/>
        <w:ind w:right="-2"/>
        <w:rPr>
          <w:lang w:val="hu-HU"/>
        </w:rPr>
      </w:pPr>
      <w:r>
        <w:rPr>
          <w:lang w:val="hu-HU"/>
        </w:rPr>
        <w:t xml:space="preserve">A </w:t>
      </w:r>
      <w:r w:rsidR="0017360A" w:rsidRPr="00071EBC">
        <w:rPr>
          <w:lang w:val="hu-HU"/>
        </w:rPr>
        <w:t>dobozon</w:t>
      </w:r>
      <w:r>
        <w:rPr>
          <w:lang w:val="hu-HU"/>
        </w:rPr>
        <w:t xml:space="preserve"> és az ampullán</w:t>
      </w:r>
      <w:r w:rsidR="0017360A" w:rsidRPr="00071EBC">
        <w:rPr>
          <w:lang w:val="hu-HU"/>
        </w:rPr>
        <w:t xml:space="preserve"> feltüntetett lejárati idő </w:t>
      </w:r>
      <w:r w:rsidR="00924891">
        <w:rPr>
          <w:lang w:val="hu-HU"/>
        </w:rPr>
        <w:t xml:space="preserve">(EXP) </w:t>
      </w:r>
      <w:r w:rsidR="0017360A" w:rsidRPr="00071EBC">
        <w:rPr>
          <w:lang w:val="hu-HU"/>
        </w:rPr>
        <w:t>után ne alkalmazza</w:t>
      </w:r>
      <w:r>
        <w:rPr>
          <w:lang w:val="hu-HU"/>
        </w:rPr>
        <w:t xml:space="preserve"> </w:t>
      </w:r>
      <w:r w:rsidR="0017360A" w:rsidRPr="00071EBC">
        <w:rPr>
          <w:lang w:val="hu-HU"/>
        </w:rPr>
        <w:t xml:space="preserve">ezt </w:t>
      </w:r>
      <w:r w:rsidR="0017360A" w:rsidRPr="0029671C">
        <w:rPr>
          <w:lang w:val="hu-HU"/>
        </w:rPr>
        <w:t>a gy</w:t>
      </w:r>
      <w:r w:rsidR="0017360A" w:rsidRPr="00071EBC">
        <w:rPr>
          <w:lang w:val="hu-HU"/>
        </w:rPr>
        <w:t>ógyszert.</w:t>
      </w:r>
      <w:r>
        <w:rPr>
          <w:lang w:val="hu-HU"/>
        </w:rPr>
        <w:t xml:space="preserve"> </w:t>
      </w:r>
      <w:r w:rsidR="0017360A" w:rsidRPr="00071EBC">
        <w:rPr>
          <w:lang w:val="hu-HU"/>
        </w:rPr>
        <w:t>A lejárati idő az adott hónap utolsó napjára vonatkozik</w:t>
      </w:r>
      <w:r w:rsidR="00093C25" w:rsidRPr="00071EBC">
        <w:rPr>
          <w:lang w:val="hu-HU"/>
        </w:rPr>
        <w:t>.</w:t>
      </w:r>
    </w:p>
    <w:p w14:paraId="5BB78D65" w14:textId="77777777" w:rsidR="00EA1846" w:rsidRPr="00071EBC" w:rsidRDefault="00EA1846" w:rsidP="00130037">
      <w:pPr>
        <w:numPr>
          <w:ilvl w:val="12"/>
          <w:numId w:val="0"/>
        </w:numPr>
        <w:tabs>
          <w:tab w:val="clear" w:pos="567"/>
          <w:tab w:val="left" w:pos="720"/>
        </w:tabs>
        <w:spacing w:line="240" w:lineRule="auto"/>
        <w:ind w:right="-2"/>
        <w:rPr>
          <w:lang w:val="hu-HU"/>
        </w:rPr>
      </w:pPr>
    </w:p>
    <w:p w14:paraId="2BB8396E" w14:textId="77777777" w:rsidR="00EA1846" w:rsidRPr="00071EBC" w:rsidRDefault="0017360A" w:rsidP="00130037">
      <w:pPr>
        <w:spacing w:line="240" w:lineRule="auto"/>
        <w:ind w:right="-2"/>
        <w:rPr>
          <w:lang w:val="hu-HU"/>
        </w:rPr>
      </w:pPr>
      <w:r w:rsidRPr="00071EBC">
        <w:rPr>
          <w:lang w:val="hu-HU"/>
        </w:rPr>
        <w:lastRenderedPageBreak/>
        <w:t>Semmilyen gyógyszert ne dobjon a szennyvízbe vagy a háztartási hulladékba. Kérdezze meg gyógyszerészét, hogy mit tegyen a már nem használt gyógyszereivel. Ezek az intézkedések e</w:t>
      </w:r>
      <w:r w:rsidR="008B0127">
        <w:rPr>
          <w:lang w:val="hu-HU"/>
        </w:rPr>
        <w:t>lősegítik a környezet védelmét.</w:t>
      </w:r>
    </w:p>
    <w:p w14:paraId="557FED5A" w14:textId="77777777" w:rsidR="00EA1846" w:rsidRPr="00071EBC" w:rsidRDefault="00EA1846" w:rsidP="00130037">
      <w:pPr>
        <w:spacing w:line="240" w:lineRule="auto"/>
        <w:ind w:right="-2"/>
        <w:rPr>
          <w:lang w:val="hu-HU"/>
        </w:rPr>
      </w:pPr>
    </w:p>
    <w:p w14:paraId="27C17EF9" w14:textId="77777777" w:rsidR="00EA1846" w:rsidRPr="00071EBC" w:rsidRDefault="00EA1846" w:rsidP="00130037">
      <w:pPr>
        <w:spacing w:line="240" w:lineRule="auto"/>
        <w:ind w:right="-2"/>
        <w:rPr>
          <w:lang w:val="hu-HU"/>
        </w:rPr>
      </w:pPr>
    </w:p>
    <w:p w14:paraId="4530D1CD" w14:textId="77777777" w:rsidR="00EA1846" w:rsidRPr="00071EBC" w:rsidRDefault="0017360A" w:rsidP="00130037">
      <w:pPr>
        <w:spacing w:line="240" w:lineRule="auto"/>
        <w:ind w:left="567" w:right="-2" w:hanging="567"/>
        <w:rPr>
          <w:b/>
          <w:bCs/>
          <w:lang w:val="hu-HU"/>
        </w:rPr>
      </w:pPr>
      <w:r w:rsidRPr="00071EBC">
        <w:rPr>
          <w:b/>
          <w:bCs/>
          <w:lang w:val="hu-HU"/>
        </w:rPr>
        <w:t>6.</w:t>
      </w:r>
      <w:r w:rsidRPr="00071EBC">
        <w:rPr>
          <w:b/>
          <w:bCs/>
          <w:lang w:val="hu-HU"/>
        </w:rPr>
        <w:tab/>
        <w:t>A csomagolás tartalma és egyéb információk</w:t>
      </w:r>
    </w:p>
    <w:p w14:paraId="7CED79EA" w14:textId="77777777" w:rsidR="00EA1846" w:rsidRPr="00D716D6" w:rsidRDefault="00EA1846" w:rsidP="00130037">
      <w:pPr>
        <w:spacing w:line="240" w:lineRule="auto"/>
        <w:rPr>
          <w:lang w:val="hu-HU"/>
        </w:rPr>
      </w:pPr>
    </w:p>
    <w:p w14:paraId="3D6AFB0C" w14:textId="77F4A01C" w:rsidR="00EA1846" w:rsidRPr="00D716D6" w:rsidRDefault="0017360A" w:rsidP="00130037">
      <w:pPr>
        <w:spacing w:line="240" w:lineRule="auto"/>
        <w:rPr>
          <w:lang w:val="hu-HU"/>
        </w:rPr>
      </w:pPr>
      <w:r w:rsidRPr="00D716D6">
        <w:rPr>
          <w:b/>
          <w:bCs/>
          <w:lang w:val="hu-HU"/>
        </w:rPr>
        <w:t xml:space="preserve">Mit tartalmaz az </w:t>
      </w:r>
      <w:r w:rsidR="009E2B68">
        <w:rPr>
          <w:b/>
          <w:lang w:val="hu-HU"/>
        </w:rPr>
        <w:t>Atropine sulphate</w:t>
      </w:r>
      <w:r w:rsidR="00D716D6" w:rsidRPr="00D716D6">
        <w:rPr>
          <w:b/>
          <w:lang w:val="hu-HU"/>
        </w:rPr>
        <w:t xml:space="preserve"> Noridem</w:t>
      </w:r>
      <w:r w:rsidR="002013A7" w:rsidRPr="00D716D6">
        <w:rPr>
          <w:b/>
          <w:bCs/>
          <w:lang w:val="hu-HU"/>
        </w:rPr>
        <w:t>?</w:t>
      </w:r>
    </w:p>
    <w:p w14:paraId="4C2DCAB5" w14:textId="77777777" w:rsidR="008B0127" w:rsidRPr="00D716D6" w:rsidRDefault="0017360A" w:rsidP="00130037">
      <w:pPr>
        <w:keepNext/>
        <w:numPr>
          <w:ilvl w:val="0"/>
          <w:numId w:val="14"/>
        </w:numPr>
        <w:tabs>
          <w:tab w:val="clear" w:pos="567"/>
        </w:tabs>
        <w:snapToGrid w:val="0"/>
        <w:spacing w:line="240" w:lineRule="auto"/>
        <w:ind w:left="567" w:right="-2" w:hanging="567"/>
        <w:rPr>
          <w:lang w:val="hu-HU"/>
        </w:rPr>
      </w:pPr>
      <w:r w:rsidRPr="00D716D6">
        <w:rPr>
          <w:lang w:val="hu-HU"/>
        </w:rPr>
        <w:t>A készítmény hatóanyaga</w:t>
      </w:r>
      <w:r w:rsidR="008B0127" w:rsidRPr="00D716D6">
        <w:rPr>
          <w:lang w:val="hu-HU"/>
        </w:rPr>
        <w:t xml:space="preserve"> az atropin</w:t>
      </w:r>
      <w:r w:rsidR="008B0127" w:rsidRPr="00D716D6">
        <w:rPr>
          <w:lang w:val="hu-HU"/>
        </w:rPr>
        <w:noBreakHyphen/>
        <w:t>szulfát.</w:t>
      </w:r>
    </w:p>
    <w:p w14:paraId="13C6694F" w14:textId="7EAF4D47" w:rsidR="008B0127" w:rsidRPr="00D716D6" w:rsidRDefault="008B0127" w:rsidP="00432D0B">
      <w:pPr>
        <w:keepNext/>
        <w:tabs>
          <w:tab w:val="clear" w:pos="567"/>
        </w:tabs>
        <w:snapToGrid w:val="0"/>
        <w:spacing w:line="240" w:lineRule="auto"/>
        <w:ind w:right="-2" w:firstLine="567"/>
        <w:rPr>
          <w:lang w:val="hu-HU"/>
        </w:rPr>
      </w:pPr>
      <w:r w:rsidRPr="00D716D6">
        <w:rPr>
          <w:lang w:val="hu-HU"/>
        </w:rPr>
        <w:t>1 mg atropin</w:t>
      </w:r>
      <w:r w:rsidRPr="00D716D6">
        <w:rPr>
          <w:lang w:val="hu-HU"/>
        </w:rPr>
        <w:noBreakHyphen/>
        <w:t>szulfátot tartalmaz</w:t>
      </w:r>
      <w:r w:rsidR="00924891">
        <w:rPr>
          <w:lang w:val="hu-HU"/>
        </w:rPr>
        <w:t xml:space="preserve"> az oldat milliliterenként</w:t>
      </w:r>
      <w:r w:rsidRPr="00D716D6">
        <w:rPr>
          <w:lang w:val="hu-HU"/>
        </w:rPr>
        <w:t>.</w:t>
      </w:r>
    </w:p>
    <w:p w14:paraId="3DC2B039" w14:textId="3B18D373" w:rsidR="00EA1846" w:rsidRPr="00D716D6" w:rsidRDefault="0017360A" w:rsidP="00130037">
      <w:pPr>
        <w:keepNext/>
        <w:numPr>
          <w:ilvl w:val="0"/>
          <w:numId w:val="14"/>
        </w:numPr>
        <w:tabs>
          <w:tab w:val="clear" w:pos="567"/>
        </w:tabs>
        <w:snapToGrid w:val="0"/>
        <w:spacing w:line="240" w:lineRule="auto"/>
        <w:ind w:left="567" w:right="-2" w:hanging="567"/>
        <w:rPr>
          <w:lang w:val="hu-HU"/>
        </w:rPr>
      </w:pPr>
      <w:r w:rsidRPr="00D716D6">
        <w:rPr>
          <w:lang w:val="hu-HU"/>
        </w:rPr>
        <w:t>Egyéb összetevők</w:t>
      </w:r>
      <w:r w:rsidR="008B0127" w:rsidRPr="00D716D6">
        <w:rPr>
          <w:lang w:val="hu-HU"/>
        </w:rPr>
        <w:t>: nátrium-klorid, kénsav, injekcióhoz való víz.</w:t>
      </w:r>
    </w:p>
    <w:p w14:paraId="70EF6135" w14:textId="77777777" w:rsidR="00EA1846" w:rsidRPr="00D716D6" w:rsidRDefault="00EA1846" w:rsidP="00643ECE">
      <w:pPr>
        <w:keepNext/>
        <w:tabs>
          <w:tab w:val="clear" w:pos="567"/>
          <w:tab w:val="left" w:pos="720"/>
        </w:tabs>
        <w:spacing w:line="240" w:lineRule="auto"/>
        <w:ind w:right="-2"/>
        <w:rPr>
          <w:lang w:val="hu-HU"/>
        </w:rPr>
      </w:pPr>
    </w:p>
    <w:p w14:paraId="2A711AAD" w14:textId="4274B413" w:rsidR="00EA1846" w:rsidRPr="00D716D6" w:rsidRDefault="0017360A" w:rsidP="00C60EAF">
      <w:pPr>
        <w:spacing w:line="240" w:lineRule="auto"/>
        <w:rPr>
          <w:lang w:val="hu-HU"/>
        </w:rPr>
      </w:pPr>
      <w:r w:rsidRPr="00D716D6">
        <w:rPr>
          <w:b/>
          <w:bCs/>
          <w:lang w:val="hu-HU"/>
        </w:rPr>
        <w:t xml:space="preserve">Milyen az </w:t>
      </w:r>
      <w:r w:rsidR="009E2B68">
        <w:rPr>
          <w:b/>
          <w:lang w:val="hu-HU"/>
        </w:rPr>
        <w:t>Atropine sulphate</w:t>
      </w:r>
      <w:r w:rsidR="00D716D6" w:rsidRPr="00D716D6">
        <w:rPr>
          <w:b/>
          <w:lang w:val="hu-HU"/>
        </w:rPr>
        <w:t xml:space="preserve"> Noridem</w:t>
      </w:r>
      <w:r w:rsidRPr="00D716D6">
        <w:rPr>
          <w:b/>
          <w:bCs/>
          <w:lang w:val="hu-HU"/>
        </w:rPr>
        <w:t xml:space="preserve"> külleme és mit tartalmaz a csomagolás</w:t>
      </w:r>
      <w:r w:rsidR="002013A7" w:rsidRPr="00D716D6">
        <w:rPr>
          <w:b/>
          <w:bCs/>
          <w:lang w:val="hu-HU"/>
        </w:rPr>
        <w:t>?</w:t>
      </w:r>
    </w:p>
    <w:p w14:paraId="50193264" w14:textId="3C0EA392" w:rsidR="00EA1846" w:rsidRPr="00D716D6" w:rsidRDefault="008B0127" w:rsidP="00C60EAF">
      <w:pPr>
        <w:spacing w:line="240" w:lineRule="auto"/>
        <w:rPr>
          <w:lang w:val="hu-HU"/>
        </w:rPr>
      </w:pPr>
      <w:r w:rsidRPr="00D716D6">
        <w:rPr>
          <w:lang w:val="hu-HU"/>
        </w:rPr>
        <w:t xml:space="preserve">Az </w:t>
      </w:r>
      <w:r w:rsidR="009E2B68">
        <w:rPr>
          <w:lang w:val="hu-HU"/>
        </w:rPr>
        <w:t>Atropine sulphate</w:t>
      </w:r>
      <w:r w:rsidR="00D716D6" w:rsidRPr="00D716D6">
        <w:rPr>
          <w:lang w:val="hu-HU"/>
        </w:rPr>
        <w:t xml:space="preserve"> Noridem</w:t>
      </w:r>
      <w:r w:rsidRPr="00D716D6">
        <w:rPr>
          <w:lang w:val="hu-HU"/>
        </w:rPr>
        <w:t xml:space="preserve"> 1 mg/ml tiszta, színtelen oldat, amely 1 ml oldatos injekciót tartalmazó üvegampullában k</w:t>
      </w:r>
      <w:r w:rsidR="00924891">
        <w:rPr>
          <w:lang w:val="hu-HU"/>
        </w:rPr>
        <w:t>erül forgalomba</w:t>
      </w:r>
      <w:r w:rsidRPr="00D716D6">
        <w:rPr>
          <w:lang w:val="hu-HU"/>
        </w:rPr>
        <w:t>.</w:t>
      </w:r>
    </w:p>
    <w:p w14:paraId="71AF1478" w14:textId="18A5F5A1" w:rsidR="008B0127" w:rsidRPr="00D716D6" w:rsidRDefault="008B0127" w:rsidP="00C60EAF">
      <w:pPr>
        <w:spacing w:line="240" w:lineRule="auto"/>
        <w:rPr>
          <w:lang w:val="hu-HU"/>
        </w:rPr>
      </w:pPr>
      <w:r w:rsidRPr="00D716D6">
        <w:rPr>
          <w:lang w:val="hu-HU"/>
        </w:rPr>
        <w:t xml:space="preserve">Ez a gyógyszer 5, 10, 20, 50 vagy 100 ampullát tartalmazó kiszerelésben </w:t>
      </w:r>
      <w:r w:rsidR="00924891">
        <w:rPr>
          <w:lang w:val="hu-HU"/>
        </w:rPr>
        <w:t>érhető el</w:t>
      </w:r>
      <w:r w:rsidRPr="00D716D6">
        <w:rPr>
          <w:lang w:val="hu-HU"/>
        </w:rPr>
        <w:t>.</w:t>
      </w:r>
    </w:p>
    <w:p w14:paraId="64B1403E" w14:textId="77777777" w:rsidR="008B0127" w:rsidRPr="00D716D6" w:rsidRDefault="008B0127" w:rsidP="00C60EAF">
      <w:pPr>
        <w:spacing w:line="240" w:lineRule="auto"/>
        <w:rPr>
          <w:lang w:val="hu-HU"/>
        </w:rPr>
      </w:pPr>
    </w:p>
    <w:p w14:paraId="7EFA8614" w14:textId="77777777" w:rsidR="008B0127" w:rsidRPr="00D716D6" w:rsidRDefault="008B0127" w:rsidP="00C60EAF">
      <w:pPr>
        <w:spacing w:line="240" w:lineRule="auto"/>
        <w:rPr>
          <w:lang w:val="hu-HU"/>
        </w:rPr>
      </w:pPr>
      <w:r w:rsidRPr="00D716D6">
        <w:rPr>
          <w:lang w:val="hu-HU"/>
        </w:rPr>
        <w:t>Nem feltétlenül mindegyik kiszerelés kerül kereskedelmi forgalomba.</w:t>
      </w:r>
    </w:p>
    <w:p w14:paraId="6BF69B42" w14:textId="77777777" w:rsidR="008B0127" w:rsidRPr="00D716D6" w:rsidRDefault="008B0127" w:rsidP="00C60EAF">
      <w:pPr>
        <w:spacing w:line="240" w:lineRule="auto"/>
        <w:rPr>
          <w:lang w:val="hu-HU"/>
        </w:rPr>
      </w:pPr>
    </w:p>
    <w:p w14:paraId="6EAF25B0" w14:textId="77777777" w:rsidR="00EA1846" w:rsidRPr="00D716D6" w:rsidRDefault="0017360A" w:rsidP="00C60EAF">
      <w:pPr>
        <w:spacing w:line="240" w:lineRule="auto"/>
        <w:rPr>
          <w:b/>
          <w:bCs/>
          <w:lang w:val="hu-HU"/>
        </w:rPr>
      </w:pPr>
      <w:r w:rsidRPr="00D716D6">
        <w:rPr>
          <w:b/>
          <w:bCs/>
          <w:lang w:val="hu-HU"/>
        </w:rPr>
        <w:t xml:space="preserve">A forgalomba hozatali engedély jogosultja és a </w:t>
      </w:r>
      <w:bookmarkStart w:id="0" w:name="_Hlk190268422"/>
      <w:r w:rsidRPr="00D716D6">
        <w:rPr>
          <w:b/>
          <w:bCs/>
          <w:lang w:val="hu-HU"/>
        </w:rPr>
        <w:t>gyártó</w:t>
      </w:r>
      <w:bookmarkEnd w:id="0"/>
    </w:p>
    <w:p w14:paraId="0C9CBEB6" w14:textId="77777777" w:rsidR="00D716D6" w:rsidRDefault="00D716D6" w:rsidP="00130037">
      <w:pPr>
        <w:spacing w:line="240" w:lineRule="auto"/>
        <w:rPr>
          <w:rFonts w:eastAsiaTheme="minorHAnsi"/>
          <w:lang w:val="hu-HU"/>
        </w:rPr>
      </w:pPr>
    </w:p>
    <w:p w14:paraId="175D0CBC" w14:textId="61FF9B2F" w:rsidR="00046C94" w:rsidRDefault="00D716D6" w:rsidP="00130037">
      <w:pPr>
        <w:spacing w:line="240" w:lineRule="auto"/>
        <w:rPr>
          <w:b/>
          <w:bCs/>
          <w:lang w:val="hu-HU"/>
        </w:rPr>
      </w:pPr>
      <w:r w:rsidRPr="00D716D6">
        <w:rPr>
          <w:b/>
          <w:bCs/>
          <w:lang w:val="hu-HU"/>
        </w:rPr>
        <w:t>A forgalomba hozatali engedély jogosultja</w:t>
      </w:r>
    </w:p>
    <w:p w14:paraId="425DB7D7" w14:textId="77777777" w:rsidR="00046C94" w:rsidRPr="00046C94" w:rsidRDefault="00046C94" w:rsidP="00046C94">
      <w:pPr>
        <w:spacing w:line="240" w:lineRule="auto"/>
        <w:rPr>
          <w:lang w:val="en-US"/>
        </w:rPr>
      </w:pPr>
      <w:r w:rsidRPr="00046C94">
        <w:rPr>
          <w:lang w:val="en-US"/>
        </w:rPr>
        <w:t>Noridem Enterprises Limited</w:t>
      </w:r>
    </w:p>
    <w:p w14:paraId="20627F62" w14:textId="77777777" w:rsidR="00046C94" w:rsidRPr="00046C94" w:rsidRDefault="00046C94" w:rsidP="00046C94">
      <w:pPr>
        <w:spacing w:line="240" w:lineRule="auto"/>
        <w:rPr>
          <w:lang w:val="en-US"/>
        </w:rPr>
      </w:pPr>
      <w:r w:rsidRPr="00046C94">
        <w:rPr>
          <w:lang w:val="en-US"/>
        </w:rPr>
        <w:t>Evagorou &amp; Makariou</w:t>
      </w:r>
    </w:p>
    <w:p w14:paraId="7DBDA8FE" w14:textId="77777777" w:rsidR="00046C94" w:rsidRPr="00046C94" w:rsidRDefault="00046C94" w:rsidP="00046C94">
      <w:pPr>
        <w:spacing w:line="240" w:lineRule="auto"/>
        <w:rPr>
          <w:lang w:val="en-US"/>
        </w:rPr>
      </w:pPr>
      <w:r w:rsidRPr="00046C94">
        <w:rPr>
          <w:lang w:val="en-US"/>
        </w:rPr>
        <w:t>Mitsi Building 3, Office 115</w:t>
      </w:r>
    </w:p>
    <w:p w14:paraId="6420C77E" w14:textId="77777777" w:rsidR="00924891" w:rsidRDefault="00046C94" w:rsidP="00046C94">
      <w:pPr>
        <w:spacing w:line="240" w:lineRule="auto"/>
        <w:rPr>
          <w:lang w:val="en-US"/>
        </w:rPr>
      </w:pPr>
      <w:r w:rsidRPr="00046C94">
        <w:rPr>
          <w:lang w:val="en-US"/>
        </w:rPr>
        <w:t>1065 Nicosia,</w:t>
      </w:r>
    </w:p>
    <w:p w14:paraId="700902AB" w14:textId="31CCCFF2" w:rsidR="00046C94" w:rsidRPr="00046C94" w:rsidRDefault="00046C94" w:rsidP="00046C94">
      <w:pPr>
        <w:spacing w:line="240" w:lineRule="auto"/>
        <w:rPr>
          <w:b/>
          <w:bCs/>
          <w:lang w:val="en-US"/>
        </w:rPr>
      </w:pPr>
      <w:r w:rsidRPr="00046C94">
        <w:rPr>
          <w:lang w:val="en-US"/>
        </w:rPr>
        <w:t>Ciprus</w:t>
      </w:r>
    </w:p>
    <w:p w14:paraId="09F3767E" w14:textId="77777777" w:rsidR="00046C94" w:rsidRDefault="00046C94" w:rsidP="00130037">
      <w:pPr>
        <w:spacing w:line="240" w:lineRule="auto"/>
        <w:rPr>
          <w:b/>
          <w:bCs/>
          <w:lang w:val="hu-HU"/>
        </w:rPr>
      </w:pPr>
    </w:p>
    <w:p w14:paraId="53A16B7A" w14:textId="74EF3530" w:rsidR="00D716D6" w:rsidRDefault="00046C94" w:rsidP="00130037">
      <w:pPr>
        <w:spacing w:line="240" w:lineRule="auto"/>
        <w:rPr>
          <w:rFonts w:eastAsiaTheme="minorHAnsi"/>
          <w:b/>
          <w:bCs/>
          <w:lang w:val="hu-HU"/>
        </w:rPr>
      </w:pPr>
      <w:r>
        <w:rPr>
          <w:rFonts w:eastAsiaTheme="minorHAnsi"/>
          <w:b/>
          <w:bCs/>
          <w:lang w:val="hu-HU"/>
        </w:rPr>
        <w:t>G</w:t>
      </w:r>
      <w:r w:rsidRPr="00046C94">
        <w:rPr>
          <w:rFonts w:eastAsiaTheme="minorHAnsi"/>
          <w:b/>
          <w:bCs/>
          <w:lang w:val="hu-HU"/>
        </w:rPr>
        <w:t>yártó</w:t>
      </w:r>
    </w:p>
    <w:p w14:paraId="5E466DC5" w14:textId="77777777" w:rsidR="00046C94" w:rsidRPr="00046C94" w:rsidRDefault="00046C94" w:rsidP="00046C94">
      <w:pPr>
        <w:spacing w:line="240" w:lineRule="auto"/>
        <w:rPr>
          <w:rFonts w:eastAsiaTheme="minorHAnsi"/>
          <w:bCs/>
          <w:lang w:val="en"/>
        </w:rPr>
      </w:pPr>
      <w:r w:rsidRPr="00046C94">
        <w:rPr>
          <w:rFonts w:eastAsiaTheme="minorHAnsi"/>
          <w:bCs/>
          <w:lang w:val="en"/>
        </w:rPr>
        <w:t>DEMO S.A. PHARMACEUTICAL INDUSTRY</w:t>
      </w:r>
    </w:p>
    <w:p w14:paraId="4EEE0212" w14:textId="77777777" w:rsidR="00046C94" w:rsidRPr="00046C94" w:rsidRDefault="00046C94" w:rsidP="00046C94">
      <w:pPr>
        <w:spacing w:line="240" w:lineRule="auto"/>
        <w:rPr>
          <w:rFonts w:eastAsiaTheme="minorHAnsi"/>
          <w:bCs/>
          <w:lang w:val="en"/>
        </w:rPr>
      </w:pPr>
      <w:r w:rsidRPr="00046C94">
        <w:rPr>
          <w:rFonts w:eastAsiaTheme="minorHAnsi"/>
          <w:bCs/>
          <w:lang w:val="en"/>
        </w:rPr>
        <w:t>21st Km National Road Athens–Lamia,</w:t>
      </w:r>
    </w:p>
    <w:p w14:paraId="0D66D0F2" w14:textId="77777777" w:rsidR="00F9240D" w:rsidRDefault="00046C94" w:rsidP="00046C94">
      <w:pPr>
        <w:spacing w:line="240" w:lineRule="auto"/>
        <w:rPr>
          <w:rFonts w:eastAsiaTheme="minorHAnsi"/>
          <w:bCs/>
          <w:lang w:val="en"/>
        </w:rPr>
      </w:pPr>
      <w:r w:rsidRPr="00046C94">
        <w:rPr>
          <w:rFonts w:eastAsiaTheme="minorHAnsi"/>
          <w:bCs/>
          <w:lang w:val="en"/>
        </w:rPr>
        <w:t>14568 Krioneri, Attiki,</w:t>
      </w:r>
    </w:p>
    <w:p w14:paraId="1BD24EC6" w14:textId="19524212" w:rsidR="00046C94" w:rsidRPr="00046C94" w:rsidRDefault="00046C94" w:rsidP="00046C94">
      <w:pPr>
        <w:spacing w:line="240" w:lineRule="auto"/>
        <w:rPr>
          <w:rFonts w:eastAsiaTheme="minorHAnsi"/>
          <w:bCs/>
          <w:lang w:val="en"/>
        </w:rPr>
      </w:pPr>
      <w:r w:rsidRPr="00046C94">
        <w:rPr>
          <w:rFonts w:eastAsiaTheme="minorHAnsi"/>
          <w:bCs/>
          <w:lang w:val="en"/>
        </w:rPr>
        <w:t>Görögország</w:t>
      </w:r>
    </w:p>
    <w:p w14:paraId="3D85A5E0" w14:textId="42F32338" w:rsidR="00FC627D" w:rsidRDefault="00046C94" w:rsidP="00046C94">
      <w:pPr>
        <w:spacing w:line="240" w:lineRule="auto"/>
        <w:rPr>
          <w:rFonts w:eastAsiaTheme="minorHAnsi"/>
          <w:bCs/>
          <w:lang w:val="en"/>
        </w:rPr>
      </w:pPr>
      <w:r w:rsidRPr="00046C94">
        <w:rPr>
          <w:rFonts w:eastAsiaTheme="minorHAnsi"/>
          <w:bCs/>
          <w:lang w:val="en"/>
        </w:rPr>
        <w:t>T: +30 210 8161802,</w:t>
      </w:r>
    </w:p>
    <w:p w14:paraId="78B20F3D" w14:textId="6CCADCCD" w:rsidR="00046C94" w:rsidRPr="00046C94" w:rsidRDefault="00046C94" w:rsidP="00046C94">
      <w:pPr>
        <w:spacing w:line="240" w:lineRule="auto"/>
        <w:rPr>
          <w:rFonts w:eastAsiaTheme="minorHAnsi"/>
          <w:bCs/>
          <w:lang w:val="hu-HU"/>
        </w:rPr>
      </w:pPr>
      <w:r w:rsidRPr="00046C94">
        <w:rPr>
          <w:rFonts w:eastAsiaTheme="minorHAnsi"/>
          <w:bCs/>
          <w:lang w:val="en"/>
        </w:rPr>
        <w:t>F: +30 2108161587</w:t>
      </w:r>
    </w:p>
    <w:p w14:paraId="513B80A0" w14:textId="77777777" w:rsidR="00046C94" w:rsidRDefault="00046C94" w:rsidP="00130037">
      <w:pPr>
        <w:spacing w:line="240" w:lineRule="auto"/>
        <w:rPr>
          <w:rFonts w:eastAsiaTheme="minorHAnsi"/>
          <w:b/>
          <w:lang w:val="hu-HU"/>
        </w:rPr>
      </w:pPr>
    </w:p>
    <w:p w14:paraId="532010C3" w14:textId="6880FEF0" w:rsidR="008B0127" w:rsidRPr="008B0127" w:rsidRDefault="008B0127" w:rsidP="00130037">
      <w:pPr>
        <w:spacing w:line="240" w:lineRule="auto"/>
        <w:rPr>
          <w:b/>
          <w:lang w:val="hu-HU"/>
        </w:rPr>
      </w:pPr>
      <w:r w:rsidRPr="008B0127">
        <w:rPr>
          <w:b/>
          <w:lang w:val="hu-HU"/>
        </w:rPr>
        <w:t>Ez</w:t>
      </w:r>
      <w:r w:rsidR="00924891">
        <w:rPr>
          <w:b/>
          <w:lang w:val="hu-HU"/>
        </w:rPr>
        <w:t>t</w:t>
      </w:r>
      <w:r w:rsidRPr="008B0127">
        <w:rPr>
          <w:b/>
          <w:lang w:val="hu-HU"/>
        </w:rPr>
        <w:t xml:space="preserve"> a gyógyszer</w:t>
      </w:r>
      <w:r w:rsidR="00924891">
        <w:rPr>
          <w:b/>
          <w:lang w:val="hu-HU"/>
        </w:rPr>
        <w:t>t</w:t>
      </w:r>
      <w:r w:rsidRPr="008B0127">
        <w:rPr>
          <w:b/>
          <w:lang w:val="hu-HU"/>
        </w:rPr>
        <w:t xml:space="preserve"> az Európai Gazdasági Térség tagállamaiban az alábbi neveken </w:t>
      </w:r>
      <w:r w:rsidR="00924891">
        <w:rPr>
          <w:b/>
          <w:lang w:val="hu-HU"/>
        </w:rPr>
        <w:t>engedélyezték</w:t>
      </w:r>
      <w:r>
        <w:rPr>
          <w:b/>
          <w:lang w:val="hu-HU"/>
        </w:rPr>
        <w:t>:</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463"/>
      </w:tblGrid>
      <w:tr w:rsidR="008B0127" w:rsidRPr="00214FDA" w14:paraId="57DA6636" w14:textId="77777777" w:rsidTr="00946A54">
        <w:tc>
          <w:tcPr>
            <w:tcW w:w="1843" w:type="dxa"/>
          </w:tcPr>
          <w:p w14:paraId="102FE4EE" w14:textId="77777777" w:rsidR="008B0127" w:rsidRPr="003F1F73" w:rsidRDefault="008B0127" w:rsidP="00D263AE">
            <w:pPr>
              <w:rPr>
                <w:rFonts w:ascii="Times New Roman" w:eastAsia="Times New Roman" w:hAnsi="Times New Roman" w:cs="Times New Roman"/>
                <w:noProof/>
                <w:lang w:val="en-US"/>
              </w:rPr>
            </w:pPr>
            <w:r w:rsidRPr="003F1F73">
              <w:rPr>
                <w:rFonts w:ascii="Times New Roman" w:eastAsia="Times New Roman" w:hAnsi="Times New Roman" w:cs="Times New Roman"/>
                <w:noProof/>
                <w:lang w:val="en-US"/>
              </w:rPr>
              <w:t>Portug</w:t>
            </w:r>
            <w:r w:rsidR="00D263AE">
              <w:rPr>
                <w:rFonts w:ascii="Times New Roman" w:eastAsia="Times New Roman" w:hAnsi="Times New Roman" w:cs="Times New Roman"/>
                <w:noProof/>
                <w:lang w:val="en-US"/>
              </w:rPr>
              <w:t>á</w:t>
            </w:r>
            <w:r w:rsidRPr="003F1F73">
              <w:rPr>
                <w:rFonts w:ascii="Times New Roman" w:eastAsia="Times New Roman" w:hAnsi="Times New Roman" w:cs="Times New Roman"/>
                <w:noProof/>
                <w:lang w:val="en-US"/>
              </w:rPr>
              <w:t>l</w:t>
            </w:r>
            <w:r w:rsidR="00D263AE">
              <w:rPr>
                <w:rFonts w:ascii="Times New Roman" w:eastAsia="Times New Roman" w:hAnsi="Times New Roman" w:cs="Times New Roman"/>
                <w:noProof/>
                <w:lang w:val="en-US"/>
              </w:rPr>
              <w:t>ia</w:t>
            </w:r>
            <w:r w:rsidRPr="003F1F73">
              <w:rPr>
                <w:rFonts w:ascii="Times New Roman" w:eastAsia="Times New Roman" w:hAnsi="Times New Roman" w:cs="Times New Roman"/>
                <w:noProof/>
                <w:lang w:val="en-US"/>
              </w:rPr>
              <w:t>:</w:t>
            </w:r>
          </w:p>
        </w:tc>
        <w:tc>
          <w:tcPr>
            <w:tcW w:w="6463" w:type="dxa"/>
          </w:tcPr>
          <w:p w14:paraId="186E3B01" w14:textId="77777777" w:rsidR="008B0127" w:rsidRPr="003F1F73" w:rsidRDefault="008B0127" w:rsidP="00946A54">
            <w:pPr>
              <w:rPr>
                <w:rFonts w:ascii="Times New Roman" w:eastAsia="Times New Roman" w:hAnsi="Times New Roman" w:cs="Times New Roman"/>
                <w:noProof/>
                <w:lang w:val="en-US"/>
              </w:rPr>
            </w:pPr>
            <w:r w:rsidRPr="003F1F73">
              <w:rPr>
                <w:rFonts w:ascii="Times New Roman" w:eastAsia="Times New Roman" w:hAnsi="Times New Roman" w:cs="Times New Roman"/>
                <w:noProof/>
                <w:lang w:val="en-US"/>
              </w:rPr>
              <w:t>Atropina Noridem</w:t>
            </w:r>
          </w:p>
        </w:tc>
      </w:tr>
      <w:tr w:rsidR="008B0127" w:rsidRPr="00B04366" w14:paraId="40686F5C" w14:textId="77777777" w:rsidTr="00946A54">
        <w:tc>
          <w:tcPr>
            <w:tcW w:w="1843" w:type="dxa"/>
          </w:tcPr>
          <w:p w14:paraId="708FFF14" w14:textId="77777777" w:rsidR="008B0127" w:rsidRPr="003F1F73" w:rsidRDefault="008B0127" w:rsidP="00D263AE">
            <w:pPr>
              <w:rPr>
                <w:rFonts w:ascii="Times New Roman" w:eastAsia="Times New Roman" w:hAnsi="Times New Roman" w:cs="Times New Roman"/>
                <w:noProof/>
                <w:lang w:val="en-US"/>
              </w:rPr>
            </w:pPr>
            <w:r w:rsidRPr="003F1F73">
              <w:rPr>
                <w:rFonts w:ascii="Times New Roman" w:eastAsia="Times New Roman" w:hAnsi="Times New Roman" w:cs="Times New Roman"/>
                <w:noProof/>
                <w:lang w:val="en-US"/>
              </w:rPr>
              <w:t>Franc</w:t>
            </w:r>
            <w:r w:rsidR="00D263AE">
              <w:rPr>
                <w:rFonts w:ascii="Times New Roman" w:eastAsia="Times New Roman" w:hAnsi="Times New Roman" w:cs="Times New Roman"/>
                <w:noProof/>
                <w:lang w:val="en-US"/>
              </w:rPr>
              <w:t>iaország</w:t>
            </w:r>
            <w:r w:rsidRPr="003F1F73">
              <w:rPr>
                <w:rFonts w:ascii="Times New Roman" w:eastAsia="Times New Roman" w:hAnsi="Times New Roman" w:cs="Times New Roman"/>
                <w:noProof/>
                <w:lang w:val="en-US"/>
              </w:rPr>
              <w:t>:</w:t>
            </w:r>
          </w:p>
        </w:tc>
        <w:tc>
          <w:tcPr>
            <w:tcW w:w="6463" w:type="dxa"/>
          </w:tcPr>
          <w:p w14:paraId="5F399DD2" w14:textId="77777777" w:rsidR="008B0127" w:rsidRPr="003F1F73" w:rsidRDefault="008B0127" w:rsidP="00946A54">
            <w:pPr>
              <w:rPr>
                <w:rFonts w:ascii="Times New Roman" w:eastAsia="Times New Roman" w:hAnsi="Times New Roman" w:cs="Times New Roman"/>
                <w:noProof/>
                <w:lang w:val="en-US"/>
              </w:rPr>
            </w:pPr>
            <w:r w:rsidRPr="003F1F73">
              <w:rPr>
                <w:rFonts w:ascii="Times New Roman" w:eastAsia="Times New Roman" w:hAnsi="Times New Roman" w:cs="Times New Roman"/>
                <w:noProof/>
                <w:lang w:val="en-US"/>
              </w:rPr>
              <w:t>ATROPINE (SULFATE) NORIDEM 1 mg/mL, solution injectable</w:t>
            </w:r>
          </w:p>
        </w:tc>
      </w:tr>
      <w:tr w:rsidR="008B0127" w:rsidRPr="00B04366" w14:paraId="421861FE" w14:textId="77777777" w:rsidTr="00946A54">
        <w:tc>
          <w:tcPr>
            <w:tcW w:w="1843" w:type="dxa"/>
          </w:tcPr>
          <w:p w14:paraId="0184EFBF" w14:textId="77777777" w:rsidR="008B0127" w:rsidRPr="003F1F73" w:rsidRDefault="008B0127" w:rsidP="00946A54">
            <w:pPr>
              <w:rPr>
                <w:rFonts w:ascii="Times New Roman" w:eastAsia="Times New Roman" w:hAnsi="Times New Roman" w:cs="Times New Roman"/>
                <w:noProof/>
                <w:lang w:val="en-US"/>
              </w:rPr>
            </w:pPr>
            <w:r w:rsidRPr="003F1F73">
              <w:rPr>
                <w:rFonts w:ascii="Times New Roman" w:eastAsia="Times New Roman" w:hAnsi="Times New Roman" w:cs="Times New Roman"/>
                <w:noProof/>
                <w:lang w:val="en-US"/>
              </w:rPr>
              <w:t>Belgium:</w:t>
            </w:r>
          </w:p>
        </w:tc>
        <w:tc>
          <w:tcPr>
            <w:tcW w:w="6463" w:type="dxa"/>
          </w:tcPr>
          <w:p w14:paraId="63EE2543" w14:textId="77777777" w:rsidR="008B0127" w:rsidRPr="003F1F73" w:rsidRDefault="008B0127" w:rsidP="00946A54">
            <w:pPr>
              <w:rPr>
                <w:rFonts w:ascii="Times New Roman" w:eastAsia="Times New Roman" w:hAnsi="Times New Roman" w:cs="Times New Roman"/>
                <w:noProof/>
                <w:lang w:val="en-US"/>
              </w:rPr>
            </w:pPr>
            <w:r w:rsidRPr="003F1F73">
              <w:rPr>
                <w:rFonts w:ascii="Times New Roman" w:eastAsia="Times New Roman" w:hAnsi="Times New Roman" w:cs="Times New Roman"/>
                <w:noProof/>
                <w:lang w:val="en-US"/>
              </w:rPr>
              <w:t>Atropine sulfate Noridem 1 mg/ml, solution injectable / oplossing voor injectie / Injektionslösung</w:t>
            </w:r>
          </w:p>
        </w:tc>
      </w:tr>
      <w:tr w:rsidR="008B0127" w:rsidRPr="00B04366" w14:paraId="1C2BB172" w14:textId="77777777" w:rsidTr="00946A54">
        <w:tc>
          <w:tcPr>
            <w:tcW w:w="1843" w:type="dxa"/>
          </w:tcPr>
          <w:p w14:paraId="3C742CBC" w14:textId="77777777" w:rsidR="008B0127" w:rsidRPr="003F1F73" w:rsidRDefault="008B0127" w:rsidP="00D263AE">
            <w:pPr>
              <w:rPr>
                <w:rFonts w:ascii="Times New Roman" w:eastAsia="Times New Roman" w:hAnsi="Times New Roman" w:cs="Times New Roman"/>
                <w:noProof/>
                <w:lang w:val="en-US"/>
              </w:rPr>
            </w:pPr>
            <w:r w:rsidRPr="003F1F73">
              <w:rPr>
                <w:rFonts w:ascii="Times New Roman" w:eastAsia="Times New Roman" w:hAnsi="Times New Roman" w:cs="Times New Roman"/>
                <w:noProof/>
                <w:lang w:val="en-US"/>
              </w:rPr>
              <w:t>Luxemburg:</w:t>
            </w:r>
          </w:p>
        </w:tc>
        <w:tc>
          <w:tcPr>
            <w:tcW w:w="6463" w:type="dxa"/>
          </w:tcPr>
          <w:p w14:paraId="4FE4EB82" w14:textId="77777777" w:rsidR="008B0127" w:rsidRPr="003F1F73" w:rsidRDefault="008B0127" w:rsidP="00946A54">
            <w:pPr>
              <w:rPr>
                <w:rFonts w:ascii="Times New Roman" w:eastAsia="Times New Roman" w:hAnsi="Times New Roman" w:cs="Times New Roman"/>
                <w:noProof/>
                <w:lang w:val="en-US"/>
              </w:rPr>
            </w:pPr>
            <w:r w:rsidRPr="003F1F73">
              <w:rPr>
                <w:rFonts w:ascii="Times New Roman" w:eastAsia="Times New Roman" w:hAnsi="Times New Roman" w:cs="Times New Roman"/>
                <w:noProof/>
                <w:lang w:val="en-US"/>
              </w:rPr>
              <w:t>ATROPINE (SULFATE) NORIDEM 1 mg/mL, solution injectable</w:t>
            </w:r>
          </w:p>
        </w:tc>
      </w:tr>
      <w:tr w:rsidR="008B0127" w:rsidRPr="00B04366" w14:paraId="4A4910D6" w14:textId="77777777" w:rsidTr="00946A54">
        <w:tc>
          <w:tcPr>
            <w:tcW w:w="1843" w:type="dxa"/>
          </w:tcPr>
          <w:p w14:paraId="53432660" w14:textId="77777777"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Aus</w:t>
            </w:r>
            <w:r w:rsidR="00D263AE">
              <w:rPr>
                <w:rFonts w:ascii="Times New Roman" w:eastAsia="Times New Roman" w:hAnsi="Times New Roman" w:cs="Times New Roman"/>
                <w:noProof/>
                <w:lang w:val="en-US"/>
              </w:rPr>
              <w:t>z</w:t>
            </w:r>
            <w:r w:rsidRPr="00B04366">
              <w:rPr>
                <w:rFonts w:ascii="Times New Roman" w:eastAsia="Times New Roman" w:hAnsi="Times New Roman" w:cs="Times New Roman"/>
                <w:noProof/>
                <w:lang w:val="en-US"/>
              </w:rPr>
              <w:t>tria</w:t>
            </w:r>
            <w:r>
              <w:rPr>
                <w:rFonts w:ascii="Times New Roman" w:eastAsia="Times New Roman" w:hAnsi="Times New Roman" w:cs="Times New Roman"/>
                <w:noProof/>
                <w:lang w:val="en-US"/>
              </w:rPr>
              <w:t>:</w:t>
            </w:r>
          </w:p>
        </w:tc>
        <w:tc>
          <w:tcPr>
            <w:tcW w:w="6463" w:type="dxa"/>
          </w:tcPr>
          <w:p w14:paraId="5224010C" w14:textId="77777777"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Atropinsulfat Noridem 1 mg/m</w:t>
            </w:r>
            <w:r>
              <w:rPr>
                <w:rFonts w:ascii="Times New Roman" w:eastAsia="Times New Roman" w:hAnsi="Times New Roman" w:cs="Times New Roman"/>
                <w:noProof/>
                <w:lang w:val="en-US"/>
              </w:rPr>
              <w:t>l</w:t>
            </w:r>
            <w:r w:rsidRPr="00B04366">
              <w:rPr>
                <w:rFonts w:ascii="Times New Roman" w:eastAsia="Times New Roman" w:hAnsi="Times New Roman" w:cs="Times New Roman"/>
                <w:noProof/>
                <w:lang w:val="en-US"/>
              </w:rPr>
              <w:t xml:space="preserve"> </w:t>
            </w:r>
            <w:r>
              <w:rPr>
                <w:rFonts w:ascii="Times New Roman" w:eastAsia="Times New Roman" w:hAnsi="Times New Roman" w:cs="Times New Roman"/>
                <w:noProof/>
                <w:lang w:val="en-US"/>
              </w:rPr>
              <w:t>I</w:t>
            </w:r>
            <w:r w:rsidRPr="00B04366">
              <w:rPr>
                <w:rFonts w:ascii="Times New Roman" w:eastAsia="Times New Roman" w:hAnsi="Times New Roman" w:cs="Times New Roman"/>
                <w:noProof/>
                <w:lang w:val="en-US"/>
              </w:rPr>
              <w:t>njektionslösung</w:t>
            </w:r>
          </w:p>
        </w:tc>
      </w:tr>
      <w:tr w:rsidR="008B0127" w:rsidRPr="00971824" w14:paraId="33642893" w14:textId="77777777" w:rsidTr="00946A54">
        <w:tc>
          <w:tcPr>
            <w:tcW w:w="1843" w:type="dxa"/>
          </w:tcPr>
          <w:p w14:paraId="7017B5A9" w14:textId="37C13A05" w:rsidR="008B0127" w:rsidRPr="003F1F73" w:rsidRDefault="00D263AE" w:rsidP="00946A54">
            <w:pPr>
              <w:rPr>
                <w:rFonts w:ascii="Times New Roman" w:eastAsia="Times New Roman" w:hAnsi="Times New Roman" w:cs="Times New Roman"/>
                <w:noProof/>
                <w:lang w:val="en-US"/>
              </w:rPr>
            </w:pPr>
            <w:r>
              <w:rPr>
                <w:rFonts w:ascii="Times New Roman" w:eastAsia="Times New Roman" w:hAnsi="Times New Roman" w:cs="Times New Roman"/>
                <w:noProof/>
                <w:lang w:val="en-US"/>
              </w:rPr>
              <w:t>Cseh</w:t>
            </w:r>
            <w:r w:rsidR="00924891">
              <w:rPr>
                <w:rFonts w:ascii="Times New Roman" w:eastAsia="Times New Roman" w:hAnsi="Times New Roman" w:cs="Times New Roman"/>
                <w:noProof/>
                <w:lang w:val="en-US"/>
              </w:rPr>
              <w:t>ország</w:t>
            </w:r>
            <w:r w:rsidR="008B0127">
              <w:rPr>
                <w:rFonts w:ascii="Times New Roman" w:eastAsia="Times New Roman" w:hAnsi="Times New Roman" w:cs="Times New Roman"/>
                <w:noProof/>
                <w:lang w:val="en-US"/>
              </w:rPr>
              <w:t>:</w:t>
            </w:r>
          </w:p>
        </w:tc>
        <w:tc>
          <w:tcPr>
            <w:tcW w:w="6463" w:type="dxa"/>
          </w:tcPr>
          <w:p w14:paraId="58A0FF04" w14:textId="77777777"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Atropine Noridem</w:t>
            </w:r>
          </w:p>
        </w:tc>
      </w:tr>
      <w:tr w:rsidR="008B0127" w:rsidRPr="00971824" w14:paraId="1119B48B" w14:textId="77777777" w:rsidTr="00946A54">
        <w:tc>
          <w:tcPr>
            <w:tcW w:w="1843" w:type="dxa"/>
          </w:tcPr>
          <w:p w14:paraId="24756D5D" w14:textId="77777777" w:rsidR="008B0127" w:rsidRPr="003F1F73" w:rsidRDefault="008B0127" w:rsidP="00D263AE">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D</w:t>
            </w:r>
            <w:r w:rsidR="00D263AE">
              <w:rPr>
                <w:rFonts w:ascii="Times New Roman" w:eastAsia="Times New Roman" w:hAnsi="Times New Roman" w:cs="Times New Roman"/>
                <w:noProof/>
                <w:lang w:val="en-US"/>
              </w:rPr>
              <w:t>ánia</w:t>
            </w:r>
            <w:r>
              <w:rPr>
                <w:rFonts w:ascii="Times New Roman" w:eastAsia="Times New Roman" w:hAnsi="Times New Roman" w:cs="Times New Roman"/>
                <w:noProof/>
                <w:lang w:val="en-US"/>
              </w:rPr>
              <w:t>:</w:t>
            </w:r>
          </w:p>
        </w:tc>
        <w:tc>
          <w:tcPr>
            <w:tcW w:w="6463" w:type="dxa"/>
          </w:tcPr>
          <w:p w14:paraId="47F15A15" w14:textId="6D95A2BF"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Atropine Noridem</w:t>
            </w:r>
          </w:p>
        </w:tc>
      </w:tr>
      <w:tr w:rsidR="008B0127" w:rsidRPr="00971824" w14:paraId="2B744B42" w14:textId="77777777" w:rsidTr="00946A54">
        <w:tc>
          <w:tcPr>
            <w:tcW w:w="1843" w:type="dxa"/>
          </w:tcPr>
          <w:p w14:paraId="222FF4F7" w14:textId="77777777" w:rsidR="008B0127" w:rsidRPr="003F1F73" w:rsidRDefault="008B0127" w:rsidP="00D263AE">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Fi</w:t>
            </w:r>
            <w:r w:rsidR="00D263AE">
              <w:rPr>
                <w:rFonts w:ascii="Times New Roman" w:eastAsia="Times New Roman" w:hAnsi="Times New Roman" w:cs="Times New Roman"/>
                <w:noProof/>
                <w:lang w:val="en-US"/>
              </w:rPr>
              <w:t>nnország</w:t>
            </w:r>
            <w:r>
              <w:rPr>
                <w:rFonts w:ascii="Times New Roman" w:eastAsia="Times New Roman" w:hAnsi="Times New Roman" w:cs="Times New Roman"/>
                <w:noProof/>
                <w:lang w:val="en-US"/>
              </w:rPr>
              <w:t>:</w:t>
            </w:r>
          </w:p>
        </w:tc>
        <w:tc>
          <w:tcPr>
            <w:tcW w:w="6463" w:type="dxa"/>
          </w:tcPr>
          <w:p w14:paraId="24D5719D" w14:textId="0827F39C"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Atropine Noridem</w:t>
            </w:r>
            <w:r w:rsidR="0030199D">
              <w:rPr>
                <w:rFonts w:ascii="Times New Roman" w:eastAsia="Times New Roman" w:hAnsi="Times New Roman" w:cs="Times New Roman"/>
                <w:noProof/>
                <w:lang w:val="en-US"/>
              </w:rPr>
              <w:t xml:space="preserve"> </w:t>
            </w:r>
            <w:r w:rsidR="0030199D" w:rsidRPr="0030199D">
              <w:rPr>
                <w:rFonts w:ascii="Times New Roman" w:eastAsia="Times New Roman" w:hAnsi="Times New Roman" w:cs="Times New Roman"/>
                <w:noProof/>
                <w:lang w:val="fi-FI"/>
              </w:rPr>
              <w:t>1 mg/ml injektioneste, liuos</w:t>
            </w:r>
          </w:p>
        </w:tc>
      </w:tr>
      <w:tr w:rsidR="008B0127" w:rsidRPr="00B04366" w14:paraId="4131A34C" w14:textId="77777777" w:rsidTr="00946A54">
        <w:tc>
          <w:tcPr>
            <w:tcW w:w="1843" w:type="dxa"/>
          </w:tcPr>
          <w:p w14:paraId="2777F7CC" w14:textId="77777777" w:rsidR="008B0127" w:rsidRPr="003F1F73" w:rsidRDefault="00D263AE" w:rsidP="00946A54">
            <w:pPr>
              <w:rPr>
                <w:rFonts w:ascii="Times New Roman" w:eastAsia="Times New Roman" w:hAnsi="Times New Roman" w:cs="Times New Roman"/>
                <w:noProof/>
                <w:lang w:val="en-US"/>
              </w:rPr>
            </w:pPr>
            <w:r>
              <w:rPr>
                <w:rFonts w:ascii="Times New Roman" w:eastAsia="Times New Roman" w:hAnsi="Times New Roman" w:cs="Times New Roman"/>
                <w:noProof/>
                <w:lang w:val="en-US"/>
              </w:rPr>
              <w:t>Magyarország</w:t>
            </w:r>
            <w:r w:rsidR="008B0127">
              <w:rPr>
                <w:rFonts w:ascii="Times New Roman" w:eastAsia="Times New Roman" w:hAnsi="Times New Roman" w:cs="Times New Roman"/>
                <w:noProof/>
                <w:lang w:val="en-US"/>
              </w:rPr>
              <w:t>:</w:t>
            </w:r>
          </w:p>
        </w:tc>
        <w:tc>
          <w:tcPr>
            <w:tcW w:w="6463" w:type="dxa"/>
          </w:tcPr>
          <w:p w14:paraId="406A1843" w14:textId="0ADB9CD3" w:rsidR="008B0127" w:rsidRPr="003F1F73" w:rsidRDefault="009E2B68" w:rsidP="00946A54">
            <w:pPr>
              <w:rPr>
                <w:rFonts w:ascii="Times New Roman" w:eastAsia="Times New Roman" w:hAnsi="Times New Roman" w:cs="Times New Roman"/>
                <w:noProof/>
                <w:lang w:val="en-US"/>
              </w:rPr>
            </w:pPr>
            <w:r>
              <w:rPr>
                <w:rFonts w:ascii="Times New Roman" w:eastAsia="Times New Roman" w:hAnsi="Times New Roman" w:cs="Times New Roman"/>
                <w:noProof/>
                <w:lang w:val="en-US"/>
              </w:rPr>
              <w:t>Atropine sulphate</w:t>
            </w:r>
            <w:r w:rsidR="008B0127" w:rsidRPr="00B04366">
              <w:rPr>
                <w:rFonts w:ascii="Times New Roman" w:eastAsia="Times New Roman" w:hAnsi="Times New Roman" w:cs="Times New Roman"/>
                <w:noProof/>
                <w:lang w:val="en-US"/>
              </w:rPr>
              <w:t xml:space="preserve"> Noridem 1 mg/mL oldatos injekció</w:t>
            </w:r>
          </w:p>
        </w:tc>
      </w:tr>
      <w:tr w:rsidR="008B0127" w:rsidRPr="00971824" w14:paraId="7964FBC2" w14:textId="77777777" w:rsidTr="00946A54">
        <w:tc>
          <w:tcPr>
            <w:tcW w:w="1843" w:type="dxa"/>
          </w:tcPr>
          <w:p w14:paraId="28527619" w14:textId="77777777" w:rsidR="008B0127" w:rsidRPr="003F1F73" w:rsidRDefault="00D263AE" w:rsidP="00946A54">
            <w:pPr>
              <w:rPr>
                <w:rFonts w:ascii="Times New Roman" w:eastAsia="Times New Roman" w:hAnsi="Times New Roman" w:cs="Times New Roman"/>
                <w:noProof/>
                <w:lang w:val="en-US"/>
              </w:rPr>
            </w:pPr>
            <w:r>
              <w:rPr>
                <w:rFonts w:ascii="Times New Roman" w:eastAsia="Times New Roman" w:hAnsi="Times New Roman" w:cs="Times New Roman"/>
                <w:noProof/>
                <w:lang w:val="en-US"/>
              </w:rPr>
              <w:t>Olaszország</w:t>
            </w:r>
            <w:r w:rsidR="008B0127">
              <w:rPr>
                <w:rFonts w:ascii="Times New Roman" w:eastAsia="Times New Roman" w:hAnsi="Times New Roman" w:cs="Times New Roman"/>
                <w:noProof/>
                <w:lang w:val="en-US"/>
              </w:rPr>
              <w:t>:</w:t>
            </w:r>
          </w:p>
        </w:tc>
        <w:tc>
          <w:tcPr>
            <w:tcW w:w="6463" w:type="dxa"/>
          </w:tcPr>
          <w:p w14:paraId="7E896E9A" w14:textId="77777777"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Atropina solfato Noridem</w:t>
            </w:r>
          </w:p>
        </w:tc>
      </w:tr>
      <w:tr w:rsidR="008B0127" w:rsidRPr="00971824" w14:paraId="3F73412C" w14:textId="77777777" w:rsidTr="00946A54">
        <w:tc>
          <w:tcPr>
            <w:tcW w:w="1843" w:type="dxa"/>
          </w:tcPr>
          <w:p w14:paraId="321B3E62" w14:textId="77777777" w:rsidR="008B0127" w:rsidRPr="00971824" w:rsidRDefault="008B0127" w:rsidP="00D263AE">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Nor</w:t>
            </w:r>
            <w:r w:rsidR="00D263AE">
              <w:rPr>
                <w:rFonts w:ascii="Times New Roman" w:eastAsia="Times New Roman" w:hAnsi="Times New Roman" w:cs="Times New Roman"/>
                <w:noProof/>
                <w:lang w:val="en-US"/>
              </w:rPr>
              <w:t>végia</w:t>
            </w:r>
            <w:r w:rsidRPr="00B04366">
              <w:rPr>
                <w:rFonts w:ascii="Times New Roman" w:eastAsia="Times New Roman" w:hAnsi="Times New Roman" w:cs="Times New Roman"/>
                <w:noProof/>
                <w:lang w:val="en-US"/>
              </w:rPr>
              <w:t>:</w:t>
            </w:r>
          </w:p>
        </w:tc>
        <w:tc>
          <w:tcPr>
            <w:tcW w:w="6463" w:type="dxa"/>
          </w:tcPr>
          <w:p w14:paraId="5A3507A6" w14:textId="2D86F22A"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Atropine Noridem</w:t>
            </w:r>
          </w:p>
        </w:tc>
      </w:tr>
      <w:tr w:rsidR="008B0127" w:rsidRPr="00971824" w14:paraId="2C24E294" w14:textId="77777777" w:rsidTr="00946A54">
        <w:tc>
          <w:tcPr>
            <w:tcW w:w="1843" w:type="dxa"/>
          </w:tcPr>
          <w:p w14:paraId="439814F8" w14:textId="77777777" w:rsidR="008B0127" w:rsidRPr="00971824" w:rsidRDefault="00D263AE" w:rsidP="00946A54">
            <w:pPr>
              <w:rPr>
                <w:rFonts w:ascii="Times New Roman" w:eastAsia="Times New Roman" w:hAnsi="Times New Roman" w:cs="Times New Roman"/>
                <w:noProof/>
                <w:lang w:val="en-US"/>
              </w:rPr>
            </w:pPr>
            <w:r>
              <w:rPr>
                <w:rFonts w:ascii="Times New Roman" w:eastAsia="Times New Roman" w:hAnsi="Times New Roman" w:cs="Times New Roman"/>
                <w:noProof/>
                <w:lang w:val="en-US"/>
              </w:rPr>
              <w:t>Lengyelország</w:t>
            </w:r>
            <w:r w:rsidR="008B0127" w:rsidRPr="00B04366">
              <w:rPr>
                <w:rFonts w:ascii="Times New Roman" w:eastAsia="Times New Roman" w:hAnsi="Times New Roman" w:cs="Times New Roman"/>
                <w:noProof/>
                <w:lang w:val="en-US"/>
              </w:rPr>
              <w:t>:</w:t>
            </w:r>
          </w:p>
        </w:tc>
        <w:tc>
          <w:tcPr>
            <w:tcW w:w="6463" w:type="dxa"/>
          </w:tcPr>
          <w:p w14:paraId="3C693BB8" w14:textId="4306ACDD"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Atropinum sulfuricum Noridem</w:t>
            </w:r>
          </w:p>
        </w:tc>
      </w:tr>
      <w:tr w:rsidR="008B0127" w:rsidRPr="00B04366" w14:paraId="733010AB" w14:textId="77777777" w:rsidTr="00946A54">
        <w:tc>
          <w:tcPr>
            <w:tcW w:w="1843" w:type="dxa"/>
          </w:tcPr>
          <w:p w14:paraId="1E150E5A" w14:textId="77777777" w:rsidR="008B0127" w:rsidRPr="00971824" w:rsidRDefault="00D263AE" w:rsidP="00946A54">
            <w:pPr>
              <w:rPr>
                <w:rFonts w:ascii="Times New Roman" w:eastAsia="Times New Roman" w:hAnsi="Times New Roman" w:cs="Times New Roman"/>
                <w:noProof/>
                <w:lang w:val="en-US"/>
              </w:rPr>
            </w:pPr>
            <w:r>
              <w:rPr>
                <w:rFonts w:ascii="Times New Roman" w:eastAsia="Times New Roman" w:hAnsi="Times New Roman" w:cs="Times New Roman"/>
                <w:noProof/>
                <w:lang w:val="en-US"/>
              </w:rPr>
              <w:t>Romá</w:t>
            </w:r>
            <w:r w:rsidR="008B0127" w:rsidRPr="00B04366">
              <w:rPr>
                <w:rFonts w:ascii="Times New Roman" w:eastAsia="Times New Roman" w:hAnsi="Times New Roman" w:cs="Times New Roman"/>
                <w:noProof/>
                <w:lang w:val="en-US"/>
              </w:rPr>
              <w:t>nia:</w:t>
            </w:r>
          </w:p>
        </w:tc>
        <w:tc>
          <w:tcPr>
            <w:tcW w:w="6463" w:type="dxa"/>
          </w:tcPr>
          <w:p w14:paraId="28D44A38" w14:textId="77777777"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Sulfat de atropină Noridem 1 mg/mL soluţie injectabilă</w:t>
            </w:r>
          </w:p>
        </w:tc>
      </w:tr>
      <w:tr w:rsidR="008B0127" w:rsidRPr="00971824" w14:paraId="3F4D9A6B" w14:textId="77777777" w:rsidTr="00946A54">
        <w:tc>
          <w:tcPr>
            <w:tcW w:w="1843" w:type="dxa"/>
          </w:tcPr>
          <w:p w14:paraId="15FC7785" w14:textId="77777777" w:rsidR="008B0127" w:rsidRPr="00971824"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S</w:t>
            </w:r>
            <w:r w:rsidR="00D263AE">
              <w:rPr>
                <w:rFonts w:ascii="Times New Roman" w:eastAsia="Times New Roman" w:hAnsi="Times New Roman" w:cs="Times New Roman"/>
                <w:noProof/>
                <w:lang w:val="en-US"/>
              </w:rPr>
              <w:t>zlová</w:t>
            </w:r>
            <w:r w:rsidRPr="00B04366">
              <w:rPr>
                <w:rFonts w:ascii="Times New Roman" w:eastAsia="Times New Roman" w:hAnsi="Times New Roman" w:cs="Times New Roman"/>
                <w:noProof/>
                <w:lang w:val="en-US"/>
              </w:rPr>
              <w:t>kia:</w:t>
            </w:r>
          </w:p>
        </w:tc>
        <w:tc>
          <w:tcPr>
            <w:tcW w:w="6463" w:type="dxa"/>
          </w:tcPr>
          <w:p w14:paraId="1181E57D" w14:textId="77777777"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Atropine Noridem</w:t>
            </w:r>
          </w:p>
        </w:tc>
      </w:tr>
      <w:tr w:rsidR="008B0127" w:rsidRPr="00B04366" w14:paraId="32F0D43C" w14:textId="77777777" w:rsidTr="00946A54">
        <w:tc>
          <w:tcPr>
            <w:tcW w:w="1843" w:type="dxa"/>
          </w:tcPr>
          <w:p w14:paraId="1F29C294" w14:textId="77777777" w:rsidR="008B0127" w:rsidRPr="00971824" w:rsidRDefault="00D263AE" w:rsidP="00946A54">
            <w:pPr>
              <w:rPr>
                <w:rFonts w:ascii="Times New Roman" w:eastAsia="Times New Roman" w:hAnsi="Times New Roman" w:cs="Times New Roman"/>
                <w:noProof/>
                <w:lang w:val="en-US"/>
              </w:rPr>
            </w:pPr>
            <w:r>
              <w:rPr>
                <w:rFonts w:ascii="Times New Roman" w:eastAsia="Times New Roman" w:hAnsi="Times New Roman" w:cs="Times New Roman"/>
                <w:noProof/>
                <w:lang w:val="en-US"/>
              </w:rPr>
              <w:t>Spanyolország</w:t>
            </w:r>
            <w:r w:rsidR="008B0127" w:rsidRPr="00B04366">
              <w:rPr>
                <w:rFonts w:ascii="Times New Roman" w:eastAsia="Times New Roman" w:hAnsi="Times New Roman" w:cs="Times New Roman"/>
                <w:noProof/>
                <w:lang w:val="en-US"/>
              </w:rPr>
              <w:t>:</w:t>
            </w:r>
          </w:p>
        </w:tc>
        <w:tc>
          <w:tcPr>
            <w:tcW w:w="6463" w:type="dxa"/>
          </w:tcPr>
          <w:p w14:paraId="201A7B17" w14:textId="16C20D5A"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Atropina Noridem 1 mg/mL solución inyectable EFG</w:t>
            </w:r>
          </w:p>
        </w:tc>
      </w:tr>
      <w:tr w:rsidR="008B0127" w:rsidRPr="00971824" w14:paraId="48544A23" w14:textId="77777777" w:rsidTr="00946A54">
        <w:tc>
          <w:tcPr>
            <w:tcW w:w="1843" w:type="dxa"/>
          </w:tcPr>
          <w:p w14:paraId="5C0AC215" w14:textId="77777777" w:rsidR="008B0127" w:rsidRPr="00971824" w:rsidRDefault="008B0127" w:rsidP="00D263AE">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S</w:t>
            </w:r>
            <w:r w:rsidR="00D263AE">
              <w:rPr>
                <w:rFonts w:ascii="Times New Roman" w:eastAsia="Times New Roman" w:hAnsi="Times New Roman" w:cs="Times New Roman"/>
                <w:noProof/>
                <w:lang w:val="en-US"/>
              </w:rPr>
              <w:t>védország</w:t>
            </w:r>
            <w:r>
              <w:rPr>
                <w:color w:val="000000"/>
                <w:lang w:val="en-US"/>
              </w:rPr>
              <w:t>:</w:t>
            </w:r>
          </w:p>
        </w:tc>
        <w:tc>
          <w:tcPr>
            <w:tcW w:w="6463" w:type="dxa"/>
          </w:tcPr>
          <w:p w14:paraId="23C499FD" w14:textId="6B542952" w:rsidR="008B0127" w:rsidRPr="003F1F73" w:rsidRDefault="008B0127" w:rsidP="00946A54">
            <w:pPr>
              <w:rPr>
                <w:rFonts w:ascii="Times New Roman" w:eastAsia="Times New Roman" w:hAnsi="Times New Roman" w:cs="Times New Roman"/>
                <w:noProof/>
                <w:lang w:val="en-US"/>
              </w:rPr>
            </w:pPr>
            <w:r w:rsidRPr="00B04366">
              <w:rPr>
                <w:rFonts w:ascii="Times New Roman" w:eastAsia="Times New Roman" w:hAnsi="Times New Roman" w:cs="Times New Roman"/>
                <w:noProof/>
                <w:lang w:val="en-US"/>
              </w:rPr>
              <w:t>Atropine Noridem</w:t>
            </w:r>
          </w:p>
        </w:tc>
      </w:tr>
    </w:tbl>
    <w:p w14:paraId="64AD08A3" w14:textId="77777777" w:rsidR="008B0127" w:rsidRDefault="008B0127" w:rsidP="00130037">
      <w:pPr>
        <w:spacing w:line="240" w:lineRule="auto"/>
        <w:rPr>
          <w:lang w:val="hu-HU"/>
        </w:rPr>
      </w:pPr>
    </w:p>
    <w:p w14:paraId="0FFD7D7B" w14:textId="77777777" w:rsidR="00B416C5" w:rsidRPr="00B416C5" w:rsidRDefault="00B416C5" w:rsidP="00B416C5">
      <w:pPr>
        <w:keepNext/>
        <w:tabs>
          <w:tab w:val="left" w:pos="2410"/>
        </w:tabs>
        <w:spacing w:line="240" w:lineRule="auto"/>
        <w:ind w:left="3402" w:hanging="3402"/>
        <w:rPr>
          <w:lang w:val="hu-HU" w:eastAsia="hu-HU"/>
        </w:rPr>
      </w:pPr>
      <w:r w:rsidRPr="009A3036">
        <w:rPr>
          <w:lang w:eastAsia="hu-HU"/>
        </w:rPr>
        <w:lastRenderedPageBreak/>
        <w:t>OGYI-T-24701/01</w:t>
      </w:r>
      <w:r>
        <w:rPr>
          <w:lang w:eastAsia="hu-HU"/>
        </w:rPr>
        <w:tab/>
      </w:r>
      <w:r w:rsidRPr="009A3036">
        <w:rPr>
          <w:lang w:eastAsia="hu-HU"/>
        </w:rPr>
        <w:t>5</w:t>
      </w:r>
      <w:r>
        <w:rPr>
          <w:lang w:eastAsia="hu-HU"/>
        </w:rPr>
        <w:t>×</w:t>
      </w:r>
      <w:r>
        <w:rPr>
          <w:lang w:eastAsia="hu-HU"/>
        </w:rPr>
        <w:tab/>
      </w:r>
      <w:r w:rsidRPr="00B416C5">
        <w:rPr>
          <w:lang w:val="hu-HU" w:eastAsia="hu-HU"/>
        </w:rPr>
        <w:t>átlátszó, színtelen, I-es típusú üveg ampullában</w:t>
      </w:r>
    </w:p>
    <w:p w14:paraId="0AC384A5" w14:textId="77777777" w:rsidR="00B416C5" w:rsidRPr="00B416C5" w:rsidRDefault="00B416C5" w:rsidP="00B416C5">
      <w:pPr>
        <w:keepNext/>
        <w:tabs>
          <w:tab w:val="left" w:pos="2410"/>
        </w:tabs>
        <w:spacing w:line="240" w:lineRule="auto"/>
        <w:ind w:left="3402" w:hanging="3402"/>
        <w:rPr>
          <w:lang w:val="hu-HU" w:eastAsia="hu-HU"/>
        </w:rPr>
      </w:pPr>
      <w:r w:rsidRPr="00B416C5">
        <w:rPr>
          <w:lang w:val="hu-HU" w:eastAsia="hu-HU"/>
        </w:rPr>
        <w:t>OGYI-T-24701/02</w:t>
      </w:r>
      <w:r w:rsidRPr="00B416C5">
        <w:rPr>
          <w:lang w:val="hu-HU" w:eastAsia="hu-HU"/>
        </w:rPr>
        <w:tab/>
        <w:t>10×</w:t>
      </w:r>
      <w:r w:rsidRPr="00B416C5">
        <w:rPr>
          <w:lang w:val="hu-HU" w:eastAsia="hu-HU"/>
        </w:rPr>
        <w:tab/>
        <w:t>átlátszó, színtelen, I-es típusú üveg ampullában</w:t>
      </w:r>
    </w:p>
    <w:p w14:paraId="09C460D2" w14:textId="77777777" w:rsidR="00B416C5" w:rsidRPr="00B416C5" w:rsidRDefault="00B416C5" w:rsidP="00B416C5">
      <w:pPr>
        <w:tabs>
          <w:tab w:val="left" w:pos="2410"/>
        </w:tabs>
        <w:spacing w:line="240" w:lineRule="auto"/>
        <w:ind w:left="3402" w:hanging="3402"/>
        <w:rPr>
          <w:lang w:val="hu-HU" w:eastAsia="hu-HU"/>
        </w:rPr>
      </w:pPr>
      <w:r w:rsidRPr="00B416C5">
        <w:rPr>
          <w:lang w:val="hu-HU" w:eastAsia="hu-HU"/>
        </w:rPr>
        <w:t>OGYI-T-24701/03</w:t>
      </w:r>
      <w:r w:rsidRPr="00B416C5">
        <w:rPr>
          <w:lang w:val="hu-HU" w:eastAsia="hu-HU"/>
        </w:rPr>
        <w:tab/>
        <w:t>20×</w:t>
      </w:r>
      <w:r w:rsidRPr="00B416C5">
        <w:rPr>
          <w:lang w:val="hu-HU" w:eastAsia="hu-HU"/>
        </w:rPr>
        <w:tab/>
        <w:t>átlátszó, színtelen, I-es típusú üveg ampullában</w:t>
      </w:r>
    </w:p>
    <w:p w14:paraId="4DC31894" w14:textId="77777777" w:rsidR="00B416C5" w:rsidRPr="00B416C5" w:rsidRDefault="00B416C5" w:rsidP="00B416C5">
      <w:pPr>
        <w:tabs>
          <w:tab w:val="left" w:pos="2410"/>
        </w:tabs>
        <w:spacing w:line="240" w:lineRule="auto"/>
        <w:ind w:left="3402" w:hanging="3402"/>
        <w:rPr>
          <w:lang w:val="hu-HU" w:eastAsia="hu-HU"/>
        </w:rPr>
      </w:pPr>
      <w:r w:rsidRPr="00B416C5">
        <w:rPr>
          <w:lang w:val="hu-HU" w:eastAsia="hu-HU"/>
        </w:rPr>
        <w:t>OGYI-T-24701/04</w:t>
      </w:r>
      <w:r w:rsidRPr="00B416C5">
        <w:rPr>
          <w:lang w:val="hu-HU" w:eastAsia="hu-HU"/>
        </w:rPr>
        <w:tab/>
        <w:t>50×</w:t>
      </w:r>
      <w:r w:rsidRPr="00B416C5">
        <w:rPr>
          <w:lang w:val="hu-HU" w:eastAsia="hu-HU"/>
        </w:rPr>
        <w:tab/>
        <w:t>átlátszó, színtelen, I-es típusú üveg ampullában</w:t>
      </w:r>
    </w:p>
    <w:p w14:paraId="5092B9C2" w14:textId="77777777" w:rsidR="00B416C5" w:rsidRPr="00B416C5" w:rsidRDefault="00B416C5" w:rsidP="00B416C5">
      <w:pPr>
        <w:tabs>
          <w:tab w:val="left" w:pos="2410"/>
        </w:tabs>
        <w:spacing w:line="240" w:lineRule="auto"/>
        <w:ind w:left="3402" w:hanging="3402"/>
        <w:rPr>
          <w:lang w:val="hu-HU" w:eastAsia="hu-HU"/>
        </w:rPr>
      </w:pPr>
      <w:r w:rsidRPr="00B416C5">
        <w:rPr>
          <w:lang w:val="hu-HU" w:eastAsia="hu-HU"/>
        </w:rPr>
        <w:t>OGYI-T-24701/05</w:t>
      </w:r>
      <w:r w:rsidRPr="00B416C5">
        <w:rPr>
          <w:lang w:val="hu-HU" w:eastAsia="hu-HU"/>
        </w:rPr>
        <w:tab/>
        <w:t>100×</w:t>
      </w:r>
      <w:r w:rsidRPr="00B416C5">
        <w:rPr>
          <w:lang w:val="hu-HU" w:eastAsia="hu-HU"/>
        </w:rPr>
        <w:tab/>
        <w:t>átlátszó, színtelen, I-es típusú üveg ampullában</w:t>
      </w:r>
    </w:p>
    <w:p w14:paraId="5D3152F1" w14:textId="77777777" w:rsidR="008B0127" w:rsidRDefault="008B0127" w:rsidP="00130037">
      <w:pPr>
        <w:spacing w:line="240" w:lineRule="auto"/>
        <w:rPr>
          <w:lang w:val="hu-HU"/>
        </w:rPr>
      </w:pPr>
    </w:p>
    <w:p w14:paraId="4847DFCF" w14:textId="5E9F3A8C" w:rsidR="00EA1846" w:rsidRPr="00B416C5" w:rsidRDefault="0017360A" w:rsidP="00643ECE">
      <w:pPr>
        <w:spacing w:line="240" w:lineRule="auto"/>
        <w:ind w:right="-2"/>
        <w:rPr>
          <w:lang w:val="hu-HU"/>
        </w:rPr>
      </w:pPr>
      <w:r w:rsidRPr="0029671C">
        <w:rPr>
          <w:b/>
          <w:bCs/>
          <w:lang w:val="hu-HU"/>
        </w:rPr>
        <w:t>A betegtájékoztató legutóbbi felülvizsgálatának dátuma</w:t>
      </w:r>
      <w:r w:rsidR="00D263AE">
        <w:rPr>
          <w:b/>
          <w:bCs/>
          <w:lang w:val="hu-HU"/>
        </w:rPr>
        <w:t>:</w:t>
      </w:r>
      <w:r w:rsidR="00B416C5">
        <w:rPr>
          <w:lang w:val="hu-HU"/>
        </w:rPr>
        <w:t xml:space="preserve"> 2026. február.</w:t>
      </w:r>
    </w:p>
    <w:p w14:paraId="313A2800" w14:textId="77777777" w:rsidR="00D263AE" w:rsidRPr="008227FF" w:rsidRDefault="00D263AE" w:rsidP="00643ECE">
      <w:pPr>
        <w:spacing w:line="240" w:lineRule="auto"/>
        <w:ind w:right="-2"/>
        <w:rPr>
          <w:b/>
          <w:bCs/>
          <w:lang w:val="hu-HU"/>
        </w:rPr>
      </w:pPr>
    </w:p>
    <w:p w14:paraId="1F1D54E1" w14:textId="77777777" w:rsidR="00EA1846" w:rsidRPr="00071EBC" w:rsidRDefault="00EA1846" w:rsidP="00C60EAF">
      <w:pPr>
        <w:numPr>
          <w:ilvl w:val="12"/>
          <w:numId w:val="0"/>
        </w:numPr>
        <w:spacing w:line="240" w:lineRule="auto"/>
        <w:ind w:right="-2"/>
        <w:rPr>
          <w:i/>
          <w:iCs/>
          <w:lang w:val="hu-HU"/>
        </w:rPr>
      </w:pPr>
    </w:p>
    <w:sectPr w:rsidR="00EA1846" w:rsidRPr="00071EBC" w:rsidSect="00587609">
      <w:headerReference w:type="default" r:id="rId9"/>
      <w:footerReference w:type="default" r:id="rId10"/>
      <w:footerReference w:type="first" r:id="rId11"/>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609519" w14:textId="77777777" w:rsidR="00874FE3" w:rsidRDefault="00874FE3">
      <w:pPr>
        <w:spacing w:line="240" w:lineRule="auto"/>
      </w:pPr>
      <w:r>
        <w:separator/>
      </w:r>
    </w:p>
  </w:endnote>
  <w:endnote w:type="continuationSeparator" w:id="0">
    <w:p w14:paraId="7DDFACF0" w14:textId="77777777" w:rsidR="00874FE3" w:rsidRDefault="00874F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653DD" w14:textId="16C3F5F8" w:rsidR="00946A54" w:rsidRDefault="00946A54" w:rsidP="00432D0B">
    <w:pPr>
      <w:pStyle w:val="llb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91EC47" w14:textId="76BFF62B" w:rsidR="00946A54" w:rsidRPr="00432D0B" w:rsidRDefault="00946A54" w:rsidP="00432D0B">
    <w:pPr>
      <w:pStyle w:val="llb1"/>
      <w:rPr>
        <w:sz w:val="18"/>
        <w:szCs w:val="18"/>
      </w:rPr>
    </w:pPr>
    <w:r w:rsidRPr="00432D0B">
      <w:rPr>
        <w:sz w:val="18"/>
        <w:szCs w:val="18"/>
      </w:rPr>
      <w:t>NNGYK/GYSZ/40363/2024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C6E9F9" w14:textId="77777777" w:rsidR="00874FE3" w:rsidRDefault="00874FE3">
      <w:pPr>
        <w:spacing w:line="240" w:lineRule="auto"/>
      </w:pPr>
      <w:r>
        <w:separator/>
      </w:r>
    </w:p>
  </w:footnote>
  <w:footnote w:type="continuationSeparator" w:id="0">
    <w:p w14:paraId="362A9D0C" w14:textId="77777777" w:rsidR="00874FE3" w:rsidRDefault="00874F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6220687"/>
      <w:docPartObj>
        <w:docPartGallery w:val="Page Numbers (Top of Page)"/>
        <w:docPartUnique/>
      </w:docPartObj>
    </w:sdtPr>
    <w:sdtEndPr>
      <w:rPr>
        <w:sz w:val="18"/>
        <w:szCs w:val="18"/>
      </w:rPr>
    </w:sdtEndPr>
    <w:sdtContent>
      <w:p w14:paraId="327B1B93" w14:textId="4B01D743" w:rsidR="00946A54" w:rsidRPr="00432D0B" w:rsidRDefault="00946A54">
        <w:pPr>
          <w:pStyle w:val="lfej"/>
          <w:jc w:val="center"/>
          <w:rPr>
            <w:sz w:val="18"/>
            <w:szCs w:val="18"/>
          </w:rPr>
        </w:pPr>
        <w:r w:rsidRPr="00432D0B">
          <w:rPr>
            <w:sz w:val="18"/>
            <w:szCs w:val="18"/>
          </w:rPr>
          <w:fldChar w:fldCharType="begin"/>
        </w:r>
        <w:r w:rsidRPr="00432D0B">
          <w:rPr>
            <w:sz w:val="18"/>
            <w:szCs w:val="18"/>
          </w:rPr>
          <w:instrText>PAGE   \* MERGEFORMAT</w:instrText>
        </w:r>
        <w:r w:rsidRPr="00432D0B">
          <w:rPr>
            <w:sz w:val="18"/>
            <w:szCs w:val="18"/>
          </w:rPr>
          <w:fldChar w:fldCharType="separate"/>
        </w:r>
        <w:r w:rsidRPr="00432D0B">
          <w:rPr>
            <w:sz w:val="18"/>
            <w:szCs w:val="18"/>
            <w:lang w:val="hu-HU"/>
          </w:rPr>
          <w:t>2</w:t>
        </w:r>
        <w:r w:rsidRPr="00432D0B">
          <w:rPr>
            <w:sz w:val="18"/>
            <w:szCs w:val="18"/>
          </w:rPr>
          <w:fldChar w:fldCharType="end"/>
        </w:r>
      </w:p>
    </w:sdtContent>
  </w:sdt>
  <w:p w14:paraId="178986DE" w14:textId="77777777" w:rsidR="00946A54" w:rsidRDefault="00946A5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B60A474E">
      <w:start w:val="1"/>
      <w:numFmt w:val="bullet"/>
      <w:lvlText w:val=""/>
      <w:lvlJc w:val="left"/>
      <w:pPr>
        <w:tabs>
          <w:tab w:val="num" w:pos="720"/>
        </w:tabs>
        <w:ind w:left="720" w:hanging="360"/>
      </w:pPr>
      <w:rPr>
        <w:rFonts w:ascii="Symbol" w:hAnsi="Symbol" w:cs="Symbol" w:hint="default"/>
      </w:rPr>
    </w:lvl>
    <w:lvl w:ilvl="1" w:tplc="DA28DD64">
      <w:start w:val="1"/>
      <w:numFmt w:val="bullet"/>
      <w:lvlText w:val="o"/>
      <w:lvlJc w:val="left"/>
      <w:pPr>
        <w:tabs>
          <w:tab w:val="num" w:pos="1440"/>
        </w:tabs>
        <w:ind w:left="1440" w:hanging="360"/>
      </w:pPr>
      <w:rPr>
        <w:rFonts w:ascii="Courier New" w:hAnsi="Courier New" w:cs="Courier New" w:hint="default"/>
      </w:rPr>
    </w:lvl>
    <w:lvl w:ilvl="2" w:tplc="D5DA8D08">
      <w:start w:val="1"/>
      <w:numFmt w:val="bullet"/>
      <w:lvlText w:val=""/>
      <w:lvlJc w:val="left"/>
      <w:pPr>
        <w:tabs>
          <w:tab w:val="num" w:pos="2160"/>
        </w:tabs>
        <w:ind w:left="2160" w:hanging="360"/>
      </w:pPr>
      <w:rPr>
        <w:rFonts w:ascii="Wingdings" w:hAnsi="Wingdings" w:cs="Wingdings" w:hint="default"/>
      </w:rPr>
    </w:lvl>
    <w:lvl w:ilvl="3" w:tplc="EFA648F0">
      <w:start w:val="1"/>
      <w:numFmt w:val="bullet"/>
      <w:lvlText w:val=""/>
      <w:lvlJc w:val="left"/>
      <w:pPr>
        <w:tabs>
          <w:tab w:val="num" w:pos="2880"/>
        </w:tabs>
        <w:ind w:left="2880" w:hanging="360"/>
      </w:pPr>
      <w:rPr>
        <w:rFonts w:ascii="Symbol" w:hAnsi="Symbol" w:cs="Symbol" w:hint="default"/>
      </w:rPr>
    </w:lvl>
    <w:lvl w:ilvl="4" w:tplc="B6E4E44E">
      <w:start w:val="1"/>
      <w:numFmt w:val="bullet"/>
      <w:lvlText w:val="o"/>
      <w:lvlJc w:val="left"/>
      <w:pPr>
        <w:tabs>
          <w:tab w:val="num" w:pos="3600"/>
        </w:tabs>
        <w:ind w:left="3600" w:hanging="360"/>
      </w:pPr>
      <w:rPr>
        <w:rFonts w:ascii="Courier New" w:hAnsi="Courier New" w:cs="Courier New" w:hint="default"/>
      </w:rPr>
    </w:lvl>
    <w:lvl w:ilvl="5" w:tplc="0512E358">
      <w:start w:val="1"/>
      <w:numFmt w:val="bullet"/>
      <w:lvlText w:val=""/>
      <w:lvlJc w:val="left"/>
      <w:pPr>
        <w:tabs>
          <w:tab w:val="num" w:pos="4320"/>
        </w:tabs>
        <w:ind w:left="4320" w:hanging="360"/>
      </w:pPr>
      <w:rPr>
        <w:rFonts w:ascii="Wingdings" w:hAnsi="Wingdings" w:cs="Wingdings" w:hint="default"/>
      </w:rPr>
    </w:lvl>
    <w:lvl w:ilvl="6" w:tplc="4F8284F8">
      <w:start w:val="1"/>
      <w:numFmt w:val="bullet"/>
      <w:lvlText w:val=""/>
      <w:lvlJc w:val="left"/>
      <w:pPr>
        <w:tabs>
          <w:tab w:val="num" w:pos="5040"/>
        </w:tabs>
        <w:ind w:left="5040" w:hanging="360"/>
      </w:pPr>
      <w:rPr>
        <w:rFonts w:ascii="Symbol" w:hAnsi="Symbol" w:cs="Symbol" w:hint="default"/>
      </w:rPr>
    </w:lvl>
    <w:lvl w:ilvl="7" w:tplc="9E2C6CE0">
      <w:start w:val="1"/>
      <w:numFmt w:val="bullet"/>
      <w:lvlText w:val="o"/>
      <w:lvlJc w:val="left"/>
      <w:pPr>
        <w:tabs>
          <w:tab w:val="num" w:pos="5760"/>
        </w:tabs>
        <w:ind w:left="5760" w:hanging="360"/>
      </w:pPr>
      <w:rPr>
        <w:rFonts w:ascii="Courier New" w:hAnsi="Courier New" w:cs="Courier New" w:hint="default"/>
      </w:rPr>
    </w:lvl>
    <w:lvl w:ilvl="8" w:tplc="2AA8B620">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7B2CED64">
      <w:start w:val="3"/>
      <w:numFmt w:val="upperLetter"/>
      <w:lvlText w:val="%1."/>
      <w:lvlJc w:val="left"/>
      <w:pPr>
        <w:tabs>
          <w:tab w:val="num" w:pos="720"/>
        </w:tabs>
        <w:ind w:left="720" w:hanging="360"/>
      </w:pPr>
    </w:lvl>
    <w:lvl w:ilvl="1" w:tplc="A4A27E26">
      <w:start w:val="1"/>
      <w:numFmt w:val="decimal"/>
      <w:lvlText w:val="%2."/>
      <w:lvlJc w:val="left"/>
      <w:pPr>
        <w:tabs>
          <w:tab w:val="num" w:pos="1440"/>
        </w:tabs>
        <w:ind w:left="1440" w:hanging="360"/>
      </w:pPr>
    </w:lvl>
    <w:lvl w:ilvl="2" w:tplc="16D08746">
      <w:start w:val="1"/>
      <w:numFmt w:val="decimal"/>
      <w:lvlText w:val="%3."/>
      <w:lvlJc w:val="left"/>
      <w:pPr>
        <w:tabs>
          <w:tab w:val="num" w:pos="2160"/>
        </w:tabs>
        <w:ind w:left="2160" w:hanging="360"/>
      </w:pPr>
    </w:lvl>
    <w:lvl w:ilvl="3" w:tplc="192E7EA0">
      <w:start w:val="1"/>
      <w:numFmt w:val="decimal"/>
      <w:lvlText w:val="%4."/>
      <w:lvlJc w:val="left"/>
      <w:pPr>
        <w:tabs>
          <w:tab w:val="num" w:pos="2880"/>
        </w:tabs>
        <w:ind w:left="2880" w:hanging="360"/>
      </w:pPr>
    </w:lvl>
    <w:lvl w:ilvl="4" w:tplc="4244B23C">
      <w:start w:val="1"/>
      <w:numFmt w:val="decimal"/>
      <w:lvlText w:val="%5."/>
      <w:lvlJc w:val="left"/>
      <w:pPr>
        <w:tabs>
          <w:tab w:val="num" w:pos="3600"/>
        </w:tabs>
        <w:ind w:left="3600" w:hanging="360"/>
      </w:pPr>
    </w:lvl>
    <w:lvl w:ilvl="5" w:tplc="41223E68">
      <w:start w:val="1"/>
      <w:numFmt w:val="decimal"/>
      <w:lvlText w:val="%6."/>
      <w:lvlJc w:val="left"/>
      <w:pPr>
        <w:tabs>
          <w:tab w:val="num" w:pos="4320"/>
        </w:tabs>
        <w:ind w:left="4320" w:hanging="360"/>
      </w:pPr>
    </w:lvl>
    <w:lvl w:ilvl="6" w:tplc="7A7C49BC">
      <w:start w:val="1"/>
      <w:numFmt w:val="decimal"/>
      <w:lvlText w:val="%7."/>
      <w:lvlJc w:val="left"/>
      <w:pPr>
        <w:tabs>
          <w:tab w:val="num" w:pos="5040"/>
        </w:tabs>
        <w:ind w:left="5040" w:hanging="360"/>
      </w:pPr>
    </w:lvl>
    <w:lvl w:ilvl="7" w:tplc="1FF42378">
      <w:start w:val="1"/>
      <w:numFmt w:val="decimal"/>
      <w:lvlText w:val="%8."/>
      <w:lvlJc w:val="left"/>
      <w:pPr>
        <w:tabs>
          <w:tab w:val="num" w:pos="5760"/>
        </w:tabs>
        <w:ind w:left="5760" w:hanging="360"/>
      </w:pPr>
    </w:lvl>
    <w:lvl w:ilvl="8" w:tplc="099CE8CC">
      <w:start w:val="1"/>
      <w:numFmt w:val="decimal"/>
      <w:lvlText w:val="%9."/>
      <w:lvlJc w:val="left"/>
      <w:pPr>
        <w:tabs>
          <w:tab w:val="num" w:pos="6480"/>
        </w:tabs>
        <w:ind w:left="6480" w:hanging="360"/>
      </w:pPr>
    </w:lvl>
  </w:abstractNum>
  <w:abstractNum w:abstractNumId="12" w15:restartNumberingAfterBreak="0">
    <w:nsid w:val="16CB2AF6"/>
    <w:multiLevelType w:val="hybridMultilevel"/>
    <w:tmpl w:val="911095E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1AD35219"/>
    <w:multiLevelType w:val="hybridMultilevel"/>
    <w:tmpl w:val="F8B4C9B8"/>
    <w:lvl w:ilvl="0" w:tplc="60BA5276">
      <w:start w:val="1"/>
      <w:numFmt w:val="bullet"/>
      <w:lvlText w:val=""/>
      <w:lvlJc w:val="left"/>
      <w:pPr>
        <w:ind w:left="720" w:hanging="360"/>
      </w:pPr>
      <w:rPr>
        <w:rFonts w:ascii="Symbol" w:hAnsi="Symbol" w:cs="Symbol" w:hint="default"/>
      </w:rPr>
    </w:lvl>
    <w:lvl w:ilvl="1" w:tplc="CB7C02F8">
      <w:start w:val="1"/>
      <w:numFmt w:val="bullet"/>
      <w:lvlText w:val="o"/>
      <w:lvlJc w:val="left"/>
      <w:pPr>
        <w:ind w:left="1440" w:hanging="360"/>
      </w:pPr>
      <w:rPr>
        <w:rFonts w:ascii="Courier New" w:hAnsi="Courier New" w:cs="Courier New" w:hint="default"/>
      </w:rPr>
    </w:lvl>
    <w:lvl w:ilvl="2" w:tplc="5E3ED1EE">
      <w:start w:val="1"/>
      <w:numFmt w:val="bullet"/>
      <w:lvlText w:val=""/>
      <w:lvlJc w:val="left"/>
      <w:pPr>
        <w:ind w:left="2160" w:hanging="360"/>
      </w:pPr>
      <w:rPr>
        <w:rFonts w:ascii="Wingdings" w:hAnsi="Wingdings" w:cs="Wingdings" w:hint="default"/>
      </w:rPr>
    </w:lvl>
    <w:lvl w:ilvl="3" w:tplc="0E58B640">
      <w:start w:val="1"/>
      <w:numFmt w:val="bullet"/>
      <w:lvlText w:val=""/>
      <w:lvlJc w:val="left"/>
      <w:pPr>
        <w:ind w:left="2880" w:hanging="360"/>
      </w:pPr>
      <w:rPr>
        <w:rFonts w:ascii="Symbol" w:hAnsi="Symbol" w:cs="Symbol" w:hint="default"/>
      </w:rPr>
    </w:lvl>
    <w:lvl w:ilvl="4" w:tplc="3B00C84E">
      <w:start w:val="1"/>
      <w:numFmt w:val="bullet"/>
      <w:lvlText w:val="o"/>
      <w:lvlJc w:val="left"/>
      <w:pPr>
        <w:ind w:left="3600" w:hanging="360"/>
      </w:pPr>
      <w:rPr>
        <w:rFonts w:ascii="Courier New" w:hAnsi="Courier New" w:cs="Courier New" w:hint="default"/>
      </w:rPr>
    </w:lvl>
    <w:lvl w:ilvl="5" w:tplc="053E767A">
      <w:start w:val="1"/>
      <w:numFmt w:val="bullet"/>
      <w:lvlText w:val=""/>
      <w:lvlJc w:val="left"/>
      <w:pPr>
        <w:ind w:left="4320" w:hanging="360"/>
      </w:pPr>
      <w:rPr>
        <w:rFonts w:ascii="Wingdings" w:hAnsi="Wingdings" w:cs="Wingdings" w:hint="default"/>
      </w:rPr>
    </w:lvl>
    <w:lvl w:ilvl="6" w:tplc="886285A0">
      <w:start w:val="1"/>
      <w:numFmt w:val="bullet"/>
      <w:lvlText w:val=""/>
      <w:lvlJc w:val="left"/>
      <w:pPr>
        <w:ind w:left="5040" w:hanging="360"/>
      </w:pPr>
      <w:rPr>
        <w:rFonts w:ascii="Symbol" w:hAnsi="Symbol" w:cs="Symbol" w:hint="default"/>
      </w:rPr>
    </w:lvl>
    <w:lvl w:ilvl="7" w:tplc="CF660CAA">
      <w:start w:val="1"/>
      <w:numFmt w:val="bullet"/>
      <w:lvlText w:val="o"/>
      <w:lvlJc w:val="left"/>
      <w:pPr>
        <w:ind w:left="5760" w:hanging="360"/>
      </w:pPr>
      <w:rPr>
        <w:rFonts w:ascii="Courier New" w:hAnsi="Courier New" w:cs="Courier New" w:hint="default"/>
      </w:rPr>
    </w:lvl>
    <w:lvl w:ilvl="8" w:tplc="505682D8">
      <w:start w:val="1"/>
      <w:numFmt w:val="bullet"/>
      <w:lvlText w:val=""/>
      <w:lvlJc w:val="left"/>
      <w:pPr>
        <w:ind w:left="6480" w:hanging="360"/>
      </w:pPr>
      <w:rPr>
        <w:rFonts w:ascii="Wingdings" w:hAnsi="Wingdings" w:cs="Wingdings" w:hint="default"/>
      </w:rPr>
    </w:lvl>
  </w:abstractNum>
  <w:abstractNum w:abstractNumId="14" w15:restartNumberingAfterBreak="0">
    <w:nsid w:val="2E541609"/>
    <w:multiLevelType w:val="hybridMultilevel"/>
    <w:tmpl w:val="1E5AABE8"/>
    <w:lvl w:ilvl="0" w:tplc="FD704EB4">
      <w:start w:val="1"/>
      <w:numFmt w:val="decimal"/>
      <w:lvlText w:val="%1."/>
      <w:lvlJc w:val="left"/>
      <w:pPr>
        <w:tabs>
          <w:tab w:val="num" w:pos="570"/>
        </w:tabs>
        <w:ind w:left="570" w:hanging="570"/>
      </w:pPr>
      <w:rPr>
        <w:rFonts w:hint="default"/>
      </w:rPr>
    </w:lvl>
    <w:lvl w:ilvl="1" w:tplc="C49E66A0">
      <w:start w:val="1"/>
      <w:numFmt w:val="lowerLetter"/>
      <w:lvlText w:val="%2."/>
      <w:lvlJc w:val="left"/>
      <w:pPr>
        <w:tabs>
          <w:tab w:val="num" w:pos="1080"/>
        </w:tabs>
        <w:ind w:left="1080" w:hanging="360"/>
      </w:pPr>
    </w:lvl>
    <w:lvl w:ilvl="2" w:tplc="A13C2DF2">
      <w:start w:val="1"/>
      <w:numFmt w:val="lowerRoman"/>
      <w:lvlText w:val="%3."/>
      <w:lvlJc w:val="right"/>
      <w:pPr>
        <w:tabs>
          <w:tab w:val="num" w:pos="1800"/>
        </w:tabs>
        <w:ind w:left="1800" w:hanging="180"/>
      </w:pPr>
    </w:lvl>
    <w:lvl w:ilvl="3" w:tplc="FA3A1ECC">
      <w:start w:val="1"/>
      <w:numFmt w:val="decimal"/>
      <w:lvlText w:val="%4."/>
      <w:lvlJc w:val="left"/>
      <w:pPr>
        <w:tabs>
          <w:tab w:val="num" w:pos="2520"/>
        </w:tabs>
        <w:ind w:left="2520" w:hanging="360"/>
      </w:pPr>
    </w:lvl>
    <w:lvl w:ilvl="4" w:tplc="D8E0B4F8">
      <w:start w:val="1"/>
      <w:numFmt w:val="lowerLetter"/>
      <w:lvlText w:val="%5."/>
      <w:lvlJc w:val="left"/>
      <w:pPr>
        <w:tabs>
          <w:tab w:val="num" w:pos="3240"/>
        </w:tabs>
        <w:ind w:left="3240" w:hanging="360"/>
      </w:pPr>
    </w:lvl>
    <w:lvl w:ilvl="5" w:tplc="024A0E82">
      <w:start w:val="1"/>
      <w:numFmt w:val="lowerRoman"/>
      <w:lvlText w:val="%6."/>
      <w:lvlJc w:val="right"/>
      <w:pPr>
        <w:tabs>
          <w:tab w:val="num" w:pos="3960"/>
        </w:tabs>
        <w:ind w:left="3960" w:hanging="180"/>
      </w:pPr>
    </w:lvl>
    <w:lvl w:ilvl="6" w:tplc="D92E7270">
      <w:start w:val="1"/>
      <w:numFmt w:val="decimal"/>
      <w:lvlText w:val="%7."/>
      <w:lvlJc w:val="left"/>
      <w:pPr>
        <w:tabs>
          <w:tab w:val="num" w:pos="4680"/>
        </w:tabs>
        <w:ind w:left="4680" w:hanging="360"/>
      </w:pPr>
    </w:lvl>
    <w:lvl w:ilvl="7" w:tplc="9484F5D8">
      <w:start w:val="1"/>
      <w:numFmt w:val="lowerLetter"/>
      <w:lvlText w:val="%8."/>
      <w:lvlJc w:val="left"/>
      <w:pPr>
        <w:tabs>
          <w:tab w:val="num" w:pos="5400"/>
        </w:tabs>
        <w:ind w:left="5400" w:hanging="360"/>
      </w:pPr>
    </w:lvl>
    <w:lvl w:ilvl="8" w:tplc="E6447EDA">
      <w:start w:val="1"/>
      <w:numFmt w:val="lowerRoman"/>
      <w:lvlText w:val="%9."/>
      <w:lvlJc w:val="right"/>
      <w:pPr>
        <w:tabs>
          <w:tab w:val="num" w:pos="6120"/>
        </w:tabs>
        <w:ind w:left="6120" w:hanging="180"/>
      </w:pPr>
    </w:lvl>
  </w:abstractNum>
  <w:abstractNum w:abstractNumId="15" w15:restartNumberingAfterBreak="0">
    <w:nsid w:val="3C764984"/>
    <w:multiLevelType w:val="hybridMultilevel"/>
    <w:tmpl w:val="FF1468B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A834E58"/>
    <w:multiLevelType w:val="hybridMultilevel"/>
    <w:tmpl w:val="3B6CEC08"/>
    <w:lvl w:ilvl="0" w:tplc="CF6A9DA8">
      <w:start w:val="1"/>
      <w:numFmt w:val="bullet"/>
      <w:lvlText w:val=""/>
      <w:lvlJc w:val="left"/>
      <w:pPr>
        <w:tabs>
          <w:tab w:val="num" w:pos="720"/>
        </w:tabs>
        <w:ind w:left="720" w:hanging="360"/>
      </w:pPr>
      <w:rPr>
        <w:rFonts w:ascii="Symbol" w:hAnsi="Symbol" w:cs="Symbol" w:hint="default"/>
      </w:rPr>
    </w:lvl>
    <w:lvl w:ilvl="1" w:tplc="B0403E0E">
      <w:start w:val="1"/>
      <w:numFmt w:val="decimal"/>
      <w:lvlText w:val="%2."/>
      <w:lvlJc w:val="left"/>
      <w:pPr>
        <w:tabs>
          <w:tab w:val="num" w:pos="1440"/>
        </w:tabs>
        <w:ind w:left="1440" w:hanging="360"/>
      </w:pPr>
    </w:lvl>
    <w:lvl w:ilvl="2" w:tplc="F30E1450">
      <w:start w:val="1"/>
      <w:numFmt w:val="decimal"/>
      <w:lvlText w:val="%3."/>
      <w:lvlJc w:val="left"/>
      <w:pPr>
        <w:tabs>
          <w:tab w:val="num" w:pos="2160"/>
        </w:tabs>
        <w:ind w:left="2160" w:hanging="360"/>
      </w:pPr>
    </w:lvl>
    <w:lvl w:ilvl="3" w:tplc="AA983174">
      <w:start w:val="1"/>
      <w:numFmt w:val="decimal"/>
      <w:lvlText w:val="%4."/>
      <w:lvlJc w:val="left"/>
      <w:pPr>
        <w:tabs>
          <w:tab w:val="num" w:pos="2880"/>
        </w:tabs>
        <w:ind w:left="2880" w:hanging="360"/>
      </w:pPr>
    </w:lvl>
    <w:lvl w:ilvl="4" w:tplc="A4025128">
      <w:start w:val="1"/>
      <w:numFmt w:val="decimal"/>
      <w:lvlText w:val="%5."/>
      <w:lvlJc w:val="left"/>
      <w:pPr>
        <w:tabs>
          <w:tab w:val="num" w:pos="3600"/>
        </w:tabs>
        <w:ind w:left="3600" w:hanging="360"/>
      </w:pPr>
    </w:lvl>
    <w:lvl w:ilvl="5" w:tplc="C0A623D2">
      <w:start w:val="1"/>
      <w:numFmt w:val="decimal"/>
      <w:lvlText w:val="%6."/>
      <w:lvlJc w:val="left"/>
      <w:pPr>
        <w:tabs>
          <w:tab w:val="num" w:pos="4320"/>
        </w:tabs>
        <w:ind w:left="4320" w:hanging="360"/>
      </w:pPr>
    </w:lvl>
    <w:lvl w:ilvl="6" w:tplc="726E46C8">
      <w:start w:val="1"/>
      <w:numFmt w:val="decimal"/>
      <w:lvlText w:val="%7."/>
      <w:lvlJc w:val="left"/>
      <w:pPr>
        <w:tabs>
          <w:tab w:val="num" w:pos="5040"/>
        </w:tabs>
        <w:ind w:left="5040" w:hanging="360"/>
      </w:pPr>
    </w:lvl>
    <w:lvl w:ilvl="7" w:tplc="FA02D33A">
      <w:start w:val="1"/>
      <w:numFmt w:val="decimal"/>
      <w:lvlText w:val="%8."/>
      <w:lvlJc w:val="left"/>
      <w:pPr>
        <w:tabs>
          <w:tab w:val="num" w:pos="5760"/>
        </w:tabs>
        <w:ind w:left="5760" w:hanging="360"/>
      </w:pPr>
    </w:lvl>
    <w:lvl w:ilvl="8" w:tplc="F1141974">
      <w:start w:val="1"/>
      <w:numFmt w:val="decimal"/>
      <w:lvlText w:val="%9."/>
      <w:lvlJc w:val="left"/>
      <w:pPr>
        <w:tabs>
          <w:tab w:val="num" w:pos="6480"/>
        </w:tabs>
        <w:ind w:left="6480" w:hanging="360"/>
      </w:pPr>
    </w:lvl>
  </w:abstractNum>
  <w:abstractNum w:abstractNumId="17" w15:restartNumberingAfterBreak="0">
    <w:nsid w:val="58A91991"/>
    <w:multiLevelType w:val="hybridMultilevel"/>
    <w:tmpl w:val="54CEC4CA"/>
    <w:lvl w:ilvl="0" w:tplc="7F542FC2">
      <w:start w:val="3"/>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58B56C73"/>
    <w:multiLevelType w:val="hybridMultilevel"/>
    <w:tmpl w:val="5BA42128"/>
    <w:lvl w:ilvl="0" w:tplc="AD04FA56">
      <w:start w:val="2"/>
      <w:numFmt w:val="decimal"/>
      <w:lvlText w:val="%1."/>
      <w:lvlJc w:val="left"/>
      <w:pPr>
        <w:tabs>
          <w:tab w:val="num" w:pos="570"/>
        </w:tabs>
        <w:ind w:left="570" w:hanging="570"/>
      </w:pPr>
      <w:rPr>
        <w:rFonts w:hint="default"/>
      </w:rPr>
    </w:lvl>
    <w:lvl w:ilvl="1" w:tplc="5D00228E">
      <w:start w:val="1"/>
      <w:numFmt w:val="lowerLetter"/>
      <w:lvlText w:val="%2."/>
      <w:lvlJc w:val="left"/>
      <w:pPr>
        <w:tabs>
          <w:tab w:val="num" w:pos="1080"/>
        </w:tabs>
        <w:ind w:left="1080" w:hanging="360"/>
      </w:pPr>
    </w:lvl>
    <w:lvl w:ilvl="2" w:tplc="ED9AC702">
      <w:start w:val="1"/>
      <w:numFmt w:val="lowerRoman"/>
      <w:lvlText w:val="%3."/>
      <w:lvlJc w:val="right"/>
      <w:pPr>
        <w:tabs>
          <w:tab w:val="num" w:pos="1800"/>
        </w:tabs>
        <w:ind w:left="1800" w:hanging="180"/>
      </w:pPr>
    </w:lvl>
    <w:lvl w:ilvl="3" w:tplc="33442520">
      <w:start w:val="1"/>
      <w:numFmt w:val="decimal"/>
      <w:lvlText w:val="%4."/>
      <w:lvlJc w:val="left"/>
      <w:pPr>
        <w:tabs>
          <w:tab w:val="num" w:pos="2520"/>
        </w:tabs>
        <w:ind w:left="2520" w:hanging="360"/>
      </w:pPr>
    </w:lvl>
    <w:lvl w:ilvl="4" w:tplc="C2E6A71C">
      <w:start w:val="1"/>
      <w:numFmt w:val="lowerLetter"/>
      <w:lvlText w:val="%5."/>
      <w:lvlJc w:val="left"/>
      <w:pPr>
        <w:tabs>
          <w:tab w:val="num" w:pos="3240"/>
        </w:tabs>
        <w:ind w:left="3240" w:hanging="360"/>
      </w:pPr>
    </w:lvl>
    <w:lvl w:ilvl="5" w:tplc="79703150">
      <w:start w:val="1"/>
      <w:numFmt w:val="lowerRoman"/>
      <w:lvlText w:val="%6."/>
      <w:lvlJc w:val="right"/>
      <w:pPr>
        <w:tabs>
          <w:tab w:val="num" w:pos="3960"/>
        </w:tabs>
        <w:ind w:left="3960" w:hanging="180"/>
      </w:pPr>
    </w:lvl>
    <w:lvl w:ilvl="6" w:tplc="444A4D1A">
      <w:start w:val="1"/>
      <w:numFmt w:val="decimal"/>
      <w:lvlText w:val="%7."/>
      <w:lvlJc w:val="left"/>
      <w:pPr>
        <w:tabs>
          <w:tab w:val="num" w:pos="4680"/>
        </w:tabs>
        <w:ind w:left="4680" w:hanging="360"/>
      </w:pPr>
    </w:lvl>
    <w:lvl w:ilvl="7" w:tplc="38B6EB60">
      <w:start w:val="1"/>
      <w:numFmt w:val="lowerLetter"/>
      <w:lvlText w:val="%8."/>
      <w:lvlJc w:val="left"/>
      <w:pPr>
        <w:tabs>
          <w:tab w:val="num" w:pos="5400"/>
        </w:tabs>
        <w:ind w:left="5400" w:hanging="360"/>
      </w:pPr>
    </w:lvl>
    <w:lvl w:ilvl="8" w:tplc="67F227AC">
      <w:start w:val="1"/>
      <w:numFmt w:val="lowerRoman"/>
      <w:lvlText w:val="%9."/>
      <w:lvlJc w:val="right"/>
      <w:pPr>
        <w:tabs>
          <w:tab w:val="num" w:pos="6120"/>
        </w:tabs>
        <w:ind w:left="6120" w:hanging="180"/>
      </w:pPr>
    </w:lvl>
  </w:abstractNum>
  <w:abstractNum w:abstractNumId="1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0" w15:restartNumberingAfterBreak="0">
    <w:nsid w:val="7A100D28"/>
    <w:multiLevelType w:val="hybridMultilevel"/>
    <w:tmpl w:val="979479BE"/>
    <w:lvl w:ilvl="0" w:tplc="959610CE">
      <w:start w:val="1"/>
      <w:numFmt w:val="upperLetter"/>
      <w:lvlText w:val="%1."/>
      <w:lvlJc w:val="left"/>
      <w:pPr>
        <w:ind w:left="5670" w:hanging="5670"/>
      </w:pPr>
      <w:rPr>
        <w:rFonts w:hint="default"/>
        <w:b/>
      </w:rPr>
    </w:lvl>
    <w:lvl w:ilvl="1" w:tplc="0C0A2178">
      <w:start w:val="17"/>
      <w:numFmt w:val="decimal"/>
      <w:lvlText w:val="%2."/>
      <w:lvlJc w:val="left"/>
      <w:pPr>
        <w:ind w:left="1650" w:hanging="570"/>
      </w:pPr>
      <w:rPr>
        <w:rFonts w:hint="default"/>
        <w:b/>
        <w:i w:val="0"/>
      </w:rPr>
    </w:lvl>
    <w:lvl w:ilvl="2" w:tplc="6A526AC0" w:tentative="1">
      <w:start w:val="1"/>
      <w:numFmt w:val="lowerRoman"/>
      <w:lvlText w:val="%3."/>
      <w:lvlJc w:val="right"/>
      <w:pPr>
        <w:ind w:left="2160" w:hanging="180"/>
      </w:pPr>
    </w:lvl>
    <w:lvl w:ilvl="3" w:tplc="E416A31A" w:tentative="1">
      <w:start w:val="1"/>
      <w:numFmt w:val="decimal"/>
      <w:lvlText w:val="%4."/>
      <w:lvlJc w:val="left"/>
      <w:pPr>
        <w:ind w:left="2880" w:hanging="360"/>
      </w:pPr>
    </w:lvl>
    <w:lvl w:ilvl="4" w:tplc="A94A13DE" w:tentative="1">
      <w:start w:val="1"/>
      <w:numFmt w:val="lowerLetter"/>
      <w:lvlText w:val="%5."/>
      <w:lvlJc w:val="left"/>
      <w:pPr>
        <w:ind w:left="3600" w:hanging="360"/>
      </w:pPr>
    </w:lvl>
    <w:lvl w:ilvl="5" w:tplc="A978DA22" w:tentative="1">
      <w:start w:val="1"/>
      <w:numFmt w:val="lowerRoman"/>
      <w:lvlText w:val="%6."/>
      <w:lvlJc w:val="right"/>
      <w:pPr>
        <w:ind w:left="4320" w:hanging="180"/>
      </w:pPr>
    </w:lvl>
    <w:lvl w:ilvl="6" w:tplc="F05A76C8" w:tentative="1">
      <w:start w:val="1"/>
      <w:numFmt w:val="decimal"/>
      <w:lvlText w:val="%7."/>
      <w:lvlJc w:val="left"/>
      <w:pPr>
        <w:ind w:left="5040" w:hanging="360"/>
      </w:pPr>
    </w:lvl>
    <w:lvl w:ilvl="7" w:tplc="3B08262C" w:tentative="1">
      <w:start w:val="1"/>
      <w:numFmt w:val="lowerLetter"/>
      <w:lvlText w:val="%8."/>
      <w:lvlJc w:val="left"/>
      <w:pPr>
        <w:ind w:left="5760" w:hanging="360"/>
      </w:pPr>
    </w:lvl>
    <w:lvl w:ilvl="8" w:tplc="C5109EAC" w:tentative="1">
      <w:start w:val="1"/>
      <w:numFmt w:val="lowerRoman"/>
      <w:lvlText w:val="%9."/>
      <w:lvlJc w:val="right"/>
      <w:pPr>
        <w:ind w:left="6480" w:hanging="180"/>
      </w:pPr>
    </w:lvl>
  </w:abstractNum>
  <w:abstractNum w:abstractNumId="21" w15:restartNumberingAfterBreak="0">
    <w:nsid w:val="7F0A73D7"/>
    <w:multiLevelType w:val="hybridMultilevel"/>
    <w:tmpl w:val="498AB93A"/>
    <w:lvl w:ilvl="0" w:tplc="040E0017">
      <w:start w:val="1"/>
      <w:numFmt w:val="lowerLetter"/>
      <w:lvlText w:val="%1)"/>
      <w:lvlJc w:val="left"/>
      <w:pPr>
        <w:ind w:left="107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9"/>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20"/>
  </w:num>
  <w:num w:numId="17">
    <w:abstractNumId w:val="16"/>
  </w:num>
  <w:num w:numId="18">
    <w:abstractNumId w:val="11"/>
  </w:num>
  <w:num w:numId="19">
    <w:abstractNumId w:val="17"/>
  </w:num>
  <w:num w:numId="20">
    <w:abstractNumId w:val="12"/>
  </w:num>
  <w:num w:numId="21">
    <w:abstractNumId w:val="2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5D3F"/>
    <w:rsid w:val="000166C1"/>
    <w:rsid w:val="00016866"/>
    <w:rsid w:val="0002006B"/>
    <w:rsid w:val="00020AE8"/>
    <w:rsid w:val="00025EBE"/>
    <w:rsid w:val="00026BF2"/>
    <w:rsid w:val="000271F6"/>
    <w:rsid w:val="00027219"/>
    <w:rsid w:val="00030445"/>
    <w:rsid w:val="000318C7"/>
    <w:rsid w:val="00033FDB"/>
    <w:rsid w:val="000344F6"/>
    <w:rsid w:val="00042263"/>
    <w:rsid w:val="00043505"/>
    <w:rsid w:val="00044042"/>
    <w:rsid w:val="00046C94"/>
    <w:rsid w:val="000474D2"/>
    <w:rsid w:val="000479C5"/>
    <w:rsid w:val="00050DFD"/>
    <w:rsid w:val="00052FE3"/>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19F"/>
    <w:rsid w:val="0009351E"/>
    <w:rsid w:val="00093C25"/>
    <w:rsid w:val="0009402A"/>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072"/>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4A"/>
    <w:rsid w:val="00154C69"/>
    <w:rsid w:val="0015704C"/>
    <w:rsid w:val="00161701"/>
    <w:rsid w:val="00161B50"/>
    <w:rsid w:val="00161E87"/>
    <w:rsid w:val="0016566C"/>
    <w:rsid w:val="00170EDA"/>
    <w:rsid w:val="001727F0"/>
    <w:rsid w:val="00172B06"/>
    <w:rsid w:val="00172D51"/>
    <w:rsid w:val="0017347E"/>
    <w:rsid w:val="0017360A"/>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63C6"/>
    <w:rsid w:val="001B752A"/>
    <w:rsid w:val="001C0723"/>
    <w:rsid w:val="001C12FB"/>
    <w:rsid w:val="001C219A"/>
    <w:rsid w:val="001C2CEF"/>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780"/>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2283"/>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A6BAE"/>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199D"/>
    <w:rsid w:val="00303CD7"/>
    <w:rsid w:val="00303DD5"/>
    <w:rsid w:val="00307B74"/>
    <w:rsid w:val="00310764"/>
    <w:rsid w:val="0031710B"/>
    <w:rsid w:val="00320203"/>
    <w:rsid w:val="00321F52"/>
    <w:rsid w:val="00322002"/>
    <w:rsid w:val="00323B6B"/>
    <w:rsid w:val="00323CD8"/>
    <w:rsid w:val="003247B0"/>
    <w:rsid w:val="00324B47"/>
    <w:rsid w:val="0032593B"/>
    <w:rsid w:val="00325E81"/>
    <w:rsid w:val="00326948"/>
    <w:rsid w:val="00327052"/>
    <w:rsid w:val="00327D7C"/>
    <w:rsid w:val="0033486D"/>
    <w:rsid w:val="003367C4"/>
    <w:rsid w:val="00336D8E"/>
    <w:rsid w:val="003376B3"/>
    <w:rsid w:val="003402F5"/>
    <w:rsid w:val="00341F90"/>
    <w:rsid w:val="00345F79"/>
    <w:rsid w:val="00345F9C"/>
    <w:rsid w:val="00347776"/>
    <w:rsid w:val="0035156B"/>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BC2"/>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6FE"/>
    <w:rsid w:val="003F6FDF"/>
    <w:rsid w:val="004016F5"/>
    <w:rsid w:val="004045AA"/>
    <w:rsid w:val="0040549A"/>
    <w:rsid w:val="00405CC9"/>
    <w:rsid w:val="0040688B"/>
    <w:rsid w:val="00407D67"/>
    <w:rsid w:val="00410181"/>
    <w:rsid w:val="00412450"/>
    <w:rsid w:val="004138DE"/>
    <w:rsid w:val="00414B2F"/>
    <w:rsid w:val="00415E58"/>
    <w:rsid w:val="00416231"/>
    <w:rsid w:val="004208AB"/>
    <w:rsid w:val="00420FE8"/>
    <w:rsid w:val="004219EF"/>
    <w:rsid w:val="0042376A"/>
    <w:rsid w:val="00426CD9"/>
    <w:rsid w:val="00430FEB"/>
    <w:rsid w:val="004310EE"/>
    <w:rsid w:val="00432D0B"/>
    <w:rsid w:val="00433677"/>
    <w:rsid w:val="004340D5"/>
    <w:rsid w:val="00434880"/>
    <w:rsid w:val="0043526D"/>
    <w:rsid w:val="004460E9"/>
    <w:rsid w:val="00447B6F"/>
    <w:rsid w:val="004508CD"/>
    <w:rsid w:val="00453623"/>
    <w:rsid w:val="00453C11"/>
    <w:rsid w:val="00454E5A"/>
    <w:rsid w:val="004557B0"/>
    <w:rsid w:val="00457946"/>
    <w:rsid w:val="00457B7C"/>
    <w:rsid w:val="00457D8B"/>
    <w:rsid w:val="0046005E"/>
    <w:rsid w:val="00460A17"/>
    <w:rsid w:val="00463ECE"/>
    <w:rsid w:val="00465305"/>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6B5"/>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4C9"/>
    <w:rsid w:val="004B7F67"/>
    <w:rsid w:val="004C1994"/>
    <w:rsid w:val="004D4080"/>
    <w:rsid w:val="004E05FD"/>
    <w:rsid w:val="004E08BE"/>
    <w:rsid w:val="004E1A0D"/>
    <w:rsid w:val="004E23F5"/>
    <w:rsid w:val="004E25AC"/>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48E2"/>
    <w:rsid w:val="00525E20"/>
    <w:rsid w:val="00525FF9"/>
    <w:rsid w:val="00532C41"/>
    <w:rsid w:val="00532D3F"/>
    <w:rsid w:val="0053386D"/>
    <w:rsid w:val="00534700"/>
    <w:rsid w:val="005358A5"/>
    <w:rsid w:val="0053791F"/>
    <w:rsid w:val="00542CE2"/>
    <w:rsid w:val="00544AC8"/>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01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0C5C"/>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3F29"/>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9790D"/>
    <w:rsid w:val="006A16E9"/>
    <w:rsid w:val="006A3A62"/>
    <w:rsid w:val="006A5450"/>
    <w:rsid w:val="006A657A"/>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C7713"/>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8AC"/>
    <w:rsid w:val="00725B32"/>
    <w:rsid w:val="00725B3C"/>
    <w:rsid w:val="00725FCA"/>
    <w:rsid w:val="00726EC7"/>
    <w:rsid w:val="00733D54"/>
    <w:rsid w:val="00736485"/>
    <w:rsid w:val="00736A4F"/>
    <w:rsid w:val="00737753"/>
    <w:rsid w:val="00740CE9"/>
    <w:rsid w:val="007428E3"/>
    <w:rsid w:val="0074394E"/>
    <w:rsid w:val="00750D0A"/>
    <w:rsid w:val="00751D93"/>
    <w:rsid w:val="00752300"/>
    <w:rsid w:val="007546F8"/>
    <w:rsid w:val="00754710"/>
    <w:rsid w:val="00755BAB"/>
    <w:rsid w:val="0076080E"/>
    <w:rsid w:val="007617B2"/>
    <w:rsid w:val="0076411D"/>
    <w:rsid w:val="007670F8"/>
    <w:rsid w:val="007671D4"/>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6211"/>
    <w:rsid w:val="007C760C"/>
    <w:rsid w:val="007D076C"/>
    <w:rsid w:val="007D08FD"/>
    <w:rsid w:val="007D0B92"/>
    <w:rsid w:val="007D1584"/>
    <w:rsid w:val="007D2044"/>
    <w:rsid w:val="007D2A48"/>
    <w:rsid w:val="007D2D76"/>
    <w:rsid w:val="007D4F33"/>
    <w:rsid w:val="007D6217"/>
    <w:rsid w:val="007D65C7"/>
    <w:rsid w:val="007D74D2"/>
    <w:rsid w:val="007D79B5"/>
    <w:rsid w:val="007D7A11"/>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3B2"/>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27FF"/>
    <w:rsid w:val="0082327D"/>
    <w:rsid w:val="0082433D"/>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05A"/>
    <w:rsid w:val="0086165C"/>
    <w:rsid w:val="00861B26"/>
    <w:rsid w:val="00862EED"/>
    <w:rsid w:val="008643FC"/>
    <w:rsid w:val="008649B9"/>
    <w:rsid w:val="0086784F"/>
    <w:rsid w:val="00870394"/>
    <w:rsid w:val="0087073B"/>
    <w:rsid w:val="00870F05"/>
    <w:rsid w:val="00873967"/>
    <w:rsid w:val="00874FE3"/>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BDB"/>
    <w:rsid w:val="00894EC5"/>
    <w:rsid w:val="00896658"/>
    <w:rsid w:val="008967B5"/>
    <w:rsid w:val="008A03AC"/>
    <w:rsid w:val="008A0BCA"/>
    <w:rsid w:val="008A1008"/>
    <w:rsid w:val="008A345A"/>
    <w:rsid w:val="008A3DB9"/>
    <w:rsid w:val="008A4AA5"/>
    <w:rsid w:val="008A6A5C"/>
    <w:rsid w:val="008A7316"/>
    <w:rsid w:val="008B0127"/>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4B11"/>
    <w:rsid w:val="008D6BE8"/>
    <w:rsid w:val="008E0E0D"/>
    <w:rsid w:val="008E13BE"/>
    <w:rsid w:val="008E27E9"/>
    <w:rsid w:val="008E6A0D"/>
    <w:rsid w:val="008F0FD3"/>
    <w:rsid w:val="008F2C49"/>
    <w:rsid w:val="008F36F0"/>
    <w:rsid w:val="008F4D76"/>
    <w:rsid w:val="008F7CFF"/>
    <w:rsid w:val="008F7ED1"/>
    <w:rsid w:val="00901C8D"/>
    <w:rsid w:val="00902AA0"/>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4891"/>
    <w:rsid w:val="00927791"/>
    <w:rsid w:val="00930607"/>
    <w:rsid w:val="00930D0A"/>
    <w:rsid w:val="009329BA"/>
    <w:rsid w:val="0093304D"/>
    <w:rsid w:val="00936939"/>
    <w:rsid w:val="0094053B"/>
    <w:rsid w:val="00940C62"/>
    <w:rsid w:val="00942040"/>
    <w:rsid w:val="00942C9F"/>
    <w:rsid w:val="00945631"/>
    <w:rsid w:val="00945E57"/>
    <w:rsid w:val="00946A54"/>
    <w:rsid w:val="00946CE1"/>
    <w:rsid w:val="00947549"/>
    <w:rsid w:val="00951A80"/>
    <w:rsid w:val="0095793C"/>
    <w:rsid w:val="009602CC"/>
    <w:rsid w:val="0096045D"/>
    <w:rsid w:val="0096111E"/>
    <w:rsid w:val="00961125"/>
    <w:rsid w:val="00963362"/>
    <w:rsid w:val="00963BD1"/>
    <w:rsid w:val="00966B1F"/>
    <w:rsid w:val="0097116E"/>
    <w:rsid w:val="00974518"/>
    <w:rsid w:val="00975617"/>
    <w:rsid w:val="00980FE0"/>
    <w:rsid w:val="00983069"/>
    <w:rsid w:val="0098495E"/>
    <w:rsid w:val="00990C3B"/>
    <w:rsid w:val="00991CBD"/>
    <w:rsid w:val="009928B7"/>
    <w:rsid w:val="0099321A"/>
    <w:rsid w:val="009947E8"/>
    <w:rsid w:val="009954E5"/>
    <w:rsid w:val="009960B7"/>
    <w:rsid w:val="009972FE"/>
    <w:rsid w:val="009977FF"/>
    <w:rsid w:val="009978E7"/>
    <w:rsid w:val="009A3BEE"/>
    <w:rsid w:val="009A4690"/>
    <w:rsid w:val="009A5DED"/>
    <w:rsid w:val="009B267F"/>
    <w:rsid w:val="009B38D8"/>
    <w:rsid w:val="009B536C"/>
    <w:rsid w:val="009B5C19"/>
    <w:rsid w:val="009B6137"/>
    <w:rsid w:val="009B6496"/>
    <w:rsid w:val="009C01DA"/>
    <w:rsid w:val="009C11BC"/>
    <w:rsid w:val="009C1528"/>
    <w:rsid w:val="009C20CC"/>
    <w:rsid w:val="009C3558"/>
    <w:rsid w:val="009C4695"/>
    <w:rsid w:val="009C4896"/>
    <w:rsid w:val="009C562E"/>
    <w:rsid w:val="009C61E7"/>
    <w:rsid w:val="009C7531"/>
    <w:rsid w:val="009C7CEA"/>
    <w:rsid w:val="009C7F21"/>
    <w:rsid w:val="009D220C"/>
    <w:rsid w:val="009D221F"/>
    <w:rsid w:val="009D5234"/>
    <w:rsid w:val="009E09F0"/>
    <w:rsid w:val="009E19E8"/>
    <w:rsid w:val="009E2B6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4D0C"/>
    <w:rsid w:val="00A34D76"/>
    <w:rsid w:val="00A365D0"/>
    <w:rsid w:val="00A367CE"/>
    <w:rsid w:val="00A402B8"/>
    <w:rsid w:val="00A4043E"/>
    <w:rsid w:val="00A41AF6"/>
    <w:rsid w:val="00A443A6"/>
    <w:rsid w:val="00A45584"/>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492"/>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B7E70"/>
    <w:rsid w:val="00AC2EFE"/>
    <w:rsid w:val="00AC3930"/>
    <w:rsid w:val="00AC3AB1"/>
    <w:rsid w:val="00AC4F69"/>
    <w:rsid w:val="00AC53DD"/>
    <w:rsid w:val="00AC68C6"/>
    <w:rsid w:val="00AC79C1"/>
    <w:rsid w:val="00AC7CA4"/>
    <w:rsid w:val="00AD2C5C"/>
    <w:rsid w:val="00AD40C1"/>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6C5"/>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3BFB"/>
    <w:rsid w:val="00BB59F6"/>
    <w:rsid w:val="00BB66AB"/>
    <w:rsid w:val="00BC0AD6"/>
    <w:rsid w:val="00BC122E"/>
    <w:rsid w:val="00BC3584"/>
    <w:rsid w:val="00BC7CE3"/>
    <w:rsid w:val="00BD3694"/>
    <w:rsid w:val="00BE4ED6"/>
    <w:rsid w:val="00BE54F3"/>
    <w:rsid w:val="00BE5F67"/>
    <w:rsid w:val="00BE7920"/>
    <w:rsid w:val="00BF1E46"/>
    <w:rsid w:val="00BF2CD1"/>
    <w:rsid w:val="00BF3C50"/>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0A67"/>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11F90"/>
    <w:rsid w:val="00D13527"/>
    <w:rsid w:val="00D14EB8"/>
    <w:rsid w:val="00D15E4E"/>
    <w:rsid w:val="00D17601"/>
    <w:rsid w:val="00D20D6E"/>
    <w:rsid w:val="00D21300"/>
    <w:rsid w:val="00D22F7B"/>
    <w:rsid w:val="00D230DC"/>
    <w:rsid w:val="00D263AE"/>
    <w:rsid w:val="00D26C9A"/>
    <w:rsid w:val="00D303E8"/>
    <w:rsid w:val="00D31BA6"/>
    <w:rsid w:val="00D335E1"/>
    <w:rsid w:val="00D3545E"/>
    <w:rsid w:val="00D35FEA"/>
    <w:rsid w:val="00D366E4"/>
    <w:rsid w:val="00D36BF5"/>
    <w:rsid w:val="00D37B29"/>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16D6"/>
    <w:rsid w:val="00D720CF"/>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4C95"/>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23D0"/>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DF791E"/>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43B"/>
    <w:rsid w:val="00E35C4A"/>
    <w:rsid w:val="00E369D7"/>
    <w:rsid w:val="00E37DA6"/>
    <w:rsid w:val="00E37FE3"/>
    <w:rsid w:val="00E43AAA"/>
    <w:rsid w:val="00E44326"/>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86776"/>
    <w:rsid w:val="00E87654"/>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E4A"/>
    <w:rsid w:val="00EF5F69"/>
    <w:rsid w:val="00EF611F"/>
    <w:rsid w:val="00EF6A94"/>
    <w:rsid w:val="00EF76E1"/>
    <w:rsid w:val="00F02E0C"/>
    <w:rsid w:val="00F03865"/>
    <w:rsid w:val="00F1030E"/>
    <w:rsid w:val="00F10925"/>
    <w:rsid w:val="00F12063"/>
    <w:rsid w:val="00F12AFB"/>
    <w:rsid w:val="00F12F6C"/>
    <w:rsid w:val="00F13DAE"/>
    <w:rsid w:val="00F157D8"/>
    <w:rsid w:val="00F16E9C"/>
    <w:rsid w:val="00F201AD"/>
    <w:rsid w:val="00F21481"/>
    <w:rsid w:val="00F21B21"/>
    <w:rsid w:val="00F222BB"/>
    <w:rsid w:val="00F2491A"/>
    <w:rsid w:val="00F24C53"/>
    <w:rsid w:val="00F24EF6"/>
    <w:rsid w:val="00F254E4"/>
    <w:rsid w:val="00F26F5D"/>
    <w:rsid w:val="00F27E12"/>
    <w:rsid w:val="00F27F7C"/>
    <w:rsid w:val="00F35D19"/>
    <w:rsid w:val="00F36B23"/>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240D"/>
    <w:rsid w:val="00F951ED"/>
    <w:rsid w:val="00FA3D28"/>
    <w:rsid w:val="00FA78FD"/>
    <w:rsid w:val="00FB11BE"/>
    <w:rsid w:val="00FB1357"/>
    <w:rsid w:val="00FB1B56"/>
    <w:rsid w:val="00FB27F1"/>
    <w:rsid w:val="00FB4C6F"/>
    <w:rsid w:val="00FC584B"/>
    <w:rsid w:val="00FC5E76"/>
    <w:rsid w:val="00FC5F52"/>
    <w:rsid w:val="00FC627D"/>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B212E"/>
  <w15:docId w15:val="{97336ACC-C5FD-4A4A-9AF4-942A29C7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character" w:customStyle="1" w:styleId="Bodytext295pt">
    <w:name w:val="Body text (2) + 9;5 pt"/>
    <w:basedOn w:val="Bekezdsalapbettpusa"/>
    <w:rsid w:val="009A5DED"/>
    <w:rPr>
      <w:color w:val="000000"/>
      <w:spacing w:val="0"/>
      <w:w w:val="100"/>
      <w:position w:val="0"/>
      <w:sz w:val="19"/>
      <w:szCs w:val="19"/>
      <w:shd w:val="clear" w:color="auto" w:fill="FFFFFF"/>
      <w:lang w:val="en-US" w:eastAsia="en-US" w:bidi="en-US"/>
    </w:rPr>
  </w:style>
  <w:style w:type="table" w:styleId="Rcsostblzat">
    <w:name w:val="Table Grid"/>
    <w:basedOn w:val="Normltblzat"/>
    <w:uiPriority w:val="59"/>
    <w:rsid w:val="008B0127"/>
    <w:rPr>
      <w:rFonts w:asciiTheme="minorHAnsi" w:eastAsiaTheme="minorHAnsi" w:hAnsiTheme="minorHAnsi" w:cstheme="minorBidi"/>
      <w:sz w:val="22"/>
      <w:szCs w:val="22"/>
      <w:lang w:val="el-G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iemels">
    <w:name w:val="Emphasis"/>
    <w:basedOn w:val="Bekezdsalapbettpusa"/>
    <w:uiPriority w:val="20"/>
    <w:qFormat/>
    <w:locked/>
    <w:rsid w:val="003C3BC2"/>
    <w:rPr>
      <w:i/>
      <w:iCs/>
    </w:rPr>
  </w:style>
  <w:style w:type="paragraph" w:styleId="Megjegyzstrgya">
    <w:name w:val="annotation subject"/>
    <w:basedOn w:val="Jegyzetszveg"/>
    <w:next w:val="Jegyzetszveg"/>
    <w:link w:val="MegjegyzstrgyaChar1"/>
    <w:uiPriority w:val="99"/>
    <w:semiHidden/>
    <w:unhideWhenUsed/>
    <w:rsid w:val="00272283"/>
    <w:rPr>
      <w:b/>
      <w:bCs/>
    </w:rPr>
  </w:style>
  <w:style w:type="character" w:customStyle="1" w:styleId="MegjegyzstrgyaChar1">
    <w:name w:val="Megjegyzés tárgya Char1"/>
    <w:basedOn w:val="JegyzetszvegChar1"/>
    <w:link w:val="Megjegyzstrgya"/>
    <w:uiPriority w:val="99"/>
    <w:semiHidden/>
    <w:rsid w:val="0027228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41095-F453-43C3-99B1-5616972C6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2465</Words>
  <Characters>18502</Characters>
  <Application>Microsoft Office Word</Application>
  <DocSecurity>0</DocSecurity>
  <Lines>154</Lines>
  <Paragraphs>41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20926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HU_OGYI_64.1</cp:lastModifiedBy>
  <cp:revision>6</cp:revision>
  <cp:lastPrinted>2022-09-05T13:00:00Z</cp:lastPrinted>
  <dcterms:created xsi:type="dcterms:W3CDTF">2026-01-21T06:34:00Z</dcterms:created>
  <dcterms:modified xsi:type="dcterms:W3CDTF">2026-02-10T08:14:00Z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