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B4444" w14:textId="3341ECA4" w:rsidR="00F45C51" w:rsidRPr="00A22911" w:rsidRDefault="005E0BE5" w:rsidP="009D7932">
      <w:pPr>
        <w:tabs>
          <w:tab w:val="clear" w:pos="567"/>
        </w:tabs>
        <w:spacing w:line="240" w:lineRule="auto"/>
        <w:jc w:val="center"/>
        <w:outlineLvl w:val="0"/>
        <w:rPr>
          <w:szCs w:val="22"/>
        </w:rPr>
      </w:pPr>
      <w:r w:rsidRPr="00A22911">
        <w:rPr>
          <w:b/>
          <w:szCs w:val="22"/>
        </w:rPr>
        <w:t>Betegtájékoztató: Információk a beteg</w:t>
      </w:r>
      <w:r w:rsidR="002515C8" w:rsidRPr="00A22911">
        <w:rPr>
          <w:b/>
          <w:szCs w:val="22"/>
        </w:rPr>
        <w:t xml:space="preserve"> </w:t>
      </w:r>
      <w:r w:rsidRPr="00A22911">
        <w:rPr>
          <w:b/>
          <w:szCs w:val="22"/>
        </w:rPr>
        <w:t>számára</w:t>
      </w:r>
    </w:p>
    <w:p w14:paraId="0916BC73" w14:textId="77777777" w:rsidR="00F45C51" w:rsidRPr="00A22911" w:rsidRDefault="00F45C51" w:rsidP="009D7932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</w:rPr>
      </w:pPr>
    </w:p>
    <w:p w14:paraId="48482FCA" w14:textId="3F6A8D1F" w:rsidR="00F45C51" w:rsidRPr="00A22911" w:rsidRDefault="00E45217" w:rsidP="009D793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</w:rPr>
      </w:pPr>
      <w:proofErr w:type="spellStart"/>
      <w:r w:rsidRPr="00A22911">
        <w:rPr>
          <w:b/>
          <w:szCs w:val="22"/>
        </w:rPr>
        <w:t>Avortaxo</w:t>
      </w:r>
      <w:proofErr w:type="spellEnd"/>
      <w:r w:rsidR="002515C8" w:rsidRPr="00A22911">
        <w:rPr>
          <w:b/>
          <w:szCs w:val="22"/>
        </w:rPr>
        <w:t xml:space="preserve"> 5 mg filmtabletta</w:t>
      </w:r>
    </w:p>
    <w:p w14:paraId="624F3DE2" w14:textId="32DEF9E9" w:rsidR="002515C8" w:rsidRPr="00A22911" w:rsidRDefault="00E45217" w:rsidP="009D793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</w:rPr>
      </w:pPr>
      <w:proofErr w:type="spellStart"/>
      <w:r w:rsidRPr="00A22911">
        <w:rPr>
          <w:b/>
          <w:szCs w:val="22"/>
        </w:rPr>
        <w:t>Avortaxo</w:t>
      </w:r>
      <w:proofErr w:type="spellEnd"/>
      <w:r w:rsidR="002515C8" w:rsidRPr="00A22911">
        <w:rPr>
          <w:b/>
          <w:szCs w:val="22"/>
        </w:rPr>
        <w:t xml:space="preserve"> 10 mg filmtabletta</w:t>
      </w:r>
    </w:p>
    <w:p w14:paraId="74DB19D8" w14:textId="64E0451A" w:rsidR="002515C8" w:rsidRPr="00A22911" w:rsidRDefault="00E45217" w:rsidP="009D793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</w:rPr>
      </w:pPr>
      <w:proofErr w:type="spellStart"/>
      <w:r w:rsidRPr="00A22911">
        <w:rPr>
          <w:b/>
          <w:szCs w:val="22"/>
        </w:rPr>
        <w:t>Avortaxo</w:t>
      </w:r>
      <w:proofErr w:type="spellEnd"/>
      <w:r w:rsidR="002515C8" w:rsidRPr="00A22911">
        <w:rPr>
          <w:b/>
          <w:szCs w:val="22"/>
        </w:rPr>
        <w:t xml:space="preserve"> 15 mg filmtabletta</w:t>
      </w:r>
    </w:p>
    <w:p w14:paraId="221B58AF" w14:textId="30A4FA23" w:rsidR="002515C8" w:rsidRPr="00A22911" w:rsidRDefault="00E45217" w:rsidP="009D793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</w:rPr>
      </w:pPr>
      <w:proofErr w:type="spellStart"/>
      <w:r w:rsidRPr="00A22911">
        <w:rPr>
          <w:b/>
          <w:szCs w:val="22"/>
        </w:rPr>
        <w:t>Avortaxo</w:t>
      </w:r>
      <w:proofErr w:type="spellEnd"/>
      <w:r w:rsidR="002515C8" w:rsidRPr="00A22911">
        <w:rPr>
          <w:b/>
          <w:szCs w:val="22"/>
        </w:rPr>
        <w:t xml:space="preserve"> 20 mg filmtabletta</w:t>
      </w:r>
    </w:p>
    <w:p w14:paraId="5DA31E62" w14:textId="365C4640" w:rsidR="00F45C51" w:rsidRPr="00A22911" w:rsidRDefault="002515C8" w:rsidP="009D7932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</w:rPr>
      </w:pPr>
      <w:proofErr w:type="spellStart"/>
      <w:r w:rsidRPr="00A22911">
        <w:rPr>
          <w:szCs w:val="22"/>
        </w:rPr>
        <w:t>vortioxetin</w:t>
      </w:r>
      <w:proofErr w:type="spellEnd"/>
    </w:p>
    <w:p w14:paraId="452B609B" w14:textId="77777777" w:rsidR="00F45C51" w:rsidRPr="00A22911" w:rsidRDefault="00F45C51" w:rsidP="009D793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25E996" w14:textId="617D8C67" w:rsidR="00F45C51" w:rsidRPr="00A22911" w:rsidRDefault="00111AC4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>Mielőtt elkezd</w:t>
      </w:r>
      <w:r w:rsidR="00127C1D" w:rsidRPr="00A22911">
        <w:rPr>
          <w:b/>
          <w:szCs w:val="22"/>
        </w:rPr>
        <w:t>i</w:t>
      </w:r>
      <w:r w:rsidRPr="00A22911">
        <w:rPr>
          <w:b/>
          <w:szCs w:val="22"/>
        </w:rPr>
        <w:t xml:space="preserve"> szedni</w:t>
      </w:r>
      <w:r w:rsidR="002515C8" w:rsidRPr="00A22911">
        <w:rPr>
          <w:b/>
          <w:szCs w:val="22"/>
        </w:rPr>
        <w:t xml:space="preserve"> </w:t>
      </w:r>
      <w:r w:rsidRPr="00A22911">
        <w:rPr>
          <w:b/>
          <w:szCs w:val="22"/>
        </w:rPr>
        <w:t xml:space="preserve">ezt a gyógyszert, olvassa el figyelmesen az alábbi betegtájékoztatót, </w:t>
      </w:r>
      <w:r w:rsidR="00F172C9" w:rsidRPr="00A22911">
        <w:rPr>
          <w:b/>
          <w:szCs w:val="22"/>
        </w:rPr>
        <w:t>me</w:t>
      </w:r>
      <w:r w:rsidR="000C1738" w:rsidRPr="00A22911">
        <w:rPr>
          <w:b/>
          <w:szCs w:val="22"/>
        </w:rPr>
        <w:t>rt</w:t>
      </w:r>
      <w:r w:rsidR="00C66261" w:rsidRPr="00A22911">
        <w:rPr>
          <w:b/>
          <w:szCs w:val="22"/>
        </w:rPr>
        <w:t xml:space="preserve"> </w:t>
      </w:r>
      <w:r w:rsidRPr="00A22911">
        <w:rPr>
          <w:b/>
          <w:szCs w:val="22"/>
        </w:rPr>
        <w:t>az Ön számára</w:t>
      </w:r>
      <w:r w:rsidR="00F172C9" w:rsidRPr="00A22911">
        <w:rPr>
          <w:b/>
          <w:szCs w:val="22"/>
        </w:rPr>
        <w:t xml:space="preserve"> fontos információkat tartalmaz</w:t>
      </w:r>
      <w:r w:rsidRPr="00A22911">
        <w:rPr>
          <w:b/>
          <w:szCs w:val="22"/>
        </w:rPr>
        <w:t>.</w:t>
      </w:r>
    </w:p>
    <w:p w14:paraId="457ED9B6" w14:textId="77777777" w:rsidR="00F45C51" w:rsidRPr="00A22911" w:rsidRDefault="005E0BE5" w:rsidP="00A22911">
      <w:pPr>
        <w:numPr>
          <w:ilvl w:val="0"/>
          <w:numId w:val="20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Tartsa meg a betegtájékoztatót, mert a benne szereplő információkra a későbbiekben is szüksége lehet.</w:t>
      </w:r>
    </w:p>
    <w:p w14:paraId="2E72FA21" w14:textId="4D0A9A35" w:rsidR="00F45C51" w:rsidRPr="00A22911" w:rsidRDefault="005E0BE5" w:rsidP="00A22911">
      <w:pPr>
        <w:numPr>
          <w:ilvl w:val="0"/>
          <w:numId w:val="21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További kérdéseivel forduljon kezelőorvosához</w:t>
      </w:r>
      <w:r w:rsidR="002515C8" w:rsidRPr="00A22911">
        <w:rPr>
          <w:szCs w:val="22"/>
        </w:rPr>
        <w:t xml:space="preserve"> </w:t>
      </w:r>
      <w:r w:rsidRPr="00A22911">
        <w:rPr>
          <w:szCs w:val="22"/>
        </w:rPr>
        <w:t>vagy</w:t>
      </w:r>
      <w:r w:rsidR="002515C8" w:rsidRPr="00A22911">
        <w:rPr>
          <w:szCs w:val="22"/>
        </w:rPr>
        <w:t xml:space="preserve"> </w:t>
      </w:r>
      <w:r w:rsidRPr="00A22911">
        <w:rPr>
          <w:szCs w:val="22"/>
        </w:rPr>
        <w:t>gyógyszerészéhez</w:t>
      </w:r>
      <w:r w:rsidR="000C1738" w:rsidRPr="00A22911">
        <w:rPr>
          <w:szCs w:val="22"/>
        </w:rPr>
        <w:t>.</w:t>
      </w:r>
    </w:p>
    <w:p w14:paraId="0BF283C1" w14:textId="47691B46" w:rsidR="00F45C51" w:rsidRPr="00A22911" w:rsidRDefault="005E0BE5" w:rsidP="00A22911">
      <w:pPr>
        <w:tabs>
          <w:tab w:val="clear" w:pos="567"/>
        </w:tabs>
        <w:suppressAutoHyphens/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-</w:t>
      </w:r>
      <w:r w:rsidRPr="00A22911">
        <w:rPr>
          <w:szCs w:val="22"/>
        </w:rPr>
        <w:tab/>
      </w:r>
      <w:r w:rsidR="00111AC4" w:rsidRPr="00A22911">
        <w:rPr>
          <w:szCs w:val="22"/>
        </w:rPr>
        <w:t>Ezt a gyógyszert az orvos kizárólag Önnek írta fel. Ne adja át a készítményt másnak, mert számára ártalmas lehet még abban az esetben is, ha a betegség</w:t>
      </w:r>
      <w:r w:rsidR="00C66261" w:rsidRPr="00A22911">
        <w:rPr>
          <w:szCs w:val="22"/>
        </w:rPr>
        <w:t>e</w:t>
      </w:r>
      <w:r w:rsidR="00111AC4" w:rsidRPr="00A22911">
        <w:rPr>
          <w:szCs w:val="22"/>
        </w:rPr>
        <w:t xml:space="preserve"> </w:t>
      </w:r>
      <w:r w:rsidR="00C66261" w:rsidRPr="00A22911">
        <w:rPr>
          <w:szCs w:val="22"/>
        </w:rPr>
        <w:t xml:space="preserve">tünetei </w:t>
      </w:r>
      <w:r w:rsidR="00111AC4" w:rsidRPr="00A22911">
        <w:rPr>
          <w:szCs w:val="22"/>
        </w:rPr>
        <w:t>az Önéhez hasonlóak.</w:t>
      </w:r>
    </w:p>
    <w:p w14:paraId="534C0A60" w14:textId="45E20ACC" w:rsidR="00F45C51" w:rsidRPr="00A22911" w:rsidRDefault="005E0BE5" w:rsidP="00A22911">
      <w:pPr>
        <w:numPr>
          <w:ilvl w:val="0"/>
          <w:numId w:val="22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Ha Önnél bármilyen mellékhatás jelentkezik, tájékoztassa erről kezelőorvosát</w:t>
      </w:r>
      <w:r w:rsidR="002515C8" w:rsidRPr="00A22911">
        <w:rPr>
          <w:szCs w:val="22"/>
        </w:rPr>
        <w:t xml:space="preserve"> </w:t>
      </w:r>
      <w:r w:rsidRPr="00A22911">
        <w:rPr>
          <w:szCs w:val="22"/>
        </w:rPr>
        <w:t>vagy</w:t>
      </w:r>
      <w:r w:rsidR="002515C8" w:rsidRPr="00A22911">
        <w:rPr>
          <w:szCs w:val="22"/>
        </w:rPr>
        <w:t xml:space="preserve"> </w:t>
      </w:r>
      <w:r w:rsidRPr="00A22911">
        <w:rPr>
          <w:szCs w:val="22"/>
        </w:rPr>
        <w:t>gyógyszerészét</w:t>
      </w:r>
      <w:r w:rsidR="00111AC4" w:rsidRPr="00A22911">
        <w:rPr>
          <w:szCs w:val="22"/>
        </w:rPr>
        <w:t>.</w:t>
      </w:r>
      <w:r w:rsidR="00983834" w:rsidRPr="00A22911">
        <w:rPr>
          <w:szCs w:val="22"/>
        </w:rPr>
        <w:t xml:space="preserve"> </w:t>
      </w:r>
      <w:r w:rsidRPr="00A22911">
        <w:rPr>
          <w:szCs w:val="22"/>
        </w:rPr>
        <w:t>Ez a betegtájékoztatóban fel nem sorolt bármilyen lehetséges mellékhatásra is vonatkozik.</w:t>
      </w:r>
      <w:r w:rsidR="000C1738" w:rsidRPr="00A22911">
        <w:rPr>
          <w:szCs w:val="22"/>
        </w:rPr>
        <w:t xml:space="preserve"> Lásd 4.</w:t>
      </w:r>
      <w:r w:rsidR="00BB7627" w:rsidRPr="00A22911">
        <w:rPr>
          <w:szCs w:val="22"/>
        </w:rPr>
        <w:t> </w:t>
      </w:r>
      <w:r w:rsidR="000C1738" w:rsidRPr="00A22911">
        <w:rPr>
          <w:szCs w:val="22"/>
        </w:rPr>
        <w:t>pont</w:t>
      </w:r>
      <w:r w:rsidR="00905D16" w:rsidRPr="00A22911">
        <w:rPr>
          <w:szCs w:val="22"/>
        </w:rPr>
        <w:t>.</w:t>
      </w:r>
    </w:p>
    <w:p w14:paraId="181931D7" w14:textId="5DDEE624" w:rsidR="00F45C51" w:rsidRPr="00A22911" w:rsidRDefault="00F45C51" w:rsidP="00A22911">
      <w:pPr>
        <w:tabs>
          <w:tab w:val="clear" w:pos="567"/>
        </w:tabs>
        <w:suppressAutoHyphens/>
        <w:spacing w:line="240" w:lineRule="auto"/>
        <w:rPr>
          <w:szCs w:val="22"/>
        </w:rPr>
      </w:pPr>
    </w:p>
    <w:p w14:paraId="4B2FE57E" w14:textId="77777777" w:rsidR="00CF3C23" w:rsidRPr="00A22911" w:rsidRDefault="00CF3C23" w:rsidP="00A22911">
      <w:pPr>
        <w:tabs>
          <w:tab w:val="clear" w:pos="567"/>
        </w:tabs>
        <w:suppressAutoHyphens/>
        <w:spacing w:line="240" w:lineRule="auto"/>
        <w:rPr>
          <w:szCs w:val="22"/>
        </w:rPr>
      </w:pPr>
    </w:p>
    <w:p w14:paraId="1999B9EF" w14:textId="77777777" w:rsidR="00F45C51" w:rsidRPr="00A22911" w:rsidRDefault="005E0BE5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A22911">
        <w:rPr>
          <w:rFonts w:eastAsia="Times New Roman"/>
          <w:b/>
          <w:snapToGrid/>
          <w:szCs w:val="22"/>
          <w:lang w:eastAsia="en-US"/>
        </w:rPr>
        <w:t>A betegtájékoztató tartalma:</w:t>
      </w:r>
    </w:p>
    <w:p w14:paraId="397EBB79" w14:textId="77777777" w:rsidR="00FD7383" w:rsidRPr="00A22911" w:rsidRDefault="00FD7383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DEAECE5" w14:textId="4A38012F" w:rsidR="00F45C51" w:rsidRPr="00A22911" w:rsidRDefault="00BB7627" w:rsidP="00A22911">
      <w:pPr>
        <w:tabs>
          <w:tab w:val="clear" w:pos="567"/>
        </w:tabs>
        <w:suppressAutoHyphens/>
        <w:spacing w:line="240" w:lineRule="auto"/>
        <w:rPr>
          <w:szCs w:val="22"/>
        </w:rPr>
      </w:pPr>
      <w:r w:rsidRPr="00A22911">
        <w:rPr>
          <w:szCs w:val="22"/>
        </w:rPr>
        <w:t>1.</w:t>
      </w:r>
      <w:r w:rsidRPr="00A22911">
        <w:rPr>
          <w:szCs w:val="22"/>
        </w:rPr>
        <w:tab/>
      </w:r>
      <w:r w:rsidR="005E0BE5" w:rsidRPr="00A22911">
        <w:rPr>
          <w:szCs w:val="22"/>
        </w:rPr>
        <w:t xml:space="preserve">Milyen típusú gyógyszer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="005E0BE5" w:rsidRPr="00A22911">
        <w:rPr>
          <w:szCs w:val="22"/>
        </w:rPr>
        <w:t xml:space="preserve"> és milyen betegségek esetén alkalmazható?</w:t>
      </w:r>
    </w:p>
    <w:p w14:paraId="488EE229" w14:textId="447E6E17" w:rsidR="00F45C51" w:rsidRPr="00A22911" w:rsidRDefault="00BB7627" w:rsidP="00A22911">
      <w:pPr>
        <w:tabs>
          <w:tab w:val="clear" w:pos="567"/>
        </w:tabs>
        <w:suppressAutoHyphens/>
        <w:spacing w:line="240" w:lineRule="auto"/>
        <w:rPr>
          <w:szCs w:val="22"/>
        </w:rPr>
      </w:pPr>
      <w:r w:rsidRPr="00A22911">
        <w:rPr>
          <w:szCs w:val="22"/>
        </w:rPr>
        <w:t>2.</w:t>
      </w:r>
      <w:r w:rsidRPr="00A22911">
        <w:rPr>
          <w:szCs w:val="22"/>
        </w:rPr>
        <w:tab/>
      </w:r>
      <w:r w:rsidR="005E0BE5" w:rsidRPr="00A22911">
        <w:rPr>
          <w:szCs w:val="22"/>
        </w:rPr>
        <w:t xml:space="preserve">Tudnivalók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="005E0BE5" w:rsidRPr="00A22911">
        <w:rPr>
          <w:szCs w:val="22"/>
        </w:rPr>
        <w:t xml:space="preserve"> szedése</w:t>
      </w:r>
      <w:r w:rsidR="00C577E2" w:rsidRPr="00A22911">
        <w:rPr>
          <w:szCs w:val="22"/>
        </w:rPr>
        <w:t xml:space="preserve"> </w:t>
      </w:r>
      <w:r w:rsidR="005E0BE5" w:rsidRPr="00A22911">
        <w:rPr>
          <w:szCs w:val="22"/>
        </w:rPr>
        <w:t>előtt</w:t>
      </w:r>
    </w:p>
    <w:p w14:paraId="2C8717FC" w14:textId="0DEFF0C0" w:rsidR="00F45C51" w:rsidRPr="00A22911" w:rsidRDefault="005E0BE5" w:rsidP="00A22911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3.</w:t>
      </w:r>
      <w:r w:rsidRPr="00A22911">
        <w:rPr>
          <w:szCs w:val="22"/>
        </w:rPr>
        <w:tab/>
        <w:t>Hogyan kell szedni</w:t>
      </w:r>
      <w:r w:rsidR="00C577E2" w:rsidRPr="00A22911">
        <w:rPr>
          <w:szCs w:val="22"/>
        </w:rPr>
        <w:t xml:space="preserve">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="00BB7627" w:rsidRPr="00A22911">
        <w:rPr>
          <w:szCs w:val="22"/>
        </w:rPr>
        <w:noBreakHyphen/>
      </w:r>
      <w:r w:rsidR="00C577E2" w:rsidRPr="00A22911">
        <w:rPr>
          <w:szCs w:val="22"/>
        </w:rPr>
        <w:t>t</w:t>
      </w:r>
    </w:p>
    <w:p w14:paraId="55AFF743" w14:textId="77777777" w:rsidR="00F45C51" w:rsidRPr="00A22911" w:rsidRDefault="005E0BE5" w:rsidP="00A22911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4.</w:t>
      </w:r>
      <w:r w:rsidRPr="00A22911">
        <w:rPr>
          <w:szCs w:val="22"/>
        </w:rPr>
        <w:tab/>
        <w:t>Lehetséges mellékhatások</w:t>
      </w:r>
    </w:p>
    <w:p w14:paraId="5AADA193" w14:textId="478A5DEA" w:rsidR="00F45C51" w:rsidRPr="00A22911" w:rsidRDefault="005E0BE5" w:rsidP="00A22911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5</w:t>
      </w:r>
      <w:r w:rsidR="008957AC" w:rsidRPr="00A22911">
        <w:rPr>
          <w:szCs w:val="22"/>
        </w:rPr>
        <w:t>.</w:t>
      </w:r>
      <w:r w:rsidRPr="00A22911">
        <w:rPr>
          <w:szCs w:val="22"/>
        </w:rPr>
        <w:tab/>
        <w:t xml:space="preserve">Hogyan kell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="00BB7627" w:rsidRPr="00A22911">
        <w:rPr>
          <w:szCs w:val="22"/>
        </w:rPr>
        <w:noBreakHyphen/>
      </w:r>
      <w:r w:rsidR="00C577E2" w:rsidRPr="00A22911">
        <w:rPr>
          <w:szCs w:val="22"/>
        </w:rPr>
        <w:t>t</w:t>
      </w:r>
      <w:r w:rsidRPr="00A22911">
        <w:rPr>
          <w:szCs w:val="22"/>
        </w:rPr>
        <w:t xml:space="preserve"> tárolni?</w:t>
      </w:r>
    </w:p>
    <w:p w14:paraId="521C753E" w14:textId="77777777" w:rsidR="00F45C51" w:rsidRPr="00A22911" w:rsidRDefault="005E0BE5" w:rsidP="00A22911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>6.</w:t>
      </w:r>
      <w:r w:rsidRPr="00A22911">
        <w:rPr>
          <w:szCs w:val="22"/>
        </w:rPr>
        <w:tab/>
        <w:t>A csomagolás tartalma és egyéb információk</w:t>
      </w:r>
    </w:p>
    <w:p w14:paraId="28CABA7E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4614DFE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3F9B110" w14:textId="4C9AA925" w:rsidR="00F45C51" w:rsidRPr="00A22911" w:rsidRDefault="005E0BE5" w:rsidP="00A22911">
      <w:pPr>
        <w:numPr>
          <w:ilvl w:val="0"/>
          <w:numId w:val="7"/>
        </w:numPr>
        <w:tabs>
          <w:tab w:val="clear" w:pos="570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Milyen típusú gyógyszer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Pr="00A22911">
        <w:rPr>
          <w:b/>
          <w:szCs w:val="22"/>
        </w:rPr>
        <w:t xml:space="preserve"> és milyen betegségek esetén alkalmazható?</w:t>
      </w:r>
    </w:p>
    <w:p w14:paraId="3D0A7799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5430BB8" w14:textId="14FE1498" w:rsidR="00F45C51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154597" w:rsidRPr="00A22911">
        <w:rPr>
          <w:szCs w:val="22"/>
        </w:rPr>
        <w:t xml:space="preserve"> </w:t>
      </w:r>
      <w:proofErr w:type="spellStart"/>
      <w:r w:rsidR="00A87BA0" w:rsidRPr="00A22911">
        <w:rPr>
          <w:szCs w:val="22"/>
        </w:rPr>
        <w:t>vortioxetin</w:t>
      </w:r>
      <w:proofErr w:type="spellEnd"/>
      <w:r w:rsidR="00A87BA0" w:rsidRPr="00A22911">
        <w:rPr>
          <w:szCs w:val="22"/>
        </w:rPr>
        <w:t xml:space="preserve"> hatóanyagot tartalmaz. Ez a hangulatjavítóknak (antidepressz</w:t>
      </w:r>
      <w:r w:rsidR="00341497" w:rsidRPr="00A22911">
        <w:rPr>
          <w:szCs w:val="22"/>
        </w:rPr>
        <w:t>áns</w:t>
      </w:r>
      <w:r w:rsidR="00A87BA0" w:rsidRPr="00A22911">
        <w:rPr>
          <w:szCs w:val="22"/>
        </w:rPr>
        <w:t>oknak) nevezett gyógyszerek csoportjába tartozik.</w:t>
      </w:r>
    </w:p>
    <w:p w14:paraId="18322A6D" w14:textId="57925137" w:rsidR="00A87BA0" w:rsidRPr="00A22911" w:rsidRDefault="00A87BA0" w:rsidP="00A22911">
      <w:pPr>
        <w:tabs>
          <w:tab w:val="clear" w:pos="567"/>
        </w:tabs>
        <w:spacing w:line="240" w:lineRule="auto"/>
        <w:rPr>
          <w:szCs w:val="22"/>
        </w:rPr>
      </w:pPr>
    </w:p>
    <w:p w14:paraId="23429EF9" w14:textId="36CD4B52" w:rsidR="00A87BA0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154597" w:rsidRPr="00A22911">
        <w:rPr>
          <w:szCs w:val="22"/>
        </w:rPr>
        <w:t xml:space="preserve"> a felnőtt betegek major depressziós epizódjainak kezelésére szolgál.</w:t>
      </w:r>
    </w:p>
    <w:p w14:paraId="474270AB" w14:textId="5AE92C22" w:rsidR="00154597" w:rsidRPr="00A22911" w:rsidRDefault="00154597" w:rsidP="00A22911">
      <w:pPr>
        <w:tabs>
          <w:tab w:val="clear" w:pos="567"/>
        </w:tabs>
        <w:spacing w:line="240" w:lineRule="auto"/>
        <w:rPr>
          <w:szCs w:val="22"/>
        </w:rPr>
      </w:pPr>
    </w:p>
    <w:p w14:paraId="3E4EF04A" w14:textId="39D11A21" w:rsidR="00154597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154597" w:rsidRPr="00A22911">
        <w:rPr>
          <w:szCs w:val="22"/>
        </w:rPr>
        <w:t xml:space="preserve"> bizonyítottan csökkenti a depresszió számos tünetét, így a szomorúság érzését, a belső feszültséget (szorongást), az alvászavarokat (csökkent alvási idő), csökkent étvágyat, koncentrálási nehézséget, az értéktelenség érzését, a </w:t>
      </w:r>
      <w:r w:rsidR="006335BD" w:rsidRPr="00A22911">
        <w:rPr>
          <w:szCs w:val="22"/>
        </w:rPr>
        <w:t xml:space="preserve">kedvelt </w:t>
      </w:r>
      <w:r w:rsidR="00154597" w:rsidRPr="00A22911">
        <w:rPr>
          <w:szCs w:val="22"/>
        </w:rPr>
        <w:t>foglalatosságok iránti érdeklődés elvesztését és a lelassultság érzését.</w:t>
      </w:r>
    </w:p>
    <w:p w14:paraId="682569E2" w14:textId="47EAC738" w:rsidR="00C9380B" w:rsidRPr="00A22911" w:rsidRDefault="00C9380B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4E986A3" w14:textId="77777777" w:rsidR="00CF3C23" w:rsidRPr="00A22911" w:rsidRDefault="00CF3C23" w:rsidP="00A22911">
      <w:pPr>
        <w:tabs>
          <w:tab w:val="clear" w:pos="567"/>
        </w:tabs>
        <w:spacing w:line="240" w:lineRule="auto"/>
        <w:rPr>
          <w:szCs w:val="22"/>
        </w:rPr>
      </w:pPr>
    </w:p>
    <w:p w14:paraId="7E5BED59" w14:textId="3DCEDA96" w:rsidR="00F45C51" w:rsidRPr="00A22911" w:rsidRDefault="005E0BE5" w:rsidP="00A22911">
      <w:pPr>
        <w:numPr>
          <w:ilvl w:val="0"/>
          <w:numId w:val="6"/>
        </w:numPr>
        <w:tabs>
          <w:tab w:val="clear" w:pos="570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Tudnivalók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Pr="00A22911">
        <w:rPr>
          <w:b/>
          <w:szCs w:val="22"/>
        </w:rPr>
        <w:t xml:space="preserve"> szedése előtt</w:t>
      </w:r>
    </w:p>
    <w:p w14:paraId="27AD5EE7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szCs w:val="22"/>
        </w:rPr>
      </w:pPr>
    </w:p>
    <w:p w14:paraId="411E893A" w14:textId="1BAAE691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Ne szedje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="00BB7627" w:rsidRPr="00A22911">
        <w:rPr>
          <w:b/>
          <w:szCs w:val="22"/>
        </w:rPr>
        <w:noBreakHyphen/>
      </w:r>
      <w:r w:rsidR="00154597" w:rsidRPr="00A22911">
        <w:rPr>
          <w:b/>
          <w:szCs w:val="22"/>
        </w:rPr>
        <w:t>t</w:t>
      </w:r>
      <w:r w:rsidRPr="00A22911">
        <w:rPr>
          <w:b/>
          <w:szCs w:val="22"/>
        </w:rPr>
        <w:t>:</w:t>
      </w:r>
    </w:p>
    <w:p w14:paraId="4B835095" w14:textId="31CE957C" w:rsidR="00F45C51" w:rsidRPr="00A22911" w:rsidRDefault="005E0BE5" w:rsidP="00A22911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 xml:space="preserve">ha allergiás a </w:t>
      </w:r>
      <w:proofErr w:type="spellStart"/>
      <w:r w:rsidR="00154597" w:rsidRPr="00A22911">
        <w:rPr>
          <w:szCs w:val="22"/>
        </w:rPr>
        <w:t>vortioxetinre</w:t>
      </w:r>
      <w:proofErr w:type="spellEnd"/>
      <w:r w:rsidRPr="00A22911">
        <w:rPr>
          <w:szCs w:val="22"/>
        </w:rPr>
        <w:t xml:space="preserve"> vagy</w:t>
      </w:r>
      <w:r w:rsidR="00660727" w:rsidRPr="00A22911">
        <w:rPr>
          <w:szCs w:val="22"/>
        </w:rPr>
        <w:t xml:space="preserve"> a gyógyszer</w:t>
      </w:r>
      <w:r w:rsidRPr="00A22911">
        <w:rPr>
          <w:szCs w:val="22"/>
        </w:rPr>
        <w:t xml:space="preserve"> </w:t>
      </w:r>
      <w:r w:rsidR="00001B46" w:rsidRPr="00A22911">
        <w:rPr>
          <w:szCs w:val="22"/>
        </w:rPr>
        <w:t>(6.</w:t>
      </w:r>
      <w:r w:rsidR="00BB7627" w:rsidRPr="00A22911">
        <w:rPr>
          <w:szCs w:val="22"/>
        </w:rPr>
        <w:t> </w:t>
      </w:r>
      <w:r w:rsidR="00001B46" w:rsidRPr="00A22911">
        <w:rPr>
          <w:szCs w:val="22"/>
        </w:rPr>
        <w:t xml:space="preserve">pontban felsorolt) </w:t>
      </w:r>
      <w:r w:rsidRPr="00A22911">
        <w:rPr>
          <w:szCs w:val="22"/>
        </w:rPr>
        <w:t>egyéb összetevőjére.</w:t>
      </w:r>
    </w:p>
    <w:p w14:paraId="2A4A69E1" w14:textId="4AC12A4C" w:rsidR="00154597" w:rsidRPr="00A22911" w:rsidRDefault="00154597" w:rsidP="00A22911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</w:rPr>
      </w:pPr>
      <w:r w:rsidRPr="00A22911">
        <w:rPr>
          <w:szCs w:val="22"/>
        </w:rPr>
        <w:t xml:space="preserve">ha a depresszió kezelésére szolgáló, nem szelektív </w:t>
      </w:r>
      <w:proofErr w:type="spellStart"/>
      <w:r w:rsidRPr="00A22911">
        <w:rPr>
          <w:szCs w:val="22"/>
        </w:rPr>
        <w:t>monoaminoxidáz</w:t>
      </w:r>
      <w:proofErr w:type="spellEnd"/>
      <w:r w:rsidRPr="00A22911">
        <w:rPr>
          <w:szCs w:val="22"/>
        </w:rPr>
        <w:t>-</w:t>
      </w:r>
      <w:r w:rsidR="00465C86" w:rsidRPr="00A22911">
        <w:rPr>
          <w:szCs w:val="22"/>
        </w:rPr>
        <w:t xml:space="preserve">gátlóként </w:t>
      </w:r>
      <w:r w:rsidRPr="00A22911">
        <w:rPr>
          <w:szCs w:val="22"/>
        </w:rPr>
        <w:t>vagy szelektív MAO</w:t>
      </w:r>
      <w:r w:rsidR="00BB7627" w:rsidRPr="00A22911">
        <w:rPr>
          <w:szCs w:val="22"/>
        </w:rPr>
        <w:noBreakHyphen/>
      </w:r>
      <w:r w:rsidRPr="00A22911">
        <w:rPr>
          <w:szCs w:val="22"/>
        </w:rPr>
        <w:t>A</w:t>
      </w:r>
      <w:r w:rsidR="00BB7627" w:rsidRPr="00A22911">
        <w:rPr>
          <w:szCs w:val="22"/>
        </w:rPr>
        <w:noBreakHyphen/>
      </w:r>
      <w:r w:rsidR="00465C86" w:rsidRPr="00A22911">
        <w:rPr>
          <w:szCs w:val="22"/>
        </w:rPr>
        <w:t xml:space="preserve">gátlóként </w:t>
      </w:r>
      <w:r w:rsidRPr="00A22911">
        <w:rPr>
          <w:szCs w:val="22"/>
        </w:rPr>
        <w:t>ismert egyéb gyógyszereket szed. Ha bizonytalan, kérdezze meg kezelőorvosát.</w:t>
      </w:r>
    </w:p>
    <w:p w14:paraId="07B74E28" w14:textId="77777777" w:rsidR="00F45C51" w:rsidRPr="00A22911" w:rsidRDefault="00F45C51" w:rsidP="00A22911">
      <w:pPr>
        <w:tabs>
          <w:tab w:val="clear" w:pos="567"/>
        </w:tabs>
        <w:suppressAutoHyphens/>
        <w:spacing w:line="240" w:lineRule="auto"/>
        <w:rPr>
          <w:szCs w:val="22"/>
        </w:rPr>
      </w:pPr>
    </w:p>
    <w:p w14:paraId="1E3E08D5" w14:textId="77777777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>Figyelmeztetések és óvintézkedések</w:t>
      </w:r>
    </w:p>
    <w:p w14:paraId="40A35B91" w14:textId="161285BC" w:rsidR="00154597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5E0BE5" w:rsidRPr="00A22911">
        <w:rPr>
          <w:szCs w:val="22"/>
        </w:rPr>
        <w:t xml:space="preserve"> szedése előtt beszéljen kezelőorvosával</w:t>
      </w:r>
      <w:r w:rsidR="00154597" w:rsidRPr="00A22911">
        <w:rPr>
          <w:szCs w:val="22"/>
        </w:rPr>
        <w:t xml:space="preserve"> </w:t>
      </w:r>
      <w:r w:rsidR="005E0BE5" w:rsidRPr="00A22911">
        <w:rPr>
          <w:szCs w:val="22"/>
        </w:rPr>
        <w:t>vagy</w:t>
      </w:r>
      <w:r w:rsidR="00154597" w:rsidRPr="00A22911">
        <w:rPr>
          <w:szCs w:val="22"/>
        </w:rPr>
        <w:t xml:space="preserve"> </w:t>
      </w:r>
      <w:r w:rsidR="00801CE9" w:rsidRPr="00A22911">
        <w:rPr>
          <w:szCs w:val="22"/>
        </w:rPr>
        <w:t>gyógyszerészével,</w:t>
      </w:r>
      <w:r w:rsidR="00154597" w:rsidRPr="00A22911">
        <w:rPr>
          <w:szCs w:val="22"/>
        </w:rPr>
        <w:t xml:space="preserve"> ha:</w:t>
      </w:r>
    </w:p>
    <w:p w14:paraId="7223F499" w14:textId="15657930" w:rsidR="00154597" w:rsidRPr="00A22911" w:rsidRDefault="00154597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bCs/>
          <w:lang w:val="hu-HU"/>
        </w:rPr>
        <w:t xml:space="preserve">úgynevezett </w:t>
      </w:r>
      <w:proofErr w:type="spellStart"/>
      <w:r w:rsidRPr="00A22911">
        <w:rPr>
          <w:bCs/>
          <w:lang w:val="hu-HU"/>
        </w:rPr>
        <w:t>szerotonerg</w:t>
      </w:r>
      <w:proofErr w:type="spellEnd"/>
      <w:r w:rsidRPr="00A22911">
        <w:rPr>
          <w:bCs/>
          <w:lang w:val="hu-HU"/>
        </w:rPr>
        <w:t xml:space="preserve"> hatású gyógyszereket szed, mint például </w:t>
      </w:r>
      <w:proofErr w:type="gramStart"/>
      <w:r w:rsidRPr="00A22911">
        <w:rPr>
          <w:bCs/>
          <w:lang w:val="hu-HU"/>
        </w:rPr>
        <w:t>a</w:t>
      </w:r>
      <w:proofErr w:type="gramEnd"/>
      <w:r w:rsidRPr="00A22911">
        <w:rPr>
          <w:bCs/>
          <w:lang w:val="hu-HU"/>
        </w:rPr>
        <w:t>:</w:t>
      </w:r>
    </w:p>
    <w:p w14:paraId="57780F36" w14:textId="378BD068" w:rsidR="00154597" w:rsidRPr="00A22911" w:rsidRDefault="00154597" w:rsidP="00A22911">
      <w:pPr>
        <w:pStyle w:val="Listaszerbekezds"/>
        <w:numPr>
          <w:ilvl w:val="1"/>
          <w:numId w:val="44"/>
        </w:numPr>
        <w:ind w:left="1134" w:hanging="567"/>
        <w:rPr>
          <w:lang w:val="hu-HU"/>
        </w:rPr>
      </w:pPr>
      <w:proofErr w:type="spellStart"/>
      <w:r w:rsidRPr="00A22911">
        <w:rPr>
          <w:bCs/>
          <w:lang w:val="hu-HU"/>
        </w:rPr>
        <w:t>tramadol</w:t>
      </w:r>
      <w:proofErr w:type="spellEnd"/>
      <w:r w:rsidRPr="00A22911">
        <w:rPr>
          <w:bCs/>
          <w:lang w:val="hu-HU"/>
        </w:rPr>
        <w:t xml:space="preserve"> és hasonló gyógyszerek (erős fájdalomcsillapítók)</w:t>
      </w:r>
      <w:r w:rsidR="00BB7627" w:rsidRPr="00A22911">
        <w:rPr>
          <w:bCs/>
          <w:lang w:val="hu-HU"/>
        </w:rPr>
        <w:t>,</w:t>
      </w:r>
    </w:p>
    <w:p w14:paraId="7D7D6F1C" w14:textId="38CAE48E" w:rsidR="00154597" w:rsidRPr="00A22911" w:rsidRDefault="00154597" w:rsidP="00A22911">
      <w:pPr>
        <w:pStyle w:val="Listaszerbekezds"/>
        <w:numPr>
          <w:ilvl w:val="1"/>
          <w:numId w:val="44"/>
        </w:numPr>
        <w:ind w:left="1134" w:hanging="567"/>
        <w:rPr>
          <w:lang w:val="hu-HU"/>
        </w:rPr>
      </w:pPr>
      <w:proofErr w:type="spellStart"/>
      <w:r w:rsidRPr="00A22911">
        <w:rPr>
          <w:bCs/>
          <w:lang w:val="hu-HU"/>
        </w:rPr>
        <w:lastRenderedPageBreak/>
        <w:t>szumatriptán</w:t>
      </w:r>
      <w:proofErr w:type="spellEnd"/>
      <w:r w:rsidRPr="00A22911">
        <w:rPr>
          <w:bCs/>
          <w:lang w:val="hu-HU"/>
        </w:rPr>
        <w:t xml:space="preserve"> vagy hasonló, hatóanyaguk elnevezésében „</w:t>
      </w:r>
      <w:proofErr w:type="spellStart"/>
      <w:r w:rsidRPr="00A22911">
        <w:rPr>
          <w:bCs/>
          <w:lang w:val="hu-HU"/>
        </w:rPr>
        <w:t>triptán</w:t>
      </w:r>
      <w:proofErr w:type="spellEnd"/>
      <w:r w:rsidRPr="00A22911">
        <w:rPr>
          <w:bCs/>
          <w:lang w:val="hu-HU"/>
        </w:rPr>
        <w:t>”</w:t>
      </w:r>
      <w:r w:rsidR="00BB7627" w:rsidRPr="00A22911">
        <w:rPr>
          <w:lang w:val="hu-HU"/>
        </w:rPr>
        <w:noBreakHyphen/>
      </w:r>
      <w:proofErr w:type="spellStart"/>
      <w:r w:rsidRPr="00A22911">
        <w:rPr>
          <w:bCs/>
          <w:lang w:val="hu-HU"/>
        </w:rPr>
        <w:t>ra</w:t>
      </w:r>
      <w:proofErr w:type="spellEnd"/>
      <w:r w:rsidRPr="00A22911">
        <w:rPr>
          <w:bCs/>
          <w:lang w:val="hu-HU"/>
        </w:rPr>
        <w:t xml:space="preserve"> végződő (a migrén kezelésére szolgáló) gyógyszerek.</w:t>
      </w:r>
    </w:p>
    <w:p w14:paraId="034DAA8E" w14:textId="01C35C8E" w:rsidR="00154597" w:rsidRPr="00A22911" w:rsidRDefault="00154597" w:rsidP="00A22911">
      <w:pPr>
        <w:tabs>
          <w:tab w:val="clear" w:pos="567"/>
        </w:tabs>
        <w:spacing w:line="240" w:lineRule="auto"/>
        <w:ind w:left="1134"/>
        <w:rPr>
          <w:szCs w:val="22"/>
        </w:rPr>
      </w:pPr>
      <w:r w:rsidRPr="00A22911">
        <w:rPr>
          <w:szCs w:val="22"/>
        </w:rPr>
        <w:t>E</w:t>
      </w:r>
      <w:r w:rsidR="004C2ABA" w:rsidRPr="00A22911">
        <w:rPr>
          <w:szCs w:val="22"/>
        </w:rPr>
        <w:t>zen</w:t>
      </w:r>
      <w:r w:rsidRPr="00A22911">
        <w:rPr>
          <w:szCs w:val="22"/>
        </w:rPr>
        <w:t xml:space="preserve"> gyógyszerek és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Pr="00A22911">
        <w:rPr>
          <w:szCs w:val="22"/>
        </w:rPr>
        <w:t xml:space="preserve"> egyidejű szedése növelheti a szerotonin</w:t>
      </w:r>
      <w:r w:rsidR="006335BD" w:rsidRPr="00A22911">
        <w:rPr>
          <w:szCs w:val="22"/>
        </w:rPr>
        <w:t>-</w:t>
      </w:r>
      <w:r w:rsidRPr="00A22911">
        <w:rPr>
          <w:szCs w:val="22"/>
        </w:rPr>
        <w:t>szindróma kialakulásának kockázatát. Ez a tünetegyüttes hallucinációkkal, akaratlan izomrángásokkal, felgyorsult szívveréssel, magas vérnyomással, lázzal, hányingerrel és hasmenéssel járhat együtt.</w:t>
      </w:r>
    </w:p>
    <w:p w14:paraId="55FDC703" w14:textId="2DCAC637" w:rsidR="00154597" w:rsidRPr="00A22911" w:rsidRDefault="00154597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bCs/>
          <w:lang w:val="hu-HU"/>
        </w:rPr>
        <w:t>korábban előfordultak Önnél görcsrohamok.</w:t>
      </w:r>
    </w:p>
    <w:p w14:paraId="7390A30F" w14:textId="45EF0D1C" w:rsidR="00A32913" w:rsidRPr="00A22911" w:rsidRDefault="00A32913" w:rsidP="00A22911">
      <w:pPr>
        <w:pStyle w:val="Listaszerbekezds"/>
        <w:ind w:left="567" w:firstLine="0"/>
        <w:rPr>
          <w:lang w:val="hu-HU"/>
        </w:rPr>
      </w:pPr>
      <w:r w:rsidRPr="00A22911">
        <w:rPr>
          <w:lang w:val="hu-HU"/>
        </w:rPr>
        <w:t xml:space="preserve">Kezelőorvosa fokozott körültekintéssel </w:t>
      </w:r>
      <w:r w:rsidR="006F28C6" w:rsidRPr="00357CF3">
        <w:rPr>
          <w:lang w:val="hu-HU"/>
        </w:rPr>
        <w:t xml:space="preserve">fogja </w:t>
      </w:r>
      <w:r w:rsidRPr="00357CF3">
        <w:rPr>
          <w:lang w:val="hu-HU"/>
        </w:rPr>
        <w:t>kezel</w:t>
      </w:r>
      <w:r w:rsidR="006F28C6" w:rsidRPr="00357CF3">
        <w:rPr>
          <w:lang w:val="hu-HU"/>
        </w:rPr>
        <w:t>n</w:t>
      </w:r>
      <w:r w:rsidRPr="00357CF3">
        <w:rPr>
          <w:lang w:val="hu-HU"/>
        </w:rPr>
        <w:t>i</w:t>
      </w:r>
      <w:r w:rsidRPr="00A22911">
        <w:rPr>
          <w:lang w:val="hu-HU"/>
        </w:rPr>
        <w:t xml:space="preserve"> Önt, ha kórelőzményében görcsrohamok szerepelnek, vagy instabil görcsrohamokkal járó betegségben/epilepsziában szenved. A depresszió kezelésére szolgáló gyógyszerek szedésekor fennáll a görcsrohamok </w:t>
      </w:r>
      <w:r w:rsidR="00357CF3">
        <w:rPr>
          <w:lang w:val="hu-HU"/>
        </w:rPr>
        <w:t xml:space="preserve">lehetséges </w:t>
      </w:r>
      <w:r w:rsidRPr="00357CF3">
        <w:rPr>
          <w:lang w:val="hu-HU"/>
        </w:rPr>
        <w:t>kockázata</w:t>
      </w:r>
      <w:r w:rsidRPr="00A22911">
        <w:rPr>
          <w:lang w:val="hu-HU"/>
        </w:rPr>
        <w:t>. A kezelést meg kell szakítani azoknál, akiknél görcsrohamok lépnek fel, vagy akiknél a görcsrohamok gyakoribbá válnak.</w:t>
      </w:r>
    </w:p>
    <w:p w14:paraId="2DBBF41C" w14:textId="13E90563" w:rsidR="00A32913" w:rsidRPr="00A22911" w:rsidRDefault="00A32913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bCs/>
          <w:lang w:val="hu-HU"/>
        </w:rPr>
        <w:t>korábban mániában szenvedett</w:t>
      </w:r>
      <w:r w:rsidR="00BB7627" w:rsidRPr="00A22911">
        <w:rPr>
          <w:bCs/>
          <w:lang w:val="hu-HU"/>
        </w:rPr>
        <w:t>,</w:t>
      </w:r>
    </w:p>
    <w:p w14:paraId="64488DC8" w14:textId="70B88B9B" w:rsidR="00A32913" w:rsidRPr="00A22911" w:rsidRDefault="00A32913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vérzésre vagy véraláfutások kialakulására hajlamos, vagy ha Ön terhes (lásd a „Terhesség, szoptatás és termékenység” című pontot)</w:t>
      </w:r>
      <w:r w:rsidR="00BB7627" w:rsidRPr="00A22911">
        <w:rPr>
          <w:lang w:val="hu-HU"/>
        </w:rPr>
        <w:t>,</w:t>
      </w:r>
    </w:p>
    <w:p w14:paraId="081E94A4" w14:textId="4CE262E8" w:rsidR="00A32913" w:rsidRPr="00A22911" w:rsidRDefault="00A32913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vérében alacsony a nátriumszint</w:t>
      </w:r>
      <w:r w:rsidR="00BB7627" w:rsidRPr="00A22911">
        <w:rPr>
          <w:lang w:val="hu-HU"/>
        </w:rPr>
        <w:t>,</w:t>
      </w:r>
    </w:p>
    <w:p w14:paraId="5023E424" w14:textId="28F6A570" w:rsidR="00A32913" w:rsidRPr="00A22911" w:rsidRDefault="00A32913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65</w:t>
      </w:r>
      <w:r w:rsidR="00BB7627" w:rsidRPr="00A22911">
        <w:rPr>
          <w:lang w:val="hu-HU"/>
        </w:rPr>
        <w:t> </w:t>
      </w:r>
      <w:r w:rsidRPr="00A22911">
        <w:rPr>
          <w:lang w:val="hu-HU"/>
        </w:rPr>
        <w:t>éves vagy annál idősebb</w:t>
      </w:r>
      <w:r w:rsidR="00BB7627" w:rsidRPr="00A22911">
        <w:rPr>
          <w:lang w:val="hu-HU"/>
        </w:rPr>
        <w:t>,</w:t>
      </w:r>
    </w:p>
    <w:p w14:paraId="79A3E421" w14:textId="359208ED" w:rsidR="00A32913" w:rsidRPr="00A22911" w:rsidRDefault="00A32913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súlyos vesebetegségben szenved</w:t>
      </w:r>
      <w:r w:rsidR="00BB7627" w:rsidRPr="00A22911">
        <w:rPr>
          <w:lang w:val="hu-HU"/>
        </w:rPr>
        <w:t>,</w:t>
      </w:r>
    </w:p>
    <w:p w14:paraId="52701A86" w14:textId="2F39A6AB" w:rsidR="00A32913" w:rsidRPr="00A22911" w:rsidRDefault="00A32913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 xml:space="preserve">súlyos májbetegségben vagy májzsugornak </w:t>
      </w:r>
      <w:r w:rsidR="006F28C6" w:rsidRPr="00A22911">
        <w:rPr>
          <w:lang w:val="hu-HU"/>
        </w:rPr>
        <w:t>(</w:t>
      </w:r>
      <w:proofErr w:type="spellStart"/>
      <w:r w:rsidR="006F28C6" w:rsidRPr="00357CF3">
        <w:rPr>
          <w:lang w:val="hu-HU"/>
        </w:rPr>
        <w:t>ci</w:t>
      </w:r>
      <w:r w:rsidR="00357CF3">
        <w:rPr>
          <w:lang w:val="hu-HU"/>
        </w:rPr>
        <w:t>r</w:t>
      </w:r>
      <w:r w:rsidR="006F28C6" w:rsidRPr="00357CF3">
        <w:rPr>
          <w:lang w:val="hu-HU"/>
        </w:rPr>
        <w:t>rózis</w:t>
      </w:r>
      <w:proofErr w:type="spellEnd"/>
      <w:r w:rsidR="006F28C6" w:rsidRPr="00A22911">
        <w:rPr>
          <w:lang w:val="hu-HU"/>
        </w:rPr>
        <w:t xml:space="preserve">) </w:t>
      </w:r>
      <w:r w:rsidRPr="00A22911">
        <w:rPr>
          <w:lang w:val="hu-HU"/>
        </w:rPr>
        <w:t>nevezett májbetegségben szenved</w:t>
      </w:r>
      <w:r w:rsidR="00BB7627" w:rsidRPr="00A22911">
        <w:rPr>
          <w:lang w:val="hu-HU"/>
        </w:rPr>
        <w:t>,</w:t>
      </w:r>
    </w:p>
    <w:p w14:paraId="6A2CB6FD" w14:textId="17FF34F2" w:rsidR="00A32913" w:rsidRPr="00A22911" w:rsidRDefault="00A32913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 xml:space="preserve">jelenleg magas a </w:t>
      </w:r>
      <w:proofErr w:type="spellStart"/>
      <w:r w:rsidRPr="00A22911">
        <w:rPr>
          <w:lang w:val="hu-HU"/>
        </w:rPr>
        <w:t>szem</w:t>
      </w:r>
      <w:r w:rsidR="004C2ABA" w:rsidRPr="00A22911">
        <w:rPr>
          <w:lang w:val="hu-HU"/>
        </w:rPr>
        <w:t>bel</w:t>
      </w:r>
      <w:r w:rsidRPr="00A22911">
        <w:rPr>
          <w:lang w:val="hu-HU"/>
        </w:rPr>
        <w:t>nyomása</w:t>
      </w:r>
      <w:proofErr w:type="spellEnd"/>
      <w:r w:rsidRPr="00A22911">
        <w:rPr>
          <w:lang w:val="hu-HU"/>
        </w:rPr>
        <w:t>, vagy zöldhályogja (glaukómája) van, vagy pedig a múltban előfordult már ezek valamelyike Önnél. Ha a kezelés során fájni kezd a szeme és homályos látást tapasztal, forduljon kezelőorvosához.</w:t>
      </w:r>
    </w:p>
    <w:p w14:paraId="07D53124" w14:textId="7250262B" w:rsidR="00A32913" w:rsidRPr="00A22911" w:rsidRDefault="00A32913" w:rsidP="00A22911">
      <w:pPr>
        <w:tabs>
          <w:tab w:val="clear" w:pos="567"/>
        </w:tabs>
        <w:spacing w:line="240" w:lineRule="auto"/>
        <w:rPr>
          <w:szCs w:val="22"/>
        </w:rPr>
      </w:pPr>
    </w:p>
    <w:p w14:paraId="04B7C1D1" w14:textId="2E9792FC" w:rsidR="00A32913" w:rsidRPr="00A22911" w:rsidRDefault="00A32913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Mialatt Ön antidepressz</w:t>
      </w:r>
      <w:r w:rsidR="00341497" w:rsidRPr="00A22911">
        <w:rPr>
          <w:szCs w:val="22"/>
        </w:rPr>
        <w:t>áns</w:t>
      </w:r>
      <w:r w:rsidRPr="00A22911">
        <w:rPr>
          <w:szCs w:val="22"/>
        </w:rPr>
        <w:t xml:space="preserve"> kezelésben részesül</w:t>
      </w:r>
      <w:r w:rsidR="00465C86" w:rsidRPr="00A22911">
        <w:rPr>
          <w:szCs w:val="22"/>
        </w:rPr>
        <w:t xml:space="preserve">, beleértve a </w:t>
      </w:r>
      <w:proofErr w:type="spellStart"/>
      <w:r w:rsidRPr="00A22911">
        <w:rPr>
          <w:szCs w:val="22"/>
        </w:rPr>
        <w:t>vortioxetin</w:t>
      </w:r>
      <w:proofErr w:type="spellEnd"/>
      <w:r w:rsidR="00BB7627" w:rsidRPr="00A22911">
        <w:rPr>
          <w:szCs w:val="22"/>
        </w:rPr>
        <w:noBreakHyphen/>
      </w:r>
      <w:r w:rsidR="00465C86" w:rsidRPr="00A22911">
        <w:rPr>
          <w:szCs w:val="22"/>
        </w:rPr>
        <w:t>kezelést is</w:t>
      </w:r>
      <w:r w:rsidRPr="00A22911">
        <w:rPr>
          <w:szCs w:val="22"/>
        </w:rPr>
        <w:t>, előfordulhat, hogy agressziót, nyugtalanságot, dühöt vagy ingerlékenységet érez. Ha ilyet tapasztal, beszéljen kezelőorvosával.</w:t>
      </w:r>
    </w:p>
    <w:p w14:paraId="6D137B24" w14:textId="1F6815DB" w:rsidR="00A32913" w:rsidRPr="00A22911" w:rsidRDefault="00A32913" w:rsidP="00A22911">
      <w:pPr>
        <w:tabs>
          <w:tab w:val="clear" w:pos="567"/>
        </w:tabs>
        <w:spacing w:line="240" w:lineRule="auto"/>
        <w:rPr>
          <w:szCs w:val="22"/>
        </w:rPr>
      </w:pPr>
    </w:p>
    <w:p w14:paraId="771B3D1C" w14:textId="447250D1" w:rsidR="00A32913" w:rsidRPr="00A22911" w:rsidRDefault="00A32913" w:rsidP="00A2291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A22911">
        <w:rPr>
          <w:b/>
          <w:bCs/>
          <w:szCs w:val="22"/>
        </w:rPr>
        <w:t>Öngyilkossági gondolatok és depressziójának súlyosbodása</w:t>
      </w:r>
    </w:p>
    <w:p w14:paraId="70933DA3" w14:textId="06BFE525" w:rsidR="00A32913" w:rsidRPr="00A22911" w:rsidRDefault="00FE3BDB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Ha Ön depresszióval és/vagy szorongással járó betegségben szenved, előfordulhatnak önkárosít</w:t>
      </w:r>
      <w:r w:rsidR="006335BD" w:rsidRPr="00A22911">
        <w:rPr>
          <w:szCs w:val="22"/>
        </w:rPr>
        <w:t>ó</w:t>
      </w:r>
      <w:r w:rsidRPr="00A22911">
        <w:rPr>
          <w:szCs w:val="22"/>
        </w:rPr>
        <w:t xml:space="preserve"> vagy öngyilkossági gondolatai. Ezek gyakoribbak lehetnek az antidepressz</w:t>
      </w:r>
      <w:r w:rsidR="00341497" w:rsidRPr="00A22911">
        <w:rPr>
          <w:szCs w:val="22"/>
        </w:rPr>
        <w:t>áns</w:t>
      </w:r>
      <w:r w:rsidR="00465C86" w:rsidRPr="00A22911">
        <w:rPr>
          <w:szCs w:val="22"/>
        </w:rPr>
        <w:t xml:space="preserve"> </w:t>
      </w:r>
      <w:r w:rsidRPr="00A22911">
        <w:rPr>
          <w:szCs w:val="22"/>
        </w:rPr>
        <w:t>kezelés kezdeti szakaszában, mert ezeknél a gyógyszereknél a hatás kialakulásához időre van szükség. Ez általában két hét, de olykor hosszabb időbe is telhet.</w:t>
      </w:r>
    </w:p>
    <w:p w14:paraId="07377B64" w14:textId="76856625" w:rsidR="00FE3BDB" w:rsidRPr="00A22911" w:rsidRDefault="00FE3BDB" w:rsidP="00A22911">
      <w:pPr>
        <w:tabs>
          <w:tab w:val="clear" w:pos="567"/>
        </w:tabs>
        <w:spacing w:line="240" w:lineRule="auto"/>
        <w:rPr>
          <w:szCs w:val="22"/>
        </w:rPr>
      </w:pPr>
    </w:p>
    <w:p w14:paraId="262489B4" w14:textId="5E238424" w:rsidR="00FE3BDB" w:rsidRPr="00A22911" w:rsidRDefault="00FE3BDB" w:rsidP="00A22911">
      <w:pPr>
        <w:pStyle w:val="Default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>Nagyobb valószínűséggel lehetnek ilyen gondolatai:</w:t>
      </w:r>
    </w:p>
    <w:p w14:paraId="62C39023" w14:textId="62BBEFD3" w:rsidR="00FE3BDB" w:rsidRPr="00A22911" w:rsidRDefault="00FE3BDB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ha korábban voltak már öngyilkossági vagy önkárosító gondolatai</w:t>
      </w:r>
      <w:r w:rsidR="00BB7627" w:rsidRPr="00A22911">
        <w:rPr>
          <w:lang w:val="hu-HU"/>
        </w:rPr>
        <w:t>,</w:t>
      </w:r>
    </w:p>
    <w:p w14:paraId="037D6F14" w14:textId="139153AA" w:rsidR="00FE3BDB" w:rsidRPr="00A22911" w:rsidRDefault="00FE3BDB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ha Ön egy fiatal felnőtt.</w:t>
      </w:r>
    </w:p>
    <w:p w14:paraId="76AC89D5" w14:textId="1E657E7D" w:rsidR="00FE3BDB" w:rsidRPr="00A22911" w:rsidRDefault="00FE3BDB" w:rsidP="00A22911">
      <w:pPr>
        <w:tabs>
          <w:tab w:val="clear" w:pos="567"/>
        </w:tabs>
        <w:spacing w:line="240" w:lineRule="auto"/>
        <w:rPr>
          <w:szCs w:val="22"/>
        </w:rPr>
      </w:pPr>
    </w:p>
    <w:p w14:paraId="36B255B5" w14:textId="4A9C9C27" w:rsidR="00FE3BDB" w:rsidRPr="00A22911" w:rsidRDefault="006335BD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 klinikai vizsgálatokból származó információk azt mutatták, hogy a 25 évesnél fiatalabb, pszichiátriai betegségben szenvedő, antidepresszánssal kezelt felnőttek esetében </w:t>
      </w:r>
      <w:r w:rsidR="006F28C6" w:rsidRPr="00357CF3">
        <w:rPr>
          <w:szCs w:val="22"/>
        </w:rPr>
        <w:t>magasabb</w:t>
      </w:r>
      <w:r w:rsidRPr="00A22911">
        <w:rPr>
          <w:szCs w:val="22"/>
        </w:rPr>
        <w:t xml:space="preserve"> az öngyilkos magatartás kialakulásának kockázata.</w:t>
      </w:r>
    </w:p>
    <w:p w14:paraId="41B48212" w14:textId="44EEC1C5" w:rsidR="00FE3BDB" w:rsidRPr="00A22911" w:rsidRDefault="00FE3BDB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68C80D4" w14:textId="67E012E9" w:rsidR="00FE3BDB" w:rsidRPr="00A22911" w:rsidRDefault="00FE3BDB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Ha bármikor önkárosít</w:t>
      </w:r>
      <w:r w:rsidR="006335BD" w:rsidRPr="00A22911">
        <w:rPr>
          <w:szCs w:val="22"/>
        </w:rPr>
        <w:t>ó</w:t>
      </w:r>
      <w:r w:rsidRPr="00A22911">
        <w:rPr>
          <w:szCs w:val="22"/>
        </w:rPr>
        <w:t xml:space="preserve"> vagy öngyilkossági gondolatai támadnak, azonnal keresse fel </w:t>
      </w:r>
      <w:r w:rsidR="006335BD" w:rsidRPr="00A22911">
        <w:rPr>
          <w:szCs w:val="22"/>
        </w:rPr>
        <w:t>kezelő</w:t>
      </w:r>
      <w:r w:rsidRPr="00A22911">
        <w:rPr>
          <w:szCs w:val="22"/>
        </w:rPr>
        <w:t>orvosát, vagy menjen kórházba. Hasznos lehet, ha egy rokonának vagy közeli barátjának beszámol depressziójáról vagy szorongásos betegségéről, és megkéri, hogy olvass</w:t>
      </w:r>
      <w:r w:rsidR="006335BD" w:rsidRPr="00A22911">
        <w:rPr>
          <w:szCs w:val="22"/>
        </w:rPr>
        <w:t>a</w:t>
      </w:r>
      <w:r w:rsidRPr="00A22911">
        <w:rPr>
          <w:szCs w:val="22"/>
        </w:rPr>
        <w:t xml:space="preserve"> el ezt a betegtájékoztatót. Megkérheti őket, hogy </w:t>
      </w:r>
      <w:r w:rsidR="006F28C6" w:rsidRPr="00A22911">
        <w:rPr>
          <w:szCs w:val="22"/>
        </w:rPr>
        <w:t>szóljanak</w:t>
      </w:r>
      <w:r w:rsidRPr="00A22911">
        <w:rPr>
          <w:szCs w:val="22"/>
        </w:rPr>
        <w:t xml:space="preserve"> Önne</w:t>
      </w:r>
      <w:r w:rsidR="006F28C6" w:rsidRPr="00A22911">
        <w:rPr>
          <w:szCs w:val="22"/>
        </w:rPr>
        <w:t>k</w:t>
      </w:r>
      <w:r w:rsidRPr="00A22911">
        <w:rPr>
          <w:szCs w:val="22"/>
        </w:rPr>
        <w:t>, ha úgy gondolják, hogy depressziója vagy szorongása súlyosbodott, vagy ha az Ön magatartásában bekövetkező változások aggasztók.</w:t>
      </w:r>
    </w:p>
    <w:p w14:paraId="20F6DD3E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399265DF" w14:textId="36775467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>Gyermekek és serdülők</w:t>
      </w:r>
    </w:p>
    <w:p w14:paraId="405AE764" w14:textId="2A996247" w:rsidR="00F45C51" w:rsidRPr="00A22911" w:rsidRDefault="00357CF3" w:rsidP="00A22911">
      <w:pPr>
        <w:tabs>
          <w:tab w:val="clear" w:pos="567"/>
        </w:tabs>
        <w:spacing w:line="240" w:lineRule="auto"/>
        <w:rPr>
          <w:b/>
          <w:szCs w:val="22"/>
        </w:rPr>
      </w:pPr>
      <w:r>
        <w:t xml:space="preserve">Mivel a </w:t>
      </w:r>
      <w:proofErr w:type="spellStart"/>
      <w:r>
        <w:t>hatásosságot</w:t>
      </w:r>
      <w:proofErr w:type="spellEnd"/>
      <w:r>
        <w:t xml:space="preserve"> nem igazolták, így a</w:t>
      </w:r>
      <w:r w:rsidR="00E45217" w:rsidRPr="00357CF3">
        <w:rPr>
          <w:szCs w:val="22"/>
        </w:rPr>
        <w:t xml:space="preserve">z </w:t>
      </w:r>
      <w:proofErr w:type="spellStart"/>
      <w:r w:rsidR="00E45217" w:rsidRPr="00357CF3">
        <w:rPr>
          <w:szCs w:val="22"/>
        </w:rPr>
        <w:t>Avortaxo</w:t>
      </w:r>
      <w:proofErr w:type="spellEnd"/>
      <w:r w:rsidR="004C45BE" w:rsidRPr="00357CF3">
        <w:rPr>
          <w:szCs w:val="22"/>
        </w:rPr>
        <w:t xml:space="preserve"> </w:t>
      </w:r>
      <w:r w:rsidRPr="00357CF3">
        <w:rPr>
          <w:szCs w:val="22"/>
        </w:rPr>
        <w:t>nem alkalmazható</w:t>
      </w:r>
      <w:r w:rsidRPr="00357CF3" w:rsidDel="00357CF3">
        <w:rPr>
          <w:szCs w:val="22"/>
        </w:rPr>
        <w:t xml:space="preserve"> </w:t>
      </w:r>
      <w:r w:rsidRPr="00357CF3">
        <w:rPr>
          <w:szCs w:val="22"/>
        </w:rPr>
        <w:t xml:space="preserve">(18 éves életkor alatti) </w:t>
      </w:r>
      <w:r w:rsidR="004C45BE" w:rsidRPr="00357CF3">
        <w:rPr>
          <w:szCs w:val="22"/>
        </w:rPr>
        <w:t>gyermekek és serdülők esetében</w:t>
      </w:r>
      <w:r w:rsidR="005D16D6" w:rsidRPr="00357CF3">
        <w:rPr>
          <w:szCs w:val="22"/>
        </w:rPr>
        <w:t xml:space="preserve">. </w:t>
      </w:r>
      <w:r w:rsidR="00E45217" w:rsidRPr="00357CF3">
        <w:rPr>
          <w:szCs w:val="22"/>
        </w:rPr>
        <w:t xml:space="preserve">Az </w:t>
      </w:r>
      <w:proofErr w:type="spellStart"/>
      <w:r w:rsidR="00E45217" w:rsidRPr="00357CF3">
        <w:rPr>
          <w:szCs w:val="22"/>
        </w:rPr>
        <w:t>Avortaxo</w:t>
      </w:r>
      <w:proofErr w:type="spellEnd"/>
      <w:r w:rsidR="005D16D6" w:rsidRPr="00357CF3">
        <w:rPr>
          <w:szCs w:val="22"/>
        </w:rPr>
        <w:t xml:space="preserve"> 7</w:t>
      </w:r>
      <w:r w:rsidR="00BB7627" w:rsidRPr="00357CF3">
        <w:rPr>
          <w:szCs w:val="22"/>
        </w:rPr>
        <w:noBreakHyphen/>
      </w:r>
      <w:r w:rsidR="005D16D6" w:rsidRPr="00357CF3">
        <w:rPr>
          <w:szCs w:val="22"/>
        </w:rPr>
        <w:t>17</w:t>
      </w:r>
      <w:r w:rsidR="004C2ABA" w:rsidRPr="00357CF3">
        <w:rPr>
          <w:szCs w:val="22"/>
        </w:rPr>
        <w:t> </w:t>
      </w:r>
      <w:r w:rsidR="005D16D6" w:rsidRPr="00357CF3">
        <w:rPr>
          <w:szCs w:val="22"/>
        </w:rPr>
        <w:t>éves gyermekeknél és serdülőknél történő alkalmazásának biztonságosságáról lásd a 4.</w:t>
      </w:r>
      <w:r w:rsidR="00BB7627" w:rsidRPr="00357CF3">
        <w:rPr>
          <w:szCs w:val="22"/>
        </w:rPr>
        <w:t> </w:t>
      </w:r>
      <w:r w:rsidR="005D16D6" w:rsidRPr="00357CF3">
        <w:rPr>
          <w:szCs w:val="22"/>
        </w:rPr>
        <w:t>pontot.</w:t>
      </w:r>
    </w:p>
    <w:p w14:paraId="2CB4F382" w14:textId="77777777" w:rsidR="00FE3BDB" w:rsidRPr="00A22911" w:rsidRDefault="00FE3BDB" w:rsidP="00A22911">
      <w:pPr>
        <w:tabs>
          <w:tab w:val="clear" w:pos="567"/>
        </w:tabs>
        <w:spacing w:line="240" w:lineRule="auto"/>
        <w:rPr>
          <w:bCs/>
          <w:szCs w:val="22"/>
        </w:rPr>
      </w:pPr>
    </w:p>
    <w:p w14:paraId="7A6BB6D3" w14:textId="2411BC93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Egyéb gyógyszerek és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</w:p>
    <w:p w14:paraId="1151B225" w14:textId="58DA2239" w:rsidR="00F45C5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Feltétlenül tájékoztassa kezelőorvosát vagy gyógyszerészét a jelenleg vagy nemrégiben szedett, valamint szedni tervezett egyéb gyógyszereiről.</w:t>
      </w:r>
    </w:p>
    <w:p w14:paraId="435FCF55" w14:textId="4DA1B590" w:rsidR="005D16D6" w:rsidRPr="00A22911" w:rsidRDefault="005D16D6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FBF2C4E" w14:textId="5533A97A" w:rsidR="005D16D6" w:rsidRPr="00A22911" w:rsidRDefault="004C45BE" w:rsidP="00A22911">
      <w:pPr>
        <w:tabs>
          <w:tab w:val="clear" w:pos="567"/>
        </w:tabs>
        <w:spacing w:line="240" w:lineRule="auto"/>
        <w:rPr>
          <w:szCs w:val="22"/>
        </w:rPr>
      </w:pPr>
      <w:r w:rsidRPr="00357CF3">
        <w:rPr>
          <w:szCs w:val="22"/>
        </w:rPr>
        <w:t>T</w:t>
      </w:r>
      <w:r w:rsidR="005D16D6" w:rsidRPr="00357CF3">
        <w:rPr>
          <w:szCs w:val="22"/>
        </w:rPr>
        <w:t>ájékoztassa</w:t>
      </w:r>
      <w:r w:rsidR="005D16D6" w:rsidRPr="00A22911">
        <w:rPr>
          <w:szCs w:val="22"/>
        </w:rPr>
        <w:t xml:space="preserve"> kezelőorvosát, amennyiben az alábbi gyógyszerek valamelyikét szedi:</w:t>
      </w:r>
    </w:p>
    <w:p w14:paraId="6B1A978B" w14:textId="37F4C89B" w:rsidR="005D16D6" w:rsidRPr="00A22911" w:rsidRDefault="005D16D6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fenelzin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iproniazid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izokarboxazid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nialamid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tranilcipromin</w:t>
      </w:r>
      <w:proofErr w:type="spellEnd"/>
      <w:r w:rsidRPr="00A22911">
        <w:rPr>
          <w:lang w:val="hu-HU"/>
        </w:rPr>
        <w:t xml:space="preserve"> (nem szelektív </w:t>
      </w:r>
      <w:proofErr w:type="spellStart"/>
      <w:r w:rsidRPr="00A22911">
        <w:rPr>
          <w:lang w:val="hu-HU"/>
        </w:rPr>
        <w:t>monoaminoxidáz</w:t>
      </w:r>
      <w:proofErr w:type="spellEnd"/>
      <w:r w:rsidRPr="00A22911">
        <w:rPr>
          <w:lang w:val="hu-HU"/>
        </w:rPr>
        <w:t>-</w:t>
      </w:r>
      <w:r w:rsidR="00465C86" w:rsidRPr="00A22911">
        <w:rPr>
          <w:lang w:val="hu-HU"/>
        </w:rPr>
        <w:t xml:space="preserve">gátlóknak </w:t>
      </w:r>
      <w:r w:rsidRPr="00A22911">
        <w:rPr>
          <w:lang w:val="hu-HU"/>
        </w:rPr>
        <w:t xml:space="preserve">nevezett, a depresszió kezelésére szolgáló gyógyszerek); ezeket a gyógyszereket tilos </w:t>
      </w:r>
      <w:r w:rsidR="00E45217" w:rsidRPr="00A22911">
        <w:rPr>
          <w:lang w:val="hu-HU"/>
        </w:rPr>
        <w:t xml:space="preserve">az </w:t>
      </w:r>
      <w:proofErr w:type="spellStart"/>
      <w:r w:rsidR="00E45217" w:rsidRPr="00A22911">
        <w:rPr>
          <w:lang w:val="hu-HU"/>
        </w:rPr>
        <w:t>Avortaxo</w:t>
      </w:r>
      <w:r w:rsidR="00BB7627" w:rsidRPr="00A22911">
        <w:rPr>
          <w:lang w:val="hu-HU"/>
        </w:rPr>
        <w:noBreakHyphen/>
      </w:r>
      <w:r w:rsidR="00752FCF" w:rsidRPr="00A22911">
        <w:rPr>
          <w:lang w:val="hu-HU"/>
        </w:rPr>
        <w:t>v</w:t>
      </w:r>
      <w:r w:rsidR="00597E0C" w:rsidRPr="00A22911">
        <w:rPr>
          <w:lang w:val="hu-HU"/>
        </w:rPr>
        <w:t>al</w:t>
      </w:r>
      <w:proofErr w:type="spellEnd"/>
      <w:r w:rsidR="00597E0C" w:rsidRPr="00A22911">
        <w:rPr>
          <w:lang w:val="hu-HU"/>
        </w:rPr>
        <w:t xml:space="preserve"> </w:t>
      </w:r>
      <w:r w:rsidRPr="00A22911">
        <w:rPr>
          <w:lang w:val="hu-HU"/>
        </w:rPr>
        <w:t xml:space="preserve">együtt szednie. Amennyiben </w:t>
      </w:r>
      <w:proofErr w:type="gramStart"/>
      <w:r w:rsidRPr="00A22911">
        <w:rPr>
          <w:lang w:val="hu-HU"/>
        </w:rPr>
        <w:t>e</w:t>
      </w:r>
      <w:r w:rsidR="004C2ABA" w:rsidRPr="00A22911">
        <w:rPr>
          <w:lang w:val="hu-HU"/>
        </w:rPr>
        <w:t>zen</w:t>
      </w:r>
      <w:proofErr w:type="gramEnd"/>
      <w:r w:rsidRPr="00A22911">
        <w:rPr>
          <w:lang w:val="hu-HU"/>
        </w:rPr>
        <w:t xml:space="preserve"> gyógyszerek bármelyikét szedte, a kezelés befejezése után még 14</w:t>
      </w:r>
      <w:r w:rsidR="004C2ABA" w:rsidRPr="00A22911">
        <w:rPr>
          <w:lang w:val="hu-HU"/>
        </w:rPr>
        <w:t> </w:t>
      </w:r>
      <w:r w:rsidRPr="00A22911">
        <w:rPr>
          <w:lang w:val="hu-HU"/>
        </w:rPr>
        <w:t xml:space="preserve">napot kell várnia, mielőtt </w:t>
      </w:r>
      <w:proofErr w:type="spellStart"/>
      <w:r w:rsidRPr="00A22911">
        <w:rPr>
          <w:lang w:val="hu-HU"/>
        </w:rPr>
        <w:t>elkezdené</w:t>
      </w:r>
      <w:proofErr w:type="spellEnd"/>
      <w:r w:rsidRPr="00A22911">
        <w:rPr>
          <w:lang w:val="hu-HU"/>
        </w:rPr>
        <w:t xml:space="preserve"> </w:t>
      </w:r>
      <w:r w:rsidR="00E45217" w:rsidRPr="00A22911">
        <w:rPr>
          <w:lang w:val="hu-HU"/>
        </w:rPr>
        <w:t xml:space="preserve">az </w:t>
      </w:r>
      <w:proofErr w:type="spellStart"/>
      <w:r w:rsidR="00E45217" w:rsidRPr="00A22911">
        <w:rPr>
          <w:lang w:val="hu-HU"/>
        </w:rPr>
        <w:t>Avortaxo</w:t>
      </w:r>
      <w:proofErr w:type="spellEnd"/>
      <w:r w:rsidR="00BB7627" w:rsidRPr="00A22911">
        <w:rPr>
          <w:lang w:val="hu-HU"/>
        </w:rPr>
        <w:noBreakHyphen/>
      </w:r>
      <w:r w:rsidR="00597E0C" w:rsidRPr="00A22911">
        <w:rPr>
          <w:lang w:val="hu-HU"/>
        </w:rPr>
        <w:t xml:space="preserve">t </w:t>
      </w:r>
      <w:r w:rsidRPr="00A22911">
        <w:rPr>
          <w:lang w:val="hu-HU"/>
        </w:rPr>
        <w:t xml:space="preserve">szedni. </w:t>
      </w:r>
      <w:r w:rsidR="00E45217" w:rsidRPr="00A22911">
        <w:rPr>
          <w:lang w:val="hu-HU"/>
        </w:rPr>
        <w:t xml:space="preserve">Az </w:t>
      </w:r>
      <w:proofErr w:type="spellStart"/>
      <w:r w:rsidR="00E45217" w:rsidRPr="00A22911">
        <w:rPr>
          <w:lang w:val="hu-HU"/>
        </w:rPr>
        <w:t>Avortaxo</w:t>
      </w:r>
      <w:proofErr w:type="spellEnd"/>
      <w:r w:rsidR="00597E0C" w:rsidRPr="00A22911">
        <w:rPr>
          <w:lang w:val="hu-HU"/>
        </w:rPr>
        <w:t xml:space="preserve"> </w:t>
      </w:r>
      <w:r w:rsidRPr="00A22911">
        <w:rPr>
          <w:lang w:val="hu-HU"/>
        </w:rPr>
        <w:t>szedésének abbahagyása után 14</w:t>
      </w:r>
      <w:r w:rsidR="004C2ABA" w:rsidRPr="00A22911">
        <w:rPr>
          <w:lang w:val="hu-HU"/>
        </w:rPr>
        <w:t> </w:t>
      </w:r>
      <w:r w:rsidRPr="00A22911">
        <w:rPr>
          <w:lang w:val="hu-HU"/>
        </w:rPr>
        <w:t xml:space="preserve">napnak kell eltelnie, mielőtt </w:t>
      </w:r>
      <w:proofErr w:type="gramStart"/>
      <w:r w:rsidRPr="00A22911">
        <w:rPr>
          <w:lang w:val="hu-HU"/>
        </w:rPr>
        <w:t>e</w:t>
      </w:r>
      <w:r w:rsidR="004C2ABA" w:rsidRPr="00A22911">
        <w:rPr>
          <w:lang w:val="hu-HU"/>
        </w:rPr>
        <w:t>zen</w:t>
      </w:r>
      <w:proofErr w:type="gramEnd"/>
      <w:r w:rsidRPr="00A22911">
        <w:rPr>
          <w:lang w:val="hu-HU"/>
        </w:rPr>
        <w:t xml:space="preserve"> gyógyszerek bármelyikét </w:t>
      </w:r>
      <w:proofErr w:type="spellStart"/>
      <w:r w:rsidRPr="00A22911">
        <w:rPr>
          <w:lang w:val="hu-HU"/>
        </w:rPr>
        <w:t>elkezdené</w:t>
      </w:r>
      <w:proofErr w:type="spellEnd"/>
      <w:r w:rsidRPr="00A22911">
        <w:rPr>
          <w:lang w:val="hu-HU"/>
        </w:rPr>
        <w:t xml:space="preserve"> szedni.</w:t>
      </w:r>
    </w:p>
    <w:p w14:paraId="1EA94A51" w14:textId="75EBB207" w:rsidR="00597E0C" w:rsidRPr="00A22911" w:rsidRDefault="00597E0C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moklobemid</w:t>
      </w:r>
      <w:proofErr w:type="spellEnd"/>
      <w:r w:rsidRPr="00A22911">
        <w:rPr>
          <w:lang w:val="hu-HU"/>
        </w:rPr>
        <w:t xml:space="preserve"> (a depresszió kezelésére szolgáló gyógyszer)</w:t>
      </w:r>
      <w:r w:rsidR="00BB7627" w:rsidRPr="00A22911">
        <w:rPr>
          <w:lang w:val="hu-HU"/>
        </w:rPr>
        <w:t>,</w:t>
      </w:r>
    </w:p>
    <w:p w14:paraId="2A2B4E2D" w14:textId="5FA29CFA" w:rsidR="00597E0C" w:rsidRPr="00A22911" w:rsidRDefault="00597E0C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szelegilin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razagilin</w:t>
      </w:r>
      <w:proofErr w:type="spellEnd"/>
      <w:r w:rsidRPr="00A22911">
        <w:rPr>
          <w:lang w:val="hu-HU"/>
        </w:rPr>
        <w:t xml:space="preserve"> (a Parkinson</w:t>
      </w:r>
      <w:r w:rsidR="00FD4B7B" w:rsidRPr="00A22911">
        <w:rPr>
          <w:lang w:val="hu-HU"/>
        </w:rPr>
        <w:noBreakHyphen/>
      </w:r>
      <w:r w:rsidRPr="00A22911">
        <w:rPr>
          <w:lang w:val="hu-HU"/>
        </w:rPr>
        <w:t>kór kezelésére szolgáló gyógyszerek)</w:t>
      </w:r>
      <w:r w:rsidR="00BB7627" w:rsidRPr="00A22911">
        <w:rPr>
          <w:lang w:val="hu-HU"/>
        </w:rPr>
        <w:t>,</w:t>
      </w:r>
    </w:p>
    <w:p w14:paraId="3B7FC55F" w14:textId="535E43B3" w:rsidR="00597E0C" w:rsidRPr="00A22911" w:rsidRDefault="00597E0C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linezolid</w:t>
      </w:r>
      <w:proofErr w:type="spellEnd"/>
      <w:r w:rsidRPr="00A22911">
        <w:rPr>
          <w:lang w:val="hu-HU"/>
        </w:rPr>
        <w:t xml:space="preserve"> (a bakteriális fertőzések kezelésére szolgáló gyógyszer)</w:t>
      </w:r>
      <w:r w:rsidR="00BB7627" w:rsidRPr="00A22911">
        <w:rPr>
          <w:lang w:val="hu-HU"/>
        </w:rPr>
        <w:t>,</w:t>
      </w:r>
    </w:p>
    <w:p w14:paraId="3D2FD15E" w14:textId="41EB7F54" w:rsidR="00597E0C" w:rsidRPr="00A22911" w:rsidRDefault="00597E0C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szerotoninerg</w:t>
      </w:r>
      <w:proofErr w:type="spellEnd"/>
      <w:r w:rsidRPr="00A22911">
        <w:rPr>
          <w:lang w:val="hu-HU"/>
        </w:rPr>
        <w:t xml:space="preserve"> hatású gyógyszerek, például </w:t>
      </w:r>
      <w:proofErr w:type="spellStart"/>
      <w:r w:rsidRPr="00A22911">
        <w:rPr>
          <w:lang w:val="hu-HU"/>
        </w:rPr>
        <w:t>tramadol</w:t>
      </w:r>
      <w:proofErr w:type="spellEnd"/>
      <w:r w:rsidRPr="00A22911">
        <w:rPr>
          <w:lang w:val="hu-HU"/>
        </w:rPr>
        <w:t xml:space="preserve"> és hasonló gyógyszerek (erős fájdalomcsillapítók)</w:t>
      </w:r>
      <w:r w:rsidR="004C45BE" w:rsidRPr="00A22911">
        <w:rPr>
          <w:lang w:val="hu-HU"/>
        </w:rPr>
        <w:t>,</w:t>
      </w:r>
      <w:r w:rsidRPr="00A22911">
        <w:rPr>
          <w:lang w:val="hu-HU"/>
        </w:rPr>
        <w:t xml:space="preserve"> valamint </w:t>
      </w:r>
      <w:proofErr w:type="spellStart"/>
      <w:r w:rsidRPr="00A22911">
        <w:rPr>
          <w:lang w:val="hu-HU"/>
        </w:rPr>
        <w:t>szumatriptán</w:t>
      </w:r>
      <w:proofErr w:type="spellEnd"/>
      <w:r w:rsidRPr="00A22911">
        <w:rPr>
          <w:lang w:val="hu-HU"/>
        </w:rPr>
        <w:t xml:space="preserve"> vagy hasonló, hatóanyaguk elnevezésében „</w:t>
      </w:r>
      <w:proofErr w:type="spellStart"/>
      <w:r w:rsidRPr="00A22911">
        <w:rPr>
          <w:lang w:val="hu-HU"/>
        </w:rPr>
        <w:t>triptán</w:t>
      </w:r>
      <w:proofErr w:type="spellEnd"/>
      <w:r w:rsidRPr="00A22911">
        <w:rPr>
          <w:lang w:val="hu-HU"/>
        </w:rPr>
        <w:t>”</w:t>
      </w:r>
      <w:r w:rsidR="004C45BE" w:rsidRPr="00A22911">
        <w:rPr>
          <w:lang w:val="hu-HU"/>
        </w:rPr>
        <w:noBreakHyphen/>
      </w:r>
      <w:proofErr w:type="spellStart"/>
      <w:r w:rsidRPr="00A22911">
        <w:rPr>
          <w:lang w:val="hu-HU"/>
        </w:rPr>
        <w:t>ra</w:t>
      </w:r>
      <w:proofErr w:type="spellEnd"/>
      <w:r w:rsidRPr="00A22911">
        <w:rPr>
          <w:lang w:val="hu-HU"/>
        </w:rPr>
        <w:t xml:space="preserve"> végződő (a migrén kezelésére szolgáló) gyógyszerek. E</w:t>
      </w:r>
      <w:r w:rsidR="004C2ABA" w:rsidRPr="00A22911">
        <w:rPr>
          <w:lang w:val="hu-HU"/>
        </w:rPr>
        <w:t>zen</w:t>
      </w:r>
      <w:r w:rsidRPr="00A22911">
        <w:rPr>
          <w:lang w:val="hu-HU"/>
        </w:rPr>
        <w:t xml:space="preserve"> gyógyszerek és </w:t>
      </w:r>
      <w:r w:rsidR="00E45217" w:rsidRPr="00A22911">
        <w:rPr>
          <w:lang w:val="hu-HU"/>
        </w:rPr>
        <w:t xml:space="preserve">az </w:t>
      </w:r>
      <w:proofErr w:type="spellStart"/>
      <w:r w:rsidR="00E45217" w:rsidRPr="00A22911">
        <w:rPr>
          <w:lang w:val="hu-HU"/>
        </w:rPr>
        <w:t>Avortaxo</w:t>
      </w:r>
      <w:proofErr w:type="spellEnd"/>
      <w:r w:rsidR="00DF53D2" w:rsidRPr="00A22911">
        <w:rPr>
          <w:lang w:val="hu-HU"/>
        </w:rPr>
        <w:t xml:space="preserve"> </w:t>
      </w:r>
      <w:r w:rsidRPr="00A22911">
        <w:rPr>
          <w:lang w:val="hu-HU"/>
        </w:rPr>
        <w:t>egyidejű szedése növelheti a szerotonin</w:t>
      </w:r>
      <w:r w:rsidR="006335BD" w:rsidRPr="00A22911">
        <w:rPr>
          <w:lang w:val="hu-HU"/>
        </w:rPr>
        <w:t>-</w:t>
      </w:r>
      <w:r w:rsidRPr="00A22911">
        <w:rPr>
          <w:lang w:val="hu-HU"/>
        </w:rPr>
        <w:t>szindróma kialakulásának kockázatát (lásd a Figyelmeztetések és óvintézkedések című részt).</w:t>
      </w:r>
    </w:p>
    <w:p w14:paraId="7B5BC6D3" w14:textId="66A1A16C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 xml:space="preserve">lítium (a depresszió és mentális zavarok kezelésére szolgáló gyógyszer) vagy </w:t>
      </w:r>
      <w:proofErr w:type="spellStart"/>
      <w:r w:rsidRPr="00A22911">
        <w:rPr>
          <w:lang w:val="hu-HU"/>
        </w:rPr>
        <w:t>triptofán</w:t>
      </w:r>
      <w:proofErr w:type="spellEnd"/>
      <w:r w:rsidR="00BB7627" w:rsidRPr="00A22911">
        <w:rPr>
          <w:lang w:val="hu-HU"/>
        </w:rPr>
        <w:t>,</w:t>
      </w:r>
    </w:p>
    <w:p w14:paraId="72CCA8AE" w14:textId="4C519197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gyógyszerek, amelyek ismerten alacsony nátriumszintet okoznak</w:t>
      </w:r>
      <w:r w:rsidR="00BB7627" w:rsidRPr="00A22911">
        <w:rPr>
          <w:lang w:val="hu-HU"/>
        </w:rPr>
        <w:t>,</w:t>
      </w:r>
    </w:p>
    <w:p w14:paraId="4191E746" w14:textId="0B01E54A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rifampicin</w:t>
      </w:r>
      <w:proofErr w:type="spellEnd"/>
      <w:r w:rsidRPr="00A22911">
        <w:rPr>
          <w:lang w:val="hu-HU"/>
        </w:rPr>
        <w:t xml:space="preserve"> (a tüdőgümőkór [tuberkulózis] és más fertőzések kezelésére szolgáló gyógyszer)</w:t>
      </w:r>
      <w:r w:rsidR="00BB7627" w:rsidRPr="00A22911">
        <w:rPr>
          <w:lang w:val="hu-HU"/>
        </w:rPr>
        <w:t>,</w:t>
      </w:r>
    </w:p>
    <w:p w14:paraId="4E96E0DF" w14:textId="0F529CED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karbamazepin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fenitoin</w:t>
      </w:r>
      <w:proofErr w:type="spellEnd"/>
      <w:r w:rsidRPr="00A22911">
        <w:rPr>
          <w:lang w:val="hu-HU"/>
        </w:rPr>
        <w:t xml:space="preserve"> (az epilepszia vagy más betegségek kezelésére szolgáló gyógyszerek)</w:t>
      </w:r>
      <w:r w:rsidR="00BB7627" w:rsidRPr="00A22911">
        <w:rPr>
          <w:lang w:val="hu-HU"/>
        </w:rPr>
        <w:t>,</w:t>
      </w:r>
    </w:p>
    <w:p w14:paraId="6BBA697B" w14:textId="5974ED43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warfarin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dipiridamol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fenprokumon</w:t>
      </w:r>
      <w:proofErr w:type="spellEnd"/>
      <w:r w:rsidRPr="00A22911">
        <w:rPr>
          <w:lang w:val="hu-HU"/>
        </w:rPr>
        <w:t xml:space="preserve">, bizonyos </w:t>
      </w:r>
      <w:proofErr w:type="spellStart"/>
      <w:r w:rsidRPr="00A22911">
        <w:rPr>
          <w:lang w:val="hu-HU"/>
        </w:rPr>
        <w:t>antipszichotikumok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fenotiazinok</w:t>
      </w:r>
      <w:proofErr w:type="spellEnd"/>
      <w:r w:rsidRPr="00A22911">
        <w:rPr>
          <w:lang w:val="hu-HU"/>
        </w:rPr>
        <w:t xml:space="preserve">, triciklusos antidepresszánsok, alacsony adagban alkalmazott </w:t>
      </w:r>
      <w:proofErr w:type="spellStart"/>
      <w:r w:rsidRPr="00A22911">
        <w:rPr>
          <w:lang w:val="hu-HU"/>
        </w:rPr>
        <w:t>acetilszalicilsav</w:t>
      </w:r>
      <w:proofErr w:type="spellEnd"/>
      <w:r w:rsidRPr="00A22911">
        <w:rPr>
          <w:lang w:val="hu-HU"/>
        </w:rPr>
        <w:t xml:space="preserve"> és nem-szteroid gyulladáscsökkentők (vérhígító gyógyszerek és fájdalomcsillapítók). Ezek fokozhatják a vérzési hajlamot.</w:t>
      </w:r>
    </w:p>
    <w:p w14:paraId="75BF0485" w14:textId="280990BF" w:rsidR="00DF53D2" w:rsidRPr="00A22911" w:rsidRDefault="00DF53D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202C08A" w14:textId="0EA116BF" w:rsidR="00DF53D2" w:rsidRPr="00A22911" w:rsidRDefault="00DF53D2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 görcsrohamok kialakulásának kockázatát növelő gyógyszerek:</w:t>
      </w:r>
    </w:p>
    <w:p w14:paraId="2F559CDD" w14:textId="1183269E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szumatriptán</w:t>
      </w:r>
      <w:proofErr w:type="spellEnd"/>
      <w:r w:rsidRPr="00A22911">
        <w:rPr>
          <w:lang w:val="hu-HU"/>
        </w:rPr>
        <w:t xml:space="preserve"> vagy az ahhoz hasonló, elnevezésében „</w:t>
      </w:r>
      <w:proofErr w:type="spellStart"/>
      <w:r w:rsidRPr="00A22911">
        <w:rPr>
          <w:lang w:val="hu-HU"/>
        </w:rPr>
        <w:t>triptán</w:t>
      </w:r>
      <w:proofErr w:type="spellEnd"/>
      <w:r w:rsidRPr="00A22911">
        <w:rPr>
          <w:lang w:val="hu-HU"/>
        </w:rPr>
        <w:t>”</w:t>
      </w:r>
      <w:r w:rsidR="00FD4B7B" w:rsidRPr="00A22911">
        <w:rPr>
          <w:lang w:val="hu-HU"/>
        </w:rPr>
        <w:noBreakHyphen/>
      </w:r>
      <w:proofErr w:type="spellStart"/>
      <w:r w:rsidRPr="00A22911">
        <w:rPr>
          <w:lang w:val="hu-HU"/>
        </w:rPr>
        <w:t>ra</w:t>
      </w:r>
      <w:proofErr w:type="spellEnd"/>
      <w:r w:rsidRPr="00A22911">
        <w:rPr>
          <w:lang w:val="hu-HU"/>
        </w:rPr>
        <w:t xml:space="preserve"> végződő hatóanyag</w:t>
      </w:r>
      <w:r w:rsidR="006335BD" w:rsidRPr="00A22911">
        <w:rPr>
          <w:lang w:val="hu-HU"/>
        </w:rPr>
        <w:t>ot tartalmazó</w:t>
      </w:r>
      <w:r w:rsidRPr="00A22911">
        <w:rPr>
          <w:lang w:val="hu-HU"/>
        </w:rPr>
        <w:t xml:space="preserve"> gyógyszerek</w:t>
      </w:r>
      <w:r w:rsidR="00FD4B7B" w:rsidRPr="00A22911">
        <w:rPr>
          <w:lang w:val="hu-HU"/>
        </w:rPr>
        <w:t>,</w:t>
      </w:r>
    </w:p>
    <w:p w14:paraId="457B4FE0" w14:textId="4A8F5A57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tramadol</w:t>
      </w:r>
      <w:proofErr w:type="spellEnd"/>
      <w:r w:rsidRPr="00A22911">
        <w:rPr>
          <w:lang w:val="hu-HU"/>
        </w:rPr>
        <w:t xml:space="preserve"> (erős fájdalomcsillapító)</w:t>
      </w:r>
      <w:r w:rsidR="00FD4B7B" w:rsidRPr="00A22911">
        <w:rPr>
          <w:lang w:val="hu-HU"/>
        </w:rPr>
        <w:t>,</w:t>
      </w:r>
    </w:p>
    <w:p w14:paraId="28D51616" w14:textId="519303F2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meflokin</w:t>
      </w:r>
      <w:proofErr w:type="spellEnd"/>
      <w:r w:rsidRPr="00A22911">
        <w:rPr>
          <w:lang w:val="hu-HU"/>
        </w:rPr>
        <w:t xml:space="preserve"> (a malária megelőzésére és kezelésére szolgáló gyógyszer)</w:t>
      </w:r>
      <w:r w:rsidR="00FD4B7B" w:rsidRPr="00A22911">
        <w:rPr>
          <w:lang w:val="hu-HU"/>
        </w:rPr>
        <w:t>,</w:t>
      </w:r>
    </w:p>
    <w:p w14:paraId="4864D7A0" w14:textId="6A939BE9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bupropion</w:t>
      </w:r>
      <w:proofErr w:type="spellEnd"/>
      <w:r w:rsidRPr="00A22911">
        <w:rPr>
          <w:lang w:val="hu-HU"/>
        </w:rPr>
        <w:t xml:space="preserve"> (a depresszió kezelésére</w:t>
      </w:r>
      <w:r w:rsidR="004C45BE" w:rsidRPr="00A22911">
        <w:rPr>
          <w:lang w:val="hu-HU"/>
        </w:rPr>
        <w:t xml:space="preserve"> szolgáló</w:t>
      </w:r>
      <w:r w:rsidRPr="00A22911">
        <w:rPr>
          <w:lang w:val="hu-HU"/>
        </w:rPr>
        <w:t>, valamint a dohányzásról való leszok</w:t>
      </w:r>
      <w:r w:rsidR="004C45BE" w:rsidRPr="00A22911">
        <w:rPr>
          <w:lang w:val="hu-HU"/>
        </w:rPr>
        <w:t>ást segítő</w:t>
      </w:r>
      <w:r w:rsidRPr="00A22911">
        <w:rPr>
          <w:lang w:val="hu-HU"/>
        </w:rPr>
        <w:t xml:space="preserve"> gyógyszer)</w:t>
      </w:r>
      <w:r w:rsidR="00FD4B7B" w:rsidRPr="00A22911">
        <w:rPr>
          <w:lang w:val="hu-HU"/>
        </w:rPr>
        <w:t>,</w:t>
      </w:r>
    </w:p>
    <w:p w14:paraId="0A7624E7" w14:textId="05DE1C56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fluoxetin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paroxetin</w:t>
      </w:r>
      <w:proofErr w:type="spellEnd"/>
      <w:r w:rsidRPr="00A22911">
        <w:rPr>
          <w:lang w:val="hu-HU"/>
        </w:rPr>
        <w:t xml:space="preserve"> és egyéb, </w:t>
      </w:r>
      <w:r w:rsidR="006335BD" w:rsidRPr="00A22911">
        <w:rPr>
          <w:lang w:val="hu-HU"/>
        </w:rPr>
        <w:t xml:space="preserve">a depresszió kezelésére szolgáló </w:t>
      </w:r>
      <w:r w:rsidRPr="00A22911">
        <w:rPr>
          <w:lang w:val="hu-HU"/>
        </w:rPr>
        <w:t>SSRI</w:t>
      </w:r>
      <w:r w:rsidR="00FD4B7B" w:rsidRPr="00A22911">
        <w:rPr>
          <w:lang w:val="hu-HU"/>
        </w:rPr>
        <w:noBreakHyphen/>
      </w:r>
      <w:proofErr w:type="spellStart"/>
      <w:r w:rsidRPr="00A22911">
        <w:rPr>
          <w:lang w:val="hu-HU"/>
        </w:rPr>
        <w:t>knek</w:t>
      </w:r>
      <w:proofErr w:type="spellEnd"/>
      <w:r w:rsidRPr="00A22911">
        <w:rPr>
          <w:lang w:val="hu-HU"/>
        </w:rPr>
        <w:t>/SNRI</w:t>
      </w:r>
      <w:r w:rsidR="00FD4B7B" w:rsidRPr="00A22911">
        <w:rPr>
          <w:lang w:val="hu-HU"/>
        </w:rPr>
        <w:noBreakHyphen/>
      </w:r>
      <w:proofErr w:type="spellStart"/>
      <w:r w:rsidRPr="00A22911">
        <w:rPr>
          <w:lang w:val="hu-HU"/>
        </w:rPr>
        <w:t>knek</w:t>
      </w:r>
      <w:proofErr w:type="spellEnd"/>
      <w:r w:rsidRPr="00A22911">
        <w:rPr>
          <w:lang w:val="hu-HU"/>
        </w:rPr>
        <w:t>, triciklusos antidepressz</w:t>
      </w:r>
      <w:r w:rsidR="006335BD" w:rsidRPr="00A22911">
        <w:rPr>
          <w:lang w:val="hu-HU"/>
        </w:rPr>
        <w:t>ánsoknak</w:t>
      </w:r>
      <w:r w:rsidRPr="00A22911">
        <w:rPr>
          <w:lang w:val="hu-HU"/>
        </w:rPr>
        <w:t xml:space="preserve"> nevezett gyógyszerek</w:t>
      </w:r>
      <w:r w:rsidR="00FD4B7B" w:rsidRPr="00A22911">
        <w:rPr>
          <w:lang w:val="hu-HU"/>
        </w:rPr>
        <w:t>,</w:t>
      </w:r>
    </w:p>
    <w:p w14:paraId="016E1B55" w14:textId="3A65F767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A22911">
        <w:rPr>
          <w:lang w:val="hu-HU"/>
        </w:rPr>
        <w:t>közönséges orbáncfű (</w:t>
      </w:r>
      <w:proofErr w:type="spellStart"/>
      <w:r w:rsidRPr="00A22911">
        <w:rPr>
          <w:i/>
          <w:iCs/>
          <w:lang w:val="hu-HU"/>
        </w:rPr>
        <w:t>Hypericum</w:t>
      </w:r>
      <w:proofErr w:type="spellEnd"/>
      <w:r w:rsidRPr="00A22911">
        <w:rPr>
          <w:i/>
          <w:iCs/>
          <w:lang w:val="hu-HU"/>
        </w:rPr>
        <w:t xml:space="preserve"> </w:t>
      </w:r>
      <w:proofErr w:type="spellStart"/>
      <w:r w:rsidRPr="00A22911">
        <w:rPr>
          <w:i/>
          <w:iCs/>
          <w:lang w:val="hu-HU"/>
        </w:rPr>
        <w:t>perforatum</w:t>
      </w:r>
      <w:proofErr w:type="spellEnd"/>
      <w:r w:rsidRPr="00A22911">
        <w:rPr>
          <w:lang w:val="hu-HU"/>
        </w:rPr>
        <w:t>) (a depresszió kezelésére szolgáló gyógynövény)</w:t>
      </w:r>
      <w:r w:rsidR="00FD4B7B" w:rsidRPr="00A22911">
        <w:rPr>
          <w:lang w:val="hu-HU"/>
        </w:rPr>
        <w:t>,</w:t>
      </w:r>
    </w:p>
    <w:p w14:paraId="79AEA77D" w14:textId="12130459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kinidin</w:t>
      </w:r>
      <w:proofErr w:type="spellEnd"/>
      <w:r w:rsidRPr="00A22911">
        <w:rPr>
          <w:lang w:val="hu-HU"/>
        </w:rPr>
        <w:t xml:space="preserve"> (a szívritmuszavarok kezelésére szolgáló gyógyszer)</w:t>
      </w:r>
      <w:r w:rsidR="00FD4B7B" w:rsidRPr="00A22911">
        <w:rPr>
          <w:lang w:val="hu-HU"/>
        </w:rPr>
        <w:t>,</w:t>
      </w:r>
    </w:p>
    <w:p w14:paraId="15DA0783" w14:textId="7F16188E" w:rsidR="00DF53D2" w:rsidRPr="00A22911" w:rsidRDefault="00DF53D2" w:rsidP="00A22911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A22911">
        <w:rPr>
          <w:lang w:val="hu-HU"/>
        </w:rPr>
        <w:t>klórpromazin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klórprotixén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haloperidol</w:t>
      </w:r>
      <w:proofErr w:type="spellEnd"/>
      <w:r w:rsidRPr="00A22911">
        <w:rPr>
          <w:lang w:val="hu-HU"/>
        </w:rPr>
        <w:t xml:space="preserve"> (a </w:t>
      </w:r>
      <w:proofErr w:type="spellStart"/>
      <w:r w:rsidRPr="00A22911">
        <w:rPr>
          <w:lang w:val="hu-HU"/>
        </w:rPr>
        <w:t>fenotiazinok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tioxantének</w:t>
      </w:r>
      <w:proofErr w:type="spellEnd"/>
      <w:r w:rsidRPr="00A22911">
        <w:rPr>
          <w:lang w:val="hu-HU"/>
        </w:rPr>
        <w:t xml:space="preserve">, </w:t>
      </w:r>
      <w:proofErr w:type="spellStart"/>
      <w:r w:rsidRPr="00A22911">
        <w:rPr>
          <w:lang w:val="hu-HU"/>
        </w:rPr>
        <w:t>butirofenonok</w:t>
      </w:r>
      <w:proofErr w:type="spellEnd"/>
      <w:r w:rsidRPr="00A22911">
        <w:rPr>
          <w:lang w:val="hu-HU"/>
        </w:rPr>
        <w:t xml:space="preserve"> csoportjába tartozó, mentális zavarok kezelésére szolgáló gyógyszerek).</w:t>
      </w:r>
    </w:p>
    <w:p w14:paraId="0DB8F2C1" w14:textId="4EF5CB01" w:rsidR="00DF53D2" w:rsidRPr="00A22911" w:rsidRDefault="00DF53D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679B683" w14:textId="2EBF80A8" w:rsidR="00DF53D2" w:rsidRPr="00A22911" w:rsidRDefault="00DF53D2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Kérjük, tájékoztassa kezelőorvosát, ha a fenti gyógyszerek közül bármelyiket szedi, mivel kezelőorvosának tisztában kell lennie azzal, hogy Önnél nagyobb a görcsrohamok kockázata.</w:t>
      </w:r>
    </w:p>
    <w:p w14:paraId="5F7DD6FF" w14:textId="79ADE267" w:rsidR="00DF53D2" w:rsidRPr="00A22911" w:rsidRDefault="00DF53D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ED38D98" w14:textId="19FDD798" w:rsidR="00DF53D2" w:rsidRPr="00A22911" w:rsidRDefault="00DF53D2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Ha Önnél vizeletdrogtesztet végeznek,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Pr="00A22911">
        <w:rPr>
          <w:szCs w:val="22"/>
        </w:rPr>
        <w:t xml:space="preserve"> szedése miatt bizonyos tesztmódszerek alkalmazása esetén a teszt pozitív eredményt </w:t>
      </w:r>
      <w:r w:rsidR="004C45BE" w:rsidRPr="00A22911">
        <w:rPr>
          <w:szCs w:val="22"/>
        </w:rPr>
        <w:t>mutathat</w:t>
      </w:r>
      <w:r w:rsidRPr="00A22911">
        <w:rPr>
          <w:szCs w:val="22"/>
        </w:rPr>
        <w:t xml:space="preserve"> </w:t>
      </w:r>
      <w:proofErr w:type="spellStart"/>
      <w:r w:rsidRPr="00A22911">
        <w:rPr>
          <w:szCs w:val="22"/>
        </w:rPr>
        <w:t>metadonra</w:t>
      </w:r>
      <w:proofErr w:type="spellEnd"/>
      <w:r w:rsidRPr="00A22911">
        <w:rPr>
          <w:szCs w:val="22"/>
        </w:rPr>
        <w:t xml:space="preserve"> olyankor is, ha Ön nem vett be </w:t>
      </w:r>
      <w:proofErr w:type="spellStart"/>
      <w:r w:rsidRPr="00A22911">
        <w:rPr>
          <w:szCs w:val="22"/>
        </w:rPr>
        <w:t>metadont</w:t>
      </w:r>
      <w:proofErr w:type="spellEnd"/>
      <w:r w:rsidRPr="00A22911">
        <w:rPr>
          <w:szCs w:val="22"/>
        </w:rPr>
        <w:t>. Ilyen esetben egy célirányosabb tesztet végezhetnek Önnél.</w:t>
      </w:r>
    </w:p>
    <w:p w14:paraId="062BE1BA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5C7F5D75" w14:textId="775A51DE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>A</w:t>
      </w:r>
      <w:r w:rsidR="00FD4B7B" w:rsidRPr="00A22911">
        <w:rPr>
          <w:b/>
          <w:szCs w:val="22"/>
        </w:rPr>
        <w:t xml:space="preserve">z alkohol hatása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r w:rsidR="00FD4B7B" w:rsidRPr="00A22911">
        <w:rPr>
          <w:b/>
          <w:szCs w:val="22"/>
        </w:rPr>
        <w:noBreakHyphen/>
        <w:t>ra</w:t>
      </w:r>
      <w:proofErr w:type="spellEnd"/>
    </w:p>
    <w:p w14:paraId="1D3136E2" w14:textId="7255C8BF" w:rsidR="00F45C51" w:rsidRPr="00A22911" w:rsidRDefault="001A1C2D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Ezt a gyógyszert nem ajánlott alkohollal egyidejűleg alkalmazni.</w:t>
      </w:r>
    </w:p>
    <w:p w14:paraId="6F503CA4" w14:textId="77777777" w:rsidR="001A1C2D" w:rsidRPr="00A22911" w:rsidRDefault="001A1C2D" w:rsidP="00A22911">
      <w:pPr>
        <w:tabs>
          <w:tab w:val="clear" w:pos="567"/>
        </w:tabs>
        <w:spacing w:line="240" w:lineRule="auto"/>
        <w:rPr>
          <w:szCs w:val="22"/>
        </w:rPr>
      </w:pPr>
    </w:p>
    <w:p w14:paraId="04134CBA" w14:textId="3C01991F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Terhesség, szoptatás </w:t>
      </w:r>
      <w:r w:rsidR="001A757B" w:rsidRPr="00A22911">
        <w:rPr>
          <w:b/>
          <w:szCs w:val="22"/>
        </w:rPr>
        <w:t xml:space="preserve">és </w:t>
      </w:r>
      <w:r w:rsidRPr="00A22911">
        <w:rPr>
          <w:b/>
          <w:szCs w:val="22"/>
        </w:rPr>
        <w:t>termékenység</w:t>
      </w:r>
    </w:p>
    <w:p w14:paraId="73734020" w14:textId="3CF0DB22" w:rsidR="00F45C5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Ha Ön terhes vagy szoptat, </w:t>
      </w:r>
      <w:r w:rsidR="004C45BE" w:rsidRPr="00A22911">
        <w:rPr>
          <w:szCs w:val="22"/>
        </w:rPr>
        <w:t>illetve,</w:t>
      </w:r>
      <w:r w:rsidRPr="00A22911">
        <w:rPr>
          <w:szCs w:val="22"/>
        </w:rPr>
        <w:t xml:space="preserve"> ha fennáll Önnél a terhesség lehetősége vagy gyermeket szeretne, a gyógyszer </w:t>
      </w:r>
      <w:r w:rsidR="00BE2A1F" w:rsidRPr="00A22911">
        <w:rPr>
          <w:szCs w:val="22"/>
        </w:rPr>
        <w:t>alkalmazása</w:t>
      </w:r>
      <w:r w:rsidRPr="00A22911">
        <w:rPr>
          <w:szCs w:val="22"/>
        </w:rPr>
        <w:t xml:space="preserve"> előtt beszéljen kezelőorvosával.</w:t>
      </w:r>
    </w:p>
    <w:p w14:paraId="55CEBB31" w14:textId="76F02907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DA1958B" w14:textId="46B6ECA6" w:rsidR="00521D52" w:rsidRPr="00A22911" w:rsidRDefault="00521D52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>Terhesség</w:t>
      </w:r>
    </w:p>
    <w:p w14:paraId="7662F6C3" w14:textId="28AE8DD8" w:rsidR="00521D52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521D52" w:rsidRPr="00A22911">
        <w:rPr>
          <w:szCs w:val="22"/>
        </w:rPr>
        <w:t xml:space="preserve"> nem alkalmazható a terhesség alatt, csak ha az orvos ezt feltétlenül szükségesnek tartja.</w:t>
      </w:r>
    </w:p>
    <w:p w14:paraId="2BACF542" w14:textId="2549B753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80AB688" w14:textId="758796C7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  <w:proofErr w:type="gramStart"/>
      <w:r w:rsidRPr="00A22911">
        <w:rPr>
          <w:szCs w:val="22"/>
        </w:rPr>
        <w:t>Ha Ön a terhesség utolsó 3</w:t>
      </w:r>
      <w:r w:rsidR="00FD4B7B" w:rsidRPr="00A22911">
        <w:rPr>
          <w:szCs w:val="22"/>
        </w:rPr>
        <w:t> </w:t>
      </w:r>
      <w:r w:rsidRPr="00A22911">
        <w:rPr>
          <w:szCs w:val="22"/>
        </w:rPr>
        <w:t xml:space="preserve">hónapjában a depresszió kezelésére szolgáló gyógyszereket – köztük </w:t>
      </w:r>
      <w:proofErr w:type="spellStart"/>
      <w:r w:rsidR="00E45217" w:rsidRPr="00A22911">
        <w:rPr>
          <w:szCs w:val="22"/>
        </w:rPr>
        <w:t>Avortaxo</w:t>
      </w:r>
      <w:proofErr w:type="spellEnd"/>
      <w:r w:rsidR="00FD4B7B" w:rsidRPr="00A22911">
        <w:rPr>
          <w:szCs w:val="22"/>
        </w:rPr>
        <w:noBreakHyphen/>
      </w:r>
      <w:r w:rsidRPr="00A22911">
        <w:rPr>
          <w:szCs w:val="22"/>
        </w:rPr>
        <w:t>t</w:t>
      </w:r>
      <w:r w:rsidR="00B558E3" w:rsidRPr="00A22911">
        <w:rPr>
          <w:szCs w:val="22"/>
        </w:rPr>
        <w:t xml:space="preserve"> </w:t>
      </w:r>
      <w:r w:rsidRPr="00A22911">
        <w:rPr>
          <w:szCs w:val="22"/>
        </w:rPr>
        <w:t>– szed, tisztában kell lennie azzal, hogy újszülött gyermekénél a következő hatások léphetnek fel: légzési nehézség, a bőr kékes elszíneződése, görcsrohamok, a testhőmérséklet változásai, táplálási nehézségek, hányás, alacsony vércukorszint, az izmok merevsége vagy petyhüdtsége, élénk reflexek, remegés, nyugtalanság, ingerlékenység, levertség, állandó sírás, álmosság és alvászavarok.</w:t>
      </w:r>
      <w:proofErr w:type="gramEnd"/>
      <w:r w:rsidRPr="00A22911">
        <w:rPr>
          <w:szCs w:val="22"/>
        </w:rPr>
        <w:t xml:space="preserve"> Azonnal forduljon kezelőorvosához, ha újszülött gyermekénél a felsorolt tünetek bármelyikét észleli.</w:t>
      </w:r>
    </w:p>
    <w:p w14:paraId="1850CCE6" w14:textId="6ED14993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6E008B2E" w14:textId="59DCD6CD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22911">
        <w:rPr>
          <w:szCs w:val="22"/>
        </w:rPr>
        <w:t>Győződjön</w:t>
      </w:r>
      <w:proofErr w:type="spellEnd"/>
      <w:r w:rsidRPr="00A22911">
        <w:rPr>
          <w:szCs w:val="22"/>
        </w:rPr>
        <w:t xml:space="preserve"> meg arról, hogy a szülész szakorvos</w:t>
      </w:r>
      <w:r w:rsidR="00B558E3" w:rsidRPr="00A22911">
        <w:rPr>
          <w:szCs w:val="22"/>
        </w:rPr>
        <w:t>/szülésznő</w:t>
      </w:r>
      <w:r w:rsidRPr="00A22911">
        <w:rPr>
          <w:szCs w:val="22"/>
        </w:rPr>
        <w:t xml:space="preserve"> és/vagy kezelőorvosa tudja, hogy Ön </w:t>
      </w:r>
      <w:proofErr w:type="spellStart"/>
      <w:r w:rsidR="00E45217" w:rsidRPr="00A22911">
        <w:rPr>
          <w:szCs w:val="22"/>
        </w:rPr>
        <w:t>Avortaxo</w:t>
      </w:r>
      <w:proofErr w:type="spellEnd"/>
      <w:r w:rsidR="00FD4B7B" w:rsidRPr="00A22911">
        <w:rPr>
          <w:szCs w:val="22"/>
        </w:rPr>
        <w:noBreakHyphen/>
      </w:r>
      <w:r w:rsidRPr="00A22911">
        <w:rPr>
          <w:szCs w:val="22"/>
        </w:rPr>
        <w:t>kezelés alatt áll. Amennyiben terhesség alatt, különösen annak utolsó 3</w:t>
      </w:r>
      <w:r w:rsidR="00FD4B7B" w:rsidRPr="00A22911">
        <w:rPr>
          <w:szCs w:val="22"/>
        </w:rPr>
        <w:t> </w:t>
      </w:r>
      <w:r w:rsidRPr="00A22911">
        <w:rPr>
          <w:szCs w:val="22"/>
        </w:rPr>
        <w:t xml:space="preserve">hónapjában </w:t>
      </w:r>
      <w:r w:rsidR="003A71E0" w:rsidRPr="00A22911">
        <w:rPr>
          <w:szCs w:val="22"/>
        </w:rPr>
        <w:t>alkalmaznak</w:t>
      </w:r>
      <w:r w:rsidRPr="00A22911">
        <w:rPr>
          <w:szCs w:val="22"/>
        </w:rPr>
        <w:t xml:space="preserve"> </w:t>
      </w:r>
      <w:proofErr w:type="spellStart"/>
      <w:r w:rsidR="00E45217" w:rsidRPr="00A22911">
        <w:rPr>
          <w:szCs w:val="22"/>
        </w:rPr>
        <w:t>Avortaxo</w:t>
      </w:r>
      <w:proofErr w:type="spellEnd"/>
      <w:r w:rsidR="00FD4B7B" w:rsidRPr="00A22911">
        <w:rPr>
          <w:szCs w:val="22"/>
        </w:rPr>
        <w:noBreakHyphen/>
      </w:r>
      <w:r w:rsidR="003A71E0" w:rsidRPr="00A22911">
        <w:rPr>
          <w:szCs w:val="22"/>
        </w:rPr>
        <w:t>t</w:t>
      </w:r>
      <w:r w:rsidRPr="00A22911">
        <w:rPr>
          <w:szCs w:val="22"/>
        </w:rPr>
        <w:t xml:space="preserve">, növekedhet a csecsemőnél bizonyos súlyos állapot kialakulásának kockázata, amelyet újszülöttkori </w:t>
      </w:r>
      <w:proofErr w:type="spellStart"/>
      <w:r w:rsidRPr="00A22911">
        <w:rPr>
          <w:szCs w:val="22"/>
        </w:rPr>
        <w:t>perzisztáló</w:t>
      </w:r>
      <w:proofErr w:type="spellEnd"/>
      <w:r w:rsidRPr="00A22911">
        <w:rPr>
          <w:szCs w:val="22"/>
        </w:rPr>
        <w:t xml:space="preserve"> </w:t>
      </w:r>
      <w:proofErr w:type="spellStart"/>
      <w:r w:rsidRPr="00A22911">
        <w:rPr>
          <w:szCs w:val="22"/>
        </w:rPr>
        <w:t>pulmonális</w:t>
      </w:r>
      <w:proofErr w:type="spellEnd"/>
      <w:r w:rsidRPr="00A22911">
        <w:rPr>
          <w:szCs w:val="22"/>
        </w:rPr>
        <w:t xml:space="preserve"> </w:t>
      </w:r>
      <w:proofErr w:type="spellStart"/>
      <w:r w:rsidRPr="00A22911">
        <w:rPr>
          <w:szCs w:val="22"/>
        </w:rPr>
        <w:t>hipertenziónak</w:t>
      </w:r>
      <w:proofErr w:type="spellEnd"/>
      <w:r w:rsidRPr="00A22911">
        <w:rPr>
          <w:szCs w:val="22"/>
        </w:rPr>
        <w:t xml:space="preserve"> (PPHN) neveznek, a csecsemő légzése ilyenkor szapora, és bőre kékessé válik. Ezek a tünetek általában a születés utáni első 24</w:t>
      </w:r>
      <w:r w:rsidR="00FD4B7B" w:rsidRPr="00A22911">
        <w:rPr>
          <w:szCs w:val="22"/>
        </w:rPr>
        <w:t> </w:t>
      </w:r>
      <w:r w:rsidRPr="00A22911">
        <w:rPr>
          <w:szCs w:val="22"/>
        </w:rPr>
        <w:t xml:space="preserve">órában jelentkeznek. Amennyiben ez </w:t>
      </w:r>
      <w:r w:rsidR="003A71E0" w:rsidRPr="00A22911">
        <w:rPr>
          <w:szCs w:val="22"/>
        </w:rPr>
        <w:t xml:space="preserve">alakul ki </w:t>
      </w:r>
      <w:r w:rsidRPr="00A22911">
        <w:rPr>
          <w:szCs w:val="22"/>
        </w:rPr>
        <w:t xml:space="preserve">az Ön csecsemőjénél, azonnal vegye fel a kapcsolatot </w:t>
      </w:r>
      <w:r w:rsidRPr="00357CF3">
        <w:rPr>
          <w:szCs w:val="22"/>
        </w:rPr>
        <w:t xml:space="preserve">a </w:t>
      </w:r>
      <w:r w:rsidR="00B558E3" w:rsidRPr="00357CF3">
        <w:rPr>
          <w:szCs w:val="22"/>
        </w:rPr>
        <w:t>szülésznővel</w:t>
      </w:r>
      <w:r w:rsidRPr="00357CF3">
        <w:rPr>
          <w:szCs w:val="22"/>
        </w:rPr>
        <w:t xml:space="preserve"> és/vagy kezelőorvosával.</w:t>
      </w:r>
    </w:p>
    <w:p w14:paraId="5257F280" w14:textId="12FEFB09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5AF13646" w14:textId="2DDA1079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Ha Ön a terhességének vége felé </w:t>
      </w:r>
      <w:r w:rsidR="00B22E88" w:rsidRPr="00A22911">
        <w:rPr>
          <w:szCs w:val="22"/>
        </w:rPr>
        <w:t>szedi</w:t>
      </w:r>
      <w:r w:rsidRPr="00A22911">
        <w:rPr>
          <w:szCs w:val="22"/>
        </w:rPr>
        <w:t xml:space="preserve">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="00FD4B7B" w:rsidRPr="00A22911">
        <w:rPr>
          <w:szCs w:val="22"/>
        </w:rPr>
        <w:noBreakHyphen/>
      </w:r>
      <w:r w:rsidRPr="00A22911">
        <w:rPr>
          <w:szCs w:val="22"/>
        </w:rPr>
        <w:t xml:space="preserve">t, röviddel a szülés után megnövekedhet az erős hüvelyi vérzés kockázata, különösen, ha az Ön kórelőzményében előfordult vérzési zavar. </w:t>
      </w:r>
      <w:r w:rsidR="00B22E88" w:rsidRPr="00357CF3">
        <w:rPr>
          <w:szCs w:val="22"/>
        </w:rPr>
        <w:t>S</w:t>
      </w:r>
      <w:r w:rsidR="00B558E3" w:rsidRPr="00357CF3">
        <w:rPr>
          <w:szCs w:val="22"/>
        </w:rPr>
        <w:t>zülész szakorvosának</w:t>
      </w:r>
      <w:r w:rsidRPr="00357CF3">
        <w:rPr>
          <w:szCs w:val="22"/>
        </w:rPr>
        <w:t xml:space="preserve"> vagy a szülésznőjének</w:t>
      </w:r>
      <w:r w:rsidRPr="00A22911">
        <w:rPr>
          <w:szCs w:val="22"/>
        </w:rPr>
        <w:t xml:space="preserve"> tudnia kell, hogy Ön </w:t>
      </w:r>
      <w:proofErr w:type="spellStart"/>
      <w:r w:rsidR="00E45217" w:rsidRPr="00A22911">
        <w:rPr>
          <w:szCs w:val="22"/>
        </w:rPr>
        <w:t>Avortaxo</w:t>
      </w:r>
      <w:proofErr w:type="spellEnd"/>
      <w:r w:rsidR="00FD4B7B" w:rsidRPr="00A22911">
        <w:rPr>
          <w:szCs w:val="22"/>
        </w:rPr>
        <w:noBreakHyphen/>
      </w:r>
      <w:r w:rsidRPr="00A22911">
        <w:rPr>
          <w:szCs w:val="22"/>
        </w:rPr>
        <w:t>t szed, hogy tanácsot tudjon adni Önnek.</w:t>
      </w:r>
    </w:p>
    <w:p w14:paraId="6652028E" w14:textId="7338F772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6B79C5E6" w14:textId="4DE70FDC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b/>
          <w:szCs w:val="22"/>
        </w:rPr>
        <w:t>Szoptatás</w:t>
      </w:r>
    </w:p>
    <w:p w14:paraId="2770138C" w14:textId="44C0BACD" w:rsidR="00F45C51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521D52" w:rsidRPr="00A22911">
        <w:rPr>
          <w:szCs w:val="22"/>
        </w:rPr>
        <w:t xml:space="preserve"> összetevői valószínűleg átjutnak az anyatejbe. </w:t>
      </w: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521D52" w:rsidRPr="00A22911">
        <w:rPr>
          <w:szCs w:val="22"/>
        </w:rPr>
        <w:t xml:space="preserve"> nem alkalmazható a szoptatás időszakában. A kezelőorvosa dönti el, hogy abba kell-e hagynia a szoptatást vagy le kell-e állni</w:t>
      </w:r>
      <w:r w:rsidR="00752FCF" w:rsidRPr="00A22911">
        <w:rPr>
          <w:szCs w:val="22"/>
        </w:rPr>
        <w:t xml:space="preserve"> </w:t>
      </w: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521D52" w:rsidRPr="00A22911">
        <w:rPr>
          <w:szCs w:val="22"/>
        </w:rPr>
        <w:t xml:space="preserve"> szedésével, figyelembe véve a szoptatás előnyét a gyermekére nézve, illetve a kezelés előnyét Önre nézve.</w:t>
      </w:r>
    </w:p>
    <w:p w14:paraId="48A25EF7" w14:textId="18220093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1AAA885" w14:textId="77777777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A készítmény hatásai a gépjárművezetéshez és </w:t>
      </w:r>
      <w:r w:rsidR="001E64D1" w:rsidRPr="00A22911">
        <w:rPr>
          <w:b/>
          <w:szCs w:val="22"/>
        </w:rPr>
        <w:t xml:space="preserve">a </w:t>
      </w:r>
      <w:r w:rsidRPr="00A22911">
        <w:rPr>
          <w:b/>
          <w:szCs w:val="22"/>
        </w:rPr>
        <w:t>gépek kezeléséhez szükséges képességekre</w:t>
      </w:r>
    </w:p>
    <w:p w14:paraId="5B0FB4CE" w14:textId="5EDF69AB" w:rsidR="00F45C51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 </w:t>
      </w:r>
      <w:proofErr w:type="spellStart"/>
      <w:r w:rsidR="00BB3A13" w:rsidRPr="00357CF3">
        <w:rPr>
          <w:szCs w:val="22"/>
        </w:rPr>
        <w:t>vortioxetin</w:t>
      </w:r>
      <w:proofErr w:type="spellEnd"/>
      <w:r w:rsidR="00521D52" w:rsidRPr="00A22911">
        <w:rPr>
          <w:szCs w:val="22"/>
        </w:rPr>
        <w:t xml:space="preserve"> nem, vagy csak elhanyagolható mértékben befolyásolja a gépjárművezetéshez és a gépek kezeléséhez szükséges képességeket. Mivel azonban mellékhatásokról, például szédülésről számoltak be, fokozott óvatosság javasolt az ilyen tevékenységek során </w:t>
      </w: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FD4B7B" w:rsidRPr="00A22911">
        <w:rPr>
          <w:szCs w:val="22"/>
        </w:rPr>
        <w:noBreakHyphen/>
      </w:r>
      <w:r w:rsidR="00521D52" w:rsidRPr="00A22911">
        <w:rPr>
          <w:szCs w:val="22"/>
        </w:rPr>
        <w:t>kezelés megkezdésekor vagy az adag megváltoztatásakor.</w:t>
      </w:r>
    </w:p>
    <w:p w14:paraId="4D0070CD" w14:textId="77777777" w:rsidR="00521D52" w:rsidRPr="00A22911" w:rsidRDefault="00521D5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2F32E3B4" w14:textId="386C26BD" w:rsidR="00521D52" w:rsidRPr="00A22911" w:rsidRDefault="009621BE" w:rsidP="00A22911">
      <w:pPr>
        <w:tabs>
          <w:tab w:val="clear" w:pos="567"/>
        </w:tabs>
        <w:spacing w:line="240" w:lineRule="auto"/>
        <w:ind w:left="567" w:hanging="567"/>
        <w:rPr>
          <w:b/>
          <w:bCs/>
          <w:szCs w:val="22"/>
        </w:rPr>
      </w:pPr>
      <w:r w:rsidRPr="00A22911">
        <w:rPr>
          <w:b/>
          <w:bCs/>
          <w:szCs w:val="22"/>
        </w:rPr>
        <w:t xml:space="preserve">Az </w:t>
      </w:r>
      <w:proofErr w:type="spellStart"/>
      <w:r w:rsidRPr="00A22911">
        <w:rPr>
          <w:b/>
          <w:bCs/>
          <w:szCs w:val="22"/>
        </w:rPr>
        <w:t>Avortaxo</w:t>
      </w:r>
      <w:proofErr w:type="spellEnd"/>
      <w:r w:rsidRPr="00A22911">
        <w:rPr>
          <w:b/>
          <w:bCs/>
          <w:szCs w:val="22"/>
        </w:rPr>
        <w:t xml:space="preserve"> nátriumot tartalmaz</w:t>
      </w:r>
    </w:p>
    <w:p w14:paraId="3545325F" w14:textId="3243A969" w:rsidR="00F45C51" w:rsidRPr="00A22911" w:rsidRDefault="00411B16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 készítmény kevesebb, mint 1 </w:t>
      </w:r>
      <w:proofErr w:type="spellStart"/>
      <w:r w:rsidRPr="00A22911">
        <w:rPr>
          <w:szCs w:val="22"/>
        </w:rPr>
        <w:t>mmol</w:t>
      </w:r>
      <w:proofErr w:type="spellEnd"/>
      <w:r w:rsidRPr="00A22911">
        <w:rPr>
          <w:szCs w:val="22"/>
        </w:rPr>
        <w:t xml:space="preserve"> (23 mg) nátriumot tartalmaz filmtablettánként, azaz gyakorlatilag „nátriummentes”.</w:t>
      </w:r>
    </w:p>
    <w:p w14:paraId="1C6D4155" w14:textId="77777777" w:rsidR="007519FE" w:rsidRPr="00A22911" w:rsidRDefault="007519FE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AAA45AC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13FA530" w14:textId="560223A0" w:rsidR="00F45C51" w:rsidRPr="00A22911" w:rsidRDefault="005E0BE5" w:rsidP="00A22911">
      <w:pPr>
        <w:numPr>
          <w:ilvl w:val="0"/>
          <w:numId w:val="6"/>
        </w:numPr>
        <w:tabs>
          <w:tab w:val="clear" w:pos="570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>Hogyan kell szedni</w:t>
      </w:r>
      <w:r w:rsidR="00411B16" w:rsidRPr="00A22911">
        <w:rPr>
          <w:b/>
          <w:szCs w:val="22"/>
        </w:rPr>
        <w:t xml:space="preserve">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="00FD4B7B" w:rsidRPr="00A22911">
        <w:rPr>
          <w:b/>
          <w:szCs w:val="22"/>
        </w:rPr>
        <w:noBreakHyphen/>
      </w:r>
      <w:r w:rsidR="00411B16" w:rsidRPr="00A22911">
        <w:rPr>
          <w:b/>
          <w:szCs w:val="22"/>
        </w:rPr>
        <w:t>t</w:t>
      </w:r>
      <w:r w:rsidRPr="00A22911">
        <w:rPr>
          <w:b/>
          <w:szCs w:val="22"/>
        </w:rPr>
        <w:t>?</w:t>
      </w:r>
    </w:p>
    <w:p w14:paraId="71B0E3C6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2"/>
        </w:rPr>
      </w:pPr>
    </w:p>
    <w:p w14:paraId="2A1F0BC2" w14:textId="1096F1B4" w:rsidR="003728DD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 gyógyszert mindig a kezelőorvosa által elmondottaknak megfelelően szedje. Amennyiben nem biztos </w:t>
      </w:r>
      <w:r w:rsidR="00FD4B7B" w:rsidRPr="00A22911">
        <w:rPr>
          <w:szCs w:val="22"/>
        </w:rPr>
        <w:t>abban, hogyan alkalmazza a gyógyszert</w:t>
      </w:r>
      <w:r w:rsidRPr="00A22911">
        <w:rPr>
          <w:szCs w:val="22"/>
        </w:rPr>
        <w:t>, kérdezze meg kezelőorvosát</w:t>
      </w:r>
      <w:r w:rsidR="00411B16" w:rsidRPr="00A22911">
        <w:rPr>
          <w:szCs w:val="22"/>
        </w:rPr>
        <w:t xml:space="preserve"> </w:t>
      </w:r>
      <w:r w:rsidRPr="00A22911">
        <w:rPr>
          <w:szCs w:val="22"/>
        </w:rPr>
        <w:t>vagy</w:t>
      </w:r>
      <w:r w:rsidR="00411B16" w:rsidRPr="00A22911">
        <w:rPr>
          <w:szCs w:val="22"/>
        </w:rPr>
        <w:t xml:space="preserve"> </w:t>
      </w:r>
      <w:r w:rsidRPr="00A22911">
        <w:rPr>
          <w:szCs w:val="22"/>
        </w:rPr>
        <w:t>gyógyszerészét.</w:t>
      </w:r>
    </w:p>
    <w:p w14:paraId="0412C974" w14:textId="77777777" w:rsidR="003728DD" w:rsidRPr="00A22911" w:rsidRDefault="003728DD" w:rsidP="00A22911">
      <w:pPr>
        <w:tabs>
          <w:tab w:val="clear" w:pos="567"/>
        </w:tabs>
        <w:spacing w:line="240" w:lineRule="auto"/>
        <w:rPr>
          <w:szCs w:val="22"/>
        </w:rPr>
      </w:pPr>
    </w:p>
    <w:p w14:paraId="728625E4" w14:textId="2AEF8ECC" w:rsidR="00F45C51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proofErr w:type="spellEnd"/>
      <w:r w:rsidR="00411B16" w:rsidRPr="00A22911">
        <w:rPr>
          <w:szCs w:val="22"/>
        </w:rPr>
        <w:t xml:space="preserve"> ajánlott adagja 65</w:t>
      </w:r>
      <w:r w:rsidR="0079796C" w:rsidRPr="00A22911">
        <w:rPr>
          <w:szCs w:val="22"/>
        </w:rPr>
        <w:t> </w:t>
      </w:r>
      <w:r w:rsidR="00411B16" w:rsidRPr="00A22911">
        <w:rPr>
          <w:szCs w:val="22"/>
        </w:rPr>
        <w:t>évesnél fiatalabb felnőttek számára napi egyszer 10</w:t>
      </w:r>
      <w:r w:rsidR="0079796C" w:rsidRPr="00A22911">
        <w:rPr>
          <w:szCs w:val="22"/>
        </w:rPr>
        <w:t> </w:t>
      </w:r>
      <w:r w:rsidR="00411B16" w:rsidRPr="00A22911">
        <w:rPr>
          <w:szCs w:val="22"/>
        </w:rPr>
        <w:t xml:space="preserve">mg </w:t>
      </w:r>
      <w:proofErr w:type="spellStart"/>
      <w:r w:rsidR="00411B16" w:rsidRPr="00A22911">
        <w:rPr>
          <w:szCs w:val="22"/>
        </w:rPr>
        <w:t>vortioxetin</w:t>
      </w:r>
      <w:proofErr w:type="spellEnd"/>
      <w:r w:rsidR="00411B16" w:rsidRPr="00A22911">
        <w:rPr>
          <w:szCs w:val="22"/>
        </w:rPr>
        <w:t>. Kezelőorvosa az Ön kezelésre adott válaszától függően az adagot legfeljebb napi 20</w:t>
      </w:r>
      <w:r w:rsidR="0079796C" w:rsidRPr="00A22911">
        <w:rPr>
          <w:szCs w:val="22"/>
        </w:rPr>
        <w:t> </w:t>
      </w:r>
      <w:r w:rsidR="00411B16" w:rsidRPr="00A22911">
        <w:rPr>
          <w:szCs w:val="22"/>
        </w:rPr>
        <w:t xml:space="preserve">mg </w:t>
      </w:r>
      <w:proofErr w:type="spellStart"/>
      <w:r w:rsidR="00411B16" w:rsidRPr="00A22911">
        <w:rPr>
          <w:szCs w:val="22"/>
        </w:rPr>
        <w:t>vortioxetinre</w:t>
      </w:r>
      <w:proofErr w:type="spellEnd"/>
      <w:r w:rsidR="00411B16" w:rsidRPr="00A22911">
        <w:rPr>
          <w:szCs w:val="22"/>
        </w:rPr>
        <w:t xml:space="preserve"> emelheti, vagy minimum napi 5</w:t>
      </w:r>
      <w:r w:rsidR="0079796C" w:rsidRPr="00A22911">
        <w:rPr>
          <w:szCs w:val="22"/>
        </w:rPr>
        <w:t> </w:t>
      </w:r>
      <w:r w:rsidR="00411B16" w:rsidRPr="00A22911">
        <w:rPr>
          <w:szCs w:val="22"/>
        </w:rPr>
        <w:t xml:space="preserve">mg </w:t>
      </w:r>
      <w:proofErr w:type="spellStart"/>
      <w:r w:rsidR="00411B16" w:rsidRPr="00A22911">
        <w:rPr>
          <w:szCs w:val="22"/>
        </w:rPr>
        <w:t>vortioxetinre</w:t>
      </w:r>
      <w:proofErr w:type="spellEnd"/>
      <w:r w:rsidR="00411B16" w:rsidRPr="00A22911">
        <w:rPr>
          <w:szCs w:val="22"/>
        </w:rPr>
        <w:t xml:space="preserve"> csökkentheti.</w:t>
      </w:r>
    </w:p>
    <w:p w14:paraId="1D7E0BB4" w14:textId="0793A8B9" w:rsidR="00223238" w:rsidRPr="00A22911" w:rsidRDefault="00223238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6BC7AC0" w14:textId="588077E2" w:rsidR="00223238" w:rsidRPr="00A22911" w:rsidRDefault="00223238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65</w:t>
      </w:r>
      <w:r w:rsidR="0079796C" w:rsidRPr="00A22911">
        <w:rPr>
          <w:szCs w:val="22"/>
        </w:rPr>
        <w:t> </w:t>
      </w:r>
      <w:r w:rsidRPr="00A22911">
        <w:rPr>
          <w:szCs w:val="22"/>
        </w:rPr>
        <w:t>éves vagy annál idősebb betegek számára a kezdő adag napi egyszer 5</w:t>
      </w:r>
      <w:r w:rsidR="0079796C" w:rsidRPr="00A22911">
        <w:rPr>
          <w:szCs w:val="22"/>
        </w:rPr>
        <w:t> </w:t>
      </w:r>
      <w:r w:rsidRPr="00A22911">
        <w:rPr>
          <w:szCs w:val="22"/>
        </w:rPr>
        <w:t xml:space="preserve">mg </w:t>
      </w:r>
      <w:proofErr w:type="spellStart"/>
      <w:r w:rsidRPr="00A22911">
        <w:rPr>
          <w:szCs w:val="22"/>
        </w:rPr>
        <w:t>vortioxetin</w:t>
      </w:r>
      <w:proofErr w:type="spellEnd"/>
      <w:r w:rsidRPr="00A22911">
        <w:rPr>
          <w:szCs w:val="22"/>
        </w:rPr>
        <w:t>.</w:t>
      </w:r>
    </w:p>
    <w:p w14:paraId="6D4F8D57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0EA05DC0" w14:textId="65D1AA70" w:rsidR="00F45C51" w:rsidRPr="00A22911" w:rsidRDefault="00223238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bCs/>
          <w:szCs w:val="22"/>
        </w:rPr>
        <w:t>Az alkalmazás módja</w:t>
      </w:r>
    </w:p>
    <w:p w14:paraId="0AD86D1D" w14:textId="1C95064F" w:rsidR="00223238" w:rsidRPr="00A22911" w:rsidRDefault="00223238" w:rsidP="00A22911">
      <w:pPr>
        <w:pStyle w:val="Default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>Vegyen be egy tablettát egy pohár vízzel.</w:t>
      </w:r>
    </w:p>
    <w:p w14:paraId="3B15221B" w14:textId="5383FCD5" w:rsidR="00F45C51" w:rsidRPr="00A22911" w:rsidRDefault="00223238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 tablettát </w:t>
      </w:r>
      <w:r w:rsidR="00B558E3" w:rsidRPr="00A22911">
        <w:rPr>
          <w:szCs w:val="22"/>
        </w:rPr>
        <w:t>étkezés közben</w:t>
      </w:r>
      <w:r w:rsidRPr="00A22911">
        <w:rPr>
          <w:szCs w:val="22"/>
        </w:rPr>
        <w:t>, illetve étkezéstől függetlenül is be lehet venni.</w:t>
      </w:r>
    </w:p>
    <w:p w14:paraId="62431389" w14:textId="358B86E4" w:rsidR="00223238" w:rsidRPr="00A22911" w:rsidRDefault="00223238" w:rsidP="00A22911">
      <w:pPr>
        <w:tabs>
          <w:tab w:val="clear" w:pos="567"/>
        </w:tabs>
        <w:spacing w:line="240" w:lineRule="auto"/>
        <w:rPr>
          <w:bCs/>
          <w:szCs w:val="22"/>
        </w:rPr>
      </w:pPr>
    </w:p>
    <w:p w14:paraId="7B6CE5E1" w14:textId="0F40E134" w:rsidR="00223238" w:rsidRPr="00A22911" w:rsidRDefault="00223238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bCs/>
          <w:szCs w:val="22"/>
        </w:rPr>
        <w:t>A kezelés időtartama</w:t>
      </w:r>
    </w:p>
    <w:p w14:paraId="44C2ACD3" w14:textId="6B814A17" w:rsidR="00223238" w:rsidRPr="00A22911" w:rsidRDefault="00E4521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Az </w:t>
      </w:r>
      <w:proofErr w:type="spellStart"/>
      <w:r w:rsidRPr="00A22911">
        <w:rPr>
          <w:szCs w:val="22"/>
        </w:rPr>
        <w:t>Avortaxo</w:t>
      </w:r>
      <w:bookmarkStart w:id="0" w:name="_Hlk156395181"/>
      <w:proofErr w:type="spellEnd"/>
      <w:r w:rsidR="00C829FA" w:rsidRPr="00A22911">
        <w:rPr>
          <w:szCs w:val="22"/>
        </w:rPr>
        <w:t xml:space="preserve"> </w:t>
      </w:r>
      <w:bookmarkEnd w:id="0"/>
      <w:r w:rsidR="00C829FA" w:rsidRPr="00A22911">
        <w:rPr>
          <w:szCs w:val="22"/>
        </w:rPr>
        <w:t>szedését mindaddig folytassa, amíg ezt kezelőorvosa javasolja.</w:t>
      </w:r>
    </w:p>
    <w:p w14:paraId="0E90873B" w14:textId="59A09562" w:rsidR="00C829FA" w:rsidRPr="00A22911" w:rsidRDefault="00C829FA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3F998D7" w14:textId="7FF7CBD3" w:rsidR="00C829FA" w:rsidRPr="00A22911" w:rsidRDefault="00C829FA" w:rsidP="00A22911">
      <w:pPr>
        <w:pStyle w:val="Default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Folytassa </w:t>
      </w:r>
      <w:r w:rsidR="00E45217" w:rsidRPr="00A22911">
        <w:rPr>
          <w:color w:val="auto"/>
          <w:sz w:val="22"/>
          <w:szCs w:val="22"/>
        </w:rPr>
        <w:t xml:space="preserve">az </w:t>
      </w:r>
      <w:proofErr w:type="spellStart"/>
      <w:r w:rsidR="00E45217" w:rsidRPr="00A22911">
        <w:rPr>
          <w:color w:val="auto"/>
          <w:sz w:val="22"/>
          <w:szCs w:val="22"/>
        </w:rPr>
        <w:t>Avortaxo</w:t>
      </w:r>
      <w:proofErr w:type="spellEnd"/>
      <w:r w:rsidRPr="00A22911">
        <w:rPr>
          <w:color w:val="auto"/>
          <w:sz w:val="22"/>
          <w:szCs w:val="22"/>
        </w:rPr>
        <w:t xml:space="preserve"> szedését még akkor is, ha kezdetben nem érez javulást állapotában.</w:t>
      </w:r>
    </w:p>
    <w:p w14:paraId="792138A6" w14:textId="77777777" w:rsidR="00C829FA" w:rsidRPr="00A22911" w:rsidRDefault="00C829FA" w:rsidP="00A22911">
      <w:pPr>
        <w:pStyle w:val="Default"/>
        <w:rPr>
          <w:color w:val="auto"/>
          <w:sz w:val="22"/>
          <w:szCs w:val="22"/>
        </w:rPr>
      </w:pPr>
    </w:p>
    <w:p w14:paraId="008FBE3A" w14:textId="0992D4E2" w:rsidR="00C829FA" w:rsidRPr="00A22911" w:rsidRDefault="00C829FA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 kezelést még legalább 6</w:t>
      </w:r>
      <w:r w:rsidR="00FD4B7B" w:rsidRPr="00A22911">
        <w:rPr>
          <w:szCs w:val="22"/>
        </w:rPr>
        <w:t> </w:t>
      </w:r>
      <w:r w:rsidRPr="00A22911">
        <w:rPr>
          <w:szCs w:val="22"/>
        </w:rPr>
        <w:t xml:space="preserve">hónapig kell folytatni azt követően, hogy </w:t>
      </w:r>
      <w:r w:rsidR="00B558E3" w:rsidRPr="00A22911">
        <w:rPr>
          <w:szCs w:val="22"/>
        </w:rPr>
        <w:t>újra jól érzi magát</w:t>
      </w:r>
      <w:r w:rsidRPr="00A22911">
        <w:rPr>
          <w:szCs w:val="22"/>
        </w:rPr>
        <w:t>.</w:t>
      </w:r>
    </w:p>
    <w:p w14:paraId="19190CBC" w14:textId="77777777" w:rsidR="0079796C" w:rsidRPr="00A22911" w:rsidRDefault="0079796C" w:rsidP="00A22911">
      <w:pPr>
        <w:tabs>
          <w:tab w:val="clear" w:pos="567"/>
        </w:tabs>
        <w:spacing w:line="240" w:lineRule="auto"/>
        <w:rPr>
          <w:szCs w:val="22"/>
        </w:rPr>
      </w:pPr>
    </w:p>
    <w:p w14:paraId="34CA48DD" w14:textId="28FD0198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Ha az előírtnál több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="00FD4B7B" w:rsidRPr="00A22911">
        <w:rPr>
          <w:b/>
          <w:szCs w:val="22"/>
        </w:rPr>
        <w:noBreakHyphen/>
      </w:r>
      <w:r w:rsidR="0079796C" w:rsidRPr="00A22911">
        <w:rPr>
          <w:b/>
          <w:szCs w:val="22"/>
        </w:rPr>
        <w:t>t</w:t>
      </w:r>
      <w:r w:rsidRPr="00A22911">
        <w:rPr>
          <w:b/>
          <w:szCs w:val="22"/>
        </w:rPr>
        <w:t xml:space="preserve"> vett be</w:t>
      </w:r>
    </w:p>
    <w:p w14:paraId="369AA562" w14:textId="7857B679" w:rsidR="0079796C" w:rsidRPr="00A22911" w:rsidRDefault="0079796C" w:rsidP="00A22911">
      <w:pPr>
        <w:pStyle w:val="Default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Ha az előírtnál több </w:t>
      </w:r>
      <w:proofErr w:type="spellStart"/>
      <w:r w:rsidR="00E45217" w:rsidRPr="00A22911">
        <w:rPr>
          <w:color w:val="auto"/>
          <w:sz w:val="22"/>
          <w:szCs w:val="22"/>
        </w:rPr>
        <w:t>Avortaxo</w:t>
      </w:r>
      <w:proofErr w:type="spellEnd"/>
      <w:r w:rsidR="00FD4B7B" w:rsidRPr="00A22911">
        <w:rPr>
          <w:color w:val="auto"/>
          <w:sz w:val="22"/>
          <w:szCs w:val="22"/>
        </w:rPr>
        <w:noBreakHyphen/>
      </w:r>
      <w:r w:rsidRPr="00A22911">
        <w:rPr>
          <w:color w:val="auto"/>
          <w:sz w:val="22"/>
          <w:szCs w:val="22"/>
        </w:rPr>
        <w:t xml:space="preserve">t vett be, haladéktalanul keresse fel kezelőorvosát vagy a legközelebbi kórház sürgősségi osztályát. Vigye magával a </w:t>
      </w:r>
      <w:r w:rsidR="00B558E3" w:rsidRPr="00A22911">
        <w:rPr>
          <w:color w:val="auto"/>
          <w:sz w:val="22"/>
          <w:szCs w:val="22"/>
        </w:rPr>
        <w:t xml:space="preserve">gyógyszer </w:t>
      </w:r>
      <w:r w:rsidRPr="00A22911">
        <w:rPr>
          <w:color w:val="auto"/>
          <w:sz w:val="22"/>
          <w:szCs w:val="22"/>
        </w:rPr>
        <w:t>csomagolás</w:t>
      </w:r>
      <w:r w:rsidR="00B558E3" w:rsidRPr="00A22911">
        <w:rPr>
          <w:color w:val="auto"/>
          <w:sz w:val="22"/>
          <w:szCs w:val="22"/>
        </w:rPr>
        <w:t>á</w:t>
      </w:r>
      <w:r w:rsidRPr="00A22911">
        <w:rPr>
          <w:color w:val="auto"/>
          <w:sz w:val="22"/>
          <w:szCs w:val="22"/>
        </w:rPr>
        <w:t xml:space="preserve">t és az összes megmaradt tablettát. Ezt akkor is tegye meg, ha nem érzi magát rosszul. A túladagolás </w:t>
      </w:r>
      <w:r w:rsidR="00B558E3" w:rsidRPr="00A22911">
        <w:rPr>
          <w:color w:val="auto"/>
          <w:sz w:val="22"/>
          <w:szCs w:val="22"/>
        </w:rPr>
        <w:t>jelei lehetnek</w:t>
      </w:r>
      <w:r w:rsidRPr="00A22911">
        <w:rPr>
          <w:color w:val="auto"/>
          <w:sz w:val="22"/>
          <w:szCs w:val="22"/>
        </w:rPr>
        <w:t xml:space="preserve"> a szédülés, hányinger, hasmenés, gyomortáji kellemetlen érzés, </w:t>
      </w:r>
      <w:proofErr w:type="spellStart"/>
      <w:r w:rsidRPr="00A22911">
        <w:rPr>
          <w:color w:val="auto"/>
          <w:sz w:val="22"/>
          <w:szCs w:val="22"/>
        </w:rPr>
        <w:t>testszerte</w:t>
      </w:r>
      <w:proofErr w:type="spellEnd"/>
      <w:r w:rsidRPr="00A22911">
        <w:rPr>
          <w:color w:val="auto"/>
          <w:sz w:val="22"/>
          <w:szCs w:val="22"/>
        </w:rPr>
        <w:t xml:space="preserve"> jelentkező viszketés, álmosság és kipirulás.</w:t>
      </w:r>
    </w:p>
    <w:p w14:paraId="661B3AFF" w14:textId="77777777" w:rsidR="00551287" w:rsidRPr="00A22911" w:rsidRDefault="00551287" w:rsidP="00A22911">
      <w:pPr>
        <w:pStyle w:val="Default"/>
        <w:rPr>
          <w:color w:val="auto"/>
          <w:sz w:val="22"/>
          <w:szCs w:val="22"/>
        </w:rPr>
      </w:pPr>
    </w:p>
    <w:p w14:paraId="2FB23870" w14:textId="193B7B1C" w:rsidR="0079796C" w:rsidRPr="00A22911" w:rsidRDefault="0079796C" w:rsidP="00A22911">
      <w:pPr>
        <w:tabs>
          <w:tab w:val="clear" w:pos="567"/>
        </w:tabs>
        <w:spacing w:line="240" w:lineRule="auto"/>
        <w:rPr>
          <w:bCs/>
          <w:szCs w:val="22"/>
        </w:rPr>
      </w:pPr>
      <w:r w:rsidRPr="00A22911">
        <w:rPr>
          <w:szCs w:val="22"/>
        </w:rPr>
        <w:t>Az előírt adag</w:t>
      </w:r>
      <w:r w:rsidR="00B558E3" w:rsidRPr="00A22911">
        <w:rPr>
          <w:szCs w:val="22"/>
        </w:rPr>
        <w:t>ot többszörösen meghaladó</w:t>
      </w:r>
      <w:r w:rsidRPr="00A22911">
        <w:rPr>
          <w:szCs w:val="22"/>
        </w:rPr>
        <w:t xml:space="preserve"> adagok bevételét követően görcsrohamok és egy szerotonin</w:t>
      </w:r>
      <w:r w:rsidR="00B558E3" w:rsidRPr="00A22911">
        <w:rPr>
          <w:szCs w:val="22"/>
        </w:rPr>
        <w:t>-</w:t>
      </w:r>
      <w:r w:rsidRPr="00A22911">
        <w:rPr>
          <w:szCs w:val="22"/>
        </w:rPr>
        <w:t>szindrómának nevezett ritka állapot előfordulásáról számoltak be.</w:t>
      </w:r>
    </w:p>
    <w:p w14:paraId="55F8FE52" w14:textId="4C4164FB" w:rsidR="0079796C" w:rsidRPr="00A22911" w:rsidRDefault="0079796C" w:rsidP="00A22911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04CF4C3" w14:textId="770E25DB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Ha elfelejtette bevenni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="00FD4B7B" w:rsidRPr="00A22911">
        <w:rPr>
          <w:b/>
          <w:szCs w:val="22"/>
        </w:rPr>
        <w:noBreakHyphen/>
      </w:r>
      <w:r w:rsidR="00551287" w:rsidRPr="00A22911">
        <w:rPr>
          <w:b/>
          <w:szCs w:val="22"/>
        </w:rPr>
        <w:t>t</w:t>
      </w:r>
    </w:p>
    <w:p w14:paraId="3356B2C9" w14:textId="79FD53C3" w:rsidR="00F45C51" w:rsidRPr="00A22911" w:rsidRDefault="0055128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 következő adagot a szokásos időpontban vegye be. </w:t>
      </w:r>
      <w:r w:rsidR="005E0BE5" w:rsidRPr="00A22911">
        <w:rPr>
          <w:szCs w:val="22"/>
        </w:rPr>
        <w:t>Ne vegyen be kétszeres adagot a kihagyott adag</w:t>
      </w:r>
      <w:r w:rsidRPr="00A22911">
        <w:rPr>
          <w:szCs w:val="22"/>
        </w:rPr>
        <w:t xml:space="preserve"> </w:t>
      </w:r>
      <w:r w:rsidR="005E0BE5" w:rsidRPr="00A22911">
        <w:rPr>
          <w:szCs w:val="22"/>
        </w:rPr>
        <w:t>pótlására.</w:t>
      </w:r>
    </w:p>
    <w:p w14:paraId="2015899C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754CEF2C" w14:textId="4B7544DD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Ha idő előtt abbahagyja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Pr="00A22911">
        <w:rPr>
          <w:b/>
          <w:szCs w:val="22"/>
        </w:rPr>
        <w:t xml:space="preserve"> szedését</w:t>
      </w:r>
    </w:p>
    <w:p w14:paraId="23807275" w14:textId="5C709292" w:rsidR="00F45C51" w:rsidRPr="00A22911" w:rsidRDefault="0055128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Ne hagyja abba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Pr="00A22911">
        <w:rPr>
          <w:szCs w:val="22"/>
        </w:rPr>
        <w:t xml:space="preserve"> szedését anélkül, hogy azt előzőleg megbeszélné kezelőorvosával.</w:t>
      </w:r>
    </w:p>
    <w:p w14:paraId="08B3412F" w14:textId="5FD85435" w:rsidR="00551287" w:rsidRPr="00A22911" w:rsidRDefault="00551287" w:rsidP="00A22911">
      <w:pPr>
        <w:tabs>
          <w:tab w:val="clear" w:pos="567"/>
        </w:tabs>
        <w:spacing w:line="240" w:lineRule="auto"/>
        <w:rPr>
          <w:szCs w:val="22"/>
        </w:rPr>
      </w:pPr>
    </w:p>
    <w:p w14:paraId="09234E92" w14:textId="5532ACC6" w:rsidR="00551287" w:rsidRPr="00A22911" w:rsidRDefault="0055128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Kezelőorvosa dönthet úgy, hogy csökkenti az adagot, mielőtt végleg abbahagyja a gyógyszer szedését.</w:t>
      </w:r>
    </w:p>
    <w:p w14:paraId="6695EED0" w14:textId="77777777" w:rsidR="000875F1" w:rsidRPr="00A22911" w:rsidRDefault="000875F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41B11E2" w14:textId="5F3FAA3D" w:rsidR="00551287" w:rsidRPr="00A22911" w:rsidRDefault="0055128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Néhány beteg</w:t>
      </w:r>
      <w:r w:rsidR="00B558E3" w:rsidRPr="00A22911">
        <w:rPr>
          <w:szCs w:val="22"/>
        </w:rPr>
        <w:t>nél</w:t>
      </w:r>
      <w:r w:rsidRPr="00A22911">
        <w:rPr>
          <w:szCs w:val="22"/>
        </w:rPr>
        <w:t xml:space="preserve">, aki abbahagyta </w:t>
      </w:r>
      <w:r w:rsidR="00E45217" w:rsidRPr="00A22911">
        <w:rPr>
          <w:szCs w:val="22"/>
        </w:rPr>
        <w:t xml:space="preserve">a </w:t>
      </w:r>
      <w:proofErr w:type="spellStart"/>
      <w:r w:rsidR="00BB3A13" w:rsidRPr="00357CF3">
        <w:rPr>
          <w:szCs w:val="22"/>
        </w:rPr>
        <w:t>vortioxetin</w:t>
      </w:r>
      <w:proofErr w:type="spellEnd"/>
      <w:r w:rsidRPr="00A22911">
        <w:rPr>
          <w:szCs w:val="22"/>
        </w:rPr>
        <w:t xml:space="preserve"> szedését, olyan tünetek</w:t>
      </w:r>
      <w:r w:rsidR="00B558E3" w:rsidRPr="00A22911">
        <w:rPr>
          <w:szCs w:val="22"/>
        </w:rPr>
        <w:t xml:space="preserve"> jelentkeztek</w:t>
      </w:r>
      <w:r w:rsidRPr="00A22911">
        <w:rPr>
          <w:szCs w:val="22"/>
        </w:rPr>
        <w:t xml:space="preserve">, mint szédülés, fejfájás, tűszúrásszerű bizsergés vagy áramütésszerű érzés (különösen a fejben), alvászavar, hányinger vagy hányás, szorongás, ingerlékenység vagy izgatottság, fáradtságérzet vagy remegés. Ezek a tünetek </w:t>
      </w:r>
      <w:r w:rsidR="00E45217" w:rsidRPr="00A22911">
        <w:rPr>
          <w:szCs w:val="22"/>
        </w:rPr>
        <w:t xml:space="preserve">az </w:t>
      </w:r>
      <w:proofErr w:type="spellStart"/>
      <w:r w:rsidR="00E45217" w:rsidRPr="00A22911">
        <w:rPr>
          <w:szCs w:val="22"/>
        </w:rPr>
        <w:t>Avortaxo</w:t>
      </w:r>
      <w:proofErr w:type="spellEnd"/>
      <w:r w:rsidR="00FD4B7B" w:rsidRPr="00A22911">
        <w:rPr>
          <w:szCs w:val="22"/>
        </w:rPr>
        <w:noBreakHyphen/>
      </w:r>
      <w:r w:rsidRPr="00A22911">
        <w:rPr>
          <w:szCs w:val="22"/>
        </w:rPr>
        <w:t>kezelés abbahagyását követő első héten belül jelentkezhetnek.</w:t>
      </w:r>
    </w:p>
    <w:p w14:paraId="5106431F" w14:textId="77777777" w:rsidR="00551287" w:rsidRPr="00A22911" w:rsidRDefault="00551287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1B3B591" w14:textId="791D2FD1" w:rsidR="00F45C5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Ha bármilyen további kérdése van a gyógyszer alkalmazásával kapcsolatban, kérdezze meg kezelőorvosát</w:t>
      </w:r>
      <w:r w:rsidR="00551287" w:rsidRPr="00A22911">
        <w:rPr>
          <w:szCs w:val="22"/>
        </w:rPr>
        <w:t xml:space="preserve"> </w:t>
      </w:r>
      <w:r w:rsidRPr="00A22911">
        <w:rPr>
          <w:szCs w:val="22"/>
        </w:rPr>
        <w:t>vagy</w:t>
      </w:r>
      <w:r w:rsidR="00551287" w:rsidRPr="00A22911">
        <w:rPr>
          <w:szCs w:val="22"/>
        </w:rPr>
        <w:t xml:space="preserve"> </w:t>
      </w:r>
      <w:r w:rsidRPr="00A22911">
        <w:rPr>
          <w:szCs w:val="22"/>
        </w:rPr>
        <w:t>gyógyszerészét</w:t>
      </w:r>
      <w:r w:rsidR="001E64D1" w:rsidRPr="00A22911">
        <w:rPr>
          <w:szCs w:val="22"/>
        </w:rPr>
        <w:t>.</w:t>
      </w:r>
    </w:p>
    <w:p w14:paraId="364944F5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3E73735" w14:textId="77777777" w:rsidR="00F45C51" w:rsidRPr="00A22911" w:rsidRDefault="00F45C51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83DBBAD" w14:textId="77777777" w:rsidR="00F45C51" w:rsidRPr="00A22911" w:rsidRDefault="005E0BE5" w:rsidP="00A22911">
      <w:p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A22911">
        <w:rPr>
          <w:b/>
          <w:szCs w:val="22"/>
        </w:rPr>
        <w:t>4.</w:t>
      </w:r>
      <w:r w:rsidRPr="00A22911">
        <w:rPr>
          <w:b/>
          <w:szCs w:val="22"/>
        </w:rPr>
        <w:tab/>
        <w:t>Lehetséges mellékhatások</w:t>
      </w:r>
    </w:p>
    <w:p w14:paraId="0355CA5F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50138A7" w14:textId="20F79E65" w:rsidR="00B81B67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Mint minden gyógyszer, így ez a gyógyszer is okozhat mellékhatásokat, amelyek azonban nem mindenkinél jelentkeznek.</w:t>
      </w:r>
    </w:p>
    <w:p w14:paraId="72C8EC66" w14:textId="3BBBE252" w:rsidR="00B81B67" w:rsidRPr="00A22911" w:rsidRDefault="00B81B6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 megfigyelt mellékhatások általában enyhék vagy közepes </w:t>
      </w:r>
      <w:r w:rsidR="000875F1" w:rsidRPr="00A22911">
        <w:rPr>
          <w:szCs w:val="22"/>
        </w:rPr>
        <w:t>fokúak</w:t>
      </w:r>
      <w:r w:rsidRPr="00A22911">
        <w:rPr>
          <w:szCs w:val="22"/>
        </w:rPr>
        <w:t xml:space="preserve"> voltak, és a kezelés első két hetében jelentkeztek. A reakciók rendszerint átmenetiek voltak, és nem vezettek a terápia megszakításához.</w:t>
      </w:r>
    </w:p>
    <w:p w14:paraId="416B97E6" w14:textId="57AF30E3" w:rsidR="00B81B67" w:rsidRPr="00A22911" w:rsidRDefault="00B81B67" w:rsidP="00A22911">
      <w:pPr>
        <w:tabs>
          <w:tab w:val="clear" w:pos="567"/>
        </w:tabs>
        <w:spacing w:line="240" w:lineRule="auto"/>
        <w:rPr>
          <w:szCs w:val="22"/>
        </w:rPr>
      </w:pPr>
    </w:p>
    <w:p w14:paraId="76F3689A" w14:textId="66E93FDB" w:rsidR="00B81B67" w:rsidRPr="00A22911" w:rsidRDefault="00B81B67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Az alább felsorolt mellékhatásokról számoltak be a megadott gyakorisággal.</w:t>
      </w:r>
    </w:p>
    <w:p w14:paraId="1D4392D2" w14:textId="44644919" w:rsidR="00B81B67" w:rsidRPr="00A22911" w:rsidRDefault="00B81B67" w:rsidP="00A22911">
      <w:pPr>
        <w:tabs>
          <w:tab w:val="clear" w:pos="567"/>
        </w:tabs>
        <w:spacing w:line="240" w:lineRule="auto"/>
        <w:rPr>
          <w:szCs w:val="22"/>
        </w:rPr>
      </w:pPr>
    </w:p>
    <w:p w14:paraId="56551082" w14:textId="4FBAB260" w:rsidR="00B81B67" w:rsidRPr="00A22911" w:rsidRDefault="00ED7E8D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Nagyon gyakori</w:t>
      </w:r>
      <w:r w:rsidR="000D38D3" w:rsidRPr="00A22911">
        <w:rPr>
          <w:szCs w:val="22"/>
        </w:rPr>
        <w:t>:</w:t>
      </w:r>
      <w:r w:rsidRPr="00A22911">
        <w:rPr>
          <w:szCs w:val="22"/>
        </w:rPr>
        <w:t xml:space="preserve"> 10 betegből több mint 1 beteget érinthet</w:t>
      </w:r>
    </w:p>
    <w:p w14:paraId="60CB2633" w14:textId="08BFF3D5" w:rsidR="00ED7E8D" w:rsidRPr="00A22911" w:rsidRDefault="00ED7E8D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hányinger</w:t>
      </w:r>
      <w:r w:rsidR="00FD4B7B" w:rsidRPr="00A22911">
        <w:rPr>
          <w:szCs w:val="22"/>
          <w:lang w:eastAsia="en-US"/>
        </w:rPr>
        <w:t>.</w:t>
      </w:r>
    </w:p>
    <w:p w14:paraId="6EB2DC02" w14:textId="53C15A46" w:rsidR="00ED7E8D" w:rsidRPr="00A22911" w:rsidRDefault="00ED7E8D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</w:p>
    <w:p w14:paraId="3BB10141" w14:textId="0D745799" w:rsidR="00ED7E8D" w:rsidRPr="00A22911" w:rsidRDefault="00ED7E8D" w:rsidP="00A22911">
      <w:pPr>
        <w:widowControl w:val="0"/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Gyakori</w:t>
      </w:r>
      <w:r w:rsidR="000D38D3" w:rsidRPr="00A22911">
        <w:rPr>
          <w:szCs w:val="22"/>
        </w:rPr>
        <w:t>:</w:t>
      </w:r>
      <w:r w:rsidRPr="00A22911">
        <w:rPr>
          <w:szCs w:val="22"/>
        </w:rPr>
        <w:t xml:space="preserve"> 10 betegből legfeljebb 1 beteget érinthet</w:t>
      </w:r>
    </w:p>
    <w:p w14:paraId="528B3C60" w14:textId="46F9EB2D" w:rsidR="00ED7E8D" w:rsidRPr="00A22911" w:rsidRDefault="00ED7E8D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hasmenés, székrekedés, hányás</w:t>
      </w:r>
      <w:r w:rsidR="00FD4B7B" w:rsidRPr="00A22911">
        <w:rPr>
          <w:szCs w:val="22"/>
          <w:lang w:eastAsia="en-US"/>
        </w:rPr>
        <w:t>,</w:t>
      </w:r>
    </w:p>
    <w:p w14:paraId="48D55B4D" w14:textId="7CBFEB0B" w:rsidR="00ED7E8D" w:rsidRPr="00A22911" w:rsidRDefault="00ED7E8D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szédülés</w:t>
      </w:r>
      <w:r w:rsidR="00FD4B7B" w:rsidRPr="00A22911">
        <w:rPr>
          <w:szCs w:val="22"/>
          <w:lang w:eastAsia="en-US"/>
        </w:rPr>
        <w:t>,</w:t>
      </w:r>
    </w:p>
    <w:p w14:paraId="495B492F" w14:textId="69A9130F" w:rsidR="00ED7E8D" w:rsidRPr="00A22911" w:rsidRDefault="00ED7E8D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proofErr w:type="spellStart"/>
      <w:r w:rsidRPr="00A22911">
        <w:rPr>
          <w:szCs w:val="22"/>
          <w:lang w:eastAsia="en-US"/>
        </w:rPr>
        <w:t>testszerte</w:t>
      </w:r>
      <w:proofErr w:type="spellEnd"/>
      <w:r w:rsidRPr="00A22911">
        <w:rPr>
          <w:szCs w:val="22"/>
          <w:lang w:eastAsia="en-US"/>
        </w:rPr>
        <w:t xml:space="preserve"> jelentkező viszketés</w:t>
      </w:r>
      <w:r w:rsidR="00FD4B7B" w:rsidRPr="00A22911">
        <w:rPr>
          <w:szCs w:val="22"/>
          <w:lang w:eastAsia="en-US"/>
        </w:rPr>
        <w:t>,</w:t>
      </w:r>
    </w:p>
    <w:p w14:paraId="37CCBC19" w14:textId="164D0F47" w:rsidR="00ED7E8D" w:rsidRPr="00A22911" w:rsidRDefault="00ED7E8D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kóros álmok</w:t>
      </w:r>
      <w:r w:rsidR="00FD4B7B" w:rsidRPr="00A22911">
        <w:rPr>
          <w:szCs w:val="22"/>
          <w:lang w:eastAsia="en-US"/>
        </w:rPr>
        <w:t>,</w:t>
      </w:r>
    </w:p>
    <w:p w14:paraId="2AA4B4D7" w14:textId="254FCEB1" w:rsidR="00ED7E8D" w:rsidRPr="00A22911" w:rsidRDefault="00ED7E8D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fokozott izzadás</w:t>
      </w:r>
      <w:r w:rsidR="00FD4B7B" w:rsidRPr="00A22911">
        <w:rPr>
          <w:szCs w:val="22"/>
          <w:lang w:eastAsia="en-US"/>
        </w:rPr>
        <w:t>,</w:t>
      </w:r>
    </w:p>
    <w:p w14:paraId="08F5853D" w14:textId="01B9231D" w:rsidR="00ED7E8D" w:rsidRPr="00A22911" w:rsidRDefault="00ED7E8D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emésztési zavar</w:t>
      </w:r>
      <w:r w:rsidR="00FD4B7B" w:rsidRPr="00A22911">
        <w:rPr>
          <w:szCs w:val="22"/>
          <w:lang w:eastAsia="en-US"/>
        </w:rPr>
        <w:t>.</w:t>
      </w:r>
    </w:p>
    <w:p w14:paraId="32D1AF75" w14:textId="77777777" w:rsidR="00ED7E8D" w:rsidRPr="00A22911" w:rsidRDefault="00ED7E8D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</w:p>
    <w:p w14:paraId="2F66C122" w14:textId="5F9F0C4B" w:rsidR="00ED7E8D" w:rsidRPr="00A22911" w:rsidRDefault="00607CBF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Nem gyakori</w:t>
      </w:r>
      <w:r w:rsidR="000D38D3" w:rsidRPr="00A22911">
        <w:rPr>
          <w:szCs w:val="22"/>
        </w:rPr>
        <w:t>:</w:t>
      </w:r>
      <w:r w:rsidRPr="00A22911">
        <w:rPr>
          <w:szCs w:val="22"/>
        </w:rPr>
        <w:t xml:space="preserve"> 100 betegből legfeljebb 1 beteget érinthet</w:t>
      </w:r>
    </w:p>
    <w:p w14:paraId="5C10E4C1" w14:textId="3684B59A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kipirulás</w:t>
      </w:r>
      <w:r w:rsidR="00FD4B7B" w:rsidRPr="00A22911">
        <w:rPr>
          <w:szCs w:val="22"/>
          <w:lang w:eastAsia="en-US"/>
        </w:rPr>
        <w:t>,</w:t>
      </w:r>
    </w:p>
    <w:p w14:paraId="31900D92" w14:textId="1C3792EA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éjszakai izzadás</w:t>
      </w:r>
      <w:r w:rsidR="00FD4B7B" w:rsidRPr="00A22911">
        <w:rPr>
          <w:szCs w:val="22"/>
          <w:lang w:eastAsia="en-US"/>
        </w:rPr>
        <w:t>,</w:t>
      </w:r>
    </w:p>
    <w:p w14:paraId="5B23396D" w14:textId="1B0BEDCE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homályos látás</w:t>
      </w:r>
      <w:r w:rsidR="00FD4B7B" w:rsidRPr="00A22911">
        <w:rPr>
          <w:szCs w:val="22"/>
          <w:lang w:eastAsia="en-US"/>
        </w:rPr>
        <w:t>,</w:t>
      </w:r>
    </w:p>
    <w:p w14:paraId="4B809C37" w14:textId="39F63E10" w:rsidR="00607CBF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akaratlan remegés (</w:t>
      </w:r>
      <w:proofErr w:type="spellStart"/>
      <w:r w:rsidRPr="00A22911">
        <w:rPr>
          <w:szCs w:val="22"/>
          <w:lang w:eastAsia="en-US"/>
        </w:rPr>
        <w:t>tremor</w:t>
      </w:r>
      <w:proofErr w:type="spellEnd"/>
      <w:r w:rsidRPr="00A22911">
        <w:rPr>
          <w:szCs w:val="22"/>
          <w:lang w:eastAsia="en-US"/>
        </w:rPr>
        <w:t>)</w:t>
      </w:r>
      <w:r w:rsidR="00F748D4">
        <w:rPr>
          <w:szCs w:val="22"/>
          <w:lang w:eastAsia="en-US"/>
        </w:rPr>
        <w:t>,</w:t>
      </w:r>
    </w:p>
    <w:p w14:paraId="36B7CF2B" w14:textId="084B8EEA" w:rsidR="00F748D4" w:rsidRPr="00A22911" w:rsidRDefault="00F748D4" w:rsidP="00F748D4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>
        <w:rPr>
          <w:szCs w:val="22"/>
          <w:lang w:eastAsia="en-US"/>
        </w:rPr>
        <w:t>h</w:t>
      </w:r>
      <w:r w:rsidRPr="00F748D4">
        <w:rPr>
          <w:szCs w:val="22"/>
          <w:lang w:eastAsia="en-US"/>
        </w:rPr>
        <w:t>allucinációk (nem létező dolgok látása, hallása vagy érzékelése)</w:t>
      </w:r>
      <w:r>
        <w:rPr>
          <w:szCs w:val="22"/>
          <w:lang w:eastAsia="en-US"/>
        </w:rPr>
        <w:t>.</w:t>
      </w:r>
    </w:p>
    <w:p w14:paraId="155E2E1E" w14:textId="591BECDE" w:rsidR="00607CBF" w:rsidRPr="00A22911" w:rsidRDefault="00607CBF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</w:p>
    <w:p w14:paraId="1F5AF4CA" w14:textId="5470614E" w:rsidR="00607CBF" w:rsidRPr="00A22911" w:rsidRDefault="00607CBF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  <w:r w:rsidRPr="00A22911">
        <w:rPr>
          <w:szCs w:val="22"/>
        </w:rPr>
        <w:t>Ritka</w:t>
      </w:r>
      <w:r w:rsidR="000D38D3" w:rsidRPr="00A22911">
        <w:rPr>
          <w:szCs w:val="22"/>
        </w:rPr>
        <w:t>:</w:t>
      </w:r>
      <w:r w:rsidRPr="00A22911">
        <w:rPr>
          <w:szCs w:val="22"/>
        </w:rPr>
        <w:t xml:space="preserve"> 1000 betegből legfeljebb 1 beteget érinthet</w:t>
      </w:r>
    </w:p>
    <w:p w14:paraId="23CEC4AC" w14:textId="752B6E2B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kitágult pupillák (</w:t>
      </w:r>
      <w:proofErr w:type="spellStart"/>
      <w:r w:rsidRPr="00A22911">
        <w:rPr>
          <w:szCs w:val="22"/>
          <w:lang w:eastAsia="en-US"/>
        </w:rPr>
        <w:t>midriázis</w:t>
      </w:r>
      <w:proofErr w:type="spellEnd"/>
      <w:r w:rsidRPr="00A22911">
        <w:rPr>
          <w:szCs w:val="22"/>
          <w:lang w:eastAsia="en-US"/>
        </w:rPr>
        <w:t>), ami növelheti a zöldhályog (glaukóma) kockázatát (lásd 2.</w:t>
      </w:r>
      <w:r w:rsidR="00FD4B7B" w:rsidRPr="00A22911">
        <w:rPr>
          <w:szCs w:val="22"/>
          <w:lang w:eastAsia="en-US"/>
        </w:rPr>
        <w:t> </w:t>
      </w:r>
      <w:r w:rsidRPr="00A22911">
        <w:rPr>
          <w:szCs w:val="22"/>
          <w:lang w:eastAsia="en-US"/>
        </w:rPr>
        <w:t>pont)</w:t>
      </w:r>
      <w:r w:rsidR="00FD4B7B" w:rsidRPr="00A22911">
        <w:rPr>
          <w:szCs w:val="22"/>
          <w:lang w:eastAsia="en-US"/>
        </w:rPr>
        <w:t>.</w:t>
      </w:r>
    </w:p>
    <w:p w14:paraId="5981A64B" w14:textId="5DD57E1C" w:rsidR="00607CBF" w:rsidRPr="00A22911" w:rsidRDefault="00607CBF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</w:p>
    <w:p w14:paraId="6253E378" w14:textId="191397FF" w:rsidR="00607CBF" w:rsidRPr="00A22911" w:rsidRDefault="00607CBF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  <w:r w:rsidRPr="00A22911">
        <w:rPr>
          <w:szCs w:val="22"/>
        </w:rPr>
        <w:t>Nem ismert</w:t>
      </w:r>
      <w:r w:rsidR="000D38D3" w:rsidRPr="00A22911">
        <w:rPr>
          <w:szCs w:val="22"/>
        </w:rPr>
        <w:t>:</w:t>
      </w:r>
      <w:r w:rsidRPr="00A22911">
        <w:rPr>
          <w:szCs w:val="22"/>
        </w:rPr>
        <w:t xml:space="preserve"> a gyakoriság a rendelkezésre álló adatokból nem állapítható meg</w:t>
      </w:r>
    </w:p>
    <w:p w14:paraId="1663B7BD" w14:textId="1E2E6CC5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alacsony nátriumszint a vérben (a tünetek a következők lehetnek: szédülés, gyengeség, zavartság, álmosság, illetve erős fáradtság vagy hányinger és hányás; súlyosabb tünet az ájulás, görcsrohamok vagy elesés)</w:t>
      </w:r>
      <w:r w:rsidR="00FD4B7B" w:rsidRPr="00A22911">
        <w:rPr>
          <w:szCs w:val="22"/>
          <w:lang w:eastAsia="en-US"/>
        </w:rPr>
        <w:t>,</w:t>
      </w:r>
    </w:p>
    <w:p w14:paraId="2A5B35EB" w14:textId="6D0E31FE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szerotonin</w:t>
      </w:r>
      <w:r w:rsidR="00B558E3" w:rsidRPr="00A22911">
        <w:rPr>
          <w:szCs w:val="22"/>
          <w:lang w:eastAsia="en-US"/>
        </w:rPr>
        <w:t>-</w:t>
      </w:r>
      <w:r w:rsidRPr="00A22911">
        <w:rPr>
          <w:szCs w:val="22"/>
          <w:lang w:eastAsia="en-US"/>
        </w:rPr>
        <w:t>szindróma (lásd 2.</w:t>
      </w:r>
      <w:r w:rsidR="00FD4B7B" w:rsidRPr="00A22911">
        <w:rPr>
          <w:szCs w:val="22"/>
          <w:lang w:eastAsia="en-US"/>
        </w:rPr>
        <w:t> </w:t>
      </w:r>
      <w:r w:rsidRPr="00A22911">
        <w:rPr>
          <w:szCs w:val="22"/>
          <w:lang w:eastAsia="en-US"/>
        </w:rPr>
        <w:t>pont)</w:t>
      </w:r>
      <w:r w:rsidR="00FD4B7B" w:rsidRPr="00A22911">
        <w:rPr>
          <w:szCs w:val="22"/>
          <w:lang w:eastAsia="en-US"/>
        </w:rPr>
        <w:t>,</w:t>
      </w:r>
    </w:p>
    <w:p w14:paraId="2CB54E1D" w14:textId="54A0CD84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 xml:space="preserve">az arc, </w:t>
      </w:r>
      <w:r w:rsidR="006970F2" w:rsidRPr="00A22911">
        <w:rPr>
          <w:szCs w:val="22"/>
          <w:lang w:eastAsia="en-US"/>
        </w:rPr>
        <w:t xml:space="preserve">az </w:t>
      </w:r>
      <w:r w:rsidRPr="00A22911">
        <w:rPr>
          <w:szCs w:val="22"/>
          <w:lang w:eastAsia="en-US"/>
        </w:rPr>
        <w:t>ajkak,</w:t>
      </w:r>
      <w:r w:rsidR="006970F2" w:rsidRPr="00A22911">
        <w:rPr>
          <w:szCs w:val="22"/>
          <w:lang w:eastAsia="en-US"/>
        </w:rPr>
        <w:t xml:space="preserve"> a</w:t>
      </w:r>
      <w:r w:rsidRPr="00A22911">
        <w:rPr>
          <w:szCs w:val="22"/>
          <w:lang w:eastAsia="en-US"/>
        </w:rPr>
        <w:t xml:space="preserve"> nyelv vagy </w:t>
      </w:r>
      <w:r w:rsidR="006970F2" w:rsidRPr="00A22911">
        <w:rPr>
          <w:szCs w:val="22"/>
          <w:lang w:eastAsia="en-US"/>
        </w:rPr>
        <w:t xml:space="preserve">a </w:t>
      </w:r>
      <w:r w:rsidRPr="00A22911">
        <w:rPr>
          <w:szCs w:val="22"/>
          <w:lang w:eastAsia="en-US"/>
        </w:rPr>
        <w:t xml:space="preserve">torok duzzanatához, légzési vagy nyelési nehezítettséghez és/vagy </w:t>
      </w:r>
      <w:r w:rsidR="006970F2" w:rsidRPr="00A22911">
        <w:rPr>
          <w:szCs w:val="22"/>
          <w:lang w:eastAsia="en-US"/>
        </w:rPr>
        <w:t>hirtelen</w:t>
      </w:r>
      <w:r w:rsidRPr="00A22911">
        <w:rPr>
          <w:szCs w:val="22"/>
          <w:lang w:eastAsia="en-US"/>
        </w:rPr>
        <w:t xml:space="preserve"> vérnyomás</w:t>
      </w:r>
      <w:r w:rsidR="006970F2" w:rsidRPr="00A22911">
        <w:rPr>
          <w:szCs w:val="22"/>
          <w:lang w:eastAsia="en-US"/>
        </w:rPr>
        <w:t>eséshez</w:t>
      </w:r>
      <w:r w:rsidRPr="00A22911">
        <w:rPr>
          <w:szCs w:val="22"/>
          <w:lang w:eastAsia="en-US"/>
        </w:rPr>
        <w:t xml:space="preserve"> </w:t>
      </w:r>
      <w:r w:rsidR="006970F2" w:rsidRPr="00A22911">
        <w:rPr>
          <w:szCs w:val="22"/>
          <w:lang w:eastAsia="en-US"/>
        </w:rPr>
        <w:t xml:space="preserve">vezető </w:t>
      </w:r>
      <w:r w:rsidRPr="00A22911">
        <w:rPr>
          <w:szCs w:val="22"/>
          <w:lang w:eastAsia="en-US"/>
        </w:rPr>
        <w:t>(ettől szédülést, ájulásérzést tapasztalhat) allergiás reakciók, amelyek súlyosak is lehetnek</w:t>
      </w:r>
      <w:r w:rsidR="00FD4B7B" w:rsidRPr="00A22911">
        <w:rPr>
          <w:szCs w:val="22"/>
          <w:lang w:eastAsia="en-US"/>
        </w:rPr>
        <w:t>,</w:t>
      </w:r>
    </w:p>
    <w:p w14:paraId="698FBC10" w14:textId="37F91EB0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csalánkiütés</w:t>
      </w:r>
      <w:r w:rsidR="00FD4B7B" w:rsidRPr="00A22911">
        <w:rPr>
          <w:szCs w:val="22"/>
          <w:lang w:eastAsia="en-US"/>
        </w:rPr>
        <w:t>,</w:t>
      </w:r>
    </w:p>
    <w:p w14:paraId="35259097" w14:textId="6B1B28B1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erős vagy megmagyarázatlan vérzés (ide tartozik a véraláfutás, orrvérzés, emésztőrendszeri, illetve hüvelyi vérzés)</w:t>
      </w:r>
      <w:r w:rsidR="00FD4B7B" w:rsidRPr="00A22911">
        <w:rPr>
          <w:szCs w:val="22"/>
          <w:lang w:eastAsia="en-US"/>
        </w:rPr>
        <w:t>,</w:t>
      </w:r>
    </w:p>
    <w:p w14:paraId="4CB4371D" w14:textId="0BF4F794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bőrkiütés</w:t>
      </w:r>
      <w:r w:rsidR="00FD4B7B" w:rsidRPr="00A22911">
        <w:rPr>
          <w:szCs w:val="22"/>
          <w:lang w:eastAsia="en-US"/>
        </w:rPr>
        <w:t>,</w:t>
      </w:r>
    </w:p>
    <w:p w14:paraId="50B9DF6E" w14:textId="4FCAA42F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alvászavarok (álmatlanság)</w:t>
      </w:r>
      <w:r w:rsidR="00FD4B7B" w:rsidRPr="00A22911">
        <w:rPr>
          <w:szCs w:val="22"/>
          <w:lang w:eastAsia="en-US"/>
        </w:rPr>
        <w:t>,</w:t>
      </w:r>
    </w:p>
    <w:p w14:paraId="79F0D773" w14:textId="3BE5EE4E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nyugtalanság és agresszió. Ha ilyen mellékhatásokat észlel, forduljon kezelőorvosához (lásd 2.</w:t>
      </w:r>
      <w:r w:rsidR="00FD4B7B" w:rsidRPr="00A22911">
        <w:rPr>
          <w:szCs w:val="22"/>
          <w:lang w:eastAsia="en-US"/>
        </w:rPr>
        <w:t> </w:t>
      </w:r>
      <w:r w:rsidRPr="00A22911">
        <w:rPr>
          <w:szCs w:val="22"/>
          <w:lang w:eastAsia="en-US"/>
        </w:rPr>
        <w:t>pont)</w:t>
      </w:r>
      <w:r w:rsidR="00FD4B7B" w:rsidRPr="00A22911">
        <w:rPr>
          <w:szCs w:val="22"/>
          <w:lang w:eastAsia="en-US"/>
        </w:rPr>
        <w:t>.</w:t>
      </w:r>
    </w:p>
    <w:p w14:paraId="23DA4763" w14:textId="7EF3FC6D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fejfájás</w:t>
      </w:r>
      <w:r w:rsidR="00FD4B7B" w:rsidRPr="00A22911">
        <w:rPr>
          <w:szCs w:val="22"/>
          <w:lang w:eastAsia="en-US"/>
        </w:rPr>
        <w:t>,</w:t>
      </w:r>
    </w:p>
    <w:p w14:paraId="67B34B49" w14:textId="7127ED7C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 xml:space="preserve">a </w:t>
      </w:r>
      <w:proofErr w:type="spellStart"/>
      <w:r w:rsidRPr="00A22911">
        <w:rPr>
          <w:szCs w:val="22"/>
          <w:lang w:eastAsia="en-US"/>
        </w:rPr>
        <w:t>prolaktin</w:t>
      </w:r>
      <w:proofErr w:type="spellEnd"/>
      <w:r w:rsidRPr="00A22911">
        <w:rPr>
          <w:szCs w:val="22"/>
          <w:lang w:eastAsia="en-US"/>
        </w:rPr>
        <w:t xml:space="preserve"> nevű hormon emelkedett vérszintje</w:t>
      </w:r>
      <w:r w:rsidR="00FD4B7B" w:rsidRPr="00A22911">
        <w:rPr>
          <w:szCs w:val="22"/>
          <w:lang w:eastAsia="en-US"/>
        </w:rPr>
        <w:t>,</w:t>
      </w:r>
    </w:p>
    <w:p w14:paraId="4EABD038" w14:textId="23CEB30C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állandó mozgáskényszer (</w:t>
      </w:r>
      <w:proofErr w:type="spellStart"/>
      <w:r w:rsidRPr="00A22911">
        <w:rPr>
          <w:szCs w:val="22"/>
          <w:lang w:eastAsia="en-US"/>
        </w:rPr>
        <w:t>akatízia</w:t>
      </w:r>
      <w:proofErr w:type="spellEnd"/>
      <w:r w:rsidRPr="00A22911">
        <w:rPr>
          <w:szCs w:val="22"/>
          <w:lang w:eastAsia="en-US"/>
        </w:rPr>
        <w:t>)</w:t>
      </w:r>
      <w:r w:rsidR="00FD4B7B" w:rsidRPr="00A22911">
        <w:rPr>
          <w:szCs w:val="22"/>
          <w:lang w:eastAsia="en-US"/>
        </w:rPr>
        <w:t>,</w:t>
      </w:r>
    </w:p>
    <w:p w14:paraId="707C7E88" w14:textId="4BB796B8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fogcsikorgatás (</w:t>
      </w:r>
      <w:proofErr w:type="spellStart"/>
      <w:r w:rsidRPr="00A22911">
        <w:rPr>
          <w:szCs w:val="22"/>
          <w:lang w:eastAsia="en-US"/>
        </w:rPr>
        <w:t>bruxizmus</w:t>
      </w:r>
      <w:proofErr w:type="spellEnd"/>
      <w:r w:rsidRPr="00A22911">
        <w:rPr>
          <w:szCs w:val="22"/>
          <w:lang w:eastAsia="en-US"/>
        </w:rPr>
        <w:t>)</w:t>
      </w:r>
      <w:r w:rsidR="00FD4B7B" w:rsidRPr="00A22911">
        <w:rPr>
          <w:szCs w:val="22"/>
          <w:lang w:eastAsia="en-US"/>
        </w:rPr>
        <w:t>,</w:t>
      </w:r>
    </w:p>
    <w:p w14:paraId="07A009A5" w14:textId="5D1DF5FF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szájnyitási korlátozottság (szájzár/</w:t>
      </w:r>
      <w:proofErr w:type="spellStart"/>
      <w:r w:rsidRPr="00A22911">
        <w:rPr>
          <w:szCs w:val="22"/>
          <w:lang w:eastAsia="en-US"/>
        </w:rPr>
        <w:t>trizmus</w:t>
      </w:r>
      <w:proofErr w:type="spellEnd"/>
      <w:r w:rsidRPr="00A22911">
        <w:rPr>
          <w:szCs w:val="22"/>
          <w:lang w:eastAsia="en-US"/>
        </w:rPr>
        <w:t>)</w:t>
      </w:r>
      <w:r w:rsidR="00FD4B7B" w:rsidRPr="00A22911">
        <w:rPr>
          <w:szCs w:val="22"/>
          <w:lang w:eastAsia="en-US"/>
        </w:rPr>
        <w:t>,</w:t>
      </w:r>
    </w:p>
    <w:p w14:paraId="0800A351" w14:textId="617319B7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>nyugtalanláb-szindróma (fájdalmas vagy furcsa érzések megszüntetése érdekében a lábak mozgatására irányuló késztetés, ami gyakran éjszaka jelentkezik)</w:t>
      </w:r>
      <w:r w:rsidR="00FD4B7B" w:rsidRPr="00A22911">
        <w:rPr>
          <w:szCs w:val="22"/>
          <w:lang w:eastAsia="en-US"/>
        </w:rPr>
        <w:t>,</w:t>
      </w:r>
    </w:p>
    <w:p w14:paraId="3C3BC820" w14:textId="35EF6C75" w:rsidR="00607CBF" w:rsidRPr="00A22911" w:rsidRDefault="00607CBF" w:rsidP="00A2291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eastAsia="en-US"/>
        </w:rPr>
      </w:pPr>
      <w:r w:rsidRPr="00A22911">
        <w:rPr>
          <w:szCs w:val="22"/>
          <w:lang w:eastAsia="en-US"/>
        </w:rPr>
        <w:t xml:space="preserve">rendellenes tejszerű </w:t>
      </w:r>
      <w:proofErr w:type="spellStart"/>
      <w:r w:rsidRPr="00A22911">
        <w:rPr>
          <w:szCs w:val="22"/>
          <w:lang w:eastAsia="en-US"/>
        </w:rPr>
        <w:t>váladékozás</w:t>
      </w:r>
      <w:proofErr w:type="spellEnd"/>
      <w:r w:rsidRPr="00A22911">
        <w:rPr>
          <w:szCs w:val="22"/>
          <w:lang w:eastAsia="en-US"/>
        </w:rPr>
        <w:t xml:space="preserve"> az emlőből (</w:t>
      </w:r>
      <w:proofErr w:type="spellStart"/>
      <w:r w:rsidRPr="00A22911">
        <w:rPr>
          <w:szCs w:val="22"/>
          <w:lang w:eastAsia="en-US"/>
        </w:rPr>
        <w:t>galaktorrea</w:t>
      </w:r>
      <w:proofErr w:type="spellEnd"/>
      <w:r w:rsidRPr="00A22911">
        <w:rPr>
          <w:szCs w:val="22"/>
          <w:lang w:eastAsia="en-US"/>
        </w:rPr>
        <w:t>).</w:t>
      </w:r>
    </w:p>
    <w:p w14:paraId="3D20A670" w14:textId="289DD9AD" w:rsidR="00607CBF" w:rsidRPr="00A22911" w:rsidRDefault="00607CBF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</w:p>
    <w:p w14:paraId="4AB48429" w14:textId="0580E5C8" w:rsidR="00607CBF" w:rsidRPr="00A22911" w:rsidRDefault="00326E2C" w:rsidP="00A22911">
      <w:pPr>
        <w:widowControl w:val="0"/>
        <w:tabs>
          <w:tab w:val="clear" w:pos="567"/>
        </w:tabs>
        <w:spacing w:line="240" w:lineRule="auto"/>
        <w:rPr>
          <w:szCs w:val="22"/>
          <w:lang w:eastAsia="en-US"/>
        </w:rPr>
      </w:pPr>
      <w:r w:rsidRPr="00A22911">
        <w:rPr>
          <w:szCs w:val="22"/>
        </w:rPr>
        <w:t>Ilyen</w:t>
      </w:r>
      <w:r w:rsidR="00025C5D" w:rsidRPr="00A22911">
        <w:rPr>
          <w:szCs w:val="22"/>
        </w:rPr>
        <w:t xml:space="preserve"> típusú gyógyszerek alkalmazásakor a csonttörések fokozott kockázatát figyelték meg.</w:t>
      </w:r>
    </w:p>
    <w:p w14:paraId="1D7D4DE3" w14:textId="0A8C8735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C2BC2E9" w14:textId="1B5BD7A3" w:rsidR="00607CBF" w:rsidRPr="00A22911" w:rsidRDefault="00005624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 szexuális diszfunkció fokozott kockázatáról számoltak be a 20 mg</w:t>
      </w:r>
      <w:r w:rsidR="00FD4B7B" w:rsidRPr="00A22911">
        <w:rPr>
          <w:szCs w:val="22"/>
        </w:rPr>
        <w:noBreakHyphen/>
      </w:r>
      <w:proofErr w:type="spellStart"/>
      <w:r w:rsidRPr="00A22911">
        <w:rPr>
          <w:szCs w:val="22"/>
        </w:rPr>
        <w:t>os</w:t>
      </w:r>
      <w:proofErr w:type="spellEnd"/>
      <w:r w:rsidRPr="00A22911">
        <w:rPr>
          <w:szCs w:val="22"/>
        </w:rPr>
        <w:t xml:space="preserve"> adaggal </w:t>
      </w:r>
      <w:r w:rsidR="006970F2" w:rsidRPr="00A22911">
        <w:rPr>
          <w:szCs w:val="22"/>
        </w:rPr>
        <w:t>kezelt betegeknél</w:t>
      </w:r>
      <w:r w:rsidRPr="00A22911">
        <w:rPr>
          <w:szCs w:val="22"/>
        </w:rPr>
        <w:t>, és néhány betegnél ezt a mellékhatást alacsonyabb adagoknál is megfigyelték.</w:t>
      </w:r>
    </w:p>
    <w:p w14:paraId="779A0A80" w14:textId="6B91BDD1" w:rsidR="00005624" w:rsidRPr="00A22911" w:rsidRDefault="00005624" w:rsidP="00A22911">
      <w:pPr>
        <w:tabs>
          <w:tab w:val="clear" w:pos="567"/>
        </w:tabs>
        <w:spacing w:line="240" w:lineRule="auto"/>
        <w:rPr>
          <w:szCs w:val="22"/>
        </w:rPr>
      </w:pPr>
    </w:p>
    <w:p w14:paraId="6B21C000" w14:textId="2AC37D0C" w:rsidR="00F45C5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b/>
          <w:szCs w:val="22"/>
        </w:rPr>
        <w:t>További mellékhatások gyermekeknél és serdülőknél</w:t>
      </w:r>
    </w:p>
    <w:p w14:paraId="28A10C81" w14:textId="1928981A" w:rsidR="00005624" w:rsidRPr="00A22911" w:rsidRDefault="00005624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 xml:space="preserve">A </w:t>
      </w:r>
      <w:proofErr w:type="spellStart"/>
      <w:r w:rsidRPr="00A22911">
        <w:rPr>
          <w:szCs w:val="22"/>
        </w:rPr>
        <w:t>vortioxetin</w:t>
      </w:r>
      <w:proofErr w:type="spellEnd"/>
      <w:r w:rsidRPr="00A22911">
        <w:rPr>
          <w:szCs w:val="22"/>
        </w:rPr>
        <w:t xml:space="preserve"> gyermekeknél és serdülőknél megfigyelt mellékhatásai hasonlóak voltak a felnőtteknél tapasztaltakhoz, kivéve a hasi fájdalommal kapcsolatos eseményeket, amelyeket gyakrabban figyeltek meg, mint felnőtteknél, és az öngyilkossági gondolatokat, amelyeket serdülőknél gyakrabban figyeltek meg, mint felnőtteknél.</w:t>
      </w:r>
    </w:p>
    <w:p w14:paraId="455FDE8F" w14:textId="09E9E7DF" w:rsidR="00005624" w:rsidRPr="00A22911" w:rsidRDefault="00005624" w:rsidP="00A22911">
      <w:pPr>
        <w:tabs>
          <w:tab w:val="clear" w:pos="567"/>
        </w:tabs>
        <w:spacing w:line="240" w:lineRule="auto"/>
        <w:rPr>
          <w:szCs w:val="22"/>
        </w:rPr>
      </w:pPr>
    </w:p>
    <w:p w14:paraId="21028B32" w14:textId="77777777" w:rsidR="001E64D1" w:rsidRPr="00A22911" w:rsidRDefault="005E0BE5" w:rsidP="00A2291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A22911">
        <w:rPr>
          <w:b/>
          <w:bCs/>
          <w:szCs w:val="22"/>
        </w:rPr>
        <w:t>Mellékhatások bejelentése</w:t>
      </w:r>
    </w:p>
    <w:p w14:paraId="79A2D0EE" w14:textId="77777777" w:rsidR="001E64D1" w:rsidRPr="00A22911" w:rsidRDefault="001E64D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9E29898" w14:textId="595BF7F0" w:rsidR="001E64D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Ha Önnél bármilyen mellékhatás jelentkezik, tájékoztassa kezelőorvosát</w:t>
      </w:r>
      <w:r w:rsidR="00005624" w:rsidRPr="00A22911">
        <w:rPr>
          <w:szCs w:val="22"/>
        </w:rPr>
        <w:t xml:space="preserve"> </w:t>
      </w:r>
      <w:r w:rsidRPr="00A22911">
        <w:rPr>
          <w:szCs w:val="22"/>
        </w:rPr>
        <w:t>vagy</w:t>
      </w:r>
      <w:r w:rsidR="00005624" w:rsidRPr="00A22911">
        <w:rPr>
          <w:szCs w:val="22"/>
        </w:rPr>
        <w:t xml:space="preserve"> </w:t>
      </w:r>
      <w:r w:rsidRPr="00A22911">
        <w:rPr>
          <w:szCs w:val="22"/>
        </w:rPr>
        <w:t>gyógyszerészét</w:t>
      </w:r>
      <w:r w:rsidR="00111AC4" w:rsidRPr="00A22911">
        <w:rPr>
          <w:szCs w:val="22"/>
        </w:rPr>
        <w:t xml:space="preserve">. </w:t>
      </w:r>
      <w:r w:rsidRPr="00A22911">
        <w:rPr>
          <w:szCs w:val="22"/>
        </w:rPr>
        <w:t>Ez a betegtájékoztatóban fel nem sorolt bármilyen lehetséges mellékhatásra is vonatkozik.</w:t>
      </w:r>
      <w:r w:rsidR="00111AC4" w:rsidRPr="00A22911">
        <w:rPr>
          <w:szCs w:val="22"/>
        </w:rPr>
        <w:t xml:space="preserve"> A mellékhatásokat közvetlenül a hatóság részére is bejelentheti az </w:t>
      </w:r>
      <w:hyperlink r:id="rId7" w:history="1">
        <w:r w:rsidR="009D7932" w:rsidRPr="009D7932">
          <w:rPr>
            <w:rFonts w:eastAsia="Times New Roman"/>
            <w:snapToGrid/>
            <w:color w:val="0000FF"/>
            <w:szCs w:val="22"/>
            <w:highlight w:val="lightGray"/>
            <w:u w:val="single"/>
            <w:lang w:eastAsia="cs-CZ"/>
          </w:rPr>
          <w:t>V. függelékben</w:t>
        </w:r>
      </w:hyperlink>
      <w:r w:rsidR="009D7932" w:rsidRPr="009D7932">
        <w:rPr>
          <w:rFonts w:eastAsia="Times New Roman"/>
          <w:snapToGrid/>
          <w:szCs w:val="22"/>
          <w:highlight w:val="lightGray"/>
          <w:lang w:eastAsia="cs-CZ"/>
        </w:rPr>
        <w:t xml:space="preserve"> található elérhetőségeken keresztül</w:t>
      </w:r>
      <w:r w:rsidR="009D7932">
        <w:rPr>
          <w:rFonts w:eastAsia="Times New Roman"/>
          <w:snapToGrid/>
          <w:szCs w:val="22"/>
          <w:lang w:eastAsia="cs-CZ"/>
        </w:rPr>
        <w:t>.</w:t>
      </w:r>
    </w:p>
    <w:p w14:paraId="2504B625" w14:textId="77777777" w:rsidR="001E64D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F51E14E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33D5663" w14:textId="77777777" w:rsidR="00C9380B" w:rsidRPr="00A22911" w:rsidRDefault="00C9380B" w:rsidP="00A22911">
      <w:pPr>
        <w:tabs>
          <w:tab w:val="clear" w:pos="567"/>
        </w:tabs>
        <w:spacing w:line="240" w:lineRule="auto"/>
        <w:rPr>
          <w:szCs w:val="22"/>
        </w:rPr>
      </w:pPr>
    </w:p>
    <w:p w14:paraId="2327E0C5" w14:textId="4E62D1D8" w:rsidR="00F45C51" w:rsidRPr="00A22911" w:rsidRDefault="005E0BE5" w:rsidP="00A22911">
      <w:p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A22911">
        <w:rPr>
          <w:b/>
          <w:szCs w:val="22"/>
        </w:rPr>
        <w:t>5.</w:t>
      </w:r>
      <w:r w:rsidRPr="00A22911">
        <w:rPr>
          <w:b/>
          <w:szCs w:val="22"/>
        </w:rPr>
        <w:tab/>
        <w:t xml:space="preserve">Hogyan kell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="00FC2F01" w:rsidRPr="00A22911">
        <w:rPr>
          <w:b/>
          <w:szCs w:val="22"/>
        </w:rPr>
        <w:noBreakHyphen/>
      </w:r>
      <w:r w:rsidR="00005624" w:rsidRPr="00A22911">
        <w:rPr>
          <w:b/>
          <w:szCs w:val="22"/>
        </w:rPr>
        <w:t>t</w:t>
      </w:r>
      <w:r w:rsidRPr="00A22911">
        <w:rPr>
          <w:b/>
          <w:szCs w:val="22"/>
        </w:rPr>
        <w:t xml:space="preserve"> tárolni?</w:t>
      </w:r>
    </w:p>
    <w:p w14:paraId="22A94D58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5408F3AC" w14:textId="77777777" w:rsidR="00F45C5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 gyógyszer gyermekektől elzárva tartandó!</w:t>
      </w:r>
    </w:p>
    <w:p w14:paraId="7678EAFE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7DC067D" w14:textId="3035654F" w:rsidR="00F45C51" w:rsidRPr="00A22911" w:rsidRDefault="00005624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A csomagoláson feltüntetett lejárati idő (EXP) után ne szedje ezt a gyógyszert. A lejárati idő az adott hónap utolsó napjára vonatkozik.</w:t>
      </w:r>
    </w:p>
    <w:p w14:paraId="6EF1B8C2" w14:textId="77777777" w:rsidR="00FD7383" w:rsidRPr="00A22911" w:rsidRDefault="00FD7383" w:rsidP="00A2291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32E9639" w14:textId="77777777" w:rsidR="000D38D3" w:rsidRPr="00A22911" w:rsidRDefault="000D38D3" w:rsidP="00A22911">
      <w:pPr>
        <w:spacing w:line="240" w:lineRule="auto"/>
        <w:rPr>
          <w:rFonts w:eastAsia="Times New Roman"/>
          <w:snapToGrid/>
          <w:szCs w:val="22"/>
          <w:lang w:eastAsia="en-US"/>
        </w:rPr>
      </w:pPr>
      <w:bookmarkStart w:id="1" w:name="_Hlk204966851"/>
      <w:r w:rsidRPr="00A22911">
        <w:rPr>
          <w:rFonts w:eastAsia="Times New Roman"/>
          <w:snapToGrid/>
          <w:szCs w:val="22"/>
          <w:lang w:eastAsia="en-US"/>
        </w:rPr>
        <w:t>Legfeljebb</w:t>
      </w:r>
      <w:r w:rsidRPr="00A22911">
        <w:rPr>
          <w:rFonts w:eastAsia="Times New Roman"/>
          <w:b/>
          <w:snapToGrid/>
          <w:szCs w:val="22"/>
          <w:lang w:eastAsia="en-US"/>
        </w:rPr>
        <w:t xml:space="preserve"> </w:t>
      </w:r>
      <w:r w:rsidRPr="00A22911">
        <w:rPr>
          <w:rFonts w:eastAsia="Times New Roman"/>
          <w:snapToGrid/>
          <w:szCs w:val="22"/>
          <w:lang w:eastAsia="en-US"/>
        </w:rPr>
        <w:t>25 °C</w:t>
      </w:r>
      <w:r w:rsidRPr="00A22911">
        <w:rPr>
          <w:rFonts w:eastAsia="Times New Roman"/>
          <w:snapToGrid/>
          <w:szCs w:val="22"/>
          <w:lang w:eastAsia="en-US"/>
        </w:rPr>
        <w:noBreakHyphen/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on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tárolandó.</w:t>
      </w:r>
    </w:p>
    <w:bookmarkEnd w:id="1"/>
    <w:p w14:paraId="23000DE9" w14:textId="542258B1" w:rsidR="00005624" w:rsidRPr="00A22911" w:rsidRDefault="00005624" w:rsidP="00A22911">
      <w:pPr>
        <w:tabs>
          <w:tab w:val="clear" w:pos="567"/>
        </w:tabs>
        <w:spacing w:line="240" w:lineRule="auto"/>
        <w:rPr>
          <w:szCs w:val="22"/>
        </w:rPr>
      </w:pPr>
    </w:p>
    <w:p w14:paraId="44B16F38" w14:textId="56B8BB76" w:rsidR="00005624" w:rsidRPr="00A22911" w:rsidRDefault="00005624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DDA8212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02BCC0C4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1E3BBE13" w14:textId="77777777" w:rsidR="00F45C51" w:rsidRPr="00A22911" w:rsidRDefault="005E0BE5" w:rsidP="00A22911">
      <w:p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A22911">
        <w:rPr>
          <w:b/>
          <w:szCs w:val="22"/>
        </w:rPr>
        <w:t>6.</w:t>
      </w:r>
      <w:r w:rsidRPr="00A22911">
        <w:rPr>
          <w:b/>
          <w:szCs w:val="22"/>
        </w:rPr>
        <w:tab/>
        <w:t>A csomagolás tartalma és egyéb információk</w:t>
      </w:r>
    </w:p>
    <w:p w14:paraId="74F7B272" w14:textId="77777777" w:rsidR="00F45C51" w:rsidRPr="00A22911" w:rsidRDefault="00F45C5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5D85C48F" w14:textId="21AD42DF" w:rsidR="00F45C51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 xml:space="preserve">Mit tartalmaz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="00905D16" w:rsidRPr="00A22911">
        <w:rPr>
          <w:b/>
          <w:szCs w:val="22"/>
        </w:rPr>
        <w:t>?</w:t>
      </w:r>
    </w:p>
    <w:p w14:paraId="6F29B4DA" w14:textId="3B67FD9C" w:rsidR="000D38D3" w:rsidRPr="00A22911" w:rsidRDefault="000D38D3" w:rsidP="00A22911">
      <w:pPr>
        <w:pStyle w:val="Default"/>
        <w:numPr>
          <w:ilvl w:val="0"/>
          <w:numId w:val="15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A készítmény hatóanyaga a </w:t>
      </w:r>
      <w:proofErr w:type="spellStart"/>
      <w:r w:rsidRPr="00A22911">
        <w:rPr>
          <w:color w:val="auto"/>
          <w:sz w:val="22"/>
          <w:szCs w:val="22"/>
        </w:rPr>
        <w:t>vortioxetin</w:t>
      </w:r>
      <w:proofErr w:type="spellEnd"/>
      <w:r w:rsidRPr="00A22911">
        <w:rPr>
          <w:color w:val="auto"/>
          <w:sz w:val="22"/>
          <w:szCs w:val="22"/>
        </w:rPr>
        <w:t>.</w:t>
      </w:r>
    </w:p>
    <w:p w14:paraId="1DF721FB" w14:textId="77777777" w:rsidR="000D38D3" w:rsidRPr="00A22911" w:rsidRDefault="000D38D3" w:rsidP="00A22911">
      <w:pPr>
        <w:pStyle w:val="Default"/>
        <w:rPr>
          <w:bCs/>
          <w:color w:val="auto"/>
          <w:sz w:val="22"/>
          <w:szCs w:val="22"/>
        </w:rPr>
      </w:pPr>
    </w:p>
    <w:p w14:paraId="4CBD8275" w14:textId="2E0C03B6" w:rsidR="000875F1" w:rsidRPr="00A22911" w:rsidRDefault="00E45217" w:rsidP="00A22911">
      <w:pPr>
        <w:pStyle w:val="Default"/>
        <w:rPr>
          <w:bCs/>
          <w:color w:val="auto"/>
          <w:sz w:val="22"/>
          <w:szCs w:val="22"/>
          <w:u w:val="single"/>
        </w:rPr>
      </w:pPr>
      <w:bookmarkStart w:id="2" w:name="_Hlk204966356"/>
      <w:proofErr w:type="spellStart"/>
      <w:r w:rsidRPr="00A22911">
        <w:rPr>
          <w:bCs/>
          <w:color w:val="auto"/>
          <w:sz w:val="22"/>
          <w:szCs w:val="22"/>
          <w:u w:val="single"/>
        </w:rPr>
        <w:t>Avortaxo</w:t>
      </w:r>
      <w:proofErr w:type="spellEnd"/>
      <w:r w:rsidR="000875F1" w:rsidRPr="00A22911">
        <w:rPr>
          <w:bCs/>
          <w:color w:val="auto"/>
          <w:sz w:val="22"/>
          <w:szCs w:val="22"/>
          <w:u w:val="single"/>
        </w:rPr>
        <w:t xml:space="preserve"> 5 mg filmtabletta</w:t>
      </w:r>
    </w:p>
    <w:p w14:paraId="1D8D6E71" w14:textId="0D48C2DB" w:rsidR="006B057A" w:rsidRPr="00A22911" w:rsidRDefault="006B057A" w:rsidP="00A22911">
      <w:pPr>
        <w:pStyle w:val="Default"/>
        <w:numPr>
          <w:ilvl w:val="0"/>
          <w:numId w:val="15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5 mg </w:t>
      </w:r>
      <w:proofErr w:type="spellStart"/>
      <w:r w:rsidRPr="00A22911">
        <w:rPr>
          <w:color w:val="auto"/>
          <w:sz w:val="22"/>
          <w:szCs w:val="22"/>
        </w:rPr>
        <w:t>vortioxetint</w:t>
      </w:r>
      <w:proofErr w:type="spellEnd"/>
      <w:r w:rsidRPr="00A22911">
        <w:rPr>
          <w:color w:val="auto"/>
          <w:sz w:val="22"/>
          <w:szCs w:val="22"/>
        </w:rPr>
        <w:t xml:space="preserve"> tartalmaz (</w:t>
      </w:r>
      <w:proofErr w:type="spellStart"/>
      <w:r w:rsidRPr="00A22911">
        <w:rPr>
          <w:color w:val="auto"/>
          <w:sz w:val="22"/>
          <w:szCs w:val="22"/>
        </w:rPr>
        <w:t>vortioxetin-hidrobromid</w:t>
      </w:r>
      <w:proofErr w:type="spellEnd"/>
      <w:r w:rsidRPr="00A22911">
        <w:rPr>
          <w:color w:val="auto"/>
          <w:sz w:val="22"/>
          <w:szCs w:val="22"/>
        </w:rPr>
        <w:t xml:space="preserve"> formájában) filmtablettánként.</w:t>
      </w:r>
    </w:p>
    <w:p w14:paraId="79839C71" w14:textId="238DDC09" w:rsidR="000875F1" w:rsidRPr="00A22911" w:rsidRDefault="000875F1" w:rsidP="00A22911">
      <w:pPr>
        <w:pStyle w:val="Default"/>
        <w:numPr>
          <w:ilvl w:val="0"/>
          <w:numId w:val="15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Egyéb összetevők: mannit (E421), </w:t>
      </w:r>
      <w:r w:rsidR="000D38D3" w:rsidRPr="00A22911">
        <w:rPr>
          <w:color w:val="auto"/>
          <w:sz w:val="22"/>
          <w:szCs w:val="22"/>
        </w:rPr>
        <w:t xml:space="preserve">mikrokristályos cellulóz, </w:t>
      </w:r>
      <w:proofErr w:type="spellStart"/>
      <w:r w:rsidRPr="00A22911">
        <w:rPr>
          <w:color w:val="auto"/>
          <w:sz w:val="22"/>
          <w:szCs w:val="22"/>
        </w:rPr>
        <w:t>hidroxipropilcellulóz</w:t>
      </w:r>
      <w:proofErr w:type="spellEnd"/>
      <w:r w:rsidRPr="00A22911">
        <w:rPr>
          <w:color w:val="auto"/>
          <w:sz w:val="22"/>
          <w:szCs w:val="22"/>
        </w:rPr>
        <w:t xml:space="preserve">, </w:t>
      </w:r>
      <w:proofErr w:type="spellStart"/>
      <w:r w:rsidR="00765763" w:rsidRPr="00A22911">
        <w:rPr>
          <w:color w:val="auto"/>
          <w:sz w:val="22"/>
          <w:szCs w:val="22"/>
        </w:rPr>
        <w:t>karboximetilkeményítő</w:t>
      </w:r>
      <w:proofErr w:type="spellEnd"/>
      <w:r w:rsidR="00765763" w:rsidRPr="00A22911">
        <w:rPr>
          <w:color w:val="auto"/>
          <w:sz w:val="22"/>
          <w:szCs w:val="22"/>
        </w:rPr>
        <w:t>-nátrium (A</w:t>
      </w:r>
      <w:r w:rsidR="00582B01" w:rsidRPr="00A22911">
        <w:rPr>
          <w:color w:val="auto"/>
          <w:sz w:val="22"/>
          <w:szCs w:val="22"/>
        </w:rPr>
        <w:t> </w:t>
      </w:r>
      <w:r w:rsidR="00765763" w:rsidRPr="00A22911">
        <w:rPr>
          <w:color w:val="auto"/>
          <w:sz w:val="22"/>
          <w:szCs w:val="22"/>
        </w:rPr>
        <w:t xml:space="preserve">típus), </w:t>
      </w:r>
      <w:r w:rsidRPr="00A22911">
        <w:rPr>
          <w:color w:val="auto"/>
          <w:sz w:val="22"/>
          <w:szCs w:val="22"/>
        </w:rPr>
        <w:t>magnézium-</w:t>
      </w:r>
      <w:proofErr w:type="spellStart"/>
      <w:r w:rsidRPr="00A22911">
        <w:rPr>
          <w:color w:val="auto"/>
          <w:sz w:val="22"/>
          <w:szCs w:val="22"/>
        </w:rPr>
        <w:t>sztearát</w:t>
      </w:r>
      <w:proofErr w:type="spellEnd"/>
      <w:r w:rsidRPr="00A22911">
        <w:rPr>
          <w:color w:val="auto"/>
          <w:sz w:val="22"/>
          <w:szCs w:val="22"/>
        </w:rPr>
        <w:t xml:space="preserve">, </w:t>
      </w:r>
      <w:proofErr w:type="spellStart"/>
      <w:r w:rsidR="00765763" w:rsidRPr="00A22911">
        <w:rPr>
          <w:color w:val="auto"/>
          <w:sz w:val="22"/>
          <w:szCs w:val="22"/>
        </w:rPr>
        <w:t>hipromellóz</w:t>
      </w:r>
      <w:proofErr w:type="spellEnd"/>
      <w:r w:rsidR="00765763" w:rsidRPr="00A22911">
        <w:rPr>
          <w:color w:val="auto"/>
          <w:sz w:val="22"/>
          <w:szCs w:val="22"/>
        </w:rPr>
        <w:t xml:space="preserve">, </w:t>
      </w:r>
      <w:proofErr w:type="spellStart"/>
      <w:r w:rsidR="00765763" w:rsidRPr="00A22911">
        <w:rPr>
          <w:color w:val="auto"/>
          <w:sz w:val="22"/>
          <w:szCs w:val="22"/>
        </w:rPr>
        <w:t>makrogol</w:t>
      </w:r>
      <w:proofErr w:type="spellEnd"/>
      <w:r w:rsidR="00765763" w:rsidRPr="00A22911">
        <w:rPr>
          <w:color w:val="auto"/>
          <w:sz w:val="22"/>
          <w:szCs w:val="22"/>
        </w:rPr>
        <w:t xml:space="preserve"> 400, titán-dioxid (E171), </w:t>
      </w:r>
      <w:r w:rsidRPr="00A22911">
        <w:rPr>
          <w:color w:val="auto"/>
          <w:sz w:val="22"/>
          <w:szCs w:val="22"/>
        </w:rPr>
        <w:t>vörös vas-oxid</w:t>
      </w:r>
      <w:r w:rsidR="00765763" w:rsidRPr="00A22911">
        <w:rPr>
          <w:color w:val="auto"/>
          <w:sz w:val="22"/>
          <w:szCs w:val="22"/>
        </w:rPr>
        <w:t xml:space="preserve"> (E172)</w:t>
      </w:r>
      <w:r w:rsidR="0058051E" w:rsidRPr="00A22911">
        <w:rPr>
          <w:color w:val="auto"/>
          <w:sz w:val="22"/>
          <w:szCs w:val="22"/>
        </w:rPr>
        <w:t>.</w:t>
      </w:r>
    </w:p>
    <w:p w14:paraId="2ACF6276" w14:textId="77777777" w:rsidR="000875F1" w:rsidRPr="00A22911" w:rsidRDefault="000875F1" w:rsidP="00A22911">
      <w:pPr>
        <w:pStyle w:val="Default"/>
        <w:rPr>
          <w:color w:val="auto"/>
          <w:sz w:val="22"/>
          <w:szCs w:val="22"/>
        </w:rPr>
      </w:pPr>
    </w:p>
    <w:p w14:paraId="1D4A1D38" w14:textId="19B094B7" w:rsidR="0058051E" w:rsidRPr="00A22911" w:rsidRDefault="00E45217" w:rsidP="00A22911">
      <w:pPr>
        <w:pStyle w:val="Default"/>
        <w:rPr>
          <w:bCs/>
          <w:color w:val="auto"/>
          <w:sz w:val="22"/>
          <w:szCs w:val="22"/>
          <w:u w:val="single"/>
        </w:rPr>
      </w:pPr>
      <w:proofErr w:type="spellStart"/>
      <w:r w:rsidRPr="00A22911">
        <w:rPr>
          <w:bCs/>
          <w:color w:val="auto"/>
          <w:sz w:val="22"/>
          <w:szCs w:val="22"/>
          <w:u w:val="single"/>
        </w:rPr>
        <w:t>Avortaxo</w:t>
      </w:r>
      <w:proofErr w:type="spellEnd"/>
      <w:r w:rsidR="0058051E" w:rsidRPr="00A22911">
        <w:rPr>
          <w:bCs/>
          <w:color w:val="auto"/>
          <w:sz w:val="22"/>
          <w:szCs w:val="22"/>
          <w:u w:val="single"/>
        </w:rPr>
        <w:t xml:space="preserve"> 10 mg filmtabletta</w:t>
      </w:r>
    </w:p>
    <w:p w14:paraId="3F4FAB16" w14:textId="143F0EED" w:rsidR="0058051E" w:rsidRPr="00A22911" w:rsidRDefault="0058051E" w:rsidP="00A2291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10 mg </w:t>
      </w:r>
      <w:proofErr w:type="spellStart"/>
      <w:r w:rsidRPr="00A22911">
        <w:rPr>
          <w:color w:val="auto"/>
          <w:sz w:val="22"/>
          <w:szCs w:val="22"/>
        </w:rPr>
        <w:t>vortioxetint</w:t>
      </w:r>
      <w:proofErr w:type="spellEnd"/>
      <w:r w:rsidRPr="00A22911">
        <w:rPr>
          <w:color w:val="auto"/>
          <w:sz w:val="22"/>
          <w:szCs w:val="22"/>
        </w:rPr>
        <w:t xml:space="preserve"> tartalmaz (</w:t>
      </w:r>
      <w:proofErr w:type="spellStart"/>
      <w:r w:rsidRPr="00A22911">
        <w:rPr>
          <w:color w:val="auto"/>
          <w:sz w:val="22"/>
          <w:szCs w:val="22"/>
        </w:rPr>
        <w:t>vortioxetin-hidrobromid</w:t>
      </w:r>
      <w:proofErr w:type="spellEnd"/>
      <w:r w:rsidRPr="00A22911">
        <w:rPr>
          <w:color w:val="auto"/>
          <w:sz w:val="22"/>
          <w:szCs w:val="22"/>
        </w:rPr>
        <w:t xml:space="preserve"> formájában) filmtablettánként.</w:t>
      </w:r>
    </w:p>
    <w:p w14:paraId="574D375B" w14:textId="20496507" w:rsidR="00582B01" w:rsidRPr="00A22911" w:rsidRDefault="0058051E" w:rsidP="00A22911">
      <w:pPr>
        <w:pStyle w:val="Default"/>
        <w:numPr>
          <w:ilvl w:val="0"/>
          <w:numId w:val="15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Egyéb összetevők: </w:t>
      </w:r>
      <w:r w:rsidR="00582B01" w:rsidRPr="00A22911">
        <w:rPr>
          <w:color w:val="auto"/>
          <w:sz w:val="22"/>
          <w:szCs w:val="22"/>
        </w:rPr>
        <w:t xml:space="preserve">mannit (E421), mikrokristályos cellulóz, </w:t>
      </w:r>
      <w:proofErr w:type="spellStart"/>
      <w:r w:rsidR="00582B01" w:rsidRPr="00A22911">
        <w:rPr>
          <w:color w:val="auto"/>
          <w:sz w:val="22"/>
          <w:szCs w:val="22"/>
        </w:rPr>
        <w:t>hidroxipropilcellulóz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karboximetilkeményítő</w:t>
      </w:r>
      <w:proofErr w:type="spellEnd"/>
      <w:r w:rsidR="00582B01" w:rsidRPr="00A22911">
        <w:rPr>
          <w:color w:val="auto"/>
          <w:sz w:val="22"/>
          <w:szCs w:val="22"/>
        </w:rPr>
        <w:t>-nátrium (A típus), magnézium-</w:t>
      </w:r>
      <w:proofErr w:type="spellStart"/>
      <w:r w:rsidR="00582B01" w:rsidRPr="00A22911">
        <w:rPr>
          <w:color w:val="auto"/>
          <w:sz w:val="22"/>
          <w:szCs w:val="22"/>
        </w:rPr>
        <w:t>sztearát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hipromellóz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makrogol</w:t>
      </w:r>
      <w:proofErr w:type="spellEnd"/>
      <w:r w:rsidR="00582B01" w:rsidRPr="00A22911">
        <w:rPr>
          <w:color w:val="auto"/>
          <w:sz w:val="22"/>
          <w:szCs w:val="22"/>
        </w:rPr>
        <w:t> 400, titán-dioxid (E171), sárga vas-oxid (E172).</w:t>
      </w:r>
    </w:p>
    <w:p w14:paraId="6F7186C6" w14:textId="4851738D" w:rsidR="0058051E" w:rsidRPr="00A22911" w:rsidRDefault="0058051E" w:rsidP="00A22911">
      <w:pPr>
        <w:pStyle w:val="Default"/>
        <w:rPr>
          <w:color w:val="auto"/>
          <w:sz w:val="22"/>
          <w:szCs w:val="22"/>
        </w:rPr>
      </w:pPr>
    </w:p>
    <w:p w14:paraId="2E2DBC13" w14:textId="6491654B" w:rsidR="00EC09F3" w:rsidRPr="00A22911" w:rsidRDefault="00E45217" w:rsidP="00A22911">
      <w:pPr>
        <w:pStyle w:val="Default"/>
        <w:rPr>
          <w:bCs/>
          <w:color w:val="auto"/>
          <w:sz w:val="22"/>
          <w:szCs w:val="22"/>
          <w:u w:val="single"/>
        </w:rPr>
      </w:pPr>
      <w:proofErr w:type="spellStart"/>
      <w:r w:rsidRPr="00A22911">
        <w:rPr>
          <w:bCs/>
          <w:color w:val="auto"/>
          <w:sz w:val="22"/>
          <w:szCs w:val="22"/>
          <w:u w:val="single"/>
        </w:rPr>
        <w:t>Avortaxo</w:t>
      </w:r>
      <w:proofErr w:type="spellEnd"/>
      <w:r w:rsidR="00EC09F3" w:rsidRPr="00A22911">
        <w:rPr>
          <w:bCs/>
          <w:color w:val="auto"/>
          <w:sz w:val="22"/>
          <w:szCs w:val="22"/>
          <w:u w:val="single"/>
        </w:rPr>
        <w:t xml:space="preserve"> 15 mg filmtabletta</w:t>
      </w:r>
    </w:p>
    <w:p w14:paraId="2B94E651" w14:textId="522C62C7" w:rsidR="00EC09F3" w:rsidRPr="00A22911" w:rsidRDefault="00EC09F3" w:rsidP="00A2291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15 mg </w:t>
      </w:r>
      <w:proofErr w:type="spellStart"/>
      <w:r w:rsidRPr="00A22911">
        <w:rPr>
          <w:color w:val="auto"/>
          <w:sz w:val="22"/>
          <w:szCs w:val="22"/>
        </w:rPr>
        <w:t>vortioxetint</w:t>
      </w:r>
      <w:proofErr w:type="spellEnd"/>
      <w:r w:rsidRPr="00A22911">
        <w:rPr>
          <w:color w:val="auto"/>
          <w:sz w:val="22"/>
          <w:szCs w:val="22"/>
        </w:rPr>
        <w:t xml:space="preserve"> tartalmaz (</w:t>
      </w:r>
      <w:proofErr w:type="spellStart"/>
      <w:r w:rsidRPr="00A22911">
        <w:rPr>
          <w:color w:val="auto"/>
          <w:sz w:val="22"/>
          <w:szCs w:val="22"/>
        </w:rPr>
        <w:t>vortioxetin-hidrobromid</w:t>
      </w:r>
      <w:proofErr w:type="spellEnd"/>
      <w:r w:rsidRPr="00A22911">
        <w:rPr>
          <w:color w:val="auto"/>
          <w:sz w:val="22"/>
          <w:szCs w:val="22"/>
        </w:rPr>
        <w:t xml:space="preserve"> formájában) filmtablettánként.</w:t>
      </w:r>
    </w:p>
    <w:p w14:paraId="2FB8E9F6" w14:textId="3C9EABBA" w:rsidR="00582B01" w:rsidRPr="00A22911" w:rsidRDefault="00EC09F3" w:rsidP="00A22911">
      <w:pPr>
        <w:pStyle w:val="Default"/>
        <w:numPr>
          <w:ilvl w:val="0"/>
          <w:numId w:val="15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Egyéb összetevők: </w:t>
      </w:r>
      <w:r w:rsidR="00582B01" w:rsidRPr="00A22911">
        <w:rPr>
          <w:color w:val="auto"/>
          <w:sz w:val="22"/>
          <w:szCs w:val="22"/>
        </w:rPr>
        <w:t xml:space="preserve">mannit (E421), mikrokristályos cellulóz, </w:t>
      </w:r>
      <w:proofErr w:type="spellStart"/>
      <w:r w:rsidR="00582B01" w:rsidRPr="00A22911">
        <w:rPr>
          <w:color w:val="auto"/>
          <w:sz w:val="22"/>
          <w:szCs w:val="22"/>
        </w:rPr>
        <w:t>hidroxipropilcellulóz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karboximetilkeményítő</w:t>
      </w:r>
      <w:proofErr w:type="spellEnd"/>
      <w:r w:rsidR="00582B01" w:rsidRPr="00A22911">
        <w:rPr>
          <w:color w:val="auto"/>
          <w:sz w:val="22"/>
          <w:szCs w:val="22"/>
        </w:rPr>
        <w:t>-nátrium (A típus), magnézium-</w:t>
      </w:r>
      <w:proofErr w:type="spellStart"/>
      <w:r w:rsidR="00582B01" w:rsidRPr="00A22911">
        <w:rPr>
          <w:color w:val="auto"/>
          <w:sz w:val="22"/>
          <w:szCs w:val="22"/>
        </w:rPr>
        <w:t>sztearát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hipromellóz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makrogol</w:t>
      </w:r>
      <w:proofErr w:type="spellEnd"/>
      <w:r w:rsidR="00582B01" w:rsidRPr="00A22911">
        <w:rPr>
          <w:color w:val="auto"/>
          <w:sz w:val="22"/>
          <w:szCs w:val="22"/>
        </w:rPr>
        <w:t> 400, titán-dioxid (E171), sárga vas-oxid (E172), vörös vas-oxid (E172).</w:t>
      </w:r>
    </w:p>
    <w:p w14:paraId="2978E085" w14:textId="63F4553C" w:rsidR="0058051E" w:rsidRPr="00A22911" w:rsidRDefault="0058051E" w:rsidP="00A22911">
      <w:pPr>
        <w:pStyle w:val="Default"/>
        <w:rPr>
          <w:color w:val="auto"/>
          <w:sz w:val="22"/>
          <w:szCs w:val="22"/>
        </w:rPr>
      </w:pPr>
    </w:p>
    <w:p w14:paraId="6FC124F2" w14:textId="2F6100C0" w:rsidR="00EC09F3" w:rsidRPr="00A22911" w:rsidRDefault="00E45217" w:rsidP="00A22911">
      <w:pPr>
        <w:pStyle w:val="Default"/>
        <w:rPr>
          <w:bCs/>
          <w:color w:val="auto"/>
          <w:sz w:val="22"/>
          <w:szCs w:val="22"/>
          <w:u w:val="single"/>
        </w:rPr>
      </w:pPr>
      <w:proofErr w:type="spellStart"/>
      <w:r w:rsidRPr="00A22911">
        <w:rPr>
          <w:bCs/>
          <w:color w:val="auto"/>
          <w:sz w:val="22"/>
          <w:szCs w:val="22"/>
          <w:u w:val="single"/>
        </w:rPr>
        <w:t>Avortaxo</w:t>
      </w:r>
      <w:proofErr w:type="spellEnd"/>
      <w:r w:rsidR="00EC09F3" w:rsidRPr="00A22911">
        <w:rPr>
          <w:bCs/>
          <w:color w:val="auto"/>
          <w:sz w:val="22"/>
          <w:szCs w:val="22"/>
          <w:u w:val="single"/>
        </w:rPr>
        <w:t xml:space="preserve"> 20 mg filmtabletta</w:t>
      </w:r>
    </w:p>
    <w:p w14:paraId="5FB35E2F" w14:textId="0BD64D7A" w:rsidR="00EC09F3" w:rsidRPr="00A22911" w:rsidRDefault="00EC09F3" w:rsidP="00A2291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20 mg </w:t>
      </w:r>
      <w:proofErr w:type="spellStart"/>
      <w:r w:rsidRPr="00A22911">
        <w:rPr>
          <w:color w:val="auto"/>
          <w:sz w:val="22"/>
          <w:szCs w:val="22"/>
        </w:rPr>
        <w:t>vortioxetint</w:t>
      </w:r>
      <w:proofErr w:type="spellEnd"/>
      <w:r w:rsidRPr="00A22911">
        <w:rPr>
          <w:color w:val="auto"/>
          <w:sz w:val="22"/>
          <w:szCs w:val="22"/>
        </w:rPr>
        <w:t xml:space="preserve"> tartalmaz (</w:t>
      </w:r>
      <w:proofErr w:type="spellStart"/>
      <w:r w:rsidRPr="00A22911">
        <w:rPr>
          <w:color w:val="auto"/>
          <w:sz w:val="22"/>
          <w:szCs w:val="22"/>
        </w:rPr>
        <w:t>vortioxetin-hidrobromid</w:t>
      </w:r>
      <w:proofErr w:type="spellEnd"/>
      <w:r w:rsidRPr="00A22911">
        <w:rPr>
          <w:color w:val="auto"/>
          <w:sz w:val="22"/>
          <w:szCs w:val="22"/>
        </w:rPr>
        <w:t xml:space="preserve"> formájában) filmtablettánként.</w:t>
      </w:r>
    </w:p>
    <w:p w14:paraId="19142E7A" w14:textId="0BF947B3" w:rsidR="00582B01" w:rsidRPr="00A22911" w:rsidRDefault="00EC09F3" w:rsidP="00A22911">
      <w:pPr>
        <w:pStyle w:val="Default"/>
        <w:numPr>
          <w:ilvl w:val="0"/>
          <w:numId w:val="15"/>
        </w:numPr>
        <w:ind w:left="567" w:hanging="567"/>
        <w:rPr>
          <w:color w:val="auto"/>
          <w:sz w:val="22"/>
          <w:szCs w:val="22"/>
        </w:rPr>
      </w:pPr>
      <w:r w:rsidRPr="00A22911">
        <w:rPr>
          <w:color w:val="auto"/>
          <w:sz w:val="22"/>
          <w:szCs w:val="22"/>
        </w:rPr>
        <w:t xml:space="preserve">Egyéb összetevők: </w:t>
      </w:r>
      <w:r w:rsidR="00582B01" w:rsidRPr="00A22911">
        <w:rPr>
          <w:color w:val="auto"/>
          <w:sz w:val="22"/>
          <w:szCs w:val="22"/>
        </w:rPr>
        <w:t xml:space="preserve">mannit (E421), mikrokristályos cellulóz, </w:t>
      </w:r>
      <w:proofErr w:type="spellStart"/>
      <w:r w:rsidR="00582B01" w:rsidRPr="00A22911">
        <w:rPr>
          <w:color w:val="auto"/>
          <w:sz w:val="22"/>
          <w:szCs w:val="22"/>
        </w:rPr>
        <w:t>hidroxipropilcellulóz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karboximetilkeményítő</w:t>
      </w:r>
      <w:proofErr w:type="spellEnd"/>
      <w:r w:rsidR="00582B01" w:rsidRPr="00A22911">
        <w:rPr>
          <w:color w:val="auto"/>
          <w:sz w:val="22"/>
          <w:szCs w:val="22"/>
        </w:rPr>
        <w:t>-nátrium (A típus), magnézium-</w:t>
      </w:r>
      <w:proofErr w:type="spellStart"/>
      <w:r w:rsidR="00582B01" w:rsidRPr="00A22911">
        <w:rPr>
          <w:color w:val="auto"/>
          <w:sz w:val="22"/>
          <w:szCs w:val="22"/>
        </w:rPr>
        <w:t>sztearát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hipromellóz</w:t>
      </w:r>
      <w:proofErr w:type="spellEnd"/>
      <w:r w:rsidR="00582B01" w:rsidRPr="00A22911">
        <w:rPr>
          <w:color w:val="auto"/>
          <w:sz w:val="22"/>
          <w:szCs w:val="22"/>
        </w:rPr>
        <w:t xml:space="preserve">, </w:t>
      </w:r>
      <w:proofErr w:type="spellStart"/>
      <w:r w:rsidR="00582B01" w:rsidRPr="00A22911">
        <w:rPr>
          <w:color w:val="auto"/>
          <w:sz w:val="22"/>
          <w:szCs w:val="22"/>
        </w:rPr>
        <w:t>makrogol</w:t>
      </w:r>
      <w:proofErr w:type="spellEnd"/>
      <w:r w:rsidR="00582B01" w:rsidRPr="00A22911">
        <w:rPr>
          <w:color w:val="auto"/>
          <w:sz w:val="22"/>
          <w:szCs w:val="22"/>
        </w:rPr>
        <w:t> 400, titán-dioxid (E171), vörös vas-oxid (E172).</w:t>
      </w:r>
    </w:p>
    <w:bookmarkEnd w:id="2"/>
    <w:p w14:paraId="02143DA6" w14:textId="3647D072" w:rsidR="00EC09F3" w:rsidRPr="00A22911" w:rsidRDefault="00EC09F3" w:rsidP="00A22911">
      <w:pPr>
        <w:pStyle w:val="Default"/>
        <w:rPr>
          <w:color w:val="auto"/>
          <w:sz w:val="22"/>
          <w:szCs w:val="22"/>
        </w:rPr>
      </w:pPr>
    </w:p>
    <w:p w14:paraId="374B5958" w14:textId="6DCC316C" w:rsidR="00F45C51" w:rsidRPr="00A22911" w:rsidRDefault="005E0BE5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b/>
          <w:szCs w:val="22"/>
        </w:rPr>
        <w:t xml:space="preserve">Milyen </w:t>
      </w:r>
      <w:r w:rsidR="00E45217" w:rsidRPr="00A22911">
        <w:rPr>
          <w:b/>
          <w:szCs w:val="22"/>
        </w:rPr>
        <w:t xml:space="preserve">az </w:t>
      </w:r>
      <w:proofErr w:type="spellStart"/>
      <w:r w:rsidR="00E45217" w:rsidRPr="00A22911">
        <w:rPr>
          <w:b/>
          <w:szCs w:val="22"/>
        </w:rPr>
        <w:t>Avortaxo</w:t>
      </w:r>
      <w:proofErr w:type="spellEnd"/>
      <w:r w:rsidRPr="00A22911">
        <w:rPr>
          <w:b/>
          <w:szCs w:val="22"/>
        </w:rPr>
        <w:t xml:space="preserve"> külleme és mit tartalmaz a csomagolás</w:t>
      </w:r>
      <w:r w:rsidR="00905D16" w:rsidRPr="00A22911">
        <w:rPr>
          <w:b/>
          <w:szCs w:val="22"/>
        </w:rPr>
        <w:t>?</w:t>
      </w:r>
    </w:p>
    <w:p w14:paraId="172C076E" w14:textId="7F03EA17" w:rsidR="0046061D" w:rsidRPr="00A22911" w:rsidRDefault="004D1FC3" w:rsidP="00A22911">
      <w:pPr>
        <w:pStyle w:val="Default"/>
        <w:rPr>
          <w:bCs/>
          <w:color w:val="auto"/>
          <w:sz w:val="22"/>
          <w:szCs w:val="22"/>
        </w:rPr>
      </w:pPr>
      <w:r w:rsidRPr="00A22911">
        <w:rPr>
          <w:bCs/>
          <w:color w:val="auto"/>
          <w:sz w:val="22"/>
          <w:szCs w:val="22"/>
        </w:rPr>
        <w:t xml:space="preserve">Az </w:t>
      </w:r>
      <w:proofErr w:type="spellStart"/>
      <w:r w:rsidR="00E45217" w:rsidRPr="00A22911">
        <w:rPr>
          <w:bCs/>
          <w:color w:val="auto"/>
          <w:sz w:val="22"/>
          <w:szCs w:val="22"/>
        </w:rPr>
        <w:t>Avortaxo</w:t>
      </w:r>
      <w:proofErr w:type="spellEnd"/>
      <w:r w:rsidR="0036539B" w:rsidRPr="00A22911">
        <w:rPr>
          <w:bCs/>
          <w:color w:val="auto"/>
          <w:sz w:val="22"/>
          <w:szCs w:val="22"/>
        </w:rPr>
        <w:t xml:space="preserve"> 5 mg filmtabletta</w:t>
      </w:r>
      <w:r w:rsidRPr="00A22911">
        <w:rPr>
          <w:bCs/>
          <w:color w:val="auto"/>
          <w:sz w:val="22"/>
          <w:szCs w:val="22"/>
        </w:rPr>
        <w:t xml:space="preserve"> r</w:t>
      </w:r>
      <w:r w:rsidR="007C7CEB" w:rsidRPr="00A22911">
        <w:rPr>
          <w:bCs/>
          <w:color w:val="auto"/>
          <w:sz w:val="22"/>
          <w:szCs w:val="22"/>
        </w:rPr>
        <w:t>ózsaszín</w:t>
      </w:r>
      <w:r w:rsidR="0046061D" w:rsidRPr="00A22911">
        <w:rPr>
          <w:bCs/>
          <w:color w:val="auto"/>
          <w:sz w:val="22"/>
          <w:szCs w:val="22"/>
        </w:rPr>
        <w:t>ű</w:t>
      </w:r>
      <w:r w:rsidR="007C7CEB" w:rsidRPr="00A22911">
        <w:rPr>
          <w:bCs/>
          <w:color w:val="auto"/>
          <w:sz w:val="22"/>
          <w:szCs w:val="22"/>
        </w:rPr>
        <w:t xml:space="preserve">, </w:t>
      </w:r>
      <w:r w:rsidR="00012A5D" w:rsidRPr="00A22911">
        <w:rPr>
          <w:bCs/>
          <w:color w:val="auto"/>
          <w:sz w:val="22"/>
          <w:szCs w:val="22"/>
        </w:rPr>
        <w:t>mandula alakú</w:t>
      </w:r>
      <w:r w:rsidR="007C7CEB" w:rsidRPr="00A22911">
        <w:rPr>
          <w:bCs/>
          <w:color w:val="auto"/>
          <w:sz w:val="22"/>
          <w:szCs w:val="22"/>
        </w:rPr>
        <w:t>, mindkét oldalán domború filmtabletta, egyik oldalán</w:t>
      </w:r>
      <w:r w:rsidR="007C7CEB" w:rsidRPr="00A22911">
        <w:rPr>
          <w:rFonts w:eastAsiaTheme="minorEastAsia"/>
          <w:bCs/>
          <w:color w:val="auto"/>
          <w:sz w:val="22"/>
          <w:szCs w:val="22"/>
          <w:lang w:eastAsia="hu-HU"/>
        </w:rPr>
        <w:t xml:space="preserve"> </w:t>
      </w:r>
      <w:r w:rsidR="00012A5D" w:rsidRPr="00A22911">
        <w:rPr>
          <w:rFonts w:eastAsiaTheme="minorEastAsia"/>
          <w:bCs/>
          <w:color w:val="auto"/>
          <w:sz w:val="22"/>
          <w:szCs w:val="22"/>
          <w:lang w:eastAsia="hu-HU"/>
        </w:rPr>
        <w:t xml:space="preserve">mélynyomású </w:t>
      </w:r>
      <w:r w:rsidR="007C7CEB" w:rsidRPr="00A22911">
        <w:rPr>
          <w:bCs/>
          <w:color w:val="auto"/>
          <w:sz w:val="22"/>
          <w:szCs w:val="22"/>
        </w:rPr>
        <w:t>„</w:t>
      </w:r>
      <w:r w:rsidRPr="00A22911">
        <w:rPr>
          <w:bCs/>
          <w:color w:val="auto"/>
          <w:sz w:val="22"/>
          <w:szCs w:val="22"/>
        </w:rPr>
        <w:t>5</w:t>
      </w:r>
      <w:r w:rsidR="007C7CEB" w:rsidRPr="00A22911">
        <w:rPr>
          <w:bCs/>
          <w:color w:val="auto"/>
          <w:sz w:val="22"/>
          <w:szCs w:val="22"/>
        </w:rPr>
        <w:t>”</w:t>
      </w:r>
      <w:r w:rsidR="008E78AB" w:rsidRPr="00A22911">
        <w:rPr>
          <w:bCs/>
          <w:color w:val="auto"/>
          <w:sz w:val="22"/>
          <w:szCs w:val="22"/>
        </w:rPr>
        <w:t> </w:t>
      </w:r>
      <w:r w:rsidR="0046061D" w:rsidRPr="00A22911">
        <w:rPr>
          <w:bCs/>
          <w:color w:val="auto"/>
          <w:sz w:val="22"/>
          <w:szCs w:val="22"/>
        </w:rPr>
        <w:t>jelöléssel</w:t>
      </w:r>
      <w:r w:rsidR="00012A5D" w:rsidRPr="00A22911">
        <w:rPr>
          <w:bCs/>
          <w:color w:val="auto"/>
          <w:sz w:val="22"/>
          <w:szCs w:val="22"/>
        </w:rPr>
        <w:t xml:space="preserve">, másik </w:t>
      </w:r>
      <w:r w:rsidRPr="00A22911">
        <w:rPr>
          <w:bCs/>
          <w:color w:val="auto"/>
          <w:sz w:val="22"/>
          <w:szCs w:val="22"/>
        </w:rPr>
        <w:t>oldala sima, névleges hosszúsága 7,5 mm</w:t>
      </w:r>
      <w:r w:rsidR="00CD055A" w:rsidRPr="00A22911">
        <w:rPr>
          <w:bCs/>
          <w:color w:val="auto"/>
          <w:sz w:val="22"/>
          <w:szCs w:val="22"/>
        </w:rPr>
        <w:t>,</w:t>
      </w:r>
      <w:r w:rsidRPr="00A22911">
        <w:rPr>
          <w:bCs/>
          <w:color w:val="auto"/>
          <w:sz w:val="22"/>
          <w:szCs w:val="22"/>
        </w:rPr>
        <w:t xml:space="preserve"> és névleges szélessége 5,0 mm.</w:t>
      </w:r>
    </w:p>
    <w:p w14:paraId="0F25C7C7" w14:textId="77777777" w:rsidR="0046061D" w:rsidRPr="00A22911" w:rsidRDefault="0046061D" w:rsidP="00A2291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43602D8B" w14:textId="16B3CE7D" w:rsidR="00CD055A" w:rsidRPr="00A22911" w:rsidRDefault="00CD055A" w:rsidP="00A22911">
      <w:pPr>
        <w:pStyle w:val="Default"/>
        <w:rPr>
          <w:bCs/>
          <w:color w:val="auto"/>
          <w:sz w:val="22"/>
          <w:szCs w:val="22"/>
        </w:rPr>
      </w:pPr>
      <w:r w:rsidRPr="00A22911">
        <w:rPr>
          <w:bCs/>
          <w:color w:val="auto"/>
          <w:sz w:val="22"/>
          <w:szCs w:val="22"/>
        </w:rPr>
        <w:t xml:space="preserve">Az </w:t>
      </w:r>
      <w:proofErr w:type="spellStart"/>
      <w:r w:rsidR="00E45217" w:rsidRPr="00A22911">
        <w:rPr>
          <w:bCs/>
          <w:color w:val="auto"/>
          <w:sz w:val="22"/>
          <w:szCs w:val="22"/>
        </w:rPr>
        <w:t>Avortaxo</w:t>
      </w:r>
      <w:proofErr w:type="spellEnd"/>
      <w:r w:rsidR="00012A5D" w:rsidRPr="00A22911">
        <w:rPr>
          <w:bCs/>
          <w:color w:val="auto"/>
          <w:sz w:val="22"/>
          <w:szCs w:val="22"/>
        </w:rPr>
        <w:t xml:space="preserve"> 10 mg filmtabletta</w:t>
      </w:r>
      <w:r w:rsidRPr="00A22911">
        <w:rPr>
          <w:bCs/>
          <w:color w:val="auto"/>
          <w:sz w:val="22"/>
          <w:szCs w:val="22"/>
        </w:rPr>
        <w:t xml:space="preserve"> s</w:t>
      </w:r>
      <w:r w:rsidR="00012A5D" w:rsidRPr="00A22911">
        <w:rPr>
          <w:bCs/>
          <w:color w:val="auto"/>
          <w:sz w:val="22"/>
          <w:szCs w:val="22"/>
        </w:rPr>
        <w:t>árga színű, mandula alakú, mindkét oldalán domború filmtabletta, egyik oldalán</w:t>
      </w:r>
      <w:r w:rsidR="00012A5D" w:rsidRPr="00A22911">
        <w:rPr>
          <w:rFonts w:eastAsiaTheme="minorEastAsia"/>
          <w:bCs/>
          <w:color w:val="auto"/>
          <w:sz w:val="22"/>
          <w:szCs w:val="22"/>
          <w:lang w:eastAsia="hu-HU"/>
        </w:rPr>
        <w:t xml:space="preserve"> mélynyomású </w:t>
      </w:r>
      <w:r w:rsidR="00012A5D" w:rsidRPr="00A22911">
        <w:rPr>
          <w:bCs/>
          <w:color w:val="auto"/>
          <w:sz w:val="22"/>
          <w:szCs w:val="22"/>
        </w:rPr>
        <w:t>„</w:t>
      </w:r>
      <w:r w:rsidRPr="00A22911">
        <w:rPr>
          <w:bCs/>
          <w:color w:val="auto"/>
          <w:sz w:val="22"/>
          <w:szCs w:val="22"/>
        </w:rPr>
        <w:t>10</w:t>
      </w:r>
      <w:r w:rsidR="00012A5D" w:rsidRPr="00A22911">
        <w:rPr>
          <w:bCs/>
          <w:color w:val="auto"/>
          <w:sz w:val="22"/>
          <w:szCs w:val="22"/>
        </w:rPr>
        <w:t>”</w:t>
      </w:r>
      <w:r w:rsidR="008E78AB" w:rsidRPr="00A22911">
        <w:rPr>
          <w:bCs/>
          <w:color w:val="auto"/>
          <w:sz w:val="22"/>
          <w:szCs w:val="22"/>
        </w:rPr>
        <w:t> </w:t>
      </w:r>
      <w:r w:rsidR="00012A5D" w:rsidRPr="00A22911">
        <w:rPr>
          <w:bCs/>
          <w:color w:val="auto"/>
          <w:sz w:val="22"/>
          <w:szCs w:val="22"/>
        </w:rPr>
        <w:t xml:space="preserve">jelöléssel, </w:t>
      </w:r>
      <w:r w:rsidRPr="00A22911">
        <w:rPr>
          <w:bCs/>
          <w:color w:val="auto"/>
          <w:sz w:val="22"/>
          <w:szCs w:val="22"/>
        </w:rPr>
        <w:t>másik oldala sima, névleges hosszúsága 8,5 mm, és névleges szélessége 5,1 mm.</w:t>
      </w:r>
    </w:p>
    <w:p w14:paraId="30EFA042" w14:textId="5BC012DF" w:rsidR="00012A5D" w:rsidRPr="00A22911" w:rsidRDefault="00012A5D" w:rsidP="00A22911">
      <w:pPr>
        <w:pStyle w:val="Default"/>
        <w:rPr>
          <w:bCs/>
          <w:color w:val="auto"/>
          <w:sz w:val="22"/>
          <w:szCs w:val="22"/>
        </w:rPr>
      </w:pPr>
    </w:p>
    <w:p w14:paraId="521F4BC7" w14:textId="675E0589" w:rsidR="00CD055A" w:rsidRPr="00A22911" w:rsidRDefault="00CD055A" w:rsidP="00A22911">
      <w:pPr>
        <w:pStyle w:val="Default"/>
        <w:rPr>
          <w:bCs/>
          <w:color w:val="auto"/>
          <w:sz w:val="22"/>
          <w:szCs w:val="22"/>
        </w:rPr>
      </w:pPr>
      <w:r w:rsidRPr="00A22911">
        <w:rPr>
          <w:bCs/>
          <w:color w:val="auto"/>
          <w:sz w:val="22"/>
          <w:szCs w:val="22"/>
        </w:rPr>
        <w:t xml:space="preserve">Az </w:t>
      </w:r>
      <w:proofErr w:type="spellStart"/>
      <w:r w:rsidR="00E45217" w:rsidRPr="00A22911">
        <w:rPr>
          <w:bCs/>
          <w:color w:val="auto"/>
          <w:sz w:val="22"/>
          <w:szCs w:val="22"/>
        </w:rPr>
        <w:t>Avortaxo</w:t>
      </w:r>
      <w:proofErr w:type="spellEnd"/>
      <w:r w:rsidR="00104046" w:rsidRPr="00A22911">
        <w:rPr>
          <w:bCs/>
          <w:color w:val="auto"/>
          <w:sz w:val="22"/>
          <w:szCs w:val="22"/>
        </w:rPr>
        <w:t xml:space="preserve"> 15 mg filmtabletta</w:t>
      </w:r>
      <w:r w:rsidRPr="00A22911">
        <w:rPr>
          <w:bCs/>
          <w:color w:val="auto"/>
          <w:sz w:val="22"/>
          <w:szCs w:val="22"/>
        </w:rPr>
        <w:t xml:space="preserve"> n</w:t>
      </w:r>
      <w:r w:rsidR="00104046" w:rsidRPr="00A22911">
        <w:rPr>
          <w:bCs/>
          <w:color w:val="auto"/>
          <w:sz w:val="22"/>
          <w:szCs w:val="22"/>
        </w:rPr>
        <w:t>arancssárga színű, mandula alakú, mindkét oldalán domború filmtabletta, egyik oldalán</w:t>
      </w:r>
      <w:r w:rsidR="00104046" w:rsidRPr="00A22911">
        <w:rPr>
          <w:rFonts w:eastAsiaTheme="minorEastAsia"/>
          <w:bCs/>
          <w:color w:val="auto"/>
          <w:sz w:val="22"/>
          <w:szCs w:val="22"/>
          <w:lang w:eastAsia="hu-HU"/>
        </w:rPr>
        <w:t xml:space="preserve"> mélynyomású </w:t>
      </w:r>
      <w:r w:rsidR="00104046" w:rsidRPr="00A22911">
        <w:rPr>
          <w:bCs/>
          <w:color w:val="auto"/>
          <w:sz w:val="22"/>
          <w:szCs w:val="22"/>
        </w:rPr>
        <w:t>„</w:t>
      </w:r>
      <w:r w:rsidRPr="00A22911">
        <w:rPr>
          <w:bCs/>
          <w:color w:val="auto"/>
          <w:sz w:val="22"/>
          <w:szCs w:val="22"/>
        </w:rPr>
        <w:t>15</w:t>
      </w:r>
      <w:r w:rsidR="00104046" w:rsidRPr="00A22911">
        <w:rPr>
          <w:bCs/>
          <w:color w:val="auto"/>
          <w:sz w:val="22"/>
          <w:szCs w:val="22"/>
        </w:rPr>
        <w:t>”</w:t>
      </w:r>
      <w:r w:rsidR="008E78AB" w:rsidRPr="00A22911">
        <w:rPr>
          <w:bCs/>
          <w:color w:val="auto"/>
          <w:sz w:val="22"/>
          <w:szCs w:val="22"/>
        </w:rPr>
        <w:t> </w:t>
      </w:r>
      <w:r w:rsidR="00104046" w:rsidRPr="00A22911">
        <w:rPr>
          <w:bCs/>
          <w:color w:val="auto"/>
          <w:sz w:val="22"/>
          <w:szCs w:val="22"/>
        </w:rPr>
        <w:t xml:space="preserve">jelöléssel, </w:t>
      </w:r>
      <w:r w:rsidRPr="00A22911">
        <w:rPr>
          <w:bCs/>
          <w:color w:val="auto"/>
          <w:sz w:val="22"/>
          <w:szCs w:val="22"/>
        </w:rPr>
        <w:t>másik oldala sima, névleges hosszúsága 10,1 mm, és névleges szélessége 6,4 mm.</w:t>
      </w:r>
    </w:p>
    <w:p w14:paraId="2819E606" w14:textId="15AAF1BB" w:rsidR="00104046" w:rsidRPr="00A22911" w:rsidRDefault="00104046" w:rsidP="00A22911">
      <w:pPr>
        <w:pStyle w:val="Default"/>
        <w:rPr>
          <w:bCs/>
          <w:color w:val="auto"/>
          <w:sz w:val="22"/>
          <w:szCs w:val="22"/>
        </w:rPr>
      </w:pPr>
    </w:p>
    <w:p w14:paraId="7EBA54E6" w14:textId="3B8E956B" w:rsidR="00CD055A" w:rsidRPr="00A22911" w:rsidRDefault="00CD055A" w:rsidP="00A22911">
      <w:pPr>
        <w:pStyle w:val="Default"/>
        <w:rPr>
          <w:bCs/>
          <w:color w:val="auto"/>
          <w:sz w:val="22"/>
          <w:szCs w:val="22"/>
        </w:rPr>
      </w:pPr>
      <w:r w:rsidRPr="00A22911">
        <w:rPr>
          <w:bCs/>
          <w:color w:val="auto"/>
          <w:sz w:val="22"/>
          <w:szCs w:val="22"/>
        </w:rPr>
        <w:t xml:space="preserve">Az </w:t>
      </w:r>
      <w:proofErr w:type="spellStart"/>
      <w:r w:rsidR="00E45217" w:rsidRPr="00A22911">
        <w:rPr>
          <w:bCs/>
          <w:color w:val="auto"/>
          <w:sz w:val="22"/>
          <w:szCs w:val="22"/>
        </w:rPr>
        <w:t>Avortaxo</w:t>
      </w:r>
      <w:proofErr w:type="spellEnd"/>
      <w:r w:rsidR="007F3B0B" w:rsidRPr="00A22911">
        <w:rPr>
          <w:bCs/>
          <w:color w:val="auto"/>
          <w:sz w:val="22"/>
          <w:szCs w:val="22"/>
        </w:rPr>
        <w:t xml:space="preserve"> 20 mg filmtabletta</w:t>
      </w:r>
      <w:r w:rsidRPr="00A22911">
        <w:rPr>
          <w:bCs/>
          <w:color w:val="auto"/>
          <w:sz w:val="22"/>
          <w:szCs w:val="22"/>
        </w:rPr>
        <w:t xml:space="preserve"> p</w:t>
      </w:r>
      <w:r w:rsidR="007F3B0B" w:rsidRPr="00A22911">
        <w:rPr>
          <w:bCs/>
          <w:color w:val="auto"/>
          <w:sz w:val="22"/>
          <w:szCs w:val="22"/>
        </w:rPr>
        <w:t>iros színű, mandula alakú, mindkét oldalán domború filmtabletta, egyik oldalán</w:t>
      </w:r>
      <w:r w:rsidR="007F3B0B" w:rsidRPr="00A22911">
        <w:rPr>
          <w:rFonts w:eastAsiaTheme="minorEastAsia"/>
          <w:bCs/>
          <w:color w:val="auto"/>
          <w:sz w:val="22"/>
          <w:szCs w:val="22"/>
          <w:lang w:eastAsia="hu-HU"/>
        </w:rPr>
        <w:t xml:space="preserve"> mélynyomású </w:t>
      </w:r>
      <w:r w:rsidR="007F3B0B" w:rsidRPr="00A22911">
        <w:rPr>
          <w:bCs/>
          <w:color w:val="auto"/>
          <w:sz w:val="22"/>
          <w:szCs w:val="22"/>
        </w:rPr>
        <w:t>„</w:t>
      </w:r>
      <w:r w:rsidRPr="00A22911">
        <w:rPr>
          <w:bCs/>
          <w:color w:val="auto"/>
          <w:sz w:val="22"/>
          <w:szCs w:val="22"/>
        </w:rPr>
        <w:t>20</w:t>
      </w:r>
      <w:r w:rsidR="007F3B0B" w:rsidRPr="00A22911">
        <w:rPr>
          <w:bCs/>
          <w:color w:val="auto"/>
          <w:sz w:val="22"/>
          <w:szCs w:val="22"/>
        </w:rPr>
        <w:t>”</w:t>
      </w:r>
      <w:r w:rsidR="008E78AB" w:rsidRPr="00A22911">
        <w:rPr>
          <w:bCs/>
          <w:color w:val="auto"/>
          <w:sz w:val="22"/>
          <w:szCs w:val="22"/>
        </w:rPr>
        <w:t> </w:t>
      </w:r>
      <w:r w:rsidR="007F3B0B" w:rsidRPr="00A22911">
        <w:rPr>
          <w:bCs/>
          <w:color w:val="auto"/>
          <w:sz w:val="22"/>
          <w:szCs w:val="22"/>
        </w:rPr>
        <w:t xml:space="preserve">jelöléssel, </w:t>
      </w:r>
      <w:r w:rsidRPr="00A22911">
        <w:rPr>
          <w:bCs/>
          <w:color w:val="auto"/>
          <w:sz w:val="22"/>
          <w:szCs w:val="22"/>
        </w:rPr>
        <w:t>másik oldala sima, névleges hosszúsága 11,6 mm, és névleges szélessége 6,9 mm.</w:t>
      </w:r>
    </w:p>
    <w:p w14:paraId="0354DF8E" w14:textId="4D57E7FA" w:rsidR="00012A5D" w:rsidRPr="00A22911" w:rsidRDefault="00012A5D" w:rsidP="00A22911">
      <w:pPr>
        <w:pStyle w:val="Default"/>
        <w:rPr>
          <w:color w:val="auto"/>
          <w:sz w:val="22"/>
          <w:szCs w:val="22"/>
        </w:rPr>
      </w:pPr>
    </w:p>
    <w:p w14:paraId="01D8A514" w14:textId="12638DA1" w:rsidR="00CD055A" w:rsidRPr="00A22911" w:rsidRDefault="00CD055A" w:rsidP="00A22911">
      <w:pPr>
        <w:pStyle w:val="Default"/>
        <w:rPr>
          <w:color w:val="auto"/>
          <w:sz w:val="22"/>
          <w:szCs w:val="22"/>
        </w:rPr>
      </w:pPr>
      <w:r w:rsidRPr="00A22911">
        <w:rPr>
          <w:bCs/>
          <w:color w:val="auto"/>
          <w:sz w:val="22"/>
          <w:szCs w:val="22"/>
        </w:rPr>
        <w:t xml:space="preserve">Az </w:t>
      </w:r>
      <w:proofErr w:type="spellStart"/>
      <w:r w:rsidRPr="00A22911">
        <w:rPr>
          <w:bCs/>
          <w:color w:val="auto"/>
          <w:sz w:val="22"/>
          <w:szCs w:val="22"/>
        </w:rPr>
        <w:t>Avortaxo</w:t>
      </w:r>
      <w:proofErr w:type="spellEnd"/>
      <w:r w:rsidRPr="00A22911">
        <w:rPr>
          <w:bCs/>
          <w:color w:val="auto"/>
          <w:sz w:val="22"/>
          <w:szCs w:val="22"/>
        </w:rPr>
        <w:t xml:space="preserve"> 5 mg, 10 mg, 15 mg és 20 mg filmtabletta </w:t>
      </w:r>
      <w:bookmarkStart w:id="3" w:name="_Hlk204966959"/>
      <w:r w:rsidRPr="00A22911">
        <w:rPr>
          <w:bCs/>
          <w:color w:val="auto"/>
          <w:sz w:val="22"/>
          <w:szCs w:val="22"/>
        </w:rPr>
        <w:t xml:space="preserve">14 db, 28 db, 56 db vagy 98 db tablettát tartalmazó </w:t>
      </w:r>
      <w:bookmarkStart w:id="4" w:name="_Hlk204859105"/>
      <w:r w:rsidRPr="00A22911">
        <w:rPr>
          <w:bCs/>
          <w:color w:val="auto"/>
          <w:sz w:val="22"/>
          <w:szCs w:val="22"/>
        </w:rPr>
        <w:t>buborékcsomagolás</w:t>
      </w:r>
      <w:bookmarkEnd w:id="3"/>
      <w:r w:rsidRPr="00A22911">
        <w:rPr>
          <w:bCs/>
          <w:color w:val="auto"/>
          <w:sz w:val="22"/>
          <w:szCs w:val="22"/>
        </w:rPr>
        <w:t>ban</w:t>
      </w:r>
      <w:bookmarkEnd w:id="4"/>
      <w:r w:rsidRPr="00A22911">
        <w:rPr>
          <w:bCs/>
          <w:color w:val="auto"/>
          <w:sz w:val="22"/>
          <w:szCs w:val="22"/>
        </w:rPr>
        <w:t xml:space="preserve"> kerül forgalomba.</w:t>
      </w:r>
    </w:p>
    <w:p w14:paraId="434AAC2C" w14:textId="77777777" w:rsidR="00CD055A" w:rsidRPr="00A22911" w:rsidRDefault="00CD055A" w:rsidP="00A22911">
      <w:pPr>
        <w:pStyle w:val="Default"/>
        <w:rPr>
          <w:color w:val="auto"/>
          <w:sz w:val="22"/>
          <w:szCs w:val="22"/>
        </w:rPr>
      </w:pPr>
    </w:p>
    <w:p w14:paraId="7D827084" w14:textId="01A973FF" w:rsidR="00CD055A" w:rsidRPr="00A22911" w:rsidRDefault="00CD055A" w:rsidP="00A22911">
      <w:pPr>
        <w:pStyle w:val="Default"/>
        <w:rPr>
          <w:color w:val="auto"/>
          <w:sz w:val="22"/>
          <w:szCs w:val="22"/>
        </w:rPr>
      </w:pPr>
      <w:r w:rsidRPr="00A22911">
        <w:rPr>
          <w:bCs/>
          <w:color w:val="auto"/>
          <w:sz w:val="22"/>
          <w:szCs w:val="22"/>
        </w:rPr>
        <w:t xml:space="preserve">Az </w:t>
      </w:r>
      <w:proofErr w:type="spellStart"/>
      <w:r w:rsidRPr="00A22911">
        <w:rPr>
          <w:bCs/>
          <w:color w:val="auto"/>
          <w:sz w:val="22"/>
          <w:szCs w:val="22"/>
        </w:rPr>
        <w:t>Avortaxo</w:t>
      </w:r>
      <w:proofErr w:type="spellEnd"/>
      <w:r w:rsidRPr="00A22911">
        <w:rPr>
          <w:bCs/>
          <w:color w:val="auto"/>
          <w:sz w:val="22"/>
          <w:szCs w:val="22"/>
        </w:rPr>
        <w:t xml:space="preserve"> 5 mg, 10 mg, 15 mg és 20 mg filmtabletta </w:t>
      </w:r>
      <w:bookmarkStart w:id="5" w:name="_Hlk204967535"/>
      <w:r w:rsidRPr="00A22911">
        <w:rPr>
          <w:bCs/>
          <w:color w:val="auto"/>
          <w:sz w:val="22"/>
          <w:szCs w:val="22"/>
        </w:rPr>
        <w:t>14 </w:t>
      </w:r>
      <w:r w:rsidR="00DC43E4" w:rsidRPr="00A22911">
        <w:rPr>
          <w:bCs/>
          <w:color w:val="auto"/>
          <w:sz w:val="22"/>
          <w:szCs w:val="22"/>
        </w:rPr>
        <w:t>× 1 </w:t>
      </w:r>
      <w:r w:rsidRPr="00A22911">
        <w:rPr>
          <w:bCs/>
          <w:color w:val="auto"/>
          <w:sz w:val="22"/>
          <w:szCs w:val="22"/>
        </w:rPr>
        <w:t>db, 28 </w:t>
      </w:r>
      <w:r w:rsidR="00DC43E4" w:rsidRPr="00A22911">
        <w:rPr>
          <w:bCs/>
          <w:color w:val="auto"/>
          <w:sz w:val="22"/>
          <w:szCs w:val="22"/>
        </w:rPr>
        <w:t>× 1 </w:t>
      </w:r>
      <w:r w:rsidRPr="00A22911">
        <w:rPr>
          <w:bCs/>
          <w:color w:val="auto"/>
          <w:sz w:val="22"/>
          <w:szCs w:val="22"/>
        </w:rPr>
        <w:t>db, 56 </w:t>
      </w:r>
      <w:r w:rsidR="00DC43E4" w:rsidRPr="00A22911">
        <w:rPr>
          <w:bCs/>
          <w:color w:val="auto"/>
          <w:sz w:val="22"/>
          <w:szCs w:val="22"/>
        </w:rPr>
        <w:t>× 1 </w:t>
      </w:r>
      <w:r w:rsidRPr="00A22911">
        <w:rPr>
          <w:bCs/>
          <w:color w:val="auto"/>
          <w:sz w:val="22"/>
          <w:szCs w:val="22"/>
        </w:rPr>
        <w:t>db vagy 98 </w:t>
      </w:r>
      <w:r w:rsidR="00DC43E4" w:rsidRPr="00A22911">
        <w:rPr>
          <w:bCs/>
          <w:color w:val="auto"/>
          <w:sz w:val="22"/>
          <w:szCs w:val="22"/>
        </w:rPr>
        <w:t>× 1 </w:t>
      </w:r>
      <w:r w:rsidRPr="00A22911">
        <w:rPr>
          <w:bCs/>
          <w:color w:val="auto"/>
          <w:sz w:val="22"/>
          <w:szCs w:val="22"/>
        </w:rPr>
        <w:t>db tablettát tartalmazó</w:t>
      </w:r>
      <w:r w:rsidR="00DC43E4" w:rsidRPr="00A22911">
        <w:rPr>
          <w:bCs/>
          <w:color w:val="auto"/>
          <w:sz w:val="22"/>
          <w:szCs w:val="22"/>
        </w:rPr>
        <w:t>, adagonként perforált</w:t>
      </w:r>
      <w:r w:rsidRPr="00A22911">
        <w:rPr>
          <w:bCs/>
          <w:color w:val="auto"/>
          <w:sz w:val="22"/>
          <w:szCs w:val="22"/>
        </w:rPr>
        <w:t xml:space="preserve"> buborékcsomagolásban</w:t>
      </w:r>
      <w:bookmarkEnd w:id="5"/>
      <w:r w:rsidRPr="00A22911">
        <w:rPr>
          <w:bCs/>
          <w:color w:val="auto"/>
          <w:sz w:val="22"/>
          <w:szCs w:val="22"/>
        </w:rPr>
        <w:t xml:space="preserve"> kerül forgalomba.</w:t>
      </w:r>
    </w:p>
    <w:p w14:paraId="316311E3" w14:textId="77777777" w:rsidR="00CD055A" w:rsidRPr="00A22911" w:rsidRDefault="00CD055A" w:rsidP="00A22911">
      <w:pPr>
        <w:pStyle w:val="Default"/>
        <w:rPr>
          <w:color w:val="auto"/>
          <w:sz w:val="22"/>
          <w:szCs w:val="22"/>
        </w:rPr>
      </w:pPr>
    </w:p>
    <w:p w14:paraId="0F92B7D1" w14:textId="77777777" w:rsidR="00E87F21" w:rsidRPr="00A22911" w:rsidRDefault="00E87F21" w:rsidP="00A22911">
      <w:pPr>
        <w:tabs>
          <w:tab w:val="clear" w:pos="567"/>
        </w:tabs>
        <w:spacing w:line="240" w:lineRule="auto"/>
        <w:rPr>
          <w:szCs w:val="22"/>
        </w:rPr>
      </w:pPr>
      <w:r w:rsidRPr="00A22911">
        <w:rPr>
          <w:szCs w:val="22"/>
        </w:rPr>
        <w:t>Nem feltétlenül mindegyik kiszerelés kerül kereskedelmi forgalomba.</w:t>
      </w:r>
    </w:p>
    <w:p w14:paraId="573B7B1A" w14:textId="77777777" w:rsidR="0036539B" w:rsidRPr="007B4EA0" w:rsidRDefault="0036539B" w:rsidP="000D38D3">
      <w:pPr>
        <w:tabs>
          <w:tab w:val="clear" w:pos="567"/>
        </w:tabs>
        <w:spacing w:line="240" w:lineRule="auto"/>
        <w:rPr>
          <w:szCs w:val="22"/>
        </w:rPr>
      </w:pPr>
    </w:p>
    <w:p w14:paraId="1F5F5BD4" w14:textId="1063D7CE" w:rsidR="003728DD" w:rsidRPr="00A22911" w:rsidRDefault="005E0BE5" w:rsidP="00A22911">
      <w:pPr>
        <w:tabs>
          <w:tab w:val="clear" w:pos="567"/>
        </w:tabs>
        <w:spacing w:line="240" w:lineRule="auto"/>
        <w:rPr>
          <w:b/>
          <w:szCs w:val="22"/>
        </w:rPr>
      </w:pPr>
      <w:r w:rsidRPr="00A22911">
        <w:rPr>
          <w:b/>
          <w:szCs w:val="22"/>
        </w:rPr>
        <w:t>A forgalomba hozatali engedély jogosultja</w:t>
      </w:r>
    </w:p>
    <w:p w14:paraId="03FBE2CF" w14:textId="77777777" w:rsidR="009D7932" w:rsidRPr="00A22911" w:rsidRDefault="009D7932" w:rsidP="009D793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A22911">
        <w:rPr>
          <w:rFonts w:eastAsia="Times New Roman"/>
          <w:snapToGrid/>
          <w:szCs w:val="22"/>
          <w:lang w:eastAsia="en-US"/>
        </w:rPr>
        <w:t>Vipharm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S</w:t>
      </w:r>
      <w:proofErr w:type="gramStart"/>
      <w:r w:rsidRPr="00A22911">
        <w:rPr>
          <w:rFonts w:eastAsia="Times New Roman"/>
          <w:snapToGrid/>
          <w:szCs w:val="22"/>
          <w:lang w:eastAsia="en-US"/>
        </w:rPr>
        <w:t>.A</w:t>
      </w:r>
      <w:proofErr w:type="gramEnd"/>
    </w:p>
    <w:p w14:paraId="7138C69C" w14:textId="77777777" w:rsidR="009D7932" w:rsidRPr="00A22911" w:rsidRDefault="009D7932" w:rsidP="009D793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A22911">
        <w:rPr>
          <w:rFonts w:eastAsia="Times New Roman"/>
          <w:snapToGrid/>
          <w:szCs w:val="22"/>
          <w:lang w:eastAsia="en-US"/>
        </w:rPr>
        <w:t>ul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. A. i F. </w:t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Radziwiłłów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9</w:t>
      </w:r>
    </w:p>
    <w:p w14:paraId="2A283D58" w14:textId="77777777" w:rsidR="009D7932" w:rsidRPr="00A22911" w:rsidRDefault="009D7932" w:rsidP="009D793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 xml:space="preserve">05-850 </w:t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Ożarów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Mazowiecki</w:t>
      </w:r>
    </w:p>
    <w:p w14:paraId="64C61762" w14:textId="77777777" w:rsidR="009D7932" w:rsidRPr="00A22911" w:rsidRDefault="009D7932" w:rsidP="009D793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>Lengyelország</w:t>
      </w:r>
    </w:p>
    <w:p w14:paraId="0D21DFD2" w14:textId="77777777" w:rsidR="009D7932" w:rsidRPr="00A22911" w:rsidRDefault="009D7932" w:rsidP="00A22911">
      <w:pPr>
        <w:tabs>
          <w:tab w:val="clear" w:pos="567"/>
        </w:tabs>
        <w:spacing w:line="240" w:lineRule="auto"/>
        <w:rPr>
          <w:szCs w:val="22"/>
        </w:rPr>
      </w:pPr>
    </w:p>
    <w:p w14:paraId="6EC04758" w14:textId="2B0DFB9C" w:rsidR="00FC2F01" w:rsidRPr="00A22911" w:rsidRDefault="00FC2F01" w:rsidP="00A22911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A22911">
        <w:rPr>
          <w:b/>
          <w:bCs/>
          <w:szCs w:val="22"/>
        </w:rPr>
        <w:t>Gyártó</w:t>
      </w:r>
    </w:p>
    <w:p w14:paraId="70976A75" w14:textId="4E7B3819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A22911">
        <w:rPr>
          <w:rFonts w:eastAsia="Times New Roman"/>
          <w:snapToGrid/>
          <w:szCs w:val="22"/>
          <w:lang w:eastAsia="en-US"/>
        </w:rPr>
        <w:t>Genepharm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S</w:t>
      </w:r>
      <w:proofErr w:type="gramStart"/>
      <w:r w:rsidRPr="00A22911">
        <w:rPr>
          <w:rFonts w:eastAsia="Times New Roman"/>
          <w:snapToGrid/>
          <w:szCs w:val="22"/>
          <w:lang w:eastAsia="en-US"/>
        </w:rPr>
        <w:t>.A</w:t>
      </w:r>
      <w:proofErr w:type="gramEnd"/>
      <w:r w:rsidRPr="00A22911">
        <w:rPr>
          <w:rFonts w:eastAsia="Times New Roman"/>
          <w:snapToGrid/>
          <w:szCs w:val="22"/>
          <w:lang w:eastAsia="en-US"/>
        </w:rPr>
        <w:t>.</w:t>
      </w:r>
    </w:p>
    <w:p w14:paraId="23CA81A4" w14:textId="6823E408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 xml:space="preserve">18th km </w:t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Marathonos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Avenue</w:t>
      </w:r>
      <w:proofErr w:type="spellEnd"/>
    </w:p>
    <w:p w14:paraId="620A2746" w14:textId="2844A241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 xml:space="preserve">153 51 </w:t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Pallini</w:t>
      </w:r>
      <w:proofErr w:type="spellEnd"/>
      <w:r w:rsidR="005A68D3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="005A68D3">
        <w:rPr>
          <w:rFonts w:eastAsia="Times New Roman"/>
          <w:snapToGrid/>
          <w:szCs w:val="22"/>
          <w:lang w:eastAsia="en-US"/>
        </w:rPr>
        <w:t>Attiki</w:t>
      </w:r>
      <w:proofErr w:type="spellEnd"/>
    </w:p>
    <w:p w14:paraId="2C45686C" w14:textId="5D84066D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>Görögország</w:t>
      </w:r>
    </w:p>
    <w:p w14:paraId="7D84089C" w14:textId="77777777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3C034BB" w14:textId="77777777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A22911">
        <w:rPr>
          <w:rFonts w:eastAsia="Times New Roman"/>
          <w:snapToGrid/>
          <w:szCs w:val="22"/>
          <w:lang w:eastAsia="en-US"/>
        </w:rPr>
        <w:t>Vipharm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S</w:t>
      </w:r>
      <w:proofErr w:type="gramStart"/>
      <w:r w:rsidRPr="00A22911">
        <w:rPr>
          <w:rFonts w:eastAsia="Times New Roman"/>
          <w:snapToGrid/>
          <w:szCs w:val="22"/>
          <w:lang w:eastAsia="en-US"/>
        </w:rPr>
        <w:t>.A</w:t>
      </w:r>
      <w:proofErr w:type="gramEnd"/>
    </w:p>
    <w:p w14:paraId="1AB15294" w14:textId="3EC96835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A22911">
        <w:rPr>
          <w:rFonts w:eastAsia="Times New Roman"/>
          <w:snapToGrid/>
          <w:szCs w:val="22"/>
          <w:lang w:eastAsia="en-US"/>
        </w:rPr>
        <w:t>ul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. A. i F. </w:t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Radziwiłłów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9</w:t>
      </w:r>
    </w:p>
    <w:p w14:paraId="68361A4B" w14:textId="77777777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 xml:space="preserve">05-850 </w:t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Ożarów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Mazowiecki</w:t>
      </w:r>
    </w:p>
    <w:p w14:paraId="316F7D60" w14:textId="77777777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>Lengyelország</w:t>
      </w:r>
    </w:p>
    <w:p w14:paraId="08C950FE" w14:textId="77777777" w:rsidR="00055D81" w:rsidRPr="00A22911" w:rsidRDefault="00055D81" w:rsidP="00A2291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26988E3" w14:textId="77777777" w:rsidR="00F70FA9" w:rsidRPr="00A22911" w:rsidRDefault="00F70FA9" w:rsidP="00A22911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b/>
          <w:snapToGrid/>
          <w:szCs w:val="22"/>
          <w:lang w:eastAsia="en-US"/>
        </w:rPr>
        <w:t>Ezt a gyógyszert az Európai Gazdasági Térség tagállamaiban az alábbi neveken engedélyezték:</w:t>
      </w:r>
    </w:p>
    <w:p w14:paraId="317946A7" w14:textId="49CD0085" w:rsidR="00141301" w:rsidRPr="00A22911" w:rsidRDefault="00141301" w:rsidP="00A22911">
      <w:pPr>
        <w:tabs>
          <w:tab w:val="clear" w:pos="567"/>
          <w:tab w:val="left" w:pos="1701"/>
        </w:tabs>
        <w:spacing w:line="240" w:lineRule="auto"/>
        <w:rPr>
          <w:rFonts w:eastAsia="Times New Roman"/>
          <w:snapToGrid/>
          <w:szCs w:val="22"/>
          <w:lang w:eastAsia="en-US"/>
        </w:rPr>
      </w:pPr>
      <w:bookmarkStart w:id="6" w:name="_Hlk190351222"/>
      <w:r w:rsidRPr="00A22911">
        <w:rPr>
          <w:rFonts w:eastAsia="Times New Roman"/>
          <w:snapToGrid/>
          <w:szCs w:val="22"/>
          <w:lang w:eastAsia="en-US"/>
        </w:rPr>
        <w:t>Csehország</w:t>
      </w:r>
      <w:bookmarkEnd w:id="6"/>
      <w:r w:rsidRPr="00A22911">
        <w:rPr>
          <w:rFonts w:eastAsia="Times New Roman"/>
          <w:snapToGrid/>
          <w:szCs w:val="22"/>
          <w:lang w:eastAsia="en-US"/>
        </w:rPr>
        <w:t>:</w:t>
      </w:r>
      <w:r w:rsidRPr="00A22911">
        <w:rPr>
          <w:rFonts w:eastAsia="Times New Roman"/>
          <w:snapToGrid/>
          <w:szCs w:val="22"/>
          <w:lang w:eastAsia="en-US"/>
        </w:rPr>
        <w:tab/>
      </w:r>
      <w:r w:rsidRPr="00A22911">
        <w:rPr>
          <w:rFonts w:eastAsia="Times New Roman"/>
          <w:snapToGrid/>
          <w:szCs w:val="22"/>
          <w:lang w:eastAsia="en-US"/>
        </w:rPr>
        <w:tab/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Avortaxo</w:t>
      </w:r>
      <w:proofErr w:type="spellEnd"/>
    </w:p>
    <w:p w14:paraId="77DD9404" w14:textId="77777777" w:rsidR="00357CF3" w:rsidRPr="00A22911" w:rsidRDefault="00357CF3" w:rsidP="00357CF3">
      <w:pPr>
        <w:tabs>
          <w:tab w:val="clear" w:pos="567"/>
          <w:tab w:val="left" w:pos="1701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>Lengyelország:</w:t>
      </w:r>
      <w:r w:rsidRPr="00A22911">
        <w:rPr>
          <w:rFonts w:eastAsia="Times New Roman"/>
          <w:snapToGrid/>
          <w:szCs w:val="22"/>
          <w:lang w:eastAsia="en-US"/>
        </w:rPr>
        <w:tab/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Avortaxo</w:t>
      </w:r>
      <w:proofErr w:type="spellEnd"/>
    </w:p>
    <w:p w14:paraId="1498381B" w14:textId="69D1CA9B" w:rsidR="00141301" w:rsidRPr="00A22911" w:rsidRDefault="00141301" w:rsidP="00A22911">
      <w:pPr>
        <w:tabs>
          <w:tab w:val="clear" w:pos="567"/>
          <w:tab w:val="left" w:pos="1701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>Magyarország:</w:t>
      </w:r>
      <w:r w:rsidRPr="00A22911">
        <w:rPr>
          <w:rFonts w:eastAsia="Times New Roman"/>
          <w:snapToGrid/>
          <w:szCs w:val="22"/>
          <w:lang w:eastAsia="en-US"/>
        </w:rPr>
        <w:tab/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Avortaxo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5 mg / 10 mg / 15 mg / 20 mg filmtabletta</w:t>
      </w:r>
    </w:p>
    <w:p w14:paraId="5E9CF567" w14:textId="1D34765D" w:rsidR="00141301" w:rsidRPr="00A22911" w:rsidRDefault="00141301" w:rsidP="00A22911">
      <w:pPr>
        <w:tabs>
          <w:tab w:val="clear" w:pos="567"/>
          <w:tab w:val="left" w:pos="1701"/>
        </w:tabs>
        <w:spacing w:line="240" w:lineRule="auto"/>
        <w:rPr>
          <w:rFonts w:eastAsia="Times New Roman"/>
          <w:snapToGrid/>
          <w:szCs w:val="22"/>
          <w:lang w:eastAsia="en-US"/>
        </w:rPr>
      </w:pPr>
      <w:r w:rsidRPr="00A22911">
        <w:rPr>
          <w:rFonts w:eastAsia="Times New Roman"/>
          <w:snapToGrid/>
          <w:szCs w:val="22"/>
          <w:lang w:eastAsia="en-US"/>
        </w:rPr>
        <w:t>Szlovákia:</w:t>
      </w:r>
      <w:r w:rsidRPr="00A22911">
        <w:rPr>
          <w:rFonts w:eastAsia="Times New Roman"/>
          <w:snapToGrid/>
          <w:szCs w:val="22"/>
          <w:lang w:eastAsia="en-US"/>
        </w:rPr>
        <w:tab/>
      </w:r>
      <w:proofErr w:type="spellStart"/>
      <w:r w:rsidRPr="00A22911">
        <w:rPr>
          <w:rFonts w:eastAsia="Times New Roman"/>
          <w:snapToGrid/>
          <w:szCs w:val="22"/>
          <w:lang w:eastAsia="en-US"/>
        </w:rPr>
        <w:t>Avortaxo</w:t>
      </w:r>
      <w:proofErr w:type="spellEnd"/>
      <w:r w:rsidRPr="00A22911">
        <w:rPr>
          <w:rFonts w:eastAsia="Times New Roman"/>
          <w:snapToGrid/>
          <w:szCs w:val="22"/>
          <w:lang w:eastAsia="en-US"/>
        </w:rPr>
        <w:t xml:space="preserve"> 5 mg / 10 mg / 15 mg / 20 mg</w:t>
      </w:r>
    </w:p>
    <w:p w14:paraId="1FD72F0B" w14:textId="56F27186" w:rsidR="00141301" w:rsidRDefault="00141301" w:rsidP="00A22911">
      <w:pPr>
        <w:tabs>
          <w:tab w:val="clear" w:pos="567"/>
        </w:tabs>
        <w:spacing w:line="240" w:lineRule="auto"/>
        <w:rPr>
          <w:szCs w:val="22"/>
        </w:rPr>
      </w:pPr>
    </w:p>
    <w:p w14:paraId="0C24DFDC" w14:textId="77777777" w:rsidR="00820CE8" w:rsidRDefault="00820CE8" w:rsidP="00820CE8">
      <w:pPr>
        <w:spacing w:line="240" w:lineRule="auto"/>
        <w:ind w:left="567" w:hanging="567"/>
        <w:outlineLvl w:val="0"/>
        <w:rPr>
          <w:bCs/>
          <w:snapToGrid/>
          <w:u w:val="single"/>
          <w:lang w:eastAsia="en-US"/>
        </w:rPr>
      </w:pPr>
      <w:proofErr w:type="spellStart"/>
      <w:r>
        <w:rPr>
          <w:bCs/>
          <w:u w:val="single"/>
        </w:rPr>
        <w:t>Avortaxo</w:t>
      </w:r>
      <w:proofErr w:type="spellEnd"/>
      <w:r>
        <w:rPr>
          <w:bCs/>
          <w:u w:val="single"/>
        </w:rPr>
        <w:t xml:space="preserve"> 5 mg filmtabletta</w:t>
      </w:r>
    </w:p>
    <w:p w14:paraId="7DACAA0C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OGYI-T-24776/01</w:t>
      </w:r>
      <w:r>
        <w:rPr>
          <w:bCs/>
        </w:rPr>
        <w:tab/>
        <w:t>14×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6404983A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OGYI-T-24776/02</w:t>
      </w:r>
      <w:r>
        <w:rPr>
          <w:bCs/>
        </w:rPr>
        <w:tab/>
        <w:t>14×1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1F50CB4E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OGYI-T-24776/03</w:t>
      </w:r>
      <w:r>
        <w:rPr>
          <w:bCs/>
        </w:rPr>
        <w:tab/>
        <w:t>28×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799427D4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OGYI-T-24776/04</w:t>
      </w:r>
      <w:r>
        <w:rPr>
          <w:bCs/>
        </w:rPr>
        <w:tab/>
        <w:t>28×1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43C8EE92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OGYI-T-24776/05</w:t>
      </w:r>
      <w:r>
        <w:rPr>
          <w:bCs/>
        </w:rPr>
        <w:tab/>
        <w:t>56×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0E7528F0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OGYI-T-24776/06</w:t>
      </w:r>
      <w:r>
        <w:rPr>
          <w:bCs/>
        </w:rPr>
        <w:tab/>
        <w:t>56×1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3FB0471E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OGYI-T-24776/07</w:t>
      </w:r>
      <w:r>
        <w:rPr>
          <w:bCs/>
        </w:rPr>
        <w:tab/>
        <w:t>98×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68A5321F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OGYI-T-24776/08</w:t>
      </w:r>
      <w:r>
        <w:rPr>
          <w:bCs/>
        </w:rPr>
        <w:tab/>
        <w:t>98×1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2480C281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</w:p>
    <w:p w14:paraId="7AB29046" w14:textId="77777777" w:rsidR="00820CE8" w:rsidRDefault="00820CE8" w:rsidP="00820CE8">
      <w:pPr>
        <w:keepNext/>
        <w:spacing w:line="240" w:lineRule="auto"/>
        <w:ind w:left="567" w:hanging="567"/>
        <w:outlineLvl w:val="0"/>
        <w:rPr>
          <w:bCs/>
          <w:u w:val="single"/>
        </w:rPr>
      </w:pPr>
      <w:proofErr w:type="spellStart"/>
      <w:r>
        <w:rPr>
          <w:bCs/>
          <w:u w:val="single"/>
        </w:rPr>
        <w:t>Avortaxo</w:t>
      </w:r>
      <w:proofErr w:type="spellEnd"/>
      <w:r>
        <w:rPr>
          <w:bCs/>
          <w:u w:val="single"/>
        </w:rPr>
        <w:t xml:space="preserve"> 10 mg filmtabletta</w:t>
      </w:r>
    </w:p>
    <w:p w14:paraId="2F55BD39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OGYI-T-24776/09</w:t>
      </w:r>
      <w:r>
        <w:rPr>
          <w:bCs/>
        </w:rPr>
        <w:tab/>
        <w:t>14×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07490DD9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OGYI-T-24776/10</w:t>
      </w:r>
      <w:r>
        <w:rPr>
          <w:bCs/>
        </w:rPr>
        <w:tab/>
        <w:t>14×1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18A50504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OGYI-T-24776/11</w:t>
      </w:r>
      <w:r>
        <w:rPr>
          <w:bCs/>
        </w:rPr>
        <w:tab/>
        <w:t>28×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0DBE335D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OGYI-T-24776/12</w:t>
      </w:r>
      <w:r>
        <w:rPr>
          <w:bCs/>
        </w:rPr>
        <w:tab/>
        <w:t>28×1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54C52025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OGYI-T-24776/13</w:t>
      </w:r>
      <w:r>
        <w:rPr>
          <w:bCs/>
        </w:rPr>
        <w:tab/>
        <w:t>56×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296F0F79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OGYI-T-24776/14</w:t>
      </w:r>
      <w:r>
        <w:rPr>
          <w:bCs/>
        </w:rPr>
        <w:tab/>
        <w:t>56×1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24B15B3E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OGYI-T-24776/15</w:t>
      </w:r>
      <w:r>
        <w:rPr>
          <w:bCs/>
        </w:rPr>
        <w:tab/>
        <w:t>98×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43061B89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OGYI-T-24776/16</w:t>
      </w:r>
      <w:r>
        <w:rPr>
          <w:bCs/>
        </w:rPr>
        <w:tab/>
        <w:t>98×1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5C5B3195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</w:p>
    <w:p w14:paraId="318A00AA" w14:textId="77777777" w:rsidR="00820CE8" w:rsidRDefault="00820CE8" w:rsidP="00820CE8">
      <w:pPr>
        <w:spacing w:line="240" w:lineRule="auto"/>
        <w:ind w:left="567" w:hanging="567"/>
        <w:outlineLvl w:val="0"/>
        <w:rPr>
          <w:bCs/>
          <w:u w:val="single"/>
        </w:rPr>
      </w:pPr>
      <w:proofErr w:type="spellStart"/>
      <w:r>
        <w:rPr>
          <w:bCs/>
          <w:u w:val="single"/>
        </w:rPr>
        <w:t>Avortaxo</w:t>
      </w:r>
      <w:proofErr w:type="spellEnd"/>
      <w:r>
        <w:rPr>
          <w:bCs/>
          <w:u w:val="single"/>
        </w:rPr>
        <w:t xml:space="preserve"> 15 mg filmtabletta</w:t>
      </w:r>
    </w:p>
    <w:p w14:paraId="164843F1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OGYI-T-24776/17</w:t>
      </w:r>
      <w:r>
        <w:rPr>
          <w:bCs/>
        </w:rPr>
        <w:tab/>
        <w:t>14×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6D632148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OGYI-T-24776/18</w:t>
      </w:r>
      <w:r>
        <w:rPr>
          <w:bCs/>
        </w:rPr>
        <w:tab/>
        <w:t>14×1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0F00B1DC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OGYI-T-24776/19</w:t>
      </w:r>
      <w:r>
        <w:rPr>
          <w:bCs/>
        </w:rPr>
        <w:tab/>
        <w:t>28×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28B3EB36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OGYI-T-24776/20</w:t>
      </w:r>
      <w:r>
        <w:rPr>
          <w:bCs/>
        </w:rPr>
        <w:tab/>
        <w:t>28×1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1953497E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OGYI-T-24776/21</w:t>
      </w:r>
      <w:r>
        <w:rPr>
          <w:bCs/>
        </w:rPr>
        <w:tab/>
        <w:t>56×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2B371634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OGYI-T-24776/22</w:t>
      </w:r>
      <w:r>
        <w:rPr>
          <w:bCs/>
        </w:rPr>
        <w:tab/>
        <w:t>56×1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7B5BA1E7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OGYI-T-24776/23</w:t>
      </w:r>
      <w:r>
        <w:rPr>
          <w:bCs/>
        </w:rPr>
        <w:tab/>
        <w:t>98×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055F1308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OGYI-T-24776/24</w:t>
      </w:r>
      <w:r>
        <w:rPr>
          <w:bCs/>
        </w:rPr>
        <w:tab/>
        <w:t>98×1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2B69D3FA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</w:p>
    <w:p w14:paraId="15F5EEE5" w14:textId="77777777" w:rsidR="00820CE8" w:rsidRDefault="00820CE8" w:rsidP="00820CE8">
      <w:pPr>
        <w:spacing w:line="240" w:lineRule="auto"/>
        <w:ind w:left="567" w:hanging="567"/>
        <w:outlineLvl w:val="0"/>
        <w:rPr>
          <w:bCs/>
          <w:u w:val="single"/>
        </w:rPr>
      </w:pPr>
      <w:proofErr w:type="spellStart"/>
      <w:r>
        <w:rPr>
          <w:bCs/>
          <w:u w:val="single"/>
        </w:rPr>
        <w:t>Avortaxo</w:t>
      </w:r>
      <w:proofErr w:type="spellEnd"/>
      <w:r>
        <w:rPr>
          <w:bCs/>
          <w:u w:val="single"/>
        </w:rPr>
        <w:t xml:space="preserve"> 20 mg filmtabletta</w:t>
      </w:r>
    </w:p>
    <w:p w14:paraId="16DA8F33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OGYI-T-24776/25</w:t>
      </w:r>
      <w:r>
        <w:rPr>
          <w:bCs/>
        </w:rPr>
        <w:tab/>
        <w:t>14×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59B4605B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OGYI-T-24776/26</w:t>
      </w:r>
      <w:r>
        <w:rPr>
          <w:bCs/>
        </w:rPr>
        <w:tab/>
        <w:t>14×1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77E1722D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OGYI-T-24776/27</w:t>
      </w:r>
      <w:r>
        <w:rPr>
          <w:bCs/>
        </w:rPr>
        <w:tab/>
        <w:t>28×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1EE61080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OGYI-T-24776/28</w:t>
      </w:r>
      <w:r>
        <w:rPr>
          <w:bCs/>
        </w:rPr>
        <w:tab/>
        <w:t>28×1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7B13C48E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OGYI-T-24776/29</w:t>
      </w:r>
      <w:r>
        <w:rPr>
          <w:bCs/>
        </w:rPr>
        <w:tab/>
        <w:t>56×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4068756B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OGYI-T-24776/30</w:t>
      </w:r>
      <w:r>
        <w:rPr>
          <w:bCs/>
        </w:rPr>
        <w:tab/>
        <w:t>56×1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026D7134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OGYI-T-24776/31</w:t>
      </w:r>
      <w:r>
        <w:rPr>
          <w:bCs/>
        </w:rPr>
        <w:tab/>
        <w:t>98×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buborékcsomagolásban</w:t>
      </w:r>
    </w:p>
    <w:p w14:paraId="3B9C7783" w14:textId="77777777" w:rsidR="00820CE8" w:rsidRDefault="00820CE8" w:rsidP="00820CE8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OGYI-T-24776/32</w:t>
      </w:r>
      <w:r>
        <w:rPr>
          <w:bCs/>
        </w:rPr>
        <w:tab/>
        <w:t>98×1</w:t>
      </w:r>
      <w:r>
        <w:rPr>
          <w:bCs/>
        </w:rPr>
        <w:tab/>
        <w:t>OPA/</w:t>
      </w:r>
      <w:proofErr w:type="spellStart"/>
      <w:r>
        <w:rPr>
          <w:bCs/>
        </w:rPr>
        <w:t>Al</w:t>
      </w:r>
      <w:proofErr w:type="spellEnd"/>
      <w:r>
        <w:rPr>
          <w:bCs/>
        </w:rPr>
        <w:t>/PVC//</w:t>
      </w:r>
      <w:proofErr w:type="spellStart"/>
      <w:r>
        <w:rPr>
          <w:bCs/>
        </w:rPr>
        <w:t>Al</w:t>
      </w:r>
      <w:proofErr w:type="spellEnd"/>
      <w:r>
        <w:rPr>
          <w:bCs/>
        </w:rPr>
        <w:t xml:space="preserve"> adagonként perforált buborékcsomagolásban</w:t>
      </w:r>
    </w:p>
    <w:p w14:paraId="2DFA0C74" w14:textId="77777777" w:rsidR="00820CE8" w:rsidRPr="00A22911" w:rsidRDefault="00820CE8" w:rsidP="00A22911">
      <w:pPr>
        <w:tabs>
          <w:tab w:val="clear" w:pos="567"/>
        </w:tabs>
        <w:spacing w:line="240" w:lineRule="auto"/>
        <w:rPr>
          <w:szCs w:val="22"/>
        </w:rPr>
      </w:pPr>
    </w:p>
    <w:p w14:paraId="6763F56D" w14:textId="5CAE5C9D" w:rsidR="003728DD" w:rsidRPr="00A22911" w:rsidRDefault="005E0BE5" w:rsidP="00A22911">
      <w:p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A22911">
        <w:rPr>
          <w:b/>
          <w:szCs w:val="22"/>
        </w:rPr>
        <w:t>A betegtájékoztató legutóbbi felülvizsgálatának dátuma:</w:t>
      </w:r>
      <w:r w:rsidR="00820CE8">
        <w:rPr>
          <w:b/>
          <w:szCs w:val="22"/>
        </w:rPr>
        <w:t xml:space="preserve"> </w:t>
      </w:r>
      <w:proofErr w:type="gramStart"/>
      <w:r w:rsidR="00820CE8">
        <w:rPr>
          <w:b/>
          <w:szCs w:val="22"/>
        </w:rPr>
        <w:t>2026.</w:t>
      </w:r>
      <w:proofErr w:type="gramEnd"/>
      <w:r w:rsidR="00820CE8">
        <w:rPr>
          <w:b/>
          <w:szCs w:val="22"/>
        </w:rPr>
        <w:t xml:space="preserve"> augusztus.</w:t>
      </w:r>
      <w:bookmarkStart w:id="7" w:name="_GoBack"/>
      <w:bookmarkEnd w:id="7"/>
    </w:p>
    <w:sectPr w:rsidR="003728DD" w:rsidRPr="00A22911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B67DD" w14:textId="77777777" w:rsidR="00260701" w:rsidRPr="007B4EA0" w:rsidRDefault="00260701">
      <w:pPr>
        <w:spacing w:line="240" w:lineRule="auto"/>
      </w:pPr>
      <w:r w:rsidRPr="007B4EA0">
        <w:separator/>
      </w:r>
    </w:p>
  </w:endnote>
  <w:endnote w:type="continuationSeparator" w:id="0">
    <w:p w14:paraId="4F8880A4" w14:textId="77777777" w:rsidR="00260701" w:rsidRPr="007B4EA0" w:rsidRDefault="00260701">
      <w:pPr>
        <w:spacing w:line="240" w:lineRule="auto"/>
      </w:pPr>
      <w:r w:rsidRPr="007B4EA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C5E6B" w14:textId="688AA038" w:rsidR="00E320A0" w:rsidRPr="007B4EA0" w:rsidRDefault="005E0BE5">
    <w:pPr>
      <w:pStyle w:val="llb"/>
      <w:tabs>
        <w:tab w:val="right" w:pos="8931"/>
      </w:tabs>
      <w:ind w:right="96"/>
      <w:jc w:val="center"/>
      <w:rPr>
        <w:noProof w:val="0"/>
        <w:lang w:val="hu-HU"/>
      </w:rPr>
    </w:pPr>
    <w:r w:rsidRPr="007B4EA0">
      <w:rPr>
        <w:noProof w:val="0"/>
        <w:szCs w:val="24"/>
        <w:lang w:val="hu-HU"/>
      </w:rPr>
      <w:fldChar w:fldCharType="begin"/>
    </w:r>
    <w:r w:rsidRPr="007B4EA0">
      <w:rPr>
        <w:noProof w:val="0"/>
        <w:szCs w:val="24"/>
        <w:lang w:val="hu-HU"/>
      </w:rPr>
      <w:instrText xml:space="preserve"> EQ </w:instrText>
    </w:r>
    <w:r w:rsidRPr="007B4EA0">
      <w:rPr>
        <w:noProof w:val="0"/>
        <w:szCs w:val="24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2DA5B" w14:textId="77777777" w:rsidR="00357CF3" w:rsidRPr="00357CF3" w:rsidRDefault="005E0BE5" w:rsidP="00357CF3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  <w:lang w:val="hu-HU"/>
      </w:rPr>
    </w:pPr>
    <w:r w:rsidRPr="007B4EA0">
      <w:rPr>
        <w:rFonts w:ascii="Times New Roman" w:hAnsi="Times New Roman"/>
        <w:noProof w:val="0"/>
        <w:sz w:val="18"/>
        <w:szCs w:val="18"/>
        <w:lang w:val="hu-HU"/>
      </w:rPr>
      <w:fldChar w:fldCharType="begin"/>
    </w:r>
    <w:r w:rsidRPr="007B4EA0">
      <w:rPr>
        <w:rFonts w:ascii="Times New Roman" w:hAnsi="Times New Roman"/>
        <w:noProof w:val="0"/>
        <w:sz w:val="18"/>
        <w:szCs w:val="18"/>
        <w:lang w:val="hu-HU"/>
      </w:rPr>
      <w:instrText xml:space="preserve"> EQ </w:instrText>
    </w:r>
    <w:r w:rsidRPr="007B4EA0">
      <w:rPr>
        <w:rFonts w:ascii="Times New Roman" w:hAnsi="Times New Roman"/>
        <w:noProof w:val="0"/>
        <w:sz w:val="18"/>
        <w:szCs w:val="18"/>
        <w:lang w:val="hu-HU"/>
      </w:rPr>
      <w:fldChar w:fldCharType="end"/>
    </w:r>
    <w:r w:rsidR="00357CF3" w:rsidRPr="00357CF3">
      <w:rPr>
        <w:rFonts w:ascii="Times New Roman" w:hAnsi="Times New Roman"/>
        <w:noProof w:val="0"/>
        <w:sz w:val="18"/>
        <w:szCs w:val="18"/>
        <w:lang w:val="hu-HU"/>
      </w:rPr>
      <w:t>NNGYK/GYSZ/29488/2024</w:t>
    </w:r>
  </w:p>
  <w:p w14:paraId="5F3FB1AB" w14:textId="77777777" w:rsidR="00357CF3" w:rsidRPr="00357CF3" w:rsidRDefault="00357CF3" w:rsidP="00357CF3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  <w:lang w:val="hu-HU"/>
      </w:rPr>
    </w:pPr>
    <w:r w:rsidRPr="00357CF3">
      <w:rPr>
        <w:rFonts w:ascii="Times New Roman" w:hAnsi="Times New Roman"/>
        <w:noProof w:val="0"/>
        <w:sz w:val="18"/>
        <w:szCs w:val="18"/>
        <w:lang w:val="hu-HU"/>
      </w:rPr>
      <w:t>NNGYK/GYSZ/29493/2024</w:t>
    </w:r>
  </w:p>
  <w:p w14:paraId="298FDA71" w14:textId="77777777" w:rsidR="00357CF3" w:rsidRPr="00357CF3" w:rsidRDefault="00357CF3" w:rsidP="00357CF3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  <w:lang w:val="hu-HU"/>
      </w:rPr>
    </w:pPr>
    <w:r w:rsidRPr="00357CF3">
      <w:rPr>
        <w:rFonts w:ascii="Times New Roman" w:hAnsi="Times New Roman"/>
        <w:noProof w:val="0"/>
        <w:sz w:val="18"/>
        <w:szCs w:val="18"/>
        <w:lang w:val="hu-HU"/>
      </w:rPr>
      <w:t>NNGYK/GYSZ/29494/2024</w:t>
    </w:r>
  </w:p>
  <w:p w14:paraId="52A17778" w14:textId="0EBBFB6B" w:rsidR="00E320A0" w:rsidRPr="007B4EA0" w:rsidRDefault="00357CF3" w:rsidP="00357CF3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  <w:lang w:val="hu-HU"/>
      </w:rPr>
    </w:pPr>
    <w:r w:rsidRPr="00357CF3">
      <w:rPr>
        <w:rFonts w:ascii="Times New Roman" w:hAnsi="Times New Roman"/>
        <w:noProof w:val="0"/>
        <w:sz w:val="18"/>
        <w:szCs w:val="18"/>
        <w:lang w:val="hu-HU"/>
      </w:rPr>
      <w:t>NNGYK/GYSZ/29498/2024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A4852" w14:textId="77777777" w:rsidR="00260701" w:rsidRPr="007B4EA0" w:rsidRDefault="00260701">
      <w:pPr>
        <w:spacing w:line="240" w:lineRule="auto"/>
      </w:pPr>
      <w:r w:rsidRPr="007B4EA0">
        <w:separator/>
      </w:r>
    </w:p>
  </w:footnote>
  <w:footnote w:type="continuationSeparator" w:id="0">
    <w:p w14:paraId="24BFD4EA" w14:textId="77777777" w:rsidR="00260701" w:rsidRPr="007B4EA0" w:rsidRDefault="00260701">
      <w:pPr>
        <w:spacing w:line="240" w:lineRule="auto"/>
      </w:pPr>
      <w:r w:rsidRPr="007B4EA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896571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9F2E13D" w14:textId="18A8F479" w:rsidR="00E115D0" w:rsidRPr="007B4EA0" w:rsidRDefault="00465C86" w:rsidP="00A103A3">
        <w:pPr>
          <w:pStyle w:val="lfej"/>
          <w:jc w:val="center"/>
          <w:rPr>
            <w:sz w:val="18"/>
            <w:szCs w:val="18"/>
          </w:rPr>
        </w:pPr>
        <w:r w:rsidRPr="007B4EA0">
          <w:rPr>
            <w:sz w:val="18"/>
            <w:szCs w:val="18"/>
          </w:rPr>
          <w:fldChar w:fldCharType="begin"/>
        </w:r>
        <w:r w:rsidRPr="007B4EA0">
          <w:rPr>
            <w:sz w:val="18"/>
            <w:szCs w:val="18"/>
          </w:rPr>
          <w:instrText>PAGE   \* MERGEFORMAT</w:instrText>
        </w:r>
        <w:r w:rsidRPr="007B4EA0">
          <w:rPr>
            <w:sz w:val="18"/>
            <w:szCs w:val="18"/>
          </w:rPr>
          <w:fldChar w:fldCharType="separate"/>
        </w:r>
        <w:r w:rsidR="00820CE8">
          <w:rPr>
            <w:noProof/>
            <w:sz w:val="18"/>
            <w:szCs w:val="18"/>
          </w:rPr>
          <w:t>9</w:t>
        </w:r>
        <w:r w:rsidRPr="007B4EA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F9E1E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24605C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77C147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9C212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858CEB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71E5CE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32A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D7655D0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F469108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4060F2C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040BB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906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E0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F4CC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62A8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AAE2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FA41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394FC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44A261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9CB7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3C60A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6217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5061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9985F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3250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8070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56C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E372DE"/>
    <w:multiLevelType w:val="singleLevel"/>
    <w:tmpl w:val="B13CE612"/>
    <w:lvl w:ilvl="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4A514FA"/>
    <w:multiLevelType w:val="hybridMultilevel"/>
    <w:tmpl w:val="C0BA1D48"/>
    <w:lvl w:ilvl="0" w:tplc="DDE8B55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61C094DC">
      <w:numFmt w:val="bullet"/>
      <w:lvlText w:val="-"/>
      <w:lvlJc w:val="left"/>
      <w:pPr>
        <w:ind w:left="1372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45D0B080">
      <w:numFmt w:val="bullet"/>
      <w:lvlText w:val="•"/>
      <w:lvlJc w:val="left"/>
      <w:pPr>
        <w:ind w:left="2287" w:hanging="568"/>
      </w:pPr>
      <w:rPr>
        <w:rFonts w:hint="default"/>
      </w:rPr>
    </w:lvl>
    <w:lvl w:ilvl="3" w:tplc="AE824456">
      <w:numFmt w:val="bullet"/>
      <w:lvlText w:val="•"/>
      <w:lvlJc w:val="left"/>
      <w:pPr>
        <w:ind w:left="3195" w:hanging="568"/>
      </w:pPr>
      <w:rPr>
        <w:rFonts w:hint="default"/>
      </w:rPr>
    </w:lvl>
    <w:lvl w:ilvl="4" w:tplc="0824CB5C"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03705FF6">
      <w:numFmt w:val="bullet"/>
      <w:lvlText w:val="•"/>
      <w:lvlJc w:val="left"/>
      <w:pPr>
        <w:ind w:left="5010" w:hanging="568"/>
      </w:pPr>
      <w:rPr>
        <w:rFonts w:hint="default"/>
      </w:rPr>
    </w:lvl>
    <w:lvl w:ilvl="6" w:tplc="B830A962">
      <w:numFmt w:val="bullet"/>
      <w:lvlText w:val="•"/>
      <w:lvlJc w:val="left"/>
      <w:pPr>
        <w:ind w:left="5917" w:hanging="568"/>
      </w:pPr>
      <w:rPr>
        <w:rFonts w:hint="default"/>
      </w:rPr>
    </w:lvl>
    <w:lvl w:ilvl="7" w:tplc="A4E8F20A">
      <w:numFmt w:val="bullet"/>
      <w:lvlText w:val="•"/>
      <w:lvlJc w:val="left"/>
      <w:pPr>
        <w:ind w:left="6825" w:hanging="568"/>
      </w:pPr>
      <w:rPr>
        <w:rFonts w:hint="default"/>
      </w:rPr>
    </w:lvl>
    <w:lvl w:ilvl="8" w:tplc="F844D144">
      <w:numFmt w:val="bullet"/>
      <w:lvlText w:val="•"/>
      <w:lvlJc w:val="left"/>
      <w:pPr>
        <w:ind w:left="7732" w:hanging="568"/>
      </w:pPr>
      <w:rPr>
        <w:rFonts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9FC834A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526872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4F84E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BE453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F2C00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DB6EC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69EACD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BC02E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4F2FE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ED080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D20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E31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B63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6880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26E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10E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3E7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D63F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FE46812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2EAB9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D88FCD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D5CA2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58F3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604BF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F36A05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EEC73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9644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9CE9F9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4810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D8DA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61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0E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A09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C09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306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3AE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0B51F7"/>
    <w:multiLevelType w:val="hybridMultilevel"/>
    <w:tmpl w:val="4C0CBDEC"/>
    <w:lvl w:ilvl="0" w:tplc="98D83D26">
      <w:start w:val="1"/>
      <w:numFmt w:val="bullet"/>
      <w:lvlText w:val="-"/>
      <w:lvlJc w:val="left"/>
      <w:pPr>
        <w:ind w:left="720" w:hanging="360"/>
      </w:pPr>
      <w:rPr>
        <w:rFonts w:ascii="StarSymbol" w:hAnsi="Star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C542FEC"/>
    <w:multiLevelType w:val="hybridMultilevel"/>
    <w:tmpl w:val="32205AA4"/>
    <w:lvl w:ilvl="0" w:tplc="B13CE61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13CE612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DE04E2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AFFCF7D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12AA5F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EF4CF0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3347BD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84F8A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0BC9E3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B4A3FA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30E909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641844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23A8518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BF65340">
      <w:start w:val="1"/>
      <w:numFmt w:val="lowerRoman"/>
      <w:lvlText w:val="%3."/>
      <w:lvlJc w:val="right"/>
      <w:pPr>
        <w:ind w:left="2160" w:hanging="180"/>
      </w:pPr>
    </w:lvl>
    <w:lvl w:ilvl="3" w:tplc="485EC816">
      <w:start w:val="1"/>
      <w:numFmt w:val="decimal"/>
      <w:lvlText w:val="%4."/>
      <w:lvlJc w:val="left"/>
      <w:pPr>
        <w:ind w:left="2880" w:hanging="360"/>
      </w:pPr>
    </w:lvl>
    <w:lvl w:ilvl="4" w:tplc="76AC261A">
      <w:start w:val="1"/>
      <w:numFmt w:val="lowerLetter"/>
      <w:lvlText w:val="%5."/>
      <w:lvlJc w:val="left"/>
      <w:pPr>
        <w:ind w:left="3600" w:hanging="360"/>
      </w:pPr>
    </w:lvl>
    <w:lvl w:ilvl="5" w:tplc="3CA0378A">
      <w:start w:val="1"/>
      <w:numFmt w:val="lowerRoman"/>
      <w:lvlText w:val="%6."/>
      <w:lvlJc w:val="right"/>
      <w:pPr>
        <w:ind w:left="4320" w:hanging="180"/>
      </w:pPr>
    </w:lvl>
    <w:lvl w:ilvl="6" w:tplc="38F0D8C8">
      <w:start w:val="1"/>
      <w:numFmt w:val="decimal"/>
      <w:lvlText w:val="%7."/>
      <w:lvlJc w:val="left"/>
      <w:pPr>
        <w:ind w:left="5040" w:hanging="360"/>
      </w:pPr>
    </w:lvl>
    <w:lvl w:ilvl="7" w:tplc="2B9448E8">
      <w:start w:val="1"/>
      <w:numFmt w:val="lowerLetter"/>
      <w:lvlText w:val="%8."/>
      <w:lvlJc w:val="left"/>
      <w:pPr>
        <w:ind w:left="5760" w:hanging="360"/>
      </w:pPr>
    </w:lvl>
    <w:lvl w:ilvl="8" w:tplc="705CEDB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5"/>
  </w:num>
  <w:num w:numId="7">
    <w:abstractNumId w:val="19"/>
  </w:num>
  <w:num w:numId="8">
    <w:abstractNumId w:val="21"/>
  </w:num>
  <w:num w:numId="9">
    <w:abstractNumId w:val="33"/>
  </w:num>
  <w:num w:numId="10">
    <w:abstractNumId w:val="11"/>
  </w:num>
  <w:num w:numId="11">
    <w:abstractNumId w:val="30"/>
  </w:num>
  <w:num w:numId="12">
    <w:abstractNumId w:val="20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2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18"/>
  </w:num>
  <w:num w:numId="46">
    <w:abstractNumId w:val="16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624"/>
    <w:rsid w:val="00005701"/>
    <w:rsid w:val="00006494"/>
    <w:rsid w:val="00007528"/>
    <w:rsid w:val="0001164F"/>
    <w:rsid w:val="000121D6"/>
    <w:rsid w:val="00012A5D"/>
    <w:rsid w:val="000150D3"/>
    <w:rsid w:val="000166C1"/>
    <w:rsid w:val="000177FF"/>
    <w:rsid w:val="00020AE8"/>
    <w:rsid w:val="00023F29"/>
    <w:rsid w:val="00025C5D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5D81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5F1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38D3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46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013F"/>
    <w:rsid w:val="00141301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4597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119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C2D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91A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4691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14DB"/>
    <w:rsid w:val="00222BB9"/>
    <w:rsid w:val="00223238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15C8"/>
    <w:rsid w:val="0025261B"/>
    <w:rsid w:val="00252FFB"/>
    <w:rsid w:val="002542A8"/>
    <w:rsid w:val="00260701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08EC"/>
    <w:rsid w:val="00281607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511A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5E3"/>
    <w:rsid w:val="002C06E3"/>
    <w:rsid w:val="002C0801"/>
    <w:rsid w:val="002C1EBD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43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26907"/>
    <w:rsid w:val="00326E2C"/>
    <w:rsid w:val="00332E57"/>
    <w:rsid w:val="0033486D"/>
    <w:rsid w:val="003367C4"/>
    <w:rsid w:val="00336D8E"/>
    <w:rsid w:val="003376B3"/>
    <w:rsid w:val="00341497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57CF3"/>
    <w:rsid w:val="00361280"/>
    <w:rsid w:val="003615F1"/>
    <w:rsid w:val="00361A6E"/>
    <w:rsid w:val="00362983"/>
    <w:rsid w:val="00363D7F"/>
    <w:rsid w:val="0036539B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1E0"/>
    <w:rsid w:val="003A75E6"/>
    <w:rsid w:val="003B255B"/>
    <w:rsid w:val="003B3317"/>
    <w:rsid w:val="003B52D4"/>
    <w:rsid w:val="003B5947"/>
    <w:rsid w:val="003B5AD5"/>
    <w:rsid w:val="003B774A"/>
    <w:rsid w:val="003C1444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1B16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61D"/>
    <w:rsid w:val="00460A17"/>
    <w:rsid w:val="00464B3D"/>
    <w:rsid w:val="00465C86"/>
    <w:rsid w:val="00470CB5"/>
    <w:rsid w:val="00471EAB"/>
    <w:rsid w:val="004723EE"/>
    <w:rsid w:val="0047451B"/>
    <w:rsid w:val="00475A92"/>
    <w:rsid w:val="00477BB9"/>
    <w:rsid w:val="00477FC7"/>
    <w:rsid w:val="00482F1D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2ABA"/>
    <w:rsid w:val="004C45BE"/>
    <w:rsid w:val="004D1FC3"/>
    <w:rsid w:val="004D4080"/>
    <w:rsid w:val="004E05FD"/>
    <w:rsid w:val="004E1A0D"/>
    <w:rsid w:val="004E23F5"/>
    <w:rsid w:val="004E3FCB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1D52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2F07"/>
    <w:rsid w:val="00547538"/>
    <w:rsid w:val="00551287"/>
    <w:rsid w:val="00553BFA"/>
    <w:rsid w:val="00553D8D"/>
    <w:rsid w:val="0055608E"/>
    <w:rsid w:val="00557755"/>
    <w:rsid w:val="0056077E"/>
    <w:rsid w:val="005615AF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051E"/>
    <w:rsid w:val="00582A9B"/>
    <w:rsid w:val="00582B01"/>
    <w:rsid w:val="005832AB"/>
    <w:rsid w:val="0058437C"/>
    <w:rsid w:val="0058606E"/>
    <w:rsid w:val="00587706"/>
    <w:rsid w:val="005935F4"/>
    <w:rsid w:val="00595E55"/>
    <w:rsid w:val="00597E0C"/>
    <w:rsid w:val="005A346E"/>
    <w:rsid w:val="005A68D3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16D6"/>
    <w:rsid w:val="005D4B68"/>
    <w:rsid w:val="005E0BE5"/>
    <w:rsid w:val="005E11C1"/>
    <w:rsid w:val="005E2563"/>
    <w:rsid w:val="005E394C"/>
    <w:rsid w:val="005E42BF"/>
    <w:rsid w:val="005E4341"/>
    <w:rsid w:val="005E4E70"/>
    <w:rsid w:val="005E65BB"/>
    <w:rsid w:val="005F0DA0"/>
    <w:rsid w:val="005F0DF1"/>
    <w:rsid w:val="005F4914"/>
    <w:rsid w:val="005F6103"/>
    <w:rsid w:val="005F62B7"/>
    <w:rsid w:val="005F6869"/>
    <w:rsid w:val="005F6BB9"/>
    <w:rsid w:val="005F7E35"/>
    <w:rsid w:val="00603148"/>
    <w:rsid w:val="00606FC7"/>
    <w:rsid w:val="00607CBF"/>
    <w:rsid w:val="00610456"/>
    <w:rsid w:val="00611473"/>
    <w:rsid w:val="00611B36"/>
    <w:rsid w:val="00613A34"/>
    <w:rsid w:val="006154E6"/>
    <w:rsid w:val="00615ADA"/>
    <w:rsid w:val="00615CC5"/>
    <w:rsid w:val="00616485"/>
    <w:rsid w:val="006221CD"/>
    <w:rsid w:val="006237D8"/>
    <w:rsid w:val="00625614"/>
    <w:rsid w:val="006265CF"/>
    <w:rsid w:val="006266A9"/>
    <w:rsid w:val="00630426"/>
    <w:rsid w:val="006316C1"/>
    <w:rsid w:val="00631ED4"/>
    <w:rsid w:val="006335BD"/>
    <w:rsid w:val="00633BC7"/>
    <w:rsid w:val="006346E8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39B8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0F2"/>
    <w:rsid w:val="0069715A"/>
    <w:rsid w:val="006A16E9"/>
    <w:rsid w:val="006A18FE"/>
    <w:rsid w:val="006A5450"/>
    <w:rsid w:val="006B0199"/>
    <w:rsid w:val="006B057A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28C6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9FE"/>
    <w:rsid w:val="00751D93"/>
    <w:rsid w:val="00752300"/>
    <w:rsid w:val="00752FCF"/>
    <w:rsid w:val="007546F8"/>
    <w:rsid w:val="00755BAB"/>
    <w:rsid w:val="00757BA2"/>
    <w:rsid w:val="0076080E"/>
    <w:rsid w:val="007615E5"/>
    <w:rsid w:val="0076411D"/>
    <w:rsid w:val="007650F8"/>
    <w:rsid w:val="00765763"/>
    <w:rsid w:val="007670F8"/>
    <w:rsid w:val="007671D4"/>
    <w:rsid w:val="00767EA7"/>
    <w:rsid w:val="00770A85"/>
    <w:rsid w:val="00772F2D"/>
    <w:rsid w:val="00773DC9"/>
    <w:rsid w:val="0077572E"/>
    <w:rsid w:val="0078031B"/>
    <w:rsid w:val="007812A2"/>
    <w:rsid w:val="00781EBC"/>
    <w:rsid w:val="007829BA"/>
    <w:rsid w:val="00784F44"/>
    <w:rsid w:val="00786672"/>
    <w:rsid w:val="007872CF"/>
    <w:rsid w:val="00791315"/>
    <w:rsid w:val="0079201C"/>
    <w:rsid w:val="00792495"/>
    <w:rsid w:val="0079307F"/>
    <w:rsid w:val="007947C4"/>
    <w:rsid w:val="00795CE1"/>
    <w:rsid w:val="00797166"/>
    <w:rsid w:val="0079796C"/>
    <w:rsid w:val="007A06AC"/>
    <w:rsid w:val="007A4611"/>
    <w:rsid w:val="007B1014"/>
    <w:rsid w:val="007B103F"/>
    <w:rsid w:val="007B1484"/>
    <w:rsid w:val="007B1A10"/>
    <w:rsid w:val="007B4EA0"/>
    <w:rsid w:val="007B6659"/>
    <w:rsid w:val="007B76AB"/>
    <w:rsid w:val="007B7DBD"/>
    <w:rsid w:val="007C45D3"/>
    <w:rsid w:val="007C597B"/>
    <w:rsid w:val="007C61CB"/>
    <w:rsid w:val="007C760C"/>
    <w:rsid w:val="007C7CEB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B0B"/>
    <w:rsid w:val="007F43BA"/>
    <w:rsid w:val="007F45D1"/>
    <w:rsid w:val="007F6DC3"/>
    <w:rsid w:val="008006B4"/>
    <w:rsid w:val="00801A3F"/>
    <w:rsid w:val="00801CE9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0CE8"/>
    <w:rsid w:val="00821865"/>
    <w:rsid w:val="0082327D"/>
    <w:rsid w:val="0082433D"/>
    <w:rsid w:val="00826509"/>
    <w:rsid w:val="0083111C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085E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2E70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78AB"/>
    <w:rsid w:val="008F2C49"/>
    <w:rsid w:val="008F444E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1C5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21BE"/>
    <w:rsid w:val="00963BD1"/>
    <w:rsid w:val="00966B1F"/>
    <w:rsid w:val="00970C06"/>
    <w:rsid w:val="00974518"/>
    <w:rsid w:val="00975B88"/>
    <w:rsid w:val="00980FE0"/>
    <w:rsid w:val="00983834"/>
    <w:rsid w:val="00983A15"/>
    <w:rsid w:val="00983D7E"/>
    <w:rsid w:val="0098721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7932"/>
    <w:rsid w:val="009E09F0"/>
    <w:rsid w:val="009E19E8"/>
    <w:rsid w:val="009E2174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03A3"/>
    <w:rsid w:val="00A11B05"/>
    <w:rsid w:val="00A12B81"/>
    <w:rsid w:val="00A15F86"/>
    <w:rsid w:val="00A206ED"/>
    <w:rsid w:val="00A20806"/>
    <w:rsid w:val="00A20C7F"/>
    <w:rsid w:val="00A212DF"/>
    <w:rsid w:val="00A21BD8"/>
    <w:rsid w:val="00A22911"/>
    <w:rsid w:val="00A22DBA"/>
    <w:rsid w:val="00A25992"/>
    <w:rsid w:val="00A25BFF"/>
    <w:rsid w:val="00A27522"/>
    <w:rsid w:val="00A2796E"/>
    <w:rsid w:val="00A32913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87BA0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507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0FE"/>
    <w:rsid w:val="00AE4113"/>
    <w:rsid w:val="00AE42BE"/>
    <w:rsid w:val="00AE4380"/>
    <w:rsid w:val="00AE52C0"/>
    <w:rsid w:val="00AE5525"/>
    <w:rsid w:val="00AE6381"/>
    <w:rsid w:val="00AE656F"/>
    <w:rsid w:val="00AE7399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58A3"/>
    <w:rsid w:val="00B169C4"/>
    <w:rsid w:val="00B17FAB"/>
    <w:rsid w:val="00B2099F"/>
    <w:rsid w:val="00B22C5F"/>
    <w:rsid w:val="00B22E88"/>
    <w:rsid w:val="00B23687"/>
    <w:rsid w:val="00B25710"/>
    <w:rsid w:val="00B2724E"/>
    <w:rsid w:val="00B27B03"/>
    <w:rsid w:val="00B300C0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58E3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338"/>
    <w:rsid w:val="00B74858"/>
    <w:rsid w:val="00B752EB"/>
    <w:rsid w:val="00B7782D"/>
    <w:rsid w:val="00B77BE4"/>
    <w:rsid w:val="00B812BE"/>
    <w:rsid w:val="00B8137B"/>
    <w:rsid w:val="00B816FE"/>
    <w:rsid w:val="00B81B67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3A13"/>
    <w:rsid w:val="00BB66AB"/>
    <w:rsid w:val="00BB7627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B67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27D34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577E2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9F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4BB5"/>
    <w:rsid w:val="00CA6136"/>
    <w:rsid w:val="00CA6BCC"/>
    <w:rsid w:val="00CA71DA"/>
    <w:rsid w:val="00CB5032"/>
    <w:rsid w:val="00CB5C65"/>
    <w:rsid w:val="00CB62AC"/>
    <w:rsid w:val="00CB77EA"/>
    <w:rsid w:val="00CB7DF6"/>
    <w:rsid w:val="00CC20A3"/>
    <w:rsid w:val="00CC303F"/>
    <w:rsid w:val="00CC3C96"/>
    <w:rsid w:val="00CD055A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3C23"/>
    <w:rsid w:val="00CF4C13"/>
    <w:rsid w:val="00CF4DC9"/>
    <w:rsid w:val="00CF625A"/>
    <w:rsid w:val="00CF6384"/>
    <w:rsid w:val="00CF6902"/>
    <w:rsid w:val="00CF7924"/>
    <w:rsid w:val="00D06CAC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1036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3E4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53D2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1259"/>
    <w:rsid w:val="00E320A0"/>
    <w:rsid w:val="00E326EA"/>
    <w:rsid w:val="00E34CA3"/>
    <w:rsid w:val="00E37DA6"/>
    <w:rsid w:val="00E37FE3"/>
    <w:rsid w:val="00E43AAA"/>
    <w:rsid w:val="00E43C18"/>
    <w:rsid w:val="00E44C62"/>
    <w:rsid w:val="00E45217"/>
    <w:rsid w:val="00E54EF2"/>
    <w:rsid w:val="00E55FD9"/>
    <w:rsid w:val="00E60DC5"/>
    <w:rsid w:val="00E60E1E"/>
    <w:rsid w:val="00E61207"/>
    <w:rsid w:val="00E61A93"/>
    <w:rsid w:val="00E6231F"/>
    <w:rsid w:val="00E63559"/>
    <w:rsid w:val="00E64C56"/>
    <w:rsid w:val="00E67180"/>
    <w:rsid w:val="00E676E2"/>
    <w:rsid w:val="00E709E5"/>
    <w:rsid w:val="00E70AD9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87F21"/>
    <w:rsid w:val="00E9167E"/>
    <w:rsid w:val="00E922A4"/>
    <w:rsid w:val="00E93F3F"/>
    <w:rsid w:val="00E9689E"/>
    <w:rsid w:val="00E97944"/>
    <w:rsid w:val="00EA05D9"/>
    <w:rsid w:val="00EA0C7F"/>
    <w:rsid w:val="00EA1104"/>
    <w:rsid w:val="00EA1846"/>
    <w:rsid w:val="00EA18E1"/>
    <w:rsid w:val="00EA2CCF"/>
    <w:rsid w:val="00EA3B8C"/>
    <w:rsid w:val="00EA5257"/>
    <w:rsid w:val="00EA59B6"/>
    <w:rsid w:val="00EB0433"/>
    <w:rsid w:val="00EB1B8B"/>
    <w:rsid w:val="00EB3C54"/>
    <w:rsid w:val="00EB4951"/>
    <w:rsid w:val="00EC098E"/>
    <w:rsid w:val="00EC09F3"/>
    <w:rsid w:val="00EC0BCB"/>
    <w:rsid w:val="00EC0E71"/>
    <w:rsid w:val="00EC221F"/>
    <w:rsid w:val="00EC799E"/>
    <w:rsid w:val="00ED1602"/>
    <w:rsid w:val="00ED281F"/>
    <w:rsid w:val="00ED50F6"/>
    <w:rsid w:val="00ED613A"/>
    <w:rsid w:val="00ED6CFA"/>
    <w:rsid w:val="00ED6D53"/>
    <w:rsid w:val="00ED7E8D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A9"/>
    <w:rsid w:val="00F70FEF"/>
    <w:rsid w:val="00F7365E"/>
    <w:rsid w:val="00F748D4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2F01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4B7B"/>
    <w:rsid w:val="00FD59F1"/>
    <w:rsid w:val="00FD6FE2"/>
    <w:rsid w:val="00FD7383"/>
    <w:rsid w:val="00FD74CB"/>
    <w:rsid w:val="00FD7543"/>
    <w:rsid w:val="00FD7BF5"/>
    <w:rsid w:val="00FE0DC0"/>
    <w:rsid w:val="00FE185C"/>
    <w:rsid w:val="00FE3BDB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B97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styleId="Listaszerbekezds">
    <w:name w:val="List Paragraph"/>
    <w:basedOn w:val="Norml"/>
    <w:uiPriority w:val="1"/>
    <w:qFormat/>
    <w:rsid w:val="00154597"/>
    <w:pPr>
      <w:widowControl w:val="0"/>
      <w:tabs>
        <w:tab w:val="clear" w:pos="567"/>
      </w:tabs>
      <w:autoSpaceDE w:val="0"/>
      <w:autoSpaceDN w:val="0"/>
      <w:spacing w:line="240" w:lineRule="auto"/>
      <w:ind w:left="806" w:hanging="568"/>
    </w:pPr>
    <w:rPr>
      <w:rFonts w:eastAsia="Times New Roman"/>
      <w:snapToGrid/>
      <w:szCs w:val="22"/>
      <w:lang w:val="en-US" w:eastAsia="en-US"/>
    </w:rPr>
  </w:style>
  <w:style w:type="paragraph" w:customStyle="1" w:styleId="Default">
    <w:name w:val="Default"/>
    <w:rsid w:val="00FE3BDB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465C86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5A68D3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2977</Words>
  <Characters>20549</Characters>
  <Application>Microsoft Office Word</Application>
  <DocSecurity>0</DocSecurity>
  <Lines>171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2026-08-12T11:18:00Z</dcterms:created>
  <dcterms:modified xsi:type="dcterms:W3CDTF">2026-08-13T12:08:00Z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