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22E8" w14:textId="5D6CF36F" w:rsidR="00FC48DA" w:rsidRPr="008503C9" w:rsidRDefault="000A4A4D" w:rsidP="006A4CF0">
      <w:pPr>
        <w:pStyle w:val="Nadpis10"/>
        <w:shd w:val="clear" w:color="auto" w:fill="auto"/>
        <w:spacing w:after="0" w:line="240" w:lineRule="auto"/>
        <w:ind w:firstLine="0"/>
        <w:jc w:val="center"/>
        <w:outlineLvl w:val="9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Betegtájékoztató: Információk a felhasználó számára</w:t>
      </w:r>
    </w:p>
    <w:p w14:paraId="6BCF97AE" w14:textId="77777777" w:rsidR="000A4A4D" w:rsidRPr="008503C9" w:rsidRDefault="000A4A4D" w:rsidP="006A4CF0">
      <w:pPr>
        <w:pStyle w:val="Nadpis10"/>
        <w:shd w:val="clear" w:color="auto" w:fill="auto"/>
        <w:spacing w:after="0" w:line="240" w:lineRule="auto"/>
        <w:ind w:firstLine="0"/>
        <w:jc w:val="center"/>
        <w:outlineLvl w:val="9"/>
        <w:rPr>
          <w:b w:val="0"/>
          <w:color w:val="auto"/>
          <w:sz w:val="22"/>
          <w:szCs w:val="22"/>
          <w:lang w:val="en-GB"/>
        </w:rPr>
      </w:pPr>
    </w:p>
    <w:p w14:paraId="471FEB9B" w14:textId="49ACE3F1" w:rsidR="00FC48DA" w:rsidRPr="008503C9" w:rsidRDefault="00C6173B" w:rsidP="006A4CF0">
      <w:pPr>
        <w:pStyle w:val="Nadpis10"/>
        <w:shd w:val="clear" w:color="auto" w:fill="auto"/>
        <w:spacing w:after="0" w:line="240" w:lineRule="auto"/>
        <w:ind w:firstLine="0"/>
        <w:jc w:val="center"/>
        <w:outlineLvl w:val="9"/>
        <w:rPr>
          <w:color w:val="auto"/>
          <w:sz w:val="22"/>
          <w:szCs w:val="22"/>
          <w:lang w:val="en-GB"/>
        </w:rPr>
      </w:pPr>
      <w:bookmarkStart w:id="0" w:name="bookmark2"/>
      <w:r>
        <w:rPr>
          <w:color w:val="auto"/>
          <w:sz w:val="22"/>
          <w:lang w:bidi="hu-HU"/>
        </w:rPr>
        <w:t>Acyrelis</w:t>
      </w:r>
      <w:r w:rsidR="00EA7854" w:rsidRPr="008503C9">
        <w:rPr>
          <w:color w:val="auto"/>
          <w:sz w:val="22"/>
          <w:lang w:bidi="hu-HU"/>
        </w:rPr>
        <w:t xml:space="preserve"> 200 mg tabletta</w:t>
      </w:r>
    </w:p>
    <w:bookmarkEnd w:id="0"/>
    <w:p w14:paraId="0269FA59" w14:textId="4DD01E7B" w:rsidR="00242BC8" w:rsidRPr="008503C9" w:rsidRDefault="00A24D21" w:rsidP="006A4CF0">
      <w:pPr>
        <w:pStyle w:val="Zkladntext1"/>
        <w:shd w:val="clear" w:color="auto" w:fill="auto"/>
        <w:spacing w:after="0" w:line="240" w:lineRule="auto"/>
        <w:ind w:firstLine="0"/>
        <w:jc w:val="center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aciklovir</w:t>
      </w:r>
    </w:p>
    <w:p w14:paraId="36B5DA63" w14:textId="77777777" w:rsidR="00FC48DA" w:rsidRPr="008503C9" w:rsidRDefault="00FC48DA" w:rsidP="006A4CF0">
      <w:pPr>
        <w:pStyle w:val="Nadpis10"/>
        <w:shd w:val="clear" w:color="auto" w:fill="auto"/>
        <w:spacing w:after="0" w:line="240" w:lineRule="auto"/>
        <w:ind w:firstLine="0"/>
        <w:jc w:val="center"/>
        <w:outlineLvl w:val="9"/>
        <w:rPr>
          <w:b w:val="0"/>
          <w:color w:val="auto"/>
          <w:sz w:val="22"/>
          <w:szCs w:val="22"/>
          <w:lang w:val="en-GB"/>
        </w:rPr>
      </w:pPr>
      <w:bookmarkStart w:id="1" w:name="bookmark3"/>
    </w:p>
    <w:p w14:paraId="2958E52D" w14:textId="7967AB6E" w:rsidR="003625D6" w:rsidRPr="008503C9" w:rsidRDefault="003625D6" w:rsidP="006A4CF0">
      <w:pPr>
        <w:numPr>
          <w:ilvl w:val="12"/>
          <w:numId w:val="0"/>
        </w:numPr>
        <w:ind w:right="-2"/>
        <w:rPr>
          <w:rFonts w:ascii="Times New Roman" w:eastAsia="Times New Roman" w:hAnsi="Times New Roman" w:cs="Times New Roman"/>
          <w:noProof/>
          <w:color w:val="auto"/>
          <w:sz w:val="22"/>
          <w:szCs w:val="20"/>
          <w:lang w:val="en-GB" w:eastAsia="en-US"/>
        </w:rPr>
      </w:pPr>
      <w:bookmarkStart w:id="2" w:name="bookmark4"/>
      <w:bookmarkEnd w:id="1"/>
      <w:r w:rsidRPr="001F194B">
        <w:rPr>
          <w:rFonts w:ascii="Times New Roman" w:hAnsi="Times New Roman" w:cs="Times New Roman"/>
          <w:b/>
          <w:noProof/>
          <w:color w:val="auto"/>
          <w:sz w:val="22"/>
          <w:lang w:bidi="hu-HU"/>
        </w:rPr>
        <w:t>Mielőtt elkezdi szedni ezt a gyógyszert, olvassa el figyelmesen az alábbi betegtájékoztatót, mert az Ön számára fontos információkat tartalmaz.</w:t>
      </w:r>
    </w:p>
    <w:p w14:paraId="4C00EF39" w14:textId="77777777" w:rsidR="003625D6" w:rsidRPr="008503C9" w:rsidRDefault="003625D6" w:rsidP="00B65DB7">
      <w:pPr>
        <w:numPr>
          <w:ilvl w:val="0"/>
          <w:numId w:val="14"/>
        </w:numPr>
        <w:spacing w:line="260" w:lineRule="exact"/>
        <w:ind w:left="567" w:right="-2" w:hanging="567"/>
        <w:rPr>
          <w:rFonts w:ascii="Times New Roman" w:eastAsia="Times New Roman" w:hAnsi="Times New Roman" w:cs="Times New Roman"/>
          <w:noProof/>
          <w:color w:val="auto"/>
          <w:sz w:val="22"/>
          <w:szCs w:val="20"/>
          <w:lang w:val="en-GB" w:eastAsia="en-US"/>
        </w:rPr>
      </w:pPr>
      <w:r w:rsidRPr="001F194B">
        <w:rPr>
          <w:rFonts w:ascii="Times New Roman" w:hAnsi="Times New Roman" w:cs="Times New Roman"/>
          <w:noProof/>
          <w:color w:val="auto"/>
          <w:sz w:val="22"/>
          <w:lang w:bidi="hu-HU"/>
        </w:rPr>
        <w:t>Tartsa meg a betegtájékoztatót, mert a benne szereplő információkra a későbbiekben is szüksége lehet.</w:t>
      </w:r>
    </w:p>
    <w:p w14:paraId="5AE63393" w14:textId="62801CCA" w:rsidR="003625D6" w:rsidRDefault="00B65DB7" w:rsidP="00E427E1">
      <w:pPr>
        <w:pStyle w:val="Listaszerbekezds"/>
        <w:numPr>
          <w:ilvl w:val="0"/>
          <w:numId w:val="14"/>
        </w:numPr>
        <w:ind w:left="567" w:hanging="567"/>
        <w:rPr>
          <w:rFonts w:ascii="Times New Roman" w:hAnsi="Times New Roman" w:cs="Times New Roman"/>
          <w:noProof/>
          <w:color w:val="auto"/>
          <w:sz w:val="22"/>
          <w:lang w:bidi="hu-HU"/>
        </w:rPr>
      </w:pPr>
      <w:r w:rsidRPr="00B65DB7">
        <w:rPr>
          <w:rFonts w:ascii="Times New Roman" w:hAnsi="Times New Roman" w:cs="Times New Roman"/>
          <w:noProof/>
          <w:color w:val="auto"/>
          <w:sz w:val="22"/>
          <w:lang w:bidi="hu-HU"/>
        </w:rPr>
        <w:t>További kérdéseivel forduljon kezelőorvosához vagy gyógyszerészéhez</w:t>
      </w:r>
      <w:r w:rsidR="003625D6" w:rsidRPr="00556DF2">
        <w:rPr>
          <w:rFonts w:ascii="Times New Roman" w:hAnsi="Times New Roman" w:cs="Times New Roman"/>
          <w:noProof/>
          <w:color w:val="auto"/>
          <w:sz w:val="22"/>
          <w:lang w:bidi="hu-HU"/>
        </w:rPr>
        <w:t>.</w:t>
      </w:r>
    </w:p>
    <w:p w14:paraId="04790586" w14:textId="0A1374DD" w:rsidR="00B65DB7" w:rsidRPr="00556DF2" w:rsidRDefault="00B65DB7" w:rsidP="00556DF2">
      <w:pPr>
        <w:pStyle w:val="Listaszerbekezds"/>
        <w:numPr>
          <w:ilvl w:val="0"/>
          <w:numId w:val="14"/>
        </w:numPr>
        <w:ind w:left="567" w:hanging="567"/>
        <w:rPr>
          <w:rFonts w:ascii="Times New Roman" w:hAnsi="Times New Roman" w:cs="Times New Roman"/>
          <w:noProof/>
          <w:color w:val="auto"/>
          <w:sz w:val="22"/>
          <w:lang w:bidi="hu-HU"/>
        </w:rPr>
      </w:pPr>
      <w:r w:rsidRPr="00B65DB7">
        <w:rPr>
          <w:rFonts w:ascii="Times New Roman" w:hAnsi="Times New Roman" w:cs="Times New Roman"/>
          <w:noProof/>
          <w:color w:val="auto"/>
          <w:sz w:val="22"/>
          <w:lang w:bidi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C556E63" w14:textId="0231A8ED" w:rsidR="003625D6" w:rsidRPr="00EF586F" w:rsidRDefault="003625D6" w:rsidP="00B65DB7">
      <w:pPr>
        <w:numPr>
          <w:ilvl w:val="0"/>
          <w:numId w:val="14"/>
        </w:numPr>
        <w:spacing w:line="260" w:lineRule="exact"/>
        <w:ind w:left="567" w:right="-2" w:hanging="567"/>
        <w:rPr>
          <w:rFonts w:ascii="Times New Roman" w:eastAsia="Times New Roman" w:hAnsi="Times New Roman" w:cs="Times New Roman"/>
          <w:noProof/>
          <w:color w:val="auto"/>
          <w:sz w:val="22"/>
          <w:szCs w:val="20"/>
          <w:lang w:eastAsia="en-US"/>
        </w:rPr>
      </w:pPr>
      <w:r w:rsidRPr="001F194B">
        <w:rPr>
          <w:rFonts w:ascii="Times New Roman" w:hAnsi="Times New Roman" w:cs="Times New Roman"/>
          <w:noProof/>
          <w:color w:val="auto"/>
          <w:sz w:val="22"/>
          <w:lang w:bidi="hu-HU"/>
        </w:rPr>
        <w:t>Ha Önnél bármilyen mellékhatás jelentkezik, tájékoztassa kezelőorvosát vagy gyógyszerészét. Ez a betegtájékoztatóban fel nem sorolt bárm</w:t>
      </w:r>
      <w:r w:rsidR="0008592C">
        <w:rPr>
          <w:rFonts w:ascii="Times New Roman" w:hAnsi="Times New Roman" w:cs="Times New Roman"/>
          <w:noProof/>
          <w:color w:val="auto"/>
          <w:sz w:val="22"/>
          <w:lang w:bidi="hu-HU"/>
        </w:rPr>
        <w:t>ilyen</w:t>
      </w:r>
      <w:r w:rsidRPr="001F194B">
        <w:rPr>
          <w:rFonts w:ascii="Times New Roman" w:hAnsi="Times New Roman" w:cs="Times New Roman"/>
          <w:noProof/>
          <w:color w:val="auto"/>
          <w:sz w:val="22"/>
          <w:lang w:bidi="hu-HU"/>
        </w:rPr>
        <w:t xml:space="preserve"> lehetséges mellékhatásra is vonatkozik. Lásd 4. pont.</w:t>
      </w:r>
    </w:p>
    <w:p w14:paraId="5F4D9743" w14:textId="77777777" w:rsidR="003625D6" w:rsidRPr="00EF586F" w:rsidRDefault="003625D6" w:rsidP="006A4CF0">
      <w:pPr>
        <w:pStyle w:val="Nadpis10"/>
        <w:shd w:val="clear" w:color="auto" w:fill="auto"/>
        <w:spacing w:after="0" w:line="240" w:lineRule="auto"/>
        <w:ind w:left="567" w:hanging="567"/>
        <w:outlineLvl w:val="9"/>
        <w:rPr>
          <w:b w:val="0"/>
          <w:color w:val="auto"/>
          <w:sz w:val="22"/>
          <w:szCs w:val="22"/>
        </w:rPr>
      </w:pPr>
    </w:p>
    <w:bookmarkEnd w:id="2"/>
    <w:p w14:paraId="50EBFBCD" w14:textId="0FB2731E" w:rsidR="00807FAF" w:rsidRPr="008503C9" w:rsidRDefault="00807FAF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 betegtájékoztató tartalma</w:t>
      </w:r>
    </w:p>
    <w:p w14:paraId="40290D16" w14:textId="08B176EF" w:rsidR="00242BC8" w:rsidRPr="008503C9" w:rsidRDefault="00A24D21" w:rsidP="006A4CF0">
      <w:pPr>
        <w:pStyle w:val="Zkladntext1"/>
        <w:numPr>
          <w:ilvl w:val="1"/>
          <w:numId w:val="1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Milyen típusú gyógyszer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és milyen betegségek esetén alkalmazható?</w:t>
      </w:r>
    </w:p>
    <w:p w14:paraId="01E7CAAE" w14:textId="1B2C7542" w:rsidR="00242BC8" w:rsidRPr="008503C9" w:rsidRDefault="00A24D21" w:rsidP="006A4CF0">
      <w:pPr>
        <w:pStyle w:val="Zkladntext1"/>
        <w:numPr>
          <w:ilvl w:val="1"/>
          <w:numId w:val="1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Tudnivalók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szedése előtt</w:t>
      </w:r>
    </w:p>
    <w:p w14:paraId="345725D7" w14:textId="5FF31227" w:rsidR="00242BC8" w:rsidRPr="001F194B" w:rsidRDefault="00A24D21" w:rsidP="006A4CF0">
      <w:pPr>
        <w:pStyle w:val="Zkladntext1"/>
        <w:numPr>
          <w:ilvl w:val="1"/>
          <w:numId w:val="1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pl-PL"/>
        </w:rPr>
      </w:pPr>
      <w:r w:rsidRPr="008503C9">
        <w:rPr>
          <w:color w:val="auto"/>
          <w:sz w:val="22"/>
          <w:lang w:bidi="hu-HU"/>
        </w:rPr>
        <w:t xml:space="preserve">Hogyan kell szedni az </w:t>
      </w:r>
      <w:r w:rsidR="00C6173B">
        <w:rPr>
          <w:color w:val="auto"/>
          <w:sz w:val="22"/>
          <w:lang w:bidi="hu-HU"/>
        </w:rPr>
        <w:t>Acyrelis</w:t>
      </w:r>
      <w:r w:rsidR="00DC51A1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>?</w:t>
      </w:r>
    </w:p>
    <w:p w14:paraId="0E537E88" w14:textId="77777777" w:rsidR="00242BC8" w:rsidRPr="008503C9" w:rsidRDefault="00A24D21" w:rsidP="006A4CF0">
      <w:pPr>
        <w:pStyle w:val="Zkladntext1"/>
        <w:numPr>
          <w:ilvl w:val="1"/>
          <w:numId w:val="1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Lehetséges mellékhatások</w:t>
      </w:r>
    </w:p>
    <w:p w14:paraId="3429CE38" w14:textId="7A4B80D1" w:rsidR="00242BC8" w:rsidRPr="008503C9" w:rsidRDefault="00A24D21" w:rsidP="006A4CF0">
      <w:pPr>
        <w:pStyle w:val="Zkladntext1"/>
        <w:numPr>
          <w:ilvl w:val="1"/>
          <w:numId w:val="1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Hogyan kell az </w:t>
      </w:r>
      <w:r w:rsidR="00C6173B">
        <w:rPr>
          <w:color w:val="auto"/>
          <w:sz w:val="22"/>
          <w:lang w:bidi="hu-HU"/>
        </w:rPr>
        <w:t>Acyrelis</w:t>
      </w:r>
      <w:r w:rsidR="00DC51A1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 xml:space="preserve"> tárolni?</w:t>
      </w:r>
    </w:p>
    <w:p w14:paraId="1D6C5ACD" w14:textId="2CEF917A" w:rsidR="00FC48DA" w:rsidRPr="00EF586F" w:rsidRDefault="00833085" w:rsidP="006A4CF0">
      <w:pPr>
        <w:pStyle w:val="Nadpis10"/>
        <w:numPr>
          <w:ilvl w:val="1"/>
          <w:numId w:val="1"/>
        </w:numPr>
        <w:shd w:val="clear" w:color="auto" w:fill="auto"/>
        <w:spacing w:after="0" w:line="240" w:lineRule="auto"/>
        <w:ind w:left="567" w:hanging="567"/>
        <w:outlineLvl w:val="9"/>
        <w:rPr>
          <w:b w:val="0"/>
          <w:color w:val="auto"/>
          <w:sz w:val="22"/>
          <w:szCs w:val="22"/>
          <w:lang w:val="pt-PT"/>
        </w:rPr>
      </w:pPr>
      <w:bookmarkStart w:id="3" w:name="bookmark5"/>
      <w:r w:rsidRPr="008503C9">
        <w:rPr>
          <w:b w:val="0"/>
          <w:color w:val="auto"/>
          <w:sz w:val="22"/>
          <w:lang w:bidi="hu-HU"/>
        </w:rPr>
        <w:t>A csomagolás tartalma és egyéb információk</w:t>
      </w:r>
    </w:p>
    <w:p w14:paraId="60E41FBF" w14:textId="77777777" w:rsidR="00FC48DA" w:rsidRPr="00EF586F" w:rsidRDefault="00FC48DA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pt-PT"/>
        </w:rPr>
      </w:pPr>
    </w:p>
    <w:p w14:paraId="30FD6666" w14:textId="77777777" w:rsidR="000A4A4D" w:rsidRPr="00EF586F" w:rsidRDefault="000A4A4D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pt-PT"/>
        </w:rPr>
      </w:pPr>
    </w:p>
    <w:p w14:paraId="2AA2C1D9" w14:textId="6EB99267" w:rsidR="00242BC8" w:rsidRPr="00EF586F" w:rsidRDefault="00A24D21" w:rsidP="006A4CF0">
      <w:pPr>
        <w:pStyle w:val="Nadpis10"/>
        <w:numPr>
          <w:ilvl w:val="0"/>
          <w:numId w:val="5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pt-PT"/>
        </w:rPr>
      </w:pPr>
      <w:r w:rsidRPr="008503C9">
        <w:rPr>
          <w:color w:val="auto"/>
          <w:sz w:val="22"/>
          <w:lang w:bidi="hu-HU"/>
        </w:rPr>
        <w:t xml:space="preserve">Milyen típusú gyógyszer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és milyen betegségek esetén alkalmazható?</w:t>
      </w:r>
      <w:bookmarkEnd w:id="3"/>
    </w:p>
    <w:p w14:paraId="40F3650B" w14:textId="77777777" w:rsidR="00FC48DA" w:rsidRPr="00EF586F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t-PT"/>
        </w:rPr>
      </w:pPr>
    </w:p>
    <w:p w14:paraId="2191B7F1" w14:textId="462A3AEE" w:rsidR="00242BC8" w:rsidRPr="001F194B" w:rsidRDefault="00EA7854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hatóanyaga az aciklovir, és </w:t>
      </w:r>
      <w:r w:rsidR="00B764FC">
        <w:rPr>
          <w:color w:val="auto"/>
          <w:sz w:val="22"/>
          <w:lang w:bidi="hu-HU"/>
        </w:rPr>
        <w:t xml:space="preserve">ez a gyógyszer </w:t>
      </w:r>
      <w:r w:rsidRPr="008503C9">
        <w:rPr>
          <w:color w:val="auto"/>
          <w:sz w:val="22"/>
          <w:lang w:bidi="hu-HU"/>
        </w:rPr>
        <w:t xml:space="preserve">az úgynevezett </w:t>
      </w:r>
      <w:proofErr w:type="spellStart"/>
      <w:r w:rsidRPr="008503C9">
        <w:rPr>
          <w:color w:val="auto"/>
          <w:sz w:val="22"/>
          <w:lang w:bidi="hu-HU"/>
        </w:rPr>
        <w:t>antivirális</w:t>
      </w:r>
      <w:proofErr w:type="spellEnd"/>
      <w:r w:rsidRPr="008503C9">
        <w:rPr>
          <w:color w:val="auto"/>
          <w:sz w:val="22"/>
          <w:lang w:bidi="hu-HU"/>
        </w:rPr>
        <w:t xml:space="preserve"> </w:t>
      </w:r>
      <w:r w:rsidR="00B764FC">
        <w:rPr>
          <w:color w:val="auto"/>
          <w:sz w:val="22"/>
          <w:lang w:bidi="hu-HU"/>
        </w:rPr>
        <w:t>sz</w:t>
      </w:r>
      <w:r w:rsidRPr="008503C9">
        <w:rPr>
          <w:color w:val="auto"/>
          <w:sz w:val="22"/>
          <w:lang w:bidi="hu-HU"/>
        </w:rPr>
        <w:t>erek csoportjába tartozik. Gátolja bizonyos vírusok szaporodását.</w:t>
      </w:r>
    </w:p>
    <w:p w14:paraId="6E4A68B9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</w:rPr>
      </w:pPr>
    </w:p>
    <w:p w14:paraId="49B0B9B4" w14:textId="0809A19F" w:rsidR="003E5025" w:rsidRPr="00771696" w:rsidRDefault="003E5025" w:rsidP="003E5025">
      <w:pPr>
        <w:pStyle w:val="Zkladntext1"/>
        <w:spacing w:after="0" w:line="240" w:lineRule="auto"/>
        <w:ind w:firstLine="0"/>
        <w:rPr>
          <w:color w:val="auto"/>
          <w:sz w:val="22"/>
          <w:lang w:bidi="hu-HU"/>
        </w:rPr>
      </w:pPr>
      <w:bookmarkStart w:id="4" w:name="bookmark6"/>
      <w:r w:rsidRPr="00771696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771696">
        <w:rPr>
          <w:color w:val="auto"/>
          <w:sz w:val="22"/>
          <w:lang w:bidi="hu-HU"/>
        </w:rPr>
        <w:t xml:space="preserve"> felnőttek számára javallott:</w:t>
      </w:r>
    </w:p>
    <w:p w14:paraId="1BD1072F" w14:textId="5D238418" w:rsidR="003E5025" w:rsidRDefault="003E5025" w:rsidP="003E5025">
      <w:pPr>
        <w:pStyle w:val="Zkladntext1"/>
        <w:numPr>
          <w:ilvl w:val="0"/>
          <w:numId w:val="15"/>
        </w:numPr>
        <w:spacing w:after="0" w:line="240" w:lineRule="auto"/>
        <w:ind w:left="567" w:hanging="567"/>
        <w:rPr>
          <w:color w:val="auto"/>
          <w:sz w:val="22"/>
          <w:lang w:bidi="hu-HU"/>
        </w:rPr>
      </w:pPr>
      <w:r w:rsidRPr="00B65DB7">
        <w:rPr>
          <w:color w:val="auto"/>
          <w:sz w:val="22"/>
          <w:lang w:bidi="hu-HU"/>
        </w:rPr>
        <w:t>a herpes simplex vírus (</w:t>
      </w:r>
      <w:r w:rsidRPr="00771696">
        <w:rPr>
          <w:i/>
          <w:iCs/>
          <w:color w:val="auto"/>
          <w:sz w:val="22"/>
          <w:lang w:bidi="hu-HU"/>
        </w:rPr>
        <w:t>Herpes simplex</w:t>
      </w:r>
      <w:r w:rsidRPr="00B65DB7">
        <w:rPr>
          <w:color w:val="auto"/>
          <w:sz w:val="22"/>
          <w:lang w:bidi="hu-HU"/>
        </w:rPr>
        <w:t>) által okozott bőr- és nyálkahártyaherpesz kezelésére;</w:t>
      </w:r>
    </w:p>
    <w:p w14:paraId="3D0D52EB" w14:textId="77777777" w:rsidR="003E5025" w:rsidRPr="00771696" w:rsidRDefault="003E5025" w:rsidP="003E5025">
      <w:pPr>
        <w:pStyle w:val="Zkladntext1"/>
        <w:numPr>
          <w:ilvl w:val="0"/>
          <w:numId w:val="15"/>
        </w:numPr>
        <w:spacing w:after="0" w:line="240" w:lineRule="auto"/>
        <w:ind w:left="567" w:hanging="567"/>
        <w:rPr>
          <w:color w:val="auto"/>
          <w:sz w:val="22"/>
          <w:lang w:bidi="hu-HU"/>
        </w:rPr>
      </w:pPr>
      <w:r w:rsidRPr="00B65DB7">
        <w:rPr>
          <w:color w:val="auto"/>
          <w:sz w:val="22"/>
          <w:lang w:bidi="hu-HU"/>
        </w:rPr>
        <w:t>a herpes simplex vírus (</w:t>
      </w:r>
      <w:r w:rsidRPr="00771696">
        <w:rPr>
          <w:i/>
          <w:iCs/>
          <w:color w:val="auto"/>
          <w:sz w:val="22"/>
          <w:lang w:bidi="hu-HU"/>
        </w:rPr>
        <w:t>Herpes simplex</w:t>
      </w:r>
      <w:r w:rsidRPr="00B65DB7">
        <w:rPr>
          <w:color w:val="auto"/>
          <w:sz w:val="22"/>
          <w:lang w:bidi="hu-HU"/>
        </w:rPr>
        <w:t>) által okozott primer és kiújuló genitális herpesz kezelésére.</w:t>
      </w:r>
    </w:p>
    <w:p w14:paraId="75AEF35E" w14:textId="77777777" w:rsidR="005B04DE" w:rsidRPr="001F194B" w:rsidRDefault="005B04DE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</w:rPr>
      </w:pPr>
    </w:p>
    <w:p w14:paraId="791EF553" w14:textId="77777777" w:rsidR="00FC48DA" w:rsidRPr="001F194B" w:rsidRDefault="00FC48DA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</w:rPr>
      </w:pPr>
    </w:p>
    <w:p w14:paraId="33B659C1" w14:textId="748A18D7" w:rsidR="00FC48DA" w:rsidRPr="008503C9" w:rsidRDefault="00A24D21" w:rsidP="006A4CF0">
      <w:pPr>
        <w:pStyle w:val="Nadpis10"/>
        <w:numPr>
          <w:ilvl w:val="0"/>
          <w:numId w:val="5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Tudnivalók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szedése előtt</w:t>
      </w:r>
    </w:p>
    <w:p w14:paraId="759E0A77" w14:textId="77777777" w:rsidR="00FC48DA" w:rsidRPr="008503C9" w:rsidRDefault="00FC48DA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en-GB"/>
        </w:rPr>
      </w:pPr>
    </w:p>
    <w:p w14:paraId="4B0470C4" w14:textId="778E1A3D" w:rsidR="00242BC8" w:rsidRPr="008503C9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Ne szedje az </w:t>
      </w:r>
      <w:bookmarkEnd w:id="4"/>
      <w:r w:rsidR="00C6173B">
        <w:rPr>
          <w:color w:val="auto"/>
          <w:sz w:val="22"/>
          <w:lang w:bidi="hu-HU"/>
        </w:rPr>
        <w:t>Acyrelis</w:t>
      </w:r>
      <w:r w:rsidR="001135B3">
        <w:rPr>
          <w:color w:val="auto"/>
          <w:sz w:val="22"/>
          <w:lang w:bidi="hu-HU"/>
        </w:rPr>
        <w:t>t</w:t>
      </w:r>
    </w:p>
    <w:p w14:paraId="0466DAA9" w14:textId="7269F01B" w:rsidR="00242BC8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ha allergiás az aciklovirra, valaciklovirra vagy a gyógyszer (6. pontban felsorolt) bármely egyéb összetevőjére.</w:t>
      </w:r>
    </w:p>
    <w:p w14:paraId="711539F5" w14:textId="77777777" w:rsidR="00FC48DA" w:rsidRPr="008503C9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565D56B3" w14:textId="77777777" w:rsidR="00242BC8" w:rsidRPr="008503C9" w:rsidRDefault="00A24D21" w:rsidP="00556DF2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  <w:lang w:val="en-GB"/>
        </w:rPr>
      </w:pPr>
      <w:bookmarkStart w:id="5" w:name="bookmark7"/>
      <w:r w:rsidRPr="008503C9">
        <w:rPr>
          <w:color w:val="auto"/>
          <w:sz w:val="22"/>
          <w:lang w:bidi="hu-HU"/>
        </w:rPr>
        <w:t>Figyelmeztetések és óvintézkedések</w:t>
      </w:r>
      <w:bookmarkEnd w:id="5"/>
    </w:p>
    <w:p w14:paraId="5B6C89E1" w14:textId="0B79A9C7" w:rsidR="001E5534" w:rsidRPr="008503C9" w:rsidRDefault="001E5534" w:rsidP="00556DF2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szedése előtt beszéljen kezelőorvosával vagy gyógyszerészével, ha:</w:t>
      </w:r>
    </w:p>
    <w:p w14:paraId="55F69779" w14:textId="20F21ED7" w:rsidR="003E5025" w:rsidRPr="003E5025" w:rsidRDefault="00B764FC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korábban</w:t>
      </w:r>
      <w:r w:rsidR="003E5025" w:rsidRPr="00556DF2">
        <w:rPr>
          <w:color w:val="auto"/>
          <w:sz w:val="22"/>
          <w:szCs w:val="22"/>
        </w:rPr>
        <w:t xml:space="preserve"> súlyos bőrkiütés, bőrhámlás, hólyagosodás és/vagy szájnyálkahártya-elváltozások jelentkeztek Önnél az </w:t>
      </w:r>
      <w:proofErr w:type="spellStart"/>
      <w:proofErr w:type="gramStart"/>
      <w:r w:rsidR="003E5025" w:rsidRPr="00556DF2">
        <w:rPr>
          <w:color w:val="auto"/>
          <w:sz w:val="22"/>
          <w:szCs w:val="22"/>
        </w:rPr>
        <w:t>aciklovir</w:t>
      </w:r>
      <w:proofErr w:type="spellEnd"/>
      <w:proofErr w:type="gramEnd"/>
      <w:r w:rsidR="003E5025" w:rsidRPr="00556DF2">
        <w:rPr>
          <w:color w:val="auto"/>
          <w:sz w:val="22"/>
          <w:szCs w:val="22"/>
        </w:rPr>
        <w:t xml:space="preserve"> vagy </w:t>
      </w:r>
      <w:proofErr w:type="spellStart"/>
      <w:r w:rsidR="003E5025" w:rsidRPr="00556DF2">
        <w:rPr>
          <w:color w:val="auto"/>
          <w:sz w:val="22"/>
          <w:szCs w:val="22"/>
        </w:rPr>
        <w:t>valaciklovir</w:t>
      </w:r>
      <w:proofErr w:type="spellEnd"/>
      <w:r w:rsidR="003E5025" w:rsidRPr="00556DF2">
        <w:rPr>
          <w:color w:val="auto"/>
          <w:sz w:val="22"/>
          <w:szCs w:val="22"/>
        </w:rPr>
        <w:t xml:space="preserve"> alkalmazását követően,</w:t>
      </w:r>
    </w:p>
    <w:p w14:paraId="7E201090" w14:textId="69CC1961" w:rsidR="005F021D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vesebetegsége van,</w:t>
      </w:r>
    </w:p>
    <w:p w14:paraId="40AF449D" w14:textId="73CF98A6" w:rsidR="005F021D" w:rsidRPr="008503C9" w:rsidRDefault="005F021D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más gyógyszert is szed, amely vesekárosodást okozhat,</w:t>
      </w:r>
    </w:p>
    <w:p w14:paraId="43B10BEC" w14:textId="5E723CDD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65 évesnél idősebb,</w:t>
      </w:r>
    </w:p>
    <w:p w14:paraId="1826463F" w14:textId="1BCD6DA5" w:rsidR="0000313E" w:rsidRPr="008503C9" w:rsidRDefault="0000313E" w:rsidP="006A4CF0">
      <w:pPr>
        <w:pStyle w:val="Default"/>
        <w:numPr>
          <w:ilvl w:val="0"/>
          <w:numId w:val="2"/>
        </w:numPr>
        <w:ind w:left="567" w:hanging="567"/>
        <w:rPr>
          <w:sz w:val="22"/>
          <w:szCs w:val="22"/>
          <w:lang w:val="en-US"/>
        </w:rPr>
      </w:pPr>
      <w:r w:rsidRPr="008503C9">
        <w:rPr>
          <w:sz w:val="22"/>
          <w:lang w:val="hu-HU" w:bidi="hu-HU"/>
        </w:rPr>
        <w:t>immunhiányos állapotban szenved (pl. csontvelő-átültetés után, vagy HIV-fertőzött betegek). Immunhiányos betegeknek kezelőorvosukkal kell egyeztetni bármilyen fertőzés kezelése előtt.</w:t>
      </w:r>
    </w:p>
    <w:p w14:paraId="13EA3F40" w14:textId="24BBA2C4" w:rsidR="00171E3C" w:rsidRPr="008503C9" w:rsidRDefault="0000313E" w:rsidP="006A4CF0">
      <w:pPr>
        <w:pStyle w:val="Default"/>
        <w:numPr>
          <w:ilvl w:val="0"/>
          <w:numId w:val="2"/>
        </w:numPr>
        <w:ind w:left="567" w:hanging="567"/>
        <w:rPr>
          <w:sz w:val="22"/>
          <w:szCs w:val="22"/>
          <w:lang w:val="en-US"/>
        </w:rPr>
      </w:pPr>
      <w:r w:rsidRPr="008503C9">
        <w:rPr>
          <w:sz w:val="22"/>
          <w:lang w:val="hu-HU" w:bidi="hu-HU"/>
        </w:rPr>
        <w:t xml:space="preserve">ha különösen súlyos </w:t>
      </w:r>
      <w:r w:rsidRPr="008503C9">
        <w:rPr>
          <w:i/>
          <w:sz w:val="22"/>
          <w:lang w:val="hu-HU" w:bidi="hu-HU"/>
        </w:rPr>
        <w:t xml:space="preserve">Herpes simplex </w:t>
      </w:r>
      <w:r w:rsidRPr="008503C9">
        <w:rPr>
          <w:sz w:val="22"/>
          <w:lang w:val="hu-HU" w:bidi="hu-HU"/>
        </w:rPr>
        <w:t>vírus fertőzése van,</w:t>
      </w:r>
    </w:p>
    <w:p w14:paraId="6F65FF65" w14:textId="0E4419CA" w:rsidR="009D2254" w:rsidRPr="008503C9" w:rsidRDefault="009D2254" w:rsidP="006A4CF0">
      <w:pPr>
        <w:pStyle w:val="Default"/>
        <w:numPr>
          <w:ilvl w:val="0"/>
          <w:numId w:val="2"/>
        </w:numPr>
        <w:ind w:left="567" w:hanging="567"/>
        <w:rPr>
          <w:sz w:val="22"/>
          <w:szCs w:val="22"/>
          <w:lang w:val="en-US"/>
        </w:rPr>
      </w:pPr>
      <w:r w:rsidRPr="008503C9">
        <w:rPr>
          <w:sz w:val="22"/>
          <w:lang w:val="hu-HU" w:bidi="hu-HU"/>
        </w:rPr>
        <w:t>ha a betegnél a visszatérő fertőzés a korábbiaknál gyakrabban jelentkezik (évente 6-nál többször), hosszabban tart (5 nap után is hatástalan a kezelés), és súlyosabb klinikai tünetekkel jár (pl. 3–4 nap kezelés után jelennek meg újak), mivel ezek immunhiányos állapotra vagy felszívódási zavarra utalhatnak, amelyet diagnosztizálni, és a gyógyszer adagját módosítani kell.</w:t>
      </w:r>
    </w:p>
    <w:p w14:paraId="55007C28" w14:textId="77777777" w:rsidR="00FC48DA" w:rsidRPr="00556DF2" w:rsidRDefault="00FC48DA" w:rsidP="003E5025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71FD9124" w14:textId="77777777" w:rsidR="003E5025" w:rsidRPr="00556DF2" w:rsidRDefault="003E5025" w:rsidP="00556DF2">
      <w:pPr>
        <w:pStyle w:val="Zkladntext1"/>
        <w:spacing w:after="0" w:line="240" w:lineRule="auto"/>
        <w:ind w:firstLine="0"/>
        <w:rPr>
          <w:color w:val="auto"/>
          <w:sz w:val="22"/>
          <w:szCs w:val="22"/>
          <w:u w:val="single"/>
        </w:rPr>
      </w:pPr>
      <w:r w:rsidRPr="00556DF2">
        <w:rPr>
          <w:color w:val="auto"/>
          <w:sz w:val="22"/>
          <w:szCs w:val="22"/>
          <w:u w:val="single"/>
        </w:rPr>
        <w:t>Az aciklovir alkalmazása során különös elővigyázatosság szükséges – fontos információk</w:t>
      </w:r>
    </w:p>
    <w:p w14:paraId="27B6191A" w14:textId="0FC32E45" w:rsidR="003E5025" w:rsidRPr="00556DF2" w:rsidRDefault="003E5025" w:rsidP="00556DF2">
      <w:pPr>
        <w:pStyle w:val="Zkladntext1"/>
        <w:spacing w:after="0" w:line="240" w:lineRule="auto"/>
        <w:ind w:firstLine="0"/>
        <w:rPr>
          <w:color w:val="auto"/>
          <w:sz w:val="22"/>
          <w:szCs w:val="22"/>
        </w:rPr>
      </w:pPr>
      <w:r w:rsidRPr="00556DF2">
        <w:rPr>
          <w:color w:val="auto"/>
          <w:sz w:val="22"/>
          <w:szCs w:val="22"/>
        </w:rPr>
        <w:t xml:space="preserve">Az </w:t>
      </w:r>
      <w:r w:rsidR="00C6173B">
        <w:rPr>
          <w:color w:val="auto"/>
          <w:sz w:val="22"/>
          <w:szCs w:val="22"/>
        </w:rPr>
        <w:t>Acyrelis</w:t>
      </w:r>
      <w:r w:rsidRPr="00556DF2">
        <w:rPr>
          <w:color w:val="auto"/>
          <w:sz w:val="22"/>
          <w:szCs w:val="22"/>
        </w:rPr>
        <w:t xml:space="preserve"> súlyos bőrreakciókat okozhat. Hagyja abba az </w:t>
      </w:r>
      <w:r w:rsidR="00C6173B">
        <w:rPr>
          <w:color w:val="auto"/>
          <w:sz w:val="22"/>
          <w:szCs w:val="22"/>
        </w:rPr>
        <w:t>Acyrelis</w:t>
      </w:r>
      <w:r w:rsidRPr="00556DF2">
        <w:rPr>
          <w:color w:val="auto"/>
          <w:sz w:val="22"/>
          <w:szCs w:val="22"/>
        </w:rPr>
        <w:t xml:space="preserve"> alkalmazását, és haladéktalanul forduljon orvoshoz, ha </w:t>
      </w:r>
      <w:r w:rsidR="008B74A7">
        <w:rPr>
          <w:color w:val="auto"/>
          <w:sz w:val="22"/>
          <w:szCs w:val="22"/>
        </w:rPr>
        <w:t xml:space="preserve">ezekkel </w:t>
      </w:r>
      <w:r w:rsidRPr="00556DF2">
        <w:rPr>
          <w:color w:val="auto"/>
          <w:sz w:val="22"/>
          <w:szCs w:val="22"/>
        </w:rPr>
        <w:t>a 4. pontban ismertetett</w:t>
      </w:r>
      <w:r w:rsidR="008B74A7">
        <w:rPr>
          <w:color w:val="auto"/>
          <w:sz w:val="22"/>
          <w:szCs w:val="22"/>
        </w:rPr>
        <w:t>,</w:t>
      </w:r>
      <w:r w:rsidRPr="00556DF2">
        <w:rPr>
          <w:color w:val="auto"/>
          <w:sz w:val="22"/>
          <w:szCs w:val="22"/>
        </w:rPr>
        <w:t xml:space="preserve"> súlyos bőrreakciókkal összefüggő bármely tünetet észlel.</w:t>
      </w:r>
    </w:p>
    <w:p w14:paraId="14148F8A" w14:textId="77777777" w:rsidR="003E5025" w:rsidRPr="00556DF2" w:rsidRDefault="003E5025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6E557DEC" w14:textId="77777777" w:rsidR="00C562EF" w:rsidRPr="00EF586F" w:rsidRDefault="00C562EF" w:rsidP="00556DF2">
      <w:pPr>
        <w:pStyle w:val="Zkladntext1"/>
        <w:spacing w:after="0" w:line="240" w:lineRule="auto"/>
        <w:ind w:firstLine="0"/>
        <w:rPr>
          <w:b/>
          <w:bCs/>
          <w:color w:val="auto"/>
          <w:sz w:val="22"/>
          <w:szCs w:val="22"/>
        </w:rPr>
      </w:pPr>
      <w:r w:rsidRPr="00501C69">
        <w:rPr>
          <w:b/>
          <w:color w:val="auto"/>
          <w:sz w:val="22"/>
          <w:lang w:bidi="hu-HU"/>
        </w:rPr>
        <w:t>Gyermekek és serdülők</w:t>
      </w:r>
    </w:p>
    <w:p w14:paraId="2FD87221" w14:textId="322146D8" w:rsidR="00932EBD" w:rsidRPr="00EF586F" w:rsidRDefault="00EA7854" w:rsidP="00556DF2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nem ajánlott 18 évesnél fiatalabb gyermekeknek és serdülőknek.</w:t>
      </w:r>
    </w:p>
    <w:p w14:paraId="2E07075C" w14:textId="77777777" w:rsidR="00C562EF" w:rsidRPr="00EF586F" w:rsidRDefault="00C562EF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0EA7F169" w14:textId="41A79440" w:rsidR="00242BC8" w:rsidRPr="00EF586F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</w:rPr>
      </w:pPr>
      <w:bookmarkStart w:id="6" w:name="bookmark8"/>
      <w:r w:rsidRPr="008503C9">
        <w:rPr>
          <w:color w:val="auto"/>
          <w:sz w:val="22"/>
          <w:lang w:bidi="hu-HU"/>
        </w:rPr>
        <w:t xml:space="preserve">Egyéb gyógyszerek és az </w:t>
      </w:r>
      <w:bookmarkEnd w:id="6"/>
      <w:r w:rsidR="00C6173B">
        <w:rPr>
          <w:color w:val="auto"/>
          <w:sz w:val="22"/>
          <w:lang w:bidi="hu-HU"/>
        </w:rPr>
        <w:t>Acyrelis</w:t>
      </w:r>
    </w:p>
    <w:p w14:paraId="7CFDF770" w14:textId="2BD9D4C9" w:rsidR="00FC48DA" w:rsidRPr="00EF586F" w:rsidRDefault="001E5534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Tájékoztassa kezelőorvosát vagy gyógyszerészét a jelenlegi, a nemrégiben szedett, valamint szedni tervezett egyéb gyógyszereiről.</w:t>
      </w:r>
    </w:p>
    <w:p w14:paraId="797B5A8C" w14:textId="77777777" w:rsidR="001E5534" w:rsidRPr="00EF586F" w:rsidRDefault="001E5534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62DD056F" w14:textId="77777777" w:rsidR="001B05AF" w:rsidRPr="00EF586F" w:rsidRDefault="001B05AF" w:rsidP="006A4CF0">
      <w:pPr>
        <w:pStyle w:val="Default"/>
        <w:rPr>
          <w:sz w:val="22"/>
          <w:szCs w:val="22"/>
          <w:lang w:val="hu-HU"/>
        </w:rPr>
      </w:pPr>
      <w:r w:rsidRPr="008503C9">
        <w:rPr>
          <w:sz w:val="22"/>
          <w:lang w:val="hu-HU" w:bidi="hu-HU"/>
        </w:rPr>
        <w:t>Feltétlenül tájékoztassa kezelőorvosát vagy gyógyszerészét, ha az alábbi gyógyszerek bármelyikét szedi:</w:t>
      </w:r>
    </w:p>
    <w:p w14:paraId="54266584" w14:textId="7763AD5A" w:rsidR="001B05AF" w:rsidRPr="00EF586F" w:rsidRDefault="001B05AF" w:rsidP="006A4CF0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  <w:lang w:val="hu-HU"/>
        </w:rPr>
      </w:pPr>
      <w:r w:rsidRPr="008503C9">
        <w:rPr>
          <w:sz w:val="22"/>
          <w:lang w:val="hu-HU" w:bidi="hu-HU"/>
        </w:rPr>
        <w:t>probenecid, amelyet köszvény kezelésére használnak,</w:t>
      </w:r>
    </w:p>
    <w:p w14:paraId="60114BE6" w14:textId="4DD2BE25" w:rsidR="001B05AF" w:rsidRPr="00EF586F" w:rsidRDefault="001B05AF" w:rsidP="006A4CF0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  <w:lang w:val="hu-HU"/>
        </w:rPr>
      </w:pPr>
      <w:proofErr w:type="spellStart"/>
      <w:r w:rsidRPr="008503C9">
        <w:rPr>
          <w:sz w:val="22"/>
          <w:lang w:val="hu-HU" w:bidi="hu-HU"/>
        </w:rPr>
        <w:t>cimetidin</w:t>
      </w:r>
      <w:proofErr w:type="spellEnd"/>
      <w:r w:rsidRPr="008503C9">
        <w:rPr>
          <w:sz w:val="22"/>
          <w:lang w:val="hu-HU" w:bidi="hu-HU"/>
        </w:rPr>
        <w:t>, amelyet gyomorfekély kezelésére használnak,</w:t>
      </w:r>
    </w:p>
    <w:p w14:paraId="12999352" w14:textId="28D56A4F" w:rsidR="001B05AF" w:rsidRPr="00EF586F" w:rsidRDefault="00501C69" w:rsidP="006A4CF0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lang w:val="hu-HU" w:bidi="hu-HU"/>
        </w:rPr>
        <w:t>mikofenolát-</w:t>
      </w:r>
      <w:r w:rsidR="001B05AF" w:rsidRPr="008503C9">
        <w:rPr>
          <w:sz w:val="22"/>
          <w:lang w:val="hu-HU" w:bidi="hu-HU"/>
        </w:rPr>
        <w:t>mofetil</w:t>
      </w:r>
      <w:proofErr w:type="spellEnd"/>
      <w:r w:rsidR="001B05AF" w:rsidRPr="008503C9">
        <w:rPr>
          <w:sz w:val="22"/>
          <w:lang w:val="hu-HU" w:bidi="hu-HU"/>
        </w:rPr>
        <w:t>, amelyet szervátültetés után a kilökődés megelőzésére használnak,</w:t>
      </w:r>
    </w:p>
    <w:p w14:paraId="28B55F52" w14:textId="1E5C1C83" w:rsidR="001B05AF" w:rsidRPr="00EF586F" w:rsidRDefault="00501C69" w:rsidP="006A4CF0">
      <w:pPr>
        <w:pStyle w:val="Listaszerbekezds"/>
        <w:numPr>
          <w:ilvl w:val="0"/>
          <w:numId w:val="10"/>
        </w:numPr>
        <w:tabs>
          <w:tab w:val="left" w:pos="708"/>
        </w:tabs>
        <w:ind w:left="567" w:right="-2" w:hanging="567"/>
        <w:outlineLvl w:val="0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lang w:bidi="hu-HU"/>
        </w:rPr>
        <w:t>teofillin</w:t>
      </w:r>
      <w:proofErr w:type="spellEnd"/>
      <w:r w:rsidR="001B05AF" w:rsidRPr="001F194B">
        <w:rPr>
          <w:rFonts w:ascii="Times New Roman" w:hAnsi="Times New Roman" w:cs="Times New Roman"/>
          <w:sz w:val="22"/>
          <w:lang w:bidi="hu-HU"/>
        </w:rPr>
        <w:t xml:space="preserve">, amelyet krónikus </w:t>
      </w:r>
      <w:proofErr w:type="spellStart"/>
      <w:r w:rsidR="001B05AF" w:rsidRPr="001F194B">
        <w:rPr>
          <w:rFonts w:ascii="Times New Roman" w:hAnsi="Times New Roman" w:cs="Times New Roman"/>
          <w:sz w:val="22"/>
          <w:lang w:bidi="hu-HU"/>
        </w:rPr>
        <w:t>obstruktív</w:t>
      </w:r>
      <w:proofErr w:type="spellEnd"/>
      <w:r w:rsidR="001B05AF" w:rsidRPr="001F194B">
        <w:rPr>
          <w:rFonts w:ascii="Times New Roman" w:hAnsi="Times New Roman" w:cs="Times New Roman"/>
          <w:sz w:val="22"/>
          <w:lang w:bidi="hu-HU"/>
        </w:rPr>
        <w:t xml:space="preserve"> tüdőbetegségben vagy asztmás betegeknél használnak.</w:t>
      </w:r>
    </w:p>
    <w:p w14:paraId="48FA5B9C" w14:textId="77777777" w:rsidR="00FC48DA" w:rsidRPr="00EF586F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47995E6A" w14:textId="5025FC5A" w:rsidR="00242BC8" w:rsidRPr="00EF586F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</w:rPr>
      </w:pPr>
      <w:bookmarkStart w:id="7" w:name="bookmark9"/>
      <w:r w:rsidRPr="008503C9">
        <w:rPr>
          <w:color w:val="auto"/>
          <w:sz w:val="22"/>
          <w:lang w:bidi="hu-HU"/>
        </w:rPr>
        <w:t>Terhesség és szoptatás</w:t>
      </w:r>
      <w:bookmarkEnd w:id="7"/>
    </w:p>
    <w:p w14:paraId="3954A56E" w14:textId="4A575F8B" w:rsidR="009D2B12" w:rsidRPr="00EF586F" w:rsidRDefault="009D2B12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noProof/>
          <w:lang w:bidi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6BC66E80" w14:textId="77777777" w:rsidR="009D2B12" w:rsidRPr="00EF586F" w:rsidRDefault="009D2B12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61C7F42E" w14:textId="54EF358A" w:rsidR="00242BC8" w:rsidRPr="001F194B" w:rsidRDefault="00686D23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alkalmazása kerülendő terhesség alatt. Terhesség vagy szoptatás alatt aciklovir csak abban az esetben alkalmazható, ha a várható előnyök az orvos megítélése szerint meghaladják a lehetséges ismeretlen kockázatokat.</w:t>
      </w:r>
    </w:p>
    <w:p w14:paraId="4EEF6339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50BE6BBB" w14:textId="77E5C440" w:rsidR="00242BC8" w:rsidRPr="001F194B" w:rsidRDefault="00E3015F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Az aciklovir átjut az anyatejbe. Ha Ön szoptat,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szedése előtt egyeztessen kezelőorvosával.</w:t>
      </w:r>
    </w:p>
    <w:p w14:paraId="3437BF99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59BE222D" w14:textId="09419451" w:rsidR="00242BC8" w:rsidRPr="001F194B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</w:rPr>
      </w:pPr>
      <w:bookmarkStart w:id="8" w:name="bookmark10"/>
      <w:r w:rsidRPr="008503C9">
        <w:rPr>
          <w:color w:val="auto"/>
          <w:sz w:val="22"/>
          <w:lang w:bidi="hu-HU"/>
        </w:rPr>
        <w:t xml:space="preserve">A készítmény hatásai a gépjárművezetéshez és </w:t>
      </w:r>
      <w:r w:rsidR="001135B3">
        <w:rPr>
          <w:color w:val="auto"/>
          <w:sz w:val="22"/>
          <w:lang w:bidi="hu-HU"/>
        </w:rPr>
        <w:t xml:space="preserve">a </w:t>
      </w:r>
      <w:r w:rsidRPr="008503C9">
        <w:rPr>
          <w:color w:val="auto"/>
          <w:sz w:val="22"/>
          <w:lang w:bidi="hu-HU"/>
        </w:rPr>
        <w:t>gépek kezeléséhez szükséges képességekre</w:t>
      </w:r>
      <w:bookmarkEnd w:id="8"/>
    </w:p>
    <w:p w14:paraId="2D4E352C" w14:textId="29200DE7" w:rsidR="00FC48DA" w:rsidRPr="001F194B" w:rsidRDefault="00CD6353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Nem végeztek vizsgálatokat az aciklovir gépjárművezetéshez vagy gépek kezeléséhez szükséges képességekre gyakorolt hatásáról. Egyes mellékhatások, mint az aluszékonyság, szédülés vagy epilepsziás görcsök ronthatják a koncentrációt és a reakcióidőt. Vezetés vagy gépek kezelése előtt bizonyosodjon meg arról, hogy nem tapasztalja ezeket a mellékhatásokat.</w:t>
      </w:r>
    </w:p>
    <w:p w14:paraId="30CEB8F2" w14:textId="77777777" w:rsidR="00CD6353" w:rsidRPr="001F194B" w:rsidRDefault="00CD6353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highlight w:val="yellow"/>
        </w:rPr>
      </w:pPr>
    </w:p>
    <w:p w14:paraId="2B3C7F8F" w14:textId="44A6B247" w:rsidR="006C0DE1" w:rsidRPr="001F194B" w:rsidRDefault="00EA7854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</w:rPr>
      </w:pPr>
      <w:bookmarkStart w:id="9" w:name="bookmark12"/>
      <w:r w:rsidRPr="008503C9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nátriumot tartalmaz</w:t>
      </w:r>
      <w:bookmarkEnd w:id="9"/>
    </w:p>
    <w:p w14:paraId="2D858618" w14:textId="782F49B8" w:rsidR="00242BC8" w:rsidRPr="001F194B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A készítmény kevesebb, mint 1 mmol (23 mg) nátriumot tartalmaz tablettánként, azaz gyakorlatilag "nátriummentes".</w:t>
      </w:r>
    </w:p>
    <w:p w14:paraId="3D514CBC" w14:textId="77777777" w:rsidR="006C0DE1" w:rsidRPr="001F194B" w:rsidRDefault="006C0DE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2B700F45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0506A376" w14:textId="0C144DED" w:rsidR="00242BC8" w:rsidRPr="001F194B" w:rsidRDefault="00A24D21" w:rsidP="006A4CF0">
      <w:pPr>
        <w:pStyle w:val="Nadpis10"/>
        <w:numPr>
          <w:ilvl w:val="0"/>
          <w:numId w:val="5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pl-PL"/>
        </w:rPr>
      </w:pPr>
      <w:bookmarkStart w:id="10" w:name="bookmark13"/>
      <w:r w:rsidRPr="008503C9">
        <w:rPr>
          <w:color w:val="auto"/>
          <w:sz w:val="22"/>
          <w:lang w:bidi="hu-HU"/>
        </w:rPr>
        <w:t xml:space="preserve">Hogyan kell szedni az </w:t>
      </w:r>
      <w:bookmarkEnd w:id="10"/>
      <w:r w:rsidR="00C6173B">
        <w:rPr>
          <w:color w:val="auto"/>
          <w:sz w:val="22"/>
          <w:lang w:bidi="hu-HU"/>
        </w:rPr>
        <w:t>Acyrelis</w:t>
      </w:r>
      <w:r w:rsidR="00501C69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>?</w:t>
      </w:r>
    </w:p>
    <w:p w14:paraId="6AB98DBA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</w:p>
    <w:p w14:paraId="20D3E5BA" w14:textId="7FA0815E" w:rsidR="00DD7934" w:rsidRPr="001F194B" w:rsidRDefault="001135B3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>A</w:t>
      </w:r>
      <w:r w:rsidR="003E66A9" w:rsidRPr="008503C9">
        <w:rPr>
          <w:color w:val="auto"/>
          <w:sz w:val="22"/>
          <w:lang w:bidi="hu-HU"/>
        </w:rPr>
        <w:t xml:space="preserve"> gyógyszert mindig </w:t>
      </w:r>
      <w:r w:rsidR="004F1E12">
        <w:rPr>
          <w:color w:val="auto"/>
          <w:sz w:val="22"/>
          <w:lang w:bidi="hu-HU"/>
        </w:rPr>
        <w:t>a</w:t>
      </w:r>
      <w:r w:rsidR="003E66A9" w:rsidRPr="008503C9">
        <w:rPr>
          <w:color w:val="auto"/>
          <w:sz w:val="22"/>
          <w:lang w:bidi="hu-HU"/>
        </w:rPr>
        <w:t xml:space="preserve"> kezelőorvosa vagy gyógyszerésze által elmondottaknak megfelelően szedje. Amennyiben nem biztos az adagolást illetően, kérdezze meg kezelőorvosát vagy gyógyszerészét.</w:t>
      </w:r>
    </w:p>
    <w:p w14:paraId="117FA980" w14:textId="77777777" w:rsidR="003C4926" w:rsidRPr="001F194B" w:rsidRDefault="003C4926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75FD3058" w14:textId="77777777" w:rsidR="00503275" w:rsidRPr="008503C9" w:rsidRDefault="00503275" w:rsidP="006A4CF0">
      <w:pPr>
        <w:pStyle w:val="Default"/>
        <w:rPr>
          <w:sz w:val="22"/>
          <w:szCs w:val="22"/>
          <w:lang w:val="en-US"/>
        </w:rPr>
      </w:pPr>
      <w:r w:rsidRPr="008503C9">
        <w:rPr>
          <w:b/>
          <w:sz w:val="22"/>
          <w:lang w:val="hu-HU" w:bidi="hu-HU"/>
        </w:rPr>
        <w:t>A gyógyszer szedése</w:t>
      </w:r>
    </w:p>
    <w:p w14:paraId="0D34A9FD" w14:textId="77777777" w:rsidR="00503275" w:rsidRPr="008503C9" w:rsidRDefault="00503275" w:rsidP="006A4CF0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  <w:lang w:val="en-US"/>
        </w:rPr>
      </w:pPr>
      <w:r w:rsidRPr="008503C9">
        <w:rPr>
          <w:sz w:val="22"/>
          <w:lang w:val="hu-HU" w:bidi="hu-HU"/>
        </w:rPr>
        <w:t>Ezt a gyógyszert szájon át kell bevenni.</w:t>
      </w:r>
    </w:p>
    <w:p w14:paraId="386A18DD" w14:textId="4B8FECAF" w:rsidR="00503275" w:rsidRPr="00EF586F" w:rsidRDefault="00501C69" w:rsidP="006A4CF0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  <w:lang w:val="it-IT"/>
        </w:rPr>
      </w:pPr>
      <w:r>
        <w:rPr>
          <w:sz w:val="22"/>
          <w:lang w:val="hu-HU" w:bidi="hu-HU"/>
        </w:rPr>
        <w:t>Vízzel</w:t>
      </w:r>
      <w:r w:rsidR="00503275" w:rsidRPr="008503C9">
        <w:rPr>
          <w:sz w:val="22"/>
          <w:lang w:val="hu-HU" w:bidi="hu-HU"/>
        </w:rPr>
        <w:t>, egészben nyelje le a tablettát.</w:t>
      </w:r>
    </w:p>
    <w:p w14:paraId="5948BAD6" w14:textId="6B77C106" w:rsidR="00503275" w:rsidRPr="008503C9" w:rsidRDefault="00503275" w:rsidP="006A4CF0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  <w:lang w:val="en-US"/>
        </w:rPr>
      </w:pPr>
      <w:r w:rsidRPr="008503C9">
        <w:rPr>
          <w:sz w:val="22"/>
          <w:lang w:val="hu-HU" w:bidi="hu-HU"/>
        </w:rPr>
        <w:t xml:space="preserve">A tabletta </w:t>
      </w:r>
      <w:r w:rsidR="00501C69">
        <w:rPr>
          <w:sz w:val="22"/>
          <w:lang w:val="hu-HU" w:bidi="hu-HU"/>
        </w:rPr>
        <w:t>étkezéstől függetlenül is bevehető</w:t>
      </w:r>
      <w:r w:rsidRPr="008503C9">
        <w:rPr>
          <w:sz w:val="22"/>
          <w:lang w:val="hu-HU" w:bidi="hu-HU"/>
        </w:rPr>
        <w:t>.</w:t>
      </w:r>
    </w:p>
    <w:p w14:paraId="5051524C" w14:textId="18C44126" w:rsidR="00214A68" w:rsidRPr="008503C9" w:rsidRDefault="00214A68" w:rsidP="006A4CF0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  <w:lang w:val="en-US"/>
        </w:rPr>
      </w:pPr>
      <w:r w:rsidRPr="008503C9">
        <w:rPr>
          <w:sz w:val="22"/>
          <w:lang w:val="hu-HU" w:bidi="hu-HU"/>
        </w:rPr>
        <w:t>Az utasításoknak megfelelően szedje, minden nap azonos időpontban.</w:t>
      </w:r>
    </w:p>
    <w:p w14:paraId="3B239C5D" w14:textId="77777777" w:rsidR="00503275" w:rsidRPr="008503C9" w:rsidRDefault="00503275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</w:p>
    <w:p w14:paraId="10A76050" w14:textId="3422D390" w:rsidR="002C791C" w:rsidRPr="008503C9" w:rsidRDefault="002C791C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  <w:r w:rsidRPr="001F194B">
        <w:rPr>
          <w:rFonts w:ascii="Times New Roman" w:hAnsi="Times New Roman" w:cs="Times New Roman"/>
          <w:sz w:val="22"/>
          <w:lang w:bidi="hu-HU"/>
        </w:rPr>
        <w:t xml:space="preserve">Az </w:t>
      </w:r>
      <w:r w:rsidR="00C6173B">
        <w:rPr>
          <w:rFonts w:ascii="Times New Roman" w:hAnsi="Times New Roman" w:cs="Times New Roman"/>
          <w:sz w:val="22"/>
          <w:lang w:bidi="hu-HU"/>
        </w:rPr>
        <w:t>Acyrelis</w:t>
      </w:r>
      <w:r w:rsidRPr="001F194B">
        <w:rPr>
          <w:rFonts w:ascii="Times New Roman" w:hAnsi="Times New Roman" w:cs="Times New Roman"/>
          <w:sz w:val="22"/>
          <w:lang w:bidi="hu-HU"/>
        </w:rPr>
        <w:t xml:space="preserve"> szedése alatt ajánlott a bőséges folyadékbevitel a vesekárosodás elkerülése és a mellékhatások előfordulásának csökkentése céljából.</w:t>
      </w:r>
    </w:p>
    <w:p w14:paraId="61BD78BA" w14:textId="0C023436" w:rsidR="002C791C" w:rsidRPr="008503C9" w:rsidRDefault="002C791C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</w:p>
    <w:p w14:paraId="54E02C47" w14:textId="77777777" w:rsidR="007D7FF2" w:rsidRPr="008503C9" w:rsidRDefault="007D7FF2" w:rsidP="00C6173B">
      <w:pPr>
        <w:keepNext/>
        <w:tabs>
          <w:tab w:val="left" w:pos="708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1F194B">
        <w:rPr>
          <w:rFonts w:ascii="Times New Roman" w:hAnsi="Times New Roman" w:cs="Times New Roman"/>
          <w:b/>
          <w:sz w:val="22"/>
          <w:lang w:bidi="hu-HU"/>
        </w:rPr>
        <w:lastRenderedPageBreak/>
        <w:t>Felnőttek</w:t>
      </w:r>
    </w:p>
    <w:p w14:paraId="370F8D30" w14:textId="58111688" w:rsidR="007D7FF2" w:rsidRPr="008503C9" w:rsidRDefault="00B06A4E" w:rsidP="00C6173B">
      <w:pPr>
        <w:keepNext/>
        <w:tabs>
          <w:tab w:val="left" w:pos="708"/>
        </w:tabs>
        <w:rPr>
          <w:rFonts w:ascii="Times New Roman" w:hAnsi="Times New Roman" w:cs="Times New Roman"/>
          <w:sz w:val="22"/>
          <w:szCs w:val="22"/>
        </w:rPr>
      </w:pPr>
      <w:r w:rsidRPr="001F194B">
        <w:rPr>
          <w:rFonts w:ascii="Times New Roman" w:hAnsi="Times New Roman" w:cs="Times New Roman"/>
          <w:sz w:val="22"/>
          <w:lang w:bidi="hu-HU"/>
        </w:rPr>
        <w:t>Naponta 5-ször (körülbelül 4 óránként) 1 db 200 mg aciklovirt tartalmazó tablettát kell bevenni, és éjszaka szünetet tartani. A kezelést 5 napig kell folytatni.</w:t>
      </w:r>
    </w:p>
    <w:p w14:paraId="6AA84BC4" w14:textId="77777777" w:rsidR="007D7FF2" w:rsidRPr="008503C9" w:rsidRDefault="007D7FF2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</w:p>
    <w:p w14:paraId="556F9C88" w14:textId="7AFE66D3" w:rsidR="007D7FF2" w:rsidRPr="008503C9" w:rsidRDefault="007D7FF2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  <w:r w:rsidRPr="001F194B">
        <w:rPr>
          <w:rFonts w:ascii="Times New Roman" w:hAnsi="Times New Roman" w:cs="Times New Roman"/>
          <w:sz w:val="22"/>
          <w:lang w:bidi="hu-HU"/>
        </w:rPr>
        <w:t xml:space="preserve">Visszatérő fertőzés esetén nagyon fontos </w:t>
      </w:r>
      <w:r w:rsidR="004E4559">
        <w:rPr>
          <w:rFonts w:ascii="Times New Roman" w:hAnsi="Times New Roman" w:cs="Times New Roman"/>
          <w:sz w:val="22"/>
          <w:lang w:bidi="hu-HU"/>
        </w:rPr>
        <w:t xml:space="preserve">még </w:t>
      </w:r>
      <w:r w:rsidR="004E4559" w:rsidRPr="001F194B">
        <w:rPr>
          <w:rFonts w:ascii="Times New Roman" w:hAnsi="Times New Roman" w:cs="Times New Roman"/>
          <w:sz w:val="22"/>
          <w:lang w:bidi="hu-HU"/>
        </w:rPr>
        <w:t xml:space="preserve">a betegséget megelőző </w:t>
      </w:r>
      <w:r w:rsidR="004E4559">
        <w:rPr>
          <w:rFonts w:ascii="Times New Roman" w:hAnsi="Times New Roman" w:cs="Times New Roman"/>
          <w:sz w:val="22"/>
          <w:lang w:bidi="hu-HU"/>
        </w:rPr>
        <w:t xml:space="preserve">úgynevezett </w:t>
      </w:r>
      <w:r w:rsidR="004E4559" w:rsidRPr="001F194B">
        <w:rPr>
          <w:rFonts w:ascii="Times New Roman" w:hAnsi="Times New Roman" w:cs="Times New Roman"/>
          <w:sz w:val="22"/>
          <w:lang w:bidi="hu-HU"/>
        </w:rPr>
        <w:t>prodróm</w:t>
      </w:r>
      <w:r w:rsidR="004E4559">
        <w:rPr>
          <w:rFonts w:ascii="Times New Roman" w:hAnsi="Times New Roman" w:cs="Times New Roman"/>
          <w:sz w:val="22"/>
          <w:lang w:bidi="hu-HU"/>
        </w:rPr>
        <w:t xml:space="preserve">ális </w:t>
      </w:r>
      <w:r w:rsidR="004E4559" w:rsidRPr="001F194B">
        <w:rPr>
          <w:rFonts w:ascii="Times New Roman" w:hAnsi="Times New Roman" w:cs="Times New Roman"/>
          <w:sz w:val="22"/>
          <w:lang w:bidi="hu-HU"/>
        </w:rPr>
        <w:t xml:space="preserve">időszakban megkezdeni </w:t>
      </w:r>
      <w:r w:rsidRPr="001F194B">
        <w:rPr>
          <w:rFonts w:ascii="Times New Roman" w:hAnsi="Times New Roman" w:cs="Times New Roman"/>
          <w:sz w:val="22"/>
          <w:lang w:bidi="hu-HU"/>
        </w:rPr>
        <w:t>a kezelést</w:t>
      </w:r>
      <w:r w:rsidR="004E4559">
        <w:rPr>
          <w:rFonts w:ascii="Times New Roman" w:hAnsi="Times New Roman" w:cs="Times New Roman"/>
          <w:sz w:val="22"/>
          <w:lang w:bidi="hu-HU"/>
        </w:rPr>
        <w:t>, melynek során</w:t>
      </w:r>
      <w:r w:rsidRPr="001F194B">
        <w:rPr>
          <w:rFonts w:ascii="Times New Roman" w:hAnsi="Times New Roman" w:cs="Times New Roman"/>
          <w:sz w:val="22"/>
          <w:lang w:bidi="hu-HU"/>
        </w:rPr>
        <w:t xml:space="preserve"> viszketés, égő vagy feszülő </w:t>
      </w:r>
      <w:proofErr w:type="gramStart"/>
      <w:r w:rsidRPr="001F194B">
        <w:rPr>
          <w:rFonts w:ascii="Times New Roman" w:hAnsi="Times New Roman" w:cs="Times New Roman"/>
          <w:sz w:val="22"/>
          <w:lang w:bidi="hu-HU"/>
        </w:rPr>
        <w:t>érzés</w:t>
      </w:r>
      <w:proofErr w:type="gramEnd"/>
      <w:r w:rsidRPr="001F194B">
        <w:rPr>
          <w:rFonts w:ascii="Times New Roman" w:hAnsi="Times New Roman" w:cs="Times New Roman"/>
          <w:sz w:val="22"/>
          <w:lang w:bidi="hu-HU"/>
        </w:rPr>
        <w:t xml:space="preserve"> vagy ehhez hasonló tünetek jelentkeznek, illetve közvetlenül az első bőrelváltozások megjelenésekor.</w:t>
      </w:r>
    </w:p>
    <w:p w14:paraId="35D4F0B0" w14:textId="0070C0C6" w:rsidR="007D7FF2" w:rsidRPr="008503C9" w:rsidRDefault="007D7FF2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</w:p>
    <w:p w14:paraId="621E3A8B" w14:textId="2CB995F1" w:rsidR="007D7FF2" w:rsidRPr="008503C9" w:rsidRDefault="00CC4B44" w:rsidP="006A4CF0">
      <w:pPr>
        <w:tabs>
          <w:tab w:val="left" w:pos="708"/>
        </w:tabs>
        <w:ind w:right="-2"/>
        <w:rPr>
          <w:rFonts w:ascii="Times New Roman" w:hAnsi="Times New Roman" w:cs="Times New Roman"/>
          <w:i/>
          <w:iCs/>
          <w:sz w:val="22"/>
          <w:szCs w:val="22"/>
        </w:rPr>
      </w:pPr>
      <w:r w:rsidRPr="001F194B">
        <w:rPr>
          <w:rFonts w:ascii="Times New Roman" w:hAnsi="Times New Roman" w:cs="Times New Roman"/>
          <w:i/>
          <w:sz w:val="22"/>
          <w:lang w:bidi="hu-HU"/>
        </w:rPr>
        <w:t>Idősek</w:t>
      </w:r>
    </w:p>
    <w:p w14:paraId="1A4F4B88" w14:textId="0CBBB09B" w:rsidR="007D7FF2" w:rsidRPr="008503C9" w:rsidRDefault="0026516E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  <w:r w:rsidRPr="001F194B">
        <w:rPr>
          <w:rFonts w:ascii="Times New Roman" w:hAnsi="Times New Roman" w:cs="Times New Roman"/>
          <w:sz w:val="22"/>
          <w:lang w:bidi="hu-HU"/>
        </w:rPr>
        <w:t>Időseknél figyelembe kell venni a csökkent veseműködés lehetőségét.</w:t>
      </w:r>
    </w:p>
    <w:p w14:paraId="1329FAFD" w14:textId="77777777" w:rsidR="00A15673" w:rsidRPr="008503C9" w:rsidRDefault="00A15673" w:rsidP="006A4CF0">
      <w:pPr>
        <w:tabs>
          <w:tab w:val="left" w:pos="708"/>
        </w:tabs>
        <w:ind w:right="-2"/>
        <w:rPr>
          <w:rFonts w:ascii="Times New Roman" w:hAnsi="Times New Roman" w:cs="Times New Roman"/>
          <w:sz w:val="22"/>
          <w:szCs w:val="22"/>
        </w:rPr>
      </w:pPr>
    </w:p>
    <w:p w14:paraId="07EA3685" w14:textId="77777777" w:rsidR="00262453" w:rsidRPr="008503C9" w:rsidRDefault="007151B6" w:rsidP="006A4CF0">
      <w:pPr>
        <w:tabs>
          <w:tab w:val="left" w:pos="708"/>
        </w:tabs>
        <w:ind w:right="-2"/>
        <w:rPr>
          <w:rFonts w:ascii="Times New Roman" w:hAnsi="Times New Roman" w:cs="Times New Roman"/>
          <w:i/>
          <w:iCs/>
          <w:sz w:val="22"/>
          <w:szCs w:val="22"/>
        </w:rPr>
      </w:pPr>
      <w:r w:rsidRPr="001F194B">
        <w:rPr>
          <w:rFonts w:ascii="Times New Roman" w:hAnsi="Times New Roman" w:cs="Times New Roman"/>
          <w:i/>
          <w:sz w:val="22"/>
          <w:lang w:bidi="hu-HU"/>
        </w:rPr>
        <w:t>Veseelégtelenség</w:t>
      </w:r>
    </w:p>
    <w:p w14:paraId="649E819C" w14:textId="77777777" w:rsidR="002B10D2" w:rsidRPr="001F194B" w:rsidRDefault="00214A68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</w:rPr>
      </w:pPr>
      <w:r w:rsidRPr="008503C9">
        <w:rPr>
          <w:b w:val="0"/>
          <w:sz w:val="22"/>
          <w:lang w:bidi="hu-HU"/>
        </w:rPr>
        <w:t>Súlyos veseelégtelenségben szenvedő betegeknél az adagolást az orvos módosíthatja.</w:t>
      </w:r>
    </w:p>
    <w:p w14:paraId="2855F1E5" w14:textId="29132A11" w:rsidR="00FC48DA" w:rsidRPr="001F194B" w:rsidRDefault="00FC48DA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</w:rPr>
      </w:pPr>
      <w:bookmarkStart w:id="11" w:name="bookmark15"/>
    </w:p>
    <w:p w14:paraId="042DA527" w14:textId="0FCAF9EE" w:rsidR="00242BC8" w:rsidRPr="001F194B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Ha az előírtnál több </w:t>
      </w:r>
      <w:r w:rsidR="00C6173B">
        <w:rPr>
          <w:color w:val="auto"/>
          <w:sz w:val="22"/>
          <w:lang w:bidi="hu-HU"/>
        </w:rPr>
        <w:t>Acyrelis</w:t>
      </w:r>
      <w:r w:rsidR="003932BB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 xml:space="preserve"> vett be</w:t>
      </w:r>
      <w:bookmarkEnd w:id="11"/>
    </w:p>
    <w:p w14:paraId="66C20F9B" w14:textId="0A1223ED" w:rsidR="004F1C9B" w:rsidRPr="001F194B" w:rsidRDefault="00A24D21" w:rsidP="006A4CF0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Ha az előírtnál több </w:t>
      </w:r>
      <w:r w:rsidR="00C6173B">
        <w:rPr>
          <w:color w:val="auto"/>
          <w:sz w:val="22"/>
          <w:lang w:bidi="hu-HU"/>
        </w:rPr>
        <w:t>Acyrelis</w:t>
      </w:r>
      <w:r w:rsidR="004F1E12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 xml:space="preserve"> vett be, forduljon kezelőorvosához vagy gyógyszerészéhez, vagy keresse fel a legközelebbi sürgősségi osztályt. Vigyen magával egy dobozzal a gyógyszerből.</w:t>
      </w:r>
    </w:p>
    <w:p w14:paraId="473FB6B5" w14:textId="3B9CD30F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725120A8" w14:textId="701CDA6E" w:rsidR="00242BC8" w:rsidRPr="001F194B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</w:rPr>
      </w:pPr>
      <w:bookmarkStart w:id="12" w:name="bookmark16"/>
      <w:r w:rsidRPr="008503C9">
        <w:rPr>
          <w:color w:val="auto"/>
          <w:sz w:val="22"/>
          <w:lang w:bidi="hu-HU"/>
        </w:rPr>
        <w:t xml:space="preserve">Ha elfelejtette bevenni az </w:t>
      </w:r>
      <w:bookmarkEnd w:id="12"/>
      <w:r w:rsidR="00C6173B">
        <w:rPr>
          <w:color w:val="auto"/>
          <w:sz w:val="22"/>
          <w:lang w:bidi="hu-HU"/>
        </w:rPr>
        <w:t>Acyrelis</w:t>
      </w:r>
      <w:r w:rsidR="003932BB">
        <w:rPr>
          <w:color w:val="auto"/>
          <w:sz w:val="22"/>
          <w:lang w:bidi="hu-HU"/>
        </w:rPr>
        <w:t>t</w:t>
      </w:r>
    </w:p>
    <w:p w14:paraId="2D5EC43E" w14:textId="74D5E97F" w:rsidR="00242BC8" w:rsidRPr="001F194B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Ha elfelejtette bevenni az </w:t>
      </w:r>
      <w:r w:rsidR="00C6173B">
        <w:rPr>
          <w:color w:val="auto"/>
          <w:sz w:val="22"/>
          <w:lang w:bidi="hu-HU"/>
        </w:rPr>
        <w:t>Acyrelis</w:t>
      </w:r>
      <w:r w:rsidR="003932BB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>, vegye be</w:t>
      </w:r>
      <w:r w:rsidR="003932BB">
        <w:rPr>
          <w:color w:val="auto"/>
          <w:sz w:val="22"/>
          <w:lang w:bidi="hu-HU"/>
        </w:rPr>
        <w:t>,</w:t>
      </w:r>
      <w:r w:rsidRPr="008503C9">
        <w:rPr>
          <w:color w:val="auto"/>
          <w:sz w:val="22"/>
          <w:lang w:bidi="hu-HU"/>
        </w:rPr>
        <w:t xml:space="preserve"> amint eszébe jut. Ha viszont már közel van a következő adag bevételének időpontja, akkor hagyja ki az elfelejtett adagot.</w:t>
      </w:r>
    </w:p>
    <w:p w14:paraId="279B5811" w14:textId="79629E04" w:rsidR="00FC48DA" w:rsidRPr="001F194B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Ne vegyen be kétszeres adagot a kihagyott adag pótlására.</w:t>
      </w:r>
    </w:p>
    <w:p w14:paraId="0D8E39FA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2452EF55" w14:textId="77777777" w:rsidR="00FC48DA" w:rsidRPr="001F194B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1CB45C9C" w14:textId="77777777" w:rsidR="00242BC8" w:rsidRPr="008503C9" w:rsidRDefault="00A24D21" w:rsidP="006A4CF0">
      <w:pPr>
        <w:pStyle w:val="Nadpis10"/>
        <w:numPr>
          <w:ilvl w:val="0"/>
          <w:numId w:val="5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r w:rsidRPr="008503C9">
        <w:rPr>
          <w:sz w:val="22"/>
          <w:lang w:bidi="hu-HU"/>
        </w:rPr>
        <w:t>Lehetséges mellékhatások</w:t>
      </w:r>
    </w:p>
    <w:p w14:paraId="4E518026" w14:textId="77777777" w:rsidR="00FC48DA" w:rsidRPr="008503C9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27AE037A" w14:textId="1847E927" w:rsidR="00242BC8" w:rsidRPr="008503C9" w:rsidRDefault="00F63A65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Mint minden gyógyszer, így ez a gyógyszer is okozhat mellékhatásokat, amelyek azonban nem mindenkinél jelentkeznek.</w:t>
      </w:r>
    </w:p>
    <w:p w14:paraId="59C838B5" w14:textId="77777777" w:rsidR="00FC48DA" w:rsidRPr="008503C9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55A7AA38" w14:textId="5672041A" w:rsidR="00DB4A6F" w:rsidRPr="008503C9" w:rsidRDefault="00DB4A6F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b/>
          <w:color w:val="auto"/>
          <w:sz w:val="22"/>
          <w:lang w:bidi="hu-HU"/>
        </w:rPr>
        <w:t xml:space="preserve">Hagyja abba az </w:t>
      </w:r>
      <w:r w:rsidR="00C6173B">
        <w:rPr>
          <w:b/>
          <w:color w:val="auto"/>
          <w:sz w:val="22"/>
          <w:lang w:bidi="hu-HU"/>
        </w:rPr>
        <w:t>Acyrelis</w:t>
      </w:r>
      <w:r w:rsidRPr="008503C9">
        <w:rPr>
          <w:b/>
          <w:color w:val="auto"/>
          <w:sz w:val="22"/>
          <w:lang w:bidi="hu-HU"/>
        </w:rPr>
        <w:t xml:space="preserve"> szedését és azonnal tájékoztassa kezelőorvosát, vagy forduljon a legközelebbi kórház sürgősségi osztályához,</w:t>
      </w:r>
      <w:r w:rsidRPr="008503C9">
        <w:rPr>
          <w:color w:val="auto"/>
          <w:sz w:val="22"/>
          <w:lang w:bidi="hu-HU"/>
        </w:rPr>
        <w:t xml:space="preserve"> ha az alábbiak bármelyikét tapasztalja:</w:t>
      </w:r>
    </w:p>
    <w:p w14:paraId="032D37BA" w14:textId="49DC50F3" w:rsidR="00242BC8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súlyos allergiás reakció (anafilaxia). Ez nagyon ritka az </w:t>
      </w:r>
      <w:r w:rsidR="00C6173B">
        <w:rPr>
          <w:color w:val="auto"/>
          <w:sz w:val="22"/>
          <w:lang w:bidi="hu-HU"/>
        </w:rPr>
        <w:t>Acyrelis</w:t>
      </w:r>
      <w:r w:rsidR="003932BB">
        <w:rPr>
          <w:color w:val="auto"/>
          <w:sz w:val="22"/>
          <w:lang w:bidi="hu-HU"/>
        </w:rPr>
        <w:t>t</w:t>
      </w:r>
      <w:r w:rsidRPr="008503C9">
        <w:rPr>
          <w:color w:val="auto"/>
          <w:sz w:val="22"/>
          <w:lang w:bidi="hu-HU"/>
        </w:rPr>
        <w:t xml:space="preserve"> szedők között (1 000 beteg közül legfeljebb 1-et érinthet). A rövid idő alatt kialakuló tünetek közé tartozik:</w:t>
      </w:r>
    </w:p>
    <w:p w14:paraId="78BF8042" w14:textId="77777777" w:rsidR="00FC48DA" w:rsidRPr="008503C9" w:rsidRDefault="00A24D21" w:rsidP="006A4CF0">
      <w:pPr>
        <w:pStyle w:val="Zkladntext1"/>
        <w:numPr>
          <w:ilvl w:val="0"/>
          <w:numId w:val="3"/>
        </w:numPr>
        <w:shd w:val="clear" w:color="auto" w:fill="auto"/>
        <w:spacing w:after="0" w:line="240" w:lineRule="auto"/>
        <w:ind w:left="1134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viszkető bőrkiütés (csalánkiütés);</w:t>
      </w:r>
    </w:p>
    <w:p w14:paraId="65A84BD4" w14:textId="79D4F144" w:rsidR="00FC48DA" w:rsidRPr="008503C9" w:rsidRDefault="00A24D21" w:rsidP="006A4CF0">
      <w:pPr>
        <w:pStyle w:val="Zkladntext1"/>
        <w:numPr>
          <w:ilvl w:val="0"/>
          <w:numId w:val="3"/>
        </w:numPr>
        <w:shd w:val="clear" w:color="auto" w:fill="auto"/>
        <w:spacing w:after="0" w:line="240" w:lineRule="auto"/>
        <w:ind w:left="1134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az ajkak, az arc, a nyelv, a nyak és a torok duzzanata, ami légzési nehézséget okoz</w:t>
      </w:r>
      <w:r w:rsidRPr="008503C9">
        <w:rPr>
          <w:rStyle w:val="ZkladntextKurzva2"/>
          <w:i w:val="0"/>
          <w:color w:val="auto"/>
          <w:sz w:val="22"/>
          <w:lang w:bidi="hu-HU"/>
        </w:rPr>
        <w:t xml:space="preserve"> (angioödéma);</w:t>
      </w:r>
    </w:p>
    <w:p w14:paraId="0471EB7F" w14:textId="68B1E776" w:rsidR="00242BC8" w:rsidRPr="00556DF2" w:rsidRDefault="00A24D21" w:rsidP="006A4CF0">
      <w:pPr>
        <w:pStyle w:val="Zkladntext1"/>
        <w:numPr>
          <w:ilvl w:val="0"/>
          <w:numId w:val="3"/>
        </w:numPr>
        <w:shd w:val="clear" w:color="auto" w:fill="auto"/>
        <w:spacing w:after="0" w:line="240" w:lineRule="auto"/>
        <w:ind w:left="1134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vérnyomásesés, amely ájuláshoz vezet.</w:t>
      </w:r>
    </w:p>
    <w:p w14:paraId="29842204" w14:textId="1772D8D8" w:rsidR="003932BB" w:rsidRDefault="00E427E1" w:rsidP="00556DF2">
      <w:pPr>
        <w:pStyle w:val="Zkladntext1"/>
        <w:numPr>
          <w:ilvl w:val="0"/>
          <w:numId w:val="3"/>
        </w:numPr>
        <w:spacing w:after="0" w:line="240" w:lineRule="auto"/>
        <w:ind w:left="567" w:hanging="567"/>
        <w:rPr>
          <w:color w:val="auto"/>
          <w:sz w:val="22"/>
          <w:szCs w:val="22"/>
        </w:rPr>
      </w:pPr>
      <w:proofErr w:type="spellStart"/>
      <w:r w:rsidRPr="00E427E1">
        <w:rPr>
          <w:color w:val="auto"/>
          <w:sz w:val="22"/>
          <w:szCs w:val="22"/>
          <w:lang w:val="en-GB"/>
        </w:rPr>
        <w:t>súlyos</w:t>
      </w:r>
      <w:proofErr w:type="spellEnd"/>
      <w:r w:rsidRPr="00E427E1">
        <w:rPr>
          <w:color w:val="auto"/>
          <w:sz w:val="22"/>
          <w:szCs w:val="22"/>
          <w:lang w:val="en-GB"/>
        </w:rPr>
        <w:t xml:space="preserve"> </w:t>
      </w:r>
      <w:proofErr w:type="spellStart"/>
      <w:r w:rsidRPr="00E427E1">
        <w:rPr>
          <w:color w:val="auto"/>
          <w:sz w:val="22"/>
          <w:szCs w:val="22"/>
          <w:lang w:val="en-GB"/>
        </w:rPr>
        <w:t>bő</w:t>
      </w:r>
      <w:proofErr w:type="spellEnd"/>
      <w:r w:rsidRPr="00556DF2">
        <w:rPr>
          <w:color w:val="auto"/>
          <w:sz w:val="22"/>
          <w:szCs w:val="22"/>
        </w:rPr>
        <w:t xml:space="preserve">rreakciók: ezek nagyon ritkán fordulnak elő az </w:t>
      </w:r>
      <w:proofErr w:type="spellStart"/>
      <w:r w:rsidR="00C6173B">
        <w:rPr>
          <w:color w:val="auto"/>
          <w:sz w:val="22"/>
          <w:szCs w:val="22"/>
        </w:rPr>
        <w:t>Acyrelis</w:t>
      </w:r>
      <w:r w:rsidRPr="00556DF2">
        <w:rPr>
          <w:color w:val="auto"/>
          <w:sz w:val="22"/>
          <w:szCs w:val="22"/>
        </w:rPr>
        <w:t>t</w:t>
      </w:r>
      <w:proofErr w:type="spellEnd"/>
      <w:r w:rsidRPr="00556DF2">
        <w:rPr>
          <w:color w:val="auto"/>
          <w:sz w:val="22"/>
          <w:szCs w:val="22"/>
        </w:rPr>
        <w:t xml:space="preserve"> szedő betegeknél. </w:t>
      </w:r>
    </w:p>
    <w:p w14:paraId="36B88DD1" w14:textId="1FE183A5" w:rsidR="00E427E1" w:rsidRPr="00556DF2" w:rsidRDefault="00E427E1" w:rsidP="00EF586F">
      <w:pPr>
        <w:pStyle w:val="Zkladntext1"/>
        <w:spacing w:after="0" w:line="240" w:lineRule="auto"/>
        <w:ind w:left="567" w:firstLine="0"/>
        <w:rPr>
          <w:color w:val="auto"/>
          <w:sz w:val="22"/>
          <w:szCs w:val="22"/>
        </w:rPr>
      </w:pPr>
      <w:r w:rsidRPr="00556DF2">
        <w:rPr>
          <w:color w:val="auto"/>
          <w:sz w:val="22"/>
          <w:szCs w:val="22"/>
        </w:rPr>
        <w:t>A tünetek közé tartoznak:</w:t>
      </w:r>
    </w:p>
    <w:p w14:paraId="7083D3CD" w14:textId="2BF5823A" w:rsidR="00E427E1" w:rsidRPr="00556DF2" w:rsidRDefault="00E427E1" w:rsidP="00556DF2">
      <w:pPr>
        <w:pStyle w:val="Zkladntext1"/>
        <w:numPr>
          <w:ilvl w:val="0"/>
          <w:numId w:val="3"/>
        </w:numPr>
        <w:spacing w:after="0" w:line="240" w:lineRule="auto"/>
        <w:ind w:left="1134" w:hanging="567"/>
        <w:rPr>
          <w:color w:val="auto"/>
          <w:sz w:val="22"/>
          <w:szCs w:val="22"/>
        </w:rPr>
      </w:pPr>
      <w:r w:rsidRPr="00556DF2">
        <w:rPr>
          <w:color w:val="auto"/>
          <w:sz w:val="22"/>
          <w:szCs w:val="22"/>
        </w:rPr>
        <w:t>kiterjedt kiütés, magas láz és megnagyobbodott nyirokcsomók (DRESS</w:t>
      </w:r>
      <w:r w:rsidR="003932BB">
        <w:rPr>
          <w:color w:val="auto"/>
          <w:sz w:val="22"/>
          <w:szCs w:val="22"/>
        </w:rPr>
        <w:t>-</w:t>
      </w:r>
      <w:r w:rsidRPr="00556DF2">
        <w:rPr>
          <w:color w:val="auto"/>
          <w:sz w:val="22"/>
          <w:szCs w:val="22"/>
        </w:rPr>
        <w:t>szindróma vagy gyógyszerrel összefüggő túlérzékenységi szindróma),</w:t>
      </w:r>
    </w:p>
    <w:p w14:paraId="0C61514B" w14:textId="77777777" w:rsidR="00E427E1" w:rsidRPr="00556DF2" w:rsidRDefault="00E427E1" w:rsidP="00556DF2">
      <w:pPr>
        <w:pStyle w:val="Zkladntext1"/>
        <w:numPr>
          <w:ilvl w:val="0"/>
          <w:numId w:val="3"/>
        </w:numPr>
        <w:spacing w:after="0" w:line="240" w:lineRule="auto"/>
        <w:ind w:left="1134" w:hanging="567"/>
        <w:rPr>
          <w:color w:val="auto"/>
          <w:sz w:val="22"/>
          <w:szCs w:val="22"/>
        </w:rPr>
      </w:pPr>
      <w:r w:rsidRPr="00556DF2">
        <w:rPr>
          <w:color w:val="auto"/>
          <w:sz w:val="22"/>
          <w:szCs w:val="22"/>
        </w:rPr>
        <w:t>vörös, hámló, kiterjedt kiütés a bőr alatti csomókkal és hólyagokkal, lázzal együtt. A tünetek általában a kezelés kezdetén jelentkeznek [akut generalizált exantémás pusztulózis (AGEP)],</w:t>
      </w:r>
    </w:p>
    <w:p w14:paraId="6B2CEC85" w14:textId="7442D0F7" w:rsidR="00E427E1" w:rsidRPr="00556DF2" w:rsidRDefault="00E427E1" w:rsidP="00E427E1">
      <w:pPr>
        <w:pStyle w:val="Zkladntext1"/>
        <w:numPr>
          <w:ilvl w:val="0"/>
          <w:numId w:val="3"/>
        </w:numPr>
        <w:shd w:val="clear" w:color="auto" w:fill="auto"/>
        <w:spacing w:after="0" w:line="240" w:lineRule="auto"/>
        <w:ind w:left="1134" w:hanging="567"/>
        <w:rPr>
          <w:color w:val="auto"/>
          <w:sz w:val="22"/>
          <w:szCs w:val="22"/>
        </w:rPr>
      </w:pPr>
      <w:r w:rsidRPr="00556DF2">
        <w:rPr>
          <w:color w:val="auto"/>
          <w:sz w:val="22"/>
          <w:szCs w:val="22"/>
        </w:rPr>
        <w:t xml:space="preserve">vöröses, ki nem emelkedő, céltáblaszerű vagy kör alakú foltok a törzsön, </w:t>
      </w:r>
      <w:r w:rsidR="003932BB">
        <w:rPr>
          <w:color w:val="auto"/>
          <w:sz w:val="22"/>
          <w:szCs w:val="22"/>
        </w:rPr>
        <w:t>melyek közepe</w:t>
      </w:r>
      <w:r w:rsidR="003932BB" w:rsidRPr="00556DF2">
        <w:rPr>
          <w:color w:val="auto"/>
          <w:sz w:val="22"/>
          <w:szCs w:val="22"/>
        </w:rPr>
        <w:t xml:space="preserve"> </w:t>
      </w:r>
      <w:r w:rsidRPr="00556DF2">
        <w:rPr>
          <w:color w:val="auto"/>
          <w:sz w:val="22"/>
          <w:szCs w:val="22"/>
        </w:rPr>
        <w:t>gyakran hólyago</w:t>
      </w:r>
      <w:r w:rsidR="003932BB">
        <w:rPr>
          <w:color w:val="auto"/>
          <w:sz w:val="22"/>
          <w:szCs w:val="22"/>
        </w:rPr>
        <w:t>s</w:t>
      </w:r>
      <w:r w:rsidRPr="00556DF2">
        <w:rPr>
          <w:color w:val="auto"/>
          <w:sz w:val="22"/>
          <w:szCs w:val="22"/>
        </w:rPr>
        <w:t>, a bőr hámlásával, a száj, a torok, az orr, a nemi szervek és a szem fekélyeivel. Ezeket a súlyos bőrkiütéseket láz és influenzaszerű tünetek előzhetik meg (</w:t>
      </w:r>
      <w:proofErr w:type="spellStart"/>
      <w:r w:rsidRPr="00556DF2">
        <w:rPr>
          <w:color w:val="auto"/>
          <w:sz w:val="22"/>
          <w:szCs w:val="22"/>
        </w:rPr>
        <w:t>Stevens</w:t>
      </w:r>
      <w:proofErr w:type="spellEnd"/>
      <w:r w:rsidRPr="00556DF2">
        <w:rPr>
          <w:color w:val="auto"/>
          <w:sz w:val="22"/>
          <w:szCs w:val="22"/>
        </w:rPr>
        <w:t xml:space="preserve">–Johnson-szindróma </w:t>
      </w:r>
      <w:r w:rsidR="003932BB">
        <w:rPr>
          <w:color w:val="auto"/>
          <w:sz w:val="22"/>
          <w:szCs w:val="22"/>
        </w:rPr>
        <w:t>[</w:t>
      </w:r>
      <w:r w:rsidRPr="00556DF2">
        <w:rPr>
          <w:color w:val="auto"/>
          <w:sz w:val="22"/>
          <w:szCs w:val="22"/>
        </w:rPr>
        <w:t>SJS</w:t>
      </w:r>
      <w:r w:rsidR="003932BB">
        <w:rPr>
          <w:color w:val="auto"/>
          <w:sz w:val="22"/>
          <w:szCs w:val="22"/>
        </w:rPr>
        <w:t>]</w:t>
      </w:r>
      <w:r w:rsidRPr="00556DF2">
        <w:rPr>
          <w:color w:val="auto"/>
          <w:sz w:val="22"/>
          <w:szCs w:val="22"/>
        </w:rPr>
        <w:t xml:space="preserve"> / toxikus </w:t>
      </w:r>
      <w:proofErr w:type="spellStart"/>
      <w:r w:rsidRPr="00556DF2">
        <w:rPr>
          <w:color w:val="auto"/>
          <w:sz w:val="22"/>
          <w:szCs w:val="22"/>
        </w:rPr>
        <w:t>epidermális</w:t>
      </w:r>
      <w:proofErr w:type="spellEnd"/>
      <w:r w:rsidRPr="00556DF2">
        <w:rPr>
          <w:color w:val="auto"/>
          <w:sz w:val="22"/>
          <w:szCs w:val="22"/>
        </w:rPr>
        <w:t xml:space="preserve"> </w:t>
      </w:r>
      <w:proofErr w:type="spellStart"/>
      <w:r w:rsidRPr="00556DF2">
        <w:rPr>
          <w:color w:val="auto"/>
          <w:sz w:val="22"/>
          <w:szCs w:val="22"/>
        </w:rPr>
        <w:t>nekrolízis</w:t>
      </w:r>
      <w:proofErr w:type="spellEnd"/>
      <w:r w:rsidRPr="00556DF2">
        <w:rPr>
          <w:color w:val="auto"/>
          <w:sz w:val="22"/>
          <w:szCs w:val="22"/>
        </w:rPr>
        <w:t xml:space="preserve"> </w:t>
      </w:r>
      <w:r w:rsidR="003932BB">
        <w:rPr>
          <w:color w:val="auto"/>
          <w:sz w:val="22"/>
          <w:szCs w:val="22"/>
        </w:rPr>
        <w:t>[</w:t>
      </w:r>
      <w:r w:rsidRPr="00556DF2">
        <w:rPr>
          <w:color w:val="auto"/>
          <w:sz w:val="22"/>
          <w:szCs w:val="22"/>
        </w:rPr>
        <w:t>TEN</w:t>
      </w:r>
      <w:r w:rsidR="003932BB">
        <w:rPr>
          <w:color w:val="auto"/>
          <w:sz w:val="22"/>
          <w:szCs w:val="22"/>
        </w:rPr>
        <w:t>]</w:t>
      </w:r>
      <w:r w:rsidRPr="00556DF2"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>.</w:t>
      </w:r>
    </w:p>
    <w:p w14:paraId="177AB4ED" w14:textId="2BC2B656" w:rsidR="00FC48DA" w:rsidRPr="00556DF2" w:rsidRDefault="00FC48DA" w:rsidP="00556DF2">
      <w:pPr>
        <w:pStyle w:val="Zkladntext1"/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</w:rPr>
      </w:pPr>
    </w:p>
    <w:p w14:paraId="270941F0" w14:textId="3C317DBB" w:rsidR="00187A03" w:rsidRPr="00EF586F" w:rsidRDefault="00187A03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Egyéb mellékhatások lehetnek:</w:t>
      </w:r>
    </w:p>
    <w:p w14:paraId="337006F8" w14:textId="77777777" w:rsidR="00187A03" w:rsidRPr="00EF586F" w:rsidRDefault="00187A03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597BADC8" w14:textId="648E269E" w:rsidR="00242BC8" w:rsidRPr="00EF586F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rStyle w:val="ZkladntextTun"/>
          <w:color w:val="auto"/>
          <w:sz w:val="22"/>
          <w:lang w:bidi="hu-HU"/>
        </w:rPr>
        <w:t>Gyakori mellékhatások</w:t>
      </w:r>
      <w:r w:rsidRPr="008503C9">
        <w:rPr>
          <w:color w:val="auto"/>
          <w:sz w:val="22"/>
          <w:lang w:bidi="hu-HU"/>
        </w:rPr>
        <w:t xml:space="preserve"> (10 beteg közül legfeljebb 1-et érinthet):</w:t>
      </w:r>
    </w:p>
    <w:p w14:paraId="78C6A8A5" w14:textId="4182D3E7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bookmarkStart w:id="13" w:name="bookmark18"/>
      <w:r w:rsidRPr="008503C9">
        <w:rPr>
          <w:color w:val="auto"/>
          <w:sz w:val="22"/>
          <w:lang w:bidi="hu-HU"/>
        </w:rPr>
        <w:t>fejfájás</w:t>
      </w:r>
      <w:r w:rsidR="00C6173B">
        <w:rPr>
          <w:color w:val="auto"/>
          <w:sz w:val="22"/>
          <w:lang w:bidi="hu-HU"/>
        </w:rPr>
        <w:t>,</w:t>
      </w:r>
      <w:bookmarkStart w:id="14" w:name="bookmark19"/>
      <w:bookmarkEnd w:id="13"/>
    </w:p>
    <w:p w14:paraId="7840BDB8" w14:textId="53081577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szédülés</w:t>
      </w:r>
      <w:r w:rsidR="00C6173B">
        <w:rPr>
          <w:color w:val="auto"/>
          <w:sz w:val="22"/>
          <w:lang w:bidi="hu-HU"/>
        </w:rPr>
        <w:t>,</w:t>
      </w:r>
      <w:bookmarkEnd w:id="14"/>
    </w:p>
    <w:p w14:paraId="66BB3EBE" w14:textId="782C5A2F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hányinger vagy hányás</w:t>
      </w:r>
      <w:r w:rsidR="00C6173B">
        <w:rPr>
          <w:color w:val="auto"/>
          <w:sz w:val="22"/>
          <w:lang w:bidi="hu-HU"/>
        </w:rPr>
        <w:t>,</w:t>
      </w:r>
      <w:bookmarkStart w:id="15" w:name="bookmark20"/>
    </w:p>
    <w:p w14:paraId="3862E574" w14:textId="588CA2C0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hasmenés</w:t>
      </w:r>
      <w:r w:rsidR="00C6173B">
        <w:rPr>
          <w:color w:val="auto"/>
          <w:sz w:val="22"/>
          <w:lang w:bidi="hu-HU"/>
        </w:rPr>
        <w:t>,</w:t>
      </w:r>
      <w:bookmarkStart w:id="16" w:name="bookmark21"/>
      <w:bookmarkEnd w:id="15"/>
    </w:p>
    <w:p w14:paraId="4509523B" w14:textId="264C8C53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lastRenderedPageBreak/>
        <w:t>hasfájás</w:t>
      </w:r>
      <w:r w:rsidR="00C6173B">
        <w:rPr>
          <w:color w:val="auto"/>
          <w:sz w:val="22"/>
          <w:lang w:bidi="hu-HU"/>
        </w:rPr>
        <w:t>,</w:t>
      </w:r>
      <w:bookmarkStart w:id="17" w:name="bookmark22"/>
      <w:bookmarkEnd w:id="16"/>
    </w:p>
    <w:p w14:paraId="11A47907" w14:textId="61B00732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viszketés</w:t>
      </w:r>
      <w:r w:rsidR="00C6173B">
        <w:rPr>
          <w:color w:val="auto"/>
          <w:sz w:val="22"/>
          <w:lang w:bidi="hu-HU"/>
        </w:rPr>
        <w:t>,</w:t>
      </w:r>
      <w:bookmarkEnd w:id="17"/>
    </w:p>
    <w:p w14:paraId="6DC3C1FB" w14:textId="3910E819" w:rsidR="00FC48DA" w:rsidRPr="008503C9" w:rsidRDefault="00C6110F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napfény hatására kialakuló bőrreakciók </w:t>
      </w:r>
      <w:r w:rsidR="00A24D21" w:rsidRPr="008503C9">
        <w:rPr>
          <w:rStyle w:val="ZkladntextKurzva2"/>
          <w:i w:val="0"/>
          <w:color w:val="auto"/>
          <w:sz w:val="22"/>
          <w:lang w:bidi="hu-HU"/>
        </w:rPr>
        <w:t>(fényérzékenység</w:t>
      </w:r>
      <w:r w:rsidRPr="008503C9">
        <w:rPr>
          <w:color w:val="auto"/>
          <w:sz w:val="22"/>
          <w:lang w:bidi="hu-HU"/>
        </w:rPr>
        <w:t>)</w:t>
      </w:r>
      <w:r w:rsidR="00C6173B">
        <w:rPr>
          <w:color w:val="auto"/>
          <w:sz w:val="22"/>
          <w:lang w:bidi="hu-HU"/>
        </w:rPr>
        <w:t>,</w:t>
      </w:r>
      <w:bookmarkStart w:id="18" w:name="bookmark23"/>
    </w:p>
    <w:p w14:paraId="09F59C1E" w14:textId="58A4E63D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fáradékonyság</w:t>
      </w:r>
      <w:r w:rsidR="00C6173B">
        <w:rPr>
          <w:color w:val="auto"/>
          <w:sz w:val="22"/>
          <w:lang w:bidi="hu-HU"/>
        </w:rPr>
        <w:t>,</w:t>
      </w:r>
      <w:bookmarkEnd w:id="18"/>
    </w:p>
    <w:p w14:paraId="2E72EDF6" w14:textId="77777777" w:rsidR="00242BC8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testhőmérséklet emelkedése (láz).</w:t>
      </w:r>
    </w:p>
    <w:p w14:paraId="0A1FBFA7" w14:textId="77777777" w:rsidR="00FC48DA" w:rsidRPr="008503C9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rStyle w:val="ZkladntextTun"/>
          <w:b w:val="0"/>
          <w:color w:val="auto"/>
          <w:sz w:val="22"/>
          <w:szCs w:val="22"/>
          <w:lang w:val="en-GB"/>
        </w:rPr>
      </w:pPr>
    </w:p>
    <w:p w14:paraId="7F080F81" w14:textId="135112A9" w:rsidR="00242BC8" w:rsidRPr="008503C9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rStyle w:val="ZkladntextTun"/>
          <w:color w:val="auto"/>
          <w:sz w:val="22"/>
          <w:lang w:bidi="hu-HU"/>
        </w:rPr>
        <w:t>Nem gyakori mellékhatások</w:t>
      </w:r>
      <w:r w:rsidRPr="008503C9">
        <w:rPr>
          <w:color w:val="auto"/>
          <w:sz w:val="22"/>
          <w:lang w:bidi="hu-HU"/>
        </w:rPr>
        <w:t xml:space="preserve"> (100 beteg közül legfeljebb 1-et érinthet):</w:t>
      </w:r>
    </w:p>
    <w:p w14:paraId="7347BDA6" w14:textId="4921A639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viszkető bőrkiütés (csalánkiütés)</w:t>
      </w:r>
      <w:r w:rsidR="00C6173B">
        <w:rPr>
          <w:color w:val="auto"/>
          <w:sz w:val="22"/>
          <w:lang w:bidi="hu-HU"/>
        </w:rPr>
        <w:t>,</w:t>
      </w:r>
    </w:p>
    <w:p w14:paraId="224377D3" w14:textId="77777777" w:rsidR="00242BC8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hajhullás.</w:t>
      </w:r>
    </w:p>
    <w:p w14:paraId="1158B07F" w14:textId="77777777" w:rsidR="00FC48DA" w:rsidRPr="008503C9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rStyle w:val="ZkladntextTun"/>
          <w:b w:val="0"/>
          <w:color w:val="auto"/>
          <w:sz w:val="22"/>
          <w:szCs w:val="22"/>
          <w:lang w:val="en-GB"/>
        </w:rPr>
      </w:pPr>
    </w:p>
    <w:p w14:paraId="1277BF9F" w14:textId="42638431" w:rsidR="00242BC8" w:rsidRPr="008503C9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rStyle w:val="ZkladntextTun"/>
          <w:color w:val="auto"/>
          <w:sz w:val="22"/>
          <w:lang w:bidi="hu-HU"/>
        </w:rPr>
        <w:t>Ritka mellékhatások</w:t>
      </w:r>
      <w:r w:rsidRPr="008503C9">
        <w:rPr>
          <w:color w:val="auto"/>
          <w:sz w:val="22"/>
          <w:lang w:bidi="hu-HU"/>
        </w:rPr>
        <w:t xml:space="preserve"> (1 000 beteg közül legfeljebb 1-et érinthet):</w:t>
      </w:r>
    </w:p>
    <w:p w14:paraId="16FEF52E" w14:textId="2AF2C069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nehézlégzés</w:t>
      </w:r>
      <w:r w:rsidR="00580DAC" w:rsidRPr="008503C9">
        <w:rPr>
          <w:lang w:bidi="hu-HU"/>
        </w:rPr>
        <w:t xml:space="preserve"> </w:t>
      </w:r>
      <w:r w:rsidR="00580DAC" w:rsidRPr="008503C9">
        <w:rPr>
          <w:color w:val="auto"/>
          <w:sz w:val="22"/>
          <w:lang w:bidi="hu-HU"/>
        </w:rPr>
        <w:t>(légszomj)</w:t>
      </w:r>
      <w:r w:rsidR="00C6173B">
        <w:rPr>
          <w:color w:val="auto"/>
          <w:sz w:val="22"/>
          <w:lang w:bidi="hu-HU"/>
        </w:rPr>
        <w:t>,</w:t>
      </w:r>
    </w:p>
    <w:p w14:paraId="4E10A4F3" w14:textId="3DCC3E9B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laboreredmény-eltérések</w:t>
      </w:r>
      <w:r w:rsidR="00C6173B">
        <w:rPr>
          <w:color w:val="auto"/>
          <w:sz w:val="22"/>
          <w:lang w:bidi="hu-HU"/>
        </w:rPr>
        <w:t>,</w:t>
      </w:r>
    </w:p>
    <w:p w14:paraId="6F94E3CD" w14:textId="5F8A9E91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az ajkak, az arc, a nyak és a torok duzzanata, ami légzési nehézséget okoz</w:t>
      </w:r>
      <w:r w:rsidRPr="008503C9">
        <w:rPr>
          <w:rStyle w:val="ZkladntextKurzva2"/>
          <w:i w:val="0"/>
          <w:color w:val="auto"/>
          <w:sz w:val="22"/>
          <w:lang w:bidi="hu-HU"/>
        </w:rPr>
        <w:t xml:space="preserve"> (angioödéma)</w:t>
      </w:r>
      <w:r w:rsidR="00C6173B">
        <w:rPr>
          <w:rStyle w:val="ZkladntextKurzva2"/>
          <w:i w:val="0"/>
          <w:color w:val="auto"/>
          <w:sz w:val="22"/>
          <w:lang w:bidi="hu-HU"/>
        </w:rPr>
        <w:t>,</w:t>
      </w:r>
    </w:p>
    <w:p w14:paraId="582D838F" w14:textId="7702BF03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rStyle w:val="ZkladntextTun1"/>
          <w:b w:val="0"/>
          <w:bCs w:val="0"/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májenzimszint emelkedése.</w:t>
      </w:r>
    </w:p>
    <w:p w14:paraId="651CE288" w14:textId="77777777" w:rsidR="00FC48DA" w:rsidRPr="008503C9" w:rsidRDefault="00FC48DA" w:rsidP="006A4CF0">
      <w:pPr>
        <w:pStyle w:val="Zkladntext1"/>
        <w:shd w:val="clear" w:color="auto" w:fill="auto"/>
        <w:spacing w:after="0" w:line="240" w:lineRule="auto"/>
        <w:ind w:firstLine="0"/>
        <w:rPr>
          <w:rStyle w:val="ZkladntextTun1"/>
          <w:b w:val="0"/>
          <w:color w:val="auto"/>
          <w:sz w:val="22"/>
          <w:szCs w:val="22"/>
          <w:lang w:val="en-GB"/>
        </w:rPr>
      </w:pPr>
    </w:p>
    <w:p w14:paraId="202B7697" w14:textId="2A4A78F5" w:rsidR="00FC48DA" w:rsidRPr="008503C9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rStyle w:val="ZkladntextTun1"/>
          <w:color w:val="auto"/>
          <w:sz w:val="22"/>
          <w:lang w:bidi="hu-HU"/>
        </w:rPr>
        <w:t>Nagyon ritka mellékhatások</w:t>
      </w:r>
      <w:r w:rsidRPr="008503C9">
        <w:rPr>
          <w:color w:val="auto"/>
          <w:sz w:val="22"/>
          <w:lang w:bidi="hu-HU"/>
        </w:rPr>
        <w:t xml:space="preserve"> (10 000 beteg közül legfeljebb 1-et érinthet):</w:t>
      </w:r>
    </w:p>
    <w:p w14:paraId="3E714A02" w14:textId="63F20DD8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zavartság vagy nyugtalanság</w:t>
      </w:r>
      <w:r w:rsidR="00C6173B">
        <w:rPr>
          <w:color w:val="auto"/>
          <w:sz w:val="22"/>
          <w:lang w:bidi="hu-HU"/>
        </w:rPr>
        <w:t>,</w:t>
      </w:r>
    </w:p>
    <w:p w14:paraId="1B310FB0" w14:textId="580A0A42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remegés</w:t>
      </w:r>
      <w:r w:rsidR="00C6173B">
        <w:rPr>
          <w:color w:val="auto"/>
          <w:sz w:val="22"/>
          <w:lang w:bidi="hu-HU"/>
        </w:rPr>
        <w:t>,</w:t>
      </w:r>
    </w:p>
    <w:p w14:paraId="44338810" w14:textId="14386A4F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rStyle w:val="ZkladntextKurzva1"/>
          <w:i w:val="0"/>
          <w:iCs w:val="0"/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bizonytalan járás vagy mozgáskoordinációs zavar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(ataxia)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07F79F57" w14:textId="42579954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rStyle w:val="ZkladntextKurzva1"/>
          <w:i w:val="0"/>
          <w:iCs w:val="0"/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lassú, nehezen érthető beszéd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</w:t>
      </w:r>
      <w:proofErr w:type="spellStart"/>
      <w:r w:rsidR="005865E1">
        <w:rPr>
          <w:rStyle w:val="ZkladntextKurzva1"/>
          <w:i w:val="0"/>
          <w:color w:val="auto"/>
          <w:sz w:val="22"/>
          <w:lang w:bidi="hu-HU"/>
        </w:rPr>
        <w:t>dizartria</w:t>
      </w:r>
      <w:proofErr w:type="spellEnd"/>
      <w:r w:rsidRPr="008503C9">
        <w:rPr>
          <w:rStyle w:val="ZkladntextKurzva1"/>
          <w:i w:val="0"/>
          <w:color w:val="auto"/>
          <w:sz w:val="22"/>
          <w:lang w:bidi="hu-HU"/>
        </w:rPr>
        <w:t>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41A871B2" w14:textId="3545FDAA" w:rsidR="00FC48DA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rStyle w:val="ZkladntextKurzva1"/>
          <w:i w:val="0"/>
          <w:iCs w:val="0"/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nem létező dolgok hallása vagy látása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(hallucinációk)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761E9021" w14:textId="59213F11" w:rsidR="001B070B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pszichotikus zavar</w:t>
      </w:r>
      <w:r w:rsidR="00C6173B">
        <w:rPr>
          <w:color w:val="auto"/>
          <w:sz w:val="22"/>
          <w:lang w:bidi="hu-HU"/>
        </w:rPr>
        <w:t>,</w:t>
      </w:r>
    </w:p>
    <w:p w14:paraId="0D8C335C" w14:textId="6B7D66FC" w:rsidR="00FC48DA" w:rsidRPr="008503C9" w:rsidRDefault="00FC48DA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epilepsziás roham (görcsök)</w:t>
      </w:r>
      <w:r w:rsidR="00C6173B">
        <w:rPr>
          <w:color w:val="auto"/>
          <w:sz w:val="22"/>
          <w:lang w:bidi="hu-HU"/>
        </w:rPr>
        <w:t>,</w:t>
      </w:r>
    </w:p>
    <w:p w14:paraId="569AFD27" w14:textId="44E4BC65" w:rsidR="001B070B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aluszékonyság</w:t>
      </w:r>
      <w:r w:rsidR="00C6173B">
        <w:rPr>
          <w:color w:val="auto"/>
          <w:sz w:val="22"/>
          <w:lang w:bidi="hu-HU"/>
        </w:rPr>
        <w:t>,</w:t>
      </w:r>
    </w:p>
    <w:p w14:paraId="12EEABDE" w14:textId="44422097" w:rsidR="001B070B" w:rsidRPr="008503C9" w:rsidRDefault="005865E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rStyle w:val="ZkladntextKurzva1"/>
          <w:i w:val="0"/>
          <w:iCs w:val="0"/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agy</w:t>
      </w:r>
      <w:r>
        <w:rPr>
          <w:color w:val="auto"/>
          <w:sz w:val="22"/>
          <w:lang w:bidi="hu-HU"/>
        </w:rPr>
        <w:t>at érintő meg</w:t>
      </w:r>
      <w:r w:rsidR="00A24D21" w:rsidRPr="008503C9">
        <w:rPr>
          <w:color w:val="auto"/>
          <w:sz w:val="22"/>
          <w:lang w:bidi="hu-HU"/>
        </w:rPr>
        <w:t>beteg</w:t>
      </w:r>
      <w:r>
        <w:rPr>
          <w:color w:val="auto"/>
          <w:sz w:val="22"/>
          <w:lang w:bidi="hu-HU"/>
        </w:rPr>
        <w:t>edés</w:t>
      </w:r>
      <w:r w:rsidR="00A24D21" w:rsidRPr="008503C9">
        <w:rPr>
          <w:rStyle w:val="ZkladntextKurzva1"/>
          <w:i w:val="0"/>
          <w:color w:val="auto"/>
          <w:sz w:val="22"/>
          <w:lang w:bidi="hu-HU"/>
        </w:rPr>
        <w:t xml:space="preserve"> (</w:t>
      </w:r>
      <w:proofErr w:type="spellStart"/>
      <w:r w:rsidR="00A24D21" w:rsidRPr="008503C9">
        <w:rPr>
          <w:rStyle w:val="ZkladntextKurzva1"/>
          <w:i w:val="0"/>
          <w:color w:val="auto"/>
          <w:sz w:val="22"/>
          <w:lang w:bidi="hu-HU"/>
        </w:rPr>
        <w:t>en</w:t>
      </w:r>
      <w:r>
        <w:rPr>
          <w:rStyle w:val="ZkladntextKurzva1"/>
          <w:i w:val="0"/>
          <w:color w:val="auto"/>
          <w:sz w:val="22"/>
          <w:lang w:bidi="hu-HU"/>
        </w:rPr>
        <w:t>k</w:t>
      </w:r>
      <w:r w:rsidR="00A24D21" w:rsidRPr="008503C9">
        <w:rPr>
          <w:rStyle w:val="ZkladntextKurzva1"/>
          <w:i w:val="0"/>
          <w:color w:val="auto"/>
          <w:sz w:val="22"/>
          <w:lang w:bidi="hu-HU"/>
        </w:rPr>
        <w:t>efalopátia</w:t>
      </w:r>
      <w:proofErr w:type="spellEnd"/>
      <w:r w:rsidR="00A24D21" w:rsidRPr="008503C9">
        <w:rPr>
          <w:rStyle w:val="ZkladntextKurzva1"/>
          <w:i w:val="0"/>
          <w:color w:val="auto"/>
          <w:sz w:val="22"/>
          <w:lang w:bidi="hu-HU"/>
        </w:rPr>
        <w:t>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6944304C" w14:textId="37E915E6" w:rsidR="001B070B" w:rsidRPr="008503C9" w:rsidRDefault="005865E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>
        <w:rPr>
          <w:color w:val="auto"/>
          <w:sz w:val="22"/>
          <w:lang w:bidi="hu-HU"/>
        </w:rPr>
        <w:t>eszméletlen állapot</w:t>
      </w:r>
      <w:r w:rsidR="00A24D21" w:rsidRPr="008503C9">
        <w:rPr>
          <w:rStyle w:val="ZkladntextKurzva1"/>
          <w:i w:val="0"/>
          <w:color w:val="auto"/>
          <w:sz w:val="22"/>
          <w:lang w:bidi="hu-HU"/>
        </w:rPr>
        <w:t xml:space="preserve"> (kóma)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77FDCCD7" w14:textId="03F9F89E" w:rsidR="001B070B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rStyle w:val="ZkladntextKurzva1"/>
          <w:i w:val="0"/>
          <w:iCs w:val="0"/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a bőr és a </w:t>
      </w:r>
      <w:r w:rsidR="005865E1">
        <w:rPr>
          <w:color w:val="auto"/>
          <w:sz w:val="22"/>
          <w:lang w:bidi="hu-HU"/>
        </w:rPr>
        <w:t>szemfehérje</w:t>
      </w:r>
      <w:r w:rsidRPr="008503C9">
        <w:rPr>
          <w:color w:val="auto"/>
          <w:sz w:val="22"/>
          <w:lang w:bidi="hu-HU"/>
        </w:rPr>
        <w:t xml:space="preserve"> sárga elszíneződése (sárgaság), májgyulladás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(hepatitisz)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5EA85043" w14:textId="2D10A8B1" w:rsidR="001B070B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deréktáji fájdalom a vesék területén, vagy közvetlenül a csípők felett (vesefájdalom)</w:t>
      </w:r>
      <w:r w:rsidR="00C6173B">
        <w:rPr>
          <w:color w:val="auto"/>
          <w:sz w:val="22"/>
          <w:lang w:bidi="hu-HU"/>
        </w:rPr>
        <w:t>,</w:t>
      </w:r>
    </w:p>
    <w:p w14:paraId="7A1BF36D" w14:textId="77777777" w:rsidR="00242BC8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veseelégtelenség.</w:t>
      </w:r>
    </w:p>
    <w:p w14:paraId="1D569BAE" w14:textId="77777777" w:rsidR="001B070B" w:rsidRPr="008503C9" w:rsidRDefault="001B070B" w:rsidP="006A4CF0">
      <w:pPr>
        <w:pStyle w:val="Zkladntext20"/>
        <w:shd w:val="clear" w:color="auto" w:fill="auto"/>
        <w:spacing w:before="0" w:line="240" w:lineRule="auto"/>
        <w:rPr>
          <w:b w:val="0"/>
          <w:color w:val="auto"/>
          <w:sz w:val="22"/>
          <w:szCs w:val="22"/>
          <w:lang w:val="en-GB"/>
        </w:rPr>
      </w:pPr>
    </w:p>
    <w:p w14:paraId="1E9F1816" w14:textId="5E8FA501" w:rsidR="00242BC8" w:rsidRPr="008503C9" w:rsidRDefault="00A24D21" w:rsidP="006A4CF0">
      <w:pPr>
        <w:pStyle w:val="Zkladntext20"/>
        <w:shd w:val="clear" w:color="auto" w:fill="auto"/>
        <w:spacing w:before="0" w:line="240" w:lineRule="auto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Nagyon ritka, laboreredményeket érintő mellékhatások </w:t>
      </w:r>
      <w:r w:rsidRPr="00EF586F">
        <w:rPr>
          <w:b w:val="0"/>
          <w:bCs w:val="0"/>
          <w:color w:val="auto"/>
          <w:sz w:val="22"/>
          <w:lang w:bidi="hu-HU"/>
        </w:rPr>
        <w:t>(10 000 beteg közül legfeljebb 1-et érinthet):</w:t>
      </w:r>
    </w:p>
    <w:p w14:paraId="586BCE78" w14:textId="73245627" w:rsidR="001B070B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 vörösvértestek számának csökkenése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(vérszegénység)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3ADCC090" w14:textId="540A1DCA" w:rsidR="001B070B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 fehérvérsejtek számának csökkenése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(leukopénia)</w:t>
      </w:r>
      <w:r w:rsidR="00C6173B">
        <w:rPr>
          <w:rStyle w:val="ZkladntextKurzva1"/>
          <w:i w:val="0"/>
          <w:color w:val="auto"/>
          <w:sz w:val="22"/>
          <w:lang w:bidi="hu-HU"/>
        </w:rPr>
        <w:t>,</w:t>
      </w:r>
    </w:p>
    <w:p w14:paraId="41D42E87" w14:textId="77777777" w:rsidR="00242BC8" w:rsidRPr="008503C9" w:rsidRDefault="00A24D21" w:rsidP="006A4CF0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>a vérlemezkék (a véralvadásban szerepet játszó sejtek) számának csökkenése</w:t>
      </w:r>
      <w:r w:rsidRPr="008503C9">
        <w:rPr>
          <w:rStyle w:val="ZkladntextKurzva1"/>
          <w:i w:val="0"/>
          <w:color w:val="auto"/>
          <w:sz w:val="22"/>
          <w:lang w:bidi="hu-HU"/>
        </w:rPr>
        <w:t xml:space="preserve"> (trombocitopénia).</w:t>
      </w:r>
    </w:p>
    <w:p w14:paraId="0409BF32" w14:textId="77777777" w:rsidR="001B070B" w:rsidRPr="008503C9" w:rsidRDefault="001B070B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45F0209E" w14:textId="77777777" w:rsidR="003230D2" w:rsidRPr="008503C9" w:rsidRDefault="003230D2" w:rsidP="006A4CF0">
      <w:pPr>
        <w:pStyle w:val="Zkladntext1"/>
        <w:spacing w:after="0" w:line="240" w:lineRule="auto"/>
        <w:ind w:firstLine="0"/>
        <w:rPr>
          <w:b/>
          <w:bCs/>
          <w:color w:val="auto"/>
          <w:sz w:val="22"/>
          <w:szCs w:val="22"/>
        </w:rPr>
      </w:pPr>
      <w:r w:rsidRPr="008503C9">
        <w:rPr>
          <w:b/>
          <w:color w:val="auto"/>
          <w:sz w:val="22"/>
          <w:lang w:bidi="hu-HU"/>
        </w:rPr>
        <w:t>Mellékhatások bejelentése</w:t>
      </w:r>
    </w:p>
    <w:p w14:paraId="28201495" w14:textId="15B1EAE0" w:rsidR="003230D2" w:rsidRPr="008503C9" w:rsidRDefault="003230D2" w:rsidP="006A4CF0">
      <w:pPr>
        <w:pStyle w:val="Zkladntext1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EF586F">
        <w:rPr>
          <w:color w:val="auto"/>
          <w:sz w:val="22"/>
          <w:highlight w:val="lightGray"/>
          <w:lang w:bidi="hu-HU"/>
        </w:rPr>
        <w:t xml:space="preserve">az </w:t>
      </w:r>
      <w:hyperlink r:id="rId11" w:history="1">
        <w:r w:rsidRPr="00EF586F">
          <w:rPr>
            <w:rStyle w:val="Hiperhivatkozs"/>
            <w:sz w:val="22"/>
            <w:highlight w:val="lightGray"/>
            <w:lang w:bidi="hu-HU"/>
          </w:rPr>
          <w:t>V. függelékben</w:t>
        </w:r>
      </w:hyperlink>
      <w:r w:rsidRPr="005865E1">
        <w:rPr>
          <w:color w:val="auto"/>
          <w:sz w:val="22"/>
          <w:highlight w:val="lightGray"/>
          <w:lang w:bidi="hu-HU"/>
        </w:rPr>
        <w:t xml:space="preserve"> található </w:t>
      </w:r>
      <w:r w:rsidRPr="008503C9">
        <w:rPr>
          <w:color w:val="auto"/>
          <w:sz w:val="22"/>
          <w:highlight w:val="lightGray"/>
          <w:lang w:bidi="hu-HU"/>
        </w:rPr>
        <w:t>elérhetőségeken keresztül</w:t>
      </w:r>
      <w:r w:rsidRPr="008503C9">
        <w:rPr>
          <w:color w:val="auto"/>
          <w:sz w:val="22"/>
          <w:lang w:bidi="hu-HU"/>
        </w:rPr>
        <w:t>.</w:t>
      </w:r>
    </w:p>
    <w:p w14:paraId="71C26108" w14:textId="77777777" w:rsidR="003230D2" w:rsidRPr="008503C9" w:rsidRDefault="003230D2" w:rsidP="006A4CF0">
      <w:pPr>
        <w:pStyle w:val="Zkladntext1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A mellékhatások bejelentésével Ön is hozzájárulhat ahhoz, hogy minél több információ álljon rendelkezésre a gyógyszer biztonságos alkalmazásával kapcsolatban.</w:t>
      </w:r>
    </w:p>
    <w:p w14:paraId="067B8AF6" w14:textId="77777777" w:rsidR="00500BBD" w:rsidRPr="001F194B" w:rsidRDefault="00500BBD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6FC99F01" w14:textId="77777777" w:rsidR="003230D2" w:rsidRPr="001F194B" w:rsidRDefault="003230D2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746E1AC6" w14:textId="22A7DCFE" w:rsidR="00242BC8" w:rsidRPr="008503C9" w:rsidRDefault="00A24D21" w:rsidP="006A4CF0">
      <w:pPr>
        <w:pStyle w:val="Nadpis10"/>
        <w:numPr>
          <w:ilvl w:val="0"/>
          <w:numId w:val="5"/>
        </w:numPr>
        <w:shd w:val="clear" w:color="auto" w:fill="auto"/>
        <w:spacing w:after="0" w:line="240" w:lineRule="auto"/>
        <w:ind w:left="567" w:hanging="567"/>
        <w:outlineLvl w:val="9"/>
        <w:rPr>
          <w:bCs w:val="0"/>
          <w:sz w:val="22"/>
          <w:szCs w:val="22"/>
          <w:lang w:val="en-GB"/>
        </w:rPr>
      </w:pPr>
      <w:bookmarkStart w:id="19" w:name="bookmark24"/>
      <w:r w:rsidRPr="008503C9">
        <w:rPr>
          <w:sz w:val="22"/>
          <w:lang w:bidi="hu-HU"/>
        </w:rPr>
        <w:t xml:space="preserve">Hogyan kell az </w:t>
      </w:r>
      <w:bookmarkEnd w:id="19"/>
      <w:r w:rsidR="00C6173B">
        <w:rPr>
          <w:sz w:val="22"/>
          <w:lang w:bidi="hu-HU"/>
        </w:rPr>
        <w:t>Acyrelis</w:t>
      </w:r>
      <w:r w:rsidR="00BA1A0A">
        <w:rPr>
          <w:sz w:val="22"/>
          <w:lang w:bidi="hu-HU"/>
        </w:rPr>
        <w:t>t</w:t>
      </w:r>
      <w:r w:rsidR="00E427E1" w:rsidRPr="008503C9">
        <w:rPr>
          <w:sz w:val="22"/>
          <w:lang w:bidi="hu-HU"/>
        </w:rPr>
        <w:t xml:space="preserve"> </w:t>
      </w:r>
      <w:r w:rsidRPr="008503C9">
        <w:rPr>
          <w:sz w:val="22"/>
          <w:lang w:bidi="hu-HU"/>
        </w:rPr>
        <w:t>tárolni?</w:t>
      </w:r>
    </w:p>
    <w:p w14:paraId="3F0615E4" w14:textId="77777777" w:rsidR="001B070B" w:rsidRPr="008503C9" w:rsidRDefault="001B070B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en-GB"/>
        </w:rPr>
      </w:pPr>
    </w:p>
    <w:p w14:paraId="3211BD7F" w14:textId="77777777" w:rsidR="00414E69" w:rsidRPr="00EF586F" w:rsidRDefault="00414E69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t-PT"/>
        </w:rPr>
      </w:pPr>
      <w:r w:rsidRPr="008503C9">
        <w:rPr>
          <w:color w:val="auto"/>
          <w:sz w:val="22"/>
          <w:lang w:bidi="hu-HU"/>
        </w:rPr>
        <w:t>A gyógyszer gyermekektől elzárva tartandó!</w:t>
      </w:r>
    </w:p>
    <w:p w14:paraId="1B6458DA" w14:textId="77777777" w:rsidR="00414E69" w:rsidRPr="00EF586F" w:rsidRDefault="00414E69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t-PT"/>
        </w:rPr>
      </w:pPr>
    </w:p>
    <w:p w14:paraId="74D85BD8" w14:textId="27C373A2" w:rsidR="00414E69" w:rsidRPr="001F194B" w:rsidRDefault="00414E69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A dobozon és a buborékcsomagoláson feltüntetett lejárati idő („EXP”) után ne szedje ezt a gyógyszert. A lejárati idő a megadott hónap utolsó napjára vonatkozik.</w:t>
      </w:r>
    </w:p>
    <w:p w14:paraId="130643DB" w14:textId="77777777" w:rsidR="00414E69" w:rsidRPr="001F194B" w:rsidRDefault="00414E69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4A5855DA" w14:textId="3CAA061C" w:rsidR="00242BC8" w:rsidRPr="001F194B" w:rsidRDefault="00A24D2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  <w:r w:rsidRPr="008503C9">
        <w:rPr>
          <w:color w:val="auto"/>
          <w:sz w:val="22"/>
          <w:lang w:bidi="hu-HU"/>
        </w:rPr>
        <w:t>Legfeljebb 30 °C-on tárolandó.</w:t>
      </w:r>
    </w:p>
    <w:p w14:paraId="39E25C12" w14:textId="77777777" w:rsidR="001B070B" w:rsidRPr="001F194B" w:rsidRDefault="001B070B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</w:rPr>
      </w:pPr>
    </w:p>
    <w:p w14:paraId="1EABBF34" w14:textId="466AE067" w:rsidR="00EC6B39" w:rsidRPr="008503C9" w:rsidRDefault="00EC6B39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lastRenderedPageBreak/>
        <w:t xml:space="preserve">Semmilyen gyógyszert ne dobjon a szennyvízbe vagy a háztartási hulladékba. Kérdezze meg gyógyszerészét, hogy mit tegyen a már nem használt gyógyszerrel. </w:t>
      </w:r>
      <w:r w:rsidR="00BA1A0A" w:rsidRPr="00F06234">
        <w:rPr>
          <w:lang w:val="nb-NO"/>
        </w:rPr>
        <w:t>Ezek az intézkedések elősegítik a környezet védelmét</w:t>
      </w:r>
      <w:r w:rsidR="00BA1A0A">
        <w:rPr>
          <w:lang w:val="nb-NO"/>
        </w:rPr>
        <w:t>.</w:t>
      </w:r>
    </w:p>
    <w:p w14:paraId="261596CF" w14:textId="77777777" w:rsidR="001B070B" w:rsidRDefault="001B070B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311743BE" w14:textId="77777777" w:rsidR="002E1CC0" w:rsidRPr="008503C9" w:rsidRDefault="002E1CC0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2547570C" w14:textId="7774591D" w:rsidR="001B070B" w:rsidRPr="00EF586F" w:rsidRDefault="00EC6B39" w:rsidP="00556DF2">
      <w:pPr>
        <w:pStyle w:val="Nadpis10"/>
        <w:numPr>
          <w:ilvl w:val="0"/>
          <w:numId w:val="5"/>
        </w:numPr>
        <w:shd w:val="clear" w:color="auto" w:fill="auto"/>
        <w:spacing w:after="0" w:line="240" w:lineRule="auto"/>
        <w:ind w:left="567" w:hanging="567"/>
        <w:outlineLvl w:val="9"/>
        <w:rPr>
          <w:bCs w:val="0"/>
          <w:sz w:val="22"/>
          <w:szCs w:val="22"/>
          <w:lang w:val="pt-PT"/>
        </w:rPr>
      </w:pPr>
      <w:bookmarkStart w:id="20" w:name="bookmark25"/>
      <w:r w:rsidRPr="008503C9">
        <w:rPr>
          <w:sz w:val="22"/>
          <w:lang w:bidi="hu-HU"/>
        </w:rPr>
        <w:t>A csomagolás tartalma és egyéb információk</w:t>
      </w:r>
    </w:p>
    <w:p w14:paraId="3CE324A7" w14:textId="77777777" w:rsidR="001B070B" w:rsidRPr="00EF586F" w:rsidRDefault="001B070B" w:rsidP="00556DF2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pt-PT"/>
        </w:rPr>
      </w:pPr>
    </w:p>
    <w:p w14:paraId="7101E478" w14:textId="7565F361" w:rsidR="00242BC8" w:rsidRPr="008503C9" w:rsidRDefault="00A24D21" w:rsidP="00556DF2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Mit tartalmaz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>?</w:t>
      </w:r>
      <w:bookmarkEnd w:id="20"/>
    </w:p>
    <w:p w14:paraId="4A02FC58" w14:textId="67FB4432" w:rsidR="001B070B" w:rsidRPr="00032F2C" w:rsidRDefault="00A24D21" w:rsidP="00556DF2">
      <w:pPr>
        <w:pStyle w:val="Zkladntext1"/>
        <w:numPr>
          <w:ilvl w:val="0"/>
          <w:numId w:val="2"/>
        </w:numPr>
        <w:shd w:val="clear" w:color="auto" w:fill="auto"/>
        <w:spacing w:after="0" w:line="240" w:lineRule="auto"/>
        <w:ind w:left="567" w:hanging="567"/>
        <w:rPr>
          <w:color w:val="auto"/>
          <w:sz w:val="22"/>
          <w:szCs w:val="22"/>
          <w:lang w:val="en-GB"/>
        </w:rPr>
      </w:pPr>
      <w:r w:rsidRPr="00032F2C">
        <w:rPr>
          <w:color w:val="auto"/>
          <w:sz w:val="22"/>
          <w:szCs w:val="22"/>
          <w:lang w:bidi="hu-HU"/>
        </w:rPr>
        <w:t>A készítmény hatóanyaga az aciklovir. 200 mg aciklovirt tartalmaz tablettánként.</w:t>
      </w:r>
    </w:p>
    <w:p w14:paraId="6F9786D2" w14:textId="1E772153" w:rsidR="00242BC8" w:rsidRPr="00032F2C" w:rsidRDefault="00EC6B39" w:rsidP="00032F2C">
      <w:pPr>
        <w:autoSpaceDE w:val="0"/>
        <w:autoSpaceDN w:val="0"/>
        <w:adjustRightInd w:val="0"/>
        <w:ind w:left="567"/>
        <w:rPr>
          <w:rFonts w:ascii="Times New Roman" w:hAnsi="Times New Roman" w:cs="Times New Roman"/>
          <w:color w:val="auto"/>
          <w:sz w:val="22"/>
          <w:szCs w:val="22"/>
          <w:lang w:bidi="hu-HU"/>
        </w:rPr>
      </w:pPr>
      <w:r w:rsidRP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 xml:space="preserve">Egyéb összetevők: mikrokristályos cellulóz, </w:t>
      </w:r>
      <w:proofErr w:type="spellStart"/>
      <w:r w:rsidRP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>povidone</w:t>
      </w:r>
      <w:proofErr w:type="spellEnd"/>
      <w:r w:rsidRP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 xml:space="preserve"> K-30, </w:t>
      </w:r>
      <w:r w:rsidR="00032F2C" w:rsidRPr="00032F2C">
        <w:rPr>
          <w:rFonts w:ascii="Times New Roman" w:eastAsia="Times New Roman" w:hAnsi="Times New Roman" w:cs="Times New Roman"/>
          <w:color w:val="auto"/>
          <w:sz w:val="22"/>
          <w:szCs w:val="22"/>
          <w:lang w:bidi="hu-HU"/>
        </w:rPr>
        <w:t xml:space="preserve">A-típusú </w:t>
      </w:r>
      <w:proofErr w:type="spellStart"/>
      <w:r w:rsidR="00032F2C" w:rsidRPr="00032F2C">
        <w:rPr>
          <w:rFonts w:ascii="Times New Roman" w:hAnsi="Times New Roman" w:cs="Times New Roman"/>
          <w:sz w:val="22"/>
          <w:szCs w:val="22"/>
        </w:rPr>
        <w:t>karboximetilkeményítő</w:t>
      </w:r>
      <w:proofErr w:type="spellEnd"/>
      <w:r w:rsidR="00032F2C">
        <w:rPr>
          <w:rFonts w:ascii="Times New Roman" w:hAnsi="Times New Roman" w:cs="Times New Roman"/>
          <w:sz w:val="22"/>
          <w:szCs w:val="22"/>
        </w:rPr>
        <w:t>-</w:t>
      </w:r>
      <w:r w:rsidR="00032F2C" w:rsidRPr="00032F2C">
        <w:rPr>
          <w:rFonts w:ascii="Times New Roman" w:hAnsi="Times New Roman" w:cs="Times New Roman"/>
          <w:sz w:val="22"/>
          <w:szCs w:val="22"/>
        </w:rPr>
        <w:t>nátrium</w:t>
      </w:r>
      <w:r w:rsid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 xml:space="preserve">, </w:t>
      </w:r>
      <w:r w:rsidRP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>magnézium-</w:t>
      </w:r>
      <w:proofErr w:type="spellStart"/>
      <w:r w:rsidRP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>sztearát</w:t>
      </w:r>
      <w:proofErr w:type="spellEnd"/>
      <w:r w:rsidRPr="00032F2C">
        <w:rPr>
          <w:rFonts w:ascii="Times New Roman" w:hAnsi="Times New Roman" w:cs="Times New Roman"/>
          <w:color w:val="auto"/>
          <w:sz w:val="22"/>
          <w:szCs w:val="22"/>
          <w:lang w:bidi="hu-HU"/>
        </w:rPr>
        <w:t>.</w:t>
      </w:r>
    </w:p>
    <w:p w14:paraId="231C11BD" w14:textId="77777777" w:rsidR="001B070B" w:rsidRPr="008503C9" w:rsidRDefault="001B070B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en-GB"/>
        </w:rPr>
      </w:pPr>
      <w:bookmarkStart w:id="21" w:name="bookmark26"/>
    </w:p>
    <w:p w14:paraId="06E1456C" w14:textId="6336BB4F" w:rsidR="00242BC8" w:rsidRPr="008503C9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Milyen 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külleme és mit tartalmaz a csomagolás?</w:t>
      </w:r>
      <w:bookmarkEnd w:id="21"/>
    </w:p>
    <w:p w14:paraId="1EBA8E30" w14:textId="095F9E78" w:rsidR="00B15748" w:rsidRPr="008503C9" w:rsidRDefault="00EA7854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  <w:r w:rsidRPr="008503C9">
        <w:rPr>
          <w:color w:val="auto"/>
          <w:sz w:val="22"/>
          <w:lang w:bidi="hu-HU"/>
        </w:rPr>
        <w:t xml:space="preserve">Az </w:t>
      </w:r>
      <w:r w:rsidR="00C6173B">
        <w:rPr>
          <w:color w:val="auto"/>
          <w:sz w:val="22"/>
          <w:lang w:bidi="hu-HU"/>
        </w:rPr>
        <w:t>Acyrelis</w:t>
      </w:r>
      <w:r w:rsidRPr="008503C9">
        <w:rPr>
          <w:color w:val="auto"/>
          <w:sz w:val="22"/>
          <w:lang w:bidi="hu-HU"/>
        </w:rPr>
        <w:t xml:space="preserve"> 200 mg tabletta fehér vagy </w:t>
      </w:r>
      <w:r w:rsidR="00032F2C">
        <w:rPr>
          <w:color w:val="auto"/>
          <w:sz w:val="22"/>
          <w:lang w:bidi="hu-HU"/>
        </w:rPr>
        <w:t>csaknem fehér</w:t>
      </w:r>
      <w:r w:rsidRPr="008503C9">
        <w:rPr>
          <w:color w:val="auto"/>
          <w:sz w:val="22"/>
          <w:lang w:bidi="hu-HU"/>
        </w:rPr>
        <w:t xml:space="preserve">, kerek, 9,0 ± 0,2 mm-es, mindkét oldalán domború, egyik oldalán </w:t>
      </w:r>
      <w:r w:rsidR="005C11BA">
        <w:rPr>
          <w:color w:val="auto"/>
          <w:sz w:val="22"/>
          <w:lang w:bidi="hu-HU"/>
        </w:rPr>
        <w:t>mély nyomású</w:t>
      </w:r>
      <w:r w:rsidR="005C11BA" w:rsidRPr="008503C9">
        <w:rPr>
          <w:color w:val="auto"/>
          <w:sz w:val="22"/>
          <w:lang w:bidi="hu-HU"/>
        </w:rPr>
        <w:t xml:space="preserve"> </w:t>
      </w:r>
      <w:r w:rsidRPr="008503C9">
        <w:rPr>
          <w:color w:val="auto"/>
          <w:sz w:val="22"/>
          <w:lang w:bidi="hu-HU"/>
        </w:rPr>
        <w:t>„200” jelzéssel van ellátva.</w:t>
      </w:r>
    </w:p>
    <w:p w14:paraId="0B30F7D6" w14:textId="77777777" w:rsidR="001B070B" w:rsidRPr="008503C9" w:rsidRDefault="001B070B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en-GB"/>
        </w:rPr>
      </w:pPr>
    </w:p>
    <w:p w14:paraId="7E61AB77" w14:textId="0733A333" w:rsidR="00500BBD" w:rsidRPr="00CD011C" w:rsidRDefault="00EA7854" w:rsidP="006A4CF0">
      <w:pPr>
        <w:pStyle w:val="Zkladntext1"/>
        <w:spacing w:after="0" w:line="240" w:lineRule="auto"/>
        <w:ind w:firstLine="0"/>
        <w:rPr>
          <w:b/>
          <w:bCs/>
          <w:color w:val="auto"/>
          <w:sz w:val="22"/>
          <w:szCs w:val="22"/>
          <w:lang w:val="pt-PT"/>
        </w:rPr>
      </w:pPr>
      <w:r w:rsidRPr="00CD011C">
        <w:rPr>
          <w:b/>
          <w:bCs/>
          <w:color w:val="auto"/>
          <w:sz w:val="22"/>
          <w:lang w:bidi="hu-HU"/>
        </w:rPr>
        <w:t>PVC/</w:t>
      </w:r>
      <w:r w:rsidR="00032F2C" w:rsidRPr="00CD011C">
        <w:rPr>
          <w:b/>
          <w:bCs/>
          <w:color w:val="auto"/>
          <w:sz w:val="22"/>
          <w:lang w:bidi="hu-HU"/>
        </w:rPr>
        <w:t>/</w:t>
      </w:r>
      <w:r w:rsidRPr="00CD011C">
        <w:rPr>
          <w:b/>
          <w:bCs/>
          <w:color w:val="auto"/>
          <w:sz w:val="22"/>
          <w:lang w:bidi="hu-HU"/>
        </w:rPr>
        <w:t>alumínium buborékcsomagolásban</w:t>
      </w:r>
      <w:r w:rsidR="006A34ED" w:rsidRPr="00CD011C">
        <w:rPr>
          <w:b/>
          <w:bCs/>
          <w:color w:val="auto"/>
          <w:sz w:val="22"/>
          <w:lang w:bidi="hu-HU"/>
        </w:rPr>
        <w:t xml:space="preserve"> és dobozban</w:t>
      </w:r>
      <w:r w:rsidRPr="00CD011C">
        <w:rPr>
          <w:b/>
          <w:bCs/>
          <w:color w:val="auto"/>
          <w:sz w:val="22"/>
          <w:lang w:bidi="hu-HU"/>
        </w:rPr>
        <w:t>. A doboz 25 db tablettát tartalmaz.</w:t>
      </w:r>
    </w:p>
    <w:p w14:paraId="1E473352" w14:textId="77777777" w:rsidR="001B070B" w:rsidRPr="00EF586F" w:rsidRDefault="001B070B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t-PT"/>
        </w:rPr>
      </w:pPr>
    </w:p>
    <w:p w14:paraId="2C88968C" w14:textId="5DC5FDD8" w:rsidR="00242BC8" w:rsidRPr="00EF586F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color w:val="auto"/>
          <w:sz w:val="22"/>
          <w:szCs w:val="22"/>
          <w:lang w:val="pt-PT"/>
        </w:rPr>
      </w:pPr>
      <w:bookmarkStart w:id="22" w:name="bookmark27"/>
      <w:r w:rsidRPr="008503C9">
        <w:rPr>
          <w:color w:val="auto"/>
          <w:sz w:val="22"/>
          <w:lang w:bidi="hu-HU"/>
        </w:rPr>
        <w:t>A forgalomba</w:t>
      </w:r>
      <w:r w:rsidR="004F1E12">
        <w:rPr>
          <w:color w:val="auto"/>
          <w:sz w:val="22"/>
          <w:lang w:bidi="hu-HU"/>
        </w:rPr>
        <w:t xml:space="preserve"> </w:t>
      </w:r>
      <w:r w:rsidRPr="008503C9">
        <w:rPr>
          <w:color w:val="auto"/>
          <w:sz w:val="22"/>
          <w:lang w:bidi="hu-HU"/>
        </w:rPr>
        <w:t>hozatali engedély jogosultja és a gyártó</w:t>
      </w:r>
      <w:bookmarkEnd w:id="22"/>
    </w:p>
    <w:p w14:paraId="273DD85F" w14:textId="77777777" w:rsidR="003230D2" w:rsidRPr="001F194B" w:rsidRDefault="003230D2" w:rsidP="006A4CF0">
      <w:pPr>
        <w:pStyle w:val="Nadpis10"/>
        <w:spacing w:after="0" w:line="240" w:lineRule="auto"/>
        <w:ind w:firstLine="0"/>
        <w:rPr>
          <w:b w:val="0"/>
          <w:color w:val="auto"/>
          <w:sz w:val="22"/>
          <w:szCs w:val="22"/>
          <w:lang w:val="pl-PL"/>
        </w:rPr>
      </w:pPr>
      <w:r w:rsidRPr="008503C9">
        <w:rPr>
          <w:b w:val="0"/>
          <w:color w:val="auto"/>
          <w:sz w:val="22"/>
          <w:lang w:bidi="hu-HU"/>
        </w:rPr>
        <w:t>Zakłady Farmaceutyczne Polpharma S.A.</w:t>
      </w:r>
    </w:p>
    <w:p w14:paraId="0AA283A4" w14:textId="77777777" w:rsidR="003230D2" w:rsidRPr="001F194B" w:rsidRDefault="003230D2" w:rsidP="006A4CF0">
      <w:pPr>
        <w:pStyle w:val="Nadpis10"/>
        <w:spacing w:after="0" w:line="240" w:lineRule="auto"/>
        <w:ind w:firstLine="0"/>
        <w:rPr>
          <w:b w:val="0"/>
          <w:color w:val="auto"/>
          <w:sz w:val="22"/>
          <w:szCs w:val="22"/>
          <w:lang w:val="pl-PL"/>
        </w:rPr>
      </w:pPr>
      <w:r w:rsidRPr="008503C9">
        <w:rPr>
          <w:b w:val="0"/>
          <w:color w:val="auto"/>
          <w:sz w:val="22"/>
          <w:lang w:bidi="hu-HU"/>
        </w:rPr>
        <w:t>ul. Pelplińska 19, 83-200 Starogard Gdański</w:t>
      </w:r>
    </w:p>
    <w:p w14:paraId="77D4395F" w14:textId="17A0D6DD" w:rsidR="00FF403A" w:rsidRPr="001F194B" w:rsidRDefault="003230D2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pl-PL"/>
        </w:rPr>
      </w:pPr>
      <w:r w:rsidRPr="008503C9">
        <w:rPr>
          <w:b w:val="0"/>
          <w:color w:val="auto"/>
          <w:sz w:val="22"/>
          <w:lang w:bidi="hu-HU"/>
        </w:rPr>
        <w:t>Lengyelország</w:t>
      </w:r>
    </w:p>
    <w:p w14:paraId="097A99CC" w14:textId="77777777" w:rsidR="001B070B" w:rsidRPr="001F194B" w:rsidRDefault="001B070B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</w:p>
    <w:p w14:paraId="60F16F2B" w14:textId="77777777" w:rsidR="00567561" w:rsidRPr="001F194B" w:rsidRDefault="00567561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</w:p>
    <w:p w14:paraId="65E72E47" w14:textId="766110ED" w:rsidR="00604862" w:rsidRPr="001F194B" w:rsidRDefault="00604862" w:rsidP="006A4CF0">
      <w:pPr>
        <w:pStyle w:val="Zkladntext1"/>
        <w:spacing w:after="0" w:line="240" w:lineRule="auto"/>
        <w:ind w:firstLine="0"/>
        <w:rPr>
          <w:b/>
          <w:bCs/>
          <w:color w:val="auto"/>
          <w:sz w:val="22"/>
          <w:szCs w:val="22"/>
          <w:lang w:val="pl-PL"/>
        </w:rPr>
      </w:pPr>
      <w:r w:rsidRPr="008503C9">
        <w:rPr>
          <w:b/>
          <w:color w:val="auto"/>
          <w:sz w:val="22"/>
          <w:lang w:bidi="hu-HU"/>
        </w:rPr>
        <w:t>Ez</w:t>
      </w:r>
      <w:r w:rsidR="004F1E12">
        <w:rPr>
          <w:b/>
          <w:color w:val="auto"/>
          <w:sz w:val="22"/>
          <w:lang w:bidi="hu-HU"/>
        </w:rPr>
        <w:t>t</w:t>
      </w:r>
      <w:r w:rsidRPr="008503C9">
        <w:rPr>
          <w:b/>
          <w:color w:val="auto"/>
          <w:sz w:val="22"/>
          <w:lang w:bidi="hu-HU"/>
        </w:rPr>
        <w:t xml:space="preserve"> a gyógyszer</w:t>
      </w:r>
      <w:r w:rsidR="004F1E12">
        <w:rPr>
          <w:b/>
          <w:color w:val="auto"/>
          <w:sz w:val="22"/>
          <w:lang w:bidi="hu-HU"/>
        </w:rPr>
        <w:t>t</w:t>
      </w:r>
      <w:r w:rsidRPr="008503C9">
        <w:rPr>
          <w:b/>
          <w:color w:val="auto"/>
          <w:sz w:val="22"/>
          <w:lang w:bidi="hu-HU"/>
        </w:rPr>
        <w:t xml:space="preserve"> az Európai Gazdasági Térség tagállamaiban </w:t>
      </w:r>
      <w:r w:rsidR="004F1E12">
        <w:rPr>
          <w:b/>
          <w:color w:val="auto"/>
          <w:sz w:val="22"/>
          <w:lang w:bidi="hu-HU"/>
        </w:rPr>
        <w:t xml:space="preserve">az alábbi neveken </w:t>
      </w:r>
      <w:r w:rsidRPr="008503C9">
        <w:rPr>
          <w:b/>
          <w:color w:val="auto"/>
          <w:sz w:val="22"/>
          <w:lang w:bidi="hu-HU"/>
        </w:rPr>
        <w:t>engedélyez</w:t>
      </w:r>
      <w:r w:rsidR="004F1E12">
        <w:rPr>
          <w:b/>
          <w:color w:val="auto"/>
          <w:sz w:val="22"/>
          <w:lang w:bidi="hu-HU"/>
        </w:rPr>
        <w:t>ték</w:t>
      </w:r>
      <w:r w:rsidRPr="008503C9">
        <w:rPr>
          <w:b/>
          <w:color w:val="auto"/>
          <w:sz w:val="22"/>
          <w:lang w:bidi="hu-HU"/>
        </w:rPr>
        <w:t>:</w:t>
      </w:r>
    </w:p>
    <w:p w14:paraId="01E2C233" w14:textId="29529155" w:rsidR="00604862" w:rsidRPr="001F194B" w:rsidRDefault="003230D2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  <w:r w:rsidRPr="008503C9">
        <w:rPr>
          <w:color w:val="auto"/>
          <w:sz w:val="22"/>
          <w:lang w:bidi="hu-HU"/>
        </w:rPr>
        <w:t>Cseh Köztársaság</w:t>
      </w:r>
      <w:r w:rsidR="00C6173B">
        <w:rPr>
          <w:color w:val="auto"/>
          <w:sz w:val="22"/>
          <w:lang w:bidi="hu-HU"/>
        </w:rPr>
        <w:t xml:space="preserve">: </w:t>
      </w:r>
      <w:r w:rsidR="00C6173B" w:rsidRPr="00C6173B">
        <w:rPr>
          <w:color w:val="auto"/>
          <w:sz w:val="22"/>
          <w:lang w:bidi="hu-HU"/>
        </w:rPr>
        <w:t>A</w:t>
      </w:r>
      <w:r w:rsidR="00C6173B">
        <w:rPr>
          <w:color w:val="auto"/>
          <w:sz w:val="22"/>
          <w:lang w:bidi="hu-HU"/>
        </w:rPr>
        <w:t>cyrelis</w:t>
      </w:r>
    </w:p>
    <w:p w14:paraId="5A15D0F2" w14:textId="61828786" w:rsidR="00C6173B" w:rsidRPr="00C6173B" w:rsidRDefault="003230D2" w:rsidP="00C6173B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  <w:r w:rsidRPr="008503C9">
        <w:rPr>
          <w:color w:val="auto"/>
          <w:sz w:val="22"/>
          <w:lang w:bidi="hu-HU"/>
        </w:rPr>
        <w:t>Szlovákia</w:t>
      </w:r>
      <w:r w:rsidR="00C6173B">
        <w:rPr>
          <w:color w:val="auto"/>
          <w:sz w:val="22"/>
          <w:lang w:bidi="hu-HU"/>
        </w:rPr>
        <w:t>:</w:t>
      </w:r>
      <w:r w:rsidR="00C6173B" w:rsidRPr="00C6173B">
        <w:t xml:space="preserve"> </w:t>
      </w:r>
      <w:r w:rsidR="00C6173B">
        <w:rPr>
          <w:color w:val="auto"/>
          <w:sz w:val="22"/>
          <w:lang w:bidi="hu-HU"/>
        </w:rPr>
        <w:t>Xentalir</w:t>
      </w:r>
      <w:r w:rsidR="00C6173B" w:rsidRPr="00C6173B">
        <w:rPr>
          <w:color w:val="auto"/>
          <w:sz w:val="22"/>
          <w:lang w:bidi="hu-HU"/>
        </w:rPr>
        <w:t xml:space="preserve"> 200</w:t>
      </w:r>
      <w:r w:rsidR="00C6173B">
        <w:rPr>
          <w:color w:val="auto"/>
          <w:sz w:val="22"/>
          <w:szCs w:val="22"/>
          <w:lang w:val="pl-PL"/>
        </w:rPr>
        <w:t xml:space="preserve"> </w:t>
      </w:r>
      <w:r w:rsidR="00C6173B" w:rsidRPr="00C6173B">
        <w:rPr>
          <w:color w:val="auto"/>
          <w:sz w:val="22"/>
          <w:lang w:bidi="hu-HU"/>
        </w:rPr>
        <w:t>mg tablety</w:t>
      </w:r>
    </w:p>
    <w:p w14:paraId="15FC621D" w14:textId="77777777" w:rsidR="00604862" w:rsidRDefault="00604862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</w:p>
    <w:p w14:paraId="65E320CC" w14:textId="77777777" w:rsidR="00032F2C" w:rsidRDefault="00032F2C" w:rsidP="00032F2C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3152A2">
        <w:rPr>
          <w:color w:val="auto"/>
          <w:sz w:val="22"/>
          <w:szCs w:val="22"/>
        </w:rPr>
        <w:t>OGYI-T-24822/01</w:t>
      </w:r>
      <w:r>
        <w:rPr>
          <w:color w:val="auto"/>
          <w:sz w:val="22"/>
          <w:szCs w:val="22"/>
        </w:rPr>
        <w:tab/>
        <w:t>25 ×</w:t>
      </w:r>
      <w:r>
        <w:rPr>
          <w:color w:val="auto"/>
          <w:sz w:val="22"/>
          <w:szCs w:val="22"/>
        </w:rPr>
        <w:tab/>
        <w:t>PVC//Alumínium buborékcsomagolásban</w:t>
      </w:r>
    </w:p>
    <w:p w14:paraId="19450CC3" w14:textId="77777777" w:rsidR="00032F2C" w:rsidRDefault="00032F2C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</w:p>
    <w:p w14:paraId="769C4689" w14:textId="77777777" w:rsidR="00032F2C" w:rsidRPr="001F194B" w:rsidRDefault="00032F2C" w:rsidP="006A4CF0">
      <w:pPr>
        <w:pStyle w:val="Zkladntext1"/>
        <w:shd w:val="clear" w:color="auto" w:fill="auto"/>
        <w:spacing w:after="0" w:line="240" w:lineRule="auto"/>
        <w:ind w:firstLine="0"/>
        <w:rPr>
          <w:color w:val="auto"/>
          <w:sz w:val="22"/>
          <w:szCs w:val="22"/>
          <w:lang w:val="pl-PL"/>
        </w:rPr>
      </w:pPr>
    </w:p>
    <w:p w14:paraId="00CF23FD" w14:textId="21244339" w:rsidR="001B070B" w:rsidRPr="001F194B" w:rsidRDefault="00A24D21" w:rsidP="006A4CF0">
      <w:pPr>
        <w:pStyle w:val="Nadpis10"/>
        <w:shd w:val="clear" w:color="auto" w:fill="auto"/>
        <w:spacing w:after="0" w:line="240" w:lineRule="auto"/>
        <w:ind w:firstLine="0"/>
        <w:outlineLvl w:val="9"/>
        <w:rPr>
          <w:b w:val="0"/>
          <w:color w:val="auto"/>
          <w:sz w:val="22"/>
          <w:szCs w:val="22"/>
          <w:lang w:val="pl-PL"/>
        </w:rPr>
      </w:pPr>
      <w:bookmarkStart w:id="23" w:name="bookmark30"/>
      <w:r w:rsidRPr="008503C9">
        <w:rPr>
          <w:color w:val="auto"/>
          <w:sz w:val="22"/>
          <w:lang w:bidi="hu-HU"/>
        </w:rPr>
        <w:t>A betegtájékoztató legutóbbi felülvizsgálatának dátuma:</w:t>
      </w:r>
      <w:bookmarkEnd w:id="23"/>
      <w:r w:rsidRPr="008503C9">
        <w:rPr>
          <w:color w:val="auto"/>
          <w:sz w:val="22"/>
          <w:lang w:bidi="hu-HU"/>
        </w:rPr>
        <w:t xml:space="preserve"> </w:t>
      </w:r>
      <w:r w:rsidR="00032F2C" w:rsidRPr="00032F2C">
        <w:rPr>
          <w:color w:val="auto"/>
          <w:sz w:val="22"/>
          <w:lang w:bidi="hu-HU"/>
        </w:rPr>
        <w:t>2026. október</w:t>
      </w:r>
      <w:r w:rsidR="00032F2C">
        <w:rPr>
          <w:color w:val="auto"/>
          <w:sz w:val="22"/>
          <w:lang w:bidi="hu-HU"/>
        </w:rPr>
        <w:t>.</w:t>
      </w:r>
    </w:p>
    <w:sectPr w:rsidR="001B070B" w:rsidRPr="001F194B" w:rsidSect="00EF586F">
      <w:headerReference w:type="default" r:id="rId12"/>
      <w:footerReference w:type="default" r:id="rId13"/>
      <w:footerReference w:type="first" r:id="rId14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E4302" w14:textId="77777777" w:rsidR="00447C26" w:rsidRDefault="00447C26" w:rsidP="00242BC8">
      <w:r>
        <w:separator/>
      </w:r>
    </w:p>
  </w:endnote>
  <w:endnote w:type="continuationSeparator" w:id="0">
    <w:p w14:paraId="36A223F6" w14:textId="77777777" w:rsidR="00447C26" w:rsidRDefault="00447C26" w:rsidP="00242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1D175" w14:textId="483C31F8" w:rsidR="001E5534" w:rsidRPr="00C01349" w:rsidRDefault="001E5534" w:rsidP="00C01349">
    <w:pPr>
      <w:pStyle w:val="llb"/>
      <w:jc w:val="right"/>
      <w:rPr>
        <w:rFonts w:ascii="Times New Roman" w:hAnsi="Times New Roman" w:cs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54FE" w14:textId="77777777" w:rsidR="0009360C" w:rsidRPr="003E74AF" w:rsidRDefault="0009360C" w:rsidP="0009360C">
    <w:pPr>
      <w:pStyle w:val="llb"/>
      <w:rPr>
        <w:rFonts w:ascii="Times New Roman" w:hAnsi="Times New Roman" w:cs="Times New Roman"/>
        <w:sz w:val="18"/>
        <w:szCs w:val="18"/>
      </w:rPr>
    </w:pPr>
    <w:r w:rsidRPr="003E74AF">
      <w:rPr>
        <w:rFonts w:ascii="Times New Roman" w:hAnsi="Times New Roman" w:cs="Times New Roman"/>
        <w:sz w:val="18"/>
        <w:szCs w:val="18"/>
      </w:rPr>
      <w:t>NNGYK/GYSZ/24552/2024</w:t>
    </w:r>
  </w:p>
  <w:p w14:paraId="2D602338" w14:textId="77777777" w:rsidR="0009360C" w:rsidRDefault="0009360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394C0" w14:textId="77777777" w:rsidR="00447C26" w:rsidRDefault="00447C26"/>
  </w:footnote>
  <w:footnote w:type="continuationSeparator" w:id="0">
    <w:p w14:paraId="1DA7A378" w14:textId="77777777" w:rsidR="00447C26" w:rsidRDefault="00447C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66416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B8F5B62" w14:textId="62596065" w:rsidR="001414C3" w:rsidRPr="00EF586F" w:rsidRDefault="001414C3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EF586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EF586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EF586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EF586F">
          <w:rPr>
            <w:rFonts w:ascii="Times New Roman" w:hAnsi="Times New Roman" w:cs="Times New Roman"/>
            <w:sz w:val="18"/>
            <w:szCs w:val="18"/>
          </w:rPr>
          <w:t>2</w:t>
        </w:r>
        <w:r w:rsidRPr="00EF586F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2C88AEC" w14:textId="77777777" w:rsidR="001414C3" w:rsidRDefault="001414C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DD523B"/>
    <w:multiLevelType w:val="hybridMultilevel"/>
    <w:tmpl w:val="25DA6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E0A91"/>
    <w:multiLevelType w:val="hybridMultilevel"/>
    <w:tmpl w:val="3AAE7A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C492F"/>
    <w:multiLevelType w:val="multilevel"/>
    <w:tmpl w:val="40E278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B34470"/>
    <w:multiLevelType w:val="hybridMultilevel"/>
    <w:tmpl w:val="9CBEC2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D1600"/>
    <w:multiLevelType w:val="hybridMultilevel"/>
    <w:tmpl w:val="81A4D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301B4A"/>
    <w:multiLevelType w:val="hybridMultilevel"/>
    <w:tmpl w:val="33A49F0C"/>
    <w:lvl w:ilvl="0" w:tplc="40F8D368">
      <w:start w:val="1"/>
      <w:numFmt w:val="bullet"/>
      <w:lvlText w:val="-"/>
      <w:lvlJc w:val="left"/>
      <w:pPr>
        <w:ind w:left="36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B676D2"/>
    <w:multiLevelType w:val="multilevel"/>
    <w:tmpl w:val="5C6AAC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D27A03"/>
    <w:multiLevelType w:val="hybridMultilevel"/>
    <w:tmpl w:val="21F2B552"/>
    <w:lvl w:ilvl="0" w:tplc="40F8D368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46AB0"/>
    <w:multiLevelType w:val="hybridMultilevel"/>
    <w:tmpl w:val="726AC5B2"/>
    <w:lvl w:ilvl="0" w:tplc="40F8D368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E1470"/>
    <w:multiLevelType w:val="hybridMultilevel"/>
    <w:tmpl w:val="5EC64E1E"/>
    <w:lvl w:ilvl="0" w:tplc="F3B8812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31068"/>
    <w:multiLevelType w:val="hybridMultilevel"/>
    <w:tmpl w:val="298C54E6"/>
    <w:lvl w:ilvl="0" w:tplc="40F8D368">
      <w:start w:val="1"/>
      <w:numFmt w:val="bullet"/>
      <w:lvlText w:val="-"/>
      <w:lvlJc w:val="left"/>
      <w:pPr>
        <w:ind w:left="36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0325F0"/>
    <w:multiLevelType w:val="hybridMultilevel"/>
    <w:tmpl w:val="45B6A9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2206E0"/>
    <w:multiLevelType w:val="multilevel"/>
    <w:tmpl w:val="DC5EA6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35355171">
    <w:abstractNumId w:val="13"/>
  </w:num>
  <w:num w:numId="2" w16cid:durableId="879174437">
    <w:abstractNumId w:val="3"/>
  </w:num>
  <w:num w:numId="3" w16cid:durableId="56588115">
    <w:abstractNumId w:val="7"/>
  </w:num>
  <w:num w:numId="4" w16cid:durableId="1417090577">
    <w:abstractNumId w:val="2"/>
  </w:num>
  <w:num w:numId="5" w16cid:durableId="516046489">
    <w:abstractNumId w:val="1"/>
  </w:num>
  <w:num w:numId="6" w16cid:durableId="644970792">
    <w:abstractNumId w:val="10"/>
  </w:num>
  <w:num w:numId="7" w16cid:durableId="1620139533">
    <w:abstractNumId w:val="12"/>
  </w:num>
  <w:num w:numId="8" w16cid:durableId="442387652">
    <w:abstractNumId w:val="4"/>
  </w:num>
  <w:num w:numId="9" w16cid:durableId="682586492">
    <w:abstractNumId w:val="4"/>
  </w:num>
  <w:num w:numId="10" w16cid:durableId="575945612">
    <w:abstractNumId w:val="6"/>
  </w:num>
  <w:num w:numId="11" w16cid:durableId="710886433">
    <w:abstractNumId w:val="5"/>
  </w:num>
  <w:num w:numId="12" w16cid:durableId="715936750">
    <w:abstractNumId w:val="11"/>
  </w:num>
  <w:num w:numId="13" w16cid:durableId="230429121">
    <w:abstractNumId w:val="8"/>
  </w:num>
  <w:num w:numId="14" w16cid:durableId="136316947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5" w16cid:durableId="15966696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BC8"/>
    <w:rsid w:val="0000313E"/>
    <w:rsid w:val="00014294"/>
    <w:rsid w:val="00016EA8"/>
    <w:rsid w:val="00032F2C"/>
    <w:rsid w:val="0004169A"/>
    <w:rsid w:val="000454E2"/>
    <w:rsid w:val="00066708"/>
    <w:rsid w:val="0008592C"/>
    <w:rsid w:val="00086B52"/>
    <w:rsid w:val="00091196"/>
    <w:rsid w:val="0009360C"/>
    <w:rsid w:val="000A4A4D"/>
    <w:rsid w:val="000A798D"/>
    <w:rsid w:val="000C2171"/>
    <w:rsid w:val="000C64B8"/>
    <w:rsid w:val="000D1C39"/>
    <w:rsid w:val="000F4363"/>
    <w:rsid w:val="001135B3"/>
    <w:rsid w:val="00122BEE"/>
    <w:rsid w:val="001414C3"/>
    <w:rsid w:val="00147608"/>
    <w:rsid w:val="00150F37"/>
    <w:rsid w:val="00171E3C"/>
    <w:rsid w:val="0018542A"/>
    <w:rsid w:val="001868E0"/>
    <w:rsid w:val="00187A03"/>
    <w:rsid w:val="001A0B01"/>
    <w:rsid w:val="001B05AF"/>
    <w:rsid w:val="001B070B"/>
    <w:rsid w:val="001B0B29"/>
    <w:rsid w:val="001D15D4"/>
    <w:rsid w:val="001E4619"/>
    <w:rsid w:val="001E5534"/>
    <w:rsid w:val="001F194B"/>
    <w:rsid w:val="0020078B"/>
    <w:rsid w:val="00211E8E"/>
    <w:rsid w:val="00214A68"/>
    <w:rsid w:val="002245F8"/>
    <w:rsid w:val="002401AB"/>
    <w:rsid w:val="00241211"/>
    <w:rsid w:val="00242BC8"/>
    <w:rsid w:val="00243D62"/>
    <w:rsid w:val="0025257C"/>
    <w:rsid w:val="002533B8"/>
    <w:rsid w:val="00260168"/>
    <w:rsid w:val="00262453"/>
    <w:rsid w:val="002639FC"/>
    <w:rsid w:val="0026516E"/>
    <w:rsid w:val="0028642C"/>
    <w:rsid w:val="002B10D2"/>
    <w:rsid w:val="002C6223"/>
    <w:rsid w:val="002C791C"/>
    <w:rsid w:val="002D75A5"/>
    <w:rsid w:val="002E1CC0"/>
    <w:rsid w:val="002F5D67"/>
    <w:rsid w:val="0031063A"/>
    <w:rsid w:val="003230D2"/>
    <w:rsid w:val="0032621E"/>
    <w:rsid w:val="003625D6"/>
    <w:rsid w:val="00371E33"/>
    <w:rsid w:val="003932BB"/>
    <w:rsid w:val="00397EA6"/>
    <w:rsid w:val="003C4926"/>
    <w:rsid w:val="003D18DD"/>
    <w:rsid w:val="003E5025"/>
    <w:rsid w:val="003E66A9"/>
    <w:rsid w:val="00404752"/>
    <w:rsid w:val="004138DE"/>
    <w:rsid w:val="00414E69"/>
    <w:rsid w:val="00422F2F"/>
    <w:rsid w:val="004444C3"/>
    <w:rsid w:val="004473FF"/>
    <w:rsid w:val="00447C26"/>
    <w:rsid w:val="0049053B"/>
    <w:rsid w:val="00497F2C"/>
    <w:rsid w:val="004C6AF0"/>
    <w:rsid w:val="004D7848"/>
    <w:rsid w:val="004E0DBC"/>
    <w:rsid w:val="004E196E"/>
    <w:rsid w:val="004E4559"/>
    <w:rsid w:val="004E7069"/>
    <w:rsid w:val="004F1C9B"/>
    <w:rsid w:val="004F1E12"/>
    <w:rsid w:val="004F3B74"/>
    <w:rsid w:val="00500BBD"/>
    <w:rsid w:val="00501C69"/>
    <w:rsid w:val="00503275"/>
    <w:rsid w:val="00504471"/>
    <w:rsid w:val="00515AC3"/>
    <w:rsid w:val="00556ADE"/>
    <w:rsid w:val="00556DF2"/>
    <w:rsid w:val="00567561"/>
    <w:rsid w:val="00574694"/>
    <w:rsid w:val="00580DAC"/>
    <w:rsid w:val="005865E1"/>
    <w:rsid w:val="005B04DE"/>
    <w:rsid w:val="005B4850"/>
    <w:rsid w:val="005C11BA"/>
    <w:rsid w:val="005E5058"/>
    <w:rsid w:val="005F021D"/>
    <w:rsid w:val="005F3199"/>
    <w:rsid w:val="00600B8A"/>
    <w:rsid w:val="00604862"/>
    <w:rsid w:val="006106C7"/>
    <w:rsid w:val="00614480"/>
    <w:rsid w:val="00614BE4"/>
    <w:rsid w:val="00627E68"/>
    <w:rsid w:val="00631D5A"/>
    <w:rsid w:val="006327A6"/>
    <w:rsid w:val="00652F77"/>
    <w:rsid w:val="006554E4"/>
    <w:rsid w:val="0068267D"/>
    <w:rsid w:val="00686D23"/>
    <w:rsid w:val="00693A4A"/>
    <w:rsid w:val="006A34ED"/>
    <w:rsid w:val="006A4CF0"/>
    <w:rsid w:val="006A7C9F"/>
    <w:rsid w:val="006C0DE1"/>
    <w:rsid w:val="007151B6"/>
    <w:rsid w:val="00730092"/>
    <w:rsid w:val="00742369"/>
    <w:rsid w:val="00753DE9"/>
    <w:rsid w:val="00764E7F"/>
    <w:rsid w:val="0076597C"/>
    <w:rsid w:val="007724EB"/>
    <w:rsid w:val="007868C0"/>
    <w:rsid w:val="00796D7C"/>
    <w:rsid w:val="007A79B0"/>
    <w:rsid w:val="007B4FBD"/>
    <w:rsid w:val="007C0298"/>
    <w:rsid w:val="007D7FF2"/>
    <w:rsid w:val="0080150F"/>
    <w:rsid w:val="00803AC4"/>
    <w:rsid w:val="00807FAF"/>
    <w:rsid w:val="00811E2C"/>
    <w:rsid w:val="00813DE5"/>
    <w:rsid w:val="00816768"/>
    <w:rsid w:val="00833085"/>
    <w:rsid w:val="008503C9"/>
    <w:rsid w:val="00874DFC"/>
    <w:rsid w:val="0087625F"/>
    <w:rsid w:val="0087653F"/>
    <w:rsid w:val="0089761E"/>
    <w:rsid w:val="008A1DBD"/>
    <w:rsid w:val="008A581E"/>
    <w:rsid w:val="008B2F83"/>
    <w:rsid w:val="008B6278"/>
    <w:rsid w:val="008B74A7"/>
    <w:rsid w:val="008D43FD"/>
    <w:rsid w:val="008E7AF8"/>
    <w:rsid w:val="00913A43"/>
    <w:rsid w:val="009202DD"/>
    <w:rsid w:val="00932EBD"/>
    <w:rsid w:val="00934D6B"/>
    <w:rsid w:val="009848DB"/>
    <w:rsid w:val="009D1430"/>
    <w:rsid w:val="009D2254"/>
    <w:rsid w:val="009D2B12"/>
    <w:rsid w:val="00A15673"/>
    <w:rsid w:val="00A24AA9"/>
    <w:rsid w:val="00A24D21"/>
    <w:rsid w:val="00A25F02"/>
    <w:rsid w:val="00A32A65"/>
    <w:rsid w:val="00A44785"/>
    <w:rsid w:val="00A5782B"/>
    <w:rsid w:val="00A6376D"/>
    <w:rsid w:val="00A7423E"/>
    <w:rsid w:val="00A758E5"/>
    <w:rsid w:val="00A81D4E"/>
    <w:rsid w:val="00AA43DB"/>
    <w:rsid w:val="00AB08D0"/>
    <w:rsid w:val="00AC50C3"/>
    <w:rsid w:val="00AF026E"/>
    <w:rsid w:val="00B06A4E"/>
    <w:rsid w:val="00B07EBF"/>
    <w:rsid w:val="00B15748"/>
    <w:rsid w:val="00B174F2"/>
    <w:rsid w:val="00B37DDA"/>
    <w:rsid w:val="00B40A66"/>
    <w:rsid w:val="00B65DB7"/>
    <w:rsid w:val="00B74D8C"/>
    <w:rsid w:val="00B764FC"/>
    <w:rsid w:val="00B8273A"/>
    <w:rsid w:val="00BA1A0A"/>
    <w:rsid w:val="00C01349"/>
    <w:rsid w:val="00C24579"/>
    <w:rsid w:val="00C26B61"/>
    <w:rsid w:val="00C562EF"/>
    <w:rsid w:val="00C6110F"/>
    <w:rsid w:val="00C6173B"/>
    <w:rsid w:val="00C87B3D"/>
    <w:rsid w:val="00C948CD"/>
    <w:rsid w:val="00CB0515"/>
    <w:rsid w:val="00CC109B"/>
    <w:rsid w:val="00CC16B8"/>
    <w:rsid w:val="00CC3CEE"/>
    <w:rsid w:val="00CC4B44"/>
    <w:rsid w:val="00CD011C"/>
    <w:rsid w:val="00CD6353"/>
    <w:rsid w:val="00CF3F6E"/>
    <w:rsid w:val="00CF5EDE"/>
    <w:rsid w:val="00D03200"/>
    <w:rsid w:val="00D11650"/>
    <w:rsid w:val="00D23F7A"/>
    <w:rsid w:val="00D346C7"/>
    <w:rsid w:val="00D3771D"/>
    <w:rsid w:val="00D4716B"/>
    <w:rsid w:val="00D50ECC"/>
    <w:rsid w:val="00D55921"/>
    <w:rsid w:val="00D65389"/>
    <w:rsid w:val="00D718FA"/>
    <w:rsid w:val="00D9358B"/>
    <w:rsid w:val="00D955FF"/>
    <w:rsid w:val="00DB4A6F"/>
    <w:rsid w:val="00DC1861"/>
    <w:rsid w:val="00DC51A1"/>
    <w:rsid w:val="00DD5C91"/>
    <w:rsid w:val="00DD7934"/>
    <w:rsid w:val="00DE0D37"/>
    <w:rsid w:val="00E00059"/>
    <w:rsid w:val="00E00B0E"/>
    <w:rsid w:val="00E120FA"/>
    <w:rsid w:val="00E129A7"/>
    <w:rsid w:val="00E17330"/>
    <w:rsid w:val="00E2366E"/>
    <w:rsid w:val="00E3015F"/>
    <w:rsid w:val="00E32552"/>
    <w:rsid w:val="00E329C2"/>
    <w:rsid w:val="00E37583"/>
    <w:rsid w:val="00E427E1"/>
    <w:rsid w:val="00E76DB3"/>
    <w:rsid w:val="00EA7854"/>
    <w:rsid w:val="00EB30FB"/>
    <w:rsid w:val="00EB7093"/>
    <w:rsid w:val="00EC173A"/>
    <w:rsid w:val="00EC1BA4"/>
    <w:rsid w:val="00EC6B39"/>
    <w:rsid w:val="00EF26B5"/>
    <w:rsid w:val="00EF436A"/>
    <w:rsid w:val="00EF586F"/>
    <w:rsid w:val="00EF6F23"/>
    <w:rsid w:val="00F1355F"/>
    <w:rsid w:val="00F32418"/>
    <w:rsid w:val="00F34034"/>
    <w:rsid w:val="00F621C7"/>
    <w:rsid w:val="00F6368B"/>
    <w:rsid w:val="00F63A65"/>
    <w:rsid w:val="00F905A0"/>
    <w:rsid w:val="00F97B28"/>
    <w:rsid w:val="00FC48DA"/>
    <w:rsid w:val="00FC50B3"/>
    <w:rsid w:val="00FE1560"/>
    <w:rsid w:val="00FE201A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D1DFA"/>
  <w15:docId w15:val="{DA57475D-BD8D-473C-8D5F-1DA580468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hu-HU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sid w:val="00242BC8"/>
    <w:rPr>
      <w:color w:val="00000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adpis1">
    <w:name w:val="Nadpis #1_"/>
    <w:basedOn w:val="Bekezdsalapbettpusa"/>
    <w:link w:val="Nadpis10"/>
    <w:rsid w:val="00242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hlavneboZpat">
    <w:name w:val="Záhlaví nebo Zápatí_"/>
    <w:basedOn w:val="Bekezdsalapbettpusa"/>
    <w:link w:val="ZhlavneboZpat0"/>
    <w:rsid w:val="00242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ZhlavneboZpat95pt">
    <w:name w:val="Záhlaví nebo Zápatí + 9;5 pt"/>
    <w:basedOn w:val="ZhlavneboZpat"/>
    <w:rsid w:val="00242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Zkladntext">
    <w:name w:val="Základní text_"/>
    <w:basedOn w:val="Bekezdsalapbettpusa"/>
    <w:link w:val="Zkladntext1"/>
    <w:rsid w:val="00242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Kurzva">
    <w:name w:val="Základní text + Kurzíva"/>
    <w:basedOn w:val="Zkladntext"/>
    <w:rsid w:val="00242B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Kurzva3">
    <w:name w:val="Základní text + Kurzíva3"/>
    <w:basedOn w:val="Zkladntext"/>
    <w:rsid w:val="00242B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Tun">
    <w:name w:val="Základní text + Tučné"/>
    <w:basedOn w:val="Zkladntext"/>
    <w:rsid w:val="00242B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Kurzva2">
    <w:name w:val="Základní text + Kurzíva2"/>
    <w:basedOn w:val="Zkladntext"/>
    <w:rsid w:val="00242B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Nadpis12">
    <w:name w:val="Nadpis #1 (2)_"/>
    <w:basedOn w:val="Bekezdsalapbettpusa"/>
    <w:link w:val="Nadpis120"/>
    <w:rsid w:val="00242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Tun1">
    <w:name w:val="Základní text + Tučné1"/>
    <w:basedOn w:val="Zkladntext"/>
    <w:rsid w:val="00242B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Kurzva1">
    <w:name w:val="Základní text + Kurzíva1"/>
    <w:basedOn w:val="Zkladntext"/>
    <w:rsid w:val="00242BC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2">
    <w:name w:val="Základní text (2)_"/>
    <w:basedOn w:val="Bekezdsalapbettpusa"/>
    <w:link w:val="Zkladntext20"/>
    <w:rsid w:val="00242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2Netun">
    <w:name w:val="Základní text (2) + Ne tučné"/>
    <w:basedOn w:val="Zkladntext2"/>
    <w:rsid w:val="00242B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Nadpis10">
    <w:name w:val="Nadpis #1"/>
    <w:basedOn w:val="Norml"/>
    <w:link w:val="Nadpis1"/>
    <w:rsid w:val="00242BC8"/>
    <w:pPr>
      <w:shd w:val="clear" w:color="auto" w:fill="FFFFFF"/>
      <w:spacing w:after="300" w:line="0" w:lineRule="atLeast"/>
      <w:ind w:hanging="600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ZhlavneboZpat0">
    <w:name w:val="Záhlaví nebo Zápatí"/>
    <w:basedOn w:val="Norml"/>
    <w:link w:val="ZhlavneboZpat"/>
    <w:rsid w:val="00242BC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í text1"/>
    <w:basedOn w:val="Norml"/>
    <w:link w:val="Zkladntext"/>
    <w:rsid w:val="00242BC8"/>
    <w:pPr>
      <w:shd w:val="clear" w:color="auto" w:fill="FFFFFF"/>
      <w:spacing w:after="180" w:line="254" w:lineRule="exact"/>
      <w:ind w:hanging="60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dpis120">
    <w:name w:val="Nadpis #1 (2)"/>
    <w:basedOn w:val="Norml"/>
    <w:link w:val="Nadpis12"/>
    <w:rsid w:val="00242BC8"/>
    <w:pPr>
      <w:shd w:val="clear" w:color="auto" w:fill="FFFFFF"/>
      <w:spacing w:line="269" w:lineRule="exact"/>
      <w:ind w:hanging="600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Zkladntext20">
    <w:name w:val="Základní text (2)"/>
    <w:basedOn w:val="Norml"/>
    <w:link w:val="Zkladntext2"/>
    <w:rsid w:val="00242BC8"/>
    <w:pPr>
      <w:shd w:val="clear" w:color="auto" w:fill="FFFFFF"/>
      <w:spacing w:before="180" w:line="250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lfej">
    <w:name w:val="header"/>
    <w:basedOn w:val="Norml"/>
    <w:link w:val="lfejChar"/>
    <w:uiPriority w:val="99"/>
    <w:unhideWhenUsed/>
    <w:rsid w:val="001B070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B070B"/>
    <w:rPr>
      <w:color w:val="000000"/>
    </w:rPr>
  </w:style>
  <w:style w:type="paragraph" w:styleId="llb">
    <w:name w:val="footer"/>
    <w:basedOn w:val="Norml"/>
    <w:link w:val="llbChar"/>
    <w:uiPriority w:val="99"/>
    <w:unhideWhenUsed/>
    <w:rsid w:val="001B070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B070B"/>
    <w:rPr>
      <w:color w:val="000000"/>
    </w:rPr>
  </w:style>
  <w:style w:type="paragraph" w:styleId="Listaszerbekezds">
    <w:name w:val="List Paragraph"/>
    <w:basedOn w:val="Norml"/>
    <w:uiPriority w:val="34"/>
    <w:qFormat/>
    <w:rsid w:val="00807FAF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DE0D3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E0D3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E0D37"/>
    <w:rPr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E0D3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E0D37"/>
    <w:rPr>
      <w:b/>
      <w:bCs/>
      <w:color w:val="000000"/>
      <w:sz w:val="20"/>
      <w:szCs w:val="20"/>
    </w:rPr>
  </w:style>
  <w:style w:type="paragraph" w:styleId="Vltozat">
    <w:name w:val="Revision"/>
    <w:hidden/>
    <w:uiPriority w:val="99"/>
    <w:semiHidden/>
    <w:rsid w:val="006327A6"/>
    <w:rPr>
      <w:color w:val="000000"/>
    </w:rPr>
  </w:style>
  <w:style w:type="paragraph" w:customStyle="1" w:styleId="Zkladntext7">
    <w:name w:val="Základní text7"/>
    <w:basedOn w:val="Norml"/>
    <w:rsid w:val="005B04DE"/>
    <w:pPr>
      <w:shd w:val="clear" w:color="auto" w:fill="FFFFFF"/>
      <w:spacing w:before="300" w:after="480" w:line="250" w:lineRule="exact"/>
      <w:ind w:hanging="17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Default">
    <w:name w:val="Default"/>
    <w:rsid w:val="0000313E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pl-PL" w:eastAsia="en-US"/>
    </w:rPr>
  </w:style>
  <w:style w:type="character" w:styleId="Hiperhivatkozs">
    <w:name w:val="Hyperlink"/>
    <w:basedOn w:val="Bekezdsalapbettpusa"/>
    <w:uiPriority w:val="99"/>
    <w:unhideWhenUsed/>
    <w:rsid w:val="003230D2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230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8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D827DF23B2264986AFE80870B06FDD" ma:contentTypeVersion="3" ma:contentTypeDescription="Create a new document." ma:contentTypeScope="" ma:versionID="4e865968d7bc50b3795ce2d7188175fa">
  <xsd:schema xmlns:xsd="http://www.w3.org/2001/XMLSchema" xmlns:xs="http://www.w3.org/2001/XMLSchema" xmlns:p="http://schemas.microsoft.com/office/2006/metadata/properties" xmlns:ns2="6bc7f7e1-3109-40c9-8213-7da0fb381a99" targetNamespace="http://schemas.microsoft.com/office/2006/metadata/properties" ma:root="true" ma:fieldsID="f2a00a8145f85b3a456bf0f0262b57c0" ns2:_="">
    <xsd:import namespace="6bc7f7e1-3109-40c9-8213-7da0fb381a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7f7e1-3109-40c9-8213-7da0fb381a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DBE468-4CBA-4DCE-94B6-D5B1652236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c7f7e1-3109-40c9-8213-7da0fb381a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268E5-0BBE-44CB-AF52-371A540119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89C6AC-95A0-481B-9105-EBB3D7E8E5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D6D945-EB79-4E1E-A04B-A15C16E96E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1465</Words>
  <Characters>10112</Characters>
  <Application>Microsoft Office Word</Application>
  <DocSecurity>0</DocSecurity>
  <Lines>84</Lines>
  <Paragraphs>23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4" baseType="lpstr">
      <vt:lpstr>Příbalová   informace - Rp.</vt:lpstr>
      <vt:lpstr>Příbalová   informace - Rp.</vt:lpstr>
      <vt:lpstr>Příbalová   informace - Rp.</vt:lpstr>
      <vt:lpstr>Příbalová   informace - Rp.</vt:lpstr>
    </vt:vector>
  </TitlesOfParts>
  <Company/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Příbalová   informace - Rp.</dc:title>
  <dc:subject/>
  <dc:creator>Supervisor</dc:creator>
  <cp:keywords/>
  <dc:description/>
  <cp:lastModifiedBy>HU OGYI 8.5</cp:lastModifiedBy>
  <cp:revision>10</cp:revision>
  <dcterms:created xsi:type="dcterms:W3CDTF">2026-09-07T13:42:00Z</dcterms:created>
  <dcterms:modified xsi:type="dcterms:W3CDTF">2026-10-19T13:52:00Z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c6716a-2832-4ee8-8ee5-b4471006f0c1_Enabled">
    <vt:lpwstr>true</vt:lpwstr>
  </property>
  <property fmtid="{D5CDD505-2E9C-101B-9397-08002B2CF9AE}" pid="3" name="MSIP_Label_52c6716a-2832-4ee8-8ee5-b4471006f0c1_SetDate">
    <vt:lpwstr>2023-06-01T11:06:46Z</vt:lpwstr>
  </property>
  <property fmtid="{D5CDD505-2E9C-101B-9397-08002B2CF9AE}" pid="4" name="MSIP_Label_52c6716a-2832-4ee8-8ee5-b4471006f0c1_Method">
    <vt:lpwstr>Privileged</vt:lpwstr>
  </property>
  <property fmtid="{D5CDD505-2E9C-101B-9397-08002B2CF9AE}" pid="5" name="MSIP_Label_52c6716a-2832-4ee8-8ee5-b4471006f0c1_Name">
    <vt:lpwstr>Poufne – Bez Oznaczeń</vt:lpwstr>
  </property>
  <property fmtid="{D5CDD505-2E9C-101B-9397-08002B2CF9AE}" pid="6" name="MSIP_Label_52c6716a-2832-4ee8-8ee5-b4471006f0c1_SiteId">
    <vt:lpwstr>edf3cfc4-ee60-4b92-a2cb-da2c123fc895</vt:lpwstr>
  </property>
  <property fmtid="{D5CDD505-2E9C-101B-9397-08002B2CF9AE}" pid="7" name="MSIP_Label_52c6716a-2832-4ee8-8ee5-b4471006f0c1_ActionId">
    <vt:lpwstr>5ddeaef9-ee0e-48d0-8994-7cf617a72fa3</vt:lpwstr>
  </property>
  <property fmtid="{D5CDD505-2E9C-101B-9397-08002B2CF9AE}" pid="8" name="MSIP_Label_52c6716a-2832-4ee8-8ee5-b4471006f0c1_ContentBits">
    <vt:lpwstr>0</vt:lpwstr>
  </property>
  <property fmtid="{D5CDD505-2E9C-101B-9397-08002B2CF9AE}" pid="9" name="ContentTypeId">
    <vt:lpwstr>0x010100F1D827DF23B2264986AFE80870B06FDD</vt:lpwstr>
  </property>
  <property fmtid="{D5CDD505-2E9C-101B-9397-08002B2CF9AE}" pid="10" name="MediaServiceImageTags">
    <vt:lpwstr/>
  </property>
</Properties>
</file>