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AC1C2" w14:textId="77777777" w:rsidR="00663E33" w:rsidRPr="007E6DD4" w:rsidRDefault="00663E33" w:rsidP="00093DAD">
      <w:pPr>
        <w:tabs>
          <w:tab w:val="clear" w:pos="567"/>
        </w:tabs>
        <w:spacing w:line="240" w:lineRule="auto"/>
        <w:jc w:val="center"/>
        <w:outlineLvl w:val="0"/>
        <w:rPr>
          <w:szCs w:val="22"/>
        </w:rPr>
      </w:pPr>
      <w:bookmarkStart w:id="0" w:name="_GoBack"/>
      <w:bookmarkEnd w:id="0"/>
      <w:r w:rsidRPr="007E6DD4">
        <w:rPr>
          <w:b/>
          <w:bCs/>
          <w:szCs w:val="22"/>
          <w:bdr w:val="nil"/>
          <w:lang w:bidi="hu-HU"/>
        </w:rPr>
        <w:t>Betegtájékoztató: Információk a felhasználó számára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vault_nd_50e5a9cf-4ba8-48b1-ab8d-17b11c068e76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64B7EDBD" w14:textId="77777777" w:rsidR="00663E33" w:rsidRPr="007E6DD4" w:rsidRDefault="00663E33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</w:rPr>
      </w:pPr>
    </w:p>
    <w:p w14:paraId="7F2869B0" w14:textId="77777777" w:rsidR="00663E33" w:rsidRPr="007E6DD4" w:rsidRDefault="00467D0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>Vaxigrip</w:t>
      </w:r>
      <w:r w:rsidR="00663E33" w:rsidRPr="007E6DD4">
        <w:rPr>
          <w:b/>
          <w:bCs/>
          <w:szCs w:val="22"/>
          <w:bdr w:val="nil"/>
          <w:lang w:bidi="hu-HU"/>
        </w:rPr>
        <w:t xml:space="preserve"> szuszpenziós injekció előretöltött fecskendőben</w:t>
      </w:r>
    </w:p>
    <w:p w14:paraId="4C6B72B5" w14:textId="77777777" w:rsidR="00FD504F" w:rsidRPr="007E6DD4" w:rsidRDefault="00FD504F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bdr w:val="nil"/>
          <w:lang w:bidi="hu-HU"/>
        </w:rPr>
      </w:pPr>
    </w:p>
    <w:p w14:paraId="511C67A3" w14:textId="77777777" w:rsidR="00663E33" w:rsidRPr="007E6DD4" w:rsidRDefault="00424C8D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</w:rPr>
      </w:pPr>
      <w:r w:rsidRPr="007E6DD4">
        <w:rPr>
          <w:szCs w:val="22"/>
          <w:bdr w:val="nil"/>
          <w:lang w:bidi="hu-HU"/>
        </w:rPr>
        <w:t>t</w:t>
      </w:r>
      <w:r w:rsidR="00663E33" w:rsidRPr="007E6DD4">
        <w:rPr>
          <w:szCs w:val="22"/>
          <w:bdr w:val="nil"/>
          <w:lang w:bidi="hu-HU"/>
        </w:rPr>
        <w:t>rivalens influenza vakcina (hasított vírus, inaktivált)</w:t>
      </w:r>
    </w:p>
    <w:p w14:paraId="49C0C8E8" w14:textId="77777777" w:rsidR="00663E33" w:rsidRPr="007E6DD4" w:rsidRDefault="00663E33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03E84D51" w14:textId="77777777" w:rsidR="00093DAD" w:rsidRPr="007E6DD4" w:rsidRDefault="00093DAD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01EAD886" w14:textId="77777777" w:rsidR="00663E33" w:rsidRPr="007E6DD4" w:rsidRDefault="00663E33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98133B8" w14:textId="77777777" w:rsidR="00663E33" w:rsidRPr="007E6DD4" w:rsidRDefault="00663E33">
      <w:pPr>
        <w:tabs>
          <w:tab w:val="clear" w:pos="567"/>
        </w:tabs>
        <w:suppressAutoHyphens/>
        <w:spacing w:line="240" w:lineRule="auto"/>
        <w:rPr>
          <w:szCs w:val="22"/>
        </w:rPr>
      </w:pPr>
      <w:r w:rsidRPr="007E6DD4">
        <w:rPr>
          <w:b/>
          <w:bCs/>
          <w:szCs w:val="22"/>
          <w:bdr w:val="nil"/>
          <w:lang w:bidi="hu-HU"/>
        </w:rPr>
        <w:t>Mielőtt beadják Önnek vagy gyermekének ezt az oltóanyagot, olvassa el figyelmesen az alábbi betegtájékoztatót, mert az Ön számára fontos információkat tartalmaz.</w:t>
      </w:r>
    </w:p>
    <w:p w14:paraId="5CA9E5AC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Tartsa meg a betegtájékoztatót, mert a benne szereplő információkra a későbbiekben is szüksége lehet.</w:t>
      </w:r>
    </w:p>
    <w:p w14:paraId="7CDCE16E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További kérdéseivel forduljon kezelőorvosához, gyógyszerészéhez vagy a gondozását végző egészségügyi szakemberhez.</w:t>
      </w:r>
    </w:p>
    <w:p w14:paraId="40C13305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Ezt az oltóanyagot az orvos kizárólag Önnek vagy gyermekének írta fel. Ne adja át a készítményt másnak.</w:t>
      </w:r>
    </w:p>
    <w:p w14:paraId="4ECF1C9C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Ha Önnél vagy gyermekénél bármilyen mellékhatás jelentkezik, tájékoztassa kezelőorvosát, gyógyszerészét vagy a gondozását végző egészségügyi szakembert. Ez a betegtájékoztatóban fel nem sorolt bármilyen lehetséges mellékhatásra is vonatkozik. Lásd 4. pont.</w:t>
      </w:r>
    </w:p>
    <w:p w14:paraId="7A8965AF" w14:textId="77777777" w:rsidR="00663E33" w:rsidRPr="007E6DD4" w:rsidRDefault="00663E33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040EE2B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A betegtájékoztató tartalma: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vault_nd_621d8172-2915-4ad6-9ec1-7275c3e389ff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4A1B3402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1.</w:t>
      </w:r>
      <w:r w:rsidRPr="007E6DD4">
        <w:rPr>
          <w:szCs w:val="22"/>
          <w:bdr w:val="nil"/>
          <w:lang w:bidi="hu-HU"/>
        </w:rPr>
        <w:tab/>
        <w:t xml:space="preserve">Milyen típusú gyógyszer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és milyen betegségek esetén alkalmazható?</w:t>
      </w:r>
    </w:p>
    <w:p w14:paraId="10A701CD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2.</w:t>
      </w:r>
      <w:r w:rsidRPr="007E6DD4">
        <w:rPr>
          <w:szCs w:val="22"/>
          <w:bdr w:val="nil"/>
          <w:lang w:bidi="hu-HU"/>
        </w:rPr>
        <w:tab/>
        <w:t xml:space="preserve">Tudnivalók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alkalmazása előtt</w:t>
      </w:r>
    </w:p>
    <w:p w14:paraId="71FCDD7A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3.</w:t>
      </w:r>
      <w:r w:rsidRPr="007E6DD4">
        <w:rPr>
          <w:szCs w:val="22"/>
          <w:bdr w:val="nil"/>
          <w:lang w:bidi="hu-HU"/>
        </w:rPr>
        <w:tab/>
        <w:t xml:space="preserve">Hogyan kell alkalmazni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>-t?</w:t>
      </w:r>
    </w:p>
    <w:p w14:paraId="0CC98084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4.</w:t>
      </w:r>
      <w:r w:rsidRPr="007E6DD4">
        <w:rPr>
          <w:szCs w:val="22"/>
          <w:bdr w:val="nil"/>
          <w:lang w:bidi="hu-HU"/>
        </w:rPr>
        <w:tab/>
        <w:t>Lehetséges mellékhatások</w:t>
      </w:r>
    </w:p>
    <w:p w14:paraId="295410B6" w14:textId="77777777" w:rsidR="00663E33" w:rsidRPr="007E6DD4" w:rsidRDefault="00663E33">
      <w:pPr>
        <w:numPr>
          <w:ilvl w:val="0"/>
          <w:numId w:val="2"/>
        </w:numPr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Hogyan kell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>-t tárolni?</w:t>
      </w:r>
    </w:p>
    <w:p w14:paraId="1911D7E8" w14:textId="77777777" w:rsidR="00663E33" w:rsidRPr="007E6DD4" w:rsidRDefault="00663E33">
      <w:p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6.</w:t>
      </w:r>
      <w:r w:rsidRPr="007E6DD4">
        <w:rPr>
          <w:szCs w:val="22"/>
          <w:bdr w:val="nil"/>
          <w:lang w:bidi="hu-HU"/>
        </w:rPr>
        <w:tab/>
        <w:t>A csomagolás tartalma és egyéb információk</w:t>
      </w:r>
    </w:p>
    <w:p w14:paraId="5C94A53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D920E55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73CC24B" w14:textId="77777777" w:rsidR="00663E33" w:rsidRPr="007E6DD4" w:rsidRDefault="00663E33" w:rsidP="00A07215">
      <w:pPr>
        <w:keepNext/>
        <w:keepLines/>
        <w:numPr>
          <w:ilvl w:val="0"/>
          <w:numId w:val="3"/>
        </w:numPr>
        <w:tabs>
          <w:tab w:val="clear" w:pos="570"/>
          <w:tab w:val="left" w:pos="567"/>
        </w:tabs>
        <w:spacing w:line="240" w:lineRule="auto"/>
        <w:ind w:left="567" w:right="-2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Milyen típusú gyógyszer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 xml:space="preserve"> és milyen betegségek esetén alkalmazható?</w:t>
      </w:r>
    </w:p>
    <w:p w14:paraId="70F6BB44" w14:textId="77777777" w:rsidR="00663E33" w:rsidRPr="007E6DD4" w:rsidRDefault="00663E33">
      <w:pPr>
        <w:keepNext/>
        <w:keepLines/>
        <w:tabs>
          <w:tab w:val="clear" w:pos="567"/>
        </w:tabs>
        <w:spacing w:line="240" w:lineRule="auto"/>
        <w:ind w:right="-2"/>
        <w:rPr>
          <w:b/>
          <w:szCs w:val="22"/>
        </w:rPr>
      </w:pPr>
    </w:p>
    <w:p w14:paraId="447B2201" w14:textId="77777777" w:rsidR="00663E33" w:rsidRPr="007E6DD4" w:rsidRDefault="00663E33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bookmarkStart w:id="1" w:name="OLE_LINK1"/>
      <w:bookmarkEnd w:id="1"/>
      <w:r w:rsidRPr="007E6DD4">
        <w:rPr>
          <w:bCs/>
          <w:szCs w:val="22"/>
          <w:bdr w:val="nil"/>
          <w:lang w:bidi="hu-HU"/>
        </w:rPr>
        <w:t xml:space="preserve">A </w:t>
      </w:r>
      <w:r w:rsidR="00467D0C" w:rsidRPr="007E6DD4">
        <w:rPr>
          <w:bCs/>
          <w:szCs w:val="22"/>
          <w:bdr w:val="nil"/>
          <w:lang w:bidi="hu-HU"/>
        </w:rPr>
        <w:t>Vaxigrip</w:t>
      </w:r>
      <w:r w:rsidRPr="007E6DD4">
        <w:rPr>
          <w:bCs/>
          <w:szCs w:val="22"/>
          <w:bdr w:val="nil"/>
          <w:lang w:bidi="hu-HU"/>
        </w:rPr>
        <w:t xml:space="preserve"> egy vakcina. </w:t>
      </w:r>
      <w:r w:rsidR="00795636" w:rsidRPr="007E6DD4">
        <w:rPr>
          <w:bCs/>
          <w:szCs w:val="22"/>
          <w:bdr w:val="nil"/>
          <w:lang w:bidi="hu-HU"/>
        </w:rPr>
        <w:t>A</w:t>
      </w:r>
      <w:r w:rsidRPr="007E6DD4">
        <w:rPr>
          <w:bCs/>
          <w:szCs w:val="22"/>
          <w:bdr w:val="nil"/>
          <w:lang w:bidi="hu-HU"/>
        </w:rPr>
        <w:t xml:space="preserve">z </w:t>
      </w:r>
      <w:r w:rsidR="00795636" w:rsidRPr="007E6DD4">
        <w:rPr>
          <w:szCs w:val="22"/>
        </w:rPr>
        <w:t>Önnek, vagy 6 hónapos kortól az Ön gyermekének adott</w:t>
      </w:r>
      <w:r w:rsidR="00795636" w:rsidRPr="007E6DD4">
        <w:rPr>
          <w:bCs/>
          <w:szCs w:val="22"/>
          <w:bdr w:val="nil"/>
          <w:lang w:bidi="hu-HU"/>
        </w:rPr>
        <w:t xml:space="preserve"> </w:t>
      </w:r>
      <w:r w:rsidRPr="007E6DD4">
        <w:rPr>
          <w:bCs/>
          <w:szCs w:val="22"/>
          <w:bdr w:val="nil"/>
          <w:lang w:bidi="hu-HU"/>
        </w:rPr>
        <w:t xml:space="preserve">oltóanyag segít megvédeni Önt vagy gyermekét az influenza megbetegedéssel szemben. </w:t>
      </w:r>
    </w:p>
    <w:p w14:paraId="42D45568" w14:textId="77777777" w:rsidR="00663E33" w:rsidRPr="007E6DD4" w:rsidRDefault="00663E33">
      <w:pPr>
        <w:tabs>
          <w:tab w:val="clear" w:pos="567"/>
        </w:tabs>
        <w:spacing w:line="240" w:lineRule="auto"/>
        <w:rPr>
          <w:szCs w:val="22"/>
        </w:rPr>
      </w:pPr>
    </w:p>
    <w:p w14:paraId="66DD56D6" w14:textId="77777777" w:rsidR="00F07AF3" w:rsidRPr="007E6DD4" w:rsidRDefault="00663E33">
      <w:pPr>
        <w:tabs>
          <w:tab w:val="clear" w:pos="567"/>
        </w:tabs>
        <w:spacing w:line="240" w:lineRule="auto"/>
        <w:rPr>
          <w:b/>
          <w:i/>
          <w:szCs w:val="22"/>
        </w:rPr>
      </w:pPr>
      <w:r w:rsidRPr="007E6DD4">
        <w:rPr>
          <w:szCs w:val="22"/>
          <w:bdr w:val="nil"/>
          <w:lang w:bidi="hu-HU"/>
        </w:rPr>
        <w:t xml:space="preserve">Ha valakinek beadják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oltást, akkor az immunrendszer, a szervezet természetes védekező rendszere</w:t>
      </w:r>
      <w:r w:rsidR="006203BB" w:rsidRPr="007E6DD4">
        <w:rPr>
          <w:szCs w:val="22"/>
          <w:bdr w:val="nil"/>
          <w:lang w:bidi="hu-HU"/>
        </w:rPr>
        <w:t>,</w:t>
      </w:r>
      <w:r w:rsidRPr="007E6DD4">
        <w:rPr>
          <w:szCs w:val="22"/>
          <w:bdr w:val="nil"/>
          <w:lang w:bidi="hu-HU"/>
        </w:rPr>
        <w:t xml:space="preserve"> (ellenanyagok termelésével) kialakítja a saját védelmét a betegség ellen. </w:t>
      </w:r>
      <w:r w:rsidR="00795636" w:rsidRPr="007E6DD4">
        <w:rPr>
          <w:szCs w:val="22"/>
        </w:rPr>
        <w:t xml:space="preserve">A terhesség alatt alkalmazott oltás </w:t>
      </w:r>
      <w:r w:rsidR="006D3F1B" w:rsidRPr="007E6DD4">
        <w:rPr>
          <w:szCs w:val="22"/>
        </w:rPr>
        <w:t xml:space="preserve">nemcsak </w:t>
      </w:r>
      <w:r w:rsidR="00795636" w:rsidRPr="007E6DD4">
        <w:rPr>
          <w:szCs w:val="22"/>
        </w:rPr>
        <w:t xml:space="preserve">az édesanyát </w:t>
      </w:r>
      <w:r w:rsidR="00494234" w:rsidRPr="007E6DD4">
        <w:rPr>
          <w:szCs w:val="22"/>
        </w:rPr>
        <w:t>segít megvédeni a betegséggel szemben, de</w:t>
      </w:r>
      <w:r w:rsidR="00795636" w:rsidRPr="007E6DD4">
        <w:rPr>
          <w:szCs w:val="22"/>
        </w:rPr>
        <w:t xml:space="preserve"> a csecsemőt </w:t>
      </w:r>
      <w:r w:rsidR="00494234" w:rsidRPr="007E6DD4">
        <w:rPr>
          <w:szCs w:val="22"/>
        </w:rPr>
        <w:t xml:space="preserve">is, </w:t>
      </w:r>
      <w:r w:rsidR="00795636" w:rsidRPr="007E6DD4">
        <w:rPr>
          <w:szCs w:val="22"/>
        </w:rPr>
        <w:t xml:space="preserve">6 hónapos koráig, mert a terhesség során a védelem átterjed az édesanyáról a </w:t>
      </w:r>
      <w:r w:rsidR="000F0F9B" w:rsidRPr="007E6DD4">
        <w:rPr>
          <w:szCs w:val="22"/>
        </w:rPr>
        <w:t xml:space="preserve">csecsemőre </w:t>
      </w:r>
      <w:r w:rsidR="00795636" w:rsidRPr="007E6DD4">
        <w:rPr>
          <w:szCs w:val="22"/>
        </w:rPr>
        <w:t>is (lásd 2. és 3.</w:t>
      </w:r>
      <w:r w:rsidR="000F0F9B" w:rsidRPr="007E6DD4">
        <w:rPr>
          <w:szCs w:val="22"/>
        </w:rPr>
        <w:t> </w:t>
      </w:r>
      <w:r w:rsidR="00795636" w:rsidRPr="007E6DD4">
        <w:rPr>
          <w:szCs w:val="22"/>
        </w:rPr>
        <w:t>pont).</w:t>
      </w:r>
      <w:r w:rsidR="00795636" w:rsidRPr="007E6DD4">
        <w:rPr>
          <w:b/>
          <w:i/>
          <w:szCs w:val="22"/>
        </w:rPr>
        <w:t xml:space="preserve"> </w:t>
      </w:r>
    </w:p>
    <w:p w14:paraId="54594AB3" w14:textId="77777777" w:rsidR="00663E33" w:rsidRPr="007E6DD4" w:rsidRDefault="00663E33">
      <w:p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Az oltóanyag egyetlen összetevője sem okozhat influenzát.</w:t>
      </w:r>
    </w:p>
    <w:p w14:paraId="009391A5" w14:textId="77777777" w:rsidR="00663E33" w:rsidRPr="007E6DD4" w:rsidRDefault="00795636">
      <w:pPr>
        <w:tabs>
          <w:tab w:val="clear" w:pos="567"/>
        </w:tabs>
        <w:spacing w:line="240" w:lineRule="auto"/>
        <w:rPr>
          <w:bCs/>
          <w:szCs w:val="22"/>
          <w:bdr w:val="nil"/>
          <w:lang w:bidi="hu-HU"/>
        </w:rPr>
      </w:pPr>
      <w:r w:rsidRPr="007E6DD4">
        <w:rPr>
          <w:bCs/>
          <w:szCs w:val="22"/>
          <w:bdr w:val="nil"/>
          <w:lang w:bidi="hu-HU"/>
        </w:rPr>
        <w:t xml:space="preserve">A </w:t>
      </w:r>
      <w:r w:rsidR="00467D0C" w:rsidRPr="007E6DD4">
        <w:rPr>
          <w:bCs/>
          <w:szCs w:val="22"/>
          <w:bdr w:val="nil"/>
          <w:lang w:bidi="hu-HU"/>
        </w:rPr>
        <w:t>Vaxigrip</w:t>
      </w:r>
      <w:r w:rsidRPr="007E6DD4">
        <w:rPr>
          <w:bCs/>
          <w:szCs w:val="22"/>
          <w:bdr w:val="nil"/>
          <w:lang w:bidi="hu-HU"/>
        </w:rPr>
        <w:t>-</w:t>
      </w:r>
      <w:r w:rsidR="000F0F9B" w:rsidRPr="007E6DD4">
        <w:rPr>
          <w:bCs/>
          <w:szCs w:val="22"/>
          <w:bdr w:val="nil"/>
          <w:lang w:bidi="hu-HU"/>
        </w:rPr>
        <w:t>e</w:t>
      </w:r>
      <w:r w:rsidRPr="007E6DD4">
        <w:rPr>
          <w:bCs/>
          <w:szCs w:val="22"/>
          <w:bdr w:val="nil"/>
          <w:lang w:bidi="hu-HU"/>
        </w:rPr>
        <w:t>t a hivatalos ajánlásoknak megfelelően kell alkalmazni.</w:t>
      </w:r>
    </w:p>
    <w:p w14:paraId="38470789" w14:textId="77777777" w:rsidR="00795636" w:rsidRPr="007E6DD4" w:rsidRDefault="00795636">
      <w:pPr>
        <w:tabs>
          <w:tab w:val="clear" w:pos="567"/>
        </w:tabs>
        <w:spacing w:line="240" w:lineRule="auto"/>
        <w:rPr>
          <w:szCs w:val="22"/>
        </w:rPr>
      </w:pPr>
    </w:p>
    <w:p w14:paraId="17F8ED23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  <w:r w:rsidRPr="007E6DD4">
        <w:rPr>
          <w:sz w:val="22"/>
          <w:szCs w:val="22"/>
          <w:bdr w:val="nil"/>
          <w:lang w:val="hu-HU" w:bidi="hu-HU"/>
        </w:rPr>
        <w:t>Az influenza egy olyan gyorsan terjedő betegség, amelyet többféle típusú vírustörzs okozhat, amelyek évente változhatnak. A fertőző törzsek évente történő lehetséges változása, valamint az oltóanyag által nyújtott védelem időtartama miatt évente ajánlott beadni az oltást. Az influenzás megbetegedés kockázata az október és március közötti hideg hónapokban a legnagyobb. Ha Ön vagy gyermeke nem kapta meg az oltást ősszel, akkor tavaszig még érdemes beadatni az oltást, mivel addig még fennáll a kockázata annak, hogy Ön vagy gyermeke elkapja az influenzát. Kezelőorvosa tanácsot tud adni az oltás beadásának optimális idejéről.</w:t>
      </w:r>
    </w:p>
    <w:p w14:paraId="43AE18E7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08FE30CF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  <w:r w:rsidRPr="007E6DD4">
        <w:rPr>
          <w:bCs/>
          <w:sz w:val="22"/>
          <w:szCs w:val="22"/>
          <w:bdr w:val="nil"/>
          <w:lang w:val="hu-HU" w:bidi="hu-HU"/>
        </w:rPr>
        <w:t xml:space="preserve">A </w:t>
      </w:r>
      <w:r w:rsidR="00467D0C" w:rsidRPr="007E6DD4">
        <w:rPr>
          <w:bCs/>
          <w:sz w:val="22"/>
          <w:szCs w:val="22"/>
          <w:bdr w:val="nil"/>
          <w:lang w:val="hu-HU" w:bidi="hu-HU"/>
        </w:rPr>
        <w:t>Vaxigrip</w:t>
      </w:r>
      <w:r w:rsidRPr="007E6DD4">
        <w:rPr>
          <w:bCs/>
          <w:sz w:val="22"/>
          <w:szCs w:val="22"/>
          <w:bdr w:val="nil"/>
          <w:lang w:val="hu-HU" w:bidi="hu-HU"/>
        </w:rPr>
        <w:t xml:space="preserve"> 2</w:t>
      </w:r>
      <w:r w:rsidR="006203BB" w:rsidRPr="007E6DD4">
        <w:rPr>
          <w:bCs/>
          <w:sz w:val="22"/>
          <w:szCs w:val="22"/>
          <w:bdr w:val="nil"/>
          <w:lang w:val="hu-HU" w:bidi="hu-HU"/>
        </w:rPr>
        <w:t>-</w:t>
      </w:r>
      <w:r w:rsidRPr="007E6DD4">
        <w:rPr>
          <w:bCs/>
          <w:sz w:val="22"/>
          <w:szCs w:val="22"/>
          <w:bdr w:val="nil"/>
          <w:lang w:val="hu-HU" w:bidi="hu-HU"/>
        </w:rPr>
        <w:t xml:space="preserve">3 héttel az injekció beadása után nyújt védelmet Önnek vagy gyermekének az oltóanyagban lévő </w:t>
      </w:r>
      <w:r w:rsidR="00AF6260" w:rsidRPr="007E6DD4">
        <w:rPr>
          <w:bCs/>
          <w:sz w:val="22"/>
          <w:szCs w:val="22"/>
          <w:bdr w:val="nil"/>
          <w:lang w:val="hu-HU" w:bidi="hu-HU"/>
        </w:rPr>
        <w:t>három</w:t>
      </w:r>
      <w:r w:rsidRPr="007E6DD4">
        <w:rPr>
          <w:bCs/>
          <w:sz w:val="22"/>
          <w:szCs w:val="22"/>
          <w:bdr w:val="nil"/>
          <w:lang w:val="hu-HU" w:bidi="hu-HU"/>
        </w:rPr>
        <w:t xml:space="preserve"> vírustörzs ellen. </w:t>
      </w:r>
      <w:bookmarkStart w:id="2" w:name="_Hlk179800353"/>
      <w:r w:rsidR="00490351" w:rsidRPr="007E6DD4">
        <w:rPr>
          <w:bCs/>
          <w:sz w:val="22"/>
          <w:szCs w:val="22"/>
          <w:bdr w:val="nil"/>
          <w:lang w:val="hu-HU" w:bidi="hu-HU"/>
        </w:rPr>
        <w:t>Ugyanakkor</w:t>
      </w:r>
      <w:r w:rsidR="00467D0C" w:rsidRPr="007E6DD4">
        <w:rPr>
          <w:bCs/>
          <w:sz w:val="22"/>
          <w:szCs w:val="22"/>
          <w:bdr w:val="nil"/>
          <w:lang w:val="hu-HU" w:bidi="hu-HU"/>
        </w:rPr>
        <w:t>,</w:t>
      </w:r>
      <w:r w:rsidRPr="007E6DD4">
        <w:rPr>
          <w:bCs/>
          <w:sz w:val="22"/>
          <w:szCs w:val="22"/>
          <w:bdr w:val="nil"/>
          <w:lang w:val="hu-HU" w:bidi="hu-HU"/>
        </w:rPr>
        <w:t xml:space="preserve"> ha Ön vagy gyermeke közvetlenül az oltás előtt vagy után fertőződik meg, a betegség </w:t>
      </w:r>
      <w:r w:rsidR="000F0F9B" w:rsidRPr="007E6DD4">
        <w:rPr>
          <w:bCs/>
          <w:sz w:val="22"/>
          <w:szCs w:val="22"/>
          <w:bdr w:val="nil"/>
          <w:lang w:val="hu-HU" w:bidi="hu-HU"/>
        </w:rPr>
        <w:t xml:space="preserve">a védőoltás beadása ellenére </w:t>
      </w:r>
      <w:r w:rsidRPr="007E6DD4">
        <w:rPr>
          <w:bCs/>
          <w:sz w:val="22"/>
          <w:szCs w:val="22"/>
          <w:bdr w:val="nil"/>
          <w:lang w:val="hu-HU" w:bidi="hu-HU"/>
        </w:rPr>
        <w:t>még kialakulhat</w:t>
      </w:r>
      <w:r w:rsidR="00467D0C" w:rsidRPr="007E6DD4">
        <w:rPr>
          <w:bCs/>
          <w:sz w:val="22"/>
          <w:szCs w:val="22"/>
          <w:bdr w:val="nil"/>
          <w:lang w:val="hu-HU" w:bidi="hu-HU"/>
        </w:rPr>
        <w:t>, mivel az influenza lappangási ideje néhány nap.</w:t>
      </w:r>
      <w:bookmarkEnd w:id="2"/>
    </w:p>
    <w:p w14:paraId="1AA33557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024210AB" w14:textId="77777777" w:rsidR="00663E33" w:rsidRPr="007E6DD4" w:rsidRDefault="00663E33">
      <w:pPr>
        <w:pStyle w:val="Szvegtrzs2"/>
        <w:pBdr>
          <w:top w:val="nil"/>
          <w:left w:val="nil"/>
          <w:bottom w:val="nil"/>
          <w:right w:val="nil"/>
        </w:pBdr>
        <w:spacing w:line="240" w:lineRule="auto"/>
        <w:jc w:val="left"/>
        <w:rPr>
          <w:b w:val="0"/>
          <w:bCs w:val="0"/>
          <w:color w:val="auto"/>
          <w:u w:val="none"/>
        </w:rPr>
      </w:pPr>
      <w:r w:rsidRPr="007E6DD4">
        <w:rPr>
          <w:b w:val="0"/>
          <w:bCs w:val="0"/>
          <w:color w:val="auto"/>
          <w:u w:val="none"/>
          <w:bdr w:val="nil"/>
          <w:lang w:bidi="hu-HU"/>
        </w:rPr>
        <w:t>Az oltóanyag nem védi meg Önt vagy gyermekét a közönséges megfázással szemben, jóllehet annak egyes tünetei hasonlítanak az influenzához.</w:t>
      </w:r>
    </w:p>
    <w:p w14:paraId="3B861D3B" w14:textId="77777777" w:rsidR="00663E33" w:rsidRPr="007E6DD4" w:rsidRDefault="00663E33" w:rsidP="00A07215">
      <w:pPr>
        <w:keepNext/>
        <w:keepLines/>
        <w:numPr>
          <w:ilvl w:val="0"/>
          <w:numId w:val="3"/>
        </w:numPr>
        <w:tabs>
          <w:tab w:val="clear" w:pos="570"/>
          <w:tab w:val="left" w:pos="567"/>
        </w:tabs>
        <w:spacing w:line="240" w:lineRule="auto"/>
        <w:ind w:left="567" w:right="-2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lastRenderedPageBreak/>
        <w:t xml:space="preserve">Tudnivalók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 xml:space="preserve"> alkalmazása előtt</w:t>
      </w:r>
    </w:p>
    <w:p w14:paraId="231C2140" w14:textId="77777777" w:rsidR="00663E33" w:rsidRPr="007E6DD4" w:rsidRDefault="00663E33">
      <w:pPr>
        <w:keepNext/>
        <w:keepLines/>
        <w:tabs>
          <w:tab w:val="clear" w:pos="567"/>
        </w:tabs>
        <w:spacing w:line="240" w:lineRule="auto"/>
        <w:ind w:right="-2"/>
        <w:rPr>
          <w:b/>
          <w:szCs w:val="22"/>
        </w:rPr>
      </w:pPr>
    </w:p>
    <w:p w14:paraId="0934634E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outlineLvl w:val="0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Annak az eldöntéséhez, hogy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megfelelő-e az Ön vagy gyermeke számára, fontos elmondania a kezelőorvosnak vagy a gyógyszerésznek, h</w:t>
      </w:r>
      <w:r w:rsidR="000F0F9B" w:rsidRPr="007E6DD4">
        <w:rPr>
          <w:szCs w:val="22"/>
          <w:bdr w:val="nil"/>
          <w:lang w:bidi="hu-HU"/>
        </w:rPr>
        <w:t>ogy</w:t>
      </w:r>
      <w:r w:rsidRPr="007E6DD4">
        <w:rPr>
          <w:szCs w:val="22"/>
          <w:bdr w:val="nil"/>
          <w:lang w:bidi="hu-HU"/>
        </w:rPr>
        <w:t xml:space="preserve"> a következő pontok közül bármelyik vonatkozik-e Önre vagy gyermekére. Ha valamit nem ért, kérje meg a </w:t>
      </w:r>
      <w:r w:rsidR="000F0F9B" w:rsidRPr="007E6DD4">
        <w:rPr>
          <w:szCs w:val="22"/>
          <w:bdr w:val="nil"/>
          <w:lang w:bidi="hu-HU"/>
        </w:rPr>
        <w:t>kezelő</w:t>
      </w:r>
      <w:r w:rsidRPr="007E6DD4">
        <w:rPr>
          <w:szCs w:val="22"/>
          <w:bdr w:val="nil"/>
          <w:lang w:bidi="hu-HU"/>
        </w:rPr>
        <w:t>orvost vagy a gyógyszerészt, hogy magyarázza el.</w:t>
      </w:r>
      <w:r w:rsidR="00A75682" w:rsidRPr="007E6DD4">
        <w:rPr>
          <w:szCs w:val="22"/>
          <w:bdr w:val="nil"/>
          <w:lang w:bidi="hu-HU"/>
        </w:rPr>
        <w:fldChar w:fldCharType="begin"/>
      </w:r>
      <w:r w:rsidR="00A75682" w:rsidRPr="007E6DD4">
        <w:rPr>
          <w:szCs w:val="22"/>
          <w:bdr w:val="nil"/>
          <w:lang w:bidi="hu-HU"/>
        </w:rPr>
        <w:instrText xml:space="preserve"> DOCVARIABLE vault_nd_4675a037-d4b7-4f8a-b4d7-02f633b01dc9 \* MERGEFORMAT </w:instrText>
      </w:r>
      <w:r w:rsidR="00A75682" w:rsidRPr="007E6DD4">
        <w:rPr>
          <w:szCs w:val="22"/>
          <w:bdr w:val="nil"/>
          <w:lang w:bidi="hu-HU"/>
        </w:rPr>
        <w:fldChar w:fldCharType="separate"/>
      </w:r>
      <w:r w:rsidR="00A75682" w:rsidRPr="007E6DD4">
        <w:rPr>
          <w:szCs w:val="22"/>
          <w:bdr w:val="nil"/>
          <w:lang w:bidi="hu-HU"/>
        </w:rPr>
        <w:t xml:space="preserve"> </w:t>
      </w:r>
      <w:r w:rsidR="00A75682" w:rsidRPr="007E6DD4">
        <w:rPr>
          <w:szCs w:val="22"/>
          <w:bdr w:val="nil"/>
          <w:lang w:bidi="hu-HU"/>
        </w:rPr>
        <w:fldChar w:fldCharType="end"/>
      </w:r>
    </w:p>
    <w:p w14:paraId="39D24CA7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3D367AD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Ne alkalmazza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-t: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vault_nd_ab5ee629-9b81-4486-9390-b268db14b276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703D3CD9" w14:textId="77777777" w:rsidR="00663E33" w:rsidRPr="007E6DD4" w:rsidRDefault="00663E33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ha Ön vagy gyermeke allergiás:</w:t>
      </w:r>
    </w:p>
    <w:p w14:paraId="78544B56" w14:textId="77777777" w:rsidR="00663E33" w:rsidRPr="007E6DD4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a készítmény hatóanyagaira, vagy</w:t>
      </w:r>
    </w:p>
    <w:p w14:paraId="54DB21D8" w14:textId="77777777" w:rsidR="00663E33" w:rsidRPr="007E6DD4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ezen oltóanyag (6. pontban felsorolt) egyéb összetevőjére</w:t>
      </w:r>
      <w:r w:rsidR="00FC23AD" w:rsidRPr="007E6DD4">
        <w:rPr>
          <w:szCs w:val="22"/>
          <w:bdr w:val="nil"/>
          <w:lang w:bidi="hu-HU"/>
        </w:rPr>
        <w:t>,</w:t>
      </w:r>
      <w:r w:rsidRPr="007E6DD4">
        <w:rPr>
          <w:szCs w:val="22"/>
          <w:bdr w:val="nil"/>
          <w:lang w:bidi="hu-HU"/>
        </w:rPr>
        <w:t xml:space="preserve"> vagy</w:t>
      </w:r>
    </w:p>
    <w:p w14:paraId="75AE4231" w14:textId="77777777" w:rsidR="00663E33" w:rsidRPr="007E6DD4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az oltóanyagban nagyon kis mennyiségben előforduló összetevőkre, pl. tojásra (ovalbumin vagy csirkefehérje), neomicinre, formaldehidre vagy oktoxinol-9-re</w:t>
      </w:r>
      <w:r w:rsidR="00FC23AD" w:rsidRPr="007E6DD4">
        <w:rPr>
          <w:szCs w:val="22"/>
          <w:bdr w:val="nil"/>
          <w:lang w:bidi="hu-HU"/>
        </w:rPr>
        <w:t>;</w:t>
      </w:r>
    </w:p>
    <w:p w14:paraId="392E5321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137E03F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Figyelmeztetések és óvintézkedések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vault_nd_f4134476-94b1-404f-b094-0c1731fbf365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17A2A0C3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="00F674F1" w:rsidRPr="007E6DD4">
        <w:rPr>
          <w:szCs w:val="22"/>
          <w:bdr w:val="nil"/>
          <w:lang w:bidi="hu-HU"/>
        </w:rPr>
        <w:t xml:space="preserve"> alkalmazása előtt beszéljen kezelőorvosával, gyógyszerészével vagy a gondozását végző egészségügyi szakemberrel</w:t>
      </w:r>
      <w:r w:rsidRPr="007E6DD4">
        <w:rPr>
          <w:szCs w:val="22"/>
          <w:bdr w:val="nil"/>
          <w:lang w:bidi="hu-HU"/>
        </w:rPr>
        <w:t>.</w:t>
      </w:r>
    </w:p>
    <w:p w14:paraId="54FE2471" w14:textId="77777777" w:rsidR="00663E33" w:rsidRPr="007E6DD4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</w:rPr>
      </w:pPr>
    </w:p>
    <w:p w14:paraId="34C8E775" w14:textId="77777777" w:rsidR="00663E33" w:rsidRPr="007E6DD4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>Az oltás előtt közölje kezelőorvosával, ha Ön vagy gyermeke:</w:t>
      </w:r>
    </w:p>
    <w:p w14:paraId="1A643645" w14:textId="77777777" w:rsidR="00663E33" w:rsidRPr="007E6DD4" w:rsidRDefault="00663E33" w:rsidP="00814885">
      <w:pPr>
        <w:numPr>
          <w:ilvl w:val="0"/>
          <w:numId w:val="22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7E6DD4">
        <w:rPr>
          <w:szCs w:val="22"/>
          <w:bdr w:val="nil"/>
          <w:lang w:bidi="hu-HU"/>
        </w:rPr>
        <w:t>immun (védekező) rendszere le van gyengülve (immunhiányos állapotban van vagy olyan gyógyszereket kap, melyek hatással vannak az immunrendszerre),</w:t>
      </w:r>
    </w:p>
    <w:p w14:paraId="1182A27A" w14:textId="77777777" w:rsidR="00663E33" w:rsidRPr="007E6DD4" w:rsidRDefault="00663E33" w:rsidP="00814885">
      <w:pPr>
        <w:numPr>
          <w:ilvl w:val="0"/>
          <w:numId w:val="22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7E6DD4">
        <w:rPr>
          <w:szCs w:val="22"/>
          <w:bdr w:val="nil"/>
          <w:lang w:bidi="hu-HU"/>
        </w:rPr>
        <w:t>vérzési rendellenességben szenved vagy könnyen keletkeznek véraláfutásai.</w:t>
      </w:r>
    </w:p>
    <w:p w14:paraId="5B9FD8A4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1E46FFDF" w14:textId="77777777" w:rsidR="00467D0C" w:rsidRPr="007E6DD4" w:rsidRDefault="00467D0C" w:rsidP="002306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Ha Ön vagy gyermeke lázzal járó heveny betegségben szenved, az oltást addig el kell halasztani, amíg </w:t>
      </w:r>
      <w:r w:rsidR="00E9052D" w:rsidRPr="007E6DD4">
        <w:rPr>
          <w:szCs w:val="22"/>
          <w:bdr w:val="nil"/>
          <w:lang w:bidi="hu-HU"/>
        </w:rPr>
        <w:t>a láz meg nem szűnik</w:t>
      </w:r>
      <w:r w:rsidRPr="007E6DD4">
        <w:rPr>
          <w:szCs w:val="22"/>
          <w:bdr w:val="nil"/>
          <w:lang w:bidi="hu-HU"/>
        </w:rPr>
        <w:t>.</w:t>
      </w:r>
    </w:p>
    <w:p w14:paraId="24D2BDE5" w14:textId="77777777" w:rsidR="00663E33" w:rsidRPr="007E6DD4" w:rsidRDefault="00663E33" w:rsidP="002306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Kezelőorvosa fogja eldönteni, hogy Ön vagy gyermeke megkaphatja-e az oltást.</w:t>
      </w:r>
    </w:p>
    <w:p w14:paraId="43CBB04A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7836E643" w14:textId="7F215814" w:rsidR="00663E33" w:rsidRPr="007E6DD4" w:rsidRDefault="00663E33" w:rsidP="002306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Az injekció beadása után vagy akár azt megelőzően is ájulás fordulhat elő (leginkább a serdülőknél). Tájékoztassa kezelőorvosát vagy a gondozását végző egészségügyi szakembert, ha Ön vagy gyermeke </w:t>
      </w:r>
      <w:r w:rsidR="000F0F9B" w:rsidRPr="007E6DD4">
        <w:rPr>
          <w:szCs w:val="22"/>
          <w:bdr w:val="nil"/>
          <w:lang w:bidi="hu-HU"/>
        </w:rPr>
        <w:t xml:space="preserve">korábban </w:t>
      </w:r>
      <w:r w:rsidRPr="007E6DD4">
        <w:rPr>
          <w:szCs w:val="22"/>
          <w:bdr w:val="nil"/>
          <w:lang w:bidi="hu-HU"/>
        </w:rPr>
        <w:t xml:space="preserve">elájult </w:t>
      </w:r>
      <w:r w:rsidR="000F0F9B" w:rsidRPr="007E6DD4">
        <w:rPr>
          <w:szCs w:val="22"/>
          <w:bdr w:val="nil"/>
          <w:lang w:bidi="hu-HU"/>
        </w:rPr>
        <w:t xml:space="preserve">már </w:t>
      </w:r>
      <w:r w:rsidRPr="007E6DD4">
        <w:rPr>
          <w:szCs w:val="22"/>
          <w:bdr w:val="nil"/>
          <w:lang w:bidi="hu-HU"/>
        </w:rPr>
        <w:t>injekciók beadása során.</w:t>
      </w:r>
    </w:p>
    <w:p w14:paraId="6D2CA14E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64352F09" w14:textId="77777777" w:rsidR="00147404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 xml:space="preserve">Mint minden oltóanyag,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sem nyújt minden beoltott személynek teljes védelmet</w:t>
      </w:r>
      <w:r w:rsidR="00147404" w:rsidRPr="007E6DD4">
        <w:rPr>
          <w:szCs w:val="22"/>
          <w:bdr w:val="nil"/>
          <w:lang w:bidi="hu-HU"/>
        </w:rPr>
        <w:t>.</w:t>
      </w:r>
    </w:p>
    <w:p w14:paraId="675A564A" w14:textId="77777777" w:rsidR="00147404" w:rsidRPr="007E6DD4" w:rsidRDefault="0014740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bidi="hu-HU"/>
        </w:rPr>
      </w:pPr>
    </w:p>
    <w:p w14:paraId="0FAD55EA" w14:textId="77777777" w:rsidR="00663E33" w:rsidRPr="007E6DD4" w:rsidRDefault="0014740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</w:rPr>
        <w:t>N</w:t>
      </w:r>
      <w:r w:rsidR="00DA375B" w:rsidRPr="007E6DD4">
        <w:rPr>
          <w:szCs w:val="22"/>
        </w:rPr>
        <w:t>em mindegyik</w:t>
      </w:r>
      <w:r w:rsidRPr="007E6DD4">
        <w:rPr>
          <w:szCs w:val="22"/>
        </w:rPr>
        <w:t>,</w:t>
      </w:r>
      <w:r w:rsidR="00DA375B" w:rsidRPr="007E6DD4">
        <w:rPr>
          <w:szCs w:val="22"/>
        </w:rPr>
        <w:t xml:space="preserve"> 6</w:t>
      </w:r>
      <w:r w:rsidR="000F0F9B" w:rsidRPr="007E6DD4">
        <w:rPr>
          <w:szCs w:val="22"/>
        </w:rPr>
        <w:t> </w:t>
      </w:r>
      <w:r w:rsidR="00DA375B" w:rsidRPr="007E6DD4">
        <w:rPr>
          <w:szCs w:val="22"/>
        </w:rPr>
        <w:t>hónaposnál fiatalabb csecsemő</w:t>
      </w:r>
      <w:r w:rsidR="00230A56" w:rsidRPr="007E6DD4">
        <w:rPr>
          <w:szCs w:val="22"/>
        </w:rPr>
        <w:t xml:space="preserve"> </w:t>
      </w:r>
      <w:r w:rsidR="00DA375B" w:rsidRPr="007E6DD4">
        <w:rPr>
          <w:szCs w:val="22"/>
        </w:rPr>
        <w:t>lesz védett</w:t>
      </w:r>
      <w:r w:rsidRPr="007E6DD4">
        <w:rPr>
          <w:szCs w:val="22"/>
        </w:rPr>
        <w:t xml:space="preserve">, akinek az édesanyja a terhessége alatt </w:t>
      </w:r>
      <w:r w:rsidR="00E01265" w:rsidRPr="007E6DD4">
        <w:rPr>
          <w:szCs w:val="22"/>
        </w:rPr>
        <w:t>kapott</w:t>
      </w:r>
      <w:r w:rsidR="00145824" w:rsidRPr="007E6DD4">
        <w:rPr>
          <w:szCs w:val="22"/>
        </w:rPr>
        <w:t xml:space="preserve"> oltást</w:t>
      </w:r>
      <w:r w:rsidR="00663E33" w:rsidRPr="007E6DD4">
        <w:rPr>
          <w:szCs w:val="22"/>
          <w:bdr w:val="nil"/>
          <w:lang w:bidi="hu-HU"/>
        </w:rPr>
        <w:t>.</w:t>
      </w:r>
    </w:p>
    <w:p w14:paraId="07C59D3F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32E25F2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>Gyermekek</w:t>
      </w:r>
    </w:p>
    <w:p w14:paraId="5C728742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alkalmazása nem javasolt </w:t>
      </w:r>
      <w:r w:rsidR="009634D3" w:rsidRPr="007E6DD4">
        <w:rPr>
          <w:szCs w:val="22"/>
          <w:bdr w:val="nil"/>
          <w:lang w:bidi="hu-HU"/>
        </w:rPr>
        <w:t>6 hónap alatti</w:t>
      </w:r>
      <w:r w:rsidRPr="007E6DD4">
        <w:rPr>
          <w:szCs w:val="22"/>
          <w:bdr w:val="nil"/>
          <w:lang w:bidi="hu-HU"/>
        </w:rPr>
        <w:t xml:space="preserve"> gyermekeknél.</w:t>
      </w:r>
    </w:p>
    <w:p w14:paraId="30BBE0B8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32A8C258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Egyéb gyógyszerek és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</w:p>
    <w:p w14:paraId="0F347919" w14:textId="77777777" w:rsidR="00663E33" w:rsidRPr="007E6DD4" w:rsidRDefault="00663E33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Feltétlenül tájékoztassa kezelőorvosát vagy gyógyszerészét</w:t>
      </w:r>
      <w:r w:rsidR="00885EB5" w:rsidRPr="007E6DD4">
        <w:rPr>
          <w:szCs w:val="22"/>
          <w:bdr w:val="nil"/>
          <w:lang w:bidi="hu-HU"/>
        </w:rPr>
        <w:t xml:space="preserve"> </w:t>
      </w:r>
      <w:r w:rsidRPr="007E6DD4">
        <w:rPr>
          <w:szCs w:val="22"/>
          <w:bdr w:val="nil"/>
          <w:lang w:bidi="hu-HU"/>
        </w:rPr>
        <w:t>a jelenleg vagy nemrégiben alkalmazott, valamint alkalmazni tervezett egyéb oltóanyagokról vagy gyógyszereiről.</w:t>
      </w:r>
    </w:p>
    <w:p w14:paraId="6B16605D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adható egyidejűleg más oltóanyagokkal, </w:t>
      </w:r>
      <w:r w:rsidR="00E22B78" w:rsidRPr="007E6DD4">
        <w:rPr>
          <w:szCs w:val="22"/>
          <w:bdr w:val="nil"/>
          <w:lang w:bidi="hu-HU"/>
        </w:rPr>
        <w:t>különböző helyekre</w:t>
      </w:r>
      <w:r w:rsidR="000F0F9B" w:rsidRPr="007E6DD4">
        <w:rPr>
          <w:szCs w:val="22"/>
          <w:bdr w:val="nil"/>
          <w:lang w:bidi="hu-HU"/>
        </w:rPr>
        <w:t xml:space="preserve"> </w:t>
      </w:r>
      <w:r w:rsidRPr="007E6DD4">
        <w:rPr>
          <w:szCs w:val="22"/>
          <w:bdr w:val="nil"/>
          <w:lang w:bidi="hu-HU"/>
        </w:rPr>
        <w:t>beadva.</w:t>
      </w:r>
    </w:p>
    <w:p w14:paraId="547BB709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A szervezet védekezőképessége csökkenhet az immunrendszert elnyomó kezelés alatt, pl. kortikoszteroidok, citotoxikus szerek vagy sugárterápia hatására.</w:t>
      </w:r>
    </w:p>
    <w:p w14:paraId="2929B9CD" w14:textId="77777777" w:rsidR="00663E33" w:rsidRPr="007E6DD4" w:rsidRDefault="00663E33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</w:rPr>
      </w:pPr>
    </w:p>
    <w:p w14:paraId="40C9A5AB" w14:textId="77777777" w:rsidR="00663E33" w:rsidRPr="007E6DD4" w:rsidRDefault="00663E33" w:rsidP="00F0210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Terhesség és szoptatás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vault_nd_2595e61f-c62b-4e8c-ad32-51007fc36f4c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12E573CE" w14:textId="77777777" w:rsidR="00663E33" w:rsidRPr="007E6DD4" w:rsidRDefault="00663E33" w:rsidP="00F02106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>Ha Ön terhes vagy szoptat, illetve ha fennáll Önnél a terhesség lehetősége az oltóanyag alkalmazása előtt beszéljen kezelőorvosával vagy gyógyszerészével.</w:t>
      </w:r>
    </w:p>
    <w:p w14:paraId="079861C8" w14:textId="77777777" w:rsidR="001767D5" w:rsidRPr="007E6DD4" w:rsidRDefault="001767D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</w:p>
    <w:p w14:paraId="7BEBF51E" w14:textId="77777777" w:rsidR="00663E33" w:rsidRPr="007E6DD4" w:rsidRDefault="001767D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7E6DD4">
        <w:rPr>
          <w:color w:val="000000"/>
          <w:szCs w:val="22"/>
        </w:rPr>
        <w:t xml:space="preserve">A </w:t>
      </w:r>
      <w:r w:rsidR="00DA375B" w:rsidRPr="007E6DD4">
        <w:rPr>
          <w:color w:val="000000"/>
          <w:szCs w:val="22"/>
        </w:rPr>
        <w:t>Vaxigrip a terhesség minden szakaszában alkalmazható.</w:t>
      </w:r>
    </w:p>
    <w:p w14:paraId="26277A55" w14:textId="77777777" w:rsidR="00DA375B" w:rsidRPr="007E6DD4" w:rsidRDefault="00DA375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</w:p>
    <w:p w14:paraId="538CE139" w14:textId="77777777" w:rsidR="00DA375B" w:rsidRPr="007E6DD4" w:rsidRDefault="00DA375B" w:rsidP="00DA375B">
      <w:pPr>
        <w:spacing w:line="240" w:lineRule="auto"/>
        <w:rPr>
          <w:color w:val="000000"/>
          <w:szCs w:val="22"/>
        </w:rPr>
      </w:pPr>
      <w:r w:rsidRPr="007E6DD4">
        <w:rPr>
          <w:color w:val="000000"/>
          <w:szCs w:val="22"/>
        </w:rPr>
        <w:t>A Vaxigrip alkalmazható a szoptatás időszaka alatt.</w:t>
      </w:r>
    </w:p>
    <w:p w14:paraId="5EA93972" w14:textId="77777777" w:rsidR="00DA375B" w:rsidRPr="007E6DD4" w:rsidRDefault="00DA375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1D0DC047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Kezelőorvosa/gyógyszerésze fogja eldönteni, hogy Ön megkaphatja-e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>-</w:t>
      </w:r>
      <w:r w:rsidR="00E22B78" w:rsidRPr="007E6DD4">
        <w:rPr>
          <w:szCs w:val="22"/>
          <w:bdr w:val="nil"/>
          <w:lang w:bidi="hu-HU"/>
        </w:rPr>
        <w:t>e</w:t>
      </w:r>
      <w:r w:rsidRPr="007E6DD4">
        <w:rPr>
          <w:szCs w:val="22"/>
          <w:bdr w:val="nil"/>
          <w:lang w:bidi="hu-HU"/>
        </w:rPr>
        <w:t>t.</w:t>
      </w:r>
    </w:p>
    <w:p w14:paraId="339632EB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</w:p>
    <w:p w14:paraId="242C3405" w14:textId="77777777" w:rsidR="00663E33" w:rsidRPr="007E6DD4" w:rsidRDefault="00663E33" w:rsidP="00A0721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lastRenderedPageBreak/>
        <w:t xml:space="preserve">A készítmény hatásai a gépjárművezetéshez és </w:t>
      </w:r>
      <w:r w:rsidR="00885EB5" w:rsidRPr="007E6DD4">
        <w:rPr>
          <w:b/>
          <w:bCs/>
          <w:szCs w:val="22"/>
          <w:bdr w:val="nil"/>
          <w:lang w:bidi="hu-HU"/>
        </w:rPr>
        <w:t xml:space="preserve">a </w:t>
      </w:r>
      <w:r w:rsidRPr="007E6DD4">
        <w:rPr>
          <w:b/>
          <w:bCs/>
          <w:szCs w:val="22"/>
          <w:bdr w:val="nil"/>
          <w:lang w:bidi="hu-HU"/>
        </w:rPr>
        <w:t>gépek kezeléséhez szükséges képességekre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vault_nd_1510c5ab-3fad-47a2-8254-4d78ecf2b949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4ED464B4" w14:textId="77777777" w:rsidR="00663E33" w:rsidRPr="007E6DD4" w:rsidRDefault="00663E33" w:rsidP="00093D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nem vagy csak elhanyagolható mértékben befolyásolja a gépjárművezetéshez és gépek kezeléséhez szükséges képességeket.</w:t>
      </w:r>
    </w:p>
    <w:p w14:paraId="452832C5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2308031" w14:textId="77777777" w:rsidR="00663E33" w:rsidRPr="007E6DD4" w:rsidRDefault="00663E33">
      <w:pPr>
        <w:keepNext/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 xml:space="preserve"> káliumot és nátriumot</w:t>
      </w:r>
      <w:r w:rsidRPr="007E6DD4">
        <w:rPr>
          <w:szCs w:val="22"/>
          <w:bdr w:val="nil"/>
          <w:lang w:bidi="hu-HU"/>
        </w:rPr>
        <w:t xml:space="preserve"> </w:t>
      </w:r>
      <w:r w:rsidR="00F674F1" w:rsidRPr="007E6DD4">
        <w:rPr>
          <w:b/>
          <w:szCs w:val="22"/>
          <w:bdr w:val="nil"/>
          <w:lang w:bidi="hu-HU"/>
        </w:rPr>
        <w:t>tartalmaz</w:t>
      </w:r>
    </w:p>
    <w:p w14:paraId="09B29C5D" w14:textId="77777777" w:rsidR="00663E33" w:rsidRPr="007E6DD4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Ez a gyógyszer kevesebb, mint 1 mmol káliumot (39 mg)</w:t>
      </w:r>
      <w:r w:rsidR="00BE6E52" w:rsidRPr="007E6DD4">
        <w:rPr>
          <w:szCs w:val="22"/>
          <w:bdr w:val="nil"/>
          <w:lang w:bidi="hu-HU"/>
        </w:rPr>
        <w:t>,</w:t>
      </w:r>
      <w:r w:rsidRPr="007E6DD4">
        <w:rPr>
          <w:szCs w:val="22"/>
          <w:bdr w:val="nil"/>
          <w:lang w:bidi="hu-HU"/>
        </w:rPr>
        <w:t xml:space="preserve"> és </w:t>
      </w:r>
      <w:r w:rsidR="001D0A09" w:rsidRPr="007E6DD4">
        <w:rPr>
          <w:szCs w:val="22"/>
          <w:bdr w:val="nil"/>
          <w:lang w:bidi="hu-HU"/>
        </w:rPr>
        <w:t>kevesebb min</w:t>
      </w:r>
      <w:r w:rsidR="008F189F" w:rsidRPr="007E6DD4">
        <w:rPr>
          <w:szCs w:val="22"/>
          <w:bdr w:val="nil"/>
          <w:lang w:bidi="hu-HU"/>
        </w:rPr>
        <w:t>t</w:t>
      </w:r>
      <w:r w:rsidR="001D0A09" w:rsidRPr="007E6DD4">
        <w:rPr>
          <w:szCs w:val="22"/>
          <w:bdr w:val="nil"/>
          <w:lang w:bidi="hu-HU"/>
        </w:rPr>
        <w:t xml:space="preserve"> 1 mmol </w:t>
      </w:r>
      <w:r w:rsidRPr="007E6DD4">
        <w:rPr>
          <w:szCs w:val="22"/>
          <w:bdr w:val="nil"/>
          <w:lang w:bidi="hu-HU"/>
        </w:rPr>
        <w:t xml:space="preserve">nátriumot (23 mg) tartalmaz adagonként, </w:t>
      </w:r>
      <w:r w:rsidR="008F189F" w:rsidRPr="007E6DD4">
        <w:rPr>
          <w:szCs w:val="22"/>
          <w:bdr w:val="nil"/>
          <w:lang w:bidi="hu-HU"/>
        </w:rPr>
        <w:t xml:space="preserve">azaz </w:t>
      </w:r>
      <w:r w:rsidRPr="007E6DD4">
        <w:rPr>
          <w:szCs w:val="22"/>
          <w:bdr w:val="nil"/>
          <w:lang w:bidi="hu-HU"/>
        </w:rPr>
        <w:t>gyakorlatilag kálium- és nátriummentes.</w:t>
      </w:r>
    </w:p>
    <w:p w14:paraId="242556FB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786A1B1" w14:textId="77777777" w:rsidR="0098334D" w:rsidRPr="007E6DD4" w:rsidRDefault="0098334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12F5DA38" w14:textId="77777777" w:rsidR="00663E33" w:rsidRPr="007E6DD4" w:rsidRDefault="00663E33">
      <w:pPr>
        <w:keepNext/>
        <w:numPr>
          <w:ilvl w:val="0"/>
          <w:numId w:val="3"/>
        </w:numPr>
        <w:tabs>
          <w:tab w:val="clear" w:pos="570"/>
        </w:tabs>
        <w:spacing w:line="240" w:lineRule="auto"/>
        <w:ind w:right="-2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Hogyan kell alkalmazni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-</w:t>
      </w:r>
      <w:r w:rsidR="00E22B78" w:rsidRPr="007E6DD4">
        <w:rPr>
          <w:b/>
          <w:bCs/>
          <w:szCs w:val="22"/>
          <w:bdr w:val="nil"/>
          <w:lang w:bidi="hu-HU"/>
        </w:rPr>
        <w:t>e</w:t>
      </w:r>
      <w:r w:rsidRPr="007E6DD4">
        <w:rPr>
          <w:b/>
          <w:bCs/>
          <w:szCs w:val="22"/>
          <w:bdr w:val="nil"/>
          <w:lang w:bidi="hu-HU"/>
        </w:rPr>
        <w:t>t?</w:t>
      </w:r>
    </w:p>
    <w:p w14:paraId="7CC164CA" w14:textId="77777777" w:rsidR="00663E33" w:rsidRPr="007E6DD4" w:rsidRDefault="00663E33">
      <w:pPr>
        <w:pStyle w:val="Default"/>
        <w:keepNext/>
        <w:rPr>
          <w:b/>
          <w:sz w:val="22"/>
          <w:szCs w:val="22"/>
          <w:lang w:val="hu-HU"/>
        </w:rPr>
      </w:pPr>
    </w:p>
    <w:p w14:paraId="2244A068" w14:textId="77777777" w:rsidR="00663E33" w:rsidRPr="007E6DD4" w:rsidRDefault="00663E33">
      <w:pPr>
        <w:pStyle w:val="Default"/>
        <w:keepNext/>
        <w:rPr>
          <w:b/>
          <w:sz w:val="22"/>
          <w:szCs w:val="22"/>
          <w:lang w:val="hu-HU"/>
        </w:rPr>
      </w:pPr>
      <w:r w:rsidRPr="007E6DD4">
        <w:rPr>
          <w:b/>
          <w:bCs/>
          <w:sz w:val="22"/>
          <w:szCs w:val="22"/>
          <w:bdr w:val="nil"/>
          <w:lang w:val="hu-HU" w:bidi="hu-HU"/>
        </w:rPr>
        <w:t>Adagolás</w:t>
      </w:r>
    </w:p>
    <w:p w14:paraId="3DCA758C" w14:textId="77777777" w:rsidR="00663E33" w:rsidRPr="007E6DD4" w:rsidRDefault="00663E33">
      <w:pPr>
        <w:pStyle w:val="Default"/>
        <w:keepNext/>
        <w:rPr>
          <w:sz w:val="22"/>
          <w:szCs w:val="22"/>
          <w:lang w:val="hu-HU"/>
        </w:rPr>
      </w:pPr>
      <w:r w:rsidRPr="007E6DD4">
        <w:rPr>
          <w:sz w:val="22"/>
          <w:szCs w:val="22"/>
          <w:bdr w:val="nil"/>
          <w:lang w:val="hu-HU" w:bidi="hu-HU"/>
        </w:rPr>
        <w:t>Felnőttek egyszer 0,5 ml adagot kapnak.</w:t>
      </w:r>
    </w:p>
    <w:p w14:paraId="1B0C4571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40D0C1C3" w14:textId="77777777" w:rsidR="00663E33" w:rsidRPr="007E6DD4" w:rsidRDefault="00663E33">
      <w:pPr>
        <w:pStyle w:val="Default"/>
        <w:keepNext/>
        <w:keepLines/>
        <w:rPr>
          <w:b/>
          <w:sz w:val="22"/>
          <w:szCs w:val="22"/>
          <w:lang w:val="hu-HU"/>
        </w:rPr>
      </w:pPr>
      <w:r w:rsidRPr="007E6DD4">
        <w:rPr>
          <w:b/>
          <w:iCs/>
          <w:sz w:val="22"/>
          <w:szCs w:val="22"/>
          <w:bdr w:val="nil"/>
          <w:lang w:val="hu-HU" w:bidi="hu-HU"/>
        </w:rPr>
        <w:t>Alkalmazása gyermekeknél</w:t>
      </w:r>
      <w:r w:rsidR="000230A3" w:rsidRPr="007E6DD4">
        <w:rPr>
          <w:b/>
          <w:iCs/>
          <w:sz w:val="22"/>
          <w:szCs w:val="22"/>
          <w:bdr w:val="nil"/>
          <w:lang w:val="hu-HU" w:bidi="hu-HU"/>
        </w:rPr>
        <w:t xml:space="preserve"> és serdülőknél</w:t>
      </w:r>
    </w:p>
    <w:p w14:paraId="23A63B25" w14:textId="77777777" w:rsidR="00663E33" w:rsidRPr="007E6DD4" w:rsidRDefault="00295816">
      <w:pPr>
        <w:pStyle w:val="Default"/>
        <w:keepNext/>
        <w:keepLines/>
        <w:rPr>
          <w:sz w:val="22"/>
          <w:szCs w:val="22"/>
          <w:lang w:val="hu-HU"/>
        </w:rPr>
      </w:pPr>
      <w:r w:rsidRPr="007E6DD4">
        <w:rPr>
          <w:sz w:val="22"/>
          <w:szCs w:val="22"/>
          <w:bdr w:val="nil"/>
          <w:lang w:val="hu-HU" w:bidi="hu-HU"/>
        </w:rPr>
        <w:t>6</w:t>
      </w:r>
      <w:r w:rsidR="00E9052D" w:rsidRPr="007E6DD4">
        <w:rPr>
          <w:sz w:val="22"/>
          <w:szCs w:val="22"/>
          <w:bdr w:val="nil"/>
          <w:lang w:val="hu-HU" w:bidi="hu-HU"/>
        </w:rPr>
        <w:t> </w:t>
      </w:r>
      <w:r w:rsidRPr="007E6DD4">
        <w:rPr>
          <w:sz w:val="22"/>
          <w:szCs w:val="22"/>
          <w:bdr w:val="nil"/>
          <w:lang w:val="hu-HU" w:bidi="hu-HU"/>
        </w:rPr>
        <w:t xml:space="preserve">hónap </w:t>
      </w:r>
      <w:r w:rsidR="00663E33" w:rsidRPr="007E6DD4">
        <w:rPr>
          <w:sz w:val="22"/>
          <w:szCs w:val="22"/>
          <w:bdr w:val="nil"/>
          <w:lang w:val="hu-HU" w:bidi="hu-HU"/>
        </w:rPr>
        <w:t xml:space="preserve">és </w:t>
      </w:r>
      <w:r w:rsidR="000F0F9B" w:rsidRPr="007E6DD4">
        <w:rPr>
          <w:sz w:val="22"/>
          <w:szCs w:val="22"/>
          <w:bdr w:val="nil"/>
          <w:lang w:val="hu-HU" w:bidi="hu-HU"/>
        </w:rPr>
        <w:t xml:space="preserve">betöltött </w:t>
      </w:r>
      <w:r w:rsidR="00663E33" w:rsidRPr="007E6DD4">
        <w:rPr>
          <w:sz w:val="22"/>
          <w:szCs w:val="22"/>
          <w:bdr w:val="nil"/>
          <w:lang w:val="hu-HU" w:bidi="hu-HU"/>
        </w:rPr>
        <w:t>1</w:t>
      </w:r>
      <w:r w:rsidR="000F0F9B" w:rsidRPr="007E6DD4">
        <w:rPr>
          <w:sz w:val="22"/>
          <w:szCs w:val="22"/>
          <w:bdr w:val="nil"/>
          <w:lang w:val="hu-HU" w:bidi="hu-HU"/>
        </w:rPr>
        <w:t>8</w:t>
      </w:r>
      <w:r w:rsidR="00663E33" w:rsidRPr="007E6DD4">
        <w:rPr>
          <w:sz w:val="22"/>
          <w:szCs w:val="22"/>
          <w:bdr w:val="nil"/>
          <w:lang w:val="hu-HU" w:bidi="hu-HU"/>
        </w:rPr>
        <w:t> év</w:t>
      </w:r>
      <w:r w:rsidR="000F0F9B" w:rsidRPr="007E6DD4">
        <w:rPr>
          <w:sz w:val="22"/>
          <w:szCs w:val="22"/>
          <w:bdr w:val="nil"/>
          <w:lang w:val="hu-HU" w:bidi="hu-HU"/>
        </w:rPr>
        <w:t>es kor</w:t>
      </w:r>
      <w:r w:rsidR="00663E33" w:rsidRPr="007E6DD4">
        <w:rPr>
          <w:sz w:val="22"/>
          <w:szCs w:val="22"/>
          <w:bdr w:val="nil"/>
          <w:lang w:val="hu-HU" w:bidi="hu-HU"/>
        </w:rPr>
        <w:t xml:space="preserve"> közötti gyermekek</w:t>
      </w:r>
      <w:r w:rsidR="000230A3" w:rsidRPr="007E6DD4">
        <w:rPr>
          <w:sz w:val="22"/>
          <w:szCs w:val="22"/>
          <w:bdr w:val="nil"/>
          <w:lang w:val="hu-HU" w:bidi="hu-HU"/>
        </w:rPr>
        <w:t xml:space="preserve"> és serdülők</w:t>
      </w:r>
      <w:r w:rsidR="00663E33" w:rsidRPr="007E6DD4">
        <w:rPr>
          <w:sz w:val="22"/>
          <w:szCs w:val="22"/>
          <w:bdr w:val="nil"/>
          <w:lang w:val="hu-HU" w:bidi="hu-HU"/>
        </w:rPr>
        <w:t xml:space="preserve"> egyszer 0,5 ml adagot kapnak.</w:t>
      </w:r>
    </w:p>
    <w:p w14:paraId="3B37C419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656ABBC3" w14:textId="77777777" w:rsidR="00663E33" w:rsidRPr="007E6DD4" w:rsidRDefault="00663E33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Ha gyermeke 9 évesnél fiatalabb és előzőleg nem volt beoltva influenza ellen, egy második 0,5 ml-es adagot kell kapnia, legalább 4 hetes időtartam elteltével.</w:t>
      </w:r>
    </w:p>
    <w:p w14:paraId="4AB20906" w14:textId="77777777" w:rsidR="00DA375B" w:rsidRPr="007E6DD4" w:rsidRDefault="00DA375B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2B10F536" w14:textId="77777777" w:rsidR="00DA375B" w:rsidRPr="007E6DD4" w:rsidRDefault="00DA375B" w:rsidP="00F02106">
      <w:pPr>
        <w:spacing w:line="240" w:lineRule="auto"/>
        <w:rPr>
          <w:szCs w:val="22"/>
        </w:rPr>
      </w:pPr>
      <w:r w:rsidRPr="007E6DD4">
        <w:rPr>
          <w:szCs w:val="22"/>
        </w:rPr>
        <w:t xml:space="preserve">Ha Ön </w:t>
      </w:r>
      <w:r w:rsidR="006925F9" w:rsidRPr="007E6DD4">
        <w:rPr>
          <w:szCs w:val="22"/>
        </w:rPr>
        <w:t>várandós</w:t>
      </w:r>
      <w:r w:rsidRPr="007E6DD4">
        <w:rPr>
          <w:szCs w:val="22"/>
        </w:rPr>
        <w:t xml:space="preserve">, a terhesség </w:t>
      </w:r>
      <w:r w:rsidR="000F0F9B" w:rsidRPr="007E6DD4">
        <w:rPr>
          <w:szCs w:val="22"/>
        </w:rPr>
        <w:t xml:space="preserve">alatt </w:t>
      </w:r>
      <w:r w:rsidRPr="007E6DD4">
        <w:rPr>
          <w:szCs w:val="22"/>
        </w:rPr>
        <w:t>adott egyszeri 0,5 ml</w:t>
      </w:r>
      <w:r w:rsidR="00B85515" w:rsidRPr="007E6DD4">
        <w:rPr>
          <w:szCs w:val="22"/>
        </w:rPr>
        <w:t>-es</w:t>
      </w:r>
      <w:r w:rsidRPr="007E6DD4">
        <w:rPr>
          <w:szCs w:val="22"/>
        </w:rPr>
        <w:t xml:space="preserve"> adag megvédheti </w:t>
      </w:r>
      <w:r w:rsidR="000F0F9B" w:rsidRPr="007E6DD4">
        <w:rPr>
          <w:szCs w:val="22"/>
        </w:rPr>
        <w:t>gyermekét</w:t>
      </w:r>
      <w:r w:rsidRPr="007E6DD4">
        <w:rPr>
          <w:szCs w:val="22"/>
        </w:rPr>
        <w:t xml:space="preserve"> a születés</w:t>
      </w:r>
      <w:r w:rsidR="006925F9" w:rsidRPr="007E6DD4">
        <w:rPr>
          <w:szCs w:val="22"/>
        </w:rPr>
        <w:t>é</w:t>
      </w:r>
      <w:r w:rsidRPr="007E6DD4">
        <w:rPr>
          <w:szCs w:val="22"/>
        </w:rPr>
        <w:t>től 6</w:t>
      </w:r>
      <w:r w:rsidR="001767D5" w:rsidRPr="007E6DD4">
        <w:rPr>
          <w:szCs w:val="22"/>
        </w:rPr>
        <w:t> </w:t>
      </w:r>
      <w:r w:rsidRPr="007E6DD4">
        <w:rPr>
          <w:szCs w:val="22"/>
        </w:rPr>
        <w:t>hónapos kor</w:t>
      </w:r>
      <w:r w:rsidR="003A1236" w:rsidRPr="007E6DD4">
        <w:rPr>
          <w:szCs w:val="22"/>
        </w:rPr>
        <w:t>á</w:t>
      </w:r>
      <w:r w:rsidRPr="007E6DD4">
        <w:rPr>
          <w:szCs w:val="22"/>
        </w:rPr>
        <w:t>ig. További információért forduljon kezelőorvosához vagy gyógyszerészéhez.</w:t>
      </w:r>
    </w:p>
    <w:p w14:paraId="449BDDC7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A97E7DF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Hogyan kell beadnia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-</w:t>
      </w:r>
      <w:r w:rsidR="00E22B78" w:rsidRPr="007E6DD4">
        <w:rPr>
          <w:b/>
          <w:bCs/>
          <w:szCs w:val="22"/>
          <w:bdr w:val="nil"/>
          <w:lang w:bidi="hu-HU"/>
        </w:rPr>
        <w:t>e</w:t>
      </w:r>
      <w:r w:rsidRPr="007E6DD4">
        <w:rPr>
          <w:b/>
          <w:bCs/>
          <w:szCs w:val="22"/>
          <w:bdr w:val="nil"/>
          <w:lang w:bidi="hu-HU"/>
        </w:rPr>
        <w:t>t?</w:t>
      </w:r>
    </w:p>
    <w:p w14:paraId="20A721EB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 kezelőorvosa vagy a gondozását végző egészségügyi szakember izomba vagy a bőr alá adja majd be az oltóanyag javasolt adagját injekció formájában.</w:t>
      </w:r>
    </w:p>
    <w:p w14:paraId="46CCE7EC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3DEA2160" w14:textId="77777777" w:rsidR="0073652D" w:rsidRPr="006F3AA3" w:rsidRDefault="0073652D" w:rsidP="0073652D">
      <w:pPr>
        <w:tabs>
          <w:tab w:val="left" w:pos="708"/>
        </w:tabs>
        <w:ind w:right="-2"/>
        <w:outlineLvl w:val="0"/>
        <w:rPr>
          <w:b/>
          <w:szCs w:val="22"/>
        </w:rPr>
      </w:pPr>
      <w:r w:rsidRPr="006F3AA3">
        <w:rPr>
          <w:b/>
          <w:szCs w:val="22"/>
        </w:rPr>
        <w:t>Ha az előírtnál több Vaxigrip-</w:t>
      </w:r>
      <w:r w:rsidR="00E22B78" w:rsidRPr="006F3AA3">
        <w:rPr>
          <w:b/>
          <w:szCs w:val="22"/>
        </w:rPr>
        <w:t>e</w:t>
      </w:r>
      <w:r w:rsidRPr="006F3AA3">
        <w:rPr>
          <w:b/>
          <w:szCs w:val="22"/>
        </w:rPr>
        <w:t>t alkalmaztak Önnél vagy az Ön gyermekénél</w:t>
      </w:r>
      <w:r w:rsidR="00A75682" w:rsidRPr="006F3AA3">
        <w:rPr>
          <w:b/>
          <w:szCs w:val="22"/>
        </w:rPr>
        <w:fldChar w:fldCharType="begin"/>
      </w:r>
      <w:r w:rsidR="00A75682" w:rsidRPr="006F3AA3">
        <w:rPr>
          <w:b/>
          <w:szCs w:val="22"/>
        </w:rPr>
        <w:instrText xml:space="preserve"> DOCVARIABLE vault_nd_a733a8fc-1d22-41fa-a494-17dcd5b94b8a \* MERGEFORMAT </w:instrText>
      </w:r>
      <w:r w:rsidR="00A75682" w:rsidRPr="006F3AA3">
        <w:rPr>
          <w:b/>
          <w:szCs w:val="22"/>
        </w:rPr>
        <w:fldChar w:fldCharType="separate"/>
      </w:r>
      <w:r w:rsidR="00A75682" w:rsidRPr="006F3AA3">
        <w:rPr>
          <w:b/>
          <w:szCs w:val="22"/>
        </w:rPr>
        <w:t xml:space="preserve"> </w:t>
      </w:r>
      <w:r w:rsidR="00A75682" w:rsidRPr="006F3AA3">
        <w:rPr>
          <w:b/>
          <w:szCs w:val="22"/>
        </w:rPr>
        <w:fldChar w:fldCharType="end"/>
      </w:r>
    </w:p>
    <w:p w14:paraId="5A0F3524" w14:textId="77777777" w:rsidR="0073652D" w:rsidRPr="006F3AA3" w:rsidRDefault="00F04341" w:rsidP="0073652D">
      <w:pPr>
        <w:tabs>
          <w:tab w:val="left" w:pos="708"/>
        </w:tabs>
        <w:outlineLvl w:val="0"/>
        <w:rPr>
          <w:szCs w:val="22"/>
        </w:rPr>
      </w:pPr>
      <w:r w:rsidRPr="006F3AA3">
        <w:rPr>
          <w:szCs w:val="22"/>
        </w:rPr>
        <w:t xml:space="preserve">Bizonyos esetekben </w:t>
      </w:r>
      <w:r w:rsidR="00296D6D" w:rsidRPr="006F3AA3">
        <w:rPr>
          <w:szCs w:val="22"/>
        </w:rPr>
        <w:t xml:space="preserve">véletlenül </w:t>
      </w:r>
      <w:r w:rsidRPr="006F3AA3">
        <w:rPr>
          <w:szCs w:val="22"/>
        </w:rPr>
        <w:t>nagyobb adagokat alkalmaztak</w:t>
      </w:r>
      <w:r w:rsidR="00425D84" w:rsidRPr="006F3AA3">
        <w:rPr>
          <w:szCs w:val="22"/>
        </w:rPr>
        <w:t xml:space="preserve"> az előírtnál</w:t>
      </w:r>
      <w:r w:rsidR="0073652D" w:rsidRPr="006F3AA3">
        <w:rPr>
          <w:szCs w:val="22"/>
        </w:rPr>
        <w:t>.</w:t>
      </w:r>
      <w:r w:rsidR="00A75682" w:rsidRPr="006F3AA3">
        <w:rPr>
          <w:szCs w:val="22"/>
        </w:rPr>
        <w:fldChar w:fldCharType="begin"/>
      </w:r>
      <w:r w:rsidR="00A75682" w:rsidRPr="006F3AA3">
        <w:rPr>
          <w:szCs w:val="22"/>
        </w:rPr>
        <w:instrText xml:space="preserve"> DOCVARIABLE vault_nd_6f6c152b-d71f-4b3c-8271-683efc470724 \* MERGEFORMAT </w:instrText>
      </w:r>
      <w:r w:rsidR="00A75682" w:rsidRPr="006F3AA3">
        <w:rPr>
          <w:szCs w:val="22"/>
        </w:rPr>
        <w:fldChar w:fldCharType="separate"/>
      </w:r>
      <w:r w:rsidR="00A75682" w:rsidRPr="006F3AA3">
        <w:rPr>
          <w:szCs w:val="22"/>
        </w:rPr>
        <w:t xml:space="preserve"> </w:t>
      </w:r>
      <w:r w:rsidR="00A75682" w:rsidRPr="006F3AA3">
        <w:rPr>
          <w:szCs w:val="22"/>
        </w:rPr>
        <w:fldChar w:fldCharType="end"/>
      </w:r>
    </w:p>
    <w:p w14:paraId="14769B0B" w14:textId="77777777" w:rsidR="0073652D" w:rsidRPr="006F3AA3" w:rsidRDefault="00F04341" w:rsidP="0073652D">
      <w:pPr>
        <w:tabs>
          <w:tab w:val="left" w:pos="708"/>
        </w:tabs>
        <w:outlineLvl w:val="0"/>
        <w:rPr>
          <w:szCs w:val="22"/>
        </w:rPr>
      </w:pPr>
      <w:r w:rsidRPr="006F3AA3">
        <w:rPr>
          <w:szCs w:val="22"/>
        </w:rPr>
        <w:t>Ezekben az esetekben, ha jelentettek mellékhatásokat, az</w:t>
      </w:r>
      <w:r w:rsidR="00296D6D" w:rsidRPr="006F3AA3">
        <w:rPr>
          <w:szCs w:val="22"/>
        </w:rPr>
        <w:t>ok</w:t>
      </w:r>
      <w:r w:rsidRPr="006F3AA3">
        <w:rPr>
          <w:szCs w:val="22"/>
        </w:rPr>
        <w:t xml:space="preserve"> </w:t>
      </w:r>
      <w:r w:rsidR="00B57A86" w:rsidRPr="006F3AA3">
        <w:rPr>
          <w:szCs w:val="22"/>
        </w:rPr>
        <w:t>megegyeztek</w:t>
      </w:r>
      <w:r w:rsidRPr="006F3AA3">
        <w:rPr>
          <w:szCs w:val="22"/>
        </w:rPr>
        <w:t xml:space="preserve"> a</w:t>
      </w:r>
      <w:r w:rsidR="00296D6D" w:rsidRPr="006F3AA3">
        <w:rPr>
          <w:szCs w:val="22"/>
        </w:rPr>
        <w:t>z ajánlott adagok</w:t>
      </w:r>
      <w:r w:rsidR="0021091B" w:rsidRPr="006F3AA3">
        <w:rPr>
          <w:szCs w:val="22"/>
        </w:rPr>
        <w:t xml:space="preserve"> beadását követően </w:t>
      </w:r>
      <w:r w:rsidR="00296D6D" w:rsidRPr="006F3AA3">
        <w:rPr>
          <w:szCs w:val="22"/>
        </w:rPr>
        <w:t>t</w:t>
      </w:r>
      <w:r w:rsidR="00BE6E52" w:rsidRPr="006F3AA3">
        <w:rPr>
          <w:szCs w:val="22"/>
        </w:rPr>
        <w:t>apasztalt</w:t>
      </w:r>
      <w:r w:rsidR="00296D6D" w:rsidRPr="006F3AA3">
        <w:rPr>
          <w:szCs w:val="22"/>
        </w:rPr>
        <w:t xml:space="preserve"> mellékhatásokkal (lásd</w:t>
      </w:r>
      <w:r w:rsidRPr="006F3AA3">
        <w:rPr>
          <w:szCs w:val="22"/>
        </w:rPr>
        <w:t xml:space="preserve"> 4.</w:t>
      </w:r>
      <w:r w:rsidR="000F0F9B" w:rsidRPr="006F3AA3">
        <w:rPr>
          <w:szCs w:val="22"/>
        </w:rPr>
        <w:t> </w:t>
      </w:r>
      <w:r w:rsidRPr="006F3AA3">
        <w:rPr>
          <w:szCs w:val="22"/>
        </w:rPr>
        <w:t>pont</w:t>
      </w:r>
      <w:r w:rsidR="00296D6D" w:rsidRPr="006F3AA3">
        <w:rPr>
          <w:szCs w:val="22"/>
        </w:rPr>
        <w:t>)</w:t>
      </w:r>
      <w:r w:rsidR="0073652D" w:rsidRPr="006F3AA3">
        <w:rPr>
          <w:szCs w:val="22"/>
        </w:rPr>
        <w:t>.</w:t>
      </w:r>
      <w:r w:rsidR="00A75682" w:rsidRPr="006F3AA3">
        <w:rPr>
          <w:szCs w:val="22"/>
        </w:rPr>
        <w:fldChar w:fldCharType="begin"/>
      </w:r>
      <w:r w:rsidR="00A75682" w:rsidRPr="006F3AA3">
        <w:rPr>
          <w:szCs w:val="22"/>
        </w:rPr>
        <w:instrText xml:space="preserve"> DOCVARIABLE vault_nd_c9e3d945-fe2c-4c59-9180-7debdf82271a \* MERGEFORMAT </w:instrText>
      </w:r>
      <w:r w:rsidR="00A75682" w:rsidRPr="006F3AA3">
        <w:rPr>
          <w:szCs w:val="22"/>
        </w:rPr>
        <w:fldChar w:fldCharType="separate"/>
      </w:r>
      <w:r w:rsidR="00A75682" w:rsidRPr="006F3AA3">
        <w:rPr>
          <w:szCs w:val="22"/>
        </w:rPr>
        <w:t xml:space="preserve"> </w:t>
      </w:r>
      <w:r w:rsidR="00A75682" w:rsidRPr="006F3AA3">
        <w:rPr>
          <w:szCs w:val="22"/>
        </w:rPr>
        <w:fldChar w:fldCharType="end"/>
      </w:r>
    </w:p>
    <w:p w14:paraId="2526BD3B" w14:textId="77777777" w:rsidR="0073652D" w:rsidRPr="007E6DD4" w:rsidRDefault="0073652D">
      <w:pPr>
        <w:pStyle w:val="Default"/>
        <w:rPr>
          <w:sz w:val="22"/>
          <w:szCs w:val="22"/>
          <w:lang w:val="hu-HU"/>
        </w:rPr>
      </w:pPr>
    </w:p>
    <w:p w14:paraId="5A3637CE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Ha bármilyen további kérdése van a készítmény alkalmazásával kapcsolatban, kérdezze meg </w:t>
      </w:r>
      <w:r w:rsidR="000230A3" w:rsidRPr="007E6DD4">
        <w:rPr>
          <w:szCs w:val="22"/>
          <w:bdr w:val="nil"/>
          <w:lang w:bidi="hu-HU"/>
        </w:rPr>
        <w:t>kezelő</w:t>
      </w:r>
      <w:r w:rsidRPr="007E6DD4">
        <w:rPr>
          <w:szCs w:val="22"/>
          <w:bdr w:val="nil"/>
          <w:lang w:bidi="hu-HU"/>
        </w:rPr>
        <w:t>orvosát vagy gyógyszerészét.</w:t>
      </w:r>
    </w:p>
    <w:p w14:paraId="6D07BC97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bookmarkStart w:id="3" w:name="OLE_LINK2"/>
      <w:bookmarkStart w:id="4" w:name="OLE_LINK3"/>
    </w:p>
    <w:p w14:paraId="5CDAD621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25591C5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4.</w:t>
      </w:r>
      <w:r w:rsidRPr="007E6DD4">
        <w:rPr>
          <w:b/>
          <w:bCs/>
          <w:szCs w:val="22"/>
          <w:bdr w:val="nil"/>
          <w:lang w:bidi="hu-HU"/>
        </w:rPr>
        <w:tab/>
        <w:t>Lehetséges mellékhatások</w:t>
      </w:r>
    </w:p>
    <w:p w14:paraId="37C60DFB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</w:p>
    <w:p w14:paraId="441320BD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</w:rPr>
      </w:pPr>
      <w:r w:rsidRPr="007E6DD4">
        <w:rPr>
          <w:szCs w:val="22"/>
          <w:bdr w:val="nil"/>
          <w:lang w:bidi="hu-HU"/>
        </w:rPr>
        <w:t>Mint minden gyógyszer, így ez az oltóanyag is okozhat mellékhatásokat, amelyek azonban nem mindenkinél jelentkeznek.</w:t>
      </w:r>
    </w:p>
    <w:p w14:paraId="2CDBC23C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</w:rPr>
      </w:pPr>
    </w:p>
    <w:p w14:paraId="05B74DE5" w14:textId="77777777" w:rsidR="00E22B78" w:rsidRPr="007E6DD4" w:rsidRDefault="00E22B78">
      <w:pPr>
        <w:widowControl w:val="0"/>
        <w:numPr>
          <w:ilvl w:val="12"/>
          <w:numId w:val="0"/>
        </w:numPr>
        <w:spacing w:line="240" w:lineRule="auto"/>
        <w:rPr>
          <w:szCs w:val="22"/>
          <w:bdr w:val="nil"/>
          <w:lang w:bidi="hu-HU"/>
        </w:rPr>
      </w:pPr>
      <w:bookmarkStart w:id="5" w:name="OLE_LINK9"/>
      <w:r w:rsidRPr="007E6DD4">
        <w:rPr>
          <w:bCs/>
          <w:szCs w:val="22"/>
          <w:bdr w:val="nil"/>
          <w:lang w:bidi="hu-HU"/>
        </w:rPr>
        <w:t xml:space="preserve">Azonnal </w:t>
      </w:r>
      <w:r w:rsidRPr="007E6DD4">
        <w:rPr>
          <w:szCs w:val="22"/>
          <w:bdr w:val="nil"/>
          <w:lang w:bidi="hu-HU"/>
        </w:rPr>
        <w:t>forduljon kezelőorvosához, vagy egy egészségügyi szakemberhez, vagy haladéktalanul keresse fel a legközelebbi kórház sürgősségi osztályát, amennyiben Önnél vagy gyermekénél allergiás reakciók jelentkeznek.</w:t>
      </w:r>
    </w:p>
    <w:p w14:paraId="6433F25A" w14:textId="77777777" w:rsidR="00E22B78" w:rsidRPr="007E6DD4" w:rsidRDefault="00E22B78">
      <w:pPr>
        <w:widowControl w:val="0"/>
        <w:numPr>
          <w:ilvl w:val="12"/>
          <w:numId w:val="0"/>
        </w:numPr>
        <w:spacing w:line="240" w:lineRule="auto"/>
        <w:rPr>
          <w:szCs w:val="22"/>
          <w:bdr w:val="nil"/>
          <w:lang w:bidi="hu-HU"/>
        </w:rPr>
      </w:pPr>
    </w:p>
    <w:p w14:paraId="37E54E52" w14:textId="77777777" w:rsidR="00663E33" w:rsidRPr="007E6DD4" w:rsidRDefault="00663E33">
      <w:pPr>
        <w:widowControl w:val="0"/>
        <w:numPr>
          <w:ilvl w:val="12"/>
          <w:numId w:val="0"/>
        </w:numPr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Allergiás reakciók</w:t>
      </w:r>
    </w:p>
    <w:p w14:paraId="72FA81A5" w14:textId="77777777" w:rsidR="00663E33" w:rsidRPr="007E6DD4" w:rsidRDefault="00E22B78" w:rsidP="00B57A8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Allergiás reakciók jelentkezhetnek közvetlenül az oltás beadását követően, és</w:t>
      </w:r>
      <w:r w:rsidR="007758DC" w:rsidRPr="007E6DD4">
        <w:rPr>
          <w:szCs w:val="22"/>
          <w:bdr w:val="nil"/>
          <w:lang w:bidi="hu-HU"/>
        </w:rPr>
        <w:t xml:space="preserve"> </w:t>
      </w:r>
      <w:r w:rsidR="000F0F9B" w:rsidRPr="007E6DD4">
        <w:rPr>
          <w:szCs w:val="22"/>
          <w:bdr w:val="nil"/>
          <w:lang w:bidi="hu-HU"/>
        </w:rPr>
        <w:t xml:space="preserve">ezek </w:t>
      </w:r>
      <w:r w:rsidR="007758DC" w:rsidRPr="007E6DD4">
        <w:rPr>
          <w:szCs w:val="22"/>
          <w:bdr w:val="nil"/>
          <w:lang w:bidi="hu-HU"/>
        </w:rPr>
        <w:t>életveszélyesek lehetnek</w:t>
      </w:r>
      <w:r w:rsidRPr="007E6DD4">
        <w:rPr>
          <w:szCs w:val="22"/>
          <w:bdr w:val="nil"/>
          <w:lang w:bidi="hu-HU"/>
        </w:rPr>
        <w:t>.</w:t>
      </w:r>
    </w:p>
    <w:p w14:paraId="0F4C7953" w14:textId="77777777" w:rsidR="00E22B78" w:rsidRPr="007E6DD4" w:rsidRDefault="007758DC" w:rsidP="009C7A45">
      <w:pPr>
        <w:tabs>
          <w:tab w:val="clear" w:pos="567"/>
        </w:tabs>
        <w:autoSpaceDE w:val="0"/>
        <w:autoSpaceDN w:val="0"/>
        <w:spacing w:line="240" w:lineRule="auto"/>
      </w:pPr>
      <w:r w:rsidRPr="007E6DD4">
        <w:rPr>
          <w:szCs w:val="22"/>
        </w:rPr>
        <w:t xml:space="preserve">A </w:t>
      </w:r>
      <w:r w:rsidRPr="007E6DD4">
        <w:t>t</w:t>
      </w:r>
      <w:r w:rsidR="00684812" w:rsidRPr="007E6DD4">
        <w:t>ünete</w:t>
      </w:r>
      <w:r w:rsidRPr="007E6DD4">
        <w:t>k a következők</w:t>
      </w:r>
      <w:r w:rsidR="00684812" w:rsidRPr="007E6DD4">
        <w:t xml:space="preserve"> lehetnek</w:t>
      </w:r>
      <w:r w:rsidRPr="007E6DD4">
        <w:t>:</w:t>
      </w:r>
      <w:r w:rsidR="00684812" w:rsidRPr="007E6DD4">
        <w:t xml:space="preserve"> </w:t>
      </w:r>
    </w:p>
    <w:p w14:paraId="03D72BAA" w14:textId="77777777" w:rsidR="009C7A45" w:rsidRPr="007E6DD4" w:rsidRDefault="00684812" w:rsidP="00771682">
      <w:pPr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</w:pPr>
      <w:r w:rsidRPr="007E6DD4">
        <w:t xml:space="preserve">bőrkiütés, viszketés, </w:t>
      </w:r>
      <w:r w:rsidR="00E22B78" w:rsidRPr="007E6DD4">
        <w:t xml:space="preserve">légzési nehézségek, légszomj, </w:t>
      </w:r>
      <w:r w:rsidRPr="007E6DD4">
        <w:t xml:space="preserve">az </w:t>
      </w:r>
      <w:r w:rsidRPr="007E6DD4">
        <w:rPr>
          <w:szCs w:val="22"/>
          <w:bdr w:val="nil"/>
          <w:lang w:bidi="hu-HU"/>
        </w:rPr>
        <w:t xml:space="preserve">arc, az ajkak, </w:t>
      </w:r>
      <w:r w:rsidR="00325B40" w:rsidRPr="007E6DD4">
        <w:rPr>
          <w:szCs w:val="22"/>
          <w:bdr w:val="nil"/>
          <w:lang w:bidi="hu-HU"/>
        </w:rPr>
        <w:t xml:space="preserve">a </w:t>
      </w:r>
      <w:r w:rsidRPr="007E6DD4">
        <w:rPr>
          <w:szCs w:val="22"/>
          <w:bdr w:val="nil"/>
          <w:lang w:bidi="hu-HU"/>
        </w:rPr>
        <w:t>torok vagy a nyelv duzzanata,</w:t>
      </w:r>
      <w:r w:rsidR="00E22B78" w:rsidRPr="007E6DD4">
        <w:rPr>
          <w:szCs w:val="22"/>
          <w:bdr w:val="nil"/>
          <w:lang w:bidi="hu-HU"/>
        </w:rPr>
        <w:t xml:space="preserve"> alacsony vérnyomás, gyors szívverés és gyenge pulzus,</w:t>
      </w:r>
      <w:r w:rsidRPr="007E6DD4">
        <w:rPr>
          <w:szCs w:val="22"/>
          <w:bdr w:val="nil"/>
          <w:lang w:bidi="hu-HU"/>
        </w:rPr>
        <w:t xml:space="preserve"> hideg, nyirkos bőr, </w:t>
      </w:r>
      <w:r w:rsidRPr="007E6DD4">
        <w:t>szédülés</w:t>
      </w:r>
      <w:r w:rsidR="009C7A45" w:rsidRPr="007E6DD4">
        <w:t xml:space="preserve">, </w:t>
      </w:r>
      <w:r w:rsidRPr="007E6DD4">
        <w:t>gyengeség vagy ájulás</w:t>
      </w:r>
      <w:r w:rsidR="00E22B78" w:rsidRPr="007E6DD4">
        <w:t xml:space="preserve"> (anafilaxiás reakció, angioödéma, sokk)</w:t>
      </w:r>
      <w:r w:rsidR="009C7A45" w:rsidRPr="007E6DD4">
        <w:t xml:space="preserve">. </w:t>
      </w:r>
    </w:p>
    <w:bookmarkEnd w:id="5"/>
    <w:p w14:paraId="70B2C94F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5E1D084" w14:textId="77777777" w:rsidR="008C68B3" w:rsidRPr="007E6DD4" w:rsidRDefault="008C68B3" w:rsidP="008C68B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</w:rPr>
        <w:t>Egyéb tünetek lehetnek:</w:t>
      </w:r>
    </w:p>
    <w:p w14:paraId="13091253" w14:textId="77777777" w:rsidR="0048759A" w:rsidRPr="007E6DD4" w:rsidRDefault="008C68B3" w:rsidP="008C68B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</w:rPr>
        <w:t>- viszkető, vörös, duzzadt és repedezett bőrterületek (atópiás dermatitisz), kipirulás, hőhullám, a szem</w:t>
      </w:r>
      <w:r w:rsidR="00C9064D" w:rsidRPr="007E6DD4">
        <w:rPr>
          <w:szCs w:val="22"/>
        </w:rPr>
        <w:t>fehérje bevérzése</w:t>
      </w:r>
      <w:r w:rsidRPr="007E6DD4">
        <w:rPr>
          <w:szCs w:val="22"/>
        </w:rPr>
        <w:t xml:space="preserve"> (</w:t>
      </w:r>
      <w:r w:rsidR="00C9064D" w:rsidRPr="007E6DD4">
        <w:rPr>
          <w:szCs w:val="22"/>
        </w:rPr>
        <w:t>vérbőség a szemben: okuláris</w:t>
      </w:r>
      <w:r w:rsidRPr="007E6DD4">
        <w:rPr>
          <w:szCs w:val="22"/>
        </w:rPr>
        <w:t xml:space="preserve"> hiperémia), </w:t>
      </w:r>
      <w:r w:rsidR="00C9064D" w:rsidRPr="007E6DD4">
        <w:rPr>
          <w:szCs w:val="22"/>
        </w:rPr>
        <w:t xml:space="preserve">a </w:t>
      </w:r>
      <w:r w:rsidRPr="007E6DD4">
        <w:rPr>
          <w:szCs w:val="22"/>
        </w:rPr>
        <w:t>szem</w:t>
      </w:r>
      <w:r w:rsidR="00C9064D" w:rsidRPr="007E6DD4">
        <w:rPr>
          <w:szCs w:val="22"/>
        </w:rPr>
        <w:t xml:space="preserve"> be</w:t>
      </w:r>
      <w:r w:rsidRPr="007E6DD4">
        <w:rPr>
          <w:szCs w:val="22"/>
        </w:rPr>
        <w:t>vörös</w:t>
      </w:r>
      <w:r w:rsidR="00C9064D" w:rsidRPr="007E6DD4">
        <w:rPr>
          <w:szCs w:val="22"/>
        </w:rPr>
        <w:t>ödése</w:t>
      </w:r>
      <w:r w:rsidRPr="007E6DD4">
        <w:rPr>
          <w:szCs w:val="22"/>
        </w:rPr>
        <w:t xml:space="preserve"> és szemirritáció (kötőhártya-gyulladás), torokirritáció, torokfájás, orrirritáció, orrfolyás, tüsszögés, orrdugulás, </w:t>
      </w:r>
      <w:r w:rsidR="00D94AEB" w:rsidRPr="007E6DD4">
        <w:rPr>
          <w:szCs w:val="22"/>
        </w:rPr>
        <w:t xml:space="preserve">az orrmelléküreg </w:t>
      </w:r>
      <w:r w:rsidRPr="007E6DD4">
        <w:rPr>
          <w:szCs w:val="22"/>
        </w:rPr>
        <w:t>vagy</w:t>
      </w:r>
      <w:r w:rsidR="00D94AEB" w:rsidRPr="007E6DD4">
        <w:rPr>
          <w:szCs w:val="22"/>
        </w:rPr>
        <w:t xml:space="preserve"> a</w:t>
      </w:r>
      <w:r w:rsidRPr="007E6DD4">
        <w:rPr>
          <w:szCs w:val="22"/>
        </w:rPr>
        <w:t xml:space="preserve"> torok</w:t>
      </w:r>
      <w:r w:rsidR="00D94AEB" w:rsidRPr="007E6DD4">
        <w:rPr>
          <w:szCs w:val="22"/>
        </w:rPr>
        <w:t xml:space="preserve"> duzzanata</w:t>
      </w:r>
      <w:r w:rsidRPr="007E6DD4">
        <w:rPr>
          <w:szCs w:val="22"/>
        </w:rPr>
        <w:t xml:space="preserve">, zsibbadás vagy bizsergés érzése a szájban (orális paraesztézia), kiütés a szájban (szájnyálkahártya </w:t>
      </w:r>
      <w:r w:rsidR="00D94AEB" w:rsidRPr="007E6DD4">
        <w:rPr>
          <w:szCs w:val="22"/>
        </w:rPr>
        <w:t>kiütés</w:t>
      </w:r>
      <w:r w:rsidRPr="007E6DD4">
        <w:rPr>
          <w:szCs w:val="22"/>
        </w:rPr>
        <w:t>), asztma.</w:t>
      </w:r>
    </w:p>
    <w:p w14:paraId="5E10C0BC" w14:textId="77777777" w:rsidR="00E66198" w:rsidRPr="007E6DD4" w:rsidRDefault="00E66198" w:rsidP="008C68B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43BECA2F" w14:textId="77777777" w:rsidR="00E66198" w:rsidRPr="007E6DD4" w:rsidRDefault="00E66198" w:rsidP="008C68B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</w:rPr>
        <w:t xml:space="preserve">Ezek az allergiás reakciók nem </w:t>
      </w:r>
      <w:r w:rsidR="00AF6260" w:rsidRPr="007E6DD4">
        <w:rPr>
          <w:szCs w:val="22"/>
        </w:rPr>
        <w:t>gyakori kategóriában</w:t>
      </w:r>
      <w:r w:rsidRPr="007E6DD4">
        <w:rPr>
          <w:szCs w:val="22"/>
        </w:rPr>
        <w:t xml:space="preserve"> jelentett mellékhatások (</w:t>
      </w:r>
      <w:r w:rsidR="00AF6260" w:rsidRPr="007E6DD4">
        <w:rPr>
          <w:szCs w:val="22"/>
        </w:rPr>
        <w:t>100 betegből legfeljebb 1 beteget érinthet</w:t>
      </w:r>
      <w:r w:rsidRPr="007E6DD4">
        <w:rPr>
          <w:szCs w:val="22"/>
        </w:rPr>
        <w:t xml:space="preserve">), illetve ritkán jelentett mellékhatások (1000-ből legfeljebb 1 </w:t>
      </w:r>
      <w:r w:rsidR="00195795" w:rsidRPr="007E6DD4">
        <w:rPr>
          <w:szCs w:val="22"/>
        </w:rPr>
        <w:t xml:space="preserve">beteget </w:t>
      </w:r>
      <w:r w:rsidRPr="007E6DD4">
        <w:rPr>
          <w:szCs w:val="22"/>
        </w:rPr>
        <w:t>érinthet) voltak.</w:t>
      </w:r>
    </w:p>
    <w:p w14:paraId="095F3768" w14:textId="77777777" w:rsidR="0048759A" w:rsidRPr="007E6DD4" w:rsidRDefault="0048759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4DD4B74" w14:textId="77777777" w:rsidR="008B3EC7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További mellékhatások felnőtteknél és időseknél</w:t>
      </w:r>
      <w:r w:rsidR="005127A2" w:rsidRPr="007E6DD4">
        <w:rPr>
          <w:b/>
          <w:bCs/>
          <w:szCs w:val="22"/>
          <w:bdr w:val="nil"/>
          <w:lang w:bidi="hu-HU"/>
        </w:rPr>
        <w:t>:</w:t>
      </w:r>
    </w:p>
    <w:p w14:paraId="58A45D3B" w14:textId="03ACB0B2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>Nagyon gyakori (</w:t>
      </w:r>
      <w:r w:rsidR="00470F92">
        <w:rPr>
          <w:szCs w:val="22"/>
          <w:u w:val="single"/>
          <w:bdr w:val="nil"/>
          <w:lang w:bidi="hu-HU"/>
        </w:rPr>
        <w:t>10-ből több mint</w:t>
      </w:r>
      <w:r w:rsidR="008B3AF5" w:rsidRPr="007E6DD4">
        <w:rPr>
          <w:szCs w:val="22"/>
          <w:u w:val="single"/>
          <w:bdr w:val="nil"/>
          <w:lang w:bidi="hu-HU"/>
        </w:rPr>
        <w:t xml:space="preserve"> 1 oltottat</w:t>
      </w:r>
      <w:r w:rsidR="00AF6260" w:rsidRPr="007E6DD4">
        <w:rPr>
          <w:szCs w:val="22"/>
          <w:u w:val="single"/>
          <w:bdr w:val="nil"/>
          <w:lang w:bidi="hu-HU"/>
        </w:rPr>
        <w:t xml:space="preserve"> érinthet) </w:t>
      </w:r>
    </w:p>
    <w:p w14:paraId="34999433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Fejfájás, izomfájdalom, álta</w:t>
      </w:r>
      <w:r w:rsidR="000F0F9B" w:rsidRPr="007E6DD4">
        <w:rPr>
          <w:szCs w:val="22"/>
          <w:bdr w:val="nil"/>
          <w:lang w:bidi="hu-HU"/>
        </w:rPr>
        <w:t>lá</w:t>
      </w:r>
      <w:r w:rsidRPr="007E6DD4">
        <w:rPr>
          <w:szCs w:val="22"/>
          <w:bdr w:val="nil"/>
          <w:lang w:bidi="hu-HU"/>
        </w:rPr>
        <w:t xml:space="preserve">nos rossz közérzet </w:t>
      </w:r>
      <w:r w:rsidR="00F674F1" w:rsidRPr="007E6DD4">
        <w:rPr>
          <w:szCs w:val="22"/>
          <w:bdr w:val="nil"/>
          <w:vertAlign w:val="superscript"/>
          <w:lang w:bidi="hu-HU"/>
        </w:rPr>
        <w:t>(1)</w:t>
      </w:r>
      <w:r w:rsidRPr="007E6DD4">
        <w:rPr>
          <w:szCs w:val="22"/>
          <w:bdr w:val="nil"/>
          <w:lang w:bidi="hu-HU"/>
        </w:rPr>
        <w:t>, fájdalom az injekció beadásának helyén.</w:t>
      </w:r>
    </w:p>
    <w:p w14:paraId="02D7345C" w14:textId="77777777" w:rsidR="00295816" w:rsidRPr="007E6DD4" w:rsidRDefault="00295816" w:rsidP="00295816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 w:val="20"/>
          <w:vertAlign w:val="superscript"/>
        </w:rPr>
        <w:t>(1)</w:t>
      </w:r>
      <w:r w:rsidRPr="007E6DD4">
        <w:rPr>
          <w:sz w:val="20"/>
        </w:rPr>
        <w:t xml:space="preserve"> Időseknél gyakori</w:t>
      </w:r>
    </w:p>
    <w:p w14:paraId="15005A02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4989B520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>Gyakori (</w:t>
      </w:r>
      <w:r w:rsidR="008B3AF5" w:rsidRPr="007E6DD4">
        <w:rPr>
          <w:szCs w:val="22"/>
          <w:u w:val="single"/>
          <w:bdr w:val="nil"/>
          <w:lang w:bidi="hu-HU"/>
        </w:rPr>
        <w:t>10-ből legfeljebb 1 oltottat</w:t>
      </w:r>
      <w:r w:rsidR="00AF6260" w:rsidRPr="007E6DD4">
        <w:rPr>
          <w:szCs w:val="22"/>
          <w:u w:val="single"/>
          <w:bdr w:val="nil"/>
          <w:lang w:bidi="hu-HU"/>
        </w:rPr>
        <w:t xml:space="preserve"> érinthet</w:t>
      </w:r>
      <w:r w:rsidRPr="007E6DD4">
        <w:rPr>
          <w:szCs w:val="22"/>
          <w:u w:val="single"/>
          <w:bdr w:val="nil"/>
          <w:lang w:bidi="hu-HU"/>
        </w:rPr>
        <w:t>)</w:t>
      </w:r>
    </w:p>
    <w:p w14:paraId="42F67886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Láz</w:t>
      </w:r>
      <w:r w:rsidRPr="007E6DD4">
        <w:rPr>
          <w:szCs w:val="22"/>
          <w:bdr w:val="nil"/>
          <w:vertAlign w:val="superscript"/>
          <w:lang w:bidi="hu-HU"/>
        </w:rPr>
        <w:t>(2)</w:t>
      </w:r>
      <w:r w:rsidRPr="007E6DD4">
        <w:rPr>
          <w:szCs w:val="22"/>
          <w:bdr w:val="nil"/>
          <w:lang w:bidi="hu-HU"/>
        </w:rPr>
        <w:t xml:space="preserve">, </w:t>
      </w:r>
      <w:r w:rsidR="000F0F9B" w:rsidRPr="007E6DD4">
        <w:rPr>
          <w:szCs w:val="22"/>
          <w:bdr w:val="nil"/>
          <w:lang w:bidi="hu-HU"/>
        </w:rPr>
        <w:t>hidegrázás</w:t>
      </w:r>
      <w:r w:rsidRPr="007E6DD4">
        <w:rPr>
          <w:szCs w:val="22"/>
          <w:bdr w:val="nil"/>
          <w:lang w:bidi="hu-HU"/>
        </w:rPr>
        <w:t xml:space="preserve">, </w:t>
      </w:r>
      <w:r w:rsidR="00295816" w:rsidRPr="007E6DD4">
        <w:rPr>
          <w:szCs w:val="22"/>
          <w:bdr w:val="nil"/>
          <w:lang w:bidi="hu-HU"/>
        </w:rPr>
        <w:t xml:space="preserve">reakciók </w:t>
      </w:r>
      <w:r w:rsidRPr="007E6DD4">
        <w:rPr>
          <w:szCs w:val="22"/>
          <w:bdr w:val="nil"/>
          <w:lang w:bidi="hu-HU"/>
        </w:rPr>
        <w:t>az injekció beadásának helyén: bőrpír</w:t>
      </w:r>
      <w:r w:rsidR="00295816" w:rsidRPr="007E6DD4">
        <w:rPr>
          <w:szCs w:val="22"/>
          <w:bdr w:val="nil"/>
          <w:lang w:bidi="hu-HU"/>
        </w:rPr>
        <w:t xml:space="preserve"> (eritéma)</w:t>
      </w:r>
      <w:r w:rsidRPr="007E6DD4">
        <w:rPr>
          <w:szCs w:val="22"/>
          <w:bdr w:val="nil"/>
          <w:lang w:bidi="hu-HU"/>
        </w:rPr>
        <w:t>,megkeményedés (induráció)</w:t>
      </w:r>
      <w:r w:rsidR="00FC4A8F" w:rsidRPr="007E6DD4">
        <w:rPr>
          <w:szCs w:val="22"/>
          <w:bdr w:val="nil"/>
          <w:lang w:bidi="hu-HU"/>
        </w:rPr>
        <w:t>, duzzanat.</w:t>
      </w:r>
    </w:p>
    <w:p w14:paraId="047A75BD" w14:textId="77777777" w:rsidR="00295816" w:rsidRPr="007E6DD4" w:rsidRDefault="00295816" w:rsidP="00295816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 w:val="20"/>
          <w:vertAlign w:val="superscript"/>
        </w:rPr>
        <w:t>(2)</w:t>
      </w:r>
      <w:r w:rsidRPr="007E6DD4">
        <w:rPr>
          <w:sz w:val="20"/>
        </w:rPr>
        <w:t xml:space="preserve"> Időseknél nem gyakori</w:t>
      </w:r>
    </w:p>
    <w:p w14:paraId="69038AF4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47F6B4CA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 xml:space="preserve">Nem gyakori </w:t>
      </w:r>
      <w:r w:rsidR="00AF6260" w:rsidRPr="007E6DD4">
        <w:rPr>
          <w:szCs w:val="22"/>
          <w:u w:val="single"/>
          <w:bdr w:val="nil"/>
          <w:lang w:bidi="hu-HU"/>
        </w:rPr>
        <w:t>(</w:t>
      </w:r>
      <w:r w:rsidR="008B3AF5" w:rsidRPr="007E6DD4">
        <w:rPr>
          <w:szCs w:val="22"/>
          <w:u w:val="single"/>
          <w:bdr w:val="nil"/>
          <w:lang w:bidi="hu-HU"/>
        </w:rPr>
        <w:t xml:space="preserve">100-ból legfeljebb 1 oltottat </w:t>
      </w:r>
      <w:r w:rsidR="00AF6260" w:rsidRPr="007E6DD4">
        <w:rPr>
          <w:szCs w:val="22"/>
          <w:u w:val="single"/>
          <w:bdr w:val="nil"/>
          <w:lang w:bidi="hu-HU"/>
        </w:rPr>
        <w:t>érinthet)</w:t>
      </w:r>
      <w:r w:rsidR="00AF6260" w:rsidRPr="007E6DD4" w:rsidDel="00AF6260">
        <w:rPr>
          <w:szCs w:val="22"/>
          <w:u w:val="single"/>
          <w:bdr w:val="nil"/>
          <w:lang w:bidi="hu-HU"/>
        </w:rPr>
        <w:t xml:space="preserve"> </w:t>
      </w:r>
    </w:p>
    <w:p w14:paraId="5E8296C7" w14:textId="1303444E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</w:r>
      <w:r w:rsidR="00284CD0" w:rsidRPr="007E6DD4">
        <w:rPr>
          <w:szCs w:val="22"/>
          <w:bdr w:val="nil"/>
          <w:lang w:bidi="hu-HU"/>
        </w:rPr>
        <w:t>A nyaki, hónalji vagy lágyéki nyirokcsomók duzzanata (limfadenopátia)</w:t>
      </w:r>
      <w:r w:rsidR="00284CD0" w:rsidRPr="007E6DD4">
        <w:rPr>
          <w:sz w:val="20"/>
          <w:vertAlign w:val="superscript"/>
        </w:rPr>
        <w:t xml:space="preserve"> (3)</w:t>
      </w:r>
      <w:r w:rsidR="00284CD0" w:rsidRPr="007E6DD4">
        <w:rPr>
          <w:szCs w:val="22"/>
          <w:bdr w:val="nil"/>
          <w:lang w:bidi="hu-HU"/>
        </w:rPr>
        <w:t xml:space="preserve">, </w:t>
      </w:r>
      <w:r w:rsidR="009F42C0" w:rsidRPr="007E6DD4">
        <w:rPr>
          <w:szCs w:val="22"/>
          <w:bdr w:val="nil"/>
          <w:lang w:bidi="hu-HU"/>
        </w:rPr>
        <w:t xml:space="preserve">szokatlan </w:t>
      </w:r>
      <w:r w:rsidR="000F0F9B" w:rsidRPr="007E6DD4">
        <w:rPr>
          <w:szCs w:val="22"/>
          <w:bdr w:val="nil"/>
          <w:lang w:bidi="hu-HU"/>
        </w:rPr>
        <w:t>gyengeség</w:t>
      </w:r>
      <w:r w:rsidR="000F0F9B" w:rsidRPr="007E6DD4">
        <w:rPr>
          <w:sz w:val="20"/>
          <w:vertAlign w:val="superscript"/>
        </w:rPr>
        <w:t xml:space="preserve">(3) </w:t>
      </w:r>
      <w:r w:rsidR="009F42C0" w:rsidRPr="007E6DD4">
        <w:rPr>
          <w:szCs w:val="22"/>
          <w:bdr w:val="nil"/>
          <w:lang w:bidi="hu-HU"/>
        </w:rPr>
        <w:t xml:space="preserve">, </w:t>
      </w:r>
      <w:r w:rsidR="000F0F9B" w:rsidRPr="007E6DD4">
        <w:rPr>
          <w:szCs w:val="22"/>
          <w:bdr w:val="nil"/>
          <w:lang w:bidi="hu-HU"/>
        </w:rPr>
        <w:t>fárad</w:t>
      </w:r>
      <w:r w:rsidR="004F010D" w:rsidRPr="007E6DD4">
        <w:rPr>
          <w:szCs w:val="22"/>
          <w:bdr w:val="nil"/>
          <w:lang w:bidi="hu-HU"/>
        </w:rPr>
        <w:t>ékonyság</w:t>
      </w:r>
      <w:r w:rsidR="009F42C0" w:rsidRPr="007E6DD4">
        <w:rPr>
          <w:szCs w:val="22"/>
          <w:bdr w:val="nil"/>
          <w:lang w:bidi="hu-HU"/>
        </w:rPr>
        <w:t>, aluszékonyság</w:t>
      </w:r>
      <w:r w:rsidR="00E45DF3" w:rsidRPr="007E6DD4">
        <w:rPr>
          <w:szCs w:val="22"/>
          <w:bdr w:val="nil"/>
          <w:lang w:bidi="hu-HU"/>
        </w:rPr>
        <w:t xml:space="preserve"> </w:t>
      </w:r>
      <w:r w:rsidR="009F42C0" w:rsidRPr="007E6DD4">
        <w:rPr>
          <w:sz w:val="20"/>
          <w:vertAlign w:val="superscript"/>
        </w:rPr>
        <w:t>(4)</w:t>
      </w:r>
      <w:r w:rsidR="009F42C0" w:rsidRPr="007E6DD4">
        <w:rPr>
          <w:szCs w:val="22"/>
          <w:bdr w:val="nil"/>
          <w:lang w:bidi="hu-HU"/>
        </w:rPr>
        <w:t>,</w:t>
      </w:r>
      <w:r w:rsidR="00E45DF3" w:rsidRPr="007E6DD4">
        <w:rPr>
          <w:szCs w:val="22"/>
          <w:bdr w:val="nil"/>
          <w:lang w:bidi="hu-HU"/>
        </w:rPr>
        <w:t xml:space="preserve"> </w:t>
      </w:r>
      <w:r w:rsidR="00284CD0" w:rsidRPr="007E6DD4">
        <w:rPr>
          <w:szCs w:val="22"/>
          <w:bdr w:val="nil"/>
          <w:lang w:bidi="hu-HU"/>
        </w:rPr>
        <w:t>s</w:t>
      </w:r>
      <w:r w:rsidRPr="007E6DD4">
        <w:rPr>
          <w:szCs w:val="22"/>
          <w:bdr w:val="nil"/>
          <w:lang w:bidi="hu-HU"/>
        </w:rPr>
        <w:t>zédülés</w:t>
      </w:r>
      <w:r w:rsidR="00E45DF3" w:rsidRPr="007E6DD4">
        <w:rPr>
          <w:szCs w:val="22"/>
          <w:bdr w:val="nil"/>
          <w:lang w:bidi="hu-HU"/>
        </w:rPr>
        <w:t xml:space="preserve"> </w:t>
      </w:r>
      <w:r w:rsidRPr="007E6DD4">
        <w:rPr>
          <w:szCs w:val="22"/>
          <w:bdr w:val="nil"/>
          <w:vertAlign w:val="superscript"/>
          <w:lang w:bidi="hu-HU"/>
        </w:rPr>
        <w:t>(</w:t>
      </w:r>
      <w:r w:rsidR="009F42C0" w:rsidRPr="007E6DD4">
        <w:rPr>
          <w:szCs w:val="22"/>
          <w:bdr w:val="nil"/>
          <w:vertAlign w:val="superscript"/>
          <w:lang w:bidi="hu-HU"/>
        </w:rPr>
        <w:t>4</w:t>
      </w:r>
      <w:r w:rsidRPr="007E6DD4">
        <w:rPr>
          <w:szCs w:val="22"/>
          <w:bdr w:val="nil"/>
          <w:vertAlign w:val="superscript"/>
          <w:lang w:bidi="hu-HU"/>
        </w:rPr>
        <w:t>)</w:t>
      </w:r>
      <w:r w:rsidRPr="007E6DD4">
        <w:rPr>
          <w:szCs w:val="22"/>
          <w:bdr w:val="nil"/>
          <w:lang w:bidi="hu-HU"/>
        </w:rPr>
        <w:t xml:space="preserve">, </w:t>
      </w:r>
      <w:r w:rsidR="009F42C0" w:rsidRPr="007E6DD4">
        <w:rPr>
          <w:szCs w:val="22"/>
          <w:bdr w:val="nil"/>
          <w:lang w:bidi="hu-HU"/>
        </w:rPr>
        <w:t>fokozott verejtékezés (hiperhidrózis)</w:t>
      </w:r>
      <w:r w:rsidR="009F42C0" w:rsidRPr="007E6DD4">
        <w:rPr>
          <w:sz w:val="20"/>
          <w:vertAlign w:val="superscript"/>
        </w:rPr>
        <w:t xml:space="preserve"> (3)</w:t>
      </w:r>
      <w:r w:rsidR="009F42C0" w:rsidRPr="007E6DD4">
        <w:rPr>
          <w:szCs w:val="22"/>
          <w:bdr w:val="nil"/>
          <w:lang w:bidi="hu-HU"/>
        </w:rPr>
        <w:t>, ízületi fájdalom</w:t>
      </w:r>
      <w:r w:rsidR="009F42C0" w:rsidRPr="007E6DD4">
        <w:rPr>
          <w:sz w:val="20"/>
          <w:vertAlign w:val="superscript"/>
        </w:rPr>
        <w:t xml:space="preserve"> (3)</w:t>
      </w:r>
      <w:r w:rsidR="009F42C0" w:rsidRPr="007E6DD4">
        <w:rPr>
          <w:szCs w:val="22"/>
          <w:bdr w:val="nil"/>
          <w:lang w:bidi="hu-HU"/>
        </w:rPr>
        <w:t xml:space="preserve">, </w:t>
      </w:r>
      <w:r w:rsidRPr="007E6DD4">
        <w:rPr>
          <w:szCs w:val="22"/>
          <w:bdr w:val="nil"/>
          <w:lang w:bidi="hu-HU"/>
        </w:rPr>
        <w:t xml:space="preserve">hasmenés, hányinger, </w:t>
      </w:r>
      <w:r w:rsidR="00295816" w:rsidRPr="007E6DD4">
        <w:rPr>
          <w:szCs w:val="22"/>
          <w:bdr w:val="nil"/>
          <w:lang w:bidi="hu-HU"/>
        </w:rPr>
        <w:t xml:space="preserve">reakciók </w:t>
      </w:r>
      <w:r w:rsidRPr="007E6DD4">
        <w:rPr>
          <w:szCs w:val="22"/>
          <w:bdr w:val="nil"/>
          <w:lang w:bidi="hu-HU"/>
        </w:rPr>
        <w:t>az injekció beadásának helyén: véraláfutás, viszketés</w:t>
      </w:r>
      <w:r w:rsidR="009F42C0" w:rsidRPr="007E6DD4">
        <w:rPr>
          <w:szCs w:val="22"/>
          <w:bdr w:val="nil"/>
          <w:lang w:bidi="hu-HU"/>
        </w:rPr>
        <w:t>,</w:t>
      </w:r>
      <w:r w:rsidR="00295816" w:rsidRPr="007E6DD4">
        <w:rPr>
          <w:szCs w:val="22"/>
          <w:bdr w:val="nil"/>
          <w:lang w:bidi="hu-HU"/>
        </w:rPr>
        <w:t xml:space="preserve"> </w:t>
      </w:r>
      <w:r w:rsidRPr="007E6DD4">
        <w:rPr>
          <w:szCs w:val="22"/>
          <w:bdr w:val="nil"/>
          <w:lang w:bidi="hu-HU"/>
        </w:rPr>
        <w:t>melegségérzés</w:t>
      </w:r>
      <w:r w:rsidR="000F0F9B" w:rsidRPr="007E6DD4">
        <w:rPr>
          <w:szCs w:val="22"/>
          <w:bdr w:val="nil"/>
          <w:lang w:bidi="hu-HU"/>
        </w:rPr>
        <w:t>, kellemetlen érzés</w:t>
      </w:r>
      <w:r w:rsidRPr="007E6DD4">
        <w:rPr>
          <w:szCs w:val="22"/>
          <w:bdr w:val="nil"/>
          <w:lang w:bidi="hu-HU"/>
        </w:rPr>
        <w:t>.</w:t>
      </w:r>
    </w:p>
    <w:p w14:paraId="52DF31A0" w14:textId="77777777" w:rsidR="00295816" w:rsidRPr="007E6DD4" w:rsidRDefault="00295816" w:rsidP="000A4BAF">
      <w:pPr>
        <w:tabs>
          <w:tab w:val="clear" w:pos="567"/>
          <w:tab w:val="left" w:pos="1843"/>
        </w:tabs>
        <w:autoSpaceDE w:val="0"/>
        <w:autoSpaceDN w:val="0"/>
        <w:adjustRightInd w:val="0"/>
        <w:spacing w:line="240" w:lineRule="auto"/>
        <w:ind w:left="567" w:hanging="567"/>
      </w:pPr>
      <w:r w:rsidRPr="007E6DD4">
        <w:rPr>
          <w:sz w:val="20"/>
          <w:vertAlign w:val="superscript"/>
        </w:rPr>
        <w:t>(3)</w:t>
      </w:r>
      <w:r w:rsidRPr="007E6DD4">
        <w:rPr>
          <w:sz w:val="20"/>
        </w:rPr>
        <w:t xml:space="preserve"> </w:t>
      </w:r>
      <w:r w:rsidR="000F0F9B" w:rsidRPr="007E6DD4">
        <w:rPr>
          <w:sz w:val="20"/>
        </w:rPr>
        <w:t>Időseknél</w:t>
      </w:r>
      <w:r w:rsidR="000A4BAF" w:rsidRPr="007E6DD4">
        <w:rPr>
          <w:sz w:val="20"/>
        </w:rPr>
        <w:t xml:space="preserve"> ritka</w:t>
      </w:r>
      <w:r w:rsidRPr="007E6DD4">
        <w:rPr>
          <w:sz w:val="20"/>
        </w:rPr>
        <w:tab/>
      </w:r>
      <w:r w:rsidRPr="007E6DD4">
        <w:rPr>
          <w:sz w:val="20"/>
          <w:vertAlign w:val="superscript"/>
        </w:rPr>
        <w:t>(4)</w:t>
      </w:r>
      <w:r w:rsidRPr="007E6DD4">
        <w:rPr>
          <w:sz w:val="20"/>
        </w:rPr>
        <w:t xml:space="preserve"> </w:t>
      </w:r>
      <w:r w:rsidR="000F0F9B" w:rsidRPr="007E6DD4">
        <w:rPr>
          <w:sz w:val="20"/>
        </w:rPr>
        <w:t>Felnőtteknél</w:t>
      </w:r>
      <w:r w:rsidR="000A4BAF" w:rsidRPr="007E6DD4">
        <w:rPr>
          <w:sz w:val="20"/>
        </w:rPr>
        <w:t xml:space="preserve"> ritka</w:t>
      </w:r>
    </w:p>
    <w:p w14:paraId="577F9F17" w14:textId="77777777" w:rsidR="00663E33" w:rsidRPr="007E6DD4" w:rsidRDefault="00663E33" w:rsidP="0077168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560718A2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 xml:space="preserve">Ritka (1000-ből legfeljebb 1 </w:t>
      </w:r>
      <w:r w:rsidR="008B3AF5" w:rsidRPr="007E6DD4">
        <w:rPr>
          <w:szCs w:val="22"/>
          <w:u w:val="single"/>
          <w:bdr w:val="nil"/>
          <w:lang w:bidi="hu-HU"/>
        </w:rPr>
        <w:t>oltottat</w:t>
      </w:r>
      <w:r w:rsidR="00195795" w:rsidRPr="007E6DD4">
        <w:rPr>
          <w:szCs w:val="22"/>
          <w:u w:val="single"/>
          <w:bdr w:val="nil"/>
          <w:lang w:bidi="hu-HU"/>
        </w:rPr>
        <w:t xml:space="preserve"> </w:t>
      </w:r>
      <w:r w:rsidRPr="007E6DD4">
        <w:rPr>
          <w:szCs w:val="22"/>
          <w:u w:val="single"/>
          <w:bdr w:val="nil"/>
          <w:lang w:bidi="hu-HU"/>
        </w:rPr>
        <w:t>érinthet)</w:t>
      </w:r>
    </w:p>
    <w:p w14:paraId="6948F28A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</w:r>
      <w:r w:rsidR="00E45DF3" w:rsidRPr="007E6DD4">
        <w:rPr>
          <w:szCs w:val="22"/>
          <w:bdr w:val="nil"/>
          <w:lang w:bidi="hu-HU"/>
        </w:rPr>
        <w:t>Bizsergés</w:t>
      </w:r>
      <w:r w:rsidR="000F0F9B" w:rsidRPr="007E6DD4">
        <w:rPr>
          <w:szCs w:val="22"/>
          <w:bdr w:val="nil"/>
          <w:lang w:bidi="hu-HU"/>
        </w:rPr>
        <w:t xml:space="preserve"> vagy</w:t>
      </w:r>
      <w:r w:rsidR="00E45DF3" w:rsidRPr="007E6DD4">
        <w:rPr>
          <w:szCs w:val="22"/>
          <w:bdr w:val="nil"/>
          <w:lang w:bidi="hu-HU"/>
        </w:rPr>
        <w:t xml:space="preserve"> zsibbadás érzése (paresztézia)</w:t>
      </w:r>
      <w:r w:rsidRPr="007E6DD4">
        <w:rPr>
          <w:szCs w:val="22"/>
          <w:bdr w:val="nil"/>
          <w:lang w:bidi="hu-HU"/>
        </w:rPr>
        <w:t>,</w:t>
      </w:r>
      <w:r w:rsidR="00E45DF3" w:rsidRPr="007E6DD4">
        <w:rPr>
          <w:szCs w:val="22"/>
          <w:bdr w:val="nil"/>
          <w:lang w:bidi="hu-HU"/>
        </w:rPr>
        <w:t xml:space="preserve"> hányás, étvágycsökkenés,</w:t>
      </w:r>
      <w:r w:rsidRPr="007E6DD4">
        <w:rPr>
          <w:szCs w:val="22"/>
          <w:bdr w:val="nil"/>
          <w:lang w:bidi="hu-HU"/>
        </w:rPr>
        <w:t xml:space="preserve"> influenzaszerű betegség.</w:t>
      </w:r>
    </w:p>
    <w:p w14:paraId="2E8D835B" w14:textId="77777777" w:rsidR="00663E33" w:rsidRPr="007E6DD4" w:rsidRDefault="00E45DF3" w:rsidP="00E45DF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 xml:space="preserve">Csökkent érzékenység (hipoesztézia), hasi fájdalom, allergia </w:t>
      </w:r>
      <w:r w:rsidR="00663E33" w:rsidRPr="007E6DD4">
        <w:rPr>
          <w:szCs w:val="22"/>
          <w:bdr w:val="nil"/>
          <w:lang w:bidi="hu-HU"/>
        </w:rPr>
        <w:t>az injekció beadásának helyén: csak felnőtteknél figyelhető meg.</w:t>
      </w:r>
    </w:p>
    <w:p w14:paraId="05F51121" w14:textId="77777777" w:rsidR="00E45DF3" w:rsidRPr="007E6DD4" w:rsidRDefault="00E45DF3" w:rsidP="00E45DF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Bőrhámlás az injekció beadásának helyén: csak felnőtteknél figyelhető meg.</w:t>
      </w:r>
    </w:p>
    <w:p w14:paraId="259ED503" w14:textId="77777777" w:rsidR="00E45DF3" w:rsidRPr="007E6DD4" w:rsidRDefault="00E45DF3" w:rsidP="00771682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595EAC81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</w:p>
    <w:p w14:paraId="200CB798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További mellékhatások 3 és </w:t>
      </w:r>
      <w:r w:rsidR="000F0F9B" w:rsidRPr="007E6DD4">
        <w:rPr>
          <w:b/>
          <w:bCs/>
          <w:szCs w:val="22"/>
          <w:bdr w:val="nil"/>
          <w:lang w:bidi="hu-HU"/>
        </w:rPr>
        <w:t xml:space="preserve">betöltött </w:t>
      </w:r>
      <w:r w:rsidRPr="007E6DD4">
        <w:rPr>
          <w:b/>
          <w:bCs/>
          <w:szCs w:val="22"/>
          <w:bdr w:val="nil"/>
          <w:lang w:bidi="hu-HU"/>
        </w:rPr>
        <w:t>1</w:t>
      </w:r>
      <w:r w:rsidR="000F0F9B" w:rsidRPr="007E6DD4">
        <w:rPr>
          <w:b/>
          <w:bCs/>
          <w:szCs w:val="22"/>
          <w:bdr w:val="nil"/>
          <w:lang w:bidi="hu-HU"/>
        </w:rPr>
        <w:t>8</w:t>
      </w:r>
      <w:r w:rsidRPr="007E6DD4">
        <w:rPr>
          <w:b/>
          <w:bCs/>
          <w:szCs w:val="22"/>
          <w:bdr w:val="nil"/>
          <w:lang w:bidi="hu-HU"/>
        </w:rPr>
        <w:t> év</w:t>
      </w:r>
      <w:r w:rsidR="000F0F9B" w:rsidRPr="007E6DD4">
        <w:rPr>
          <w:b/>
          <w:bCs/>
          <w:szCs w:val="22"/>
          <w:bdr w:val="nil"/>
          <w:lang w:bidi="hu-HU"/>
        </w:rPr>
        <w:t>es kor</w:t>
      </w:r>
      <w:r w:rsidRPr="007E6DD4">
        <w:rPr>
          <w:b/>
          <w:bCs/>
          <w:szCs w:val="22"/>
          <w:bdr w:val="nil"/>
          <w:lang w:bidi="hu-HU"/>
        </w:rPr>
        <w:t xml:space="preserve"> közötti életkorú gyermekeknél</w:t>
      </w:r>
      <w:r w:rsidR="0092319B" w:rsidRPr="007E6DD4">
        <w:rPr>
          <w:b/>
          <w:bCs/>
          <w:szCs w:val="22"/>
          <w:bdr w:val="nil"/>
          <w:lang w:bidi="hu-HU"/>
        </w:rPr>
        <w:t xml:space="preserve"> és serdülőknél</w:t>
      </w:r>
    </w:p>
    <w:p w14:paraId="4364C370" w14:textId="77777777" w:rsidR="006F3AA3" w:rsidRDefault="00946035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u w:val="single"/>
          <w:bdr w:val="nil"/>
          <w:lang w:bidi="hu-HU"/>
        </w:rPr>
      </w:pPr>
      <w:r w:rsidRPr="007E6DD4">
        <w:rPr>
          <w:szCs w:val="22"/>
          <w:u w:val="single"/>
          <w:bdr w:val="nil"/>
          <w:lang w:bidi="hu-HU"/>
        </w:rPr>
        <w:t>Nagyon gyakori (</w:t>
      </w:r>
      <w:r>
        <w:rPr>
          <w:szCs w:val="22"/>
          <w:u w:val="single"/>
          <w:bdr w:val="nil"/>
          <w:lang w:bidi="hu-HU"/>
        </w:rPr>
        <w:t>10-ből több mint</w:t>
      </w:r>
      <w:r w:rsidRPr="007E6DD4">
        <w:rPr>
          <w:szCs w:val="22"/>
          <w:u w:val="single"/>
          <w:bdr w:val="nil"/>
          <w:lang w:bidi="hu-HU"/>
        </w:rPr>
        <w:t xml:space="preserve"> 1 oltottat érinthet)</w:t>
      </w:r>
    </w:p>
    <w:p w14:paraId="51689D65" w14:textId="42975A01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 xml:space="preserve">Fejfájás, izomfájdalom, általános rossz közérzet, hidegrázás, </w:t>
      </w:r>
      <w:r w:rsidR="00295816" w:rsidRPr="007E6DD4">
        <w:rPr>
          <w:szCs w:val="22"/>
          <w:bdr w:val="nil"/>
          <w:lang w:bidi="hu-HU"/>
        </w:rPr>
        <w:t xml:space="preserve">reakciók </w:t>
      </w:r>
      <w:r w:rsidRPr="007E6DD4">
        <w:rPr>
          <w:szCs w:val="22"/>
          <w:bdr w:val="nil"/>
          <w:lang w:bidi="hu-HU"/>
        </w:rPr>
        <w:t xml:space="preserve">az injekció beadásának helyén: </w:t>
      </w:r>
      <w:r w:rsidRPr="006F3AA3">
        <w:rPr>
          <w:szCs w:val="22"/>
          <w:bdr w:val="nil"/>
          <w:lang w:bidi="hu-HU"/>
        </w:rPr>
        <w:t>fájdalom,</w:t>
      </w:r>
      <w:r w:rsidR="00203594" w:rsidRPr="006F3AA3">
        <w:rPr>
          <w:szCs w:val="22"/>
          <w:bdr w:val="nil"/>
          <w:lang w:bidi="hu-HU"/>
        </w:rPr>
        <w:t xml:space="preserve"> bőrpír,</w:t>
      </w:r>
      <w:r w:rsidRPr="006F3AA3">
        <w:rPr>
          <w:szCs w:val="22"/>
          <w:bdr w:val="nil"/>
          <w:lang w:bidi="hu-HU"/>
        </w:rPr>
        <w:t xml:space="preserve"> duzzanat</w:t>
      </w:r>
      <w:r w:rsidRPr="007E6DD4">
        <w:rPr>
          <w:szCs w:val="22"/>
          <w:bdr w:val="nil"/>
          <w:lang w:bidi="hu-HU"/>
        </w:rPr>
        <w:t>, keményedés</w:t>
      </w:r>
      <w:r w:rsidRPr="007E6DD4">
        <w:rPr>
          <w:szCs w:val="22"/>
          <w:bdr w:val="nil"/>
          <w:vertAlign w:val="superscript"/>
          <w:lang w:bidi="hu-HU"/>
        </w:rPr>
        <w:t>(5)</w:t>
      </w:r>
      <w:r w:rsidRPr="007E6DD4">
        <w:rPr>
          <w:szCs w:val="22"/>
          <w:bdr w:val="nil"/>
          <w:lang w:bidi="hu-HU"/>
        </w:rPr>
        <w:t>.</w:t>
      </w:r>
    </w:p>
    <w:p w14:paraId="356B13FE" w14:textId="77777777" w:rsidR="00295816" w:rsidRPr="007E6DD4" w:rsidRDefault="00295816" w:rsidP="00460861">
      <w:pPr>
        <w:tabs>
          <w:tab w:val="left" w:pos="3119"/>
          <w:tab w:val="left" w:pos="6663"/>
        </w:tabs>
        <w:spacing w:line="240" w:lineRule="auto"/>
        <w:rPr>
          <w:sz w:val="20"/>
        </w:rPr>
      </w:pPr>
      <w:r w:rsidRPr="007E6DD4">
        <w:rPr>
          <w:sz w:val="20"/>
          <w:vertAlign w:val="superscript"/>
        </w:rPr>
        <w:t xml:space="preserve">(5) </w:t>
      </w:r>
      <w:r w:rsidRPr="007E6DD4">
        <w:rPr>
          <w:sz w:val="20"/>
        </w:rPr>
        <w:t xml:space="preserve">9 és </w:t>
      </w:r>
      <w:r w:rsidR="000F0F9B" w:rsidRPr="007E6DD4">
        <w:rPr>
          <w:sz w:val="20"/>
        </w:rPr>
        <w:t xml:space="preserve">betöltött </w:t>
      </w:r>
      <w:r w:rsidRPr="007E6DD4">
        <w:rPr>
          <w:sz w:val="20"/>
        </w:rPr>
        <w:t>1</w:t>
      </w:r>
      <w:r w:rsidR="000F0F9B" w:rsidRPr="007E6DD4">
        <w:rPr>
          <w:sz w:val="20"/>
        </w:rPr>
        <w:t>8 </w:t>
      </w:r>
      <w:r w:rsidRPr="007E6DD4">
        <w:rPr>
          <w:sz w:val="20"/>
        </w:rPr>
        <w:t>év</w:t>
      </w:r>
      <w:r w:rsidR="000F0F9B" w:rsidRPr="007E6DD4">
        <w:rPr>
          <w:sz w:val="20"/>
        </w:rPr>
        <w:t>es kor</w:t>
      </w:r>
      <w:r w:rsidRPr="007E6DD4">
        <w:rPr>
          <w:sz w:val="20"/>
        </w:rPr>
        <w:t xml:space="preserve"> közötti gyermekeknél</w:t>
      </w:r>
      <w:r w:rsidR="000F0F9B" w:rsidRPr="007E6DD4">
        <w:rPr>
          <w:sz w:val="20"/>
        </w:rPr>
        <w:t xml:space="preserve"> és serdülőknél</w:t>
      </w:r>
      <w:r w:rsidRPr="007E6DD4">
        <w:rPr>
          <w:sz w:val="20"/>
        </w:rPr>
        <w:t xml:space="preserve"> gyakori</w:t>
      </w:r>
    </w:p>
    <w:p w14:paraId="67EACB1E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357F218E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>Gyakori (</w:t>
      </w:r>
      <w:r w:rsidR="008B3AF5" w:rsidRPr="007E6DD4">
        <w:rPr>
          <w:szCs w:val="22"/>
          <w:u w:val="single"/>
          <w:bdr w:val="nil"/>
          <w:lang w:bidi="hu-HU"/>
        </w:rPr>
        <w:t>10-ből legfeljebb 1 oltottat</w:t>
      </w:r>
      <w:r w:rsidR="00AF6260" w:rsidRPr="007E6DD4">
        <w:rPr>
          <w:szCs w:val="22"/>
          <w:u w:val="single"/>
          <w:bdr w:val="nil"/>
          <w:lang w:bidi="hu-HU"/>
        </w:rPr>
        <w:t xml:space="preserve"> érinthet)</w:t>
      </w:r>
    </w:p>
    <w:p w14:paraId="69370E63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Láz, véraláfutás az injekció beadásának helyén.</w:t>
      </w:r>
    </w:p>
    <w:p w14:paraId="002FE8F3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490864DB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bdr w:val="nil"/>
          <w:lang w:bidi="hu-HU"/>
        </w:rPr>
      </w:pPr>
      <w:r w:rsidRPr="007E6DD4">
        <w:rPr>
          <w:szCs w:val="22"/>
          <w:u w:val="single"/>
          <w:bdr w:val="nil"/>
          <w:lang w:bidi="hu-HU"/>
        </w:rPr>
        <w:t xml:space="preserve">Nem gyakori </w:t>
      </w:r>
      <w:r w:rsidR="008B3AF5" w:rsidRPr="007E6DD4">
        <w:rPr>
          <w:szCs w:val="22"/>
          <w:u w:val="single"/>
          <w:bdr w:val="nil"/>
          <w:lang w:bidi="hu-HU"/>
        </w:rPr>
        <w:t xml:space="preserve">(100-ból legfeljebb 1 oltottat </w:t>
      </w:r>
      <w:r w:rsidR="00AF6260" w:rsidRPr="007E6DD4">
        <w:rPr>
          <w:szCs w:val="22"/>
          <w:u w:val="single"/>
          <w:bdr w:val="nil"/>
          <w:lang w:bidi="hu-HU"/>
        </w:rPr>
        <w:t xml:space="preserve">érinthet) </w:t>
      </w:r>
    </w:p>
    <w:p w14:paraId="6211F056" w14:textId="77777777" w:rsidR="00230624" w:rsidRPr="007E6DD4" w:rsidRDefault="004F010D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Fáradékonyság, szédülés, hasmenés, reakciók az injekció beadásának helyén: v</w:t>
      </w:r>
      <w:r w:rsidR="00025E35" w:rsidRPr="007E6DD4">
        <w:rPr>
          <w:szCs w:val="22"/>
          <w:bdr w:val="nil"/>
          <w:lang w:bidi="hu-HU"/>
        </w:rPr>
        <w:t>i</w:t>
      </w:r>
      <w:r w:rsidRPr="007E6DD4">
        <w:rPr>
          <w:szCs w:val="22"/>
          <w:bdr w:val="nil"/>
          <w:lang w:bidi="hu-HU"/>
        </w:rPr>
        <w:t>szketés, melegség.</w:t>
      </w:r>
    </w:p>
    <w:p w14:paraId="653E061B" w14:textId="77777777" w:rsidR="00B85B89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</w:r>
      <w:r w:rsidR="00B85B89" w:rsidRPr="007E6DD4">
        <w:rPr>
          <w:szCs w:val="22"/>
          <w:bdr w:val="nil"/>
          <w:lang w:bidi="hu-HU"/>
        </w:rPr>
        <w:t xml:space="preserve">A nyaki, hónalji vagy lágyéki nyirokcsomók duzzanata, hasi fájdalom, hányás, nyugtalanság, sóhajtozás, ízületi fájdalom, sírás: csak 3 és 8 év közötti gyermekeknél </w:t>
      </w:r>
      <w:r w:rsidR="004E4D81" w:rsidRPr="007E6DD4">
        <w:rPr>
          <w:szCs w:val="22"/>
          <w:bdr w:val="nil"/>
          <w:lang w:bidi="hu-HU"/>
        </w:rPr>
        <w:t>figyelhető meg</w:t>
      </w:r>
      <w:r w:rsidR="00B85B89" w:rsidRPr="007E6DD4">
        <w:rPr>
          <w:szCs w:val="22"/>
          <w:bdr w:val="nil"/>
          <w:lang w:bidi="hu-HU"/>
        </w:rPr>
        <w:t>.</w:t>
      </w:r>
    </w:p>
    <w:p w14:paraId="177D251C" w14:textId="77777777" w:rsidR="00663E33" w:rsidRPr="007E6DD4" w:rsidRDefault="00B85B89" w:rsidP="00771682">
      <w:pPr>
        <w:keepNext/>
        <w:keepLines/>
        <w:tabs>
          <w:tab w:val="clear" w:pos="567"/>
          <w:tab w:val="left" w:pos="709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- </w:t>
      </w:r>
      <w:r w:rsidRPr="007E6DD4">
        <w:rPr>
          <w:szCs w:val="22"/>
          <w:bdr w:val="nil"/>
          <w:lang w:bidi="hu-HU"/>
        </w:rPr>
        <w:tab/>
      </w:r>
      <w:r w:rsidR="00663E33" w:rsidRPr="007E6DD4">
        <w:rPr>
          <w:szCs w:val="22"/>
          <w:bdr w:val="nil"/>
          <w:lang w:bidi="hu-HU"/>
        </w:rPr>
        <w:t>A vér egyes elemeinek, az úgynevezett vérlemezkék számának átmeneti csökkenése; ezek csökkent száma kiterjedt véraláfutásokat vagy vérzéseket okozhat (trombocitopénia): egyetlen 3 éves gyermeknél jelentették</w:t>
      </w:r>
      <w:r w:rsidR="003F4EAD" w:rsidRPr="007E6DD4">
        <w:rPr>
          <w:szCs w:val="22"/>
          <w:bdr w:val="nil"/>
          <w:lang w:bidi="hu-HU"/>
        </w:rPr>
        <w:t>.</w:t>
      </w:r>
    </w:p>
    <w:p w14:paraId="37055AD8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</w:r>
      <w:r w:rsidR="004F010D" w:rsidRPr="007E6DD4">
        <w:rPr>
          <w:szCs w:val="22"/>
          <w:bdr w:val="nil"/>
          <w:lang w:bidi="hu-HU"/>
        </w:rPr>
        <w:t>S</w:t>
      </w:r>
      <w:r w:rsidR="00B85B89" w:rsidRPr="007E6DD4">
        <w:rPr>
          <w:szCs w:val="22"/>
          <w:bdr w:val="nil"/>
          <w:lang w:bidi="hu-HU"/>
        </w:rPr>
        <w:t>zokatlan</w:t>
      </w:r>
      <w:r w:rsidRPr="007E6DD4">
        <w:rPr>
          <w:szCs w:val="22"/>
          <w:bdr w:val="nil"/>
          <w:lang w:bidi="hu-HU"/>
        </w:rPr>
        <w:t xml:space="preserve"> </w:t>
      </w:r>
      <w:r w:rsidR="004F010D" w:rsidRPr="007E6DD4">
        <w:rPr>
          <w:szCs w:val="22"/>
          <w:bdr w:val="nil"/>
          <w:lang w:bidi="hu-HU"/>
        </w:rPr>
        <w:t>gyengeség</w:t>
      </w:r>
      <w:r w:rsidRPr="007E6DD4">
        <w:rPr>
          <w:szCs w:val="22"/>
          <w:bdr w:val="nil"/>
          <w:lang w:bidi="hu-HU"/>
        </w:rPr>
        <w:t xml:space="preserve">, </w:t>
      </w:r>
      <w:r w:rsidR="00B85B89" w:rsidRPr="007E6DD4">
        <w:rPr>
          <w:szCs w:val="22"/>
          <w:bdr w:val="nil"/>
          <w:lang w:bidi="hu-HU"/>
        </w:rPr>
        <w:t xml:space="preserve">kellemetlenség </w:t>
      </w:r>
      <w:r w:rsidRPr="007E6DD4">
        <w:rPr>
          <w:szCs w:val="22"/>
          <w:bdr w:val="nil"/>
          <w:lang w:bidi="hu-HU"/>
        </w:rPr>
        <w:t>az injekció beadásának helyén</w:t>
      </w:r>
      <w:r w:rsidR="00B85B89" w:rsidRPr="007E6DD4">
        <w:rPr>
          <w:szCs w:val="22"/>
          <w:bdr w:val="nil"/>
          <w:lang w:bidi="hu-HU"/>
        </w:rPr>
        <w:t xml:space="preserve">: csak 9 és </w:t>
      </w:r>
      <w:r w:rsidR="004F010D" w:rsidRPr="007E6DD4">
        <w:rPr>
          <w:szCs w:val="22"/>
          <w:bdr w:val="nil"/>
          <w:lang w:bidi="hu-HU"/>
        </w:rPr>
        <w:t xml:space="preserve">betöltött </w:t>
      </w:r>
      <w:r w:rsidR="00B85B89" w:rsidRPr="007E6DD4">
        <w:rPr>
          <w:szCs w:val="22"/>
          <w:bdr w:val="nil"/>
          <w:lang w:bidi="hu-HU"/>
        </w:rPr>
        <w:t>1</w:t>
      </w:r>
      <w:r w:rsidR="004F010D" w:rsidRPr="007E6DD4">
        <w:rPr>
          <w:szCs w:val="22"/>
          <w:bdr w:val="nil"/>
          <w:lang w:bidi="hu-HU"/>
        </w:rPr>
        <w:t>8 </w:t>
      </w:r>
      <w:r w:rsidR="00B85B89" w:rsidRPr="007E6DD4">
        <w:rPr>
          <w:szCs w:val="22"/>
          <w:bdr w:val="nil"/>
          <w:lang w:bidi="hu-HU"/>
        </w:rPr>
        <w:t>év</w:t>
      </w:r>
      <w:r w:rsidR="004F010D" w:rsidRPr="007E6DD4">
        <w:rPr>
          <w:szCs w:val="22"/>
          <w:bdr w:val="nil"/>
          <w:lang w:bidi="hu-HU"/>
        </w:rPr>
        <w:t>es kor</w:t>
      </w:r>
      <w:r w:rsidR="00B85B89" w:rsidRPr="007E6DD4">
        <w:rPr>
          <w:szCs w:val="22"/>
          <w:bdr w:val="nil"/>
          <w:lang w:bidi="hu-HU"/>
        </w:rPr>
        <w:t xml:space="preserve"> közötti gyermekeknél </w:t>
      </w:r>
      <w:r w:rsidR="004E4D81" w:rsidRPr="007E6DD4">
        <w:rPr>
          <w:szCs w:val="22"/>
          <w:bdr w:val="nil"/>
          <w:lang w:bidi="hu-HU"/>
        </w:rPr>
        <w:t>figyelhető meg</w:t>
      </w:r>
      <w:r w:rsidRPr="007E6DD4">
        <w:rPr>
          <w:szCs w:val="22"/>
          <w:bdr w:val="nil"/>
          <w:lang w:bidi="hu-HU"/>
        </w:rPr>
        <w:t>.</w:t>
      </w:r>
    </w:p>
    <w:p w14:paraId="637AE8BC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</w:p>
    <w:p w14:paraId="7D3F4D15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7E6DD4">
        <w:rPr>
          <w:b/>
          <w:szCs w:val="22"/>
        </w:rPr>
        <w:t>További mellékhatások 6 és 35 hónap közötti gyermekeknél</w:t>
      </w:r>
    </w:p>
    <w:p w14:paraId="007D2834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</w:rPr>
        <w:t xml:space="preserve">Nagyon gyakori </w:t>
      </w:r>
      <w:r w:rsidR="00025E35" w:rsidRPr="007E6DD4">
        <w:rPr>
          <w:szCs w:val="22"/>
          <w:u w:val="single"/>
        </w:rPr>
        <w:t>(</w:t>
      </w:r>
      <w:r w:rsidR="008B3AF5" w:rsidRPr="007E6DD4">
        <w:rPr>
          <w:szCs w:val="22"/>
          <w:u w:val="single"/>
        </w:rPr>
        <w:t xml:space="preserve">100-ból legfeljebb 1 oltottat </w:t>
      </w:r>
      <w:r w:rsidR="00025E35" w:rsidRPr="007E6DD4">
        <w:rPr>
          <w:szCs w:val="22"/>
          <w:u w:val="single"/>
        </w:rPr>
        <w:t xml:space="preserve">érinthet) </w:t>
      </w:r>
    </w:p>
    <w:p w14:paraId="5C7BF2E2" w14:textId="77777777" w:rsidR="00F235C8" w:rsidRPr="006F3AA3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zCs w:val="22"/>
        </w:rPr>
      </w:pPr>
      <w:r w:rsidRPr="007E6DD4">
        <w:rPr>
          <w:szCs w:val="22"/>
        </w:rPr>
        <w:t>-</w:t>
      </w:r>
      <w:r w:rsidRPr="007E6DD4">
        <w:rPr>
          <w:szCs w:val="22"/>
        </w:rPr>
        <w:tab/>
      </w:r>
      <w:r w:rsidR="00B85B89" w:rsidRPr="007E6DD4">
        <w:rPr>
          <w:szCs w:val="22"/>
        </w:rPr>
        <w:t>I</w:t>
      </w:r>
      <w:r w:rsidR="003C3E35" w:rsidRPr="007E6DD4">
        <w:rPr>
          <w:szCs w:val="22"/>
        </w:rPr>
        <w:t>ngerlékenység</w:t>
      </w:r>
      <w:r w:rsidRPr="006F3AA3">
        <w:rPr>
          <w:rFonts w:eastAsia="Calibri"/>
          <w:szCs w:val="22"/>
        </w:rPr>
        <w:t xml:space="preserve"> </w:t>
      </w:r>
      <w:r w:rsidRPr="006F3AA3">
        <w:rPr>
          <w:rFonts w:eastAsia="Calibri"/>
          <w:szCs w:val="22"/>
          <w:vertAlign w:val="superscript"/>
        </w:rPr>
        <w:t>(</w:t>
      </w:r>
      <w:r w:rsidR="00B85B89" w:rsidRPr="006F3AA3">
        <w:rPr>
          <w:rFonts w:eastAsia="Calibri"/>
          <w:szCs w:val="22"/>
          <w:vertAlign w:val="superscript"/>
        </w:rPr>
        <w:t>6</w:t>
      </w:r>
      <w:r w:rsidRPr="006F3AA3">
        <w:rPr>
          <w:rFonts w:eastAsia="Calibri"/>
          <w:szCs w:val="22"/>
          <w:vertAlign w:val="superscript"/>
        </w:rPr>
        <w:t xml:space="preserve">), </w:t>
      </w:r>
      <w:r w:rsidR="00B85B89" w:rsidRPr="007E6DD4">
        <w:rPr>
          <w:szCs w:val="22"/>
        </w:rPr>
        <w:t xml:space="preserve">hányás </w:t>
      </w:r>
      <w:r w:rsidR="00B85B89" w:rsidRPr="007E6DD4">
        <w:rPr>
          <w:sz w:val="20"/>
          <w:vertAlign w:val="superscript"/>
        </w:rPr>
        <w:t>(7)</w:t>
      </w:r>
      <w:r w:rsidR="00B85B89" w:rsidRPr="007E6DD4">
        <w:rPr>
          <w:szCs w:val="22"/>
        </w:rPr>
        <w:t>, izomfájdalom</w:t>
      </w:r>
      <w:r w:rsidR="00B85B89" w:rsidRPr="006F3AA3">
        <w:rPr>
          <w:rFonts w:eastAsia="Calibri"/>
          <w:szCs w:val="22"/>
          <w:vertAlign w:val="superscript"/>
        </w:rPr>
        <w:t xml:space="preserve">(8), </w:t>
      </w:r>
      <w:r w:rsidR="003C3E35" w:rsidRPr="006F3AA3">
        <w:rPr>
          <w:rFonts w:eastAsia="Calibri"/>
          <w:szCs w:val="22"/>
        </w:rPr>
        <w:t>általános rossz közérzet</w:t>
      </w:r>
      <w:r w:rsidRPr="006F3AA3">
        <w:rPr>
          <w:rFonts w:eastAsia="Calibri"/>
          <w:szCs w:val="22"/>
        </w:rPr>
        <w:t xml:space="preserve"> </w:t>
      </w:r>
      <w:r w:rsidRPr="006F3AA3">
        <w:rPr>
          <w:rFonts w:eastAsia="Calibri"/>
          <w:szCs w:val="22"/>
          <w:vertAlign w:val="superscript"/>
        </w:rPr>
        <w:t>(</w:t>
      </w:r>
      <w:r w:rsidR="00B85B89" w:rsidRPr="006F3AA3">
        <w:rPr>
          <w:rFonts w:eastAsia="Calibri"/>
          <w:szCs w:val="22"/>
          <w:vertAlign w:val="superscript"/>
        </w:rPr>
        <w:t>8</w:t>
      </w:r>
      <w:r w:rsidRPr="006F3AA3">
        <w:rPr>
          <w:rFonts w:eastAsia="Calibri"/>
          <w:szCs w:val="22"/>
          <w:vertAlign w:val="superscript"/>
        </w:rPr>
        <w:t>)</w:t>
      </w:r>
      <w:r w:rsidRPr="006F3AA3">
        <w:rPr>
          <w:rFonts w:eastAsia="Calibri"/>
          <w:szCs w:val="22"/>
        </w:rPr>
        <w:t xml:space="preserve">, </w:t>
      </w:r>
      <w:r w:rsidR="001A14C8" w:rsidRPr="006F3AA3">
        <w:rPr>
          <w:rFonts w:eastAsia="Calibri"/>
          <w:szCs w:val="22"/>
        </w:rPr>
        <w:t>láz</w:t>
      </w:r>
      <w:r w:rsidR="00B85B89" w:rsidRPr="006F3AA3">
        <w:rPr>
          <w:rFonts w:eastAsia="Calibri"/>
          <w:szCs w:val="22"/>
        </w:rPr>
        <w:t xml:space="preserve">, étvágycsökkenés </w:t>
      </w:r>
      <w:r w:rsidR="00B85B89" w:rsidRPr="006F3AA3">
        <w:rPr>
          <w:rFonts w:eastAsia="Calibri"/>
          <w:szCs w:val="22"/>
          <w:vertAlign w:val="superscript"/>
        </w:rPr>
        <w:t>(6)</w:t>
      </w:r>
      <w:r w:rsidR="00B85B89" w:rsidRPr="006F3AA3">
        <w:rPr>
          <w:rFonts w:eastAsia="Calibri"/>
          <w:szCs w:val="22"/>
        </w:rPr>
        <w:t>,</w:t>
      </w:r>
      <w:r w:rsidRPr="006F3AA3">
        <w:rPr>
          <w:rFonts w:eastAsia="Calibri"/>
          <w:szCs w:val="22"/>
        </w:rPr>
        <w:t>.</w:t>
      </w:r>
      <w:r w:rsidR="00B85B89" w:rsidRPr="007E6DD4">
        <w:rPr>
          <w:szCs w:val="22"/>
        </w:rPr>
        <w:t xml:space="preserve"> r</w:t>
      </w:r>
      <w:r w:rsidR="00B85B89" w:rsidRPr="007E6DD4">
        <w:rPr>
          <w:szCs w:val="22"/>
          <w:bdr w:val="nil"/>
          <w:lang w:bidi="hu-HU"/>
        </w:rPr>
        <w:t>eakciók az injekció beadásának helyén</w:t>
      </w:r>
      <w:r w:rsidR="00B85B89" w:rsidRPr="007E6DD4">
        <w:rPr>
          <w:szCs w:val="22"/>
        </w:rPr>
        <w:t>: érzékenység, bőrvörösség.</w:t>
      </w:r>
    </w:p>
    <w:p w14:paraId="1A21B773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</w:rPr>
        <w:t>-</w:t>
      </w:r>
      <w:r w:rsidRPr="007E6DD4">
        <w:rPr>
          <w:szCs w:val="22"/>
        </w:rPr>
        <w:tab/>
      </w:r>
      <w:r w:rsidR="00B85B89" w:rsidRPr="007E6DD4">
        <w:rPr>
          <w:szCs w:val="22"/>
        </w:rPr>
        <w:t>Szokatlan sírás, álmosság: csak 24</w:t>
      </w:r>
      <w:r w:rsidR="004F010D" w:rsidRPr="007E6DD4">
        <w:rPr>
          <w:szCs w:val="22"/>
        </w:rPr>
        <w:t> </w:t>
      </w:r>
      <w:r w:rsidR="00B85B89" w:rsidRPr="007E6DD4">
        <w:rPr>
          <w:szCs w:val="22"/>
        </w:rPr>
        <w:t>hónapos kor alatt figyelhető meg.</w:t>
      </w:r>
    </w:p>
    <w:p w14:paraId="1A877293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6F3AA3">
        <w:rPr>
          <w:rFonts w:eastAsia="Calibri"/>
          <w:szCs w:val="22"/>
        </w:rPr>
        <w:t>-</w:t>
      </w:r>
      <w:r w:rsidRPr="006F3AA3">
        <w:rPr>
          <w:rFonts w:eastAsia="Calibri"/>
          <w:szCs w:val="22"/>
        </w:rPr>
        <w:tab/>
      </w:r>
      <w:r w:rsidR="00181B0B" w:rsidRPr="006F3AA3">
        <w:rPr>
          <w:rFonts w:eastAsia="Calibri"/>
          <w:szCs w:val="22"/>
        </w:rPr>
        <w:t>Fejfájás</w:t>
      </w:r>
      <w:r w:rsidRPr="007E6DD4">
        <w:rPr>
          <w:szCs w:val="22"/>
        </w:rPr>
        <w:t xml:space="preserve">: </w:t>
      </w:r>
      <w:r w:rsidR="00181B0B" w:rsidRPr="007E6DD4">
        <w:rPr>
          <w:szCs w:val="22"/>
        </w:rPr>
        <w:t>csak</w:t>
      </w:r>
      <w:r w:rsidRPr="007E6DD4">
        <w:rPr>
          <w:szCs w:val="22"/>
        </w:rPr>
        <w:t xml:space="preserve"> 24</w:t>
      </w:r>
      <w:r w:rsidR="004F010D" w:rsidRPr="007E6DD4">
        <w:rPr>
          <w:szCs w:val="22"/>
        </w:rPr>
        <w:t> </w:t>
      </w:r>
      <w:r w:rsidR="00181B0B" w:rsidRPr="007E6DD4">
        <w:rPr>
          <w:szCs w:val="22"/>
        </w:rPr>
        <w:t>hónapos kortól figyelhető meg</w:t>
      </w:r>
      <w:r w:rsidRPr="007E6DD4">
        <w:rPr>
          <w:szCs w:val="22"/>
        </w:rPr>
        <w:t>.</w:t>
      </w:r>
    </w:p>
    <w:p w14:paraId="594322EE" w14:textId="77777777" w:rsidR="00B85B89" w:rsidRPr="006F3AA3" w:rsidDel="00EC2953" w:rsidRDefault="00B85B89" w:rsidP="00B85B89">
      <w:pPr>
        <w:tabs>
          <w:tab w:val="left" w:pos="4395"/>
        </w:tabs>
        <w:spacing w:line="240" w:lineRule="auto"/>
        <w:rPr>
          <w:rFonts w:eastAsia="Calibri"/>
          <w:sz w:val="18"/>
          <w:szCs w:val="22"/>
        </w:rPr>
      </w:pPr>
      <w:r w:rsidRPr="006F3AA3" w:rsidDel="00EC2953">
        <w:rPr>
          <w:rFonts w:eastAsia="Calibri"/>
          <w:sz w:val="18"/>
          <w:szCs w:val="18"/>
          <w:vertAlign w:val="superscript"/>
        </w:rPr>
        <w:t>(</w:t>
      </w:r>
      <w:r w:rsidRPr="006F3AA3">
        <w:rPr>
          <w:rFonts w:eastAsia="Calibri"/>
          <w:sz w:val="18"/>
          <w:szCs w:val="18"/>
          <w:vertAlign w:val="superscript"/>
        </w:rPr>
        <w:t>6</w:t>
      </w:r>
      <w:r w:rsidRPr="006F3AA3" w:rsidDel="00EC2953">
        <w:rPr>
          <w:rFonts w:eastAsia="Calibri"/>
          <w:sz w:val="18"/>
          <w:szCs w:val="18"/>
          <w:vertAlign w:val="superscript"/>
        </w:rPr>
        <w:t>)</w:t>
      </w:r>
      <w:r w:rsidRPr="006F3AA3" w:rsidDel="00EC2953">
        <w:rPr>
          <w:rFonts w:eastAsia="Calibri"/>
          <w:sz w:val="18"/>
          <w:szCs w:val="22"/>
        </w:rPr>
        <w:t xml:space="preserve"> </w:t>
      </w:r>
      <w:r w:rsidRPr="006F3AA3">
        <w:rPr>
          <w:rFonts w:eastAsia="Calibri"/>
          <w:sz w:val="18"/>
          <w:szCs w:val="22"/>
        </w:rPr>
        <w:t>Ritka</w:t>
      </w:r>
      <w:r w:rsidRPr="006F3AA3" w:rsidDel="00EC2953">
        <w:rPr>
          <w:rFonts w:eastAsia="Calibri"/>
          <w:sz w:val="18"/>
          <w:szCs w:val="22"/>
        </w:rPr>
        <w:t xml:space="preserve"> </w:t>
      </w:r>
      <w:r w:rsidRPr="006F3AA3">
        <w:rPr>
          <w:rFonts w:eastAsia="Calibri"/>
          <w:sz w:val="18"/>
          <w:szCs w:val="22"/>
        </w:rPr>
        <w:t>24 és 35</w:t>
      </w:r>
      <w:r w:rsidR="004F010D" w:rsidRPr="006F3AA3">
        <w:rPr>
          <w:rFonts w:eastAsia="Calibri"/>
          <w:sz w:val="18"/>
          <w:szCs w:val="22"/>
        </w:rPr>
        <w:t> </w:t>
      </w:r>
      <w:r w:rsidRPr="006F3AA3">
        <w:rPr>
          <w:rFonts w:eastAsia="Calibri"/>
          <w:sz w:val="18"/>
          <w:szCs w:val="22"/>
        </w:rPr>
        <w:t>hónap</w:t>
      </w:r>
      <w:r w:rsidR="004F010D" w:rsidRPr="006F3AA3">
        <w:rPr>
          <w:rFonts w:eastAsia="Calibri"/>
          <w:sz w:val="18"/>
          <w:szCs w:val="22"/>
        </w:rPr>
        <w:t>os kor</w:t>
      </w:r>
      <w:r w:rsidRPr="006F3AA3">
        <w:rPr>
          <w:rFonts w:eastAsia="Calibri"/>
          <w:sz w:val="18"/>
          <w:szCs w:val="22"/>
        </w:rPr>
        <w:t xml:space="preserve"> közötti gyermekeknél</w:t>
      </w:r>
    </w:p>
    <w:p w14:paraId="7F9FE0C5" w14:textId="77777777" w:rsidR="00B85B89" w:rsidRPr="006F3AA3" w:rsidRDefault="00B85B89" w:rsidP="00B85B89">
      <w:pPr>
        <w:spacing w:line="240" w:lineRule="auto"/>
        <w:rPr>
          <w:rFonts w:eastAsia="Calibri"/>
          <w:sz w:val="18"/>
          <w:szCs w:val="22"/>
        </w:rPr>
      </w:pPr>
      <w:r w:rsidRPr="006F3AA3">
        <w:rPr>
          <w:rFonts w:eastAsia="Calibri"/>
          <w:sz w:val="18"/>
          <w:szCs w:val="18"/>
          <w:vertAlign w:val="superscript"/>
        </w:rPr>
        <w:t>(7)</w:t>
      </w:r>
      <w:r w:rsidRPr="006F3AA3">
        <w:rPr>
          <w:rFonts w:eastAsia="Calibri"/>
          <w:szCs w:val="22"/>
          <w:vertAlign w:val="superscript"/>
        </w:rPr>
        <w:t xml:space="preserve"> </w:t>
      </w:r>
      <w:r w:rsidRPr="006F3AA3">
        <w:rPr>
          <w:rFonts w:eastAsia="Calibri"/>
          <w:sz w:val="18"/>
          <w:szCs w:val="18"/>
        </w:rPr>
        <w:t>Nem gyakori</w:t>
      </w:r>
      <w:r w:rsidRPr="006F3AA3">
        <w:rPr>
          <w:rFonts w:eastAsia="Calibri"/>
          <w:sz w:val="18"/>
          <w:szCs w:val="22"/>
        </w:rPr>
        <w:t xml:space="preserve"> 24 és 35</w:t>
      </w:r>
      <w:r w:rsidR="004F010D" w:rsidRPr="006F3AA3">
        <w:rPr>
          <w:rFonts w:eastAsia="Calibri"/>
          <w:sz w:val="18"/>
          <w:szCs w:val="22"/>
        </w:rPr>
        <w:t> </w:t>
      </w:r>
      <w:r w:rsidRPr="006F3AA3">
        <w:rPr>
          <w:rFonts w:eastAsia="Calibri"/>
          <w:sz w:val="18"/>
          <w:szCs w:val="22"/>
        </w:rPr>
        <w:t>hónap</w:t>
      </w:r>
      <w:r w:rsidR="004F010D" w:rsidRPr="006F3AA3">
        <w:rPr>
          <w:rFonts w:eastAsia="Calibri"/>
          <w:sz w:val="18"/>
          <w:szCs w:val="22"/>
        </w:rPr>
        <w:t>os kor</w:t>
      </w:r>
      <w:r w:rsidRPr="006F3AA3">
        <w:rPr>
          <w:rFonts w:eastAsia="Calibri"/>
          <w:sz w:val="18"/>
          <w:szCs w:val="22"/>
        </w:rPr>
        <w:t xml:space="preserve"> közötti gyermekeknél</w:t>
      </w:r>
      <w:r w:rsidRPr="006F3AA3">
        <w:rPr>
          <w:rFonts w:eastAsia="Calibri"/>
          <w:sz w:val="18"/>
          <w:szCs w:val="22"/>
        </w:rPr>
        <w:tab/>
      </w:r>
    </w:p>
    <w:p w14:paraId="337EDD61" w14:textId="77777777" w:rsidR="00B85B89" w:rsidRPr="006F3AA3" w:rsidRDefault="00B85B89" w:rsidP="00B85B89">
      <w:pPr>
        <w:spacing w:line="240" w:lineRule="auto"/>
        <w:rPr>
          <w:rFonts w:eastAsia="Calibri"/>
          <w:sz w:val="18"/>
          <w:szCs w:val="18"/>
          <w:vertAlign w:val="superscript"/>
        </w:rPr>
      </w:pPr>
      <w:r w:rsidRPr="006F3AA3">
        <w:rPr>
          <w:rFonts w:eastAsia="Calibri"/>
          <w:sz w:val="18"/>
          <w:szCs w:val="18"/>
          <w:vertAlign w:val="superscript"/>
        </w:rPr>
        <w:t>(8)</w:t>
      </w:r>
      <w:r w:rsidRPr="006F3AA3">
        <w:rPr>
          <w:rFonts w:eastAsia="Calibri"/>
          <w:sz w:val="18"/>
          <w:szCs w:val="22"/>
        </w:rPr>
        <w:t xml:space="preserve"> Ritka </w:t>
      </w:r>
      <w:r w:rsidR="004F010D" w:rsidRPr="006F3AA3">
        <w:rPr>
          <w:rFonts w:eastAsia="Calibri"/>
          <w:sz w:val="18"/>
          <w:szCs w:val="22"/>
        </w:rPr>
        <w:t xml:space="preserve">6 és </w:t>
      </w:r>
      <w:r w:rsidRPr="006F3AA3">
        <w:rPr>
          <w:rFonts w:eastAsia="Calibri"/>
          <w:sz w:val="18"/>
          <w:szCs w:val="22"/>
        </w:rPr>
        <w:t>2</w:t>
      </w:r>
      <w:r w:rsidR="004F010D" w:rsidRPr="006F3AA3">
        <w:rPr>
          <w:rFonts w:eastAsia="Calibri"/>
          <w:sz w:val="18"/>
          <w:szCs w:val="22"/>
        </w:rPr>
        <w:t>3</w:t>
      </w:r>
      <w:r w:rsidRPr="006F3AA3">
        <w:rPr>
          <w:rFonts w:eastAsia="Calibri"/>
          <w:sz w:val="18"/>
          <w:szCs w:val="22"/>
        </w:rPr>
        <w:t xml:space="preserve"> hónapos</w:t>
      </w:r>
      <w:r w:rsidR="004F010D" w:rsidRPr="006F3AA3">
        <w:rPr>
          <w:rFonts w:eastAsia="Calibri"/>
          <w:sz w:val="18"/>
          <w:szCs w:val="22"/>
        </w:rPr>
        <w:t xml:space="preserve"> kor közötti</w:t>
      </w:r>
      <w:r w:rsidRPr="006F3AA3">
        <w:rPr>
          <w:rFonts w:eastAsia="Calibri"/>
          <w:sz w:val="18"/>
          <w:szCs w:val="22"/>
        </w:rPr>
        <w:t xml:space="preserve"> gyermekeknél</w:t>
      </w:r>
    </w:p>
    <w:p w14:paraId="24FF96CD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7C48F1AA" w14:textId="77777777" w:rsidR="00F235C8" w:rsidRPr="007E6DD4" w:rsidRDefault="007A3203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</w:rPr>
        <w:t>Gyakori</w:t>
      </w:r>
      <w:r w:rsidR="00F235C8" w:rsidRPr="007E6DD4">
        <w:rPr>
          <w:szCs w:val="22"/>
          <w:u w:val="single"/>
        </w:rPr>
        <w:t xml:space="preserve"> </w:t>
      </w:r>
      <w:r w:rsidR="008B3AF5" w:rsidRPr="007E6DD4">
        <w:rPr>
          <w:szCs w:val="22"/>
          <w:u w:val="single"/>
        </w:rPr>
        <w:t>(10-ből legfeljebb 1 oltottat</w:t>
      </w:r>
      <w:r w:rsidR="00025E35" w:rsidRPr="007E6DD4">
        <w:rPr>
          <w:szCs w:val="22"/>
          <w:u w:val="single"/>
        </w:rPr>
        <w:t xml:space="preserve"> érinthet)</w:t>
      </w:r>
      <w:r w:rsidR="00025E35" w:rsidRPr="007E6DD4" w:rsidDel="00025E35">
        <w:rPr>
          <w:szCs w:val="22"/>
          <w:u w:val="single"/>
        </w:rPr>
        <w:t xml:space="preserve"> </w:t>
      </w:r>
    </w:p>
    <w:p w14:paraId="156BF3A2" w14:textId="77777777" w:rsidR="00F235C8" w:rsidRPr="006F3AA3" w:rsidRDefault="00F235C8" w:rsidP="00F235C8">
      <w:pPr>
        <w:spacing w:line="240" w:lineRule="auto"/>
        <w:rPr>
          <w:rFonts w:eastAsia="Calibri"/>
          <w:szCs w:val="22"/>
        </w:rPr>
      </w:pPr>
      <w:r w:rsidRPr="007E6DD4">
        <w:rPr>
          <w:szCs w:val="22"/>
        </w:rPr>
        <w:t>-</w:t>
      </w:r>
      <w:r w:rsidRPr="007E6DD4">
        <w:rPr>
          <w:szCs w:val="22"/>
        </w:rPr>
        <w:tab/>
      </w:r>
      <w:r w:rsidR="004E4D81" w:rsidRPr="007E6DD4">
        <w:rPr>
          <w:szCs w:val="22"/>
        </w:rPr>
        <w:t>Hasmenés, r</w:t>
      </w:r>
      <w:r w:rsidR="004E4D81" w:rsidRPr="007E6DD4">
        <w:rPr>
          <w:szCs w:val="22"/>
          <w:bdr w:val="nil"/>
          <w:lang w:bidi="hu-HU"/>
        </w:rPr>
        <w:t>eakciók az injekció beadásának helyén</w:t>
      </w:r>
      <w:r w:rsidR="004E4D81" w:rsidRPr="006F3AA3">
        <w:rPr>
          <w:rFonts w:eastAsia="Calibri"/>
          <w:szCs w:val="22"/>
        </w:rPr>
        <w:t>: keményedés, véraláfutás, duzzanat</w:t>
      </w:r>
      <w:r w:rsidR="004E4D81" w:rsidRPr="006F3AA3" w:rsidDel="004E4D81">
        <w:rPr>
          <w:rFonts w:eastAsia="Calibri"/>
          <w:szCs w:val="22"/>
        </w:rPr>
        <w:t xml:space="preserve"> </w:t>
      </w:r>
    </w:p>
    <w:p w14:paraId="696E3E7A" w14:textId="77777777" w:rsidR="00F235C8" w:rsidRPr="006F3AA3" w:rsidRDefault="00F235C8" w:rsidP="00F235C8">
      <w:pPr>
        <w:spacing w:line="240" w:lineRule="auto"/>
        <w:rPr>
          <w:rFonts w:eastAsia="Calibri"/>
          <w:szCs w:val="22"/>
          <w:vertAlign w:val="superscript"/>
        </w:rPr>
      </w:pPr>
      <w:r w:rsidRPr="006F3AA3">
        <w:rPr>
          <w:rFonts w:eastAsia="Calibri"/>
          <w:szCs w:val="22"/>
        </w:rPr>
        <w:t>-</w:t>
      </w:r>
      <w:r w:rsidRPr="006F3AA3">
        <w:rPr>
          <w:rFonts w:eastAsia="Calibri"/>
          <w:szCs w:val="22"/>
        </w:rPr>
        <w:tab/>
      </w:r>
      <w:r w:rsidR="004E4D81" w:rsidRPr="006F3AA3">
        <w:rPr>
          <w:rFonts w:eastAsia="Calibri"/>
          <w:szCs w:val="22"/>
        </w:rPr>
        <w:t>Hidegrázás: csak 24</w:t>
      </w:r>
      <w:r w:rsidR="004F010D" w:rsidRPr="006F3AA3">
        <w:rPr>
          <w:rFonts w:eastAsia="Calibri"/>
          <w:szCs w:val="22"/>
        </w:rPr>
        <w:t> </w:t>
      </w:r>
      <w:r w:rsidR="004E4D81" w:rsidRPr="006F3AA3">
        <w:rPr>
          <w:rFonts w:eastAsia="Calibri"/>
          <w:szCs w:val="22"/>
        </w:rPr>
        <w:t>hónapos és annál idősebb gyermekeknél figyelhető meg.</w:t>
      </w:r>
    </w:p>
    <w:p w14:paraId="455FCA1A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06D923FC" w14:textId="77777777" w:rsidR="00F235C8" w:rsidRPr="007E6DD4" w:rsidRDefault="00F235C8" w:rsidP="00E211C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</w:rPr>
        <w:t>R</w:t>
      </w:r>
      <w:r w:rsidR="0027020F" w:rsidRPr="007E6DD4">
        <w:rPr>
          <w:szCs w:val="22"/>
          <w:u w:val="single"/>
        </w:rPr>
        <w:t>itka</w:t>
      </w:r>
      <w:r w:rsidRPr="007E6DD4">
        <w:rPr>
          <w:szCs w:val="22"/>
          <w:u w:val="single"/>
        </w:rPr>
        <w:t xml:space="preserve"> (</w:t>
      </w:r>
      <w:r w:rsidR="0027020F" w:rsidRPr="007E6DD4">
        <w:rPr>
          <w:szCs w:val="22"/>
          <w:u w:val="single"/>
          <w:bdr w:val="nil"/>
          <w:lang w:bidi="hu-HU"/>
        </w:rPr>
        <w:t xml:space="preserve">1000-ből legfeljebb 1 </w:t>
      </w:r>
      <w:r w:rsidR="008B3AF5" w:rsidRPr="007E6DD4">
        <w:rPr>
          <w:szCs w:val="22"/>
          <w:u w:val="single"/>
          <w:bdr w:val="nil"/>
          <w:lang w:bidi="hu-HU"/>
        </w:rPr>
        <w:t xml:space="preserve">oltottat </w:t>
      </w:r>
      <w:r w:rsidR="0027020F" w:rsidRPr="007E6DD4">
        <w:rPr>
          <w:szCs w:val="22"/>
          <w:u w:val="single"/>
          <w:bdr w:val="nil"/>
          <w:lang w:bidi="hu-HU"/>
        </w:rPr>
        <w:t>érinthet</w:t>
      </w:r>
      <w:r w:rsidRPr="007E6DD4">
        <w:rPr>
          <w:szCs w:val="22"/>
          <w:u w:val="single"/>
        </w:rPr>
        <w:t>):</w:t>
      </w:r>
    </w:p>
    <w:p w14:paraId="53463A89" w14:textId="77777777" w:rsidR="00F235C8" w:rsidRPr="007E6DD4" w:rsidRDefault="00F235C8" w:rsidP="00460861">
      <w:pPr>
        <w:tabs>
          <w:tab w:val="clear" w:pos="567"/>
          <w:tab w:val="left" w:pos="3119"/>
          <w:tab w:val="left" w:pos="6663"/>
        </w:tabs>
        <w:spacing w:line="240" w:lineRule="auto"/>
        <w:ind w:left="567" w:hanging="567"/>
        <w:rPr>
          <w:sz w:val="20"/>
          <w:vertAlign w:val="superscript"/>
        </w:rPr>
      </w:pPr>
      <w:r w:rsidRPr="007E6DD4">
        <w:rPr>
          <w:szCs w:val="22"/>
        </w:rPr>
        <w:t>-</w:t>
      </w:r>
      <w:r w:rsidRPr="007E6DD4">
        <w:rPr>
          <w:szCs w:val="22"/>
        </w:rPr>
        <w:tab/>
      </w:r>
      <w:r w:rsidR="0027020F" w:rsidRPr="007E6DD4">
        <w:rPr>
          <w:szCs w:val="22"/>
        </w:rPr>
        <w:t>Influenzaszerű megbetegedés</w:t>
      </w:r>
      <w:r w:rsidRPr="006F3AA3">
        <w:rPr>
          <w:rFonts w:eastAsia="Calibri"/>
          <w:szCs w:val="22"/>
        </w:rPr>
        <w:t xml:space="preserve">, </w:t>
      </w:r>
      <w:r w:rsidR="0027020F" w:rsidRPr="006F3AA3">
        <w:rPr>
          <w:rFonts w:eastAsia="Calibri"/>
          <w:szCs w:val="22"/>
        </w:rPr>
        <w:t>r</w:t>
      </w:r>
      <w:r w:rsidR="0027020F" w:rsidRPr="007E6DD4">
        <w:rPr>
          <w:szCs w:val="22"/>
          <w:bdr w:val="nil"/>
          <w:lang w:bidi="hu-HU"/>
        </w:rPr>
        <w:t>eakciók az injekció beadásának helyén</w:t>
      </w:r>
      <w:r w:rsidRPr="006F3AA3">
        <w:rPr>
          <w:rFonts w:eastAsia="Calibri"/>
          <w:szCs w:val="22"/>
        </w:rPr>
        <w:t xml:space="preserve">: </w:t>
      </w:r>
      <w:r w:rsidR="0027020F" w:rsidRPr="006F3AA3">
        <w:rPr>
          <w:rFonts w:eastAsia="Calibri"/>
          <w:szCs w:val="22"/>
        </w:rPr>
        <w:t>bőrkiütés</w:t>
      </w:r>
      <w:r w:rsidRPr="006F3AA3">
        <w:rPr>
          <w:rFonts w:eastAsia="Calibri"/>
          <w:szCs w:val="22"/>
        </w:rPr>
        <w:t xml:space="preserve">, </w:t>
      </w:r>
      <w:r w:rsidR="0027020F" w:rsidRPr="006F3AA3">
        <w:rPr>
          <w:rFonts w:eastAsia="Calibri"/>
          <w:szCs w:val="22"/>
        </w:rPr>
        <w:t>viszketés.</w:t>
      </w:r>
      <w:r w:rsidRPr="006F3AA3">
        <w:rPr>
          <w:rFonts w:eastAsia="Calibri"/>
          <w:szCs w:val="22"/>
        </w:rPr>
        <w:t xml:space="preserve"> </w:t>
      </w:r>
    </w:p>
    <w:p w14:paraId="48407841" w14:textId="77777777" w:rsidR="00663E33" w:rsidRPr="007E6DD4" w:rsidRDefault="00663E33" w:rsidP="00E211C9">
      <w:pPr>
        <w:spacing w:line="240" w:lineRule="auto"/>
        <w:rPr>
          <w:szCs w:val="22"/>
        </w:rPr>
      </w:pPr>
    </w:p>
    <w:p w14:paraId="6C523153" w14:textId="77777777" w:rsidR="00663E33" w:rsidRPr="007E6DD4" w:rsidRDefault="00663E33">
      <w:pPr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 2 adagot kapó</w:t>
      </w:r>
      <w:r w:rsidR="00E211C9" w:rsidRPr="007E6DD4">
        <w:rPr>
          <w:szCs w:val="22"/>
          <w:bdr w:val="nil"/>
          <w:lang w:bidi="hu-HU"/>
        </w:rPr>
        <w:t>,</w:t>
      </w:r>
      <w:r w:rsidRPr="007E6DD4">
        <w:rPr>
          <w:szCs w:val="22"/>
          <w:bdr w:val="nil"/>
          <w:lang w:bidi="hu-HU"/>
        </w:rPr>
        <w:t xml:space="preserve"> </w:t>
      </w:r>
      <w:r w:rsidR="00407C53" w:rsidRPr="007E6DD4">
        <w:rPr>
          <w:szCs w:val="22"/>
          <w:bdr w:val="nil"/>
          <w:lang w:bidi="hu-HU"/>
        </w:rPr>
        <w:t>6 hónap </w:t>
      </w:r>
      <w:r w:rsidR="00F216F5" w:rsidRPr="007E6DD4">
        <w:rPr>
          <w:szCs w:val="22"/>
          <w:bdr w:val="nil"/>
          <w:lang w:bidi="hu-HU"/>
        </w:rPr>
        <w:t>–</w:t>
      </w:r>
      <w:r w:rsidR="00952804" w:rsidRPr="007E6DD4">
        <w:rPr>
          <w:szCs w:val="22"/>
          <w:bdr w:val="nil"/>
          <w:lang w:bidi="hu-HU"/>
        </w:rPr>
        <w:t> </w:t>
      </w:r>
      <w:r w:rsidRPr="007E6DD4">
        <w:rPr>
          <w:szCs w:val="22"/>
          <w:bdr w:val="nil"/>
          <w:lang w:bidi="hu-HU"/>
        </w:rPr>
        <w:t>8 év közötti gyermekeknél a mellékhatások hasonlóak az első, illetve a második adagot követően.</w:t>
      </w:r>
      <w:r w:rsidR="00407C53" w:rsidRPr="007E6DD4">
        <w:rPr>
          <w:szCs w:val="22"/>
          <w:bdr w:val="nil"/>
          <w:lang w:bidi="hu-HU"/>
        </w:rPr>
        <w:t xml:space="preserve"> A 6 és 35</w:t>
      </w:r>
      <w:r w:rsidR="004F010D" w:rsidRPr="007E6DD4">
        <w:rPr>
          <w:szCs w:val="22"/>
          <w:bdr w:val="nil"/>
          <w:lang w:bidi="hu-HU"/>
        </w:rPr>
        <w:t> </w:t>
      </w:r>
      <w:r w:rsidR="00407C53" w:rsidRPr="007E6DD4">
        <w:rPr>
          <w:szCs w:val="22"/>
          <w:bdr w:val="nil"/>
          <w:lang w:bidi="hu-HU"/>
        </w:rPr>
        <w:t>hónap</w:t>
      </w:r>
      <w:r w:rsidR="004F010D" w:rsidRPr="007E6DD4">
        <w:rPr>
          <w:szCs w:val="22"/>
          <w:bdr w:val="nil"/>
          <w:lang w:bidi="hu-HU"/>
        </w:rPr>
        <w:t>os kor</w:t>
      </w:r>
      <w:r w:rsidR="00407C53" w:rsidRPr="007E6DD4">
        <w:rPr>
          <w:szCs w:val="22"/>
          <w:bdr w:val="nil"/>
          <w:lang w:bidi="hu-HU"/>
        </w:rPr>
        <w:t xml:space="preserve"> közötti gyermekeknél a második adag után ritkábban jelentkezhetnek mellékhatások.</w:t>
      </w:r>
    </w:p>
    <w:p w14:paraId="283B2395" w14:textId="77777777" w:rsidR="00663E33" w:rsidRPr="007E6DD4" w:rsidRDefault="00663E33">
      <w:pPr>
        <w:spacing w:line="240" w:lineRule="auto"/>
        <w:rPr>
          <w:szCs w:val="22"/>
        </w:rPr>
      </w:pPr>
    </w:p>
    <w:p w14:paraId="7FD0CA4A" w14:textId="77777777" w:rsidR="00663E33" w:rsidRPr="007E6DD4" w:rsidRDefault="00663E33">
      <w:pPr>
        <w:pStyle w:val="wcpTableContentSmall"/>
        <w:spacing w:before="0" w:after="0"/>
        <w:rPr>
          <w:sz w:val="22"/>
          <w:szCs w:val="22"/>
          <w:lang w:val="hu-HU"/>
        </w:rPr>
      </w:pPr>
      <w:r w:rsidRPr="007E6DD4">
        <w:rPr>
          <w:sz w:val="22"/>
          <w:szCs w:val="22"/>
          <w:bdr w:val="nil"/>
          <w:lang w:val="hu-HU" w:bidi="hu-HU"/>
        </w:rPr>
        <w:t xml:space="preserve">Előfordulásuk esetén a </w:t>
      </w:r>
      <w:r w:rsidR="004F010D" w:rsidRPr="007E6DD4">
        <w:rPr>
          <w:sz w:val="22"/>
          <w:szCs w:val="22"/>
          <w:bdr w:val="nil"/>
          <w:lang w:val="hu-HU" w:bidi="hu-HU"/>
        </w:rPr>
        <w:t xml:space="preserve">legtöbb </w:t>
      </w:r>
      <w:r w:rsidRPr="007E6DD4">
        <w:rPr>
          <w:sz w:val="22"/>
          <w:szCs w:val="22"/>
          <w:bdr w:val="nil"/>
          <w:lang w:val="hu-HU" w:bidi="hu-HU"/>
        </w:rPr>
        <w:t>mellékhatás a vakcina beadását követő 3 napon belül jelentkez</w:t>
      </w:r>
      <w:r w:rsidR="004F010D" w:rsidRPr="007E6DD4">
        <w:rPr>
          <w:sz w:val="22"/>
          <w:szCs w:val="22"/>
          <w:bdr w:val="nil"/>
          <w:lang w:val="hu-HU" w:bidi="hu-HU"/>
        </w:rPr>
        <w:t>ett</w:t>
      </w:r>
      <w:r w:rsidRPr="007E6DD4">
        <w:rPr>
          <w:sz w:val="22"/>
          <w:szCs w:val="22"/>
          <w:bdr w:val="nil"/>
          <w:lang w:val="hu-HU" w:bidi="hu-HU"/>
        </w:rPr>
        <w:t xml:space="preserve"> és a kialakulástól számított 1</w:t>
      </w:r>
      <w:r w:rsidR="00F216F5" w:rsidRPr="007E6DD4">
        <w:rPr>
          <w:sz w:val="22"/>
          <w:szCs w:val="22"/>
          <w:bdr w:val="nil"/>
          <w:lang w:val="hu-HU" w:bidi="hu-HU"/>
        </w:rPr>
        <w:t> </w:t>
      </w:r>
      <w:r w:rsidRPr="007E6DD4">
        <w:rPr>
          <w:sz w:val="22"/>
          <w:szCs w:val="22"/>
          <w:bdr w:val="nil"/>
          <w:lang w:val="hu-HU" w:bidi="hu-HU"/>
        </w:rPr>
        <w:t>–</w:t>
      </w:r>
      <w:r w:rsidR="00F216F5" w:rsidRPr="007E6DD4">
        <w:rPr>
          <w:sz w:val="22"/>
          <w:szCs w:val="22"/>
          <w:bdr w:val="nil"/>
          <w:lang w:val="hu-HU" w:bidi="hu-HU"/>
        </w:rPr>
        <w:t> </w:t>
      </w:r>
      <w:r w:rsidRPr="007E6DD4">
        <w:rPr>
          <w:sz w:val="22"/>
          <w:szCs w:val="22"/>
          <w:bdr w:val="nil"/>
          <w:lang w:val="hu-HU" w:bidi="hu-HU"/>
        </w:rPr>
        <w:t>3 napon belül spontán megszűnt. A megfigyelt mellékhatások erőssége enyhe volt.</w:t>
      </w:r>
    </w:p>
    <w:p w14:paraId="07ED7DCF" w14:textId="77777777" w:rsidR="00663E33" w:rsidRPr="007E6DD4" w:rsidRDefault="00663E33">
      <w:pPr>
        <w:spacing w:line="240" w:lineRule="auto"/>
        <w:rPr>
          <w:szCs w:val="22"/>
        </w:rPr>
      </w:pPr>
    </w:p>
    <w:p w14:paraId="3D002AAB" w14:textId="77777777" w:rsidR="00C47349" w:rsidRPr="007E6DD4" w:rsidRDefault="00C47349" w:rsidP="00C47349">
      <w:pPr>
        <w:spacing w:line="240" w:lineRule="auto"/>
        <w:ind w:left="6" w:right="-29"/>
        <w:contextualSpacing/>
        <w:rPr>
          <w:szCs w:val="22"/>
          <w:u w:val="single"/>
        </w:rPr>
      </w:pPr>
      <w:r w:rsidRPr="007E6DD4">
        <w:rPr>
          <w:szCs w:val="22"/>
          <w:u w:val="single"/>
        </w:rPr>
        <w:t>Az alábbi mellékhatások gyakorisága nem ismert (</w:t>
      </w:r>
      <w:r w:rsidRPr="007E6DD4">
        <w:rPr>
          <w:szCs w:val="22"/>
        </w:rPr>
        <w:t>a</w:t>
      </w:r>
      <w:r w:rsidR="00025E35" w:rsidRPr="007E6DD4">
        <w:rPr>
          <w:szCs w:val="22"/>
        </w:rPr>
        <w:t xml:space="preserve"> gyakoriság a</w:t>
      </w:r>
      <w:r w:rsidRPr="007E6DD4">
        <w:rPr>
          <w:szCs w:val="22"/>
        </w:rPr>
        <w:t xml:space="preserve"> rendelkezésre álló adatok alapján nem becsülhető meg</w:t>
      </w:r>
      <w:r w:rsidRPr="007E6DD4">
        <w:rPr>
          <w:szCs w:val="22"/>
          <w:u w:val="single"/>
        </w:rPr>
        <w:t>) minden korosztályra vonatkozóan, kivéve a fent felsorolt korcsoportokat:</w:t>
      </w:r>
    </w:p>
    <w:p w14:paraId="4A71AC00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A nyaki, hónalji vagy lágyéki nyirokcsomók duzzanata</w:t>
      </w:r>
    </w:p>
    <w:p w14:paraId="05E05997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 xml:space="preserve">Zsibbadás érzés vagy bizsergés (paresztézia) </w:t>
      </w:r>
    </w:p>
    <w:p w14:paraId="0AD9A451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Fájdalom az idegpályák mentén (neuralgia)</w:t>
      </w:r>
      <w:r w:rsidRPr="007E6DD4">
        <w:rPr>
          <w:szCs w:val="22"/>
          <w:vertAlign w:val="superscript"/>
        </w:rPr>
        <w:t xml:space="preserve">  (9)</w:t>
      </w:r>
    </w:p>
    <w:p w14:paraId="5A815C37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Görcsrohamok</w:t>
      </w:r>
    </w:p>
    <w:p w14:paraId="2FBB8AF0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Idegrendszeri rendellenességek, amelyek eredményezhetnek tarkómerevséget</w:t>
      </w:r>
      <w:r w:rsidRPr="007E6DD4">
        <w:rPr>
          <w:color w:val="000000"/>
          <w:szCs w:val="22"/>
        </w:rPr>
        <w:t>,</w:t>
      </w:r>
      <w:r w:rsidRPr="007E6DD4">
        <w:rPr>
          <w:szCs w:val="22"/>
        </w:rPr>
        <w:t xml:space="preserve"> zavartságot, </w:t>
      </w:r>
      <w:r w:rsidR="004F010D" w:rsidRPr="007E6DD4">
        <w:rPr>
          <w:szCs w:val="22"/>
        </w:rPr>
        <w:t>zsibbadást</w:t>
      </w:r>
      <w:r w:rsidRPr="007E6DD4">
        <w:rPr>
          <w:szCs w:val="22"/>
        </w:rPr>
        <w:t>, fájdalmat és gyengeséget a végtagokban, egyensúlyvesztést, reflexek kiesését, az egész test vagy egy részének bénulását, (agyvelő- és gerincvelő-gyulladás, ideggyulladás</w:t>
      </w:r>
      <w:r w:rsidRPr="007E6DD4">
        <w:rPr>
          <w:szCs w:val="22"/>
          <w:vertAlign w:val="superscript"/>
        </w:rPr>
        <w:t xml:space="preserve">(9) </w:t>
      </w:r>
      <w:r w:rsidRPr="007E6DD4">
        <w:rPr>
          <w:szCs w:val="22"/>
        </w:rPr>
        <w:t xml:space="preserve"> és Guillain–Barré-szindróma</w:t>
      </w:r>
      <w:r w:rsidRPr="007E6DD4">
        <w:rPr>
          <w:szCs w:val="22"/>
          <w:vertAlign w:val="superscript"/>
        </w:rPr>
        <w:t>(9)</w:t>
      </w:r>
      <w:r w:rsidRPr="007E6DD4">
        <w:rPr>
          <w:szCs w:val="22"/>
        </w:rPr>
        <w:t>)</w:t>
      </w:r>
      <w:r w:rsidRPr="007E6DD4">
        <w:rPr>
          <w:szCs w:val="22"/>
          <w:vertAlign w:val="superscript"/>
        </w:rPr>
        <w:t xml:space="preserve"> </w:t>
      </w:r>
    </w:p>
    <w:p w14:paraId="48CDF4AD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Érgyulladás (vaszkulitisz), amely bőrkiütést és nagyon ritkán átmeneti vesekárosodást okozhat.</w:t>
      </w:r>
    </w:p>
    <w:p w14:paraId="2030625F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A vér egyes elemeinek, az úgynevezett vérlemezkék számának átmeneti csökkenése</w:t>
      </w:r>
      <w:r w:rsidR="00BE5401" w:rsidRPr="007E6DD4">
        <w:rPr>
          <w:szCs w:val="22"/>
        </w:rPr>
        <w:t>.</w:t>
      </w:r>
      <w:r w:rsidRPr="007E6DD4">
        <w:rPr>
          <w:szCs w:val="22"/>
        </w:rPr>
        <w:t xml:space="preserve"> </w:t>
      </w:r>
      <w:r w:rsidR="00BE5401" w:rsidRPr="007E6DD4">
        <w:rPr>
          <w:szCs w:val="22"/>
        </w:rPr>
        <w:t>E</w:t>
      </w:r>
      <w:r w:rsidRPr="007E6DD4">
        <w:rPr>
          <w:szCs w:val="22"/>
        </w:rPr>
        <w:t>zek csökkent száma kiterjedt véraláfutásokat vagy vérzéseket okozhat (átmeneti trombocitopénia).</w:t>
      </w:r>
    </w:p>
    <w:p w14:paraId="7B3AA1F6" w14:textId="77777777" w:rsidR="00C47349" w:rsidRPr="007E6DD4" w:rsidRDefault="00C47349" w:rsidP="00C47349">
      <w:pPr>
        <w:tabs>
          <w:tab w:val="num" w:pos="0"/>
        </w:tabs>
        <w:rPr>
          <w:sz w:val="18"/>
          <w:szCs w:val="18"/>
        </w:rPr>
      </w:pPr>
      <w:r w:rsidRPr="007E6DD4">
        <w:rPr>
          <w:sz w:val="18"/>
          <w:szCs w:val="18"/>
          <w:vertAlign w:val="superscript"/>
        </w:rPr>
        <w:t>(9)</w:t>
      </w:r>
      <w:r w:rsidRPr="007E6DD4">
        <w:rPr>
          <w:sz w:val="18"/>
          <w:szCs w:val="18"/>
        </w:rPr>
        <w:t xml:space="preserve"> 6–35</w:t>
      </w:r>
      <w:r w:rsidR="00BE5401" w:rsidRPr="007E6DD4">
        <w:rPr>
          <w:sz w:val="18"/>
          <w:szCs w:val="18"/>
        </w:rPr>
        <w:t> </w:t>
      </w:r>
      <w:r w:rsidRPr="007E6DD4">
        <w:rPr>
          <w:sz w:val="18"/>
          <w:szCs w:val="18"/>
        </w:rPr>
        <w:t>hónapos gyermekeknél nem jelentették</w:t>
      </w:r>
    </w:p>
    <w:p w14:paraId="13645733" w14:textId="77777777" w:rsidR="00C47349" w:rsidRPr="007E6DD4" w:rsidRDefault="00C47349" w:rsidP="00C47349">
      <w:pPr>
        <w:tabs>
          <w:tab w:val="clear" w:pos="567"/>
        </w:tabs>
        <w:spacing w:line="240" w:lineRule="auto"/>
        <w:ind w:right="-29"/>
        <w:contextualSpacing/>
        <w:rPr>
          <w:szCs w:val="22"/>
        </w:rPr>
      </w:pPr>
    </w:p>
    <w:p w14:paraId="0B720AAF" w14:textId="77777777" w:rsidR="00663E33" w:rsidRPr="007E6DD4" w:rsidRDefault="00663E33">
      <w:pPr>
        <w:pStyle w:val="wcpTableContentSmall"/>
        <w:spacing w:before="0" w:after="0"/>
        <w:rPr>
          <w:sz w:val="22"/>
          <w:szCs w:val="22"/>
          <w:lang w:val="hu-HU"/>
        </w:rPr>
      </w:pPr>
    </w:p>
    <w:p w14:paraId="3110962B" w14:textId="77777777" w:rsidR="00663E33" w:rsidRPr="007E6DD4" w:rsidRDefault="00663E33">
      <w:pPr>
        <w:keepNext/>
        <w:keepLines/>
        <w:numPr>
          <w:ilvl w:val="12"/>
          <w:numId w:val="0"/>
        </w:numPr>
        <w:spacing w:line="240" w:lineRule="auto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Mellékhatások bejelentése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vault_nd_131a1a55-5fea-4435-8858-eba04714b8f2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645DCB1B" w14:textId="77777777" w:rsidR="00663E33" w:rsidRPr="007E6DD4" w:rsidRDefault="00663E33">
      <w:pPr>
        <w:keepNext/>
        <w:keepLines/>
        <w:tabs>
          <w:tab w:val="clear" w:pos="567"/>
        </w:tabs>
        <w:spacing w:line="240" w:lineRule="auto"/>
        <w:ind w:right="-2"/>
        <w:rPr>
          <w:szCs w:val="22"/>
        </w:rPr>
      </w:pPr>
      <w:r w:rsidRPr="007E6DD4">
        <w:rPr>
          <w:szCs w:val="22"/>
          <w:bdr w:val="nil"/>
          <w:lang w:bidi="hu-HU"/>
        </w:rPr>
        <w:t>Ha Önnél vagy gyermekénél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7D45C2B1" w14:textId="77777777" w:rsidR="00663E33" w:rsidRPr="007E6DD4" w:rsidRDefault="00663E33">
      <w:pPr>
        <w:tabs>
          <w:tab w:val="clear" w:pos="567"/>
        </w:tabs>
        <w:spacing w:line="240" w:lineRule="auto"/>
        <w:ind w:right="-2"/>
        <w:rPr>
          <w:szCs w:val="22"/>
        </w:rPr>
      </w:pPr>
      <w:r w:rsidRPr="007E6DD4">
        <w:rPr>
          <w:szCs w:val="22"/>
          <w:bdr w:val="nil"/>
          <w:lang w:bidi="hu-HU"/>
        </w:rPr>
        <w:t>A mellékhatásokat közvetlenül a hatóság részére is bejelentheti az</w:t>
      </w:r>
      <w:r w:rsidRPr="007E6DD4">
        <w:rPr>
          <w:szCs w:val="22"/>
          <w:highlight w:val="lightGray"/>
          <w:bdr w:val="nil"/>
          <w:lang w:bidi="hu-HU"/>
        </w:rPr>
        <w:t xml:space="preserve"> </w:t>
      </w:r>
      <w:hyperlink w:history="1">
        <w:r w:rsidRPr="007E6DD4">
          <w:rPr>
            <w:szCs w:val="22"/>
            <w:highlight w:val="lightGray"/>
            <w:u w:val="single"/>
            <w:bdr w:val="nil"/>
            <w:lang w:bidi="hu-HU"/>
          </w:rPr>
          <w:t>V. függelékben</w:t>
        </w:r>
      </w:hyperlink>
      <w:r w:rsidRPr="007E6DD4">
        <w:rPr>
          <w:szCs w:val="22"/>
          <w:highlight w:val="lightGray"/>
          <w:bdr w:val="nil"/>
          <w:lang w:bidi="hu-HU"/>
        </w:rPr>
        <w:t xml:space="preserve"> </w:t>
      </w:r>
      <w:r w:rsidRPr="007E6DD4">
        <w:rPr>
          <w:szCs w:val="22"/>
          <w:bdr w:val="nil"/>
          <w:lang w:bidi="hu-HU"/>
        </w:rPr>
        <w:t>található elérhetőségeken keresztül. A mellékhatások bejelentésével Ön is hozzájárulhat ahhoz, hogy minél több információ álljon rendelkezésre a gyógyszer biztonságos alkalmazásával kapcsolatban.</w:t>
      </w:r>
      <w:bookmarkEnd w:id="3"/>
      <w:bookmarkEnd w:id="4"/>
    </w:p>
    <w:p w14:paraId="784AF21D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6E373F7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889A419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5.</w:t>
      </w:r>
      <w:r w:rsidRPr="007E6DD4">
        <w:rPr>
          <w:b/>
          <w:bCs/>
          <w:szCs w:val="22"/>
          <w:bdr w:val="nil"/>
          <w:lang w:bidi="hu-HU"/>
        </w:rPr>
        <w:tab/>
        <w:t xml:space="preserve">Hogyan kell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-t tárolni?</w:t>
      </w:r>
    </w:p>
    <w:p w14:paraId="33692907" w14:textId="77777777" w:rsidR="00663E33" w:rsidRPr="007E6DD4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457B221" w14:textId="77777777" w:rsidR="00663E33" w:rsidRPr="007E6DD4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Az oltóanyag gyermekektől elzárva tartandó!</w:t>
      </w:r>
    </w:p>
    <w:p w14:paraId="13598BDC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D5731AA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 címkén és dobozon feltüntetett lejárati idő </w:t>
      </w:r>
      <w:r w:rsidR="00230624" w:rsidRPr="007E6DD4">
        <w:rPr>
          <w:szCs w:val="22"/>
          <w:bdr w:val="nil"/>
          <w:lang w:bidi="hu-HU"/>
        </w:rPr>
        <w:t>Felhasználható</w:t>
      </w:r>
      <w:r w:rsidR="00FD504F" w:rsidRPr="007E6DD4">
        <w:rPr>
          <w:szCs w:val="22"/>
          <w:bdr w:val="nil"/>
          <w:lang w:bidi="hu-HU"/>
        </w:rPr>
        <w:t>)</w:t>
      </w:r>
      <w:r w:rsidRPr="007E6DD4">
        <w:rPr>
          <w:szCs w:val="22"/>
          <w:bdr w:val="nil"/>
          <w:lang w:bidi="hu-HU"/>
        </w:rPr>
        <w:t xml:space="preserve"> után ne alkalmazza ezt az </w:t>
      </w:r>
      <w:r w:rsidR="00F674F1" w:rsidRPr="007E6DD4">
        <w:rPr>
          <w:szCs w:val="22"/>
          <w:bdr w:val="nil"/>
          <w:lang w:bidi="hu-HU"/>
        </w:rPr>
        <w:t>oltóanyagot</w:t>
      </w:r>
      <w:r w:rsidRPr="007E6DD4">
        <w:rPr>
          <w:szCs w:val="22"/>
          <w:bdr w:val="nil"/>
          <w:lang w:bidi="hu-HU"/>
        </w:rPr>
        <w:t>. A lejárati idő az adott hónap utolsó napjára vonatkozik.</w:t>
      </w:r>
    </w:p>
    <w:p w14:paraId="4519302F" w14:textId="77777777" w:rsidR="00663E33" w:rsidRPr="007E6DD4" w:rsidRDefault="00663E33">
      <w:pPr>
        <w:spacing w:line="240" w:lineRule="auto"/>
        <w:rPr>
          <w:szCs w:val="22"/>
        </w:rPr>
      </w:pPr>
    </w:p>
    <w:p w14:paraId="725A446D" w14:textId="77777777" w:rsidR="00663E33" w:rsidRPr="007E6DD4" w:rsidRDefault="00663E33">
      <w:pPr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Hűtőszekrényben (2</w:t>
      </w:r>
      <w:r w:rsidR="009D32D4" w:rsidRPr="007E6DD4">
        <w:rPr>
          <w:szCs w:val="22"/>
          <w:bdr w:val="nil"/>
          <w:lang w:bidi="hu-HU"/>
        </w:rPr>
        <w:t> </w:t>
      </w:r>
      <w:r w:rsidRPr="007E6DD4">
        <w:rPr>
          <w:rFonts w:eastAsia="Symbol" w:cs="Symbol"/>
          <w:szCs w:val="22"/>
          <w:bdr w:val="nil"/>
          <w:lang w:bidi="hu-HU"/>
        </w:rPr>
        <w:sym w:font="Symbol" w:char="F0B0"/>
      </w:r>
      <w:r w:rsidRPr="007E6DD4">
        <w:rPr>
          <w:szCs w:val="22"/>
          <w:bdr w:val="nil"/>
          <w:lang w:bidi="hu-HU"/>
        </w:rPr>
        <w:t xml:space="preserve">C </w:t>
      </w:r>
      <w:r w:rsidR="00F216F5" w:rsidRPr="006F3AA3">
        <w:t>–</w:t>
      </w:r>
      <w:r w:rsidRPr="007E6DD4">
        <w:rPr>
          <w:szCs w:val="22"/>
          <w:bdr w:val="nil"/>
          <w:lang w:bidi="hu-HU"/>
        </w:rPr>
        <w:t xml:space="preserve"> 8</w:t>
      </w:r>
      <w:r w:rsidR="009D32D4" w:rsidRPr="007E6DD4">
        <w:rPr>
          <w:szCs w:val="22"/>
          <w:bdr w:val="nil"/>
          <w:lang w:bidi="hu-HU"/>
        </w:rPr>
        <w:t> </w:t>
      </w:r>
      <w:r w:rsidRPr="007E6DD4">
        <w:rPr>
          <w:rFonts w:eastAsia="Symbol" w:cs="Symbol"/>
          <w:szCs w:val="22"/>
          <w:bdr w:val="nil"/>
          <w:lang w:bidi="hu-HU"/>
        </w:rPr>
        <w:sym w:font="Symbol" w:char="F0B0"/>
      </w:r>
      <w:r w:rsidRPr="007E6DD4">
        <w:rPr>
          <w:szCs w:val="22"/>
          <w:bdr w:val="nil"/>
          <w:lang w:bidi="hu-HU"/>
        </w:rPr>
        <w:t>C) tárolandó. Nem fagyasztható! A fénytől való védelem érdekében a fecskendőt tartsa a dobozában.</w:t>
      </w:r>
    </w:p>
    <w:p w14:paraId="0C000323" w14:textId="77777777" w:rsidR="00663E33" w:rsidRPr="007E6DD4" w:rsidRDefault="00663E33">
      <w:pPr>
        <w:spacing w:line="240" w:lineRule="auto"/>
        <w:rPr>
          <w:szCs w:val="22"/>
        </w:rPr>
      </w:pPr>
    </w:p>
    <w:p w14:paraId="7784FACD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396874E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0D1867E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1214A5F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6.</w:t>
      </w:r>
      <w:r w:rsidRPr="007E6DD4">
        <w:rPr>
          <w:b/>
          <w:bCs/>
          <w:szCs w:val="22"/>
          <w:bdr w:val="nil"/>
          <w:lang w:bidi="hu-HU"/>
        </w:rPr>
        <w:tab/>
        <w:t>A csomagolás tartalma és egyéb információk</w:t>
      </w:r>
    </w:p>
    <w:p w14:paraId="752ED3A2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</w:p>
    <w:p w14:paraId="2079F13D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Mit tartalmaz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?</w:t>
      </w:r>
      <w:r w:rsidRPr="007E6DD4">
        <w:rPr>
          <w:szCs w:val="22"/>
          <w:bdr w:val="nil"/>
          <w:lang w:bidi="hu-HU"/>
        </w:rPr>
        <w:t xml:space="preserve"> </w:t>
      </w:r>
    </w:p>
    <w:p w14:paraId="01287460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</w:p>
    <w:p w14:paraId="080537BB" w14:textId="77777777" w:rsidR="00663E33" w:rsidRPr="007E6DD4" w:rsidRDefault="00663E33">
      <w:pPr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 xml:space="preserve">A készítmény hatóanyagai: </w:t>
      </w:r>
      <w:r w:rsidR="00F216F5" w:rsidRPr="007E6DD4">
        <w:rPr>
          <w:szCs w:val="22"/>
          <w:bdr w:val="nil"/>
          <w:lang w:bidi="hu-HU"/>
        </w:rPr>
        <w:t>a</w:t>
      </w:r>
      <w:r w:rsidRPr="007E6DD4">
        <w:rPr>
          <w:szCs w:val="22"/>
          <w:bdr w:val="nil"/>
          <w:lang w:bidi="hu-HU"/>
        </w:rPr>
        <w:t xml:space="preserve"> következő influenza vírus (inaktivált, hasított) törzsek*:</w:t>
      </w:r>
    </w:p>
    <w:p w14:paraId="4B37C4E5" w14:textId="77777777" w:rsidR="00E779C9" w:rsidRPr="007E6DD4" w:rsidRDefault="00E779C9" w:rsidP="00E779C9">
      <w:pPr>
        <w:tabs>
          <w:tab w:val="clear" w:pos="567"/>
        </w:tabs>
        <w:spacing w:line="240" w:lineRule="auto"/>
        <w:rPr>
          <w:szCs w:val="22"/>
        </w:rPr>
      </w:pPr>
    </w:p>
    <w:p w14:paraId="1A8F74D0" w14:textId="251C290F" w:rsidR="008D3362" w:rsidRPr="007E6DD4" w:rsidRDefault="008D3362" w:rsidP="008D3362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C424F0">
        <w:rPr>
          <w:sz w:val="22"/>
          <w:szCs w:val="22"/>
        </w:rPr>
        <w:t>A/</w:t>
      </w:r>
      <w:r>
        <w:rPr>
          <w:sz w:val="22"/>
          <w:szCs w:val="22"/>
        </w:rPr>
        <w:t>Missouri</w:t>
      </w:r>
      <w:r w:rsidRPr="00C424F0">
        <w:rPr>
          <w:sz w:val="22"/>
          <w:szCs w:val="22"/>
        </w:rPr>
        <w:t>/</w:t>
      </w:r>
      <w:r>
        <w:rPr>
          <w:sz w:val="22"/>
          <w:szCs w:val="22"/>
        </w:rPr>
        <w:t>11</w:t>
      </w:r>
      <w:r w:rsidRPr="00C424F0">
        <w:rPr>
          <w:sz w:val="22"/>
          <w:szCs w:val="22"/>
        </w:rPr>
        <w:t>/</w:t>
      </w:r>
      <w:r>
        <w:rPr>
          <w:sz w:val="22"/>
          <w:szCs w:val="22"/>
        </w:rPr>
        <w:t>2025</w:t>
      </w:r>
      <w:r w:rsidRPr="00C424F0">
        <w:rPr>
          <w:sz w:val="22"/>
          <w:szCs w:val="22"/>
        </w:rPr>
        <w:t xml:space="preserve"> (H1N1)pdm09-</w:t>
      </w:r>
      <w:r>
        <w:rPr>
          <w:sz w:val="22"/>
          <w:szCs w:val="22"/>
        </w:rPr>
        <w:t xml:space="preserve">szerű törzs </w:t>
      </w:r>
      <w:r w:rsidRPr="00BA5AC5">
        <w:rPr>
          <w:sz w:val="22"/>
          <w:szCs w:val="22"/>
        </w:rPr>
        <w:t>(A/</w:t>
      </w:r>
      <w:r>
        <w:rPr>
          <w:sz w:val="22"/>
          <w:szCs w:val="22"/>
        </w:rPr>
        <w:t>Switzerland</w:t>
      </w:r>
      <w:r w:rsidRPr="00BA5AC5">
        <w:rPr>
          <w:sz w:val="22"/>
          <w:szCs w:val="22"/>
        </w:rPr>
        <w:t>/</w:t>
      </w:r>
      <w:r>
        <w:rPr>
          <w:sz w:val="22"/>
          <w:szCs w:val="22"/>
        </w:rPr>
        <w:t>6849</w:t>
      </w:r>
      <w:r w:rsidRPr="00BA5AC5">
        <w:rPr>
          <w:sz w:val="22"/>
          <w:szCs w:val="22"/>
        </w:rPr>
        <w:t>/</w:t>
      </w:r>
      <w:r>
        <w:rPr>
          <w:sz w:val="22"/>
          <w:szCs w:val="22"/>
        </w:rPr>
        <w:t>2025</w:t>
      </w:r>
      <w:r w:rsidRPr="00BA5AC5">
        <w:rPr>
          <w:sz w:val="22"/>
          <w:szCs w:val="22"/>
        </w:rPr>
        <w:t>, IVR-</w:t>
      </w:r>
      <w:r>
        <w:rPr>
          <w:sz w:val="22"/>
          <w:szCs w:val="22"/>
        </w:rPr>
        <w:t>278</w:t>
      </w:r>
      <w:r w:rsidRPr="00BA5AC5">
        <w:rPr>
          <w:sz w:val="22"/>
          <w:szCs w:val="22"/>
        </w:rPr>
        <w:t>)</w:t>
      </w:r>
      <w:r w:rsidRPr="007E6DD4">
        <w:rPr>
          <w:sz w:val="22"/>
          <w:szCs w:val="22"/>
        </w:rPr>
        <w:t xml:space="preserve"> </w:t>
      </w:r>
      <w:r w:rsidRPr="007E6DD4">
        <w:rPr>
          <w:sz w:val="22"/>
          <w:szCs w:val="22"/>
        </w:rPr>
        <w:tab/>
        <w:t>15 mikrogramm HA**</w:t>
      </w:r>
    </w:p>
    <w:p w14:paraId="0C8109B6" w14:textId="3710B5D5" w:rsidR="008D3362" w:rsidRPr="007E6DD4" w:rsidRDefault="008D3362" w:rsidP="008D3362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270473">
        <w:rPr>
          <w:sz w:val="22"/>
          <w:szCs w:val="22"/>
        </w:rPr>
        <w:t>A/</w:t>
      </w:r>
      <w:r>
        <w:rPr>
          <w:sz w:val="22"/>
          <w:szCs w:val="22"/>
        </w:rPr>
        <w:t>Darwin</w:t>
      </w:r>
      <w:r w:rsidRPr="00270473">
        <w:rPr>
          <w:sz w:val="22"/>
          <w:szCs w:val="22"/>
        </w:rPr>
        <w:t>/</w:t>
      </w:r>
      <w:r>
        <w:rPr>
          <w:sz w:val="22"/>
          <w:szCs w:val="22"/>
        </w:rPr>
        <w:t>1454</w:t>
      </w:r>
      <w:r w:rsidRPr="00270473">
        <w:rPr>
          <w:sz w:val="22"/>
          <w:szCs w:val="22"/>
        </w:rPr>
        <w:t>/</w:t>
      </w:r>
      <w:r>
        <w:rPr>
          <w:sz w:val="22"/>
          <w:szCs w:val="22"/>
        </w:rPr>
        <w:t>2025</w:t>
      </w:r>
      <w:r w:rsidRPr="00BA5AC5">
        <w:rPr>
          <w:sz w:val="22"/>
          <w:szCs w:val="22"/>
        </w:rPr>
        <w:t xml:space="preserve"> (H3N2)-szerű törzs (</w:t>
      </w:r>
      <w:r w:rsidRPr="004E1E39">
        <w:rPr>
          <w:sz w:val="22"/>
          <w:szCs w:val="22"/>
        </w:rPr>
        <w:t>A/</w:t>
      </w:r>
      <w:r>
        <w:rPr>
          <w:sz w:val="22"/>
          <w:szCs w:val="22"/>
        </w:rPr>
        <w:t>Michigan</w:t>
      </w:r>
      <w:r w:rsidRPr="004E1E39">
        <w:rPr>
          <w:sz w:val="22"/>
          <w:szCs w:val="22"/>
        </w:rPr>
        <w:t>/</w:t>
      </w:r>
      <w:r>
        <w:rPr>
          <w:sz w:val="22"/>
          <w:szCs w:val="22"/>
        </w:rPr>
        <w:t>105</w:t>
      </w:r>
      <w:r w:rsidRPr="004E1E39">
        <w:rPr>
          <w:sz w:val="22"/>
          <w:szCs w:val="22"/>
        </w:rPr>
        <w:t>/</w:t>
      </w:r>
      <w:r>
        <w:rPr>
          <w:sz w:val="22"/>
          <w:szCs w:val="22"/>
        </w:rPr>
        <w:t>2025</w:t>
      </w:r>
      <w:r w:rsidRPr="004E1E39">
        <w:rPr>
          <w:sz w:val="22"/>
          <w:szCs w:val="22"/>
        </w:rPr>
        <w:t>,</w:t>
      </w:r>
      <w:r>
        <w:rPr>
          <w:sz w:val="22"/>
          <w:szCs w:val="22"/>
        </w:rPr>
        <w:t>SAN-049A</w:t>
      </w:r>
      <w:r w:rsidRPr="00BA5AC5">
        <w:rPr>
          <w:sz w:val="22"/>
          <w:szCs w:val="22"/>
        </w:rPr>
        <w:t>)</w:t>
      </w:r>
      <w:r w:rsidRPr="007E6DD4">
        <w:rPr>
          <w:sz w:val="22"/>
          <w:szCs w:val="22"/>
        </w:rPr>
        <w:tab/>
        <w:t>15 mikrogramm HA**</w:t>
      </w:r>
    </w:p>
    <w:p w14:paraId="4D5E3CCB" w14:textId="39172964" w:rsidR="008D3362" w:rsidRPr="007E6DD4" w:rsidRDefault="008D3362" w:rsidP="008D3362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C424F0">
        <w:rPr>
          <w:sz w:val="22"/>
          <w:szCs w:val="22"/>
        </w:rPr>
        <w:t>B/</w:t>
      </w:r>
      <w:r>
        <w:rPr>
          <w:sz w:val="22"/>
          <w:szCs w:val="22"/>
        </w:rPr>
        <w:t>Tokyo/EIS13-175/2025</w:t>
      </w:r>
      <w:r w:rsidRPr="00C424F0">
        <w:rPr>
          <w:sz w:val="22"/>
          <w:szCs w:val="22"/>
        </w:rPr>
        <w:t>-</w:t>
      </w:r>
      <w:r>
        <w:rPr>
          <w:sz w:val="22"/>
          <w:szCs w:val="22"/>
        </w:rPr>
        <w:t>szerű törzs</w:t>
      </w:r>
      <w:r w:rsidRPr="00C424F0">
        <w:rPr>
          <w:sz w:val="22"/>
          <w:szCs w:val="22"/>
        </w:rPr>
        <w:t xml:space="preserve"> (B/</w:t>
      </w:r>
      <w:r>
        <w:rPr>
          <w:sz w:val="22"/>
          <w:szCs w:val="22"/>
        </w:rPr>
        <w:t>Tokyo/EIS13-175/2025</w:t>
      </w:r>
      <w:r w:rsidRPr="00C424F0">
        <w:rPr>
          <w:sz w:val="22"/>
          <w:szCs w:val="22"/>
        </w:rPr>
        <w:t xml:space="preserve">, </w:t>
      </w:r>
      <w:r>
        <w:rPr>
          <w:sz w:val="22"/>
          <w:szCs w:val="22"/>
        </w:rPr>
        <w:t>vad típus</w:t>
      </w:r>
      <w:r w:rsidRPr="00C424F0">
        <w:rPr>
          <w:sz w:val="22"/>
          <w:szCs w:val="22"/>
        </w:rPr>
        <w:t>)</w:t>
      </w:r>
      <w:r w:rsidRPr="007E6DD4">
        <w:rPr>
          <w:sz w:val="22"/>
          <w:szCs w:val="22"/>
        </w:rPr>
        <w:tab/>
        <w:t>15 mikrogramm HA**</w:t>
      </w:r>
    </w:p>
    <w:p w14:paraId="334F21FF" w14:textId="77777777" w:rsidR="008D3362" w:rsidRPr="007E6DD4" w:rsidRDefault="008D3362" w:rsidP="008D3362">
      <w:pPr>
        <w:pStyle w:val="Felsorols"/>
        <w:numPr>
          <w:ilvl w:val="0"/>
          <w:numId w:val="0"/>
        </w:numPr>
        <w:rPr>
          <w:sz w:val="22"/>
          <w:szCs w:val="22"/>
        </w:rPr>
      </w:pPr>
      <w:r w:rsidRPr="007E6DD4">
        <w:rPr>
          <w:sz w:val="22"/>
          <w:szCs w:val="22"/>
        </w:rPr>
        <w:t>0,5 ml-es adagonként</w:t>
      </w:r>
    </w:p>
    <w:p w14:paraId="7DD7FCD7" w14:textId="77777777" w:rsidR="008D3362" w:rsidRPr="00534881" w:rsidRDefault="008D3362" w:rsidP="008D3362">
      <w:pPr>
        <w:spacing w:line="240" w:lineRule="auto"/>
      </w:pPr>
    </w:p>
    <w:p w14:paraId="620BAFB3" w14:textId="77777777" w:rsidR="008D3362" w:rsidRPr="00534881" w:rsidRDefault="008D3362" w:rsidP="008D3362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534881">
        <w:rPr>
          <w:bdr w:val="nil"/>
        </w:rPr>
        <w:t>* egészséges csirketenyészetekből származó, megtermékenyített tyúktojásokban szaporított</w:t>
      </w:r>
    </w:p>
    <w:p w14:paraId="75605FEF" w14:textId="77777777" w:rsidR="008D3362" w:rsidRPr="00534881" w:rsidRDefault="008D3362" w:rsidP="008D336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534881">
        <w:rPr>
          <w:bdr w:val="nil"/>
        </w:rPr>
        <w:t>** hemagglutinin</w:t>
      </w:r>
    </w:p>
    <w:p w14:paraId="0D4D41F9" w14:textId="77777777" w:rsidR="008D3362" w:rsidRPr="00534881" w:rsidRDefault="008D3362" w:rsidP="008D336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67E8A188" w14:textId="19991019" w:rsidR="008D3362" w:rsidRPr="00534881" w:rsidRDefault="008D3362" w:rsidP="008D336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dr w:val="nil"/>
        </w:rPr>
      </w:pPr>
      <w:r w:rsidRPr="00534881">
        <w:rPr>
          <w:bdr w:val="nil"/>
        </w:rPr>
        <w:t>Az oltóanyag megfelel a WHO (Egészségügyi Világszervezet) – északi féltekére vonatkozó – ajánlásainak és az EU követelményeinek a 2026</w:t>
      </w:r>
      <w:r>
        <w:rPr>
          <w:szCs w:val="22"/>
          <w:bdr w:val="nil"/>
          <w:lang w:bidi="hu-HU"/>
        </w:rPr>
        <w:t>/2027</w:t>
      </w:r>
      <w:r w:rsidRPr="007E6DD4">
        <w:rPr>
          <w:szCs w:val="22"/>
          <w:bdr w:val="nil"/>
          <w:lang w:bidi="hu-HU"/>
        </w:rPr>
        <w:t>-</w:t>
      </w:r>
      <w:r>
        <w:rPr>
          <w:szCs w:val="22"/>
          <w:bdr w:val="nil"/>
          <w:lang w:bidi="hu-HU"/>
        </w:rPr>
        <w:t>es</w:t>
      </w:r>
      <w:r w:rsidRPr="00534881">
        <w:rPr>
          <w:bdr w:val="nil"/>
        </w:rPr>
        <w:t xml:space="preserve"> szezonra.</w:t>
      </w:r>
    </w:p>
    <w:p w14:paraId="2365DA7D" w14:textId="77777777" w:rsidR="00663E33" w:rsidRPr="007E6DD4" w:rsidRDefault="00663E33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157BA875" w14:textId="77777777" w:rsidR="00663E33" w:rsidRPr="007E6DD4" w:rsidRDefault="00663E33">
      <w:pPr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Egyéb összetevők: nátrium-kloridot tartalmazó pufferolt sóoldat, dinátrium</w:t>
      </w:r>
      <w:r w:rsidR="0092319B" w:rsidRPr="007E6DD4">
        <w:rPr>
          <w:szCs w:val="22"/>
          <w:bdr w:val="nil"/>
          <w:lang w:bidi="hu-HU"/>
        </w:rPr>
        <w:noBreakHyphen/>
      </w:r>
      <w:r w:rsidRPr="007E6DD4">
        <w:rPr>
          <w:szCs w:val="22"/>
          <w:bdr w:val="nil"/>
          <w:lang w:bidi="hu-HU"/>
        </w:rPr>
        <w:t>hidrogén</w:t>
      </w:r>
      <w:r w:rsidR="0092319B" w:rsidRPr="007E6DD4">
        <w:rPr>
          <w:szCs w:val="22"/>
          <w:bdr w:val="nil"/>
          <w:lang w:bidi="hu-HU"/>
        </w:rPr>
        <w:noBreakHyphen/>
      </w:r>
      <w:r w:rsidRPr="007E6DD4">
        <w:rPr>
          <w:szCs w:val="22"/>
          <w:bdr w:val="nil"/>
          <w:lang w:bidi="hu-HU"/>
        </w:rPr>
        <w:t>foszfát-dihidrát, kálium-dihidrogén-foszfát, kálium-klorid és injekcióhoz való víz.</w:t>
      </w:r>
    </w:p>
    <w:p w14:paraId="43FA4913" w14:textId="77777777" w:rsidR="00663E33" w:rsidRPr="007E6DD4" w:rsidRDefault="00663E33">
      <w:pPr>
        <w:spacing w:line="240" w:lineRule="auto"/>
        <w:rPr>
          <w:szCs w:val="22"/>
        </w:rPr>
      </w:pPr>
    </w:p>
    <w:p w14:paraId="73D23D0F" w14:textId="77777777" w:rsidR="00663E33" w:rsidRPr="007E6DD4" w:rsidRDefault="00663E3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Az oltóanyagban nagyon kis mennyiségben előfordulhatnak más összetevők, pl. tojás (ovalbumin, csirkefehérje), neomicin, formaldehid vagy oktoxinol-9 (lásd 2.</w:t>
      </w:r>
      <w:r w:rsidR="00BE5401" w:rsidRPr="007E6DD4">
        <w:rPr>
          <w:szCs w:val="22"/>
          <w:bdr w:val="nil"/>
          <w:lang w:bidi="hu-HU"/>
        </w:rPr>
        <w:t> </w:t>
      </w:r>
      <w:r w:rsidRPr="007E6DD4">
        <w:rPr>
          <w:szCs w:val="22"/>
          <w:bdr w:val="nil"/>
          <w:lang w:bidi="hu-HU"/>
        </w:rPr>
        <w:t>pont).</w:t>
      </w:r>
    </w:p>
    <w:p w14:paraId="637D5C83" w14:textId="77777777" w:rsidR="00663E33" w:rsidRPr="007E6DD4" w:rsidRDefault="00663E33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5B52F55D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Milyen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</w:t>
      </w:r>
      <w:r w:rsidRPr="007E6DD4">
        <w:rPr>
          <w:b/>
          <w:bCs/>
          <w:szCs w:val="22"/>
          <w:bdr w:val="nil"/>
          <w:lang w:bidi="hu-HU"/>
        </w:rPr>
        <w:t>külleme és mit tartalmaz a csomagolás?</w:t>
      </w:r>
    </w:p>
    <w:p w14:paraId="189BE095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</w:p>
    <w:p w14:paraId="2F0367E8" w14:textId="77777777" w:rsidR="00663E33" w:rsidRPr="007E6DD4" w:rsidRDefault="00663E33">
      <w:pPr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Óvatos felrázás után a vakcina színtelen, opálos folyadék.</w:t>
      </w:r>
    </w:p>
    <w:p w14:paraId="30B5F677" w14:textId="77777777" w:rsidR="00663E33" w:rsidRPr="007E6DD4" w:rsidRDefault="00663E33">
      <w:pPr>
        <w:spacing w:line="240" w:lineRule="auto"/>
        <w:rPr>
          <w:szCs w:val="22"/>
        </w:rPr>
      </w:pPr>
    </w:p>
    <w:p w14:paraId="4FBCFC23" w14:textId="53E31FC1" w:rsidR="0092319B" w:rsidRPr="007E6DD4" w:rsidRDefault="00663E33">
      <w:pPr>
        <w:tabs>
          <w:tab w:val="left" w:pos="284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szuszpenziós injekció egy 0,5</w:t>
      </w:r>
      <w:r w:rsidR="00AF5165" w:rsidRPr="007E6DD4">
        <w:rPr>
          <w:szCs w:val="22"/>
          <w:bdr w:val="nil"/>
          <w:lang w:bidi="hu-HU"/>
        </w:rPr>
        <w:t> </w:t>
      </w:r>
      <w:r w:rsidRPr="007E6DD4">
        <w:rPr>
          <w:szCs w:val="22"/>
          <w:bdr w:val="nil"/>
          <w:lang w:bidi="hu-HU"/>
        </w:rPr>
        <w:t>ml-es előretöltött fecskendőben</w:t>
      </w:r>
      <w:r w:rsidR="00025E35" w:rsidRPr="007E6DD4">
        <w:rPr>
          <w:szCs w:val="22"/>
          <w:bdr w:val="nil"/>
          <w:lang w:bidi="hu-HU"/>
        </w:rPr>
        <w:t xml:space="preserve"> rögzített </w:t>
      </w:r>
      <w:r w:rsidRPr="007E6DD4">
        <w:rPr>
          <w:szCs w:val="22"/>
          <w:bdr w:val="nil"/>
          <w:lang w:bidi="hu-HU"/>
        </w:rPr>
        <w:t>tűvel</w:t>
      </w:r>
      <w:r w:rsidR="00E9052D" w:rsidRPr="007E6DD4">
        <w:rPr>
          <w:szCs w:val="22"/>
          <w:bdr w:val="nil"/>
          <w:lang w:bidi="hu-HU"/>
        </w:rPr>
        <w:t>,</w:t>
      </w:r>
      <w:r w:rsidR="008A0111" w:rsidRPr="007E6DD4">
        <w:rPr>
          <w:szCs w:val="22"/>
          <w:bdr w:val="nil"/>
          <w:lang w:bidi="hu-HU"/>
        </w:rPr>
        <w:t xml:space="preserve"> </w:t>
      </w:r>
      <w:r w:rsidR="00BC432A" w:rsidRPr="007E6DD4">
        <w:rPr>
          <w:szCs w:val="22"/>
          <w:bdr w:val="nil"/>
          <w:lang w:bidi="hu-HU"/>
        </w:rPr>
        <w:t>különálló</w:t>
      </w:r>
      <w:r w:rsidR="00E9052D" w:rsidRPr="007E6DD4">
        <w:rPr>
          <w:szCs w:val="22"/>
          <w:bdr w:val="nil"/>
          <w:lang w:bidi="hu-HU"/>
        </w:rPr>
        <w:t xml:space="preserve"> tűvel, </w:t>
      </w:r>
      <w:r w:rsidR="008F60EF" w:rsidRPr="007E6DD4">
        <w:rPr>
          <w:szCs w:val="22"/>
          <w:bdr w:val="nil"/>
          <w:lang w:bidi="hu-HU"/>
        </w:rPr>
        <w:t xml:space="preserve">biztonsági tűvel, </w:t>
      </w:r>
      <w:r w:rsidRPr="007E6DD4">
        <w:rPr>
          <w:szCs w:val="22"/>
          <w:bdr w:val="nil"/>
          <w:lang w:bidi="hu-HU"/>
        </w:rPr>
        <w:t>vagy tű nélkül</w:t>
      </w:r>
      <w:r w:rsidR="00093DAD" w:rsidRPr="007E6DD4">
        <w:rPr>
          <w:szCs w:val="22"/>
          <w:bdr w:val="nil"/>
          <w:lang w:bidi="hu-HU"/>
        </w:rPr>
        <w:t xml:space="preserve"> –</w:t>
      </w:r>
      <w:r w:rsidRPr="007E6DD4">
        <w:rPr>
          <w:szCs w:val="22"/>
          <w:bdr w:val="nil"/>
          <w:lang w:bidi="hu-HU"/>
        </w:rPr>
        <w:t xml:space="preserve"> 1</w:t>
      </w:r>
      <w:r w:rsidR="0092319B" w:rsidRPr="007E6DD4">
        <w:rPr>
          <w:szCs w:val="22"/>
          <w:bdr w:val="nil"/>
          <w:lang w:bidi="hu-HU"/>
        </w:rPr>
        <w:t xml:space="preserve"> db</w:t>
      </w:r>
      <w:r w:rsidR="00BE5401" w:rsidRPr="007E6DD4">
        <w:rPr>
          <w:szCs w:val="22"/>
          <w:bdr w:val="nil"/>
          <w:lang w:bidi="hu-HU"/>
        </w:rPr>
        <w:t xml:space="preserve"> </w:t>
      </w:r>
      <w:r w:rsidR="00F33AA5" w:rsidRPr="007E6DD4">
        <w:rPr>
          <w:szCs w:val="22"/>
          <w:bdr w:val="nil"/>
          <w:lang w:bidi="hu-HU"/>
        </w:rPr>
        <w:t>vagy</w:t>
      </w:r>
      <w:r w:rsidRPr="007E6DD4">
        <w:rPr>
          <w:szCs w:val="22"/>
          <w:bdr w:val="nil"/>
          <w:lang w:bidi="hu-HU"/>
        </w:rPr>
        <w:t xml:space="preserve"> 10</w:t>
      </w:r>
      <w:r w:rsidR="0092319B" w:rsidRPr="007E6DD4">
        <w:rPr>
          <w:szCs w:val="22"/>
          <w:bdr w:val="nil"/>
          <w:lang w:bidi="hu-HU"/>
        </w:rPr>
        <w:t xml:space="preserve"> db</w:t>
      </w:r>
      <w:r w:rsidRPr="007E6DD4">
        <w:rPr>
          <w:szCs w:val="22"/>
          <w:bdr w:val="nil"/>
          <w:lang w:bidi="hu-HU"/>
        </w:rPr>
        <w:t xml:space="preserve"> </w:t>
      </w:r>
      <w:r w:rsidR="00093DAD" w:rsidRPr="007E6DD4">
        <w:rPr>
          <w:szCs w:val="22"/>
          <w:bdr w:val="nil"/>
          <w:lang w:bidi="hu-HU"/>
        </w:rPr>
        <w:t xml:space="preserve">vakcina </w:t>
      </w:r>
      <w:r w:rsidRPr="007E6DD4">
        <w:rPr>
          <w:szCs w:val="22"/>
          <w:bdr w:val="nil"/>
          <w:lang w:bidi="hu-HU"/>
        </w:rPr>
        <w:t>dobozo</w:t>
      </w:r>
      <w:r w:rsidR="00093DAD" w:rsidRPr="007E6DD4">
        <w:rPr>
          <w:szCs w:val="22"/>
          <w:bdr w:val="nil"/>
          <w:lang w:bidi="hu-HU"/>
        </w:rPr>
        <w:t>nként</w:t>
      </w:r>
      <w:r w:rsidRPr="007E6DD4">
        <w:rPr>
          <w:szCs w:val="22"/>
          <w:bdr w:val="nil"/>
          <w:lang w:bidi="hu-HU"/>
        </w:rPr>
        <w:t xml:space="preserve">. </w:t>
      </w:r>
    </w:p>
    <w:p w14:paraId="20219A71" w14:textId="77777777" w:rsidR="0092319B" w:rsidRPr="007E6DD4" w:rsidRDefault="0092319B">
      <w:pPr>
        <w:tabs>
          <w:tab w:val="left" w:pos="284"/>
        </w:tabs>
        <w:spacing w:line="240" w:lineRule="auto"/>
        <w:rPr>
          <w:szCs w:val="22"/>
          <w:bdr w:val="nil"/>
          <w:lang w:bidi="hu-HU"/>
        </w:rPr>
      </w:pPr>
    </w:p>
    <w:p w14:paraId="442E9EB8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Nem feltétlenül mindegyik kiszerelés kerül kereskedelmi forgalomba.</w:t>
      </w:r>
    </w:p>
    <w:p w14:paraId="4B8BBF2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B30170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>A forgalomba hozatali engedély jogosultja és a gyártó</w:t>
      </w:r>
    </w:p>
    <w:p w14:paraId="0EEF35D1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09F04C1A" w14:textId="77777777" w:rsidR="00663E33" w:rsidRPr="007E6DD4" w:rsidRDefault="00663E33">
      <w:pPr>
        <w:tabs>
          <w:tab w:val="clear" w:pos="567"/>
        </w:tabs>
        <w:spacing w:line="240" w:lineRule="auto"/>
        <w:ind w:left="567" w:hanging="567"/>
        <w:rPr>
          <w:b/>
          <w:bCs/>
          <w:szCs w:val="22"/>
        </w:rPr>
      </w:pPr>
      <w:r w:rsidRPr="007E6DD4">
        <w:rPr>
          <w:b/>
          <w:szCs w:val="22"/>
          <w:bdr w:val="nil"/>
          <w:lang w:bidi="hu-HU"/>
        </w:rPr>
        <w:t>A forgalomba hozatali engedély jogosultja:</w:t>
      </w:r>
    </w:p>
    <w:p w14:paraId="62A42542" w14:textId="77777777" w:rsidR="00007900" w:rsidRPr="007E6DD4" w:rsidRDefault="00007900" w:rsidP="00007900">
      <w:pPr>
        <w:spacing w:line="240" w:lineRule="auto"/>
        <w:rPr>
          <w:szCs w:val="22"/>
          <w:lang w:eastAsia="hu-HU"/>
        </w:rPr>
      </w:pPr>
      <w:r w:rsidRPr="007E6DD4">
        <w:rPr>
          <w:szCs w:val="22"/>
        </w:rPr>
        <w:t>Sanofi Winthrop Industrie</w:t>
      </w:r>
    </w:p>
    <w:p w14:paraId="4E364E6F" w14:textId="77777777" w:rsidR="00007900" w:rsidRPr="007E6DD4" w:rsidRDefault="00007900" w:rsidP="00007900">
      <w:pPr>
        <w:spacing w:line="240" w:lineRule="auto"/>
        <w:rPr>
          <w:szCs w:val="22"/>
        </w:rPr>
      </w:pPr>
      <w:r w:rsidRPr="007E6DD4">
        <w:rPr>
          <w:szCs w:val="22"/>
        </w:rPr>
        <w:t>82 Avenue Raspail</w:t>
      </w:r>
    </w:p>
    <w:p w14:paraId="146BE306" w14:textId="77777777" w:rsidR="00007900" w:rsidRPr="007E6DD4" w:rsidRDefault="00007900" w:rsidP="00007900">
      <w:pPr>
        <w:spacing w:line="240" w:lineRule="auto"/>
        <w:rPr>
          <w:szCs w:val="22"/>
        </w:rPr>
      </w:pPr>
      <w:r w:rsidRPr="007E6DD4">
        <w:rPr>
          <w:szCs w:val="22"/>
        </w:rPr>
        <w:t>94250 Gentilly</w:t>
      </w:r>
    </w:p>
    <w:p w14:paraId="09F129D6" w14:textId="77777777" w:rsidR="00007900" w:rsidRPr="007E6DD4" w:rsidRDefault="00007900" w:rsidP="00007900">
      <w:pPr>
        <w:spacing w:line="240" w:lineRule="auto"/>
        <w:rPr>
          <w:szCs w:val="22"/>
        </w:rPr>
      </w:pPr>
      <w:r w:rsidRPr="007E6DD4">
        <w:rPr>
          <w:szCs w:val="22"/>
        </w:rPr>
        <w:t>Franciaország</w:t>
      </w:r>
    </w:p>
    <w:p w14:paraId="03DEA341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0F29A40C" w14:textId="77777777" w:rsidR="00663E33" w:rsidRPr="007E6DD4" w:rsidRDefault="00054EFD">
      <w:pPr>
        <w:keepNext/>
        <w:tabs>
          <w:tab w:val="clear" w:pos="567"/>
        </w:tabs>
        <w:spacing w:line="240" w:lineRule="auto"/>
        <w:rPr>
          <w:b/>
          <w:szCs w:val="22"/>
        </w:rPr>
      </w:pPr>
      <w:r w:rsidRPr="007E6DD4">
        <w:rPr>
          <w:b/>
          <w:szCs w:val="22"/>
          <w:bdr w:val="nil"/>
          <w:lang w:bidi="hu-HU"/>
        </w:rPr>
        <w:t>G</w:t>
      </w:r>
      <w:r w:rsidR="00663E33" w:rsidRPr="007E6DD4">
        <w:rPr>
          <w:b/>
          <w:szCs w:val="22"/>
          <w:bdr w:val="nil"/>
          <w:lang w:bidi="hu-HU"/>
        </w:rPr>
        <w:t>yártó:</w:t>
      </w:r>
    </w:p>
    <w:p w14:paraId="4B871303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Sanofi Winthrop Industrie</w:t>
      </w:r>
    </w:p>
    <w:p w14:paraId="17F12BD7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1541 avenue Marcel Mérieux</w:t>
      </w:r>
    </w:p>
    <w:p w14:paraId="1A2B911A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F-69280 Marcy l’Etoile</w:t>
      </w:r>
    </w:p>
    <w:p w14:paraId="146A5C8D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Franciaország</w:t>
      </w:r>
    </w:p>
    <w:p w14:paraId="4F6D5959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31099A27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Sanofi Winthrop Industrie</w:t>
      </w:r>
    </w:p>
    <w:p w14:paraId="586B9672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Voie de l’Institut - Parc Industriel d'Incarville B.P 101</w:t>
      </w:r>
    </w:p>
    <w:p w14:paraId="327769CF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F– 27100 Val-de-Reuil</w:t>
      </w:r>
    </w:p>
    <w:p w14:paraId="2A22EE3C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Franciaország</w:t>
      </w:r>
    </w:p>
    <w:p w14:paraId="191A4AF1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20B9BC8B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Sanofi-Aventis Zrt.</w:t>
      </w:r>
    </w:p>
    <w:p w14:paraId="1082F4CB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 xml:space="preserve">Harbor Park DC5 épület, Campona utca 1., Budapest XXII - 1225 Budapest, </w:t>
      </w:r>
    </w:p>
    <w:p w14:paraId="0AF5D07D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Magyarország</w:t>
      </w:r>
    </w:p>
    <w:p w14:paraId="134BFC7E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65222046" w14:textId="77777777" w:rsidR="000029A4" w:rsidRPr="007E6DD4" w:rsidRDefault="000029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693D079A" w14:textId="77777777" w:rsidR="0092319B" w:rsidRPr="007E6DD4" w:rsidRDefault="0092319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6F3AA3">
        <w:rPr>
          <w:b/>
        </w:rPr>
        <w:t>Ezt a gyógyszert az Európai Gazdasági Térség tagállamaiban az alábbi neveken engedélyezték:</w:t>
      </w:r>
    </w:p>
    <w:p w14:paraId="6559878B" w14:textId="77777777" w:rsidR="004C2115" w:rsidRPr="007E6DD4" w:rsidRDefault="004C2115" w:rsidP="004C211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4"/>
        <w:gridCol w:w="3968"/>
      </w:tblGrid>
      <w:tr w:rsidR="004C2115" w:rsidRPr="007E6DD4" w14:paraId="3AAE5779" w14:textId="77777777" w:rsidTr="005F703A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CF37" w14:textId="77777777" w:rsidR="004C2115" w:rsidRPr="007E6DD4" w:rsidRDefault="004C2115" w:rsidP="005F703A">
            <w:pPr>
              <w:suppressAutoHyphens/>
              <w:spacing w:line="240" w:lineRule="auto"/>
              <w:rPr>
                <w:b/>
                <w:szCs w:val="22"/>
                <w:u w:val="single"/>
              </w:rPr>
            </w:pPr>
            <w:r w:rsidRPr="007E6DD4">
              <w:rPr>
                <w:b/>
                <w:szCs w:val="22"/>
                <w:u w:val="single"/>
              </w:rPr>
              <w:t>Tagállam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4426" w14:textId="77777777" w:rsidR="004C2115" w:rsidRPr="007E6DD4" w:rsidRDefault="004C2115" w:rsidP="005F703A">
            <w:pPr>
              <w:suppressAutoHyphens/>
              <w:spacing w:line="240" w:lineRule="auto"/>
              <w:rPr>
                <w:b/>
                <w:szCs w:val="22"/>
                <w:u w:val="single"/>
              </w:rPr>
            </w:pPr>
            <w:r w:rsidRPr="007E6DD4">
              <w:rPr>
                <w:b/>
                <w:szCs w:val="22"/>
                <w:u w:val="single"/>
              </w:rPr>
              <w:t>Név</w:t>
            </w:r>
          </w:p>
        </w:tc>
      </w:tr>
      <w:tr w:rsidR="004C2115" w:rsidRPr="007E6DD4" w14:paraId="6718024D" w14:textId="77777777" w:rsidTr="005F703A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857D" w14:textId="6D495F10" w:rsidR="004C2115" w:rsidRPr="007E6DD4" w:rsidRDefault="004C2115" w:rsidP="005F703A">
            <w:pPr>
              <w:suppressAutoHyphens/>
              <w:spacing w:line="240" w:lineRule="auto"/>
              <w:rPr>
                <w:szCs w:val="22"/>
              </w:rPr>
            </w:pPr>
            <w:r w:rsidRPr="007E6DD4">
              <w:rPr>
                <w:szCs w:val="22"/>
              </w:rPr>
              <w:t>Ausztria, Belgium, Bulgária,</w:t>
            </w:r>
            <w:r w:rsidRPr="007E6DD4" w:rsidDel="00C24B5A">
              <w:rPr>
                <w:szCs w:val="22"/>
              </w:rPr>
              <w:t xml:space="preserve"> </w:t>
            </w:r>
            <w:r w:rsidRPr="007E6DD4">
              <w:rPr>
                <w:szCs w:val="22"/>
              </w:rPr>
              <w:t xml:space="preserve">Csehország, </w:t>
            </w:r>
            <w:r w:rsidR="00072214" w:rsidRPr="007E6DD4">
              <w:rPr>
                <w:szCs w:val="22"/>
              </w:rPr>
              <w:t xml:space="preserve">Dánia, </w:t>
            </w:r>
            <w:r w:rsidRPr="007E6DD4">
              <w:rPr>
                <w:szCs w:val="22"/>
              </w:rPr>
              <w:t>Észtország, Finnország, Franciaország, Hollandia, Horvátország,</w:t>
            </w:r>
            <w:r w:rsidRPr="007E6DD4" w:rsidDel="00C24B5A">
              <w:rPr>
                <w:szCs w:val="22"/>
              </w:rPr>
              <w:t xml:space="preserve"> </w:t>
            </w:r>
            <w:r w:rsidRPr="007E6DD4">
              <w:rPr>
                <w:szCs w:val="22"/>
              </w:rPr>
              <w:t xml:space="preserve">Izland, Lengyelország, Lettország, Litvánia, Luxemburg, Magyarország, Málta, Németország, </w:t>
            </w:r>
            <w:r w:rsidR="00072214" w:rsidRPr="007E6DD4">
              <w:rPr>
                <w:szCs w:val="22"/>
              </w:rPr>
              <w:t xml:space="preserve">Norvégia, </w:t>
            </w:r>
            <w:r w:rsidRPr="007E6DD4">
              <w:rPr>
                <w:szCs w:val="22"/>
              </w:rPr>
              <w:t>Olaszország, Portugália, Románia, Spanyolország, Svédország, Szlovákia, Szlovénia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DFA8" w14:textId="77777777" w:rsidR="004C2115" w:rsidRPr="007E6DD4" w:rsidRDefault="004C2115" w:rsidP="005F703A">
            <w:pPr>
              <w:suppressAutoHyphens/>
              <w:spacing w:line="240" w:lineRule="auto"/>
              <w:rPr>
                <w:szCs w:val="22"/>
              </w:rPr>
            </w:pPr>
            <w:r w:rsidRPr="007E6DD4">
              <w:rPr>
                <w:szCs w:val="22"/>
              </w:rPr>
              <w:t>Vaxigrip</w:t>
            </w:r>
          </w:p>
        </w:tc>
      </w:tr>
      <w:tr w:rsidR="008F60EF" w:rsidRPr="007E6DD4" w14:paraId="50913E60" w14:textId="77777777" w:rsidTr="005F703A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2A09" w14:textId="09E79AD0" w:rsidR="008F60EF" w:rsidRPr="007E6DD4" w:rsidRDefault="008F60EF" w:rsidP="005F703A">
            <w:pPr>
              <w:suppressAutoHyphens/>
              <w:spacing w:line="240" w:lineRule="auto"/>
              <w:rPr>
                <w:szCs w:val="22"/>
              </w:rPr>
            </w:pPr>
            <w:r w:rsidRPr="007E6DD4">
              <w:rPr>
                <w:szCs w:val="22"/>
              </w:rPr>
              <w:t>Ciprus, Görögország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78DB" w14:textId="334CBBF0" w:rsidR="008F60EF" w:rsidRPr="007E6DD4" w:rsidRDefault="008F60EF" w:rsidP="005F703A">
            <w:pPr>
              <w:suppressAutoHyphens/>
              <w:spacing w:line="240" w:lineRule="auto"/>
              <w:rPr>
                <w:szCs w:val="22"/>
              </w:rPr>
            </w:pPr>
            <w:r w:rsidRPr="007E6DD4">
              <w:rPr>
                <w:szCs w:val="22"/>
              </w:rPr>
              <w:t>Vaxigrip TIV</w:t>
            </w:r>
          </w:p>
        </w:tc>
      </w:tr>
    </w:tbl>
    <w:p w14:paraId="1F1D2EBF" w14:textId="77777777" w:rsidR="004C2115" w:rsidRPr="007E6DD4" w:rsidRDefault="004C2115" w:rsidP="004C2115">
      <w:pPr>
        <w:spacing w:line="240" w:lineRule="auto"/>
        <w:ind w:right="-449"/>
        <w:rPr>
          <w:szCs w:val="22"/>
        </w:rPr>
      </w:pPr>
    </w:p>
    <w:p w14:paraId="3D972902" w14:textId="0F91F13E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OGYI-T-24503/01    1× 0,5 ml          előretöltött (I. típusú üveg) fecskendőben</w:t>
      </w:r>
      <w:r w:rsidR="00594EE8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rögzített tűvel</w:t>
      </w:r>
    </w:p>
    <w:p w14:paraId="6B0D0079" w14:textId="115D493D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OGYI-T-24503/02    1× 0,5 ml          előretöltött (I. típusú üveg) fecskendőben</w:t>
      </w:r>
      <w:r w:rsidR="0026090E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különálló tűvel</w:t>
      </w:r>
    </w:p>
    <w:p w14:paraId="6CD81E7C" w14:textId="42CF5FDC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OGYI-T-24503/03    1× 0,5 ml          előretöltött (I. típusú üveg) fecskendőben</w:t>
      </w:r>
      <w:r w:rsidR="0026090E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tű nélkül</w:t>
      </w:r>
    </w:p>
    <w:p w14:paraId="3A16770E" w14:textId="3C5372BE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OGYI-T-24503/04    10× 0,5 ml        előretöltött (I. típusú üveg) fecskendőben</w:t>
      </w:r>
      <w:r w:rsidR="00594EE8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rögzített tűvel</w:t>
      </w:r>
    </w:p>
    <w:p w14:paraId="0AE21F3E" w14:textId="34796927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OGYI-T-24503/05    10× 0,5 ml        előretöltött (I. típusú üveg) fecskendőben</w:t>
      </w:r>
      <w:r w:rsidR="0026090E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10 db különálló tűvel</w:t>
      </w:r>
    </w:p>
    <w:p w14:paraId="36636A94" w14:textId="77777777" w:rsidR="0026090E" w:rsidRPr="007E6DD4" w:rsidRDefault="008B3AF5" w:rsidP="0026090E">
      <w:pPr>
        <w:spacing w:line="240" w:lineRule="auto"/>
        <w:rPr>
          <w:szCs w:val="22"/>
        </w:rPr>
      </w:pPr>
      <w:r w:rsidRPr="007E6DD4">
        <w:rPr>
          <w:rFonts w:eastAsia="SimSun"/>
          <w:snapToGrid w:val="0"/>
          <w:szCs w:val="22"/>
          <w:lang w:eastAsia="zh-CN"/>
        </w:rPr>
        <w:t>OGYI-T-24503/06    10× 0,5 ml        előretöltött (I. típusú üveg) fecskendőben</w:t>
      </w:r>
      <w:r w:rsidR="0026090E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tű nélkül</w:t>
      </w:r>
      <w:bookmarkStart w:id="6" w:name="_Hlk209446144"/>
    </w:p>
    <w:p w14:paraId="1EFC8EA1" w14:textId="792E1FCA" w:rsidR="0026090E" w:rsidRPr="007E6DD4" w:rsidRDefault="0026090E" w:rsidP="0026090E">
      <w:pPr>
        <w:spacing w:line="240" w:lineRule="auto"/>
        <w:rPr>
          <w:szCs w:val="22"/>
        </w:rPr>
      </w:pPr>
      <w:bookmarkStart w:id="7" w:name="_Hlk209445968"/>
      <w:r w:rsidRPr="007E6DD4">
        <w:rPr>
          <w:szCs w:val="22"/>
        </w:rPr>
        <w:t>OGYI-T-24503/07    1× 0,5 ml</w:t>
      </w:r>
      <w:bookmarkStart w:id="8" w:name="_Hlk209446677"/>
      <w:r w:rsidRPr="007E6DD4">
        <w:rPr>
          <w:szCs w:val="22"/>
        </w:rPr>
        <w:t xml:space="preserve">          </w:t>
      </w:r>
      <w:bookmarkEnd w:id="8"/>
      <w:r w:rsidRPr="007E6DD4">
        <w:rPr>
          <w:szCs w:val="22"/>
        </w:rPr>
        <w:t>előretöltött (I. típusú üveg) fecskendőben, különálló, polikarbonát, biztonsági tűvédővel ellátott tűvel</w:t>
      </w:r>
    </w:p>
    <w:p w14:paraId="59F86850" w14:textId="7800ED44" w:rsidR="0026090E" w:rsidRPr="007E6DD4" w:rsidRDefault="0026090E" w:rsidP="0026090E">
      <w:pPr>
        <w:spacing w:line="240" w:lineRule="auto"/>
        <w:rPr>
          <w:szCs w:val="22"/>
        </w:rPr>
      </w:pPr>
      <w:r w:rsidRPr="007E6DD4">
        <w:rPr>
          <w:szCs w:val="22"/>
        </w:rPr>
        <w:t>OGYI-T-24503/08    10× 0,5 ml</w:t>
      </w:r>
      <w:bookmarkStart w:id="9" w:name="_Hlk209446705"/>
      <w:r w:rsidRPr="007E6DD4">
        <w:rPr>
          <w:szCs w:val="22"/>
        </w:rPr>
        <w:t xml:space="preserve">     </w:t>
      </w:r>
      <w:r w:rsidR="0038433B" w:rsidRPr="007E6DD4">
        <w:rPr>
          <w:szCs w:val="22"/>
        </w:rPr>
        <w:t xml:space="preserve"> </w:t>
      </w:r>
      <w:r w:rsidRPr="007E6DD4">
        <w:rPr>
          <w:szCs w:val="22"/>
        </w:rPr>
        <w:t xml:space="preserve">  </w:t>
      </w:r>
      <w:bookmarkEnd w:id="9"/>
      <w:r w:rsidRPr="007E6DD4">
        <w:rPr>
          <w:szCs w:val="22"/>
        </w:rPr>
        <w:t>előretöltött (I. típusú üveg) fecskendőben, 10 db különálló, polikarbonát, biztonsági tűvédővel ellátott tűvel</w:t>
      </w:r>
    </w:p>
    <w:bookmarkEnd w:id="6"/>
    <w:bookmarkEnd w:id="7"/>
    <w:p w14:paraId="543C8263" w14:textId="77777777" w:rsidR="008B7FF2" w:rsidRPr="007E6DD4" w:rsidRDefault="008B7FF2" w:rsidP="0026090E">
      <w:pPr>
        <w:spacing w:line="240" w:lineRule="auto"/>
        <w:rPr>
          <w:szCs w:val="22"/>
        </w:rPr>
      </w:pPr>
    </w:p>
    <w:p w14:paraId="3062E17D" w14:textId="77777777" w:rsidR="0092319B" w:rsidRPr="007E6DD4" w:rsidRDefault="0092319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C7143DD" w14:textId="64004139" w:rsidR="009C6B1A" w:rsidRPr="007E6DD4" w:rsidRDefault="00663E33" w:rsidP="009C6B1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bidi="hu-HU"/>
        </w:rPr>
      </w:pPr>
      <w:r w:rsidRPr="007E6DD4">
        <w:rPr>
          <w:b/>
          <w:bCs/>
          <w:szCs w:val="22"/>
          <w:bdr w:val="nil"/>
          <w:lang w:bidi="hu-HU"/>
        </w:rPr>
        <w:t xml:space="preserve">A betegtájékoztató legutóbbi felülvizsgálatának </w:t>
      </w:r>
      <w:r w:rsidR="009C6B1A" w:rsidRPr="007E6DD4">
        <w:rPr>
          <w:b/>
          <w:bCs/>
          <w:szCs w:val="22"/>
          <w:bdr w:val="nil"/>
          <w:lang w:bidi="hu-HU"/>
        </w:rPr>
        <w:t>dátuma</w:t>
      </w:r>
      <w:r w:rsidR="009C6B1A" w:rsidRPr="007E6DD4">
        <w:rPr>
          <w:b/>
          <w:szCs w:val="22"/>
          <w:bdr w:val="nil"/>
          <w:lang w:bidi="hu-HU"/>
        </w:rPr>
        <w:t>:</w:t>
      </w:r>
      <w:r w:rsidR="008B3AF5" w:rsidRPr="007E6DD4">
        <w:rPr>
          <w:b/>
          <w:szCs w:val="22"/>
          <w:bdr w:val="nil"/>
          <w:lang w:bidi="hu-HU"/>
        </w:rPr>
        <w:t xml:space="preserve"> 202</w:t>
      </w:r>
      <w:r w:rsidR="00C77E29">
        <w:rPr>
          <w:b/>
          <w:szCs w:val="22"/>
          <w:bdr w:val="nil"/>
          <w:lang w:bidi="hu-HU"/>
        </w:rPr>
        <w:t>6</w:t>
      </w:r>
      <w:r w:rsidR="00F97150" w:rsidRPr="007E6DD4">
        <w:rPr>
          <w:b/>
          <w:szCs w:val="22"/>
          <w:bdr w:val="nil"/>
          <w:lang w:bidi="hu-HU"/>
        </w:rPr>
        <w:t>.</w:t>
      </w:r>
      <w:r w:rsidR="00685105">
        <w:rPr>
          <w:b/>
          <w:szCs w:val="22"/>
          <w:bdr w:val="nil"/>
          <w:lang w:bidi="hu-HU"/>
        </w:rPr>
        <w:t xml:space="preserve"> augusztus</w:t>
      </w:r>
      <w:r w:rsidR="008F60EF" w:rsidRPr="007E6DD4">
        <w:rPr>
          <w:b/>
          <w:szCs w:val="22"/>
          <w:bdr w:val="nil"/>
          <w:lang w:bidi="hu-HU"/>
        </w:rPr>
        <w:t>.</w:t>
      </w:r>
    </w:p>
    <w:p w14:paraId="00454BC2" w14:textId="77777777" w:rsidR="00D156CD" w:rsidRPr="007E6DD4" w:rsidRDefault="00D156CD" w:rsidP="009C6B1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bidi="hu-HU"/>
        </w:rPr>
      </w:pPr>
    </w:p>
    <w:p w14:paraId="7D77F61D" w14:textId="77777777" w:rsidR="00D156CD" w:rsidRPr="007E6DD4" w:rsidRDefault="00D156CD" w:rsidP="009C6B1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bCs/>
          <w:szCs w:val="22"/>
          <w:bdr w:val="nil"/>
          <w:lang w:bidi="hu-HU"/>
        </w:rPr>
      </w:pPr>
      <w:r w:rsidRPr="007E6DD4">
        <w:rPr>
          <w:b/>
          <w:bCs/>
          <w:szCs w:val="22"/>
          <w:bdr w:val="nil"/>
          <w:lang w:bidi="hu-HU"/>
        </w:rPr>
        <w:t>Egyéb információ:</w:t>
      </w:r>
      <w:r w:rsidR="00E9630A" w:rsidRPr="007E6DD4">
        <w:rPr>
          <w:b/>
          <w:bCs/>
          <w:szCs w:val="22"/>
          <w:bdr w:val="nil"/>
          <w:lang w:bidi="hu-HU"/>
        </w:rPr>
        <w:fldChar w:fldCharType="begin"/>
      </w:r>
      <w:r w:rsidR="00E9630A" w:rsidRPr="007E6DD4">
        <w:rPr>
          <w:b/>
          <w:bCs/>
          <w:szCs w:val="22"/>
          <w:bdr w:val="nil"/>
          <w:lang w:bidi="hu-HU"/>
        </w:rPr>
        <w:instrText xml:space="preserve"> DOCVARIABLE vault_nd_b8199d21-f012-49b6-9faf-e2e45b5383e2 \* MERGEFORMAT </w:instrText>
      </w:r>
      <w:r w:rsidR="00E9630A" w:rsidRPr="007E6DD4">
        <w:rPr>
          <w:b/>
          <w:bCs/>
          <w:szCs w:val="22"/>
          <w:bdr w:val="nil"/>
          <w:lang w:bidi="hu-HU"/>
        </w:rPr>
        <w:fldChar w:fldCharType="separate"/>
      </w:r>
      <w:r w:rsidR="00E9630A" w:rsidRPr="007E6DD4">
        <w:rPr>
          <w:b/>
          <w:bCs/>
          <w:szCs w:val="22"/>
          <w:bdr w:val="nil"/>
          <w:lang w:bidi="hu-HU"/>
        </w:rPr>
        <w:t xml:space="preserve"> </w:t>
      </w:r>
      <w:r w:rsidR="00E9630A" w:rsidRPr="007E6DD4">
        <w:rPr>
          <w:b/>
          <w:bCs/>
          <w:szCs w:val="22"/>
          <w:bdr w:val="nil"/>
          <w:lang w:bidi="hu-HU"/>
        </w:rPr>
        <w:fldChar w:fldCharType="end"/>
      </w:r>
    </w:p>
    <w:p w14:paraId="7E29AFEB" w14:textId="77777777" w:rsidR="00D156CD" w:rsidRPr="007E6DD4" w:rsidRDefault="00D156CD" w:rsidP="00D156CD">
      <w:r w:rsidRPr="007E6DD4">
        <w:t xml:space="preserve">A dobozon lévő QR kód okostelefonnal történő beolvasásával a készítményről naprakész információhoz juthat. </w:t>
      </w:r>
    </w:p>
    <w:p w14:paraId="204EBC7D" w14:textId="77777777" w:rsidR="00D156CD" w:rsidRPr="007E6DD4" w:rsidRDefault="00D156CD" w:rsidP="00D156C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Style w:val="ui-provider"/>
        </w:rPr>
      </w:pPr>
      <w:r w:rsidRPr="007E6DD4">
        <w:t>Ugyanezek az információk elérhetőek az alábbi linken:</w:t>
      </w:r>
      <w:r w:rsidR="00E9630A" w:rsidRPr="007E6DD4">
        <w:rPr>
          <w:rStyle w:val="Hiperhivatkozs"/>
        </w:rPr>
        <w:fldChar w:fldCharType="begin"/>
      </w:r>
      <w:r w:rsidR="00E9630A" w:rsidRPr="007E6DD4">
        <w:rPr>
          <w:rStyle w:val="Hiperhivatkozs"/>
        </w:rPr>
        <w:instrText xml:space="preserve"> DOCVARIABLE vault_nd_e582a63f-46ae-4768-b43b-d52f4590c725 \* MERGEFORMAT </w:instrText>
      </w:r>
      <w:r w:rsidR="00E9630A" w:rsidRPr="007E6DD4">
        <w:rPr>
          <w:rStyle w:val="Hiperhivatkozs"/>
        </w:rPr>
        <w:fldChar w:fldCharType="separate"/>
      </w:r>
      <w:r w:rsidR="00E9630A" w:rsidRPr="007E6DD4">
        <w:rPr>
          <w:rStyle w:val="Hiperhivatkozs"/>
        </w:rPr>
        <w:t xml:space="preserve"> </w:t>
      </w:r>
      <w:r w:rsidR="00E9630A" w:rsidRPr="007E6DD4">
        <w:rPr>
          <w:rStyle w:val="Hiperhivatkozs"/>
        </w:rPr>
        <w:fldChar w:fldCharType="end"/>
      </w:r>
      <w:r w:rsidR="00F33AA5" w:rsidRPr="007E6DD4">
        <w:t xml:space="preserve"> </w:t>
      </w:r>
      <w:hyperlink w:tgtFrame="_blank" w:tooltip="https://vaxigrip-nh.info.sanofi/" w:history="1">
        <w:r w:rsidR="00F33AA5" w:rsidRPr="007E6DD4">
          <w:rPr>
            <w:rStyle w:val="Hiperhivatkozs"/>
            <w:szCs w:val="22"/>
          </w:rPr>
          <w:t>https://vaxigrip-nh.info.sanofi</w:t>
        </w:r>
      </w:hyperlink>
    </w:p>
    <w:p w14:paraId="07A1D377" w14:textId="77777777" w:rsidR="00F33AA5" w:rsidRPr="007E6DD4" w:rsidRDefault="00F33AA5" w:rsidP="00D156C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</w:p>
    <w:p w14:paraId="663A3DB7" w14:textId="77777777" w:rsidR="00FD504F" w:rsidRPr="007E6DD4" w:rsidRDefault="00FD504F" w:rsidP="009C6B1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</w:p>
    <w:p w14:paraId="635E8C3D" w14:textId="77777777" w:rsidR="00663E33" w:rsidRPr="007E6DD4" w:rsidRDefault="00663E33">
      <w:pPr>
        <w:spacing w:line="240" w:lineRule="auto"/>
        <w:ind w:right="-449"/>
        <w:rPr>
          <w:b/>
          <w:szCs w:val="22"/>
        </w:rPr>
      </w:pPr>
      <w:r w:rsidRPr="007E6DD4">
        <w:rPr>
          <w:b/>
          <w:szCs w:val="22"/>
        </w:rPr>
        <w:t>-----------------------------------------------------------------------------------------------------------------------</w:t>
      </w:r>
    </w:p>
    <w:p w14:paraId="3D36FC8B" w14:textId="77777777" w:rsidR="00663E33" w:rsidRPr="007E6DD4" w:rsidRDefault="00663E33" w:rsidP="00F4208A">
      <w:pPr>
        <w:keepNext/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0183280F" w14:textId="77777777" w:rsidR="00663E33" w:rsidRPr="007E6DD4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Az alábbi információk kizárólag egészségügyi szakembereknek szólnak:</w:t>
      </w:r>
    </w:p>
    <w:p w14:paraId="1FA46679" w14:textId="77777777" w:rsidR="00663E33" w:rsidRPr="007E6DD4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0FBEB15" w14:textId="77777777" w:rsidR="0022630F" w:rsidRPr="007E6DD4" w:rsidRDefault="0022630F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Mint minden injekciós védőoltás esetében, megfelelő gyógyszeres kezelésnek és felügyeletnek mindig rendelkezésre kell állnia a vakcina beadását követően esetlegesen kialakuló anafilaxiás reakció ellátására.</w:t>
      </w:r>
    </w:p>
    <w:p w14:paraId="5B76294E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5F1B7F06" w14:textId="77777777" w:rsidR="0092319B" w:rsidRPr="007E6DD4" w:rsidRDefault="0092319B">
      <w:pPr>
        <w:keepNext/>
        <w:keepLines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 vakcinának alkalmazás előtt szobahőmérsékletűnek kell lennie.</w:t>
      </w:r>
    </w:p>
    <w:p w14:paraId="3CE4E32B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33EBC83B" w14:textId="77777777" w:rsidR="0092319B" w:rsidRPr="007E6DD4" w:rsidRDefault="00FD504F">
      <w:pPr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Használat előtt felrázandó</w:t>
      </w:r>
      <w:r w:rsidR="00663E33" w:rsidRPr="007E6DD4">
        <w:rPr>
          <w:szCs w:val="22"/>
          <w:bdr w:val="nil"/>
          <w:lang w:bidi="hu-HU"/>
        </w:rPr>
        <w:t xml:space="preserve">. </w:t>
      </w:r>
      <w:r w:rsidR="0092319B" w:rsidRPr="007E6DD4">
        <w:rPr>
          <w:snapToGrid w:val="0"/>
          <w:szCs w:val="22"/>
        </w:rPr>
        <w:t>Alkalmazás előtt szemrevételezni kell a vakcinát</w:t>
      </w:r>
      <w:r w:rsidR="0092319B" w:rsidRPr="007E6DD4">
        <w:rPr>
          <w:szCs w:val="22"/>
          <w:bdr w:val="nil"/>
          <w:lang w:bidi="hu-HU"/>
        </w:rPr>
        <w:t>.</w:t>
      </w:r>
    </w:p>
    <w:p w14:paraId="776D5094" w14:textId="77777777" w:rsidR="0092319B" w:rsidRPr="007E6DD4" w:rsidRDefault="0092319B">
      <w:pPr>
        <w:spacing w:line="240" w:lineRule="auto"/>
        <w:rPr>
          <w:szCs w:val="22"/>
        </w:rPr>
      </w:pPr>
    </w:p>
    <w:p w14:paraId="37B9331B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 vakcinát nem szabad felhasználni, ha idegen részecskék láthatóak a szuszpenzióban.</w:t>
      </w:r>
    </w:p>
    <w:p w14:paraId="56EA57AB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</w:p>
    <w:p w14:paraId="7732122F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Nem keverhető más gyógyszerkészítménnyel közös fecskendőben.</w:t>
      </w:r>
    </w:p>
    <w:p w14:paraId="56F097D3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</w:p>
    <w:p w14:paraId="66FD5224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Ez a vakcina soha nem adható be közvetlenül érbe!</w:t>
      </w:r>
    </w:p>
    <w:p w14:paraId="1F451CC7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396DAEC6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Lásd még 3. pont. Hogyan kell alkalmazni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>-</w:t>
      </w:r>
      <w:r w:rsidR="00F33AA5" w:rsidRPr="007E6DD4">
        <w:rPr>
          <w:szCs w:val="22"/>
          <w:bdr w:val="nil"/>
          <w:lang w:bidi="hu-HU"/>
        </w:rPr>
        <w:t>e</w:t>
      </w:r>
      <w:r w:rsidRPr="007E6DD4">
        <w:rPr>
          <w:szCs w:val="22"/>
          <w:bdr w:val="nil"/>
          <w:lang w:bidi="hu-HU"/>
        </w:rPr>
        <w:t>t?</w:t>
      </w:r>
    </w:p>
    <w:p w14:paraId="3FD6A969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2482A796" w14:textId="77777777" w:rsidR="00492A61" w:rsidRPr="00534881" w:rsidRDefault="00492A61" w:rsidP="00492A6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b/>
        </w:rPr>
      </w:pPr>
      <w:r w:rsidRPr="00854D55">
        <w:rPr>
          <w:bCs/>
        </w:rPr>
        <w:t>&lt;</w:t>
      </w:r>
      <w:r w:rsidRPr="00534881">
        <w:rPr>
          <w:b/>
        </w:rPr>
        <w:t>A fecskendő előkészítése</w:t>
      </w:r>
    </w:p>
    <w:p w14:paraId="1F2D6651" w14:textId="77777777" w:rsidR="008F60EF" w:rsidRPr="007E6DD4" w:rsidRDefault="008F60EF" w:rsidP="008F60EF">
      <w:pPr>
        <w:tabs>
          <w:tab w:val="clear" w:pos="567"/>
        </w:tabs>
        <w:spacing w:line="240" w:lineRule="auto"/>
        <w:rPr>
          <w:rFonts w:eastAsia="MS Mincho"/>
          <w:szCs w:val="24"/>
        </w:rPr>
      </w:pPr>
    </w:p>
    <w:p w14:paraId="2BBAFFE1" w14:textId="52035FA1" w:rsidR="008F60EF" w:rsidRPr="007E6DD4" w:rsidRDefault="008E1573" w:rsidP="008F60EF">
      <w:pPr>
        <w:tabs>
          <w:tab w:val="clear" w:pos="567"/>
        </w:tabs>
        <w:spacing w:line="240" w:lineRule="auto"/>
        <w:rPr>
          <w:rFonts w:eastAsia="MS Mincho"/>
          <w:b/>
          <w:bCs/>
          <w:szCs w:val="24"/>
        </w:rPr>
      </w:pPr>
      <w:r>
        <w:rPr>
          <w:rFonts w:eastAsia="MS Mincho"/>
          <w:b/>
          <w:bCs/>
          <w:szCs w:val="22"/>
        </w:rPr>
        <w:t>A</w:t>
      </w:r>
      <w:r w:rsidR="00864818">
        <w:rPr>
          <w:rFonts w:eastAsia="MS Mincho"/>
          <w:b/>
          <w:bCs/>
          <w:szCs w:val="22"/>
        </w:rPr>
        <w:t xml:space="preserve"> </w:t>
      </w:r>
      <w:r>
        <w:rPr>
          <w:rFonts w:eastAsia="MS Mincho"/>
          <w:b/>
          <w:bCs/>
          <w:szCs w:val="22"/>
        </w:rPr>
        <w:t>b</w:t>
      </w:r>
      <w:r w:rsidR="008F60EF" w:rsidRPr="006F3AA3">
        <w:rPr>
          <w:rFonts w:eastAsia="MS Mincho"/>
          <w:b/>
          <w:bCs/>
          <w:szCs w:val="22"/>
        </w:rPr>
        <w:t>iztonsági tűvel ellátott Luer Lock előretöltött fecskendő</w:t>
      </w:r>
      <w:r w:rsidR="00585603">
        <w:rPr>
          <w:rFonts w:eastAsia="MS Mincho"/>
          <w:b/>
          <w:bCs/>
          <w:szCs w:val="22"/>
        </w:rPr>
        <w:t>re</w:t>
      </w:r>
      <w:r w:rsidR="008F60EF" w:rsidRPr="006F3AA3">
        <w:rPr>
          <w:rFonts w:eastAsia="MS Mincho"/>
          <w:b/>
          <w:bCs/>
          <w:szCs w:val="22"/>
        </w:rPr>
        <w:t xml:space="preserve"> </w:t>
      </w:r>
      <w:r w:rsidR="001A76F0">
        <w:rPr>
          <w:rFonts w:eastAsia="MS Mincho"/>
          <w:b/>
          <w:bCs/>
          <w:szCs w:val="22"/>
        </w:rPr>
        <w:t xml:space="preserve">vonatkozó </w:t>
      </w:r>
      <w:r w:rsidR="008F60EF" w:rsidRPr="006F3AA3">
        <w:rPr>
          <w:rFonts w:eastAsia="MS Mincho"/>
          <w:b/>
          <w:bCs/>
          <w:szCs w:val="22"/>
        </w:rPr>
        <w:t>használati utasítás</w:t>
      </w:r>
      <w:r w:rsidR="008F60EF" w:rsidRPr="007E6DD4">
        <w:rPr>
          <w:rFonts w:eastAsia="MS Mincho"/>
          <w:b/>
          <w:bCs/>
          <w:szCs w:val="24"/>
        </w:rPr>
        <w:t>:</w:t>
      </w:r>
    </w:p>
    <w:p w14:paraId="3FF71508" w14:textId="77777777" w:rsidR="008F60EF" w:rsidRPr="007E6DD4" w:rsidRDefault="008F60EF" w:rsidP="008F60EF">
      <w:pPr>
        <w:tabs>
          <w:tab w:val="clear" w:pos="567"/>
        </w:tabs>
        <w:spacing w:line="240" w:lineRule="auto"/>
        <w:rPr>
          <w:rFonts w:eastAsia="MS Mincho"/>
          <w:szCs w:val="24"/>
        </w:rPr>
      </w:pPr>
    </w:p>
    <w:p w14:paraId="04EEB9E3" w14:textId="77777777" w:rsidR="008F60EF" w:rsidRPr="007E6DD4" w:rsidRDefault="008F60EF" w:rsidP="008F60EF">
      <w:pPr>
        <w:tabs>
          <w:tab w:val="clear" w:pos="567"/>
        </w:tabs>
        <w:spacing w:line="240" w:lineRule="auto"/>
        <w:rPr>
          <w:rFonts w:eastAsia="MS Mincho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8"/>
        <w:gridCol w:w="5206"/>
      </w:tblGrid>
      <w:tr w:rsidR="008F60EF" w:rsidRPr="007E6DD4" w14:paraId="254B992E" w14:textId="77777777" w:rsidTr="008820B3">
        <w:trPr>
          <w:trHeight w:val="377"/>
        </w:trPr>
        <w:tc>
          <w:tcPr>
            <w:tcW w:w="4258" w:type="dxa"/>
          </w:tcPr>
          <w:p w14:paraId="555DF51B" w14:textId="77777777" w:rsidR="008F60EF" w:rsidRPr="007E6DD4" w:rsidRDefault="008F60EF" w:rsidP="008F60E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F3AA3">
              <w:rPr>
                <w:b/>
              </w:rPr>
              <w:t>A ábra: A biztonsági tű tokja</w:t>
            </w:r>
          </w:p>
        </w:tc>
        <w:tc>
          <w:tcPr>
            <w:tcW w:w="5206" w:type="dxa"/>
          </w:tcPr>
          <w:p w14:paraId="1090FD21" w14:textId="77777777" w:rsidR="008F60EF" w:rsidRPr="007E6DD4" w:rsidRDefault="008F60EF" w:rsidP="008F60E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F3AA3">
              <w:rPr>
                <w:b/>
              </w:rPr>
              <w:t>B ábra: A biztonsági tű tartozékai (használatra előkészítve)</w:t>
            </w:r>
          </w:p>
        </w:tc>
      </w:tr>
      <w:tr w:rsidR="008F60EF" w:rsidRPr="007E6DD4" w14:paraId="6FA9C8EB" w14:textId="77777777" w:rsidTr="008820B3">
        <w:trPr>
          <w:trHeight w:val="2039"/>
        </w:trPr>
        <w:tc>
          <w:tcPr>
            <w:tcW w:w="4258" w:type="dxa"/>
          </w:tcPr>
          <w:p w14:paraId="60404A68" w14:textId="58EF12AD" w:rsidR="008F60EF" w:rsidRPr="007E6DD4" w:rsidRDefault="008F60EF" w:rsidP="008F60E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F3AA3">
              <w:rPr>
                <w:noProof/>
                <w:lang w:eastAsia="hu-HU"/>
              </w:rPr>
              <w:drawing>
                <wp:inline distT="0" distB="0" distL="0" distR="0" wp14:anchorId="0947DDFA" wp14:editId="69ED8AB4">
                  <wp:extent cx="2139950" cy="1181100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6" w:type="dxa"/>
          </w:tcPr>
          <w:p w14:paraId="1D7369AD" w14:textId="0215E710" w:rsidR="008F60EF" w:rsidRPr="007E6DD4" w:rsidRDefault="008F60EF" w:rsidP="008F60E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F3AA3">
              <w:rPr>
                <w:noProof/>
                <w:lang w:eastAsia="hu-HU"/>
              </w:rPr>
              <w:drawing>
                <wp:inline distT="0" distB="0" distL="0" distR="0" wp14:anchorId="251B80B6" wp14:editId="13781DA4">
                  <wp:extent cx="3054350" cy="1219200"/>
                  <wp:effectExtent l="0" t="0" r="0" b="0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43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8DCC9D" w14:textId="77777777" w:rsidR="008F60EF" w:rsidRPr="007E6DD4" w:rsidRDefault="008F60EF" w:rsidP="008F60EF">
      <w:pPr>
        <w:tabs>
          <w:tab w:val="clear" w:pos="567"/>
        </w:tabs>
        <w:spacing w:line="240" w:lineRule="auto"/>
        <w:rPr>
          <w:rFonts w:eastAsia="MS Mincho"/>
          <w:b/>
          <w:bCs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2"/>
        <w:gridCol w:w="6"/>
        <w:gridCol w:w="5043"/>
      </w:tblGrid>
      <w:tr w:rsidR="008F60EF" w:rsidRPr="007E6DD4" w14:paraId="4C64B7B2" w14:textId="77777777" w:rsidTr="008820B3">
        <w:trPr>
          <w:trHeight w:val="1110"/>
        </w:trPr>
        <w:tc>
          <w:tcPr>
            <w:tcW w:w="9781" w:type="dxa"/>
            <w:gridSpan w:val="3"/>
            <w:vAlign w:val="center"/>
          </w:tcPr>
          <w:p w14:paraId="5DEF9CF1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szCs w:val="22"/>
              </w:rPr>
            </w:pPr>
            <w:r w:rsidRPr="006F3AA3">
              <w:rPr>
                <w:b/>
                <w:szCs w:val="22"/>
              </w:rPr>
              <w:t>1. lépés:</w:t>
            </w:r>
            <w:r w:rsidRPr="006F3AA3">
              <w:rPr>
                <w:szCs w:val="22"/>
              </w:rPr>
              <w:t xml:space="preserve"> A</w:t>
            </w:r>
            <w:r w:rsidRPr="006F3AA3">
              <w:t xml:space="preserve"> tű és a fecskendő csatlakoztatásához távolítsa el a zárósapkát a tűszelepről, és a tűt óvatosan csavarja rá a fecskendő Luer Lock adapterére</w:t>
            </w:r>
            <w:r w:rsidRPr="006F3AA3">
              <w:rPr>
                <w:szCs w:val="22"/>
              </w:rPr>
              <w:t xml:space="preserve">, </w:t>
            </w:r>
            <w:r w:rsidRPr="006F3AA3">
              <w:t>amíg enyhe ellenállást nem érez.</w:t>
            </w:r>
          </w:p>
        </w:tc>
      </w:tr>
      <w:tr w:rsidR="008F60EF" w:rsidRPr="007E6DD4" w14:paraId="359FC2C3" w14:textId="77777777" w:rsidTr="008820B3">
        <w:trPr>
          <w:trHeight w:val="1144"/>
        </w:trPr>
        <w:tc>
          <w:tcPr>
            <w:tcW w:w="9781" w:type="dxa"/>
            <w:gridSpan w:val="3"/>
            <w:vAlign w:val="center"/>
          </w:tcPr>
          <w:p w14:paraId="4EE801F4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/>
                <w:szCs w:val="22"/>
              </w:rPr>
            </w:pPr>
            <w:r w:rsidRPr="006F3AA3">
              <w:rPr>
                <w:b/>
                <w:szCs w:val="22"/>
              </w:rPr>
              <w:t xml:space="preserve">2. lépés: </w:t>
            </w:r>
            <w:r w:rsidRPr="006F3AA3">
              <w:rPr>
                <w:bCs/>
              </w:rPr>
              <w:t>Húzza le egyenesen a biztonsági tű tokját.</w:t>
            </w:r>
            <w:r w:rsidRPr="006F3AA3">
              <w:rPr>
                <w:b/>
              </w:rPr>
              <w:t xml:space="preserve"> </w:t>
            </w:r>
            <w:r w:rsidRPr="006F3AA3">
              <w:rPr>
                <w:bCs/>
              </w:rPr>
              <w:t>A tűt</w:t>
            </w:r>
            <w:r w:rsidRPr="006F3AA3">
              <w:rPr>
                <w:b/>
              </w:rPr>
              <w:t xml:space="preserve"> </w:t>
            </w:r>
            <w:r w:rsidRPr="006F3AA3">
              <w:rPr>
                <w:bCs/>
              </w:rPr>
              <w:t>a biztonsági tűvédő és tűsapka fedi</w:t>
            </w:r>
            <w:r w:rsidRPr="006F3AA3">
              <w:rPr>
                <w:bCs/>
                <w:szCs w:val="22"/>
              </w:rPr>
              <w:t>.</w:t>
            </w:r>
          </w:p>
        </w:tc>
      </w:tr>
      <w:tr w:rsidR="008F60EF" w:rsidRPr="007E6DD4" w14:paraId="426BB4B1" w14:textId="77777777" w:rsidTr="008820B3">
        <w:trPr>
          <w:trHeight w:val="2110"/>
        </w:trPr>
        <w:tc>
          <w:tcPr>
            <w:tcW w:w="4738" w:type="dxa"/>
            <w:gridSpan w:val="2"/>
            <w:vAlign w:val="center"/>
          </w:tcPr>
          <w:p w14:paraId="4CFF7381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/>
                <w:szCs w:val="22"/>
              </w:rPr>
            </w:pPr>
            <w:r w:rsidRPr="006F3AA3">
              <w:rPr>
                <w:b/>
                <w:szCs w:val="22"/>
              </w:rPr>
              <w:t>3. lépés:</w:t>
            </w:r>
          </w:p>
          <w:p w14:paraId="7EFEEC55" w14:textId="77777777" w:rsidR="008F60EF" w:rsidRPr="006F3AA3" w:rsidRDefault="008F60EF" w:rsidP="008F60EF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  <w:r w:rsidRPr="006F3AA3">
              <w:rPr>
                <w:b/>
              </w:rPr>
              <w:t xml:space="preserve">A: </w:t>
            </w:r>
            <w:r w:rsidRPr="006F3AA3">
              <w:rPr>
                <w:bCs/>
              </w:rPr>
              <w:t>Hajtsa fel a tűről a biztonsági tűvédőt a</w:t>
            </w:r>
            <w:r w:rsidRPr="006F3AA3">
              <w:rPr>
                <w:b/>
              </w:rPr>
              <w:t xml:space="preserve"> </w:t>
            </w:r>
            <w:r w:rsidRPr="006F3AA3">
              <w:rPr>
                <w:bCs/>
              </w:rPr>
              <w:t>fecskendőtest irányába az ábrán látható szögben.</w:t>
            </w:r>
          </w:p>
          <w:p w14:paraId="14BD7C3B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Cs/>
                <w:szCs w:val="22"/>
              </w:rPr>
            </w:pPr>
            <w:r w:rsidRPr="006F3AA3">
              <w:rPr>
                <w:b/>
              </w:rPr>
              <w:t xml:space="preserve">B: </w:t>
            </w:r>
            <w:r w:rsidRPr="006F3AA3">
              <w:rPr>
                <w:bCs/>
              </w:rPr>
              <w:t>Húzza le egyenesen a tűről a tűsapkát</w:t>
            </w:r>
            <w:r w:rsidRPr="006F3AA3">
              <w:rPr>
                <w:bCs/>
                <w:szCs w:val="22"/>
              </w:rPr>
              <w:t>.</w:t>
            </w:r>
          </w:p>
        </w:tc>
        <w:tc>
          <w:tcPr>
            <w:tcW w:w="5043" w:type="dxa"/>
            <w:vAlign w:val="center"/>
          </w:tcPr>
          <w:p w14:paraId="4453A6F2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58385EA4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0593936C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098B418C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3E5E4AE3" w14:textId="46417A30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  <w:r w:rsidRPr="006F3AA3">
              <w:rPr>
                <w:noProof/>
                <w:lang w:eastAsia="hu-HU"/>
              </w:rPr>
              <w:drawing>
                <wp:inline distT="0" distB="0" distL="0" distR="0" wp14:anchorId="2B258522" wp14:editId="0D0090EF">
                  <wp:extent cx="2787650" cy="1054100"/>
                  <wp:effectExtent l="0" t="0" r="0" b="0"/>
                  <wp:docPr id="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650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60EF" w:rsidRPr="007E6DD4" w14:paraId="3FA152B9" w14:textId="77777777" w:rsidTr="008820B3">
        <w:trPr>
          <w:trHeight w:val="2830"/>
        </w:trPr>
        <w:tc>
          <w:tcPr>
            <w:tcW w:w="4738" w:type="dxa"/>
            <w:gridSpan w:val="2"/>
            <w:vAlign w:val="center"/>
          </w:tcPr>
          <w:p w14:paraId="38FFB60E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Cs/>
              </w:rPr>
            </w:pPr>
            <w:r w:rsidRPr="006F3AA3">
              <w:rPr>
                <w:b/>
                <w:szCs w:val="22"/>
              </w:rPr>
              <w:t>4. lépés:</w:t>
            </w:r>
            <w:r w:rsidRPr="006F3AA3">
              <w:rPr>
                <w:bCs/>
                <w:szCs w:val="22"/>
              </w:rPr>
              <w:t xml:space="preserve"> </w:t>
            </w:r>
            <w:r w:rsidRPr="006F3AA3">
              <w:rPr>
                <w:bCs/>
              </w:rPr>
              <w:t xml:space="preserve">Az injekció beadása után hajtsa vissza (rögzítse) a biztonsági tűvédőt </w:t>
            </w:r>
            <w:r w:rsidRPr="006F3AA3">
              <w:rPr>
                <w:b/>
              </w:rPr>
              <w:t>egy kézzel,</w:t>
            </w:r>
            <w:r w:rsidRPr="006F3AA3">
              <w:rPr>
                <w:bCs/>
              </w:rPr>
              <w:t xml:space="preserve"> az ábrákon bemutatott három mód közül választva: nyomja szilárd felülethez, vagy a hüvelykujj, illetve a mutatóujj segítségével pattintsa vissza a helyére.</w:t>
            </w:r>
          </w:p>
          <w:p w14:paraId="44F80310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Cs/>
                <w:szCs w:val="22"/>
              </w:rPr>
            </w:pPr>
            <w:r w:rsidRPr="006F3AA3">
              <w:rPr>
                <w:bCs/>
              </w:rPr>
              <w:t>Megjegyzés: Egy kattanást fog hallani vagy érzékelni, ha a biztonsági tűvédő megfelelően csukódik rá a tűre.</w:t>
            </w:r>
          </w:p>
        </w:tc>
        <w:tc>
          <w:tcPr>
            <w:tcW w:w="5043" w:type="dxa"/>
            <w:vAlign w:val="center"/>
          </w:tcPr>
          <w:p w14:paraId="799A5DB1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32094A2F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296FC2B8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3F8DD7EC" w14:textId="56A72AC8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  <w:r w:rsidRPr="006F3AA3">
              <w:rPr>
                <w:noProof/>
                <w:lang w:eastAsia="hu-HU"/>
              </w:rPr>
              <w:drawing>
                <wp:inline distT="0" distB="0" distL="0" distR="0" wp14:anchorId="597139F9" wp14:editId="267FB99D">
                  <wp:extent cx="3016250" cy="889000"/>
                  <wp:effectExtent l="0" t="0" r="0" b="6350"/>
                  <wp:docPr id="3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0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60EF" w:rsidRPr="007E6DD4" w14:paraId="03805634" w14:textId="77777777" w:rsidTr="008820B3">
        <w:trPr>
          <w:trHeight w:val="2830"/>
        </w:trPr>
        <w:tc>
          <w:tcPr>
            <w:tcW w:w="4732" w:type="dxa"/>
            <w:vAlign w:val="center"/>
          </w:tcPr>
          <w:p w14:paraId="2AEF62D1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6F3AA3">
              <w:rPr>
                <w:b/>
              </w:rPr>
              <w:t xml:space="preserve">5. lépés: </w:t>
            </w:r>
            <w:r w:rsidRPr="006F3AA3">
              <w:rPr>
                <w:bCs/>
              </w:rPr>
              <w:t>A biztonsági tűvédő megfelelő rögzítéséről szemrevételezéssel is meg kell győződni.</w:t>
            </w:r>
            <w:r w:rsidRPr="006F3AA3">
              <w:rPr>
                <w:b/>
              </w:rPr>
              <w:t xml:space="preserve"> </w:t>
            </w:r>
            <w:r w:rsidRPr="006F3AA3">
              <w:rPr>
                <w:bCs/>
              </w:rPr>
              <w:t xml:space="preserve">A biztonsági tűvédőnek </w:t>
            </w:r>
            <w:r w:rsidRPr="006F3AA3">
              <w:rPr>
                <w:b/>
              </w:rPr>
              <w:t xml:space="preserve">teljesen vissza kell záródnia (rögzítve kell lennie) </w:t>
            </w:r>
            <w:r w:rsidRPr="006F3AA3">
              <w:rPr>
                <w:bCs/>
              </w:rPr>
              <w:t>ahogy a C ábrán látható</w:t>
            </w:r>
            <w:r w:rsidRPr="006F3AA3">
              <w:rPr>
                <w:b/>
              </w:rPr>
              <w:t>.</w:t>
            </w:r>
            <w:r w:rsidRPr="006F3AA3">
              <w:rPr>
                <w:bCs/>
              </w:rPr>
              <w:t xml:space="preserve"> </w:t>
            </w:r>
          </w:p>
          <w:p w14:paraId="3CAEBD13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169850E1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6C638C72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420FE0E8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763408E8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6F3AA3">
              <w:rPr>
                <w:bCs/>
              </w:rPr>
              <w:t xml:space="preserve">A D ábrán az látható, amikor a biztonsági tűvédő </w:t>
            </w:r>
            <w:r w:rsidRPr="006F3AA3">
              <w:rPr>
                <w:b/>
              </w:rPr>
              <w:t>NINCS teljesen visszazárva (rögzítve).</w:t>
            </w:r>
          </w:p>
          <w:p w14:paraId="4546AA50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/>
              </w:rPr>
            </w:pPr>
          </w:p>
          <w:p w14:paraId="4300869F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6F3AA3">
              <w:rPr>
                <w:b/>
              </w:rPr>
              <w:t xml:space="preserve"> </w:t>
            </w:r>
          </w:p>
          <w:p w14:paraId="06394726" w14:textId="77777777" w:rsidR="008F60EF" w:rsidRPr="006F3AA3" w:rsidRDefault="008F60EF" w:rsidP="008F60EF">
            <w:pPr>
              <w:rPr>
                <w:b/>
                <w:szCs w:val="22"/>
              </w:rPr>
            </w:pPr>
          </w:p>
        </w:tc>
        <w:tc>
          <w:tcPr>
            <w:tcW w:w="5049" w:type="dxa"/>
            <w:gridSpan w:val="2"/>
            <w:vAlign w:val="center"/>
          </w:tcPr>
          <w:p w14:paraId="5E6B37EC" w14:textId="77777777" w:rsidR="008F60EF" w:rsidRPr="006F3AA3" w:rsidRDefault="008F60EF" w:rsidP="008F60EF">
            <w:pPr>
              <w:rPr>
                <w:szCs w:val="22"/>
              </w:rPr>
            </w:pPr>
          </w:p>
          <w:p w14:paraId="524D3EA3" w14:textId="77777777" w:rsidR="008F60EF" w:rsidRPr="006F3AA3" w:rsidRDefault="008F60EF" w:rsidP="008F60EF">
            <w:pPr>
              <w:rPr>
                <w:szCs w:val="22"/>
              </w:rPr>
            </w:pPr>
          </w:p>
          <w:p w14:paraId="7868CE40" w14:textId="77777777" w:rsidR="008F60EF" w:rsidRPr="006F3AA3" w:rsidRDefault="008F60EF" w:rsidP="008F60EF">
            <w:pPr>
              <w:rPr>
                <w:szCs w:val="22"/>
              </w:rPr>
            </w:pPr>
          </w:p>
          <w:p w14:paraId="67BD61B0" w14:textId="77777777" w:rsidR="008F60EF" w:rsidRPr="006F3AA3" w:rsidRDefault="008F60EF" w:rsidP="008F60EF">
            <w:pPr>
              <w:rPr>
                <w:szCs w:val="22"/>
              </w:rPr>
            </w:pPr>
          </w:p>
          <w:p w14:paraId="67598144" w14:textId="77777777" w:rsidR="008F60EF" w:rsidRPr="006F3AA3" w:rsidRDefault="008F60EF" w:rsidP="008F60EF">
            <w:pPr>
              <w:rPr>
                <w:szCs w:val="22"/>
              </w:rPr>
            </w:pPr>
          </w:p>
          <w:p w14:paraId="6FC0EFDB" w14:textId="77777777" w:rsidR="008F60EF" w:rsidRPr="006F3AA3" w:rsidRDefault="008F60EF" w:rsidP="008F60EF">
            <w:pPr>
              <w:rPr>
                <w:szCs w:val="22"/>
              </w:rPr>
            </w:pPr>
          </w:p>
          <w:p w14:paraId="57BEA2D0" w14:textId="77777777" w:rsidR="008F60EF" w:rsidRPr="006F3AA3" w:rsidRDefault="008F60EF" w:rsidP="008F60EF">
            <w:pPr>
              <w:rPr>
                <w:szCs w:val="22"/>
              </w:rPr>
            </w:pPr>
          </w:p>
          <w:p w14:paraId="4778E1F3" w14:textId="1D4BC4F9" w:rsidR="008F60EF" w:rsidRPr="007E6DD4" w:rsidRDefault="008F60EF" w:rsidP="008F60EF">
            <w:pPr>
              <w:rPr>
                <w:szCs w:val="22"/>
              </w:rPr>
            </w:pPr>
            <w:r w:rsidRPr="006F3AA3">
              <w:rPr>
                <w:noProof/>
                <w:szCs w:val="22"/>
                <w:lang w:eastAsia="hu-HU"/>
              </w:rPr>
              <w:drawing>
                <wp:inline distT="0" distB="0" distL="0" distR="0" wp14:anchorId="67C9F061" wp14:editId="301E811B">
                  <wp:extent cx="2768600" cy="1085850"/>
                  <wp:effectExtent l="0" t="0" r="0" b="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80FFB2" w14:textId="77777777" w:rsidR="008F60EF" w:rsidRPr="007E6DD4" w:rsidRDefault="008F60EF" w:rsidP="008F60EF">
            <w:pPr>
              <w:rPr>
                <w:szCs w:val="22"/>
              </w:rPr>
            </w:pPr>
          </w:p>
          <w:p w14:paraId="06DE1008" w14:textId="77777777" w:rsidR="008F60EF" w:rsidRPr="007E6DD4" w:rsidRDefault="008F60EF" w:rsidP="008F60EF">
            <w:pPr>
              <w:rPr>
                <w:szCs w:val="22"/>
              </w:rPr>
            </w:pPr>
          </w:p>
          <w:p w14:paraId="1019B782" w14:textId="77777777" w:rsidR="008F60EF" w:rsidRPr="007E6DD4" w:rsidRDefault="008F60EF" w:rsidP="008F60EF">
            <w:pPr>
              <w:rPr>
                <w:szCs w:val="22"/>
              </w:rPr>
            </w:pPr>
          </w:p>
          <w:p w14:paraId="45A1BD55" w14:textId="77777777" w:rsidR="008F60EF" w:rsidRPr="007E6DD4" w:rsidRDefault="008F60EF" w:rsidP="008F60EF">
            <w:pPr>
              <w:rPr>
                <w:szCs w:val="22"/>
              </w:rPr>
            </w:pPr>
          </w:p>
          <w:p w14:paraId="68E94E2D" w14:textId="77777777" w:rsidR="008F60EF" w:rsidRPr="007E6DD4" w:rsidRDefault="008F60EF" w:rsidP="008F60EF">
            <w:pPr>
              <w:rPr>
                <w:szCs w:val="22"/>
              </w:rPr>
            </w:pPr>
          </w:p>
          <w:p w14:paraId="59690E8E" w14:textId="77777777" w:rsidR="008F60EF" w:rsidRPr="007E6DD4" w:rsidRDefault="008F60EF" w:rsidP="008F60EF">
            <w:pPr>
              <w:rPr>
                <w:szCs w:val="22"/>
              </w:rPr>
            </w:pPr>
          </w:p>
          <w:p w14:paraId="2E60413E" w14:textId="77777777" w:rsidR="008F60EF" w:rsidRPr="007E6DD4" w:rsidRDefault="008F60EF" w:rsidP="008F60EF">
            <w:pPr>
              <w:rPr>
                <w:szCs w:val="22"/>
              </w:rPr>
            </w:pPr>
          </w:p>
          <w:p w14:paraId="3DB3B154" w14:textId="77777777" w:rsidR="008F60EF" w:rsidRPr="007E6DD4" w:rsidRDefault="008F60EF" w:rsidP="008F60EF">
            <w:pPr>
              <w:rPr>
                <w:szCs w:val="22"/>
              </w:rPr>
            </w:pPr>
          </w:p>
          <w:p w14:paraId="31A6BA22" w14:textId="77777777" w:rsidR="008F60EF" w:rsidRPr="007E6DD4" w:rsidRDefault="008F60EF" w:rsidP="008F60EF">
            <w:pPr>
              <w:rPr>
                <w:szCs w:val="22"/>
              </w:rPr>
            </w:pPr>
          </w:p>
          <w:p w14:paraId="643F834A" w14:textId="77777777" w:rsidR="008F60EF" w:rsidRPr="007E6DD4" w:rsidRDefault="008F60EF" w:rsidP="008F60EF">
            <w:pPr>
              <w:rPr>
                <w:szCs w:val="22"/>
              </w:rPr>
            </w:pPr>
          </w:p>
          <w:p w14:paraId="739C9F06" w14:textId="0F6FB265" w:rsidR="008F60EF" w:rsidRPr="007E6DD4" w:rsidRDefault="008F60EF" w:rsidP="008F60EF">
            <w:pPr>
              <w:rPr>
                <w:szCs w:val="22"/>
              </w:rPr>
            </w:pPr>
            <w:r w:rsidRPr="006F3AA3">
              <w:rPr>
                <w:noProof/>
                <w:szCs w:val="22"/>
                <w:lang w:eastAsia="hu-HU"/>
              </w:rPr>
              <w:drawing>
                <wp:inline distT="0" distB="0" distL="0" distR="0" wp14:anchorId="49179ACB" wp14:editId="31A7DA55">
                  <wp:extent cx="2876550" cy="1060450"/>
                  <wp:effectExtent l="0" t="0" r="0" b="635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8D8DA8" w14:textId="77777777" w:rsidR="008F60EF" w:rsidRPr="007E6DD4" w:rsidRDefault="008F60EF" w:rsidP="008F60EF">
            <w:pPr>
              <w:rPr>
                <w:szCs w:val="22"/>
              </w:rPr>
            </w:pPr>
          </w:p>
        </w:tc>
      </w:tr>
      <w:tr w:rsidR="008F60EF" w:rsidRPr="007E6DD4" w14:paraId="25069962" w14:textId="77777777" w:rsidTr="008820B3">
        <w:trPr>
          <w:trHeight w:val="660"/>
        </w:trPr>
        <w:tc>
          <w:tcPr>
            <w:tcW w:w="9781" w:type="dxa"/>
            <w:gridSpan w:val="3"/>
            <w:vAlign w:val="center"/>
          </w:tcPr>
          <w:p w14:paraId="6D77B924" w14:textId="40318768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/>
              </w:rPr>
            </w:pPr>
            <w:r w:rsidRPr="006F3AA3">
              <w:rPr>
                <w:b/>
              </w:rPr>
              <w:t>Figyelmeztetés: A biztonsági szerkezetet nem szabad úgy kinyitni (kirögzíteni), hogy a tűt kifeszítik a biztonsági tűvédőből</w:t>
            </w:r>
            <w:r w:rsidRPr="006F3AA3">
              <w:rPr>
                <w:b/>
                <w:szCs w:val="22"/>
              </w:rPr>
              <w:t>.</w:t>
            </w:r>
            <w:r w:rsidR="000C01C5" w:rsidRPr="000C01C5">
              <w:rPr>
                <w:bCs/>
                <w:szCs w:val="22"/>
              </w:rPr>
              <w:t xml:space="preserve"> </w:t>
            </w:r>
            <w:r w:rsidR="000C01C5" w:rsidRPr="00854D55">
              <w:rPr>
                <w:bCs/>
                <w:szCs w:val="22"/>
              </w:rPr>
              <w:t>&gt;</w:t>
            </w:r>
          </w:p>
        </w:tc>
      </w:tr>
    </w:tbl>
    <w:p w14:paraId="46190AE4" w14:textId="77777777" w:rsidR="009A6370" w:rsidRPr="006F3AA3" w:rsidRDefault="009A6370" w:rsidP="009A6370">
      <w:pPr>
        <w:rPr>
          <w:szCs w:val="22"/>
        </w:rPr>
      </w:pPr>
    </w:p>
    <w:p w14:paraId="49C3B128" w14:textId="77777777" w:rsidR="009A6370" w:rsidRPr="00534881" w:rsidRDefault="009A6370" w:rsidP="009A6370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</w:pPr>
      <w:r w:rsidRPr="002563C4">
        <w:rPr>
          <w:szCs w:val="22"/>
        </w:rPr>
        <w:t>Bármilyen fel nem használt gyógyszer, illetve hulladékanyag megsemmisítését a helyi előírások szerint kell végrehajtani.</w:t>
      </w:r>
    </w:p>
    <w:p w14:paraId="292E05ED" w14:textId="77777777" w:rsidR="00663E33" w:rsidRPr="007E6DD4" w:rsidRDefault="00663E33" w:rsidP="009A6370">
      <w:pPr>
        <w:rPr>
          <w:iCs/>
          <w:szCs w:val="22"/>
        </w:rPr>
      </w:pPr>
    </w:p>
    <w:sectPr w:rsidR="00663E33" w:rsidRPr="007E6DD4" w:rsidSect="00A07215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CB32F" w14:textId="77777777" w:rsidR="009522AA" w:rsidRPr="007E6DD4" w:rsidRDefault="009522AA" w:rsidP="00A51D6F">
      <w:pPr>
        <w:spacing w:line="240" w:lineRule="auto"/>
      </w:pPr>
      <w:r w:rsidRPr="007E6DD4">
        <w:separator/>
      </w:r>
    </w:p>
  </w:endnote>
  <w:endnote w:type="continuationSeparator" w:id="0">
    <w:p w14:paraId="48043C82" w14:textId="77777777" w:rsidR="009522AA" w:rsidRPr="007E6DD4" w:rsidRDefault="009522AA" w:rsidP="00A51D6F">
      <w:pPr>
        <w:spacing w:line="240" w:lineRule="auto"/>
      </w:pPr>
      <w:r w:rsidRPr="007E6DD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711BA" w14:textId="77777777" w:rsidR="00B33155" w:rsidRPr="007E6DD4" w:rsidRDefault="00B33155" w:rsidP="00663E33">
    <w:pPr>
      <w:pStyle w:val="llb"/>
      <w:framePr w:wrap="around" w:vAnchor="text" w:hAnchor="margin" w:xAlign="center" w:y="1"/>
      <w:rPr>
        <w:rStyle w:val="Oldalszm"/>
      </w:rPr>
    </w:pPr>
    <w:r w:rsidRPr="007E6DD4">
      <w:rPr>
        <w:rStyle w:val="Oldalszm"/>
      </w:rPr>
      <w:fldChar w:fldCharType="begin"/>
    </w:r>
    <w:r w:rsidRPr="007E6DD4">
      <w:rPr>
        <w:rStyle w:val="Oldalszm"/>
      </w:rPr>
      <w:instrText xml:space="preserve">PAGE  </w:instrText>
    </w:r>
    <w:r w:rsidRPr="007E6DD4">
      <w:rPr>
        <w:rStyle w:val="Oldalszm"/>
      </w:rPr>
      <w:fldChar w:fldCharType="separate"/>
    </w:r>
    <w:r w:rsidRPr="006F3AA3">
      <w:rPr>
        <w:rStyle w:val="Oldalszm"/>
      </w:rPr>
      <w:t>27</w:t>
    </w:r>
    <w:r w:rsidRPr="007E6DD4">
      <w:rPr>
        <w:rStyle w:val="Oldalszm"/>
      </w:rPr>
      <w:fldChar w:fldCharType="end"/>
    </w:r>
  </w:p>
  <w:p w14:paraId="6CAFD5FF" w14:textId="77777777" w:rsidR="00B33155" w:rsidRPr="007E6DD4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66456" w14:textId="77777777" w:rsidR="00B33155" w:rsidRPr="007E6DD4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1D580" w14:textId="376CD130" w:rsidR="000F0F9B" w:rsidRPr="007E6DD4" w:rsidRDefault="00A07560" w:rsidP="00741477">
    <w:pPr>
      <w:tabs>
        <w:tab w:val="center" w:pos="4536"/>
        <w:tab w:val="right" w:pos="8306"/>
        <w:tab w:val="right" w:pos="8931"/>
      </w:tabs>
      <w:spacing w:line="240" w:lineRule="auto"/>
      <w:ind w:right="96"/>
    </w:pPr>
    <w:r w:rsidRPr="00A07560">
      <w:rPr>
        <w:rFonts w:eastAsia="SimSun"/>
        <w:snapToGrid w:val="0"/>
        <w:sz w:val="18"/>
        <w:szCs w:val="18"/>
        <w:lang w:eastAsia="zh-CN"/>
      </w:rPr>
      <w:t>NNGYK/ETGY/18462/2026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C6CEA" w14:textId="77777777" w:rsidR="009522AA" w:rsidRPr="007E6DD4" w:rsidRDefault="009522AA" w:rsidP="00A51D6F">
      <w:pPr>
        <w:spacing w:line="240" w:lineRule="auto"/>
      </w:pPr>
      <w:r w:rsidRPr="007E6DD4">
        <w:separator/>
      </w:r>
    </w:p>
  </w:footnote>
  <w:footnote w:type="continuationSeparator" w:id="0">
    <w:p w14:paraId="4CE5B067" w14:textId="77777777" w:rsidR="009522AA" w:rsidRPr="007E6DD4" w:rsidRDefault="009522AA" w:rsidP="00A51D6F">
      <w:pPr>
        <w:spacing w:line="240" w:lineRule="auto"/>
      </w:pPr>
      <w:r w:rsidRPr="007E6DD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89F85" w14:textId="7C826F66" w:rsidR="00AF4E09" w:rsidRPr="007E6DD4" w:rsidRDefault="007027FE">
    <w:pPr>
      <w:pStyle w:val="lfej"/>
    </w:pPr>
    <w:r w:rsidRPr="006F3AA3">
      <w:rPr>
        <w:noProof/>
        <w:lang w:eastAsia="hu-H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3F5CFC5" wp14:editId="239DEC64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0"/>
              <wp:wrapNone/>
              <wp:docPr id="14278874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307A5B" w14:textId="77777777" w:rsidR="00AF4E09" w:rsidRPr="006F3AA3" w:rsidRDefault="00AF4E09" w:rsidP="00AF4E09">
                          <w:pPr>
                            <w:rPr>
                              <w:rFonts w:ascii="Calibri" w:eastAsia="Calibri" w:hAnsi="Calibri" w:cs="Calibri"/>
                              <w:color w:val="4A569E"/>
                              <w:sz w:val="20"/>
                            </w:rPr>
                          </w:pPr>
                          <w:r w:rsidRPr="006F3AA3">
                            <w:rPr>
                              <w:rFonts w:ascii="Calibri" w:eastAsia="Calibri" w:hAnsi="Calibri" w:cs="Calibri"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23F5CF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34.95pt;height:34.95pt;z-index:251657728;visibility:visible;mso-wrap-style:none;mso-width-percent:0;mso-height-percent:0;mso-wrap-distance-left:0;mso-wrap-distance-top:0;mso-wrap-distance-right:0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" filled="f" stroked="f">
              <v:textbox style="mso-fit-shape-to-text:t" inset="0,15pt,0,0">
                <w:txbxContent>
                  <w:p w14:paraId="28307A5B" w14:textId="77777777" w:rsidR="00AF4E09" w:rsidRPr="006F3AA3" w:rsidRDefault="00AF4E09" w:rsidP="00AF4E09">
                    <w:pPr>
                      <w:rPr>
                        <w:rFonts w:ascii="Calibri" w:eastAsia="Calibri" w:hAnsi="Calibri" w:cs="Calibri"/>
                        <w:color w:val="4A569E"/>
                        <w:sz w:val="20"/>
                      </w:rPr>
                    </w:pPr>
                    <w:r w:rsidRPr="006F3AA3">
                      <w:rPr>
                        <w:rFonts w:ascii="Calibri" w:eastAsia="Calibri" w:hAnsi="Calibri" w:cs="Calibri"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FC36" w14:textId="06E28363" w:rsidR="006854B4" w:rsidRPr="007E6DD4" w:rsidRDefault="006854B4">
    <w:pPr>
      <w:pStyle w:val="lfej"/>
      <w:jc w:val="center"/>
      <w:rPr>
        <w:rFonts w:ascii="Times New Roman" w:hAnsi="Times New Roman"/>
        <w:sz w:val="18"/>
        <w:szCs w:val="18"/>
      </w:rPr>
    </w:pPr>
    <w:r w:rsidRPr="007E6DD4">
      <w:rPr>
        <w:rFonts w:ascii="Times New Roman" w:hAnsi="Times New Roman"/>
        <w:sz w:val="18"/>
        <w:szCs w:val="18"/>
      </w:rPr>
      <w:fldChar w:fldCharType="begin"/>
    </w:r>
    <w:r w:rsidRPr="007E6DD4">
      <w:rPr>
        <w:rFonts w:ascii="Times New Roman" w:hAnsi="Times New Roman"/>
        <w:sz w:val="18"/>
        <w:szCs w:val="18"/>
      </w:rPr>
      <w:instrText>PAGE   \* MERGEFORMAT</w:instrText>
    </w:r>
    <w:r w:rsidRPr="007E6DD4">
      <w:rPr>
        <w:rFonts w:ascii="Times New Roman" w:hAnsi="Times New Roman"/>
        <w:sz w:val="18"/>
        <w:szCs w:val="18"/>
      </w:rPr>
      <w:fldChar w:fldCharType="separate"/>
    </w:r>
    <w:r w:rsidR="00854D55">
      <w:rPr>
        <w:rFonts w:ascii="Times New Roman" w:hAnsi="Times New Roman"/>
        <w:noProof/>
        <w:sz w:val="18"/>
        <w:szCs w:val="18"/>
      </w:rPr>
      <w:t>8</w:t>
    </w:r>
    <w:r w:rsidRPr="007E6DD4">
      <w:rPr>
        <w:rFonts w:ascii="Times New Roman" w:hAnsi="Times New Roman"/>
        <w:sz w:val="18"/>
        <w:szCs w:val="18"/>
      </w:rPr>
      <w:fldChar w:fldCharType="end"/>
    </w:r>
  </w:p>
  <w:p w14:paraId="534A657A" w14:textId="77777777" w:rsidR="006854B4" w:rsidRPr="007E6DD4" w:rsidRDefault="006854B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3C12376"/>
    <w:multiLevelType w:val="hybridMultilevel"/>
    <w:tmpl w:val="29D2A79E"/>
    <w:lvl w:ilvl="0" w:tplc="5D7CFB48">
      <w:start w:val="1"/>
      <w:numFmt w:val="bullet"/>
      <w:lvlText w:val=""/>
      <w:lvlJc w:val="left"/>
      <w:pPr>
        <w:tabs>
          <w:tab w:val="num" w:pos="780"/>
        </w:tabs>
        <w:ind w:left="780" w:hanging="42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E1D8F"/>
    <w:multiLevelType w:val="hybridMultilevel"/>
    <w:tmpl w:val="6270FAE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6"/>
  </w:num>
  <w:num w:numId="3">
    <w:abstractNumId w:val="11"/>
  </w:num>
  <w:num w:numId="4">
    <w:abstractNumId w:val="9"/>
  </w:num>
  <w:num w:numId="5">
    <w:abstractNumId w:val="6"/>
  </w:num>
  <w:num w:numId="6">
    <w:abstractNumId w:val="10"/>
  </w:num>
  <w:num w:numId="7">
    <w:abstractNumId w:val="17"/>
  </w:num>
  <w:num w:numId="8">
    <w:abstractNumId w:val="12"/>
  </w:num>
  <w:num w:numId="9">
    <w:abstractNumId w:val="13"/>
  </w:num>
  <w:num w:numId="10">
    <w:abstractNumId w:val="18"/>
  </w:num>
  <w:num w:numId="11">
    <w:abstractNumId w:val="20"/>
  </w:num>
  <w:num w:numId="12">
    <w:abstractNumId w:val="4"/>
  </w:num>
  <w:num w:numId="13">
    <w:abstractNumId w:val="8"/>
  </w:num>
  <w:num w:numId="14">
    <w:abstractNumId w:val="0"/>
  </w:num>
  <w:num w:numId="15">
    <w:abstractNumId w:val="14"/>
  </w:num>
  <w:num w:numId="16">
    <w:abstractNumId w:val="15"/>
  </w:num>
  <w:num w:numId="17">
    <w:abstractNumId w:val="19"/>
  </w:num>
  <w:num w:numId="18">
    <w:abstractNumId w:val="5"/>
  </w:num>
  <w:num w:numId="19">
    <w:abstractNumId w:val="7"/>
  </w:num>
  <w:num w:numId="20">
    <w:abstractNumId w:val="6"/>
  </w:num>
  <w:num w:numId="21">
    <w:abstractNumId w:val="2"/>
  </w:num>
  <w:num w:numId="22">
    <w:abstractNumId w:val="3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024688ee-e470-4953-81be-5500f2d98a2c" w:val=" "/>
    <w:docVar w:name="vault_nd_131a1a55-5fea-4435-8858-eba04714b8f2" w:val=" "/>
    <w:docVar w:name="vault_nd_1510c5ab-3fad-47a2-8254-4d78ecf2b949" w:val=" "/>
    <w:docVar w:name="vault_nd_2595e61f-c62b-4e8c-ad32-51007fc36f4c" w:val=" "/>
    <w:docVar w:name="vault_nd_4675a037-d4b7-4f8a-b4d7-02f633b01dc9" w:val=" "/>
    <w:docVar w:name="vault_nd_50e5a9cf-4ba8-48b1-ab8d-17b11c068e76" w:val=" "/>
    <w:docVar w:name="vault_nd_621d8172-2915-4ad6-9ec1-7275c3e389ff" w:val=" "/>
    <w:docVar w:name="vault_nd_6f6c152b-d71f-4b3c-8271-683efc470724" w:val=" "/>
    <w:docVar w:name="vault_nd_70f3c6fc-2164-4fb3-8fda-702fdc1807bf" w:val=" "/>
    <w:docVar w:name="vault_nd_a733a8fc-1d22-41fa-a494-17dcd5b94b8a" w:val=" "/>
    <w:docVar w:name="vault_nd_ab5ee629-9b81-4486-9390-b268db14b276" w:val=" "/>
    <w:docVar w:name="vault_nd_b8199d21-f012-49b6-9faf-e2e45b5383e2" w:val=" "/>
    <w:docVar w:name="vault_nd_c9e3d945-fe2c-4c59-9180-7debdf82271a" w:val=" "/>
    <w:docVar w:name="vault_nd_e582a63f-46ae-4768-b43b-d52f4590c725" w:val=" "/>
    <w:docVar w:name="vault_nd_e9b1f2b4-dcb9-4542-b4b3-60be5ce0c5c4" w:val=" "/>
    <w:docVar w:name="vault_nd_f4134476-94b1-404f-b094-0c1731fbf365" w:val=" "/>
    <w:docVar w:name="Version" w:val="0"/>
  </w:docVars>
  <w:rsids>
    <w:rsidRoot w:val="00A51D6F"/>
    <w:rsid w:val="000029A4"/>
    <w:rsid w:val="000071D8"/>
    <w:rsid w:val="00007900"/>
    <w:rsid w:val="00010FD6"/>
    <w:rsid w:val="00012A3C"/>
    <w:rsid w:val="00020540"/>
    <w:rsid w:val="000230A3"/>
    <w:rsid w:val="00025E35"/>
    <w:rsid w:val="000305AD"/>
    <w:rsid w:val="00046827"/>
    <w:rsid w:val="00050604"/>
    <w:rsid w:val="00054C89"/>
    <w:rsid w:val="00054EFD"/>
    <w:rsid w:val="000614EB"/>
    <w:rsid w:val="00072214"/>
    <w:rsid w:val="00081251"/>
    <w:rsid w:val="00093DAD"/>
    <w:rsid w:val="000A4BAF"/>
    <w:rsid w:val="000B3E56"/>
    <w:rsid w:val="000C01C5"/>
    <w:rsid w:val="000C172B"/>
    <w:rsid w:val="000C328B"/>
    <w:rsid w:val="000E4ECE"/>
    <w:rsid w:val="000F0F9B"/>
    <w:rsid w:val="0011177A"/>
    <w:rsid w:val="00115CB0"/>
    <w:rsid w:val="00120FB9"/>
    <w:rsid w:val="0013578D"/>
    <w:rsid w:val="001457D6"/>
    <w:rsid w:val="00145824"/>
    <w:rsid w:val="00147404"/>
    <w:rsid w:val="0015163C"/>
    <w:rsid w:val="00161746"/>
    <w:rsid w:val="00171725"/>
    <w:rsid w:val="00174561"/>
    <w:rsid w:val="0017458C"/>
    <w:rsid w:val="001767D5"/>
    <w:rsid w:val="00181B0B"/>
    <w:rsid w:val="00195795"/>
    <w:rsid w:val="001A14C8"/>
    <w:rsid w:val="001A5491"/>
    <w:rsid w:val="001A76F0"/>
    <w:rsid w:val="001B48E0"/>
    <w:rsid w:val="001B5153"/>
    <w:rsid w:val="001B5691"/>
    <w:rsid w:val="001B6D11"/>
    <w:rsid w:val="001D0A09"/>
    <w:rsid w:val="001D21BF"/>
    <w:rsid w:val="001D27E4"/>
    <w:rsid w:val="001D33E8"/>
    <w:rsid w:val="001D5042"/>
    <w:rsid w:val="001F7BC4"/>
    <w:rsid w:val="00200317"/>
    <w:rsid w:val="0020288C"/>
    <w:rsid w:val="00203594"/>
    <w:rsid w:val="0021091B"/>
    <w:rsid w:val="00214C27"/>
    <w:rsid w:val="002223C0"/>
    <w:rsid w:val="0022630F"/>
    <w:rsid w:val="00230624"/>
    <w:rsid w:val="00230A56"/>
    <w:rsid w:val="00242DDB"/>
    <w:rsid w:val="002454BA"/>
    <w:rsid w:val="0024592E"/>
    <w:rsid w:val="002532C3"/>
    <w:rsid w:val="00257DE7"/>
    <w:rsid w:val="0026090E"/>
    <w:rsid w:val="0027020F"/>
    <w:rsid w:val="002718D4"/>
    <w:rsid w:val="00275EAF"/>
    <w:rsid w:val="00281A4B"/>
    <w:rsid w:val="00284CD0"/>
    <w:rsid w:val="00295816"/>
    <w:rsid w:val="00296D6D"/>
    <w:rsid w:val="002D0E82"/>
    <w:rsid w:val="002F797C"/>
    <w:rsid w:val="003162D8"/>
    <w:rsid w:val="00325B40"/>
    <w:rsid w:val="00334CD2"/>
    <w:rsid w:val="003419FE"/>
    <w:rsid w:val="00354A82"/>
    <w:rsid w:val="0035623D"/>
    <w:rsid w:val="003770A6"/>
    <w:rsid w:val="0038433B"/>
    <w:rsid w:val="00390C8B"/>
    <w:rsid w:val="003A1236"/>
    <w:rsid w:val="003A589D"/>
    <w:rsid w:val="003A5E50"/>
    <w:rsid w:val="003B08C7"/>
    <w:rsid w:val="003B0E06"/>
    <w:rsid w:val="003C3E35"/>
    <w:rsid w:val="003D50A5"/>
    <w:rsid w:val="003E2383"/>
    <w:rsid w:val="003E372F"/>
    <w:rsid w:val="003E60E2"/>
    <w:rsid w:val="003F29A7"/>
    <w:rsid w:val="003F4216"/>
    <w:rsid w:val="003F4EAD"/>
    <w:rsid w:val="003F7009"/>
    <w:rsid w:val="00407C53"/>
    <w:rsid w:val="00421E27"/>
    <w:rsid w:val="00422E0A"/>
    <w:rsid w:val="00424C8D"/>
    <w:rsid w:val="00425A6F"/>
    <w:rsid w:val="00425D84"/>
    <w:rsid w:val="00450EC3"/>
    <w:rsid w:val="00454FF6"/>
    <w:rsid w:val="00455F01"/>
    <w:rsid w:val="00460861"/>
    <w:rsid w:val="00467D0C"/>
    <w:rsid w:val="00470F92"/>
    <w:rsid w:val="00472325"/>
    <w:rsid w:val="0048759A"/>
    <w:rsid w:val="00490351"/>
    <w:rsid w:val="00492A61"/>
    <w:rsid w:val="00494234"/>
    <w:rsid w:val="00496922"/>
    <w:rsid w:val="004A5312"/>
    <w:rsid w:val="004B3597"/>
    <w:rsid w:val="004B694C"/>
    <w:rsid w:val="004C1A1A"/>
    <w:rsid w:val="004C2115"/>
    <w:rsid w:val="004C2E7D"/>
    <w:rsid w:val="004E1A9C"/>
    <w:rsid w:val="004E294B"/>
    <w:rsid w:val="004E2D12"/>
    <w:rsid w:val="004E4D81"/>
    <w:rsid w:val="004F010D"/>
    <w:rsid w:val="004F04CE"/>
    <w:rsid w:val="004F0508"/>
    <w:rsid w:val="004F3D7B"/>
    <w:rsid w:val="00507CB2"/>
    <w:rsid w:val="005127A2"/>
    <w:rsid w:val="00513B11"/>
    <w:rsid w:val="00553D5C"/>
    <w:rsid w:val="00554A58"/>
    <w:rsid w:val="005636F8"/>
    <w:rsid w:val="00584F49"/>
    <w:rsid w:val="00585603"/>
    <w:rsid w:val="00591A8A"/>
    <w:rsid w:val="00594EE8"/>
    <w:rsid w:val="005B2A2D"/>
    <w:rsid w:val="005D63FC"/>
    <w:rsid w:val="005F703A"/>
    <w:rsid w:val="00617084"/>
    <w:rsid w:val="00617924"/>
    <w:rsid w:val="006203BB"/>
    <w:rsid w:val="00625DA0"/>
    <w:rsid w:val="006413F7"/>
    <w:rsid w:val="00657C50"/>
    <w:rsid w:val="00663806"/>
    <w:rsid w:val="00663E33"/>
    <w:rsid w:val="006710B2"/>
    <w:rsid w:val="00684812"/>
    <w:rsid w:val="00685105"/>
    <w:rsid w:val="006854B4"/>
    <w:rsid w:val="00686644"/>
    <w:rsid w:val="006925F9"/>
    <w:rsid w:val="006949DB"/>
    <w:rsid w:val="006A554B"/>
    <w:rsid w:val="006B720E"/>
    <w:rsid w:val="006B77AA"/>
    <w:rsid w:val="006C2C7C"/>
    <w:rsid w:val="006D3B01"/>
    <w:rsid w:val="006D3F1B"/>
    <w:rsid w:val="006F3AA3"/>
    <w:rsid w:val="007027FE"/>
    <w:rsid w:val="00706DDD"/>
    <w:rsid w:val="0073652D"/>
    <w:rsid w:val="00741477"/>
    <w:rsid w:val="00743B4D"/>
    <w:rsid w:val="00747F24"/>
    <w:rsid w:val="007509E8"/>
    <w:rsid w:val="00752B88"/>
    <w:rsid w:val="0076003A"/>
    <w:rsid w:val="00760A0D"/>
    <w:rsid w:val="007662DB"/>
    <w:rsid w:val="00771682"/>
    <w:rsid w:val="007758DC"/>
    <w:rsid w:val="00777F3C"/>
    <w:rsid w:val="00795636"/>
    <w:rsid w:val="007A3203"/>
    <w:rsid w:val="007B78F6"/>
    <w:rsid w:val="007C7C01"/>
    <w:rsid w:val="007E0920"/>
    <w:rsid w:val="007E3378"/>
    <w:rsid w:val="007E5C12"/>
    <w:rsid w:val="007E6DD4"/>
    <w:rsid w:val="008049ED"/>
    <w:rsid w:val="00812C72"/>
    <w:rsid w:val="00814885"/>
    <w:rsid w:val="00837A84"/>
    <w:rsid w:val="0084179D"/>
    <w:rsid w:val="0084371E"/>
    <w:rsid w:val="00854D55"/>
    <w:rsid w:val="008560AB"/>
    <w:rsid w:val="00861A11"/>
    <w:rsid w:val="00864818"/>
    <w:rsid w:val="008719C5"/>
    <w:rsid w:val="00874100"/>
    <w:rsid w:val="0088554A"/>
    <w:rsid w:val="00885EB5"/>
    <w:rsid w:val="0088714D"/>
    <w:rsid w:val="008902B7"/>
    <w:rsid w:val="00896511"/>
    <w:rsid w:val="008A0111"/>
    <w:rsid w:val="008B0EBC"/>
    <w:rsid w:val="008B3AF5"/>
    <w:rsid w:val="008B3EC7"/>
    <w:rsid w:val="008B7FF2"/>
    <w:rsid w:val="008C54B9"/>
    <w:rsid w:val="008C5F29"/>
    <w:rsid w:val="008C68B3"/>
    <w:rsid w:val="008D3362"/>
    <w:rsid w:val="008E1573"/>
    <w:rsid w:val="008F0F6D"/>
    <w:rsid w:val="008F189F"/>
    <w:rsid w:val="008F1B6E"/>
    <w:rsid w:val="008F60EF"/>
    <w:rsid w:val="00901008"/>
    <w:rsid w:val="00902F0F"/>
    <w:rsid w:val="00906AEC"/>
    <w:rsid w:val="00910C60"/>
    <w:rsid w:val="00913156"/>
    <w:rsid w:val="0092319B"/>
    <w:rsid w:val="00925DE3"/>
    <w:rsid w:val="00935ED3"/>
    <w:rsid w:val="00946035"/>
    <w:rsid w:val="00951484"/>
    <w:rsid w:val="009522AA"/>
    <w:rsid w:val="00952804"/>
    <w:rsid w:val="009533B8"/>
    <w:rsid w:val="009634D3"/>
    <w:rsid w:val="00963A69"/>
    <w:rsid w:val="0098334D"/>
    <w:rsid w:val="00985340"/>
    <w:rsid w:val="00985D85"/>
    <w:rsid w:val="0099505E"/>
    <w:rsid w:val="009A03BC"/>
    <w:rsid w:val="009A2404"/>
    <w:rsid w:val="009A2BF9"/>
    <w:rsid w:val="009A6370"/>
    <w:rsid w:val="009B2D72"/>
    <w:rsid w:val="009B3730"/>
    <w:rsid w:val="009B6448"/>
    <w:rsid w:val="009C6B1A"/>
    <w:rsid w:val="009C7A45"/>
    <w:rsid w:val="009D10B8"/>
    <w:rsid w:val="009D32D4"/>
    <w:rsid w:val="009D4A45"/>
    <w:rsid w:val="009D7774"/>
    <w:rsid w:val="009F1F38"/>
    <w:rsid w:val="009F2AE5"/>
    <w:rsid w:val="009F42C0"/>
    <w:rsid w:val="009F7B91"/>
    <w:rsid w:val="00A00838"/>
    <w:rsid w:val="00A07215"/>
    <w:rsid w:val="00A07560"/>
    <w:rsid w:val="00A07F36"/>
    <w:rsid w:val="00A36049"/>
    <w:rsid w:val="00A427AC"/>
    <w:rsid w:val="00A4370B"/>
    <w:rsid w:val="00A508BB"/>
    <w:rsid w:val="00A51D6F"/>
    <w:rsid w:val="00A54DB8"/>
    <w:rsid w:val="00A55E28"/>
    <w:rsid w:val="00A6415F"/>
    <w:rsid w:val="00A64AE2"/>
    <w:rsid w:val="00A73890"/>
    <w:rsid w:val="00A75682"/>
    <w:rsid w:val="00A80AEA"/>
    <w:rsid w:val="00AB7B17"/>
    <w:rsid w:val="00AC34A4"/>
    <w:rsid w:val="00AD1663"/>
    <w:rsid w:val="00AD5021"/>
    <w:rsid w:val="00AD7DC5"/>
    <w:rsid w:val="00AE17A6"/>
    <w:rsid w:val="00AF1171"/>
    <w:rsid w:val="00AF4E09"/>
    <w:rsid w:val="00AF5165"/>
    <w:rsid w:val="00AF6260"/>
    <w:rsid w:val="00B167CA"/>
    <w:rsid w:val="00B173AD"/>
    <w:rsid w:val="00B33155"/>
    <w:rsid w:val="00B37EE3"/>
    <w:rsid w:val="00B5394F"/>
    <w:rsid w:val="00B57A86"/>
    <w:rsid w:val="00B619E4"/>
    <w:rsid w:val="00B640FF"/>
    <w:rsid w:val="00B67505"/>
    <w:rsid w:val="00B76962"/>
    <w:rsid w:val="00B85515"/>
    <w:rsid w:val="00B8599D"/>
    <w:rsid w:val="00B85B89"/>
    <w:rsid w:val="00BB3070"/>
    <w:rsid w:val="00BC12E3"/>
    <w:rsid w:val="00BC432A"/>
    <w:rsid w:val="00BE4426"/>
    <w:rsid w:val="00BE5401"/>
    <w:rsid w:val="00BE6E52"/>
    <w:rsid w:val="00BF259A"/>
    <w:rsid w:val="00BF4C7C"/>
    <w:rsid w:val="00BF69C4"/>
    <w:rsid w:val="00C0449A"/>
    <w:rsid w:val="00C07BC2"/>
    <w:rsid w:val="00C24B5A"/>
    <w:rsid w:val="00C25129"/>
    <w:rsid w:val="00C26D64"/>
    <w:rsid w:val="00C3285F"/>
    <w:rsid w:val="00C45108"/>
    <w:rsid w:val="00C46834"/>
    <w:rsid w:val="00C4713E"/>
    <w:rsid w:val="00C47349"/>
    <w:rsid w:val="00C56784"/>
    <w:rsid w:val="00C70C19"/>
    <w:rsid w:val="00C77A5C"/>
    <w:rsid w:val="00C77E29"/>
    <w:rsid w:val="00C8166E"/>
    <w:rsid w:val="00C848FC"/>
    <w:rsid w:val="00C90036"/>
    <w:rsid w:val="00C9024E"/>
    <w:rsid w:val="00C9064D"/>
    <w:rsid w:val="00C92C21"/>
    <w:rsid w:val="00CA42B8"/>
    <w:rsid w:val="00CA6F32"/>
    <w:rsid w:val="00CC018E"/>
    <w:rsid w:val="00CD0F80"/>
    <w:rsid w:val="00D0446C"/>
    <w:rsid w:val="00D045F4"/>
    <w:rsid w:val="00D156CD"/>
    <w:rsid w:val="00D15FDD"/>
    <w:rsid w:val="00D17E49"/>
    <w:rsid w:val="00D24A3D"/>
    <w:rsid w:val="00D45C2E"/>
    <w:rsid w:val="00D50E9C"/>
    <w:rsid w:val="00D62EA5"/>
    <w:rsid w:val="00D911C0"/>
    <w:rsid w:val="00D92B00"/>
    <w:rsid w:val="00D94279"/>
    <w:rsid w:val="00D94AEB"/>
    <w:rsid w:val="00DA375B"/>
    <w:rsid w:val="00DC075D"/>
    <w:rsid w:val="00DE4734"/>
    <w:rsid w:val="00DE5BF2"/>
    <w:rsid w:val="00E01265"/>
    <w:rsid w:val="00E04BA6"/>
    <w:rsid w:val="00E211C9"/>
    <w:rsid w:val="00E22B78"/>
    <w:rsid w:val="00E35CE5"/>
    <w:rsid w:val="00E36BDC"/>
    <w:rsid w:val="00E45562"/>
    <w:rsid w:val="00E45DF3"/>
    <w:rsid w:val="00E5412A"/>
    <w:rsid w:val="00E56CE5"/>
    <w:rsid w:val="00E66198"/>
    <w:rsid w:val="00E779C9"/>
    <w:rsid w:val="00E9052D"/>
    <w:rsid w:val="00E9630A"/>
    <w:rsid w:val="00E96A3C"/>
    <w:rsid w:val="00EB08ED"/>
    <w:rsid w:val="00EB16EF"/>
    <w:rsid w:val="00EB7149"/>
    <w:rsid w:val="00EC2B8E"/>
    <w:rsid w:val="00EC33A1"/>
    <w:rsid w:val="00ED09D7"/>
    <w:rsid w:val="00ED7980"/>
    <w:rsid w:val="00ED7D79"/>
    <w:rsid w:val="00EF5CB6"/>
    <w:rsid w:val="00F02106"/>
    <w:rsid w:val="00F04341"/>
    <w:rsid w:val="00F07AF3"/>
    <w:rsid w:val="00F15F46"/>
    <w:rsid w:val="00F173F8"/>
    <w:rsid w:val="00F216F5"/>
    <w:rsid w:val="00F220B3"/>
    <w:rsid w:val="00F235C8"/>
    <w:rsid w:val="00F33AA5"/>
    <w:rsid w:val="00F4208A"/>
    <w:rsid w:val="00F674F1"/>
    <w:rsid w:val="00F67F46"/>
    <w:rsid w:val="00F97150"/>
    <w:rsid w:val="00FA5716"/>
    <w:rsid w:val="00FC12FB"/>
    <w:rsid w:val="00FC23AD"/>
    <w:rsid w:val="00FC2DAB"/>
    <w:rsid w:val="00FC4921"/>
    <w:rsid w:val="00FC4A8F"/>
    <w:rsid w:val="00FD504F"/>
    <w:rsid w:val="00FE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4DFA77"/>
  <w15:docId w15:val="{3CB48FB4-7769-4200-9E1B-0E301EA20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hu-HU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paragraph" w:styleId="Cm">
    <w:name w:val="Title"/>
    <w:basedOn w:val="Norml"/>
    <w:next w:val="Norml"/>
    <w:link w:val="CmChar"/>
    <w:qFormat/>
    <w:rsid w:val="00A75682"/>
    <w:pPr>
      <w:spacing w:line="240" w:lineRule="auto"/>
      <w:contextualSpacing/>
    </w:pPr>
    <w:rPr>
      <w:rFonts w:ascii="Cambria" w:eastAsia="SimSun" w:hAnsi="Cambria"/>
      <w:spacing w:val="-10"/>
      <w:kern w:val="28"/>
      <w:sz w:val="56"/>
      <w:szCs w:val="56"/>
    </w:rPr>
  </w:style>
  <w:style w:type="character" w:customStyle="1" w:styleId="CmChar">
    <w:name w:val="Cím Char"/>
    <w:link w:val="Cm"/>
    <w:rsid w:val="00A75682"/>
    <w:rPr>
      <w:rFonts w:ascii="Cambria" w:eastAsia="SimSun" w:hAnsi="Cambria" w:cs="Times New Roman"/>
      <w:spacing w:val="-10"/>
      <w:kern w:val="28"/>
      <w:sz w:val="56"/>
      <w:szCs w:val="56"/>
      <w:lang w:val="en-GB" w:eastAsia="en-US"/>
    </w:rPr>
  </w:style>
  <w:style w:type="character" w:customStyle="1" w:styleId="Feloldatlanmegemlts">
    <w:name w:val="Feloldatlan megemlítés"/>
    <w:uiPriority w:val="99"/>
    <w:semiHidden/>
    <w:unhideWhenUsed/>
    <w:rsid w:val="00F33AA5"/>
    <w:rPr>
      <w:color w:val="605E5C"/>
      <w:shd w:val="clear" w:color="auto" w:fill="E1DFDD"/>
    </w:rPr>
  </w:style>
  <w:style w:type="character" w:customStyle="1" w:styleId="ui-provider">
    <w:name w:val="ui-provider"/>
    <w:basedOn w:val="Bekezdsalapbettpusa"/>
    <w:rsid w:val="00F33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74fdaa82f9b66e02d3a902999fcf9665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8a26e68782534193336d508d0ca78429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22B83-64C6-4256-8CC2-6325E13F78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A7433A-F25C-4AAA-A6BB-98D67A63D6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9B8583-3B9C-4EBF-93EA-2AC50083BB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4AEA36-F5DA-4CC9-A651-97D0839B103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2578</Words>
  <Characters>19056</Characters>
  <Application>Microsoft Office Word</Application>
  <DocSecurity>0</DocSecurity>
  <Lines>158</Lines>
  <Paragraphs>43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21591</CharactersWithSpaces>
  <SharedDoc>false</SharedDoc>
  <HLinks>
    <vt:vector size="12" baseType="variant">
      <vt:variant>
        <vt:i4>7798825</vt:i4>
      </vt:variant>
      <vt:variant>
        <vt:i4>42</vt:i4>
      </vt:variant>
      <vt:variant>
        <vt:i4>0</vt:i4>
      </vt:variant>
      <vt:variant>
        <vt:i4>5</vt:i4>
      </vt:variant>
      <vt:variant>
        <vt:lpwstr>https://eur01.safelinks.protection.outlook.com/?url=https%3A%2F%2Fvaxigrip-nh.info.sanofi%2F&amp;data=05%7C02%7CFrancoise.Quenard%40sanofi.com%7C2c204b78d6234e25cb6d08dc384618d6%7Caca3c8d6aa714e1aa10e03572fc58c0b%7C0%7C0%7C638447120911808427%7CUnknown%7CTWFpbGZsb3d8eyJWIjoiMC4wLjAwMDAiLCJQIjoiV2luMzIiLCJBTiI6Ik1haWwiLCJXVCI6Mn0%3D%7C0%7C%7C%7C&amp;sdata=T1dRjho1R1BKrr2dmTPggkWa2GnOkuQ5y7eXxMm8JmQ%3D&amp;reserved=0</vt:lpwstr>
      </vt:variant>
      <vt:variant>
        <vt:lpwstr/>
      </vt:variant>
      <vt:variant>
        <vt:i4>2359399</vt:i4>
      </vt:variant>
      <vt:variant>
        <vt:i4>33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Moussatoff Jules - EU</dc:creator>
  <cp:keywords/>
  <cp:lastModifiedBy>HU_OGYI_7.1</cp:lastModifiedBy>
  <cp:revision>20</cp:revision>
  <cp:lastPrinted>2016-02-11T13:24:00Z</cp:lastPrinted>
  <dcterms:created xsi:type="dcterms:W3CDTF">2026-06-11T09:52:00Z</dcterms:created>
  <dcterms:modified xsi:type="dcterms:W3CDTF">2026-08-16T20:43:00Z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ClassificationContentMarkingHeaderShapeIds">
    <vt:lpwstr>1,2,3</vt:lpwstr>
  </property>
  <property fmtid="{D5CDD505-2E9C-101B-9397-08002B2CF9AE}" pid="46" name="ClassificationContentMarkingHeaderFontProps">
    <vt:lpwstr>#4a569e,10,Calibri</vt:lpwstr>
  </property>
  <property fmtid="{D5CDD505-2E9C-101B-9397-08002B2CF9AE}" pid="47" name="ClassificationContentMarkingHeaderText">
    <vt:lpwstr>Internal</vt:lpwstr>
  </property>
  <property fmtid="{D5CDD505-2E9C-101B-9397-08002B2CF9AE}" pid="48" name="MSIP_Label_9e3dcb88-8425-4e1d-b1a3-bd5572915bbc_Enabled">
    <vt:lpwstr>true</vt:lpwstr>
  </property>
  <property fmtid="{D5CDD505-2E9C-101B-9397-08002B2CF9AE}" pid="49" name="MSIP_Label_9e3dcb88-8425-4e1d-b1a3-bd5572915bbc_SetDate">
    <vt:lpwstr>2024-03-06T07:52:53Z</vt:lpwstr>
  </property>
  <property fmtid="{D5CDD505-2E9C-101B-9397-08002B2CF9AE}" pid="50" name="MSIP_Label_9e3dcb88-8425-4e1d-b1a3-bd5572915bbc_Method">
    <vt:lpwstr>Privileged</vt:lpwstr>
  </property>
  <property fmtid="{D5CDD505-2E9C-101B-9397-08002B2CF9AE}" pid="51" name="MSIP_Label_9e3dcb88-8425-4e1d-b1a3-bd5572915bbc_Name">
    <vt:lpwstr>Internal</vt:lpwstr>
  </property>
  <property fmtid="{D5CDD505-2E9C-101B-9397-08002B2CF9AE}" pid="52" name="MSIP_Label_9e3dcb88-8425-4e1d-b1a3-bd5572915bbc_SiteId">
    <vt:lpwstr>aca3c8d6-aa71-4e1a-a10e-03572fc58c0b</vt:lpwstr>
  </property>
  <property fmtid="{D5CDD505-2E9C-101B-9397-08002B2CF9AE}" pid="53" name="MSIP_Label_9e3dcb88-8425-4e1d-b1a3-bd5572915bbc_ActionId">
    <vt:lpwstr>f858d8cf-1f25-49bc-8b66-5c2a6709c8fb</vt:lpwstr>
  </property>
  <property fmtid="{D5CDD505-2E9C-101B-9397-08002B2CF9AE}" pid="54" name="MSIP_Label_9e3dcb88-8425-4e1d-b1a3-bd5572915bbc_ContentBits">
    <vt:lpwstr>1</vt:lpwstr>
  </property>
  <property fmtid="{D5CDD505-2E9C-101B-9397-08002B2CF9AE}" pid="55" name="ContentTypeId">
    <vt:lpwstr>0x010100924AB7A060C945448CEABB0B139D10FB</vt:lpwstr>
  </property>
</Properties>
</file>