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79F0D" w14:textId="10565C93" w:rsidR="00355F50" w:rsidRDefault="00355F50" w:rsidP="00E014A1">
      <w:pPr>
        <w:spacing w:after="0" w:line="240" w:lineRule="auto"/>
        <w:jc w:val="center"/>
        <w:rPr>
          <w:rFonts w:ascii="Times New Roman" w:hAnsi="Times New Roman"/>
          <w:b/>
        </w:rPr>
      </w:pPr>
      <w:r w:rsidRPr="0080152E">
        <w:rPr>
          <w:rFonts w:ascii="Times New Roman" w:hAnsi="Times New Roman"/>
          <w:b/>
        </w:rPr>
        <w:t>Betegtájékoztató: Információk a beteg számára</w:t>
      </w:r>
    </w:p>
    <w:p w14:paraId="7E4DAF6C" w14:textId="77777777" w:rsidR="00E014A1" w:rsidRPr="0080152E" w:rsidRDefault="00E014A1" w:rsidP="004C7BDE">
      <w:pPr>
        <w:spacing w:after="0" w:line="240" w:lineRule="auto"/>
        <w:jc w:val="center"/>
        <w:rPr>
          <w:rFonts w:ascii="Times New Roman" w:hAnsi="Times New Roman"/>
          <w:b/>
          <w:bCs/>
        </w:rPr>
      </w:pPr>
    </w:p>
    <w:p w14:paraId="7D079F0E" w14:textId="6D707F9D" w:rsidR="00355F50" w:rsidRPr="0080152E" w:rsidRDefault="00D50A50" w:rsidP="004C7BDE">
      <w:pPr>
        <w:spacing w:after="0" w:line="240" w:lineRule="auto"/>
        <w:jc w:val="center"/>
        <w:rPr>
          <w:rFonts w:ascii="Times New Roman" w:hAnsi="Times New Roman"/>
          <w:b/>
          <w:bCs/>
        </w:rPr>
      </w:pPr>
      <w:r w:rsidRPr="0080152E">
        <w:rPr>
          <w:rFonts w:ascii="Times New Roman" w:hAnsi="Times New Roman"/>
          <w:b/>
        </w:rPr>
        <w:t>Sildenafil ADOH</w:t>
      </w:r>
      <w:r w:rsidR="001661E9" w:rsidRPr="0080152E">
        <w:rPr>
          <w:rFonts w:ascii="Times New Roman" w:hAnsi="Times New Roman"/>
          <w:b/>
        </w:rPr>
        <w:t xml:space="preserve"> 25 mg szájban diszpergálódó film</w:t>
      </w:r>
    </w:p>
    <w:p w14:paraId="7D079F0F" w14:textId="1FA11627" w:rsidR="00277541" w:rsidRPr="0080152E" w:rsidRDefault="00D50A50" w:rsidP="004C7BDE">
      <w:pPr>
        <w:spacing w:after="0" w:line="240" w:lineRule="auto"/>
        <w:jc w:val="center"/>
        <w:rPr>
          <w:rFonts w:ascii="Times New Roman" w:hAnsi="Times New Roman"/>
          <w:b/>
          <w:bCs/>
        </w:rPr>
      </w:pPr>
      <w:r w:rsidRPr="0080152E">
        <w:rPr>
          <w:rFonts w:ascii="Times New Roman" w:hAnsi="Times New Roman"/>
          <w:b/>
        </w:rPr>
        <w:t>Sildenafil ADOH</w:t>
      </w:r>
      <w:r w:rsidR="001661E9" w:rsidRPr="0080152E">
        <w:rPr>
          <w:rFonts w:ascii="Times New Roman" w:hAnsi="Times New Roman"/>
          <w:b/>
        </w:rPr>
        <w:t xml:space="preserve"> 50 mg szájban diszpergálódó film</w:t>
      </w:r>
    </w:p>
    <w:p w14:paraId="7D079F10" w14:textId="61A3496D" w:rsidR="00277541" w:rsidRPr="0080152E" w:rsidRDefault="00D50A50" w:rsidP="004C7BDE">
      <w:pPr>
        <w:spacing w:after="0" w:line="240" w:lineRule="auto"/>
        <w:jc w:val="center"/>
        <w:rPr>
          <w:rFonts w:ascii="Times New Roman" w:hAnsi="Times New Roman"/>
          <w:b/>
          <w:bCs/>
        </w:rPr>
      </w:pPr>
      <w:r w:rsidRPr="0080152E">
        <w:rPr>
          <w:rFonts w:ascii="Times New Roman" w:hAnsi="Times New Roman"/>
          <w:b/>
        </w:rPr>
        <w:t>Sildenafil ADOH</w:t>
      </w:r>
      <w:r w:rsidR="001661E9" w:rsidRPr="0080152E">
        <w:rPr>
          <w:rFonts w:ascii="Times New Roman" w:hAnsi="Times New Roman"/>
          <w:b/>
        </w:rPr>
        <w:t xml:space="preserve"> 75 mg szájban diszpergálódó film</w:t>
      </w:r>
    </w:p>
    <w:p w14:paraId="7D079F11" w14:textId="7951D843" w:rsidR="00277541" w:rsidRPr="0080152E" w:rsidRDefault="00D50A50" w:rsidP="004C7BDE">
      <w:pPr>
        <w:spacing w:after="0" w:line="240" w:lineRule="auto"/>
        <w:jc w:val="center"/>
        <w:rPr>
          <w:rFonts w:ascii="Times New Roman" w:hAnsi="Times New Roman"/>
          <w:b/>
          <w:bCs/>
        </w:rPr>
      </w:pPr>
      <w:r w:rsidRPr="0080152E">
        <w:rPr>
          <w:rFonts w:ascii="Times New Roman" w:hAnsi="Times New Roman"/>
          <w:b/>
        </w:rPr>
        <w:t>Sildenafil ADOH</w:t>
      </w:r>
      <w:r w:rsidR="001661E9" w:rsidRPr="0080152E">
        <w:rPr>
          <w:rFonts w:ascii="Times New Roman" w:hAnsi="Times New Roman"/>
          <w:b/>
        </w:rPr>
        <w:t xml:space="preserve"> 100 mg szájban diszpergálódó film</w:t>
      </w:r>
    </w:p>
    <w:p w14:paraId="12C0C255" w14:textId="77777777" w:rsidR="00E014A1" w:rsidRDefault="00E014A1" w:rsidP="00E014A1">
      <w:pPr>
        <w:spacing w:after="0" w:line="240" w:lineRule="auto"/>
        <w:jc w:val="center"/>
        <w:rPr>
          <w:rFonts w:ascii="Times New Roman" w:hAnsi="Times New Roman"/>
        </w:rPr>
      </w:pPr>
    </w:p>
    <w:p w14:paraId="7D079F12" w14:textId="4ED7206C" w:rsidR="00355F50" w:rsidRPr="0080152E" w:rsidRDefault="00E014A1" w:rsidP="004C7BDE">
      <w:pPr>
        <w:spacing w:after="0" w:line="240" w:lineRule="auto"/>
        <w:jc w:val="center"/>
        <w:rPr>
          <w:rFonts w:ascii="Times New Roman" w:hAnsi="Times New Roman"/>
        </w:rPr>
      </w:pPr>
      <w:r>
        <w:rPr>
          <w:rFonts w:ascii="Times New Roman" w:hAnsi="Times New Roman"/>
        </w:rPr>
        <w:t>s</w:t>
      </w:r>
      <w:r w:rsidR="00355F50" w:rsidRPr="0080152E">
        <w:rPr>
          <w:rFonts w:ascii="Times New Roman" w:hAnsi="Times New Roman"/>
        </w:rPr>
        <w:t>zildenafil</w:t>
      </w:r>
    </w:p>
    <w:p w14:paraId="4C3590AB" w14:textId="77777777" w:rsidR="00E014A1" w:rsidRDefault="00E014A1" w:rsidP="007D511E">
      <w:pPr>
        <w:spacing w:after="0" w:line="240" w:lineRule="auto"/>
        <w:rPr>
          <w:rFonts w:ascii="Times New Roman" w:hAnsi="Times New Roman"/>
          <w:b/>
        </w:rPr>
      </w:pPr>
    </w:p>
    <w:p w14:paraId="7D079F14" w14:textId="6B2381C0" w:rsidR="00355F50" w:rsidRPr="0080152E" w:rsidRDefault="00355F50" w:rsidP="007D511E">
      <w:pPr>
        <w:spacing w:after="0" w:line="240" w:lineRule="auto"/>
        <w:rPr>
          <w:rFonts w:ascii="Times New Roman" w:hAnsi="Times New Roman"/>
          <w:b/>
          <w:bCs/>
        </w:rPr>
      </w:pPr>
      <w:r w:rsidRPr="0080152E">
        <w:rPr>
          <w:rFonts w:ascii="Times New Roman" w:hAnsi="Times New Roman"/>
          <w:b/>
        </w:rPr>
        <w:t>Mielőtt elkezdi szedni ezt a gyógyszert, olvassa el figyelmesen az alábbi betegtájékoztatót, mert az Ön számára fontos információkat tartalmaz.</w:t>
      </w:r>
    </w:p>
    <w:p w14:paraId="7D079F15" w14:textId="77777777"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Tartsa meg a betegtájékoztatót, mert a benne szereplő információkra a későbbiekben is szüksége lehet.</w:t>
      </w:r>
    </w:p>
    <w:p w14:paraId="7D079F16" w14:textId="77777777"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További kérdéseivel forduljon kezelőorvosához, gyógyszerészéhez vagy a gondozását végző egészségügyi szakemberhez.</w:t>
      </w:r>
    </w:p>
    <w:p w14:paraId="7D079F18" w14:textId="6FE5BA61"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Ezt a gyógyszert az orvos kizárólag Önnek írta fel. Ne adja át a készítményt másnak, mert számára ártalmas lehet még abban az esetben is, ha a betegsége tünetei az Önéhez hasonlóak.</w:t>
      </w:r>
    </w:p>
    <w:p w14:paraId="7D079F1A" w14:textId="772CC6FE"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Ha Önnél bármilyen mellékhatás jelentkezik, tájékoztassa erről kezelőorvosát, gyógyszerészét vagy a gondozását végző egészségügyi szakembert. Ez a betegtájékoztatóban fel nem sorolt bármilyen lehetséges mellékhatásra is vonatkozik. Lásd 4. pont.</w:t>
      </w:r>
    </w:p>
    <w:p w14:paraId="3E36CB8A" w14:textId="77777777" w:rsidR="00E014A1" w:rsidRDefault="00E014A1" w:rsidP="007D511E">
      <w:pPr>
        <w:spacing w:after="0" w:line="240" w:lineRule="auto"/>
        <w:rPr>
          <w:rFonts w:ascii="Times New Roman" w:hAnsi="Times New Roman"/>
          <w:b/>
        </w:rPr>
      </w:pPr>
    </w:p>
    <w:p w14:paraId="7D079F1B" w14:textId="510B6BE3" w:rsidR="00355F50" w:rsidRPr="0080152E" w:rsidRDefault="00355F50" w:rsidP="007D511E">
      <w:pPr>
        <w:spacing w:after="0" w:line="240" w:lineRule="auto"/>
        <w:rPr>
          <w:rFonts w:ascii="Times New Roman" w:hAnsi="Times New Roman"/>
          <w:b/>
          <w:bCs/>
        </w:rPr>
      </w:pPr>
      <w:r w:rsidRPr="0080152E">
        <w:rPr>
          <w:rFonts w:ascii="Times New Roman" w:hAnsi="Times New Roman"/>
          <w:b/>
        </w:rPr>
        <w:t>A betegtájékoztató tartalma:</w:t>
      </w:r>
    </w:p>
    <w:p w14:paraId="7D079F1C" w14:textId="77FFFB2D" w:rsidR="00355F50" w:rsidRPr="0080152E" w:rsidRDefault="00355F50" w:rsidP="004C7BDE">
      <w:pPr>
        <w:pStyle w:val="Listaszerbekezds"/>
        <w:numPr>
          <w:ilvl w:val="0"/>
          <w:numId w:val="9"/>
        </w:numPr>
        <w:spacing w:after="0" w:line="240" w:lineRule="auto"/>
        <w:ind w:left="567" w:hanging="567"/>
        <w:rPr>
          <w:rFonts w:ascii="Times New Roman" w:hAnsi="Times New Roman"/>
        </w:rPr>
      </w:pPr>
      <w:r w:rsidRPr="0080152E">
        <w:rPr>
          <w:rFonts w:ascii="Times New Roman" w:hAnsi="Times New Roman"/>
        </w:rPr>
        <w:t xml:space="preserve">Milyen típusú gyógyszer a </w:t>
      </w:r>
      <w:r w:rsidR="00D50A50" w:rsidRPr="0080152E">
        <w:rPr>
          <w:rFonts w:ascii="Times New Roman" w:hAnsi="Times New Roman"/>
        </w:rPr>
        <w:t>Sildenafil ADOH</w:t>
      </w:r>
      <w:r w:rsidRPr="0080152E">
        <w:rPr>
          <w:rFonts w:ascii="Times New Roman" w:hAnsi="Times New Roman"/>
        </w:rPr>
        <w:t xml:space="preserve"> és milyen betegségek esetén alkalmazható?</w:t>
      </w:r>
    </w:p>
    <w:p w14:paraId="7D079F1D" w14:textId="38A2BED0" w:rsidR="00355F50" w:rsidRPr="0080152E" w:rsidRDefault="00355F50" w:rsidP="004C7BDE">
      <w:pPr>
        <w:pStyle w:val="Listaszerbekezds"/>
        <w:numPr>
          <w:ilvl w:val="0"/>
          <w:numId w:val="9"/>
        </w:numPr>
        <w:spacing w:after="0" w:line="240" w:lineRule="auto"/>
        <w:ind w:left="567" w:hanging="567"/>
        <w:rPr>
          <w:rFonts w:ascii="Times New Roman" w:hAnsi="Times New Roman"/>
        </w:rPr>
      </w:pPr>
      <w:r w:rsidRPr="0080152E">
        <w:rPr>
          <w:rFonts w:ascii="Times New Roman" w:hAnsi="Times New Roman"/>
        </w:rPr>
        <w:t xml:space="preserve">Tudnivalók a </w:t>
      </w:r>
      <w:r w:rsidR="00D50A50" w:rsidRPr="0080152E">
        <w:rPr>
          <w:rFonts w:ascii="Times New Roman" w:hAnsi="Times New Roman"/>
        </w:rPr>
        <w:t>Sildenafil ADOH</w:t>
      </w:r>
      <w:r w:rsidRPr="0080152E">
        <w:rPr>
          <w:rFonts w:ascii="Times New Roman" w:hAnsi="Times New Roman"/>
        </w:rPr>
        <w:t xml:space="preserve"> szedése előtt</w:t>
      </w:r>
    </w:p>
    <w:p w14:paraId="7D079F1E" w14:textId="648BCD14" w:rsidR="00355F50" w:rsidRPr="0080152E" w:rsidRDefault="00355F50" w:rsidP="004C7BDE">
      <w:pPr>
        <w:pStyle w:val="Listaszerbekezds"/>
        <w:numPr>
          <w:ilvl w:val="0"/>
          <w:numId w:val="9"/>
        </w:numPr>
        <w:spacing w:after="0" w:line="240" w:lineRule="auto"/>
        <w:ind w:left="567" w:hanging="567"/>
        <w:rPr>
          <w:rFonts w:ascii="Times New Roman" w:hAnsi="Times New Roman"/>
        </w:rPr>
      </w:pPr>
      <w:r w:rsidRPr="0080152E">
        <w:rPr>
          <w:rFonts w:ascii="Times New Roman" w:hAnsi="Times New Roman"/>
        </w:rPr>
        <w:t xml:space="preserve">Hogyan kell szedni a </w:t>
      </w:r>
      <w:r w:rsidR="00D50A50" w:rsidRPr="0080152E">
        <w:rPr>
          <w:rFonts w:ascii="Times New Roman" w:hAnsi="Times New Roman"/>
        </w:rPr>
        <w:t>Sildenafil ADOH</w:t>
      </w:r>
      <w:r w:rsidRPr="0080152E">
        <w:rPr>
          <w:rFonts w:ascii="Times New Roman" w:hAnsi="Times New Roman"/>
        </w:rPr>
        <w:t>-t?</w:t>
      </w:r>
    </w:p>
    <w:p w14:paraId="7D079F1F" w14:textId="77777777" w:rsidR="00355F50" w:rsidRPr="0080152E" w:rsidRDefault="00355F50" w:rsidP="004C7BDE">
      <w:pPr>
        <w:pStyle w:val="Listaszerbekezds"/>
        <w:numPr>
          <w:ilvl w:val="0"/>
          <w:numId w:val="9"/>
        </w:numPr>
        <w:spacing w:after="0" w:line="240" w:lineRule="auto"/>
        <w:ind w:left="567" w:hanging="567"/>
        <w:rPr>
          <w:rFonts w:ascii="Times New Roman" w:hAnsi="Times New Roman"/>
        </w:rPr>
      </w:pPr>
      <w:r w:rsidRPr="0080152E">
        <w:rPr>
          <w:rFonts w:ascii="Times New Roman" w:hAnsi="Times New Roman"/>
        </w:rPr>
        <w:t>Lehetséges mellékhatások</w:t>
      </w:r>
    </w:p>
    <w:p w14:paraId="7D079F20" w14:textId="6647FA6B" w:rsidR="00355F50" w:rsidRPr="0080152E" w:rsidRDefault="00355F50" w:rsidP="004C7BDE">
      <w:pPr>
        <w:pStyle w:val="Listaszerbekezds"/>
        <w:numPr>
          <w:ilvl w:val="0"/>
          <w:numId w:val="9"/>
        </w:numPr>
        <w:spacing w:after="0" w:line="240" w:lineRule="auto"/>
        <w:ind w:left="567" w:hanging="567"/>
        <w:rPr>
          <w:rFonts w:ascii="Times New Roman" w:hAnsi="Times New Roman"/>
        </w:rPr>
      </w:pPr>
      <w:r w:rsidRPr="0080152E">
        <w:rPr>
          <w:rFonts w:ascii="Times New Roman" w:hAnsi="Times New Roman"/>
        </w:rPr>
        <w:t xml:space="preserve">Hogyan kell a </w:t>
      </w:r>
      <w:r w:rsidR="00D50A50" w:rsidRPr="0080152E">
        <w:rPr>
          <w:rFonts w:ascii="Times New Roman" w:hAnsi="Times New Roman"/>
        </w:rPr>
        <w:t>Sildenafil ADOH</w:t>
      </w:r>
      <w:r w:rsidRPr="0080152E">
        <w:rPr>
          <w:rFonts w:ascii="Times New Roman" w:hAnsi="Times New Roman"/>
        </w:rPr>
        <w:t>-t tárolni?</w:t>
      </w:r>
    </w:p>
    <w:p w14:paraId="7D079F21" w14:textId="77777777" w:rsidR="00355F50" w:rsidRPr="0080152E" w:rsidRDefault="00355F50" w:rsidP="004C7BDE">
      <w:pPr>
        <w:pStyle w:val="Listaszerbekezds"/>
        <w:numPr>
          <w:ilvl w:val="0"/>
          <w:numId w:val="9"/>
        </w:numPr>
        <w:spacing w:after="0" w:line="240" w:lineRule="auto"/>
        <w:ind w:left="567" w:hanging="567"/>
        <w:rPr>
          <w:rFonts w:ascii="Times New Roman" w:hAnsi="Times New Roman"/>
        </w:rPr>
      </w:pPr>
      <w:r w:rsidRPr="0080152E">
        <w:rPr>
          <w:rFonts w:ascii="Times New Roman" w:hAnsi="Times New Roman"/>
        </w:rPr>
        <w:t>A csomagolás tartalma és egyéb információk</w:t>
      </w:r>
    </w:p>
    <w:p w14:paraId="6DDF6D7B" w14:textId="77777777" w:rsidR="00B435F6" w:rsidRDefault="00B435F6" w:rsidP="004C7BDE">
      <w:pPr>
        <w:pStyle w:val="Cmsor2"/>
        <w:keepNext w:val="0"/>
        <w:keepLines w:val="0"/>
        <w:widowControl w:val="0"/>
        <w:spacing w:before="0" w:line="240" w:lineRule="auto"/>
        <w:ind w:left="567" w:hanging="567"/>
        <w:rPr>
          <w:rFonts w:cs="Times New Roman"/>
          <w:b w:val="0"/>
        </w:rPr>
      </w:pPr>
    </w:p>
    <w:p w14:paraId="3E6B26BE" w14:textId="77777777" w:rsidR="00E014A1" w:rsidRPr="004C7BDE" w:rsidRDefault="00E014A1" w:rsidP="004C7BDE">
      <w:pPr>
        <w:pStyle w:val="Cmsor2"/>
        <w:keepNext w:val="0"/>
        <w:keepLines w:val="0"/>
        <w:widowControl w:val="0"/>
        <w:spacing w:before="0" w:line="240" w:lineRule="auto"/>
        <w:ind w:left="567" w:hanging="567"/>
        <w:rPr>
          <w:rFonts w:cs="Times New Roman"/>
          <w:b w:val="0"/>
        </w:rPr>
      </w:pPr>
    </w:p>
    <w:p w14:paraId="7D079F22" w14:textId="042A828F" w:rsidR="00355F50" w:rsidRPr="00E014A1" w:rsidRDefault="002728C5" w:rsidP="004C7BDE">
      <w:pPr>
        <w:pStyle w:val="Cmsor2"/>
        <w:spacing w:before="0" w:line="240" w:lineRule="auto"/>
        <w:ind w:left="567" w:hanging="567"/>
        <w:rPr>
          <w:rFonts w:cs="Times New Roman"/>
          <w:bCs w:val="0"/>
        </w:rPr>
      </w:pPr>
      <w:r w:rsidRPr="004C7BDE">
        <w:rPr>
          <w:rFonts w:cs="Times New Roman"/>
          <w:bCs w:val="0"/>
        </w:rPr>
        <w:t>1.</w:t>
      </w:r>
      <w:r w:rsidRPr="00E014A1">
        <w:rPr>
          <w:rFonts w:cs="Times New Roman"/>
          <w:bCs w:val="0"/>
        </w:rPr>
        <w:tab/>
        <w:t xml:space="preserve">Milyen típusú gyógyszer a </w:t>
      </w:r>
      <w:r w:rsidR="00D50A50" w:rsidRPr="00E014A1">
        <w:rPr>
          <w:rFonts w:cs="Times New Roman"/>
          <w:bCs w:val="0"/>
        </w:rPr>
        <w:t>Sildenafil ADOH</w:t>
      </w:r>
      <w:r w:rsidRPr="00E014A1">
        <w:rPr>
          <w:rFonts w:cs="Times New Roman"/>
          <w:bCs w:val="0"/>
        </w:rPr>
        <w:t xml:space="preserve"> és milyen betegségek esetén alkalmazható?</w:t>
      </w:r>
      <w:r w:rsidR="00232938" w:rsidRPr="00E014A1">
        <w:rPr>
          <w:rFonts w:cs="Times New Roman"/>
          <w:bCs w:val="0"/>
        </w:rPr>
        <w:fldChar w:fldCharType="begin"/>
      </w:r>
      <w:r w:rsidR="00232938" w:rsidRPr="00E014A1">
        <w:rPr>
          <w:rFonts w:cs="Times New Roman"/>
          <w:bCs w:val="0"/>
        </w:rPr>
        <w:instrText xml:space="preserve"> DOCVARIABLE vault_nd_33effb0a-38fe-4b92-9b95-4d961bdbf19b \* MERGEFORMAT </w:instrText>
      </w:r>
      <w:r w:rsidR="00232938" w:rsidRPr="00E014A1">
        <w:rPr>
          <w:rFonts w:cs="Times New Roman"/>
          <w:bCs w:val="0"/>
        </w:rPr>
        <w:fldChar w:fldCharType="separate"/>
      </w:r>
      <w:r w:rsidR="00F4729C" w:rsidRPr="00E014A1">
        <w:rPr>
          <w:rFonts w:cs="Times New Roman"/>
          <w:bCs w:val="0"/>
        </w:rPr>
        <w:t xml:space="preserve"> </w:t>
      </w:r>
      <w:r w:rsidR="00232938" w:rsidRPr="00E014A1">
        <w:rPr>
          <w:rFonts w:cs="Times New Roman"/>
          <w:bCs w:val="0"/>
        </w:rPr>
        <w:fldChar w:fldCharType="end"/>
      </w:r>
    </w:p>
    <w:p w14:paraId="1D9B4516" w14:textId="77777777" w:rsidR="00E014A1" w:rsidRDefault="00E014A1" w:rsidP="007D511E">
      <w:pPr>
        <w:spacing w:after="0" w:line="240" w:lineRule="auto"/>
        <w:rPr>
          <w:rFonts w:ascii="Times New Roman" w:hAnsi="Times New Roman"/>
        </w:rPr>
      </w:pPr>
    </w:p>
    <w:p w14:paraId="7D079F26" w14:textId="4CC0DAEB" w:rsidR="00355F50" w:rsidRDefault="001661E9" w:rsidP="007D511E">
      <w:pPr>
        <w:spacing w:after="0" w:line="240" w:lineRule="auto"/>
        <w:rPr>
          <w:rFonts w:ascii="Times New Roman" w:hAnsi="Times New Roman"/>
        </w:rPr>
      </w:pPr>
      <w:r w:rsidRPr="0080152E">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 hatóanyaga a szildenafil, amely az úgynevezett 5-ös típusú foszfodiészteráz (PDE5)-gátlók gyógyszercsaládjának tagja. A gyógyszer nemi izgalom során a hímvessző ereinek simaizomzatát elernyesztve, a barlangos testbe beáramló vér mennyiségének növelésével segíti elő a merevedést. </w:t>
      </w:r>
      <w:r w:rsidR="00D50A50" w:rsidRPr="0080152E">
        <w:rPr>
          <w:rFonts w:ascii="Times New Roman" w:hAnsi="Times New Roman"/>
        </w:rPr>
        <w:t>Sildenafil ADOH</w:t>
      </w:r>
      <w:r w:rsidRPr="0080152E">
        <w:rPr>
          <w:rFonts w:ascii="Times New Roman" w:hAnsi="Times New Roman"/>
        </w:rPr>
        <w:t xml:space="preserve"> csak szexuális izgalom hatására hat kedvezően a merevedés kialakulására.</w:t>
      </w:r>
    </w:p>
    <w:p w14:paraId="472CC8E2" w14:textId="77777777" w:rsidR="00C826D3" w:rsidRPr="0080152E" w:rsidRDefault="00C826D3" w:rsidP="007D511E">
      <w:pPr>
        <w:spacing w:after="0" w:line="240" w:lineRule="auto"/>
        <w:rPr>
          <w:rFonts w:ascii="Times New Roman" w:hAnsi="Times New Roman"/>
        </w:rPr>
      </w:pPr>
    </w:p>
    <w:p w14:paraId="7D079F28" w14:textId="7E7ECCD2" w:rsidR="00355F50" w:rsidRPr="0080152E" w:rsidRDefault="001661E9" w:rsidP="007D511E">
      <w:pPr>
        <w:spacing w:after="0" w:line="240" w:lineRule="auto"/>
        <w:rPr>
          <w:rFonts w:ascii="Times New Roman" w:hAnsi="Times New Roman"/>
        </w:rPr>
      </w:pPr>
      <w:r w:rsidRPr="0080152E">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 felnőtt férfiak hímvessző-merevedési zavarainak – a köznyelvben gyakran impotenciaként említett állapot – kezelésére szolgáló készítmény. A hímvessző-merevedési zavarban szenvedő férfiak nem képesek a hímvesszőnek a nemi aktushoz szükséges mértékű merevedését elérni, illetve fenntartani.</w:t>
      </w:r>
    </w:p>
    <w:p w14:paraId="7D079F29" w14:textId="77777777" w:rsidR="00355F50" w:rsidRPr="004C7BDE" w:rsidRDefault="00355F50" w:rsidP="007D511E">
      <w:pPr>
        <w:spacing w:after="0" w:line="240" w:lineRule="auto"/>
        <w:rPr>
          <w:rFonts w:ascii="Times New Roman" w:hAnsi="Times New Roman"/>
        </w:rPr>
      </w:pPr>
    </w:p>
    <w:p w14:paraId="3C9021C9" w14:textId="77777777" w:rsidR="00E014A1" w:rsidRPr="004C7BDE" w:rsidRDefault="00E014A1" w:rsidP="007D511E">
      <w:pPr>
        <w:spacing w:after="0" w:line="240" w:lineRule="auto"/>
        <w:rPr>
          <w:rFonts w:ascii="Times New Roman" w:hAnsi="Times New Roman"/>
        </w:rPr>
      </w:pPr>
    </w:p>
    <w:p w14:paraId="7D079F2A" w14:textId="342DAF85" w:rsidR="00355F50" w:rsidRPr="0080152E" w:rsidRDefault="00355F50" w:rsidP="004C7BDE">
      <w:pPr>
        <w:pStyle w:val="Cmsor2"/>
        <w:spacing w:before="0" w:line="240" w:lineRule="auto"/>
        <w:ind w:left="567" w:hanging="567"/>
        <w:rPr>
          <w:rFonts w:cs="Times New Roman"/>
        </w:rPr>
      </w:pPr>
      <w:r w:rsidRPr="0080152E">
        <w:rPr>
          <w:rFonts w:cs="Times New Roman"/>
        </w:rPr>
        <w:t>2.</w:t>
      </w:r>
      <w:r w:rsidRPr="0080152E">
        <w:rPr>
          <w:rFonts w:cs="Times New Roman"/>
        </w:rPr>
        <w:tab/>
        <w:t xml:space="preserve">Tudnivalók a </w:t>
      </w:r>
      <w:r w:rsidR="00D50A50" w:rsidRPr="0080152E">
        <w:rPr>
          <w:rFonts w:cs="Times New Roman"/>
        </w:rPr>
        <w:t>Sildenafil ADOH</w:t>
      </w:r>
      <w:r w:rsidRPr="0080152E">
        <w:rPr>
          <w:rFonts w:cs="Times New Roman"/>
        </w:rPr>
        <w:t xml:space="preserve"> szedése előtt</w:t>
      </w:r>
      <w:r w:rsidR="00232938" w:rsidRPr="0080152E">
        <w:rPr>
          <w:rFonts w:cs="Times New Roman"/>
        </w:rPr>
        <w:fldChar w:fldCharType="begin"/>
      </w:r>
      <w:r w:rsidR="00232938" w:rsidRPr="0080152E">
        <w:rPr>
          <w:rFonts w:cs="Times New Roman"/>
        </w:rPr>
        <w:instrText xml:space="preserve"> DOCVARIABLE vault_nd_9d36290d-b810-428d-a01e-155d2d9a9e95 \* MERGEFORMAT </w:instrText>
      </w:r>
      <w:r w:rsidR="00232938" w:rsidRPr="0080152E">
        <w:rPr>
          <w:rFonts w:cs="Times New Roman"/>
        </w:rPr>
        <w:fldChar w:fldCharType="separate"/>
      </w:r>
      <w:r w:rsidR="00F4729C" w:rsidRPr="0080152E">
        <w:rPr>
          <w:rFonts w:cs="Times New Roman"/>
        </w:rPr>
        <w:t xml:space="preserve"> </w:t>
      </w:r>
      <w:r w:rsidR="00232938" w:rsidRPr="0080152E">
        <w:rPr>
          <w:rFonts w:cs="Times New Roman"/>
        </w:rPr>
        <w:fldChar w:fldCharType="end"/>
      </w:r>
    </w:p>
    <w:p w14:paraId="795D151F" w14:textId="77777777" w:rsidR="00E014A1" w:rsidRDefault="00E014A1" w:rsidP="007D511E">
      <w:pPr>
        <w:spacing w:after="0" w:line="240" w:lineRule="auto"/>
        <w:rPr>
          <w:rFonts w:ascii="Times New Roman" w:hAnsi="Times New Roman"/>
          <w:b/>
        </w:rPr>
      </w:pPr>
    </w:p>
    <w:p w14:paraId="7D079F2B" w14:textId="6557EE47" w:rsidR="00355F50" w:rsidRPr="0080152E" w:rsidRDefault="00355F50" w:rsidP="007D511E">
      <w:pPr>
        <w:spacing w:after="0" w:line="240" w:lineRule="auto"/>
        <w:rPr>
          <w:rFonts w:ascii="Times New Roman" w:hAnsi="Times New Roman"/>
          <w:b/>
          <w:bCs/>
        </w:rPr>
      </w:pPr>
      <w:r w:rsidRPr="0080152E">
        <w:rPr>
          <w:rFonts w:ascii="Times New Roman" w:hAnsi="Times New Roman"/>
          <w:b/>
        </w:rPr>
        <w:t xml:space="preserve">Ne szedje a </w:t>
      </w:r>
      <w:r w:rsidR="00D50A50" w:rsidRPr="0080152E">
        <w:rPr>
          <w:rFonts w:ascii="Times New Roman" w:hAnsi="Times New Roman"/>
          <w:b/>
        </w:rPr>
        <w:t>Sildenafil ADOH</w:t>
      </w:r>
      <w:r w:rsidRPr="0080152E">
        <w:rPr>
          <w:rFonts w:ascii="Times New Roman" w:hAnsi="Times New Roman"/>
          <w:b/>
        </w:rPr>
        <w:t>-t</w:t>
      </w:r>
    </w:p>
    <w:p w14:paraId="7D079F2C" w14:textId="77777777"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Ha allergiás a szildenafilra vagy a gyógyszer (6. pontban felsorolt) egyéb összetevőjére.</w:t>
      </w:r>
    </w:p>
    <w:p w14:paraId="7D079F30" w14:textId="482E92D3"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Ha Ön úgynevezett nitrátkészítményeket szed, mivel egyidejű alkalmazásuk veszélyes vérnyomásesést okozhat. Mondja el kezelőorvosának, ha ezen gyógyszerek bármelyikét szedi, melyeket gyakran alkalmaznak az angina pektorisz (mellkasi fájdalom) enyhítésére. Ha nem biztos benne, kérdezze meg kezelőorvosát vagy gyógyszerészét.</w:t>
      </w:r>
    </w:p>
    <w:p w14:paraId="7D079F32" w14:textId="1FDBCF18" w:rsidR="00355F50" w:rsidRPr="0080152E" w:rsidRDefault="00355F50" w:rsidP="004C7BDE">
      <w:pPr>
        <w:pStyle w:val="Listaszerbekezds"/>
        <w:numPr>
          <w:ilvl w:val="0"/>
          <w:numId w:val="1"/>
        </w:numPr>
        <w:tabs>
          <w:tab w:val="left" w:pos="567"/>
        </w:tabs>
        <w:spacing w:after="0" w:line="240" w:lineRule="auto"/>
        <w:ind w:left="567" w:hanging="567"/>
        <w:rPr>
          <w:rFonts w:ascii="Times New Roman" w:hAnsi="Times New Roman"/>
        </w:rPr>
      </w:pPr>
      <w:r w:rsidRPr="0080152E">
        <w:rPr>
          <w:rFonts w:ascii="Times New Roman" w:hAnsi="Times New Roman"/>
        </w:rPr>
        <w:t>Ha Ön bármilyen nitrogén-monoxid-donor gyógyszert, például amil-nitritet, szed, mivel kombinációjuk veszélyes vérnyomáscsökkenést okozhat.</w:t>
      </w:r>
    </w:p>
    <w:p w14:paraId="7D079F33" w14:textId="77777777"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Ha Önnek súlyos szívbetegsége vagy májbetegsége van.</w:t>
      </w:r>
    </w:p>
    <w:p w14:paraId="7D079F34" w14:textId="77777777"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lastRenderedPageBreak/>
        <w:t>Ha Önnek nemrégiben volt agyi érkatasztrófája (sztrókja), szívrohama, vagy ha alacsony a vérnyomása.</w:t>
      </w:r>
    </w:p>
    <w:p w14:paraId="7D079F35" w14:textId="77777777"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 xml:space="preserve">Ha Önnek bizonyos, ritkán előforduló örökletes szembetegsége van (például </w:t>
      </w:r>
      <w:r w:rsidRPr="0080152E">
        <w:rPr>
          <w:rFonts w:ascii="Times New Roman" w:hAnsi="Times New Roman"/>
          <w:i/>
          <w:iCs/>
        </w:rPr>
        <w:t>retinitisz pigmentóza</w:t>
      </w:r>
      <w:r w:rsidRPr="0080152E">
        <w:rPr>
          <w:rFonts w:ascii="Times New Roman" w:hAnsi="Times New Roman"/>
        </w:rPr>
        <w:t>).</w:t>
      </w:r>
    </w:p>
    <w:p w14:paraId="7D079F37" w14:textId="4C070500"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Ha valaha előfordult Önnél nem arteritiszes elülső iszkémiás optikus neuropátia (NAION) miatt fellépő látásvesztés.</w:t>
      </w:r>
    </w:p>
    <w:p w14:paraId="62404801" w14:textId="29254AB4" w:rsidR="0018409E" w:rsidRPr="0080152E" w:rsidRDefault="0018409E"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 xml:space="preserve">Ha Ön riociguátot szed. Ezt a gyógyszert pulmonális artériás hipertónia (a tüdő ereiben kialakuló magas vérnyomás) és krónikus tromboembóliás pulmonális hipertónia (a tüdő ereiben vérrögök következtében kialakuló magas vérnyomás) kezelésére alkalmazzák. PDE5 gátlók, mint a </w:t>
      </w:r>
      <w:r w:rsidR="00D50A50" w:rsidRPr="0080152E">
        <w:rPr>
          <w:rFonts w:ascii="Times New Roman" w:hAnsi="Times New Roman"/>
        </w:rPr>
        <w:t>Sildenafil ADOH</w:t>
      </w:r>
      <w:r w:rsidRPr="0080152E">
        <w:rPr>
          <w:rFonts w:ascii="Times New Roman" w:hAnsi="Times New Roman"/>
        </w:rPr>
        <w:t>, fokozzák ennek a gyógyszernek a vérnyomáscsökkentő hatását. Amennyiben riociguátot szed vagy bizonytalan ezzel kapcsolatban, forduljon kezelőorvosához.</w:t>
      </w:r>
    </w:p>
    <w:p w14:paraId="297A98AA" w14:textId="77777777" w:rsidR="00E014A1" w:rsidRDefault="00E014A1" w:rsidP="007D511E">
      <w:pPr>
        <w:spacing w:after="0" w:line="240" w:lineRule="auto"/>
        <w:rPr>
          <w:rFonts w:ascii="Times New Roman" w:hAnsi="Times New Roman"/>
          <w:b/>
        </w:rPr>
      </w:pPr>
    </w:p>
    <w:p w14:paraId="7D079F38" w14:textId="1B0BA9B7" w:rsidR="00355F50" w:rsidRPr="0080152E" w:rsidRDefault="00355F50" w:rsidP="007D511E">
      <w:pPr>
        <w:spacing w:after="0" w:line="240" w:lineRule="auto"/>
        <w:rPr>
          <w:rFonts w:ascii="Times New Roman" w:hAnsi="Times New Roman"/>
          <w:b/>
          <w:bCs/>
        </w:rPr>
      </w:pPr>
      <w:r w:rsidRPr="0080152E">
        <w:rPr>
          <w:rFonts w:ascii="Times New Roman" w:hAnsi="Times New Roman"/>
          <w:b/>
        </w:rPr>
        <w:t>Figyelmeztetések és óvintézkedések</w:t>
      </w:r>
    </w:p>
    <w:p w14:paraId="32E2AAB6" w14:textId="77777777" w:rsidR="00C826D3" w:rsidRDefault="00C826D3" w:rsidP="007D511E">
      <w:pPr>
        <w:spacing w:after="0" w:line="240" w:lineRule="auto"/>
        <w:rPr>
          <w:rFonts w:ascii="Times New Roman" w:hAnsi="Times New Roman"/>
        </w:rPr>
      </w:pPr>
    </w:p>
    <w:p w14:paraId="3ACBB626" w14:textId="09D030B9" w:rsidR="00C826D3" w:rsidRPr="0080152E" w:rsidRDefault="00355F50" w:rsidP="007D511E">
      <w:pPr>
        <w:spacing w:after="0" w:line="240" w:lineRule="auto"/>
        <w:rPr>
          <w:rFonts w:ascii="Times New Roman" w:hAnsi="Times New Roman"/>
        </w:rPr>
      </w:pPr>
      <w:r w:rsidRPr="0080152E">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 szedése előtt beszéljen kezelőorvosával, gyógyszerészével vagy a gondozását végző egészségügyi szakemberrel,</w:t>
      </w:r>
    </w:p>
    <w:p w14:paraId="7D079F3B" w14:textId="3EA569BE"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ha Ön sarlósejtes vérszegénységben (egy vörösvértest-rendellenesség), leukémiában (a fehérvérsejtek rosszindulatú daganata), mielóma multiplexben (csontvelőrák) szenved.</w:t>
      </w:r>
    </w:p>
    <w:p w14:paraId="7D079F3C" w14:textId="14E573EC"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ha hímvesszője rendellenes alakú, vagy ha úgynevezett Peyronie-betegségben szenved</w:t>
      </w:r>
      <w:r w:rsidR="00ED4594" w:rsidRPr="0080152E">
        <w:rPr>
          <w:rFonts w:ascii="Times New Roman" w:hAnsi="Times New Roman"/>
        </w:rPr>
        <w:t>.</w:t>
      </w:r>
    </w:p>
    <w:p w14:paraId="7D079F3E" w14:textId="3A69F26B"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ha Önnek problémái vannak a szívével. Kezelőorvosának alaposan meg kell vizsgálnia, hogy a szíve alkalmas-e a szexuális tevékenységgel járó többletterhelés elviselésére</w:t>
      </w:r>
      <w:r w:rsidR="00ED4594" w:rsidRPr="0080152E">
        <w:rPr>
          <w:rFonts w:ascii="Times New Roman" w:hAnsi="Times New Roman"/>
        </w:rPr>
        <w:t>.</w:t>
      </w:r>
    </w:p>
    <w:p w14:paraId="7D079F3F" w14:textId="77777777"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ha Önnek aktív gyomorfekélye vagy vérzészavara (például hemofíliája) van.</w:t>
      </w:r>
    </w:p>
    <w:p w14:paraId="7D079F40" w14:textId="1C1EFE0D"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 xml:space="preserve">ha látása hirtelen romlik vagy látásvesztést tapasztal, hagyja abba a </w:t>
      </w:r>
      <w:r w:rsidR="00D50A50" w:rsidRPr="0080152E">
        <w:rPr>
          <w:rFonts w:ascii="Times New Roman" w:hAnsi="Times New Roman"/>
        </w:rPr>
        <w:t>Sildenafil ADOH</w:t>
      </w:r>
      <w:r w:rsidRPr="0080152E">
        <w:rPr>
          <w:rFonts w:ascii="Times New Roman" w:hAnsi="Times New Roman"/>
        </w:rPr>
        <w:t xml:space="preserve"> szedését és azonnal forduljon orvosához.</w:t>
      </w:r>
    </w:p>
    <w:p w14:paraId="319327C2" w14:textId="77777777" w:rsidR="00C826D3" w:rsidRDefault="00C826D3" w:rsidP="007D511E">
      <w:pPr>
        <w:spacing w:after="0" w:line="240" w:lineRule="auto"/>
        <w:rPr>
          <w:rFonts w:ascii="Times New Roman" w:hAnsi="Times New Roman"/>
        </w:rPr>
      </w:pPr>
    </w:p>
    <w:p w14:paraId="54633828" w14:textId="7E26CCFE" w:rsidR="004210A8" w:rsidRDefault="00355F50" w:rsidP="007D511E">
      <w:pPr>
        <w:spacing w:after="0" w:line="240" w:lineRule="auto"/>
        <w:rPr>
          <w:rFonts w:ascii="Times New Roman" w:hAnsi="Times New Roman"/>
        </w:rPr>
      </w:pPr>
      <w:r w:rsidRPr="0080152E">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 nem alkalmazható együtt semmilyen más, a merevedési zavarok kezelésére szolgáló, szájon át alkalmazandó vagy helyi kezeléssel.</w:t>
      </w:r>
    </w:p>
    <w:p w14:paraId="3F8F2C65" w14:textId="77777777" w:rsidR="00C826D3" w:rsidRPr="0080152E" w:rsidRDefault="00C826D3" w:rsidP="007D511E">
      <w:pPr>
        <w:spacing w:after="0" w:line="240" w:lineRule="auto"/>
        <w:rPr>
          <w:rFonts w:ascii="Times New Roman" w:hAnsi="Times New Roman"/>
        </w:rPr>
      </w:pPr>
    </w:p>
    <w:p w14:paraId="136623EA" w14:textId="1AE62C49" w:rsidR="004210A8" w:rsidRDefault="00355F50" w:rsidP="007D511E">
      <w:pPr>
        <w:spacing w:after="0" w:line="240" w:lineRule="auto"/>
        <w:rPr>
          <w:rFonts w:ascii="Times New Roman" w:hAnsi="Times New Roman"/>
        </w:rPr>
      </w:pPr>
      <w:r w:rsidRPr="0080152E">
        <w:rPr>
          <w:rFonts w:ascii="Times New Roman" w:hAnsi="Times New Roman"/>
        </w:rPr>
        <w:t xml:space="preserve">Ne alkalmazza együtt a </w:t>
      </w:r>
      <w:r w:rsidR="00D50A50" w:rsidRPr="0080152E">
        <w:rPr>
          <w:rFonts w:ascii="Times New Roman" w:hAnsi="Times New Roman"/>
        </w:rPr>
        <w:t>Sildenafil ADOH</w:t>
      </w:r>
      <w:r w:rsidRPr="0080152E">
        <w:rPr>
          <w:rFonts w:ascii="Times New Roman" w:hAnsi="Times New Roman"/>
        </w:rPr>
        <w:t>-t a pulmonális artériás hipertónia (PAH) elleni, szildenafilt tartalmazó gyógyszerekkel vagy bármely más PDE5-gátlóval.</w:t>
      </w:r>
    </w:p>
    <w:p w14:paraId="438F2422" w14:textId="77777777" w:rsidR="00C826D3" w:rsidRPr="0080152E" w:rsidRDefault="00C826D3" w:rsidP="007D511E">
      <w:pPr>
        <w:spacing w:after="0" w:line="240" w:lineRule="auto"/>
        <w:rPr>
          <w:rFonts w:ascii="Times New Roman" w:hAnsi="Times New Roman"/>
        </w:rPr>
      </w:pPr>
    </w:p>
    <w:p w14:paraId="7D079F44" w14:textId="57A57A7F" w:rsidR="00355F50" w:rsidRDefault="00355F50" w:rsidP="007D511E">
      <w:pPr>
        <w:spacing w:after="0" w:line="240" w:lineRule="auto"/>
        <w:rPr>
          <w:rFonts w:ascii="Times New Roman" w:hAnsi="Times New Roman"/>
        </w:rPr>
      </w:pPr>
      <w:r w:rsidRPr="0080152E">
        <w:rPr>
          <w:rFonts w:ascii="Times New Roman" w:hAnsi="Times New Roman"/>
        </w:rPr>
        <w:t xml:space="preserve">Ne szedjen </w:t>
      </w:r>
      <w:r w:rsidR="00D50A50" w:rsidRPr="0080152E">
        <w:rPr>
          <w:rFonts w:ascii="Times New Roman" w:hAnsi="Times New Roman"/>
        </w:rPr>
        <w:t>Sildenafil ADOH</w:t>
      </w:r>
      <w:r w:rsidRPr="0080152E">
        <w:rPr>
          <w:rFonts w:ascii="Times New Roman" w:hAnsi="Times New Roman"/>
        </w:rPr>
        <w:t>-t, ha Önnek nincs merevedési zavara.</w:t>
      </w:r>
    </w:p>
    <w:p w14:paraId="2E35DCD2" w14:textId="77777777" w:rsidR="00C826D3" w:rsidRPr="0080152E" w:rsidRDefault="00C826D3" w:rsidP="007D511E">
      <w:pPr>
        <w:spacing w:after="0" w:line="240" w:lineRule="auto"/>
        <w:rPr>
          <w:rFonts w:ascii="Times New Roman" w:hAnsi="Times New Roman"/>
        </w:rPr>
      </w:pPr>
    </w:p>
    <w:p w14:paraId="7D079F45" w14:textId="334E4DF1" w:rsidR="00355F50" w:rsidRPr="0080152E" w:rsidRDefault="00355F50" w:rsidP="007D511E">
      <w:pPr>
        <w:spacing w:after="0" w:line="240" w:lineRule="auto"/>
        <w:rPr>
          <w:rFonts w:ascii="Times New Roman" w:hAnsi="Times New Roman"/>
        </w:rPr>
      </w:pPr>
      <w:r w:rsidRPr="0080152E">
        <w:rPr>
          <w:rFonts w:ascii="Times New Roman" w:hAnsi="Times New Roman"/>
        </w:rPr>
        <w:t xml:space="preserve">Ne szedjen </w:t>
      </w:r>
      <w:r w:rsidR="00D50A50" w:rsidRPr="0080152E">
        <w:rPr>
          <w:rFonts w:ascii="Times New Roman" w:hAnsi="Times New Roman"/>
        </w:rPr>
        <w:t>Sildenafil ADOH</w:t>
      </w:r>
      <w:r w:rsidRPr="0080152E">
        <w:rPr>
          <w:rFonts w:ascii="Times New Roman" w:hAnsi="Times New Roman"/>
        </w:rPr>
        <w:t>-t, ha Ön nő.</w:t>
      </w:r>
    </w:p>
    <w:p w14:paraId="7D079F46" w14:textId="77777777" w:rsidR="00355F50" w:rsidRPr="004C7BDE" w:rsidRDefault="00355F50" w:rsidP="007D511E">
      <w:pPr>
        <w:spacing w:after="0" w:line="240" w:lineRule="auto"/>
        <w:rPr>
          <w:rFonts w:ascii="Times New Roman" w:hAnsi="Times New Roman"/>
        </w:rPr>
      </w:pPr>
    </w:p>
    <w:p w14:paraId="7D079F47" w14:textId="77777777" w:rsidR="00355F50" w:rsidRPr="0080152E" w:rsidRDefault="00355F50" w:rsidP="007D511E">
      <w:pPr>
        <w:spacing w:after="0" w:line="240" w:lineRule="auto"/>
        <w:rPr>
          <w:rFonts w:ascii="Times New Roman" w:hAnsi="Times New Roman"/>
          <w:i/>
          <w:iCs/>
        </w:rPr>
      </w:pPr>
      <w:r w:rsidRPr="0080152E">
        <w:rPr>
          <w:rFonts w:ascii="Times New Roman" w:hAnsi="Times New Roman"/>
          <w:i/>
        </w:rPr>
        <w:t>Különleges szempontok a vesebetegek vagy májbetegek kezelésekor</w:t>
      </w:r>
    </w:p>
    <w:p w14:paraId="7D079F49" w14:textId="3961D565" w:rsidR="00355F50" w:rsidRPr="0080152E" w:rsidRDefault="00355F50" w:rsidP="007D511E">
      <w:pPr>
        <w:spacing w:after="0" w:line="240" w:lineRule="auto"/>
        <w:rPr>
          <w:rFonts w:ascii="Times New Roman" w:hAnsi="Times New Roman"/>
        </w:rPr>
      </w:pPr>
      <w:r w:rsidRPr="0080152E">
        <w:rPr>
          <w:rFonts w:ascii="Times New Roman" w:hAnsi="Times New Roman"/>
        </w:rPr>
        <w:t>Közölje kezelőorvosával, ha Ön vesebeteg vagy májbeteg. Előfordulhat, hogy kezelőorvosa alacsonyabb adagot ír elő Önnek.</w:t>
      </w:r>
    </w:p>
    <w:p w14:paraId="7D079F4A" w14:textId="77777777" w:rsidR="00355F50" w:rsidRPr="004C7BDE" w:rsidRDefault="00355F50" w:rsidP="007D511E">
      <w:pPr>
        <w:spacing w:after="0" w:line="240" w:lineRule="auto"/>
        <w:rPr>
          <w:rFonts w:ascii="Times New Roman" w:hAnsi="Times New Roman"/>
        </w:rPr>
      </w:pPr>
    </w:p>
    <w:p w14:paraId="7D079F4B" w14:textId="77777777" w:rsidR="00355F50" w:rsidRPr="0080152E" w:rsidRDefault="00355F50" w:rsidP="007D511E">
      <w:pPr>
        <w:spacing w:after="0" w:line="240" w:lineRule="auto"/>
        <w:rPr>
          <w:rFonts w:ascii="Times New Roman" w:hAnsi="Times New Roman"/>
          <w:b/>
          <w:bCs/>
        </w:rPr>
      </w:pPr>
      <w:r w:rsidRPr="0080152E">
        <w:rPr>
          <w:rFonts w:ascii="Times New Roman" w:hAnsi="Times New Roman"/>
          <w:b/>
        </w:rPr>
        <w:t>Gyermekek és serdülők</w:t>
      </w:r>
    </w:p>
    <w:p w14:paraId="7D079F4C" w14:textId="492868EB" w:rsidR="00355F50" w:rsidRPr="0080152E" w:rsidRDefault="001661E9" w:rsidP="007D511E">
      <w:pPr>
        <w:spacing w:after="0" w:line="240" w:lineRule="auto"/>
        <w:rPr>
          <w:rFonts w:ascii="Times New Roman" w:hAnsi="Times New Roman"/>
        </w:rPr>
      </w:pPr>
      <w:r w:rsidRPr="0080152E">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 nem adható 18 éves kor alatti egyéneknek.</w:t>
      </w:r>
    </w:p>
    <w:p w14:paraId="7D079F4D" w14:textId="77777777" w:rsidR="00355F50" w:rsidRPr="004C7BDE" w:rsidRDefault="00355F50" w:rsidP="007D511E">
      <w:pPr>
        <w:spacing w:after="0" w:line="240" w:lineRule="auto"/>
        <w:rPr>
          <w:rFonts w:ascii="Times New Roman" w:hAnsi="Times New Roman"/>
        </w:rPr>
      </w:pPr>
    </w:p>
    <w:p w14:paraId="7D079F4E" w14:textId="7D44CAC2" w:rsidR="00355F50" w:rsidRPr="0080152E" w:rsidRDefault="00355F50" w:rsidP="007D511E">
      <w:pPr>
        <w:spacing w:after="0" w:line="240" w:lineRule="auto"/>
        <w:rPr>
          <w:rFonts w:ascii="Times New Roman" w:hAnsi="Times New Roman"/>
          <w:b/>
          <w:bCs/>
        </w:rPr>
      </w:pPr>
      <w:r w:rsidRPr="0080152E">
        <w:rPr>
          <w:rFonts w:ascii="Times New Roman" w:hAnsi="Times New Roman"/>
          <w:b/>
        </w:rPr>
        <w:t xml:space="preserve">Egyéb gyógyszerek és a </w:t>
      </w:r>
      <w:r w:rsidR="00D50A50" w:rsidRPr="0080152E">
        <w:rPr>
          <w:rFonts w:ascii="Times New Roman" w:hAnsi="Times New Roman"/>
          <w:b/>
        </w:rPr>
        <w:t>Sildenafil ADOH</w:t>
      </w:r>
    </w:p>
    <w:p w14:paraId="7D079F4F" w14:textId="2235B699" w:rsidR="00355F50" w:rsidRDefault="00355F50" w:rsidP="007D511E">
      <w:pPr>
        <w:spacing w:after="0" w:line="240" w:lineRule="auto"/>
        <w:rPr>
          <w:rFonts w:ascii="Times New Roman" w:hAnsi="Times New Roman"/>
        </w:rPr>
      </w:pPr>
      <w:r w:rsidRPr="0080152E">
        <w:rPr>
          <w:rFonts w:ascii="Times New Roman" w:hAnsi="Times New Roman"/>
        </w:rPr>
        <w:t>Feltétlenül tájékoztassa kezelőorvosát vagy gyógyszerészét a jelenleg vagy nemrégiben szedett, valamint szedni tervezett egyéb gyógyszereiről.</w:t>
      </w:r>
    </w:p>
    <w:p w14:paraId="023CBA91" w14:textId="77777777" w:rsidR="00C826D3" w:rsidRPr="0080152E" w:rsidRDefault="00C826D3" w:rsidP="007D511E">
      <w:pPr>
        <w:spacing w:after="0" w:line="240" w:lineRule="auto"/>
        <w:rPr>
          <w:rFonts w:ascii="Times New Roman" w:hAnsi="Times New Roman"/>
        </w:rPr>
      </w:pPr>
    </w:p>
    <w:p w14:paraId="7D079F50" w14:textId="10E9F847" w:rsidR="00FA1F01" w:rsidRDefault="001661E9" w:rsidP="007D511E">
      <w:pPr>
        <w:spacing w:after="0" w:line="240" w:lineRule="auto"/>
        <w:rPr>
          <w:rFonts w:ascii="Times New Roman" w:hAnsi="Times New Roman"/>
        </w:rPr>
      </w:pPr>
      <w:r w:rsidRPr="0080152E">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 szájban diszpergálódó film módosíthatja egyes gyógyszerek hatásait, főképpen a mellkasi fájdalom kezelésére alkalmazott készítményekét. </w:t>
      </w:r>
    </w:p>
    <w:p w14:paraId="28A0B0F1" w14:textId="77777777" w:rsidR="00C826D3" w:rsidRPr="0080152E" w:rsidRDefault="00C826D3" w:rsidP="007D511E">
      <w:pPr>
        <w:spacing w:after="0" w:line="240" w:lineRule="auto"/>
        <w:rPr>
          <w:rFonts w:ascii="Times New Roman" w:hAnsi="Times New Roman"/>
        </w:rPr>
      </w:pPr>
    </w:p>
    <w:p w14:paraId="7D079F53" w14:textId="339C882C" w:rsidR="00355F50" w:rsidRDefault="00355F50" w:rsidP="007D511E">
      <w:pPr>
        <w:spacing w:after="0" w:line="240" w:lineRule="auto"/>
        <w:rPr>
          <w:rFonts w:ascii="Times New Roman" w:hAnsi="Times New Roman"/>
        </w:rPr>
      </w:pPr>
      <w:r w:rsidRPr="0080152E">
        <w:rPr>
          <w:rFonts w:ascii="Times New Roman" w:hAnsi="Times New Roman"/>
        </w:rPr>
        <w:t xml:space="preserve">Sürgősségi ellátás esetében feltétlenül tájékoztassa kezelőorvosát, gyógyszerészét vagy a gondozását végző egészségügyi szakembert arról, hogy Ön </w:t>
      </w:r>
      <w:r w:rsidR="00D50A50" w:rsidRPr="0080152E">
        <w:rPr>
          <w:rFonts w:ascii="Times New Roman" w:hAnsi="Times New Roman"/>
        </w:rPr>
        <w:t>Sildenafil ADOH</w:t>
      </w:r>
      <w:r w:rsidRPr="0080152E">
        <w:rPr>
          <w:rFonts w:ascii="Times New Roman" w:hAnsi="Times New Roman"/>
        </w:rPr>
        <w:t xml:space="preserve">-t vett be, és arról is, hogy mikor vette be. Kizárólag abban az esetben szedhet más gyógyszereket a </w:t>
      </w:r>
      <w:r w:rsidR="00D50A50" w:rsidRPr="0080152E">
        <w:rPr>
          <w:rFonts w:ascii="Times New Roman" w:hAnsi="Times New Roman"/>
        </w:rPr>
        <w:t>Sildenafil ADOH</w:t>
      </w:r>
      <w:r w:rsidRPr="0080152E">
        <w:rPr>
          <w:rFonts w:ascii="Times New Roman" w:hAnsi="Times New Roman"/>
        </w:rPr>
        <w:t xml:space="preserve"> alkalmazásának ideje alatt, ha ezt kezelőorvosa engedélyezte.</w:t>
      </w:r>
    </w:p>
    <w:p w14:paraId="72B0D24A" w14:textId="77777777" w:rsidR="00C826D3" w:rsidRPr="0080152E" w:rsidRDefault="00C826D3" w:rsidP="007D511E">
      <w:pPr>
        <w:spacing w:after="0" w:line="240" w:lineRule="auto"/>
        <w:rPr>
          <w:rFonts w:ascii="Times New Roman" w:hAnsi="Times New Roman"/>
        </w:rPr>
      </w:pPr>
    </w:p>
    <w:p w14:paraId="7D079F57" w14:textId="5F26A9CB" w:rsidR="00355F50" w:rsidRDefault="00355F50" w:rsidP="007D511E">
      <w:pPr>
        <w:spacing w:after="0" w:line="240" w:lineRule="auto"/>
        <w:rPr>
          <w:rFonts w:ascii="Times New Roman" w:hAnsi="Times New Roman"/>
        </w:rPr>
      </w:pPr>
      <w:r w:rsidRPr="0080152E">
        <w:rPr>
          <w:rFonts w:ascii="Times New Roman" w:hAnsi="Times New Roman"/>
        </w:rPr>
        <w:t xml:space="preserve">Ne vegyen be </w:t>
      </w:r>
      <w:r w:rsidR="00D50A50" w:rsidRPr="0080152E">
        <w:rPr>
          <w:rFonts w:ascii="Times New Roman" w:hAnsi="Times New Roman"/>
        </w:rPr>
        <w:t>Sildenafil ADOH</w:t>
      </w:r>
      <w:r w:rsidRPr="0080152E">
        <w:rPr>
          <w:rFonts w:ascii="Times New Roman" w:hAnsi="Times New Roman"/>
        </w:rPr>
        <w:t xml:space="preserve">-t, ha nitrátkészítményeket szed, mivel ezen gyógyszerek kombinációja veszélyes vérnyomásesést okozhat. Mindig mondja el kezelőorvosának, gyógyszerészének vagy a gondozását végző egészségügyi szakembernek, ha ezen gyógyszerek </w:t>
      </w:r>
      <w:r w:rsidRPr="0080152E">
        <w:rPr>
          <w:rFonts w:ascii="Times New Roman" w:hAnsi="Times New Roman"/>
        </w:rPr>
        <w:lastRenderedPageBreak/>
        <w:t>bármelyikét szedi, melyeket gyakran alkalmaznak az angina pektorisz (vagy "mellkasi fájdalom") kezelésére.</w:t>
      </w:r>
    </w:p>
    <w:p w14:paraId="6998ECFA" w14:textId="77777777" w:rsidR="00C826D3" w:rsidRPr="0080152E" w:rsidRDefault="00C826D3" w:rsidP="007D511E">
      <w:pPr>
        <w:spacing w:after="0" w:line="240" w:lineRule="auto"/>
        <w:rPr>
          <w:rFonts w:ascii="Times New Roman" w:hAnsi="Times New Roman"/>
        </w:rPr>
      </w:pPr>
    </w:p>
    <w:p w14:paraId="7D079F59" w14:textId="3ED6FB8B" w:rsidR="00355F50" w:rsidRPr="0080152E" w:rsidRDefault="00355F50" w:rsidP="007D511E">
      <w:pPr>
        <w:spacing w:after="0" w:line="240" w:lineRule="auto"/>
        <w:rPr>
          <w:rFonts w:ascii="Times New Roman" w:hAnsi="Times New Roman"/>
        </w:rPr>
      </w:pPr>
      <w:r w:rsidRPr="0080152E">
        <w:rPr>
          <w:rFonts w:ascii="Times New Roman" w:hAnsi="Times New Roman"/>
        </w:rPr>
        <w:t xml:space="preserve">Ne vegyen be </w:t>
      </w:r>
      <w:r w:rsidR="00D50A50" w:rsidRPr="0080152E">
        <w:rPr>
          <w:rFonts w:ascii="Times New Roman" w:hAnsi="Times New Roman"/>
        </w:rPr>
        <w:t>Sildenafil ADOH</w:t>
      </w:r>
      <w:r w:rsidRPr="0080152E">
        <w:rPr>
          <w:rFonts w:ascii="Times New Roman" w:hAnsi="Times New Roman"/>
        </w:rPr>
        <w:t>-t, ha olyan gyógyszert szed, mint az úgynevezett nitrogén-monoxid-donorok, például az amil-nitrit, mivel kombinációjuk veszélyes vérnyomásesést okozhat.</w:t>
      </w:r>
    </w:p>
    <w:p w14:paraId="7D079F5B" w14:textId="4680DDBA" w:rsidR="00355F50" w:rsidRPr="0080152E" w:rsidRDefault="00355F50" w:rsidP="007D511E">
      <w:pPr>
        <w:spacing w:after="0" w:line="240" w:lineRule="auto"/>
        <w:rPr>
          <w:rFonts w:ascii="Times New Roman" w:hAnsi="Times New Roman"/>
        </w:rPr>
      </w:pPr>
      <w:r w:rsidRPr="0080152E">
        <w:rPr>
          <w:rFonts w:ascii="Times New Roman" w:hAnsi="Times New Roman"/>
        </w:rPr>
        <w:t xml:space="preserve">Amennyiben úgynevezett proteázgátló gyógyszert szed, például a HIV okozta fertőzés kezelésére, úgy előfordulhat, hogy az orvos a </w:t>
      </w:r>
      <w:r w:rsidR="00D50A50" w:rsidRPr="0080152E">
        <w:rPr>
          <w:rFonts w:ascii="Times New Roman" w:hAnsi="Times New Roman"/>
        </w:rPr>
        <w:t>Sildenafil ADOH</w:t>
      </w:r>
      <w:r w:rsidRPr="0080152E">
        <w:rPr>
          <w:rFonts w:ascii="Times New Roman" w:hAnsi="Times New Roman"/>
        </w:rPr>
        <w:t xml:space="preserve"> legkisebb adagjával (25 mg) kezdi el Önnél a kezelést.</w:t>
      </w:r>
    </w:p>
    <w:p w14:paraId="7D079F5F" w14:textId="2FAFBAA4" w:rsidR="005B4D55" w:rsidRDefault="00355F50" w:rsidP="007D511E">
      <w:pPr>
        <w:spacing w:after="0" w:line="240" w:lineRule="auto"/>
        <w:rPr>
          <w:rFonts w:ascii="Times New Roman" w:hAnsi="Times New Roman"/>
        </w:rPr>
      </w:pPr>
      <w:r w:rsidRPr="0080152E">
        <w:rPr>
          <w:rFonts w:ascii="Times New Roman" w:hAnsi="Times New Roman"/>
        </w:rPr>
        <w:t xml:space="preserve">Néhány, magas vérnyomás vagy prosztatamegnagyobbodás kezelésére alfa-blokkolót szedő betegnél szédülés és ájulásérzés jelentkezhet, amit a gyors felüléskor vagy felálláskor jelentkező alacsony vérnyomás okozhat. Ezek a tünetek, melyek néhány olyan betegnél jelentkeztek, akik </w:t>
      </w:r>
      <w:r w:rsidR="00D50A50" w:rsidRPr="0080152E">
        <w:rPr>
          <w:rFonts w:ascii="Times New Roman" w:hAnsi="Times New Roman"/>
        </w:rPr>
        <w:t>Sildenafil ADOH</w:t>
      </w:r>
      <w:r w:rsidRPr="0080152E">
        <w:rPr>
          <w:rFonts w:ascii="Times New Roman" w:hAnsi="Times New Roman"/>
        </w:rPr>
        <w:t xml:space="preserve">-t és alfa-blokkolót szedtek egyidejűleg, legnagyobb valószínűséggel a </w:t>
      </w:r>
      <w:r w:rsidR="00D50A50" w:rsidRPr="0080152E">
        <w:rPr>
          <w:rFonts w:ascii="Times New Roman" w:hAnsi="Times New Roman"/>
        </w:rPr>
        <w:t>Sildenafil ADOH</w:t>
      </w:r>
      <w:r w:rsidRPr="0080152E">
        <w:rPr>
          <w:rFonts w:ascii="Times New Roman" w:hAnsi="Times New Roman"/>
        </w:rPr>
        <w:t xml:space="preserve"> bevételét követő 4 órán belül fordulnak elő. </w:t>
      </w:r>
    </w:p>
    <w:p w14:paraId="66F8025E" w14:textId="77777777" w:rsidR="00C826D3" w:rsidRPr="0080152E" w:rsidRDefault="00C826D3" w:rsidP="007D511E">
      <w:pPr>
        <w:spacing w:after="0" w:line="240" w:lineRule="auto"/>
        <w:rPr>
          <w:rFonts w:ascii="Times New Roman" w:hAnsi="Times New Roman"/>
        </w:rPr>
      </w:pPr>
    </w:p>
    <w:p w14:paraId="7D079F62" w14:textId="3A7CFACB" w:rsidR="00355F50" w:rsidRDefault="00355F50" w:rsidP="007D511E">
      <w:pPr>
        <w:spacing w:after="0" w:line="240" w:lineRule="auto"/>
        <w:rPr>
          <w:rFonts w:ascii="Times New Roman" w:hAnsi="Times New Roman"/>
        </w:rPr>
      </w:pPr>
      <w:r w:rsidRPr="0080152E">
        <w:rPr>
          <w:rFonts w:ascii="Times New Roman" w:hAnsi="Times New Roman"/>
        </w:rPr>
        <w:t xml:space="preserve">Annak érdekében, hogy a tünetek jelentkezésének valószínűsége csökkenjen, az alfa-blokkoló gyógyszerét Önnek rendszeres napi adagban kell bevennie, mielőtt elkezdené szedni a </w:t>
      </w:r>
      <w:r w:rsidR="00D50A50" w:rsidRPr="0080152E">
        <w:rPr>
          <w:rFonts w:ascii="Times New Roman" w:hAnsi="Times New Roman"/>
        </w:rPr>
        <w:t>Sildenafil ADOH</w:t>
      </w:r>
      <w:r w:rsidRPr="0080152E">
        <w:rPr>
          <w:rFonts w:ascii="Times New Roman" w:hAnsi="Times New Roman"/>
        </w:rPr>
        <w:t xml:space="preserve">-t. Kezelőorvosa ebben az esetben lehet, hogy alacsonyabb (25 mg-os) adaggal kezdi el a </w:t>
      </w:r>
      <w:r w:rsidR="00D50A50" w:rsidRPr="0080152E">
        <w:rPr>
          <w:rFonts w:ascii="Times New Roman" w:hAnsi="Times New Roman"/>
        </w:rPr>
        <w:t>Sildenafil ADOH</w:t>
      </w:r>
      <w:r w:rsidRPr="0080152E">
        <w:rPr>
          <w:rFonts w:ascii="Times New Roman" w:hAnsi="Times New Roman"/>
        </w:rPr>
        <w:t>-kezelést.</w:t>
      </w:r>
    </w:p>
    <w:p w14:paraId="0D95FE84" w14:textId="77777777" w:rsidR="00C826D3" w:rsidRPr="0080152E" w:rsidRDefault="00C826D3" w:rsidP="007D511E">
      <w:pPr>
        <w:spacing w:after="0" w:line="240" w:lineRule="auto"/>
        <w:rPr>
          <w:rFonts w:ascii="Times New Roman" w:hAnsi="Times New Roman"/>
        </w:rPr>
      </w:pPr>
    </w:p>
    <w:p w14:paraId="02EA8202" w14:textId="77777777" w:rsidR="0018409E" w:rsidRDefault="0018409E" w:rsidP="007D511E">
      <w:pPr>
        <w:spacing w:after="0" w:line="240" w:lineRule="auto"/>
        <w:rPr>
          <w:rFonts w:ascii="Times New Roman" w:hAnsi="Times New Roman"/>
        </w:rPr>
      </w:pPr>
      <w:r w:rsidRPr="0080152E">
        <w:rPr>
          <w:rFonts w:ascii="Times New Roman" w:hAnsi="Times New Roman"/>
        </w:rPr>
        <w:t>Mondja el kezelőorvosának vagy gyógyszerészének, ha Ön már szed riociguátot!</w:t>
      </w:r>
    </w:p>
    <w:p w14:paraId="55D59FB4" w14:textId="77777777" w:rsidR="00C826D3" w:rsidRPr="0080152E" w:rsidRDefault="00C826D3" w:rsidP="007D511E">
      <w:pPr>
        <w:spacing w:after="0" w:line="240" w:lineRule="auto"/>
        <w:rPr>
          <w:rFonts w:ascii="Times New Roman" w:hAnsi="Times New Roman"/>
        </w:rPr>
      </w:pPr>
    </w:p>
    <w:p w14:paraId="12D06918" w14:textId="5975633D" w:rsidR="007E1177" w:rsidRDefault="00EF3A0D" w:rsidP="007D511E">
      <w:pPr>
        <w:spacing w:after="0" w:line="240" w:lineRule="auto"/>
        <w:rPr>
          <w:rFonts w:ascii="Times New Roman" w:hAnsi="Times New Roman"/>
        </w:rPr>
      </w:pPr>
      <w:r w:rsidRPr="0080152E">
        <w:rPr>
          <w:rFonts w:ascii="Times New Roman" w:hAnsi="Times New Roman"/>
        </w:rPr>
        <w:t>Mondja el kezelőorvosának vagy gyógyszerészének, ha szakubitril/valzartán-tartalmú gyógyszert (amelyek szívelégtelenség kezelésére szolgálnak) szed.</w:t>
      </w:r>
    </w:p>
    <w:p w14:paraId="3CEA8162" w14:textId="77777777" w:rsidR="00E014A1" w:rsidRPr="0080152E" w:rsidRDefault="00E014A1" w:rsidP="007D511E">
      <w:pPr>
        <w:spacing w:after="0" w:line="240" w:lineRule="auto"/>
        <w:rPr>
          <w:rFonts w:ascii="Times New Roman" w:hAnsi="Times New Roman"/>
        </w:rPr>
      </w:pPr>
    </w:p>
    <w:p w14:paraId="7D079F63" w14:textId="0E8747FE" w:rsidR="00355F50" w:rsidRPr="0080152E" w:rsidRDefault="001661E9" w:rsidP="007D511E">
      <w:pPr>
        <w:spacing w:after="0" w:line="240" w:lineRule="auto"/>
        <w:rPr>
          <w:rFonts w:ascii="Times New Roman" w:hAnsi="Times New Roman"/>
          <w:b/>
          <w:bCs/>
        </w:rPr>
      </w:pPr>
      <w:r w:rsidRPr="0080152E">
        <w:rPr>
          <w:rFonts w:ascii="Times New Roman" w:hAnsi="Times New Roman"/>
          <w:b/>
        </w:rPr>
        <w:t xml:space="preserve">Az alkohol hatása a </w:t>
      </w:r>
      <w:r w:rsidR="00D50A50" w:rsidRPr="0080152E">
        <w:rPr>
          <w:rFonts w:ascii="Times New Roman" w:hAnsi="Times New Roman"/>
          <w:b/>
        </w:rPr>
        <w:t>Sildenafil ADOH</w:t>
      </w:r>
      <w:r w:rsidRPr="0080152E">
        <w:rPr>
          <w:rFonts w:ascii="Times New Roman" w:hAnsi="Times New Roman"/>
          <w:b/>
        </w:rPr>
        <w:t>-ra</w:t>
      </w:r>
    </w:p>
    <w:p w14:paraId="7D079F67" w14:textId="1A649629" w:rsidR="00355F50" w:rsidRDefault="00355F50" w:rsidP="007D511E">
      <w:pPr>
        <w:spacing w:after="0" w:line="240" w:lineRule="auto"/>
        <w:rPr>
          <w:rFonts w:ascii="Times New Roman" w:hAnsi="Times New Roman"/>
        </w:rPr>
      </w:pPr>
      <w:r w:rsidRPr="0080152E">
        <w:rPr>
          <w:rFonts w:ascii="Times New Roman" w:hAnsi="Times New Roman"/>
        </w:rPr>
        <w:t xml:space="preserve">A készítmény alkalmazásával egyidejűleg fogyasztott alkohol átmenetileg megakadályozhatja a hímvessző merevedését. A gyógyszer hatásának maximális kihasználása érdekében lehetőleg ne fogyasszon nagy mennyiségű alkoholt a </w:t>
      </w:r>
      <w:r w:rsidR="00D50A50" w:rsidRPr="0080152E">
        <w:rPr>
          <w:rFonts w:ascii="Times New Roman" w:hAnsi="Times New Roman"/>
        </w:rPr>
        <w:t>Sildenafil ADOH</w:t>
      </w:r>
      <w:r w:rsidRPr="0080152E">
        <w:rPr>
          <w:rFonts w:ascii="Times New Roman" w:hAnsi="Times New Roman"/>
        </w:rPr>
        <w:t xml:space="preserve"> bevétele előtt.</w:t>
      </w:r>
    </w:p>
    <w:p w14:paraId="4E7F8E93" w14:textId="77777777" w:rsidR="00E014A1" w:rsidRPr="0080152E" w:rsidRDefault="00E014A1" w:rsidP="007D511E">
      <w:pPr>
        <w:spacing w:after="0" w:line="240" w:lineRule="auto"/>
        <w:rPr>
          <w:rFonts w:ascii="Times New Roman" w:hAnsi="Times New Roman"/>
        </w:rPr>
      </w:pPr>
    </w:p>
    <w:p w14:paraId="7D079F68" w14:textId="0D85BEB4" w:rsidR="00355F50" w:rsidRPr="0080152E" w:rsidRDefault="00355F50" w:rsidP="007D511E">
      <w:pPr>
        <w:spacing w:after="0" w:line="240" w:lineRule="auto"/>
        <w:rPr>
          <w:rFonts w:ascii="Times New Roman" w:hAnsi="Times New Roman"/>
          <w:b/>
          <w:bCs/>
        </w:rPr>
      </w:pPr>
      <w:r w:rsidRPr="0080152E">
        <w:rPr>
          <w:rFonts w:ascii="Times New Roman" w:hAnsi="Times New Roman"/>
          <w:b/>
        </w:rPr>
        <w:t>Terhesség, szoptatás és termékenység</w:t>
      </w:r>
    </w:p>
    <w:p w14:paraId="7D079F69" w14:textId="22E0AA81" w:rsidR="00355F50" w:rsidRPr="0080152E" w:rsidRDefault="001661E9" w:rsidP="007D511E">
      <w:pPr>
        <w:spacing w:after="0" w:line="240" w:lineRule="auto"/>
        <w:rPr>
          <w:rFonts w:ascii="Times New Roman" w:hAnsi="Times New Roman"/>
        </w:rPr>
      </w:pPr>
      <w:r w:rsidRPr="0080152E">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 alkalmazása nőknek nem javallt.</w:t>
      </w:r>
    </w:p>
    <w:p w14:paraId="4C34F3F0" w14:textId="77777777" w:rsidR="00DE13D8" w:rsidRPr="0080152E" w:rsidRDefault="00DE13D8" w:rsidP="007D511E">
      <w:pPr>
        <w:spacing w:after="0" w:line="240" w:lineRule="auto"/>
        <w:rPr>
          <w:rFonts w:ascii="Times New Roman" w:hAnsi="Times New Roman"/>
        </w:rPr>
      </w:pPr>
    </w:p>
    <w:p w14:paraId="7D079F6A" w14:textId="77777777" w:rsidR="00355F50" w:rsidRPr="0080152E" w:rsidRDefault="00355F50" w:rsidP="007D511E">
      <w:pPr>
        <w:spacing w:after="0" w:line="240" w:lineRule="auto"/>
        <w:rPr>
          <w:rFonts w:ascii="Times New Roman" w:hAnsi="Times New Roman"/>
          <w:b/>
          <w:bCs/>
        </w:rPr>
      </w:pPr>
      <w:r w:rsidRPr="0080152E">
        <w:rPr>
          <w:rFonts w:ascii="Times New Roman" w:hAnsi="Times New Roman"/>
          <w:b/>
        </w:rPr>
        <w:t>A készítmény hatásai a gépjárművezetéshez és a gépek kezeléséhez szükséges képességekre</w:t>
      </w:r>
    </w:p>
    <w:p w14:paraId="7D079F6C" w14:textId="5D2A14BC" w:rsidR="00355F50" w:rsidRDefault="001661E9" w:rsidP="007D511E">
      <w:pPr>
        <w:spacing w:after="0" w:line="240" w:lineRule="auto"/>
        <w:rPr>
          <w:rFonts w:ascii="Times New Roman" w:hAnsi="Times New Roman"/>
        </w:rPr>
      </w:pPr>
      <w:r w:rsidRPr="0080152E">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 szédülést okozhat és befolyásolja a látást. Tisztában kell lennie azzal, hogy milyen hatással van Önre a </w:t>
      </w:r>
      <w:r w:rsidR="00D50A50" w:rsidRPr="0080152E">
        <w:rPr>
          <w:rFonts w:ascii="Times New Roman" w:hAnsi="Times New Roman"/>
        </w:rPr>
        <w:t>Sildenafil ADOH</w:t>
      </w:r>
      <w:r w:rsidRPr="0080152E">
        <w:rPr>
          <w:rFonts w:ascii="Times New Roman" w:hAnsi="Times New Roman"/>
        </w:rPr>
        <w:t>, mielőtt gépjárművet vezetne vagy gépet kezelne.</w:t>
      </w:r>
    </w:p>
    <w:p w14:paraId="39B079E5" w14:textId="77777777" w:rsidR="00E014A1" w:rsidRPr="0080152E" w:rsidRDefault="00E014A1" w:rsidP="007D511E">
      <w:pPr>
        <w:spacing w:after="0" w:line="240" w:lineRule="auto"/>
        <w:rPr>
          <w:rFonts w:ascii="Times New Roman" w:hAnsi="Times New Roman"/>
        </w:rPr>
      </w:pPr>
    </w:p>
    <w:p w14:paraId="0B4539D7" w14:textId="77777777" w:rsidR="009C189F" w:rsidRPr="0080152E" w:rsidRDefault="009C189F" w:rsidP="007D511E">
      <w:pPr>
        <w:spacing w:after="0" w:line="240" w:lineRule="auto"/>
        <w:rPr>
          <w:rFonts w:ascii="Times New Roman" w:hAnsi="Times New Roman"/>
          <w:b/>
          <w:bCs/>
        </w:rPr>
      </w:pPr>
      <w:r w:rsidRPr="0080152E">
        <w:rPr>
          <w:rFonts w:ascii="Times New Roman" w:hAnsi="Times New Roman"/>
          <w:b/>
        </w:rPr>
        <w:t xml:space="preserve">Ez a gyógyszer a következőket tartalmazza: </w:t>
      </w:r>
    </w:p>
    <w:p w14:paraId="0090BB81" w14:textId="3253E263" w:rsidR="003745F3" w:rsidRPr="0080152E" w:rsidRDefault="009C189F" w:rsidP="007D511E">
      <w:pPr>
        <w:spacing w:after="0" w:line="240" w:lineRule="auto"/>
        <w:rPr>
          <w:rFonts w:ascii="Times New Roman" w:hAnsi="Times New Roman"/>
        </w:rPr>
      </w:pPr>
      <w:r w:rsidRPr="0080152E">
        <w:rPr>
          <w:rFonts w:ascii="Times New Roman" w:hAnsi="Times New Roman"/>
        </w:rPr>
        <w:t>Buti</w:t>
      </w:r>
      <w:r w:rsidR="00EF5061">
        <w:rPr>
          <w:rFonts w:ascii="Times New Roman" w:hAnsi="Times New Roman"/>
        </w:rPr>
        <w:t>lh</w:t>
      </w:r>
      <w:r w:rsidRPr="0080152E">
        <w:rPr>
          <w:rFonts w:ascii="Times New Roman" w:hAnsi="Times New Roman"/>
        </w:rPr>
        <w:t>idroxianizol (E320), amely irritálhatja a szájnyálkahártyát.</w:t>
      </w:r>
    </w:p>
    <w:p w14:paraId="1A83C5A9" w14:textId="34FB568E" w:rsidR="009C189F" w:rsidRPr="0080152E" w:rsidRDefault="009C189F" w:rsidP="007D511E">
      <w:pPr>
        <w:spacing w:after="0" w:line="240" w:lineRule="auto"/>
        <w:rPr>
          <w:rFonts w:ascii="Times New Roman" w:hAnsi="Times New Roman"/>
        </w:rPr>
      </w:pPr>
      <w:r w:rsidRPr="0080152E">
        <w:rPr>
          <w:rFonts w:ascii="Times New Roman" w:hAnsi="Times New Roman"/>
        </w:rPr>
        <w:t>Maltodextrin (amely glükózt tartalmaz). Amennyiben kezelőorvosa korábban már figyelmeztette Önt, hogy bizonyos cukrokra érzékeny, keresse fel orvosát, mielőtt elkezdi szedni ezt a gyógyszert.</w:t>
      </w:r>
    </w:p>
    <w:p w14:paraId="7F3446E7" w14:textId="77777777" w:rsidR="009C189F" w:rsidRPr="004C7BDE" w:rsidRDefault="009C189F" w:rsidP="007D511E">
      <w:pPr>
        <w:spacing w:after="0" w:line="240" w:lineRule="auto"/>
        <w:rPr>
          <w:rFonts w:ascii="Times New Roman" w:hAnsi="Times New Roman"/>
        </w:rPr>
      </w:pPr>
    </w:p>
    <w:p w14:paraId="2138C404" w14:textId="77777777" w:rsidR="00E014A1" w:rsidRPr="004C7BDE" w:rsidRDefault="00E014A1" w:rsidP="007D511E">
      <w:pPr>
        <w:spacing w:after="0" w:line="240" w:lineRule="auto"/>
        <w:rPr>
          <w:rFonts w:ascii="Times New Roman" w:hAnsi="Times New Roman"/>
        </w:rPr>
      </w:pPr>
    </w:p>
    <w:p w14:paraId="7D079F71" w14:textId="375F5C33" w:rsidR="00355F50" w:rsidRPr="0080152E" w:rsidRDefault="00355F50" w:rsidP="004C7BDE">
      <w:pPr>
        <w:pStyle w:val="Cmsor2"/>
        <w:spacing w:before="0" w:line="240" w:lineRule="auto"/>
        <w:ind w:left="567" w:hanging="567"/>
        <w:rPr>
          <w:rFonts w:cs="Times New Roman"/>
        </w:rPr>
      </w:pPr>
      <w:r w:rsidRPr="0080152E">
        <w:rPr>
          <w:rFonts w:cs="Times New Roman"/>
        </w:rPr>
        <w:t>3.</w:t>
      </w:r>
      <w:r w:rsidRPr="0080152E">
        <w:rPr>
          <w:rFonts w:cs="Times New Roman"/>
        </w:rPr>
        <w:tab/>
        <w:t xml:space="preserve">Hogyan kell szedni a </w:t>
      </w:r>
      <w:r w:rsidR="00D50A50" w:rsidRPr="0080152E">
        <w:rPr>
          <w:rFonts w:cs="Times New Roman"/>
        </w:rPr>
        <w:t>Sildenafil ADOH</w:t>
      </w:r>
      <w:r w:rsidRPr="0080152E">
        <w:rPr>
          <w:rFonts w:cs="Times New Roman"/>
        </w:rPr>
        <w:t>-t?</w:t>
      </w:r>
      <w:r w:rsidR="00F4729C" w:rsidRPr="0080152E">
        <w:rPr>
          <w:rFonts w:cs="Times New Roman"/>
        </w:rPr>
        <w:fldChar w:fldCharType="begin"/>
      </w:r>
      <w:r w:rsidR="00F4729C" w:rsidRPr="0080152E">
        <w:rPr>
          <w:rFonts w:cs="Times New Roman"/>
        </w:rPr>
        <w:instrText xml:space="preserve"> DOCVARIABLE vault_nd_a5308f61-280f-449a-8b8c-8a70f7b9ed80 \* MERGEFORMAT </w:instrText>
      </w:r>
      <w:r w:rsidR="00F4729C" w:rsidRPr="0080152E">
        <w:rPr>
          <w:rFonts w:cs="Times New Roman"/>
        </w:rPr>
        <w:fldChar w:fldCharType="separate"/>
      </w:r>
      <w:r w:rsidR="00F4729C" w:rsidRPr="0080152E">
        <w:rPr>
          <w:rFonts w:cs="Times New Roman"/>
        </w:rPr>
        <w:t xml:space="preserve"> </w:t>
      </w:r>
      <w:r w:rsidR="00F4729C" w:rsidRPr="0080152E">
        <w:rPr>
          <w:rFonts w:cs="Times New Roman"/>
        </w:rPr>
        <w:fldChar w:fldCharType="end"/>
      </w:r>
    </w:p>
    <w:p w14:paraId="435C7791" w14:textId="77777777" w:rsidR="00E014A1" w:rsidRDefault="00E014A1" w:rsidP="007D511E">
      <w:pPr>
        <w:spacing w:after="0" w:line="240" w:lineRule="auto"/>
        <w:rPr>
          <w:rFonts w:ascii="Times New Roman" w:hAnsi="Times New Roman"/>
        </w:rPr>
      </w:pPr>
    </w:p>
    <w:p w14:paraId="7D079F73" w14:textId="33FB1B8B" w:rsidR="00355F50" w:rsidRDefault="00355F50" w:rsidP="007D511E">
      <w:pPr>
        <w:spacing w:after="0" w:line="240" w:lineRule="auto"/>
        <w:rPr>
          <w:rFonts w:ascii="Times New Roman" w:hAnsi="Times New Roman"/>
        </w:rPr>
      </w:pPr>
      <w:r w:rsidRPr="0080152E">
        <w:rPr>
          <w:rFonts w:ascii="Times New Roman" w:hAnsi="Times New Roman"/>
        </w:rPr>
        <w:t>Ezt a gyógyszert mindig a kezelőorvosa vagy gyógyszerésze által elmondottaknak megfelelően szedje. Amennyiben nem biztos abban, hogyan alkalmazza a gyógyszert, kérdezze meg kezelőorvosát vagy gyógyszerészét. Az ajánlott kezdő adag 50 mg.</w:t>
      </w:r>
    </w:p>
    <w:p w14:paraId="30C0FA89" w14:textId="77777777" w:rsidR="00EF5061" w:rsidRPr="0080152E" w:rsidRDefault="00EF5061" w:rsidP="007D511E">
      <w:pPr>
        <w:spacing w:after="0" w:line="240" w:lineRule="auto"/>
        <w:rPr>
          <w:rFonts w:ascii="Times New Roman" w:hAnsi="Times New Roman"/>
        </w:rPr>
      </w:pPr>
    </w:p>
    <w:p w14:paraId="7D079F74" w14:textId="00EC4B3F" w:rsidR="00355F50" w:rsidRPr="0080152E" w:rsidRDefault="00355F50" w:rsidP="007D511E">
      <w:pPr>
        <w:spacing w:after="0" w:line="240" w:lineRule="auto"/>
        <w:rPr>
          <w:rFonts w:ascii="Times New Roman" w:hAnsi="Times New Roman"/>
          <w:b/>
          <w:bCs/>
          <w:i/>
          <w:iCs/>
        </w:rPr>
      </w:pPr>
      <w:r w:rsidRPr="0080152E">
        <w:rPr>
          <w:rFonts w:ascii="Times New Roman" w:hAnsi="Times New Roman"/>
          <w:b/>
          <w:i/>
        </w:rPr>
        <w:t xml:space="preserve">Ne vegyen be </w:t>
      </w:r>
      <w:r w:rsidR="00D50A50" w:rsidRPr="0080152E">
        <w:rPr>
          <w:rFonts w:ascii="Times New Roman" w:hAnsi="Times New Roman"/>
          <w:b/>
          <w:i/>
        </w:rPr>
        <w:t>Sildenafil ADOH</w:t>
      </w:r>
      <w:r w:rsidRPr="0080152E">
        <w:rPr>
          <w:rFonts w:ascii="Times New Roman" w:hAnsi="Times New Roman"/>
          <w:b/>
          <w:i/>
        </w:rPr>
        <w:t>-t naponta egynél több alkalommal.</w:t>
      </w:r>
    </w:p>
    <w:p w14:paraId="2816273F" w14:textId="77777777" w:rsidR="00EF5061" w:rsidRDefault="00EF5061" w:rsidP="007D511E">
      <w:pPr>
        <w:spacing w:after="0" w:line="240" w:lineRule="auto"/>
        <w:rPr>
          <w:rFonts w:ascii="Times New Roman" w:hAnsi="Times New Roman"/>
        </w:rPr>
      </w:pPr>
    </w:p>
    <w:p w14:paraId="7D079F77" w14:textId="3BC02CEC" w:rsidR="009B7299" w:rsidRDefault="009B7299" w:rsidP="007D511E">
      <w:pPr>
        <w:spacing w:after="0" w:line="240" w:lineRule="auto"/>
        <w:rPr>
          <w:rFonts w:ascii="Times New Roman" w:hAnsi="Times New Roman"/>
        </w:rPr>
      </w:pPr>
      <w:r w:rsidRPr="0080152E">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-t körülbelül 1 órával a tervezett nemi aktus előtt vegye be! A szildenafil szájban diszpergálódó filmet szájon át és víz nélkül kell bevenni. </w:t>
      </w:r>
      <w:r w:rsidR="00EF5061">
        <w:rPr>
          <w:rFonts w:ascii="Times New Roman" w:hAnsi="Times New Roman"/>
        </w:rPr>
        <w:t>Szükség esetén</w:t>
      </w:r>
      <w:r w:rsidRPr="0080152E">
        <w:rPr>
          <w:rFonts w:ascii="Times New Roman" w:hAnsi="Times New Roman"/>
        </w:rPr>
        <w:t xml:space="preserve"> a </w:t>
      </w:r>
      <w:r w:rsidR="00EF5061" w:rsidRPr="0080152E">
        <w:rPr>
          <w:rFonts w:ascii="Times New Roman" w:hAnsi="Times New Roman"/>
        </w:rPr>
        <w:t>Sildenafil ADOH</w:t>
      </w:r>
      <w:r w:rsidR="00EF5061" w:rsidRPr="0080152E" w:rsidDel="00EF5061">
        <w:rPr>
          <w:rFonts w:ascii="Times New Roman" w:hAnsi="Times New Roman"/>
        </w:rPr>
        <w:t xml:space="preserve"> </w:t>
      </w:r>
      <w:r w:rsidRPr="0080152E">
        <w:rPr>
          <w:rFonts w:ascii="Times New Roman" w:hAnsi="Times New Roman"/>
        </w:rPr>
        <w:t>vízzel is bevehető.</w:t>
      </w:r>
    </w:p>
    <w:p w14:paraId="5AB43770" w14:textId="77777777" w:rsidR="00EF5061" w:rsidRPr="0080152E" w:rsidRDefault="00EF5061" w:rsidP="007D511E">
      <w:pPr>
        <w:spacing w:after="0" w:line="240" w:lineRule="auto"/>
        <w:rPr>
          <w:rFonts w:ascii="Times New Roman" w:hAnsi="Times New Roman"/>
        </w:rPr>
      </w:pPr>
    </w:p>
    <w:p w14:paraId="775F4E31" w14:textId="043119C8" w:rsidR="00845CF4" w:rsidRPr="004C7BDE" w:rsidRDefault="00DE13D8" w:rsidP="007D511E">
      <w:pPr>
        <w:spacing w:after="0" w:line="240" w:lineRule="auto"/>
        <w:rPr>
          <w:rFonts w:ascii="Times New Roman" w:hAnsi="Times New Roman"/>
        </w:rPr>
      </w:pPr>
      <w:r w:rsidRPr="004C7BDE">
        <w:rPr>
          <w:rFonts w:ascii="Times New Roman" w:hAnsi="Times New Roman"/>
        </w:rPr>
        <w:t>A szájban diszpergálódó filmet éhgyomorra kell bevenni, mert ha bőséges étkezés során veszi be, azt tapasztalhatja, hogy csak hosszabb idő után kezd el hatni.</w:t>
      </w:r>
    </w:p>
    <w:p w14:paraId="6BB4BADB" w14:textId="77777777" w:rsidR="00EF5061" w:rsidRPr="004C7BDE" w:rsidRDefault="00EF5061" w:rsidP="007D511E">
      <w:pPr>
        <w:spacing w:after="0" w:line="240" w:lineRule="auto"/>
        <w:rPr>
          <w:rFonts w:ascii="Times New Roman" w:hAnsi="Times New Roman"/>
        </w:rPr>
      </w:pPr>
    </w:p>
    <w:p w14:paraId="7D079F78" w14:textId="29345B02" w:rsidR="009B7299" w:rsidRPr="0080152E" w:rsidRDefault="009B7299" w:rsidP="007D511E">
      <w:pPr>
        <w:spacing w:after="0" w:line="240" w:lineRule="auto"/>
        <w:rPr>
          <w:rFonts w:ascii="Times New Roman" w:hAnsi="Times New Roman"/>
          <w:u w:val="single"/>
        </w:rPr>
      </w:pPr>
      <w:r w:rsidRPr="0080152E">
        <w:rPr>
          <w:rFonts w:ascii="Times New Roman" w:hAnsi="Times New Roman"/>
          <w:u w:val="single"/>
        </w:rPr>
        <w:t>Az alkalmazásra vonatkozó utasítások</w:t>
      </w:r>
    </w:p>
    <w:p w14:paraId="7D079F79" w14:textId="3AC44FC4" w:rsidR="009B7299" w:rsidRPr="0080152E" w:rsidRDefault="00ED4594" w:rsidP="007D511E">
      <w:pPr>
        <w:spacing w:after="0" w:line="240" w:lineRule="auto"/>
        <w:rPr>
          <w:rFonts w:ascii="Times New Roman" w:hAnsi="Times New Roman"/>
        </w:rPr>
      </w:pPr>
      <w:r w:rsidRPr="0080152E">
        <w:rPr>
          <w:rFonts w:ascii="Times New Roman" w:hAnsi="Times New Roman"/>
          <w:noProof/>
        </w:rPr>
        <w:lastRenderedPageBreak/>
        <w:drawing>
          <wp:anchor distT="0" distB="0" distL="114300" distR="114300" simplePos="0" relativeHeight="251655168" behindDoc="1" locked="0" layoutInCell="1" allowOverlap="1" wp14:anchorId="390EED64" wp14:editId="4A591BA7">
            <wp:simplePos x="0" y="0"/>
            <wp:positionH relativeFrom="column">
              <wp:posOffset>4050030</wp:posOffset>
            </wp:positionH>
            <wp:positionV relativeFrom="paragraph">
              <wp:posOffset>175895</wp:posOffset>
            </wp:positionV>
            <wp:extent cx="1188720" cy="861060"/>
            <wp:effectExtent l="0" t="0" r="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8720" cy="861060"/>
                    </a:xfrm>
                    <a:prstGeom prst="rect">
                      <a:avLst/>
                    </a:prstGeom>
                    <a:noFill/>
                    <a:ln>
                      <a:noFill/>
                    </a:ln>
                  </pic:spPr>
                </pic:pic>
              </a:graphicData>
            </a:graphic>
            <wp14:sizeRelH relativeFrom="page">
              <wp14:pctWidth>0</wp14:pctWidth>
            </wp14:sizeRelH>
            <wp14:sizeRelV relativeFrom="page">
              <wp14:pctHeight>0</wp14:pctHeight>
            </wp14:sizeRelV>
          </wp:anchor>
        </w:drawing>
      </w:r>
      <w:r w:rsidR="009B7299" w:rsidRPr="0080152E">
        <w:rPr>
          <w:rFonts w:ascii="Times New Roman" w:hAnsi="Times New Roman"/>
        </w:rPr>
        <w:t>Fontos: Ne fogja meg a szájban diszpergálódó filmet nedves kézzel!</w:t>
      </w:r>
    </w:p>
    <w:p w14:paraId="7D079F7A" w14:textId="54F7A00F" w:rsidR="009B7299" w:rsidRPr="0080152E" w:rsidRDefault="009B7299" w:rsidP="007D511E">
      <w:pPr>
        <w:spacing w:after="0" w:line="240" w:lineRule="auto"/>
        <w:rPr>
          <w:rFonts w:ascii="Times New Roman" w:hAnsi="Times New Roman"/>
        </w:rPr>
      </w:pPr>
    </w:p>
    <w:p w14:paraId="7D079F7E" w14:textId="44152A38" w:rsidR="009B7299" w:rsidRPr="0080152E" w:rsidRDefault="009B7299" w:rsidP="004C7BDE">
      <w:pPr>
        <w:pStyle w:val="Listaszerbekezds"/>
        <w:numPr>
          <w:ilvl w:val="0"/>
          <w:numId w:val="18"/>
        </w:numPr>
        <w:autoSpaceDE w:val="0"/>
        <w:autoSpaceDN w:val="0"/>
        <w:adjustRightInd w:val="0"/>
        <w:spacing w:after="0" w:line="240" w:lineRule="auto"/>
        <w:ind w:left="567" w:right="3118" w:hanging="567"/>
        <w:rPr>
          <w:rFonts w:ascii="Times New Roman" w:hAnsi="Times New Roman"/>
          <w:szCs w:val="6"/>
        </w:rPr>
      </w:pPr>
      <w:r w:rsidRPr="0080152E">
        <w:rPr>
          <w:rFonts w:ascii="Times New Roman" w:hAnsi="Times New Roman"/>
        </w:rPr>
        <w:t>Vegye kézbe a tasakot, keresse meg a tasak tetején lévő nyíl jelzést, és tartsa úgy, hogy ez az oldal legyen felül. A tasak itt nincs lezárva.</w:t>
      </w:r>
    </w:p>
    <w:p w14:paraId="7D079F7F" w14:textId="5575AB3C" w:rsidR="009B7299" w:rsidRPr="0080152E" w:rsidRDefault="00E83E5C" w:rsidP="004C7BDE">
      <w:pPr>
        <w:spacing w:after="0" w:line="240" w:lineRule="auto"/>
        <w:ind w:right="3118"/>
        <w:rPr>
          <w:rFonts w:ascii="Times New Roman" w:hAnsi="Times New Roman"/>
        </w:rPr>
      </w:pPr>
      <w:r w:rsidRPr="0080152E">
        <w:rPr>
          <w:rFonts w:ascii="Times New Roman" w:hAnsi="Times New Roman"/>
          <w:noProof/>
        </w:rPr>
        <w:drawing>
          <wp:anchor distT="0" distB="0" distL="114300" distR="114300" simplePos="0" relativeHeight="251657216" behindDoc="1" locked="0" layoutInCell="1" allowOverlap="1" wp14:anchorId="0DB50A22" wp14:editId="4DF19C8B">
            <wp:simplePos x="0" y="0"/>
            <wp:positionH relativeFrom="column">
              <wp:posOffset>4057650</wp:posOffset>
            </wp:positionH>
            <wp:positionV relativeFrom="paragraph">
              <wp:posOffset>199753</wp:posOffset>
            </wp:positionV>
            <wp:extent cx="1184148" cy="845820"/>
            <wp:effectExtent l="0" t="0" r="0" b="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4148" cy="845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B34A28" w14:textId="77777777" w:rsidR="00DE0409" w:rsidRDefault="00DE0409" w:rsidP="00F32FAF">
      <w:pPr>
        <w:spacing w:after="0" w:line="240" w:lineRule="auto"/>
        <w:ind w:left="567" w:right="3118" w:hanging="567"/>
        <w:rPr>
          <w:rFonts w:ascii="Times New Roman" w:hAnsi="Times New Roman"/>
        </w:rPr>
      </w:pPr>
    </w:p>
    <w:p w14:paraId="7D079F82" w14:textId="2BC2B328" w:rsidR="009B7299" w:rsidRPr="0080152E" w:rsidRDefault="009B7299" w:rsidP="004C7BDE">
      <w:pPr>
        <w:spacing w:after="0" w:line="240" w:lineRule="auto"/>
        <w:ind w:left="567" w:right="3118" w:hanging="567"/>
        <w:rPr>
          <w:rFonts w:ascii="Times New Roman" w:hAnsi="Times New Roman"/>
        </w:rPr>
      </w:pPr>
      <w:r w:rsidRPr="0080152E">
        <w:rPr>
          <w:rFonts w:ascii="Times New Roman" w:hAnsi="Times New Roman"/>
        </w:rPr>
        <w:t>b)</w:t>
      </w:r>
      <w:r w:rsidR="00F32FAF">
        <w:rPr>
          <w:rFonts w:ascii="Times New Roman" w:hAnsi="Times New Roman"/>
        </w:rPr>
        <w:tab/>
      </w:r>
      <w:r w:rsidRPr="0080152E">
        <w:rPr>
          <w:rFonts w:ascii="Times New Roman" w:hAnsi="Times New Roman"/>
        </w:rPr>
        <w:t>Óvatosan fejtse le a tasak mindkét részét. Most mindkét részt megfoghatja: az egyiket a hüvelykujjával és mutatóujjával az egyik kezében, a másikat pedig a másik kezében tartva.</w:t>
      </w:r>
    </w:p>
    <w:p w14:paraId="7D079F83" w14:textId="77777777" w:rsidR="009B7299" w:rsidRPr="004C7BDE" w:rsidRDefault="009B7299" w:rsidP="004C7BDE">
      <w:pPr>
        <w:pStyle w:val="Listaszerbekezds"/>
        <w:autoSpaceDE w:val="0"/>
        <w:autoSpaceDN w:val="0"/>
        <w:adjustRightInd w:val="0"/>
        <w:spacing w:after="0" w:line="240" w:lineRule="auto"/>
        <w:ind w:left="0" w:right="3118"/>
        <w:rPr>
          <w:rFonts w:ascii="Times New Roman" w:hAnsi="Times New Roman"/>
        </w:rPr>
      </w:pPr>
    </w:p>
    <w:p w14:paraId="7D079F84" w14:textId="53EE47A2" w:rsidR="009B7299" w:rsidRPr="004C7BDE" w:rsidRDefault="00ED4594" w:rsidP="004C7BDE">
      <w:pPr>
        <w:pStyle w:val="Listaszerbekezds"/>
        <w:autoSpaceDE w:val="0"/>
        <w:autoSpaceDN w:val="0"/>
        <w:adjustRightInd w:val="0"/>
        <w:spacing w:after="0" w:line="240" w:lineRule="auto"/>
        <w:ind w:left="0" w:right="3118"/>
        <w:rPr>
          <w:rFonts w:ascii="Times New Roman" w:hAnsi="Times New Roman"/>
        </w:rPr>
      </w:pPr>
      <w:r w:rsidRPr="0080152E">
        <w:rPr>
          <w:rFonts w:ascii="Times New Roman" w:hAnsi="Times New Roman"/>
          <w:noProof/>
        </w:rPr>
        <w:drawing>
          <wp:anchor distT="0" distB="0" distL="114300" distR="114300" simplePos="0" relativeHeight="251659264" behindDoc="1" locked="0" layoutInCell="1" allowOverlap="1" wp14:anchorId="3027D20B" wp14:editId="103BD602">
            <wp:simplePos x="0" y="0"/>
            <wp:positionH relativeFrom="column">
              <wp:posOffset>4052570</wp:posOffset>
            </wp:positionH>
            <wp:positionV relativeFrom="paragraph">
              <wp:posOffset>55245</wp:posOffset>
            </wp:positionV>
            <wp:extent cx="1181100" cy="861060"/>
            <wp:effectExtent l="0" t="0" r="0" b="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1100" cy="861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079F89" w14:textId="3C581B53" w:rsidR="009B7299" w:rsidRPr="0080152E" w:rsidRDefault="00E83E5C" w:rsidP="004C7BDE">
      <w:pPr>
        <w:spacing w:after="0" w:line="240" w:lineRule="auto"/>
        <w:ind w:left="567" w:right="3118" w:hanging="567"/>
        <w:rPr>
          <w:rFonts w:ascii="Times New Roman" w:hAnsi="Times New Roman"/>
        </w:rPr>
      </w:pPr>
      <w:r w:rsidRPr="0080152E">
        <w:rPr>
          <w:rFonts w:ascii="Times New Roman" w:hAnsi="Times New Roman"/>
        </w:rPr>
        <w:t>c)</w:t>
      </w:r>
      <w:r w:rsidR="00F32FAF">
        <w:rPr>
          <w:rFonts w:ascii="Times New Roman" w:hAnsi="Times New Roman"/>
        </w:rPr>
        <w:tab/>
      </w:r>
      <w:r w:rsidRPr="0080152E">
        <w:rPr>
          <w:rFonts w:ascii="Times New Roman" w:hAnsi="Times New Roman"/>
        </w:rPr>
        <w:t xml:space="preserve">Óvatosan </w:t>
      </w:r>
      <w:r w:rsidR="00EF5061">
        <w:rPr>
          <w:rFonts w:ascii="Times New Roman" w:hAnsi="Times New Roman"/>
        </w:rPr>
        <w:t>húzza</w:t>
      </w:r>
      <w:r w:rsidRPr="0080152E">
        <w:rPr>
          <w:rFonts w:ascii="Times New Roman" w:hAnsi="Times New Roman"/>
        </w:rPr>
        <w:t xml:space="preserve"> a tasak két részét egymástól ellentétes irányba, amíg el nem válnak egymástól. </w:t>
      </w:r>
      <w:r w:rsidR="009B7299" w:rsidRPr="0080152E">
        <w:rPr>
          <w:rFonts w:ascii="Times New Roman" w:hAnsi="Times New Roman"/>
        </w:rPr>
        <w:t>A szájban diszpergálódó film most már látható, és a szétválasztott tasakrészek egyikén helyezkedik el.</w:t>
      </w:r>
    </w:p>
    <w:p w14:paraId="7D079F8A" w14:textId="773EF893" w:rsidR="009B7299" w:rsidRPr="004C7BDE" w:rsidRDefault="00ED4594" w:rsidP="004C7BDE">
      <w:pPr>
        <w:spacing w:after="0" w:line="240" w:lineRule="auto"/>
        <w:ind w:right="3118"/>
        <w:rPr>
          <w:rFonts w:ascii="Times New Roman" w:hAnsi="Times New Roman"/>
        </w:rPr>
      </w:pPr>
      <w:r w:rsidRPr="0080152E">
        <w:rPr>
          <w:rFonts w:ascii="Times New Roman" w:hAnsi="Times New Roman"/>
          <w:noProof/>
        </w:rPr>
        <w:drawing>
          <wp:anchor distT="0" distB="0" distL="114300" distR="114300" simplePos="0" relativeHeight="251661312" behindDoc="1" locked="0" layoutInCell="1" allowOverlap="1" wp14:anchorId="2790B4DE" wp14:editId="74D4AAE5">
            <wp:simplePos x="0" y="0"/>
            <wp:positionH relativeFrom="column">
              <wp:posOffset>4044950</wp:posOffset>
            </wp:positionH>
            <wp:positionV relativeFrom="paragraph">
              <wp:posOffset>132080</wp:posOffset>
            </wp:positionV>
            <wp:extent cx="1188720" cy="883920"/>
            <wp:effectExtent l="0" t="0" r="0" b="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8720" cy="883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7878EC" w14:textId="77777777" w:rsidR="00DE0409" w:rsidRDefault="00DE0409" w:rsidP="00F32FAF">
      <w:pPr>
        <w:autoSpaceDE w:val="0"/>
        <w:autoSpaceDN w:val="0"/>
        <w:adjustRightInd w:val="0"/>
        <w:spacing w:after="0" w:line="240" w:lineRule="auto"/>
        <w:ind w:left="567" w:right="3118" w:hanging="567"/>
        <w:rPr>
          <w:rFonts w:ascii="Times New Roman" w:hAnsi="Times New Roman"/>
        </w:rPr>
      </w:pPr>
    </w:p>
    <w:p w14:paraId="7D079F8F" w14:textId="50FB0CF2" w:rsidR="009B7299" w:rsidRPr="0080152E" w:rsidRDefault="00465E39" w:rsidP="004C7BDE">
      <w:pPr>
        <w:autoSpaceDE w:val="0"/>
        <w:autoSpaceDN w:val="0"/>
        <w:adjustRightInd w:val="0"/>
        <w:spacing w:after="0" w:line="240" w:lineRule="auto"/>
        <w:ind w:left="567" w:right="3118" w:hanging="567"/>
        <w:rPr>
          <w:rFonts w:ascii="Times New Roman" w:hAnsi="Times New Roman"/>
        </w:rPr>
      </w:pPr>
      <w:r w:rsidRPr="0080152E">
        <w:rPr>
          <w:rFonts w:ascii="Times New Roman" w:hAnsi="Times New Roman"/>
        </w:rPr>
        <w:t>d)</w:t>
      </w:r>
      <w:r w:rsidR="00F32FAF">
        <w:rPr>
          <w:rFonts w:ascii="Times New Roman" w:hAnsi="Times New Roman"/>
        </w:rPr>
        <w:tab/>
      </w:r>
      <w:r w:rsidRPr="0080152E">
        <w:rPr>
          <w:rFonts w:ascii="Times New Roman" w:hAnsi="Times New Roman"/>
        </w:rPr>
        <w:t>Száraz ujjakkal vegye ki a szájban diszpergálódó filmet a tasakból, és helyezze a szájába, közvetlenül a nyelvére. Gyorsan feloldódik, így</w:t>
      </w:r>
      <w:r w:rsidR="00DE0409">
        <w:rPr>
          <w:rFonts w:ascii="Times New Roman" w:hAnsi="Times New Roman"/>
        </w:rPr>
        <w:t xml:space="preserve"> </w:t>
      </w:r>
      <w:r w:rsidRPr="0080152E">
        <w:rPr>
          <w:rFonts w:ascii="Times New Roman" w:hAnsi="Times New Roman"/>
        </w:rPr>
        <w:t>könnyen lenyelhető.</w:t>
      </w:r>
    </w:p>
    <w:p w14:paraId="6563DEA5" w14:textId="77777777" w:rsidR="00903EBC" w:rsidRPr="004C7BDE" w:rsidRDefault="00903EBC" w:rsidP="007D511E">
      <w:pPr>
        <w:spacing w:after="0" w:line="240" w:lineRule="auto"/>
        <w:rPr>
          <w:rFonts w:ascii="Times New Roman" w:hAnsi="Times New Roman"/>
          <w:szCs w:val="10"/>
        </w:rPr>
      </w:pPr>
    </w:p>
    <w:p w14:paraId="6F3CB406" w14:textId="77777777" w:rsidR="00F32FAF" w:rsidRPr="004C7BDE" w:rsidRDefault="00F32FAF" w:rsidP="007D511E">
      <w:pPr>
        <w:spacing w:after="0" w:line="240" w:lineRule="auto"/>
        <w:rPr>
          <w:rFonts w:ascii="Times New Roman" w:hAnsi="Times New Roman"/>
          <w:szCs w:val="10"/>
        </w:rPr>
      </w:pPr>
    </w:p>
    <w:p w14:paraId="7D079F94" w14:textId="4A2C9194" w:rsidR="00355F50" w:rsidRDefault="00355F50" w:rsidP="007D511E">
      <w:pPr>
        <w:spacing w:after="0" w:line="240" w:lineRule="auto"/>
        <w:rPr>
          <w:rFonts w:ascii="Times New Roman" w:hAnsi="Times New Roman"/>
        </w:rPr>
      </w:pPr>
      <w:r w:rsidRPr="0080152E">
        <w:rPr>
          <w:rFonts w:ascii="Times New Roman" w:hAnsi="Times New Roman"/>
        </w:rPr>
        <w:t xml:space="preserve">Ha a </w:t>
      </w:r>
      <w:r w:rsidR="00D50A50" w:rsidRPr="0080152E">
        <w:rPr>
          <w:rFonts w:ascii="Times New Roman" w:hAnsi="Times New Roman"/>
        </w:rPr>
        <w:t>Sildenafil ADOH</w:t>
      </w:r>
      <w:r w:rsidRPr="0080152E">
        <w:rPr>
          <w:rFonts w:ascii="Times New Roman" w:hAnsi="Times New Roman"/>
        </w:rPr>
        <w:t xml:space="preserve"> alkalmazása során annak hatását túl erősnek vagy gyengének érzi, forduljon orvosához vagy gyógyszerészéhez. </w:t>
      </w:r>
      <w:r w:rsidR="00DE0409">
        <w:rPr>
          <w:rFonts w:ascii="Times New Roman" w:hAnsi="Times New Roman"/>
        </w:rPr>
        <w:t xml:space="preserve">A </w:t>
      </w:r>
      <w:r w:rsidR="00D50A50" w:rsidRPr="0080152E">
        <w:rPr>
          <w:rFonts w:ascii="Times New Roman" w:hAnsi="Times New Roman"/>
        </w:rPr>
        <w:t>Sildenafil ADOH</w:t>
      </w:r>
      <w:r w:rsidRPr="0080152E">
        <w:rPr>
          <w:rFonts w:ascii="Times New Roman" w:hAnsi="Times New Roman"/>
        </w:rPr>
        <w:t xml:space="preserve"> </w:t>
      </w:r>
      <w:r w:rsidR="00DE0409" w:rsidRPr="00DE0409">
        <w:rPr>
          <w:rFonts w:ascii="Times New Roman" w:eastAsia="Times New Roman" w:hAnsi="Times New Roman"/>
          <w:color w:val="000000"/>
          <w:szCs w:val="20"/>
          <w:lang w:eastAsia="hu-HU"/>
        </w:rPr>
        <w:t>kizárólag szexuális ingerlés esetén segíti elő a hímvessző merevedését</w:t>
      </w:r>
      <w:r w:rsidRPr="0080152E">
        <w:rPr>
          <w:rFonts w:ascii="Times New Roman" w:hAnsi="Times New Roman"/>
        </w:rPr>
        <w:t xml:space="preserve">. A </w:t>
      </w:r>
      <w:r w:rsidR="00D50A50" w:rsidRPr="0080152E">
        <w:rPr>
          <w:rFonts w:ascii="Times New Roman" w:hAnsi="Times New Roman"/>
        </w:rPr>
        <w:t>Sildenafil ADOH</w:t>
      </w:r>
      <w:r w:rsidRPr="0080152E">
        <w:rPr>
          <w:rFonts w:ascii="Times New Roman" w:hAnsi="Times New Roman"/>
        </w:rPr>
        <w:t xml:space="preserve"> hatásának kifejtéséhez szükséges idő egyénenként változó, de általában fél óra és egy óra között van.</w:t>
      </w:r>
    </w:p>
    <w:p w14:paraId="01921D01" w14:textId="77777777" w:rsidR="00DE0409" w:rsidRPr="0080152E" w:rsidRDefault="00DE0409" w:rsidP="007D511E">
      <w:pPr>
        <w:spacing w:after="0" w:line="240" w:lineRule="auto"/>
        <w:rPr>
          <w:rFonts w:ascii="Times New Roman" w:hAnsi="Times New Roman"/>
        </w:rPr>
      </w:pPr>
    </w:p>
    <w:p w14:paraId="7D079F96" w14:textId="47C11F41" w:rsidR="00355F50" w:rsidRPr="0080152E" w:rsidRDefault="00355F50" w:rsidP="007D511E">
      <w:pPr>
        <w:spacing w:after="0" w:line="240" w:lineRule="auto"/>
        <w:rPr>
          <w:rFonts w:ascii="Times New Roman" w:hAnsi="Times New Roman"/>
        </w:rPr>
      </w:pPr>
      <w:r w:rsidRPr="0080152E">
        <w:rPr>
          <w:rFonts w:ascii="Times New Roman" w:hAnsi="Times New Roman"/>
        </w:rPr>
        <w:t xml:space="preserve">Abban az esetben, ha a </w:t>
      </w:r>
      <w:r w:rsidR="00D50A50" w:rsidRPr="0080152E">
        <w:rPr>
          <w:rFonts w:ascii="Times New Roman" w:hAnsi="Times New Roman"/>
        </w:rPr>
        <w:t>Sildenafil ADOH</w:t>
      </w:r>
      <w:r w:rsidRPr="0080152E">
        <w:rPr>
          <w:rFonts w:ascii="Times New Roman" w:hAnsi="Times New Roman"/>
        </w:rPr>
        <w:t xml:space="preserve"> szedése ellenére sem sikerül megfelelő merevedést elérnie, vagy annak időtartama nem elegendő a nemi aktus befejezéséhez, forduljon kezelőorvosához.</w:t>
      </w:r>
    </w:p>
    <w:p w14:paraId="7F40495E" w14:textId="77777777" w:rsidR="006E51D4" w:rsidRPr="004C7BDE" w:rsidRDefault="006E51D4" w:rsidP="007D511E">
      <w:pPr>
        <w:spacing w:after="0" w:line="240" w:lineRule="auto"/>
        <w:rPr>
          <w:rFonts w:ascii="Times New Roman" w:hAnsi="Times New Roman"/>
        </w:rPr>
      </w:pPr>
    </w:p>
    <w:p w14:paraId="7D079F97" w14:textId="58CB5F9B" w:rsidR="00355F50" w:rsidRPr="0080152E" w:rsidRDefault="00355F50" w:rsidP="007D511E">
      <w:pPr>
        <w:spacing w:after="0" w:line="240" w:lineRule="auto"/>
        <w:rPr>
          <w:rFonts w:ascii="Times New Roman" w:hAnsi="Times New Roman"/>
          <w:b/>
          <w:bCs/>
        </w:rPr>
      </w:pPr>
      <w:r w:rsidRPr="0080152E">
        <w:rPr>
          <w:rFonts w:ascii="Times New Roman" w:hAnsi="Times New Roman"/>
          <w:b/>
        </w:rPr>
        <w:t xml:space="preserve">Ha az előírtnál több </w:t>
      </w:r>
      <w:r w:rsidR="00D50A50" w:rsidRPr="0080152E">
        <w:rPr>
          <w:rFonts w:ascii="Times New Roman" w:hAnsi="Times New Roman"/>
          <w:b/>
        </w:rPr>
        <w:t>Sildenafil ADOH</w:t>
      </w:r>
      <w:r w:rsidRPr="0080152E">
        <w:rPr>
          <w:rFonts w:ascii="Times New Roman" w:hAnsi="Times New Roman"/>
          <w:b/>
        </w:rPr>
        <w:t>-t vett be</w:t>
      </w:r>
    </w:p>
    <w:p w14:paraId="7D079F99" w14:textId="43C347AB" w:rsidR="00355F50" w:rsidRPr="0080152E" w:rsidRDefault="00355F50" w:rsidP="007D511E">
      <w:pPr>
        <w:spacing w:after="0" w:line="240" w:lineRule="auto"/>
        <w:rPr>
          <w:rFonts w:ascii="Times New Roman" w:hAnsi="Times New Roman"/>
        </w:rPr>
      </w:pPr>
      <w:r w:rsidRPr="0080152E">
        <w:rPr>
          <w:rFonts w:ascii="Times New Roman" w:hAnsi="Times New Roman"/>
        </w:rPr>
        <w:t>A mellékhatások számának növekedését és súlyosbodását tapasztalhatja. 100 mg-nál nagyobb adag bevétele nem fokozza a gyógyszer hatását.</w:t>
      </w:r>
    </w:p>
    <w:p w14:paraId="2FC9F145" w14:textId="77777777" w:rsidR="006E51D4" w:rsidRPr="004C7BDE" w:rsidRDefault="006E51D4" w:rsidP="007D511E">
      <w:pPr>
        <w:spacing w:after="0" w:line="240" w:lineRule="auto"/>
        <w:rPr>
          <w:rFonts w:ascii="Times New Roman" w:hAnsi="Times New Roman"/>
        </w:rPr>
      </w:pPr>
    </w:p>
    <w:p w14:paraId="7D079F9A" w14:textId="77777777" w:rsidR="00355F50" w:rsidRPr="0080152E" w:rsidRDefault="00355F50" w:rsidP="007D511E">
      <w:pPr>
        <w:spacing w:after="0" w:line="240" w:lineRule="auto"/>
        <w:rPr>
          <w:rFonts w:ascii="Times New Roman" w:hAnsi="Times New Roman"/>
          <w:b/>
          <w:bCs/>
          <w:i/>
          <w:iCs/>
        </w:rPr>
      </w:pPr>
      <w:r w:rsidRPr="0080152E">
        <w:rPr>
          <w:rFonts w:ascii="Times New Roman" w:hAnsi="Times New Roman"/>
          <w:b/>
          <w:i/>
        </w:rPr>
        <w:t>Ne vegyen be több szájban diszpergálódó filmet annál, mint amennyit az orvos előírt Önnek!</w:t>
      </w:r>
    </w:p>
    <w:p w14:paraId="34B28B33" w14:textId="77777777" w:rsidR="00DE0409" w:rsidRDefault="00DE0409" w:rsidP="007D511E">
      <w:pPr>
        <w:spacing w:after="0" w:line="240" w:lineRule="auto"/>
        <w:rPr>
          <w:rFonts w:ascii="Times New Roman" w:hAnsi="Times New Roman"/>
        </w:rPr>
      </w:pPr>
    </w:p>
    <w:p w14:paraId="7D079F9B" w14:textId="7FCB48BE" w:rsidR="00355F50" w:rsidRPr="0080152E" w:rsidRDefault="00355F50" w:rsidP="007D511E">
      <w:pPr>
        <w:spacing w:after="0" w:line="240" w:lineRule="auto"/>
        <w:rPr>
          <w:rFonts w:ascii="Times New Roman" w:hAnsi="Times New Roman"/>
        </w:rPr>
      </w:pPr>
      <w:r w:rsidRPr="0080152E">
        <w:rPr>
          <w:rFonts w:ascii="Times New Roman" w:hAnsi="Times New Roman"/>
        </w:rPr>
        <w:t>Amennyiben az előírtnál több szájban diszpergálódó filmet vett be, forduljon kezelőorvosához.</w:t>
      </w:r>
    </w:p>
    <w:p w14:paraId="3D9E3E0E" w14:textId="77777777" w:rsidR="00DE0409" w:rsidRDefault="00DE0409" w:rsidP="007D511E">
      <w:pPr>
        <w:spacing w:after="0" w:line="240" w:lineRule="auto"/>
        <w:rPr>
          <w:rFonts w:ascii="Times New Roman" w:hAnsi="Times New Roman"/>
        </w:rPr>
      </w:pPr>
    </w:p>
    <w:p w14:paraId="7D079F9C" w14:textId="14709203" w:rsidR="00355F50" w:rsidRPr="0080152E" w:rsidRDefault="00355F50" w:rsidP="007D511E">
      <w:pPr>
        <w:spacing w:after="0" w:line="240" w:lineRule="auto"/>
        <w:rPr>
          <w:rFonts w:ascii="Times New Roman" w:hAnsi="Times New Roman"/>
        </w:rPr>
      </w:pPr>
      <w:r w:rsidRPr="0080152E">
        <w:rPr>
          <w:rFonts w:ascii="Times New Roman" w:hAnsi="Times New Roman"/>
        </w:rPr>
        <w:t>Ha bármilyen további kérdése van a gyógyszer alkalmazásával kapcsolatban, kérdezze meg kezelőorvosát, gyógyszerészét vagy a gondozását végző egészségügyi szakembert.</w:t>
      </w:r>
    </w:p>
    <w:p w14:paraId="50F88C9B" w14:textId="77777777" w:rsidR="002728C5" w:rsidRPr="004C7BDE" w:rsidRDefault="002728C5" w:rsidP="007D511E">
      <w:pPr>
        <w:spacing w:after="0" w:line="240" w:lineRule="auto"/>
        <w:rPr>
          <w:rFonts w:ascii="Times New Roman" w:hAnsi="Times New Roman"/>
        </w:rPr>
      </w:pPr>
    </w:p>
    <w:p w14:paraId="562F4722" w14:textId="77777777" w:rsidR="00E014A1" w:rsidRPr="004C7BDE" w:rsidRDefault="00E014A1" w:rsidP="007D511E">
      <w:pPr>
        <w:spacing w:after="0" w:line="240" w:lineRule="auto"/>
        <w:rPr>
          <w:rFonts w:ascii="Times New Roman" w:hAnsi="Times New Roman"/>
        </w:rPr>
      </w:pPr>
    </w:p>
    <w:p w14:paraId="7D079F9D" w14:textId="6EA55ACD" w:rsidR="00355F50" w:rsidRPr="0080152E" w:rsidRDefault="00355F50" w:rsidP="004C7BDE">
      <w:pPr>
        <w:pStyle w:val="Cmsor2"/>
        <w:spacing w:before="0" w:line="240" w:lineRule="auto"/>
        <w:ind w:left="567" w:hanging="567"/>
        <w:rPr>
          <w:rFonts w:cs="Times New Roman"/>
        </w:rPr>
      </w:pPr>
      <w:r w:rsidRPr="0080152E">
        <w:rPr>
          <w:rFonts w:cs="Times New Roman"/>
        </w:rPr>
        <w:t>4.</w:t>
      </w:r>
      <w:r w:rsidRPr="0080152E">
        <w:rPr>
          <w:rFonts w:cs="Times New Roman"/>
        </w:rPr>
        <w:tab/>
        <w:t>Lehetséges mellékhatások</w:t>
      </w:r>
      <w:r w:rsidR="00F4729C" w:rsidRPr="0080152E">
        <w:rPr>
          <w:rFonts w:cs="Times New Roman"/>
        </w:rPr>
        <w:fldChar w:fldCharType="begin"/>
      </w:r>
      <w:r w:rsidR="00F4729C" w:rsidRPr="0080152E">
        <w:rPr>
          <w:rFonts w:cs="Times New Roman"/>
        </w:rPr>
        <w:instrText xml:space="preserve"> DOCVARIABLE vault_nd_a9efbe00-27e8-4429-8d76-f1f10e5de6b6 \* MERGEFORMAT </w:instrText>
      </w:r>
      <w:r w:rsidR="00F4729C" w:rsidRPr="0080152E">
        <w:rPr>
          <w:rFonts w:cs="Times New Roman"/>
        </w:rPr>
        <w:fldChar w:fldCharType="separate"/>
      </w:r>
      <w:r w:rsidR="00F4729C" w:rsidRPr="0080152E">
        <w:rPr>
          <w:rFonts w:cs="Times New Roman"/>
        </w:rPr>
        <w:t xml:space="preserve"> </w:t>
      </w:r>
      <w:r w:rsidR="00F4729C" w:rsidRPr="0080152E">
        <w:rPr>
          <w:rFonts w:cs="Times New Roman"/>
        </w:rPr>
        <w:fldChar w:fldCharType="end"/>
      </w:r>
    </w:p>
    <w:p w14:paraId="420C4271" w14:textId="77777777" w:rsidR="00DE0409" w:rsidRDefault="00DE0409" w:rsidP="007D511E">
      <w:pPr>
        <w:spacing w:after="0" w:line="240" w:lineRule="auto"/>
        <w:rPr>
          <w:rFonts w:ascii="Times New Roman" w:hAnsi="Times New Roman"/>
        </w:rPr>
      </w:pPr>
    </w:p>
    <w:p w14:paraId="7D079FA0" w14:textId="206E49A7" w:rsidR="00355F50" w:rsidRDefault="00355F50" w:rsidP="007D511E">
      <w:pPr>
        <w:spacing w:after="0" w:line="240" w:lineRule="auto"/>
        <w:rPr>
          <w:rFonts w:ascii="Times New Roman" w:hAnsi="Times New Roman"/>
        </w:rPr>
      </w:pPr>
      <w:r w:rsidRPr="0080152E">
        <w:rPr>
          <w:rFonts w:ascii="Times New Roman" w:hAnsi="Times New Roman"/>
        </w:rPr>
        <w:t xml:space="preserve">Mint minden gyógyszer, így ez a gyógyszer is okozhat mellékhatásokat, amelyek azonban nem mindenkinél jelentkeznek. A </w:t>
      </w:r>
      <w:r w:rsidR="00D50A50" w:rsidRPr="0080152E">
        <w:rPr>
          <w:rFonts w:ascii="Times New Roman" w:hAnsi="Times New Roman"/>
        </w:rPr>
        <w:t>Sildenafil ADOH</w:t>
      </w:r>
      <w:r w:rsidRPr="0080152E">
        <w:rPr>
          <w:rFonts w:ascii="Times New Roman" w:hAnsi="Times New Roman"/>
        </w:rPr>
        <w:t xml:space="preserve"> alkalmazásával kapcsolatban jelentett mellékhatások általában enyhe, vagy közepes súlyosságúak és rövid ideig tartanak.</w:t>
      </w:r>
    </w:p>
    <w:p w14:paraId="34FFE5C5" w14:textId="77777777" w:rsidR="00E014A1" w:rsidRPr="0080152E" w:rsidRDefault="00E014A1" w:rsidP="007D511E">
      <w:pPr>
        <w:spacing w:after="0" w:line="240" w:lineRule="auto"/>
        <w:rPr>
          <w:rFonts w:ascii="Times New Roman" w:hAnsi="Times New Roman"/>
        </w:rPr>
      </w:pPr>
    </w:p>
    <w:p w14:paraId="7D079FA2" w14:textId="068FEDE9" w:rsidR="00355F50" w:rsidRDefault="00355F50" w:rsidP="007D511E">
      <w:pPr>
        <w:spacing w:after="0" w:line="240" w:lineRule="auto"/>
        <w:rPr>
          <w:rFonts w:ascii="Times New Roman" w:hAnsi="Times New Roman"/>
          <w:b/>
        </w:rPr>
      </w:pPr>
      <w:r w:rsidRPr="0080152E">
        <w:rPr>
          <w:rFonts w:ascii="Times New Roman" w:hAnsi="Times New Roman"/>
          <w:b/>
        </w:rPr>
        <w:t xml:space="preserve">Ha a következő súlyos mellékhatások valamelyikét tapasztalja, hagyja abba a </w:t>
      </w:r>
      <w:r w:rsidR="00D50A50" w:rsidRPr="0080152E">
        <w:rPr>
          <w:rFonts w:ascii="Times New Roman" w:hAnsi="Times New Roman"/>
          <w:b/>
        </w:rPr>
        <w:t>Sildenafil ADOH</w:t>
      </w:r>
      <w:r w:rsidRPr="0080152E">
        <w:rPr>
          <w:rFonts w:ascii="Times New Roman" w:hAnsi="Times New Roman"/>
          <w:b/>
        </w:rPr>
        <w:t xml:space="preserve"> szedését, és azonnal forduljon orvoshoz:</w:t>
      </w:r>
    </w:p>
    <w:p w14:paraId="5B87548E" w14:textId="77777777" w:rsidR="00DE0409" w:rsidRPr="0080152E" w:rsidRDefault="00DE0409" w:rsidP="007D511E">
      <w:pPr>
        <w:spacing w:after="0" w:line="240" w:lineRule="auto"/>
        <w:rPr>
          <w:rFonts w:ascii="Times New Roman" w:hAnsi="Times New Roman"/>
          <w:b/>
          <w:bCs/>
        </w:rPr>
      </w:pPr>
    </w:p>
    <w:p w14:paraId="7D079FA3" w14:textId="6ECDB608" w:rsidR="00355F50" w:rsidRPr="0080152E" w:rsidRDefault="00355F50" w:rsidP="004C7BDE">
      <w:pPr>
        <w:pStyle w:val="Listaszerbekezds"/>
        <w:numPr>
          <w:ilvl w:val="0"/>
          <w:numId w:val="1"/>
        </w:numPr>
        <w:spacing w:after="0" w:line="240" w:lineRule="auto"/>
        <w:ind w:left="567" w:hanging="567"/>
        <w:rPr>
          <w:rFonts w:ascii="Times New Roman" w:hAnsi="Times New Roman"/>
        </w:rPr>
      </w:pPr>
      <w:r w:rsidRPr="0080152E">
        <w:rPr>
          <w:rFonts w:ascii="Times New Roman" w:hAnsi="Times New Roman"/>
        </w:rPr>
        <w:t xml:space="preserve">Allergiás reakció – ez </w:t>
      </w:r>
      <w:r w:rsidRPr="0080152E">
        <w:rPr>
          <w:rFonts w:ascii="Times New Roman" w:hAnsi="Times New Roman"/>
          <w:b/>
          <w:bCs/>
        </w:rPr>
        <w:t>nem gyakran</w:t>
      </w:r>
      <w:r w:rsidRPr="0080152E">
        <w:rPr>
          <w:rFonts w:ascii="Times New Roman" w:hAnsi="Times New Roman"/>
        </w:rPr>
        <w:t xml:space="preserve"> fordul elő (100 betegből legfeljebb 1-et érinthet)</w:t>
      </w:r>
    </w:p>
    <w:p w14:paraId="7D079FA5" w14:textId="5A7C3E65" w:rsidR="00355F50" w:rsidRPr="0080152E" w:rsidRDefault="00355F50" w:rsidP="004C7BDE">
      <w:pPr>
        <w:pStyle w:val="Listaszerbekezds"/>
        <w:spacing w:after="0" w:line="240" w:lineRule="auto"/>
        <w:ind w:left="567"/>
        <w:rPr>
          <w:rFonts w:ascii="Times New Roman" w:hAnsi="Times New Roman"/>
        </w:rPr>
      </w:pPr>
      <w:r w:rsidRPr="0080152E">
        <w:rPr>
          <w:rFonts w:ascii="Times New Roman" w:hAnsi="Times New Roman"/>
        </w:rPr>
        <w:t>Ennek tünetei közé tartozik a hirtelen kialakuló sípoló légzés, nehézlégzés vagy szédülés és a szemhéj, az arc, az ajkak vagy a torok feldagadása.</w:t>
      </w:r>
    </w:p>
    <w:p w14:paraId="7D079FA6" w14:textId="77777777" w:rsidR="00355F50" w:rsidRPr="0080152E" w:rsidRDefault="00355F50" w:rsidP="004C7BDE">
      <w:pPr>
        <w:pStyle w:val="Listaszerbekezds"/>
        <w:numPr>
          <w:ilvl w:val="0"/>
          <w:numId w:val="6"/>
        </w:numPr>
        <w:spacing w:after="0" w:line="240" w:lineRule="auto"/>
        <w:ind w:left="567" w:hanging="567"/>
        <w:rPr>
          <w:rFonts w:ascii="Times New Roman" w:hAnsi="Times New Roman"/>
        </w:rPr>
      </w:pPr>
      <w:r w:rsidRPr="0080152E">
        <w:rPr>
          <w:rFonts w:ascii="Times New Roman" w:hAnsi="Times New Roman"/>
        </w:rPr>
        <w:t xml:space="preserve">Mellkasi fájdalom – ez </w:t>
      </w:r>
      <w:r w:rsidRPr="0080152E">
        <w:rPr>
          <w:rFonts w:ascii="Times New Roman" w:hAnsi="Times New Roman"/>
          <w:b/>
          <w:bCs/>
        </w:rPr>
        <w:t>nem gyakran</w:t>
      </w:r>
      <w:r w:rsidRPr="0080152E">
        <w:rPr>
          <w:rFonts w:ascii="Times New Roman" w:hAnsi="Times New Roman"/>
        </w:rPr>
        <w:t xml:space="preserve"> fordul elő</w:t>
      </w:r>
    </w:p>
    <w:p w14:paraId="7D079FA7" w14:textId="77777777" w:rsidR="00355F50" w:rsidRPr="0080152E" w:rsidRDefault="00355F50" w:rsidP="004C7BDE">
      <w:pPr>
        <w:pStyle w:val="Listaszerbekezds"/>
        <w:spacing w:after="0" w:line="240" w:lineRule="auto"/>
        <w:ind w:left="567"/>
        <w:rPr>
          <w:rFonts w:ascii="Times New Roman" w:hAnsi="Times New Roman"/>
        </w:rPr>
      </w:pPr>
      <w:r w:rsidRPr="0080152E">
        <w:rPr>
          <w:rFonts w:ascii="Times New Roman" w:hAnsi="Times New Roman"/>
        </w:rPr>
        <w:lastRenderedPageBreak/>
        <w:t>Ha ez a közösülés közben vagy után lép fel:</w:t>
      </w:r>
    </w:p>
    <w:p w14:paraId="7D079FA8" w14:textId="77777777" w:rsidR="00355F50" w:rsidRPr="0080152E" w:rsidRDefault="00355F50" w:rsidP="004C7BDE">
      <w:pPr>
        <w:pStyle w:val="Listaszerbekezds"/>
        <w:numPr>
          <w:ilvl w:val="1"/>
          <w:numId w:val="6"/>
        </w:numPr>
        <w:spacing w:after="0" w:line="240" w:lineRule="auto"/>
        <w:ind w:left="1134" w:hanging="567"/>
        <w:rPr>
          <w:rFonts w:ascii="Times New Roman" w:hAnsi="Times New Roman"/>
        </w:rPr>
      </w:pPr>
      <w:r w:rsidRPr="0080152E">
        <w:rPr>
          <w:rFonts w:ascii="Times New Roman" w:hAnsi="Times New Roman"/>
        </w:rPr>
        <w:t>Helyezkedjen félig ülő helyzetbe, és próbáljon meg lazítani.</w:t>
      </w:r>
    </w:p>
    <w:p w14:paraId="7D079FA9" w14:textId="77777777" w:rsidR="00355F50" w:rsidRPr="0080152E" w:rsidRDefault="00355F50" w:rsidP="004C7BDE">
      <w:pPr>
        <w:pStyle w:val="Listaszerbekezds"/>
        <w:numPr>
          <w:ilvl w:val="1"/>
          <w:numId w:val="6"/>
        </w:numPr>
        <w:spacing w:after="0" w:line="240" w:lineRule="auto"/>
        <w:ind w:left="1134" w:hanging="567"/>
        <w:rPr>
          <w:rFonts w:ascii="Times New Roman" w:hAnsi="Times New Roman"/>
        </w:rPr>
      </w:pPr>
      <w:r w:rsidRPr="0080152E">
        <w:rPr>
          <w:rFonts w:ascii="Times New Roman" w:hAnsi="Times New Roman"/>
          <w:b/>
          <w:bCs/>
        </w:rPr>
        <w:t>Ne alkalmazzon nitrátkészítményeket</w:t>
      </w:r>
      <w:r w:rsidRPr="0080152E">
        <w:rPr>
          <w:rFonts w:ascii="Times New Roman" w:hAnsi="Times New Roman"/>
        </w:rPr>
        <w:t xml:space="preserve"> a mellkasi fájdalom enyhítésére!</w:t>
      </w:r>
    </w:p>
    <w:p w14:paraId="7D079FAA" w14:textId="2AD9C9A9" w:rsidR="00355F50" w:rsidRPr="0080152E" w:rsidRDefault="00355F50" w:rsidP="004C7BDE">
      <w:pPr>
        <w:pStyle w:val="Listaszerbekezds"/>
        <w:numPr>
          <w:ilvl w:val="0"/>
          <w:numId w:val="6"/>
        </w:numPr>
        <w:spacing w:after="0" w:line="240" w:lineRule="auto"/>
        <w:ind w:left="567" w:hanging="567"/>
        <w:rPr>
          <w:rFonts w:ascii="Times New Roman" w:hAnsi="Times New Roman"/>
          <w:b/>
          <w:bCs/>
        </w:rPr>
      </w:pPr>
      <w:r w:rsidRPr="0080152E">
        <w:rPr>
          <w:rFonts w:ascii="Times New Roman" w:hAnsi="Times New Roman"/>
        </w:rPr>
        <w:t xml:space="preserve">Tartós, néha fájdalmas merevedés – ez </w:t>
      </w:r>
      <w:r w:rsidRPr="0080152E">
        <w:rPr>
          <w:rFonts w:ascii="Times New Roman" w:hAnsi="Times New Roman"/>
          <w:b/>
          <w:bCs/>
        </w:rPr>
        <w:t>ritkán</w:t>
      </w:r>
      <w:r w:rsidRPr="0080152E">
        <w:rPr>
          <w:rFonts w:ascii="Times New Roman" w:hAnsi="Times New Roman"/>
        </w:rPr>
        <w:t xml:space="preserve"> fordul elő (1000 betegből legfeljebb 1-et érinthet</w:t>
      </w:r>
      <w:r w:rsidRPr="0080152E">
        <w:rPr>
          <w:rFonts w:ascii="Times New Roman" w:hAnsi="Times New Roman"/>
          <w:b/>
        </w:rPr>
        <w:t>)</w:t>
      </w:r>
    </w:p>
    <w:p w14:paraId="7D079FAC" w14:textId="25C6AD65" w:rsidR="00355F50" w:rsidRPr="0080152E" w:rsidRDefault="00355F50" w:rsidP="004C7BDE">
      <w:pPr>
        <w:pStyle w:val="Listaszerbekezds"/>
        <w:spacing w:after="0" w:line="240" w:lineRule="auto"/>
        <w:ind w:left="567"/>
        <w:rPr>
          <w:rFonts w:ascii="Times New Roman" w:hAnsi="Times New Roman"/>
        </w:rPr>
      </w:pPr>
      <w:r w:rsidRPr="0080152E">
        <w:rPr>
          <w:rFonts w:ascii="Times New Roman" w:hAnsi="Times New Roman"/>
        </w:rPr>
        <w:t>Ha merevedése 4 óránál tovább tart, azonnal keressen fel egy orvost!</w:t>
      </w:r>
    </w:p>
    <w:p w14:paraId="7D079FAD" w14:textId="2234A014" w:rsidR="00355F50" w:rsidRPr="0080152E" w:rsidRDefault="00355F50" w:rsidP="004C7BDE">
      <w:pPr>
        <w:pStyle w:val="Listaszerbekezds"/>
        <w:numPr>
          <w:ilvl w:val="0"/>
          <w:numId w:val="6"/>
        </w:numPr>
        <w:spacing w:after="0" w:line="240" w:lineRule="auto"/>
        <w:ind w:left="567" w:hanging="567"/>
        <w:rPr>
          <w:rFonts w:ascii="Times New Roman" w:hAnsi="Times New Roman"/>
        </w:rPr>
      </w:pPr>
      <w:r w:rsidRPr="0080152E">
        <w:rPr>
          <w:rFonts w:ascii="Times New Roman" w:hAnsi="Times New Roman"/>
        </w:rPr>
        <w:t xml:space="preserve">Hirtelen látáscsökkenés vagy látásvesztés – ez </w:t>
      </w:r>
      <w:r w:rsidRPr="0080152E">
        <w:rPr>
          <w:rFonts w:ascii="Times New Roman" w:hAnsi="Times New Roman"/>
          <w:b/>
          <w:bCs/>
        </w:rPr>
        <w:t>ritkán</w:t>
      </w:r>
      <w:r w:rsidRPr="0080152E">
        <w:rPr>
          <w:rFonts w:ascii="Times New Roman" w:hAnsi="Times New Roman"/>
        </w:rPr>
        <w:t xml:space="preserve"> fordul elő</w:t>
      </w:r>
    </w:p>
    <w:p w14:paraId="7D079FAE" w14:textId="719E6B2A" w:rsidR="00355F50" w:rsidRPr="0080152E" w:rsidRDefault="00355F50" w:rsidP="004C7BDE">
      <w:pPr>
        <w:pStyle w:val="Listaszerbekezds"/>
        <w:numPr>
          <w:ilvl w:val="0"/>
          <w:numId w:val="6"/>
        </w:numPr>
        <w:spacing w:after="0" w:line="240" w:lineRule="auto"/>
        <w:ind w:left="567" w:hanging="567"/>
        <w:rPr>
          <w:rFonts w:ascii="Times New Roman" w:hAnsi="Times New Roman"/>
        </w:rPr>
      </w:pPr>
      <w:r w:rsidRPr="0080152E">
        <w:rPr>
          <w:rFonts w:ascii="Times New Roman" w:hAnsi="Times New Roman"/>
        </w:rPr>
        <w:t xml:space="preserve">Súlyos bőrreakciók – ez </w:t>
      </w:r>
      <w:r w:rsidRPr="0080152E">
        <w:rPr>
          <w:rFonts w:ascii="Times New Roman" w:hAnsi="Times New Roman"/>
          <w:b/>
          <w:bCs/>
        </w:rPr>
        <w:t>ritkán</w:t>
      </w:r>
      <w:r w:rsidRPr="0080152E">
        <w:rPr>
          <w:rFonts w:ascii="Times New Roman" w:hAnsi="Times New Roman"/>
        </w:rPr>
        <w:t xml:space="preserve"> fordul elő</w:t>
      </w:r>
    </w:p>
    <w:p w14:paraId="7D079FB0" w14:textId="0387A9CF" w:rsidR="00355F50" w:rsidRPr="0080152E" w:rsidRDefault="00355F50" w:rsidP="004C7BDE">
      <w:pPr>
        <w:pStyle w:val="Listaszerbekezds"/>
        <w:spacing w:after="0" w:line="240" w:lineRule="auto"/>
        <w:ind w:left="567"/>
        <w:rPr>
          <w:rFonts w:ascii="Times New Roman" w:hAnsi="Times New Roman"/>
        </w:rPr>
      </w:pPr>
      <w:r w:rsidRPr="0080152E">
        <w:rPr>
          <w:rFonts w:ascii="Times New Roman" w:hAnsi="Times New Roman"/>
        </w:rPr>
        <w:t>Ennek tünetei közé tartozhat a bőr súlyos hámlása és duzzanata, a száj, a nemi szervek és a szemek környékének felhólyagosodása, láz.</w:t>
      </w:r>
    </w:p>
    <w:p w14:paraId="7D079FB1" w14:textId="4B819B2F" w:rsidR="00355F50" w:rsidRPr="0080152E" w:rsidRDefault="00355F50" w:rsidP="004C7BDE">
      <w:pPr>
        <w:pStyle w:val="Listaszerbekezds"/>
        <w:numPr>
          <w:ilvl w:val="0"/>
          <w:numId w:val="6"/>
        </w:numPr>
        <w:spacing w:after="0" w:line="240" w:lineRule="auto"/>
        <w:ind w:left="567" w:hanging="567"/>
        <w:contextualSpacing w:val="0"/>
        <w:rPr>
          <w:rFonts w:ascii="Times New Roman" w:hAnsi="Times New Roman"/>
          <w:b/>
          <w:bCs/>
        </w:rPr>
      </w:pPr>
      <w:r w:rsidRPr="0080152E">
        <w:rPr>
          <w:rFonts w:ascii="Times New Roman" w:hAnsi="Times New Roman"/>
        </w:rPr>
        <w:t xml:space="preserve">Görcsök vagy görcsroham – ez </w:t>
      </w:r>
      <w:r w:rsidRPr="0080152E">
        <w:rPr>
          <w:rFonts w:ascii="Times New Roman" w:hAnsi="Times New Roman"/>
          <w:b/>
          <w:bCs/>
        </w:rPr>
        <w:t>ritkán</w:t>
      </w:r>
      <w:r w:rsidRPr="0080152E">
        <w:rPr>
          <w:rFonts w:ascii="Times New Roman" w:hAnsi="Times New Roman"/>
        </w:rPr>
        <w:t xml:space="preserve"> fordul elő</w:t>
      </w:r>
    </w:p>
    <w:p w14:paraId="7D079FB2" w14:textId="77777777" w:rsidR="00541682" w:rsidRPr="004C7BDE" w:rsidRDefault="00541682" w:rsidP="007D511E">
      <w:pPr>
        <w:pStyle w:val="Listaszerbekezds"/>
        <w:spacing w:after="0" w:line="240" w:lineRule="auto"/>
        <w:ind w:left="0"/>
        <w:contextualSpacing w:val="0"/>
        <w:rPr>
          <w:rFonts w:ascii="Times New Roman" w:hAnsi="Times New Roman"/>
          <w:b/>
          <w:bCs/>
          <w:szCs w:val="10"/>
        </w:rPr>
      </w:pPr>
    </w:p>
    <w:p w14:paraId="7D079FB3" w14:textId="77777777" w:rsidR="00355F50" w:rsidRDefault="00355F50" w:rsidP="007D511E">
      <w:pPr>
        <w:spacing w:after="0" w:line="240" w:lineRule="auto"/>
        <w:rPr>
          <w:rFonts w:ascii="Times New Roman" w:hAnsi="Times New Roman"/>
          <w:b/>
        </w:rPr>
      </w:pPr>
      <w:r w:rsidRPr="0080152E">
        <w:rPr>
          <w:rFonts w:ascii="Times New Roman" w:hAnsi="Times New Roman"/>
          <w:b/>
        </w:rPr>
        <w:t>További mellékhatások:</w:t>
      </w:r>
    </w:p>
    <w:p w14:paraId="16624F3C" w14:textId="77777777" w:rsidR="00DE0409" w:rsidRPr="0080152E" w:rsidRDefault="00DE0409" w:rsidP="007D511E">
      <w:pPr>
        <w:spacing w:after="0" w:line="240" w:lineRule="auto"/>
        <w:rPr>
          <w:rFonts w:ascii="Times New Roman" w:hAnsi="Times New Roman"/>
          <w:b/>
          <w:bCs/>
        </w:rPr>
      </w:pPr>
    </w:p>
    <w:p w14:paraId="7D079FB4" w14:textId="77777777" w:rsidR="00355F50" w:rsidRDefault="00355F50" w:rsidP="007D511E">
      <w:pPr>
        <w:spacing w:after="0" w:line="240" w:lineRule="auto"/>
        <w:rPr>
          <w:rFonts w:ascii="Times New Roman" w:hAnsi="Times New Roman"/>
        </w:rPr>
      </w:pPr>
      <w:r w:rsidRPr="0080152E">
        <w:rPr>
          <w:rFonts w:ascii="Times New Roman" w:hAnsi="Times New Roman"/>
          <w:b/>
          <w:bCs/>
        </w:rPr>
        <w:t>Nagyon gyakori</w:t>
      </w:r>
      <w:r w:rsidRPr="0080152E">
        <w:rPr>
          <w:rFonts w:ascii="Times New Roman" w:hAnsi="Times New Roman"/>
        </w:rPr>
        <w:t xml:space="preserve"> (10 betegből több mint 1-et érinthet): fejfájás.</w:t>
      </w:r>
    </w:p>
    <w:p w14:paraId="3AE53210" w14:textId="77777777" w:rsidR="00DE0409" w:rsidRPr="0080152E" w:rsidRDefault="00DE0409" w:rsidP="007D511E">
      <w:pPr>
        <w:spacing w:after="0" w:line="240" w:lineRule="auto"/>
        <w:rPr>
          <w:rFonts w:ascii="Times New Roman" w:hAnsi="Times New Roman"/>
        </w:rPr>
      </w:pPr>
    </w:p>
    <w:p w14:paraId="7D079FB7" w14:textId="589428E7" w:rsidR="00355F50" w:rsidRDefault="00355F50" w:rsidP="007D511E">
      <w:pPr>
        <w:autoSpaceDE w:val="0"/>
        <w:autoSpaceDN w:val="0"/>
        <w:adjustRightInd w:val="0"/>
        <w:spacing w:after="0" w:line="240" w:lineRule="auto"/>
        <w:rPr>
          <w:rFonts w:ascii="Times New Roman" w:hAnsi="Times New Roman"/>
        </w:rPr>
      </w:pPr>
      <w:r w:rsidRPr="0080152E">
        <w:rPr>
          <w:rFonts w:ascii="Times New Roman" w:hAnsi="Times New Roman"/>
          <w:b/>
          <w:bCs/>
        </w:rPr>
        <w:t xml:space="preserve">Gyakori </w:t>
      </w:r>
      <w:r w:rsidRPr="0080152E">
        <w:rPr>
          <w:rFonts w:ascii="Times New Roman" w:hAnsi="Times New Roman"/>
        </w:rPr>
        <w:t>(10 betegből legfeljebb 1-et érinthet): hányinger, arckipirulás, hőhullámok (a tünetek közé tartozik a hirtelen kialakuló forróságérzés a felsőtestében), emésztési zavar, a színlátás zavara vagy homályos látás, látászavar, orrdugulás és szédülés.</w:t>
      </w:r>
    </w:p>
    <w:p w14:paraId="49269C96" w14:textId="77777777" w:rsidR="00DE0409" w:rsidRPr="0080152E" w:rsidRDefault="00DE0409" w:rsidP="007D511E">
      <w:pPr>
        <w:autoSpaceDE w:val="0"/>
        <w:autoSpaceDN w:val="0"/>
        <w:adjustRightInd w:val="0"/>
        <w:spacing w:after="0" w:line="240" w:lineRule="auto"/>
        <w:rPr>
          <w:rFonts w:ascii="Times New Roman" w:hAnsi="Times New Roman"/>
        </w:rPr>
      </w:pPr>
    </w:p>
    <w:p w14:paraId="4709ED32" w14:textId="68DFE930" w:rsidR="00A97BD0" w:rsidRPr="0080152E" w:rsidRDefault="00355F50" w:rsidP="007D511E">
      <w:pPr>
        <w:autoSpaceDE w:val="0"/>
        <w:autoSpaceDN w:val="0"/>
        <w:adjustRightInd w:val="0"/>
        <w:spacing w:after="0" w:line="240" w:lineRule="auto"/>
        <w:rPr>
          <w:rFonts w:ascii="Times New Roman" w:hAnsi="Times New Roman"/>
        </w:rPr>
      </w:pPr>
      <w:r w:rsidRPr="0080152E">
        <w:rPr>
          <w:rFonts w:ascii="Times New Roman" w:hAnsi="Times New Roman"/>
          <w:b/>
          <w:bCs/>
        </w:rPr>
        <w:t xml:space="preserve">Nem gyakori </w:t>
      </w:r>
      <w:r w:rsidRPr="0080152E">
        <w:rPr>
          <w:rFonts w:ascii="Times New Roman" w:hAnsi="Times New Roman"/>
        </w:rPr>
        <w:t>(100 betegből legfeljebb 1-et érinthet): hányás, bőrkiütés, a szem irritációja, kötőhártya bevérzés/piros szem, szemfájdalom, fényvillanások látása, szemkáprázás, fényérzékenység, könnyezés, szívdobogásérzés, gyors szívverés, magas vérnyomás, alacsony vérnyomás, izomfájdalom, álmosság, a tapintási érzékelés csökkenése, forgó jellegű szédülés, fülcsengés, szájszárazság, elzáródott vagy eldugult melléküregek, az orrnyálkahártya gyulladása (a tünetek közé tartozik az orrfolyás, tüsszögés, orrdugulás), gyomortáji fájdalom, nyelőcső reflux betegség (tünetei közé tartozik a gyomorégés), vér a vizeletben, fájdalom a karokban vagy a lábakban, orrvérzés, forróságérzet és fáradtság.</w:t>
      </w:r>
    </w:p>
    <w:p w14:paraId="7FBEB881" w14:textId="77777777" w:rsidR="00E10CAA" w:rsidRPr="004C7BDE" w:rsidRDefault="00E10CAA" w:rsidP="007D511E">
      <w:pPr>
        <w:autoSpaceDE w:val="0"/>
        <w:autoSpaceDN w:val="0"/>
        <w:adjustRightInd w:val="0"/>
        <w:spacing w:after="0" w:line="240" w:lineRule="auto"/>
        <w:rPr>
          <w:rFonts w:ascii="Times New Roman" w:hAnsi="Times New Roman"/>
        </w:rPr>
      </w:pPr>
    </w:p>
    <w:p w14:paraId="7D079FBE" w14:textId="001A2BA5" w:rsidR="00355F50" w:rsidRDefault="00355F50" w:rsidP="007D511E">
      <w:pPr>
        <w:autoSpaceDE w:val="0"/>
        <w:autoSpaceDN w:val="0"/>
        <w:adjustRightInd w:val="0"/>
        <w:spacing w:after="0" w:line="240" w:lineRule="auto"/>
        <w:rPr>
          <w:rFonts w:ascii="Times New Roman" w:hAnsi="Times New Roman"/>
        </w:rPr>
      </w:pPr>
      <w:r w:rsidRPr="0080152E">
        <w:rPr>
          <w:rFonts w:ascii="Times New Roman" w:hAnsi="Times New Roman"/>
          <w:b/>
          <w:bCs/>
        </w:rPr>
        <w:t>Ritka</w:t>
      </w:r>
      <w:r w:rsidRPr="0080152E">
        <w:rPr>
          <w:rFonts w:ascii="Times New Roman" w:hAnsi="Times New Roman"/>
        </w:rPr>
        <w:t xml:space="preserve"> (1000 betegből legfeljebb 1-et érinthet): ájulás, agyi érkatasztrófa (sztrók), szívroham, szabálytalan szívverés, az agyi vérellátás részleges, átmeneti csökkenése, szorító érzés a torokban, szájzsibbadás, szemfenéki vérzés, kettős látás, csökkent látásélesség, szokatlan érzés a szemben, a szem vagy a szemhéj duzzanata, apró részecskék vagy pontok megjelenése a látótérben, fényes vagy színes körök látása a fényforrások körül, tágult pupilla, a szem fehér részének elszíneződése, hímvesszővérzés, vér az ondóban, orrszárazság, az orr belsejének duzzanata, ingerlékenység és a hallás hirtelen romlása vagy elvesztése. </w:t>
      </w:r>
    </w:p>
    <w:p w14:paraId="5F311BD8" w14:textId="77777777" w:rsidR="00DE0409" w:rsidRPr="0080152E" w:rsidRDefault="00DE0409" w:rsidP="007D511E">
      <w:pPr>
        <w:autoSpaceDE w:val="0"/>
        <w:autoSpaceDN w:val="0"/>
        <w:adjustRightInd w:val="0"/>
        <w:spacing w:after="0" w:line="240" w:lineRule="auto"/>
        <w:rPr>
          <w:rFonts w:ascii="Times New Roman" w:hAnsi="Times New Roman"/>
        </w:rPr>
      </w:pPr>
    </w:p>
    <w:p w14:paraId="7D079FC4" w14:textId="461A10F9" w:rsidR="00355F50" w:rsidRDefault="00D67F54" w:rsidP="007D511E">
      <w:pPr>
        <w:spacing w:after="0" w:line="240" w:lineRule="auto"/>
        <w:rPr>
          <w:rFonts w:ascii="Times New Roman" w:hAnsi="Times New Roman"/>
        </w:rPr>
      </w:pPr>
      <w:r w:rsidRPr="0080152E">
        <w:rPr>
          <w:rFonts w:ascii="Times New Roman" w:hAnsi="Times New Roman"/>
        </w:rPr>
        <w:t xml:space="preserve">A forgalomba hozatalt követő tapasztalatok során ritkán beszámoltak instabil angina (egy szívbetegség) és hirtelen halál eseteiről. Fontos, hogy az ilyen mellékhatásokat tapasztalt férfiaknak többnyire, de nem mindegyik esetben, szívproblémái voltak a gyógyszer szedését megelőzően. Nem lehet megállapítani, hogy ezek az esetek közvetlenül a </w:t>
      </w:r>
      <w:r w:rsidR="00D50A50" w:rsidRPr="0080152E">
        <w:rPr>
          <w:rFonts w:ascii="Times New Roman" w:hAnsi="Times New Roman"/>
        </w:rPr>
        <w:t>Sildenafil ADOH</w:t>
      </w:r>
      <w:r w:rsidRPr="0080152E">
        <w:rPr>
          <w:rFonts w:ascii="Times New Roman" w:hAnsi="Times New Roman"/>
        </w:rPr>
        <w:t xml:space="preserve"> hatásának tulajdoníthatók-e.</w:t>
      </w:r>
    </w:p>
    <w:p w14:paraId="0FD4AC09" w14:textId="77777777" w:rsidR="00E014A1" w:rsidRPr="0080152E" w:rsidRDefault="00E014A1" w:rsidP="007D511E">
      <w:pPr>
        <w:spacing w:after="0" w:line="240" w:lineRule="auto"/>
        <w:rPr>
          <w:rFonts w:ascii="Times New Roman" w:hAnsi="Times New Roman"/>
        </w:rPr>
      </w:pPr>
    </w:p>
    <w:p w14:paraId="7D079FC5" w14:textId="77777777" w:rsidR="00355F50" w:rsidRPr="0080152E" w:rsidRDefault="00355F50" w:rsidP="007D511E">
      <w:pPr>
        <w:spacing w:after="0" w:line="240" w:lineRule="auto"/>
        <w:rPr>
          <w:rFonts w:ascii="Times New Roman" w:hAnsi="Times New Roman"/>
          <w:b/>
          <w:bCs/>
        </w:rPr>
      </w:pPr>
      <w:r w:rsidRPr="0080152E">
        <w:rPr>
          <w:rFonts w:ascii="Times New Roman" w:hAnsi="Times New Roman"/>
          <w:b/>
        </w:rPr>
        <w:t>Mellékhatások bejelentése</w:t>
      </w:r>
    </w:p>
    <w:p w14:paraId="7D079FC9" w14:textId="2C8FB62C" w:rsidR="00355F50" w:rsidRPr="0080152E" w:rsidRDefault="00355F50" w:rsidP="007D511E">
      <w:pPr>
        <w:spacing w:after="0" w:line="240" w:lineRule="auto"/>
        <w:rPr>
          <w:rFonts w:ascii="Times New Roman" w:hAnsi="Times New Roman"/>
        </w:rPr>
      </w:pPr>
      <w:r w:rsidRPr="0080152E">
        <w:rPr>
          <w:rFonts w:ascii="Times New Roman" w:hAnsi="Times New Roman"/>
        </w:rPr>
        <w:t xml:space="preserve">Ha Önnél bármilyen mellékhatás jelentkezik, tájékoztassa kezelőorvosát, gyógyszerészét vagy a gondozását végző egészségügyi szakembert. Ez a betegtájékoztatóban fel nem sorolt bármilyen lehetséges mellékhatásra is vonatkozik. A mellékhatásokat közvetlenül a hatóság részére is bejelentheti </w:t>
      </w:r>
      <w:r w:rsidRPr="004C7BDE">
        <w:rPr>
          <w:rFonts w:ascii="Times New Roman" w:hAnsi="Times New Roman"/>
          <w:highlight w:val="lightGray"/>
        </w:rPr>
        <w:t xml:space="preserve">az </w:t>
      </w:r>
      <w:hyperlink r:id="rId13" w:history="1">
        <w:r w:rsidRPr="00984FDA">
          <w:rPr>
            <w:rStyle w:val="Hiperhivatkozs"/>
            <w:rFonts w:ascii="Times New Roman" w:hAnsi="Times New Roman"/>
            <w:highlight w:val="lightGray"/>
          </w:rPr>
          <w:t>V. függelékben</w:t>
        </w:r>
      </w:hyperlink>
      <w:r w:rsidRPr="004C7BDE">
        <w:rPr>
          <w:rFonts w:ascii="Times New Roman" w:hAnsi="Times New Roman"/>
          <w:highlight w:val="lightGray"/>
        </w:rPr>
        <w:t xml:space="preserve"> található elérhetőségeken keresztül</w:t>
      </w:r>
      <w:r w:rsidRPr="0080152E">
        <w:rPr>
          <w:rFonts w:ascii="Times New Roman" w:hAnsi="Times New Roman"/>
        </w:rPr>
        <w:t>. A mellékhatások bejelentésével Ön is hozzájárulhat ahhoz, hogy minél több információ álljon rendelkezésre a gyógyszer biztonságos alkalmazásával kapcsolatban.</w:t>
      </w:r>
    </w:p>
    <w:p w14:paraId="7D079FCA" w14:textId="77777777" w:rsidR="00355F50" w:rsidRPr="004C7BDE" w:rsidRDefault="00355F50" w:rsidP="007D511E">
      <w:pPr>
        <w:spacing w:after="0" w:line="240" w:lineRule="auto"/>
        <w:rPr>
          <w:rFonts w:ascii="Times New Roman" w:hAnsi="Times New Roman"/>
        </w:rPr>
      </w:pPr>
    </w:p>
    <w:p w14:paraId="5C034F57" w14:textId="77777777" w:rsidR="00E014A1" w:rsidRPr="004C7BDE" w:rsidRDefault="00E014A1" w:rsidP="007D511E">
      <w:pPr>
        <w:spacing w:after="0" w:line="240" w:lineRule="auto"/>
        <w:rPr>
          <w:rFonts w:ascii="Times New Roman" w:hAnsi="Times New Roman"/>
        </w:rPr>
      </w:pPr>
    </w:p>
    <w:p w14:paraId="7D079FCB" w14:textId="2580D68B" w:rsidR="00355F50" w:rsidRPr="0080152E" w:rsidRDefault="00355F50" w:rsidP="004C7BDE">
      <w:pPr>
        <w:pStyle w:val="Cmsor2"/>
        <w:spacing w:before="0" w:line="240" w:lineRule="auto"/>
        <w:ind w:left="567" w:hanging="567"/>
        <w:rPr>
          <w:rFonts w:cs="Times New Roman"/>
        </w:rPr>
      </w:pPr>
      <w:r w:rsidRPr="0080152E">
        <w:rPr>
          <w:rFonts w:cs="Times New Roman"/>
        </w:rPr>
        <w:t>5.</w:t>
      </w:r>
      <w:r w:rsidRPr="0080152E">
        <w:rPr>
          <w:rFonts w:cs="Times New Roman"/>
        </w:rPr>
        <w:tab/>
        <w:t xml:space="preserve">Hogyan kell a </w:t>
      </w:r>
      <w:r w:rsidR="00D50A50" w:rsidRPr="0080152E">
        <w:rPr>
          <w:rFonts w:cs="Times New Roman"/>
        </w:rPr>
        <w:t>Sildenafil ADOH</w:t>
      </w:r>
      <w:r w:rsidRPr="0080152E">
        <w:rPr>
          <w:rFonts w:cs="Times New Roman"/>
        </w:rPr>
        <w:t>-t tárolni?</w:t>
      </w:r>
      <w:r w:rsidR="00F4729C" w:rsidRPr="0080152E">
        <w:rPr>
          <w:rFonts w:cs="Times New Roman"/>
        </w:rPr>
        <w:fldChar w:fldCharType="begin"/>
      </w:r>
      <w:r w:rsidR="00F4729C" w:rsidRPr="0080152E">
        <w:rPr>
          <w:rFonts w:cs="Times New Roman"/>
        </w:rPr>
        <w:instrText xml:space="preserve"> DOCVARIABLE vault_nd_a9dd0b0d-401c-4818-af31-2a566301b299 \* MERGEFORMAT </w:instrText>
      </w:r>
      <w:r w:rsidR="00F4729C" w:rsidRPr="0080152E">
        <w:rPr>
          <w:rFonts w:cs="Times New Roman"/>
        </w:rPr>
        <w:fldChar w:fldCharType="separate"/>
      </w:r>
      <w:r w:rsidR="00F4729C" w:rsidRPr="0080152E">
        <w:rPr>
          <w:rFonts w:cs="Times New Roman"/>
        </w:rPr>
        <w:t xml:space="preserve"> </w:t>
      </w:r>
      <w:r w:rsidR="00F4729C" w:rsidRPr="0080152E">
        <w:rPr>
          <w:rFonts w:cs="Times New Roman"/>
        </w:rPr>
        <w:fldChar w:fldCharType="end"/>
      </w:r>
    </w:p>
    <w:p w14:paraId="53012EAC" w14:textId="77777777" w:rsidR="00DE0409" w:rsidRDefault="00DE0409" w:rsidP="007D511E">
      <w:pPr>
        <w:spacing w:after="0" w:line="240" w:lineRule="auto"/>
        <w:rPr>
          <w:rFonts w:ascii="Times New Roman" w:hAnsi="Times New Roman"/>
        </w:rPr>
      </w:pPr>
    </w:p>
    <w:p w14:paraId="7D079FCC" w14:textId="3462F296" w:rsidR="00355F50" w:rsidRPr="0080152E" w:rsidRDefault="00355F50" w:rsidP="007D511E">
      <w:pPr>
        <w:spacing w:after="0" w:line="240" w:lineRule="auto"/>
        <w:rPr>
          <w:rFonts w:ascii="Times New Roman" w:hAnsi="Times New Roman"/>
        </w:rPr>
      </w:pPr>
      <w:r w:rsidRPr="0080152E">
        <w:rPr>
          <w:rFonts w:ascii="Times New Roman" w:hAnsi="Times New Roman"/>
        </w:rPr>
        <w:t>A gyógyszer gyermekektől elzárva tartandó!</w:t>
      </w:r>
    </w:p>
    <w:p w14:paraId="75E29D20" w14:textId="77777777" w:rsidR="00DE0409" w:rsidRDefault="00DE0409" w:rsidP="007D511E">
      <w:pPr>
        <w:spacing w:after="0" w:line="240" w:lineRule="auto"/>
        <w:rPr>
          <w:rFonts w:ascii="Times New Roman" w:hAnsi="Times New Roman"/>
        </w:rPr>
      </w:pPr>
    </w:p>
    <w:p w14:paraId="7D079FCE" w14:textId="000BE39C" w:rsidR="00355F50" w:rsidRPr="0080152E" w:rsidRDefault="00355F50" w:rsidP="007D511E">
      <w:pPr>
        <w:spacing w:after="0" w:line="240" w:lineRule="auto"/>
        <w:rPr>
          <w:rFonts w:ascii="Times New Roman" w:hAnsi="Times New Roman"/>
        </w:rPr>
      </w:pPr>
      <w:r w:rsidRPr="0080152E">
        <w:rPr>
          <w:rFonts w:ascii="Times New Roman" w:hAnsi="Times New Roman"/>
        </w:rPr>
        <w:t xml:space="preserve">A dobozon és a </w:t>
      </w:r>
      <w:r w:rsidR="00DE13D8" w:rsidRPr="0080152E">
        <w:rPr>
          <w:rFonts w:ascii="Times New Roman" w:hAnsi="Times New Roman"/>
        </w:rPr>
        <w:t xml:space="preserve">tasakon </w:t>
      </w:r>
      <w:r w:rsidRPr="0080152E">
        <w:rPr>
          <w:rFonts w:ascii="Times New Roman" w:hAnsi="Times New Roman"/>
        </w:rPr>
        <w:t xml:space="preserve">feltüntetett lejárati idő (EXP) után ne szedje ezt a gyógyszert. </w:t>
      </w:r>
    </w:p>
    <w:p w14:paraId="5BF37B3F" w14:textId="77777777" w:rsidR="00DE0409" w:rsidRDefault="00DE0409" w:rsidP="007D511E">
      <w:pPr>
        <w:spacing w:after="0" w:line="240" w:lineRule="auto"/>
        <w:rPr>
          <w:rFonts w:ascii="Times New Roman" w:hAnsi="Times New Roman"/>
        </w:rPr>
      </w:pPr>
    </w:p>
    <w:p w14:paraId="7D079FCF" w14:textId="2F6F4D41" w:rsidR="00355F50" w:rsidRPr="0080152E" w:rsidRDefault="00355F50" w:rsidP="007D511E">
      <w:pPr>
        <w:spacing w:after="0" w:line="240" w:lineRule="auto"/>
        <w:rPr>
          <w:rFonts w:ascii="Times New Roman" w:hAnsi="Times New Roman"/>
        </w:rPr>
      </w:pPr>
      <w:r w:rsidRPr="0080152E">
        <w:rPr>
          <w:rFonts w:ascii="Times New Roman" w:hAnsi="Times New Roman"/>
        </w:rPr>
        <w:t>Az eredeti csomagolásban tárolandó. Ez a gyógyszer különleges tárolási hőmérsékletet nem igényel.</w:t>
      </w:r>
    </w:p>
    <w:p w14:paraId="29EEF5FA" w14:textId="77777777" w:rsidR="00DE0409" w:rsidRDefault="00DE0409" w:rsidP="007D511E">
      <w:pPr>
        <w:spacing w:after="0" w:line="240" w:lineRule="auto"/>
        <w:rPr>
          <w:rFonts w:ascii="Times New Roman" w:hAnsi="Times New Roman"/>
        </w:rPr>
      </w:pPr>
    </w:p>
    <w:p w14:paraId="7D079FD1" w14:textId="615F8E9D" w:rsidR="00355F50" w:rsidRPr="0080152E" w:rsidRDefault="00355F50" w:rsidP="007D511E">
      <w:pPr>
        <w:spacing w:after="0" w:line="240" w:lineRule="auto"/>
        <w:rPr>
          <w:rFonts w:ascii="Times New Roman" w:hAnsi="Times New Roman"/>
        </w:rPr>
      </w:pPr>
      <w:r w:rsidRPr="0080152E">
        <w:rPr>
          <w:rFonts w:ascii="Times New Roman" w:hAnsi="Times New Roman"/>
        </w:rPr>
        <w:t>Semmilyen gyógyszert ne dobjon a szennyvízbe vagy a háztartási hulladékba. Kérdezze meg gyógyszerészét, hogy mit tegyen a már nem használt gyógyszereivel. Ezek az intézkedések elősegítik a környezet védelmét.</w:t>
      </w:r>
    </w:p>
    <w:p w14:paraId="7D079FD2" w14:textId="77777777" w:rsidR="00355F50" w:rsidRPr="004C7BDE" w:rsidRDefault="00355F50" w:rsidP="007D511E">
      <w:pPr>
        <w:spacing w:after="0" w:line="240" w:lineRule="auto"/>
        <w:rPr>
          <w:rFonts w:ascii="Times New Roman" w:hAnsi="Times New Roman"/>
        </w:rPr>
      </w:pPr>
    </w:p>
    <w:p w14:paraId="3DE7E500" w14:textId="77777777" w:rsidR="00E014A1" w:rsidRPr="004C7BDE" w:rsidRDefault="00E014A1" w:rsidP="007D511E">
      <w:pPr>
        <w:spacing w:after="0" w:line="240" w:lineRule="auto"/>
        <w:rPr>
          <w:rFonts w:ascii="Times New Roman" w:hAnsi="Times New Roman"/>
        </w:rPr>
      </w:pPr>
    </w:p>
    <w:p w14:paraId="7D079FD3" w14:textId="50D77178" w:rsidR="00355F50" w:rsidRPr="0080152E" w:rsidRDefault="002728C5" w:rsidP="004C7BDE">
      <w:pPr>
        <w:pStyle w:val="Cmsor2"/>
        <w:spacing w:before="0" w:line="240" w:lineRule="auto"/>
        <w:ind w:left="567" w:hanging="567"/>
        <w:rPr>
          <w:rFonts w:cs="Times New Roman"/>
        </w:rPr>
      </w:pPr>
      <w:r w:rsidRPr="0080152E">
        <w:rPr>
          <w:rFonts w:cs="Times New Roman"/>
        </w:rPr>
        <w:t>6.</w:t>
      </w:r>
      <w:r w:rsidRPr="0080152E">
        <w:rPr>
          <w:rFonts w:cs="Times New Roman"/>
        </w:rPr>
        <w:tab/>
        <w:t>A csomagolás tartalma és egyéb információk</w:t>
      </w:r>
      <w:r w:rsidR="00F4729C" w:rsidRPr="0080152E">
        <w:rPr>
          <w:rFonts w:cs="Times New Roman"/>
        </w:rPr>
        <w:fldChar w:fldCharType="begin"/>
      </w:r>
      <w:r w:rsidR="00F4729C" w:rsidRPr="0080152E">
        <w:rPr>
          <w:rFonts w:cs="Times New Roman"/>
        </w:rPr>
        <w:instrText xml:space="preserve"> DOCVARIABLE vault_nd_70eb0acb-dc99-4545-bbe3-5dbcc2ca8af3 \* MERGEFORMAT </w:instrText>
      </w:r>
      <w:r w:rsidR="00F4729C" w:rsidRPr="0080152E">
        <w:rPr>
          <w:rFonts w:cs="Times New Roman"/>
        </w:rPr>
        <w:fldChar w:fldCharType="separate"/>
      </w:r>
      <w:r w:rsidR="00F4729C" w:rsidRPr="0080152E">
        <w:rPr>
          <w:rFonts w:cs="Times New Roman"/>
        </w:rPr>
        <w:t xml:space="preserve"> </w:t>
      </w:r>
      <w:r w:rsidR="00F4729C" w:rsidRPr="0080152E">
        <w:rPr>
          <w:rFonts w:cs="Times New Roman"/>
        </w:rPr>
        <w:fldChar w:fldCharType="end"/>
      </w:r>
    </w:p>
    <w:p w14:paraId="147AB2D3" w14:textId="77777777" w:rsidR="0082496F" w:rsidRDefault="0082496F" w:rsidP="007D511E">
      <w:pPr>
        <w:spacing w:after="0" w:line="240" w:lineRule="auto"/>
        <w:rPr>
          <w:rFonts w:ascii="Times New Roman" w:hAnsi="Times New Roman"/>
          <w:b/>
        </w:rPr>
      </w:pPr>
    </w:p>
    <w:p w14:paraId="7D079FD4" w14:textId="7873FB40" w:rsidR="00355F50" w:rsidRDefault="00355F50" w:rsidP="007D511E">
      <w:pPr>
        <w:spacing w:after="0" w:line="240" w:lineRule="auto"/>
        <w:rPr>
          <w:rFonts w:ascii="Times New Roman" w:hAnsi="Times New Roman"/>
          <w:b/>
        </w:rPr>
      </w:pPr>
      <w:r w:rsidRPr="0080152E">
        <w:rPr>
          <w:rFonts w:ascii="Times New Roman" w:hAnsi="Times New Roman"/>
          <w:b/>
        </w:rPr>
        <w:t xml:space="preserve">Mit tartalmaz a </w:t>
      </w:r>
      <w:r w:rsidR="00D50A50" w:rsidRPr="0080152E">
        <w:rPr>
          <w:rFonts w:ascii="Times New Roman" w:hAnsi="Times New Roman"/>
          <w:b/>
        </w:rPr>
        <w:t>Sildenafil ADOH</w:t>
      </w:r>
    </w:p>
    <w:p w14:paraId="23558617" w14:textId="77777777" w:rsidR="0082496F" w:rsidRPr="0080152E" w:rsidRDefault="0082496F" w:rsidP="007D511E">
      <w:pPr>
        <w:spacing w:after="0" w:line="240" w:lineRule="auto"/>
        <w:rPr>
          <w:rFonts w:ascii="Times New Roman" w:hAnsi="Times New Roman"/>
          <w:b/>
          <w:bCs/>
        </w:rPr>
      </w:pPr>
    </w:p>
    <w:p w14:paraId="7D079FD5" w14:textId="6327934E" w:rsidR="00FA1F01" w:rsidRPr="0080152E" w:rsidRDefault="00FA1F01" w:rsidP="004C7BDE">
      <w:pPr>
        <w:pStyle w:val="Listaszerbekezds"/>
        <w:numPr>
          <w:ilvl w:val="0"/>
          <w:numId w:val="4"/>
        </w:numPr>
        <w:spacing w:after="0" w:line="240" w:lineRule="auto"/>
        <w:ind w:left="567" w:hanging="567"/>
        <w:rPr>
          <w:rFonts w:ascii="Times New Roman" w:hAnsi="Times New Roman"/>
        </w:rPr>
      </w:pPr>
      <w:r w:rsidRPr="0080152E">
        <w:rPr>
          <w:rFonts w:ascii="Times New Roman" w:hAnsi="Times New Roman"/>
        </w:rPr>
        <w:t xml:space="preserve">A készítmény hatóanyaga a szildenafil </w:t>
      </w:r>
      <w:r w:rsidR="00DE0409">
        <w:rPr>
          <w:rFonts w:ascii="Times New Roman" w:hAnsi="Times New Roman"/>
        </w:rPr>
        <w:t>(szildenafil-citrát</w:t>
      </w:r>
      <w:r w:rsidRPr="0080152E">
        <w:rPr>
          <w:rFonts w:ascii="Times New Roman" w:hAnsi="Times New Roman"/>
        </w:rPr>
        <w:t xml:space="preserve"> formájában).</w:t>
      </w:r>
    </w:p>
    <w:p w14:paraId="6C9C4AFD" w14:textId="77777777" w:rsidR="0082496F" w:rsidRDefault="0082496F" w:rsidP="0082496F">
      <w:pPr>
        <w:spacing w:after="0" w:line="240" w:lineRule="auto"/>
        <w:ind w:left="567"/>
        <w:rPr>
          <w:rFonts w:ascii="Times New Roman" w:hAnsi="Times New Roman"/>
          <w:u w:val="single"/>
        </w:rPr>
      </w:pPr>
    </w:p>
    <w:p w14:paraId="77360067" w14:textId="789E5127" w:rsidR="0082496F" w:rsidRPr="00060D23" w:rsidRDefault="0082496F" w:rsidP="004C7BDE">
      <w:pPr>
        <w:spacing w:after="0" w:line="240" w:lineRule="auto"/>
        <w:ind w:left="567"/>
        <w:rPr>
          <w:rFonts w:ascii="Times New Roman" w:hAnsi="Times New Roman"/>
          <w:u w:val="single"/>
        </w:rPr>
      </w:pPr>
      <w:r w:rsidRPr="00060D23">
        <w:rPr>
          <w:rFonts w:ascii="Times New Roman" w:hAnsi="Times New Roman"/>
          <w:u w:val="single"/>
        </w:rPr>
        <w:t>Sildenafil ADOH 25 mg szájban diszpergálódó film</w:t>
      </w:r>
    </w:p>
    <w:p w14:paraId="7D079FD6" w14:textId="004AF867" w:rsidR="00FA1F01" w:rsidRDefault="00FA1F01" w:rsidP="0082496F">
      <w:pPr>
        <w:pStyle w:val="Listaszerbekezds"/>
        <w:spacing w:after="0" w:line="240" w:lineRule="auto"/>
        <w:ind w:left="567"/>
        <w:rPr>
          <w:rFonts w:ascii="Times New Roman" w:hAnsi="Times New Roman"/>
        </w:rPr>
      </w:pPr>
      <w:r w:rsidRPr="0080152E">
        <w:rPr>
          <w:rFonts w:ascii="Times New Roman" w:hAnsi="Times New Roman"/>
        </w:rPr>
        <w:t xml:space="preserve">25 mg szildenafilt tartalmaz </w:t>
      </w:r>
      <w:r w:rsidR="00DE0409">
        <w:rPr>
          <w:rFonts w:ascii="Times New Roman" w:hAnsi="Times New Roman"/>
        </w:rPr>
        <w:t>(szildenafil-citrát</w:t>
      </w:r>
      <w:r w:rsidRPr="0080152E">
        <w:rPr>
          <w:rFonts w:ascii="Times New Roman" w:hAnsi="Times New Roman"/>
        </w:rPr>
        <w:t xml:space="preserve"> formájában) szájban diszpergálódó filmenként.</w:t>
      </w:r>
    </w:p>
    <w:p w14:paraId="558234BF" w14:textId="77777777" w:rsidR="0082496F" w:rsidRPr="0080152E" w:rsidRDefault="0082496F" w:rsidP="004C7BDE">
      <w:pPr>
        <w:pStyle w:val="Listaszerbekezds"/>
        <w:spacing w:after="0" w:line="240" w:lineRule="auto"/>
        <w:ind w:left="567"/>
        <w:rPr>
          <w:rFonts w:ascii="Times New Roman" w:hAnsi="Times New Roman"/>
        </w:rPr>
      </w:pPr>
    </w:p>
    <w:p w14:paraId="3D45D569" w14:textId="318CC400" w:rsidR="0082496F" w:rsidRPr="00060D23" w:rsidRDefault="0082496F" w:rsidP="004C7BDE">
      <w:pPr>
        <w:spacing w:after="0" w:line="240" w:lineRule="auto"/>
        <w:ind w:left="567"/>
        <w:rPr>
          <w:rFonts w:ascii="Times New Roman" w:hAnsi="Times New Roman"/>
          <w:u w:val="single"/>
        </w:rPr>
      </w:pPr>
      <w:r w:rsidRPr="00060D23">
        <w:rPr>
          <w:rFonts w:ascii="Times New Roman" w:hAnsi="Times New Roman"/>
          <w:u w:val="single"/>
        </w:rPr>
        <w:t xml:space="preserve">Sildenafil ADOH </w:t>
      </w:r>
      <w:r>
        <w:rPr>
          <w:rFonts w:ascii="Times New Roman" w:hAnsi="Times New Roman"/>
          <w:u w:val="single"/>
        </w:rPr>
        <w:t>50</w:t>
      </w:r>
      <w:r w:rsidRPr="00060D23">
        <w:rPr>
          <w:rFonts w:ascii="Times New Roman" w:hAnsi="Times New Roman"/>
          <w:u w:val="single"/>
        </w:rPr>
        <w:t xml:space="preserve"> mg szájban diszpergálódó film</w:t>
      </w:r>
    </w:p>
    <w:p w14:paraId="7D079FD7" w14:textId="57283233" w:rsidR="00FA1F01" w:rsidRDefault="00FA1F01" w:rsidP="0082496F">
      <w:pPr>
        <w:pStyle w:val="Listaszerbekezds"/>
        <w:spacing w:after="0" w:line="240" w:lineRule="auto"/>
        <w:ind w:left="567"/>
        <w:rPr>
          <w:rFonts w:ascii="Times New Roman" w:hAnsi="Times New Roman"/>
        </w:rPr>
      </w:pPr>
      <w:r w:rsidRPr="0080152E">
        <w:rPr>
          <w:rFonts w:ascii="Times New Roman" w:hAnsi="Times New Roman"/>
        </w:rPr>
        <w:t xml:space="preserve">50 mg szildenafilt tartalmaz </w:t>
      </w:r>
      <w:r w:rsidR="00DE0409">
        <w:rPr>
          <w:rFonts w:ascii="Times New Roman" w:hAnsi="Times New Roman"/>
        </w:rPr>
        <w:t>(szildenafil-citrát</w:t>
      </w:r>
      <w:r w:rsidRPr="0080152E">
        <w:rPr>
          <w:rFonts w:ascii="Times New Roman" w:hAnsi="Times New Roman"/>
        </w:rPr>
        <w:t xml:space="preserve"> formájában) szájban diszpergálódó filmenként.</w:t>
      </w:r>
    </w:p>
    <w:p w14:paraId="70B6A867" w14:textId="77777777" w:rsidR="0082496F" w:rsidRPr="0080152E" w:rsidRDefault="0082496F" w:rsidP="004C7BDE">
      <w:pPr>
        <w:pStyle w:val="Listaszerbekezds"/>
        <w:spacing w:after="0" w:line="240" w:lineRule="auto"/>
        <w:ind w:left="567"/>
        <w:rPr>
          <w:rFonts w:ascii="Times New Roman" w:hAnsi="Times New Roman"/>
        </w:rPr>
      </w:pPr>
    </w:p>
    <w:p w14:paraId="47C8D9E5" w14:textId="11D8D8CF" w:rsidR="0082496F" w:rsidRPr="00060D23" w:rsidRDefault="0082496F" w:rsidP="004C7BDE">
      <w:pPr>
        <w:spacing w:after="0" w:line="240" w:lineRule="auto"/>
        <w:ind w:left="567"/>
        <w:rPr>
          <w:rFonts w:ascii="Times New Roman" w:hAnsi="Times New Roman"/>
          <w:u w:val="single"/>
        </w:rPr>
      </w:pPr>
      <w:r w:rsidRPr="00060D23">
        <w:rPr>
          <w:rFonts w:ascii="Times New Roman" w:hAnsi="Times New Roman"/>
          <w:u w:val="single"/>
        </w:rPr>
        <w:t xml:space="preserve">Sildenafil ADOH </w:t>
      </w:r>
      <w:r>
        <w:rPr>
          <w:rFonts w:ascii="Times New Roman" w:hAnsi="Times New Roman"/>
          <w:u w:val="single"/>
        </w:rPr>
        <w:t>7</w:t>
      </w:r>
      <w:r w:rsidRPr="00060D23">
        <w:rPr>
          <w:rFonts w:ascii="Times New Roman" w:hAnsi="Times New Roman"/>
          <w:u w:val="single"/>
        </w:rPr>
        <w:t>5 mg szájban diszpergálódó film</w:t>
      </w:r>
    </w:p>
    <w:p w14:paraId="7D079FD8" w14:textId="3C1AC3DE" w:rsidR="00355F50" w:rsidRDefault="00FA1F01" w:rsidP="0082496F">
      <w:pPr>
        <w:pStyle w:val="Listaszerbekezds"/>
        <w:spacing w:after="0" w:line="240" w:lineRule="auto"/>
        <w:ind w:left="567"/>
        <w:rPr>
          <w:rFonts w:ascii="Times New Roman" w:hAnsi="Times New Roman"/>
        </w:rPr>
      </w:pPr>
      <w:r w:rsidRPr="0080152E">
        <w:rPr>
          <w:rFonts w:ascii="Times New Roman" w:hAnsi="Times New Roman"/>
        </w:rPr>
        <w:t xml:space="preserve">75 mg szildenafilt tartalmaz </w:t>
      </w:r>
      <w:r w:rsidR="00DE0409">
        <w:rPr>
          <w:rFonts w:ascii="Times New Roman" w:hAnsi="Times New Roman"/>
        </w:rPr>
        <w:t>(szildenafil-citrát</w:t>
      </w:r>
      <w:r w:rsidRPr="0080152E">
        <w:rPr>
          <w:rFonts w:ascii="Times New Roman" w:hAnsi="Times New Roman"/>
        </w:rPr>
        <w:t xml:space="preserve"> formájában) szájban diszpergálódó filmenként.</w:t>
      </w:r>
    </w:p>
    <w:p w14:paraId="7E5C3199" w14:textId="77777777" w:rsidR="0082496F" w:rsidRPr="0080152E" w:rsidRDefault="0082496F" w:rsidP="004C7BDE">
      <w:pPr>
        <w:pStyle w:val="Listaszerbekezds"/>
        <w:spacing w:after="0" w:line="240" w:lineRule="auto"/>
        <w:ind w:left="567"/>
        <w:rPr>
          <w:rFonts w:ascii="Times New Roman" w:hAnsi="Times New Roman"/>
        </w:rPr>
      </w:pPr>
    </w:p>
    <w:p w14:paraId="63B8F8A3" w14:textId="5A4F3D62" w:rsidR="0082496F" w:rsidRPr="00060D23" w:rsidRDefault="0082496F" w:rsidP="004C7BDE">
      <w:pPr>
        <w:spacing w:after="0" w:line="240" w:lineRule="auto"/>
        <w:ind w:left="567"/>
        <w:rPr>
          <w:rFonts w:ascii="Times New Roman" w:hAnsi="Times New Roman"/>
          <w:u w:val="single"/>
        </w:rPr>
      </w:pPr>
      <w:r w:rsidRPr="00060D23">
        <w:rPr>
          <w:rFonts w:ascii="Times New Roman" w:hAnsi="Times New Roman"/>
          <w:u w:val="single"/>
        </w:rPr>
        <w:t xml:space="preserve">Sildenafil ADOH </w:t>
      </w:r>
      <w:r>
        <w:rPr>
          <w:rFonts w:ascii="Times New Roman" w:hAnsi="Times New Roman"/>
          <w:u w:val="single"/>
        </w:rPr>
        <w:t>100</w:t>
      </w:r>
      <w:r w:rsidRPr="00060D23">
        <w:rPr>
          <w:rFonts w:ascii="Times New Roman" w:hAnsi="Times New Roman"/>
          <w:u w:val="single"/>
        </w:rPr>
        <w:t xml:space="preserve"> mg szájban diszpergálódó film</w:t>
      </w:r>
    </w:p>
    <w:p w14:paraId="7D079FD9" w14:textId="69D8EEBE" w:rsidR="00FA1F01" w:rsidRDefault="00FA1F01" w:rsidP="0082496F">
      <w:pPr>
        <w:pStyle w:val="Listaszerbekezds"/>
        <w:spacing w:after="0" w:line="240" w:lineRule="auto"/>
        <w:ind w:left="567"/>
        <w:rPr>
          <w:rFonts w:ascii="Times New Roman" w:hAnsi="Times New Roman"/>
        </w:rPr>
      </w:pPr>
      <w:r w:rsidRPr="0080152E">
        <w:rPr>
          <w:rFonts w:ascii="Times New Roman" w:hAnsi="Times New Roman"/>
        </w:rPr>
        <w:t xml:space="preserve">100 mg szildenafilt tartalmaz </w:t>
      </w:r>
      <w:r w:rsidR="00DE0409">
        <w:rPr>
          <w:rFonts w:ascii="Times New Roman" w:hAnsi="Times New Roman"/>
        </w:rPr>
        <w:t>(szildenafil-citrát</w:t>
      </w:r>
      <w:r w:rsidRPr="0080152E">
        <w:rPr>
          <w:rFonts w:ascii="Times New Roman" w:hAnsi="Times New Roman"/>
        </w:rPr>
        <w:t xml:space="preserve"> formájában) szájban diszpergálódó filmenként.</w:t>
      </w:r>
    </w:p>
    <w:p w14:paraId="00D99429" w14:textId="77777777" w:rsidR="0082496F" w:rsidRDefault="0082496F" w:rsidP="0082496F">
      <w:pPr>
        <w:pStyle w:val="Listaszerbekezds"/>
        <w:spacing w:after="0" w:line="240" w:lineRule="auto"/>
        <w:ind w:left="567"/>
        <w:rPr>
          <w:rFonts w:ascii="Times New Roman" w:hAnsi="Times New Roman"/>
        </w:rPr>
      </w:pPr>
    </w:p>
    <w:p w14:paraId="7D079FDA" w14:textId="6886993C" w:rsidR="00355F50" w:rsidRPr="0080152E" w:rsidRDefault="0082496F" w:rsidP="004C7BDE">
      <w:pPr>
        <w:pStyle w:val="Listaszerbekezds"/>
        <w:numPr>
          <w:ilvl w:val="0"/>
          <w:numId w:val="4"/>
        </w:numPr>
        <w:spacing w:after="0" w:line="240" w:lineRule="auto"/>
        <w:ind w:left="567" w:hanging="567"/>
        <w:rPr>
          <w:rFonts w:ascii="Times New Roman" w:hAnsi="Times New Roman"/>
        </w:rPr>
      </w:pPr>
      <w:r>
        <w:rPr>
          <w:rFonts w:ascii="Times New Roman" w:hAnsi="Times New Roman"/>
        </w:rPr>
        <w:t>Egyéb</w:t>
      </w:r>
      <w:r w:rsidR="00355F50" w:rsidRPr="0080152E">
        <w:rPr>
          <w:rFonts w:ascii="Times New Roman" w:hAnsi="Times New Roman"/>
        </w:rPr>
        <w:t xml:space="preserve"> összetevő</w:t>
      </w:r>
      <w:r>
        <w:rPr>
          <w:rFonts w:ascii="Times New Roman" w:hAnsi="Times New Roman"/>
        </w:rPr>
        <w:t>k</w:t>
      </w:r>
      <w:r w:rsidR="00355F50" w:rsidRPr="0080152E">
        <w:rPr>
          <w:rFonts w:ascii="Times New Roman" w:hAnsi="Times New Roman"/>
        </w:rPr>
        <w:t>: maltodextrin, glicerin (E422), poliszorbát 20 (E432), propilénglikol-monokaprilát (E477), 30%</w:t>
      </w:r>
      <w:r>
        <w:rPr>
          <w:rFonts w:ascii="Times New Roman" w:hAnsi="Times New Roman"/>
        </w:rPr>
        <w:t>-os</w:t>
      </w:r>
      <w:r w:rsidR="00355F50" w:rsidRPr="0080152E">
        <w:rPr>
          <w:rFonts w:ascii="Times New Roman" w:hAnsi="Times New Roman"/>
        </w:rPr>
        <w:t xml:space="preserve"> poli(vinil-acetát) diszperzió (amely povidont és nátrium-lauril-szulfátot tartalmaz), citrom</w:t>
      </w:r>
      <w:r w:rsidR="00A4398B">
        <w:rPr>
          <w:rFonts w:ascii="Times New Roman" w:hAnsi="Times New Roman"/>
        </w:rPr>
        <w:t>-</w:t>
      </w:r>
      <w:r w:rsidR="00355F50" w:rsidRPr="0080152E">
        <w:rPr>
          <w:rFonts w:ascii="Times New Roman" w:hAnsi="Times New Roman"/>
        </w:rPr>
        <w:t xml:space="preserve"> és grapefruit</w:t>
      </w:r>
      <w:r w:rsidR="00A4398B">
        <w:rPr>
          <w:rFonts w:ascii="Times New Roman" w:hAnsi="Times New Roman"/>
        </w:rPr>
        <w:t>-</w:t>
      </w:r>
      <w:r w:rsidR="00355F50" w:rsidRPr="0080152E">
        <w:rPr>
          <w:rFonts w:ascii="Times New Roman" w:hAnsi="Times New Roman"/>
        </w:rPr>
        <w:t>aroma (</w:t>
      </w:r>
      <w:r w:rsidRPr="00230AA5">
        <w:rPr>
          <w:rFonts w:ascii="Times New Roman" w:hAnsi="Times New Roman"/>
        </w:rPr>
        <w:t>amely</w:t>
      </w:r>
      <w:r>
        <w:rPr>
          <w:rFonts w:ascii="Times New Roman" w:hAnsi="Times New Roman"/>
        </w:rPr>
        <w:t>ek</w:t>
      </w:r>
      <w:r w:rsidRPr="00230AA5">
        <w:rPr>
          <w:rFonts w:ascii="Times New Roman" w:hAnsi="Times New Roman"/>
        </w:rPr>
        <w:t xml:space="preserve"> citrom illóolajat, citrál</w:t>
      </w:r>
      <w:r>
        <w:rPr>
          <w:rFonts w:ascii="Times New Roman" w:hAnsi="Times New Roman"/>
        </w:rPr>
        <w:t>t</w:t>
      </w:r>
      <w:r w:rsidRPr="00230AA5">
        <w:rPr>
          <w:rFonts w:ascii="Times New Roman" w:hAnsi="Times New Roman"/>
        </w:rPr>
        <w:t>, linalool</w:t>
      </w:r>
      <w:r>
        <w:rPr>
          <w:rFonts w:ascii="Times New Roman" w:hAnsi="Times New Roman"/>
        </w:rPr>
        <w:t>t</w:t>
      </w:r>
      <w:r w:rsidRPr="00230AA5">
        <w:rPr>
          <w:rFonts w:ascii="Times New Roman" w:hAnsi="Times New Roman"/>
        </w:rPr>
        <w:t xml:space="preserve">, grapefruit illóolajat, narancs illóolajat, nootkatont, butilhidroxianizolt </w:t>
      </w:r>
      <w:r>
        <w:rPr>
          <w:rFonts w:ascii="Times New Roman" w:hAnsi="Times New Roman"/>
        </w:rPr>
        <w:t>[</w:t>
      </w:r>
      <w:r w:rsidRPr="00230AA5">
        <w:rPr>
          <w:rFonts w:ascii="Times New Roman" w:hAnsi="Times New Roman"/>
        </w:rPr>
        <w:t>E320</w:t>
      </w:r>
      <w:r>
        <w:rPr>
          <w:rFonts w:ascii="Times New Roman" w:hAnsi="Times New Roman"/>
        </w:rPr>
        <w:t>]</w:t>
      </w:r>
      <w:r w:rsidRPr="00230AA5">
        <w:rPr>
          <w:rFonts w:ascii="Times New Roman" w:hAnsi="Times New Roman"/>
        </w:rPr>
        <w:t xml:space="preserve">, aszkorbinsavat </w:t>
      </w:r>
      <w:r>
        <w:rPr>
          <w:rFonts w:ascii="Times New Roman" w:hAnsi="Times New Roman"/>
        </w:rPr>
        <w:t>[</w:t>
      </w:r>
      <w:r w:rsidRPr="00230AA5">
        <w:rPr>
          <w:rFonts w:ascii="Times New Roman" w:hAnsi="Times New Roman"/>
        </w:rPr>
        <w:t>E300</w:t>
      </w:r>
      <w:r>
        <w:rPr>
          <w:rFonts w:ascii="Times New Roman" w:hAnsi="Times New Roman"/>
        </w:rPr>
        <w:t>]</w:t>
      </w:r>
      <w:r w:rsidRPr="00230AA5">
        <w:rPr>
          <w:rFonts w:ascii="Times New Roman" w:hAnsi="Times New Roman"/>
        </w:rPr>
        <w:t>, maltodextrint</w:t>
      </w:r>
      <w:r>
        <w:rPr>
          <w:rFonts w:ascii="Times New Roman" w:hAnsi="Times New Roman"/>
        </w:rPr>
        <w:t xml:space="preserve"> és</w:t>
      </w:r>
      <w:r w:rsidRPr="00230AA5">
        <w:rPr>
          <w:rFonts w:ascii="Times New Roman" w:hAnsi="Times New Roman"/>
        </w:rPr>
        <w:t xml:space="preserve"> gumi</w:t>
      </w:r>
      <w:r>
        <w:rPr>
          <w:rFonts w:ascii="Times New Roman" w:hAnsi="Times New Roman"/>
        </w:rPr>
        <w:t>arábikumot</w:t>
      </w:r>
      <w:r w:rsidRPr="00230AA5">
        <w:rPr>
          <w:rFonts w:ascii="Times New Roman" w:hAnsi="Times New Roman"/>
        </w:rPr>
        <w:t xml:space="preserve"> </w:t>
      </w:r>
      <w:r w:rsidR="00A4398B">
        <w:rPr>
          <w:rFonts w:ascii="Times New Roman" w:hAnsi="Times New Roman"/>
        </w:rPr>
        <w:t>[</w:t>
      </w:r>
      <w:r w:rsidRPr="00230AA5">
        <w:rPr>
          <w:rFonts w:ascii="Times New Roman" w:hAnsi="Times New Roman"/>
        </w:rPr>
        <w:t>E414</w:t>
      </w:r>
      <w:r w:rsidR="00A4398B">
        <w:rPr>
          <w:rFonts w:ascii="Times New Roman" w:hAnsi="Times New Roman"/>
        </w:rPr>
        <w:t>]</w:t>
      </w:r>
      <w:r w:rsidRPr="00230AA5">
        <w:rPr>
          <w:rFonts w:ascii="Times New Roman" w:hAnsi="Times New Roman"/>
        </w:rPr>
        <w:t xml:space="preserve"> tartalmaz</w:t>
      </w:r>
      <w:r>
        <w:rPr>
          <w:rFonts w:ascii="Times New Roman" w:hAnsi="Times New Roman"/>
        </w:rPr>
        <w:t>nak</w:t>
      </w:r>
      <w:r w:rsidR="00355F50" w:rsidRPr="0080152E">
        <w:rPr>
          <w:rFonts w:ascii="Times New Roman" w:hAnsi="Times New Roman"/>
        </w:rPr>
        <w:t>), szukralóz (E955), titán-dioxid (E171), indig</w:t>
      </w:r>
      <w:r w:rsidR="00A4398B">
        <w:rPr>
          <w:rFonts w:ascii="Times New Roman" w:hAnsi="Times New Roman"/>
        </w:rPr>
        <w:t>otin</w:t>
      </w:r>
      <w:r w:rsidR="00355F50" w:rsidRPr="0080152E">
        <w:rPr>
          <w:rFonts w:ascii="Times New Roman" w:hAnsi="Times New Roman"/>
        </w:rPr>
        <w:t xml:space="preserve"> (E132), tisztított víz.</w:t>
      </w:r>
    </w:p>
    <w:p w14:paraId="17DB0590" w14:textId="77777777" w:rsidR="00E014A1" w:rsidRDefault="00E014A1" w:rsidP="007D511E">
      <w:pPr>
        <w:spacing w:after="0" w:line="240" w:lineRule="auto"/>
        <w:rPr>
          <w:rFonts w:ascii="Times New Roman" w:hAnsi="Times New Roman"/>
          <w:b/>
        </w:rPr>
      </w:pPr>
    </w:p>
    <w:p w14:paraId="7D079FDB" w14:textId="7E838D92" w:rsidR="00355F50" w:rsidRPr="0080152E" w:rsidRDefault="00355F50" w:rsidP="007D511E">
      <w:pPr>
        <w:spacing w:after="0" w:line="240" w:lineRule="auto"/>
        <w:rPr>
          <w:rFonts w:ascii="Times New Roman" w:hAnsi="Times New Roman"/>
          <w:b/>
          <w:bCs/>
        </w:rPr>
      </w:pPr>
      <w:r w:rsidRPr="0080152E">
        <w:rPr>
          <w:rFonts w:ascii="Times New Roman" w:hAnsi="Times New Roman"/>
          <w:b/>
        </w:rPr>
        <w:t xml:space="preserve">Milyen a </w:t>
      </w:r>
      <w:r w:rsidR="00D50A50" w:rsidRPr="0080152E">
        <w:rPr>
          <w:rFonts w:ascii="Times New Roman" w:hAnsi="Times New Roman"/>
          <w:b/>
        </w:rPr>
        <w:t>Sildenafil ADOH</w:t>
      </w:r>
      <w:r w:rsidRPr="0080152E">
        <w:rPr>
          <w:rFonts w:ascii="Times New Roman" w:hAnsi="Times New Roman"/>
          <w:b/>
        </w:rPr>
        <w:t xml:space="preserve"> külleme és mit tartalmaz a csomagolás</w:t>
      </w:r>
    </w:p>
    <w:p w14:paraId="7D079FDC" w14:textId="25B1FC39" w:rsidR="00CD37EF" w:rsidRPr="0080152E" w:rsidRDefault="0082496F" w:rsidP="007D511E">
      <w:pPr>
        <w:autoSpaceDE w:val="0"/>
        <w:autoSpaceDN w:val="0"/>
        <w:adjustRightInd w:val="0"/>
        <w:spacing w:after="0" w:line="240" w:lineRule="auto"/>
        <w:rPr>
          <w:rFonts w:ascii="Times New Roman" w:hAnsi="Times New Roman"/>
        </w:rPr>
      </w:pPr>
      <w:r>
        <w:rPr>
          <w:rFonts w:ascii="Times New Roman" w:hAnsi="Times New Roman"/>
        </w:rPr>
        <w:t xml:space="preserve">A </w:t>
      </w:r>
      <w:r w:rsidR="00D50A50" w:rsidRPr="0080152E">
        <w:rPr>
          <w:rFonts w:ascii="Times New Roman" w:hAnsi="Times New Roman"/>
        </w:rPr>
        <w:t>Sildenafil ADOH</w:t>
      </w:r>
      <w:r w:rsidR="001661E9" w:rsidRPr="0080152E">
        <w:rPr>
          <w:rFonts w:ascii="Times New Roman" w:hAnsi="Times New Roman"/>
        </w:rPr>
        <w:t xml:space="preserve"> egy szájban diszpergálódó film.</w:t>
      </w:r>
    </w:p>
    <w:p w14:paraId="7D079FDD" w14:textId="77777777" w:rsidR="00FA1F01" w:rsidRPr="0080152E" w:rsidRDefault="00355F50" w:rsidP="007D511E">
      <w:pPr>
        <w:autoSpaceDE w:val="0"/>
        <w:autoSpaceDN w:val="0"/>
        <w:adjustRightInd w:val="0"/>
        <w:spacing w:after="0" w:line="240" w:lineRule="auto"/>
        <w:rPr>
          <w:rFonts w:ascii="Times New Roman" w:hAnsi="Times New Roman"/>
        </w:rPr>
      </w:pPr>
      <w:r w:rsidRPr="0080152E">
        <w:rPr>
          <w:rFonts w:ascii="Times New Roman" w:hAnsi="Times New Roman"/>
        </w:rPr>
        <w:t xml:space="preserve"> </w:t>
      </w:r>
    </w:p>
    <w:p w14:paraId="67AF8E86" w14:textId="77777777" w:rsidR="00DE0409" w:rsidRPr="00060D23" w:rsidRDefault="00DE0409" w:rsidP="00DE0409">
      <w:pPr>
        <w:spacing w:after="0" w:line="240" w:lineRule="auto"/>
        <w:rPr>
          <w:rFonts w:ascii="Times New Roman" w:hAnsi="Times New Roman"/>
          <w:u w:val="single"/>
        </w:rPr>
      </w:pPr>
      <w:r w:rsidRPr="00060D23">
        <w:rPr>
          <w:rFonts w:ascii="Times New Roman" w:hAnsi="Times New Roman"/>
          <w:u w:val="single"/>
        </w:rPr>
        <w:t>Sildenafil ADOH 25 mg szájban diszpergálódó film</w:t>
      </w:r>
    </w:p>
    <w:p w14:paraId="54FB8A5D" w14:textId="26B75BC9" w:rsidR="00DE0409" w:rsidRDefault="0082496F" w:rsidP="00DE0409">
      <w:pPr>
        <w:spacing w:after="0" w:line="240" w:lineRule="auto"/>
        <w:rPr>
          <w:rFonts w:ascii="Times New Roman" w:hAnsi="Times New Roman"/>
        </w:rPr>
      </w:pPr>
      <w:r>
        <w:rPr>
          <w:rFonts w:ascii="Times New Roman" w:hAnsi="Times New Roman"/>
        </w:rPr>
        <w:t>A szájban diszpergálódó film t</w:t>
      </w:r>
      <w:r w:rsidR="00DE0409" w:rsidRPr="00230AA5">
        <w:rPr>
          <w:rFonts w:ascii="Times New Roman" w:hAnsi="Times New Roman"/>
        </w:rPr>
        <w:t>églalap alakú, rugalmas, átlátszatlan, világoskék film</w:t>
      </w:r>
      <w:r w:rsidR="00DE0409">
        <w:rPr>
          <w:rFonts w:ascii="Times New Roman" w:hAnsi="Times New Roman"/>
        </w:rPr>
        <w:t xml:space="preserve">csík (mérete: </w:t>
      </w:r>
      <w:r w:rsidR="00DE0409" w:rsidRPr="00230AA5">
        <w:rPr>
          <w:rFonts w:ascii="Times New Roman" w:hAnsi="Times New Roman"/>
        </w:rPr>
        <w:t>30</w:t>
      </w:r>
      <w:r>
        <w:rPr>
          <w:rFonts w:ascii="Times New Roman" w:hAnsi="Times New Roman"/>
        </w:rPr>
        <w:t> mm</w:t>
      </w:r>
      <w:r w:rsidR="00DE0409" w:rsidRPr="00230AA5">
        <w:rPr>
          <w:rFonts w:ascii="Times New Roman" w:hAnsi="Times New Roman"/>
        </w:rPr>
        <w:t xml:space="preserve"> × 15</w:t>
      </w:r>
      <w:r>
        <w:rPr>
          <w:rFonts w:ascii="Times New Roman" w:hAnsi="Times New Roman"/>
        </w:rPr>
        <w:t> mm</w:t>
      </w:r>
      <w:r w:rsidR="00DE0409" w:rsidRPr="00230AA5">
        <w:rPr>
          <w:rFonts w:ascii="Times New Roman" w:hAnsi="Times New Roman"/>
        </w:rPr>
        <w:t>).</w:t>
      </w:r>
    </w:p>
    <w:p w14:paraId="50F7E9E6" w14:textId="77777777" w:rsidR="00DE0409" w:rsidRPr="00230AA5" w:rsidRDefault="00DE0409" w:rsidP="00DE0409">
      <w:pPr>
        <w:spacing w:after="0" w:line="240" w:lineRule="auto"/>
        <w:rPr>
          <w:rFonts w:ascii="Times New Roman" w:hAnsi="Times New Roman"/>
        </w:rPr>
      </w:pPr>
    </w:p>
    <w:p w14:paraId="51D50DC5" w14:textId="77777777" w:rsidR="00DE0409" w:rsidRPr="00060D23" w:rsidRDefault="00DE0409" w:rsidP="00DE0409">
      <w:pPr>
        <w:spacing w:after="0" w:line="240" w:lineRule="auto"/>
        <w:rPr>
          <w:rFonts w:ascii="Times New Roman" w:hAnsi="Times New Roman"/>
          <w:u w:val="single"/>
        </w:rPr>
      </w:pPr>
      <w:r w:rsidRPr="00060D23">
        <w:rPr>
          <w:rFonts w:ascii="Times New Roman" w:hAnsi="Times New Roman"/>
          <w:u w:val="single"/>
        </w:rPr>
        <w:t>Sildenafil ADOH 50 mg szájban diszpergálódó film</w:t>
      </w:r>
    </w:p>
    <w:p w14:paraId="757E2A03" w14:textId="42447DFA" w:rsidR="00DE0409" w:rsidRDefault="0082496F" w:rsidP="00DE0409">
      <w:pPr>
        <w:spacing w:after="0" w:line="240" w:lineRule="auto"/>
        <w:rPr>
          <w:rFonts w:ascii="Times New Roman" w:hAnsi="Times New Roman"/>
        </w:rPr>
      </w:pPr>
      <w:r>
        <w:rPr>
          <w:rFonts w:ascii="Times New Roman" w:hAnsi="Times New Roman"/>
        </w:rPr>
        <w:t>A szájban diszpergálódó film n</w:t>
      </w:r>
      <w:r w:rsidR="00DE0409" w:rsidRPr="00230AA5">
        <w:rPr>
          <w:rFonts w:ascii="Times New Roman" w:hAnsi="Times New Roman"/>
        </w:rPr>
        <w:t>égyzet alakú, rugalmas, átlátszatlan, világoskék film</w:t>
      </w:r>
      <w:r w:rsidR="00DE0409">
        <w:rPr>
          <w:rFonts w:ascii="Times New Roman" w:hAnsi="Times New Roman"/>
        </w:rPr>
        <w:t xml:space="preserve">csík (mérete: </w:t>
      </w:r>
      <w:r w:rsidR="00DE0409" w:rsidRPr="00230AA5">
        <w:rPr>
          <w:rFonts w:ascii="Times New Roman" w:hAnsi="Times New Roman"/>
        </w:rPr>
        <w:t>30</w:t>
      </w:r>
      <w:r>
        <w:rPr>
          <w:rFonts w:ascii="Times New Roman" w:hAnsi="Times New Roman"/>
        </w:rPr>
        <w:t> mm</w:t>
      </w:r>
      <w:r w:rsidR="00DE0409" w:rsidRPr="00230AA5">
        <w:rPr>
          <w:rFonts w:ascii="Times New Roman" w:hAnsi="Times New Roman"/>
        </w:rPr>
        <w:t xml:space="preserve"> × 30</w:t>
      </w:r>
      <w:r>
        <w:rPr>
          <w:rFonts w:ascii="Times New Roman" w:hAnsi="Times New Roman"/>
        </w:rPr>
        <w:t> mm</w:t>
      </w:r>
      <w:r w:rsidR="00DE0409" w:rsidRPr="00230AA5">
        <w:rPr>
          <w:rFonts w:ascii="Times New Roman" w:hAnsi="Times New Roman"/>
        </w:rPr>
        <w:t>).</w:t>
      </w:r>
    </w:p>
    <w:p w14:paraId="041EA111" w14:textId="77777777" w:rsidR="00DE0409" w:rsidRPr="00230AA5" w:rsidRDefault="00DE0409" w:rsidP="00DE0409">
      <w:pPr>
        <w:spacing w:after="0" w:line="240" w:lineRule="auto"/>
        <w:rPr>
          <w:rFonts w:ascii="Times New Roman" w:hAnsi="Times New Roman"/>
        </w:rPr>
      </w:pPr>
    </w:p>
    <w:p w14:paraId="2615B2EA" w14:textId="77777777" w:rsidR="00DE0409" w:rsidRPr="00060D23" w:rsidRDefault="00DE0409" w:rsidP="00DE0409">
      <w:pPr>
        <w:spacing w:after="0" w:line="240" w:lineRule="auto"/>
        <w:rPr>
          <w:rFonts w:ascii="Times New Roman" w:hAnsi="Times New Roman"/>
          <w:u w:val="single"/>
        </w:rPr>
      </w:pPr>
      <w:r w:rsidRPr="00060D23">
        <w:rPr>
          <w:rFonts w:ascii="Times New Roman" w:hAnsi="Times New Roman"/>
          <w:u w:val="single"/>
        </w:rPr>
        <w:t>Sildenafil ADOH 75 mg szájban diszpergálódó film</w:t>
      </w:r>
    </w:p>
    <w:p w14:paraId="297D7527" w14:textId="2A93F8F4" w:rsidR="00DE0409" w:rsidRPr="00230AA5" w:rsidRDefault="0082496F" w:rsidP="00DE0409">
      <w:pPr>
        <w:spacing w:after="0" w:line="240" w:lineRule="auto"/>
        <w:rPr>
          <w:rFonts w:ascii="Times New Roman" w:hAnsi="Times New Roman"/>
        </w:rPr>
      </w:pPr>
      <w:r>
        <w:rPr>
          <w:rFonts w:ascii="Times New Roman" w:hAnsi="Times New Roman"/>
        </w:rPr>
        <w:t>A szájban diszpergálódó film t</w:t>
      </w:r>
      <w:r w:rsidR="00DE0409" w:rsidRPr="00230AA5">
        <w:rPr>
          <w:rFonts w:ascii="Times New Roman" w:hAnsi="Times New Roman"/>
        </w:rPr>
        <w:t>églalap alakú, rugalmas, átlátszatlan, világoskék film</w:t>
      </w:r>
      <w:r w:rsidR="00DE0409">
        <w:rPr>
          <w:rFonts w:ascii="Times New Roman" w:hAnsi="Times New Roman"/>
        </w:rPr>
        <w:t xml:space="preserve">csík (mérete: </w:t>
      </w:r>
      <w:r w:rsidR="00DE0409" w:rsidRPr="00230AA5">
        <w:rPr>
          <w:rFonts w:ascii="Times New Roman" w:hAnsi="Times New Roman"/>
        </w:rPr>
        <w:t>30</w:t>
      </w:r>
      <w:r>
        <w:rPr>
          <w:rFonts w:ascii="Times New Roman" w:hAnsi="Times New Roman"/>
        </w:rPr>
        <w:t> mm</w:t>
      </w:r>
      <w:r w:rsidR="00DE0409" w:rsidRPr="00230AA5">
        <w:rPr>
          <w:rFonts w:ascii="Times New Roman" w:hAnsi="Times New Roman"/>
        </w:rPr>
        <w:t xml:space="preserve"> × 45</w:t>
      </w:r>
      <w:r>
        <w:rPr>
          <w:rFonts w:ascii="Times New Roman" w:hAnsi="Times New Roman"/>
        </w:rPr>
        <w:t> mm</w:t>
      </w:r>
      <w:r w:rsidR="00DE0409" w:rsidRPr="00230AA5">
        <w:rPr>
          <w:rFonts w:ascii="Times New Roman" w:hAnsi="Times New Roman"/>
        </w:rPr>
        <w:t>).</w:t>
      </w:r>
    </w:p>
    <w:p w14:paraId="4D043135" w14:textId="77777777" w:rsidR="00DE0409" w:rsidRDefault="00DE0409" w:rsidP="00DE0409">
      <w:pPr>
        <w:spacing w:after="0" w:line="240" w:lineRule="auto"/>
        <w:rPr>
          <w:rFonts w:ascii="Times New Roman" w:hAnsi="Times New Roman"/>
        </w:rPr>
      </w:pPr>
    </w:p>
    <w:p w14:paraId="34E0A881" w14:textId="77777777" w:rsidR="00DE0409" w:rsidRPr="00060D23" w:rsidRDefault="00DE0409" w:rsidP="00DE0409">
      <w:pPr>
        <w:spacing w:after="0" w:line="240" w:lineRule="auto"/>
        <w:rPr>
          <w:rFonts w:ascii="Times New Roman" w:hAnsi="Times New Roman"/>
          <w:u w:val="single"/>
        </w:rPr>
      </w:pPr>
      <w:r w:rsidRPr="00060D23">
        <w:rPr>
          <w:rFonts w:ascii="Times New Roman" w:hAnsi="Times New Roman"/>
          <w:u w:val="single"/>
        </w:rPr>
        <w:t>Sildenafil ADOH 100 mg szájban diszpergálódó film</w:t>
      </w:r>
    </w:p>
    <w:p w14:paraId="29AD2612" w14:textId="7F8FA6A0" w:rsidR="00DE0409" w:rsidRPr="00230AA5" w:rsidRDefault="0082496F" w:rsidP="00DE0409">
      <w:pPr>
        <w:spacing w:after="0" w:line="240" w:lineRule="auto"/>
        <w:rPr>
          <w:rFonts w:ascii="Times New Roman" w:hAnsi="Times New Roman"/>
        </w:rPr>
      </w:pPr>
      <w:r>
        <w:rPr>
          <w:rFonts w:ascii="Times New Roman" w:hAnsi="Times New Roman"/>
        </w:rPr>
        <w:t>A szájban diszpergálódó film t</w:t>
      </w:r>
      <w:r w:rsidR="00DE0409" w:rsidRPr="00230AA5">
        <w:rPr>
          <w:rFonts w:ascii="Times New Roman" w:hAnsi="Times New Roman"/>
        </w:rPr>
        <w:t>églalap alakú, rugalmas, átlátszatlan, világoskék film</w:t>
      </w:r>
      <w:r w:rsidR="00DE0409">
        <w:rPr>
          <w:rFonts w:ascii="Times New Roman" w:hAnsi="Times New Roman"/>
        </w:rPr>
        <w:t xml:space="preserve">csík (mérete: </w:t>
      </w:r>
      <w:r w:rsidR="00DE0409" w:rsidRPr="00230AA5">
        <w:rPr>
          <w:rFonts w:ascii="Times New Roman" w:hAnsi="Times New Roman"/>
        </w:rPr>
        <w:t>40</w:t>
      </w:r>
      <w:r>
        <w:rPr>
          <w:rFonts w:ascii="Times New Roman" w:hAnsi="Times New Roman"/>
        </w:rPr>
        <w:t> mm</w:t>
      </w:r>
      <w:r w:rsidR="00DE0409" w:rsidRPr="00230AA5">
        <w:rPr>
          <w:rFonts w:ascii="Times New Roman" w:hAnsi="Times New Roman"/>
        </w:rPr>
        <w:t xml:space="preserve"> × 45</w:t>
      </w:r>
      <w:r>
        <w:rPr>
          <w:rFonts w:ascii="Times New Roman" w:hAnsi="Times New Roman"/>
        </w:rPr>
        <w:t> mm</w:t>
      </w:r>
      <w:r w:rsidR="00DE0409" w:rsidRPr="00230AA5">
        <w:rPr>
          <w:rFonts w:ascii="Times New Roman" w:hAnsi="Times New Roman"/>
        </w:rPr>
        <w:t>).</w:t>
      </w:r>
    </w:p>
    <w:p w14:paraId="7D079FE9" w14:textId="77777777" w:rsidR="00CD37EF" w:rsidRPr="004C7BDE" w:rsidRDefault="00CD37EF" w:rsidP="007D511E">
      <w:pPr>
        <w:autoSpaceDE w:val="0"/>
        <w:autoSpaceDN w:val="0"/>
        <w:adjustRightInd w:val="0"/>
        <w:spacing w:after="0" w:line="240" w:lineRule="auto"/>
        <w:rPr>
          <w:rFonts w:ascii="Times New Roman" w:hAnsi="Times New Roman"/>
        </w:rPr>
      </w:pPr>
    </w:p>
    <w:p w14:paraId="18DB7D63" w14:textId="393049AA" w:rsidR="0042604D" w:rsidRDefault="00355F50" w:rsidP="007D511E">
      <w:pPr>
        <w:spacing w:after="0" w:line="240" w:lineRule="auto"/>
        <w:rPr>
          <w:rFonts w:ascii="Times New Roman" w:hAnsi="Times New Roman"/>
        </w:rPr>
      </w:pPr>
      <w:r w:rsidRPr="0080152E">
        <w:rPr>
          <w:rFonts w:ascii="Times New Roman" w:hAnsi="Times New Roman"/>
        </w:rPr>
        <w:t>Csomagolásonként 2</w:t>
      </w:r>
      <w:r w:rsidR="0082496F">
        <w:rPr>
          <w:rFonts w:ascii="Times New Roman" w:hAnsi="Times New Roman"/>
        </w:rPr>
        <w:t> db</w:t>
      </w:r>
      <w:r w:rsidRPr="0080152E">
        <w:rPr>
          <w:rFonts w:ascii="Times New Roman" w:hAnsi="Times New Roman"/>
        </w:rPr>
        <w:t>, 4</w:t>
      </w:r>
      <w:r w:rsidR="0082496F">
        <w:rPr>
          <w:rFonts w:ascii="Times New Roman" w:hAnsi="Times New Roman"/>
        </w:rPr>
        <w:t> db</w:t>
      </w:r>
      <w:r w:rsidRPr="0080152E">
        <w:rPr>
          <w:rFonts w:ascii="Times New Roman" w:hAnsi="Times New Roman"/>
        </w:rPr>
        <w:t>, 8</w:t>
      </w:r>
      <w:r w:rsidR="0082496F">
        <w:rPr>
          <w:rFonts w:ascii="Times New Roman" w:hAnsi="Times New Roman"/>
        </w:rPr>
        <w:t> db</w:t>
      </w:r>
      <w:r w:rsidRPr="0080152E">
        <w:rPr>
          <w:rFonts w:ascii="Times New Roman" w:hAnsi="Times New Roman"/>
        </w:rPr>
        <w:t xml:space="preserve"> vagy 12</w:t>
      </w:r>
      <w:r w:rsidR="0082496F">
        <w:rPr>
          <w:rFonts w:ascii="Times New Roman" w:hAnsi="Times New Roman"/>
        </w:rPr>
        <w:t> db</w:t>
      </w:r>
      <w:r w:rsidRPr="0080152E">
        <w:rPr>
          <w:rFonts w:ascii="Times New Roman" w:hAnsi="Times New Roman"/>
        </w:rPr>
        <w:t xml:space="preserve"> szájban diszpergálódó filmet tartalmaz. Minden tasak egy szájban diszpergálódó filmet tartalmaz. </w:t>
      </w:r>
    </w:p>
    <w:p w14:paraId="18C3C546" w14:textId="77777777" w:rsidR="0082496F" w:rsidRPr="0080152E" w:rsidRDefault="0082496F" w:rsidP="007D511E">
      <w:pPr>
        <w:spacing w:after="0" w:line="240" w:lineRule="auto"/>
        <w:rPr>
          <w:rFonts w:ascii="Times New Roman" w:hAnsi="Times New Roman"/>
        </w:rPr>
      </w:pPr>
    </w:p>
    <w:p w14:paraId="7D079FEA" w14:textId="7FB03F42" w:rsidR="00355F50" w:rsidRDefault="00355F50" w:rsidP="007D511E">
      <w:pPr>
        <w:spacing w:after="0" w:line="240" w:lineRule="auto"/>
        <w:rPr>
          <w:rFonts w:ascii="Times New Roman" w:hAnsi="Times New Roman"/>
        </w:rPr>
      </w:pPr>
      <w:r w:rsidRPr="0080152E">
        <w:rPr>
          <w:rFonts w:ascii="Times New Roman" w:hAnsi="Times New Roman"/>
        </w:rPr>
        <w:t>Nem feltétlenül mindegyik kiszerelés kerül kereskedelmi forgalomba az Ön országában.</w:t>
      </w:r>
    </w:p>
    <w:p w14:paraId="27B988CB" w14:textId="77777777" w:rsidR="0082496F" w:rsidRPr="0080152E" w:rsidRDefault="0082496F" w:rsidP="007D511E">
      <w:pPr>
        <w:spacing w:after="0" w:line="240" w:lineRule="auto"/>
        <w:rPr>
          <w:rFonts w:ascii="Times New Roman" w:hAnsi="Times New Roman"/>
        </w:rPr>
      </w:pPr>
    </w:p>
    <w:p w14:paraId="7D079FEB" w14:textId="0C86DB99" w:rsidR="00355F50" w:rsidRPr="0080152E" w:rsidRDefault="00355F50" w:rsidP="007D511E">
      <w:pPr>
        <w:spacing w:after="0" w:line="240" w:lineRule="auto"/>
        <w:rPr>
          <w:rFonts w:ascii="Times New Roman" w:hAnsi="Times New Roman"/>
          <w:b/>
          <w:bCs/>
        </w:rPr>
      </w:pPr>
      <w:r w:rsidRPr="0080152E">
        <w:rPr>
          <w:rFonts w:ascii="Times New Roman" w:hAnsi="Times New Roman"/>
          <w:b/>
        </w:rPr>
        <w:t>A forgalomba hozatali engedély jogosultja</w:t>
      </w:r>
    </w:p>
    <w:p w14:paraId="42555B60" w14:textId="77777777" w:rsidR="004048A5" w:rsidRPr="003D3EC9" w:rsidRDefault="004048A5" w:rsidP="004048A5">
      <w:pPr>
        <w:spacing w:after="0" w:line="240" w:lineRule="auto"/>
        <w:rPr>
          <w:rFonts w:ascii="Times New Roman" w:hAnsi="Times New Roman"/>
        </w:rPr>
      </w:pPr>
      <w:bookmarkStart w:id="0" w:name="_Hlk112251972"/>
      <w:r w:rsidRPr="003D3EC9">
        <w:rPr>
          <w:rFonts w:ascii="Times New Roman" w:hAnsi="Times New Roman"/>
        </w:rPr>
        <w:t xml:space="preserve">IBSA Pharma Kft. </w:t>
      </w:r>
    </w:p>
    <w:p w14:paraId="5F9F53CE" w14:textId="77777777" w:rsidR="004048A5" w:rsidRPr="003D3EC9" w:rsidRDefault="004048A5" w:rsidP="004048A5">
      <w:pPr>
        <w:spacing w:after="0" w:line="240" w:lineRule="auto"/>
        <w:rPr>
          <w:rFonts w:ascii="Times New Roman" w:hAnsi="Times New Roman"/>
        </w:rPr>
      </w:pPr>
      <w:r w:rsidRPr="003D3EC9">
        <w:rPr>
          <w:rFonts w:ascii="Times New Roman" w:hAnsi="Times New Roman"/>
        </w:rPr>
        <w:lastRenderedPageBreak/>
        <w:t xml:space="preserve">1124 Budapest, Fodor u 54/B </w:t>
      </w:r>
    </w:p>
    <w:p w14:paraId="7E5EEF2E" w14:textId="77777777" w:rsidR="004048A5" w:rsidRPr="00230AA5" w:rsidRDefault="004048A5" w:rsidP="004048A5">
      <w:pPr>
        <w:spacing w:after="0" w:line="240" w:lineRule="auto"/>
        <w:rPr>
          <w:rFonts w:ascii="Times New Roman" w:hAnsi="Times New Roman"/>
        </w:rPr>
      </w:pPr>
      <w:r w:rsidRPr="003D3EC9">
        <w:rPr>
          <w:rFonts w:ascii="Times New Roman" w:hAnsi="Times New Roman"/>
        </w:rPr>
        <w:t>Magyarország</w:t>
      </w:r>
    </w:p>
    <w:bookmarkEnd w:id="0"/>
    <w:p w14:paraId="68300706" w14:textId="77777777" w:rsidR="00BC4E2E" w:rsidRPr="004C7BDE" w:rsidRDefault="00BC4E2E" w:rsidP="007D511E">
      <w:pPr>
        <w:spacing w:after="0" w:line="240" w:lineRule="auto"/>
        <w:rPr>
          <w:rFonts w:ascii="Times New Roman" w:hAnsi="Times New Roman"/>
        </w:rPr>
      </w:pPr>
    </w:p>
    <w:p w14:paraId="7D079FED" w14:textId="05CA2DE2" w:rsidR="00355F50" w:rsidRPr="004C7BDE" w:rsidRDefault="0082496F" w:rsidP="007D511E">
      <w:pPr>
        <w:spacing w:after="0" w:line="240" w:lineRule="auto"/>
        <w:rPr>
          <w:rFonts w:ascii="Times New Roman" w:hAnsi="Times New Roman"/>
          <w:b/>
          <w:bCs/>
        </w:rPr>
      </w:pPr>
      <w:r w:rsidRPr="004C7BDE">
        <w:rPr>
          <w:rFonts w:ascii="Times New Roman" w:hAnsi="Times New Roman"/>
          <w:b/>
          <w:bCs/>
        </w:rPr>
        <w:t>Gyártó</w:t>
      </w:r>
    </w:p>
    <w:p w14:paraId="31F09B1F" w14:textId="384EFC90" w:rsidR="00EF7A9F" w:rsidRDefault="003E39ED" w:rsidP="007D511E">
      <w:pPr>
        <w:spacing w:after="0" w:line="240" w:lineRule="auto"/>
        <w:rPr>
          <w:rFonts w:ascii="Times New Roman" w:hAnsi="Times New Roman"/>
        </w:rPr>
      </w:pPr>
      <w:r w:rsidRPr="0080152E">
        <w:rPr>
          <w:rFonts w:ascii="Times New Roman" w:hAnsi="Times New Roman"/>
        </w:rPr>
        <w:t>IBSA Farmaceutici Italia S.r.l.</w:t>
      </w:r>
    </w:p>
    <w:p w14:paraId="1769E383" w14:textId="196944D7" w:rsidR="00EF7A9F" w:rsidRDefault="00EF7A9F" w:rsidP="007D511E">
      <w:pPr>
        <w:spacing w:after="0" w:line="240" w:lineRule="auto"/>
        <w:rPr>
          <w:rFonts w:ascii="Times New Roman" w:hAnsi="Times New Roman"/>
        </w:rPr>
      </w:pPr>
      <w:r w:rsidRPr="00EF7A9F">
        <w:rPr>
          <w:rFonts w:ascii="Times New Roman" w:hAnsi="Times New Roman"/>
        </w:rPr>
        <w:t>Strada Statale</w:t>
      </w:r>
      <w:r>
        <w:rPr>
          <w:rFonts w:ascii="Times New Roman" w:hAnsi="Times New Roman"/>
        </w:rPr>
        <w:t xml:space="preserve"> </w:t>
      </w:r>
      <w:r w:rsidR="003E39ED" w:rsidRPr="0080152E">
        <w:rPr>
          <w:rFonts w:ascii="Times New Roman" w:hAnsi="Times New Roman"/>
        </w:rPr>
        <w:t>Padana Superiore Km 160</w:t>
      </w:r>
    </w:p>
    <w:p w14:paraId="3A905312" w14:textId="0C6D4617" w:rsidR="00EF7A9F" w:rsidRDefault="003E39ED" w:rsidP="007D511E">
      <w:pPr>
        <w:spacing w:after="0" w:line="240" w:lineRule="auto"/>
        <w:rPr>
          <w:rFonts w:ascii="Times New Roman" w:hAnsi="Times New Roman"/>
        </w:rPr>
      </w:pPr>
      <w:r w:rsidRPr="0080152E">
        <w:rPr>
          <w:rFonts w:ascii="Times New Roman" w:hAnsi="Times New Roman"/>
        </w:rPr>
        <w:t>Cassina de’ Pecchi</w:t>
      </w:r>
      <w:r w:rsidR="00EF7A9F">
        <w:rPr>
          <w:rFonts w:ascii="Times New Roman" w:hAnsi="Times New Roman"/>
        </w:rPr>
        <w:t xml:space="preserve"> </w:t>
      </w:r>
      <w:r w:rsidR="00EF7A9F" w:rsidRPr="0080152E">
        <w:rPr>
          <w:rFonts w:ascii="Times New Roman" w:hAnsi="Times New Roman"/>
        </w:rPr>
        <w:t>20051</w:t>
      </w:r>
    </w:p>
    <w:p w14:paraId="7D079FEE" w14:textId="7C7B35A3" w:rsidR="00355F50" w:rsidRPr="0080152E" w:rsidRDefault="00B435F6" w:rsidP="007D511E">
      <w:pPr>
        <w:spacing w:after="0" w:line="240" w:lineRule="auto"/>
        <w:rPr>
          <w:rFonts w:ascii="Times New Roman" w:hAnsi="Times New Roman"/>
        </w:rPr>
      </w:pPr>
      <w:r>
        <w:rPr>
          <w:rFonts w:ascii="Times New Roman" w:hAnsi="Times New Roman"/>
        </w:rPr>
        <w:t>Olaszország</w:t>
      </w:r>
    </w:p>
    <w:p w14:paraId="388E5A98" w14:textId="1DC59EFC" w:rsidR="009329BC" w:rsidRPr="00EF7A9F" w:rsidRDefault="009329BC" w:rsidP="007D511E">
      <w:pPr>
        <w:spacing w:after="0" w:line="240" w:lineRule="auto"/>
        <w:rPr>
          <w:rFonts w:ascii="Times New Roman" w:hAnsi="Times New Roman"/>
        </w:rPr>
      </w:pPr>
    </w:p>
    <w:p w14:paraId="42651080" w14:textId="77777777" w:rsidR="00EF7A9F" w:rsidRDefault="009329BC" w:rsidP="007D511E">
      <w:pPr>
        <w:spacing w:after="0" w:line="240" w:lineRule="auto"/>
        <w:rPr>
          <w:rFonts w:ascii="Times New Roman" w:hAnsi="Times New Roman"/>
        </w:rPr>
      </w:pPr>
      <w:r w:rsidRPr="004C7BDE">
        <w:rPr>
          <w:rFonts w:ascii="Times New Roman" w:hAnsi="Times New Roman"/>
        </w:rPr>
        <w:t>Altergon Italia S.r.l.</w:t>
      </w:r>
    </w:p>
    <w:p w14:paraId="7FDB865B" w14:textId="23FE2848" w:rsidR="00EF7A9F" w:rsidRDefault="009329BC" w:rsidP="007D511E">
      <w:pPr>
        <w:spacing w:after="0" w:line="240" w:lineRule="auto"/>
        <w:rPr>
          <w:rFonts w:ascii="Times New Roman" w:hAnsi="Times New Roman"/>
        </w:rPr>
      </w:pPr>
      <w:r w:rsidRPr="004C7BDE">
        <w:rPr>
          <w:rFonts w:ascii="Times New Roman" w:hAnsi="Times New Roman"/>
        </w:rPr>
        <w:t>Zona Industriale</w:t>
      </w:r>
      <w:r w:rsidR="00EF7A9F">
        <w:rPr>
          <w:rFonts w:ascii="Times New Roman" w:hAnsi="Times New Roman"/>
        </w:rPr>
        <w:t xml:space="preserve"> Snc</w:t>
      </w:r>
    </w:p>
    <w:p w14:paraId="5C51D50D" w14:textId="685C1BCF" w:rsidR="00EF7A9F" w:rsidRDefault="009329BC" w:rsidP="007D511E">
      <w:pPr>
        <w:spacing w:after="0" w:line="240" w:lineRule="auto"/>
        <w:rPr>
          <w:rFonts w:ascii="Times New Roman" w:hAnsi="Times New Roman"/>
        </w:rPr>
      </w:pPr>
      <w:r w:rsidRPr="004C7BDE">
        <w:rPr>
          <w:rFonts w:ascii="Times New Roman" w:hAnsi="Times New Roman"/>
        </w:rPr>
        <w:t xml:space="preserve">Morra de Sanctis </w:t>
      </w:r>
      <w:r w:rsidR="00EF7A9F">
        <w:rPr>
          <w:rFonts w:ascii="Times New Roman" w:hAnsi="Times New Roman"/>
        </w:rPr>
        <w:t>83040</w:t>
      </w:r>
    </w:p>
    <w:p w14:paraId="48364665" w14:textId="158602B5" w:rsidR="009329BC" w:rsidRPr="004C7BDE" w:rsidRDefault="00B435F6" w:rsidP="007D511E">
      <w:pPr>
        <w:spacing w:after="0" w:line="240" w:lineRule="auto"/>
        <w:rPr>
          <w:rFonts w:ascii="Times New Roman" w:hAnsi="Times New Roman"/>
        </w:rPr>
      </w:pPr>
      <w:r w:rsidRPr="004C7BDE">
        <w:rPr>
          <w:rFonts w:ascii="Times New Roman" w:hAnsi="Times New Roman"/>
        </w:rPr>
        <w:t>Olaszország</w:t>
      </w:r>
    </w:p>
    <w:p w14:paraId="10E5D974" w14:textId="77777777" w:rsidR="0082496F" w:rsidRDefault="0082496F" w:rsidP="007D511E">
      <w:pPr>
        <w:spacing w:after="0" w:line="240" w:lineRule="auto"/>
        <w:rPr>
          <w:rFonts w:ascii="Times New Roman" w:hAnsi="Times New Roman"/>
        </w:rPr>
      </w:pPr>
    </w:p>
    <w:p w14:paraId="00C75D49" w14:textId="1E12C34D" w:rsidR="0082496F" w:rsidRPr="0080152E" w:rsidRDefault="0082496F" w:rsidP="007D511E">
      <w:pPr>
        <w:spacing w:after="0" w:line="240" w:lineRule="auto"/>
        <w:rPr>
          <w:rFonts w:ascii="Times New Roman" w:hAnsi="Times New Roman"/>
        </w:rPr>
      </w:pPr>
      <w:r w:rsidRPr="0082496F">
        <w:rPr>
          <w:rFonts w:ascii="Times New Roman" w:eastAsia="SimSun" w:hAnsi="Times New Roman"/>
          <w:b/>
          <w:snapToGrid w:val="0"/>
          <w:szCs w:val="20"/>
          <w:lang w:eastAsia="zh-CN"/>
        </w:rPr>
        <w:t>Ezt a gyógyszert az Európai Gazdasági Térség tagállamaiban az alábbi neveken engedélyezték:</w:t>
      </w:r>
    </w:p>
    <w:p w14:paraId="606272B7" w14:textId="77777777" w:rsidR="0082496F" w:rsidRPr="004C7BDE" w:rsidRDefault="0082496F" w:rsidP="007D511E">
      <w:pPr>
        <w:spacing w:after="0" w:line="240" w:lineRule="auto"/>
        <w:rPr>
          <w:rFonts w:ascii="Times New Roman" w:hAnsi="Times New Roman"/>
          <w:bCs/>
        </w:rPr>
      </w:pPr>
    </w:p>
    <w:p w14:paraId="57B42E00" w14:textId="1D314823" w:rsidR="008C0D8D" w:rsidRPr="004C7BDE" w:rsidRDefault="008C0D8D" w:rsidP="00B702BE">
      <w:pPr>
        <w:spacing w:after="0" w:line="240" w:lineRule="auto"/>
        <w:rPr>
          <w:rFonts w:ascii="Times New Roman" w:hAnsi="Times New Roman"/>
          <w:bCs/>
        </w:rPr>
      </w:pPr>
      <w:r w:rsidRPr="004C7BDE">
        <w:rPr>
          <w:rFonts w:ascii="Times New Roman" w:hAnsi="Times New Roman"/>
          <w:bCs/>
        </w:rPr>
        <w:t>Ausztria</w:t>
      </w:r>
      <w:r w:rsidR="009E22B1">
        <w:rPr>
          <w:rFonts w:ascii="Times New Roman" w:hAnsi="Times New Roman"/>
          <w:bCs/>
        </w:rPr>
        <w:t xml:space="preserve">, </w:t>
      </w:r>
      <w:r w:rsidR="005F4AB6" w:rsidRPr="004C7BDE">
        <w:rPr>
          <w:rFonts w:ascii="Times New Roman" w:hAnsi="Times New Roman"/>
          <w:bCs/>
        </w:rPr>
        <w:t>Bulgária</w:t>
      </w:r>
      <w:r w:rsidR="009E22B1">
        <w:rPr>
          <w:rFonts w:ascii="Times New Roman" w:hAnsi="Times New Roman"/>
          <w:bCs/>
        </w:rPr>
        <w:t xml:space="preserve">, </w:t>
      </w:r>
      <w:r w:rsidR="005F4AB6" w:rsidRPr="004C7BDE">
        <w:rPr>
          <w:rFonts w:ascii="Times New Roman" w:hAnsi="Times New Roman"/>
          <w:bCs/>
        </w:rPr>
        <w:t>Csehország</w:t>
      </w:r>
      <w:r w:rsidR="009E22B1">
        <w:rPr>
          <w:rFonts w:ascii="Times New Roman" w:hAnsi="Times New Roman"/>
          <w:bCs/>
        </w:rPr>
        <w:t xml:space="preserve">, </w:t>
      </w:r>
      <w:r w:rsidR="005F4AB6" w:rsidRPr="004C7BDE">
        <w:rPr>
          <w:rFonts w:ascii="Times New Roman" w:hAnsi="Times New Roman"/>
          <w:bCs/>
        </w:rPr>
        <w:t>Dánia</w:t>
      </w:r>
      <w:r w:rsidR="009E22B1">
        <w:rPr>
          <w:rFonts w:ascii="Times New Roman" w:hAnsi="Times New Roman"/>
          <w:bCs/>
        </w:rPr>
        <w:t xml:space="preserve">, </w:t>
      </w:r>
      <w:r w:rsidR="005F4AB6" w:rsidRPr="004C7BDE">
        <w:rPr>
          <w:rFonts w:ascii="Times New Roman" w:hAnsi="Times New Roman"/>
          <w:bCs/>
        </w:rPr>
        <w:t>Finnország</w:t>
      </w:r>
      <w:r w:rsidR="009E22B1">
        <w:rPr>
          <w:rFonts w:ascii="Times New Roman" w:hAnsi="Times New Roman"/>
          <w:bCs/>
        </w:rPr>
        <w:t xml:space="preserve">, </w:t>
      </w:r>
      <w:r w:rsidR="005F4AB6" w:rsidRPr="004C7BDE">
        <w:rPr>
          <w:rFonts w:ascii="Times New Roman" w:hAnsi="Times New Roman"/>
          <w:bCs/>
        </w:rPr>
        <w:t>Magyarország</w:t>
      </w:r>
      <w:r w:rsidR="009E22B1">
        <w:rPr>
          <w:rFonts w:ascii="Times New Roman" w:hAnsi="Times New Roman"/>
          <w:bCs/>
        </w:rPr>
        <w:t xml:space="preserve">, </w:t>
      </w:r>
      <w:r w:rsidRPr="004C7BDE">
        <w:rPr>
          <w:rFonts w:ascii="Times New Roman" w:hAnsi="Times New Roman"/>
          <w:bCs/>
        </w:rPr>
        <w:t>Németország,</w:t>
      </w:r>
      <w:r w:rsidR="009E22B1">
        <w:rPr>
          <w:rFonts w:ascii="Times New Roman" w:hAnsi="Times New Roman"/>
          <w:bCs/>
        </w:rPr>
        <w:t xml:space="preserve"> </w:t>
      </w:r>
      <w:r w:rsidRPr="004C7BDE">
        <w:rPr>
          <w:rFonts w:ascii="Times New Roman" w:hAnsi="Times New Roman"/>
          <w:bCs/>
        </w:rPr>
        <w:t>Norvégia,</w:t>
      </w:r>
      <w:r w:rsidR="009E22B1">
        <w:rPr>
          <w:rFonts w:ascii="Times New Roman" w:hAnsi="Times New Roman"/>
          <w:bCs/>
        </w:rPr>
        <w:t xml:space="preserve"> </w:t>
      </w:r>
      <w:r w:rsidR="005F4AB6" w:rsidRPr="004C7BDE">
        <w:rPr>
          <w:rFonts w:ascii="Times New Roman" w:hAnsi="Times New Roman"/>
          <w:bCs/>
        </w:rPr>
        <w:t>Spanyolország</w:t>
      </w:r>
      <w:r w:rsidR="0053490E">
        <w:rPr>
          <w:rFonts w:ascii="Times New Roman" w:hAnsi="Times New Roman"/>
          <w:bCs/>
        </w:rPr>
        <w:t>,</w:t>
      </w:r>
      <w:r w:rsidR="009E22B1">
        <w:rPr>
          <w:rFonts w:ascii="Times New Roman" w:hAnsi="Times New Roman"/>
          <w:bCs/>
        </w:rPr>
        <w:t xml:space="preserve"> </w:t>
      </w:r>
      <w:r w:rsidRPr="004C7BDE">
        <w:rPr>
          <w:rFonts w:ascii="Times New Roman" w:hAnsi="Times New Roman"/>
          <w:bCs/>
        </w:rPr>
        <w:t>Svédország</w:t>
      </w:r>
      <w:r w:rsidR="009E22B1">
        <w:rPr>
          <w:rFonts w:ascii="Times New Roman" w:hAnsi="Times New Roman"/>
          <w:bCs/>
        </w:rPr>
        <w:t>: Sildenafil ADOH</w:t>
      </w:r>
    </w:p>
    <w:p w14:paraId="5C867D70" w14:textId="77777777" w:rsidR="00E3226F" w:rsidRDefault="00E3226F" w:rsidP="008C0D8D">
      <w:pPr>
        <w:spacing w:after="0" w:line="240" w:lineRule="auto"/>
        <w:rPr>
          <w:rFonts w:ascii="Times New Roman" w:hAnsi="Times New Roman"/>
          <w:bCs/>
        </w:rPr>
      </w:pPr>
    </w:p>
    <w:p w14:paraId="5577FAB3" w14:textId="77777777" w:rsidR="00200922" w:rsidRPr="00B03245" w:rsidRDefault="00200922" w:rsidP="00200922">
      <w:pPr>
        <w:pStyle w:val="Szvegtrzs"/>
        <w:kinsoku w:val="0"/>
        <w:overflowPunct w:val="0"/>
        <w:ind w:right="-28"/>
        <w:rPr>
          <w:u w:val="single"/>
          <w:lang w:val="nl-NL"/>
        </w:rPr>
      </w:pPr>
      <w:r w:rsidRPr="00B03245">
        <w:rPr>
          <w:u w:val="single"/>
          <w:lang w:val="nl-NL"/>
        </w:rPr>
        <w:t>Sildenafil ADOH 25 mg szájban diszpergálódó film</w:t>
      </w:r>
    </w:p>
    <w:p w14:paraId="76D98BC0" w14:textId="77777777" w:rsidR="00200922" w:rsidRPr="00B03245" w:rsidRDefault="00200922" w:rsidP="00200922">
      <w:pPr>
        <w:pStyle w:val="Szvegtrzs"/>
        <w:kinsoku w:val="0"/>
        <w:overflowPunct w:val="0"/>
        <w:ind w:right="-28"/>
        <w:rPr>
          <w:lang w:val="nl-NL"/>
        </w:rPr>
      </w:pPr>
      <w:r w:rsidRPr="00B03245">
        <w:rPr>
          <w:lang w:val="nl-NL"/>
        </w:rPr>
        <w:t>OGYI-T-24754/01</w:t>
      </w:r>
      <w:r>
        <w:rPr>
          <w:lang w:val="nl-NL"/>
        </w:rPr>
        <w:tab/>
        <w:t>2×</w:t>
      </w:r>
      <w:r>
        <w:rPr>
          <w:lang w:val="nl-NL"/>
        </w:rPr>
        <w:tab/>
        <w:t>P</w:t>
      </w:r>
      <w:r w:rsidRPr="00B03245">
        <w:rPr>
          <w:lang w:val="nl-NL"/>
        </w:rPr>
        <w:t>ET/fólia extrúziós laminálással készült tasakban</w:t>
      </w:r>
    </w:p>
    <w:p w14:paraId="12D34614" w14:textId="77777777" w:rsidR="00200922" w:rsidRPr="00B03245" w:rsidRDefault="00200922" w:rsidP="00200922">
      <w:pPr>
        <w:pStyle w:val="Szvegtrzs"/>
        <w:kinsoku w:val="0"/>
        <w:overflowPunct w:val="0"/>
        <w:ind w:right="-28"/>
        <w:rPr>
          <w:lang w:val="nl-NL"/>
        </w:rPr>
      </w:pPr>
      <w:r w:rsidRPr="00B03245">
        <w:rPr>
          <w:lang w:val="nl-NL"/>
        </w:rPr>
        <w:t>OGYI-T-24754/02</w:t>
      </w:r>
      <w:r>
        <w:rPr>
          <w:lang w:val="nl-NL"/>
        </w:rPr>
        <w:tab/>
        <w:t>4×</w:t>
      </w:r>
      <w:r>
        <w:rPr>
          <w:lang w:val="nl-NL"/>
        </w:rPr>
        <w:tab/>
        <w:t>P</w:t>
      </w:r>
      <w:r w:rsidRPr="00B03245">
        <w:rPr>
          <w:lang w:val="nl-NL"/>
        </w:rPr>
        <w:t>ET/fólia extrúziós laminálással készült tasakban</w:t>
      </w:r>
    </w:p>
    <w:p w14:paraId="4E343486" w14:textId="77777777" w:rsidR="00200922" w:rsidRPr="00B03245" w:rsidRDefault="00200922" w:rsidP="00200922">
      <w:pPr>
        <w:pStyle w:val="Szvegtrzs"/>
        <w:kinsoku w:val="0"/>
        <w:overflowPunct w:val="0"/>
        <w:ind w:right="-28"/>
        <w:rPr>
          <w:lang w:val="nl-NL"/>
        </w:rPr>
      </w:pPr>
      <w:r w:rsidRPr="00B03245">
        <w:rPr>
          <w:lang w:val="nl-NL"/>
        </w:rPr>
        <w:t>OGYI-T-24754/03</w:t>
      </w:r>
      <w:r>
        <w:rPr>
          <w:lang w:val="nl-NL"/>
        </w:rPr>
        <w:tab/>
        <w:t>8×</w:t>
      </w:r>
      <w:r>
        <w:rPr>
          <w:lang w:val="nl-NL"/>
        </w:rPr>
        <w:tab/>
        <w:t>P</w:t>
      </w:r>
      <w:r w:rsidRPr="00B03245">
        <w:rPr>
          <w:lang w:val="nl-NL"/>
        </w:rPr>
        <w:t>ET/fólia extrúziós laminálással készült tasakban</w:t>
      </w:r>
    </w:p>
    <w:p w14:paraId="43CFC88E" w14:textId="77777777" w:rsidR="00200922" w:rsidRPr="00B03245" w:rsidRDefault="00200922" w:rsidP="00200922">
      <w:pPr>
        <w:pStyle w:val="Szvegtrzs"/>
        <w:kinsoku w:val="0"/>
        <w:overflowPunct w:val="0"/>
        <w:ind w:right="-28"/>
        <w:rPr>
          <w:lang w:val="nl-NL"/>
        </w:rPr>
      </w:pPr>
      <w:r w:rsidRPr="00B03245">
        <w:rPr>
          <w:lang w:val="nl-NL"/>
        </w:rPr>
        <w:t>OGYI-T-24754/04</w:t>
      </w:r>
      <w:r>
        <w:rPr>
          <w:lang w:val="nl-NL"/>
        </w:rPr>
        <w:tab/>
      </w:r>
      <w:r w:rsidRPr="00B03245">
        <w:rPr>
          <w:lang w:val="nl-NL"/>
        </w:rPr>
        <w:t>1</w:t>
      </w:r>
      <w:r>
        <w:rPr>
          <w:lang w:val="nl-NL"/>
        </w:rPr>
        <w:t>2×</w:t>
      </w:r>
      <w:r>
        <w:rPr>
          <w:lang w:val="nl-NL"/>
        </w:rPr>
        <w:tab/>
        <w:t>P</w:t>
      </w:r>
      <w:r w:rsidRPr="00B03245">
        <w:rPr>
          <w:lang w:val="nl-NL"/>
        </w:rPr>
        <w:t>ET/fólia extrúziós laminálással készült tasakban</w:t>
      </w:r>
    </w:p>
    <w:p w14:paraId="154DBB31" w14:textId="77777777" w:rsidR="00200922" w:rsidRPr="00B03245" w:rsidRDefault="00200922" w:rsidP="00200922">
      <w:pPr>
        <w:pStyle w:val="Szvegtrzs"/>
        <w:kinsoku w:val="0"/>
        <w:overflowPunct w:val="0"/>
        <w:ind w:right="-28"/>
        <w:rPr>
          <w:lang w:val="nl-NL"/>
        </w:rPr>
      </w:pPr>
    </w:p>
    <w:p w14:paraId="621304D7" w14:textId="77777777" w:rsidR="00200922" w:rsidRPr="00B03245" w:rsidRDefault="00200922" w:rsidP="00200922">
      <w:pPr>
        <w:pStyle w:val="Szvegtrzs"/>
        <w:kinsoku w:val="0"/>
        <w:overflowPunct w:val="0"/>
        <w:ind w:right="-28"/>
        <w:rPr>
          <w:u w:val="single"/>
          <w:lang w:val="nl-NL"/>
        </w:rPr>
      </w:pPr>
      <w:r w:rsidRPr="00B03245">
        <w:rPr>
          <w:u w:val="single"/>
          <w:lang w:val="nl-NL"/>
        </w:rPr>
        <w:t>Sildenafil ADOH 50 mg szájban diszpergálódó film</w:t>
      </w:r>
    </w:p>
    <w:p w14:paraId="0EAD953C" w14:textId="77777777" w:rsidR="00200922" w:rsidRPr="00B03245" w:rsidRDefault="00200922" w:rsidP="00200922">
      <w:pPr>
        <w:pStyle w:val="Szvegtrzs"/>
        <w:kinsoku w:val="0"/>
        <w:overflowPunct w:val="0"/>
        <w:ind w:right="-28"/>
        <w:rPr>
          <w:lang w:val="nl-NL"/>
        </w:rPr>
      </w:pPr>
      <w:r w:rsidRPr="00B03245">
        <w:rPr>
          <w:lang w:val="nl-NL"/>
        </w:rPr>
        <w:t>OGYI-T-24754/05</w:t>
      </w:r>
      <w:r>
        <w:rPr>
          <w:lang w:val="nl-NL"/>
        </w:rPr>
        <w:tab/>
        <w:t>2×</w:t>
      </w:r>
      <w:r>
        <w:rPr>
          <w:lang w:val="nl-NL"/>
        </w:rPr>
        <w:tab/>
        <w:t>P</w:t>
      </w:r>
      <w:r w:rsidRPr="00B03245">
        <w:rPr>
          <w:lang w:val="nl-NL"/>
        </w:rPr>
        <w:t>ET/fólia extrúziós laminálással készült tasakban</w:t>
      </w:r>
    </w:p>
    <w:p w14:paraId="3442CC34" w14:textId="77777777" w:rsidR="00200922" w:rsidRPr="00B03245" w:rsidRDefault="00200922" w:rsidP="00200922">
      <w:pPr>
        <w:pStyle w:val="Szvegtrzs"/>
        <w:kinsoku w:val="0"/>
        <w:overflowPunct w:val="0"/>
        <w:ind w:right="-28"/>
        <w:rPr>
          <w:lang w:val="nl-NL"/>
        </w:rPr>
      </w:pPr>
      <w:r w:rsidRPr="00B03245">
        <w:rPr>
          <w:lang w:val="nl-NL"/>
        </w:rPr>
        <w:t>OGYI-T-24754/06</w:t>
      </w:r>
      <w:r>
        <w:rPr>
          <w:lang w:val="nl-NL"/>
        </w:rPr>
        <w:tab/>
        <w:t>4×</w:t>
      </w:r>
      <w:r>
        <w:rPr>
          <w:lang w:val="nl-NL"/>
        </w:rPr>
        <w:tab/>
        <w:t>P</w:t>
      </w:r>
      <w:r w:rsidRPr="00B03245">
        <w:rPr>
          <w:lang w:val="nl-NL"/>
        </w:rPr>
        <w:t>ET/fólia extrúziós laminálással készült tasakban</w:t>
      </w:r>
    </w:p>
    <w:p w14:paraId="01A0C395" w14:textId="77777777" w:rsidR="00200922" w:rsidRPr="00B03245" w:rsidRDefault="00200922" w:rsidP="00200922">
      <w:pPr>
        <w:pStyle w:val="Szvegtrzs"/>
        <w:kinsoku w:val="0"/>
        <w:overflowPunct w:val="0"/>
        <w:ind w:right="-28"/>
        <w:rPr>
          <w:lang w:val="nl-NL"/>
        </w:rPr>
      </w:pPr>
      <w:r w:rsidRPr="00B03245">
        <w:rPr>
          <w:lang w:val="nl-NL"/>
        </w:rPr>
        <w:t>OGYI-T-24754/07</w:t>
      </w:r>
      <w:r>
        <w:rPr>
          <w:lang w:val="nl-NL"/>
        </w:rPr>
        <w:tab/>
        <w:t>8×</w:t>
      </w:r>
      <w:r>
        <w:rPr>
          <w:lang w:val="nl-NL"/>
        </w:rPr>
        <w:tab/>
        <w:t>P</w:t>
      </w:r>
      <w:r w:rsidRPr="00B03245">
        <w:rPr>
          <w:lang w:val="nl-NL"/>
        </w:rPr>
        <w:t>ET/fólia extrúziós laminálással készült tasakban</w:t>
      </w:r>
    </w:p>
    <w:p w14:paraId="0F7BD2B2" w14:textId="77777777" w:rsidR="00200922" w:rsidRPr="00B03245" w:rsidRDefault="00200922" w:rsidP="00200922">
      <w:pPr>
        <w:pStyle w:val="Szvegtrzs"/>
        <w:kinsoku w:val="0"/>
        <w:overflowPunct w:val="0"/>
        <w:ind w:right="-28"/>
        <w:rPr>
          <w:lang w:val="nl-NL"/>
        </w:rPr>
      </w:pPr>
      <w:r w:rsidRPr="00B03245">
        <w:rPr>
          <w:lang w:val="nl-NL"/>
        </w:rPr>
        <w:t>OGYI-T-24754/08</w:t>
      </w:r>
      <w:r>
        <w:rPr>
          <w:lang w:val="nl-NL"/>
        </w:rPr>
        <w:tab/>
      </w:r>
      <w:r w:rsidRPr="00B03245">
        <w:rPr>
          <w:lang w:val="nl-NL"/>
        </w:rPr>
        <w:t>1</w:t>
      </w:r>
      <w:r>
        <w:rPr>
          <w:lang w:val="nl-NL"/>
        </w:rPr>
        <w:t>2×</w:t>
      </w:r>
      <w:r>
        <w:rPr>
          <w:lang w:val="nl-NL"/>
        </w:rPr>
        <w:tab/>
        <w:t>P</w:t>
      </w:r>
      <w:r w:rsidRPr="00B03245">
        <w:rPr>
          <w:lang w:val="nl-NL"/>
        </w:rPr>
        <w:t>ET/fólia extrúziós laminálással készült tasakban</w:t>
      </w:r>
    </w:p>
    <w:p w14:paraId="1C4EA68C" w14:textId="77777777" w:rsidR="00200922" w:rsidRPr="00B03245" w:rsidRDefault="00200922" w:rsidP="00200922">
      <w:pPr>
        <w:pStyle w:val="Szvegtrzs"/>
        <w:kinsoku w:val="0"/>
        <w:overflowPunct w:val="0"/>
        <w:ind w:right="-28"/>
        <w:rPr>
          <w:lang w:val="nl-NL"/>
        </w:rPr>
      </w:pPr>
    </w:p>
    <w:p w14:paraId="10580A76" w14:textId="77777777" w:rsidR="00200922" w:rsidRPr="00B03245" w:rsidRDefault="00200922" w:rsidP="00200922">
      <w:pPr>
        <w:pStyle w:val="Szvegtrzs"/>
        <w:kinsoku w:val="0"/>
        <w:overflowPunct w:val="0"/>
        <w:ind w:right="-28"/>
        <w:rPr>
          <w:u w:val="single"/>
          <w:lang w:val="nl-NL"/>
        </w:rPr>
      </w:pPr>
      <w:r w:rsidRPr="00B03245">
        <w:rPr>
          <w:u w:val="single"/>
          <w:lang w:val="nl-NL"/>
        </w:rPr>
        <w:t>Sildenafil ADOH 75 mg szájban diszpergálódó film</w:t>
      </w:r>
    </w:p>
    <w:p w14:paraId="1C96188A" w14:textId="77777777" w:rsidR="00200922" w:rsidRPr="00B03245" w:rsidRDefault="00200922" w:rsidP="00200922">
      <w:pPr>
        <w:pStyle w:val="Szvegtrzs"/>
        <w:kinsoku w:val="0"/>
        <w:overflowPunct w:val="0"/>
        <w:ind w:right="-28"/>
        <w:rPr>
          <w:lang w:val="nl-NL"/>
        </w:rPr>
      </w:pPr>
      <w:r w:rsidRPr="00B03245">
        <w:rPr>
          <w:lang w:val="nl-NL"/>
        </w:rPr>
        <w:t>OGYI-T-24754/09</w:t>
      </w:r>
      <w:r>
        <w:rPr>
          <w:lang w:val="nl-NL"/>
        </w:rPr>
        <w:tab/>
        <w:t>2×</w:t>
      </w:r>
      <w:r>
        <w:rPr>
          <w:lang w:val="nl-NL"/>
        </w:rPr>
        <w:tab/>
        <w:t>P</w:t>
      </w:r>
      <w:r w:rsidRPr="00B03245">
        <w:rPr>
          <w:lang w:val="nl-NL"/>
        </w:rPr>
        <w:t>ET/fólia extrúziós laminálással készült tasakban</w:t>
      </w:r>
    </w:p>
    <w:p w14:paraId="453822CA" w14:textId="77777777" w:rsidR="00200922" w:rsidRPr="00B03245" w:rsidRDefault="00200922" w:rsidP="00200922">
      <w:pPr>
        <w:pStyle w:val="Szvegtrzs"/>
        <w:kinsoku w:val="0"/>
        <w:overflowPunct w:val="0"/>
        <w:ind w:right="-28"/>
        <w:rPr>
          <w:lang w:val="nl-NL"/>
        </w:rPr>
      </w:pPr>
      <w:r w:rsidRPr="00B03245">
        <w:rPr>
          <w:lang w:val="nl-NL"/>
        </w:rPr>
        <w:t>OGYI-T-24754/10</w:t>
      </w:r>
      <w:r>
        <w:rPr>
          <w:lang w:val="nl-NL"/>
        </w:rPr>
        <w:tab/>
        <w:t>4×</w:t>
      </w:r>
      <w:r>
        <w:rPr>
          <w:lang w:val="nl-NL"/>
        </w:rPr>
        <w:tab/>
        <w:t>P</w:t>
      </w:r>
      <w:r w:rsidRPr="00B03245">
        <w:rPr>
          <w:lang w:val="nl-NL"/>
        </w:rPr>
        <w:t>ET/fólia extrúziós laminálással készült tasakban</w:t>
      </w:r>
    </w:p>
    <w:p w14:paraId="159B6781" w14:textId="77777777" w:rsidR="00200922" w:rsidRPr="00B03245" w:rsidRDefault="00200922" w:rsidP="00200922">
      <w:pPr>
        <w:pStyle w:val="Szvegtrzs"/>
        <w:kinsoku w:val="0"/>
        <w:overflowPunct w:val="0"/>
        <w:ind w:right="-28"/>
        <w:rPr>
          <w:lang w:val="nl-NL"/>
        </w:rPr>
      </w:pPr>
      <w:r w:rsidRPr="00B03245">
        <w:rPr>
          <w:lang w:val="nl-NL"/>
        </w:rPr>
        <w:t>OGYI-T-24754/11</w:t>
      </w:r>
      <w:r>
        <w:rPr>
          <w:lang w:val="nl-NL"/>
        </w:rPr>
        <w:tab/>
        <w:t>8×</w:t>
      </w:r>
      <w:r>
        <w:rPr>
          <w:lang w:val="nl-NL"/>
        </w:rPr>
        <w:tab/>
        <w:t>P</w:t>
      </w:r>
      <w:r w:rsidRPr="00B03245">
        <w:rPr>
          <w:lang w:val="nl-NL"/>
        </w:rPr>
        <w:t>ET/fólia extrúziós laminálással készült tasakban</w:t>
      </w:r>
    </w:p>
    <w:p w14:paraId="05DE8001" w14:textId="77777777" w:rsidR="00200922" w:rsidRPr="00B03245" w:rsidRDefault="00200922" w:rsidP="00200922">
      <w:pPr>
        <w:pStyle w:val="Szvegtrzs"/>
        <w:kinsoku w:val="0"/>
        <w:overflowPunct w:val="0"/>
        <w:ind w:right="-28"/>
        <w:rPr>
          <w:lang w:val="nl-NL"/>
        </w:rPr>
      </w:pPr>
      <w:r w:rsidRPr="00B03245">
        <w:rPr>
          <w:lang w:val="nl-NL"/>
        </w:rPr>
        <w:t>OGYI-T-24754/12</w:t>
      </w:r>
      <w:r>
        <w:rPr>
          <w:lang w:val="nl-NL"/>
        </w:rPr>
        <w:tab/>
        <w:t>12×</w:t>
      </w:r>
      <w:r>
        <w:rPr>
          <w:lang w:val="nl-NL"/>
        </w:rPr>
        <w:tab/>
        <w:t>P</w:t>
      </w:r>
      <w:r w:rsidRPr="00B03245">
        <w:rPr>
          <w:lang w:val="nl-NL"/>
        </w:rPr>
        <w:t>ET/fólia extrúziós laminálással készült tasakban</w:t>
      </w:r>
    </w:p>
    <w:p w14:paraId="43E16C6C" w14:textId="77777777" w:rsidR="00200922" w:rsidRPr="00B03245" w:rsidRDefault="00200922" w:rsidP="00200922">
      <w:pPr>
        <w:pStyle w:val="Szvegtrzs"/>
        <w:kinsoku w:val="0"/>
        <w:overflowPunct w:val="0"/>
        <w:ind w:right="-28"/>
        <w:rPr>
          <w:lang w:val="nl-NL"/>
        </w:rPr>
      </w:pPr>
    </w:p>
    <w:p w14:paraId="3A093EB5" w14:textId="77777777" w:rsidR="00200922" w:rsidRPr="00B03245" w:rsidRDefault="00200922" w:rsidP="00200922">
      <w:pPr>
        <w:pStyle w:val="Szvegtrzs"/>
        <w:kinsoku w:val="0"/>
        <w:overflowPunct w:val="0"/>
        <w:ind w:right="-28"/>
        <w:rPr>
          <w:u w:val="single"/>
          <w:lang w:val="nl-NL"/>
        </w:rPr>
      </w:pPr>
      <w:r w:rsidRPr="00B03245">
        <w:rPr>
          <w:u w:val="single"/>
          <w:lang w:val="nl-NL"/>
        </w:rPr>
        <w:t>Sildenafil ADOH 100 mg szájban diszpergálódó film</w:t>
      </w:r>
    </w:p>
    <w:p w14:paraId="0FB76692" w14:textId="77777777" w:rsidR="00200922" w:rsidRPr="00B03245" w:rsidRDefault="00200922" w:rsidP="00200922">
      <w:pPr>
        <w:pStyle w:val="Szvegtrzs"/>
        <w:kinsoku w:val="0"/>
        <w:overflowPunct w:val="0"/>
        <w:ind w:right="-28"/>
        <w:rPr>
          <w:lang w:val="nl-NL"/>
        </w:rPr>
      </w:pPr>
      <w:r w:rsidRPr="00B03245">
        <w:rPr>
          <w:lang w:val="nl-NL"/>
        </w:rPr>
        <w:t>OGYI-T-24754/13</w:t>
      </w:r>
      <w:r>
        <w:rPr>
          <w:lang w:val="nl-NL"/>
        </w:rPr>
        <w:tab/>
        <w:t>2×</w:t>
      </w:r>
      <w:r>
        <w:rPr>
          <w:lang w:val="nl-NL"/>
        </w:rPr>
        <w:tab/>
        <w:t>P</w:t>
      </w:r>
      <w:r w:rsidRPr="00B03245">
        <w:rPr>
          <w:lang w:val="nl-NL"/>
        </w:rPr>
        <w:t>ET/fólia extrúziós laminálással készült tasakban</w:t>
      </w:r>
    </w:p>
    <w:p w14:paraId="09E6A717" w14:textId="77777777" w:rsidR="00200922" w:rsidRPr="00B03245" w:rsidRDefault="00200922" w:rsidP="00200922">
      <w:pPr>
        <w:pStyle w:val="Szvegtrzs"/>
        <w:kinsoku w:val="0"/>
        <w:overflowPunct w:val="0"/>
        <w:ind w:right="-28"/>
        <w:rPr>
          <w:lang w:val="nl-NL"/>
        </w:rPr>
      </w:pPr>
      <w:r w:rsidRPr="00B03245">
        <w:rPr>
          <w:lang w:val="nl-NL"/>
        </w:rPr>
        <w:t>OGYI-T-24754/14</w:t>
      </w:r>
      <w:r>
        <w:rPr>
          <w:lang w:val="nl-NL"/>
        </w:rPr>
        <w:tab/>
        <w:t>4×</w:t>
      </w:r>
      <w:r>
        <w:rPr>
          <w:lang w:val="nl-NL"/>
        </w:rPr>
        <w:tab/>
        <w:t>P</w:t>
      </w:r>
      <w:r w:rsidRPr="00B03245">
        <w:rPr>
          <w:lang w:val="nl-NL"/>
        </w:rPr>
        <w:t>ET/fólia extrúziós laminálással készült tasakban</w:t>
      </w:r>
    </w:p>
    <w:p w14:paraId="70A4CBBC" w14:textId="77777777" w:rsidR="00200922" w:rsidRPr="00B03245" w:rsidRDefault="00200922" w:rsidP="00200922">
      <w:pPr>
        <w:pStyle w:val="Szvegtrzs"/>
        <w:kinsoku w:val="0"/>
        <w:overflowPunct w:val="0"/>
        <w:ind w:right="-28"/>
        <w:rPr>
          <w:lang w:val="nl-NL"/>
        </w:rPr>
      </w:pPr>
      <w:r w:rsidRPr="00B03245">
        <w:rPr>
          <w:lang w:val="nl-NL"/>
        </w:rPr>
        <w:t>OGYI-T-24754/15</w:t>
      </w:r>
      <w:r>
        <w:rPr>
          <w:lang w:val="nl-NL"/>
        </w:rPr>
        <w:tab/>
        <w:t>8×</w:t>
      </w:r>
      <w:r>
        <w:rPr>
          <w:lang w:val="nl-NL"/>
        </w:rPr>
        <w:tab/>
        <w:t>P</w:t>
      </w:r>
      <w:r w:rsidRPr="00B03245">
        <w:rPr>
          <w:lang w:val="nl-NL"/>
        </w:rPr>
        <w:t>ET/fólia extrúziós laminálással készült tasakban</w:t>
      </w:r>
    </w:p>
    <w:p w14:paraId="7D28D5D7" w14:textId="77777777" w:rsidR="00200922" w:rsidRPr="00B03245" w:rsidRDefault="00200922" w:rsidP="00200922">
      <w:pPr>
        <w:pStyle w:val="Szvegtrzs"/>
        <w:kinsoku w:val="0"/>
        <w:overflowPunct w:val="0"/>
        <w:ind w:right="-28"/>
        <w:rPr>
          <w:lang w:val="nl-NL"/>
        </w:rPr>
      </w:pPr>
      <w:r w:rsidRPr="00B03245">
        <w:rPr>
          <w:lang w:val="nl-NL"/>
        </w:rPr>
        <w:t>OGYI-T-24754/16</w:t>
      </w:r>
      <w:r>
        <w:rPr>
          <w:lang w:val="nl-NL"/>
        </w:rPr>
        <w:tab/>
      </w:r>
      <w:r w:rsidRPr="00B03245">
        <w:rPr>
          <w:lang w:val="nl-NL"/>
        </w:rPr>
        <w:t>1</w:t>
      </w:r>
      <w:r>
        <w:rPr>
          <w:lang w:val="nl-NL"/>
        </w:rPr>
        <w:t>2×</w:t>
      </w:r>
      <w:r>
        <w:rPr>
          <w:lang w:val="nl-NL"/>
        </w:rPr>
        <w:tab/>
        <w:t>P</w:t>
      </w:r>
      <w:r w:rsidRPr="00B03245">
        <w:rPr>
          <w:lang w:val="nl-NL"/>
        </w:rPr>
        <w:t>ET/fólia extrúziós laminálással készült tasakban</w:t>
      </w:r>
    </w:p>
    <w:p w14:paraId="3249D4DD" w14:textId="77777777" w:rsidR="00200922" w:rsidRDefault="00200922" w:rsidP="008C0D8D">
      <w:pPr>
        <w:spacing w:after="0" w:line="240" w:lineRule="auto"/>
        <w:rPr>
          <w:rFonts w:ascii="Times New Roman" w:hAnsi="Times New Roman"/>
          <w:bCs/>
        </w:rPr>
      </w:pPr>
    </w:p>
    <w:p w14:paraId="5B509B71" w14:textId="77777777" w:rsidR="008C0D8D" w:rsidRDefault="008C0D8D" w:rsidP="008C0D8D">
      <w:pPr>
        <w:spacing w:after="0" w:line="240" w:lineRule="auto"/>
        <w:rPr>
          <w:rFonts w:ascii="Times New Roman" w:hAnsi="Times New Roman"/>
          <w:b/>
        </w:rPr>
      </w:pPr>
    </w:p>
    <w:p w14:paraId="7D079FF1" w14:textId="44741690" w:rsidR="00355F50" w:rsidRPr="0080152E" w:rsidRDefault="00355F50" w:rsidP="007D511E">
      <w:pPr>
        <w:spacing w:after="0" w:line="240" w:lineRule="auto"/>
        <w:rPr>
          <w:rFonts w:ascii="Times New Roman" w:hAnsi="Times New Roman"/>
          <w:b/>
          <w:bCs/>
        </w:rPr>
      </w:pPr>
      <w:r w:rsidRPr="0080152E">
        <w:rPr>
          <w:rFonts w:ascii="Times New Roman" w:hAnsi="Times New Roman"/>
          <w:b/>
        </w:rPr>
        <w:t>A betegtájékoztató legutóbbi felülvizsgálatának dátuma:</w:t>
      </w:r>
      <w:r w:rsidR="0080152E" w:rsidRPr="004C7BDE">
        <w:rPr>
          <w:rFonts w:ascii="Times New Roman" w:hAnsi="Times New Roman"/>
          <w:bCs/>
        </w:rPr>
        <w:t xml:space="preserve"> 2026. </w:t>
      </w:r>
      <w:r w:rsidR="004048A5">
        <w:rPr>
          <w:rFonts w:ascii="Times New Roman" w:hAnsi="Times New Roman"/>
          <w:bCs/>
        </w:rPr>
        <w:t>július</w:t>
      </w:r>
      <w:r w:rsidR="0080152E" w:rsidRPr="004C7BDE">
        <w:rPr>
          <w:rFonts w:ascii="Times New Roman" w:hAnsi="Times New Roman"/>
          <w:bCs/>
        </w:rPr>
        <w:t>.</w:t>
      </w:r>
    </w:p>
    <w:sectPr w:rsidR="00355F50" w:rsidRPr="0080152E" w:rsidSect="0080152E">
      <w:footerReference w:type="first" r:id="rId14"/>
      <w:pgSz w:w="11906" w:h="16838"/>
      <w:pgMar w:top="1134" w:right="1417" w:bottom="1134" w:left="1417"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92FF6" w14:textId="77777777" w:rsidR="00FA659B" w:rsidRDefault="00FA659B" w:rsidP="00232938">
      <w:pPr>
        <w:spacing w:after="0" w:line="240" w:lineRule="auto"/>
      </w:pPr>
      <w:r>
        <w:separator/>
      </w:r>
    </w:p>
  </w:endnote>
  <w:endnote w:type="continuationSeparator" w:id="0">
    <w:p w14:paraId="37F8430B" w14:textId="77777777" w:rsidR="00FA659B" w:rsidRDefault="00FA659B" w:rsidP="00232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80E9B" w14:textId="16D106C3" w:rsidR="0080152E" w:rsidRDefault="004048A5" w:rsidP="0080152E">
    <w:pPr>
      <w:pStyle w:val="llb"/>
      <w:rPr>
        <w:rFonts w:ascii="Times New Roman" w:hAnsi="Times New Roman"/>
        <w:sz w:val="18"/>
        <w:szCs w:val="18"/>
      </w:rPr>
    </w:pPr>
    <w:r>
      <w:rPr>
        <w:rFonts w:ascii="Times New Roman" w:hAnsi="Times New Roman"/>
        <w:sz w:val="18"/>
        <w:szCs w:val="18"/>
      </w:rPr>
      <w:t>NNGYK/ETGY/16154/2026</w:t>
    </w:r>
  </w:p>
  <w:p w14:paraId="58D84672" w14:textId="6E8E35EB" w:rsidR="004048A5" w:rsidRDefault="004048A5" w:rsidP="0080152E">
    <w:pPr>
      <w:pStyle w:val="llb"/>
      <w:rPr>
        <w:rFonts w:ascii="Times New Roman" w:hAnsi="Times New Roman"/>
        <w:sz w:val="18"/>
        <w:szCs w:val="18"/>
      </w:rPr>
    </w:pPr>
    <w:r>
      <w:rPr>
        <w:rFonts w:ascii="Times New Roman" w:hAnsi="Times New Roman"/>
        <w:sz w:val="18"/>
        <w:szCs w:val="18"/>
      </w:rPr>
      <w:t>NNGYK/ETGY/16159/2026</w:t>
    </w:r>
  </w:p>
  <w:p w14:paraId="189185DA" w14:textId="77516C73" w:rsidR="004048A5" w:rsidRDefault="004048A5" w:rsidP="0080152E">
    <w:pPr>
      <w:pStyle w:val="llb"/>
      <w:rPr>
        <w:rFonts w:ascii="Times New Roman" w:hAnsi="Times New Roman"/>
        <w:sz w:val="18"/>
        <w:szCs w:val="18"/>
      </w:rPr>
    </w:pPr>
    <w:r>
      <w:rPr>
        <w:rFonts w:ascii="Times New Roman" w:hAnsi="Times New Roman"/>
        <w:sz w:val="18"/>
        <w:szCs w:val="18"/>
      </w:rPr>
      <w:t>NNGYK/ETGY/16161/2026</w:t>
    </w:r>
  </w:p>
  <w:p w14:paraId="2A817E69" w14:textId="1FA7D050" w:rsidR="004048A5" w:rsidRPr="004C7BDE" w:rsidRDefault="004048A5" w:rsidP="0080152E">
    <w:pPr>
      <w:pStyle w:val="llb"/>
      <w:rPr>
        <w:rFonts w:ascii="Times New Roman" w:hAnsi="Times New Roman"/>
        <w:sz w:val="18"/>
        <w:szCs w:val="18"/>
      </w:rPr>
    </w:pPr>
    <w:r>
      <w:rPr>
        <w:rFonts w:ascii="Times New Roman" w:hAnsi="Times New Roman"/>
        <w:sz w:val="18"/>
        <w:szCs w:val="18"/>
      </w:rPr>
      <w:t>NNGYK/ETGY/16164/2026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D28BF" w14:textId="77777777" w:rsidR="00FA659B" w:rsidRDefault="00FA659B" w:rsidP="00232938">
      <w:pPr>
        <w:spacing w:after="0" w:line="240" w:lineRule="auto"/>
      </w:pPr>
      <w:r>
        <w:separator/>
      </w:r>
    </w:p>
  </w:footnote>
  <w:footnote w:type="continuationSeparator" w:id="0">
    <w:p w14:paraId="1C6ECAFF" w14:textId="77777777" w:rsidR="00FA659B" w:rsidRDefault="00FA659B" w:rsidP="002329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C0B4E"/>
    <w:multiLevelType w:val="hybridMultilevel"/>
    <w:tmpl w:val="6574928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87D66D3"/>
    <w:multiLevelType w:val="hybridMultilevel"/>
    <w:tmpl w:val="2690B636"/>
    <w:lvl w:ilvl="0" w:tplc="08100015">
      <w:start w:val="1"/>
      <w:numFmt w:val="upperLetter"/>
      <w:lvlText w:val="%1."/>
      <w:lvlJc w:val="left"/>
      <w:pPr>
        <w:ind w:left="720" w:hanging="360"/>
      </w:pPr>
      <w:rPr>
        <w:rFonts w:cs="Times New Roman" w:hint="default"/>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2" w15:restartNumberingAfterBreak="0">
    <w:nsid w:val="123407F9"/>
    <w:multiLevelType w:val="hybridMultilevel"/>
    <w:tmpl w:val="1A325C5C"/>
    <w:lvl w:ilvl="0" w:tplc="DA7428DE">
      <w:start w:val="1"/>
      <w:numFmt w:val="lowerLetter"/>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654AE1"/>
    <w:multiLevelType w:val="hybridMultilevel"/>
    <w:tmpl w:val="24A6658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15:restartNumberingAfterBreak="0">
    <w:nsid w:val="1C383F5C"/>
    <w:multiLevelType w:val="hybridMultilevel"/>
    <w:tmpl w:val="D0282AF4"/>
    <w:lvl w:ilvl="0" w:tplc="0810000F">
      <w:start w:val="1"/>
      <w:numFmt w:val="decimal"/>
      <w:lvlText w:val="%1."/>
      <w:lvlJc w:val="left"/>
      <w:pPr>
        <w:ind w:left="720" w:hanging="360"/>
      </w:pPr>
      <w:rPr>
        <w:rFonts w:cs="Times New Roman"/>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5" w15:restartNumberingAfterBreak="0">
    <w:nsid w:val="25BE2A8A"/>
    <w:multiLevelType w:val="hybridMultilevel"/>
    <w:tmpl w:val="34727F4E"/>
    <w:lvl w:ilvl="0" w:tplc="04B25EB2">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2A1D514D"/>
    <w:multiLevelType w:val="hybridMultilevel"/>
    <w:tmpl w:val="5512F59C"/>
    <w:lvl w:ilvl="0" w:tplc="1B04F0D8">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FE47C2C"/>
    <w:multiLevelType w:val="hybridMultilevel"/>
    <w:tmpl w:val="9694422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33CB2B1D"/>
    <w:multiLevelType w:val="hybridMultilevel"/>
    <w:tmpl w:val="87B0CB5E"/>
    <w:lvl w:ilvl="0" w:tplc="BE2AEF20">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3BAD0D15"/>
    <w:multiLevelType w:val="hybridMultilevel"/>
    <w:tmpl w:val="F15862D2"/>
    <w:lvl w:ilvl="0" w:tplc="A36CF68C">
      <w:start w:val="1"/>
      <w:numFmt w:val="lowerLetter"/>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CD34D4"/>
    <w:multiLevelType w:val="hybridMultilevel"/>
    <w:tmpl w:val="602868F8"/>
    <w:lvl w:ilvl="0" w:tplc="0810000F">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11" w15:restartNumberingAfterBreak="0">
    <w:nsid w:val="453D658A"/>
    <w:multiLevelType w:val="hybridMultilevel"/>
    <w:tmpl w:val="E04C471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4AEA3458"/>
    <w:multiLevelType w:val="hybridMultilevel"/>
    <w:tmpl w:val="9134F94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55305740"/>
    <w:multiLevelType w:val="hybridMultilevel"/>
    <w:tmpl w:val="75129DDE"/>
    <w:lvl w:ilvl="0" w:tplc="08100017">
      <w:start w:val="1"/>
      <w:numFmt w:val="lowerLetter"/>
      <w:lvlText w:val="%1)"/>
      <w:lvlJc w:val="left"/>
      <w:pPr>
        <w:ind w:left="720" w:hanging="360"/>
      </w:pPr>
      <w:rPr>
        <w:rFonts w:hint="default"/>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56B52C7C"/>
    <w:multiLevelType w:val="hybridMultilevel"/>
    <w:tmpl w:val="7F50817E"/>
    <w:lvl w:ilvl="0" w:tplc="C338C240">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67AF63B7"/>
    <w:multiLevelType w:val="hybridMultilevel"/>
    <w:tmpl w:val="4ADEBDE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72627999"/>
    <w:multiLevelType w:val="hybridMultilevel"/>
    <w:tmpl w:val="CE3C5766"/>
    <w:lvl w:ilvl="0" w:tplc="5B52F126">
      <w:start w:val="1"/>
      <w:numFmt w:val="lowerLetter"/>
      <w:lvlText w:val="%1)"/>
      <w:lvlJc w:val="left"/>
      <w:pPr>
        <w:ind w:left="720" w:hanging="360"/>
      </w:pPr>
      <w:rPr>
        <w:rFonts w:hint="default"/>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7AC34ABC"/>
    <w:multiLevelType w:val="hybridMultilevel"/>
    <w:tmpl w:val="61F218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CC0D49"/>
    <w:multiLevelType w:val="hybridMultilevel"/>
    <w:tmpl w:val="CDD4B812"/>
    <w:lvl w:ilvl="0" w:tplc="08100001">
      <w:start w:val="1"/>
      <w:numFmt w:val="bullet"/>
      <w:lvlText w:val=""/>
      <w:lvlJc w:val="left"/>
      <w:pPr>
        <w:ind w:left="720" w:hanging="360"/>
      </w:pPr>
      <w:rPr>
        <w:rFonts w:ascii="Symbol" w:hAnsi="Symbol" w:hint="default"/>
      </w:rPr>
    </w:lvl>
    <w:lvl w:ilvl="1" w:tplc="03AA0BBC">
      <w:numFmt w:val="bullet"/>
      <w:lvlText w:val="-"/>
      <w:lvlJc w:val="left"/>
      <w:pPr>
        <w:ind w:left="1440" w:hanging="360"/>
      </w:pPr>
      <w:rPr>
        <w:rFonts w:ascii="Calibri" w:eastAsia="Times New Roman" w:hAnsi="Calibri"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num w:numId="1" w16cid:durableId="1590697435">
    <w:abstractNumId w:val="0"/>
  </w:num>
  <w:num w:numId="2" w16cid:durableId="299188949">
    <w:abstractNumId w:val="4"/>
  </w:num>
  <w:num w:numId="3" w16cid:durableId="1875465110">
    <w:abstractNumId w:val="10"/>
  </w:num>
  <w:num w:numId="4" w16cid:durableId="518391425">
    <w:abstractNumId w:val="12"/>
  </w:num>
  <w:num w:numId="5" w16cid:durableId="1330404698">
    <w:abstractNumId w:val="1"/>
  </w:num>
  <w:num w:numId="6" w16cid:durableId="724916727">
    <w:abstractNumId w:val="18"/>
  </w:num>
  <w:num w:numId="7" w16cid:durableId="1530601130">
    <w:abstractNumId w:val="11"/>
  </w:num>
  <w:num w:numId="8" w16cid:durableId="1469741738">
    <w:abstractNumId w:val="13"/>
  </w:num>
  <w:num w:numId="9" w16cid:durableId="939289305">
    <w:abstractNumId w:val="14"/>
  </w:num>
  <w:num w:numId="10" w16cid:durableId="1434126318">
    <w:abstractNumId w:val="6"/>
  </w:num>
  <w:num w:numId="11" w16cid:durableId="767702794">
    <w:abstractNumId w:val="5"/>
  </w:num>
  <w:num w:numId="12" w16cid:durableId="444886554">
    <w:abstractNumId w:val="3"/>
  </w:num>
  <w:num w:numId="13" w16cid:durableId="2049454981">
    <w:abstractNumId w:val="7"/>
  </w:num>
  <w:num w:numId="14" w16cid:durableId="425422964">
    <w:abstractNumId w:val="16"/>
  </w:num>
  <w:num w:numId="15" w16cid:durableId="406148532">
    <w:abstractNumId w:val="8"/>
  </w:num>
  <w:num w:numId="16" w16cid:durableId="1262684341">
    <w:abstractNumId w:val="17"/>
  </w:num>
  <w:num w:numId="17" w16cid:durableId="692345179">
    <w:abstractNumId w:val="9"/>
  </w:num>
  <w:num w:numId="18" w16cid:durableId="1367681279">
    <w:abstractNumId w:val="2"/>
  </w:num>
  <w:num w:numId="19" w16cid:durableId="165186081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ULT_ND_17d958d5-78e6-4d6d-84d9-06f90fd62466" w:val=" "/>
    <w:docVar w:name="vault_nd_33effb0a-38fe-4b92-9b95-4d961bdbf19b" w:val=" "/>
    <w:docVar w:name="vault_nd_70eb0acb-dc99-4545-bbe3-5dbcc2ca8af3" w:val=" "/>
    <w:docVar w:name="vault_nd_9d36290d-b810-428d-a01e-155d2d9a9e95" w:val=" "/>
    <w:docVar w:name="vault_nd_a5308f61-280f-449a-8b8c-8a70f7b9ed80" w:val=" "/>
    <w:docVar w:name="vault_nd_a9dd0b0d-401c-4818-af31-2a566301b299" w:val=" "/>
    <w:docVar w:name="vault_nd_a9efbe00-27e8-4429-8d76-f1f10e5de6b6" w:val=" "/>
  </w:docVars>
  <w:rsids>
    <w:rsidRoot w:val="002A01A7"/>
    <w:rsid w:val="00004EE5"/>
    <w:rsid w:val="000059DD"/>
    <w:rsid w:val="00015DB8"/>
    <w:rsid w:val="00031DC1"/>
    <w:rsid w:val="000326B4"/>
    <w:rsid w:val="000464F3"/>
    <w:rsid w:val="0005001F"/>
    <w:rsid w:val="00066F3C"/>
    <w:rsid w:val="00077445"/>
    <w:rsid w:val="00077D5B"/>
    <w:rsid w:val="00080FD8"/>
    <w:rsid w:val="00081E46"/>
    <w:rsid w:val="0009672B"/>
    <w:rsid w:val="00096D15"/>
    <w:rsid w:val="00097B26"/>
    <w:rsid w:val="000A0A22"/>
    <w:rsid w:val="000B77A6"/>
    <w:rsid w:val="000C228E"/>
    <w:rsid w:val="000D775A"/>
    <w:rsid w:val="000E46BA"/>
    <w:rsid w:val="000F42C8"/>
    <w:rsid w:val="000F6F73"/>
    <w:rsid w:val="00111280"/>
    <w:rsid w:val="00133792"/>
    <w:rsid w:val="001661E9"/>
    <w:rsid w:val="00177DB9"/>
    <w:rsid w:val="0018409E"/>
    <w:rsid w:val="00191A4E"/>
    <w:rsid w:val="001A03A3"/>
    <w:rsid w:val="001A7FC0"/>
    <w:rsid w:val="001D34E4"/>
    <w:rsid w:val="001D5E46"/>
    <w:rsid w:val="001F1328"/>
    <w:rsid w:val="00200922"/>
    <w:rsid w:val="00214974"/>
    <w:rsid w:val="00217084"/>
    <w:rsid w:val="00232938"/>
    <w:rsid w:val="00245A5B"/>
    <w:rsid w:val="00251941"/>
    <w:rsid w:val="00264479"/>
    <w:rsid w:val="00272099"/>
    <w:rsid w:val="002728C5"/>
    <w:rsid w:val="00273531"/>
    <w:rsid w:val="00274631"/>
    <w:rsid w:val="00277541"/>
    <w:rsid w:val="002814E6"/>
    <w:rsid w:val="0029435E"/>
    <w:rsid w:val="00296173"/>
    <w:rsid w:val="002A01A7"/>
    <w:rsid w:val="002A7895"/>
    <w:rsid w:val="002B1114"/>
    <w:rsid w:val="002D5DA7"/>
    <w:rsid w:val="002E126A"/>
    <w:rsid w:val="002F60D7"/>
    <w:rsid w:val="002F7831"/>
    <w:rsid w:val="0030234D"/>
    <w:rsid w:val="00305673"/>
    <w:rsid w:val="00323534"/>
    <w:rsid w:val="003260CE"/>
    <w:rsid w:val="0033230F"/>
    <w:rsid w:val="003557FD"/>
    <w:rsid w:val="00355F50"/>
    <w:rsid w:val="003745F3"/>
    <w:rsid w:val="00382D54"/>
    <w:rsid w:val="0039252E"/>
    <w:rsid w:val="003A3690"/>
    <w:rsid w:val="003C17F6"/>
    <w:rsid w:val="003E39ED"/>
    <w:rsid w:val="003F31C3"/>
    <w:rsid w:val="004048A5"/>
    <w:rsid w:val="00417670"/>
    <w:rsid w:val="00420A88"/>
    <w:rsid w:val="004210A8"/>
    <w:rsid w:val="0042604D"/>
    <w:rsid w:val="00434DD7"/>
    <w:rsid w:val="00437E91"/>
    <w:rsid w:val="00465E39"/>
    <w:rsid w:val="00471992"/>
    <w:rsid w:val="004B31D0"/>
    <w:rsid w:val="004C7BDE"/>
    <w:rsid w:val="004D51F3"/>
    <w:rsid w:val="004E541C"/>
    <w:rsid w:val="004F59F0"/>
    <w:rsid w:val="00512792"/>
    <w:rsid w:val="00514800"/>
    <w:rsid w:val="00514FB5"/>
    <w:rsid w:val="00520E74"/>
    <w:rsid w:val="0053490E"/>
    <w:rsid w:val="00541682"/>
    <w:rsid w:val="00543520"/>
    <w:rsid w:val="0055753D"/>
    <w:rsid w:val="00565084"/>
    <w:rsid w:val="005916EC"/>
    <w:rsid w:val="0059508C"/>
    <w:rsid w:val="005B0155"/>
    <w:rsid w:val="005B4D55"/>
    <w:rsid w:val="005D150B"/>
    <w:rsid w:val="005F4AB6"/>
    <w:rsid w:val="0060213F"/>
    <w:rsid w:val="00642A2C"/>
    <w:rsid w:val="0064670A"/>
    <w:rsid w:val="00647A5D"/>
    <w:rsid w:val="0066179B"/>
    <w:rsid w:val="006674B7"/>
    <w:rsid w:val="006801DD"/>
    <w:rsid w:val="00697D9D"/>
    <w:rsid w:val="006B6244"/>
    <w:rsid w:val="006C137F"/>
    <w:rsid w:val="006C36B0"/>
    <w:rsid w:val="006C3862"/>
    <w:rsid w:val="006C4D7D"/>
    <w:rsid w:val="006D252B"/>
    <w:rsid w:val="006E224B"/>
    <w:rsid w:val="006E51D4"/>
    <w:rsid w:val="00700016"/>
    <w:rsid w:val="00713CC3"/>
    <w:rsid w:val="00736E2E"/>
    <w:rsid w:val="007403A7"/>
    <w:rsid w:val="00746428"/>
    <w:rsid w:val="0075713D"/>
    <w:rsid w:val="00757EE3"/>
    <w:rsid w:val="00773B62"/>
    <w:rsid w:val="00787F54"/>
    <w:rsid w:val="00791F1A"/>
    <w:rsid w:val="00792DBF"/>
    <w:rsid w:val="007C3F90"/>
    <w:rsid w:val="007D511E"/>
    <w:rsid w:val="007E1177"/>
    <w:rsid w:val="007E2F9B"/>
    <w:rsid w:val="007F050A"/>
    <w:rsid w:val="007F2121"/>
    <w:rsid w:val="0080152E"/>
    <w:rsid w:val="00806DB4"/>
    <w:rsid w:val="0081330C"/>
    <w:rsid w:val="00820601"/>
    <w:rsid w:val="0082496F"/>
    <w:rsid w:val="008309B4"/>
    <w:rsid w:val="00845CF4"/>
    <w:rsid w:val="008664EF"/>
    <w:rsid w:val="00867332"/>
    <w:rsid w:val="0087712E"/>
    <w:rsid w:val="0089352F"/>
    <w:rsid w:val="008B0038"/>
    <w:rsid w:val="008C027D"/>
    <w:rsid w:val="008C0D8D"/>
    <w:rsid w:val="008E383E"/>
    <w:rsid w:val="008E6A3C"/>
    <w:rsid w:val="00900805"/>
    <w:rsid w:val="00903EBC"/>
    <w:rsid w:val="00906510"/>
    <w:rsid w:val="00907B83"/>
    <w:rsid w:val="009207BD"/>
    <w:rsid w:val="009329BC"/>
    <w:rsid w:val="0093383D"/>
    <w:rsid w:val="00955F6D"/>
    <w:rsid w:val="00973227"/>
    <w:rsid w:val="00984FDA"/>
    <w:rsid w:val="0098674F"/>
    <w:rsid w:val="009947AC"/>
    <w:rsid w:val="00995280"/>
    <w:rsid w:val="009B7299"/>
    <w:rsid w:val="009C189F"/>
    <w:rsid w:val="009C62C3"/>
    <w:rsid w:val="009D74E5"/>
    <w:rsid w:val="009E22B1"/>
    <w:rsid w:val="009F47FB"/>
    <w:rsid w:val="009F7AEE"/>
    <w:rsid w:val="00A008B8"/>
    <w:rsid w:val="00A105E9"/>
    <w:rsid w:val="00A15BC4"/>
    <w:rsid w:val="00A34C41"/>
    <w:rsid w:val="00A4398B"/>
    <w:rsid w:val="00A52B25"/>
    <w:rsid w:val="00A73E8C"/>
    <w:rsid w:val="00A8314F"/>
    <w:rsid w:val="00A97BD0"/>
    <w:rsid w:val="00AB0B68"/>
    <w:rsid w:val="00AC46A7"/>
    <w:rsid w:val="00AC6345"/>
    <w:rsid w:val="00AD2CFC"/>
    <w:rsid w:val="00AD50B8"/>
    <w:rsid w:val="00B12398"/>
    <w:rsid w:val="00B126FE"/>
    <w:rsid w:val="00B435F6"/>
    <w:rsid w:val="00B6102F"/>
    <w:rsid w:val="00B6606C"/>
    <w:rsid w:val="00B702BE"/>
    <w:rsid w:val="00B770EB"/>
    <w:rsid w:val="00B941CA"/>
    <w:rsid w:val="00BA4B12"/>
    <w:rsid w:val="00BC0334"/>
    <w:rsid w:val="00BC0A00"/>
    <w:rsid w:val="00BC4E2E"/>
    <w:rsid w:val="00BE183F"/>
    <w:rsid w:val="00BE3F0C"/>
    <w:rsid w:val="00BE5574"/>
    <w:rsid w:val="00BF5C15"/>
    <w:rsid w:val="00C001BF"/>
    <w:rsid w:val="00C00D7F"/>
    <w:rsid w:val="00C10BE3"/>
    <w:rsid w:val="00C34402"/>
    <w:rsid w:val="00C80705"/>
    <w:rsid w:val="00C826D3"/>
    <w:rsid w:val="00C84744"/>
    <w:rsid w:val="00CB7F32"/>
    <w:rsid w:val="00CC168D"/>
    <w:rsid w:val="00CC78DA"/>
    <w:rsid w:val="00CD37EF"/>
    <w:rsid w:val="00CE1F41"/>
    <w:rsid w:val="00CE45E4"/>
    <w:rsid w:val="00CF575A"/>
    <w:rsid w:val="00D07C54"/>
    <w:rsid w:val="00D10B99"/>
    <w:rsid w:val="00D311B1"/>
    <w:rsid w:val="00D44642"/>
    <w:rsid w:val="00D50821"/>
    <w:rsid w:val="00D50A50"/>
    <w:rsid w:val="00D61134"/>
    <w:rsid w:val="00D67F54"/>
    <w:rsid w:val="00D85866"/>
    <w:rsid w:val="00D9081E"/>
    <w:rsid w:val="00D922DB"/>
    <w:rsid w:val="00DA0850"/>
    <w:rsid w:val="00DA54AC"/>
    <w:rsid w:val="00DC3A2C"/>
    <w:rsid w:val="00DC4936"/>
    <w:rsid w:val="00DD7EF1"/>
    <w:rsid w:val="00DE0409"/>
    <w:rsid w:val="00DE13D8"/>
    <w:rsid w:val="00DF3554"/>
    <w:rsid w:val="00E014A1"/>
    <w:rsid w:val="00E02B5D"/>
    <w:rsid w:val="00E10CAA"/>
    <w:rsid w:val="00E3226F"/>
    <w:rsid w:val="00E36E0D"/>
    <w:rsid w:val="00E40037"/>
    <w:rsid w:val="00E451E5"/>
    <w:rsid w:val="00E5099B"/>
    <w:rsid w:val="00E517A9"/>
    <w:rsid w:val="00E531B9"/>
    <w:rsid w:val="00E66A33"/>
    <w:rsid w:val="00E752E3"/>
    <w:rsid w:val="00E83E5C"/>
    <w:rsid w:val="00E84B8F"/>
    <w:rsid w:val="00EA466E"/>
    <w:rsid w:val="00EA7091"/>
    <w:rsid w:val="00EB324B"/>
    <w:rsid w:val="00ED4594"/>
    <w:rsid w:val="00EE4989"/>
    <w:rsid w:val="00EF3A0D"/>
    <w:rsid w:val="00EF5061"/>
    <w:rsid w:val="00EF7A9F"/>
    <w:rsid w:val="00F042E0"/>
    <w:rsid w:val="00F24A92"/>
    <w:rsid w:val="00F315D5"/>
    <w:rsid w:val="00F32FAF"/>
    <w:rsid w:val="00F46269"/>
    <w:rsid w:val="00F4729C"/>
    <w:rsid w:val="00FA1F01"/>
    <w:rsid w:val="00FA360D"/>
    <w:rsid w:val="00FA659B"/>
    <w:rsid w:val="00FB6954"/>
    <w:rsid w:val="00FC5BC6"/>
    <w:rsid w:val="00FF1A06"/>
    <w:rsid w:val="00FF46AB"/>
    <w:rsid w:val="00FF6CF3"/>
  </w:rsids>
  <m:mathPr>
    <m:mathFont m:val="Cambria Math"/>
    <m:brkBin m:val="before"/>
    <m:brkBinSub m:val="--"/>
    <m:smallFrac m:val="0"/>
    <m:dispDef/>
    <m:lMargin m:val="0"/>
    <m:rMargin m:val="0"/>
    <m:defJc m:val="centerGroup"/>
    <m:wrapIndent m:val="1440"/>
    <m:intLim m:val="subSup"/>
    <m:naryLim m:val="undOvr"/>
  </m:mathPr>
  <w:themeFontLang w:val="it-CH"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0796CB"/>
  <w15:docId w15:val="{9926B22D-070A-4DD6-9E38-C09207EF4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hu-HU" w:eastAsia="it-CH"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311B1"/>
    <w:pPr>
      <w:spacing w:after="200" w:line="276" w:lineRule="auto"/>
    </w:pPr>
    <w:rPr>
      <w:lang w:eastAsia="en-US"/>
    </w:rPr>
  </w:style>
  <w:style w:type="paragraph" w:styleId="Cmsor1">
    <w:name w:val="heading 1"/>
    <w:basedOn w:val="Norml"/>
    <w:next w:val="Norml"/>
    <w:link w:val="Cmsor1Char"/>
    <w:qFormat/>
    <w:locked/>
    <w:rsid w:val="00647A5D"/>
    <w:pPr>
      <w:keepNext/>
      <w:keepLines/>
      <w:spacing w:before="480" w:after="0"/>
      <w:outlineLvl w:val="0"/>
    </w:pPr>
    <w:rPr>
      <w:rFonts w:ascii="Times New Roman" w:eastAsiaTheme="majorEastAsia" w:hAnsi="Times New Roman" w:cstheme="majorBidi"/>
      <w:b/>
      <w:bCs/>
      <w:szCs w:val="28"/>
    </w:rPr>
  </w:style>
  <w:style w:type="paragraph" w:styleId="Cmsor2">
    <w:name w:val="heading 2"/>
    <w:basedOn w:val="Norml"/>
    <w:next w:val="Norml"/>
    <w:link w:val="Cmsor2Char"/>
    <w:unhideWhenUsed/>
    <w:qFormat/>
    <w:locked/>
    <w:rsid w:val="00647A5D"/>
    <w:pPr>
      <w:keepNext/>
      <w:keepLines/>
      <w:spacing w:before="200" w:after="0"/>
      <w:outlineLvl w:val="1"/>
    </w:pPr>
    <w:rPr>
      <w:rFonts w:ascii="Times New Roman" w:eastAsiaTheme="majorEastAsia" w:hAnsi="Times New Roman" w:cstheme="majorBidi"/>
      <w:b/>
      <w:bCs/>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99"/>
    <w:qFormat/>
    <w:rsid w:val="00471992"/>
    <w:pPr>
      <w:ind w:left="720"/>
      <w:contextualSpacing/>
    </w:pPr>
  </w:style>
  <w:style w:type="paragraph" w:styleId="Buborkszveg">
    <w:name w:val="Balloon Text"/>
    <w:basedOn w:val="Norml"/>
    <w:link w:val="BuborkszvegChar"/>
    <w:uiPriority w:val="99"/>
    <w:semiHidden/>
    <w:rsid w:val="00264479"/>
    <w:rPr>
      <w:rFonts w:ascii="Tahoma" w:hAnsi="Tahoma" w:cs="Tahoma"/>
      <w:sz w:val="16"/>
      <w:szCs w:val="16"/>
    </w:rPr>
  </w:style>
  <w:style w:type="character" w:customStyle="1" w:styleId="BuborkszvegChar">
    <w:name w:val="Buborékszöveg Char"/>
    <w:basedOn w:val="Bekezdsalapbettpusa"/>
    <w:link w:val="Buborkszveg"/>
    <w:uiPriority w:val="99"/>
    <w:semiHidden/>
    <w:rsid w:val="007F1346"/>
    <w:rPr>
      <w:rFonts w:ascii="Times New Roman" w:hAnsi="Times New Roman"/>
      <w:sz w:val="0"/>
      <w:szCs w:val="0"/>
      <w:lang w:eastAsia="en-US"/>
    </w:rPr>
  </w:style>
  <w:style w:type="character" w:styleId="Jegyzethivatkozs">
    <w:name w:val="annotation reference"/>
    <w:uiPriority w:val="99"/>
    <w:semiHidden/>
    <w:unhideWhenUsed/>
    <w:rsid w:val="00EA7091"/>
    <w:rPr>
      <w:sz w:val="16"/>
      <w:szCs w:val="16"/>
    </w:rPr>
  </w:style>
  <w:style w:type="paragraph" w:styleId="Jegyzetszveg">
    <w:name w:val="annotation text"/>
    <w:basedOn w:val="Norml"/>
    <w:link w:val="JegyzetszvegChar"/>
    <w:uiPriority w:val="99"/>
    <w:unhideWhenUsed/>
    <w:rsid w:val="00EA7091"/>
    <w:pPr>
      <w:spacing w:line="240" w:lineRule="auto"/>
    </w:pPr>
    <w:rPr>
      <w:sz w:val="20"/>
      <w:szCs w:val="20"/>
    </w:rPr>
  </w:style>
  <w:style w:type="character" w:customStyle="1" w:styleId="JegyzetszvegChar">
    <w:name w:val="Jegyzetszöveg Char"/>
    <w:basedOn w:val="Bekezdsalapbettpusa"/>
    <w:link w:val="Jegyzetszveg"/>
    <w:uiPriority w:val="99"/>
    <w:rsid w:val="00EA7091"/>
    <w:rPr>
      <w:sz w:val="20"/>
      <w:szCs w:val="20"/>
      <w:lang w:eastAsia="en-US"/>
    </w:rPr>
  </w:style>
  <w:style w:type="paragraph" w:styleId="Megjegyzstrgya">
    <w:name w:val="annotation subject"/>
    <w:basedOn w:val="Jegyzetszveg"/>
    <w:next w:val="Jegyzetszveg"/>
    <w:link w:val="MegjegyzstrgyaChar"/>
    <w:uiPriority w:val="99"/>
    <w:semiHidden/>
    <w:unhideWhenUsed/>
    <w:rsid w:val="00437E91"/>
    <w:rPr>
      <w:b/>
      <w:bCs/>
    </w:rPr>
  </w:style>
  <w:style w:type="character" w:customStyle="1" w:styleId="MegjegyzstrgyaChar">
    <w:name w:val="Megjegyzés tárgya Char"/>
    <w:basedOn w:val="JegyzetszvegChar"/>
    <w:link w:val="Megjegyzstrgya"/>
    <w:uiPriority w:val="99"/>
    <w:semiHidden/>
    <w:rsid w:val="00437E91"/>
    <w:rPr>
      <w:b/>
      <w:bCs/>
      <w:sz w:val="20"/>
      <w:szCs w:val="20"/>
      <w:lang w:eastAsia="en-US"/>
    </w:rPr>
  </w:style>
  <w:style w:type="character" w:customStyle="1" w:styleId="Cmsor1Char">
    <w:name w:val="Címsor 1 Char"/>
    <w:basedOn w:val="Bekezdsalapbettpusa"/>
    <w:link w:val="Cmsor1"/>
    <w:rsid w:val="00647A5D"/>
    <w:rPr>
      <w:rFonts w:ascii="Times New Roman" w:eastAsiaTheme="majorEastAsia" w:hAnsi="Times New Roman" w:cstheme="majorBidi"/>
      <w:b/>
      <w:bCs/>
      <w:szCs w:val="28"/>
      <w:lang w:eastAsia="en-US"/>
    </w:rPr>
  </w:style>
  <w:style w:type="character" w:customStyle="1" w:styleId="Cmsor2Char">
    <w:name w:val="Címsor 2 Char"/>
    <w:basedOn w:val="Bekezdsalapbettpusa"/>
    <w:link w:val="Cmsor2"/>
    <w:rsid w:val="00647A5D"/>
    <w:rPr>
      <w:rFonts w:ascii="Times New Roman" w:eastAsiaTheme="majorEastAsia" w:hAnsi="Times New Roman" w:cstheme="majorBidi"/>
      <w:b/>
      <w:bCs/>
      <w:szCs w:val="26"/>
      <w:lang w:eastAsia="en-US"/>
    </w:rPr>
  </w:style>
  <w:style w:type="paragraph" w:styleId="Cm">
    <w:name w:val="Title"/>
    <w:basedOn w:val="Norml"/>
    <w:next w:val="Norml"/>
    <w:link w:val="CmChar"/>
    <w:qFormat/>
    <w:locked/>
    <w:rsid w:val="002329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rsid w:val="00232938"/>
    <w:rPr>
      <w:rFonts w:asciiTheme="majorHAnsi" w:eastAsiaTheme="majorEastAsia" w:hAnsiTheme="majorHAnsi" w:cstheme="majorBidi"/>
      <w:spacing w:val="-10"/>
      <w:kern w:val="28"/>
      <w:sz w:val="56"/>
      <w:szCs w:val="56"/>
      <w:lang w:eastAsia="en-US"/>
    </w:rPr>
  </w:style>
  <w:style w:type="paragraph" w:styleId="lfej">
    <w:name w:val="header"/>
    <w:basedOn w:val="Norml"/>
    <w:link w:val="lfejChar"/>
    <w:uiPriority w:val="99"/>
    <w:unhideWhenUsed/>
    <w:rsid w:val="00232938"/>
    <w:pPr>
      <w:tabs>
        <w:tab w:val="center" w:pos="4680"/>
        <w:tab w:val="right" w:pos="9360"/>
      </w:tabs>
      <w:spacing w:after="0" w:line="240" w:lineRule="auto"/>
    </w:pPr>
  </w:style>
  <w:style w:type="character" w:customStyle="1" w:styleId="lfejChar">
    <w:name w:val="Élőfej Char"/>
    <w:basedOn w:val="Bekezdsalapbettpusa"/>
    <w:link w:val="lfej"/>
    <w:uiPriority w:val="99"/>
    <w:rsid w:val="00232938"/>
    <w:rPr>
      <w:lang w:eastAsia="en-US"/>
    </w:rPr>
  </w:style>
  <w:style w:type="paragraph" w:styleId="llb">
    <w:name w:val="footer"/>
    <w:basedOn w:val="Norml"/>
    <w:link w:val="llbChar"/>
    <w:uiPriority w:val="99"/>
    <w:unhideWhenUsed/>
    <w:rsid w:val="00232938"/>
    <w:pPr>
      <w:tabs>
        <w:tab w:val="center" w:pos="4680"/>
        <w:tab w:val="right" w:pos="9360"/>
      </w:tabs>
      <w:spacing w:after="0" w:line="240" w:lineRule="auto"/>
    </w:pPr>
  </w:style>
  <w:style w:type="character" w:customStyle="1" w:styleId="llbChar">
    <w:name w:val="Élőláb Char"/>
    <w:basedOn w:val="Bekezdsalapbettpusa"/>
    <w:link w:val="llb"/>
    <w:uiPriority w:val="99"/>
    <w:rsid w:val="00232938"/>
    <w:rPr>
      <w:lang w:eastAsia="en-US"/>
    </w:rPr>
  </w:style>
  <w:style w:type="paragraph" w:styleId="Vltozat">
    <w:name w:val="Revision"/>
    <w:hidden/>
    <w:uiPriority w:val="99"/>
    <w:semiHidden/>
    <w:rsid w:val="00845CF4"/>
    <w:rPr>
      <w:lang w:eastAsia="en-US"/>
    </w:rPr>
  </w:style>
  <w:style w:type="character" w:styleId="Hiperhivatkozs">
    <w:name w:val="Hyperlink"/>
    <w:basedOn w:val="Bekezdsalapbettpusa"/>
    <w:uiPriority w:val="99"/>
    <w:unhideWhenUsed/>
    <w:rsid w:val="0005001F"/>
    <w:rPr>
      <w:color w:val="0000FF" w:themeColor="hyperlink"/>
      <w:u w:val="single"/>
    </w:rPr>
  </w:style>
  <w:style w:type="character" w:styleId="Feloldatlanmegemlts">
    <w:name w:val="Unresolved Mention"/>
    <w:basedOn w:val="Bekezdsalapbettpusa"/>
    <w:uiPriority w:val="99"/>
    <w:semiHidden/>
    <w:unhideWhenUsed/>
    <w:rsid w:val="0005001F"/>
    <w:rPr>
      <w:color w:val="605E5C"/>
      <w:shd w:val="clear" w:color="auto" w:fill="E1DFDD"/>
    </w:rPr>
  </w:style>
  <w:style w:type="paragraph" w:styleId="Szvegtrzs">
    <w:name w:val="Body Text"/>
    <w:basedOn w:val="Norml"/>
    <w:link w:val="SzvegtrzsChar"/>
    <w:uiPriority w:val="1"/>
    <w:semiHidden/>
    <w:unhideWhenUsed/>
    <w:qFormat/>
    <w:rsid w:val="00200922"/>
    <w:pPr>
      <w:widowControl w:val="0"/>
      <w:autoSpaceDE w:val="0"/>
      <w:autoSpaceDN w:val="0"/>
      <w:adjustRightInd w:val="0"/>
      <w:spacing w:after="0" w:line="240" w:lineRule="auto"/>
    </w:pPr>
    <w:rPr>
      <w:rFonts w:ascii="Times New Roman" w:eastAsia="Times New Roman" w:hAnsi="Times New Roman"/>
      <w:lang w:eastAsia="it-CH"/>
    </w:rPr>
  </w:style>
  <w:style w:type="character" w:customStyle="1" w:styleId="SzvegtrzsChar">
    <w:name w:val="Szövegtörzs Char"/>
    <w:basedOn w:val="Bekezdsalapbettpusa"/>
    <w:link w:val="Szvegtrzs"/>
    <w:uiPriority w:val="1"/>
    <w:semiHidden/>
    <w:rsid w:val="00200922"/>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ma.europa.eu/en/documents/template-form/qrd-appendix-v-adverse-drug-reaction-reporting-details_en.docx"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F40FA8840FF24E8CA28660E0D4E031" ma:contentTypeVersion="4" ma:contentTypeDescription="Een nieuw document maken." ma:contentTypeScope="" ma:versionID="3f7ee36bb8a1aecfd9e8de42fd1f759c">
  <xsd:schema xmlns:xsd="http://www.w3.org/2001/XMLSchema" xmlns:xs="http://www.w3.org/2001/XMLSchema" xmlns:p="http://schemas.microsoft.com/office/2006/metadata/properties" xmlns:ns2="3df5d50d-36a7-4d04-8716-f10414ccdc21" targetNamespace="http://schemas.microsoft.com/office/2006/metadata/properties" ma:root="true" ma:fieldsID="112a7ea942942a7796b5440c606a6b04" ns2:_="">
    <xsd:import namespace="3df5d50d-36a7-4d04-8716-f10414ccdc2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f5d50d-36a7-4d04-8716-f10414ccdc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D95260-25D8-4A94-AC98-A98B90F45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f5d50d-36a7-4d04-8716-f10414ccdc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7D22BB-14E9-41A4-B7A6-CB26EA9770E4}">
  <ds:schemaRefs>
    <ds:schemaRef ds:uri="http://schemas.microsoft.com/sharepoint/v3/contenttype/forms"/>
  </ds:schemaRefs>
</ds:datastoreItem>
</file>

<file path=docMetadata/LabelInfo.xml><?xml version="1.0" encoding="utf-8"?>
<clbl:labelList xmlns:clbl="http://schemas.microsoft.com/office/2020/mipLabelMetadata">
  <clbl:label id="{6de27278-33c2-4fa7-b041-913a6b42a371}" enabled="1" method="Standard" siteId="{3a41ea52-8446-4753-8a54-ea2e66b82a7d}" removed="0"/>
</clbl:labelList>
</file>

<file path=docProps/app.xml><?xml version="1.0" encoding="utf-8"?>
<Properties xmlns="http://schemas.openxmlformats.org/officeDocument/2006/extended-properties" xmlns:vt="http://schemas.openxmlformats.org/officeDocument/2006/docPropsVTypes">
  <Template>Normal</Template>
  <TotalTime>12</TotalTime>
  <Pages>7</Pages>
  <Words>2549</Words>
  <Characters>17592</Characters>
  <Application>Microsoft Office Word</Application>
  <DocSecurity>0</DocSecurity>
  <Lines>146</Lines>
  <Paragraphs>40</Paragraphs>
  <ScaleCrop>false</ScaleCrop>
  <HeadingPairs>
    <vt:vector size="4" baseType="variant">
      <vt:variant>
        <vt:lpstr>Cím</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20101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Pasca Valerio</dc:creator>
  <cp:lastModifiedBy>Tóth Erika</cp:lastModifiedBy>
  <cp:revision>8</cp:revision>
  <cp:lastPrinted>2019-01-16T08:49:00Z</cp:lastPrinted>
  <dcterms:created xsi:type="dcterms:W3CDTF">2026-06-15T08:18:00Z</dcterms:created>
  <dcterms:modified xsi:type="dcterms:W3CDTF">2026-07-09T11:34:00Z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0x0101004EF40FA8840FF24E8CA28660E0D4E031</vt:lpwstr>
  </property>
  <property fmtid="{D5CDD505-2E9C-101B-9397-08002B2CF9AE}" pid="3" name="Dettaglio Variazione">
    <vt:lpwstr/>
  </property>
  <property fmtid="{D5CDD505-2E9C-101B-9397-08002B2CF9AE}" pid="4" name="Modulo">
    <vt:lpwstr/>
  </property>
  <property fmtid="{D5CDD505-2E9C-101B-9397-08002B2CF9AE}" pid="5" name="Squenza">
    <vt:lpwstr>0000</vt:lpwstr>
  </property>
  <property fmtid="{D5CDD505-2E9C-101B-9397-08002B2CF9AE}" pid="6" name="Descrizione submission">
    <vt:lpwstr/>
  </property>
  <property fmtid="{D5CDD505-2E9C-101B-9397-08002B2CF9AE}" pid="7" name="Prodotto">
    <vt:lpwstr/>
  </property>
  <property fmtid="{D5CDD505-2E9C-101B-9397-08002B2CF9AE}" pid="8" name="Nazioni_Choice">
    <vt:lpwstr/>
  </property>
  <property fmtid="{D5CDD505-2E9C-101B-9397-08002B2CF9AE}" pid="9" name="Forme Farmaceutiche">
    <vt:lpwstr/>
  </property>
  <property fmtid="{D5CDD505-2E9C-101B-9397-08002B2CF9AE}" pid="10" name="Eccipiente">
    <vt:lpwstr/>
  </property>
  <property fmtid="{D5CDD505-2E9C-101B-9397-08002B2CF9AE}" pid="11" name="Study Report">
    <vt:lpwstr/>
  </property>
  <property fmtid="{D5CDD505-2E9C-101B-9397-08002B2CF9AE}" pid="12" name="Submission">
    <vt:lpwstr/>
  </property>
  <property fmtid="{D5CDD505-2E9C-101B-9397-08002B2CF9AE}" pid="13" name="Stato WA">
    <vt:lpwstr>In lavorazione</vt:lpwstr>
  </property>
  <property fmtid="{D5CDD505-2E9C-101B-9397-08002B2CF9AE}" pid="14" name="Fornitore">
    <vt:lpwstr/>
  </property>
  <property fmtid="{D5CDD505-2E9C-101B-9397-08002B2CF9AE}" pid="15" name="Edizione">
    <vt:lpwstr/>
  </property>
  <property fmtid="{D5CDD505-2E9C-101B-9397-08002B2CF9AE}" pid="16" name="Invio/Deposito">
    <vt:lpwstr/>
  </property>
  <property fmtid="{D5CDD505-2E9C-101B-9397-08002B2CF9AE}" pid="17" name="Procedura">
    <vt:lpwstr/>
  </property>
  <property fmtid="{D5CDD505-2E9C-101B-9397-08002B2CF9AE}" pid="18" name="Principio Attivo">
    <vt:lpwstr/>
  </property>
  <property fmtid="{D5CDD505-2E9C-101B-9397-08002B2CF9AE}" pid="19" name="Sezione">
    <vt:lpwstr/>
  </property>
  <property fmtid="{D5CDD505-2E9C-101B-9397-08002B2CF9AE}" pid="20" name="Order">
    <vt:r8>5806700</vt:r8>
  </property>
  <property fmtid="{D5CDD505-2E9C-101B-9397-08002B2CF9AE}" pid="21" name="Forma Farmaceutica">
    <vt:lpwstr>54</vt:lpwstr>
  </property>
  <property fmtid="{D5CDD505-2E9C-101B-9397-08002B2CF9AE}" pid="22" name="MSIP_Label_6de27278-33c2-4fa7-b041-913a6b42a371_Enabled">
    <vt:lpwstr>true</vt:lpwstr>
  </property>
  <property fmtid="{D5CDD505-2E9C-101B-9397-08002B2CF9AE}" pid="23" name="MSIP_Label_6de27278-33c2-4fa7-b041-913a6b42a371_SetDate">
    <vt:lpwstr>2022-06-10T08:29:51Z</vt:lpwstr>
  </property>
  <property fmtid="{D5CDD505-2E9C-101B-9397-08002B2CF9AE}" pid="24" name="MSIP_Label_6de27278-33c2-4fa7-b041-913a6b42a371_Method">
    <vt:lpwstr>Standard</vt:lpwstr>
  </property>
  <property fmtid="{D5CDD505-2E9C-101B-9397-08002B2CF9AE}" pid="25" name="MSIP_Label_6de27278-33c2-4fa7-b041-913a6b42a371_Name">
    <vt:lpwstr>Generic</vt:lpwstr>
  </property>
  <property fmtid="{D5CDD505-2E9C-101B-9397-08002B2CF9AE}" pid="26" name="MSIP_Label_6de27278-33c2-4fa7-b041-913a6b42a371_SiteId">
    <vt:lpwstr>3a41ea52-8446-4753-8a54-ea2e66b82a7d</vt:lpwstr>
  </property>
  <property fmtid="{D5CDD505-2E9C-101B-9397-08002B2CF9AE}" pid="27" name="MSIP_Label_6de27278-33c2-4fa7-b041-913a6b42a371_ActionId">
    <vt:lpwstr>cad9f1f6-2ab0-4f3a-aacd-43d421558262</vt:lpwstr>
  </property>
  <property fmtid="{D5CDD505-2E9C-101B-9397-08002B2CF9AE}" pid="28" name="MSIP_Label_6de27278-33c2-4fa7-b041-913a6b42a371_ContentBits">
    <vt:lpwstr>0</vt:lpwstr>
  </property>
  <property fmtid="{D5CDD505-2E9C-101B-9397-08002B2CF9AE}" pid="29" name="MediaServiceImageTags">
    <vt:lpwstr/>
  </property>
</Properties>
</file>