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140CC" w14:textId="1C685F5D" w:rsidR="00DB4A60" w:rsidRPr="002B0D1C" w:rsidRDefault="00FB087C" w:rsidP="002B0D1C">
      <w:pPr>
        <w:pStyle w:val="Cmsor1"/>
        <w:ind w:left="0"/>
        <w:contextualSpacing/>
        <w:jc w:val="center"/>
      </w:pPr>
      <w:r w:rsidRPr="002B0D1C">
        <w:rPr>
          <w:lang w:bidi="hu-HU"/>
        </w:rPr>
        <w:t>Betegtájékoztató: Információk a felhasználó számára</w:t>
      </w:r>
    </w:p>
    <w:p w14:paraId="6F6FC0A0" w14:textId="77777777" w:rsidR="00DB4A60" w:rsidRPr="002B0D1C" w:rsidRDefault="00DB4A60" w:rsidP="002B0D1C">
      <w:pPr>
        <w:pStyle w:val="Szvegtrzs"/>
        <w:ind w:left="0"/>
        <w:contextualSpacing/>
        <w:jc w:val="center"/>
        <w:rPr>
          <w:b/>
        </w:rPr>
      </w:pPr>
    </w:p>
    <w:p w14:paraId="6EEC58FC" w14:textId="2419C76D" w:rsidR="00804E42" w:rsidRPr="002B0D1C" w:rsidRDefault="00FF1F57" w:rsidP="002B0D1C">
      <w:pPr>
        <w:contextualSpacing/>
        <w:jc w:val="center"/>
        <w:rPr>
          <w:b/>
        </w:rPr>
      </w:pPr>
      <w:proofErr w:type="spellStart"/>
      <w:r w:rsidRPr="002B0D1C">
        <w:rPr>
          <w:b/>
          <w:lang w:bidi="hu-HU"/>
        </w:rPr>
        <w:t>Teicoplanin</w:t>
      </w:r>
      <w:proofErr w:type="spellEnd"/>
      <w:r w:rsidRPr="002B0D1C">
        <w:rPr>
          <w:b/>
          <w:lang w:bidi="hu-HU"/>
        </w:rPr>
        <w:t xml:space="preserve"> </w:t>
      </w:r>
      <w:proofErr w:type="spellStart"/>
      <w:r w:rsidR="00CF1243">
        <w:rPr>
          <w:b/>
          <w:lang w:bidi="hu-HU"/>
        </w:rPr>
        <w:t>Rompharm</w:t>
      </w:r>
      <w:proofErr w:type="spellEnd"/>
      <w:r w:rsidR="00CF1243">
        <w:rPr>
          <w:b/>
          <w:lang w:bidi="hu-HU"/>
        </w:rPr>
        <w:t xml:space="preserve"> </w:t>
      </w:r>
      <w:r w:rsidRPr="002B0D1C">
        <w:rPr>
          <w:b/>
          <w:lang w:bidi="hu-HU"/>
        </w:rPr>
        <w:t xml:space="preserve">200 mg por és oldószer </w:t>
      </w:r>
      <w:proofErr w:type="spellStart"/>
      <w:r w:rsidRPr="002B0D1C">
        <w:rPr>
          <w:b/>
          <w:lang w:bidi="hu-HU"/>
        </w:rPr>
        <w:t>oldatos</w:t>
      </w:r>
      <w:proofErr w:type="spellEnd"/>
      <w:r w:rsidRPr="002B0D1C">
        <w:rPr>
          <w:b/>
          <w:lang w:bidi="hu-HU"/>
        </w:rPr>
        <w:t xml:space="preserve"> injekcióhoz/infúzióhoz vagy belsőleges oldathoz</w:t>
      </w:r>
    </w:p>
    <w:p w14:paraId="25B75AB7" w14:textId="21CBB885" w:rsidR="00804E42" w:rsidRPr="002B0D1C" w:rsidRDefault="00FF1F57" w:rsidP="002B0D1C">
      <w:pPr>
        <w:contextualSpacing/>
        <w:jc w:val="center"/>
        <w:rPr>
          <w:b/>
        </w:rPr>
      </w:pPr>
      <w:proofErr w:type="spellStart"/>
      <w:r w:rsidRPr="002B0D1C">
        <w:rPr>
          <w:b/>
          <w:lang w:bidi="hu-HU"/>
        </w:rPr>
        <w:t>Teicoplanin</w:t>
      </w:r>
      <w:proofErr w:type="spellEnd"/>
      <w:r w:rsidRPr="002B0D1C">
        <w:rPr>
          <w:b/>
          <w:lang w:bidi="hu-HU"/>
        </w:rPr>
        <w:t xml:space="preserve"> </w:t>
      </w:r>
      <w:proofErr w:type="spellStart"/>
      <w:r w:rsidR="00CF1243">
        <w:rPr>
          <w:b/>
          <w:lang w:bidi="hu-HU"/>
        </w:rPr>
        <w:t>Rompharm</w:t>
      </w:r>
      <w:proofErr w:type="spellEnd"/>
      <w:r w:rsidR="00CF1243">
        <w:rPr>
          <w:b/>
          <w:lang w:bidi="hu-HU"/>
        </w:rPr>
        <w:t xml:space="preserve"> </w:t>
      </w:r>
      <w:r w:rsidRPr="002B0D1C">
        <w:rPr>
          <w:b/>
          <w:lang w:bidi="hu-HU"/>
        </w:rPr>
        <w:t xml:space="preserve">400 mg por és oldószer </w:t>
      </w:r>
      <w:proofErr w:type="spellStart"/>
      <w:r w:rsidRPr="002B0D1C">
        <w:rPr>
          <w:b/>
          <w:lang w:bidi="hu-HU"/>
        </w:rPr>
        <w:t>oldatos</w:t>
      </w:r>
      <w:proofErr w:type="spellEnd"/>
      <w:r w:rsidRPr="002B0D1C">
        <w:rPr>
          <w:b/>
          <w:lang w:bidi="hu-HU"/>
        </w:rPr>
        <w:t xml:space="preserve"> injekcióhoz/infúzióhoz vagy belsőleges oldathoz</w:t>
      </w:r>
    </w:p>
    <w:p w14:paraId="10951559" w14:textId="77777777" w:rsidR="00804E42" w:rsidRPr="002B0D1C" w:rsidRDefault="00804E42" w:rsidP="002B0D1C">
      <w:pPr>
        <w:contextualSpacing/>
        <w:jc w:val="center"/>
        <w:rPr>
          <w:b/>
        </w:rPr>
      </w:pPr>
    </w:p>
    <w:p w14:paraId="2D3DB742" w14:textId="061FE4B1" w:rsidR="00DB4A60" w:rsidRPr="002B0D1C" w:rsidRDefault="00FB087C" w:rsidP="002B0D1C">
      <w:pPr>
        <w:contextualSpacing/>
        <w:jc w:val="center"/>
        <w:rPr>
          <w:b/>
        </w:rPr>
      </w:pPr>
      <w:proofErr w:type="spellStart"/>
      <w:r w:rsidRPr="002B0D1C">
        <w:rPr>
          <w:lang w:bidi="hu-HU"/>
        </w:rPr>
        <w:t>teikoplanin</w:t>
      </w:r>
      <w:proofErr w:type="spellEnd"/>
    </w:p>
    <w:p w14:paraId="6D46A70C" w14:textId="77777777" w:rsidR="00DB4A60" w:rsidRPr="002B0D1C" w:rsidRDefault="00DB4A60" w:rsidP="002B0D1C">
      <w:pPr>
        <w:pStyle w:val="Szvegtrzs"/>
        <w:ind w:left="0"/>
        <w:contextualSpacing/>
        <w:jc w:val="center"/>
      </w:pPr>
    </w:p>
    <w:p w14:paraId="4A837AB5" w14:textId="77777777" w:rsidR="00DB4A60" w:rsidRPr="002B0D1C" w:rsidRDefault="00FB087C" w:rsidP="002B0D1C">
      <w:pPr>
        <w:contextualSpacing/>
        <w:rPr>
          <w:b/>
        </w:rPr>
      </w:pPr>
      <w:r w:rsidRPr="002B0D1C">
        <w:rPr>
          <w:b/>
          <w:lang w:bidi="hu-HU"/>
        </w:rPr>
        <w:t>Mielőtt beadnák Önnek ezt a gyógyszert, olvassa el figyelmesen az alábbi betegtájékoztatót, mert az Ön számára fontos információkat tartalmaz.</w:t>
      </w:r>
    </w:p>
    <w:p w14:paraId="31075BA1" w14:textId="77777777" w:rsidR="00DB4A60" w:rsidRPr="002B0D1C" w:rsidRDefault="00FB087C" w:rsidP="002B0D1C">
      <w:pPr>
        <w:pStyle w:val="Listaszerbekezds"/>
        <w:numPr>
          <w:ilvl w:val="0"/>
          <w:numId w:val="6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Tartsa meg a betegtájékoztatót, mert a benne szereplő információkra a későbbiekben is szüksége lehet. </w:t>
      </w:r>
    </w:p>
    <w:p w14:paraId="0252FC38" w14:textId="77777777" w:rsidR="00DB4A60" w:rsidRPr="002B0D1C" w:rsidRDefault="00FB087C" w:rsidP="002B0D1C">
      <w:pPr>
        <w:pStyle w:val="Listaszerbekezds"/>
        <w:numPr>
          <w:ilvl w:val="0"/>
          <w:numId w:val="6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További kérdéseivel forduljon kezelőorvosához, gyógyszerészéhez vagy a gondozását végző egészségügyi szakemberhez.</w:t>
      </w:r>
    </w:p>
    <w:p w14:paraId="44A2A3D2" w14:textId="77777777" w:rsidR="00DB4A60" w:rsidRPr="002B0D1C" w:rsidRDefault="00FB087C" w:rsidP="002B0D1C">
      <w:pPr>
        <w:pStyle w:val="Listaszerbekezds"/>
        <w:numPr>
          <w:ilvl w:val="0"/>
          <w:numId w:val="6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pont.</w:t>
      </w:r>
    </w:p>
    <w:p w14:paraId="2E7380F7" w14:textId="77777777" w:rsidR="00DB4A60" w:rsidRPr="002B0D1C" w:rsidRDefault="00DB4A60" w:rsidP="002B0D1C">
      <w:pPr>
        <w:pStyle w:val="Szvegtrzs"/>
        <w:ind w:left="0"/>
        <w:contextualSpacing/>
      </w:pPr>
    </w:p>
    <w:p w14:paraId="20274DC3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A betegtájékoztató tartalma:</w:t>
      </w:r>
    </w:p>
    <w:p w14:paraId="1EDEF700" w14:textId="6E250138" w:rsidR="00DB4A60" w:rsidRPr="006010F7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6010F7">
        <w:rPr>
          <w:lang w:bidi="hu-HU"/>
        </w:rPr>
        <w:t xml:space="preserve">Milyen típusú gyógyszer a </w:t>
      </w:r>
      <w:proofErr w:type="spellStart"/>
      <w:r w:rsidR="006010F7" w:rsidRPr="00101264">
        <w:rPr>
          <w:lang w:bidi="hu-HU"/>
        </w:rPr>
        <w:t>Teicoplanin</w:t>
      </w:r>
      <w:proofErr w:type="spellEnd"/>
      <w:r w:rsidR="006010F7" w:rsidRPr="00101264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="006010F7" w:rsidRPr="00101264">
        <w:rPr>
          <w:lang w:bidi="hu-HU"/>
        </w:rPr>
        <w:t xml:space="preserve">200 mg és 400 mg por és oldószer </w:t>
      </w:r>
      <w:proofErr w:type="spellStart"/>
      <w:r w:rsidR="006010F7" w:rsidRPr="00101264">
        <w:rPr>
          <w:lang w:bidi="hu-HU"/>
        </w:rPr>
        <w:t>oldatos</w:t>
      </w:r>
      <w:proofErr w:type="spellEnd"/>
      <w:r w:rsidR="006010F7" w:rsidRPr="00101264">
        <w:rPr>
          <w:lang w:bidi="hu-HU"/>
        </w:rPr>
        <w:t xml:space="preserve"> injekcióhoz/infúzióhoz vagy belsőleges oldathoz</w:t>
      </w:r>
      <w:r w:rsidR="006010F7" w:rsidRPr="006010F7">
        <w:rPr>
          <w:lang w:bidi="hu-HU"/>
        </w:rPr>
        <w:t xml:space="preserve"> (a továbbiakban </w:t>
      </w:r>
      <w:proofErr w:type="spellStart"/>
      <w:r w:rsidRPr="006010F7">
        <w:rPr>
          <w:lang w:bidi="hu-HU"/>
        </w:rPr>
        <w:t>Teicoplanin</w:t>
      </w:r>
      <w:proofErr w:type="spellEnd"/>
      <w:r w:rsidRPr="006010F7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6010F7" w:rsidRPr="006010F7">
        <w:rPr>
          <w:lang w:bidi="hu-HU"/>
        </w:rPr>
        <w:t>)</w:t>
      </w:r>
      <w:r w:rsidRPr="006010F7">
        <w:rPr>
          <w:lang w:bidi="hu-HU"/>
        </w:rPr>
        <w:t>, és milyen betegségek esetén alkalmazható?</w:t>
      </w:r>
    </w:p>
    <w:p w14:paraId="6AB68793" w14:textId="59FEFD7C" w:rsidR="00DB4A60" w:rsidRPr="002B0D1C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Tudnivalók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alkalmazása előtt</w:t>
      </w:r>
    </w:p>
    <w:p w14:paraId="777C04AA" w14:textId="2E187407" w:rsidR="00DB4A60" w:rsidRPr="002B0D1C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Hogyan kell alkalmazni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>?</w:t>
      </w:r>
    </w:p>
    <w:p w14:paraId="6BCBEE08" w14:textId="77777777" w:rsidR="00DB4A60" w:rsidRPr="002B0D1C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Lehetséges mellékhatások</w:t>
      </w:r>
    </w:p>
    <w:p w14:paraId="0977A7EA" w14:textId="130F29D1" w:rsidR="00DB4A60" w:rsidRPr="002B0D1C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Hogyan kell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-ot </w:t>
      </w:r>
      <w:r w:rsidRPr="002B0D1C">
        <w:rPr>
          <w:lang w:bidi="hu-HU"/>
        </w:rPr>
        <w:t>tárolni?</w:t>
      </w:r>
    </w:p>
    <w:p w14:paraId="4E716AFD" w14:textId="77777777" w:rsidR="00DB4A60" w:rsidRPr="002B0D1C" w:rsidRDefault="00FB087C" w:rsidP="002B0D1C">
      <w:pPr>
        <w:pStyle w:val="Listaszerbekezds"/>
        <w:numPr>
          <w:ilvl w:val="0"/>
          <w:numId w:val="5"/>
        </w:numPr>
        <w:tabs>
          <w:tab w:val="left" w:pos="544"/>
          <w:tab w:val="left" w:pos="545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csomagolás tartalma és egyéb információk</w:t>
      </w:r>
    </w:p>
    <w:p w14:paraId="7022417A" w14:textId="77777777" w:rsidR="00DB4A60" w:rsidRPr="002B0D1C" w:rsidRDefault="00DB4A60" w:rsidP="002B0D1C">
      <w:pPr>
        <w:pStyle w:val="Szvegtrzs"/>
        <w:ind w:left="0"/>
        <w:contextualSpacing/>
      </w:pPr>
    </w:p>
    <w:p w14:paraId="6D36CFCA" w14:textId="77777777" w:rsidR="00DB4A60" w:rsidRPr="002B0D1C" w:rsidRDefault="00DB4A60" w:rsidP="002B0D1C">
      <w:pPr>
        <w:pStyle w:val="Szvegtrzs"/>
        <w:ind w:left="0"/>
        <w:contextualSpacing/>
      </w:pPr>
    </w:p>
    <w:p w14:paraId="6ACE7CEE" w14:textId="27EC27D1" w:rsidR="00DB4A60" w:rsidRPr="002B0D1C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2B0D1C">
        <w:rPr>
          <w:lang w:bidi="hu-HU"/>
        </w:rPr>
        <w:t xml:space="preserve">Milyen típusú gyógyszer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Pr="002B0D1C">
        <w:rPr>
          <w:lang w:bidi="hu-HU"/>
        </w:rPr>
        <w:t>, és milyen betegségek esetén alkalmazható?</w:t>
      </w:r>
    </w:p>
    <w:p w14:paraId="0E9B9CBE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02D8D641" w14:textId="44ED7835" w:rsidR="00DB4A60" w:rsidRPr="002B0D1C" w:rsidRDefault="00FF1F57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="00711AF7">
        <w:rPr>
          <w:lang w:bidi="hu-HU"/>
        </w:rPr>
        <w:t>e</w:t>
      </w:r>
      <w:r w:rsidRPr="002B0D1C">
        <w:rPr>
          <w:lang w:bidi="hu-HU"/>
        </w:rPr>
        <w:t>gy antibiotikum</w:t>
      </w:r>
      <w:r w:rsidR="00087ED3">
        <w:rPr>
          <w:lang w:bidi="hu-HU"/>
        </w:rPr>
        <w:t>.</w:t>
      </w:r>
      <w:r w:rsidR="00711AF7">
        <w:rPr>
          <w:lang w:bidi="hu-HU"/>
        </w:rPr>
        <w:t xml:space="preserve"> </w:t>
      </w:r>
      <w:r w:rsidR="00087ED3">
        <w:rPr>
          <w:lang w:bidi="hu-HU"/>
        </w:rPr>
        <w:t>A</w:t>
      </w:r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teikoplanin</w:t>
      </w:r>
      <w:proofErr w:type="spellEnd"/>
      <w:r w:rsidRPr="002B0D1C">
        <w:rPr>
          <w:lang w:bidi="hu-HU"/>
        </w:rPr>
        <w:t xml:space="preserve"> nevű hatóanyagot tartalmazza, amely elpusztítja a szervezetében a fertőzést okozó baktériumokat.</w:t>
      </w:r>
    </w:p>
    <w:p w14:paraId="53A03C0D" w14:textId="77777777" w:rsidR="00DB4A60" w:rsidRPr="002B0D1C" w:rsidRDefault="00DB4A60" w:rsidP="002B0D1C">
      <w:pPr>
        <w:pStyle w:val="Szvegtrzs"/>
        <w:ind w:left="0"/>
        <w:contextualSpacing/>
      </w:pPr>
    </w:p>
    <w:p w14:paraId="452CA0A8" w14:textId="0F726F35" w:rsidR="00DB4A60" w:rsidRPr="002B0D1C" w:rsidRDefault="00FF1F57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 xml:space="preserve"> </w:t>
      </w:r>
      <w:r w:rsidR="00182C77">
        <w:rPr>
          <w:lang w:bidi="hu-HU"/>
        </w:rPr>
        <w:t xml:space="preserve">a </w:t>
      </w:r>
      <w:r w:rsidRPr="002B0D1C">
        <w:rPr>
          <w:lang w:bidi="hu-HU"/>
        </w:rPr>
        <w:t>felnőttek, serdülők és gyermekek (beleértve az újszülötteket is) alábbi bakteriális fertőzéseinek kezelésére alkalmazzák:</w:t>
      </w:r>
    </w:p>
    <w:p w14:paraId="3E4122D2" w14:textId="7EDFABFE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a bőr és a bőr alatti – lágyrésznek </w:t>
      </w:r>
      <w:r w:rsidR="00182C77">
        <w:rPr>
          <w:lang w:bidi="hu-HU"/>
        </w:rPr>
        <w:t xml:space="preserve">is </w:t>
      </w:r>
      <w:r w:rsidRPr="002B0D1C">
        <w:rPr>
          <w:lang w:bidi="hu-HU"/>
        </w:rPr>
        <w:t>nevezet</w:t>
      </w:r>
      <w:r w:rsidR="00182C77">
        <w:rPr>
          <w:lang w:bidi="hu-HU"/>
        </w:rPr>
        <w:t>t</w:t>
      </w:r>
      <w:r w:rsidRPr="002B0D1C">
        <w:rPr>
          <w:lang w:bidi="hu-HU"/>
        </w:rPr>
        <w:t xml:space="preserve"> szövet </w:t>
      </w:r>
      <w:r w:rsidR="00182C77" w:rsidRPr="002B0D1C">
        <w:rPr>
          <w:lang w:bidi="hu-HU"/>
        </w:rPr>
        <w:t xml:space="preserve">– </w:t>
      </w:r>
      <w:r w:rsidRPr="002B0D1C">
        <w:rPr>
          <w:lang w:bidi="hu-HU"/>
        </w:rPr>
        <w:t>fertőzései</w:t>
      </w:r>
      <w:r w:rsidR="00040B50">
        <w:t>;</w:t>
      </w:r>
    </w:p>
    <w:p w14:paraId="63E1963F" w14:textId="799F2399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csontfertőzések és ízületi fertőzések</w:t>
      </w:r>
      <w:r w:rsidR="00040B50">
        <w:t>;</w:t>
      </w:r>
    </w:p>
    <w:p w14:paraId="604DE56C" w14:textId="0D1ACC24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tüdőfertőzés</w:t>
      </w:r>
      <w:r w:rsidR="00711AF7">
        <w:rPr>
          <w:lang w:bidi="hu-HU"/>
        </w:rPr>
        <w:t>ek</w:t>
      </w:r>
      <w:r w:rsidR="00040B50">
        <w:t>;</w:t>
      </w:r>
    </w:p>
    <w:p w14:paraId="276747B6" w14:textId="67EDB19E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húgyúti</w:t>
      </w:r>
      <w:proofErr w:type="spellEnd"/>
      <w:r w:rsidRPr="002B0D1C">
        <w:rPr>
          <w:lang w:bidi="hu-HU"/>
        </w:rPr>
        <w:t xml:space="preserve"> fertőzés</w:t>
      </w:r>
      <w:r w:rsidR="00711AF7">
        <w:rPr>
          <w:lang w:bidi="hu-HU"/>
        </w:rPr>
        <w:t>ek</w:t>
      </w:r>
      <w:r w:rsidR="00040B50">
        <w:t>;</w:t>
      </w:r>
    </w:p>
    <w:p w14:paraId="4036E50A" w14:textId="19474DCA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szív</w:t>
      </w:r>
      <w:r w:rsidR="00182C77">
        <w:rPr>
          <w:lang w:bidi="hu-HU"/>
        </w:rPr>
        <w:t>et érintő fertőzés, úgynevezett</w:t>
      </w:r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endokarditisz</w:t>
      </w:r>
      <w:proofErr w:type="spellEnd"/>
      <w:r w:rsidR="00182C77">
        <w:rPr>
          <w:lang w:bidi="hu-HU"/>
        </w:rPr>
        <w:t>;</w:t>
      </w:r>
    </w:p>
    <w:p w14:paraId="14FD74E5" w14:textId="142B88C5" w:rsidR="00040B50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hasfal</w:t>
      </w:r>
      <w:r w:rsidR="00182C77">
        <w:rPr>
          <w:lang w:bidi="hu-HU"/>
        </w:rPr>
        <w:t>at érintő fertőzés, úgynevezett</w:t>
      </w:r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peritonitisz</w:t>
      </w:r>
      <w:proofErr w:type="spellEnd"/>
      <w:r w:rsidR="00182C77">
        <w:rPr>
          <w:lang w:bidi="hu-HU"/>
        </w:rPr>
        <w:t>;</w:t>
      </w:r>
    </w:p>
    <w:p w14:paraId="662C8454" w14:textId="331A0A82" w:rsidR="00DB4A60" w:rsidRPr="002B0D1C" w:rsidRDefault="00FB087C" w:rsidP="002B0D1C">
      <w:pPr>
        <w:pStyle w:val="Listaszerbekezds"/>
        <w:numPr>
          <w:ilvl w:val="1"/>
          <w:numId w:val="4"/>
        </w:numPr>
        <w:tabs>
          <w:tab w:val="left" w:pos="997"/>
          <w:tab w:val="left" w:pos="998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vért érintő fertőzések, am</w:t>
      </w:r>
      <w:r w:rsidR="00182C77">
        <w:rPr>
          <w:lang w:bidi="hu-HU"/>
        </w:rPr>
        <w:t>elyeket</w:t>
      </w:r>
      <w:r w:rsidRPr="002B0D1C">
        <w:rPr>
          <w:lang w:bidi="hu-HU"/>
        </w:rPr>
        <w:t xml:space="preserve"> a fenti állapotok valamelyike okoz</w:t>
      </w:r>
      <w:r w:rsidR="00711AF7">
        <w:rPr>
          <w:lang w:bidi="hu-HU"/>
        </w:rPr>
        <w:t>hatja</w:t>
      </w:r>
      <w:r w:rsidRPr="002B0D1C">
        <w:rPr>
          <w:lang w:bidi="hu-HU"/>
        </w:rPr>
        <w:t>.</w:t>
      </w:r>
    </w:p>
    <w:p w14:paraId="54DD889E" w14:textId="77777777" w:rsidR="00DB4A60" w:rsidRPr="002B0D1C" w:rsidRDefault="00DB4A60" w:rsidP="002B0D1C">
      <w:pPr>
        <w:pStyle w:val="Szvegtrzs"/>
        <w:ind w:left="0"/>
        <w:contextualSpacing/>
      </w:pPr>
    </w:p>
    <w:p w14:paraId="51CF0A23" w14:textId="111B88AE" w:rsidR="00DB4A60" w:rsidRPr="002B0D1C" w:rsidRDefault="00FF1F57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="00040B50">
        <w:rPr>
          <w:lang w:bidi="hu-HU"/>
        </w:rPr>
        <w:t>alkalmazható</w:t>
      </w:r>
      <w:r w:rsidR="00040B50" w:rsidRPr="002B0D1C">
        <w:rPr>
          <w:lang w:bidi="hu-HU"/>
        </w:rPr>
        <w:t xml:space="preserve"> </w:t>
      </w:r>
      <w:r w:rsidRPr="002B0D1C">
        <w:rPr>
          <w:lang w:bidi="hu-HU"/>
        </w:rPr>
        <w:t xml:space="preserve">a </w:t>
      </w:r>
      <w:proofErr w:type="spellStart"/>
      <w:r w:rsidR="005C577E">
        <w:rPr>
          <w:i/>
          <w:lang w:bidi="hu-HU"/>
        </w:rPr>
        <w:t>Clostridioides</w:t>
      </w:r>
      <w:proofErr w:type="spellEnd"/>
      <w:r w:rsidRPr="002B0D1C">
        <w:rPr>
          <w:i/>
          <w:lang w:bidi="hu-HU"/>
        </w:rPr>
        <w:t xml:space="preserve"> </w:t>
      </w:r>
      <w:proofErr w:type="spellStart"/>
      <w:r w:rsidRPr="002B0D1C">
        <w:rPr>
          <w:i/>
          <w:lang w:bidi="hu-HU"/>
        </w:rPr>
        <w:t>difficile</w:t>
      </w:r>
      <w:proofErr w:type="spellEnd"/>
      <w:r w:rsidRPr="002B0D1C">
        <w:rPr>
          <w:lang w:bidi="hu-HU"/>
        </w:rPr>
        <w:t xml:space="preserve"> nevű bélbaktérium okozta néhány fertőzés kezelésére. Ilyen esetben az oldatot szájon át kell bevenni.</w:t>
      </w:r>
    </w:p>
    <w:p w14:paraId="79719257" w14:textId="5391A23F" w:rsidR="00804E42" w:rsidRPr="002B0D1C" w:rsidRDefault="00804E42" w:rsidP="002B0D1C">
      <w:pPr>
        <w:pStyle w:val="Szvegtrzs"/>
        <w:ind w:left="0"/>
        <w:contextualSpacing/>
      </w:pPr>
    </w:p>
    <w:p w14:paraId="150A367D" w14:textId="77777777" w:rsidR="00535BAD" w:rsidRPr="002B0D1C" w:rsidRDefault="00535BAD" w:rsidP="002B0D1C">
      <w:pPr>
        <w:pStyle w:val="Szvegtrzs"/>
        <w:ind w:left="0"/>
        <w:contextualSpacing/>
      </w:pPr>
    </w:p>
    <w:p w14:paraId="75BC418E" w14:textId="721479B6" w:rsidR="00535BAD" w:rsidRPr="002B0D1C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2B0D1C">
        <w:rPr>
          <w:lang w:bidi="hu-HU"/>
        </w:rPr>
        <w:t xml:space="preserve">Tudnivalók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alkalmazása előtt</w:t>
      </w:r>
    </w:p>
    <w:p w14:paraId="1253C677" w14:textId="77777777" w:rsidR="00535BAD" w:rsidRPr="002B0D1C" w:rsidRDefault="00535BAD" w:rsidP="002B0D1C">
      <w:pPr>
        <w:pStyle w:val="Cmsor1"/>
        <w:ind w:left="0"/>
        <w:contextualSpacing/>
      </w:pPr>
    </w:p>
    <w:p w14:paraId="2C2FEB85" w14:textId="35F772CA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Nem alkalmazható Önnél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</w:p>
    <w:p w14:paraId="456B0896" w14:textId="5366DC14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ha allergiás a </w:t>
      </w:r>
      <w:proofErr w:type="spellStart"/>
      <w:r w:rsidRPr="002B0D1C">
        <w:rPr>
          <w:lang w:bidi="hu-HU"/>
        </w:rPr>
        <w:t>teikoplaninra</w:t>
      </w:r>
      <w:proofErr w:type="spellEnd"/>
      <w:r w:rsidRPr="002B0D1C">
        <w:rPr>
          <w:lang w:bidi="hu-HU"/>
        </w:rPr>
        <w:t xml:space="preserve"> vagy a gyógyszer (6. pontban felsorolt) egyéb összetevőjére.</w:t>
      </w:r>
    </w:p>
    <w:p w14:paraId="36352FF8" w14:textId="77777777" w:rsidR="00DB4A60" w:rsidRPr="002B0D1C" w:rsidRDefault="00DB4A60" w:rsidP="002B0D1C">
      <w:pPr>
        <w:pStyle w:val="Szvegtrzs"/>
        <w:ind w:left="0"/>
        <w:contextualSpacing/>
      </w:pPr>
    </w:p>
    <w:p w14:paraId="6FC565CA" w14:textId="77777777" w:rsidR="00711AF7" w:rsidRDefault="00711AF7" w:rsidP="00757700">
      <w:pPr>
        <w:pStyle w:val="Cmsor1"/>
        <w:keepNext/>
        <w:widowControl/>
        <w:ind w:left="0"/>
        <w:contextualSpacing/>
        <w:rPr>
          <w:lang w:bidi="hu-HU"/>
        </w:rPr>
      </w:pPr>
    </w:p>
    <w:p w14:paraId="317E0FE4" w14:textId="059993BD" w:rsidR="00DB4A60" w:rsidRPr="002B0D1C" w:rsidRDefault="00FB087C" w:rsidP="00757700">
      <w:pPr>
        <w:pStyle w:val="Cmsor1"/>
        <w:keepNext/>
        <w:widowControl/>
        <w:ind w:left="0"/>
        <w:contextualSpacing/>
      </w:pPr>
      <w:r w:rsidRPr="002B0D1C">
        <w:rPr>
          <w:lang w:bidi="hu-HU"/>
        </w:rPr>
        <w:t>Figyelmeztetések és óvintézkedések</w:t>
      </w:r>
    </w:p>
    <w:p w14:paraId="4C346CA7" w14:textId="69AEC8B9" w:rsidR="00DB4A60" w:rsidRPr="002B0D1C" w:rsidRDefault="00FB087C" w:rsidP="00757700">
      <w:pPr>
        <w:pStyle w:val="Szvegtrzs"/>
        <w:keepNext/>
        <w:widowControl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alkalmazása előtt beszéljen kezelőorvosával, gyógyszerészével vagy a gondozását végző egészségügyi szakemberrel:</w:t>
      </w:r>
    </w:p>
    <w:p w14:paraId="265554CF" w14:textId="1DE4B122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ha allergiás a </w:t>
      </w:r>
      <w:proofErr w:type="spellStart"/>
      <w:r w:rsidRPr="002B0D1C">
        <w:rPr>
          <w:lang w:bidi="hu-HU"/>
        </w:rPr>
        <w:t>vankomicin</w:t>
      </w:r>
      <w:proofErr w:type="spellEnd"/>
      <w:r w:rsidRPr="002B0D1C">
        <w:rPr>
          <w:lang w:bidi="hu-HU"/>
        </w:rPr>
        <w:t xml:space="preserve"> nevű antibiotikumra</w:t>
      </w:r>
      <w:r w:rsidR="00040B50">
        <w:t>;</w:t>
      </w:r>
    </w:p>
    <w:p w14:paraId="32A34944" w14:textId="0911F5DF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ha korábban </w:t>
      </w:r>
      <w:r w:rsidR="00182C77">
        <w:rPr>
          <w:lang w:bidi="hu-HU"/>
        </w:rPr>
        <w:t>(infúzió beadásakor) előfordult Önnél kivörösödött bőr</w:t>
      </w:r>
      <w:r w:rsidRPr="002B0D1C">
        <w:rPr>
          <w:lang w:bidi="hu-HU"/>
        </w:rPr>
        <w:t xml:space="preserve"> (</w:t>
      </w:r>
      <w:r w:rsidR="00182C77">
        <w:rPr>
          <w:lang w:bidi="hu-HU"/>
        </w:rPr>
        <w:t>úgynevezett</w:t>
      </w:r>
      <w:r w:rsidR="007A01EA">
        <w:rPr>
          <w:lang w:bidi="hu-HU"/>
        </w:rPr>
        <w:t xml:space="preserve"> </w:t>
      </w:r>
      <w:r w:rsidRPr="002B0D1C">
        <w:rPr>
          <w:lang w:bidi="hu-HU"/>
        </w:rPr>
        <w:t>„vörös ember”</w:t>
      </w:r>
      <w:r w:rsidR="00040B50">
        <w:rPr>
          <w:lang w:bidi="hu-HU"/>
        </w:rPr>
        <w:t xml:space="preserve"> [</w:t>
      </w:r>
      <w:proofErr w:type="spellStart"/>
      <w:r w:rsidR="00040B50">
        <w:rPr>
          <w:lang w:bidi="hu-HU"/>
        </w:rPr>
        <w:t>red</w:t>
      </w:r>
      <w:proofErr w:type="spellEnd"/>
      <w:r w:rsidR="00040B50">
        <w:rPr>
          <w:lang w:bidi="hu-HU"/>
        </w:rPr>
        <w:t xml:space="preserve"> man]</w:t>
      </w:r>
      <w:r w:rsidRPr="002B0D1C">
        <w:rPr>
          <w:lang w:bidi="hu-HU"/>
        </w:rPr>
        <w:t xml:space="preserve"> szindróma)</w:t>
      </w:r>
      <w:r w:rsidR="00040B50">
        <w:t>;</w:t>
      </w:r>
    </w:p>
    <w:p w14:paraId="3D3E74CB" w14:textId="75BEAF21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ha a vérében csökkent a vérlemezkék száma (</w:t>
      </w:r>
      <w:proofErr w:type="spellStart"/>
      <w:r w:rsidRPr="002B0D1C">
        <w:rPr>
          <w:lang w:bidi="hu-HU"/>
        </w:rPr>
        <w:t>trombocitopénia</w:t>
      </w:r>
      <w:proofErr w:type="spellEnd"/>
      <w:r w:rsidRPr="002B0D1C">
        <w:rPr>
          <w:lang w:bidi="hu-HU"/>
        </w:rPr>
        <w:t>)</w:t>
      </w:r>
      <w:r w:rsidR="00040B50">
        <w:t>;</w:t>
      </w:r>
    </w:p>
    <w:p w14:paraId="20136757" w14:textId="2F517CA6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ha veseproblémái vannak</w:t>
      </w:r>
      <w:r w:rsidR="00040B50">
        <w:t>;</w:t>
      </w:r>
    </w:p>
    <w:p w14:paraId="2051E712" w14:textId="32328CD7" w:rsidR="00DB4A60" w:rsidRPr="002B0D1C" w:rsidRDefault="00FB087C" w:rsidP="00711AF7">
      <w:pPr>
        <w:pStyle w:val="Listaszerbekezds"/>
        <w:numPr>
          <w:ilvl w:val="0"/>
          <w:numId w:val="3"/>
        </w:numPr>
        <w:spacing w:after="120" w:line="240" w:lineRule="auto"/>
        <w:ind w:left="567" w:hanging="567"/>
        <w:contextualSpacing/>
      </w:pPr>
      <w:r w:rsidRPr="002B0D1C">
        <w:rPr>
          <w:lang w:bidi="hu-HU"/>
        </w:rPr>
        <w:t xml:space="preserve">ha egyéb olyan gyógyszert szed, amelyek halláskárosodást és/vagy vesekárosodást okozhatnak. Rendszeres vizsgálatokat végezhetnek </w:t>
      </w:r>
      <w:r w:rsidR="007A01EA">
        <w:rPr>
          <w:lang w:bidi="hu-HU"/>
        </w:rPr>
        <w:t xml:space="preserve">Önnél </w:t>
      </w:r>
      <w:r w:rsidRPr="002B0D1C">
        <w:rPr>
          <w:lang w:bidi="hu-HU"/>
        </w:rPr>
        <w:t xml:space="preserve">a megfelelő veseműködés és/vagy a májműködés ellenőrzése érdekében (lásd „Egyéb gyógyszerek és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Pr="002B0D1C">
        <w:rPr>
          <w:lang w:bidi="hu-HU"/>
        </w:rPr>
        <w:t>”).</w:t>
      </w:r>
    </w:p>
    <w:p w14:paraId="69AE579B" w14:textId="02DEF611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Amennyiben a fentiek </w:t>
      </w:r>
      <w:proofErr w:type="spellStart"/>
      <w:r w:rsidRPr="002B0D1C">
        <w:rPr>
          <w:lang w:bidi="hu-HU"/>
        </w:rPr>
        <w:t>bármelyike</w:t>
      </w:r>
      <w:proofErr w:type="spellEnd"/>
      <w:r w:rsidRPr="002B0D1C">
        <w:rPr>
          <w:lang w:bidi="hu-HU"/>
        </w:rPr>
        <w:t xml:space="preserve"> érvényes Önre (vagy nem biztos ebben), akkor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alkalmazása előtt beszéljen kezelőorvosával, gyógyszerészével vagy a gondozását végző egészségügyi szakemberrel.</w:t>
      </w:r>
    </w:p>
    <w:p w14:paraId="6063C494" w14:textId="77777777" w:rsidR="00DB4A60" w:rsidRPr="002B0D1C" w:rsidRDefault="00DB4A60" w:rsidP="002B0D1C">
      <w:pPr>
        <w:pStyle w:val="Szvegtrzs"/>
        <w:ind w:left="0"/>
        <w:contextualSpacing/>
      </w:pPr>
    </w:p>
    <w:p w14:paraId="6E793CF3" w14:textId="7C0E7194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teikoplanin</w:t>
      </w:r>
      <w:proofErr w:type="spellEnd"/>
      <w:r w:rsidRPr="002B0D1C">
        <w:rPr>
          <w:lang w:bidi="hu-HU"/>
        </w:rPr>
        <w:t xml:space="preserve"> alkalmazása során súlyos bőrreakciókat jelentettek, beleértve a </w:t>
      </w:r>
      <w:proofErr w:type="spellStart"/>
      <w:r w:rsidRPr="002B0D1C">
        <w:rPr>
          <w:lang w:bidi="hu-HU"/>
        </w:rPr>
        <w:t>Stevens</w:t>
      </w:r>
      <w:proofErr w:type="spellEnd"/>
      <w:r w:rsidRPr="002B0D1C">
        <w:rPr>
          <w:lang w:bidi="hu-HU"/>
        </w:rPr>
        <w:t xml:space="preserve">–Johnson-szindrómát (SJS), toxikus </w:t>
      </w:r>
      <w:proofErr w:type="spellStart"/>
      <w:r w:rsidRPr="002B0D1C">
        <w:rPr>
          <w:lang w:bidi="hu-HU"/>
        </w:rPr>
        <w:t>epidermális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nekrolízist</w:t>
      </w:r>
      <w:proofErr w:type="spellEnd"/>
      <w:r w:rsidRPr="002B0D1C">
        <w:rPr>
          <w:lang w:bidi="hu-HU"/>
        </w:rPr>
        <w:t xml:space="preserve"> (TEN), </w:t>
      </w:r>
      <w:proofErr w:type="spellStart"/>
      <w:r w:rsidRPr="002B0D1C">
        <w:rPr>
          <w:lang w:bidi="hu-HU"/>
        </w:rPr>
        <w:t>eozinofíliával</w:t>
      </w:r>
      <w:proofErr w:type="spellEnd"/>
      <w:r w:rsidRPr="002B0D1C">
        <w:rPr>
          <w:lang w:bidi="hu-HU"/>
        </w:rPr>
        <w:t xml:space="preserve"> és szisztémás tünetekkel járó gyógyszerreakciót (DRESS-szindróma) és az akut generalizált </w:t>
      </w:r>
      <w:proofErr w:type="spellStart"/>
      <w:r w:rsidRPr="002B0D1C">
        <w:rPr>
          <w:lang w:bidi="hu-HU"/>
        </w:rPr>
        <w:t>exantémás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pusztulózist</w:t>
      </w:r>
      <w:proofErr w:type="spellEnd"/>
      <w:r w:rsidRPr="002B0D1C">
        <w:rPr>
          <w:lang w:bidi="hu-HU"/>
        </w:rPr>
        <w:t xml:space="preserve"> (AGEP). Ha a 4. pontban leírt súlyos bőrkiütés vagy más bőrtünet jelentkezik Önnél, hagyja abba a gyógyszer alkalmazását, és azonnal értesítse kezelőorvosát vagy kérjen orvosi segítséget.</w:t>
      </w:r>
    </w:p>
    <w:p w14:paraId="3C2438A7" w14:textId="77777777" w:rsidR="00DB4A60" w:rsidRPr="002B0D1C" w:rsidRDefault="00DB4A60" w:rsidP="002B0D1C">
      <w:pPr>
        <w:pStyle w:val="Szvegtrzs"/>
        <w:ind w:left="0"/>
        <w:contextualSpacing/>
      </w:pPr>
    </w:p>
    <w:p w14:paraId="549E3A9B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Vizsgálatok</w:t>
      </w:r>
    </w:p>
    <w:p w14:paraId="553B2147" w14:textId="11121AEC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kezelés alatt vérvizsgálatokat végezhetnek Önnél, ellenőrizhetik a veseműködését, májfunkcióját és/vagy a hallását. Erre </w:t>
      </w:r>
      <w:r w:rsidR="007A01EA">
        <w:rPr>
          <w:lang w:bidi="hu-HU"/>
        </w:rPr>
        <w:t>nagyobb valószínűséggel</w:t>
      </w:r>
      <w:r w:rsidRPr="002B0D1C">
        <w:rPr>
          <w:lang w:bidi="hu-HU"/>
        </w:rPr>
        <w:t xml:space="preserve"> </w:t>
      </w:r>
      <w:r w:rsidR="007A01EA">
        <w:rPr>
          <w:lang w:bidi="hu-HU"/>
        </w:rPr>
        <w:t>ke</w:t>
      </w:r>
      <w:r w:rsidR="00191E66">
        <w:rPr>
          <w:lang w:bidi="hu-HU"/>
        </w:rPr>
        <w:t>r</w:t>
      </w:r>
      <w:r w:rsidR="007A01EA">
        <w:rPr>
          <w:lang w:bidi="hu-HU"/>
        </w:rPr>
        <w:t xml:space="preserve">ül sor, </w:t>
      </w:r>
      <w:r w:rsidRPr="002B0D1C">
        <w:rPr>
          <w:lang w:bidi="hu-HU"/>
        </w:rPr>
        <w:t>amennyiben:</w:t>
      </w:r>
    </w:p>
    <w:p w14:paraId="026481F7" w14:textId="6427C94A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az Ön kezelése hosszabb ideig tart</w:t>
      </w:r>
      <w:r w:rsidR="00040B50">
        <w:t>;</w:t>
      </w:r>
    </w:p>
    <w:p w14:paraId="64DA80CC" w14:textId="7C80D054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Önt nagy telítő adaggal kell kezelni (12 mg/</w:t>
      </w:r>
      <w:r w:rsidR="00040B50">
        <w:rPr>
          <w:lang w:bidi="hu-HU"/>
        </w:rPr>
        <w:t>testtömegkilogramm</w:t>
      </w:r>
      <w:r w:rsidR="00040B50" w:rsidRPr="002B0D1C">
        <w:rPr>
          <w:lang w:bidi="hu-HU"/>
        </w:rPr>
        <w:t xml:space="preserve"> </w:t>
      </w:r>
      <w:r w:rsidRPr="002B0D1C">
        <w:rPr>
          <w:lang w:bidi="hu-HU"/>
        </w:rPr>
        <w:t>naponta kétszer)</w:t>
      </w:r>
      <w:r w:rsidR="00040B50">
        <w:t>;</w:t>
      </w:r>
    </w:p>
    <w:p w14:paraId="2D8C086D" w14:textId="74C52AD6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veseproblémái vannak</w:t>
      </w:r>
      <w:r w:rsidR="00040B50">
        <w:t>;</w:t>
      </w:r>
    </w:p>
    <w:p w14:paraId="3AE10EBD" w14:textId="2C97FD3E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olyan gyógyszereket szed vagy szedhet, amelyek </w:t>
      </w:r>
      <w:r w:rsidR="007A01EA">
        <w:rPr>
          <w:lang w:bidi="hu-HU"/>
        </w:rPr>
        <w:t>hatással lehetnek az</w:t>
      </w:r>
      <w:r w:rsidRPr="002B0D1C">
        <w:rPr>
          <w:lang w:bidi="hu-HU"/>
        </w:rPr>
        <w:t xml:space="preserve"> idegrendszer</w:t>
      </w:r>
      <w:r w:rsidR="007A01EA">
        <w:rPr>
          <w:lang w:bidi="hu-HU"/>
        </w:rPr>
        <w:t>re</w:t>
      </w:r>
      <w:r w:rsidRPr="002B0D1C">
        <w:rPr>
          <w:lang w:bidi="hu-HU"/>
        </w:rPr>
        <w:t>, a veseműködés</w:t>
      </w:r>
      <w:r w:rsidR="007A01EA">
        <w:rPr>
          <w:lang w:bidi="hu-HU"/>
        </w:rPr>
        <w:t>re</w:t>
      </w:r>
      <w:r w:rsidRPr="002B0D1C">
        <w:rPr>
          <w:lang w:bidi="hu-HU"/>
        </w:rPr>
        <w:t xml:space="preserve"> vagy a hallás</w:t>
      </w:r>
      <w:r w:rsidR="007A01EA">
        <w:rPr>
          <w:lang w:bidi="hu-HU"/>
        </w:rPr>
        <w:t>ra</w:t>
      </w:r>
      <w:r w:rsidRPr="002B0D1C">
        <w:rPr>
          <w:lang w:bidi="hu-HU"/>
        </w:rPr>
        <w:t>.</w:t>
      </w:r>
    </w:p>
    <w:p w14:paraId="66FF3143" w14:textId="77777777" w:rsidR="00DB4A60" w:rsidRPr="002B0D1C" w:rsidRDefault="00DB4A60" w:rsidP="002B0D1C">
      <w:pPr>
        <w:pStyle w:val="Szvegtrzs"/>
        <w:ind w:left="0"/>
        <w:contextualSpacing/>
      </w:pPr>
    </w:p>
    <w:p w14:paraId="6711D7EA" w14:textId="5DDAF66F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Olyan betegeknél, akik hosszú ideig részesülnek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Pr="002B0D1C">
        <w:rPr>
          <w:lang w:bidi="hu-HU"/>
        </w:rPr>
        <w:t xml:space="preserve">-kezelésben, előfordulhat, hogy azok a baktériumok, amelyekre az antibiotikum nem hat, jobban elszaporodnak – kezelőorvosa </w:t>
      </w:r>
      <w:r w:rsidR="002064A6" w:rsidRPr="002B0D1C">
        <w:rPr>
          <w:lang w:bidi="hu-HU"/>
        </w:rPr>
        <w:t xml:space="preserve">ezt </w:t>
      </w:r>
      <w:r w:rsidRPr="002B0D1C">
        <w:rPr>
          <w:lang w:bidi="hu-HU"/>
        </w:rPr>
        <w:t>ellenőrizni fogja</w:t>
      </w:r>
      <w:r w:rsidR="002064A6">
        <w:rPr>
          <w:lang w:bidi="hu-HU"/>
        </w:rPr>
        <w:t xml:space="preserve"> Önnél</w:t>
      </w:r>
      <w:r w:rsidRPr="002B0D1C">
        <w:rPr>
          <w:lang w:bidi="hu-HU"/>
        </w:rPr>
        <w:t>.</w:t>
      </w:r>
    </w:p>
    <w:p w14:paraId="32952086" w14:textId="77777777" w:rsidR="00DB4A60" w:rsidRPr="002B0D1C" w:rsidRDefault="00DB4A60" w:rsidP="002B0D1C">
      <w:pPr>
        <w:pStyle w:val="Szvegtrzs"/>
        <w:ind w:left="0"/>
        <w:contextualSpacing/>
      </w:pPr>
    </w:p>
    <w:p w14:paraId="1E0D7977" w14:textId="7C170986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Egyéb gyógyszerek és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</w:p>
    <w:p w14:paraId="77815E4A" w14:textId="53DB623B" w:rsidR="00711AF7" w:rsidRDefault="00FB087C" w:rsidP="00711AF7">
      <w:pPr>
        <w:pStyle w:val="Szvegtrzs"/>
        <w:spacing w:after="120"/>
        <w:ind w:left="0"/>
        <w:rPr>
          <w:lang w:bidi="hu-HU"/>
        </w:rPr>
      </w:pPr>
      <w:r w:rsidRPr="002B0D1C">
        <w:rPr>
          <w:lang w:bidi="hu-HU"/>
        </w:rPr>
        <w:t xml:space="preserve">Feltétlenül tájékoztassa kezelőorvosát, gyógyszerészét vagy a gondozását végző egészségügyi szakembert a jelenleg vagy nemrégiben szedett, valamint szedni tervezett egyéb gyógyszereiről. Erre azért van szükség, mert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 xml:space="preserve">befolyásolhatja néhány más gyógyszer működését, illetve néhány gyógyszer befolyásolhatja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 xml:space="preserve">működését. </w:t>
      </w:r>
    </w:p>
    <w:p w14:paraId="53A26906" w14:textId="46A30847" w:rsidR="00DB4A60" w:rsidRPr="002B0D1C" w:rsidRDefault="00FB087C" w:rsidP="00711AF7">
      <w:pPr>
        <w:pStyle w:val="Szvegtrzs"/>
        <w:spacing w:before="120"/>
        <w:ind w:left="0"/>
        <w:contextualSpacing/>
      </w:pPr>
      <w:r w:rsidRPr="002B0D1C">
        <w:rPr>
          <w:lang w:bidi="hu-HU"/>
        </w:rPr>
        <w:t xml:space="preserve">Különösen fontos, hogy tájékoztassa kezelőorvosát, gyógyszerészét vagy a gondozását végző egészségügyi szakembert, amennyiben az alábbi gyógyszereket </w:t>
      </w:r>
      <w:r w:rsidR="00F74491">
        <w:rPr>
          <w:lang w:bidi="hu-HU"/>
        </w:rPr>
        <w:t>kapja</w:t>
      </w:r>
      <w:r w:rsidRPr="002B0D1C">
        <w:rPr>
          <w:lang w:bidi="hu-HU"/>
        </w:rPr>
        <w:t>:</w:t>
      </w:r>
    </w:p>
    <w:p w14:paraId="48294691" w14:textId="7A398EBF" w:rsidR="00040B50" w:rsidRDefault="00535BAD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aminoglikozidok</w:t>
      </w:r>
      <w:proofErr w:type="spellEnd"/>
      <w:r w:rsidRPr="002B0D1C">
        <w:rPr>
          <w:lang w:bidi="hu-HU"/>
        </w:rPr>
        <w:t xml:space="preserve"> – mivel ezeket tilos keverni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r w:rsidRPr="002B0D1C">
        <w:rPr>
          <w:lang w:bidi="hu-HU"/>
        </w:rPr>
        <w:t>-</w:t>
      </w:r>
      <w:r w:rsidR="00040B50">
        <w:rPr>
          <w:lang w:bidi="hu-HU"/>
        </w:rPr>
        <w:t>m</w:t>
      </w:r>
      <w:r w:rsidRPr="002B0D1C">
        <w:rPr>
          <w:lang w:bidi="hu-HU"/>
        </w:rPr>
        <w:t>al</w:t>
      </w:r>
      <w:proofErr w:type="spellEnd"/>
      <w:r w:rsidRPr="002B0D1C">
        <w:rPr>
          <w:lang w:bidi="hu-HU"/>
        </w:rPr>
        <w:t>. Halláskárosodást és/vagy veseproblémákat is okozhatnak</w:t>
      </w:r>
      <w:r w:rsidR="00040B50">
        <w:t>;</w:t>
      </w:r>
    </w:p>
    <w:p w14:paraId="7284F83F" w14:textId="0903F5E5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amfotericin</w:t>
      </w:r>
      <w:proofErr w:type="spellEnd"/>
      <w:r w:rsidRPr="002B0D1C">
        <w:rPr>
          <w:lang w:bidi="hu-HU"/>
        </w:rPr>
        <w:t xml:space="preserve"> B – gombás fertőzések kezelésére szolgáló gyógyszer, amely halláskárosodást és/vagy veseproblémákat okozhat</w:t>
      </w:r>
      <w:r w:rsidR="00040B50">
        <w:t>;</w:t>
      </w:r>
    </w:p>
    <w:p w14:paraId="72348557" w14:textId="342CE208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ciklosporin</w:t>
      </w:r>
      <w:proofErr w:type="spellEnd"/>
      <w:r w:rsidRPr="002B0D1C">
        <w:rPr>
          <w:lang w:bidi="hu-HU"/>
        </w:rPr>
        <w:t xml:space="preserve"> – az immunrendszer</w:t>
      </w:r>
      <w:r w:rsidR="002064A6">
        <w:rPr>
          <w:lang w:bidi="hu-HU"/>
        </w:rPr>
        <w:t>re ható</w:t>
      </w:r>
      <w:r w:rsidRPr="002B0D1C">
        <w:rPr>
          <w:lang w:bidi="hu-HU"/>
        </w:rPr>
        <w:t xml:space="preserve"> gyógyszer, amely halláskárosodást és/vagy veseproblémákat okozhat</w:t>
      </w:r>
      <w:r w:rsidR="00040B50">
        <w:t>;</w:t>
      </w:r>
    </w:p>
    <w:p w14:paraId="63EC4F91" w14:textId="41D4D706" w:rsidR="00040B50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ciszplatin</w:t>
      </w:r>
      <w:proofErr w:type="spellEnd"/>
      <w:r w:rsidRPr="002B0D1C">
        <w:rPr>
          <w:lang w:bidi="hu-HU"/>
        </w:rPr>
        <w:t xml:space="preserve"> – rosszindulatú daganatok kezelésére szolgáló gyógyszer, amely halláskárosodást és/vagy veseproblémákat okozhat</w:t>
      </w:r>
      <w:r w:rsidR="00040B50">
        <w:t>;</w:t>
      </w:r>
    </w:p>
    <w:p w14:paraId="2B8F7207" w14:textId="36A05243" w:rsidR="00DB4A60" w:rsidRPr="002B0D1C" w:rsidRDefault="00FB087C" w:rsidP="00711AF7">
      <w:pPr>
        <w:pStyle w:val="Listaszerbekezds"/>
        <w:numPr>
          <w:ilvl w:val="0"/>
          <w:numId w:val="3"/>
        </w:numPr>
        <w:spacing w:after="120" w:line="240" w:lineRule="auto"/>
        <w:ind w:left="567" w:hanging="567"/>
      </w:pPr>
      <w:r w:rsidRPr="002B0D1C">
        <w:rPr>
          <w:lang w:bidi="hu-HU"/>
        </w:rPr>
        <w:t xml:space="preserve">vízhajtók – </w:t>
      </w:r>
      <w:proofErr w:type="spellStart"/>
      <w:r w:rsidRPr="002B0D1C">
        <w:rPr>
          <w:lang w:bidi="hu-HU"/>
        </w:rPr>
        <w:t>diuretikumok</w:t>
      </w:r>
      <w:proofErr w:type="spellEnd"/>
      <w:r w:rsidRPr="002B0D1C">
        <w:rPr>
          <w:lang w:bidi="hu-HU"/>
        </w:rPr>
        <w:t xml:space="preserve"> (például a </w:t>
      </w:r>
      <w:proofErr w:type="spellStart"/>
      <w:r w:rsidRPr="002B0D1C">
        <w:rPr>
          <w:lang w:bidi="hu-HU"/>
        </w:rPr>
        <w:t>furoszemid</w:t>
      </w:r>
      <w:proofErr w:type="spellEnd"/>
      <w:r w:rsidRPr="002B0D1C">
        <w:rPr>
          <w:lang w:bidi="hu-HU"/>
        </w:rPr>
        <w:t>), amelyek halláskárosodást és/vagy veseproblémákat okozhatnak.</w:t>
      </w:r>
    </w:p>
    <w:p w14:paraId="39164BAA" w14:textId="47985326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Amennyiben a fentiek bármelyike érvényes Önre (vagy nem biztos ebben), akkor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alkalmazása előtt beszéljen kezelőorvosával, gyógyszerészével vagy a gondozását végző egészségügyi szakemberrel.</w:t>
      </w:r>
    </w:p>
    <w:p w14:paraId="5279E767" w14:textId="77777777" w:rsidR="00711AF7" w:rsidRDefault="00711AF7" w:rsidP="002B0D1C">
      <w:pPr>
        <w:pStyle w:val="Cmsor1"/>
        <w:ind w:left="0"/>
        <w:contextualSpacing/>
        <w:rPr>
          <w:lang w:bidi="hu-HU"/>
        </w:rPr>
      </w:pPr>
    </w:p>
    <w:p w14:paraId="617BF4B5" w14:textId="67C02C8C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Terhesség, szoptatás és termékenység</w:t>
      </w:r>
    </w:p>
    <w:p w14:paraId="6B67A0BD" w14:textId="3F80B4C6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Ha Ön terhes, illetve ha fennáll Önnél a terhesség lehetősége vagy gyermeket szeretne, a gyógyszer alkalmazása előtt beszéljen kezelőorvosával, gyógyszerészével vagy a gondozását végző egészségügyi szakemberrel. Ők el fogják dönteni, hogy Ön kaphatja-e ezt a gyógyszert a terhesség alatt. Fennállhat a belső fül vagy a vese károsodásának </w:t>
      </w:r>
      <w:r w:rsidR="00EB23AA">
        <w:rPr>
          <w:lang w:bidi="hu-HU"/>
        </w:rPr>
        <w:t>kockázata a magzatnál</w:t>
      </w:r>
      <w:r w:rsidRPr="002B0D1C">
        <w:rPr>
          <w:lang w:bidi="hu-HU"/>
        </w:rPr>
        <w:t>.</w:t>
      </w:r>
    </w:p>
    <w:p w14:paraId="018E5C77" w14:textId="751786BA" w:rsidR="00DB4A60" w:rsidRPr="002B0D1C" w:rsidRDefault="00FB087C" w:rsidP="00711AF7">
      <w:pPr>
        <w:pStyle w:val="Szvegtrzs"/>
        <w:spacing w:before="120"/>
        <w:ind w:left="0"/>
      </w:pPr>
      <w:r w:rsidRPr="002B0D1C">
        <w:rPr>
          <w:lang w:bidi="hu-HU"/>
        </w:rPr>
        <w:t xml:space="preserve">Ha Ön szoptat, a gyógyszer alkalmazása előtt beszéljen kezelőorvosával. Ő dönti el, hogy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040B50">
        <w:rPr>
          <w:lang w:bidi="hu-HU"/>
        </w:rPr>
        <w:t>-</w:t>
      </w:r>
      <w:r w:rsidRPr="002B0D1C">
        <w:rPr>
          <w:lang w:bidi="hu-HU"/>
        </w:rPr>
        <w:t>kezelés alatt folytathatja-e a szoptatást vagy sem.</w:t>
      </w:r>
    </w:p>
    <w:p w14:paraId="5635F158" w14:textId="77777777" w:rsidR="002064A6" w:rsidRDefault="002064A6" w:rsidP="002B0D1C">
      <w:pPr>
        <w:pStyle w:val="Szvegtrzs"/>
        <w:ind w:left="0"/>
        <w:contextualSpacing/>
        <w:rPr>
          <w:lang w:bidi="hu-HU"/>
        </w:rPr>
      </w:pPr>
    </w:p>
    <w:p w14:paraId="4D7DE0A0" w14:textId="5075E744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Állatokon végzett </w:t>
      </w:r>
      <w:r w:rsidR="00EB23AA">
        <w:rPr>
          <w:lang w:bidi="hu-HU"/>
        </w:rPr>
        <w:t>szaporodási</w:t>
      </w:r>
      <w:r w:rsidR="00EB23AA" w:rsidRPr="002B0D1C">
        <w:rPr>
          <w:lang w:bidi="hu-HU"/>
        </w:rPr>
        <w:t xml:space="preserve"> </w:t>
      </w:r>
      <w:r w:rsidRPr="002B0D1C">
        <w:rPr>
          <w:lang w:bidi="hu-HU"/>
        </w:rPr>
        <w:t>vizsgálatok során nem mutattak ki termékenységi problémákra utaló jeleket.</w:t>
      </w:r>
    </w:p>
    <w:p w14:paraId="711F3815" w14:textId="77777777" w:rsidR="00DB4A60" w:rsidRPr="002B0D1C" w:rsidRDefault="00DB4A60" w:rsidP="002B0D1C">
      <w:pPr>
        <w:pStyle w:val="Szvegtrzs"/>
        <w:ind w:left="0"/>
        <w:contextualSpacing/>
      </w:pPr>
    </w:p>
    <w:p w14:paraId="55B780C1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A készítmény hatásai a gépjárművezetéshez és a gépek kezeléséhez szükséges képességekre</w:t>
      </w:r>
    </w:p>
    <w:p w14:paraId="7BD34127" w14:textId="51997212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Pr="002B0D1C">
        <w:rPr>
          <w:lang w:bidi="hu-HU"/>
        </w:rPr>
        <w:t>-kezelés során fejfájást vagy szédülést tapasztalhat. Amennyiben ilyet észlel, ne vezessen gépjárművet, illetve ne kezeljen szerszámokat vagy gépeket.</w:t>
      </w:r>
    </w:p>
    <w:p w14:paraId="2CF05EA0" w14:textId="77777777" w:rsidR="002B0A10" w:rsidRPr="002B0D1C" w:rsidRDefault="002B0A10" w:rsidP="002B0D1C">
      <w:pPr>
        <w:pStyle w:val="Szvegtrzs"/>
        <w:ind w:left="0"/>
        <w:contextualSpacing/>
      </w:pPr>
    </w:p>
    <w:p w14:paraId="72777B96" w14:textId="4C66BE77" w:rsidR="00DB4A60" w:rsidRPr="002B0D1C" w:rsidRDefault="00FF1F57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nátriumot tartalmaz</w:t>
      </w:r>
    </w:p>
    <w:p w14:paraId="6CCD2499" w14:textId="3FB9ED84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Ez a gyógyszer kevesebb mint 1 </w:t>
      </w:r>
      <w:proofErr w:type="spellStart"/>
      <w:r w:rsidRPr="002B0D1C">
        <w:rPr>
          <w:lang w:bidi="hu-HU"/>
        </w:rPr>
        <w:t>mmol</w:t>
      </w:r>
      <w:proofErr w:type="spellEnd"/>
      <w:r w:rsidRPr="002B0D1C">
        <w:rPr>
          <w:lang w:bidi="hu-HU"/>
        </w:rPr>
        <w:t xml:space="preserve"> (23 mg) nátriumot tartalmaz injekciós üvegenként, azaz gyakorlatilag „nátriummentes”.</w:t>
      </w:r>
    </w:p>
    <w:p w14:paraId="50D100BC" w14:textId="77777777" w:rsidR="00967A4A" w:rsidRPr="002B0D1C" w:rsidRDefault="00967A4A" w:rsidP="002B0D1C">
      <w:pPr>
        <w:pStyle w:val="Szvegtrzs"/>
        <w:ind w:left="0"/>
        <w:contextualSpacing/>
      </w:pPr>
    </w:p>
    <w:p w14:paraId="69BFD9C4" w14:textId="77777777" w:rsidR="00967A4A" w:rsidRPr="002B0D1C" w:rsidRDefault="00967A4A" w:rsidP="002B0D1C">
      <w:pPr>
        <w:pStyle w:val="Szvegtrzs"/>
        <w:ind w:left="0"/>
        <w:contextualSpacing/>
      </w:pPr>
    </w:p>
    <w:p w14:paraId="05CF7304" w14:textId="229891AC" w:rsidR="00DB4A60" w:rsidRPr="002B0D1C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2B0D1C">
        <w:rPr>
          <w:lang w:bidi="hu-HU"/>
        </w:rPr>
        <w:t xml:space="preserve">Hogyan kell alkalmazni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>?</w:t>
      </w:r>
    </w:p>
    <w:p w14:paraId="027C180E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6DB37C04" w14:textId="77777777" w:rsidR="00DB4A60" w:rsidRPr="002B0D1C" w:rsidRDefault="00FB087C" w:rsidP="002B0D1C">
      <w:pPr>
        <w:contextualSpacing/>
        <w:rPr>
          <w:b/>
        </w:rPr>
      </w:pPr>
      <w:r w:rsidRPr="002B0D1C">
        <w:rPr>
          <w:b/>
          <w:lang w:bidi="hu-HU"/>
        </w:rPr>
        <w:t>A készítmény ajánlott adagja:</w:t>
      </w:r>
    </w:p>
    <w:p w14:paraId="4D3AFC4E" w14:textId="77777777" w:rsidR="00967A4A" w:rsidRPr="002B0D1C" w:rsidRDefault="00967A4A" w:rsidP="002B0D1C">
      <w:pPr>
        <w:contextualSpacing/>
        <w:rPr>
          <w:b/>
        </w:rPr>
      </w:pPr>
    </w:p>
    <w:p w14:paraId="08CAC75B" w14:textId="4071D59F" w:rsidR="00967A4A" w:rsidRPr="002B0D1C" w:rsidRDefault="00FB087C" w:rsidP="009D20E4">
      <w:pPr>
        <w:rPr>
          <w:b/>
        </w:rPr>
      </w:pPr>
      <w:r w:rsidRPr="002B0D1C">
        <w:rPr>
          <w:b/>
          <w:lang w:bidi="hu-HU"/>
        </w:rPr>
        <w:t xml:space="preserve">Felnőtteknek és (legalább 12 éves) gyermekeknek és serdülőknek, akiknek nincs veseproblémája </w:t>
      </w:r>
    </w:p>
    <w:p w14:paraId="19A9A8BC" w14:textId="75EA2457" w:rsidR="00DB4A60" w:rsidRPr="00711AF7" w:rsidRDefault="00FB087C" w:rsidP="002B0D1C">
      <w:pPr>
        <w:contextualSpacing/>
        <w:rPr>
          <w:b/>
          <w:i/>
          <w:iCs/>
        </w:rPr>
      </w:pPr>
      <w:r w:rsidRPr="00711AF7">
        <w:rPr>
          <w:b/>
          <w:i/>
          <w:iCs/>
          <w:lang w:bidi="hu-HU"/>
        </w:rPr>
        <w:t>Bőrfertőzések, lágyrészfertőzések, tüdőfertőzések és húgyúti fertőzések esetén</w:t>
      </w:r>
    </w:p>
    <w:p w14:paraId="1CBAE17B" w14:textId="38E8215A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711AF7">
        <w:rPr>
          <w:u w:val="single"/>
          <w:lang w:bidi="hu-HU"/>
        </w:rPr>
        <w:t>Kezdő adag</w:t>
      </w:r>
      <w:r w:rsidRPr="002B0D1C">
        <w:rPr>
          <w:lang w:bidi="hu-HU"/>
        </w:rPr>
        <w:t xml:space="preserve"> (az első három adag): </w:t>
      </w:r>
      <w:r w:rsidR="002064A6" w:rsidRPr="002B0D1C">
        <w:rPr>
          <w:lang w:bidi="hu-HU"/>
        </w:rPr>
        <w:t>testtömegkilogrammonként 6 mg</w:t>
      </w:r>
      <w:r w:rsidR="002064A6">
        <w:rPr>
          <w:lang w:bidi="hu-HU"/>
        </w:rPr>
        <w:t>,</w:t>
      </w:r>
      <w:r w:rsidR="002064A6" w:rsidRPr="002B0D1C">
        <w:rPr>
          <w:lang w:bidi="hu-HU"/>
        </w:rPr>
        <w:t xml:space="preserve"> </w:t>
      </w:r>
      <w:r w:rsidRPr="002B0D1C">
        <w:rPr>
          <w:lang w:bidi="hu-HU"/>
        </w:rPr>
        <w:t>12 óránként</w:t>
      </w:r>
      <w:r w:rsidR="002064A6">
        <w:rPr>
          <w:lang w:bidi="hu-HU"/>
        </w:rPr>
        <w:t>,</w:t>
      </w:r>
      <w:r w:rsidRPr="002B0D1C">
        <w:rPr>
          <w:lang w:bidi="hu-HU"/>
        </w:rPr>
        <w:t xml:space="preserve"> vénába vagy izomba adott injekcióban.</w:t>
      </w:r>
    </w:p>
    <w:p w14:paraId="4868F377" w14:textId="3C54485F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711AF7">
        <w:rPr>
          <w:u w:val="single"/>
          <w:lang w:bidi="hu-HU"/>
        </w:rPr>
        <w:t>Fenntartó adag</w:t>
      </w:r>
      <w:r w:rsidRPr="002B0D1C">
        <w:rPr>
          <w:lang w:bidi="hu-HU"/>
        </w:rPr>
        <w:t xml:space="preserve">: </w:t>
      </w:r>
      <w:r w:rsidR="002064A6" w:rsidRPr="002B0D1C">
        <w:rPr>
          <w:lang w:bidi="hu-HU"/>
        </w:rPr>
        <w:t>testtömegkilogrammonként 6 mg</w:t>
      </w:r>
      <w:r w:rsidR="002064A6">
        <w:rPr>
          <w:lang w:bidi="hu-HU"/>
        </w:rPr>
        <w:t>,</w:t>
      </w:r>
      <w:r w:rsidR="002064A6" w:rsidRPr="002B0D1C">
        <w:rPr>
          <w:lang w:bidi="hu-HU"/>
        </w:rPr>
        <w:t xml:space="preserve"> </w:t>
      </w:r>
      <w:r w:rsidRPr="002B0D1C">
        <w:rPr>
          <w:lang w:bidi="hu-HU"/>
        </w:rPr>
        <w:t>naponta egyszer</w:t>
      </w:r>
      <w:r w:rsidR="002064A6">
        <w:rPr>
          <w:lang w:bidi="hu-HU"/>
        </w:rPr>
        <w:t>,</w:t>
      </w:r>
      <w:r w:rsidRPr="002B0D1C">
        <w:rPr>
          <w:lang w:bidi="hu-HU"/>
        </w:rPr>
        <w:t xml:space="preserve"> vénába vagy izomba adott injekcióban.</w:t>
      </w:r>
    </w:p>
    <w:p w14:paraId="7D50F684" w14:textId="77777777" w:rsidR="00DB4A60" w:rsidRPr="002B0D1C" w:rsidRDefault="00DB4A60" w:rsidP="002B0D1C">
      <w:pPr>
        <w:pStyle w:val="Szvegtrzs"/>
        <w:ind w:left="0"/>
        <w:contextualSpacing/>
      </w:pPr>
    </w:p>
    <w:p w14:paraId="260E2170" w14:textId="77777777" w:rsidR="00DB4A60" w:rsidRPr="00711AF7" w:rsidRDefault="00FB087C" w:rsidP="002B0D1C">
      <w:pPr>
        <w:pStyle w:val="Cmsor1"/>
        <w:ind w:left="0"/>
        <w:contextualSpacing/>
        <w:rPr>
          <w:i/>
          <w:iCs/>
        </w:rPr>
      </w:pPr>
      <w:r w:rsidRPr="00711AF7">
        <w:rPr>
          <w:i/>
          <w:iCs/>
          <w:lang w:bidi="hu-HU"/>
        </w:rPr>
        <w:t>Csontfertőzések és ízületi fertőzések, valamint a szív fertőzései esetén</w:t>
      </w:r>
    </w:p>
    <w:p w14:paraId="0725865B" w14:textId="086933B7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711AF7">
        <w:rPr>
          <w:u w:val="single"/>
          <w:lang w:bidi="hu-HU"/>
        </w:rPr>
        <w:t>Kezdő adag</w:t>
      </w:r>
      <w:r w:rsidRPr="002B0D1C">
        <w:rPr>
          <w:lang w:bidi="hu-HU"/>
        </w:rPr>
        <w:t xml:space="preserve"> (az első 3</w:t>
      </w:r>
      <w:r w:rsidR="00901F84">
        <w:rPr>
          <w:lang w:bidi="hu-HU"/>
        </w:rPr>
        <w:t>–</w:t>
      </w:r>
      <w:r w:rsidRPr="002B0D1C">
        <w:rPr>
          <w:lang w:bidi="hu-HU"/>
        </w:rPr>
        <w:t xml:space="preserve">5 adag): </w:t>
      </w:r>
      <w:r w:rsidR="002064A6" w:rsidRPr="002B0D1C">
        <w:rPr>
          <w:lang w:bidi="hu-HU"/>
        </w:rPr>
        <w:t>testtömegkilogrammonként 12 mg</w:t>
      </w:r>
      <w:r w:rsidR="002064A6">
        <w:rPr>
          <w:lang w:bidi="hu-HU"/>
        </w:rPr>
        <w:t>,</w:t>
      </w:r>
      <w:r w:rsidR="002064A6" w:rsidRPr="002B0D1C">
        <w:rPr>
          <w:lang w:bidi="hu-HU"/>
        </w:rPr>
        <w:t xml:space="preserve"> </w:t>
      </w:r>
      <w:r w:rsidRPr="002B0D1C">
        <w:rPr>
          <w:lang w:bidi="hu-HU"/>
        </w:rPr>
        <w:t>12 óránként</w:t>
      </w:r>
      <w:r w:rsidR="002064A6">
        <w:rPr>
          <w:lang w:bidi="hu-HU"/>
        </w:rPr>
        <w:t>,</w:t>
      </w:r>
      <w:r w:rsidRPr="002B0D1C">
        <w:rPr>
          <w:lang w:bidi="hu-HU"/>
        </w:rPr>
        <w:t xml:space="preserve"> vénába adott injekcióban.</w:t>
      </w:r>
    </w:p>
    <w:p w14:paraId="25737D9C" w14:textId="46F1A6BB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711AF7">
        <w:rPr>
          <w:u w:val="single"/>
          <w:lang w:bidi="hu-HU"/>
        </w:rPr>
        <w:t>Fenntartó adag:</w:t>
      </w:r>
      <w:r w:rsidRPr="002B0D1C">
        <w:rPr>
          <w:lang w:bidi="hu-HU"/>
        </w:rPr>
        <w:t xml:space="preserve"> </w:t>
      </w:r>
      <w:r w:rsidR="002064A6" w:rsidRPr="002B0D1C">
        <w:rPr>
          <w:lang w:bidi="hu-HU"/>
        </w:rPr>
        <w:t>testtömegkilogrammonként 12 mg</w:t>
      </w:r>
      <w:r w:rsidR="002064A6">
        <w:rPr>
          <w:lang w:bidi="hu-HU"/>
        </w:rPr>
        <w:t>,</w:t>
      </w:r>
      <w:r w:rsidR="002064A6" w:rsidRPr="002B0D1C">
        <w:rPr>
          <w:lang w:bidi="hu-HU"/>
        </w:rPr>
        <w:t xml:space="preserve"> </w:t>
      </w:r>
      <w:r w:rsidRPr="002B0D1C">
        <w:rPr>
          <w:lang w:bidi="hu-HU"/>
        </w:rPr>
        <w:t>naponta egyszer</w:t>
      </w:r>
      <w:r w:rsidR="002064A6">
        <w:rPr>
          <w:lang w:bidi="hu-HU"/>
        </w:rPr>
        <w:t>,</w:t>
      </w:r>
      <w:r w:rsidRPr="002B0D1C">
        <w:rPr>
          <w:lang w:bidi="hu-HU"/>
        </w:rPr>
        <w:t xml:space="preserve"> vénába vagy izomba adott injekcióban.</w:t>
      </w:r>
    </w:p>
    <w:p w14:paraId="5AA68D1B" w14:textId="77777777" w:rsidR="00DB4A60" w:rsidRPr="002B0D1C" w:rsidRDefault="00DB4A60" w:rsidP="002B0D1C">
      <w:pPr>
        <w:pStyle w:val="Szvegtrzs"/>
        <w:ind w:left="0"/>
        <w:contextualSpacing/>
      </w:pPr>
    </w:p>
    <w:p w14:paraId="428030EE" w14:textId="1BD1FD6F" w:rsidR="00DB4A60" w:rsidRPr="00711AF7" w:rsidRDefault="00FB087C" w:rsidP="002B0D1C">
      <w:pPr>
        <w:contextualSpacing/>
        <w:rPr>
          <w:b/>
          <w:i/>
          <w:iCs/>
        </w:rPr>
      </w:pPr>
      <w:r w:rsidRPr="00711AF7">
        <w:rPr>
          <w:b/>
          <w:i/>
          <w:iCs/>
          <w:lang w:bidi="hu-HU"/>
        </w:rPr>
        <w:t xml:space="preserve">A </w:t>
      </w:r>
      <w:proofErr w:type="spellStart"/>
      <w:r w:rsidR="005C577E" w:rsidRPr="00711AF7">
        <w:rPr>
          <w:b/>
          <w:i/>
          <w:iCs/>
          <w:lang w:bidi="hu-HU"/>
        </w:rPr>
        <w:t>Clostridioides</w:t>
      </w:r>
      <w:proofErr w:type="spellEnd"/>
      <w:r w:rsidRPr="00711AF7">
        <w:rPr>
          <w:b/>
          <w:i/>
          <w:iCs/>
          <w:lang w:bidi="hu-HU"/>
        </w:rPr>
        <w:t xml:space="preserve"> </w:t>
      </w:r>
      <w:proofErr w:type="spellStart"/>
      <w:r w:rsidRPr="00711AF7">
        <w:rPr>
          <w:b/>
          <w:i/>
          <w:iCs/>
          <w:lang w:bidi="hu-HU"/>
        </w:rPr>
        <w:t>difficile</w:t>
      </w:r>
      <w:proofErr w:type="spellEnd"/>
      <w:r w:rsidRPr="00711AF7">
        <w:rPr>
          <w:b/>
          <w:i/>
          <w:iCs/>
          <w:lang w:bidi="hu-HU"/>
        </w:rPr>
        <w:t xml:space="preserve"> baktérium által okozott fertőzés</w:t>
      </w:r>
    </w:p>
    <w:p w14:paraId="4AE1F86C" w14:textId="115EF5C8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javasolt adag 100</w:t>
      </w:r>
      <w:r w:rsidR="00901F84">
        <w:rPr>
          <w:lang w:bidi="hu-HU"/>
        </w:rPr>
        <w:t>–</w:t>
      </w:r>
      <w:r w:rsidRPr="002B0D1C">
        <w:rPr>
          <w:lang w:bidi="hu-HU"/>
        </w:rPr>
        <w:t>200 mg</w:t>
      </w:r>
      <w:r w:rsidR="00191E66">
        <w:rPr>
          <w:lang w:bidi="hu-HU"/>
        </w:rPr>
        <w:t xml:space="preserve"> </w:t>
      </w:r>
      <w:r w:rsidR="00191E66" w:rsidRPr="002B0D1C">
        <w:rPr>
          <w:lang w:bidi="hu-HU"/>
        </w:rPr>
        <w:t>naponta kétszer</w:t>
      </w:r>
      <w:r w:rsidRPr="002B0D1C">
        <w:rPr>
          <w:lang w:bidi="hu-HU"/>
        </w:rPr>
        <w:t xml:space="preserve"> szájon át</w:t>
      </w:r>
      <w:r w:rsidR="009D20E4">
        <w:rPr>
          <w:lang w:bidi="hu-HU"/>
        </w:rPr>
        <w:t xml:space="preserve"> alkalmazva</w:t>
      </w:r>
      <w:r w:rsidRPr="002B0D1C">
        <w:rPr>
          <w:lang w:bidi="hu-HU"/>
        </w:rPr>
        <w:t>, 7</w:t>
      </w:r>
      <w:r w:rsidR="00901F84">
        <w:rPr>
          <w:lang w:bidi="hu-HU"/>
        </w:rPr>
        <w:t>–</w:t>
      </w:r>
      <w:r w:rsidRPr="002B0D1C">
        <w:rPr>
          <w:lang w:bidi="hu-HU"/>
        </w:rPr>
        <w:t>14 napon keresztül.</w:t>
      </w:r>
    </w:p>
    <w:p w14:paraId="5A041888" w14:textId="77777777" w:rsidR="00DB4A60" w:rsidRPr="002B0D1C" w:rsidRDefault="00DB4A60" w:rsidP="002B0D1C">
      <w:pPr>
        <w:pStyle w:val="Szvegtrzs"/>
        <w:ind w:left="0"/>
        <w:contextualSpacing/>
      </w:pPr>
    </w:p>
    <w:p w14:paraId="6A2DF651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Veseproblémákban szenvedő felnőttek és idősek</w:t>
      </w:r>
    </w:p>
    <w:p w14:paraId="004F6443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Amennyiben Önnek veseproblémái vannak, akkor az adagot a kezelés negyedik napja után általában csökkenteni kell:</w:t>
      </w:r>
    </w:p>
    <w:p w14:paraId="00C601DC" w14:textId="4E07D257" w:rsidR="00DB4A60" w:rsidRPr="002B0D1C" w:rsidRDefault="00901F84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>
        <w:rPr>
          <w:lang w:bidi="hu-HU"/>
        </w:rPr>
        <w:t>e</w:t>
      </w:r>
      <w:r w:rsidR="00FB087C" w:rsidRPr="002B0D1C">
        <w:rPr>
          <w:lang w:bidi="hu-HU"/>
        </w:rPr>
        <w:t>nyhe és közepesen súlyos veseproblémák esetén – a fenntartó adagot kétnaponta kell adni, vagy az adag felét kell naponta egyszer beadni</w:t>
      </w:r>
      <w:r>
        <w:rPr>
          <w:lang w:bidi="hu-HU"/>
        </w:rPr>
        <w:t>;</w:t>
      </w:r>
    </w:p>
    <w:p w14:paraId="47420C25" w14:textId="1D1D413A" w:rsidR="00DB4A60" w:rsidRPr="002B0D1C" w:rsidRDefault="00901F84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>
        <w:rPr>
          <w:lang w:bidi="hu-HU"/>
        </w:rPr>
        <w:t>s</w:t>
      </w:r>
      <w:r w:rsidR="00FB087C" w:rsidRPr="002B0D1C">
        <w:rPr>
          <w:lang w:bidi="hu-HU"/>
        </w:rPr>
        <w:t xml:space="preserve">úlyos veseproblémák, illetve </w:t>
      </w:r>
      <w:proofErr w:type="spellStart"/>
      <w:r w:rsidR="00FB087C" w:rsidRPr="002B0D1C">
        <w:rPr>
          <w:lang w:bidi="hu-HU"/>
        </w:rPr>
        <w:t>hemodialízis</w:t>
      </w:r>
      <w:proofErr w:type="spellEnd"/>
      <w:r w:rsidR="00FB087C" w:rsidRPr="002B0D1C">
        <w:rPr>
          <w:lang w:bidi="hu-HU"/>
        </w:rPr>
        <w:t>-kezelés esetén – a fenntartó adagot háromnaponta kell adni, vagy az adag harmadát kell naponta egyszer beadni.</w:t>
      </w:r>
    </w:p>
    <w:p w14:paraId="4BD8CAA2" w14:textId="77777777" w:rsidR="00DB4A60" w:rsidRPr="002B0D1C" w:rsidRDefault="00DB4A60" w:rsidP="002B0D1C">
      <w:pPr>
        <w:pStyle w:val="Szvegtrzs"/>
        <w:ind w:left="0"/>
        <w:contextualSpacing/>
      </w:pPr>
    </w:p>
    <w:p w14:paraId="56E28A2F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Peritonális dialíziskezelésben részesülő betegek hashártyagyulladása (</w:t>
      </w:r>
      <w:proofErr w:type="spellStart"/>
      <w:r w:rsidRPr="002B0D1C">
        <w:rPr>
          <w:lang w:bidi="hu-HU"/>
        </w:rPr>
        <w:t>peritonitisze</w:t>
      </w:r>
      <w:proofErr w:type="spellEnd"/>
      <w:r w:rsidRPr="002B0D1C">
        <w:rPr>
          <w:lang w:bidi="hu-HU"/>
        </w:rPr>
        <w:t>) esetén</w:t>
      </w:r>
    </w:p>
    <w:p w14:paraId="4BDC050A" w14:textId="5014314F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kezdő adag 6 mg/testtömegkilogramm</w:t>
      </w:r>
      <w:r w:rsidR="00A84447">
        <w:rPr>
          <w:lang w:bidi="hu-HU"/>
        </w:rPr>
        <w:t xml:space="preserve"> (</w:t>
      </w:r>
      <w:proofErr w:type="spellStart"/>
      <w:r w:rsidR="00A84447">
        <w:rPr>
          <w:lang w:bidi="hu-HU"/>
        </w:rPr>
        <w:t>ttkg</w:t>
      </w:r>
      <w:proofErr w:type="spellEnd"/>
      <w:r w:rsidR="00A84447">
        <w:rPr>
          <w:lang w:bidi="hu-HU"/>
        </w:rPr>
        <w:t>)</w:t>
      </w:r>
      <w:r w:rsidRPr="002B0D1C">
        <w:rPr>
          <w:lang w:bidi="hu-HU"/>
        </w:rPr>
        <w:t>, egyszeri vénába adott injekcióban, majd:</w:t>
      </w:r>
    </w:p>
    <w:p w14:paraId="52BA33E9" w14:textId="0307A99E" w:rsidR="00DB4A60" w:rsidRPr="002B0D1C" w:rsidRDefault="00FB087C" w:rsidP="002B0D1C">
      <w:pPr>
        <w:pStyle w:val="Listaszerbekezds"/>
        <w:numPr>
          <w:ilvl w:val="0"/>
          <w:numId w:val="3"/>
        </w:numPr>
        <w:tabs>
          <w:tab w:val="left" w:pos="403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az első héten: 20</w:t>
      </w:r>
      <w:r w:rsidR="001014CD">
        <w:rPr>
          <w:lang w:bidi="hu-HU"/>
        </w:rPr>
        <w:t> </w:t>
      </w:r>
      <w:r w:rsidRPr="002B0D1C">
        <w:rPr>
          <w:lang w:bidi="hu-HU"/>
        </w:rPr>
        <w:t>mg/l minden tasak dialízisfolyadékba</w:t>
      </w:r>
      <w:r w:rsidR="00901F84">
        <w:rPr>
          <w:lang w:bidi="hu-HU"/>
        </w:rPr>
        <w:t>;</w:t>
      </w:r>
    </w:p>
    <w:p w14:paraId="4C666555" w14:textId="5802B49A" w:rsidR="00DB4A60" w:rsidRPr="002B0D1C" w:rsidRDefault="00FB087C" w:rsidP="002B0D1C">
      <w:pPr>
        <w:pStyle w:val="Listaszerbekezds"/>
        <w:numPr>
          <w:ilvl w:val="0"/>
          <w:numId w:val="3"/>
        </w:numPr>
        <w:tabs>
          <w:tab w:val="left" w:pos="403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második héten: 20</w:t>
      </w:r>
      <w:r w:rsidR="001014CD">
        <w:rPr>
          <w:lang w:bidi="hu-HU"/>
        </w:rPr>
        <w:t> </w:t>
      </w:r>
      <w:r w:rsidRPr="002B0D1C">
        <w:rPr>
          <w:lang w:bidi="hu-HU"/>
        </w:rPr>
        <w:t>mg/l minden második tasak dialízisfolyadékba</w:t>
      </w:r>
      <w:r w:rsidR="00901F84">
        <w:rPr>
          <w:lang w:bidi="hu-HU"/>
        </w:rPr>
        <w:t>;</w:t>
      </w:r>
    </w:p>
    <w:p w14:paraId="0F4A591B" w14:textId="7AD761DB" w:rsidR="00DB4A60" w:rsidRPr="002B0D1C" w:rsidRDefault="00FB087C" w:rsidP="002B0D1C">
      <w:pPr>
        <w:pStyle w:val="Listaszerbekezds"/>
        <w:numPr>
          <w:ilvl w:val="0"/>
          <w:numId w:val="3"/>
        </w:numPr>
        <w:tabs>
          <w:tab w:val="left" w:pos="403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a harmadik héten: 20</w:t>
      </w:r>
      <w:r w:rsidR="001014CD">
        <w:rPr>
          <w:lang w:bidi="hu-HU"/>
        </w:rPr>
        <w:t> </w:t>
      </w:r>
      <w:r w:rsidRPr="002B0D1C">
        <w:rPr>
          <w:lang w:bidi="hu-HU"/>
        </w:rPr>
        <w:t>mg/l az éjszakai dialízisfolyadékba.</w:t>
      </w:r>
    </w:p>
    <w:p w14:paraId="32491183" w14:textId="77777777" w:rsidR="00DB4A60" w:rsidRPr="002B0D1C" w:rsidRDefault="00DB4A60" w:rsidP="002B0D1C">
      <w:pPr>
        <w:pStyle w:val="Szvegtrzs"/>
        <w:ind w:left="0"/>
        <w:contextualSpacing/>
      </w:pPr>
    </w:p>
    <w:p w14:paraId="3831AAFA" w14:textId="77777777" w:rsidR="00DB4A60" w:rsidRPr="002B0D1C" w:rsidRDefault="00FB087C" w:rsidP="00757700">
      <w:pPr>
        <w:pStyle w:val="Cmsor1"/>
        <w:keepNext/>
        <w:widowControl/>
        <w:ind w:left="0"/>
        <w:contextualSpacing/>
      </w:pPr>
      <w:r w:rsidRPr="002B0D1C">
        <w:rPr>
          <w:lang w:bidi="hu-HU"/>
        </w:rPr>
        <w:lastRenderedPageBreak/>
        <w:t>Újszülöttek és csecsemők (születéstől 2 hónapos korig)</w:t>
      </w:r>
    </w:p>
    <w:p w14:paraId="6479113C" w14:textId="1BACEAAD" w:rsidR="00DB4A60" w:rsidRPr="002B0D1C" w:rsidRDefault="00FB087C" w:rsidP="00757700">
      <w:pPr>
        <w:pStyle w:val="Listaszerbekezds"/>
        <w:keepNext/>
        <w:widowControl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Kezdő adag (az első napon): 16</w:t>
      </w:r>
      <w:r w:rsidR="00A84447">
        <w:rPr>
          <w:lang w:bidi="hu-HU"/>
        </w:rPr>
        <w:t> </w:t>
      </w:r>
      <w:r w:rsidRPr="002B0D1C">
        <w:rPr>
          <w:lang w:bidi="hu-HU"/>
        </w:rPr>
        <w:t>mg/</w:t>
      </w:r>
      <w:proofErr w:type="spellStart"/>
      <w:r w:rsidR="00191E66">
        <w:rPr>
          <w:lang w:bidi="hu-HU"/>
        </w:rPr>
        <w:t>ttkg</w:t>
      </w:r>
      <w:proofErr w:type="spellEnd"/>
      <w:r w:rsidR="00A84447">
        <w:rPr>
          <w:lang w:bidi="hu-HU"/>
        </w:rPr>
        <w:t>,</w:t>
      </w:r>
      <w:r w:rsidR="00040B50" w:rsidRPr="002B0D1C">
        <w:rPr>
          <w:lang w:bidi="hu-HU"/>
        </w:rPr>
        <w:t xml:space="preserve"> </w:t>
      </w:r>
      <w:r w:rsidRPr="002B0D1C">
        <w:rPr>
          <w:lang w:bidi="hu-HU"/>
        </w:rPr>
        <w:t>vénába adott cseppinfúzióban.</w:t>
      </w:r>
    </w:p>
    <w:p w14:paraId="13971187" w14:textId="308ED77C" w:rsidR="00DB4A60" w:rsidRPr="002B0D1C" w:rsidRDefault="00FB087C" w:rsidP="00757700">
      <w:pPr>
        <w:pStyle w:val="Listaszerbekezds"/>
        <w:keepNext/>
        <w:widowControl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Fenntartó adag: 8</w:t>
      </w:r>
      <w:r w:rsidR="00A84447">
        <w:rPr>
          <w:lang w:bidi="hu-HU"/>
        </w:rPr>
        <w:t> </w:t>
      </w:r>
      <w:r w:rsidRPr="002B0D1C">
        <w:rPr>
          <w:lang w:bidi="hu-HU"/>
        </w:rPr>
        <w:t>mg/</w:t>
      </w:r>
      <w:proofErr w:type="spellStart"/>
      <w:r w:rsidR="00191E66">
        <w:rPr>
          <w:lang w:bidi="hu-HU"/>
        </w:rPr>
        <w:t>ttkg</w:t>
      </w:r>
      <w:proofErr w:type="spellEnd"/>
      <w:r w:rsidR="00A84447">
        <w:rPr>
          <w:lang w:bidi="hu-HU"/>
        </w:rPr>
        <w:t>,</w:t>
      </w:r>
      <w:r w:rsidR="00040B50" w:rsidRPr="002B0D1C">
        <w:rPr>
          <w:lang w:bidi="hu-HU"/>
        </w:rPr>
        <w:t xml:space="preserve"> </w:t>
      </w:r>
      <w:r w:rsidRPr="002B0D1C">
        <w:rPr>
          <w:lang w:bidi="hu-HU"/>
        </w:rPr>
        <w:t>naponta egyszer, vénába adott cseppinfúzióban.</w:t>
      </w:r>
    </w:p>
    <w:p w14:paraId="25881CA5" w14:textId="77777777" w:rsidR="00DB4A60" w:rsidRPr="002B0D1C" w:rsidRDefault="00DB4A60" w:rsidP="002B0D1C">
      <w:pPr>
        <w:pStyle w:val="Szvegtrzs"/>
        <w:ind w:left="0"/>
        <w:contextualSpacing/>
      </w:pPr>
    </w:p>
    <w:p w14:paraId="71BFAD0C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Gyermekek (2 hónapostól 12 éves korig)</w:t>
      </w:r>
    </w:p>
    <w:p w14:paraId="615E8DA8" w14:textId="72ED8251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Kezdő adag (az első három adag): 12 óránként testtömegkilogrammonként 10</w:t>
      </w:r>
      <w:r w:rsidR="001014CD">
        <w:rPr>
          <w:lang w:bidi="hu-HU"/>
        </w:rPr>
        <w:t> </w:t>
      </w:r>
      <w:r w:rsidRPr="002B0D1C">
        <w:rPr>
          <w:lang w:bidi="hu-HU"/>
        </w:rPr>
        <w:t>mg vénába adott injekcióban.</w:t>
      </w:r>
    </w:p>
    <w:p w14:paraId="1611E7D1" w14:textId="3EB7A039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Fenntartó adag: 6</w:t>
      </w:r>
      <w:r w:rsidR="00901F84">
        <w:rPr>
          <w:lang w:bidi="hu-HU"/>
        </w:rPr>
        <w:t>–</w:t>
      </w:r>
      <w:r w:rsidRPr="002B0D1C">
        <w:rPr>
          <w:lang w:bidi="hu-HU"/>
        </w:rPr>
        <w:t>10</w:t>
      </w:r>
      <w:r w:rsidR="001014CD">
        <w:rPr>
          <w:lang w:bidi="hu-HU"/>
        </w:rPr>
        <w:t> </w:t>
      </w:r>
      <w:r w:rsidRPr="002B0D1C">
        <w:rPr>
          <w:lang w:bidi="hu-HU"/>
        </w:rPr>
        <w:t>mg/</w:t>
      </w:r>
      <w:proofErr w:type="spellStart"/>
      <w:r w:rsidR="00191E66">
        <w:rPr>
          <w:lang w:bidi="hu-HU"/>
        </w:rPr>
        <w:t>ttkg</w:t>
      </w:r>
      <w:proofErr w:type="spellEnd"/>
      <w:r w:rsidR="00191E66" w:rsidRPr="002B0D1C">
        <w:rPr>
          <w:lang w:bidi="hu-HU"/>
        </w:rPr>
        <w:t xml:space="preserve"> </w:t>
      </w:r>
      <w:r w:rsidRPr="002B0D1C">
        <w:rPr>
          <w:lang w:bidi="hu-HU"/>
        </w:rPr>
        <w:t>naponta egyszer, vénába adott injekcióban.</w:t>
      </w:r>
    </w:p>
    <w:p w14:paraId="47F706BB" w14:textId="77777777" w:rsidR="00DB4A60" w:rsidRPr="002B0D1C" w:rsidRDefault="00DB4A60" w:rsidP="002B0D1C">
      <w:pPr>
        <w:pStyle w:val="Szvegtrzs"/>
        <w:ind w:left="0"/>
        <w:contextualSpacing/>
      </w:pPr>
    </w:p>
    <w:p w14:paraId="6ACA0A8C" w14:textId="1EDED362" w:rsidR="00DB4A60" w:rsidRPr="002B0D1C" w:rsidRDefault="00FB087C" w:rsidP="002B0D1C">
      <w:pPr>
        <w:pStyle w:val="Cmsor1"/>
        <w:ind w:left="0"/>
        <w:contextualSpacing/>
      </w:pPr>
      <w:r w:rsidRPr="009D20E4">
        <w:rPr>
          <w:lang w:bidi="hu-HU"/>
        </w:rPr>
        <w:t xml:space="preserve">Hogyan </w:t>
      </w:r>
      <w:r w:rsidR="009D20E4" w:rsidRPr="009D20E4">
        <w:rPr>
          <w:lang w:bidi="hu-HU"/>
        </w:rPr>
        <w:t>alkalmazzák</w:t>
      </w:r>
      <w:r w:rsidRPr="009D20E4">
        <w:rPr>
          <w:lang w:bidi="hu-HU"/>
        </w:rPr>
        <w:t xml:space="preserve"> a </w:t>
      </w:r>
      <w:proofErr w:type="spellStart"/>
      <w:r w:rsidRPr="009D20E4">
        <w:rPr>
          <w:lang w:bidi="hu-HU"/>
        </w:rPr>
        <w:t>Teicoplanin</w:t>
      </w:r>
      <w:proofErr w:type="spellEnd"/>
      <w:r w:rsidRPr="009D20E4">
        <w:rPr>
          <w:lang w:bidi="hu-HU"/>
        </w:rPr>
        <w:t xml:space="preserve"> </w:t>
      </w:r>
      <w:proofErr w:type="spellStart"/>
      <w:r w:rsidR="00CF1243" w:rsidRPr="009D20E4">
        <w:rPr>
          <w:lang w:bidi="hu-HU"/>
        </w:rPr>
        <w:t>Rompharm</w:t>
      </w:r>
      <w:proofErr w:type="spellEnd"/>
      <w:r w:rsidR="00CF1243" w:rsidRPr="009D20E4">
        <w:rPr>
          <w:lang w:bidi="hu-HU"/>
        </w:rPr>
        <w:t>-ot</w:t>
      </w:r>
      <w:r w:rsidRPr="009D20E4">
        <w:rPr>
          <w:lang w:bidi="hu-HU"/>
        </w:rPr>
        <w:t>?</w:t>
      </w:r>
    </w:p>
    <w:p w14:paraId="64039C29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gyógyszert általában a kezelőorvos vagy a gondozását végző egészségügyi szakember adja be,</w:t>
      </w:r>
    </w:p>
    <w:p w14:paraId="798AC21C" w14:textId="1E6A12DA" w:rsidR="00DB4A60" w:rsidRPr="002B0D1C" w:rsidRDefault="00FB087C" w:rsidP="002B0D1C">
      <w:pPr>
        <w:pStyle w:val="Listaszerbekezds"/>
        <w:numPr>
          <w:ilvl w:val="0"/>
          <w:numId w:val="3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egy vénába (intravénás alkalmazás) vagy izomba (intramuszkuláris alkalmazás) adott injekcióban</w:t>
      </w:r>
      <w:r w:rsidR="00901F84">
        <w:rPr>
          <w:lang w:bidi="hu-HU"/>
        </w:rPr>
        <w:t>;</w:t>
      </w:r>
    </w:p>
    <w:p w14:paraId="5B45979E" w14:textId="258A806D" w:rsidR="00DB4A60" w:rsidRPr="002B0D1C" w:rsidRDefault="00901F84" w:rsidP="009D20E4">
      <w:pPr>
        <w:pStyle w:val="Listaszerbekezds"/>
        <w:numPr>
          <w:ilvl w:val="0"/>
          <w:numId w:val="3"/>
        </w:numPr>
        <w:spacing w:after="120" w:line="240" w:lineRule="auto"/>
        <w:ind w:left="567" w:hanging="567"/>
      </w:pPr>
      <w:r>
        <w:rPr>
          <w:lang w:bidi="hu-HU"/>
        </w:rPr>
        <w:t>c</w:t>
      </w:r>
      <w:r w:rsidR="00FB087C" w:rsidRPr="002B0D1C">
        <w:rPr>
          <w:lang w:bidi="hu-HU"/>
        </w:rPr>
        <w:t>seppinfúzióként is beadható vénába.</w:t>
      </w:r>
    </w:p>
    <w:p w14:paraId="6B4EA516" w14:textId="7915FC8D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Születéstől 2 hónapos korig csak infúzióban adható be. Bizonyos fertőzések kezelésére az oldatot szájon át kell bevenni.</w:t>
      </w:r>
    </w:p>
    <w:p w14:paraId="5B86A40F" w14:textId="77777777" w:rsidR="002D1221" w:rsidRPr="002B0D1C" w:rsidRDefault="002D1221" w:rsidP="002B0D1C">
      <w:pPr>
        <w:pStyle w:val="Szvegtrzs"/>
        <w:ind w:left="0"/>
        <w:contextualSpacing/>
      </w:pPr>
    </w:p>
    <w:p w14:paraId="43204044" w14:textId="1AFB3D7D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Ha az előírtnál több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 xml:space="preserve"> kapott</w:t>
      </w:r>
    </w:p>
    <w:p w14:paraId="22E778A7" w14:textId="02C53AD0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Nem valószínű, hogy kezelőorvosa vagy a gondozását végző egészségügyi szakember túl sok gyógyszert adna be Önnek. Ha azonban mégis úgy gondolja, hogy túl sok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-ot </w:t>
      </w:r>
      <w:r w:rsidRPr="002B0D1C">
        <w:rPr>
          <w:lang w:bidi="hu-HU"/>
        </w:rPr>
        <w:t xml:space="preserve">kapott, vagy </w:t>
      </w:r>
      <w:r w:rsidR="000143D3">
        <w:rPr>
          <w:lang w:bidi="hu-HU"/>
        </w:rPr>
        <w:t>aggódik</w:t>
      </w:r>
      <w:r w:rsidR="000143D3" w:rsidRPr="002B0D1C">
        <w:rPr>
          <w:lang w:bidi="hu-HU"/>
        </w:rPr>
        <w:t xml:space="preserve"> </w:t>
      </w:r>
      <w:r w:rsidRPr="002B0D1C">
        <w:rPr>
          <w:lang w:bidi="hu-HU"/>
        </w:rPr>
        <w:t>emiatt, akkor haladéktalanul beszéljen kezelőorvosával vagy a gondozását végző egészségügyi szakemberrel.</w:t>
      </w:r>
    </w:p>
    <w:p w14:paraId="250C55E4" w14:textId="77777777" w:rsidR="00DB4A60" w:rsidRPr="002B0D1C" w:rsidRDefault="00DB4A60" w:rsidP="002B0D1C">
      <w:pPr>
        <w:pStyle w:val="Szvegtrzs"/>
        <w:ind w:left="0"/>
        <w:contextualSpacing/>
      </w:pPr>
    </w:p>
    <w:p w14:paraId="6547E0A5" w14:textId="0D3549F2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Ha nem az előírt módon kapta meg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-ot </w:t>
      </w:r>
    </w:p>
    <w:p w14:paraId="11820B76" w14:textId="3372A706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Kezelőorvosa vagy a gondozását végző egészségügyi szakember </w:t>
      </w:r>
      <w:r w:rsidR="00952721" w:rsidRPr="0040673A">
        <w:t xml:space="preserve">pontos útmutatással rendelkeznek arról, hogy mikor kell Önnek beadni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 xml:space="preserve">. Nem valószínű, hogy nem az előírt módon adják be Önnek a gyógyszert. Ha azonban aggódik, beszéljen </w:t>
      </w:r>
      <w:r w:rsidR="00901F84">
        <w:rPr>
          <w:lang w:bidi="hu-HU"/>
        </w:rPr>
        <w:t>kezelő</w:t>
      </w:r>
      <w:r w:rsidRPr="002B0D1C">
        <w:rPr>
          <w:lang w:bidi="hu-HU"/>
        </w:rPr>
        <w:t>orvosával vagy a gondozását végző egészségügyi szakemberrel.</w:t>
      </w:r>
    </w:p>
    <w:p w14:paraId="44FE6876" w14:textId="77777777" w:rsidR="00DB4A60" w:rsidRPr="002B0D1C" w:rsidRDefault="00DB4A60" w:rsidP="002B0D1C">
      <w:pPr>
        <w:pStyle w:val="Szvegtrzs"/>
        <w:ind w:left="0"/>
        <w:contextualSpacing/>
      </w:pPr>
    </w:p>
    <w:p w14:paraId="6EFA525A" w14:textId="745230EA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Ha idő előtt abbahagyja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r w:rsidRPr="002B0D1C">
        <w:rPr>
          <w:lang w:bidi="hu-HU"/>
        </w:rPr>
        <w:t>-</w:t>
      </w:r>
      <w:r w:rsidR="00040B50">
        <w:rPr>
          <w:lang w:bidi="hu-HU"/>
        </w:rPr>
        <w:t>m</w:t>
      </w:r>
      <w:r w:rsidRPr="002B0D1C">
        <w:rPr>
          <w:lang w:bidi="hu-HU"/>
        </w:rPr>
        <w:t>al</w:t>
      </w:r>
      <w:proofErr w:type="spellEnd"/>
      <w:r w:rsidRPr="002B0D1C">
        <w:rPr>
          <w:lang w:bidi="hu-HU"/>
        </w:rPr>
        <w:t xml:space="preserve"> történő kezelést</w:t>
      </w:r>
    </w:p>
    <w:p w14:paraId="14363E95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Ne hagyja abba a gyógyszer alkalmazását, mielőtt beszélt volna kezelőorvosával, gyógyszerészével vagy a gondozását végző egészségügyi szakemberrel.</w:t>
      </w:r>
    </w:p>
    <w:p w14:paraId="000BA596" w14:textId="77777777" w:rsidR="00DB4A60" w:rsidRPr="002B0D1C" w:rsidRDefault="00DB4A60" w:rsidP="002B0D1C">
      <w:pPr>
        <w:pStyle w:val="Szvegtrzs"/>
        <w:ind w:left="0"/>
        <w:contextualSpacing/>
      </w:pPr>
    </w:p>
    <w:p w14:paraId="59DC1B98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Ha bármilyen további kérdése van a gyógyszer alkalmazásával kapcsolatban, kérdezze meg kezelőorvosát, gyógyszerészét vagy a gondozását végző egészségügyi szakembert.</w:t>
      </w:r>
    </w:p>
    <w:p w14:paraId="6C1B8796" w14:textId="5A0FCE55" w:rsidR="00DB4A60" w:rsidRPr="002B0D1C" w:rsidRDefault="00DB4A60" w:rsidP="002B0D1C">
      <w:pPr>
        <w:pStyle w:val="Szvegtrzs"/>
        <w:ind w:left="0"/>
        <w:contextualSpacing/>
      </w:pPr>
    </w:p>
    <w:p w14:paraId="2B6B708A" w14:textId="77777777" w:rsidR="00967A4A" w:rsidRPr="002B0D1C" w:rsidRDefault="00967A4A" w:rsidP="002B0D1C">
      <w:pPr>
        <w:pStyle w:val="Szvegtrzs"/>
        <w:ind w:left="0"/>
        <w:contextualSpacing/>
      </w:pPr>
    </w:p>
    <w:p w14:paraId="772D6626" w14:textId="77777777" w:rsidR="00DB4A60" w:rsidRPr="002B0D1C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2B0D1C">
        <w:rPr>
          <w:lang w:bidi="hu-HU"/>
        </w:rPr>
        <w:t>Lehetséges mellékhatások</w:t>
      </w:r>
    </w:p>
    <w:p w14:paraId="23B4A5EF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644E8B7A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Mint minden gyógyszer, így ez a gyógyszer is okozhat mellékhatásokat, amelyek azonban nem mindenkinél jelentkeznek.</w:t>
      </w:r>
    </w:p>
    <w:p w14:paraId="3449B65D" w14:textId="77777777" w:rsidR="00DB4A60" w:rsidRPr="002B0D1C" w:rsidRDefault="00DB4A60" w:rsidP="002B0D1C">
      <w:pPr>
        <w:pStyle w:val="Szvegtrzs"/>
        <w:ind w:left="0"/>
        <w:contextualSpacing/>
      </w:pPr>
    </w:p>
    <w:p w14:paraId="0AE5EEF9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Súlyos mellékhatások</w:t>
      </w:r>
    </w:p>
    <w:p w14:paraId="320D6A20" w14:textId="1DB055F7" w:rsidR="00DB4A60" w:rsidRPr="002B0D1C" w:rsidRDefault="00952721" w:rsidP="002B0D1C">
      <w:pPr>
        <w:contextualSpacing/>
        <w:rPr>
          <w:b/>
        </w:rPr>
      </w:pPr>
      <w:r w:rsidRPr="0040673A">
        <w:rPr>
          <w:rFonts w:eastAsia="MS Mincho"/>
          <w:b/>
          <w:bCs/>
          <w:color w:val="000000"/>
          <w:lang w:eastAsia="ja-JP"/>
        </w:rPr>
        <w:t>Az alábbi súlyos mellékhatások bármelyikének előfordulása esetén azonnal hagyja abba a kezelést, és haladéktalanul forduljon a kezelőorvosához vagy a gondozását végző egészségügyi szakemberhez, mivel sürgős orvosi kezelésre lehet szüksége</w:t>
      </w:r>
      <w:r w:rsidR="00FB087C" w:rsidRPr="002B0D1C">
        <w:rPr>
          <w:b/>
          <w:lang w:bidi="hu-HU"/>
        </w:rPr>
        <w:t>:</w:t>
      </w:r>
    </w:p>
    <w:p w14:paraId="47AD12C9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55B67598" w14:textId="77777777" w:rsidR="00DB4A60" w:rsidRPr="002B0D1C" w:rsidRDefault="00FB087C" w:rsidP="002B0D1C">
      <w:pPr>
        <w:contextualSpacing/>
      </w:pPr>
      <w:r w:rsidRPr="002B0D1C">
        <w:rPr>
          <w:b/>
          <w:lang w:bidi="hu-HU"/>
        </w:rPr>
        <w:t>Nem gyakori</w:t>
      </w:r>
      <w:r w:rsidRPr="002B0D1C">
        <w:rPr>
          <w:lang w:bidi="hu-HU"/>
        </w:rPr>
        <w:t xml:space="preserve"> (100-ból legfeljebb 1 beteget érinthet)</w:t>
      </w:r>
    </w:p>
    <w:p w14:paraId="53CA3A7C" w14:textId="2CBF4B37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hirtelen kialakuló, életveszélyes allergiás reakció</w:t>
      </w:r>
      <w:r w:rsidR="00952721">
        <w:rPr>
          <w:lang w:bidi="hu-HU"/>
        </w:rPr>
        <w:t xml:space="preserve"> (</w:t>
      </w:r>
      <w:proofErr w:type="spellStart"/>
      <w:r w:rsidR="00952721">
        <w:rPr>
          <w:lang w:bidi="hu-HU"/>
        </w:rPr>
        <w:t>anafilaxiás</w:t>
      </w:r>
      <w:proofErr w:type="spellEnd"/>
      <w:r w:rsidR="00952721">
        <w:rPr>
          <w:lang w:bidi="hu-HU"/>
        </w:rPr>
        <w:t xml:space="preserve"> reakció)</w:t>
      </w:r>
      <w:r w:rsidRPr="002B0D1C">
        <w:rPr>
          <w:lang w:bidi="hu-HU"/>
        </w:rPr>
        <w:t xml:space="preserve"> – a jelek az alábbiak lehetnek: nehézlégzés vagy zihálás, duzzanat, bőrkiütés, viszketés, láz, hidegrázás</w:t>
      </w:r>
      <w:r w:rsidR="00952721">
        <w:rPr>
          <w:lang w:bidi="hu-HU"/>
        </w:rPr>
        <w:t>.</w:t>
      </w:r>
    </w:p>
    <w:p w14:paraId="103280F7" w14:textId="77777777" w:rsidR="00DB4A60" w:rsidRPr="002B0D1C" w:rsidRDefault="00DB4A60" w:rsidP="002B0D1C">
      <w:pPr>
        <w:pStyle w:val="Szvegtrzs"/>
        <w:ind w:left="0"/>
        <w:contextualSpacing/>
      </w:pPr>
    </w:p>
    <w:p w14:paraId="7C8A3601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Ritka</w:t>
      </w:r>
      <w:r w:rsidRPr="002B0D1C">
        <w:rPr>
          <w:lang w:bidi="hu-HU"/>
        </w:rPr>
        <w:t xml:space="preserve"> (1000-ből legfeljebb 1 beteget érinthet)</w:t>
      </w:r>
    </w:p>
    <w:p w14:paraId="5D46BFFE" w14:textId="7E972C67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felsőtest kivörösödése</w:t>
      </w:r>
      <w:r w:rsidR="00952721">
        <w:rPr>
          <w:lang w:bidi="hu-HU"/>
        </w:rPr>
        <w:t>.</w:t>
      </w:r>
    </w:p>
    <w:p w14:paraId="7E406862" w14:textId="77777777" w:rsidR="00DB4A60" w:rsidRPr="002B0D1C" w:rsidRDefault="00DB4A60" w:rsidP="002B0D1C">
      <w:pPr>
        <w:pStyle w:val="Szvegtrzs"/>
        <w:ind w:left="0"/>
        <w:contextualSpacing/>
      </w:pPr>
    </w:p>
    <w:p w14:paraId="07F17423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Nem ismert</w:t>
      </w:r>
      <w:r w:rsidRPr="002B0D1C">
        <w:rPr>
          <w:lang w:bidi="hu-HU"/>
        </w:rPr>
        <w:t xml:space="preserve"> (a gyakoriság a rendelkezésre álló adatokból nem állapítható meg):</w:t>
      </w:r>
    </w:p>
    <w:p w14:paraId="7E840624" w14:textId="10DEB86E" w:rsidR="00732020" w:rsidRPr="002B0D1C" w:rsidRDefault="00732020" w:rsidP="002B0D1C">
      <w:pPr>
        <w:pStyle w:val="Listaszerbekezds"/>
        <w:numPr>
          <w:ilvl w:val="0"/>
          <w:numId w:val="2"/>
        </w:numPr>
        <w:tabs>
          <w:tab w:val="left" w:pos="748"/>
          <w:tab w:val="left" w:pos="749"/>
        </w:tabs>
        <w:spacing w:line="240" w:lineRule="auto"/>
        <w:ind w:left="567" w:hanging="567"/>
        <w:contextualSpacing/>
      </w:pPr>
      <w:r w:rsidRPr="002B0D1C">
        <w:rPr>
          <w:lang w:bidi="hu-HU"/>
        </w:rPr>
        <w:t>hirtelen fellépő, életveszélyes allergiás reakció (</w:t>
      </w:r>
      <w:proofErr w:type="spellStart"/>
      <w:r w:rsidRPr="002B0D1C">
        <w:rPr>
          <w:lang w:bidi="hu-HU"/>
        </w:rPr>
        <w:t>anafilaxiás</w:t>
      </w:r>
      <w:proofErr w:type="spellEnd"/>
      <w:r w:rsidRPr="002B0D1C">
        <w:rPr>
          <w:lang w:bidi="hu-HU"/>
        </w:rPr>
        <w:t xml:space="preserve"> sokk) miatti </w:t>
      </w:r>
      <w:r w:rsidR="00952721" w:rsidRPr="002B0D1C">
        <w:rPr>
          <w:lang w:bidi="hu-HU"/>
        </w:rPr>
        <w:t>szélsőséges</w:t>
      </w:r>
      <w:r w:rsidRPr="002B0D1C">
        <w:rPr>
          <w:lang w:bidi="hu-HU"/>
        </w:rPr>
        <w:t xml:space="preserve"> </w:t>
      </w:r>
      <w:r w:rsidRPr="002B0D1C">
        <w:rPr>
          <w:lang w:bidi="hu-HU"/>
        </w:rPr>
        <w:lastRenderedPageBreak/>
        <w:t>vérnyomásesés</w:t>
      </w:r>
      <w:r w:rsidR="00952721">
        <w:rPr>
          <w:lang w:bidi="hu-HU"/>
        </w:rPr>
        <w:t>;</w:t>
      </w:r>
    </w:p>
    <w:p w14:paraId="550111FE" w14:textId="4B560351" w:rsidR="00DB4A60" w:rsidRPr="002B0D1C" w:rsidRDefault="00FB087C" w:rsidP="002B0D1C">
      <w:pPr>
        <w:pStyle w:val="Listaszerbekezds"/>
        <w:numPr>
          <w:ilvl w:val="0"/>
          <w:numId w:val="2"/>
        </w:numPr>
        <w:tabs>
          <w:tab w:val="left" w:pos="748"/>
          <w:tab w:val="left" w:pos="749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hólyagos kiütések a bőrön, a szájon, a szemen vagy a nemi szerveken – ezek egy toxikus </w:t>
      </w:r>
      <w:proofErr w:type="spellStart"/>
      <w:r w:rsidRPr="002B0D1C">
        <w:rPr>
          <w:lang w:bidi="hu-HU"/>
        </w:rPr>
        <w:t>epidermális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nekrolízis</w:t>
      </w:r>
      <w:proofErr w:type="spellEnd"/>
      <w:r w:rsidRPr="002B0D1C">
        <w:rPr>
          <w:lang w:bidi="hu-HU"/>
        </w:rPr>
        <w:t xml:space="preserve"> nevű kórképnek, illetve a </w:t>
      </w:r>
      <w:proofErr w:type="spellStart"/>
      <w:r w:rsidRPr="002B0D1C">
        <w:rPr>
          <w:lang w:bidi="hu-HU"/>
        </w:rPr>
        <w:t>Stevens</w:t>
      </w:r>
      <w:proofErr w:type="spellEnd"/>
      <w:r w:rsidRPr="002B0D1C">
        <w:rPr>
          <w:lang w:bidi="hu-HU"/>
        </w:rPr>
        <w:t>–Johnson-szindrómának a jelei is lehetnek</w:t>
      </w:r>
      <w:r w:rsidR="00952721">
        <w:rPr>
          <w:lang w:bidi="hu-HU"/>
        </w:rPr>
        <w:t>;</w:t>
      </w:r>
    </w:p>
    <w:p w14:paraId="251C2EB8" w14:textId="3DCA0C79" w:rsidR="00DB4A60" w:rsidRPr="002B0D1C" w:rsidRDefault="00FB087C" w:rsidP="002B0D1C">
      <w:pPr>
        <w:pStyle w:val="Listaszerbekezds"/>
        <w:numPr>
          <w:ilvl w:val="0"/>
          <w:numId w:val="2"/>
        </w:numPr>
        <w:tabs>
          <w:tab w:val="left" w:pos="748"/>
          <w:tab w:val="left" w:pos="749"/>
        </w:tabs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vörös, pikkelyes kiterjedt bőrkiütés bőr alatti duzzanatokkal (beleértve a bőrredők, a mellkas, a has, a hát és a karok felületét) és hólyagokkal, amelyet láz kísér – ezek az akut generalizált </w:t>
      </w:r>
      <w:proofErr w:type="spellStart"/>
      <w:r w:rsidRPr="002B0D1C">
        <w:rPr>
          <w:lang w:bidi="hu-HU"/>
        </w:rPr>
        <w:t>exantémás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pusztulózis</w:t>
      </w:r>
      <w:proofErr w:type="spellEnd"/>
      <w:r w:rsidRPr="002B0D1C">
        <w:rPr>
          <w:lang w:bidi="hu-HU"/>
        </w:rPr>
        <w:t xml:space="preserve"> (AGEP) tünetei lehetnek</w:t>
      </w:r>
      <w:r w:rsidR="00952721">
        <w:rPr>
          <w:lang w:bidi="hu-HU"/>
        </w:rPr>
        <w:t>;</w:t>
      </w:r>
    </w:p>
    <w:p w14:paraId="4538FC78" w14:textId="0B4D53D4" w:rsidR="00DB4A60" w:rsidRPr="002B0D1C" w:rsidRDefault="00FB087C" w:rsidP="002B0D1C">
      <w:pPr>
        <w:pStyle w:val="Listaszerbekezds"/>
        <w:numPr>
          <w:ilvl w:val="0"/>
          <w:numId w:val="2"/>
        </w:numPr>
        <w:tabs>
          <w:tab w:val="left" w:pos="748"/>
          <w:tab w:val="left" w:pos="749"/>
        </w:tabs>
        <w:spacing w:line="240" w:lineRule="auto"/>
        <w:ind w:left="567" w:hanging="567"/>
        <w:contextualSpacing/>
      </w:pPr>
      <w:proofErr w:type="spellStart"/>
      <w:r w:rsidRPr="002B0D1C">
        <w:rPr>
          <w:lang w:bidi="hu-HU"/>
        </w:rPr>
        <w:t>eozinofiliával</w:t>
      </w:r>
      <w:proofErr w:type="spellEnd"/>
      <w:r w:rsidRPr="002B0D1C">
        <w:rPr>
          <w:lang w:bidi="hu-HU"/>
        </w:rPr>
        <w:t xml:space="preserve"> és szisztémás tünetekkel járó gyógyszer-reakció (DRESS-szindróma): a DRESS-szindróma kezdetben influenzaszerű tünetek és az arcon megjelenő bőrkiütés formájában jelentkezik, ami aztán tovább terjed, magas láz alakul ki, a vérben megemelkedik a májenzimek szintje és a fehérvérsejtek egyik típusának a száma (</w:t>
      </w:r>
      <w:proofErr w:type="spellStart"/>
      <w:r w:rsidRPr="002B0D1C">
        <w:rPr>
          <w:lang w:bidi="hu-HU"/>
        </w:rPr>
        <w:t>eozinofilia</w:t>
      </w:r>
      <w:proofErr w:type="spellEnd"/>
      <w:r w:rsidRPr="002B0D1C">
        <w:rPr>
          <w:lang w:bidi="hu-HU"/>
        </w:rPr>
        <w:t>), és megnagyobbodnak a nyirokcsomók</w:t>
      </w:r>
      <w:r w:rsidR="00952721">
        <w:rPr>
          <w:lang w:bidi="hu-HU"/>
        </w:rPr>
        <w:t>;</w:t>
      </w:r>
    </w:p>
    <w:p w14:paraId="024C6936" w14:textId="3095A5A3" w:rsidR="00B166BB" w:rsidRPr="002B0D1C" w:rsidRDefault="00952721" w:rsidP="002B0D1C">
      <w:pPr>
        <w:pStyle w:val="Listaszerbekezds"/>
        <w:numPr>
          <w:ilvl w:val="0"/>
          <w:numId w:val="2"/>
        </w:numPr>
        <w:tabs>
          <w:tab w:val="left" w:pos="748"/>
          <w:tab w:val="left" w:pos="749"/>
        </w:tabs>
        <w:spacing w:line="240" w:lineRule="auto"/>
        <w:ind w:left="567" w:hanging="567"/>
        <w:contextualSpacing/>
      </w:pPr>
      <w:r>
        <w:rPr>
          <w:lang w:bidi="hu-HU"/>
        </w:rPr>
        <w:t>az</w:t>
      </w:r>
      <w:r w:rsidRPr="002B0D1C">
        <w:rPr>
          <w:lang w:bidi="hu-HU"/>
        </w:rPr>
        <w:t xml:space="preserve"> </w:t>
      </w:r>
      <w:r w:rsidR="00B166BB" w:rsidRPr="002B0D1C">
        <w:rPr>
          <w:lang w:bidi="hu-HU"/>
        </w:rPr>
        <w:t xml:space="preserve">arc, </w:t>
      </w:r>
      <w:r>
        <w:rPr>
          <w:lang w:bidi="hu-HU"/>
        </w:rPr>
        <w:t xml:space="preserve">a </w:t>
      </w:r>
      <w:r w:rsidR="00B166BB" w:rsidRPr="002B0D1C">
        <w:rPr>
          <w:lang w:bidi="hu-HU"/>
        </w:rPr>
        <w:t xml:space="preserve">nyelv és/vagy </w:t>
      </w:r>
      <w:r>
        <w:rPr>
          <w:lang w:bidi="hu-HU"/>
        </w:rPr>
        <w:t xml:space="preserve">a </w:t>
      </w:r>
      <w:r w:rsidR="00B166BB" w:rsidRPr="002B0D1C">
        <w:rPr>
          <w:lang w:bidi="hu-HU"/>
        </w:rPr>
        <w:t xml:space="preserve">torok </w:t>
      </w:r>
      <w:r>
        <w:rPr>
          <w:lang w:bidi="hu-HU"/>
        </w:rPr>
        <w:t xml:space="preserve">duzzanata </w:t>
      </w:r>
      <w:r w:rsidR="00B166BB" w:rsidRPr="002B0D1C">
        <w:rPr>
          <w:lang w:bidi="hu-HU"/>
        </w:rPr>
        <w:t>és/vagy nyelési nehézség, esetleg légzési nehézség (</w:t>
      </w:r>
      <w:proofErr w:type="spellStart"/>
      <w:r w:rsidR="00B166BB" w:rsidRPr="002B0D1C">
        <w:rPr>
          <w:lang w:bidi="hu-HU"/>
        </w:rPr>
        <w:t>angioödéma</w:t>
      </w:r>
      <w:proofErr w:type="spellEnd"/>
      <w:r w:rsidR="00B166BB" w:rsidRPr="002B0D1C">
        <w:rPr>
          <w:lang w:bidi="hu-HU"/>
        </w:rPr>
        <w:t>).</w:t>
      </w:r>
    </w:p>
    <w:p w14:paraId="363A6734" w14:textId="77777777" w:rsidR="00DB4A60" w:rsidRPr="002B0D1C" w:rsidRDefault="00DB4A60" w:rsidP="002B0D1C">
      <w:pPr>
        <w:pStyle w:val="Szvegtrzs"/>
        <w:ind w:left="0"/>
        <w:contextualSpacing/>
      </w:pPr>
    </w:p>
    <w:p w14:paraId="01E0FA89" w14:textId="4978210A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Az alábbi súlyos mellékhatások bármelyikének előfordulása esetén haladéktalanul forduljon kezelőorvosához vagy a gondozását végző egészségügyi szakemberhez, mivel sürgős orvosi kezelésre lehet szüksége:</w:t>
      </w:r>
    </w:p>
    <w:p w14:paraId="2EF80A79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7CB6A058" w14:textId="77777777" w:rsidR="00DB4A60" w:rsidRPr="002B0D1C" w:rsidRDefault="00FB087C" w:rsidP="002B0D1C">
      <w:pPr>
        <w:contextualSpacing/>
      </w:pPr>
      <w:r w:rsidRPr="002B0D1C">
        <w:rPr>
          <w:b/>
          <w:lang w:bidi="hu-HU"/>
        </w:rPr>
        <w:t>Nem gyakori</w:t>
      </w:r>
      <w:r w:rsidRPr="002B0D1C">
        <w:rPr>
          <w:lang w:bidi="hu-HU"/>
        </w:rPr>
        <w:t xml:space="preserve"> (100-ból legfeljebb 1 beteget érinthet)</w:t>
      </w:r>
    </w:p>
    <w:p w14:paraId="05323F64" w14:textId="4667E652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vénás duzzanat és vérrögképződés</w:t>
      </w:r>
      <w:r w:rsidR="00952721">
        <w:rPr>
          <w:lang w:bidi="hu-HU"/>
        </w:rPr>
        <w:t>;</w:t>
      </w:r>
    </w:p>
    <w:p w14:paraId="73B696B3" w14:textId="5122A8E4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nehézlégzés vagy zihálás (hörgőgörcs)</w:t>
      </w:r>
      <w:r w:rsidR="00952721">
        <w:rPr>
          <w:lang w:bidi="hu-HU"/>
        </w:rPr>
        <w:t>;</w:t>
      </w:r>
    </w:p>
    <w:p w14:paraId="3EC033C9" w14:textId="08ECE143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szokásosnál többször előforduló fertőzések – ezek a vérsejtszám csökkenésének jelei lehetnek</w:t>
      </w:r>
      <w:r w:rsidR="00952721">
        <w:rPr>
          <w:lang w:bidi="hu-HU"/>
        </w:rPr>
        <w:t>.</w:t>
      </w:r>
    </w:p>
    <w:p w14:paraId="6E8F6914" w14:textId="77777777" w:rsidR="00DB4A60" w:rsidRPr="002B0D1C" w:rsidRDefault="00DB4A60" w:rsidP="002B0D1C">
      <w:pPr>
        <w:pStyle w:val="Szvegtrzs"/>
        <w:ind w:left="0"/>
        <w:contextualSpacing/>
      </w:pPr>
    </w:p>
    <w:p w14:paraId="0EBF13EA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Nem ismert</w:t>
      </w:r>
      <w:r w:rsidRPr="002B0D1C">
        <w:rPr>
          <w:lang w:bidi="hu-HU"/>
        </w:rPr>
        <w:t xml:space="preserve"> (a gyakoriság a rendelkezésre álló adatokból nem állapítható meg):</w:t>
      </w:r>
    </w:p>
    <w:p w14:paraId="536B9DFF" w14:textId="36B7E4FA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a fehérvérsejtszám </w:t>
      </w:r>
      <w:r w:rsidR="00985DEA">
        <w:rPr>
          <w:lang w:bidi="hu-HU"/>
        </w:rPr>
        <w:t xml:space="preserve">nagymértékű </w:t>
      </w:r>
      <w:r w:rsidRPr="002B0D1C">
        <w:rPr>
          <w:lang w:bidi="hu-HU"/>
        </w:rPr>
        <w:t>csökkenése (</w:t>
      </w:r>
      <w:proofErr w:type="spellStart"/>
      <w:r w:rsidRPr="002B0D1C">
        <w:rPr>
          <w:lang w:bidi="hu-HU"/>
        </w:rPr>
        <w:t>agranulocitózis</w:t>
      </w:r>
      <w:proofErr w:type="spellEnd"/>
      <w:r w:rsidRPr="002B0D1C">
        <w:rPr>
          <w:lang w:bidi="hu-HU"/>
        </w:rPr>
        <w:t>) – az alábbi jelekkel járhat: láz, súlyos hidegrázás, torokfájás vagy szájüregi fekélyek</w:t>
      </w:r>
      <w:r w:rsidR="00952721">
        <w:rPr>
          <w:lang w:bidi="hu-HU"/>
        </w:rPr>
        <w:t>;</w:t>
      </w:r>
    </w:p>
    <w:p w14:paraId="62991CFF" w14:textId="4B675952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vérsejtek minden típusának alacsony szintje</w:t>
      </w:r>
      <w:r w:rsidR="00952721">
        <w:rPr>
          <w:lang w:bidi="hu-HU"/>
        </w:rPr>
        <w:t>;</w:t>
      </w:r>
    </w:p>
    <w:p w14:paraId="26FA48EA" w14:textId="78002BD6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veseproblémák vagy a veseműködés</w:t>
      </w:r>
      <w:r w:rsidR="00952721">
        <w:rPr>
          <w:lang w:bidi="hu-HU"/>
        </w:rPr>
        <w:t xml:space="preserve"> </w:t>
      </w:r>
      <w:r w:rsidRPr="002B0D1C">
        <w:rPr>
          <w:lang w:bidi="hu-HU"/>
        </w:rPr>
        <w:t>– laboreredményekkel kimutatható – megváltozása. A veseproblémák súlyosbodhatnak vagy gyakoribbá válhatnak, ha Ön nagyobb adagokat kap</w:t>
      </w:r>
      <w:r w:rsidR="00952721">
        <w:rPr>
          <w:lang w:bidi="hu-HU"/>
        </w:rPr>
        <w:t>;</w:t>
      </w:r>
    </w:p>
    <w:p w14:paraId="6ACC1086" w14:textId="2F77D391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epilepsziás rohamok</w:t>
      </w:r>
      <w:r w:rsidR="00952721">
        <w:rPr>
          <w:lang w:bidi="hu-HU"/>
        </w:rPr>
        <w:t>;</w:t>
      </w:r>
    </w:p>
    <w:p w14:paraId="71405AFC" w14:textId="08AD9183" w:rsidR="00882ACD" w:rsidRPr="002B0D1C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bőrreakció, amely vörös kiütéseket vagy foltokat okoz a bőrön, ezek „kokárda- vagy céltáblaszerűek” lehetnek, amelyek sötétvörös közepét halványabb vörös gyűrűk veszik körül (</w:t>
      </w:r>
      <w:proofErr w:type="spellStart"/>
      <w:r w:rsidRPr="002B0D1C">
        <w:rPr>
          <w:lang w:bidi="hu-HU"/>
        </w:rPr>
        <w:t>er</w:t>
      </w:r>
      <w:r w:rsidR="00985DEA">
        <w:rPr>
          <w:lang w:bidi="hu-HU"/>
        </w:rPr>
        <w:t>itém</w:t>
      </w:r>
      <w:r w:rsidRPr="002B0D1C">
        <w:rPr>
          <w:lang w:bidi="hu-HU"/>
        </w:rPr>
        <w:t>a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multiforme</w:t>
      </w:r>
      <w:proofErr w:type="spellEnd"/>
      <w:r w:rsidRPr="002B0D1C">
        <w:rPr>
          <w:lang w:bidi="hu-HU"/>
        </w:rPr>
        <w:t>)</w:t>
      </w:r>
      <w:r w:rsidR="00952721">
        <w:rPr>
          <w:lang w:bidi="hu-HU"/>
        </w:rPr>
        <w:t>;</w:t>
      </w:r>
    </w:p>
    <w:p w14:paraId="36072642" w14:textId="2B36B4CD" w:rsidR="00B166BB" w:rsidRPr="002B0D1C" w:rsidRDefault="00B166BB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bőrpír és hámló bőr a test nagyobb területén, ami viszkethet vagy fájdalmas lehet (</w:t>
      </w:r>
      <w:proofErr w:type="spellStart"/>
      <w:r w:rsidRPr="002B0D1C">
        <w:rPr>
          <w:lang w:bidi="hu-HU"/>
        </w:rPr>
        <w:t>exfoliativ</w:t>
      </w:r>
      <w:proofErr w:type="spellEnd"/>
      <w:r w:rsidRPr="002B0D1C">
        <w:rPr>
          <w:lang w:bidi="hu-HU"/>
        </w:rPr>
        <w:t xml:space="preserve"> </w:t>
      </w:r>
      <w:proofErr w:type="spellStart"/>
      <w:r w:rsidRPr="002B0D1C">
        <w:rPr>
          <w:lang w:bidi="hu-HU"/>
        </w:rPr>
        <w:t>dermatitis</w:t>
      </w:r>
      <w:r w:rsidR="00952721">
        <w:rPr>
          <w:lang w:bidi="hu-HU"/>
        </w:rPr>
        <w:t>z</w:t>
      </w:r>
      <w:proofErr w:type="spellEnd"/>
      <w:r w:rsidRPr="002B0D1C">
        <w:rPr>
          <w:lang w:bidi="hu-HU"/>
        </w:rPr>
        <w:t>)</w:t>
      </w:r>
      <w:r w:rsidR="00952721">
        <w:rPr>
          <w:lang w:bidi="hu-HU"/>
        </w:rPr>
        <w:t>.</w:t>
      </w:r>
    </w:p>
    <w:p w14:paraId="7650E4D5" w14:textId="77777777" w:rsidR="00967A4A" w:rsidRPr="002B0D1C" w:rsidRDefault="00967A4A" w:rsidP="002B0D1C">
      <w:pPr>
        <w:pStyle w:val="Szvegtrzs"/>
        <w:ind w:left="0"/>
        <w:contextualSpacing/>
      </w:pPr>
    </w:p>
    <w:p w14:paraId="31A2C484" w14:textId="4552032E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Ha a fenti mellékhatások bármelyikét észleli, haladéktalanul forduljon kezelőorvosához vagy gondozását végző egészségügyi szakemberhez.</w:t>
      </w:r>
    </w:p>
    <w:p w14:paraId="319F3F74" w14:textId="77777777" w:rsidR="00967A4A" w:rsidRPr="002B0D1C" w:rsidRDefault="00967A4A" w:rsidP="002B0D1C">
      <w:pPr>
        <w:pStyle w:val="Cmsor1"/>
        <w:ind w:left="0"/>
        <w:contextualSpacing/>
      </w:pPr>
    </w:p>
    <w:p w14:paraId="29834B6D" w14:textId="34E433AD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Egyéb mellékhatások</w:t>
      </w:r>
    </w:p>
    <w:p w14:paraId="2CF15650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Ha az alábbiak bármelyikét észleli, beszéljen kezelőorvosával, gyógyszerészével vagy a gondozását végző egészségügyi szakemberrel:</w:t>
      </w:r>
    </w:p>
    <w:p w14:paraId="4188FA01" w14:textId="77777777" w:rsidR="00DB4A60" w:rsidRPr="002B0D1C" w:rsidRDefault="00DB4A60" w:rsidP="002B0D1C">
      <w:pPr>
        <w:pStyle w:val="Szvegtrzs"/>
        <w:ind w:left="0"/>
        <w:contextualSpacing/>
      </w:pPr>
    </w:p>
    <w:p w14:paraId="3EEBC205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Gyakori</w:t>
      </w:r>
      <w:r w:rsidRPr="002B0D1C">
        <w:rPr>
          <w:lang w:bidi="hu-HU"/>
        </w:rPr>
        <w:t xml:space="preserve"> (10-ből legfeljebb 1 beteget érinthet)</w:t>
      </w:r>
    </w:p>
    <w:p w14:paraId="380D9319" w14:textId="18FF79C4" w:rsidR="00952721" w:rsidRDefault="00952721" w:rsidP="00952721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952721">
        <w:t>bőrkiütés, bőrpír, viszketés</w:t>
      </w:r>
      <w:r>
        <w:t>;</w:t>
      </w:r>
    </w:p>
    <w:p w14:paraId="7BD0FBDF" w14:textId="1BEF12B2" w:rsidR="00952721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fájdalom</w:t>
      </w:r>
      <w:r w:rsidR="00952721">
        <w:t>;</w:t>
      </w:r>
    </w:p>
    <w:p w14:paraId="35794AE5" w14:textId="2B39B346" w:rsidR="00DB4A60" w:rsidRPr="002B0D1C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láz</w:t>
      </w:r>
      <w:r w:rsidR="00952721">
        <w:rPr>
          <w:lang w:bidi="hu-HU"/>
        </w:rPr>
        <w:t>.</w:t>
      </w:r>
    </w:p>
    <w:p w14:paraId="093AFF52" w14:textId="77777777" w:rsidR="00DB4A60" w:rsidRPr="002B0D1C" w:rsidRDefault="00DB4A60" w:rsidP="002B0D1C">
      <w:pPr>
        <w:pStyle w:val="Szvegtrzs"/>
        <w:ind w:left="0"/>
        <w:contextualSpacing/>
      </w:pPr>
    </w:p>
    <w:p w14:paraId="3761B53F" w14:textId="77777777" w:rsidR="00DB4A60" w:rsidRPr="002B0D1C" w:rsidRDefault="00FB087C" w:rsidP="002B0D1C">
      <w:pPr>
        <w:contextualSpacing/>
      </w:pPr>
      <w:r w:rsidRPr="002B0D1C">
        <w:rPr>
          <w:b/>
          <w:lang w:bidi="hu-HU"/>
        </w:rPr>
        <w:t>Nem gyakori</w:t>
      </w:r>
      <w:r w:rsidRPr="002B0D1C">
        <w:rPr>
          <w:lang w:bidi="hu-HU"/>
        </w:rPr>
        <w:t xml:space="preserve"> (100-ból legfeljebb 1 beteget érinthet)</w:t>
      </w:r>
    </w:p>
    <w:p w14:paraId="779294C5" w14:textId="3DACFCDF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vérlemezkeszám csökkenése</w:t>
      </w:r>
      <w:r w:rsidR="00952721">
        <w:t>;</w:t>
      </w:r>
    </w:p>
    <w:p w14:paraId="4D624B91" w14:textId="306DD86B" w:rsidR="00952721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egy fehérvérsejt-típus emelkedett szintje a vérben (</w:t>
      </w:r>
      <w:proofErr w:type="spellStart"/>
      <w:r w:rsidRPr="002B0D1C">
        <w:rPr>
          <w:lang w:bidi="hu-HU"/>
        </w:rPr>
        <w:t>eozinofília</w:t>
      </w:r>
      <w:proofErr w:type="spellEnd"/>
      <w:r w:rsidRPr="002B0D1C">
        <w:rPr>
          <w:lang w:bidi="hu-HU"/>
        </w:rPr>
        <w:t>)</w:t>
      </w:r>
      <w:r w:rsidR="00952721">
        <w:t>;</w:t>
      </w:r>
    </w:p>
    <w:p w14:paraId="4EF9D935" w14:textId="01145FCF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májenzimek megemelkedett szintje a vérben</w:t>
      </w:r>
      <w:r w:rsidR="00952721">
        <w:t>;</w:t>
      </w:r>
    </w:p>
    <w:p w14:paraId="620EB6CB" w14:textId="05AC4100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a (veseműködés ellenőrzésére szolgáló) kreatinin megemelkedett vérszintje</w:t>
      </w:r>
      <w:r w:rsidR="00952721">
        <w:t>;</w:t>
      </w:r>
    </w:p>
    <w:p w14:paraId="69878334" w14:textId="3C464457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halláskárosodás, fülzúgás vagy olyan érzés, hogy Ön vagy a környező tárgyak mozognak</w:t>
      </w:r>
      <w:r w:rsidR="00952721">
        <w:t>;</w:t>
      </w:r>
    </w:p>
    <w:p w14:paraId="0EC14C98" w14:textId="6EB88A70" w:rsidR="00952721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hányinger, hányás, hasmenés</w:t>
      </w:r>
      <w:r w:rsidR="00952721">
        <w:t>;</w:t>
      </w:r>
    </w:p>
    <w:p w14:paraId="28A40982" w14:textId="38A3DA8E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lastRenderedPageBreak/>
        <w:t>szédülés</w:t>
      </w:r>
      <w:r w:rsidR="00952721">
        <w:t>;</w:t>
      </w:r>
    </w:p>
    <w:p w14:paraId="78991A22" w14:textId="721FC73D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fejfájás</w:t>
      </w:r>
      <w:r w:rsidR="00952721">
        <w:rPr>
          <w:lang w:bidi="hu-HU"/>
        </w:rPr>
        <w:t>.</w:t>
      </w:r>
    </w:p>
    <w:p w14:paraId="248C7174" w14:textId="77777777" w:rsidR="00DB4A60" w:rsidRPr="002B0D1C" w:rsidRDefault="00DB4A60" w:rsidP="002B0D1C">
      <w:pPr>
        <w:pStyle w:val="Szvegtrzs"/>
        <w:ind w:left="0"/>
        <w:contextualSpacing/>
      </w:pPr>
    </w:p>
    <w:p w14:paraId="3AE94695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Ritka</w:t>
      </w:r>
      <w:r w:rsidRPr="002B0D1C">
        <w:rPr>
          <w:lang w:bidi="hu-HU"/>
        </w:rPr>
        <w:t xml:space="preserve"> (1000-ből legfeljebb 1 beteget érinthet)</w:t>
      </w:r>
    </w:p>
    <w:p w14:paraId="22459AFF" w14:textId="77777777" w:rsidR="00DB4A60" w:rsidRPr="002B0D1C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fertőzés (tályog).</w:t>
      </w:r>
    </w:p>
    <w:p w14:paraId="6357EC72" w14:textId="77777777" w:rsidR="00DB4A60" w:rsidRPr="002B0D1C" w:rsidRDefault="00DB4A60" w:rsidP="002B0D1C">
      <w:pPr>
        <w:pStyle w:val="Szvegtrzs"/>
        <w:ind w:left="0"/>
        <w:contextualSpacing/>
      </w:pPr>
    </w:p>
    <w:p w14:paraId="3F16BA04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b/>
          <w:lang w:bidi="hu-HU"/>
        </w:rPr>
        <w:t>Nem ismert</w:t>
      </w:r>
      <w:r w:rsidRPr="002B0D1C">
        <w:rPr>
          <w:lang w:bidi="hu-HU"/>
        </w:rPr>
        <w:t xml:space="preserve"> (a gyakoriság a rendelkezésre álló adatokból nem állapítható meg):</w:t>
      </w:r>
    </w:p>
    <w:p w14:paraId="70A362C9" w14:textId="01045AC6" w:rsidR="00952721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teikoplaninra</w:t>
      </w:r>
      <w:proofErr w:type="spellEnd"/>
      <w:r w:rsidRPr="002B0D1C">
        <w:rPr>
          <w:lang w:bidi="hu-HU"/>
        </w:rPr>
        <w:t xml:space="preserve"> nem érzékeny organizmusok elszaporodása</w:t>
      </w:r>
      <w:r w:rsidR="00952721">
        <w:t>;</w:t>
      </w:r>
    </w:p>
    <w:p w14:paraId="4711AD62" w14:textId="6A190FBD" w:rsidR="00952721" w:rsidRDefault="00B166BB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csalánkiütés (</w:t>
      </w:r>
      <w:proofErr w:type="spellStart"/>
      <w:r w:rsidRPr="002B0D1C">
        <w:rPr>
          <w:lang w:bidi="hu-HU"/>
        </w:rPr>
        <w:t>urti</w:t>
      </w:r>
      <w:r w:rsidR="00952721">
        <w:rPr>
          <w:lang w:bidi="hu-HU"/>
        </w:rPr>
        <w:t>ká</w:t>
      </w:r>
      <w:r w:rsidRPr="002B0D1C">
        <w:rPr>
          <w:lang w:bidi="hu-HU"/>
        </w:rPr>
        <w:t>ria</w:t>
      </w:r>
      <w:proofErr w:type="spellEnd"/>
      <w:r w:rsidRPr="002B0D1C">
        <w:rPr>
          <w:lang w:bidi="hu-HU"/>
        </w:rPr>
        <w:t>)</w:t>
      </w:r>
      <w:r w:rsidR="00952721">
        <w:t>;</w:t>
      </w:r>
    </w:p>
    <w:p w14:paraId="0C3565E4" w14:textId="19D8F3F6" w:rsidR="00952721" w:rsidRDefault="00FB087C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panaszok a tű beszúrásának helyén – például bőrpír, fájdalom vagy duzzanat</w:t>
      </w:r>
      <w:r w:rsidR="00952721">
        <w:t>;</w:t>
      </w:r>
    </w:p>
    <w:p w14:paraId="2DBF6B5D" w14:textId="04363E91" w:rsidR="00882ACD" w:rsidRPr="002B0D1C" w:rsidRDefault="00882ACD" w:rsidP="002B0D1C">
      <w:pPr>
        <w:pStyle w:val="Listaszerbekezds"/>
        <w:numPr>
          <w:ilvl w:val="0"/>
          <w:numId w:val="2"/>
        </w:numPr>
        <w:spacing w:line="240" w:lineRule="auto"/>
        <w:ind w:left="567" w:hanging="567"/>
        <w:contextualSpacing/>
      </w:pPr>
      <w:r w:rsidRPr="002B0D1C">
        <w:rPr>
          <w:lang w:bidi="hu-HU"/>
        </w:rPr>
        <w:t>hidegrázás</w:t>
      </w:r>
      <w:r w:rsidR="00952721">
        <w:rPr>
          <w:lang w:bidi="hu-HU"/>
        </w:rPr>
        <w:t>.</w:t>
      </w:r>
    </w:p>
    <w:p w14:paraId="01BE7C60" w14:textId="77777777" w:rsidR="00DB4A60" w:rsidRPr="002B0D1C" w:rsidRDefault="00DB4A60" w:rsidP="002B0D1C">
      <w:pPr>
        <w:pStyle w:val="Szvegtrzs"/>
        <w:ind w:left="0"/>
        <w:contextualSpacing/>
      </w:pPr>
    </w:p>
    <w:p w14:paraId="03B613D2" w14:textId="77777777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Mellékhatások bejelentése</w:t>
      </w:r>
    </w:p>
    <w:p w14:paraId="4AAF0BD0" w14:textId="77777777" w:rsidR="00CF1243" w:rsidRDefault="00FB087C" w:rsidP="002B0D1C">
      <w:pPr>
        <w:pStyle w:val="Szvegtrzs"/>
        <w:ind w:left="0"/>
        <w:contextualSpacing/>
        <w:rPr>
          <w:lang w:bidi="hu-HU"/>
        </w:rPr>
      </w:pPr>
      <w:r w:rsidRPr="002B0D1C">
        <w:rPr>
          <w:lang w:bidi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</w:t>
      </w:r>
      <w:r w:rsidRPr="00CF1243">
        <w:rPr>
          <w:highlight w:val="lightGray"/>
          <w:lang w:bidi="hu-HU"/>
        </w:rPr>
        <w:t xml:space="preserve">az </w:t>
      </w:r>
      <w:hyperlink r:id="rId11">
        <w:r w:rsidR="00967A4A" w:rsidRPr="00CF1243">
          <w:rPr>
            <w:rStyle w:val="Hiperhivatkozs"/>
            <w:color w:val="auto"/>
            <w:highlight w:val="lightGray"/>
            <w:lang w:bidi="hu-HU"/>
          </w:rPr>
          <w:t>V. függelékben</w:t>
        </w:r>
      </w:hyperlink>
      <w:r w:rsidRPr="00CF1243">
        <w:rPr>
          <w:highlight w:val="lightGray"/>
          <w:lang w:bidi="hu-HU"/>
        </w:rPr>
        <w:t xml:space="preserve"> található elérhetőségeken keresztül.</w:t>
      </w:r>
      <w:r w:rsidRPr="002B0D1C">
        <w:rPr>
          <w:lang w:bidi="hu-HU"/>
        </w:rPr>
        <w:t xml:space="preserve"> </w:t>
      </w:r>
    </w:p>
    <w:p w14:paraId="7B230175" w14:textId="47A2C6BD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mellékhatások bejelentésével Ön is hozzájárulhat ahhoz, hogy minél több információ álljon rendelkezésre a gyógyszer biztonságos alkalmazásával kapcsolatban.</w:t>
      </w:r>
    </w:p>
    <w:p w14:paraId="741B6016" w14:textId="77777777" w:rsidR="00967A4A" w:rsidRPr="002B0D1C" w:rsidRDefault="00967A4A" w:rsidP="002B0D1C">
      <w:pPr>
        <w:pStyle w:val="Szvegtrzs"/>
        <w:ind w:left="0"/>
        <w:contextualSpacing/>
      </w:pPr>
    </w:p>
    <w:p w14:paraId="08FBCFBF" w14:textId="77777777" w:rsidR="00DB4A60" w:rsidRPr="002B0D1C" w:rsidRDefault="00DB4A60" w:rsidP="002B0D1C">
      <w:pPr>
        <w:pStyle w:val="Szvegtrzs"/>
        <w:ind w:left="0"/>
        <w:contextualSpacing/>
      </w:pPr>
    </w:p>
    <w:p w14:paraId="3F5D8C75" w14:textId="05B3F9C1" w:rsidR="00DB4A60" w:rsidRPr="002B0D1C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2B0D1C">
        <w:rPr>
          <w:lang w:bidi="hu-HU"/>
        </w:rPr>
        <w:t xml:space="preserve">Hogyan kell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>-ot</w:t>
      </w:r>
      <w:r w:rsidRPr="002B0D1C">
        <w:rPr>
          <w:lang w:bidi="hu-HU"/>
        </w:rPr>
        <w:t xml:space="preserve"> tárolni?</w:t>
      </w:r>
    </w:p>
    <w:p w14:paraId="02E23595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3B2E36C6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gyógyszer gyermekektől elzárva tartandó!</w:t>
      </w:r>
    </w:p>
    <w:p w14:paraId="76F812C2" w14:textId="77777777" w:rsidR="00DB4A60" w:rsidRPr="002B0D1C" w:rsidRDefault="00DB4A60" w:rsidP="002B0D1C">
      <w:pPr>
        <w:pStyle w:val="Szvegtrzs"/>
        <w:ind w:left="0"/>
        <w:contextualSpacing/>
      </w:pPr>
    </w:p>
    <w:p w14:paraId="25F4A29A" w14:textId="259CDE9E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 dobozon és az injekciós üveg címkéjén feltüntetett lejárati idő (EXP) után ne alkalmazza ezt a gyógyszert. A lejárati idő az adott hónap utolsó napjára vonatkozik.</w:t>
      </w:r>
    </w:p>
    <w:p w14:paraId="350EA6D1" w14:textId="77777777" w:rsidR="00DB4A60" w:rsidRPr="002B0D1C" w:rsidRDefault="00DB4A60" w:rsidP="002B0D1C">
      <w:pPr>
        <w:pStyle w:val="Szvegtrzs"/>
        <w:ind w:left="0"/>
        <w:contextualSpacing/>
      </w:pPr>
    </w:p>
    <w:p w14:paraId="0E227499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Ez a gyógyszer nem igényel különleges tárolást.</w:t>
      </w:r>
    </w:p>
    <w:p w14:paraId="5ADFCECC" w14:textId="77777777" w:rsidR="00DB4A60" w:rsidRPr="002B0D1C" w:rsidRDefault="00DB4A60" w:rsidP="002B0D1C">
      <w:pPr>
        <w:pStyle w:val="Szvegtrzs"/>
        <w:ind w:left="0"/>
        <w:contextualSpacing/>
      </w:pPr>
    </w:p>
    <w:p w14:paraId="570D514F" w14:textId="5B0B4C03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 xml:space="preserve">feloldás utáni </w:t>
      </w:r>
      <w:r w:rsidR="00952721" w:rsidRPr="002B0D1C">
        <w:rPr>
          <w:lang w:bidi="hu-HU"/>
        </w:rPr>
        <w:t xml:space="preserve">tárolására és </w:t>
      </w:r>
      <w:r w:rsidRPr="002B0D1C">
        <w:rPr>
          <w:lang w:bidi="hu-HU"/>
        </w:rPr>
        <w:t xml:space="preserve">felhasználhatósági idejére vonatkozó információk „A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elkészítésével és kezelésével kapcsolatos, egészségügyi szakembereknek szóló gyakorlati információk” című részben találhatók.</w:t>
      </w:r>
    </w:p>
    <w:p w14:paraId="291C4743" w14:textId="1BF13491" w:rsidR="00967A4A" w:rsidRPr="002B0D1C" w:rsidRDefault="00967A4A" w:rsidP="002B0D1C">
      <w:pPr>
        <w:pStyle w:val="Szvegtrzs"/>
        <w:ind w:left="0"/>
        <w:contextualSpacing/>
      </w:pPr>
    </w:p>
    <w:p w14:paraId="0F7A5B25" w14:textId="77777777" w:rsidR="002D1221" w:rsidRPr="002B0D1C" w:rsidRDefault="002D1221" w:rsidP="002B0D1C">
      <w:pPr>
        <w:pStyle w:val="Szvegtrzs"/>
        <w:ind w:left="0"/>
        <w:contextualSpacing/>
      </w:pPr>
    </w:p>
    <w:p w14:paraId="74EACFC0" w14:textId="77777777" w:rsidR="002D1221" w:rsidRPr="001014CD" w:rsidRDefault="00FB087C" w:rsidP="002B0D1C">
      <w:pPr>
        <w:pStyle w:val="Cmsor1"/>
        <w:numPr>
          <w:ilvl w:val="0"/>
          <w:numId w:val="4"/>
        </w:numPr>
        <w:ind w:left="567" w:hanging="567"/>
        <w:contextualSpacing/>
      </w:pPr>
      <w:r w:rsidRPr="001014CD">
        <w:rPr>
          <w:lang w:bidi="hu-HU"/>
        </w:rPr>
        <w:t xml:space="preserve">A csomagolás tartalma és egyéb információk </w:t>
      </w:r>
    </w:p>
    <w:p w14:paraId="28FA0DD4" w14:textId="77777777" w:rsidR="002D1221" w:rsidRPr="002B0D1C" w:rsidRDefault="002D1221" w:rsidP="002B0D1C">
      <w:pPr>
        <w:pStyle w:val="Cmsor1"/>
        <w:tabs>
          <w:tab w:val="left" w:pos="685"/>
          <w:tab w:val="left" w:pos="686"/>
        </w:tabs>
        <w:ind w:left="0"/>
        <w:contextualSpacing/>
      </w:pPr>
    </w:p>
    <w:p w14:paraId="34F51E70" w14:textId="70B81E66" w:rsidR="00DB4A60" w:rsidRPr="002B0D1C" w:rsidRDefault="00FB087C" w:rsidP="002B0D1C">
      <w:pPr>
        <w:pStyle w:val="Cmsor1"/>
        <w:tabs>
          <w:tab w:val="left" w:pos="685"/>
          <w:tab w:val="left" w:pos="686"/>
        </w:tabs>
        <w:ind w:left="0"/>
        <w:contextualSpacing/>
      </w:pPr>
      <w:r w:rsidRPr="002B0D1C">
        <w:rPr>
          <w:lang w:bidi="hu-HU"/>
        </w:rPr>
        <w:t xml:space="preserve">Mit tartalmaz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Pr="002B0D1C">
        <w:rPr>
          <w:lang w:bidi="hu-HU"/>
        </w:rPr>
        <w:t>?</w:t>
      </w:r>
    </w:p>
    <w:p w14:paraId="27C601B2" w14:textId="77777777" w:rsidR="00732020" w:rsidRPr="002B0D1C" w:rsidRDefault="00732020" w:rsidP="00985DEA">
      <w:pPr>
        <w:pStyle w:val="Szvegtrzs"/>
        <w:ind w:left="426"/>
        <w:contextualSpacing/>
        <w:rPr>
          <w:u w:val="single"/>
        </w:rPr>
      </w:pPr>
    </w:p>
    <w:p w14:paraId="67E4E2ED" w14:textId="6ED7A92D" w:rsidR="00732020" w:rsidRPr="002B0D1C" w:rsidRDefault="00FF1F57" w:rsidP="00985DEA">
      <w:pPr>
        <w:pStyle w:val="Szvegtrzs"/>
        <w:contextualSpacing/>
        <w:rPr>
          <w:u w:val="single"/>
        </w:rPr>
      </w:pPr>
      <w:proofErr w:type="spellStart"/>
      <w:r w:rsidRPr="002B0D1C">
        <w:rPr>
          <w:u w:val="single"/>
          <w:lang w:bidi="hu-HU"/>
        </w:rPr>
        <w:t>Teicoplanin</w:t>
      </w:r>
      <w:proofErr w:type="spellEnd"/>
      <w:r w:rsidRPr="002B0D1C">
        <w:rPr>
          <w:u w:val="single"/>
          <w:lang w:bidi="hu-HU"/>
        </w:rPr>
        <w:t xml:space="preserve"> </w:t>
      </w:r>
      <w:proofErr w:type="spellStart"/>
      <w:r w:rsidR="00CF1243">
        <w:rPr>
          <w:u w:val="single"/>
          <w:lang w:bidi="hu-HU"/>
        </w:rPr>
        <w:t>Rompharm</w:t>
      </w:r>
      <w:proofErr w:type="spellEnd"/>
      <w:r w:rsidR="00CF1243">
        <w:rPr>
          <w:u w:val="single"/>
          <w:lang w:bidi="hu-HU"/>
        </w:rPr>
        <w:t xml:space="preserve"> </w:t>
      </w:r>
      <w:r w:rsidRPr="002B0D1C">
        <w:rPr>
          <w:u w:val="single"/>
          <w:lang w:bidi="hu-HU"/>
        </w:rPr>
        <w:t xml:space="preserve">200 mg por és oldószer </w:t>
      </w:r>
      <w:proofErr w:type="spellStart"/>
      <w:r w:rsidRPr="002B0D1C">
        <w:rPr>
          <w:u w:val="single"/>
          <w:lang w:bidi="hu-HU"/>
        </w:rPr>
        <w:t>oldatos</w:t>
      </w:r>
      <w:proofErr w:type="spellEnd"/>
      <w:r w:rsidRPr="002B0D1C">
        <w:rPr>
          <w:u w:val="single"/>
          <w:lang w:bidi="hu-HU"/>
        </w:rPr>
        <w:t xml:space="preserve"> injekcióhoz/infúzióhoz vagy belsőleges oldathoz</w:t>
      </w:r>
    </w:p>
    <w:p w14:paraId="08828402" w14:textId="44B46813" w:rsidR="00732020" w:rsidRDefault="00985DEA" w:rsidP="00985DEA">
      <w:pPr>
        <w:pStyle w:val="Szvegtrzs"/>
        <w:numPr>
          <w:ilvl w:val="0"/>
          <w:numId w:val="11"/>
        </w:numPr>
        <w:contextualSpacing/>
      </w:pPr>
      <w:r>
        <w:rPr>
          <w:lang w:bidi="hu-HU"/>
        </w:rPr>
        <w:t xml:space="preserve">Hatóanyaga a </w:t>
      </w:r>
      <w:proofErr w:type="spellStart"/>
      <w:r>
        <w:rPr>
          <w:lang w:bidi="hu-HU"/>
        </w:rPr>
        <w:t>teikoplanin</w:t>
      </w:r>
      <w:proofErr w:type="spellEnd"/>
      <w:r>
        <w:rPr>
          <w:lang w:bidi="hu-HU"/>
        </w:rPr>
        <w:t xml:space="preserve">. </w:t>
      </w:r>
      <w:r w:rsidR="00732020" w:rsidRPr="002B0D1C">
        <w:rPr>
          <w:lang w:bidi="hu-HU"/>
        </w:rPr>
        <w:t xml:space="preserve">200 mg </w:t>
      </w:r>
      <w:proofErr w:type="spellStart"/>
      <w:r w:rsidR="00732020" w:rsidRPr="002B0D1C">
        <w:rPr>
          <w:lang w:bidi="hu-HU"/>
        </w:rPr>
        <w:t>teikoplanint</w:t>
      </w:r>
      <w:proofErr w:type="spellEnd"/>
      <w:r w:rsidR="00732020" w:rsidRPr="002B0D1C">
        <w:rPr>
          <w:lang w:bidi="hu-HU"/>
        </w:rPr>
        <w:t xml:space="preserve"> tartalmaz injekciós üvegenként.</w:t>
      </w:r>
    </w:p>
    <w:p w14:paraId="2640140D" w14:textId="77777777" w:rsidR="001014CD" w:rsidRDefault="00985DEA" w:rsidP="00985DEA">
      <w:pPr>
        <w:pStyle w:val="Listaszerbekezds"/>
        <w:numPr>
          <w:ilvl w:val="0"/>
          <w:numId w:val="11"/>
        </w:numPr>
        <w:spacing w:line="240" w:lineRule="auto"/>
        <w:contextualSpacing/>
      </w:pPr>
      <w:r w:rsidRPr="002B0D1C">
        <w:rPr>
          <w:lang w:bidi="hu-HU"/>
        </w:rPr>
        <w:t xml:space="preserve">Egyéb összetevők: </w:t>
      </w:r>
    </w:p>
    <w:p w14:paraId="73435527" w14:textId="0CB093B5" w:rsidR="001014CD" w:rsidRDefault="001014CD" w:rsidP="001014CD">
      <w:pPr>
        <w:pStyle w:val="Listaszerbekezds"/>
        <w:numPr>
          <w:ilvl w:val="1"/>
          <w:numId w:val="11"/>
        </w:numPr>
        <w:spacing w:line="240" w:lineRule="auto"/>
        <w:contextualSpacing/>
      </w:pPr>
      <w:r>
        <w:rPr>
          <w:lang w:bidi="hu-HU"/>
        </w:rPr>
        <w:t xml:space="preserve">por: </w:t>
      </w:r>
      <w:r w:rsidR="00985DEA" w:rsidRPr="002B0D1C">
        <w:rPr>
          <w:lang w:bidi="hu-HU"/>
        </w:rPr>
        <w:t>nátrium-klorid és nátrium-hidroxid</w:t>
      </w:r>
      <w:r>
        <w:rPr>
          <w:lang w:bidi="hu-HU"/>
        </w:rPr>
        <w:t xml:space="preserve"> </w:t>
      </w:r>
      <w:r w:rsidRPr="004A00F4">
        <w:rPr>
          <w:lang w:bidi="hu-HU"/>
        </w:rPr>
        <w:t>(pH</w:t>
      </w:r>
      <w:r>
        <w:rPr>
          <w:lang w:bidi="hu-HU"/>
        </w:rPr>
        <w:t>-</w:t>
      </w:r>
      <w:r w:rsidRPr="004A00F4">
        <w:rPr>
          <w:lang w:bidi="hu-HU"/>
        </w:rPr>
        <w:t>beállításhoz)</w:t>
      </w:r>
      <w:r w:rsidR="00985DEA">
        <w:rPr>
          <w:lang w:bidi="hu-HU"/>
        </w:rPr>
        <w:t>;</w:t>
      </w:r>
      <w:r w:rsidR="00985DEA" w:rsidRPr="002B0D1C">
        <w:rPr>
          <w:lang w:bidi="hu-HU"/>
        </w:rPr>
        <w:t xml:space="preserve"> </w:t>
      </w:r>
    </w:p>
    <w:p w14:paraId="766AC8F6" w14:textId="7D4716A0" w:rsidR="00985DEA" w:rsidRPr="002B0D1C" w:rsidRDefault="001014CD" w:rsidP="00757700">
      <w:pPr>
        <w:pStyle w:val="Listaszerbekezds"/>
        <w:numPr>
          <w:ilvl w:val="1"/>
          <w:numId w:val="11"/>
        </w:numPr>
        <w:spacing w:line="240" w:lineRule="auto"/>
        <w:contextualSpacing/>
      </w:pPr>
      <w:r w:rsidRPr="002B0D1C">
        <w:rPr>
          <w:lang w:bidi="hu-HU"/>
        </w:rPr>
        <w:t>oldószer</w:t>
      </w:r>
      <w:r>
        <w:rPr>
          <w:lang w:bidi="hu-HU"/>
        </w:rPr>
        <w:t xml:space="preserve">: </w:t>
      </w:r>
      <w:r w:rsidR="00985DEA" w:rsidRPr="002B0D1C">
        <w:rPr>
          <w:lang w:bidi="hu-HU"/>
        </w:rPr>
        <w:t>injekcióhoz való víz</w:t>
      </w:r>
      <w:r>
        <w:rPr>
          <w:lang w:bidi="hu-HU"/>
        </w:rPr>
        <w:t>.</w:t>
      </w:r>
    </w:p>
    <w:p w14:paraId="6FEC0CD2" w14:textId="77777777" w:rsidR="00732020" w:rsidRPr="002B0D1C" w:rsidRDefault="00732020" w:rsidP="00985DEA">
      <w:pPr>
        <w:pStyle w:val="Szvegtrzs"/>
        <w:ind w:left="0"/>
        <w:contextualSpacing/>
        <w:rPr>
          <w:u w:val="single"/>
        </w:rPr>
      </w:pPr>
    </w:p>
    <w:p w14:paraId="3A7272E5" w14:textId="30E0807E" w:rsidR="00732020" w:rsidRPr="002B0D1C" w:rsidRDefault="00FF1F57" w:rsidP="00985DEA">
      <w:pPr>
        <w:pStyle w:val="Szvegtrzs"/>
        <w:ind w:left="0"/>
        <w:contextualSpacing/>
        <w:rPr>
          <w:u w:val="single"/>
        </w:rPr>
      </w:pPr>
      <w:proofErr w:type="spellStart"/>
      <w:r w:rsidRPr="002B0D1C">
        <w:rPr>
          <w:u w:val="single"/>
          <w:lang w:bidi="hu-HU"/>
        </w:rPr>
        <w:t>Teicoplanin</w:t>
      </w:r>
      <w:proofErr w:type="spellEnd"/>
      <w:r w:rsidRPr="002B0D1C">
        <w:rPr>
          <w:u w:val="single"/>
          <w:lang w:bidi="hu-HU"/>
        </w:rPr>
        <w:t xml:space="preserve"> </w:t>
      </w:r>
      <w:proofErr w:type="spellStart"/>
      <w:r w:rsidR="00CF1243">
        <w:rPr>
          <w:u w:val="single"/>
          <w:lang w:bidi="hu-HU"/>
        </w:rPr>
        <w:t>Rompharm</w:t>
      </w:r>
      <w:proofErr w:type="spellEnd"/>
      <w:r w:rsidR="00CF1243">
        <w:rPr>
          <w:u w:val="single"/>
          <w:lang w:bidi="hu-HU"/>
        </w:rPr>
        <w:t xml:space="preserve"> </w:t>
      </w:r>
      <w:r w:rsidRPr="002B0D1C">
        <w:rPr>
          <w:u w:val="single"/>
          <w:lang w:bidi="hu-HU"/>
        </w:rPr>
        <w:t xml:space="preserve">400 mg por és oldószer </w:t>
      </w:r>
      <w:proofErr w:type="spellStart"/>
      <w:r w:rsidRPr="002B0D1C">
        <w:rPr>
          <w:u w:val="single"/>
          <w:lang w:bidi="hu-HU"/>
        </w:rPr>
        <w:t>oldatos</w:t>
      </w:r>
      <w:proofErr w:type="spellEnd"/>
      <w:r w:rsidRPr="002B0D1C">
        <w:rPr>
          <w:u w:val="single"/>
          <w:lang w:bidi="hu-HU"/>
        </w:rPr>
        <w:t xml:space="preserve"> injekcióhoz/infúzióhoz vagy belsőleges oldathoz</w:t>
      </w:r>
    </w:p>
    <w:p w14:paraId="32F149A4" w14:textId="792DE6A9" w:rsidR="00985DEA" w:rsidRDefault="00985DEA" w:rsidP="00985DEA">
      <w:pPr>
        <w:pStyle w:val="Szvegtrzs"/>
        <w:numPr>
          <w:ilvl w:val="0"/>
          <w:numId w:val="11"/>
        </w:numPr>
        <w:contextualSpacing/>
      </w:pPr>
      <w:r>
        <w:rPr>
          <w:lang w:bidi="hu-HU"/>
        </w:rPr>
        <w:t xml:space="preserve">Hatóanyaga a </w:t>
      </w:r>
      <w:proofErr w:type="spellStart"/>
      <w:r>
        <w:rPr>
          <w:lang w:bidi="hu-HU"/>
        </w:rPr>
        <w:t>teikoplanin</w:t>
      </w:r>
      <w:proofErr w:type="spellEnd"/>
      <w:r>
        <w:rPr>
          <w:lang w:bidi="hu-HU"/>
        </w:rPr>
        <w:t>. 4</w:t>
      </w:r>
      <w:r w:rsidRPr="002B0D1C">
        <w:rPr>
          <w:lang w:bidi="hu-HU"/>
        </w:rPr>
        <w:t xml:space="preserve">00 mg </w:t>
      </w:r>
      <w:proofErr w:type="spellStart"/>
      <w:r w:rsidRPr="002B0D1C">
        <w:rPr>
          <w:lang w:bidi="hu-HU"/>
        </w:rPr>
        <w:t>teikoplanint</w:t>
      </w:r>
      <w:proofErr w:type="spellEnd"/>
      <w:r w:rsidRPr="002B0D1C">
        <w:rPr>
          <w:lang w:bidi="hu-HU"/>
        </w:rPr>
        <w:t xml:space="preserve"> tartalmaz injekciós üvegenként.</w:t>
      </w:r>
    </w:p>
    <w:p w14:paraId="557EDD1A" w14:textId="77777777" w:rsidR="001014CD" w:rsidRDefault="001014CD" w:rsidP="001014CD">
      <w:pPr>
        <w:pStyle w:val="Listaszerbekezds"/>
        <w:numPr>
          <w:ilvl w:val="0"/>
          <w:numId w:val="11"/>
        </w:numPr>
        <w:spacing w:line="240" w:lineRule="auto"/>
        <w:contextualSpacing/>
      </w:pPr>
      <w:r w:rsidRPr="002B0D1C">
        <w:rPr>
          <w:lang w:bidi="hu-HU"/>
        </w:rPr>
        <w:t xml:space="preserve">Egyéb összetevők: </w:t>
      </w:r>
    </w:p>
    <w:p w14:paraId="7EF50B94" w14:textId="77777777" w:rsidR="001014CD" w:rsidRDefault="001014CD" w:rsidP="001014CD">
      <w:pPr>
        <w:pStyle w:val="Listaszerbekezds"/>
        <w:numPr>
          <w:ilvl w:val="1"/>
          <w:numId w:val="11"/>
        </w:numPr>
        <w:spacing w:line="240" w:lineRule="auto"/>
        <w:contextualSpacing/>
      </w:pPr>
      <w:r>
        <w:rPr>
          <w:lang w:bidi="hu-HU"/>
        </w:rPr>
        <w:t xml:space="preserve">por: </w:t>
      </w:r>
      <w:r w:rsidRPr="002B0D1C">
        <w:rPr>
          <w:lang w:bidi="hu-HU"/>
        </w:rPr>
        <w:t>nátrium-klorid és nátrium-hidroxid</w:t>
      </w:r>
      <w:r>
        <w:rPr>
          <w:lang w:bidi="hu-HU"/>
        </w:rPr>
        <w:t xml:space="preserve"> </w:t>
      </w:r>
      <w:r w:rsidRPr="004A00F4">
        <w:rPr>
          <w:lang w:bidi="hu-HU"/>
        </w:rPr>
        <w:t>(pH</w:t>
      </w:r>
      <w:r>
        <w:rPr>
          <w:lang w:bidi="hu-HU"/>
        </w:rPr>
        <w:t>-</w:t>
      </w:r>
      <w:r w:rsidRPr="004A00F4">
        <w:rPr>
          <w:lang w:bidi="hu-HU"/>
        </w:rPr>
        <w:t>beállításhoz)</w:t>
      </w:r>
      <w:r>
        <w:rPr>
          <w:lang w:bidi="hu-HU"/>
        </w:rPr>
        <w:t>;</w:t>
      </w:r>
      <w:r w:rsidRPr="002B0D1C">
        <w:rPr>
          <w:lang w:bidi="hu-HU"/>
        </w:rPr>
        <w:t xml:space="preserve"> </w:t>
      </w:r>
    </w:p>
    <w:p w14:paraId="19CA2481" w14:textId="77777777" w:rsidR="001014CD" w:rsidRPr="002B0D1C" w:rsidRDefault="001014CD" w:rsidP="001014CD">
      <w:pPr>
        <w:pStyle w:val="Listaszerbekezds"/>
        <w:numPr>
          <w:ilvl w:val="1"/>
          <w:numId w:val="11"/>
        </w:numPr>
        <w:spacing w:line="240" w:lineRule="auto"/>
        <w:contextualSpacing/>
      </w:pPr>
      <w:r w:rsidRPr="002B0D1C">
        <w:rPr>
          <w:lang w:bidi="hu-HU"/>
        </w:rPr>
        <w:t>oldószer</w:t>
      </w:r>
      <w:r>
        <w:rPr>
          <w:lang w:bidi="hu-HU"/>
        </w:rPr>
        <w:t xml:space="preserve">: </w:t>
      </w:r>
      <w:r w:rsidRPr="002B0D1C">
        <w:rPr>
          <w:lang w:bidi="hu-HU"/>
        </w:rPr>
        <w:t>injekcióhoz való víz</w:t>
      </w:r>
      <w:r>
        <w:rPr>
          <w:lang w:bidi="hu-HU"/>
        </w:rPr>
        <w:t>.</w:t>
      </w:r>
    </w:p>
    <w:p w14:paraId="6D218CE0" w14:textId="77777777" w:rsidR="001014CD" w:rsidRPr="002B0D1C" w:rsidRDefault="001014CD" w:rsidP="00757700">
      <w:pPr>
        <w:pStyle w:val="Listaszerbekezds"/>
        <w:spacing w:line="240" w:lineRule="auto"/>
        <w:ind w:left="838" w:firstLine="0"/>
        <w:contextualSpacing/>
      </w:pPr>
    </w:p>
    <w:p w14:paraId="311E0ACB" w14:textId="47C203C5" w:rsidR="00DB4A60" w:rsidRPr="002B0D1C" w:rsidRDefault="00FB087C" w:rsidP="00757700">
      <w:pPr>
        <w:pStyle w:val="Cmsor1"/>
        <w:keepNext/>
        <w:widowControl/>
        <w:ind w:left="0"/>
        <w:contextualSpacing/>
      </w:pPr>
      <w:r w:rsidRPr="002B0D1C">
        <w:rPr>
          <w:lang w:bidi="hu-HU"/>
        </w:rPr>
        <w:lastRenderedPageBreak/>
        <w:t xml:space="preserve">Milyen 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külleme és mit tartalmaz a csomagolás?</w:t>
      </w:r>
    </w:p>
    <w:p w14:paraId="6890C8A3" w14:textId="0215F880" w:rsidR="00DB4A60" w:rsidRPr="002B0D1C" w:rsidRDefault="00FF1F57" w:rsidP="00757700">
      <w:pPr>
        <w:pStyle w:val="Szvegtrzs"/>
        <w:keepNext/>
        <w:widowControl/>
        <w:ind w:left="119"/>
        <w:contextualSpacing/>
        <w:rPr>
          <w:lang w:bidi="hu-HU"/>
        </w:rPr>
      </w:pPr>
      <w:r w:rsidRPr="004D2497">
        <w:rPr>
          <w:lang w:bidi="hu-HU"/>
        </w:rPr>
        <w:t>A por</w:t>
      </w:r>
      <w:r w:rsidRPr="002B0D1C">
        <w:rPr>
          <w:lang w:bidi="hu-HU"/>
        </w:rPr>
        <w:t xml:space="preserve"> </w:t>
      </w:r>
      <w:proofErr w:type="spellStart"/>
      <w:r w:rsidR="00985DEA" w:rsidRPr="00101264">
        <w:rPr>
          <w:lang w:bidi="hu-HU"/>
        </w:rPr>
        <w:t>oldatos</w:t>
      </w:r>
      <w:proofErr w:type="spellEnd"/>
      <w:r w:rsidR="00985DEA" w:rsidRPr="00101264">
        <w:rPr>
          <w:lang w:bidi="hu-HU"/>
        </w:rPr>
        <w:t xml:space="preserve"> injekcióhoz/infúzióhoz</w:t>
      </w:r>
      <w:r w:rsidR="00985DEA">
        <w:rPr>
          <w:lang w:bidi="hu-HU"/>
        </w:rPr>
        <w:t xml:space="preserve"> </w:t>
      </w:r>
      <w:r w:rsidR="002334AF" w:rsidRPr="00757700">
        <w:rPr>
          <w:lang w:bidi="hu-HU"/>
        </w:rPr>
        <w:t>vagy belsőleges oldathoz</w:t>
      </w:r>
      <w:r w:rsidR="002334AF">
        <w:rPr>
          <w:lang w:bidi="hu-HU"/>
        </w:rPr>
        <w:t xml:space="preserve"> </w:t>
      </w:r>
      <w:r w:rsidR="00952721">
        <w:rPr>
          <w:lang w:bidi="hu-HU"/>
        </w:rPr>
        <w:t>fehér vagy csaknem fehér</w:t>
      </w:r>
      <w:r w:rsidR="004D2497">
        <w:rPr>
          <w:lang w:bidi="hu-HU"/>
        </w:rPr>
        <w:t xml:space="preserve"> fagyasztva szárított</w:t>
      </w:r>
      <w:r w:rsidR="00952721">
        <w:rPr>
          <w:lang w:bidi="hu-HU"/>
        </w:rPr>
        <w:t xml:space="preserve"> </w:t>
      </w:r>
      <w:r w:rsidR="004D2497">
        <w:rPr>
          <w:lang w:bidi="hu-HU"/>
        </w:rPr>
        <w:t>(</w:t>
      </w:r>
      <w:r w:rsidR="00952721">
        <w:rPr>
          <w:lang w:bidi="hu-HU"/>
        </w:rPr>
        <w:t>liofilizált</w:t>
      </w:r>
      <w:r w:rsidR="004D2497">
        <w:rPr>
          <w:lang w:bidi="hu-HU"/>
        </w:rPr>
        <w:t>)</w:t>
      </w:r>
      <w:r w:rsidR="00952721">
        <w:rPr>
          <w:lang w:bidi="hu-HU"/>
        </w:rPr>
        <w:t xml:space="preserve"> por vagy pogácsává összetapadt por. Az oldószer tiszta, színtelen folyadék</w:t>
      </w:r>
      <w:r w:rsidRPr="002B0D1C">
        <w:rPr>
          <w:lang w:bidi="hu-HU"/>
        </w:rPr>
        <w:t>.</w:t>
      </w:r>
    </w:p>
    <w:p w14:paraId="156E0C94" w14:textId="77777777" w:rsidR="00DB4A60" w:rsidRPr="002B0D1C" w:rsidRDefault="00DB4A60" w:rsidP="00757700">
      <w:pPr>
        <w:pStyle w:val="Szvegtrzs"/>
        <w:keepNext/>
        <w:widowControl/>
        <w:ind w:left="0"/>
        <w:contextualSpacing/>
        <w:rPr>
          <w:highlight w:val="yellow"/>
        </w:rPr>
      </w:pPr>
    </w:p>
    <w:p w14:paraId="1A77C8DD" w14:textId="77777777" w:rsidR="00985DEA" w:rsidRPr="001C32A7" w:rsidRDefault="00985DEA" w:rsidP="00757700">
      <w:pPr>
        <w:pStyle w:val="Szvegtrzs"/>
        <w:keepNext/>
        <w:widowControl/>
        <w:ind w:left="119"/>
        <w:contextualSpacing/>
        <w:rPr>
          <w:i/>
          <w:u w:val="single"/>
        </w:rPr>
      </w:pPr>
      <w:proofErr w:type="spellStart"/>
      <w:r w:rsidRPr="001C32A7">
        <w:rPr>
          <w:i/>
          <w:u w:val="single"/>
          <w:lang w:bidi="hu-HU"/>
        </w:rPr>
        <w:t>Teicoplanin</w:t>
      </w:r>
      <w:proofErr w:type="spellEnd"/>
      <w:r w:rsidRPr="001C32A7">
        <w:rPr>
          <w:i/>
          <w:u w:val="single"/>
          <w:lang w:bidi="hu-HU"/>
        </w:rPr>
        <w:t xml:space="preserve"> </w:t>
      </w:r>
      <w:proofErr w:type="spellStart"/>
      <w:r>
        <w:rPr>
          <w:i/>
          <w:u w:val="single"/>
          <w:lang w:bidi="hu-HU"/>
        </w:rPr>
        <w:t>Rompharm</w:t>
      </w:r>
      <w:proofErr w:type="spellEnd"/>
      <w:r>
        <w:rPr>
          <w:i/>
          <w:u w:val="single"/>
          <w:lang w:bidi="hu-HU"/>
        </w:rPr>
        <w:t xml:space="preserve"> </w:t>
      </w:r>
      <w:r w:rsidRPr="001C32A7">
        <w:rPr>
          <w:i/>
          <w:u w:val="single"/>
          <w:lang w:bidi="hu-HU"/>
        </w:rPr>
        <w:t xml:space="preserve">200 mg por és oldószer </w:t>
      </w:r>
      <w:proofErr w:type="spellStart"/>
      <w:r w:rsidRPr="001C32A7">
        <w:rPr>
          <w:i/>
          <w:u w:val="single"/>
          <w:lang w:bidi="hu-HU"/>
        </w:rPr>
        <w:t>oldatos</w:t>
      </w:r>
      <w:proofErr w:type="spellEnd"/>
      <w:r w:rsidRPr="001C32A7">
        <w:rPr>
          <w:i/>
          <w:u w:val="single"/>
          <w:lang w:bidi="hu-HU"/>
        </w:rPr>
        <w:t xml:space="preserve"> injekcióhoz/infúzióhoz vagy belsőleges oldathoz</w:t>
      </w:r>
    </w:p>
    <w:p w14:paraId="00617E30" w14:textId="6B1F383E" w:rsidR="00985DEA" w:rsidRDefault="00985DEA" w:rsidP="00985DEA">
      <w:pPr>
        <w:pStyle w:val="Szvegtrzs"/>
        <w:contextualSpacing/>
        <w:rPr>
          <w:lang w:bidi="hu-HU"/>
        </w:rPr>
      </w:pPr>
      <w:r w:rsidRPr="008717EB">
        <w:rPr>
          <w:i/>
          <w:iCs/>
          <w:lang w:bidi="hu-HU"/>
        </w:rPr>
        <w:t>Por</w:t>
      </w:r>
      <w:r>
        <w:rPr>
          <w:lang w:bidi="hu-HU"/>
        </w:rPr>
        <w:t xml:space="preserve">: </w:t>
      </w:r>
      <w:r w:rsidR="001109BE">
        <w:rPr>
          <w:lang w:bidi="hu-HU"/>
        </w:rPr>
        <w:t xml:space="preserve">200 mg </w:t>
      </w:r>
      <w:proofErr w:type="spellStart"/>
      <w:r w:rsidR="001109BE">
        <w:rPr>
          <w:lang w:bidi="hu-HU"/>
        </w:rPr>
        <w:t>teikoplanint</w:t>
      </w:r>
      <w:proofErr w:type="spellEnd"/>
      <w:r w:rsidR="001109BE">
        <w:rPr>
          <w:lang w:bidi="hu-HU"/>
        </w:rPr>
        <w:t xml:space="preserve"> tartalmazó steril por á</w:t>
      </w:r>
      <w:r>
        <w:rPr>
          <w:lang w:bidi="hu-HU"/>
        </w:rPr>
        <w:t>tlátszó, színtelen, I-es típusú injekciós üveg</w:t>
      </w:r>
      <w:r w:rsidR="001109BE">
        <w:rPr>
          <w:lang w:bidi="hu-HU"/>
        </w:rPr>
        <w:t>ben</w:t>
      </w:r>
      <w:r>
        <w:rPr>
          <w:lang w:bidi="hu-HU"/>
        </w:rPr>
        <w:t xml:space="preserve">, </w:t>
      </w:r>
      <w:proofErr w:type="spellStart"/>
      <w:r>
        <w:rPr>
          <w:lang w:bidi="hu-HU"/>
        </w:rPr>
        <w:t>brómbutil</w:t>
      </w:r>
      <w:proofErr w:type="spellEnd"/>
      <w:r>
        <w:rPr>
          <w:lang w:bidi="hu-HU"/>
        </w:rPr>
        <w:t xml:space="preserve"> gumidugóval</w:t>
      </w:r>
      <w:r w:rsidR="001109BE">
        <w:rPr>
          <w:lang w:bidi="hu-HU"/>
        </w:rPr>
        <w:t>,</w:t>
      </w:r>
      <w:r>
        <w:rPr>
          <w:lang w:bidi="hu-HU"/>
        </w:rPr>
        <w:t xml:space="preserve"> </w:t>
      </w:r>
      <w:r w:rsidR="001109BE">
        <w:rPr>
          <w:lang w:bidi="hu-HU"/>
        </w:rPr>
        <w:t xml:space="preserve">alumíniumkupakkal </w:t>
      </w:r>
      <w:r>
        <w:rPr>
          <w:lang w:bidi="hu-HU"/>
        </w:rPr>
        <w:t xml:space="preserve">és kék polipropilén lepattintható </w:t>
      </w:r>
      <w:r w:rsidR="001109BE">
        <w:rPr>
          <w:lang w:bidi="hu-HU"/>
        </w:rPr>
        <w:t>védőlappal lezárva</w:t>
      </w:r>
      <w:r>
        <w:rPr>
          <w:lang w:bidi="hu-HU"/>
        </w:rPr>
        <w:t>.</w:t>
      </w:r>
    </w:p>
    <w:p w14:paraId="373297E2" w14:textId="77777777" w:rsidR="00985DEA" w:rsidRDefault="00985DEA" w:rsidP="00985DEA">
      <w:pPr>
        <w:pStyle w:val="Szvegtrzs"/>
        <w:spacing w:after="120"/>
        <w:rPr>
          <w:lang w:bidi="hu-HU"/>
        </w:rPr>
      </w:pPr>
      <w:r w:rsidRPr="008717EB">
        <w:rPr>
          <w:i/>
          <w:iCs/>
          <w:lang w:bidi="hu-HU"/>
        </w:rPr>
        <w:t>Oldószer</w:t>
      </w:r>
      <w:r>
        <w:rPr>
          <w:lang w:bidi="hu-HU"/>
        </w:rPr>
        <w:t>: Átlátszó, I-es típusú üvegampulla törőgyűrűvel, amely 3 ml injekcióhoz való vizet tartalmaz.</w:t>
      </w:r>
    </w:p>
    <w:p w14:paraId="23B8D084" w14:textId="77777777" w:rsidR="00985DEA" w:rsidRPr="001C32A7" w:rsidRDefault="00985DEA" w:rsidP="00985DEA">
      <w:pPr>
        <w:pStyle w:val="Szvegtrzs"/>
        <w:contextualSpacing/>
        <w:rPr>
          <w:i/>
          <w:u w:val="single"/>
        </w:rPr>
      </w:pPr>
      <w:proofErr w:type="spellStart"/>
      <w:r w:rsidRPr="001C32A7">
        <w:rPr>
          <w:i/>
          <w:u w:val="single"/>
          <w:lang w:bidi="hu-HU"/>
        </w:rPr>
        <w:t>Teicoplanin</w:t>
      </w:r>
      <w:proofErr w:type="spellEnd"/>
      <w:r w:rsidRPr="001C32A7">
        <w:rPr>
          <w:i/>
          <w:u w:val="single"/>
          <w:lang w:bidi="hu-HU"/>
        </w:rPr>
        <w:t xml:space="preserve"> </w:t>
      </w:r>
      <w:proofErr w:type="spellStart"/>
      <w:r>
        <w:rPr>
          <w:i/>
          <w:u w:val="single"/>
          <w:lang w:bidi="hu-HU"/>
        </w:rPr>
        <w:t>Rompharm</w:t>
      </w:r>
      <w:proofErr w:type="spellEnd"/>
      <w:r>
        <w:rPr>
          <w:i/>
          <w:u w:val="single"/>
          <w:lang w:bidi="hu-HU"/>
        </w:rPr>
        <w:t xml:space="preserve"> </w:t>
      </w:r>
      <w:r w:rsidRPr="001C32A7">
        <w:rPr>
          <w:i/>
          <w:u w:val="single"/>
          <w:lang w:bidi="hu-HU"/>
        </w:rPr>
        <w:t xml:space="preserve">400 mg por és oldószer </w:t>
      </w:r>
      <w:proofErr w:type="spellStart"/>
      <w:r w:rsidRPr="001C32A7">
        <w:rPr>
          <w:i/>
          <w:u w:val="single"/>
          <w:lang w:bidi="hu-HU"/>
        </w:rPr>
        <w:t>oldatos</w:t>
      </w:r>
      <w:proofErr w:type="spellEnd"/>
      <w:r w:rsidRPr="001C32A7">
        <w:rPr>
          <w:i/>
          <w:u w:val="single"/>
          <w:lang w:bidi="hu-HU"/>
        </w:rPr>
        <w:t xml:space="preserve"> injekcióhoz/infúzióhoz vagy belsőleges oldathoz</w:t>
      </w:r>
    </w:p>
    <w:p w14:paraId="75405D70" w14:textId="27BD8AFA" w:rsidR="001109BE" w:rsidRDefault="00985DEA" w:rsidP="001109BE">
      <w:pPr>
        <w:pStyle w:val="Szvegtrzs"/>
        <w:contextualSpacing/>
        <w:rPr>
          <w:lang w:bidi="hu-HU"/>
        </w:rPr>
      </w:pPr>
      <w:r w:rsidRPr="008717EB">
        <w:rPr>
          <w:i/>
          <w:iCs/>
          <w:lang w:bidi="hu-HU"/>
        </w:rPr>
        <w:t>Por</w:t>
      </w:r>
      <w:r>
        <w:rPr>
          <w:lang w:bidi="hu-HU"/>
        </w:rPr>
        <w:t xml:space="preserve">: </w:t>
      </w:r>
      <w:r w:rsidR="001109BE">
        <w:rPr>
          <w:lang w:bidi="hu-HU"/>
        </w:rPr>
        <w:t xml:space="preserve">400 mg </w:t>
      </w:r>
      <w:proofErr w:type="spellStart"/>
      <w:r w:rsidR="001109BE">
        <w:rPr>
          <w:lang w:bidi="hu-HU"/>
        </w:rPr>
        <w:t>teikoplanint</w:t>
      </w:r>
      <w:proofErr w:type="spellEnd"/>
      <w:r w:rsidR="001109BE">
        <w:rPr>
          <w:lang w:bidi="hu-HU"/>
        </w:rPr>
        <w:t xml:space="preserve"> tartalmazó steril por á</w:t>
      </w:r>
      <w:r>
        <w:rPr>
          <w:lang w:bidi="hu-HU"/>
        </w:rPr>
        <w:t>tlátszó, színtelen, I-es típusú injekciós üveg</w:t>
      </w:r>
      <w:r w:rsidR="001109BE">
        <w:rPr>
          <w:lang w:bidi="hu-HU"/>
        </w:rPr>
        <w:t>ben</w:t>
      </w:r>
      <w:r>
        <w:rPr>
          <w:lang w:bidi="hu-HU"/>
        </w:rPr>
        <w:t xml:space="preserve">, </w:t>
      </w:r>
      <w:proofErr w:type="spellStart"/>
      <w:r>
        <w:rPr>
          <w:lang w:bidi="hu-HU"/>
        </w:rPr>
        <w:t>brómbutil</w:t>
      </w:r>
      <w:proofErr w:type="spellEnd"/>
      <w:r>
        <w:rPr>
          <w:lang w:bidi="hu-HU"/>
        </w:rPr>
        <w:t xml:space="preserve"> gumidugóval</w:t>
      </w:r>
      <w:r w:rsidR="001109BE">
        <w:rPr>
          <w:lang w:bidi="hu-HU"/>
        </w:rPr>
        <w:t>,</w:t>
      </w:r>
      <w:r>
        <w:rPr>
          <w:lang w:bidi="hu-HU"/>
        </w:rPr>
        <w:t xml:space="preserve"> </w:t>
      </w:r>
      <w:r w:rsidR="001109BE">
        <w:rPr>
          <w:lang w:bidi="hu-HU"/>
        </w:rPr>
        <w:t xml:space="preserve">alumíniumkupakkal </w:t>
      </w:r>
      <w:r>
        <w:rPr>
          <w:lang w:bidi="hu-HU"/>
        </w:rPr>
        <w:t xml:space="preserve">és fehér polipropilén lepattintható </w:t>
      </w:r>
      <w:r w:rsidR="001109BE">
        <w:rPr>
          <w:lang w:bidi="hu-HU"/>
        </w:rPr>
        <w:t>védőlappal lezárva.</w:t>
      </w:r>
    </w:p>
    <w:p w14:paraId="474B02D7" w14:textId="02A09928" w:rsidR="00985DEA" w:rsidRDefault="00985DEA" w:rsidP="001B0556">
      <w:pPr>
        <w:pStyle w:val="Szvegtrzs"/>
        <w:spacing w:after="120"/>
        <w:ind w:left="119"/>
        <w:rPr>
          <w:lang w:bidi="hu-HU"/>
        </w:rPr>
      </w:pPr>
      <w:r w:rsidRPr="008717EB">
        <w:rPr>
          <w:i/>
          <w:iCs/>
          <w:lang w:bidi="hu-HU"/>
        </w:rPr>
        <w:t>Oldószer</w:t>
      </w:r>
      <w:r>
        <w:rPr>
          <w:lang w:bidi="hu-HU"/>
        </w:rPr>
        <w:t>: Átlátszó, I-es típusú üvegampulla törőgyűrűvel, amely 3 ml injekcióhoz való vizet tartalmaz.</w:t>
      </w:r>
    </w:p>
    <w:p w14:paraId="2AF98588" w14:textId="77777777" w:rsidR="00985DEA" w:rsidRPr="001C32A7" w:rsidRDefault="00985DEA" w:rsidP="00985DEA">
      <w:pPr>
        <w:pStyle w:val="Szvegtrzs"/>
        <w:contextualSpacing/>
        <w:rPr>
          <w:u w:val="single"/>
        </w:rPr>
      </w:pPr>
      <w:r w:rsidRPr="001C32A7">
        <w:rPr>
          <w:u w:val="single"/>
          <w:lang w:bidi="hu-HU"/>
        </w:rPr>
        <w:t>Kiszerelés</w:t>
      </w:r>
      <w:r>
        <w:rPr>
          <w:u w:val="single"/>
          <w:lang w:bidi="hu-HU"/>
        </w:rPr>
        <w:t>ek</w:t>
      </w:r>
    </w:p>
    <w:p w14:paraId="41847EC2" w14:textId="36E282DF" w:rsidR="00985DEA" w:rsidRPr="004A00F4" w:rsidRDefault="00985DEA" w:rsidP="00985DEA">
      <w:pPr>
        <w:pStyle w:val="Szvegtrzs"/>
        <w:widowControl/>
        <w:numPr>
          <w:ilvl w:val="0"/>
          <w:numId w:val="12"/>
        </w:numPr>
        <w:autoSpaceDE/>
        <w:autoSpaceDN/>
        <w:contextualSpacing/>
      </w:pPr>
      <w:r w:rsidRPr="004A00F4">
        <w:rPr>
          <w:lang w:bidi="hu-HU"/>
        </w:rPr>
        <w:t>1 db port tartalmazó injekciós üveg és 1 db, oldószert tartalmazó ampulla</w:t>
      </w:r>
      <w:r w:rsidR="001109BE">
        <w:rPr>
          <w:lang w:bidi="hu-HU"/>
        </w:rPr>
        <w:t>;</w:t>
      </w:r>
    </w:p>
    <w:p w14:paraId="12FFB5D7" w14:textId="5E8E5993" w:rsidR="00985DEA" w:rsidRDefault="00985DEA" w:rsidP="00985DEA">
      <w:pPr>
        <w:pStyle w:val="Szvegtrzs"/>
        <w:widowControl/>
        <w:numPr>
          <w:ilvl w:val="0"/>
          <w:numId w:val="12"/>
        </w:numPr>
        <w:autoSpaceDE/>
        <w:autoSpaceDN/>
        <w:spacing w:after="120"/>
        <w:ind w:left="714" w:hanging="357"/>
        <w:contextualSpacing/>
      </w:pPr>
      <w:r w:rsidRPr="004A00F4">
        <w:rPr>
          <w:lang w:bidi="hu-HU"/>
        </w:rPr>
        <w:t xml:space="preserve">5 db port tartalmazó injekciós üveg </w:t>
      </w:r>
      <w:r w:rsidRPr="008717EB">
        <w:rPr>
          <w:lang w:bidi="hu-HU"/>
        </w:rPr>
        <w:t xml:space="preserve">(1 </w:t>
      </w:r>
      <w:r>
        <w:rPr>
          <w:lang w:bidi="hu-HU"/>
        </w:rPr>
        <w:t>d</w:t>
      </w:r>
      <w:r w:rsidR="001109BE">
        <w:rPr>
          <w:lang w:bidi="hu-HU"/>
        </w:rPr>
        <w:t>b</w:t>
      </w:r>
      <w:r w:rsidRPr="008717EB">
        <w:rPr>
          <w:lang w:bidi="hu-HU"/>
        </w:rPr>
        <w:t xml:space="preserve"> PVC/PET/PE</w:t>
      </w:r>
      <w:r>
        <w:rPr>
          <w:lang w:bidi="hu-HU"/>
        </w:rPr>
        <w:t xml:space="preserve"> tálca</w:t>
      </w:r>
      <w:r w:rsidRPr="008717EB">
        <w:rPr>
          <w:lang w:bidi="hu-HU"/>
        </w:rPr>
        <w:t>, amely 5 injekciós üveget tartalmaz)</w:t>
      </w:r>
      <w:r>
        <w:rPr>
          <w:lang w:bidi="hu-HU"/>
        </w:rPr>
        <w:t xml:space="preserve"> </w:t>
      </w:r>
      <w:r w:rsidRPr="004A00F4">
        <w:rPr>
          <w:lang w:bidi="hu-HU"/>
        </w:rPr>
        <w:t>és</w:t>
      </w:r>
      <w:r>
        <w:rPr>
          <w:lang w:bidi="hu-HU"/>
        </w:rPr>
        <w:t xml:space="preserve"> </w:t>
      </w:r>
      <w:r w:rsidRPr="004A00F4">
        <w:rPr>
          <w:lang w:bidi="hu-HU"/>
        </w:rPr>
        <w:t>5 db oldószert tartalmazó ampulla</w:t>
      </w:r>
      <w:r>
        <w:rPr>
          <w:lang w:bidi="hu-HU"/>
        </w:rPr>
        <w:t xml:space="preserve"> (1 db tálca 5 ampullával)</w:t>
      </w:r>
      <w:r w:rsidR="001109BE">
        <w:rPr>
          <w:lang w:bidi="hu-HU"/>
        </w:rPr>
        <w:t>.</w:t>
      </w:r>
    </w:p>
    <w:p w14:paraId="76EFB904" w14:textId="77777777" w:rsidR="00985DEA" w:rsidRPr="004A00F4" w:rsidRDefault="00985DEA" w:rsidP="00985DEA">
      <w:pPr>
        <w:pStyle w:val="Szvegtrzs"/>
        <w:spacing w:after="120"/>
        <w:ind w:left="714"/>
        <w:contextualSpacing/>
      </w:pPr>
    </w:p>
    <w:p w14:paraId="6599CC55" w14:textId="77777777" w:rsidR="00985DEA" w:rsidRPr="004A00F4" w:rsidRDefault="00985DEA" w:rsidP="00985DEA">
      <w:pPr>
        <w:pStyle w:val="Szvegtrzs"/>
        <w:contextualSpacing/>
      </w:pPr>
      <w:r w:rsidRPr="004A00F4">
        <w:rPr>
          <w:lang w:bidi="hu-HU"/>
        </w:rPr>
        <w:t>Nem feltétlenül mindegyik kiszerelés kerül kereskedelmi forgalomba</w:t>
      </w:r>
      <w:r>
        <w:rPr>
          <w:lang w:bidi="hu-HU"/>
        </w:rPr>
        <w:t>.</w:t>
      </w:r>
    </w:p>
    <w:p w14:paraId="3A518C70" w14:textId="77777777" w:rsidR="00985DEA" w:rsidRPr="004A00F4" w:rsidRDefault="00985DEA" w:rsidP="00C124ED">
      <w:pPr>
        <w:pStyle w:val="Szvegtrzs"/>
        <w:ind w:left="0"/>
        <w:contextualSpacing/>
      </w:pPr>
    </w:p>
    <w:p w14:paraId="5C6C92C8" w14:textId="5885A434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A forgalomba hozatali engedély jogosultja és </w:t>
      </w:r>
      <w:r w:rsidR="00166DAF">
        <w:rPr>
          <w:lang w:bidi="hu-HU"/>
        </w:rPr>
        <w:t xml:space="preserve">a </w:t>
      </w:r>
      <w:r w:rsidRPr="002B0D1C">
        <w:rPr>
          <w:lang w:bidi="hu-HU"/>
        </w:rPr>
        <w:t>gyártó</w:t>
      </w:r>
    </w:p>
    <w:p w14:paraId="4340DB63" w14:textId="77777777" w:rsidR="00FF1F57" w:rsidRPr="002B0D1C" w:rsidRDefault="00FF1F57" w:rsidP="002B0D1C">
      <w:pPr>
        <w:pStyle w:val="Szvegtrzs"/>
        <w:ind w:left="0"/>
        <w:rPr>
          <w:b/>
          <w:bCs/>
        </w:rPr>
      </w:pPr>
    </w:p>
    <w:p w14:paraId="32248E48" w14:textId="77777777" w:rsidR="00E252A0" w:rsidRPr="00E252A0" w:rsidRDefault="00E252A0" w:rsidP="00E252A0">
      <w:pPr>
        <w:pStyle w:val="Szvegtrzs"/>
        <w:contextualSpacing/>
      </w:pPr>
      <w:proofErr w:type="spellStart"/>
      <w:r w:rsidRPr="00E252A0">
        <w:t>Rompharm</w:t>
      </w:r>
      <w:proofErr w:type="spellEnd"/>
      <w:r w:rsidRPr="00E252A0">
        <w:t xml:space="preserve"> </w:t>
      </w:r>
      <w:proofErr w:type="spellStart"/>
      <w:r w:rsidRPr="00E252A0">
        <w:t>Company</w:t>
      </w:r>
      <w:proofErr w:type="spellEnd"/>
      <w:r w:rsidRPr="00E252A0">
        <w:t xml:space="preserve"> S.R.L.</w:t>
      </w:r>
    </w:p>
    <w:p w14:paraId="3F731DE6" w14:textId="77777777" w:rsidR="00E252A0" w:rsidRPr="00E252A0" w:rsidRDefault="00E252A0" w:rsidP="00E252A0">
      <w:pPr>
        <w:pStyle w:val="Szvegtrzs"/>
        <w:contextualSpacing/>
      </w:pPr>
      <w:r w:rsidRPr="00E252A0">
        <w:t xml:space="preserve">1A </w:t>
      </w:r>
      <w:proofErr w:type="spellStart"/>
      <w:r w:rsidRPr="00E252A0">
        <w:t>Eroilor</w:t>
      </w:r>
      <w:proofErr w:type="spellEnd"/>
      <w:r w:rsidRPr="00E252A0">
        <w:t xml:space="preserve"> Street</w:t>
      </w:r>
    </w:p>
    <w:p w14:paraId="3E4ECDCE" w14:textId="77777777" w:rsidR="00E252A0" w:rsidRPr="00E252A0" w:rsidRDefault="00E252A0" w:rsidP="00E252A0">
      <w:pPr>
        <w:pStyle w:val="Szvegtrzs"/>
        <w:contextualSpacing/>
      </w:pPr>
      <w:r w:rsidRPr="00E252A0">
        <w:t xml:space="preserve">075100, </w:t>
      </w:r>
      <w:proofErr w:type="spellStart"/>
      <w:r w:rsidRPr="00E252A0">
        <w:t>Otopeni</w:t>
      </w:r>
      <w:proofErr w:type="spellEnd"/>
    </w:p>
    <w:p w14:paraId="3B80C595" w14:textId="77777777" w:rsidR="00E252A0" w:rsidRDefault="00E252A0" w:rsidP="00E252A0">
      <w:pPr>
        <w:pStyle w:val="Szvegtrzs"/>
        <w:contextualSpacing/>
      </w:pPr>
      <w:proofErr w:type="spellStart"/>
      <w:r w:rsidRPr="00E252A0">
        <w:t>Ilfov</w:t>
      </w:r>
      <w:proofErr w:type="spellEnd"/>
      <w:r w:rsidRPr="00E252A0">
        <w:t xml:space="preserve">, </w:t>
      </w:r>
    </w:p>
    <w:p w14:paraId="703A3C16" w14:textId="0520198C" w:rsidR="00E252A0" w:rsidRPr="00E252A0" w:rsidRDefault="00E252A0" w:rsidP="00E252A0">
      <w:pPr>
        <w:pStyle w:val="Szvegtrzs"/>
        <w:contextualSpacing/>
      </w:pPr>
      <w:r w:rsidRPr="00E252A0">
        <w:t>Rom</w:t>
      </w:r>
      <w:r>
        <w:t>á</w:t>
      </w:r>
      <w:r w:rsidRPr="00E252A0">
        <w:t>nia</w:t>
      </w:r>
    </w:p>
    <w:p w14:paraId="5FDE029B" w14:textId="77777777" w:rsidR="008F3C8C" w:rsidRPr="002B0D1C" w:rsidRDefault="008F3C8C" w:rsidP="002B0D1C">
      <w:pPr>
        <w:pStyle w:val="Szvegtrzs"/>
        <w:ind w:left="0"/>
        <w:contextualSpacing/>
      </w:pPr>
    </w:p>
    <w:p w14:paraId="573B58D9" w14:textId="57BDF1DB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>Ezt a gyógyszert az Európai Gazdasági Térség tagállamaiban az alábbi neveken engedélyezték:</w:t>
      </w:r>
    </w:p>
    <w:p w14:paraId="136F2E2E" w14:textId="5FC0E3CC" w:rsidR="00DB4A60" w:rsidRPr="002B0D1C" w:rsidRDefault="00DB4A60" w:rsidP="002B0D1C">
      <w:pPr>
        <w:pStyle w:val="Szvegtrzs"/>
        <w:ind w:left="0"/>
        <w:contextualSpacing/>
      </w:pPr>
    </w:p>
    <w:p w14:paraId="05EFE56D" w14:textId="067B6257" w:rsidR="003A03AB" w:rsidRDefault="003A03AB" w:rsidP="002B0D1C">
      <w:pPr>
        <w:pStyle w:val="Szvegtrzs"/>
        <w:ind w:left="1440" w:hanging="1440"/>
        <w:contextualSpacing/>
        <w:rPr>
          <w:lang w:bidi="hu-HU"/>
        </w:rPr>
      </w:pPr>
      <w:r w:rsidRPr="002B0D1C">
        <w:rPr>
          <w:lang w:bidi="hu-HU"/>
        </w:rPr>
        <w:t xml:space="preserve">Magyarország </w:t>
      </w:r>
      <w:r w:rsidRPr="002B0D1C">
        <w:rPr>
          <w:lang w:bidi="hu-HU"/>
        </w:rPr>
        <w:tab/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 xml:space="preserve">200 mg por és oldószer </w:t>
      </w:r>
      <w:proofErr w:type="spellStart"/>
      <w:r w:rsidRPr="002B0D1C">
        <w:rPr>
          <w:lang w:bidi="hu-HU"/>
        </w:rPr>
        <w:t>oldatos</w:t>
      </w:r>
      <w:proofErr w:type="spellEnd"/>
      <w:r w:rsidRPr="002B0D1C">
        <w:rPr>
          <w:lang w:bidi="hu-HU"/>
        </w:rPr>
        <w:t xml:space="preserve"> injekcióhoz/infúzióhoz vagy belsőleges oldathoz</w:t>
      </w:r>
    </w:p>
    <w:p w14:paraId="04994725" w14:textId="1094FF1B" w:rsidR="006010F7" w:rsidRPr="002B0D1C" w:rsidRDefault="006010F7" w:rsidP="002B0D1C">
      <w:pPr>
        <w:pStyle w:val="Szvegtrzs"/>
        <w:ind w:left="1440" w:hanging="1440"/>
        <w:contextualSpacing/>
      </w:pPr>
      <w:r>
        <w:rPr>
          <w:lang w:bidi="hu-HU"/>
        </w:rPr>
        <w:tab/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 xml:space="preserve">400 mg por és oldószer </w:t>
      </w:r>
      <w:proofErr w:type="spellStart"/>
      <w:r w:rsidRPr="002B0D1C">
        <w:rPr>
          <w:lang w:bidi="hu-HU"/>
        </w:rPr>
        <w:t>oldatos</w:t>
      </w:r>
      <w:proofErr w:type="spellEnd"/>
      <w:r w:rsidRPr="002B0D1C">
        <w:rPr>
          <w:lang w:bidi="hu-HU"/>
        </w:rPr>
        <w:t xml:space="preserve"> injekcióhoz/infúzióhoz vagy belsőleges oldathoz</w:t>
      </w:r>
    </w:p>
    <w:p w14:paraId="143FEEB4" w14:textId="40C89C84" w:rsidR="001B0556" w:rsidRPr="0005057A" w:rsidRDefault="001B0556" w:rsidP="001B0556">
      <w:pPr>
        <w:numPr>
          <w:ilvl w:val="12"/>
          <w:numId w:val="0"/>
        </w:numPr>
        <w:ind w:left="1440" w:right="-2" w:hanging="1440"/>
        <w:rPr>
          <w:noProof/>
          <w:lang w:val="ru-RU"/>
        </w:rPr>
      </w:pPr>
      <w:r w:rsidRPr="005A2576">
        <w:t>Bulg</w:t>
      </w:r>
      <w:r>
        <w:t>á</w:t>
      </w:r>
      <w:r w:rsidRPr="005A2576">
        <w:t>ria</w:t>
      </w:r>
      <w:r>
        <w:rPr>
          <w:noProof/>
          <w:lang w:val="ru-RU"/>
        </w:rPr>
        <w:tab/>
      </w:r>
      <w:r w:rsidRPr="0005057A">
        <w:rPr>
          <w:noProof/>
          <w:lang w:val="ru-RU"/>
        </w:rPr>
        <w:t>Теикопланин Ромфарм 200</w:t>
      </w:r>
      <w:r w:rsidRPr="0005057A">
        <w:rPr>
          <w:noProof/>
          <w:lang w:val="en-US"/>
        </w:rPr>
        <w:t> </w:t>
      </w:r>
      <w:r w:rsidRPr="0005057A">
        <w:rPr>
          <w:noProof/>
          <w:lang w:val="ru-RU"/>
        </w:rPr>
        <w:t>mg прах и разтворител за инжекционен/инфузионен разтвор или перорален разтвор</w:t>
      </w:r>
    </w:p>
    <w:p w14:paraId="73B53D3D" w14:textId="277B1A5F" w:rsidR="001B0556" w:rsidRPr="005A2576" w:rsidRDefault="001B0556" w:rsidP="001B0556">
      <w:pPr>
        <w:numPr>
          <w:ilvl w:val="12"/>
          <w:numId w:val="0"/>
        </w:numPr>
        <w:ind w:left="1440" w:right="-2"/>
        <w:rPr>
          <w:noProof/>
          <w:lang w:val="ru-RU"/>
        </w:rPr>
      </w:pPr>
      <w:r w:rsidRPr="0005057A">
        <w:rPr>
          <w:noProof/>
          <w:lang w:val="ru-RU"/>
        </w:rPr>
        <w:t>Теикопланин Ромфарм 400</w:t>
      </w:r>
      <w:r w:rsidRPr="0005057A">
        <w:rPr>
          <w:noProof/>
          <w:lang w:val="en-US"/>
        </w:rPr>
        <w:t> </w:t>
      </w:r>
      <w:r w:rsidRPr="0005057A">
        <w:rPr>
          <w:noProof/>
          <w:lang w:val="ru-RU"/>
        </w:rPr>
        <w:t>mg прах и разтворител за инжекционен/инфузионен разтвор или перорален разтвор</w:t>
      </w:r>
    </w:p>
    <w:p w14:paraId="0AFB42CD" w14:textId="63441927" w:rsidR="001B0556" w:rsidRPr="0005057A" w:rsidRDefault="001B0556" w:rsidP="001B0556">
      <w:pPr>
        <w:numPr>
          <w:ilvl w:val="12"/>
          <w:numId w:val="0"/>
        </w:numPr>
        <w:ind w:left="1440" w:right="-2" w:hanging="1440"/>
        <w:rPr>
          <w:noProof/>
          <w:lang w:val="ru-RU"/>
        </w:rPr>
      </w:pPr>
      <w:r>
        <w:rPr>
          <w:noProof/>
          <w:lang w:val="en-US"/>
        </w:rPr>
        <w:t>Lengyelország</w:t>
      </w:r>
      <w:r>
        <w:rPr>
          <w:noProof/>
          <w:lang w:val="ru-RU"/>
        </w:rPr>
        <w:tab/>
      </w:r>
      <w:r w:rsidRPr="0005057A">
        <w:rPr>
          <w:noProof/>
          <w:lang w:val="ru-RU"/>
        </w:rPr>
        <w:t>Teicoplanin PHARMLINE 200</w:t>
      </w:r>
      <w:r>
        <w:rPr>
          <w:noProof/>
        </w:rPr>
        <w:t> </w:t>
      </w:r>
      <w:r w:rsidRPr="0005057A">
        <w:rPr>
          <w:noProof/>
          <w:lang w:val="ru-RU"/>
        </w:rPr>
        <w:t xml:space="preserve">mg Proszek i rozpuszczalnik do sporządzania </w:t>
      </w:r>
      <w:r>
        <w:rPr>
          <w:noProof/>
        </w:rPr>
        <w:t xml:space="preserve"> </w:t>
      </w:r>
      <w:r w:rsidRPr="0005057A">
        <w:rPr>
          <w:noProof/>
          <w:lang w:val="ru-RU"/>
        </w:rPr>
        <w:t>roztworu do wstrzykiwań/do infuzji lub roztworu doustnego</w:t>
      </w:r>
    </w:p>
    <w:p w14:paraId="643E6CD7" w14:textId="40344032" w:rsidR="001B0556" w:rsidRDefault="001B0556" w:rsidP="001B0556">
      <w:pPr>
        <w:numPr>
          <w:ilvl w:val="12"/>
          <w:numId w:val="0"/>
        </w:numPr>
        <w:ind w:left="1440" w:right="-2"/>
        <w:rPr>
          <w:noProof/>
        </w:rPr>
      </w:pPr>
      <w:r w:rsidRPr="0005057A">
        <w:rPr>
          <w:noProof/>
          <w:lang w:val="ru-RU"/>
        </w:rPr>
        <w:t>Teicoplanin PHARMLINE 400</w:t>
      </w:r>
      <w:r>
        <w:rPr>
          <w:noProof/>
        </w:rPr>
        <w:t> </w:t>
      </w:r>
      <w:r w:rsidRPr="0005057A">
        <w:rPr>
          <w:noProof/>
          <w:lang w:val="ru-RU"/>
        </w:rPr>
        <w:t>mg Proszek i rozpuszczalnik do sporządzania roztworu do wstrzykiwań/do infuzji lub roztworu doustnego</w:t>
      </w:r>
    </w:p>
    <w:p w14:paraId="58596D4B" w14:textId="18E6A491" w:rsidR="001B0556" w:rsidRPr="0005057A" w:rsidRDefault="001B0556" w:rsidP="001B0556">
      <w:pPr>
        <w:numPr>
          <w:ilvl w:val="12"/>
          <w:numId w:val="0"/>
        </w:numPr>
        <w:ind w:left="1440" w:right="-2" w:hanging="1440"/>
        <w:rPr>
          <w:noProof/>
        </w:rPr>
      </w:pPr>
      <w:r w:rsidRPr="005A2576">
        <w:t>Rom</w:t>
      </w:r>
      <w:r>
        <w:t>á</w:t>
      </w:r>
      <w:r w:rsidRPr="005A2576">
        <w:t>nia</w:t>
      </w:r>
      <w:r>
        <w:tab/>
      </w:r>
      <w:r w:rsidRPr="0005057A">
        <w:rPr>
          <w:noProof/>
        </w:rPr>
        <w:t xml:space="preserve">Teicoplanină Rompharm 200 mg pulbere și solvent pentru soluție injectabilă/perfuzabilă sau soluție orală </w:t>
      </w:r>
    </w:p>
    <w:p w14:paraId="79C2CCA1" w14:textId="77777777" w:rsidR="001B0556" w:rsidRPr="0005057A" w:rsidRDefault="001B0556" w:rsidP="001B0556">
      <w:pPr>
        <w:numPr>
          <w:ilvl w:val="12"/>
          <w:numId w:val="0"/>
        </w:numPr>
        <w:ind w:left="1440" w:right="-2"/>
        <w:rPr>
          <w:noProof/>
        </w:rPr>
      </w:pPr>
      <w:r w:rsidRPr="0005057A">
        <w:rPr>
          <w:noProof/>
        </w:rPr>
        <w:t xml:space="preserve">Teicoplanină Rompharm 400 mg pulbere și solvent pentru soluție injectabilă/perfuzabilă sau soluție orală </w:t>
      </w:r>
    </w:p>
    <w:p w14:paraId="7F5A9119" w14:textId="77777777" w:rsidR="009F28EB" w:rsidRDefault="009F28EB" w:rsidP="009F28EB">
      <w:pPr>
        <w:contextualSpacing/>
        <w:rPr>
          <w:b/>
          <w:bCs/>
        </w:rPr>
      </w:pPr>
    </w:p>
    <w:p w14:paraId="7AF918C9" w14:textId="45B657FE" w:rsidR="009F28EB" w:rsidRPr="009F28EB" w:rsidRDefault="009F28EB" w:rsidP="009F28EB">
      <w:pPr>
        <w:contextualSpacing/>
        <w:jc w:val="both"/>
        <w:rPr>
          <w:i/>
          <w:iCs/>
          <w:u w:val="single"/>
        </w:rPr>
      </w:pPr>
      <w:proofErr w:type="spellStart"/>
      <w:r w:rsidRPr="009F28EB">
        <w:rPr>
          <w:i/>
          <w:iCs/>
          <w:u w:val="single"/>
        </w:rPr>
        <w:t>Teicoplanin</w:t>
      </w:r>
      <w:proofErr w:type="spellEnd"/>
      <w:r w:rsidRPr="009F28EB">
        <w:rPr>
          <w:i/>
          <w:iCs/>
          <w:u w:val="single"/>
        </w:rPr>
        <w:t xml:space="preserve"> </w:t>
      </w:r>
      <w:proofErr w:type="spellStart"/>
      <w:r w:rsidRPr="009F28EB">
        <w:rPr>
          <w:i/>
          <w:iCs/>
          <w:u w:val="single"/>
        </w:rPr>
        <w:t>Rompharm</w:t>
      </w:r>
      <w:proofErr w:type="spellEnd"/>
      <w:r w:rsidRPr="009F28EB">
        <w:rPr>
          <w:i/>
          <w:iCs/>
          <w:u w:val="single"/>
        </w:rPr>
        <w:t xml:space="preserve"> 200 mg por és oldószer </w:t>
      </w:r>
      <w:proofErr w:type="spellStart"/>
      <w:r w:rsidRPr="009F28EB">
        <w:rPr>
          <w:i/>
          <w:iCs/>
          <w:u w:val="single"/>
        </w:rPr>
        <w:t>oldatos</w:t>
      </w:r>
      <w:proofErr w:type="spellEnd"/>
      <w:r w:rsidRPr="009F28EB">
        <w:rPr>
          <w:i/>
          <w:iCs/>
          <w:u w:val="single"/>
        </w:rPr>
        <w:t xml:space="preserve"> injekcióhoz/infúzióhoz vagy belsőleges oldathoz</w:t>
      </w:r>
    </w:p>
    <w:p w14:paraId="4138CB29" w14:textId="77777777" w:rsidR="009F28EB" w:rsidRPr="009F28EB" w:rsidRDefault="009F28EB" w:rsidP="009F28EB">
      <w:pPr>
        <w:contextualSpacing/>
        <w:jc w:val="both"/>
        <w:rPr>
          <w:bCs/>
        </w:rPr>
      </w:pPr>
    </w:p>
    <w:p w14:paraId="3AD6AC5A" w14:textId="77777777" w:rsidR="009F28EB" w:rsidRPr="009F28EB" w:rsidRDefault="009F28EB" w:rsidP="009F28EB">
      <w:pPr>
        <w:contextualSpacing/>
        <w:jc w:val="both"/>
        <w:rPr>
          <w:bCs/>
        </w:rPr>
      </w:pPr>
      <w:r w:rsidRPr="009F28EB">
        <w:rPr>
          <w:bCs/>
        </w:rPr>
        <w:t>OGYI-T-24628/01           1x       </w:t>
      </w:r>
      <w:proofErr w:type="spellStart"/>
      <w:r w:rsidRPr="009F28EB">
        <w:rPr>
          <w:bCs/>
        </w:rPr>
        <w:t>brómbutil</w:t>
      </w:r>
      <w:proofErr w:type="spellEnd"/>
      <w:r w:rsidRPr="009F28EB">
        <w:rPr>
          <w:bCs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589EC4F9" w14:textId="77777777" w:rsidR="009F28EB" w:rsidRPr="009F28EB" w:rsidRDefault="009F28EB" w:rsidP="009F28EB">
      <w:pPr>
        <w:contextualSpacing/>
        <w:jc w:val="both"/>
        <w:rPr>
          <w:bCs/>
        </w:rPr>
      </w:pPr>
      <w:r w:rsidRPr="009F28EB">
        <w:rPr>
          <w:bCs/>
        </w:rPr>
        <w:t>OGYI-T-24628/02           5x       </w:t>
      </w:r>
      <w:proofErr w:type="spellStart"/>
      <w:r w:rsidRPr="009F28EB">
        <w:rPr>
          <w:bCs/>
        </w:rPr>
        <w:t>brómbutil</w:t>
      </w:r>
      <w:proofErr w:type="spellEnd"/>
      <w:r w:rsidRPr="009F28EB">
        <w:rPr>
          <w:bCs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5DF75AD9" w14:textId="77777777" w:rsidR="009F28EB" w:rsidRPr="009F28EB" w:rsidRDefault="009F28EB" w:rsidP="009F28EB">
      <w:pPr>
        <w:contextualSpacing/>
        <w:jc w:val="both"/>
        <w:rPr>
          <w:bCs/>
        </w:rPr>
      </w:pPr>
    </w:p>
    <w:p w14:paraId="7565213A" w14:textId="77777777" w:rsidR="009F28EB" w:rsidRPr="009F28EB" w:rsidRDefault="009F28EB" w:rsidP="009F28EB">
      <w:pPr>
        <w:contextualSpacing/>
        <w:jc w:val="both"/>
        <w:rPr>
          <w:bCs/>
          <w:i/>
          <w:iCs/>
          <w:u w:val="single"/>
        </w:rPr>
      </w:pPr>
      <w:proofErr w:type="spellStart"/>
      <w:r w:rsidRPr="009F28EB">
        <w:rPr>
          <w:bCs/>
          <w:i/>
          <w:iCs/>
          <w:u w:val="single"/>
        </w:rPr>
        <w:t>Teicoplanin</w:t>
      </w:r>
      <w:proofErr w:type="spellEnd"/>
      <w:r w:rsidRPr="009F28EB">
        <w:rPr>
          <w:bCs/>
          <w:i/>
          <w:iCs/>
          <w:u w:val="single"/>
        </w:rPr>
        <w:t xml:space="preserve"> </w:t>
      </w:r>
      <w:proofErr w:type="spellStart"/>
      <w:r w:rsidRPr="009F28EB">
        <w:rPr>
          <w:bCs/>
          <w:i/>
          <w:iCs/>
          <w:u w:val="single"/>
        </w:rPr>
        <w:t>Rompharm</w:t>
      </w:r>
      <w:proofErr w:type="spellEnd"/>
      <w:r w:rsidRPr="009F28EB">
        <w:rPr>
          <w:bCs/>
          <w:i/>
          <w:iCs/>
          <w:u w:val="single"/>
        </w:rPr>
        <w:t xml:space="preserve"> 400 mg por és oldószer </w:t>
      </w:r>
      <w:proofErr w:type="spellStart"/>
      <w:r w:rsidRPr="009F28EB">
        <w:rPr>
          <w:bCs/>
          <w:i/>
          <w:iCs/>
          <w:u w:val="single"/>
        </w:rPr>
        <w:t>oldatos</w:t>
      </w:r>
      <w:proofErr w:type="spellEnd"/>
      <w:r w:rsidRPr="009F28EB">
        <w:rPr>
          <w:bCs/>
          <w:i/>
          <w:iCs/>
          <w:u w:val="single"/>
        </w:rPr>
        <w:t xml:space="preserve"> injekcióhoz/infúzióhoz vagy belsőleges oldathoz</w:t>
      </w:r>
    </w:p>
    <w:p w14:paraId="43B8AB93" w14:textId="77777777" w:rsidR="009F28EB" w:rsidRPr="009F28EB" w:rsidRDefault="009F28EB" w:rsidP="009F28EB">
      <w:pPr>
        <w:contextualSpacing/>
        <w:jc w:val="both"/>
        <w:rPr>
          <w:bCs/>
        </w:rPr>
      </w:pPr>
    </w:p>
    <w:p w14:paraId="1E9B09D6" w14:textId="77777777" w:rsidR="009F28EB" w:rsidRPr="009F28EB" w:rsidRDefault="009F28EB" w:rsidP="009F28EB">
      <w:pPr>
        <w:contextualSpacing/>
        <w:jc w:val="both"/>
        <w:rPr>
          <w:bCs/>
        </w:rPr>
      </w:pPr>
      <w:r w:rsidRPr="009F28EB">
        <w:rPr>
          <w:bCs/>
        </w:rPr>
        <w:t>OGYI-T-24628/03           1x       </w:t>
      </w:r>
      <w:proofErr w:type="spellStart"/>
      <w:r w:rsidRPr="009F28EB">
        <w:rPr>
          <w:bCs/>
        </w:rPr>
        <w:t>brómbutil</w:t>
      </w:r>
      <w:proofErr w:type="spellEnd"/>
      <w:r w:rsidRPr="009F28EB">
        <w:rPr>
          <w:bCs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3CD50BA4" w14:textId="77777777" w:rsidR="009F28EB" w:rsidRPr="009F28EB" w:rsidRDefault="009F28EB" w:rsidP="009F28EB">
      <w:pPr>
        <w:contextualSpacing/>
        <w:jc w:val="both"/>
        <w:rPr>
          <w:bCs/>
        </w:rPr>
      </w:pPr>
      <w:r w:rsidRPr="009F28EB">
        <w:rPr>
          <w:bCs/>
        </w:rPr>
        <w:t>OGYI-T-24628/04           5x       </w:t>
      </w:r>
      <w:proofErr w:type="spellStart"/>
      <w:r w:rsidRPr="009F28EB">
        <w:rPr>
          <w:bCs/>
        </w:rPr>
        <w:t>brómbutil</w:t>
      </w:r>
      <w:proofErr w:type="spellEnd"/>
      <w:r w:rsidRPr="009F28EB">
        <w:rPr>
          <w:bCs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623B1C7D" w14:textId="77777777" w:rsidR="00CB1B87" w:rsidRPr="002B0D1C" w:rsidRDefault="00CB1B87" w:rsidP="002B0D1C">
      <w:pPr>
        <w:contextualSpacing/>
        <w:rPr>
          <w:b/>
        </w:rPr>
      </w:pPr>
    </w:p>
    <w:p w14:paraId="2B4B5156" w14:textId="7F934DD7" w:rsidR="00DB4A60" w:rsidRPr="003F06CF" w:rsidRDefault="00FB087C" w:rsidP="002B0D1C">
      <w:pPr>
        <w:contextualSpacing/>
      </w:pPr>
      <w:r w:rsidRPr="002B0D1C">
        <w:rPr>
          <w:b/>
          <w:lang w:bidi="hu-HU"/>
        </w:rPr>
        <w:t>A betegtájékoztató legutóbbi felülvizsgálatának dátuma:</w:t>
      </w:r>
      <w:r w:rsidR="003F06CF" w:rsidRPr="00101264">
        <w:rPr>
          <w:lang w:bidi="hu-HU"/>
        </w:rPr>
        <w:t xml:space="preserve"> </w:t>
      </w:r>
      <w:r w:rsidR="00462D6A" w:rsidRPr="00462D6A">
        <w:rPr>
          <w:lang w:bidi="hu-HU"/>
        </w:rPr>
        <w:t>2025. október</w:t>
      </w:r>
      <w:r w:rsidR="00462D6A">
        <w:rPr>
          <w:lang w:bidi="hu-HU"/>
        </w:rPr>
        <w:t>.</w:t>
      </w:r>
    </w:p>
    <w:p w14:paraId="4A0BBFF8" w14:textId="7F559FED" w:rsidR="00DB4A60" w:rsidRPr="002B0D1C" w:rsidRDefault="00DB4A60" w:rsidP="002B0D1C">
      <w:pPr>
        <w:pStyle w:val="Szvegtrzs"/>
        <w:ind w:left="0"/>
        <w:contextualSpacing/>
      </w:pPr>
    </w:p>
    <w:p w14:paraId="3FD06B0E" w14:textId="2F15D2C1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------------------------------------------------------------------------------------------------------------------------</w:t>
      </w:r>
    </w:p>
    <w:p w14:paraId="119CC45A" w14:textId="77777777" w:rsidR="003A03AB" w:rsidRPr="002B0D1C" w:rsidRDefault="003A03AB" w:rsidP="002B0D1C">
      <w:pPr>
        <w:pStyle w:val="Szvegtrzs"/>
        <w:ind w:left="0"/>
        <w:contextualSpacing/>
      </w:pPr>
    </w:p>
    <w:p w14:paraId="39A7C962" w14:textId="4CBEFA7D" w:rsidR="00DB4A60" w:rsidRPr="002B0D1C" w:rsidRDefault="00FB087C" w:rsidP="002B0D1C">
      <w:pPr>
        <w:pStyle w:val="Szvegtrzs"/>
        <w:ind w:left="0"/>
        <w:contextualSpacing/>
      </w:pPr>
      <w:r w:rsidRPr="002B0D1C">
        <w:rPr>
          <w:lang w:bidi="hu-HU"/>
        </w:rPr>
        <w:t>Az alábbi információk kizárólag egészségügyi szakembereknek szólnak:</w:t>
      </w:r>
    </w:p>
    <w:p w14:paraId="74E59182" w14:textId="77777777" w:rsidR="00DB4A60" w:rsidRPr="002B0D1C" w:rsidRDefault="00DB4A60" w:rsidP="002B0D1C">
      <w:pPr>
        <w:pStyle w:val="Szvegtrzs"/>
        <w:ind w:left="0"/>
        <w:contextualSpacing/>
      </w:pPr>
    </w:p>
    <w:p w14:paraId="260C316C" w14:textId="251EEDBF" w:rsidR="00DB4A60" w:rsidRPr="002B0D1C" w:rsidRDefault="00FB087C" w:rsidP="002B0D1C">
      <w:pPr>
        <w:pStyle w:val="Cmsor1"/>
        <w:ind w:left="0"/>
        <w:contextualSpacing/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 w:rsidRPr="002B0D1C">
        <w:rPr>
          <w:lang w:bidi="hu-HU"/>
        </w:rPr>
        <w:t>elkészítésével és kezelésével kapcsolatos, egészségügyi szakembereknek szóló gyakorlati információk.</w:t>
      </w:r>
    </w:p>
    <w:p w14:paraId="3CD0C630" w14:textId="77777777" w:rsidR="00DB4A60" w:rsidRPr="002B0D1C" w:rsidRDefault="00DB4A60" w:rsidP="002B0D1C">
      <w:pPr>
        <w:pStyle w:val="Szvegtrzs"/>
        <w:ind w:left="0"/>
        <w:contextualSpacing/>
        <w:rPr>
          <w:b/>
        </w:rPr>
      </w:pPr>
    </w:p>
    <w:p w14:paraId="305003FE" w14:textId="16D48002" w:rsidR="00DB4A60" w:rsidRPr="002B0D1C" w:rsidRDefault="00FB087C" w:rsidP="002B0D1C">
      <w:pPr>
        <w:pStyle w:val="Szvegtrzs"/>
        <w:ind w:left="0"/>
        <w:contextualSpacing/>
      </w:pPr>
      <w:r w:rsidRPr="002B0D1C">
        <w:rPr>
          <w:u w:val="single"/>
          <w:lang w:bidi="hu-HU"/>
        </w:rPr>
        <w:t>Ez a gyógyszer kizárólag egyszeri alkalmazásra szolgál.</w:t>
      </w:r>
    </w:p>
    <w:p w14:paraId="08B5F7FA" w14:textId="77777777" w:rsidR="00DB4A60" w:rsidRPr="002B0D1C" w:rsidRDefault="00DB4A60" w:rsidP="002B0D1C">
      <w:pPr>
        <w:pStyle w:val="Szvegtrzs"/>
        <w:ind w:left="0"/>
        <w:contextualSpacing/>
      </w:pPr>
    </w:p>
    <w:p w14:paraId="47F6D6FC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u w:val="single"/>
          <w:lang w:bidi="hu-HU"/>
        </w:rPr>
        <w:t>Az alkalmazás módja</w:t>
      </w:r>
    </w:p>
    <w:p w14:paraId="196FB4F8" w14:textId="7CB17E59" w:rsidR="00C1468F" w:rsidRPr="00C1468F" w:rsidRDefault="00FF1F57" w:rsidP="00101264">
      <w:pPr>
        <w:widowControl/>
        <w:autoSpaceDE/>
        <w:autoSpaceDN/>
        <w:rPr>
          <w:lang w:bidi="hu-HU"/>
        </w:rPr>
      </w:pPr>
      <w:r w:rsidRPr="002B0D1C">
        <w:rPr>
          <w:lang w:bidi="hu-HU"/>
        </w:rPr>
        <w:t xml:space="preserve">A </w:t>
      </w:r>
      <w:proofErr w:type="spellStart"/>
      <w:r w:rsidRPr="002B0D1C">
        <w:rPr>
          <w:lang w:bidi="hu-HU"/>
        </w:rPr>
        <w:t>Teicoplanin</w:t>
      </w:r>
      <w:proofErr w:type="spellEnd"/>
      <w:r w:rsidRPr="002B0D1C"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-ot </w:t>
      </w:r>
      <w:r w:rsidR="00C1468F" w:rsidRPr="00C1468F">
        <w:rPr>
          <w:lang w:bidi="hu-HU"/>
        </w:rPr>
        <w:t xml:space="preserve">intravénásan vagy </w:t>
      </w:r>
      <w:proofErr w:type="spellStart"/>
      <w:r w:rsidR="00C1468F" w:rsidRPr="00C1468F">
        <w:rPr>
          <w:lang w:bidi="hu-HU"/>
        </w:rPr>
        <w:t>intramuscularisan</w:t>
      </w:r>
      <w:proofErr w:type="spellEnd"/>
      <w:r w:rsidR="00C1468F" w:rsidRPr="00C1468F">
        <w:rPr>
          <w:lang w:bidi="hu-HU"/>
        </w:rPr>
        <w:t xml:space="preserve"> kell beadni. Az intravénás injekció beadható 3–5 perc alatt </w:t>
      </w:r>
      <w:proofErr w:type="spellStart"/>
      <w:r w:rsidR="00C1468F" w:rsidRPr="00C1468F">
        <w:rPr>
          <w:lang w:bidi="hu-HU"/>
        </w:rPr>
        <w:t>bolusként</w:t>
      </w:r>
      <w:proofErr w:type="spellEnd"/>
      <w:r w:rsidR="00C1468F" w:rsidRPr="00C1468F">
        <w:rPr>
          <w:lang w:bidi="hu-HU"/>
        </w:rPr>
        <w:t xml:space="preserve"> vagy 30 perces infúzióban is.</w:t>
      </w:r>
    </w:p>
    <w:p w14:paraId="6D7E5AE5" w14:textId="77777777" w:rsidR="00C1468F" w:rsidRPr="00C1468F" w:rsidRDefault="00C1468F" w:rsidP="00C1468F">
      <w:pPr>
        <w:widowControl/>
        <w:autoSpaceDE/>
        <w:autoSpaceDN/>
      </w:pPr>
      <w:r w:rsidRPr="00C1468F">
        <w:rPr>
          <w:lang w:bidi="hu-HU"/>
        </w:rPr>
        <w:t>Újszülötteknek csak infúzióban adható.</w:t>
      </w:r>
    </w:p>
    <w:p w14:paraId="50514015" w14:textId="77777777" w:rsidR="001B0556" w:rsidRDefault="001B0556" w:rsidP="00C1468F">
      <w:pPr>
        <w:pStyle w:val="Szvegtrzs"/>
        <w:ind w:left="0"/>
        <w:contextualSpacing/>
        <w:rPr>
          <w:i/>
          <w:lang w:bidi="hu-HU"/>
        </w:rPr>
      </w:pPr>
    </w:p>
    <w:p w14:paraId="0481361D" w14:textId="40491FAE" w:rsidR="005C1974" w:rsidRPr="002B0D1C" w:rsidRDefault="00C1468F" w:rsidP="00C1468F">
      <w:pPr>
        <w:pStyle w:val="Szvegtrzs"/>
        <w:ind w:left="0"/>
        <w:contextualSpacing/>
      </w:pPr>
      <w:proofErr w:type="spellStart"/>
      <w:r w:rsidRPr="00C1468F">
        <w:rPr>
          <w:i/>
          <w:lang w:bidi="hu-HU"/>
        </w:rPr>
        <w:t>Clostridioides</w:t>
      </w:r>
      <w:proofErr w:type="spellEnd"/>
      <w:r w:rsidRPr="00C1468F">
        <w:rPr>
          <w:i/>
          <w:lang w:bidi="hu-HU"/>
        </w:rPr>
        <w:t> </w:t>
      </w:r>
      <w:proofErr w:type="spellStart"/>
      <w:r w:rsidRPr="00C1468F">
        <w:rPr>
          <w:i/>
          <w:lang w:bidi="hu-HU"/>
        </w:rPr>
        <w:t>difficile</w:t>
      </w:r>
      <w:proofErr w:type="spellEnd"/>
      <w:r w:rsidRPr="00C1468F">
        <w:rPr>
          <w:lang w:bidi="hu-HU"/>
        </w:rPr>
        <w:t xml:space="preserve">-fertőzés okozta hasmenés és </w:t>
      </w:r>
      <w:proofErr w:type="spellStart"/>
      <w:r w:rsidRPr="00C1468F">
        <w:rPr>
          <w:lang w:bidi="hu-HU"/>
        </w:rPr>
        <w:t>colitis</w:t>
      </w:r>
      <w:proofErr w:type="spellEnd"/>
      <w:r w:rsidRPr="00C1468F">
        <w:rPr>
          <w:lang w:bidi="hu-HU"/>
        </w:rPr>
        <w:t xml:space="preserve"> kezelése esetén </w:t>
      </w:r>
      <w:r w:rsidRPr="00C1468F">
        <w:rPr>
          <w:i/>
          <w:lang w:bidi="hu-HU"/>
        </w:rPr>
        <w:t xml:space="preserve">per </w:t>
      </w:r>
      <w:proofErr w:type="spellStart"/>
      <w:r w:rsidRPr="00C1468F">
        <w:rPr>
          <w:i/>
          <w:lang w:bidi="hu-HU"/>
        </w:rPr>
        <w:t>os</w:t>
      </w:r>
      <w:proofErr w:type="spellEnd"/>
      <w:r w:rsidRPr="00C1468F">
        <w:rPr>
          <w:lang w:bidi="hu-HU"/>
        </w:rPr>
        <w:t xml:space="preserve"> alkalmazandó.</w:t>
      </w:r>
    </w:p>
    <w:p w14:paraId="34A66644" w14:textId="77777777" w:rsidR="00DB4A60" w:rsidRPr="002B0D1C" w:rsidRDefault="00DB4A60" w:rsidP="002B0D1C">
      <w:pPr>
        <w:pStyle w:val="Szvegtrzs"/>
        <w:ind w:left="0"/>
        <w:contextualSpacing/>
      </w:pPr>
    </w:p>
    <w:p w14:paraId="5F51EDD4" w14:textId="77777777" w:rsidR="00C1468F" w:rsidRDefault="00C1468F" w:rsidP="00C1468F">
      <w:pPr>
        <w:pStyle w:val="Szvegtrzs"/>
        <w:ind w:left="0"/>
        <w:rPr>
          <w:u w:val="single"/>
        </w:rPr>
      </w:pPr>
      <w:r>
        <w:rPr>
          <w:u w:val="single"/>
          <w:lang w:bidi="hu-HU"/>
        </w:rPr>
        <w:t>Az oldat elkészítése</w:t>
      </w:r>
    </w:p>
    <w:p w14:paraId="651DBB26" w14:textId="3180B2BC" w:rsidR="00C1468F" w:rsidRDefault="00C1468F" w:rsidP="00C1468F">
      <w:pPr>
        <w:pStyle w:val="Szvegtrzs"/>
        <w:ind w:left="0"/>
      </w:pPr>
      <w:r>
        <w:rPr>
          <w:lang w:bidi="hu-HU"/>
        </w:rPr>
        <w:t xml:space="preserve">Az oldat elkészítéséhez az oldószert tartalmazó ampullából az injekcióhoz való víz teljes tartalmát be kell fecskendezni a port tartalmazó injekciós üvegbe. A vizet lassan kell adagolni az injekciós üvegbe, amelyet a habzás elkerülése érdekében addig kell forgatni, amíg az összes por fel nem oldódik. Ha </w:t>
      </w:r>
      <w:r w:rsidR="001109BE">
        <w:rPr>
          <w:lang w:bidi="hu-HU"/>
        </w:rPr>
        <w:t>hab képződik</w:t>
      </w:r>
      <w:r>
        <w:rPr>
          <w:lang w:bidi="hu-HU"/>
        </w:rPr>
        <w:t>, akkor a habzás megsz</w:t>
      </w:r>
      <w:r w:rsidR="001109BE">
        <w:rPr>
          <w:lang w:bidi="hu-HU"/>
        </w:rPr>
        <w:t>űnése</w:t>
      </w:r>
      <w:r>
        <w:rPr>
          <w:lang w:bidi="hu-HU"/>
        </w:rPr>
        <w:t xml:space="preserve"> érdekében körülbelül 15 percig állni kell hagyni. Csak tiszta oldat használható fel. </w:t>
      </w:r>
      <w:r w:rsidR="001109BE" w:rsidRPr="004A00F4">
        <w:rPr>
          <w:lang w:bidi="hu-HU"/>
        </w:rPr>
        <w:t>Az oldat sárgás</w:t>
      </w:r>
      <w:r w:rsidR="001109BE">
        <w:rPr>
          <w:lang w:bidi="hu-HU"/>
        </w:rPr>
        <w:t xml:space="preserve"> </w:t>
      </w:r>
      <w:r w:rsidR="001109BE" w:rsidRPr="004A00F4">
        <w:rPr>
          <w:lang w:bidi="hu-HU"/>
        </w:rPr>
        <w:t>szín</w:t>
      </w:r>
      <w:r w:rsidR="001109BE">
        <w:rPr>
          <w:lang w:bidi="hu-HU"/>
        </w:rPr>
        <w:t>ű</w:t>
      </w:r>
      <w:r w:rsidR="001109BE" w:rsidRPr="004A00F4">
        <w:rPr>
          <w:lang w:bidi="hu-HU"/>
        </w:rPr>
        <w:t>.</w:t>
      </w:r>
    </w:p>
    <w:p w14:paraId="40A1988A" w14:textId="77777777" w:rsidR="00C1468F" w:rsidRDefault="00C1468F" w:rsidP="00C1468F">
      <w:pPr>
        <w:pStyle w:val="Szvegtrzs"/>
        <w:ind w:left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1B0556" w14:paraId="70571BF6" w14:textId="77777777" w:rsidTr="008044D7">
        <w:tc>
          <w:tcPr>
            <w:tcW w:w="8075" w:type="dxa"/>
          </w:tcPr>
          <w:p w14:paraId="27CA643C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 xml:space="preserve">Az injekciós üveg névleges </w:t>
            </w:r>
            <w:proofErr w:type="spellStart"/>
            <w:r w:rsidRPr="004A00F4">
              <w:rPr>
                <w:lang w:bidi="hu-HU"/>
              </w:rPr>
              <w:t>teikoplanin</w:t>
            </w:r>
            <w:proofErr w:type="spellEnd"/>
            <w:r w:rsidRPr="004A00F4">
              <w:rPr>
                <w:lang w:bidi="hu-HU"/>
              </w:rPr>
              <w:t>-tartalma</w:t>
            </w:r>
          </w:p>
        </w:tc>
        <w:tc>
          <w:tcPr>
            <w:tcW w:w="986" w:type="dxa"/>
          </w:tcPr>
          <w:p w14:paraId="1A7407AC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200 mg</w:t>
            </w:r>
          </w:p>
        </w:tc>
      </w:tr>
      <w:tr w:rsidR="001B0556" w14:paraId="17099287" w14:textId="77777777" w:rsidTr="008044D7">
        <w:tc>
          <w:tcPr>
            <w:tcW w:w="8075" w:type="dxa"/>
          </w:tcPr>
          <w:p w14:paraId="58D89B56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>A port tartalmazó injekciós üveg térfogata</w:t>
            </w:r>
          </w:p>
        </w:tc>
        <w:tc>
          <w:tcPr>
            <w:tcW w:w="986" w:type="dxa"/>
          </w:tcPr>
          <w:p w14:paraId="08CC0C89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6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</w:rPr>
              <w:t>l</w:t>
            </w:r>
          </w:p>
        </w:tc>
      </w:tr>
      <w:tr w:rsidR="001B0556" w14:paraId="14ABAB0F" w14:textId="77777777" w:rsidTr="008044D7">
        <w:tc>
          <w:tcPr>
            <w:tcW w:w="8075" w:type="dxa"/>
          </w:tcPr>
          <w:p w14:paraId="654705B4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 xml:space="preserve">A névleges </w:t>
            </w:r>
            <w:proofErr w:type="spellStart"/>
            <w:r w:rsidRPr="004A00F4">
              <w:rPr>
                <w:lang w:bidi="hu-HU"/>
              </w:rPr>
              <w:t>teikoplanin</w:t>
            </w:r>
            <w:proofErr w:type="spellEnd"/>
            <w:r w:rsidRPr="004A00F4">
              <w:rPr>
                <w:lang w:bidi="hu-HU"/>
              </w:rPr>
              <w:t>-</w:t>
            </w:r>
            <w:r>
              <w:rPr>
                <w:lang w:bidi="hu-HU"/>
              </w:rPr>
              <w:t>dózist</w:t>
            </w:r>
            <w:r w:rsidRPr="004A00F4">
              <w:rPr>
                <w:lang w:bidi="hu-HU"/>
              </w:rPr>
              <w:t xml:space="preserve"> tartalmazó térfogat (5 ml</w:t>
            </w:r>
            <w:r>
              <w:rPr>
                <w:lang w:bidi="hu-HU"/>
              </w:rPr>
              <w:t>-</w:t>
            </w:r>
            <w:r w:rsidRPr="004A00F4">
              <w:rPr>
                <w:lang w:bidi="hu-HU"/>
              </w:rPr>
              <w:t>es fecskendővel és 23 G méretű tűvel felszívva)</w:t>
            </w:r>
          </w:p>
        </w:tc>
        <w:tc>
          <w:tcPr>
            <w:tcW w:w="986" w:type="dxa"/>
          </w:tcPr>
          <w:p w14:paraId="70B2C139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3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</w:rPr>
              <w:t>l</w:t>
            </w:r>
          </w:p>
        </w:tc>
      </w:tr>
    </w:tbl>
    <w:p w14:paraId="36F9A718" w14:textId="77777777" w:rsidR="001B0556" w:rsidRDefault="001B0556" w:rsidP="001B0556">
      <w:pPr>
        <w:pStyle w:val="Szvegtrzs"/>
        <w:contextualSpacing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1B0556" w14:paraId="405B5527" w14:textId="77777777" w:rsidTr="008044D7">
        <w:tc>
          <w:tcPr>
            <w:tcW w:w="8075" w:type="dxa"/>
          </w:tcPr>
          <w:p w14:paraId="228C1D8F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 xml:space="preserve">Az injekciós üveg névleges </w:t>
            </w:r>
            <w:proofErr w:type="spellStart"/>
            <w:r w:rsidRPr="004A00F4">
              <w:rPr>
                <w:lang w:bidi="hu-HU"/>
              </w:rPr>
              <w:t>teikoplanin</w:t>
            </w:r>
            <w:proofErr w:type="spellEnd"/>
            <w:r w:rsidRPr="004A00F4">
              <w:rPr>
                <w:lang w:bidi="hu-HU"/>
              </w:rPr>
              <w:t>-tartalma</w:t>
            </w:r>
          </w:p>
        </w:tc>
        <w:tc>
          <w:tcPr>
            <w:tcW w:w="986" w:type="dxa"/>
          </w:tcPr>
          <w:p w14:paraId="7456C89E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>
              <w:rPr>
                <w:noProof/>
              </w:rPr>
              <w:t>4</w:t>
            </w:r>
            <w:r w:rsidRPr="00B24E5B">
              <w:rPr>
                <w:noProof/>
              </w:rPr>
              <w:t>00 mg</w:t>
            </w:r>
          </w:p>
        </w:tc>
      </w:tr>
      <w:tr w:rsidR="001B0556" w14:paraId="1340C049" w14:textId="77777777" w:rsidTr="008044D7">
        <w:tc>
          <w:tcPr>
            <w:tcW w:w="8075" w:type="dxa"/>
          </w:tcPr>
          <w:p w14:paraId="0ADE8779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>A port tartalmazó injekciós üveg térfogata</w:t>
            </w:r>
          </w:p>
        </w:tc>
        <w:tc>
          <w:tcPr>
            <w:tcW w:w="986" w:type="dxa"/>
          </w:tcPr>
          <w:p w14:paraId="15FFD951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>
              <w:rPr>
                <w:noProof/>
              </w:rPr>
              <w:t>10 </w:t>
            </w:r>
            <w:r w:rsidRPr="00B24E5B">
              <w:rPr>
                <w:noProof/>
              </w:rPr>
              <w:t>m</w:t>
            </w:r>
            <w:r>
              <w:rPr>
                <w:noProof/>
              </w:rPr>
              <w:t>l</w:t>
            </w:r>
          </w:p>
        </w:tc>
      </w:tr>
      <w:tr w:rsidR="001B0556" w14:paraId="41374644" w14:textId="77777777" w:rsidTr="008044D7">
        <w:tc>
          <w:tcPr>
            <w:tcW w:w="8075" w:type="dxa"/>
          </w:tcPr>
          <w:p w14:paraId="361D6B6A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4A00F4">
              <w:rPr>
                <w:lang w:bidi="hu-HU"/>
              </w:rPr>
              <w:t xml:space="preserve">A névleges </w:t>
            </w:r>
            <w:proofErr w:type="spellStart"/>
            <w:r w:rsidRPr="004A00F4">
              <w:rPr>
                <w:lang w:bidi="hu-HU"/>
              </w:rPr>
              <w:t>teikoplanin</w:t>
            </w:r>
            <w:proofErr w:type="spellEnd"/>
            <w:r w:rsidRPr="004A00F4">
              <w:rPr>
                <w:lang w:bidi="hu-HU"/>
              </w:rPr>
              <w:t>-</w:t>
            </w:r>
            <w:r>
              <w:rPr>
                <w:lang w:bidi="hu-HU"/>
              </w:rPr>
              <w:t>dózist</w:t>
            </w:r>
            <w:r w:rsidRPr="004A00F4">
              <w:rPr>
                <w:lang w:bidi="hu-HU"/>
              </w:rPr>
              <w:t xml:space="preserve"> tartalmazó térfogat (5 ml</w:t>
            </w:r>
            <w:r>
              <w:rPr>
                <w:lang w:bidi="hu-HU"/>
              </w:rPr>
              <w:t>-</w:t>
            </w:r>
            <w:r w:rsidRPr="004A00F4">
              <w:rPr>
                <w:lang w:bidi="hu-HU"/>
              </w:rPr>
              <w:t>es fecskendővel és 23 G méretű tűvel felszívva)</w:t>
            </w:r>
          </w:p>
        </w:tc>
        <w:tc>
          <w:tcPr>
            <w:tcW w:w="986" w:type="dxa"/>
          </w:tcPr>
          <w:p w14:paraId="21AE9282" w14:textId="77777777" w:rsidR="001B0556" w:rsidRPr="00B24E5B" w:rsidRDefault="001B0556" w:rsidP="008044D7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3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</w:rPr>
              <w:t>l</w:t>
            </w:r>
          </w:p>
        </w:tc>
      </w:tr>
    </w:tbl>
    <w:p w14:paraId="494D3F7C" w14:textId="77777777" w:rsidR="001B0556" w:rsidRDefault="001B0556" w:rsidP="00C1468F">
      <w:pPr>
        <w:pStyle w:val="Szvegtrzs"/>
        <w:ind w:left="0"/>
        <w:rPr>
          <w:lang w:bidi="hu-HU"/>
        </w:rPr>
      </w:pPr>
    </w:p>
    <w:p w14:paraId="3C0599AA" w14:textId="726289CC" w:rsidR="00C1468F" w:rsidRDefault="00C1468F" w:rsidP="00C1468F">
      <w:pPr>
        <w:pStyle w:val="Szvegtrzs"/>
        <w:ind w:left="0"/>
      </w:pPr>
      <w:r>
        <w:rPr>
          <w:lang w:bidi="hu-HU"/>
        </w:rPr>
        <w:t>Az elkészített oldatot közvetlenül is be lehet adni, vagy tovább lehet hígítani, illetve szájon át is be lehet adni.</w:t>
      </w:r>
    </w:p>
    <w:p w14:paraId="3DE4DB43" w14:textId="77777777" w:rsidR="00C1468F" w:rsidRDefault="00C1468F" w:rsidP="00C1468F">
      <w:pPr>
        <w:pStyle w:val="Szvegtrzs"/>
        <w:ind w:left="0"/>
      </w:pPr>
    </w:p>
    <w:p w14:paraId="0FBC5E47" w14:textId="77777777" w:rsidR="00C1468F" w:rsidRDefault="00C1468F" w:rsidP="00C1468F">
      <w:pPr>
        <w:pStyle w:val="Szvegtrzs"/>
        <w:ind w:left="0"/>
        <w:rPr>
          <w:u w:val="single"/>
        </w:rPr>
      </w:pPr>
      <w:r>
        <w:rPr>
          <w:u w:val="single"/>
          <w:lang w:bidi="hu-HU"/>
        </w:rPr>
        <w:t>A hígított oldat elkészítése infúzióban való beadáshoz:</w:t>
      </w:r>
    </w:p>
    <w:p w14:paraId="48798177" w14:textId="68F57B03" w:rsidR="00C1468F" w:rsidRDefault="00C1468F" w:rsidP="00C1468F">
      <w:pPr>
        <w:pStyle w:val="Szvegtrzs"/>
        <w:ind w:left="0"/>
      </w:pPr>
      <w:r>
        <w:rPr>
          <w:lang w:bidi="hu-HU"/>
        </w:rPr>
        <w:t xml:space="preserve">A </w:t>
      </w:r>
      <w:proofErr w:type="spellStart"/>
      <w:r>
        <w:rPr>
          <w:lang w:bidi="hu-HU"/>
        </w:rPr>
        <w:t>Teicoplanin</w:t>
      </w:r>
      <w:proofErr w:type="spellEnd"/>
      <w:r>
        <w:rPr>
          <w:lang w:bidi="hu-HU"/>
        </w:rPr>
        <w:t xml:space="preserve"> </w:t>
      </w:r>
      <w:proofErr w:type="spellStart"/>
      <w:r w:rsidR="00CF1243">
        <w:rPr>
          <w:lang w:bidi="hu-HU"/>
        </w:rPr>
        <w:t>Rompharm</w:t>
      </w:r>
      <w:proofErr w:type="spellEnd"/>
      <w:r w:rsidR="00CF1243">
        <w:rPr>
          <w:lang w:bidi="hu-HU"/>
        </w:rPr>
        <w:t xml:space="preserve"> </w:t>
      </w:r>
      <w:r>
        <w:rPr>
          <w:lang w:bidi="hu-HU"/>
        </w:rPr>
        <w:t>az alábbi infúziós oldatokban adható be:</w:t>
      </w:r>
    </w:p>
    <w:p w14:paraId="78688A7E" w14:textId="77777777" w:rsidR="00C1468F" w:rsidRDefault="00C1468F" w:rsidP="00C1468F">
      <w:pPr>
        <w:pStyle w:val="Szvegtrzs"/>
        <w:ind w:left="0"/>
      </w:pPr>
    </w:p>
    <w:p w14:paraId="5D9602ED" w14:textId="77777777" w:rsidR="00C1468F" w:rsidRDefault="00C1468F" w:rsidP="00C1468F">
      <w:pPr>
        <w:pStyle w:val="Szvegtrzs"/>
        <w:widowControl/>
        <w:numPr>
          <w:ilvl w:val="0"/>
          <w:numId w:val="8"/>
        </w:numPr>
        <w:autoSpaceDE/>
        <w:autoSpaceDN/>
        <w:ind w:left="567" w:hanging="567"/>
        <w:contextualSpacing/>
      </w:pPr>
      <w:r>
        <w:rPr>
          <w:lang w:bidi="hu-HU"/>
        </w:rPr>
        <w:t>9 mg/ml-es (0,9%-os) nátrium-klorid oldat;</w:t>
      </w:r>
    </w:p>
    <w:p w14:paraId="5EFB2160" w14:textId="77777777" w:rsidR="00C1468F" w:rsidRDefault="00C1468F" w:rsidP="00C1468F">
      <w:pPr>
        <w:pStyle w:val="Szvegtrzs"/>
        <w:widowControl/>
        <w:numPr>
          <w:ilvl w:val="0"/>
          <w:numId w:val="8"/>
        </w:numPr>
        <w:autoSpaceDE/>
        <w:autoSpaceDN/>
        <w:ind w:left="567" w:hanging="567"/>
        <w:contextualSpacing/>
      </w:pPr>
      <w:proofErr w:type="spellStart"/>
      <w:r>
        <w:rPr>
          <w:lang w:bidi="hu-HU"/>
        </w:rPr>
        <w:t>Ringer</w:t>
      </w:r>
      <w:proofErr w:type="spellEnd"/>
      <w:r>
        <w:rPr>
          <w:lang w:bidi="hu-HU"/>
        </w:rPr>
        <w:t>-oldat;</w:t>
      </w:r>
    </w:p>
    <w:p w14:paraId="633C5390" w14:textId="77777777" w:rsidR="00C1468F" w:rsidRDefault="00C1468F" w:rsidP="00C1468F">
      <w:pPr>
        <w:pStyle w:val="Szvegtrzs"/>
        <w:widowControl/>
        <w:numPr>
          <w:ilvl w:val="0"/>
          <w:numId w:val="8"/>
        </w:numPr>
        <w:autoSpaceDE/>
        <w:autoSpaceDN/>
        <w:ind w:left="567" w:hanging="567"/>
        <w:contextualSpacing/>
      </w:pPr>
      <w:proofErr w:type="spellStart"/>
      <w:r>
        <w:rPr>
          <w:lang w:bidi="hu-HU"/>
        </w:rPr>
        <w:t>Ringer</w:t>
      </w:r>
      <w:proofErr w:type="spellEnd"/>
      <w:r>
        <w:rPr>
          <w:lang w:bidi="hu-HU"/>
        </w:rPr>
        <w:t>-laktát oldat;</w:t>
      </w:r>
    </w:p>
    <w:p w14:paraId="1C5EA68A" w14:textId="77777777" w:rsidR="00C1468F" w:rsidRDefault="00C1468F" w:rsidP="00C1468F">
      <w:pPr>
        <w:pStyle w:val="Szvegtrzs"/>
        <w:widowControl/>
        <w:numPr>
          <w:ilvl w:val="0"/>
          <w:numId w:val="8"/>
        </w:numPr>
        <w:autoSpaceDE/>
        <w:autoSpaceDN/>
        <w:ind w:left="567" w:hanging="567"/>
        <w:contextualSpacing/>
      </w:pPr>
      <w:r>
        <w:rPr>
          <w:lang w:bidi="hu-HU"/>
        </w:rPr>
        <w:t>50 mg/ml-es (5%-os) glükóz-oldat;</w:t>
      </w:r>
    </w:p>
    <w:p w14:paraId="6697A2B4" w14:textId="77777777" w:rsidR="00DB4A60" w:rsidRPr="002B0D1C" w:rsidRDefault="00DB4A60" w:rsidP="002B0D1C">
      <w:pPr>
        <w:pStyle w:val="Szvegtrzs"/>
        <w:ind w:left="0"/>
        <w:contextualSpacing/>
      </w:pPr>
    </w:p>
    <w:p w14:paraId="7626BB9D" w14:textId="77777777" w:rsidR="00C1468F" w:rsidRPr="00C1468F" w:rsidRDefault="00C1468F" w:rsidP="00C1468F">
      <w:pPr>
        <w:widowControl/>
        <w:autoSpaceDE/>
        <w:autoSpaceDN/>
        <w:rPr>
          <w:u w:val="single"/>
        </w:rPr>
      </w:pPr>
      <w:r w:rsidRPr="00C1468F">
        <w:rPr>
          <w:u w:val="single"/>
          <w:lang w:bidi="hu-HU"/>
        </w:rPr>
        <w:t>Az elkészített oldat felhasználhatósági időtartama</w:t>
      </w:r>
    </w:p>
    <w:p w14:paraId="46F87E2E" w14:textId="77777777" w:rsidR="00C1468F" w:rsidRPr="00C1468F" w:rsidRDefault="00C1468F" w:rsidP="00C1468F">
      <w:pPr>
        <w:widowControl/>
        <w:autoSpaceDE/>
        <w:autoSpaceDN/>
        <w:rPr>
          <w:rFonts w:eastAsia="TimesNewRoman"/>
          <w:szCs w:val="24"/>
        </w:rPr>
      </w:pPr>
      <w:r w:rsidRPr="00C1468F">
        <w:rPr>
          <w:rFonts w:eastAsia="TimesNewRoman"/>
          <w:szCs w:val="24"/>
        </w:rPr>
        <w:t>Az útmutatások szerint elkészített oldat kémiai és fizikai stabilitása 2–8 °C-</w:t>
      </w:r>
      <w:proofErr w:type="spellStart"/>
      <w:r w:rsidRPr="00C1468F">
        <w:rPr>
          <w:rFonts w:eastAsia="TimesNewRoman"/>
          <w:szCs w:val="24"/>
        </w:rPr>
        <w:t>on</w:t>
      </w:r>
      <w:proofErr w:type="spellEnd"/>
      <w:r w:rsidRPr="00C1468F">
        <w:rPr>
          <w:rFonts w:eastAsia="TimesNewRoman"/>
          <w:szCs w:val="24"/>
        </w:rPr>
        <w:t xml:space="preserve"> 24 órán át igazolt.</w:t>
      </w:r>
    </w:p>
    <w:p w14:paraId="460D8633" w14:textId="77777777" w:rsidR="00C1468F" w:rsidRPr="00C1468F" w:rsidRDefault="00C1468F" w:rsidP="00C1468F">
      <w:pPr>
        <w:widowControl/>
        <w:autoSpaceDE/>
        <w:autoSpaceDN/>
        <w:rPr>
          <w:rFonts w:eastAsia="TimesNewRoman"/>
          <w:szCs w:val="24"/>
        </w:rPr>
      </w:pPr>
      <w:r w:rsidRPr="00C1468F">
        <w:rPr>
          <w:rFonts w:eastAsia="TimesNewRoman"/>
          <w:szCs w:val="24"/>
        </w:rPr>
        <w:lastRenderedPageBreak/>
        <w:t xml:space="preserve">Mikrobiológiai szempontból az elkészített </w:t>
      </w:r>
      <w:r w:rsidRPr="00C1468F">
        <w:t xml:space="preserve">oldatot </w:t>
      </w:r>
      <w:r w:rsidRPr="00C1468F">
        <w:rPr>
          <w:rFonts w:eastAsia="TimesNewRoman"/>
          <w:szCs w:val="24"/>
        </w:rPr>
        <w:t xml:space="preserve">azonnal fel kell használni. Amennyiben nem használják fel azonnal, </w:t>
      </w:r>
      <w:r w:rsidRPr="00C1468F">
        <w:t>a felhasználásig az eltartási idő és a tárolási körülmények a felhasználó felelőssége</w:t>
      </w:r>
      <w:r w:rsidRPr="00C1468F">
        <w:rPr>
          <w:rFonts w:eastAsia="TimesNewRoman"/>
          <w:szCs w:val="24"/>
        </w:rPr>
        <w:t>, de nem haladhatja meg a 24 órás 2–8 °C-</w:t>
      </w:r>
      <w:proofErr w:type="spellStart"/>
      <w:r w:rsidRPr="00C1468F">
        <w:rPr>
          <w:rFonts w:eastAsia="TimesNewRoman"/>
          <w:szCs w:val="24"/>
        </w:rPr>
        <w:t>on</w:t>
      </w:r>
      <w:proofErr w:type="spellEnd"/>
      <w:r w:rsidRPr="00C1468F">
        <w:rPr>
          <w:rFonts w:eastAsia="TimesNewRoman"/>
          <w:szCs w:val="24"/>
        </w:rPr>
        <w:t xml:space="preserve"> történő tárolást.</w:t>
      </w:r>
    </w:p>
    <w:p w14:paraId="0FE2240D" w14:textId="77777777" w:rsidR="00C1468F" w:rsidRPr="00C1468F" w:rsidRDefault="00C1468F" w:rsidP="00C1468F">
      <w:pPr>
        <w:widowControl/>
        <w:autoSpaceDE/>
        <w:autoSpaceDN/>
        <w:rPr>
          <w:rFonts w:eastAsia="TimesNewRoman"/>
          <w:strike/>
          <w:szCs w:val="24"/>
        </w:rPr>
      </w:pPr>
    </w:p>
    <w:p w14:paraId="718DD22C" w14:textId="77777777" w:rsidR="00C1468F" w:rsidRPr="00C1468F" w:rsidRDefault="00C1468F" w:rsidP="00C1468F">
      <w:pPr>
        <w:widowControl/>
        <w:autoSpaceDE/>
        <w:autoSpaceDN/>
        <w:rPr>
          <w:rFonts w:eastAsia="TimesNewRoman"/>
          <w:szCs w:val="24"/>
          <w:u w:val="single"/>
        </w:rPr>
      </w:pPr>
      <w:r w:rsidRPr="00C1468F">
        <w:rPr>
          <w:rFonts w:eastAsia="TimesNewRoman"/>
          <w:szCs w:val="24"/>
          <w:u w:val="single"/>
        </w:rPr>
        <w:t xml:space="preserve">A hígított oldat </w:t>
      </w:r>
      <w:r w:rsidRPr="00C1468F">
        <w:rPr>
          <w:u w:val="single"/>
          <w:lang w:bidi="hu-HU"/>
        </w:rPr>
        <w:t>felhasználhatósági időtartama</w:t>
      </w:r>
    </w:p>
    <w:p w14:paraId="68C4DED0" w14:textId="77777777" w:rsidR="00C1468F" w:rsidRPr="00C1468F" w:rsidRDefault="00C1468F" w:rsidP="00C1468F">
      <w:pPr>
        <w:widowControl/>
        <w:autoSpaceDE/>
        <w:autoSpaceDN/>
        <w:rPr>
          <w:rFonts w:eastAsia="TimesNewRoman"/>
          <w:szCs w:val="24"/>
        </w:rPr>
      </w:pPr>
      <w:r w:rsidRPr="00C1468F">
        <w:rPr>
          <w:rFonts w:eastAsia="TimesNewRoman"/>
          <w:szCs w:val="24"/>
        </w:rPr>
        <w:t>Az útmutatások szerint hígított oldat kémiai és fizikai stabilitása 2–8 °C-</w:t>
      </w:r>
      <w:proofErr w:type="spellStart"/>
      <w:r w:rsidRPr="00C1468F">
        <w:rPr>
          <w:rFonts w:eastAsia="TimesNewRoman"/>
          <w:szCs w:val="24"/>
        </w:rPr>
        <w:t>on</w:t>
      </w:r>
      <w:proofErr w:type="spellEnd"/>
      <w:r w:rsidRPr="00C1468F">
        <w:rPr>
          <w:rFonts w:eastAsia="TimesNewRoman"/>
          <w:szCs w:val="24"/>
        </w:rPr>
        <w:t xml:space="preserve"> 24 órán át igazolt.</w:t>
      </w:r>
    </w:p>
    <w:p w14:paraId="63A4C314" w14:textId="77777777" w:rsidR="00C1468F" w:rsidRPr="00C1468F" w:rsidRDefault="00C1468F" w:rsidP="00C1468F">
      <w:pPr>
        <w:widowControl/>
        <w:autoSpaceDE/>
        <w:autoSpaceDN/>
        <w:rPr>
          <w:rFonts w:eastAsia="TimesNewRoman"/>
          <w:szCs w:val="24"/>
        </w:rPr>
      </w:pPr>
      <w:r w:rsidRPr="00C1468F">
        <w:rPr>
          <w:rFonts w:eastAsia="TimesNewRoman"/>
          <w:szCs w:val="24"/>
        </w:rPr>
        <w:t xml:space="preserve">Mikrobiológiai szempontból a hígított oldatot azonnal fel kell használni. Amennyiben nem használják fel azonnal, </w:t>
      </w:r>
      <w:r w:rsidRPr="00C1468F">
        <w:t>a felhasználásig az eltartási idő és a tárolási körülmények a felhasználó felelőssége</w:t>
      </w:r>
      <w:r w:rsidRPr="00C1468F">
        <w:rPr>
          <w:rFonts w:eastAsia="TimesNewRoman"/>
          <w:szCs w:val="24"/>
        </w:rPr>
        <w:t>, de nem haladhatja meg a 24 órás 2–8 °C-</w:t>
      </w:r>
      <w:proofErr w:type="spellStart"/>
      <w:r w:rsidRPr="00C1468F">
        <w:rPr>
          <w:rFonts w:eastAsia="TimesNewRoman"/>
          <w:szCs w:val="24"/>
        </w:rPr>
        <w:t>on</w:t>
      </w:r>
      <w:proofErr w:type="spellEnd"/>
      <w:r w:rsidRPr="00C1468F">
        <w:rPr>
          <w:rFonts w:eastAsia="TimesNewRoman"/>
          <w:szCs w:val="24"/>
        </w:rPr>
        <w:t xml:space="preserve"> történő tárolást.</w:t>
      </w:r>
    </w:p>
    <w:p w14:paraId="29C7D41D" w14:textId="77777777" w:rsidR="00DB4A60" w:rsidRPr="002B0D1C" w:rsidRDefault="00DB4A60" w:rsidP="002B0D1C">
      <w:pPr>
        <w:pStyle w:val="Szvegtrzs"/>
        <w:ind w:left="0"/>
        <w:contextualSpacing/>
      </w:pPr>
    </w:p>
    <w:p w14:paraId="722114CE" w14:textId="77777777" w:rsidR="00DB4A60" w:rsidRPr="002B0D1C" w:rsidRDefault="00FB087C" w:rsidP="002B0D1C">
      <w:pPr>
        <w:pStyle w:val="Szvegtrzs"/>
        <w:ind w:left="0"/>
        <w:contextualSpacing/>
      </w:pPr>
      <w:r w:rsidRPr="002B0D1C">
        <w:rPr>
          <w:u w:val="single"/>
          <w:lang w:bidi="hu-HU"/>
        </w:rPr>
        <w:t>Megsemmisítés</w:t>
      </w:r>
    </w:p>
    <w:p w14:paraId="7A280C7B" w14:textId="14B1396A" w:rsidR="00DB4A60" w:rsidRPr="002B0D1C" w:rsidRDefault="00C1468F" w:rsidP="00101264">
      <w:pPr>
        <w:widowControl/>
        <w:autoSpaceDE/>
        <w:autoSpaceDN/>
      </w:pPr>
      <w:r w:rsidRPr="00C1468F">
        <w:rPr>
          <w:lang w:bidi="hu-HU"/>
        </w:rPr>
        <w:t>Bármilyen fel nem használt gyógyszer, illetve hulladékanyag megsemmisítését a gyógyszerekre vonatkozó előírások szerint kell végrehajtani.</w:t>
      </w:r>
    </w:p>
    <w:sectPr w:rsidR="00DB4A60" w:rsidRPr="002B0D1C" w:rsidSect="002B0D1C">
      <w:headerReference w:type="default" r:id="rId12"/>
      <w:footerReference w:type="default" r:id="rId13"/>
      <w:footerReference w:type="first" r:id="rId14"/>
      <w:pgSz w:w="11910" w:h="16840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A554C" w14:textId="77777777" w:rsidR="009B76D3" w:rsidRDefault="009B76D3">
      <w:r>
        <w:separator/>
      </w:r>
    </w:p>
  </w:endnote>
  <w:endnote w:type="continuationSeparator" w:id="0">
    <w:p w14:paraId="62D082A8" w14:textId="77777777" w:rsidR="009B76D3" w:rsidRDefault="009B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C1C4A" w14:textId="6821BD6C" w:rsidR="00DB4A60" w:rsidRDefault="00DB4A60">
    <w:pPr>
      <w:pStyle w:val="Szvegtrzs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233A0" w14:textId="0D063F29" w:rsidR="00301323" w:rsidRPr="00757700" w:rsidRDefault="00301323">
    <w:pPr>
      <w:pStyle w:val="llb"/>
      <w:rPr>
        <w:sz w:val="18"/>
        <w:szCs w:val="18"/>
      </w:rPr>
    </w:pPr>
    <w:r w:rsidRPr="00757700">
      <w:rPr>
        <w:sz w:val="18"/>
        <w:szCs w:val="18"/>
      </w:rPr>
      <w:t>OGYÉI/60760/2023</w:t>
    </w:r>
  </w:p>
  <w:p w14:paraId="15FA595D" w14:textId="580D31E4" w:rsidR="00301323" w:rsidRPr="00757700" w:rsidRDefault="00301323">
    <w:pPr>
      <w:pStyle w:val="llb"/>
      <w:rPr>
        <w:sz w:val="18"/>
        <w:szCs w:val="18"/>
      </w:rPr>
    </w:pPr>
    <w:r w:rsidRPr="00757700">
      <w:rPr>
        <w:sz w:val="18"/>
        <w:szCs w:val="18"/>
      </w:rPr>
      <w:t>OGYÉI/60762/2023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37C96" w14:textId="77777777" w:rsidR="009B76D3" w:rsidRDefault="009B76D3">
      <w:r>
        <w:separator/>
      </w:r>
    </w:p>
  </w:footnote>
  <w:footnote w:type="continuationSeparator" w:id="0">
    <w:p w14:paraId="7CB56434" w14:textId="77777777" w:rsidR="009B76D3" w:rsidRDefault="009B7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422577031"/>
      <w:docPartObj>
        <w:docPartGallery w:val="Page Numbers (Top of Page)"/>
        <w:docPartUnique/>
      </w:docPartObj>
    </w:sdtPr>
    <w:sdtEndPr/>
    <w:sdtContent>
      <w:p w14:paraId="2A5A19A1" w14:textId="01BAD65B" w:rsidR="00855015" w:rsidRPr="00101264" w:rsidRDefault="00855015" w:rsidP="00101264">
        <w:pPr>
          <w:pStyle w:val="lfej"/>
          <w:jc w:val="center"/>
          <w:rPr>
            <w:sz w:val="18"/>
            <w:szCs w:val="18"/>
          </w:rPr>
        </w:pPr>
        <w:r w:rsidRPr="00101264">
          <w:rPr>
            <w:sz w:val="18"/>
            <w:szCs w:val="18"/>
          </w:rPr>
          <w:fldChar w:fldCharType="begin"/>
        </w:r>
        <w:r w:rsidRPr="00101264">
          <w:rPr>
            <w:sz w:val="18"/>
            <w:szCs w:val="18"/>
          </w:rPr>
          <w:instrText>PAGE   \* MERGEFORMAT</w:instrText>
        </w:r>
        <w:r w:rsidRPr="00101264">
          <w:rPr>
            <w:sz w:val="18"/>
            <w:szCs w:val="18"/>
          </w:rPr>
          <w:fldChar w:fldCharType="separate"/>
        </w:r>
        <w:r w:rsidR="008F3C8C">
          <w:rPr>
            <w:noProof/>
            <w:sz w:val="18"/>
            <w:szCs w:val="18"/>
          </w:rPr>
          <w:t>2</w:t>
        </w:r>
        <w:r w:rsidRPr="0010126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2845"/>
    <w:multiLevelType w:val="hybridMultilevel"/>
    <w:tmpl w:val="45F2DAB2"/>
    <w:lvl w:ilvl="0" w:tplc="8CF07B12">
      <w:numFmt w:val="bullet"/>
      <w:lvlText w:val=""/>
      <w:lvlJc w:val="left"/>
      <w:pPr>
        <w:ind w:left="668" w:hanging="550"/>
      </w:pPr>
      <w:rPr>
        <w:rFonts w:ascii="Symbol" w:eastAsia="Symbol" w:hAnsi="Symbol" w:cs="Symbol" w:hint="default"/>
        <w:w w:val="99"/>
        <w:sz w:val="22"/>
        <w:szCs w:val="22"/>
      </w:rPr>
    </w:lvl>
    <w:lvl w:ilvl="1" w:tplc="047EA076">
      <w:numFmt w:val="bullet"/>
      <w:lvlText w:val="•"/>
      <w:lvlJc w:val="left"/>
      <w:pPr>
        <w:ind w:left="1520" w:hanging="550"/>
      </w:pPr>
      <w:rPr>
        <w:rFonts w:hint="default"/>
      </w:rPr>
    </w:lvl>
    <w:lvl w:ilvl="2" w:tplc="504C0384">
      <w:numFmt w:val="bullet"/>
      <w:lvlText w:val="•"/>
      <w:lvlJc w:val="left"/>
      <w:pPr>
        <w:ind w:left="2381" w:hanging="550"/>
      </w:pPr>
      <w:rPr>
        <w:rFonts w:hint="default"/>
      </w:rPr>
    </w:lvl>
    <w:lvl w:ilvl="3" w:tplc="3C3A02FE">
      <w:numFmt w:val="bullet"/>
      <w:lvlText w:val="•"/>
      <w:lvlJc w:val="left"/>
      <w:pPr>
        <w:ind w:left="3242" w:hanging="550"/>
      </w:pPr>
      <w:rPr>
        <w:rFonts w:hint="default"/>
      </w:rPr>
    </w:lvl>
    <w:lvl w:ilvl="4" w:tplc="211CA642">
      <w:numFmt w:val="bullet"/>
      <w:lvlText w:val="•"/>
      <w:lvlJc w:val="left"/>
      <w:pPr>
        <w:ind w:left="4103" w:hanging="550"/>
      </w:pPr>
      <w:rPr>
        <w:rFonts w:hint="default"/>
      </w:rPr>
    </w:lvl>
    <w:lvl w:ilvl="5" w:tplc="D010B15C">
      <w:numFmt w:val="bullet"/>
      <w:lvlText w:val="•"/>
      <w:lvlJc w:val="left"/>
      <w:pPr>
        <w:ind w:left="4963" w:hanging="550"/>
      </w:pPr>
      <w:rPr>
        <w:rFonts w:hint="default"/>
      </w:rPr>
    </w:lvl>
    <w:lvl w:ilvl="6" w:tplc="89F04900">
      <w:numFmt w:val="bullet"/>
      <w:lvlText w:val="•"/>
      <w:lvlJc w:val="left"/>
      <w:pPr>
        <w:ind w:left="5824" w:hanging="550"/>
      </w:pPr>
      <w:rPr>
        <w:rFonts w:hint="default"/>
      </w:rPr>
    </w:lvl>
    <w:lvl w:ilvl="7" w:tplc="D6F2AE1C">
      <w:numFmt w:val="bullet"/>
      <w:lvlText w:val="•"/>
      <w:lvlJc w:val="left"/>
      <w:pPr>
        <w:ind w:left="6685" w:hanging="550"/>
      </w:pPr>
      <w:rPr>
        <w:rFonts w:hint="default"/>
      </w:rPr>
    </w:lvl>
    <w:lvl w:ilvl="8" w:tplc="EBAA9CF4">
      <w:numFmt w:val="bullet"/>
      <w:lvlText w:val="•"/>
      <w:lvlJc w:val="left"/>
      <w:pPr>
        <w:ind w:left="7546" w:hanging="550"/>
      </w:pPr>
      <w:rPr>
        <w:rFonts w:hint="default"/>
      </w:rPr>
    </w:lvl>
  </w:abstractNum>
  <w:abstractNum w:abstractNumId="1" w15:restartNumberingAfterBreak="0">
    <w:nsid w:val="02D54D4E"/>
    <w:multiLevelType w:val="hybridMultilevel"/>
    <w:tmpl w:val="D3D6488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143C11"/>
    <w:multiLevelType w:val="hybridMultilevel"/>
    <w:tmpl w:val="4426DD44"/>
    <w:lvl w:ilvl="0" w:tplc="8014F8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73E50"/>
    <w:multiLevelType w:val="hybridMultilevel"/>
    <w:tmpl w:val="916EB524"/>
    <w:lvl w:ilvl="0" w:tplc="93883638"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32EB1B0">
      <w:numFmt w:val="bullet"/>
      <w:lvlText w:val="•"/>
      <w:lvlJc w:val="left"/>
      <w:pPr>
        <w:ind w:left="1538" w:hanging="568"/>
      </w:pPr>
      <w:rPr>
        <w:rFonts w:hint="default"/>
      </w:rPr>
    </w:lvl>
    <w:lvl w:ilvl="2" w:tplc="359AC324"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C16240D2">
      <w:numFmt w:val="bullet"/>
      <w:lvlText w:val="•"/>
      <w:lvlJc w:val="left"/>
      <w:pPr>
        <w:ind w:left="3256" w:hanging="568"/>
      </w:pPr>
      <w:rPr>
        <w:rFonts w:hint="default"/>
      </w:rPr>
    </w:lvl>
    <w:lvl w:ilvl="4" w:tplc="2DACAFC2">
      <w:numFmt w:val="bullet"/>
      <w:lvlText w:val="•"/>
      <w:lvlJc w:val="left"/>
      <w:pPr>
        <w:ind w:left="4115" w:hanging="568"/>
      </w:pPr>
      <w:rPr>
        <w:rFonts w:hint="default"/>
      </w:rPr>
    </w:lvl>
    <w:lvl w:ilvl="5" w:tplc="505C4324">
      <w:numFmt w:val="bullet"/>
      <w:lvlText w:val="•"/>
      <w:lvlJc w:val="left"/>
      <w:pPr>
        <w:ind w:left="4973" w:hanging="568"/>
      </w:pPr>
      <w:rPr>
        <w:rFonts w:hint="default"/>
      </w:rPr>
    </w:lvl>
    <w:lvl w:ilvl="6" w:tplc="1A5A6C60">
      <w:numFmt w:val="bullet"/>
      <w:lvlText w:val="•"/>
      <w:lvlJc w:val="left"/>
      <w:pPr>
        <w:ind w:left="5832" w:hanging="568"/>
      </w:pPr>
      <w:rPr>
        <w:rFonts w:hint="default"/>
      </w:rPr>
    </w:lvl>
    <w:lvl w:ilvl="7" w:tplc="1CAEC64C">
      <w:numFmt w:val="bullet"/>
      <w:lvlText w:val="•"/>
      <w:lvlJc w:val="left"/>
      <w:pPr>
        <w:ind w:left="6691" w:hanging="568"/>
      </w:pPr>
      <w:rPr>
        <w:rFonts w:hint="default"/>
      </w:rPr>
    </w:lvl>
    <w:lvl w:ilvl="8" w:tplc="EFBC809A">
      <w:numFmt w:val="bullet"/>
      <w:lvlText w:val="•"/>
      <w:lvlJc w:val="left"/>
      <w:pPr>
        <w:ind w:left="7550" w:hanging="568"/>
      </w:pPr>
      <w:rPr>
        <w:rFonts w:hint="default"/>
      </w:rPr>
    </w:lvl>
  </w:abstractNum>
  <w:abstractNum w:abstractNumId="4" w15:restartNumberingAfterBreak="0">
    <w:nsid w:val="39D9686A"/>
    <w:multiLevelType w:val="hybridMultilevel"/>
    <w:tmpl w:val="14F42A3E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5" w15:restartNumberingAfterBreak="0">
    <w:nsid w:val="564133B1"/>
    <w:multiLevelType w:val="hybridMultilevel"/>
    <w:tmpl w:val="90322F7C"/>
    <w:lvl w:ilvl="0" w:tplc="F91EB416">
      <w:numFmt w:val="bullet"/>
      <w:lvlText w:val=""/>
      <w:lvlJc w:val="left"/>
      <w:pPr>
        <w:ind w:left="118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327ADC66">
      <w:numFmt w:val="bullet"/>
      <w:lvlText w:val="•"/>
      <w:lvlJc w:val="left"/>
      <w:pPr>
        <w:ind w:left="1032" w:hanging="568"/>
      </w:pPr>
      <w:rPr>
        <w:rFonts w:hint="default"/>
      </w:rPr>
    </w:lvl>
    <w:lvl w:ilvl="2" w:tplc="E8C20C82">
      <w:numFmt w:val="bullet"/>
      <w:lvlText w:val="•"/>
      <w:lvlJc w:val="left"/>
      <w:pPr>
        <w:ind w:left="1945" w:hanging="568"/>
      </w:pPr>
      <w:rPr>
        <w:rFonts w:hint="default"/>
      </w:rPr>
    </w:lvl>
    <w:lvl w:ilvl="3" w:tplc="59EE7C9E">
      <w:numFmt w:val="bullet"/>
      <w:lvlText w:val="•"/>
      <w:lvlJc w:val="left"/>
      <w:pPr>
        <w:ind w:left="2858" w:hanging="568"/>
      </w:pPr>
      <w:rPr>
        <w:rFonts w:hint="default"/>
      </w:rPr>
    </w:lvl>
    <w:lvl w:ilvl="4" w:tplc="1FDC8218">
      <w:numFmt w:val="bullet"/>
      <w:lvlText w:val="•"/>
      <w:lvlJc w:val="left"/>
      <w:pPr>
        <w:ind w:left="3771" w:hanging="568"/>
      </w:pPr>
      <w:rPr>
        <w:rFonts w:hint="default"/>
      </w:rPr>
    </w:lvl>
    <w:lvl w:ilvl="5" w:tplc="5ABC5540">
      <w:numFmt w:val="bullet"/>
      <w:lvlText w:val="•"/>
      <w:lvlJc w:val="left"/>
      <w:pPr>
        <w:ind w:left="4683" w:hanging="568"/>
      </w:pPr>
      <w:rPr>
        <w:rFonts w:hint="default"/>
      </w:rPr>
    </w:lvl>
    <w:lvl w:ilvl="6" w:tplc="DBD881B8">
      <w:numFmt w:val="bullet"/>
      <w:lvlText w:val="•"/>
      <w:lvlJc w:val="left"/>
      <w:pPr>
        <w:ind w:left="5596" w:hanging="568"/>
      </w:pPr>
      <w:rPr>
        <w:rFonts w:hint="default"/>
      </w:rPr>
    </w:lvl>
    <w:lvl w:ilvl="7" w:tplc="07B28642">
      <w:numFmt w:val="bullet"/>
      <w:lvlText w:val="•"/>
      <w:lvlJc w:val="left"/>
      <w:pPr>
        <w:ind w:left="6509" w:hanging="568"/>
      </w:pPr>
      <w:rPr>
        <w:rFonts w:hint="default"/>
      </w:rPr>
    </w:lvl>
    <w:lvl w:ilvl="8" w:tplc="34202404">
      <w:numFmt w:val="bullet"/>
      <w:lvlText w:val="•"/>
      <w:lvlJc w:val="left"/>
      <w:pPr>
        <w:ind w:left="7422" w:hanging="568"/>
      </w:pPr>
      <w:rPr>
        <w:rFonts w:hint="default"/>
      </w:rPr>
    </w:lvl>
  </w:abstractNum>
  <w:abstractNum w:abstractNumId="6" w15:restartNumberingAfterBreak="0">
    <w:nsid w:val="6CE42F48"/>
    <w:multiLevelType w:val="hybridMultilevel"/>
    <w:tmpl w:val="3F621C90"/>
    <w:lvl w:ilvl="0" w:tplc="1278F6FE">
      <w:numFmt w:val="bullet"/>
      <w:lvlText w:val=""/>
      <w:lvlJc w:val="left"/>
      <w:pPr>
        <w:ind w:left="668" w:hanging="330"/>
      </w:pPr>
      <w:rPr>
        <w:rFonts w:ascii="Symbol" w:eastAsia="Symbol" w:hAnsi="Symbol" w:cs="Symbol" w:hint="default"/>
        <w:w w:val="99"/>
        <w:sz w:val="22"/>
        <w:szCs w:val="22"/>
      </w:rPr>
    </w:lvl>
    <w:lvl w:ilvl="1" w:tplc="EF88B6A8">
      <w:numFmt w:val="bullet"/>
      <w:lvlText w:val="•"/>
      <w:lvlJc w:val="left"/>
      <w:pPr>
        <w:ind w:left="1522" w:hanging="330"/>
      </w:pPr>
      <w:rPr>
        <w:rFonts w:hint="default"/>
      </w:rPr>
    </w:lvl>
    <w:lvl w:ilvl="2" w:tplc="E6CA5A08">
      <w:numFmt w:val="bullet"/>
      <w:lvlText w:val="•"/>
      <w:lvlJc w:val="left"/>
      <w:pPr>
        <w:ind w:left="2385" w:hanging="330"/>
      </w:pPr>
      <w:rPr>
        <w:rFonts w:hint="default"/>
      </w:rPr>
    </w:lvl>
    <w:lvl w:ilvl="3" w:tplc="4CDCF874">
      <w:numFmt w:val="bullet"/>
      <w:lvlText w:val="•"/>
      <w:lvlJc w:val="left"/>
      <w:pPr>
        <w:ind w:left="3248" w:hanging="330"/>
      </w:pPr>
      <w:rPr>
        <w:rFonts w:hint="default"/>
      </w:rPr>
    </w:lvl>
    <w:lvl w:ilvl="4" w:tplc="FC5AD346">
      <w:numFmt w:val="bullet"/>
      <w:lvlText w:val="•"/>
      <w:lvlJc w:val="left"/>
      <w:pPr>
        <w:ind w:left="4111" w:hanging="330"/>
      </w:pPr>
      <w:rPr>
        <w:rFonts w:hint="default"/>
      </w:rPr>
    </w:lvl>
    <w:lvl w:ilvl="5" w:tplc="C42417C8">
      <w:numFmt w:val="bullet"/>
      <w:lvlText w:val="•"/>
      <w:lvlJc w:val="left"/>
      <w:pPr>
        <w:ind w:left="4973" w:hanging="330"/>
      </w:pPr>
      <w:rPr>
        <w:rFonts w:hint="default"/>
      </w:rPr>
    </w:lvl>
    <w:lvl w:ilvl="6" w:tplc="C15EBABE">
      <w:numFmt w:val="bullet"/>
      <w:lvlText w:val="•"/>
      <w:lvlJc w:val="left"/>
      <w:pPr>
        <w:ind w:left="5836" w:hanging="330"/>
      </w:pPr>
      <w:rPr>
        <w:rFonts w:hint="default"/>
      </w:rPr>
    </w:lvl>
    <w:lvl w:ilvl="7" w:tplc="BF50E618">
      <w:numFmt w:val="bullet"/>
      <w:lvlText w:val="•"/>
      <w:lvlJc w:val="left"/>
      <w:pPr>
        <w:ind w:left="6699" w:hanging="330"/>
      </w:pPr>
      <w:rPr>
        <w:rFonts w:hint="default"/>
      </w:rPr>
    </w:lvl>
    <w:lvl w:ilvl="8" w:tplc="E6029696">
      <w:numFmt w:val="bullet"/>
      <w:lvlText w:val="•"/>
      <w:lvlJc w:val="left"/>
      <w:pPr>
        <w:ind w:left="7562" w:hanging="330"/>
      </w:pPr>
      <w:rPr>
        <w:rFonts w:hint="default"/>
      </w:rPr>
    </w:lvl>
  </w:abstractNum>
  <w:abstractNum w:abstractNumId="7" w15:restartNumberingAfterBreak="0">
    <w:nsid w:val="6E1C08A3"/>
    <w:multiLevelType w:val="hybridMultilevel"/>
    <w:tmpl w:val="249AAC46"/>
    <w:lvl w:ilvl="0" w:tplc="8FE0EE98">
      <w:start w:val="1"/>
      <w:numFmt w:val="decimal"/>
      <w:lvlText w:val="%1."/>
      <w:lvlJc w:val="left"/>
      <w:pPr>
        <w:ind w:left="118" w:hanging="570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D09CAEE6">
      <w:numFmt w:val="bullet"/>
      <w:lvlText w:val=""/>
      <w:lvlJc w:val="left"/>
      <w:pPr>
        <w:ind w:left="998" w:hanging="330"/>
      </w:pPr>
      <w:rPr>
        <w:rFonts w:ascii="Symbol" w:eastAsia="Symbol" w:hAnsi="Symbol" w:cs="Symbol" w:hint="default"/>
        <w:w w:val="99"/>
        <w:sz w:val="22"/>
        <w:szCs w:val="22"/>
      </w:rPr>
    </w:lvl>
    <w:lvl w:ilvl="2" w:tplc="2BD6F9C4">
      <w:numFmt w:val="bullet"/>
      <w:lvlText w:val="•"/>
      <w:lvlJc w:val="left"/>
      <w:pPr>
        <w:ind w:left="1918" w:hanging="330"/>
      </w:pPr>
      <w:rPr>
        <w:rFonts w:hint="default"/>
      </w:rPr>
    </w:lvl>
    <w:lvl w:ilvl="3" w:tplc="71368F70">
      <w:numFmt w:val="bullet"/>
      <w:lvlText w:val="•"/>
      <w:lvlJc w:val="left"/>
      <w:pPr>
        <w:ind w:left="2837" w:hanging="330"/>
      </w:pPr>
      <w:rPr>
        <w:rFonts w:hint="default"/>
      </w:rPr>
    </w:lvl>
    <w:lvl w:ilvl="4" w:tplc="3DDC7492">
      <w:numFmt w:val="bullet"/>
      <w:lvlText w:val="•"/>
      <w:lvlJc w:val="left"/>
      <w:pPr>
        <w:ind w:left="3755" w:hanging="330"/>
      </w:pPr>
      <w:rPr>
        <w:rFonts w:hint="default"/>
      </w:rPr>
    </w:lvl>
    <w:lvl w:ilvl="5" w:tplc="8C3442A4">
      <w:numFmt w:val="bullet"/>
      <w:lvlText w:val="•"/>
      <w:lvlJc w:val="left"/>
      <w:pPr>
        <w:ind w:left="4674" w:hanging="330"/>
      </w:pPr>
      <w:rPr>
        <w:rFonts w:hint="default"/>
      </w:rPr>
    </w:lvl>
    <w:lvl w:ilvl="6" w:tplc="D8AE1E8C">
      <w:numFmt w:val="bullet"/>
      <w:lvlText w:val="•"/>
      <w:lvlJc w:val="left"/>
      <w:pPr>
        <w:ind w:left="5593" w:hanging="330"/>
      </w:pPr>
      <w:rPr>
        <w:rFonts w:hint="default"/>
      </w:rPr>
    </w:lvl>
    <w:lvl w:ilvl="7" w:tplc="49FA8D02">
      <w:numFmt w:val="bullet"/>
      <w:lvlText w:val="•"/>
      <w:lvlJc w:val="left"/>
      <w:pPr>
        <w:ind w:left="6511" w:hanging="330"/>
      </w:pPr>
      <w:rPr>
        <w:rFonts w:hint="default"/>
      </w:rPr>
    </w:lvl>
    <w:lvl w:ilvl="8" w:tplc="0D7C98FA">
      <w:numFmt w:val="bullet"/>
      <w:lvlText w:val="•"/>
      <w:lvlJc w:val="left"/>
      <w:pPr>
        <w:ind w:left="7430" w:hanging="330"/>
      </w:pPr>
      <w:rPr>
        <w:rFonts w:hint="default"/>
      </w:rPr>
    </w:lvl>
  </w:abstractNum>
  <w:abstractNum w:abstractNumId="8" w15:restartNumberingAfterBreak="0">
    <w:nsid w:val="76F313BD"/>
    <w:multiLevelType w:val="hybridMultilevel"/>
    <w:tmpl w:val="EC4CE388"/>
    <w:lvl w:ilvl="0" w:tplc="040E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9" w15:restartNumberingAfterBreak="0">
    <w:nsid w:val="7A5A18D1"/>
    <w:multiLevelType w:val="hybridMultilevel"/>
    <w:tmpl w:val="782CB8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B33E7B"/>
    <w:multiLevelType w:val="hybridMultilevel"/>
    <w:tmpl w:val="7390B610"/>
    <w:lvl w:ilvl="0" w:tplc="3A64A0C4">
      <w:start w:val="1"/>
      <w:numFmt w:val="decimal"/>
      <w:lvlText w:val="%1."/>
      <w:lvlJc w:val="left"/>
      <w:pPr>
        <w:ind w:left="544" w:hanging="426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21CCB94">
      <w:numFmt w:val="bullet"/>
      <w:lvlText w:val="•"/>
      <w:lvlJc w:val="left"/>
      <w:pPr>
        <w:ind w:left="1412" w:hanging="426"/>
      </w:pPr>
      <w:rPr>
        <w:rFonts w:hint="default"/>
      </w:rPr>
    </w:lvl>
    <w:lvl w:ilvl="2" w:tplc="930E1120">
      <w:numFmt w:val="bullet"/>
      <w:lvlText w:val="•"/>
      <w:lvlJc w:val="left"/>
      <w:pPr>
        <w:ind w:left="2285" w:hanging="426"/>
      </w:pPr>
      <w:rPr>
        <w:rFonts w:hint="default"/>
      </w:rPr>
    </w:lvl>
    <w:lvl w:ilvl="3" w:tplc="6A220F0C">
      <w:numFmt w:val="bullet"/>
      <w:lvlText w:val="•"/>
      <w:lvlJc w:val="left"/>
      <w:pPr>
        <w:ind w:left="3158" w:hanging="426"/>
      </w:pPr>
      <w:rPr>
        <w:rFonts w:hint="default"/>
      </w:rPr>
    </w:lvl>
    <w:lvl w:ilvl="4" w:tplc="C12073F8">
      <w:numFmt w:val="bullet"/>
      <w:lvlText w:val="•"/>
      <w:lvlJc w:val="left"/>
      <w:pPr>
        <w:ind w:left="4031" w:hanging="426"/>
      </w:pPr>
      <w:rPr>
        <w:rFonts w:hint="default"/>
      </w:rPr>
    </w:lvl>
    <w:lvl w:ilvl="5" w:tplc="94F05F50">
      <w:numFmt w:val="bullet"/>
      <w:lvlText w:val="•"/>
      <w:lvlJc w:val="left"/>
      <w:pPr>
        <w:ind w:left="4903" w:hanging="426"/>
      </w:pPr>
      <w:rPr>
        <w:rFonts w:hint="default"/>
      </w:rPr>
    </w:lvl>
    <w:lvl w:ilvl="6" w:tplc="F5F43022">
      <w:numFmt w:val="bullet"/>
      <w:lvlText w:val="•"/>
      <w:lvlJc w:val="left"/>
      <w:pPr>
        <w:ind w:left="5776" w:hanging="426"/>
      </w:pPr>
      <w:rPr>
        <w:rFonts w:hint="default"/>
      </w:rPr>
    </w:lvl>
    <w:lvl w:ilvl="7" w:tplc="0C265668">
      <w:numFmt w:val="bullet"/>
      <w:lvlText w:val="•"/>
      <w:lvlJc w:val="left"/>
      <w:pPr>
        <w:ind w:left="6649" w:hanging="426"/>
      </w:pPr>
      <w:rPr>
        <w:rFonts w:hint="default"/>
      </w:rPr>
    </w:lvl>
    <w:lvl w:ilvl="8" w:tplc="63E25C3C">
      <w:numFmt w:val="bullet"/>
      <w:lvlText w:val="•"/>
      <w:lvlJc w:val="left"/>
      <w:pPr>
        <w:ind w:left="7522" w:hanging="426"/>
      </w:pPr>
      <w:rPr>
        <w:rFonts w:hint="default"/>
      </w:rPr>
    </w:lvl>
  </w:abstractNum>
  <w:num w:numId="1" w16cid:durableId="835801216">
    <w:abstractNumId w:val="5"/>
  </w:num>
  <w:num w:numId="2" w16cid:durableId="1829512775">
    <w:abstractNumId w:val="6"/>
  </w:num>
  <w:num w:numId="3" w16cid:durableId="1504390557">
    <w:abstractNumId w:val="0"/>
  </w:num>
  <w:num w:numId="4" w16cid:durableId="1911504638">
    <w:abstractNumId w:val="7"/>
  </w:num>
  <w:num w:numId="5" w16cid:durableId="529610587">
    <w:abstractNumId w:val="10"/>
  </w:num>
  <w:num w:numId="6" w16cid:durableId="1914587100">
    <w:abstractNumId w:val="3"/>
  </w:num>
  <w:num w:numId="7" w16cid:durableId="1145851167">
    <w:abstractNumId w:val="4"/>
  </w:num>
  <w:num w:numId="8" w16cid:durableId="1882741974">
    <w:abstractNumId w:val="4"/>
  </w:num>
  <w:num w:numId="9" w16cid:durableId="1209495061">
    <w:abstractNumId w:val="9"/>
  </w:num>
  <w:num w:numId="10" w16cid:durableId="1051418433">
    <w:abstractNumId w:val="1"/>
  </w:num>
  <w:num w:numId="11" w16cid:durableId="830873561">
    <w:abstractNumId w:val="8"/>
  </w:num>
  <w:num w:numId="12" w16cid:durableId="1075496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revisionView w:formatting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60"/>
    <w:rsid w:val="0000771E"/>
    <w:rsid w:val="000143D3"/>
    <w:rsid w:val="00020D5F"/>
    <w:rsid w:val="00020E10"/>
    <w:rsid w:val="00040B50"/>
    <w:rsid w:val="000704EF"/>
    <w:rsid w:val="00084862"/>
    <w:rsid w:val="00087ED3"/>
    <w:rsid w:val="000B141C"/>
    <w:rsid w:val="000D550F"/>
    <w:rsid w:val="000E3A69"/>
    <w:rsid w:val="000E45E1"/>
    <w:rsid w:val="00101264"/>
    <w:rsid w:val="001014CD"/>
    <w:rsid w:val="001109BE"/>
    <w:rsid w:val="00166DAF"/>
    <w:rsid w:val="00182C77"/>
    <w:rsid w:val="00191E66"/>
    <w:rsid w:val="00194F61"/>
    <w:rsid w:val="001A411C"/>
    <w:rsid w:val="001B0556"/>
    <w:rsid w:val="001F4174"/>
    <w:rsid w:val="002064A6"/>
    <w:rsid w:val="002117A7"/>
    <w:rsid w:val="00226457"/>
    <w:rsid w:val="002334AF"/>
    <w:rsid w:val="00247BA0"/>
    <w:rsid w:val="00263E3C"/>
    <w:rsid w:val="00267AAA"/>
    <w:rsid w:val="002A4434"/>
    <w:rsid w:val="002B0A10"/>
    <w:rsid w:val="002B0D1C"/>
    <w:rsid w:val="002B2FA9"/>
    <w:rsid w:val="002C68CB"/>
    <w:rsid w:val="002D1221"/>
    <w:rsid w:val="00301323"/>
    <w:rsid w:val="00316B06"/>
    <w:rsid w:val="003179E1"/>
    <w:rsid w:val="00372C93"/>
    <w:rsid w:val="00376E3F"/>
    <w:rsid w:val="003A03AB"/>
    <w:rsid w:val="003A08CA"/>
    <w:rsid w:val="003D39A5"/>
    <w:rsid w:val="003F06CF"/>
    <w:rsid w:val="003F776C"/>
    <w:rsid w:val="00405754"/>
    <w:rsid w:val="00444C5B"/>
    <w:rsid w:val="00462D6A"/>
    <w:rsid w:val="004717CB"/>
    <w:rsid w:val="00472320"/>
    <w:rsid w:val="004B34C0"/>
    <w:rsid w:val="004D2497"/>
    <w:rsid w:val="004D2E3E"/>
    <w:rsid w:val="004E66F9"/>
    <w:rsid w:val="004F61B4"/>
    <w:rsid w:val="00503A2C"/>
    <w:rsid w:val="00535BAD"/>
    <w:rsid w:val="00544FA3"/>
    <w:rsid w:val="00557E9A"/>
    <w:rsid w:val="0056356A"/>
    <w:rsid w:val="005844B1"/>
    <w:rsid w:val="005C1974"/>
    <w:rsid w:val="005C577E"/>
    <w:rsid w:val="005D3EFF"/>
    <w:rsid w:val="005D4A47"/>
    <w:rsid w:val="005E4515"/>
    <w:rsid w:val="005F07C1"/>
    <w:rsid w:val="005F18A7"/>
    <w:rsid w:val="005F7A6E"/>
    <w:rsid w:val="0060037B"/>
    <w:rsid w:val="00600F25"/>
    <w:rsid w:val="006010F7"/>
    <w:rsid w:val="0065562C"/>
    <w:rsid w:val="0068288B"/>
    <w:rsid w:val="006850C7"/>
    <w:rsid w:val="006A47A2"/>
    <w:rsid w:val="00711AF7"/>
    <w:rsid w:val="00732020"/>
    <w:rsid w:val="007475B4"/>
    <w:rsid w:val="00757700"/>
    <w:rsid w:val="00767A65"/>
    <w:rsid w:val="007726F7"/>
    <w:rsid w:val="007A01EA"/>
    <w:rsid w:val="007B09FD"/>
    <w:rsid w:val="007D1105"/>
    <w:rsid w:val="00804E42"/>
    <w:rsid w:val="008242E8"/>
    <w:rsid w:val="008323AA"/>
    <w:rsid w:val="00855015"/>
    <w:rsid w:val="00882ACD"/>
    <w:rsid w:val="00887CA7"/>
    <w:rsid w:val="008902AF"/>
    <w:rsid w:val="00892C1E"/>
    <w:rsid w:val="008A1ED3"/>
    <w:rsid w:val="008D47B0"/>
    <w:rsid w:val="008D6ED2"/>
    <w:rsid w:val="008F3C8C"/>
    <w:rsid w:val="008F5802"/>
    <w:rsid w:val="00901F84"/>
    <w:rsid w:val="00912FDD"/>
    <w:rsid w:val="00933350"/>
    <w:rsid w:val="009441D0"/>
    <w:rsid w:val="00952721"/>
    <w:rsid w:val="00967A4A"/>
    <w:rsid w:val="00975BC8"/>
    <w:rsid w:val="00985DEA"/>
    <w:rsid w:val="009B76D3"/>
    <w:rsid w:val="009C4CF0"/>
    <w:rsid w:val="009D20E4"/>
    <w:rsid w:val="009F28EB"/>
    <w:rsid w:val="00A317E8"/>
    <w:rsid w:val="00A364F2"/>
    <w:rsid w:val="00A453A1"/>
    <w:rsid w:val="00A61250"/>
    <w:rsid w:val="00A84447"/>
    <w:rsid w:val="00AB5E59"/>
    <w:rsid w:val="00AC6995"/>
    <w:rsid w:val="00AD13EA"/>
    <w:rsid w:val="00AD65A0"/>
    <w:rsid w:val="00AE2B69"/>
    <w:rsid w:val="00B05045"/>
    <w:rsid w:val="00B10507"/>
    <w:rsid w:val="00B166BB"/>
    <w:rsid w:val="00B31D46"/>
    <w:rsid w:val="00BB124D"/>
    <w:rsid w:val="00BC7F12"/>
    <w:rsid w:val="00BD60CC"/>
    <w:rsid w:val="00C07AA2"/>
    <w:rsid w:val="00C124ED"/>
    <w:rsid w:val="00C1468F"/>
    <w:rsid w:val="00C479D1"/>
    <w:rsid w:val="00C71E97"/>
    <w:rsid w:val="00C7335A"/>
    <w:rsid w:val="00C73603"/>
    <w:rsid w:val="00C81AD6"/>
    <w:rsid w:val="00CB1B87"/>
    <w:rsid w:val="00CC76C1"/>
    <w:rsid w:val="00CF1243"/>
    <w:rsid w:val="00D0036B"/>
    <w:rsid w:val="00D342CE"/>
    <w:rsid w:val="00D55796"/>
    <w:rsid w:val="00D569ED"/>
    <w:rsid w:val="00D623F0"/>
    <w:rsid w:val="00D8028D"/>
    <w:rsid w:val="00DB4A60"/>
    <w:rsid w:val="00DB5521"/>
    <w:rsid w:val="00DF0E64"/>
    <w:rsid w:val="00DF27E8"/>
    <w:rsid w:val="00DF64E2"/>
    <w:rsid w:val="00E11A34"/>
    <w:rsid w:val="00E252A0"/>
    <w:rsid w:val="00E26DF0"/>
    <w:rsid w:val="00E86C59"/>
    <w:rsid w:val="00EB23AA"/>
    <w:rsid w:val="00EC2847"/>
    <w:rsid w:val="00EE0440"/>
    <w:rsid w:val="00F35C86"/>
    <w:rsid w:val="00F65AFA"/>
    <w:rsid w:val="00F74491"/>
    <w:rsid w:val="00F768C5"/>
    <w:rsid w:val="00F86498"/>
    <w:rsid w:val="00F97BD8"/>
    <w:rsid w:val="00FB087C"/>
    <w:rsid w:val="00FD38BF"/>
    <w:rsid w:val="00FD5169"/>
    <w:rsid w:val="00FD7EBB"/>
    <w:rsid w:val="00FF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9116B"/>
  <w15:docId w15:val="{228C614B-D3E0-46A8-8801-A6E25A0C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  <w:pPr>
      <w:spacing w:line="260" w:lineRule="exact"/>
      <w:ind w:left="668" w:hanging="550"/>
    </w:pPr>
  </w:style>
  <w:style w:type="paragraph" w:customStyle="1" w:styleId="TableParagraph">
    <w:name w:val="Table Paragraph"/>
    <w:basedOn w:val="Norml"/>
    <w:uiPriority w:val="1"/>
    <w:qFormat/>
    <w:pPr>
      <w:ind w:left="103"/>
    </w:pPr>
  </w:style>
  <w:style w:type="paragraph" w:styleId="lfej">
    <w:name w:val="header"/>
    <w:basedOn w:val="Norml"/>
    <w:link w:val="lfejChar"/>
    <w:uiPriority w:val="99"/>
    <w:unhideWhenUsed/>
    <w:rsid w:val="00804E42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804E42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804E42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804E42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967A4A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967A4A"/>
    <w:rPr>
      <w:color w:val="605E5C"/>
      <w:shd w:val="clear" w:color="auto" w:fill="E1DFDD"/>
    </w:rPr>
  </w:style>
  <w:style w:type="table" w:styleId="Rcsostblzat">
    <w:name w:val="Table Grid"/>
    <w:basedOn w:val="Normltblzat"/>
    <w:rsid w:val="003A0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F97B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97BD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97BD8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97B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97BD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0E3A69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38B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38BF"/>
    <w:rPr>
      <w:rFonts w:ascii="Segoe UI" w:eastAsia="Times New Roman" w:hAnsi="Segoe UI" w:cs="Segoe UI"/>
      <w:sz w:val="18"/>
      <w:szCs w:val="18"/>
    </w:rPr>
  </w:style>
  <w:style w:type="character" w:styleId="Mrltotthiperhivatkozs">
    <w:name w:val="FollowedHyperlink"/>
    <w:basedOn w:val="Bekezdsalapbettpusa"/>
    <w:uiPriority w:val="99"/>
    <w:semiHidden/>
    <w:unhideWhenUsed/>
    <w:rsid w:val="00C736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3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03ECF199B6F340A16A4011E3FEBA76" ma:contentTypeVersion="2" ma:contentTypeDescription="Create a new document." ma:contentTypeScope="" ma:versionID="bfe9c24cc02e7d835a1031d28e9bb54e">
  <xsd:schema xmlns:xsd="http://www.w3.org/2001/XMLSchema" xmlns:xs="http://www.w3.org/2001/XMLSchema" xmlns:p="http://schemas.microsoft.com/office/2006/metadata/properties" xmlns:ns3="28c1cd06-a6ad-4498-bc9c-34cd059bc836" targetNamespace="http://schemas.microsoft.com/office/2006/metadata/properties" ma:root="true" ma:fieldsID="ecbf6aa539f8f1f67d39575fea5701bf" ns3:_="">
    <xsd:import namespace="28c1cd06-a6ad-4498-bc9c-34cd059bc8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1cd06-a6ad-4498-bc9c-34cd059bc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BFBB10-CBB3-49CD-839E-A0D80B991E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97F8EF-C975-4249-96E1-3910058F9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A4DF2-2D71-433D-968B-16456C3A22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AA0342-6E88-48EC-9C86-9ECD28FCE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1cd06-a6ad-4498-bc9c-34cd059bc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2908</Words>
  <Characters>20068</Characters>
  <Application>Microsoft Office Word</Application>
  <DocSecurity>0</DocSecurity>
  <Lines>167</Lines>
  <Paragraphs>45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Targocid Art 30 - CHMP Opinion</vt:lpstr>
      <vt:lpstr>Targocid Art 30 - CHMP Opinion</vt:lpstr>
    </vt:vector>
  </TitlesOfParts>
  <Company/>
  <LinksUpToDate>false</LinksUpToDate>
  <CharactersWithSpaces>22931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Targocid Art 30 - CHMP Opinion</dc:title>
  <dc:creator>Auzina-Vundere Agnese</dc:creator>
  <cp:lastModifiedBy>HU OGYI 8.1</cp:lastModifiedBy>
  <cp:revision>10</cp:revision>
  <dcterms:created xsi:type="dcterms:W3CDTF">2025-06-23T08:26:00Z</dcterms:created>
  <dcterms:modified xsi:type="dcterms:W3CDTF">2025-10-10T11:38:00Z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2023-01-30T00:00:00Z</vt:filetime>
  </property>
  <property fmtid="{D5CDD505-2E9C-101B-9397-08002B2CF9AE}" pid="5" name="ContentTypeId">
    <vt:lpwstr>0x0101004F03ECF199B6F340A16A4011E3FEBA76</vt:lpwstr>
  </property>
</Properties>
</file>