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946127" w14:textId="14203DD5" w:rsidR="00F45C51" w:rsidRPr="004B0D7A" w:rsidRDefault="000C4B00" w:rsidP="00082A8E">
      <w:pPr>
        <w:tabs>
          <w:tab w:val="clear" w:pos="567"/>
        </w:tabs>
        <w:spacing w:line="240" w:lineRule="auto"/>
        <w:jc w:val="center"/>
        <w:outlineLvl w:val="0"/>
        <w:rPr>
          <w:noProof/>
          <w:szCs w:val="24"/>
          <w:lang w:val="hu-HU"/>
        </w:rPr>
      </w:pPr>
      <w:r w:rsidRPr="004B0D7A">
        <w:rPr>
          <w:b/>
          <w:noProof/>
          <w:szCs w:val="24"/>
          <w:lang w:val="hu-HU"/>
        </w:rPr>
        <w:t>Betegtájékoztató: Információk a felhasználó számára</w:t>
      </w:r>
    </w:p>
    <w:p w14:paraId="345FB46A" w14:textId="77777777" w:rsidR="00F45C51" w:rsidRPr="004B0D7A" w:rsidRDefault="00F45C51" w:rsidP="00082A8E">
      <w:pPr>
        <w:numPr>
          <w:ilvl w:val="12"/>
          <w:numId w:val="0"/>
        </w:numPr>
        <w:shd w:val="clear" w:color="auto" w:fill="FFFFFF"/>
        <w:tabs>
          <w:tab w:val="clear" w:pos="567"/>
        </w:tabs>
        <w:spacing w:line="240" w:lineRule="auto"/>
        <w:jc w:val="center"/>
        <w:rPr>
          <w:lang w:val="hu-HU"/>
        </w:rPr>
      </w:pPr>
    </w:p>
    <w:p w14:paraId="388BBE95" w14:textId="23C5BD37" w:rsidR="004B0D7A" w:rsidRPr="004B0D7A" w:rsidRDefault="00E12D08" w:rsidP="004B0D7A">
      <w:pPr>
        <w:pStyle w:val="Szvegtrzs1"/>
        <w:spacing w:after="0"/>
        <w:jc w:val="center"/>
        <w:rPr>
          <w:lang w:val="hu-HU"/>
        </w:rPr>
      </w:pPr>
      <w:proofErr w:type="spellStart"/>
      <w:r>
        <w:rPr>
          <w:b/>
          <w:bCs/>
          <w:lang w:val="hu-HU"/>
        </w:rPr>
        <w:t>Voriconazole</w:t>
      </w:r>
      <w:proofErr w:type="spellEnd"/>
      <w:r>
        <w:rPr>
          <w:b/>
          <w:bCs/>
          <w:lang w:val="hu-HU"/>
        </w:rPr>
        <w:t xml:space="preserve"> </w:t>
      </w:r>
      <w:proofErr w:type="spellStart"/>
      <w:r>
        <w:rPr>
          <w:b/>
          <w:bCs/>
          <w:lang w:val="hu-HU"/>
        </w:rPr>
        <w:t>Accord</w:t>
      </w:r>
      <w:proofErr w:type="spellEnd"/>
      <w:r w:rsidR="004B0D7A" w:rsidRPr="004B0D7A">
        <w:rPr>
          <w:b/>
          <w:bCs/>
          <w:lang w:val="hu-HU"/>
        </w:rPr>
        <w:t xml:space="preserve"> 200</w:t>
      </w:r>
      <w:r w:rsidR="00FB6781">
        <w:rPr>
          <w:b/>
          <w:bCs/>
          <w:lang w:val="hu-HU"/>
        </w:rPr>
        <w:t> mg</w:t>
      </w:r>
      <w:r w:rsidR="004B0D7A" w:rsidRPr="004B0D7A">
        <w:rPr>
          <w:b/>
          <w:bCs/>
          <w:lang w:val="hu-HU"/>
        </w:rPr>
        <w:t xml:space="preserve"> por </w:t>
      </w:r>
      <w:proofErr w:type="spellStart"/>
      <w:r w:rsidR="004B0D7A" w:rsidRPr="004B0D7A">
        <w:rPr>
          <w:b/>
          <w:bCs/>
          <w:lang w:val="hu-HU"/>
        </w:rPr>
        <w:t>oldatos</w:t>
      </w:r>
      <w:proofErr w:type="spellEnd"/>
      <w:r w:rsidR="004B0D7A" w:rsidRPr="004B0D7A">
        <w:rPr>
          <w:b/>
          <w:bCs/>
          <w:lang w:val="hu-HU"/>
        </w:rPr>
        <w:t xml:space="preserve"> infúzióhoz</w:t>
      </w:r>
    </w:p>
    <w:p w14:paraId="322D6C5D" w14:textId="77777777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jc w:val="center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71413AD" w14:textId="24783246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jc w:val="center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proofErr w:type="spellEnd"/>
    </w:p>
    <w:p w14:paraId="412151E6" w14:textId="77777777" w:rsidR="00F45C51" w:rsidRPr="004B0D7A" w:rsidRDefault="00F45C51" w:rsidP="00B311B8">
      <w:pPr>
        <w:tabs>
          <w:tab w:val="clear" w:pos="567"/>
        </w:tabs>
        <w:spacing w:line="240" w:lineRule="auto"/>
        <w:rPr>
          <w:lang w:val="hu-HU"/>
        </w:rPr>
      </w:pPr>
    </w:p>
    <w:p w14:paraId="016CF649" w14:textId="57065784" w:rsidR="00F45C51" w:rsidRPr="004B0D7A" w:rsidRDefault="00111AC4" w:rsidP="00082A8E">
      <w:pPr>
        <w:spacing w:line="240" w:lineRule="auto"/>
        <w:rPr>
          <w:b/>
          <w:lang w:val="hu-HU"/>
        </w:rPr>
      </w:pPr>
      <w:r w:rsidRPr="004B0D7A">
        <w:rPr>
          <w:b/>
          <w:lang w:val="hu-HU"/>
        </w:rPr>
        <w:t>Mielőtt elkezd</w:t>
      </w:r>
      <w:r w:rsidR="00127C1D" w:rsidRPr="004B0D7A">
        <w:rPr>
          <w:b/>
          <w:lang w:val="hu-HU"/>
        </w:rPr>
        <w:t>i</w:t>
      </w:r>
      <w:r w:rsidRPr="004B0D7A">
        <w:rPr>
          <w:b/>
          <w:lang w:val="hu-HU"/>
        </w:rPr>
        <w:t xml:space="preserve"> alkalmazni ezt a gyógyszert, olvassa el figyelmesen az alábbi </w:t>
      </w:r>
      <w:r w:rsidRPr="004B0D7A">
        <w:rPr>
          <w:b/>
          <w:noProof/>
          <w:szCs w:val="24"/>
          <w:lang w:val="hu-HU"/>
        </w:rPr>
        <w:t xml:space="preserve">betegtájékoztatót, </w:t>
      </w:r>
      <w:r w:rsidR="00F172C9" w:rsidRPr="004B0D7A">
        <w:rPr>
          <w:b/>
          <w:noProof/>
          <w:szCs w:val="24"/>
          <w:lang w:val="hu-HU"/>
        </w:rPr>
        <w:t>me</w:t>
      </w:r>
      <w:r w:rsidR="000C1738" w:rsidRPr="004B0D7A">
        <w:rPr>
          <w:b/>
          <w:noProof/>
          <w:szCs w:val="24"/>
          <w:lang w:val="hu-HU"/>
        </w:rPr>
        <w:t>rt</w:t>
      </w:r>
      <w:r w:rsidR="00C66261" w:rsidRPr="004B0D7A">
        <w:rPr>
          <w:b/>
          <w:noProof/>
          <w:szCs w:val="24"/>
          <w:lang w:val="hu-HU"/>
        </w:rPr>
        <w:t xml:space="preserve"> </w:t>
      </w:r>
      <w:r w:rsidRPr="004B0D7A">
        <w:rPr>
          <w:b/>
          <w:noProof/>
          <w:szCs w:val="24"/>
          <w:lang w:val="hu-HU"/>
        </w:rPr>
        <w:t>az Ön számára</w:t>
      </w:r>
      <w:r w:rsidR="00F172C9" w:rsidRPr="004B0D7A">
        <w:rPr>
          <w:b/>
          <w:noProof/>
          <w:szCs w:val="24"/>
          <w:lang w:val="hu-HU"/>
        </w:rPr>
        <w:t xml:space="preserve"> fontos információkat tartalmaz</w:t>
      </w:r>
      <w:r w:rsidRPr="004B0D7A">
        <w:rPr>
          <w:b/>
          <w:lang w:val="hu-HU"/>
        </w:rPr>
        <w:t>.</w:t>
      </w:r>
    </w:p>
    <w:p w14:paraId="4C310C69" w14:textId="77777777" w:rsidR="00F45C51" w:rsidRPr="004B0D7A" w:rsidRDefault="000C4B00" w:rsidP="00082A8E">
      <w:pPr>
        <w:numPr>
          <w:ilvl w:val="0"/>
          <w:numId w:val="20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B0D7A">
        <w:rPr>
          <w:lang w:val="hu-HU"/>
        </w:rPr>
        <w:t xml:space="preserve">Tartsa meg a betegtájékoztatót, mert a benne szereplő információkra a </w:t>
      </w:r>
      <w:r w:rsidRPr="004B0D7A">
        <w:rPr>
          <w:noProof/>
          <w:szCs w:val="24"/>
          <w:lang w:val="hu-HU"/>
        </w:rPr>
        <w:t>későbbiekben</w:t>
      </w:r>
      <w:r w:rsidRPr="004B0D7A">
        <w:rPr>
          <w:lang w:val="hu-HU"/>
        </w:rPr>
        <w:t xml:space="preserve"> is szüksége lehet.</w:t>
      </w:r>
    </w:p>
    <w:p w14:paraId="10B5F356" w14:textId="5BCBF69A" w:rsidR="00F45C51" w:rsidRDefault="000C4B00" w:rsidP="00082A8E">
      <w:pPr>
        <w:numPr>
          <w:ilvl w:val="0"/>
          <w:numId w:val="21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B0D7A">
        <w:rPr>
          <w:lang w:val="hu-HU"/>
        </w:rPr>
        <w:t xml:space="preserve">További kérdéseivel forduljon </w:t>
      </w:r>
      <w:r w:rsidRPr="004B0D7A">
        <w:rPr>
          <w:noProof/>
          <w:szCs w:val="24"/>
          <w:lang w:val="hu-HU"/>
        </w:rPr>
        <w:t>kezelőorvosához</w:t>
      </w:r>
      <w:r w:rsidR="004B0D7A" w:rsidRPr="004B0D7A">
        <w:rPr>
          <w:noProof/>
          <w:szCs w:val="24"/>
          <w:lang w:val="hu-HU"/>
        </w:rPr>
        <w:t xml:space="preserve">, </w:t>
      </w:r>
      <w:r w:rsidRPr="004B0D7A">
        <w:rPr>
          <w:lang w:val="hu-HU"/>
        </w:rPr>
        <w:t>gyógyszerészéhez</w:t>
      </w:r>
      <w:r w:rsidRPr="004B0D7A">
        <w:rPr>
          <w:noProof/>
          <w:szCs w:val="24"/>
          <w:lang w:val="hu-HU"/>
        </w:rPr>
        <w:t xml:space="preserve"> </w:t>
      </w:r>
      <w:r w:rsidR="000C1738" w:rsidRPr="004B0D7A">
        <w:rPr>
          <w:lang w:val="hu-HU"/>
        </w:rPr>
        <w:t>vagy a gondozását végző egészségügyi szakemberhez.</w:t>
      </w:r>
    </w:p>
    <w:p w14:paraId="0205D5FB" w14:textId="18DCF04B" w:rsidR="000C1738" w:rsidRPr="004B0D7A" w:rsidRDefault="000C4B00" w:rsidP="00B311B8">
      <w:pPr>
        <w:numPr>
          <w:ilvl w:val="0"/>
          <w:numId w:val="22"/>
        </w:numPr>
        <w:tabs>
          <w:tab w:val="clear" w:pos="360"/>
          <w:tab w:val="num" w:pos="567"/>
        </w:tabs>
        <w:suppressAutoHyphens/>
        <w:spacing w:line="240" w:lineRule="auto"/>
        <w:ind w:left="567" w:hanging="567"/>
        <w:rPr>
          <w:lang w:val="hu-HU"/>
        </w:rPr>
      </w:pPr>
      <w:r w:rsidRPr="004B0D7A">
        <w:rPr>
          <w:lang w:val="hu-HU"/>
        </w:rPr>
        <w:t xml:space="preserve">Ha </w:t>
      </w:r>
      <w:r w:rsidRPr="004B0D7A">
        <w:rPr>
          <w:noProof/>
          <w:szCs w:val="24"/>
          <w:lang w:val="hu-HU"/>
        </w:rPr>
        <w:t>Önnél bármilyen</w:t>
      </w:r>
      <w:r w:rsidRPr="004B0D7A">
        <w:rPr>
          <w:lang w:val="hu-HU"/>
        </w:rPr>
        <w:t xml:space="preserve"> mellékhatás </w:t>
      </w:r>
      <w:r w:rsidRPr="004B0D7A">
        <w:rPr>
          <w:noProof/>
          <w:szCs w:val="24"/>
          <w:lang w:val="hu-HU"/>
        </w:rPr>
        <w:t xml:space="preserve">jelentkezik, tájékoztassa erről kezelőorvosát, vagy gyógyszerészét </w:t>
      </w:r>
      <w:r w:rsidR="00111AC4" w:rsidRPr="004B0D7A">
        <w:rPr>
          <w:lang w:val="hu-HU"/>
        </w:rPr>
        <w:t>vagy a gondozását végző egészségügyi szakembert.</w:t>
      </w:r>
    </w:p>
    <w:p w14:paraId="34EEC272" w14:textId="30D82BDF" w:rsidR="00F45C51" w:rsidRPr="004B0D7A" w:rsidRDefault="000C4B00" w:rsidP="00082A8E">
      <w:pPr>
        <w:tabs>
          <w:tab w:val="clear" w:pos="567"/>
        </w:tabs>
        <w:suppressAutoHyphens/>
        <w:spacing w:line="240" w:lineRule="auto"/>
        <w:ind w:left="567"/>
        <w:rPr>
          <w:lang w:val="hu-HU"/>
        </w:rPr>
      </w:pPr>
      <w:r w:rsidRPr="004B0D7A">
        <w:rPr>
          <w:noProof/>
          <w:szCs w:val="24"/>
          <w:lang w:val="hu-HU"/>
        </w:rPr>
        <w:t>Ez</w:t>
      </w:r>
      <w:r w:rsidRPr="004B0D7A">
        <w:rPr>
          <w:lang w:val="hu-HU"/>
        </w:rPr>
        <w:t xml:space="preserve"> a betegtájékoztatóban </w:t>
      </w:r>
      <w:r w:rsidRPr="004B0D7A">
        <w:rPr>
          <w:noProof/>
          <w:szCs w:val="24"/>
          <w:lang w:val="hu-HU"/>
        </w:rPr>
        <w:t>fel nem sorolt bármilyen lehetséges mellékhatásra is vonatkozik.</w:t>
      </w:r>
      <w:r w:rsidR="000C1738" w:rsidRPr="004B0D7A">
        <w:rPr>
          <w:lang w:val="hu-HU"/>
        </w:rPr>
        <w:t xml:space="preserve"> Lásd 4.</w:t>
      </w:r>
      <w:r w:rsidR="00FB6781">
        <w:rPr>
          <w:lang w:val="hu-HU"/>
        </w:rPr>
        <w:t> pont</w:t>
      </w:r>
      <w:r w:rsidR="00905D16" w:rsidRPr="004B0D7A">
        <w:rPr>
          <w:lang w:val="hu-HU"/>
        </w:rPr>
        <w:t>.</w:t>
      </w:r>
      <w:r w:rsidR="000C1738" w:rsidRPr="004B0D7A">
        <w:rPr>
          <w:lang w:val="hu-HU"/>
        </w:rPr>
        <w:t xml:space="preserve"> </w:t>
      </w:r>
    </w:p>
    <w:p w14:paraId="46A6551A" w14:textId="77777777" w:rsidR="00F45C51" w:rsidRPr="004B0D7A" w:rsidRDefault="00F45C51" w:rsidP="00082A8E">
      <w:p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6FEFC99D" w14:textId="77777777" w:rsidR="00F45C51" w:rsidRPr="004B0D7A" w:rsidRDefault="000C4B00" w:rsidP="00082A8E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b/>
          <w:snapToGrid/>
          <w:lang w:val="hu-HU" w:eastAsia="en-US"/>
        </w:rPr>
      </w:pPr>
      <w:r w:rsidRPr="004B0D7A">
        <w:rPr>
          <w:rFonts w:eastAsia="Times New Roman"/>
          <w:b/>
          <w:snapToGrid/>
          <w:lang w:val="hu-HU" w:eastAsia="en-US"/>
        </w:rPr>
        <w:t>A betegtájékoztató tartalma:</w:t>
      </w:r>
    </w:p>
    <w:p w14:paraId="5D1685CB" w14:textId="77777777" w:rsidR="00FD7383" w:rsidRPr="004B0D7A" w:rsidRDefault="00FD7383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outlineLvl w:val="0"/>
        <w:rPr>
          <w:rFonts w:eastAsia="Times New Roman"/>
          <w:noProof/>
          <w:snapToGrid/>
          <w:lang w:val="hu-HU" w:eastAsia="en-US"/>
        </w:rPr>
      </w:pPr>
    </w:p>
    <w:p w14:paraId="44179D07" w14:textId="113A60B8" w:rsidR="00F45C51" w:rsidRPr="004B0D7A" w:rsidRDefault="000C4B00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4B0D7A">
        <w:rPr>
          <w:lang w:val="hu-HU"/>
        </w:rPr>
        <w:t xml:space="preserve">Milyen típusú gyógyszer </w:t>
      </w:r>
      <w:r w:rsidR="004B0D7A">
        <w:rPr>
          <w:lang w:val="hu-HU"/>
        </w:rPr>
        <w:t xml:space="preserve">a </w:t>
      </w:r>
      <w:proofErr w:type="spellStart"/>
      <w:r w:rsidR="00E12D08">
        <w:rPr>
          <w:lang w:val="hu-HU"/>
        </w:rPr>
        <w:t>Voriconazole</w:t>
      </w:r>
      <w:proofErr w:type="spellEnd"/>
      <w:r w:rsidR="00E12D08">
        <w:rPr>
          <w:lang w:val="hu-HU"/>
        </w:rPr>
        <w:t xml:space="preserve"> </w:t>
      </w:r>
      <w:proofErr w:type="spellStart"/>
      <w:r w:rsidR="00E12D08">
        <w:rPr>
          <w:lang w:val="hu-HU"/>
        </w:rPr>
        <w:t>Accord</w:t>
      </w:r>
      <w:proofErr w:type="spellEnd"/>
      <w:r w:rsidRPr="004B0D7A">
        <w:rPr>
          <w:lang w:val="hu-HU"/>
        </w:rPr>
        <w:t xml:space="preserve"> és milyen betegségek esetén alkalmazható?</w:t>
      </w:r>
    </w:p>
    <w:p w14:paraId="58EFFF0A" w14:textId="079D2619" w:rsidR="00F45C51" w:rsidRPr="004B0D7A" w:rsidRDefault="000C4B00" w:rsidP="00082A8E">
      <w:pPr>
        <w:numPr>
          <w:ilvl w:val="1"/>
          <w:numId w:val="25"/>
        </w:numPr>
        <w:tabs>
          <w:tab w:val="clear" w:pos="567"/>
        </w:tabs>
        <w:suppressAutoHyphens/>
        <w:spacing w:line="240" w:lineRule="auto"/>
        <w:ind w:left="567" w:right="-29" w:hanging="567"/>
        <w:rPr>
          <w:lang w:val="hu-HU"/>
        </w:rPr>
      </w:pPr>
      <w:r w:rsidRPr="004B0D7A">
        <w:rPr>
          <w:lang w:val="hu-HU"/>
        </w:rPr>
        <w:t xml:space="preserve">Tudnivalók </w:t>
      </w:r>
      <w:r w:rsidR="004B0D7A">
        <w:rPr>
          <w:lang w:val="hu-HU"/>
        </w:rPr>
        <w:t xml:space="preserve">a </w:t>
      </w:r>
      <w:proofErr w:type="spellStart"/>
      <w:r w:rsidR="00E12D08">
        <w:rPr>
          <w:lang w:val="hu-HU"/>
        </w:rPr>
        <w:t>Voriconazole</w:t>
      </w:r>
      <w:proofErr w:type="spellEnd"/>
      <w:r w:rsidR="00E12D08">
        <w:rPr>
          <w:lang w:val="hu-HU"/>
        </w:rPr>
        <w:t xml:space="preserve"> </w:t>
      </w:r>
      <w:proofErr w:type="spellStart"/>
      <w:r w:rsidR="00E12D08">
        <w:rPr>
          <w:lang w:val="hu-HU"/>
        </w:rPr>
        <w:t>Accord</w:t>
      </w:r>
      <w:proofErr w:type="spellEnd"/>
      <w:r w:rsidRPr="004B0D7A">
        <w:rPr>
          <w:lang w:val="hu-HU"/>
        </w:rPr>
        <w:t xml:space="preserve"> alkalmazása előtt</w:t>
      </w:r>
    </w:p>
    <w:p w14:paraId="0A18193F" w14:textId="3BDCEF96" w:rsidR="00F45C51" w:rsidRPr="004B0D7A" w:rsidRDefault="000C4B00" w:rsidP="00082A8E">
      <w:pPr>
        <w:spacing w:line="240" w:lineRule="auto"/>
        <w:ind w:left="567" w:right="-29" w:hanging="567"/>
        <w:rPr>
          <w:lang w:val="hu-HU"/>
        </w:rPr>
      </w:pPr>
      <w:r w:rsidRPr="004B0D7A">
        <w:rPr>
          <w:lang w:val="hu-HU"/>
        </w:rPr>
        <w:t>3.</w:t>
      </w:r>
      <w:r w:rsidRPr="004B0D7A">
        <w:rPr>
          <w:lang w:val="hu-HU"/>
        </w:rPr>
        <w:tab/>
        <w:t xml:space="preserve">Hogyan kell alkalmazni </w:t>
      </w:r>
      <w:r w:rsidR="004B0D7A">
        <w:rPr>
          <w:lang w:val="hu-HU"/>
        </w:rPr>
        <w:t xml:space="preserve">a </w:t>
      </w:r>
      <w:proofErr w:type="spellStart"/>
      <w:r w:rsidR="00E12D08">
        <w:rPr>
          <w:lang w:val="hu-HU"/>
        </w:rPr>
        <w:t>Voriconazole</w:t>
      </w:r>
      <w:proofErr w:type="spellEnd"/>
      <w:r w:rsidR="00E12D08">
        <w:rPr>
          <w:lang w:val="hu-HU"/>
        </w:rPr>
        <w:t xml:space="preserve"> </w:t>
      </w:r>
      <w:proofErr w:type="spellStart"/>
      <w:r w:rsidR="00E12D08">
        <w:rPr>
          <w:lang w:val="hu-HU"/>
        </w:rPr>
        <w:t>Accord</w:t>
      </w:r>
      <w:proofErr w:type="spellEnd"/>
      <w:r w:rsidRPr="004B0D7A">
        <w:rPr>
          <w:lang w:val="hu-HU"/>
        </w:rPr>
        <w:t>-</w:t>
      </w:r>
      <w:r w:rsidR="00720CF8">
        <w:rPr>
          <w:lang w:val="hu-HU"/>
        </w:rPr>
        <w:t>o</w:t>
      </w:r>
      <w:r w:rsidRPr="004B0D7A">
        <w:rPr>
          <w:lang w:val="hu-HU"/>
        </w:rPr>
        <w:t>t?</w:t>
      </w:r>
    </w:p>
    <w:p w14:paraId="598D4DF7" w14:textId="77777777" w:rsidR="00F45C51" w:rsidRPr="004B0D7A" w:rsidRDefault="000C4B00" w:rsidP="00082A8E">
      <w:pPr>
        <w:spacing w:line="240" w:lineRule="auto"/>
        <w:ind w:left="567" w:right="-29" w:hanging="567"/>
        <w:rPr>
          <w:lang w:val="hu-HU"/>
        </w:rPr>
      </w:pPr>
      <w:r w:rsidRPr="004B0D7A">
        <w:rPr>
          <w:lang w:val="hu-HU"/>
        </w:rPr>
        <w:t>4.</w:t>
      </w:r>
      <w:r w:rsidRPr="004B0D7A">
        <w:rPr>
          <w:lang w:val="hu-HU"/>
        </w:rPr>
        <w:tab/>
        <w:t>Lehetséges mellékhatások</w:t>
      </w:r>
    </w:p>
    <w:p w14:paraId="1CF4F2E5" w14:textId="21690F8A" w:rsidR="00F45C51" w:rsidRPr="004B0D7A" w:rsidRDefault="000C4B00" w:rsidP="00082A8E">
      <w:pPr>
        <w:spacing w:line="240" w:lineRule="auto"/>
        <w:ind w:left="567" w:right="-29" w:hanging="567"/>
        <w:rPr>
          <w:lang w:val="hu-HU"/>
        </w:rPr>
      </w:pPr>
      <w:r w:rsidRPr="004B0D7A">
        <w:rPr>
          <w:lang w:val="hu-HU"/>
        </w:rPr>
        <w:t>5</w:t>
      </w:r>
      <w:r w:rsidR="008957AC" w:rsidRPr="004B0D7A">
        <w:rPr>
          <w:noProof/>
          <w:szCs w:val="24"/>
          <w:lang w:val="hu-HU"/>
        </w:rPr>
        <w:t>.</w:t>
      </w:r>
      <w:r w:rsidRPr="004B0D7A">
        <w:rPr>
          <w:lang w:val="hu-HU"/>
        </w:rPr>
        <w:tab/>
        <w:t xml:space="preserve">Hogyan kell </w:t>
      </w:r>
      <w:r w:rsidR="004B0D7A">
        <w:rPr>
          <w:lang w:val="hu-HU"/>
        </w:rPr>
        <w:t xml:space="preserve">a </w:t>
      </w:r>
      <w:proofErr w:type="spellStart"/>
      <w:r w:rsidR="00E12D08">
        <w:rPr>
          <w:lang w:val="hu-HU"/>
        </w:rPr>
        <w:t>Voriconazole</w:t>
      </w:r>
      <w:proofErr w:type="spellEnd"/>
      <w:r w:rsidR="00E12D08">
        <w:rPr>
          <w:lang w:val="hu-HU"/>
        </w:rPr>
        <w:t xml:space="preserve"> </w:t>
      </w:r>
      <w:proofErr w:type="spellStart"/>
      <w:r w:rsidR="00E12D08">
        <w:rPr>
          <w:lang w:val="hu-HU"/>
        </w:rPr>
        <w:t>Accord</w:t>
      </w:r>
      <w:proofErr w:type="spellEnd"/>
      <w:r w:rsidRPr="004B0D7A">
        <w:rPr>
          <w:lang w:val="hu-HU"/>
        </w:rPr>
        <w:t>-</w:t>
      </w:r>
      <w:r w:rsidR="00720CF8">
        <w:rPr>
          <w:lang w:val="hu-HU"/>
        </w:rPr>
        <w:t>o</w:t>
      </w:r>
      <w:r w:rsidRPr="004B0D7A">
        <w:rPr>
          <w:lang w:val="hu-HU"/>
        </w:rPr>
        <w:t>t tárolni?</w:t>
      </w:r>
    </w:p>
    <w:p w14:paraId="7C16FFD3" w14:textId="77777777" w:rsidR="00F45C51" w:rsidRPr="004B0D7A" w:rsidRDefault="000C4B00" w:rsidP="00082A8E">
      <w:pPr>
        <w:spacing w:line="240" w:lineRule="auto"/>
        <w:ind w:left="567" w:right="-29" w:hanging="567"/>
        <w:rPr>
          <w:lang w:val="hu-HU"/>
        </w:rPr>
      </w:pPr>
      <w:r w:rsidRPr="004B0D7A">
        <w:rPr>
          <w:lang w:val="hu-HU"/>
        </w:rPr>
        <w:t>6.</w:t>
      </w:r>
      <w:r w:rsidRPr="004B0D7A">
        <w:rPr>
          <w:lang w:val="hu-HU"/>
        </w:rPr>
        <w:tab/>
      </w:r>
      <w:r w:rsidRPr="004B0D7A">
        <w:rPr>
          <w:noProof/>
          <w:szCs w:val="24"/>
          <w:lang w:val="hu-HU"/>
        </w:rPr>
        <w:t xml:space="preserve">A csomagolás tartalma és egyéb </w:t>
      </w:r>
      <w:r w:rsidRPr="004B0D7A">
        <w:rPr>
          <w:lang w:val="hu-HU"/>
        </w:rPr>
        <w:t>információk</w:t>
      </w:r>
    </w:p>
    <w:p w14:paraId="19612A2E" w14:textId="77777777" w:rsidR="00F45C51" w:rsidRPr="004B0D7A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lang w:val="hu-HU"/>
        </w:rPr>
      </w:pPr>
    </w:p>
    <w:p w14:paraId="3F9BE92C" w14:textId="77777777" w:rsidR="00F45C51" w:rsidRPr="004B0D7A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5B4D1B3E" w14:textId="5685DE33" w:rsidR="00F45C51" w:rsidRPr="004B0D7A" w:rsidRDefault="000C4B00" w:rsidP="00082A8E">
      <w:pPr>
        <w:numPr>
          <w:ilvl w:val="0"/>
          <w:numId w:val="7"/>
        </w:numPr>
        <w:tabs>
          <w:tab w:val="clear" w:pos="570"/>
        </w:tabs>
        <w:spacing w:line="240" w:lineRule="auto"/>
        <w:ind w:right="-2"/>
        <w:rPr>
          <w:b/>
          <w:lang w:val="hu-HU"/>
        </w:rPr>
      </w:pPr>
      <w:r w:rsidRPr="004B0D7A">
        <w:rPr>
          <w:b/>
          <w:noProof/>
          <w:szCs w:val="24"/>
          <w:lang w:val="hu-HU"/>
        </w:rPr>
        <w:t>Milyen típusú</w:t>
      </w:r>
      <w:r w:rsidRPr="004B0D7A">
        <w:rPr>
          <w:b/>
          <w:lang w:val="hu-HU"/>
        </w:rPr>
        <w:t xml:space="preserve"> gyógyszer </w:t>
      </w:r>
      <w:r w:rsidR="004B0D7A">
        <w:rPr>
          <w:b/>
          <w:noProof/>
          <w:szCs w:val="24"/>
          <w:lang w:val="hu-HU"/>
        </w:rPr>
        <w:t xml:space="preserve">a </w:t>
      </w:r>
      <w:r w:rsidR="00E12D08">
        <w:rPr>
          <w:b/>
          <w:noProof/>
          <w:szCs w:val="24"/>
          <w:lang w:val="hu-HU"/>
        </w:rPr>
        <w:t>Voriconazole Accord</w:t>
      </w:r>
      <w:r w:rsidRPr="004B0D7A">
        <w:rPr>
          <w:b/>
          <w:noProof/>
          <w:szCs w:val="24"/>
          <w:lang w:val="hu-HU"/>
        </w:rPr>
        <w:t xml:space="preserve"> és milyen betegségek esetén</w:t>
      </w:r>
      <w:r w:rsidRPr="004B0D7A">
        <w:rPr>
          <w:b/>
          <w:lang w:val="hu-HU"/>
        </w:rPr>
        <w:t xml:space="preserve"> alkalmazható</w:t>
      </w:r>
      <w:r w:rsidRPr="004B0D7A">
        <w:rPr>
          <w:b/>
          <w:noProof/>
          <w:szCs w:val="24"/>
          <w:lang w:val="hu-HU"/>
        </w:rPr>
        <w:t>?</w:t>
      </w:r>
    </w:p>
    <w:p w14:paraId="381B06B2" w14:textId="77777777" w:rsidR="00F45C51" w:rsidRPr="004B0D7A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6CD572CC" w14:textId="250C238F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hatóanyagot tartalmaz.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gombás fertőzések elleni gyógyszer</w:t>
      </w:r>
      <w:r w:rsidR="006A472D">
        <w:rPr>
          <w:rFonts w:eastAsia="Times New Roman"/>
          <w:snapToGrid/>
          <w:color w:val="000000"/>
          <w:szCs w:val="22"/>
          <w:lang w:val="hu-HU" w:eastAsia="hu-HU" w:bidi="hu-HU"/>
        </w:rPr>
        <w:t>, ami a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fertőzést okozó gombák elpusztításával vagy fejlődésük megállításával fejti ki hatását.</w:t>
      </w:r>
    </w:p>
    <w:p w14:paraId="614F9FFD" w14:textId="77777777" w:rsidR="00A55CEE" w:rsidRDefault="00A55CEE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3A1FBA3" w14:textId="2C15F473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Az alábbi betegek (felnőttek és 2</w:t>
      </w:r>
      <w:r w:rsidR="00FB6781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esnél idősebb gyermekek) kezelésére alkalmazható:</w:t>
      </w:r>
    </w:p>
    <w:p w14:paraId="083F7C0D" w14:textId="77777777" w:rsid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0" w:name="bookmark350"/>
      <w:bookmarkEnd w:id="0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invazív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aszpergillózis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4B0D7A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(</w:t>
      </w:r>
      <w:proofErr w:type="spellStart"/>
      <w:r w:rsidRPr="004B0D7A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Aspergillus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faj okozta gombás fertőzés),</w:t>
      </w:r>
    </w:p>
    <w:p w14:paraId="0686BE6A" w14:textId="77777777" w:rsidR="004B0D7A" w:rsidRP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" w:name="bookmark351"/>
      <w:bookmarkEnd w:id="1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nem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neutropéniás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(nem kórosan alacsony fehérvérsejtszámú) betegeknél a vér </w:t>
      </w:r>
      <w:r w:rsidRPr="005A560C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Candida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okozta fertőzésére (egy másik típusú gombás fertőzés, amit </w:t>
      </w:r>
      <w:r w:rsidRPr="004B0D7A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Candida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faj okoz),</w:t>
      </w:r>
    </w:p>
    <w:p w14:paraId="7A43AB1E" w14:textId="77777777" w:rsidR="004B0D7A" w:rsidRP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" w:name="bookmark352"/>
      <w:bookmarkEnd w:id="2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súlyos,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invazív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flukonazollal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(egy másik, gombás fertőzések kezelésére szolgáló gyógyszer) szemben ellenálló </w:t>
      </w:r>
      <w:r w:rsidRPr="004B0D7A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Candida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fajok okozta fertőzések,</w:t>
      </w:r>
    </w:p>
    <w:p w14:paraId="11088A19" w14:textId="77777777" w:rsidR="004B0D7A" w:rsidRP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" w:name="bookmark353"/>
      <w:bookmarkEnd w:id="3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súlyos, </w:t>
      </w:r>
      <w:proofErr w:type="spellStart"/>
      <w:r w:rsidRPr="004B0D7A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Scedosporium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fajok vagy </w:t>
      </w:r>
      <w:proofErr w:type="spellStart"/>
      <w:r w:rsidRPr="004B0D7A">
        <w:rPr>
          <w:rFonts w:eastAsia="Times New Roman"/>
          <w:i/>
          <w:iCs/>
          <w:snapToGrid/>
          <w:color w:val="000000"/>
          <w:szCs w:val="22"/>
          <w:lang w:val="hu-HU" w:eastAsia="hu-HU" w:bidi="hu-HU"/>
        </w:rPr>
        <w:t>Fusarium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fajok (két különböző gombafaj) okozta gombás fertőzések.</w:t>
      </w:r>
    </w:p>
    <w:p w14:paraId="5D66C2D4" w14:textId="77777777" w:rsid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FA69FA7" w14:textId="47A05C9A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betegek súlyosbodó, potenciálisan életveszélyes gombás fertőzéseinek kezelésére szolgál.</w:t>
      </w:r>
    </w:p>
    <w:p w14:paraId="0EC46CEF" w14:textId="77777777" w:rsid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647707C" w14:textId="3584BFB3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 magas kockázatú, csontvelő-átültetésben részesült betegek</w:t>
      </w:r>
      <w:r w:rsidR="00F263D9">
        <w:rPr>
          <w:rFonts w:eastAsia="Times New Roman"/>
          <w:snapToGrid/>
          <w:color w:val="000000"/>
          <w:szCs w:val="22"/>
          <w:lang w:val="hu-HU" w:eastAsia="hu-HU" w:bidi="hu-HU"/>
        </w:rPr>
        <w:t>nél a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gombás fertőzések megelőzés</w:t>
      </w:r>
      <w:r w:rsidR="00F263D9">
        <w:rPr>
          <w:rFonts w:eastAsia="Times New Roman"/>
          <w:snapToGrid/>
          <w:color w:val="000000"/>
          <w:szCs w:val="22"/>
          <w:lang w:val="hu-HU" w:eastAsia="hu-HU" w:bidi="hu-HU"/>
        </w:rPr>
        <w:t>ére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6252F877" w14:textId="77777777" w:rsid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DB2FBF7" w14:textId="2093D4AF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Ez a gyógyszer csak orvosi ellenőrzés mellett alkalmazható.</w:t>
      </w:r>
    </w:p>
    <w:p w14:paraId="4F0301AF" w14:textId="77777777" w:rsidR="00F45C51" w:rsidRPr="004B0D7A" w:rsidRDefault="00F45C51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416478CE" w14:textId="77777777" w:rsidR="00C9380B" w:rsidRPr="004B0D7A" w:rsidRDefault="00C9380B" w:rsidP="00082A8E">
      <w:p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467B55B2" w14:textId="6E0D5549" w:rsidR="00F45C51" w:rsidRPr="004B0D7A" w:rsidRDefault="000C4B00" w:rsidP="00B122B3">
      <w:pPr>
        <w:keepNext/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4B0D7A">
        <w:rPr>
          <w:b/>
          <w:noProof/>
          <w:szCs w:val="24"/>
          <w:lang w:val="hu-HU"/>
        </w:rPr>
        <w:lastRenderedPageBreak/>
        <w:t xml:space="preserve">Tudnivalók </w:t>
      </w:r>
      <w:r w:rsidR="004B0D7A">
        <w:rPr>
          <w:b/>
          <w:noProof/>
          <w:szCs w:val="24"/>
          <w:lang w:val="hu-HU"/>
        </w:rPr>
        <w:t xml:space="preserve">a </w:t>
      </w:r>
      <w:r w:rsidR="00E12D08">
        <w:rPr>
          <w:b/>
          <w:noProof/>
          <w:szCs w:val="24"/>
          <w:lang w:val="hu-HU"/>
        </w:rPr>
        <w:t>Voriconazole Accord</w:t>
      </w:r>
      <w:r w:rsidRPr="004B0D7A">
        <w:rPr>
          <w:b/>
          <w:noProof/>
          <w:szCs w:val="24"/>
          <w:lang w:val="hu-HU"/>
        </w:rPr>
        <w:t xml:space="preserve"> alkalmazása előtt</w:t>
      </w:r>
    </w:p>
    <w:p w14:paraId="049365DC" w14:textId="77777777" w:rsidR="00F45C51" w:rsidRPr="004B0D7A" w:rsidRDefault="00F45C51" w:rsidP="00B122B3">
      <w:pPr>
        <w:keepNext/>
        <w:numPr>
          <w:ilvl w:val="12"/>
          <w:numId w:val="0"/>
        </w:numPr>
        <w:tabs>
          <w:tab w:val="clear" w:pos="567"/>
        </w:tabs>
        <w:spacing w:line="240" w:lineRule="auto"/>
        <w:outlineLvl w:val="0"/>
        <w:rPr>
          <w:i/>
          <w:lang w:val="hu-HU"/>
        </w:rPr>
      </w:pPr>
    </w:p>
    <w:p w14:paraId="25B75462" w14:textId="2B0F9F67" w:rsidR="00F45C51" w:rsidRPr="004B0D7A" w:rsidRDefault="000C4B00" w:rsidP="00B122B3">
      <w:pPr>
        <w:keepNext/>
        <w:spacing w:line="240" w:lineRule="auto"/>
        <w:rPr>
          <w:b/>
          <w:lang w:val="hu-HU"/>
        </w:rPr>
      </w:pPr>
      <w:r w:rsidRPr="004B0D7A">
        <w:rPr>
          <w:b/>
          <w:lang w:val="hu-HU"/>
        </w:rPr>
        <w:t xml:space="preserve">Ne alkalmazza </w:t>
      </w:r>
      <w:r w:rsidR="004B0D7A">
        <w:rPr>
          <w:b/>
          <w:lang w:val="hu-HU"/>
        </w:rPr>
        <w:t xml:space="preserve">a </w:t>
      </w:r>
      <w:proofErr w:type="spellStart"/>
      <w:r w:rsidR="00E12D08">
        <w:rPr>
          <w:b/>
          <w:lang w:val="hu-HU"/>
        </w:rPr>
        <w:t>Voriconazole</w:t>
      </w:r>
      <w:proofErr w:type="spellEnd"/>
      <w:r w:rsidR="00E12D08">
        <w:rPr>
          <w:b/>
          <w:lang w:val="hu-HU"/>
        </w:rPr>
        <w:t xml:space="preserve"> </w:t>
      </w:r>
      <w:proofErr w:type="spellStart"/>
      <w:r w:rsidR="00E12D08">
        <w:rPr>
          <w:b/>
          <w:lang w:val="hu-HU"/>
        </w:rPr>
        <w:t>Accord</w:t>
      </w:r>
      <w:proofErr w:type="spellEnd"/>
      <w:r w:rsidR="00720CF8">
        <w:rPr>
          <w:b/>
          <w:lang w:val="hu-HU"/>
        </w:rPr>
        <w:t>-ot</w:t>
      </w:r>
    </w:p>
    <w:p w14:paraId="2528119C" w14:textId="0E5D9053" w:rsidR="00A55CEE" w:rsidRDefault="000C4B00" w:rsidP="00B122B3">
      <w:pPr>
        <w:pStyle w:val="Szvegtrzs1"/>
        <w:keepNext/>
        <w:widowControl/>
        <w:numPr>
          <w:ilvl w:val="0"/>
          <w:numId w:val="56"/>
        </w:numPr>
        <w:spacing w:after="0"/>
        <w:ind w:left="567" w:hanging="567"/>
        <w:rPr>
          <w:lang w:val="hu-HU"/>
        </w:rPr>
      </w:pPr>
      <w:r w:rsidRPr="004B0D7A">
        <w:rPr>
          <w:lang w:val="hu-HU"/>
        </w:rPr>
        <w:t xml:space="preserve">ha allergiás a </w:t>
      </w:r>
      <w:proofErr w:type="spellStart"/>
      <w:r w:rsidR="004B0D7A" w:rsidRPr="00720CF8">
        <w:rPr>
          <w:lang w:val="hu-HU"/>
        </w:rPr>
        <w:t>vorikonazolra</w:t>
      </w:r>
      <w:proofErr w:type="spellEnd"/>
      <w:r w:rsidR="004B0D7A" w:rsidRPr="00720CF8">
        <w:rPr>
          <w:lang w:val="hu-HU"/>
        </w:rPr>
        <w:t xml:space="preserve"> vagy </w:t>
      </w:r>
      <w:r w:rsidR="00720CF8" w:rsidRPr="00071EBC">
        <w:rPr>
          <w:lang w:val="hu-HU"/>
        </w:rPr>
        <w:t>a gyógyszer (6.</w:t>
      </w:r>
      <w:r w:rsidR="00720CF8">
        <w:rPr>
          <w:lang w:val="hu-HU"/>
        </w:rPr>
        <w:t> </w:t>
      </w:r>
      <w:r w:rsidR="00720CF8" w:rsidRPr="00071EBC">
        <w:rPr>
          <w:lang w:val="hu-HU"/>
        </w:rPr>
        <w:t>pontban felsorolt) egyéb összetevőjére</w:t>
      </w:r>
      <w:r w:rsidR="004B0D7A" w:rsidRPr="00720CF8">
        <w:rPr>
          <w:lang w:val="hu-HU"/>
        </w:rPr>
        <w:t xml:space="preserve">. </w:t>
      </w:r>
    </w:p>
    <w:p w14:paraId="114B9BAC" w14:textId="77777777" w:rsidR="00A55CEE" w:rsidRDefault="00A55CEE" w:rsidP="00721104">
      <w:pPr>
        <w:pStyle w:val="Szvegtrzs1"/>
        <w:keepNext/>
        <w:widowControl/>
        <w:spacing w:after="0"/>
        <w:rPr>
          <w:lang w:val="hu-HU"/>
        </w:rPr>
      </w:pPr>
    </w:p>
    <w:p w14:paraId="7CDADF89" w14:textId="4E69D1F6" w:rsidR="004B0D7A" w:rsidRPr="004B0D7A" w:rsidRDefault="004B0D7A" w:rsidP="00721104">
      <w:pPr>
        <w:pStyle w:val="Szvegtrzs1"/>
        <w:keepNext/>
        <w:widowControl/>
        <w:spacing w:after="0"/>
        <w:rPr>
          <w:color w:val="000000"/>
          <w:lang w:val="hu-HU" w:eastAsia="hu-HU" w:bidi="hu-HU"/>
        </w:rPr>
      </w:pPr>
      <w:r w:rsidRPr="004B0D7A">
        <w:rPr>
          <w:color w:val="000000"/>
          <w:lang w:val="hu-HU" w:eastAsia="hu-HU" w:bidi="hu-HU"/>
        </w:rPr>
        <w:t>Nagyon fontos, hogy közölje kezelőorvosával</w:t>
      </w:r>
      <w:r w:rsidR="000211D7">
        <w:rPr>
          <w:color w:val="000000"/>
          <w:lang w:val="hu-HU" w:eastAsia="hu-HU" w:bidi="hu-HU"/>
        </w:rPr>
        <w:t xml:space="preserve"> vagy gyógyszerészével</w:t>
      </w:r>
      <w:r w:rsidRPr="004B0D7A">
        <w:rPr>
          <w:color w:val="000000"/>
          <w:lang w:val="hu-HU" w:eastAsia="hu-HU" w:bidi="hu-HU"/>
        </w:rPr>
        <w:t>, ha más gyógyszert is szedett vagy szed, még a vény nélkül kaphatókat vagy a gyógynövényt tartalmazó készítményeket is.</w:t>
      </w:r>
    </w:p>
    <w:p w14:paraId="319D5CA0" w14:textId="77777777" w:rsidR="00FB6781" w:rsidRDefault="00FB6781" w:rsidP="00721104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3BE7A43" w14:textId="005C0EA8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="00AE78FD">
        <w:rPr>
          <w:rFonts w:eastAsia="Times New Roman"/>
          <w:snapToGrid/>
          <w:color w:val="000000"/>
          <w:szCs w:val="22"/>
          <w:lang w:val="hu-HU" w:eastAsia="hu-HU" w:bidi="hu-HU"/>
        </w:rPr>
        <w:t>z alábbi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AE78FD">
        <w:rPr>
          <w:rFonts w:eastAsia="Times New Roman"/>
          <w:snapToGrid/>
          <w:color w:val="000000"/>
          <w:szCs w:val="22"/>
          <w:lang w:val="hu-HU" w:eastAsia="hu-HU" w:bidi="hu-HU"/>
        </w:rPr>
        <w:t>felsorolásban olvasható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hatóanyag</w:t>
      </w:r>
      <w:r w:rsidR="00AE78FD">
        <w:rPr>
          <w:rFonts w:eastAsia="Times New Roman"/>
          <w:snapToGrid/>
          <w:color w:val="000000"/>
          <w:szCs w:val="22"/>
          <w:lang w:val="hu-HU" w:eastAsia="hu-HU" w:bidi="hu-HU"/>
        </w:rPr>
        <w:t>ot tartalmazó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készítményeket tilos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 alatt szedni:</w:t>
      </w:r>
    </w:p>
    <w:p w14:paraId="6D6540F7" w14:textId="77777777" w:rsidR="004B0D7A" w:rsidRP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" w:name="bookmark356"/>
      <w:bookmarkEnd w:id="4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terfenadin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(allergia elleni gyógyszer),</w:t>
      </w:r>
    </w:p>
    <w:p w14:paraId="607A41D5" w14:textId="77777777" w:rsidR="004B0D7A" w:rsidRP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" w:name="bookmark357"/>
      <w:bookmarkEnd w:id="5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asztemizol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(allergia elleni gyógyszer),</w:t>
      </w:r>
    </w:p>
    <w:p w14:paraId="4D3C7D31" w14:textId="77777777" w:rsidR="004B0D7A" w:rsidRP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" w:name="bookmark358"/>
      <w:bookmarkEnd w:id="6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ciszaprid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(gyomorpanaszokra szedett gyógyszer),</w:t>
      </w:r>
    </w:p>
    <w:p w14:paraId="249BA176" w14:textId="77777777" w:rsidR="004B0D7A" w:rsidRP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" w:name="bookmark359"/>
      <w:bookmarkEnd w:id="7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pimozid (elmebetegségekre használt gyógyszer),</w:t>
      </w:r>
    </w:p>
    <w:p w14:paraId="018DEB7C" w14:textId="77777777" w:rsidR="004B0D7A" w:rsidRP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" w:name="bookmark360"/>
      <w:bookmarkEnd w:id="8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kinidin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(szívritmuszavarokra használt gyógyszer),</w:t>
      </w:r>
    </w:p>
    <w:p w14:paraId="3C8FAFB1" w14:textId="77777777" w:rsidR="004B0D7A" w:rsidRP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" w:name="bookmark361"/>
      <w:bookmarkEnd w:id="9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ivabradin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(krónikus szívelégtelenség tüneteinek kezelésére használt gyógyszer),</w:t>
      </w:r>
    </w:p>
    <w:p w14:paraId="6F53E341" w14:textId="77777777" w:rsidR="004B0D7A" w:rsidRP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" w:name="bookmark362"/>
      <w:bookmarkEnd w:id="10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rifampicin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(tüdőgümőkór, vagyis tuberkulózis elleni gyógyszer),</w:t>
      </w:r>
    </w:p>
    <w:p w14:paraId="004224A3" w14:textId="32954FFA" w:rsidR="004B0D7A" w:rsidRP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1" w:name="bookmark363"/>
      <w:bookmarkEnd w:id="11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efavirenz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(HIV-fertőzés kezelésére használt gyógyszer) naponta 400</w:t>
      </w:r>
      <w:r w:rsidR="00FB6781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, vagy azt meghaladó dózisban,</w:t>
      </w:r>
    </w:p>
    <w:p w14:paraId="0484239C" w14:textId="77777777" w:rsidR="004B0D7A" w:rsidRP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2" w:name="bookmark364"/>
      <w:bookmarkEnd w:id="12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karbamazepin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(görcsök kezelésére használt gyógyszer),</w:t>
      </w:r>
    </w:p>
    <w:p w14:paraId="5C56D975" w14:textId="77777777" w:rsidR="004B0D7A" w:rsidRP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3" w:name="bookmark365"/>
      <w:bookmarkEnd w:id="13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fenobarbitál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(súlyos álmatlanság és görcsök kezelésére használt gyógyszer),</w:t>
      </w:r>
    </w:p>
    <w:p w14:paraId="0AE15827" w14:textId="66AAEEB6" w:rsidR="004B0D7A" w:rsidRP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4" w:name="bookmark366"/>
      <w:bookmarkEnd w:id="14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ergot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alkaloidok (p</w:t>
      </w:r>
      <w:r w:rsidR="00AE78FD">
        <w:rPr>
          <w:rFonts w:eastAsia="Times New Roman"/>
          <w:snapToGrid/>
          <w:color w:val="000000"/>
          <w:szCs w:val="22"/>
          <w:lang w:val="hu-HU" w:eastAsia="hu-HU" w:bidi="hu-HU"/>
        </w:rPr>
        <w:t>éldául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ergotamin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dihidroergotamin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; migrén kezelésére),</w:t>
      </w:r>
    </w:p>
    <w:p w14:paraId="01FF7A0F" w14:textId="77777777" w:rsidR="004B0D7A" w:rsidRP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5" w:name="bookmark367"/>
      <w:bookmarkEnd w:id="15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szirolimusz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(transzplantált betegek kezelésére),</w:t>
      </w:r>
    </w:p>
    <w:p w14:paraId="40FA332B" w14:textId="54D03F1D" w:rsidR="004B0D7A" w:rsidRP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6" w:name="bookmark368"/>
      <w:bookmarkEnd w:id="16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ritonavir (HIV kezelésére használt gyógyszer) naponta kétszer 400</w:t>
      </w:r>
      <w:r w:rsidR="00FB6781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ennél nagyobb dózisban,</w:t>
      </w:r>
    </w:p>
    <w:p w14:paraId="5989C86C" w14:textId="77777777" w:rsid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7" w:name="bookmark369"/>
      <w:bookmarkEnd w:id="17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közönséges orbáncfű (gyógynövény),</w:t>
      </w:r>
    </w:p>
    <w:p w14:paraId="19298840" w14:textId="29D01224" w:rsidR="000211D7" w:rsidRDefault="000211D7" w:rsidP="000211D7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 w:rsidRPr="0052644A">
        <w:rPr>
          <w:rFonts w:eastAsia="Times New Roman"/>
          <w:snapToGrid/>
          <w:color w:val="000000"/>
          <w:szCs w:val="22"/>
          <w:lang w:val="hu-HU" w:eastAsia="hu-HU" w:bidi="hu-HU"/>
        </w:rPr>
        <w:t>naloxegol</w:t>
      </w:r>
      <w:proofErr w:type="spellEnd"/>
      <w:r w:rsidRPr="0052644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(kifejezetten az </w:t>
      </w:r>
      <w:proofErr w:type="spellStart"/>
      <w:r w:rsidRPr="0052644A">
        <w:rPr>
          <w:rFonts w:eastAsia="Times New Roman"/>
          <w:snapToGrid/>
          <w:color w:val="000000"/>
          <w:szCs w:val="22"/>
          <w:lang w:val="hu-HU" w:eastAsia="hu-HU" w:bidi="hu-HU"/>
        </w:rPr>
        <w:t>opioidoknak</w:t>
      </w:r>
      <w:proofErr w:type="spellEnd"/>
      <w:r w:rsidRPr="0052644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nevezett fájdalomcsillapítók [például morfi</w:t>
      </w:r>
      <w:r w:rsidR="00B122B3" w:rsidRPr="0052644A">
        <w:rPr>
          <w:rFonts w:eastAsia="Times New Roman"/>
          <w:snapToGrid/>
          <w:color w:val="000000"/>
          <w:szCs w:val="22"/>
          <w:lang w:val="hu-HU" w:eastAsia="hu-HU" w:bidi="hu-HU"/>
        </w:rPr>
        <w:t>n</w:t>
      </w:r>
      <w:r w:rsidRPr="0052644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52644A">
        <w:rPr>
          <w:rFonts w:eastAsia="Times New Roman"/>
          <w:snapToGrid/>
          <w:color w:val="000000"/>
          <w:szCs w:val="22"/>
          <w:lang w:val="hu-HU" w:eastAsia="hu-HU" w:bidi="hu-HU"/>
        </w:rPr>
        <w:t>oxikodon</w:t>
      </w:r>
      <w:proofErr w:type="spellEnd"/>
      <w:r w:rsidRPr="0052644A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>fentanil</w:t>
      </w:r>
      <w:proofErr w:type="spellEnd"/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>tramadol</w:t>
      </w:r>
      <w:proofErr w:type="spellEnd"/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>, kodein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]</w:t>
      </w:r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által okozott székrekedés kezelésére)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695CAC48" w14:textId="05259720" w:rsidR="000211D7" w:rsidRDefault="000211D7" w:rsidP="000211D7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>olvaptán</w:t>
      </w:r>
      <w:proofErr w:type="spellEnd"/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(a </w:t>
      </w:r>
      <w:proofErr w:type="spellStart"/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>h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i</w:t>
      </w:r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>ponatr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é</w:t>
      </w:r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>mia</w:t>
      </w:r>
      <w:proofErr w:type="spellEnd"/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[</w:t>
      </w:r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>alacsony nátriumszint a vérben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]</w:t>
      </w:r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kezelésére vagy a vese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működés</w:t>
      </w:r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8D5EE9">
        <w:rPr>
          <w:rFonts w:eastAsia="Times New Roman"/>
          <w:snapToGrid/>
          <w:color w:val="000000"/>
          <w:szCs w:val="22"/>
          <w:lang w:val="hu-HU" w:eastAsia="hu-HU" w:bidi="hu-HU"/>
        </w:rPr>
        <w:t>romlásának</w:t>
      </w:r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lassítására 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szolgál</w:t>
      </w:r>
      <w:r w:rsidR="008D5EE9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>policisztás</w:t>
      </w:r>
      <w:proofErr w:type="spellEnd"/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vesebetegségben szenvedő betegeknél)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31DF5B9F" w14:textId="5DEBB670" w:rsidR="000211D7" w:rsidRDefault="000211D7" w:rsidP="000211D7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>
        <w:rPr>
          <w:rFonts w:eastAsia="Times New Roman"/>
          <w:snapToGrid/>
          <w:color w:val="000000"/>
          <w:szCs w:val="22"/>
          <w:lang w:val="hu-HU" w:eastAsia="hu-HU" w:bidi="hu-HU"/>
        </w:rPr>
        <w:t>l</w:t>
      </w:r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>ura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z</w:t>
      </w:r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>idon</w:t>
      </w:r>
      <w:proofErr w:type="spellEnd"/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(depresszió kezelésére használ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t gyógyszer</w:t>
      </w:r>
      <w:r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  <w:r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</w:p>
    <w:p w14:paraId="33C392A6" w14:textId="2CE65C3D" w:rsidR="00EC669A" w:rsidRPr="000211D7" w:rsidRDefault="00EC669A" w:rsidP="000211D7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>
        <w:t>finerenon</w:t>
      </w:r>
      <w:proofErr w:type="spellEnd"/>
      <w:r>
        <w:t xml:space="preserve"> (</w:t>
      </w:r>
      <w:proofErr w:type="spellStart"/>
      <w:r w:rsidRPr="001B15BF">
        <w:t>krónikus</w:t>
      </w:r>
      <w:proofErr w:type="spellEnd"/>
      <w:r>
        <w:t xml:space="preserve"> </w:t>
      </w:r>
      <w:proofErr w:type="spellStart"/>
      <w:r>
        <w:t>vese</w:t>
      </w:r>
      <w:r w:rsidR="00195A39">
        <w:t>működési</w:t>
      </w:r>
      <w:proofErr w:type="spellEnd"/>
      <w:r w:rsidR="00195A39">
        <w:t xml:space="preserve"> </w:t>
      </w:r>
      <w:proofErr w:type="spellStart"/>
      <w:r w:rsidR="00195A39">
        <w:t>zavar</w:t>
      </w:r>
      <w:proofErr w:type="spellEnd"/>
      <w:r>
        <w:t xml:space="preserve"> </w:t>
      </w:r>
      <w:proofErr w:type="spellStart"/>
      <w:r>
        <w:t>kezelésére</w:t>
      </w:r>
      <w:proofErr w:type="spellEnd"/>
      <w:r>
        <w:t xml:space="preserve"> </w:t>
      </w:r>
      <w:proofErr w:type="spellStart"/>
      <w:r>
        <w:t>használt</w:t>
      </w:r>
      <w:proofErr w:type="spellEnd"/>
      <w:r>
        <w:t xml:space="preserve"> </w:t>
      </w:r>
      <w:proofErr w:type="spellStart"/>
      <w:r>
        <w:t>gyógyszer</w:t>
      </w:r>
      <w:proofErr w:type="spellEnd"/>
      <w:r>
        <w:t>),</w:t>
      </w:r>
    </w:p>
    <w:p w14:paraId="439A0DD7" w14:textId="77777777" w:rsidR="004B0D7A" w:rsidRP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8" w:name="bookmark370"/>
      <w:bookmarkStart w:id="19" w:name="bookmark371"/>
      <w:bookmarkStart w:id="20" w:name="bookmark372"/>
      <w:bookmarkStart w:id="21" w:name="bookmark373"/>
      <w:bookmarkEnd w:id="18"/>
      <w:bookmarkEnd w:id="19"/>
      <w:bookmarkEnd w:id="20"/>
      <w:bookmarkEnd w:id="21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venetoklax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(krónikus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limfocitás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leukémia [CLL] kezelésére használt gyógyszer).</w:t>
      </w:r>
    </w:p>
    <w:p w14:paraId="28AF24A9" w14:textId="77777777" w:rsidR="00F45C51" w:rsidRPr="004B0D7A" w:rsidRDefault="00F45C51" w:rsidP="00082A8E">
      <w:pPr>
        <w:suppressAutoHyphens/>
        <w:spacing w:line="240" w:lineRule="auto"/>
        <w:rPr>
          <w:noProof/>
          <w:szCs w:val="24"/>
          <w:lang w:val="hu-HU"/>
        </w:rPr>
      </w:pPr>
    </w:p>
    <w:p w14:paraId="621E33E5" w14:textId="77777777" w:rsidR="00F45C51" w:rsidRPr="004B0D7A" w:rsidRDefault="000C4B00" w:rsidP="00B311B8">
      <w:pPr>
        <w:spacing w:line="240" w:lineRule="auto"/>
        <w:ind w:right="-2"/>
        <w:rPr>
          <w:b/>
          <w:noProof/>
          <w:szCs w:val="24"/>
          <w:lang w:val="hu-HU"/>
        </w:rPr>
      </w:pPr>
      <w:r w:rsidRPr="004B0D7A">
        <w:rPr>
          <w:b/>
          <w:noProof/>
          <w:szCs w:val="24"/>
          <w:lang w:val="hu-HU"/>
        </w:rPr>
        <w:t>Figyelmeztetések és óvintézkedések</w:t>
      </w:r>
    </w:p>
    <w:p w14:paraId="07F9201A" w14:textId="6C4EFCBF" w:rsid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szedése előtt beszéljen kezelőorvosával, gyógyszerészével vagy a gondozását végző egészségügyi szakemberrel, ha:</w:t>
      </w:r>
    </w:p>
    <w:p w14:paraId="28ACAFD5" w14:textId="77777777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B514761" w14:textId="77777777" w:rsidR="004B0D7A" w:rsidRP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contextualSpacing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2" w:name="bookmark374"/>
      <w:bookmarkEnd w:id="22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volt már allergiás reakciója más,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azol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típusú gyógyszerekre</w:t>
      </w:r>
    </w:p>
    <w:p w14:paraId="782C4E71" w14:textId="19583012" w:rsidR="004B0D7A" w:rsidRP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contextualSpacing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3" w:name="bookmark375"/>
      <w:bookmarkEnd w:id="23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májbetegségben szenved, vagy ha korábban volt májbetegsége. Ha májbeteg, kezelőorvosa alacsonyabb adagban írhatja fel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="00720CF8">
        <w:rPr>
          <w:rFonts w:eastAsia="Times New Roman"/>
          <w:snapToGrid/>
          <w:color w:val="000000"/>
          <w:szCs w:val="22"/>
          <w:lang w:val="hu-HU" w:eastAsia="hu-HU" w:bidi="hu-HU"/>
        </w:rPr>
        <w:t>-ot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Kezelőorvosának vérvizsgálatokkal kell ellenőriznie a májműködését, ha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-d</w:t>
      </w:r>
      <w:r w:rsidR="00A55CEE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l kezeli.</w:t>
      </w:r>
    </w:p>
    <w:p w14:paraId="56CA4F24" w14:textId="77777777" w:rsidR="004B0D7A" w:rsidRPr="004B0D7A" w:rsidRDefault="004B0D7A" w:rsidP="004B0D7A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contextualSpacing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4" w:name="bookmark376"/>
      <w:bookmarkEnd w:id="24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ismert szívizombántalma, szívritmuszavara, lassú szívverése vagy elektrokardiogram (EKG) eltérése, úgynevezett „hosszú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QTc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-szindrómája” van</w:t>
      </w:r>
    </w:p>
    <w:p w14:paraId="3C979112" w14:textId="77777777" w:rsid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A4B0F4A" w14:textId="5D3EBBD6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Önnek a kezelés alatt kerülnie kell minden napfényt és napon való tartózkodást. Fontos, hogy a bőr napsugárzásnak kitett területeit fedje, és használjon magas faktorszámú fényvédőkrémet, mert a bőrnek a nap UV sugarai iránti fokozott érzékenysége alakulhat ki. </w:t>
      </w:r>
      <w:r w:rsidR="000211D7"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Ezt tovább fokozhatják más olyan gyógyszerek, amelyek </w:t>
      </w:r>
      <w:r w:rsidR="000211D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bőrt </w:t>
      </w:r>
      <w:r w:rsidR="000211D7"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érzékennyé teszik a napfényre, mint például a </w:t>
      </w:r>
      <w:proofErr w:type="spellStart"/>
      <w:r w:rsidR="000211D7"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>metotrexát</w:t>
      </w:r>
      <w:proofErr w:type="spellEnd"/>
      <w:r w:rsidR="000211D7" w:rsidRPr="00EC7FD7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  <w:r w:rsidR="000211D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Ezek az óvintézkedések gyermekekre is vonatkoznak.</w:t>
      </w:r>
    </w:p>
    <w:p w14:paraId="62EDFA12" w14:textId="77777777" w:rsid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C96635A" w14:textId="0BECD851" w:rsidR="004B0D7A" w:rsidRPr="004B0D7A" w:rsidRDefault="00E12D08" w:rsidP="00960E80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>Voriconazole</w:t>
      </w:r>
      <w:proofErr w:type="spellEnd"/>
      <w:r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="004B0D7A"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-kezelés alatt:</w:t>
      </w:r>
    </w:p>
    <w:p w14:paraId="506E2286" w14:textId="77777777" w:rsidR="004B0D7A" w:rsidRPr="004B0D7A" w:rsidRDefault="004B0D7A" w:rsidP="00960E80">
      <w:pPr>
        <w:keepNext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5" w:name="bookmark377"/>
      <w:bookmarkEnd w:id="25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azonnal tájékoztassa kezelőorvosát,</w:t>
      </w:r>
    </w:p>
    <w:p w14:paraId="2C2F5CAD" w14:textId="0E235B87" w:rsidR="004B0D7A" w:rsidRPr="00721104" w:rsidRDefault="004B0D7A" w:rsidP="00960E80">
      <w:pPr>
        <w:pStyle w:val="Listaszerbekezds"/>
        <w:keepNext/>
        <w:numPr>
          <w:ilvl w:val="1"/>
          <w:numId w:val="6"/>
        </w:num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721104">
        <w:rPr>
          <w:rFonts w:eastAsia="Times New Roman"/>
          <w:snapToGrid/>
          <w:color w:val="000000"/>
          <w:szCs w:val="22"/>
          <w:lang w:val="hu-HU" w:eastAsia="hu-HU" w:bidi="hu-HU"/>
        </w:rPr>
        <w:t>ha leég a napon,</w:t>
      </w:r>
    </w:p>
    <w:p w14:paraId="30032533" w14:textId="7D7B06A8" w:rsidR="004B0D7A" w:rsidRPr="00721104" w:rsidRDefault="004B0D7A" w:rsidP="00960E80">
      <w:pPr>
        <w:pStyle w:val="Listaszerbekezds"/>
        <w:keepNext/>
        <w:numPr>
          <w:ilvl w:val="1"/>
          <w:numId w:val="6"/>
        </w:num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721104">
        <w:rPr>
          <w:rFonts w:eastAsia="Times New Roman"/>
          <w:snapToGrid/>
          <w:color w:val="000000"/>
          <w:szCs w:val="22"/>
          <w:lang w:val="hu-HU" w:eastAsia="hu-HU" w:bidi="hu-HU"/>
        </w:rPr>
        <w:t>ha bőrén súlyos bőrkiütések vagy hólyagok alakulnak ki,</w:t>
      </w:r>
    </w:p>
    <w:p w14:paraId="03B6F2E4" w14:textId="73BB5935" w:rsidR="004B0D7A" w:rsidRPr="00721104" w:rsidRDefault="004B0D7A" w:rsidP="00960E80">
      <w:pPr>
        <w:pStyle w:val="Listaszerbekezds"/>
        <w:keepNext/>
        <w:numPr>
          <w:ilvl w:val="1"/>
          <w:numId w:val="6"/>
        </w:num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721104">
        <w:rPr>
          <w:rFonts w:eastAsia="Times New Roman"/>
          <w:snapToGrid/>
          <w:color w:val="000000"/>
          <w:szCs w:val="22"/>
          <w:lang w:val="hu-HU" w:eastAsia="hu-HU" w:bidi="hu-HU"/>
        </w:rPr>
        <w:t>ha csontfájdalom jelentkezik.</w:t>
      </w:r>
    </w:p>
    <w:p w14:paraId="0A8F99FE" w14:textId="77777777" w:rsid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C90D4BF" w14:textId="18334FCE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Ha bőrén a fent leírt rendellenességek alakulnak ki, kezelőorvosa bőrgyógyászhoz utalhatja Önt, aki a vizsgálat után dönthet úgy, hogy fontos, hogy Ön rendszeresen felkeresse őt.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hosszan tartó alkalmazása esetén kis esély van arra, hogy bőrrák alakuljon ki.</w:t>
      </w:r>
    </w:p>
    <w:p w14:paraId="79328716" w14:textId="77777777" w:rsid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B3E5489" w14:textId="52711CB3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Ha mellékvesekéreg-elégtelenség jelei alakulnak ki Önnél, amely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>nek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során a mellékvesék nem termelnek elegendő mennyiséget bizonyos szteroidhormonokból, például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kortizolból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ez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olyan tüneteket okozhat, mint például krónikus vagy hosszan tartó kimerültség, izomgyengeség, étvágyvesztés, fogyás, hasi fájdalom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Ebben az esetben 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kérjük, értesítse kezelőorvosát.</w:t>
      </w:r>
    </w:p>
    <w:p w14:paraId="0C4D7068" w14:textId="77777777" w:rsidR="00AC1AC3" w:rsidRDefault="00AC1AC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13E11F8" w14:textId="6CB2394F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Értesítse kezelőorvosát, ha kialakulnak Önnél a „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Cushing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-szindróma” jelei, amely betegségben a szervezet túl nagy mennyiségű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kortizol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hormont termel, és ami az alábbi tünetekhez vezethet: testtömeg-növekedés, zsírpúp a vállak között, holdvilágarc, a has, combok, emlők és karok bőrének besötétedése, elvékonyodó bőr, könnyen kialakuló véraláfutások, magas vércukorszint, túlzott szőrnövekedés, túlzott izzadás.</w:t>
      </w:r>
    </w:p>
    <w:p w14:paraId="0896A266" w14:textId="77777777" w:rsid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54416DB" w14:textId="227549A2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Kezelőorvosának vérvizsgálatokkal ellenőriznie kell a máj- és veseműködését.</w:t>
      </w:r>
    </w:p>
    <w:p w14:paraId="608D7072" w14:textId="77777777" w:rsidR="00F45C51" w:rsidRPr="004B0D7A" w:rsidRDefault="00F45C51" w:rsidP="00082A8E">
      <w:pPr>
        <w:spacing w:line="240" w:lineRule="auto"/>
        <w:ind w:right="-2"/>
        <w:rPr>
          <w:noProof/>
          <w:szCs w:val="24"/>
          <w:lang w:val="hu-HU"/>
        </w:rPr>
      </w:pPr>
    </w:p>
    <w:p w14:paraId="2D1F9DAE" w14:textId="42F6C6F7" w:rsidR="00F45C51" w:rsidRPr="00C16E24" w:rsidRDefault="000C4B00" w:rsidP="00082A8E">
      <w:pPr>
        <w:spacing w:line="240" w:lineRule="auto"/>
        <w:ind w:right="-2"/>
        <w:rPr>
          <w:b/>
          <w:noProof/>
          <w:szCs w:val="24"/>
          <w:lang w:val="hu-HU"/>
        </w:rPr>
      </w:pPr>
      <w:r w:rsidRPr="0018538D">
        <w:rPr>
          <w:b/>
          <w:noProof/>
          <w:szCs w:val="24"/>
          <w:lang w:val="hu-HU"/>
        </w:rPr>
        <w:t>Gyermekek és serdülők</w:t>
      </w:r>
    </w:p>
    <w:p w14:paraId="70991112" w14:textId="0389440B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8538D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E12D08" w:rsidRPr="0018538D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 w:rsidRPr="0018538D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 w:rsidRPr="0018538D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18538D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2</w:t>
      </w:r>
      <w:r w:rsidR="00FB6781" w:rsidRPr="0018538D">
        <w:rPr>
          <w:rFonts w:eastAsia="Times New Roman"/>
          <w:snapToGrid/>
          <w:color w:val="000000"/>
          <w:szCs w:val="22"/>
          <w:lang w:val="hu-HU" w:eastAsia="hu-HU" w:bidi="hu-HU"/>
        </w:rPr>
        <w:t> év</w:t>
      </w:r>
      <w:r w:rsidRPr="0018538D">
        <w:rPr>
          <w:rFonts w:eastAsia="Times New Roman"/>
          <w:snapToGrid/>
          <w:color w:val="000000"/>
          <w:szCs w:val="22"/>
          <w:lang w:val="hu-HU" w:eastAsia="hu-HU" w:bidi="hu-HU"/>
        </w:rPr>
        <w:t>esnél fiatalabb gyermekeknek nem adható.</w:t>
      </w:r>
    </w:p>
    <w:p w14:paraId="628FDF9A" w14:textId="77777777" w:rsidR="004B0D7A" w:rsidRPr="004B0D7A" w:rsidRDefault="004B0D7A" w:rsidP="00082A8E">
      <w:pPr>
        <w:spacing w:line="240" w:lineRule="auto"/>
        <w:ind w:right="-2"/>
        <w:rPr>
          <w:b/>
          <w:noProof/>
          <w:szCs w:val="24"/>
          <w:lang w:val="hu-HU"/>
        </w:rPr>
      </w:pPr>
    </w:p>
    <w:p w14:paraId="26F3E435" w14:textId="440401EF" w:rsidR="00F45C51" w:rsidRPr="004B0D7A" w:rsidRDefault="000C4B00" w:rsidP="00082A8E">
      <w:pPr>
        <w:spacing w:line="240" w:lineRule="auto"/>
        <w:ind w:right="-2"/>
        <w:rPr>
          <w:b/>
          <w:lang w:val="hu-HU"/>
        </w:rPr>
      </w:pPr>
      <w:r w:rsidRPr="004B0D7A">
        <w:rPr>
          <w:b/>
          <w:noProof/>
          <w:szCs w:val="24"/>
          <w:lang w:val="hu-HU"/>
        </w:rPr>
        <w:t>Egyéb</w:t>
      </w:r>
      <w:r w:rsidRPr="004B0D7A">
        <w:rPr>
          <w:b/>
          <w:lang w:val="hu-HU"/>
        </w:rPr>
        <w:t xml:space="preserve"> gyógyszerek</w:t>
      </w:r>
      <w:r w:rsidRPr="004B0D7A">
        <w:rPr>
          <w:b/>
          <w:noProof/>
          <w:szCs w:val="24"/>
          <w:lang w:val="hu-HU"/>
        </w:rPr>
        <w:t xml:space="preserve"> és a</w:t>
      </w:r>
      <w:r w:rsidR="004B0D7A">
        <w:rPr>
          <w:b/>
          <w:noProof/>
          <w:szCs w:val="24"/>
          <w:lang w:val="hu-HU"/>
        </w:rPr>
        <w:t xml:space="preserve"> </w:t>
      </w:r>
      <w:r w:rsidR="00E12D08">
        <w:rPr>
          <w:b/>
          <w:noProof/>
          <w:szCs w:val="24"/>
          <w:lang w:val="hu-HU"/>
        </w:rPr>
        <w:t>Voriconazole Accord</w:t>
      </w:r>
    </w:p>
    <w:p w14:paraId="2247B5ED" w14:textId="5EAED633" w:rsid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Feltétlenül tájékoztassa kezelőorvosát</w:t>
      </w:r>
      <w:r w:rsidR="000211D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gyógyszerészét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jelenleg vagy nemrégiben szedett, valamint szedni tervezett egyéb gyógyszereiről, beleértve a vény nélkül kapható készítményeket is.</w:t>
      </w:r>
    </w:p>
    <w:p w14:paraId="0DAC7C5D" w14:textId="77777777" w:rsidR="00AC1AC3" w:rsidRPr="004B0D7A" w:rsidRDefault="00AC1AC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41B1A38" w14:textId="1F9AC7BD" w:rsidR="004B0D7A" w:rsidRPr="00AC1AC3" w:rsidRDefault="004B0D7A" w:rsidP="00AC1AC3">
      <w:pPr>
        <w:pStyle w:val="Listaszerbekezds"/>
        <w:widowControl w:val="0"/>
        <w:numPr>
          <w:ilvl w:val="0"/>
          <w:numId w:val="46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AC1AC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Néhány gyógyszer megváltoztathatja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AC1AC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hatását, illetve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AC1AC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megváltoztathatja más gyógyszerek hatását.</w:t>
      </w:r>
    </w:p>
    <w:p w14:paraId="0056EA5C" w14:textId="77777777" w:rsidR="00AC1AC3" w:rsidRDefault="00AC1AC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EC99703" w14:textId="22BB0A6F" w:rsid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Tájékoztassa kezelőorvosát, ha az alábbi gyógyszert szedi, mivel lehetőség szerint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-d</w:t>
      </w:r>
      <w:r w:rsidR="00A55CEE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l történő egyidejű kezelés kerülendő:</w:t>
      </w:r>
    </w:p>
    <w:p w14:paraId="67E84735" w14:textId="77777777" w:rsidR="00AC1AC3" w:rsidRPr="004B0D7A" w:rsidRDefault="00AC1AC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6B2F833" w14:textId="555D6EF3" w:rsidR="004B0D7A" w:rsidRPr="004B0D7A" w:rsidRDefault="004B0D7A" w:rsidP="009C6BD9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6" w:name="bookmark378"/>
      <w:bookmarkEnd w:id="26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ritonavir (HIV kezelésére használt gyógyszer) naponta kétszer 100</w:t>
      </w:r>
      <w:r w:rsidR="00FB6781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dózisban;</w:t>
      </w:r>
    </w:p>
    <w:p w14:paraId="7AE89983" w14:textId="5866EE38" w:rsidR="004B0D7A" w:rsidRPr="004B0D7A" w:rsidRDefault="004B0D7A" w:rsidP="009C6BD9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7" w:name="bookmark379"/>
      <w:bookmarkEnd w:id="27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glaszdegib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(daganatos megbetegedés kezelésére használt gyógyszer) </w:t>
      </w:r>
      <w:r w:rsidR="00AC1AC3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 mindkét gyógyszert alkalmaznia kell, kezelőorvosa gyakran 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>fogja ellenőrizni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>z Ön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szívritmusát.</w:t>
      </w:r>
    </w:p>
    <w:p w14:paraId="6D8BB310" w14:textId="77777777" w:rsidR="00AC1AC3" w:rsidRDefault="00AC1AC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8562063" w14:textId="7FCDC975" w:rsid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Tájékoztassa kezelőorvosát</w:t>
      </w:r>
      <w:r w:rsidR="00186DBB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gyógyszerészét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ha az alábbi hatóanyagú gyógyszerek bármelyikét szedi, mivel lehetőség szerint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-d</w:t>
      </w:r>
      <w:r w:rsidR="002F5EC3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l történő egyidejű kezelés kerülendő, vagy a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>adagjának</w:t>
      </w:r>
      <w:r w:rsidR="005A7CAE"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módosítására lehet szükség:</w:t>
      </w:r>
    </w:p>
    <w:p w14:paraId="245C1103" w14:textId="77777777" w:rsidR="00AC1AC3" w:rsidRPr="004B0D7A" w:rsidRDefault="00AC1AC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B256217" w14:textId="77777777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8" w:name="bookmark380"/>
      <w:bookmarkEnd w:id="28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rifabutin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(tüdőgümőkór kezelésére használt gyógyszer). Ha Önt már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rifabutinnal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kezelik, ellenőrizni kell a vérképét, és figyelni kell a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rifabutin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mellékhatásait.</w:t>
      </w:r>
    </w:p>
    <w:p w14:paraId="5430C3F4" w14:textId="4E2418CE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29" w:name="bookmark381"/>
      <w:bookmarkEnd w:id="29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fenitoin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(epilepszia kezelésére használt gyógyszer). Ha Önt már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fenitoinnal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kezelik,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-kezelés alatt a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fenitoin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vérszintjét ellenőrizni kell, és szükség lehet az adagolás módosítására.</w:t>
      </w:r>
    </w:p>
    <w:p w14:paraId="5213F7C1" w14:textId="77777777" w:rsidR="00AC1AC3" w:rsidRDefault="00AC1AC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DDA38EF" w14:textId="59D87F49" w:rsid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Tájékoztassa kezelőorvosát, ha az alábbi gyógyszerek bármelyikét szedi, mivel az adag módosítására vagy ellenőrzésére lehet szükség, hogy megállapítsák, a gyógyszerek és/vagy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kívánt hatást elérik-e:</w:t>
      </w:r>
    </w:p>
    <w:p w14:paraId="190FD492" w14:textId="77777777" w:rsidR="00AC1AC3" w:rsidRPr="004B0D7A" w:rsidRDefault="00AC1AC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7C72C19" w14:textId="14B69C05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0" w:name="bookmark382"/>
      <w:bookmarkEnd w:id="30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warfarin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egyéb véralvadásgátlók (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>például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fenprokumon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acenokumarol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amelyek lassítják a 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>véralvadást);</w:t>
      </w:r>
    </w:p>
    <w:p w14:paraId="5EF39DE9" w14:textId="77777777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1" w:name="bookmark383"/>
      <w:bookmarkEnd w:id="31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ciklosporin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(transzplantált betegeknek);</w:t>
      </w:r>
    </w:p>
    <w:p w14:paraId="42FDE3E3" w14:textId="77777777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2" w:name="bookmark384"/>
      <w:bookmarkEnd w:id="32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takrolimusz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(transzplantált betegeknek);</w:t>
      </w:r>
    </w:p>
    <w:p w14:paraId="211C590D" w14:textId="3C8C31E0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  <w:tab w:val="left" w:pos="4453"/>
          <w:tab w:val="center" w:pos="5813"/>
          <w:tab w:val="center" w:pos="7056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3" w:name="bookmark385"/>
      <w:bookmarkEnd w:id="33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szulfonilureák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>például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tolbutamid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glipizid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</w:t>
      </w:r>
      <w:r w:rsidR="000B119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gliburid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  <w:r w:rsidR="00786632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ab/>
        <w:t>(cukorbetegség</w:t>
      </w:r>
      <w:r w:rsidR="00786632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ab/>
        <w:t>kezelésére);</w:t>
      </w:r>
    </w:p>
    <w:p w14:paraId="57911C8A" w14:textId="696231D8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  <w:tab w:val="left" w:pos="4462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4" w:name="bookmark386"/>
      <w:bookmarkEnd w:id="34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sztatinok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>például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atorvasztatin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szimvasztatin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  <w:r w:rsidR="000B119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(koleszterinszint-csökkentők);</w:t>
      </w:r>
    </w:p>
    <w:p w14:paraId="7500CBA5" w14:textId="771F12A4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5" w:name="bookmark387"/>
      <w:bookmarkEnd w:id="35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benzodiazepinek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>például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midazolám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triazolám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) (súlyos álmatlanság és stressz esetén);</w:t>
      </w:r>
    </w:p>
    <w:p w14:paraId="3A918043" w14:textId="77777777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6" w:name="bookmark388"/>
      <w:bookmarkEnd w:id="36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omeprazol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(fekély elleni gyógyszer);</w:t>
      </w:r>
    </w:p>
    <w:p w14:paraId="7AF265F9" w14:textId="5BA6627B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7" w:name="bookmark389"/>
      <w:bookmarkEnd w:id="37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szájon át szedett fogamzásgátlók (ha 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fogamzásgátlót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-d</w:t>
      </w:r>
      <w:r w:rsidR="000B1195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l együtt szed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>i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, nemkívánatos hatások, mint émelygés és menstruációs zavarok léphetnek fel);</w:t>
      </w:r>
    </w:p>
    <w:p w14:paraId="403F0747" w14:textId="7E1B2259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8" w:name="bookmark390"/>
      <w:bookmarkEnd w:id="38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vinka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alkaloidok (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>például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vinkrisztin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vinblasztin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) (daganatos megbetegedés kezelésére);</w:t>
      </w:r>
    </w:p>
    <w:p w14:paraId="4D071884" w14:textId="7201AB70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39" w:name="bookmark391"/>
      <w:bookmarkEnd w:id="39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tirozinkináz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-gátlók (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>például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axitinib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bozutinib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kabozantinib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ceritinib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kobimetinib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dabrafenib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dazatinib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nilotinib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szunitinib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ibrutinib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ribociklib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) (daganatos megbetegedés kezelésére);</w:t>
      </w:r>
    </w:p>
    <w:p w14:paraId="2444651C" w14:textId="77777777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0" w:name="bookmark392"/>
      <w:bookmarkEnd w:id="40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tretinoin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(leukémia kezelésére);</w:t>
      </w:r>
    </w:p>
    <w:p w14:paraId="6EE79EE3" w14:textId="77777777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1" w:name="bookmark393"/>
      <w:bookmarkEnd w:id="41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indinavir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más HIV-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proteáz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-gátlók (HIV-fertőzés kezelésére);</w:t>
      </w:r>
    </w:p>
    <w:p w14:paraId="46C761C0" w14:textId="451AD24F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2" w:name="bookmark394"/>
      <w:bookmarkEnd w:id="42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nem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nukleozid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reverztranszkriptáz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-gátlók (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>például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efavirenz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delavirdin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nevirapin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) (HIV fertőzés kezelésére) (az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efavirenz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bizonyos dózisai </w:t>
      </w:r>
      <w:r w:rsidR="006D11FC">
        <w:rPr>
          <w:rFonts w:eastAsia="Times New Roman"/>
          <w:snapToGrid/>
          <w:color w:val="000000"/>
          <w:szCs w:val="22"/>
          <w:lang w:val="hu-HU" w:eastAsia="hu-HU" w:bidi="hu-HU"/>
        </w:rPr>
        <w:t>NEM</w:t>
      </w:r>
      <w:r w:rsidR="006D11FC"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szedhetők együtt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-d</w:t>
      </w:r>
      <w:r w:rsidR="000B1195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l);</w:t>
      </w:r>
    </w:p>
    <w:p w14:paraId="69FDE32E" w14:textId="77777777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3" w:name="bookmark395"/>
      <w:bookmarkEnd w:id="43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metadon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(heroinfüggőség kezelésére);</w:t>
      </w:r>
    </w:p>
    <w:p w14:paraId="4C015325" w14:textId="77777777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4" w:name="bookmark396"/>
      <w:bookmarkEnd w:id="44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alfentanil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fentanil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egyéb rövid hatású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opioidok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mint a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szufentanil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(sebészeti beavatkozások során alkalmazott fájdalomcsillapítók);</w:t>
      </w:r>
    </w:p>
    <w:p w14:paraId="69DFA0CF" w14:textId="77777777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5" w:name="bookmark397"/>
      <w:bookmarkEnd w:id="45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oxikodon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egyéb hosszú hatású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opioidok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mint a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hidrokodon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(közepes és erős fájdalom csillapítására szolgáló gyógyszer);</w:t>
      </w:r>
    </w:p>
    <w:p w14:paraId="43291465" w14:textId="31030CD2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6" w:name="bookmark398"/>
      <w:bookmarkEnd w:id="46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nem-szteroid gyulladásgátló gyógyszerek (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>például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ibuprofen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diklofenák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) (a fájdalom és a gyulladás kezelésénél használt gyógyszerek);</w:t>
      </w:r>
    </w:p>
    <w:p w14:paraId="1A002F73" w14:textId="77777777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7" w:name="bookmark399"/>
      <w:bookmarkEnd w:id="47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flukonazol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(gombás fertőzések elleni gyógyszer);</w:t>
      </w:r>
    </w:p>
    <w:p w14:paraId="14291091" w14:textId="77777777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8" w:name="bookmark400"/>
      <w:bookmarkEnd w:id="48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everolimusz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(előrehaladott veserák kezelésére és szervátültetésen átesett betegeknél használják);</w:t>
      </w:r>
    </w:p>
    <w:p w14:paraId="066D5096" w14:textId="77777777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49" w:name="bookmark401"/>
      <w:bookmarkEnd w:id="49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letermovir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(a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citomegalovírus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[CMV] betegség megelőzésére szolgál csontvelőtranszplantáció után);</w:t>
      </w:r>
    </w:p>
    <w:p w14:paraId="2AB95007" w14:textId="77777777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0" w:name="bookmark402"/>
      <w:bookmarkEnd w:id="50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ivakaftor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(cisztás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fibrózis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kezelésére használják);</w:t>
      </w:r>
    </w:p>
    <w:p w14:paraId="223FE59A" w14:textId="77777777" w:rsidR="004B0D7A" w:rsidRPr="004B0D7A" w:rsidRDefault="004B0D7A" w:rsidP="00AC1AC3">
      <w:pPr>
        <w:widowControl w:val="0"/>
        <w:numPr>
          <w:ilvl w:val="0"/>
          <w:numId w:val="4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1" w:name="bookmark403"/>
      <w:bookmarkEnd w:id="51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flukloxacillin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(baktérium okozta fertőzések ellen alkalmazott antibiotikum).</w:t>
      </w:r>
    </w:p>
    <w:p w14:paraId="45A6CF04" w14:textId="77777777" w:rsidR="00F45C51" w:rsidRPr="004B0D7A" w:rsidRDefault="00F45C51" w:rsidP="00082A8E">
      <w:pPr>
        <w:spacing w:line="240" w:lineRule="auto"/>
        <w:ind w:right="-2"/>
        <w:rPr>
          <w:lang w:val="hu-HU"/>
        </w:rPr>
      </w:pPr>
    </w:p>
    <w:p w14:paraId="0D70F123" w14:textId="4F506214" w:rsidR="00F45C51" w:rsidRPr="004B0D7A" w:rsidRDefault="000C4B00" w:rsidP="00082A8E">
      <w:pPr>
        <w:spacing w:line="240" w:lineRule="auto"/>
        <w:ind w:right="-2"/>
        <w:rPr>
          <w:b/>
          <w:lang w:val="hu-HU"/>
        </w:rPr>
      </w:pPr>
      <w:r w:rsidRPr="004B0D7A">
        <w:rPr>
          <w:b/>
          <w:lang w:val="hu-HU"/>
        </w:rPr>
        <w:t>Terhesség és</w:t>
      </w:r>
      <w:r w:rsidR="004B0D7A">
        <w:rPr>
          <w:b/>
          <w:noProof/>
          <w:szCs w:val="24"/>
          <w:lang w:val="hu-HU"/>
        </w:rPr>
        <w:t xml:space="preserve"> </w:t>
      </w:r>
      <w:r w:rsidRPr="004B0D7A">
        <w:rPr>
          <w:b/>
          <w:lang w:val="hu-HU"/>
        </w:rPr>
        <w:t>szoptatás</w:t>
      </w:r>
    </w:p>
    <w:p w14:paraId="42DD85BE" w14:textId="5D0FB23F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Tilos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="00720CF8">
        <w:rPr>
          <w:rFonts w:eastAsia="Times New Roman"/>
          <w:snapToGrid/>
          <w:color w:val="000000"/>
          <w:szCs w:val="22"/>
          <w:lang w:val="hu-HU" w:eastAsia="hu-HU" w:bidi="hu-HU"/>
        </w:rPr>
        <w:t>-ot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alkalmazni terhesség alatt, k</w:t>
      </w:r>
      <w:r w:rsidR="0018538D">
        <w:rPr>
          <w:rFonts w:eastAsia="Times New Roman"/>
          <w:snapToGrid/>
          <w:color w:val="000000"/>
          <w:szCs w:val="22"/>
          <w:lang w:val="hu-HU" w:eastAsia="hu-HU" w:bidi="hu-HU"/>
        </w:rPr>
        <w:t>i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véve, ha az orvosa rendeli el. A fogamzóképes életkorban lévő nőknek hatékony fogamzásgátlást kell alkalmazniuk. Azonnal jelezze kezelőorvosának, ha teherbe esik </w:t>
      </w:r>
      <w:r w:rsidR="0069134E">
        <w:rPr>
          <w:rFonts w:eastAsia="Times New Roman"/>
          <w:snapToGrid/>
          <w:color w:val="000000"/>
          <w:szCs w:val="22"/>
          <w:lang w:val="hu-HU" w:eastAsia="hu-HU" w:bidi="hu-HU"/>
        </w:rPr>
        <w:t>az ezzel a gyógyszerrel végzett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 alatt.</w:t>
      </w:r>
    </w:p>
    <w:p w14:paraId="7D6B0D48" w14:textId="77777777" w:rsidR="00AC1AC3" w:rsidRDefault="00AC1AC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76091E1" w14:textId="0BE5794C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Ha Ön terhes vagy szoptat, </w:t>
      </w:r>
      <w:proofErr w:type="gram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illetve</w:t>
      </w:r>
      <w:proofErr w:type="gram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ha fennáll Önnél a terhesség lehetősége vagy gyermeket szeretne, a gyógyszer alkalmazása előtt beszéljen kezelőorvosával vagy gyógyszerészével.</w:t>
      </w:r>
    </w:p>
    <w:p w14:paraId="5AE2982B" w14:textId="77777777" w:rsidR="00F45C51" w:rsidRPr="004B0D7A" w:rsidRDefault="00F45C51" w:rsidP="00082A8E">
      <w:pPr>
        <w:spacing w:line="240" w:lineRule="auto"/>
        <w:ind w:right="-2"/>
        <w:rPr>
          <w:lang w:val="hu-HU"/>
        </w:rPr>
      </w:pPr>
    </w:p>
    <w:p w14:paraId="41F4882E" w14:textId="77777777" w:rsidR="00F45C51" w:rsidRPr="004B0D7A" w:rsidRDefault="000C4B00" w:rsidP="00082A8E">
      <w:pPr>
        <w:spacing w:line="240" w:lineRule="auto"/>
        <w:ind w:right="-29"/>
        <w:rPr>
          <w:b/>
          <w:lang w:val="hu-HU"/>
        </w:rPr>
      </w:pPr>
      <w:r w:rsidRPr="004B0D7A">
        <w:rPr>
          <w:b/>
          <w:lang w:val="hu-HU"/>
        </w:rPr>
        <w:t xml:space="preserve">A készítmény hatásai a gépjárművezetéshez és </w:t>
      </w:r>
      <w:r w:rsidR="001E64D1" w:rsidRPr="004B0D7A">
        <w:rPr>
          <w:b/>
          <w:lang w:val="hu-HU"/>
        </w:rPr>
        <w:t xml:space="preserve">a </w:t>
      </w:r>
      <w:r w:rsidRPr="004B0D7A">
        <w:rPr>
          <w:b/>
          <w:lang w:val="hu-HU"/>
        </w:rPr>
        <w:t>gépek kezeléséhez szükséges képességekre</w:t>
      </w:r>
    </w:p>
    <w:p w14:paraId="4679B4CA" w14:textId="3C23A3E1" w:rsid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okozhat homályos látást vagy zavaró fényérzékenységet. Ha ez előfordul, ne vezessen és ne használjon szerszámokat vagy munkagépet. Tájékoztassa kezelőorvosát, ha ilyet észlel.</w:t>
      </w:r>
    </w:p>
    <w:p w14:paraId="02782A12" w14:textId="77777777" w:rsidR="000211D7" w:rsidRDefault="000211D7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8F33963" w14:textId="77777777" w:rsidR="000211D7" w:rsidRPr="00F936F9" w:rsidRDefault="000211D7" w:rsidP="000211D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b/>
          <w:bCs/>
          <w:noProof/>
          <w:szCs w:val="24"/>
          <w:lang w:val="hu-HU"/>
        </w:rPr>
      </w:pPr>
      <w:r w:rsidRPr="00F936F9">
        <w:rPr>
          <w:b/>
          <w:bCs/>
          <w:noProof/>
          <w:szCs w:val="24"/>
          <w:lang w:val="hu-HU"/>
        </w:rPr>
        <w:t>A Voriconazole Accord hidroxipropil-betadexet (ciklodextrint) tartalmaz</w:t>
      </w:r>
    </w:p>
    <w:p w14:paraId="352D1C48" w14:textId="755A41F5" w:rsidR="00F45C51" w:rsidRPr="004B0D7A" w:rsidRDefault="000211D7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  <w:r w:rsidRPr="007C37FF">
        <w:rPr>
          <w:noProof/>
          <w:szCs w:val="24"/>
          <w:lang w:val="hu-HU"/>
        </w:rPr>
        <w:t>Ez a gyógyszer 3595,20</w:t>
      </w:r>
      <w:r>
        <w:rPr>
          <w:noProof/>
          <w:szCs w:val="24"/>
          <w:lang w:val="hu-HU"/>
        </w:rPr>
        <w:t> </w:t>
      </w:r>
      <w:r w:rsidRPr="007C37FF">
        <w:rPr>
          <w:noProof/>
          <w:szCs w:val="24"/>
          <w:lang w:val="hu-HU"/>
        </w:rPr>
        <w:t>mg ciklodextrint tartalmaz injekciós üveg</w:t>
      </w:r>
      <w:r>
        <w:rPr>
          <w:noProof/>
          <w:szCs w:val="24"/>
          <w:lang w:val="hu-HU"/>
        </w:rPr>
        <w:t>enként</w:t>
      </w:r>
      <w:r w:rsidRPr="007C37FF">
        <w:rPr>
          <w:noProof/>
          <w:szCs w:val="24"/>
          <w:lang w:val="hu-HU"/>
        </w:rPr>
        <w:t xml:space="preserve">, ami </w:t>
      </w:r>
      <w:r>
        <w:rPr>
          <w:noProof/>
          <w:szCs w:val="24"/>
          <w:lang w:val="hu-HU"/>
        </w:rPr>
        <w:t xml:space="preserve">20 ml-ben történő feloldás esetén </w:t>
      </w:r>
      <w:r w:rsidRPr="007C37FF">
        <w:rPr>
          <w:noProof/>
          <w:szCs w:val="24"/>
          <w:lang w:val="hu-HU"/>
        </w:rPr>
        <w:t>179,76</w:t>
      </w:r>
      <w:r>
        <w:rPr>
          <w:noProof/>
          <w:szCs w:val="24"/>
          <w:lang w:val="hu-HU"/>
        </w:rPr>
        <w:t> </w:t>
      </w:r>
      <w:r w:rsidRPr="007C37FF">
        <w:rPr>
          <w:noProof/>
          <w:szCs w:val="24"/>
          <w:lang w:val="hu-HU"/>
        </w:rPr>
        <w:t>mg/ml-nek felel meg. Ha vesebetegségben szenved, a gyógyszer alkalmazása előtt beszéljen kezelőorvosával.</w:t>
      </w:r>
    </w:p>
    <w:p w14:paraId="1EA2C85B" w14:textId="77777777" w:rsidR="00F45C51" w:rsidRPr="004B0D7A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noProof/>
          <w:szCs w:val="24"/>
          <w:lang w:val="hu-HU"/>
        </w:rPr>
      </w:pPr>
    </w:p>
    <w:p w14:paraId="65ED087F" w14:textId="1360A282" w:rsidR="00F45C51" w:rsidRPr="004B0D7A" w:rsidRDefault="000C4B00" w:rsidP="00082A8E">
      <w:pPr>
        <w:numPr>
          <w:ilvl w:val="0"/>
          <w:numId w:val="6"/>
        </w:numPr>
        <w:tabs>
          <w:tab w:val="clear" w:pos="570"/>
        </w:tabs>
        <w:spacing w:line="240" w:lineRule="auto"/>
        <w:ind w:right="-2"/>
        <w:rPr>
          <w:b/>
          <w:noProof/>
          <w:szCs w:val="24"/>
          <w:lang w:val="hu-HU"/>
        </w:rPr>
      </w:pPr>
      <w:r w:rsidRPr="004B0D7A">
        <w:rPr>
          <w:b/>
          <w:noProof/>
          <w:szCs w:val="24"/>
          <w:lang w:val="hu-HU"/>
        </w:rPr>
        <w:t xml:space="preserve">Hogyan kell alkalmazni </w:t>
      </w:r>
      <w:r w:rsidR="004B0D7A">
        <w:rPr>
          <w:b/>
          <w:noProof/>
          <w:szCs w:val="24"/>
          <w:lang w:val="hu-HU"/>
        </w:rPr>
        <w:t xml:space="preserve">a </w:t>
      </w:r>
      <w:r w:rsidR="00E12D08">
        <w:rPr>
          <w:b/>
          <w:noProof/>
          <w:szCs w:val="24"/>
          <w:lang w:val="hu-HU"/>
        </w:rPr>
        <w:t>Voriconazole Accord</w:t>
      </w:r>
      <w:r w:rsidR="00720CF8">
        <w:rPr>
          <w:b/>
          <w:lang w:val="hu-HU"/>
        </w:rPr>
        <w:t>-ot</w:t>
      </w:r>
      <w:r w:rsidRPr="004B0D7A">
        <w:rPr>
          <w:b/>
          <w:noProof/>
          <w:szCs w:val="24"/>
          <w:lang w:val="hu-HU"/>
        </w:rPr>
        <w:t>?</w:t>
      </w:r>
    </w:p>
    <w:p w14:paraId="516BEE3E" w14:textId="77777777" w:rsidR="00F45C51" w:rsidRPr="004B0D7A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rPr>
          <w:i/>
          <w:noProof/>
          <w:szCs w:val="24"/>
          <w:lang w:val="hu-HU"/>
        </w:rPr>
      </w:pPr>
    </w:p>
    <w:p w14:paraId="349F8EE6" w14:textId="38BE62D3" w:rsidR="003728DD" w:rsidRPr="004B0D7A" w:rsidRDefault="000C4B00" w:rsidP="00082A8E">
      <w:pPr>
        <w:spacing w:line="240" w:lineRule="auto"/>
        <w:ind w:right="-2"/>
        <w:rPr>
          <w:lang w:val="hu-HU"/>
        </w:rPr>
      </w:pPr>
      <w:r w:rsidRPr="004B0D7A">
        <w:rPr>
          <w:noProof/>
          <w:szCs w:val="24"/>
          <w:lang w:val="hu-HU"/>
        </w:rPr>
        <w:t>A gyógyszert</w:t>
      </w:r>
      <w:r w:rsidRPr="004B0D7A">
        <w:rPr>
          <w:lang w:val="hu-HU"/>
        </w:rPr>
        <w:t xml:space="preserve"> mindig </w:t>
      </w:r>
      <w:r w:rsidRPr="004B0D7A">
        <w:rPr>
          <w:noProof/>
          <w:szCs w:val="24"/>
          <w:lang w:val="hu-HU"/>
        </w:rPr>
        <w:t xml:space="preserve">a kezelőorvosa </w:t>
      </w:r>
      <w:r w:rsidRPr="004B0D7A">
        <w:rPr>
          <w:lang w:val="hu-HU"/>
        </w:rPr>
        <w:t xml:space="preserve">által elmondottaknak megfelelően alkalmazza. Amennyiben nem biztos az adagolást illetően, kérdezze meg </w:t>
      </w:r>
      <w:r w:rsidRPr="004B0D7A">
        <w:rPr>
          <w:noProof/>
          <w:szCs w:val="24"/>
          <w:lang w:val="hu-HU"/>
        </w:rPr>
        <w:t>kezelőorvosát</w:t>
      </w:r>
      <w:r w:rsidRPr="004B0D7A">
        <w:rPr>
          <w:lang w:val="hu-HU"/>
        </w:rPr>
        <w:t xml:space="preserve">. </w:t>
      </w:r>
    </w:p>
    <w:p w14:paraId="6839E73E" w14:textId="77777777" w:rsidR="003728DD" w:rsidRPr="004B0D7A" w:rsidRDefault="003728DD" w:rsidP="00082A8E">
      <w:pPr>
        <w:spacing w:line="240" w:lineRule="auto"/>
        <w:ind w:right="-2"/>
        <w:rPr>
          <w:lang w:val="hu-HU"/>
        </w:rPr>
      </w:pPr>
    </w:p>
    <w:p w14:paraId="52DA8FA5" w14:textId="77777777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Az adagolást az Ön kezelőorvosa fogja meghatározni a testtömege és a fertőzés jellege alapján.</w:t>
      </w:r>
    </w:p>
    <w:p w14:paraId="2D9DE68D" w14:textId="77777777" w:rsidR="00AC1AC3" w:rsidRDefault="00AC1AC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5C57FBD" w14:textId="0EE97799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Kezelőorvosa az Ön állapotától függően változtathat a gyógyszer adagján.</w:t>
      </w:r>
    </w:p>
    <w:p w14:paraId="7AF05057" w14:textId="77777777" w:rsidR="00AC1AC3" w:rsidRDefault="00AC1AC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4C2447D" w14:textId="5464F0E1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 készítmény ajánlott adagja felnőtteknek (idős betegeknek is) a következő:</w:t>
      </w:r>
    </w:p>
    <w:p w14:paraId="2BEEF865" w14:textId="77777777" w:rsidR="00F45C51" w:rsidRPr="004B0D7A" w:rsidRDefault="00F45C51" w:rsidP="00082A8E">
      <w:pPr>
        <w:spacing w:line="240" w:lineRule="auto"/>
        <w:ind w:right="-2"/>
        <w:rPr>
          <w:noProof/>
          <w:szCs w:val="24"/>
          <w:lang w:val="hu-HU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70"/>
        <w:gridCol w:w="4118"/>
      </w:tblGrid>
      <w:tr w:rsidR="004B0D7A" w:rsidRPr="004B0D7A" w14:paraId="52270524" w14:textId="77777777" w:rsidTr="004308B3"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687D5C4" w14:textId="77777777" w:rsidR="004B0D7A" w:rsidRPr="004B0D7A" w:rsidRDefault="004B0D7A" w:rsidP="004B0D7A">
            <w:pPr>
              <w:widowControl w:val="0"/>
              <w:tabs>
                <w:tab w:val="clear" w:pos="567"/>
              </w:tabs>
              <w:spacing w:line="240" w:lineRule="auto"/>
              <w:rPr>
                <w:rFonts w:ascii="Microsoft Sans Serif" w:eastAsia="Microsoft Sans Serif" w:hAnsi="Microsoft Sans Serif" w:cs="Microsoft Sans Serif"/>
                <w:snapToGrid/>
                <w:color w:val="000000"/>
                <w:sz w:val="10"/>
                <w:szCs w:val="10"/>
                <w:lang w:val="hu-HU" w:eastAsia="hu-HU" w:bidi="hu-HU"/>
              </w:rPr>
            </w:pP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209CAA" w14:textId="77777777" w:rsidR="004B0D7A" w:rsidRPr="004B0D7A" w:rsidRDefault="004B0D7A" w:rsidP="004B0D7A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4B0D7A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Intravénásan</w:t>
            </w:r>
          </w:p>
        </w:tc>
      </w:tr>
      <w:tr w:rsidR="004B0D7A" w:rsidRPr="00A55CEE" w14:paraId="0FB848BB" w14:textId="77777777" w:rsidTr="004308B3"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FD18AF" w14:textId="574EB8C1" w:rsidR="004B0D7A" w:rsidRPr="004B0D7A" w:rsidRDefault="004B0D7A" w:rsidP="004B0D7A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4B0D7A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Az első 24</w:t>
            </w:r>
            <w:r w:rsidR="004308B3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4B0D7A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órában szükséges adag</w:t>
            </w:r>
          </w:p>
          <w:p w14:paraId="31A8CCEA" w14:textId="77777777" w:rsidR="004B0D7A" w:rsidRPr="004B0D7A" w:rsidRDefault="004B0D7A" w:rsidP="004B0D7A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(telítő adag)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51FCAE9" w14:textId="04FDB5EA" w:rsidR="004B0D7A" w:rsidRPr="004B0D7A" w:rsidRDefault="004B0D7A" w:rsidP="004308B3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6</w:t>
            </w:r>
            <w:r w:rsidR="00FB678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/testtömegkilogramm (</w:t>
            </w:r>
            <w:proofErr w:type="spellStart"/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),</w:t>
            </w:r>
            <w:r w:rsidR="004308B3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12</w:t>
            </w:r>
            <w:r w:rsidR="004308B3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óránként az első 24</w:t>
            </w:r>
            <w:r w:rsidR="004308B3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órában</w:t>
            </w:r>
          </w:p>
        </w:tc>
      </w:tr>
      <w:tr w:rsidR="004B0D7A" w:rsidRPr="004B0D7A" w14:paraId="6E4608AF" w14:textId="77777777" w:rsidTr="004308B3"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BCAD99E" w14:textId="1E623567" w:rsidR="004B0D7A" w:rsidRPr="004B0D7A" w:rsidRDefault="004B0D7A" w:rsidP="004B0D7A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4B0D7A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Az első 24</w:t>
            </w:r>
            <w:r w:rsidR="004308B3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4B0D7A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óra után szükséges adag 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(fenntartó adag)</w:t>
            </w:r>
          </w:p>
        </w:tc>
        <w:tc>
          <w:tcPr>
            <w:tcW w:w="4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0B5845" w14:textId="44516A12" w:rsidR="004B0D7A" w:rsidRPr="004B0D7A" w:rsidRDefault="004B0D7A" w:rsidP="004B0D7A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</w:t>
            </w:r>
            <w:r w:rsidR="00FB678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/</w:t>
            </w:r>
            <w:proofErr w:type="spellStart"/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naponta kétszer</w:t>
            </w:r>
          </w:p>
        </w:tc>
      </w:tr>
    </w:tbl>
    <w:p w14:paraId="0FC81591" w14:textId="77777777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ascii="Microsoft Sans Serif" w:eastAsia="Microsoft Sans Serif" w:hAnsi="Microsoft Sans Serif" w:cs="Microsoft Sans Serif"/>
          <w:snapToGrid/>
          <w:color w:val="000000"/>
          <w:sz w:val="24"/>
          <w:szCs w:val="24"/>
          <w:lang w:val="hu-HU" w:eastAsia="hu-HU" w:bidi="hu-HU"/>
        </w:rPr>
      </w:pPr>
    </w:p>
    <w:p w14:paraId="09F0160C" w14:textId="14752861" w:rsid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Attól függően, hogy hogyan reagál a kezelésre, kezelőorvosa csökkentheti a napi adagját kétszer 3</w:t>
      </w:r>
      <w:r w:rsidR="00FB6781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/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ttkg-ra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7314C79A" w14:textId="77777777" w:rsidR="00AC1AC3" w:rsidRPr="004B0D7A" w:rsidRDefault="00AC1AC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A8A90F1" w14:textId="77777777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 kezelőorvos dönthet úgy, hogy csökkenti adagját, ha Önnek enyhe vagy közepes fokú májzsugorodása van.</w:t>
      </w:r>
    </w:p>
    <w:p w14:paraId="7A30AB47" w14:textId="77777777" w:rsidR="00AC1AC3" w:rsidRDefault="00AC1AC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</w:pPr>
    </w:p>
    <w:p w14:paraId="10E74B70" w14:textId="7F3A49DD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Alkalmazása gyermekeknél és serdülőknél</w:t>
      </w:r>
    </w:p>
    <w:p w14:paraId="1445D205" w14:textId="77777777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 készítmény ajánlott adagja gyermekeknek és serdülőknek a következő:</w:t>
      </w:r>
    </w:p>
    <w:tbl>
      <w:tblPr>
        <w:tblOverlap w:val="never"/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64"/>
        <w:gridCol w:w="3014"/>
        <w:gridCol w:w="2883"/>
      </w:tblGrid>
      <w:tr w:rsidR="004B0D7A" w:rsidRPr="004B0D7A" w14:paraId="5F4C4143" w14:textId="77777777" w:rsidTr="0020171E">
        <w:tc>
          <w:tcPr>
            <w:tcW w:w="1746" w:type="pct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96C47C" w14:textId="77777777" w:rsidR="004B0D7A" w:rsidRPr="004B0D7A" w:rsidRDefault="004B0D7A" w:rsidP="004B0D7A">
            <w:pPr>
              <w:widowControl w:val="0"/>
              <w:tabs>
                <w:tab w:val="clear" w:pos="567"/>
              </w:tabs>
              <w:spacing w:line="240" w:lineRule="auto"/>
              <w:rPr>
                <w:rFonts w:ascii="Microsoft Sans Serif" w:eastAsia="Microsoft Sans Serif" w:hAnsi="Microsoft Sans Serif" w:cs="Microsoft Sans Serif"/>
                <w:snapToGrid/>
                <w:color w:val="000000"/>
                <w:sz w:val="10"/>
                <w:szCs w:val="10"/>
                <w:lang w:val="hu-HU" w:eastAsia="hu-HU" w:bidi="hu-HU"/>
              </w:rPr>
            </w:pPr>
          </w:p>
        </w:tc>
        <w:tc>
          <w:tcPr>
            <w:tcW w:w="325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FCAB81" w14:textId="77777777" w:rsidR="004B0D7A" w:rsidRPr="004B0D7A" w:rsidRDefault="004B0D7A" w:rsidP="004B0D7A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4B0D7A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Intravénásan</w:t>
            </w:r>
          </w:p>
        </w:tc>
      </w:tr>
      <w:tr w:rsidR="004B0D7A" w:rsidRPr="00A55CEE" w14:paraId="4517838C" w14:textId="77777777" w:rsidTr="0020171E">
        <w:tc>
          <w:tcPr>
            <w:tcW w:w="1746" w:type="pct"/>
            <w:vMerge/>
            <w:tcBorders>
              <w:left w:val="single" w:sz="4" w:space="0" w:color="auto"/>
            </w:tcBorders>
            <w:shd w:val="clear" w:color="auto" w:fill="FFFFFF"/>
          </w:tcPr>
          <w:p w14:paraId="0B709989" w14:textId="77777777" w:rsidR="004B0D7A" w:rsidRPr="004B0D7A" w:rsidRDefault="004B0D7A" w:rsidP="004B0D7A">
            <w:pPr>
              <w:widowControl w:val="0"/>
              <w:tabs>
                <w:tab w:val="clear" w:pos="567"/>
              </w:tabs>
              <w:spacing w:line="240" w:lineRule="auto"/>
              <w:rPr>
                <w:rFonts w:ascii="Microsoft Sans Serif" w:eastAsia="Microsoft Sans Serif" w:hAnsi="Microsoft Sans Serif" w:cs="Microsoft Sans Serif"/>
                <w:snapToGrid/>
                <w:color w:val="000000"/>
                <w:sz w:val="24"/>
                <w:szCs w:val="24"/>
                <w:lang w:val="hu-HU" w:eastAsia="hu-HU" w:bidi="hu-HU"/>
              </w:rPr>
            </w:pP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9BEC959" w14:textId="4CEC2A32" w:rsidR="004B0D7A" w:rsidRPr="004B0D7A" w:rsidRDefault="004B0D7A" w:rsidP="00CC7199">
            <w:pPr>
              <w:widowControl w:val="0"/>
              <w:tabs>
                <w:tab w:val="clear" w:pos="567"/>
              </w:tabs>
              <w:spacing w:line="240" w:lineRule="auto"/>
              <w:ind w:left="81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Gyermekek 2</w:t>
            </w:r>
            <w:r w:rsidR="00FB678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év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es kortól kevesebb, mint 12</w:t>
            </w:r>
            <w:r w:rsidR="00FB678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év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es korig, valamint 12</w:t>
            </w:r>
            <w:r w:rsidR="004308B3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–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14</w:t>
            </w:r>
            <w:r w:rsidR="00FB678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év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es, 50</w:t>
            </w:r>
            <w:r w:rsidR="00AC1AC3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proofErr w:type="spellStart"/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ttkg-nál</w:t>
            </w:r>
            <w:proofErr w:type="spellEnd"/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kisebb testtömegű serdülők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73F5E75" w14:textId="0C20CFBF" w:rsidR="004B0D7A" w:rsidRPr="004B0D7A" w:rsidRDefault="004B0D7A" w:rsidP="00CC7199">
            <w:pPr>
              <w:widowControl w:val="0"/>
              <w:tabs>
                <w:tab w:val="clear" w:pos="567"/>
              </w:tabs>
              <w:spacing w:line="240" w:lineRule="auto"/>
              <w:ind w:left="39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50</w:t>
            </w:r>
            <w:r w:rsidR="00AC1AC3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proofErr w:type="spellStart"/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-os vagy annál nagyobb testtömegű, 12</w:t>
            </w:r>
            <w:r w:rsidR="004308B3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–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14</w:t>
            </w:r>
            <w:r w:rsidR="00FB678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év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es serdülők, valamint minden 14</w:t>
            </w:r>
            <w:r w:rsidR="00FB678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év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esnél idősebb serdülő</w:t>
            </w:r>
          </w:p>
        </w:tc>
      </w:tr>
      <w:tr w:rsidR="004B0D7A" w:rsidRPr="00A55CEE" w14:paraId="4F302EED" w14:textId="77777777" w:rsidTr="0020171E">
        <w:tc>
          <w:tcPr>
            <w:tcW w:w="174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1E71EB" w14:textId="0ACC988E" w:rsidR="004B0D7A" w:rsidRPr="004B0D7A" w:rsidRDefault="004B0D7A" w:rsidP="004B0D7A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4B0D7A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Az első 24</w:t>
            </w:r>
            <w:r w:rsidR="004308B3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4B0D7A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órában szükséges adag 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(telítő adag)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50518F7" w14:textId="5CF42ACE" w:rsidR="004B0D7A" w:rsidRPr="004B0D7A" w:rsidRDefault="004B0D7A" w:rsidP="004B0D7A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12</w:t>
            </w:r>
            <w:r w:rsidR="004308B3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óránként 9</w:t>
            </w:r>
            <w:r w:rsidR="00FB678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/</w:t>
            </w:r>
            <w:proofErr w:type="spellStart"/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az első 24</w:t>
            </w:r>
            <w:r w:rsidR="004308B3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órában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F9B9858" w14:textId="7D4702DB" w:rsidR="004B0D7A" w:rsidRPr="004B0D7A" w:rsidRDefault="004B0D7A" w:rsidP="004B0D7A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12</w:t>
            </w:r>
            <w:r w:rsidR="004A7C1F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óránként 6</w:t>
            </w:r>
            <w:r w:rsidR="00FB678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/</w:t>
            </w:r>
            <w:proofErr w:type="spellStart"/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az első 24</w:t>
            </w:r>
            <w:r w:rsidR="004308B3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órában</w:t>
            </w:r>
          </w:p>
        </w:tc>
      </w:tr>
      <w:tr w:rsidR="004B0D7A" w:rsidRPr="004B0D7A" w14:paraId="344050B5" w14:textId="77777777" w:rsidTr="0020171E">
        <w:tc>
          <w:tcPr>
            <w:tcW w:w="17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6851477" w14:textId="73B7F9A0" w:rsidR="004B0D7A" w:rsidRPr="004B0D7A" w:rsidRDefault="004B0D7A" w:rsidP="004B0D7A">
            <w:pPr>
              <w:widowControl w:val="0"/>
              <w:tabs>
                <w:tab w:val="clear" w:pos="567"/>
              </w:tabs>
              <w:spacing w:line="240" w:lineRule="auto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4B0D7A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Az első 24</w:t>
            </w:r>
            <w:r w:rsidR="004308B3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</w:t>
            </w:r>
            <w:r w:rsidRPr="004B0D7A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óra után szükséges adag 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(fenntartó adag)</w:t>
            </w:r>
          </w:p>
        </w:tc>
        <w:tc>
          <w:tcPr>
            <w:tcW w:w="16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A6ECEF4" w14:textId="6AE575C5" w:rsidR="004B0D7A" w:rsidRPr="004B0D7A" w:rsidRDefault="004B0D7A" w:rsidP="004B0D7A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8</w:t>
            </w:r>
            <w:r w:rsidR="00FB678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/</w:t>
            </w:r>
            <w:proofErr w:type="spellStart"/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naponta kétszer</w:t>
            </w:r>
          </w:p>
        </w:tc>
        <w:tc>
          <w:tcPr>
            <w:tcW w:w="1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06498C" w14:textId="67F05BD0" w:rsidR="004B0D7A" w:rsidRPr="004B0D7A" w:rsidRDefault="004B0D7A" w:rsidP="004B0D7A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</w:t>
            </w:r>
            <w:r w:rsidR="00FB6781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/</w:t>
            </w:r>
            <w:proofErr w:type="spellStart"/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4B0D7A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naponta kétszer</w:t>
            </w:r>
          </w:p>
        </w:tc>
      </w:tr>
    </w:tbl>
    <w:p w14:paraId="22650938" w14:textId="77777777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ascii="Microsoft Sans Serif" w:eastAsia="Microsoft Sans Serif" w:hAnsi="Microsoft Sans Serif" w:cs="Microsoft Sans Serif"/>
          <w:snapToGrid/>
          <w:color w:val="000000"/>
          <w:sz w:val="24"/>
          <w:szCs w:val="24"/>
          <w:lang w:val="hu-HU" w:eastAsia="hu-HU" w:bidi="hu-HU"/>
        </w:rPr>
      </w:pPr>
    </w:p>
    <w:p w14:paraId="191F7E8A" w14:textId="77777777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Az Ön kezelésre adott válasza alapján a kezelőorvos növelheti vagy csökkentheti a napi adagot.</w:t>
      </w:r>
    </w:p>
    <w:p w14:paraId="2F710945" w14:textId="77777777" w:rsidR="00D96D73" w:rsidRDefault="00D96D7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8463BC3" w14:textId="0CDF02BC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por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oldatos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infúzióhoz készítményből az Ön kórházi gyógyszerésze vagy a gondozását végző egészségügyi szakember készíti el a megfelelő koncentrációjú infúziós oldatot. (A betegtájékoztató végén erről még további információt talál.)</w:t>
      </w:r>
    </w:p>
    <w:p w14:paraId="7A465198" w14:textId="77777777" w:rsidR="00D96D73" w:rsidRDefault="00D96D7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96F9A8E" w14:textId="2BD03448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Ezt az infúziót intravénásan (vénába) fogják Önnek beadni, legfeljebb 3</w:t>
      </w:r>
      <w:r w:rsidR="00FB6781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/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ttkg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óránkénti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adagban, 1</w:t>
      </w:r>
      <w:r w:rsidR="00D96D73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3</w:t>
      </w:r>
      <w:r w:rsidR="00AE567F">
        <w:rPr>
          <w:rFonts w:eastAsia="Times New Roman"/>
          <w:snapToGrid/>
          <w:color w:val="000000"/>
          <w:szCs w:val="22"/>
          <w:lang w:val="hu-HU" w:eastAsia="hu-HU" w:bidi="hu-HU"/>
        </w:rPr>
        <w:t> 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óra alatt.</w:t>
      </w:r>
    </w:p>
    <w:p w14:paraId="2044496F" w14:textId="77777777" w:rsidR="00D96D73" w:rsidRDefault="00D96D7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98916F2" w14:textId="2E1DA566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Ha Ön vagy gyermeke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="00720CF8">
        <w:rPr>
          <w:rFonts w:eastAsia="Times New Roman"/>
          <w:snapToGrid/>
          <w:color w:val="000000"/>
          <w:szCs w:val="22"/>
          <w:lang w:val="hu-HU" w:eastAsia="hu-HU" w:bidi="hu-HU"/>
        </w:rPr>
        <w:t>-ot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gombás fertőzés megelőzése céljából kapja, kezelőorvosa dönthet úgy, hogy abba kell hagyni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>alkalmazását</w:t>
      </w:r>
      <w:r w:rsidR="007A1BFA">
        <w:rPr>
          <w:rFonts w:eastAsia="Times New Roman"/>
          <w:snapToGrid/>
          <w:color w:val="000000"/>
          <w:szCs w:val="22"/>
          <w:lang w:val="hu-HU" w:eastAsia="hu-HU" w:bidi="hu-HU"/>
        </w:rPr>
        <w:t>,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="007A1BFA"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ha a kezelés miatt </w:t>
      </w:r>
      <w:r w:rsidR="007A1BFA">
        <w:rPr>
          <w:rFonts w:eastAsia="Times New Roman"/>
          <w:snapToGrid/>
          <w:color w:val="000000"/>
          <w:szCs w:val="22"/>
          <w:lang w:val="hu-HU" w:eastAsia="hu-HU" w:bidi="hu-HU"/>
        </w:rPr>
        <w:t>Önnél vagy gyermekénél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mellékhatások lépnek fel.</w:t>
      </w:r>
    </w:p>
    <w:p w14:paraId="22CC30CD" w14:textId="77777777" w:rsidR="00F45C51" w:rsidRDefault="00F45C51" w:rsidP="00082A8E">
      <w:pPr>
        <w:spacing w:line="240" w:lineRule="auto"/>
        <w:ind w:right="-2"/>
        <w:rPr>
          <w:lang w:val="hu-HU"/>
        </w:rPr>
      </w:pPr>
    </w:p>
    <w:p w14:paraId="6B7E53E1" w14:textId="140695C7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Ha a </w:t>
      </w:r>
      <w:proofErr w:type="spellStart"/>
      <w:r w:rsidR="00E12D08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egy adagja kimaradt</w:t>
      </w:r>
    </w:p>
    <w:p w14:paraId="6864CFF4" w14:textId="77777777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Mivel ezt a gyógyszert szoros orvosi ellenőrzés mellett kapja, nem valószínű, hogy kimarad egy adag. Ha mégis ezt gondolja, szóljon kezelőorvosának vagy gyógyszerészének.</w:t>
      </w:r>
    </w:p>
    <w:p w14:paraId="1A729B39" w14:textId="77777777" w:rsidR="004B0D7A" w:rsidRPr="004B0D7A" w:rsidRDefault="004B0D7A" w:rsidP="00082A8E">
      <w:pPr>
        <w:spacing w:line="240" w:lineRule="auto"/>
        <w:ind w:right="-2"/>
        <w:rPr>
          <w:lang w:val="hu-HU"/>
        </w:rPr>
      </w:pPr>
    </w:p>
    <w:p w14:paraId="177C5E6C" w14:textId="5BACC02B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Ha idő előtt abbahagyja a </w:t>
      </w:r>
      <w:proofErr w:type="spellStart"/>
      <w:r w:rsidR="00E12D08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alkalmazását</w:t>
      </w:r>
    </w:p>
    <w:p w14:paraId="193F1334" w14:textId="14BC277D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 addig tart, amíg a kezelőorvosa javasolja, de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infúziós kezelés nem tarthat 6 hónapnál tovább.</w:t>
      </w:r>
    </w:p>
    <w:p w14:paraId="0A438A7D" w14:textId="77777777" w:rsidR="00D96D73" w:rsidRDefault="00D96D7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3D06DAF" w14:textId="49AB7A76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csökkent ellenállóképességű vagy súlyos fertőzésben szenvedő betegek esetében hosszú </w:t>
      </w:r>
      <w:r w:rsidR="009A5EA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távú 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kezelésre lehet szükség a fertőzés kiújulásának megakadályozására. Ha állapota javul, átállíthatják a vénás kezelésről tablettára.</w:t>
      </w:r>
    </w:p>
    <w:p w14:paraId="005BB736" w14:textId="77777777" w:rsidR="00D96D73" w:rsidRDefault="00D96D7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FD50D46" w14:textId="347021F7" w:rsidR="00D96D73" w:rsidRDefault="004B0D7A" w:rsidP="00721104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Amikor a kezelőorvos</w:t>
      </w:r>
      <w:r w:rsidR="00C16E24">
        <w:rPr>
          <w:rFonts w:eastAsia="Times New Roman"/>
          <w:snapToGrid/>
          <w:color w:val="000000"/>
          <w:szCs w:val="22"/>
          <w:lang w:val="hu-HU" w:eastAsia="hu-HU" w:bidi="hu-HU"/>
        </w:rPr>
        <w:t>a döntésére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kezelés</w:t>
      </w:r>
      <w:r w:rsidR="00C16E24">
        <w:rPr>
          <w:rFonts w:eastAsia="Times New Roman"/>
          <w:snapToGrid/>
          <w:color w:val="000000"/>
          <w:szCs w:val="22"/>
          <w:lang w:val="hu-HU" w:eastAsia="hu-HU" w:bidi="hu-HU"/>
        </w:rPr>
        <w:t>t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abbahagy</w:t>
      </w:r>
      <w:r w:rsidR="00C16E24">
        <w:rPr>
          <w:rFonts w:eastAsia="Times New Roman"/>
          <w:snapToGrid/>
          <w:color w:val="000000"/>
          <w:szCs w:val="22"/>
          <w:lang w:val="hu-HU" w:eastAsia="hu-HU" w:bidi="hu-HU"/>
        </w:rPr>
        <w:t>ják Önnél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</w:t>
      </w:r>
      <w:r w:rsidR="00C16E24">
        <w:rPr>
          <w:rFonts w:eastAsia="Times New Roman"/>
          <w:snapToGrid/>
          <w:color w:val="000000"/>
          <w:szCs w:val="22"/>
          <w:lang w:val="hu-HU" w:eastAsia="hu-HU" w:bidi="hu-HU"/>
        </w:rPr>
        <w:t>várhatóan nem fog tapasztalni semmilyen hatást.</w:t>
      </w:r>
    </w:p>
    <w:p w14:paraId="39060696" w14:textId="77777777" w:rsidR="00C16E24" w:rsidRDefault="00C16E24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6F4738C" w14:textId="7C8297C9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Ha bármilyen további kérdése van a gyógyszer alkalmazásával kapcsolatban, kérdezze meg kezelőorvosát, gyógyszerészét vagy a gondozását végző egészségügyi szakembert.</w:t>
      </w:r>
    </w:p>
    <w:p w14:paraId="0A06B70E" w14:textId="77777777" w:rsidR="00F45C51" w:rsidRPr="004B0D7A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3EA93EB8" w14:textId="77777777" w:rsidR="00F45C51" w:rsidRPr="004B0D7A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7DD8003E" w14:textId="77777777" w:rsidR="00F45C51" w:rsidRPr="004B0D7A" w:rsidRDefault="000C4B00" w:rsidP="00082A8E">
      <w:pPr>
        <w:spacing w:line="240" w:lineRule="auto"/>
        <w:ind w:left="567" w:right="-2" w:hanging="567"/>
        <w:rPr>
          <w:b/>
          <w:lang w:val="hu-HU"/>
        </w:rPr>
      </w:pPr>
      <w:r w:rsidRPr="004B0D7A">
        <w:rPr>
          <w:b/>
          <w:lang w:val="hu-HU"/>
        </w:rPr>
        <w:t>4.</w:t>
      </w:r>
      <w:r w:rsidRPr="004B0D7A">
        <w:rPr>
          <w:b/>
          <w:lang w:val="hu-HU"/>
        </w:rPr>
        <w:tab/>
      </w:r>
      <w:r w:rsidRPr="004B0D7A">
        <w:rPr>
          <w:b/>
          <w:noProof/>
          <w:szCs w:val="24"/>
          <w:lang w:val="hu-HU"/>
        </w:rPr>
        <w:t>Lehetséges mellékhatások</w:t>
      </w:r>
    </w:p>
    <w:p w14:paraId="628E3DD6" w14:textId="77777777" w:rsidR="00F45C51" w:rsidRPr="004B0D7A" w:rsidRDefault="00F45C51" w:rsidP="00082A8E">
      <w:pPr>
        <w:spacing w:line="240" w:lineRule="auto"/>
        <w:ind w:right="-29"/>
        <w:rPr>
          <w:lang w:val="hu-HU"/>
        </w:rPr>
      </w:pPr>
    </w:p>
    <w:p w14:paraId="05E72991" w14:textId="77777777" w:rsidR="00F45C51" w:rsidRPr="004B0D7A" w:rsidRDefault="000C4B00" w:rsidP="00082A8E">
      <w:pPr>
        <w:spacing w:line="240" w:lineRule="auto"/>
        <w:ind w:right="-29"/>
        <w:rPr>
          <w:lang w:val="hu-HU"/>
        </w:rPr>
      </w:pPr>
      <w:r w:rsidRPr="004B0D7A">
        <w:rPr>
          <w:lang w:val="hu-HU"/>
        </w:rPr>
        <w:t xml:space="preserve">Mint minden gyógyszer, így </w:t>
      </w:r>
      <w:r w:rsidRPr="004B0D7A">
        <w:rPr>
          <w:noProof/>
          <w:szCs w:val="24"/>
          <w:lang w:val="hu-HU"/>
        </w:rPr>
        <w:t>ez a gyógyszer</w:t>
      </w:r>
      <w:r w:rsidRPr="004B0D7A">
        <w:rPr>
          <w:lang w:val="hu-HU"/>
        </w:rPr>
        <w:t xml:space="preserve"> is okozhat mellékhatásokat, amelyek azonban nem mindenkinél jelentkeznek.</w:t>
      </w:r>
    </w:p>
    <w:p w14:paraId="10324598" w14:textId="77777777" w:rsidR="00F45C51" w:rsidRPr="004B0D7A" w:rsidRDefault="00F45C51" w:rsidP="00082A8E">
      <w:pPr>
        <w:spacing w:line="240" w:lineRule="auto"/>
        <w:ind w:right="-29"/>
        <w:rPr>
          <w:lang w:val="hu-HU"/>
        </w:rPr>
      </w:pPr>
    </w:p>
    <w:p w14:paraId="2BCE8323" w14:textId="77777777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Ha mellékhatás jelentkezik, általában enyhe lefolyású és átmeneti szokott lenni. Néhány mellékhatás azonban súlyos is lehet, és orvosi ellátást tehet szükségessé.</w:t>
      </w:r>
    </w:p>
    <w:p w14:paraId="505432AD" w14:textId="77777777" w:rsidR="00D96D73" w:rsidRDefault="00D96D7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</w:pPr>
    </w:p>
    <w:p w14:paraId="2C899AE0" w14:textId="2FA84045" w:rsidR="004B0D7A" w:rsidRPr="004B0D7A" w:rsidRDefault="004B0D7A" w:rsidP="005A560C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Súlyos mellékhatások - Hagyja abba a </w:t>
      </w:r>
      <w:proofErr w:type="spellStart"/>
      <w:r w:rsidR="00E12D08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 xml:space="preserve"> alkalmazását és azonnal keresse fel kezelőorvosát</w:t>
      </w:r>
    </w:p>
    <w:p w14:paraId="36074FF4" w14:textId="77777777" w:rsidR="004B0D7A" w:rsidRPr="004B0D7A" w:rsidRDefault="004B0D7A" w:rsidP="00D96D73">
      <w:pPr>
        <w:widowControl w:val="0"/>
        <w:numPr>
          <w:ilvl w:val="0"/>
          <w:numId w:val="47"/>
        </w:num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2" w:name="bookmark406"/>
      <w:bookmarkEnd w:id="52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Bőrkiütés,</w:t>
      </w:r>
    </w:p>
    <w:p w14:paraId="51930F8B" w14:textId="77777777" w:rsidR="004B0D7A" w:rsidRPr="004B0D7A" w:rsidRDefault="004B0D7A" w:rsidP="00D96D73">
      <w:pPr>
        <w:widowControl w:val="0"/>
        <w:numPr>
          <w:ilvl w:val="0"/>
          <w:numId w:val="47"/>
        </w:num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3" w:name="bookmark407"/>
      <w:bookmarkEnd w:id="53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Sárgaság; a májműködést ellenőrző vérvizsgálati eredmények megváltozása,</w:t>
      </w:r>
    </w:p>
    <w:p w14:paraId="11C8216A" w14:textId="77777777" w:rsidR="004B0D7A" w:rsidRPr="004B0D7A" w:rsidRDefault="004B0D7A" w:rsidP="00D96D73">
      <w:pPr>
        <w:widowControl w:val="0"/>
        <w:numPr>
          <w:ilvl w:val="0"/>
          <w:numId w:val="47"/>
        </w:numPr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4" w:name="bookmark408"/>
      <w:bookmarkEnd w:id="54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Hasnyálmirigy-gyulladás.</w:t>
      </w:r>
    </w:p>
    <w:p w14:paraId="4A12110D" w14:textId="77777777" w:rsidR="00D96D73" w:rsidRDefault="00D96D7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</w:pPr>
    </w:p>
    <w:p w14:paraId="45B691C9" w14:textId="3498195F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Egyéb mellékhatások</w:t>
      </w:r>
    </w:p>
    <w:p w14:paraId="4FB4D8EA" w14:textId="77777777" w:rsidR="00D96D73" w:rsidRDefault="00D96D7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803A14B" w14:textId="44FB9EAB" w:rsid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Nagyon gyakori </w:t>
      </w:r>
      <w:r w:rsidR="00FF41BE">
        <w:rPr>
          <w:rFonts w:eastAsia="Times New Roman"/>
          <w:snapToGrid/>
          <w:color w:val="000000"/>
          <w:szCs w:val="22"/>
          <w:lang w:val="hu-HU" w:eastAsia="hu-HU" w:bidi="hu-HU"/>
        </w:rPr>
        <w:t>(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10 betegből több mint 1 beteget érinthet</w:t>
      </w:r>
      <w:r w:rsidR="00FF41BE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</w:p>
    <w:p w14:paraId="26267CB9" w14:textId="77777777" w:rsidR="00FF41BE" w:rsidRPr="004B0D7A" w:rsidRDefault="00FF41BE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E4F627C" w14:textId="61CED281" w:rsidR="004B0D7A" w:rsidRPr="004B0D7A" w:rsidRDefault="004B0D7A" w:rsidP="00D96D73">
      <w:pPr>
        <w:widowControl w:val="0"/>
        <w:numPr>
          <w:ilvl w:val="0"/>
          <w:numId w:val="4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5" w:name="bookmark409"/>
      <w:bookmarkEnd w:id="55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Látáskárosodás (látás megváltozása, beleértve a következőket: homályos látás, színek megváltozása, a fényérzékeléssel szembeni kóros intolerancia, színvakság, szembetegség, gyűrűk látása a fényforrások körül, farkasvakság, szemtekerezgés, szikralátás, aura (rövid ideig tartó látótérkiesés, villogó, fényes</w:t>
      </w:r>
      <w:r w:rsidR="00FB6781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ok vagy színes cikkcakkos vonalak látása), csökkent látásélesség, látási fényesség változása, a szokásos látótér valamely részének kiesése, úszkáló foltok a látótérben)</w:t>
      </w:r>
    </w:p>
    <w:p w14:paraId="1681F748" w14:textId="77777777" w:rsidR="004B0D7A" w:rsidRPr="004B0D7A" w:rsidRDefault="004B0D7A" w:rsidP="00D96D73">
      <w:pPr>
        <w:widowControl w:val="0"/>
        <w:numPr>
          <w:ilvl w:val="0"/>
          <w:numId w:val="4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6" w:name="bookmark410"/>
      <w:bookmarkEnd w:id="56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Láz</w:t>
      </w:r>
    </w:p>
    <w:p w14:paraId="12F83C88" w14:textId="77777777" w:rsidR="004B0D7A" w:rsidRPr="004B0D7A" w:rsidRDefault="004B0D7A" w:rsidP="00D96D73">
      <w:pPr>
        <w:widowControl w:val="0"/>
        <w:numPr>
          <w:ilvl w:val="0"/>
          <w:numId w:val="4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7" w:name="bookmark411"/>
      <w:bookmarkEnd w:id="57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Bőrkiütés</w:t>
      </w:r>
    </w:p>
    <w:p w14:paraId="5836E9CC" w14:textId="77777777" w:rsidR="004B0D7A" w:rsidRPr="004B0D7A" w:rsidRDefault="004B0D7A" w:rsidP="00D96D73">
      <w:pPr>
        <w:widowControl w:val="0"/>
        <w:numPr>
          <w:ilvl w:val="0"/>
          <w:numId w:val="4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8" w:name="bookmark412"/>
      <w:bookmarkEnd w:id="58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Émelygés, hányás, hasmenés</w:t>
      </w:r>
    </w:p>
    <w:p w14:paraId="4DB42062" w14:textId="77777777" w:rsidR="004B0D7A" w:rsidRPr="004B0D7A" w:rsidRDefault="004B0D7A" w:rsidP="00D96D73">
      <w:pPr>
        <w:widowControl w:val="0"/>
        <w:numPr>
          <w:ilvl w:val="0"/>
          <w:numId w:val="4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59" w:name="bookmark413"/>
      <w:bookmarkEnd w:id="59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Fejfájás</w:t>
      </w:r>
    </w:p>
    <w:p w14:paraId="124B3150" w14:textId="77777777" w:rsidR="004B0D7A" w:rsidRPr="004B0D7A" w:rsidRDefault="004B0D7A" w:rsidP="00D96D73">
      <w:pPr>
        <w:widowControl w:val="0"/>
        <w:numPr>
          <w:ilvl w:val="0"/>
          <w:numId w:val="4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0" w:name="bookmark414"/>
      <w:bookmarkEnd w:id="60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 végtagok dagadása</w:t>
      </w:r>
    </w:p>
    <w:p w14:paraId="69AF7824" w14:textId="77777777" w:rsidR="004B0D7A" w:rsidRPr="004B0D7A" w:rsidRDefault="004B0D7A" w:rsidP="00D96D73">
      <w:pPr>
        <w:widowControl w:val="0"/>
        <w:numPr>
          <w:ilvl w:val="0"/>
          <w:numId w:val="4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1" w:name="bookmark415"/>
      <w:bookmarkEnd w:id="61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Gyomorfájdalom</w:t>
      </w:r>
    </w:p>
    <w:p w14:paraId="0BA0F21F" w14:textId="77777777" w:rsidR="004B0D7A" w:rsidRPr="004B0D7A" w:rsidRDefault="004B0D7A" w:rsidP="00D96D73">
      <w:pPr>
        <w:widowControl w:val="0"/>
        <w:numPr>
          <w:ilvl w:val="0"/>
          <w:numId w:val="4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2" w:name="bookmark416"/>
      <w:bookmarkEnd w:id="62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Légzési nehézség</w:t>
      </w:r>
    </w:p>
    <w:p w14:paraId="38753819" w14:textId="77777777" w:rsidR="004B0D7A" w:rsidRPr="004B0D7A" w:rsidRDefault="004B0D7A" w:rsidP="00D96D73">
      <w:pPr>
        <w:widowControl w:val="0"/>
        <w:numPr>
          <w:ilvl w:val="0"/>
          <w:numId w:val="48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3" w:name="bookmark417"/>
      <w:bookmarkEnd w:id="63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Májenzimek emelkedése</w:t>
      </w:r>
    </w:p>
    <w:p w14:paraId="67475DC9" w14:textId="77777777" w:rsidR="00D96D73" w:rsidRDefault="00D96D7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3F5F0B3" w14:textId="0402D5D9" w:rsid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Gyakori </w:t>
      </w:r>
      <w:r w:rsidR="00FF41BE">
        <w:rPr>
          <w:rFonts w:eastAsia="Times New Roman"/>
          <w:snapToGrid/>
          <w:color w:val="000000"/>
          <w:szCs w:val="22"/>
          <w:lang w:val="hu-HU" w:eastAsia="hu-HU" w:bidi="hu-HU"/>
        </w:rPr>
        <w:t>(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10 betegből legfeljebb 1 beteget érinthet</w:t>
      </w:r>
      <w:r w:rsidR="00FF41BE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</w:p>
    <w:p w14:paraId="21940D14" w14:textId="77777777" w:rsidR="00FF41BE" w:rsidRPr="004B0D7A" w:rsidRDefault="00FF41BE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D1FBFCC" w14:textId="77777777" w:rsidR="004B0D7A" w:rsidRPr="004B0D7A" w:rsidRDefault="004B0D7A" w:rsidP="00D96D73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4" w:name="bookmark418"/>
      <w:bookmarkEnd w:id="64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Arcüreggyulladás, ínygyulladás, hidegrázás, gyengeség</w:t>
      </w:r>
    </w:p>
    <w:p w14:paraId="160DB480" w14:textId="25B2DCC9" w:rsidR="004B0D7A" w:rsidRPr="004B0D7A" w:rsidRDefault="004B0D7A" w:rsidP="00D96D73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5" w:name="bookmark419"/>
      <w:bookmarkEnd w:id="65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vörösvértestek (néha immunrendszerrel kapcsolatos) és/vagy fehérvérsejtek (néha lázzal kísérve) bizonyos típusainak </w:t>
      </w:r>
      <w:r w:rsidR="00FF41BE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esetenként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súlyosan </w:t>
      </w:r>
      <w:r w:rsidR="00FF41BE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csökkent száma, a vér alvadását elősegítő sejtek </w:t>
      </w:r>
      <w:r w:rsidR="00FF41BE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amelyeket vérlemezkének hívnak </w:t>
      </w:r>
      <w:r w:rsidR="00FF41BE">
        <w:rPr>
          <w:rFonts w:eastAsia="Times New Roman"/>
          <w:snapToGrid/>
          <w:color w:val="000000"/>
          <w:szCs w:val="22"/>
          <w:lang w:val="hu-HU" w:eastAsia="hu-HU" w:bidi="hu-HU"/>
        </w:rPr>
        <w:t>–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csökkent száma</w:t>
      </w:r>
    </w:p>
    <w:p w14:paraId="26D25F9A" w14:textId="77777777" w:rsidR="004B0D7A" w:rsidRPr="004B0D7A" w:rsidRDefault="004B0D7A" w:rsidP="00D96D73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6" w:name="bookmark420"/>
      <w:bookmarkEnd w:id="66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Alacsony vércukorszint, alacsony káliumszint a vérben, alacsony nátriumszint a vérben</w:t>
      </w:r>
    </w:p>
    <w:p w14:paraId="6FAA6D43" w14:textId="77777777" w:rsidR="004B0D7A" w:rsidRPr="004B0D7A" w:rsidRDefault="004B0D7A" w:rsidP="00D96D73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7" w:name="bookmark421"/>
      <w:bookmarkEnd w:id="67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Szorongás, depresszió, zavartság, nyugtalanság, álmatlanság, hallucinációk</w:t>
      </w:r>
    </w:p>
    <w:p w14:paraId="782E86C4" w14:textId="77777777" w:rsidR="004B0D7A" w:rsidRPr="004B0D7A" w:rsidRDefault="004B0D7A" w:rsidP="00D96D73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8" w:name="bookmark422"/>
      <w:bookmarkEnd w:id="68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Görcsök, remegés vagy akaratlan izommozgás, a bőr bizsergése vagy rendellenes tapintásérzés, izomtónus-fokozódás, álmosság, szédülés</w:t>
      </w:r>
    </w:p>
    <w:p w14:paraId="2BF50EE8" w14:textId="77777777" w:rsidR="004B0D7A" w:rsidRPr="004B0D7A" w:rsidRDefault="004B0D7A" w:rsidP="00D96D73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69" w:name="bookmark423"/>
      <w:bookmarkEnd w:id="69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Vérzés a szemben</w:t>
      </w:r>
    </w:p>
    <w:p w14:paraId="73499DF0" w14:textId="77777777" w:rsidR="004B0D7A" w:rsidRPr="004B0D7A" w:rsidRDefault="004B0D7A" w:rsidP="00D96D73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0" w:name="bookmark424"/>
      <w:bookmarkEnd w:id="70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>Szívritmuszavarok, beleértve a nagyon gyors szívverést, nagyon lassú szívverést, ájulás</w:t>
      </w:r>
    </w:p>
    <w:p w14:paraId="6A3D0136" w14:textId="77777777" w:rsidR="004B0D7A" w:rsidRPr="004B0D7A" w:rsidRDefault="004B0D7A" w:rsidP="00D96D73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1" w:name="bookmark425"/>
      <w:bookmarkEnd w:id="71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Alacsony vérnyomás, vénagyulladás (amely vérrögképződéssel járhat együtt)</w:t>
      </w:r>
    </w:p>
    <w:p w14:paraId="41646CBA" w14:textId="77777777" w:rsidR="004B0D7A" w:rsidRPr="004B0D7A" w:rsidRDefault="004B0D7A" w:rsidP="00D96D73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2" w:name="bookmark426"/>
      <w:bookmarkEnd w:id="72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Heveny légzési nehézségek, mellkasi fájdalom, arcduzzanat (száj-, ajak- és szem körüli duzzanat), folyadékfelhalmozódás a tüdőben</w:t>
      </w:r>
    </w:p>
    <w:p w14:paraId="44ABFBEE" w14:textId="77777777" w:rsidR="004B0D7A" w:rsidRPr="004B0D7A" w:rsidRDefault="004B0D7A" w:rsidP="00D96D73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3" w:name="bookmark427"/>
      <w:bookmarkEnd w:id="73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Székrekedés, emésztési zavar, az ajkak gyulladása</w:t>
      </w:r>
    </w:p>
    <w:p w14:paraId="14ECA391" w14:textId="77777777" w:rsidR="004B0D7A" w:rsidRPr="004B0D7A" w:rsidRDefault="004B0D7A" w:rsidP="00D96D73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4" w:name="bookmark428"/>
      <w:bookmarkEnd w:id="74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Sárgaság, májgyulladás, májkárosodás</w:t>
      </w:r>
    </w:p>
    <w:p w14:paraId="554BBDCD" w14:textId="77777777" w:rsidR="004B0D7A" w:rsidRPr="004B0D7A" w:rsidRDefault="004B0D7A" w:rsidP="00D96D73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5" w:name="bookmark429"/>
      <w:bookmarkEnd w:id="75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Bőrkiütés, ami a bőr súlyos felhólyagosodásához és hámlásához vezethet, és amely sima, piros területként jelenik meg a bőrön, kisméretű, majd egymással egyesülő hólyagokkal borítva, bőrvörösség</w:t>
      </w:r>
    </w:p>
    <w:p w14:paraId="55BD504A" w14:textId="77777777" w:rsidR="004B0D7A" w:rsidRPr="004B0D7A" w:rsidRDefault="004B0D7A" w:rsidP="00D96D73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6" w:name="bookmark430"/>
      <w:bookmarkEnd w:id="76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Viszketés</w:t>
      </w:r>
    </w:p>
    <w:p w14:paraId="5ABE1986" w14:textId="77777777" w:rsidR="004B0D7A" w:rsidRPr="004B0D7A" w:rsidRDefault="004B0D7A" w:rsidP="00D96D73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7" w:name="bookmark431"/>
      <w:bookmarkEnd w:id="77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Hajhullás</w:t>
      </w:r>
    </w:p>
    <w:p w14:paraId="49E60012" w14:textId="77777777" w:rsidR="004B0D7A" w:rsidRPr="004B0D7A" w:rsidRDefault="004B0D7A" w:rsidP="00D96D73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8" w:name="bookmark432"/>
      <w:bookmarkEnd w:id="78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Hátfájdalom</w:t>
      </w:r>
    </w:p>
    <w:p w14:paraId="179D9CF1" w14:textId="77777777" w:rsidR="004B0D7A" w:rsidRDefault="004B0D7A" w:rsidP="00D96D73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79" w:name="bookmark433"/>
      <w:bookmarkEnd w:id="79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Veseelégtelenség, véres vizelet, a vesefunkciós vizsgálatok eredményeinek megváltozása</w:t>
      </w:r>
    </w:p>
    <w:p w14:paraId="320E0EDD" w14:textId="77777777" w:rsidR="00A04CFD" w:rsidRDefault="00A04CFD" w:rsidP="00D96D73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r>
        <w:rPr>
          <w:rFonts w:eastAsia="Times New Roman"/>
          <w:snapToGrid/>
          <w:color w:val="000000"/>
          <w:szCs w:val="22"/>
          <w:lang w:val="hu-HU" w:eastAsia="hu-HU" w:bidi="hu-HU"/>
        </w:rPr>
        <w:t>N</w:t>
      </w:r>
      <w:r w:rsidRPr="002077F4">
        <w:rPr>
          <w:rFonts w:eastAsia="Times New Roman"/>
          <w:snapToGrid/>
          <w:color w:val="000000"/>
          <w:szCs w:val="22"/>
          <w:lang w:val="hu-HU" w:eastAsia="hu-HU" w:bidi="hu-HU"/>
        </w:rPr>
        <w:t>apégés vagy súlyos bőrreakció fény vagy napfény hatására</w:t>
      </w:r>
    </w:p>
    <w:p w14:paraId="30A7A76C" w14:textId="12CBDDF1" w:rsidR="00A04CFD" w:rsidRPr="004B0D7A" w:rsidRDefault="00A04CFD" w:rsidP="00D96D73">
      <w:pPr>
        <w:widowControl w:val="0"/>
        <w:numPr>
          <w:ilvl w:val="0"/>
          <w:numId w:val="49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r>
        <w:rPr>
          <w:rFonts w:eastAsia="Times New Roman"/>
          <w:snapToGrid/>
          <w:color w:val="000000"/>
          <w:szCs w:val="22"/>
          <w:lang w:val="hu-HU" w:eastAsia="hu-HU" w:bidi="hu-HU"/>
        </w:rPr>
        <w:t>Bőrrák</w:t>
      </w:r>
    </w:p>
    <w:p w14:paraId="044A6CC6" w14:textId="77777777" w:rsidR="00D96D73" w:rsidRDefault="00D96D7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49A7A55" w14:textId="7BD2A37F" w:rsid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Nem gyakori </w:t>
      </w:r>
      <w:r w:rsidR="005979C8">
        <w:rPr>
          <w:rFonts w:eastAsia="Times New Roman"/>
          <w:snapToGrid/>
          <w:color w:val="000000"/>
          <w:szCs w:val="22"/>
          <w:lang w:val="hu-HU" w:eastAsia="hu-HU" w:bidi="hu-HU"/>
        </w:rPr>
        <w:t>(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100 betegből legfeljebb 1 beteget érinthet</w:t>
      </w:r>
      <w:r w:rsidR="005979C8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</w:p>
    <w:p w14:paraId="6A6E6DB7" w14:textId="77777777" w:rsidR="005979C8" w:rsidRPr="004B0D7A" w:rsidRDefault="005979C8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553CBE0" w14:textId="77777777" w:rsidR="004B0D7A" w:rsidRPr="004B0D7A" w:rsidRDefault="004B0D7A" w:rsidP="00D96D73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0" w:name="bookmark434"/>
      <w:bookmarkEnd w:id="80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Influenzaszerű tünetek, a tápcsatorna irritációja és gyulladása, a tápcsatorna gyulladása, amely antibiotikum által okozott hasmenéshez vezet, a nyirokerek gyulladása</w:t>
      </w:r>
    </w:p>
    <w:p w14:paraId="7AC0FE4E" w14:textId="77777777" w:rsidR="004B0D7A" w:rsidRPr="004B0D7A" w:rsidRDefault="004B0D7A" w:rsidP="00D96D73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1" w:name="bookmark435"/>
      <w:bookmarkEnd w:id="81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 hasüreg falát belülről borító, a hasi szerveket körülvevő vékony szövet gyulladása</w:t>
      </w:r>
    </w:p>
    <w:p w14:paraId="58E8DD70" w14:textId="77777777" w:rsidR="004B0D7A" w:rsidRPr="004B0D7A" w:rsidRDefault="004B0D7A" w:rsidP="00D96D73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2" w:name="bookmark436"/>
      <w:bookmarkEnd w:id="82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Megnövekedett nyirokcsomók (néha fájdalmas), csontvelő-elégtelenség, megnövekedett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eozinofilszám</w:t>
      </w:r>
      <w:proofErr w:type="spellEnd"/>
    </w:p>
    <w:p w14:paraId="7883E920" w14:textId="77777777" w:rsidR="004B0D7A" w:rsidRPr="004B0D7A" w:rsidRDefault="004B0D7A" w:rsidP="00D96D73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3" w:name="bookmark437"/>
      <w:bookmarkEnd w:id="83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Mellékvesekéreg csökkent működése, pajzsmirigy-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alulműködés</w:t>
      </w:r>
      <w:proofErr w:type="spellEnd"/>
    </w:p>
    <w:p w14:paraId="77936FDA" w14:textId="77777777" w:rsidR="004B0D7A" w:rsidRPr="004B0D7A" w:rsidRDefault="004B0D7A" w:rsidP="00D96D73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4" w:name="bookmark438"/>
      <w:bookmarkEnd w:id="84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Kóros agyműködés, Parkinson-szerű tünetek, a kezekben vagy lábakban zsibbadást, fájdalmat, bizsergést vagy égő érzést okozó idegkárosodás</w:t>
      </w:r>
    </w:p>
    <w:p w14:paraId="6E36E884" w14:textId="77777777" w:rsidR="004B0D7A" w:rsidRPr="004B0D7A" w:rsidRDefault="004B0D7A" w:rsidP="00D96D73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5" w:name="bookmark439"/>
      <w:bookmarkEnd w:id="85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Egyensúly- vagy koordinációs problémák</w:t>
      </w:r>
    </w:p>
    <w:p w14:paraId="4B830690" w14:textId="77777777" w:rsidR="004B0D7A" w:rsidRPr="004B0D7A" w:rsidRDefault="004B0D7A" w:rsidP="00D96D73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6" w:name="bookmark440"/>
      <w:bookmarkEnd w:id="86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Az agy duzzanata</w:t>
      </w:r>
    </w:p>
    <w:p w14:paraId="7C9FB0D4" w14:textId="77777777" w:rsidR="004B0D7A" w:rsidRPr="004B0D7A" w:rsidRDefault="004B0D7A" w:rsidP="00D96D73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7" w:name="bookmark441"/>
      <w:bookmarkEnd w:id="87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Kettős látás, súlyos szemproblémák, beleértve: a szem és a szemhéj fájdalma és gyulladása, kóros szemmozgás, látóideg-károsodás, ami látáskárosodást okozhat, szemlencseduzzanat</w:t>
      </w:r>
    </w:p>
    <w:p w14:paraId="154FB226" w14:textId="77777777" w:rsidR="004B0D7A" w:rsidRPr="004B0D7A" w:rsidRDefault="004B0D7A" w:rsidP="00D96D73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8" w:name="bookmark442"/>
      <w:bookmarkEnd w:id="88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Tapintásérzés csökkenése</w:t>
      </w:r>
    </w:p>
    <w:p w14:paraId="2D721C78" w14:textId="77777777" w:rsidR="004B0D7A" w:rsidRPr="004B0D7A" w:rsidRDefault="004B0D7A" w:rsidP="00D96D73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89" w:name="bookmark443"/>
      <w:bookmarkEnd w:id="89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Kóros ízérzékelés</w:t>
      </w:r>
    </w:p>
    <w:p w14:paraId="0DBAF812" w14:textId="3D62DE13" w:rsidR="004B0D7A" w:rsidRPr="004B0D7A" w:rsidRDefault="004B0D7A" w:rsidP="00D96D73">
      <w:pPr>
        <w:widowControl w:val="0"/>
        <w:numPr>
          <w:ilvl w:val="0"/>
          <w:numId w:val="50"/>
        </w:numPr>
        <w:tabs>
          <w:tab w:val="clear" w:pos="567"/>
          <w:tab w:val="right" w:pos="4363"/>
          <w:tab w:val="center" w:pos="5131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0" w:name="bookmark444"/>
      <w:bookmarkEnd w:id="90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Hallásproblémák, fülcsengés,</w:t>
      </w:r>
      <w:r w:rsidR="00DA2A2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ab/>
        <w:t>forgó jellegű</w:t>
      </w:r>
      <w:r w:rsidR="006D5AED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szédülés</w:t>
      </w:r>
    </w:p>
    <w:p w14:paraId="1226EBB2" w14:textId="0F8DE0F1" w:rsidR="004B0D7A" w:rsidRPr="00CC7199" w:rsidRDefault="004B0D7A" w:rsidP="00CC7199">
      <w:pPr>
        <w:widowControl w:val="0"/>
        <w:numPr>
          <w:ilvl w:val="0"/>
          <w:numId w:val="50"/>
        </w:numPr>
        <w:tabs>
          <w:tab w:val="clear" w:pos="567"/>
          <w:tab w:val="center" w:pos="3176"/>
          <w:tab w:val="center" w:pos="6288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1" w:name="bookmark445"/>
      <w:bookmarkEnd w:id="91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Bizonyos belső szervek (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>például</w:t>
      </w:r>
      <w:r w:rsidR="007A1BF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hasnyálmirigy,</w:t>
      </w:r>
      <w:r w:rsidR="007A1BF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ab/>
        <w:t>patkóbél) gyulladása, a nyelv duzzanata és</w:t>
      </w:r>
      <w:r w:rsidR="00D53B5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CC7199">
        <w:rPr>
          <w:rFonts w:eastAsia="Times New Roman"/>
          <w:snapToGrid/>
          <w:color w:val="000000"/>
          <w:szCs w:val="22"/>
          <w:lang w:val="hu-HU" w:eastAsia="hu-HU" w:bidi="hu-HU"/>
        </w:rPr>
        <w:t>gyulladása</w:t>
      </w:r>
    </w:p>
    <w:p w14:paraId="7A2CD16B" w14:textId="77777777" w:rsidR="004B0D7A" w:rsidRPr="004B0D7A" w:rsidRDefault="004B0D7A" w:rsidP="00D96D73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2" w:name="bookmark446"/>
      <w:bookmarkEnd w:id="92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Megnagyobbodott máj, májkárosodás, epehólyag-betegség, epekövek</w:t>
      </w:r>
    </w:p>
    <w:p w14:paraId="246AFA32" w14:textId="77777777" w:rsidR="004B0D7A" w:rsidRPr="004B0D7A" w:rsidRDefault="004B0D7A" w:rsidP="00D96D73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3" w:name="bookmark447"/>
      <w:bookmarkEnd w:id="93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Ízületi gyulladás, a bőr alatti erek gyulladása (ami vérrögképződéssel is társulhat)</w:t>
      </w:r>
    </w:p>
    <w:p w14:paraId="370D219D" w14:textId="77777777" w:rsidR="004B0D7A" w:rsidRPr="004B0D7A" w:rsidRDefault="004B0D7A" w:rsidP="00D96D73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4" w:name="bookmark448"/>
      <w:bookmarkEnd w:id="94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Vesegyulladás, fehérje a vizeletben, vesekárosodás</w:t>
      </w:r>
    </w:p>
    <w:p w14:paraId="0DCF4886" w14:textId="77777777" w:rsidR="004B0D7A" w:rsidRPr="004B0D7A" w:rsidRDefault="004B0D7A" w:rsidP="00D96D73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5" w:name="bookmark449"/>
      <w:bookmarkEnd w:id="95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Nagyon gyors szívverés vagy néhány kimaradó szívverés, néha szabálytalan elektromos impulzusokkal</w:t>
      </w:r>
    </w:p>
    <w:p w14:paraId="641DF0E7" w14:textId="77777777" w:rsidR="004B0D7A" w:rsidRPr="004B0D7A" w:rsidRDefault="004B0D7A" w:rsidP="00D96D73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6" w:name="bookmark450"/>
      <w:bookmarkEnd w:id="96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Rendellenes elektrokardiogram (EKG)</w:t>
      </w:r>
    </w:p>
    <w:p w14:paraId="6BAFBEE8" w14:textId="77777777" w:rsidR="004B0D7A" w:rsidRPr="004B0D7A" w:rsidRDefault="004B0D7A" w:rsidP="00D96D73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7" w:name="bookmark451"/>
      <w:bookmarkEnd w:id="97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Koleszterinszint emelkedése a vérben, húgysavszint emelkedése a vérben</w:t>
      </w:r>
    </w:p>
    <w:p w14:paraId="503BC730" w14:textId="22A15003" w:rsidR="004B0D7A" w:rsidRPr="004B0D7A" w:rsidRDefault="004B0D7A" w:rsidP="00D96D73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8" w:name="bookmark452"/>
      <w:bookmarkEnd w:id="98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Allergiás bőrreakciók (néha súlyosak), beleértve egy életveszélyes bőrbetegséget, amely fájdalmas hólyagokat és sebeket okoz a bőrön és a nyálkahártyákon, különösen a szájban, bőrgyulladás, csalánkiütés, bőrpír és irritáció, a bőrön vöröses vagy lilás elszíneződések, melyeket a vérlemezkeszám csökkenése okozhat, ekcéma</w:t>
      </w:r>
    </w:p>
    <w:p w14:paraId="20554E7C" w14:textId="77777777" w:rsidR="004B0D7A" w:rsidRPr="004B0D7A" w:rsidRDefault="004B0D7A" w:rsidP="00D96D73">
      <w:pPr>
        <w:widowControl w:val="0"/>
        <w:numPr>
          <w:ilvl w:val="0"/>
          <w:numId w:val="50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99" w:name="bookmark453"/>
      <w:bookmarkEnd w:id="99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Reakció az infúzió helyén</w:t>
      </w:r>
    </w:p>
    <w:p w14:paraId="03B0C0EB" w14:textId="455349B9" w:rsidR="004B0D7A" w:rsidRDefault="004B0D7A" w:rsidP="00D96D73">
      <w:pPr>
        <w:widowControl w:val="0"/>
        <w:numPr>
          <w:ilvl w:val="0"/>
          <w:numId w:val="50"/>
        </w:numPr>
        <w:tabs>
          <w:tab w:val="clear" w:pos="567"/>
          <w:tab w:val="left" w:pos="3373"/>
          <w:tab w:val="center" w:pos="4253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0" w:name="bookmark454"/>
      <w:bookmarkEnd w:id="100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Allergiás reakció vagy túlzott</w:t>
      </w:r>
      <w:r w:rsidR="00D96D7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mértékű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ab/>
      </w:r>
      <w:r w:rsidR="00D96D73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immunválasz</w:t>
      </w:r>
    </w:p>
    <w:p w14:paraId="551DC18E" w14:textId="2369B6F5" w:rsidR="00106C70" w:rsidRPr="004B0D7A" w:rsidRDefault="00106C70" w:rsidP="00D96D73">
      <w:pPr>
        <w:widowControl w:val="0"/>
        <w:numPr>
          <w:ilvl w:val="0"/>
          <w:numId w:val="50"/>
        </w:numPr>
        <w:tabs>
          <w:tab w:val="clear" w:pos="567"/>
          <w:tab w:val="left" w:pos="3373"/>
          <w:tab w:val="center" w:pos="4253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 csontot körülvevő szövet gyulladása</w:t>
      </w:r>
    </w:p>
    <w:p w14:paraId="28DF69C8" w14:textId="77777777" w:rsidR="00D96D73" w:rsidRDefault="00D96D73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EE5B0FE" w14:textId="5AD72BC8" w:rsid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Ritka </w:t>
      </w:r>
      <w:r w:rsidR="005979C8">
        <w:rPr>
          <w:rFonts w:eastAsia="Times New Roman"/>
          <w:snapToGrid/>
          <w:color w:val="000000"/>
          <w:szCs w:val="22"/>
          <w:lang w:val="hu-HU" w:eastAsia="hu-HU" w:bidi="hu-HU"/>
        </w:rPr>
        <w:t>(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1000 betegből legfeljebb 1 beteget érinthet</w:t>
      </w:r>
      <w:r w:rsidR="005979C8">
        <w:rPr>
          <w:rFonts w:eastAsia="Times New Roman"/>
          <w:snapToGrid/>
          <w:color w:val="000000"/>
          <w:szCs w:val="22"/>
          <w:lang w:val="hu-HU" w:eastAsia="hu-HU" w:bidi="hu-HU"/>
        </w:rPr>
        <w:t>)</w:t>
      </w:r>
    </w:p>
    <w:p w14:paraId="760A162D" w14:textId="77777777" w:rsidR="00113E86" w:rsidRPr="004B0D7A" w:rsidRDefault="00113E86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CC3CDE6" w14:textId="77777777" w:rsidR="004B0D7A" w:rsidRPr="004B0D7A" w:rsidRDefault="004B0D7A" w:rsidP="00113E86">
      <w:pPr>
        <w:widowControl w:val="0"/>
        <w:numPr>
          <w:ilvl w:val="0"/>
          <w:numId w:val="5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1" w:name="bookmark455"/>
      <w:bookmarkEnd w:id="101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Pajzsmirigy túlműködés</w:t>
      </w:r>
    </w:p>
    <w:p w14:paraId="3EBED14A" w14:textId="740F5E1A" w:rsidR="004B0D7A" w:rsidRPr="004B0D7A" w:rsidRDefault="004B0D7A" w:rsidP="00CC7199">
      <w:pPr>
        <w:widowControl w:val="0"/>
        <w:numPr>
          <w:ilvl w:val="0"/>
          <w:numId w:val="5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2" w:name="bookmark456"/>
      <w:bookmarkEnd w:id="102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lastRenderedPageBreak/>
        <w:t>Az agyműködés romlása, ami</w:t>
      </w:r>
      <w:r w:rsidR="00D53B5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 májbetegség</w:t>
      </w:r>
      <w:r w:rsidR="00D53B5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súlyos</w:t>
      </w:r>
      <w:r w:rsidR="00D53B5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szövődménye</w:t>
      </w:r>
    </w:p>
    <w:p w14:paraId="396FCA77" w14:textId="77777777" w:rsidR="004B0D7A" w:rsidRPr="004B0D7A" w:rsidRDefault="004B0D7A" w:rsidP="00113E86">
      <w:pPr>
        <w:widowControl w:val="0"/>
        <w:numPr>
          <w:ilvl w:val="0"/>
          <w:numId w:val="5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3" w:name="bookmark457"/>
      <w:bookmarkEnd w:id="103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A látóidegben lévő rostok többségének elvesztése, a szaruhártya homályossága, akaratlan szemmozgás</w:t>
      </w:r>
    </w:p>
    <w:p w14:paraId="10B7151E" w14:textId="77777777" w:rsidR="004B0D7A" w:rsidRPr="004B0D7A" w:rsidRDefault="004B0D7A" w:rsidP="00113E86">
      <w:pPr>
        <w:widowControl w:val="0"/>
        <w:numPr>
          <w:ilvl w:val="0"/>
          <w:numId w:val="5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4" w:name="bookmark458"/>
      <w:bookmarkEnd w:id="104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Hólyagképződéssel járó fényérzékenység</w:t>
      </w:r>
    </w:p>
    <w:p w14:paraId="5AB1EA3A" w14:textId="77777777" w:rsidR="004B0D7A" w:rsidRPr="004B0D7A" w:rsidRDefault="004B0D7A" w:rsidP="00113E86">
      <w:pPr>
        <w:widowControl w:val="0"/>
        <w:numPr>
          <w:ilvl w:val="0"/>
          <w:numId w:val="51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5" w:name="bookmark459"/>
      <w:bookmarkEnd w:id="105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Olyan betegség, amely során a szervezet immunrendszere megtámadja a perifériás idegrendszer részeit</w:t>
      </w:r>
    </w:p>
    <w:p w14:paraId="76739419" w14:textId="77777777" w:rsidR="004B0D7A" w:rsidRPr="004B0D7A" w:rsidRDefault="004B0D7A" w:rsidP="00113E86">
      <w:pPr>
        <w:widowControl w:val="0"/>
        <w:numPr>
          <w:ilvl w:val="0"/>
          <w:numId w:val="51"/>
        </w:numPr>
        <w:tabs>
          <w:tab w:val="clear" w:pos="567"/>
          <w:tab w:val="left" w:pos="538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6" w:name="bookmark460"/>
      <w:bookmarkEnd w:id="106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Szívritmuszavarok vagy a szív elektromos ingerületvezetésének zavarai (néha életveszélyes)</w:t>
      </w:r>
    </w:p>
    <w:p w14:paraId="4B058BE7" w14:textId="77777777" w:rsidR="004B0D7A" w:rsidRPr="004B0D7A" w:rsidRDefault="004B0D7A" w:rsidP="00113E86">
      <w:pPr>
        <w:widowControl w:val="0"/>
        <w:numPr>
          <w:ilvl w:val="0"/>
          <w:numId w:val="51"/>
        </w:numPr>
        <w:tabs>
          <w:tab w:val="clear" w:pos="567"/>
          <w:tab w:val="left" w:pos="538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7" w:name="bookmark461"/>
      <w:bookmarkEnd w:id="107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Életveszélyes allergiás reakció</w:t>
      </w:r>
    </w:p>
    <w:p w14:paraId="2ED4EA78" w14:textId="77777777" w:rsidR="004B0D7A" w:rsidRPr="004B0D7A" w:rsidRDefault="004B0D7A" w:rsidP="00113E86">
      <w:pPr>
        <w:widowControl w:val="0"/>
        <w:numPr>
          <w:ilvl w:val="0"/>
          <w:numId w:val="51"/>
        </w:numPr>
        <w:tabs>
          <w:tab w:val="clear" w:pos="567"/>
          <w:tab w:val="left" w:pos="538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8" w:name="bookmark462"/>
      <w:bookmarkEnd w:id="108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Véralvadási rendszer betegsége</w:t>
      </w:r>
    </w:p>
    <w:p w14:paraId="3933D75C" w14:textId="77777777" w:rsidR="004B0D7A" w:rsidRPr="004B0D7A" w:rsidRDefault="004B0D7A" w:rsidP="00113E86">
      <w:pPr>
        <w:widowControl w:val="0"/>
        <w:numPr>
          <w:ilvl w:val="0"/>
          <w:numId w:val="51"/>
        </w:numPr>
        <w:tabs>
          <w:tab w:val="clear" w:pos="567"/>
          <w:tab w:val="left" w:pos="538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09" w:name="bookmark463"/>
      <w:bookmarkEnd w:id="109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Allergiás bőrreakciók (néha súlyosak), beleértve a következőket: a bőr, a bőr alatti szövet, a nyálkahártyák és a nyálkahártya alatti szövet gyors duzzanata (ödéma), viszkető vagy fájó, megvastagodó és pirossá váló területek a bőrön, ezüstös pikkelyes hámlással kísérve, a bőr és a nyálkahártyák irritációja, életveszélyes bőrbetegség, amelynek hatására a bőr legkülső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rétege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(a felhám) nagy területen leválik az alatta lévő bőrrétegekről</w:t>
      </w:r>
    </w:p>
    <w:p w14:paraId="14D9AF21" w14:textId="77777777" w:rsidR="004B0D7A" w:rsidRPr="004B0D7A" w:rsidRDefault="004B0D7A" w:rsidP="00113E86">
      <w:pPr>
        <w:widowControl w:val="0"/>
        <w:numPr>
          <w:ilvl w:val="0"/>
          <w:numId w:val="51"/>
        </w:numPr>
        <w:tabs>
          <w:tab w:val="clear" w:pos="567"/>
          <w:tab w:val="left" w:pos="538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10" w:name="bookmark464"/>
      <w:bookmarkEnd w:id="110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Kisméretű, száraz, pikkelyesen hámló bőrfoltok, néha vastag tüskékkel vagy „szarvakkal”</w:t>
      </w:r>
    </w:p>
    <w:p w14:paraId="6594EE0B" w14:textId="77777777" w:rsidR="00113E86" w:rsidRDefault="00113E86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7E203C22" w14:textId="7C01A146" w:rsidR="004B0D7A" w:rsidRDefault="004B0D7A" w:rsidP="005A560C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Nem ismert: a gyakoriság a rendelkezésre álló adatok alapján nem becsülhető meg:</w:t>
      </w:r>
    </w:p>
    <w:p w14:paraId="35AFD891" w14:textId="77777777" w:rsidR="004B0D7A" w:rsidRPr="004B0D7A" w:rsidRDefault="004B0D7A" w:rsidP="005A560C">
      <w:pPr>
        <w:keepNext/>
        <w:numPr>
          <w:ilvl w:val="0"/>
          <w:numId w:val="52"/>
        </w:numPr>
        <w:tabs>
          <w:tab w:val="clear" w:pos="567"/>
          <w:tab w:val="left" w:pos="538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11" w:name="bookmark465"/>
      <w:bookmarkEnd w:id="111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Szeplők és pigmentált foltok</w:t>
      </w:r>
    </w:p>
    <w:p w14:paraId="5F82524F" w14:textId="77777777" w:rsidR="00113E86" w:rsidRDefault="00113E86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6140207" w14:textId="1D7D0054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Egyéb jelentős mellékhatások, amelyeknek nem ismert az előfordulási gyakorisága, de megjelenésük esetén azonnal értesíteni kell a kezelőorvost:</w:t>
      </w:r>
    </w:p>
    <w:p w14:paraId="4168BDCB" w14:textId="77777777" w:rsidR="004B0D7A" w:rsidRPr="004B0D7A" w:rsidRDefault="004B0D7A" w:rsidP="00116914">
      <w:pPr>
        <w:widowControl w:val="0"/>
        <w:numPr>
          <w:ilvl w:val="0"/>
          <w:numId w:val="53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12" w:name="bookmark466"/>
      <w:bookmarkStart w:id="113" w:name="bookmark467"/>
      <w:bookmarkStart w:id="114" w:name="bookmark468"/>
      <w:bookmarkEnd w:id="112"/>
      <w:bookmarkEnd w:id="113"/>
      <w:bookmarkEnd w:id="114"/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Pirosas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, hámló foltok vagy gyűrű alakú bőrelváltozások, amelyek a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kután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lupusz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eritematózusz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nevű autoimmun betegség tünetei lehetnek</w:t>
      </w:r>
    </w:p>
    <w:p w14:paraId="09A6CC94" w14:textId="77777777" w:rsidR="00116914" w:rsidRDefault="00116914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6A45DACD" w14:textId="19BD4D77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infúziós reakciók (mint kivörösödés, láz, izzadás, fokozott szívverés, légszomj) nem jelentkeztek gyakran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-d</w:t>
      </w:r>
      <w:r w:rsidR="005979C8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l. Ha ilyen jelentkezik, kezelőorvosa leállíthatja az infúziót.</w:t>
      </w:r>
    </w:p>
    <w:p w14:paraId="5D59214A" w14:textId="77777777" w:rsidR="00116914" w:rsidRDefault="00116914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4E7E44F" w14:textId="0C9A0642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Ismert, hogy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károsíthatja a májat és a vesét, kezelőorvosának vérvizsgálatokkal ellenőriznie kell a máj- és a veseműködést. Jelezze kezelőorvosának, ha gyomorpanaszai vannak, vagy ha székletének állaga megváltozik.</w:t>
      </w:r>
    </w:p>
    <w:p w14:paraId="3A5C46A7" w14:textId="77777777" w:rsidR="00116914" w:rsidRDefault="00116914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F2E6B84" w14:textId="678812D2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Bőrrák eseteit jelentették olyan betegeknél, akik hosszan tartó </w:t>
      </w:r>
      <w:proofErr w:type="spellStart"/>
      <w:r w:rsidR="005979C8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proofErr w:type="spell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-kezelésben részesültek.</w:t>
      </w:r>
    </w:p>
    <w:p w14:paraId="419A360A" w14:textId="77777777" w:rsidR="00116914" w:rsidRDefault="00116914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2DF5F00" w14:textId="010F436C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Gyermekek esetében gyakrabban tapasztaltak fény vagy napfény hatására kialakuló </w:t>
      </w:r>
      <w:proofErr w:type="gramStart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napégést</w:t>
      </w:r>
      <w:proofErr w:type="gramEnd"/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súlyos bőrreakciót. Ha Önnél, illetve gyermekénél bőrproblémák jelentkeznek, kezelőorvosa beutalhatja Önt vagy gyermekét egy bőrgyógyászhoz, aki a konzultáció után dönthet úgy, hogy Önnek vagy gyermekének rendszeres kontrollvizsgálatra kell járnia. A májenzimek emelkedését is gyakrabban figyelték meg gyermekek esetében.</w:t>
      </w:r>
    </w:p>
    <w:p w14:paraId="35D70198" w14:textId="77777777" w:rsidR="00116914" w:rsidRDefault="00116914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E4C57BE" w14:textId="5417F320" w:rsidR="004B0D7A" w:rsidRPr="004B0D7A" w:rsidRDefault="004B0D7A" w:rsidP="004B0D7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4B0D7A">
        <w:rPr>
          <w:rFonts w:eastAsia="Times New Roman"/>
          <w:snapToGrid/>
          <w:color w:val="000000"/>
          <w:szCs w:val="22"/>
          <w:lang w:val="hu-HU" w:eastAsia="hu-HU" w:bidi="hu-HU"/>
        </w:rPr>
        <w:t>Ha ezen mellékhatások bármelyikét tartósan tapasztalja vagy kellemetlennek érzi, kérjük jelezze kezelőorvosának.</w:t>
      </w:r>
    </w:p>
    <w:p w14:paraId="0A0BC34A" w14:textId="77777777" w:rsidR="00F45C51" w:rsidRPr="004B0D7A" w:rsidRDefault="00F45C51" w:rsidP="00082A8E">
      <w:pPr>
        <w:spacing w:line="240" w:lineRule="auto"/>
        <w:ind w:right="-29"/>
        <w:rPr>
          <w:noProof/>
          <w:szCs w:val="24"/>
          <w:lang w:val="hu-HU"/>
        </w:rPr>
      </w:pPr>
    </w:p>
    <w:p w14:paraId="004F9EAA" w14:textId="77777777" w:rsidR="001E64D1" w:rsidRPr="004B0D7A" w:rsidRDefault="000C4B00" w:rsidP="00082A8E">
      <w:pPr>
        <w:spacing w:line="240" w:lineRule="auto"/>
        <w:ind w:right="-29"/>
        <w:rPr>
          <w:b/>
          <w:bCs/>
          <w:lang w:val="hu-HU"/>
        </w:rPr>
      </w:pPr>
      <w:r w:rsidRPr="004B0D7A">
        <w:rPr>
          <w:b/>
          <w:bCs/>
          <w:lang w:val="hu-HU"/>
        </w:rPr>
        <w:t>Mellékhatások bejelentése</w:t>
      </w:r>
    </w:p>
    <w:p w14:paraId="09869CC1" w14:textId="77777777" w:rsidR="001E64D1" w:rsidRPr="004B0D7A" w:rsidRDefault="001E64D1" w:rsidP="00082A8E">
      <w:pPr>
        <w:spacing w:line="240" w:lineRule="auto"/>
        <w:ind w:right="-29"/>
        <w:rPr>
          <w:noProof/>
          <w:szCs w:val="24"/>
          <w:lang w:val="hu-HU"/>
        </w:rPr>
      </w:pPr>
    </w:p>
    <w:p w14:paraId="65E40979" w14:textId="50FB28C9" w:rsidR="001E64D1" w:rsidRPr="004B0D7A" w:rsidRDefault="000C4B00" w:rsidP="00E320A0">
      <w:pPr>
        <w:spacing w:line="240" w:lineRule="auto"/>
        <w:ind w:right="-2"/>
        <w:rPr>
          <w:lang w:val="hu-HU"/>
        </w:rPr>
      </w:pPr>
      <w:r w:rsidRPr="004B0D7A">
        <w:rPr>
          <w:lang w:val="hu-HU"/>
        </w:rPr>
        <w:t xml:space="preserve">Ha </w:t>
      </w:r>
      <w:r w:rsidRPr="004B0D7A">
        <w:rPr>
          <w:noProof/>
          <w:szCs w:val="24"/>
          <w:lang w:val="hu-HU"/>
        </w:rPr>
        <w:t>Önnél bármilyen</w:t>
      </w:r>
      <w:r w:rsidRPr="004B0D7A">
        <w:rPr>
          <w:lang w:val="hu-HU"/>
        </w:rPr>
        <w:t xml:space="preserve"> mellékhatás </w:t>
      </w:r>
      <w:r w:rsidRPr="004B0D7A">
        <w:rPr>
          <w:noProof/>
          <w:szCs w:val="24"/>
          <w:lang w:val="hu-HU"/>
        </w:rPr>
        <w:t>jelentkezik, tájékoztassa kezelőorvosát</w:t>
      </w:r>
      <w:r w:rsidR="00157764">
        <w:rPr>
          <w:noProof/>
          <w:szCs w:val="24"/>
          <w:lang w:val="hu-HU"/>
        </w:rPr>
        <w:t xml:space="preserve">, </w:t>
      </w:r>
      <w:r w:rsidRPr="004B0D7A">
        <w:rPr>
          <w:noProof/>
          <w:szCs w:val="24"/>
          <w:lang w:val="hu-HU"/>
        </w:rPr>
        <w:t xml:space="preserve">gyógyszerészét </w:t>
      </w:r>
      <w:r w:rsidR="00111AC4" w:rsidRPr="004B0D7A">
        <w:rPr>
          <w:lang w:val="hu-HU"/>
        </w:rPr>
        <w:t xml:space="preserve">vagy a gondozását végző egészségügyi szakembert. </w:t>
      </w:r>
      <w:r w:rsidRPr="004B0D7A">
        <w:rPr>
          <w:noProof/>
          <w:szCs w:val="24"/>
          <w:lang w:val="hu-HU"/>
        </w:rPr>
        <w:t>Ez</w:t>
      </w:r>
      <w:r w:rsidRPr="004B0D7A">
        <w:rPr>
          <w:lang w:val="hu-HU"/>
        </w:rPr>
        <w:t xml:space="preserve"> a betegtájékoztatóban </w:t>
      </w:r>
      <w:r w:rsidRPr="004B0D7A">
        <w:rPr>
          <w:noProof/>
          <w:szCs w:val="24"/>
          <w:lang w:val="hu-HU"/>
        </w:rPr>
        <w:t>fel nem sorolt bármilyen lehetséges mellékhatásra is vonatkozik.</w:t>
      </w:r>
      <w:r w:rsidR="00111AC4" w:rsidRPr="004B0D7A">
        <w:rPr>
          <w:noProof/>
          <w:szCs w:val="24"/>
          <w:lang w:val="hu-HU"/>
        </w:rPr>
        <w:t xml:space="preserve"> </w:t>
      </w:r>
      <w:r w:rsidR="00111AC4" w:rsidRPr="004B0D7A">
        <w:rPr>
          <w:lang w:val="hu-HU"/>
        </w:rPr>
        <w:t xml:space="preserve">A mellékhatásokat közvetlenül a hatóság részére is bejelentheti az </w:t>
      </w:r>
      <w:hyperlink r:id="rId7" w:history="1">
        <w:r w:rsidR="00111AC4" w:rsidRPr="004B0D7A">
          <w:rPr>
            <w:rStyle w:val="Hiperhivatkozs"/>
            <w:highlight w:val="lightGray"/>
            <w:lang w:val="hu-HU"/>
          </w:rPr>
          <w:t>V. függelékben</w:t>
        </w:r>
      </w:hyperlink>
      <w:r w:rsidR="00111AC4" w:rsidRPr="004B0D7A">
        <w:rPr>
          <w:highlight w:val="lightGray"/>
          <w:lang w:val="hu-HU"/>
        </w:rPr>
        <w:t xml:space="preserve"> található elérhetőségeken keresztül</w:t>
      </w:r>
      <w:r w:rsidR="002D1F2D" w:rsidRPr="004B0D7A">
        <w:rPr>
          <w:color w:val="008000"/>
          <w:lang w:val="hu-HU"/>
        </w:rPr>
        <w:t>.</w:t>
      </w:r>
    </w:p>
    <w:p w14:paraId="784C50B5" w14:textId="77777777" w:rsidR="001E64D1" w:rsidRPr="004B0D7A" w:rsidRDefault="000C4B00" w:rsidP="00B311B8">
      <w:pPr>
        <w:spacing w:line="240" w:lineRule="auto"/>
        <w:ind w:right="-2"/>
        <w:rPr>
          <w:lang w:val="hu-HU"/>
        </w:rPr>
      </w:pPr>
      <w:r w:rsidRPr="004B0D7A">
        <w:rPr>
          <w:lang w:val="hu-HU"/>
        </w:rPr>
        <w:t>A mellékhatások bejelentésével Ön is hozzájárulhat ahhoz, hogy minél több információ álljon rendelkezésre a gyógyszer biztonságos alkalmazásával kapcsolatban.</w:t>
      </w:r>
    </w:p>
    <w:p w14:paraId="6627EE51" w14:textId="77777777" w:rsidR="00F45C51" w:rsidRPr="004B0D7A" w:rsidRDefault="00F45C51" w:rsidP="00E320A0">
      <w:pPr>
        <w:spacing w:line="240" w:lineRule="auto"/>
        <w:ind w:right="-2"/>
        <w:rPr>
          <w:lang w:val="hu-HU"/>
        </w:rPr>
      </w:pPr>
    </w:p>
    <w:p w14:paraId="24EE8494" w14:textId="77777777" w:rsidR="00C9380B" w:rsidRPr="004B0D7A" w:rsidRDefault="00C9380B" w:rsidP="00E320A0">
      <w:pPr>
        <w:spacing w:line="240" w:lineRule="auto"/>
        <w:ind w:right="-2"/>
        <w:rPr>
          <w:lang w:val="hu-HU"/>
        </w:rPr>
      </w:pPr>
    </w:p>
    <w:p w14:paraId="6D60E280" w14:textId="3F26853E" w:rsidR="00F45C51" w:rsidRPr="004B0D7A" w:rsidRDefault="000C4B00" w:rsidP="00B311B8">
      <w:pPr>
        <w:spacing w:line="240" w:lineRule="auto"/>
        <w:ind w:left="567" w:right="-2" w:hanging="567"/>
        <w:rPr>
          <w:b/>
          <w:lang w:val="hu-HU"/>
        </w:rPr>
      </w:pPr>
      <w:r w:rsidRPr="004B0D7A">
        <w:rPr>
          <w:b/>
          <w:lang w:val="hu-HU"/>
        </w:rPr>
        <w:t>5.</w:t>
      </w:r>
      <w:r w:rsidRPr="004B0D7A">
        <w:rPr>
          <w:b/>
          <w:lang w:val="hu-HU"/>
        </w:rPr>
        <w:tab/>
      </w:r>
      <w:r w:rsidRPr="004B0D7A">
        <w:rPr>
          <w:b/>
          <w:noProof/>
          <w:szCs w:val="24"/>
          <w:lang w:val="hu-HU"/>
        </w:rPr>
        <w:t xml:space="preserve">Hogyan kell </w:t>
      </w:r>
      <w:r w:rsidR="004B0D7A">
        <w:rPr>
          <w:b/>
          <w:noProof/>
          <w:szCs w:val="24"/>
          <w:lang w:val="hu-HU"/>
        </w:rPr>
        <w:t xml:space="preserve">a </w:t>
      </w:r>
      <w:r w:rsidR="00E12D08">
        <w:rPr>
          <w:b/>
          <w:noProof/>
          <w:szCs w:val="24"/>
          <w:lang w:val="hu-HU"/>
        </w:rPr>
        <w:t>Voriconazole Accord</w:t>
      </w:r>
      <w:r w:rsidR="00720CF8">
        <w:rPr>
          <w:b/>
          <w:noProof/>
          <w:szCs w:val="24"/>
          <w:lang w:val="hu-HU"/>
        </w:rPr>
        <w:t>-ot</w:t>
      </w:r>
      <w:r w:rsidRPr="004B0D7A">
        <w:rPr>
          <w:b/>
          <w:noProof/>
          <w:szCs w:val="24"/>
          <w:lang w:val="hu-HU"/>
        </w:rPr>
        <w:t xml:space="preserve"> tárolni</w:t>
      </w:r>
      <w:r w:rsidRPr="004B0D7A">
        <w:rPr>
          <w:b/>
          <w:lang w:val="hu-HU"/>
        </w:rPr>
        <w:t>?</w:t>
      </w:r>
    </w:p>
    <w:p w14:paraId="38DE464E" w14:textId="77777777" w:rsidR="003728DD" w:rsidRPr="004B0D7A" w:rsidRDefault="003728DD" w:rsidP="00082A8E">
      <w:pPr>
        <w:spacing w:line="240" w:lineRule="auto"/>
        <w:ind w:right="-2"/>
        <w:rPr>
          <w:noProof/>
          <w:lang w:val="hu-HU"/>
        </w:rPr>
      </w:pPr>
    </w:p>
    <w:p w14:paraId="7C69AA84" w14:textId="77777777" w:rsidR="00F45C51" w:rsidRPr="004B0D7A" w:rsidRDefault="000C4B00" w:rsidP="00B311B8">
      <w:pPr>
        <w:spacing w:line="240" w:lineRule="auto"/>
        <w:ind w:right="-2"/>
        <w:rPr>
          <w:lang w:val="hu-HU"/>
        </w:rPr>
      </w:pPr>
      <w:r w:rsidRPr="004B0D7A">
        <w:rPr>
          <w:lang w:val="hu-HU"/>
        </w:rPr>
        <w:lastRenderedPageBreak/>
        <w:t>A gyógyszer gyermekektől elzárva tartandó!</w:t>
      </w:r>
    </w:p>
    <w:p w14:paraId="7CBF7A0B" w14:textId="77777777" w:rsidR="00F45C51" w:rsidRPr="004B0D7A" w:rsidRDefault="00F45C51" w:rsidP="00082A8E">
      <w:pPr>
        <w:spacing w:line="240" w:lineRule="auto"/>
        <w:ind w:right="-2"/>
        <w:rPr>
          <w:lang w:val="hu-HU"/>
        </w:rPr>
      </w:pPr>
    </w:p>
    <w:p w14:paraId="7E49E3A6" w14:textId="0F1528AB" w:rsidR="00157764" w:rsidRPr="00157764" w:rsidRDefault="0015776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r w:rsidR="005979C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címkén és a </w:t>
      </w: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dobozon feltüntetett lejárati idő (EXP) után ne alkalmazza a gyógyszert. A lejárati idő az adott hónap utolsó napjára vonatkozik.</w:t>
      </w:r>
    </w:p>
    <w:p w14:paraId="5950568C" w14:textId="77777777" w:rsidR="00116914" w:rsidRDefault="0011691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A047A74" w14:textId="3E47F9AA" w:rsidR="00116914" w:rsidRDefault="000C2F77" w:rsidP="00157764">
      <w:pPr>
        <w:widowControl w:val="0"/>
        <w:tabs>
          <w:tab w:val="clear" w:pos="567"/>
        </w:tabs>
        <w:spacing w:line="240" w:lineRule="auto"/>
        <w:rPr>
          <w:noProof/>
          <w:lang w:val="hu-HU"/>
        </w:rPr>
      </w:pPr>
      <w:r>
        <w:rPr>
          <w:noProof/>
          <w:lang w:val="hu-HU"/>
        </w:rPr>
        <w:t>Ez a gyógyszer nem igényel különleges tárolást.</w:t>
      </w:r>
    </w:p>
    <w:p w14:paraId="28142CAE" w14:textId="77777777" w:rsidR="000C2F77" w:rsidRDefault="000C2F77" w:rsidP="00157764">
      <w:pPr>
        <w:widowControl w:val="0"/>
        <w:tabs>
          <w:tab w:val="clear" w:pos="567"/>
        </w:tabs>
        <w:spacing w:line="240" w:lineRule="auto"/>
        <w:rPr>
          <w:noProof/>
          <w:lang w:val="hu-HU"/>
        </w:rPr>
      </w:pPr>
    </w:p>
    <w:p w14:paraId="7596CE1D" w14:textId="1204BB62" w:rsidR="000C2F77" w:rsidRPr="007A1BFA" w:rsidRDefault="000C2F77" w:rsidP="000C2F77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7A1BFA">
        <w:rPr>
          <w:lang w:val="hu-HU"/>
        </w:rPr>
        <w:t>Az elkészített oldat kémiai és fizikai stabilitása 2 °C és 8 °C között tárolva 24 órá</w:t>
      </w:r>
      <w:r w:rsidR="00785958" w:rsidRPr="00CD4005">
        <w:rPr>
          <w:lang w:val="hu-HU"/>
        </w:rPr>
        <w:t>n át</w:t>
      </w:r>
      <w:r w:rsidRPr="007A1BFA">
        <w:rPr>
          <w:lang w:val="hu-HU"/>
        </w:rPr>
        <w:t xml:space="preserve"> igazolt</w:t>
      </w:r>
      <w:r w:rsidRPr="007A1BF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Mikrobiológiai szempontból a gyógyszert azonnal fel kell használni. Ha nem használják fel azonnal, a tárolás </w:t>
      </w:r>
      <w:proofErr w:type="spellStart"/>
      <w:r w:rsidRPr="007A1BFA">
        <w:rPr>
          <w:rFonts w:eastAsia="Times New Roman"/>
          <w:snapToGrid/>
          <w:color w:val="000000"/>
          <w:szCs w:val="22"/>
          <w:lang w:val="hu-HU" w:eastAsia="hu-HU" w:bidi="hu-HU"/>
        </w:rPr>
        <w:t>idejéért</w:t>
      </w:r>
      <w:proofErr w:type="spellEnd"/>
      <w:r w:rsidRPr="007A1BF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körülményeiért a felhasználó a felelős. </w:t>
      </w:r>
    </w:p>
    <w:p w14:paraId="356E218D" w14:textId="77777777" w:rsidR="000C2F77" w:rsidRPr="007A1BFA" w:rsidRDefault="000C2F77" w:rsidP="000C2F77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5D09F12B" w14:textId="6892AD82" w:rsidR="000C2F77" w:rsidRPr="00D46837" w:rsidRDefault="000C2F77" w:rsidP="000C2F77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7A1BF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hígított oldat </w:t>
      </w:r>
      <w:r w:rsidRPr="007A1BFA">
        <w:rPr>
          <w:lang w:val="hu-HU"/>
        </w:rPr>
        <w:t>kémiai és fizikai stabilitása 25 °C</w:t>
      </w:r>
      <w:r w:rsidRPr="007A1BFA">
        <w:rPr>
          <w:lang w:val="hu-HU"/>
        </w:rPr>
        <w:noBreakHyphen/>
      </w:r>
      <w:proofErr w:type="spellStart"/>
      <w:r w:rsidRPr="007A1BFA">
        <w:rPr>
          <w:lang w:val="hu-HU"/>
        </w:rPr>
        <w:t>on</w:t>
      </w:r>
      <w:proofErr w:type="spellEnd"/>
      <w:r w:rsidRPr="007A1BFA">
        <w:rPr>
          <w:lang w:val="hu-HU"/>
        </w:rPr>
        <w:t xml:space="preserve"> tárolva 6 órá</w:t>
      </w:r>
      <w:r w:rsidR="00785958" w:rsidRPr="007A1BFA">
        <w:rPr>
          <w:lang w:val="hu-HU"/>
        </w:rPr>
        <w:t>n át</w:t>
      </w:r>
      <w:r w:rsidRPr="007A1BFA">
        <w:rPr>
          <w:lang w:val="hu-HU"/>
        </w:rPr>
        <w:t xml:space="preserve"> igazolt. </w:t>
      </w:r>
      <w:r w:rsidRPr="007A1BF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Mikrobiológiai szempontból a gyógyszert azonnal fel kell használni. Ha nem használják fel azonnal, a tárolás </w:t>
      </w:r>
      <w:proofErr w:type="spellStart"/>
      <w:r w:rsidRPr="007A1BFA">
        <w:rPr>
          <w:rFonts w:eastAsia="Times New Roman"/>
          <w:snapToGrid/>
          <w:color w:val="000000"/>
          <w:szCs w:val="22"/>
          <w:lang w:val="hu-HU" w:eastAsia="hu-HU" w:bidi="hu-HU"/>
        </w:rPr>
        <w:t>idejéért</w:t>
      </w:r>
      <w:proofErr w:type="spellEnd"/>
      <w:r w:rsidRPr="007A1BFA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és körülményeiért a felhasználó a felelős.</w:t>
      </w:r>
    </w:p>
    <w:p w14:paraId="0695F37C" w14:textId="77777777" w:rsidR="000C2F77" w:rsidRDefault="000C2F77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724BA57" w14:textId="7A1530F7" w:rsidR="00157764" w:rsidRPr="00157764" w:rsidRDefault="0015776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Semmilyen gyógyszert ne dobjon a szennyvízbe vagy a háztartási hulladékba. Kérdezze meg gyógyszerészét, hogy mit tegyen a már nem használt gyógyszereivel. Ezek az intézkedések elősegítik a környezet védelmét.</w:t>
      </w:r>
    </w:p>
    <w:p w14:paraId="2650503F" w14:textId="77777777" w:rsidR="00F45C51" w:rsidRPr="004B0D7A" w:rsidRDefault="00F45C51" w:rsidP="00082A8E">
      <w:pPr>
        <w:spacing w:line="240" w:lineRule="auto"/>
        <w:ind w:right="-2"/>
        <w:rPr>
          <w:lang w:val="hu-HU"/>
        </w:rPr>
      </w:pPr>
    </w:p>
    <w:p w14:paraId="72234345" w14:textId="77777777" w:rsidR="00F45C51" w:rsidRPr="004B0D7A" w:rsidRDefault="00F45C51" w:rsidP="00082A8E">
      <w:pPr>
        <w:spacing w:line="240" w:lineRule="auto"/>
        <w:ind w:right="-2"/>
        <w:rPr>
          <w:lang w:val="hu-HU"/>
        </w:rPr>
      </w:pPr>
    </w:p>
    <w:p w14:paraId="4DD8ABB8" w14:textId="77777777" w:rsidR="00F45C51" w:rsidRPr="004B0D7A" w:rsidRDefault="000C4B00" w:rsidP="00082A8E">
      <w:pPr>
        <w:spacing w:line="240" w:lineRule="auto"/>
        <w:ind w:left="567" w:right="-2" w:hanging="567"/>
        <w:rPr>
          <w:b/>
          <w:lang w:val="hu-HU"/>
        </w:rPr>
      </w:pPr>
      <w:r w:rsidRPr="004B0D7A">
        <w:rPr>
          <w:b/>
          <w:lang w:val="hu-HU"/>
        </w:rPr>
        <w:t>6.</w:t>
      </w:r>
      <w:r w:rsidRPr="004B0D7A">
        <w:rPr>
          <w:b/>
          <w:lang w:val="hu-HU"/>
        </w:rPr>
        <w:tab/>
      </w:r>
      <w:r w:rsidRPr="004B0D7A">
        <w:rPr>
          <w:b/>
          <w:noProof/>
          <w:szCs w:val="24"/>
          <w:lang w:val="hu-HU"/>
        </w:rPr>
        <w:t>A csomagolás tartalma és egyéb információk</w:t>
      </w:r>
    </w:p>
    <w:p w14:paraId="0C40A337" w14:textId="77777777" w:rsidR="00F45C51" w:rsidRPr="004B0D7A" w:rsidRDefault="00F45C51" w:rsidP="00082A8E">
      <w:pPr>
        <w:spacing w:line="240" w:lineRule="auto"/>
        <w:rPr>
          <w:lang w:val="hu-HU"/>
        </w:rPr>
      </w:pPr>
    </w:p>
    <w:p w14:paraId="26C221A4" w14:textId="04D81BF8" w:rsidR="00F45C51" w:rsidRPr="004B0D7A" w:rsidRDefault="000C4B00" w:rsidP="00082A8E">
      <w:pPr>
        <w:spacing w:line="240" w:lineRule="auto"/>
        <w:rPr>
          <w:lang w:val="hu-HU"/>
        </w:rPr>
      </w:pPr>
      <w:r w:rsidRPr="004B0D7A">
        <w:rPr>
          <w:b/>
          <w:lang w:val="hu-HU"/>
        </w:rPr>
        <w:t xml:space="preserve">Mit tartalmaz </w:t>
      </w:r>
      <w:r w:rsidR="004B0D7A">
        <w:rPr>
          <w:b/>
          <w:lang w:val="hu-HU"/>
        </w:rPr>
        <w:t xml:space="preserve">a </w:t>
      </w:r>
      <w:proofErr w:type="spellStart"/>
      <w:r w:rsidR="00E12D08">
        <w:rPr>
          <w:b/>
          <w:lang w:val="hu-HU"/>
        </w:rPr>
        <w:t>Voriconazole</w:t>
      </w:r>
      <w:proofErr w:type="spellEnd"/>
      <w:r w:rsidR="00E12D08">
        <w:rPr>
          <w:b/>
          <w:lang w:val="hu-HU"/>
        </w:rPr>
        <w:t xml:space="preserve"> </w:t>
      </w:r>
      <w:proofErr w:type="spellStart"/>
      <w:r w:rsidR="00E12D08">
        <w:rPr>
          <w:b/>
          <w:lang w:val="hu-HU"/>
        </w:rPr>
        <w:t>Accord</w:t>
      </w:r>
      <w:proofErr w:type="spellEnd"/>
      <w:r w:rsidR="00905D16" w:rsidRPr="004B0D7A">
        <w:rPr>
          <w:b/>
          <w:lang w:val="hu-HU"/>
        </w:rPr>
        <w:t>?</w:t>
      </w:r>
    </w:p>
    <w:p w14:paraId="628AF46B" w14:textId="71B59E2E" w:rsidR="00157764" w:rsidRPr="00157764" w:rsidRDefault="00157764" w:rsidP="00116914">
      <w:pPr>
        <w:widowControl w:val="0"/>
        <w:numPr>
          <w:ilvl w:val="0"/>
          <w:numId w:val="54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készítmény hatóanyaga a </w:t>
      </w:r>
      <w:proofErr w:type="spellStart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proofErr w:type="spellEnd"/>
    </w:p>
    <w:p w14:paraId="30B24542" w14:textId="2E2337F6" w:rsidR="000C2F77" w:rsidRPr="00157764" w:rsidRDefault="000C2F77" w:rsidP="00116914">
      <w:pPr>
        <w:widowControl w:val="0"/>
        <w:numPr>
          <w:ilvl w:val="0"/>
          <w:numId w:val="54"/>
        </w:numPr>
        <w:tabs>
          <w:tab w:val="clear" w:pos="567"/>
        </w:tabs>
        <w:spacing w:line="240" w:lineRule="auto"/>
        <w:ind w:left="567" w:hanging="567"/>
        <w:jc w:val="both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15" w:name="bookmark472"/>
      <w:bookmarkEnd w:id="115"/>
      <w:r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Egyéb összetevők: </w:t>
      </w:r>
      <w:proofErr w:type="spellStart"/>
      <w:r>
        <w:rPr>
          <w:rFonts w:eastAsia="Times New Roman"/>
          <w:snapToGrid/>
          <w:color w:val="000000"/>
          <w:szCs w:val="22"/>
          <w:lang w:val="hu-HU" w:eastAsia="hu-HU" w:bidi="hu-HU"/>
        </w:rPr>
        <w:t>hidroxipropil-betadex</w:t>
      </w:r>
      <w:proofErr w:type="spellEnd"/>
      <w:r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(HPBCD) és laktóz-</w:t>
      </w:r>
      <w:proofErr w:type="spellStart"/>
      <w:r>
        <w:rPr>
          <w:rFonts w:eastAsia="Times New Roman"/>
          <w:snapToGrid/>
          <w:color w:val="000000"/>
          <w:szCs w:val="22"/>
          <w:lang w:val="hu-HU" w:eastAsia="hu-HU" w:bidi="hu-HU"/>
        </w:rPr>
        <w:t>monohidrát</w:t>
      </w:r>
      <w:proofErr w:type="spellEnd"/>
    </w:p>
    <w:p w14:paraId="5CC328ED" w14:textId="77777777" w:rsidR="00116914" w:rsidRDefault="0011691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4080D981" w14:textId="1826A360" w:rsidR="00157764" w:rsidRPr="00157764" w:rsidRDefault="0015776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Minden injekciós üveg 200</w:t>
      </w:r>
      <w:r w:rsidR="00FB6781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vorikonazolt</w:t>
      </w:r>
      <w:proofErr w:type="spellEnd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tartalmaz, amely az Ön kórházi gyógyszerésze vagy a gondozását végző egészségügyi szakember </w:t>
      </w:r>
      <w:r w:rsidR="000C2F77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által, az </w:t>
      </w: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utasítás szerint elkészített 10</w:t>
      </w:r>
      <w:r w:rsidR="00FB6781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/ml-es oldatnak felel meg (az erre vonatkozó információ a betegtájékoztató végén található).</w:t>
      </w:r>
    </w:p>
    <w:p w14:paraId="4911E61A" w14:textId="77777777" w:rsidR="00F45C51" w:rsidRPr="004B0D7A" w:rsidRDefault="00F45C51" w:rsidP="00497F75">
      <w:pPr>
        <w:keepNext/>
        <w:tabs>
          <w:tab w:val="clear" w:pos="567"/>
        </w:tabs>
        <w:spacing w:line="240" w:lineRule="auto"/>
        <w:ind w:right="-2"/>
        <w:rPr>
          <w:rFonts w:eastAsia="Times New Roman"/>
          <w:noProof/>
          <w:snapToGrid/>
          <w:szCs w:val="22"/>
          <w:lang w:val="hu-HU" w:eastAsia="en-US"/>
        </w:rPr>
      </w:pPr>
    </w:p>
    <w:p w14:paraId="4EB5591F" w14:textId="1D564689" w:rsidR="00F45C51" w:rsidRPr="004B0D7A" w:rsidRDefault="000C4B00" w:rsidP="00B311B8">
      <w:pPr>
        <w:spacing w:line="240" w:lineRule="auto"/>
        <w:rPr>
          <w:lang w:val="hu-HU"/>
        </w:rPr>
      </w:pPr>
      <w:r w:rsidRPr="004B0D7A">
        <w:rPr>
          <w:b/>
          <w:lang w:val="hu-HU"/>
        </w:rPr>
        <w:t xml:space="preserve">Milyen </w:t>
      </w:r>
      <w:r w:rsidR="004B0D7A">
        <w:rPr>
          <w:b/>
          <w:lang w:val="hu-HU"/>
        </w:rPr>
        <w:t xml:space="preserve">a </w:t>
      </w:r>
      <w:proofErr w:type="spellStart"/>
      <w:r w:rsidR="00E12D08">
        <w:rPr>
          <w:b/>
          <w:lang w:val="hu-HU"/>
        </w:rPr>
        <w:t>Voriconazole</w:t>
      </w:r>
      <w:proofErr w:type="spellEnd"/>
      <w:r w:rsidR="00E12D08">
        <w:rPr>
          <w:b/>
          <w:lang w:val="hu-HU"/>
        </w:rPr>
        <w:t xml:space="preserve"> </w:t>
      </w:r>
      <w:proofErr w:type="spellStart"/>
      <w:r w:rsidR="00E12D08">
        <w:rPr>
          <w:b/>
          <w:lang w:val="hu-HU"/>
        </w:rPr>
        <w:t>Accord</w:t>
      </w:r>
      <w:proofErr w:type="spellEnd"/>
      <w:r w:rsidRPr="004B0D7A">
        <w:rPr>
          <w:b/>
          <w:lang w:val="hu-HU"/>
        </w:rPr>
        <w:t xml:space="preserve"> külleme és mit tartalmaz a csomagolás</w:t>
      </w:r>
      <w:r w:rsidR="00905D16" w:rsidRPr="004B0D7A">
        <w:rPr>
          <w:b/>
          <w:lang w:val="hu-HU"/>
        </w:rPr>
        <w:t>?</w:t>
      </w:r>
    </w:p>
    <w:p w14:paraId="177B5AA9" w14:textId="154A5BFF" w:rsidR="000C2F77" w:rsidRDefault="000C2F77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fehér liofilizált por </w:t>
      </w:r>
      <w:proofErr w:type="spellStart"/>
      <w:r>
        <w:rPr>
          <w:rFonts w:eastAsia="Times New Roman"/>
          <w:snapToGrid/>
          <w:color w:val="000000"/>
          <w:szCs w:val="22"/>
          <w:lang w:val="hu-HU" w:eastAsia="hu-HU" w:bidi="hu-HU"/>
        </w:rPr>
        <w:t>oldatos</w:t>
      </w:r>
      <w:proofErr w:type="spellEnd"/>
      <w:r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infúzióhoz.</w:t>
      </w:r>
    </w:p>
    <w:p w14:paraId="00B1FE1F" w14:textId="22588BE9" w:rsidR="00157764" w:rsidRPr="00157764" w:rsidRDefault="000C2F77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>
        <w:rPr>
          <w:rFonts w:eastAsia="Times New Roman"/>
          <w:snapToGrid/>
          <w:color w:val="000000"/>
          <w:szCs w:val="22"/>
          <w:lang w:val="hu-HU" w:eastAsia="hu-HU" w:bidi="hu-HU"/>
        </w:rPr>
        <w:t>E</w:t>
      </w:r>
      <w:r w:rsidR="00157764"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gyszer használatos injekciós üvegben kapható.</w:t>
      </w:r>
    </w:p>
    <w:p w14:paraId="2C5D4611" w14:textId="77777777" w:rsidR="00F45C51" w:rsidRDefault="00F45C51" w:rsidP="00497F75">
      <w:pPr>
        <w:spacing w:line="240" w:lineRule="auto"/>
        <w:rPr>
          <w:lang w:val="hu-HU"/>
        </w:rPr>
      </w:pPr>
    </w:p>
    <w:p w14:paraId="3B0AFFDC" w14:textId="08C53770" w:rsidR="001E560D" w:rsidRDefault="001E560D" w:rsidP="00497F75">
      <w:pPr>
        <w:spacing w:line="240" w:lineRule="auto"/>
        <w:rPr>
          <w:lang w:val="hu-HU"/>
        </w:rPr>
      </w:pPr>
      <w:r>
        <w:rPr>
          <w:lang w:val="hu-HU"/>
        </w:rPr>
        <w:t>A csomagolás 1 injekciós üveget tartalmaz.</w:t>
      </w:r>
    </w:p>
    <w:p w14:paraId="0BE80B40" w14:textId="77777777" w:rsidR="001E560D" w:rsidRPr="004B0D7A" w:rsidRDefault="001E560D" w:rsidP="00497F75">
      <w:pPr>
        <w:spacing w:line="240" w:lineRule="auto"/>
        <w:rPr>
          <w:lang w:val="hu-HU"/>
        </w:rPr>
      </w:pPr>
    </w:p>
    <w:p w14:paraId="1155B29A" w14:textId="77777777" w:rsidR="00F45C51" w:rsidRPr="004B0D7A" w:rsidRDefault="000C4B00" w:rsidP="00B311B8">
      <w:pPr>
        <w:spacing w:line="240" w:lineRule="auto"/>
        <w:rPr>
          <w:b/>
          <w:lang w:val="hu-HU"/>
        </w:rPr>
      </w:pPr>
      <w:r w:rsidRPr="004B0D7A">
        <w:rPr>
          <w:b/>
          <w:lang w:val="hu-HU"/>
        </w:rPr>
        <w:t>A forgalomba hozatali engedély jogosultja és a gyártó</w:t>
      </w:r>
    </w:p>
    <w:p w14:paraId="5904C6E5" w14:textId="77777777" w:rsidR="0023361A" w:rsidRDefault="0023361A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3301504" w14:textId="3BF8685A" w:rsidR="0023361A" w:rsidRPr="009C6BD9" w:rsidRDefault="0023361A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</w:pPr>
      <w:r w:rsidRPr="009C6BD9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A fogalomba hozatali engedély jogosultja</w:t>
      </w:r>
    </w:p>
    <w:p w14:paraId="33C64599" w14:textId="77777777" w:rsidR="0023361A" w:rsidRPr="00157764" w:rsidRDefault="0023361A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C0660C0" w14:textId="77777777" w:rsidR="002D5682" w:rsidRDefault="00404591" w:rsidP="00404591">
      <w:pPr>
        <w:spacing w:line="240" w:lineRule="auto"/>
        <w:ind w:left="567" w:hanging="567"/>
        <w:outlineLvl w:val="0"/>
        <w:rPr>
          <w:lang w:val="hu-HU"/>
        </w:rPr>
      </w:pPr>
      <w:proofErr w:type="spellStart"/>
      <w:r w:rsidRPr="00B35E16">
        <w:rPr>
          <w:lang w:val="hu-HU"/>
        </w:rPr>
        <w:t>Accord</w:t>
      </w:r>
      <w:proofErr w:type="spellEnd"/>
      <w:r w:rsidRPr="00B35E16">
        <w:rPr>
          <w:lang w:val="hu-HU"/>
        </w:rPr>
        <w:t xml:space="preserve"> </w:t>
      </w:r>
      <w:proofErr w:type="spellStart"/>
      <w:r w:rsidRPr="00B35E16">
        <w:rPr>
          <w:lang w:val="hu-HU"/>
        </w:rPr>
        <w:t>Healthcare</w:t>
      </w:r>
      <w:proofErr w:type="spellEnd"/>
      <w:r w:rsidRPr="00B35E16">
        <w:rPr>
          <w:lang w:val="hu-HU"/>
        </w:rPr>
        <w:t xml:space="preserve"> </w:t>
      </w:r>
      <w:proofErr w:type="spellStart"/>
      <w:r w:rsidRPr="00B35E16">
        <w:rPr>
          <w:lang w:val="hu-HU"/>
        </w:rPr>
        <w:t>Polska</w:t>
      </w:r>
      <w:proofErr w:type="spellEnd"/>
      <w:r w:rsidRPr="00B35E16">
        <w:rPr>
          <w:lang w:val="hu-HU"/>
        </w:rPr>
        <w:t xml:space="preserve"> </w:t>
      </w:r>
      <w:proofErr w:type="spellStart"/>
      <w:r w:rsidRPr="00B35E16">
        <w:rPr>
          <w:lang w:val="hu-HU"/>
        </w:rPr>
        <w:t>Sp</w:t>
      </w:r>
      <w:proofErr w:type="spellEnd"/>
      <w:r w:rsidRPr="00B35E16">
        <w:rPr>
          <w:lang w:val="hu-HU"/>
        </w:rPr>
        <w:t xml:space="preserve">. z </w:t>
      </w:r>
      <w:proofErr w:type="spellStart"/>
      <w:r w:rsidRPr="00B35E16">
        <w:rPr>
          <w:lang w:val="hu-HU"/>
        </w:rPr>
        <w:t>o.o</w:t>
      </w:r>
      <w:proofErr w:type="spellEnd"/>
      <w:r w:rsidRPr="00B35E16">
        <w:rPr>
          <w:lang w:val="hu-HU"/>
        </w:rPr>
        <w:t>.,</w:t>
      </w:r>
    </w:p>
    <w:p w14:paraId="683F9847" w14:textId="77777777" w:rsidR="009957F7" w:rsidRDefault="009957F7" w:rsidP="009957F7">
      <w:pPr>
        <w:spacing w:line="240" w:lineRule="auto"/>
        <w:ind w:left="567" w:hanging="567"/>
        <w:outlineLvl w:val="0"/>
        <w:rPr>
          <w:bCs/>
          <w:lang w:val="hu-HU"/>
        </w:rPr>
      </w:pPr>
      <w:proofErr w:type="spellStart"/>
      <w:r w:rsidRPr="006B149A">
        <w:rPr>
          <w:bCs/>
          <w:lang w:val="hu-HU"/>
        </w:rPr>
        <w:t>Ul</w:t>
      </w:r>
      <w:proofErr w:type="spellEnd"/>
      <w:r w:rsidRPr="006B149A">
        <w:rPr>
          <w:bCs/>
          <w:lang w:val="hu-HU"/>
        </w:rPr>
        <w:t xml:space="preserve">. </w:t>
      </w:r>
      <w:proofErr w:type="spellStart"/>
      <w:r w:rsidRPr="006B149A">
        <w:rPr>
          <w:bCs/>
          <w:lang w:val="hu-HU"/>
        </w:rPr>
        <w:t>Ta</w:t>
      </w:r>
      <w:r w:rsidRPr="0056724B">
        <w:rPr>
          <w:color w:val="212121"/>
          <w:kern w:val="3"/>
          <w:szCs w:val="22"/>
          <w:lang w:val="hu-HU" w:bidi="hi-IN"/>
        </w:rPr>
        <w:t>ś</w:t>
      </w:r>
      <w:r w:rsidRPr="006B149A">
        <w:rPr>
          <w:bCs/>
          <w:lang w:val="hu-HU"/>
        </w:rPr>
        <w:t>mowa</w:t>
      </w:r>
      <w:proofErr w:type="spellEnd"/>
      <w:r w:rsidRPr="006B149A">
        <w:rPr>
          <w:bCs/>
          <w:lang w:val="hu-HU"/>
        </w:rPr>
        <w:t xml:space="preserve"> 7</w:t>
      </w:r>
    </w:p>
    <w:p w14:paraId="6AC1DAF2" w14:textId="77777777" w:rsidR="009957F7" w:rsidRDefault="009957F7" w:rsidP="009957F7">
      <w:pPr>
        <w:spacing w:line="240" w:lineRule="auto"/>
        <w:ind w:left="567" w:hanging="567"/>
        <w:outlineLvl w:val="0"/>
        <w:rPr>
          <w:bCs/>
          <w:lang w:val="hu-HU"/>
        </w:rPr>
      </w:pPr>
      <w:r>
        <w:rPr>
          <w:bCs/>
          <w:lang w:val="hu-HU"/>
        </w:rPr>
        <w:t>02-677 Varsó</w:t>
      </w:r>
    </w:p>
    <w:p w14:paraId="195FB5E8" w14:textId="77777777" w:rsidR="00404591" w:rsidRPr="00B35E16" w:rsidRDefault="00404591" w:rsidP="00404591">
      <w:pPr>
        <w:spacing w:line="240" w:lineRule="auto"/>
        <w:ind w:left="567" w:hanging="567"/>
        <w:outlineLvl w:val="0"/>
        <w:rPr>
          <w:bCs/>
          <w:lang w:val="hu-HU"/>
        </w:rPr>
      </w:pPr>
      <w:r w:rsidRPr="00B35E16">
        <w:rPr>
          <w:bCs/>
          <w:lang w:val="hu-HU"/>
        </w:rPr>
        <w:t>Lengyelország</w:t>
      </w:r>
    </w:p>
    <w:p w14:paraId="25FCCB8B" w14:textId="77777777" w:rsidR="00F45C51" w:rsidRDefault="00F45C51" w:rsidP="00497F75">
      <w:pPr>
        <w:spacing w:line="240" w:lineRule="auto"/>
        <w:rPr>
          <w:lang w:val="hu-HU"/>
        </w:rPr>
      </w:pPr>
    </w:p>
    <w:p w14:paraId="5D3688F5" w14:textId="64C25FFC" w:rsidR="00157764" w:rsidRPr="00157764" w:rsidRDefault="0015776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Gyártó</w:t>
      </w:r>
    </w:p>
    <w:p w14:paraId="68B8A3B6" w14:textId="77777777" w:rsidR="00161D67" w:rsidRPr="00161D67" w:rsidRDefault="00161D67" w:rsidP="00161D67">
      <w:pPr>
        <w:numPr>
          <w:ilvl w:val="12"/>
          <w:numId w:val="0"/>
        </w:numPr>
        <w:tabs>
          <w:tab w:val="clear" w:pos="567"/>
        </w:tabs>
        <w:spacing w:line="240" w:lineRule="auto"/>
        <w:ind w:right="-2"/>
        <w:jc w:val="both"/>
        <w:rPr>
          <w:rFonts w:eastAsia="Times New Roman"/>
          <w:iCs/>
          <w:noProof/>
          <w:snapToGrid/>
          <w:szCs w:val="22"/>
          <w:lang w:eastAsia="es-ES"/>
        </w:rPr>
      </w:pPr>
    </w:p>
    <w:p w14:paraId="0E6D6798" w14:textId="77777777" w:rsidR="00161D67" w:rsidRPr="00161D67" w:rsidRDefault="00161D67" w:rsidP="00161D67">
      <w:pPr>
        <w:tabs>
          <w:tab w:val="clear" w:pos="567"/>
        </w:tabs>
        <w:spacing w:line="240" w:lineRule="auto"/>
        <w:rPr>
          <w:rFonts w:eastAsia="Times New Roman"/>
          <w:bCs/>
          <w:snapToGrid/>
          <w:szCs w:val="22"/>
          <w:lang w:val="en-US" w:eastAsia="es-ES"/>
        </w:rPr>
      </w:pPr>
      <w:proofErr w:type="spellStart"/>
      <w:r w:rsidRPr="00161D67">
        <w:rPr>
          <w:rFonts w:eastAsia="Times New Roman"/>
          <w:bCs/>
          <w:snapToGrid/>
          <w:szCs w:val="22"/>
          <w:lang w:val="en-US" w:eastAsia="es-ES"/>
        </w:rPr>
        <w:t>Pharmadox</w:t>
      </w:r>
      <w:proofErr w:type="spellEnd"/>
      <w:r w:rsidRPr="00161D67">
        <w:rPr>
          <w:rFonts w:eastAsia="Times New Roman"/>
          <w:bCs/>
          <w:snapToGrid/>
          <w:szCs w:val="22"/>
          <w:lang w:val="en-US" w:eastAsia="es-ES"/>
        </w:rPr>
        <w:t xml:space="preserve"> Healthcare Ltd.</w:t>
      </w:r>
    </w:p>
    <w:p w14:paraId="162BE9F8" w14:textId="77777777" w:rsidR="00161D67" w:rsidRPr="00161D67" w:rsidRDefault="00161D67" w:rsidP="00161D67">
      <w:pPr>
        <w:tabs>
          <w:tab w:val="clear" w:pos="567"/>
        </w:tabs>
        <w:spacing w:line="240" w:lineRule="auto"/>
        <w:rPr>
          <w:rFonts w:eastAsia="Times New Roman"/>
          <w:bCs/>
          <w:snapToGrid/>
          <w:szCs w:val="22"/>
          <w:lang w:val="en-US" w:eastAsia="es-ES"/>
        </w:rPr>
      </w:pPr>
      <w:r w:rsidRPr="00161D67">
        <w:rPr>
          <w:rFonts w:eastAsia="Times New Roman"/>
          <w:bCs/>
          <w:snapToGrid/>
          <w:szCs w:val="22"/>
          <w:lang w:val="en-US" w:eastAsia="es-ES"/>
        </w:rPr>
        <w:t xml:space="preserve">KW20A </w:t>
      </w:r>
      <w:proofErr w:type="spellStart"/>
      <w:r w:rsidRPr="00161D67">
        <w:rPr>
          <w:rFonts w:eastAsia="Times New Roman"/>
          <w:bCs/>
          <w:snapToGrid/>
          <w:szCs w:val="22"/>
          <w:lang w:val="en-US" w:eastAsia="es-ES"/>
        </w:rPr>
        <w:t>Kordin</w:t>
      </w:r>
      <w:proofErr w:type="spellEnd"/>
      <w:r w:rsidRPr="00161D67">
        <w:rPr>
          <w:rFonts w:eastAsia="Times New Roman"/>
          <w:bCs/>
          <w:snapToGrid/>
          <w:szCs w:val="22"/>
          <w:lang w:val="en-US" w:eastAsia="es-ES"/>
        </w:rPr>
        <w:t xml:space="preserve"> Industrial Park,</w:t>
      </w:r>
    </w:p>
    <w:p w14:paraId="2DBB87F7" w14:textId="77777777" w:rsidR="00161D67" w:rsidRPr="00161D67" w:rsidRDefault="00161D67" w:rsidP="00161D67">
      <w:pPr>
        <w:tabs>
          <w:tab w:val="clear" w:pos="567"/>
        </w:tabs>
        <w:spacing w:line="240" w:lineRule="auto"/>
        <w:rPr>
          <w:rFonts w:eastAsia="Times New Roman"/>
          <w:bCs/>
          <w:snapToGrid/>
          <w:szCs w:val="22"/>
          <w:lang w:val="en-US" w:eastAsia="es-ES"/>
        </w:rPr>
      </w:pPr>
      <w:r w:rsidRPr="00161D67">
        <w:rPr>
          <w:rFonts w:eastAsia="Times New Roman"/>
          <w:bCs/>
          <w:snapToGrid/>
          <w:szCs w:val="22"/>
          <w:lang w:val="en-US" w:eastAsia="es-ES"/>
        </w:rPr>
        <w:t>Paola, PLA 3000</w:t>
      </w:r>
    </w:p>
    <w:p w14:paraId="0E5BE367" w14:textId="3331E204" w:rsidR="00161D67" w:rsidRPr="00161D67" w:rsidRDefault="00161D67" w:rsidP="00161D67">
      <w:pPr>
        <w:tabs>
          <w:tab w:val="clear" w:pos="567"/>
        </w:tabs>
        <w:spacing w:line="240" w:lineRule="auto"/>
        <w:rPr>
          <w:rFonts w:eastAsia="Times New Roman"/>
          <w:bCs/>
          <w:snapToGrid/>
          <w:szCs w:val="22"/>
          <w:lang w:eastAsia="es-ES"/>
        </w:rPr>
      </w:pPr>
      <w:proofErr w:type="spellStart"/>
      <w:r>
        <w:rPr>
          <w:rFonts w:eastAsia="Times New Roman"/>
          <w:bCs/>
          <w:snapToGrid/>
          <w:szCs w:val="22"/>
          <w:lang w:val="en-US" w:eastAsia="es-ES"/>
        </w:rPr>
        <w:t>Málta</w:t>
      </w:r>
      <w:proofErr w:type="spellEnd"/>
    </w:p>
    <w:p w14:paraId="1DC56A66" w14:textId="77777777" w:rsidR="00161D67" w:rsidRPr="00161D67" w:rsidRDefault="00161D67" w:rsidP="00161D67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val="en-US" w:eastAsia="es-ES"/>
        </w:rPr>
      </w:pPr>
    </w:p>
    <w:p w14:paraId="3F0593D9" w14:textId="77777777" w:rsidR="00161D67" w:rsidRPr="00161D67" w:rsidRDefault="00161D67" w:rsidP="00161D67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eastAsia="es-ES"/>
        </w:rPr>
      </w:pPr>
      <w:r w:rsidRPr="00161D67">
        <w:rPr>
          <w:rFonts w:eastAsia="Times New Roman"/>
          <w:snapToGrid/>
          <w:szCs w:val="22"/>
          <w:lang w:eastAsia="es-ES"/>
        </w:rPr>
        <w:t xml:space="preserve">Accord Healthcare Polska </w:t>
      </w:r>
      <w:proofErr w:type="spellStart"/>
      <w:proofErr w:type="gramStart"/>
      <w:r w:rsidRPr="00161D67">
        <w:rPr>
          <w:rFonts w:eastAsia="Times New Roman"/>
          <w:snapToGrid/>
          <w:szCs w:val="22"/>
          <w:lang w:eastAsia="es-ES"/>
        </w:rPr>
        <w:t>Sp.z</w:t>
      </w:r>
      <w:proofErr w:type="spellEnd"/>
      <w:proofErr w:type="gramEnd"/>
      <w:r w:rsidRPr="00161D67">
        <w:rPr>
          <w:rFonts w:eastAsia="Times New Roman"/>
          <w:snapToGrid/>
          <w:szCs w:val="22"/>
          <w:lang w:eastAsia="es-ES"/>
        </w:rPr>
        <w:t xml:space="preserve"> </w:t>
      </w:r>
      <w:proofErr w:type="spellStart"/>
      <w:r w:rsidRPr="00161D67">
        <w:rPr>
          <w:rFonts w:eastAsia="Times New Roman"/>
          <w:snapToGrid/>
          <w:szCs w:val="22"/>
          <w:lang w:eastAsia="es-ES"/>
        </w:rPr>
        <w:t>o.o.</w:t>
      </w:r>
      <w:proofErr w:type="spellEnd"/>
      <w:r w:rsidRPr="00161D67">
        <w:rPr>
          <w:rFonts w:eastAsia="Times New Roman"/>
          <w:snapToGrid/>
          <w:szCs w:val="22"/>
          <w:lang w:eastAsia="es-ES"/>
        </w:rPr>
        <w:t>,</w:t>
      </w:r>
    </w:p>
    <w:p w14:paraId="5405B3B0" w14:textId="59A8F7F0" w:rsidR="00161D67" w:rsidRPr="00161D67" w:rsidRDefault="00161D67" w:rsidP="00161D67">
      <w:pPr>
        <w:tabs>
          <w:tab w:val="clear" w:pos="567"/>
        </w:tabs>
        <w:spacing w:line="240" w:lineRule="auto"/>
        <w:rPr>
          <w:rFonts w:eastAsia="Times New Roman"/>
          <w:snapToGrid/>
          <w:szCs w:val="22"/>
          <w:lang w:eastAsia="es-ES"/>
        </w:rPr>
      </w:pPr>
      <w:r w:rsidRPr="00161D67">
        <w:rPr>
          <w:rFonts w:eastAsia="Times New Roman"/>
          <w:snapToGrid/>
          <w:szCs w:val="22"/>
          <w:lang w:eastAsia="es-ES"/>
        </w:rPr>
        <w:t xml:space="preserve">ul. </w:t>
      </w:r>
      <w:proofErr w:type="spellStart"/>
      <w:r w:rsidRPr="00161D67">
        <w:rPr>
          <w:rFonts w:eastAsia="Times New Roman"/>
          <w:snapToGrid/>
          <w:szCs w:val="22"/>
          <w:lang w:eastAsia="es-ES"/>
        </w:rPr>
        <w:t>Lutomierska</w:t>
      </w:r>
      <w:proofErr w:type="spellEnd"/>
      <w:r w:rsidRPr="00161D67">
        <w:rPr>
          <w:rFonts w:eastAsia="Times New Roman"/>
          <w:snapToGrid/>
          <w:szCs w:val="22"/>
          <w:lang w:eastAsia="es-ES"/>
        </w:rPr>
        <w:t xml:space="preserve"> 50,95-200 </w:t>
      </w:r>
      <w:proofErr w:type="spellStart"/>
      <w:r w:rsidRPr="00161D67">
        <w:rPr>
          <w:rFonts w:eastAsia="Times New Roman"/>
          <w:snapToGrid/>
          <w:szCs w:val="22"/>
          <w:lang w:eastAsia="es-ES"/>
        </w:rPr>
        <w:t>Pabianice</w:t>
      </w:r>
      <w:proofErr w:type="spellEnd"/>
      <w:r w:rsidRPr="00161D67">
        <w:rPr>
          <w:rFonts w:eastAsia="Times New Roman"/>
          <w:snapToGrid/>
          <w:szCs w:val="22"/>
          <w:lang w:eastAsia="es-ES"/>
        </w:rPr>
        <w:t xml:space="preserve">, </w:t>
      </w:r>
      <w:proofErr w:type="spellStart"/>
      <w:r>
        <w:rPr>
          <w:rFonts w:eastAsia="Times New Roman"/>
          <w:snapToGrid/>
          <w:szCs w:val="22"/>
          <w:lang w:eastAsia="es-ES"/>
        </w:rPr>
        <w:t>Lengyelország</w:t>
      </w:r>
      <w:proofErr w:type="spellEnd"/>
    </w:p>
    <w:p w14:paraId="4B933958" w14:textId="77777777" w:rsidR="00157764" w:rsidRDefault="00157764" w:rsidP="00497F75">
      <w:pPr>
        <w:spacing w:line="240" w:lineRule="auto"/>
        <w:rPr>
          <w:lang w:val="hu-HU"/>
        </w:rPr>
      </w:pPr>
    </w:p>
    <w:p w14:paraId="30415445" w14:textId="629758DB" w:rsidR="00FF5771" w:rsidRDefault="00FF5771" w:rsidP="00CC7199">
      <w:pPr>
        <w:spacing w:line="240" w:lineRule="auto"/>
        <w:ind w:right="-2"/>
        <w:rPr>
          <w:lang w:val="hu-HU"/>
        </w:rPr>
      </w:pPr>
      <w:r w:rsidRPr="00F06234">
        <w:rPr>
          <w:b/>
          <w:lang w:val="hu-HU"/>
        </w:rPr>
        <w:t>Ezt a gyógyszert az Európai Gazdasági Térség tagállamaiban az alábbi neveken engedélyezték:</w:t>
      </w:r>
    </w:p>
    <w:p w14:paraId="6B63D264" w14:textId="016DF84E" w:rsidR="00FF5771" w:rsidRPr="00FF5771" w:rsidRDefault="00FF5771" w:rsidP="00FF5771">
      <w:pPr>
        <w:tabs>
          <w:tab w:val="clear" w:pos="567"/>
        </w:tabs>
        <w:spacing w:line="240" w:lineRule="auto"/>
        <w:jc w:val="both"/>
        <w:rPr>
          <w:rFonts w:eastAsia="Times New Roman"/>
          <w:noProof/>
          <w:snapToGrid/>
          <w:szCs w:val="22"/>
          <w:lang w:val="es-ES" w:eastAsia="es-ES"/>
        </w:rPr>
      </w:pPr>
    </w:p>
    <w:tbl>
      <w:tblPr>
        <w:tblW w:w="9450" w:type="dxa"/>
        <w:tblInd w:w="-5" w:type="dxa"/>
        <w:tblLook w:val="0000" w:firstRow="0" w:lastRow="0" w:firstColumn="0" w:lastColumn="0" w:noHBand="0" w:noVBand="0"/>
      </w:tblPr>
      <w:tblGrid>
        <w:gridCol w:w="1843"/>
        <w:gridCol w:w="7607"/>
      </w:tblGrid>
      <w:tr w:rsidR="00DB36E1" w:rsidRPr="005D2D44" w14:paraId="0866B935" w14:textId="77777777" w:rsidTr="00CC7199">
        <w:trPr>
          <w:trHeight w:val="144"/>
          <w:tblHeader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509BE7" w14:textId="77777777" w:rsidR="00DB36E1" w:rsidRPr="005D2D44" w:rsidRDefault="00DB36E1" w:rsidP="0018538D">
            <w:pPr>
              <w:rPr>
                <w:b/>
                <w:bCs/>
                <w:szCs w:val="22"/>
              </w:rPr>
            </w:pPr>
            <w:r>
              <w:rPr>
                <w:b/>
              </w:rPr>
              <w:br w:type="page"/>
            </w:r>
            <w:proofErr w:type="spellStart"/>
            <w:r>
              <w:rPr>
                <w:b/>
              </w:rPr>
              <w:t>Tagállam</w:t>
            </w:r>
            <w:proofErr w:type="spellEnd"/>
            <w:r>
              <w:rPr>
                <w:b/>
              </w:rPr>
              <w:t xml:space="preserve"> neve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9B020" w14:textId="77777777" w:rsidR="00DB36E1" w:rsidRPr="005D2D44" w:rsidRDefault="00DB36E1" w:rsidP="0018538D">
            <w:pPr>
              <w:pStyle w:val="lfej"/>
              <w:rPr>
                <w:b/>
                <w:bCs/>
                <w:szCs w:val="22"/>
              </w:rPr>
            </w:pPr>
            <w:proofErr w:type="spellStart"/>
            <w:r>
              <w:rPr>
                <w:b/>
              </w:rPr>
              <w:t>Gyógyszer</w:t>
            </w:r>
            <w:proofErr w:type="spellEnd"/>
            <w:r>
              <w:rPr>
                <w:b/>
              </w:rPr>
              <w:t xml:space="preserve"> neve</w:t>
            </w:r>
          </w:p>
        </w:tc>
      </w:tr>
      <w:tr w:rsidR="00DB36E1" w:rsidRPr="005D2D44" w14:paraId="2E4880F0" w14:textId="77777777" w:rsidTr="00CC7199">
        <w:trPr>
          <w:cantSplit/>
          <w:trHeight w:val="1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BEA36" w14:textId="77777777" w:rsidR="00DB36E1" w:rsidRPr="005D2D44" w:rsidRDefault="00DB36E1" w:rsidP="0018538D">
            <w:pPr>
              <w:rPr>
                <w:szCs w:val="22"/>
              </w:rPr>
            </w:pPr>
            <w:proofErr w:type="spellStart"/>
            <w:r>
              <w:t>Ausztria</w:t>
            </w:r>
            <w:proofErr w:type="spellEnd"/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98FA6" w14:textId="46ABEABA" w:rsidR="00DB36E1" w:rsidRPr="00DB36E1" w:rsidRDefault="00DB36E1" w:rsidP="00DB36E1">
            <w:pPr>
              <w:jc w:val="both"/>
            </w:pPr>
            <w:proofErr w:type="spellStart"/>
            <w:r>
              <w:t>Voriconazol</w:t>
            </w:r>
            <w:proofErr w:type="spellEnd"/>
            <w:r>
              <w:t xml:space="preserve"> Accord 200 mg Pulver </w:t>
            </w:r>
            <w:proofErr w:type="spellStart"/>
            <w:r>
              <w:t>zur</w:t>
            </w:r>
            <w:proofErr w:type="spellEnd"/>
            <w:r>
              <w:t xml:space="preserve"> </w:t>
            </w:r>
            <w:proofErr w:type="spellStart"/>
            <w:r>
              <w:t>Herstellung</w:t>
            </w:r>
            <w:proofErr w:type="spellEnd"/>
            <w:r>
              <w:t xml:space="preserve"> </w:t>
            </w:r>
            <w:proofErr w:type="spellStart"/>
            <w:r>
              <w:t>einer</w:t>
            </w:r>
            <w:proofErr w:type="spellEnd"/>
            <w:r>
              <w:t xml:space="preserve"> </w:t>
            </w:r>
            <w:proofErr w:type="spellStart"/>
            <w:r>
              <w:t>Infusionslösung</w:t>
            </w:r>
            <w:proofErr w:type="spellEnd"/>
          </w:p>
        </w:tc>
      </w:tr>
      <w:tr w:rsidR="00DB36E1" w:rsidRPr="005D2D44" w14:paraId="0FC33133" w14:textId="77777777" w:rsidTr="00CC7199">
        <w:trPr>
          <w:cantSplit/>
          <w:trHeight w:val="1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7426B" w14:textId="77777777" w:rsidR="00DB36E1" w:rsidRPr="005D2D44" w:rsidRDefault="00DB36E1" w:rsidP="0018538D">
            <w:pPr>
              <w:rPr>
                <w:szCs w:val="22"/>
              </w:rPr>
            </w:pPr>
            <w:r>
              <w:t>Belgium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BADB0" w14:textId="4997D5C1" w:rsidR="00DB36E1" w:rsidRPr="00805668" w:rsidRDefault="00DB36E1" w:rsidP="00CC7199">
            <w:pPr>
              <w:pStyle w:val="Buborkszveg"/>
              <w:jc w:val="both"/>
            </w:pPr>
            <w:r w:rsidRPr="00DB36E1">
              <w:rPr>
                <w:rFonts w:ascii="Times New Roman" w:hAnsi="Times New Roman"/>
                <w:sz w:val="22"/>
              </w:rPr>
              <w:t xml:space="preserve">Voriconazole Accord 200 mg </w:t>
            </w:r>
            <w:proofErr w:type="spellStart"/>
            <w:r w:rsidRPr="00DB36E1">
              <w:rPr>
                <w:rFonts w:ascii="Times New Roman" w:hAnsi="Times New Roman"/>
                <w:sz w:val="22"/>
              </w:rPr>
              <w:t>poeder</w:t>
            </w:r>
            <w:proofErr w:type="spellEnd"/>
            <w:r w:rsidRPr="00DB36E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DB36E1">
              <w:rPr>
                <w:rFonts w:ascii="Times New Roman" w:hAnsi="Times New Roman"/>
                <w:sz w:val="22"/>
              </w:rPr>
              <w:t>voor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DB36E1">
              <w:rPr>
                <w:rFonts w:ascii="Times New Roman" w:hAnsi="Times New Roman"/>
                <w:sz w:val="22"/>
              </w:rPr>
              <w:t>oplossing</w:t>
            </w:r>
            <w:proofErr w:type="spellEnd"/>
            <w:r w:rsidRPr="00DB36E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DB36E1">
              <w:rPr>
                <w:rFonts w:ascii="Times New Roman" w:hAnsi="Times New Roman"/>
                <w:sz w:val="22"/>
              </w:rPr>
              <w:t>voor</w:t>
            </w:r>
            <w:proofErr w:type="spellEnd"/>
            <w:r w:rsidRPr="00DB36E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DB36E1">
              <w:rPr>
                <w:rFonts w:ascii="Times New Roman" w:hAnsi="Times New Roman"/>
                <w:sz w:val="22"/>
              </w:rPr>
              <w:t>infusie</w:t>
            </w:r>
            <w:proofErr w:type="spellEnd"/>
          </w:p>
        </w:tc>
      </w:tr>
      <w:tr w:rsidR="00DB36E1" w:rsidRPr="005D2D44" w14:paraId="14B443D0" w14:textId="77777777" w:rsidTr="00CC7199">
        <w:trPr>
          <w:cantSplit/>
          <w:trHeight w:val="1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33975" w14:textId="77777777" w:rsidR="00DB36E1" w:rsidRPr="005D2D44" w:rsidRDefault="00DB36E1" w:rsidP="0018538D">
            <w:pPr>
              <w:rPr>
                <w:szCs w:val="22"/>
              </w:rPr>
            </w:pPr>
            <w:proofErr w:type="spellStart"/>
            <w:r>
              <w:t>Bulgária</w:t>
            </w:r>
            <w:proofErr w:type="spellEnd"/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025BC" w14:textId="5F5A1564" w:rsidR="00DB36E1" w:rsidRPr="00DB36E1" w:rsidRDefault="00DB36E1" w:rsidP="00DB36E1">
            <w:pPr>
              <w:pStyle w:val="Buborkszveg"/>
              <w:jc w:val="both"/>
              <w:rPr>
                <w:rFonts w:ascii="Times New Roman" w:hAnsi="Times New Roman"/>
                <w:sz w:val="22"/>
              </w:rPr>
            </w:pPr>
            <w:proofErr w:type="spellStart"/>
            <w:r w:rsidRPr="00DB36E1">
              <w:rPr>
                <w:rFonts w:ascii="Times New Roman" w:hAnsi="Times New Roman"/>
                <w:sz w:val="22"/>
              </w:rPr>
              <w:t>Вориконазол</w:t>
            </w:r>
            <w:proofErr w:type="spellEnd"/>
            <w:r w:rsidRPr="00DB36E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DB36E1">
              <w:rPr>
                <w:rFonts w:ascii="Times New Roman" w:hAnsi="Times New Roman"/>
                <w:sz w:val="22"/>
              </w:rPr>
              <w:t>Акорд</w:t>
            </w:r>
            <w:proofErr w:type="spellEnd"/>
            <w:r w:rsidRPr="00DB36E1">
              <w:rPr>
                <w:rFonts w:ascii="Times New Roman" w:hAnsi="Times New Roman"/>
                <w:sz w:val="22"/>
              </w:rPr>
              <w:t xml:space="preserve"> 200 mg </w:t>
            </w:r>
            <w:proofErr w:type="spellStart"/>
            <w:r w:rsidRPr="00DB36E1">
              <w:rPr>
                <w:rFonts w:ascii="Times New Roman" w:hAnsi="Times New Roman"/>
                <w:sz w:val="22"/>
              </w:rPr>
              <w:t>прах</w:t>
            </w:r>
            <w:proofErr w:type="spellEnd"/>
            <w:r w:rsidRPr="00DB36E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DB36E1">
              <w:rPr>
                <w:rFonts w:ascii="Times New Roman" w:hAnsi="Times New Roman"/>
                <w:sz w:val="22"/>
              </w:rPr>
              <w:t>за</w:t>
            </w:r>
            <w:proofErr w:type="spellEnd"/>
            <w:r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DB36E1">
              <w:rPr>
                <w:rFonts w:ascii="Times New Roman" w:hAnsi="Times New Roman"/>
                <w:sz w:val="22"/>
              </w:rPr>
              <w:t>инфузионен</w:t>
            </w:r>
            <w:proofErr w:type="spellEnd"/>
            <w:r w:rsidRPr="00DB36E1">
              <w:rPr>
                <w:rFonts w:ascii="Times New Roman" w:hAnsi="Times New Roman"/>
                <w:sz w:val="22"/>
              </w:rPr>
              <w:t xml:space="preserve"> </w:t>
            </w:r>
            <w:proofErr w:type="spellStart"/>
            <w:r w:rsidRPr="00DB36E1">
              <w:rPr>
                <w:rFonts w:ascii="Times New Roman" w:hAnsi="Times New Roman"/>
                <w:sz w:val="22"/>
              </w:rPr>
              <w:t>разтвор</w:t>
            </w:r>
            <w:proofErr w:type="spellEnd"/>
          </w:p>
        </w:tc>
      </w:tr>
      <w:tr w:rsidR="00DB36E1" w:rsidRPr="005D2D44" w14:paraId="3D6D4C64" w14:textId="77777777" w:rsidTr="00CC7199">
        <w:trPr>
          <w:cantSplit/>
          <w:trHeight w:val="1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A43F9" w14:textId="77777777" w:rsidR="00DB36E1" w:rsidRPr="005D2D44" w:rsidRDefault="00DB36E1" w:rsidP="0018538D">
            <w:pPr>
              <w:rPr>
                <w:szCs w:val="22"/>
              </w:rPr>
            </w:pPr>
            <w:proofErr w:type="spellStart"/>
            <w:r>
              <w:t>Ciprus</w:t>
            </w:r>
            <w:proofErr w:type="spellEnd"/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E9740" w14:textId="6DB7DCEB" w:rsidR="00DB36E1" w:rsidRPr="00DB36E1" w:rsidRDefault="00DB36E1" w:rsidP="00DB36E1">
            <w:pPr>
              <w:jc w:val="both"/>
            </w:pPr>
            <w:r>
              <w:t>Voriconazole Accord 200 mg Powder for solution for infusion</w:t>
            </w:r>
          </w:p>
        </w:tc>
      </w:tr>
      <w:tr w:rsidR="00DB36E1" w:rsidRPr="005D2D44" w14:paraId="4198271C" w14:textId="77777777" w:rsidTr="00CC7199">
        <w:trPr>
          <w:cantSplit/>
          <w:trHeight w:val="1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00BF4" w14:textId="77777777" w:rsidR="00DB36E1" w:rsidRPr="005D2D44" w:rsidRDefault="00DB36E1" w:rsidP="0018538D">
            <w:pPr>
              <w:rPr>
                <w:szCs w:val="22"/>
              </w:rPr>
            </w:pPr>
            <w:proofErr w:type="spellStart"/>
            <w:r>
              <w:t>Dánia</w:t>
            </w:r>
            <w:proofErr w:type="spellEnd"/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55ED" w14:textId="583EAD34" w:rsidR="00DB36E1" w:rsidRPr="005D2D44" w:rsidRDefault="00DB36E1" w:rsidP="0018538D">
            <w:pPr>
              <w:jc w:val="both"/>
              <w:rPr>
                <w:szCs w:val="22"/>
              </w:rPr>
            </w:pPr>
            <w:r w:rsidRPr="00DB36E1">
              <w:t>Voriconazole Accord Healthcare 200 mg</w:t>
            </w:r>
          </w:p>
        </w:tc>
      </w:tr>
      <w:tr w:rsidR="00DB36E1" w:rsidRPr="005D2D44" w14:paraId="165655D0" w14:textId="77777777" w:rsidTr="00CC7199">
        <w:trPr>
          <w:cantSplit/>
          <w:trHeight w:val="1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137FD" w14:textId="77777777" w:rsidR="00DB36E1" w:rsidRPr="005D2D44" w:rsidRDefault="00DB36E1" w:rsidP="0018538D">
            <w:pPr>
              <w:rPr>
                <w:szCs w:val="22"/>
              </w:rPr>
            </w:pPr>
            <w:proofErr w:type="spellStart"/>
            <w:r>
              <w:t>Észtország</w:t>
            </w:r>
            <w:proofErr w:type="spellEnd"/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D9E14" w14:textId="5DAE04A5" w:rsidR="00DB36E1" w:rsidRPr="005D2D44" w:rsidRDefault="00DB36E1" w:rsidP="0018538D">
            <w:pPr>
              <w:jc w:val="both"/>
              <w:rPr>
                <w:szCs w:val="22"/>
              </w:rPr>
            </w:pPr>
            <w:r>
              <w:t>Voriconazole Accord Healthcare</w:t>
            </w:r>
          </w:p>
        </w:tc>
      </w:tr>
      <w:tr w:rsidR="00622F5F" w:rsidRPr="005D2D44" w14:paraId="069B5CD5" w14:textId="77777777" w:rsidTr="00CC7199">
        <w:trPr>
          <w:cantSplit/>
          <w:trHeight w:val="1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F4AA9F" w14:textId="7363BC37" w:rsidR="00622F5F" w:rsidRDefault="00622F5F" w:rsidP="0018538D">
            <w:proofErr w:type="spellStart"/>
            <w:r>
              <w:t>Finnország</w:t>
            </w:r>
            <w:proofErr w:type="spellEnd"/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25A9F" w14:textId="52BDD6DA" w:rsidR="00622F5F" w:rsidRDefault="00622F5F" w:rsidP="00622F5F">
            <w:pPr>
              <w:jc w:val="both"/>
            </w:pPr>
            <w:r>
              <w:t xml:space="preserve">Voriconazole Accord 200 mg </w:t>
            </w:r>
            <w:proofErr w:type="spellStart"/>
            <w:r>
              <w:t>infuusiokuiva-aine</w:t>
            </w:r>
            <w:proofErr w:type="spellEnd"/>
            <w:r>
              <w:t xml:space="preserve">, </w:t>
            </w:r>
            <w:proofErr w:type="spellStart"/>
            <w:r>
              <w:t>liuosta</w:t>
            </w:r>
            <w:proofErr w:type="spellEnd"/>
            <w:r>
              <w:t xml:space="preserve"> </w:t>
            </w:r>
            <w:proofErr w:type="spellStart"/>
            <w:r>
              <w:t>varten</w:t>
            </w:r>
            <w:proofErr w:type="spellEnd"/>
          </w:p>
        </w:tc>
      </w:tr>
      <w:tr w:rsidR="00DB36E1" w:rsidRPr="005D2D44" w14:paraId="4ADE3926" w14:textId="77777777" w:rsidTr="00CC7199">
        <w:trPr>
          <w:cantSplit/>
          <w:trHeight w:val="1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F65A7" w14:textId="77777777" w:rsidR="00DB36E1" w:rsidRDefault="00DB36E1" w:rsidP="0018538D">
            <w:r>
              <w:t>Hollandia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A5B53" w14:textId="2AA278B1" w:rsidR="00DB36E1" w:rsidRPr="00762E9B" w:rsidRDefault="00DB36E1" w:rsidP="00CC7199">
            <w:pPr>
              <w:pStyle w:val="lfej"/>
              <w:tabs>
                <w:tab w:val="left" w:pos="720"/>
              </w:tabs>
              <w:jc w:val="both"/>
            </w:pPr>
            <w:proofErr w:type="spellStart"/>
            <w:r>
              <w:t>Voriconazol</w:t>
            </w:r>
            <w:proofErr w:type="spellEnd"/>
            <w:r>
              <w:t xml:space="preserve"> Accord 200 mg </w:t>
            </w:r>
            <w:proofErr w:type="spellStart"/>
            <w:r>
              <w:t>poeder</w:t>
            </w:r>
            <w:proofErr w:type="spellEnd"/>
            <w:r>
              <w:t xml:space="preserve"> </w:t>
            </w:r>
            <w:proofErr w:type="spellStart"/>
            <w:r>
              <w:t>voor</w:t>
            </w:r>
            <w:proofErr w:type="spellEnd"/>
            <w:r>
              <w:t xml:space="preserve"> </w:t>
            </w:r>
            <w:proofErr w:type="spellStart"/>
            <w:r>
              <w:t>oplossing</w:t>
            </w:r>
            <w:proofErr w:type="spellEnd"/>
            <w:r>
              <w:t xml:space="preserve"> </w:t>
            </w:r>
            <w:proofErr w:type="spellStart"/>
            <w:r>
              <w:t>voor</w:t>
            </w:r>
            <w:proofErr w:type="spellEnd"/>
            <w:r>
              <w:t xml:space="preserve"> </w:t>
            </w:r>
            <w:proofErr w:type="spellStart"/>
            <w:r>
              <w:t>infusie</w:t>
            </w:r>
            <w:proofErr w:type="spellEnd"/>
          </w:p>
        </w:tc>
      </w:tr>
      <w:tr w:rsidR="00851FC2" w:rsidRPr="005D2D44" w14:paraId="02A08196" w14:textId="77777777" w:rsidTr="00CC7199">
        <w:trPr>
          <w:cantSplit/>
          <w:trHeight w:val="1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9F059" w14:textId="228CE08B" w:rsidR="00851FC2" w:rsidRDefault="00851FC2" w:rsidP="0018538D">
            <w:proofErr w:type="spellStart"/>
            <w:r>
              <w:t>Írország</w:t>
            </w:r>
            <w:proofErr w:type="spellEnd"/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6524F" w14:textId="3E2356A7" w:rsidR="00851FC2" w:rsidRDefault="00232557" w:rsidP="00232557">
            <w:pPr>
              <w:pStyle w:val="lfej"/>
              <w:tabs>
                <w:tab w:val="left" w:pos="720"/>
              </w:tabs>
              <w:jc w:val="both"/>
            </w:pPr>
            <w:r>
              <w:t>Voriconazole Accord 200 mg Powder for Solution for Infusion</w:t>
            </w:r>
          </w:p>
        </w:tc>
      </w:tr>
      <w:tr w:rsidR="00622F5F" w:rsidRPr="005D2D44" w14:paraId="20AE3B49" w14:textId="77777777" w:rsidTr="00CC7199">
        <w:trPr>
          <w:cantSplit/>
          <w:trHeight w:val="1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C452B" w14:textId="0DF8DA13" w:rsidR="00622F5F" w:rsidRDefault="00622F5F" w:rsidP="0018538D">
            <w:r>
              <w:t>Izland</w:t>
            </w:r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653EA" w14:textId="2F334EC4" w:rsidR="00622F5F" w:rsidRDefault="00622F5F" w:rsidP="00622F5F">
            <w:pPr>
              <w:pStyle w:val="lfej"/>
              <w:tabs>
                <w:tab w:val="left" w:pos="720"/>
              </w:tabs>
              <w:jc w:val="both"/>
            </w:pPr>
            <w:r>
              <w:t xml:space="preserve">Voriconazole Accord Healthcare 200 mg </w:t>
            </w:r>
            <w:proofErr w:type="spellStart"/>
            <w:r>
              <w:t>innrennslisstofn</w:t>
            </w:r>
            <w:proofErr w:type="spellEnd"/>
            <w:r>
              <w:t xml:space="preserve">, </w:t>
            </w:r>
            <w:proofErr w:type="spellStart"/>
            <w:r>
              <w:t>lausn</w:t>
            </w:r>
            <w:proofErr w:type="spellEnd"/>
          </w:p>
        </w:tc>
      </w:tr>
      <w:tr w:rsidR="00622F5F" w:rsidRPr="005D2D44" w14:paraId="225666E1" w14:textId="77777777" w:rsidTr="00CC7199">
        <w:trPr>
          <w:cantSplit/>
          <w:trHeight w:val="1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69D04" w14:textId="232A05A6" w:rsidR="00622F5F" w:rsidRDefault="00622F5F" w:rsidP="0018538D">
            <w:proofErr w:type="spellStart"/>
            <w:r>
              <w:t>Lengyelország</w:t>
            </w:r>
            <w:proofErr w:type="spellEnd"/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2AD12" w14:textId="269CFF30" w:rsidR="00622F5F" w:rsidRDefault="00622F5F" w:rsidP="00DB36E1">
            <w:pPr>
              <w:pStyle w:val="lfej"/>
              <w:tabs>
                <w:tab w:val="left" w:pos="720"/>
              </w:tabs>
              <w:jc w:val="both"/>
            </w:pPr>
            <w:r w:rsidRPr="00622F5F">
              <w:t>Voriconazole Accord</w:t>
            </w:r>
          </w:p>
        </w:tc>
      </w:tr>
      <w:tr w:rsidR="00622F5F" w:rsidRPr="005D2D44" w14:paraId="66D1AD9D" w14:textId="77777777" w:rsidTr="00CC7199">
        <w:trPr>
          <w:cantSplit/>
          <w:trHeight w:val="1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A8EA0" w14:textId="5C85B028" w:rsidR="00622F5F" w:rsidRDefault="00622F5F" w:rsidP="0018538D">
            <w:proofErr w:type="spellStart"/>
            <w:r>
              <w:t>Lettország</w:t>
            </w:r>
            <w:proofErr w:type="spellEnd"/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E4C4B" w14:textId="6B73D8AD" w:rsidR="00622F5F" w:rsidRPr="00622F5F" w:rsidRDefault="00622F5F" w:rsidP="00CC7199">
            <w:pPr>
              <w:pStyle w:val="lfej"/>
              <w:tabs>
                <w:tab w:val="left" w:pos="720"/>
              </w:tabs>
            </w:pPr>
            <w:r>
              <w:t xml:space="preserve">Voriconazole Accord Healthcare 200 mg </w:t>
            </w:r>
            <w:proofErr w:type="spellStart"/>
            <w:r>
              <w:t>pulveris</w:t>
            </w:r>
            <w:proofErr w:type="spellEnd"/>
            <w:r>
              <w:t xml:space="preserve"> </w:t>
            </w:r>
            <w:proofErr w:type="spellStart"/>
            <w:r>
              <w:t>infūziju</w:t>
            </w:r>
            <w:proofErr w:type="spellEnd"/>
            <w:r>
              <w:t xml:space="preserve"> </w:t>
            </w:r>
            <w:proofErr w:type="spellStart"/>
            <w:r>
              <w:t>šķīduma</w:t>
            </w:r>
            <w:proofErr w:type="spellEnd"/>
            <w:r>
              <w:t xml:space="preserve"> </w:t>
            </w:r>
            <w:proofErr w:type="spellStart"/>
            <w:r>
              <w:t>pagatavošanai</w:t>
            </w:r>
            <w:proofErr w:type="spellEnd"/>
          </w:p>
        </w:tc>
      </w:tr>
      <w:tr w:rsidR="00DB36E1" w:rsidRPr="005D2D44" w14:paraId="2B9DC7ED" w14:textId="77777777" w:rsidTr="00CC7199">
        <w:trPr>
          <w:cantSplit/>
          <w:trHeight w:val="1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6DCCEB" w14:textId="77777777" w:rsidR="00DB36E1" w:rsidRPr="005D2D44" w:rsidRDefault="00DB36E1" w:rsidP="0018538D">
            <w:pPr>
              <w:rPr>
                <w:szCs w:val="22"/>
              </w:rPr>
            </w:pPr>
            <w:proofErr w:type="spellStart"/>
            <w:r>
              <w:t>Litvánia</w:t>
            </w:r>
            <w:proofErr w:type="spellEnd"/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B1767" w14:textId="36D8E021" w:rsidR="00DB36E1" w:rsidRPr="00DB36E1" w:rsidRDefault="00DB36E1" w:rsidP="00DB36E1">
            <w:pPr>
              <w:jc w:val="both"/>
            </w:pPr>
            <w:r>
              <w:t xml:space="preserve">Voriconazole Accord Healthcare 200 mg </w:t>
            </w:r>
            <w:proofErr w:type="spellStart"/>
            <w:r>
              <w:t>milteliai</w:t>
            </w:r>
            <w:proofErr w:type="spellEnd"/>
            <w:r>
              <w:t xml:space="preserve"> </w:t>
            </w:r>
            <w:proofErr w:type="spellStart"/>
            <w:r>
              <w:t>infuziniam</w:t>
            </w:r>
            <w:proofErr w:type="spellEnd"/>
            <w:r>
              <w:t xml:space="preserve"> </w:t>
            </w:r>
            <w:proofErr w:type="spellStart"/>
            <w:r>
              <w:t>tirpalui</w:t>
            </w:r>
            <w:proofErr w:type="spellEnd"/>
          </w:p>
        </w:tc>
      </w:tr>
      <w:tr w:rsidR="00DB36E1" w:rsidRPr="005D2D44" w14:paraId="63268B4B" w14:textId="77777777" w:rsidTr="00CC7199">
        <w:trPr>
          <w:cantSplit/>
          <w:trHeight w:val="1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B8C2A" w14:textId="77777777" w:rsidR="00DB36E1" w:rsidRPr="005D2D44" w:rsidRDefault="00DB36E1" w:rsidP="0018538D">
            <w:pPr>
              <w:rPr>
                <w:szCs w:val="22"/>
              </w:rPr>
            </w:pPr>
            <w:proofErr w:type="spellStart"/>
            <w:r>
              <w:t>Magyarország</w:t>
            </w:r>
            <w:proofErr w:type="spellEnd"/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D0285" w14:textId="2C51A2BA" w:rsidR="00DB36E1" w:rsidRPr="00DB36E1" w:rsidRDefault="00DB36E1" w:rsidP="00DB36E1">
            <w:pPr>
              <w:jc w:val="both"/>
            </w:pPr>
            <w:r>
              <w:t xml:space="preserve">Voriconazole Accord 200 mg </w:t>
            </w:r>
            <w:proofErr w:type="spellStart"/>
            <w:r>
              <w:t>por</w:t>
            </w:r>
            <w:proofErr w:type="spellEnd"/>
            <w:r>
              <w:t xml:space="preserve"> </w:t>
            </w:r>
            <w:proofErr w:type="spellStart"/>
            <w:r>
              <w:t>oldatos</w:t>
            </w:r>
            <w:proofErr w:type="spellEnd"/>
            <w:r>
              <w:t xml:space="preserve"> </w:t>
            </w:r>
            <w:proofErr w:type="spellStart"/>
            <w:r>
              <w:t>infúzióhoz</w:t>
            </w:r>
            <w:proofErr w:type="spellEnd"/>
          </w:p>
        </w:tc>
      </w:tr>
      <w:tr w:rsidR="00DB36E1" w:rsidRPr="005D2D44" w14:paraId="23330FFF" w14:textId="77777777" w:rsidTr="00CC7199">
        <w:trPr>
          <w:cantSplit/>
          <w:trHeight w:val="1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1E2EA" w14:textId="2CB7A525" w:rsidR="00DB36E1" w:rsidRPr="005D2D44" w:rsidRDefault="00851FC2" w:rsidP="0018538D">
            <w:pPr>
              <w:rPr>
                <w:szCs w:val="22"/>
              </w:rPr>
            </w:pPr>
            <w:proofErr w:type="spellStart"/>
            <w:r>
              <w:t>Norvégia</w:t>
            </w:r>
            <w:proofErr w:type="spellEnd"/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B1435" w14:textId="168F52D0" w:rsidR="00DB36E1" w:rsidRPr="00DB36E1" w:rsidRDefault="00851FC2" w:rsidP="00DB36E1">
            <w:pPr>
              <w:jc w:val="both"/>
            </w:pPr>
            <w:r w:rsidRPr="00851FC2">
              <w:t>Voriconazole Accord Healthcare 200 mg</w:t>
            </w:r>
          </w:p>
        </w:tc>
      </w:tr>
      <w:tr w:rsidR="00851FC2" w:rsidRPr="005D2D44" w14:paraId="7B00EB7A" w14:textId="77777777" w:rsidTr="00CC7199">
        <w:trPr>
          <w:cantSplit/>
          <w:trHeight w:val="1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9D70D" w14:textId="1A428674" w:rsidR="00851FC2" w:rsidRDefault="00851FC2" w:rsidP="0018538D">
            <w:proofErr w:type="spellStart"/>
            <w:r>
              <w:t>Portugália</w:t>
            </w:r>
            <w:proofErr w:type="spellEnd"/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BFD4B" w14:textId="14E5C411" w:rsidR="00851FC2" w:rsidRPr="00851FC2" w:rsidRDefault="00851FC2" w:rsidP="00DB36E1">
            <w:pPr>
              <w:jc w:val="both"/>
            </w:pPr>
            <w:proofErr w:type="spellStart"/>
            <w:r w:rsidRPr="00851FC2">
              <w:t>Voriconazol</w:t>
            </w:r>
            <w:proofErr w:type="spellEnd"/>
            <w:r w:rsidRPr="00851FC2">
              <w:t xml:space="preserve"> Accord</w:t>
            </w:r>
          </w:p>
        </w:tc>
      </w:tr>
      <w:tr w:rsidR="00851FC2" w:rsidRPr="005D2D44" w14:paraId="2072A238" w14:textId="77777777" w:rsidTr="00CC7199">
        <w:trPr>
          <w:cantSplit/>
          <w:trHeight w:val="1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65603" w14:textId="6707A0EB" w:rsidR="00851FC2" w:rsidRDefault="00851FC2" w:rsidP="00851FC2">
            <w:proofErr w:type="spellStart"/>
            <w:r>
              <w:t>Románia</w:t>
            </w:r>
            <w:proofErr w:type="spellEnd"/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E7606" w14:textId="2AB550D5" w:rsidR="00851FC2" w:rsidRDefault="00851FC2" w:rsidP="00851FC2">
            <w:pPr>
              <w:jc w:val="both"/>
            </w:pPr>
            <w:proofErr w:type="spellStart"/>
            <w:r>
              <w:t>Voriconazol</w:t>
            </w:r>
            <w:proofErr w:type="spellEnd"/>
            <w:r>
              <w:t xml:space="preserve"> Accord 200 mg </w:t>
            </w:r>
            <w:proofErr w:type="spellStart"/>
            <w:r>
              <w:t>pulbere</w:t>
            </w:r>
            <w:proofErr w:type="spellEnd"/>
            <w:r>
              <w:t xml:space="preserve"> </w:t>
            </w:r>
            <w:proofErr w:type="spellStart"/>
            <w:r>
              <w:t>pentru</w:t>
            </w:r>
            <w:proofErr w:type="spellEnd"/>
            <w:r>
              <w:t xml:space="preserve"> </w:t>
            </w:r>
            <w:proofErr w:type="spellStart"/>
            <w:r>
              <w:t>soluție</w:t>
            </w:r>
            <w:proofErr w:type="spellEnd"/>
            <w:r>
              <w:t xml:space="preserve"> </w:t>
            </w:r>
            <w:proofErr w:type="spellStart"/>
            <w:r>
              <w:t>perfuzabilă</w:t>
            </w:r>
            <w:proofErr w:type="spellEnd"/>
          </w:p>
        </w:tc>
      </w:tr>
      <w:tr w:rsidR="00851FC2" w:rsidRPr="005D2D44" w14:paraId="22530994" w14:textId="77777777" w:rsidTr="00CC7199">
        <w:trPr>
          <w:cantSplit/>
          <w:trHeight w:val="1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95BD6" w14:textId="77777777" w:rsidR="00851FC2" w:rsidRPr="005D2D44" w:rsidRDefault="00851FC2" w:rsidP="00851FC2">
            <w:pPr>
              <w:rPr>
                <w:szCs w:val="22"/>
              </w:rPr>
            </w:pPr>
            <w:proofErr w:type="spellStart"/>
            <w:r>
              <w:t>Szlovénia</w:t>
            </w:r>
            <w:proofErr w:type="spellEnd"/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51569" w14:textId="7F3C41B4" w:rsidR="00851FC2" w:rsidRPr="00DB36E1" w:rsidRDefault="00851FC2" w:rsidP="00851FC2">
            <w:pPr>
              <w:jc w:val="both"/>
            </w:pPr>
            <w:proofErr w:type="spellStart"/>
            <w:r>
              <w:t>Vorikonazol</w:t>
            </w:r>
            <w:proofErr w:type="spellEnd"/>
            <w:r>
              <w:t xml:space="preserve"> Accord 200 mg </w:t>
            </w:r>
            <w:proofErr w:type="spellStart"/>
            <w:r>
              <w:t>prašek</w:t>
            </w:r>
            <w:proofErr w:type="spellEnd"/>
            <w:r>
              <w:t xml:space="preserve"> za </w:t>
            </w:r>
            <w:proofErr w:type="spellStart"/>
            <w:r>
              <w:t>raztopino</w:t>
            </w:r>
            <w:proofErr w:type="spellEnd"/>
            <w:r>
              <w:t xml:space="preserve"> za </w:t>
            </w:r>
            <w:proofErr w:type="spellStart"/>
            <w:r>
              <w:t>infundiranje</w:t>
            </w:r>
            <w:proofErr w:type="spellEnd"/>
          </w:p>
        </w:tc>
      </w:tr>
      <w:tr w:rsidR="00851FC2" w:rsidRPr="005D2D44" w14:paraId="03A01CAE" w14:textId="77777777" w:rsidTr="00CC7199">
        <w:trPr>
          <w:cantSplit/>
          <w:trHeight w:val="14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C8B00" w14:textId="77777777" w:rsidR="00851FC2" w:rsidRPr="005D2D44" w:rsidRDefault="00851FC2" w:rsidP="00851FC2">
            <w:pPr>
              <w:rPr>
                <w:szCs w:val="22"/>
              </w:rPr>
            </w:pPr>
            <w:proofErr w:type="spellStart"/>
            <w:r>
              <w:t>Svédország</w:t>
            </w:r>
            <w:proofErr w:type="spellEnd"/>
          </w:p>
        </w:tc>
        <w:tc>
          <w:tcPr>
            <w:tcW w:w="7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D4941" w14:textId="5DF17417" w:rsidR="00851FC2" w:rsidRPr="00DB36E1" w:rsidRDefault="00851FC2" w:rsidP="00851FC2">
            <w:pPr>
              <w:pStyle w:val="lfej"/>
              <w:tabs>
                <w:tab w:val="left" w:pos="720"/>
              </w:tabs>
              <w:jc w:val="both"/>
            </w:pPr>
            <w:r>
              <w:t xml:space="preserve">Voriconazole Accord 200 mg Pulver till </w:t>
            </w:r>
            <w:proofErr w:type="spellStart"/>
            <w:r>
              <w:t>infusionsvätska</w:t>
            </w:r>
            <w:proofErr w:type="spellEnd"/>
            <w:r>
              <w:t xml:space="preserve">, </w:t>
            </w:r>
            <w:proofErr w:type="spellStart"/>
            <w:r>
              <w:t>lösning</w:t>
            </w:r>
            <w:proofErr w:type="spellEnd"/>
          </w:p>
        </w:tc>
      </w:tr>
    </w:tbl>
    <w:p w14:paraId="10A93B90" w14:textId="77777777" w:rsidR="00FF5771" w:rsidRDefault="00FF5771" w:rsidP="00497F75">
      <w:pPr>
        <w:spacing w:line="240" w:lineRule="auto"/>
        <w:rPr>
          <w:lang w:val="es-ES"/>
        </w:rPr>
      </w:pPr>
    </w:p>
    <w:p w14:paraId="3D322CF0" w14:textId="71A11B01" w:rsidR="00CF2DA7" w:rsidRPr="00CC7199" w:rsidRDefault="00851FC2" w:rsidP="00497F75">
      <w:pPr>
        <w:spacing w:line="240" w:lineRule="auto"/>
        <w:rPr>
          <w:i/>
          <w:iCs/>
        </w:rPr>
      </w:pPr>
      <w:r>
        <w:t>OGYI-T-</w:t>
      </w:r>
      <w:r w:rsidR="00956D18">
        <w:t>24428</w:t>
      </w:r>
      <w:r>
        <w:t>/01</w:t>
      </w:r>
      <w:r>
        <w:tab/>
      </w:r>
      <w:r w:rsidR="006219D1" w:rsidRPr="006219D1">
        <w:t xml:space="preserve">1x </w:t>
      </w:r>
      <w:r w:rsidR="006219D1">
        <w:tab/>
      </w:r>
      <w:r w:rsidR="006219D1" w:rsidRPr="006219D1">
        <w:t xml:space="preserve">I-es </w:t>
      </w:r>
      <w:proofErr w:type="spellStart"/>
      <w:r w:rsidR="006219D1" w:rsidRPr="006219D1">
        <w:t>típusú</w:t>
      </w:r>
      <w:proofErr w:type="spellEnd"/>
      <w:r w:rsidR="006219D1" w:rsidRPr="006219D1">
        <w:t xml:space="preserve"> </w:t>
      </w:r>
      <w:proofErr w:type="spellStart"/>
      <w:r w:rsidR="006219D1" w:rsidRPr="006219D1">
        <w:t>injekciós</w:t>
      </w:r>
      <w:proofErr w:type="spellEnd"/>
      <w:r w:rsidR="006219D1" w:rsidRPr="006219D1">
        <w:t xml:space="preserve"> </w:t>
      </w:r>
      <w:proofErr w:type="spellStart"/>
      <w:r w:rsidR="006219D1" w:rsidRPr="006219D1">
        <w:t>üvegben</w:t>
      </w:r>
      <w:proofErr w:type="spellEnd"/>
    </w:p>
    <w:p w14:paraId="74FBA1E5" w14:textId="77777777" w:rsidR="00CF2DA7" w:rsidRPr="00FF5771" w:rsidRDefault="00CF2DA7" w:rsidP="00497F75">
      <w:pPr>
        <w:spacing w:line="240" w:lineRule="auto"/>
        <w:rPr>
          <w:lang w:val="es-ES"/>
        </w:rPr>
      </w:pPr>
    </w:p>
    <w:p w14:paraId="2EE9F10D" w14:textId="1C6D4C08" w:rsidR="00F45C51" w:rsidRPr="004B0D7A" w:rsidRDefault="000C4B00" w:rsidP="00082A8E">
      <w:pPr>
        <w:spacing w:line="240" w:lineRule="auto"/>
        <w:ind w:right="-2"/>
        <w:rPr>
          <w:b/>
          <w:lang w:val="hu-HU"/>
        </w:rPr>
      </w:pPr>
      <w:r w:rsidRPr="004B0D7A">
        <w:rPr>
          <w:b/>
          <w:lang w:val="hu-HU"/>
        </w:rPr>
        <w:t xml:space="preserve">A betegtájékoztató </w:t>
      </w:r>
      <w:r w:rsidRPr="004B0D7A">
        <w:rPr>
          <w:b/>
          <w:noProof/>
          <w:szCs w:val="24"/>
          <w:lang w:val="hu-HU"/>
        </w:rPr>
        <w:t>legutóbbi felülvizsgálatának</w:t>
      </w:r>
      <w:r w:rsidRPr="004B0D7A">
        <w:rPr>
          <w:b/>
          <w:lang w:val="hu-HU"/>
        </w:rPr>
        <w:t xml:space="preserve"> dátuma</w:t>
      </w:r>
      <w:r w:rsidRPr="004B0D7A">
        <w:rPr>
          <w:b/>
          <w:noProof/>
          <w:szCs w:val="24"/>
          <w:lang w:val="hu-HU"/>
        </w:rPr>
        <w:t>:</w:t>
      </w:r>
      <w:r w:rsidR="00F72043">
        <w:rPr>
          <w:noProof/>
          <w:szCs w:val="24"/>
          <w:lang w:val="hu-HU"/>
        </w:rPr>
        <w:t xml:space="preserve"> </w:t>
      </w:r>
      <w:r w:rsidR="00FD5D9D">
        <w:rPr>
          <w:noProof/>
          <w:szCs w:val="24"/>
          <w:lang w:val="hu-HU"/>
        </w:rPr>
        <w:t>2026. január.</w:t>
      </w:r>
    </w:p>
    <w:p w14:paraId="324AEF08" w14:textId="77777777" w:rsidR="00FF5771" w:rsidRPr="004B0D7A" w:rsidRDefault="00FF5771" w:rsidP="00082A8E">
      <w:pPr>
        <w:spacing w:line="240" w:lineRule="auto"/>
        <w:ind w:right="-449"/>
        <w:rPr>
          <w:lang w:val="hu-HU"/>
        </w:rPr>
      </w:pPr>
    </w:p>
    <w:p w14:paraId="643FF612" w14:textId="77777777" w:rsidR="00FF5771" w:rsidRDefault="00FF5771" w:rsidP="00FF5771">
      <w:pPr>
        <w:spacing w:line="240" w:lineRule="auto"/>
        <w:ind w:right="-449"/>
        <w:rPr>
          <w:b/>
          <w:noProof/>
          <w:szCs w:val="24"/>
          <w:lang w:val="hu-HU"/>
        </w:rPr>
      </w:pPr>
      <w:r w:rsidRPr="00F06234">
        <w:rPr>
          <w:b/>
          <w:noProof/>
          <w:szCs w:val="24"/>
          <w:lang w:val="hu-HU"/>
        </w:rPr>
        <w:t>Egyéb információforrások</w:t>
      </w:r>
    </w:p>
    <w:p w14:paraId="04CFEA75" w14:textId="77777777" w:rsidR="00FF5771" w:rsidRDefault="00FF5771" w:rsidP="00FF5771">
      <w:pPr>
        <w:spacing w:line="240" w:lineRule="auto"/>
        <w:ind w:right="-449"/>
        <w:rPr>
          <w:lang w:val="hu-HU"/>
        </w:rPr>
      </w:pPr>
    </w:p>
    <w:p w14:paraId="32FB789C" w14:textId="2B4D9492" w:rsidR="00FF5771" w:rsidRPr="004B0D7A" w:rsidRDefault="00CF2DA7" w:rsidP="00497F75">
      <w:pPr>
        <w:spacing w:line="240" w:lineRule="auto"/>
        <w:ind w:right="-449"/>
        <w:rPr>
          <w:lang w:val="hu-HU"/>
        </w:rPr>
      </w:pPr>
      <w:r w:rsidRPr="00CF2DA7">
        <w:rPr>
          <w:noProof/>
          <w:lang w:val="hu-HU"/>
        </w:rPr>
        <w:t>A gyógyszerről részletes információ a Nemzeti Népegészségügyi és Gyógyszerészeti Központ internetes honlapján található</w:t>
      </w:r>
      <w:r w:rsidR="00FF5771" w:rsidRPr="00F06234">
        <w:rPr>
          <w:iCs/>
          <w:noProof/>
          <w:lang w:val="hu-HU"/>
        </w:rPr>
        <w:t>.</w:t>
      </w:r>
    </w:p>
    <w:p w14:paraId="4974BCD7" w14:textId="2462FC9E" w:rsidR="00F45C51" w:rsidRPr="004B0D7A" w:rsidRDefault="000C4B00" w:rsidP="00B311B8">
      <w:pPr>
        <w:spacing w:line="240" w:lineRule="auto"/>
        <w:ind w:right="-449"/>
        <w:rPr>
          <w:noProof/>
          <w:szCs w:val="24"/>
          <w:lang w:val="hu-HU"/>
        </w:rPr>
      </w:pPr>
      <w:r w:rsidRPr="004B0D7A">
        <w:rPr>
          <w:noProof/>
          <w:szCs w:val="24"/>
          <w:lang w:val="hu-HU"/>
        </w:rPr>
        <w:t>------------------------------------------------------------------------------------------------------------------------------</w:t>
      </w:r>
    </w:p>
    <w:p w14:paraId="1E7D6D9B" w14:textId="76D3EBDB" w:rsidR="00F45C51" w:rsidRPr="004B0D7A" w:rsidRDefault="000C4B00" w:rsidP="00B3652E">
      <w:pPr>
        <w:spacing w:line="240" w:lineRule="auto"/>
        <w:rPr>
          <w:i/>
          <w:noProof/>
          <w:szCs w:val="24"/>
          <w:lang w:val="hu-HU"/>
        </w:rPr>
      </w:pPr>
      <w:r w:rsidRPr="004B0D7A">
        <w:rPr>
          <w:lang w:val="hu-HU"/>
        </w:rPr>
        <w:t xml:space="preserve">Az alábbi információk kizárólag </w:t>
      </w:r>
      <w:r w:rsidR="00DD6C3A">
        <w:rPr>
          <w:lang w:val="hu-HU"/>
        </w:rPr>
        <w:t xml:space="preserve">orvosoknak vagy </w:t>
      </w:r>
      <w:r w:rsidRPr="004B0D7A">
        <w:rPr>
          <w:lang w:val="hu-HU"/>
        </w:rPr>
        <w:t>egészségügyi szakembereknek szólnak</w:t>
      </w:r>
      <w:r w:rsidRPr="004B0D7A">
        <w:rPr>
          <w:noProof/>
          <w:szCs w:val="24"/>
          <w:lang w:val="hu-HU"/>
        </w:rPr>
        <w:t>:</w:t>
      </w:r>
    </w:p>
    <w:p w14:paraId="4CE2A38E" w14:textId="77777777" w:rsidR="00F45C51" w:rsidRDefault="00F45C51" w:rsidP="00082A8E">
      <w:pPr>
        <w:numPr>
          <w:ilvl w:val="12"/>
          <w:numId w:val="0"/>
        </w:numPr>
        <w:tabs>
          <w:tab w:val="clear" w:pos="567"/>
        </w:tabs>
        <w:spacing w:line="240" w:lineRule="auto"/>
        <w:rPr>
          <w:lang w:val="hu-HU"/>
        </w:rPr>
      </w:pPr>
    </w:p>
    <w:p w14:paraId="02223CD7" w14:textId="77777777" w:rsidR="00157764" w:rsidRPr="00157764" w:rsidRDefault="0015776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Oldási és hígítási információk</w:t>
      </w:r>
    </w:p>
    <w:p w14:paraId="7684C331" w14:textId="4CC6DB40" w:rsidR="00157764" w:rsidRDefault="00157764" w:rsidP="00116914">
      <w:pPr>
        <w:widowControl w:val="0"/>
        <w:numPr>
          <w:ilvl w:val="0"/>
          <w:numId w:val="5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16" w:name="bookmark473"/>
      <w:bookmarkEnd w:id="116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infúzió előállításához szükséges port először vagy 19 ml injekcióhoz </w:t>
      </w:r>
      <w:proofErr w:type="gramStart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való vízzel</w:t>
      </w:r>
      <w:proofErr w:type="gramEnd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vagy 19 ml 9</w:t>
      </w:r>
      <w:r w:rsidR="00FB6781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/ml (0,9%-os) nátrium-klorid oldattal kell feloldani, amivel 20 ml kivehető térfogatú, 10</w:t>
      </w:r>
      <w:r w:rsidR="00FB6781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/ml </w:t>
      </w:r>
      <w:proofErr w:type="spellStart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vorikonazolt</w:t>
      </w:r>
      <w:proofErr w:type="spellEnd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tartalmazó tiszta koncentrátum nyerhető.</w:t>
      </w:r>
    </w:p>
    <w:p w14:paraId="5115FFD0" w14:textId="09F5F67E" w:rsidR="00F33E93" w:rsidRPr="00157764" w:rsidRDefault="00F33E93" w:rsidP="00116914">
      <w:pPr>
        <w:widowControl w:val="0"/>
        <w:numPr>
          <w:ilvl w:val="0"/>
          <w:numId w:val="5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r>
        <w:rPr>
          <w:rFonts w:eastAsia="Times New Roman"/>
          <w:snapToGrid/>
          <w:color w:val="000000"/>
          <w:szCs w:val="22"/>
          <w:lang w:val="hu-HU" w:eastAsia="hu-HU" w:bidi="hu-HU"/>
        </w:rPr>
        <w:t>A feloldás akár 4 percet is igénybe vehet</w:t>
      </w:r>
      <w:r w:rsidR="00351558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p w14:paraId="5E412CC2" w14:textId="53D9AA6C" w:rsidR="00157764" w:rsidRPr="00157764" w:rsidRDefault="00157764" w:rsidP="00116914">
      <w:pPr>
        <w:widowControl w:val="0"/>
        <w:numPr>
          <w:ilvl w:val="0"/>
          <w:numId w:val="5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17" w:name="bookmark474"/>
      <w:bookmarkEnd w:id="117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Dobja ki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injekciós üveget, ha a vákuum nem szívja be az oldószert az injekciós üvegbe.</w:t>
      </w:r>
    </w:p>
    <w:p w14:paraId="055EE5EC" w14:textId="756CC91B" w:rsidR="00157764" w:rsidRPr="00157764" w:rsidRDefault="00157764" w:rsidP="00116914">
      <w:pPr>
        <w:widowControl w:val="0"/>
        <w:numPr>
          <w:ilvl w:val="0"/>
          <w:numId w:val="5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18" w:name="bookmark475"/>
      <w:bookmarkEnd w:id="118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Hagyományos (nem automata) 20 ml-es fecskendő használata javasolt, ami biztosítja a</w:t>
      </w:r>
      <w:r w:rsidR="00FB6781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os mennyiségű (19,0 ml) injekcióhoz való víz vagy 9</w:t>
      </w:r>
      <w:r w:rsidR="00FB6781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/ml (0,9%-os) nátrium-klorid oldat adagolását.</w:t>
      </w:r>
    </w:p>
    <w:p w14:paraId="24A7413D" w14:textId="606BDA5B" w:rsidR="00157764" w:rsidRPr="00157764" w:rsidRDefault="00157764" w:rsidP="00116914">
      <w:pPr>
        <w:widowControl w:val="0"/>
        <w:numPr>
          <w:ilvl w:val="0"/>
          <w:numId w:val="5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19" w:name="bookmark476"/>
      <w:bookmarkEnd w:id="119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Az elkészített koncentrátumot azután az ajánlott kompatibilis infúzióhoz kell adni, hogy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oldat végkoncentrációja 0,5-5</w:t>
      </w:r>
      <w:r w:rsidR="00FB6781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/ml </w:t>
      </w:r>
      <w:proofErr w:type="spellStart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vorikonazol</w:t>
      </w:r>
      <w:proofErr w:type="spellEnd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legyen.</w:t>
      </w:r>
    </w:p>
    <w:p w14:paraId="3F7E84F8" w14:textId="77777777" w:rsidR="00157764" w:rsidRPr="00157764" w:rsidRDefault="00157764" w:rsidP="00116914">
      <w:pPr>
        <w:widowControl w:val="0"/>
        <w:numPr>
          <w:ilvl w:val="0"/>
          <w:numId w:val="5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20" w:name="bookmark477"/>
      <w:bookmarkEnd w:id="120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Ez a gyógyszerkészítmény egyszeri használatra készült, a fel nem használt oldatot meg kell semmisíteni és csak tiszta, részecskementes oldatot szabad felhasználni.</w:t>
      </w:r>
    </w:p>
    <w:p w14:paraId="73C006B1" w14:textId="77777777" w:rsidR="00157764" w:rsidRPr="00157764" w:rsidRDefault="00157764" w:rsidP="00116914">
      <w:pPr>
        <w:widowControl w:val="0"/>
        <w:numPr>
          <w:ilvl w:val="0"/>
          <w:numId w:val="5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21" w:name="bookmark478"/>
      <w:bookmarkEnd w:id="121"/>
      <w:proofErr w:type="spellStart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Bolus</w:t>
      </w:r>
      <w:proofErr w:type="spellEnd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injekcióként nem használható.</w:t>
      </w:r>
    </w:p>
    <w:p w14:paraId="28CDA405" w14:textId="5467F456" w:rsidR="00157764" w:rsidRPr="00157764" w:rsidRDefault="00157764" w:rsidP="00116914">
      <w:pPr>
        <w:widowControl w:val="0"/>
        <w:numPr>
          <w:ilvl w:val="0"/>
          <w:numId w:val="55"/>
        </w:numPr>
        <w:tabs>
          <w:tab w:val="clear" w:pos="567"/>
        </w:tabs>
        <w:spacing w:line="240" w:lineRule="auto"/>
        <w:ind w:left="567" w:hanging="567"/>
        <w:rPr>
          <w:rFonts w:eastAsia="Times New Roman"/>
          <w:snapToGrid/>
          <w:color w:val="000000"/>
          <w:szCs w:val="22"/>
          <w:lang w:val="hu-HU" w:eastAsia="hu-HU" w:bidi="hu-HU"/>
        </w:rPr>
      </w:pPr>
      <w:bookmarkStart w:id="122" w:name="bookmark479"/>
      <w:bookmarkEnd w:id="122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Az eltartásra vonatkozóan lásd az 5.</w:t>
      </w:r>
      <w:r w:rsidR="00FB6781">
        <w:rPr>
          <w:rFonts w:eastAsia="Times New Roman"/>
          <w:snapToGrid/>
          <w:color w:val="000000"/>
          <w:szCs w:val="22"/>
          <w:lang w:val="hu-HU" w:eastAsia="hu-HU" w:bidi="hu-HU"/>
        </w:rPr>
        <w:t> pont</w:t>
      </w: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„</w:t>
      </w:r>
      <w:r w:rsidR="005019B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Hogyan kell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="005019B5">
        <w:rPr>
          <w:rFonts w:eastAsia="Times New Roman"/>
          <w:snapToGrid/>
          <w:color w:val="000000"/>
          <w:szCs w:val="22"/>
          <w:lang w:val="hu-HU" w:eastAsia="hu-HU" w:bidi="hu-HU"/>
        </w:rPr>
        <w:t>-ot tárolni?</w:t>
      </w: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”.</w:t>
      </w:r>
    </w:p>
    <w:p w14:paraId="171FE30D" w14:textId="77777777" w:rsidR="00116914" w:rsidRDefault="0011691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snapToGrid/>
          <w:color w:val="000000"/>
          <w:szCs w:val="22"/>
          <w:u w:val="single"/>
          <w:lang w:val="hu-HU" w:eastAsia="hu-HU" w:bidi="hu-HU"/>
        </w:rPr>
      </w:pPr>
    </w:p>
    <w:p w14:paraId="741A270F" w14:textId="33155D7C" w:rsidR="00157764" w:rsidRPr="009C6BD9" w:rsidRDefault="00157764" w:rsidP="005A560C">
      <w:pPr>
        <w:keepNext/>
        <w:tabs>
          <w:tab w:val="clear" w:pos="567"/>
        </w:tabs>
        <w:spacing w:line="240" w:lineRule="auto"/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</w:pPr>
      <w:r w:rsidRPr="009C6BD9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lastRenderedPageBreak/>
        <w:t>A 10</w:t>
      </w:r>
      <w:r w:rsidR="00FB6781" w:rsidRPr="009C6BD9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 mg</w:t>
      </w:r>
      <w:r w:rsidRPr="009C6BD9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 xml:space="preserve">/ml-es </w:t>
      </w:r>
      <w:proofErr w:type="spellStart"/>
      <w:r w:rsidR="00E12D08" w:rsidRPr="009C6BD9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Voriconazole</w:t>
      </w:r>
      <w:proofErr w:type="spellEnd"/>
      <w:r w:rsidR="00E12D08" w:rsidRPr="009C6BD9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 xml:space="preserve"> </w:t>
      </w:r>
      <w:proofErr w:type="spellStart"/>
      <w:r w:rsidR="00E12D08" w:rsidRPr="009C6BD9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>Accord</w:t>
      </w:r>
      <w:proofErr w:type="spellEnd"/>
      <w:r w:rsidRPr="009C6BD9">
        <w:rPr>
          <w:rFonts w:eastAsia="Times New Roman"/>
          <w:i/>
          <w:iCs/>
          <w:snapToGrid/>
          <w:color w:val="000000"/>
          <w:szCs w:val="22"/>
          <w:u w:val="single"/>
          <w:lang w:val="hu-HU" w:eastAsia="hu-HU" w:bidi="hu-HU"/>
        </w:rPr>
        <w:t xml:space="preserve"> koncentrátum szükséges mennyisége:</w:t>
      </w:r>
    </w:p>
    <w:p w14:paraId="4CCA30AB" w14:textId="77777777" w:rsidR="00116914" w:rsidRPr="00157764" w:rsidRDefault="00116914" w:rsidP="005A560C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47"/>
        <w:gridCol w:w="1690"/>
        <w:gridCol w:w="1699"/>
        <w:gridCol w:w="1843"/>
        <w:gridCol w:w="1843"/>
        <w:gridCol w:w="1853"/>
      </w:tblGrid>
      <w:tr w:rsidR="00157764" w:rsidRPr="00A55CEE" w14:paraId="6D9D8DC7" w14:textId="77777777" w:rsidTr="005946A1">
        <w:trPr>
          <w:trHeight w:hRule="exact" w:val="538"/>
        </w:trPr>
        <w:tc>
          <w:tcPr>
            <w:tcW w:w="1147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A596316" w14:textId="03D60F9A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Testtömeg (kg)</w:t>
            </w:r>
          </w:p>
        </w:tc>
        <w:tc>
          <w:tcPr>
            <w:tcW w:w="892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23B078D" w14:textId="55B03A82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A </w:t>
            </w:r>
            <w:proofErr w:type="spellStart"/>
            <w:r w:rsidR="00E12D08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Voriconazole</w:t>
            </w:r>
            <w:proofErr w:type="spellEnd"/>
            <w:r w:rsidR="00E12D08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</w:t>
            </w:r>
            <w:proofErr w:type="spellStart"/>
            <w:r w:rsidR="00E12D08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Accord</w:t>
            </w:r>
            <w:proofErr w:type="spellEnd"/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koncentrátum (10</w:t>
            </w:r>
            <w:r w:rsidR="00FB6781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/ml) szükséges mennyisége a következő adagok elkészítéséhez:</w:t>
            </w:r>
          </w:p>
        </w:tc>
      </w:tr>
      <w:tr w:rsidR="00157764" w:rsidRPr="00A55CEE" w14:paraId="07EFF2B5" w14:textId="77777777" w:rsidTr="005946A1">
        <w:trPr>
          <w:trHeight w:hRule="exact" w:val="797"/>
        </w:trPr>
        <w:tc>
          <w:tcPr>
            <w:tcW w:w="1147" w:type="dxa"/>
            <w:vMerge/>
            <w:tcBorders>
              <w:left w:val="single" w:sz="4" w:space="0" w:color="auto"/>
            </w:tcBorders>
            <w:shd w:val="clear" w:color="auto" w:fill="FFFFFF"/>
          </w:tcPr>
          <w:p w14:paraId="5054F82A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rPr>
                <w:rFonts w:ascii="Microsoft Sans Serif" w:eastAsia="Microsoft Sans Serif" w:hAnsi="Microsoft Sans Serif" w:cs="Microsoft Sans Serif"/>
                <w:snapToGrid/>
                <w:color w:val="000000"/>
                <w:sz w:val="24"/>
                <w:szCs w:val="24"/>
                <w:lang w:val="hu-HU" w:eastAsia="hu-HU" w:bidi="hu-HU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6C13A3F" w14:textId="1D74C332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3</w:t>
            </w:r>
            <w:r w:rsidR="00FB6781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/</w:t>
            </w:r>
            <w:proofErr w:type="spellStart"/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dózis (injekciós üvegek száma)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DE47EAC" w14:textId="43C6DD58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4</w:t>
            </w:r>
            <w:r w:rsidR="00FB6781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/</w:t>
            </w:r>
            <w:proofErr w:type="spellStart"/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dózis (injekciós üvegek száma)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1DC42A8" w14:textId="3AF90FBF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6</w:t>
            </w:r>
            <w:r w:rsidR="00FB6781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/</w:t>
            </w:r>
            <w:proofErr w:type="spellStart"/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dózis (injekciós üvegek száma)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F60D62" w14:textId="7BF38A52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8</w:t>
            </w:r>
            <w:r w:rsidR="00FB6781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/</w:t>
            </w:r>
            <w:proofErr w:type="spellStart"/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dózis (injekciós üvegek száma)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F6C4716" w14:textId="4A6B7459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9</w:t>
            </w:r>
            <w:r w:rsidR="00FB6781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 mg</w:t>
            </w:r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/</w:t>
            </w:r>
            <w:proofErr w:type="spellStart"/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>ttkg</w:t>
            </w:r>
            <w:proofErr w:type="spellEnd"/>
            <w:r w:rsidRPr="00157764">
              <w:rPr>
                <w:rFonts w:eastAsia="Times New Roman"/>
                <w:b/>
                <w:bCs/>
                <w:snapToGrid/>
                <w:color w:val="000000"/>
                <w:szCs w:val="22"/>
                <w:lang w:val="hu-HU" w:eastAsia="hu-HU" w:bidi="hu-HU"/>
              </w:rPr>
              <w:t xml:space="preserve"> dózis (injekciós üvegek száma)</w:t>
            </w:r>
          </w:p>
        </w:tc>
      </w:tr>
      <w:tr w:rsidR="00157764" w:rsidRPr="00157764" w14:paraId="67F88CF4" w14:textId="77777777" w:rsidTr="005946A1">
        <w:trPr>
          <w:trHeight w:hRule="exact" w:val="269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3EC9D2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D13C61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062CD4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ind w:firstLine="360"/>
              <w:jc w:val="both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4,0 ml 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7F2A7D1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1CDEDB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8,0 ml (1)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59E60E8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9,0 ml (1)</w:t>
            </w:r>
          </w:p>
        </w:tc>
      </w:tr>
      <w:tr w:rsidR="00157764" w:rsidRPr="00157764" w14:paraId="19BCE006" w14:textId="77777777" w:rsidTr="005946A1">
        <w:trPr>
          <w:trHeight w:hRule="exact" w:val="269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5446354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BA35C90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522F25A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ind w:firstLine="360"/>
              <w:jc w:val="both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6,0 ml 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8B85237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236FAFF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12,0 ml (1)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247DB83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ind w:firstLine="420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13,5 ml (1)</w:t>
            </w:r>
          </w:p>
        </w:tc>
      </w:tr>
      <w:tr w:rsidR="00157764" w:rsidRPr="00157764" w14:paraId="0F0D7A24" w14:textId="77777777" w:rsidTr="005946A1">
        <w:trPr>
          <w:trHeight w:hRule="exact" w:val="269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EAF8D5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A58EC21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67856F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ind w:firstLine="360"/>
              <w:jc w:val="both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8,0 ml 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E76A5D4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8C479D4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16,0 ml (1)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4828AA4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ind w:firstLine="420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18,0 ml (1)</w:t>
            </w:r>
          </w:p>
        </w:tc>
      </w:tr>
      <w:tr w:rsidR="00157764" w:rsidRPr="00157764" w14:paraId="586B2005" w14:textId="77777777" w:rsidTr="005946A1">
        <w:trPr>
          <w:trHeight w:hRule="exact" w:val="274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137246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13ADEF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A04A71B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ind w:firstLine="360"/>
              <w:jc w:val="both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10,0 ml 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F8B8543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8415A3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20,0 ml (1)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643ECDD4" w14:textId="77777777" w:rsidR="00157764" w:rsidRPr="00157764" w:rsidRDefault="00157764" w:rsidP="005A560C">
            <w:pPr>
              <w:keepNext/>
              <w:tabs>
                <w:tab w:val="clear" w:pos="567"/>
              </w:tabs>
              <w:spacing w:line="240" w:lineRule="auto"/>
              <w:ind w:firstLine="420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22,5 ml (2)</w:t>
            </w:r>
          </w:p>
        </w:tc>
      </w:tr>
      <w:tr w:rsidR="00157764" w:rsidRPr="00157764" w14:paraId="1D4257FE" w14:textId="77777777" w:rsidTr="005946A1">
        <w:trPr>
          <w:trHeight w:hRule="exact" w:val="269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0B85023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9E70CE7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9,0 ml (1)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FE6F0FB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360"/>
              <w:jc w:val="both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12,0 ml 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9B798B7" w14:textId="03BA00AB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18,0 ml</w:t>
            </w:r>
            <w:r w:rsidR="0011691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 xml:space="preserve"> </w:t>
            </w: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6A5B8F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24,0 ml (2)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471D78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420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27,0 ml (2)</w:t>
            </w:r>
          </w:p>
        </w:tc>
      </w:tr>
      <w:tr w:rsidR="00157764" w:rsidRPr="00157764" w14:paraId="02C21621" w14:textId="77777777" w:rsidTr="005946A1">
        <w:trPr>
          <w:trHeight w:hRule="exact" w:val="269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36651F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2D2126D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10,5 ml (1)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19DA55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360"/>
              <w:jc w:val="both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14,0 ml 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D9B695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21,0 ml (2)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D3E6BD0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28,0 ml (2)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BAE3CE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420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31,5 ml (2)</w:t>
            </w:r>
          </w:p>
        </w:tc>
      </w:tr>
      <w:tr w:rsidR="00157764" w:rsidRPr="00157764" w14:paraId="0D0290AD" w14:textId="77777777" w:rsidTr="005946A1">
        <w:trPr>
          <w:trHeight w:hRule="exact" w:val="269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AD79D9E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CC6A7FD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12,0 ml (1)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C2793EB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360"/>
              <w:jc w:val="both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16,0 ml 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624D5A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24,0 ml (2)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3E4B44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32,0 ml (2)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4BDA33D0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420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36,0 ml (2)</w:t>
            </w:r>
          </w:p>
        </w:tc>
      </w:tr>
      <w:tr w:rsidR="00157764" w:rsidRPr="00157764" w14:paraId="1D76FBA0" w14:textId="77777777" w:rsidTr="005946A1">
        <w:trPr>
          <w:trHeight w:hRule="exact" w:val="274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674F5B8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0036883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13,5 ml (1)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DCD4D2B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360"/>
              <w:jc w:val="both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18,0 ml 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1653D2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27,0 ml (2)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9A7A06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36,0 ml (2)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048371B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420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40,5 ml (3)</w:t>
            </w:r>
          </w:p>
        </w:tc>
      </w:tr>
      <w:tr w:rsidR="00157764" w:rsidRPr="00157764" w14:paraId="7365703B" w14:textId="77777777" w:rsidTr="005946A1">
        <w:trPr>
          <w:trHeight w:hRule="exact" w:val="269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89FE37E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E745B9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15,0 ml (1)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6A81E1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360"/>
              <w:jc w:val="both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20,0 ml (1)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0056D01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30,0 ml (2)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B339826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40,0 ml (2)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560F360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420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45,0 ml (3)</w:t>
            </w:r>
          </w:p>
        </w:tc>
      </w:tr>
      <w:tr w:rsidR="00157764" w:rsidRPr="00157764" w14:paraId="244A5A3A" w14:textId="77777777" w:rsidTr="005946A1">
        <w:trPr>
          <w:trHeight w:hRule="exact" w:val="269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58F76C8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CC8723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16,5 ml (1)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691133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360"/>
              <w:jc w:val="both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22,0 ml (2)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C58FF1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33,0 ml (2)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B2FF627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44,0 ml (3)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A031BB2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420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49,5 ml (3)</w:t>
            </w:r>
          </w:p>
        </w:tc>
      </w:tr>
      <w:tr w:rsidR="00157764" w:rsidRPr="00157764" w14:paraId="035461EE" w14:textId="77777777" w:rsidTr="005946A1">
        <w:trPr>
          <w:trHeight w:hRule="exact" w:val="269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741F63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60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8E4FB46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18,0 ml (1)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886BE4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360"/>
              <w:jc w:val="both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24,0 ml (2)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3A00443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36,0 ml (2)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D050B0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48,0 ml (3)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EB43B51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420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54,0 ml (3)</w:t>
            </w:r>
          </w:p>
        </w:tc>
      </w:tr>
      <w:tr w:rsidR="00157764" w:rsidRPr="00157764" w14:paraId="35295140" w14:textId="77777777" w:rsidTr="005946A1">
        <w:trPr>
          <w:trHeight w:hRule="exact" w:val="274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3D9039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65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D2AD5A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19,5 ml (1)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5153F4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360"/>
              <w:jc w:val="both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26,0 ml (2)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B0E6DAA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39,0 ml (2)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391EB2E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52,0 ml (3)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FF7EC1A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420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58,5 ml (3)</w:t>
            </w:r>
          </w:p>
        </w:tc>
      </w:tr>
      <w:tr w:rsidR="00157764" w:rsidRPr="00157764" w14:paraId="5ED52FBC" w14:textId="77777777" w:rsidTr="005946A1">
        <w:trPr>
          <w:trHeight w:hRule="exact" w:val="269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D1ED9BF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70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3943186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21,0 ml (2)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3CEA47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360"/>
              <w:jc w:val="both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28,0 ml (2)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6F45E5E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42,0 ml (3)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D4F4F2" w14:textId="2CB1AF51" w:rsidR="00157764" w:rsidRPr="00CC7199" w:rsidRDefault="00731C47" w:rsidP="00CC719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7FC5B59C" w14:textId="742D1215" w:rsidR="00157764" w:rsidRPr="00CC7199" w:rsidRDefault="00731C47" w:rsidP="00CC719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</w:tr>
      <w:tr w:rsidR="00157764" w:rsidRPr="00157764" w14:paraId="7A3827F8" w14:textId="77777777" w:rsidTr="005946A1">
        <w:trPr>
          <w:trHeight w:hRule="exact" w:val="269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95281F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75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C310B85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22,5 ml (2)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93DA7E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360"/>
              <w:jc w:val="both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30,0 ml (2)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31B9E9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45,0 ml (3)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5B60AF1" w14:textId="3A7F87D0" w:rsidR="00157764" w:rsidRPr="00CC7199" w:rsidRDefault="00731C47" w:rsidP="00CC719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CC7199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3CEA90E" w14:textId="6731CAE7" w:rsidR="00157764" w:rsidRPr="00CC7199" w:rsidRDefault="00731C47" w:rsidP="00CC719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</w:tr>
      <w:tr w:rsidR="00157764" w:rsidRPr="00157764" w14:paraId="1F665E48" w14:textId="77777777" w:rsidTr="005946A1">
        <w:trPr>
          <w:trHeight w:hRule="exact" w:val="269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7624389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80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FC5D514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24,0 ml (2)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38C5934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360"/>
              <w:jc w:val="both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32,0 ml (2)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A46D9F7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48,0 ml (3)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B248370" w14:textId="0E63D451" w:rsidR="00157764" w:rsidRPr="00CC7199" w:rsidRDefault="00731C47" w:rsidP="00CC719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D34E0F" w14:textId="7C432337" w:rsidR="00157764" w:rsidRPr="00CC7199" w:rsidRDefault="00731C47" w:rsidP="00CC719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</w:tr>
      <w:tr w:rsidR="00157764" w:rsidRPr="00157764" w14:paraId="79C8CEEE" w14:textId="77777777" w:rsidTr="005946A1">
        <w:trPr>
          <w:trHeight w:hRule="exact" w:val="274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3BB8EA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85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F31AACB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25,5 ml (2)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721A05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360"/>
              <w:jc w:val="both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34,0 ml (2)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75CF75A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51,0 ml (3)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648A00C0" w14:textId="17C56629" w:rsidR="00157764" w:rsidRPr="00CC7199" w:rsidRDefault="00731C47" w:rsidP="00CC719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1D4BA36A" w14:textId="7BE67621" w:rsidR="00157764" w:rsidRPr="00CC7199" w:rsidRDefault="00731C47" w:rsidP="00CC719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</w:tr>
      <w:tr w:rsidR="00157764" w:rsidRPr="00157764" w14:paraId="48425214" w14:textId="77777777" w:rsidTr="005946A1">
        <w:trPr>
          <w:trHeight w:hRule="exact" w:val="269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7B76DDC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90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2FE4BE4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27,0 ml (2)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0B241CC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360"/>
              <w:jc w:val="both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36,0 ml (2)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192EC07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54,0 ml (3)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C7595DF" w14:textId="1E970633" w:rsidR="00157764" w:rsidRPr="00CC7199" w:rsidRDefault="00731C47" w:rsidP="00CC719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60350E0" w14:textId="09884D63" w:rsidR="00157764" w:rsidRPr="00CC7199" w:rsidRDefault="00731C47" w:rsidP="00CC719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</w:tr>
      <w:tr w:rsidR="00157764" w:rsidRPr="00157764" w14:paraId="3D4C6B22" w14:textId="77777777" w:rsidTr="005946A1">
        <w:trPr>
          <w:trHeight w:hRule="exact" w:val="269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353A5A7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95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B06D016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28,5 ml (2)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F699C5B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360"/>
              <w:jc w:val="both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38,0 ml (2)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A02A05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57,0 ml (3)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878EF4A" w14:textId="0BE9E9F7" w:rsidR="00157764" w:rsidRPr="00CC7199" w:rsidRDefault="00731C47" w:rsidP="00CC719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280ABD2" w14:textId="6BA0869B" w:rsidR="00157764" w:rsidRPr="00CC7199" w:rsidRDefault="00731C47" w:rsidP="00CC719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</w:tr>
      <w:tr w:rsidR="00157764" w:rsidRPr="00157764" w14:paraId="5CB89A43" w14:textId="77777777" w:rsidTr="005946A1">
        <w:trPr>
          <w:trHeight w:hRule="exact" w:val="278"/>
        </w:trPr>
        <w:tc>
          <w:tcPr>
            <w:tcW w:w="1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37B6DB02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100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7CFCA587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30,0 ml (2)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03672907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ind w:firstLine="360"/>
              <w:jc w:val="both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40,0 ml (2)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279DA41F" w14:textId="77777777" w:rsidR="00157764" w:rsidRPr="00157764" w:rsidRDefault="00157764" w:rsidP="00157764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 w:rsidRPr="00157764"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60,0 ml (3)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5AE040A" w14:textId="2EF7324B" w:rsidR="00157764" w:rsidRPr="00CC7199" w:rsidRDefault="00731C47" w:rsidP="00CC719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  <w:tc>
          <w:tcPr>
            <w:tcW w:w="1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DDD81C" w14:textId="3FE5437B" w:rsidR="00157764" w:rsidRPr="00CC7199" w:rsidRDefault="00731C47" w:rsidP="00CC7199">
            <w:pPr>
              <w:widowControl w:val="0"/>
              <w:tabs>
                <w:tab w:val="clear" w:pos="567"/>
              </w:tabs>
              <w:spacing w:line="240" w:lineRule="auto"/>
              <w:jc w:val="center"/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</w:pPr>
            <w:r>
              <w:rPr>
                <w:rFonts w:eastAsia="Times New Roman"/>
                <w:snapToGrid/>
                <w:color w:val="000000"/>
                <w:szCs w:val="22"/>
                <w:lang w:val="hu-HU" w:eastAsia="hu-HU" w:bidi="hu-HU"/>
              </w:rPr>
              <w:t>-</w:t>
            </w:r>
          </w:p>
        </w:tc>
      </w:tr>
    </w:tbl>
    <w:p w14:paraId="3102F25A" w14:textId="77777777" w:rsidR="00157764" w:rsidRPr="00157764" w:rsidRDefault="00157764" w:rsidP="00157764">
      <w:pPr>
        <w:widowControl w:val="0"/>
        <w:tabs>
          <w:tab w:val="clear" w:pos="567"/>
        </w:tabs>
        <w:spacing w:line="240" w:lineRule="auto"/>
        <w:rPr>
          <w:rFonts w:ascii="Microsoft Sans Serif" w:eastAsia="Microsoft Sans Serif" w:hAnsi="Microsoft Sans Serif" w:cs="Microsoft Sans Serif"/>
          <w:snapToGrid/>
          <w:color w:val="000000"/>
          <w:sz w:val="24"/>
          <w:szCs w:val="24"/>
          <w:lang w:val="hu-HU" w:eastAsia="hu-HU" w:bidi="hu-HU"/>
        </w:rPr>
      </w:pPr>
    </w:p>
    <w:p w14:paraId="1DA983AE" w14:textId="3337B666" w:rsidR="00CD4005" w:rsidRPr="00CD4005" w:rsidRDefault="00157764" w:rsidP="00CD4005">
      <w:pPr>
        <w:ind w:right="-142"/>
        <w:jc w:val="both"/>
      </w:pPr>
      <w:r w:rsidRPr="00CD400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E12D08" w:rsidRPr="00CD4005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 w:rsidRPr="00CD400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 w:rsidRPr="00CD4005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CD400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tartósítószert nem tartalmazó, egyszeri dózisú, steril, liofilizált por. </w:t>
      </w:r>
      <w:r w:rsidR="00E62CBA" w:rsidRPr="00CD4005">
        <w:rPr>
          <w:lang w:val="hu-HU"/>
        </w:rPr>
        <w:t>Az elkészített oldat kémiai és fizikai stabilitása 2 °C és 8 °C között tárolva 24 órá</w:t>
      </w:r>
      <w:r w:rsidR="0023361A" w:rsidRPr="00CD4005">
        <w:rPr>
          <w:lang w:val="hu-HU"/>
        </w:rPr>
        <w:t>n át</w:t>
      </w:r>
      <w:r w:rsidR="00E62CBA" w:rsidRPr="00CD4005">
        <w:rPr>
          <w:lang w:val="hu-HU"/>
        </w:rPr>
        <w:t xml:space="preserve"> igazolt</w:t>
      </w:r>
      <w:r w:rsidR="00E62CBA" w:rsidRPr="00CD400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. Mikrobiológiai </w:t>
      </w:r>
      <w:r w:rsidRPr="00CD400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szempontból </w:t>
      </w:r>
      <w:r w:rsidR="00E62CBA" w:rsidRPr="00CD400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készítményt </w:t>
      </w:r>
      <w:r w:rsidRPr="00CD4005">
        <w:rPr>
          <w:rFonts w:eastAsia="Times New Roman"/>
          <w:snapToGrid/>
          <w:color w:val="000000"/>
          <w:szCs w:val="22"/>
          <w:lang w:val="hu-HU" w:eastAsia="hu-HU" w:bidi="hu-HU"/>
        </w:rPr>
        <w:t>azonnal fel kell használni. Ha nem használják fel azonnal,</w:t>
      </w:r>
      <w:r w:rsidR="00740B30">
        <w:t xml:space="preserve"> </w:t>
      </w:r>
      <w:r w:rsidR="00CD4005" w:rsidRPr="00CD4005">
        <w:t xml:space="preserve">a </w:t>
      </w:r>
      <w:proofErr w:type="spellStart"/>
      <w:r w:rsidR="00CD4005" w:rsidRPr="00CD4005">
        <w:t>felhasználásig</w:t>
      </w:r>
      <w:proofErr w:type="spellEnd"/>
      <w:r w:rsidR="00CD4005" w:rsidRPr="00CD4005">
        <w:t xml:space="preserve"> </w:t>
      </w:r>
      <w:proofErr w:type="spellStart"/>
      <w:r w:rsidR="00CD4005" w:rsidRPr="00CD4005">
        <w:t>az</w:t>
      </w:r>
      <w:proofErr w:type="spellEnd"/>
      <w:r w:rsidR="00CD4005" w:rsidRPr="00CD4005">
        <w:t xml:space="preserve"> </w:t>
      </w:r>
      <w:proofErr w:type="spellStart"/>
      <w:r w:rsidR="00CD4005" w:rsidRPr="00CD4005">
        <w:t>eltartási</w:t>
      </w:r>
      <w:proofErr w:type="spellEnd"/>
      <w:r w:rsidR="00CD4005" w:rsidRPr="00CD4005">
        <w:t xml:space="preserve"> </w:t>
      </w:r>
      <w:proofErr w:type="spellStart"/>
      <w:r w:rsidR="00CD4005" w:rsidRPr="00CD4005">
        <w:t>idő</w:t>
      </w:r>
      <w:proofErr w:type="spellEnd"/>
      <w:r w:rsidR="00CD4005" w:rsidRPr="00CD4005">
        <w:t xml:space="preserve"> </w:t>
      </w:r>
      <w:proofErr w:type="spellStart"/>
      <w:r w:rsidR="00CD4005" w:rsidRPr="00CD4005">
        <w:t>és</w:t>
      </w:r>
      <w:proofErr w:type="spellEnd"/>
      <w:r w:rsidR="00CD4005" w:rsidRPr="00CD4005">
        <w:t xml:space="preserve"> a </w:t>
      </w:r>
      <w:proofErr w:type="spellStart"/>
      <w:r w:rsidR="00CD4005" w:rsidRPr="00CD4005">
        <w:t>tárolási</w:t>
      </w:r>
      <w:proofErr w:type="spellEnd"/>
      <w:r w:rsidR="00CD4005" w:rsidRPr="00CD4005">
        <w:t xml:space="preserve"> </w:t>
      </w:r>
      <w:proofErr w:type="spellStart"/>
      <w:r w:rsidR="00CD4005" w:rsidRPr="00CD4005">
        <w:t>körülmények</w:t>
      </w:r>
      <w:proofErr w:type="spellEnd"/>
      <w:r w:rsidR="00CD4005" w:rsidRPr="00CD4005">
        <w:t xml:space="preserve"> a </w:t>
      </w:r>
      <w:proofErr w:type="spellStart"/>
      <w:r w:rsidR="00CD4005" w:rsidRPr="00CD4005">
        <w:t>felhasználó</w:t>
      </w:r>
      <w:proofErr w:type="spellEnd"/>
      <w:r w:rsidR="00CD4005" w:rsidRPr="00CD4005">
        <w:t xml:space="preserve"> </w:t>
      </w:r>
      <w:proofErr w:type="spellStart"/>
      <w:r w:rsidR="00CD4005" w:rsidRPr="00CD4005">
        <w:t>felelőssége</w:t>
      </w:r>
      <w:proofErr w:type="spellEnd"/>
      <w:r w:rsidR="00CD4005" w:rsidRPr="00CD4005">
        <w:t>.</w:t>
      </w:r>
    </w:p>
    <w:p w14:paraId="769AE4AF" w14:textId="77777777" w:rsidR="00CC1DB6" w:rsidRPr="00CD4005" w:rsidRDefault="00CC1DB6" w:rsidP="00E62CB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0C8052E" w14:textId="41649BD3" w:rsidR="00CD4005" w:rsidRPr="00CD4005" w:rsidRDefault="00E62CBA" w:rsidP="00CD4005">
      <w:pPr>
        <w:ind w:right="-142"/>
        <w:jc w:val="both"/>
      </w:pPr>
      <w:r w:rsidRPr="00CD400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hígított oldat </w:t>
      </w:r>
      <w:r w:rsidRPr="00CD4005">
        <w:rPr>
          <w:lang w:val="hu-HU"/>
        </w:rPr>
        <w:t>kémiai és fizikai stabilitása 25 °C</w:t>
      </w:r>
      <w:r w:rsidRPr="00CD4005">
        <w:rPr>
          <w:lang w:val="hu-HU"/>
        </w:rPr>
        <w:noBreakHyphen/>
      </w:r>
      <w:proofErr w:type="spellStart"/>
      <w:r w:rsidRPr="00CD4005">
        <w:rPr>
          <w:lang w:val="hu-HU"/>
        </w:rPr>
        <w:t>on</w:t>
      </w:r>
      <w:proofErr w:type="spellEnd"/>
      <w:r w:rsidRPr="00CD4005">
        <w:rPr>
          <w:lang w:val="hu-HU"/>
        </w:rPr>
        <w:t xml:space="preserve"> tárolva 6 órá</w:t>
      </w:r>
      <w:r w:rsidR="0023361A" w:rsidRPr="00CD4005">
        <w:rPr>
          <w:lang w:val="hu-HU"/>
        </w:rPr>
        <w:t>n át</w:t>
      </w:r>
      <w:r w:rsidRPr="00CD4005">
        <w:rPr>
          <w:lang w:val="hu-HU"/>
        </w:rPr>
        <w:t xml:space="preserve"> igazolt. </w:t>
      </w:r>
      <w:r w:rsidRPr="00CD4005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Mikrobiológiai szempontból a gyógyszert azonnal fel kell használni. Ha nem használják fel azonnal, </w:t>
      </w:r>
      <w:r w:rsidR="00CD4005" w:rsidRPr="00CD4005">
        <w:t xml:space="preserve">a </w:t>
      </w:r>
      <w:proofErr w:type="spellStart"/>
      <w:r w:rsidR="00CD4005" w:rsidRPr="00CD4005">
        <w:t>felhasználásig</w:t>
      </w:r>
      <w:proofErr w:type="spellEnd"/>
      <w:r w:rsidR="00CD4005" w:rsidRPr="00CD4005">
        <w:t xml:space="preserve"> </w:t>
      </w:r>
      <w:proofErr w:type="spellStart"/>
      <w:r w:rsidR="00CD4005" w:rsidRPr="00CD4005">
        <w:t>az</w:t>
      </w:r>
      <w:proofErr w:type="spellEnd"/>
      <w:r w:rsidR="00CD4005" w:rsidRPr="00CD4005">
        <w:t xml:space="preserve"> </w:t>
      </w:r>
      <w:proofErr w:type="spellStart"/>
      <w:r w:rsidR="00CD4005" w:rsidRPr="00CD4005">
        <w:t>eltartási</w:t>
      </w:r>
      <w:proofErr w:type="spellEnd"/>
      <w:r w:rsidR="00CD4005" w:rsidRPr="00CD4005">
        <w:t xml:space="preserve"> </w:t>
      </w:r>
      <w:proofErr w:type="spellStart"/>
      <w:r w:rsidR="00CD4005" w:rsidRPr="00CD4005">
        <w:t>idő</w:t>
      </w:r>
      <w:proofErr w:type="spellEnd"/>
      <w:r w:rsidR="00CD4005" w:rsidRPr="00CD4005">
        <w:t xml:space="preserve"> </w:t>
      </w:r>
      <w:proofErr w:type="spellStart"/>
      <w:r w:rsidR="00CD4005" w:rsidRPr="00CD4005">
        <w:t>és</w:t>
      </w:r>
      <w:proofErr w:type="spellEnd"/>
      <w:r w:rsidR="00CD4005" w:rsidRPr="00CD4005">
        <w:t xml:space="preserve"> a </w:t>
      </w:r>
      <w:proofErr w:type="spellStart"/>
      <w:r w:rsidR="00CD4005" w:rsidRPr="00CD4005">
        <w:t>tárolási</w:t>
      </w:r>
      <w:proofErr w:type="spellEnd"/>
      <w:r w:rsidR="00CD4005" w:rsidRPr="00CD4005">
        <w:t xml:space="preserve"> </w:t>
      </w:r>
      <w:proofErr w:type="spellStart"/>
      <w:r w:rsidR="00CD4005" w:rsidRPr="00CD4005">
        <w:t>körülmények</w:t>
      </w:r>
      <w:proofErr w:type="spellEnd"/>
      <w:r w:rsidR="00CD4005" w:rsidRPr="00CD4005">
        <w:t xml:space="preserve"> a </w:t>
      </w:r>
      <w:proofErr w:type="spellStart"/>
      <w:r w:rsidR="00CD4005" w:rsidRPr="00CD4005">
        <w:t>felhasználó</w:t>
      </w:r>
      <w:proofErr w:type="spellEnd"/>
      <w:r w:rsidR="00CD4005" w:rsidRPr="00CD4005">
        <w:t xml:space="preserve"> </w:t>
      </w:r>
      <w:proofErr w:type="spellStart"/>
      <w:r w:rsidR="00CD4005" w:rsidRPr="00CD4005">
        <w:t>felelőssége</w:t>
      </w:r>
      <w:proofErr w:type="spellEnd"/>
      <w:r w:rsidR="00CD4005" w:rsidRPr="00CD4005">
        <w:t>.</w:t>
      </w:r>
    </w:p>
    <w:p w14:paraId="7109D79F" w14:textId="77777777" w:rsidR="00CD4005" w:rsidRPr="00D46837" w:rsidRDefault="00CD4005" w:rsidP="00E62CBA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2EC33E2" w14:textId="655F38E4" w:rsidR="00157764" w:rsidRPr="00157764" w:rsidRDefault="0015776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t>Kompatibilis infúziós oldatok:</w:t>
      </w:r>
    </w:p>
    <w:p w14:paraId="46C5E559" w14:textId="77777777" w:rsidR="00116914" w:rsidRDefault="0011691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0A8F26BE" w14:textId="24AE1E1C" w:rsidR="00157764" w:rsidRPr="00157764" w:rsidRDefault="0015776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Az elkészített oldat hígítható:</w:t>
      </w:r>
    </w:p>
    <w:p w14:paraId="5DACE0B5" w14:textId="77777777" w:rsidR="00116914" w:rsidRDefault="0011691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30CDFEFF" w14:textId="30FC649E" w:rsidR="00157764" w:rsidRPr="00157764" w:rsidRDefault="0015776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Nátrium-klorid 9</w:t>
      </w:r>
      <w:r w:rsidR="00FB6781">
        <w:rPr>
          <w:rFonts w:eastAsia="Times New Roman"/>
          <w:snapToGrid/>
          <w:color w:val="000000"/>
          <w:szCs w:val="22"/>
          <w:lang w:val="hu-HU" w:eastAsia="hu-HU" w:bidi="hu-HU"/>
        </w:rPr>
        <w:t> mg</w:t>
      </w: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/ml-es (0,9%-os) </w:t>
      </w:r>
      <w:proofErr w:type="spellStart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oldatos</w:t>
      </w:r>
      <w:proofErr w:type="spellEnd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infúzióval</w:t>
      </w:r>
    </w:p>
    <w:p w14:paraId="69BC4A69" w14:textId="77777777" w:rsidR="00157764" w:rsidRPr="00157764" w:rsidRDefault="0015776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Nátrium-laktát elegy intravénás infúzióval</w:t>
      </w:r>
    </w:p>
    <w:p w14:paraId="777F8CD0" w14:textId="77777777" w:rsidR="00157764" w:rsidRPr="00157764" w:rsidRDefault="0015776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5% glükóz és </w:t>
      </w:r>
      <w:proofErr w:type="spellStart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Ringer</w:t>
      </w:r>
      <w:proofErr w:type="spellEnd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-laktát intravénás infúzióval</w:t>
      </w:r>
    </w:p>
    <w:p w14:paraId="7349EC43" w14:textId="77777777" w:rsidR="00157764" w:rsidRPr="00157764" w:rsidRDefault="0015776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5% glükóz és 0,45% nátrium-klorid intravénás infúzióval</w:t>
      </w:r>
    </w:p>
    <w:p w14:paraId="75F9CB56" w14:textId="77777777" w:rsidR="00157764" w:rsidRPr="00157764" w:rsidRDefault="0015776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5% glükóz intravénás infúzióval</w:t>
      </w:r>
    </w:p>
    <w:p w14:paraId="0AFA8BF8" w14:textId="7A85A41D" w:rsidR="00157764" w:rsidRPr="00157764" w:rsidRDefault="0015776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5% glükózt tartalmazó, 20 </w:t>
      </w:r>
      <w:proofErr w:type="spellStart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mE</w:t>
      </w:r>
      <w:r w:rsidR="000343AD">
        <w:rPr>
          <w:rFonts w:eastAsia="Times New Roman"/>
          <w:snapToGrid/>
          <w:color w:val="000000"/>
          <w:szCs w:val="22"/>
          <w:lang w:val="hu-HU" w:eastAsia="hu-HU" w:bidi="hu-HU"/>
        </w:rPr>
        <w:t>q</w:t>
      </w:r>
      <w:proofErr w:type="spellEnd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kálium-klorid intravénás infúzióval</w:t>
      </w:r>
    </w:p>
    <w:p w14:paraId="48D867F5" w14:textId="77777777" w:rsidR="00157764" w:rsidRPr="00157764" w:rsidRDefault="0015776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0,45% nátrium-klorid intravénás infúzióval</w:t>
      </w:r>
    </w:p>
    <w:p w14:paraId="31190B0E" w14:textId="77777777" w:rsidR="00157764" w:rsidRPr="00157764" w:rsidRDefault="0015776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5% glükóz és 0,9 % nátrium-klorid intravénás infúzióval</w:t>
      </w:r>
    </w:p>
    <w:p w14:paraId="35FFEACA" w14:textId="1D8137E0" w:rsidR="00116914" w:rsidRDefault="000343AD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proofErr w:type="spellStart"/>
      <w:r>
        <w:rPr>
          <w:rFonts w:eastAsia="Times New Roman"/>
          <w:snapToGrid/>
          <w:color w:val="000000"/>
          <w:szCs w:val="22"/>
          <w:lang w:val="hu-HU" w:eastAsia="hu-HU" w:bidi="hu-HU"/>
        </w:rPr>
        <w:t>Ringer</w:t>
      </w:r>
      <w:proofErr w:type="spellEnd"/>
      <w:r>
        <w:rPr>
          <w:rFonts w:eastAsia="Times New Roman"/>
          <w:snapToGrid/>
          <w:color w:val="000000"/>
          <w:szCs w:val="22"/>
          <w:lang w:val="hu-HU" w:eastAsia="hu-HU" w:bidi="hu-HU"/>
        </w:rPr>
        <w:t>-laktát intravénás infúzióval</w:t>
      </w:r>
    </w:p>
    <w:p w14:paraId="04401786" w14:textId="77777777" w:rsidR="000343AD" w:rsidRDefault="000343AD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8C9E4E4" w14:textId="73F5E385" w:rsidR="00157764" w:rsidRPr="00157764" w:rsidRDefault="0015776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kompatibilitása a fent megjelölt (vagy alább az Inkompatibilitásban felsorolt) gyógyszereken kívül nem ismert.</w:t>
      </w:r>
    </w:p>
    <w:p w14:paraId="48A6406F" w14:textId="77777777" w:rsidR="00116914" w:rsidRDefault="0011691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</w:pPr>
    </w:p>
    <w:p w14:paraId="645EB945" w14:textId="35DF0A98" w:rsidR="00157764" w:rsidRPr="00157764" w:rsidRDefault="00157764" w:rsidP="005A560C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b/>
          <w:bCs/>
          <w:snapToGrid/>
          <w:color w:val="000000"/>
          <w:szCs w:val="22"/>
          <w:lang w:val="hu-HU" w:eastAsia="hu-HU" w:bidi="hu-HU"/>
        </w:rPr>
        <w:lastRenderedPageBreak/>
        <w:t>Inkompatibilitás:</w:t>
      </w:r>
    </w:p>
    <w:p w14:paraId="5F71CC7A" w14:textId="77777777" w:rsidR="00116914" w:rsidRDefault="00116914" w:rsidP="005A560C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0F67FFC" w14:textId="79648BC0" w:rsidR="00157764" w:rsidRPr="00157764" w:rsidRDefault="00157764" w:rsidP="005A560C">
      <w:pPr>
        <w:keepNext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="00720CF8">
        <w:rPr>
          <w:rFonts w:eastAsia="Times New Roman"/>
          <w:snapToGrid/>
          <w:color w:val="000000"/>
          <w:szCs w:val="22"/>
          <w:lang w:val="hu-HU" w:eastAsia="hu-HU" w:bidi="hu-HU"/>
        </w:rPr>
        <w:t>-ot</w:t>
      </w: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tilos más gyógyszer, </w:t>
      </w:r>
      <w:r w:rsidR="009F032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ideértve a </w:t>
      </w:r>
      <w:proofErr w:type="spellStart"/>
      <w:r w:rsidR="009F0320">
        <w:rPr>
          <w:rFonts w:eastAsia="Times New Roman"/>
          <w:snapToGrid/>
          <w:color w:val="000000"/>
          <w:szCs w:val="22"/>
          <w:lang w:val="hu-HU" w:eastAsia="hu-HU" w:bidi="hu-HU"/>
        </w:rPr>
        <w:t>parenterális</w:t>
      </w:r>
      <w:proofErr w:type="spellEnd"/>
      <w:r w:rsidR="009F0320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táplálásra szolgáló gyógyszer</w:t>
      </w: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(</w:t>
      </w:r>
      <w:r w:rsidR="005A7CAE">
        <w:rPr>
          <w:rFonts w:eastAsia="Times New Roman"/>
          <w:snapToGrid/>
          <w:color w:val="000000"/>
          <w:szCs w:val="22"/>
          <w:lang w:val="hu-HU" w:eastAsia="hu-HU" w:bidi="hu-HU"/>
        </w:rPr>
        <w:t>például</w:t>
      </w: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Aminofusin</w:t>
      </w:r>
      <w:proofErr w:type="spellEnd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10% Plus) infúziójával közös szerelékbe vagy </w:t>
      </w:r>
      <w:proofErr w:type="spellStart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kanülbe</w:t>
      </w:r>
      <w:proofErr w:type="spellEnd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adni.</w:t>
      </w:r>
    </w:p>
    <w:p w14:paraId="3E6EA508" w14:textId="77777777" w:rsidR="00116914" w:rsidRDefault="0011691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B9899F3" w14:textId="2B798F81" w:rsidR="00157764" w:rsidRPr="00157764" w:rsidRDefault="0015776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Tilos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-d</w:t>
      </w:r>
      <w:r w:rsidR="005B3DED">
        <w:rPr>
          <w:rFonts w:eastAsia="Times New Roman"/>
          <w:snapToGrid/>
          <w:color w:val="000000"/>
          <w:szCs w:val="22"/>
          <w:lang w:val="hu-HU" w:eastAsia="hu-HU" w:bidi="hu-HU"/>
        </w:rPr>
        <w:t>a</w:t>
      </w: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l egyidejűleg vérkészítményt adni.</w:t>
      </w:r>
    </w:p>
    <w:p w14:paraId="51807F4E" w14:textId="77777777" w:rsidR="00116914" w:rsidRDefault="0011691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1856C9FC" w14:textId="718316AF" w:rsidR="00157764" w:rsidRPr="00157764" w:rsidRDefault="00157764" w:rsidP="00157764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Teljes </w:t>
      </w:r>
      <w:proofErr w:type="spellStart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parenterális</w:t>
      </w:r>
      <w:proofErr w:type="spellEnd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táplálás történhet a </w:t>
      </w:r>
      <w:proofErr w:type="spellStart"/>
      <w:r w:rsidR="000D67DD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0D67DD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0D67DD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="000D67DD"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beadásával egyidejűleg, de nem ugyanazon szereléken vagy </w:t>
      </w:r>
      <w:proofErr w:type="spellStart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>kanülön</w:t>
      </w:r>
      <w:proofErr w:type="spellEnd"/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keresztül.</w:t>
      </w:r>
    </w:p>
    <w:p w14:paraId="33B32DEF" w14:textId="77777777" w:rsidR="00116914" w:rsidRDefault="00116914" w:rsidP="005946A1">
      <w:pPr>
        <w:widowControl w:val="0"/>
        <w:tabs>
          <w:tab w:val="clear" w:pos="567"/>
        </w:tabs>
        <w:spacing w:line="240" w:lineRule="auto"/>
        <w:rPr>
          <w:rFonts w:eastAsia="Times New Roman"/>
          <w:snapToGrid/>
          <w:color w:val="000000"/>
          <w:szCs w:val="22"/>
          <w:lang w:val="hu-HU" w:eastAsia="hu-HU" w:bidi="hu-HU"/>
        </w:rPr>
      </w:pPr>
    </w:p>
    <w:p w14:paraId="2495A04E" w14:textId="1C89195A" w:rsidR="00157764" w:rsidRPr="004B0D7A" w:rsidRDefault="00157764" w:rsidP="005946A1">
      <w:pPr>
        <w:widowControl w:val="0"/>
        <w:tabs>
          <w:tab w:val="clear" w:pos="567"/>
        </w:tabs>
        <w:spacing w:line="240" w:lineRule="auto"/>
        <w:rPr>
          <w:lang w:val="hu-HU"/>
        </w:rPr>
      </w:pP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Tilos a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Voriconazole</w:t>
      </w:r>
      <w:proofErr w:type="spellEnd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</w:t>
      </w:r>
      <w:proofErr w:type="spellStart"/>
      <w:r w:rsidR="00E12D08">
        <w:rPr>
          <w:rFonts w:eastAsia="Times New Roman"/>
          <w:snapToGrid/>
          <w:color w:val="000000"/>
          <w:szCs w:val="22"/>
          <w:lang w:val="hu-HU" w:eastAsia="hu-HU" w:bidi="hu-HU"/>
        </w:rPr>
        <w:t>Accord</w:t>
      </w:r>
      <w:proofErr w:type="spellEnd"/>
      <w:r w:rsidR="00720CF8">
        <w:rPr>
          <w:rFonts w:eastAsia="Times New Roman"/>
          <w:snapToGrid/>
          <w:color w:val="000000"/>
          <w:szCs w:val="22"/>
          <w:lang w:val="hu-HU" w:eastAsia="hu-HU" w:bidi="hu-HU"/>
        </w:rPr>
        <w:t>-ot</w:t>
      </w:r>
      <w:r w:rsidRPr="00157764">
        <w:rPr>
          <w:rFonts w:eastAsia="Times New Roman"/>
          <w:snapToGrid/>
          <w:color w:val="000000"/>
          <w:szCs w:val="22"/>
          <w:lang w:val="hu-HU" w:eastAsia="hu-HU" w:bidi="hu-HU"/>
        </w:rPr>
        <w:t xml:space="preserve"> 4,2%-os nátrium-hidrogén-karbonát infúzióval hígítani</w:t>
      </w:r>
      <w:r w:rsidR="0056547F">
        <w:rPr>
          <w:rFonts w:eastAsia="Times New Roman"/>
          <w:snapToGrid/>
          <w:color w:val="000000"/>
          <w:szCs w:val="22"/>
          <w:lang w:val="hu-HU" w:eastAsia="hu-HU" w:bidi="hu-HU"/>
        </w:rPr>
        <w:t>.</w:t>
      </w:r>
    </w:p>
    <w:sectPr w:rsidR="00157764" w:rsidRPr="004B0D7A" w:rsidSect="002D1F2D">
      <w:headerReference w:type="default" r:id="rId8"/>
      <w:footerReference w:type="default" r:id="rId9"/>
      <w:footerReference w:type="first" r:id="rId10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1B5836" w14:textId="77777777" w:rsidR="00033305" w:rsidRDefault="00033305">
      <w:pPr>
        <w:spacing w:line="240" w:lineRule="auto"/>
      </w:pPr>
      <w:r>
        <w:separator/>
      </w:r>
    </w:p>
  </w:endnote>
  <w:endnote w:type="continuationSeparator" w:id="0">
    <w:p w14:paraId="05B19B93" w14:textId="77777777" w:rsidR="00033305" w:rsidRDefault="0003330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tarSymbol">
    <w:altName w:val="Times New Roman"/>
    <w:charset w:val="02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lbany">
    <w:altName w:val="Arial"/>
    <w:charset w:val="00"/>
    <w:family w:val="swiss"/>
    <w:pitch w:val="variable"/>
  </w:font>
  <w:font w:name="HG Mincho Light J">
    <w:altName w:val="Times New Roman"/>
    <w:charset w:val="00"/>
    <w:family w:val="auto"/>
    <w:pitch w:val="variable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BDC8A" w14:textId="03DD0816" w:rsidR="00F263D9" w:rsidRPr="00F06234" w:rsidRDefault="00F263D9">
    <w:pPr>
      <w:pStyle w:val="llb"/>
      <w:tabs>
        <w:tab w:val="right" w:pos="8931"/>
      </w:tabs>
      <w:ind w:right="96"/>
      <w:jc w:val="center"/>
    </w:pPr>
    <w:r w:rsidRPr="00F06234">
      <w:rPr>
        <w:szCs w:val="24"/>
      </w:rPr>
      <w:fldChar w:fldCharType="begin"/>
    </w:r>
    <w:r w:rsidRPr="00F06234">
      <w:rPr>
        <w:szCs w:val="24"/>
      </w:rPr>
      <w:instrText xml:space="preserve"> EQ </w:instrText>
    </w:r>
    <w:r w:rsidRPr="00F06234">
      <w:rPr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2228DD" w14:textId="77777777" w:rsidR="00195A39" w:rsidRPr="00A93680" w:rsidRDefault="00195A39" w:rsidP="00195A39">
    <w:pPr>
      <w:pStyle w:val="llb"/>
      <w:tabs>
        <w:tab w:val="clear" w:pos="567"/>
        <w:tab w:val="clear" w:pos="4536"/>
        <w:tab w:val="left" w:pos="0"/>
        <w:tab w:val="right" w:pos="8931"/>
      </w:tabs>
      <w:ind w:right="96"/>
      <w:rPr>
        <w:sz w:val="18"/>
        <w:szCs w:val="18"/>
      </w:rPr>
    </w:pPr>
    <w:bookmarkStart w:id="123" w:name="_Hlk169598724"/>
    <w:bookmarkStart w:id="124" w:name="_Hlk169598725"/>
    <w:bookmarkStart w:id="125" w:name="_Hlk169598752"/>
    <w:bookmarkStart w:id="126" w:name="_Hlk169598753"/>
    <w:bookmarkStart w:id="127" w:name="_Hlk169598761"/>
    <w:bookmarkStart w:id="128" w:name="_Hlk169598762"/>
    <w:r w:rsidRPr="00F2589D">
      <w:rPr>
        <w:rFonts w:ascii="Times New Roman" w:hAnsi="Times New Roman"/>
        <w:sz w:val="18"/>
        <w:szCs w:val="18"/>
      </w:rPr>
      <w:t>NNGYK/ETGY/25084/2025</w:t>
    </w:r>
    <w:bookmarkEnd w:id="123"/>
    <w:bookmarkEnd w:id="124"/>
    <w:bookmarkEnd w:id="125"/>
    <w:bookmarkEnd w:id="126"/>
    <w:bookmarkEnd w:id="127"/>
    <w:bookmarkEnd w:id="128"/>
  </w:p>
  <w:p w14:paraId="5A27587F" w14:textId="69263F29" w:rsidR="00F263D9" w:rsidRPr="00F06234" w:rsidRDefault="00F263D9" w:rsidP="005A560C">
    <w:pPr>
      <w:pStyle w:val="llb"/>
      <w:tabs>
        <w:tab w:val="clear" w:pos="567"/>
        <w:tab w:val="clear" w:pos="4536"/>
        <w:tab w:val="left" w:pos="0"/>
        <w:tab w:val="right" w:pos="8931"/>
      </w:tabs>
      <w:ind w:right="96"/>
      <w:rPr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15715A" w14:textId="77777777" w:rsidR="00033305" w:rsidRDefault="00033305">
      <w:pPr>
        <w:spacing w:line="240" w:lineRule="auto"/>
      </w:pPr>
      <w:r>
        <w:separator/>
      </w:r>
    </w:p>
  </w:footnote>
  <w:footnote w:type="continuationSeparator" w:id="0">
    <w:p w14:paraId="1650FB8D" w14:textId="77777777" w:rsidR="00033305" w:rsidRDefault="0003330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57448606"/>
      <w:docPartObj>
        <w:docPartGallery w:val="Page Numbers (Top of Page)"/>
        <w:docPartUnique/>
      </w:docPartObj>
    </w:sdtPr>
    <w:sdtEndPr/>
    <w:sdtContent>
      <w:p w14:paraId="4D3B7369" w14:textId="2B4C22FA" w:rsidR="00F263D9" w:rsidRDefault="00F263D9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C01F7" w:rsidRPr="002C01F7">
          <w:rPr>
            <w:noProof/>
            <w:lang w:val="hu-HU"/>
          </w:rPr>
          <w:t>10</w:t>
        </w:r>
        <w:r>
          <w:fldChar w:fldCharType="end"/>
        </w:r>
      </w:p>
    </w:sdtContent>
  </w:sdt>
  <w:p w14:paraId="4D306B4F" w14:textId="77777777" w:rsidR="00F263D9" w:rsidRPr="00F06234" w:rsidRDefault="00F263D9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rPr>
        <w:rFonts w:cs="Times New Roman"/>
      </w:rPr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5" w15:restartNumberingAfterBreak="0">
    <w:nsid w:val="00000005"/>
    <w:multiLevelType w:val="multilevel"/>
    <w:tmpl w:val="00000005"/>
    <w:name w:val="WW8Num5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6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7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0"/>
        </w:tabs>
      </w:pPr>
      <w:rPr>
        <w:rFonts w:cs="Times New Roman"/>
      </w:rPr>
    </w:lvl>
  </w:abstractNum>
  <w:abstractNum w:abstractNumId="8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9" w15:restartNumberingAfterBreak="0">
    <w:nsid w:val="00000009"/>
    <w:multiLevelType w:val="multilevel"/>
    <w:tmpl w:val="00000009"/>
    <w:name w:val="WW8Num9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/>
        <w:sz w:val="18"/>
      </w:rPr>
    </w:lvl>
  </w:abstractNum>
  <w:abstractNum w:abstractNumId="10" w15:restartNumberingAfterBreak="0">
    <w:nsid w:val="0000000A"/>
    <w:multiLevelType w:val="multilevel"/>
    <w:tmpl w:val="0000000A"/>
    <w:lvl w:ilvl="0">
      <w:start w:val="1"/>
      <w:numFmt w:val="none"/>
      <w:lvlText w:val=""/>
      <w:lvlJc w:val="left"/>
      <w:pPr>
        <w:tabs>
          <w:tab w:val="num" w:pos="0"/>
        </w:tabs>
      </w:pPr>
    </w:lvl>
    <w:lvl w:ilvl="1">
      <w:start w:val="1"/>
      <w:numFmt w:val="none"/>
      <w:lvlText w:val=""/>
      <w:lvlJc w:val="left"/>
      <w:pPr>
        <w:tabs>
          <w:tab w:val="num" w:pos="0"/>
        </w:tabs>
      </w:pPr>
    </w:lvl>
    <w:lvl w:ilvl="2">
      <w:start w:val="1"/>
      <w:numFmt w:val="none"/>
      <w:lvlText w:val=""/>
      <w:lvlJc w:val="left"/>
      <w:pPr>
        <w:tabs>
          <w:tab w:val="num" w:pos="0"/>
        </w:tabs>
      </w:pPr>
    </w:lvl>
    <w:lvl w:ilvl="3">
      <w:start w:val="1"/>
      <w:numFmt w:val="none"/>
      <w:lvlText w:val=""/>
      <w:lvlJc w:val="left"/>
      <w:pPr>
        <w:tabs>
          <w:tab w:val="num" w:pos="0"/>
        </w:tabs>
      </w:pPr>
    </w:lvl>
    <w:lvl w:ilvl="4">
      <w:start w:val="1"/>
      <w:numFmt w:val="none"/>
      <w:lvlText w:val=""/>
      <w:lvlJc w:val="left"/>
      <w:pPr>
        <w:tabs>
          <w:tab w:val="num" w:pos="0"/>
        </w:tabs>
      </w:pPr>
    </w:lvl>
    <w:lvl w:ilvl="5">
      <w:start w:val="1"/>
      <w:numFmt w:val="none"/>
      <w:lvlText w:val=""/>
      <w:lvlJc w:val="left"/>
      <w:pPr>
        <w:tabs>
          <w:tab w:val="num" w:pos="0"/>
        </w:tabs>
      </w:pPr>
    </w:lvl>
    <w:lvl w:ilvl="6">
      <w:start w:val="1"/>
      <w:numFmt w:val="none"/>
      <w:lvlText w:val=""/>
      <w:lvlJc w:val="left"/>
      <w:pPr>
        <w:tabs>
          <w:tab w:val="num" w:pos="0"/>
        </w:tabs>
      </w:pPr>
    </w:lvl>
    <w:lvl w:ilvl="7">
      <w:start w:val="1"/>
      <w:numFmt w:val="none"/>
      <w:lvlText w:val=""/>
      <w:lvlJc w:val="left"/>
      <w:pPr>
        <w:tabs>
          <w:tab w:val="num" w:pos="0"/>
        </w:tabs>
      </w:pPr>
    </w:lvl>
    <w:lvl w:ilvl="8">
      <w:start w:val="1"/>
      <w:numFmt w:val="none"/>
      <w:lvlText w:val=""/>
      <w:lvlJc w:val="left"/>
      <w:pPr>
        <w:tabs>
          <w:tab w:val="num" w:pos="0"/>
        </w:tabs>
      </w:pPr>
    </w:lvl>
  </w:abstractNum>
  <w:abstractNum w:abstractNumId="11" w15:restartNumberingAfterBreak="0">
    <w:nsid w:val="000900ED"/>
    <w:multiLevelType w:val="hybridMultilevel"/>
    <w:tmpl w:val="3D08C984"/>
    <w:lvl w:ilvl="0" w:tplc="FE92C030">
      <w:start w:val="1"/>
      <w:numFmt w:val="bullet"/>
      <w:pStyle w:val="Cmsor1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FA43686" w:tentative="1">
      <w:start w:val="1"/>
      <w:numFmt w:val="bullet"/>
      <w:pStyle w:val="Cmsor2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2E04B17A" w:tentative="1">
      <w:start w:val="1"/>
      <w:numFmt w:val="bullet"/>
      <w:pStyle w:val="Cmsor3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467EB98C" w:tentative="1">
      <w:start w:val="1"/>
      <w:numFmt w:val="bullet"/>
      <w:pStyle w:val="Cmsor4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CD3AE12E" w:tentative="1">
      <w:start w:val="1"/>
      <w:numFmt w:val="bullet"/>
      <w:pStyle w:val="Cmsor5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5E6A92EE" w:tentative="1">
      <w:start w:val="1"/>
      <w:numFmt w:val="bullet"/>
      <w:pStyle w:val="Cmsor6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60EEFC98" w:tentative="1">
      <w:start w:val="1"/>
      <w:numFmt w:val="bullet"/>
      <w:pStyle w:val="Cmsor7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15E40DA4" w:tentative="1">
      <w:start w:val="1"/>
      <w:numFmt w:val="bullet"/>
      <w:pStyle w:val="Cmsor8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A0A669EE" w:tentative="1">
      <w:start w:val="1"/>
      <w:numFmt w:val="bullet"/>
      <w:pStyle w:val="Cmsor9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01A66A30"/>
    <w:multiLevelType w:val="multilevel"/>
    <w:tmpl w:val="EBEEA9DE"/>
    <w:lvl w:ilvl="0">
      <w:numFmt w:val="bullet"/>
      <w:lvlText w:val="-"/>
      <w:lvlJc w:val="left"/>
      <w:rPr>
        <w:rFonts w:ascii="Calibri" w:eastAsia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  <w:rPr>
        <w:rFonts w:cs="Times New Roman"/>
      </w:rPr>
    </w:lvl>
  </w:abstractNum>
  <w:abstractNum w:abstractNumId="1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05874684"/>
    <w:multiLevelType w:val="hybridMultilevel"/>
    <w:tmpl w:val="789C5BEC"/>
    <w:lvl w:ilvl="0" w:tplc="915E538E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 w:tplc="CC58D3D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31AE4D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444CD1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7224C0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13E6E0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5BAC57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57423B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5E4626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07184E0B"/>
    <w:multiLevelType w:val="multilevel"/>
    <w:tmpl w:val="30241A92"/>
    <w:lvl w:ilvl="0">
      <w:numFmt w:val="bullet"/>
      <w:lvlText w:val="-"/>
      <w:lvlJc w:val="left"/>
      <w:rPr>
        <w:rFonts w:ascii="Calibri" w:eastAsia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9C44CC1"/>
    <w:multiLevelType w:val="hybridMultilevel"/>
    <w:tmpl w:val="7FF2C56E"/>
    <w:lvl w:ilvl="0" w:tplc="D87823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2EE4D4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81AEB6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55C95D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CC03F8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C5C50F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F4CE7D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C644A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66F2E1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423390A"/>
    <w:multiLevelType w:val="multilevel"/>
    <w:tmpl w:val="C4F0D218"/>
    <w:lvl w:ilvl="0">
      <w:numFmt w:val="bullet"/>
      <w:lvlText w:val="-"/>
      <w:lvlJc w:val="left"/>
      <w:rPr>
        <w:rFonts w:ascii="Calibri" w:eastAsia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155F2125"/>
    <w:multiLevelType w:val="hybridMultilevel"/>
    <w:tmpl w:val="692C348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8D4280A"/>
    <w:multiLevelType w:val="multilevel"/>
    <w:tmpl w:val="3B5CC3E0"/>
    <w:lvl w:ilvl="0">
      <w:numFmt w:val="bullet"/>
      <w:lvlText w:val="-"/>
      <w:lvlJc w:val="left"/>
      <w:rPr>
        <w:rFonts w:ascii="Calibri" w:eastAsia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204E76AF"/>
    <w:multiLevelType w:val="multilevel"/>
    <w:tmpl w:val="ED740546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2" w15:restartNumberingAfterBreak="0">
    <w:nsid w:val="26F66460"/>
    <w:multiLevelType w:val="multilevel"/>
    <w:tmpl w:val="EB3E3E46"/>
    <w:lvl w:ilvl="0">
      <w:numFmt w:val="bullet"/>
      <w:lvlText w:val="-"/>
      <w:lvlJc w:val="left"/>
      <w:rPr>
        <w:rFonts w:ascii="Calibri" w:eastAsia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2A6637A6"/>
    <w:multiLevelType w:val="hybridMultilevel"/>
    <w:tmpl w:val="3D78AF2A"/>
    <w:lvl w:ilvl="0" w:tplc="7144B64C">
      <w:start w:val="1"/>
      <w:numFmt w:val="bullet"/>
      <w:lvlText w:val="-"/>
      <w:lvlJc w:val="left"/>
      <w:pPr>
        <w:ind w:left="720" w:hanging="360"/>
      </w:pPr>
      <w:rPr>
        <w:rFonts w:ascii="OpenSymbol" w:hAnsi="Open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541609"/>
    <w:multiLevelType w:val="hybridMultilevel"/>
    <w:tmpl w:val="1E5AABE8"/>
    <w:lvl w:ilvl="0" w:tplc="8C0AE5A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F806C220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CFD0F86E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4EDA60C2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708AC51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85DCAF88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9F866FA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22B6F5A6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A2703CFC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26" w15:restartNumberingAfterBreak="0">
    <w:nsid w:val="37AB4D11"/>
    <w:multiLevelType w:val="multilevel"/>
    <w:tmpl w:val="A2BEF878"/>
    <w:lvl w:ilvl="0">
      <w:numFmt w:val="bullet"/>
      <w:lvlText w:val="-"/>
      <w:lvlJc w:val="left"/>
      <w:rPr>
        <w:rFonts w:ascii="Calibri" w:eastAsia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3E7422D0"/>
    <w:multiLevelType w:val="singleLevel"/>
    <w:tmpl w:val="FFFFFFFF"/>
    <w:lvl w:ilvl="0">
      <w:start w:val="1"/>
      <w:numFmt w:val="bullet"/>
      <w:lvlText w:val=""/>
      <w:lvlJc w:val="left"/>
      <w:pPr>
        <w:ind w:left="283" w:hanging="283"/>
      </w:pPr>
      <w:rPr>
        <w:rFonts w:ascii="Symbol" w:hAnsi="Symbol" w:hint="default"/>
      </w:rPr>
    </w:lvl>
  </w:abstractNum>
  <w:abstractNum w:abstractNumId="28" w15:restartNumberingAfterBreak="0">
    <w:nsid w:val="4A810019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29" w15:restartNumberingAfterBreak="0">
    <w:nsid w:val="4C337EC6"/>
    <w:multiLevelType w:val="multilevel"/>
    <w:tmpl w:val="5CB295B4"/>
    <w:lvl w:ilvl="0">
      <w:numFmt w:val="bullet"/>
      <w:lvlText w:val="-"/>
      <w:lvlJc w:val="left"/>
      <w:rPr>
        <w:rFonts w:ascii="Calibri" w:eastAsia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4D586BE7"/>
    <w:multiLevelType w:val="multilevel"/>
    <w:tmpl w:val="8714A7CE"/>
    <w:lvl w:ilvl="0">
      <w:numFmt w:val="bullet"/>
      <w:lvlText w:val="-"/>
      <w:lvlJc w:val="left"/>
      <w:rPr>
        <w:rFonts w:ascii="Calibri" w:eastAsia="Calibri" w:hAnsi="Calibri" w:cs="Calibri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500F0A91"/>
    <w:multiLevelType w:val="hybridMultilevel"/>
    <w:tmpl w:val="2B94116C"/>
    <w:lvl w:ilvl="0" w:tplc="87AAEA9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FF8C2E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86419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74C1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F8A84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92A8D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DE40D3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665D1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429FB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560C4365"/>
    <w:multiLevelType w:val="singleLevel"/>
    <w:tmpl w:val="FFFFFFFF"/>
    <w:lvl w:ilvl="0">
      <w:start w:val="1"/>
      <w:numFmt w:val="bullet"/>
      <w:lvlText w:val="-"/>
      <w:lvlJc w:val="left"/>
      <w:pPr>
        <w:ind w:left="1800" w:hanging="360"/>
      </w:pPr>
    </w:lvl>
  </w:abstractNum>
  <w:abstractNum w:abstractNumId="33" w15:restartNumberingAfterBreak="0">
    <w:nsid w:val="58B56C73"/>
    <w:multiLevelType w:val="hybridMultilevel"/>
    <w:tmpl w:val="B6460A5C"/>
    <w:lvl w:ilvl="0" w:tplc="5CFA4868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 w:tplc="E48455B0">
      <w:numFmt w:val="bullet"/>
      <w:lvlText w:val=""/>
      <w:lvlJc w:val="left"/>
      <w:pPr>
        <w:ind w:left="1080" w:hanging="360"/>
      </w:pPr>
      <w:rPr>
        <w:rFonts w:ascii="Symbol" w:eastAsia="Courier New" w:hAnsi="Symbol" w:cs="Courier New" w:hint="default"/>
      </w:rPr>
    </w:lvl>
    <w:lvl w:ilvl="2" w:tplc="70469A70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25FEFA2E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5C94FEDC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EE2C910C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DB36443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3842ABBA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B2B07C26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4" w15:restartNumberingAfterBreak="0">
    <w:nsid w:val="5AE001FA"/>
    <w:multiLevelType w:val="hybridMultilevel"/>
    <w:tmpl w:val="E06666EA"/>
    <w:lvl w:ilvl="0" w:tplc="02E6A2F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CB13BD7"/>
    <w:multiLevelType w:val="hybridMultilevel"/>
    <w:tmpl w:val="E8CED8CC"/>
    <w:lvl w:ilvl="0" w:tplc="1D76A9FA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A1A06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33A5D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4A3DC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2A455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848B2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732B5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61AAD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EC99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2F6560A"/>
    <w:multiLevelType w:val="multilevel"/>
    <w:tmpl w:val="2CB2228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  <w:rPr>
        <w:rFonts w:cs="Times New Roman"/>
      </w:rPr>
    </w:lvl>
  </w:abstractNum>
  <w:abstractNum w:abstractNumId="3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</w:abstractNum>
  <w:abstractNum w:abstractNumId="3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40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</w:abstractNum>
  <w:abstractNum w:abstractNumId="41" w15:restartNumberingAfterBreak="0">
    <w:nsid w:val="71755F10"/>
    <w:multiLevelType w:val="multilevel"/>
    <w:tmpl w:val="87D68EC2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72AB50F1"/>
    <w:multiLevelType w:val="hybridMultilevel"/>
    <w:tmpl w:val="64CEA6CC"/>
    <w:lvl w:ilvl="0" w:tplc="F9EEBAE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B55882D8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75E0C6E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1BEA557C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D24EAB98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8272B390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3A38EEB4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3B2E522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10EADC2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3" w15:restartNumberingAfterBreak="0">
    <w:nsid w:val="7A100D28"/>
    <w:multiLevelType w:val="hybridMultilevel"/>
    <w:tmpl w:val="979479BE"/>
    <w:lvl w:ilvl="0" w:tplc="ABC08BD4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6BED95C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19C4C668">
      <w:start w:val="1"/>
      <w:numFmt w:val="lowerRoman"/>
      <w:lvlText w:val="%3."/>
      <w:lvlJc w:val="right"/>
      <w:pPr>
        <w:ind w:left="2160" w:hanging="180"/>
      </w:pPr>
    </w:lvl>
    <w:lvl w:ilvl="3" w:tplc="189681B2">
      <w:start w:val="1"/>
      <w:numFmt w:val="decimal"/>
      <w:lvlText w:val="%4."/>
      <w:lvlJc w:val="left"/>
      <w:pPr>
        <w:ind w:left="2880" w:hanging="360"/>
      </w:pPr>
    </w:lvl>
    <w:lvl w:ilvl="4" w:tplc="2BC6AC00">
      <w:start w:val="1"/>
      <w:numFmt w:val="lowerLetter"/>
      <w:lvlText w:val="%5."/>
      <w:lvlJc w:val="left"/>
      <w:pPr>
        <w:ind w:left="3600" w:hanging="360"/>
      </w:pPr>
    </w:lvl>
    <w:lvl w:ilvl="5" w:tplc="1C6CDDCE">
      <w:start w:val="1"/>
      <w:numFmt w:val="lowerRoman"/>
      <w:lvlText w:val="%6."/>
      <w:lvlJc w:val="right"/>
      <w:pPr>
        <w:ind w:left="4320" w:hanging="180"/>
      </w:pPr>
    </w:lvl>
    <w:lvl w:ilvl="6" w:tplc="B9CAFD88">
      <w:start w:val="1"/>
      <w:numFmt w:val="decimal"/>
      <w:lvlText w:val="%7."/>
      <w:lvlJc w:val="left"/>
      <w:pPr>
        <w:ind w:left="5040" w:hanging="360"/>
      </w:pPr>
    </w:lvl>
    <w:lvl w:ilvl="7" w:tplc="F1E8EACE">
      <w:start w:val="1"/>
      <w:numFmt w:val="lowerLetter"/>
      <w:lvlText w:val="%8."/>
      <w:lvlJc w:val="left"/>
      <w:pPr>
        <w:ind w:left="5760" w:hanging="360"/>
      </w:pPr>
    </w:lvl>
    <w:lvl w:ilvl="8" w:tplc="7172A9E2">
      <w:start w:val="1"/>
      <w:numFmt w:val="lowerRoman"/>
      <w:lvlText w:val="%9."/>
      <w:lvlJc w:val="right"/>
      <w:pPr>
        <w:ind w:left="6480" w:hanging="180"/>
      </w:pPr>
    </w:lvl>
  </w:abstractNum>
  <w:num w:numId="1" w16cid:durableId="909534743">
    <w:abstractNumId w:val="13"/>
  </w:num>
  <w:num w:numId="2" w16cid:durableId="1425691915">
    <w:abstractNumId w:val="37"/>
  </w:num>
  <w:num w:numId="3" w16cid:durableId="155348015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4" w16cid:durableId="1468007361">
    <w:abstractNumId w:val="0"/>
    <w:lvlOverride w:ilvl="0">
      <w:lvl w:ilvl="0">
        <w:start w:val="1"/>
        <w:numFmt w:val="bullet"/>
        <w:lvlText w:val="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5" w16cid:durableId="2085294397">
    <w:abstractNumId w:val="38"/>
  </w:num>
  <w:num w:numId="6" w16cid:durableId="492334258">
    <w:abstractNumId w:val="33"/>
  </w:num>
  <w:num w:numId="7" w16cid:durableId="1082338310">
    <w:abstractNumId w:val="24"/>
  </w:num>
  <w:num w:numId="8" w16cid:durableId="626739830">
    <w:abstractNumId w:val="27"/>
  </w:num>
  <w:num w:numId="9" w16cid:durableId="330184897">
    <w:abstractNumId w:val="42"/>
  </w:num>
  <w:num w:numId="10" w16cid:durableId="835341540">
    <w:abstractNumId w:val="11"/>
  </w:num>
  <w:num w:numId="11" w16cid:durableId="705562784">
    <w:abstractNumId w:val="39"/>
  </w:num>
  <w:num w:numId="12" w16cid:durableId="1738361902">
    <w:abstractNumId w:val="25"/>
  </w:num>
  <w:num w:numId="13" w16cid:durableId="1655715781">
    <w:abstractNumId w:val="21"/>
  </w:num>
  <w:num w:numId="14" w16cid:durableId="2100444332">
    <w:abstractNumId w:val="17"/>
  </w:num>
  <w:num w:numId="15" w16cid:durableId="253900307">
    <w:abstractNumId w:val="0"/>
    <w:lvlOverride w:ilvl="0">
      <w:lvl w:ilvl="0">
        <w:start w:val="1"/>
        <w:numFmt w:val="bullet"/>
        <w:lvlText w:val="-"/>
        <w:lvlJc w:val="left"/>
        <w:pPr>
          <w:ind w:left="360" w:hanging="360"/>
        </w:pPr>
      </w:lvl>
    </w:lvlOverride>
  </w:num>
  <w:num w:numId="16" w16cid:durableId="1316715526">
    <w:abstractNumId w:val="40"/>
  </w:num>
  <w:num w:numId="17" w16cid:durableId="855578209">
    <w:abstractNumId w:val="28"/>
  </w:num>
  <w:num w:numId="18" w16cid:durableId="1933782840">
    <w:abstractNumId w:val="32"/>
  </w:num>
  <w:num w:numId="19" w16cid:durableId="1554148820">
    <w:abstractNumId w:val="15"/>
  </w:num>
  <w:num w:numId="20" w16cid:durableId="1030954157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 w16cid:durableId="177674695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5158474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74823753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1086927194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85147757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1465199185">
    <w:abstractNumId w:val="8"/>
  </w:num>
  <w:num w:numId="27" w16cid:durableId="1779256590">
    <w:abstractNumId w:val="9"/>
  </w:num>
  <w:num w:numId="28" w16cid:durableId="1569612360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34706842">
    <w:abstractNumId w:val="1"/>
  </w:num>
  <w:num w:numId="30" w16cid:durableId="971864789">
    <w:abstractNumId w:val="2"/>
  </w:num>
  <w:num w:numId="31" w16cid:durableId="1378046182">
    <w:abstractNumId w:val="3"/>
  </w:num>
  <w:num w:numId="32" w16cid:durableId="915750317">
    <w:abstractNumId w:val="4"/>
  </w:num>
  <w:num w:numId="33" w16cid:durableId="1552422477">
    <w:abstractNumId w:val="5"/>
  </w:num>
  <w:num w:numId="34" w16cid:durableId="1785923611">
    <w:abstractNumId w:val="6"/>
  </w:num>
  <w:num w:numId="35" w16cid:durableId="1827159769">
    <w:abstractNumId w:val="7"/>
  </w:num>
  <w:num w:numId="36" w16cid:durableId="1138497249">
    <w:abstractNumId w:val="8"/>
  </w:num>
  <w:num w:numId="37" w16cid:durableId="1358895556">
    <w:abstractNumId w:val="9"/>
  </w:num>
  <w:num w:numId="38" w16cid:durableId="970086874">
    <w:abstractNumId w:val="10"/>
  </w:num>
  <w:num w:numId="39" w16cid:durableId="1070885140">
    <w:abstractNumId w:val="31"/>
  </w:num>
  <w:num w:numId="40" w16cid:durableId="650255562">
    <w:abstractNumId w:val="14"/>
  </w:num>
  <w:num w:numId="41" w16cid:durableId="553003510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42" w16cid:durableId="953831523">
    <w:abstractNumId w:val="35"/>
  </w:num>
  <w:num w:numId="43" w16cid:durableId="1537348071">
    <w:abstractNumId w:val="43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 w16cid:durableId="284313326">
    <w:abstractNumId w:val="41"/>
  </w:num>
  <w:num w:numId="45" w16cid:durableId="514811074">
    <w:abstractNumId w:val="36"/>
  </w:num>
  <w:num w:numId="46" w16cid:durableId="1379740476">
    <w:abstractNumId w:val="19"/>
  </w:num>
  <w:num w:numId="47" w16cid:durableId="991952989">
    <w:abstractNumId w:val="30"/>
  </w:num>
  <w:num w:numId="48" w16cid:durableId="484782271">
    <w:abstractNumId w:val="16"/>
  </w:num>
  <w:num w:numId="49" w16cid:durableId="1369573272">
    <w:abstractNumId w:val="26"/>
  </w:num>
  <w:num w:numId="50" w16cid:durableId="883911873">
    <w:abstractNumId w:val="34"/>
  </w:num>
  <w:num w:numId="51" w16cid:durableId="1269122814">
    <w:abstractNumId w:val="22"/>
  </w:num>
  <w:num w:numId="52" w16cid:durableId="707147790">
    <w:abstractNumId w:val="29"/>
  </w:num>
  <w:num w:numId="53" w16cid:durableId="1809006817">
    <w:abstractNumId w:val="18"/>
  </w:num>
  <w:num w:numId="54" w16cid:durableId="1069621625">
    <w:abstractNumId w:val="20"/>
  </w:num>
  <w:num w:numId="55" w16cid:durableId="1364013063">
    <w:abstractNumId w:val="12"/>
  </w:num>
  <w:num w:numId="56" w16cid:durableId="1098674715">
    <w:abstractNumId w:val="23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formatting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Registered" w:val="-1"/>
    <w:docVar w:name="Version" w:val="0"/>
  </w:docVars>
  <w:rsids>
    <w:rsidRoot w:val="00812D16"/>
    <w:rsid w:val="00000D62"/>
    <w:rsid w:val="00001587"/>
    <w:rsid w:val="00001B46"/>
    <w:rsid w:val="0000362A"/>
    <w:rsid w:val="00005701"/>
    <w:rsid w:val="00006494"/>
    <w:rsid w:val="00007528"/>
    <w:rsid w:val="0001164F"/>
    <w:rsid w:val="000121D6"/>
    <w:rsid w:val="000150D3"/>
    <w:rsid w:val="000166C1"/>
    <w:rsid w:val="000177FF"/>
    <w:rsid w:val="00020AE8"/>
    <w:rsid w:val="000211D7"/>
    <w:rsid w:val="00023F29"/>
    <w:rsid w:val="00025EBE"/>
    <w:rsid w:val="00030445"/>
    <w:rsid w:val="000318C7"/>
    <w:rsid w:val="00033305"/>
    <w:rsid w:val="00033FDB"/>
    <w:rsid w:val="00034204"/>
    <w:rsid w:val="000343AD"/>
    <w:rsid w:val="000344F6"/>
    <w:rsid w:val="00036493"/>
    <w:rsid w:val="00041147"/>
    <w:rsid w:val="00042263"/>
    <w:rsid w:val="000422C9"/>
    <w:rsid w:val="00043F0F"/>
    <w:rsid w:val="00044042"/>
    <w:rsid w:val="00044F37"/>
    <w:rsid w:val="00046DCE"/>
    <w:rsid w:val="000474D2"/>
    <w:rsid w:val="00047617"/>
    <w:rsid w:val="000479C5"/>
    <w:rsid w:val="00050DFD"/>
    <w:rsid w:val="00053809"/>
    <w:rsid w:val="000538C2"/>
    <w:rsid w:val="00053914"/>
    <w:rsid w:val="00053EFA"/>
    <w:rsid w:val="00054756"/>
    <w:rsid w:val="000560C5"/>
    <w:rsid w:val="00056833"/>
    <w:rsid w:val="00056C49"/>
    <w:rsid w:val="00056FE0"/>
    <w:rsid w:val="000603C8"/>
    <w:rsid w:val="00060656"/>
    <w:rsid w:val="000608A4"/>
    <w:rsid w:val="00060AA1"/>
    <w:rsid w:val="0006247C"/>
    <w:rsid w:val="000631FD"/>
    <w:rsid w:val="00067D12"/>
    <w:rsid w:val="00070B1E"/>
    <w:rsid w:val="00071071"/>
    <w:rsid w:val="00071F8A"/>
    <w:rsid w:val="00073E04"/>
    <w:rsid w:val="0007628D"/>
    <w:rsid w:val="00077267"/>
    <w:rsid w:val="0007752B"/>
    <w:rsid w:val="00080AB8"/>
    <w:rsid w:val="00081DAB"/>
    <w:rsid w:val="0008235E"/>
    <w:rsid w:val="00082A8E"/>
    <w:rsid w:val="000855CA"/>
    <w:rsid w:val="0009351E"/>
    <w:rsid w:val="0009479A"/>
    <w:rsid w:val="00095E44"/>
    <w:rsid w:val="0009755A"/>
    <w:rsid w:val="000A1232"/>
    <w:rsid w:val="000A13ED"/>
    <w:rsid w:val="000A1FD6"/>
    <w:rsid w:val="000A5165"/>
    <w:rsid w:val="000B0097"/>
    <w:rsid w:val="000B101F"/>
    <w:rsid w:val="000B1195"/>
    <w:rsid w:val="000B1D0B"/>
    <w:rsid w:val="000B1F4B"/>
    <w:rsid w:val="000B2F27"/>
    <w:rsid w:val="000B2F58"/>
    <w:rsid w:val="000B3762"/>
    <w:rsid w:val="000B37A8"/>
    <w:rsid w:val="000B51D9"/>
    <w:rsid w:val="000B6240"/>
    <w:rsid w:val="000C1738"/>
    <w:rsid w:val="000C2F77"/>
    <w:rsid w:val="000C308F"/>
    <w:rsid w:val="000C4B00"/>
    <w:rsid w:val="000C5A4E"/>
    <w:rsid w:val="000C635D"/>
    <w:rsid w:val="000C700C"/>
    <w:rsid w:val="000C7F49"/>
    <w:rsid w:val="000D1AEE"/>
    <w:rsid w:val="000D1F4F"/>
    <w:rsid w:val="000D4D07"/>
    <w:rsid w:val="000D67DD"/>
    <w:rsid w:val="000D7535"/>
    <w:rsid w:val="000E0192"/>
    <w:rsid w:val="000E163C"/>
    <w:rsid w:val="000E165D"/>
    <w:rsid w:val="000E1BAF"/>
    <w:rsid w:val="000E223E"/>
    <w:rsid w:val="000E23A8"/>
    <w:rsid w:val="000E2491"/>
    <w:rsid w:val="000E2EA9"/>
    <w:rsid w:val="000E46A3"/>
    <w:rsid w:val="000E5726"/>
    <w:rsid w:val="000E6C94"/>
    <w:rsid w:val="000E7995"/>
    <w:rsid w:val="000F1BB2"/>
    <w:rsid w:val="000F3F94"/>
    <w:rsid w:val="00101CAD"/>
    <w:rsid w:val="00103501"/>
    <w:rsid w:val="00103B2D"/>
    <w:rsid w:val="00103CD2"/>
    <w:rsid w:val="00104061"/>
    <w:rsid w:val="00106C70"/>
    <w:rsid w:val="00107236"/>
    <w:rsid w:val="001101A2"/>
    <w:rsid w:val="001106F7"/>
    <w:rsid w:val="00111AC4"/>
    <w:rsid w:val="00111F79"/>
    <w:rsid w:val="00112EDA"/>
    <w:rsid w:val="00113E86"/>
    <w:rsid w:val="00114174"/>
    <w:rsid w:val="00116914"/>
    <w:rsid w:val="00117C1D"/>
    <w:rsid w:val="00122AD8"/>
    <w:rsid w:val="00122D9F"/>
    <w:rsid w:val="00123688"/>
    <w:rsid w:val="00124CAB"/>
    <w:rsid w:val="00127562"/>
    <w:rsid w:val="00127C1D"/>
    <w:rsid w:val="00130037"/>
    <w:rsid w:val="001301C2"/>
    <w:rsid w:val="00131748"/>
    <w:rsid w:val="00133366"/>
    <w:rsid w:val="00133572"/>
    <w:rsid w:val="001354A7"/>
    <w:rsid w:val="00135814"/>
    <w:rsid w:val="0013601F"/>
    <w:rsid w:val="00136D7A"/>
    <w:rsid w:val="00141470"/>
    <w:rsid w:val="00141540"/>
    <w:rsid w:val="00143139"/>
    <w:rsid w:val="00143AD5"/>
    <w:rsid w:val="001445BE"/>
    <w:rsid w:val="001449DF"/>
    <w:rsid w:val="0014569B"/>
    <w:rsid w:val="00151BA4"/>
    <w:rsid w:val="00151E9D"/>
    <w:rsid w:val="00152F3B"/>
    <w:rsid w:val="001545FE"/>
    <w:rsid w:val="0015704C"/>
    <w:rsid w:val="00157764"/>
    <w:rsid w:val="00161D67"/>
    <w:rsid w:val="00161E87"/>
    <w:rsid w:val="00162EDD"/>
    <w:rsid w:val="00163D6C"/>
    <w:rsid w:val="0016566C"/>
    <w:rsid w:val="0017265B"/>
    <w:rsid w:val="001727F0"/>
    <w:rsid w:val="00172B06"/>
    <w:rsid w:val="001752D8"/>
    <w:rsid w:val="00175931"/>
    <w:rsid w:val="00176B25"/>
    <w:rsid w:val="0018224D"/>
    <w:rsid w:val="0018238B"/>
    <w:rsid w:val="00183419"/>
    <w:rsid w:val="0018394A"/>
    <w:rsid w:val="0018538D"/>
    <w:rsid w:val="00186A9D"/>
    <w:rsid w:val="00186DBB"/>
    <w:rsid w:val="001874A6"/>
    <w:rsid w:val="0018765B"/>
    <w:rsid w:val="00187681"/>
    <w:rsid w:val="00190913"/>
    <w:rsid w:val="00194E83"/>
    <w:rsid w:val="00195A39"/>
    <w:rsid w:val="00195F65"/>
    <w:rsid w:val="001A07E2"/>
    <w:rsid w:val="001A1EEE"/>
    <w:rsid w:val="001A2018"/>
    <w:rsid w:val="001A757B"/>
    <w:rsid w:val="001B01C8"/>
    <w:rsid w:val="001B0DDB"/>
    <w:rsid w:val="001B13F6"/>
    <w:rsid w:val="001B1747"/>
    <w:rsid w:val="001B1B4E"/>
    <w:rsid w:val="001B2D44"/>
    <w:rsid w:val="001B752A"/>
    <w:rsid w:val="001C12E0"/>
    <w:rsid w:val="001C35E9"/>
    <w:rsid w:val="001C36BD"/>
    <w:rsid w:val="001C3733"/>
    <w:rsid w:val="001C4025"/>
    <w:rsid w:val="001C4C82"/>
    <w:rsid w:val="001C5B30"/>
    <w:rsid w:val="001C6502"/>
    <w:rsid w:val="001C6E07"/>
    <w:rsid w:val="001D3C05"/>
    <w:rsid w:val="001D47C1"/>
    <w:rsid w:val="001D52E3"/>
    <w:rsid w:val="001D6A28"/>
    <w:rsid w:val="001D6AF4"/>
    <w:rsid w:val="001E0CC1"/>
    <w:rsid w:val="001E1CD5"/>
    <w:rsid w:val="001E3CC0"/>
    <w:rsid w:val="001E4326"/>
    <w:rsid w:val="001E560D"/>
    <w:rsid w:val="001E64BD"/>
    <w:rsid w:val="001E64D1"/>
    <w:rsid w:val="001E77C3"/>
    <w:rsid w:val="001E77F1"/>
    <w:rsid w:val="001F090B"/>
    <w:rsid w:val="001F180A"/>
    <w:rsid w:val="001F1A28"/>
    <w:rsid w:val="001F35E8"/>
    <w:rsid w:val="001F38F9"/>
    <w:rsid w:val="001F4014"/>
    <w:rsid w:val="001F445E"/>
    <w:rsid w:val="0020024D"/>
    <w:rsid w:val="00201213"/>
    <w:rsid w:val="00201323"/>
    <w:rsid w:val="0020165E"/>
    <w:rsid w:val="0020171E"/>
    <w:rsid w:val="00202E50"/>
    <w:rsid w:val="00205180"/>
    <w:rsid w:val="002059AF"/>
    <w:rsid w:val="00207F81"/>
    <w:rsid w:val="002109F4"/>
    <w:rsid w:val="00211446"/>
    <w:rsid w:val="00211B2E"/>
    <w:rsid w:val="00211FDA"/>
    <w:rsid w:val="002160C2"/>
    <w:rsid w:val="00217D6E"/>
    <w:rsid w:val="00222BB9"/>
    <w:rsid w:val="002258D6"/>
    <w:rsid w:val="00226DFC"/>
    <w:rsid w:val="002274FB"/>
    <w:rsid w:val="002309D2"/>
    <w:rsid w:val="00232557"/>
    <w:rsid w:val="0023315B"/>
    <w:rsid w:val="0023361A"/>
    <w:rsid w:val="002347FE"/>
    <w:rsid w:val="00235DA3"/>
    <w:rsid w:val="0024178D"/>
    <w:rsid w:val="002421D4"/>
    <w:rsid w:val="00245DCF"/>
    <w:rsid w:val="00246C65"/>
    <w:rsid w:val="00250F60"/>
    <w:rsid w:val="0025261B"/>
    <w:rsid w:val="00252FFB"/>
    <w:rsid w:val="002542A8"/>
    <w:rsid w:val="00255264"/>
    <w:rsid w:val="00260A11"/>
    <w:rsid w:val="00260EC2"/>
    <w:rsid w:val="0026169A"/>
    <w:rsid w:val="00262763"/>
    <w:rsid w:val="00264BEA"/>
    <w:rsid w:val="00271032"/>
    <w:rsid w:val="00273C1C"/>
    <w:rsid w:val="00273E3E"/>
    <w:rsid w:val="00274147"/>
    <w:rsid w:val="00275189"/>
    <w:rsid w:val="002756DC"/>
    <w:rsid w:val="00276437"/>
    <w:rsid w:val="0028063F"/>
    <w:rsid w:val="00280740"/>
    <w:rsid w:val="0028282C"/>
    <w:rsid w:val="00283B02"/>
    <w:rsid w:val="00283C5D"/>
    <w:rsid w:val="00283D5A"/>
    <w:rsid w:val="002844B0"/>
    <w:rsid w:val="00285586"/>
    <w:rsid w:val="00286322"/>
    <w:rsid w:val="00290C3B"/>
    <w:rsid w:val="00291607"/>
    <w:rsid w:val="0029347B"/>
    <w:rsid w:val="00296C1F"/>
    <w:rsid w:val="002A0C34"/>
    <w:rsid w:val="002A1B59"/>
    <w:rsid w:val="002A41E6"/>
    <w:rsid w:val="002A5250"/>
    <w:rsid w:val="002A7C47"/>
    <w:rsid w:val="002B0455"/>
    <w:rsid w:val="002B09DD"/>
    <w:rsid w:val="002B2BEE"/>
    <w:rsid w:val="002B2F76"/>
    <w:rsid w:val="002B35C5"/>
    <w:rsid w:val="002B3935"/>
    <w:rsid w:val="002B406A"/>
    <w:rsid w:val="002B41D4"/>
    <w:rsid w:val="002B543F"/>
    <w:rsid w:val="002B7D73"/>
    <w:rsid w:val="002C01F7"/>
    <w:rsid w:val="002C06E3"/>
    <w:rsid w:val="002C0801"/>
    <w:rsid w:val="002C33B3"/>
    <w:rsid w:val="002C44B0"/>
    <w:rsid w:val="002C4E07"/>
    <w:rsid w:val="002C676D"/>
    <w:rsid w:val="002C69DA"/>
    <w:rsid w:val="002C7331"/>
    <w:rsid w:val="002D0586"/>
    <w:rsid w:val="002D1023"/>
    <w:rsid w:val="002D1459"/>
    <w:rsid w:val="002D1470"/>
    <w:rsid w:val="002D1F2D"/>
    <w:rsid w:val="002D21CF"/>
    <w:rsid w:val="002D4705"/>
    <w:rsid w:val="002D5682"/>
    <w:rsid w:val="002D5B65"/>
    <w:rsid w:val="002D6396"/>
    <w:rsid w:val="002D7E5E"/>
    <w:rsid w:val="002E07AC"/>
    <w:rsid w:val="002E07EF"/>
    <w:rsid w:val="002E0D06"/>
    <w:rsid w:val="002E4E94"/>
    <w:rsid w:val="002F1F28"/>
    <w:rsid w:val="002F43CA"/>
    <w:rsid w:val="002F57AA"/>
    <w:rsid w:val="002F5EC3"/>
    <w:rsid w:val="002F714C"/>
    <w:rsid w:val="002F77BF"/>
    <w:rsid w:val="003004A2"/>
    <w:rsid w:val="00302993"/>
    <w:rsid w:val="00303DD5"/>
    <w:rsid w:val="003046D6"/>
    <w:rsid w:val="003062F8"/>
    <w:rsid w:val="0031007E"/>
    <w:rsid w:val="00310764"/>
    <w:rsid w:val="00310D54"/>
    <w:rsid w:val="00320203"/>
    <w:rsid w:val="0032120D"/>
    <w:rsid w:val="00322002"/>
    <w:rsid w:val="00323890"/>
    <w:rsid w:val="00324129"/>
    <w:rsid w:val="003247B0"/>
    <w:rsid w:val="00325E81"/>
    <w:rsid w:val="00332E57"/>
    <w:rsid w:val="0033486D"/>
    <w:rsid w:val="003367C4"/>
    <w:rsid w:val="00336D8E"/>
    <w:rsid w:val="003376B3"/>
    <w:rsid w:val="00341F90"/>
    <w:rsid w:val="00342AD6"/>
    <w:rsid w:val="00345EDE"/>
    <w:rsid w:val="00347651"/>
    <w:rsid w:val="00347776"/>
    <w:rsid w:val="00351453"/>
    <w:rsid w:val="00351558"/>
    <w:rsid w:val="00351A91"/>
    <w:rsid w:val="003520C4"/>
    <w:rsid w:val="003533AE"/>
    <w:rsid w:val="00355E14"/>
    <w:rsid w:val="003563B1"/>
    <w:rsid w:val="00356FCC"/>
    <w:rsid w:val="00361280"/>
    <w:rsid w:val="003615F1"/>
    <w:rsid w:val="00361A6E"/>
    <w:rsid w:val="00362983"/>
    <w:rsid w:val="00363D7F"/>
    <w:rsid w:val="00367C66"/>
    <w:rsid w:val="003722FC"/>
    <w:rsid w:val="0037233D"/>
    <w:rsid w:val="003728DD"/>
    <w:rsid w:val="003736EF"/>
    <w:rsid w:val="003737E3"/>
    <w:rsid w:val="00374F4A"/>
    <w:rsid w:val="00380D80"/>
    <w:rsid w:val="00381E38"/>
    <w:rsid w:val="00385A7E"/>
    <w:rsid w:val="00386C66"/>
    <w:rsid w:val="003906F8"/>
    <w:rsid w:val="003935EE"/>
    <w:rsid w:val="0039408A"/>
    <w:rsid w:val="0039673D"/>
    <w:rsid w:val="00397893"/>
    <w:rsid w:val="003A2CF0"/>
    <w:rsid w:val="003A31F0"/>
    <w:rsid w:val="003A3359"/>
    <w:rsid w:val="003A33C4"/>
    <w:rsid w:val="003A33D3"/>
    <w:rsid w:val="003A3880"/>
    <w:rsid w:val="003A5BC5"/>
    <w:rsid w:val="003A5D55"/>
    <w:rsid w:val="003A75E6"/>
    <w:rsid w:val="003B255B"/>
    <w:rsid w:val="003B3317"/>
    <w:rsid w:val="003B52D4"/>
    <w:rsid w:val="003B5947"/>
    <w:rsid w:val="003B5AD5"/>
    <w:rsid w:val="003B7374"/>
    <w:rsid w:val="003B774A"/>
    <w:rsid w:val="003C1CA5"/>
    <w:rsid w:val="003C1EC7"/>
    <w:rsid w:val="003C3BDE"/>
    <w:rsid w:val="003C64A0"/>
    <w:rsid w:val="003C7BA3"/>
    <w:rsid w:val="003D21C8"/>
    <w:rsid w:val="003D2303"/>
    <w:rsid w:val="003D4015"/>
    <w:rsid w:val="003D4E9C"/>
    <w:rsid w:val="003E038E"/>
    <w:rsid w:val="003E0D78"/>
    <w:rsid w:val="003E3277"/>
    <w:rsid w:val="003E3A1D"/>
    <w:rsid w:val="003E45BF"/>
    <w:rsid w:val="003E6CA0"/>
    <w:rsid w:val="003F2FDE"/>
    <w:rsid w:val="003F330B"/>
    <w:rsid w:val="003F5756"/>
    <w:rsid w:val="003F6FDF"/>
    <w:rsid w:val="004016F5"/>
    <w:rsid w:val="00401FBE"/>
    <w:rsid w:val="00404591"/>
    <w:rsid w:val="004045AA"/>
    <w:rsid w:val="00404A0D"/>
    <w:rsid w:val="00405229"/>
    <w:rsid w:val="0040596B"/>
    <w:rsid w:val="00405CC9"/>
    <w:rsid w:val="00410E7D"/>
    <w:rsid w:val="004138DE"/>
    <w:rsid w:val="00414B2F"/>
    <w:rsid w:val="00415E58"/>
    <w:rsid w:val="00416231"/>
    <w:rsid w:val="004179C1"/>
    <w:rsid w:val="004208AB"/>
    <w:rsid w:val="004219EF"/>
    <w:rsid w:val="00426CD9"/>
    <w:rsid w:val="004308B3"/>
    <w:rsid w:val="00430FEB"/>
    <w:rsid w:val="004310EE"/>
    <w:rsid w:val="00433677"/>
    <w:rsid w:val="00433DCE"/>
    <w:rsid w:val="004340D5"/>
    <w:rsid w:val="00434880"/>
    <w:rsid w:val="004359A0"/>
    <w:rsid w:val="004406C1"/>
    <w:rsid w:val="00442C1B"/>
    <w:rsid w:val="004460E9"/>
    <w:rsid w:val="00447B6F"/>
    <w:rsid w:val="00453C11"/>
    <w:rsid w:val="004557B0"/>
    <w:rsid w:val="00457946"/>
    <w:rsid w:val="00457BB9"/>
    <w:rsid w:val="00457D8B"/>
    <w:rsid w:val="00460A17"/>
    <w:rsid w:val="00464B3D"/>
    <w:rsid w:val="00470CB5"/>
    <w:rsid w:val="00471EAB"/>
    <w:rsid w:val="004723EE"/>
    <w:rsid w:val="0047451B"/>
    <w:rsid w:val="00475A92"/>
    <w:rsid w:val="00477BB9"/>
    <w:rsid w:val="00477FC7"/>
    <w:rsid w:val="00484793"/>
    <w:rsid w:val="00487366"/>
    <w:rsid w:val="004873E4"/>
    <w:rsid w:val="0049072C"/>
    <w:rsid w:val="00490FD1"/>
    <w:rsid w:val="0049122E"/>
    <w:rsid w:val="00491AD2"/>
    <w:rsid w:val="004935C0"/>
    <w:rsid w:val="00493B43"/>
    <w:rsid w:val="00494EB1"/>
    <w:rsid w:val="00494F35"/>
    <w:rsid w:val="00496414"/>
    <w:rsid w:val="00497A38"/>
    <w:rsid w:val="00497F75"/>
    <w:rsid w:val="004A2056"/>
    <w:rsid w:val="004A3815"/>
    <w:rsid w:val="004A45BD"/>
    <w:rsid w:val="004A4656"/>
    <w:rsid w:val="004A77B0"/>
    <w:rsid w:val="004A7C1F"/>
    <w:rsid w:val="004B0D7A"/>
    <w:rsid w:val="004B1CED"/>
    <w:rsid w:val="004B34A7"/>
    <w:rsid w:val="004B3B06"/>
    <w:rsid w:val="004B4643"/>
    <w:rsid w:val="004B4AD0"/>
    <w:rsid w:val="004B7F67"/>
    <w:rsid w:val="004C1994"/>
    <w:rsid w:val="004D4080"/>
    <w:rsid w:val="004E05FD"/>
    <w:rsid w:val="004E1A0D"/>
    <w:rsid w:val="004E23F5"/>
    <w:rsid w:val="004E63E5"/>
    <w:rsid w:val="004E6B76"/>
    <w:rsid w:val="004E7BF4"/>
    <w:rsid w:val="004F3540"/>
    <w:rsid w:val="004F3AB1"/>
    <w:rsid w:val="004F5624"/>
    <w:rsid w:val="004F5DA4"/>
    <w:rsid w:val="004F62B2"/>
    <w:rsid w:val="004F6424"/>
    <w:rsid w:val="005019B5"/>
    <w:rsid w:val="005040CD"/>
    <w:rsid w:val="00505229"/>
    <w:rsid w:val="00505EDB"/>
    <w:rsid w:val="00506D18"/>
    <w:rsid w:val="00507300"/>
    <w:rsid w:val="00507F98"/>
    <w:rsid w:val="005108A3"/>
    <w:rsid w:val="0051091F"/>
    <w:rsid w:val="00510F6E"/>
    <w:rsid w:val="005118AE"/>
    <w:rsid w:val="005151DA"/>
    <w:rsid w:val="0051587A"/>
    <w:rsid w:val="005158FA"/>
    <w:rsid w:val="005165AB"/>
    <w:rsid w:val="005169AD"/>
    <w:rsid w:val="005208B9"/>
    <w:rsid w:val="005221F0"/>
    <w:rsid w:val="00524807"/>
    <w:rsid w:val="00525361"/>
    <w:rsid w:val="00525FF9"/>
    <w:rsid w:val="0052644A"/>
    <w:rsid w:val="00531D11"/>
    <w:rsid w:val="00532D3F"/>
    <w:rsid w:val="0053383B"/>
    <w:rsid w:val="0053386D"/>
    <w:rsid w:val="0053791F"/>
    <w:rsid w:val="00547538"/>
    <w:rsid w:val="005535C0"/>
    <w:rsid w:val="00553BFA"/>
    <w:rsid w:val="00553D8D"/>
    <w:rsid w:val="0055608E"/>
    <w:rsid w:val="00557755"/>
    <w:rsid w:val="0056077E"/>
    <w:rsid w:val="00561E41"/>
    <w:rsid w:val="005629EE"/>
    <w:rsid w:val="005648FA"/>
    <w:rsid w:val="00564D50"/>
    <w:rsid w:val="0056547F"/>
    <w:rsid w:val="005655B6"/>
    <w:rsid w:val="00567346"/>
    <w:rsid w:val="0057371B"/>
    <w:rsid w:val="005737B4"/>
    <w:rsid w:val="00574616"/>
    <w:rsid w:val="00575EB8"/>
    <w:rsid w:val="00582A9B"/>
    <w:rsid w:val="005832AB"/>
    <w:rsid w:val="0058437C"/>
    <w:rsid w:val="0058606E"/>
    <w:rsid w:val="00587706"/>
    <w:rsid w:val="005935F4"/>
    <w:rsid w:val="005946A1"/>
    <w:rsid w:val="005979C8"/>
    <w:rsid w:val="005A346E"/>
    <w:rsid w:val="005A560C"/>
    <w:rsid w:val="005A73CF"/>
    <w:rsid w:val="005A7CAE"/>
    <w:rsid w:val="005B14D5"/>
    <w:rsid w:val="005B3DED"/>
    <w:rsid w:val="005B409C"/>
    <w:rsid w:val="005B798B"/>
    <w:rsid w:val="005C1FAE"/>
    <w:rsid w:val="005C2162"/>
    <w:rsid w:val="005C2E23"/>
    <w:rsid w:val="005C39E8"/>
    <w:rsid w:val="005C5660"/>
    <w:rsid w:val="005C640C"/>
    <w:rsid w:val="005C7731"/>
    <w:rsid w:val="005D4B68"/>
    <w:rsid w:val="005D58A2"/>
    <w:rsid w:val="005E11C1"/>
    <w:rsid w:val="005E2563"/>
    <w:rsid w:val="005E394C"/>
    <w:rsid w:val="005E42BF"/>
    <w:rsid w:val="005E4341"/>
    <w:rsid w:val="005E436C"/>
    <w:rsid w:val="005E4E70"/>
    <w:rsid w:val="005E65BB"/>
    <w:rsid w:val="005F0DA0"/>
    <w:rsid w:val="005F4914"/>
    <w:rsid w:val="005F6103"/>
    <w:rsid w:val="005F62B7"/>
    <w:rsid w:val="005F6869"/>
    <w:rsid w:val="005F6BB9"/>
    <w:rsid w:val="005F7E35"/>
    <w:rsid w:val="00603148"/>
    <w:rsid w:val="00606FC7"/>
    <w:rsid w:val="00610456"/>
    <w:rsid w:val="00611473"/>
    <w:rsid w:val="00611B36"/>
    <w:rsid w:val="00613A34"/>
    <w:rsid w:val="00615ADA"/>
    <w:rsid w:val="00615CC5"/>
    <w:rsid w:val="006219D1"/>
    <w:rsid w:val="006221CD"/>
    <w:rsid w:val="00622F5F"/>
    <w:rsid w:val="006237D8"/>
    <w:rsid w:val="006266A9"/>
    <w:rsid w:val="00630426"/>
    <w:rsid w:val="006316C1"/>
    <w:rsid w:val="00631ED4"/>
    <w:rsid w:val="00633BC7"/>
    <w:rsid w:val="00635E9C"/>
    <w:rsid w:val="00637163"/>
    <w:rsid w:val="00637B41"/>
    <w:rsid w:val="006414EE"/>
    <w:rsid w:val="00642D0A"/>
    <w:rsid w:val="00645BC8"/>
    <w:rsid w:val="00646130"/>
    <w:rsid w:val="00646FE1"/>
    <w:rsid w:val="006470ED"/>
    <w:rsid w:val="00647E20"/>
    <w:rsid w:val="00660727"/>
    <w:rsid w:val="00661140"/>
    <w:rsid w:val="00667893"/>
    <w:rsid w:val="006710DD"/>
    <w:rsid w:val="006714D3"/>
    <w:rsid w:val="00673200"/>
    <w:rsid w:val="0067501E"/>
    <w:rsid w:val="006773D2"/>
    <w:rsid w:val="00681A41"/>
    <w:rsid w:val="006821B2"/>
    <w:rsid w:val="00682EC4"/>
    <w:rsid w:val="006838C0"/>
    <w:rsid w:val="00685901"/>
    <w:rsid w:val="00685BB9"/>
    <w:rsid w:val="00685D08"/>
    <w:rsid w:val="00690127"/>
    <w:rsid w:val="0069134E"/>
    <w:rsid w:val="00691BFF"/>
    <w:rsid w:val="00695227"/>
    <w:rsid w:val="006953C1"/>
    <w:rsid w:val="00696175"/>
    <w:rsid w:val="00696EB2"/>
    <w:rsid w:val="0069715A"/>
    <w:rsid w:val="006A16E9"/>
    <w:rsid w:val="006A18FE"/>
    <w:rsid w:val="006A472D"/>
    <w:rsid w:val="006A5450"/>
    <w:rsid w:val="006B0199"/>
    <w:rsid w:val="006B0A32"/>
    <w:rsid w:val="006B0BD8"/>
    <w:rsid w:val="006B22A3"/>
    <w:rsid w:val="006B285F"/>
    <w:rsid w:val="006B3279"/>
    <w:rsid w:val="006B7CDB"/>
    <w:rsid w:val="006C0251"/>
    <w:rsid w:val="006C2B9A"/>
    <w:rsid w:val="006C38EA"/>
    <w:rsid w:val="006C39BB"/>
    <w:rsid w:val="006C4502"/>
    <w:rsid w:val="006D11FC"/>
    <w:rsid w:val="006D159F"/>
    <w:rsid w:val="006D2F02"/>
    <w:rsid w:val="006D553E"/>
    <w:rsid w:val="006D5AED"/>
    <w:rsid w:val="006D5E91"/>
    <w:rsid w:val="006D75DA"/>
    <w:rsid w:val="006E14E6"/>
    <w:rsid w:val="006E1AEE"/>
    <w:rsid w:val="006E1F6F"/>
    <w:rsid w:val="006E23AC"/>
    <w:rsid w:val="006E3B9C"/>
    <w:rsid w:val="006E51A2"/>
    <w:rsid w:val="006F0DE2"/>
    <w:rsid w:val="006F3495"/>
    <w:rsid w:val="006F417D"/>
    <w:rsid w:val="006F5C83"/>
    <w:rsid w:val="006F67CC"/>
    <w:rsid w:val="00701C2D"/>
    <w:rsid w:val="00702162"/>
    <w:rsid w:val="00702286"/>
    <w:rsid w:val="00703930"/>
    <w:rsid w:val="00704070"/>
    <w:rsid w:val="00705744"/>
    <w:rsid w:val="0070610E"/>
    <w:rsid w:val="00706FEA"/>
    <w:rsid w:val="00707759"/>
    <w:rsid w:val="00710081"/>
    <w:rsid w:val="00710B0D"/>
    <w:rsid w:val="00713CB5"/>
    <w:rsid w:val="007153E5"/>
    <w:rsid w:val="0071558B"/>
    <w:rsid w:val="007167D4"/>
    <w:rsid w:val="00720CF8"/>
    <w:rsid w:val="00721104"/>
    <w:rsid w:val="00721189"/>
    <w:rsid w:val="007221C3"/>
    <w:rsid w:val="00722F2C"/>
    <w:rsid w:val="007253A4"/>
    <w:rsid w:val="007254D1"/>
    <w:rsid w:val="00725B32"/>
    <w:rsid w:val="00725B3C"/>
    <w:rsid w:val="007264B0"/>
    <w:rsid w:val="00731C47"/>
    <w:rsid w:val="00733D54"/>
    <w:rsid w:val="00736A4F"/>
    <w:rsid w:val="00736E76"/>
    <w:rsid w:val="00737753"/>
    <w:rsid w:val="00740B30"/>
    <w:rsid w:val="00740CE9"/>
    <w:rsid w:val="007428E3"/>
    <w:rsid w:val="00743511"/>
    <w:rsid w:val="0074394E"/>
    <w:rsid w:val="007471D2"/>
    <w:rsid w:val="007475D9"/>
    <w:rsid w:val="00750ABC"/>
    <w:rsid w:val="00750D0A"/>
    <w:rsid w:val="00751863"/>
    <w:rsid w:val="00751D93"/>
    <w:rsid w:val="00752300"/>
    <w:rsid w:val="007546F8"/>
    <w:rsid w:val="00755BAB"/>
    <w:rsid w:val="00757BA2"/>
    <w:rsid w:val="0076080E"/>
    <w:rsid w:val="007615E5"/>
    <w:rsid w:val="0076411D"/>
    <w:rsid w:val="007650F8"/>
    <w:rsid w:val="007670F8"/>
    <w:rsid w:val="007671D4"/>
    <w:rsid w:val="00770A85"/>
    <w:rsid w:val="00772F2D"/>
    <w:rsid w:val="00773DC9"/>
    <w:rsid w:val="0077572E"/>
    <w:rsid w:val="0078031B"/>
    <w:rsid w:val="00781EBC"/>
    <w:rsid w:val="007829BA"/>
    <w:rsid w:val="00784F44"/>
    <w:rsid w:val="00785958"/>
    <w:rsid w:val="00786632"/>
    <w:rsid w:val="00786672"/>
    <w:rsid w:val="007872CF"/>
    <w:rsid w:val="0079201C"/>
    <w:rsid w:val="00792495"/>
    <w:rsid w:val="0079307F"/>
    <w:rsid w:val="007947C4"/>
    <w:rsid w:val="00795CE1"/>
    <w:rsid w:val="007A06AC"/>
    <w:rsid w:val="007A1BFA"/>
    <w:rsid w:val="007A34F9"/>
    <w:rsid w:val="007B1014"/>
    <w:rsid w:val="007B103F"/>
    <w:rsid w:val="007B1484"/>
    <w:rsid w:val="007B1A10"/>
    <w:rsid w:val="007B6659"/>
    <w:rsid w:val="007B76AB"/>
    <w:rsid w:val="007B7DBD"/>
    <w:rsid w:val="007C45D3"/>
    <w:rsid w:val="007C597B"/>
    <w:rsid w:val="007C61CB"/>
    <w:rsid w:val="007C760C"/>
    <w:rsid w:val="007D08FD"/>
    <w:rsid w:val="007D0AD2"/>
    <w:rsid w:val="007D1584"/>
    <w:rsid w:val="007D2044"/>
    <w:rsid w:val="007D2D55"/>
    <w:rsid w:val="007D4F33"/>
    <w:rsid w:val="007D65C7"/>
    <w:rsid w:val="007D74D2"/>
    <w:rsid w:val="007D79B5"/>
    <w:rsid w:val="007E09F0"/>
    <w:rsid w:val="007E2334"/>
    <w:rsid w:val="007E23CE"/>
    <w:rsid w:val="007E2CE7"/>
    <w:rsid w:val="007E3E4C"/>
    <w:rsid w:val="007E43D0"/>
    <w:rsid w:val="007E4CE2"/>
    <w:rsid w:val="007E4EA8"/>
    <w:rsid w:val="007E4FDA"/>
    <w:rsid w:val="007E54F8"/>
    <w:rsid w:val="007E5987"/>
    <w:rsid w:val="007E5BD8"/>
    <w:rsid w:val="007E6601"/>
    <w:rsid w:val="007E7BF9"/>
    <w:rsid w:val="007F0212"/>
    <w:rsid w:val="007F02BC"/>
    <w:rsid w:val="007F1A40"/>
    <w:rsid w:val="007F1D17"/>
    <w:rsid w:val="007F235A"/>
    <w:rsid w:val="007F2E65"/>
    <w:rsid w:val="007F2F4B"/>
    <w:rsid w:val="007F43BA"/>
    <w:rsid w:val="007F45D1"/>
    <w:rsid w:val="007F6DC3"/>
    <w:rsid w:val="008006B4"/>
    <w:rsid w:val="00801A3F"/>
    <w:rsid w:val="00803695"/>
    <w:rsid w:val="00803FD4"/>
    <w:rsid w:val="0080481C"/>
    <w:rsid w:val="0080494A"/>
    <w:rsid w:val="00804A38"/>
    <w:rsid w:val="00804C54"/>
    <w:rsid w:val="00805668"/>
    <w:rsid w:val="008056DD"/>
    <w:rsid w:val="0081104C"/>
    <w:rsid w:val="00811D2A"/>
    <w:rsid w:val="00812D16"/>
    <w:rsid w:val="00813417"/>
    <w:rsid w:val="00817A54"/>
    <w:rsid w:val="00817A6B"/>
    <w:rsid w:val="00817C04"/>
    <w:rsid w:val="00821865"/>
    <w:rsid w:val="0082327D"/>
    <w:rsid w:val="0082433D"/>
    <w:rsid w:val="00826509"/>
    <w:rsid w:val="00826EE8"/>
    <w:rsid w:val="00830FC1"/>
    <w:rsid w:val="0083354D"/>
    <w:rsid w:val="00835241"/>
    <w:rsid w:val="0083561B"/>
    <w:rsid w:val="0083685F"/>
    <w:rsid w:val="00836C13"/>
    <w:rsid w:val="008371F6"/>
    <w:rsid w:val="00837D78"/>
    <w:rsid w:val="00840D79"/>
    <w:rsid w:val="00842A21"/>
    <w:rsid w:val="008431CC"/>
    <w:rsid w:val="008439BF"/>
    <w:rsid w:val="008450A5"/>
    <w:rsid w:val="00845DAD"/>
    <w:rsid w:val="00851FC2"/>
    <w:rsid w:val="00853C1D"/>
    <w:rsid w:val="008548E7"/>
    <w:rsid w:val="00854B2F"/>
    <w:rsid w:val="00856354"/>
    <w:rsid w:val="008568E1"/>
    <w:rsid w:val="008568F2"/>
    <w:rsid w:val="00856BE9"/>
    <w:rsid w:val="008578F8"/>
    <w:rsid w:val="00860566"/>
    <w:rsid w:val="0086165C"/>
    <w:rsid w:val="00861B26"/>
    <w:rsid w:val="00862EED"/>
    <w:rsid w:val="008643FC"/>
    <w:rsid w:val="00864529"/>
    <w:rsid w:val="008649B9"/>
    <w:rsid w:val="0086784F"/>
    <w:rsid w:val="00870394"/>
    <w:rsid w:val="0087073B"/>
    <w:rsid w:val="008770D4"/>
    <w:rsid w:val="008770F3"/>
    <w:rsid w:val="0088127F"/>
    <w:rsid w:val="008815EF"/>
    <w:rsid w:val="00885273"/>
    <w:rsid w:val="00885F2C"/>
    <w:rsid w:val="00886386"/>
    <w:rsid w:val="0088701C"/>
    <w:rsid w:val="00887BA4"/>
    <w:rsid w:val="0089174C"/>
    <w:rsid w:val="00892EB4"/>
    <w:rsid w:val="0089499B"/>
    <w:rsid w:val="00894ACA"/>
    <w:rsid w:val="00894E87"/>
    <w:rsid w:val="00894EC5"/>
    <w:rsid w:val="008957AC"/>
    <w:rsid w:val="008967B5"/>
    <w:rsid w:val="008A03AC"/>
    <w:rsid w:val="008A186D"/>
    <w:rsid w:val="008A20BE"/>
    <w:rsid w:val="008A2B4E"/>
    <w:rsid w:val="008A345A"/>
    <w:rsid w:val="008A3BF2"/>
    <w:rsid w:val="008A3DB9"/>
    <w:rsid w:val="008A53A7"/>
    <w:rsid w:val="008A56BD"/>
    <w:rsid w:val="008A6A5C"/>
    <w:rsid w:val="008A7316"/>
    <w:rsid w:val="008B500A"/>
    <w:rsid w:val="008C1610"/>
    <w:rsid w:val="008C2F1E"/>
    <w:rsid w:val="008C30E5"/>
    <w:rsid w:val="008C3B5B"/>
    <w:rsid w:val="008C409F"/>
    <w:rsid w:val="008C602D"/>
    <w:rsid w:val="008C6BCC"/>
    <w:rsid w:val="008D098D"/>
    <w:rsid w:val="008D135A"/>
    <w:rsid w:val="008D2205"/>
    <w:rsid w:val="008D2331"/>
    <w:rsid w:val="008D2E9B"/>
    <w:rsid w:val="008D36CD"/>
    <w:rsid w:val="008D4380"/>
    <w:rsid w:val="008D48D1"/>
    <w:rsid w:val="008D5B7E"/>
    <w:rsid w:val="008D5EE9"/>
    <w:rsid w:val="008F2C49"/>
    <w:rsid w:val="008F4FB0"/>
    <w:rsid w:val="008F769E"/>
    <w:rsid w:val="008F7CFF"/>
    <w:rsid w:val="008F7ED1"/>
    <w:rsid w:val="00901C8D"/>
    <w:rsid w:val="009027BC"/>
    <w:rsid w:val="00903613"/>
    <w:rsid w:val="00904A4D"/>
    <w:rsid w:val="00905BFB"/>
    <w:rsid w:val="00905D16"/>
    <w:rsid w:val="00905EE9"/>
    <w:rsid w:val="009060A7"/>
    <w:rsid w:val="009065F4"/>
    <w:rsid w:val="009075A7"/>
    <w:rsid w:val="009076AF"/>
    <w:rsid w:val="00910FBA"/>
    <w:rsid w:val="00911D39"/>
    <w:rsid w:val="00912B9F"/>
    <w:rsid w:val="00917C0F"/>
    <w:rsid w:val="00917D2A"/>
    <w:rsid w:val="0092040E"/>
    <w:rsid w:val="00920C6C"/>
    <w:rsid w:val="00921986"/>
    <w:rsid w:val="009227D9"/>
    <w:rsid w:val="009253FC"/>
    <w:rsid w:val="00925D9E"/>
    <w:rsid w:val="009266B1"/>
    <w:rsid w:val="00927791"/>
    <w:rsid w:val="00930607"/>
    <w:rsid w:val="00930D0A"/>
    <w:rsid w:val="009329BA"/>
    <w:rsid w:val="0093304D"/>
    <w:rsid w:val="009356C6"/>
    <w:rsid w:val="009356D3"/>
    <w:rsid w:val="00936939"/>
    <w:rsid w:val="0094053B"/>
    <w:rsid w:val="0094085D"/>
    <w:rsid w:val="00942040"/>
    <w:rsid w:val="00942C9F"/>
    <w:rsid w:val="00945631"/>
    <w:rsid w:val="00947549"/>
    <w:rsid w:val="00951BDD"/>
    <w:rsid w:val="00955DC8"/>
    <w:rsid w:val="00956D18"/>
    <w:rsid w:val="0095793C"/>
    <w:rsid w:val="00960E80"/>
    <w:rsid w:val="0096111E"/>
    <w:rsid w:val="00961125"/>
    <w:rsid w:val="00961951"/>
    <w:rsid w:val="00963BD1"/>
    <w:rsid w:val="00966B1F"/>
    <w:rsid w:val="00970C06"/>
    <w:rsid w:val="00974518"/>
    <w:rsid w:val="00975B88"/>
    <w:rsid w:val="00980FE0"/>
    <w:rsid w:val="00983A15"/>
    <w:rsid w:val="00983D7E"/>
    <w:rsid w:val="00987F79"/>
    <w:rsid w:val="009927BB"/>
    <w:rsid w:val="009928B7"/>
    <w:rsid w:val="0099321A"/>
    <w:rsid w:val="009957F7"/>
    <w:rsid w:val="009960B7"/>
    <w:rsid w:val="00997986"/>
    <w:rsid w:val="009A09F6"/>
    <w:rsid w:val="009A1B3A"/>
    <w:rsid w:val="009A324E"/>
    <w:rsid w:val="009A3D53"/>
    <w:rsid w:val="009A5EA4"/>
    <w:rsid w:val="009B39D3"/>
    <w:rsid w:val="009B536C"/>
    <w:rsid w:val="009B6496"/>
    <w:rsid w:val="009B69D5"/>
    <w:rsid w:val="009C01DA"/>
    <w:rsid w:val="009C070E"/>
    <w:rsid w:val="009C20CC"/>
    <w:rsid w:val="009C3558"/>
    <w:rsid w:val="009C562E"/>
    <w:rsid w:val="009C6BD9"/>
    <w:rsid w:val="009C7531"/>
    <w:rsid w:val="009D220C"/>
    <w:rsid w:val="009D221F"/>
    <w:rsid w:val="009D53E0"/>
    <w:rsid w:val="009D5FB5"/>
    <w:rsid w:val="009E09F0"/>
    <w:rsid w:val="009E19E8"/>
    <w:rsid w:val="009E377C"/>
    <w:rsid w:val="009E458A"/>
    <w:rsid w:val="009E5DFC"/>
    <w:rsid w:val="009F0320"/>
    <w:rsid w:val="009F1789"/>
    <w:rsid w:val="009F36D2"/>
    <w:rsid w:val="009F4504"/>
    <w:rsid w:val="009F502C"/>
    <w:rsid w:val="009F603B"/>
    <w:rsid w:val="009F6987"/>
    <w:rsid w:val="009F720F"/>
    <w:rsid w:val="00A00CFB"/>
    <w:rsid w:val="00A010E7"/>
    <w:rsid w:val="00A01A17"/>
    <w:rsid w:val="00A01A60"/>
    <w:rsid w:val="00A02C07"/>
    <w:rsid w:val="00A0391D"/>
    <w:rsid w:val="00A04CFD"/>
    <w:rsid w:val="00A04F67"/>
    <w:rsid w:val="00A076F9"/>
    <w:rsid w:val="00A07997"/>
    <w:rsid w:val="00A07F87"/>
    <w:rsid w:val="00A11B05"/>
    <w:rsid w:val="00A12B81"/>
    <w:rsid w:val="00A15F86"/>
    <w:rsid w:val="00A206ED"/>
    <w:rsid w:val="00A20806"/>
    <w:rsid w:val="00A20C7F"/>
    <w:rsid w:val="00A212DF"/>
    <w:rsid w:val="00A21BD8"/>
    <w:rsid w:val="00A22DBA"/>
    <w:rsid w:val="00A25992"/>
    <w:rsid w:val="00A25BFF"/>
    <w:rsid w:val="00A27522"/>
    <w:rsid w:val="00A2796E"/>
    <w:rsid w:val="00A330C5"/>
    <w:rsid w:val="00A34D76"/>
    <w:rsid w:val="00A365D0"/>
    <w:rsid w:val="00A37428"/>
    <w:rsid w:val="00A402B8"/>
    <w:rsid w:val="00A42DCB"/>
    <w:rsid w:val="00A4360E"/>
    <w:rsid w:val="00A443A6"/>
    <w:rsid w:val="00A45A1A"/>
    <w:rsid w:val="00A47F32"/>
    <w:rsid w:val="00A53220"/>
    <w:rsid w:val="00A538E6"/>
    <w:rsid w:val="00A540C1"/>
    <w:rsid w:val="00A55CEE"/>
    <w:rsid w:val="00A56800"/>
    <w:rsid w:val="00A56D7E"/>
    <w:rsid w:val="00A5729F"/>
    <w:rsid w:val="00A57404"/>
    <w:rsid w:val="00A575BD"/>
    <w:rsid w:val="00A57AB2"/>
    <w:rsid w:val="00A60EEC"/>
    <w:rsid w:val="00A65BD9"/>
    <w:rsid w:val="00A65C1E"/>
    <w:rsid w:val="00A66718"/>
    <w:rsid w:val="00A70750"/>
    <w:rsid w:val="00A70B31"/>
    <w:rsid w:val="00A71382"/>
    <w:rsid w:val="00A72A72"/>
    <w:rsid w:val="00A759FE"/>
    <w:rsid w:val="00A76D67"/>
    <w:rsid w:val="00A776B8"/>
    <w:rsid w:val="00A80DD3"/>
    <w:rsid w:val="00A827A3"/>
    <w:rsid w:val="00A85357"/>
    <w:rsid w:val="00A902DD"/>
    <w:rsid w:val="00A91617"/>
    <w:rsid w:val="00A920F9"/>
    <w:rsid w:val="00A93207"/>
    <w:rsid w:val="00A9432C"/>
    <w:rsid w:val="00A9482B"/>
    <w:rsid w:val="00A95230"/>
    <w:rsid w:val="00A96FA8"/>
    <w:rsid w:val="00A9770A"/>
    <w:rsid w:val="00A97A85"/>
    <w:rsid w:val="00AA0DD3"/>
    <w:rsid w:val="00AA1C07"/>
    <w:rsid w:val="00AA3688"/>
    <w:rsid w:val="00AA5887"/>
    <w:rsid w:val="00AA7213"/>
    <w:rsid w:val="00AB19F8"/>
    <w:rsid w:val="00AB2A61"/>
    <w:rsid w:val="00AB3A12"/>
    <w:rsid w:val="00AB5A8D"/>
    <w:rsid w:val="00AB5C95"/>
    <w:rsid w:val="00AB5FA4"/>
    <w:rsid w:val="00AB6642"/>
    <w:rsid w:val="00AC164D"/>
    <w:rsid w:val="00AC1AC3"/>
    <w:rsid w:val="00AC2EFE"/>
    <w:rsid w:val="00AC3930"/>
    <w:rsid w:val="00AC3AB1"/>
    <w:rsid w:val="00AC68C6"/>
    <w:rsid w:val="00AC75AA"/>
    <w:rsid w:val="00AC79C1"/>
    <w:rsid w:val="00AC7CA4"/>
    <w:rsid w:val="00AD4A64"/>
    <w:rsid w:val="00AD598F"/>
    <w:rsid w:val="00AD6D09"/>
    <w:rsid w:val="00AD72A5"/>
    <w:rsid w:val="00AD7B84"/>
    <w:rsid w:val="00AE098E"/>
    <w:rsid w:val="00AE0BBA"/>
    <w:rsid w:val="00AE2291"/>
    <w:rsid w:val="00AE25C8"/>
    <w:rsid w:val="00AE4113"/>
    <w:rsid w:val="00AE42BE"/>
    <w:rsid w:val="00AE4380"/>
    <w:rsid w:val="00AE52C0"/>
    <w:rsid w:val="00AE5525"/>
    <w:rsid w:val="00AE567F"/>
    <w:rsid w:val="00AE6381"/>
    <w:rsid w:val="00AE656F"/>
    <w:rsid w:val="00AE743A"/>
    <w:rsid w:val="00AE78FD"/>
    <w:rsid w:val="00AE7D78"/>
    <w:rsid w:val="00AF0902"/>
    <w:rsid w:val="00AF438E"/>
    <w:rsid w:val="00AF45CA"/>
    <w:rsid w:val="00AF5CEE"/>
    <w:rsid w:val="00AF719C"/>
    <w:rsid w:val="00AF7506"/>
    <w:rsid w:val="00B007DD"/>
    <w:rsid w:val="00B0098A"/>
    <w:rsid w:val="00B01016"/>
    <w:rsid w:val="00B0146E"/>
    <w:rsid w:val="00B027CB"/>
    <w:rsid w:val="00B0352B"/>
    <w:rsid w:val="00B03A73"/>
    <w:rsid w:val="00B06321"/>
    <w:rsid w:val="00B074F8"/>
    <w:rsid w:val="00B122B3"/>
    <w:rsid w:val="00B145CD"/>
    <w:rsid w:val="00B17FAB"/>
    <w:rsid w:val="00B2099F"/>
    <w:rsid w:val="00B22C5F"/>
    <w:rsid w:val="00B23687"/>
    <w:rsid w:val="00B25710"/>
    <w:rsid w:val="00B2724E"/>
    <w:rsid w:val="00B27B03"/>
    <w:rsid w:val="00B301B0"/>
    <w:rsid w:val="00B30DCD"/>
    <w:rsid w:val="00B311B8"/>
    <w:rsid w:val="00B31B62"/>
    <w:rsid w:val="00B33711"/>
    <w:rsid w:val="00B33DC3"/>
    <w:rsid w:val="00B3482A"/>
    <w:rsid w:val="00B34889"/>
    <w:rsid w:val="00B353AC"/>
    <w:rsid w:val="00B3652E"/>
    <w:rsid w:val="00B37550"/>
    <w:rsid w:val="00B402C6"/>
    <w:rsid w:val="00B41DC1"/>
    <w:rsid w:val="00B43058"/>
    <w:rsid w:val="00B46EC7"/>
    <w:rsid w:val="00B50A91"/>
    <w:rsid w:val="00B52022"/>
    <w:rsid w:val="00B52187"/>
    <w:rsid w:val="00B54691"/>
    <w:rsid w:val="00B5744E"/>
    <w:rsid w:val="00B57E2D"/>
    <w:rsid w:val="00B60CCD"/>
    <w:rsid w:val="00B62854"/>
    <w:rsid w:val="00B62EF1"/>
    <w:rsid w:val="00B640CC"/>
    <w:rsid w:val="00B645B6"/>
    <w:rsid w:val="00B64DAE"/>
    <w:rsid w:val="00B667BF"/>
    <w:rsid w:val="00B6797D"/>
    <w:rsid w:val="00B735B8"/>
    <w:rsid w:val="00B73B5A"/>
    <w:rsid w:val="00B74858"/>
    <w:rsid w:val="00B752EB"/>
    <w:rsid w:val="00B7782D"/>
    <w:rsid w:val="00B77BE4"/>
    <w:rsid w:val="00B812BE"/>
    <w:rsid w:val="00B8137B"/>
    <w:rsid w:val="00B816FE"/>
    <w:rsid w:val="00B81D87"/>
    <w:rsid w:val="00B863E2"/>
    <w:rsid w:val="00B86608"/>
    <w:rsid w:val="00B87847"/>
    <w:rsid w:val="00B90477"/>
    <w:rsid w:val="00B92AA5"/>
    <w:rsid w:val="00B96744"/>
    <w:rsid w:val="00B97C7A"/>
    <w:rsid w:val="00BA6419"/>
    <w:rsid w:val="00BA6550"/>
    <w:rsid w:val="00BB0EDC"/>
    <w:rsid w:val="00BB2437"/>
    <w:rsid w:val="00BB2F21"/>
    <w:rsid w:val="00BB32A1"/>
    <w:rsid w:val="00BB3642"/>
    <w:rsid w:val="00BB66AB"/>
    <w:rsid w:val="00BC0AD6"/>
    <w:rsid w:val="00BC3584"/>
    <w:rsid w:val="00BC4673"/>
    <w:rsid w:val="00BD5B0B"/>
    <w:rsid w:val="00BE0AA9"/>
    <w:rsid w:val="00BE1905"/>
    <w:rsid w:val="00BE1CB6"/>
    <w:rsid w:val="00BE2A1F"/>
    <w:rsid w:val="00BE338D"/>
    <w:rsid w:val="00BE4ED6"/>
    <w:rsid w:val="00BE54F3"/>
    <w:rsid w:val="00BE5F67"/>
    <w:rsid w:val="00BE7768"/>
    <w:rsid w:val="00BE7920"/>
    <w:rsid w:val="00BE793B"/>
    <w:rsid w:val="00BF2CD1"/>
    <w:rsid w:val="00BF4B6A"/>
    <w:rsid w:val="00BF5135"/>
    <w:rsid w:val="00BF5FA5"/>
    <w:rsid w:val="00C009F5"/>
    <w:rsid w:val="00C01129"/>
    <w:rsid w:val="00C02239"/>
    <w:rsid w:val="00C022E1"/>
    <w:rsid w:val="00C0398D"/>
    <w:rsid w:val="00C0539F"/>
    <w:rsid w:val="00C11E4C"/>
    <w:rsid w:val="00C14792"/>
    <w:rsid w:val="00C14954"/>
    <w:rsid w:val="00C16BEB"/>
    <w:rsid w:val="00C16E24"/>
    <w:rsid w:val="00C1743B"/>
    <w:rsid w:val="00C17D23"/>
    <w:rsid w:val="00C20CA6"/>
    <w:rsid w:val="00C23398"/>
    <w:rsid w:val="00C23B23"/>
    <w:rsid w:val="00C26C22"/>
    <w:rsid w:val="00C27B03"/>
    <w:rsid w:val="00C3089B"/>
    <w:rsid w:val="00C34B40"/>
    <w:rsid w:val="00C35836"/>
    <w:rsid w:val="00C41CD3"/>
    <w:rsid w:val="00C41D29"/>
    <w:rsid w:val="00C43438"/>
    <w:rsid w:val="00C43DF2"/>
    <w:rsid w:val="00C44264"/>
    <w:rsid w:val="00C46251"/>
    <w:rsid w:val="00C4790F"/>
    <w:rsid w:val="00C47FC0"/>
    <w:rsid w:val="00C5072A"/>
    <w:rsid w:val="00C528CC"/>
    <w:rsid w:val="00C53ABD"/>
    <w:rsid w:val="00C53AD3"/>
    <w:rsid w:val="00C53C94"/>
    <w:rsid w:val="00C56E1B"/>
    <w:rsid w:val="00C57741"/>
    <w:rsid w:val="00C60B41"/>
    <w:rsid w:val="00C6210E"/>
    <w:rsid w:val="00C62568"/>
    <w:rsid w:val="00C64143"/>
    <w:rsid w:val="00C6434D"/>
    <w:rsid w:val="00C652E5"/>
    <w:rsid w:val="00C659F1"/>
    <w:rsid w:val="00C66261"/>
    <w:rsid w:val="00C67446"/>
    <w:rsid w:val="00C7356B"/>
    <w:rsid w:val="00C7697F"/>
    <w:rsid w:val="00C8136C"/>
    <w:rsid w:val="00C82FFA"/>
    <w:rsid w:val="00C85521"/>
    <w:rsid w:val="00C863EE"/>
    <w:rsid w:val="00C879CA"/>
    <w:rsid w:val="00C92646"/>
    <w:rsid w:val="00C9316A"/>
    <w:rsid w:val="00C9380B"/>
    <w:rsid w:val="00C93B5E"/>
    <w:rsid w:val="00C93FF3"/>
    <w:rsid w:val="00C9524B"/>
    <w:rsid w:val="00C95D8D"/>
    <w:rsid w:val="00CA24F2"/>
    <w:rsid w:val="00CA2883"/>
    <w:rsid w:val="00CA2AEF"/>
    <w:rsid w:val="00CA6136"/>
    <w:rsid w:val="00CA6BCC"/>
    <w:rsid w:val="00CA71DA"/>
    <w:rsid w:val="00CB5032"/>
    <w:rsid w:val="00CB5C65"/>
    <w:rsid w:val="00CB62AC"/>
    <w:rsid w:val="00CB77EA"/>
    <w:rsid w:val="00CB7DF6"/>
    <w:rsid w:val="00CC1DB6"/>
    <w:rsid w:val="00CC303F"/>
    <w:rsid w:val="00CC3C96"/>
    <w:rsid w:val="00CC7199"/>
    <w:rsid w:val="00CD077C"/>
    <w:rsid w:val="00CD1ACE"/>
    <w:rsid w:val="00CD342A"/>
    <w:rsid w:val="00CD3940"/>
    <w:rsid w:val="00CD3B1F"/>
    <w:rsid w:val="00CD4005"/>
    <w:rsid w:val="00CD4225"/>
    <w:rsid w:val="00CD4E32"/>
    <w:rsid w:val="00CD7E60"/>
    <w:rsid w:val="00CE3AE5"/>
    <w:rsid w:val="00CE5429"/>
    <w:rsid w:val="00CE6A0B"/>
    <w:rsid w:val="00CF0950"/>
    <w:rsid w:val="00CF2DA7"/>
    <w:rsid w:val="00CF3B07"/>
    <w:rsid w:val="00CF4C13"/>
    <w:rsid w:val="00CF4DC9"/>
    <w:rsid w:val="00CF625A"/>
    <w:rsid w:val="00CF6384"/>
    <w:rsid w:val="00CF6902"/>
    <w:rsid w:val="00CF7924"/>
    <w:rsid w:val="00D06E88"/>
    <w:rsid w:val="00D0750E"/>
    <w:rsid w:val="00D11F90"/>
    <w:rsid w:val="00D13527"/>
    <w:rsid w:val="00D15E4E"/>
    <w:rsid w:val="00D161AC"/>
    <w:rsid w:val="00D174E6"/>
    <w:rsid w:val="00D17601"/>
    <w:rsid w:val="00D20D6E"/>
    <w:rsid w:val="00D21300"/>
    <w:rsid w:val="00D230DC"/>
    <w:rsid w:val="00D303E8"/>
    <w:rsid w:val="00D31BA6"/>
    <w:rsid w:val="00D31EB9"/>
    <w:rsid w:val="00D335E1"/>
    <w:rsid w:val="00D35FEA"/>
    <w:rsid w:val="00D366E4"/>
    <w:rsid w:val="00D423AC"/>
    <w:rsid w:val="00D44DC6"/>
    <w:rsid w:val="00D514E5"/>
    <w:rsid w:val="00D51506"/>
    <w:rsid w:val="00D539D5"/>
    <w:rsid w:val="00D53B54"/>
    <w:rsid w:val="00D544D5"/>
    <w:rsid w:val="00D5508E"/>
    <w:rsid w:val="00D602DE"/>
    <w:rsid w:val="00D6096A"/>
    <w:rsid w:val="00D60ABE"/>
    <w:rsid w:val="00D60CE5"/>
    <w:rsid w:val="00D61811"/>
    <w:rsid w:val="00D62055"/>
    <w:rsid w:val="00D63F9F"/>
    <w:rsid w:val="00D646D3"/>
    <w:rsid w:val="00D66264"/>
    <w:rsid w:val="00D662F2"/>
    <w:rsid w:val="00D665F1"/>
    <w:rsid w:val="00D6711E"/>
    <w:rsid w:val="00D67EF6"/>
    <w:rsid w:val="00D73B08"/>
    <w:rsid w:val="00D74BE7"/>
    <w:rsid w:val="00D76ADD"/>
    <w:rsid w:val="00D80127"/>
    <w:rsid w:val="00D805D1"/>
    <w:rsid w:val="00D82FD7"/>
    <w:rsid w:val="00D84FA6"/>
    <w:rsid w:val="00D85ECC"/>
    <w:rsid w:val="00D864C7"/>
    <w:rsid w:val="00D86552"/>
    <w:rsid w:val="00D86EB7"/>
    <w:rsid w:val="00D92B5E"/>
    <w:rsid w:val="00D93388"/>
    <w:rsid w:val="00D95457"/>
    <w:rsid w:val="00D96D73"/>
    <w:rsid w:val="00D97A7B"/>
    <w:rsid w:val="00DA0D4C"/>
    <w:rsid w:val="00DA1259"/>
    <w:rsid w:val="00DA1AAD"/>
    <w:rsid w:val="00DA1BE8"/>
    <w:rsid w:val="00DA1E08"/>
    <w:rsid w:val="00DA2A2A"/>
    <w:rsid w:val="00DA4A52"/>
    <w:rsid w:val="00DA4FBC"/>
    <w:rsid w:val="00DA7457"/>
    <w:rsid w:val="00DB055B"/>
    <w:rsid w:val="00DB2995"/>
    <w:rsid w:val="00DB2ED0"/>
    <w:rsid w:val="00DB36E1"/>
    <w:rsid w:val="00DB38F0"/>
    <w:rsid w:val="00DB3EE8"/>
    <w:rsid w:val="00DB4701"/>
    <w:rsid w:val="00DB4BAA"/>
    <w:rsid w:val="00DB59C0"/>
    <w:rsid w:val="00DB6BD3"/>
    <w:rsid w:val="00DB7E46"/>
    <w:rsid w:val="00DB7F22"/>
    <w:rsid w:val="00DC0146"/>
    <w:rsid w:val="00DC03EE"/>
    <w:rsid w:val="00DC1BA1"/>
    <w:rsid w:val="00DC36B8"/>
    <w:rsid w:val="00DC4CAB"/>
    <w:rsid w:val="00DC53F2"/>
    <w:rsid w:val="00DC6B01"/>
    <w:rsid w:val="00DC7797"/>
    <w:rsid w:val="00DD078A"/>
    <w:rsid w:val="00DD1737"/>
    <w:rsid w:val="00DD34E1"/>
    <w:rsid w:val="00DD6C3A"/>
    <w:rsid w:val="00DD7667"/>
    <w:rsid w:val="00DD777C"/>
    <w:rsid w:val="00DE0299"/>
    <w:rsid w:val="00DE0D75"/>
    <w:rsid w:val="00DE19EB"/>
    <w:rsid w:val="00DE5B0F"/>
    <w:rsid w:val="00DF2CB1"/>
    <w:rsid w:val="00DF33CF"/>
    <w:rsid w:val="00DF69F9"/>
    <w:rsid w:val="00E00330"/>
    <w:rsid w:val="00E02B50"/>
    <w:rsid w:val="00E03CC9"/>
    <w:rsid w:val="00E04B08"/>
    <w:rsid w:val="00E04B3F"/>
    <w:rsid w:val="00E060C1"/>
    <w:rsid w:val="00E06B1E"/>
    <w:rsid w:val="00E07787"/>
    <w:rsid w:val="00E07FBC"/>
    <w:rsid w:val="00E10AAF"/>
    <w:rsid w:val="00E10CD0"/>
    <w:rsid w:val="00E115D0"/>
    <w:rsid w:val="00E1258C"/>
    <w:rsid w:val="00E12D08"/>
    <w:rsid w:val="00E147D5"/>
    <w:rsid w:val="00E14C0E"/>
    <w:rsid w:val="00E16642"/>
    <w:rsid w:val="00E1787C"/>
    <w:rsid w:val="00E20B87"/>
    <w:rsid w:val="00E2249E"/>
    <w:rsid w:val="00E22B76"/>
    <w:rsid w:val="00E234F1"/>
    <w:rsid w:val="00E24762"/>
    <w:rsid w:val="00E25AF8"/>
    <w:rsid w:val="00E26C55"/>
    <w:rsid w:val="00E26F6C"/>
    <w:rsid w:val="00E27EC3"/>
    <w:rsid w:val="00E320A0"/>
    <w:rsid w:val="00E326EA"/>
    <w:rsid w:val="00E34CA3"/>
    <w:rsid w:val="00E37DA6"/>
    <w:rsid w:val="00E37FE3"/>
    <w:rsid w:val="00E43AAA"/>
    <w:rsid w:val="00E44C62"/>
    <w:rsid w:val="00E54EF2"/>
    <w:rsid w:val="00E55FD9"/>
    <w:rsid w:val="00E60DC5"/>
    <w:rsid w:val="00E61A93"/>
    <w:rsid w:val="00E6231F"/>
    <w:rsid w:val="00E62CBA"/>
    <w:rsid w:val="00E63559"/>
    <w:rsid w:val="00E67180"/>
    <w:rsid w:val="00E676E2"/>
    <w:rsid w:val="00E709E5"/>
    <w:rsid w:val="00E74FA5"/>
    <w:rsid w:val="00E756A8"/>
    <w:rsid w:val="00E76032"/>
    <w:rsid w:val="00E768F2"/>
    <w:rsid w:val="00E77E9E"/>
    <w:rsid w:val="00E81DED"/>
    <w:rsid w:val="00E82316"/>
    <w:rsid w:val="00E825B3"/>
    <w:rsid w:val="00E849DE"/>
    <w:rsid w:val="00E85948"/>
    <w:rsid w:val="00E86536"/>
    <w:rsid w:val="00E87EE7"/>
    <w:rsid w:val="00E9167E"/>
    <w:rsid w:val="00E922A4"/>
    <w:rsid w:val="00E93F3F"/>
    <w:rsid w:val="00E97944"/>
    <w:rsid w:val="00EA05D9"/>
    <w:rsid w:val="00EA0C7F"/>
    <w:rsid w:val="00EA1104"/>
    <w:rsid w:val="00EA11E9"/>
    <w:rsid w:val="00EA1846"/>
    <w:rsid w:val="00EA18E1"/>
    <w:rsid w:val="00EA3B8C"/>
    <w:rsid w:val="00EA5257"/>
    <w:rsid w:val="00EA59B6"/>
    <w:rsid w:val="00EB0433"/>
    <w:rsid w:val="00EB1B8B"/>
    <w:rsid w:val="00EB3C54"/>
    <w:rsid w:val="00EB4951"/>
    <w:rsid w:val="00EC098E"/>
    <w:rsid w:val="00EC0BCB"/>
    <w:rsid w:val="00EC0E71"/>
    <w:rsid w:val="00EC221F"/>
    <w:rsid w:val="00EC669A"/>
    <w:rsid w:val="00EC799E"/>
    <w:rsid w:val="00ED281F"/>
    <w:rsid w:val="00ED50F6"/>
    <w:rsid w:val="00ED613A"/>
    <w:rsid w:val="00ED6261"/>
    <w:rsid w:val="00ED6CFA"/>
    <w:rsid w:val="00ED6D53"/>
    <w:rsid w:val="00EE1855"/>
    <w:rsid w:val="00EE2B68"/>
    <w:rsid w:val="00EE6D70"/>
    <w:rsid w:val="00EF1386"/>
    <w:rsid w:val="00EF2491"/>
    <w:rsid w:val="00EF256B"/>
    <w:rsid w:val="00EF5277"/>
    <w:rsid w:val="00EF52FB"/>
    <w:rsid w:val="00EF54CA"/>
    <w:rsid w:val="00EF5CAD"/>
    <w:rsid w:val="00EF611F"/>
    <w:rsid w:val="00EF6A7E"/>
    <w:rsid w:val="00EF71DF"/>
    <w:rsid w:val="00F06234"/>
    <w:rsid w:val="00F1030E"/>
    <w:rsid w:val="00F10925"/>
    <w:rsid w:val="00F12F6C"/>
    <w:rsid w:val="00F12F7D"/>
    <w:rsid w:val="00F13DAE"/>
    <w:rsid w:val="00F155BC"/>
    <w:rsid w:val="00F157D8"/>
    <w:rsid w:val="00F172C9"/>
    <w:rsid w:val="00F201AD"/>
    <w:rsid w:val="00F21481"/>
    <w:rsid w:val="00F222BB"/>
    <w:rsid w:val="00F2491A"/>
    <w:rsid w:val="00F24C6C"/>
    <w:rsid w:val="00F24EF6"/>
    <w:rsid w:val="00F254E4"/>
    <w:rsid w:val="00F263D9"/>
    <w:rsid w:val="00F27AE8"/>
    <w:rsid w:val="00F33E93"/>
    <w:rsid w:val="00F34260"/>
    <w:rsid w:val="00F35D19"/>
    <w:rsid w:val="00F37007"/>
    <w:rsid w:val="00F3760A"/>
    <w:rsid w:val="00F41269"/>
    <w:rsid w:val="00F41319"/>
    <w:rsid w:val="00F44B13"/>
    <w:rsid w:val="00F44FAB"/>
    <w:rsid w:val="00F45BE7"/>
    <w:rsid w:val="00F45C51"/>
    <w:rsid w:val="00F463D7"/>
    <w:rsid w:val="00F50163"/>
    <w:rsid w:val="00F508B4"/>
    <w:rsid w:val="00F510E2"/>
    <w:rsid w:val="00F515F1"/>
    <w:rsid w:val="00F5194B"/>
    <w:rsid w:val="00F52269"/>
    <w:rsid w:val="00F5273A"/>
    <w:rsid w:val="00F52D6B"/>
    <w:rsid w:val="00F546FB"/>
    <w:rsid w:val="00F55335"/>
    <w:rsid w:val="00F57D1C"/>
    <w:rsid w:val="00F6086A"/>
    <w:rsid w:val="00F61089"/>
    <w:rsid w:val="00F62824"/>
    <w:rsid w:val="00F62D7C"/>
    <w:rsid w:val="00F634C8"/>
    <w:rsid w:val="00F67155"/>
    <w:rsid w:val="00F7058F"/>
    <w:rsid w:val="00F70D21"/>
    <w:rsid w:val="00F70FEF"/>
    <w:rsid w:val="00F72043"/>
    <w:rsid w:val="00F7365E"/>
    <w:rsid w:val="00F74F3A"/>
    <w:rsid w:val="00F75C02"/>
    <w:rsid w:val="00F77ECB"/>
    <w:rsid w:val="00F81E47"/>
    <w:rsid w:val="00F824EF"/>
    <w:rsid w:val="00F85FED"/>
    <w:rsid w:val="00F86474"/>
    <w:rsid w:val="00F868B4"/>
    <w:rsid w:val="00F8730A"/>
    <w:rsid w:val="00F90410"/>
    <w:rsid w:val="00F90601"/>
    <w:rsid w:val="00F92338"/>
    <w:rsid w:val="00F95320"/>
    <w:rsid w:val="00F961BB"/>
    <w:rsid w:val="00F97406"/>
    <w:rsid w:val="00FA072C"/>
    <w:rsid w:val="00FB11BE"/>
    <w:rsid w:val="00FB1357"/>
    <w:rsid w:val="00FB13FA"/>
    <w:rsid w:val="00FB1B56"/>
    <w:rsid w:val="00FB4C6F"/>
    <w:rsid w:val="00FB6181"/>
    <w:rsid w:val="00FB6781"/>
    <w:rsid w:val="00FC04FC"/>
    <w:rsid w:val="00FC5E76"/>
    <w:rsid w:val="00FC69CF"/>
    <w:rsid w:val="00FC7214"/>
    <w:rsid w:val="00FC76B8"/>
    <w:rsid w:val="00FD0B70"/>
    <w:rsid w:val="00FD11B8"/>
    <w:rsid w:val="00FD1440"/>
    <w:rsid w:val="00FD1489"/>
    <w:rsid w:val="00FD2DA9"/>
    <w:rsid w:val="00FD34F4"/>
    <w:rsid w:val="00FD3E97"/>
    <w:rsid w:val="00FD48D3"/>
    <w:rsid w:val="00FD59F1"/>
    <w:rsid w:val="00FD5D9D"/>
    <w:rsid w:val="00FD6FE2"/>
    <w:rsid w:val="00FD7383"/>
    <w:rsid w:val="00FD74CB"/>
    <w:rsid w:val="00FD7543"/>
    <w:rsid w:val="00FD7BF5"/>
    <w:rsid w:val="00FE0DC0"/>
    <w:rsid w:val="00FE185C"/>
    <w:rsid w:val="00FE3C5F"/>
    <w:rsid w:val="00FE4705"/>
    <w:rsid w:val="00FE557C"/>
    <w:rsid w:val="00FE6D45"/>
    <w:rsid w:val="00FF0AEC"/>
    <w:rsid w:val="00FF41BE"/>
    <w:rsid w:val="00FF47A7"/>
    <w:rsid w:val="00FF4C3A"/>
    <w:rsid w:val="00FF521E"/>
    <w:rsid w:val="00FF5771"/>
    <w:rsid w:val="00FF62F4"/>
    <w:rsid w:val="00FF6519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hu-H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A004560"/>
  <w15:docId w15:val="{1F7718AF-1E5F-4F14-8C8C-67CDBA0CF9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Definition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A21BD8"/>
    <w:pPr>
      <w:tabs>
        <w:tab w:val="left" w:pos="567"/>
      </w:tabs>
      <w:spacing w:line="260" w:lineRule="exact"/>
    </w:pPr>
    <w:rPr>
      <w:snapToGrid w:val="0"/>
      <w:sz w:val="22"/>
      <w:lang w:eastAsia="zh-CN"/>
    </w:rPr>
  </w:style>
  <w:style w:type="paragraph" w:styleId="Cmsor1">
    <w:name w:val="heading 1"/>
    <w:basedOn w:val="Norml"/>
    <w:next w:val="Norml"/>
    <w:link w:val="Cmsor1Char"/>
    <w:qFormat/>
    <w:rsid w:val="00A21BD8"/>
    <w:pPr>
      <w:numPr>
        <w:numId w:val="10"/>
      </w:numPr>
      <w:tabs>
        <w:tab w:val="clear" w:pos="567"/>
      </w:tabs>
      <w:suppressAutoHyphens/>
      <w:spacing w:before="240" w:after="120"/>
      <w:outlineLvl w:val="0"/>
    </w:pPr>
    <w:rPr>
      <w:rFonts w:eastAsia="Times New Roman"/>
      <w:b/>
      <w:caps/>
      <w:snapToGrid/>
      <w:sz w:val="26"/>
      <w:lang w:val="en-US"/>
    </w:rPr>
  </w:style>
  <w:style w:type="paragraph" w:styleId="Cmsor2">
    <w:name w:val="heading 2"/>
    <w:basedOn w:val="Norml"/>
    <w:next w:val="Norml"/>
    <w:link w:val="Cmsor2Char"/>
    <w:qFormat/>
    <w:rsid w:val="00A21BD8"/>
    <w:pPr>
      <w:keepNext/>
      <w:numPr>
        <w:ilvl w:val="1"/>
        <w:numId w:val="10"/>
      </w:numPr>
      <w:tabs>
        <w:tab w:val="clear" w:pos="567"/>
      </w:tabs>
      <w:suppressAutoHyphens/>
      <w:spacing w:before="240" w:after="60"/>
      <w:outlineLvl w:val="1"/>
    </w:pPr>
    <w:rPr>
      <w:rFonts w:ascii="Helvetica" w:eastAsia="Times New Roman" w:hAnsi="Helvetica"/>
      <w:b/>
      <w:i/>
      <w:snapToGrid/>
      <w:sz w:val="24"/>
      <w:lang w:val="hu-HU"/>
    </w:rPr>
  </w:style>
  <w:style w:type="paragraph" w:styleId="Cmsor3">
    <w:name w:val="heading 3"/>
    <w:basedOn w:val="Norml"/>
    <w:next w:val="Norml"/>
    <w:link w:val="Cmsor3Char"/>
    <w:qFormat/>
    <w:rsid w:val="00A21BD8"/>
    <w:pPr>
      <w:keepNext/>
      <w:keepLines/>
      <w:numPr>
        <w:ilvl w:val="2"/>
        <w:numId w:val="10"/>
      </w:numPr>
      <w:tabs>
        <w:tab w:val="clear" w:pos="567"/>
      </w:tabs>
      <w:suppressAutoHyphens/>
      <w:spacing w:before="120" w:after="80"/>
      <w:outlineLvl w:val="2"/>
    </w:pPr>
    <w:rPr>
      <w:rFonts w:eastAsia="Times New Roman"/>
      <w:b/>
      <w:snapToGrid/>
      <w:kern w:val="1"/>
      <w:sz w:val="24"/>
      <w:lang w:val="en-US"/>
    </w:rPr>
  </w:style>
  <w:style w:type="paragraph" w:styleId="Cmsor4">
    <w:name w:val="heading 4"/>
    <w:basedOn w:val="Norml"/>
    <w:next w:val="Norml"/>
    <w:link w:val="Cmsor4Char"/>
    <w:qFormat/>
    <w:rsid w:val="00A21BD8"/>
    <w:pPr>
      <w:keepNext/>
      <w:numPr>
        <w:ilvl w:val="3"/>
        <w:numId w:val="10"/>
      </w:numPr>
      <w:tabs>
        <w:tab w:val="clear" w:pos="567"/>
      </w:tabs>
      <w:suppressAutoHyphens/>
      <w:jc w:val="both"/>
      <w:outlineLvl w:val="3"/>
    </w:pPr>
    <w:rPr>
      <w:rFonts w:eastAsia="Times New Roman"/>
      <w:b/>
      <w:snapToGrid/>
    </w:rPr>
  </w:style>
  <w:style w:type="paragraph" w:styleId="Cmsor5">
    <w:name w:val="heading 5"/>
    <w:basedOn w:val="Norml"/>
    <w:next w:val="Norml"/>
    <w:link w:val="Cmsor5Char"/>
    <w:qFormat/>
    <w:rsid w:val="00A21BD8"/>
    <w:pPr>
      <w:keepNext/>
      <w:numPr>
        <w:ilvl w:val="4"/>
        <w:numId w:val="10"/>
      </w:numPr>
      <w:tabs>
        <w:tab w:val="clear" w:pos="567"/>
      </w:tabs>
      <w:suppressAutoHyphens/>
      <w:jc w:val="both"/>
      <w:outlineLvl w:val="4"/>
    </w:pPr>
    <w:rPr>
      <w:rFonts w:eastAsia="Times New Roman"/>
      <w:snapToGrid/>
    </w:rPr>
  </w:style>
  <w:style w:type="paragraph" w:styleId="Cmsor6">
    <w:name w:val="heading 6"/>
    <w:basedOn w:val="Norml"/>
    <w:next w:val="Norml"/>
    <w:link w:val="Cmsor6Char"/>
    <w:qFormat/>
    <w:rsid w:val="00A21BD8"/>
    <w:pPr>
      <w:keepNext/>
      <w:numPr>
        <w:ilvl w:val="5"/>
        <w:numId w:val="10"/>
      </w:numPr>
      <w:tabs>
        <w:tab w:val="left" w:pos="4536"/>
      </w:tabs>
      <w:suppressAutoHyphens/>
      <w:outlineLvl w:val="5"/>
    </w:pPr>
    <w:rPr>
      <w:rFonts w:eastAsia="Times New Roman"/>
      <w:i/>
      <w:snapToGrid/>
      <w:lang w:val="hu-HU"/>
    </w:rPr>
  </w:style>
  <w:style w:type="paragraph" w:styleId="Cmsor7">
    <w:name w:val="heading 7"/>
    <w:basedOn w:val="Norml"/>
    <w:next w:val="Norml"/>
    <w:link w:val="Cmsor7Char"/>
    <w:qFormat/>
    <w:rsid w:val="00A21BD8"/>
    <w:pPr>
      <w:keepNext/>
      <w:numPr>
        <w:ilvl w:val="6"/>
        <w:numId w:val="10"/>
      </w:numPr>
      <w:tabs>
        <w:tab w:val="left" w:pos="4536"/>
      </w:tabs>
      <w:suppressAutoHyphens/>
      <w:jc w:val="both"/>
      <w:outlineLvl w:val="6"/>
    </w:pPr>
    <w:rPr>
      <w:rFonts w:eastAsia="Times New Roman"/>
      <w:i/>
      <w:snapToGrid/>
      <w:lang w:val="hu-HU"/>
    </w:rPr>
  </w:style>
  <w:style w:type="paragraph" w:styleId="Cmsor8">
    <w:name w:val="heading 8"/>
    <w:basedOn w:val="Norml"/>
    <w:next w:val="Norml"/>
    <w:link w:val="Cmsor8Char"/>
    <w:qFormat/>
    <w:rsid w:val="00A21BD8"/>
    <w:pPr>
      <w:keepNext/>
      <w:numPr>
        <w:ilvl w:val="7"/>
        <w:numId w:val="10"/>
      </w:numPr>
      <w:tabs>
        <w:tab w:val="clear" w:pos="567"/>
      </w:tabs>
      <w:suppressAutoHyphens/>
      <w:jc w:val="both"/>
      <w:outlineLvl w:val="7"/>
    </w:pPr>
    <w:rPr>
      <w:rFonts w:eastAsia="Times New Roman"/>
      <w:b/>
      <w:i/>
      <w:snapToGrid/>
      <w:lang w:val="hu-HU"/>
    </w:rPr>
  </w:style>
  <w:style w:type="paragraph" w:styleId="Cmsor9">
    <w:name w:val="heading 9"/>
    <w:basedOn w:val="Norml"/>
    <w:next w:val="Norml"/>
    <w:link w:val="Cmsor9Char"/>
    <w:qFormat/>
    <w:rsid w:val="00A21BD8"/>
    <w:pPr>
      <w:keepNext/>
      <w:numPr>
        <w:ilvl w:val="8"/>
        <w:numId w:val="10"/>
      </w:numPr>
      <w:tabs>
        <w:tab w:val="clear" w:pos="567"/>
      </w:tabs>
      <w:suppressAutoHyphens/>
      <w:jc w:val="both"/>
      <w:outlineLvl w:val="8"/>
    </w:pPr>
    <w:rPr>
      <w:rFonts w:eastAsia="Times New Roman"/>
      <w:b/>
      <w:i/>
      <w:snapToGrid/>
      <w:lang w:val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basedOn w:val="Norml"/>
    <w:link w:val="llbChar"/>
    <w:rsid w:val="00A21BD8"/>
    <w:pPr>
      <w:tabs>
        <w:tab w:val="center" w:pos="4536"/>
        <w:tab w:val="right" w:pos="8306"/>
      </w:tabs>
    </w:pPr>
    <w:rPr>
      <w:rFonts w:ascii="Arial" w:hAnsi="Arial"/>
      <w:noProof/>
      <w:sz w:val="16"/>
      <w:lang w:val="en-US"/>
    </w:rPr>
  </w:style>
  <w:style w:type="character" w:customStyle="1" w:styleId="llbChar">
    <w:name w:val="Élőláb Char"/>
    <w:link w:val="llb"/>
    <w:rPr>
      <w:rFonts w:ascii="Arial" w:hAnsi="Arial"/>
      <w:noProof/>
      <w:snapToGrid w:val="0"/>
      <w:sz w:val="16"/>
    </w:rPr>
  </w:style>
  <w:style w:type="character" w:styleId="Oldalszm">
    <w:name w:val="page number"/>
    <w:rPr>
      <w:rFonts w:cs="Times New Roman"/>
    </w:rPr>
  </w:style>
  <w:style w:type="character" w:styleId="Hiperhivatkozs">
    <w:name w:val="Hyperlink"/>
    <w:rPr>
      <w:rFonts w:cs="Times New Roman"/>
      <w:color w:val="0000FF"/>
      <w:u w:val="single"/>
    </w:rPr>
  </w:style>
  <w:style w:type="character" w:customStyle="1" w:styleId="tw4winMark">
    <w:name w:val="tw4winMark"/>
    <w:uiPriority w:val="99"/>
    <w:rPr>
      <w:rFonts w:ascii="Courier New" w:hAnsi="Courier New"/>
      <w:vanish/>
      <w:color w:val="800080"/>
      <w:vertAlign w:val="subscript"/>
    </w:rPr>
  </w:style>
  <w:style w:type="character" w:customStyle="1" w:styleId="tw4winError">
    <w:name w:val="tw4winError"/>
    <w:uiPriority w:val="99"/>
    <w:rPr>
      <w:rFonts w:ascii="Courier New" w:hAnsi="Courier New"/>
      <w:color w:val="00FF00"/>
      <w:sz w:val="40"/>
    </w:rPr>
  </w:style>
  <w:style w:type="character" w:customStyle="1" w:styleId="tw4winTerm">
    <w:name w:val="tw4winTerm"/>
    <w:uiPriority w:val="99"/>
    <w:rPr>
      <w:color w:val="0000FF"/>
    </w:rPr>
  </w:style>
  <w:style w:type="character" w:customStyle="1" w:styleId="tw4winPopup">
    <w:name w:val="tw4winPopup"/>
    <w:uiPriority w:val="99"/>
    <w:rPr>
      <w:rFonts w:ascii="Courier New" w:hAnsi="Courier New"/>
      <w:noProof/>
      <w:color w:val="008000"/>
    </w:rPr>
  </w:style>
  <w:style w:type="character" w:customStyle="1" w:styleId="tw4winJump">
    <w:name w:val="tw4winJump"/>
    <w:uiPriority w:val="99"/>
    <w:rPr>
      <w:rFonts w:ascii="Courier New" w:hAnsi="Courier New"/>
      <w:noProof/>
      <w:color w:val="008080"/>
    </w:rPr>
  </w:style>
  <w:style w:type="character" w:customStyle="1" w:styleId="tw4winExternal">
    <w:name w:val="tw4winExternal"/>
    <w:uiPriority w:val="99"/>
    <w:rPr>
      <w:rFonts w:ascii="Courier New" w:hAnsi="Courier New"/>
      <w:noProof/>
      <w:color w:val="808080"/>
    </w:rPr>
  </w:style>
  <w:style w:type="character" w:customStyle="1" w:styleId="tw4winInternal">
    <w:name w:val="tw4winInternal"/>
    <w:uiPriority w:val="99"/>
    <w:rPr>
      <w:rFonts w:ascii="Courier New" w:hAnsi="Courier New"/>
      <w:noProof/>
      <w:color w:val="FF0000"/>
    </w:rPr>
  </w:style>
  <w:style w:type="character" w:customStyle="1" w:styleId="DONOTTRANSLATE">
    <w:name w:val="DO_NOT_TRANSLATE"/>
    <w:uiPriority w:val="99"/>
    <w:rPr>
      <w:rFonts w:ascii="Courier New" w:hAnsi="Courier New"/>
      <w:noProof/>
      <w:color w:val="800000"/>
    </w:rPr>
  </w:style>
  <w:style w:type="paragraph" w:styleId="Buborkszveg">
    <w:name w:val="Balloon Text"/>
    <w:basedOn w:val="Norml"/>
    <w:link w:val="BuborkszvegChar"/>
    <w:uiPriority w:val="99"/>
    <w:rsid w:val="00A21BD8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link w:val="Buborkszveg"/>
    <w:uiPriority w:val="99"/>
    <w:rsid w:val="00B145CD"/>
    <w:rPr>
      <w:rFonts w:ascii="Tahoma" w:hAnsi="Tahoma" w:cs="Tahoma"/>
      <w:snapToGrid w:val="0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rsid w:val="00A21BD8"/>
    <w:pPr>
      <w:tabs>
        <w:tab w:val="clear" w:pos="567"/>
        <w:tab w:val="center" w:pos="4320"/>
        <w:tab w:val="right" w:pos="8640"/>
      </w:tabs>
    </w:pPr>
  </w:style>
  <w:style w:type="character" w:styleId="Jegyzethivatkozs">
    <w:name w:val="annotation reference"/>
    <w:semiHidden/>
    <w:rsid w:val="0029347B"/>
    <w:rPr>
      <w:sz w:val="16"/>
      <w:szCs w:val="16"/>
    </w:rPr>
  </w:style>
  <w:style w:type="paragraph" w:styleId="Jegyzetszveg">
    <w:name w:val="annotation text"/>
    <w:basedOn w:val="Norml"/>
    <w:semiHidden/>
    <w:rsid w:val="00A21BD8"/>
    <w:rPr>
      <w:sz w:val="20"/>
    </w:rPr>
  </w:style>
  <w:style w:type="paragraph" w:styleId="Megjegyzstrgya">
    <w:name w:val="annotation subject"/>
    <w:basedOn w:val="Jegyzetszveg"/>
    <w:next w:val="Jegyzetszveg"/>
    <w:semiHidden/>
    <w:rsid w:val="0029347B"/>
    <w:rPr>
      <w:b/>
      <w:bCs/>
    </w:rPr>
  </w:style>
  <w:style w:type="paragraph" w:customStyle="1" w:styleId="EMEAEnBodyText">
    <w:name w:val="EMEA En Body Text"/>
    <w:basedOn w:val="Norml"/>
    <w:rsid w:val="00704070"/>
    <w:pPr>
      <w:tabs>
        <w:tab w:val="clear" w:pos="567"/>
      </w:tabs>
      <w:spacing w:before="120" w:after="120" w:line="240" w:lineRule="auto"/>
      <w:jc w:val="both"/>
    </w:pPr>
    <w:rPr>
      <w:rFonts w:eastAsia="Times New Roman"/>
      <w:snapToGrid/>
      <w:lang w:val="en-US" w:eastAsia="en-US"/>
    </w:rPr>
  </w:style>
  <w:style w:type="character" w:customStyle="1" w:styleId="Cmsor1Char">
    <w:name w:val="Címsor 1 Char"/>
    <w:link w:val="Cmsor1"/>
    <w:rsid w:val="00A21BD8"/>
    <w:rPr>
      <w:rFonts w:eastAsia="Times New Roman"/>
      <w:b/>
      <w:caps/>
      <w:sz w:val="26"/>
    </w:rPr>
  </w:style>
  <w:style w:type="character" w:customStyle="1" w:styleId="Cmsor2Char">
    <w:name w:val="Címsor 2 Char"/>
    <w:link w:val="Cmsor2"/>
    <w:rsid w:val="00A21BD8"/>
    <w:rPr>
      <w:rFonts w:ascii="Helvetica" w:eastAsia="Times New Roman" w:hAnsi="Helvetica"/>
      <w:b/>
      <w:i/>
      <w:sz w:val="24"/>
      <w:lang w:val="hu-HU"/>
    </w:rPr>
  </w:style>
  <w:style w:type="character" w:customStyle="1" w:styleId="Cmsor3Char">
    <w:name w:val="Címsor 3 Char"/>
    <w:link w:val="Cmsor3"/>
    <w:rsid w:val="00A21BD8"/>
    <w:rPr>
      <w:rFonts w:eastAsia="Times New Roman"/>
      <w:b/>
      <w:kern w:val="1"/>
      <w:sz w:val="24"/>
    </w:rPr>
  </w:style>
  <w:style w:type="character" w:customStyle="1" w:styleId="Cmsor4Char">
    <w:name w:val="Címsor 4 Char"/>
    <w:link w:val="Cmsor4"/>
    <w:rsid w:val="00A21BD8"/>
    <w:rPr>
      <w:rFonts w:eastAsia="Times New Roman"/>
      <w:b/>
      <w:sz w:val="22"/>
    </w:rPr>
  </w:style>
  <w:style w:type="character" w:customStyle="1" w:styleId="Cmsor5Char">
    <w:name w:val="Címsor 5 Char"/>
    <w:link w:val="Cmsor5"/>
    <w:rsid w:val="00A21BD8"/>
    <w:rPr>
      <w:rFonts w:eastAsia="Times New Roman"/>
      <w:sz w:val="22"/>
    </w:rPr>
  </w:style>
  <w:style w:type="character" w:customStyle="1" w:styleId="Cmsor6Char">
    <w:name w:val="Címsor 6 Char"/>
    <w:link w:val="Cmsor6"/>
    <w:rsid w:val="00A21BD8"/>
    <w:rPr>
      <w:rFonts w:eastAsia="Times New Roman"/>
      <w:i/>
      <w:sz w:val="22"/>
      <w:lang w:val="hu-HU"/>
    </w:rPr>
  </w:style>
  <w:style w:type="character" w:customStyle="1" w:styleId="Cmsor7Char">
    <w:name w:val="Címsor 7 Char"/>
    <w:link w:val="Cmsor7"/>
    <w:rsid w:val="00A21BD8"/>
    <w:rPr>
      <w:rFonts w:eastAsia="Times New Roman"/>
      <w:i/>
      <w:sz w:val="22"/>
      <w:lang w:val="hu-HU"/>
    </w:rPr>
  </w:style>
  <w:style w:type="character" w:customStyle="1" w:styleId="Cmsor8Char">
    <w:name w:val="Címsor 8 Char"/>
    <w:link w:val="Cmsor8"/>
    <w:rsid w:val="00A21BD8"/>
    <w:rPr>
      <w:rFonts w:eastAsia="Times New Roman"/>
      <w:b/>
      <w:i/>
      <w:sz w:val="22"/>
      <w:lang w:val="hu-HU"/>
    </w:rPr>
  </w:style>
  <w:style w:type="character" w:customStyle="1" w:styleId="Cmsor9Char">
    <w:name w:val="Címsor 9 Char"/>
    <w:link w:val="Cmsor9"/>
    <w:rsid w:val="00A21BD8"/>
    <w:rPr>
      <w:rFonts w:eastAsia="Times New Roman"/>
      <w:b/>
      <w:i/>
      <w:sz w:val="22"/>
      <w:lang w:val="hu-HU"/>
    </w:rPr>
  </w:style>
  <w:style w:type="character" w:styleId="Mrltotthiperhivatkozs">
    <w:name w:val="FollowedHyperlink"/>
    <w:rsid w:val="00A21BD8"/>
    <w:rPr>
      <w:color w:val="800080"/>
      <w:u w:val="single"/>
    </w:rPr>
  </w:style>
  <w:style w:type="paragraph" w:styleId="Szvegtrzs">
    <w:name w:val="Body Text"/>
    <w:basedOn w:val="Norml"/>
    <w:link w:val="SzvegtrzsChar"/>
    <w:rsid w:val="00A21BD8"/>
    <w:pPr>
      <w:tabs>
        <w:tab w:val="clear" w:pos="567"/>
      </w:tabs>
      <w:suppressAutoHyphens/>
    </w:pPr>
    <w:rPr>
      <w:rFonts w:eastAsia="Times New Roman"/>
      <w:b/>
      <w:i/>
      <w:snapToGrid/>
      <w:lang w:val="hu-HU"/>
    </w:rPr>
  </w:style>
  <w:style w:type="character" w:customStyle="1" w:styleId="SzvegtrzsChar">
    <w:name w:val="Szövegtörzs Char"/>
    <w:link w:val="Szvegtrzs"/>
    <w:rsid w:val="00A21BD8"/>
    <w:rPr>
      <w:rFonts w:eastAsia="Times New Roman"/>
      <w:b/>
      <w:i/>
      <w:sz w:val="22"/>
      <w:lang w:val="hu-HU"/>
    </w:rPr>
  </w:style>
  <w:style w:type="paragraph" w:styleId="Lista">
    <w:name w:val="List"/>
    <w:basedOn w:val="Szvegtrzs"/>
    <w:rsid w:val="00A21BD8"/>
    <w:rPr>
      <w:rFonts w:cs="Tahoma"/>
    </w:rPr>
  </w:style>
  <w:style w:type="paragraph" w:styleId="Szvegtrzsbehzssal">
    <w:name w:val="Body Text Indent"/>
    <w:basedOn w:val="Norml"/>
    <w:link w:val="SzvegtrzsbehzssalChar"/>
    <w:rsid w:val="00A21BD8"/>
    <w:pPr>
      <w:tabs>
        <w:tab w:val="clear" w:pos="567"/>
      </w:tabs>
      <w:suppressAutoHyphens/>
      <w:spacing w:line="260" w:lineRule="atLeast"/>
      <w:ind w:left="567" w:hanging="567"/>
    </w:pPr>
    <w:rPr>
      <w:rFonts w:eastAsia="Times New Roman"/>
      <w:b/>
      <w:snapToGrid/>
      <w:color w:val="808080"/>
      <w:lang w:val="hu-HU"/>
    </w:rPr>
  </w:style>
  <w:style w:type="character" w:customStyle="1" w:styleId="SzvegtrzsbehzssalChar">
    <w:name w:val="Szövegtörzs behúzással Char"/>
    <w:link w:val="Szvegtrzsbehzssal"/>
    <w:rsid w:val="00A21BD8"/>
    <w:rPr>
      <w:rFonts w:eastAsia="Times New Roman"/>
      <w:b/>
      <w:color w:val="808080"/>
      <w:sz w:val="22"/>
      <w:lang w:val="hu-HU"/>
    </w:rPr>
  </w:style>
  <w:style w:type="paragraph" w:styleId="Bortkcm">
    <w:name w:val="envelope address"/>
    <w:basedOn w:val="Norml"/>
    <w:next w:val="Szvegtrzs"/>
    <w:rsid w:val="00A21BD8"/>
    <w:pPr>
      <w:keepNext/>
      <w:tabs>
        <w:tab w:val="clear" w:pos="567"/>
      </w:tabs>
      <w:suppressAutoHyphens/>
      <w:spacing w:before="240" w:after="120"/>
    </w:pPr>
    <w:rPr>
      <w:rFonts w:ascii="Albany" w:eastAsia="HG Mincho Light J" w:hAnsi="Albany"/>
      <w:snapToGrid/>
      <w:sz w:val="28"/>
      <w:lang w:val="hu-HU"/>
    </w:rPr>
  </w:style>
  <w:style w:type="paragraph" w:styleId="Lbjegyzetszveg">
    <w:name w:val="footnote text"/>
    <w:basedOn w:val="Norml"/>
    <w:link w:val="LbjegyzetszvegChar"/>
    <w:rsid w:val="00A21BD8"/>
    <w:pPr>
      <w:tabs>
        <w:tab w:val="clear" w:pos="567"/>
      </w:tabs>
      <w:suppressAutoHyphens/>
    </w:pPr>
    <w:rPr>
      <w:rFonts w:eastAsia="Times New Roman"/>
      <w:snapToGrid/>
      <w:sz w:val="20"/>
      <w:lang w:val="hu-HU"/>
    </w:rPr>
  </w:style>
  <w:style w:type="character" w:customStyle="1" w:styleId="LbjegyzetszvegChar">
    <w:name w:val="Lábjegyzetszöveg Char"/>
    <w:link w:val="Lbjegyzetszveg"/>
    <w:rsid w:val="00A21BD8"/>
    <w:rPr>
      <w:rFonts w:eastAsia="Times New Roman"/>
      <w:lang w:val="hu-HU"/>
    </w:rPr>
  </w:style>
  <w:style w:type="paragraph" w:styleId="Vgjegyzetszvege">
    <w:name w:val="endnote text"/>
    <w:basedOn w:val="Norml"/>
    <w:next w:val="Norml"/>
    <w:link w:val="VgjegyzetszvegeChar"/>
    <w:rsid w:val="00A21BD8"/>
    <w:pPr>
      <w:tabs>
        <w:tab w:val="clear" w:pos="567"/>
      </w:tabs>
      <w:suppressAutoHyphens/>
      <w:spacing w:line="260" w:lineRule="atLeast"/>
    </w:pPr>
    <w:rPr>
      <w:rFonts w:eastAsia="Times New Roman"/>
      <w:snapToGrid/>
      <w:lang w:val="hu-HU"/>
    </w:rPr>
  </w:style>
  <w:style w:type="character" w:customStyle="1" w:styleId="VgjegyzetszvegeChar">
    <w:name w:val="Végjegyzet szövege Char"/>
    <w:link w:val="Vgjegyzetszvege"/>
    <w:rsid w:val="00A21BD8"/>
    <w:rPr>
      <w:rFonts w:eastAsia="Times New Roman"/>
      <w:sz w:val="22"/>
      <w:lang w:val="hu-HU"/>
    </w:rPr>
  </w:style>
  <w:style w:type="paragraph" w:styleId="Szvegblokk">
    <w:name w:val="Block Text"/>
    <w:basedOn w:val="Norml"/>
    <w:rsid w:val="00A21BD8"/>
    <w:pPr>
      <w:tabs>
        <w:tab w:val="clear" w:pos="567"/>
      </w:tabs>
      <w:suppressAutoHyphens/>
      <w:spacing w:line="260" w:lineRule="atLeast"/>
      <w:ind w:left="567" w:right="-2" w:hanging="567"/>
    </w:pPr>
    <w:rPr>
      <w:rFonts w:eastAsia="Times New Roman"/>
      <w:b/>
      <w:snapToGrid/>
      <w:lang w:val="hu-HU"/>
    </w:rPr>
  </w:style>
  <w:style w:type="paragraph" w:customStyle="1" w:styleId="Buborkszveg1">
    <w:name w:val="Buborékszöveg1"/>
    <w:basedOn w:val="Norml"/>
    <w:semiHidden/>
    <w:rsid w:val="00A21BD8"/>
    <w:pPr>
      <w:tabs>
        <w:tab w:val="clear" w:pos="567"/>
      </w:tabs>
      <w:suppressAutoHyphens/>
    </w:pPr>
    <w:rPr>
      <w:rFonts w:ascii="Tahoma" w:eastAsia="Times New Roman" w:hAnsi="Tahoma" w:cs="Tahoma"/>
      <w:snapToGrid/>
      <w:sz w:val="16"/>
      <w:szCs w:val="16"/>
      <w:lang w:val="hu-HU"/>
    </w:rPr>
  </w:style>
  <w:style w:type="character" w:customStyle="1" w:styleId="Szvegtrzs0">
    <w:name w:val="Szövegtörzs_"/>
    <w:basedOn w:val="Bekezdsalapbettpusa"/>
    <w:link w:val="Szvegtrzs1"/>
    <w:rsid w:val="004B0D7A"/>
    <w:rPr>
      <w:rFonts w:eastAsia="Times New Roman"/>
      <w:sz w:val="22"/>
      <w:szCs w:val="22"/>
    </w:rPr>
  </w:style>
  <w:style w:type="paragraph" w:customStyle="1" w:styleId="Szvegtrzs1">
    <w:name w:val="Szövegtörzs1"/>
    <w:basedOn w:val="Norml"/>
    <w:link w:val="Szvegtrzs0"/>
    <w:rsid w:val="004B0D7A"/>
    <w:pPr>
      <w:widowControl w:val="0"/>
      <w:tabs>
        <w:tab w:val="clear" w:pos="567"/>
      </w:tabs>
      <w:spacing w:after="220" w:line="240" w:lineRule="auto"/>
    </w:pPr>
    <w:rPr>
      <w:rFonts w:eastAsia="Times New Roman"/>
      <w:snapToGrid/>
      <w:szCs w:val="22"/>
      <w:lang w:eastAsia="en-GB"/>
    </w:rPr>
  </w:style>
  <w:style w:type="paragraph" w:styleId="Listaszerbekezds">
    <w:name w:val="List Paragraph"/>
    <w:basedOn w:val="Norml"/>
    <w:uiPriority w:val="34"/>
    <w:qFormat/>
    <w:rsid w:val="00AC1AC3"/>
    <w:pPr>
      <w:ind w:left="720"/>
      <w:contextualSpacing/>
    </w:pPr>
  </w:style>
  <w:style w:type="paragraph" w:styleId="Vltozat">
    <w:name w:val="Revision"/>
    <w:hidden/>
    <w:uiPriority w:val="99"/>
    <w:semiHidden/>
    <w:rsid w:val="00830FC1"/>
    <w:rPr>
      <w:snapToGrid w:val="0"/>
      <w:sz w:val="22"/>
      <w:lang w:eastAsia="zh-CN"/>
    </w:rPr>
  </w:style>
  <w:style w:type="character" w:customStyle="1" w:styleId="lfejChar">
    <w:name w:val="Élőfej Char"/>
    <w:basedOn w:val="Bekezdsalapbettpusa"/>
    <w:link w:val="lfej"/>
    <w:uiPriority w:val="99"/>
    <w:rsid w:val="00DB36E1"/>
    <w:rPr>
      <w:snapToGrid w:val="0"/>
      <w:sz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417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ema.europa.eu/en/documents/template-form/qrd-appendix-v-adverse-drug-reaction-reporting-details_en.docx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12</Pages>
  <Words>3817</Words>
  <Characters>26341</Characters>
  <Application>Microsoft Office Word</Application>
  <DocSecurity>0</DocSecurity>
  <Lines>219</Lines>
  <Paragraphs>60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mutual-recognition-decentralised-referral-pi-template-version-42_en_CLEAN_HU</vt:lpstr>
      <vt:lpstr>Hreferralspcclean_hu</vt:lpstr>
    </vt:vector>
  </TitlesOfParts>
  <Company>CDT</Company>
  <LinksUpToDate>false</LinksUpToDate>
  <CharactersWithSpaces>30098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mutual-recognition-decentralised-referral-pi-template-version-42_en_CLEAN_HU</dc:title>
  <dc:creator>CDT</dc:creator>
  <cp:lastModifiedBy>HU OGYI 8.1</cp:lastModifiedBy>
  <cp:revision>15</cp:revision>
  <dcterms:created xsi:type="dcterms:W3CDTF">2026-02-03T15:07:00Z</dcterms:created>
  <dcterms:modified xsi:type="dcterms:W3CDTF">2026-03-10T09:45:00Z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">
    <vt:lpwstr>Internal All EMA Staff and Contractors</vt:lpwstr>
  </property>
  <property fmtid="{D5CDD505-2E9C-101B-9397-08002B2CF9AE}" pid="3" name="DM_Author">
    <vt:lpwstr/>
  </property>
  <property fmtid="{D5CDD505-2E9C-101B-9397-08002B2CF9AE}" pid="4" name="DM_Authors">
    <vt:lpwstr/>
  </property>
  <property fmtid="{D5CDD505-2E9C-101B-9397-08002B2CF9AE}" pid="5" name="DM_Category">
    <vt:lpwstr>Templates and Form</vt:lpwstr>
  </property>
  <property fmtid="{D5CDD505-2E9C-101B-9397-08002B2CF9AE}" pid="6" name="DM_Creation_Date">
    <vt:lpwstr>15/04/2021 10:59:29</vt:lpwstr>
  </property>
  <property fmtid="{D5CDD505-2E9C-101B-9397-08002B2CF9AE}" pid="7" name="DM_Creator_Name">
    <vt:lpwstr>Akhtar Timea</vt:lpwstr>
  </property>
  <property fmtid="{D5CDD505-2E9C-101B-9397-08002B2CF9AE}" pid="8" name="DM_DocRefId">
    <vt:lpwstr>EMA/217913/2021</vt:lpwstr>
  </property>
  <property fmtid="{D5CDD505-2E9C-101B-9397-08002B2CF9AE}" pid="9" name="DM_emea_bcc">
    <vt:lpwstr/>
  </property>
  <property fmtid="{D5CDD505-2E9C-101B-9397-08002B2CF9AE}" pid="10" name="DM_emea_cc">
    <vt:lpwstr/>
  </property>
  <property fmtid="{D5CDD505-2E9C-101B-9397-08002B2CF9AE}" pid="11" name="DM_emea_doc_category">
    <vt:lpwstr>General</vt:lpwstr>
  </property>
  <property fmtid="{D5CDD505-2E9C-101B-9397-08002B2CF9AE}" pid="12" name="DM_emea_doc_lang">
    <vt:lpwstr/>
  </property>
  <property fmtid="{D5CDD505-2E9C-101B-9397-08002B2CF9AE}" pid="13" name="DM_emea_doc_number">
    <vt:lpwstr>423415</vt:lpwstr>
  </property>
  <property fmtid="{D5CDD505-2E9C-101B-9397-08002B2CF9AE}" pid="14" name="DM_emea_doc_ref_id">
    <vt:lpwstr>EMA/217913/2021</vt:lpwstr>
  </property>
  <property fmtid="{D5CDD505-2E9C-101B-9397-08002B2CF9AE}" pid="15" name="DM_emea_from">
    <vt:lpwstr/>
  </property>
  <property fmtid="{D5CDD505-2E9C-101B-9397-08002B2CF9AE}" pid="16" name="DM_emea_internal_label">
    <vt:lpwstr>EMA</vt:lpwstr>
  </property>
  <property fmtid="{D5CDD505-2E9C-101B-9397-08002B2CF9AE}" pid="17" name="DM_emea_legal_date">
    <vt:lpwstr>nulldate</vt:lpwstr>
  </property>
  <property fmtid="{D5CDD505-2E9C-101B-9397-08002B2CF9AE}" pid="18" name="DM_emea_meeting_action">
    <vt:lpwstr/>
  </property>
  <property fmtid="{D5CDD505-2E9C-101B-9397-08002B2CF9AE}" pid="19" name="DM_emea_meeting_flags">
    <vt:lpwstr/>
  </property>
  <property fmtid="{D5CDD505-2E9C-101B-9397-08002B2CF9AE}" pid="20" name="DM_emea_meeting_hyperlink">
    <vt:lpwstr/>
  </property>
  <property fmtid="{D5CDD505-2E9C-101B-9397-08002B2CF9AE}" pid="21" name="DM_emea_meeting_ref">
    <vt:lpwstr/>
  </property>
  <property fmtid="{D5CDD505-2E9C-101B-9397-08002B2CF9AE}" pid="22" name="DM_emea_meeting_status">
    <vt:lpwstr/>
  </property>
  <property fmtid="{D5CDD505-2E9C-101B-9397-08002B2CF9AE}" pid="23" name="DM_emea_meeting_title">
    <vt:lpwstr/>
  </property>
  <property fmtid="{D5CDD505-2E9C-101B-9397-08002B2CF9AE}" pid="24" name="DM_emea_message_subject">
    <vt:lpwstr/>
  </property>
  <property fmtid="{D5CDD505-2E9C-101B-9397-08002B2CF9AE}" pid="25" name="DM_emea_received_date">
    <vt:lpwstr>nulldate</vt:lpwstr>
  </property>
  <property fmtid="{D5CDD505-2E9C-101B-9397-08002B2CF9AE}" pid="26" name="DM_emea_resp_body">
    <vt:lpwstr/>
  </property>
  <property fmtid="{D5CDD505-2E9C-101B-9397-08002B2CF9AE}" pid="27" name="DM_emea_revision_label">
    <vt:lpwstr/>
  </property>
  <property fmtid="{D5CDD505-2E9C-101B-9397-08002B2CF9AE}" pid="28" name="DM_emea_sent_date">
    <vt:lpwstr>nulldate</vt:lpwstr>
  </property>
  <property fmtid="{D5CDD505-2E9C-101B-9397-08002B2CF9AE}" pid="29" name="DM_emea_to">
    <vt:lpwstr/>
  </property>
  <property fmtid="{D5CDD505-2E9C-101B-9397-08002B2CF9AE}" pid="30" name="DM_emea_year">
    <vt:lpwstr>2010</vt:lpwstr>
  </property>
  <property fmtid="{D5CDD505-2E9C-101B-9397-08002B2CF9AE}" pid="31" name="DM_Keywords">
    <vt:lpwstr/>
  </property>
  <property fmtid="{D5CDD505-2E9C-101B-9397-08002B2CF9AE}" pid="32" name="DM_Language">
    <vt:lpwstr/>
  </property>
  <property fmtid="{D5CDD505-2E9C-101B-9397-08002B2CF9AE}" pid="33" name="DM_Modifer_Name">
    <vt:lpwstr>Akhtar Timea</vt:lpwstr>
  </property>
  <property fmtid="{D5CDD505-2E9C-101B-9397-08002B2CF9AE}" pid="34" name="DM_Modified_Date">
    <vt:lpwstr>15/04/2021 10:59:29</vt:lpwstr>
  </property>
  <property fmtid="{D5CDD505-2E9C-101B-9397-08002B2CF9AE}" pid="35" name="DM_Modifier_Name">
    <vt:lpwstr>Akhtar Timea</vt:lpwstr>
  </property>
  <property fmtid="{D5CDD505-2E9C-101B-9397-08002B2CF9AE}" pid="36" name="DM_Modify_Date">
    <vt:lpwstr>15/04/2021 10:59:29</vt:lpwstr>
  </property>
  <property fmtid="{D5CDD505-2E9C-101B-9397-08002B2CF9AE}" pid="37" name="DM_Name">
    <vt:lpwstr>mutual-recognition-decentralised-referral-pi-template-version-42_en_CLEAN_HU</vt:lpwstr>
  </property>
  <property fmtid="{D5CDD505-2E9C-101B-9397-08002B2CF9AE}" pid="38" name="DM_Owner">
    <vt:lpwstr>Espinasse Claire</vt:lpwstr>
  </property>
  <property fmtid="{D5CDD505-2E9C-101B-9397-08002B2CF9AE}" pid="39" name="DM_Path">
    <vt:lpwstr>/02b. Administration of Scientific Meeting/WPs SAGs DGs and other WGs/CxMP - QRD/3. Other activities/02. Procedures/01. QRD PI templates/03 QRD H-Referral templates/2021-04 H Referral template v 4.2 Apr 21/Translation exercise/Clean templates from CDT</vt:lpwstr>
  </property>
  <property fmtid="{D5CDD505-2E9C-101B-9397-08002B2CF9AE}" pid="40" name="DM_Status">
    <vt:lpwstr/>
  </property>
  <property fmtid="{D5CDD505-2E9C-101B-9397-08002B2CF9AE}" pid="41" name="DM_Subject">
    <vt:lpwstr/>
  </property>
  <property fmtid="{D5CDD505-2E9C-101B-9397-08002B2CF9AE}" pid="42" name="DM_Title">
    <vt:lpwstr/>
  </property>
  <property fmtid="{D5CDD505-2E9C-101B-9397-08002B2CF9AE}" pid="43" name="DM_Type">
    <vt:lpwstr>emea_document</vt:lpwstr>
  </property>
  <property fmtid="{D5CDD505-2E9C-101B-9397-08002B2CF9AE}" pid="44" name="DM_Version">
    <vt:lpwstr>1.0,CURRENT</vt:lpwstr>
  </property>
  <property fmtid="{D5CDD505-2E9C-101B-9397-08002B2CF9AE}" pid="45" name="JobId">
    <vt:lpwstr>a11c35a8-f7de-471c-93d7-ad0300ec1bde</vt:lpwstr>
  </property>
  <property fmtid="{D5CDD505-2E9C-101B-9397-08002B2CF9AE}" pid="46" name="MSIP_Label_0eea11ca-d417-4147-80ed-01a58412c458_ActionId">
    <vt:lpwstr>30d1419a-b734-4e3b-9ae9-07c1948efd4c</vt:lpwstr>
  </property>
  <property fmtid="{D5CDD505-2E9C-101B-9397-08002B2CF9AE}" pid="47" name="MSIP_Label_0eea11ca-d417-4147-80ed-01a58412c458_Application">
    <vt:lpwstr>Microsoft Azure Information Protection</vt:lpwstr>
  </property>
  <property fmtid="{D5CDD505-2E9C-101B-9397-08002B2CF9AE}" pid="48" name="MSIP_Label_0eea11ca-d417-4147-80ed-01a58412c458_Enabled">
    <vt:lpwstr>True</vt:lpwstr>
  </property>
  <property fmtid="{D5CDD505-2E9C-101B-9397-08002B2CF9AE}" pid="49" name="MSIP_Label_0eea11ca-d417-4147-80ed-01a58412c458_Extended_MSFT_Method">
    <vt:lpwstr>Automatic</vt:lpwstr>
  </property>
  <property fmtid="{D5CDD505-2E9C-101B-9397-08002B2CF9AE}" pid="50" name="MSIP_Label_0eea11ca-d417-4147-80ed-01a58412c458_Name">
    <vt:lpwstr>All EMA Staff and Contractors</vt:lpwstr>
  </property>
  <property fmtid="{D5CDD505-2E9C-101B-9397-08002B2CF9AE}" pid="51" name="MSIP_Label_0eea11ca-d417-4147-80ed-01a58412c458_Owner">
    <vt:lpwstr>Tia.Akhtar@ema.europa.eu</vt:lpwstr>
  </property>
  <property fmtid="{D5CDD505-2E9C-101B-9397-08002B2CF9AE}" pid="52" name="MSIP_Label_0eea11ca-d417-4147-80ed-01a58412c458_Parent">
    <vt:lpwstr>afe1b31d-cec0-4074-b4bd-f07689e43d84</vt:lpwstr>
  </property>
  <property fmtid="{D5CDD505-2E9C-101B-9397-08002B2CF9AE}" pid="53" name="MSIP_Label_0eea11ca-d417-4147-80ed-01a58412c458_SetDate">
    <vt:lpwstr>2020-02-03T09:06:09.6925906Z</vt:lpwstr>
  </property>
  <property fmtid="{D5CDD505-2E9C-101B-9397-08002B2CF9AE}" pid="54" name="MSIP_Label_0eea11ca-d417-4147-80ed-01a58412c458_SiteId">
    <vt:lpwstr>bc9dc15c-61bc-4f03-b60b-e5b6d8922839</vt:lpwstr>
  </property>
  <property fmtid="{D5CDD505-2E9C-101B-9397-08002B2CF9AE}" pid="55" name="MSIP_Label_afe1b31d-cec0-4074-b4bd-f07689e43d84_ActionId">
    <vt:lpwstr>30d1419a-b734-4e3b-9ae9-07c1948efd4c</vt:lpwstr>
  </property>
  <property fmtid="{D5CDD505-2E9C-101B-9397-08002B2CF9AE}" pid="56" name="MSIP_Label_afe1b31d-cec0-4074-b4bd-f07689e43d84_Application">
    <vt:lpwstr>Microsoft Azure Information Protection</vt:lpwstr>
  </property>
  <property fmtid="{D5CDD505-2E9C-101B-9397-08002B2CF9AE}" pid="57" name="MSIP_Label_afe1b31d-cec0-4074-b4bd-f07689e43d84_Enabled">
    <vt:lpwstr>True</vt:lpwstr>
  </property>
  <property fmtid="{D5CDD505-2E9C-101B-9397-08002B2CF9AE}" pid="58" name="MSIP_Label_afe1b31d-cec0-4074-b4bd-f07689e43d84_Extended_MSFT_Method">
    <vt:lpwstr>Automatic</vt:lpwstr>
  </property>
  <property fmtid="{D5CDD505-2E9C-101B-9397-08002B2CF9AE}" pid="59" name="MSIP_Label_afe1b31d-cec0-4074-b4bd-f07689e43d84_Name">
    <vt:lpwstr>Internal</vt:lpwstr>
  </property>
  <property fmtid="{D5CDD505-2E9C-101B-9397-08002B2CF9AE}" pid="60" name="MSIP_Label_afe1b31d-cec0-4074-b4bd-f07689e43d84_Owner">
    <vt:lpwstr>Tia.Akhtar@ema.europa.eu</vt:lpwstr>
  </property>
  <property fmtid="{D5CDD505-2E9C-101B-9397-08002B2CF9AE}" pid="61" name="MSIP_Label_afe1b31d-cec0-4074-b4bd-f07689e43d84_SetDate">
    <vt:lpwstr>2020-02-03T09:06:09.6925906Z</vt:lpwstr>
  </property>
  <property fmtid="{D5CDD505-2E9C-101B-9397-08002B2CF9AE}" pid="62" name="MSIP_Label_afe1b31d-cec0-4074-b4bd-f07689e43d84_SiteId">
    <vt:lpwstr>bc9dc15c-61bc-4f03-b60b-e5b6d8922839</vt:lpwstr>
  </property>
</Properties>
</file>