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EF11821" w14:textId="77777777" w:rsidR="007C5487" w:rsidRDefault="007C5487">
      <w:pPr>
        <w:tabs>
          <w:tab w:val="clear" w:pos="567"/>
        </w:tabs>
        <w:spacing w:line="240" w:lineRule="auto"/>
        <w:outlineLvl w:val="0"/>
        <w:rPr>
          <w:noProof/>
          <w:szCs w:val="24"/>
          <w:lang w:val="en-US"/>
        </w:rPr>
      </w:pPr>
    </w:p>
    <w:p w14:paraId="62379CDA" w14:textId="77777777" w:rsidR="007C5487" w:rsidRDefault="00097E91">
      <w:pPr>
        <w:tabs>
          <w:tab w:val="clear" w:pos="567"/>
        </w:tabs>
        <w:spacing w:line="240" w:lineRule="auto"/>
        <w:jc w:val="center"/>
        <w:outlineLvl w:val="0"/>
        <w:rPr>
          <w:noProof/>
          <w:szCs w:val="24"/>
          <w:lang w:val="en-US"/>
        </w:rPr>
      </w:pPr>
      <w:r>
        <w:rPr>
          <w:b/>
          <w:noProof/>
          <w:szCs w:val="24"/>
          <w:lang w:val="en-US"/>
        </w:rPr>
        <w:t>Betegtájékoztató: Információk a beteg számára</w:t>
      </w:r>
    </w:p>
    <w:p w14:paraId="0A89427F" w14:textId="77777777" w:rsidR="007C5487" w:rsidRDefault="007C5487">
      <w:pPr>
        <w:numPr>
          <w:ilvl w:val="12"/>
          <w:numId w:val="0"/>
        </w:numPr>
        <w:shd w:val="clear" w:color="auto" w:fill="FFFFFF"/>
        <w:tabs>
          <w:tab w:val="clear" w:pos="567"/>
        </w:tabs>
        <w:spacing w:line="240" w:lineRule="auto"/>
        <w:jc w:val="center"/>
        <w:rPr>
          <w:lang w:val="en-US"/>
        </w:rPr>
      </w:pPr>
    </w:p>
    <w:p w14:paraId="4EC8B9CF" w14:textId="77777777" w:rsidR="007C5487" w:rsidRDefault="00097E91">
      <w:pPr>
        <w:numPr>
          <w:ilvl w:val="12"/>
          <w:numId w:val="0"/>
        </w:numPr>
        <w:spacing w:line="240" w:lineRule="auto"/>
        <w:jc w:val="center"/>
        <w:rPr>
          <w:b/>
          <w:lang w:val="en-US"/>
        </w:rPr>
      </w:pPr>
      <w:r>
        <w:rPr>
          <w:b/>
          <w:lang w:val="en-US"/>
        </w:rPr>
        <w:t>Eltrombopag Krka 25 mg filmtabletta</w:t>
      </w:r>
    </w:p>
    <w:p w14:paraId="058D1278" w14:textId="77777777" w:rsidR="007C5487" w:rsidRDefault="00097E91">
      <w:pPr>
        <w:spacing w:line="240" w:lineRule="auto"/>
        <w:jc w:val="center"/>
        <w:rPr>
          <w:b/>
          <w:lang w:val="en-US"/>
        </w:rPr>
      </w:pPr>
      <w:r>
        <w:rPr>
          <w:b/>
          <w:lang w:val="en-US"/>
        </w:rPr>
        <w:t>Eltrombopag Krka 50 mg filmtabletta</w:t>
      </w:r>
    </w:p>
    <w:p w14:paraId="100A3806" w14:textId="77777777" w:rsidR="007C5487" w:rsidRDefault="00097E91">
      <w:pPr>
        <w:spacing w:line="240" w:lineRule="auto"/>
        <w:jc w:val="center"/>
      </w:pPr>
      <w:r>
        <w:rPr>
          <w:b/>
          <w:lang w:val="en-US"/>
        </w:rPr>
        <w:t>Eltrombopag Krka 75 mg filmtabletta</w:t>
      </w:r>
    </w:p>
    <w:p w14:paraId="7313FB05" w14:textId="77777777" w:rsidR="007C5487" w:rsidRDefault="007C5487">
      <w:pPr>
        <w:numPr>
          <w:ilvl w:val="12"/>
          <w:numId w:val="0"/>
        </w:numPr>
        <w:spacing w:line="240" w:lineRule="auto"/>
        <w:jc w:val="center"/>
        <w:rPr>
          <w:b/>
          <w:lang w:val="en-US"/>
        </w:rPr>
      </w:pPr>
    </w:p>
    <w:p w14:paraId="6091DB89" w14:textId="77777777" w:rsidR="007C5487" w:rsidRDefault="00097E91">
      <w:pPr>
        <w:numPr>
          <w:ilvl w:val="12"/>
          <w:numId w:val="0"/>
        </w:numPr>
        <w:spacing w:line="240" w:lineRule="auto"/>
        <w:jc w:val="center"/>
        <w:rPr>
          <w:lang w:val="en-US"/>
        </w:rPr>
      </w:pPr>
      <w:r>
        <w:rPr>
          <w:lang w:val="en-US"/>
        </w:rPr>
        <w:t>eltrombopag</w:t>
      </w:r>
    </w:p>
    <w:p w14:paraId="56A00630" w14:textId="77777777" w:rsidR="007C5487" w:rsidRDefault="007C5487">
      <w:pPr>
        <w:numPr>
          <w:ilvl w:val="12"/>
          <w:numId w:val="0"/>
        </w:numPr>
        <w:spacing w:line="240" w:lineRule="auto"/>
        <w:jc w:val="center"/>
        <w:rPr>
          <w:lang w:val="en-US"/>
        </w:rPr>
      </w:pPr>
    </w:p>
    <w:p w14:paraId="541A3D19" w14:textId="77777777" w:rsidR="007C5487" w:rsidRDefault="007C5487">
      <w:pPr>
        <w:tabs>
          <w:tab w:val="clear" w:pos="567"/>
        </w:tabs>
        <w:spacing w:line="240" w:lineRule="auto"/>
        <w:rPr>
          <w:lang w:val="en-US"/>
        </w:rPr>
      </w:pPr>
    </w:p>
    <w:p w14:paraId="0DA6C3DF" w14:textId="77777777" w:rsidR="007C5487" w:rsidRDefault="00097E91">
      <w:pPr>
        <w:spacing w:line="240" w:lineRule="auto"/>
        <w:rPr>
          <w:b/>
          <w:lang w:val="hu-HU"/>
        </w:rPr>
      </w:pPr>
      <w:r>
        <w:rPr>
          <w:b/>
          <w:lang w:val="hu-HU"/>
        </w:rPr>
        <w:t xml:space="preserve">Mielőtt elkezdi szedni ezt a gyógyszert, olvassa el figyelmesen az alábbi </w:t>
      </w:r>
      <w:r>
        <w:rPr>
          <w:b/>
          <w:noProof/>
          <w:szCs w:val="24"/>
          <w:lang w:val="hu-HU"/>
        </w:rPr>
        <w:t>betegtájékoztatót, mert az Ön számára fontos információkat tartalmaz</w:t>
      </w:r>
      <w:r>
        <w:rPr>
          <w:b/>
          <w:lang w:val="hu-HU"/>
        </w:rPr>
        <w:t>.</w:t>
      </w:r>
    </w:p>
    <w:p w14:paraId="51B5090B" w14:textId="77777777" w:rsidR="007C5487" w:rsidRDefault="00097E91">
      <w:pPr>
        <w:numPr>
          <w:ilvl w:val="0"/>
          <w:numId w:val="6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lang w:val="hu-HU"/>
        </w:rPr>
      </w:pPr>
      <w:r>
        <w:rPr>
          <w:lang w:val="hu-HU"/>
        </w:rPr>
        <w:t>Tartsa meg a betegtájékoztatót, mert a benne szereplő információkra a későbbiekben is szüksége lehet.</w:t>
      </w:r>
    </w:p>
    <w:p w14:paraId="2928CC54" w14:textId="77777777" w:rsidR="007C5487" w:rsidRDefault="00097E91">
      <w:pPr>
        <w:numPr>
          <w:ilvl w:val="0"/>
          <w:numId w:val="6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lang w:val="hu-HU"/>
        </w:rPr>
      </w:pPr>
      <w:r>
        <w:rPr>
          <w:lang w:val="hu-HU"/>
        </w:rPr>
        <w:t xml:space="preserve">További kérdéseivel forduljon </w:t>
      </w:r>
      <w:r>
        <w:rPr>
          <w:noProof/>
          <w:szCs w:val="24"/>
          <w:lang w:val="hu-HU"/>
        </w:rPr>
        <w:t>kezelőorvosához</w:t>
      </w:r>
      <w:r>
        <w:rPr>
          <w:lang w:val="hu-HU"/>
        </w:rPr>
        <w:t xml:space="preserve"> vagy gyógyszerészéhez.</w:t>
      </w:r>
    </w:p>
    <w:p w14:paraId="1D338A7C" w14:textId="77777777" w:rsidR="007C5487" w:rsidRDefault="00097E91">
      <w:pPr>
        <w:suppressAutoHyphens/>
        <w:spacing w:line="240" w:lineRule="auto"/>
        <w:ind w:left="567" w:hanging="567"/>
        <w:rPr>
          <w:lang w:val="hu-HU"/>
        </w:rPr>
      </w:pPr>
      <w:r>
        <w:rPr>
          <w:lang w:val="hu-HU"/>
        </w:rPr>
        <w:t>-</w:t>
      </w:r>
      <w:r>
        <w:rPr>
          <w:lang w:val="hu-HU"/>
        </w:rPr>
        <w:tab/>
        <w:t>Ezt a gyógyszert az orvos</w:t>
      </w:r>
      <w:r>
        <w:rPr>
          <w:noProof/>
          <w:szCs w:val="24"/>
          <w:lang w:val="hu-HU"/>
        </w:rPr>
        <w:t xml:space="preserve"> kizárólag</w:t>
      </w:r>
      <w:r>
        <w:rPr>
          <w:lang w:val="hu-HU"/>
        </w:rPr>
        <w:t xml:space="preserve"> Önnek írta fel. Ne adja át a készítményt másnak, mert számára ártalmas lehet még abban az esetben is, ha </w:t>
      </w:r>
      <w:r>
        <w:rPr>
          <w:noProof/>
          <w:szCs w:val="24"/>
          <w:lang w:val="hu-HU"/>
        </w:rPr>
        <w:t xml:space="preserve">a betegsége </w:t>
      </w:r>
      <w:r>
        <w:rPr>
          <w:lang w:val="hu-HU"/>
        </w:rPr>
        <w:t>tünetei az Önéhez hasonlóak.</w:t>
      </w:r>
    </w:p>
    <w:p w14:paraId="5D5473F6" w14:textId="77777777" w:rsidR="007C5487" w:rsidRDefault="00097E91">
      <w:pPr>
        <w:numPr>
          <w:ilvl w:val="0"/>
          <w:numId w:val="7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lang w:val="hu-HU"/>
        </w:rPr>
      </w:pPr>
      <w:r>
        <w:rPr>
          <w:lang w:val="hu-HU"/>
        </w:rPr>
        <w:t xml:space="preserve">Ha </w:t>
      </w:r>
      <w:r>
        <w:rPr>
          <w:noProof/>
          <w:szCs w:val="24"/>
          <w:lang w:val="hu-HU"/>
        </w:rPr>
        <w:t>Önnél bármilyen</w:t>
      </w:r>
      <w:r>
        <w:rPr>
          <w:lang w:val="hu-HU"/>
        </w:rPr>
        <w:t xml:space="preserve"> mellékhatás </w:t>
      </w:r>
      <w:r>
        <w:rPr>
          <w:noProof/>
          <w:szCs w:val="24"/>
          <w:lang w:val="hu-HU"/>
        </w:rPr>
        <w:t>jelentkezik, tájékoztassa erről kezelőorvosát vagy gyógyszerészét</w:t>
      </w:r>
      <w:r>
        <w:rPr>
          <w:lang w:val="hu-HU"/>
        </w:rPr>
        <w:t>.</w:t>
      </w:r>
    </w:p>
    <w:p w14:paraId="0BF1980F" w14:textId="77777777" w:rsidR="007C5487" w:rsidRDefault="00097E91">
      <w:pPr>
        <w:tabs>
          <w:tab w:val="clear" w:pos="567"/>
        </w:tabs>
        <w:suppressAutoHyphens/>
        <w:spacing w:line="240" w:lineRule="auto"/>
        <w:ind w:left="567"/>
        <w:rPr>
          <w:lang w:val="hu-HU"/>
        </w:rPr>
      </w:pPr>
      <w:r>
        <w:rPr>
          <w:noProof/>
          <w:szCs w:val="24"/>
          <w:lang w:val="hu-HU"/>
        </w:rPr>
        <w:t>Ez</w:t>
      </w:r>
      <w:r>
        <w:rPr>
          <w:lang w:val="hu-HU"/>
        </w:rPr>
        <w:t xml:space="preserve"> a betegtájékoztatóban </w:t>
      </w:r>
      <w:r>
        <w:rPr>
          <w:noProof/>
          <w:szCs w:val="24"/>
          <w:lang w:val="hu-HU"/>
        </w:rPr>
        <w:t>fel nem sorolt bármilyen lehetséges mellékhatásra is vonatkozik.</w:t>
      </w:r>
      <w:r>
        <w:rPr>
          <w:lang w:val="hu-HU"/>
        </w:rPr>
        <w:t xml:space="preserve"> Lásd 4. pont.</w:t>
      </w:r>
    </w:p>
    <w:p w14:paraId="4E633C4F" w14:textId="77777777" w:rsidR="007C5487" w:rsidRDefault="007C5487">
      <w:pPr>
        <w:tabs>
          <w:tab w:val="clear" w:pos="567"/>
        </w:tabs>
        <w:spacing w:line="240" w:lineRule="auto"/>
        <w:ind w:right="-2"/>
        <w:rPr>
          <w:lang w:val="hu-HU"/>
        </w:rPr>
      </w:pPr>
    </w:p>
    <w:p w14:paraId="500D79C4" w14:textId="77777777" w:rsidR="007C5487" w:rsidRDefault="007C5487">
      <w:pPr>
        <w:tabs>
          <w:tab w:val="left" w:pos="1724"/>
        </w:tabs>
        <w:suppressAutoHyphens/>
        <w:spacing w:line="240" w:lineRule="auto"/>
        <w:ind w:right="-2"/>
        <w:rPr>
          <w:lang w:val="hu-HU"/>
        </w:rPr>
      </w:pPr>
    </w:p>
    <w:p w14:paraId="30053097" w14:textId="77777777" w:rsidR="007C5487" w:rsidRDefault="00097E91">
      <w:pPr>
        <w:keepNext/>
        <w:numPr>
          <w:ilvl w:val="12"/>
          <w:numId w:val="0"/>
        </w:numPr>
        <w:tabs>
          <w:tab w:val="clear" w:pos="567"/>
        </w:tabs>
        <w:spacing w:line="240" w:lineRule="auto"/>
        <w:ind w:right="-2"/>
        <w:outlineLvl w:val="0"/>
        <w:rPr>
          <w:rFonts w:eastAsia="Times New Roman"/>
          <w:b/>
          <w:snapToGrid/>
          <w:lang w:eastAsia="en-US"/>
        </w:rPr>
      </w:pPr>
      <w:r>
        <w:rPr>
          <w:rFonts w:eastAsia="Times New Roman"/>
          <w:b/>
          <w:snapToGrid/>
          <w:lang w:eastAsia="en-US"/>
        </w:rPr>
        <w:t>A betegtájékoztató tartalma:</w:t>
      </w:r>
    </w:p>
    <w:p w14:paraId="5225E945" w14:textId="77777777" w:rsidR="007C5487" w:rsidRDefault="007C5487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outlineLvl w:val="0"/>
        <w:rPr>
          <w:rFonts w:eastAsia="Times New Roman"/>
          <w:noProof/>
          <w:snapToGrid/>
          <w:lang w:eastAsia="en-US"/>
        </w:rPr>
      </w:pPr>
    </w:p>
    <w:p w14:paraId="1372E2CC" w14:textId="77777777" w:rsidR="007C5487" w:rsidRDefault="00097E91">
      <w:pPr>
        <w:numPr>
          <w:ilvl w:val="1"/>
          <w:numId w:val="8"/>
        </w:numPr>
        <w:tabs>
          <w:tab w:val="clear" w:pos="567"/>
        </w:tabs>
        <w:suppressAutoHyphens/>
        <w:spacing w:line="240" w:lineRule="auto"/>
        <w:ind w:left="567" w:right="-29" w:hanging="567"/>
        <w:rPr>
          <w:lang w:val="en-US"/>
        </w:rPr>
      </w:pPr>
      <w:r>
        <w:rPr>
          <w:lang w:val="en-US"/>
        </w:rPr>
        <w:t>Milyen típusú gyógyszer az Eltrombopag Krka és milyen betegségek esetén alkalmazható?</w:t>
      </w:r>
    </w:p>
    <w:p w14:paraId="397360B6" w14:textId="77777777" w:rsidR="007C5487" w:rsidRDefault="00097E91">
      <w:pPr>
        <w:numPr>
          <w:ilvl w:val="1"/>
          <w:numId w:val="8"/>
        </w:numPr>
        <w:tabs>
          <w:tab w:val="clear" w:pos="567"/>
        </w:tabs>
        <w:suppressAutoHyphens/>
        <w:spacing w:line="240" w:lineRule="auto"/>
        <w:ind w:left="567" w:right="-29" w:hanging="567"/>
        <w:rPr>
          <w:lang w:val="en-US"/>
        </w:rPr>
      </w:pPr>
      <w:r>
        <w:rPr>
          <w:lang w:val="en-US"/>
        </w:rPr>
        <w:t>Tudnivalók az Eltrombopag Krka szedése előtt</w:t>
      </w:r>
    </w:p>
    <w:p w14:paraId="1A51ED3A" w14:textId="77777777" w:rsidR="007C5487" w:rsidRDefault="00097E91">
      <w:pPr>
        <w:spacing w:line="240" w:lineRule="auto"/>
        <w:ind w:left="567" w:right="-29" w:hanging="567"/>
        <w:rPr>
          <w:lang w:val="en-US"/>
        </w:rPr>
      </w:pPr>
      <w:r>
        <w:rPr>
          <w:lang w:val="en-US"/>
        </w:rPr>
        <w:t>3.</w:t>
      </w:r>
      <w:r>
        <w:rPr>
          <w:lang w:val="en-US"/>
        </w:rPr>
        <w:tab/>
        <w:t>Hogyan kell szedni az Eltrombopag Krka-t?</w:t>
      </w:r>
    </w:p>
    <w:p w14:paraId="54068C02" w14:textId="77777777" w:rsidR="007C5487" w:rsidRDefault="00097E91">
      <w:pPr>
        <w:spacing w:line="240" w:lineRule="auto"/>
        <w:ind w:left="567" w:right="-29" w:hanging="567"/>
        <w:rPr>
          <w:lang w:val="en-US"/>
        </w:rPr>
      </w:pPr>
      <w:r>
        <w:rPr>
          <w:lang w:val="en-US"/>
        </w:rPr>
        <w:t>4.</w:t>
      </w:r>
      <w:r>
        <w:rPr>
          <w:lang w:val="en-US"/>
        </w:rPr>
        <w:tab/>
        <w:t>Lehetséges mellékhatások</w:t>
      </w:r>
    </w:p>
    <w:p w14:paraId="1A35FC93" w14:textId="77777777" w:rsidR="007C5487" w:rsidRDefault="00097E91">
      <w:pPr>
        <w:spacing w:line="240" w:lineRule="auto"/>
        <w:ind w:left="567" w:right="-29" w:hanging="567"/>
        <w:rPr>
          <w:lang w:val="en-US"/>
        </w:rPr>
      </w:pPr>
      <w:r>
        <w:rPr>
          <w:lang w:val="en-US"/>
        </w:rPr>
        <w:t>5</w:t>
      </w:r>
      <w:r>
        <w:rPr>
          <w:noProof/>
          <w:szCs w:val="24"/>
          <w:lang w:val="en-US"/>
        </w:rPr>
        <w:t>.</w:t>
      </w:r>
      <w:r>
        <w:rPr>
          <w:lang w:val="en-US"/>
        </w:rPr>
        <w:tab/>
        <w:t>Hogyan kell az Eltrombopag Krka-t tárolni?</w:t>
      </w:r>
    </w:p>
    <w:p w14:paraId="242750B2" w14:textId="77777777" w:rsidR="007C5487" w:rsidRDefault="00097E91">
      <w:pPr>
        <w:spacing w:line="240" w:lineRule="auto"/>
        <w:ind w:left="567" w:right="-29" w:hanging="567"/>
        <w:rPr>
          <w:lang w:val="es-ES_tradnl"/>
        </w:rPr>
      </w:pPr>
      <w:r>
        <w:rPr>
          <w:lang w:val="es-ES_tradnl"/>
        </w:rPr>
        <w:t>6.</w:t>
      </w:r>
      <w:r>
        <w:rPr>
          <w:lang w:val="es-ES_tradnl"/>
        </w:rPr>
        <w:tab/>
      </w:r>
      <w:r>
        <w:rPr>
          <w:noProof/>
          <w:szCs w:val="24"/>
          <w:lang w:val="es-ES_tradnl"/>
        </w:rPr>
        <w:t xml:space="preserve">A csomagolás tartalma és egyéb </w:t>
      </w:r>
      <w:r>
        <w:rPr>
          <w:lang w:val="es-ES_tradnl"/>
        </w:rPr>
        <w:t>információk</w:t>
      </w:r>
    </w:p>
    <w:p w14:paraId="134F8679" w14:textId="77777777" w:rsidR="007C5487" w:rsidRDefault="007C5487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lang w:val="es-ES_tradnl"/>
        </w:rPr>
      </w:pPr>
    </w:p>
    <w:p w14:paraId="6CE68035" w14:textId="77777777" w:rsidR="007C5487" w:rsidRDefault="007C5487">
      <w:pPr>
        <w:numPr>
          <w:ilvl w:val="12"/>
          <w:numId w:val="0"/>
        </w:numPr>
        <w:tabs>
          <w:tab w:val="clear" w:pos="567"/>
        </w:tabs>
        <w:spacing w:line="240" w:lineRule="auto"/>
        <w:rPr>
          <w:lang w:val="es-ES_tradnl"/>
        </w:rPr>
      </w:pPr>
    </w:p>
    <w:p w14:paraId="61D1708E" w14:textId="77777777" w:rsidR="007C5487" w:rsidRDefault="00097E91">
      <w:pPr>
        <w:numPr>
          <w:ilvl w:val="0"/>
          <w:numId w:val="2"/>
        </w:numPr>
        <w:tabs>
          <w:tab w:val="clear" w:pos="570"/>
        </w:tabs>
        <w:spacing w:line="240" w:lineRule="auto"/>
        <w:ind w:right="-2"/>
        <w:rPr>
          <w:b/>
          <w:lang w:val="es-ES_tradnl"/>
        </w:rPr>
      </w:pPr>
      <w:r>
        <w:rPr>
          <w:b/>
          <w:noProof/>
          <w:szCs w:val="24"/>
          <w:lang w:val="es-ES_tradnl"/>
        </w:rPr>
        <w:t>Milyen típusú</w:t>
      </w:r>
      <w:r>
        <w:rPr>
          <w:b/>
          <w:lang w:val="es-ES_tradnl"/>
        </w:rPr>
        <w:t xml:space="preserve"> gyógyszer az Eltrombopag Krka és</w:t>
      </w:r>
      <w:r>
        <w:rPr>
          <w:b/>
          <w:noProof/>
          <w:szCs w:val="24"/>
          <w:lang w:val="es-ES_tradnl"/>
        </w:rPr>
        <w:t xml:space="preserve"> milyen betegségek esetén</w:t>
      </w:r>
      <w:r>
        <w:rPr>
          <w:b/>
          <w:lang w:val="es-ES_tradnl"/>
        </w:rPr>
        <w:t xml:space="preserve"> alkalmazható</w:t>
      </w:r>
      <w:r>
        <w:rPr>
          <w:b/>
          <w:noProof/>
          <w:szCs w:val="24"/>
          <w:lang w:val="es-ES_tradnl"/>
        </w:rPr>
        <w:t>?</w:t>
      </w:r>
    </w:p>
    <w:p w14:paraId="3AD7E8CE" w14:textId="77777777" w:rsidR="007C5487" w:rsidRDefault="007C5487">
      <w:pPr>
        <w:numPr>
          <w:ilvl w:val="12"/>
          <w:numId w:val="0"/>
        </w:numPr>
        <w:tabs>
          <w:tab w:val="clear" w:pos="567"/>
        </w:tabs>
        <w:spacing w:line="240" w:lineRule="auto"/>
        <w:rPr>
          <w:lang w:val="es-ES_tradnl"/>
        </w:rPr>
      </w:pPr>
    </w:p>
    <w:p w14:paraId="080AEBEC" w14:textId="77777777" w:rsidR="007C5487" w:rsidRDefault="00097E91">
      <w:pPr>
        <w:tabs>
          <w:tab w:val="clear" w:pos="567"/>
        </w:tabs>
        <w:spacing w:line="240" w:lineRule="auto"/>
        <w:ind w:right="-2"/>
        <w:rPr>
          <w:noProof/>
          <w:szCs w:val="24"/>
          <w:lang w:val="es-ES_tradnl"/>
        </w:rPr>
      </w:pPr>
      <w:r>
        <w:rPr>
          <w:noProof/>
          <w:szCs w:val="24"/>
          <w:lang w:val="es-ES_tradnl"/>
        </w:rPr>
        <w:t xml:space="preserve">Az </w:t>
      </w:r>
      <w:r w:rsidRPr="00D06429">
        <w:rPr>
          <w:lang w:val="es-ES_tradnl"/>
        </w:rPr>
        <w:t xml:space="preserve">Eltrombopag Krka </w:t>
      </w:r>
      <w:r>
        <w:rPr>
          <w:noProof/>
          <w:szCs w:val="24"/>
          <w:lang w:val="es-ES_tradnl"/>
        </w:rPr>
        <w:t>eltrombopagot tartalmaz, amely az úgynevezett trombopoietinreceptor-agonista gyógyszerek csoportjába tartozik. Alkalmazása segíti a vérlemezkék számának növelését a vérben. A vérlemezkék vérsejtek, melyek csökkentik vagy megakadályozzák a vérzést.</w:t>
      </w:r>
    </w:p>
    <w:p w14:paraId="26098258" w14:textId="77777777" w:rsidR="007C5487" w:rsidRDefault="007C5487">
      <w:pPr>
        <w:tabs>
          <w:tab w:val="clear" w:pos="567"/>
        </w:tabs>
        <w:spacing w:line="240" w:lineRule="auto"/>
        <w:ind w:right="-2"/>
        <w:rPr>
          <w:noProof/>
          <w:szCs w:val="24"/>
          <w:lang w:val="es-ES_tradnl"/>
        </w:rPr>
      </w:pPr>
    </w:p>
    <w:p w14:paraId="55DA39FE" w14:textId="77777777" w:rsidR="007C5487" w:rsidRDefault="00097E91">
      <w:pPr>
        <w:pStyle w:val="Listaszerbekezds"/>
        <w:numPr>
          <w:ilvl w:val="0"/>
          <w:numId w:val="10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hanging="720"/>
        <w:rPr>
          <w:rFonts w:eastAsia="SymbolMT"/>
          <w:snapToGrid/>
          <w:szCs w:val="22"/>
          <w:lang w:val="hu-HU" w:eastAsia="en-GB"/>
        </w:rPr>
      </w:pPr>
      <w:r>
        <w:rPr>
          <w:noProof/>
          <w:szCs w:val="24"/>
          <w:lang w:val="es-ES_tradnl"/>
        </w:rPr>
        <w:t xml:space="preserve">Az </w:t>
      </w:r>
      <w:r w:rsidRPr="00D06429">
        <w:rPr>
          <w:lang w:val="es-ES_tradnl"/>
        </w:rPr>
        <w:t>Eltrombopag Krka</w:t>
      </w:r>
      <w:r>
        <w:rPr>
          <w:rFonts w:eastAsia="SymbolMT"/>
          <w:snapToGrid/>
          <w:szCs w:val="22"/>
          <w:lang w:val="hu-HU" w:eastAsia="en-GB"/>
        </w:rPr>
        <w:t xml:space="preserve"> egy vérzési rendellenesség, az úgynevezett immun (primer) trombocitopénia (ITP) kezelésére alkalmazható azoknál az 1 </w:t>
      </w:r>
      <w:r>
        <w:rPr>
          <w:rFonts w:eastAsia="TimesNewRomanPSMT"/>
          <w:snapToGrid/>
          <w:szCs w:val="22"/>
          <w:lang w:val="hu-HU" w:eastAsia="en-GB"/>
        </w:rPr>
        <w:t xml:space="preserve">éves vagy idősebb betegeknél, </w:t>
      </w:r>
      <w:r>
        <w:rPr>
          <w:rFonts w:eastAsia="SymbolMT"/>
          <w:snapToGrid/>
          <w:szCs w:val="22"/>
          <w:lang w:val="hu-HU" w:eastAsia="en-GB"/>
        </w:rPr>
        <w:t>akiket már kezeltek más gyógyszerekkel (kortikoszteroidokkal vagy immunglobulinokkal), amelyek nem voltak hatásosak.</w:t>
      </w:r>
    </w:p>
    <w:p w14:paraId="2FEF9ED0" w14:textId="77777777" w:rsidR="007C5487" w:rsidRDefault="007C5487">
      <w:pPr>
        <w:pStyle w:val="Listaszerbekezds"/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="SymbolMT"/>
          <w:snapToGrid/>
          <w:szCs w:val="22"/>
          <w:lang w:val="hu-HU" w:eastAsia="en-GB"/>
        </w:rPr>
      </w:pPr>
    </w:p>
    <w:p w14:paraId="16AC6DBA" w14:textId="77777777" w:rsidR="007C5487" w:rsidRDefault="00097E91">
      <w:pPr>
        <w:pStyle w:val="Listaszerbekezds"/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="SymbolMT"/>
          <w:snapToGrid/>
          <w:szCs w:val="22"/>
          <w:lang w:val="hu-HU" w:eastAsia="en-GB"/>
        </w:rPr>
      </w:pPr>
      <w:r>
        <w:rPr>
          <w:rFonts w:eastAsia="SymbolMT"/>
          <w:snapToGrid/>
          <w:szCs w:val="22"/>
          <w:lang w:val="hu-HU" w:eastAsia="en-GB"/>
        </w:rPr>
        <w:t>Az ITP-t az alacsony vérlemezkeszám (trombocitopénia) okozza. Az ITP-s embereknél fokozott a vérzés kockázata. Az ITP-s betegek a követke</w:t>
      </w:r>
      <w:r>
        <w:rPr>
          <w:rFonts w:eastAsia="TimesNewRomanPSMT"/>
          <w:snapToGrid/>
          <w:szCs w:val="22"/>
          <w:lang w:val="hu-HU" w:eastAsia="en-GB"/>
        </w:rPr>
        <w:t>ző tüneteket tapasztalhatják: petechiák (apró, tűsz</w:t>
      </w:r>
      <w:r>
        <w:rPr>
          <w:rFonts w:eastAsia="SymbolMT"/>
          <w:snapToGrid/>
          <w:szCs w:val="22"/>
          <w:lang w:val="hu-HU" w:eastAsia="en-GB"/>
        </w:rPr>
        <w:t xml:space="preserve">úrásnyi, lapos, kerek, vörös </w:t>
      </w:r>
      <w:r>
        <w:rPr>
          <w:rFonts w:eastAsia="TimesNewRomanPSMT"/>
          <w:snapToGrid/>
          <w:szCs w:val="22"/>
          <w:lang w:val="hu-HU" w:eastAsia="en-GB"/>
        </w:rPr>
        <w:t xml:space="preserve">pontok a bőr alatt), véraláfutás, orrvérzés, ínyvérzés, továbbá, </w:t>
      </w:r>
      <w:r>
        <w:rPr>
          <w:rFonts w:eastAsia="SymbolMT"/>
          <w:snapToGrid/>
          <w:szCs w:val="22"/>
          <w:lang w:val="hu-HU" w:eastAsia="en-GB"/>
        </w:rPr>
        <w:t>ha megvágják magukat vagy megsérülnek, nem tudják elállítani a vérzést.</w:t>
      </w:r>
    </w:p>
    <w:p w14:paraId="6FFA3C14" w14:textId="77777777" w:rsidR="007C5487" w:rsidRDefault="007C5487">
      <w:pPr>
        <w:pStyle w:val="Listaszerbekezds"/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="SymbolMT"/>
          <w:snapToGrid/>
          <w:szCs w:val="22"/>
          <w:lang w:val="hu-HU" w:eastAsia="en-GB"/>
        </w:rPr>
      </w:pPr>
    </w:p>
    <w:p w14:paraId="6DDFBE5A" w14:textId="77777777" w:rsidR="007C5487" w:rsidRDefault="00097E91">
      <w:pPr>
        <w:pStyle w:val="Listaszerbekezds"/>
        <w:numPr>
          <w:ilvl w:val="0"/>
          <w:numId w:val="10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hanging="720"/>
        <w:rPr>
          <w:rFonts w:eastAsia="SymbolMT"/>
          <w:snapToGrid/>
          <w:szCs w:val="22"/>
          <w:lang w:val="hu-HU" w:eastAsia="en-GB"/>
        </w:rPr>
      </w:pPr>
      <w:r w:rsidRPr="00D06429">
        <w:rPr>
          <w:noProof/>
          <w:szCs w:val="24"/>
          <w:lang w:val="hu-HU"/>
        </w:rPr>
        <w:t xml:space="preserve">Az </w:t>
      </w:r>
      <w:r w:rsidRPr="00D06429">
        <w:rPr>
          <w:lang w:val="hu-HU"/>
        </w:rPr>
        <w:t>Eltrombopag Krka</w:t>
      </w:r>
      <w:r>
        <w:rPr>
          <w:rFonts w:eastAsia="SymbolMT"/>
          <w:snapToGrid/>
          <w:szCs w:val="22"/>
          <w:lang w:val="hu-HU" w:eastAsia="en-GB"/>
        </w:rPr>
        <w:t xml:space="preserve"> alkalmazható még az alacsony vérlemezkeszám (trombocitopénia) kezelésére hepatitisz C-</w:t>
      </w:r>
      <w:r>
        <w:rPr>
          <w:rFonts w:eastAsia="TimesNewRomanPSMT"/>
          <w:snapToGrid/>
          <w:szCs w:val="22"/>
          <w:lang w:val="hu-HU" w:eastAsia="en-GB"/>
        </w:rPr>
        <w:t>vírusfertőzésben (HCV) szenvedő felnőtt betegeknél, ha az interferon</w:t>
      </w:r>
      <w:r>
        <w:rPr>
          <w:rFonts w:eastAsia="SymbolMT"/>
          <w:snapToGrid/>
          <w:szCs w:val="22"/>
          <w:lang w:val="hu-HU" w:eastAsia="en-GB"/>
        </w:rPr>
        <w:t>-kezelés alatt problémákat okoznak nekik a mellékhatások. Nagyon sok hepatitisz C-</w:t>
      </w:r>
      <w:r>
        <w:rPr>
          <w:rFonts w:eastAsia="TimesNewRomanPSMT"/>
          <w:snapToGrid/>
          <w:szCs w:val="22"/>
          <w:lang w:val="hu-HU" w:eastAsia="en-GB"/>
        </w:rPr>
        <w:t>vírusfertőzésben szenvedő ember</w:t>
      </w:r>
      <w:r>
        <w:rPr>
          <w:rFonts w:eastAsia="SymbolMT"/>
          <w:snapToGrid/>
          <w:szCs w:val="22"/>
          <w:lang w:val="hu-HU" w:eastAsia="en-GB"/>
        </w:rPr>
        <w:t xml:space="preserve">nek alacsony a vérlemezkeszáma, nemcsak a betegség következtében, hanem a betegség kezelésére használt bizonyos vírusellenes gyógyszerek miatt is. </w:t>
      </w:r>
      <w:r w:rsidRPr="00D06429">
        <w:rPr>
          <w:noProof/>
          <w:szCs w:val="24"/>
          <w:lang w:val="hu-HU"/>
        </w:rPr>
        <w:t xml:space="preserve">Az </w:t>
      </w:r>
      <w:r w:rsidRPr="00D06429">
        <w:rPr>
          <w:lang w:val="hu-HU"/>
        </w:rPr>
        <w:t>Eltrombopag Krka</w:t>
      </w:r>
      <w:r>
        <w:rPr>
          <w:rFonts w:eastAsia="SymbolMT"/>
          <w:snapToGrid/>
          <w:szCs w:val="22"/>
          <w:lang w:val="hu-HU" w:eastAsia="en-GB"/>
        </w:rPr>
        <w:t xml:space="preserve"> szedése megkönnyítheti Önnek, hogy a vírusellenes gyógyszerrel (peginterferon és ribavirin) végzett teljes kúrát befejezze.</w:t>
      </w:r>
    </w:p>
    <w:p w14:paraId="3B9682E6" w14:textId="77777777" w:rsidR="007C5487" w:rsidRPr="00D06429" w:rsidRDefault="007C5487">
      <w:pPr>
        <w:tabs>
          <w:tab w:val="clear" w:pos="567"/>
        </w:tabs>
        <w:spacing w:line="240" w:lineRule="auto"/>
        <w:ind w:right="-2"/>
        <w:rPr>
          <w:noProof/>
          <w:szCs w:val="24"/>
          <w:lang w:val="hu-HU"/>
        </w:rPr>
      </w:pPr>
    </w:p>
    <w:p w14:paraId="1828834E" w14:textId="77777777" w:rsidR="007C5487" w:rsidRPr="00D06429" w:rsidRDefault="007C5487">
      <w:pPr>
        <w:tabs>
          <w:tab w:val="clear" w:pos="567"/>
        </w:tabs>
        <w:spacing w:line="240" w:lineRule="auto"/>
        <w:ind w:right="-2"/>
        <w:rPr>
          <w:noProof/>
          <w:szCs w:val="24"/>
          <w:lang w:val="hu-HU"/>
        </w:rPr>
      </w:pPr>
    </w:p>
    <w:p w14:paraId="65420154" w14:textId="77777777" w:rsidR="007C5487" w:rsidRPr="00D06429" w:rsidRDefault="00097E91">
      <w:pPr>
        <w:numPr>
          <w:ilvl w:val="0"/>
          <w:numId w:val="1"/>
        </w:numPr>
        <w:tabs>
          <w:tab w:val="clear" w:pos="570"/>
        </w:tabs>
        <w:spacing w:line="240" w:lineRule="auto"/>
        <w:ind w:right="-2"/>
        <w:rPr>
          <w:b/>
          <w:noProof/>
          <w:szCs w:val="24"/>
          <w:lang w:val="hu-HU"/>
        </w:rPr>
      </w:pPr>
      <w:r w:rsidRPr="00D06429">
        <w:rPr>
          <w:b/>
          <w:noProof/>
          <w:szCs w:val="24"/>
          <w:lang w:val="hu-HU"/>
        </w:rPr>
        <w:t xml:space="preserve">Tudnivalók </w:t>
      </w:r>
      <w:r w:rsidRPr="00D06429">
        <w:rPr>
          <w:b/>
          <w:lang w:val="hu-HU"/>
        </w:rPr>
        <w:t>az Eltrombopag Krka</w:t>
      </w:r>
      <w:r w:rsidRPr="00D06429">
        <w:rPr>
          <w:b/>
          <w:noProof/>
          <w:szCs w:val="24"/>
          <w:lang w:val="hu-HU"/>
        </w:rPr>
        <w:t xml:space="preserve"> szedése előtt</w:t>
      </w:r>
    </w:p>
    <w:p w14:paraId="3039E3FC" w14:textId="77777777" w:rsidR="007C5487" w:rsidRPr="00D06429" w:rsidRDefault="007C5487">
      <w:pPr>
        <w:numPr>
          <w:ilvl w:val="12"/>
          <w:numId w:val="0"/>
        </w:numPr>
        <w:tabs>
          <w:tab w:val="clear" w:pos="567"/>
        </w:tabs>
        <w:spacing w:line="240" w:lineRule="auto"/>
        <w:outlineLvl w:val="0"/>
        <w:rPr>
          <w:i/>
          <w:lang w:val="hu-HU"/>
        </w:rPr>
      </w:pPr>
    </w:p>
    <w:p w14:paraId="37EC06AD" w14:textId="77777777" w:rsidR="007C5487" w:rsidRPr="00D06429" w:rsidRDefault="00097E91">
      <w:pPr>
        <w:spacing w:line="240" w:lineRule="auto"/>
        <w:rPr>
          <w:b/>
          <w:lang w:val="hu-HU"/>
        </w:rPr>
      </w:pPr>
      <w:r w:rsidRPr="00D06429">
        <w:rPr>
          <w:b/>
          <w:lang w:val="hu-HU"/>
        </w:rPr>
        <w:t>Ne szedje az Eltrombopag Krka-t</w:t>
      </w:r>
      <w:r w:rsidRPr="00D06429">
        <w:rPr>
          <w:b/>
          <w:noProof/>
          <w:szCs w:val="24"/>
          <w:lang w:val="hu-HU"/>
        </w:rPr>
        <w:t>:</w:t>
      </w:r>
    </w:p>
    <w:p w14:paraId="74C8E34D" w14:textId="77777777" w:rsidR="007C5487" w:rsidRPr="00D06429" w:rsidRDefault="00097E91">
      <w:pPr>
        <w:numPr>
          <w:ilvl w:val="0"/>
          <w:numId w:val="9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lang w:val="hu-HU"/>
        </w:rPr>
      </w:pPr>
      <w:r w:rsidRPr="00D06429">
        <w:rPr>
          <w:lang w:val="hu-HU"/>
        </w:rPr>
        <w:t xml:space="preserve">ha allergiás az eltrombopagra vagy </w:t>
      </w:r>
      <w:r w:rsidRPr="00D06429">
        <w:rPr>
          <w:noProof/>
          <w:szCs w:val="24"/>
          <w:lang w:val="hu-HU"/>
        </w:rPr>
        <w:t xml:space="preserve">a gyógyszer (6. pontban felsorolt) </w:t>
      </w:r>
      <w:r w:rsidRPr="00D06429">
        <w:rPr>
          <w:lang w:val="hu-HU"/>
        </w:rPr>
        <w:t>egyéb összetevőjére.</w:t>
      </w:r>
    </w:p>
    <w:p w14:paraId="59C4F39D" w14:textId="77777777" w:rsidR="007C5487" w:rsidRPr="00D06429" w:rsidRDefault="00097E91">
      <w:pPr>
        <w:tabs>
          <w:tab w:val="clear" w:pos="567"/>
        </w:tabs>
        <w:suppressAutoHyphens/>
        <w:spacing w:line="240" w:lineRule="auto"/>
        <w:ind w:left="567"/>
        <w:rPr>
          <w:lang w:val="hu-HU"/>
        </w:rPr>
      </w:pPr>
      <w:r w:rsidRPr="00D06429">
        <w:rPr>
          <w:rFonts w:ascii="Wingdings" w:eastAsia="Wingdings" w:hAnsi="Wingdings" w:cs="Wingdings"/>
          <w:szCs w:val="22"/>
          <w:lang w:val="hu-HU"/>
        </w:rPr>
        <w:t></w:t>
      </w:r>
      <w:r w:rsidRPr="00D06429">
        <w:rPr>
          <w:rFonts w:ascii="Arial" w:eastAsia="Arial" w:hAnsi="Arial" w:cs="Arial"/>
          <w:szCs w:val="22"/>
          <w:lang w:val="hu-HU"/>
        </w:rPr>
        <w:tab/>
      </w:r>
      <w:r>
        <w:rPr>
          <w:b/>
          <w:bCs/>
          <w:snapToGrid/>
          <w:szCs w:val="22"/>
          <w:lang w:val="hu-HU" w:eastAsia="en-GB"/>
        </w:rPr>
        <w:t xml:space="preserve">Beszélje meg </w:t>
      </w:r>
      <w:r>
        <w:rPr>
          <w:rFonts w:eastAsia="TimesNewRomanPS-BoldMT"/>
          <w:b/>
          <w:bCs/>
          <w:snapToGrid/>
          <w:szCs w:val="22"/>
          <w:lang w:val="hu-HU" w:eastAsia="en-GB"/>
        </w:rPr>
        <w:t>kezelő</w:t>
      </w:r>
      <w:r>
        <w:rPr>
          <w:b/>
          <w:bCs/>
          <w:snapToGrid/>
          <w:szCs w:val="22"/>
          <w:lang w:val="hu-HU" w:eastAsia="en-GB"/>
        </w:rPr>
        <w:t>orvosával</w:t>
      </w:r>
      <w:r>
        <w:rPr>
          <w:snapToGrid/>
          <w:szCs w:val="22"/>
          <w:lang w:val="hu-HU" w:eastAsia="en-GB"/>
        </w:rPr>
        <w:t>, ha ezek bármelyike érvényes Önre</w:t>
      </w:r>
      <w:r w:rsidRPr="00D06429">
        <w:rPr>
          <w:szCs w:val="22"/>
          <w:lang w:val="hu-HU"/>
        </w:rPr>
        <w:t>.</w:t>
      </w:r>
    </w:p>
    <w:p w14:paraId="73C2A493" w14:textId="77777777" w:rsidR="007C5487" w:rsidRPr="00D06429" w:rsidRDefault="007C5487">
      <w:pPr>
        <w:suppressAutoHyphens/>
        <w:spacing w:line="240" w:lineRule="auto"/>
        <w:rPr>
          <w:noProof/>
          <w:szCs w:val="24"/>
          <w:lang w:val="hu-HU"/>
        </w:rPr>
      </w:pPr>
    </w:p>
    <w:p w14:paraId="0D3093BE" w14:textId="77777777" w:rsidR="007C5487" w:rsidRPr="00D06429" w:rsidRDefault="00097E91">
      <w:pPr>
        <w:spacing w:line="240" w:lineRule="auto"/>
        <w:ind w:right="-2"/>
        <w:rPr>
          <w:b/>
          <w:noProof/>
          <w:szCs w:val="24"/>
          <w:lang w:val="hu-HU"/>
        </w:rPr>
      </w:pPr>
      <w:r w:rsidRPr="00D06429">
        <w:rPr>
          <w:b/>
          <w:noProof/>
          <w:szCs w:val="24"/>
          <w:lang w:val="hu-HU"/>
        </w:rPr>
        <w:t>Figyelmeztetések és óvintézkedések</w:t>
      </w:r>
    </w:p>
    <w:p w14:paraId="1BA088B6" w14:textId="77777777" w:rsidR="007C5487" w:rsidRPr="00D06429" w:rsidRDefault="00097E91">
      <w:pPr>
        <w:spacing w:line="240" w:lineRule="auto"/>
        <w:ind w:right="-2"/>
        <w:rPr>
          <w:b/>
          <w:noProof/>
          <w:szCs w:val="24"/>
          <w:lang w:val="hu-HU"/>
        </w:rPr>
      </w:pPr>
      <w:r w:rsidRPr="00D06429">
        <w:rPr>
          <w:noProof/>
          <w:szCs w:val="24"/>
          <w:lang w:val="hu-HU"/>
        </w:rPr>
        <w:t xml:space="preserve">Az </w:t>
      </w:r>
      <w:r w:rsidRPr="00D06429">
        <w:rPr>
          <w:lang w:val="hu-HU"/>
        </w:rPr>
        <w:t>Eltrombopag Krka</w:t>
      </w:r>
      <w:r w:rsidRPr="00D06429">
        <w:rPr>
          <w:noProof/>
          <w:szCs w:val="24"/>
          <w:lang w:val="hu-HU"/>
        </w:rPr>
        <w:t xml:space="preserve"> szedése előtt beszéljen kezelőorvosával</w:t>
      </w:r>
      <w:r>
        <w:rPr>
          <w:lang w:val="hu-HU"/>
        </w:rPr>
        <w:t>.</w:t>
      </w:r>
    </w:p>
    <w:p w14:paraId="78A979CB" w14:textId="77777777" w:rsidR="007C5487" w:rsidRDefault="00097E91">
      <w:pPr>
        <w:pStyle w:val="Listaszerbekezds"/>
        <w:numPr>
          <w:ilvl w:val="0"/>
          <w:numId w:val="11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hanging="720"/>
        <w:rPr>
          <w:rFonts w:eastAsia="TimesNewRomanPSMT"/>
          <w:snapToGrid/>
          <w:szCs w:val="22"/>
          <w:lang w:val="hu-HU" w:eastAsia="en-GB"/>
        </w:rPr>
      </w:pPr>
      <w:r>
        <w:rPr>
          <w:rFonts w:eastAsia="SymbolMT"/>
          <w:snapToGrid/>
          <w:szCs w:val="22"/>
          <w:lang w:val="hu-HU" w:eastAsia="en-GB"/>
        </w:rPr>
        <w:t xml:space="preserve">ha </w:t>
      </w:r>
      <w:r>
        <w:rPr>
          <w:rFonts w:eastAsia="SymbolMT"/>
          <w:b/>
          <w:bCs/>
          <w:snapToGrid/>
          <w:szCs w:val="22"/>
          <w:lang w:val="hu-HU" w:eastAsia="en-GB"/>
        </w:rPr>
        <w:t xml:space="preserve">májbetegsége </w:t>
      </w:r>
      <w:r>
        <w:rPr>
          <w:rFonts w:eastAsia="SymbolMT"/>
          <w:snapToGrid/>
          <w:szCs w:val="22"/>
          <w:lang w:val="hu-HU" w:eastAsia="en-GB"/>
        </w:rPr>
        <w:t xml:space="preserve">van. Azoknál az embereknél, akiknek alacsony a vérlemezkeszáma, valamint </w:t>
      </w:r>
      <w:r>
        <w:rPr>
          <w:rFonts w:eastAsia="TimesNewRomanPSMT"/>
          <w:snapToGrid/>
          <w:szCs w:val="22"/>
          <w:lang w:val="hu-HU" w:eastAsia="en-GB"/>
        </w:rPr>
        <w:t xml:space="preserve">előrehaladott krónikus (hosszan tartó) májbetegségük is van, nagyobb a mellékhatások </w:t>
      </w:r>
      <w:r>
        <w:rPr>
          <w:rFonts w:eastAsia="SymbolMT"/>
          <w:snapToGrid/>
          <w:szCs w:val="22"/>
          <w:lang w:val="hu-HU" w:eastAsia="en-GB"/>
        </w:rPr>
        <w:t>kockázata, beleértve az életveszélyes májkárosodást és a vérrögké</w:t>
      </w:r>
      <w:r>
        <w:rPr>
          <w:rFonts w:eastAsia="TimesNewRomanPSMT"/>
          <w:snapToGrid/>
          <w:szCs w:val="22"/>
          <w:lang w:val="hu-HU" w:eastAsia="en-GB"/>
        </w:rPr>
        <w:t xml:space="preserve">pződést is. Ha kezelőorvosa úgy gondolja, hogy az </w:t>
      </w:r>
      <w:r w:rsidRPr="00D06429">
        <w:rPr>
          <w:lang w:val="hu-HU"/>
        </w:rPr>
        <w:t>Eltrombopag Krka</w:t>
      </w:r>
      <w:r>
        <w:rPr>
          <w:rFonts w:eastAsia="TimesNewRomanPSMT"/>
          <w:snapToGrid/>
          <w:szCs w:val="22"/>
          <w:lang w:val="hu-HU" w:eastAsia="en-GB"/>
        </w:rPr>
        <w:t xml:space="preserve"> szedésével járó előnyök </w:t>
      </w:r>
      <w:r>
        <w:rPr>
          <w:rFonts w:eastAsia="SymbolMT"/>
          <w:snapToGrid/>
          <w:szCs w:val="22"/>
          <w:lang w:val="hu-HU" w:eastAsia="en-GB"/>
        </w:rPr>
        <w:t xml:space="preserve">felülmúlják a kockázatokat, akkor Önt </w:t>
      </w:r>
      <w:r>
        <w:rPr>
          <w:rFonts w:eastAsia="TimesNewRomanPSMT"/>
          <w:snapToGrid/>
          <w:szCs w:val="22"/>
          <w:lang w:val="hu-HU" w:eastAsia="en-GB"/>
        </w:rPr>
        <w:t>gondosan ellenőrizni fogják a kezelés alatt.</w:t>
      </w:r>
    </w:p>
    <w:p w14:paraId="18B24C1F" w14:textId="77777777" w:rsidR="007C5487" w:rsidRDefault="00097E91">
      <w:pPr>
        <w:pStyle w:val="Listaszerbekezds"/>
        <w:numPr>
          <w:ilvl w:val="0"/>
          <w:numId w:val="11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hanging="720"/>
        <w:rPr>
          <w:rFonts w:eastAsia="SymbolMT"/>
          <w:snapToGrid/>
          <w:szCs w:val="22"/>
          <w:lang w:val="hu-HU" w:eastAsia="en-GB"/>
        </w:rPr>
      </w:pPr>
      <w:r>
        <w:rPr>
          <w:rFonts w:eastAsia="SymbolMT"/>
          <w:snapToGrid/>
          <w:szCs w:val="22"/>
          <w:lang w:val="hu-HU" w:eastAsia="en-GB"/>
        </w:rPr>
        <w:t xml:space="preserve">ha fennáll a </w:t>
      </w:r>
      <w:r>
        <w:rPr>
          <w:rFonts w:eastAsia="TimesNewRomanPS-BoldMT"/>
          <w:b/>
          <w:bCs/>
          <w:snapToGrid/>
          <w:szCs w:val="22"/>
          <w:lang w:val="hu-HU" w:eastAsia="en-GB"/>
        </w:rPr>
        <w:t xml:space="preserve">vérrögképződés </w:t>
      </w:r>
      <w:r>
        <w:rPr>
          <w:rFonts w:eastAsia="SymbolMT"/>
          <w:snapToGrid/>
          <w:szCs w:val="22"/>
          <w:lang w:val="hu-HU" w:eastAsia="en-GB"/>
        </w:rPr>
        <w:t xml:space="preserve">kockázata a vénákban és az artériákban, vagy tud róla, hogy </w:t>
      </w:r>
      <w:r>
        <w:rPr>
          <w:rFonts w:eastAsia="TimesNewRomanPSMT"/>
          <w:snapToGrid/>
          <w:szCs w:val="22"/>
          <w:lang w:val="hu-HU" w:eastAsia="en-GB"/>
        </w:rPr>
        <w:t>családjában gyakori a vérrögképződés előfordulása</w:t>
      </w:r>
      <w:r>
        <w:rPr>
          <w:rFonts w:eastAsia="SymbolMT"/>
          <w:snapToGrid/>
          <w:szCs w:val="22"/>
          <w:lang w:val="hu-HU" w:eastAsia="en-GB"/>
        </w:rPr>
        <w:t>.</w:t>
      </w:r>
    </w:p>
    <w:p w14:paraId="0B1EFFFB" w14:textId="77777777" w:rsidR="007C5487" w:rsidRDefault="00097E91">
      <w:pPr>
        <w:pStyle w:val="Listaszerbekezds"/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="TimesNewRomanPSMT"/>
          <w:snapToGrid/>
          <w:szCs w:val="22"/>
          <w:lang w:val="hu-HU" w:eastAsia="en-GB"/>
        </w:rPr>
      </w:pPr>
      <w:r>
        <w:rPr>
          <w:rFonts w:eastAsia="SymbolMT"/>
          <w:snapToGrid/>
          <w:szCs w:val="22"/>
          <w:lang w:val="hu-HU" w:eastAsia="en-GB"/>
        </w:rPr>
        <w:t xml:space="preserve">A </w:t>
      </w:r>
      <w:r>
        <w:rPr>
          <w:rFonts w:eastAsia="SymbolMT"/>
          <w:b/>
          <w:bCs/>
          <w:snapToGrid/>
          <w:szCs w:val="22"/>
          <w:lang w:val="hu-HU" w:eastAsia="en-GB"/>
        </w:rPr>
        <w:t>vérrög</w:t>
      </w:r>
      <w:r>
        <w:rPr>
          <w:rFonts w:eastAsia="TimesNewRomanPS-BoldMT"/>
          <w:b/>
          <w:bCs/>
          <w:snapToGrid/>
          <w:szCs w:val="22"/>
          <w:lang w:val="hu-HU" w:eastAsia="en-GB"/>
        </w:rPr>
        <w:t xml:space="preserve">képződés veszélye fokozódhat </w:t>
      </w:r>
      <w:r>
        <w:rPr>
          <w:rFonts w:eastAsia="TimesNewRomanPSMT"/>
          <w:snapToGrid/>
          <w:szCs w:val="22"/>
          <w:lang w:val="hu-HU" w:eastAsia="en-GB"/>
        </w:rPr>
        <w:t>a következő esetekben:</w:t>
      </w:r>
    </w:p>
    <w:p w14:paraId="3F4EF4EF" w14:textId="77777777" w:rsidR="007C5487" w:rsidRDefault="00097E91">
      <w:pPr>
        <w:pStyle w:val="Listaszerbekezds"/>
        <w:numPr>
          <w:ilvl w:val="1"/>
          <w:numId w:val="12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1134" w:firstLine="0"/>
        <w:rPr>
          <w:rFonts w:eastAsia="TimesNewRomanPSMT"/>
          <w:snapToGrid/>
          <w:szCs w:val="22"/>
          <w:lang w:val="hu-HU" w:eastAsia="en-GB"/>
        </w:rPr>
      </w:pPr>
      <w:r>
        <w:rPr>
          <w:rFonts w:eastAsia="TimesNewRomanPSMT"/>
          <w:snapToGrid/>
          <w:szCs w:val="22"/>
          <w:lang w:val="hu-HU" w:eastAsia="en-GB"/>
        </w:rPr>
        <w:t>ha Ön időskorú,</w:t>
      </w:r>
    </w:p>
    <w:p w14:paraId="531749DE" w14:textId="77777777" w:rsidR="007C5487" w:rsidRDefault="00097E91">
      <w:pPr>
        <w:pStyle w:val="Listaszerbekezds"/>
        <w:numPr>
          <w:ilvl w:val="1"/>
          <w:numId w:val="12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1134" w:firstLine="0"/>
        <w:rPr>
          <w:rFonts w:eastAsia="SymbolMT"/>
          <w:snapToGrid/>
          <w:szCs w:val="22"/>
          <w:lang w:val="hu-HU" w:eastAsia="en-GB"/>
        </w:rPr>
      </w:pPr>
      <w:r>
        <w:rPr>
          <w:rFonts w:eastAsia="SymbolMT"/>
          <w:snapToGrid/>
          <w:szCs w:val="22"/>
          <w:lang w:val="hu-HU" w:eastAsia="en-GB"/>
        </w:rPr>
        <w:t>ha hosszú ideje ágyhoz kötött,</w:t>
      </w:r>
    </w:p>
    <w:p w14:paraId="3F79A9B5" w14:textId="77777777" w:rsidR="007C5487" w:rsidRDefault="00097E91">
      <w:pPr>
        <w:pStyle w:val="Listaszerbekezds"/>
        <w:numPr>
          <w:ilvl w:val="1"/>
          <w:numId w:val="12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1134" w:firstLine="0"/>
        <w:rPr>
          <w:rFonts w:eastAsia="SymbolMT"/>
          <w:snapToGrid/>
          <w:szCs w:val="22"/>
          <w:lang w:val="hu-HU" w:eastAsia="en-GB"/>
        </w:rPr>
      </w:pPr>
      <w:r>
        <w:rPr>
          <w:rFonts w:eastAsia="SymbolMT"/>
          <w:snapToGrid/>
          <w:szCs w:val="22"/>
          <w:lang w:val="hu-HU" w:eastAsia="en-GB"/>
        </w:rPr>
        <w:t>ha daganatos megbetegedése van,</w:t>
      </w:r>
    </w:p>
    <w:p w14:paraId="39705959" w14:textId="77777777" w:rsidR="007C5487" w:rsidRDefault="00097E91">
      <w:pPr>
        <w:pStyle w:val="Listaszerbekezds"/>
        <w:numPr>
          <w:ilvl w:val="1"/>
          <w:numId w:val="12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1134" w:firstLine="0"/>
        <w:rPr>
          <w:rFonts w:eastAsia="SymbolMT"/>
          <w:snapToGrid/>
          <w:szCs w:val="22"/>
          <w:lang w:val="hu-HU" w:eastAsia="en-GB"/>
        </w:rPr>
      </w:pPr>
      <w:r>
        <w:rPr>
          <w:rFonts w:eastAsia="SymbolMT"/>
          <w:snapToGrid/>
          <w:szCs w:val="22"/>
          <w:lang w:val="hu-HU" w:eastAsia="en-GB"/>
        </w:rPr>
        <w:t>ha fogamzásgátló tablettát szed vagy hormonpótló kezelést kap,</w:t>
      </w:r>
    </w:p>
    <w:p w14:paraId="262087F2" w14:textId="77777777" w:rsidR="007C5487" w:rsidRDefault="00097E91">
      <w:pPr>
        <w:pStyle w:val="Listaszerbekezds"/>
        <w:numPr>
          <w:ilvl w:val="1"/>
          <w:numId w:val="12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1134" w:firstLine="0"/>
        <w:rPr>
          <w:rFonts w:eastAsia="SymbolMT"/>
          <w:snapToGrid/>
          <w:szCs w:val="22"/>
          <w:lang w:val="hu-HU" w:eastAsia="en-GB"/>
        </w:rPr>
      </w:pPr>
      <w:r>
        <w:rPr>
          <w:rFonts w:eastAsia="SymbolMT"/>
          <w:snapToGrid/>
          <w:szCs w:val="22"/>
          <w:lang w:val="hu-HU" w:eastAsia="en-GB"/>
        </w:rPr>
        <w:t>ha nemrégiben sebészeti beavatkozást végeztek Önnél vagy fizikai sérülés érte,</w:t>
      </w:r>
    </w:p>
    <w:p w14:paraId="490C15DF" w14:textId="77777777" w:rsidR="007C5487" w:rsidRDefault="00097E91">
      <w:pPr>
        <w:pStyle w:val="Listaszerbekezds"/>
        <w:numPr>
          <w:ilvl w:val="1"/>
          <w:numId w:val="12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1134" w:firstLine="0"/>
        <w:rPr>
          <w:rFonts w:eastAsia="SymbolMT"/>
          <w:snapToGrid/>
          <w:szCs w:val="22"/>
          <w:lang w:val="hu-HU" w:eastAsia="en-GB"/>
        </w:rPr>
      </w:pPr>
      <w:r>
        <w:rPr>
          <w:rFonts w:eastAsia="SymbolMT"/>
          <w:snapToGrid/>
          <w:szCs w:val="22"/>
          <w:lang w:val="hu-HU" w:eastAsia="en-GB"/>
        </w:rPr>
        <w:t xml:space="preserve">ha </w:t>
      </w:r>
      <w:r>
        <w:rPr>
          <w:rFonts w:eastAsia="TimesNewRomanPSMT"/>
          <w:snapToGrid/>
          <w:szCs w:val="22"/>
          <w:lang w:val="hu-HU" w:eastAsia="en-GB"/>
        </w:rPr>
        <w:t xml:space="preserve">erősen </w:t>
      </w:r>
      <w:r>
        <w:rPr>
          <w:rFonts w:eastAsia="SymbolMT"/>
          <w:snapToGrid/>
          <w:szCs w:val="22"/>
          <w:lang w:val="hu-HU" w:eastAsia="en-GB"/>
        </w:rPr>
        <w:t>túlsúlyos,</w:t>
      </w:r>
    </w:p>
    <w:p w14:paraId="6FAFE65F" w14:textId="77777777" w:rsidR="007C5487" w:rsidRDefault="00097E91">
      <w:pPr>
        <w:pStyle w:val="Listaszerbekezds"/>
        <w:numPr>
          <w:ilvl w:val="1"/>
          <w:numId w:val="12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1134" w:firstLine="0"/>
        <w:rPr>
          <w:rFonts w:eastAsia="SymbolMT"/>
          <w:snapToGrid/>
          <w:szCs w:val="22"/>
          <w:lang w:val="hu-HU" w:eastAsia="en-GB"/>
        </w:rPr>
      </w:pPr>
      <w:r>
        <w:rPr>
          <w:rFonts w:eastAsia="SymbolMT"/>
          <w:snapToGrid/>
          <w:szCs w:val="22"/>
          <w:lang w:val="hu-HU" w:eastAsia="en-GB"/>
        </w:rPr>
        <w:t>ha dohányzik,</w:t>
      </w:r>
    </w:p>
    <w:p w14:paraId="4A25CCF6" w14:textId="77777777" w:rsidR="007C5487" w:rsidRDefault="00097E91">
      <w:pPr>
        <w:pStyle w:val="Listaszerbekezds"/>
        <w:numPr>
          <w:ilvl w:val="1"/>
          <w:numId w:val="12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1134" w:firstLine="0"/>
        <w:rPr>
          <w:rFonts w:eastAsia="SymbolMT"/>
          <w:snapToGrid/>
          <w:szCs w:val="22"/>
          <w:lang w:val="hu-HU" w:eastAsia="en-GB"/>
        </w:rPr>
      </w:pPr>
      <w:r>
        <w:rPr>
          <w:rFonts w:eastAsia="TimesNewRomanPSMT"/>
          <w:snapToGrid/>
          <w:szCs w:val="22"/>
          <w:lang w:val="hu-HU" w:eastAsia="en-GB"/>
        </w:rPr>
        <w:t>ha előrehaladott krónikus májbetegsége van</w:t>
      </w:r>
      <w:r>
        <w:rPr>
          <w:rFonts w:eastAsia="SymbolMT"/>
          <w:snapToGrid/>
          <w:szCs w:val="22"/>
          <w:lang w:val="hu-HU" w:eastAsia="en-GB"/>
        </w:rPr>
        <w:t>.</w:t>
      </w:r>
    </w:p>
    <w:p w14:paraId="2734DC59" w14:textId="77777777" w:rsidR="007C5487" w:rsidRDefault="00097E91">
      <w:pPr>
        <w:pStyle w:val="Listaszerbekezds"/>
        <w:numPr>
          <w:ilvl w:val="0"/>
          <w:numId w:val="13"/>
        </w:numPr>
        <w:tabs>
          <w:tab w:val="clear" w:pos="567"/>
          <w:tab w:val="left" w:pos="1134"/>
        </w:tabs>
        <w:autoSpaceDE w:val="0"/>
        <w:autoSpaceDN w:val="0"/>
        <w:adjustRightInd w:val="0"/>
        <w:spacing w:line="240" w:lineRule="auto"/>
        <w:rPr>
          <w:rFonts w:eastAsia="TimesNewRomanPSMT"/>
          <w:snapToGrid/>
          <w:szCs w:val="22"/>
          <w:lang w:val="hu-HU" w:eastAsia="en-GB"/>
        </w:rPr>
      </w:pPr>
      <w:r>
        <w:rPr>
          <w:rFonts w:eastAsia="SymbolMT"/>
          <w:snapToGrid/>
          <w:szCs w:val="22"/>
          <w:lang w:val="hu-HU" w:eastAsia="en-GB"/>
        </w:rPr>
        <w:t xml:space="preserve">Ha a fentiek közül bármelyik érvényes Önre, kérjük, </w:t>
      </w:r>
      <w:r>
        <w:rPr>
          <w:rFonts w:eastAsia="SymbolMT"/>
          <w:b/>
          <w:bCs/>
          <w:snapToGrid/>
          <w:szCs w:val="22"/>
          <w:lang w:val="hu-HU" w:eastAsia="en-GB"/>
        </w:rPr>
        <w:t xml:space="preserve">mondja el </w:t>
      </w:r>
      <w:r>
        <w:rPr>
          <w:rFonts w:eastAsia="TimesNewRomanPS-BoldMT"/>
          <w:b/>
          <w:bCs/>
          <w:snapToGrid/>
          <w:szCs w:val="22"/>
          <w:lang w:val="hu-HU" w:eastAsia="en-GB"/>
        </w:rPr>
        <w:t>kezelő</w:t>
      </w:r>
      <w:r>
        <w:rPr>
          <w:rFonts w:eastAsia="SymbolMT"/>
          <w:b/>
          <w:bCs/>
          <w:snapToGrid/>
          <w:szCs w:val="22"/>
          <w:lang w:val="hu-HU" w:eastAsia="en-GB"/>
        </w:rPr>
        <w:t xml:space="preserve">orvosának </w:t>
      </w:r>
      <w:r>
        <w:rPr>
          <w:rFonts w:eastAsia="SymbolMT"/>
          <w:snapToGrid/>
          <w:szCs w:val="22"/>
          <w:lang w:val="hu-HU" w:eastAsia="en-GB"/>
        </w:rPr>
        <w:t xml:space="preserve">a </w:t>
      </w:r>
      <w:r>
        <w:rPr>
          <w:rFonts w:eastAsia="TimesNewRomanPSMT"/>
          <w:snapToGrid/>
          <w:szCs w:val="22"/>
          <w:lang w:val="hu-HU" w:eastAsia="en-GB"/>
        </w:rPr>
        <w:t xml:space="preserve">kezelés megkezdése előtt. </w:t>
      </w:r>
      <w:r>
        <w:rPr>
          <w:rFonts w:eastAsia="SymbolMT"/>
          <w:snapToGrid/>
          <w:szCs w:val="22"/>
          <w:lang w:val="hu-HU" w:eastAsia="en-GB"/>
        </w:rPr>
        <w:t>Nem szedhet Eltrombopag Krka-</w:t>
      </w:r>
      <w:r>
        <w:rPr>
          <w:rFonts w:eastAsia="TimesNewRomanPSMT"/>
          <w:snapToGrid/>
          <w:szCs w:val="22"/>
          <w:lang w:val="hu-HU" w:eastAsia="en-GB"/>
        </w:rPr>
        <w:t xml:space="preserve">t, kivéve, ha kezelőorvosa úgy </w:t>
      </w:r>
      <w:r>
        <w:rPr>
          <w:rFonts w:eastAsia="SymbolMT"/>
          <w:snapToGrid/>
          <w:szCs w:val="22"/>
          <w:lang w:val="hu-HU" w:eastAsia="en-GB"/>
        </w:rPr>
        <w:t>ítéli meg</w:t>
      </w:r>
      <w:r>
        <w:rPr>
          <w:rFonts w:eastAsia="TimesNewRomanPSMT"/>
          <w:snapToGrid/>
          <w:szCs w:val="22"/>
          <w:lang w:val="hu-HU" w:eastAsia="en-GB"/>
        </w:rPr>
        <w:t>, hogy a kezelés várható kedvező hatása nagyobb, mint a vérrögképződés kockázata.</w:t>
      </w:r>
    </w:p>
    <w:p w14:paraId="31F61A26" w14:textId="77777777" w:rsidR="007C5487" w:rsidRDefault="00097E91">
      <w:pPr>
        <w:pStyle w:val="Listaszerbekezds"/>
        <w:numPr>
          <w:ilvl w:val="0"/>
          <w:numId w:val="11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hanging="720"/>
        <w:rPr>
          <w:rFonts w:eastAsia="SymbolMT"/>
          <w:snapToGrid/>
          <w:szCs w:val="22"/>
          <w:lang w:val="hu-HU" w:eastAsia="en-GB"/>
        </w:rPr>
      </w:pPr>
      <w:r>
        <w:rPr>
          <w:rFonts w:eastAsia="SymbolMT"/>
          <w:snapToGrid/>
          <w:szCs w:val="22"/>
          <w:lang w:val="hu-HU" w:eastAsia="en-GB"/>
        </w:rPr>
        <w:t xml:space="preserve">ha </w:t>
      </w:r>
      <w:r>
        <w:rPr>
          <w:rFonts w:eastAsia="SymbolMT"/>
          <w:b/>
          <w:bCs/>
          <w:snapToGrid/>
          <w:szCs w:val="22"/>
          <w:lang w:val="hu-HU" w:eastAsia="en-GB"/>
        </w:rPr>
        <w:t xml:space="preserve">szürkehályogja </w:t>
      </w:r>
      <w:r>
        <w:rPr>
          <w:rFonts w:eastAsia="SymbolMT"/>
          <w:snapToGrid/>
          <w:szCs w:val="22"/>
          <w:lang w:val="hu-HU" w:eastAsia="en-GB"/>
        </w:rPr>
        <w:t>van (a szemlencse elhomályosodása),</w:t>
      </w:r>
    </w:p>
    <w:p w14:paraId="4955F926" w14:textId="77777777" w:rsidR="007C5487" w:rsidRDefault="00097E91">
      <w:pPr>
        <w:pStyle w:val="Listaszerbekezds"/>
        <w:numPr>
          <w:ilvl w:val="0"/>
          <w:numId w:val="11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hanging="720"/>
        <w:rPr>
          <w:rFonts w:eastAsia="SymbolMT"/>
          <w:snapToGrid/>
          <w:szCs w:val="22"/>
          <w:lang w:val="hu-HU" w:eastAsia="en-GB"/>
        </w:rPr>
      </w:pPr>
      <w:r>
        <w:rPr>
          <w:rFonts w:eastAsia="SymbolMT"/>
          <w:snapToGrid/>
          <w:szCs w:val="22"/>
          <w:lang w:val="hu-HU" w:eastAsia="en-GB"/>
        </w:rPr>
        <w:t xml:space="preserve">ha más </w:t>
      </w:r>
      <w:r>
        <w:rPr>
          <w:rFonts w:eastAsia="SymbolMT"/>
          <w:b/>
          <w:bCs/>
          <w:snapToGrid/>
          <w:szCs w:val="22"/>
          <w:lang w:val="hu-HU" w:eastAsia="en-GB"/>
        </w:rPr>
        <w:t xml:space="preserve">vérkép-rendellenesség </w:t>
      </w:r>
      <w:r>
        <w:rPr>
          <w:rFonts w:eastAsia="SymbolMT"/>
          <w:snapToGrid/>
          <w:szCs w:val="22"/>
          <w:lang w:val="hu-HU" w:eastAsia="en-GB"/>
        </w:rPr>
        <w:t xml:space="preserve">áll fenn Önnél, mint például a </w:t>
      </w:r>
      <w:r>
        <w:rPr>
          <w:rFonts w:eastAsia="SymbolMT"/>
          <w:i/>
          <w:iCs/>
          <w:snapToGrid/>
          <w:szCs w:val="22"/>
          <w:lang w:val="hu-HU" w:eastAsia="en-GB"/>
        </w:rPr>
        <w:t>mielodiszpláziás szindróma (MDS)</w:t>
      </w:r>
      <w:r>
        <w:rPr>
          <w:rFonts w:eastAsia="SymbolMT"/>
          <w:snapToGrid/>
          <w:szCs w:val="22"/>
          <w:lang w:val="hu-HU" w:eastAsia="en-GB"/>
        </w:rPr>
        <w:t xml:space="preserve">. </w:t>
      </w:r>
      <w:r>
        <w:rPr>
          <w:rFonts w:eastAsia="TimesNewRomanPSMT"/>
          <w:snapToGrid/>
          <w:szCs w:val="22"/>
          <w:lang w:val="hu-HU" w:eastAsia="en-GB"/>
        </w:rPr>
        <w:t xml:space="preserve">Mielőtt elkezdi szedni az </w:t>
      </w:r>
      <w:r w:rsidRPr="00D06429">
        <w:rPr>
          <w:lang w:val="hu-HU"/>
        </w:rPr>
        <w:t>Eltrombopag Krka</w:t>
      </w:r>
      <w:r>
        <w:rPr>
          <w:rFonts w:eastAsia="SymbolMT"/>
          <w:snapToGrid/>
          <w:szCs w:val="22"/>
          <w:lang w:val="hu-HU" w:eastAsia="en-GB"/>
        </w:rPr>
        <w:t>-</w:t>
      </w:r>
      <w:r>
        <w:rPr>
          <w:rFonts w:eastAsia="TimesNewRomanPSMT"/>
          <w:snapToGrid/>
          <w:szCs w:val="22"/>
          <w:lang w:val="hu-HU" w:eastAsia="en-GB"/>
        </w:rPr>
        <w:t xml:space="preserve">t, kezelőorvosa vizsgálatokat fog végezni, hogy ellenőrizze </w:t>
      </w:r>
      <w:r>
        <w:rPr>
          <w:rFonts w:eastAsia="SymbolMT"/>
          <w:snapToGrid/>
          <w:szCs w:val="22"/>
          <w:lang w:val="hu-HU" w:eastAsia="en-GB"/>
        </w:rPr>
        <w:t>nem áll fenn Önnél ilyen vérkép-rendellenesség.</w:t>
      </w:r>
    </w:p>
    <w:p w14:paraId="0243FC60" w14:textId="77777777" w:rsidR="007C5487" w:rsidRDefault="00097E91">
      <w:pPr>
        <w:pStyle w:val="Listaszerbekezds"/>
        <w:tabs>
          <w:tab w:val="clear" w:pos="567"/>
        </w:tabs>
        <w:autoSpaceDE w:val="0"/>
        <w:autoSpaceDN w:val="0"/>
        <w:adjustRightInd w:val="0"/>
        <w:spacing w:line="240" w:lineRule="auto"/>
        <w:ind w:left="567"/>
        <w:rPr>
          <w:rFonts w:eastAsia="SymbolMT"/>
          <w:snapToGrid/>
          <w:szCs w:val="22"/>
          <w:lang w:val="hu-HU" w:eastAsia="en-GB"/>
        </w:rPr>
      </w:pPr>
      <w:r>
        <w:rPr>
          <w:rFonts w:eastAsia="SymbolMT"/>
          <w:snapToGrid/>
          <w:szCs w:val="22"/>
          <w:lang w:val="hu-HU" w:eastAsia="en-GB"/>
        </w:rPr>
        <w:t xml:space="preserve">Ha Önnél MDS áll fenn és </w:t>
      </w:r>
      <w:r w:rsidRPr="00D06429">
        <w:rPr>
          <w:lang w:val="hu-HU"/>
        </w:rPr>
        <w:t>Eltrombopag Krka</w:t>
      </w:r>
      <w:r>
        <w:rPr>
          <w:rFonts w:eastAsia="SymbolMT"/>
          <w:snapToGrid/>
          <w:szCs w:val="22"/>
          <w:lang w:val="hu-HU" w:eastAsia="en-GB"/>
        </w:rPr>
        <w:t>-t szed, az MDS súlyosbodhat Önnél.</w:t>
      </w:r>
    </w:p>
    <w:p w14:paraId="0535B2FD" w14:textId="77777777" w:rsidR="007C5487" w:rsidRDefault="00097E91">
      <w:pPr>
        <w:pStyle w:val="Listaszerbekezds"/>
        <w:numPr>
          <w:ilvl w:val="0"/>
          <w:numId w:val="13"/>
        </w:numPr>
        <w:tabs>
          <w:tab w:val="clear" w:pos="567"/>
          <w:tab w:val="left" w:pos="1134"/>
        </w:tabs>
        <w:autoSpaceDE w:val="0"/>
        <w:autoSpaceDN w:val="0"/>
        <w:adjustRightInd w:val="0"/>
        <w:spacing w:line="240" w:lineRule="auto"/>
        <w:rPr>
          <w:rFonts w:eastAsia="SymbolMT"/>
          <w:snapToGrid/>
          <w:szCs w:val="22"/>
          <w:lang w:val="hu-HU" w:eastAsia="en-GB"/>
        </w:rPr>
      </w:pPr>
      <w:r>
        <w:rPr>
          <w:rFonts w:eastAsia="SymbolMT"/>
          <w:snapToGrid/>
          <w:szCs w:val="22"/>
          <w:lang w:val="hu-HU" w:eastAsia="en-GB"/>
        </w:rPr>
        <w:t>Mondja el kezel</w:t>
      </w:r>
      <w:r>
        <w:rPr>
          <w:rFonts w:ascii="Calibri" w:eastAsia="SymbolMT" w:hAnsi="Calibri" w:cs="Calibri"/>
          <w:snapToGrid/>
          <w:szCs w:val="22"/>
          <w:lang w:val="hu-HU" w:eastAsia="en-GB"/>
        </w:rPr>
        <w:t>ő</w:t>
      </w:r>
      <w:r>
        <w:rPr>
          <w:rFonts w:eastAsia="SymbolMT"/>
          <w:snapToGrid/>
          <w:szCs w:val="22"/>
          <w:lang w:val="hu-HU" w:eastAsia="en-GB"/>
        </w:rPr>
        <w:t>orvosának, ha ezek bármelyike érvényes Önre.</w:t>
      </w:r>
    </w:p>
    <w:p w14:paraId="78204BA8" w14:textId="77777777" w:rsidR="007C5487" w:rsidRPr="00D06429" w:rsidRDefault="007C5487">
      <w:pPr>
        <w:spacing w:line="240" w:lineRule="auto"/>
        <w:ind w:right="-2"/>
        <w:rPr>
          <w:noProof/>
          <w:szCs w:val="24"/>
          <w:lang w:val="hu-HU"/>
        </w:rPr>
      </w:pPr>
    </w:p>
    <w:p w14:paraId="0A036243" w14:textId="77777777" w:rsidR="007C5487" w:rsidRDefault="00097E91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b/>
          <w:bCs/>
          <w:snapToGrid/>
          <w:szCs w:val="22"/>
          <w:lang w:val="hu-HU" w:eastAsia="en-GB"/>
        </w:rPr>
      </w:pPr>
      <w:r>
        <w:rPr>
          <w:b/>
          <w:bCs/>
          <w:snapToGrid/>
          <w:szCs w:val="22"/>
          <w:lang w:val="hu-HU" w:eastAsia="en-GB"/>
        </w:rPr>
        <w:t>Szemészeti vizsgálatok</w:t>
      </w:r>
    </w:p>
    <w:p w14:paraId="3EDD60CF" w14:textId="77777777" w:rsidR="007C5487" w:rsidRPr="00D06429" w:rsidRDefault="00097E91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noProof/>
          <w:szCs w:val="24"/>
          <w:lang w:val="hu-HU"/>
        </w:rPr>
      </w:pPr>
      <w:r>
        <w:rPr>
          <w:rFonts w:eastAsia="TimesNewRomanPSMT"/>
          <w:snapToGrid/>
          <w:szCs w:val="22"/>
          <w:lang w:val="hu-HU" w:eastAsia="en-GB"/>
        </w:rPr>
        <w:t>Kezelőo</w:t>
      </w:r>
      <w:r>
        <w:rPr>
          <w:snapToGrid/>
          <w:szCs w:val="22"/>
          <w:lang w:val="hu-HU" w:eastAsia="en-GB"/>
        </w:rPr>
        <w:t xml:space="preserve">rvosa javasolni fogja, hogy a </w:t>
      </w:r>
      <w:r>
        <w:rPr>
          <w:rFonts w:eastAsia="TimesNewRomanPSMT"/>
          <w:snapToGrid/>
          <w:szCs w:val="22"/>
          <w:lang w:val="hu-HU" w:eastAsia="en-GB"/>
        </w:rPr>
        <w:t>szürkehályog ellenőrzés</w:t>
      </w:r>
      <w:r>
        <w:rPr>
          <w:snapToGrid/>
          <w:szCs w:val="22"/>
          <w:lang w:val="hu-HU" w:eastAsia="en-GB"/>
        </w:rPr>
        <w:t xml:space="preserve">t is végezzék el Önnél. Ha nem végeznek Önnél </w:t>
      </w:r>
      <w:r>
        <w:rPr>
          <w:rFonts w:eastAsia="TimesNewRomanPSMT"/>
          <w:snapToGrid/>
          <w:szCs w:val="22"/>
          <w:lang w:val="hu-HU" w:eastAsia="en-GB"/>
        </w:rPr>
        <w:t xml:space="preserve">rutin szemészeti vizsgálatokat, kezelőorvosának </w:t>
      </w:r>
      <w:r>
        <w:rPr>
          <w:snapToGrid/>
          <w:szCs w:val="22"/>
          <w:lang w:val="hu-HU" w:eastAsia="en-GB"/>
        </w:rPr>
        <w:t xml:space="preserve">gondoskodnia kell a rendszeres vizsgálatról. </w:t>
      </w:r>
      <w:r>
        <w:rPr>
          <w:rFonts w:eastAsia="TimesNewRomanPSMT"/>
          <w:snapToGrid/>
          <w:szCs w:val="22"/>
          <w:lang w:val="hu-HU" w:eastAsia="en-GB"/>
        </w:rPr>
        <w:t>Úgyszintén ellenőri</w:t>
      </w:r>
      <w:r>
        <w:rPr>
          <w:snapToGrid/>
          <w:szCs w:val="22"/>
          <w:lang w:val="hu-HU" w:eastAsia="en-GB"/>
        </w:rPr>
        <w:t xml:space="preserve">zhetik Önnél, hogy </w:t>
      </w:r>
      <w:r>
        <w:rPr>
          <w:rFonts w:eastAsia="TimesNewRomanPSMT"/>
          <w:snapToGrid/>
          <w:szCs w:val="22"/>
          <w:lang w:val="hu-HU" w:eastAsia="en-GB"/>
        </w:rPr>
        <w:t>előfordulnak</w:t>
      </w:r>
      <w:r>
        <w:rPr>
          <w:snapToGrid/>
          <w:szCs w:val="22"/>
          <w:lang w:val="hu-HU" w:eastAsia="en-GB"/>
        </w:rPr>
        <w:t xml:space="preserve">-e vérzések a retinában (ideghártya, a szemfenéken </w:t>
      </w:r>
      <w:r>
        <w:rPr>
          <w:rFonts w:eastAsia="TimesNewRomanPSMT"/>
          <w:snapToGrid/>
          <w:szCs w:val="22"/>
          <w:lang w:val="hu-HU" w:eastAsia="en-GB"/>
        </w:rPr>
        <w:t>lévő</w:t>
      </w:r>
      <w:r>
        <w:rPr>
          <w:snapToGrid/>
          <w:szCs w:val="22"/>
          <w:lang w:val="hu-HU" w:eastAsia="en-GB"/>
        </w:rPr>
        <w:t xml:space="preserve">, </w:t>
      </w:r>
      <w:r>
        <w:rPr>
          <w:rFonts w:eastAsia="TimesNewRomanPSMT"/>
          <w:snapToGrid/>
          <w:szCs w:val="22"/>
          <w:lang w:val="hu-HU" w:eastAsia="en-GB"/>
        </w:rPr>
        <w:t>fényérzékeny idegsejtekből álló hártya) vagy a retina körül.</w:t>
      </w:r>
    </w:p>
    <w:p w14:paraId="4DD7AF14" w14:textId="77777777" w:rsidR="007C5487" w:rsidRPr="00D06429" w:rsidRDefault="007C5487">
      <w:pPr>
        <w:spacing w:line="240" w:lineRule="auto"/>
        <w:ind w:right="-2"/>
        <w:rPr>
          <w:noProof/>
          <w:szCs w:val="24"/>
          <w:lang w:val="hu-HU"/>
        </w:rPr>
      </w:pPr>
    </w:p>
    <w:p w14:paraId="66646FD9" w14:textId="77777777" w:rsidR="007C5487" w:rsidRDefault="00097E91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b/>
          <w:bCs/>
          <w:snapToGrid/>
          <w:szCs w:val="22"/>
          <w:lang w:val="hu-HU" w:eastAsia="en-GB"/>
        </w:rPr>
      </w:pPr>
      <w:r>
        <w:rPr>
          <w:b/>
          <w:bCs/>
          <w:snapToGrid/>
          <w:szCs w:val="22"/>
          <w:lang w:val="hu-HU" w:eastAsia="en-GB"/>
        </w:rPr>
        <w:t>Rendszeres vizsgálatokra lesz szüksége</w:t>
      </w:r>
    </w:p>
    <w:p w14:paraId="3623D304" w14:textId="77777777" w:rsidR="007C5487" w:rsidRPr="00D06429" w:rsidRDefault="00097E91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noProof/>
          <w:szCs w:val="24"/>
          <w:lang w:val="hu-HU"/>
        </w:rPr>
      </w:pPr>
      <w:r>
        <w:rPr>
          <w:rFonts w:eastAsia="TimesNewRomanPSMT"/>
          <w:snapToGrid/>
          <w:szCs w:val="22"/>
          <w:lang w:val="hu-HU" w:eastAsia="en-GB"/>
        </w:rPr>
        <w:t xml:space="preserve">Mielőtt elkezdené szedni az </w:t>
      </w:r>
      <w:r w:rsidRPr="00D06429">
        <w:rPr>
          <w:lang w:val="hu-HU"/>
        </w:rPr>
        <w:t>Eltrombopag Krka</w:t>
      </w:r>
      <w:r>
        <w:rPr>
          <w:rFonts w:eastAsia="SymbolMT"/>
          <w:snapToGrid/>
          <w:szCs w:val="22"/>
          <w:lang w:val="hu-HU" w:eastAsia="en-GB"/>
        </w:rPr>
        <w:t>-</w:t>
      </w:r>
      <w:r>
        <w:rPr>
          <w:rFonts w:eastAsia="TimesNewRomanPSMT"/>
          <w:snapToGrid/>
          <w:szCs w:val="22"/>
          <w:lang w:val="hu-HU" w:eastAsia="en-GB"/>
        </w:rPr>
        <w:t xml:space="preserve">t, kezelőorvosa </w:t>
      </w:r>
      <w:r>
        <w:rPr>
          <w:snapToGrid/>
          <w:szCs w:val="22"/>
          <w:lang w:val="hu-HU" w:eastAsia="en-GB"/>
        </w:rPr>
        <w:t xml:space="preserve">vérvizsgálatokat fog végezni a vérsejtek, köztük </w:t>
      </w:r>
      <w:r>
        <w:rPr>
          <w:rFonts w:eastAsia="TimesNewRomanPSMT"/>
          <w:snapToGrid/>
          <w:szCs w:val="22"/>
          <w:lang w:val="hu-HU" w:eastAsia="en-GB"/>
        </w:rPr>
        <w:t>a vérlemezkék ellenőrzése céljából</w:t>
      </w:r>
      <w:r>
        <w:rPr>
          <w:snapToGrid/>
          <w:szCs w:val="22"/>
          <w:lang w:val="hu-HU" w:eastAsia="en-GB"/>
        </w:rPr>
        <w:t xml:space="preserve">. Ezeket a vizsgálatokat </w:t>
      </w:r>
      <w:r>
        <w:rPr>
          <w:rFonts w:eastAsia="TimesNewRomanPSMT"/>
          <w:snapToGrid/>
          <w:szCs w:val="22"/>
          <w:lang w:val="hu-HU" w:eastAsia="en-GB"/>
        </w:rPr>
        <w:t>időnként megismétlik</w:t>
      </w:r>
      <w:r>
        <w:rPr>
          <w:snapToGrid/>
          <w:szCs w:val="22"/>
          <w:lang w:val="hu-HU" w:eastAsia="en-GB"/>
        </w:rPr>
        <w:t>, ameddig a gyógyszert szedi.</w:t>
      </w:r>
    </w:p>
    <w:p w14:paraId="17630B9C" w14:textId="77777777" w:rsidR="007C5487" w:rsidRPr="00D06429" w:rsidRDefault="007C5487">
      <w:pPr>
        <w:spacing w:line="240" w:lineRule="auto"/>
        <w:ind w:right="-2"/>
        <w:rPr>
          <w:noProof/>
          <w:szCs w:val="24"/>
          <w:lang w:val="hu-HU"/>
        </w:rPr>
      </w:pPr>
    </w:p>
    <w:p w14:paraId="4DC11A44" w14:textId="77777777" w:rsidR="007C5487" w:rsidRDefault="00097E91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b/>
          <w:bCs/>
          <w:snapToGrid/>
          <w:szCs w:val="22"/>
          <w:lang w:val="hu-HU" w:eastAsia="en-GB"/>
        </w:rPr>
      </w:pPr>
      <w:r>
        <w:rPr>
          <w:b/>
          <w:bCs/>
          <w:snapToGrid/>
          <w:szCs w:val="22"/>
          <w:lang w:val="hu-HU" w:eastAsia="en-GB"/>
        </w:rPr>
        <w:t>Májfunkciós vérvizsgálatok</w:t>
      </w:r>
    </w:p>
    <w:p w14:paraId="04197E32" w14:textId="77777777" w:rsidR="007C5487" w:rsidRPr="00D06429" w:rsidRDefault="00097E91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noProof/>
          <w:szCs w:val="24"/>
          <w:lang w:val="hu-HU"/>
        </w:rPr>
      </w:pPr>
      <w:r>
        <w:rPr>
          <w:snapToGrid/>
          <w:szCs w:val="22"/>
          <w:lang w:val="hu-HU" w:eastAsia="en-GB"/>
        </w:rPr>
        <w:t xml:space="preserve">Az </w:t>
      </w:r>
      <w:r w:rsidRPr="00D06429">
        <w:rPr>
          <w:lang w:val="hu-HU"/>
        </w:rPr>
        <w:t>Eltrombopag Krka</w:t>
      </w:r>
      <w:r>
        <w:rPr>
          <w:snapToGrid/>
          <w:szCs w:val="22"/>
          <w:lang w:val="hu-HU" w:eastAsia="en-GB"/>
        </w:rPr>
        <w:t xml:space="preserve"> olyan vérvizsgálati eredményeket okozhat, amelyek májkárosodás jelei lehetnek </w:t>
      </w:r>
      <w:r>
        <w:rPr>
          <w:rFonts w:eastAsia="TimesNewRomanPSMT"/>
          <w:snapToGrid/>
          <w:szCs w:val="22"/>
          <w:lang w:val="hu-HU" w:eastAsia="en-GB"/>
        </w:rPr>
        <w:t xml:space="preserve">- </w:t>
      </w:r>
      <w:r>
        <w:rPr>
          <w:snapToGrid/>
          <w:szCs w:val="22"/>
          <w:lang w:val="hu-HU" w:eastAsia="en-GB"/>
        </w:rPr>
        <w:t xml:space="preserve">egyes májenzimek szintjének emelkedése, különös tekintettel a bilirubin- és a glutamát/-piruvát/oxálacetát-transzamináz (GPT) más néven alanin-/aszpartát-transzaminázokra. Ha Ön interferon alapú kezelésben részesül </w:t>
      </w:r>
      <w:r w:rsidRPr="00D06429">
        <w:rPr>
          <w:lang w:val="hu-HU"/>
        </w:rPr>
        <w:t>Eltrombopag Krka</w:t>
      </w:r>
      <w:r>
        <w:rPr>
          <w:snapToGrid/>
          <w:szCs w:val="22"/>
          <w:lang w:val="hu-HU" w:eastAsia="en-GB"/>
        </w:rPr>
        <w:t>-val együtt alkalmazva, a hepatitisz C által okozott alacsony vérlemezkeszám kezelésére, bizonyos májproblémák súlyosbodhatnak.</w:t>
      </w:r>
    </w:p>
    <w:p w14:paraId="610AEF52" w14:textId="77777777" w:rsidR="007C5487" w:rsidRPr="00D06429" w:rsidRDefault="007C5487">
      <w:pPr>
        <w:spacing w:line="240" w:lineRule="auto"/>
        <w:ind w:right="-2"/>
        <w:rPr>
          <w:noProof/>
          <w:szCs w:val="24"/>
          <w:lang w:val="hu-HU"/>
        </w:rPr>
      </w:pPr>
    </w:p>
    <w:p w14:paraId="7B8C0E9A" w14:textId="77777777" w:rsidR="007C5487" w:rsidRDefault="00097E91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 xml:space="preserve">Az </w:t>
      </w:r>
      <w:r w:rsidRPr="00D06429">
        <w:rPr>
          <w:lang w:val="hu-HU"/>
        </w:rPr>
        <w:t>Eltrombopag Krka</w:t>
      </w:r>
      <w:r>
        <w:rPr>
          <w:snapToGrid/>
          <w:szCs w:val="22"/>
          <w:lang w:val="hu-HU" w:eastAsia="en-GB"/>
        </w:rPr>
        <w:t xml:space="preserve"> szedése </w:t>
      </w:r>
      <w:r>
        <w:rPr>
          <w:rFonts w:eastAsia="TimesNewRomanPSMT"/>
          <w:snapToGrid/>
          <w:szCs w:val="22"/>
          <w:lang w:val="hu-HU" w:eastAsia="en-GB"/>
        </w:rPr>
        <w:t xml:space="preserve">előtt és </w:t>
      </w:r>
      <w:r>
        <w:rPr>
          <w:snapToGrid/>
          <w:szCs w:val="22"/>
          <w:lang w:val="hu-HU" w:eastAsia="en-GB"/>
        </w:rPr>
        <w:t xml:space="preserve">alatt </w:t>
      </w:r>
      <w:r>
        <w:rPr>
          <w:rFonts w:eastAsia="TimesNewRomanPSMT"/>
          <w:snapToGrid/>
          <w:szCs w:val="22"/>
          <w:lang w:val="hu-HU" w:eastAsia="en-GB"/>
        </w:rPr>
        <w:t xml:space="preserve">időről időre vért vesznek </w:t>
      </w:r>
      <w:r>
        <w:rPr>
          <w:snapToGrid/>
          <w:szCs w:val="22"/>
          <w:lang w:val="hu-HU" w:eastAsia="en-GB"/>
        </w:rPr>
        <w:t>Ö</w:t>
      </w:r>
      <w:r>
        <w:rPr>
          <w:rFonts w:eastAsia="TimesNewRomanPSMT"/>
          <w:snapToGrid/>
          <w:szCs w:val="22"/>
          <w:lang w:val="hu-HU" w:eastAsia="en-GB"/>
        </w:rPr>
        <w:t xml:space="preserve">ntől a májfunkció ellenőrzése céljából. </w:t>
      </w:r>
      <w:r>
        <w:rPr>
          <w:snapToGrid/>
          <w:szCs w:val="22"/>
          <w:lang w:val="hu-HU" w:eastAsia="en-GB"/>
        </w:rPr>
        <w:t xml:space="preserve">Lehet, hogy abba kell hagynia az </w:t>
      </w:r>
      <w:r w:rsidRPr="00D06429">
        <w:rPr>
          <w:lang w:val="hu-HU"/>
        </w:rPr>
        <w:t>Eltrombopag Krka</w:t>
      </w:r>
      <w:r>
        <w:rPr>
          <w:snapToGrid/>
          <w:szCs w:val="22"/>
          <w:lang w:val="hu-HU" w:eastAsia="en-GB"/>
        </w:rPr>
        <w:t xml:space="preserve"> szedését, ha ezeknek az anyagoknak a mennyisége nagyon megemelkedik, vagy ha májkárosodás egyéb tünetei mutatkoznak.</w:t>
      </w:r>
    </w:p>
    <w:p w14:paraId="471926C7" w14:textId="77777777" w:rsidR="007C5487" w:rsidRDefault="00097E91">
      <w:pPr>
        <w:pStyle w:val="Listaszerbekezds"/>
        <w:numPr>
          <w:ilvl w:val="0"/>
          <w:numId w:val="13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rFonts w:eastAsia="SymbolMT"/>
          <w:snapToGrid/>
          <w:szCs w:val="22"/>
          <w:lang w:val="hu-HU" w:eastAsia="en-GB"/>
        </w:rPr>
      </w:pPr>
      <w:r>
        <w:rPr>
          <w:rFonts w:eastAsia="SymbolMT"/>
          <w:snapToGrid/>
          <w:szCs w:val="22"/>
          <w:lang w:val="hu-HU" w:eastAsia="en-GB"/>
        </w:rPr>
        <w:lastRenderedPageBreak/>
        <w:t>Olvassa el a „Májproblémák” szakaszt a betegtájékoztató 4. pontjában.</w:t>
      </w:r>
    </w:p>
    <w:p w14:paraId="2AF16B73" w14:textId="77777777" w:rsidR="007C5487" w:rsidRPr="00D06429" w:rsidRDefault="007C5487">
      <w:pPr>
        <w:spacing w:line="240" w:lineRule="auto"/>
        <w:ind w:right="-2"/>
        <w:rPr>
          <w:noProof/>
          <w:szCs w:val="24"/>
          <w:lang w:val="hu-HU"/>
        </w:rPr>
      </w:pPr>
    </w:p>
    <w:p w14:paraId="0AB3D560" w14:textId="77777777" w:rsidR="007C5487" w:rsidRDefault="00097E91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b/>
          <w:bCs/>
          <w:snapToGrid/>
          <w:szCs w:val="22"/>
          <w:lang w:val="hu-HU" w:eastAsia="en-GB"/>
        </w:rPr>
      </w:pPr>
      <w:r>
        <w:rPr>
          <w:b/>
          <w:bCs/>
          <w:snapToGrid/>
          <w:szCs w:val="22"/>
          <w:lang w:val="hu-HU" w:eastAsia="en-GB"/>
        </w:rPr>
        <w:t>Vérlemezkeszám-vérvizsgálatok</w:t>
      </w:r>
    </w:p>
    <w:p w14:paraId="300D7900" w14:textId="77777777" w:rsidR="007C5487" w:rsidRDefault="00097E91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 xml:space="preserve">Ha abbahagyja az </w:t>
      </w:r>
      <w:r w:rsidRPr="00D06429">
        <w:rPr>
          <w:lang w:val="hu-HU"/>
        </w:rPr>
        <w:t>Eltrombopag Krka</w:t>
      </w:r>
      <w:r>
        <w:rPr>
          <w:snapToGrid/>
          <w:szCs w:val="22"/>
          <w:lang w:val="hu-HU" w:eastAsia="en-GB"/>
        </w:rPr>
        <w:t xml:space="preserve"> szedését, az Ön vérlemezkeszáma </w:t>
      </w:r>
      <w:r>
        <w:rPr>
          <w:rFonts w:eastAsia="TimesNewRomanPSMT"/>
          <w:snapToGrid/>
          <w:szCs w:val="22"/>
          <w:lang w:val="hu-HU" w:eastAsia="en-GB"/>
        </w:rPr>
        <w:t xml:space="preserve">valószínűleg </w:t>
      </w:r>
      <w:r>
        <w:rPr>
          <w:snapToGrid/>
          <w:szCs w:val="22"/>
          <w:lang w:val="hu-HU" w:eastAsia="en-GB"/>
        </w:rPr>
        <w:t>néhány napon belül újra alacsony lesz. R</w:t>
      </w:r>
      <w:r>
        <w:rPr>
          <w:rFonts w:eastAsia="TimesNewRomanPSMT"/>
          <w:snapToGrid/>
          <w:szCs w:val="22"/>
          <w:lang w:val="hu-HU" w:eastAsia="en-GB"/>
        </w:rPr>
        <w:t xml:space="preserve">endszeresen ellenőrizni </w:t>
      </w:r>
      <w:r>
        <w:rPr>
          <w:snapToGrid/>
          <w:szCs w:val="22"/>
          <w:lang w:val="hu-HU" w:eastAsia="en-GB"/>
        </w:rPr>
        <w:t>fogják a vérlemezke</w:t>
      </w:r>
      <w:r>
        <w:rPr>
          <w:rFonts w:eastAsia="TimesNewRomanPSMT"/>
          <w:snapToGrid/>
          <w:szCs w:val="22"/>
          <w:lang w:val="hu-HU" w:eastAsia="en-GB"/>
        </w:rPr>
        <w:t xml:space="preserve">számát, és kezelőorvosa </w:t>
      </w:r>
      <w:r>
        <w:rPr>
          <w:snapToGrid/>
          <w:szCs w:val="22"/>
          <w:lang w:val="hu-HU" w:eastAsia="en-GB"/>
        </w:rPr>
        <w:t>meg fogja beszélni Önnel a szükséges óvintézkedéseket.</w:t>
      </w:r>
    </w:p>
    <w:p w14:paraId="0FE7C686" w14:textId="77777777" w:rsidR="007C5487" w:rsidRDefault="007C5487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szCs w:val="22"/>
          <w:lang w:val="hu-HU" w:eastAsia="en-GB"/>
        </w:rPr>
      </w:pPr>
    </w:p>
    <w:p w14:paraId="49B7CE22" w14:textId="77777777" w:rsidR="007C5487" w:rsidRPr="00D06429" w:rsidRDefault="00097E91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noProof/>
          <w:szCs w:val="24"/>
          <w:lang w:val="hu-HU"/>
        </w:rPr>
      </w:pPr>
      <w:r>
        <w:rPr>
          <w:snapToGrid/>
          <w:szCs w:val="22"/>
          <w:lang w:val="hu-HU" w:eastAsia="en-GB"/>
        </w:rPr>
        <w:t>A nagyon magas vérlemezke</w:t>
      </w:r>
      <w:r>
        <w:rPr>
          <w:rFonts w:eastAsia="TimesNewRomanPSMT"/>
          <w:snapToGrid/>
          <w:szCs w:val="22"/>
          <w:lang w:val="hu-HU" w:eastAsia="en-GB"/>
        </w:rPr>
        <w:t>szám fokozhatja a vérrögképződés kockázatát</w:t>
      </w:r>
      <w:r>
        <w:rPr>
          <w:snapToGrid/>
          <w:szCs w:val="22"/>
          <w:lang w:val="hu-HU" w:eastAsia="en-GB"/>
        </w:rPr>
        <w:t xml:space="preserve">. Mindamellett vérrög </w:t>
      </w:r>
      <w:r>
        <w:rPr>
          <w:rFonts w:eastAsia="TimesNewRomanPSMT"/>
          <w:snapToGrid/>
          <w:szCs w:val="22"/>
          <w:lang w:val="hu-HU" w:eastAsia="en-GB"/>
        </w:rPr>
        <w:t xml:space="preserve">képződhet </w:t>
      </w:r>
      <w:r>
        <w:rPr>
          <w:snapToGrid/>
          <w:szCs w:val="22"/>
          <w:lang w:val="hu-HU" w:eastAsia="en-GB"/>
        </w:rPr>
        <w:t xml:space="preserve">normális vagy akár alacsony vérlemezkeszám mellett is. </w:t>
      </w:r>
      <w:r>
        <w:rPr>
          <w:rFonts w:eastAsia="TimesNewRomanPSMT"/>
          <w:snapToGrid/>
          <w:szCs w:val="22"/>
          <w:lang w:val="hu-HU" w:eastAsia="en-GB"/>
        </w:rPr>
        <w:t>Kezelőo</w:t>
      </w:r>
      <w:r>
        <w:rPr>
          <w:snapToGrid/>
          <w:szCs w:val="22"/>
          <w:lang w:val="hu-HU" w:eastAsia="en-GB"/>
        </w:rPr>
        <w:t>rvosa olyan Eltrombopag Krka adagot állít be Önnél, ami biztosítja, hogy vérlemezkeszáma ne emelkedjen meg túlságosan.</w:t>
      </w:r>
    </w:p>
    <w:p w14:paraId="2B6BC4D2" w14:textId="77777777" w:rsidR="007C5487" w:rsidRPr="00D06429" w:rsidRDefault="007C5487">
      <w:pPr>
        <w:spacing w:line="240" w:lineRule="auto"/>
        <w:ind w:right="-2"/>
        <w:rPr>
          <w:noProof/>
          <w:szCs w:val="24"/>
          <w:lang w:val="hu-HU"/>
        </w:rPr>
      </w:pPr>
    </w:p>
    <w:p w14:paraId="606A774A" w14:textId="77777777" w:rsidR="007C5487" w:rsidRPr="00D06429" w:rsidRDefault="00097E91">
      <w:pPr>
        <w:spacing w:after="5" w:line="248" w:lineRule="auto"/>
        <w:ind w:left="-5" w:hanging="10"/>
        <w:rPr>
          <w:szCs w:val="22"/>
          <w:lang w:val="hu-HU"/>
        </w:rPr>
      </w:pPr>
      <w:r>
        <w:rPr>
          <w:noProof/>
          <w:lang w:val="hu-HU" w:eastAsia="hu-HU"/>
        </w:rPr>
        <w:drawing>
          <wp:inline distT="0" distB="0" distL="0" distR="0" wp14:anchorId="71A84280" wp14:editId="5F0C1897">
            <wp:extent cx="276225" cy="245533"/>
            <wp:effectExtent l="0" t="0" r="0" b="254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278366" cy="2474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06429">
        <w:rPr>
          <w:b/>
          <w:szCs w:val="22"/>
          <w:lang w:val="hu-HU"/>
        </w:rPr>
        <w:t xml:space="preserve"> </w:t>
      </w:r>
      <w:r>
        <w:rPr>
          <w:b/>
          <w:bCs/>
          <w:snapToGrid/>
          <w:szCs w:val="22"/>
          <w:lang w:val="hu-HU" w:eastAsia="en-GB"/>
        </w:rPr>
        <w:t>Azonnal kérjen orvosi segítséget</w:t>
      </w:r>
      <w:r>
        <w:rPr>
          <w:snapToGrid/>
          <w:szCs w:val="22"/>
          <w:lang w:val="hu-HU" w:eastAsia="en-GB"/>
        </w:rPr>
        <w:t xml:space="preserve">, ha a </w:t>
      </w:r>
      <w:r>
        <w:rPr>
          <w:rFonts w:eastAsia="TimesNewRomanPS-BoldMT"/>
          <w:b/>
          <w:bCs/>
          <w:snapToGrid/>
          <w:szCs w:val="22"/>
          <w:lang w:val="hu-HU" w:eastAsia="en-GB"/>
        </w:rPr>
        <w:t xml:space="preserve">vérrögképződés </w:t>
      </w:r>
      <w:r>
        <w:rPr>
          <w:snapToGrid/>
          <w:szCs w:val="22"/>
          <w:lang w:val="hu-HU" w:eastAsia="en-GB"/>
        </w:rPr>
        <w:t>bármely alábbi jelét tapasztalja</w:t>
      </w:r>
      <w:r w:rsidRPr="00D06429">
        <w:rPr>
          <w:szCs w:val="22"/>
          <w:lang w:val="hu-HU"/>
        </w:rPr>
        <w:t>:</w:t>
      </w:r>
    </w:p>
    <w:p w14:paraId="6F6F4B44" w14:textId="77777777" w:rsidR="007C5487" w:rsidRPr="00D06429" w:rsidRDefault="00097E91">
      <w:pPr>
        <w:pStyle w:val="Listaszerbekezds"/>
        <w:numPr>
          <w:ilvl w:val="0"/>
          <w:numId w:val="15"/>
        </w:numPr>
        <w:tabs>
          <w:tab w:val="clear" w:pos="567"/>
        </w:tabs>
        <w:spacing w:line="240" w:lineRule="auto"/>
        <w:ind w:left="709" w:hanging="709"/>
        <w:rPr>
          <w:b/>
          <w:szCs w:val="22"/>
          <w:lang w:val="hu-HU"/>
        </w:rPr>
      </w:pPr>
      <w:r>
        <w:rPr>
          <w:b/>
          <w:bCs/>
          <w:snapToGrid/>
          <w:szCs w:val="22"/>
          <w:lang w:val="hu-HU" w:eastAsia="en-GB"/>
        </w:rPr>
        <w:t>duzzanat, fájdalom</w:t>
      </w:r>
      <w:r>
        <w:rPr>
          <w:snapToGrid/>
          <w:szCs w:val="22"/>
          <w:lang w:val="hu-HU" w:eastAsia="en-GB"/>
        </w:rPr>
        <w:t xml:space="preserve">, vagy érzékenység az </w:t>
      </w:r>
      <w:r>
        <w:rPr>
          <w:b/>
          <w:bCs/>
          <w:snapToGrid/>
          <w:szCs w:val="22"/>
          <w:lang w:val="hu-HU" w:eastAsia="en-GB"/>
        </w:rPr>
        <w:t>egyik lábban</w:t>
      </w:r>
      <w:r>
        <w:rPr>
          <w:snapToGrid/>
          <w:szCs w:val="22"/>
          <w:lang w:val="hu-HU" w:eastAsia="en-GB"/>
        </w:rPr>
        <w:t>,</w:t>
      </w:r>
    </w:p>
    <w:p w14:paraId="1BA7536F" w14:textId="77777777" w:rsidR="007C5487" w:rsidRPr="00D06429" w:rsidRDefault="00097E91">
      <w:pPr>
        <w:pStyle w:val="Listaszerbekezds"/>
        <w:numPr>
          <w:ilvl w:val="0"/>
          <w:numId w:val="14"/>
        </w:numPr>
        <w:tabs>
          <w:tab w:val="clear" w:pos="567"/>
        </w:tabs>
        <w:spacing w:after="12" w:line="247" w:lineRule="auto"/>
        <w:ind w:right="14" w:hanging="705"/>
        <w:rPr>
          <w:szCs w:val="22"/>
          <w:lang w:val="hu-HU"/>
        </w:rPr>
      </w:pPr>
      <w:r>
        <w:rPr>
          <w:b/>
          <w:bCs/>
          <w:snapToGrid/>
          <w:szCs w:val="22"/>
          <w:lang w:val="hu-HU" w:eastAsia="en-GB"/>
        </w:rPr>
        <w:t xml:space="preserve">hirtelen </w:t>
      </w:r>
      <w:r>
        <w:rPr>
          <w:rFonts w:eastAsia="TimesNewRomanPS-BoldMT"/>
          <w:b/>
          <w:bCs/>
          <w:snapToGrid/>
          <w:szCs w:val="22"/>
          <w:lang w:val="hu-HU" w:eastAsia="en-GB"/>
        </w:rPr>
        <w:t>jelentkező légszomj</w:t>
      </w:r>
      <w:r>
        <w:rPr>
          <w:snapToGrid/>
          <w:szCs w:val="22"/>
          <w:lang w:val="hu-HU" w:eastAsia="en-GB"/>
        </w:rPr>
        <w:t>, különösen heves mellkasi fájdalommal vagy gyors légzéssel együtt,</w:t>
      </w:r>
    </w:p>
    <w:p w14:paraId="7D389A2B" w14:textId="77777777" w:rsidR="007C5487" w:rsidRPr="00D06429" w:rsidRDefault="00097E91">
      <w:pPr>
        <w:pStyle w:val="Listaszerbekezds"/>
        <w:numPr>
          <w:ilvl w:val="0"/>
          <w:numId w:val="14"/>
        </w:numPr>
        <w:tabs>
          <w:tab w:val="clear" w:pos="567"/>
        </w:tabs>
        <w:spacing w:after="12" w:line="247" w:lineRule="auto"/>
        <w:ind w:right="14" w:hanging="705"/>
        <w:rPr>
          <w:szCs w:val="22"/>
          <w:lang w:val="hu-HU"/>
        </w:rPr>
      </w:pPr>
      <w:r>
        <w:rPr>
          <w:snapToGrid/>
          <w:szCs w:val="22"/>
          <w:lang w:val="hu-HU" w:eastAsia="en-GB"/>
        </w:rPr>
        <w:t>hasi fájdalom, a hasi duzzanat, vér a székletben.</w:t>
      </w:r>
    </w:p>
    <w:p w14:paraId="7F7F6372" w14:textId="77777777" w:rsidR="007C5487" w:rsidRPr="00D06429" w:rsidRDefault="007C5487">
      <w:pPr>
        <w:spacing w:line="240" w:lineRule="auto"/>
        <w:ind w:right="-2"/>
        <w:rPr>
          <w:noProof/>
          <w:szCs w:val="24"/>
          <w:lang w:val="hu-HU"/>
        </w:rPr>
      </w:pPr>
    </w:p>
    <w:p w14:paraId="5517081F" w14:textId="77777777" w:rsidR="007C5487" w:rsidRDefault="00097E91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="TimesNewRomanPS-BoldMT"/>
          <w:b/>
          <w:bCs/>
          <w:snapToGrid/>
          <w:szCs w:val="22"/>
          <w:lang w:val="hu-HU" w:eastAsia="en-GB"/>
        </w:rPr>
      </w:pPr>
      <w:r>
        <w:rPr>
          <w:rFonts w:eastAsia="TimesNewRomanPS-BoldMT"/>
          <w:b/>
          <w:bCs/>
          <w:snapToGrid/>
          <w:szCs w:val="22"/>
          <w:lang w:val="hu-HU" w:eastAsia="en-GB"/>
        </w:rPr>
        <w:t>A csontvelőt ellenőrző vizsgálatok</w:t>
      </w:r>
    </w:p>
    <w:p w14:paraId="6F9F62E7" w14:textId="77777777" w:rsidR="007C5487" w:rsidRPr="00D06429" w:rsidRDefault="00097E91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noProof/>
          <w:szCs w:val="24"/>
          <w:lang w:val="hu-HU"/>
        </w:rPr>
      </w:pPr>
      <w:r>
        <w:rPr>
          <w:rFonts w:eastAsia="TimesNewRomanPS-BoldMT"/>
          <w:snapToGrid/>
          <w:szCs w:val="22"/>
          <w:lang w:val="hu-HU" w:eastAsia="en-GB"/>
        </w:rPr>
        <w:t xml:space="preserve">Azoknál a betegeknél, akiknek </w:t>
      </w:r>
      <w:r>
        <w:rPr>
          <w:rFonts w:eastAsia="TimesNewRomanPSMT"/>
          <w:snapToGrid/>
          <w:szCs w:val="22"/>
          <w:lang w:val="hu-HU" w:eastAsia="en-GB"/>
        </w:rPr>
        <w:t>csontvelő</w:t>
      </w:r>
      <w:r>
        <w:rPr>
          <w:rFonts w:eastAsia="TimesNewRomanPS-BoldMT"/>
          <w:snapToGrid/>
          <w:szCs w:val="22"/>
          <w:lang w:val="hu-HU" w:eastAsia="en-GB"/>
        </w:rPr>
        <w:t xml:space="preserve">problémáik vannak, az </w:t>
      </w:r>
      <w:r w:rsidRPr="00D06429">
        <w:rPr>
          <w:lang w:val="hu-HU"/>
        </w:rPr>
        <w:t>Eltrombopag Krka</w:t>
      </w:r>
      <w:r>
        <w:rPr>
          <w:rFonts w:eastAsia="TimesNewRomanPS-BoldMT"/>
          <w:snapToGrid/>
          <w:szCs w:val="22"/>
          <w:lang w:val="hu-HU" w:eastAsia="en-GB"/>
        </w:rPr>
        <w:t>-hoz hasonló gyógyszerek súlyosbíthatják ezeket a problémáka</w:t>
      </w:r>
      <w:r>
        <w:rPr>
          <w:rFonts w:eastAsia="TimesNewRomanPSMT"/>
          <w:snapToGrid/>
          <w:szCs w:val="22"/>
          <w:lang w:val="hu-HU" w:eastAsia="en-GB"/>
        </w:rPr>
        <w:t xml:space="preserve">t. A csontvelő elváltozásaira a rossz vérképeredményekből </w:t>
      </w:r>
      <w:r>
        <w:rPr>
          <w:rFonts w:eastAsia="TimesNewRomanPS-BoldMT"/>
          <w:snapToGrid/>
          <w:szCs w:val="22"/>
          <w:lang w:val="hu-HU" w:eastAsia="en-GB"/>
        </w:rPr>
        <w:t xml:space="preserve">derülhet fény. Az </w:t>
      </w:r>
      <w:r w:rsidRPr="00D06429">
        <w:rPr>
          <w:lang w:val="hu-HU"/>
        </w:rPr>
        <w:t>Eltrombopag Krka</w:t>
      </w:r>
      <w:r>
        <w:rPr>
          <w:rFonts w:eastAsia="TimesNewRomanPS-BoldMT"/>
          <w:snapToGrid/>
          <w:szCs w:val="22"/>
          <w:lang w:val="hu-HU" w:eastAsia="en-GB"/>
        </w:rPr>
        <w:t>-</w:t>
      </w:r>
      <w:r>
        <w:rPr>
          <w:rFonts w:eastAsia="TimesNewRomanPSMT"/>
          <w:snapToGrid/>
          <w:szCs w:val="22"/>
          <w:lang w:val="hu-HU" w:eastAsia="en-GB"/>
        </w:rPr>
        <w:t>kezelés alatt kezelőorvosa olyan vizsgálatokat is elvégezhet, melyek segítségével közvetlenül ellenőrizni tudja a csontvelő</w:t>
      </w:r>
      <w:r>
        <w:rPr>
          <w:rFonts w:eastAsia="TimesNewRomanPS-BoldMT"/>
          <w:snapToGrid/>
          <w:szCs w:val="22"/>
          <w:lang w:val="hu-HU" w:eastAsia="en-GB"/>
        </w:rPr>
        <w:t>jét.</w:t>
      </w:r>
    </w:p>
    <w:p w14:paraId="50A2295C" w14:textId="77777777" w:rsidR="007C5487" w:rsidRPr="00D06429" w:rsidRDefault="007C5487">
      <w:pPr>
        <w:spacing w:line="240" w:lineRule="auto"/>
        <w:ind w:right="-2"/>
        <w:rPr>
          <w:noProof/>
          <w:szCs w:val="24"/>
          <w:lang w:val="hu-HU"/>
        </w:rPr>
      </w:pPr>
    </w:p>
    <w:p w14:paraId="7819888F" w14:textId="77777777" w:rsidR="007C5487" w:rsidRDefault="00097E91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="TimesNewRomanPS-BoldMT"/>
          <w:b/>
          <w:bCs/>
          <w:snapToGrid/>
          <w:szCs w:val="22"/>
          <w:lang w:val="hu-HU" w:eastAsia="en-GB"/>
        </w:rPr>
      </w:pPr>
      <w:r>
        <w:rPr>
          <w:rFonts w:eastAsia="TimesNewRomanPS-BoldMT"/>
          <w:b/>
          <w:bCs/>
          <w:snapToGrid/>
          <w:szCs w:val="22"/>
          <w:lang w:val="hu-HU" w:eastAsia="en-GB"/>
        </w:rPr>
        <w:t>Emésztőrendszeri vérzések vizsgálata</w:t>
      </w:r>
    </w:p>
    <w:p w14:paraId="0698C380" w14:textId="77777777" w:rsidR="007C5487" w:rsidRPr="00D06429" w:rsidRDefault="00097E91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noProof/>
          <w:szCs w:val="24"/>
          <w:lang w:val="hu-HU"/>
        </w:rPr>
      </w:pPr>
      <w:r>
        <w:rPr>
          <w:rFonts w:eastAsia="TimesNewRomanPS-BoldMT"/>
          <w:snapToGrid/>
          <w:szCs w:val="22"/>
          <w:lang w:val="hu-HU" w:eastAsia="en-GB"/>
        </w:rPr>
        <w:t xml:space="preserve">Ha Ön az </w:t>
      </w:r>
      <w:r w:rsidRPr="00D06429">
        <w:rPr>
          <w:lang w:val="hu-HU"/>
        </w:rPr>
        <w:t>Eltrombopag Krka</w:t>
      </w:r>
      <w:r>
        <w:rPr>
          <w:rFonts w:eastAsia="TimesNewRomanPS-BoldMT"/>
          <w:snapToGrid/>
          <w:szCs w:val="22"/>
          <w:lang w:val="hu-HU" w:eastAsia="en-GB"/>
        </w:rPr>
        <w:t xml:space="preserve">-val együtt alkalmazott interferon alapú kezelésben részesül, az </w:t>
      </w:r>
      <w:r w:rsidRPr="00D06429">
        <w:rPr>
          <w:lang w:val="hu-HU"/>
        </w:rPr>
        <w:t>Eltrombopag Krka</w:t>
      </w:r>
      <w:r>
        <w:rPr>
          <w:rFonts w:eastAsia="TimesNewRomanPS-BoldMT"/>
          <w:snapToGrid/>
          <w:szCs w:val="22"/>
          <w:lang w:val="hu-HU" w:eastAsia="en-GB"/>
        </w:rPr>
        <w:t xml:space="preserve"> szedésének </w:t>
      </w:r>
      <w:r>
        <w:rPr>
          <w:rFonts w:eastAsia="TimesNewRomanPSMT"/>
          <w:snapToGrid/>
          <w:szCs w:val="22"/>
          <w:lang w:val="hu-HU" w:eastAsia="en-GB"/>
        </w:rPr>
        <w:t>abbahagyása után ellenőrizni fogják Önnél a gyomor-bélrendszerből eredő vérzésre utaló jeleket.</w:t>
      </w:r>
    </w:p>
    <w:p w14:paraId="2D90A831" w14:textId="77777777" w:rsidR="007C5487" w:rsidRPr="00D06429" w:rsidRDefault="007C5487">
      <w:pPr>
        <w:spacing w:line="240" w:lineRule="auto"/>
        <w:ind w:right="-2"/>
        <w:rPr>
          <w:noProof/>
          <w:szCs w:val="24"/>
          <w:lang w:val="hu-HU"/>
        </w:rPr>
      </w:pPr>
    </w:p>
    <w:p w14:paraId="21913D77" w14:textId="77777777" w:rsidR="007C5487" w:rsidRDefault="00097E91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="TimesNewRomanPS-BoldMT"/>
          <w:b/>
          <w:bCs/>
          <w:snapToGrid/>
          <w:szCs w:val="22"/>
          <w:lang w:val="hu-HU" w:eastAsia="en-GB"/>
        </w:rPr>
      </w:pPr>
      <w:r>
        <w:rPr>
          <w:rFonts w:eastAsia="TimesNewRomanPS-BoldMT"/>
          <w:b/>
          <w:bCs/>
          <w:snapToGrid/>
          <w:szCs w:val="22"/>
          <w:lang w:val="hu-HU" w:eastAsia="en-GB"/>
        </w:rPr>
        <w:t>A szívműködés ellenőrzése</w:t>
      </w:r>
    </w:p>
    <w:p w14:paraId="5BEFB3A7" w14:textId="77777777" w:rsidR="007C5487" w:rsidRPr="00D06429" w:rsidRDefault="00097E91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noProof/>
          <w:szCs w:val="24"/>
          <w:lang w:val="hu-HU"/>
        </w:rPr>
      </w:pPr>
      <w:r>
        <w:rPr>
          <w:rFonts w:eastAsia="TimesNewRomanPSMT"/>
          <w:snapToGrid/>
          <w:szCs w:val="22"/>
          <w:lang w:val="hu-HU" w:eastAsia="en-GB"/>
        </w:rPr>
        <w:t xml:space="preserve">Kezelőorvosa szükségesnek </w:t>
      </w:r>
      <w:r>
        <w:rPr>
          <w:rFonts w:eastAsia="TimesNewRomanPS-BoldMT"/>
          <w:snapToGrid/>
          <w:szCs w:val="22"/>
          <w:lang w:val="hu-HU" w:eastAsia="en-GB"/>
        </w:rPr>
        <w:t xml:space="preserve">tarthatja, hogy az </w:t>
      </w:r>
      <w:r w:rsidRPr="00D06429">
        <w:rPr>
          <w:lang w:val="hu-HU"/>
        </w:rPr>
        <w:t>Eltrombopag Krka</w:t>
      </w:r>
      <w:r>
        <w:rPr>
          <w:rFonts w:eastAsia="TimesNewRomanPS-BoldMT"/>
          <w:snapToGrid/>
          <w:szCs w:val="22"/>
          <w:lang w:val="hu-HU" w:eastAsia="en-GB"/>
        </w:rPr>
        <w:t>-</w:t>
      </w:r>
      <w:r>
        <w:rPr>
          <w:rFonts w:eastAsia="TimesNewRomanPSMT"/>
          <w:snapToGrid/>
          <w:szCs w:val="22"/>
          <w:lang w:val="hu-HU" w:eastAsia="en-GB"/>
        </w:rPr>
        <w:t xml:space="preserve">kezelés alatt ellenőrizze az Ön szívműködését </w:t>
      </w:r>
      <w:r>
        <w:rPr>
          <w:rFonts w:eastAsia="TimesNewRomanPS-BoldMT"/>
          <w:snapToGrid/>
          <w:szCs w:val="22"/>
          <w:lang w:val="hu-HU" w:eastAsia="en-GB"/>
        </w:rPr>
        <w:t>és elektrokardiogram- (EKG) vizsgálatot végezzen.</w:t>
      </w:r>
    </w:p>
    <w:p w14:paraId="15CBFB11" w14:textId="77777777" w:rsidR="007C5487" w:rsidRPr="00D06429" w:rsidRDefault="007C5487">
      <w:pPr>
        <w:spacing w:line="240" w:lineRule="auto"/>
        <w:ind w:right="-2"/>
        <w:rPr>
          <w:noProof/>
          <w:szCs w:val="24"/>
          <w:lang w:val="hu-HU"/>
        </w:rPr>
      </w:pPr>
    </w:p>
    <w:p w14:paraId="4D6B7625" w14:textId="77777777" w:rsidR="007C5487" w:rsidRDefault="00097E91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="TimesNewRomanPS-BoldMT"/>
          <w:b/>
          <w:bCs/>
          <w:snapToGrid/>
          <w:szCs w:val="22"/>
          <w:lang w:val="hu-HU" w:eastAsia="en-GB"/>
        </w:rPr>
      </w:pPr>
      <w:r>
        <w:rPr>
          <w:rFonts w:eastAsia="TimesNewRomanPS-BoldMT"/>
          <w:b/>
          <w:bCs/>
          <w:snapToGrid/>
          <w:szCs w:val="22"/>
          <w:lang w:val="hu-HU" w:eastAsia="en-GB"/>
        </w:rPr>
        <w:t>Idősek (65 éves és idősebb)</w:t>
      </w:r>
    </w:p>
    <w:p w14:paraId="2EA04169" w14:textId="77777777" w:rsidR="007C5487" w:rsidRPr="00D06429" w:rsidRDefault="00097E91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noProof/>
          <w:szCs w:val="24"/>
          <w:lang w:val="hu-HU"/>
        </w:rPr>
      </w:pPr>
      <w:r>
        <w:rPr>
          <w:rFonts w:eastAsia="TimesNewRomanPS-BoldMT"/>
          <w:snapToGrid/>
          <w:szCs w:val="22"/>
          <w:lang w:val="hu-HU" w:eastAsia="en-GB"/>
        </w:rPr>
        <w:t>65 </w:t>
      </w:r>
      <w:r>
        <w:rPr>
          <w:rFonts w:eastAsia="TimesNewRomanPSMT"/>
          <w:snapToGrid/>
          <w:szCs w:val="22"/>
          <w:lang w:val="hu-HU" w:eastAsia="en-GB"/>
        </w:rPr>
        <w:t xml:space="preserve">éves és idősebb betegek esetében korlátozott mennyiségű adat áll rendelkezésre az </w:t>
      </w:r>
      <w:r w:rsidRPr="00D06429">
        <w:rPr>
          <w:lang w:val="hu-HU"/>
        </w:rPr>
        <w:t>Eltrombopag Krka</w:t>
      </w:r>
      <w:r>
        <w:rPr>
          <w:rFonts w:eastAsia="TimesNewRomanPS-BoldMT"/>
          <w:snapToGrid/>
          <w:szCs w:val="22"/>
          <w:lang w:val="hu-HU" w:eastAsia="en-GB"/>
        </w:rPr>
        <w:t xml:space="preserve"> alkalmazásával kapcsolatban. Fokozott körültekintéssel kell eljárni, ha az </w:t>
      </w:r>
      <w:r w:rsidRPr="00D06429">
        <w:rPr>
          <w:lang w:val="hu-HU"/>
        </w:rPr>
        <w:t>Eltrombopag Krka</w:t>
      </w:r>
      <w:r>
        <w:rPr>
          <w:rFonts w:eastAsia="TimesNewRomanPS-BoldMT"/>
          <w:snapToGrid/>
          <w:szCs w:val="22"/>
          <w:lang w:val="hu-HU" w:eastAsia="en-GB"/>
        </w:rPr>
        <w:t xml:space="preserve">-t 65 éves vagy </w:t>
      </w:r>
      <w:r>
        <w:rPr>
          <w:rFonts w:eastAsia="TimesNewRomanPSMT"/>
          <w:snapToGrid/>
          <w:szCs w:val="22"/>
          <w:lang w:val="hu-HU" w:eastAsia="en-GB"/>
        </w:rPr>
        <w:t>idősebb betegeknél alkalmazzák.</w:t>
      </w:r>
    </w:p>
    <w:p w14:paraId="54FA160F" w14:textId="77777777" w:rsidR="007C5487" w:rsidRPr="00D06429" w:rsidRDefault="007C5487">
      <w:pPr>
        <w:spacing w:line="240" w:lineRule="auto"/>
        <w:ind w:right="-2"/>
        <w:rPr>
          <w:noProof/>
          <w:szCs w:val="24"/>
          <w:lang w:val="hu-HU"/>
        </w:rPr>
      </w:pPr>
    </w:p>
    <w:p w14:paraId="192D3124" w14:textId="77777777" w:rsidR="007C5487" w:rsidRPr="00D06429" w:rsidRDefault="00097E91">
      <w:pPr>
        <w:spacing w:line="240" w:lineRule="auto"/>
        <w:ind w:right="-2"/>
        <w:rPr>
          <w:b/>
          <w:noProof/>
          <w:szCs w:val="24"/>
          <w:lang w:val="hu-HU"/>
        </w:rPr>
      </w:pPr>
      <w:r w:rsidRPr="00D06429">
        <w:rPr>
          <w:b/>
          <w:noProof/>
          <w:szCs w:val="24"/>
          <w:lang w:val="hu-HU"/>
        </w:rPr>
        <w:t>Gyermekek és serdülők</w:t>
      </w:r>
    </w:p>
    <w:p w14:paraId="75C2F6EF" w14:textId="77777777" w:rsidR="007C5487" w:rsidRPr="00D06429" w:rsidRDefault="00097E91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b/>
          <w:noProof/>
          <w:szCs w:val="24"/>
          <w:lang w:val="hu-HU"/>
        </w:rPr>
      </w:pPr>
      <w:r>
        <w:rPr>
          <w:snapToGrid/>
          <w:szCs w:val="22"/>
          <w:lang w:val="hu-HU" w:eastAsia="en-GB"/>
        </w:rPr>
        <w:t xml:space="preserve">Az </w:t>
      </w:r>
      <w:r w:rsidRPr="00D06429">
        <w:rPr>
          <w:lang w:val="hu-HU"/>
        </w:rPr>
        <w:t>Eltrombopag Krka</w:t>
      </w:r>
      <w:r>
        <w:rPr>
          <w:snapToGrid/>
          <w:szCs w:val="22"/>
          <w:lang w:val="hu-HU" w:eastAsia="en-GB"/>
        </w:rPr>
        <w:t xml:space="preserve"> 1 évesnél fiatalabb, ITP-s gyermekek számára nem javasolt. Nem javasolt továbbá olyan 18 évesnél fiatalabb embereknek, akiknél az alacsony vérlemezkeszámot hepatitisz C vagy súlyos aplasztikus vérszegénység okozza.</w:t>
      </w:r>
    </w:p>
    <w:p w14:paraId="53882C41" w14:textId="77777777" w:rsidR="007C5487" w:rsidRPr="00D06429" w:rsidRDefault="007C5487">
      <w:pPr>
        <w:spacing w:line="240" w:lineRule="auto"/>
        <w:ind w:right="-2"/>
        <w:rPr>
          <w:b/>
          <w:noProof/>
          <w:szCs w:val="24"/>
          <w:lang w:val="hu-HU"/>
        </w:rPr>
      </w:pPr>
    </w:p>
    <w:p w14:paraId="2A169627" w14:textId="77777777" w:rsidR="007C5487" w:rsidRPr="00D06429" w:rsidRDefault="00097E91">
      <w:pPr>
        <w:spacing w:line="240" w:lineRule="auto"/>
        <w:ind w:right="-2"/>
        <w:rPr>
          <w:b/>
          <w:lang w:val="hu-HU"/>
        </w:rPr>
      </w:pPr>
      <w:r w:rsidRPr="00D06429">
        <w:rPr>
          <w:b/>
          <w:noProof/>
          <w:szCs w:val="24"/>
          <w:lang w:val="hu-HU"/>
        </w:rPr>
        <w:t>Egyéb</w:t>
      </w:r>
      <w:r w:rsidRPr="00D06429">
        <w:rPr>
          <w:b/>
          <w:lang w:val="hu-HU"/>
        </w:rPr>
        <w:t xml:space="preserve"> gyógyszerek</w:t>
      </w:r>
      <w:r w:rsidRPr="00D06429">
        <w:rPr>
          <w:b/>
          <w:noProof/>
          <w:szCs w:val="24"/>
          <w:lang w:val="hu-HU"/>
        </w:rPr>
        <w:t xml:space="preserve"> és az Eltrombopag Krka</w:t>
      </w:r>
    </w:p>
    <w:p w14:paraId="3F8B1628" w14:textId="77777777" w:rsidR="007C5487" w:rsidRPr="00D06429" w:rsidRDefault="00097E91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lang w:val="hu-HU"/>
        </w:rPr>
      </w:pPr>
      <w:r w:rsidRPr="00D06429">
        <w:rPr>
          <w:lang w:val="hu-HU"/>
        </w:rPr>
        <w:t xml:space="preserve">Feltétlenül tájékoztassa kezelőorvosát vagy gyógyszerészét a jelenleg vagy nemrégiben </w:t>
      </w:r>
      <w:r w:rsidRPr="00D06429">
        <w:rPr>
          <w:noProof/>
          <w:szCs w:val="24"/>
          <w:lang w:val="hu-HU"/>
        </w:rPr>
        <w:t>szedett, valamint szedni tervezett</w:t>
      </w:r>
      <w:r w:rsidRPr="00D06429">
        <w:rPr>
          <w:lang w:val="hu-HU"/>
        </w:rPr>
        <w:t xml:space="preserve"> egyéb gyógyszereiről</w:t>
      </w:r>
      <w:r w:rsidRPr="00D06429">
        <w:rPr>
          <w:noProof/>
          <w:szCs w:val="24"/>
          <w:lang w:val="hu-HU"/>
        </w:rPr>
        <w:t>.</w:t>
      </w:r>
      <w:r>
        <w:rPr>
          <w:snapToGrid/>
          <w:szCs w:val="22"/>
          <w:lang w:val="hu-HU" w:eastAsia="en-GB"/>
        </w:rPr>
        <w:t xml:space="preserve"> Ez a recept nélkül kapható gyógyszerekre és a vitaminokra is vonatkozik.</w:t>
      </w:r>
    </w:p>
    <w:p w14:paraId="55DDDB04" w14:textId="77777777" w:rsidR="007C5487" w:rsidRPr="00D06429" w:rsidRDefault="007C5487">
      <w:pPr>
        <w:spacing w:line="240" w:lineRule="auto"/>
        <w:ind w:right="-2"/>
        <w:rPr>
          <w:lang w:val="hu-HU"/>
        </w:rPr>
      </w:pPr>
    </w:p>
    <w:p w14:paraId="3B28042A" w14:textId="77777777" w:rsidR="007C5487" w:rsidRDefault="00097E91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szCs w:val="22"/>
          <w:lang w:val="hu-HU" w:eastAsia="en-GB"/>
        </w:rPr>
      </w:pPr>
      <w:r>
        <w:rPr>
          <w:b/>
          <w:bCs/>
          <w:snapToGrid/>
          <w:szCs w:val="22"/>
          <w:lang w:val="hu-HU" w:eastAsia="en-GB"/>
        </w:rPr>
        <w:t xml:space="preserve">Egyes naponta szedett gyógyszerek, </w:t>
      </w:r>
      <w:r>
        <w:rPr>
          <w:snapToGrid/>
          <w:szCs w:val="22"/>
          <w:lang w:val="hu-HU" w:eastAsia="en-GB"/>
        </w:rPr>
        <w:t xml:space="preserve">beleértve a vényköteles és vény nélküli készítményeket és ásványi anyagokat is, </w:t>
      </w:r>
      <w:r>
        <w:rPr>
          <w:b/>
          <w:bCs/>
          <w:snapToGrid/>
          <w:szCs w:val="22"/>
          <w:lang w:val="hu-HU" w:eastAsia="en-GB"/>
        </w:rPr>
        <w:t xml:space="preserve">kölcsönhatásba lépnek az </w:t>
      </w:r>
      <w:r w:rsidRPr="00D06429">
        <w:rPr>
          <w:b/>
          <w:noProof/>
          <w:szCs w:val="24"/>
          <w:lang w:val="hu-HU"/>
        </w:rPr>
        <w:t>Eltrombopag Krka</w:t>
      </w:r>
      <w:r>
        <w:rPr>
          <w:b/>
          <w:bCs/>
          <w:snapToGrid/>
          <w:szCs w:val="22"/>
          <w:lang w:val="hu-HU" w:eastAsia="en-GB"/>
        </w:rPr>
        <w:t xml:space="preserve">-val. </w:t>
      </w:r>
      <w:r>
        <w:rPr>
          <w:snapToGrid/>
          <w:szCs w:val="22"/>
          <w:lang w:val="hu-HU" w:eastAsia="en-GB"/>
        </w:rPr>
        <w:t>Ezek közé tartoznak:</w:t>
      </w:r>
    </w:p>
    <w:p w14:paraId="0934A5B0" w14:textId="77777777" w:rsidR="007C5487" w:rsidRDefault="00097E91">
      <w:pPr>
        <w:pStyle w:val="Listaszerbekezds"/>
        <w:numPr>
          <w:ilvl w:val="0"/>
          <w:numId w:val="16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hanging="720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 xml:space="preserve">a </w:t>
      </w:r>
      <w:r>
        <w:rPr>
          <w:rFonts w:eastAsia="TimesNewRomanPSMT"/>
          <w:snapToGrid/>
          <w:szCs w:val="22"/>
          <w:lang w:val="hu-HU" w:eastAsia="en-GB"/>
        </w:rPr>
        <w:t xml:space="preserve">savlekötő </w:t>
      </w:r>
      <w:r>
        <w:rPr>
          <w:snapToGrid/>
          <w:szCs w:val="22"/>
          <w:lang w:val="hu-HU" w:eastAsia="en-GB"/>
        </w:rPr>
        <w:t xml:space="preserve">gyógyszerek, amelyek </w:t>
      </w:r>
      <w:r>
        <w:rPr>
          <w:b/>
          <w:bCs/>
          <w:snapToGrid/>
          <w:szCs w:val="22"/>
          <w:lang w:val="hu-HU" w:eastAsia="en-GB"/>
        </w:rPr>
        <w:t>emésztési zavarok</w:t>
      </w:r>
      <w:r>
        <w:rPr>
          <w:snapToGrid/>
          <w:szCs w:val="22"/>
          <w:lang w:val="hu-HU" w:eastAsia="en-GB"/>
        </w:rPr>
        <w:t xml:space="preserve">, </w:t>
      </w:r>
      <w:r>
        <w:rPr>
          <w:b/>
          <w:bCs/>
          <w:snapToGrid/>
          <w:szCs w:val="22"/>
          <w:lang w:val="hu-HU" w:eastAsia="en-GB"/>
        </w:rPr>
        <w:t xml:space="preserve">gyomorégés </w:t>
      </w:r>
      <w:r>
        <w:rPr>
          <w:snapToGrid/>
          <w:szCs w:val="22"/>
          <w:lang w:val="hu-HU" w:eastAsia="en-GB"/>
        </w:rPr>
        <w:t xml:space="preserve">vagy </w:t>
      </w:r>
      <w:r>
        <w:rPr>
          <w:b/>
          <w:bCs/>
          <w:snapToGrid/>
          <w:szCs w:val="22"/>
          <w:lang w:val="hu-HU" w:eastAsia="en-GB"/>
        </w:rPr>
        <w:t xml:space="preserve">gyomorfekély </w:t>
      </w:r>
      <w:r>
        <w:rPr>
          <w:snapToGrid/>
          <w:szCs w:val="22"/>
          <w:lang w:val="hu-HU" w:eastAsia="en-GB"/>
        </w:rPr>
        <w:t xml:space="preserve">kezelésére szolgálnak (lásd még 3. pont, </w:t>
      </w:r>
      <w:r>
        <w:rPr>
          <w:rFonts w:eastAsia="TimesNewRomanPSMT"/>
          <w:snapToGrid/>
          <w:szCs w:val="22"/>
          <w:lang w:val="hu-HU" w:eastAsia="en-GB"/>
        </w:rPr>
        <w:t>„</w:t>
      </w:r>
      <w:r>
        <w:rPr>
          <w:b/>
          <w:bCs/>
          <w:i/>
          <w:iCs/>
          <w:snapToGrid/>
          <w:szCs w:val="22"/>
          <w:lang w:val="hu-HU" w:eastAsia="en-GB"/>
        </w:rPr>
        <w:t>Mikor kell bevenni</w:t>
      </w:r>
      <w:r>
        <w:rPr>
          <w:rFonts w:eastAsia="TimesNewRomanPSMT"/>
          <w:snapToGrid/>
          <w:szCs w:val="22"/>
          <w:lang w:val="hu-HU" w:eastAsia="en-GB"/>
        </w:rPr>
        <w:t>”</w:t>
      </w:r>
      <w:r>
        <w:rPr>
          <w:snapToGrid/>
          <w:szCs w:val="22"/>
          <w:lang w:val="hu-HU" w:eastAsia="en-GB"/>
        </w:rPr>
        <w:t>),</w:t>
      </w:r>
    </w:p>
    <w:p w14:paraId="43C51007" w14:textId="77777777" w:rsidR="007C5487" w:rsidRDefault="00097E91">
      <w:pPr>
        <w:pStyle w:val="Listaszerbekezds"/>
        <w:numPr>
          <w:ilvl w:val="0"/>
          <w:numId w:val="16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hanging="720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 xml:space="preserve">a sztatinoknak nevezett gyógyszerek, amelyek a </w:t>
      </w:r>
      <w:r>
        <w:rPr>
          <w:b/>
          <w:bCs/>
          <w:snapToGrid/>
          <w:szCs w:val="22"/>
          <w:lang w:val="hu-HU" w:eastAsia="en-GB"/>
        </w:rPr>
        <w:t xml:space="preserve">koleszterinszint csökkentésére </w:t>
      </w:r>
      <w:r>
        <w:rPr>
          <w:snapToGrid/>
          <w:szCs w:val="22"/>
          <w:lang w:val="hu-HU" w:eastAsia="en-GB"/>
        </w:rPr>
        <w:t>szolgálnak,</w:t>
      </w:r>
    </w:p>
    <w:p w14:paraId="7A04B422" w14:textId="77777777" w:rsidR="007C5487" w:rsidRDefault="00097E91">
      <w:pPr>
        <w:pStyle w:val="Listaszerbekezds"/>
        <w:numPr>
          <w:ilvl w:val="0"/>
          <w:numId w:val="16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hanging="720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 xml:space="preserve">egyes, a </w:t>
      </w:r>
      <w:r>
        <w:rPr>
          <w:b/>
          <w:bCs/>
          <w:snapToGrid/>
          <w:szCs w:val="22"/>
          <w:lang w:val="hu-HU" w:eastAsia="en-GB"/>
        </w:rPr>
        <w:t>HIV-</w:t>
      </w:r>
      <w:r>
        <w:rPr>
          <w:rFonts w:eastAsia="TimesNewRomanPS-BoldMT"/>
          <w:b/>
          <w:bCs/>
          <w:snapToGrid/>
          <w:szCs w:val="22"/>
          <w:lang w:val="hu-HU" w:eastAsia="en-GB"/>
        </w:rPr>
        <w:t xml:space="preserve">fertőzést </w:t>
      </w:r>
      <w:r>
        <w:rPr>
          <w:rFonts w:eastAsia="TimesNewRomanPSMT"/>
          <w:snapToGrid/>
          <w:szCs w:val="22"/>
          <w:lang w:val="hu-HU" w:eastAsia="en-GB"/>
        </w:rPr>
        <w:t xml:space="preserve">kezelő gyógyszerek, mint például a lopinavir </w:t>
      </w:r>
      <w:r>
        <w:rPr>
          <w:snapToGrid/>
          <w:szCs w:val="22"/>
          <w:lang w:val="hu-HU" w:eastAsia="en-GB"/>
        </w:rPr>
        <w:t>és/vagy ritonavir,</w:t>
      </w:r>
    </w:p>
    <w:p w14:paraId="217F6328" w14:textId="77777777" w:rsidR="007C5487" w:rsidRDefault="00097E91">
      <w:pPr>
        <w:pStyle w:val="Listaszerbekezds"/>
        <w:numPr>
          <w:ilvl w:val="0"/>
          <w:numId w:val="16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hanging="720"/>
        <w:rPr>
          <w:snapToGrid/>
          <w:szCs w:val="22"/>
          <w:lang w:val="hu-HU" w:eastAsia="en-GB"/>
        </w:rPr>
      </w:pPr>
      <w:r>
        <w:rPr>
          <w:b/>
          <w:bCs/>
          <w:snapToGrid/>
          <w:szCs w:val="22"/>
          <w:lang w:val="hu-HU" w:eastAsia="en-GB"/>
        </w:rPr>
        <w:t xml:space="preserve">transzplantációk </w:t>
      </w:r>
      <w:r>
        <w:rPr>
          <w:snapToGrid/>
          <w:szCs w:val="22"/>
          <w:lang w:val="hu-HU" w:eastAsia="en-GB"/>
        </w:rPr>
        <w:t xml:space="preserve">és </w:t>
      </w:r>
      <w:r>
        <w:rPr>
          <w:b/>
          <w:bCs/>
          <w:snapToGrid/>
          <w:szCs w:val="22"/>
          <w:lang w:val="hu-HU" w:eastAsia="en-GB"/>
        </w:rPr>
        <w:t xml:space="preserve">immunbetegségek </w:t>
      </w:r>
      <w:r>
        <w:rPr>
          <w:snapToGrid/>
          <w:szCs w:val="22"/>
          <w:lang w:val="hu-HU" w:eastAsia="en-GB"/>
        </w:rPr>
        <w:t>esetén használt ciklosporin,</w:t>
      </w:r>
    </w:p>
    <w:p w14:paraId="2F0BB11A" w14:textId="77777777" w:rsidR="007C5487" w:rsidRDefault="00097E91">
      <w:pPr>
        <w:pStyle w:val="Listaszerbekezds"/>
        <w:numPr>
          <w:ilvl w:val="0"/>
          <w:numId w:val="16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hanging="720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 xml:space="preserve">ásványi anyagok, mint a vas, a kalcium, a magnézium, az alumínium, a szelén és a cink, amelyek </w:t>
      </w:r>
      <w:r>
        <w:rPr>
          <w:b/>
          <w:bCs/>
          <w:snapToGrid/>
          <w:szCs w:val="22"/>
          <w:lang w:val="hu-HU" w:eastAsia="en-GB"/>
        </w:rPr>
        <w:t xml:space="preserve">vitamin- és ásványi anyag-pótló készítményekben </w:t>
      </w:r>
      <w:r>
        <w:rPr>
          <w:rFonts w:eastAsia="TimesNewRomanPSMT"/>
          <w:snapToGrid/>
          <w:szCs w:val="22"/>
          <w:lang w:val="hu-HU" w:eastAsia="en-GB"/>
        </w:rPr>
        <w:t xml:space="preserve">fordulhatnak elő </w:t>
      </w:r>
      <w:r>
        <w:rPr>
          <w:snapToGrid/>
          <w:szCs w:val="22"/>
          <w:lang w:val="hu-HU" w:eastAsia="en-GB"/>
        </w:rPr>
        <w:t xml:space="preserve">(lásd még 3. pont, </w:t>
      </w:r>
      <w:r>
        <w:rPr>
          <w:rFonts w:eastAsia="TimesNewRomanPSMT"/>
          <w:snapToGrid/>
          <w:szCs w:val="22"/>
          <w:lang w:val="hu-HU" w:eastAsia="en-GB"/>
        </w:rPr>
        <w:t>„</w:t>
      </w:r>
      <w:r>
        <w:rPr>
          <w:b/>
          <w:bCs/>
          <w:i/>
          <w:iCs/>
          <w:snapToGrid/>
          <w:szCs w:val="22"/>
          <w:lang w:val="hu-HU" w:eastAsia="en-GB"/>
        </w:rPr>
        <w:t>Mikor kell bevenni</w:t>
      </w:r>
      <w:r>
        <w:rPr>
          <w:rFonts w:eastAsia="TimesNewRomanPSMT"/>
          <w:snapToGrid/>
          <w:szCs w:val="22"/>
          <w:lang w:val="hu-HU" w:eastAsia="en-GB"/>
        </w:rPr>
        <w:t>”</w:t>
      </w:r>
      <w:r>
        <w:rPr>
          <w:snapToGrid/>
          <w:szCs w:val="22"/>
          <w:lang w:val="hu-HU" w:eastAsia="en-GB"/>
        </w:rPr>
        <w:t>),</w:t>
      </w:r>
    </w:p>
    <w:p w14:paraId="6E95F56E" w14:textId="77777777" w:rsidR="007C5487" w:rsidRDefault="00097E91">
      <w:pPr>
        <w:pStyle w:val="Listaszerbekezds"/>
        <w:numPr>
          <w:ilvl w:val="0"/>
          <w:numId w:val="16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hanging="720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 xml:space="preserve">a </w:t>
      </w:r>
      <w:r>
        <w:rPr>
          <w:b/>
          <w:bCs/>
          <w:snapToGrid/>
          <w:szCs w:val="22"/>
          <w:lang w:val="hu-HU" w:eastAsia="en-GB"/>
        </w:rPr>
        <w:t xml:space="preserve">daganat </w:t>
      </w:r>
      <w:r>
        <w:rPr>
          <w:snapToGrid/>
          <w:szCs w:val="22"/>
          <w:lang w:val="hu-HU" w:eastAsia="en-GB"/>
        </w:rPr>
        <w:t>kezelésére alkalmazott gyógyszerek, például a metotrexát és a topotekán.</w:t>
      </w:r>
    </w:p>
    <w:p w14:paraId="09F565A4" w14:textId="77777777" w:rsidR="007C5487" w:rsidRPr="00D06429" w:rsidRDefault="00097E91">
      <w:pPr>
        <w:tabs>
          <w:tab w:val="clear" w:pos="567"/>
        </w:tabs>
        <w:autoSpaceDE w:val="0"/>
        <w:autoSpaceDN w:val="0"/>
        <w:adjustRightInd w:val="0"/>
        <w:spacing w:line="240" w:lineRule="auto"/>
        <w:ind w:left="709" w:hanging="709"/>
        <w:rPr>
          <w:lang w:val="hu-HU"/>
        </w:rPr>
      </w:pPr>
      <w:r w:rsidRPr="00D06429">
        <w:rPr>
          <w:rFonts w:ascii="Wingdings" w:eastAsia="Wingdings" w:hAnsi="Wingdings" w:cs="Wingdings"/>
          <w:szCs w:val="22"/>
          <w:lang w:val="hu-HU"/>
        </w:rPr>
        <w:t></w:t>
      </w:r>
      <w:r w:rsidRPr="00D06429">
        <w:rPr>
          <w:rFonts w:ascii="Arial" w:eastAsia="Arial" w:hAnsi="Arial" w:cs="Arial"/>
          <w:szCs w:val="22"/>
          <w:lang w:val="hu-HU"/>
        </w:rPr>
        <w:t xml:space="preserve"> </w:t>
      </w:r>
      <w:r w:rsidRPr="00D06429">
        <w:rPr>
          <w:rFonts w:ascii="Arial" w:eastAsia="Arial" w:hAnsi="Arial" w:cs="Arial"/>
          <w:szCs w:val="22"/>
          <w:lang w:val="hu-HU"/>
        </w:rPr>
        <w:tab/>
      </w:r>
      <w:r>
        <w:rPr>
          <w:b/>
          <w:bCs/>
          <w:snapToGrid/>
          <w:szCs w:val="22"/>
          <w:lang w:val="hu-HU" w:eastAsia="en-GB"/>
        </w:rPr>
        <w:t xml:space="preserve">Tájékoztassa </w:t>
      </w:r>
      <w:r>
        <w:rPr>
          <w:rFonts w:eastAsia="TimesNewRomanPS-BoldMT"/>
          <w:b/>
          <w:bCs/>
          <w:snapToGrid/>
          <w:szCs w:val="22"/>
          <w:lang w:val="hu-HU" w:eastAsia="en-GB"/>
        </w:rPr>
        <w:t>kezelő</w:t>
      </w:r>
      <w:r>
        <w:rPr>
          <w:b/>
          <w:bCs/>
          <w:snapToGrid/>
          <w:szCs w:val="22"/>
          <w:lang w:val="hu-HU" w:eastAsia="en-GB"/>
        </w:rPr>
        <w:t>orvosát</w:t>
      </w:r>
      <w:r>
        <w:rPr>
          <w:snapToGrid/>
          <w:szCs w:val="22"/>
          <w:lang w:val="hu-HU" w:eastAsia="en-GB"/>
        </w:rPr>
        <w:t xml:space="preserve">, ha ezek közül valamelyiket szedi. Közülük néhány nem alkalmazható együtt az </w:t>
      </w:r>
      <w:r w:rsidRPr="00D06429">
        <w:rPr>
          <w:lang w:val="hu-HU"/>
        </w:rPr>
        <w:t>Eltrombopag Krka</w:t>
      </w:r>
      <w:r>
        <w:rPr>
          <w:snapToGrid/>
          <w:szCs w:val="22"/>
          <w:lang w:val="hu-HU" w:eastAsia="en-GB"/>
        </w:rPr>
        <w:t xml:space="preserve">-val, vagy esetleg módosítani kell az adagot, vagy módosítani </w:t>
      </w:r>
      <w:r>
        <w:rPr>
          <w:rFonts w:eastAsia="TimesNewRomanPSMT"/>
          <w:snapToGrid/>
          <w:szCs w:val="22"/>
          <w:lang w:val="hu-HU" w:eastAsia="en-GB"/>
        </w:rPr>
        <w:t xml:space="preserve">kell a bevételük idejét. Kezelőorvosa megnézi az </w:t>
      </w:r>
      <w:r>
        <w:rPr>
          <w:snapToGrid/>
          <w:szCs w:val="22"/>
          <w:lang w:val="hu-HU" w:eastAsia="en-GB"/>
        </w:rPr>
        <w:t>Ö</w:t>
      </w:r>
      <w:r>
        <w:rPr>
          <w:rFonts w:eastAsia="TimesNewRomanPSMT"/>
          <w:snapToGrid/>
          <w:szCs w:val="22"/>
          <w:lang w:val="hu-HU" w:eastAsia="en-GB"/>
        </w:rPr>
        <w:t xml:space="preserve">n által szedett gyógyszereket, és megfelelő </w:t>
      </w:r>
      <w:r>
        <w:rPr>
          <w:snapToGrid/>
          <w:szCs w:val="22"/>
          <w:lang w:val="hu-HU" w:eastAsia="en-GB"/>
        </w:rPr>
        <w:t>helyette</w:t>
      </w:r>
      <w:r>
        <w:rPr>
          <w:rFonts w:eastAsia="TimesNewRomanPSMT"/>
          <w:snapToGrid/>
          <w:szCs w:val="22"/>
          <w:lang w:val="hu-HU" w:eastAsia="en-GB"/>
        </w:rPr>
        <w:t xml:space="preserve">sítő kezelést </w:t>
      </w:r>
      <w:r>
        <w:rPr>
          <w:snapToGrid/>
          <w:szCs w:val="22"/>
          <w:lang w:val="hu-HU" w:eastAsia="en-GB"/>
        </w:rPr>
        <w:t>javasol, ha szükséges.</w:t>
      </w:r>
    </w:p>
    <w:p w14:paraId="2648EE9D" w14:textId="77777777" w:rsidR="007C5487" w:rsidRPr="00D06429" w:rsidRDefault="007C5487">
      <w:pPr>
        <w:spacing w:line="240" w:lineRule="auto"/>
        <w:ind w:right="-2"/>
        <w:rPr>
          <w:lang w:val="hu-HU"/>
        </w:rPr>
      </w:pPr>
    </w:p>
    <w:p w14:paraId="56F6D30D" w14:textId="77777777" w:rsidR="007C5487" w:rsidRPr="00D06429" w:rsidRDefault="00097E91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lang w:val="hu-HU"/>
        </w:rPr>
      </w:pPr>
      <w:r>
        <w:rPr>
          <w:snapToGrid/>
          <w:szCs w:val="22"/>
          <w:lang w:val="hu-HU" w:eastAsia="en-GB"/>
        </w:rPr>
        <w:t xml:space="preserve">Ha </w:t>
      </w:r>
      <w:r>
        <w:rPr>
          <w:rFonts w:eastAsia="TimesNewRomanPSMT"/>
          <w:snapToGrid/>
          <w:szCs w:val="22"/>
          <w:lang w:val="hu-HU" w:eastAsia="en-GB"/>
        </w:rPr>
        <w:t xml:space="preserve">a vérrögképződés megelőzésére kapott </w:t>
      </w:r>
      <w:r>
        <w:rPr>
          <w:snapToGrid/>
          <w:szCs w:val="22"/>
          <w:lang w:val="hu-HU" w:eastAsia="en-GB"/>
        </w:rPr>
        <w:t xml:space="preserve">gyógyszereket is szed, nagyobb a vérzés kockázata. </w:t>
      </w:r>
      <w:r>
        <w:rPr>
          <w:rFonts w:eastAsia="TimesNewRomanPSMT"/>
          <w:snapToGrid/>
          <w:szCs w:val="22"/>
          <w:lang w:val="hu-HU" w:eastAsia="en-GB"/>
        </w:rPr>
        <w:t>Kezelőo</w:t>
      </w:r>
      <w:r>
        <w:rPr>
          <w:snapToGrid/>
          <w:szCs w:val="22"/>
          <w:lang w:val="hu-HU" w:eastAsia="en-GB"/>
        </w:rPr>
        <w:t>rvosa ezt meg fogja Önnel beszélni.</w:t>
      </w:r>
    </w:p>
    <w:p w14:paraId="560B87A4" w14:textId="77777777" w:rsidR="007C5487" w:rsidRPr="00D06429" w:rsidRDefault="007C5487">
      <w:pPr>
        <w:spacing w:line="240" w:lineRule="auto"/>
        <w:ind w:right="-2"/>
        <w:rPr>
          <w:lang w:val="hu-HU"/>
        </w:rPr>
      </w:pPr>
    </w:p>
    <w:p w14:paraId="135F8A54" w14:textId="77777777" w:rsidR="007C5487" w:rsidRPr="00D06429" w:rsidRDefault="00097E91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lang w:val="hu-HU"/>
        </w:rPr>
      </w:pPr>
      <w:r>
        <w:rPr>
          <w:snapToGrid/>
          <w:szCs w:val="22"/>
          <w:lang w:val="hu-HU" w:eastAsia="en-GB"/>
        </w:rPr>
        <w:t xml:space="preserve">Ha </w:t>
      </w:r>
      <w:r>
        <w:rPr>
          <w:b/>
          <w:bCs/>
          <w:snapToGrid/>
          <w:szCs w:val="22"/>
          <w:lang w:val="hu-HU" w:eastAsia="en-GB"/>
        </w:rPr>
        <w:t xml:space="preserve">kortikoszteroidokat, danazolt </w:t>
      </w:r>
      <w:r>
        <w:rPr>
          <w:snapToGrid/>
          <w:szCs w:val="22"/>
          <w:lang w:val="hu-HU" w:eastAsia="en-GB"/>
        </w:rPr>
        <w:t xml:space="preserve">és/vagy </w:t>
      </w:r>
      <w:r>
        <w:rPr>
          <w:b/>
          <w:bCs/>
          <w:snapToGrid/>
          <w:szCs w:val="22"/>
          <w:lang w:val="hu-HU" w:eastAsia="en-GB"/>
        </w:rPr>
        <w:t xml:space="preserve">azatioprint </w:t>
      </w:r>
      <w:r>
        <w:rPr>
          <w:snapToGrid/>
          <w:szCs w:val="22"/>
          <w:lang w:val="hu-HU" w:eastAsia="en-GB"/>
        </w:rPr>
        <w:t>szed, lehet, hogy ezek</w:t>
      </w:r>
      <w:r>
        <w:rPr>
          <w:rFonts w:eastAsia="TimesNewRomanPSMT"/>
          <w:snapToGrid/>
          <w:szCs w:val="22"/>
          <w:lang w:val="hu-HU" w:eastAsia="en-GB"/>
        </w:rPr>
        <w:t xml:space="preserve">ből alacsonyabb adagot </w:t>
      </w:r>
      <w:r>
        <w:rPr>
          <w:snapToGrid/>
          <w:szCs w:val="22"/>
          <w:lang w:val="hu-HU" w:eastAsia="en-GB"/>
        </w:rPr>
        <w:t xml:space="preserve">kell kapnia, vagy szedésüket abba kell hagynia </w:t>
      </w:r>
      <w:r>
        <w:rPr>
          <w:rFonts w:eastAsia="TimesNewRomanPSMT"/>
          <w:snapToGrid/>
          <w:szCs w:val="22"/>
          <w:lang w:val="hu-HU" w:eastAsia="en-GB"/>
        </w:rPr>
        <w:t xml:space="preserve">az </w:t>
      </w:r>
      <w:r w:rsidRPr="00D06429">
        <w:rPr>
          <w:lang w:val="hu-HU"/>
        </w:rPr>
        <w:t>Eltrombopag Krka</w:t>
      </w:r>
      <w:r>
        <w:rPr>
          <w:rFonts w:eastAsia="TimesNewRomanPSMT"/>
          <w:snapToGrid/>
          <w:szCs w:val="22"/>
          <w:lang w:val="hu-HU" w:eastAsia="en-GB"/>
        </w:rPr>
        <w:t xml:space="preserve"> egyidejű alkalmazása esetén.</w:t>
      </w:r>
    </w:p>
    <w:p w14:paraId="534A73A2" w14:textId="77777777" w:rsidR="007C5487" w:rsidRPr="00D06429" w:rsidRDefault="007C5487">
      <w:pPr>
        <w:spacing w:line="240" w:lineRule="auto"/>
        <w:ind w:right="-2"/>
        <w:rPr>
          <w:lang w:val="hu-HU"/>
        </w:rPr>
      </w:pPr>
    </w:p>
    <w:p w14:paraId="6A42F3C0" w14:textId="77777777" w:rsidR="007C5487" w:rsidRPr="00D06429" w:rsidRDefault="00097E91">
      <w:pPr>
        <w:spacing w:line="240" w:lineRule="auto"/>
        <w:ind w:right="-2"/>
        <w:rPr>
          <w:b/>
          <w:lang w:val="hu-HU"/>
        </w:rPr>
      </w:pPr>
      <w:r w:rsidRPr="00D06429">
        <w:rPr>
          <w:b/>
          <w:lang w:val="hu-HU"/>
        </w:rPr>
        <w:t xml:space="preserve">Az </w:t>
      </w:r>
      <w:bookmarkStart w:id="0" w:name="_Hlk164682019"/>
      <w:r w:rsidRPr="00D06429">
        <w:rPr>
          <w:b/>
          <w:noProof/>
          <w:szCs w:val="24"/>
          <w:lang w:val="hu-HU"/>
        </w:rPr>
        <w:t>Eltrombopag Krka</w:t>
      </w:r>
      <w:bookmarkEnd w:id="0"/>
      <w:r w:rsidRPr="00D06429">
        <w:rPr>
          <w:b/>
          <w:lang w:val="hu-HU"/>
        </w:rPr>
        <w:t xml:space="preserve"> egyidejű bevétele </w:t>
      </w:r>
      <w:r w:rsidRPr="00D06429">
        <w:rPr>
          <w:b/>
          <w:noProof/>
          <w:szCs w:val="24"/>
          <w:lang w:val="hu-HU"/>
        </w:rPr>
        <w:t>étellel és itallal</w:t>
      </w:r>
    </w:p>
    <w:p w14:paraId="258E0E27" w14:textId="77777777" w:rsidR="007C5487" w:rsidRPr="00D06429" w:rsidRDefault="00097E91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lang w:val="hu-HU"/>
        </w:rPr>
      </w:pPr>
      <w:r>
        <w:rPr>
          <w:snapToGrid/>
          <w:szCs w:val="22"/>
          <w:lang w:val="hu-HU" w:eastAsia="en-GB"/>
        </w:rPr>
        <w:t xml:space="preserve">Ne vegye be az </w:t>
      </w:r>
      <w:r w:rsidRPr="00D06429">
        <w:rPr>
          <w:lang w:val="hu-HU"/>
        </w:rPr>
        <w:t>Eltrombopag Krka</w:t>
      </w:r>
      <w:r>
        <w:rPr>
          <w:snapToGrid/>
          <w:szCs w:val="22"/>
          <w:lang w:val="hu-HU" w:eastAsia="en-GB"/>
        </w:rPr>
        <w:t xml:space="preserve">-t tejterméket tartalmazó ételekkel vagy italokkal, mivel a tejtermékekben </w:t>
      </w:r>
      <w:r>
        <w:rPr>
          <w:rFonts w:eastAsia="TimesNewRomanPSMT"/>
          <w:snapToGrid/>
          <w:szCs w:val="22"/>
          <w:lang w:val="hu-HU" w:eastAsia="en-GB"/>
        </w:rPr>
        <w:t>lévő kalcium befolyásolja a gyógyszer felszívódását</w:t>
      </w:r>
      <w:r>
        <w:rPr>
          <w:snapToGrid/>
          <w:szCs w:val="22"/>
          <w:lang w:val="hu-HU" w:eastAsia="en-GB"/>
        </w:rPr>
        <w:t xml:space="preserve">. További információért lásd a 3. pontot, </w:t>
      </w:r>
      <w:r>
        <w:rPr>
          <w:rFonts w:eastAsia="TimesNewRomanPSMT"/>
          <w:snapToGrid/>
          <w:szCs w:val="22"/>
          <w:lang w:val="hu-HU" w:eastAsia="en-GB"/>
        </w:rPr>
        <w:t>„</w:t>
      </w:r>
      <w:r>
        <w:rPr>
          <w:b/>
          <w:bCs/>
          <w:i/>
          <w:iCs/>
          <w:snapToGrid/>
          <w:szCs w:val="22"/>
          <w:lang w:val="hu-HU" w:eastAsia="en-GB"/>
        </w:rPr>
        <w:t>Mikor kell bevenni</w:t>
      </w:r>
      <w:r>
        <w:rPr>
          <w:rFonts w:eastAsia="TimesNewRomanPSMT"/>
          <w:snapToGrid/>
          <w:szCs w:val="22"/>
          <w:lang w:val="hu-HU" w:eastAsia="en-GB"/>
        </w:rPr>
        <w:t>”</w:t>
      </w:r>
      <w:r>
        <w:rPr>
          <w:snapToGrid/>
          <w:szCs w:val="22"/>
          <w:lang w:val="hu-HU" w:eastAsia="en-GB"/>
        </w:rPr>
        <w:t>.</w:t>
      </w:r>
    </w:p>
    <w:p w14:paraId="55C1BC3E" w14:textId="77777777" w:rsidR="007C5487" w:rsidRPr="00D06429" w:rsidRDefault="007C5487">
      <w:pPr>
        <w:spacing w:line="240" w:lineRule="auto"/>
        <w:ind w:right="-2"/>
        <w:rPr>
          <w:lang w:val="hu-HU"/>
        </w:rPr>
      </w:pPr>
    </w:p>
    <w:p w14:paraId="045F7AB5" w14:textId="77777777" w:rsidR="007C5487" w:rsidRPr="00D06429" w:rsidRDefault="00097E91">
      <w:pPr>
        <w:spacing w:line="240" w:lineRule="auto"/>
        <w:ind w:right="-2"/>
        <w:rPr>
          <w:b/>
          <w:lang w:val="hu-HU"/>
        </w:rPr>
      </w:pPr>
      <w:r w:rsidRPr="00D06429">
        <w:rPr>
          <w:b/>
          <w:lang w:val="hu-HU"/>
        </w:rPr>
        <w:t>Terhesség és szoptatás</w:t>
      </w:r>
    </w:p>
    <w:p w14:paraId="5DF31F9C" w14:textId="77777777" w:rsidR="007C5487" w:rsidRDefault="00097E91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szCs w:val="22"/>
          <w:lang w:val="hu-HU" w:eastAsia="en-GB"/>
        </w:rPr>
      </w:pPr>
      <w:r>
        <w:rPr>
          <w:b/>
          <w:bCs/>
          <w:snapToGrid/>
          <w:szCs w:val="22"/>
          <w:lang w:val="hu-HU" w:eastAsia="en-GB"/>
        </w:rPr>
        <w:t xml:space="preserve">Ne alkalmazza az </w:t>
      </w:r>
      <w:r w:rsidRPr="00D06429">
        <w:rPr>
          <w:b/>
          <w:noProof/>
          <w:szCs w:val="24"/>
          <w:lang w:val="hu-HU"/>
        </w:rPr>
        <w:t>Eltrombopag Krka</w:t>
      </w:r>
      <w:r>
        <w:rPr>
          <w:b/>
          <w:bCs/>
          <w:snapToGrid/>
          <w:szCs w:val="22"/>
          <w:lang w:val="hu-HU" w:eastAsia="en-GB"/>
        </w:rPr>
        <w:t xml:space="preserve">-t, ha terhes, </w:t>
      </w:r>
      <w:r>
        <w:rPr>
          <w:snapToGrid/>
          <w:szCs w:val="22"/>
          <w:lang w:val="hu-HU" w:eastAsia="en-GB"/>
        </w:rPr>
        <w:t xml:space="preserve">kivéve, </w:t>
      </w:r>
      <w:r>
        <w:rPr>
          <w:rFonts w:eastAsia="TimesNewRomanPSMT"/>
          <w:snapToGrid/>
          <w:szCs w:val="22"/>
          <w:lang w:val="hu-HU" w:eastAsia="en-GB"/>
        </w:rPr>
        <w:t xml:space="preserve">ha kezelőorvosa ezt </w:t>
      </w:r>
      <w:r>
        <w:rPr>
          <w:snapToGrid/>
          <w:szCs w:val="22"/>
          <w:lang w:val="hu-HU" w:eastAsia="en-GB"/>
        </w:rPr>
        <w:t>kifejezetten javasolja. Az Eltrombopag Krka hatása a terhesség alatt nem ismert.</w:t>
      </w:r>
    </w:p>
    <w:p w14:paraId="531083CE" w14:textId="77777777" w:rsidR="007C5487" w:rsidRDefault="00097E91">
      <w:pPr>
        <w:pStyle w:val="Listaszerbekezds"/>
        <w:numPr>
          <w:ilvl w:val="0"/>
          <w:numId w:val="17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hanging="720"/>
        <w:rPr>
          <w:snapToGrid/>
          <w:szCs w:val="22"/>
          <w:lang w:val="hu-HU" w:eastAsia="en-GB"/>
        </w:rPr>
      </w:pPr>
      <w:r>
        <w:rPr>
          <w:b/>
          <w:bCs/>
          <w:snapToGrid/>
          <w:szCs w:val="22"/>
          <w:lang w:val="hu-HU" w:eastAsia="en-GB"/>
        </w:rPr>
        <w:t xml:space="preserve">Mondja el </w:t>
      </w:r>
      <w:r>
        <w:rPr>
          <w:rFonts w:eastAsia="TimesNewRomanPS-BoldMT"/>
          <w:b/>
          <w:bCs/>
          <w:snapToGrid/>
          <w:szCs w:val="22"/>
          <w:lang w:val="hu-HU" w:eastAsia="en-GB"/>
        </w:rPr>
        <w:t>kezelő</w:t>
      </w:r>
      <w:r>
        <w:rPr>
          <w:b/>
          <w:bCs/>
          <w:snapToGrid/>
          <w:szCs w:val="22"/>
          <w:lang w:val="hu-HU" w:eastAsia="en-GB"/>
        </w:rPr>
        <w:t xml:space="preserve">orvosának, ha Ön terhes, </w:t>
      </w:r>
      <w:r>
        <w:rPr>
          <w:rFonts w:eastAsia="TimesNewRomanPSMT"/>
          <w:snapToGrid/>
          <w:szCs w:val="22"/>
          <w:lang w:val="hu-HU" w:eastAsia="en-GB"/>
        </w:rPr>
        <w:t xml:space="preserve">fennáll Önnél a terhesség lehetősége </w:t>
      </w:r>
      <w:r>
        <w:rPr>
          <w:snapToGrid/>
          <w:szCs w:val="22"/>
          <w:lang w:val="hu-HU" w:eastAsia="en-GB"/>
        </w:rPr>
        <w:t>vagy gyermeket szeretne.</w:t>
      </w:r>
    </w:p>
    <w:p w14:paraId="3B9D5166" w14:textId="77777777" w:rsidR="007C5487" w:rsidRDefault="00097E91">
      <w:pPr>
        <w:pStyle w:val="Listaszerbekezds"/>
        <w:numPr>
          <w:ilvl w:val="0"/>
          <w:numId w:val="17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hanging="720"/>
        <w:rPr>
          <w:snapToGrid/>
          <w:szCs w:val="22"/>
          <w:lang w:val="hu-HU" w:eastAsia="en-GB"/>
        </w:rPr>
      </w:pPr>
      <w:r>
        <w:rPr>
          <w:b/>
          <w:bCs/>
          <w:snapToGrid/>
          <w:szCs w:val="22"/>
          <w:lang w:val="hu-HU" w:eastAsia="en-GB"/>
        </w:rPr>
        <w:t xml:space="preserve">Használjon megbízható fogamzásgátló módszert </w:t>
      </w:r>
      <w:r>
        <w:rPr>
          <w:snapToGrid/>
          <w:szCs w:val="22"/>
          <w:lang w:val="hu-HU" w:eastAsia="en-GB"/>
        </w:rPr>
        <w:t>mialatt az Eltrombopag Krka-t szedi, hogy elkerülje a teherbeesést.</w:t>
      </w:r>
    </w:p>
    <w:p w14:paraId="1D488E8C" w14:textId="77777777" w:rsidR="007C5487" w:rsidRDefault="00097E91">
      <w:pPr>
        <w:pStyle w:val="Listaszerbekezds"/>
        <w:numPr>
          <w:ilvl w:val="0"/>
          <w:numId w:val="17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hanging="720"/>
        <w:rPr>
          <w:snapToGrid/>
          <w:szCs w:val="22"/>
          <w:lang w:val="hu-HU" w:eastAsia="en-GB"/>
        </w:rPr>
      </w:pPr>
      <w:r>
        <w:rPr>
          <w:b/>
          <w:bCs/>
          <w:snapToGrid/>
          <w:szCs w:val="22"/>
          <w:lang w:val="hu-HU" w:eastAsia="en-GB"/>
        </w:rPr>
        <w:t xml:space="preserve">Ha az </w:t>
      </w:r>
      <w:r>
        <w:rPr>
          <w:snapToGrid/>
          <w:szCs w:val="22"/>
          <w:lang w:val="hu-HU" w:eastAsia="en-GB"/>
        </w:rPr>
        <w:t xml:space="preserve">Eltrombopag Krka-val végzett </w:t>
      </w:r>
      <w:r>
        <w:rPr>
          <w:b/>
          <w:bCs/>
          <w:snapToGrid/>
          <w:szCs w:val="22"/>
          <w:lang w:val="hu-HU" w:eastAsia="en-GB"/>
        </w:rPr>
        <w:t>kezelés során teherbe esik</w:t>
      </w:r>
      <w:r>
        <w:rPr>
          <w:snapToGrid/>
          <w:szCs w:val="22"/>
          <w:lang w:val="hu-HU" w:eastAsia="en-GB"/>
        </w:rPr>
        <w:t xml:space="preserve">, </w:t>
      </w:r>
      <w:r>
        <w:rPr>
          <w:rFonts w:eastAsia="TimesNewRomanPSMT"/>
          <w:snapToGrid/>
          <w:szCs w:val="22"/>
          <w:lang w:val="hu-HU" w:eastAsia="en-GB"/>
        </w:rPr>
        <w:t>tájékoztassa kezelőorvosát</w:t>
      </w:r>
      <w:r>
        <w:rPr>
          <w:snapToGrid/>
          <w:szCs w:val="22"/>
          <w:lang w:val="hu-HU" w:eastAsia="en-GB"/>
        </w:rPr>
        <w:t>.</w:t>
      </w:r>
    </w:p>
    <w:p w14:paraId="03915832" w14:textId="77777777" w:rsidR="007C5487" w:rsidRDefault="007C5487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szCs w:val="22"/>
          <w:lang w:val="hu-HU" w:eastAsia="en-GB"/>
        </w:rPr>
      </w:pPr>
    </w:p>
    <w:p w14:paraId="79F126A4" w14:textId="77777777" w:rsidR="007C5487" w:rsidRDefault="00097E91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szCs w:val="22"/>
          <w:lang w:val="hu-HU" w:eastAsia="en-GB"/>
        </w:rPr>
      </w:pPr>
      <w:r>
        <w:rPr>
          <w:b/>
          <w:bCs/>
          <w:snapToGrid/>
          <w:szCs w:val="22"/>
          <w:lang w:val="hu-HU" w:eastAsia="en-GB"/>
        </w:rPr>
        <w:t xml:space="preserve">Ne szoptasson, mialatt az </w:t>
      </w:r>
      <w:r w:rsidRPr="00D06429">
        <w:rPr>
          <w:b/>
          <w:noProof/>
          <w:szCs w:val="24"/>
          <w:lang w:val="hu-HU"/>
        </w:rPr>
        <w:t>Eltrombopag Krka</w:t>
      </w:r>
      <w:r>
        <w:rPr>
          <w:b/>
          <w:bCs/>
          <w:snapToGrid/>
          <w:szCs w:val="22"/>
          <w:lang w:val="hu-HU" w:eastAsia="en-GB"/>
        </w:rPr>
        <w:t>-t szedi</w:t>
      </w:r>
      <w:r>
        <w:rPr>
          <w:snapToGrid/>
          <w:szCs w:val="22"/>
          <w:lang w:val="hu-HU" w:eastAsia="en-GB"/>
        </w:rPr>
        <w:t>. Nem ismert, hogy az Eltrombopag Krka kiválasztódik-e az anyatejbe.</w:t>
      </w:r>
    </w:p>
    <w:p w14:paraId="33644F6D" w14:textId="77777777" w:rsidR="007C5487" w:rsidRPr="00D06429" w:rsidRDefault="00097E91">
      <w:pPr>
        <w:spacing w:line="240" w:lineRule="auto"/>
        <w:ind w:right="-2"/>
        <w:rPr>
          <w:szCs w:val="22"/>
          <w:lang w:val="hu-HU"/>
        </w:rPr>
      </w:pPr>
      <w:r w:rsidRPr="00D06429">
        <w:rPr>
          <w:rFonts w:ascii="Wingdings" w:eastAsia="Wingdings" w:hAnsi="Wingdings" w:cs="Wingdings"/>
          <w:szCs w:val="22"/>
          <w:lang w:val="hu-HU"/>
        </w:rPr>
        <w:t></w:t>
      </w:r>
      <w:r w:rsidRPr="00D06429">
        <w:rPr>
          <w:rFonts w:ascii="Arial" w:eastAsia="Arial" w:hAnsi="Arial" w:cs="Arial"/>
          <w:szCs w:val="22"/>
          <w:lang w:val="hu-HU"/>
        </w:rPr>
        <w:tab/>
      </w:r>
      <w:r>
        <w:rPr>
          <w:b/>
          <w:bCs/>
          <w:snapToGrid/>
          <w:szCs w:val="22"/>
          <w:lang w:val="hu-HU" w:eastAsia="en-GB"/>
        </w:rPr>
        <w:t xml:space="preserve">Ha szoptat, </w:t>
      </w:r>
      <w:r>
        <w:rPr>
          <w:snapToGrid/>
          <w:szCs w:val="22"/>
          <w:lang w:val="hu-HU" w:eastAsia="en-GB"/>
        </w:rPr>
        <w:t xml:space="preserve">vagy szoptatást tervez, tájékoztassa </w:t>
      </w:r>
      <w:r>
        <w:rPr>
          <w:rFonts w:eastAsia="TimesNewRomanPSMT"/>
          <w:snapToGrid/>
          <w:szCs w:val="22"/>
          <w:lang w:val="hu-HU" w:eastAsia="en-GB"/>
        </w:rPr>
        <w:t>kezelő</w:t>
      </w:r>
      <w:r>
        <w:rPr>
          <w:snapToGrid/>
          <w:szCs w:val="22"/>
          <w:lang w:val="hu-HU" w:eastAsia="en-GB"/>
        </w:rPr>
        <w:t>orvosát.</w:t>
      </w:r>
    </w:p>
    <w:p w14:paraId="2A47C72A" w14:textId="77777777" w:rsidR="007C5487" w:rsidRPr="00D06429" w:rsidRDefault="007C5487">
      <w:pPr>
        <w:spacing w:line="240" w:lineRule="auto"/>
        <w:ind w:right="-29"/>
        <w:rPr>
          <w:b/>
          <w:lang w:val="hu-HU"/>
        </w:rPr>
      </w:pPr>
    </w:p>
    <w:p w14:paraId="1EB06370" w14:textId="77777777" w:rsidR="007C5487" w:rsidRPr="00D06429" w:rsidRDefault="00097E91">
      <w:pPr>
        <w:spacing w:line="240" w:lineRule="auto"/>
        <w:ind w:right="-29"/>
        <w:rPr>
          <w:b/>
          <w:lang w:val="hu-HU"/>
        </w:rPr>
      </w:pPr>
      <w:r w:rsidRPr="00D06429">
        <w:rPr>
          <w:b/>
          <w:lang w:val="hu-HU"/>
        </w:rPr>
        <w:t>A készítmény hatásai a gépjárművezetéshez és a gépek kezeléséhez szükséges képességekre</w:t>
      </w:r>
    </w:p>
    <w:p w14:paraId="6FE3769B" w14:textId="77777777" w:rsidR="007C5487" w:rsidRDefault="00097E91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szCs w:val="22"/>
          <w:lang w:val="hu-HU" w:eastAsia="en-GB"/>
        </w:rPr>
      </w:pPr>
      <w:r>
        <w:rPr>
          <w:b/>
          <w:bCs/>
          <w:snapToGrid/>
          <w:szCs w:val="22"/>
          <w:lang w:val="hu-HU" w:eastAsia="en-GB"/>
        </w:rPr>
        <w:t xml:space="preserve">Az </w:t>
      </w:r>
      <w:r w:rsidRPr="00D06429">
        <w:rPr>
          <w:b/>
          <w:noProof/>
          <w:szCs w:val="24"/>
          <w:lang w:val="hu-HU"/>
        </w:rPr>
        <w:t>Eltrombopag Krka</w:t>
      </w:r>
      <w:r>
        <w:rPr>
          <w:b/>
          <w:bCs/>
          <w:snapToGrid/>
          <w:szCs w:val="22"/>
          <w:lang w:val="hu-HU" w:eastAsia="en-GB"/>
        </w:rPr>
        <w:t xml:space="preserve"> szédülést okozhat</w:t>
      </w:r>
      <w:r>
        <w:rPr>
          <w:snapToGrid/>
          <w:szCs w:val="22"/>
          <w:lang w:val="hu-HU" w:eastAsia="en-GB"/>
        </w:rPr>
        <w:t>, és egyéb mellékhatásai lehetnek, amelyek hatására kevésbé lesz éber.</w:t>
      </w:r>
    </w:p>
    <w:p w14:paraId="044A1DFC" w14:textId="77777777" w:rsidR="007C5487" w:rsidRPr="00D06429" w:rsidRDefault="00097E91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  <w:lang w:val="hu-HU"/>
        </w:rPr>
      </w:pPr>
      <w:r w:rsidRPr="00D06429">
        <w:rPr>
          <w:rFonts w:ascii="Wingdings" w:eastAsia="Wingdings" w:hAnsi="Wingdings" w:cs="Wingdings"/>
          <w:szCs w:val="22"/>
          <w:lang w:val="hu-HU"/>
        </w:rPr>
        <w:t></w:t>
      </w:r>
      <w:r w:rsidRPr="00D06429">
        <w:rPr>
          <w:rFonts w:ascii="Arial" w:eastAsia="Arial" w:hAnsi="Arial" w:cs="Arial"/>
          <w:szCs w:val="22"/>
          <w:lang w:val="hu-HU"/>
        </w:rPr>
        <w:tab/>
      </w:r>
      <w:r>
        <w:rPr>
          <w:b/>
          <w:bCs/>
          <w:snapToGrid/>
          <w:szCs w:val="22"/>
          <w:lang w:val="hu-HU" w:eastAsia="en-GB"/>
        </w:rPr>
        <w:t>Ne vezessen gép</w:t>
      </w:r>
      <w:r>
        <w:rPr>
          <w:rFonts w:eastAsia="TimesNewRomanPS-BoldMT"/>
          <w:b/>
          <w:bCs/>
          <w:snapToGrid/>
          <w:szCs w:val="22"/>
          <w:lang w:val="hu-HU" w:eastAsia="en-GB"/>
        </w:rPr>
        <w:t xml:space="preserve">járművet vagy </w:t>
      </w:r>
      <w:r>
        <w:rPr>
          <w:b/>
          <w:bCs/>
          <w:snapToGrid/>
          <w:szCs w:val="22"/>
          <w:lang w:val="hu-HU" w:eastAsia="en-GB"/>
        </w:rPr>
        <w:t>kezeljen gépeket</w:t>
      </w:r>
      <w:r>
        <w:rPr>
          <w:rFonts w:eastAsia="TimesNewRomanPSMT"/>
          <w:snapToGrid/>
          <w:szCs w:val="22"/>
          <w:lang w:val="hu-HU" w:eastAsia="en-GB"/>
        </w:rPr>
        <w:t xml:space="preserve">, kivéve ha meggyőződött arról, hogy a </w:t>
      </w:r>
      <w:r>
        <w:rPr>
          <w:snapToGrid/>
          <w:szCs w:val="22"/>
          <w:lang w:val="hu-HU" w:eastAsia="en-GB"/>
        </w:rPr>
        <w:t>készítmény Önre nincs ilyen hatással.</w:t>
      </w:r>
    </w:p>
    <w:p w14:paraId="2A6D01D3" w14:textId="77777777" w:rsidR="007C5487" w:rsidRPr="00D06429" w:rsidRDefault="007C5487">
      <w:pPr>
        <w:spacing w:line="240" w:lineRule="auto"/>
        <w:ind w:right="-29"/>
        <w:rPr>
          <w:lang w:val="hu-HU"/>
        </w:rPr>
      </w:pPr>
    </w:p>
    <w:p w14:paraId="32EBB4C0" w14:textId="77777777" w:rsidR="007C5487" w:rsidRPr="00D06429" w:rsidRDefault="00097E91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outlineLvl w:val="0"/>
        <w:rPr>
          <w:b/>
          <w:noProof/>
          <w:szCs w:val="24"/>
          <w:lang w:val="hu-HU"/>
        </w:rPr>
      </w:pPr>
      <w:r w:rsidRPr="00D06429">
        <w:rPr>
          <w:b/>
          <w:lang w:val="hu-HU"/>
        </w:rPr>
        <w:t xml:space="preserve">Az </w:t>
      </w:r>
      <w:r w:rsidRPr="00D06429">
        <w:rPr>
          <w:b/>
          <w:noProof/>
          <w:szCs w:val="24"/>
          <w:lang w:val="hu-HU"/>
        </w:rPr>
        <w:t>Eltrombopag Krka nátriumot tartalmaz</w:t>
      </w:r>
    </w:p>
    <w:p w14:paraId="1781ECF7" w14:textId="77777777" w:rsidR="007C5487" w:rsidRPr="00D06429" w:rsidRDefault="00097E91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noProof/>
          <w:szCs w:val="24"/>
          <w:lang w:val="hu-HU"/>
        </w:rPr>
      </w:pPr>
      <w:r>
        <w:rPr>
          <w:snapToGrid/>
          <w:szCs w:val="22"/>
          <w:lang w:val="hu-HU" w:eastAsia="en-GB"/>
        </w:rPr>
        <w:t xml:space="preserve">A készítmény kevesebb mint 1 mmol (23 mg) nátriumot tartalmaz tablettánként, azaz gyakorlatilag </w:t>
      </w:r>
      <w:r>
        <w:rPr>
          <w:rFonts w:eastAsia="TimesNewRomanPSMT"/>
          <w:snapToGrid/>
          <w:szCs w:val="22"/>
          <w:lang w:val="hu-HU" w:eastAsia="en-GB"/>
        </w:rPr>
        <w:t>„nátriummentes”.</w:t>
      </w:r>
    </w:p>
    <w:p w14:paraId="6E6C7095" w14:textId="77777777" w:rsidR="007C5487" w:rsidRPr="00D06429" w:rsidRDefault="007C5487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noProof/>
          <w:szCs w:val="24"/>
          <w:lang w:val="hu-HU"/>
        </w:rPr>
      </w:pPr>
    </w:p>
    <w:p w14:paraId="5127EE74" w14:textId="77777777" w:rsidR="007C5487" w:rsidRPr="00D06429" w:rsidRDefault="00097E91">
      <w:pPr>
        <w:numPr>
          <w:ilvl w:val="0"/>
          <w:numId w:val="1"/>
        </w:numPr>
        <w:tabs>
          <w:tab w:val="clear" w:pos="570"/>
        </w:tabs>
        <w:spacing w:line="240" w:lineRule="auto"/>
        <w:ind w:right="-2"/>
        <w:rPr>
          <w:b/>
          <w:noProof/>
          <w:szCs w:val="24"/>
          <w:lang w:val="hu-HU"/>
        </w:rPr>
      </w:pPr>
      <w:r w:rsidRPr="00D06429">
        <w:rPr>
          <w:b/>
          <w:noProof/>
          <w:szCs w:val="24"/>
          <w:lang w:val="hu-HU"/>
        </w:rPr>
        <w:t>Hogyan kell szedni az Eltrombopag Krka</w:t>
      </w:r>
      <w:r w:rsidRPr="00D06429">
        <w:rPr>
          <w:b/>
          <w:lang w:val="hu-HU"/>
        </w:rPr>
        <w:t>-t</w:t>
      </w:r>
      <w:r w:rsidRPr="00D06429">
        <w:rPr>
          <w:b/>
          <w:noProof/>
          <w:szCs w:val="24"/>
          <w:lang w:val="hu-HU"/>
        </w:rPr>
        <w:t>?</w:t>
      </w:r>
    </w:p>
    <w:p w14:paraId="03F3A865" w14:textId="77777777" w:rsidR="007C5487" w:rsidRPr="00D06429" w:rsidRDefault="007C5487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i/>
          <w:noProof/>
          <w:szCs w:val="24"/>
          <w:lang w:val="hu-HU"/>
        </w:rPr>
      </w:pPr>
    </w:p>
    <w:p w14:paraId="358FCC69" w14:textId="77777777" w:rsidR="007C5487" w:rsidRPr="00D06429" w:rsidRDefault="00097E91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lang w:val="hu-HU"/>
        </w:rPr>
      </w:pPr>
      <w:r w:rsidRPr="00D06429">
        <w:rPr>
          <w:noProof/>
          <w:szCs w:val="24"/>
          <w:lang w:val="hu-HU"/>
        </w:rPr>
        <w:t>A gyógyszert</w:t>
      </w:r>
      <w:r w:rsidRPr="00D06429">
        <w:rPr>
          <w:lang w:val="hu-HU"/>
        </w:rPr>
        <w:t xml:space="preserve"> mindig </w:t>
      </w:r>
      <w:r w:rsidRPr="00D06429">
        <w:rPr>
          <w:noProof/>
          <w:szCs w:val="24"/>
          <w:lang w:val="hu-HU"/>
        </w:rPr>
        <w:t xml:space="preserve">a kezelőorvosa </w:t>
      </w:r>
      <w:r w:rsidRPr="00D06429">
        <w:rPr>
          <w:lang w:val="hu-HU"/>
        </w:rPr>
        <w:t xml:space="preserve">által elmondottaknak megfelelően szedje. Amennyiben nem biztos az adagolást illetően, kérdezze meg </w:t>
      </w:r>
      <w:r w:rsidRPr="00D06429">
        <w:rPr>
          <w:noProof/>
          <w:szCs w:val="24"/>
          <w:lang w:val="hu-HU"/>
        </w:rPr>
        <w:t>kezelőorvosát</w:t>
      </w:r>
      <w:r w:rsidRPr="00D06429">
        <w:rPr>
          <w:lang w:val="hu-HU"/>
        </w:rPr>
        <w:t xml:space="preserve"> vagy gyógyszerészét. </w:t>
      </w:r>
      <w:r>
        <w:rPr>
          <w:snapToGrid/>
          <w:szCs w:val="22"/>
          <w:lang w:val="hu-HU" w:eastAsia="en-GB"/>
        </w:rPr>
        <w:t>Ne változtasson az Eltrombopag Krka</w:t>
      </w:r>
      <w:r>
        <w:rPr>
          <w:rFonts w:eastAsia="TimesNewRomanPSMT"/>
          <w:snapToGrid/>
          <w:szCs w:val="22"/>
          <w:lang w:val="hu-HU" w:eastAsia="en-GB"/>
        </w:rPr>
        <w:t xml:space="preserve"> adagján vagy az adagoláson, csak akkor, ha kezelőorvosa vagy gyógyszerésze azt tanácsolja </w:t>
      </w:r>
      <w:r>
        <w:rPr>
          <w:snapToGrid/>
          <w:szCs w:val="22"/>
          <w:lang w:val="hu-HU" w:eastAsia="en-GB"/>
        </w:rPr>
        <w:t>Önnek. Miközben Ön Eltrombopag Krka-t szed, egy olyan szakorvos fogja gondozni, aki jártas a betegsége kezelésében.</w:t>
      </w:r>
    </w:p>
    <w:p w14:paraId="68A1A7F1" w14:textId="77777777" w:rsidR="007C5487" w:rsidRPr="00D06429" w:rsidRDefault="007C5487">
      <w:pPr>
        <w:spacing w:line="240" w:lineRule="auto"/>
        <w:ind w:right="-2"/>
        <w:rPr>
          <w:lang w:val="hu-HU"/>
        </w:rPr>
      </w:pPr>
    </w:p>
    <w:p w14:paraId="1CB4B38D" w14:textId="77777777" w:rsidR="007C5487" w:rsidRDefault="00097E91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b/>
          <w:bCs/>
          <w:snapToGrid/>
          <w:szCs w:val="22"/>
          <w:lang w:val="hu-HU" w:eastAsia="en-GB"/>
        </w:rPr>
      </w:pPr>
      <w:r>
        <w:rPr>
          <w:b/>
          <w:bCs/>
          <w:snapToGrid/>
          <w:szCs w:val="22"/>
          <w:lang w:val="hu-HU" w:eastAsia="en-GB"/>
        </w:rPr>
        <w:t>Mennyit kell bevenni</w:t>
      </w:r>
    </w:p>
    <w:p w14:paraId="5B58EA62" w14:textId="77777777" w:rsidR="007C5487" w:rsidRDefault="00097E91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b/>
          <w:bCs/>
          <w:snapToGrid/>
          <w:szCs w:val="22"/>
          <w:lang w:val="hu-HU" w:eastAsia="en-GB"/>
        </w:rPr>
      </w:pPr>
      <w:r>
        <w:rPr>
          <w:b/>
          <w:bCs/>
          <w:snapToGrid/>
          <w:szCs w:val="22"/>
          <w:lang w:val="hu-HU" w:eastAsia="en-GB"/>
        </w:rPr>
        <w:t>ITP esetén</w:t>
      </w:r>
    </w:p>
    <w:p w14:paraId="7D249A59" w14:textId="77777777" w:rsidR="007C5487" w:rsidRPr="00D06429" w:rsidRDefault="00097E91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lang w:val="hu-HU"/>
        </w:rPr>
      </w:pPr>
      <w:r>
        <w:rPr>
          <w:rFonts w:eastAsia="TimesNewRomanPS-BoldMT"/>
          <w:b/>
          <w:bCs/>
          <w:snapToGrid/>
          <w:szCs w:val="22"/>
          <w:lang w:val="hu-HU" w:eastAsia="en-GB"/>
        </w:rPr>
        <w:t xml:space="preserve">Felnőttek </w:t>
      </w:r>
      <w:r>
        <w:rPr>
          <w:snapToGrid/>
          <w:szCs w:val="22"/>
          <w:lang w:val="hu-HU" w:eastAsia="en-GB"/>
        </w:rPr>
        <w:t xml:space="preserve">és </w:t>
      </w:r>
      <w:r>
        <w:rPr>
          <w:b/>
          <w:bCs/>
          <w:snapToGrid/>
          <w:szCs w:val="22"/>
          <w:lang w:val="hu-HU" w:eastAsia="en-GB"/>
        </w:rPr>
        <w:t xml:space="preserve">gyermekek </w:t>
      </w:r>
      <w:r>
        <w:rPr>
          <w:snapToGrid/>
          <w:szCs w:val="22"/>
          <w:lang w:val="hu-HU" w:eastAsia="en-GB"/>
        </w:rPr>
        <w:t xml:space="preserve">(6 és betöltött 18. életév közötti életkorúak) </w:t>
      </w:r>
      <w:r>
        <w:rPr>
          <w:rFonts w:eastAsia="TimesNewRomanPSMT"/>
          <w:snapToGrid/>
          <w:szCs w:val="22"/>
          <w:lang w:val="hu-HU" w:eastAsia="en-GB"/>
        </w:rPr>
        <w:t xml:space="preserve">– </w:t>
      </w:r>
      <w:r>
        <w:rPr>
          <w:snapToGrid/>
          <w:szCs w:val="22"/>
          <w:lang w:val="hu-HU" w:eastAsia="en-GB"/>
        </w:rPr>
        <w:t xml:space="preserve">a </w:t>
      </w:r>
      <w:r>
        <w:rPr>
          <w:rFonts w:eastAsia="TimesNewRomanPSMT"/>
          <w:snapToGrid/>
          <w:szCs w:val="22"/>
          <w:lang w:val="hu-HU" w:eastAsia="en-GB"/>
        </w:rPr>
        <w:t xml:space="preserve">szokásos kezdő adag </w:t>
      </w:r>
      <w:r>
        <w:rPr>
          <w:snapToGrid/>
          <w:szCs w:val="22"/>
          <w:lang w:val="hu-HU" w:eastAsia="en-GB"/>
        </w:rPr>
        <w:t xml:space="preserve">ITP-ben naponta </w:t>
      </w:r>
      <w:r>
        <w:rPr>
          <w:b/>
          <w:bCs/>
          <w:snapToGrid/>
          <w:szCs w:val="22"/>
          <w:lang w:val="hu-HU" w:eastAsia="en-GB"/>
        </w:rPr>
        <w:t xml:space="preserve">egy darab 50 mg-os </w:t>
      </w:r>
      <w:r>
        <w:rPr>
          <w:snapToGrid/>
          <w:szCs w:val="22"/>
          <w:lang w:val="hu-HU" w:eastAsia="en-GB"/>
        </w:rPr>
        <w:t>Eltrombopag Krka</w:t>
      </w:r>
      <w:r>
        <w:rPr>
          <w:b/>
          <w:bCs/>
          <w:snapToGrid/>
          <w:szCs w:val="22"/>
          <w:lang w:val="hu-HU" w:eastAsia="en-GB"/>
        </w:rPr>
        <w:t xml:space="preserve"> tabletta</w:t>
      </w:r>
      <w:r>
        <w:rPr>
          <w:snapToGrid/>
          <w:szCs w:val="22"/>
          <w:lang w:val="hu-HU" w:eastAsia="en-GB"/>
        </w:rPr>
        <w:t xml:space="preserve">. Ha Ön kelet-/délkelet-ázsiai származású, kezelését esetleg </w:t>
      </w:r>
      <w:r>
        <w:rPr>
          <w:b/>
          <w:bCs/>
          <w:snapToGrid/>
          <w:szCs w:val="22"/>
          <w:lang w:val="hu-HU" w:eastAsia="en-GB"/>
        </w:rPr>
        <w:t xml:space="preserve">alacsonyabb, 25 mg-os adaggal </w:t>
      </w:r>
      <w:r>
        <w:rPr>
          <w:snapToGrid/>
          <w:szCs w:val="22"/>
          <w:lang w:val="hu-HU" w:eastAsia="en-GB"/>
        </w:rPr>
        <w:t>kell kezdeni.</w:t>
      </w:r>
    </w:p>
    <w:p w14:paraId="004245FE" w14:textId="77777777" w:rsidR="007C5487" w:rsidRPr="00D06429" w:rsidRDefault="007C5487">
      <w:pPr>
        <w:spacing w:line="240" w:lineRule="auto"/>
        <w:ind w:right="-2"/>
        <w:rPr>
          <w:lang w:val="hu-HU"/>
        </w:rPr>
      </w:pPr>
    </w:p>
    <w:p w14:paraId="0983C5EB" w14:textId="77777777" w:rsidR="007C5487" w:rsidRPr="00D06429" w:rsidRDefault="00097E91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lang w:val="hu-HU"/>
        </w:rPr>
      </w:pPr>
      <w:r>
        <w:rPr>
          <w:b/>
          <w:bCs/>
          <w:snapToGrid/>
          <w:szCs w:val="22"/>
          <w:lang w:val="hu-HU" w:eastAsia="en-GB"/>
        </w:rPr>
        <w:t xml:space="preserve">Gyermekek </w:t>
      </w:r>
      <w:r>
        <w:rPr>
          <w:snapToGrid/>
          <w:szCs w:val="22"/>
          <w:lang w:val="hu-HU" w:eastAsia="en-GB"/>
        </w:rPr>
        <w:t>(1–5 éves) -</w:t>
      </w:r>
      <w:r>
        <w:rPr>
          <w:rFonts w:eastAsia="TimesNewRomanPSMT"/>
          <w:snapToGrid/>
          <w:szCs w:val="22"/>
          <w:lang w:val="hu-HU" w:eastAsia="en-GB"/>
        </w:rPr>
        <w:t xml:space="preserve"> ITP esetén a szokásos kezdő adag naponta </w:t>
      </w:r>
      <w:r>
        <w:rPr>
          <w:b/>
          <w:bCs/>
          <w:snapToGrid/>
          <w:szCs w:val="22"/>
          <w:lang w:val="hu-HU" w:eastAsia="en-GB"/>
        </w:rPr>
        <w:t xml:space="preserve">egy 25 mg-os </w:t>
      </w:r>
      <w:r>
        <w:rPr>
          <w:snapToGrid/>
          <w:szCs w:val="22"/>
          <w:lang w:val="hu-HU" w:eastAsia="en-GB"/>
        </w:rPr>
        <w:t xml:space="preserve">Eltrombopag Krka </w:t>
      </w:r>
      <w:r>
        <w:rPr>
          <w:b/>
          <w:bCs/>
          <w:snapToGrid/>
          <w:szCs w:val="22"/>
          <w:lang w:val="hu-HU" w:eastAsia="en-GB"/>
        </w:rPr>
        <w:t>tabletta</w:t>
      </w:r>
      <w:r>
        <w:rPr>
          <w:snapToGrid/>
          <w:szCs w:val="22"/>
          <w:lang w:val="hu-HU" w:eastAsia="en-GB"/>
        </w:rPr>
        <w:t>.</w:t>
      </w:r>
    </w:p>
    <w:p w14:paraId="1F4C7508" w14:textId="77777777" w:rsidR="007C5487" w:rsidRPr="00D06429" w:rsidRDefault="007C5487">
      <w:pPr>
        <w:spacing w:line="240" w:lineRule="auto"/>
        <w:ind w:right="-2"/>
        <w:rPr>
          <w:lang w:val="hu-HU"/>
        </w:rPr>
      </w:pPr>
    </w:p>
    <w:p w14:paraId="53327FA6" w14:textId="77777777" w:rsidR="007C5487" w:rsidRDefault="00097E91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b/>
          <w:bCs/>
          <w:snapToGrid/>
          <w:szCs w:val="22"/>
          <w:lang w:val="hu-HU" w:eastAsia="en-GB"/>
        </w:rPr>
      </w:pPr>
      <w:r>
        <w:rPr>
          <w:b/>
          <w:bCs/>
          <w:snapToGrid/>
          <w:szCs w:val="22"/>
          <w:lang w:val="hu-HU" w:eastAsia="en-GB"/>
        </w:rPr>
        <w:t>Hepatitisz C esetén</w:t>
      </w:r>
    </w:p>
    <w:p w14:paraId="5357E666" w14:textId="77777777" w:rsidR="007C5487" w:rsidRPr="00D06429" w:rsidRDefault="00097E91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lang w:val="hu-HU"/>
        </w:rPr>
      </w:pPr>
      <w:r>
        <w:rPr>
          <w:rFonts w:eastAsia="TimesNewRomanPS-BoldMT"/>
          <w:b/>
          <w:bCs/>
          <w:snapToGrid/>
          <w:szCs w:val="22"/>
          <w:lang w:val="hu-HU" w:eastAsia="en-GB"/>
        </w:rPr>
        <w:t xml:space="preserve">Felnőttek </w:t>
      </w:r>
      <w:r>
        <w:rPr>
          <w:rFonts w:eastAsia="TimesNewRomanPSMT"/>
          <w:snapToGrid/>
          <w:szCs w:val="22"/>
          <w:lang w:val="hu-HU" w:eastAsia="en-GB"/>
        </w:rPr>
        <w:t xml:space="preserve">– </w:t>
      </w:r>
      <w:r>
        <w:rPr>
          <w:snapToGrid/>
          <w:szCs w:val="22"/>
          <w:lang w:val="hu-HU" w:eastAsia="en-GB"/>
        </w:rPr>
        <w:t xml:space="preserve">a </w:t>
      </w:r>
      <w:r>
        <w:rPr>
          <w:rFonts w:eastAsia="TimesNewRomanPSMT"/>
          <w:snapToGrid/>
          <w:szCs w:val="22"/>
          <w:lang w:val="hu-HU" w:eastAsia="en-GB"/>
        </w:rPr>
        <w:t xml:space="preserve">szokásos kezdő adag hepatitisz </w:t>
      </w:r>
      <w:r>
        <w:rPr>
          <w:snapToGrid/>
          <w:szCs w:val="22"/>
          <w:lang w:val="hu-HU" w:eastAsia="en-GB"/>
        </w:rPr>
        <w:t xml:space="preserve">C-ben naponta </w:t>
      </w:r>
      <w:r>
        <w:rPr>
          <w:b/>
          <w:bCs/>
          <w:snapToGrid/>
          <w:szCs w:val="22"/>
          <w:lang w:val="hu-HU" w:eastAsia="en-GB"/>
        </w:rPr>
        <w:t xml:space="preserve">egy darab 25 mg-os </w:t>
      </w:r>
      <w:r>
        <w:rPr>
          <w:snapToGrid/>
          <w:szCs w:val="22"/>
          <w:lang w:val="hu-HU" w:eastAsia="en-GB"/>
        </w:rPr>
        <w:t xml:space="preserve">Eltrombopag Krka </w:t>
      </w:r>
      <w:r>
        <w:rPr>
          <w:b/>
          <w:bCs/>
          <w:snapToGrid/>
          <w:szCs w:val="22"/>
          <w:lang w:val="hu-HU" w:eastAsia="en-GB"/>
        </w:rPr>
        <w:t>tabletta</w:t>
      </w:r>
      <w:r>
        <w:rPr>
          <w:snapToGrid/>
          <w:szCs w:val="22"/>
          <w:lang w:val="hu-HU" w:eastAsia="en-GB"/>
        </w:rPr>
        <w:t xml:space="preserve">. Ha Ön kelet-/délkelet-ázsiai származású, kezelését ugyancsak </w:t>
      </w:r>
      <w:r>
        <w:rPr>
          <w:b/>
          <w:bCs/>
          <w:snapToGrid/>
          <w:szCs w:val="22"/>
          <w:lang w:val="hu-HU" w:eastAsia="en-GB"/>
        </w:rPr>
        <w:t xml:space="preserve">25 mg-os adaggal </w:t>
      </w:r>
      <w:r>
        <w:rPr>
          <w:snapToGrid/>
          <w:szCs w:val="22"/>
          <w:lang w:val="hu-HU" w:eastAsia="en-GB"/>
        </w:rPr>
        <w:t>kell kezdeni.</w:t>
      </w:r>
    </w:p>
    <w:p w14:paraId="6E2EA62D" w14:textId="77777777" w:rsidR="007C5487" w:rsidRDefault="007C5487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szCs w:val="22"/>
          <w:lang w:val="hu-HU" w:eastAsia="en-GB"/>
        </w:rPr>
      </w:pPr>
    </w:p>
    <w:p w14:paraId="0EAA055C" w14:textId="77777777" w:rsidR="007C5487" w:rsidRPr="00D06429" w:rsidRDefault="00097E91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lang w:val="hu-HU"/>
        </w:rPr>
      </w:pPr>
      <w:r>
        <w:rPr>
          <w:snapToGrid/>
          <w:szCs w:val="22"/>
          <w:lang w:val="hu-HU" w:eastAsia="en-GB"/>
        </w:rPr>
        <w:t xml:space="preserve">Egy-két hétig is tarthat, amíg az Eltrombopag Krka hatni kezd. Az Eltrombopag Krka-ra adott válaszreakciója alapján </w:t>
      </w:r>
      <w:r>
        <w:rPr>
          <w:rFonts w:eastAsia="TimesNewRomanPSMT"/>
          <w:snapToGrid/>
          <w:szCs w:val="22"/>
          <w:lang w:val="hu-HU" w:eastAsia="en-GB"/>
        </w:rPr>
        <w:t>kezelőorvosa javasolhatja a napi adag megváltoztatását.</w:t>
      </w:r>
    </w:p>
    <w:p w14:paraId="2B9C5B63" w14:textId="77777777" w:rsidR="007C5487" w:rsidRPr="00D06429" w:rsidRDefault="007C5487">
      <w:pPr>
        <w:spacing w:line="240" w:lineRule="auto"/>
        <w:ind w:right="-2"/>
        <w:rPr>
          <w:lang w:val="hu-HU"/>
        </w:rPr>
      </w:pPr>
    </w:p>
    <w:p w14:paraId="286AAAF3" w14:textId="77777777" w:rsidR="007C5487" w:rsidRDefault="00097E91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b/>
          <w:bCs/>
          <w:snapToGrid/>
          <w:szCs w:val="22"/>
          <w:lang w:val="hu-HU" w:eastAsia="en-GB"/>
        </w:rPr>
      </w:pPr>
      <w:r>
        <w:rPr>
          <w:b/>
          <w:bCs/>
          <w:snapToGrid/>
          <w:szCs w:val="22"/>
          <w:lang w:val="hu-HU" w:eastAsia="en-GB"/>
        </w:rPr>
        <w:t>Hogyan kell a tablettát szedni?</w:t>
      </w:r>
    </w:p>
    <w:p w14:paraId="1F2CF8C8" w14:textId="77777777" w:rsidR="007C5487" w:rsidRPr="00D06429" w:rsidRDefault="00097E91">
      <w:pPr>
        <w:spacing w:line="240" w:lineRule="auto"/>
        <w:ind w:right="-2"/>
        <w:rPr>
          <w:lang w:val="hu-HU"/>
        </w:rPr>
      </w:pPr>
      <w:r>
        <w:rPr>
          <w:snapToGrid/>
          <w:szCs w:val="22"/>
          <w:lang w:val="hu-HU" w:eastAsia="en-GB"/>
        </w:rPr>
        <w:t>A tablettát egészben, kevés vízzel kell lenyelni.</w:t>
      </w:r>
    </w:p>
    <w:p w14:paraId="1B50D598" w14:textId="77777777" w:rsidR="007C5487" w:rsidRPr="00D06429" w:rsidRDefault="007C5487">
      <w:pPr>
        <w:spacing w:line="240" w:lineRule="auto"/>
        <w:ind w:right="-2"/>
        <w:rPr>
          <w:lang w:val="hu-HU"/>
        </w:rPr>
      </w:pPr>
    </w:p>
    <w:p w14:paraId="071EDFE5" w14:textId="77777777" w:rsidR="007C5487" w:rsidRDefault="00097E91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b/>
          <w:bCs/>
          <w:snapToGrid/>
          <w:szCs w:val="22"/>
          <w:lang w:val="hu-HU" w:eastAsia="en-GB"/>
        </w:rPr>
      </w:pPr>
      <w:r>
        <w:rPr>
          <w:b/>
          <w:bCs/>
          <w:snapToGrid/>
          <w:szCs w:val="22"/>
          <w:lang w:val="hu-HU" w:eastAsia="en-GB"/>
        </w:rPr>
        <w:t>Mikor kell bevenni</w:t>
      </w:r>
    </w:p>
    <w:p w14:paraId="46800618" w14:textId="77777777" w:rsidR="007C5487" w:rsidRDefault="007C5487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b/>
          <w:bCs/>
          <w:snapToGrid/>
          <w:szCs w:val="22"/>
          <w:lang w:val="hu-HU" w:eastAsia="en-GB"/>
        </w:rPr>
      </w:pPr>
    </w:p>
    <w:p w14:paraId="38769F82" w14:textId="77777777" w:rsidR="007C5487" w:rsidRDefault="00097E91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="TimesNewRomanPSMT"/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 xml:space="preserve">Gondoskodjon arról, hogy </w:t>
      </w:r>
      <w:r>
        <w:rPr>
          <w:rFonts w:eastAsia="TimesNewRomanPSMT"/>
          <w:snapToGrid/>
          <w:szCs w:val="22"/>
          <w:lang w:val="hu-HU" w:eastAsia="en-GB"/>
        </w:rPr>
        <w:t>–</w:t>
      </w:r>
    </w:p>
    <w:p w14:paraId="39D2216F" w14:textId="77777777" w:rsidR="007C5487" w:rsidRDefault="00097E91">
      <w:pPr>
        <w:pStyle w:val="Listaszerbekezds"/>
        <w:numPr>
          <w:ilvl w:val="0"/>
          <w:numId w:val="18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hanging="720"/>
        <w:rPr>
          <w:b/>
          <w:bCs/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 xml:space="preserve">az Eltrombopag Krka bevételét </w:t>
      </w:r>
      <w:r>
        <w:rPr>
          <w:rFonts w:eastAsia="TimesNewRomanPS-BoldMT"/>
          <w:b/>
          <w:bCs/>
          <w:snapToGrid/>
          <w:szCs w:val="22"/>
          <w:lang w:val="hu-HU" w:eastAsia="en-GB"/>
        </w:rPr>
        <w:t>megelőző 4 </w:t>
      </w:r>
      <w:r>
        <w:rPr>
          <w:b/>
          <w:bCs/>
          <w:snapToGrid/>
          <w:szCs w:val="22"/>
          <w:lang w:val="hu-HU" w:eastAsia="en-GB"/>
        </w:rPr>
        <w:t>órában</w:t>
      </w:r>
    </w:p>
    <w:p w14:paraId="4D5965AE" w14:textId="77777777" w:rsidR="007C5487" w:rsidRDefault="00097E91">
      <w:pPr>
        <w:pStyle w:val="Listaszerbekezds"/>
        <w:numPr>
          <w:ilvl w:val="0"/>
          <w:numId w:val="18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hanging="720"/>
        <w:rPr>
          <w:b/>
          <w:bCs/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 xml:space="preserve">és az Eltrombopag Krka bevételét </w:t>
      </w:r>
      <w:r>
        <w:rPr>
          <w:rFonts w:eastAsia="TimesNewRomanPS-BoldMT"/>
          <w:b/>
          <w:bCs/>
          <w:snapToGrid/>
          <w:szCs w:val="22"/>
          <w:lang w:val="hu-HU" w:eastAsia="en-GB"/>
        </w:rPr>
        <w:t>követő 2 </w:t>
      </w:r>
      <w:r>
        <w:rPr>
          <w:b/>
          <w:bCs/>
          <w:snapToGrid/>
          <w:szCs w:val="22"/>
          <w:lang w:val="hu-HU" w:eastAsia="en-GB"/>
        </w:rPr>
        <w:t>órában</w:t>
      </w:r>
    </w:p>
    <w:p w14:paraId="799EB38D" w14:textId="77777777" w:rsidR="007C5487" w:rsidRDefault="007C5487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b/>
          <w:bCs/>
          <w:snapToGrid/>
          <w:szCs w:val="22"/>
          <w:lang w:val="hu-HU" w:eastAsia="en-GB"/>
        </w:rPr>
      </w:pPr>
    </w:p>
    <w:p w14:paraId="585B2547" w14:textId="77777777" w:rsidR="007C5487" w:rsidRDefault="00097E91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 xml:space="preserve">az alábbiak egyikét </w:t>
      </w:r>
      <w:r>
        <w:rPr>
          <w:b/>
          <w:bCs/>
          <w:snapToGrid/>
          <w:szCs w:val="22"/>
          <w:lang w:val="hu-HU" w:eastAsia="en-GB"/>
        </w:rPr>
        <w:t xml:space="preserve">se </w:t>
      </w:r>
      <w:r>
        <w:rPr>
          <w:snapToGrid/>
          <w:szCs w:val="22"/>
          <w:lang w:val="hu-HU" w:eastAsia="en-GB"/>
        </w:rPr>
        <w:t>fogyassza:</w:t>
      </w:r>
    </w:p>
    <w:p w14:paraId="3BB1F4C7" w14:textId="77777777" w:rsidR="007C5487" w:rsidRDefault="00097E91">
      <w:pPr>
        <w:pStyle w:val="Listaszerbekezds"/>
        <w:numPr>
          <w:ilvl w:val="0"/>
          <w:numId w:val="18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hanging="720"/>
        <w:rPr>
          <w:snapToGrid/>
          <w:szCs w:val="22"/>
          <w:lang w:val="hu-HU" w:eastAsia="en-GB"/>
        </w:rPr>
      </w:pPr>
      <w:r>
        <w:rPr>
          <w:b/>
          <w:bCs/>
          <w:snapToGrid/>
          <w:szCs w:val="22"/>
          <w:lang w:val="hu-HU" w:eastAsia="en-GB"/>
        </w:rPr>
        <w:t>tejterméket tartalmazó ételek</w:t>
      </w:r>
      <w:r>
        <w:rPr>
          <w:snapToGrid/>
          <w:szCs w:val="22"/>
          <w:lang w:val="hu-HU" w:eastAsia="en-GB"/>
        </w:rPr>
        <w:t>, például sajt, vaj, joghurt vagy fagylalt,</w:t>
      </w:r>
    </w:p>
    <w:p w14:paraId="350843EB" w14:textId="77777777" w:rsidR="007C5487" w:rsidRDefault="00097E91">
      <w:pPr>
        <w:pStyle w:val="Listaszerbekezds"/>
        <w:numPr>
          <w:ilvl w:val="0"/>
          <w:numId w:val="18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hanging="720"/>
        <w:rPr>
          <w:snapToGrid/>
          <w:szCs w:val="22"/>
          <w:lang w:val="hu-HU" w:eastAsia="en-GB"/>
        </w:rPr>
      </w:pPr>
      <w:r>
        <w:rPr>
          <w:b/>
          <w:bCs/>
          <w:snapToGrid/>
          <w:szCs w:val="22"/>
          <w:lang w:val="hu-HU" w:eastAsia="en-GB"/>
        </w:rPr>
        <w:t>tej vagy tejes turmixok</w:t>
      </w:r>
      <w:r>
        <w:rPr>
          <w:snapToGrid/>
          <w:szCs w:val="22"/>
          <w:lang w:val="hu-HU" w:eastAsia="en-GB"/>
        </w:rPr>
        <w:t>, tejjel, joghurttal vagy tejszínnel készült italok,</w:t>
      </w:r>
    </w:p>
    <w:p w14:paraId="19226F1B" w14:textId="77777777" w:rsidR="007C5487" w:rsidRDefault="00097E91">
      <w:pPr>
        <w:pStyle w:val="Listaszerbekezds"/>
        <w:numPr>
          <w:ilvl w:val="0"/>
          <w:numId w:val="18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hanging="720"/>
        <w:rPr>
          <w:snapToGrid/>
          <w:szCs w:val="22"/>
          <w:lang w:val="hu-HU" w:eastAsia="en-GB"/>
        </w:rPr>
      </w:pPr>
      <w:r>
        <w:rPr>
          <w:b/>
          <w:bCs/>
          <w:snapToGrid/>
          <w:szCs w:val="22"/>
          <w:lang w:val="hu-HU" w:eastAsia="en-GB"/>
        </w:rPr>
        <w:t>savlekötők</w:t>
      </w:r>
      <w:r>
        <w:rPr>
          <w:snapToGrid/>
          <w:szCs w:val="22"/>
          <w:lang w:val="hu-HU" w:eastAsia="en-GB"/>
        </w:rPr>
        <w:t xml:space="preserve">, amelyek </w:t>
      </w:r>
      <w:r>
        <w:rPr>
          <w:b/>
          <w:bCs/>
          <w:snapToGrid/>
          <w:szCs w:val="22"/>
          <w:lang w:val="hu-HU" w:eastAsia="en-GB"/>
        </w:rPr>
        <w:t>emésztési zavarok és gyomorégés</w:t>
      </w:r>
      <w:r>
        <w:rPr>
          <w:snapToGrid/>
          <w:szCs w:val="22"/>
          <w:lang w:val="hu-HU" w:eastAsia="en-GB"/>
        </w:rPr>
        <w:t xml:space="preserve"> kezelésére szolgáló gyógyszerek,</w:t>
      </w:r>
    </w:p>
    <w:p w14:paraId="590D2564" w14:textId="77777777" w:rsidR="007C5487" w:rsidRDefault="00097E91">
      <w:pPr>
        <w:pStyle w:val="Listaszerbekezds"/>
        <w:numPr>
          <w:ilvl w:val="0"/>
          <w:numId w:val="18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hanging="720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 xml:space="preserve">egyes </w:t>
      </w:r>
      <w:r>
        <w:rPr>
          <w:b/>
          <w:bCs/>
          <w:snapToGrid/>
          <w:szCs w:val="22"/>
          <w:lang w:val="hu-HU" w:eastAsia="en-GB"/>
        </w:rPr>
        <w:t>ásványianyag- és vitamin-pótló készítmények</w:t>
      </w:r>
      <w:r>
        <w:rPr>
          <w:snapToGrid/>
          <w:szCs w:val="22"/>
          <w:lang w:val="hu-HU" w:eastAsia="en-GB"/>
        </w:rPr>
        <w:t>, beleértve a vasat, a kalciumot, a magnéziumot, az alumíniumot, a szelént és a cinket.</w:t>
      </w:r>
    </w:p>
    <w:p w14:paraId="68604B36" w14:textId="77777777" w:rsidR="007C5487" w:rsidRDefault="007C5487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szCs w:val="22"/>
          <w:lang w:val="hu-HU" w:eastAsia="en-GB"/>
        </w:rPr>
      </w:pPr>
    </w:p>
    <w:p w14:paraId="5132474F" w14:textId="77777777" w:rsidR="007C5487" w:rsidRDefault="00097E91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>Ha mégis ezt teszi, a gyógyszer nem fog megfelelően felszívódni a szervezetébe.</w:t>
      </w:r>
    </w:p>
    <w:p w14:paraId="10E682BC" w14:textId="77777777" w:rsidR="007C5487" w:rsidRPr="00D06429" w:rsidRDefault="007C5487">
      <w:pPr>
        <w:spacing w:line="240" w:lineRule="auto"/>
        <w:ind w:right="-2"/>
        <w:rPr>
          <w:lang w:val="hu-HU"/>
        </w:rPr>
      </w:pPr>
    </w:p>
    <w:p w14:paraId="76322263" w14:textId="77777777" w:rsidR="007C5487" w:rsidRDefault="00097E91">
      <w:pPr>
        <w:spacing w:line="240" w:lineRule="auto"/>
        <w:ind w:right="-2"/>
      </w:pPr>
      <w:r>
        <w:rPr>
          <w:noProof/>
          <w:snapToGrid/>
          <w:lang w:val="hu-HU" w:eastAsia="hu-HU"/>
        </w:rPr>
        <w:drawing>
          <wp:inline distT="0" distB="0" distL="0" distR="0" wp14:anchorId="6E184EDD" wp14:editId="359677B6">
            <wp:extent cx="3369600" cy="3078000"/>
            <wp:effectExtent l="0" t="0" r="2540" b="8255"/>
            <wp:docPr id="2" name="Kép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369600" cy="3078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C5E23BA" w14:textId="77777777" w:rsidR="007C5487" w:rsidRDefault="007C5487">
      <w:pPr>
        <w:spacing w:line="240" w:lineRule="auto"/>
        <w:ind w:right="-2"/>
      </w:pPr>
    </w:p>
    <w:p w14:paraId="428D88D6" w14:textId="77777777" w:rsidR="007C5487" w:rsidRDefault="00097E91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b/>
          <w:bCs/>
          <w:snapToGrid/>
          <w:szCs w:val="22"/>
          <w:lang w:val="hu-HU" w:eastAsia="en-GB"/>
        </w:rPr>
      </w:pPr>
      <w:r>
        <w:rPr>
          <w:b/>
          <w:bCs/>
          <w:snapToGrid/>
          <w:szCs w:val="22"/>
          <w:lang w:val="hu-HU" w:eastAsia="en-GB"/>
        </w:rPr>
        <w:t xml:space="preserve">Kérjen további tájékoztatást </w:t>
      </w:r>
      <w:r>
        <w:rPr>
          <w:rFonts w:eastAsia="TimesNewRomanPS-BoldMT"/>
          <w:b/>
          <w:bCs/>
          <w:snapToGrid/>
          <w:szCs w:val="22"/>
          <w:lang w:val="hu-HU" w:eastAsia="en-GB"/>
        </w:rPr>
        <w:t xml:space="preserve">kezelőorvosától a megfelelő ételekkel </w:t>
      </w:r>
      <w:r>
        <w:rPr>
          <w:b/>
          <w:bCs/>
          <w:snapToGrid/>
          <w:szCs w:val="22"/>
          <w:lang w:val="hu-HU" w:eastAsia="en-GB"/>
        </w:rPr>
        <w:t>és italokkal kapcsolatban.</w:t>
      </w:r>
    </w:p>
    <w:p w14:paraId="4AC753BB" w14:textId="77777777" w:rsidR="007C5487" w:rsidRDefault="007C5487">
      <w:pPr>
        <w:spacing w:line="240" w:lineRule="auto"/>
        <w:ind w:right="-2"/>
        <w:rPr>
          <w:b/>
          <w:noProof/>
          <w:szCs w:val="24"/>
        </w:rPr>
      </w:pPr>
    </w:p>
    <w:p w14:paraId="5BE40C8A" w14:textId="77777777" w:rsidR="007C5487" w:rsidRDefault="00097E91">
      <w:pPr>
        <w:spacing w:line="240" w:lineRule="auto"/>
        <w:ind w:right="-2"/>
        <w:rPr>
          <w:b/>
        </w:rPr>
      </w:pPr>
      <w:r>
        <w:rPr>
          <w:b/>
        </w:rPr>
        <w:t xml:space="preserve">Ha az előírtnál több </w:t>
      </w:r>
      <w:r w:rsidRPr="00D06429">
        <w:rPr>
          <w:b/>
          <w:noProof/>
          <w:szCs w:val="24"/>
        </w:rPr>
        <w:t>Eltrombopag Krka</w:t>
      </w:r>
      <w:r>
        <w:rPr>
          <w:b/>
        </w:rPr>
        <w:t>-t vett be</w:t>
      </w:r>
    </w:p>
    <w:p w14:paraId="56C201A4" w14:textId="77777777" w:rsidR="007C5487" w:rsidRPr="00D06429" w:rsidRDefault="00097E91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iCs/>
          <w:lang w:val="hu-HU"/>
        </w:rPr>
      </w:pPr>
      <w:r>
        <w:rPr>
          <w:b/>
          <w:bCs/>
          <w:snapToGrid/>
          <w:szCs w:val="22"/>
          <w:lang w:val="hu-HU" w:eastAsia="en-GB"/>
        </w:rPr>
        <w:t xml:space="preserve">Azonnal forduljon orvoshoz vagy gyógyszerészhez. </w:t>
      </w:r>
      <w:r>
        <w:rPr>
          <w:rFonts w:eastAsia="TimesNewRomanPSMT"/>
          <w:snapToGrid/>
          <w:szCs w:val="22"/>
          <w:lang w:val="hu-HU" w:eastAsia="en-GB"/>
        </w:rPr>
        <w:t xml:space="preserve">Lehetőség szerint mutassa meg nekik a dobozt </w:t>
      </w:r>
      <w:r>
        <w:rPr>
          <w:snapToGrid/>
          <w:szCs w:val="22"/>
          <w:lang w:val="hu-HU" w:eastAsia="en-GB"/>
        </w:rPr>
        <w:t xml:space="preserve">vagy ezt a betegtájékoztatót. Megfigyelés alatt fogják Önt tartani, hogy nem jelentkeznek-e a mellékhatásokra utaló tünetek vagy jelek, hogy adott esetben haladéktalanul megkaphassa a </w:t>
      </w:r>
      <w:r>
        <w:rPr>
          <w:rFonts w:eastAsia="TimesNewRomanPSMT"/>
          <w:snapToGrid/>
          <w:szCs w:val="22"/>
          <w:lang w:val="hu-HU" w:eastAsia="en-GB"/>
        </w:rPr>
        <w:t>megfelelő kezelést</w:t>
      </w:r>
      <w:r>
        <w:rPr>
          <w:snapToGrid/>
          <w:szCs w:val="22"/>
          <w:lang w:val="hu-HU" w:eastAsia="en-GB"/>
        </w:rPr>
        <w:t>.</w:t>
      </w:r>
    </w:p>
    <w:p w14:paraId="6BC5E5EA" w14:textId="77777777" w:rsidR="007C5487" w:rsidRPr="00D06429" w:rsidRDefault="007C5487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outlineLvl w:val="0"/>
        <w:rPr>
          <w:i/>
          <w:lang w:val="hu-HU"/>
        </w:rPr>
      </w:pPr>
    </w:p>
    <w:p w14:paraId="22122D15" w14:textId="77777777" w:rsidR="007C5487" w:rsidRPr="00D06429" w:rsidRDefault="00097E91">
      <w:pPr>
        <w:spacing w:line="240" w:lineRule="auto"/>
        <w:ind w:right="-2"/>
        <w:rPr>
          <w:b/>
          <w:lang w:val="hu-HU"/>
        </w:rPr>
      </w:pPr>
      <w:r w:rsidRPr="00D06429">
        <w:rPr>
          <w:b/>
          <w:lang w:val="hu-HU"/>
        </w:rPr>
        <w:t xml:space="preserve">Ha elfelejtette bevenni az </w:t>
      </w:r>
      <w:r w:rsidRPr="00D06429">
        <w:rPr>
          <w:b/>
          <w:noProof/>
          <w:szCs w:val="24"/>
          <w:lang w:val="hu-HU"/>
        </w:rPr>
        <w:t>Eltrombopag Krka</w:t>
      </w:r>
      <w:r w:rsidRPr="00D06429">
        <w:rPr>
          <w:b/>
          <w:lang w:val="hu-HU"/>
        </w:rPr>
        <w:t>-t</w:t>
      </w:r>
    </w:p>
    <w:p w14:paraId="2E5847D6" w14:textId="77777777" w:rsidR="007C5487" w:rsidRPr="00D06429" w:rsidRDefault="00097E91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lang w:val="hu-HU"/>
        </w:rPr>
      </w:pPr>
      <w:r>
        <w:rPr>
          <w:rFonts w:eastAsia="TimesNewRomanPSMT"/>
          <w:snapToGrid/>
          <w:szCs w:val="22"/>
          <w:lang w:val="hu-HU" w:eastAsia="en-GB"/>
        </w:rPr>
        <w:t xml:space="preserve">A következő adagot a szokásos időpontban vegye be. Egy nap alatt ne vegyen be egynél több </w:t>
      </w:r>
      <w:r>
        <w:rPr>
          <w:snapToGrid/>
          <w:szCs w:val="22"/>
          <w:lang w:val="hu-HU" w:eastAsia="en-GB"/>
        </w:rPr>
        <w:t>Eltrombopag Krka</w:t>
      </w:r>
      <w:r>
        <w:rPr>
          <w:rFonts w:eastAsia="TimesNewRomanPSMT"/>
          <w:snapToGrid/>
          <w:szCs w:val="22"/>
          <w:lang w:val="hu-HU" w:eastAsia="en-GB"/>
        </w:rPr>
        <w:t xml:space="preserve"> adagot.</w:t>
      </w:r>
    </w:p>
    <w:p w14:paraId="0BC8A1FB" w14:textId="77777777" w:rsidR="007C5487" w:rsidRPr="00D06429" w:rsidRDefault="007C5487">
      <w:pPr>
        <w:spacing w:line="240" w:lineRule="auto"/>
        <w:ind w:right="-2"/>
        <w:rPr>
          <w:lang w:val="hu-HU"/>
        </w:rPr>
      </w:pPr>
    </w:p>
    <w:p w14:paraId="2AFAC75E" w14:textId="77777777" w:rsidR="007C5487" w:rsidRPr="00D06429" w:rsidRDefault="00097E91">
      <w:pPr>
        <w:spacing w:line="240" w:lineRule="auto"/>
        <w:ind w:right="-2"/>
        <w:rPr>
          <w:b/>
          <w:lang w:val="hu-HU"/>
        </w:rPr>
      </w:pPr>
      <w:r w:rsidRPr="00D06429">
        <w:rPr>
          <w:b/>
          <w:lang w:val="hu-HU"/>
        </w:rPr>
        <w:t xml:space="preserve">Ha idő előtt abbahagyja az </w:t>
      </w:r>
      <w:r w:rsidRPr="00D06429">
        <w:rPr>
          <w:b/>
          <w:noProof/>
          <w:szCs w:val="24"/>
          <w:lang w:val="hu-HU"/>
        </w:rPr>
        <w:t>Eltrombopag Krka</w:t>
      </w:r>
      <w:r w:rsidRPr="00D06429">
        <w:rPr>
          <w:b/>
          <w:lang w:val="hu-HU"/>
        </w:rPr>
        <w:t xml:space="preserve"> szedését</w:t>
      </w:r>
    </w:p>
    <w:p w14:paraId="71BF28ED" w14:textId="77777777" w:rsidR="007C5487" w:rsidRPr="00D06429" w:rsidRDefault="00097E91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lang w:val="hu-HU"/>
        </w:rPr>
      </w:pPr>
      <w:r>
        <w:rPr>
          <w:rFonts w:eastAsia="TimesNewRomanPSMT"/>
          <w:snapToGrid/>
          <w:szCs w:val="22"/>
          <w:lang w:val="hu-HU" w:eastAsia="en-GB"/>
        </w:rPr>
        <w:t xml:space="preserve">Ne hagyja abba az </w:t>
      </w:r>
      <w:bookmarkStart w:id="1" w:name="_Hlk164684753"/>
      <w:r>
        <w:rPr>
          <w:snapToGrid/>
          <w:szCs w:val="22"/>
          <w:lang w:val="hu-HU" w:eastAsia="en-GB"/>
        </w:rPr>
        <w:t>Eltrombopag Krka</w:t>
      </w:r>
      <w:bookmarkEnd w:id="1"/>
      <w:r>
        <w:rPr>
          <w:rFonts w:eastAsia="TimesNewRomanPSMT"/>
          <w:snapToGrid/>
          <w:szCs w:val="22"/>
          <w:lang w:val="hu-HU" w:eastAsia="en-GB"/>
        </w:rPr>
        <w:t xml:space="preserve"> szedését anélkül, hogy megbeszélte volna kezelőorvosával. Ha kezelőorvosa azt javasolja, hogy hagyja abba a kezelést, négy hétig minden héten ellenőrizni fogják a vérlemezkeszámát. Lásd még a „</w:t>
      </w:r>
      <w:r>
        <w:rPr>
          <w:rFonts w:eastAsia="TimesNewRomanPSMT"/>
          <w:b/>
          <w:bCs/>
          <w:i/>
          <w:iCs/>
          <w:snapToGrid/>
          <w:szCs w:val="22"/>
          <w:lang w:val="hu-HU" w:eastAsia="en-GB"/>
        </w:rPr>
        <w:t>Vérzés vagy véraláfutás, miután abbahagyta a kezelést</w:t>
      </w:r>
      <w:r>
        <w:rPr>
          <w:rFonts w:eastAsia="TimesNewRomanPSMT"/>
          <w:snapToGrid/>
          <w:szCs w:val="22"/>
          <w:lang w:val="hu-HU" w:eastAsia="en-GB"/>
        </w:rPr>
        <w:t>” részt a 4. pontban.</w:t>
      </w:r>
    </w:p>
    <w:p w14:paraId="4D920CC0" w14:textId="77777777" w:rsidR="007C5487" w:rsidRPr="00D06429" w:rsidRDefault="007C5487">
      <w:pPr>
        <w:spacing w:line="240" w:lineRule="auto"/>
        <w:ind w:right="-2"/>
        <w:rPr>
          <w:lang w:val="hu-HU"/>
        </w:rPr>
      </w:pPr>
    </w:p>
    <w:p w14:paraId="76FFF6F1" w14:textId="77777777" w:rsidR="007C5487" w:rsidRPr="00D06429" w:rsidRDefault="00097E91">
      <w:pPr>
        <w:spacing w:line="240" w:lineRule="auto"/>
        <w:ind w:right="-2"/>
        <w:rPr>
          <w:lang w:val="hu-HU"/>
        </w:rPr>
      </w:pPr>
      <w:r w:rsidRPr="00D06429">
        <w:rPr>
          <w:lang w:val="hu-HU"/>
        </w:rPr>
        <w:t xml:space="preserve">Ha bármilyen további kérdése van a </w:t>
      </w:r>
      <w:r w:rsidRPr="00D06429">
        <w:rPr>
          <w:noProof/>
          <w:szCs w:val="24"/>
          <w:lang w:val="hu-HU"/>
        </w:rPr>
        <w:t>gyógyszer</w:t>
      </w:r>
      <w:r w:rsidRPr="00D06429">
        <w:rPr>
          <w:lang w:val="hu-HU"/>
        </w:rPr>
        <w:t xml:space="preserve"> alkalmazásával kapcsolatban, kérdezze meg </w:t>
      </w:r>
      <w:r w:rsidRPr="00D06429">
        <w:rPr>
          <w:noProof/>
          <w:szCs w:val="24"/>
          <w:lang w:val="hu-HU"/>
        </w:rPr>
        <w:t>kezelőorvosát</w:t>
      </w:r>
      <w:r w:rsidRPr="00D06429">
        <w:rPr>
          <w:lang w:val="hu-HU"/>
        </w:rPr>
        <w:t xml:space="preserve"> vagy gyógyszerészét.</w:t>
      </w:r>
    </w:p>
    <w:p w14:paraId="54B1698B" w14:textId="77777777" w:rsidR="007C5487" w:rsidRPr="00D06429" w:rsidRDefault="007C5487">
      <w:pPr>
        <w:numPr>
          <w:ilvl w:val="12"/>
          <w:numId w:val="0"/>
        </w:numPr>
        <w:tabs>
          <w:tab w:val="clear" w:pos="567"/>
        </w:tabs>
        <w:spacing w:line="240" w:lineRule="auto"/>
        <w:rPr>
          <w:lang w:val="hu-HU"/>
        </w:rPr>
      </w:pPr>
    </w:p>
    <w:p w14:paraId="352AEC36" w14:textId="77777777" w:rsidR="007C5487" w:rsidRPr="00D06429" w:rsidRDefault="007C5487">
      <w:pPr>
        <w:numPr>
          <w:ilvl w:val="12"/>
          <w:numId w:val="0"/>
        </w:numPr>
        <w:tabs>
          <w:tab w:val="clear" w:pos="567"/>
        </w:tabs>
        <w:spacing w:line="240" w:lineRule="auto"/>
        <w:rPr>
          <w:lang w:val="hu-HU"/>
        </w:rPr>
      </w:pPr>
    </w:p>
    <w:p w14:paraId="4AB4B0FA" w14:textId="77777777" w:rsidR="007C5487" w:rsidRPr="00D06429" w:rsidRDefault="00097E91">
      <w:pPr>
        <w:spacing w:line="240" w:lineRule="auto"/>
        <w:ind w:left="567" w:right="-2" w:hanging="567"/>
        <w:rPr>
          <w:b/>
          <w:lang w:val="hu-HU"/>
        </w:rPr>
      </w:pPr>
      <w:r w:rsidRPr="00D06429">
        <w:rPr>
          <w:b/>
          <w:lang w:val="hu-HU"/>
        </w:rPr>
        <w:t>4.</w:t>
      </w:r>
      <w:r w:rsidRPr="00D06429">
        <w:rPr>
          <w:b/>
          <w:lang w:val="hu-HU"/>
        </w:rPr>
        <w:tab/>
      </w:r>
      <w:r w:rsidRPr="00D06429">
        <w:rPr>
          <w:b/>
          <w:noProof/>
          <w:szCs w:val="24"/>
          <w:lang w:val="hu-HU"/>
        </w:rPr>
        <w:t>Lehetséges mellékhatások</w:t>
      </w:r>
    </w:p>
    <w:p w14:paraId="10F64D1A" w14:textId="77777777" w:rsidR="007C5487" w:rsidRPr="00D06429" w:rsidRDefault="007C5487">
      <w:pPr>
        <w:spacing w:line="240" w:lineRule="auto"/>
        <w:ind w:right="-29"/>
        <w:rPr>
          <w:lang w:val="hu-HU"/>
        </w:rPr>
      </w:pPr>
    </w:p>
    <w:p w14:paraId="53F88F99" w14:textId="77777777" w:rsidR="007C5487" w:rsidRPr="00D06429" w:rsidRDefault="00097E91">
      <w:pPr>
        <w:spacing w:line="240" w:lineRule="auto"/>
        <w:ind w:right="-29"/>
        <w:rPr>
          <w:lang w:val="hu-HU"/>
        </w:rPr>
      </w:pPr>
      <w:r w:rsidRPr="00D06429">
        <w:rPr>
          <w:lang w:val="hu-HU"/>
        </w:rPr>
        <w:t xml:space="preserve">Mint minden gyógyszer, így </w:t>
      </w:r>
      <w:r w:rsidRPr="00D06429">
        <w:rPr>
          <w:noProof/>
          <w:szCs w:val="24"/>
          <w:lang w:val="hu-HU"/>
        </w:rPr>
        <w:t>ez a gyógyszer</w:t>
      </w:r>
      <w:r w:rsidRPr="00D06429">
        <w:rPr>
          <w:lang w:val="hu-HU"/>
        </w:rPr>
        <w:t xml:space="preserve"> is okozhat mellékhatásokat, amelyek azonban nem mindenkinél jelentkeznek.</w:t>
      </w:r>
    </w:p>
    <w:p w14:paraId="01A9C06B" w14:textId="77777777" w:rsidR="007C5487" w:rsidRPr="00D06429" w:rsidRDefault="007C5487">
      <w:pPr>
        <w:spacing w:line="240" w:lineRule="auto"/>
        <w:ind w:right="-29"/>
        <w:rPr>
          <w:lang w:val="hu-HU"/>
        </w:rPr>
      </w:pPr>
    </w:p>
    <w:p w14:paraId="6847888F" w14:textId="77777777" w:rsidR="007C5487" w:rsidRDefault="00097E91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b/>
          <w:bCs/>
          <w:snapToGrid/>
          <w:szCs w:val="22"/>
          <w:lang w:val="hu-HU" w:eastAsia="en-GB"/>
        </w:rPr>
      </w:pPr>
      <w:r>
        <w:rPr>
          <w:b/>
          <w:bCs/>
          <w:snapToGrid/>
          <w:szCs w:val="22"/>
          <w:lang w:val="hu-HU" w:eastAsia="en-GB"/>
        </w:rPr>
        <w:t>Tünetek, amelyekre oda kell figyelnie: forduljon orvoshoz</w:t>
      </w:r>
    </w:p>
    <w:p w14:paraId="1B4EBEED" w14:textId="77777777" w:rsidR="007C5487" w:rsidRPr="00D06429" w:rsidRDefault="00097E91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lang w:val="hu-HU"/>
        </w:rPr>
      </w:pPr>
      <w:r>
        <w:rPr>
          <w:snapToGrid/>
          <w:szCs w:val="22"/>
          <w:lang w:val="hu-HU" w:eastAsia="en-GB"/>
        </w:rPr>
        <w:t xml:space="preserve">Az ITP vagy hepatitisz C miatti alacsony vérlemezkeszám kezeléseként Eltrombopag Krka-t </w:t>
      </w:r>
      <w:r>
        <w:rPr>
          <w:rFonts w:eastAsia="TimesNewRomanPSMT"/>
          <w:snapToGrid/>
          <w:szCs w:val="22"/>
          <w:lang w:val="hu-HU" w:eastAsia="en-GB"/>
        </w:rPr>
        <w:t xml:space="preserve">szedő </w:t>
      </w:r>
      <w:r>
        <w:rPr>
          <w:snapToGrid/>
          <w:szCs w:val="22"/>
          <w:lang w:val="hu-HU" w:eastAsia="en-GB"/>
        </w:rPr>
        <w:t xml:space="preserve">embereknél kialakulhatnak esetlegesen súlyos mellékhatások. </w:t>
      </w:r>
      <w:r>
        <w:rPr>
          <w:b/>
          <w:bCs/>
          <w:snapToGrid/>
          <w:szCs w:val="22"/>
          <w:lang w:val="hu-HU" w:eastAsia="en-GB"/>
        </w:rPr>
        <w:t>Fontos, hogy mondja el orvosnak, ha Önnél ezek a tünetek jelentkeznek.</w:t>
      </w:r>
    </w:p>
    <w:p w14:paraId="36FF5B65" w14:textId="77777777" w:rsidR="007C5487" w:rsidRPr="00D06429" w:rsidRDefault="007C5487">
      <w:pPr>
        <w:spacing w:line="240" w:lineRule="auto"/>
        <w:ind w:right="-29"/>
        <w:rPr>
          <w:lang w:val="hu-HU"/>
        </w:rPr>
      </w:pPr>
    </w:p>
    <w:p w14:paraId="7D620E99" w14:textId="77777777" w:rsidR="007C5487" w:rsidRDefault="00097E91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="TimesNewRomanPS-BoldMT"/>
          <w:b/>
          <w:bCs/>
          <w:snapToGrid/>
          <w:szCs w:val="22"/>
          <w:lang w:val="hu-HU" w:eastAsia="en-GB"/>
        </w:rPr>
      </w:pPr>
      <w:r>
        <w:rPr>
          <w:rFonts w:eastAsia="TimesNewRomanPS-BoldMT"/>
          <w:b/>
          <w:bCs/>
          <w:snapToGrid/>
          <w:szCs w:val="22"/>
          <w:lang w:val="hu-HU" w:eastAsia="en-GB"/>
        </w:rPr>
        <w:t>Vérrögképződés fokozott kockázata</w:t>
      </w:r>
    </w:p>
    <w:p w14:paraId="35D70CC7" w14:textId="77777777" w:rsidR="007C5487" w:rsidRPr="00D06429" w:rsidRDefault="00097E91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lang w:val="hu-HU"/>
        </w:rPr>
      </w:pPr>
      <w:r>
        <w:rPr>
          <w:rFonts w:eastAsia="TimesNewRomanPS-BoldMT"/>
          <w:snapToGrid/>
          <w:szCs w:val="22"/>
          <w:lang w:val="hu-HU" w:eastAsia="en-GB"/>
        </w:rPr>
        <w:t xml:space="preserve">Egyes betegeknél </w:t>
      </w:r>
      <w:r>
        <w:rPr>
          <w:rFonts w:eastAsia="TimesNewRomanPSMT"/>
          <w:snapToGrid/>
          <w:szCs w:val="22"/>
          <w:lang w:val="hu-HU" w:eastAsia="en-GB"/>
        </w:rPr>
        <w:t xml:space="preserve">magasabb lehet a vérrögképződés kockázata, </w:t>
      </w:r>
      <w:r>
        <w:rPr>
          <w:rFonts w:eastAsia="TimesNewRomanPS-BoldMT"/>
          <w:snapToGrid/>
          <w:szCs w:val="22"/>
          <w:lang w:val="hu-HU" w:eastAsia="en-GB"/>
        </w:rPr>
        <w:t xml:space="preserve">és az </w:t>
      </w:r>
      <w:r>
        <w:rPr>
          <w:snapToGrid/>
          <w:szCs w:val="22"/>
          <w:lang w:val="hu-HU" w:eastAsia="en-GB"/>
        </w:rPr>
        <w:t>Eltrombopag Krka</w:t>
      </w:r>
      <w:r>
        <w:rPr>
          <w:rFonts w:eastAsia="TimesNewRomanPS-BoldMT"/>
          <w:snapToGrid/>
          <w:szCs w:val="22"/>
          <w:lang w:val="hu-HU" w:eastAsia="en-GB"/>
        </w:rPr>
        <w:t xml:space="preserve">-hoz hasonló gyógyszerek súlyosbíthatják ezt a problémát. </w:t>
      </w:r>
      <w:r>
        <w:rPr>
          <w:rFonts w:eastAsia="TimesNewRomanPSMT"/>
          <w:snapToGrid/>
          <w:szCs w:val="22"/>
          <w:lang w:val="hu-HU" w:eastAsia="en-GB"/>
        </w:rPr>
        <w:t xml:space="preserve">A vérerek vérrög által történő hirtelen elzáródása egy </w:t>
      </w:r>
      <w:r>
        <w:rPr>
          <w:rFonts w:eastAsia="TimesNewRomanPS-BoldMT"/>
          <w:snapToGrid/>
          <w:szCs w:val="22"/>
          <w:lang w:val="hu-HU" w:eastAsia="en-GB"/>
        </w:rPr>
        <w:t>nem gyakori mellékhatás, amely 100 beteg közül legfeljebb 1-nél jelentkezhet.</w:t>
      </w:r>
    </w:p>
    <w:p w14:paraId="1611F840" w14:textId="77777777" w:rsidR="007C5487" w:rsidRPr="00D06429" w:rsidRDefault="007C5487">
      <w:pPr>
        <w:spacing w:line="240" w:lineRule="auto"/>
        <w:ind w:right="-29"/>
        <w:rPr>
          <w:lang w:val="hu-HU"/>
        </w:rPr>
      </w:pPr>
    </w:p>
    <w:p w14:paraId="4A6D6D71" w14:textId="77777777" w:rsidR="007C5487" w:rsidRPr="00D06429" w:rsidRDefault="00097E91">
      <w:pPr>
        <w:rPr>
          <w:b/>
          <w:szCs w:val="22"/>
          <w:lang w:val="hu-HU"/>
        </w:rPr>
      </w:pPr>
      <w:r>
        <w:rPr>
          <w:noProof/>
          <w:lang w:val="hu-HU" w:eastAsia="hu-HU"/>
        </w:rPr>
        <w:drawing>
          <wp:anchor distT="0" distB="0" distL="114300" distR="114300" simplePos="0" relativeHeight="251658240" behindDoc="0" locked="0" layoutInCell="1" allowOverlap="1" wp14:anchorId="687B4BAB" wp14:editId="5D12D50F">
            <wp:simplePos x="0" y="0"/>
            <wp:positionH relativeFrom="column">
              <wp:posOffset>322</wp:posOffset>
            </wp:positionH>
            <wp:positionV relativeFrom="paragraph">
              <wp:posOffset>-116470</wp:posOffset>
            </wp:positionV>
            <wp:extent cx="276225" cy="245533"/>
            <wp:effectExtent l="0" t="0" r="0" b="2540"/>
            <wp:wrapSquare wrapText="bothSides"/>
            <wp:docPr id="5" name="Slika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276225" cy="2455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D06429">
        <w:rPr>
          <w:b/>
          <w:noProof/>
          <w:szCs w:val="22"/>
          <w:lang w:val="hu-HU" w:eastAsia="en-US"/>
        </w:rPr>
        <w:t xml:space="preserve"> Azonnal</w:t>
      </w:r>
      <w:r w:rsidRPr="00D06429">
        <w:rPr>
          <w:b/>
          <w:szCs w:val="22"/>
          <w:lang w:val="hu-HU"/>
        </w:rPr>
        <w:t xml:space="preserve"> </w:t>
      </w:r>
      <w:r>
        <w:rPr>
          <w:b/>
          <w:bCs/>
          <w:snapToGrid/>
          <w:szCs w:val="22"/>
          <w:lang w:val="hu-HU" w:eastAsia="en-GB"/>
        </w:rPr>
        <w:t xml:space="preserve">kérjen orvosi segítséget, ha </w:t>
      </w:r>
      <w:r>
        <w:rPr>
          <w:rFonts w:eastAsia="TimesNewRomanPS-BoldMT"/>
          <w:b/>
          <w:bCs/>
          <w:snapToGrid/>
          <w:szCs w:val="22"/>
          <w:lang w:val="hu-HU" w:eastAsia="en-GB"/>
        </w:rPr>
        <w:t>vérrögképződés jeleit vagy tüneteit tapasztalja, például</w:t>
      </w:r>
      <w:r w:rsidRPr="00D06429">
        <w:rPr>
          <w:b/>
          <w:szCs w:val="22"/>
          <w:lang w:val="hu-HU"/>
        </w:rPr>
        <w:t>:</w:t>
      </w:r>
    </w:p>
    <w:p w14:paraId="630C58BF" w14:textId="77777777" w:rsidR="007C5487" w:rsidRPr="00D06429" w:rsidRDefault="00097E91">
      <w:pPr>
        <w:numPr>
          <w:ilvl w:val="0"/>
          <w:numId w:val="19"/>
        </w:numPr>
        <w:tabs>
          <w:tab w:val="clear" w:pos="567"/>
        </w:tabs>
        <w:spacing w:after="12" w:line="247" w:lineRule="auto"/>
        <w:ind w:left="540" w:right="14" w:hanging="540"/>
        <w:rPr>
          <w:szCs w:val="22"/>
          <w:lang w:val="hu-HU"/>
        </w:rPr>
      </w:pPr>
      <w:r>
        <w:rPr>
          <w:b/>
          <w:bCs/>
          <w:snapToGrid/>
          <w:szCs w:val="22"/>
          <w:lang w:val="hu-HU" w:eastAsia="en-GB"/>
        </w:rPr>
        <w:t>duzzanat, fájdalom, melegség, kivörösödés</w:t>
      </w:r>
      <w:r>
        <w:rPr>
          <w:snapToGrid/>
          <w:szCs w:val="22"/>
          <w:lang w:val="hu-HU" w:eastAsia="en-GB"/>
        </w:rPr>
        <w:t xml:space="preserve">, vagy érzékenység </w:t>
      </w:r>
      <w:r>
        <w:rPr>
          <w:b/>
          <w:bCs/>
          <w:snapToGrid/>
          <w:szCs w:val="22"/>
          <w:lang w:val="hu-HU" w:eastAsia="en-GB"/>
        </w:rPr>
        <w:t>az egyik lábban,</w:t>
      </w:r>
    </w:p>
    <w:p w14:paraId="6BB58946" w14:textId="77777777" w:rsidR="007C5487" w:rsidRPr="00D06429" w:rsidRDefault="00097E91">
      <w:pPr>
        <w:numPr>
          <w:ilvl w:val="0"/>
          <w:numId w:val="19"/>
        </w:numPr>
        <w:tabs>
          <w:tab w:val="clear" w:pos="567"/>
        </w:tabs>
        <w:spacing w:after="12" w:line="247" w:lineRule="auto"/>
        <w:ind w:left="540" w:right="14" w:hanging="540"/>
        <w:rPr>
          <w:szCs w:val="22"/>
          <w:lang w:val="hu-HU"/>
        </w:rPr>
      </w:pPr>
      <w:r>
        <w:rPr>
          <w:rFonts w:eastAsia="TimesNewRomanPS-BoldMT"/>
          <w:b/>
          <w:bCs/>
          <w:snapToGrid/>
          <w:szCs w:val="22"/>
          <w:lang w:val="hu-HU" w:eastAsia="en-GB"/>
        </w:rPr>
        <w:t>hirtelen jelentkező légszomj</w:t>
      </w:r>
      <w:r>
        <w:rPr>
          <w:rFonts w:eastAsia="TimesNewRomanPS-BoldMT"/>
          <w:snapToGrid/>
          <w:szCs w:val="22"/>
          <w:lang w:val="hu-HU" w:eastAsia="en-GB"/>
        </w:rPr>
        <w:t>, ha heves mellkasi fájdalommal vagy gyors légzéssel jár</w:t>
      </w:r>
      <w:r w:rsidRPr="00D06429">
        <w:rPr>
          <w:szCs w:val="22"/>
          <w:lang w:val="hu-HU"/>
        </w:rPr>
        <w:t xml:space="preserve"> együtt,</w:t>
      </w:r>
    </w:p>
    <w:p w14:paraId="2E60463B" w14:textId="77777777" w:rsidR="007C5487" w:rsidRPr="00D06429" w:rsidRDefault="00097E91">
      <w:pPr>
        <w:numPr>
          <w:ilvl w:val="0"/>
          <w:numId w:val="19"/>
        </w:numPr>
        <w:tabs>
          <w:tab w:val="clear" w:pos="567"/>
        </w:tabs>
        <w:spacing w:after="12" w:line="247" w:lineRule="auto"/>
        <w:ind w:left="540" w:right="14" w:hanging="540"/>
        <w:rPr>
          <w:szCs w:val="22"/>
          <w:lang w:val="hu-HU"/>
        </w:rPr>
      </w:pPr>
      <w:r>
        <w:rPr>
          <w:snapToGrid/>
          <w:szCs w:val="22"/>
          <w:lang w:val="hu-HU" w:eastAsia="en-GB"/>
        </w:rPr>
        <w:t>hasi fájdalom, a has megnagyobbodása, vér a székletében</w:t>
      </w:r>
      <w:r w:rsidRPr="00D06429">
        <w:rPr>
          <w:szCs w:val="22"/>
          <w:lang w:val="hu-HU"/>
        </w:rPr>
        <w:t>.</w:t>
      </w:r>
    </w:p>
    <w:p w14:paraId="3E730C64" w14:textId="77777777" w:rsidR="007C5487" w:rsidRPr="00D06429" w:rsidRDefault="007C5487">
      <w:pPr>
        <w:spacing w:line="240" w:lineRule="auto"/>
        <w:ind w:right="-29"/>
        <w:rPr>
          <w:lang w:val="hu-HU"/>
        </w:rPr>
      </w:pPr>
    </w:p>
    <w:p w14:paraId="5EAF32B1" w14:textId="77777777" w:rsidR="007C5487" w:rsidRDefault="00097E91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b/>
          <w:bCs/>
          <w:snapToGrid/>
          <w:szCs w:val="22"/>
          <w:lang w:val="hu-HU" w:eastAsia="en-GB"/>
        </w:rPr>
      </w:pPr>
      <w:r>
        <w:rPr>
          <w:b/>
          <w:bCs/>
          <w:snapToGrid/>
          <w:szCs w:val="22"/>
          <w:lang w:val="hu-HU" w:eastAsia="en-GB"/>
        </w:rPr>
        <w:t>Májproblémák</w:t>
      </w:r>
    </w:p>
    <w:p w14:paraId="02388C64" w14:textId="77777777" w:rsidR="007C5487" w:rsidRPr="00D06429" w:rsidRDefault="00097E91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lang w:val="hu-HU"/>
        </w:rPr>
      </w:pPr>
      <w:r>
        <w:rPr>
          <w:snapToGrid/>
          <w:szCs w:val="22"/>
          <w:lang w:val="hu-HU" w:eastAsia="en-GB"/>
        </w:rPr>
        <w:t xml:space="preserve">Az Eltrombopag Krka a vérvizsgálati eredményekben kimutatható elváltozásokat okozhat, amelyek májkárosodásra utalhatnak. </w:t>
      </w:r>
      <w:r>
        <w:rPr>
          <w:rFonts w:eastAsia="TimesNewRomanPSMT"/>
          <w:snapToGrid/>
          <w:szCs w:val="22"/>
          <w:lang w:val="hu-HU" w:eastAsia="en-GB"/>
        </w:rPr>
        <w:t>Gyakran fordulnak elő m</w:t>
      </w:r>
      <w:r>
        <w:rPr>
          <w:snapToGrid/>
          <w:szCs w:val="22"/>
          <w:lang w:val="hu-HU" w:eastAsia="en-GB"/>
        </w:rPr>
        <w:t xml:space="preserve">ájrendellenességek (a vérvizsgálatok által kimutatott emelkedett enzimszintek), ezek 10 beteg közül legfeljebb 1-et érinthetnek. Egyéb májproblémák nem gyakran fordulnak </w:t>
      </w:r>
      <w:r>
        <w:rPr>
          <w:rFonts w:eastAsia="TimesNewRomanPSMT"/>
          <w:snapToGrid/>
          <w:szCs w:val="22"/>
          <w:lang w:val="hu-HU" w:eastAsia="en-GB"/>
        </w:rPr>
        <w:t>elő</w:t>
      </w:r>
      <w:r>
        <w:rPr>
          <w:snapToGrid/>
          <w:szCs w:val="22"/>
          <w:lang w:val="hu-HU" w:eastAsia="en-GB"/>
        </w:rPr>
        <w:t>, és 100 beteg közül legfeljebb 1-et érinthetnek.</w:t>
      </w:r>
    </w:p>
    <w:p w14:paraId="4E6E94DF" w14:textId="77777777" w:rsidR="007C5487" w:rsidRPr="00D06429" w:rsidRDefault="007C5487">
      <w:pPr>
        <w:spacing w:line="240" w:lineRule="auto"/>
        <w:ind w:right="-29"/>
        <w:rPr>
          <w:lang w:val="hu-HU"/>
        </w:rPr>
      </w:pPr>
    </w:p>
    <w:p w14:paraId="0351FFDE" w14:textId="77777777" w:rsidR="007C5487" w:rsidRDefault="00097E91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>Ha a májkárosodásra utaló alábbi tünetek bármelyike jelentkezik Önnél:</w:t>
      </w:r>
    </w:p>
    <w:p w14:paraId="7BD18B63" w14:textId="77777777" w:rsidR="007C5487" w:rsidRDefault="00097E91">
      <w:pPr>
        <w:numPr>
          <w:ilvl w:val="0"/>
          <w:numId w:val="19"/>
        </w:numPr>
        <w:tabs>
          <w:tab w:val="clear" w:pos="567"/>
        </w:tabs>
        <w:spacing w:after="12" w:line="247" w:lineRule="auto"/>
        <w:ind w:left="540" w:right="14" w:hanging="540"/>
        <w:rPr>
          <w:b/>
          <w:bCs/>
          <w:snapToGrid/>
          <w:szCs w:val="22"/>
          <w:lang w:val="hu-HU" w:eastAsia="en-GB"/>
        </w:rPr>
      </w:pPr>
      <w:r>
        <w:rPr>
          <w:b/>
          <w:bCs/>
          <w:snapToGrid/>
          <w:szCs w:val="22"/>
          <w:lang w:val="hu-HU" w:eastAsia="en-GB"/>
        </w:rPr>
        <w:t>a bőr vagy a szemfehérje sárgás elszíneződése (sárgaság),</w:t>
      </w:r>
    </w:p>
    <w:p w14:paraId="30DD4775" w14:textId="77777777" w:rsidR="007C5487" w:rsidRDefault="00097E91">
      <w:pPr>
        <w:numPr>
          <w:ilvl w:val="0"/>
          <w:numId w:val="19"/>
        </w:numPr>
        <w:tabs>
          <w:tab w:val="clear" w:pos="567"/>
        </w:tabs>
        <w:spacing w:after="12" w:line="247" w:lineRule="auto"/>
        <w:ind w:left="540" w:right="14" w:hanging="540"/>
        <w:rPr>
          <w:b/>
          <w:bCs/>
          <w:snapToGrid/>
          <w:szCs w:val="22"/>
          <w:lang w:val="hu-HU" w:eastAsia="en-GB"/>
        </w:rPr>
      </w:pPr>
      <w:r>
        <w:rPr>
          <w:b/>
          <w:bCs/>
          <w:snapToGrid/>
          <w:szCs w:val="22"/>
          <w:lang w:val="hu-HU" w:eastAsia="en-GB"/>
        </w:rPr>
        <w:t>szokatlanul sötét színű vizelet,</w:t>
      </w:r>
    </w:p>
    <w:p w14:paraId="340B330A" w14:textId="77777777" w:rsidR="007C5487" w:rsidRDefault="00097E91">
      <w:pPr>
        <w:pStyle w:val="Listaszerbekezds"/>
        <w:numPr>
          <w:ilvl w:val="0"/>
          <w:numId w:val="13"/>
        </w:numPr>
        <w:spacing w:line="240" w:lineRule="auto"/>
        <w:ind w:left="567" w:right="-29" w:hanging="567"/>
        <w:rPr>
          <w:lang w:val="nb-NO"/>
        </w:rPr>
      </w:pPr>
      <w:r>
        <w:rPr>
          <w:rFonts w:eastAsia="TimesNewRomanPS-BoldMT"/>
          <w:b/>
          <w:bCs/>
          <w:snapToGrid/>
          <w:szCs w:val="22"/>
          <w:lang w:val="hu-HU" w:eastAsia="en-GB"/>
        </w:rPr>
        <w:t>azonnal mondja el kezelőorvosának</w:t>
      </w:r>
      <w:r>
        <w:rPr>
          <w:snapToGrid/>
          <w:szCs w:val="22"/>
          <w:lang w:val="hu-HU" w:eastAsia="en-GB"/>
        </w:rPr>
        <w:t>.</w:t>
      </w:r>
    </w:p>
    <w:p w14:paraId="2CB1D0D0" w14:textId="77777777" w:rsidR="007C5487" w:rsidRDefault="007C5487">
      <w:pPr>
        <w:spacing w:line="240" w:lineRule="auto"/>
        <w:ind w:right="-29"/>
        <w:rPr>
          <w:lang w:val="nb-NO"/>
        </w:rPr>
      </w:pPr>
    </w:p>
    <w:p w14:paraId="3CA48EA9" w14:textId="77777777" w:rsidR="007C5487" w:rsidRDefault="00097E91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b/>
          <w:bCs/>
          <w:snapToGrid/>
          <w:szCs w:val="22"/>
          <w:lang w:val="hu-HU" w:eastAsia="en-GB"/>
        </w:rPr>
      </w:pPr>
      <w:r>
        <w:rPr>
          <w:b/>
          <w:bCs/>
          <w:snapToGrid/>
          <w:szCs w:val="22"/>
          <w:lang w:val="hu-HU" w:eastAsia="en-GB"/>
        </w:rPr>
        <w:t>Vérzés vagy véraláfutás, miután abbahagyta a kezelést</w:t>
      </w:r>
    </w:p>
    <w:p w14:paraId="1001ADBB" w14:textId="77777777" w:rsidR="007C5487" w:rsidRDefault="00097E91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="TimesNewRomanPSMT"/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>Az Eltrombopag Krka abbahagyása után két héten belül az Ön vérlemezkeszáma rendszerint visszaesik az Eltrombopag Krka</w:t>
      </w:r>
      <w:r>
        <w:rPr>
          <w:rFonts w:eastAsia="TimesNewRomanPSMT"/>
          <w:snapToGrid/>
          <w:szCs w:val="22"/>
          <w:lang w:val="hu-HU" w:eastAsia="en-GB"/>
        </w:rPr>
        <w:t xml:space="preserve"> elkezdése előtti értékre. Az </w:t>
      </w:r>
      <w:r>
        <w:rPr>
          <w:snapToGrid/>
          <w:szCs w:val="22"/>
          <w:lang w:val="hu-HU" w:eastAsia="en-GB"/>
        </w:rPr>
        <w:t xml:space="preserve">alacsonyabb vérlemezkeszám fokozhatja a vérzés vagy </w:t>
      </w:r>
      <w:r>
        <w:rPr>
          <w:rFonts w:eastAsia="TimesNewRomanPSMT"/>
          <w:snapToGrid/>
          <w:szCs w:val="22"/>
          <w:lang w:val="hu-HU" w:eastAsia="en-GB"/>
        </w:rPr>
        <w:t xml:space="preserve">véraláfutások kockázatát. Miután abbahagyta az </w:t>
      </w:r>
      <w:r>
        <w:rPr>
          <w:snapToGrid/>
          <w:szCs w:val="22"/>
          <w:lang w:val="hu-HU" w:eastAsia="en-GB"/>
        </w:rPr>
        <w:t>Eltrombopag Krka</w:t>
      </w:r>
      <w:r>
        <w:rPr>
          <w:rFonts w:eastAsia="TimesNewRomanPSMT"/>
          <w:snapToGrid/>
          <w:szCs w:val="22"/>
          <w:lang w:val="hu-HU" w:eastAsia="en-GB"/>
        </w:rPr>
        <w:t xml:space="preserve"> szedését, kezelőorvosa legalább 4 </w:t>
      </w:r>
      <w:r>
        <w:rPr>
          <w:snapToGrid/>
          <w:szCs w:val="22"/>
          <w:lang w:val="hu-HU" w:eastAsia="en-GB"/>
        </w:rPr>
        <w:t xml:space="preserve">hétig </w:t>
      </w:r>
      <w:r>
        <w:rPr>
          <w:rFonts w:eastAsia="TimesNewRomanPSMT"/>
          <w:snapToGrid/>
          <w:szCs w:val="22"/>
          <w:lang w:val="hu-HU" w:eastAsia="en-GB"/>
        </w:rPr>
        <w:t>ellenőrizni fogja az Ön vérlemezkeszámát.</w:t>
      </w:r>
    </w:p>
    <w:p w14:paraId="2B72AB96" w14:textId="77777777" w:rsidR="007C5487" w:rsidRPr="00D06429" w:rsidRDefault="00097E91">
      <w:pPr>
        <w:pStyle w:val="Listaszerbekezds"/>
        <w:numPr>
          <w:ilvl w:val="0"/>
          <w:numId w:val="13"/>
        </w:numPr>
        <w:spacing w:line="240" w:lineRule="auto"/>
        <w:ind w:left="567" w:right="-29" w:hanging="567"/>
        <w:rPr>
          <w:lang w:val="hu-HU"/>
        </w:rPr>
      </w:pPr>
      <w:r>
        <w:rPr>
          <w:snapToGrid/>
          <w:szCs w:val="22"/>
          <w:lang w:val="hu-HU" w:eastAsia="en-GB"/>
        </w:rPr>
        <w:t xml:space="preserve">Azonnal </w:t>
      </w:r>
      <w:r>
        <w:rPr>
          <w:rFonts w:eastAsia="TimesNewRomanPS-BoldMT"/>
          <w:b/>
          <w:bCs/>
          <w:snapToGrid/>
          <w:szCs w:val="22"/>
          <w:lang w:val="hu-HU" w:eastAsia="en-GB"/>
        </w:rPr>
        <w:t xml:space="preserve">szóljon kezelőorvosának, </w:t>
      </w:r>
      <w:r>
        <w:rPr>
          <w:snapToGrid/>
          <w:szCs w:val="22"/>
          <w:lang w:val="hu-HU" w:eastAsia="en-GB"/>
        </w:rPr>
        <w:t>ha az Eltrombopag Krka abbahagyását követően vérzés vagy véraláfutás jelentkezik Önnél.</w:t>
      </w:r>
    </w:p>
    <w:p w14:paraId="692D6C5C" w14:textId="77777777" w:rsidR="007C5487" w:rsidRPr="00D06429" w:rsidRDefault="007C5487">
      <w:pPr>
        <w:spacing w:line="240" w:lineRule="auto"/>
        <w:ind w:right="-29"/>
        <w:rPr>
          <w:lang w:val="hu-HU"/>
        </w:rPr>
      </w:pPr>
    </w:p>
    <w:p w14:paraId="0EA30195" w14:textId="77777777" w:rsidR="007C5487" w:rsidRDefault="00097E91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="TimesNewRomanPSMT"/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 xml:space="preserve">Egyes betegek esetében </w:t>
      </w:r>
      <w:r>
        <w:rPr>
          <w:b/>
          <w:bCs/>
          <w:snapToGrid/>
          <w:szCs w:val="22"/>
          <w:lang w:val="hu-HU" w:eastAsia="en-GB"/>
        </w:rPr>
        <w:t xml:space="preserve">vérzés </w:t>
      </w:r>
      <w:r>
        <w:rPr>
          <w:rFonts w:eastAsia="TimesNewRomanPSMT"/>
          <w:snapToGrid/>
          <w:szCs w:val="22"/>
          <w:lang w:val="hu-HU" w:eastAsia="en-GB"/>
        </w:rPr>
        <w:t xml:space="preserve">fordul elő </w:t>
      </w:r>
      <w:r>
        <w:rPr>
          <w:rFonts w:eastAsia="TimesNewRomanPS-BoldMT"/>
          <w:b/>
          <w:bCs/>
          <w:snapToGrid/>
          <w:szCs w:val="22"/>
          <w:lang w:val="hu-HU" w:eastAsia="en-GB"/>
        </w:rPr>
        <w:t xml:space="preserve">az emésztőrendszerben </w:t>
      </w:r>
      <w:r>
        <w:rPr>
          <w:snapToGrid/>
          <w:szCs w:val="22"/>
          <w:lang w:val="hu-HU" w:eastAsia="en-GB"/>
        </w:rPr>
        <w:t>a peginterferon, ribavirin és az Eltrombopag Krka</w:t>
      </w:r>
      <w:r>
        <w:rPr>
          <w:rFonts w:eastAsia="TimesNewRomanPSMT"/>
          <w:snapToGrid/>
          <w:szCs w:val="22"/>
          <w:lang w:val="hu-HU" w:eastAsia="en-GB"/>
        </w:rPr>
        <w:t xml:space="preserve"> szedésének abbahagyását követően. A tünetek közé tartozik:</w:t>
      </w:r>
    </w:p>
    <w:p w14:paraId="1E8063C8" w14:textId="77777777" w:rsidR="007C5487" w:rsidRDefault="00097E91">
      <w:pPr>
        <w:numPr>
          <w:ilvl w:val="0"/>
          <w:numId w:val="19"/>
        </w:numPr>
        <w:tabs>
          <w:tab w:val="clear" w:pos="567"/>
        </w:tabs>
        <w:spacing w:after="12" w:line="247" w:lineRule="auto"/>
        <w:ind w:left="540" w:right="14" w:hanging="540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>fekete, szurokszínű a széklete (a széklet elszíneződése nem gyakori mellékhatás, 100 beteg közül legfeljebb 1-et érinthet),</w:t>
      </w:r>
    </w:p>
    <w:p w14:paraId="3E80C167" w14:textId="77777777" w:rsidR="007C5487" w:rsidRDefault="00097E91">
      <w:pPr>
        <w:numPr>
          <w:ilvl w:val="0"/>
          <w:numId w:val="19"/>
        </w:numPr>
        <w:tabs>
          <w:tab w:val="clear" w:pos="567"/>
        </w:tabs>
        <w:spacing w:after="12" w:line="247" w:lineRule="auto"/>
        <w:ind w:left="540" w:right="14" w:hanging="540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>vér található a székletében,</w:t>
      </w:r>
    </w:p>
    <w:p w14:paraId="6C886CC6" w14:textId="77777777" w:rsidR="007C5487" w:rsidRDefault="00097E91">
      <w:pPr>
        <w:numPr>
          <w:ilvl w:val="0"/>
          <w:numId w:val="19"/>
        </w:numPr>
        <w:tabs>
          <w:tab w:val="clear" w:pos="567"/>
        </w:tabs>
        <w:spacing w:after="12" w:line="247" w:lineRule="auto"/>
        <w:ind w:left="540" w:right="14" w:hanging="540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>vért hány vagy kávézaccra hasonlít a hányadéka.</w:t>
      </w:r>
    </w:p>
    <w:p w14:paraId="48C1D866" w14:textId="77777777" w:rsidR="007C5487" w:rsidRDefault="00097E91">
      <w:pPr>
        <w:pStyle w:val="Listaszerbekezds"/>
        <w:numPr>
          <w:ilvl w:val="0"/>
          <w:numId w:val="13"/>
        </w:numPr>
        <w:spacing w:line="240" w:lineRule="auto"/>
        <w:ind w:left="567" w:right="-29" w:hanging="567"/>
        <w:rPr>
          <w:rFonts w:eastAsia="TimesNewRomanPS-BoldMT"/>
          <w:b/>
          <w:bCs/>
          <w:snapToGrid/>
          <w:szCs w:val="22"/>
          <w:lang w:val="hu-HU" w:eastAsia="en-GB"/>
        </w:rPr>
      </w:pPr>
      <w:r>
        <w:rPr>
          <w:rFonts w:eastAsia="TimesNewRomanPS-BoldMT"/>
          <w:b/>
          <w:bCs/>
          <w:snapToGrid/>
          <w:szCs w:val="22"/>
          <w:lang w:val="hu-HU" w:eastAsia="en-GB"/>
        </w:rPr>
        <w:t>Azonnal szóljon kezelőorvosának, ha ezek közül a tünetek közül bármelyiket észleli.</w:t>
      </w:r>
    </w:p>
    <w:p w14:paraId="4F978D42" w14:textId="77777777" w:rsidR="007C5487" w:rsidRPr="00D06429" w:rsidRDefault="007C5487">
      <w:pPr>
        <w:spacing w:line="240" w:lineRule="auto"/>
        <w:ind w:right="-29"/>
        <w:rPr>
          <w:lang w:val="hu-HU"/>
        </w:rPr>
      </w:pPr>
    </w:p>
    <w:p w14:paraId="0412EC68" w14:textId="77777777" w:rsidR="007C5487" w:rsidRPr="00D06429" w:rsidRDefault="00097E91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lang w:val="hu-HU"/>
        </w:rPr>
      </w:pPr>
      <w:r>
        <w:rPr>
          <w:b/>
          <w:bCs/>
          <w:snapToGrid/>
          <w:szCs w:val="22"/>
          <w:lang w:val="hu-HU" w:eastAsia="en-GB"/>
        </w:rPr>
        <w:t xml:space="preserve">Az alábbi mellékhatásokat ITP-s </w:t>
      </w:r>
      <w:r>
        <w:rPr>
          <w:rFonts w:eastAsia="TimesNewRomanPS-BoldMT"/>
          <w:b/>
          <w:bCs/>
          <w:snapToGrid/>
          <w:szCs w:val="22"/>
          <w:lang w:val="hu-HU" w:eastAsia="en-GB"/>
        </w:rPr>
        <w:t>felnőtt betegek eltrombopag</w:t>
      </w:r>
      <w:r>
        <w:rPr>
          <w:b/>
          <w:bCs/>
          <w:snapToGrid/>
          <w:szCs w:val="22"/>
          <w:lang w:val="hu-HU" w:eastAsia="en-GB"/>
        </w:rPr>
        <w:t>-kezelésével összefüggésben jelentették:</w:t>
      </w:r>
    </w:p>
    <w:p w14:paraId="6503F392" w14:textId="77777777" w:rsidR="007C5487" w:rsidRPr="00D06429" w:rsidRDefault="007C5487">
      <w:pPr>
        <w:spacing w:line="240" w:lineRule="auto"/>
        <w:ind w:right="-29"/>
        <w:rPr>
          <w:lang w:val="hu-HU"/>
        </w:rPr>
      </w:pPr>
    </w:p>
    <w:p w14:paraId="63A4252B" w14:textId="77777777" w:rsidR="007C5487" w:rsidRDefault="00097E91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b/>
          <w:bCs/>
          <w:snapToGrid/>
          <w:szCs w:val="22"/>
          <w:lang w:val="hu-HU" w:eastAsia="en-GB"/>
        </w:rPr>
      </w:pPr>
      <w:r>
        <w:rPr>
          <w:b/>
          <w:bCs/>
          <w:snapToGrid/>
          <w:szCs w:val="22"/>
          <w:lang w:val="hu-HU" w:eastAsia="en-GB"/>
        </w:rPr>
        <w:t>Nagyon gyakori mellékhatások</w:t>
      </w:r>
    </w:p>
    <w:p w14:paraId="2B32C980" w14:textId="77777777" w:rsidR="007C5487" w:rsidRDefault="00097E91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 xml:space="preserve">Ezek </w:t>
      </w:r>
      <w:r>
        <w:rPr>
          <w:b/>
          <w:bCs/>
          <w:snapToGrid/>
          <w:szCs w:val="22"/>
          <w:lang w:val="hu-HU" w:eastAsia="en-GB"/>
        </w:rPr>
        <w:t>10 beteg közül több mint 1-</w:t>
      </w:r>
      <w:r>
        <w:rPr>
          <w:snapToGrid/>
          <w:szCs w:val="22"/>
          <w:lang w:val="hu-HU" w:eastAsia="en-GB"/>
        </w:rPr>
        <w:t>et érinthet:</w:t>
      </w:r>
    </w:p>
    <w:p w14:paraId="5668F609" w14:textId="77777777" w:rsidR="007C5487" w:rsidRDefault="00097E91">
      <w:pPr>
        <w:pStyle w:val="Listaszerbekezds"/>
        <w:numPr>
          <w:ilvl w:val="0"/>
          <w:numId w:val="20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>megfázás,</w:t>
      </w:r>
    </w:p>
    <w:p w14:paraId="13B39C80" w14:textId="77777777" w:rsidR="007C5487" w:rsidRDefault="00097E91">
      <w:pPr>
        <w:pStyle w:val="Listaszerbekezds"/>
        <w:numPr>
          <w:ilvl w:val="0"/>
          <w:numId w:val="20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>hányinger,</w:t>
      </w:r>
    </w:p>
    <w:p w14:paraId="6C879D2F" w14:textId="77777777" w:rsidR="007C5487" w:rsidRDefault="00097E91">
      <w:pPr>
        <w:pStyle w:val="Listaszerbekezds"/>
        <w:numPr>
          <w:ilvl w:val="0"/>
          <w:numId w:val="20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>hasmenés,</w:t>
      </w:r>
    </w:p>
    <w:p w14:paraId="29A6073E" w14:textId="77777777" w:rsidR="007C5487" w:rsidRDefault="00097E91">
      <w:pPr>
        <w:pStyle w:val="Listaszerbekezds"/>
        <w:numPr>
          <w:ilvl w:val="0"/>
          <w:numId w:val="20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>köhögés,</w:t>
      </w:r>
    </w:p>
    <w:p w14:paraId="6170900A" w14:textId="77777777" w:rsidR="007C5487" w:rsidRDefault="00097E91">
      <w:pPr>
        <w:pStyle w:val="Listaszerbekezds"/>
        <w:numPr>
          <w:ilvl w:val="0"/>
          <w:numId w:val="20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>fertőzés az orrüregben, melléküregekben, garatban és a felső légutakban (felső légúti fertőzés),</w:t>
      </w:r>
    </w:p>
    <w:p w14:paraId="3652CA84" w14:textId="77777777" w:rsidR="007C5487" w:rsidRDefault="00097E91">
      <w:pPr>
        <w:pStyle w:val="Listaszerbekezds"/>
        <w:numPr>
          <w:ilvl w:val="0"/>
          <w:numId w:val="20"/>
        </w:numPr>
        <w:tabs>
          <w:tab w:val="clear" w:pos="567"/>
        </w:tabs>
        <w:spacing w:line="240" w:lineRule="auto"/>
        <w:ind w:left="567" w:right="-29" w:hanging="567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>hátfájás.</w:t>
      </w:r>
    </w:p>
    <w:p w14:paraId="212FFF99" w14:textId="77777777" w:rsidR="007C5487" w:rsidRDefault="007C5487">
      <w:pPr>
        <w:spacing w:line="240" w:lineRule="auto"/>
        <w:ind w:right="-29"/>
        <w:rPr>
          <w:lang w:val="nb-NO"/>
        </w:rPr>
      </w:pPr>
    </w:p>
    <w:p w14:paraId="496D5BA9" w14:textId="77777777" w:rsidR="007C5487" w:rsidRDefault="00097E91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b/>
          <w:bCs/>
          <w:snapToGrid/>
          <w:szCs w:val="22"/>
          <w:lang w:val="hu-HU" w:eastAsia="en-GB"/>
        </w:rPr>
      </w:pPr>
      <w:r>
        <w:rPr>
          <w:b/>
          <w:bCs/>
          <w:snapToGrid/>
          <w:szCs w:val="22"/>
          <w:lang w:val="hu-HU" w:eastAsia="en-GB"/>
        </w:rPr>
        <w:t>Vérvizsgálattal kimutatható nagyon gyakori mellékhatások:</w:t>
      </w:r>
    </w:p>
    <w:p w14:paraId="03623C63" w14:textId="77777777" w:rsidR="007C5487" w:rsidRDefault="00097E91">
      <w:pPr>
        <w:pStyle w:val="Listaszerbekezds"/>
        <w:numPr>
          <w:ilvl w:val="0"/>
          <w:numId w:val="20"/>
        </w:num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>májenzimek (glutamát-piruvát-transzamináz (GPT) más néven alanin-amino-transzferáz) szintjének emelkedése.</w:t>
      </w:r>
    </w:p>
    <w:p w14:paraId="6AB35B35" w14:textId="77777777" w:rsidR="007C5487" w:rsidRPr="00D06429" w:rsidRDefault="007C5487">
      <w:pPr>
        <w:spacing w:line="240" w:lineRule="auto"/>
        <w:ind w:right="-29"/>
        <w:rPr>
          <w:lang w:val="hu-HU"/>
        </w:rPr>
      </w:pPr>
    </w:p>
    <w:p w14:paraId="7DBEF7C3" w14:textId="77777777" w:rsidR="007C5487" w:rsidRDefault="00097E91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b/>
          <w:bCs/>
          <w:snapToGrid/>
          <w:szCs w:val="22"/>
          <w:lang w:val="hu-HU" w:eastAsia="en-GB"/>
        </w:rPr>
      </w:pPr>
      <w:r>
        <w:rPr>
          <w:b/>
          <w:bCs/>
          <w:snapToGrid/>
          <w:szCs w:val="22"/>
          <w:lang w:val="hu-HU" w:eastAsia="en-GB"/>
        </w:rPr>
        <w:t>Gyakori mellékhatások</w:t>
      </w:r>
    </w:p>
    <w:p w14:paraId="2233E92E" w14:textId="77777777" w:rsidR="007C5487" w:rsidRDefault="00097E91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 xml:space="preserve">Ezek </w:t>
      </w:r>
      <w:r>
        <w:rPr>
          <w:b/>
          <w:bCs/>
          <w:snapToGrid/>
          <w:szCs w:val="22"/>
          <w:lang w:val="hu-HU" w:eastAsia="en-GB"/>
        </w:rPr>
        <w:t>10 beteg közül legfeljebb 1-</w:t>
      </w:r>
      <w:r>
        <w:rPr>
          <w:snapToGrid/>
          <w:szCs w:val="22"/>
          <w:lang w:val="hu-HU" w:eastAsia="en-GB"/>
        </w:rPr>
        <w:t>et érinthet:</w:t>
      </w:r>
    </w:p>
    <w:p w14:paraId="3C854E92" w14:textId="77777777" w:rsidR="007C5487" w:rsidRDefault="00097E91">
      <w:pPr>
        <w:pStyle w:val="Listaszerbekezds"/>
        <w:numPr>
          <w:ilvl w:val="0"/>
          <w:numId w:val="20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>izomfájdalom, izomgörcs</w:t>
      </w:r>
    </w:p>
    <w:p w14:paraId="61240E1B" w14:textId="77777777" w:rsidR="007C5487" w:rsidRDefault="00097E91">
      <w:pPr>
        <w:pStyle w:val="Listaszerbekezds"/>
        <w:numPr>
          <w:ilvl w:val="0"/>
          <w:numId w:val="20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>csontfájdalom,</w:t>
      </w:r>
    </w:p>
    <w:p w14:paraId="3F3DFE32" w14:textId="77777777" w:rsidR="007C5487" w:rsidRDefault="00097E91">
      <w:pPr>
        <w:pStyle w:val="Listaszerbekezds"/>
        <w:numPr>
          <w:ilvl w:val="0"/>
          <w:numId w:val="20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>bő havivérzések,</w:t>
      </w:r>
    </w:p>
    <w:p w14:paraId="484D9C94" w14:textId="77777777" w:rsidR="007C5487" w:rsidRDefault="00097E91">
      <w:pPr>
        <w:pStyle w:val="Listaszerbekezds"/>
        <w:numPr>
          <w:ilvl w:val="0"/>
          <w:numId w:val="20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>torokfájás vagy kellemetlen érzés nyelés közben,</w:t>
      </w:r>
    </w:p>
    <w:p w14:paraId="647CC07E" w14:textId="77777777" w:rsidR="007C5487" w:rsidRDefault="00097E91">
      <w:pPr>
        <w:pStyle w:val="Listaszerbekezds"/>
        <w:numPr>
          <w:ilvl w:val="0"/>
          <w:numId w:val="20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>szemproblémák, így a szemvizsgálat kóros eredményei, szemszárazság, szemfájdalom és homályos látás,</w:t>
      </w:r>
    </w:p>
    <w:p w14:paraId="20F17CBD" w14:textId="77777777" w:rsidR="007C5487" w:rsidRDefault="00097E91">
      <w:pPr>
        <w:pStyle w:val="Listaszerbekezds"/>
        <w:numPr>
          <w:ilvl w:val="0"/>
          <w:numId w:val="20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>hányás,</w:t>
      </w:r>
    </w:p>
    <w:p w14:paraId="6B4B25C4" w14:textId="77777777" w:rsidR="007C5487" w:rsidRDefault="00097E91">
      <w:pPr>
        <w:pStyle w:val="Listaszerbekezds"/>
        <w:numPr>
          <w:ilvl w:val="0"/>
          <w:numId w:val="20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>influenza,</w:t>
      </w:r>
    </w:p>
    <w:p w14:paraId="3CF4B881" w14:textId="77777777" w:rsidR="007C5487" w:rsidRDefault="00097E91">
      <w:pPr>
        <w:pStyle w:val="Listaszerbekezds"/>
        <w:numPr>
          <w:ilvl w:val="0"/>
          <w:numId w:val="20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>ajak herpesz,</w:t>
      </w:r>
    </w:p>
    <w:p w14:paraId="135700B6" w14:textId="77777777" w:rsidR="007C5487" w:rsidRDefault="00097E91">
      <w:pPr>
        <w:pStyle w:val="Listaszerbekezds"/>
        <w:numPr>
          <w:ilvl w:val="0"/>
          <w:numId w:val="20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>tüdőgyulladás,</w:t>
      </w:r>
    </w:p>
    <w:p w14:paraId="0BC30369" w14:textId="77777777" w:rsidR="007C5487" w:rsidRDefault="00097E91">
      <w:pPr>
        <w:pStyle w:val="Listaszerbekezds"/>
        <w:numPr>
          <w:ilvl w:val="0"/>
          <w:numId w:val="20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>az arcüregek irritációja és gyulladása (vizenyője),</w:t>
      </w:r>
    </w:p>
    <w:p w14:paraId="53669CF3" w14:textId="77777777" w:rsidR="007C5487" w:rsidRDefault="00097E91">
      <w:pPr>
        <w:pStyle w:val="Listaszerbekezds"/>
        <w:numPr>
          <w:ilvl w:val="0"/>
          <w:numId w:val="20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>a mandulák gyulladása (duzzanata) és fertőzése,</w:t>
      </w:r>
    </w:p>
    <w:p w14:paraId="229FECE6" w14:textId="77777777" w:rsidR="007C5487" w:rsidRDefault="00097E91">
      <w:pPr>
        <w:pStyle w:val="Listaszerbekezds"/>
        <w:numPr>
          <w:ilvl w:val="0"/>
          <w:numId w:val="20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>a tüdő, az arcüregek, az orr és a torok fertőzése,</w:t>
      </w:r>
    </w:p>
    <w:p w14:paraId="6C4FE621" w14:textId="77777777" w:rsidR="007C5487" w:rsidRDefault="00097E91">
      <w:pPr>
        <w:pStyle w:val="Listaszerbekezds"/>
        <w:numPr>
          <w:ilvl w:val="0"/>
          <w:numId w:val="20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>ínygyulladás,</w:t>
      </w:r>
    </w:p>
    <w:p w14:paraId="503C7121" w14:textId="77777777" w:rsidR="007C5487" w:rsidRDefault="00097E91">
      <w:pPr>
        <w:pStyle w:val="Listaszerbekezds"/>
        <w:numPr>
          <w:ilvl w:val="0"/>
          <w:numId w:val="20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>étvágytalanság,</w:t>
      </w:r>
    </w:p>
    <w:p w14:paraId="39CCE39E" w14:textId="77777777" w:rsidR="007C5487" w:rsidRDefault="00097E91">
      <w:pPr>
        <w:pStyle w:val="Listaszerbekezds"/>
        <w:numPr>
          <w:ilvl w:val="0"/>
          <w:numId w:val="20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>bizsergő, szurkáló érzés vagy zsibbadás, ezt gyakran „tűszúrásszerű érzésnek” nevezik,</w:t>
      </w:r>
    </w:p>
    <w:p w14:paraId="0444FC12" w14:textId="77777777" w:rsidR="007C5487" w:rsidRDefault="00097E91">
      <w:pPr>
        <w:pStyle w:val="Listaszerbekezds"/>
        <w:numPr>
          <w:ilvl w:val="0"/>
          <w:numId w:val="20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>csökkent érzékelés a bőrön,</w:t>
      </w:r>
    </w:p>
    <w:p w14:paraId="6586DF95" w14:textId="77777777" w:rsidR="007C5487" w:rsidRDefault="00097E91">
      <w:pPr>
        <w:pStyle w:val="Listaszerbekezds"/>
        <w:numPr>
          <w:ilvl w:val="0"/>
          <w:numId w:val="20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>álmosság,</w:t>
      </w:r>
    </w:p>
    <w:p w14:paraId="023C34F1" w14:textId="77777777" w:rsidR="007C5487" w:rsidRDefault="00097E91">
      <w:pPr>
        <w:pStyle w:val="Listaszerbekezds"/>
        <w:numPr>
          <w:ilvl w:val="0"/>
          <w:numId w:val="20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>fülfájdalom,</w:t>
      </w:r>
    </w:p>
    <w:p w14:paraId="5AC7C4E9" w14:textId="77777777" w:rsidR="007C5487" w:rsidRDefault="00097E91">
      <w:pPr>
        <w:pStyle w:val="Listaszerbekezds"/>
        <w:numPr>
          <w:ilvl w:val="0"/>
          <w:numId w:val="20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>az egyik láb (általában a vádli) fájdalma, duzzanata és nyomásérzékenysége az érintett területen a bőr melegségével (ezek az egyik mélyvénában kialakult vérrög jelei),</w:t>
      </w:r>
    </w:p>
    <w:p w14:paraId="3CDA03CD" w14:textId="77777777" w:rsidR="007C5487" w:rsidRDefault="00097E91">
      <w:pPr>
        <w:pStyle w:val="Listaszerbekezds"/>
        <w:numPr>
          <w:ilvl w:val="0"/>
          <w:numId w:val="20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>vérrel teli helyi duzzanat egy ér sérülése következtében (vérömleny),</w:t>
      </w:r>
    </w:p>
    <w:p w14:paraId="12D0A232" w14:textId="77777777" w:rsidR="007C5487" w:rsidRDefault="00097E91">
      <w:pPr>
        <w:pStyle w:val="Listaszerbekezds"/>
        <w:numPr>
          <w:ilvl w:val="0"/>
          <w:numId w:val="20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>hőhullámok,</w:t>
      </w:r>
    </w:p>
    <w:p w14:paraId="68EB2005" w14:textId="77777777" w:rsidR="007C5487" w:rsidRDefault="00097E91">
      <w:pPr>
        <w:pStyle w:val="Listaszerbekezds"/>
        <w:numPr>
          <w:ilvl w:val="0"/>
          <w:numId w:val="20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>szájproblémák, így szájszárazság, szájseb, érzékeny nyelv, ínyvérzés, szájfekély,</w:t>
      </w:r>
    </w:p>
    <w:p w14:paraId="1F384113" w14:textId="77777777" w:rsidR="007C5487" w:rsidRDefault="00097E91">
      <w:pPr>
        <w:pStyle w:val="Listaszerbekezds"/>
        <w:numPr>
          <w:ilvl w:val="0"/>
          <w:numId w:val="20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>orrfolyás,</w:t>
      </w:r>
    </w:p>
    <w:p w14:paraId="4C2546E6" w14:textId="77777777" w:rsidR="007C5487" w:rsidRDefault="00097E91">
      <w:pPr>
        <w:pStyle w:val="Listaszerbekezds"/>
        <w:numPr>
          <w:ilvl w:val="0"/>
          <w:numId w:val="20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>fogfájás,</w:t>
      </w:r>
    </w:p>
    <w:p w14:paraId="4D1DCCF5" w14:textId="77777777" w:rsidR="007C5487" w:rsidRDefault="00097E91">
      <w:pPr>
        <w:pStyle w:val="Listaszerbekezds"/>
        <w:numPr>
          <w:ilvl w:val="0"/>
          <w:numId w:val="20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>hasi fájdalom,</w:t>
      </w:r>
    </w:p>
    <w:p w14:paraId="0B4C9FF5" w14:textId="77777777" w:rsidR="007C5487" w:rsidRDefault="00097E91">
      <w:pPr>
        <w:pStyle w:val="Listaszerbekezds"/>
        <w:numPr>
          <w:ilvl w:val="0"/>
          <w:numId w:val="20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>rendellenes májműködés,</w:t>
      </w:r>
    </w:p>
    <w:p w14:paraId="15A14263" w14:textId="77777777" w:rsidR="007C5487" w:rsidRDefault="00097E91">
      <w:pPr>
        <w:pStyle w:val="Listaszerbekezds"/>
        <w:numPr>
          <w:ilvl w:val="0"/>
          <w:numId w:val="20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>bőrelváltozások, köztük erős izzadás, viszkető, göbös kiütés, vörös foltok, a bőr küllemének megváltozása,</w:t>
      </w:r>
    </w:p>
    <w:p w14:paraId="667C9546" w14:textId="77777777" w:rsidR="007C5487" w:rsidRDefault="00097E91">
      <w:pPr>
        <w:pStyle w:val="Listaszerbekezds"/>
        <w:numPr>
          <w:ilvl w:val="0"/>
          <w:numId w:val="20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>hajhullás,</w:t>
      </w:r>
    </w:p>
    <w:p w14:paraId="547778F1" w14:textId="77777777" w:rsidR="007C5487" w:rsidRDefault="00097E91">
      <w:pPr>
        <w:pStyle w:val="Listaszerbekezds"/>
        <w:numPr>
          <w:ilvl w:val="0"/>
          <w:numId w:val="20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>habos, tajtékos vagy buborékos kinézetű vizelet (a vizeletben jelenlévő fehérje jelei),</w:t>
      </w:r>
    </w:p>
    <w:p w14:paraId="06679F94" w14:textId="77777777" w:rsidR="007C5487" w:rsidRDefault="00097E91">
      <w:pPr>
        <w:pStyle w:val="Listaszerbekezds"/>
        <w:numPr>
          <w:ilvl w:val="0"/>
          <w:numId w:val="20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>magas testhőmérséklet, melegségérzés,</w:t>
      </w:r>
    </w:p>
    <w:p w14:paraId="5061A511" w14:textId="77777777" w:rsidR="007C5487" w:rsidRDefault="00097E91">
      <w:pPr>
        <w:pStyle w:val="Listaszerbekezds"/>
        <w:numPr>
          <w:ilvl w:val="0"/>
          <w:numId w:val="20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>mellkasi fájdalom,</w:t>
      </w:r>
    </w:p>
    <w:p w14:paraId="4D064EC6" w14:textId="77777777" w:rsidR="007C5487" w:rsidRDefault="00097E91">
      <w:pPr>
        <w:pStyle w:val="Listaszerbekezds"/>
        <w:numPr>
          <w:ilvl w:val="0"/>
          <w:numId w:val="20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>gyengeség érzete,</w:t>
      </w:r>
    </w:p>
    <w:p w14:paraId="0608D45B" w14:textId="77777777" w:rsidR="007C5487" w:rsidRDefault="00097E91">
      <w:pPr>
        <w:pStyle w:val="Listaszerbekezds"/>
        <w:numPr>
          <w:ilvl w:val="0"/>
          <w:numId w:val="20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>alvászavar, depresszió,</w:t>
      </w:r>
    </w:p>
    <w:p w14:paraId="1BC7530B" w14:textId="77777777" w:rsidR="007C5487" w:rsidRDefault="00097E91">
      <w:pPr>
        <w:pStyle w:val="Listaszerbekezds"/>
        <w:numPr>
          <w:ilvl w:val="0"/>
          <w:numId w:val="20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>migrén,</w:t>
      </w:r>
    </w:p>
    <w:p w14:paraId="48C99860" w14:textId="77777777" w:rsidR="007C5487" w:rsidRDefault="00097E91">
      <w:pPr>
        <w:pStyle w:val="Listaszerbekezds"/>
        <w:numPr>
          <w:ilvl w:val="0"/>
          <w:numId w:val="20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>látáscsökkenés,</w:t>
      </w:r>
    </w:p>
    <w:p w14:paraId="78E76A5F" w14:textId="77777777" w:rsidR="007C5487" w:rsidRDefault="00097E91">
      <w:pPr>
        <w:pStyle w:val="Listaszerbekezds"/>
        <w:numPr>
          <w:ilvl w:val="0"/>
          <w:numId w:val="20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>forgó jellegű szédülés (vertigó),</w:t>
      </w:r>
    </w:p>
    <w:p w14:paraId="60E8B3FF" w14:textId="77777777" w:rsidR="007C5487" w:rsidRDefault="00097E91">
      <w:pPr>
        <w:pStyle w:val="Listaszerbekezds"/>
        <w:numPr>
          <w:ilvl w:val="0"/>
          <w:numId w:val="20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>bélgázosság.</w:t>
      </w:r>
    </w:p>
    <w:p w14:paraId="5A4E36A5" w14:textId="77777777" w:rsidR="007C5487" w:rsidRDefault="007C5487">
      <w:pPr>
        <w:spacing w:line="240" w:lineRule="auto"/>
        <w:ind w:right="-29"/>
        <w:rPr>
          <w:lang w:val="nb-NO"/>
        </w:rPr>
      </w:pPr>
    </w:p>
    <w:p w14:paraId="05933F32" w14:textId="77777777" w:rsidR="007C5487" w:rsidRDefault="00097E91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b/>
          <w:bCs/>
          <w:snapToGrid/>
          <w:szCs w:val="22"/>
          <w:lang w:val="hu-HU" w:eastAsia="en-GB"/>
        </w:rPr>
      </w:pPr>
      <w:r>
        <w:rPr>
          <w:b/>
          <w:bCs/>
          <w:snapToGrid/>
          <w:szCs w:val="22"/>
          <w:lang w:val="hu-HU" w:eastAsia="en-GB"/>
        </w:rPr>
        <w:t>Vérvizsgálattal kimutatható gyakori mellékhatások:</w:t>
      </w:r>
    </w:p>
    <w:p w14:paraId="7CEC202D" w14:textId="77777777" w:rsidR="007C5487" w:rsidRDefault="00097E91">
      <w:pPr>
        <w:pStyle w:val="Listaszerbekezds"/>
        <w:numPr>
          <w:ilvl w:val="0"/>
          <w:numId w:val="20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>a vörösvértestek számának csökkenése (vérszegénység),</w:t>
      </w:r>
    </w:p>
    <w:p w14:paraId="099B5556" w14:textId="77777777" w:rsidR="007C5487" w:rsidRDefault="00097E91">
      <w:pPr>
        <w:pStyle w:val="Listaszerbekezds"/>
        <w:numPr>
          <w:ilvl w:val="0"/>
          <w:numId w:val="20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>a vérlemezkék számának csökkenése (trombocitopénia),</w:t>
      </w:r>
    </w:p>
    <w:p w14:paraId="272588CE" w14:textId="77777777" w:rsidR="007C5487" w:rsidRDefault="00097E91">
      <w:pPr>
        <w:pStyle w:val="Listaszerbekezds"/>
        <w:numPr>
          <w:ilvl w:val="0"/>
          <w:numId w:val="20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>a fehérvérsejtek számának csökkenése,</w:t>
      </w:r>
    </w:p>
    <w:p w14:paraId="65FE0207" w14:textId="77777777" w:rsidR="007C5487" w:rsidRDefault="00097E91">
      <w:pPr>
        <w:pStyle w:val="Listaszerbekezds"/>
        <w:numPr>
          <w:ilvl w:val="0"/>
          <w:numId w:val="20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>csökkent hemoglobinszint,</w:t>
      </w:r>
    </w:p>
    <w:p w14:paraId="5CA0B36A" w14:textId="77777777" w:rsidR="007C5487" w:rsidRDefault="00097E91">
      <w:pPr>
        <w:pStyle w:val="Listaszerbekezds"/>
        <w:numPr>
          <w:ilvl w:val="0"/>
          <w:numId w:val="20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>az eozinofil sejtek számának növekedése,</w:t>
      </w:r>
    </w:p>
    <w:p w14:paraId="1C0FC06D" w14:textId="77777777" w:rsidR="007C5487" w:rsidRDefault="00097E91">
      <w:pPr>
        <w:pStyle w:val="Listaszerbekezds"/>
        <w:numPr>
          <w:ilvl w:val="0"/>
          <w:numId w:val="20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>a fehérvérsejtek számának növekedése (leukocitózis),</w:t>
      </w:r>
    </w:p>
    <w:p w14:paraId="2355E40D" w14:textId="77777777" w:rsidR="007C5487" w:rsidRDefault="00097E91">
      <w:pPr>
        <w:pStyle w:val="Listaszerbekezds"/>
        <w:numPr>
          <w:ilvl w:val="0"/>
          <w:numId w:val="20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>a húgysavszint növekedése,</w:t>
      </w:r>
    </w:p>
    <w:p w14:paraId="311A8105" w14:textId="77777777" w:rsidR="007C5487" w:rsidRDefault="00097E91">
      <w:pPr>
        <w:pStyle w:val="Listaszerbekezds"/>
        <w:numPr>
          <w:ilvl w:val="0"/>
          <w:numId w:val="20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>a káliumszint csökkenése,</w:t>
      </w:r>
    </w:p>
    <w:p w14:paraId="60D45C6E" w14:textId="77777777" w:rsidR="007C5487" w:rsidRDefault="00097E91">
      <w:pPr>
        <w:pStyle w:val="Listaszerbekezds"/>
        <w:numPr>
          <w:ilvl w:val="0"/>
          <w:numId w:val="20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>a kreatininszint növekedése,</w:t>
      </w:r>
    </w:p>
    <w:p w14:paraId="4DEAC9F7" w14:textId="77777777" w:rsidR="007C5487" w:rsidRDefault="00097E91">
      <w:pPr>
        <w:pStyle w:val="Listaszerbekezds"/>
        <w:numPr>
          <w:ilvl w:val="0"/>
          <w:numId w:val="20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>az alkalikus-foszfatázszint növekedése,</w:t>
      </w:r>
    </w:p>
    <w:p w14:paraId="4352F90C" w14:textId="77777777" w:rsidR="007C5487" w:rsidRDefault="00097E91">
      <w:pPr>
        <w:pStyle w:val="Listaszerbekezds"/>
        <w:numPr>
          <w:ilvl w:val="0"/>
          <w:numId w:val="20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>a májenzimek (glutamát-oxálacetát-transzamináz (GOT) más néven aszpartát-amino-transzferáz (GOT)) szintjének növekedése,</w:t>
      </w:r>
    </w:p>
    <w:p w14:paraId="612925E9" w14:textId="77777777" w:rsidR="007C5487" w:rsidRDefault="00097E91">
      <w:pPr>
        <w:pStyle w:val="Listaszerbekezds"/>
        <w:numPr>
          <w:ilvl w:val="0"/>
          <w:numId w:val="20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>a vér bilirubinszintjének növekedése (a bilirubin a máj által termelt anyag),</w:t>
      </w:r>
    </w:p>
    <w:p w14:paraId="02A052B6" w14:textId="77777777" w:rsidR="007C5487" w:rsidRDefault="00097E91">
      <w:pPr>
        <w:pStyle w:val="Listaszerbekezds"/>
        <w:numPr>
          <w:ilvl w:val="0"/>
          <w:numId w:val="20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>egyes fehérjék szintjének növekedése.</w:t>
      </w:r>
    </w:p>
    <w:p w14:paraId="5B91B548" w14:textId="77777777" w:rsidR="007C5487" w:rsidRDefault="007C5487">
      <w:pPr>
        <w:spacing w:line="240" w:lineRule="auto"/>
        <w:ind w:right="-29"/>
        <w:rPr>
          <w:lang w:val="nb-NO"/>
        </w:rPr>
      </w:pPr>
    </w:p>
    <w:p w14:paraId="7FE46897" w14:textId="77777777" w:rsidR="007C5487" w:rsidRDefault="00097E91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b/>
          <w:bCs/>
          <w:snapToGrid/>
          <w:szCs w:val="22"/>
          <w:lang w:val="hu-HU" w:eastAsia="en-GB"/>
        </w:rPr>
      </w:pPr>
      <w:r>
        <w:rPr>
          <w:b/>
          <w:bCs/>
          <w:snapToGrid/>
          <w:szCs w:val="22"/>
          <w:lang w:val="hu-HU" w:eastAsia="en-GB"/>
        </w:rPr>
        <w:t>Nem gyakori mellékhatások</w:t>
      </w:r>
    </w:p>
    <w:p w14:paraId="788D6D1A" w14:textId="77777777" w:rsidR="007C5487" w:rsidRDefault="00097E91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 xml:space="preserve">Ezek </w:t>
      </w:r>
      <w:r>
        <w:rPr>
          <w:b/>
          <w:bCs/>
          <w:snapToGrid/>
          <w:szCs w:val="22"/>
          <w:lang w:val="hu-HU" w:eastAsia="en-GB"/>
        </w:rPr>
        <w:t>100 beteg közül legfeljebb 1-</w:t>
      </w:r>
      <w:r>
        <w:rPr>
          <w:snapToGrid/>
          <w:szCs w:val="22"/>
          <w:lang w:val="hu-HU" w:eastAsia="en-GB"/>
        </w:rPr>
        <w:t>et érinthet:</w:t>
      </w:r>
    </w:p>
    <w:p w14:paraId="649F6F36" w14:textId="77777777" w:rsidR="007C5487" w:rsidRDefault="00097E91">
      <w:pPr>
        <w:pStyle w:val="Listaszerbekezds"/>
        <w:numPr>
          <w:ilvl w:val="0"/>
          <w:numId w:val="20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>allergiás reakció,</w:t>
      </w:r>
    </w:p>
    <w:p w14:paraId="537A52B1" w14:textId="77777777" w:rsidR="007C5487" w:rsidRDefault="00097E91">
      <w:pPr>
        <w:pStyle w:val="Listaszerbekezds"/>
        <w:numPr>
          <w:ilvl w:val="0"/>
          <w:numId w:val="20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>a vérellátás megszűnése a szív egy részében,</w:t>
      </w:r>
    </w:p>
    <w:p w14:paraId="16C3359B" w14:textId="77777777" w:rsidR="007C5487" w:rsidRDefault="00097E91">
      <w:pPr>
        <w:pStyle w:val="Listaszerbekezds"/>
        <w:numPr>
          <w:ilvl w:val="0"/>
          <w:numId w:val="20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>hirtelen kialakuló légszomj, különösen, ha éles mellkasi fájdalom és/vagy gyors légzés kíséri, amely a tüdőben lévő vérrögre utalhat (lásd a „</w:t>
      </w:r>
      <w:r>
        <w:rPr>
          <w:b/>
          <w:bCs/>
          <w:i/>
          <w:iCs/>
          <w:snapToGrid/>
          <w:szCs w:val="22"/>
          <w:lang w:val="hu-HU" w:eastAsia="en-GB"/>
        </w:rPr>
        <w:t>Vérrögképződés fokozott kockázata</w:t>
      </w:r>
      <w:r>
        <w:rPr>
          <w:snapToGrid/>
          <w:szCs w:val="22"/>
          <w:lang w:val="hu-HU" w:eastAsia="en-GB"/>
        </w:rPr>
        <w:t>”, feljebb, a 4. pontban),</w:t>
      </w:r>
    </w:p>
    <w:p w14:paraId="59EC44F6" w14:textId="77777777" w:rsidR="007C5487" w:rsidRDefault="00097E91">
      <w:pPr>
        <w:pStyle w:val="Listaszerbekezds"/>
        <w:numPr>
          <w:ilvl w:val="0"/>
          <w:numId w:val="20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>a tüdő egy részének működéskiesése, a tüdőverőér elzáródása miatt,</w:t>
      </w:r>
    </w:p>
    <w:p w14:paraId="581E8069" w14:textId="77777777" w:rsidR="007C5487" w:rsidRDefault="00097E91">
      <w:pPr>
        <w:pStyle w:val="Listaszerbekezds"/>
        <w:numPr>
          <w:ilvl w:val="0"/>
          <w:numId w:val="20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>lehetséges fájdalom, duzzanat és/vagy bőrpír egy véna környékén, amelyek vérrög kialakulását jelezhetik egy vénában,</w:t>
      </w:r>
    </w:p>
    <w:p w14:paraId="25311D54" w14:textId="77777777" w:rsidR="007C5487" w:rsidRDefault="00097E91">
      <w:pPr>
        <w:pStyle w:val="Listaszerbekezds"/>
        <w:numPr>
          <w:ilvl w:val="0"/>
          <w:numId w:val="20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>a bőr elsárgulása és/vagy hasi fájdalom, amely az epevezeték elzáródását, a májat érintő elváltozást vagy a máj gyulladás miatti károsodását jelezheti (lásd „</w:t>
      </w:r>
      <w:r>
        <w:rPr>
          <w:b/>
          <w:bCs/>
          <w:i/>
          <w:iCs/>
          <w:snapToGrid/>
          <w:szCs w:val="22"/>
          <w:lang w:val="hu-HU" w:eastAsia="en-GB"/>
        </w:rPr>
        <w:t>Májproblémák</w:t>
      </w:r>
      <w:r>
        <w:rPr>
          <w:snapToGrid/>
          <w:szCs w:val="22"/>
          <w:lang w:val="hu-HU" w:eastAsia="en-GB"/>
        </w:rPr>
        <w:t>”, feljebb, a 4. pontban),</w:t>
      </w:r>
    </w:p>
    <w:p w14:paraId="683EE98B" w14:textId="77777777" w:rsidR="007C5487" w:rsidRDefault="00097E91">
      <w:pPr>
        <w:pStyle w:val="Listaszerbekezds"/>
        <w:numPr>
          <w:ilvl w:val="0"/>
          <w:numId w:val="20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>gyógyszer okozta májkárosodás,</w:t>
      </w:r>
    </w:p>
    <w:p w14:paraId="50926504" w14:textId="77777777" w:rsidR="007C5487" w:rsidRDefault="00097E91">
      <w:pPr>
        <w:pStyle w:val="Listaszerbekezds"/>
        <w:numPr>
          <w:ilvl w:val="0"/>
          <w:numId w:val="20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>gyorsabb szívverés, szabálytalan szívverés, a bőr kékes elszíneződése, szívritmuszavarok (a QT-szakasz megnyúlása), amelyek a szívvel és a vérerekkel kapcsolatos rendellenességet jelezhetnek,</w:t>
      </w:r>
    </w:p>
    <w:p w14:paraId="1B3A3D65" w14:textId="77777777" w:rsidR="007C5487" w:rsidRDefault="00097E91">
      <w:pPr>
        <w:pStyle w:val="Listaszerbekezds"/>
        <w:numPr>
          <w:ilvl w:val="0"/>
          <w:numId w:val="20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>vérrög,</w:t>
      </w:r>
    </w:p>
    <w:p w14:paraId="24521799" w14:textId="77777777" w:rsidR="007C5487" w:rsidRDefault="00097E91">
      <w:pPr>
        <w:pStyle w:val="Listaszerbekezds"/>
        <w:numPr>
          <w:ilvl w:val="0"/>
          <w:numId w:val="20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>kipirulás,</w:t>
      </w:r>
    </w:p>
    <w:p w14:paraId="7C5FFC21" w14:textId="77777777" w:rsidR="007C5487" w:rsidRDefault="00097E91">
      <w:pPr>
        <w:pStyle w:val="Listaszerbekezds"/>
        <w:numPr>
          <w:ilvl w:val="0"/>
          <w:numId w:val="20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>az ízületek fájdalmas megduzzadása, amit a húgysav okoz (köszvény),</w:t>
      </w:r>
    </w:p>
    <w:p w14:paraId="09587CFF" w14:textId="77777777" w:rsidR="007C5487" w:rsidRDefault="00097E91">
      <w:pPr>
        <w:pStyle w:val="Listaszerbekezds"/>
        <w:numPr>
          <w:ilvl w:val="0"/>
          <w:numId w:val="20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>az érdeklődés hiánya, hangulatváltozások, sírás, amelyet a beteg nehezen tud abbahagyni vagy váratlanul tör rá,</w:t>
      </w:r>
    </w:p>
    <w:p w14:paraId="22BFF19E" w14:textId="77777777" w:rsidR="007C5487" w:rsidRDefault="00097E91">
      <w:pPr>
        <w:pStyle w:val="Listaszerbekezds"/>
        <w:numPr>
          <w:ilvl w:val="0"/>
          <w:numId w:val="20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>egyensúlyzavar, beszédzavar és idegműködési zavarok, remegés,</w:t>
      </w:r>
    </w:p>
    <w:p w14:paraId="38A50FF8" w14:textId="77777777" w:rsidR="007C5487" w:rsidRDefault="00097E91">
      <w:pPr>
        <w:pStyle w:val="Listaszerbekezds"/>
        <w:numPr>
          <w:ilvl w:val="0"/>
          <w:numId w:val="20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>fájdalmas vagy rendellenes érzés a bőrön,</w:t>
      </w:r>
    </w:p>
    <w:p w14:paraId="2F626134" w14:textId="77777777" w:rsidR="007C5487" w:rsidRDefault="00097E91">
      <w:pPr>
        <w:pStyle w:val="Listaszerbekezds"/>
        <w:numPr>
          <w:ilvl w:val="0"/>
          <w:numId w:val="20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>a test egyik oldalának bénulása,</w:t>
      </w:r>
    </w:p>
    <w:p w14:paraId="6C37E600" w14:textId="77777777" w:rsidR="007C5487" w:rsidRDefault="00097E91">
      <w:pPr>
        <w:pStyle w:val="Listaszerbekezds"/>
        <w:numPr>
          <w:ilvl w:val="0"/>
          <w:numId w:val="20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>aurás migrén,</w:t>
      </w:r>
    </w:p>
    <w:p w14:paraId="377F6D3C" w14:textId="77777777" w:rsidR="007C5487" w:rsidRDefault="00097E91">
      <w:pPr>
        <w:pStyle w:val="Listaszerbekezds"/>
        <w:numPr>
          <w:ilvl w:val="0"/>
          <w:numId w:val="20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>idegkárosodás,</w:t>
      </w:r>
    </w:p>
    <w:p w14:paraId="2E8E6B8B" w14:textId="77777777" w:rsidR="007C5487" w:rsidRDefault="00097E91">
      <w:pPr>
        <w:pStyle w:val="Listaszerbekezds"/>
        <w:numPr>
          <w:ilvl w:val="0"/>
          <w:numId w:val="20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>a vérerek fejfájást eredményező tágulata vagy duzzanata,</w:t>
      </w:r>
    </w:p>
    <w:p w14:paraId="28C077AF" w14:textId="77777777" w:rsidR="007C5487" w:rsidRDefault="00097E91">
      <w:pPr>
        <w:pStyle w:val="Listaszerbekezds"/>
        <w:numPr>
          <w:ilvl w:val="0"/>
          <w:numId w:val="20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>szemproblémák, köztük fokozott könnytermelés, a szemlencse homály (szürkehályog), retinavérzés, száraz szem,</w:t>
      </w:r>
    </w:p>
    <w:p w14:paraId="7ABC3349" w14:textId="77777777" w:rsidR="007C5487" w:rsidRDefault="00097E91">
      <w:pPr>
        <w:pStyle w:val="Listaszerbekezds"/>
        <w:numPr>
          <w:ilvl w:val="0"/>
          <w:numId w:val="20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>orr-, torok-, arcüregbetegségek, légzési zavarok alvás közben,</w:t>
      </w:r>
    </w:p>
    <w:p w14:paraId="210878FF" w14:textId="77777777" w:rsidR="007C5487" w:rsidRDefault="00097E91">
      <w:pPr>
        <w:pStyle w:val="Listaszerbekezds"/>
        <w:numPr>
          <w:ilvl w:val="0"/>
          <w:numId w:val="20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>fekélyek/hólyagok a szájban és a torokban,</w:t>
      </w:r>
    </w:p>
    <w:p w14:paraId="5D16A3AE" w14:textId="77777777" w:rsidR="007C5487" w:rsidRDefault="00097E91">
      <w:pPr>
        <w:pStyle w:val="Listaszerbekezds"/>
        <w:numPr>
          <w:ilvl w:val="0"/>
          <w:numId w:val="20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>étvágytalanság,</w:t>
      </w:r>
    </w:p>
    <w:p w14:paraId="48922A45" w14:textId="77777777" w:rsidR="007C5487" w:rsidRDefault="00097E91">
      <w:pPr>
        <w:pStyle w:val="Listaszerbekezds"/>
        <w:numPr>
          <w:ilvl w:val="0"/>
          <w:numId w:val="20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>emésztőrendszeri zavarok, gyakori székletürítés, ételmérgezés, véres széklet, vérhányás,</w:t>
      </w:r>
    </w:p>
    <w:p w14:paraId="2A6C6DA9" w14:textId="77777777" w:rsidR="007C5487" w:rsidRDefault="00097E91">
      <w:pPr>
        <w:pStyle w:val="Listaszerbekezds"/>
        <w:numPr>
          <w:ilvl w:val="0"/>
          <w:numId w:val="20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>végbélvérzés, a széklet színének megváltozása, haspuffadás, székrekedés,</w:t>
      </w:r>
    </w:p>
    <w:p w14:paraId="1CB7C902" w14:textId="77777777" w:rsidR="007C5487" w:rsidRDefault="00097E91">
      <w:pPr>
        <w:pStyle w:val="Listaszerbekezds"/>
        <w:numPr>
          <w:ilvl w:val="0"/>
          <w:numId w:val="20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>szájüregi problémák, köztük száraz vagy fájdalmas szájnyálkahártya, a nyelv fájdalma, ínyvérzés, kellemetlen érzés a szájban,</w:t>
      </w:r>
    </w:p>
    <w:p w14:paraId="51A718AF" w14:textId="77777777" w:rsidR="007C5487" w:rsidRDefault="00097E91">
      <w:pPr>
        <w:pStyle w:val="Listaszerbekezds"/>
        <w:numPr>
          <w:ilvl w:val="0"/>
          <w:numId w:val="20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>napégés,</w:t>
      </w:r>
    </w:p>
    <w:p w14:paraId="126ACBF1" w14:textId="77777777" w:rsidR="007C5487" w:rsidRDefault="00097E91">
      <w:pPr>
        <w:pStyle w:val="Listaszerbekezds"/>
        <w:numPr>
          <w:ilvl w:val="0"/>
          <w:numId w:val="20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>melegségérzet, idegesség,</w:t>
      </w:r>
    </w:p>
    <w:p w14:paraId="261E9247" w14:textId="77777777" w:rsidR="007C5487" w:rsidRDefault="00097E91">
      <w:pPr>
        <w:pStyle w:val="Listaszerbekezds"/>
        <w:numPr>
          <w:ilvl w:val="0"/>
          <w:numId w:val="20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>sebek körüli bőrpír és duzzanat,</w:t>
      </w:r>
    </w:p>
    <w:p w14:paraId="7DDE6A55" w14:textId="77777777" w:rsidR="007C5487" w:rsidRDefault="00097E91">
      <w:pPr>
        <w:pStyle w:val="Listaszerbekezds"/>
        <w:numPr>
          <w:ilvl w:val="0"/>
          <w:numId w:val="20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>vérzés a bőrbe szúrt katéter (ha van ilyen) körül,</w:t>
      </w:r>
    </w:p>
    <w:p w14:paraId="58A23617" w14:textId="77777777" w:rsidR="007C5487" w:rsidRDefault="00097E91">
      <w:pPr>
        <w:pStyle w:val="Listaszerbekezds"/>
        <w:numPr>
          <w:ilvl w:val="0"/>
          <w:numId w:val="20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>idegentestérzés,</w:t>
      </w:r>
    </w:p>
    <w:p w14:paraId="6201E9E5" w14:textId="77777777" w:rsidR="007C5487" w:rsidRDefault="00097E91">
      <w:pPr>
        <w:pStyle w:val="Listaszerbekezds"/>
        <w:numPr>
          <w:ilvl w:val="0"/>
          <w:numId w:val="20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>veseproblémák, köztük vesegyulladás, nagy mennyiségű éjszakai vizeletürítés, veseelégtelenség, húgyúti fertőzés, fehérvérsejtek jelenléte a vizeletben,</w:t>
      </w:r>
    </w:p>
    <w:p w14:paraId="7E76D25A" w14:textId="77777777" w:rsidR="007C5487" w:rsidRDefault="00097E91">
      <w:pPr>
        <w:pStyle w:val="Listaszerbekezds"/>
        <w:numPr>
          <w:ilvl w:val="0"/>
          <w:numId w:val="20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>hideg verítékezés,</w:t>
      </w:r>
    </w:p>
    <w:p w14:paraId="2F70B092" w14:textId="77777777" w:rsidR="007C5487" w:rsidRDefault="00097E91">
      <w:pPr>
        <w:pStyle w:val="Listaszerbekezds"/>
        <w:numPr>
          <w:ilvl w:val="0"/>
          <w:numId w:val="20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>általános rosszullét,</w:t>
      </w:r>
    </w:p>
    <w:p w14:paraId="11329DD8" w14:textId="77777777" w:rsidR="007C5487" w:rsidRDefault="00097E91">
      <w:pPr>
        <w:pStyle w:val="Listaszerbekezds"/>
        <w:numPr>
          <w:ilvl w:val="0"/>
          <w:numId w:val="20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>bőrfertőzés,</w:t>
      </w:r>
    </w:p>
    <w:p w14:paraId="5DDE21E9" w14:textId="77777777" w:rsidR="007C5487" w:rsidRDefault="00097E91">
      <w:pPr>
        <w:pStyle w:val="Listaszerbekezds"/>
        <w:numPr>
          <w:ilvl w:val="0"/>
          <w:numId w:val="20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>bőrelváltozások, beleértve a bőr elszíneződését, hámlás, bőrpír, viszketés és izzadás,</w:t>
      </w:r>
    </w:p>
    <w:p w14:paraId="2DC7DB8F" w14:textId="77777777" w:rsidR="007C5487" w:rsidRDefault="00097E91">
      <w:pPr>
        <w:pStyle w:val="Listaszerbekezds"/>
        <w:numPr>
          <w:ilvl w:val="0"/>
          <w:numId w:val="20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>izomgyengeség,</w:t>
      </w:r>
    </w:p>
    <w:p w14:paraId="673ED6B6" w14:textId="77777777" w:rsidR="007C5487" w:rsidRDefault="00097E91">
      <w:pPr>
        <w:pStyle w:val="Listaszerbekezds"/>
        <w:numPr>
          <w:ilvl w:val="0"/>
          <w:numId w:val="20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>végbél- és vastagbéldaganat.</w:t>
      </w:r>
    </w:p>
    <w:p w14:paraId="70BFF52E" w14:textId="77777777" w:rsidR="007C5487" w:rsidRDefault="007C5487">
      <w:pPr>
        <w:spacing w:line="240" w:lineRule="auto"/>
        <w:ind w:right="-29"/>
        <w:rPr>
          <w:lang w:val="nb-NO"/>
        </w:rPr>
      </w:pPr>
    </w:p>
    <w:p w14:paraId="0F2DE997" w14:textId="77777777" w:rsidR="007C5487" w:rsidRDefault="00097E91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b/>
          <w:bCs/>
          <w:snapToGrid/>
          <w:szCs w:val="22"/>
          <w:lang w:val="hu-HU" w:eastAsia="en-GB"/>
        </w:rPr>
      </w:pPr>
      <w:r>
        <w:rPr>
          <w:b/>
          <w:bCs/>
          <w:snapToGrid/>
          <w:szCs w:val="22"/>
          <w:lang w:val="hu-HU" w:eastAsia="en-GB"/>
        </w:rPr>
        <w:t>Laboratóriumi vizsgálattal kimutatható nem gyakori mellékhatások:</w:t>
      </w:r>
    </w:p>
    <w:p w14:paraId="6F66ED57" w14:textId="77777777" w:rsidR="007C5487" w:rsidRDefault="00097E91">
      <w:pPr>
        <w:pStyle w:val="Listaszerbekezds"/>
        <w:numPr>
          <w:ilvl w:val="0"/>
          <w:numId w:val="20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>a vörösvértestek alakjának változásai,</w:t>
      </w:r>
    </w:p>
    <w:p w14:paraId="5AAC183E" w14:textId="77777777" w:rsidR="007C5487" w:rsidRDefault="00097E91">
      <w:pPr>
        <w:pStyle w:val="Listaszerbekezds"/>
        <w:numPr>
          <w:ilvl w:val="0"/>
          <w:numId w:val="20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>olyan fehérvérsejtek jelenléte, amelyek bizonyos betegségeket jelezhetnek,</w:t>
      </w:r>
    </w:p>
    <w:p w14:paraId="172AE342" w14:textId="77777777" w:rsidR="007C5487" w:rsidRDefault="00097E91">
      <w:pPr>
        <w:pStyle w:val="Listaszerbekezds"/>
        <w:numPr>
          <w:ilvl w:val="0"/>
          <w:numId w:val="20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>megnövekedett vérlemezkeszám,</w:t>
      </w:r>
    </w:p>
    <w:p w14:paraId="635D218F" w14:textId="77777777" w:rsidR="007C5487" w:rsidRDefault="00097E91">
      <w:pPr>
        <w:pStyle w:val="Listaszerbekezds"/>
        <w:numPr>
          <w:ilvl w:val="0"/>
          <w:numId w:val="20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>csökkent kalciumszint,</w:t>
      </w:r>
    </w:p>
    <w:p w14:paraId="06DD48D7" w14:textId="77777777" w:rsidR="007C5487" w:rsidRDefault="00097E91">
      <w:pPr>
        <w:pStyle w:val="Listaszerbekezds"/>
        <w:numPr>
          <w:ilvl w:val="0"/>
          <w:numId w:val="20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>csökkent vörösvértestszám (vérszegénység), amelyet a vörösvértestek fokozott szétesése okoz (hemolitikus anémia),</w:t>
      </w:r>
    </w:p>
    <w:p w14:paraId="72400411" w14:textId="77777777" w:rsidR="007C5487" w:rsidRDefault="00097E91">
      <w:pPr>
        <w:pStyle w:val="Listaszerbekezds"/>
        <w:numPr>
          <w:ilvl w:val="0"/>
          <w:numId w:val="20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>megnövekedett mielocitaszám,</w:t>
      </w:r>
    </w:p>
    <w:p w14:paraId="1CE90793" w14:textId="77777777" w:rsidR="007C5487" w:rsidRDefault="00097E91">
      <w:pPr>
        <w:pStyle w:val="Listaszerbekezds"/>
        <w:numPr>
          <w:ilvl w:val="0"/>
          <w:numId w:val="20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>a stáb neutrofil sejtek számának növekedése,</w:t>
      </w:r>
    </w:p>
    <w:p w14:paraId="32D44E92" w14:textId="77777777" w:rsidR="007C5487" w:rsidRDefault="00097E91">
      <w:pPr>
        <w:pStyle w:val="Listaszerbekezds"/>
        <w:numPr>
          <w:ilvl w:val="0"/>
          <w:numId w:val="20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>megnövekedett karbamidszint a vérben,</w:t>
      </w:r>
    </w:p>
    <w:p w14:paraId="15D70B69" w14:textId="77777777" w:rsidR="007C5487" w:rsidRDefault="00097E91">
      <w:pPr>
        <w:pStyle w:val="Listaszerbekezds"/>
        <w:numPr>
          <w:ilvl w:val="0"/>
          <w:numId w:val="20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>emelkedett mennyiségű fehérje a vizeletben,</w:t>
      </w:r>
    </w:p>
    <w:p w14:paraId="75DD82D9" w14:textId="77777777" w:rsidR="007C5487" w:rsidRDefault="00097E91">
      <w:pPr>
        <w:pStyle w:val="Listaszerbekezds"/>
        <w:numPr>
          <w:ilvl w:val="0"/>
          <w:numId w:val="20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>megnövekedett albuminszint a vérben,</w:t>
      </w:r>
    </w:p>
    <w:p w14:paraId="4DF1B884" w14:textId="77777777" w:rsidR="007C5487" w:rsidRDefault="00097E91">
      <w:pPr>
        <w:pStyle w:val="Listaszerbekezds"/>
        <w:numPr>
          <w:ilvl w:val="0"/>
          <w:numId w:val="20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>az összfehérjeszint növekedése,</w:t>
      </w:r>
    </w:p>
    <w:p w14:paraId="4D407931" w14:textId="77777777" w:rsidR="007C5487" w:rsidRDefault="00097E91">
      <w:pPr>
        <w:pStyle w:val="Listaszerbekezds"/>
        <w:numPr>
          <w:ilvl w:val="0"/>
          <w:numId w:val="20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>csökkent albuminszint a vérben,</w:t>
      </w:r>
    </w:p>
    <w:p w14:paraId="3D763374" w14:textId="77777777" w:rsidR="007C5487" w:rsidRDefault="00097E91">
      <w:pPr>
        <w:pStyle w:val="Listaszerbekezds"/>
        <w:numPr>
          <w:ilvl w:val="0"/>
          <w:numId w:val="20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>a vizelet pH-jának növekedése,</w:t>
      </w:r>
    </w:p>
    <w:p w14:paraId="7AA0BD22" w14:textId="77777777" w:rsidR="007C5487" w:rsidRDefault="00097E91">
      <w:pPr>
        <w:pStyle w:val="Listaszerbekezds"/>
        <w:numPr>
          <w:ilvl w:val="0"/>
          <w:numId w:val="20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>megnövekedett hemoglobinszint.</w:t>
      </w:r>
    </w:p>
    <w:p w14:paraId="0384B2F2" w14:textId="77777777" w:rsidR="007C5487" w:rsidRDefault="007C5487">
      <w:pPr>
        <w:spacing w:line="240" w:lineRule="auto"/>
        <w:ind w:right="-29"/>
        <w:rPr>
          <w:lang w:val="nb-NO"/>
        </w:rPr>
      </w:pPr>
    </w:p>
    <w:p w14:paraId="14D1AF7B" w14:textId="77777777" w:rsidR="007C5487" w:rsidRDefault="00097E91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="TimesNewRomanPS-BoldMT"/>
          <w:b/>
          <w:bCs/>
          <w:snapToGrid/>
          <w:szCs w:val="22"/>
          <w:lang w:val="hu-HU" w:eastAsia="en-GB"/>
        </w:rPr>
      </w:pPr>
      <w:r>
        <w:rPr>
          <w:rFonts w:eastAsia="TimesNewRomanPS-BoldMT"/>
          <w:b/>
          <w:bCs/>
          <w:snapToGrid/>
          <w:szCs w:val="22"/>
          <w:lang w:val="hu-HU" w:eastAsia="en-GB"/>
        </w:rPr>
        <w:t>A következő további mellékhatásokat az eltrombopag-kezeléssel összefüggésben jelentették, ITP-s (1-18 éves) gyermekeknél:</w:t>
      </w:r>
    </w:p>
    <w:p w14:paraId="4B45B2B0" w14:textId="77777777" w:rsidR="007C5487" w:rsidRPr="00D06429" w:rsidRDefault="00097E91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lang w:val="hu-HU"/>
        </w:rPr>
      </w:pPr>
      <w:r>
        <w:rPr>
          <w:rFonts w:eastAsia="TimesNewRomanPSMT"/>
          <w:snapToGrid/>
          <w:szCs w:val="22"/>
          <w:lang w:val="hu-HU" w:eastAsia="en-GB"/>
        </w:rPr>
        <w:t>Ha ezek a mellékhatások súlyosak, kérjük, tájékoztassa kezelőorvosát, gyógyszerészét vagy a gondozását végző egészségügy</w:t>
      </w:r>
      <w:r>
        <w:rPr>
          <w:rFonts w:eastAsia="TimesNewRomanPS-BoldMT"/>
          <w:snapToGrid/>
          <w:szCs w:val="22"/>
          <w:lang w:val="hu-HU" w:eastAsia="en-GB"/>
        </w:rPr>
        <w:t>i szakembert.</w:t>
      </w:r>
    </w:p>
    <w:p w14:paraId="4BE4DBD5" w14:textId="77777777" w:rsidR="007C5487" w:rsidRPr="00D06429" w:rsidRDefault="007C5487">
      <w:pPr>
        <w:spacing w:line="240" w:lineRule="auto"/>
        <w:ind w:right="-29"/>
        <w:rPr>
          <w:lang w:val="hu-HU"/>
        </w:rPr>
      </w:pPr>
    </w:p>
    <w:p w14:paraId="25D268AD" w14:textId="77777777" w:rsidR="007C5487" w:rsidRDefault="00097E91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b/>
          <w:bCs/>
          <w:snapToGrid/>
          <w:szCs w:val="22"/>
          <w:lang w:val="hu-HU" w:eastAsia="en-GB"/>
        </w:rPr>
      </w:pPr>
      <w:r>
        <w:rPr>
          <w:b/>
          <w:bCs/>
          <w:snapToGrid/>
          <w:szCs w:val="22"/>
          <w:lang w:val="hu-HU" w:eastAsia="en-GB"/>
        </w:rPr>
        <w:t>Nagyon gyakori mellékhatások</w:t>
      </w:r>
    </w:p>
    <w:p w14:paraId="140676B6" w14:textId="77777777" w:rsidR="007C5487" w:rsidRDefault="00097E91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 xml:space="preserve">Ezek </w:t>
      </w:r>
      <w:r>
        <w:rPr>
          <w:b/>
          <w:bCs/>
          <w:snapToGrid/>
          <w:szCs w:val="22"/>
          <w:lang w:val="hu-HU" w:eastAsia="en-GB"/>
        </w:rPr>
        <w:t xml:space="preserve">10 gyermek közül több mint 1-et </w:t>
      </w:r>
      <w:r>
        <w:rPr>
          <w:snapToGrid/>
          <w:szCs w:val="22"/>
          <w:lang w:val="hu-HU" w:eastAsia="en-GB"/>
        </w:rPr>
        <w:t>érinthet:</w:t>
      </w:r>
    </w:p>
    <w:p w14:paraId="5704F0FE" w14:textId="77777777" w:rsidR="007C5487" w:rsidRDefault="00097E91">
      <w:pPr>
        <w:pStyle w:val="Listaszerbekezds"/>
        <w:numPr>
          <w:ilvl w:val="0"/>
          <w:numId w:val="20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>fertőzés az orrüregben, melléküregekben, garatban és a felső légutakban, meghűlés (felső légúti fertőzés),</w:t>
      </w:r>
    </w:p>
    <w:p w14:paraId="739E280C" w14:textId="77777777" w:rsidR="007C5487" w:rsidRDefault="00097E91">
      <w:pPr>
        <w:pStyle w:val="Listaszerbekezds"/>
        <w:numPr>
          <w:ilvl w:val="0"/>
          <w:numId w:val="20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>hasmenés,</w:t>
      </w:r>
    </w:p>
    <w:p w14:paraId="15734428" w14:textId="77777777" w:rsidR="007C5487" w:rsidRDefault="00097E91">
      <w:pPr>
        <w:pStyle w:val="Listaszerbekezds"/>
        <w:numPr>
          <w:ilvl w:val="0"/>
          <w:numId w:val="20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>hasi fájdalom,</w:t>
      </w:r>
    </w:p>
    <w:p w14:paraId="020A6650" w14:textId="77777777" w:rsidR="007C5487" w:rsidRDefault="00097E91">
      <w:pPr>
        <w:pStyle w:val="Listaszerbekezds"/>
        <w:numPr>
          <w:ilvl w:val="0"/>
          <w:numId w:val="20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>köhögés,</w:t>
      </w:r>
    </w:p>
    <w:p w14:paraId="6403ABE1" w14:textId="77777777" w:rsidR="007C5487" w:rsidRDefault="00097E91">
      <w:pPr>
        <w:pStyle w:val="Listaszerbekezds"/>
        <w:numPr>
          <w:ilvl w:val="0"/>
          <w:numId w:val="20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>magas testhőmérséklet,</w:t>
      </w:r>
    </w:p>
    <w:p w14:paraId="7BE5C601" w14:textId="77777777" w:rsidR="007C5487" w:rsidRDefault="00097E91">
      <w:pPr>
        <w:pStyle w:val="Listaszerbekezds"/>
        <w:numPr>
          <w:ilvl w:val="0"/>
          <w:numId w:val="20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>hányinger.</w:t>
      </w:r>
    </w:p>
    <w:p w14:paraId="38EA2174" w14:textId="77777777" w:rsidR="007C5487" w:rsidRDefault="007C5487">
      <w:pPr>
        <w:spacing w:line="240" w:lineRule="auto"/>
        <w:ind w:right="-29"/>
        <w:rPr>
          <w:lang w:val="nb-NO"/>
        </w:rPr>
      </w:pPr>
    </w:p>
    <w:p w14:paraId="09123A2F" w14:textId="77777777" w:rsidR="007C5487" w:rsidRDefault="00097E91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b/>
          <w:bCs/>
          <w:snapToGrid/>
          <w:szCs w:val="22"/>
          <w:lang w:val="hu-HU" w:eastAsia="en-GB"/>
        </w:rPr>
      </w:pPr>
      <w:r>
        <w:rPr>
          <w:b/>
          <w:bCs/>
          <w:snapToGrid/>
          <w:szCs w:val="22"/>
          <w:lang w:val="hu-HU" w:eastAsia="en-GB"/>
        </w:rPr>
        <w:t>Gyakori mellékhatások</w:t>
      </w:r>
    </w:p>
    <w:p w14:paraId="1B4EC4CA" w14:textId="69DA0670" w:rsidR="007C5487" w:rsidRDefault="00097E91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 xml:space="preserve">Ezek </w:t>
      </w:r>
      <w:r>
        <w:rPr>
          <w:b/>
          <w:bCs/>
          <w:snapToGrid/>
          <w:szCs w:val="22"/>
          <w:lang w:val="hu-HU" w:eastAsia="en-GB"/>
        </w:rPr>
        <w:t xml:space="preserve">10 gyermek közül legfeljebb 1-et </w:t>
      </w:r>
      <w:r>
        <w:rPr>
          <w:snapToGrid/>
          <w:szCs w:val="22"/>
          <w:lang w:val="hu-HU" w:eastAsia="en-GB"/>
        </w:rPr>
        <w:t>érinthet:</w:t>
      </w:r>
    </w:p>
    <w:p w14:paraId="37E03733" w14:textId="77777777" w:rsidR="007C5487" w:rsidRDefault="00097E91">
      <w:pPr>
        <w:pStyle w:val="Listaszerbekezds"/>
        <w:numPr>
          <w:ilvl w:val="0"/>
          <w:numId w:val="20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>alvászavar (inszomnia),</w:t>
      </w:r>
    </w:p>
    <w:p w14:paraId="2FB273C0" w14:textId="77777777" w:rsidR="007C5487" w:rsidRDefault="00097E91">
      <w:pPr>
        <w:pStyle w:val="Listaszerbekezds"/>
        <w:numPr>
          <w:ilvl w:val="0"/>
          <w:numId w:val="20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>fogfájás,</w:t>
      </w:r>
    </w:p>
    <w:p w14:paraId="6C0F4684" w14:textId="77777777" w:rsidR="007C5487" w:rsidRDefault="00097E91">
      <w:pPr>
        <w:pStyle w:val="Listaszerbekezds"/>
        <w:numPr>
          <w:ilvl w:val="0"/>
          <w:numId w:val="20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>fájdalom az orrüregben és a torokban,</w:t>
      </w:r>
    </w:p>
    <w:p w14:paraId="211137E2" w14:textId="77777777" w:rsidR="007C5487" w:rsidRDefault="00097E91">
      <w:pPr>
        <w:pStyle w:val="Listaszerbekezds"/>
        <w:numPr>
          <w:ilvl w:val="0"/>
          <w:numId w:val="20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>viszkető orr, orrfolyás vagy orrdugulás,</w:t>
      </w:r>
    </w:p>
    <w:p w14:paraId="2C998B61" w14:textId="77777777" w:rsidR="007C5487" w:rsidRDefault="00097E91">
      <w:pPr>
        <w:pStyle w:val="Listaszerbekezds"/>
        <w:numPr>
          <w:ilvl w:val="0"/>
          <w:numId w:val="20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>torokfájás, orrfolyás, orrdugulás és tüsszögés,</w:t>
      </w:r>
    </w:p>
    <w:p w14:paraId="1984DD82" w14:textId="77777777" w:rsidR="007C5487" w:rsidRDefault="00097E91">
      <w:pPr>
        <w:pStyle w:val="Listaszerbekezds"/>
        <w:numPr>
          <w:ilvl w:val="0"/>
          <w:numId w:val="20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>szájproblémák, így szájszárazság, szájseb, érzékeny nyelv, ínyvérzés, szájfekély.</w:t>
      </w:r>
    </w:p>
    <w:p w14:paraId="193292D4" w14:textId="77777777" w:rsidR="007C5487" w:rsidRPr="00D06429" w:rsidRDefault="007C5487">
      <w:pPr>
        <w:spacing w:line="240" w:lineRule="auto"/>
        <w:ind w:right="-29"/>
        <w:rPr>
          <w:lang w:val="hu-HU"/>
        </w:rPr>
      </w:pPr>
    </w:p>
    <w:p w14:paraId="4437973F" w14:textId="77777777" w:rsidR="007C5487" w:rsidRPr="00D06429" w:rsidRDefault="00097E91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lang w:val="hu-HU"/>
        </w:rPr>
      </w:pPr>
      <w:r>
        <w:rPr>
          <w:b/>
          <w:bCs/>
          <w:snapToGrid/>
          <w:szCs w:val="22"/>
          <w:lang w:val="hu-HU" w:eastAsia="en-GB"/>
        </w:rPr>
        <w:t>Az alábbi mellékhatásokat a peginterferon és ribavirin terápiával kombinációban alkalmazott eltrombopag-kezeléssel összefüggésben jelentették, hepatitisz C-</w:t>
      </w:r>
      <w:r>
        <w:rPr>
          <w:rFonts w:eastAsia="TimesNewRomanPS-BoldMT"/>
          <w:b/>
          <w:bCs/>
          <w:snapToGrid/>
          <w:szCs w:val="22"/>
          <w:lang w:val="hu-HU" w:eastAsia="en-GB"/>
        </w:rPr>
        <w:t>ben szenvedő betegeknél:</w:t>
      </w:r>
    </w:p>
    <w:p w14:paraId="23B229A0" w14:textId="77777777" w:rsidR="007C5487" w:rsidRPr="00D06429" w:rsidRDefault="007C5487">
      <w:pPr>
        <w:spacing w:line="240" w:lineRule="auto"/>
        <w:ind w:right="-29"/>
        <w:rPr>
          <w:lang w:val="hu-HU"/>
        </w:rPr>
      </w:pPr>
    </w:p>
    <w:p w14:paraId="04F39B85" w14:textId="77777777" w:rsidR="007C5487" w:rsidRDefault="00097E91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b/>
          <w:bCs/>
          <w:snapToGrid/>
          <w:szCs w:val="22"/>
          <w:lang w:val="hu-HU" w:eastAsia="en-GB"/>
        </w:rPr>
      </w:pPr>
      <w:r>
        <w:rPr>
          <w:b/>
          <w:bCs/>
          <w:snapToGrid/>
          <w:szCs w:val="22"/>
          <w:lang w:val="hu-HU" w:eastAsia="en-GB"/>
        </w:rPr>
        <w:t>Nagyon gyakori mellékhatások</w:t>
      </w:r>
    </w:p>
    <w:p w14:paraId="10A2003B" w14:textId="77777777" w:rsidR="007C5487" w:rsidRDefault="00097E91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 xml:space="preserve">Ezek </w:t>
      </w:r>
      <w:r>
        <w:rPr>
          <w:b/>
          <w:bCs/>
          <w:snapToGrid/>
          <w:szCs w:val="22"/>
          <w:lang w:val="hu-HU" w:eastAsia="en-GB"/>
        </w:rPr>
        <w:t>10 beteg közül több mint 1-</w:t>
      </w:r>
      <w:r>
        <w:rPr>
          <w:snapToGrid/>
          <w:szCs w:val="22"/>
          <w:lang w:val="hu-HU" w:eastAsia="en-GB"/>
        </w:rPr>
        <w:t>et érinthet:</w:t>
      </w:r>
    </w:p>
    <w:p w14:paraId="31EF92C7" w14:textId="77777777" w:rsidR="007C5487" w:rsidRDefault="00097E91">
      <w:pPr>
        <w:pStyle w:val="Listaszerbekezds"/>
        <w:numPr>
          <w:ilvl w:val="0"/>
          <w:numId w:val="20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>fejfájás,</w:t>
      </w:r>
    </w:p>
    <w:p w14:paraId="4EDEB0BD" w14:textId="77777777" w:rsidR="007C5487" w:rsidRDefault="00097E91">
      <w:pPr>
        <w:pStyle w:val="Listaszerbekezds"/>
        <w:numPr>
          <w:ilvl w:val="0"/>
          <w:numId w:val="20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>étvágytalanság,</w:t>
      </w:r>
    </w:p>
    <w:p w14:paraId="502F1156" w14:textId="77777777" w:rsidR="007C5487" w:rsidRDefault="00097E91">
      <w:pPr>
        <w:pStyle w:val="Listaszerbekezds"/>
        <w:numPr>
          <w:ilvl w:val="0"/>
          <w:numId w:val="20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>köhögés,</w:t>
      </w:r>
    </w:p>
    <w:p w14:paraId="38B8DF71" w14:textId="77777777" w:rsidR="007C5487" w:rsidRDefault="00097E91">
      <w:pPr>
        <w:pStyle w:val="Listaszerbekezds"/>
        <w:numPr>
          <w:ilvl w:val="0"/>
          <w:numId w:val="20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>hányinger, hasmenés,</w:t>
      </w:r>
    </w:p>
    <w:p w14:paraId="2760CBAB" w14:textId="77777777" w:rsidR="007C5487" w:rsidRDefault="00097E91">
      <w:pPr>
        <w:pStyle w:val="Listaszerbekezds"/>
        <w:numPr>
          <w:ilvl w:val="0"/>
          <w:numId w:val="20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>izomfájdalom, izomgyengeség,</w:t>
      </w:r>
    </w:p>
    <w:p w14:paraId="47721BE3" w14:textId="77777777" w:rsidR="007C5487" w:rsidRDefault="00097E91">
      <w:pPr>
        <w:pStyle w:val="Listaszerbekezds"/>
        <w:numPr>
          <w:ilvl w:val="0"/>
          <w:numId w:val="20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>viszketés,</w:t>
      </w:r>
    </w:p>
    <w:p w14:paraId="7FA4B937" w14:textId="77777777" w:rsidR="007C5487" w:rsidRDefault="00097E91">
      <w:pPr>
        <w:pStyle w:val="Listaszerbekezds"/>
        <w:numPr>
          <w:ilvl w:val="0"/>
          <w:numId w:val="20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>fáradtság,</w:t>
      </w:r>
    </w:p>
    <w:p w14:paraId="6D626671" w14:textId="77777777" w:rsidR="007C5487" w:rsidRDefault="00097E91">
      <w:pPr>
        <w:pStyle w:val="Listaszerbekezds"/>
        <w:numPr>
          <w:ilvl w:val="0"/>
          <w:numId w:val="20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>láz,</w:t>
      </w:r>
    </w:p>
    <w:p w14:paraId="7300F9CE" w14:textId="77777777" w:rsidR="007C5487" w:rsidRDefault="00097E91">
      <w:pPr>
        <w:pStyle w:val="Listaszerbekezds"/>
        <w:numPr>
          <w:ilvl w:val="0"/>
          <w:numId w:val="20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>szokatlan hajhullás,</w:t>
      </w:r>
    </w:p>
    <w:p w14:paraId="077C3E50" w14:textId="77777777" w:rsidR="007C5487" w:rsidRDefault="00097E91">
      <w:pPr>
        <w:pStyle w:val="Listaszerbekezds"/>
        <w:numPr>
          <w:ilvl w:val="0"/>
          <w:numId w:val="20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>gyengeségérzés,</w:t>
      </w:r>
    </w:p>
    <w:p w14:paraId="446F3AE2" w14:textId="77777777" w:rsidR="007C5487" w:rsidRDefault="00097E91">
      <w:pPr>
        <w:pStyle w:val="Listaszerbekezds"/>
        <w:numPr>
          <w:ilvl w:val="0"/>
          <w:numId w:val="20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>influenzaszerű megbetegedés,</w:t>
      </w:r>
    </w:p>
    <w:p w14:paraId="7A32D64D" w14:textId="77777777" w:rsidR="007C5487" w:rsidRDefault="00097E91">
      <w:pPr>
        <w:pStyle w:val="Listaszerbekezds"/>
        <w:numPr>
          <w:ilvl w:val="0"/>
          <w:numId w:val="20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>duzzanat a kézen vagy a lábon,</w:t>
      </w:r>
    </w:p>
    <w:p w14:paraId="0B543EE3" w14:textId="77777777" w:rsidR="007C5487" w:rsidRDefault="00097E91">
      <w:pPr>
        <w:pStyle w:val="Listaszerbekezds"/>
        <w:numPr>
          <w:ilvl w:val="0"/>
          <w:numId w:val="20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>hidegrázás.</w:t>
      </w:r>
    </w:p>
    <w:p w14:paraId="39FD4822" w14:textId="77777777" w:rsidR="007C5487" w:rsidRDefault="007C5487">
      <w:pPr>
        <w:spacing w:line="240" w:lineRule="auto"/>
        <w:ind w:right="-29"/>
        <w:rPr>
          <w:lang w:val="nb-NO"/>
        </w:rPr>
      </w:pPr>
    </w:p>
    <w:p w14:paraId="44C506A2" w14:textId="77777777" w:rsidR="007C5487" w:rsidRDefault="00097E91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b/>
          <w:bCs/>
          <w:snapToGrid/>
          <w:szCs w:val="22"/>
          <w:lang w:val="hu-HU" w:eastAsia="en-GB"/>
        </w:rPr>
      </w:pPr>
      <w:r>
        <w:rPr>
          <w:b/>
          <w:bCs/>
          <w:snapToGrid/>
          <w:szCs w:val="22"/>
          <w:lang w:val="hu-HU" w:eastAsia="en-GB"/>
        </w:rPr>
        <w:t>Vérvizsgálattal kimutatható nagyon gyakori mellékhatások:</w:t>
      </w:r>
    </w:p>
    <w:p w14:paraId="559C5D3A" w14:textId="77777777" w:rsidR="007C5487" w:rsidRDefault="00097E91">
      <w:pPr>
        <w:pStyle w:val="Listaszerbekezds"/>
        <w:numPr>
          <w:ilvl w:val="0"/>
          <w:numId w:val="20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>a vörösvértestek számának csökkenése (vérszegénység).</w:t>
      </w:r>
    </w:p>
    <w:p w14:paraId="6AB154E2" w14:textId="77777777" w:rsidR="007C5487" w:rsidRPr="00D06429" w:rsidRDefault="007C5487">
      <w:pPr>
        <w:spacing w:line="240" w:lineRule="auto"/>
        <w:ind w:right="-29"/>
        <w:rPr>
          <w:lang w:val="hu-HU"/>
        </w:rPr>
      </w:pPr>
    </w:p>
    <w:p w14:paraId="301241A3" w14:textId="77777777" w:rsidR="007C5487" w:rsidRDefault="00097E91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b/>
          <w:bCs/>
          <w:snapToGrid/>
          <w:szCs w:val="22"/>
          <w:lang w:val="hu-HU" w:eastAsia="en-GB"/>
        </w:rPr>
      </w:pPr>
      <w:r>
        <w:rPr>
          <w:b/>
          <w:bCs/>
          <w:snapToGrid/>
          <w:szCs w:val="22"/>
          <w:lang w:val="hu-HU" w:eastAsia="en-GB"/>
        </w:rPr>
        <w:t>Gyakori mellékhatások</w:t>
      </w:r>
    </w:p>
    <w:p w14:paraId="476CD465" w14:textId="77777777" w:rsidR="007C5487" w:rsidRDefault="00097E91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 xml:space="preserve">Ezek </w:t>
      </w:r>
      <w:r>
        <w:rPr>
          <w:b/>
          <w:bCs/>
          <w:snapToGrid/>
          <w:szCs w:val="22"/>
          <w:lang w:val="hu-HU" w:eastAsia="en-GB"/>
        </w:rPr>
        <w:t>10 beteg közül legfeljebb 1-</w:t>
      </w:r>
      <w:r>
        <w:rPr>
          <w:snapToGrid/>
          <w:szCs w:val="22"/>
          <w:lang w:val="hu-HU" w:eastAsia="en-GB"/>
        </w:rPr>
        <w:t>et érinthet:</w:t>
      </w:r>
    </w:p>
    <w:p w14:paraId="351CF9CA" w14:textId="77777777" w:rsidR="007C5487" w:rsidRDefault="00097E91">
      <w:pPr>
        <w:pStyle w:val="Listaszerbekezds"/>
        <w:numPr>
          <w:ilvl w:val="0"/>
          <w:numId w:val="20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>húgyúti fertőzés,</w:t>
      </w:r>
    </w:p>
    <w:p w14:paraId="33A77EB8" w14:textId="77777777" w:rsidR="007C5487" w:rsidRDefault="00097E91">
      <w:pPr>
        <w:pStyle w:val="Listaszerbekezds"/>
        <w:numPr>
          <w:ilvl w:val="0"/>
          <w:numId w:val="20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>az orrjáratok, a torok és a szájüreg gyulladása, influenzaszerű tünetek, szájszárazság, fájdalmas vagy gyulladt szájüreg, fogfájás,</w:t>
      </w:r>
    </w:p>
    <w:p w14:paraId="3BB5257F" w14:textId="77777777" w:rsidR="007C5487" w:rsidRDefault="00097E91">
      <w:pPr>
        <w:pStyle w:val="Listaszerbekezds"/>
        <w:numPr>
          <w:ilvl w:val="0"/>
          <w:numId w:val="20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>testtömegcsökkenés,</w:t>
      </w:r>
    </w:p>
    <w:p w14:paraId="2F6C4C02" w14:textId="77777777" w:rsidR="007C5487" w:rsidRDefault="00097E91">
      <w:pPr>
        <w:pStyle w:val="Listaszerbekezds"/>
        <w:numPr>
          <w:ilvl w:val="0"/>
          <w:numId w:val="20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>alvászavar, kóros álmosság, depresszió, szorongás,</w:t>
      </w:r>
    </w:p>
    <w:p w14:paraId="68ACBE84" w14:textId="77777777" w:rsidR="007C5487" w:rsidRDefault="00097E91">
      <w:pPr>
        <w:pStyle w:val="Listaszerbekezds"/>
        <w:numPr>
          <w:ilvl w:val="0"/>
          <w:numId w:val="20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>szédülés, a figyelem és a memória zavara, hangulatváltozás,</w:t>
      </w:r>
    </w:p>
    <w:p w14:paraId="4615CD55" w14:textId="77777777" w:rsidR="007C5487" w:rsidRDefault="00097E91">
      <w:pPr>
        <w:pStyle w:val="Listaszerbekezds"/>
        <w:numPr>
          <w:ilvl w:val="0"/>
          <w:numId w:val="20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>májkárosodás következtében csökkent agyműködés,</w:t>
      </w:r>
    </w:p>
    <w:p w14:paraId="4D7307A0" w14:textId="77777777" w:rsidR="007C5487" w:rsidRDefault="00097E91">
      <w:pPr>
        <w:pStyle w:val="Listaszerbekezds"/>
        <w:numPr>
          <w:ilvl w:val="0"/>
          <w:numId w:val="20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>a kezek vagy a lábak bizsergése vagy zsibbadása,</w:t>
      </w:r>
    </w:p>
    <w:p w14:paraId="50F8657B" w14:textId="77777777" w:rsidR="007C5487" w:rsidRDefault="00097E91">
      <w:pPr>
        <w:pStyle w:val="Listaszerbekezds"/>
        <w:numPr>
          <w:ilvl w:val="0"/>
          <w:numId w:val="20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>láz, fejfájás,</w:t>
      </w:r>
    </w:p>
    <w:p w14:paraId="645A1026" w14:textId="77777777" w:rsidR="007C5487" w:rsidRDefault="00097E91">
      <w:pPr>
        <w:pStyle w:val="Listaszerbekezds"/>
        <w:numPr>
          <w:ilvl w:val="0"/>
          <w:numId w:val="20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>szemproblémák, köztük homályos vagy kevésbé tiszta látás (szürkehályog), szemszárazság, kis sárga lerakódások a retinán, a szemfehérje sárgás elszíneződése,</w:t>
      </w:r>
    </w:p>
    <w:p w14:paraId="6E2A744B" w14:textId="77777777" w:rsidR="007C5487" w:rsidRDefault="00097E91">
      <w:pPr>
        <w:pStyle w:val="Listaszerbekezds"/>
        <w:numPr>
          <w:ilvl w:val="0"/>
          <w:numId w:val="20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>vérzés a retinában,</w:t>
      </w:r>
    </w:p>
    <w:p w14:paraId="6DBC5010" w14:textId="77777777" w:rsidR="007C5487" w:rsidRDefault="00097E91">
      <w:pPr>
        <w:pStyle w:val="Listaszerbekezds"/>
        <w:numPr>
          <w:ilvl w:val="0"/>
          <w:numId w:val="20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>forgó jellegű szédülés (vertigó),</w:t>
      </w:r>
    </w:p>
    <w:p w14:paraId="6C586886" w14:textId="77777777" w:rsidR="007C5487" w:rsidRDefault="00097E91">
      <w:pPr>
        <w:pStyle w:val="Listaszerbekezds"/>
        <w:numPr>
          <w:ilvl w:val="0"/>
          <w:numId w:val="20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>gyors vagy szabálytalan szívverés (palpitáció), légszomj,</w:t>
      </w:r>
    </w:p>
    <w:p w14:paraId="16AEE07B" w14:textId="77777777" w:rsidR="007C5487" w:rsidRDefault="00097E91">
      <w:pPr>
        <w:pStyle w:val="Listaszerbekezds"/>
        <w:numPr>
          <w:ilvl w:val="0"/>
          <w:numId w:val="20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>köpetürítéssel járó köhögés, orrfolyás, influenza, náthakiütés, torokfájás vagy kellemetlen érzés nyelés közben,</w:t>
      </w:r>
    </w:p>
    <w:p w14:paraId="4DE695A4" w14:textId="77777777" w:rsidR="007C5487" w:rsidRDefault="00097E91">
      <w:pPr>
        <w:pStyle w:val="Listaszerbekezds"/>
        <w:numPr>
          <w:ilvl w:val="0"/>
          <w:numId w:val="20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>emésztőrendszeri problémák, köztük hányás, gyomorfájdalom, emésztési zavar, székrekedés, a has felpuffadása, ízérzési zavar, aranyeres csomók, fájdalom/kellemetlen érzet a gyomorban, duzzadt vérerek és nyelőcsövi vérzés,</w:t>
      </w:r>
    </w:p>
    <w:p w14:paraId="22078EF2" w14:textId="77777777" w:rsidR="007C5487" w:rsidRDefault="00097E91">
      <w:pPr>
        <w:pStyle w:val="Listaszerbekezds"/>
        <w:numPr>
          <w:ilvl w:val="0"/>
          <w:numId w:val="20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>fogfájás,</w:t>
      </w:r>
    </w:p>
    <w:p w14:paraId="17038FA4" w14:textId="77777777" w:rsidR="007C5487" w:rsidRDefault="00097E91">
      <w:pPr>
        <w:pStyle w:val="Listaszerbekezds"/>
        <w:numPr>
          <w:ilvl w:val="0"/>
          <w:numId w:val="20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>májproblémák, köztük májdaganat, a szemfehérje vagy a bőr besárgulása (sárgaság), gyógyszerszedés miatti májkárosodás (lásd korábban, 4. pont, „Májproblémák”),</w:t>
      </w:r>
    </w:p>
    <w:p w14:paraId="7EAA431E" w14:textId="77777777" w:rsidR="007C5487" w:rsidRDefault="00097E91">
      <w:pPr>
        <w:pStyle w:val="Listaszerbekezds"/>
        <w:numPr>
          <w:ilvl w:val="0"/>
          <w:numId w:val="20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>bőrelváltozások, köztük kiütés, bőrszárazság, ekcéma, bőrpír, viszketés, erős izzadás, szokatlan bőrkinövések, hajhullás,</w:t>
      </w:r>
    </w:p>
    <w:p w14:paraId="64DDCD1C" w14:textId="77777777" w:rsidR="007C5487" w:rsidRDefault="00097E91">
      <w:pPr>
        <w:pStyle w:val="Listaszerbekezds"/>
        <w:numPr>
          <w:ilvl w:val="0"/>
          <w:numId w:val="20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>ízületi fájdalom, hátfájás, csontfájdalom, végtagfájdalom (a kar, a láb, a kéz vagy a lábfej fájdalma), izomgörcsök,</w:t>
      </w:r>
    </w:p>
    <w:p w14:paraId="2C1284B6" w14:textId="77777777" w:rsidR="007C5487" w:rsidRDefault="00097E91">
      <w:pPr>
        <w:pStyle w:val="Listaszerbekezds"/>
        <w:numPr>
          <w:ilvl w:val="0"/>
          <w:numId w:val="20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>ingerlékenység, általános rossz közérzet, bőrreakció, például bőrpír vagy duzzanat és fájdalom az injekció beadási helyén, kellemetlen érzés vagy fájdalom a mellkasban, folyadék felhalmozódása a testben vagy a végtagokban, amely duzzanatot idéz elő,</w:t>
      </w:r>
    </w:p>
    <w:p w14:paraId="5D7A1647" w14:textId="77777777" w:rsidR="007C5487" w:rsidRDefault="00097E91">
      <w:pPr>
        <w:pStyle w:val="Listaszerbekezds"/>
        <w:numPr>
          <w:ilvl w:val="0"/>
          <w:numId w:val="20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>fertőzés az orrüregben, melléküregekben, garatban és a felső légutakban, meghűlés (felső légúti fertőzés), a hörgők nyálkahártyájának gyulladása,</w:t>
      </w:r>
    </w:p>
    <w:p w14:paraId="2FB58BAB" w14:textId="77777777" w:rsidR="007C5487" w:rsidRDefault="00097E91">
      <w:pPr>
        <w:pStyle w:val="Listaszerbekezds"/>
        <w:numPr>
          <w:ilvl w:val="0"/>
          <w:numId w:val="20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>depresszió, szorongás, alvási problémák, idegesség.</w:t>
      </w:r>
    </w:p>
    <w:p w14:paraId="62BBEBD9" w14:textId="77777777" w:rsidR="007C5487" w:rsidRPr="00D06429" w:rsidRDefault="007C5487">
      <w:pPr>
        <w:spacing w:line="240" w:lineRule="auto"/>
        <w:ind w:right="-29"/>
        <w:rPr>
          <w:lang w:val="hu-HU"/>
        </w:rPr>
      </w:pPr>
    </w:p>
    <w:p w14:paraId="5E53BDAB" w14:textId="77777777" w:rsidR="007C5487" w:rsidRDefault="00097E91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b/>
          <w:bCs/>
          <w:snapToGrid/>
          <w:szCs w:val="22"/>
          <w:lang w:val="hu-HU" w:eastAsia="en-GB"/>
        </w:rPr>
      </w:pPr>
      <w:r>
        <w:rPr>
          <w:b/>
          <w:bCs/>
          <w:snapToGrid/>
          <w:szCs w:val="22"/>
          <w:lang w:val="hu-HU" w:eastAsia="en-GB"/>
        </w:rPr>
        <w:t>Vérvizsgálattal kimutatható gyakori mellékhatások:</w:t>
      </w:r>
    </w:p>
    <w:p w14:paraId="4DA04128" w14:textId="77777777" w:rsidR="007C5487" w:rsidRDefault="00097E91">
      <w:pPr>
        <w:pStyle w:val="Listaszerbekezds"/>
        <w:numPr>
          <w:ilvl w:val="0"/>
          <w:numId w:val="21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>emelkedett vércukor- (glükóz-) szint,</w:t>
      </w:r>
    </w:p>
    <w:p w14:paraId="17F074EC" w14:textId="77777777" w:rsidR="007C5487" w:rsidRDefault="00097E91">
      <w:pPr>
        <w:pStyle w:val="Listaszerbekezds"/>
        <w:numPr>
          <w:ilvl w:val="0"/>
          <w:numId w:val="21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>csökkent fehérvérsejtszám,</w:t>
      </w:r>
    </w:p>
    <w:p w14:paraId="7EC24FF5" w14:textId="77777777" w:rsidR="007C5487" w:rsidRDefault="00097E91">
      <w:pPr>
        <w:pStyle w:val="Listaszerbekezds"/>
        <w:numPr>
          <w:ilvl w:val="0"/>
          <w:numId w:val="21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>a neutrofil sejtek számának csökkenése,</w:t>
      </w:r>
    </w:p>
    <w:p w14:paraId="7F825C1E" w14:textId="77777777" w:rsidR="007C5487" w:rsidRDefault="00097E91">
      <w:pPr>
        <w:pStyle w:val="Listaszerbekezds"/>
        <w:numPr>
          <w:ilvl w:val="0"/>
          <w:numId w:val="21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>csökkent albuminszint a vérben,</w:t>
      </w:r>
    </w:p>
    <w:p w14:paraId="4714DD50" w14:textId="77777777" w:rsidR="007C5487" w:rsidRDefault="00097E91">
      <w:pPr>
        <w:pStyle w:val="Listaszerbekezds"/>
        <w:numPr>
          <w:ilvl w:val="0"/>
          <w:numId w:val="21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>csökkent hemoglobinszint,</w:t>
      </w:r>
    </w:p>
    <w:p w14:paraId="067B2DFE" w14:textId="77777777" w:rsidR="007C5487" w:rsidRDefault="00097E91">
      <w:pPr>
        <w:pStyle w:val="Listaszerbekezds"/>
        <w:numPr>
          <w:ilvl w:val="0"/>
          <w:numId w:val="21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>emelkedett bilirubinszint (egy, a májban termelt anyag),</w:t>
      </w:r>
    </w:p>
    <w:p w14:paraId="3EA01A47" w14:textId="77777777" w:rsidR="007C5487" w:rsidRDefault="00097E91">
      <w:pPr>
        <w:pStyle w:val="Listaszerbekezds"/>
        <w:numPr>
          <w:ilvl w:val="0"/>
          <w:numId w:val="21"/>
        </w:numPr>
        <w:spacing w:line="240" w:lineRule="auto"/>
        <w:ind w:left="567" w:right="-29" w:hanging="567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>a véralvadást szabályzó enzimekben bekövetkező változás.</w:t>
      </w:r>
    </w:p>
    <w:p w14:paraId="1F1CE7B1" w14:textId="77777777" w:rsidR="007C5487" w:rsidRDefault="007C5487">
      <w:pPr>
        <w:spacing w:line="240" w:lineRule="auto"/>
        <w:ind w:left="567" w:right="-29" w:hanging="567"/>
        <w:rPr>
          <w:snapToGrid/>
          <w:szCs w:val="22"/>
          <w:lang w:val="hu-HU" w:eastAsia="en-GB"/>
        </w:rPr>
      </w:pPr>
    </w:p>
    <w:p w14:paraId="32F1393C" w14:textId="77777777" w:rsidR="007C5487" w:rsidRDefault="00097E91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b/>
          <w:bCs/>
          <w:snapToGrid/>
          <w:szCs w:val="22"/>
          <w:lang w:val="hu-HU" w:eastAsia="en-GB"/>
        </w:rPr>
      </w:pPr>
      <w:r>
        <w:rPr>
          <w:b/>
          <w:bCs/>
          <w:snapToGrid/>
          <w:szCs w:val="22"/>
          <w:lang w:val="hu-HU" w:eastAsia="en-GB"/>
        </w:rPr>
        <w:t>Nem gyakori mellékhatások</w:t>
      </w:r>
    </w:p>
    <w:p w14:paraId="6B2D74A8" w14:textId="77777777" w:rsidR="007C5487" w:rsidRDefault="00097E91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 xml:space="preserve">Ezek </w:t>
      </w:r>
      <w:r>
        <w:rPr>
          <w:b/>
          <w:bCs/>
          <w:snapToGrid/>
          <w:szCs w:val="22"/>
          <w:lang w:val="hu-HU" w:eastAsia="en-GB"/>
        </w:rPr>
        <w:t>100 beteg közül legfeljebb 1-</w:t>
      </w:r>
      <w:r>
        <w:rPr>
          <w:snapToGrid/>
          <w:szCs w:val="22"/>
          <w:lang w:val="hu-HU" w:eastAsia="en-GB"/>
        </w:rPr>
        <w:t>et érinthet:</w:t>
      </w:r>
    </w:p>
    <w:p w14:paraId="49E14445" w14:textId="77777777" w:rsidR="007C5487" w:rsidRDefault="00097E91">
      <w:pPr>
        <w:pStyle w:val="Listaszerbekezds"/>
        <w:numPr>
          <w:ilvl w:val="0"/>
          <w:numId w:val="20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>fájdalmas vizeletürítés,</w:t>
      </w:r>
    </w:p>
    <w:p w14:paraId="6204F2FD" w14:textId="77777777" w:rsidR="007C5487" w:rsidRDefault="00097E91">
      <w:pPr>
        <w:pStyle w:val="Listaszerbekezds"/>
        <w:numPr>
          <w:ilvl w:val="0"/>
          <w:numId w:val="20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>szívritmuszavarok (a QT-szakasz megnyúlása),</w:t>
      </w:r>
    </w:p>
    <w:p w14:paraId="72EAD1A3" w14:textId="77777777" w:rsidR="007C5487" w:rsidRDefault="00097E91">
      <w:pPr>
        <w:pStyle w:val="Listaszerbekezds"/>
        <w:numPr>
          <w:ilvl w:val="0"/>
          <w:numId w:val="20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>gyomor-, bélhurut (gasztroenteritisz), torokfájás,</w:t>
      </w:r>
    </w:p>
    <w:p w14:paraId="3579527A" w14:textId="77777777" w:rsidR="007C5487" w:rsidRDefault="00097E91">
      <w:pPr>
        <w:pStyle w:val="Listaszerbekezds"/>
        <w:numPr>
          <w:ilvl w:val="0"/>
          <w:numId w:val="20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>hólyagok/fekélyek a szájban, gyomorgyulladás,</w:t>
      </w:r>
    </w:p>
    <w:p w14:paraId="0A5DDA54" w14:textId="77777777" w:rsidR="007C5487" w:rsidRDefault="00097E91">
      <w:pPr>
        <w:pStyle w:val="Listaszerbekezds"/>
        <w:numPr>
          <w:ilvl w:val="0"/>
          <w:numId w:val="20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>bőrelváltozások, színváltozás, hámlás, bőrpír, viszketés, elváltozás és éjszakai izzadás</w:t>
      </w:r>
    </w:p>
    <w:p w14:paraId="4D8D9158" w14:textId="77777777" w:rsidR="007C5487" w:rsidRDefault="00097E91">
      <w:pPr>
        <w:pStyle w:val="Listaszerbekezds"/>
        <w:numPr>
          <w:ilvl w:val="0"/>
          <w:numId w:val="20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>vérrögök egy vénában, amely a májhoz vezet (máj- és/vagy emésztőrendszeri károsodás lehetséges),</w:t>
      </w:r>
    </w:p>
    <w:p w14:paraId="4B0DCC16" w14:textId="77777777" w:rsidR="007C5487" w:rsidRDefault="00097E91">
      <w:pPr>
        <w:pStyle w:val="Listaszerbekezds"/>
        <w:numPr>
          <w:ilvl w:val="0"/>
          <w:numId w:val="20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>rendellenes vérrögképződés kis vérerekben, veseelégtelenség mellett,</w:t>
      </w:r>
    </w:p>
    <w:p w14:paraId="6B5B5024" w14:textId="77777777" w:rsidR="007C5487" w:rsidRDefault="00097E91">
      <w:pPr>
        <w:pStyle w:val="Listaszerbekezds"/>
        <w:numPr>
          <w:ilvl w:val="0"/>
          <w:numId w:val="20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>bőrkiütés, véraláfutás az injekció beadásának helyén, mellkasi kellemetlen érzet,</w:t>
      </w:r>
    </w:p>
    <w:p w14:paraId="291E615A" w14:textId="77777777" w:rsidR="007C5487" w:rsidRDefault="00097E91">
      <w:pPr>
        <w:pStyle w:val="Listaszerbekezds"/>
        <w:numPr>
          <w:ilvl w:val="0"/>
          <w:numId w:val="20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>csökkent vörösvértestszám (vérszegénység), amelyet a vörösvértestek fokozott szétesése okoz (hemolitikus anémia),</w:t>
      </w:r>
    </w:p>
    <w:p w14:paraId="0D897F4F" w14:textId="77777777" w:rsidR="007C5487" w:rsidRDefault="00097E91">
      <w:pPr>
        <w:pStyle w:val="Listaszerbekezds"/>
        <w:numPr>
          <w:ilvl w:val="0"/>
          <w:numId w:val="20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>zavartság, nyugtalanság,</w:t>
      </w:r>
    </w:p>
    <w:p w14:paraId="6EE5A35B" w14:textId="77777777" w:rsidR="007C5487" w:rsidRDefault="00097E91">
      <w:pPr>
        <w:pStyle w:val="Listaszerbekezds"/>
        <w:numPr>
          <w:ilvl w:val="0"/>
          <w:numId w:val="20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>májelégtelenség.</w:t>
      </w:r>
    </w:p>
    <w:p w14:paraId="7AB8D9F5" w14:textId="77777777" w:rsidR="007C5487" w:rsidRDefault="007C5487">
      <w:pPr>
        <w:spacing w:line="240" w:lineRule="auto"/>
        <w:ind w:left="567" w:right="-29" w:hanging="567"/>
        <w:rPr>
          <w:snapToGrid/>
          <w:szCs w:val="22"/>
          <w:lang w:val="hu-HU" w:eastAsia="en-GB"/>
        </w:rPr>
      </w:pPr>
    </w:p>
    <w:p w14:paraId="208E8E9B" w14:textId="77777777" w:rsidR="007C5487" w:rsidRDefault="00097E91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b/>
          <w:bCs/>
          <w:snapToGrid/>
          <w:szCs w:val="22"/>
          <w:lang w:val="hu-HU" w:eastAsia="en-GB"/>
        </w:rPr>
      </w:pPr>
      <w:r>
        <w:rPr>
          <w:b/>
          <w:bCs/>
          <w:snapToGrid/>
          <w:szCs w:val="22"/>
          <w:lang w:val="hu-HU" w:eastAsia="en-GB"/>
        </w:rPr>
        <w:t>Az alábbi mellékhatásokat súlyos aplasztikus anémiában (SAA</w:t>
      </w:r>
      <w:r>
        <w:rPr>
          <w:snapToGrid/>
          <w:szCs w:val="22"/>
          <w:lang w:val="hu-HU" w:eastAsia="en-GB"/>
        </w:rPr>
        <w:t>-</w:t>
      </w:r>
      <w:r>
        <w:rPr>
          <w:rFonts w:eastAsia="TimesNewRomanPS-BoldMT"/>
          <w:b/>
          <w:bCs/>
          <w:snapToGrid/>
          <w:szCs w:val="22"/>
          <w:lang w:val="hu-HU" w:eastAsia="en-GB"/>
        </w:rPr>
        <w:t>ban) szenvedő betegek eltrombopag</w:t>
      </w:r>
      <w:r>
        <w:rPr>
          <w:b/>
          <w:bCs/>
          <w:snapToGrid/>
          <w:szCs w:val="22"/>
          <w:lang w:val="hu-HU" w:eastAsia="en-GB"/>
        </w:rPr>
        <w:t>-kezelésével összefüggésben jelentették:</w:t>
      </w:r>
    </w:p>
    <w:p w14:paraId="18019ADD" w14:textId="77777777" w:rsidR="007C5487" w:rsidRDefault="00097E91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szCs w:val="22"/>
          <w:lang w:val="hu-HU" w:eastAsia="en-GB"/>
        </w:rPr>
      </w:pPr>
      <w:r>
        <w:rPr>
          <w:rFonts w:eastAsia="TimesNewRomanPSMT"/>
          <w:snapToGrid/>
          <w:szCs w:val="22"/>
          <w:lang w:val="hu-HU" w:eastAsia="en-GB"/>
        </w:rPr>
        <w:t>Ha ezek a mellékhatások súlyosak, kérjük, tájékoztassa kezelőorvosát, gyógyszerészét vagy a gondozását végző egészségügyi szakembert.</w:t>
      </w:r>
    </w:p>
    <w:p w14:paraId="109EDFDD" w14:textId="77777777" w:rsidR="007C5487" w:rsidRDefault="007C5487">
      <w:pPr>
        <w:spacing w:line="240" w:lineRule="auto"/>
        <w:ind w:left="567" w:right="-29" w:hanging="567"/>
        <w:rPr>
          <w:snapToGrid/>
          <w:szCs w:val="22"/>
          <w:lang w:val="hu-HU" w:eastAsia="en-GB"/>
        </w:rPr>
      </w:pPr>
    </w:p>
    <w:p w14:paraId="39FED104" w14:textId="77777777" w:rsidR="007C5487" w:rsidRDefault="00097E91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b/>
          <w:bCs/>
          <w:snapToGrid/>
          <w:szCs w:val="22"/>
          <w:lang w:val="hu-HU" w:eastAsia="en-GB"/>
        </w:rPr>
      </w:pPr>
      <w:r>
        <w:rPr>
          <w:b/>
          <w:bCs/>
          <w:snapToGrid/>
          <w:szCs w:val="22"/>
          <w:lang w:val="hu-HU" w:eastAsia="en-GB"/>
        </w:rPr>
        <w:t>Nagyon gyakori mellékhatások</w:t>
      </w:r>
    </w:p>
    <w:p w14:paraId="7FA554F9" w14:textId="77777777" w:rsidR="007C5487" w:rsidRDefault="00097E91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 xml:space="preserve">Ezek </w:t>
      </w:r>
      <w:r>
        <w:rPr>
          <w:b/>
          <w:bCs/>
          <w:snapToGrid/>
          <w:szCs w:val="22"/>
          <w:lang w:val="hu-HU" w:eastAsia="en-GB"/>
        </w:rPr>
        <w:t>10 beteg közül több mint 1-</w:t>
      </w:r>
      <w:r>
        <w:rPr>
          <w:snapToGrid/>
          <w:szCs w:val="22"/>
          <w:lang w:val="hu-HU" w:eastAsia="en-GB"/>
        </w:rPr>
        <w:t>et érinthet:</w:t>
      </w:r>
    </w:p>
    <w:p w14:paraId="04B9E273" w14:textId="77777777" w:rsidR="007C5487" w:rsidRDefault="00097E91">
      <w:pPr>
        <w:pStyle w:val="Listaszerbekezds"/>
        <w:numPr>
          <w:ilvl w:val="0"/>
          <w:numId w:val="20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>köhögés,</w:t>
      </w:r>
    </w:p>
    <w:p w14:paraId="6A311158" w14:textId="77777777" w:rsidR="007C5487" w:rsidRDefault="00097E91">
      <w:pPr>
        <w:pStyle w:val="Listaszerbekezds"/>
        <w:numPr>
          <w:ilvl w:val="0"/>
          <w:numId w:val="20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>fejfájás,</w:t>
      </w:r>
    </w:p>
    <w:p w14:paraId="77734651" w14:textId="77777777" w:rsidR="007C5487" w:rsidRDefault="00097E91">
      <w:pPr>
        <w:pStyle w:val="Listaszerbekezds"/>
        <w:numPr>
          <w:ilvl w:val="0"/>
          <w:numId w:val="20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>száj- és torokfájdalom,</w:t>
      </w:r>
    </w:p>
    <w:p w14:paraId="1C5D7A1A" w14:textId="77777777" w:rsidR="007C5487" w:rsidRDefault="00097E91">
      <w:pPr>
        <w:pStyle w:val="Listaszerbekezds"/>
        <w:numPr>
          <w:ilvl w:val="0"/>
          <w:numId w:val="20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>hasmenés,</w:t>
      </w:r>
    </w:p>
    <w:p w14:paraId="492207D8" w14:textId="77777777" w:rsidR="007C5487" w:rsidRDefault="00097E91">
      <w:pPr>
        <w:pStyle w:val="Listaszerbekezds"/>
        <w:numPr>
          <w:ilvl w:val="0"/>
          <w:numId w:val="20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>rosszullét (hányinger),</w:t>
      </w:r>
    </w:p>
    <w:p w14:paraId="3993BF7D" w14:textId="77777777" w:rsidR="007C5487" w:rsidRDefault="00097E91">
      <w:pPr>
        <w:pStyle w:val="Listaszerbekezds"/>
        <w:numPr>
          <w:ilvl w:val="0"/>
          <w:numId w:val="20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>ízületi fájdalom (artralgia),</w:t>
      </w:r>
    </w:p>
    <w:p w14:paraId="7425E5F7" w14:textId="77777777" w:rsidR="007C5487" w:rsidRDefault="00097E91">
      <w:pPr>
        <w:pStyle w:val="Listaszerbekezds"/>
        <w:numPr>
          <w:ilvl w:val="0"/>
          <w:numId w:val="20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>végtagfájdalmak (karok, alsó végtagok, kezek, lábak),</w:t>
      </w:r>
    </w:p>
    <w:p w14:paraId="6CF4207A" w14:textId="77777777" w:rsidR="007C5487" w:rsidRDefault="00097E91">
      <w:pPr>
        <w:pStyle w:val="Listaszerbekezds"/>
        <w:numPr>
          <w:ilvl w:val="0"/>
          <w:numId w:val="20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>szédülés,</w:t>
      </w:r>
    </w:p>
    <w:p w14:paraId="6C8EC9F3" w14:textId="77777777" w:rsidR="007C5487" w:rsidRDefault="00097E91">
      <w:pPr>
        <w:pStyle w:val="Listaszerbekezds"/>
        <w:numPr>
          <w:ilvl w:val="0"/>
          <w:numId w:val="20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>erős fáradtságérzet,</w:t>
      </w:r>
    </w:p>
    <w:p w14:paraId="3CE66331" w14:textId="77777777" w:rsidR="007C5487" w:rsidRDefault="00097E91">
      <w:pPr>
        <w:pStyle w:val="Listaszerbekezds"/>
        <w:numPr>
          <w:ilvl w:val="0"/>
          <w:numId w:val="20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>láz,</w:t>
      </w:r>
    </w:p>
    <w:p w14:paraId="6D7828A3" w14:textId="77777777" w:rsidR="007C5487" w:rsidRDefault="00097E91">
      <w:pPr>
        <w:pStyle w:val="Listaszerbekezds"/>
        <w:numPr>
          <w:ilvl w:val="0"/>
          <w:numId w:val="20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>hidegrázás,</w:t>
      </w:r>
    </w:p>
    <w:p w14:paraId="35BBED40" w14:textId="77777777" w:rsidR="007C5487" w:rsidRDefault="00097E91">
      <w:pPr>
        <w:pStyle w:val="Listaszerbekezds"/>
        <w:numPr>
          <w:ilvl w:val="0"/>
          <w:numId w:val="20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>szemviszketés,</w:t>
      </w:r>
    </w:p>
    <w:p w14:paraId="058989CB" w14:textId="77777777" w:rsidR="007C5487" w:rsidRDefault="00097E91">
      <w:pPr>
        <w:pStyle w:val="Listaszerbekezds"/>
        <w:numPr>
          <w:ilvl w:val="0"/>
          <w:numId w:val="20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>hólyagok a szájüregben,</w:t>
      </w:r>
    </w:p>
    <w:p w14:paraId="0877E68C" w14:textId="77777777" w:rsidR="007C5487" w:rsidRDefault="00097E91">
      <w:pPr>
        <w:pStyle w:val="Listaszerbekezds"/>
        <w:numPr>
          <w:ilvl w:val="0"/>
          <w:numId w:val="20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>ínyvérzés,</w:t>
      </w:r>
    </w:p>
    <w:p w14:paraId="7AD44C5E" w14:textId="77777777" w:rsidR="007C5487" w:rsidRDefault="00097E91">
      <w:pPr>
        <w:pStyle w:val="Listaszerbekezds"/>
        <w:numPr>
          <w:ilvl w:val="0"/>
          <w:numId w:val="20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>hasi fájdalom,</w:t>
      </w:r>
    </w:p>
    <w:p w14:paraId="3D82A53D" w14:textId="77777777" w:rsidR="007C5487" w:rsidRDefault="00097E91">
      <w:pPr>
        <w:pStyle w:val="Listaszerbekezds"/>
        <w:numPr>
          <w:ilvl w:val="0"/>
          <w:numId w:val="20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>izomgörcsök.</w:t>
      </w:r>
    </w:p>
    <w:p w14:paraId="5809EEFF" w14:textId="77777777" w:rsidR="007C5487" w:rsidRDefault="007C5487">
      <w:pPr>
        <w:spacing w:line="240" w:lineRule="auto"/>
        <w:ind w:left="567" w:right="-29" w:hanging="567"/>
        <w:rPr>
          <w:snapToGrid/>
          <w:szCs w:val="22"/>
          <w:lang w:val="hu-HU" w:eastAsia="en-GB"/>
        </w:rPr>
      </w:pPr>
    </w:p>
    <w:p w14:paraId="1022A4AD" w14:textId="77777777" w:rsidR="007C5487" w:rsidRDefault="00097E91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b/>
          <w:bCs/>
          <w:snapToGrid/>
          <w:szCs w:val="22"/>
          <w:lang w:val="hu-HU" w:eastAsia="en-GB"/>
        </w:rPr>
      </w:pPr>
      <w:r>
        <w:rPr>
          <w:b/>
          <w:bCs/>
          <w:snapToGrid/>
          <w:szCs w:val="22"/>
          <w:lang w:val="hu-HU" w:eastAsia="en-GB"/>
        </w:rPr>
        <w:t>Vérvizsgálattal kimutatható nagyon gyakori mellékhatások:</w:t>
      </w:r>
    </w:p>
    <w:p w14:paraId="1C1433E0" w14:textId="77777777" w:rsidR="007C5487" w:rsidRDefault="00097E91">
      <w:pPr>
        <w:pStyle w:val="Listaszerbekezds"/>
        <w:numPr>
          <w:ilvl w:val="0"/>
          <w:numId w:val="20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>a csontvelőben lévő sejtek kóros elváltozásai,</w:t>
      </w:r>
    </w:p>
    <w:p w14:paraId="4E16E699" w14:textId="77777777" w:rsidR="007C5487" w:rsidRDefault="00097E91">
      <w:pPr>
        <w:pStyle w:val="Listaszerbekezds"/>
        <w:numPr>
          <w:ilvl w:val="0"/>
          <w:numId w:val="20"/>
        </w:num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>a májenzimek ((glutamát-oxálacetát-transzamináz, [GOT]) más néven aszpartát-aminotranszferáz) szintjének növekedése.</w:t>
      </w:r>
    </w:p>
    <w:p w14:paraId="5F996DB2" w14:textId="77777777" w:rsidR="007C5487" w:rsidRDefault="007C5487">
      <w:pPr>
        <w:spacing w:line="240" w:lineRule="auto"/>
        <w:ind w:left="567" w:right="-29" w:hanging="567"/>
        <w:rPr>
          <w:snapToGrid/>
          <w:szCs w:val="22"/>
          <w:lang w:val="hu-HU" w:eastAsia="en-GB"/>
        </w:rPr>
      </w:pPr>
    </w:p>
    <w:p w14:paraId="1C123802" w14:textId="77777777" w:rsidR="007C5487" w:rsidRDefault="00097E91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b/>
          <w:bCs/>
          <w:snapToGrid/>
          <w:szCs w:val="22"/>
          <w:lang w:val="hu-HU" w:eastAsia="en-GB"/>
        </w:rPr>
      </w:pPr>
      <w:r>
        <w:rPr>
          <w:b/>
          <w:bCs/>
          <w:snapToGrid/>
          <w:szCs w:val="22"/>
          <w:lang w:val="hu-HU" w:eastAsia="en-GB"/>
        </w:rPr>
        <w:t>Gyakori mellékhatások</w:t>
      </w:r>
    </w:p>
    <w:p w14:paraId="01FB5F40" w14:textId="77777777" w:rsidR="007C5487" w:rsidRDefault="00097E91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 xml:space="preserve">Ezek </w:t>
      </w:r>
      <w:r>
        <w:rPr>
          <w:b/>
          <w:bCs/>
          <w:snapToGrid/>
          <w:szCs w:val="22"/>
          <w:lang w:val="hu-HU" w:eastAsia="en-GB"/>
        </w:rPr>
        <w:t>10 beteg közül legfeljebb 1-et érinthet</w:t>
      </w:r>
      <w:r>
        <w:rPr>
          <w:snapToGrid/>
          <w:szCs w:val="22"/>
          <w:lang w:val="hu-HU" w:eastAsia="en-GB"/>
        </w:rPr>
        <w:t>:</w:t>
      </w:r>
    </w:p>
    <w:p w14:paraId="2381C868" w14:textId="77777777" w:rsidR="007C5487" w:rsidRDefault="00097E91">
      <w:pPr>
        <w:pStyle w:val="Listaszerbekezds"/>
        <w:numPr>
          <w:ilvl w:val="0"/>
          <w:numId w:val="20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>szorongás,</w:t>
      </w:r>
    </w:p>
    <w:p w14:paraId="44F2136D" w14:textId="77777777" w:rsidR="007C5487" w:rsidRDefault="00097E91">
      <w:pPr>
        <w:pStyle w:val="Listaszerbekezds"/>
        <w:numPr>
          <w:ilvl w:val="0"/>
          <w:numId w:val="20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>depresszió,</w:t>
      </w:r>
    </w:p>
    <w:p w14:paraId="15E01EAF" w14:textId="77777777" w:rsidR="007C5487" w:rsidRDefault="00097E91">
      <w:pPr>
        <w:pStyle w:val="Listaszerbekezds"/>
        <w:numPr>
          <w:ilvl w:val="0"/>
          <w:numId w:val="20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>hidegérzet,</w:t>
      </w:r>
    </w:p>
    <w:p w14:paraId="5205CA22" w14:textId="77777777" w:rsidR="007C5487" w:rsidRDefault="00097E91">
      <w:pPr>
        <w:pStyle w:val="Listaszerbekezds"/>
        <w:numPr>
          <w:ilvl w:val="0"/>
          <w:numId w:val="20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>általános rossz közérzet,</w:t>
      </w:r>
    </w:p>
    <w:p w14:paraId="43285AC9" w14:textId="77777777" w:rsidR="007C5487" w:rsidRDefault="00097E91">
      <w:pPr>
        <w:pStyle w:val="Listaszerbekezds"/>
        <w:numPr>
          <w:ilvl w:val="0"/>
          <w:numId w:val="20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>szempanaszok, köztük látásproblémák, homályos látás, a szemlencse elhomályosodása (szürkehályog), foltok vagy lerakódások a szemben (üvegtesti homályok), szemszárazság, szemviszketés, a szemfehérje vagy a bőr besárgulása,</w:t>
      </w:r>
    </w:p>
    <w:p w14:paraId="7E2FA217" w14:textId="77777777" w:rsidR="007C5487" w:rsidRDefault="00097E91">
      <w:pPr>
        <w:pStyle w:val="Listaszerbekezds"/>
        <w:numPr>
          <w:ilvl w:val="0"/>
          <w:numId w:val="20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>orrvérzés,</w:t>
      </w:r>
    </w:p>
    <w:p w14:paraId="046A3ABB" w14:textId="77777777" w:rsidR="007C5487" w:rsidRDefault="00097E91">
      <w:pPr>
        <w:pStyle w:val="Listaszerbekezds"/>
        <w:numPr>
          <w:ilvl w:val="0"/>
          <w:numId w:val="20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>emésztési panaszok, köztük nyelési nehézség, szájfájdalom, duzzadt nyelv, hányás, étvágytalanság, hasi fájdalom/kellemetlen hasi érzés, haspuffadás, bélrendszeri szelek/gázosság, székrekedés, a bélmozgások zavara, amely székrekedést, puffadást, hasmenést és/vagy a fent felsorolt tüneteket okozhatja, a széklet színének megváltozása,</w:t>
      </w:r>
    </w:p>
    <w:p w14:paraId="7A5BBA79" w14:textId="77777777" w:rsidR="007C5487" w:rsidRDefault="00097E91">
      <w:pPr>
        <w:pStyle w:val="Listaszerbekezds"/>
        <w:numPr>
          <w:ilvl w:val="0"/>
          <w:numId w:val="20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>ájulás,</w:t>
      </w:r>
    </w:p>
    <w:p w14:paraId="2C0DAA0C" w14:textId="77777777" w:rsidR="007C5487" w:rsidRDefault="00097E91">
      <w:pPr>
        <w:pStyle w:val="Listaszerbekezds"/>
        <w:numPr>
          <w:ilvl w:val="0"/>
          <w:numId w:val="20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>bőrpanaszok, köztük apró vörös vagy lila foltok, amelyeket a bőr bevérzései okoznak (petechia), bőrkiütés, viszketés, csalánkiütés, bőrelváltozás,</w:t>
      </w:r>
    </w:p>
    <w:p w14:paraId="23414C07" w14:textId="77777777" w:rsidR="007C5487" w:rsidRDefault="00097E91">
      <w:pPr>
        <w:pStyle w:val="Listaszerbekezds"/>
        <w:numPr>
          <w:ilvl w:val="0"/>
          <w:numId w:val="20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>hátfájás,</w:t>
      </w:r>
    </w:p>
    <w:p w14:paraId="1B0E6ED4" w14:textId="77777777" w:rsidR="007C5487" w:rsidRDefault="00097E91">
      <w:pPr>
        <w:pStyle w:val="Listaszerbekezds"/>
        <w:numPr>
          <w:ilvl w:val="0"/>
          <w:numId w:val="20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>izomfájdalom,</w:t>
      </w:r>
    </w:p>
    <w:p w14:paraId="13BE7D08" w14:textId="77777777" w:rsidR="007C5487" w:rsidRDefault="00097E91">
      <w:pPr>
        <w:pStyle w:val="Listaszerbekezds"/>
        <w:numPr>
          <w:ilvl w:val="0"/>
          <w:numId w:val="20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>csontfájdalom,</w:t>
      </w:r>
    </w:p>
    <w:p w14:paraId="0DCF505C" w14:textId="77777777" w:rsidR="007C5487" w:rsidRDefault="00097E91">
      <w:pPr>
        <w:pStyle w:val="Listaszerbekezds"/>
        <w:numPr>
          <w:ilvl w:val="0"/>
          <w:numId w:val="20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>gyengeség (aszténia),</w:t>
      </w:r>
    </w:p>
    <w:p w14:paraId="654A9297" w14:textId="77777777" w:rsidR="007C5487" w:rsidRDefault="00097E91">
      <w:pPr>
        <w:pStyle w:val="Listaszerbekezds"/>
        <w:numPr>
          <w:ilvl w:val="0"/>
          <w:numId w:val="20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>folyadékfelhalmozódás miatt a szövetek duzzanata az alsó végtagokban,</w:t>
      </w:r>
    </w:p>
    <w:p w14:paraId="78E69B65" w14:textId="77777777" w:rsidR="007C5487" w:rsidRDefault="00097E91">
      <w:pPr>
        <w:pStyle w:val="Listaszerbekezds"/>
        <w:numPr>
          <w:ilvl w:val="0"/>
          <w:numId w:val="20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>szokatlan színű vizelet,</w:t>
      </w:r>
    </w:p>
    <w:p w14:paraId="41E46B26" w14:textId="77777777" w:rsidR="007C5487" w:rsidRDefault="00097E91">
      <w:pPr>
        <w:pStyle w:val="Listaszerbekezds"/>
        <w:numPr>
          <w:ilvl w:val="0"/>
          <w:numId w:val="20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>a lép vérellátásának megszűnése (lépinfarktus),</w:t>
      </w:r>
    </w:p>
    <w:p w14:paraId="72EF7B93" w14:textId="77777777" w:rsidR="007C5487" w:rsidRDefault="00097E91">
      <w:pPr>
        <w:pStyle w:val="Listaszerbekezds"/>
        <w:numPr>
          <w:ilvl w:val="0"/>
          <w:numId w:val="20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>orrfolyás.</w:t>
      </w:r>
    </w:p>
    <w:p w14:paraId="6864B062" w14:textId="77777777" w:rsidR="007C5487" w:rsidRDefault="007C5487">
      <w:pPr>
        <w:spacing w:line="240" w:lineRule="auto"/>
        <w:ind w:left="567" w:right="-29" w:hanging="567"/>
        <w:rPr>
          <w:snapToGrid/>
          <w:szCs w:val="22"/>
          <w:lang w:val="hu-HU" w:eastAsia="en-GB"/>
        </w:rPr>
      </w:pPr>
    </w:p>
    <w:p w14:paraId="79CF94B6" w14:textId="77777777" w:rsidR="007C5487" w:rsidRDefault="00097E91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b/>
          <w:bCs/>
          <w:snapToGrid/>
          <w:szCs w:val="22"/>
          <w:lang w:val="hu-HU" w:eastAsia="en-GB"/>
        </w:rPr>
      </w:pPr>
      <w:r>
        <w:rPr>
          <w:b/>
          <w:bCs/>
          <w:snapToGrid/>
          <w:szCs w:val="22"/>
          <w:lang w:val="hu-HU" w:eastAsia="en-GB"/>
        </w:rPr>
        <w:t>Vérvizsgálattal kimutatható gyakori mellékhatások</w:t>
      </w:r>
    </w:p>
    <w:p w14:paraId="2B8906A6" w14:textId="77777777" w:rsidR="007C5487" w:rsidRDefault="00097E91">
      <w:pPr>
        <w:pStyle w:val="Listaszerbekezds"/>
        <w:numPr>
          <w:ilvl w:val="0"/>
          <w:numId w:val="20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>izomleépülés miatt emelkedett enzimszintek (kreatin-foszfokináz),</w:t>
      </w:r>
    </w:p>
    <w:p w14:paraId="42D0E3F3" w14:textId="77777777" w:rsidR="007C5487" w:rsidRDefault="00097E91">
      <w:pPr>
        <w:pStyle w:val="Listaszerbekezds"/>
        <w:numPr>
          <w:ilvl w:val="0"/>
          <w:numId w:val="20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>vasfelhalmozódás a szervezetben (vastúlterhelés),</w:t>
      </w:r>
    </w:p>
    <w:p w14:paraId="62C5AC5B" w14:textId="77777777" w:rsidR="007C5487" w:rsidRDefault="00097E91">
      <w:pPr>
        <w:pStyle w:val="Listaszerbekezds"/>
        <w:numPr>
          <w:ilvl w:val="0"/>
          <w:numId w:val="20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>vércukorszint csökkenése (hipoglikémia),</w:t>
      </w:r>
    </w:p>
    <w:p w14:paraId="5471F90C" w14:textId="77777777" w:rsidR="007C5487" w:rsidRDefault="00097E91">
      <w:pPr>
        <w:pStyle w:val="Listaszerbekezds"/>
        <w:numPr>
          <w:ilvl w:val="0"/>
          <w:numId w:val="20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>emelkedett bilirubinszint a vérben (egy, a máj által termelt anyag),</w:t>
      </w:r>
    </w:p>
    <w:p w14:paraId="336C20F8" w14:textId="77777777" w:rsidR="007C5487" w:rsidRDefault="00097E91">
      <w:pPr>
        <w:pStyle w:val="Listaszerbekezds"/>
        <w:numPr>
          <w:ilvl w:val="0"/>
          <w:numId w:val="20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>csökkent fehérvérsejtszám.</w:t>
      </w:r>
    </w:p>
    <w:p w14:paraId="56399B3D" w14:textId="77777777" w:rsidR="007C5487" w:rsidRDefault="007C5487">
      <w:pPr>
        <w:spacing w:line="240" w:lineRule="auto"/>
        <w:ind w:left="567" w:right="-29" w:hanging="567"/>
        <w:rPr>
          <w:snapToGrid/>
          <w:szCs w:val="22"/>
          <w:lang w:val="hu-HU" w:eastAsia="en-GB"/>
        </w:rPr>
      </w:pPr>
    </w:p>
    <w:p w14:paraId="7B05687F" w14:textId="77777777" w:rsidR="007C5487" w:rsidRDefault="00097E91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b/>
          <w:bCs/>
          <w:snapToGrid/>
          <w:szCs w:val="22"/>
          <w:lang w:val="hu-HU" w:eastAsia="en-GB"/>
        </w:rPr>
      </w:pPr>
      <w:r>
        <w:rPr>
          <w:b/>
          <w:bCs/>
          <w:snapToGrid/>
          <w:szCs w:val="22"/>
          <w:lang w:val="hu-HU" w:eastAsia="en-GB"/>
        </w:rPr>
        <w:t>Nem ismert gyakoriságú mellékhatások (a gyakoriság a rendelkezésre álló adatokból nem állapítható meg)</w:t>
      </w:r>
    </w:p>
    <w:p w14:paraId="1986BB36" w14:textId="77777777" w:rsidR="007C5487" w:rsidRDefault="00097E91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>A gyakoriság a rendelkezésre álló adatok alapján nem állapítható meg:</w:t>
      </w:r>
    </w:p>
    <w:p w14:paraId="60C8CFD2" w14:textId="77777777" w:rsidR="007C5487" w:rsidRDefault="00097E91">
      <w:pPr>
        <w:pStyle w:val="Listaszerbekezds"/>
        <w:numPr>
          <w:ilvl w:val="0"/>
          <w:numId w:val="20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>a bőr elszíneződése,</w:t>
      </w:r>
    </w:p>
    <w:p w14:paraId="12D996E4" w14:textId="77777777" w:rsidR="007C5487" w:rsidRDefault="00097E91">
      <w:pPr>
        <w:pStyle w:val="Listaszerbekezds"/>
        <w:numPr>
          <w:ilvl w:val="0"/>
          <w:numId w:val="20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>a bőr besötétedése,</w:t>
      </w:r>
    </w:p>
    <w:p w14:paraId="407E5603" w14:textId="77777777" w:rsidR="007C5487" w:rsidRDefault="00097E91">
      <w:pPr>
        <w:pStyle w:val="Listaszerbekezds"/>
        <w:numPr>
          <w:ilvl w:val="0"/>
          <w:numId w:val="20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>gyógyszer okozta májkárosodás.</w:t>
      </w:r>
    </w:p>
    <w:p w14:paraId="49B678DF" w14:textId="77777777" w:rsidR="007C5487" w:rsidRDefault="007C5487">
      <w:pPr>
        <w:spacing w:line="240" w:lineRule="auto"/>
        <w:ind w:left="567" w:right="-29" w:hanging="567"/>
        <w:rPr>
          <w:snapToGrid/>
          <w:szCs w:val="22"/>
          <w:lang w:val="hu-HU" w:eastAsia="en-GB"/>
        </w:rPr>
      </w:pPr>
    </w:p>
    <w:p w14:paraId="7847DD4C" w14:textId="77777777" w:rsidR="007C5487" w:rsidRDefault="007C5487">
      <w:pPr>
        <w:spacing w:line="240" w:lineRule="auto"/>
        <w:ind w:right="-29"/>
        <w:rPr>
          <w:noProof/>
          <w:szCs w:val="24"/>
          <w:lang w:val="nb-NO"/>
        </w:rPr>
      </w:pPr>
    </w:p>
    <w:p w14:paraId="7801A817" w14:textId="77777777" w:rsidR="007C5487" w:rsidRDefault="00097E91">
      <w:pPr>
        <w:spacing w:line="240" w:lineRule="auto"/>
        <w:ind w:right="-29"/>
        <w:rPr>
          <w:b/>
          <w:bCs/>
          <w:lang w:val="hu-HU"/>
        </w:rPr>
      </w:pPr>
      <w:r>
        <w:rPr>
          <w:b/>
          <w:bCs/>
          <w:lang w:val="hu-HU"/>
        </w:rPr>
        <w:t>Mellékhatások bejelentése</w:t>
      </w:r>
    </w:p>
    <w:p w14:paraId="729A6161" w14:textId="77777777" w:rsidR="007C5487" w:rsidRDefault="007C5487">
      <w:pPr>
        <w:spacing w:line="240" w:lineRule="auto"/>
        <w:ind w:right="-29"/>
        <w:rPr>
          <w:noProof/>
          <w:szCs w:val="24"/>
          <w:lang w:val="hu-HU"/>
        </w:rPr>
      </w:pPr>
    </w:p>
    <w:p w14:paraId="2796BD27" w14:textId="77777777" w:rsidR="007C5487" w:rsidRDefault="00097E91">
      <w:pPr>
        <w:spacing w:line="240" w:lineRule="auto"/>
        <w:ind w:right="-2"/>
        <w:rPr>
          <w:lang w:val="hu-HU"/>
        </w:rPr>
      </w:pPr>
      <w:r>
        <w:rPr>
          <w:lang w:val="hu-HU"/>
        </w:rPr>
        <w:t xml:space="preserve">Ha </w:t>
      </w:r>
      <w:r>
        <w:rPr>
          <w:noProof/>
          <w:szCs w:val="24"/>
          <w:lang w:val="hu-HU"/>
        </w:rPr>
        <w:t>Önnél bármilyen</w:t>
      </w:r>
      <w:r>
        <w:rPr>
          <w:lang w:val="hu-HU"/>
        </w:rPr>
        <w:t xml:space="preserve"> mellékhatás </w:t>
      </w:r>
      <w:r>
        <w:rPr>
          <w:noProof/>
          <w:szCs w:val="24"/>
          <w:lang w:val="hu-HU"/>
        </w:rPr>
        <w:t xml:space="preserve">jelentkezik, tájékoztassa kezelőorvosát </w:t>
      </w:r>
      <w:r>
        <w:rPr>
          <w:lang w:val="hu-HU"/>
        </w:rPr>
        <w:t>vagy</w:t>
      </w:r>
      <w:r>
        <w:rPr>
          <w:noProof/>
          <w:szCs w:val="24"/>
          <w:lang w:val="hu-HU"/>
        </w:rPr>
        <w:t xml:space="preserve"> gyógyszerészét</w:t>
      </w:r>
      <w:r>
        <w:rPr>
          <w:lang w:val="hu-HU"/>
        </w:rPr>
        <w:t xml:space="preserve">. </w:t>
      </w:r>
      <w:r>
        <w:rPr>
          <w:noProof/>
          <w:szCs w:val="24"/>
          <w:lang w:val="hu-HU"/>
        </w:rPr>
        <w:t>Ez</w:t>
      </w:r>
      <w:r>
        <w:rPr>
          <w:lang w:val="hu-HU"/>
        </w:rPr>
        <w:t xml:space="preserve"> a betegtájékoztatóban </w:t>
      </w:r>
      <w:r>
        <w:rPr>
          <w:noProof/>
          <w:szCs w:val="24"/>
          <w:lang w:val="hu-HU"/>
        </w:rPr>
        <w:t xml:space="preserve">fel nem sorolt bármilyen lehetséges mellékhatásra is vonatkozik. </w:t>
      </w:r>
      <w:r>
        <w:rPr>
          <w:lang w:val="hu-HU"/>
        </w:rPr>
        <w:t xml:space="preserve">A mellékhatásokat közvetlenül a hatóság részére is bejelentheti az </w:t>
      </w:r>
      <w:hyperlink r:id="rId9" w:history="1">
        <w:r>
          <w:rPr>
            <w:rStyle w:val="Hiperhivatkozs"/>
            <w:highlight w:val="lightGray"/>
            <w:lang w:val="hu-HU"/>
          </w:rPr>
          <w:t>V. függelékben</w:t>
        </w:r>
      </w:hyperlink>
      <w:r>
        <w:rPr>
          <w:highlight w:val="lightGray"/>
          <w:lang w:val="hu-HU"/>
        </w:rPr>
        <w:t xml:space="preserve"> található elérhetőségeken keresztül</w:t>
      </w:r>
      <w:r>
        <w:rPr>
          <w:lang w:val="hu-HU"/>
        </w:rPr>
        <w:t>.</w:t>
      </w:r>
    </w:p>
    <w:p w14:paraId="5CE33ED5" w14:textId="77777777" w:rsidR="007C5487" w:rsidRDefault="00097E91">
      <w:pPr>
        <w:spacing w:line="240" w:lineRule="auto"/>
        <w:ind w:right="-2"/>
        <w:rPr>
          <w:lang w:val="hu-HU"/>
        </w:rPr>
      </w:pPr>
      <w:r>
        <w:rPr>
          <w:lang w:val="hu-HU"/>
        </w:rPr>
        <w:t>A mellékhatások bejelentésével Ön is hozzájárulhat ahhoz, hogy minél több információ álljon rendelkezésre a gyógyszer biztonságos alkalmazásával kapcsolatban.</w:t>
      </w:r>
    </w:p>
    <w:p w14:paraId="14EE5E07" w14:textId="77777777" w:rsidR="007C5487" w:rsidRDefault="007C5487">
      <w:pPr>
        <w:spacing w:line="240" w:lineRule="auto"/>
        <w:ind w:right="-2"/>
        <w:rPr>
          <w:lang w:val="hu-HU"/>
        </w:rPr>
      </w:pPr>
    </w:p>
    <w:p w14:paraId="1799F48F" w14:textId="77777777" w:rsidR="007C5487" w:rsidRDefault="007C5487">
      <w:pPr>
        <w:spacing w:line="240" w:lineRule="auto"/>
        <w:ind w:right="-2"/>
        <w:rPr>
          <w:lang w:val="hu-HU"/>
        </w:rPr>
      </w:pPr>
    </w:p>
    <w:p w14:paraId="0847C667" w14:textId="77777777" w:rsidR="007C5487" w:rsidRPr="00D06429" w:rsidRDefault="00097E91">
      <w:pPr>
        <w:spacing w:line="240" w:lineRule="auto"/>
        <w:ind w:left="567" w:right="-2" w:hanging="567"/>
        <w:rPr>
          <w:b/>
          <w:lang w:val="hu-HU"/>
        </w:rPr>
      </w:pPr>
      <w:r w:rsidRPr="00D06429">
        <w:rPr>
          <w:b/>
          <w:lang w:val="hu-HU"/>
        </w:rPr>
        <w:t>5.</w:t>
      </w:r>
      <w:r w:rsidRPr="00D06429">
        <w:rPr>
          <w:b/>
          <w:lang w:val="hu-HU"/>
        </w:rPr>
        <w:tab/>
      </w:r>
      <w:r w:rsidRPr="00D06429">
        <w:rPr>
          <w:b/>
          <w:noProof/>
          <w:szCs w:val="24"/>
          <w:lang w:val="hu-HU"/>
        </w:rPr>
        <w:t>Hogyan kell az Eltrombopag Krka-t tárolni</w:t>
      </w:r>
      <w:r w:rsidRPr="00D06429">
        <w:rPr>
          <w:b/>
          <w:lang w:val="hu-HU"/>
        </w:rPr>
        <w:t>?</w:t>
      </w:r>
    </w:p>
    <w:p w14:paraId="44931697" w14:textId="77777777" w:rsidR="007C5487" w:rsidRPr="00D06429" w:rsidRDefault="007C5487">
      <w:pPr>
        <w:spacing w:line="240" w:lineRule="auto"/>
        <w:ind w:right="-2"/>
        <w:rPr>
          <w:noProof/>
          <w:lang w:val="hu-HU"/>
        </w:rPr>
      </w:pPr>
    </w:p>
    <w:p w14:paraId="59D66909" w14:textId="77777777" w:rsidR="007C5487" w:rsidRPr="00D06429" w:rsidRDefault="00097E91">
      <w:pPr>
        <w:spacing w:line="240" w:lineRule="auto"/>
        <w:ind w:right="-2"/>
        <w:rPr>
          <w:lang w:val="hu-HU"/>
        </w:rPr>
      </w:pPr>
      <w:r w:rsidRPr="00D06429">
        <w:rPr>
          <w:lang w:val="hu-HU"/>
        </w:rPr>
        <w:t>A gyógyszer gyermekektől elzárva tartandó!</w:t>
      </w:r>
    </w:p>
    <w:p w14:paraId="1188515E" w14:textId="77777777" w:rsidR="007C5487" w:rsidRPr="00D06429" w:rsidRDefault="007C5487">
      <w:pPr>
        <w:spacing w:line="240" w:lineRule="auto"/>
        <w:ind w:right="-2"/>
        <w:rPr>
          <w:lang w:val="hu-HU"/>
        </w:rPr>
      </w:pPr>
    </w:p>
    <w:p w14:paraId="35A6477C" w14:textId="77777777" w:rsidR="007C5487" w:rsidRPr="00D06429" w:rsidRDefault="00097E91">
      <w:pPr>
        <w:spacing w:line="240" w:lineRule="auto"/>
        <w:ind w:right="-2"/>
        <w:rPr>
          <w:lang w:val="hu-HU"/>
        </w:rPr>
      </w:pPr>
      <w:r w:rsidRPr="00D06429">
        <w:rPr>
          <w:lang w:val="hu-HU"/>
        </w:rPr>
        <w:t>A csomagoláson feltüntetett lejárati idő (EXP) után ne szedje ezt a gyógyszert. A lejárati idő az adott hónap utolsó napjára vonatkozik.</w:t>
      </w:r>
    </w:p>
    <w:p w14:paraId="47112CB3" w14:textId="77777777" w:rsidR="007C5487" w:rsidRPr="00D06429" w:rsidRDefault="007C5487">
      <w:pPr>
        <w:spacing w:line="240" w:lineRule="auto"/>
        <w:ind w:right="-2"/>
        <w:rPr>
          <w:lang w:val="hu-HU"/>
        </w:rPr>
      </w:pPr>
    </w:p>
    <w:p w14:paraId="78ECA1E5" w14:textId="77777777" w:rsidR="007C5487" w:rsidRPr="00D06429" w:rsidRDefault="00097E91">
      <w:pPr>
        <w:spacing w:line="240" w:lineRule="auto"/>
        <w:ind w:right="-2"/>
        <w:rPr>
          <w:lang w:val="hu-HU"/>
        </w:rPr>
      </w:pPr>
      <w:r w:rsidRPr="00D06429">
        <w:rPr>
          <w:lang w:val="hu-HU"/>
        </w:rPr>
        <w:t>Ez a gyógyszer nem igényel különleges tárolást.</w:t>
      </w:r>
    </w:p>
    <w:p w14:paraId="290BCA59" w14:textId="77777777" w:rsidR="007C5487" w:rsidRPr="00D06429" w:rsidRDefault="007C5487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lang w:val="hu-HU"/>
        </w:rPr>
      </w:pPr>
    </w:p>
    <w:p w14:paraId="445E916C" w14:textId="77777777" w:rsidR="007C5487" w:rsidRPr="00D06429" w:rsidRDefault="00097E91">
      <w:pPr>
        <w:spacing w:line="240" w:lineRule="auto"/>
        <w:ind w:right="-2"/>
        <w:rPr>
          <w:lang w:val="hu-HU"/>
        </w:rPr>
      </w:pPr>
      <w:r w:rsidRPr="00D06429">
        <w:rPr>
          <w:noProof/>
          <w:szCs w:val="24"/>
          <w:lang w:val="hu-HU"/>
        </w:rPr>
        <w:t xml:space="preserve">Semmilyen gyógyszert ne dobjon a szennyvízbe </w:t>
      </w:r>
      <w:r w:rsidRPr="00D06429">
        <w:rPr>
          <w:lang w:val="hu-HU"/>
        </w:rPr>
        <w:t xml:space="preserve">vagy a háztartási </w:t>
      </w:r>
      <w:r w:rsidRPr="00D06429">
        <w:rPr>
          <w:noProof/>
          <w:szCs w:val="24"/>
          <w:lang w:val="hu-HU"/>
        </w:rPr>
        <w:t>hulladékba.</w:t>
      </w:r>
      <w:r w:rsidRPr="00D06429">
        <w:rPr>
          <w:lang w:val="hu-HU"/>
        </w:rPr>
        <w:t xml:space="preserve"> Kérdezze meg gyógyszerészét, hogy mit tegyen </w:t>
      </w:r>
      <w:r w:rsidRPr="00D06429">
        <w:rPr>
          <w:noProof/>
          <w:szCs w:val="24"/>
          <w:lang w:val="hu-HU"/>
        </w:rPr>
        <w:t>a már nem használt</w:t>
      </w:r>
      <w:r w:rsidRPr="00D06429">
        <w:rPr>
          <w:lang w:val="hu-HU"/>
        </w:rPr>
        <w:t xml:space="preserve"> gyógyszereivel . Ezek az intézkedések elősegítik a környezet védelmét.</w:t>
      </w:r>
    </w:p>
    <w:p w14:paraId="7AFDB4F2" w14:textId="77777777" w:rsidR="007C5487" w:rsidRPr="00D06429" w:rsidRDefault="007C5487">
      <w:pPr>
        <w:spacing w:line="240" w:lineRule="auto"/>
        <w:ind w:right="-2"/>
        <w:rPr>
          <w:lang w:val="hu-HU"/>
        </w:rPr>
      </w:pPr>
    </w:p>
    <w:p w14:paraId="7213AA83" w14:textId="77777777" w:rsidR="007C5487" w:rsidRPr="00D06429" w:rsidRDefault="007C5487">
      <w:pPr>
        <w:spacing w:line="240" w:lineRule="auto"/>
        <w:ind w:right="-2"/>
        <w:rPr>
          <w:lang w:val="hu-HU"/>
        </w:rPr>
      </w:pPr>
    </w:p>
    <w:p w14:paraId="77815481" w14:textId="77777777" w:rsidR="007C5487" w:rsidRPr="00D06429" w:rsidRDefault="00097E91">
      <w:pPr>
        <w:spacing w:line="240" w:lineRule="auto"/>
        <w:ind w:left="567" w:right="-2" w:hanging="567"/>
        <w:rPr>
          <w:b/>
          <w:lang w:val="hu-HU"/>
        </w:rPr>
      </w:pPr>
      <w:r w:rsidRPr="00D06429">
        <w:rPr>
          <w:b/>
          <w:lang w:val="hu-HU"/>
        </w:rPr>
        <w:t>6.</w:t>
      </w:r>
      <w:r w:rsidRPr="00D06429">
        <w:rPr>
          <w:b/>
          <w:lang w:val="hu-HU"/>
        </w:rPr>
        <w:tab/>
      </w:r>
      <w:r w:rsidRPr="00D06429">
        <w:rPr>
          <w:b/>
          <w:noProof/>
          <w:szCs w:val="24"/>
          <w:lang w:val="hu-HU"/>
        </w:rPr>
        <w:t>A csomagolás tartalma és egyéb információk</w:t>
      </w:r>
    </w:p>
    <w:p w14:paraId="3793CEE0" w14:textId="77777777" w:rsidR="007C5487" w:rsidRPr="00D06429" w:rsidRDefault="007C5487">
      <w:pPr>
        <w:spacing w:line="240" w:lineRule="auto"/>
        <w:rPr>
          <w:lang w:val="hu-HU"/>
        </w:rPr>
      </w:pPr>
    </w:p>
    <w:p w14:paraId="3C744483" w14:textId="77777777" w:rsidR="007C5487" w:rsidRPr="00D06429" w:rsidRDefault="00097E91">
      <w:pPr>
        <w:spacing w:line="240" w:lineRule="auto"/>
        <w:rPr>
          <w:lang w:val="hu-HU"/>
        </w:rPr>
      </w:pPr>
      <w:r w:rsidRPr="00D06429">
        <w:rPr>
          <w:b/>
          <w:lang w:val="hu-HU"/>
        </w:rPr>
        <w:t xml:space="preserve">Mit tartalmaz az </w:t>
      </w:r>
      <w:r w:rsidRPr="00D06429">
        <w:rPr>
          <w:b/>
          <w:noProof/>
          <w:szCs w:val="24"/>
          <w:lang w:val="hu-HU"/>
        </w:rPr>
        <w:t>Eltrombopag Krka</w:t>
      </w:r>
      <w:r w:rsidRPr="00D06429">
        <w:rPr>
          <w:b/>
          <w:lang w:val="hu-HU"/>
        </w:rPr>
        <w:t>?</w:t>
      </w:r>
    </w:p>
    <w:p w14:paraId="537526F6" w14:textId="77777777" w:rsidR="007C5487" w:rsidRPr="00D06429" w:rsidRDefault="00097E91">
      <w:pPr>
        <w:keepNext/>
        <w:numPr>
          <w:ilvl w:val="0"/>
          <w:numId w:val="4"/>
        </w:numPr>
        <w:tabs>
          <w:tab w:val="clear" w:pos="567"/>
        </w:tabs>
        <w:spacing w:line="240" w:lineRule="auto"/>
        <w:ind w:left="567" w:right="-2" w:hanging="567"/>
        <w:rPr>
          <w:rFonts w:eastAsia="Times New Roman"/>
          <w:noProof/>
          <w:snapToGrid/>
          <w:szCs w:val="22"/>
          <w:lang w:val="hu-HU" w:eastAsia="en-US"/>
        </w:rPr>
      </w:pPr>
      <w:r w:rsidRPr="00D06429">
        <w:rPr>
          <w:rFonts w:eastAsia="Times New Roman"/>
          <w:noProof/>
          <w:snapToGrid/>
          <w:szCs w:val="22"/>
          <w:lang w:val="hu-HU" w:eastAsia="en-US"/>
        </w:rPr>
        <w:t>A készítmény hatóanyaga az eltrombopag.</w:t>
      </w:r>
    </w:p>
    <w:p w14:paraId="50648F3F" w14:textId="77777777" w:rsidR="007C5487" w:rsidRDefault="00097E91">
      <w:pPr>
        <w:pStyle w:val="Listaszerbekezds"/>
        <w:widowControl w:val="0"/>
        <w:spacing w:line="240" w:lineRule="auto"/>
        <w:ind w:left="360"/>
        <w:rPr>
          <w:rFonts w:eastAsia="Times New Roman"/>
          <w:noProof/>
          <w:snapToGrid/>
          <w:szCs w:val="22"/>
          <w:u w:val="single"/>
          <w:lang w:val="hu-HU" w:eastAsia="en-US"/>
        </w:rPr>
      </w:pPr>
      <w:r>
        <w:rPr>
          <w:rFonts w:eastAsia="Times New Roman"/>
          <w:noProof/>
          <w:snapToGrid/>
          <w:szCs w:val="22"/>
          <w:u w:val="single"/>
          <w:lang w:val="hu-HU" w:eastAsia="en-US"/>
        </w:rPr>
        <w:t>Eltrombopag Krka 25 mg filmtabletta</w:t>
      </w:r>
    </w:p>
    <w:p w14:paraId="3CD84299" w14:textId="77777777" w:rsidR="007C5487" w:rsidRDefault="00097E91">
      <w:pPr>
        <w:pStyle w:val="Listaszerbekezds"/>
        <w:widowControl w:val="0"/>
        <w:spacing w:line="240" w:lineRule="auto"/>
        <w:ind w:left="360"/>
        <w:rPr>
          <w:rFonts w:eastAsia="Times New Roman"/>
          <w:noProof/>
          <w:snapToGrid/>
          <w:szCs w:val="22"/>
          <w:lang w:val="hu-HU" w:eastAsia="en-US"/>
        </w:rPr>
      </w:pPr>
      <w:r>
        <w:rPr>
          <w:rFonts w:eastAsia="Times New Roman"/>
          <w:noProof/>
          <w:snapToGrid/>
          <w:szCs w:val="22"/>
          <w:lang w:val="hu-HU" w:eastAsia="en-US"/>
        </w:rPr>
        <w:t>25 mg eltrombopagot tartalmaz (eltrombopag-olamin formájában) filmtablettánként.</w:t>
      </w:r>
    </w:p>
    <w:p w14:paraId="4F7FB1D6" w14:textId="77777777" w:rsidR="007C5487" w:rsidRDefault="00097E91">
      <w:pPr>
        <w:pStyle w:val="Listaszerbekezds"/>
        <w:widowControl w:val="0"/>
        <w:spacing w:line="240" w:lineRule="auto"/>
        <w:ind w:left="360"/>
        <w:rPr>
          <w:rFonts w:eastAsia="Times New Roman"/>
          <w:noProof/>
          <w:snapToGrid/>
          <w:szCs w:val="22"/>
          <w:u w:val="single"/>
          <w:lang w:val="hu-HU" w:eastAsia="en-US"/>
        </w:rPr>
      </w:pPr>
      <w:r>
        <w:rPr>
          <w:rFonts w:eastAsia="Times New Roman"/>
          <w:noProof/>
          <w:snapToGrid/>
          <w:szCs w:val="22"/>
          <w:u w:val="single"/>
          <w:lang w:val="hu-HU" w:eastAsia="en-US"/>
        </w:rPr>
        <w:t>Eltrombopag Krka 50 mg filmtabletta</w:t>
      </w:r>
    </w:p>
    <w:p w14:paraId="70D638CE" w14:textId="77777777" w:rsidR="007C5487" w:rsidRDefault="00097E91">
      <w:pPr>
        <w:pStyle w:val="Listaszerbekezds"/>
        <w:widowControl w:val="0"/>
        <w:spacing w:line="240" w:lineRule="auto"/>
        <w:ind w:left="360"/>
        <w:rPr>
          <w:rFonts w:eastAsia="Times New Roman"/>
          <w:noProof/>
          <w:snapToGrid/>
          <w:szCs w:val="22"/>
          <w:lang w:val="hu-HU" w:eastAsia="en-US"/>
        </w:rPr>
      </w:pPr>
      <w:r>
        <w:rPr>
          <w:rFonts w:eastAsia="Times New Roman"/>
          <w:noProof/>
          <w:snapToGrid/>
          <w:szCs w:val="22"/>
          <w:lang w:val="hu-HU" w:eastAsia="en-US"/>
        </w:rPr>
        <w:t>50 mg eltrombopagot tartalmaz (eltrombopag-olamin formájában) filmtablettánként.</w:t>
      </w:r>
    </w:p>
    <w:p w14:paraId="654E1D69" w14:textId="77777777" w:rsidR="007C5487" w:rsidRDefault="00097E91">
      <w:pPr>
        <w:pStyle w:val="Listaszerbekezds"/>
        <w:widowControl w:val="0"/>
        <w:spacing w:line="240" w:lineRule="auto"/>
        <w:ind w:left="360"/>
        <w:rPr>
          <w:rFonts w:eastAsia="Times New Roman"/>
          <w:noProof/>
          <w:snapToGrid/>
          <w:szCs w:val="22"/>
          <w:u w:val="single"/>
          <w:lang w:val="hu-HU" w:eastAsia="en-US"/>
        </w:rPr>
      </w:pPr>
      <w:r>
        <w:rPr>
          <w:rFonts w:eastAsia="Times New Roman"/>
          <w:noProof/>
          <w:snapToGrid/>
          <w:szCs w:val="22"/>
          <w:u w:val="single"/>
          <w:lang w:val="hu-HU" w:eastAsia="en-US"/>
        </w:rPr>
        <w:t>Eltrombopag Krka75 mg filmtabletta</w:t>
      </w:r>
    </w:p>
    <w:p w14:paraId="00CB389D" w14:textId="77777777" w:rsidR="007C5487" w:rsidRDefault="00097E91">
      <w:pPr>
        <w:pStyle w:val="Listaszerbekezds"/>
        <w:widowControl w:val="0"/>
        <w:numPr>
          <w:ilvl w:val="0"/>
          <w:numId w:val="22"/>
        </w:num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>
        <w:rPr>
          <w:rFonts w:eastAsia="Times New Roman"/>
          <w:noProof/>
          <w:snapToGrid/>
          <w:szCs w:val="22"/>
          <w:lang w:val="hu-HU" w:eastAsia="en-US"/>
        </w:rPr>
        <w:t>mg eltrombopagot tartalmaz (eltrombopag-olamin formájában) filmtablettánként.</w:t>
      </w:r>
    </w:p>
    <w:p w14:paraId="0F478EFE" w14:textId="77777777" w:rsidR="007C5487" w:rsidRDefault="00097E91">
      <w:pPr>
        <w:keepNext/>
        <w:numPr>
          <w:ilvl w:val="0"/>
          <w:numId w:val="4"/>
        </w:numPr>
        <w:tabs>
          <w:tab w:val="clear" w:pos="567"/>
        </w:tabs>
        <w:spacing w:line="240" w:lineRule="auto"/>
        <w:ind w:left="567" w:right="-2" w:hanging="567"/>
        <w:rPr>
          <w:rFonts w:eastAsia="Times New Roman"/>
          <w:noProof/>
          <w:snapToGrid/>
          <w:szCs w:val="22"/>
          <w:lang w:eastAsia="en-US"/>
        </w:rPr>
      </w:pPr>
      <w:r>
        <w:rPr>
          <w:rFonts w:eastAsia="Times New Roman"/>
          <w:noProof/>
          <w:snapToGrid/>
          <w:szCs w:val="22"/>
          <w:lang w:eastAsia="en-US"/>
        </w:rPr>
        <w:t>Egyéb összetevők:</w:t>
      </w:r>
    </w:p>
    <w:p w14:paraId="47456357" w14:textId="77777777" w:rsidR="007C5487" w:rsidRDefault="00097E91">
      <w:pPr>
        <w:suppressAutoHyphens/>
        <w:ind w:right="-2"/>
        <w:rPr>
          <w:szCs w:val="22"/>
          <w:lang w:val="hu-HU"/>
        </w:rPr>
      </w:pPr>
      <w:r>
        <w:rPr>
          <w:i/>
          <w:szCs w:val="22"/>
          <w:lang w:val="hu-HU"/>
        </w:rPr>
        <w:t xml:space="preserve">tablettamag: </w:t>
      </w:r>
      <w:r>
        <w:rPr>
          <w:szCs w:val="22"/>
          <w:lang w:val="hu-HU"/>
        </w:rPr>
        <w:t>povidon, mikrokristályos cellulóz, mannit, hidroxipropilcellulóz, karboximetilkeményítő-nátrium (A típus), magnézium</w:t>
      </w:r>
      <w:r>
        <w:rPr>
          <w:szCs w:val="22"/>
          <w:lang w:val="hu-HU"/>
        </w:rPr>
        <w:noBreakHyphen/>
        <w:t>sztearát</w:t>
      </w:r>
    </w:p>
    <w:p w14:paraId="4C00E75F" w14:textId="77777777" w:rsidR="007C5487" w:rsidRDefault="00097E91">
      <w:pPr>
        <w:suppressAutoHyphens/>
        <w:ind w:right="-2"/>
        <w:rPr>
          <w:szCs w:val="22"/>
          <w:lang w:val="hu-HU"/>
        </w:rPr>
      </w:pPr>
      <w:r>
        <w:rPr>
          <w:i/>
          <w:szCs w:val="22"/>
          <w:lang w:val="hu-HU"/>
        </w:rPr>
        <w:t xml:space="preserve">tabletta bevonat: </w:t>
      </w:r>
      <w:r>
        <w:rPr>
          <w:szCs w:val="22"/>
          <w:lang w:val="hu-HU"/>
        </w:rPr>
        <w:t>hipromellóz, makrogol, talkum, titán-dioxid (E171), vörös vas-oxid (E172) (csak az 50 mg és 75 mg-os hatáserősségben), sárga vas-oxid (E172) (csak az 50 mg-os hatáserősségben) valamint indigókármin (E132) (csak az 50 mg és 75 mg-os hatáserősségben)</w:t>
      </w:r>
    </w:p>
    <w:p w14:paraId="59B8F2BD" w14:textId="77777777" w:rsidR="007C5487" w:rsidRDefault="00097E91">
      <w:pPr>
        <w:suppressAutoHyphens/>
        <w:ind w:right="-2"/>
        <w:rPr>
          <w:szCs w:val="22"/>
          <w:lang w:val="hu-HU"/>
        </w:rPr>
      </w:pPr>
      <w:r>
        <w:rPr>
          <w:snapToGrid/>
          <w:szCs w:val="22"/>
          <w:lang w:val="hu-HU" w:eastAsia="en-GB"/>
        </w:rPr>
        <w:t xml:space="preserve">Lásd még 2. pont, </w:t>
      </w:r>
      <w:r>
        <w:rPr>
          <w:rFonts w:eastAsia="TimesNewRomanPSMT"/>
          <w:snapToGrid/>
          <w:szCs w:val="22"/>
          <w:lang w:val="hu-HU" w:eastAsia="en-GB"/>
        </w:rPr>
        <w:t>„</w:t>
      </w:r>
      <w:r w:rsidRPr="00D06429">
        <w:rPr>
          <w:lang w:val="hu-HU"/>
        </w:rPr>
        <w:t xml:space="preserve">Az </w:t>
      </w:r>
      <w:r w:rsidRPr="00D06429">
        <w:rPr>
          <w:noProof/>
          <w:szCs w:val="24"/>
          <w:lang w:val="hu-HU"/>
        </w:rPr>
        <w:t>Eltrombopag Krka nátriumot tartalmaz</w:t>
      </w:r>
      <w:r>
        <w:rPr>
          <w:rFonts w:eastAsia="TimesNewRomanPSMT"/>
          <w:snapToGrid/>
          <w:szCs w:val="22"/>
          <w:lang w:val="hu-HU" w:eastAsia="en-GB"/>
        </w:rPr>
        <w:t>”.</w:t>
      </w:r>
    </w:p>
    <w:p w14:paraId="27452496" w14:textId="77777777" w:rsidR="007C5487" w:rsidRPr="00D06429" w:rsidRDefault="007C5487">
      <w:pPr>
        <w:keepNext/>
        <w:tabs>
          <w:tab w:val="clear" w:pos="567"/>
        </w:tabs>
        <w:spacing w:line="240" w:lineRule="auto"/>
        <w:ind w:right="-2"/>
        <w:rPr>
          <w:rFonts w:eastAsia="Times New Roman"/>
          <w:noProof/>
          <w:snapToGrid/>
          <w:szCs w:val="22"/>
          <w:lang w:val="hu-HU" w:eastAsia="en-US"/>
        </w:rPr>
      </w:pPr>
    </w:p>
    <w:p w14:paraId="229965DC" w14:textId="77777777" w:rsidR="007C5487" w:rsidRPr="00D06429" w:rsidRDefault="00097E91">
      <w:pPr>
        <w:spacing w:line="240" w:lineRule="auto"/>
        <w:rPr>
          <w:lang w:val="hu-HU"/>
        </w:rPr>
      </w:pPr>
      <w:r w:rsidRPr="00D06429">
        <w:rPr>
          <w:b/>
          <w:lang w:val="hu-HU"/>
        </w:rPr>
        <w:t xml:space="preserve">Milyen az </w:t>
      </w:r>
      <w:r w:rsidRPr="00D06429">
        <w:rPr>
          <w:b/>
          <w:noProof/>
          <w:szCs w:val="24"/>
          <w:lang w:val="hu-HU"/>
        </w:rPr>
        <w:t>Eltrombopag Krka</w:t>
      </w:r>
      <w:r w:rsidRPr="00D06429">
        <w:rPr>
          <w:b/>
          <w:lang w:val="hu-HU"/>
        </w:rPr>
        <w:t xml:space="preserve"> külleme és mit tartalmaz a csomagolás?</w:t>
      </w:r>
    </w:p>
    <w:p w14:paraId="71E57AD1" w14:textId="77777777" w:rsidR="007C5487" w:rsidRDefault="00097E91">
      <w:pPr>
        <w:spacing w:line="240" w:lineRule="auto"/>
        <w:rPr>
          <w:rFonts w:eastAsia="Times New Roman"/>
          <w:noProof/>
          <w:snapToGrid/>
          <w:szCs w:val="22"/>
          <w:u w:val="single"/>
          <w:lang w:val="hu-HU" w:eastAsia="en-US"/>
        </w:rPr>
      </w:pPr>
      <w:r>
        <w:rPr>
          <w:rFonts w:eastAsia="Times New Roman"/>
          <w:noProof/>
          <w:snapToGrid/>
          <w:szCs w:val="22"/>
          <w:u w:val="single"/>
          <w:lang w:val="hu-HU" w:eastAsia="en-US"/>
        </w:rPr>
        <w:t>Eltrombopag Krka 25 mg filmtabletta</w:t>
      </w:r>
    </w:p>
    <w:p w14:paraId="0BA59239" w14:textId="0CBA2609" w:rsidR="007C5487" w:rsidRDefault="00097E91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>
        <w:rPr>
          <w:rFonts w:eastAsia="Times New Roman"/>
          <w:noProof/>
          <w:snapToGrid/>
          <w:szCs w:val="22"/>
          <w:lang w:val="hu-HU" w:eastAsia="en-US"/>
        </w:rPr>
        <w:t xml:space="preserve">Fehér </w:t>
      </w:r>
      <w:r w:rsidR="001E10FB">
        <w:rPr>
          <w:rFonts w:eastAsia="Times New Roman"/>
          <w:noProof/>
          <w:snapToGrid/>
          <w:szCs w:val="22"/>
          <w:lang w:val="hu-HU" w:eastAsia="en-US"/>
        </w:rPr>
        <w:t xml:space="preserve">vagy csaknem fehér </w:t>
      </w:r>
      <w:r>
        <w:rPr>
          <w:rFonts w:eastAsia="Times New Roman"/>
          <w:noProof/>
          <w:snapToGrid/>
          <w:szCs w:val="22"/>
          <w:lang w:val="hu-HU" w:eastAsia="en-US"/>
        </w:rPr>
        <w:t xml:space="preserve">színű, kerek, megközelítőleg 7 mm átmérőjű, mindkét oldalán domború felületű, egyik oldalán mélynyomású „25” jelöléssel ellátott filmtabletta </w:t>
      </w:r>
    </w:p>
    <w:p w14:paraId="69E75691" w14:textId="77777777" w:rsidR="007C5487" w:rsidRDefault="007C5487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6AF0EBEA" w14:textId="77777777" w:rsidR="007C5487" w:rsidRDefault="00097E91">
      <w:pPr>
        <w:spacing w:line="240" w:lineRule="auto"/>
        <w:rPr>
          <w:rFonts w:eastAsia="Times New Roman"/>
          <w:noProof/>
          <w:snapToGrid/>
          <w:szCs w:val="22"/>
          <w:u w:val="single"/>
          <w:lang w:val="hu-HU" w:eastAsia="en-US"/>
        </w:rPr>
      </w:pPr>
      <w:r>
        <w:rPr>
          <w:rFonts w:eastAsia="Times New Roman"/>
          <w:noProof/>
          <w:snapToGrid/>
          <w:szCs w:val="22"/>
          <w:u w:val="single"/>
          <w:lang w:val="hu-HU" w:eastAsia="en-US"/>
        </w:rPr>
        <w:t>Eltrombopag Krka 50 mg filmtabletta</w:t>
      </w:r>
    </w:p>
    <w:p w14:paraId="379757C9" w14:textId="77777777" w:rsidR="007C5487" w:rsidRDefault="00097E91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>
        <w:rPr>
          <w:rFonts w:eastAsia="Times New Roman"/>
          <w:noProof/>
          <w:snapToGrid/>
          <w:szCs w:val="22"/>
          <w:lang w:val="hu-HU" w:eastAsia="en-US"/>
        </w:rPr>
        <w:t>Barna színű, kerek, megközelítőleg 10 mm átmérőjű, mindkét oldalán domború felületű, egyik oldalán mélynyomású „50” jelöléssel ellátott filmtabletta.</w:t>
      </w:r>
    </w:p>
    <w:p w14:paraId="440F8386" w14:textId="77777777" w:rsidR="007C5487" w:rsidRDefault="007C5487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22358CCA" w14:textId="77777777" w:rsidR="007C5487" w:rsidRDefault="007C5487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7B66E471" w14:textId="77777777" w:rsidR="007C5487" w:rsidRDefault="00097E91">
      <w:pPr>
        <w:spacing w:line="240" w:lineRule="auto"/>
        <w:rPr>
          <w:rFonts w:eastAsia="Times New Roman"/>
          <w:noProof/>
          <w:snapToGrid/>
          <w:szCs w:val="22"/>
          <w:u w:val="single"/>
          <w:lang w:val="hu-HU" w:eastAsia="en-US"/>
        </w:rPr>
      </w:pPr>
      <w:r>
        <w:rPr>
          <w:rFonts w:eastAsia="Times New Roman"/>
          <w:noProof/>
          <w:snapToGrid/>
          <w:szCs w:val="22"/>
          <w:u w:val="single"/>
          <w:lang w:val="hu-HU" w:eastAsia="en-US"/>
        </w:rPr>
        <w:t>Eltrombopag Krka 75 mg filmtabletta</w:t>
      </w:r>
    </w:p>
    <w:p w14:paraId="3556B2B2" w14:textId="77777777" w:rsidR="007C5487" w:rsidRDefault="00097E91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>
        <w:rPr>
          <w:rFonts w:eastAsia="Times New Roman"/>
          <w:noProof/>
          <w:snapToGrid/>
          <w:szCs w:val="22"/>
          <w:lang w:val="hu-HU" w:eastAsia="en-US"/>
        </w:rPr>
        <w:t>Rózsaszín színű, kerek, megközelítőleg 11 mm átmérőjű, mindkét oldalán domború felületű, egyik oldalán mélynyomású „75” jelöléssel ellátott filmtabletta.</w:t>
      </w:r>
    </w:p>
    <w:p w14:paraId="5A122304" w14:textId="77777777" w:rsidR="007C5487" w:rsidRPr="00D06429" w:rsidRDefault="007C5487">
      <w:pPr>
        <w:widowControl w:val="0"/>
        <w:rPr>
          <w:lang w:val="hu-HU"/>
        </w:rPr>
      </w:pPr>
    </w:p>
    <w:p w14:paraId="04D62DD1" w14:textId="77777777" w:rsidR="007C5487" w:rsidRPr="00D06429" w:rsidRDefault="007C5487">
      <w:pPr>
        <w:widowControl w:val="0"/>
        <w:rPr>
          <w:lang w:val="hu-HU"/>
        </w:rPr>
      </w:pPr>
    </w:p>
    <w:p w14:paraId="27A86AD7" w14:textId="6C35F2FE" w:rsidR="007C5487" w:rsidRPr="00D06429" w:rsidRDefault="00097E91">
      <w:pPr>
        <w:widowControl w:val="0"/>
        <w:rPr>
          <w:lang w:val="hu-HU"/>
        </w:rPr>
      </w:pPr>
      <w:r w:rsidRPr="00D06429">
        <w:rPr>
          <w:lang w:val="hu-HU"/>
        </w:rPr>
        <w:t>Az Eltrombopag Krka 14, 28, 56 és 84 filmtabletta naptárjelzéses buborékcsomagolásban és dobozban valamint 84 darab (3 csomag 28 darabos) filmtablettát tartalmazó gyűjtőcsomagolásban kerül forgalomba.</w:t>
      </w:r>
    </w:p>
    <w:p w14:paraId="031791A0" w14:textId="77777777" w:rsidR="007C5487" w:rsidRDefault="007C5487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3A3A6098" w14:textId="77777777" w:rsidR="007C5487" w:rsidRDefault="00097E91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>
        <w:rPr>
          <w:rFonts w:eastAsia="Times New Roman"/>
          <w:noProof/>
          <w:snapToGrid/>
          <w:szCs w:val="22"/>
          <w:lang w:val="hu-HU" w:eastAsia="en-US"/>
        </w:rPr>
        <w:t>Nem feltétlenül mindegyik kiszerelés kerül kereskedelmi forgalomba.</w:t>
      </w:r>
    </w:p>
    <w:p w14:paraId="6C988D45" w14:textId="77777777" w:rsidR="007C5487" w:rsidRPr="00D06429" w:rsidRDefault="007C5487">
      <w:pPr>
        <w:spacing w:line="240" w:lineRule="auto"/>
        <w:rPr>
          <w:lang w:val="hu-HU"/>
        </w:rPr>
      </w:pPr>
    </w:p>
    <w:p w14:paraId="3370900C" w14:textId="77777777" w:rsidR="007C5487" w:rsidRPr="00D06429" w:rsidRDefault="00097E91">
      <w:pPr>
        <w:spacing w:line="240" w:lineRule="auto"/>
        <w:rPr>
          <w:b/>
          <w:lang w:val="pt-PT"/>
        </w:rPr>
      </w:pPr>
      <w:r w:rsidRPr="00D06429">
        <w:rPr>
          <w:b/>
          <w:lang w:val="pt-PT"/>
        </w:rPr>
        <w:t>A forgalomba hozatali engedély jogosultja:</w:t>
      </w:r>
    </w:p>
    <w:p w14:paraId="0052D921" w14:textId="77777777" w:rsidR="007C5487" w:rsidRDefault="00097E91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>
        <w:rPr>
          <w:rFonts w:eastAsia="Times New Roman"/>
          <w:noProof/>
          <w:snapToGrid/>
          <w:szCs w:val="22"/>
          <w:lang w:val="hu-HU" w:eastAsia="en-US"/>
        </w:rPr>
        <w:t>KRKA, d.d., Novo mesto</w:t>
      </w:r>
    </w:p>
    <w:p w14:paraId="05608662" w14:textId="77777777" w:rsidR="007C5487" w:rsidRDefault="00097E91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>
        <w:rPr>
          <w:rFonts w:eastAsia="Times New Roman"/>
          <w:noProof/>
          <w:snapToGrid/>
          <w:szCs w:val="22"/>
          <w:lang w:val="hu-HU" w:eastAsia="en-US"/>
        </w:rPr>
        <w:t>Šmarješka cesta 6</w:t>
      </w:r>
    </w:p>
    <w:p w14:paraId="63100457" w14:textId="77777777" w:rsidR="007C5487" w:rsidRDefault="00097E91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>
        <w:rPr>
          <w:rFonts w:eastAsia="Times New Roman"/>
          <w:noProof/>
          <w:snapToGrid/>
          <w:szCs w:val="22"/>
          <w:lang w:val="hu-HU" w:eastAsia="en-US"/>
        </w:rPr>
        <w:t>8501 Novo mesto</w:t>
      </w:r>
    </w:p>
    <w:p w14:paraId="7883624B" w14:textId="77777777" w:rsidR="007C5487" w:rsidRDefault="00097E91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>
        <w:rPr>
          <w:rFonts w:eastAsia="Times New Roman"/>
          <w:noProof/>
          <w:snapToGrid/>
          <w:szCs w:val="22"/>
          <w:lang w:val="hu-HU" w:eastAsia="en-US"/>
        </w:rPr>
        <w:t>Szlovénia</w:t>
      </w:r>
    </w:p>
    <w:p w14:paraId="635EC564" w14:textId="77777777" w:rsidR="007C5487" w:rsidRDefault="007C5487">
      <w:pPr>
        <w:spacing w:line="240" w:lineRule="auto"/>
        <w:ind w:right="-2"/>
        <w:rPr>
          <w:b/>
          <w:lang w:val="hu-HU"/>
        </w:rPr>
      </w:pPr>
    </w:p>
    <w:p w14:paraId="45C767C4" w14:textId="77777777" w:rsidR="007C5487" w:rsidRDefault="00097E91">
      <w:pPr>
        <w:spacing w:line="240" w:lineRule="auto"/>
        <w:ind w:right="-2"/>
        <w:rPr>
          <w:b/>
          <w:lang w:val="hu-HU"/>
        </w:rPr>
      </w:pPr>
      <w:r>
        <w:rPr>
          <w:b/>
          <w:lang w:val="hu-HU"/>
        </w:rPr>
        <w:t>Gyártó:</w:t>
      </w:r>
    </w:p>
    <w:p w14:paraId="0DE4AD43" w14:textId="77777777" w:rsidR="007C5487" w:rsidRDefault="00097E91">
      <w:pPr>
        <w:spacing w:line="240" w:lineRule="auto"/>
        <w:ind w:right="-2"/>
        <w:rPr>
          <w:lang w:val="hu-HU"/>
        </w:rPr>
      </w:pPr>
      <w:r>
        <w:rPr>
          <w:lang w:val="hu-HU"/>
        </w:rPr>
        <w:t>KRKA, d.d., Novo mesto</w:t>
      </w:r>
    </w:p>
    <w:p w14:paraId="18D79BC3" w14:textId="77777777" w:rsidR="007C5487" w:rsidRDefault="00097E91">
      <w:pPr>
        <w:spacing w:line="240" w:lineRule="auto"/>
        <w:ind w:right="-2"/>
        <w:rPr>
          <w:lang w:val="hu-HU"/>
        </w:rPr>
      </w:pPr>
      <w:r>
        <w:rPr>
          <w:lang w:val="hu-HU"/>
        </w:rPr>
        <w:t>Šmarješka cesta 6</w:t>
      </w:r>
    </w:p>
    <w:p w14:paraId="227F5910" w14:textId="77777777" w:rsidR="007C5487" w:rsidRDefault="00097E91">
      <w:pPr>
        <w:spacing w:line="240" w:lineRule="auto"/>
        <w:ind w:right="-2"/>
        <w:rPr>
          <w:lang w:val="hu-HU"/>
        </w:rPr>
      </w:pPr>
      <w:r>
        <w:rPr>
          <w:lang w:val="hu-HU"/>
        </w:rPr>
        <w:t>8501 Novo mesto</w:t>
      </w:r>
    </w:p>
    <w:p w14:paraId="0A8890C2" w14:textId="77777777" w:rsidR="007C5487" w:rsidRDefault="00097E91">
      <w:pPr>
        <w:spacing w:line="240" w:lineRule="auto"/>
        <w:ind w:right="-2"/>
        <w:rPr>
          <w:lang w:val="hu-HU"/>
        </w:rPr>
      </w:pPr>
      <w:r>
        <w:rPr>
          <w:lang w:val="hu-HU"/>
        </w:rPr>
        <w:t>Szlovénia</w:t>
      </w:r>
    </w:p>
    <w:p w14:paraId="34262311" w14:textId="77777777" w:rsidR="007C5487" w:rsidRDefault="007C5487">
      <w:pPr>
        <w:spacing w:line="240" w:lineRule="auto"/>
        <w:ind w:right="-2"/>
        <w:rPr>
          <w:b/>
          <w:lang w:val="hu-HU"/>
        </w:rPr>
      </w:pPr>
    </w:p>
    <w:p w14:paraId="361C0CAE" w14:textId="77777777" w:rsidR="007C5487" w:rsidRDefault="00097E91">
      <w:pPr>
        <w:spacing w:line="240" w:lineRule="auto"/>
        <w:ind w:right="-2"/>
        <w:rPr>
          <w:lang w:val="hu-HU"/>
        </w:rPr>
      </w:pPr>
      <w:r>
        <w:rPr>
          <w:lang w:val="hu-HU"/>
        </w:rPr>
        <w:t>ELPEN Pharmaceutical Co. Inc.</w:t>
      </w:r>
    </w:p>
    <w:p w14:paraId="6D1F5051" w14:textId="77777777" w:rsidR="007C5487" w:rsidRDefault="00097E91">
      <w:pPr>
        <w:spacing w:line="240" w:lineRule="auto"/>
        <w:ind w:right="-2"/>
        <w:rPr>
          <w:lang w:val="hu-HU"/>
        </w:rPr>
      </w:pPr>
      <w:r>
        <w:rPr>
          <w:lang w:val="hu-HU"/>
        </w:rPr>
        <w:t>Marathonos Ave. 95, Pikermi Attiki, 19009</w:t>
      </w:r>
    </w:p>
    <w:p w14:paraId="65591CD9" w14:textId="77777777" w:rsidR="007C5487" w:rsidRDefault="00097E91">
      <w:pPr>
        <w:spacing w:line="240" w:lineRule="auto"/>
        <w:ind w:right="-2"/>
        <w:rPr>
          <w:lang w:val="hu-HU"/>
        </w:rPr>
      </w:pPr>
      <w:r>
        <w:rPr>
          <w:lang w:val="hu-HU"/>
        </w:rPr>
        <w:t>Görögország</w:t>
      </w:r>
    </w:p>
    <w:p w14:paraId="26B4A08D" w14:textId="77777777" w:rsidR="007C5487" w:rsidRDefault="007C5487">
      <w:pPr>
        <w:spacing w:line="240" w:lineRule="auto"/>
        <w:ind w:right="-2"/>
        <w:rPr>
          <w:b/>
          <w:lang w:val="hu-HU"/>
        </w:rPr>
      </w:pPr>
    </w:p>
    <w:p w14:paraId="7A801464" w14:textId="77777777" w:rsidR="007C5487" w:rsidRDefault="00097E91">
      <w:pPr>
        <w:spacing w:line="240" w:lineRule="auto"/>
        <w:ind w:right="-2"/>
        <w:rPr>
          <w:lang w:val="hu-HU"/>
        </w:rPr>
      </w:pPr>
      <w:r>
        <w:rPr>
          <w:lang w:val="hu-HU"/>
        </w:rPr>
        <w:t>TAD Pharma GmbH,</w:t>
      </w:r>
    </w:p>
    <w:p w14:paraId="1E9B31FF" w14:textId="77777777" w:rsidR="007C5487" w:rsidRDefault="00097E91">
      <w:pPr>
        <w:spacing w:line="240" w:lineRule="auto"/>
        <w:ind w:right="-2"/>
        <w:rPr>
          <w:lang w:val="hu-HU"/>
        </w:rPr>
      </w:pPr>
      <w:r>
        <w:rPr>
          <w:lang w:val="hu-HU"/>
        </w:rPr>
        <w:t>Heinz-Lohmann Strasse 5, Cuxhaven, 27472</w:t>
      </w:r>
    </w:p>
    <w:p w14:paraId="42D9CC3E" w14:textId="77777777" w:rsidR="007C5487" w:rsidRDefault="00097E91">
      <w:pPr>
        <w:spacing w:line="240" w:lineRule="auto"/>
        <w:ind w:right="-2"/>
        <w:rPr>
          <w:lang w:val="hu-HU"/>
        </w:rPr>
      </w:pPr>
      <w:r>
        <w:rPr>
          <w:lang w:val="hu-HU"/>
        </w:rPr>
        <w:t>Németország</w:t>
      </w:r>
    </w:p>
    <w:p w14:paraId="387D40BD" w14:textId="77777777" w:rsidR="007C5487" w:rsidRDefault="007C5487">
      <w:pPr>
        <w:spacing w:line="240" w:lineRule="auto"/>
        <w:ind w:right="-2"/>
        <w:rPr>
          <w:b/>
          <w:lang w:val="hu-HU"/>
        </w:rPr>
      </w:pPr>
    </w:p>
    <w:p w14:paraId="382960D0" w14:textId="77777777" w:rsidR="007C5487" w:rsidRDefault="00097E91">
      <w:pPr>
        <w:spacing w:line="240" w:lineRule="auto"/>
        <w:ind w:right="-2"/>
        <w:rPr>
          <w:b/>
          <w:lang w:val="hu-HU"/>
        </w:rPr>
      </w:pPr>
      <w:r>
        <w:rPr>
          <w:b/>
          <w:lang w:val="hu-HU"/>
        </w:rPr>
        <w:t>Ezt a gyógyszert az Európai Gazdasági Térség tagállamaiban az alábbi neveken engedélyezték:</w:t>
      </w:r>
    </w:p>
    <w:p w14:paraId="2673D059" w14:textId="77777777" w:rsidR="007C5487" w:rsidRDefault="007C5487">
      <w:pPr>
        <w:spacing w:line="240" w:lineRule="auto"/>
        <w:rPr>
          <w:noProof/>
          <w:lang w:val="hu-H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60"/>
        <w:gridCol w:w="2001"/>
      </w:tblGrid>
      <w:tr w:rsidR="007C5487" w14:paraId="6ACA25A2" w14:textId="77777777">
        <w:tc>
          <w:tcPr>
            <w:tcW w:w="7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0CB66E" w14:textId="77777777" w:rsidR="007C5487" w:rsidRDefault="00097E91">
            <w:pPr>
              <w:numPr>
                <w:ilvl w:val="12"/>
                <w:numId w:val="0"/>
              </w:numPr>
              <w:tabs>
                <w:tab w:val="clear" w:pos="567"/>
                <w:tab w:val="left" w:pos="708"/>
              </w:tabs>
              <w:spacing w:line="240" w:lineRule="auto"/>
              <w:ind w:right="-2"/>
              <w:rPr>
                <w:szCs w:val="22"/>
                <w:lang w:val="hu-HU"/>
              </w:rPr>
            </w:pPr>
            <w:r>
              <w:rPr>
                <w:szCs w:val="22"/>
                <w:lang w:val="hu-HU"/>
              </w:rPr>
              <w:t>Ausztria, Belgium, Csehország, Dánia, Észtország, Finnország, Franciaország, Hollandia, Izland, Írország, Magyarország, Olaszország, Lengyelország, Lettország, Litvánia, Norvégia, Portugália, Svédország, Szlovákia, Szlovénia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BF7A78" w14:textId="77777777" w:rsidR="007C5487" w:rsidRDefault="00097E91">
            <w:pPr>
              <w:numPr>
                <w:ilvl w:val="12"/>
                <w:numId w:val="0"/>
              </w:numPr>
              <w:tabs>
                <w:tab w:val="clear" w:pos="567"/>
                <w:tab w:val="left" w:pos="708"/>
              </w:tabs>
              <w:spacing w:line="240" w:lineRule="auto"/>
              <w:ind w:right="-2"/>
              <w:rPr>
                <w:szCs w:val="22"/>
                <w:lang w:val="hu-HU"/>
              </w:rPr>
            </w:pPr>
            <w:r>
              <w:rPr>
                <w:szCs w:val="22"/>
                <w:lang w:val="hu-HU"/>
              </w:rPr>
              <w:t>Eltrombopag Krka</w:t>
            </w:r>
          </w:p>
        </w:tc>
      </w:tr>
      <w:tr w:rsidR="007C5487" w14:paraId="4049F3A5" w14:textId="77777777">
        <w:tc>
          <w:tcPr>
            <w:tcW w:w="7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12A219" w14:textId="77777777" w:rsidR="007C5487" w:rsidRDefault="00097E91">
            <w:pPr>
              <w:numPr>
                <w:ilvl w:val="12"/>
                <w:numId w:val="0"/>
              </w:numPr>
              <w:tabs>
                <w:tab w:val="clear" w:pos="567"/>
                <w:tab w:val="left" w:pos="708"/>
              </w:tabs>
              <w:spacing w:line="240" w:lineRule="auto"/>
              <w:ind w:right="-2"/>
              <w:rPr>
                <w:szCs w:val="22"/>
                <w:lang w:val="hu-HU"/>
              </w:rPr>
            </w:pPr>
            <w:r>
              <w:rPr>
                <w:szCs w:val="22"/>
                <w:lang w:val="hu-HU"/>
              </w:rPr>
              <w:t>Németország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E188CD" w14:textId="77777777" w:rsidR="007C5487" w:rsidRDefault="00097E91">
            <w:pPr>
              <w:numPr>
                <w:ilvl w:val="12"/>
                <w:numId w:val="0"/>
              </w:numPr>
              <w:tabs>
                <w:tab w:val="clear" w:pos="567"/>
                <w:tab w:val="left" w:pos="708"/>
              </w:tabs>
              <w:spacing w:line="240" w:lineRule="auto"/>
              <w:ind w:right="-2"/>
              <w:rPr>
                <w:szCs w:val="22"/>
                <w:lang w:val="hu-HU"/>
              </w:rPr>
            </w:pPr>
            <w:r>
              <w:rPr>
                <w:szCs w:val="22"/>
                <w:lang w:val="hu-HU"/>
              </w:rPr>
              <w:t>Eltrombopag-TAD</w:t>
            </w:r>
          </w:p>
        </w:tc>
      </w:tr>
    </w:tbl>
    <w:p w14:paraId="7014CC3E" w14:textId="77777777" w:rsidR="007C5487" w:rsidRDefault="007C5487">
      <w:pPr>
        <w:spacing w:line="240" w:lineRule="auto"/>
      </w:pPr>
    </w:p>
    <w:p w14:paraId="68EC556A" w14:textId="77777777" w:rsidR="007C5487" w:rsidRDefault="00097E91">
      <w:pPr>
        <w:tabs>
          <w:tab w:val="clear" w:pos="567"/>
        </w:tabs>
        <w:spacing w:line="240" w:lineRule="auto"/>
        <w:rPr>
          <w:rFonts w:eastAsia="Calibri"/>
          <w:b/>
          <w:bCs/>
          <w:snapToGrid/>
          <w:szCs w:val="22"/>
          <w:u w:val="single"/>
          <w:lang w:val="hu-HU" w:eastAsia="en-US"/>
        </w:rPr>
      </w:pPr>
      <w:r>
        <w:rPr>
          <w:rFonts w:eastAsia="Calibri"/>
          <w:b/>
          <w:bCs/>
          <w:snapToGrid/>
          <w:szCs w:val="22"/>
          <w:u w:val="single"/>
          <w:lang w:val="hu-HU" w:eastAsia="en-US"/>
        </w:rPr>
        <w:t xml:space="preserve">Eltrombopag Krka 25 mg filmtabletta </w:t>
      </w:r>
    </w:p>
    <w:p w14:paraId="4D95BD1E" w14:textId="6CB7E139" w:rsidR="007C5487" w:rsidRDefault="00097E91">
      <w:pPr>
        <w:tabs>
          <w:tab w:val="clear" w:pos="567"/>
        </w:tabs>
        <w:spacing w:line="240" w:lineRule="auto"/>
        <w:jc w:val="both"/>
        <w:rPr>
          <w:rFonts w:eastAsia="Calibri"/>
          <w:snapToGrid/>
          <w:sz w:val="24"/>
          <w:szCs w:val="24"/>
          <w:lang w:val="hu-HU" w:eastAsia="hu-HU"/>
        </w:rPr>
      </w:pPr>
      <w:r>
        <w:rPr>
          <w:rFonts w:eastAsia="Calibri"/>
          <w:snapToGrid/>
          <w:szCs w:val="22"/>
          <w:lang w:val="hu-HU" w:eastAsia="en-US"/>
        </w:rPr>
        <w:t xml:space="preserve">OGYI-T-24479/01  14×            OPA/Al/PVC//Al </w:t>
      </w:r>
      <w:r w:rsidRPr="00073193">
        <w:rPr>
          <w:lang w:val="hu-HU"/>
        </w:rPr>
        <w:t xml:space="preserve">naptárjelzéses </w:t>
      </w:r>
      <w:r>
        <w:rPr>
          <w:rFonts w:eastAsia="Calibri"/>
          <w:snapToGrid/>
          <w:szCs w:val="22"/>
          <w:lang w:val="hu-HU" w:eastAsia="en-US"/>
        </w:rPr>
        <w:t>buborékcsomagolásban</w:t>
      </w:r>
    </w:p>
    <w:p w14:paraId="0484FA2C" w14:textId="654837B9" w:rsidR="007C5487" w:rsidRDefault="00097E91">
      <w:pPr>
        <w:tabs>
          <w:tab w:val="clear" w:pos="567"/>
        </w:tabs>
        <w:spacing w:line="240" w:lineRule="auto"/>
        <w:jc w:val="both"/>
        <w:rPr>
          <w:rFonts w:eastAsia="Calibri"/>
          <w:snapToGrid/>
          <w:szCs w:val="22"/>
          <w:lang w:val="hu-HU" w:eastAsia="en-US"/>
        </w:rPr>
      </w:pPr>
      <w:r>
        <w:rPr>
          <w:rFonts w:eastAsia="Calibri"/>
          <w:snapToGrid/>
          <w:szCs w:val="22"/>
          <w:lang w:val="hu-HU" w:eastAsia="en-US"/>
        </w:rPr>
        <w:t xml:space="preserve">OGYI-T-24479/02  28×            OPA/Al/PVC//Al </w:t>
      </w:r>
      <w:r w:rsidRPr="00073193">
        <w:rPr>
          <w:lang w:val="hu-HU"/>
        </w:rPr>
        <w:t xml:space="preserve">naptárjelzéses </w:t>
      </w:r>
      <w:r>
        <w:rPr>
          <w:rFonts w:eastAsia="Calibri"/>
          <w:snapToGrid/>
          <w:szCs w:val="22"/>
          <w:lang w:val="hu-HU" w:eastAsia="en-US"/>
        </w:rPr>
        <w:t xml:space="preserve">buborékcsomagolásban </w:t>
      </w:r>
    </w:p>
    <w:p w14:paraId="7C7E2E64" w14:textId="1E8EA354" w:rsidR="007C5487" w:rsidRDefault="00097E91">
      <w:pPr>
        <w:tabs>
          <w:tab w:val="clear" w:pos="567"/>
        </w:tabs>
        <w:spacing w:line="240" w:lineRule="auto"/>
        <w:jc w:val="both"/>
        <w:rPr>
          <w:rFonts w:eastAsia="Calibri"/>
          <w:snapToGrid/>
          <w:szCs w:val="22"/>
          <w:lang w:val="hu-HU" w:eastAsia="en-US"/>
        </w:rPr>
      </w:pPr>
      <w:r>
        <w:rPr>
          <w:rFonts w:eastAsia="Calibri"/>
          <w:snapToGrid/>
          <w:szCs w:val="22"/>
          <w:lang w:val="hu-HU" w:eastAsia="en-US"/>
        </w:rPr>
        <w:t xml:space="preserve">OGYI-T-24479/03  56×            OPA/Al/PVC//Al </w:t>
      </w:r>
      <w:r w:rsidRPr="00073193">
        <w:rPr>
          <w:lang w:val="hu-HU"/>
        </w:rPr>
        <w:t xml:space="preserve">naptárjelzéses </w:t>
      </w:r>
      <w:r>
        <w:rPr>
          <w:rFonts w:eastAsia="Calibri"/>
          <w:snapToGrid/>
          <w:szCs w:val="22"/>
          <w:lang w:val="hu-HU" w:eastAsia="en-US"/>
        </w:rPr>
        <w:t>buborékcsomagolásban</w:t>
      </w:r>
    </w:p>
    <w:p w14:paraId="0FC6AC51" w14:textId="611C8F4D" w:rsidR="007C5487" w:rsidRDefault="00097E91">
      <w:pPr>
        <w:tabs>
          <w:tab w:val="clear" w:pos="567"/>
        </w:tabs>
        <w:spacing w:line="240" w:lineRule="auto"/>
        <w:jc w:val="both"/>
        <w:rPr>
          <w:rFonts w:eastAsia="Calibri"/>
          <w:snapToGrid/>
          <w:szCs w:val="22"/>
          <w:lang w:val="hu-HU" w:eastAsia="en-US"/>
        </w:rPr>
      </w:pPr>
      <w:r>
        <w:rPr>
          <w:rFonts w:eastAsia="Calibri"/>
          <w:snapToGrid/>
          <w:szCs w:val="22"/>
          <w:lang w:val="hu-HU" w:eastAsia="en-US"/>
        </w:rPr>
        <w:t xml:space="preserve">OGYI-T-24479/04  84×            OPA/Al/PVC//Al </w:t>
      </w:r>
      <w:r w:rsidRPr="00073193">
        <w:rPr>
          <w:lang w:val="hu-HU"/>
        </w:rPr>
        <w:t xml:space="preserve">naptárjelzéses </w:t>
      </w:r>
      <w:r>
        <w:rPr>
          <w:rFonts w:eastAsia="Calibri"/>
          <w:snapToGrid/>
          <w:szCs w:val="22"/>
          <w:lang w:val="hu-HU" w:eastAsia="en-US"/>
        </w:rPr>
        <w:t>buborékcsomagolásban</w:t>
      </w:r>
    </w:p>
    <w:p w14:paraId="53CD47D0" w14:textId="77777777" w:rsidR="007C5487" w:rsidRDefault="00097E91">
      <w:pPr>
        <w:tabs>
          <w:tab w:val="clear" w:pos="567"/>
        </w:tabs>
        <w:spacing w:line="240" w:lineRule="auto"/>
        <w:jc w:val="both"/>
        <w:rPr>
          <w:rFonts w:eastAsia="Calibri"/>
          <w:b/>
          <w:bCs/>
          <w:snapToGrid/>
          <w:szCs w:val="22"/>
          <w:lang w:val="hu-HU" w:eastAsia="en-US"/>
        </w:rPr>
      </w:pPr>
      <w:r>
        <w:rPr>
          <w:rFonts w:eastAsia="Calibri"/>
          <w:snapToGrid/>
          <w:szCs w:val="22"/>
          <w:lang w:val="hu-HU" w:eastAsia="en-US"/>
        </w:rPr>
        <w:t>OGYI-T-24479/05  84× (3×28)  OPA/Al/PVC//Al buborékcsomagolásban (gyűjtőcsomagolásban)</w:t>
      </w:r>
    </w:p>
    <w:p w14:paraId="0548CCBC" w14:textId="77777777" w:rsidR="007C5487" w:rsidRDefault="007C5487">
      <w:pPr>
        <w:tabs>
          <w:tab w:val="clear" w:pos="567"/>
        </w:tabs>
        <w:spacing w:line="240" w:lineRule="auto"/>
        <w:jc w:val="both"/>
        <w:rPr>
          <w:rFonts w:eastAsia="Calibri"/>
          <w:b/>
          <w:bCs/>
          <w:snapToGrid/>
          <w:szCs w:val="22"/>
          <w:lang w:val="hu-HU" w:eastAsia="en-US"/>
        </w:rPr>
      </w:pPr>
    </w:p>
    <w:p w14:paraId="54E2F76D" w14:textId="77777777" w:rsidR="007C5487" w:rsidRDefault="00097E91">
      <w:pPr>
        <w:tabs>
          <w:tab w:val="clear" w:pos="567"/>
        </w:tabs>
        <w:spacing w:line="240" w:lineRule="auto"/>
        <w:rPr>
          <w:rFonts w:eastAsia="Calibri"/>
          <w:b/>
          <w:bCs/>
          <w:snapToGrid/>
          <w:szCs w:val="22"/>
          <w:u w:val="single"/>
          <w:lang w:val="hu-HU" w:eastAsia="en-US"/>
        </w:rPr>
      </w:pPr>
      <w:r>
        <w:rPr>
          <w:rFonts w:eastAsia="Calibri"/>
          <w:b/>
          <w:bCs/>
          <w:snapToGrid/>
          <w:szCs w:val="22"/>
          <w:u w:val="single"/>
          <w:lang w:val="hu-HU" w:eastAsia="en-US"/>
        </w:rPr>
        <w:t xml:space="preserve">Eltrombopag Krka 50 mg filmtabletta </w:t>
      </w:r>
    </w:p>
    <w:p w14:paraId="223AF41B" w14:textId="1FB2693F" w:rsidR="007C5487" w:rsidRDefault="00097E91">
      <w:pPr>
        <w:tabs>
          <w:tab w:val="clear" w:pos="567"/>
        </w:tabs>
        <w:spacing w:line="240" w:lineRule="auto"/>
        <w:jc w:val="both"/>
        <w:rPr>
          <w:rFonts w:eastAsia="Calibri"/>
          <w:snapToGrid/>
          <w:sz w:val="24"/>
          <w:szCs w:val="24"/>
          <w:lang w:val="hu-HU" w:eastAsia="hu-HU"/>
        </w:rPr>
      </w:pPr>
      <w:r>
        <w:rPr>
          <w:rFonts w:eastAsia="Calibri"/>
          <w:snapToGrid/>
          <w:szCs w:val="22"/>
          <w:lang w:val="hu-HU" w:eastAsia="en-US"/>
        </w:rPr>
        <w:t xml:space="preserve">OGYI-T-24479/06  14×            OPA/Al/PVC//Al </w:t>
      </w:r>
      <w:r w:rsidRPr="00073193">
        <w:rPr>
          <w:lang w:val="hu-HU"/>
        </w:rPr>
        <w:t xml:space="preserve">naptárjelzéses </w:t>
      </w:r>
      <w:r>
        <w:rPr>
          <w:rFonts w:eastAsia="Calibri"/>
          <w:snapToGrid/>
          <w:szCs w:val="22"/>
          <w:lang w:val="hu-HU" w:eastAsia="en-US"/>
        </w:rPr>
        <w:t>buborékcsomagolásban</w:t>
      </w:r>
    </w:p>
    <w:p w14:paraId="4AB36BAD" w14:textId="1A7C5B6C" w:rsidR="007C5487" w:rsidRDefault="00097E91">
      <w:pPr>
        <w:tabs>
          <w:tab w:val="clear" w:pos="567"/>
        </w:tabs>
        <w:spacing w:line="240" w:lineRule="auto"/>
        <w:jc w:val="both"/>
        <w:rPr>
          <w:rFonts w:eastAsia="Calibri"/>
          <w:snapToGrid/>
          <w:szCs w:val="22"/>
          <w:lang w:val="hu-HU" w:eastAsia="en-US"/>
        </w:rPr>
      </w:pPr>
      <w:r>
        <w:rPr>
          <w:rFonts w:eastAsia="Calibri"/>
          <w:snapToGrid/>
          <w:szCs w:val="22"/>
          <w:lang w:val="hu-HU" w:eastAsia="en-US"/>
        </w:rPr>
        <w:t xml:space="preserve">OGYI-T-24479/07  28×            OPA/Al/PVC//Al </w:t>
      </w:r>
      <w:r w:rsidRPr="00073193">
        <w:rPr>
          <w:lang w:val="hu-HU"/>
        </w:rPr>
        <w:t xml:space="preserve">naptárjelzéses </w:t>
      </w:r>
      <w:r>
        <w:rPr>
          <w:rFonts w:eastAsia="Calibri"/>
          <w:snapToGrid/>
          <w:szCs w:val="22"/>
          <w:lang w:val="hu-HU" w:eastAsia="en-US"/>
        </w:rPr>
        <w:t>buborékcsomagolásban</w:t>
      </w:r>
    </w:p>
    <w:p w14:paraId="6036AAB5" w14:textId="2FCC074A" w:rsidR="007C5487" w:rsidRDefault="00097E91">
      <w:pPr>
        <w:tabs>
          <w:tab w:val="clear" w:pos="567"/>
        </w:tabs>
        <w:spacing w:line="240" w:lineRule="auto"/>
        <w:jc w:val="both"/>
        <w:rPr>
          <w:rFonts w:eastAsia="Calibri"/>
          <w:snapToGrid/>
          <w:szCs w:val="22"/>
          <w:lang w:val="hu-HU" w:eastAsia="en-US"/>
        </w:rPr>
      </w:pPr>
      <w:r>
        <w:rPr>
          <w:rFonts w:eastAsia="Calibri"/>
          <w:snapToGrid/>
          <w:szCs w:val="22"/>
          <w:lang w:val="hu-HU" w:eastAsia="en-US"/>
        </w:rPr>
        <w:t xml:space="preserve">OGYI-T-24479/08  56×            OPA/Al/PVC//Al </w:t>
      </w:r>
      <w:r w:rsidRPr="00073193">
        <w:rPr>
          <w:lang w:val="hu-HU"/>
        </w:rPr>
        <w:t xml:space="preserve">naptárjelzéses </w:t>
      </w:r>
      <w:r>
        <w:rPr>
          <w:rFonts w:eastAsia="Calibri"/>
          <w:snapToGrid/>
          <w:szCs w:val="22"/>
          <w:lang w:val="hu-HU" w:eastAsia="en-US"/>
        </w:rPr>
        <w:t>buborékcsomagolásban</w:t>
      </w:r>
    </w:p>
    <w:p w14:paraId="2C3FB9F2" w14:textId="41407F8B" w:rsidR="007C5487" w:rsidRDefault="00097E91">
      <w:pPr>
        <w:tabs>
          <w:tab w:val="clear" w:pos="567"/>
        </w:tabs>
        <w:spacing w:line="240" w:lineRule="auto"/>
        <w:jc w:val="both"/>
        <w:rPr>
          <w:rFonts w:eastAsia="Calibri"/>
          <w:snapToGrid/>
          <w:szCs w:val="22"/>
          <w:lang w:val="hu-HU" w:eastAsia="en-US"/>
        </w:rPr>
      </w:pPr>
      <w:r>
        <w:rPr>
          <w:rFonts w:eastAsia="Calibri"/>
          <w:snapToGrid/>
          <w:szCs w:val="22"/>
          <w:lang w:val="hu-HU" w:eastAsia="en-US"/>
        </w:rPr>
        <w:t xml:space="preserve">OGYI-T-24479/09  84×            OPA/Al/PVC//Al </w:t>
      </w:r>
      <w:r w:rsidRPr="00073193">
        <w:rPr>
          <w:lang w:val="hu-HU"/>
        </w:rPr>
        <w:t xml:space="preserve">naptárjelzéses </w:t>
      </w:r>
      <w:r>
        <w:rPr>
          <w:rFonts w:eastAsia="Calibri"/>
          <w:snapToGrid/>
          <w:szCs w:val="22"/>
          <w:lang w:val="hu-HU" w:eastAsia="en-US"/>
        </w:rPr>
        <w:t>buborékcsomagolásban</w:t>
      </w:r>
    </w:p>
    <w:p w14:paraId="23CD4ABD" w14:textId="77777777" w:rsidR="007C5487" w:rsidRDefault="00097E91">
      <w:pPr>
        <w:tabs>
          <w:tab w:val="clear" w:pos="567"/>
        </w:tabs>
        <w:spacing w:line="240" w:lineRule="auto"/>
        <w:jc w:val="both"/>
        <w:rPr>
          <w:rFonts w:eastAsia="Calibri"/>
          <w:snapToGrid/>
          <w:szCs w:val="22"/>
          <w:lang w:val="hu-HU" w:eastAsia="en-US"/>
        </w:rPr>
      </w:pPr>
      <w:r>
        <w:rPr>
          <w:rFonts w:eastAsia="Calibri"/>
          <w:snapToGrid/>
          <w:szCs w:val="22"/>
          <w:lang w:val="hu-HU" w:eastAsia="en-US"/>
        </w:rPr>
        <w:t>OGYI-T-24479/10  84× (3×28)  OPA/Al/PVC//Al buborékcsomagolásban (gyűjtőcsomagolásban)</w:t>
      </w:r>
    </w:p>
    <w:p w14:paraId="15B8F5A0" w14:textId="77777777" w:rsidR="007C5487" w:rsidRDefault="00097E91">
      <w:pPr>
        <w:tabs>
          <w:tab w:val="clear" w:pos="567"/>
        </w:tabs>
        <w:spacing w:line="240" w:lineRule="auto"/>
        <w:jc w:val="both"/>
        <w:rPr>
          <w:rFonts w:eastAsia="Calibri"/>
          <w:b/>
          <w:bCs/>
          <w:snapToGrid/>
          <w:szCs w:val="22"/>
          <w:lang w:val="hu-HU" w:eastAsia="en-US"/>
        </w:rPr>
      </w:pPr>
      <w:r>
        <w:rPr>
          <w:rFonts w:eastAsia="Calibri"/>
          <w:b/>
          <w:bCs/>
          <w:snapToGrid/>
          <w:szCs w:val="22"/>
          <w:lang w:val="hu-HU" w:eastAsia="en-US"/>
        </w:rPr>
        <w:t> </w:t>
      </w:r>
    </w:p>
    <w:p w14:paraId="73B3C11B" w14:textId="77777777" w:rsidR="007C5487" w:rsidRDefault="00097E91">
      <w:pPr>
        <w:tabs>
          <w:tab w:val="clear" w:pos="567"/>
        </w:tabs>
        <w:spacing w:line="240" w:lineRule="auto"/>
        <w:rPr>
          <w:rFonts w:eastAsia="Calibri"/>
          <w:b/>
          <w:bCs/>
          <w:snapToGrid/>
          <w:sz w:val="24"/>
          <w:szCs w:val="24"/>
          <w:u w:val="single"/>
          <w:lang w:val="hu-HU" w:eastAsia="en-US"/>
        </w:rPr>
      </w:pPr>
      <w:r>
        <w:rPr>
          <w:rFonts w:eastAsia="Calibri"/>
          <w:b/>
          <w:bCs/>
          <w:snapToGrid/>
          <w:szCs w:val="22"/>
          <w:u w:val="single"/>
          <w:lang w:val="hu-HU" w:eastAsia="en-US"/>
        </w:rPr>
        <w:t>Eltrombopag Krka 75 mg filmtabletta</w:t>
      </w:r>
    </w:p>
    <w:p w14:paraId="52041BAC" w14:textId="6269D348" w:rsidR="007C5487" w:rsidRDefault="00097E91">
      <w:pPr>
        <w:tabs>
          <w:tab w:val="clear" w:pos="567"/>
        </w:tabs>
        <w:spacing w:line="240" w:lineRule="auto"/>
        <w:jc w:val="both"/>
        <w:rPr>
          <w:rFonts w:eastAsia="Calibri"/>
          <w:snapToGrid/>
          <w:sz w:val="24"/>
          <w:szCs w:val="24"/>
          <w:lang w:val="hu-HU" w:eastAsia="hu-HU"/>
        </w:rPr>
      </w:pPr>
      <w:r>
        <w:rPr>
          <w:rFonts w:eastAsia="Calibri"/>
          <w:snapToGrid/>
          <w:szCs w:val="22"/>
          <w:lang w:val="hu-HU" w:eastAsia="en-US"/>
        </w:rPr>
        <w:t xml:space="preserve">OGYI-T-24479/11  14×            OPA/Al/PVC//Al </w:t>
      </w:r>
      <w:r w:rsidRPr="00073193">
        <w:rPr>
          <w:lang w:val="hu-HU"/>
        </w:rPr>
        <w:t xml:space="preserve">naptárjelzéses </w:t>
      </w:r>
      <w:r>
        <w:rPr>
          <w:rFonts w:eastAsia="Calibri"/>
          <w:snapToGrid/>
          <w:szCs w:val="22"/>
          <w:lang w:val="hu-HU" w:eastAsia="en-US"/>
        </w:rPr>
        <w:t>buborékcsomagolásban</w:t>
      </w:r>
    </w:p>
    <w:p w14:paraId="02A680DC" w14:textId="10DB5E8E" w:rsidR="007C5487" w:rsidRDefault="00097E91">
      <w:pPr>
        <w:tabs>
          <w:tab w:val="clear" w:pos="567"/>
        </w:tabs>
        <w:spacing w:line="240" w:lineRule="auto"/>
        <w:jc w:val="both"/>
        <w:rPr>
          <w:rFonts w:eastAsia="Calibri"/>
          <w:snapToGrid/>
          <w:szCs w:val="22"/>
          <w:lang w:val="hu-HU" w:eastAsia="en-US"/>
        </w:rPr>
      </w:pPr>
      <w:r>
        <w:rPr>
          <w:rFonts w:eastAsia="Calibri"/>
          <w:snapToGrid/>
          <w:szCs w:val="22"/>
          <w:lang w:val="hu-HU" w:eastAsia="en-US"/>
        </w:rPr>
        <w:t xml:space="preserve">OGYI-T-24479/12  28×            OPA/Al/PVC//Al </w:t>
      </w:r>
      <w:r w:rsidRPr="00073193">
        <w:rPr>
          <w:lang w:val="hu-HU"/>
        </w:rPr>
        <w:t xml:space="preserve">naptárjelzéses </w:t>
      </w:r>
      <w:r>
        <w:rPr>
          <w:rFonts w:eastAsia="Calibri"/>
          <w:snapToGrid/>
          <w:szCs w:val="22"/>
          <w:lang w:val="hu-HU" w:eastAsia="en-US"/>
        </w:rPr>
        <w:t>buborékcsomagolásban</w:t>
      </w:r>
    </w:p>
    <w:p w14:paraId="48AA3690" w14:textId="4AC7288E" w:rsidR="007C5487" w:rsidRDefault="00097E91">
      <w:pPr>
        <w:tabs>
          <w:tab w:val="clear" w:pos="567"/>
        </w:tabs>
        <w:spacing w:line="240" w:lineRule="auto"/>
        <w:jc w:val="both"/>
        <w:rPr>
          <w:rFonts w:eastAsia="Calibri"/>
          <w:snapToGrid/>
          <w:szCs w:val="22"/>
          <w:lang w:val="hu-HU" w:eastAsia="en-US"/>
        </w:rPr>
      </w:pPr>
      <w:r>
        <w:rPr>
          <w:rFonts w:eastAsia="Calibri"/>
          <w:snapToGrid/>
          <w:szCs w:val="22"/>
          <w:lang w:val="hu-HU" w:eastAsia="en-US"/>
        </w:rPr>
        <w:t xml:space="preserve">OGYI-T-24479/13  56×            OPA/Al/PVC//Al </w:t>
      </w:r>
      <w:r w:rsidRPr="00073193">
        <w:rPr>
          <w:lang w:val="hu-HU"/>
        </w:rPr>
        <w:t xml:space="preserve">naptárjelzéses </w:t>
      </w:r>
      <w:r>
        <w:rPr>
          <w:rFonts w:eastAsia="Calibri"/>
          <w:snapToGrid/>
          <w:szCs w:val="22"/>
          <w:lang w:val="hu-HU" w:eastAsia="en-US"/>
        </w:rPr>
        <w:t>buborékcsomagolásban</w:t>
      </w:r>
    </w:p>
    <w:p w14:paraId="44FC0676" w14:textId="556BA78D" w:rsidR="007C5487" w:rsidRDefault="00097E91">
      <w:pPr>
        <w:tabs>
          <w:tab w:val="clear" w:pos="567"/>
        </w:tabs>
        <w:spacing w:line="240" w:lineRule="auto"/>
        <w:jc w:val="both"/>
        <w:rPr>
          <w:rFonts w:eastAsia="Calibri"/>
          <w:snapToGrid/>
          <w:szCs w:val="22"/>
          <w:lang w:val="hu-HU" w:eastAsia="en-US"/>
        </w:rPr>
      </w:pPr>
      <w:r>
        <w:rPr>
          <w:rFonts w:eastAsia="Calibri"/>
          <w:snapToGrid/>
          <w:szCs w:val="22"/>
          <w:lang w:val="hu-HU" w:eastAsia="en-US"/>
        </w:rPr>
        <w:t xml:space="preserve">OGYI-T-24479/14  84×            OPA/Al/PVC//Al </w:t>
      </w:r>
      <w:r w:rsidRPr="00073193">
        <w:rPr>
          <w:lang w:val="hu-HU"/>
        </w:rPr>
        <w:t xml:space="preserve">naptárjelzéses </w:t>
      </w:r>
      <w:r>
        <w:rPr>
          <w:rFonts w:eastAsia="Calibri"/>
          <w:snapToGrid/>
          <w:szCs w:val="22"/>
          <w:lang w:val="hu-HU" w:eastAsia="en-US"/>
        </w:rPr>
        <w:t>buborékcsomagolásban</w:t>
      </w:r>
    </w:p>
    <w:p w14:paraId="1390A6AD" w14:textId="77777777" w:rsidR="007C5487" w:rsidRDefault="00097E91">
      <w:pPr>
        <w:tabs>
          <w:tab w:val="clear" w:pos="567"/>
        </w:tabs>
        <w:spacing w:line="240" w:lineRule="auto"/>
        <w:jc w:val="both"/>
        <w:rPr>
          <w:rFonts w:eastAsia="Calibri"/>
          <w:b/>
          <w:bCs/>
          <w:snapToGrid/>
          <w:szCs w:val="22"/>
          <w:lang w:val="hu-HU" w:eastAsia="en-US"/>
        </w:rPr>
      </w:pPr>
      <w:r>
        <w:rPr>
          <w:rFonts w:eastAsia="Calibri"/>
          <w:snapToGrid/>
          <w:szCs w:val="22"/>
          <w:lang w:val="hu-HU" w:eastAsia="en-US"/>
        </w:rPr>
        <w:t>OGYI-T-24479/15  84× (3×28)  OPA/Al/PVC//Al buborékcsomagolásban (gyűjtőcsomagolásban)</w:t>
      </w:r>
    </w:p>
    <w:p w14:paraId="2F56EB1A" w14:textId="77777777" w:rsidR="007C5487" w:rsidRPr="00D06429" w:rsidRDefault="007C5487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lang w:val="hu-HU"/>
        </w:rPr>
      </w:pPr>
    </w:p>
    <w:p w14:paraId="34861D63" w14:textId="77777777" w:rsidR="007C5487" w:rsidRPr="00D06429" w:rsidRDefault="007C5487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lang w:val="hu-HU"/>
        </w:rPr>
      </w:pPr>
    </w:p>
    <w:p w14:paraId="182229BF" w14:textId="063AF95C" w:rsidR="007C5487" w:rsidRPr="00D06429" w:rsidRDefault="00097E91">
      <w:pPr>
        <w:spacing w:line="240" w:lineRule="auto"/>
        <w:ind w:right="-2"/>
        <w:rPr>
          <w:b/>
          <w:lang w:val="hu-HU"/>
        </w:rPr>
      </w:pPr>
      <w:r w:rsidRPr="00D06429">
        <w:rPr>
          <w:b/>
          <w:lang w:val="hu-HU"/>
        </w:rPr>
        <w:t xml:space="preserve">A betegtájékoztató </w:t>
      </w:r>
      <w:r w:rsidRPr="00D06429">
        <w:rPr>
          <w:b/>
          <w:noProof/>
          <w:szCs w:val="24"/>
          <w:lang w:val="hu-HU"/>
        </w:rPr>
        <w:t>legutóbbi felülvizsgálatának</w:t>
      </w:r>
      <w:r w:rsidRPr="00D06429">
        <w:rPr>
          <w:b/>
          <w:lang w:val="hu-HU"/>
        </w:rPr>
        <w:t xml:space="preserve"> dátuma</w:t>
      </w:r>
      <w:r w:rsidRPr="00D06429">
        <w:rPr>
          <w:b/>
          <w:noProof/>
          <w:szCs w:val="24"/>
          <w:lang w:val="hu-HU"/>
        </w:rPr>
        <w:t xml:space="preserve">: </w:t>
      </w:r>
      <w:r w:rsidR="000B2ECD">
        <w:rPr>
          <w:b/>
          <w:noProof/>
          <w:szCs w:val="24"/>
          <w:lang w:val="hu-HU"/>
        </w:rPr>
        <w:t>2025. december.</w:t>
      </w:r>
      <w:bookmarkStart w:id="2" w:name="_GoBack"/>
      <w:bookmarkEnd w:id="2"/>
    </w:p>
    <w:sectPr w:rsidR="007C5487" w:rsidRPr="00D06429">
      <w:headerReference w:type="default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7" w:h="16840" w:code="9"/>
      <w:pgMar w:top="1134" w:right="1418" w:bottom="1134" w:left="1418" w:header="737" w:footer="73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FA779D7" w14:textId="77777777" w:rsidR="008612F8" w:rsidRDefault="008612F8">
      <w:pPr>
        <w:spacing w:line="240" w:lineRule="auto"/>
      </w:pPr>
      <w:r>
        <w:separator/>
      </w:r>
    </w:p>
  </w:endnote>
  <w:endnote w:type="continuationSeparator" w:id="0">
    <w:p w14:paraId="7E5CC0F0" w14:textId="77777777" w:rsidR="008612F8" w:rsidRDefault="008612F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horndale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tarSymbol">
    <w:altName w:val="Times New Roman"/>
    <w:charset w:val="02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lbany">
    <w:altName w:val="Arial"/>
    <w:charset w:val="00"/>
    <w:family w:val="swiss"/>
    <w:pitch w:val="variable"/>
  </w:font>
  <w:font w:name="HG Mincho Light J">
    <w:altName w:val="Times New Roman"/>
    <w:charset w:val="00"/>
    <w:family w:val="auto"/>
    <w:pitch w:val="variable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MT">
    <w:altName w:val="Microsoft JhengHei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TimesNewRomanPSMT">
    <w:altName w:val="Yu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imesNewRomanPS-BoldMT">
    <w:altName w:val="Yu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19812B5" w14:textId="77777777" w:rsidR="007C5487" w:rsidRDefault="00097E91">
    <w:pPr>
      <w:pStyle w:val="llb"/>
      <w:tabs>
        <w:tab w:val="right" w:pos="8931"/>
      </w:tabs>
      <w:ind w:right="96"/>
      <w:jc w:val="center"/>
    </w:pPr>
    <w:r>
      <w:rPr>
        <w:szCs w:val="24"/>
      </w:rPr>
      <w:fldChar w:fldCharType="begin"/>
    </w:r>
    <w:r>
      <w:rPr>
        <w:szCs w:val="24"/>
      </w:rPr>
      <w:instrText xml:space="preserve"> EQ </w:instrText>
    </w:r>
    <w:r>
      <w:rPr>
        <w:szCs w:val="24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CA91953" w14:textId="77777777" w:rsidR="003920E4" w:rsidRDefault="001E10FB" w:rsidP="00D06429">
    <w:pPr>
      <w:tabs>
        <w:tab w:val="center" w:pos="4536"/>
        <w:tab w:val="right" w:pos="8306"/>
        <w:tab w:val="right" w:pos="8931"/>
      </w:tabs>
      <w:snapToGrid w:val="0"/>
      <w:ind w:right="96"/>
      <w:rPr>
        <w:noProof/>
        <w:snapToGrid/>
        <w:sz w:val="18"/>
        <w:szCs w:val="18"/>
        <w:lang w:val="en-US"/>
      </w:rPr>
    </w:pPr>
    <w:r w:rsidRPr="001E10FB">
      <w:rPr>
        <w:noProof/>
        <w:snapToGrid/>
        <w:sz w:val="18"/>
        <w:szCs w:val="18"/>
        <w:lang w:val="en-US"/>
      </w:rPr>
      <w:t>NNGYK/ETGY/3500/2026</w:t>
    </w:r>
  </w:p>
  <w:p w14:paraId="5BEB004D" w14:textId="77777777" w:rsidR="003920E4" w:rsidRPr="003920E4" w:rsidRDefault="003920E4" w:rsidP="003920E4">
    <w:pPr>
      <w:tabs>
        <w:tab w:val="center" w:pos="4536"/>
        <w:tab w:val="right" w:pos="8306"/>
        <w:tab w:val="right" w:pos="8931"/>
      </w:tabs>
      <w:snapToGrid w:val="0"/>
      <w:ind w:right="96"/>
      <w:rPr>
        <w:noProof/>
        <w:snapToGrid/>
        <w:sz w:val="18"/>
        <w:szCs w:val="18"/>
        <w:lang w:val="en-US"/>
      </w:rPr>
    </w:pPr>
    <w:r w:rsidRPr="003920E4">
      <w:rPr>
        <w:noProof/>
        <w:snapToGrid/>
        <w:sz w:val="18"/>
        <w:szCs w:val="18"/>
        <w:lang w:val="en-US"/>
      </w:rPr>
      <w:t>NNGYK/ETGY/16230/2026</w:t>
    </w:r>
  </w:p>
  <w:p w14:paraId="162527A3" w14:textId="7E004F42" w:rsidR="007C5487" w:rsidRPr="00D06429" w:rsidRDefault="003920E4" w:rsidP="00D06429">
    <w:pPr>
      <w:tabs>
        <w:tab w:val="center" w:pos="4536"/>
        <w:tab w:val="right" w:pos="8306"/>
        <w:tab w:val="right" w:pos="8931"/>
      </w:tabs>
      <w:snapToGrid w:val="0"/>
      <w:ind w:right="96"/>
      <w:rPr>
        <w:snapToGrid/>
        <w:sz w:val="18"/>
        <w:szCs w:val="18"/>
      </w:rPr>
    </w:pPr>
    <w:r w:rsidRPr="003920E4">
      <w:rPr>
        <w:noProof/>
        <w:snapToGrid/>
        <w:sz w:val="18"/>
        <w:szCs w:val="18"/>
        <w:lang w:val="en-US"/>
      </w:rPr>
      <w:t>NNGYK/ETGY/16232/2026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4BE6F4B" w14:textId="77777777" w:rsidR="008612F8" w:rsidRDefault="008612F8">
      <w:pPr>
        <w:spacing w:line="240" w:lineRule="auto"/>
      </w:pPr>
      <w:r>
        <w:separator/>
      </w:r>
    </w:p>
  </w:footnote>
  <w:footnote w:type="continuationSeparator" w:id="0">
    <w:p w14:paraId="1D3BEB7E" w14:textId="77777777" w:rsidR="008612F8" w:rsidRDefault="008612F8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91438333"/>
      <w:docPartObj>
        <w:docPartGallery w:val="Page Numbers (Top of Page)"/>
        <w:docPartUnique/>
      </w:docPartObj>
    </w:sdtPr>
    <w:sdtEndPr>
      <w:rPr>
        <w:sz w:val="18"/>
        <w:szCs w:val="18"/>
      </w:rPr>
    </w:sdtEndPr>
    <w:sdtContent>
      <w:p w14:paraId="0509A9D1" w14:textId="63197DCA" w:rsidR="007C5487" w:rsidRDefault="00097E91">
        <w:pPr>
          <w:pStyle w:val="lfej"/>
          <w:jc w:val="center"/>
          <w:rPr>
            <w:sz w:val="18"/>
            <w:szCs w:val="18"/>
          </w:rPr>
        </w:pPr>
        <w:r>
          <w:rPr>
            <w:sz w:val="18"/>
            <w:szCs w:val="18"/>
          </w:rPr>
          <w:fldChar w:fldCharType="begin"/>
        </w:r>
        <w:r>
          <w:rPr>
            <w:sz w:val="18"/>
            <w:szCs w:val="18"/>
          </w:rPr>
          <w:instrText>PAGE   \* MERGEFORMAT</w:instrText>
        </w:r>
        <w:r>
          <w:rPr>
            <w:sz w:val="18"/>
            <w:szCs w:val="18"/>
          </w:rPr>
          <w:fldChar w:fldCharType="separate"/>
        </w:r>
        <w:r w:rsidR="000B2ECD" w:rsidRPr="000B2ECD">
          <w:rPr>
            <w:noProof/>
            <w:sz w:val="18"/>
            <w:szCs w:val="18"/>
            <w:lang w:val="hu-HU"/>
          </w:rPr>
          <w:t>14</w:t>
        </w:r>
        <w:r>
          <w:rPr>
            <w:sz w:val="18"/>
            <w:szCs w:val="18"/>
          </w:rPr>
          <w:fldChar w:fldCharType="end"/>
        </w:r>
      </w:p>
    </w:sdtContent>
  </w:sdt>
  <w:p w14:paraId="5EC458B8" w14:textId="77777777" w:rsidR="007C5487" w:rsidRDefault="007C5487">
    <w:pPr>
      <w:pStyle w:val="lfej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7D6F7DA" w14:textId="77777777" w:rsidR="007C5487" w:rsidRDefault="00097E91" w:rsidP="00D06429">
    <w:pPr>
      <w:pStyle w:val="lfej"/>
      <w:jc w:val="right"/>
    </w:pPr>
    <w:r>
      <w:t>Egynyelvű vagy többnyelvű</w:t>
    </w:r>
  </w:p>
  <w:p w14:paraId="3CEF4701" w14:textId="77777777" w:rsidR="007C5487" w:rsidRDefault="007C5487" w:rsidP="00D06429">
    <w:pPr>
      <w:pStyle w:val="lfej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  <w:rPr>
        <w:rFonts w:cs="Times New Roman"/>
      </w:rPr>
    </w:lvl>
  </w:abstractNum>
  <w:abstractNum w:abstractNumId="1" w15:restartNumberingAfterBreak="0">
    <w:nsid w:val="00000001"/>
    <w:multiLevelType w:val="multilevel"/>
    <w:tmpl w:val="00000001"/>
    <w:name w:val="WW8Num1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2" w15:restartNumberingAfterBreak="0">
    <w:nsid w:val="00000002"/>
    <w:multiLevelType w:val="multilevel"/>
    <w:tmpl w:val="00000002"/>
    <w:name w:val="WW8Num2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3" w15:restartNumberingAfterBreak="0">
    <w:nsid w:val="00000003"/>
    <w:multiLevelType w:val="multilevel"/>
    <w:tmpl w:val="00000003"/>
    <w:name w:val="WW8Num3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4" w15:restartNumberingAfterBreak="0">
    <w:nsid w:val="00000004"/>
    <w:multiLevelType w:val="multilevel"/>
    <w:tmpl w:val="00000004"/>
    <w:name w:val="WW8Num4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5" w15:restartNumberingAfterBreak="0">
    <w:nsid w:val="00000005"/>
    <w:multiLevelType w:val="multilevel"/>
    <w:tmpl w:val="00000005"/>
    <w:name w:val="WW8Num5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6" w15:restartNumberingAfterBreak="0">
    <w:nsid w:val="00000006"/>
    <w:multiLevelType w:val="multilevel"/>
    <w:tmpl w:val="00000006"/>
    <w:name w:val="WW8Num6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7" w15:restartNumberingAfterBreak="0">
    <w:nsid w:val="00000007"/>
    <w:multiLevelType w:val="multilevel"/>
    <w:tmpl w:val="00000007"/>
    <w:name w:val="WW8Num7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8" w15:restartNumberingAfterBreak="0">
    <w:nsid w:val="00000008"/>
    <w:multiLevelType w:val="multilevel"/>
    <w:tmpl w:val="00000008"/>
    <w:name w:val="WW8Num8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9" w15:restartNumberingAfterBreak="0">
    <w:nsid w:val="00000009"/>
    <w:multiLevelType w:val="multilevel"/>
    <w:tmpl w:val="00000009"/>
    <w:name w:val="WW8Num9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10" w15:restartNumberingAfterBreak="0">
    <w:nsid w:val="000900ED"/>
    <w:multiLevelType w:val="hybridMultilevel"/>
    <w:tmpl w:val="3D08C984"/>
    <w:lvl w:ilvl="0" w:tplc="C4662922">
      <w:start w:val="1"/>
      <w:numFmt w:val="bullet"/>
      <w:pStyle w:val="Cmsor1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5A003414" w:tentative="1">
      <w:start w:val="1"/>
      <w:numFmt w:val="bullet"/>
      <w:pStyle w:val="Cmsor2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639CD1EA" w:tentative="1">
      <w:start w:val="1"/>
      <w:numFmt w:val="bullet"/>
      <w:pStyle w:val="Cmsor3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73201A5C" w:tentative="1">
      <w:start w:val="1"/>
      <w:numFmt w:val="bullet"/>
      <w:pStyle w:val="Cmsor4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99A86DE2" w:tentative="1">
      <w:start w:val="1"/>
      <w:numFmt w:val="bullet"/>
      <w:pStyle w:val="Cmsor5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F252D1F4" w:tentative="1">
      <w:start w:val="1"/>
      <w:numFmt w:val="bullet"/>
      <w:pStyle w:val="Cmsor6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28106FC4" w:tentative="1">
      <w:start w:val="1"/>
      <w:numFmt w:val="bullet"/>
      <w:pStyle w:val="Cmsor7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4CF84B94" w:tentative="1">
      <w:start w:val="1"/>
      <w:numFmt w:val="bullet"/>
      <w:pStyle w:val="Cmsor8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E62CC65C" w:tentative="1">
      <w:start w:val="1"/>
      <w:numFmt w:val="bullet"/>
      <w:pStyle w:val="Cmsor9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02B214F3"/>
    <w:multiLevelType w:val="hybridMultilevel"/>
    <w:tmpl w:val="AFB2D83C"/>
    <w:lvl w:ilvl="0" w:tplc="71B0FED2">
      <w:start w:val="1"/>
      <w:numFmt w:val="bullet"/>
      <w:lvlText w:val="-"/>
      <w:lvlJc w:val="left"/>
      <w:pPr>
        <w:ind w:left="426"/>
      </w:pPr>
      <w:rPr>
        <w:rFonts w:hAnsi="Arial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29143DB0">
      <w:start w:val="1"/>
      <w:numFmt w:val="bullet"/>
      <w:lvlText w:val="o"/>
      <w:lvlJc w:val="left"/>
      <w:pPr>
        <w:ind w:left="10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0658D9CC">
      <w:start w:val="1"/>
      <w:numFmt w:val="bullet"/>
      <w:lvlText w:val="▪"/>
      <w:lvlJc w:val="left"/>
      <w:pPr>
        <w:ind w:left="18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F448F292">
      <w:start w:val="1"/>
      <w:numFmt w:val="bullet"/>
      <w:lvlText w:val="•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55491A4">
      <w:start w:val="1"/>
      <w:numFmt w:val="bullet"/>
      <w:lvlText w:val="o"/>
      <w:lvlJc w:val="left"/>
      <w:pPr>
        <w:ind w:left="32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BCAA7162">
      <w:start w:val="1"/>
      <w:numFmt w:val="bullet"/>
      <w:lvlText w:val="▪"/>
      <w:lvlJc w:val="left"/>
      <w:pPr>
        <w:ind w:left="39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5C6AD804">
      <w:start w:val="1"/>
      <w:numFmt w:val="bullet"/>
      <w:lvlText w:val="•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E0CE916">
      <w:start w:val="1"/>
      <w:numFmt w:val="bullet"/>
      <w:lvlText w:val="o"/>
      <w:lvlJc w:val="left"/>
      <w:pPr>
        <w:ind w:left="54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B92C3CE">
      <w:start w:val="1"/>
      <w:numFmt w:val="bullet"/>
      <w:lvlText w:val="▪"/>
      <w:lvlJc w:val="left"/>
      <w:pPr>
        <w:ind w:left="61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25C65BC9"/>
    <w:multiLevelType w:val="hybridMultilevel"/>
    <w:tmpl w:val="DF06651C"/>
    <w:lvl w:ilvl="0" w:tplc="61D6DA8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7BA3D39"/>
    <w:multiLevelType w:val="hybridMultilevel"/>
    <w:tmpl w:val="1996EEA8"/>
    <w:lvl w:ilvl="0" w:tplc="2898A36C">
      <w:start w:val="7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E541609"/>
    <w:multiLevelType w:val="hybridMultilevel"/>
    <w:tmpl w:val="1E5AABE8"/>
    <w:lvl w:ilvl="0" w:tplc="BE4E2BEE">
      <w:start w:val="1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 w:tplc="B7EA098C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B188460E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FCCA8668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DDF8367A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7924C9F8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C148685A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E3A4A930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11F2D044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5" w15:restartNumberingAfterBreak="0">
    <w:nsid w:val="3136150F"/>
    <w:multiLevelType w:val="hybridMultilevel"/>
    <w:tmpl w:val="DC48628E"/>
    <w:lvl w:ilvl="0" w:tplc="A3022932">
      <w:start w:val="6"/>
      <w:numFmt w:val="bullet"/>
      <w:lvlText w:val=""/>
      <w:lvlJc w:val="left"/>
      <w:pPr>
        <w:ind w:left="1080" w:hanging="360"/>
      </w:pPr>
      <w:rPr>
        <w:rFonts w:ascii="Wingdings" w:eastAsia="Wingdings" w:hAnsi="Wingdings" w:cs="Wingdings" w:hint="default"/>
      </w:rPr>
    </w:lvl>
    <w:lvl w:ilvl="1" w:tplc="040E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3DB336F5"/>
    <w:multiLevelType w:val="hybridMultilevel"/>
    <w:tmpl w:val="4810F7D0"/>
    <w:lvl w:ilvl="0" w:tplc="61D6DA8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DC01FD9"/>
    <w:multiLevelType w:val="hybridMultilevel"/>
    <w:tmpl w:val="E4984672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2F163A6"/>
    <w:multiLevelType w:val="hybridMultilevel"/>
    <w:tmpl w:val="69F456A0"/>
    <w:lvl w:ilvl="0" w:tplc="61D6DA8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6FF5E54"/>
    <w:multiLevelType w:val="hybridMultilevel"/>
    <w:tmpl w:val="F09E8AFA"/>
    <w:lvl w:ilvl="0" w:tplc="71B0FED2">
      <w:start w:val="1"/>
      <w:numFmt w:val="bullet"/>
      <w:lvlText w:val="-"/>
      <w:lvlJc w:val="left"/>
      <w:pPr>
        <w:ind w:left="720" w:hanging="360"/>
      </w:pPr>
      <w:rPr>
        <w:rFonts w:hAnsi="Arial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ADE6158"/>
    <w:multiLevelType w:val="hybridMultilevel"/>
    <w:tmpl w:val="870AF26C"/>
    <w:lvl w:ilvl="0" w:tplc="61D6DA8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8B56C73"/>
    <w:multiLevelType w:val="hybridMultilevel"/>
    <w:tmpl w:val="5BA42128"/>
    <w:lvl w:ilvl="0" w:tplc="6F42A174">
      <w:start w:val="2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 w:tplc="54E67D16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11EC0450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D8E2FB44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FFAE6E7C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FA66A108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56F4478E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8D629048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80AA734A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2" w15:restartNumberingAfterBreak="0">
    <w:nsid w:val="59B7178E"/>
    <w:multiLevelType w:val="hybridMultilevel"/>
    <w:tmpl w:val="A1467142"/>
    <w:lvl w:ilvl="0" w:tplc="61D6DA8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61D6DA82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B964443"/>
    <w:multiLevelType w:val="hybridMultilevel"/>
    <w:tmpl w:val="4B74F8C0"/>
    <w:lvl w:ilvl="0" w:tplc="71B0FED2">
      <w:start w:val="1"/>
      <w:numFmt w:val="bullet"/>
      <w:lvlText w:val="-"/>
      <w:lvlJc w:val="left"/>
      <w:pPr>
        <w:ind w:left="705" w:hanging="360"/>
      </w:pPr>
      <w:rPr>
        <w:rFonts w:hAnsi="Arial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4240003" w:tentative="1">
      <w:start w:val="1"/>
      <w:numFmt w:val="bullet"/>
      <w:lvlText w:val="o"/>
      <w:lvlJc w:val="left"/>
      <w:pPr>
        <w:ind w:left="1425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45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65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585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05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25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45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65" w:hanging="360"/>
      </w:pPr>
      <w:rPr>
        <w:rFonts w:ascii="Wingdings" w:hAnsi="Wingdings" w:hint="default"/>
      </w:rPr>
    </w:lvl>
  </w:abstractNum>
  <w:abstractNum w:abstractNumId="24" w15:restartNumberingAfterBreak="0">
    <w:nsid w:val="66034D46"/>
    <w:multiLevelType w:val="hybridMultilevel"/>
    <w:tmpl w:val="8D7A0F76"/>
    <w:lvl w:ilvl="0" w:tplc="61D6DA8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FC57A79"/>
    <w:multiLevelType w:val="hybridMultilevel"/>
    <w:tmpl w:val="92A0973C"/>
    <w:lvl w:ilvl="0" w:tplc="61D6DA8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14"/>
  </w:num>
  <w:num w:numId="3">
    <w:abstractNumId w:val="10"/>
  </w:num>
  <w:num w:numId="4">
    <w:abstractNumId w:val="0"/>
    <w:lvlOverride w:ilvl="0">
      <w:lvl w:ilvl="0">
        <w:start w:val="1"/>
        <w:numFmt w:val="bullet"/>
        <w:lvlText w:val="-"/>
        <w:lvlJc w:val="left"/>
        <w:pPr>
          <w:ind w:left="360" w:hanging="360"/>
        </w:pPr>
      </w:lvl>
    </w:lvlOverride>
  </w:num>
  <w:num w:numId="5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8"/>
  </w:num>
  <w:num w:numId="10">
    <w:abstractNumId w:val="18"/>
  </w:num>
  <w:num w:numId="11">
    <w:abstractNumId w:val="24"/>
  </w:num>
  <w:num w:numId="12">
    <w:abstractNumId w:val="22"/>
  </w:num>
  <w:num w:numId="13">
    <w:abstractNumId w:val="15"/>
  </w:num>
  <w:num w:numId="14">
    <w:abstractNumId w:val="23"/>
  </w:num>
  <w:num w:numId="15">
    <w:abstractNumId w:val="19"/>
  </w:num>
  <w:num w:numId="16">
    <w:abstractNumId w:val="16"/>
  </w:num>
  <w:num w:numId="17">
    <w:abstractNumId w:val="20"/>
  </w:num>
  <w:num w:numId="18">
    <w:abstractNumId w:val="12"/>
  </w:num>
  <w:num w:numId="19">
    <w:abstractNumId w:val="11"/>
  </w:num>
  <w:num w:numId="20">
    <w:abstractNumId w:val="25"/>
  </w:num>
  <w:num w:numId="21">
    <w:abstractNumId w:val="17"/>
  </w:num>
  <w:num w:numId="22">
    <w:abstractNumId w:val="13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4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Registered" w:val="-1"/>
    <w:docVar w:name="Version" w:val="0"/>
  </w:docVars>
  <w:rsids>
    <w:rsidRoot w:val="007C5487"/>
    <w:rsid w:val="00097E91"/>
    <w:rsid w:val="000B2ECD"/>
    <w:rsid w:val="001E10FB"/>
    <w:rsid w:val="002E2B90"/>
    <w:rsid w:val="003218A4"/>
    <w:rsid w:val="003920E4"/>
    <w:rsid w:val="005532C3"/>
    <w:rsid w:val="005D6553"/>
    <w:rsid w:val="00673734"/>
    <w:rsid w:val="007C5487"/>
    <w:rsid w:val="008612F8"/>
    <w:rsid w:val="00873875"/>
    <w:rsid w:val="00A95D9B"/>
    <w:rsid w:val="00B61F9F"/>
    <w:rsid w:val="00BC3814"/>
    <w:rsid w:val="00C62C82"/>
    <w:rsid w:val="00D06429"/>
    <w:rsid w:val="00FF5792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hu-H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268C6F1A"/>
  <w15:docId w15:val="{1F7718AF-1E5F-4F14-8C8C-67CDBA0CF9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SimSu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Definition" w:semiHidden="1" w:unhideWhenUsed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pPr>
      <w:tabs>
        <w:tab w:val="left" w:pos="567"/>
      </w:tabs>
      <w:spacing w:line="260" w:lineRule="exact"/>
    </w:pPr>
    <w:rPr>
      <w:snapToGrid w:val="0"/>
      <w:sz w:val="22"/>
      <w:lang w:eastAsia="zh-CN"/>
    </w:rPr>
  </w:style>
  <w:style w:type="paragraph" w:styleId="Cmsor1">
    <w:name w:val="heading 1"/>
    <w:basedOn w:val="Norml"/>
    <w:next w:val="Norml"/>
    <w:link w:val="Cmsor1Char"/>
    <w:qFormat/>
    <w:pPr>
      <w:numPr>
        <w:numId w:val="3"/>
      </w:numPr>
      <w:tabs>
        <w:tab w:val="clear" w:pos="567"/>
      </w:tabs>
      <w:suppressAutoHyphens/>
      <w:spacing w:before="240" w:after="120"/>
      <w:outlineLvl w:val="0"/>
    </w:pPr>
    <w:rPr>
      <w:rFonts w:eastAsia="Times New Roman"/>
      <w:b/>
      <w:caps/>
      <w:snapToGrid/>
      <w:sz w:val="26"/>
      <w:lang w:val="en-US"/>
    </w:rPr>
  </w:style>
  <w:style w:type="paragraph" w:styleId="Cmsor2">
    <w:name w:val="heading 2"/>
    <w:basedOn w:val="Norml"/>
    <w:next w:val="Norml"/>
    <w:link w:val="Cmsor2Char"/>
    <w:qFormat/>
    <w:pPr>
      <w:keepNext/>
      <w:numPr>
        <w:ilvl w:val="1"/>
        <w:numId w:val="3"/>
      </w:numPr>
      <w:tabs>
        <w:tab w:val="clear" w:pos="567"/>
      </w:tabs>
      <w:suppressAutoHyphens/>
      <w:spacing w:before="240" w:after="60"/>
      <w:outlineLvl w:val="1"/>
    </w:pPr>
    <w:rPr>
      <w:rFonts w:ascii="Helvetica" w:eastAsia="Times New Roman" w:hAnsi="Helvetica"/>
      <w:b/>
      <w:i/>
      <w:snapToGrid/>
      <w:sz w:val="24"/>
      <w:lang w:val="hu-HU"/>
    </w:rPr>
  </w:style>
  <w:style w:type="paragraph" w:styleId="Cmsor3">
    <w:name w:val="heading 3"/>
    <w:basedOn w:val="Norml"/>
    <w:next w:val="Norml"/>
    <w:link w:val="Cmsor3Char"/>
    <w:qFormat/>
    <w:pPr>
      <w:keepNext/>
      <w:keepLines/>
      <w:numPr>
        <w:ilvl w:val="2"/>
        <w:numId w:val="3"/>
      </w:numPr>
      <w:tabs>
        <w:tab w:val="clear" w:pos="567"/>
      </w:tabs>
      <w:suppressAutoHyphens/>
      <w:spacing w:before="120" w:after="80"/>
      <w:outlineLvl w:val="2"/>
    </w:pPr>
    <w:rPr>
      <w:rFonts w:eastAsia="Times New Roman"/>
      <w:b/>
      <w:snapToGrid/>
      <w:kern w:val="1"/>
      <w:sz w:val="24"/>
      <w:lang w:val="en-US"/>
    </w:rPr>
  </w:style>
  <w:style w:type="paragraph" w:styleId="Cmsor4">
    <w:name w:val="heading 4"/>
    <w:basedOn w:val="Norml"/>
    <w:next w:val="Norml"/>
    <w:link w:val="Cmsor4Char"/>
    <w:qFormat/>
    <w:pPr>
      <w:keepNext/>
      <w:numPr>
        <w:ilvl w:val="3"/>
        <w:numId w:val="3"/>
      </w:numPr>
      <w:tabs>
        <w:tab w:val="clear" w:pos="567"/>
      </w:tabs>
      <w:suppressAutoHyphens/>
      <w:jc w:val="both"/>
      <w:outlineLvl w:val="3"/>
    </w:pPr>
    <w:rPr>
      <w:rFonts w:eastAsia="Times New Roman"/>
      <w:b/>
      <w:snapToGrid/>
    </w:rPr>
  </w:style>
  <w:style w:type="paragraph" w:styleId="Cmsor5">
    <w:name w:val="heading 5"/>
    <w:basedOn w:val="Norml"/>
    <w:next w:val="Norml"/>
    <w:link w:val="Cmsor5Char"/>
    <w:qFormat/>
    <w:pPr>
      <w:keepNext/>
      <w:numPr>
        <w:ilvl w:val="4"/>
        <w:numId w:val="3"/>
      </w:numPr>
      <w:tabs>
        <w:tab w:val="clear" w:pos="567"/>
      </w:tabs>
      <w:suppressAutoHyphens/>
      <w:jc w:val="both"/>
      <w:outlineLvl w:val="4"/>
    </w:pPr>
    <w:rPr>
      <w:rFonts w:eastAsia="Times New Roman"/>
      <w:snapToGrid/>
    </w:rPr>
  </w:style>
  <w:style w:type="paragraph" w:styleId="Cmsor6">
    <w:name w:val="heading 6"/>
    <w:basedOn w:val="Norml"/>
    <w:next w:val="Norml"/>
    <w:link w:val="Cmsor6Char"/>
    <w:qFormat/>
    <w:pPr>
      <w:keepNext/>
      <w:numPr>
        <w:ilvl w:val="5"/>
        <w:numId w:val="3"/>
      </w:numPr>
      <w:tabs>
        <w:tab w:val="left" w:pos="4536"/>
      </w:tabs>
      <w:suppressAutoHyphens/>
      <w:outlineLvl w:val="5"/>
    </w:pPr>
    <w:rPr>
      <w:rFonts w:eastAsia="Times New Roman"/>
      <w:i/>
      <w:snapToGrid/>
      <w:lang w:val="hu-HU"/>
    </w:rPr>
  </w:style>
  <w:style w:type="paragraph" w:styleId="Cmsor7">
    <w:name w:val="heading 7"/>
    <w:basedOn w:val="Norml"/>
    <w:next w:val="Norml"/>
    <w:link w:val="Cmsor7Char"/>
    <w:qFormat/>
    <w:pPr>
      <w:keepNext/>
      <w:numPr>
        <w:ilvl w:val="6"/>
        <w:numId w:val="3"/>
      </w:numPr>
      <w:tabs>
        <w:tab w:val="left" w:pos="4536"/>
      </w:tabs>
      <w:suppressAutoHyphens/>
      <w:jc w:val="both"/>
      <w:outlineLvl w:val="6"/>
    </w:pPr>
    <w:rPr>
      <w:rFonts w:eastAsia="Times New Roman"/>
      <w:i/>
      <w:snapToGrid/>
      <w:lang w:val="hu-HU"/>
    </w:rPr>
  </w:style>
  <w:style w:type="paragraph" w:styleId="Cmsor8">
    <w:name w:val="heading 8"/>
    <w:basedOn w:val="Norml"/>
    <w:next w:val="Norml"/>
    <w:link w:val="Cmsor8Char"/>
    <w:qFormat/>
    <w:pPr>
      <w:keepNext/>
      <w:numPr>
        <w:ilvl w:val="7"/>
        <w:numId w:val="3"/>
      </w:numPr>
      <w:tabs>
        <w:tab w:val="clear" w:pos="567"/>
      </w:tabs>
      <w:suppressAutoHyphens/>
      <w:jc w:val="both"/>
      <w:outlineLvl w:val="7"/>
    </w:pPr>
    <w:rPr>
      <w:rFonts w:eastAsia="Times New Roman"/>
      <w:b/>
      <w:i/>
      <w:snapToGrid/>
      <w:lang w:val="hu-HU"/>
    </w:rPr>
  </w:style>
  <w:style w:type="paragraph" w:styleId="Cmsor9">
    <w:name w:val="heading 9"/>
    <w:basedOn w:val="Norml"/>
    <w:next w:val="Norml"/>
    <w:link w:val="Cmsor9Char"/>
    <w:qFormat/>
    <w:pPr>
      <w:keepNext/>
      <w:numPr>
        <w:ilvl w:val="8"/>
        <w:numId w:val="3"/>
      </w:numPr>
      <w:tabs>
        <w:tab w:val="clear" w:pos="567"/>
      </w:tabs>
      <w:suppressAutoHyphens/>
      <w:jc w:val="both"/>
      <w:outlineLvl w:val="8"/>
    </w:pPr>
    <w:rPr>
      <w:rFonts w:eastAsia="Times New Roman"/>
      <w:b/>
      <w:i/>
      <w:snapToGrid/>
      <w:lang w:val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lb">
    <w:name w:val="footer"/>
    <w:basedOn w:val="Norml"/>
    <w:link w:val="llbChar"/>
    <w:pPr>
      <w:tabs>
        <w:tab w:val="center" w:pos="4536"/>
        <w:tab w:val="right" w:pos="8306"/>
      </w:tabs>
    </w:pPr>
    <w:rPr>
      <w:rFonts w:ascii="Arial" w:hAnsi="Arial"/>
      <w:noProof/>
      <w:sz w:val="16"/>
      <w:lang w:val="en-US"/>
    </w:rPr>
  </w:style>
  <w:style w:type="character" w:customStyle="1" w:styleId="llbChar">
    <w:name w:val="Élőláb Char"/>
    <w:link w:val="llb"/>
    <w:rPr>
      <w:rFonts w:ascii="Arial" w:hAnsi="Arial"/>
      <w:noProof/>
      <w:snapToGrid w:val="0"/>
      <w:sz w:val="16"/>
    </w:rPr>
  </w:style>
  <w:style w:type="character" w:styleId="Oldalszm">
    <w:name w:val="page number"/>
    <w:rPr>
      <w:rFonts w:cs="Times New Roman"/>
    </w:rPr>
  </w:style>
  <w:style w:type="character" w:styleId="Hiperhivatkozs">
    <w:name w:val="Hyperlink"/>
    <w:rPr>
      <w:rFonts w:cs="Times New Roman"/>
      <w:color w:val="0000FF"/>
      <w:u w:val="single"/>
    </w:rPr>
  </w:style>
  <w:style w:type="character" w:customStyle="1" w:styleId="tw4winMark">
    <w:name w:val="tw4winMark"/>
    <w:uiPriority w:val="99"/>
    <w:rPr>
      <w:rFonts w:ascii="Courier New" w:hAnsi="Courier New"/>
      <w:vanish/>
      <w:color w:val="800080"/>
      <w:vertAlign w:val="subscript"/>
    </w:rPr>
  </w:style>
  <w:style w:type="character" w:customStyle="1" w:styleId="tw4winError">
    <w:name w:val="tw4winError"/>
    <w:uiPriority w:val="99"/>
    <w:rPr>
      <w:rFonts w:ascii="Courier New" w:hAnsi="Courier New"/>
      <w:color w:val="00FF00"/>
      <w:sz w:val="40"/>
    </w:rPr>
  </w:style>
  <w:style w:type="character" w:customStyle="1" w:styleId="tw4winTerm">
    <w:name w:val="tw4winTerm"/>
    <w:uiPriority w:val="99"/>
    <w:rPr>
      <w:color w:val="0000FF"/>
    </w:rPr>
  </w:style>
  <w:style w:type="character" w:customStyle="1" w:styleId="tw4winPopup">
    <w:name w:val="tw4winPopup"/>
    <w:uiPriority w:val="99"/>
    <w:rPr>
      <w:rFonts w:ascii="Courier New" w:hAnsi="Courier New"/>
      <w:noProof/>
      <w:color w:val="008000"/>
    </w:rPr>
  </w:style>
  <w:style w:type="character" w:customStyle="1" w:styleId="tw4winJump">
    <w:name w:val="tw4winJump"/>
    <w:uiPriority w:val="99"/>
    <w:rPr>
      <w:rFonts w:ascii="Courier New" w:hAnsi="Courier New"/>
      <w:noProof/>
      <w:color w:val="008080"/>
    </w:rPr>
  </w:style>
  <w:style w:type="character" w:customStyle="1" w:styleId="tw4winExternal">
    <w:name w:val="tw4winExternal"/>
    <w:uiPriority w:val="99"/>
    <w:rPr>
      <w:rFonts w:ascii="Courier New" w:hAnsi="Courier New"/>
      <w:noProof/>
      <w:color w:val="808080"/>
    </w:rPr>
  </w:style>
  <w:style w:type="character" w:customStyle="1" w:styleId="tw4winInternal">
    <w:name w:val="tw4winInternal"/>
    <w:uiPriority w:val="99"/>
    <w:rPr>
      <w:rFonts w:ascii="Courier New" w:hAnsi="Courier New"/>
      <w:noProof/>
      <w:color w:val="FF0000"/>
    </w:rPr>
  </w:style>
  <w:style w:type="character" w:customStyle="1" w:styleId="DONOTTRANSLATE">
    <w:name w:val="DO_NOT_TRANSLATE"/>
    <w:uiPriority w:val="99"/>
    <w:rPr>
      <w:rFonts w:ascii="Courier New" w:hAnsi="Courier New"/>
      <w:noProof/>
      <w:color w:val="800000"/>
    </w:rPr>
  </w:style>
  <w:style w:type="paragraph" w:styleId="Buborkszveg">
    <w:name w:val="Balloon Text"/>
    <w:basedOn w:val="Norml"/>
    <w:link w:val="BuborkszvegChar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link w:val="Buborkszveg"/>
    <w:rPr>
      <w:rFonts w:ascii="Tahoma" w:hAnsi="Tahoma" w:cs="Tahoma"/>
      <w:snapToGrid w:val="0"/>
      <w:sz w:val="16"/>
      <w:szCs w:val="16"/>
      <w:lang w:val="en-GB"/>
    </w:rPr>
  </w:style>
  <w:style w:type="paragraph" w:styleId="lfej">
    <w:name w:val="header"/>
    <w:basedOn w:val="Norml"/>
    <w:link w:val="lfejChar"/>
    <w:uiPriority w:val="99"/>
    <w:pPr>
      <w:tabs>
        <w:tab w:val="clear" w:pos="567"/>
        <w:tab w:val="center" w:pos="4320"/>
        <w:tab w:val="right" w:pos="8640"/>
      </w:tabs>
    </w:pPr>
  </w:style>
  <w:style w:type="character" w:styleId="Jegyzethivatkozs">
    <w:name w:val="annotation reference"/>
    <w:semiHidden/>
    <w:rPr>
      <w:sz w:val="16"/>
      <w:szCs w:val="16"/>
    </w:rPr>
  </w:style>
  <w:style w:type="paragraph" w:styleId="Jegyzetszveg">
    <w:name w:val="annotation text"/>
    <w:basedOn w:val="Norml"/>
    <w:semiHidden/>
    <w:rPr>
      <w:sz w:val="20"/>
    </w:rPr>
  </w:style>
  <w:style w:type="paragraph" w:styleId="Megjegyzstrgya">
    <w:name w:val="annotation subject"/>
    <w:basedOn w:val="Jegyzetszveg"/>
    <w:next w:val="Jegyzetszveg"/>
    <w:semiHidden/>
    <w:rPr>
      <w:b/>
      <w:bCs/>
    </w:rPr>
  </w:style>
  <w:style w:type="paragraph" w:customStyle="1" w:styleId="EMEAEnBodyText">
    <w:name w:val="EMEA En Body Text"/>
    <w:basedOn w:val="Norml"/>
    <w:pPr>
      <w:tabs>
        <w:tab w:val="clear" w:pos="567"/>
      </w:tabs>
      <w:spacing w:before="120" w:after="120" w:line="240" w:lineRule="auto"/>
      <w:jc w:val="both"/>
    </w:pPr>
    <w:rPr>
      <w:rFonts w:eastAsia="Times New Roman"/>
      <w:snapToGrid/>
      <w:lang w:val="en-US" w:eastAsia="en-US"/>
    </w:rPr>
  </w:style>
  <w:style w:type="character" w:customStyle="1" w:styleId="Cmsor1Char">
    <w:name w:val="Címsor 1 Char"/>
    <w:link w:val="Cmsor1"/>
    <w:rPr>
      <w:rFonts w:eastAsia="Times New Roman"/>
      <w:b/>
      <w:caps/>
      <w:sz w:val="26"/>
      <w:lang w:val="en-US" w:eastAsia="zh-CN"/>
    </w:rPr>
  </w:style>
  <w:style w:type="character" w:customStyle="1" w:styleId="Cmsor2Char">
    <w:name w:val="Címsor 2 Char"/>
    <w:link w:val="Cmsor2"/>
    <w:rPr>
      <w:rFonts w:ascii="Helvetica" w:eastAsia="Times New Roman" w:hAnsi="Helvetica"/>
      <w:b/>
      <w:i/>
      <w:sz w:val="24"/>
      <w:lang w:val="hu-HU" w:eastAsia="zh-CN"/>
    </w:rPr>
  </w:style>
  <w:style w:type="character" w:customStyle="1" w:styleId="Cmsor3Char">
    <w:name w:val="Címsor 3 Char"/>
    <w:link w:val="Cmsor3"/>
    <w:rPr>
      <w:rFonts w:eastAsia="Times New Roman"/>
      <w:b/>
      <w:kern w:val="1"/>
      <w:sz w:val="24"/>
      <w:lang w:val="en-US" w:eastAsia="zh-CN"/>
    </w:rPr>
  </w:style>
  <w:style w:type="character" w:customStyle="1" w:styleId="Cmsor4Char">
    <w:name w:val="Címsor 4 Char"/>
    <w:link w:val="Cmsor4"/>
    <w:rPr>
      <w:rFonts w:eastAsia="Times New Roman"/>
      <w:b/>
      <w:sz w:val="22"/>
      <w:lang w:eastAsia="zh-CN"/>
    </w:rPr>
  </w:style>
  <w:style w:type="character" w:customStyle="1" w:styleId="Cmsor5Char">
    <w:name w:val="Címsor 5 Char"/>
    <w:link w:val="Cmsor5"/>
    <w:rPr>
      <w:rFonts w:eastAsia="Times New Roman"/>
      <w:sz w:val="22"/>
      <w:lang w:eastAsia="zh-CN"/>
    </w:rPr>
  </w:style>
  <w:style w:type="character" w:customStyle="1" w:styleId="Cmsor6Char">
    <w:name w:val="Címsor 6 Char"/>
    <w:link w:val="Cmsor6"/>
    <w:rPr>
      <w:rFonts w:eastAsia="Times New Roman"/>
      <w:i/>
      <w:sz w:val="22"/>
      <w:lang w:val="hu-HU" w:eastAsia="zh-CN"/>
    </w:rPr>
  </w:style>
  <w:style w:type="character" w:customStyle="1" w:styleId="Cmsor7Char">
    <w:name w:val="Címsor 7 Char"/>
    <w:link w:val="Cmsor7"/>
    <w:rPr>
      <w:rFonts w:eastAsia="Times New Roman"/>
      <w:i/>
      <w:sz w:val="22"/>
      <w:lang w:val="hu-HU" w:eastAsia="zh-CN"/>
    </w:rPr>
  </w:style>
  <w:style w:type="character" w:customStyle="1" w:styleId="Cmsor8Char">
    <w:name w:val="Címsor 8 Char"/>
    <w:link w:val="Cmsor8"/>
    <w:rPr>
      <w:rFonts w:eastAsia="Times New Roman"/>
      <w:b/>
      <w:i/>
      <w:sz w:val="22"/>
      <w:lang w:val="hu-HU" w:eastAsia="zh-CN"/>
    </w:rPr>
  </w:style>
  <w:style w:type="character" w:customStyle="1" w:styleId="Cmsor9Char">
    <w:name w:val="Címsor 9 Char"/>
    <w:link w:val="Cmsor9"/>
    <w:rPr>
      <w:rFonts w:eastAsia="Times New Roman"/>
      <w:b/>
      <w:i/>
      <w:sz w:val="22"/>
      <w:lang w:val="hu-HU" w:eastAsia="zh-CN"/>
    </w:rPr>
  </w:style>
  <w:style w:type="character" w:styleId="Mrltotthiperhivatkozs">
    <w:name w:val="FollowedHyperlink"/>
    <w:rPr>
      <w:color w:val="800080"/>
      <w:u w:val="single"/>
    </w:rPr>
  </w:style>
  <w:style w:type="paragraph" w:styleId="Szvegtrzs">
    <w:name w:val="Body Text"/>
    <w:basedOn w:val="Norml"/>
    <w:link w:val="SzvegtrzsChar"/>
    <w:pPr>
      <w:tabs>
        <w:tab w:val="clear" w:pos="567"/>
      </w:tabs>
      <w:suppressAutoHyphens/>
    </w:pPr>
    <w:rPr>
      <w:rFonts w:eastAsia="Times New Roman"/>
      <w:b/>
      <w:i/>
      <w:snapToGrid/>
      <w:lang w:val="hu-HU"/>
    </w:rPr>
  </w:style>
  <w:style w:type="character" w:customStyle="1" w:styleId="SzvegtrzsChar">
    <w:name w:val="Szövegtörzs Char"/>
    <w:link w:val="Szvegtrzs"/>
    <w:rPr>
      <w:rFonts w:eastAsia="Times New Roman"/>
      <w:b/>
      <w:i/>
      <w:sz w:val="22"/>
      <w:lang w:val="hu-HU"/>
    </w:rPr>
  </w:style>
  <w:style w:type="paragraph" w:styleId="Lista">
    <w:name w:val="List"/>
    <w:basedOn w:val="Szvegtrzs"/>
    <w:rPr>
      <w:rFonts w:cs="Tahoma"/>
    </w:rPr>
  </w:style>
  <w:style w:type="paragraph" w:styleId="Szvegtrzsbehzssal">
    <w:name w:val="Body Text Indent"/>
    <w:basedOn w:val="Norml"/>
    <w:link w:val="SzvegtrzsbehzssalChar"/>
    <w:pPr>
      <w:tabs>
        <w:tab w:val="clear" w:pos="567"/>
      </w:tabs>
      <w:suppressAutoHyphens/>
      <w:spacing w:line="260" w:lineRule="atLeast"/>
      <w:ind w:left="567" w:hanging="567"/>
    </w:pPr>
    <w:rPr>
      <w:rFonts w:eastAsia="Times New Roman"/>
      <w:b/>
      <w:snapToGrid/>
      <w:color w:val="808080"/>
      <w:lang w:val="hu-HU"/>
    </w:rPr>
  </w:style>
  <w:style w:type="character" w:customStyle="1" w:styleId="SzvegtrzsbehzssalChar">
    <w:name w:val="Szövegtörzs behúzással Char"/>
    <w:link w:val="Szvegtrzsbehzssal"/>
    <w:rPr>
      <w:rFonts w:eastAsia="Times New Roman"/>
      <w:b/>
      <w:color w:val="808080"/>
      <w:sz w:val="22"/>
      <w:lang w:val="hu-HU"/>
    </w:rPr>
  </w:style>
  <w:style w:type="paragraph" w:styleId="Bortkcm">
    <w:name w:val="envelope address"/>
    <w:basedOn w:val="Norml"/>
    <w:next w:val="Szvegtrzs"/>
    <w:pPr>
      <w:keepNext/>
      <w:tabs>
        <w:tab w:val="clear" w:pos="567"/>
      </w:tabs>
      <w:suppressAutoHyphens/>
      <w:spacing w:before="240" w:after="120"/>
    </w:pPr>
    <w:rPr>
      <w:rFonts w:ascii="Albany" w:eastAsia="HG Mincho Light J" w:hAnsi="Albany"/>
      <w:snapToGrid/>
      <w:sz w:val="28"/>
      <w:lang w:val="hu-HU"/>
    </w:rPr>
  </w:style>
  <w:style w:type="paragraph" w:styleId="Lbjegyzetszveg">
    <w:name w:val="footnote text"/>
    <w:basedOn w:val="Norml"/>
    <w:link w:val="LbjegyzetszvegChar"/>
    <w:pPr>
      <w:tabs>
        <w:tab w:val="clear" w:pos="567"/>
      </w:tabs>
      <w:suppressAutoHyphens/>
    </w:pPr>
    <w:rPr>
      <w:rFonts w:eastAsia="Times New Roman"/>
      <w:snapToGrid/>
      <w:sz w:val="20"/>
      <w:lang w:val="hu-HU"/>
    </w:rPr>
  </w:style>
  <w:style w:type="character" w:customStyle="1" w:styleId="LbjegyzetszvegChar">
    <w:name w:val="Lábjegyzetszöveg Char"/>
    <w:link w:val="Lbjegyzetszveg"/>
    <w:rPr>
      <w:rFonts w:eastAsia="Times New Roman"/>
      <w:lang w:val="hu-HU"/>
    </w:rPr>
  </w:style>
  <w:style w:type="paragraph" w:styleId="Vgjegyzetszvege">
    <w:name w:val="endnote text"/>
    <w:basedOn w:val="Norml"/>
    <w:next w:val="Norml"/>
    <w:link w:val="VgjegyzetszvegeChar"/>
    <w:pPr>
      <w:tabs>
        <w:tab w:val="clear" w:pos="567"/>
      </w:tabs>
      <w:suppressAutoHyphens/>
      <w:spacing w:line="260" w:lineRule="atLeast"/>
    </w:pPr>
    <w:rPr>
      <w:rFonts w:eastAsia="Times New Roman"/>
      <w:snapToGrid/>
      <w:lang w:val="hu-HU"/>
    </w:rPr>
  </w:style>
  <w:style w:type="character" w:customStyle="1" w:styleId="VgjegyzetszvegeChar">
    <w:name w:val="Végjegyzet szövege Char"/>
    <w:link w:val="Vgjegyzetszvege"/>
    <w:rPr>
      <w:rFonts w:eastAsia="Times New Roman"/>
      <w:sz w:val="22"/>
      <w:lang w:val="hu-HU"/>
    </w:rPr>
  </w:style>
  <w:style w:type="paragraph" w:styleId="Szvegblokk">
    <w:name w:val="Block Text"/>
    <w:basedOn w:val="Norml"/>
    <w:pPr>
      <w:tabs>
        <w:tab w:val="clear" w:pos="567"/>
      </w:tabs>
      <w:suppressAutoHyphens/>
      <w:spacing w:line="260" w:lineRule="atLeast"/>
      <w:ind w:left="567" w:right="-2" w:hanging="567"/>
    </w:pPr>
    <w:rPr>
      <w:rFonts w:eastAsia="Times New Roman"/>
      <w:b/>
      <w:snapToGrid/>
      <w:lang w:val="hu-HU"/>
    </w:rPr>
  </w:style>
  <w:style w:type="paragraph" w:customStyle="1" w:styleId="Buborkszveg1">
    <w:name w:val="Buborékszöveg1"/>
    <w:basedOn w:val="Norml"/>
    <w:semiHidden/>
    <w:pPr>
      <w:tabs>
        <w:tab w:val="clear" w:pos="567"/>
      </w:tabs>
      <w:suppressAutoHyphens/>
    </w:pPr>
    <w:rPr>
      <w:rFonts w:ascii="Tahoma" w:eastAsia="Times New Roman" w:hAnsi="Tahoma" w:cs="Tahoma"/>
      <w:snapToGrid/>
      <w:sz w:val="16"/>
      <w:szCs w:val="16"/>
      <w:lang w:val="hu-HU"/>
    </w:rPr>
  </w:style>
  <w:style w:type="table" w:customStyle="1" w:styleId="TableGrid">
    <w:name w:val="TableGrid"/>
    <w:rPr>
      <w:rFonts w:asciiTheme="minorHAnsi" w:eastAsiaTheme="minorEastAsia" w:hAnsiTheme="minorHAnsi" w:cstheme="minorBidi"/>
      <w:sz w:val="22"/>
      <w:szCs w:val="22"/>
      <w:lang w:val="sl-SI" w:eastAsia="sl-SI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Listaszerbekezds">
    <w:name w:val="List Paragraph"/>
    <w:basedOn w:val="Norml"/>
    <w:uiPriority w:val="34"/>
    <w:qFormat/>
    <w:pPr>
      <w:ind w:left="720"/>
      <w:contextualSpacing/>
    </w:pPr>
  </w:style>
  <w:style w:type="character" w:customStyle="1" w:styleId="lfejChar">
    <w:name w:val="Élőfej Char"/>
    <w:basedOn w:val="Bekezdsalapbettpusa"/>
    <w:link w:val="lfej"/>
    <w:uiPriority w:val="99"/>
    <w:rPr>
      <w:snapToGrid w:val="0"/>
      <w:sz w:val="22"/>
      <w:lang w:eastAsia="zh-CN"/>
    </w:rPr>
  </w:style>
  <w:style w:type="paragraph" w:styleId="Vltozat">
    <w:name w:val="Revision"/>
    <w:hidden/>
    <w:uiPriority w:val="99"/>
    <w:semiHidden/>
    <w:rPr>
      <w:snapToGrid w:val="0"/>
      <w:sz w:val="22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256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www.ema.europa.eu/en/documents/template-form/qrd-appendix-v-adverse-drug-reaction-reporting-details_en.docx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14</Pages>
  <Words>4415</Words>
  <Characters>30467</Characters>
  <Application>Microsoft Office Word</Application>
  <DocSecurity>0</DocSecurity>
  <Lines>253</Lines>
  <Paragraphs>69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mutual-recognition-decentralised-referral-pi-template-version-42_en_CLEAN_HU</vt:lpstr>
      <vt:lpstr>Hreferralspcclean_hu</vt:lpstr>
    </vt:vector>
  </TitlesOfParts>
  <Company>CDT</Company>
  <LinksUpToDate>false</LinksUpToDate>
  <CharactersWithSpaces>34813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mutual-recognition-decentralised-referral-pi-template-version-42_en_CLEAN_HU</dc:title>
  <dc:creator>CDT</dc:creator>
  <cp:lastModifiedBy>HU_OGYI_7.1</cp:lastModifiedBy>
  <cp:revision>5</cp:revision>
  <dcterms:created xsi:type="dcterms:W3CDTF">2026-04-13T13:41:00Z</dcterms:created>
  <dcterms:modified xsi:type="dcterms:W3CDTF">2026-07-13T10:11:00Z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">
    <vt:lpwstr/>
  </property>
  <property fmtid="{D5CDD505-2E9C-101B-9397-08002B2CF9AE}" pid="3" name="DM_Author">
    <vt:lpwstr/>
  </property>
  <property fmtid="{D5CDD505-2E9C-101B-9397-08002B2CF9AE}" pid="4" name="DM_Authors">
    <vt:lpwstr/>
  </property>
  <property fmtid="{D5CDD505-2E9C-101B-9397-08002B2CF9AE}" pid="5" name="DM_Category">
    <vt:lpwstr/>
  </property>
  <property fmtid="{D5CDD505-2E9C-101B-9397-08002B2CF9AE}" pid="6" name="DM_Creation_Date">
    <vt:lpwstr/>
  </property>
  <property fmtid="{D5CDD505-2E9C-101B-9397-08002B2CF9AE}" pid="7" name="DM_Creator_Name">
    <vt:lpwstr/>
  </property>
  <property fmtid="{D5CDD505-2E9C-101B-9397-08002B2CF9AE}" pid="8" name="DM_DocRefId">
    <vt:lpwstr/>
  </property>
  <property fmtid="{D5CDD505-2E9C-101B-9397-08002B2CF9AE}" pid="9" name="DM_emea_bcc">
    <vt:lpwstr/>
  </property>
  <property fmtid="{D5CDD505-2E9C-101B-9397-08002B2CF9AE}" pid="10" name="DM_emea_cc">
    <vt:lpwstr/>
  </property>
  <property fmtid="{D5CDD505-2E9C-101B-9397-08002B2CF9AE}" pid="11" name="DM_emea_doc_category">
    <vt:lpwstr/>
  </property>
  <property fmtid="{D5CDD505-2E9C-101B-9397-08002B2CF9AE}" pid="12" name="DM_emea_doc_lang">
    <vt:lpwstr/>
  </property>
  <property fmtid="{D5CDD505-2E9C-101B-9397-08002B2CF9AE}" pid="13" name="DM_emea_doc_number">
    <vt:lpwstr/>
  </property>
  <property fmtid="{D5CDD505-2E9C-101B-9397-08002B2CF9AE}" pid="14" name="DM_emea_doc_ref_id">
    <vt:lpwstr/>
  </property>
  <property fmtid="{D5CDD505-2E9C-101B-9397-08002B2CF9AE}" pid="15" name="DM_emea_from">
    <vt:lpwstr/>
  </property>
  <property fmtid="{D5CDD505-2E9C-101B-9397-08002B2CF9AE}" pid="16" name="DM_emea_internal_label">
    <vt:lpwstr/>
  </property>
  <property fmtid="{D5CDD505-2E9C-101B-9397-08002B2CF9AE}" pid="17" name="DM_emea_legal_date">
    <vt:lpwstr/>
  </property>
  <property fmtid="{D5CDD505-2E9C-101B-9397-08002B2CF9AE}" pid="18" name="DM_emea_meeting_action">
    <vt:lpwstr/>
  </property>
  <property fmtid="{D5CDD505-2E9C-101B-9397-08002B2CF9AE}" pid="19" name="DM_emea_meeting_flags">
    <vt:lpwstr/>
  </property>
  <property fmtid="{D5CDD505-2E9C-101B-9397-08002B2CF9AE}" pid="20" name="DM_emea_meeting_hyperlink">
    <vt:lpwstr/>
  </property>
  <property fmtid="{D5CDD505-2E9C-101B-9397-08002B2CF9AE}" pid="21" name="DM_emea_meeting_ref">
    <vt:lpwstr/>
  </property>
  <property fmtid="{D5CDD505-2E9C-101B-9397-08002B2CF9AE}" pid="22" name="DM_emea_meeting_status">
    <vt:lpwstr/>
  </property>
  <property fmtid="{D5CDD505-2E9C-101B-9397-08002B2CF9AE}" pid="23" name="DM_emea_meeting_title">
    <vt:lpwstr/>
  </property>
  <property fmtid="{D5CDD505-2E9C-101B-9397-08002B2CF9AE}" pid="24" name="DM_emea_message_subject">
    <vt:lpwstr/>
  </property>
  <property fmtid="{D5CDD505-2E9C-101B-9397-08002B2CF9AE}" pid="25" name="DM_emea_received_date">
    <vt:lpwstr/>
  </property>
  <property fmtid="{D5CDD505-2E9C-101B-9397-08002B2CF9AE}" pid="26" name="DM_emea_resp_body">
    <vt:lpwstr/>
  </property>
  <property fmtid="{D5CDD505-2E9C-101B-9397-08002B2CF9AE}" pid="27" name="DM_emea_revision_label">
    <vt:lpwstr/>
  </property>
  <property fmtid="{D5CDD505-2E9C-101B-9397-08002B2CF9AE}" pid="28" name="DM_emea_sent_date">
    <vt:lpwstr/>
  </property>
  <property fmtid="{D5CDD505-2E9C-101B-9397-08002B2CF9AE}" pid="29" name="DM_emea_to">
    <vt:lpwstr/>
  </property>
  <property fmtid="{D5CDD505-2E9C-101B-9397-08002B2CF9AE}" pid="30" name="DM_emea_year">
    <vt:lpwstr/>
  </property>
  <property fmtid="{D5CDD505-2E9C-101B-9397-08002B2CF9AE}" pid="31" name="DM_Keywords">
    <vt:lpwstr/>
  </property>
  <property fmtid="{D5CDD505-2E9C-101B-9397-08002B2CF9AE}" pid="32" name="DM_Language">
    <vt:lpwstr/>
  </property>
  <property fmtid="{D5CDD505-2E9C-101B-9397-08002B2CF9AE}" pid="33" name="DM_Modifer_Name">
    <vt:lpwstr/>
  </property>
  <property fmtid="{D5CDD505-2E9C-101B-9397-08002B2CF9AE}" pid="34" name="DM_Modified_Date">
    <vt:lpwstr/>
  </property>
  <property fmtid="{D5CDD505-2E9C-101B-9397-08002B2CF9AE}" pid="35" name="DM_Modifier_Name">
    <vt:lpwstr/>
  </property>
  <property fmtid="{D5CDD505-2E9C-101B-9397-08002B2CF9AE}" pid="36" name="DM_Modify_Date">
    <vt:lpwstr/>
  </property>
  <property fmtid="{D5CDD505-2E9C-101B-9397-08002B2CF9AE}" pid="37" name="DM_Name">
    <vt:lpwstr/>
  </property>
  <property fmtid="{D5CDD505-2E9C-101B-9397-08002B2CF9AE}" pid="38" name="DM_Owner">
    <vt:lpwstr/>
  </property>
  <property fmtid="{D5CDD505-2E9C-101B-9397-08002B2CF9AE}" pid="39" name="DM_Path">
    <vt:lpwstr/>
  </property>
  <property fmtid="{D5CDD505-2E9C-101B-9397-08002B2CF9AE}" pid="40" name="DM_Status">
    <vt:lpwstr/>
  </property>
  <property fmtid="{D5CDD505-2E9C-101B-9397-08002B2CF9AE}" pid="41" name="DM_Subject">
    <vt:lpwstr/>
  </property>
  <property fmtid="{D5CDD505-2E9C-101B-9397-08002B2CF9AE}" pid="42" name="DM_Title">
    <vt:lpwstr/>
  </property>
  <property fmtid="{D5CDD505-2E9C-101B-9397-08002B2CF9AE}" pid="43" name="DM_Type">
    <vt:lpwstr/>
  </property>
  <property fmtid="{D5CDD505-2E9C-101B-9397-08002B2CF9AE}" pid="44" name="DM_Version">
    <vt:lpwstr/>
  </property>
  <property fmtid="{D5CDD505-2E9C-101B-9397-08002B2CF9AE}" pid="45" name="JobId">
    <vt:lpwstr/>
  </property>
  <property fmtid="{D5CDD505-2E9C-101B-9397-08002B2CF9AE}" pid="46" name="MSIP_Label_afe1b31d-cec0-4074-b4bd-f07689e43d84_ActionId">
    <vt:lpwstr/>
  </property>
  <property fmtid="{D5CDD505-2E9C-101B-9397-08002B2CF9AE}" pid="47" name="MSIP_Label_afe1b31d-cec0-4074-b4bd-f07689e43d84_Application">
    <vt:lpwstr/>
  </property>
  <property fmtid="{D5CDD505-2E9C-101B-9397-08002B2CF9AE}" pid="48" name="MSIP_Label_afe1b31d-cec0-4074-b4bd-f07689e43d84_Enabled">
    <vt:lpwstr/>
  </property>
  <property fmtid="{D5CDD505-2E9C-101B-9397-08002B2CF9AE}" pid="49" name="MSIP_Label_afe1b31d-cec0-4074-b4bd-f07689e43d84_Extended_MSFT_Method">
    <vt:lpwstr/>
  </property>
  <property fmtid="{D5CDD505-2E9C-101B-9397-08002B2CF9AE}" pid="50" name="MSIP_Label_afe1b31d-cec0-4074-b4bd-f07689e43d84_Name">
    <vt:lpwstr/>
  </property>
  <property fmtid="{D5CDD505-2E9C-101B-9397-08002B2CF9AE}" pid="51" name="MSIP_Label_afe1b31d-cec0-4074-b4bd-f07689e43d84_Owner">
    <vt:lpwstr/>
  </property>
  <property fmtid="{D5CDD505-2E9C-101B-9397-08002B2CF9AE}" pid="52" name="MSIP_Label_afe1b31d-cec0-4074-b4bd-f07689e43d84_SetDate">
    <vt:lpwstr/>
  </property>
  <property fmtid="{D5CDD505-2E9C-101B-9397-08002B2CF9AE}" pid="53" name="MSIP_Label_afe1b31d-cec0-4074-b4bd-f07689e43d84_SiteId">
    <vt:lpwstr/>
  </property>
  <property fmtid="{D5CDD505-2E9C-101B-9397-08002B2CF9AE}" pid="54" name="MSIP_Label_0eea11ca-d417-4147-80ed-01a58412c458_Enabled">
    <vt:lpwstr/>
  </property>
  <property fmtid="{D5CDD505-2E9C-101B-9397-08002B2CF9AE}" pid="55" name="MSIP_Label_0eea11ca-d417-4147-80ed-01a58412c458_SetDate">
    <vt:lpwstr/>
  </property>
  <property fmtid="{D5CDD505-2E9C-101B-9397-08002B2CF9AE}" pid="56" name="MSIP_Label_0eea11ca-d417-4147-80ed-01a58412c458_Method">
    <vt:lpwstr/>
  </property>
  <property fmtid="{D5CDD505-2E9C-101B-9397-08002B2CF9AE}" pid="57" name="MSIP_Label_0eea11ca-d417-4147-80ed-01a58412c458_Name">
    <vt:lpwstr/>
  </property>
  <property fmtid="{D5CDD505-2E9C-101B-9397-08002B2CF9AE}" pid="58" name="MSIP_Label_0eea11ca-d417-4147-80ed-01a58412c458_SiteId">
    <vt:lpwstr/>
  </property>
  <property fmtid="{D5CDD505-2E9C-101B-9397-08002B2CF9AE}" pid="59" name="MSIP_Label_0eea11ca-d417-4147-80ed-01a58412c458_ActionId">
    <vt:lpwstr/>
  </property>
  <property fmtid="{D5CDD505-2E9C-101B-9397-08002B2CF9AE}" pid="60" name="MSIP_Label_0eea11ca-d417-4147-80ed-01a58412c458_ContentBits">
    <vt:lpwstr/>
  </property>
</Properties>
</file>