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0824E" w14:textId="77777777" w:rsidR="00F45C51" w:rsidRPr="006454FB" w:rsidRDefault="00F45C51" w:rsidP="00082A8E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bookmarkStart w:id="0" w:name="_GoBack"/>
      <w:bookmarkEnd w:id="0"/>
    </w:p>
    <w:p w14:paraId="7D13C06D" w14:textId="78AF89BD" w:rsidR="00F45C51" w:rsidRPr="006454FB" w:rsidRDefault="00D576A1" w:rsidP="00614BF6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6454FB">
        <w:rPr>
          <w:b/>
          <w:noProof/>
          <w:szCs w:val="24"/>
          <w:lang w:val="hu-HU"/>
        </w:rPr>
        <w:t xml:space="preserve">Betegtájékoztató: Információk a </w:t>
      </w:r>
      <w:r w:rsidR="00BA218C" w:rsidRPr="006454FB">
        <w:rPr>
          <w:b/>
          <w:noProof/>
          <w:szCs w:val="24"/>
          <w:lang w:val="hu-HU"/>
        </w:rPr>
        <w:t xml:space="preserve">beteg </w:t>
      </w:r>
      <w:r w:rsidRPr="006454FB">
        <w:rPr>
          <w:b/>
          <w:noProof/>
          <w:szCs w:val="24"/>
          <w:lang w:val="hu-HU"/>
        </w:rPr>
        <w:t>számára</w:t>
      </w:r>
    </w:p>
    <w:p w14:paraId="79CA0A7C" w14:textId="77777777" w:rsidR="00F45C51" w:rsidRPr="006454FB" w:rsidRDefault="00F45C51" w:rsidP="00614BF6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7011EAC" w14:textId="315EF321" w:rsidR="00F45C51" w:rsidRPr="006454FB" w:rsidRDefault="00CB044C" w:rsidP="00614BF6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Evoxyr</w:t>
      </w:r>
      <w:proofErr w:type="spellEnd"/>
      <w:r w:rsidR="00CD1734">
        <w:rPr>
          <w:b/>
          <w:lang w:val="hu-HU"/>
        </w:rPr>
        <w:t xml:space="preserve"> 15 </w:t>
      </w:r>
      <w:r w:rsidR="00734EA5" w:rsidRPr="006454FB">
        <w:rPr>
          <w:b/>
          <w:lang w:val="hu-HU"/>
        </w:rPr>
        <w:t>mg</w:t>
      </w:r>
      <w:r w:rsidR="0021005B" w:rsidRPr="006454FB">
        <w:rPr>
          <w:b/>
          <w:lang w:val="hu-HU"/>
        </w:rPr>
        <w:t xml:space="preserve"> filmtabletta</w:t>
      </w:r>
    </w:p>
    <w:p w14:paraId="79054DFF" w14:textId="0545A2E5" w:rsidR="000C708D" w:rsidRPr="006454FB" w:rsidRDefault="00CB044C" w:rsidP="000C708D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Evoxyr</w:t>
      </w:r>
      <w:proofErr w:type="spellEnd"/>
      <w:r w:rsidR="00CD1734">
        <w:rPr>
          <w:b/>
          <w:lang w:val="hu-HU"/>
        </w:rPr>
        <w:t xml:space="preserve"> 20 </w:t>
      </w:r>
      <w:r w:rsidR="000C708D" w:rsidRPr="006454FB">
        <w:rPr>
          <w:b/>
          <w:lang w:val="hu-HU"/>
        </w:rPr>
        <w:t>mg filmtabletta</w:t>
      </w:r>
    </w:p>
    <w:p w14:paraId="61028E6A" w14:textId="4365CCF5" w:rsidR="00F45C51" w:rsidRPr="006454FB" w:rsidRDefault="0021005B" w:rsidP="00614BF6">
      <w:pPr>
        <w:numPr>
          <w:ilvl w:val="12"/>
          <w:numId w:val="0"/>
        </w:numPr>
        <w:spacing w:line="240" w:lineRule="auto"/>
        <w:jc w:val="center"/>
        <w:rPr>
          <w:rFonts w:ascii="Times" w:hAnsi="Times"/>
          <w:lang w:val="hu-HU"/>
        </w:rPr>
      </w:pPr>
      <w:proofErr w:type="spellStart"/>
      <w:r w:rsidRPr="006454FB">
        <w:rPr>
          <w:rFonts w:ascii="Times" w:hAnsi="Times"/>
          <w:lang w:val="hu-HU"/>
        </w:rPr>
        <w:t>rivaroxab</w:t>
      </w:r>
      <w:r w:rsidR="00F81525" w:rsidRPr="006454FB">
        <w:rPr>
          <w:rFonts w:ascii="Times" w:hAnsi="Times"/>
          <w:lang w:val="hu-HU"/>
        </w:rPr>
        <w:t>á</w:t>
      </w:r>
      <w:r w:rsidRPr="006454FB">
        <w:rPr>
          <w:rFonts w:ascii="Times" w:hAnsi="Times"/>
          <w:lang w:val="hu-HU"/>
        </w:rPr>
        <w:t>n</w:t>
      </w:r>
      <w:proofErr w:type="spellEnd"/>
    </w:p>
    <w:p w14:paraId="3A1E61DC" w14:textId="77777777" w:rsidR="00F45C51" w:rsidRPr="006454FB" w:rsidRDefault="00F45C51" w:rsidP="00614BF6">
      <w:pPr>
        <w:tabs>
          <w:tab w:val="clear" w:pos="567"/>
        </w:tabs>
        <w:spacing w:line="240" w:lineRule="auto"/>
        <w:rPr>
          <w:rFonts w:ascii="Times" w:hAnsi="Times"/>
          <w:lang w:val="hu-HU"/>
        </w:rPr>
      </w:pPr>
    </w:p>
    <w:p w14:paraId="3A9CF73C" w14:textId="77777777" w:rsidR="00F45C51" w:rsidRPr="006454FB" w:rsidRDefault="00111AC4" w:rsidP="004270D4">
      <w:pPr>
        <w:spacing w:line="240" w:lineRule="auto"/>
        <w:rPr>
          <w:b/>
          <w:lang w:val="hu-HU"/>
        </w:rPr>
      </w:pPr>
      <w:r w:rsidRPr="006454FB">
        <w:rPr>
          <w:b/>
          <w:lang w:val="hu-HU"/>
        </w:rPr>
        <w:t>Mielőtt elkezd</w:t>
      </w:r>
      <w:r w:rsidR="00127C1D" w:rsidRPr="006454FB">
        <w:rPr>
          <w:b/>
          <w:lang w:val="hu-HU"/>
        </w:rPr>
        <w:t>i</w:t>
      </w:r>
      <w:r w:rsidRPr="006454FB">
        <w:rPr>
          <w:b/>
          <w:lang w:val="hu-HU"/>
        </w:rPr>
        <w:t xml:space="preserve"> alkalmazni ezt a gyógyszert, olvassa el figyelmesen az alábbi </w:t>
      </w:r>
      <w:r w:rsidRPr="006454FB">
        <w:rPr>
          <w:b/>
          <w:noProof/>
          <w:szCs w:val="24"/>
          <w:lang w:val="hu-HU"/>
        </w:rPr>
        <w:t xml:space="preserve">betegtájékoztatót, </w:t>
      </w:r>
      <w:r w:rsidR="00F172C9" w:rsidRPr="006454FB">
        <w:rPr>
          <w:b/>
          <w:noProof/>
          <w:szCs w:val="24"/>
          <w:lang w:val="hu-HU"/>
        </w:rPr>
        <w:t>me</w:t>
      </w:r>
      <w:r w:rsidR="000C1738" w:rsidRPr="006454FB">
        <w:rPr>
          <w:b/>
          <w:noProof/>
          <w:szCs w:val="24"/>
          <w:lang w:val="hu-HU"/>
        </w:rPr>
        <w:t>rt</w:t>
      </w:r>
      <w:r w:rsidR="00C66261" w:rsidRPr="006454FB">
        <w:rPr>
          <w:b/>
          <w:noProof/>
          <w:szCs w:val="24"/>
          <w:lang w:val="hu-HU"/>
        </w:rPr>
        <w:t xml:space="preserve"> </w:t>
      </w:r>
      <w:r w:rsidRPr="006454FB">
        <w:rPr>
          <w:b/>
          <w:noProof/>
          <w:szCs w:val="24"/>
          <w:lang w:val="hu-HU"/>
        </w:rPr>
        <w:t>az Ön számára</w:t>
      </w:r>
      <w:r w:rsidR="00F172C9" w:rsidRPr="006454FB">
        <w:rPr>
          <w:b/>
          <w:noProof/>
          <w:szCs w:val="24"/>
          <w:lang w:val="hu-HU"/>
        </w:rPr>
        <w:t xml:space="preserve"> fontos információkat tartalmaz</w:t>
      </w:r>
      <w:r w:rsidRPr="006454FB">
        <w:rPr>
          <w:b/>
          <w:lang w:val="hu-HU"/>
        </w:rPr>
        <w:t>.</w:t>
      </w:r>
    </w:p>
    <w:p w14:paraId="32C5891F" w14:textId="77777777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hanging="426"/>
        <w:rPr>
          <w:lang w:val="hu-HU"/>
        </w:rPr>
      </w:pPr>
      <w:r w:rsidRPr="006454FB">
        <w:rPr>
          <w:lang w:val="hu-HU"/>
        </w:rPr>
        <w:t>Tartsa</w:t>
      </w:r>
      <w:r w:rsidRPr="006454FB">
        <w:rPr>
          <w:spacing w:val="-3"/>
          <w:lang w:val="hu-HU"/>
        </w:rPr>
        <w:t xml:space="preserve"> </w:t>
      </w:r>
      <w:r w:rsidRPr="006454FB">
        <w:rPr>
          <w:lang w:val="hu-HU"/>
        </w:rPr>
        <w:t>meg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a</w:t>
      </w:r>
      <w:r w:rsidRPr="006454FB">
        <w:rPr>
          <w:spacing w:val="-3"/>
          <w:lang w:val="hu-HU"/>
        </w:rPr>
        <w:t xml:space="preserve"> </w:t>
      </w:r>
      <w:r w:rsidRPr="006454FB">
        <w:rPr>
          <w:lang w:val="hu-HU"/>
        </w:rPr>
        <w:t>betegtájékoztatót,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mert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a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benne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szereplő</w:t>
      </w:r>
      <w:r w:rsidRPr="006454FB">
        <w:rPr>
          <w:spacing w:val="-2"/>
          <w:lang w:val="hu-HU"/>
        </w:rPr>
        <w:t xml:space="preserve"> </w:t>
      </w:r>
      <w:r w:rsidRPr="006454FB">
        <w:rPr>
          <w:lang w:val="hu-HU"/>
        </w:rPr>
        <w:t>információkra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a</w:t>
      </w:r>
      <w:r w:rsidRPr="006454FB">
        <w:rPr>
          <w:spacing w:val="-6"/>
          <w:lang w:val="hu-HU"/>
        </w:rPr>
        <w:t xml:space="preserve"> </w:t>
      </w:r>
      <w:r w:rsidRPr="006454FB">
        <w:rPr>
          <w:lang w:val="hu-HU"/>
        </w:rPr>
        <w:t>későbbiekben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is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szüksége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lehet.</w:t>
      </w:r>
    </w:p>
    <w:p w14:paraId="5F2A394F" w14:textId="77777777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hanging="426"/>
        <w:rPr>
          <w:lang w:val="hu-HU"/>
        </w:rPr>
      </w:pPr>
      <w:r w:rsidRPr="006454FB">
        <w:rPr>
          <w:lang w:val="hu-HU"/>
        </w:rPr>
        <w:t>További kérdéseivel forduljon kezelőorvosához vagy</w:t>
      </w:r>
      <w:r w:rsidRPr="006454FB">
        <w:rPr>
          <w:spacing w:val="-36"/>
          <w:lang w:val="hu-HU"/>
        </w:rPr>
        <w:t xml:space="preserve"> </w:t>
      </w:r>
      <w:r w:rsidRPr="006454FB">
        <w:rPr>
          <w:lang w:val="hu-HU"/>
        </w:rPr>
        <w:t>gyógyszerészéhez.</w:t>
      </w:r>
    </w:p>
    <w:p w14:paraId="71E57DBD" w14:textId="77777777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right="487" w:hanging="426"/>
        <w:rPr>
          <w:lang w:val="hu-HU"/>
        </w:rPr>
      </w:pPr>
      <w:r w:rsidRPr="006454FB">
        <w:rPr>
          <w:lang w:val="hu-HU"/>
        </w:rPr>
        <w:t>Ezt a gyógyszert az orvos kizárólag Önnek írta fel. Ne adja át a készítményt másnak, mert számára ártalmas lehet még abban az esetben is, ha a betegsége tünetei az Önéhez</w:t>
      </w:r>
      <w:r w:rsidRPr="006454FB">
        <w:rPr>
          <w:spacing w:val="-37"/>
          <w:lang w:val="hu-HU"/>
        </w:rPr>
        <w:t xml:space="preserve"> </w:t>
      </w:r>
      <w:r w:rsidRPr="006454FB">
        <w:rPr>
          <w:lang w:val="hu-HU"/>
        </w:rPr>
        <w:t>hasonlóak.</w:t>
      </w:r>
    </w:p>
    <w:p w14:paraId="0C15A709" w14:textId="6C7EC156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right="117" w:hanging="426"/>
        <w:rPr>
          <w:lang w:val="hu-HU"/>
        </w:rPr>
      </w:pPr>
      <w:r w:rsidRPr="006454FB">
        <w:rPr>
          <w:lang w:val="hu-HU"/>
        </w:rPr>
        <w:t>Ha Önnél bármilyen mellékhatás jelentkezik, tájékoztassa erről kezelőorvosát vagy gyógyszerészét. Ez a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betegtájékoztatóban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fel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nem</w:t>
      </w:r>
      <w:r w:rsidRPr="006454FB">
        <w:rPr>
          <w:spacing w:val="-6"/>
          <w:lang w:val="hu-HU"/>
        </w:rPr>
        <w:t xml:space="preserve"> </w:t>
      </w:r>
      <w:r w:rsidRPr="006454FB">
        <w:rPr>
          <w:lang w:val="hu-HU"/>
        </w:rPr>
        <w:t>sorolt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bármilyen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lehetséges</w:t>
      </w:r>
      <w:r w:rsidRPr="006454FB">
        <w:rPr>
          <w:spacing w:val="-3"/>
          <w:lang w:val="hu-HU"/>
        </w:rPr>
        <w:t xml:space="preserve"> </w:t>
      </w:r>
      <w:r w:rsidRPr="006454FB">
        <w:rPr>
          <w:lang w:val="hu-HU"/>
        </w:rPr>
        <w:t>mellékhatásra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is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vonatkozik.</w:t>
      </w:r>
      <w:r w:rsidRPr="006454FB">
        <w:rPr>
          <w:spacing w:val="-6"/>
          <w:lang w:val="hu-HU"/>
        </w:rPr>
        <w:t xml:space="preserve"> </w:t>
      </w:r>
      <w:r w:rsidRPr="006454FB">
        <w:rPr>
          <w:lang w:val="hu-HU"/>
        </w:rPr>
        <w:t>Lásd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4.</w:t>
      </w:r>
      <w:r w:rsidR="00A5375C" w:rsidRPr="006454FB">
        <w:rPr>
          <w:spacing w:val="-4"/>
          <w:lang w:val="hu-HU"/>
        </w:rPr>
        <w:t> </w:t>
      </w:r>
      <w:r w:rsidRPr="006454FB">
        <w:rPr>
          <w:lang w:val="hu-HU"/>
        </w:rPr>
        <w:t>pont.</w:t>
      </w:r>
    </w:p>
    <w:p w14:paraId="190618AA" w14:textId="77777777" w:rsidR="00D96E28" w:rsidRPr="006454FB" w:rsidRDefault="00D96E28" w:rsidP="004270D4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985F353" w14:textId="77777777" w:rsidR="009371A9" w:rsidRPr="006454FB" w:rsidRDefault="009371A9" w:rsidP="004270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6454FB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2D49CC1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118E7DA5" w14:textId="2323EECF" w:rsidR="009371A9" w:rsidRPr="006454FB" w:rsidRDefault="009371A9" w:rsidP="004270D4">
      <w:pPr>
        <w:numPr>
          <w:ilvl w:val="1"/>
          <w:numId w:val="2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 xml:space="preserve">Milyen típusú gyógyszer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Pr="006454FB">
        <w:rPr>
          <w:lang w:val="hu-HU"/>
        </w:rPr>
        <w:t xml:space="preserve"> 15 mg és 20 mg filmtabletta (a továbbiakban </w:t>
      </w:r>
      <w:proofErr w:type="spellStart"/>
      <w:r w:rsidR="00CB044C">
        <w:rPr>
          <w:lang w:val="hu-HU"/>
        </w:rPr>
        <w:t>Evoxyr</w:t>
      </w:r>
      <w:proofErr w:type="spellEnd"/>
      <w:r w:rsidRPr="006454FB">
        <w:rPr>
          <w:lang w:val="hu-HU"/>
        </w:rPr>
        <w:t>) és milyen betegségek esetén alkalmazható?</w:t>
      </w:r>
    </w:p>
    <w:p w14:paraId="2276DB24" w14:textId="29D3D709" w:rsidR="009371A9" w:rsidRPr="006454FB" w:rsidRDefault="009371A9" w:rsidP="004270D4">
      <w:pPr>
        <w:numPr>
          <w:ilvl w:val="1"/>
          <w:numId w:val="2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 xml:space="preserve">Tudnivalók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Pr="006454FB">
        <w:rPr>
          <w:lang w:val="hu-HU"/>
        </w:rPr>
        <w:t xml:space="preserve"> szedése előtt</w:t>
      </w:r>
    </w:p>
    <w:p w14:paraId="44C1B065" w14:textId="2DF4BB36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3.</w:t>
      </w:r>
      <w:r w:rsidRPr="006454FB">
        <w:rPr>
          <w:lang w:val="hu-HU"/>
        </w:rPr>
        <w:tab/>
        <w:t xml:space="preserve">Hogyan kell szedni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="00F77BC6" w:rsidRPr="006454FB">
        <w:rPr>
          <w:lang w:val="hu-HU"/>
        </w:rPr>
        <w:t>-t</w:t>
      </w:r>
      <w:r w:rsidRPr="006454FB">
        <w:rPr>
          <w:lang w:val="hu-HU"/>
        </w:rPr>
        <w:t>?</w:t>
      </w:r>
    </w:p>
    <w:p w14:paraId="5598F4FF" w14:textId="77777777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4.</w:t>
      </w:r>
      <w:r w:rsidRPr="006454FB">
        <w:rPr>
          <w:lang w:val="hu-HU"/>
        </w:rPr>
        <w:tab/>
        <w:t>Lehetséges mellékhatások</w:t>
      </w:r>
    </w:p>
    <w:p w14:paraId="67FBC076" w14:textId="5400CDD5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5</w:t>
      </w:r>
      <w:r w:rsidRPr="006454FB">
        <w:rPr>
          <w:noProof/>
          <w:szCs w:val="24"/>
          <w:lang w:val="hu-HU"/>
        </w:rPr>
        <w:t>.</w:t>
      </w:r>
      <w:r w:rsidRPr="006454FB">
        <w:rPr>
          <w:lang w:val="hu-HU"/>
        </w:rPr>
        <w:tab/>
        <w:t xml:space="preserve">Hogyan kell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="00F77BC6" w:rsidRPr="006454FB">
        <w:rPr>
          <w:lang w:val="hu-HU"/>
        </w:rPr>
        <w:t>-t</w:t>
      </w:r>
      <w:r w:rsidRPr="006454FB">
        <w:rPr>
          <w:lang w:val="hu-HU"/>
        </w:rPr>
        <w:t xml:space="preserve"> tárolni?</w:t>
      </w:r>
    </w:p>
    <w:p w14:paraId="4013694D" w14:textId="77777777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6.</w:t>
      </w:r>
      <w:r w:rsidRPr="006454FB">
        <w:rPr>
          <w:lang w:val="hu-HU"/>
        </w:rPr>
        <w:tab/>
      </w:r>
      <w:r w:rsidRPr="006454FB">
        <w:rPr>
          <w:noProof/>
          <w:szCs w:val="24"/>
          <w:lang w:val="hu-HU"/>
        </w:rPr>
        <w:t xml:space="preserve">A csomagolás tartalma és egyéb </w:t>
      </w:r>
      <w:r w:rsidRPr="006454FB">
        <w:rPr>
          <w:lang w:val="hu-HU"/>
        </w:rPr>
        <w:t>információk</w:t>
      </w:r>
    </w:p>
    <w:p w14:paraId="43BB812B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B57326E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B365757" w14:textId="20626711" w:rsidR="009371A9" w:rsidRPr="006454FB" w:rsidRDefault="009371A9" w:rsidP="004270D4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6454FB">
        <w:rPr>
          <w:b/>
          <w:noProof/>
          <w:szCs w:val="24"/>
          <w:lang w:val="hu-HU"/>
        </w:rPr>
        <w:t>Milyen típusú</w:t>
      </w:r>
      <w:r w:rsidRPr="006454FB">
        <w:rPr>
          <w:b/>
          <w:lang w:val="hu-HU"/>
        </w:rPr>
        <w:t xml:space="preserve"> gyógyszer </w:t>
      </w:r>
      <w:r w:rsidR="003334D1">
        <w:rPr>
          <w:b/>
          <w:noProof/>
          <w:szCs w:val="24"/>
          <w:lang w:val="hu-HU"/>
        </w:rPr>
        <w:t>az Evoxyr</w:t>
      </w:r>
      <w:r w:rsidRPr="006454FB">
        <w:rPr>
          <w:b/>
          <w:noProof/>
          <w:szCs w:val="24"/>
          <w:lang w:val="hu-HU"/>
        </w:rPr>
        <w:t xml:space="preserve"> és milyen betegségek esetén</w:t>
      </w:r>
      <w:r w:rsidRPr="006454FB">
        <w:rPr>
          <w:b/>
          <w:lang w:val="hu-HU"/>
        </w:rPr>
        <w:t xml:space="preserve"> alkalmazható</w:t>
      </w:r>
      <w:r w:rsidRPr="006454FB">
        <w:rPr>
          <w:b/>
          <w:noProof/>
          <w:szCs w:val="24"/>
          <w:lang w:val="hu-HU"/>
        </w:rPr>
        <w:t>?</w:t>
      </w:r>
    </w:p>
    <w:p w14:paraId="5EC172FB" w14:textId="77777777" w:rsidR="009371A9" w:rsidRPr="006454FB" w:rsidRDefault="009371A9" w:rsidP="004270D4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hu-HU"/>
        </w:rPr>
      </w:pPr>
    </w:p>
    <w:p w14:paraId="3C5B79AA" w14:textId="22B5F38B" w:rsidR="00D6017D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hatóanyaga a </w:t>
      </w:r>
      <w:proofErr w:type="spellStart"/>
      <w:r w:rsidR="009371A9" w:rsidRPr="006454FB">
        <w:rPr>
          <w:sz w:val="22"/>
          <w:szCs w:val="22"/>
          <w:lang w:val="hu-HU"/>
        </w:rPr>
        <w:t>rivaroxabán</w:t>
      </w:r>
      <w:proofErr w:type="spellEnd"/>
      <w:r w:rsidR="00D6017D">
        <w:rPr>
          <w:sz w:val="22"/>
          <w:szCs w:val="22"/>
          <w:lang w:val="hu-HU"/>
        </w:rPr>
        <w:t>.</w:t>
      </w:r>
    </w:p>
    <w:p w14:paraId="3E64E0E0" w14:textId="428D7240" w:rsidR="009371A9" w:rsidRPr="006454FB" w:rsidRDefault="00D6017D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>
        <w:rPr>
          <w:sz w:val="22"/>
          <w:szCs w:val="22"/>
          <w:lang w:val="hu-HU"/>
        </w:rPr>
        <w:t xml:space="preserve">-t </w:t>
      </w:r>
      <w:r w:rsidR="009371A9" w:rsidRPr="006454FB">
        <w:rPr>
          <w:sz w:val="22"/>
          <w:szCs w:val="22"/>
          <w:lang w:val="hu-HU"/>
        </w:rPr>
        <w:t xml:space="preserve">felnőtteknél alkalmazzák: </w:t>
      </w:r>
    </w:p>
    <w:p w14:paraId="3F13B51C" w14:textId="534DC7C9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 vérrögképződés megelőzésére az agyban (szélütés) és a szervezet más ereiben, abban az esetben, ha Önnek egy bizonyos típusú szívritmuszavara van, amelyet nem billentyű eredetű </w:t>
      </w:r>
      <w:proofErr w:type="spellStart"/>
      <w:r w:rsidRPr="006454FB">
        <w:rPr>
          <w:sz w:val="22"/>
          <w:szCs w:val="22"/>
          <w:lang w:val="hu-HU"/>
        </w:rPr>
        <w:t>pitvarfibrillációnak</w:t>
      </w:r>
      <w:proofErr w:type="spellEnd"/>
      <w:r w:rsidRPr="006454FB">
        <w:rPr>
          <w:sz w:val="22"/>
          <w:szCs w:val="22"/>
          <w:lang w:val="hu-HU"/>
        </w:rPr>
        <w:t xml:space="preserve"> neveznek</w:t>
      </w:r>
      <w:r w:rsidR="00D56989">
        <w:rPr>
          <w:sz w:val="22"/>
          <w:szCs w:val="22"/>
          <w:lang w:val="hu-HU"/>
        </w:rPr>
        <w:t>;</w:t>
      </w:r>
    </w:p>
    <w:p w14:paraId="7217D4CD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 lábszár </w:t>
      </w:r>
      <w:proofErr w:type="spellStart"/>
      <w:r w:rsidRPr="006454FB">
        <w:rPr>
          <w:sz w:val="22"/>
          <w:szCs w:val="22"/>
          <w:lang w:val="hu-HU"/>
        </w:rPr>
        <w:t>vérereiben</w:t>
      </w:r>
      <w:proofErr w:type="spellEnd"/>
      <w:r w:rsidRPr="006454FB">
        <w:rPr>
          <w:sz w:val="22"/>
          <w:szCs w:val="22"/>
          <w:lang w:val="hu-HU"/>
        </w:rPr>
        <w:t xml:space="preserve"> kialakuló vérrögök (mélyvénás trombózis) és a tüdő </w:t>
      </w:r>
      <w:proofErr w:type="spellStart"/>
      <w:r w:rsidRPr="006454FB">
        <w:rPr>
          <w:sz w:val="22"/>
          <w:szCs w:val="22"/>
          <w:lang w:val="hu-HU"/>
        </w:rPr>
        <w:t>vérereiben</w:t>
      </w:r>
      <w:proofErr w:type="spellEnd"/>
      <w:r w:rsidRPr="006454FB">
        <w:rPr>
          <w:sz w:val="22"/>
          <w:szCs w:val="22"/>
          <w:lang w:val="hu-HU"/>
        </w:rPr>
        <w:t xml:space="preserve"> kialakuló vérrögök (</w:t>
      </w:r>
      <w:proofErr w:type="spellStart"/>
      <w:r w:rsidRPr="006454FB">
        <w:rPr>
          <w:sz w:val="22"/>
          <w:szCs w:val="22"/>
          <w:lang w:val="hu-HU"/>
        </w:rPr>
        <w:t>tüdőembolia</w:t>
      </w:r>
      <w:proofErr w:type="spellEnd"/>
      <w:r w:rsidRPr="006454FB">
        <w:rPr>
          <w:sz w:val="22"/>
          <w:szCs w:val="22"/>
          <w:lang w:val="hu-HU"/>
        </w:rPr>
        <w:t xml:space="preserve">) kezelésére és a lábszárban és/vagy a tüdőben a vérrögök újbóli kialakulásának megelőzésére. </w:t>
      </w:r>
    </w:p>
    <w:p w14:paraId="174BB05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4DB7C002" w14:textId="5713C56F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F77BC6" w:rsidRPr="006454FB">
        <w:rPr>
          <w:sz w:val="22"/>
          <w:szCs w:val="22"/>
          <w:lang w:val="hu-HU"/>
        </w:rPr>
        <w:t>-t</w:t>
      </w:r>
      <w:r w:rsidR="009371A9" w:rsidRPr="006454FB">
        <w:rPr>
          <w:sz w:val="22"/>
          <w:szCs w:val="22"/>
          <w:lang w:val="hu-HU"/>
        </w:rPr>
        <w:t xml:space="preserve"> 18 évesnél fiatalabb, legalább 30 kg testtömegű gyermekeknél és serdülőnél alkalmazzák:</w:t>
      </w:r>
    </w:p>
    <w:p w14:paraId="1D4DE97D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 vérrögképződés kezelésére és a vénákban vagy a tüdő </w:t>
      </w:r>
      <w:proofErr w:type="spellStart"/>
      <w:r w:rsidRPr="006454FB">
        <w:rPr>
          <w:sz w:val="22"/>
          <w:szCs w:val="22"/>
          <w:lang w:val="hu-HU"/>
        </w:rPr>
        <w:t>vérereiben</w:t>
      </w:r>
      <w:proofErr w:type="spellEnd"/>
      <w:r w:rsidRPr="006454FB">
        <w:rPr>
          <w:sz w:val="22"/>
          <w:szCs w:val="22"/>
          <w:lang w:val="hu-HU"/>
        </w:rPr>
        <w:t xml:space="preserve"> kialakuló vérrögök kiújulásának megelőzésére, miután legalább 5 napig kezelték a beteget a vérrögképződés kezelésére használt injekciós gyógyszerekkel.</w:t>
      </w:r>
    </w:p>
    <w:p w14:paraId="5103354E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0320C376" w14:textId="46759DF3" w:rsidR="009371A9" w:rsidRPr="006454FB" w:rsidRDefault="003334D1" w:rsidP="004270D4">
      <w:pPr>
        <w:tabs>
          <w:tab w:val="clear" w:pos="567"/>
        </w:tabs>
        <w:spacing w:line="240" w:lineRule="auto"/>
        <w:ind w:right="-2"/>
        <w:rPr>
          <w:b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Evoxyr</w:t>
      </w:r>
      <w:proofErr w:type="spellEnd"/>
      <w:r w:rsidR="009371A9" w:rsidRPr="006454FB">
        <w:rPr>
          <w:szCs w:val="22"/>
          <w:lang w:val="hu-HU"/>
        </w:rPr>
        <w:t xml:space="preserve"> a véralvadásgátló szerek csoportjába tartozik. Egy véralvadási faktor (</w:t>
      </w:r>
      <w:proofErr w:type="spellStart"/>
      <w:r w:rsidR="009371A9" w:rsidRPr="006454FB">
        <w:rPr>
          <w:szCs w:val="22"/>
          <w:lang w:val="hu-HU"/>
        </w:rPr>
        <w:t>Xa</w:t>
      </w:r>
      <w:proofErr w:type="spellEnd"/>
      <w:r w:rsidR="009371A9" w:rsidRPr="006454FB">
        <w:rPr>
          <w:szCs w:val="22"/>
          <w:lang w:val="hu-HU"/>
        </w:rPr>
        <w:t xml:space="preserve"> faktor) gátlásán keresztül fejti ki hatását, csökkentve ezáltal a vérrögök kialakulását.</w:t>
      </w:r>
    </w:p>
    <w:p w14:paraId="1AF73C58" w14:textId="77777777" w:rsidR="009371A9" w:rsidRPr="006454FB" w:rsidRDefault="009371A9" w:rsidP="004270D4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19D2B179" w14:textId="144AE0DA" w:rsidR="009371A9" w:rsidRPr="006454FB" w:rsidRDefault="009371A9" w:rsidP="004270D4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6454FB">
        <w:rPr>
          <w:b/>
          <w:noProof/>
          <w:szCs w:val="24"/>
          <w:lang w:val="hu-HU"/>
        </w:rPr>
        <w:t xml:space="preserve">Tudnivalók </w:t>
      </w:r>
      <w:r w:rsidR="003334D1">
        <w:rPr>
          <w:b/>
          <w:noProof/>
          <w:szCs w:val="24"/>
          <w:lang w:val="hu-HU"/>
        </w:rPr>
        <w:t>az Evoxyr</w:t>
      </w:r>
      <w:r w:rsidRPr="006454FB">
        <w:rPr>
          <w:b/>
          <w:noProof/>
          <w:szCs w:val="24"/>
          <w:lang w:val="hu-HU"/>
        </w:rPr>
        <w:t xml:space="preserve"> szedése előtt</w:t>
      </w:r>
    </w:p>
    <w:p w14:paraId="42EF2D99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6CB51AB9" w14:textId="0E9CC8B1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 szedje </w:t>
      </w:r>
      <w:r w:rsidR="003334D1">
        <w:rPr>
          <w:b/>
          <w:bCs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bCs/>
          <w:sz w:val="22"/>
          <w:szCs w:val="22"/>
          <w:lang w:val="hu-HU"/>
        </w:rPr>
        <w:t>Evoxyr</w:t>
      </w:r>
      <w:proofErr w:type="spellEnd"/>
      <w:r w:rsidR="008774DF" w:rsidRPr="006454FB">
        <w:rPr>
          <w:b/>
          <w:bCs/>
          <w:sz w:val="22"/>
          <w:szCs w:val="22"/>
          <w:lang w:val="hu-HU"/>
        </w:rPr>
        <w:t>-</w:t>
      </w:r>
      <w:r w:rsidRPr="006454FB">
        <w:rPr>
          <w:b/>
          <w:bCs/>
          <w:sz w:val="22"/>
          <w:szCs w:val="22"/>
          <w:lang w:val="hu-HU"/>
        </w:rPr>
        <w:t xml:space="preserve">t </w:t>
      </w:r>
    </w:p>
    <w:p w14:paraId="7ACF2ABB" w14:textId="6F919897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ha allergiás a </w:t>
      </w:r>
      <w:proofErr w:type="spellStart"/>
      <w:r w:rsidRPr="006454FB">
        <w:rPr>
          <w:sz w:val="22"/>
          <w:szCs w:val="22"/>
          <w:lang w:val="hu-HU"/>
        </w:rPr>
        <w:t>rivaroxabánra</w:t>
      </w:r>
      <w:proofErr w:type="spellEnd"/>
      <w:r w:rsidRPr="006454FB">
        <w:rPr>
          <w:sz w:val="22"/>
          <w:szCs w:val="22"/>
          <w:lang w:val="hu-HU"/>
        </w:rPr>
        <w:t>, vagy a gyógyszer (6. pontban felsorolt) egyéb összetevőjére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78A74E21" w14:textId="69F6564A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Önnél jelentős vérzés áll fenn</w:t>
      </w:r>
      <w:r w:rsidR="00D56989">
        <w:rPr>
          <w:sz w:val="22"/>
          <w:szCs w:val="22"/>
          <w:lang w:val="hu-HU"/>
        </w:rPr>
        <w:t>,</w:t>
      </w:r>
    </w:p>
    <w:p w14:paraId="456D2E1E" w14:textId="57765A3E" w:rsidR="009371A9" w:rsidRPr="006454FB" w:rsidRDefault="009371A9" w:rsidP="004270D4">
      <w:pPr>
        <w:pStyle w:val="Default"/>
        <w:ind w:left="142" w:hanging="143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Önnek olyan szervet érintő betegsége vagy állapota van, amely megemeli a súlyos vérzés kockázatát (p</w:t>
      </w:r>
      <w:r w:rsidR="00362A3F" w:rsidRPr="006454FB">
        <w:rPr>
          <w:sz w:val="22"/>
          <w:szCs w:val="22"/>
          <w:lang w:val="hu-HU"/>
        </w:rPr>
        <w:t>é</w:t>
      </w:r>
      <w:r w:rsidRPr="006454FB">
        <w:rPr>
          <w:sz w:val="22"/>
          <w:szCs w:val="22"/>
          <w:lang w:val="hu-HU"/>
        </w:rPr>
        <w:t>l</w:t>
      </w:r>
      <w:r w:rsidR="00362A3F" w:rsidRPr="006454FB">
        <w:rPr>
          <w:sz w:val="22"/>
          <w:szCs w:val="22"/>
          <w:lang w:val="hu-HU"/>
        </w:rPr>
        <w:t>dául</w:t>
      </w:r>
      <w:r w:rsidRPr="006454FB">
        <w:rPr>
          <w:sz w:val="22"/>
          <w:szCs w:val="22"/>
          <w:lang w:val="hu-HU"/>
        </w:rPr>
        <w:t xml:space="preserve"> gyomorfekély, agysérülés vagy vérzés, a közelmúltban lezajlott agy- vagy szemműtét)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088EFE8F" w14:textId="2A5940C8" w:rsidR="009371A9" w:rsidRPr="006454FB" w:rsidRDefault="009371A9" w:rsidP="004270D4">
      <w:pPr>
        <w:pStyle w:val="Default"/>
        <w:ind w:left="142" w:hanging="143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lastRenderedPageBreak/>
        <w:t xml:space="preserve">- ha Ön véralvadásgátló gyógyszereket szed (például </w:t>
      </w:r>
      <w:proofErr w:type="spellStart"/>
      <w:r w:rsidRPr="006454FB">
        <w:rPr>
          <w:sz w:val="22"/>
          <w:szCs w:val="22"/>
          <w:lang w:val="hu-HU"/>
        </w:rPr>
        <w:t>warfarin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dabigatrán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apixabán</w:t>
      </w:r>
      <w:proofErr w:type="spellEnd"/>
      <w:r w:rsidRPr="006454FB">
        <w:rPr>
          <w:sz w:val="22"/>
          <w:szCs w:val="22"/>
          <w:lang w:val="hu-HU"/>
        </w:rPr>
        <w:t xml:space="preserve"> vagy </w:t>
      </w:r>
      <w:proofErr w:type="spellStart"/>
      <w:r w:rsidRPr="006454FB">
        <w:rPr>
          <w:sz w:val="22"/>
          <w:szCs w:val="22"/>
          <w:lang w:val="hu-HU"/>
        </w:rPr>
        <w:t>heparin</w:t>
      </w:r>
      <w:proofErr w:type="spellEnd"/>
      <w:r w:rsidRPr="006454FB">
        <w:rPr>
          <w:sz w:val="22"/>
          <w:szCs w:val="22"/>
          <w:lang w:val="hu-HU"/>
        </w:rPr>
        <w:t xml:space="preserve">), kivéve, amikor véralvadásgátló kezelést vált, vagy amikor vénás vagy artériás </w:t>
      </w:r>
      <w:proofErr w:type="spellStart"/>
      <w:r w:rsidRPr="006454FB">
        <w:rPr>
          <w:sz w:val="22"/>
          <w:szCs w:val="22"/>
          <w:lang w:val="hu-HU"/>
        </w:rPr>
        <w:t>kanülön</w:t>
      </w:r>
      <w:proofErr w:type="spellEnd"/>
      <w:r w:rsidRPr="006454FB">
        <w:rPr>
          <w:sz w:val="22"/>
          <w:szCs w:val="22"/>
          <w:lang w:val="hu-HU"/>
        </w:rPr>
        <w:t xml:space="preserve"> keresztül kap </w:t>
      </w:r>
      <w:proofErr w:type="spellStart"/>
      <w:r w:rsidRPr="006454FB">
        <w:rPr>
          <w:sz w:val="22"/>
          <w:szCs w:val="22"/>
          <w:lang w:val="hu-HU"/>
        </w:rPr>
        <w:t>heparint</w:t>
      </w:r>
      <w:proofErr w:type="spellEnd"/>
      <w:r w:rsidRPr="006454FB">
        <w:rPr>
          <w:sz w:val="22"/>
          <w:szCs w:val="22"/>
          <w:lang w:val="hu-HU"/>
        </w:rPr>
        <w:t>, hogy az átjárható maradjon</w:t>
      </w:r>
      <w:r w:rsidR="00D56989">
        <w:rPr>
          <w:sz w:val="22"/>
          <w:szCs w:val="22"/>
          <w:lang w:val="hu-HU"/>
        </w:rPr>
        <w:t>,</w:t>
      </w:r>
    </w:p>
    <w:p w14:paraId="70C85644" w14:textId="13B2B54A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 májbetegségben szenved, ami fokozott vérzési kockázathoz vezet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50A24FE2" w14:textId="659D7BC2" w:rsidR="009371A9" w:rsidRPr="006454FB" w:rsidRDefault="009371A9" w:rsidP="004270D4">
      <w:pPr>
        <w:suppressAutoHyphens/>
        <w:spacing w:line="240" w:lineRule="auto"/>
        <w:rPr>
          <w:szCs w:val="22"/>
          <w:lang w:val="hu-HU"/>
        </w:rPr>
      </w:pPr>
      <w:r w:rsidRPr="006454FB">
        <w:rPr>
          <w:szCs w:val="22"/>
          <w:lang w:val="hu-HU"/>
        </w:rPr>
        <w:t>- ha Ön terhes vagy szoptat</w:t>
      </w:r>
      <w:r w:rsidR="00D6017D">
        <w:rPr>
          <w:szCs w:val="22"/>
          <w:lang w:val="hu-HU"/>
        </w:rPr>
        <w:t>.</w:t>
      </w:r>
    </w:p>
    <w:p w14:paraId="027A8A2C" w14:textId="3C87569F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 szedje </w:t>
      </w:r>
      <w:r w:rsidR="003334D1">
        <w:rPr>
          <w:b/>
          <w:bCs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bCs/>
          <w:sz w:val="22"/>
          <w:szCs w:val="22"/>
          <w:lang w:val="hu-HU"/>
        </w:rPr>
        <w:t>Evoxyr</w:t>
      </w:r>
      <w:proofErr w:type="spellEnd"/>
      <w:r w:rsidR="00F77BC6" w:rsidRPr="006454FB">
        <w:rPr>
          <w:b/>
          <w:bCs/>
          <w:sz w:val="22"/>
          <w:szCs w:val="22"/>
          <w:lang w:val="hu-HU"/>
        </w:rPr>
        <w:t>-</w:t>
      </w:r>
      <w:r w:rsidRPr="006454FB">
        <w:rPr>
          <w:b/>
          <w:bCs/>
          <w:sz w:val="22"/>
          <w:szCs w:val="22"/>
          <w:lang w:val="hu-HU"/>
        </w:rPr>
        <w:t>t és jelezze kezelőorvosának</w:t>
      </w:r>
      <w:r w:rsidRPr="006454FB">
        <w:rPr>
          <w:sz w:val="22"/>
          <w:szCs w:val="22"/>
          <w:lang w:val="hu-HU"/>
        </w:rPr>
        <w:t xml:space="preserve">, ha a fentiek közül bármelyik érvényes Önre. </w:t>
      </w:r>
    </w:p>
    <w:p w14:paraId="32135C14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2BC0378C" w14:textId="77777777" w:rsidR="009371A9" w:rsidRPr="006454FB" w:rsidRDefault="009371A9" w:rsidP="004270D4">
      <w:pPr>
        <w:pStyle w:val="Default"/>
        <w:ind w:right="-2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Figyelmeztetések és óvintézkedések </w:t>
      </w:r>
    </w:p>
    <w:p w14:paraId="081FBCE5" w14:textId="006A2CB6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szedése előtt beszéljen kezelőorvosával vagy gyógyszerészével. </w:t>
      </w:r>
    </w:p>
    <w:p w14:paraId="449E582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09A8F4DD" w14:textId="732106C0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Az </w:t>
      </w:r>
      <w:proofErr w:type="spellStart"/>
      <w:r>
        <w:rPr>
          <w:b/>
          <w:bCs/>
          <w:sz w:val="22"/>
          <w:szCs w:val="22"/>
          <w:lang w:val="hu-HU"/>
        </w:rPr>
        <w:t>Evoxyr</w:t>
      </w:r>
      <w:proofErr w:type="spellEnd"/>
      <w:r w:rsidR="009371A9" w:rsidRPr="006454FB">
        <w:rPr>
          <w:b/>
          <w:bCs/>
          <w:sz w:val="22"/>
          <w:szCs w:val="22"/>
          <w:lang w:val="hu-HU"/>
        </w:rPr>
        <w:t xml:space="preserve"> fokozott elővigyázatossággal alkalmazható </w:t>
      </w:r>
    </w:p>
    <w:p w14:paraId="31C67F34" w14:textId="77777777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- </w:t>
      </w:r>
      <w:r w:rsidRPr="006454FB">
        <w:rPr>
          <w:sz w:val="22"/>
          <w:szCs w:val="22"/>
          <w:lang w:val="hu-HU"/>
        </w:rPr>
        <w:t xml:space="preserve">ha Önnél fokozott a vérzés kockázata, amely fennállhat a következő helyzetekben: </w:t>
      </w:r>
    </w:p>
    <w:p w14:paraId="270ABB38" w14:textId="748855EB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súlyos</w:t>
      </w:r>
      <w:proofErr w:type="gramEnd"/>
      <w:r w:rsidRPr="006454FB">
        <w:rPr>
          <w:sz w:val="22"/>
          <w:szCs w:val="22"/>
          <w:lang w:val="hu-HU"/>
        </w:rPr>
        <w:t xml:space="preserve"> vesebetegség felnőtteknél, valamint közepes vagy súlyos vesebetegség gyermekeknél és serdülőknél, mivel a vesefunkció befolyásolhatja a szervezetében hatást kifejtő gyógyszer mennyiségét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61BD1833" w14:textId="3D1701B6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ha Ön más gyógyszereket is használ a véralvadás megakadályozására (például </w:t>
      </w:r>
      <w:proofErr w:type="spellStart"/>
      <w:r w:rsidRPr="006454FB">
        <w:rPr>
          <w:sz w:val="22"/>
          <w:szCs w:val="22"/>
          <w:lang w:val="hu-HU"/>
        </w:rPr>
        <w:t>warfarint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dabigatránt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apixabánt</w:t>
      </w:r>
      <w:proofErr w:type="spellEnd"/>
      <w:r w:rsidRPr="006454FB">
        <w:rPr>
          <w:sz w:val="22"/>
          <w:szCs w:val="22"/>
          <w:lang w:val="hu-HU"/>
        </w:rPr>
        <w:t xml:space="preserve"> vagy </w:t>
      </w:r>
      <w:proofErr w:type="spellStart"/>
      <w:r w:rsidRPr="006454FB">
        <w:rPr>
          <w:sz w:val="22"/>
          <w:szCs w:val="22"/>
          <w:lang w:val="hu-HU"/>
        </w:rPr>
        <w:t>heparint</w:t>
      </w:r>
      <w:proofErr w:type="spellEnd"/>
      <w:r w:rsidRPr="006454FB">
        <w:rPr>
          <w:sz w:val="22"/>
          <w:szCs w:val="22"/>
          <w:lang w:val="hu-HU"/>
        </w:rPr>
        <w:t xml:space="preserve">), amikor véralvadásgátló kezelést vált, vagy mialatt vénás vagy artériás </w:t>
      </w:r>
      <w:proofErr w:type="spellStart"/>
      <w:r w:rsidRPr="006454FB">
        <w:rPr>
          <w:sz w:val="22"/>
          <w:szCs w:val="22"/>
          <w:lang w:val="hu-HU"/>
        </w:rPr>
        <w:t>kanülön</w:t>
      </w:r>
      <w:proofErr w:type="spellEnd"/>
      <w:r w:rsidRPr="006454FB">
        <w:rPr>
          <w:sz w:val="22"/>
          <w:szCs w:val="22"/>
          <w:lang w:val="hu-HU"/>
        </w:rPr>
        <w:t xml:space="preserve"> </w:t>
      </w:r>
      <w:proofErr w:type="gramStart"/>
      <w:r w:rsidRPr="006454FB">
        <w:rPr>
          <w:sz w:val="22"/>
          <w:szCs w:val="22"/>
          <w:lang w:val="hu-HU"/>
        </w:rPr>
        <w:t>keresztül kap</w:t>
      </w:r>
      <w:proofErr w:type="gramEnd"/>
      <w:r w:rsidRPr="006454FB">
        <w:rPr>
          <w:sz w:val="22"/>
          <w:szCs w:val="22"/>
          <w:lang w:val="hu-HU"/>
        </w:rPr>
        <w:t xml:space="preserve"> </w:t>
      </w:r>
      <w:proofErr w:type="spellStart"/>
      <w:r w:rsidRPr="006454FB">
        <w:rPr>
          <w:sz w:val="22"/>
          <w:szCs w:val="22"/>
          <w:lang w:val="hu-HU"/>
        </w:rPr>
        <w:t>heparint</w:t>
      </w:r>
      <w:proofErr w:type="spellEnd"/>
      <w:r w:rsidRPr="006454FB">
        <w:rPr>
          <w:sz w:val="22"/>
          <w:szCs w:val="22"/>
          <w:lang w:val="hu-HU"/>
        </w:rPr>
        <w:t xml:space="preserve">, hogy az átjárható maradjon (lásd még „Egyéb gyógyszerek és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>” c. részt)</w:t>
      </w:r>
      <w:r w:rsidR="00D56989">
        <w:rPr>
          <w:sz w:val="22"/>
          <w:szCs w:val="22"/>
          <w:lang w:val="hu-HU"/>
        </w:rPr>
        <w:t>,</w:t>
      </w:r>
    </w:p>
    <w:p w14:paraId="2E5659F5" w14:textId="788AC88D" w:rsidR="009371A9" w:rsidRPr="006454FB" w:rsidRDefault="009371A9" w:rsidP="004270D4">
      <w:pPr>
        <w:pStyle w:val="Default"/>
        <w:ind w:left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véralvadási</w:t>
      </w:r>
      <w:proofErr w:type="gramEnd"/>
      <w:r w:rsidRPr="006454FB">
        <w:rPr>
          <w:sz w:val="22"/>
          <w:szCs w:val="22"/>
          <w:lang w:val="hu-HU"/>
        </w:rPr>
        <w:t xml:space="preserve"> zavarok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1C5E864" w14:textId="75E64238" w:rsidR="009371A9" w:rsidRPr="006454FB" w:rsidRDefault="009371A9" w:rsidP="004270D4">
      <w:pPr>
        <w:pStyle w:val="Default"/>
        <w:ind w:left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nagyon</w:t>
      </w:r>
      <w:proofErr w:type="gramEnd"/>
      <w:r w:rsidRPr="006454FB">
        <w:rPr>
          <w:sz w:val="22"/>
          <w:szCs w:val="22"/>
          <w:lang w:val="hu-HU"/>
        </w:rPr>
        <w:t xml:space="preserve"> magas vérnyomás, amely nincs gyógyszeres terápiával beállítva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60711CBE" w14:textId="36A980C7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olyan gyomor- vagy </w:t>
      </w:r>
      <w:proofErr w:type="gramStart"/>
      <w:r w:rsidRPr="006454FB">
        <w:rPr>
          <w:sz w:val="22"/>
          <w:szCs w:val="22"/>
          <w:lang w:val="hu-HU"/>
        </w:rPr>
        <w:t>bélbetegségek</w:t>
      </w:r>
      <w:proofErr w:type="gramEnd"/>
      <w:r w:rsidRPr="006454FB">
        <w:rPr>
          <w:sz w:val="22"/>
          <w:szCs w:val="22"/>
          <w:lang w:val="hu-HU"/>
        </w:rPr>
        <w:t xml:space="preserve"> amelyek vérzést okozhatnak, például gyomor- vagy bélgyulladás, vagy nyelőcsőgyulladás, például reflux (a gyomorsav nyelőcsőbe történő visszafolyása) miatt vagy olyan daganatok, amelyek a gyomorban vagy a bélben vagy a nemiszervekben vagy a húgyutakban helyezkednek el</w:t>
      </w:r>
      <w:r w:rsidR="00D56989">
        <w:rPr>
          <w:sz w:val="22"/>
          <w:szCs w:val="22"/>
          <w:lang w:val="hu-HU"/>
        </w:rPr>
        <w:t>,</w:t>
      </w:r>
    </w:p>
    <w:p w14:paraId="6E688BBF" w14:textId="1CFB35A3" w:rsidR="009371A9" w:rsidRPr="006454FB" w:rsidRDefault="009371A9" w:rsidP="004270D4">
      <w:pPr>
        <w:pStyle w:val="Default"/>
        <w:ind w:left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a szemfenéki </w:t>
      </w:r>
      <w:proofErr w:type="spellStart"/>
      <w:r w:rsidRPr="006454FB">
        <w:rPr>
          <w:sz w:val="22"/>
          <w:szCs w:val="22"/>
          <w:lang w:val="hu-HU"/>
        </w:rPr>
        <w:t>erekkel</w:t>
      </w:r>
      <w:proofErr w:type="spellEnd"/>
      <w:r w:rsidRPr="006454FB">
        <w:rPr>
          <w:sz w:val="22"/>
          <w:szCs w:val="22"/>
          <w:lang w:val="hu-HU"/>
        </w:rPr>
        <w:t xml:space="preserve"> kapcsolatos </w:t>
      </w:r>
      <w:proofErr w:type="gramStart"/>
      <w:r w:rsidRPr="006454FB">
        <w:rPr>
          <w:sz w:val="22"/>
          <w:szCs w:val="22"/>
          <w:lang w:val="hu-HU"/>
        </w:rPr>
        <w:t>probléma</w:t>
      </w:r>
      <w:proofErr w:type="gramEnd"/>
      <w:r w:rsidRPr="006454FB">
        <w:rPr>
          <w:sz w:val="22"/>
          <w:szCs w:val="22"/>
          <w:lang w:val="hu-HU"/>
        </w:rPr>
        <w:t xml:space="preserve"> (</w:t>
      </w:r>
      <w:proofErr w:type="spellStart"/>
      <w:r w:rsidRPr="006454FB">
        <w:rPr>
          <w:sz w:val="22"/>
          <w:szCs w:val="22"/>
          <w:lang w:val="hu-HU"/>
        </w:rPr>
        <w:t>retinopátia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3BC61FB7" w14:textId="031308F4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olyan</w:t>
      </w:r>
      <w:proofErr w:type="gramEnd"/>
      <w:r w:rsidRPr="006454FB">
        <w:rPr>
          <w:sz w:val="22"/>
          <w:szCs w:val="22"/>
          <w:lang w:val="hu-HU"/>
        </w:rPr>
        <w:t xml:space="preserve"> tüdőbetegség, amelyben a hörgők ki vannak tágulva és tele vannak </w:t>
      </w:r>
      <w:proofErr w:type="spellStart"/>
      <w:r w:rsidRPr="006454FB">
        <w:rPr>
          <w:sz w:val="22"/>
          <w:szCs w:val="22"/>
          <w:lang w:val="hu-HU"/>
        </w:rPr>
        <w:t>gennyel</w:t>
      </w:r>
      <w:proofErr w:type="spellEnd"/>
      <w:r w:rsidRPr="006454FB">
        <w:rPr>
          <w:sz w:val="22"/>
          <w:szCs w:val="22"/>
          <w:lang w:val="hu-HU"/>
        </w:rPr>
        <w:t xml:space="preserve"> (</w:t>
      </w:r>
      <w:proofErr w:type="spellStart"/>
      <w:r w:rsidRPr="006454FB">
        <w:rPr>
          <w:sz w:val="22"/>
          <w:szCs w:val="22"/>
          <w:lang w:val="hu-HU"/>
        </w:rPr>
        <w:t>bronhiektázia</w:t>
      </w:r>
      <w:proofErr w:type="spellEnd"/>
      <w:r w:rsidRPr="006454FB">
        <w:rPr>
          <w:sz w:val="22"/>
          <w:szCs w:val="22"/>
          <w:lang w:val="hu-HU"/>
        </w:rPr>
        <w:t>,  azaz hörgőtágulat) vagy korábbi tüdővérzés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3ABB76BD" w14:textId="0C40E41D" w:rsidR="009371A9" w:rsidRPr="006454FB" w:rsidRDefault="009371A9" w:rsidP="004270D4">
      <w:pPr>
        <w:pStyle w:val="Default"/>
        <w:ind w:left="720" w:hanging="720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Önnek a szívében műbillentyű van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4C70089" w14:textId="1FBE2E15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ha Önnek tudomása van arról, hogy az </w:t>
      </w:r>
      <w:proofErr w:type="spellStart"/>
      <w:r w:rsidRPr="006454FB">
        <w:rPr>
          <w:sz w:val="22"/>
          <w:szCs w:val="22"/>
          <w:lang w:val="hu-HU"/>
        </w:rPr>
        <w:t>antifoszfolipid</w:t>
      </w:r>
      <w:proofErr w:type="spellEnd"/>
      <w:r w:rsidRPr="006454FB">
        <w:rPr>
          <w:sz w:val="22"/>
          <w:szCs w:val="22"/>
          <w:lang w:val="hu-HU"/>
        </w:rPr>
        <w:t xml:space="preserve"> szindróma elnevezésű betegségben szenved (az immunrendszer rendellenessége, amely a vérrögök kialakulásának nagyobb kockázatával jár), tájékoztassa kezelőorvosát, aki eldönti, hogy szükség van-e a kezelés módosítására</w:t>
      </w:r>
      <w:r w:rsidR="00D56989">
        <w:rPr>
          <w:sz w:val="22"/>
          <w:szCs w:val="22"/>
          <w:lang w:val="hu-HU"/>
        </w:rPr>
        <w:t>,</w:t>
      </w:r>
    </w:p>
    <w:p w14:paraId="216C5360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ha kezelőorvosa megállapítja, hogy az Ön vérnyomása nem stabil vagy más kezelést vagy műtéti beavatkozást terveznek, hogy eltávolítsanak egy vérrögöt a </w:t>
      </w:r>
      <w:proofErr w:type="spellStart"/>
      <w:r w:rsidRPr="006454FB">
        <w:rPr>
          <w:sz w:val="22"/>
          <w:szCs w:val="22"/>
          <w:lang w:val="hu-HU"/>
        </w:rPr>
        <w:t>tüdejéből</w:t>
      </w:r>
      <w:proofErr w:type="spellEnd"/>
      <w:r w:rsidRPr="006454FB">
        <w:rPr>
          <w:sz w:val="22"/>
          <w:szCs w:val="22"/>
          <w:lang w:val="hu-HU"/>
        </w:rPr>
        <w:t xml:space="preserve">. </w:t>
      </w:r>
    </w:p>
    <w:p w14:paraId="53C747E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1F1EC522" w14:textId="02005DF9" w:rsidR="009371A9" w:rsidRPr="006454FB" w:rsidRDefault="009371A9" w:rsidP="004270D4">
      <w:pPr>
        <w:suppressAutoHyphens/>
        <w:spacing w:line="240" w:lineRule="auto"/>
        <w:rPr>
          <w:szCs w:val="22"/>
          <w:lang w:val="hu-HU"/>
        </w:rPr>
      </w:pPr>
      <w:r w:rsidRPr="006454FB">
        <w:rPr>
          <w:b/>
          <w:bCs/>
          <w:szCs w:val="22"/>
          <w:lang w:val="hu-HU"/>
        </w:rPr>
        <w:t xml:space="preserve">Amennyiben a fentiek közül bármelyik érvényes Önre, jelezze kezelőorvosának </w:t>
      </w:r>
      <w:r w:rsidR="003334D1">
        <w:rPr>
          <w:szCs w:val="22"/>
          <w:lang w:val="hu-HU"/>
        </w:rPr>
        <w:t xml:space="preserve">az </w:t>
      </w:r>
      <w:proofErr w:type="spellStart"/>
      <w:r w:rsidR="003334D1">
        <w:rPr>
          <w:szCs w:val="22"/>
          <w:lang w:val="hu-HU"/>
        </w:rPr>
        <w:t>Evoxyr</w:t>
      </w:r>
      <w:proofErr w:type="spellEnd"/>
      <w:r w:rsidRPr="006454FB">
        <w:rPr>
          <w:szCs w:val="22"/>
          <w:lang w:val="hu-HU"/>
        </w:rPr>
        <w:t xml:space="preserve"> szedésének megkezdése előtt. Kezelőorvosa dönti el, hogy kezeli-e Önt ezzel a gyógyszerrel, és hogy szorosabb megfigyelés alá helyezi-e Önt.</w:t>
      </w:r>
    </w:p>
    <w:p w14:paraId="7A7D7D1E" w14:textId="77777777" w:rsidR="009371A9" w:rsidRPr="006454FB" w:rsidRDefault="009371A9" w:rsidP="004270D4">
      <w:pPr>
        <w:suppressAutoHyphens/>
        <w:spacing w:line="240" w:lineRule="auto"/>
        <w:rPr>
          <w:szCs w:val="22"/>
          <w:lang w:val="hu-HU"/>
        </w:rPr>
      </w:pPr>
    </w:p>
    <w:p w14:paraId="3B35EAF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Ha Önnek műtéten kell átesnie: </w:t>
      </w:r>
    </w:p>
    <w:p w14:paraId="3E1CF924" w14:textId="24B10821" w:rsidR="00D6017D" w:rsidRDefault="009371A9" w:rsidP="00D6017D">
      <w:pPr>
        <w:pStyle w:val="Default"/>
        <w:numPr>
          <w:ilvl w:val="0"/>
          <w:numId w:val="30"/>
        </w:numPr>
        <w:ind w:left="284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nagyon fontos, hogy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F77BC6" w:rsidRPr="006454FB">
        <w:rPr>
          <w:sz w:val="22"/>
          <w:szCs w:val="22"/>
          <w:lang w:val="hu-HU"/>
        </w:rPr>
        <w:t>-t</w:t>
      </w:r>
      <w:r w:rsidRPr="006454FB">
        <w:rPr>
          <w:sz w:val="22"/>
          <w:szCs w:val="22"/>
          <w:lang w:val="hu-HU"/>
        </w:rPr>
        <w:t xml:space="preserve"> a műtét előtt és után pontosan azokban az időpontokban vegye be, amikor azt a kezelőorvos Önnek előírta. </w:t>
      </w:r>
    </w:p>
    <w:p w14:paraId="2B5F9301" w14:textId="164A5EA1" w:rsidR="009371A9" w:rsidRPr="00D6017D" w:rsidRDefault="009371A9" w:rsidP="00D6017D">
      <w:pPr>
        <w:pStyle w:val="Default"/>
        <w:numPr>
          <w:ilvl w:val="0"/>
          <w:numId w:val="30"/>
        </w:numPr>
        <w:ind w:left="284" w:hanging="284"/>
        <w:rPr>
          <w:sz w:val="22"/>
          <w:szCs w:val="22"/>
          <w:lang w:val="hu-HU"/>
        </w:rPr>
      </w:pPr>
      <w:r w:rsidRPr="00D6017D">
        <w:rPr>
          <w:sz w:val="22"/>
          <w:szCs w:val="22"/>
          <w:lang w:val="hu-HU"/>
        </w:rPr>
        <w:t xml:space="preserve">Ha a műtét során katétert vezetnek be- vagy injekciót adnak a gerincoszlopába (például </w:t>
      </w:r>
      <w:proofErr w:type="spellStart"/>
      <w:r w:rsidRPr="00D6017D">
        <w:rPr>
          <w:sz w:val="22"/>
          <w:szCs w:val="22"/>
          <w:lang w:val="hu-HU"/>
        </w:rPr>
        <w:t>epidurális</w:t>
      </w:r>
      <w:proofErr w:type="spellEnd"/>
      <w:r w:rsidRPr="00D6017D">
        <w:rPr>
          <w:sz w:val="22"/>
          <w:szCs w:val="22"/>
          <w:lang w:val="hu-HU"/>
        </w:rPr>
        <w:t xml:space="preserve"> vagy </w:t>
      </w:r>
      <w:proofErr w:type="spellStart"/>
      <w:r w:rsidRPr="00D6017D">
        <w:rPr>
          <w:sz w:val="22"/>
          <w:szCs w:val="22"/>
          <w:lang w:val="hu-HU"/>
        </w:rPr>
        <w:t>spinális</w:t>
      </w:r>
      <w:proofErr w:type="spellEnd"/>
      <w:r w:rsidRPr="00D6017D">
        <w:rPr>
          <w:sz w:val="22"/>
          <w:szCs w:val="22"/>
          <w:lang w:val="hu-HU"/>
        </w:rPr>
        <w:t xml:space="preserve"> érzéstelenítés vagy fájdalomcsillapítás): </w:t>
      </w:r>
    </w:p>
    <w:p w14:paraId="3AF6B609" w14:textId="525205A8" w:rsidR="00D6017D" w:rsidRDefault="009371A9" w:rsidP="00D6017D">
      <w:pPr>
        <w:pStyle w:val="Default"/>
        <w:numPr>
          <w:ilvl w:val="0"/>
          <w:numId w:val="31"/>
        </w:numPr>
        <w:tabs>
          <w:tab w:val="left" w:pos="426"/>
        </w:tabs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nagyon fontos, hogy az injekció beadása vagy a katéter eltávolítása előtt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tablettát pontosan a kezelőorvosa által elmondott időpontokban szedje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27258A27" w14:textId="5DFAA2A9" w:rsidR="009371A9" w:rsidRPr="00D6017D" w:rsidRDefault="009371A9" w:rsidP="00D6017D">
      <w:pPr>
        <w:pStyle w:val="Default"/>
        <w:numPr>
          <w:ilvl w:val="0"/>
          <w:numId w:val="31"/>
        </w:numPr>
        <w:tabs>
          <w:tab w:val="left" w:pos="426"/>
        </w:tabs>
        <w:rPr>
          <w:sz w:val="22"/>
          <w:szCs w:val="22"/>
          <w:lang w:val="hu-HU"/>
        </w:rPr>
      </w:pPr>
      <w:r w:rsidRPr="00D6017D">
        <w:rPr>
          <w:sz w:val="22"/>
          <w:szCs w:val="22"/>
          <w:lang w:val="hu-HU"/>
        </w:rPr>
        <w:t xml:space="preserve">azonnal közölje kezelőorvosával, ha az érzéstelenítés elmúltával zsibbadást vagy gyengeséget érez a lábában vagy problémát a beleiben vagy húgyhólyagjában, mivel ebben az esetben sürgősségi beavatkozás szükséges. </w:t>
      </w:r>
    </w:p>
    <w:p w14:paraId="6631B2E3" w14:textId="77777777" w:rsidR="009371A9" w:rsidRPr="006454FB" w:rsidRDefault="009371A9" w:rsidP="004270D4">
      <w:pPr>
        <w:pStyle w:val="Default"/>
        <w:ind w:left="1440" w:hanging="360"/>
        <w:rPr>
          <w:sz w:val="22"/>
          <w:szCs w:val="22"/>
          <w:lang w:val="hu-HU"/>
        </w:rPr>
      </w:pPr>
    </w:p>
    <w:p w14:paraId="1BA89B90" w14:textId="77777777" w:rsidR="009371A9" w:rsidRPr="006454FB" w:rsidRDefault="009371A9" w:rsidP="004270D4">
      <w:pPr>
        <w:pStyle w:val="Default"/>
        <w:keepNext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Gyermekek és serdülők </w:t>
      </w:r>
    </w:p>
    <w:p w14:paraId="2E64A8C6" w14:textId="34ADD5FD" w:rsidR="009371A9" w:rsidRPr="006454FB" w:rsidRDefault="003334D1" w:rsidP="004270D4">
      <w:pPr>
        <w:suppressAutoHyphens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Evoxyr</w:t>
      </w:r>
      <w:proofErr w:type="spellEnd"/>
      <w:r w:rsidR="009371A9" w:rsidRPr="006454FB">
        <w:rPr>
          <w:szCs w:val="22"/>
          <w:lang w:val="hu-HU"/>
        </w:rPr>
        <w:t xml:space="preserve"> alkalmazása </w:t>
      </w:r>
      <w:r w:rsidR="009371A9" w:rsidRPr="006454FB">
        <w:rPr>
          <w:b/>
          <w:bCs/>
          <w:szCs w:val="22"/>
          <w:lang w:val="hu-HU"/>
        </w:rPr>
        <w:t>nem javasolt 30 kg alatti testtömeg</w:t>
      </w:r>
      <w:r w:rsidR="009371A9" w:rsidRPr="006454FB">
        <w:rPr>
          <w:b/>
          <w:szCs w:val="22"/>
          <w:lang w:val="hu-HU"/>
        </w:rPr>
        <w:t>ű</w:t>
      </w:r>
      <w:r w:rsidR="009371A9" w:rsidRPr="006454FB">
        <w:rPr>
          <w:b/>
          <w:bCs/>
          <w:szCs w:val="22"/>
          <w:lang w:val="hu-HU"/>
        </w:rPr>
        <w:t xml:space="preserve"> gyermekek esetében</w:t>
      </w:r>
      <w:r w:rsidR="009371A9" w:rsidRPr="006454FB">
        <w:rPr>
          <w:szCs w:val="22"/>
          <w:lang w:val="hu-HU"/>
        </w:rPr>
        <w:t xml:space="preserve">. </w:t>
      </w: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Evoxyr</w:t>
      </w:r>
      <w:proofErr w:type="spellEnd"/>
      <w:r w:rsidR="009371A9" w:rsidRPr="006454FB">
        <w:rPr>
          <w:szCs w:val="22"/>
          <w:lang w:val="hu-HU"/>
        </w:rPr>
        <w:t xml:space="preserve"> felnőtt indikációkban történő alkalmazásával kapcsolatban gyermekek és serdülők esetében nincs elegendő információ.</w:t>
      </w:r>
    </w:p>
    <w:p w14:paraId="66AB7604" w14:textId="77777777" w:rsidR="009371A9" w:rsidRPr="006454FB" w:rsidRDefault="009371A9" w:rsidP="004270D4">
      <w:pPr>
        <w:suppressAutoHyphens/>
        <w:spacing w:line="240" w:lineRule="auto"/>
        <w:rPr>
          <w:noProof/>
          <w:szCs w:val="24"/>
          <w:lang w:val="hu-HU"/>
        </w:rPr>
      </w:pPr>
    </w:p>
    <w:p w14:paraId="5ADB593C" w14:textId="1F27DB04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Egyéb gyógyszerek és </w:t>
      </w:r>
      <w:r w:rsidR="003334D1">
        <w:rPr>
          <w:b/>
          <w:bCs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bCs/>
          <w:sz w:val="22"/>
          <w:szCs w:val="22"/>
          <w:lang w:val="hu-HU"/>
        </w:rPr>
        <w:t>Evoxyr</w:t>
      </w:r>
      <w:proofErr w:type="spellEnd"/>
    </w:p>
    <w:p w14:paraId="2BFB2E36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lastRenderedPageBreak/>
        <w:t xml:space="preserve">Feltétlenül tájékoztassa kezelőorvosát vagy gyógyszerészét a jelenleg vagy nemrégiben szedett, valamint szedni tervezett egyéb gyógyszereiről, beleértve a vény nélkül kapható készítményeket is. </w:t>
      </w:r>
    </w:p>
    <w:p w14:paraId="5E28982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56629F8F" w14:textId="4DBB35AE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Ha az alábbi gyógyszerek valamelyikét szedi: </w:t>
      </w:r>
    </w:p>
    <w:p w14:paraId="2090070B" w14:textId="733F0EB9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rFonts w:eastAsia="Times New Roman"/>
          <w:noProof/>
          <w:color w:val="auto"/>
          <w:sz w:val="22"/>
          <w:szCs w:val="22"/>
          <w:lang w:val="hu-HU" w:eastAsia="hu-HU"/>
        </w:rPr>
      </w:pPr>
      <w:r w:rsidRPr="006454FB">
        <w:rPr>
          <w:sz w:val="22"/>
          <w:szCs w:val="22"/>
          <w:lang w:val="hu-HU"/>
        </w:rPr>
        <w:t xml:space="preserve">néhány gombás fertőzés kezelésére szolgáló készítmény (például </w:t>
      </w:r>
      <w:proofErr w:type="spellStart"/>
      <w:r w:rsidRPr="006454FB">
        <w:rPr>
          <w:sz w:val="22"/>
          <w:szCs w:val="22"/>
          <w:lang w:val="hu-HU"/>
        </w:rPr>
        <w:t>flukonazol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itrakonazol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r w:rsidRPr="006454FB">
        <w:rPr>
          <w:rFonts w:eastAsia="Times New Roman"/>
          <w:noProof/>
          <w:color w:val="auto"/>
          <w:sz w:val="22"/>
          <w:szCs w:val="22"/>
          <w:lang w:val="hu-HU" w:eastAsia="hu-HU"/>
        </w:rPr>
        <w:t>vorikonazol, pozakonazol), kivéve, ha csak a bőrön kerül alkalmazásra</w:t>
      </w:r>
      <w:r w:rsidR="00D56989">
        <w:rPr>
          <w:rFonts w:eastAsia="Times New Roman"/>
          <w:noProof/>
          <w:color w:val="auto"/>
          <w:sz w:val="22"/>
          <w:szCs w:val="22"/>
          <w:lang w:val="hu-HU" w:eastAsia="hu-HU"/>
        </w:rPr>
        <w:t>,</w:t>
      </w:r>
    </w:p>
    <w:p w14:paraId="506AFF85" w14:textId="5752B244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proofErr w:type="spellStart"/>
      <w:r w:rsidRPr="006454FB">
        <w:rPr>
          <w:sz w:val="22"/>
          <w:szCs w:val="22"/>
          <w:lang w:val="hu-HU"/>
        </w:rPr>
        <w:t>ketokonazol</w:t>
      </w:r>
      <w:proofErr w:type="spellEnd"/>
      <w:r w:rsidRPr="006454FB">
        <w:rPr>
          <w:sz w:val="22"/>
          <w:szCs w:val="22"/>
          <w:lang w:val="hu-HU"/>
        </w:rPr>
        <w:t xml:space="preserve"> tabletta (</w:t>
      </w:r>
      <w:proofErr w:type="spellStart"/>
      <w:r w:rsidRPr="006454FB">
        <w:rPr>
          <w:sz w:val="22"/>
          <w:szCs w:val="22"/>
          <w:lang w:val="hu-HU"/>
        </w:rPr>
        <w:t>Cushing</w:t>
      </w:r>
      <w:proofErr w:type="spellEnd"/>
      <w:r w:rsidRPr="006454FB">
        <w:rPr>
          <w:sz w:val="22"/>
          <w:szCs w:val="22"/>
          <w:lang w:val="hu-HU"/>
        </w:rPr>
        <w:t xml:space="preserve">–szindróma kezelésére alkalmazzák, amikor a szervezet túl nagy mennyiségű </w:t>
      </w:r>
      <w:proofErr w:type="spellStart"/>
      <w:r w:rsidRPr="006454FB">
        <w:rPr>
          <w:sz w:val="22"/>
          <w:szCs w:val="22"/>
          <w:lang w:val="hu-HU"/>
        </w:rPr>
        <w:t>kortizolt</w:t>
      </w:r>
      <w:proofErr w:type="spellEnd"/>
      <w:r w:rsidRPr="006454FB">
        <w:rPr>
          <w:sz w:val="22"/>
          <w:szCs w:val="22"/>
          <w:lang w:val="hu-HU"/>
        </w:rPr>
        <w:t xml:space="preserve"> termel)</w:t>
      </w:r>
      <w:r w:rsidR="00D56989">
        <w:rPr>
          <w:sz w:val="22"/>
          <w:szCs w:val="22"/>
          <w:lang w:val="hu-HU"/>
        </w:rPr>
        <w:t>,</w:t>
      </w:r>
    </w:p>
    <w:p w14:paraId="33D978F1" w14:textId="5A8FF8B8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néhány baktérium okozta fertőzés kezelésére szolgáló készítmény (például </w:t>
      </w:r>
      <w:proofErr w:type="spellStart"/>
      <w:r w:rsidRPr="006454FB">
        <w:rPr>
          <w:sz w:val="22"/>
          <w:szCs w:val="22"/>
          <w:lang w:val="hu-HU"/>
        </w:rPr>
        <w:t>klaritromicin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eritromicin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</w:p>
    <w:p w14:paraId="39019768" w14:textId="38D16A24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néhány HIV / AIDS kezelésére szolgáló vírusellenes készítmény (például </w:t>
      </w:r>
      <w:proofErr w:type="spellStart"/>
      <w:r w:rsidRPr="006454FB">
        <w:rPr>
          <w:sz w:val="22"/>
          <w:szCs w:val="22"/>
          <w:lang w:val="hu-HU"/>
        </w:rPr>
        <w:t>ritonavir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0D1A532A" w14:textId="5524CD89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egyéb véralvadásgátló szerek (például </w:t>
      </w:r>
      <w:proofErr w:type="spellStart"/>
      <w:r w:rsidRPr="006454FB">
        <w:rPr>
          <w:sz w:val="22"/>
          <w:szCs w:val="22"/>
          <w:lang w:val="hu-HU"/>
        </w:rPr>
        <w:t>enoxaparin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klopidogr</w:t>
      </w:r>
      <w:r w:rsidR="00362A3F" w:rsidRPr="006454FB">
        <w:rPr>
          <w:sz w:val="22"/>
          <w:szCs w:val="22"/>
          <w:lang w:val="hu-HU"/>
        </w:rPr>
        <w:t>e</w:t>
      </w:r>
      <w:r w:rsidRPr="006454FB">
        <w:rPr>
          <w:sz w:val="22"/>
          <w:szCs w:val="22"/>
          <w:lang w:val="hu-HU"/>
        </w:rPr>
        <w:t>l</w:t>
      </w:r>
      <w:proofErr w:type="spellEnd"/>
      <w:r w:rsidRPr="006454FB">
        <w:rPr>
          <w:sz w:val="22"/>
          <w:szCs w:val="22"/>
          <w:lang w:val="hu-HU"/>
        </w:rPr>
        <w:t xml:space="preserve"> vagy K-vitamin-</w:t>
      </w:r>
      <w:proofErr w:type="spellStart"/>
      <w:r w:rsidRPr="006454FB">
        <w:rPr>
          <w:sz w:val="22"/>
          <w:szCs w:val="22"/>
          <w:lang w:val="hu-HU"/>
        </w:rPr>
        <w:t>antagonista</w:t>
      </w:r>
      <w:proofErr w:type="spellEnd"/>
      <w:r w:rsidRPr="006454FB">
        <w:rPr>
          <w:sz w:val="22"/>
          <w:szCs w:val="22"/>
          <w:lang w:val="hu-HU"/>
        </w:rPr>
        <w:t xml:space="preserve">, mint például a </w:t>
      </w:r>
      <w:proofErr w:type="spellStart"/>
      <w:r w:rsidRPr="006454FB">
        <w:rPr>
          <w:sz w:val="22"/>
          <w:szCs w:val="22"/>
          <w:lang w:val="hu-HU"/>
        </w:rPr>
        <w:t>warfarin</w:t>
      </w:r>
      <w:proofErr w:type="spellEnd"/>
      <w:r w:rsidRPr="006454FB">
        <w:rPr>
          <w:sz w:val="22"/>
          <w:szCs w:val="22"/>
          <w:lang w:val="hu-HU"/>
        </w:rPr>
        <w:t xml:space="preserve"> és az </w:t>
      </w:r>
      <w:proofErr w:type="spellStart"/>
      <w:r w:rsidRPr="006454FB">
        <w:rPr>
          <w:sz w:val="22"/>
          <w:szCs w:val="22"/>
          <w:lang w:val="hu-HU"/>
        </w:rPr>
        <w:t>acenokumarol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5F538B1" w14:textId="5EAD27D9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gyulladáscsökkentő vagy fájdalomcsillapító gyógyszerek (például </w:t>
      </w:r>
      <w:proofErr w:type="spellStart"/>
      <w:r w:rsidRPr="006454FB">
        <w:rPr>
          <w:sz w:val="22"/>
          <w:szCs w:val="22"/>
          <w:lang w:val="hu-HU"/>
        </w:rPr>
        <w:t>naproxén</w:t>
      </w:r>
      <w:proofErr w:type="spellEnd"/>
      <w:r w:rsidRPr="006454FB">
        <w:rPr>
          <w:sz w:val="22"/>
          <w:szCs w:val="22"/>
          <w:lang w:val="hu-HU"/>
        </w:rPr>
        <w:t xml:space="preserve"> vagy </w:t>
      </w:r>
      <w:proofErr w:type="spellStart"/>
      <w:r w:rsidRPr="006454FB">
        <w:rPr>
          <w:sz w:val="22"/>
          <w:szCs w:val="22"/>
          <w:lang w:val="hu-HU"/>
        </w:rPr>
        <w:t>acetilszalicilsav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6B8CAE3F" w14:textId="41999AE2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Cs w:val="22"/>
          <w:lang w:val="hu-HU"/>
        </w:rPr>
      </w:pPr>
      <w:proofErr w:type="spellStart"/>
      <w:r w:rsidRPr="006454FB">
        <w:rPr>
          <w:sz w:val="22"/>
          <w:szCs w:val="22"/>
          <w:lang w:val="hu-HU"/>
        </w:rPr>
        <w:t>dronedaron</w:t>
      </w:r>
      <w:proofErr w:type="spellEnd"/>
      <w:r w:rsidRPr="006454FB">
        <w:rPr>
          <w:sz w:val="22"/>
          <w:szCs w:val="22"/>
          <w:lang w:val="hu-HU"/>
        </w:rPr>
        <w:t>, a szívritmuszavar kezelésére alkalmazott gyógyszer</w:t>
      </w:r>
      <w:r w:rsidR="00D56989">
        <w:rPr>
          <w:sz w:val="22"/>
          <w:szCs w:val="22"/>
          <w:lang w:val="hu-HU"/>
        </w:rPr>
        <w:t>,</w:t>
      </w:r>
    </w:p>
    <w:p w14:paraId="0F059FD3" w14:textId="7FEDE432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Cs w:val="22"/>
          <w:lang w:val="hu-HU"/>
        </w:rPr>
      </w:pPr>
      <w:r w:rsidRPr="006454FB">
        <w:rPr>
          <w:sz w:val="22"/>
          <w:szCs w:val="22"/>
          <w:lang w:val="hu-HU"/>
        </w:rPr>
        <w:t>depresszió kezelésére szolgáló bizonyos gyógyszerek (szelektív szerotoninvisszavétel-gátlók [SSRI] vagy szerotonin-</w:t>
      </w:r>
      <w:proofErr w:type="spellStart"/>
      <w:r w:rsidRPr="006454FB">
        <w:rPr>
          <w:sz w:val="22"/>
          <w:szCs w:val="22"/>
          <w:lang w:val="hu-HU"/>
        </w:rPr>
        <w:t>noradrenalin</w:t>
      </w:r>
      <w:proofErr w:type="spellEnd"/>
      <w:r w:rsidRPr="006454FB">
        <w:rPr>
          <w:sz w:val="22"/>
          <w:szCs w:val="22"/>
          <w:lang w:val="hu-HU"/>
        </w:rPr>
        <w:t xml:space="preserve">-visszavétel-gátlók [SNRI]). </w:t>
      </w:r>
    </w:p>
    <w:p w14:paraId="65D11BB8" w14:textId="77777777" w:rsidR="009371A9" w:rsidRPr="006454FB" w:rsidRDefault="009371A9" w:rsidP="004270D4">
      <w:pPr>
        <w:spacing w:line="240" w:lineRule="auto"/>
        <w:ind w:right="-29" w:hanging="425"/>
        <w:rPr>
          <w:szCs w:val="22"/>
          <w:lang w:val="hu-HU"/>
        </w:rPr>
      </w:pPr>
    </w:p>
    <w:p w14:paraId="22215948" w14:textId="62914472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Amennyiben a fentiek közül bármelyik érvényes Önre, jelezze ezt kezelőorvosának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szedésének megkezdése előtt, mert fokozhatja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hatását. Kezelőorvosa dönti el, hogy kezeli-e Önt ezzel a </w:t>
      </w:r>
      <w:proofErr w:type="gramStart"/>
      <w:r w:rsidRPr="006454FB">
        <w:rPr>
          <w:sz w:val="22"/>
          <w:szCs w:val="22"/>
          <w:lang w:val="hu-HU"/>
        </w:rPr>
        <w:t>gyógyszerrel</w:t>
      </w:r>
      <w:proofErr w:type="gramEnd"/>
      <w:r w:rsidRPr="006454FB">
        <w:rPr>
          <w:sz w:val="22"/>
          <w:szCs w:val="22"/>
          <w:lang w:val="hu-HU"/>
        </w:rPr>
        <w:t xml:space="preserve"> és hogy szorosabb megfigyelés alá helyezi-e Önt. </w:t>
      </w:r>
    </w:p>
    <w:p w14:paraId="746AE72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a kezelőorvos úgy gondolja, hogy Önnél fokozott a gyomor- vagy bélfekély kialakulásának kockázata, akkor fekélymegelőző kezelést is alkalmazhat. </w:t>
      </w:r>
    </w:p>
    <w:p w14:paraId="4432FF1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7370DE1C" w14:textId="77777777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- </w:t>
      </w:r>
      <w:r w:rsidRPr="006454FB">
        <w:rPr>
          <w:b/>
          <w:sz w:val="22"/>
          <w:szCs w:val="22"/>
          <w:lang w:val="hu-HU"/>
        </w:rPr>
        <w:t xml:space="preserve">Ha </w:t>
      </w:r>
      <w:r w:rsidRPr="006454FB">
        <w:rPr>
          <w:b/>
          <w:bCs/>
          <w:sz w:val="22"/>
          <w:szCs w:val="22"/>
          <w:lang w:val="hu-HU"/>
        </w:rPr>
        <w:t>az alábbi gyógyszerek valamelyikét szedi</w:t>
      </w:r>
      <w:r w:rsidRPr="006454FB">
        <w:rPr>
          <w:sz w:val="22"/>
          <w:szCs w:val="22"/>
          <w:lang w:val="hu-HU"/>
        </w:rPr>
        <w:t xml:space="preserve">: </w:t>
      </w:r>
    </w:p>
    <w:p w14:paraId="4C05C052" w14:textId="53394AF1" w:rsidR="009371A9" w:rsidRPr="006454FB" w:rsidRDefault="009371A9" w:rsidP="004270D4">
      <w:pPr>
        <w:pStyle w:val="Default"/>
        <w:ind w:left="1133" w:hanging="991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</w:t>
      </w:r>
      <w:proofErr w:type="gramStart"/>
      <w:r w:rsidRPr="006454FB">
        <w:rPr>
          <w:sz w:val="22"/>
          <w:szCs w:val="22"/>
          <w:lang w:val="hu-HU"/>
        </w:rPr>
        <w:t>néhány</w:t>
      </w:r>
      <w:proofErr w:type="gramEnd"/>
      <w:r w:rsidRPr="006454FB">
        <w:rPr>
          <w:sz w:val="22"/>
          <w:szCs w:val="22"/>
          <w:lang w:val="hu-HU"/>
        </w:rPr>
        <w:t>, az epilepszia kezelésére szolgáló gyógyszer (</w:t>
      </w:r>
      <w:proofErr w:type="spellStart"/>
      <w:r w:rsidRPr="006454FB">
        <w:rPr>
          <w:sz w:val="22"/>
          <w:szCs w:val="22"/>
          <w:lang w:val="hu-HU"/>
        </w:rPr>
        <w:t>fenitoin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karbamazepin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fenobarbitál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13AFF637" w14:textId="238CB678" w:rsidR="009371A9" w:rsidRPr="006454FB" w:rsidRDefault="009371A9" w:rsidP="004270D4">
      <w:pPr>
        <w:pStyle w:val="Default"/>
        <w:ind w:left="426" w:hanging="284"/>
        <w:rPr>
          <w:rFonts w:eastAsia="MS Mincho"/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közönséges orbáncfű </w:t>
      </w:r>
      <w:r w:rsidRPr="006454FB">
        <w:rPr>
          <w:rFonts w:ascii="MS Mincho" w:eastAsia="MS Mincho" w:cs="MS Mincho"/>
          <w:sz w:val="22"/>
          <w:szCs w:val="22"/>
          <w:lang w:val="hu-HU"/>
        </w:rPr>
        <w:t>(</w:t>
      </w:r>
      <w:proofErr w:type="spellStart"/>
      <w:r w:rsidRPr="006454FB">
        <w:rPr>
          <w:rFonts w:eastAsia="MS Mincho"/>
          <w:i/>
          <w:iCs/>
          <w:sz w:val="22"/>
          <w:szCs w:val="22"/>
          <w:lang w:val="hu-HU"/>
        </w:rPr>
        <w:t>Hypericum</w:t>
      </w:r>
      <w:proofErr w:type="spellEnd"/>
      <w:r w:rsidRPr="006454FB">
        <w:rPr>
          <w:rFonts w:eastAsia="MS Mincho"/>
          <w:i/>
          <w:iCs/>
          <w:sz w:val="22"/>
          <w:szCs w:val="22"/>
          <w:lang w:val="hu-HU"/>
        </w:rPr>
        <w:t xml:space="preserve"> </w:t>
      </w:r>
      <w:proofErr w:type="spellStart"/>
      <w:r w:rsidRPr="006454FB">
        <w:rPr>
          <w:rFonts w:eastAsia="MS Mincho"/>
          <w:i/>
          <w:iCs/>
          <w:sz w:val="22"/>
          <w:szCs w:val="22"/>
          <w:lang w:val="hu-HU"/>
        </w:rPr>
        <w:t>perforatum</w:t>
      </w:r>
      <w:proofErr w:type="spellEnd"/>
      <w:r w:rsidRPr="006454FB">
        <w:rPr>
          <w:rFonts w:ascii="MS Mincho" w:eastAsia="MS Mincho" w:cs="MS Mincho"/>
          <w:sz w:val="22"/>
          <w:szCs w:val="22"/>
          <w:lang w:val="hu-HU"/>
        </w:rPr>
        <w:t>)</w:t>
      </w:r>
      <w:r w:rsidRPr="006454FB">
        <w:rPr>
          <w:rFonts w:eastAsia="MS Mincho"/>
          <w:sz w:val="22"/>
          <w:szCs w:val="22"/>
          <w:lang w:val="hu-HU"/>
        </w:rPr>
        <w:t xml:space="preserve">, amely a </w:t>
      </w:r>
      <w:proofErr w:type="gramStart"/>
      <w:r w:rsidRPr="006454FB">
        <w:rPr>
          <w:rFonts w:eastAsia="MS Mincho"/>
          <w:sz w:val="22"/>
          <w:szCs w:val="22"/>
          <w:lang w:val="hu-HU"/>
        </w:rPr>
        <w:t>depresszió</w:t>
      </w:r>
      <w:proofErr w:type="gramEnd"/>
      <w:r w:rsidRPr="006454FB">
        <w:rPr>
          <w:rFonts w:eastAsia="MS Mincho"/>
          <w:sz w:val="22"/>
          <w:szCs w:val="22"/>
          <w:lang w:val="hu-HU"/>
        </w:rPr>
        <w:t xml:space="preserve"> kezelésére alkalmas gyógynövény</w:t>
      </w:r>
      <w:r w:rsidR="00D56989">
        <w:rPr>
          <w:rFonts w:eastAsia="MS Mincho"/>
          <w:sz w:val="22"/>
          <w:szCs w:val="22"/>
          <w:lang w:val="hu-HU"/>
        </w:rPr>
        <w:t>,</w:t>
      </w:r>
      <w:r w:rsidRPr="006454FB">
        <w:rPr>
          <w:rFonts w:eastAsia="MS Mincho"/>
          <w:sz w:val="22"/>
          <w:szCs w:val="22"/>
          <w:lang w:val="hu-HU"/>
        </w:rPr>
        <w:t xml:space="preserve"> </w:t>
      </w:r>
    </w:p>
    <w:p w14:paraId="60854916" w14:textId="2BEBDC6A" w:rsidR="009371A9" w:rsidRPr="006454FB" w:rsidRDefault="009371A9" w:rsidP="004270D4">
      <w:pPr>
        <w:pStyle w:val="Default"/>
        <w:ind w:left="1133" w:hanging="991"/>
        <w:rPr>
          <w:rFonts w:eastAsia="MS Mincho"/>
          <w:sz w:val="22"/>
          <w:szCs w:val="22"/>
          <w:lang w:val="hu-HU"/>
        </w:rPr>
      </w:pPr>
      <w:r w:rsidRPr="006454FB">
        <w:rPr>
          <w:rFonts w:eastAsia="MS Mincho"/>
          <w:sz w:val="22"/>
          <w:szCs w:val="22"/>
          <w:lang w:val="hu-HU"/>
        </w:rPr>
        <w:t xml:space="preserve">▪   </w:t>
      </w:r>
      <w:proofErr w:type="spellStart"/>
      <w:r w:rsidRPr="003334D1">
        <w:rPr>
          <w:rFonts w:eastAsia="MS Mincho"/>
          <w:b/>
          <w:sz w:val="22"/>
          <w:szCs w:val="22"/>
          <w:lang w:val="hu-HU"/>
        </w:rPr>
        <w:t>rifampicin</w:t>
      </w:r>
      <w:proofErr w:type="spellEnd"/>
      <w:r w:rsidRPr="003334D1">
        <w:rPr>
          <w:rFonts w:eastAsia="MS Mincho"/>
          <w:b/>
          <w:sz w:val="22"/>
          <w:szCs w:val="22"/>
          <w:lang w:val="hu-HU"/>
        </w:rPr>
        <w:t>,</w:t>
      </w:r>
      <w:r w:rsidRPr="006454FB">
        <w:rPr>
          <w:rFonts w:eastAsia="MS Mincho"/>
          <w:b/>
          <w:bCs/>
          <w:sz w:val="22"/>
          <w:szCs w:val="22"/>
          <w:lang w:val="hu-HU"/>
        </w:rPr>
        <w:t xml:space="preserve"> </w:t>
      </w:r>
      <w:r w:rsidRPr="006454FB">
        <w:rPr>
          <w:rFonts w:eastAsia="MS Mincho"/>
          <w:sz w:val="22"/>
          <w:szCs w:val="22"/>
          <w:lang w:val="hu-HU"/>
        </w:rPr>
        <w:t>ami egy antibiotikum</w:t>
      </w:r>
      <w:r w:rsidR="00D56989">
        <w:rPr>
          <w:rFonts w:eastAsia="MS Mincho"/>
          <w:sz w:val="22"/>
          <w:szCs w:val="22"/>
          <w:lang w:val="hu-HU"/>
        </w:rPr>
        <w:t>.</w:t>
      </w:r>
      <w:r w:rsidRPr="006454FB">
        <w:rPr>
          <w:rFonts w:eastAsia="MS Mincho"/>
          <w:sz w:val="22"/>
          <w:szCs w:val="22"/>
          <w:lang w:val="hu-HU"/>
        </w:rPr>
        <w:t xml:space="preserve"> </w:t>
      </w:r>
    </w:p>
    <w:p w14:paraId="7451B82A" w14:textId="77777777" w:rsidR="009371A9" w:rsidRPr="006454FB" w:rsidRDefault="009371A9" w:rsidP="004270D4">
      <w:pPr>
        <w:pStyle w:val="Default"/>
        <w:ind w:left="1133" w:hanging="568"/>
        <w:rPr>
          <w:rFonts w:eastAsia="MS Mincho"/>
          <w:sz w:val="22"/>
          <w:szCs w:val="22"/>
          <w:lang w:val="hu-HU"/>
        </w:rPr>
      </w:pPr>
    </w:p>
    <w:p w14:paraId="7E132807" w14:textId="58C6B95D" w:rsidR="009371A9" w:rsidRPr="006454FB" w:rsidRDefault="009371A9" w:rsidP="004270D4">
      <w:pPr>
        <w:pStyle w:val="Default"/>
        <w:rPr>
          <w:rFonts w:eastAsia="MS Mincho"/>
          <w:sz w:val="22"/>
          <w:szCs w:val="22"/>
          <w:lang w:val="hu-HU"/>
        </w:rPr>
      </w:pPr>
      <w:r w:rsidRPr="006454FB">
        <w:rPr>
          <w:rFonts w:eastAsia="MS Mincho"/>
          <w:b/>
          <w:bCs/>
          <w:sz w:val="22"/>
          <w:szCs w:val="22"/>
          <w:lang w:val="hu-HU"/>
        </w:rPr>
        <w:t xml:space="preserve">Amennyiben a fentiek közül bármelyik érvényes Önre, jelezze ezt kezelőorvosának </w:t>
      </w:r>
      <w:r w:rsidR="003334D1">
        <w:rPr>
          <w:rFonts w:eastAsia="MS Mincho"/>
          <w:sz w:val="22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 w:val="22"/>
          <w:szCs w:val="22"/>
          <w:lang w:val="hu-HU"/>
        </w:rPr>
        <w:t>Evoxyr</w:t>
      </w:r>
      <w:proofErr w:type="spellEnd"/>
      <w:r w:rsidRPr="006454FB">
        <w:rPr>
          <w:rFonts w:eastAsia="MS Mincho"/>
          <w:sz w:val="22"/>
          <w:szCs w:val="22"/>
          <w:lang w:val="hu-HU"/>
        </w:rPr>
        <w:t xml:space="preserve"> szedésének megkezdése előtt, mert csökkentheti </w:t>
      </w:r>
      <w:r w:rsidR="003334D1">
        <w:rPr>
          <w:rFonts w:eastAsia="MS Mincho"/>
          <w:sz w:val="22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 w:val="22"/>
          <w:szCs w:val="22"/>
          <w:lang w:val="hu-HU"/>
        </w:rPr>
        <w:t>Evoxyr</w:t>
      </w:r>
      <w:proofErr w:type="spellEnd"/>
      <w:r w:rsidRPr="006454FB">
        <w:rPr>
          <w:rFonts w:eastAsia="MS Mincho"/>
          <w:sz w:val="22"/>
          <w:szCs w:val="22"/>
          <w:lang w:val="hu-HU"/>
        </w:rPr>
        <w:t xml:space="preserve"> hatását. Kezelőorvosa dönti el, hogy kezeli-e Önt </w:t>
      </w:r>
      <w:proofErr w:type="spellStart"/>
      <w:r w:rsidR="00CB044C">
        <w:rPr>
          <w:rFonts w:eastAsia="MS Mincho"/>
          <w:sz w:val="22"/>
          <w:szCs w:val="22"/>
          <w:lang w:val="hu-HU"/>
        </w:rPr>
        <w:t>Evoxyr</w:t>
      </w:r>
      <w:r w:rsidR="004270D4" w:rsidRPr="006454FB">
        <w:rPr>
          <w:rFonts w:eastAsia="MS Mincho"/>
          <w:sz w:val="22"/>
          <w:szCs w:val="22"/>
          <w:lang w:val="hu-HU"/>
        </w:rPr>
        <w:t>-</w:t>
      </w:r>
      <w:r w:rsidR="00440276" w:rsidRPr="006454FB">
        <w:rPr>
          <w:rFonts w:eastAsia="MS Mincho"/>
          <w:sz w:val="22"/>
          <w:szCs w:val="22"/>
          <w:lang w:val="hu-HU"/>
        </w:rPr>
        <w:t>v</w:t>
      </w:r>
      <w:r w:rsidRPr="006454FB">
        <w:rPr>
          <w:rFonts w:eastAsia="MS Mincho"/>
          <w:sz w:val="22"/>
          <w:szCs w:val="22"/>
          <w:lang w:val="hu-HU"/>
        </w:rPr>
        <w:t>al</w:t>
      </w:r>
      <w:proofErr w:type="spellEnd"/>
      <w:r w:rsidRPr="006454FB">
        <w:rPr>
          <w:rFonts w:eastAsia="MS Mincho"/>
          <w:sz w:val="22"/>
          <w:szCs w:val="22"/>
          <w:lang w:val="hu-HU"/>
        </w:rPr>
        <w:t xml:space="preserve">, és hogy szorosabb megfigyelés alá helyezi-e Önt. </w:t>
      </w:r>
    </w:p>
    <w:p w14:paraId="3FF38FA7" w14:textId="77777777" w:rsidR="009371A9" w:rsidRPr="006454FB" w:rsidRDefault="009371A9" w:rsidP="004270D4">
      <w:pPr>
        <w:pStyle w:val="Default"/>
        <w:rPr>
          <w:rFonts w:eastAsia="MS Mincho"/>
          <w:sz w:val="22"/>
          <w:szCs w:val="22"/>
          <w:lang w:val="hu-HU"/>
        </w:rPr>
      </w:pPr>
    </w:p>
    <w:p w14:paraId="7DDABDED" w14:textId="77777777" w:rsidR="009371A9" w:rsidRPr="006454FB" w:rsidRDefault="009371A9" w:rsidP="004270D4">
      <w:pPr>
        <w:pStyle w:val="Default"/>
        <w:rPr>
          <w:rFonts w:eastAsia="MS Mincho"/>
          <w:sz w:val="22"/>
          <w:szCs w:val="22"/>
          <w:lang w:val="hu-HU"/>
        </w:rPr>
      </w:pPr>
      <w:r w:rsidRPr="006454FB">
        <w:rPr>
          <w:rFonts w:eastAsia="MS Mincho"/>
          <w:b/>
          <w:bCs/>
          <w:sz w:val="22"/>
          <w:szCs w:val="22"/>
          <w:lang w:val="hu-HU"/>
        </w:rPr>
        <w:t xml:space="preserve">Terhesség és szoptatás </w:t>
      </w:r>
    </w:p>
    <w:p w14:paraId="4BB51925" w14:textId="7A528418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rFonts w:eastAsia="MS Mincho"/>
          <w:szCs w:val="22"/>
          <w:lang w:val="hu-HU"/>
        </w:rPr>
        <w:t xml:space="preserve">Ne szedje </w:t>
      </w:r>
      <w:r w:rsidR="003334D1">
        <w:rPr>
          <w:rFonts w:eastAsia="MS Mincho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Cs w:val="22"/>
          <w:lang w:val="hu-HU"/>
        </w:rPr>
        <w:t>Evoxyr</w:t>
      </w:r>
      <w:proofErr w:type="spellEnd"/>
      <w:r w:rsidR="00F77BC6" w:rsidRPr="006454FB">
        <w:rPr>
          <w:rFonts w:eastAsia="MS Mincho"/>
          <w:szCs w:val="22"/>
          <w:lang w:val="hu-HU"/>
        </w:rPr>
        <w:t>-t</w:t>
      </w:r>
      <w:r w:rsidRPr="006454FB">
        <w:rPr>
          <w:rFonts w:eastAsia="MS Mincho"/>
          <w:szCs w:val="22"/>
          <w:lang w:val="hu-HU"/>
        </w:rPr>
        <w:t xml:space="preserve">, ha Ön terhes vagy szoptat. Ha fennáll a teherbeesés lehetősége, használjon megbízható fogamzásgátló módszert </w:t>
      </w:r>
      <w:r w:rsidR="003334D1">
        <w:rPr>
          <w:rFonts w:eastAsia="MS Mincho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Cs w:val="22"/>
          <w:lang w:val="hu-HU"/>
        </w:rPr>
        <w:t>Evoxyr</w:t>
      </w:r>
      <w:proofErr w:type="spellEnd"/>
      <w:r w:rsidRPr="006454FB">
        <w:rPr>
          <w:rFonts w:eastAsia="MS Mincho"/>
          <w:szCs w:val="22"/>
          <w:lang w:val="hu-HU"/>
        </w:rPr>
        <w:t xml:space="preserve"> szedése alatt. Ha Ön teherbe esik, miközben ezt a gyógyszert szedi, azonnal tájékoztassa erről kezelőorvosát, aki dönteni fog a kezelés további menetéről.</w:t>
      </w:r>
    </w:p>
    <w:p w14:paraId="7D927794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</w:p>
    <w:p w14:paraId="7702727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A készítmény hatásai a gépjárművezetéshez és a gépek kezeléséhez szükséges képességekre </w:t>
      </w:r>
    </w:p>
    <w:p w14:paraId="33EED37E" w14:textId="59F0C0E0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szédülést (gyakori mellékhatás) vagy ájulást (nem gyakori mellékhatás) okozhat (lásd 4.</w:t>
      </w:r>
      <w:r w:rsidR="00362A3F" w:rsidRPr="006454FB">
        <w:rPr>
          <w:sz w:val="22"/>
          <w:szCs w:val="22"/>
          <w:lang w:val="hu-HU"/>
        </w:rPr>
        <w:t> </w:t>
      </w:r>
      <w:r w:rsidR="009371A9" w:rsidRPr="006454FB">
        <w:rPr>
          <w:sz w:val="22"/>
          <w:szCs w:val="22"/>
          <w:lang w:val="hu-HU"/>
        </w:rPr>
        <w:t xml:space="preserve">pont „Lehetséges mellékhatások”). Nem szabad gépjárművet vezetnie, kerékpároznia, szerszámokat vagy gépeket kezelnie, amennyiben ezek a tünetek jelentkeznek Önnél. </w:t>
      </w:r>
    </w:p>
    <w:p w14:paraId="6C34578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2F0E85D9" w14:textId="7CAE76B9" w:rsidR="009371A9" w:rsidRPr="006454FB" w:rsidRDefault="003334D1" w:rsidP="004270D4">
      <w:pPr>
        <w:pStyle w:val="Default"/>
        <w:keepNext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Az </w:t>
      </w:r>
      <w:proofErr w:type="spellStart"/>
      <w:r>
        <w:rPr>
          <w:b/>
          <w:bCs/>
          <w:sz w:val="22"/>
          <w:szCs w:val="22"/>
          <w:lang w:val="hu-HU"/>
        </w:rPr>
        <w:t>Evoxyr</w:t>
      </w:r>
      <w:proofErr w:type="spellEnd"/>
      <w:r w:rsidR="009371A9" w:rsidRPr="006454FB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9371A9" w:rsidRPr="006454FB">
        <w:rPr>
          <w:b/>
          <w:bCs/>
          <w:sz w:val="22"/>
          <w:szCs w:val="22"/>
          <w:lang w:val="hu-HU"/>
        </w:rPr>
        <w:t>laktózt</w:t>
      </w:r>
      <w:proofErr w:type="spellEnd"/>
      <w:r w:rsidR="009371A9" w:rsidRPr="006454FB">
        <w:rPr>
          <w:b/>
          <w:bCs/>
          <w:sz w:val="22"/>
          <w:szCs w:val="22"/>
          <w:lang w:val="hu-HU"/>
        </w:rPr>
        <w:t xml:space="preserve"> </w:t>
      </w:r>
      <w:r w:rsidR="00C527AD" w:rsidRPr="006454FB">
        <w:rPr>
          <w:b/>
          <w:bCs/>
          <w:sz w:val="22"/>
          <w:szCs w:val="22"/>
          <w:lang w:val="hu-HU"/>
        </w:rPr>
        <w:t>és nátriumot</w:t>
      </w:r>
      <w:r w:rsidR="00F93429" w:rsidRPr="006454FB">
        <w:rPr>
          <w:b/>
          <w:bCs/>
          <w:sz w:val="22"/>
          <w:szCs w:val="22"/>
          <w:lang w:val="hu-HU"/>
        </w:rPr>
        <w:t xml:space="preserve"> </w:t>
      </w:r>
      <w:r w:rsidR="009371A9" w:rsidRPr="006454FB">
        <w:rPr>
          <w:b/>
          <w:bCs/>
          <w:sz w:val="22"/>
          <w:szCs w:val="22"/>
          <w:lang w:val="hu-HU"/>
        </w:rPr>
        <w:t xml:space="preserve">tartalmaz </w:t>
      </w:r>
    </w:p>
    <w:p w14:paraId="5B31AB79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>Amennyiben kezelőorvosa korábban már figyelmeztette Önt, hogy bizonyos cukrokra érzékeny, keresse fel kezelőorvosát, mielőtt elkezdi szedni ezt a gyógyszert.</w:t>
      </w:r>
    </w:p>
    <w:p w14:paraId="11767E9C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 xml:space="preserve">A készítmény </w:t>
      </w:r>
      <w:proofErr w:type="gramStart"/>
      <w:r w:rsidRPr="006454FB">
        <w:rPr>
          <w:szCs w:val="22"/>
          <w:lang w:val="hu-HU"/>
        </w:rPr>
        <w:t>kevesebb</w:t>
      </w:r>
      <w:proofErr w:type="gramEnd"/>
      <w:r w:rsidRPr="006454FB">
        <w:rPr>
          <w:szCs w:val="22"/>
          <w:lang w:val="hu-HU"/>
        </w:rPr>
        <w:t xml:space="preserve"> mint 1 </w:t>
      </w:r>
      <w:proofErr w:type="spellStart"/>
      <w:r w:rsidRPr="006454FB">
        <w:rPr>
          <w:szCs w:val="22"/>
          <w:lang w:val="hu-HU"/>
        </w:rPr>
        <w:t>mmol</w:t>
      </w:r>
      <w:proofErr w:type="spellEnd"/>
      <w:r w:rsidRPr="006454FB">
        <w:rPr>
          <w:szCs w:val="22"/>
          <w:lang w:val="hu-HU"/>
        </w:rPr>
        <w:t xml:space="preserve"> (23 mg) nátriumot tartalmaz filmtablettánként, azaz gyakorlatilag „nátriummentes”.</w:t>
      </w:r>
    </w:p>
    <w:p w14:paraId="5A3AE764" w14:textId="77777777" w:rsidR="009371A9" w:rsidRPr="006454FB" w:rsidRDefault="009371A9" w:rsidP="004270D4">
      <w:pPr>
        <w:spacing w:line="240" w:lineRule="auto"/>
        <w:rPr>
          <w:lang w:val="hu-HU"/>
        </w:rPr>
      </w:pPr>
    </w:p>
    <w:p w14:paraId="20CBD6D3" w14:textId="77777777" w:rsidR="009371A9" w:rsidRPr="006454FB" w:rsidRDefault="009371A9" w:rsidP="004270D4">
      <w:pPr>
        <w:spacing w:line="240" w:lineRule="auto"/>
        <w:ind w:right="-29"/>
        <w:rPr>
          <w:lang w:val="hu-HU"/>
        </w:rPr>
      </w:pPr>
    </w:p>
    <w:p w14:paraId="46FD1AEB" w14:textId="41200156" w:rsidR="009371A9" w:rsidRPr="006454FB" w:rsidRDefault="009371A9" w:rsidP="004270D4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6454FB">
        <w:rPr>
          <w:b/>
          <w:noProof/>
          <w:szCs w:val="24"/>
          <w:lang w:val="hu-HU"/>
        </w:rPr>
        <w:t xml:space="preserve">Hogyan kell szedni </w:t>
      </w:r>
      <w:r w:rsidR="003334D1">
        <w:rPr>
          <w:b/>
          <w:noProof/>
          <w:szCs w:val="24"/>
          <w:lang w:val="hu-HU"/>
        </w:rPr>
        <w:t>az Evoxyr</w:t>
      </w:r>
      <w:r w:rsidR="00F77BC6" w:rsidRPr="006454FB">
        <w:rPr>
          <w:b/>
          <w:noProof/>
          <w:szCs w:val="24"/>
          <w:lang w:val="hu-HU"/>
        </w:rPr>
        <w:t>-t</w:t>
      </w:r>
      <w:r w:rsidRPr="006454FB">
        <w:rPr>
          <w:b/>
          <w:noProof/>
          <w:szCs w:val="24"/>
          <w:lang w:val="hu-HU"/>
        </w:rPr>
        <w:t>?</w:t>
      </w:r>
    </w:p>
    <w:p w14:paraId="76FE8109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1CA9240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1FD8718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4D87C5A5" w14:textId="47698865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F77BC6" w:rsidRPr="006454FB">
        <w:rPr>
          <w:sz w:val="22"/>
          <w:szCs w:val="22"/>
          <w:lang w:val="hu-HU"/>
        </w:rPr>
        <w:t>-t</w:t>
      </w:r>
      <w:r w:rsidR="009371A9" w:rsidRPr="006454FB">
        <w:rPr>
          <w:sz w:val="22"/>
          <w:szCs w:val="22"/>
          <w:lang w:val="hu-HU"/>
        </w:rPr>
        <w:t xml:space="preserve"> </w:t>
      </w:r>
      <w:r w:rsidR="00362A3F" w:rsidRPr="006454FB">
        <w:rPr>
          <w:sz w:val="22"/>
          <w:szCs w:val="22"/>
          <w:lang w:val="hu-HU"/>
        </w:rPr>
        <w:t xml:space="preserve">étkezéssel </w:t>
      </w:r>
      <w:r w:rsidR="009371A9" w:rsidRPr="006454FB">
        <w:rPr>
          <w:sz w:val="22"/>
          <w:szCs w:val="22"/>
          <w:lang w:val="hu-HU"/>
        </w:rPr>
        <w:t>együtt kell bevennie.</w:t>
      </w:r>
    </w:p>
    <w:p w14:paraId="6CB62BF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</w:t>
      </w:r>
      <w:proofErr w:type="spellStart"/>
      <w:proofErr w:type="gramStart"/>
      <w:r w:rsidRPr="006454FB">
        <w:rPr>
          <w:sz w:val="22"/>
          <w:szCs w:val="22"/>
          <w:lang w:val="hu-HU"/>
        </w:rPr>
        <w:t>tablettá</w:t>
      </w:r>
      <w:proofErr w:type="spellEnd"/>
      <w:r w:rsidRPr="006454FB">
        <w:rPr>
          <w:sz w:val="22"/>
          <w:szCs w:val="22"/>
          <w:lang w:val="hu-HU"/>
        </w:rPr>
        <w:t>(</w:t>
      </w:r>
      <w:proofErr w:type="spellStart"/>
      <w:proofErr w:type="gramEnd"/>
      <w:r w:rsidRPr="006454FB">
        <w:rPr>
          <w:sz w:val="22"/>
          <w:szCs w:val="22"/>
          <w:lang w:val="hu-HU"/>
        </w:rPr>
        <w:t>ka</w:t>
      </w:r>
      <w:proofErr w:type="spellEnd"/>
      <w:r w:rsidRPr="006454FB">
        <w:rPr>
          <w:sz w:val="22"/>
          <w:szCs w:val="22"/>
          <w:lang w:val="hu-HU"/>
        </w:rPr>
        <w:t>)t lehetőleg vízzel kell lenyelni.</w:t>
      </w:r>
    </w:p>
    <w:p w14:paraId="23C1D1E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5D9ECB8F" w14:textId="1053576F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egészben nehezen tudja lenyelni a tablettát, beszéljen kezelőorvosával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bevételének egyéb lehetőségeiről. A tabletta összetörhető, és közvetlenül a bevétel előtt vízzel vagy almapürével elkeverve is bevehető. Ezt a keveréket azonnal követnie kell ételnek!</w:t>
      </w:r>
    </w:p>
    <w:p w14:paraId="2FF406B7" w14:textId="7054670A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szükséges, kezelőorvosa az összetört </w:t>
      </w:r>
      <w:proofErr w:type="spellStart"/>
      <w:r w:rsidR="00CB044C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tablettát gyomorszondán keresztül is beadhatja Önnek.</w:t>
      </w:r>
    </w:p>
    <w:p w14:paraId="3FB2652F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9E09996" w14:textId="77777777" w:rsidR="009371A9" w:rsidRPr="006454FB" w:rsidRDefault="009371A9" w:rsidP="004270D4">
      <w:pPr>
        <w:pStyle w:val="Default"/>
        <w:rPr>
          <w:b/>
          <w:bCs/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Mennyit kell szedni a gyógyszerből? </w:t>
      </w:r>
    </w:p>
    <w:p w14:paraId="7870DD57" w14:textId="77777777" w:rsidR="009371A9" w:rsidRPr="006454FB" w:rsidRDefault="009371A9" w:rsidP="004270D4">
      <w:pPr>
        <w:pStyle w:val="Default"/>
        <w:numPr>
          <w:ilvl w:val="0"/>
          <w:numId w:val="26"/>
        </w:numPr>
        <w:rPr>
          <w:b/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Felnőttek</w:t>
      </w:r>
    </w:p>
    <w:p w14:paraId="1CE8483F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Vérrögök képződésének megelőzésére az agyban (szélütés) és a szervezet más ereiben.</w:t>
      </w:r>
    </w:p>
    <w:p w14:paraId="16285342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A készítmény ajánlott adagja naponta egyszer egy 20 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tabletta. </w:t>
      </w:r>
    </w:p>
    <w:p w14:paraId="240ED190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Amennyiben veseproblémája van, az adag naponta egyszer 15 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tablettára csökkenthető. </w:t>
      </w:r>
    </w:p>
    <w:p w14:paraId="678A38D5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</w:p>
    <w:p w14:paraId="3CB33412" w14:textId="53D4C605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709"/>
        <w:rPr>
          <w:szCs w:val="22"/>
          <w:lang w:val="hu-HU"/>
        </w:rPr>
      </w:pPr>
      <w:proofErr w:type="gramStart"/>
      <w:r w:rsidRPr="006454FB">
        <w:rPr>
          <w:snapToGrid/>
          <w:color w:val="000000"/>
          <w:szCs w:val="22"/>
          <w:lang w:val="hu-HU" w:eastAsia="hu-HU"/>
        </w:rPr>
        <w:t>Amennyiben Önnek egy, a szívében lévő elzáródott erek kezelésére szolgáló eljárásra van szüksége (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perkután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koronária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intervenció </w:t>
      </w:r>
      <w:r w:rsidR="004B4309" w:rsidRPr="006454FB">
        <w:rPr>
          <w:snapToGrid/>
          <w:color w:val="000000"/>
          <w:szCs w:val="22"/>
          <w:lang w:val="hu-HU" w:eastAsia="hu-HU"/>
        </w:rPr>
        <w:t>-</w:t>
      </w:r>
      <w:r w:rsidRPr="006454FB">
        <w:rPr>
          <w:snapToGrid/>
          <w:color w:val="000000"/>
          <w:szCs w:val="22"/>
          <w:lang w:val="hu-HU" w:eastAsia="hu-HU"/>
        </w:rPr>
        <w:t xml:space="preserve"> PCI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sztent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beültetésével), akkor korlátozott mennyiségű bizonyíték áll rendelkezésre a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rivaroxabán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adagjának napi egyszeri,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tablettára történő csökkentésével kapcsolatban (vagy a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rivaroxabán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adagjának napi egyszeri, 10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tablettára történő csökkentésével kapcsolatban, amennyiben a veséi nem működnek megfelelően), egy, a vérlemezkék működését gátló </w:t>
      </w:r>
      <w:r w:rsidRPr="006454FB">
        <w:rPr>
          <w:snapToGrid/>
          <w:szCs w:val="22"/>
          <w:lang w:val="hu-HU" w:eastAsia="hu-HU"/>
        </w:rPr>
        <w:t xml:space="preserve">gyógyszer mellett, mint amilyen a </w:t>
      </w:r>
      <w:proofErr w:type="spellStart"/>
      <w:r w:rsidRPr="006454FB">
        <w:rPr>
          <w:snapToGrid/>
          <w:szCs w:val="22"/>
          <w:lang w:val="hu-HU" w:eastAsia="hu-HU"/>
        </w:rPr>
        <w:t>klopidogrél</w:t>
      </w:r>
      <w:proofErr w:type="spellEnd"/>
      <w:r w:rsidRPr="006454FB">
        <w:rPr>
          <w:snapToGrid/>
          <w:szCs w:val="22"/>
          <w:lang w:val="hu-HU" w:eastAsia="hu-HU"/>
        </w:rPr>
        <w:t>.</w:t>
      </w:r>
      <w:proofErr w:type="gramEnd"/>
    </w:p>
    <w:p w14:paraId="41E1779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01B4FE80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lábszár vénáiban kialakult vérrögök kezelésére és a tüdő ereiben kialakult vérrögök kezelésére, és a vérrögök újbóli kialakulásának megelőzésére.</w:t>
      </w:r>
    </w:p>
    <w:p w14:paraId="17941B8A" w14:textId="3428EE1D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készítmény ajánlott adagja naponta kétszer egy 15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 az első 3 héten. A kezelés első 3 hete után alkalmazandó ajánlott adag naponta egyszer egy 20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tabletta. </w:t>
      </w:r>
    </w:p>
    <w:p w14:paraId="27F148F7" w14:textId="645853CA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vérrög legalább 6 hónapos kezelése után kezelőorvosa dönthet úgy, hogy vagy naponta egyszer egy 10 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tablettával vagy naponta egyszer egy 20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tablettával folytatja a kezelést.</w:t>
      </w:r>
    </w:p>
    <w:p w14:paraId="6E88EF50" w14:textId="154594DF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Ha veseproblémája van, és Ön naponta egyszer egy 20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tablettát szed, kezelőorvosa dönthet úgy, hogy a kezelés első 3 hete után lecsökkenti az adagot naponta egyszer egy 15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tablettára, amennyiben a vérzés kockázata nagyobb, mint egy újabb vérrög kialakulásának kockázata. </w:t>
      </w:r>
    </w:p>
    <w:p w14:paraId="1651CA20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</w:p>
    <w:p w14:paraId="5AC3DD0E" w14:textId="77777777" w:rsidR="009371A9" w:rsidRPr="006454FB" w:rsidRDefault="009371A9" w:rsidP="003334D1">
      <w:pPr>
        <w:pStyle w:val="Default"/>
        <w:rPr>
          <w:b/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Gyermekek és serdülők</w:t>
      </w:r>
    </w:p>
    <w:p w14:paraId="27043B1A" w14:textId="110D5ACB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adagja a testtömegtől függ és azt a kezelőorvos fogja kiszámolni.</w:t>
      </w:r>
    </w:p>
    <w:p w14:paraId="685C2631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Az ajánlott adag </w:t>
      </w:r>
      <w:r w:rsidRPr="006454FB">
        <w:rPr>
          <w:b/>
          <w:sz w:val="22"/>
          <w:szCs w:val="22"/>
          <w:lang w:val="hu-HU"/>
        </w:rPr>
        <w:t>30 kg és kevesebb, mint 50 kg közötti testtömegű</w:t>
      </w:r>
      <w:r w:rsidRPr="006454FB">
        <w:rPr>
          <w:sz w:val="22"/>
          <w:szCs w:val="22"/>
          <w:lang w:val="hu-HU"/>
        </w:rPr>
        <w:t xml:space="preserve"> gyermekek és</w:t>
      </w:r>
    </w:p>
    <w:p w14:paraId="32320629" w14:textId="0A2C53B1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serdülők</w:t>
      </w:r>
      <w:proofErr w:type="gramEnd"/>
      <w:r w:rsidRPr="006454FB">
        <w:rPr>
          <w:sz w:val="22"/>
          <w:szCs w:val="22"/>
          <w:lang w:val="hu-HU"/>
        </w:rPr>
        <w:t xml:space="preserve"> számára egy darab</w:t>
      </w:r>
      <w:r w:rsidRPr="006454FB">
        <w:rPr>
          <w:b/>
          <w:sz w:val="22"/>
          <w:szCs w:val="22"/>
          <w:lang w:val="hu-HU"/>
        </w:rPr>
        <w:t xml:space="preserve"> </w:t>
      </w:r>
      <w:proofErr w:type="spellStart"/>
      <w:r w:rsidR="00CB044C">
        <w:rPr>
          <w:b/>
          <w:sz w:val="22"/>
          <w:szCs w:val="22"/>
          <w:lang w:val="hu-HU"/>
        </w:rPr>
        <w:t>Evoxyr</w:t>
      </w:r>
      <w:proofErr w:type="spellEnd"/>
      <w:r w:rsidRPr="006454FB">
        <w:rPr>
          <w:b/>
          <w:sz w:val="22"/>
          <w:szCs w:val="22"/>
          <w:lang w:val="hu-HU"/>
        </w:rPr>
        <w:t xml:space="preserve"> 15 mg</w:t>
      </w:r>
      <w:r w:rsidRPr="006454FB">
        <w:rPr>
          <w:sz w:val="22"/>
          <w:szCs w:val="22"/>
          <w:lang w:val="hu-HU"/>
        </w:rPr>
        <w:t>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 napi egyszer.</w:t>
      </w:r>
    </w:p>
    <w:p w14:paraId="44231D00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Az ajánlott adag </w:t>
      </w:r>
      <w:r w:rsidRPr="006454FB">
        <w:rPr>
          <w:b/>
          <w:sz w:val="22"/>
          <w:szCs w:val="22"/>
          <w:lang w:val="hu-HU"/>
        </w:rPr>
        <w:t xml:space="preserve">50 kg vagy annál nagyobb testtömegű </w:t>
      </w:r>
      <w:r w:rsidRPr="006454FB">
        <w:rPr>
          <w:sz w:val="22"/>
          <w:szCs w:val="22"/>
          <w:lang w:val="hu-HU"/>
        </w:rPr>
        <w:t>gyermekek és serdülők számára</w:t>
      </w:r>
    </w:p>
    <w:p w14:paraId="121C5521" w14:textId="711C3F9F" w:rsidR="009371A9" w:rsidRPr="006454FB" w:rsidRDefault="009371A9" w:rsidP="004270D4">
      <w:pPr>
        <w:pStyle w:val="Default"/>
        <w:ind w:left="851" w:hanging="142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egy</w:t>
      </w:r>
      <w:proofErr w:type="gramEnd"/>
      <w:r w:rsidRPr="006454FB">
        <w:rPr>
          <w:sz w:val="22"/>
          <w:szCs w:val="22"/>
          <w:lang w:val="hu-HU"/>
        </w:rPr>
        <w:t xml:space="preserve"> darab </w:t>
      </w:r>
      <w:proofErr w:type="spellStart"/>
      <w:r w:rsidR="00CB044C">
        <w:rPr>
          <w:b/>
          <w:sz w:val="22"/>
          <w:szCs w:val="22"/>
          <w:lang w:val="hu-HU"/>
        </w:rPr>
        <w:t>Evoxyr</w:t>
      </w:r>
      <w:proofErr w:type="spellEnd"/>
      <w:r w:rsidRPr="006454FB">
        <w:rPr>
          <w:b/>
          <w:sz w:val="22"/>
          <w:szCs w:val="22"/>
          <w:lang w:val="hu-HU"/>
        </w:rPr>
        <w:t xml:space="preserve"> 20 mg</w:t>
      </w:r>
      <w:r w:rsidRPr="006454FB">
        <w:rPr>
          <w:sz w:val="22"/>
          <w:szCs w:val="22"/>
          <w:lang w:val="hu-HU"/>
        </w:rPr>
        <w:t>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 napi egyszer.</w:t>
      </w:r>
    </w:p>
    <w:p w14:paraId="0D9ACCB2" w14:textId="484C8697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mindegyik adagját itallal (például vízzel vagy gyümölcslével) vegye be étkezés közben. A tablettákat minden nap körülbelül ugyanabban az időpontban vegye be. Szükség esetén fontolja meg, hogy emlékeztetőt állít be magának.</w:t>
      </w:r>
      <w:r w:rsidR="00F16641" w:rsidRPr="006454FB">
        <w:rPr>
          <w:sz w:val="22"/>
          <w:szCs w:val="22"/>
          <w:lang w:val="hu-HU"/>
        </w:rPr>
        <w:t xml:space="preserve"> </w:t>
      </w:r>
      <w:r w:rsidR="009371A9" w:rsidRPr="006454FB">
        <w:rPr>
          <w:sz w:val="22"/>
          <w:szCs w:val="22"/>
          <w:lang w:val="hu-HU"/>
        </w:rPr>
        <w:t>Szülőknek és beteggondozóknak: Figyelje, hogy a gyermek a teljes adagot bevegye!</w:t>
      </w:r>
    </w:p>
    <w:p w14:paraId="01205430" w14:textId="77777777" w:rsidR="00F16641" w:rsidRPr="006454FB" w:rsidRDefault="00F16641" w:rsidP="004270D4">
      <w:pPr>
        <w:pStyle w:val="Default"/>
        <w:rPr>
          <w:sz w:val="22"/>
          <w:szCs w:val="22"/>
          <w:lang w:val="hu-HU"/>
        </w:rPr>
      </w:pPr>
    </w:p>
    <w:p w14:paraId="06AB8CB4" w14:textId="78B12041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Mivel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adagja a testtömegtől függ, ezért fontos betartani a kezelőorvos felkeresésének tervezett időpontjait, mert a testtömeg változása esetén szükség lehet az adag módosítására.</w:t>
      </w:r>
    </w:p>
    <w:p w14:paraId="7E41862A" w14:textId="39D5D09C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 xml:space="preserve">Soha ne módosítsa saját maga </w:t>
      </w:r>
      <w:r w:rsidR="003334D1">
        <w:rPr>
          <w:b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sz w:val="22"/>
          <w:szCs w:val="22"/>
          <w:lang w:val="hu-HU"/>
        </w:rPr>
        <w:t>Evoxyr</w:t>
      </w:r>
      <w:proofErr w:type="spellEnd"/>
      <w:r w:rsidRPr="006454FB">
        <w:rPr>
          <w:b/>
          <w:sz w:val="22"/>
          <w:szCs w:val="22"/>
          <w:lang w:val="hu-HU"/>
        </w:rPr>
        <w:t xml:space="preserve"> adagját!</w:t>
      </w:r>
      <w:r w:rsidRPr="006454FB">
        <w:rPr>
          <w:sz w:val="22"/>
          <w:szCs w:val="22"/>
          <w:lang w:val="hu-HU"/>
        </w:rPr>
        <w:t xml:space="preserve"> Az adagot a kezelőorvos módosítja szükség esetén.</w:t>
      </w:r>
    </w:p>
    <w:p w14:paraId="53933491" w14:textId="77777777" w:rsidR="00F16641" w:rsidRPr="006454FB" w:rsidRDefault="00F16641" w:rsidP="004270D4">
      <w:pPr>
        <w:pStyle w:val="Default"/>
        <w:rPr>
          <w:sz w:val="22"/>
          <w:szCs w:val="22"/>
          <w:lang w:val="hu-HU"/>
        </w:rPr>
      </w:pPr>
    </w:p>
    <w:p w14:paraId="4B100544" w14:textId="65418DA9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Ne darabolja fel a tablettát abból a célból, hogy kisebb adagokat alkalmazzon. Amennyiben kisebb adagra van szüksége, kérjük, használjon más elérhető </w:t>
      </w:r>
      <w:proofErr w:type="spellStart"/>
      <w:r w:rsidRPr="006454FB">
        <w:rPr>
          <w:sz w:val="22"/>
          <w:szCs w:val="22"/>
          <w:lang w:val="hu-HU"/>
        </w:rPr>
        <w:t>rivaroxabán</w:t>
      </w:r>
      <w:proofErr w:type="spellEnd"/>
      <w:r w:rsidRPr="006454FB">
        <w:rPr>
          <w:sz w:val="22"/>
          <w:szCs w:val="22"/>
          <w:lang w:val="hu-HU"/>
        </w:rPr>
        <w:t xml:space="preserve"> granulátum belsőleges szuszpenzióhoz készítményt.</w:t>
      </w:r>
      <w:r w:rsidR="00F16641" w:rsidRPr="006454FB">
        <w:rPr>
          <w:sz w:val="22"/>
          <w:szCs w:val="22"/>
          <w:lang w:val="hu-HU"/>
        </w:rPr>
        <w:t xml:space="preserve"> </w:t>
      </w:r>
      <w:r w:rsidRPr="006454FB">
        <w:rPr>
          <w:sz w:val="22"/>
          <w:szCs w:val="22"/>
          <w:lang w:val="hu-HU"/>
        </w:rPr>
        <w:t xml:space="preserve">Amennyiben a gyermekek és serdülők nem tudják lenyelni egészben a tablettát, a </w:t>
      </w:r>
      <w:proofErr w:type="spellStart"/>
      <w:r w:rsidRPr="006454FB">
        <w:rPr>
          <w:sz w:val="22"/>
          <w:szCs w:val="22"/>
          <w:lang w:val="hu-HU"/>
        </w:rPr>
        <w:t>rivaroxabán</w:t>
      </w:r>
      <w:proofErr w:type="spellEnd"/>
      <w:r w:rsidRPr="006454FB">
        <w:rPr>
          <w:sz w:val="22"/>
          <w:szCs w:val="22"/>
          <w:lang w:val="hu-HU"/>
        </w:rPr>
        <w:t xml:space="preserve"> granulátum belsőleges szuszpenzióhoz készítményt kell alkalmazni.</w:t>
      </w:r>
    </w:p>
    <w:p w14:paraId="5A94E87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1DA5EA4E" w14:textId="77777777" w:rsidR="009371A9" w:rsidRPr="006454FB" w:rsidRDefault="009371A9" w:rsidP="004270D4">
      <w:pPr>
        <w:pStyle w:val="Default"/>
        <w:rPr>
          <w:b/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Ha kiköpi vagy kihányja az adagot</w:t>
      </w:r>
    </w:p>
    <w:p w14:paraId="011A6F1B" w14:textId="48C73165" w:rsidR="009371A9" w:rsidRPr="006454FB" w:rsidRDefault="00F16641" w:rsidP="004270D4">
      <w:pPr>
        <w:pStyle w:val="Default"/>
        <w:numPr>
          <w:ilvl w:val="0"/>
          <w:numId w:val="27"/>
        </w:numPr>
        <w:ind w:left="426" w:hanging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K</w:t>
      </w:r>
      <w:r w:rsidR="009371A9" w:rsidRPr="006454FB">
        <w:rPr>
          <w:sz w:val="22"/>
          <w:szCs w:val="22"/>
          <w:lang w:val="hu-HU"/>
        </w:rPr>
        <w:t>evesebb</w:t>
      </w:r>
      <w:r w:rsidRPr="006454FB">
        <w:rPr>
          <w:sz w:val="22"/>
          <w:szCs w:val="22"/>
          <w:lang w:val="hu-HU"/>
        </w:rPr>
        <w:t>,</w:t>
      </w:r>
      <w:r w:rsidR="009371A9" w:rsidRPr="006454FB">
        <w:rPr>
          <w:sz w:val="22"/>
          <w:szCs w:val="22"/>
          <w:lang w:val="hu-HU"/>
        </w:rPr>
        <w:t xml:space="preserve"> mint 30 perccel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bevétele után, vegyen be új adagot.</w:t>
      </w:r>
    </w:p>
    <w:p w14:paraId="6E251E32" w14:textId="411078FD" w:rsidR="009371A9" w:rsidRPr="006454FB" w:rsidRDefault="00F16641" w:rsidP="004270D4">
      <w:pPr>
        <w:pStyle w:val="Default"/>
        <w:numPr>
          <w:ilvl w:val="0"/>
          <w:numId w:val="27"/>
        </w:numPr>
        <w:ind w:left="426" w:hanging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T</w:t>
      </w:r>
      <w:r w:rsidR="009371A9" w:rsidRPr="006454FB">
        <w:rPr>
          <w:sz w:val="22"/>
          <w:szCs w:val="22"/>
          <w:lang w:val="hu-HU"/>
        </w:rPr>
        <w:t>öbb</w:t>
      </w:r>
      <w:r w:rsidRPr="006454FB">
        <w:rPr>
          <w:sz w:val="22"/>
          <w:szCs w:val="22"/>
          <w:lang w:val="hu-HU"/>
        </w:rPr>
        <w:t>,</w:t>
      </w:r>
      <w:r w:rsidR="009371A9" w:rsidRPr="006454FB">
        <w:rPr>
          <w:sz w:val="22"/>
          <w:szCs w:val="22"/>
          <w:lang w:val="hu-HU"/>
        </w:rPr>
        <w:t xml:space="preserve"> mint 30 perccel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bevétele után, </w:t>
      </w:r>
      <w:r w:rsidR="009371A9" w:rsidRPr="006454FB">
        <w:rPr>
          <w:b/>
          <w:sz w:val="22"/>
          <w:szCs w:val="22"/>
          <w:lang w:val="hu-HU"/>
        </w:rPr>
        <w:t>ne vegyen be</w:t>
      </w:r>
      <w:r w:rsidR="009371A9" w:rsidRPr="006454FB">
        <w:rPr>
          <w:sz w:val="22"/>
          <w:szCs w:val="22"/>
          <w:lang w:val="hu-HU"/>
        </w:rPr>
        <w:t xml:space="preserve"> új adagot. Ilyen esetben a szokásos időben vegye be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következő adagját.</w:t>
      </w:r>
    </w:p>
    <w:p w14:paraId="1A4927DB" w14:textId="77777777" w:rsidR="00F16641" w:rsidRPr="006454FB" w:rsidRDefault="00F16641" w:rsidP="004270D4">
      <w:pPr>
        <w:pStyle w:val="Default"/>
        <w:rPr>
          <w:sz w:val="22"/>
          <w:szCs w:val="22"/>
          <w:lang w:val="hu-HU"/>
        </w:rPr>
      </w:pPr>
    </w:p>
    <w:p w14:paraId="210457A2" w14:textId="4CED1C98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ismételten kiköpi az adagot vagy hányás lép fel Önnél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bevétele után, értesítse kezelőorvosát.</w:t>
      </w:r>
    </w:p>
    <w:p w14:paraId="3EA29D6C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7F7DFB37" w14:textId="17BAD5C3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Mikor kell bevenni </w:t>
      </w:r>
      <w:r w:rsidR="003334D1">
        <w:rPr>
          <w:b/>
          <w:bCs/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b/>
          <w:bCs/>
          <w:snapToGrid/>
          <w:color w:val="000000"/>
          <w:szCs w:val="22"/>
          <w:lang w:val="hu-HU" w:eastAsia="hu-HU"/>
        </w:rPr>
        <w:t>Evoxyr</w:t>
      </w:r>
      <w:proofErr w:type="spellEnd"/>
      <w:r w:rsidR="00F77BC6" w:rsidRPr="006454FB">
        <w:rPr>
          <w:b/>
          <w:bCs/>
          <w:snapToGrid/>
          <w:color w:val="000000"/>
          <w:szCs w:val="22"/>
          <w:lang w:val="hu-HU" w:eastAsia="hu-HU"/>
        </w:rPr>
        <w:t>-t</w:t>
      </w:r>
      <w:r w:rsidRPr="006454FB">
        <w:rPr>
          <w:b/>
          <w:bCs/>
          <w:snapToGrid/>
          <w:color w:val="000000"/>
          <w:szCs w:val="22"/>
          <w:lang w:val="hu-HU" w:eastAsia="hu-HU"/>
        </w:rPr>
        <w:t>?</w:t>
      </w:r>
    </w:p>
    <w:p w14:paraId="1F1B7C05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Minden nap be kell vennie a </w:t>
      </w:r>
      <w:proofErr w:type="spellStart"/>
      <w:proofErr w:type="gramStart"/>
      <w:r w:rsidRPr="006454FB">
        <w:rPr>
          <w:snapToGrid/>
          <w:color w:val="000000"/>
          <w:szCs w:val="22"/>
          <w:lang w:val="hu-HU" w:eastAsia="hu-HU"/>
        </w:rPr>
        <w:t>tablettá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>(</w:t>
      </w:r>
      <w:proofErr w:type="spellStart"/>
      <w:proofErr w:type="gramEnd"/>
      <w:r w:rsidRPr="006454FB">
        <w:rPr>
          <w:snapToGrid/>
          <w:color w:val="000000"/>
          <w:szCs w:val="22"/>
          <w:lang w:val="hu-HU" w:eastAsia="hu-HU"/>
        </w:rPr>
        <w:t>ka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)t, amíg a kezelőorvos a tabletta szedésének abbahagyására nem utasítja. </w:t>
      </w:r>
    </w:p>
    <w:p w14:paraId="7C719C36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A </w:t>
      </w:r>
      <w:proofErr w:type="spellStart"/>
      <w:proofErr w:type="gramStart"/>
      <w:r w:rsidRPr="006454FB">
        <w:rPr>
          <w:snapToGrid/>
          <w:color w:val="000000"/>
          <w:szCs w:val="22"/>
          <w:lang w:val="hu-HU" w:eastAsia="hu-HU"/>
        </w:rPr>
        <w:t>tablettá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>(</w:t>
      </w:r>
      <w:proofErr w:type="spellStart"/>
      <w:proofErr w:type="gramEnd"/>
      <w:r w:rsidRPr="006454FB">
        <w:rPr>
          <w:snapToGrid/>
          <w:color w:val="000000"/>
          <w:szCs w:val="22"/>
          <w:lang w:val="hu-HU" w:eastAsia="hu-HU"/>
        </w:rPr>
        <w:t>ka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)t lehetőleg minden nap azonos időpontban vegye be, hogy könnyebben eszébe jusson. </w:t>
      </w:r>
    </w:p>
    <w:p w14:paraId="2D82C000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A kezelőorvosa fogja eldönteni, hogy mennyi ideig kell folytatnia a kezelést. </w:t>
      </w:r>
    </w:p>
    <w:p w14:paraId="0C0C878F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57B93E55" w14:textId="7E6F504D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>Agyi (sz</w:t>
      </w:r>
      <w:r w:rsidR="003334D1">
        <w:rPr>
          <w:snapToGrid/>
          <w:color w:val="000000"/>
          <w:szCs w:val="22"/>
          <w:lang w:val="hu-HU" w:eastAsia="hu-HU"/>
        </w:rPr>
        <w:t>élütés</w:t>
      </w:r>
      <w:r w:rsidRPr="006454FB">
        <w:rPr>
          <w:snapToGrid/>
          <w:color w:val="000000"/>
          <w:szCs w:val="22"/>
          <w:lang w:val="hu-HU" w:eastAsia="hu-HU"/>
        </w:rPr>
        <w:t xml:space="preserve">)- és egyéb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erekben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kialakuló vérrög képződésének megakadályozása: </w:t>
      </w:r>
    </w:p>
    <w:p w14:paraId="7899245C" w14:textId="3213C2A5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>Amennyiben normál szívritmusa visszaállításához egy ú</w:t>
      </w:r>
      <w:r w:rsidR="00500751" w:rsidRPr="006454FB">
        <w:rPr>
          <w:snapToGrid/>
          <w:color w:val="000000"/>
          <w:szCs w:val="22"/>
          <w:lang w:val="hu-HU" w:eastAsia="hu-HU"/>
        </w:rPr>
        <w:t>gy</w:t>
      </w:r>
      <w:r w:rsidRPr="006454FB">
        <w:rPr>
          <w:snapToGrid/>
          <w:color w:val="000000"/>
          <w:szCs w:val="22"/>
          <w:lang w:val="hu-HU" w:eastAsia="hu-HU"/>
        </w:rPr>
        <w:t>n</w:t>
      </w:r>
      <w:r w:rsidR="00500751" w:rsidRPr="006454FB">
        <w:rPr>
          <w:snapToGrid/>
          <w:color w:val="000000"/>
          <w:szCs w:val="22"/>
          <w:lang w:val="hu-HU" w:eastAsia="hu-HU"/>
        </w:rPr>
        <w:t>evezett</w:t>
      </w:r>
      <w:r w:rsidRPr="006454FB">
        <w:rPr>
          <w:snapToGrid/>
          <w:color w:val="000000"/>
          <w:szCs w:val="22"/>
          <w:lang w:val="hu-HU" w:eastAsia="hu-HU"/>
        </w:rPr>
        <w:t xml:space="preserve"> kardióverzió nevű beavatkozás szükséges, </w:t>
      </w:r>
      <w:r w:rsidR="003334D1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filmtablettát mindenképpen a kezelőorvosa által meghatározott időben vegye be. </w:t>
      </w:r>
    </w:p>
    <w:p w14:paraId="2614C354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 </w:t>
      </w:r>
    </w:p>
    <w:p w14:paraId="05962232" w14:textId="30CB0A0E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Ha elfelejtette bevenni </w:t>
      </w:r>
      <w:r w:rsidR="003334D1">
        <w:rPr>
          <w:b/>
          <w:bCs/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b/>
          <w:bCs/>
          <w:snapToGrid/>
          <w:color w:val="000000"/>
          <w:szCs w:val="22"/>
          <w:lang w:val="hu-HU" w:eastAsia="hu-HU"/>
        </w:rPr>
        <w:t>Evoxyr</w:t>
      </w:r>
      <w:proofErr w:type="spellEnd"/>
      <w:r w:rsidR="00F77BC6" w:rsidRPr="006454FB">
        <w:rPr>
          <w:b/>
          <w:bCs/>
          <w:snapToGrid/>
          <w:color w:val="000000"/>
          <w:szCs w:val="22"/>
          <w:lang w:val="hu-HU" w:eastAsia="hu-HU"/>
        </w:rPr>
        <w:t>-t</w:t>
      </w:r>
    </w:p>
    <w:p w14:paraId="6BAA7FE0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rFonts w:ascii="Arial" w:hAnsi="Arial" w:cs="Arial"/>
          <w:snapToGrid/>
          <w:color w:val="000000"/>
          <w:sz w:val="16"/>
          <w:szCs w:val="16"/>
          <w:lang w:val="hu-HU" w:eastAsia="hu-HU"/>
        </w:rPr>
        <w:t>-</w:t>
      </w:r>
      <w:r w:rsidRPr="006454FB">
        <w:rPr>
          <w:snapToGrid/>
          <w:color w:val="000000"/>
          <w:szCs w:val="22"/>
          <w:lang w:val="hu-HU" w:eastAsia="hu-HU"/>
        </w:rPr>
        <w:t xml:space="preserve">  </w:t>
      </w:r>
      <w:r w:rsidRPr="006454FB">
        <w:rPr>
          <w:snapToGrid/>
          <w:color w:val="000000"/>
          <w:szCs w:val="22"/>
          <w:u w:val="single"/>
          <w:lang w:val="hu-HU" w:eastAsia="hu-HU"/>
        </w:rPr>
        <w:t>Felnőttek, gyermekek és serdülők</w:t>
      </w:r>
      <w:r w:rsidRPr="006454FB">
        <w:rPr>
          <w:snapToGrid/>
          <w:color w:val="000000"/>
          <w:szCs w:val="22"/>
          <w:lang w:val="hu-HU" w:eastAsia="hu-HU"/>
        </w:rPr>
        <w:t>:</w:t>
      </w:r>
    </w:p>
    <w:p w14:paraId="06F8988F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   Ha naponta </w:t>
      </w:r>
      <w:r w:rsidRPr="006454FB">
        <w:rPr>
          <w:snapToGrid/>
          <w:color w:val="000000"/>
          <w:szCs w:val="22"/>
          <w:u w:val="single"/>
          <w:lang w:val="hu-HU" w:eastAsia="hu-HU"/>
        </w:rPr>
        <w:t xml:space="preserve">egyszer </w:t>
      </w:r>
      <w:r w:rsidRPr="006454FB">
        <w:rPr>
          <w:snapToGrid/>
          <w:color w:val="000000"/>
          <w:szCs w:val="22"/>
          <w:lang w:val="hu-HU" w:eastAsia="hu-HU"/>
        </w:rPr>
        <w:t>egy 20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vagy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 szed, és kimaradt egy adag, vegye be, amint eszébe jut. Ne vegyen be napi egy tablettánál többet a kihagyott adag pótlására. A következő tablettát vegye be a következő napon, majd folytassa a napi egy tabletta szedését a korábbiak szerint. </w:t>
      </w:r>
    </w:p>
    <w:p w14:paraId="0A0153E2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6FFBC5D6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-  </w:t>
      </w:r>
      <w:r w:rsidRPr="006454FB">
        <w:rPr>
          <w:snapToGrid/>
          <w:color w:val="000000"/>
          <w:szCs w:val="22"/>
          <w:u w:val="single"/>
          <w:lang w:val="hu-HU" w:eastAsia="hu-HU"/>
        </w:rPr>
        <w:t>Felnőttek</w:t>
      </w:r>
      <w:r w:rsidRPr="006454FB">
        <w:rPr>
          <w:snapToGrid/>
          <w:color w:val="000000"/>
          <w:szCs w:val="22"/>
          <w:lang w:val="hu-HU" w:eastAsia="hu-HU"/>
        </w:rPr>
        <w:t>:</w:t>
      </w:r>
    </w:p>
    <w:p w14:paraId="28E1A08C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  Ha naponta </w:t>
      </w:r>
      <w:r w:rsidRPr="003334D1">
        <w:rPr>
          <w:snapToGrid/>
          <w:color w:val="000000"/>
          <w:szCs w:val="22"/>
          <w:u w:val="single"/>
          <w:lang w:val="hu-HU" w:eastAsia="hu-HU"/>
        </w:rPr>
        <w:t xml:space="preserve">kétszer </w:t>
      </w:r>
      <w:r w:rsidRPr="006454FB">
        <w:rPr>
          <w:snapToGrid/>
          <w:color w:val="000000"/>
          <w:szCs w:val="22"/>
          <w:lang w:val="hu-HU" w:eastAsia="hu-HU"/>
        </w:rPr>
        <w:t>egy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 szed, és kimaradt egy adag, vegye be, amint eszébe jut. Ne vegyen be naponta két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tablettánál többet a kihagyott adag pótlására. Ha elfelejt bevenni egy adagot, akkor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bevehet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egyszerre két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tablettát, így biztosítja az azon a napon szükséges két tablettát (30 mg). A következő napon folytassa a naponta kétszer egy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tabletta szedését a korábbiak szerint. </w:t>
      </w:r>
    </w:p>
    <w:p w14:paraId="72D8F3CC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</w:p>
    <w:p w14:paraId="080DCA41" w14:textId="3B393B3B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b/>
          <w:snapToGrid/>
          <w:color w:val="000000"/>
          <w:szCs w:val="22"/>
          <w:lang w:val="hu-HU" w:eastAsia="hu-HU"/>
        </w:rPr>
      </w:pPr>
      <w:r w:rsidRPr="006454FB">
        <w:rPr>
          <w:b/>
          <w:snapToGrid/>
          <w:color w:val="000000"/>
          <w:szCs w:val="22"/>
          <w:lang w:val="hu-HU" w:eastAsia="hu-HU"/>
        </w:rPr>
        <w:t xml:space="preserve">Ha az előírtnál több </w:t>
      </w:r>
      <w:proofErr w:type="spellStart"/>
      <w:r w:rsidR="00CB044C">
        <w:rPr>
          <w:b/>
          <w:snapToGrid/>
          <w:color w:val="000000"/>
          <w:szCs w:val="22"/>
          <w:lang w:val="hu-HU" w:eastAsia="hu-HU"/>
        </w:rPr>
        <w:t>Evoxyr</w:t>
      </w:r>
      <w:proofErr w:type="spellEnd"/>
      <w:r w:rsidR="00F77BC6" w:rsidRPr="006454FB">
        <w:rPr>
          <w:b/>
          <w:snapToGrid/>
          <w:color w:val="000000"/>
          <w:szCs w:val="22"/>
          <w:lang w:val="hu-HU" w:eastAsia="hu-HU"/>
        </w:rPr>
        <w:t>-t</w:t>
      </w:r>
      <w:r w:rsidRPr="006454FB">
        <w:rPr>
          <w:b/>
          <w:snapToGrid/>
          <w:color w:val="000000"/>
          <w:szCs w:val="22"/>
          <w:lang w:val="hu-HU" w:eastAsia="hu-HU"/>
        </w:rPr>
        <w:t xml:space="preserve"> vett be</w:t>
      </w:r>
    </w:p>
    <w:p w14:paraId="1414DDE2" w14:textId="14863FF0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snapToGrid/>
          <w:color w:val="000000"/>
          <w:szCs w:val="22"/>
          <w:lang w:val="hu-HU" w:eastAsia="hu-HU"/>
        </w:rPr>
        <w:t>Azonnal értesítse kezelőorvosát</w:t>
      </w:r>
      <w:r w:rsidRPr="006454FB">
        <w:rPr>
          <w:snapToGrid/>
          <w:color w:val="000000"/>
          <w:szCs w:val="22"/>
          <w:lang w:val="hu-HU" w:eastAsia="hu-HU"/>
        </w:rPr>
        <w:t xml:space="preserve">, ha túl sok </w:t>
      </w:r>
      <w:proofErr w:type="spellStart"/>
      <w:r w:rsidR="00CB044C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 vett be. Túl sok </w:t>
      </w:r>
      <w:proofErr w:type="spellStart"/>
      <w:r w:rsidR="00CB044C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bevétele növeli a vérzés kockázatát.</w:t>
      </w:r>
    </w:p>
    <w:p w14:paraId="7F90D867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</w:p>
    <w:p w14:paraId="72CAD52F" w14:textId="50E475F6" w:rsidR="009371A9" w:rsidRPr="006454FB" w:rsidRDefault="009371A9" w:rsidP="006454FB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Ha idő előtt abbahagyja </w:t>
      </w:r>
      <w:r w:rsidR="003334D1">
        <w:rPr>
          <w:b/>
          <w:bCs/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b/>
          <w:bCs/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 szedését </w:t>
      </w:r>
    </w:p>
    <w:p w14:paraId="6A617052" w14:textId="758DE6CF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Ne hagyja abba </w:t>
      </w:r>
      <w:r w:rsidR="003334D1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szedését anélkül, hogy ezt kezelőorvosával megbeszélné, mert </w:t>
      </w:r>
      <w:r w:rsidR="003334D1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súlyos állapotok kezelésére és ezek kialakulásának megelőzésére szolgál. </w:t>
      </w:r>
    </w:p>
    <w:p w14:paraId="371EEA8F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38193196" w14:textId="77777777" w:rsidR="009371A9" w:rsidRPr="006454FB" w:rsidRDefault="009371A9" w:rsidP="004270D4">
      <w:pPr>
        <w:spacing w:line="240" w:lineRule="auto"/>
        <w:ind w:right="-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>Ha bármilyen további kérdése van a gyógyszer alkalmazásával kapcsolatban, kérdezze meg kezelőorvosát vagy gyógyszerészét.</w:t>
      </w:r>
    </w:p>
    <w:p w14:paraId="399025D4" w14:textId="77777777" w:rsidR="009371A9" w:rsidRPr="006454FB" w:rsidRDefault="009371A9" w:rsidP="004270D4">
      <w:pPr>
        <w:spacing w:line="240" w:lineRule="auto"/>
        <w:ind w:right="-2"/>
        <w:rPr>
          <w:snapToGrid/>
          <w:color w:val="000000"/>
          <w:szCs w:val="22"/>
          <w:lang w:val="hu-HU" w:eastAsia="hu-HU"/>
        </w:rPr>
      </w:pPr>
    </w:p>
    <w:p w14:paraId="6A0803CA" w14:textId="77777777" w:rsidR="009371A9" w:rsidRPr="006454FB" w:rsidRDefault="009371A9" w:rsidP="004270D4">
      <w:pPr>
        <w:spacing w:line="240" w:lineRule="auto"/>
        <w:ind w:right="-2"/>
        <w:rPr>
          <w:snapToGrid/>
          <w:color w:val="000000"/>
          <w:szCs w:val="22"/>
          <w:lang w:val="hu-HU" w:eastAsia="hu-HU"/>
        </w:rPr>
      </w:pPr>
    </w:p>
    <w:p w14:paraId="50864B0D" w14:textId="77777777" w:rsidR="009371A9" w:rsidRPr="006454FB" w:rsidRDefault="009371A9" w:rsidP="004270D4">
      <w:pPr>
        <w:spacing w:line="240" w:lineRule="auto"/>
        <w:ind w:left="567" w:right="-2" w:hanging="567"/>
        <w:rPr>
          <w:b/>
          <w:lang w:val="hu-HU"/>
        </w:rPr>
      </w:pPr>
      <w:r w:rsidRPr="006454FB">
        <w:rPr>
          <w:b/>
          <w:lang w:val="hu-HU"/>
        </w:rPr>
        <w:t>4.</w:t>
      </w:r>
      <w:r w:rsidRPr="006454FB">
        <w:rPr>
          <w:b/>
          <w:lang w:val="hu-HU"/>
        </w:rPr>
        <w:tab/>
      </w:r>
      <w:r w:rsidRPr="006454FB">
        <w:rPr>
          <w:b/>
          <w:noProof/>
          <w:szCs w:val="24"/>
          <w:lang w:val="hu-HU"/>
        </w:rPr>
        <w:t>Lehetséges mellékhatások</w:t>
      </w:r>
    </w:p>
    <w:p w14:paraId="4AFA166D" w14:textId="77777777" w:rsidR="009371A9" w:rsidRPr="006454FB" w:rsidRDefault="009371A9" w:rsidP="004270D4">
      <w:pPr>
        <w:spacing w:line="240" w:lineRule="auto"/>
        <w:ind w:right="-29"/>
        <w:rPr>
          <w:lang w:val="hu-HU"/>
        </w:rPr>
      </w:pPr>
    </w:p>
    <w:p w14:paraId="773B323B" w14:textId="0DD2E743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Mint minden gyógyszer, így </w:t>
      </w:r>
      <w:r w:rsidR="003B49A1" w:rsidRPr="006454FB">
        <w:rPr>
          <w:sz w:val="22"/>
          <w:szCs w:val="22"/>
          <w:lang w:val="hu-HU"/>
        </w:rPr>
        <w:t>ez a gyógyszer</w:t>
      </w:r>
      <w:r w:rsidRPr="006454FB">
        <w:rPr>
          <w:sz w:val="22"/>
          <w:szCs w:val="22"/>
          <w:lang w:val="hu-HU"/>
        </w:rPr>
        <w:t xml:space="preserve"> </w:t>
      </w:r>
      <w:proofErr w:type="spellStart"/>
      <w:r w:rsidR="00CB044C">
        <w:rPr>
          <w:sz w:val="22"/>
          <w:szCs w:val="22"/>
          <w:lang w:val="hu-HU"/>
        </w:rPr>
        <w:t>Evoxyr</w:t>
      </w:r>
      <w:proofErr w:type="spellEnd"/>
      <w:r w:rsidR="00796418">
        <w:rPr>
          <w:sz w:val="22"/>
          <w:szCs w:val="22"/>
          <w:lang w:val="hu-HU"/>
        </w:rPr>
        <w:t xml:space="preserve"> </w:t>
      </w:r>
      <w:r w:rsidRPr="006454FB">
        <w:rPr>
          <w:sz w:val="22"/>
          <w:szCs w:val="22"/>
          <w:lang w:val="hu-HU"/>
        </w:rPr>
        <w:t xml:space="preserve">is okozhat mellékhatásokat, amelyek azonban nem mindenkinél jelentkeznek. </w:t>
      </w:r>
    </w:p>
    <w:p w14:paraId="3502EB1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4C0162F7" w14:textId="296946B0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Mint a hozzá hasonló többi gyógyszer, amely csökkenti a vérrög kialakulását,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is okozhat vérzést, mely akár életveszélyes is lehet. A jelentős vérzés hirtelen bekövetkező vérnyomáseséshez vezethet (sokk). Bizonyos esetekben a vérzés fennállása esetleg nem nyilvánvaló. </w:t>
      </w:r>
    </w:p>
    <w:p w14:paraId="6C3E6B81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1AF2289" w14:textId="77777777" w:rsidR="009371A9" w:rsidRPr="006454FB" w:rsidRDefault="009371A9" w:rsidP="004270D4">
      <w:pPr>
        <w:pStyle w:val="Default"/>
        <w:rPr>
          <w:b/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>Azonnal tájékoztassa kezelőorvosát</w:t>
      </w:r>
      <w:r w:rsidRPr="006454FB">
        <w:rPr>
          <w:b/>
          <w:sz w:val="22"/>
          <w:szCs w:val="22"/>
          <w:lang w:val="hu-HU"/>
        </w:rPr>
        <w:t xml:space="preserve">, ha az alábbi mellékhatások valamelyike jelentkezik Önnél, vagy gyermekénél: </w:t>
      </w:r>
    </w:p>
    <w:p w14:paraId="26CCA030" w14:textId="77777777" w:rsidR="009371A9" w:rsidRPr="006454FB" w:rsidRDefault="009371A9" w:rsidP="004270D4">
      <w:pPr>
        <w:pStyle w:val="Default"/>
        <w:numPr>
          <w:ilvl w:val="0"/>
          <w:numId w:val="28"/>
        </w:numPr>
        <w:ind w:left="426" w:hanging="426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>Vérzésre utaló jelek</w:t>
      </w:r>
    </w:p>
    <w:p w14:paraId="132A10AE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 xml:space="preserve">        -</w:t>
      </w:r>
      <w:r w:rsidRPr="006454FB">
        <w:rPr>
          <w:lang w:val="hu-HU"/>
        </w:rPr>
        <w:t xml:space="preserve"> </w:t>
      </w:r>
      <w:r w:rsidRPr="006454FB">
        <w:rPr>
          <w:sz w:val="22"/>
          <w:szCs w:val="22"/>
          <w:lang w:val="hu-HU"/>
        </w:rPr>
        <w:t>agyvérzés vagy koponyaűri vérzés (tünetek lehetnek: fejfájás, egy oldali gyengeség, hányás,</w:t>
      </w:r>
    </w:p>
    <w:p w14:paraId="4FCEA260" w14:textId="77777777" w:rsidR="009371A9" w:rsidRPr="006454FB" w:rsidRDefault="009371A9" w:rsidP="004270D4">
      <w:pPr>
        <w:pStyle w:val="Default"/>
        <w:ind w:left="567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görcsök</w:t>
      </w:r>
      <w:proofErr w:type="gramEnd"/>
      <w:r w:rsidRPr="006454FB">
        <w:rPr>
          <w:sz w:val="22"/>
          <w:szCs w:val="22"/>
          <w:lang w:val="hu-HU"/>
        </w:rPr>
        <w:t>, öntudat hiány és nyakmerevség. Komoly orvosi vészhelyzet, azonnal forduljon orvoshoz!).</w:t>
      </w:r>
    </w:p>
    <w:p w14:paraId="45381B6F" w14:textId="064DCFD8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       - </w:t>
      </w:r>
      <w:r w:rsidRPr="006454FB">
        <w:rPr>
          <w:sz w:val="22"/>
          <w:szCs w:val="22"/>
          <w:lang w:val="hu-HU"/>
        </w:rPr>
        <w:t>elhúzódó vagy jelentős vérzés</w:t>
      </w:r>
      <w:r w:rsidR="00796418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14815402" w14:textId="2B934F84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       - </w:t>
      </w:r>
      <w:r w:rsidRPr="006454FB">
        <w:rPr>
          <w:sz w:val="22"/>
          <w:szCs w:val="22"/>
          <w:lang w:val="hu-HU"/>
        </w:rPr>
        <w:t xml:space="preserve">túlzott gyengeség, fáradtság, sápadtság, szédülés, fejfájás, ismeretlen eredetű duzzanat, légszomj, mellkasi fájdalom vagy angina </w:t>
      </w:r>
      <w:proofErr w:type="spellStart"/>
      <w:r w:rsidRPr="006454FB">
        <w:rPr>
          <w:sz w:val="22"/>
          <w:szCs w:val="22"/>
          <w:lang w:val="hu-HU"/>
        </w:rPr>
        <w:t>pektórisz</w:t>
      </w:r>
      <w:proofErr w:type="spellEnd"/>
      <w:r w:rsidR="00796418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0808CA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Kezelőorvosa dönthet úgy, hogy szorosabb megfigyelés alá helyezi Önt vagy változtat a kezelésen. </w:t>
      </w:r>
    </w:p>
    <w:p w14:paraId="1EA161F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0377B59" w14:textId="77777777" w:rsidR="009371A9" w:rsidRPr="006454FB" w:rsidRDefault="009371A9" w:rsidP="004270D4">
      <w:pPr>
        <w:pStyle w:val="Default"/>
        <w:numPr>
          <w:ilvl w:val="0"/>
          <w:numId w:val="28"/>
        </w:numPr>
        <w:ind w:left="426" w:hanging="426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>Súlyos bőrreakciókra utaló jelek</w:t>
      </w:r>
    </w:p>
    <w:p w14:paraId="5B83D787" w14:textId="32F10F12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    - terjedő, súlyos bőrkiütés, hólyagok vagy a nyálkahártyák elváltozásai például a szájban vagy </w:t>
      </w:r>
      <w:r w:rsidR="00796418">
        <w:rPr>
          <w:sz w:val="22"/>
          <w:szCs w:val="22"/>
          <w:lang w:val="hu-HU"/>
        </w:rPr>
        <w:t xml:space="preserve">a </w:t>
      </w:r>
      <w:r w:rsidRPr="006454FB">
        <w:rPr>
          <w:sz w:val="22"/>
          <w:szCs w:val="22"/>
          <w:lang w:val="hu-HU"/>
        </w:rPr>
        <w:t>szemekben (</w:t>
      </w:r>
      <w:proofErr w:type="spellStart"/>
      <w:r w:rsidRPr="006454FB">
        <w:rPr>
          <w:sz w:val="22"/>
          <w:szCs w:val="22"/>
          <w:lang w:val="hu-HU"/>
        </w:rPr>
        <w:t>Stevens</w:t>
      </w:r>
      <w:proofErr w:type="spellEnd"/>
      <w:r w:rsidR="003B49A1" w:rsidRPr="006454FB">
        <w:rPr>
          <w:sz w:val="22"/>
          <w:szCs w:val="22"/>
          <w:lang w:val="hu-HU"/>
        </w:rPr>
        <w:t>–</w:t>
      </w:r>
      <w:r w:rsidRPr="006454FB">
        <w:rPr>
          <w:sz w:val="22"/>
          <w:szCs w:val="22"/>
          <w:lang w:val="hu-HU"/>
        </w:rPr>
        <w:t>Johnson</w:t>
      </w:r>
      <w:r w:rsidR="003B49A1" w:rsidRPr="006454FB">
        <w:rPr>
          <w:sz w:val="22"/>
          <w:szCs w:val="22"/>
          <w:lang w:val="hu-HU"/>
        </w:rPr>
        <w:t>-</w:t>
      </w:r>
      <w:r w:rsidRPr="006454FB">
        <w:rPr>
          <w:sz w:val="22"/>
          <w:szCs w:val="22"/>
          <w:lang w:val="hu-HU"/>
        </w:rPr>
        <w:t xml:space="preserve">szindróma/toxikus </w:t>
      </w:r>
      <w:proofErr w:type="spellStart"/>
      <w:r w:rsidRPr="006454FB">
        <w:rPr>
          <w:sz w:val="22"/>
          <w:szCs w:val="22"/>
          <w:lang w:val="hu-HU"/>
        </w:rPr>
        <w:t>epidermális</w:t>
      </w:r>
      <w:proofErr w:type="spellEnd"/>
      <w:r w:rsidRPr="006454FB">
        <w:rPr>
          <w:sz w:val="22"/>
          <w:szCs w:val="22"/>
          <w:lang w:val="hu-HU"/>
        </w:rPr>
        <w:t xml:space="preserve"> </w:t>
      </w:r>
      <w:proofErr w:type="spellStart"/>
      <w:r w:rsidRPr="006454FB">
        <w:rPr>
          <w:sz w:val="22"/>
          <w:szCs w:val="22"/>
          <w:lang w:val="hu-HU"/>
        </w:rPr>
        <w:t>nekrolízis</w:t>
      </w:r>
      <w:proofErr w:type="spellEnd"/>
      <w:r w:rsidRPr="006454FB">
        <w:rPr>
          <w:sz w:val="22"/>
          <w:szCs w:val="22"/>
          <w:lang w:val="hu-HU"/>
        </w:rPr>
        <w:t>)</w:t>
      </w:r>
      <w:r w:rsidR="00796418">
        <w:rPr>
          <w:sz w:val="22"/>
          <w:szCs w:val="22"/>
          <w:lang w:val="hu-HU"/>
        </w:rPr>
        <w:t>,</w:t>
      </w:r>
      <w:r w:rsidR="00796418" w:rsidRPr="00796418">
        <w:t xml:space="preserve"> </w:t>
      </w:r>
      <w:r w:rsidR="00796418" w:rsidRPr="00796418">
        <w:rPr>
          <w:sz w:val="22"/>
          <w:szCs w:val="22"/>
          <w:lang w:val="hu-HU"/>
        </w:rPr>
        <w:t>Ennek a mellékhatásnak a gyakorisága nagyon ritka (10 000 beteg közül legfeljebb 1 beteget érinthet).</w:t>
      </w:r>
    </w:p>
    <w:p w14:paraId="6BF039D8" w14:textId="0F44930A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    - gyógyszer mellékhatás, amely bőrkiütést, lázat, a belső szervek gyulladásait, hematológiai rendellenességeket, és szisztémás megbetegedést okozhat (DRESS tünetegyüttes). Ezeknek a mellékhatásoknak a gyakorisága nagyon ritka (10</w:t>
      </w:r>
      <w:r w:rsidR="003B49A1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000 beteg közül legfeljebb 1 beteget érinthet).</w:t>
      </w:r>
    </w:p>
    <w:p w14:paraId="79E81192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56F702DA" w14:textId="77777777" w:rsidR="009371A9" w:rsidRPr="006454FB" w:rsidRDefault="009371A9" w:rsidP="004270D4">
      <w:pPr>
        <w:pStyle w:val="Default"/>
        <w:numPr>
          <w:ilvl w:val="0"/>
          <w:numId w:val="28"/>
        </w:numPr>
        <w:ind w:left="426" w:hanging="426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Súlyos allergiás reakciókra utaló jelek </w:t>
      </w:r>
    </w:p>
    <w:p w14:paraId="5D3545ED" w14:textId="77777777" w:rsidR="009371A9" w:rsidRPr="006454FB" w:rsidRDefault="009371A9" w:rsidP="004270D4">
      <w:pPr>
        <w:pStyle w:val="Default"/>
        <w:ind w:left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arc, az ajkak, a száj, a nyelv, illetve a garat duzzanata; nyelési nehézség; csalánkiütés és légzési nehézség; hirtelen vérnyomásesés. </w:t>
      </w:r>
    </w:p>
    <w:p w14:paraId="5FC8820B" w14:textId="77777777" w:rsidR="009371A9" w:rsidRPr="006454FB" w:rsidRDefault="009371A9" w:rsidP="004270D4">
      <w:pPr>
        <w:pStyle w:val="Default"/>
        <w:ind w:left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súlyos allergiás reakciók gyakorisága nagyon ritka (az </w:t>
      </w:r>
      <w:proofErr w:type="spellStart"/>
      <w:r w:rsidRPr="006454FB">
        <w:rPr>
          <w:sz w:val="22"/>
          <w:szCs w:val="22"/>
          <w:lang w:val="hu-HU"/>
        </w:rPr>
        <w:t>anafilaxiás</w:t>
      </w:r>
      <w:proofErr w:type="spellEnd"/>
      <w:r w:rsidRPr="006454FB">
        <w:rPr>
          <w:sz w:val="22"/>
          <w:szCs w:val="22"/>
          <w:lang w:val="hu-HU"/>
        </w:rPr>
        <w:t xml:space="preserve"> reakciók beleértve az </w:t>
      </w:r>
      <w:proofErr w:type="spellStart"/>
      <w:r w:rsidRPr="006454FB">
        <w:rPr>
          <w:sz w:val="22"/>
          <w:szCs w:val="22"/>
          <w:lang w:val="hu-HU"/>
        </w:rPr>
        <w:t>anfilaxiás</w:t>
      </w:r>
      <w:proofErr w:type="spellEnd"/>
      <w:r w:rsidRPr="006454FB">
        <w:rPr>
          <w:sz w:val="22"/>
          <w:szCs w:val="22"/>
          <w:lang w:val="hu-HU"/>
        </w:rPr>
        <w:t xml:space="preserve"> sokkot is – 10 000 beteg közül legfeljebb 1 beteget érinthetnek) és nem gyakori (</w:t>
      </w:r>
      <w:proofErr w:type="spellStart"/>
      <w:r w:rsidRPr="006454FB">
        <w:rPr>
          <w:sz w:val="22"/>
          <w:szCs w:val="22"/>
          <w:lang w:val="hu-HU"/>
        </w:rPr>
        <w:t>angioödema</w:t>
      </w:r>
      <w:proofErr w:type="spellEnd"/>
      <w:r w:rsidRPr="006454FB">
        <w:rPr>
          <w:sz w:val="22"/>
          <w:szCs w:val="22"/>
          <w:lang w:val="hu-HU"/>
        </w:rPr>
        <w:t xml:space="preserve"> és allergiás - ödéma (100 betegből legfeljebb 1 beteget érinthetnek).</w:t>
      </w:r>
    </w:p>
    <w:p w14:paraId="2A31BDE2" w14:textId="77777777" w:rsidR="009371A9" w:rsidRPr="006454FB" w:rsidRDefault="009371A9" w:rsidP="004270D4">
      <w:pPr>
        <w:pStyle w:val="Default"/>
        <w:rPr>
          <w:sz w:val="22"/>
          <w:szCs w:val="22"/>
          <w:u w:val="single"/>
          <w:lang w:val="hu-HU"/>
        </w:rPr>
      </w:pPr>
    </w:p>
    <w:p w14:paraId="514E516E" w14:textId="77777777" w:rsidR="009371A9" w:rsidRPr="006454FB" w:rsidRDefault="009371A9" w:rsidP="004270D4">
      <w:pPr>
        <w:spacing w:line="240" w:lineRule="auto"/>
        <w:ind w:right="-29"/>
        <w:rPr>
          <w:lang w:val="hu-HU"/>
        </w:rPr>
      </w:pPr>
      <w:r w:rsidRPr="006454FB">
        <w:rPr>
          <w:b/>
          <w:bCs/>
          <w:szCs w:val="22"/>
          <w:lang w:val="hu-HU"/>
        </w:rPr>
        <w:t xml:space="preserve">A felnőtteknél, </w:t>
      </w:r>
      <w:r w:rsidRPr="003334D1">
        <w:rPr>
          <w:b/>
          <w:bCs/>
          <w:szCs w:val="22"/>
          <w:u w:val="single"/>
          <w:lang w:val="hu-HU"/>
        </w:rPr>
        <w:t>gyermekeknél és serdülőknél felismert</w:t>
      </w:r>
      <w:r w:rsidRPr="006454FB">
        <w:rPr>
          <w:b/>
          <w:bCs/>
          <w:szCs w:val="22"/>
          <w:lang w:val="hu-HU"/>
        </w:rPr>
        <w:t xml:space="preserve"> lehetséges mellékhatások teljes felsorolása</w:t>
      </w:r>
    </w:p>
    <w:p w14:paraId="6EDAA87E" w14:textId="77777777" w:rsidR="003334D1" w:rsidRDefault="003334D1" w:rsidP="004270D4">
      <w:pPr>
        <w:pStyle w:val="Default"/>
        <w:rPr>
          <w:b/>
          <w:bCs/>
          <w:sz w:val="22"/>
          <w:szCs w:val="22"/>
          <w:lang w:val="hu-HU"/>
        </w:rPr>
      </w:pPr>
    </w:p>
    <w:p w14:paraId="67CFF7BA" w14:textId="3CA3B16E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Gyakori </w:t>
      </w:r>
      <w:r w:rsidRPr="006454FB">
        <w:rPr>
          <w:sz w:val="22"/>
          <w:szCs w:val="22"/>
          <w:lang w:val="hu-HU"/>
        </w:rPr>
        <w:t xml:space="preserve">(10 betegből legfeljebb 1 beteget érinthet): </w:t>
      </w:r>
    </w:p>
    <w:p w14:paraId="305F8E56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 vörösvértestek számának csökkenése, melynek következtében bőre sápadt lehet, gyengeség és légszomj léphet fel</w:t>
      </w:r>
    </w:p>
    <w:p w14:paraId="5CE44511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gyomor- vagy bélvérzés, vérzés a húgy- vagy ivarszervekből (vér a vizeletben és erős menstruációs vérzés), orrvérzés, fogínyvérzés </w:t>
      </w:r>
    </w:p>
    <w:p w14:paraId="3C3A967C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bevérzés a szemben (beleértve a szemfehérjékből történő vérzést) </w:t>
      </w:r>
    </w:p>
    <w:p w14:paraId="2EABEFCF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vérzés a szövetek közé vagy valamelyik testüregbe (vérömleny, véraláfutás) </w:t>
      </w:r>
    </w:p>
    <w:p w14:paraId="151BAD1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 felköhögése </w:t>
      </w:r>
    </w:p>
    <w:p w14:paraId="61CC43D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bőrbevérzés vagy bőr alatti vérzés </w:t>
      </w:r>
    </w:p>
    <w:p w14:paraId="74536BF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műtét utáni vérzés </w:t>
      </w:r>
    </w:p>
    <w:p w14:paraId="3F60D86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 vagy folyadék szivárgása a műtéti sebből </w:t>
      </w:r>
    </w:p>
    <w:p w14:paraId="015B28A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végtagduzzanat </w:t>
      </w:r>
    </w:p>
    <w:p w14:paraId="2133A02E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végtagfájdalom </w:t>
      </w:r>
    </w:p>
    <w:p w14:paraId="5494D4CF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csökkent veseműködés (amelyet a kezelőorvosa által végzett vizsgálatok mutathatnak ki)</w:t>
      </w:r>
    </w:p>
    <w:p w14:paraId="6CB4F53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láz </w:t>
      </w:r>
    </w:p>
    <w:p w14:paraId="752FD8E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gyomorfájdalom, emésztési zavarok, hányinger, hányás, székrekedés, hasmenés </w:t>
      </w:r>
    </w:p>
    <w:p w14:paraId="47A1106D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alacsony vérnyomás (tünetei lehetnek a szédülés vagy ájulás felálláskor) </w:t>
      </w:r>
    </w:p>
    <w:p w14:paraId="08FFFED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csökkent általános erőnlét és energia (gyengeség, fáradtság), fejfájás, szédülés </w:t>
      </w:r>
    </w:p>
    <w:p w14:paraId="5FE03E64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kiütés, bőrviszketés </w:t>
      </w:r>
    </w:p>
    <w:p w14:paraId="38C67CB0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>- vérvizsgálatok bizonyos májenzimek értékének megemelkedését mutathatják ki</w:t>
      </w:r>
    </w:p>
    <w:p w14:paraId="31AA372B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</w:p>
    <w:p w14:paraId="6A132E2E" w14:textId="6E6CCC5C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Nem gyakori </w:t>
      </w:r>
      <w:r w:rsidRPr="006454FB">
        <w:rPr>
          <w:sz w:val="22"/>
          <w:szCs w:val="22"/>
          <w:lang w:val="hu-HU"/>
        </w:rPr>
        <w:t>(100 betegből legfeljebb 1 beteget érinthet)</w:t>
      </w:r>
      <w:r w:rsidR="00D24CD7">
        <w:rPr>
          <w:sz w:val="22"/>
          <w:szCs w:val="22"/>
          <w:lang w:val="hu-HU"/>
        </w:rPr>
        <w:t>:</w:t>
      </w:r>
      <w:r w:rsidRPr="006454FB">
        <w:rPr>
          <w:sz w:val="22"/>
          <w:szCs w:val="22"/>
          <w:lang w:val="hu-HU"/>
        </w:rPr>
        <w:t xml:space="preserve"> </w:t>
      </w:r>
    </w:p>
    <w:p w14:paraId="7CDF987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agyvérzés vagy koponyaűri vérzés (lásd fent a vérzésre utaló jeleket)</w:t>
      </w:r>
    </w:p>
    <w:p w14:paraId="28E7F8F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ízületbe történő vérzés, ami fájdalmat és duzzanatot okoz </w:t>
      </w:r>
    </w:p>
    <w:p w14:paraId="66464A48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</w:t>
      </w:r>
      <w:proofErr w:type="spellStart"/>
      <w:r w:rsidRPr="006454FB">
        <w:rPr>
          <w:sz w:val="22"/>
          <w:szCs w:val="22"/>
          <w:lang w:val="hu-HU"/>
        </w:rPr>
        <w:t>trombocitopénia</w:t>
      </w:r>
      <w:proofErr w:type="spellEnd"/>
      <w:r w:rsidRPr="006454FB">
        <w:rPr>
          <w:sz w:val="22"/>
          <w:szCs w:val="22"/>
          <w:lang w:val="hu-HU"/>
        </w:rPr>
        <w:t xml:space="preserve"> (a véralvadásban szerepet játszó sejtes elemek, a vérlemezkék alacsony száma)</w:t>
      </w:r>
    </w:p>
    <w:p w14:paraId="319C9B5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allergiás reakciók, ideértve az allergiás bőrreakciókat </w:t>
      </w:r>
    </w:p>
    <w:p w14:paraId="6000947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károsodott májműködés (amelyet a kezelőorvosa által végzett vizsgálatok mutathatnak ki) </w:t>
      </w:r>
    </w:p>
    <w:p w14:paraId="114BE7EE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laborvizsgálat során emelkedett lehet a bilirubinszint, néhány hasnyálmirigy- vagy májenzim szintje vagy a vérlemezkék száma </w:t>
      </w:r>
    </w:p>
    <w:p w14:paraId="280D5B5F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ájulás </w:t>
      </w:r>
    </w:p>
    <w:p w14:paraId="2377110C" w14:textId="0CCF15E5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rossz közérzet </w:t>
      </w:r>
    </w:p>
    <w:p w14:paraId="7F87975A" w14:textId="47B0DE18" w:rsidR="005F5AB7" w:rsidRPr="006454FB" w:rsidRDefault="005F5AB7" w:rsidP="005F5AB7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gyorsabb szívverés</w:t>
      </w:r>
    </w:p>
    <w:p w14:paraId="29D5C26B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szájszárazság </w:t>
      </w:r>
    </w:p>
    <w:p w14:paraId="20145F69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csalánkiütés</w:t>
      </w:r>
    </w:p>
    <w:p w14:paraId="489D062D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4B02CDAE" w14:textId="4726188C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Ritka </w:t>
      </w:r>
      <w:r w:rsidRPr="006454FB">
        <w:rPr>
          <w:sz w:val="22"/>
          <w:szCs w:val="22"/>
          <w:lang w:val="hu-HU"/>
        </w:rPr>
        <w:t>(1000 betegből legfeljebb 1 beteget érinthet)</w:t>
      </w:r>
      <w:r w:rsidR="00D24CD7">
        <w:rPr>
          <w:sz w:val="22"/>
          <w:szCs w:val="22"/>
          <w:lang w:val="hu-HU"/>
        </w:rPr>
        <w:t>:</w:t>
      </w:r>
      <w:r w:rsidRPr="006454FB">
        <w:rPr>
          <w:sz w:val="22"/>
          <w:szCs w:val="22"/>
          <w:lang w:val="hu-HU"/>
        </w:rPr>
        <w:t xml:space="preserve"> </w:t>
      </w:r>
    </w:p>
    <w:p w14:paraId="4599642D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izomvérzés </w:t>
      </w:r>
    </w:p>
    <w:p w14:paraId="28A4F5A1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epepangás (csökkent epeáramlás), hepatitisz (májgyulladás), beleértve a májsejtek károsodását is</w:t>
      </w:r>
    </w:p>
    <w:p w14:paraId="5B6FEED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 bőr és a szem besárgulása (sárgaság)</w:t>
      </w:r>
    </w:p>
    <w:p w14:paraId="70298CC8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helyi duzzanat </w:t>
      </w:r>
    </w:p>
    <w:p w14:paraId="050AD217" w14:textId="64DBFBDB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 xml:space="preserve">- </w:t>
      </w:r>
      <w:proofErr w:type="spellStart"/>
      <w:r w:rsidRPr="006454FB">
        <w:rPr>
          <w:szCs w:val="22"/>
          <w:lang w:val="hu-HU"/>
        </w:rPr>
        <w:t>vérgyülem</w:t>
      </w:r>
      <w:proofErr w:type="spellEnd"/>
      <w:r w:rsidRPr="006454FB">
        <w:rPr>
          <w:szCs w:val="22"/>
          <w:lang w:val="hu-HU"/>
        </w:rPr>
        <w:t xml:space="preserve"> (</w:t>
      </w:r>
      <w:proofErr w:type="spellStart"/>
      <w:r w:rsidRPr="006454FB">
        <w:rPr>
          <w:szCs w:val="22"/>
          <w:lang w:val="hu-HU"/>
        </w:rPr>
        <w:t>hematóma</w:t>
      </w:r>
      <w:proofErr w:type="spellEnd"/>
      <w:r w:rsidRPr="006454FB">
        <w:rPr>
          <w:szCs w:val="22"/>
          <w:lang w:val="hu-HU"/>
        </w:rPr>
        <w:t>) a lágyékban, amely a szív katéteres vizsgálatának szövődményeként alakul ki, amikor a beszűkült koszorúerek kezelése céljából egy katétert vezetnek fel a láb artéri</w:t>
      </w:r>
      <w:r w:rsidR="00796418">
        <w:rPr>
          <w:szCs w:val="22"/>
          <w:lang w:val="hu-HU"/>
        </w:rPr>
        <w:t>áján keresztül</w:t>
      </w:r>
      <w:r w:rsidRPr="006454FB">
        <w:rPr>
          <w:szCs w:val="22"/>
          <w:lang w:val="hu-HU"/>
        </w:rPr>
        <w:t xml:space="preserve"> (</w:t>
      </w:r>
      <w:proofErr w:type="spellStart"/>
      <w:r w:rsidRPr="006454FB">
        <w:rPr>
          <w:szCs w:val="22"/>
          <w:lang w:val="hu-HU"/>
        </w:rPr>
        <w:t>álaneurizma</w:t>
      </w:r>
      <w:proofErr w:type="spellEnd"/>
      <w:r w:rsidRPr="006454FB">
        <w:rPr>
          <w:szCs w:val="22"/>
          <w:lang w:val="hu-HU"/>
        </w:rPr>
        <w:t>)</w:t>
      </w:r>
    </w:p>
    <w:p w14:paraId="0B2A7288" w14:textId="019EE1D6" w:rsidR="009371A9" w:rsidRDefault="009371A9" w:rsidP="004270D4">
      <w:pPr>
        <w:spacing w:line="240" w:lineRule="auto"/>
        <w:ind w:right="-29"/>
        <w:rPr>
          <w:lang w:val="hu-HU"/>
        </w:rPr>
      </w:pPr>
    </w:p>
    <w:p w14:paraId="2D3CD8E6" w14:textId="7C7B1146" w:rsidR="00D24CD7" w:rsidRPr="00B35306" w:rsidRDefault="00D24CD7" w:rsidP="00D24CD7">
      <w:pPr>
        <w:numPr>
          <w:ilvl w:val="12"/>
          <w:numId w:val="0"/>
        </w:numPr>
        <w:spacing w:line="240" w:lineRule="auto"/>
        <w:outlineLvl w:val="0"/>
        <w:rPr>
          <w:rFonts w:eastAsia="MS Mincho"/>
          <w:lang w:val="hu-HU"/>
        </w:rPr>
      </w:pPr>
      <w:r w:rsidRPr="006F2D3A">
        <w:rPr>
          <w:b/>
          <w:lang w:val="hu-HU"/>
        </w:rPr>
        <w:t xml:space="preserve">Nagyon ritka </w:t>
      </w:r>
      <w:r w:rsidRPr="00B35306">
        <w:rPr>
          <w:rFonts w:eastAsia="MS Mincho"/>
          <w:lang w:val="hu-HU"/>
        </w:rPr>
        <w:t>(</w:t>
      </w:r>
      <w:r w:rsidRPr="006F2D3A">
        <w:rPr>
          <w:bCs/>
          <w:noProof/>
          <w:lang w:val="hu-HU"/>
        </w:rPr>
        <w:t>10 000 betegből legfeljebb 1 beteget érinthet</w:t>
      </w:r>
      <w:r w:rsidRPr="00B35306">
        <w:rPr>
          <w:rFonts w:eastAsia="MS Mincho"/>
          <w:lang w:val="hu-HU"/>
        </w:rPr>
        <w:t>):</w:t>
      </w:r>
    </w:p>
    <w:p w14:paraId="1259BBC3" w14:textId="77777777" w:rsidR="00D24CD7" w:rsidRPr="006F2D3A" w:rsidRDefault="00D24CD7" w:rsidP="00D24CD7">
      <w:pPr>
        <w:numPr>
          <w:ilvl w:val="12"/>
          <w:numId w:val="0"/>
        </w:numPr>
        <w:spacing w:line="240" w:lineRule="auto"/>
        <w:outlineLvl w:val="0"/>
        <w:rPr>
          <w:b/>
          <w:lang w:val="hu-HU"/>
        </w:rPr>
      </w:pPr>
      <w:r w:rsidRPr="006F2D3A">
        <w:rPr>
          <w:b/>
          <w:lang w:val="hu-HU"/>
        </w:rPr>
        <w:t>-</w:t>
      </w:r>
      <w:r w:rsidRPr="006F2D3A">
        <w:rPr>
          <w:b/>
          <w:lang w:val="hu-HU"/>
        </w:rPr>
        <w:tab/>
      </w:r>
      <w:proofErr w:type="spellStart"/>
      <w:r w:rsidRPr="00B35306">
        <w:rPr>
          <w:rFonts w:eastAsia="MS Mincho"/>
          <w:lang w:val="hu-HU"/>
        </w:rPr>
        <w:t>eozinofil</w:t>
      </w:r>
      <w:proofErr w:type="spellEnd"/>
      <w:r w:rsidRPr="00B35306">
        <w:rPr>
          <w:rFonts w:eastAsia="MS Mincho"/>
          <w:lang w:val="hu-HU"/>
        </w:rPr>
        <w:t xml:space="preserve"> </w:t>
      </w:r>
      <w:proofErr w:type="spellStart"/>
      <w:r w:rsidRPr="00B35306">
        <w:rPr>
          <w:rFonts w:eastAsia="MS Mincho"/>
          <w:lang w:val="hu-HU"/>
        </w:rPr>
        <w:t>granulocia</w:t>
      </w:r>
      <w:proofErr w:type="spellEnd"/>
      <w:r w:rsidRPr="00B35306">
        <w:rPr>
          <w:rFonts w:eastAsia="MS Mincho"/>
          <w:lang w:val="hu-HU"/>
        </w:rPr>
        <w:t xml:space="preserve"> sejtek (egy fehérvérsejt-típus) felhalmozódása, amely a tüdő gyulladását okozza (</w:t>
      </w:r>
      <w:proofErr w:type="spellStart"/>
      <w:r w:rsidRPr="00B35306">
        <w:rPr>
          <w:rFonts w:eastAsia="MS Mincho"/>
          <w:lang w:val="hu-HU"/>
        </w:rPr>
        <w:t>eozinofil</w:t>
      </w:r>
      <w:proofErr w:type="spellEnd"/>
      <w:r w:rsidRPr="00B35306">
        <w:rPr>
          <w:rFonts w:eastAsia="MS Mincho"/>
          <w:lang w:val="hu-HU"/>
        </w:rPr>
        <w:t xml:space="preserve"> pneumónia)</w:t>
      </w:r>
    </w:p>
    <w:p w14:paraId="474A7388" w14:textId="77777777" w:rsidR="00D24CD7" w:rsidRPr="006F2D3A" w:rsidRDefault="00D24CD7" w:rsidP="004270D4">
      <w:pPr>
        <w:spacing w:line="240" w:lineRule="auto"/>
        <w:ind w:right="-29"/>
        <w:rPr>
          <w:lang w:val="hu-HU"/>
        </w:rPr>
      </w:pPr>
    </w:p>
    <w:p w14:paraId="76788B64" w14:textId="5F84C578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Nem ismert </w:t>
      </w:r>
      <w:r w:rsidRPr="006454FB">
        <w:rPr>
          <w:sz w:val="22"/>
          <w:szCs w:val="22"/>
          <w:lang w:val="hu-HU"/>
        </w:rPr>
        <w:t>(a gyakoriság a rendelkezésre álló adatokból nem állapítható meg)</w:t>
      </w:r>
      <w:r w:rsidR="00D24CD7">
        <w:rPr>
          <w:sz w:val="22"/>
          <w:szCs w:val="22"/>
          <w:lang w:val="hu-HU"/>
        </w:rPr>
        <w:t>:</w:t>
      </w:r>
      <w:r w:rsidRPr="006454FB">
        <w:rPr>
          <w:sz w:val="22"/>
          <w:szCs w:val="22"/>
          <w:lang w:val="hu-HU"/>
        </w:rPr>
        <w:t xml:space="preserve"> </w:t>
      </w:r>
    </w:p>
    <w:p w14:paraId="0988802E" w14:textId="58C536DB" w:rsidR="009371A9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súlyos vérzés után kialakuló veseelégtelenség</w:t>
      </w:r>
    </w:p>
    <w:p w14:paraId="20D65BC2" w14:textId="242ECA3A" w:rsidR="006E1EAC" w:rsidRPr="00414E16" w:rsidRDefault="006E1EAC" w:rsidP="00414E16">
      <w:pPr>
        <w:numPr>
          <w:ilvl w:val="12"/>
          <w:numId w:val="0"/>
        </w:numPr>
        <w:outlineLvl w:val="0"/>
        <w:rPr>
          <w:bCs/>
          <w:noProof/>
          <w:lang w:val="hu-HU" w:eastAsia="en-US"/>
        </w:rPr>
      </w:pPr>
      <w:r w:rsidRPr="00414E16">
        <w:rPr>
          <w:lang w:val="hu-HU"/>
        </w:rPr>
        <w:t>- vérzés a vesében, néha vér jelenlétével a vizeletben, ami a vese nem megfelelő működéséhez vezet (</w:t>
      </w:r>
      <w:proofErr w:type="spellStart"/>
      <w:r w:rsidRPr="00414E16">
        <w:rPr>
          <w:lang w:val="hu-HU"/>
        </w:rPr>
        <w:t>antikoagulánsokkal</w:t>
      </w:r>
      <w:proofErr w:type="spellEnd"/>
      <w:r w:rsidRPr="00414E16">
        <w:rPr>
          <w:lang w:val="hu-HU"/>
        </w:rPr>
        <w:t xml:space="preserve"> összefüggő </w:t>
      </w:r>
      <w:proofErr w:type="spellStart"/>
      <w:r w:rsidRPr="00414E16">
        <w:rPr>
          <w:lang w:val="hu-HU"/>
        </w:rPr>
        <w:t>nefropátia</w:t>
      </w:r>
      <w:proofErr w:type="spellEnd"/>
      <w:r w:rsidRPr="00414E16">
        <w:rPr>
          <w:lang w:val="hu-HU"/>
        </w:rPr>
        <w:t>)</w:t>
      </w:r>
    </w:p>
    <w:p w14:paraId="54AA1A2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vérzést követően a kar vagy láb izomzatán belül kialakuló fokozott nyomás, amely fájdalomhoz, duzzanathoz, az érzékelés megváltozásához, zsibbadáshoz vagy bénuláshoz vezet (vérzés utáni kompartment szindróma) </w:t>
      </w:r>
    </w:p>
    <w:p w14:paraId="1CB977C0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1233BBB9" w14:textId="77777777" w:rsidR="009371A9" w:rsidRPr="006454FB" w:rsidRDefault="009371A9" w:rsidP="004270D4">
      <w:pPr>
        <w:pStyle w:val="Default"/>
        <w:ind w:left="142" w:hanging="142"/>
        <w:rPr>
          <w:b/>
          <w:sz w:val="22"/>
          <w:szCs w:val="22"/>
          <w:u w:val="single"/>
          <w:lang w:val="hu-HU"/>
        </w:rPr>
      </w:pPr>
      <w:r w:rsidRPr="006454FB">
        <w:rPr>
          <w:b/>
          <w:sz w:val="22"/>
          <w:szCs w:val="22"/>
          <w:u w:val="single"/>
          <w:lang w:val="hu-HU"/>
        </w:rPr>
        <w:t>Mellékhatások gyermekeknél és serdülőknél</w:t>
      </w:r>
    </w:p>
    <w:p w14:paraId="65B559CF" w14:textId="3E760EA6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Általánosságban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r w:rsidR="00142999" w:rsidRPr="006454FB">
        <w:rPr>
          <w:sz w:val="22"/>
          <w:szCs w:val="22"/>
          <w:lang w:val="hu-HU"/>
        </w:rPr>
        <w:t>-</w:t>
      </w:r>
      <w:r w:rsidR="00440276" w:rsidRPr="006454FB">
        <w:rPr>
          <w:sz w:val="22"/>
          <w:szCs w:val="22"/>
          <w:lang w:val="hu-HU"/>
        </w:rPr>
        <w:t>v</w:t>
      </w:r>
      <w:r w:rsidRPr="006454FB">
        <w:rPr>
          <w:sz w:val="22"/>
          <w:szCs w:val="22"/>
          <w:lang w:val="hu-HU"/>
        </w:rPr>
        <w:t>al</w:t>
      </w:r>
      <w:proofErr w:type="spellEnd"/>
      <w:r w:rsidRPr="006454FB">
        <w:rPr>
          <w:sz w:val="22"/>
          <w:szCs w:val="22"/>
          <w:lang w:val="hu-HU"/>
        </w:rPr>
        <w:t xml:space="preserve"> kezelt gyermekeknél és serdülőknél hasonló jellegű mellékhatásokat figyeltek meg, mint felnőtteknél, és súlyosságuk elsősorban enyhétől közepesig terjedt.</w:t>
      </w:r>
    </w:p>
    <w:p w14:paraId="79433D7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239A6503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Gyermekeknél és serdülőknél gyakrabban megfigyelt mellékhatások:</w:t>
      </w:r>
    </w:p>
    <w:p w14:paraId="7521E8F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30F28958" w14:textId="3DF1A875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 xml:space="preserve">Nagyon gyakori </w:t>
      </w:r>
      <w:r w:rsidRPr="006454FB">
        <w:rPr>
          <w:sz w:val="22"/>
          <w:szCs w:val="22"/>
          <w:lang w:val="hu-HU"/>
        </w:rPr>
        <w:t>(10 betegből több</w:t>
      </w:r>
      <w:r w:rsidR="004270D4" w:rsidRPr="006454FB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mint 1 beteget érinthet)</w:t>
      </w:r>
    </w:p>
    <w:p w14:paraId="638BD18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fejfájás</w:t>
      </w:r>
    </w:p>
    <w:p w14:paraId="05F12838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láz</w:t>
      </w:r>
    </w:p>
    <w:p w14:paraId="0FA0A478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orrvérzés</w:t>
      </w:r>
    </w:p>
    <w:p w14:paraId="20D244F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hányás</w:t>
      </w:r>
    </w:p>
    <w:p w14:paraId="3DABB7FA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7FBDD745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Gyakori</w:t>
      </w:r>
      <w:r w:rsidRPr="006454FB">
        <w:rPr>
          <w:sz w:val="22"/>
          <w:szCs w:val="22"/>
          <w:lang w:val="hu-HU"/>
        </w:rPr>
        <w:t xml:space="preserve"> (10 betegből legfeljebb 1 beteget érinthet)</w:t>
      </w:r>
    </w:p>
    <w:p w14:paraId="30F87006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szaporább szívverés</w:t>
      </w:r>
    </w:p>
    <w:p w14:paraId="45EE56B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esetleg a bilirubin nevű epefesték emelkedését mutató laboreredmények</w:t>
      </w:r>
    </w:p>
    <w:p w14:paraId="6380AD33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 véralvadást segítő vérlemezkék alacsony száma (</w:t>
      </w:r>
      <w:proofErr w:type="spellStart"/>
      <w:r w:rsidRPr="006454FB">
        <w:rPr>
          <w:sz w:val="22"/>
          <w:szCs w:val="22"/>
          <w:lang w:val="hu-HU"/>
        </w:rPr>
        <w:t>trombocitopénia</w:t>
      </w:r>
      <w:proofErr w:type="spellEnd"/>
      <w:r w:rsidRPr="006454FB">
        <w:rPr>
          <w:sz w:val="22"/>
          <w:szCs w:val="22"/>
          <w:lang w:val="hu-HU"/>
        </w:rPr>
        <w:t>)</w:t>
      </w:r>
    </w:p>
    <w:p w14:paraId="5A8162C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erős menstruációs vérzés</w:t>
      </w:r>
    </w:p>
    <w:p w14:paraId="30B66F2A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61D36B0F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Nem gyakori</w:t>
      </w:r>
      <w:r w:rsidRPr="006454FB">
        <w:rPr>
          <w:sz w:val="22"/>
          <w:szCs w:val="22"/>
          <w:lang w:val="hu-HU"/>
        </w:rPr>
        <w:t xml:space="preserve"> (100 betegből legfeljebb 1 beteget érinthet)</w:t>
      </w:r>
    </w:p>
    <w:p w14:paraId="06BEFF43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esetleg a bilirubin nevű epefesték egyik altípusának (direkt bilirubin) emelkedését mutató</w:t>
      </w:r>
    </w:p>
    <w:p w14:paraId="68535486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laborvizsgálati</w:t>
      </w:r>
      <w:proofErr w:type="gramEnd"/>
      <w:r w:rsidRPr="006454FB">
        <w:rPr>
          <w:sz w:val="22"/>
          <w:szCs w:val="22"/>
          <w:lang w:val="hu-HU"/>
        </w:rPr>
        <w:t xml:space="preserve"> eredmények.</w:t>
      </w:r>
    </w:p>
    <w:p w14:paraId="799907E6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7ED1066D" w14:textId="77777777" w:rsidR="009371A9" w:rsidRPr="006454FB" w:rsidRDefault="009371A9" w:rsidP="004270D4">
      <w:pPr>
        <w:spacing w:line="240" w:lineRule="auto"/>
        <w:ind w:right="-29"/>
        <w:rPr>
          <w:b/>
          <w:bCs/>
          <w:lang w:val="hu-HU"/>
        </w:rPr>
      </w:pPr>
      <w:r w:rsidRPr="006454FB">
        <w:rPr>
          <w:b/>
          <w:bCs/>
          <w:lang w:val="hu-HU"/>
        </w:rPr>
        <w:t>Mellékhatások bejelentése</w:t>
      </w:r>
    </w:p>
    <w:p w14:paraId="2B3135EA" w14:textId="09CF69C5" w:rsidR="009371A9" w:rsidRPr="006454FB" w:rsidRDefault="009371A9" w:rsidP="004270D4">
      <w:pPr>
        <w:spacing w:line="240" w:lineRule="auto"/>
        <w:ind w:right="-2"/>
        <w:rPr>
          <w:lang w:val="hu-HU"/>
        </w:rPr>
      </w:pPr>
      <w:r w:rsidRPr="006454FB">
        <w:rPr>
          <w:lang w:val="hu-HU"/>
        </w:rPr>
        <w:t xml:space="preserve">Ha </w:t>
      </w:r>
      <w:r w:rsidRPr="006454FB">
        <w:rPr>
          <w:noProof/>
          <w:szCs w:val="24"/>
          <w:lang w:val="hu-HU"/>
        </w:rPr>
        <w:t>Önnél bármilyen</w:t>
      </w:r>
      <w:r w:rsidRPr="006454FB">
        <w:rPr>
          <w:lang w:val="hu-HU"/>
        </w:rPr>
        <w:t xml:space="preserve"> mellékhatás </w:t>
      </w:r>
      <w:r w:rsidRPr="006454FB">
        <w:rPr>
          <w:noProof/>
          <w:szCs w:val="24"/>
          <w:lang w:val="hu-HU"/>
        </w:rPr>
        <w:t>jelentkezik, tájékoztassa kezelőorvosát,</w:t>
      </w:r>
      <w:r w:rsidRPr="006454FB">
        <w:rPr>
          <w:noProof/>
          <w:lang w:val="hu-HU"/>
        </w:rPr>
        <w:t xml:space="preserve"> </w:t>
      </w:r>
      <w:r w:rsidRPr="006454FB">
        <w:rPr>
          <w:noProof/>
          <w:szCs w:val="24"/>
          <w:lang w:val="hu-HU"/>
        </w:rPr>
        <w:t>gyógyszerészét vagy</w:t>
      </w:r>
      <w:r w:rsidRPr="006454FB">
        <w:rPr>
          <w:lang w:val="hu-HU"/>
        </w:rPr>
        <w:t xml:space="preserve"> a gondozását végző egészségügyi szakembert. </w:t>
      </w:r>
      <w:r w:rsidRPr="006454FB">
        <w:rPr>
          <w:noProof/>
          <w:szCs w:val="24"/>
          <w:lang w:val="hu-HU"/>
        </w:rPr>
        <w:t>Ez</w:t>
      </w:r>
      <w:r w:rsidRPr="006454FB">
        <w:rPr>
          <w:lang w:val="hu-HU"/>
        </w:rPr>
        <w:t xml:space="preserve"> a betegtájékoztatóban </w:t>
      </w:r>
      <w:r w:rsidRPr="006454FB">
        <w:rPr>
          <w:noProof/>
          <w:szCs w:val="24"/>
          <w:lang w:val="hu-HU"/>
        </w:rPr>
        <w:t xml:space="preserve">fel nem sorolt bármilyen lehetséges mellékhatásra is vonatkozik. </w:t>
      </w:r>
      <w:r w:rsidRPr="006454FB">
        <w:rPr>
          <w:lang w:val="hu-HU"/>
        </w:rPr>
        <w:t xml:space="preserve">A mellékhatásokat közvetlenül a hatóság részére is bejelentheti az </w:t>
      </w:r>
      <w:hyperlink r:id="rId8" w:history="1">
        <w:r w:rsidRPr="006454FB">
          <w:rPr>
            <w:rStyle w:val="Hiperhivatkozs"/>
            <w:highlight w:val="lightGray"/>
            <w:lang w:val="hu-HU"/>
          </w:rPr>
          <w:t>V. függelékben</w:t>
        </w:r>
      </w:hyperlink>
      <w:r w:rsidRPr="006454FB">
        <w:rPr>
          <w:highlight w:val="lightGray"/>
          <w:lang w:val="hu-HU"/>
        </w:rPr>
        <w:t xml:space="preserve"> található elérhetőségeken keresztül</w:t>
      </w:r>
      <w:r w:rsidRPr="006454FB">
        <w:rPr>
          <w:color w:val="008000"/>
          <w:lang w:val="hu-HU"/>
        </w:rPr>
        <w:t>.</w:t>
      </w:r>
    </w:p>
    <w:p w14:paraId="19EE1333" w14:textId="77777777" w:rsidR="009371A9" w:rsidRPr="006454FB" w:rsidRDefault="009371A9" w:rsidP="004270D4">
      <w:pPr>
        <w:spacing w:line="240" w:lineRule="auto"/>
        <w:ind w:right="-2"/>
        <w:rPr>
          <w:lang w:val="hu-HU"/>
        </w:rPr>
      </w:pPr>
      <w:r w:rsidRPr="006454F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D63400D" w14:textId="77777777" w:rsidR="009371A9" w:rsidRPr="006454FB" w:rsidRDefault="009371A9" w:rsidP="004270D4">
      <w:pPr>
        <w:spacing w:line="240" w:lineRule="auto"/>
        <w:ind w:right="-2"/>
        <w:rPr>
          <w:lang w:val="hu-HU"/>
        </w:rPr>
      </w:pPr>
    </w:p>
    <w:p w14:paraId="439D193A" w14:textId="77777777" w:rsidR="009371A9" w:rsidRPr="006454FB" w:rsidRDefault="009371A9" w:rsidP="004270D4">
      <w:pPr>
        <w:spacing w:line="240" w:lineRule="auto"/>
        <w:ind w:right="-2"/>
        <w:rPr>
          <w:lang w:val="hu-HU"/>
        </w:rPr>
      </w:pPr>
    </w:p>
    <w:p w14:paraId="7CDD8C20" w14:textId="435499F2" w:rsidR="009371A9" w:rsidRPr="006454FB" w:rsidRDefault="009371A9" w:rsidP="004270D4">
      <w:pPr>
        <w:spacing w:line="240" w:lineRule="auto"/>
        <w:ind w:left="567" w:right="-2" w:hanging="567"/>
        <w:rPr>
          <w:b/>
          <w:lang w:val="hu-HU"/>
        </w:rPr>
      </w:pPr>
      <w:r w:rsidRPr="006454FB">
        <w:rPr>
          <w:b/>
          <w:lang w:val="hu-HU"/>
        </w:rPr>
        <w:t>5.</w:t>
      </w:r>
      <w:r w:rsidRPr="006454FB">
        <w:rPr>
          <w:b/>
          <w:lang w:val="hu-HU"/>
        </w:rPr>
        <w:tab/>
      </w:r>
      <w:r w:rsidRPr="006454FB">
        <w:rPr>
          <w:b/>
          <w:noProof/>
          <w:szCs w:val="24"/>
          <w:lang w:val="hu-HU"/>
        </w:rPr>
        <w:t xml:space="preserve">Hogyan kell </w:t>
      </w:r>
      <w:r w:rsidR="00CB044C">
        <w:rPr>
          <w:b/>
          <w:noProof/>
          <w:szCs w:val="24"/>
          <w:lang w:val="hu-HU"/>
        </w:rPr>
        <w:t>Evoxyr</w:t>
      </w:r>
      <w:r w:rsidR="00F77BC6" w:rsidRPr="006454FB">
        <w:rPr>
          <w:b/>
          <w:noProof/>
          <w:szCs w:val="24"/>
          <w:lang w:val="hu-HU"/>
        </w:rPr>
        <w:t>-t</w:t>
      </w:r>
      <w:r w:rsidRPr="006454FB">
        <w:rPr>
          <w:b/>
          <w:noProof/>
          <w:szCs w:val="24"/>
          <w:lang w:val="hu-HU"/>
        </w:rPr>
        <w:t xml:space="preserve"> tárolni</w:t>
      </w:r>
      <w:r w:rsidRPr="006454FB">
        <w:rPr>
          <w:b/>
          <w:lang w:val="hu-HU"/>
        </w:rPr>
        <w:t>?</w:t>
      </w:r>
    </w:p>
    <w:p w14:paraId="5A55A175" w14:textId="77777777" w:rsidR="009371A9" w:rsidRPr="006454FB" w:rsidRDefault="009371A9" w:rsidP="004270D4">
      <w:pPr>
        <w:spacing w:line="240" w:lineRule="auto"/>
        <w:ind w:left="567" w:right="-2" w:hanging="567"/>
        <w:rPr>
          <w:b/>
          <w:lang w:val="hu-HU"/>
        </w:rPr>
      </w:pPr>
    </w:p>
    <w:p w14:paraId="221FECD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gyógyszer gyermekektől elzárva tartandó! </w:t>
      </w:r>
    </w:p>
    <w:p w14:paraId="28E6A694" w14:textId="77777777" w:rsidR="003334D1" w:rsidRPr="006454FB" w:rsidRDefault="003334D1" w:rsidP="003334D1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Ez a gyógyszer nem igényel különleges tárolást. </w:t>
      </w:r>
    </w:p>
    <w:p w14:paraId="3DCD6D5D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0CE9554A" w14:textId="7962DF4A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dobozon, a buborékcsomagoláson és a tartályon feltüntetett lejárati idő (</w:t>
      </w:r>
      <w:r w:rsidR="005F5AB7" w:rsidRPr="006454FB">
        <w:rPr>
          <w:sz w:val="22"/>
          <w:szCs w:val="22"/>
          <w:lang w:val="hu-HU"/>
        </w:rPr>
        <w:t>EXP)</w:t>
      </w:r>
      <w:r w:rsidRPr="006454FB">
        <w:rPr>
          <w:sz w:val="22"/>
          <w:szCs w:val="22"/>
          <w:lang w:val="hu-HU"/>
        </w:rPr>
        <w:t xml:space="preserve"> után ne alkalmazza ezt a gyógyszert. A lejárati idő az adott hónap utolsó napjára vonatkozik. </w:t>
      </w:r>
    </w:p>
    <w:p w14:paraId="3ABE5E9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43F3F97" w14:textId="77777777" w:rsidR="009371A9" w:rsidRPr="006454FB" w:rsidRDefault="009371A9" w:rsidP="004270D4">
      <w:pPr>
        <w:spacing w:line="240" w:lineRule="auto"/>
        <w:ind w:right="-2"/>
        <w:rPr>
          <w:szCs w:val="22"/>
          <w:lang w:val="hu-HU"/>
        </w:rPr>
      </w:pPr>
      <w:r w:rsidRPr="006454FB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1519F44" w14:textId="77777777" w:rsidR="002327E7" w:rsidRPr="006454FB" w:rsidRDefault="002327E7" w:rsidP="004270D4">
      <w:pPr>
        <w:pStyle w:val="Szvegtrzs"/>
        <w:spacing w:line="240" w:lineRule="auto"/>
        <w:rPr>
          <w:b w:val="0"/>
          <w:i w:val="0"/>
          <w:sz w:val="23"/>
        </w:rPr>
      </w:pPr>
    </w:p>
    <w:p w14:paraId="4357D2DD" w14:textId="77777777" w:rsidR="00F45C51" w:rsidRPr="006454FB" w:rsidRDefault="00F45C51" w:rsidP="004270D4">
      <w:pPr>
        <w:spacing w:line="240" w:lineRule="auto"/>
        <w:ind w:right="-2"/>
        <w:rPr>
          <w:lang w:val="hu-HU"/>
        </w:rPr>
      </w:pPr>
    </w:p>
    <w:p w14:paraId="1B4135FD" w14:textId="77777777" w:rsidR="00F45C51" w:rsidRPr="006454FB" w:rsidRDefault="00D576A1" w:rsidP="004270D4">
      <w:pPr>
        <w:spacing w:line="240" w:lineRule="auto"/>
        <w:ind w:left="567" w:right="-2" w:hanging="567"/>
        <w:rPr>
          <w:b/>
          <w:lang w:val="hu-HU"/>
        </w:rPr>
      </w:pPr>
      <w:r w:rsidRPr="006454FB">
        <w:rPr>
          <w:b/>
          <w:lang w:val="hu-HU"/>
        </w:rPr>
        <w:t>6.</w:t>
      </w:r>
      <w:r w:rsidRPr="006454FB">
        <w:rPr>
          <w:b/>
          <w:lang w:val="hu-HU"/>
        </w:rPr>
        <w:tab/>
      </w:r>
      <w:r w:rsidRPr="006454FB">
        <w:rPr>
          <w:b/>
          <w:noProof/>
          <w:szCs w:val="24"/>
          <w:lang w:val="hu-HU"/>
        </w:rPr>
        <w:t>A csomagolás tartalma és egyéb információk</w:t>
      </w:r>
    </w:p>
    <w:p w14:paraId="2FC0EC40" w14:textId="77777777" w:rsidR="003728DD" w:rsidRPr="006454FB" w:rsidRDefault="003728DD" w:rsidP="004270D4">
      <w:pPr>
        <w:spacing w:line="240" w:lineRule="auto"/>
        <w:rPr>
          <w:lang w:val="hu-HU"/>
        </w:rPr>
      </w:pPr>
    </w:p>
    <w:p w14:paraId="173415B7" w14:textId="382D38CF" w:rsidR="00992840" w:rsidRPr="006454FB" w:rsidRDefault="00992840" w:rsidP="002B46A9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6454FB">
        <w:rPr>
          <w:rFonts w:eastAsia="Times New Roman"/>
          <w:b/>
          <w:bCs/>
          <w:snapToGrid/>
          <w:szCs w:val="22"/>
          <w:lang w:val="hu-HU" w:eastAsia="en-US"/>
        </w:rPr>
        <w:t xml:space="preserve">Mit tartalmaz </w:t>
      </w:r>
      <w:r w:rsidR="003334D1">
        <w:rPr>
          <w:rFonts w:eastAsia="Times New Roman"/>
          <w:b/>
          <w:bCs/>
          <w:snapToGrid/>
          <w:szCs w:val="22"/>
          <w:lang w:val="hu-HU" w:eastAsia="en-US"/>
        </w:rPr>
        <w:t xml:space="preserve">az </w:t>
      </w:r>
      <w:proofErr w:type="spellStart"/>
      <w:r w:rsidR="003334D1">
        <w:rPr>
          <w:rFonts w:eastAsia="Times New Roman"/>
          <w:b/>
          <w:bCs/>
          <w:snapToGrid/>
          <w:szCs w:val="22"/>
          <w:lang w:val="hu-HU" w:eastAsia="en-US"/>
        </w:rPr>
        <w:t>Evoxyr</w:t>
      </w:r>
      <w:proofErr w:type="spellEnd"/>
      <w:r w:rsidRPr="006454FB">
        <w:rPr>
          <w:rFonts w:eastAsia="Times New Roman"/>
          <w:b/>
          <w:bCs/>
          <w:snapToGrid/>
          <w:szCs w:val="22"/>
          <w:lang w:val="hu-HU" w:eastAsia="en-US"/>
        </w:rPr>
        <w:t>?</w:t>
      </w:r>
    </w:p>
    <w:p w14:paraId="79311838" w14:textId="20CCF16D" w:rsidR="00796418" w:rsidRPr="00796418" w:rsidRDefault="002B46A9" w:rsidP="00796418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hu-HU"/>
        </w:rPr>
      </w:pPr>
      <w:proofErr w:type="gramStart"/>
      <w:r w:rsidRPr="002B46A9">
        <w:rPr>
          <w:bCs/>
        </w:rPr>
        <w:t>.</w:t>
      </w:r>
      <w:r w:rsidR="00796418" w:rsidRPr="00796418">
        <w:rPr>
          <w:rFonts w:eastAsia="Times New Roman"/>
          <w:noProof/>
          <w:snapToGrid/>
          <w:szCs w:val="22"/>
          <w:lang w:val="hu-HU" w:eastAsia="hu-HU"/>
        </w:rPr>
        <w:t>-</w:t>
      </w:r>
      <w:proofErr w:type="gramEnd"/>
      <w:r w:rsidR="00796418" w:rsidRPr="00796418">
        <w:rPr>
          <w:rFonts w:eastAsia="Times New Roman"/>
          <w:noProof/>
          <w:snapToGrid/>
          <w:szCs w:val="22"/>
          <w:lang w:val="hu-HU" w:eastAsia="hu-HU"/>
        </w:rPr>
        <w:tab/>
        <w:t>A készítmény hatóanyaga a rivaroxabán. 15 mg vagy 20 mg rivaroxabán</w:t>
      </w:r>
      <w:r w:rsidR="008701BB">
        <w:rPr>
          <w:rFonts w:eastAsia="Times New Roman"/>
          <w:noProof/>
          <w:snapToGrid/>
          <w:szCs w:val="22"/>
          <w:lang w:val="hu-HU" w:eastAsia="hu-HU"/>
        </w:rPr>
        <w:t>t tartalmaz</w:t>
      </w:r>
      <w:r w:rsidR="00796418" w:rsidRPr="00796418">
        <w:rPr>
          <w:rFonts w:eastAsia="Times New Roman"/>
          <w:noProof/>
          <w:snapToGrid/>
          <w:szCs w:val="22"/>
          <w:lang w:val="hu-HU" w:eastAsia="hu-HU"/>
        </w:rPr>
        <w:t xml:space="preserve"> tablettánként.</w:t>
      </w:r>
    </w:p>
    <w:p w14:paraId="1A68631B" w14:textId="71569A44" w:rsidR="002B46A9" w:rsidRDefault="00796418" w:rsidP="00D66DDD">
      <w:pPr>
        <w:spacing w:line="240" w:lineRule="auto"/>
        <w:ind w:left="567" w:hanging="567"/>
      </w:pPr>
      <w:r w:rsidRPr="00796418">
        <w:rPr>
          <w:rFonts w:eastAsia="Times New Roman"/>
          <w:noProof/>
          <w:snapToGrid/>
          <w:szCs w:val="22"/>
          <w:lang w:val="hu-HU" w:eastAsia="hu-HU"/>
        </w:rPr>
        <w:t>-</w:t>
      </w:r>
      <w:r w:rsidRPr="00796418">
        <w:rPr>
          <w:rFonts w:eastAsia="Times New Roman"/>
          <w:noProof/>
          <w:snapToGrid/>
          <w:szCs w:val="22"/>
          <w:lang w:val="hu-HU" w:eastAsia="hu-HU"/>
        </w:rPr>
        <w:tab/>
        <w:t>Egyéb összetevők:</w:t>
      </w:r>
    </w:p>
    <w:p w14:paraId="185E2CEB" w14:textId="18DE1215" w:rsidR="002B46A9" w:rsidRPr="00D66DDD" w:rsidRDefault="002B46A9" w:rsidP="002B46A9">
      <w:pPr>
        <w:pStyle w:val="Szvegtrzs"/>
        <w:kinsoku w:val="0"/>
        <w:overflowPunct w:val="0"/>
        <w:rPr>
          <w:b w:val="0"/>
          <w:bCs/>
          <w:i w:val="0"/>
          <w:u w:val="single"/>
        </w:rPr>
      </w:pPr>
      <w:proofErr w:type="spellStart"/>
      <w:r w:rsidRPr="00D66DDD">
        <w:rPr>
          <w:b w:val="0"/>
          <w:bCs/>
          <w:i w:val="0"/>
          <w:u w:val="single"/>
        </w:rPr>
        <w:t>Evoxyr</w:t>
      </w:r>
      <w:proofErr w:type="spellEnd"/>
      <w:r w:rsidRPr="00D66DDD">
        <w:rPr>
          <w:b w:val="0"/>
          <w:bCs/>
          <w:i w:val="0"/>
          <w:u w:val="single"/>
        </w:rPr>
        <w:t xml:space="preserve"> 15 mg, filmtabletta; </w:t>
      </w:r>
      <w:proofErr w:type="spellStart"/>
      <w:r w:rsidRPr="00D66DDD">
        <w:rPr>
          <w:b w:val="0"/>
          <w:bCs/>
          <w:i w:val="0"/>
          <w:u w:val="single"/>
        </w:rPr>
        <w:t>Evoxyr</w:t>
      </w:r>
      <w:proofErr w:type="spellEnd"/>
      <w:r w:rsidRPr="00D66DDD">
        <w:rPr>
          <w:b w:val="0"/>
          <w:bCs/>
          <w:i w:val="0"/>
          <w:u w:val="single"/>
        </w:rPr>
        <w:t xml:space="preserve"> 20 mg, filmtabletta</w:t>
      </w:r>
    </w:p>
    <w:p w14:paraId="18195DD7" w14:textId="55609085" w:rsidR="002B46A9" w:rsidRPr="002B46A9" w:rsidRDefault="002B46A9" w:rsidP="002B46A9">
      <w:pPr>
        <w:pStyle w:val="Szvegtrzs"/>
        <w:kinsoku w:val="0"/>
        <w:overflowPunct w:val="0"/>
        <w:ind w:right="525"/>
        <w:rPr>
          <w:b w:val="0"/>
          <w:bCs/>
          <w:i w:val="0"/>
        </w:rPr>
      </w:pPr>
      <w:r w:rsidRPr="002B46A9">
        <w:rPr>
          <w:b w:val="0"/>
          <w:bCs/>
          <w:i w:val="0"/>
          <w:u w:val="single"/>
        </w:rPr>
        <w:t>Tablettamag:</w:t>
      </w:r>
      <w:r w:rsidRPr="002B46A9">
        <w:rPr>
          <w:b w:val="0"/>
          <w:bCs/>
          <w:i w:val="0"/>
        </w:rPr>
        <w:t xml:space="preserve"> mikrokristályos cellulóz (101-es típusú), </w:t>
      </w:r>
      <w:proofErr w:type="spellStart"/>
      <w:r w:rsidRPr="002B46A9">
        <w:rPr>
          <w:b w:val="0"/>
          <w:bCs/>
          <w:i w:val="0"/>
        </w:rPr>
        <w:t>laktóz-monohidrát</w:t>
      </w:r>
      <w:proofErr w:type="spellEnd"/>
      <w:r w:rsidRPr="002B46A9">
        <w:rPr>
          <w:b w:val="0"/>
          <w:bCs/>
          <w:i w:val="0"/>
        </w:rPr>
        <w:t xml:space="preserve">, </w:t>
      </w:r>
      <w:proofErr w:type="spellStart"/>
      <w:r w:rsidRPr="002B46A9">
        <w:rPr>
          <w:b w:val="0"/>
          <w:bCs/>
          <w:i w:val="0"/>
        </w:rPr>
        <w:t>hipromellóz</w:t>
      </w:r>
      <w:proofErr w:type="spellEnd"/>
      <w:r w:rsidRPr="002B46A9">
        <w:rPr>
          <w:b w:val="0"/>
          <w:bCs/>
          <w:i w:val="0"/>
        </w:rPr>
        <w:t xml:space="preserve"> (E5) 2910, nátrium-</w:t>
      </w:r>
      <w:proofErr w:type="spellStart"/>
      <w:r w:rsidRPr="002B46A9">
        <w:rPr>
          <w:b w:val="0"/>
          <w:bCs/>
          <w:i w:val="0"/>
        </w:rPr>
        <w:t>lauril</w:t>
      </w:r>
      <w:proofErr w:type="spellEnd"/>
      <w:r w:rsidR="00D66DDD">
        <w:rPr>
          <w:b w:val="0"/>
          <w:bCs/>
          <w:i w:val="0"/>
        </w:rPr>
        <w:t>-</w:t>
      </w:r>
      <w:r w:rsidRPr="002B46A9">
        <w:rPr>
          <w:b w:val="0"/>
          <w:bCs/>
          <w:i w:val="0"/>
        </w:rPr>
        <w:t xml:space="preserve">szulfát, </w:t>
      </w:r>
      <w:proofErr w:type="spellStart"/>
      <w:r w:rsidRPr="002B46A9">
        <w:rPr>
          <w:b w:val="0"/>
          <w:bCs/>
          <w:i w:val="0"/>
        </w:rPr>
        <w:t>kroszkarmellóz</w:t>
      </w:r>
      <w:proofErr w:type="spellEnd"/>
      <w:r w:rsidRPr="002B46A9">
        <w:rPr>
          <w:b w:val="0"/>
          <w:bCs/>
          <w:i w:val="0"/>
        </w:rPr>
        <w:t>-nátrium, magnézium-</w:t>
      </w:r>
      <w:proofErr w:type="spellStart"/>
      <w:r w:rsidRPr="002B46A9">
        <w:rPr>
          <w:b w:val="0"/>
          <w:bCs/>
          <w:i w:val="0"/>
        </w:rPr>
        <w:t>sztearát</w:t>
      </w:r>
      <w:proofErr w:type="spellEnd"/>
      <w:r w:rsidRPr="002B46A9">
        <w:rPr>
          <w:b w:val="0"/>
          <w:bCs/>
          <w:i w:val="0"/>
        </w:rPr>
        <w:t>.</w:t>
      </w:r>
    </w:p>
    <w:p w14:paraId="2031AFA3" w14:textId="704B3CA1" w:rsidR="002B46A9" w:rsidRPr="002B46A9" w:rsidRDefault="002B46A9" w:rsidP="002B46A9">
      <w:pPr>
        <w:pStyle w:val="Szvegtrzs"/>
        <w:kinsoku w:val="0"/>
        <w:overflowPunct w:val="0"/>
        <w:spacing w:before="4" w:line="244" w:lineRule="auto"/>
        <w:ind w:right="225"/>
        <w:rPr>
          <w:b w:val="0"/>
          <w:bCs/>
          <w:i w:val="0"/>
        </w:rPr>
      </w:pPr>
      <w:r w:rsidRPr="002B46A9">
        <w:rPr>
          <w:b w:val="0"/>
          <w:bCs/>
          <w:i w:val="0"/>
          <w:u w:val="single"/>
        </w:rPr>
        <w:t>Filmbevonat</w:t>
      </w:r>
      <w:r w:rsidRPr="002B46A9">
        <w:rPr>
          <w:b w:val="0"/>
          <w:bCs/>
          <w:i w:val="0"/>
        </w:rPr>
        <w:t xml:space="preserve">: </w:t>
      </w:r>
      <w:proofErr w:type="spellStart"/>
      <w:r w:rsidRPr="002B46A9">
        <w:rPr>
          <w:b w:val="0"/>
          <w:bCs/>
          <w:i w:val="0"/>
        </w:rPr>
        <w:t>hipromellóz+makrogol</w:t>
      </w:r>
      <w:proofErr w:type="spellEnd"/>
      <w:r w:rsidRPr="002B46A9">
        <w:rPr>
          <w:b w:val="0"/>
          <w:bCs/>
          <w:i w:val="0"/>
        </w:rPr>
        <w:t xml:space="preserve"> (</w:t>
      </w:r>
      <w:proofErr w:type="spellStart"/>
      <w:r w:rsidRPr="002B46A9">
        <w:rPr>
          <w:b w:val="0"/>
          <w:bCs/>
          <w:i w:val="0"/>
        </w:rPr>
        <w:t>hipromellóz</w:t>
      </w:r>
      <w:proofErr w:type="spellEnd"/>
      <w:r w:rsidRPr="002B46A9">
        <w:rPr>
          <w:b w:val="0"/>
          <w:bCs/>
          <w:i w:val="0"/>
        </w:rPr>
        <w:t xml:space="preserve"> 2910, </w:t>
      </w:r>
      <w:proofErr w:type="spellStart"/>
      <w:r w:rsidRPr="002B46A9">
        <w:rPr>
          <w:b w:val="0"/>
          <w:bCs/>
          <w:i w:val="0"/>
        </w:rPr>
        <w:t>makrogol</w:t>
      </w:r>
      <w:proofErr w:type="spellEnd"/>
      <w:r w:rsidRPr="002B46A9">
        <w:rPr>
          <w:b w:val="0"/>
          <w:bCs/>
          <w:i w:val="0"/>
        </w:rPr>
        <w:t xml:space="preserve"> 400, </w:t>
      </w:r>
      <w:proofErr w:type="spellStart"/>
      <w:r w:rsidRPr="002B46A9">
        <w:rPr>
          <w:b w:val="0"/>
          <w:bCs/>
          <w:i w:val="0"/>
        </w:rPr>
        <w:t>makrogol</w:t>
      </w:r>
      <w:proofErr w:type="spellEnd"/>
      <w:r w:rsidRPr="002B46A9">
        <w:rPr>
          <w:b w:val="0"/>
          <w:bCs/>
          <w:i w:val="0"/>
        </w:rPr>
        <w:t xml:space="preserve"> 8000); </w:t>
      </w:r>
      <w:proofErr w:type="spellStart"/>
      <w:r w:rsidRPr="002B46A9">
        <w:rPr>
          <w:b w:val="0"/>
          <w:bCs/>
          <w:i w:val="0"/>
        </w:rPr>
        <w:t>titan</w:t>
      </w:r>
      <w:proofErr w:type="spellEnd"/>
      <w:r w:rsidRPr="002B46A9">
        <w:rPr>
          <w:b w:val="0"/>
          <w:bCs/>
          <w:i w:val="0"/>
        </w:rPr>
        <w:t>-dioxid (E171); vörös vas</w:t>
      </w:r>
      <w:r w:rsidR="00D66DDD">
        <w:rPr>
          <w:b w:val="0"/>
          <w:bCs/>
          <w:i w:val="0"/>
        </w:rPr>
        <w:t>-</w:t>
      </w:r>
      <w:r w:rsidRPr="002B46A9">
        <w:rPr>
          <w:b w:val="0"/>
          <w:bCs/>
          <w:i w:val="0"/>
        </w:rPr>
        <w:t>oxid (E172)</w:t>
      </w:r>
    </w:p>
    <w:p w14:paraId="4B85E3BA" w14:textId="77777777" w:rsidR="00655271" w:rsidRPr="006454FB" w:rsidRDefault="00655271" w:rsidP="004270D4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436EF4E" w14:textId="4FC0DB92" w:rsidR="00992840" w:rsidRPr="006454FB" w:rsidRDefault="00992840" w:rsidP="004270D4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454FB">
        <w:rPr>
          <w:rFonts w:eastAsia="Times New Roman"/>
          <w:b/>
          <w:bCs/>
          <w:snapToGrid/>
          <w:szCs w:val="22"/>
          <w:lang w:val="hu-HU" w:eastAsia="en-US"/>
        </w:rPr>
        <w:t xml:space="preserve">Milyen </w:t>
      </w:r>
      <w:r w:rsidR="003334D1">
        <w:rPr>
          <w:rFonts w:eastAsia="Times New Roman"/>
          <w:b/>
          <w:bCs/>
          <w:snapToGrid/>
          <w:szCs w:val="22"/>
          <w:lang w:val="hu-HU" w:eastAsia="en-US"/>
        </w:rPr>
        <w:t xml:space="preserve">az </w:t>
      </w:r>
      <w:proofErr w:type="spellStart"/>
      <w:r w:rsidR="003334D1">
        <w:rPr>
          <w:rFonts w:eastAsia="Times New Roman"/>
          <w:b/>
          <w:bCs/>
          <w:snapToGrid/>
          <w:szCs w:val="22"/>
          <w:lang w:val="hu-HU" w:eastAsia="en-US"/>
        </w:rPr>
        <w:t>Evoxyr</w:t>
      </w:r>
      <w:proofErr w:type="spellEnd"/>
      <w:r w:rsidRPr="006454FB">
        <w:rPr>
          <w:rFonts w:eastAsia="Times New Roman"/>
          <w:b/>
          <w:bCs/>
          <w:snapToGrid/>
          <w:szCs w:val="22"/>
          <w:lang w:val="hu-HU" w:eastAsia="en-US"/>
        </w:rPr>
        <w:t xml:space="preserve"> külleme és mit tartalmaz a csomagolás</w:t>
      </w:r>
      <w:r w:rsidR="003B49A1" w:rsidRPr="006454FB">
        <w:rPr>
          <w:rFonts w:eastAsia="Times New Roman"/>
          <w:b/>
          <w:bCs/>
          <w:snapToGrid/>
          <w:szCs w:val="22"/>
          <w:lang w:val="hu-HU" w:eastAsia="en-US"/>
        </w:rPr>
        <w:t>?</w:t>
      </w:r>
    </w:p>
    <w:p w14:paraId="3D28B242" w14:textId="77777777" w:rsidR="002B46A9" w:rsidRPr="002B46A9" w:rsidRDefault="002B46A9" w:rsidP="002B46A9">
      <w:pPr>
        <w:pStyle w:val="Szvegtrzs"/>
        <w:kinsoku w:val="0"/>
        <w:overflowPunct w:val="0"/>
        <w:spacing w:before="3"/>
        <w:rPr>
          <w:b w:val="0"/>
          <w:bCs/>
          <w:iCs/>
        </w:rPr>
      </w:pPr>
      <w:proofErr w:type="spellStart"/>
      <w:r w:rsidRPr="002B46A9">
        <w:rPr>
          <w:b w:val="0"/>
          <w:bCs/>
          <w:iCs/>
        </w:rPr>
        <w:t>Evoxyr</w:t>
      </w:r>
      <w:proofErr w:type="spellEnd"/>
      <w:r w:rsidRPr="002B46A9">
        <w:rPr>
          <w:b w:val="0"/>
          <w:bCs/>
          <w:iCs/>
        </w:rPr>
        <w:t xml:space="preserve"> 15 mg, filmtabletta</w:t>
      </w:r>
    </w:p>
    <w:p w14:paraId="5D4B5262" w14:textId="77777777" w:rsidR="002B46A9" w:rsidRPr="002B46A9" w:rsidRDefault="002B46A9" w:rsidP="002B46A9">
      <w:pPr>
        <w:pStyle w:val="Szvegtrzs"/>
        <w:kinsoku w:val="0"/>
        <w:overflowPunct w:val="0"/>
        <w:spacing w:before="4"/>
        <w:rPr>
          <w:b w:val="0"/>
          <w:bCs/>
          <w:i w:val="0"/>
        </w:rPr>
      </w:pPr>
      <w:r w:rsidRPr="002B46A9">
        <w:rPr>
          <w:b w:val="0"/>
          <w:bCs/>
          <w:i w:val="0"/>
        </w:rPr>
        <w:t>Piros, kerek, mindkét oldalán domború, 6 mm átmérőjű, egyik oldalán domború “15” felirattal ellátott filmtabletta.</w:t>
      </w:r>
    </w:p>
    <w:p w14:paraId="2DA47396" w14:textId="77777777" w:rsidR="002B46A9" w:rsidRPr="002B46A9" w:rsidRDefault="002B46A9" w:rsidP="002B46A9">
      <w:pPr>
        <w:pStyle w:val="Szvegtrzs"/>
        <w:kinsoku w:val="0"/>
        <w:overflowPunct w:val="0"/>
        <w:spacing w:before="5"/>
        <w:rPr>
          <w:b w:val="0"/>
          <w:bCs/>
          <w:i w:val="0"/>
        </w:rPr>
      </w:pPr>
    </w:p>
    <w:p w14:paraId="18F3103F" w14:textId="77777777" w:rsidR="002B46A9" w:rsidRPr="002B46A9" w:rsidRDefault="002B46A9" w:rsidP="002B46A9">
      <w:pPr>
        <w:pStyle w:val="Szvegtrzs"/>
        <w:kinsoku w:val="0"/>
        <w:overflowPunct w:val="0"/>
        <w:rPr>
          <w:b w:val="0"/>
          <w:bCs/>
          <w:iCs/>
        </w:rPr>
      </w:pPr>
      <w:proofErr w:type="spellStart"/>
      <w:r w:rsidRPr="002B46A9">
        <w:rPr>
          <w:b w:val="0"/>
          <w:bCs/>
          <w:iCs/>
        </w:rPr>
        <w:t>Evoxyr</w:t>
      </w:r>
      <w:proofErr w:type="spellEnd"/>
      <w:r w:rsidRPr="002B46A9">
        <w:rPr>
          <w:b w:val="0"/>
          <w:bCs/>
          <w:iCs/>
        </w:rPr>
        <w:t xml:space="preserve"> 20 mg, filmtabletta</w:t>
      </w:r>
    </w:p>
    <w:p w14:paraId="3FC2F0B1" w14:textId="77777777" w:rsidR="002B46A9" w:rsidRPr="002B46A9" w:rsidRDefault="002B46A9" w:rsidP="002B46A9">
      <w:pPr>
        <w:pStyle w:val="Szvegtrzs"/>
        <w:kinsoku w:val="0"/>
        <w:overflowPunct w:val="0"/>
        <w:spacing w:before="2"/>
        <w:rPr>
          <w:b w:val="0"/>
          <w:bCs/>
          <w:i w:val="0"/>
        </w:rPr>
      </w:pPr>
      <w:r w:rsidRPr="002B46A9">
        <w:rPr>
          <w:b w:val="0"/>
          <w:bCs/>
          <w:i w:val="0"/>
        </w:rPr>
        <w:t>Sötétpiros, kerek, mindkét oldalán domború, 6 mm átmérőjű, egyik oldalán domború “20” felirattal ellátott filmtabletta.</w:t>
      </w:r>
    </w:p>
    <w:p w14:paraId="34988BCC" w14:textId="77777777" w:rsidR="002B46A9" w:rsidRPr="002B46A9" w:rsidRDefault="002B46A9" w:rsidP="002B46A9">
      <w:pPr>
        <w:pStyle w:val="Szvegtrzs"/>
        <w:kinsoku w:val="0"/>
        <w:overflowPunct w:val="0"/>
        <w:spacing w:before="1"/>
        <w:rPr>
          <w:b w:val="0"/>
          <w:bCs/>
          <w:i w:val="0"/>
        </w:rPr>
      </w:pPr>
    </w:p>
    <w:p w14:paraId="5B37CE40" w14:textId="1161E799" w:rsidR="002B46A9" w:rsidRPr="002B46A9" w:rsidRDefault="002B46A9" w:rsidP="002B46A9">
      <w:pPr>
        <w:pStyle w:val="Szvegtrzs"/>
        <w:kinsoku w:val="0"/>
        <w:overflowPunct w:val="0"/>
        <w:ind w:right="1649"/>
        <w:rPr>
          <w:b w:val="0"/>
          <w:bCs/>
          <w:i w:val="0"/>
        </w:rPr>
      </w:pPr>
      <w:r w:rsidRPr="002B46A9">
        <w:rPr>
          <w:b w:val="0"/>
          <w:bCs/>
          <w:i w:val="0"/>
        </w:rPr>
        <w:t xml:space="preserve">Közvetlen csomagolás: 14 db filmtablettát tartalmazó, átlátszatlan, szürke, </w:t>
      </w:r>
      <w:r w:rsidR="00D66DDD" w:rsidRPr="00D66DDD">
        <w:rPr>
          <w:b w:val="0"/>
          <w:bCs/>
          <w:i w:val="0"/>
        </w:rPr>
        <w:t>ALU//</w:t>
      </w:r>
      <w:proofErr w:type="spellStart"/>
      <w:r w:rsidR="00D66DDD" w:rsidRPr="00D66DDD">
        <w:rPr>
          <w:b w:val="0"/>
          <w:bCs/>
          <w:i w:val="0"/>
        </w:rPr>
        <w:t>PVdC</w:t>
      </w:r>
      <w:proofErr w:type="spellEnd"/>
      <w:r w:rsidR="00D66DDD" w:rsidRPr="00D66DDD">
        <w:rPr>
          <w:b w:val="0"/>
          <w:bCs/>
          <w:i w:val="0"/>
        </w:rPr>
        <w:t xml:space="preserve">/PVC </w:t>
      </w:r>
      <w:r w:rsidRPr="002B46A9">
        <w:rPr>
          <w:b w:val="0"/>
          <w:bCs/>
          <w:i w:val="0"/>
        </w:rPr>
        <w:t>buborékcsomagolás.</w:t>
      </w:r>
    </w:p>
    <w:p w14:paraId="06F04F7C" w14:textId="77777777" w:rsidR="002B46A9" w:rsidRPr="002B46A9" w:rsidRDefault="002B46A9" w:rsidP="002B46A9">
      <w:pPr>
        <w:pStyle w:val="Szvegtrzs"/>
        <w:kinsoku w:val="0"/>
        <w:overflowPunct w:val="0"/>
        <w:ind w:right="178"/>
        <w:rPr>
          <w:b w:val="0"/>
          <w:bCs/>
          <w:i w:val="0"/>
        </w:rPr>
      </w:pPr>
      <w:r w:rsidRPr="002B46A9">
        <w:rPr>
          <w:b w:val="0"/>
          <w:bCs/>
          <w:i w:val="0"/>
        </w:rPr>
        <w:t>A külső csomagolás egy összehajtható kartondoboz, amely kettő buborékcsomagolást (összesen 28 db filmtablettát), valamint egy betegtájékoztatót tartalmaz.</w:t>
      </w:r>
    </w:p>
    <w:p w14:paraId="5FD9EAE2" w14:textId="77777777" w:rsidR="00992840" w:rsidRPr="002B46A9" w:rsidRDefault="00992840" w:rsidP="004270D4">
      <w:pPr>
        <w:spacing w:line="240" w:lineRule="auto"/>
        <w:rPr>
          <w:bCs/>
          <w:lang w:val="hu-HU"/>
        </w:rPr>
      </w:pPr>
    </w:p>
    <w:p w14:paraId="4614BC1D" w14:textId="6B0A0948" w:rsidR="00F45C51" w:rsidRPr="006454FB" w:rsidRDefault="00D576A1" w:rsidP="004270D4">
      <w:pPr>
        <w:spacing w:line="240" w:lineRule="auto"/>
        <w:rPr>
          <w:b/>
          <w:lang w:val="hu-HU"/>
        </w:rPr>
      </w:pPr>
      <w:r w:rsidRPr="006454FB">
        <w:rPr>
          <w:b/>
          <w:lang w:val="hu-HU"/>
        </w:rPr>
        <w:t>A forgalomba hozatali engedély jogosultja</w:t>
      </w:r>
      <w:r w:rsidR="003B49A1" w:rsidRPr="006454FB">
        <w:rPr>
          <w:b/>
          <w:lang w:val="hu-HU"/>
        </w:rPr>
        <w:t xml:space="preserve"> </w:t>
      </w:r>
    </w:p>
    <w:p w14:paraId="04EC2592" w14:textId="77777777" w:rsidR="002B46A9" w:rsidRPr="002B46A9" w:rsidRDefault="002B46A9" w:rsidP="002B46A9">
      <w:pPr>
        <w:pStyle w:val="Szvegtrzs"/>
        <w:kinsoku w:val="0"/>
        <w:overflowPunct w:val="0"/>
        <w:spacing w:before="4" w:line="244" w:lineRule="auto"/>
        <w:ind w:right="6652"/>
        <w:rPr>
          <w:b w:val="0"/>
          <w:bCs/>
          <w:i w:val="0"/>
          <w:iCs/>
        </w:rPr>
      </w:pPr>
      <w:proofErr w:type="spellStart"/>
      <w:r w:rsidRPr="002B46A9">
        <w:rPr>
          <w:b w:val="0"/>
          <w:bCs/>
          <w:i w:val="0"/>
          <w:iCs/>
        </w:rPr>
        <w:t>Galenika</w:t>
      </w:r>
      <w:proofErr w:type="spellEnd"/>
      <w:r w:rsidRPr="002B46A9">
        <w:rPr>
          <w:b w:val="0"/>
          <w:bCs/>
          <w:i w:val="0"/>
          <w:iCs/>
        </w:rPr>
        <w:t xml:space="preserve"> International </w:t>
      </w:r>
      <w:r w:rsidRPr="002B46A9">
        <w:rPr>
          <w:b w:val="0"/>
          <w:bCs/>
          <w:i w:val="0"/>
          <w:iCs/>
          <w:spacing w:val="-4"/>
        </w:rPr>
        <w:t xml:space="preserve">Kft., </w:t>
      </w:r>
      <w:r w:rsidRPr="002B46A9">
        <w:rPr>
          <w:b w:val="0"/>
          <w:bCs/>
          <w:i w:val="0"/>
          <w:iCs/>
        </w:rPr>
        <w:t>2040 Budaörs,</w:t>
      </w:r>
    </w:p>
    <w:p w14:paraId="726A0A3C" w14:textId="77777777" w:rsidR="002B46A9" w:rsidRPr="002B46A9" w:rsidRDefault="002B46A9" w:rsidP="002B46A9">
      <w:pPr>
        <w:pStyle w:val="Szvegtrzs"/>
        <w:kinsoku w:val="0"/>
        <w:overflowPunct w:val="0"/>
        <w:spacing w:before="4" w:line="244" w:lineRule="auto"/>
        <w:ind w:right="6652"/>
        <w:rPr>
          <w:b w:val="0"/>
          <w:bCs/>
          <w:i w:val="0"/>
          <w:iCs/>
        </w:rPr>
      </w:pPr>
      <w:r w:rsidRPr="002B46A9">
        <w:rPr>
          <w:b w:val="0"/>
          <w:bCs/>
          <w:i w:val="0"/>
          <w:iCs/>
        </w:rPr>
        <w:t xml:space="preserve">Baross utca </w:t>
      </w:r>
      <w:r w:rsidRPr="002B46A9">
        <w:rPr>
          <w:b w:val="0"/>
          <w:bCs/>
          <w:i w:val="0"/>
          <w:iCs/>
          <w:spacing w:val="-4"/>
        </w:rPr>
        <w:t>165/3</w:t>
      </w:r>
      <w:proofErr w:type="gramStart"/>
      <w:r w:rsidRPr="002B46A9">
        <w:rPr>
          <w:b w:val="0"/>
          <w:bCs/>
          <w:i w:val="0"/>
          <w:iCs/>
          <w:spacing w:val="-4"/>
        </w:rPr>
        <w:t>.,</w:t>
      </w:r>
      <w:proofErr w:type="gramEnd"/>
      <w:r w:rsidRPr="002B46A9">
        <w:rPr>
          <w:b w:val="0"/>
          <w:bCs/>
          <w:i w:val="0"/>
          <w:iCs/>
          <w:spacing w:val="-4"/>
        </w:rPr>
        <w:t xml:space="preserve"> </w:t>
      </w:r>
      <w:r w:rsidRPr="002B46A9">
        <w:rPr>
          <w:b w:val="0"/>
          <w:bCs/>
          <w:i w:val="0"/>
          <w:iCs/>
        </w:rPr>
        <w:t>Magyarország</w:t>
      </w:r>
    </w:p>
    <w:p w14:paraId="3A601523" w14:textId="146A9288" w:rsidR="00CB3EB4" w:rsidRPr="0046110A" w:rsidRDefault="00CB3EB4" w:rsidP="004270D4">
      <w:pPr>
        <w:spacing w:line="240" w:lineRule="auto"/>
        <w:rPr>
          <w:b/>
          <w:noProof/>
          <w:lang w:val="hu-HU"/>
        </w:rPr>
      </w:pPr>
    </w:p>
    <w:p w14:paraId="10988CF6" w14:textId="16B463D9" w:rsidR="005322A8" w:rsidRPr="0046110A" w:rsidRDefault="005322A8" w:rsidP="004270D4">
      <w:pPr>
        <w:spacing w:line="240" w:lineRule="auto"/>
        <w:rPr>
          <w:b/>
          <w:noProof/>
          <w:lang w:val="hu-HU"/>
        </w:rPr>
      </w:pPr>
      <w:r w:rsidRPr="0046110A">
        <w:rPr>
          <w:b/>
          <w:noProof/>
          <w:lang w:val="hu-HU"/>
        </w:rPr>
        <w:t>Gyártó</w:t>
      </w:r>
    </w:p>
    <w:p w14:paraId="6915EFCE" w14:textId="77777777" w:rsidR="005322A8" w:rsidRPr="005322A8" w:rsidRDefault="005322A8" w:rsidP="005322A8">
      <w:pPr>
        <w:spacing w:line="240" w:lineRule="auto"/>
        <w:rPr>
          <w:bCs/>
          <w:noProof/>
          <w:lang w:val="hu-HU"/>
        </w:rPr>
      </w:pPr>
      <w:bookmarkStart w:id="1" w:name="_Hlk162354463"/>
      <w:bookmarkStart w:id="2" w:name="_Hlk146020545"/>
      <w:r w:rsidRPr="005322A8">
        <w:rPr>
          <w:bCs/>
          <w:noProof/>
          <w:lang w:val="hu-HU"/>
        </w:rPr>
        <w:t>Monteresearch S.R.L.</w:t>
      </w:r>
    </w:p>
    <w:p w14:paraId="099D9964" w14:textId="77777777" w:rsidR="005322A8" w:rsidRPr="005322A8" w:rsidRDefault="005322A8" w:rsidP="005322A8">
      <w:pPr>
        <w:spacing w:line="240" w:lineRule="auto"/>
        <w:rPr>
          <w:bCs/>
          <w:noProof/>
          <w:lang w:val="hu-HU"/>
        </w:rPr>
      </w:pPr>
      <w:r w:rsidRPr="005322A8">
        <w:rPr>
          <w:bCs/>
          <w:noProof/>
          <w:lang w:val="hu-HU"/>
        </w:rPr>
        <w:t>Via IV Novembre n.92</w:t>
      </w:r>
    </w:p>
    <w:p w14:paraId="7E1245D9" w14:textId="77777777" w:rsidR="005322A8" w:rsidRPr="005322A8" w:rsidRDefault="005322A8" w:rsidP="005322A8">
      <w:pPr>
        <w:spacing w:line="240" w:lineRule="auto"/>
        <w:rPr>
          <w:bCs/>
          <w:noProof/>
          <w:lang w:val="hu-HU"/>
        </w:rPr>
      </w:pPr>
      <w:r w:rsidRPr="005322A8">
        <w:rPr>
          <w:bCs/>
          <w:noProof/>
          <w:lang w:val="hu-HU"/>
        </w:rPr>
        <w:t>20021 Bollate</w:t>
      </w:r>
    </w:p>
    <w:p w14:paraId="1E0EA2B3" w14:textId="77777777" w:rsidR="005322A8" w:rsidRPr="005322A8" w:rsidRDefault="005322A8" w:rsidP="005322A8">
      <w:pPr>
        <w:spacing w:line="240" w:lineRule="auto"/>
        <w:rPr>
          <w:bCs/>
          <w:noProof/>
          <w:lang w:val="hu-HU"/>
        </w:rPr>
      </w:pPr>
      <w:r w:rsidRPr="005322A8">
        <w:rPr>
          <w:bCs/>
          <w:noProof/>
          <w:lang w:val="hu-HU"/>
        </w:rPr>
        <w:t>Olaszország</w:t>
      </w:r>
    </w:p>
    <w:bookmarkEnd w:id="1"/>
    <w:bookmarkEnd w:id="2"/>
    <w:p w14:paraId="67A7D1A0" w14:textId="51FE668D" w:rsidR="005322A8" w:rsidRDefault="005322A8" w:rsidP="004270D4">
      <w:pPr>
        <w:spacing w:line="240" w:lineRule="auto"/>
        <w:rPr>
          <w:noProof/>
          <w:lang w:val="hu-HU"/>
        </w:rPr>
      </w:pPr>
    </w:p>
    <w:p w14:paraId="27B11E45" w14:textId="77777777" w:rsidR="005322A8" w:rsidRDefault="005322A8" w:rsidP="004270D4">
      <w:pPr>
        <w:spacing w:line="240" w:lineRule="auto"/>
        <w:rPr>
          <w:noProof/>
          <w:lang w:val="hu-HU"/>
        </w:rPr>
      </w:pPr>
    </w:p>
    <w:p w14:paraId="4EE4A6BB" w14:textId="77777777" w:rsidR="00FC282A" w:rsidRPr="00FC282A" w:rsidRDefault="00FC282A" w:rsidP="00FC282A">
      <w:pPr>
        <w:spacing w:line="240" w:lineRule="auto"/>
        <w:rPr>
          <w:noProof/>
          <w:u w:val="single"/>
          <w:lang w:val="hu-HU"/>
        </w:rPr>
      </w:pPr>
      <w:r w:rsidRPr="00FC282A">
        <w:rPr>
          <w:noProof/>
          <w:u w:val="single"/>
          <w:lang w:val="hu-HU"/>
        </w:rPr>
        <w:t>Evoxyr 15 mg filmtabletta</w:t>
      </w:r>
    </w:p>
    <w:p w14:paraId="34DD2156" w14:textId="16187BD9" w:rsidR="00FC282A" w:rsidRPr="00FC282A" w:rsidRDefault="00FC282A" w:rsidP="00FC282A">
      <w:pPr>
        <w:spacing w:line="240" w:lineRule="auto"/>
        <w:rPr>
          <w:noProof/>
          <w:lang w:val="hu-HU"/>
        </w:rPr>
      </w:pPr>
      <w:r w:rsidRPr="00FC282A">
        <w:rPr>
          <w:noProof/>
          <w:lang w:val="hu-HU"/>
        </w:rPr>
        <w:t xml:space="preserve">OGYI-T-24715/03  </w:t>
      </w:r>
      <w:r>
        <w:rPr>
          <w:noProof/>
          <w:lang w:val="hu-HU"/>
        </w:rPr>
        <w:t xml:space="preserve">         28×</w:t>
      </w:r>
      <w:r w:rsidRPr="00FC282A">
        <w:rPr>
          <w:noProof/>
          <w:lang w:val="hu-HU"/>
        </w:rPr>
        <w:t xml:space="preserve">      ALU//PVdC/PVC buborékcsomagolásban   </w:t>
      </w:r>
    </w:p>
    <w:p w14:paraId="2254AC12" w14:textId="77777777" w:rsidR="00FC282A" w:rsidRPr="00FC282A" w:rsidRDefault="00FC282A" w:rsidP="00FC282A">
      <w:pPr>
        <w:spacing w:line="240" w:lineRule="auto"/>
        <w:rPr>
          <w:noProof/>
          <w:lang w:val="hu-HU"/>
        </w:rPr>
      </w:pPr>
    </w:p>
    <w:p w14:paraId="255A017D" w14:textId="77777777" w:rsidR="00FC282A" w:rsidRPr="00FC282A" w:rsidRDefault="00FC282A" w:rsidP="00FC282A">
      <w:pPr>
        <w:spacing w:line="240" w:lineRule="auto"/>
        <w:rPr>
          <w:noProof/>
          <w:u w:val="single"/>
          <w:lang w:val="hu-HU"/>
        </w:rPr>
      </w:pPr>
      <w:r w:rsidRPr="00FC282A">
        <w:rPr>
          <w:noProof/>
          <w:u w:val="single"/>
          <w:lang w:val="hu-HU"/>
        </w:rPr>
        <w:t>Evoxyr 20 mg filmtabletta</w:t>
      </w:r>
    </w:p>
    <w:p w14:paraId="08F7CED0" w14:textId="28FEDE94" w:rsidR="00FC282A" w:rsidRPr="00FC282A" w:rsidRDefault="00FC282A" w:rsidP="00FC282A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OGYI-T-24715/04           28×</w:t>
      </w:r>
      <w:r w:rsidRPr="00FC282A">
        <w:rPr>
          <w:noProof/>
          <w:lang w:val="hu-HU"/>
        </w:rPr>
        <w:t xml:space="preserve">      ALU//PVdC/PVC buborékcsomagolásban   </w:t>
      </w:r>
    </w:p>
    <w:p w14:paraId="525877FD" w14:textId="1B8A3E3D" w:rsidR="00454CB7" w:rsidRDefault="00454CB7" w:rsidP="004270D4">
      <w:pPr>
        <w:spacing w:line="240" w:lineRule="auto"/>
        <w:rPr>
          <w:noProof/>
          <w:lang w:val="hu-HU"/>
        </w:rPr>
      </w:pPr>
    </w:p>
    <w:p w14:paraId="21826DBF" w14:textId="77777777" w:rsidR="00FC282A" w:rsidRPr="006454FB" w:rsidRDefault="00FC282A" w:rsidP="004270D4">
      <w:pPr>
        <w:spacing w:line="240" w:lineRule="auto"/>
        <w:rPr>
          <w:noProof/>
          <w:lang w:val="hu-HU"/>
        </w:rPr>
      </w:pPr>
    </w:p>
    <w:p w14:paraId="57C37864" w14:textId="7CF9B650" w:rsidR="003F648A" w:rsidRPr="006454FB" w:rsidRDefault="00D576A1" w:rsidP="00283CDE">
      <w:pPr>
        <w:spacing w:line="240" w:lineRule="auto"/>
        <w:ind w:right="-2"/>
        <w:rPr>
          <w:noProof/>
          <w:szCs w:val="24"/>
          <w:lang w:val="hu-HU"/>
        </w:rPr>
      </w:pPr>
      <w:r w:rsidRPr="006454FB">
        <w:rPr>
          <w:b/>
          <w:lang w:val="hu-HU"/>
        </w:rPr>
        <w:t xml:space="preserve">A betegtájékoztató </w:t>
      </w:r>
      <w:r w:rsidRPr="006454FB">
        <w:rPr>
          <w:b/>
          <w:noProof/>
          <w:szCs w:val="24"/>
          <w:lang w:val="hu-HU"/>
        </w:rPr>
        <w:t>legutóbbi felülvizsgálatának</w:t>
      </w:r>
      <w:r w:rsidRPr="006454FB">
        <w:rPr>
          <w:b/>
          <w:lang w:val="hu-HU"/>
        </w:rPr>
        <w:t xml:space="preserve"> dátuma</w:t>
      </w:r>
      <w:r w:rsidRPr="006454FB">
        <w:rPr>
          <w:b/>
          <w:noProof/>
          <w:szCs w:val="24"/>
          <w:lang w:val="hu-HU"/>
        </w:rPr>
        <w:t>:</w:t>
      </w:r>
      <w:r w:rsidR="00F073DC" w:rsidRPr="006454FB">
        <w:rPr>
          <w:b/>
          <w:noProof/>
          <w:szCs w:val="24"/>
          <w:lang w:val="hu-HU"/>
        </w:rPr>
        <w:t xml:space="preserve"> </w:t>
      </w:r>
      <w:r w:rsidR="00454CB7">
        <w:rPr>
          <w:b/>
          <w:noProof/>
          <w:szCs w:val="24"/>
          <w:lang w:val="hu-HU"/>
        </w:rPr>
        <w:t>2026. március.</w:t>
      </w:r>
    </w:p>
    <w:sectPr w:rsidR="003F648A" w:rsidRPr="006454FB" w:rsidSect="00FC4B68">
      <w:head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0980F" w14:textId="77777777" w:rsidR="00977D4C" w:rsidRDefault="00977D4C">
      <w:pPr>
        <w:spacing w:line="240" w:lineRule="auto"/>
      </w:pPr>
      <w:r>
        <w:separator/>
      </w:r>
    </w:p>
  </w:endnote>
  <w:endnote w:type="continuationSeparator" w:id="0">
    <w:p w14:paraId="3A3A0398" w14:textId="77777777" w:rsidR="00977D4C" w:rsidRDefault="00977D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86F1B" w14:textId="16B7E8B4" w:rsidR="00F6692D" w:rsidRDefault="00F82015" w:rsidP="007C109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24"/>
      </w:rPr>
    </w:pPr>
    <w:r w:rsidRPr="00F82015">
      <w:rPr>
        <w:rFonts w:ascii="Times New Roman" w:hAnsi="Times New Roman"/>
        <w:sz w:val="18"/>
        <w:szCs w:val="24"/>
      </w:rPr>
      <w:t>O</w:t>
    </w:r>
    <w:r>
      <w:rPr>
        <w:rFonts w:ascii="Times New Roman" w:hAnsi="Times New Roman"/>
        <w:sz w:val="18"/>
        <w:szCs w:val="24"/>
      </w:rPr>
      <w:t>GYÉI/60077</w:t>
    </w:r>
    <w:r w:rsidRPr="00F82015">
      <w:rPr>
        <w:rFonts w:ascii="Times New Roman" w:hAnsi="Times New Roman"/>
        <w:sz w:val="18"/>
        <w:szCs w:val="24"/>
      </w:rPr>
      <w:t>/2022</w:t>
    </w:r>
    <w:r w:rsidR="005322A8">
      <w:rPr>
        <w:rFonts w:ascii="Times New Roman" w:hAnsi="Times New Roman"/>
        <w:sz w:val="18"/>
        <w:szCs w:val="24"/>
      </w:rPr>
      <w:tab/>
    </w:r>
    <w:r w:rsidR="005322A8">
      <w:rPr>
        <w:rFonts w:ascii="Times New Roman" w:hAnsi="Times New Roman"/>
        <w:sz w:val="18"/>
        <w:szCs w:val="24"/>
      </w:rPr>
      <w:tab/>
      <w:t>2. verzió</w:t>
    </w:r>
  </w:p>
  <w:p w14:paraId="3463F95E" w14:textId="6E04D076" w:rsidR="00F82015" w:rsidRPr="00C860ED" w:rsidRDefault="00F82015" w:rsidP="007C109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24"/>
      </w:rPr>
    </w:pPr>
    <w:r w:rsidRPr="00F82015">
      <w:rPr>
        <w:rFonts w:ascii="Times New Roman" w:hAnsi="Times New Roman"/>
        <w:sz w:val="18"/>
        <w:szCs w:val="24"/>
      </w:rPr>
      <w:t>OGYÉI/60078/2022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D8AFF" w14:textId="77777777" w:rsidR="00977D4C" w:rsidRDefault="00977D4C">
      <w:pPr>
        <w:spacing w:line="240" w:lineRule="auto"/>
      </w:pPr>
      <w:r>
        <w:separator/>
      </w:r>
    </w:p>
  </w:footnote>
  <w:footnote w:type="continuationSeparator" w:id="0">
    <w:p w14:paraId="12FC8B62" w14:textId="77777777" w:rsidR="00977D4C" w:rsidRDefault="00977D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667594217"/>
      <w:docPartObj>
        <w:docPartGallery w:val="Page Numbers (Top of Page)"/>
        <w:docPartUnique/>
      </w:docPartObj>
    </w:sdtPr>
    <w:sdtEndPr/>
    <w:sdtContent>
      <w:p w14:paraId="681CEC50" w14:textId="31D170BE" w:rsidR="00FC4B68" w:rsidRPr="00A30164" w:rsidRDefault="00FC4B68">
        <w:pPr>
          <w:pStyle w:val="lfej"/>
          <w:jc w:val="center"/>
          <w:rPr>
            <w:sz w:val="18"/>
            <w:szCs w:val="18"/>
          </w:rPr>
        </w:pPr>
        <w:r w:rsidRPr="00A30164">
          <w:rPr>
            <w:sz w:val="18"/>
            <w:szCs w:val="18"/>
          </w:rPr>
          <w:fldChar w:fldCharType="begin"/>
        </w:r>
        <w:r w:rsidRPr="00A30164">
          <w:rPr>
            <w:sz w:val="18"/>
            <w:szCs w:val="18"/>
          </w:rPr>
          <w:instrText>PAGE   \* MERGEFORMAT</w:instrText>
        </w:r>
        <w:r w:rsidRPr="00A30164">
          <w:rPr>
            <w:sz w:val="18"/>
            <w:szCs w:val="18"/>
          </w:rPr>
          <w:fldChar w:fldCharType="separate"/>
        </w:r>
        <w:r w:rsidR="0046110A" w:rsidRPr="0046110A">
          <w:rPr>
            <w:noProof/>
            <w:sz w:val="18"/>
            <w:szCs w:val="18"/>
            <w:lang w:val="hu-HU"/>
          </w:rPr>
          <w:t>9</w:t>
        </w:r>
        <w:r w:rsidRPr="00A30164">
          <w:rPr>
            <w:sz w:val="18"/>
            <w:szCs w:val="18"/>
          </w:rPr>
          <w:fldChar w:fldCharType="end"/>
        </w:r>
      </w:p>
    </w:sdtContent>
  </w:sdt>
  <w:p w14:paraId="38A29B12" w14:textId="77777777" w:rsidR="00FC4B68" w:rsidRPr="00A30164" w:rsidRDefault="00FC4B68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403"/>
    <w:multiLevelType w:val="multilevel"/>
    <w:tmpl w:val="00000886"/>
    <w:lvl w:ilvl="0">
      <w:numFmt w:val="bullet"/>
      <w:lvlText w:val=""/>
      <w:lvlJc w:val="left"/>
      <w:pPr>
        <w:ind w:left="681" w:hanging="568"/>
      </w:pPr>
      <w:rPr>
        <w:rFonts w:ascii="Symbol" w:hAnsi="Symbol" w:cs="Symbol"/>
        <w:b w:val="0"/>
        <w:bCs w:val="0"/>
        <w:w w:val="99"/>
        <w:sz w:val="22"/>
        <w:szCs w:val="22"/>
      </w:rPr>
    </w:lvl>
    <w:lvl w:ilvl="1">
      <w:numFmt w:val="bullet"/>
      <w:lvlText w:val=""/>
      <w:lvlJc w:val="left"/>
      <w:pPr>
        <w:ind w:left="905" w:hanging="278"/>
      </w:pPr>
      <w:rPr>
        <w:rFonts w:ascii="Symbol" w:hAnsi="Symbol" w:cs="Symbol"/>
        <w:b w:val="0"/>
        <w:bCs w:val="0"/>
        <w:w w:val="99"/>
        <w:sz w:val="22"/>
        <w:szCs w:val="22"/>
      </w:rPr>
    </w:lvl>
    <w:lvl w:ilvl="2">
      <w:numFmt w:val="bullet"/>
      <w:lvlText w:val=""/>
      <w:lvlJc w:val="left"/>
      <w:pPr>
        <w:ind w:left="2174" w:hanging="284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3">
      <w:numFmt w:val="bullet"/>
      <w:lvlText w:val="•"/>
      <w:lvlJc w:val="left"/>
      <w:pPr>
        <w:ind w:left="3125" w:hanging="284"/>
      </w:pPr>
    </w:lvl>
    <w:lvl w:ilvl="4">
      <w:numFmt w:val="bullet"/>
      <w:lvlText w:val="•"/>
      <w:lvlJc w:val="left"/>
      <w:pPr>
        <w:ind w:left="4071" w:hanging="284"/>
      </w:pPr>
    </w:lvl>
    <w:lvl w:ilvl="5">
      <w:numFmt w:val="bullet"/>
      <w:lvlText w:val="•"/>
      <w:lvlJc w:val="left"/>
      <w:pPr>
        <w:ind w:left="5017" w:hanging="284"/>
      </w:pPr>
    </w:lvl>
    <w:lvl w:ilvl="6">
      <w:numFmt w:val="bullet"/>
      <w:lvlText w:val="•"/>
      <w:lvlJc w:val="left"/>
      <w:pPr>
        <w:ind w:left="5963" w:hanging="284"/>
      </w:pPr>
    </w:lvl>
    <w:lvl w:ilvl="7">
      <w:numFmt w:val="bullet"/>
      <w:lvlText w:val="•"/>
      <w:lvlJc w:val="left"/>
      <w:pPr>
        <w:ind w:left="6909" w:hanging="284"/>
      </w:pPr>
    </w:lvl>
    <w:lvl w:ilvl="8">
      <w:numFmt w:val="bullet"/>
      <w:lvlText w:val="•"/>
      <w:lvlJc w:val="left"/>
      <w:pPr>
        <w:ind w:left="7855" w:hanging="284"/>
      </w:pPr>
    </w:lvl>
  </w:abstractNum>
  <w:abstractNum w:abstractNumId="10" w15:restartNumberingAfterBreak="0">
    <w:nsid w:val="0000044A"/>
    <w:multiLevelType w:val="multilevel"/>
    <w:tmpl w:val="000008CD"/>
    <w:lvl w:ilvl="0">
      <w:numFmt w:val="bullet"/>
      <w:lvlText w:val="-"/>
      <w:lvlJc w:val="left"/>
      <w:pPr>
        <w:ind w:left="681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▪"/>
      <w:lvlJc w:val="left"/>
      <w:pPr>
        <w:ind w:left="1248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196" w:hanging="568"/>
      </w:pPr>
    </w:lvl>
    <w:lvl w:ilvl="3">
      <w:numFmt w:val="bullet"/>
      <w:lvlText w:val="•"/>
      <w:lvlJc w:val="left"/>
      <w:pPr>
        <w:ind w:left="3152" w:hanging="568"/>
      </w:pPr>
    </w:lvl>
    <w:lvl w:ilvl="4">
      <w:numFmt w:val="bullet"/>
      <w:lvlText w:val="•"/>
      <w:lvlJc w:val="left"/>
      <w:pPr>
        <w:ind w:left="4109" w:hanging="568"/>
      </w:pPr>
    </w:lvl>
    <w:lvl w:ilvl="5">
      <w:numFmt w:val="bullet"/>
      <w:lvlText w:val="•"/>
      <w:lvlJc w:val="left"/>
      <w:pPr>
        <w:ind w:left="5065" w:hanging="568"/>
      </w:pPr>
    </w:lvl>
    <w:lvl w:ilvl="6">
      <w:numFmt w:val="bullet"/>
      <w:lvlText w:val="•"/>
      <w:lvlJc w:val="left"/>
      <w:pPr>
        <w:ind w:left="6022" w:hanging="568"/>
      </w:pPr>
    </w:lvl>
    <w:lvl w:ilvl="7">
      <w:numFmt w:val="bullet"/>
      <w:lvlText w:val="•"/>
      <w:lvlJc w:val="left"/>
      <w:pPr>
        <w:ind w:left="6978" w:hanging="568"/>
      </w:pPr>
    </w:lvl>
    <w:lvl w:ilvl="8">
      <w:numFmt w:val="bullet"/>
      <w:lvlText w:val="•"/>
      <w:lvlJc w:val="left"/>
      <w:pPr>
        <w:ind w:left="7934" w:hanging="568"/>
      </w:pPr>
    </w:lvl>
  </w:abstractNum>
  <w:abstractNum w:abstractNumId="11" w15:restartNumberingAfterBreak="0">
    <w:nsid w:val="0000044C"/>
    <w:multiLevelType w:val="multilevel"/>
    <w:tmpl w:val="000008CF"/>
    <w:lvl w:ilvl="0">
      <w:start w:val="1"/>
      <w:numFmt w:val="decimal"/>
      <w:lvlText w:val="%1."/>
      <w:lvlJc w:val="left"/>
      <w:pPr>
        <w:ind w:left="681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-"/>
      <w:lvlJc w:val="left"/>
      <w:pPr>
        <w:ind w:left="1247" w:hanging="41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1247" w:hanging="568"/>
      </w:pPr>
      <w:rPr>
        <w:rFonts w:ascii="Symbol" w:hAnsi="Symbol" w:cs="Symbol"/>
        <w:b w:val="0"/>
        <w:bCs w:val="0"/>
        <w:w w:val="99"/>
        <w:sz w:val="22"/>
        <w:szCs w:val="22"/>
      </w:rPr>
    </w:lvl>
    <w:lvl w:ilvl="3">
      <w:numFmt w:val="bullet"/>
      <w:lvlText w:val="•"/>
      <w:lvlJc w:val="left"/>
      <w:pPr>
        <w:ind w:left="3157" w:hanging="568"/>
      </w:pPr>
    </w:lvl>
    <w:lvl w:ilvl="4">
      <w:numFmt w:val="bullet"/>
      <w:lvlText w:val="•"/>
      <w:lvlJc w:val="left"/>
      <w:pPr>
        <w:ind w:left="4115" w:hanging="568"/>
      </w:pPr>
    </w:lvl>
    <w:lvl w:ilvl="5">
      <w:numFmt w:val="bullet"/>
      <w:lvlText w:val="•"/>
      <w:lvlJc w:val="left"/>
      <w:pPr>
        <w:ind w:left="5074" w:hanging="568"/>
      </w:pPr>
    </w:lvl>
    <w:lvl w:ilvl="6">
      <w:numFmt w:val="bullet"/>
      <w:lvlText w:val="•"/>
      <w:lvlJc w:val="left"/>
      <w:pPr>
        <w:ind w:left="6033" w:hanging="568"/>
      </w:pPr>
    </w:lvl>
    <w:lvl w:ilvl="7">
      <w:numFmt w:val="bullet"/>
      <w:lvlText w:val="•"/>
      <w:lvlJc w:val="left"/>
      <w:pPr>
        <w:ind w:left="6991" w:hanging="568"/>
      </w:pPr>
    </w:lvl>
    <w:lvl w:ilvl="8">
      <w:numFmt w:val="bullet"/>
      <w:lvlText w:val="•"/>
      <w:lvlJc w:val="left"/>
      <w:pPr>
        <w:ind w:left="7950" w:hanging="568"/>
      </w:pPr>
    </w:lvl>
  </w:abstractNum>
  <w:abstractNum w:abstractNumId="12" w15:restartNumberingAfterBreak="0">
    <w:nsid w:val="0000044D"/>
    <w:multiLevelType w:val="multilevel"/>
    <w:tmpl w:val="000008D0"/>
    <w:lvl w:ilvl="0">
      <w:numFmt w:val="bullet"/>
      <w:lvlText w:val=""/>
      <w:lvlJc w:val="left"/>
      <w:pPr>
        <w:ind w:left="1554" w:hanging="360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2388" w:hanging="360"/>
      </w:pPr>
    </w:lvl>
    <w:lvl w:ilvl="2">
      <w:numFmt w:val="bullet"/>
      <w:lvlText w:val="•"/>
      <w:lvlJc w:val="left"/>
      <w:pPr>
        <w:ind w:left="3217" w:hanging="360"/>
      </w:pPr>
    </w:lvl>
    <w:lvl w:ilvl="3">
      <w:numFmt w:val="bullet"/>
      <w:lvlText w:val="•"/>
      <w:lvlJc w:val="left"/>
      <w:pPr>
        <w:ind w:left="4046" w:hanging="360"/>
      </w:pPr>
    </w:lvl>
    <w:lvl w:ilvl="4">
      <w:numFmt w:val="bullet"/>
      <w:lvlText w:val="•"/>
      <w:lvlJc w:val="left"/>
      <w:pPr>
        <w:ind w:left="4875" w:hanging="360"/>
      </w:pPr>
    </w:lvl>
    <w:lvl w:ilvl="5">
      <w:numFmt w:val="bullet"/>
      <w:lvlText w:val="•"/>
      <w:lvlJc w:val="left"/>
      <w:pPr>
        <w:ind w:left="5703" w:hanging="360"/>
      </w:pPr>
    </w:lvl>
    <w:lvl w:ilvl="6">
      <w:numFmt w:val="bullet"/>
      <w:lvlText w:val="•"/>
      <w:lvlJc w:val="left"/>
      <w:pPr>
        <w:ind w:left="6532" w:hanging="360"/>
      </w:pPr>
    </w:lvl>
    <w:lvl w:ilvl="7">
      <w:numFmt w:val="bullet"/>
      <w:lvlText w:val="•"/>
      <w:lvlJc w:val="left"/>
      <w:pPr>
        <w:ind w:left="7361" w:hanging="360"/>
      </w:pPr>
    </w:lvl>
    <w:lvl w:ilvl="8">
      <w:numFmt w:val="bullet"/>
      <w:lvlText w:val="•"/>
      <w:lvlJc w:val="left"/>
      <w:pPr>
        <w:ind w:left="8190" w:hanging="360"/>
      </w:pPr>
    </w:lvl>
  </w:abstractNum>
  <w:abstractNum w:abstractNumId="13" w15:restartNumberingAfterBreak="0">
    <w:nsid w:val="0000044E"/>
    <w:multiLevelType w:val="multilevel"/>
    <w:tmpl w:val="000008D1"/>
    <w:lvl w:ilvl="0">
      <w:numFmt w:val="bullet"/>
      <w:lvlText w:val=""/>
      <w:lvlJc w:val="left"/>
      <w:pPr>
        <w:ind w:left="1248" w:hanging="284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2100" w:hanging="284"/>
      </w:pPr>
    </w:lvl>
    <w:lvl w:ilvl="2">
      <w:numFmt w:val="bullet"/>
      <w:lvlText w:val="•"/>
      <w:lvlJc w:val="left"/>
      <w:pPr>
        <w:ind w:left="2961" w:hanging="284"/>
      </w:pPr>
    </w:lvl>
    <w:lvl w:ilvl="3">
      <w:numFmt w:val="bullet"/>
      <w:lvlText w:val="•"/>
      <w:lvlJc w:val="left"/>
      <w:pPr>
        <w:ind w:left="3822" w:hanging="284"/>
      </w:pPr>
    </w:lvl>
    <w:lvl w:ilvl="4">
      <w:numFmt w:val="bullet"/>
      <w:lvlText w:val="•"/>
      <w:lvlJc w:val="left"/>
      <w:pPr>
        <w:ind w:left="4683" w:hanging="284"/>
      </w:pPr>
    </w:lvl>
    <w:lvl w:ilvl="5">
      <w:numFmt w:val="bullet"/>
      <w:lvlText w:val="•"/>
      <w:lvlJc w:val="left"/>
      <w:pPr>
        <w:ind w:left="5543" w:hanging="284"/>
      </w:pPr>
    </w:lvl>
    <w:lvl w:ilvl="6">
      <w:numFmt w:val="bullet"/>
      <w:lvlText w:val="•"/>
      <w:lvlJc w:val="left"/>
      <w:pPr>
        <w:ind w:left="6404" w:hanging="284"/>
      </w:pPr>
    </w:lvl>
    <w:lvl w:ilvl="7">
      <w:numFmt w:val="bullet"/>
      <w:lvlText w:val="•"/>
      <w:lvlJc w:val="left"/>
      <w:pPr>
        <w:ind w:left="7265" w:hanging="284"/>
      </w:pPr>
    </w:lvl>
    <w:lvl w:ilvl="8">
      <w:numFmt w:val="bullet"/>
      <w:lvlText w:val="•"/>
      <w:lvlJc w:val="left"/>
      <w:pPr>
        <w:ind w:left="8126" w:hanging="284"/>
      </w:pPr>
    </w:lvl>
  </w:abstractNum>
  <w:abstractNum w:abstractNumId="14" w15:restartNumberingAfterBreak="0">
    <w:nsid w:val="0000044F"/>
    <w:multiLevelType w:val="multilevel"/>
    <w:tmpl w:val="000008D2"/>
    <w:lvl w:ilvl="0">
      <w:numFmt w:val="bullet"/>
      <w:lvlText w:val=""/>
      <w:lvlJc w:val="left"/>
      <w:pPr>
        <w:ind w:left="1248" w:hanging="284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2100" w:hanging="284"/>
      </w:pPr>
    </w:lvl>
    <w:lvl w:ilvl="2">
      <w:numFmt w:val="bullet"/>
      <w:lvlText w:val="•"/>
      <w:lvlJc w:val="left"/>
      <w:pPr>
        <w:ind w:left="2961" w:hanging="284"/>
      </w:pPr>
    </w:lvl>
    <w:lvl w:ilvl="3">
      <w:numFmt w:val="bullet"/>
      <w:lvlText w:val="•"/>
      <w:lvlJc w:val="left"/>
      <w:pPr>
        <w:ind w:left="3822" w:hanging="284"/>
      </w:pPr>
    </w:lvl>
    <w:lvl w:ilvl="4">
      <w:numFmt w:val="bullet"/>
      <w:lvlText w:val="•"/>
      <w:lvlJc w:val="left"/>
      <w:pPr>
        <w:ind w:left="4683" w:hanging="284"/>
      </w:pPr>
    </w:lvl>
    <w:lvl w:ilvl="5">
      <w:numFmt w:val="bullet"/>
      <w:lvlText w:val="•"/>
      <w:lvlJc w:val="left"/>
      <w:pPr>
        <w:ind w:left="5543" w:hanging="284"/>
      </w:pPr>
    </w:lvl>
    <w:lvl w:ilvl="6">
      <w:numFmt w:val="bullet"/>
      <w:lvlText w:val="•"/>
      <w:lvlJc w:val="left"/>
      <w:pPr>
        <w:ind w:left="6404" w:hanging="284"/>
      </w:pPr>
    </w:lvl>
    <w:lvl w:ilvl="7">
      <w:numFmt w:val="bullet"/>
      <w:lvlText w:val="•"/>
      <w:lvlJc w:val="left"/>
      <w:pPr>
        <w:ind w:left="7265" w:hanging="284"/>
      </w:pPr>
    </w:lvl>
    <w:lvl w:ilvl="8">
      <w:numFmt w:val="bullet"/>
      <w:lvlText w:val="•"/>
      <w:lvlJc w:val="left"/>
      <w:pPr>
        <w:ind w:left="8126" w:hanging="284"/>
      </w:pPr>
    </w:lvl>
  </w:abstractNum>
  <w:abstractNum w:abstractNumId="15" w15:restartNumberingAfterBreak="0">
    <w:nsid w:val="00000464"/>
    <w:multiLevelType w:val="multilevel"/>
    <w:tmpl w:val="000008E7"/>
    <w:lvl w:ilvl="0">
      <w:numFmt w:val="bullet"/>
      <w:lvlText w:val="*"/>
      <w:lvlJc w:val="left"/>
      <w:pPr>
        <w:ind w:left="710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627" w:hanging="568"/>
      </w:pPr>
    </w:lvl>
    <w:lvl w:ilvl="2">
      <w:numFmt w:val="bullet"/>
      <w:lvlText w:val="•"/>
      <w:lvlJc w:val="left"/>
      <w:pPr>
        <w:ind w:left="2546" w:hanging="568"/>
      </w:pPr>
    </w:lvl>
    <w:lvl w:ilvl="3">
      <w:numFmt w:val="bullet"/>
      <w:lvlText w:val="•"/>
      <w:lvlJc w:val="left"/>
      <w:pPr>
        <w:ind w:left="3465" w:hanging="568"/>
      </w:pPr>
    </w:lvl>
    <w:lvl w:ilvl="4">
      <w:numFmt w:val="bullet"/>
      <w:lvlText w:val="•"/>
      <w:lvlJc w:val="left"/>
      <w:pPr>
        <w:ind w:left="4384" w:hanging="568"/>
      </w:pPr>
    </w:lvl>
    <w:lvl w:ilvl="5">
      <w:numFmt w:val="bullet"/>
      <w:lvlText w:val="•"/>
      <w:lvlJc w:val="left"/>
      <w:pPr>
        <w:ind w:left="5302" w:hanging="568"/>
      </w:pPr>
    </w:lvl>
    <w:lvl w:ilvl="6">
      <w:numFmt w:val="bullet"/>
      <w:lvlText w:val="•"/>
      <w:lvlJc w:val="left"/>
      <w:pPr>
        <w:ind w:left="6221" w:hanging="568"/>
      </w:pPr>
    </w:lvl>
    <w:lvl w:ilvl="7">
      <w:numFmt w:val="bullet"/>
      <w:lvlText w:val="•"/>
      <w:lvlJc w:val="left"/>
      <w:pPr>
        <w:ind w:left="7140" w:hanging="568"/>
      </w:pPr>
    </w:lvl>
    <w:lvl w:ilvl="8">
      <w:numFmt w:val="bullet"/>
      <w:lvlText w:val="•"/>
      <w:lvlJc w:val="left"/>
      <w:pPr>
        <w:ind w:left="8059" w:hanging="568"/>
      </w:pPr>
    </w:lvl>
  </w:abstractNum>
  <w:abstractNum w:abstractNumId="16" w15:restartNumberingAfterBreak="0">
    <w:nsid w:val="000900ED"/>
    <w:multiLevelType w:val="hybridMultilevel"/>
    <w:tmpl w:val="3D08C984"/>
    <w:lvl w:ilvl="0" w:tplc="C598F60E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CE56CE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12050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576CD8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0D85E0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41658C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6F6A4B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E329C4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C90EBE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1566507"/>
    <w:multiLevelType w:val="hybridMultilevel"/>
    <w:tmpl w:val="229AE7A4"/>
    <w:lvl w:ilvl="0" w:tplc="040E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123D5EBD"/>
    <w:multiLevelType w:val="hybridMultilevel"/>
    <w:tmpl w:val="93024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2514EAF"/>
    <w:multiLevelType w:val="hybridMultilevel"/>
    <w:tmpl w:val="A6441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C40D0E"/>
    <w:multiLevelType w:val="hybridMultilevel"/>
    <w:tmpl w:val="073AB9D4"/>
    <w:lvl w:ilvl="0" w:tplc="04090005">
      <w:start w:val="1"/>
      <w:numFmt w:val="bullet"/>
      <w:lvlText w:val=""/>
      <w:lvlJc w:val="left"/>
      <w:pPr>
        <w:ind w:left="8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21" w15:restartNumberingAfterBreak="0">
    <w:nsid w:val="20D95D4A"/>
    <w:multiLevelType w:val="hybridMultilevel"/>
    <w:tmpl w:val="8E746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BE2C70"/>
    <w:multiLevelType w:val="hybridMultilevel"/>
    <w:tmpl w:val="109A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FD16CE"/>
    <w:multiLevelType w:val="hybridMultilevel"/>
    <w:tmpl w:val="216EFA3C"/>
    <w:lvl w:ilvl="0" w:tplc="040E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4" w15:restartNumberingAfterBreak="0">
    <w:nsid w:val="2E541609"/>
    <w:multiLevelType w:val="hybridMultilevel"/>
    <w:tmpl w:val="1E5AABE8"/>
    <w:lvl w:ilvl="0" w:tplc="B516ADB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186485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56AF4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A6E92B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D1CC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B7266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6EFDC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B20D0E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05A36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0793CCA"/>
    <w:multiLevelType w:val="hybridMultilevel"/>
    <w:tmpl w:val="A94EA436"/>
    <w:lvl w:ilvl="0" w:tplc="040E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47293A77"/>
    <w:multiLevelType w:val="hybridMultilevel"/>
    <w:tmpl w:val="2A84985A"/>
    <w:lvl w:ilvl="0" w:tplc="36D85EEA">
      <w:numFmt w:val="bullet"/>
      <w:lvlText w:val=""/>
      <w:lvlJc w:val="left"/>
      <w:pPr>
        <w:ind w:left="726" w:hanging="568"/>
      </w:pPr>
      <w:rPr>
        <w:rFonts w:ascii="Symbol" w:eastAsia="Symbol" w:hAnsi="Symbol" w:cs="Symbol" w:hint="default"/>
        <w:w w:val="99"/>
        <w:sz w:val="22"/>
        <w:szCs w:val="22"/>
      </w:rPr>
    </w:lvl>
    <w:lvl w:ilvl="1" w:tplc="A8B48F8A">
      <w:numFmt w:val="bullet"/>
      <w:lvlText w:val="•"/>
      <w:lvlJc w:val="left"/>
      <w:pPr>
        <w:ind w:left="1574" w:hanging="568"/>
      </w:pPr>
      <w:rPr>
        <w:rFonts w:hint="default"/>
      </w:rPr>
    </w:lvl>
    <w:lvl w:ilvl="2" w:tplc="49883EFC">
      <w:numFmt w:val="bullet"/>
      <w:lvlText w:val="•"/>
      <w:lvlJc w:val="left"/>
      <w:pPr>
        <w:ind w:left="2428" w:hanging="568"/>
      </w:pPr>
      <w:rPr>
        <w:rFonts w:hint="default"/>
      </w:rPr>
    </w:lvl>
    <w:lvl w:ilvl="3" w:tplc="CE564798">
      <w:numFmt w:val="bullet"/>
      <w:lvlText w:val="•"/>
      <w:lvlJc w:val="left"/>
      <w:pPr>
        <w:ind w:left="3283" w:hanging="568"/>
      </w:pPr>
      <w:rPr>
        <w:rFonts w:hint="default"/>
      </w:rPr>
    </w:lvl>
    <w:lvl w:ilvl="4" w:tplc="FA6478E8">
      <w:numFmt w:val="bullet"/>
      <w:lvlText w:val="•"/>
      <w:lvlJc w:val="left"/>
      <w:pPr>
        <w:ind w:left="4137" w:hanging="568"/>
      </w:pPr>
      <w:rPr>
        <w:rFonts w:hint="default"/>
      </w:rPr>
    </w:lvl>
    <w:lvl w:ilvl="5" w:tplc="E5E404AC"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8CCAC3B4"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6CEE45B2">
      <w:numFmt w:val="bullet"/>
      <w:lvlText w:val="•"/>
      <w:lvlJc w:val="left"/>
      <w:pPr>
        <w:ind w:left="6701" w:hanging="568"/>
      </w:pPr>
      <w:rPr>
        <w:rFonts w:hint="default"/>
      </w:rPr>
    </w:lvl>
    <w:lvl w:ilvl="8" w:tplc="320E93C0">
      <w:numFmt w:val="bullet"/>
      <w:lvlText w:val="•"/>
      <w:lvlJc w:val="left"/>
      <w:pPr>
        <w:ind w:left="7555" w:hanging="568"/>
      </w:pPr>
      <w:rPr>
        <w:rFonts w:hint="default"/>
      </w:rPr>
    </w:lvl>
  </w:abstractNum>
  <w:abstractNum w:abstractNumId="27" w15:restartNumberingAfterBreak="0">
    <w:nsid w:val="58B56C73"/>
    <w:multiLevelType w:val="hybridMultilevel"/>
    <w:tmpl w:val="5BA42128"/>
    <w:lvl w:ilvl="0" w:tplc="0D92D80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098861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A66B4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D7837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9CE2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786FB0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35404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7480F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A1C41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D3F77D2"/>
    <w:multiLevelType w:val="hybridMultilevel"/>
    <w:tmpl w:val="F7844D34"/>
    <w:lvl w:ilvl="0" w:tplc="5A84CE2A">
      <w:numFmt w:val="bullet"/>
      <w:lvlText w:val=""/>
      <w:lvlJc w:val="left"/>
      <w:pPr>
        <w:ind w:left="726" w:hanging="568"/>
      </w:pPr>
      <w:rPr>
        <w:rFonts w:ascii="Symbol" w:eastAsia="Symbol" w:hAnsi="Symbol" w:cs="Symbol" w:hint="default"/>
        <w:w w:val="99"/>
        <w:sz w:val="22"/>
        <w:szCs w:val="22"/>
      </w:rPr>
    </w:lvl>
    <w:lvl w:ilvl="1" w:tplc="DEA05954">
      <w:numFmt w:val="bullet"/>
      <w:lvlText w:val="•"/>
      <w:lvlJc w:val="left"/>
      <w:pPr>
        <w:ind w:left="1574" w:hanging="568"/>
      </w:pPr>
      <w:rPr>
        <w:rFonts w:hint="default"/>
      </w:rPr>
    </w:lvl>
    <w:lvl w:ilvl="2" w:tplc="70B08200">
      <w:numFmt w:val="bullet"/>
      <w:lvlText w:val="•"/>
      <w:lvlJc w:val="left"/>
      <w:pPr>
        <w:ind w:left="2428" w:hanging="568"/>
      </w:pPr>
      <w:rPr>
        <w:rFonts w:hint="default"/>
      </w:rPr>
    </w:lvl>
    <w:lvl w:ilvl="3" w:tplc="E082935E">
      <w:numFmt w:val="bullet"/>
      <w:lvlText w:val="•"/>
      <w:lvlJc w:val="left"/>
      <w:pPr>
        <w:ind w:left="3283" w:hanging="568"/>
      </w:pPr>
      <w:rPr>
        <w:rFonts w:hint="default"/>
      </w:rPr>
    </w:lvl>
    <w:lvl w:ilvl="4" w:tplc="F1EA3E72">
      <w:numFmt w:val="bullet"/>
      <w:lvlText w:val="•"/>
      <w:lvlJc w:val="left"/>
      <w:pPr>
        <w:ind w:left="4137" w:hanging="568"/>
      </w:pPr>
      <w:rPr>
        <w:rFonts w:hint="default"/>
      </w:rPr>
    </w:lvl>
    <w:lvl w:ilvl="5" w:tplc="F8D0DFDA"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5BCAB344"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C1FC652C">
      <w:numFmt w:val="bullet"/>
      <w:lvlText w:val="•"/>
      <w:lvlJc w:val="left"/>
      <w:pPr>
        <w:ind w:left="6701" w:hanging="568"/>
      </w:pPr>
      <w:rPr>
        <w:rFonts w:hint="default"/>
      </w:rPr>
    </w:lvl>
    <w:lvl w:ilvl="8" w:tplc="C1F8C0A6">
      <w:numFmt w:val="bullet"/>
      <w:lvlText w:val="•"/>
      <w:lvlJc w:val="left"/>
      <w:pPr>
        <w:ind w:left="7555" w:hanging="568"/>
      </w:pPr>
      <w:rPr>
        <w:rFonts w:hint="default"/>
      </w:rPr>
    </w:lvl>
  </w:abstractNum>
  <w:abstractNum w:abstractNumId="29" w15:restartNumberingAfterBreak="0">
    <w:nsid w:val="61FB33E7"/>
    <w:multiLevelType w:val="hybridMultilevel"/>
    <w:tmpl w:val="C4685A62"/>
    <w:lvl w:ilvl="0" w:tplc="D74C14CC">
      <w:start w:val="1"/>
      <w:numFmt w:val="decimal"/>
      <w:lvlText w:val="%1."/>
      <w:lvlJc w:val="left"/>
      <w:pPr>
        <w:ind w:left="686" w:hanging="567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09C2F46">
      <w:numFmt w:val="bullet"/>
      <w:lvlText w:val="•"/>
      <w:lvlJc w:val="left"/>
      <w:pPr>
        <w:ind w:left="1536" w:hanging="567"/>
      </w:pPr>
      <w:rPr>
        <w:rFonts w:hint="default"/>
      </w:rPr>
    </w:lvl>
    <w:lvl w:ilvl="2" w:tplc="EFECB350">
      <w:numFmt w:val="bullet"/>
      <w:lvlText w:val="•"/>
      <w:lvlJc w:val="left"/>
      <w:pPr>
        <w:ind w:left="2392" w:hanging="567"/>
      </w:pPr>
      <w:rPr>
        <w:rFonts w:hint="default"/>
      </w:rPr>
    </w:lvl>
    <w:lvl w:ilvl="3" w:tplc="B28C156E">
      <w:numFmt w:val="bullet"/>
      <w:lvlText w:val="•"/>
      <w:lvlJc w:val="left"/>
      <w:pPr>
        <w:ind w:left="3249" w:hanging="567"/>
      </w:pPr>
      <w:rPr>
        <w:rFonts w:hint="default"/>
      </w:rPr>
    </w:lvl>
    <w:lvl w:ilvl="4" w:tplc="9AD8C1F4">
      <w:numFmt w:val="bullet"/>
      <w:lvlText w:val="•"/>
      <w:lvlJc w:val="left"/>
      <w:pPr>
        <w:ind w:left="4105" w:hanging="567"/>
      </w:pPr>
      <w:rPr>
        <w:rFonts w:hint="default"/>
      </w:rPr>
    </w:lvl>
    <w:lvl w:ilvl="5" w:tplc="36C0B32C">
      <w:numFmt w:val="bullet"/>
      <w:lvlText w:val="•"/>
      <w:lvlJc w:val="left"/>
      <w:pPr>
        <w:ind w:left="4962" w:hanging="567"/>
      </w:pPr>
      <w:rPr>
        <w:rFonts w:hint="default"/>
      </w:rPr>
    </w:lvl>
    <w:lvl w:ilvl="6" w:tplc="3C1C7EA4">
      <w:numFmt w:val="bullet"/>
      <w:lvlText w:val="•"/>
      <w:lvlJc w:val="left"/>
      <w:pPr>
        <w:ind w:left="5818" w:hanging="567"/>
      </w:pPr>
      <w:rPr>
        <w:rFonts w:hint="default"/>
      </w:rPr>
    </w:lvl>
    <w:lvl w:ilvl="7" w:tplc="DB9801BE">
      <w:numFmt w:val="bullet"/>
      <w:lvlText w:val="•"/>
      <w:lvlJc w:val="left"/>
      <w:pPr>
        <w:ind w:left="6675" w:hanging="567"/>
      </w:pPr>
      <w:rPr>
        <w:rFonts w:hint="default"/>
      </w:rPr>
    </w:lvl>
    <w:lvl w:ilvl="8" w:tplc="56EA9FAE">
      <w:numFmt w:val="bullet"/>
      <w:lvlText w:val="•"/>
      <w:lvlJc w:val="left"/>
      <w:pPr>
        <w:ind w:left="7531" w:hanging="567"/>
      </w:pPr>
      <w:rPr>
        <w:rFonts w:hint="default"/>
      </w:rPr>
    </w:lvl>
  </w:abstractNum>
  <w:abstractNum w:abstractNumId="30" w15:restartNumberingAfterBreak="0">
    <w:nsid w:val="62260726"/>
    <w:multiLevelType w:val="hybridMultilevel"/>
    <w:tmpl w:val="066E2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04DB4"/>
    <w:multiLevelType w:val="hybridMultilevel"/>
    <w:tmpl w:val="8738F976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2" w15:restartNumberingAfterBreak="0">
    <w:nsid w:val="736828F6"/>
    <w:multiLevelType w:val="hybridMultilevel"/>
    <w:tmpl w:val="9A0077B0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7A137E99"/>
    <w:multiLevelType w:val="hybridMultilevel"/>
    <w:tmpl w:val="F6CA5B38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4" w15:restartNumberingAfterBreak="0">
    <w:nsid w:val="7A2360FE"/>
    <w:multiLevelType w:val="hybridMultilevel"/>
    <w:tmpl w:val="7048E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1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8"/>
  </w:num>
  <w:num w:numId="9">
    <w:abstractNumId w:val="29"/>
  </w:num>
  <w:num w:numId="10">
    <w:abstractNumId w:val="10"/>
  </w:num>
  <w:num w:numId="11">
    <w:abstractNumId w:val="11"/>
  </w:num>
  <w:num w:numId="12">
    <w:abstractNumId w:val="15"/>
  </w:num>
  <w:num w:numId="13">
    <w:abstractNumId w:val="14"/>
  </w:num>
  <w:num w:numId="14">
    <w:abstractNumId w:val="13"/>
  </w:num>
  <w:num w:numId="15">
    <w:abstractNumId w:val="12"/>
  </w:num>
  <w:num w:numId="16">
    <w:abstractNumId w:val="9"/>
  </w:num>
  <w:num w:numId="17">
    <w:abstractNumId w:val="22"/>
  </w:num>
  <w:num w:numId="18">
    <w:abstractNumId w:val="32"/>
  </w:num>
  <w:num w:numId="19">
    <w:abstractNumId w:val="31"/>
  </w:num>
  <w:num w:numId="20">
    <w:abstractNumId w:val="33"/>
  </w:num>
  <w:num w:numId="21">
    <w:abstractNumId w:val="18"/>
  </w:num>
  <w:num w:numId="22">
    <w:abstractNumId w:val="19"/>
  </w:num>
  <w:num w:numId="23">
    <w:abstractNumId w:val="2"/>
  </w:num>
  <w:num w:numId="24">
    <w:abstractNumId w:val="20"/>
  </w:num>
  <w:num w:numId="25">
    <w:abstractNumId w:val="21"/>
  </w:num>
  <w:num w:numId="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30"/>
  </w:num>
  <w:num w:numId="29">
    <w:abstractNumId w:val="17"/>
  </w:num>
  <w:num w:numId="30">
    <w:abstractNumId w:val="23"/>
  </w:num>
  <w:num w:numId="31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7C6"/>
    <w:rsid w:val="00005701"/>
    <w:rsid w:val="00006494"/>
    <w:rsid w:val="00007528"/>
    <w:rsid w:val="0001164F"/>
    <w:rsid w:val="000121D6"/>
    <w:rsid w:val="000150D3"/>
    <w:rsid w:val="000166C1"/>
    <w:rsid w:val="00016B7D"/>
    <w:rsid w:val="00017772"/>
    <w:rsid w:val="000177FF"/>
    <w:rsid w:val="00017FAC"/>
    <w:rsid w:val="00020333"/>
    <w:rsid w:val="00020AE8"/>
    <w:rsid w:val="00023950"/>
    <w:rsid w:val="00023F29"/>
    <w:rsid w:val="00025EBE"/>
    <w:rsid w:val="00030445"/>
    <w:rsid w:val="000318C7"/>
    <w:rsid w:val="00033FDB"/>
    <w:rsid w:val="00034204"/>
    <w:rsid w:val="000344F6"/>
    <w:rsid w:val="00035123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AAB"/>
    <w:rsid w:val="000603C8"/>
    <w:rsid w:val="00060656"/>
    <w:rsid w:val="000608A4"/>
    <w:rsid w:val="00060AA1"/>
    <w:rsid w:val="0006247C"/>
    <w:rsid w:val="00062A45"/>
    <w:rsid w:val="000631FD"/>
    <w:rsid w:val="00064E50"/>
    <w:rsid w:val="00067D12"/>
    <w:rsid w:val="00070B1E"/>
    <w:rsid w:val="00071071"/>
    <w:rsid w:val="00071F8A"/>
    <w:rsid w:val="000734C8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25C7"/>
    <w:rsid w:val="0009351E"/>
    <w:rsid w:val="0009479A"/>
    <w:rsid w:val="00094FB1"/>
    <w:rsid w:val="00095E44"/>
    <w:rsid w:val="0009755A"/>
    <w:rsid w:val="00097EF9"/>
    <w:rsid w:val="000A1232"/>
    <w:rsid w:val="000A13ED"/>
    <w:rsid w:val="000A1FD6"/>
    <w:rsid w:val="000A5251"/>
    <w:rsid w:val="000A6FC4"/>
    <w:rsid w:val="000A77A0"/>
    <w:rsid w:val="000B0097"/>
    <w:rsid w:val="000B101F"/>
    <w:rsid w:val="000B1E8E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08D"/>
    <w:rsid w:val="000C7F49"/>
    <w:rsid w:val="000D0FD3"/>
    <w:rsid w:val="000D1AEE"/>
    <w:rsid w:val="000D1F4F"/>
    <w:rsid w:val="000D3BF1"/>
    <w:rsid w:val="000D4D07"/>
    <w:rsid w:val="000D4D22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4A8A"/>
    <w:rsid w:val="000E5726"/>
    <w:rsid w:val="000E5984"/>
    <w:rsid w:val="000E6125"/>
    <w:rsid w:val="000E6C94"/>
    <w:rsid w:val="000E7995"/>
    <w:rsid w:val="000F1BB2"/>
    <w:rsid w:val="000F39CD"/>
    <w:rsid w:val="000F3F94"/>
    <w:rsid w:val="000F7699"/>
    <w:rsid w:val="00101CAD"/>
    <w:rsid w:val="00102110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B23"/>
    <w:rsid w:val="00124CAB"/>
    <w:rsid w:val="00127562"/>
    <w:rsid w:val="00127C1D"/>
    <w:rsid w:val="00130037"/>
    <w:rsid w:val="001301C2"/>
    <w:rsid w:val="00131748"/>
    <w:rsid w:val="00132075"/>
    <w:rsid w:val="00133366"/>
    <w:rsid w:val="00133572"/>
    <w:rsid w:val="001354A7"/>
    <w:rsid w:val="00135814"/>
    <w:rsid w:val="0013601F"/>
    <w:rsid w:val="00136D7A"/>
    <w:rsid w:val="00141470"/>
    <w:rsid w:val="00141540"/>
    <w:rsid w:val="00142999"/>
    <w:rsid w:val="0014326B"/>
    <w:rsid w:val="00143AD5"/>
    <w:rsid w:val="00143BEB"/>
    <w:rsid w:val="001445BE"/>
    <w:rsid w:val="00144635"/>
    <w:rsid w:val="001449DF"/>
    <w:rsid w:val="0014569B"/>
    <w:rsid w:val="00151BA4"/>
    <w:rsid w:val="00151E9D"/>
    <w:rsid w:val="00152F3B"/>
    <w:rsid w:val="00156DD7"/>
    <w:rsid w:val="0015704C"/>
    <w:rsid w:val="00161E87"/>
    <w:rsid w:val="00162EDD"/>
    <w:rsid w:val="00163D6C"/>
    <w:rsid w:val="0016566C"/>
    <w:rsid w:val="0017265B"/>
    <w:rsid w:val="001727F0"/>
    <w:rsid w:val="00172B06"/>
    <w:rsid w:val="00173839"/>
    <w:rsid w:val="0017424A"/>
    <w:rsid w:val="001752D8"/>
    <w:rsid w:val="00175931"/>
    <w:rsid w:val="00176B25"/>
    <w:rsid w:val="00177D59"/>
    <w:rsid w:val="0018224D"/>
    <w:rsid w:val="0018238B"/>
    <w:rsid w:val="00183419"/>
    <w:rsid w:val="0018394A"/>
    <w:rsid w:val="001854BA"/>
    <w:rsid w:val="00186A9D"/>
    <w:rsid w:val="001874A6"/>
    <w:rsid w:val="0018765B"/>
    <w:rsid w:val="00190913"/>
    <w:rsid w:val="00191555"/>
    <w:rsid w:val="00193FF0"/>
    <w:rsid w:val="00195F65"/>
    <w:rsid w:val="001A07E2"/>
    <w:rsid w:val="001A1EEE"/>
    <w:rsid w:val="001A2018"/>
    <w:rsid w:val="001A265F"/>
    <w:rsid w:val="001A757B"/>
    <w:rsid w:val="001B01C8"/>
    <w:rsid w:val="001B052C"/>
    <w:rsid w:val="001B0DDB"/>
    <w:rsid w:val="001B13F6"/>
    <w:rsid w:val="001B1747"/>
    <w:rsid w:val="001B1B4E"/>
    <w:rsid w:val="001B2226"/>
    <w:rsid w:val="001B2D44"/>
    <w:rsid w:val="001B752A"/>
    <w:rsid w:val="001C125A"/>
    <w:rsid w:val="001C12E0"/>
    <w:rsid w:val="001C1CEB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EA8"/>
    <w:rsid w:val="002076CB"/>
    <w:rsid w:val="00207F81"/>
    <w:rsid w:val="0021005B"/>
    <w:rsid w:val="002109F4"/>
    <w:rsid w:val="00211B2E"/>
    <w:rsid w:val="00211FDA"/>
    <w:rsid w:val="002160C2"/>
    <w:rsid w:val="0021651B"/>
    <w:rsid w:val="00217BEB"/>
    <w:rsid w:val="00217D6E"/>
    <w:rsid w:val="00222BB9"/>
    <w:rsid w:val="002258D6"/>
    <w:rsid w:val="0022688C"/>
    <w:rsid w:val="00226DFC"/>
    <w:rsid w:val="002274FB"/>
    <w:rsid w:val="002309D2"/>
    <w:rsid w:val="002327E7"/>
    <w:rsid w:val="0023315B"/>
    <w:rsid w:val="002347FE"/>
    <w:rsid w:val="00235DA3"/>
    <w:rsid w:val="0024178D"/>
    <w:rsid w:val="002421D4"/>
    <w:rsid w:val="00245DCF"/>
    <w:rsid w:val="00246C65"/>
    <w:rsid w:val="0025261B"/>
    <w:rsid w:val="002527DC"/>
    <w:rsid w:val="00252FFB"/>
    <w:rsid w:val="002542A8"/>
    <w:rsid w:val="00260A11"/>
    <w:rsid w:val="00260EC2"/>
    <w:rsid w:val="0026169A"/>
    <w:rsid w:val="002624D1"/>
    <w:rsid w:val="00262763"/>
    <w:rsid w:val="00264BEA"/>
    <w:rsid w:val="00271032"/>
    <w:rsid w:val="00272B8A"/>
    <w:rsid w:val="00273C1C"/>
    <w:rsid w:val="00273E3E"/>
    <w:rsid w:val="00274147"/>
    <w:rsid w:val="00275189"/>
    <w:rsid w:val="002756DC"/>
    <w:rsid w:val="00276437"/>
    <w:rsid w:val="00280294"/>
    <w:rsid w:val="0028063F"/>
    <w:rsid w:val="00280740"/>
    <w:rsid w:val="0028282C"/>
    <w:rsid w:val="00283B02"/>
    <w:rsid w:val="00283C5D"/>
    <w:rsid w:val="00283CDE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46A9"/>
    <w:rsid w:val="002B543F"/>
    <w:rsid w:val="002B7D73"/>
    <w:rsid w:val="002C05A8"/>
    <w:rsid w:val="002C06E3"/>
    <w:rsid w:val="002C0801"/>
    <w:rsid w:val="002C33B3"/>
    <w:rsid w:val="002C44B0"/>
    <w:rsid w:val="002C4E07"/>
    <w:rsid w:val="002C676D"/>
    <w:rsid w:val="002C6831"/>
    <w:rsid w:val="002C69DA"/>
    <w:rsid w:val="002C7331"/>
    <w:rsid w:val="002D0586"/>
    <w:rsid w:val="002D1023"/>
    <w:rsid w:val="002D1459"/>
    <w:rsid w:val="002D1470"/>
    <w:rsid w:val="002D1D63"/>
    <w:rsid w:val="002D1F2D"/>
    <w:rsid w:val="002D21CF"/>
    <w:rsid w:val="002D4705"/>
    <w:rsid w:val="002D58BC"/>
    <w:rsid w:val="002D5B65"/>
    <w:rsid w:val="002D6396"/>
    <w:rsid w:val="002D7E5E"/>
    <w:rsid w:val="002D7FEA"/>
    <w:rsid w:val="002E07AC"/>
    <w:rsid w:val="002E07EF"/>
    <w:rsid w:val="002E0D06"/>
    <w:rsid w:val="002E4E94"/>
    <w:rsid w:val="002F0F45"/>
    <w:rsid w:val="002F1F28"/>
    <w:rsid w:val="002F2124"/>
    <w:rsid w:val="002F43CA"/>
    <w:rsid w:val="002F57AA"/>
    <w:rsid w:val="002F5CA0"/>
    <w:rsid w:val="002F714C"/>
    <w:rsid w:val="002F77BF"/>
    <w:rsid w:val="003004A2"/>
    <w:rsid w:val="00302993"/>
    <w:rsid w:val="00302E6D"/>
    <w:rsid w:val="00303BC0"/>
    <w:rsid w:val="00303DD5"/>
    <w:rsid w:val="003046D6"/>
    <w:rsid w:val="003062F8"/>
    <w:rsid w:val="00310764"/>
    <w:rsid w:val="00310D54"/>
    <w:rsid w:val="003112B7"/>
    <w:rsid w:val="00320203"/>
    <w:rsid w:val="003205CC"/>
    <w:rsid w:val="0032120D"/>
    <w:rsid w:val="00322002"/>
    <w:rsid w:val="00322184"/>
    <w:rsid w:val="003231B0"/>
    <w:rsid w:val="00323890"/>
    <w:rsid w:val="00324129"/>
    <w:rsid w:val="003247B0"/>
    <w:rsid w:val="00325E81"/>
    <w:rsid w:val="00332BB1"/>
    <w:rsid w:val="00332E57"/>
    <w:rsid w:val="003334D1"/>
    <w:rsid w:val="0033486D"/>
    <w:rsid w:val="00336299"/>
    <w:rsid w:val="003367C4"/>
    <w:rsid w:val="00336D8E"/>
    <w:rsid w:val="0033711B"/>
    <w:rsid w:val="003376B3"/>
    <w:rsid w:val="003412F3"/>
    <w:rsid w:val="00341F90"/>
    <w:rsid w:val="00342AD6"/>
    <w:rsid w:val="003438CA"/>
    <w:rsid w:val="00345EDE"/>
    <w:rsid w:val="00346181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A3F"/>
    <w:rsid w:val="00363D7F"/>
    <w:rsid w:val="00367C66"/>
    <w:rsid w:val="0037233D"/>
    <w:rsid w:val="003728DD"/>
    <w:rsid w:val="003736EF"/>
    <w:rsid w:val="003737E3"/>
    <w:rsid w:val="00374887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49A1"/>
    <w:rsid w:val="003B52D4"/>
    <w:rsid w:val="003B55B7"/>
    <w:rsid w:val="003B5947"/>
    <w:rsid w:val="003B5AD5"/>
    <w:rsid w:val="003B774A"/>
    <w:rsid w:val="003C1BD2"/>
    <w:rsid w:val="003C1CA5"/>
    <w:rsid w:val="003C1EC7"/>
    <w:rsid w:val="003C3BDE"/>
    <w:rsid w:val="003C64A0"/>
    <w:rsid w:val="003C7BA3"/>
    <w:rsid w:val="003D21C8"/>
    <w:rsid w:val="003D2303"/>
    <w:rsid w:val="003D3C7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48A"/>
    <w:rsid w:val="003F6FDF"/>
    <w:rsid w:val="004016F5"/>
    <w:rsid w:val="004045AA"/>
    <w:rsid w:val="00404A0D"/>
    <w:rsid w:val="00405229"/>
    <w:rsid w:val="00405CC9"/>
    <w:rsid w:val="00410E7D"/>
    <w:rsid w:val="004138DE"/>
    <w:rsid w:val="00413A07"/>
    <w:rsid w:val="00414B2F"/>
    <w:rsid w:val="00414E16"/>
    <w:rsid w:val="00415E58"/>
    <w:rsid w:val="00416231"/>
    <w:rsid w:val="004179C1"/>
    <w:rsid w:val="004208AB"/>
    <w:rsid w:val="004219EF"/>
    <w:rsid w:val="00426CD9"/>
    <w:rsid w:val="004270D4"/>
    <w:rsid w:val="00430FEB"/>
    <w:rsid w:val="004310EE"/>
    <w:rsid w:val="00433677"/>
    <w:rsid w:val="00433DCE"/>
    <w:rsid w:val="004340D5"/>
    <w:rsid w:val="00434880"/>
    <w:rsid w:val="00434F19"/>
    <w:rsid w:val="004359A0"/>
    <w:rsid w:val="00437658"/>
    <w:rsid w:val="00440276"/>
    <w:rsid w:val="004406C1"/>
    <w:rsid w:val="00442C1B"/>
    <w:rsid w:val="004460E9"/>
    <w:rsid w:val="00447B6F"/>
    <w:rsid w:val="00450573"/>
    <w:rsid w:val="00453C11"/>
    <w:rsid w:val="00454CB7"/>
    <w:rsid w:val="004557B0"/>
    <w:rsid w:val="00457946"/>
    <w:rsid w:val="00457BB9"/>
    <w:rsid w:val="00457D8B"/>
    <w:rsid w:val="00460A17"/>
    <w:rsid w:val="0046110A"/>
    <w:rsid w:val="00461842"/>
    <w:rsid w:val="00464B3D"/>
    <w:rsid w:val="00465E96"/>
    <w:rsid w:val="00470CB5"/>
    <w:rsid w:val="00471EAB"/>
    <w:rsid w:val="004723EE"/>
    <w:rsid w:val="004744CF"/>
    <w:rsid w:val="0047451B"/>
    <w:rsid w:val="00474E52"/>
    <w:rsid w:val="00475A92"/>
    <w:rsid w:val="00477BB9"/>
    <w:rsid w:val="00477FC7"/>
    <w:rsid w:val="00484793"/>
    <w:rsid w:val="004848A7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3F7"/>
    <w:rsid w:val="004A6BA8"/>
    <w:rsid w:val="004A77B0"/>
    <w:rsid w:val="004B0598"/>
    <w:rsid w:val="004B1CED"/>
    <w:rsid w:val="004B34A7"/>
    <w:rsid w:val="004B3B06"/>
    <w:rsid w:val="004B4309"/>
    <w:rsid w:val="004B4643"/>
    <w:rsid w:val="004B48D4"/>
    <w:rsid w:val="004B4AD0"/>
    <w:rsid w:val="004B5128"/>
    <w:rsid w:val="004B7F67"/>
    <w:rsid w:val="004C1994"/>
    <w:rsid w:val="004D1D55"/>
    <w:rsid w:val="004D4080"/>
    <w:rsid w:val="004D4547"/>
    <w:rsid w:val="004E05FD"/>
    <w:rsid w:val="004E1643"/>
    <w:rsid w:val="004E1A0D"/>
    <w:rsid w:val="004E23F5"/>
    <w:rsid w:val="004E3F02"/>
    <w:rsid w:val="004E63E5"/>
    <w:rsid w:val="004E6B76"/>
    <w:rsid w:val="004E6D3F"/>
    <w:rsid w:val="004E7BF4"/>
    <w:rsid w:val="004F119A"/>
    <w:rsid w:val="004F3540"/>
    <w:rsid w:val="004F3AB1"/>
    <w:rsid w:val="004F5624"/>
    <w:rsid w:val="004F5DA4"/>
    <w:rsid w:val="004F62B2"/>
    <w:rsid w:val="004F6424"/>
    <w:rsid w:val="00500751"/>
    <w:rsid w:val="005040CD"/>
    <w:rsid w:val="00505229"/>
    <w:rsid w:val="00505EDB"/>
    <w:rsid w:val="00505FF1"/>
    <w:rsid w:val="00506D18"/>
    <w:rsid w:val="00507300"/>
    <w:rsid w:val="005078C2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8A"/>
    <w:rsid w:val="0052773B"/>
    <w:rsid w:val="00530E96"/>
    <w:rsid w:val="00531D11"/>
    <w:rsid w:val="005322A8"/>
    <w:rsid w:val="00532D3F"/>
    <w:rsid w:val="0053383B"/>
    <w:rsid w:val="0053386D"/>
    <w:rsid w:val="0053791F"/>
    <w:rsid w:val="0054668C"/>
    <w:rsid w:val="00547538"/>
    <w:rsid w:val="00553BFA"/>
    <w:rsid w:val="00553D8D"/>
    <w:rsid w:val="0055608E"/>
    <w:rsid w:val="00557755"/>
    <w:rsid w:val="0056077E"/>
    <w:rsid w:val="00561E41"/>
    <w:rsid w:val="005629EE"/>
    <w:rsid w:val="00563086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940C5"/>
    <w:rsid w:val="005946E3"/>
    <w:rsid w:val="005972C5"/>
    <w:rsid w:val="005A2495"/>
    <w:rsid w:val="005A346E"/>
    <w:rsid w:val="005A73CF"/>
    <w:rsid w:val="005B14D5"/>
    <w:rsid w:val="005B409C"/>
    <w:rsid w:val="005B798B"/>
    <w:rsid w:val="005C145D"/>
    <w:rsid w:val="005C1FAE"/>
    <w:rsid w:val="005C2162"/>
    <w:rsid w:val="005C39E8"/>
    <w:rsid w:val="005C42A2"/>
    <w:rsid w:val="005C5660"/>
    <w:rsid w:val="005C732A"/>
    <w:rsid w:val="005C7731"/>
    <w:rsid w:val="005D4B68"/>
    <w:rsid w:val="005D5DDF"/>
    <w:rsid w:val="005D6820"/>
    <w:rsid w:val="005E11C1"/>
    <w:rsid w:val="005E2563"/>
    <w:rsid w:val="005E394C"/>
    <w:rsid w:val="005E42BF"/>
    <w:rsid w:val="005E4341"/>
    <w:rsid w:val="005E4E70"/>
    <w:rsid w:val="005E65BB"/>
    <w:rsid w:val="005E67F2"/>
    <w:rsid w:val="005F0DA0"/>
    <w:rsid w:val="005F4914"/>
    <w:rsid w:val="005F5AB7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72C"/>
    <w:rsid w:val="00611B36"/>
    <w:rsid w:val="00613A34"/>
    <w:rsid w:val="00614BF6"/>
    <w:rsid w:val="00615ADA"/>
    <w:rsid w:val="00615CC5"/>
    <w:rsid w:val="00620662"/>
    <w:rsid w:val="006221CD"/>
    <w:rsid w:val="00622447"/>
    <w:rsid w:val="006237D8"/>
    <w:rsid w:val="006266A9"/>
    <w:rsid w:val="00630426"/>
    <w:rsid w:val="0063127D"/>
    <w:rsid w:val="006316C1"/>
    <w:rsid w:val="00631ED4"/>
    <w:rsid w:val="00633BC7"/>
    <w:rsid w:val="00634BEF"/>
    <w:rsid w:val="00635E9C"/>
    <w:rsid w:val="00636C2F"/>
    <w:rsid w:val="00637163"/>
    <w:rsid w:val="00637B41"/>
    <w:rsid w:val="006414EE"/>
    <w:rsid w:val="00642556"/>
    <w:rsid w:val="00642D0A"/>
    <w:rsid w:val="00643978"/>
    <w:rsid w:val="006454FB"/>
    <w:rsid w:val="00646130"/>
    <w:rsid w:val="00646FE1"/>
    <w:rsid w:val="006470ED"/>
    <w:rsid w:val="00647BCF"/>
    <w:rsid w:val="00647E20"/>
    <w:rsid w:val="00655271"/>
    <w:rsid w:val="0065575C"/>
    <w:rsid w:val="006604F8"/>
    <w:rsid w:val="00660727"/>
    <w:rsid w:val="00661140"/>
    <w:rsid w:val="00662C77"/>
    <w:rsid w:val="0066679E"/>
    <w:rsid w:val="00667893"/>
    <w:rsid w:val="006710DD"/>
    <w:rsid w:val="006714D3"/>
    <w:rsid w:val="00673200"/>
    <w:rsid w:val="00674FA2"/>
    <w:rsid w:val="0067501E"/>
    <w:rsid w:val="00676823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CFD"/>
    <w:rsid w:val="00695227"/>
    <w:rsid w:val="006953C1"/>
    <w:rsid w:val="00696175"/>
    <w:rsid w:val="00696EB2"/>
    <w:rsid w:val="006A045B"/>
    <w:rsid w:val="006A16E9"/>
    <w:rsid w:val="006A18FE"/>
    <w:rsid w:val="006A41FD"/>
    <w:rsid w:val="006A4F37"/>
    <w:rsid w:val="006A5450"/>
    <w:rsid w:val="006A5AE0"/>
    <w:rsid w:val="006B0199"/>
    <w:rsid w:val="006B0A32"/>
    <w:rsid w:val="006B0BD8"/>
    <w:rsid w:val="006B22A3"/>
    <w:rsid w:val="006B285F"/>
    <w:rsid w:val="006B311E"/>
    <w:rsid w:val="006B3279"/>
    <w:rsid w:val="006B7CDB"/>
    <w:rsid w:val="006C0251"/>
    <w:rsid w:val="006C1346"/>
    <w:rsid w:val="006C2B9A"/>
    <w:rsid w:val="006C38EA"/>
    <w:rsid w:val="006C39BB"/>
    <w:rsid w:val="006C4502"/>
    <w:rsid w:val="006D159F"/>
    <w:rsid w:val="006D2F02"/>
    <w:rsid w:val="006D5E91"/>
    <w:rsid w:val="006D75DA"/>
    <w:rsid w:val="006D7D09"/>
    <w:rsid w:val="006E14E6"/>
    <w:rsid w:val="006E1AEE"/>
    <w:rsid w:val="006E1EAC"/>
    <w:rsid w:val="006E1F6F"/>
    <w:rsid w:val="006E23AC"/>
    <w:rsid w:val="006E3B9C"/>
    <w:rsid w:val="006E47AA"/>
    <w:rsid w:val="006E512F"/>
    <w:rsid w:val="006E51A2"/>
    <w:rsid w:val="006F0DE2"/>
    <w:rsid w:val="006F2D3A"/>
    <w:rsid w:val="006F3495"/>
    <w:rsid w:val="006F417D"/>
    <w:rsid w:val="006F5C83"/>
    <w:rsid w:val="006F67CC"/>
    <w:rsid w:val="006F6F73"/>
    <w:rsid w:val="006F75C8"/>
    <w:rsid w:val="00701C2D"/>
    <w:rsid w:val="00702162"/>
    <w:rsid w:val="00702286"/>
    <w:rsid w:val="00702F46"/>
    <w:rsid w:val="00703930"/>
    <w:rsid w:val="00704070"/>
    <w:rsid w:val="00705744"/>
    <w:rsid w:val="0070610E"/>
    <w:rsid w:val="00706FEA"/>
    <w:rsid w:val="00707759"/>
    <w:rsid w:val="00710081"/>
    <w:rsid w:val="00710B0D"/>
    <w:rsid w:val="00711077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4EA5"/>
    <w:rsid w:val="00736A4F"/>
    <w:rsid w:val="00736E76"/>
    <w:rsid w:val="00737753"/>
    <w:rsid w:val="00740CE9"/>
    <w:rsid w:val="007428E3"/>
    <w:rsid w:val="00743511"/>
    <w:rsid w:val="0074394E"/>
    <w:rsid w:val="00744F7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1BDA"/>
    <w:rsid w:val="0076411D"/>
    <w:rsid w:val="007650F8"/>
    <w:rsid w:val="007670F8"/>
    <w:rsid w:val="007671D4"/>
    <w:rsid w:val="00767B82"/>
    <w:rsid w:val="00770A85"/>
    <w:rsid w:val="00772F2D"/>
    <w:rsid w:val="00773DC9"/>
    <w:rsid w:val="0077572E"/>
    <w:rsid w:val="0078031B"/>
    <w:rsid w:val="00781EBC"/>
    <w:rsid w:val="007825AB"/>
    <w:rsid w:val="00784F44"/>
    <w:rsid w:val="00786672"/>
    <w:rsid w:val="007872CF"/>
    <w:rsid w:val="007875B1"/>
    <w:rsid w:val="0079201C"/>
    <w:rsid w:val="00792495"/>
    <w:rsid w:val="0079307F"/>
    <w:rsid w:val="007947C4"/>
    <w:rsid w:val="00795CE1"/>
    <w:rsid w:val="007962A5"/>
    <w:rsid w:val="00796418"/>
    <w:rsid w:val="007A06AC"/>
    <w:rsid w:val="007B1014"/>
    <w:rsid w:val="007B103F"/>
    <w:rsid w:val="007B1484"/>
    <w:rsid w:val="007B1A10"/>
    <w:rsid w:val="007B6659"/>
    <w:rsid w:val="007B76AB"/>
    <w:rsid w:val="007B7DBD"/>
    <w:rsid w:val="007C1093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6A8F"/>
    <w:rsid w:val="007D74D2"/>
    <w:rsid w:val="007D79B5"/>
    <w:rsid w:val="007E09F0"/>
    <w:rsid w:val="007E1CDA"/>
    <w:rsid w:val="007E2334"/>
    <w:rsid w:val="007E23CE"/>
    <w:rsid w:val="007E2CE7"/>
    <w:rsid w:val="007E39B1"/>
    <w:rsid w:val="007E43D0"/>
    <w:rsid w:val="007E4EA8"/>
    <w:rsid w:val="007E4FDA"/>
    <w:rsid w:val="007E54F8"/>
    <w:rsid w:val="007E5987"/>
    <w:rsid w:val="007E5BD8"/>
    <w:rsid w:val="007E64DF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230C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3F27"/>
    <w:rsid w:val="00817A54"/>
    <w:rsid w:val="00817A6B"/>
    <w:rsid w:val="00817C04"/>
    <w:rsid w:val="00821865"/>
    <w:rsid w:val="00821FE9"/>
    <w:rsid w:val="0082327D"/>
    <w:rsid w:val="0082433D"/>
    <w:rsid w:val="00826509"/>
    <w:rsid w:val="0083354D"/>
    <w:rsid w:val="0083561B"/>
    <w:rsid w:val="00835B39"/>
    <w:rsid w:val="0083685F"/>
    <w:rsid w:val="00836875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AC3"/>
    <w:rsid w:val="00856BE9"/>
    <w:rsid w:val="008578F8"/>
    <w:rsid w:val="00860566"/>
    <w:rsid w:val="0086165C"/>
    <w:rsid w:val="00861B26"/>
    <w:rsid w:val="00862EED"/>
    <w:rsid w:val="008636AE"/>
    <w:rsid w:val="008643FC"/>
    <w:rsid w:val="00864529"/>
    <w:rsid w:val="008649B9"/>
    <w:rsid w:val="008676A9"/>
    <w:rsid w:val="0086784F"/>
    <w:rsid w:val="008701BB"/>
    <w:rsid w:val="00870394"/>
    <w:rsid w:val="0087073B"/>
    <w:rsid w:val="008723A6"/>
    <w:rsid w:val="008770D4"/>
    <w:rsid w:val="008770F3"/>
    <w:rsid w:val="008774DF"/>
    <w:rsid w:val="0088127F"/>
    <w:rsid w:val="00881403"/>
    <w:rsid w:val="008815EF"/>
    <w:rsid w:val="00885273"/>
    <w:rsid w:val="00885F2C"/>
    <w:rsid w:val="00886386"/>
    <w:rsid w:val="0088701C"/>
    <w:rsid w:val="008873D9"/>
    <w:rsid w:val="00887BA4"/>
    <w:rsid w:val="0089174C"/>
    <w:rsid w:val="00892EB4"/>
    <w:rsid w:val="0089476B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6EB7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410"/>
    <w:rsid w:val="008D36CD"/>
    <w:rsid w:val="008D4380"/>
    <w:rsid w:val="008D48D1"/>
    <w:rsid w:val="008D5B7E"/>
    <w:rsid w:val="008E0662"/>
    <w:rsid w:val="008E5D75"/>
    <w:rsid w:val="008F2C49"/>
    <w:rsid w:val="008F4FB0"/>
    <w:rsid w:val="008F769E"/>
    <w:rsid w:val="008F7CFF"/>
    <w:rsid w:val="008F7ED1"/>
    <w:rsid w:val="0090059F"/>
    <w:rsid w:val="00901C8D"/>
    <w:rsid w:val="009027BC"/>
    <w:rsid w:val="00904A4D"/>
    <w:rsid w:val="00905BFB"/>
    <w:rsid w:val="00905D16"/>
    <w:rsid w:val="00905EE9"/>
    <w:rsid w:val="0090605E"/>
    <w:rsid w:val="009060A7"/>
    <w:rsid w:val="009065F4"/>
    <w:rsid w:val="009075A7"/>
    <w:rsid w:val="009076AF"/>
    <w:rsid w:val="00907919"/>
    <w:rsid w:val="00910FBA"/>
    <w:rsid w:val="00911D39"/>
    <w:rsid w:val="00912B9F"/>
    <w:rsid w:val="00917C0F"/>
    <w:rsid w:val="00917D2A"/>
    <w:rsid w:val="0092040E"/>
    <w:rsid w:val="00920C6C"/>
    <w:rsid w:val="00921512"/>
    <w:rsid w:val="00921986"/>
    <w:rsid w:val="00922205"/>
    <w:rsid w:val="009227D9"/>
    <w:rsid w:val="009253FC"/>
    <w:rsid w:val="00925D9E"/>
    <w:rsid w:val="00926716"/>
    <w:rsid w:val="00927791"/>
    <w:rsid w:val="00930607"/>
    <w:rsid w:val="00930D0A"/>
    <w:rsid w:val="009329BA"/>
    <w:rsid w:val="0093304D"/>
    <w:rsid w:val="009356C6"/>
    <w:rsid w:val="009356D3"/>
    <w:rsid w:val="00936939"/>
    <w:rsid w:val="009371A9"/>
    <w:rsid w:val="0094053B"/>
    <w:rsid w:val="00941654"/>
    <w:rsid w:val="00942040"/>
    <w:rsid w:val="00942C9F"/>
    <w:rsid w:val="00945631"/>
    <w:rsid w:val="00946C52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7D4C"/>
    <w:rsid w:val="00980A0C"/>
    <w:rsid w:val="00980FE0"/>
    <w:rsid w:val="00982B1A"/>
    <w:rsid w:val="00983A15"/>
    <w:rsid w:val="00983D7E"/>
    <w:rsid w:val="00986600"/>
    <w:rsid w:val="00991CE8"/>
    <w:rsid w:val="009927BB"/>
    <w:rsid w:val="00992840"/>
    <w:rsid w:val="009928B7"/>
    <w:rsid w:val="0099321A"/>
    <w:rsid w:val="009960B7"/>
    <w:rsid w:val="00997986"/>
    <w:rsid w:val="009A09F6"/>
    <w:rsid w:val="009A1B3A"/>
    <w:rsid w:val="009A324E"/>
    <w:rsid w:val="009A3D53"/>
    <w:rsid w:val="009B1842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6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023"/>
    <w:rsid w:val="009F720F"/>
    <w:rsid w:val="00A00CFB"/>
    <w:rsid w:val="00A010E7"/>
    <w:rsid w:val="00A01A17"/>
    <w:rsid w:val="00A01A60"/>
    <w:rsid w:val="00A02C07"/>
    <w:rsid w:val="00A031AC"/>
    <w:rsid w:val="00A0391D"/>
    <w:rsid w:val="00A04F67"/>
    <w:rsid w:val="00A06970"/>
    <w:rsid w:val="00A076F9"/>
    <w:rsid w:val="00A07997"/>
    <w:rsid w:val="00A07F87"/>
    <w:rsid w:val="00A11B05"/>
    <w:rsid w:val="00A12AF0"/>
    <w:rsid w:val="00A12B81"/>
    <w:rsid w:val="00A15F86"/>
    <w:rsid w:val="00A206ED"/>
    <w:rsid w:val="00A20806"/>
    <w:rsid w:val="00A20C7F"/>
    <w:rsid w:val="00A212DF"/>
    <w:rsid w:val="00A21BD8"/>
    <w:rsid w:val="00A22DBA"/>
    <w:rsid w:val="00A243A0"/>
    <w:rsid w:val="00A25992"/>
    <w:rsid w:val="00A25BFF"/>
    <w:rsid w:val="00A27522"/>
    <w:rsid w:val="00A2796E"/>
    <w:rsid w:val="00A30164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2C7B"/>
    <w:rsid w:val="00A53220"/>
    <w:rsid w:val="00A532AE"/>
    <w:rsid w:val="00A5332D"/>
    <w:rsid w:val="00A5375C"/>
    <w:rsid w:val="00A538E6"/>
    <w:rsid w:val="00A540C1"/>
    <w:rsid w:val="00A54481"/>
    <w:rsid w:val="00A54B70"/>
    <w:rsid w:val="00A56800"/>
    <w:rsid w:val="00A56D7E"/>
    <w:rsid w:val="00A5729F"/>
    <w:rsid w:val="00A57404"/>
    <w:rsid w:val="00A575BD"/>
    <w:rsid w:val="00A57AB2"/>
    <w:rsid w:val="00A60EEC"/>
    <w:rsid w:val="00A63ABC"/>
    <w:rsid w:val="00A65BD9"/>
    <w:rsid w:val="00A65C1E"/>
    <w:rsid w:val="00A66718"/>
    <w:rsid w:val="00A67D41"/>
    <w:rsid w:val="00A70750"/>
    <w:rsid w:val="00A70B31"/>
    <w:rsid w:val="00A71382"/>
    <w:rsid w:val="00A72A72"/>
    <w:rsid w:val="00A75910"/>
    <w:rsid w:val="00A759FE"/>
    <w:rsid w:val="00A76C10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58D"/>
    <w:rsid w:val="00A9432C"/>
    <w:rsid w:val="00A9482B"/>
    <w:rsid w:val="00A95230"/>
    <w:rsid w:val="00A96FA8"/>
    <w:rsid w:val="00A9770A"/>
    <w:rsid w:val="00A97A85"/>
    <w:rsid w:val="00AA0439"/>
    <w:rsid w:val="00AA0DD3"/>
    <w:rsid w:val="00AA1C07"/>
    <w:rsid w:val="00AA3688"/>
    <w:rsid w:val="00AA5887"/>
    <w:rsid w:val="00AA7213"/>
    <w:rsid w:val="00AB19F8"/>
    <w:rsid w:val="00AB2A61"/>
    <w:rsid w:val="00AB3A12"/>
    <w:rsid w:val="00AB560A"/>
    <w:rsid w:val="00AB580F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69B"/>
    <w:rsid w:val="00AC79C1"/>
    <w:rsid w:val="00AC7CA4"/>
    <w:rsid w:val="00AD09E0"/>
    <w:rsid w:val="00AD4A64"/>
    <w:rsid w:val="00AD598F"/>
    <w:rsid w:val="00AD6D09"/>
    <w:rsid w:val="00AD72A5"/>
    <w:rsid w:val="00AD7B84"/>
    <w:rsid w:val="00AE098E"/>
    <w:rsid w:val="00AE0BBA"/>
    <w:rsid w:val="00AE11DC"/>
    <w:rsid w:val="00AE2291"/>
    <w:rsid w:val="00AE25C8"/>
    <w:rsid w:val="00AE4113"/>
    <w:rsid w:val="00AE42BE"/>
    <w:rsid w:val="00AE4380"/>
    <w:rsid w:val="00AE52C0"/>
    <w:rsid w:val="00AE5525"/>
    <w:rsid w:val="00AE609D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3EC"/>
    <w:rsid w:val="00AF7506"/>
    <w:rsid w:val="00B007DD"/>
    <w:rsid w:val="00B0098A"/>
    <w:rsid w:val="00B01016"/>
    <w:rsid w:val="00B0146E"/>
    <w:rsid w:val="00B01D73"/>
    <w:rsid w:val="00B027CB"/>
    <w:rsid w:val="00B0352B"/>
    <w:rsid w:val="00B03A73"/>
    <w:rsid w:val="00B06321"/>
    <w:rsid w:val="00B063C5"/>
    <w:rsid w:val="00B074F8"/>
    <w:rsid w:val="00B145CD"/>
    <w:rsid w:val="00B17C13"/>
    <w:rsid w:val="00B17FAB"/>
    <w:rsid w:val="00B2099F"/>
    <w:rsid w:val="00B22C5F"/>
    <w:rsid w:val="00B23687"/>
    <w:rsid w:val="00B25710"/>
    <w:rsid w:val="00B2669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06"/>
    <w:rsid w:val="00B353AC"/>
    <w:rsid w:val="00B3652E"/>
    <w:rsid w:val="00B37550"/>
    <w:rsid w:val="00B402C6"/>
    <w:rsid w:val="00B41DC1"/>
    <w:rsid w:val="00B41E99"/>
    <w:rsid w:val="00B43058"/>
    <w:rsid w:val="00B444B3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96"/>
    <w:rsid w:val="00B645B6"/>
    <w:rsid w:val="00B64DAE"/>
    <w:rsid w:val="00B66188"/>
    <w:rsid w:val="00B667BF"/>
    <w:rsid w:val="00B6797D"/>
    <w:rsid w:val="00B67CCE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CA0"/>
    <w:rsid w:val="00B81D87"/>
    <w:rsid w:val="00B86608"/>
    <w:rsid w:val="00B87847"/>
    <w:rsid w:val="00B90477"/>
    <w:rsid w:val="00B92AA5"/>
    <w:rsid w:val="00B9467C"/>
    <w:rsid w:val="00B96744"/>
    <w:rsid w:val="00BA218C"/>
    <w:rsid w:val="00BA4B70"/>
    <w:rsid w:val="00BA4CD5"/>
    <w:rsid w:val="00BA6419"/>
    <w:rsid w:val="00BA6550"/>
    <w:rsid w:val="00BB0EDC"/>
    <w:rsid w:val="00BB2437"/>
    <w:rsid w:val="00BB2F21"/>
    <w:rsid w:val="00BB32A1"/>
    <w:rsid w:val="00BB3642"/>
    <w:rsid w:val="00BB4BF8"/>
    <w:rsid w:val="00BB66AB"/>
    <w:rsid w:val="00BC0AD6"/>
    <w:rsid w:val="00BC2C3E"/>
    <w:rsid w:val="00BC3584"/>
    <w:rsid w:val="00BC4673"/>
    <w:rsid w:val="00BD5B0B"/>
    <w:rsid w:val="00BE0AA9"/>
    <w:rsid w:val="00BE1632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7DB"/>
    <w:rsid w:val="00BF5FA5"/>
    <w:rsid w:val="00C009F5"/>
    <w:rsid w:val="00C01129"/>
    <w:rsid w:val="00C02239"/>
    <w:rsid w:val="00C022E1"/>
    <w:rsid w:val="00C0293F"/>
    <w:rsid w:val="00C0398D"/>
    <w:rsid w:val="00C0539F"/>
    <w:rsid w:val="00C11E4C"/>
    <w:rsid w:val="00C14792"/>
    <w:rsid w:val="00C14954"/>
    <w:rsid w:val="00C1562D"/>
    <w:rsid w:val="00C16BEB"/>
    <w:rsid w:val="00C1743B"/>
    <w:rsid w:val="00C178ED"/>
    <w:rsid w:val="00C17D23"/>
    <w:rsid w:val="00C20CA6"/>
    <w:rsid w:val="00C23398"/>
    <w:rsid w:val="00C23B23"/>
    <w:rsid w:val="00C252AC"/>
    <w:rsid w:val="00C26C22"/>
    <w:rsid w:val="00C27B03"/>
    <w:rsid w:val="00C3089B"/>
    <w:rsid w:val="00C34B40"/>
    <w:rsid w:val="00C35836"/>
    <w:rsid w:val="00C41CD3"/>
    <w:rsid w:val="00C41D29"/>
    <w:rsid w:val="00C43438"/>
    <w:rsid w:val="00C43A74"/>
    <w:rsid w:val="00C43DF2"/>
    <w:rsid w:val="00C44264"/>
    <w:rsid w:val="00C46251"/>
    <w:rsid w:val="00C4790F"/>
    <w:rsid w:val="00C47FC0"/>
    <w:rsid w:val="00C5072A"/>
    <w:rsid w:val="00C527AD"/>
    <w:rsid w:val="00C528CC"/>
    <w:rsid w:val="00C53ABD"/>
    <w:rsid w:val="00C53AD3"/>
    <w:rsid w:val="00C53C94"/>
    <w:rsid w:val="00C54F1E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77A44"/>
    <w:rsid w:val="00C8136C"/>
    <w:rsid w:val="00C82FFA"/>
    <w:rsid w:val="00C83493"/>
    <w:rsid w:val="00C85521"/>
    <w:rsid w:val="00C860ED"/>
    <w:rsid w:val="00C863EE"/>
    <w:rsid w:val="00C879CA"/>
    <w:rsid w:val="00C9035E"/>
    <w:rsid w:val="00C91A76"/>
    <w:rsid w:val="00C92646"/>
    <w:rsid w:val="00C9316A"/>
    <w:rsid w:val="00C9380B"/>
    <w:rsid w:val="00C93B5E"/>
    <w:rsid w:val="00C93FF3"/>
    <w:rsid w:val="00C9524B"/>
    <w:rsid w:val="00C95D8D"/>
    <w:rsid w:val="00CA1C62"/>
    <w:rsid w:val="00CA24F2"/>
    <w:rsid w:val="00CA2883"/>
    <w:rsid w:val="00CA2AEF"/>
    <w:rsid w:val="00CA6136"/>
    <w:rsid w:val="00CA6ACD"/>
    <w:rsid w:val="00CA6BCC"/>
    <w:rsid w:val="00CA71DA"/>
    <w:rsid w:val="00CB044C"/>
    <w:rsid w:val="00CB3EB4"/>
    <w:rsid w:val="00CB4AC8"/>
    <w:rsid w:val="00CB5032"/>
    <w:rsid w:val="00CB5474"/>
    <w:rsid w:val="00CB5C65"/>
    <w:rsid w:val="00CB62AC"/>
    <w:rsid w:val="00CB77EA"/>
    <w:rsid w:val="00CB7DF6"/>
    <w:rsid w:val="00CC303F"/>
    <w:rsid w:val="00CC3C96"/>
    <w:rsid w:val="00CD077C"/>
    <w:rsid w:val="00CD1734"/>
    <w:rsid w:val="00CD1ACE"/>
    <w:rsid w:val="00CD342A"/>
    <w:rsid w:val="00CD3940"/>
    <w:rsid w:val="00CD3B1F"/>
    <w:rsid w:val="00CD46A2"/>
    <w:rsid w:val="00CD4E32"/>
    <w:rsid w:val="00CD7E60"/>
    <w:rsid w:val="00CE2F1B"/>
    <w:rsid w:val="00CE3AE5"/>
    <w:rsid w:val="00CE5429"/>
    <w:rsid w:val="00CE6895"/>
    <w:rsid w:val="00CE6A0B"/>
    <w:rsid w:val="00CF0950"/>
    <w:rsid w:val="00CF21BF"/>
    <w:rsid w:val="00CF3B07"/>
    <w:rsid w:val="00CF4C13"/>
    <w:rsid w:val="00CF4DC9"/>
    <w:rsid w:val="00CF625A"/>
    <w:rsid w:val="00CF6384"/>
    <w:rsid w:val="00CF6902"/>
    <w:rsid w:val="00CF7924"/>
    <w:rsid w:val="00D0082D"/>
    <w:rsid w:val="00D06E88"/>
    <w:rsid w:val="00D0750E"/>
    <w:rsid w:val="00D11F90"/>
    <w:rsid w:val="00D13527"/>
    <w:rsid w:val="00D15E4E"/>
    <w:rsid w:val="00D15F30"/>
    <w:rsid w:val="00D161AC"/>
    <w:rsid w:val="00D16CD9"/>
    <w:rsid w:val="00D174E6"/>
    <w:rsid w:val="00D17601"/>
    <w:rsid w:val="00D20D6E"/>
    <w:rsid w:val="00D21300"/>
    <w:rsid w:val="00D22D77"/>
    <w:rsid w:val="00D230DC"/>
    <w:rsid w:val="00D24CD7"/>
    <w:rsid w:val="00D303E8"/>
    <w:rsid w:val="00D31BA6"/>
    <w:rsid w:val="00D31EB9"/>
    <w:rsid w:val="00D335E1"/>
    <w:rsid w:val="00D346BD"/>
    <w:rsid w:val="00D35FEA"/>
    <w:rsid w:val="00D366E4"/>
    <w:rsid w:val="00D423AC"/>
    <w:rsid w:val="00D44DC6"/>
    <w:rsid w:val="00D50754"/>
    <w:rsid w:val="00D514E5"/>
    <w:rsid w:val="00D52CCA"/>
    <w:rsid w:val="00D539D5"/>
    <w:rsid w:val="00D544D5"/>
    <w:rsid w:val="00D5508E"/>
    <w:rsid w:val="00D56989"/>
    <w:rsid w:val="00D576A1"/>
    <w:rsid w:val="00D6017D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6DDD"/>
    <w:rsid w:val="00D6711E"/>
    <w:rsid w:val="00D67EF6"/>
    <w:rsid w:val="00D73B08"/>
    <w:rsid w:val="00D74BE7"/>
    <w:rsid w:val="00D76ADD"/>
    <w:rsid w:val="00D80127"/>
    <w:rsid w:val="00D805D1"/>
    <w:rsid w:val="00D82FD7"/>
    <w:rsid w:val="00D847D7"/>
    <w:rsid w:val="00D84FA6"/>
    <w:rsid w:val="00D85ECC"/>
    <w:rsid w:val="00D864C7"/>
    <w:rsid w:val="00D86552"/>
    <w:rsid w:val="00D86EB7"/>
    <w:rsid w:val="00D92B5E"/>
    <w:rsid w:val="00D93388"/>
    <w:rsid w:val="00D93C13"/>
    <w:rsid w:val="00D95457"/>
    <w:rsid w:val="00D96688"/>
    <w:rsid w:val="00D96E28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26C0"/>
    <w:rsid w:val="00DC36B8"/>
    <w:rsid w:val="00DC466E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52A"/>
    <w:rsid w:val="00DE5B0F"/>
    <w:rsid w:val="00DF090B"/>
    <w:rsid w:val="00DF2CB1"/>
    <w:rsid w:val="00DF33CF"/>
    <w:rsid w:val="00DF63FF"/>
    <w:rsid w:val="00DF69F9"/>
    <w:rsid w:val="00E00330"/>
    <w:rsid w:val="00E02B50"/>
    <w:rsid w:val="00E03CC9"/>
    <w:rsid w:val="00E03DB5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4E1C"/>
    <w:rsid w:val="00E16642"/>
    <w:rsid w:val="00E1787C"/>
    <w:rsid w:val="00E2249E"/>
    <w:rsid w:val="00E22B76"/>
    <w:rsid w:val="00E234F1"/>
    <w:rsid w:val="00E24762"/>
    <w:rsid w:val="00E25AF8"/>
    <w:rsid w:val="00E25EDD"/>
    <w:rsid w:val="00E26C55"/>
    <w:rsid w:val="00E26F6C"/>
    <w:rsid w:val="00E271DF"/>
    <w:rsid w:val="00E27EC3"/>
    <w:rsid w:val="00E320A0"/>
    <w:rsid w:val="00E326EA"/>
    <w:rsid w:val="00E34CA3"/>
    <w:rsid w:val="00E37DA6"/>
    <w:rsid w:val="00E37FE3"/>
    <w:rsid w:val="00E43AAA"/>
    <w:rsid w:val="00E44C62"/>
    <w:rsid w:val="00E54637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3E5"/>
    <w:rsid w:val="00E77E9E"/>
    <w:rsid w:val="00E81DED"/>
    <w:rsid w:val="00E82316"/>
    <w:rsid w:val="00E82550"/>
    <w:rsid w:val="00E825B3"/>
    <w:rsid w:val="00E849DE"/>
    <w:rsid w:val="00E85948"/>
    <w:rsid w:val="00E86167"/>
    <w:rsid w:val="00E86536"/>
    <w:rsid w:val="00E87EE7"/>
    <w:rsid w:val="00E9167E"/>
    <w:rsid w:val="00E922A4"/>
    <w:rsid w:val="00E931CD"/>
    <w:rsid w:val="00E93F3F"/>
    <w:rsid w:val="00E94E6E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06D2"/>
    <w:rsid w:val="00EE1855"/>
    <w:rsid w:val="00EE2B68"/>
    <w:rsid w:val="00EE6D70"/>
    <w:rsid w:val="00EF1386"/>
    <w:rsid w:val="00EF2491"/>
    <w:rsid w:val="00EF256B"/>
    <w:rsid w:val="00EF2676"/>
    <w:rsid w:val="00EF5277"/>
    <w:rsid w:val="00EF52FB"/>
    <w:rsid w:val="00EF54CA"/>
    <w:rsid w:val="00EF5800"/>
    <w:rsid w:val="00EF5CAD"/>
    <w:rsid w:val="00EF611F"/>
    <w:rsid w:val="00EF6A7E"/>
    <w:rsid w:val="00EF71DF"/>
    <w:rsid w:val="00EF7831"/>
    <w:rsid w:val="00F073DC"/>
    <w:rsid w:val="00F1030E"/>
    <w:rsid w:val="00F10925"/>
    <w:rsid w:val="00F11AA9"/>
    <w:rsid w:val="00F12F6C"/>
    <w:rsid w:val="00F12F7D"/>
    <w:rsid w:val="00F13DAE"/>
    <w:rsid w:val="00F155BC"/>
    <w:rsid w:val="00F157D8"/>
    <w:rsid w:val="00F16641"/>
    <w:rsid w:val="00F172C9"/>
    <w:rsid w:val="00F17D60"/>
    <w:rsid w:val="00F201AD"/>
    <w:rsid w:val="00F21481"/>
    <w:rsid w:val="00F222BB"/>
    <w:rsid w:val="00F2491A"/>
    <w:rsid w:val="00F24C6C"/>
    <w:rsid w:val="00F24EF6"/>
    <w:rsid w:val="00F254E4"/>
    <w:rsid w:val="00F25FC6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0965"/>
    <w:rsid w:val="00F62824"/>
    <w:rsid w:val="00F62D7C"/>
    <w:rsid w:val="00F634C8"/>
    <w:rsid w:val="00F6692D"/>
    <w:rsid w:val="00F67155"/>
    <w:rsid w:val="00F67712"/>
    <w:rsid w:val="00F7058F"/>
    <w:rsid w:val="00F70D21"/>
    <w:rsid w:val="00F70FEF"/>
    <w:rsid w:val="00F71926"/>
    <w:rsid w:val="00F7365E"/>
    <w:rsid w:val="00F74F3A"/>
    <w:rsid w:val="00F75C02"/>
    <w:rsid w:val="00F77BC6"/>
    <w:rsid w:val="00F77CAA"/>
    <w:rsid w:val="00F77ECB"/>
    <w:rsid w:val="00F81525"/>
    <w:rsid w:val="00F8182C"/>
    <w:rsid w:val="00F81E47"/>
    <w:rsid w:val="00F82015"/>
    <w:rsid w:val="00F824EF"/>
    <w:rsid w:val="00F85FED"/>
    <w:rsid w:val="00F86474"/>
    <w:rsid w:val="00F868B4"/>
    <w:rsid w:val="00F8730A"/>
    <w:rsid w:val="00F90601"/>
    <w:rsid w:val="00F93429"/>
    <w:rsid w:val="00F961BB"/>
    <w:rsid w:val="00F97406"/>
    <w:rsid w:val="00F97526"/>
    <w:rsid w:val="00FA072C"/>
    <w:rsid w:val="00FA569F"/>
    <w:rsid w:val="00FB11BE"/>
    <w:rsid w:val="00FB1357"/>
    <w:rsid w:val="00FB13FA"/>
    <w:rsid w:val="00FB1B56"/>
    <w:rsid w:val="00FB4C6F"/>
    <w:rsid w:val="00FB6181"/>
    <w:rsid w:val="00FC04FC"/>
    <w:rsid w:val="00FC282A"/>
    <w:rsid w:val="00FC4B68"/>
    <w:rsid w:val="00FC5E76"/>
    <w:rsid w:val="00FC69CF"/>
    <w:rsid w:val="00FC7214"/>
    <w:rsid w:val="00FC76B8"/>
    <w:rsid w:val="00FD0B70"/>
    <w:rsid w:val="00FD11B8"/>
    <w:rsid w:val="00FD1440"/>
    <w:rsid w:val="00FD1489"/>
    <w:rsid w:val="00FD25EB"/>
    <w:rsid w:val="00FD2DA9"/>
    <w:rsid w:val="00FD34F4"/>
    <w:rsid w:val="00FD3E97"/>
    <w:rsid w:val="00FD48D3"/>
    <w:rsid w:val="00FD59F1"/>
    <w:rsid w:val="00FD6FE2"/>
    <w:rsid w:val="00FD70E4"/>
    <w:rsid w:val="00FD7383"/>
    <w:rsid w:val="00FD74CB"/>
    <w:rsid w:val="00FD7543"/>
    <w:rsid w:val="00FD7BF5"/>
    <w:rsid w:val="00FE0DC0"/>
    <w:rsid w:val="00FE185C"/>
    <w:rsid w:val="00FE3C5F"/>
    <w:rsid w:val="00FE4705"/>
    <w:rsid w:val="00FE5516"/>
    <w:rsid w:val="00FE557C"/>
    <w:rsid w:val="00FE6D45"/>
    <w:rsid w:val="00FF0AEC"/>
    <w:rsid w:val="00FF47A7"/>
    <w:rsid w:val="00FF4C3A"/>
    <w:rsid w:val="00FF521E"/>
    <w:rsid w:val="00FF62F4"/>
    <w:rsid w:val="00FF6519"/>
    <w:rsid w:val="00FF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2120546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017FAC"/>
    <w:pPr>
      <w:widowControl w:val="0"/>
      <w:tabs>
        <w:tab w:val="clear" w:pos="567"/>
      </w:tabs>
      <w:autoSpaceDE w:val="0"/>
      <w:autoSpaceDN w:val="0"/>
      <w:spacing w:line="240" w:lineRule="auto"/>
      <w:ind w:left="686" w:hanging="568"/>
    </w:pPr>
    <w:rPr>
      <w:rFonts w:eastAsia="Times New Roman"/>
      <w:snapToGrid/>
      <w:szCs w:val="22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E14E1C"/>
    <w:pPr>
      <w:widowControl w:val="0"/>
      <w:tabs>
        <w:tab w:val="clear" w:pos="567"/>
      </w:tabs>
      <w:autoSpaceDE w:val="0"/>
      <w:autoSpaceDN w:val="0"/>
      <w:spacing w:line="240" w:lineRule="auto"/>
      <w:ind w:left="103"/>
    </w:pPr>
    <w:rPr>
      <w:rFonts w:eastAsia="Times New Roman"/>
      <w:snapToGrid/>
      <w:szCs w:val="22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FC4B68"/>
    <w:rPr>
      <w:snapToGrid w:val="0"/>
      <w:sz w:val="22"/>
      <w:lang w:eastAsia="zh-CN"/>
    </w:rPr>
  </w:style>
  <w:style w:type="character" w:styleId="Kiemels2">
    <w:name w:val="Strong"/>
    <w:basedOn w:val="Bekezdsalapbettpusa"/>
    <w:uiPriority w:val="22"/>
    <w:qFormat/>
    <w:rsid w:val="008E5D75"/>
    <w:rPr>
      <w:b/>
      <w:bCs/>
    </w:rPr>
  </w:style>
  <w:style w:type="paragraph" w:styleId="Vltozat">
    <w:name w:val="Revision"/>
    <w:hidden/>
    <w:uiPriority w:val="99"/>
    <w:semiHidden/>
    <w:rsid w:val="00881403"/>
    <w:rPr>
      <w:snapToGrid w:val="0"/>
      <w:sz w:val="22"/>
      <w:lang w:eastAsia="zh-CN"/>
    </w:rPr>
  </w:style>
  <w:style w:type="paragraph" w:customStyle="1" w:styleId="Default">
    <w:name w:val="Default"/>
    <w:rsid w:val="00346181"/>
    <w:pPr>
      <w:autoSpaceDE w:val="0"/>
      <w:autoSpaceDN w:val="0"/>
      <w:adjustRightInd w:val="0"/>
    </w:pPr>
    <w:rPr>
      <w:color w:val="000000"/>
      <w:sz w:val="24"/>
      <w:szCs w:val="24"/>
      <w:lang w:val="de-DE"/>
    </w:rPr>
  </w:style>
  <w:style w:type="table" w:styleId="Rcsostblzat">
    <w:name w:val="Table Grid"/>
    <w:basedOn w:val="Normltblzat"/>
    <w:rsid w:val="00207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35B28-7B52-43CD-A411-20F05630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3059</Words>
  <Characters>20664</Characters>
  <Application>Microsoft Office Word</Application>
  <DocSecurity>0</DocSecurity>
  <Lines>172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23676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HU_OGYI_7.1</cp:lastModifiedBy>
  <cp:revision>14</cp:revision>
  <dcterms:created xsi:type="dcterms:W3CDTF">2026-02-10T20:09:00Z</dcterms:created>
  <dcterms:modified xsi:type="dcterms:W3CDTF">2026-09-23T12:40:00Z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MSIP_Label_4929bff8-5b33-42aa-95d2-28f72e792cb0_Enabled">
    <vt:lpwstr>true</vt:lpwstr>
  </property>
  <property fmtid="{D5CDD505-2E9C-101B-9397-08002B2CF9AE}" pid="63" name="MSIP_Label_4929bff8-5b33-42aa-95d2-28f72e792cb0_SetDate">
    <vt:lpwstr>2020-11-17T15:53:04Z</vt:lpwstr>
  </property>
  <property fmtid="{D5CDD505-2E9C-101B-9397-08002B2CF9AE}" pid="64" name="MSIP_Label_4929bff8-5b33-42aa-95d2-28f72e792cb0_Method">
    <vt:lpwstr>Privileged</vt:lpwstr>
  </property>
  <property fmtid="{D5CDD505-2E9C-101B-9397-08002B2CF9AE}" pid="65" name="MSIP_Label_4929bff8-5b33-42aa-95d2-28f72e792cb0_Name">
    <vt:lpwstr>Internal</vt:lpwstr>
  </property>
  <property fmtid="{D5CDD505-2E9C-101B-9397-08002B2CF9AE}" pid="66" name="MSIP_Label_4929bff8-5b33-42aa-95d2-28f72e792cb0_SiteId">
    <vt:lpwstr>f35a6974-607f-47d4-82d7-ff31d7dc53a5</vt:lpwstr>
  </property>
  <property fmtid="{D5CDD505-2E9C-101B-9397-08002B2CF9AE}" pid="67" name="MSIP_Label_4929bff8-5b33-42aa-95d2-28f72e792cb0_ActionId">
    <vt:lpwstr>09b6111a-4991-475b-8a6f-43a49a7f6d20</vt:lpwstr>
  </property>
  <property fmtid="{D5CDD505-2E9C-101B-9397-08002B2CF9AE}" pid="68" name="MSIP_Label_4929bff8-5b33-42aa-95d2-28f72e792cb0_ContentBits">
    <vt:lpwstr>0</vt:lpwstr>
  </property>
</Properties>
</file>