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665D9" w14:textId="77777777" w:rsidR="00D63266" w:rsidRPr="008B7D2A" w:rsidRDefault="00D63266" w:rsidP="008B7D2A">
      <w:pPr>
        <w:jc w:val="center"/>
        <w:rPr>
          <w:b/>
          <w:sz w:val="22"/>
          <w:szCs w:val="22"/>
        </w:rPr>
      </w:pPr>
      <w:r w:rsidRPr="008B7D2A">
        <w:rPr>
          <w:b/>
          <w:sz w:val="22"/>
          <w:szCs w:val="22"/>
        </w:rPr>
        <w:t xml:space="preserve">Betegtájékoztató: Információk a </w:t>
      </w:r>
      <w:r w:rsidR="008E0B6A" w:rsidRPr="008B7D2A">
        <w:rPr>
          <w:b/>
          <w:sz w:val="22"/>
          <w:szCs w:val="22"/>
        </w:rPr>
        <w:t xml:space="preserve">beteg </w:t>
      </w:r>
      <w:r w:rsidRPr="008B7D2A">
        <w:rPr>
          <w:b/>
          <w:sz w:val="22"/>
          <w:szCs w:val="22"/>
        </w:rPr>
        <w:t>számára</w:t>
      </w:r>
    </w:p>
    <w:p w14:paraId="683DF6CB" w14:textId="77777777" w:rsidR="00D63266" w:rsidRPr="008B7D2A" w:rsidRDefault="00D63266" w:rsidP="008B7D2A">
      <w:pPr>
        <w:jc w:val="center"/>
        <w:rPr>
          <w:sz w:val="22"/>
          <w:szCs w:val="22"/>
        </w:rPr>
      </w:pPr>
    </w:p>
    <w:p w14:paraId="2C31B618" w14:textId="0219499D" w:rsidR="00D63266" w:rsidRPr="008B7D2A" w:rsidRDefault="002F68C2" w:rsidP="008B7D2A">
      <w:pPr>
        <w:pStyle w:val="Cmsor1"/>
        <w:keepNext w:val="0"/>
        <w:numPr>
          <w:ilvl w:val="0"/>
          <w:numId w:val="0"/>
        </w:numPr>
        <w:ind w:right="-196"/>
        <w:jc w:val="center"/>
        <w:rPr>
          <w:b/>
          <w:bCs/>
          <w:i w:val="0"/>
          <w:sz w:val="22"/>
          <w:szCs w:val="22"/>
        </w:rPr>
      </w:pPr>
      <w:r w:rsidRPr="008B7D2A">
        <w:rPr>
          <w:b/>
          <w:bCs/>
          <w:i w:val="0"/>
          <w:sz w:val="22"/>
          <w:szCs w:val="22"/>
        </w:rPr>
        <w:t>Pantoprazole Stada</w:t>
      </w:r>
      <w:r w:rsidR="00D63266" w:rsidRPr="008B7D2A">
        <w:rPr>
          <w:b/>
          <w:bCs/>
          <w:i w:val="0"/>
          <w:sz w:val="22"/>
          <w:szCs w:val="22"/>
        </w:rPr>
        <w:t xml:space="preserve"> </w:t>
      </w:r>
      <w:bookmarkStart w:id="0" w:name="_Hlk179363148"/>
      <w:r w:rsidR="00D63266" w:rsidRPr="008B7D2A">
        <w:rPr>
          <w:b/>
          <w:bCs/>
          <w:i w:val="0"/>
          <w:sz w:val="22"/>
          <w:szCs w:val="22"/>
        </w:rPr>
        <w:t>40 mg por oldatos injekcióhoz</w:t>
      </w:r>
      <w:bookmarkEnd w:id="0"/>
    </w:p>
    <w:p w14:paraId="0A238339" w14:textId="77777777" w:rsidR="00D63266" w:rsidRPr="008B7D2A" w:rsidRDefault="00D63266" w:rsidP="008B7D2A">
      <w:pPr>
        <w:jc w:val="center"/>
        <w:rPr>
          <w:b/>
          <w:sz w:val="22"/>
          <w:szCs w:val="22"/>
        </w:rPr>
      </w:pPr>
      <w:r w:rsidRPr="008B7D2A">
        <w:rPr>
          <w:sz w:val="22"/>
          <w:szCs w:val="22"/>
        </w:rPr>
        <w:t>pantoprazol</w:t>
      </w:r>
    </w:p>
    <w:p w14:paraId="0F6DE6A5" w14:textId="77777777" w:rsidR="00D63266" w:rsidRPr="008B7D2A" w:rsidRDefault="00D63266" w:rsidP="008B7D2A">
      <w:pPr>
        <w:rPr>
          <w:b/>
          <w:i/>
          <w:sz w:val="22"/>
          <w:szCs w:val="22"/>
        </w:rPr>
      </w:pPr>
    </w:p>
    <w:p w14:paraId="0635FF9E" w14:textId="77777777" w:rsidR="00D63266" w:rsidRPr="008B7D2A" w:rsidRDefault="00D63266" w:rsidP="008B7D2A">
      <w:pPr>
        <w:rPr>
          <w:b/>
          <w:sz w:val="22"/>
          <w:szCs w:val="22"/>
        </w:rPr>
      </w:pPr>
      <w:r w:rsidRPr="008B7D2A">
        <w:rPr>
          <w:b/>
          <w:sz w:val="22"/>
          <w:szCs w:val="22"/>
        </w:rPr>
        <w:t>Mielőtt elkezdik Önnél alkalmazni ezt a gyógyszert, olvassa el figyelmesen az alábbi betegtájékoztatót, mert az Ön számára fontos információkat tartalmaz.</w:t>
      </w:r>
    </w:p>
    <w:p w14:paraId="609C024D" w14:textId="77777777" w:rsidR="00D63266" w:rsidRPr="008B7D2A" w:rsidRDefault="00D63266" w:rsidP="008B7D2A">
      <w:pPr>
        <w:widowControl/>
        <w:numPr>
          <w:ilvl w:val="0"/>
          <w:numId w:val="3"/>
        </w:numPr>
        <w:tabs>
          <w:tab w:val="clear" w:pos="360"/>
        </w:tabs>
        <w:ind w:left="567" w:hanging="567"/>
        <w:rPr>
          <w:sz w:val="22"/>
          <w:szCs w:val="22"/>
        </w:rPr>
      </w:pPr>
      <w:r w:rsidRPr="008B7D2A">
        <w:rPr>
          <w:sz w:val="22"/>
          <w:szCs w:val="22"/>
        </w:rPr>
        <w:t>Tartsa meg a betegtájékoztatót, mert a benne szereplő információkra a későbbiekben is szüksége lehet.</w:t>
      </w:r>
    </w:p>
    <w:p w14:paraId="5C111CC3" w14:textId="77777777" w:rsidR="00D63266" w:rsidRPr="008B7D2A" w:rsidRDefault="00D63266" w:rsidP="008B7D2A">
      <w:pPr>
        <w:widowControl/>
        <w:numPr>
          <w:ilvl w:val="0"/>
          <w:numId w:val="3"/>
        </w:numPr>
        <w:tabs>
          <w:tab w:val="clear" w:pos="360"/>
        </w:tabs>
        <w:ind w:left="567" w:hanging="567"/>
        <w:rPr>
          <w:sz w:val="22"/>
          <w:szCs w:val="22"/>
        </w:rPr>
      </w:pPr>
      <w:r w:rsidRPr="008B7D2A">
        <w:rPr>
          <w:sz w:val="22"/>
          <w:szCs w:val="22"/>
        </w:rPr>
        <w:t>További kérdéseivel forduljon kezelőorvosához, gyógyszerészéhez vagy a gondozását végző egészségügyi szakemberhez.</w:t>
      </w:r>
    </w:p>
    <w:p w14:paraId="1789480C" w14:textId="77777777" w:rsidR="00D63266" w:rsidRPr="008B7D2A" w:rsidRDefault="00D63266" w:rsidP="008B7D2A">
      <w:pPr>
        <w:widowControl/>
        <w:numPr>
          <w:ilvl w:val="0"/>
          <w:numId w:val="2"/>
        </w:numPr>
        <w:tabs>
          <w:tab w:val="clear" w:pos="360"/>
        </w:tabs>
        <w:ind w:left="567" w:hanging="567"/>
        <w:rPr>
          <w:sz w:val="22"/>
          <w:szCs w:val="22"/>
        </w:rPr>
      </w:pPr>
      <w:r w:rsidRPr="008B7D2A">
        <w:rPr>
          <w:sz w:val="22"/>
          <w:szCs w:val="22"/>
        </w:rPr>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089DBAB9" w14:textId="77777777" w:rsidR="00D63266" w:rsidRPr="008B7D2A" w:rsidRDefault="00D63266" w:rsidP="00C804C8">
      <w:pPr>
        <w:rPr>
          <w:sz w:val="22"/>
          <w:szCs w:val="22"/>
        </w:rPr>
      </w:pPr>
    </w:p>
    <w:p w14:paraId="2610EDD3" w14:textId="77777777" w:rsidR="00D63266" w:rsidRPr="008B7D2A" w:rsidRDefault="00D63266" w:rsidP="00D565C0">
      <w:pPr>
        <w:ind w:right="-2"/>
        <w:rPr>
          <w:b/>
          <w:sz w:val="22"/>
          <w:szCs w:val="22"/>
        </w:rPr>
      </w:pPr>
      <w:r w:rsidRPr="008B7D2A">
        <w:rPr>
          <w:b/>
          <w:sz w:val="22"/>
          <w:szCs w:val="22"/>
        </w:rPr>
        <w:t>A betegtájékoztató tartalma:</w:t>
      </w:r>
    </w:p>
    <w:p w14:paraId="48E1A5E0" w14:textId="53B77F25" w:rsidR="00D63266" w:rsidRPr="008B7D2A" w:rsidRDefault="007942CC" w:rsidP="000D0436">
      <w:pPr>
        <w:widowControl/>
        <w:ind w:left="567" w:right="-29" w:hanging="567"/>
        <w:rPr>
          <w:bCs/>
          <w:sz w:val="22"/>
          <w:szCs w:val="22"/>
        </w:rPr>
      </w:pPr>
      <w:r w:rsidRPr="008B7D2A">
        <w:rPr>
          <w:bCs/>
          <w:sz w:val="22"/>
          <w:szCs w:val="22"/>
        </w:rPr>
        <w:t>1.</w:t>
      </w:r>
      <w:r w:rsidRPr="008B7D2A">
        <w:rPr>
          <w:bCs/>
          <w:sz w:val="22"/>
          <w:szCs w:val="22"/>
        </w:rPr>
        <w:tab/>
      </w:r>
      <w:r w:rsidR="00D63266" w:rsidRPr="008B7D2A">
        <w:rPr>
          <w:bCs/>
          <w:sz w:val="22"/>
          <w:szCs w:val="22"/>
        </w:rPr>
        <w:t xml:space="preserve">Milyen típusú gyógyszer a </w:t>
      </w:r>
      <w:r w:rsidR="002F68C2" w:rsidRPr="008B7D2A">
        <w:rPr>
          <w:bCs/>
          <w:sz w:val="22"/>
          <w:szCs w:val="22"/>
        </w:rPr>
        <w:t>Pantoprazole Stada</w:t>
      </w:r>
      <w:r w:rsidR="00D63266" w:rsidRPr="008B7D2A">
        <w:rPr>
          <w:bCs/>
          <w:sz w:val="22"/>
          <w:szCs w:val="22"/>
        </w:rPr>
        <w:t xml:space="preserve"> </w:t>
      </w:r>
      <w:r w:rsidR="0084646B" w:rsidRPr="000D0436">
        <w:rPr>
          <w:sz w:val="22"/>
          <w:szCs w:val="22"/>
        </w:rPr>
        <w:t>40 mg por oldatos injekcióhoz</w:t>
      </w:r>
      <w:r w:rsidR="0084646B">
        <w:rPr>
          <w:sz w:val="22"/>
          <w:szCs w:val="22"/>
        </w:rPr>
        <w:t xml:space="preserve"> (továbbiakban </w:t>
      </w:r>
      <w:r w:rsidR="0084646B" w:rsidRPr="0084646B">
        <w:rPr>
          <w:sz w:val="22"/>
          <w:szCs w:val="22"/>
        </w:rPr>
        <w:t>Pantoprazole Stada</w:t>
      </w:r>
      <w:r w:rsidR="0084646B">
        <w:rPr>
          <w:sz w:val="22"/>
          <w:szCs w:val="22"/>
        </w:rPr>
        <w:t>)</w:t>
      </w:r>
      <w:r w:rsidR="0084646B" w:rsidRPr="008B7D2A">
        <w:rPr>
          <w:bCs/>
          <w:sz w:val="22"/>
          <w:szCs w:val="22"/>
        </w:rPr>
        <w:t xml:space="preserve"> </w:t>
      </w:r>
      <w:r w:rsidR="00D63266" w:rsidRPr="008B7D2A">
        <w:rPr>
          <w:bCs/>
          <w:sz w:val="22"/>
          <w:szCs w:val="22"/>
        </w:rPr>
        <w:t>és milyen betegségek esetén alkalmazható?</w:t>
      </w:r>
    </w:p>
    <w:p w14:paraId="13A56F66" w14:textId="60C19F21" w:rsidR="00D63266" w:rsidRPr="008B7D2A" w:rsidRDefault="007942CC" w:rsidP="00D565C0">
      <w:pPr>
        <w:widowControl/>
        <w:ind w:right="-29"/>
        <w:rPr>
          <w:sz w:val="22"/>
          <w:szCs w:val="22"/>
        </w:rPr>
      </w:pPr>
      <w:r w:rsidRPr="008B7D2A">
        <w:rPr>
          <w:sz w:val="22"/>
          <w:szCs w:val="22"/>
        </w:rPr>
        <w:t>2.</w:t>
      </w:r>
      <w:r w:rsidRPr="008B7D2A">
        <w:rPr>
          <w:sz w:val="22"/>
          <w:szCs w:val="22"/>
        </w:rPr>
        <w:tab/>
      </w:r>
      <w:r w:rsidR="00D63266" w:rsidRPr="008B7D2A">
        <w:rPr>
          <w:sz w:val="22"/>
          <w:szCs w:val="22"/>
        </w:rPr>
        <w:t xml:space="preserve">Tudnivalók a </w:t>
      </w:r>
      <w:r w:rsidR="002F68C2" w:rsidRPr="008B7D2A">
        <w:rPr>
          <w:bCs/>
          <w:sz w:val="22"/>
          <w:szCs w:val="22"/>
        </w:rPr>
        <w:t>Pantoprazole Stada</w:t>
      </w:r>
      <w:r w:rsidR="00D63266" w:rsidRPr="008B7D2A">
        <w:rPr>
          <w:sz w:val="22"/>
          <w:szCs w:val="22"/>
        </w:rPr>
        <w:t xml:space="preserve"> alkalmazása előtt</w:t>
      </w:r>
    </w:p>
    <w:p w14:paraId="4CAF5A8B" w14:textId="5DA7F8F9" w:rsidR="00D63266" w:rsidRPr="008B7D2A" w:rsidRDefault="00D63266">
      <w:pPr>
        <w:ind w:left="567" w:right="-29" w:hanging="567"/>
        <w:rPr>
          <w:sz w:val="22"/>
          <w:szCs w:val="22"/>
        </w:rPr>
      </w:pPr>
      <w:r w:rsidRPr="008B7D2A">
        <w:rPr>
          <w:sz w:val="22"/>
          <w:szCs w:val="22"/>
        </w:rPr>
        <w:t>3.</w:t>
      </w:r>
      <w:r w:rsidRPr="008B7D2A">
        <w:rPr>
          <w:sz w:val="22"/>
          <w:szCs w:val="22"/>
        </w:rPr>
        <w:tab/>
        <w:t xml:space="preserve">Hogyan kell alkalmazni a </w:t>
      </w:r>
      <w:r w:rsidR="002F68C2" w:rsidRPr="008B7D2A">
        <w:rPr>
          <w:bCs/>
          <w:sz w:val="22"/>
          <w:szCs w:val="22"/>
        </w:rPr>
        <w:t>Pantoprazole Stada</w:t>
      </w:r>
      <w:r w:rsidR="007942CC" w:rsidRPr="008B7D2A">
        <w:rPr>
          <w:bCs/>
          <w:sz w:val="22"/>
          <w:szCs w:val="22"/>
        </w:rPr>
        <w:noBreakHyphen/>
      </w:r>
      <w:r w:rsidRPr="008B7D2A">
        <w:rPr>
          <w:bCs/>
          <w:sz w:val="22"/>
          <w:szCs w:val="22"/>
        </w:rPr>
        <w:t>t</w:t>
      </w:r>
      <w:r w:rsidRPr="008B7D2A">
        <w:rPr>
          <w:sz w:val="22"/>
          <w:szCs w:val="22"/>
        </w:rPr>
        <w:t>?</w:t>
      </w:r>
    </w:p>
    <w:p w14:paraId="7E317310" w14:textId="2C81D888" w:rsidR="00D63266" w:rsidRPr="008B7D2A" w:rsidRDefault="00D63266">
      <w:pPr>
        <w:ind w:left="567" w:right="-29" w:hanging="567"/>
        <w:rPr>
          <w:sz w:val="22"/>
          <w:szCs w:val="22"/>
        </w:rPr>
      </w:pPr>
      <w:r w:rsidRPr="008B7D2A">
        <w:rPr>
          <w:sz w:val="22"/>
          <w:szCs w:val="22"/>
        </w:rPr>
        <w:t>4.</w:t>
      </w:r>
      <w:r w:rsidRPr="008B7D2A">
        <w:rPr>
          <w:sz w:val="22"/>
          <w:szCs w:val="22"/>
        </w:rPr>
        <w:tab/>
        <w:t>Lehetséges mellékhatások</w:t>
      </w:r>
    </w:p>
    <w:p w14:paraId="4A183495" w14:textId="358622AC" w:rsidR="00D63266" w:rsidRPr="008B7D2A" w:rsidRDefault="00D63266">
      <w:pPr>
        <w:ind w:left="567" w:right="-29" w:hanging="567"/>
        <w:rPr>
          <w:sz w:val="22"/>
          <w:szCs w:val="22"/>
        </w:rPr>
      </w:pPr>
      <w:r w:rsidRPr="008B7D2A">
        <w:rPr>
          <w:sz w:val="22"/>
          <w:szCs w:val="22"/>
        </w:rPr>
        <w:t>5.</w:t>
      </w:r>
      <w:r w:rsidRPr="008B7D2A">
        <w:rPr>
          <w:sz w:val="22"/>
          <w:szCs w:val="22"/>
        </w:rPr>
        <w:tab/>
        <w:t xml:space="preserve">Hogyan kell a </w:t>
      </w:r>
      <w:r w:rsidR="002F68C2" w:rsidRPr="008B7D2A">
        <w:rPr>
          <w:bCs/>
          <w:sz w:val="22"/>
          <w:szCs w:val="22"/>
        </w:rPr>
        <w:t>Pantoprazole Stada</w:t>
      </w:r>
      <w:r w:rsidR="007942CC" w:rsidRPr="008B7D2A">
        <w:rPr>
          <w:bCs/>
          <w:sz w:val="22"/>
          <w:szCs w:val="22"/>
        </w:rPr>
        <w:noBreakHyphen/>
      </w:r>
      <w:r w:rsidRPr="008B7D2A">
        <w:rPr>
          <w:bCs/>
          <w:sz w:val="22"/>
          <w:szCs w:val="22"/>
        </w:rPr>
        <w:t>t</w:t>
      </w:r>
      <w:r w:rsidRPr="008B7D2A">
        <w:rPr>
          <w:sz w:val="22"/>
          <w:szCs w:val="22"/>
        </w:rPr>
        <w:t xml:space="preserve"> tárolni?</w:t>
      </w:r>
    </w:p>
    <w:p w14:paraId="1DA61711" w14:textId="77777777" w:rsidR="00D63266" w:rsidRPr="008B7D2A" w:rsidRDefault="00D63266">
      <w:pPr>
        <w:ind w:left="567" w:right="-29" w:hanging="567"/>
        <w:rPr>
          <w:sz w:val="22"/>
          <w:szCs w:val="22"/>
        </w:rPr>
      </w:pPr>
      <w:r w:rsidRPr="008B7D2A">
        <w:rPr>
          <w:sz w:val="22"/>
          <w:szCs w:val="22"/>
        </w:rPr>
        <w:t>6.</w:t>
      </w:r>
      <w:r w:rsidRPr="008B7D2A">
        <w:rPr>
          <w:sz w:val="22"/>
          <w:szCs w:val="22"/>
        </w:rPr>
        <w:tab/>
        <w:t>A csomagolás tartalma és egyéb információk</w:t>
      </w:r>
    </w:p>
    <w:p w14:paraId="07CF9FFA" w14:textId="77777777" w:rsidR="00D63266" w:rsidRPr="008B7D2A" w:rsidRDefault="00D63266">
      <w:pPr>
        <w:ind w:right="-2"/>
        <w:rPr>
          <w:sz w:val="22"/>
          <w:szCs w:val="22"/>
        </w:rPr>
      </w:pPr>
    </w:p>
    <w:p w14:paraId="4338E128" w14:textId="77777777" w:rsidR="00D63266" w:rsidRPr="008B7D2A" w:rsidRDefault="00D63266">
      <w:pPr>
        <w:rPr>
          <w:sz w:val="22"/>
          <w:szCs w:val="22"/>
        </w:rPr>
      </w:pPr>
    </w:p>
    <w:p w14:paraId="7822A33B" w14:textId="75ECE4BE" w:rsidR="00D63266" w:rsidRPr="008B7D2A" w:rsidRDefault="00D63266">
      <w:pPr>
        <w:ind w:left="567" w:right="-2" w:hanging="567"/>
        <w:rPr>
          <w:sz w:val="22"/>
          <w:szCs w:val="22"/>
        </w:rPr>
      </w:pPr>
      <w:r w:rsidRPr="008B7D2A">
        <w:rPr>
          <w:b/>
          <w:sz w:val="22"/>
          <w:szCs w:val="22"/>
        </w:rPr>
        <w:t>1.</w:t>
      </w:r>
      <w:r w:rsidRPr="008B7D2A">
        <w:rPr>
          <w:b/>
          <w:sz w:val="22"/>
          <w:szCs w:val="22"/>
        </w:rPr>
        <w:tab/>
        <w:t xml:space="preserve">Milyen típusú gyógyszer a </w:t>
      </w:r>
      <w:r w:rsidR="002F68C2" w:rsidRPr="008B7D2A">
        <w:rPr>
          <w:b/>
          <w:sz w:val="22"/>
          <w:szCs w:val="22"/>
        </w:rPr>
        <w:t>Pantoprazole Stada</w:t>
      </w:r>
      <w:r w:rsidRPr="008B7D2A">
        <w:rPr>
          <w:b/>
          <w:sz w:val="22"/>
          <w:szCs w:val="22"/>
        </w:rPr>
        <w:t xml:space="preserve"> és milyen betegségek esetén alkalmazható?</w:t>
      </w:r>
    </w:p>
    <w:p w14:paraId="63DCF742" w14:textId="77777777" w:rsidR="00D63266" w:rsidRPr="008B7D2A" w:rsidRDefault="00D63266">
      <w:pPr>
        <w:pStyle w:val="Szvegtrzs"/>
        <w:spacing w:after="0"/>
        <w:ind w:right="-113"/>
        <w:rPr>
          <w:sz w:val="22"/>
          <w:szCs w:val="22"/>
        </w:rPr>
      </w:pPr>
    </w:p>
    <w:p w14:paraId="2F067D50" w14:textId="62A117AA" w:rsidR="00D63266" w:rsidRPr="008B7D2A" w:rsidRDefault="00D63266">
      <w:pPr>
        <w:rPr>
          <w:sz w:val="22"/>
          <w:szCs w:val="22"/>
        </w:rPr>
      </w:pPr>
      <w:r w:rsidRPr="008B7D2A">
        <w:rPr>
          <w:sz w:val="22"/>
          <w:szCs w:val="22"/>
        </w:rPr>
        <w:t xml:space="preserve">A </w:t>
      </w:r>
      <w:r w:rsidR="002F68C2" w:rsidRPr="008B7D2A">
        <w:rPr>
          <w:sz w:val="22"/>
          <w:szCs w:val="22"/>
        </w:rPr>
        <w:t>Pantoprazole Stada</w:t>
      </w:r>
      <w:r w:rsidRPr="008B7D2A">
        <w:rPr>
          <w:sz w:val="22"/>
          <w:szCs w:val="22"/>
        </w:rPr>
        <w:t xml:space="preserve"> hatóanyaga a pantoprazol</w:t>
      </w:r>
      <w:r w:rsidR="002F68C2" w:rsidRPr="008B7D2A">
        <w:rPr>
          <w:sz w:val="22"/>
          <w:szCs w:val="22"/>
        </w:rPr>
        <w:t>.</w:t>
      </w:r>
      <w:r w:rsidRPr="008B7D2A">
        <w:rPr>
          <w:sz w:val="22"/>
          <w:szCs w:val="22"/>
        </w:rPr>
        <w:t xml:space="preserve"> A </w:t>
      </w:r>
      <w:r w:rsidR="002F68C2" w:rsidRPr="008B7D2A">
        <w:rPr>
          <w:sz w:val="22"/>
          <w:szCs w:val="22"/>
        </w:rPr>
        <w:t>Pantoprazole Stada</w:t>
      </w:r>
      <w:r w:rsidRPr="008B7D2A">
        <w:rPr>
          <w:sz w:val="22"/>
          <w:szCs w:val="22"/>
        </w:rPr>
        <w:t xml:space="preserve"> </w:t>
      </w:r>
      <w:r w:rsidR="002F68C2" w:rsidRPr="008B7D2A">
        <w:rPr>
          <w:sz w:val="22"/>
          <w:szCs w:val="22"/>
        </w:rPr>
        <w:t xml:space="preserve">egy </w:t>
      </w:r>
      <w:r w:rsidR="003063AF">
        <w:rPr>
          <w:sz w:val="22"/>
          <w:szCs w:val="22"/>
        </w:rPr>
        <w:t xml:space="preserve">úgynevezett </w:t>
      </w:r>
      <w:r w:rsidR="002F68C2" w:rsidRPr="008B7D2A">
        <w:rPr>
          <w:sz w:val="22"/>
          <w:szCs w:val="22"/>
        </w:rPr>
        <w:t>„szelektív protonpumpa</w:t>
      </w:r>
      <w:r w:rsidR="0084646B">
        <w:rPr>
          <w:sz w:val="22"/>
          <w:szCs w:val="22"/>
        </w:rPr>
        <w:t>-</w:t>
      </w:r>
      <w:r w:rsidR="002F68C2" w:rsidRPr="008B7D2A">
        <w:rPr>
          <w:sz w:val="22"/>
          <w:szCs w:val="22"/>
        </w:rPr>
        <w:t>gátló"</w:t>
      </w:r>
      <w:r w:rsidR="003063AF">
        <w:rPr>
          <w:sz w:val="22"/>
          <w:szCs w:val="22"/>
        </w:rPr>
        <w:t xml:space="preserve"> gyógyszer</w:t>
      </w:r>
      <w:r w:rsidR="002F68C2" w:rsidRPr="008B7D2A">
        <w:rPr>
          <w:sz w:val="22"/>
          <w:szCs w:val="22"/>
        </w:rPr>
        <w:t>,</w:t>
      </w:r>
      <w:r w:rsidR="003063AF">
        <w:rPr>
          <w:sz w:val="22"/>
          <w:szCs w:val="22"/>
        </w:rPr>
        <w:t xml:space="preserve"> </w:t>
      </w:r>
      <w:r w:rsidRPr="008B7D2A">
        <w:rPr>
          <w:sz w:val="22"/>
          <w:szCs w:val="22"/>
        </w:rPr>
        <w:t>am</w:t>
      </w:r>
      <w:r w:rsidR="003063AF">
        <w:rPr>
          <w:sz w:val="22"/>
          <w:szCs w:val="22"/>
        </w:rPr>
        <w:t>ely</w:t>
      </w:r>
      <w:r w:rsidRPr="008B7D2A">
        <w:rPr>
          <w:sz w:val="22"/>
          <w:szCs w:val="22"/>
        </w:rPr>
        <w:t xml:space="preserve"> csökkenti a gyomorban termelődő sav mennyiségét. A gyomorsav okozta gyomor- és bélbetegségek kezelésére alkalmazzák felnőttek esetében.</w:t>
      </w:r>
    </w:p>
    <w:p w14:paraId="270233D7" w14:textId="77777777" w:rsidR="00CE2A4E" w:rsidRPr="008B7D2A" w:rsidRDefault="00CE2A4E">
      <w:pPr>
        <w:rPr>
          <w:sz w:val="22"/>
          <w:szCs w:val="22"/>
        </w:rPr>
      </w:pPr>
    </w:p>
    <w:p w14:paraId="5FAA3077" w14:textId="2E5DFFA9" w:rsidR="003063AF" w:rsidRPr="008B7D2A" w:rsidRDefault="00D63266" w:rsidP="003063AF">
      <w:pPr>
        <w:rPr>
          <w:sz w:val="22"/>
          <w:szCs w:val="22"/>
        </w:rPr>
      </w:pPr>
      <w:r w:rsidRPr="008B7D2A">
        <w:rPr>
          <w:sz w:val="22"/>
          <w:szCs w:val="22"/>
        </w:rPr>
        <w:t xml:space="preserve">Ezt a készítményt a </w:t>
      </w:r>
      <w:r w:rsidR="00094FE8" w:rsidRPr="008B7D2A">
        <w:rPr>
          <w:sz w:val="22"/>
          <w:szCs w:val="22"/>
        </w:rPr>
        <w:t>visszérbe (vénába)</w:t>
      </w:r>
      <w:r w:rsidRPr="008B7D2A">
        <w:rPr>
          <w:sz w:val="22"/>
          <w:szCs w:val="22"/>
        </w:rPr>
        <w:t xml:space="preserve"> fecskendezik, és csak akkor adják Önnek, ha </w:t>
      </w:r>
      <w:r w:rsidR="00590CC8">
        <w:rPr>
          <w:sz w:val="22"/>
          <w:szCs w:val="22"/>
        </w:rPr>
        <w:t>kezelő</w:t>
      </w:r>
      <w:r w:rsidRPr="008B7D2A">
        <w:rPr>
          <w:sz w:val="22"/>
          <w:szCs w:val="22"/>
        </w:rPr>
        <w:t xml:space="preserve">orvosa úgy gondolja, hogy a pantoprazol injekció alkalmazása megfelelőbb az Ön számára, mint a pantoprazol tabletta. Amint </w:t>
      </w:r>
      <w:r w:rsidR="00F42B79">
        <w:rPr>
          <w:sz w:val="22"/>
          <w:szCs w:val="22"/>
        </w:rPr>
        <w:t>kezelő</w:t>
      </w:r>
      <w:r w:rsidRPr="008B7D2A">
        <w:rPr>
          <w:sz w:val="22"/>
          <w:szCs w:val="22"/>
        </w:rPr>
        <w:t>orvosa</w:t>
      </w:r>
      <w:r w:rsidR="003063AF">
        <w:rPr>
          <w:sz w:val="22"/>
          <w:szCs w:val="22"/>
        </w:rPr>
        <w:t xml:space="preserve"> úgy ítéli meg</w:t>
      </w:r>
      <w:r w:rsidRPr="008B7D2A">
        <w:rPr>
          <w:sz w:val="22"/>
          <w:szCs w:val="22"/>
        </w:rPr>
        <w:t xml:space="preserve">, </w:t>
      </w:r>
      <w:r w:rsidR="003063AF" w:rsidRPr="003063AF">
        <w:rPr>
          <w:sz w:val="22"/>
          <w:szCs w:val="22"/>
        </w:rPr>
        <w:t xml:space="preserve">az injekcióról át fognak térni a tabletta </w:t>
      </w:r>
      <w:r w:rsidR="003063AF">
        <w:rPr>
          <w:sz w:val="22"/>
          <w:szCs w:val="22"/>
        </w:rPr>
        <w:t>alkalmazására</w:t>
      </w:r>
      <w:r w:rsidR="003063AF" w:rsidRPr="003063AF">
        <w:rPr>
          <w:sz w:val="22"/>
          <w:szCs w:val="22"/>
        </w:rPr>
        <w:t>.</w:t>
      </w:r>
    </w:p>
    <w:p w14:paraId="75D6ABD8" w14:textId="77777777" w:rsidR="00D63266" w:rsidRPr="008B7D2A" w:rsidRDefault="00D63266" w:rsidP="003063AF">
      <w:pPr>
        <w:rPr>
          <w:sz w:val="22"/>
          <w:szCs w:val="22"/>
        </w:rPr>
      </w:pPr>
    </w:p>
    <w:p w14:paraId="478B8277" w14:textId="3B4A4F2D" w:rsidR="00D63266" w:rsidRPr="008B7D2A" w:rsidRDefault="00D63266" w:rsidP="00C804C8">
      <w:pPr>
        <w:rPr>
          <w:b/>
          <w:bCs/>
          <w:sz w:val="22"/>
          <w:szCs w:val="22"/>
        </w:rPr>
      </w:pPr>
      <w:r w:rsidRPr="008B7D2A">
        <w:rPr>
          <w:b/>
          <w:bCs/>
          <w:sz w:val="22"/>
          <w:szCs w:val="22"/>
        </w:rPr>
        <w:t xml:space="preserve">A </w:t>
      </w:r>
      <w:r w:rsidR="002F68C2" w:rsidRPr="008B7D2A">
        <w:rPr>
          <w:b/>
          <w:bCs/>
          <w:sz w:val="22"/>
          <w:szCs w:val="22"/>
        </w:rPr>
        <w:t>Pantoprazole Stada</w:t>
      </w:r>
      <w:r w:rsidR="005C40E7" w:rsidRPr="008B7D2A">
        <w:rPr>
          <w:b/>
          <w:bCs/>
          <w:sz w:val="22"/>
          <w:szCs w:val="22"/>
        </w:rPr>
        <w:t>-</w:t>
      </w:r>
      <w:r w:rsidRPr="008B7D2A">
        <w:rPr>
          <w:b/>
          <w:bCs/>
          <w:sz w:val="22"/>
          <w:szCs w:val="22"/>
        </w:rPr>
        <w:t>t</w:t>
      </w:r>
      <w:r w:rsidR="002F68C2" w:rsidRPr="008B7D2A">
        <w:rPr>
          <w:b/>
          <w:bCs/>
          <w:sz w:val="22"/>
          <w:szCs w:val="22"/>
        </w:rPr>
        <w:t xml:space="preserve"> </w:t>
      </w:r>
      <w:r w:rsidR="00385216" w:rsidRPr="008B7D2A">
        <w:rPr>
          <w:b/>
          <w:bCs/>
          <w:sz w:val="22"/>
          <w:szCs w:val="22"/>
        </w:rPr>
        <w:t xml:space="preserve">felnőttek </w:t>
      </w:r>
      <w:r w:rsidRPr="008B7D2A">
        <w:rPr>
          <w:b/>
          <w:bCs/>
          <w:sz w:val="22"/>
          <w:szCs w:val="22"/>
        </w:rPr>
        <w:t>kezelésére alkalmazzák</w:t>
      </w:r>
      <w:r w:rsidR="00E83A9D" w:rsidRPr="008B7D2A">
        <w:rPr>
          <w:b/>
          <w:bCs/>
          <w:sz w:val="22"/>
          <w:szCs w:val="22"/>
        </w:rPr>
        <w:t xml:space="preserve"> az alábbi esetekben</w:t>
      </w:r>
      <w:r w:rsidRPr="008B7D2A">
        <w:rPr>
          <w:b/>
          <w:bCs/>
          <w:sz w:val="22"/>
          <w:szCs w:val="22"/>
        </w:rPr>
        <w:t>:</w:t>
      </w:r>
    </w:p>
    <w:p w14:paraId="4E18F8F4" w14:textId="77777777" w:rsidR="00D63266" w:rsidRPr="008B7D2A" w:rsidRDefault="00D63266" w:rsidP="00D565C0">
      <w:pPr>
        <w:widowControl/>
        <w:numPr>
          <w:ilvl w:val="0"/>
          <w:numId w:val="13"/>
        </w:numPr>
        <w:ind w:left="567" w:hanging="567"/>
        <w:rPr>
          <w:sz w:val="22"/>
          <w:szCs w:val="22"/>
        </w:rPr>
      </w:pPr>
      <w:r w:rsidRPr="008B7D2A">
        <w:rPr>
          <w:sz w:val="22"/>
          <w:szCs w:val="22"/>
        </w:rPr>
        <w:t>Reflux özofágitisz. A gyomorsav visszafolyása okozta nyelőcső</w:t>
      </w:r>
      <w:r w:rsidR="00B359D6" w:rsidRPr="008B7D2A">
        <w:rPr>
          <w:sz w:val="22"/>
          <w:szCs w:val="22"/>
        </w:rPr>
        <w:t xml:space="preserve"> </w:t>
      </w:r>
      <w:r w:rsidR="005C40E7" w:rsidRPr="008B7D2A">
        <w:rPr>
          <w:sz w:val="22"/>
          <w:szCs w:val="22"/>
        </w:rPr>
        <w:t>(</w:t>
      </w:r>
      <w:r w:rsidR="00711372" w:rsidRPr="008B7D2A">
        <w:rPr>
          <w:sz w:val="22"/>
          <w:szCs w:val="22"/>
        </w:rPr>
        <w:t>ami a torok és a gyomor közötti összekötő szakasz</w:t>
      </w:r>
      <w:r w:rsidR="005C40E7" w:rsidRPr="008B7D2A">
        <w:rPr>
          <w:sz w:val="22"/>
          <w:szCs w:val="22"/>
        </w:rPr>
        <w:t xml:space="preserve">) </w:t>
      </w:r>
      <w:r w:rsidRPr="008B7D2A">
        <w:rPr>
          <w:sz w:val="22"/>
          <w:szCs w:val="22"/>
        </w:rPr>
        <w:t>gyulladás</w:t>
      </w:r>
      <w:r w:rsidR="00180F77" w:rsidRPr="008B7D2A">
        <w:rPr>
          <w:sz w:val="22"/>
          <w:szCs w:val="22"/>
        </w:rPr>
        <w:t>a</w:t>
      </w:r>
      <w:r w:rsidRPr="008B7D2A">
        <w:rPr>
          <w:sz w:val="22"/>
          <w:szCs w:val="22"/>
        </w:rPr>
        <w:t>.</w:t>
      </w:r>
    </w:p>
    <w:p w14:paraId="2F138DCC" w14:textId="77777777" w:rsidR="00D63266" w:rsidRPr="008B7D2A" w:rsidRDefault="00D63266" w:rsidP="00D565C0">
      <w:pPr>
        <w:widowControl/>
        <w:numPr>
          <w:ilvl w:val="0"/>
          <w:numId w:val="13"/>
        </w:numPr>
        <w:ind w:left="567" w:hanging="567"/>
        <w:rPr>
          <w:sz w:val="22"/>
          <w:szCs w:val="22"/>
        </w:rPr>
      </w:pPr>
      <w:r w:rsidRPr="008B7D2A">
        <w:rPr>
          <w:sz w:val="22"/>
          <w:szCs w:val="22"/>
        </w:rPr>
        <w:t>Gyomor- és nyombélfekély.</w:t>
      </w:r>
    </w:p>
    <w:p w14:paraId="1C3386D4" w14:textId="2DCCC0D6" w:rsidR="00D63266" w:rsidRPr="008B7D2A" w:rsidRDefault="00D63266" w:rsidP="00D565C0">
      <w:pPr>
        <w:widowControl/>
        <w:numPr>
          <w:ilvl w:val="0"/>
          <w:numId w:val="13"/>
        </w:numPr>
        <w:ind w:left="567" w:hanging="567"/>
        <w:rPr>
          <w:sz w:val="22"/>
          <w:szCs w:val="22"/>
        </w:rPr>
      </w:pPr>
      <w:r w:rsidRPr="008B7D2A">
        <w:rPr>
          <w:bCs/>
          <w:sz w:val="22"/>
          <w:szCs w:val="22"/>
        </w:rPr>
        <w:t>Zollinger–Ellison-szindróma és egyéb kóros gyomorsav-túltermeléssel járó</w:t>
      </w:r>
      <w:r w:rsidR="00F77457" w:rsidRPr="008B7D2A">
        <w:rPr>
          <w:bCs/>
          <w:sz w:val="22"/>
          <w:szCs w:val="22"/>
        </w:rPr>
        <w:t xml:space="preserve"> </w:t>
      </w:r>
      <w:r w:rsidRPr="008B7D2A">
        <w:rPr>
          <w:bCs/>
          <w:sz w:val="22"/>
          <w:szCs w:val="22"/>
        </w:rPr>
        <w:t>állapotok.</w:t>
      </w:r>
    </w:p>
    <w:p w14:paraId="7FC843EF" w14:textId="77777777" w:rsidR="00D63266" w:rsidRPr="008B7D2A" w:rsidRDefault="00D63266">
      <w:pPr>
        <w:ind w:right="-113"/>
        <w:rPr>
          <w:sz w:val="22"/>
          <w:szCs w:val="22"/>
        </w:rPr>
      </w:pPr>
    </w:p>
    <w:p w14:paraId="40E32E9F" w14:textId="77777777" w:rsidR="00D63266" w:rsidRPr="008B7D2A" w:rsidRDefault="00D63266">
      <w:pPr>
        <w:ind w:right="-113"/>
        <w:rPr>
          <w:sz w:val="22"/>
          <w:szCs w:val="22"/>
        </w:rPr>
      </w:pPr>
    </w:p>
    <w:p w14:paraId="66805AE8" w14:textId="2CCC3529" w:rsidR="00D63266" w:rsidRPr="008B7D2A" w:rsidRDefault="00D63266">
      <w:pPr>
        <w:ind w:left="567" w:right="-2" w:hanging="567"/>
        <w:rPr>
          <w:b/>
          <w:sz w:val="22"/>
          <w:szCs w:val="22"/>
        </w:rPr>
      </w:pPr>
      <w:r w:rsidRPr="008B7D2A">
        <w:rPr>
          <w:b/>
          <w:sz w:val="22"/>
          <w:szCs w:val="22"/>
        </w:rPr>
        <w:t>2.</w:t>
      </w:r>
      <w:r w:rsidRPr="008B7D2A">
        <w:rPr>
          <w:b/>
          <w:sz w:val="22"/>
          <w:szCs w:val="22"/>
        </w:rPr>
        <w:tab/>
        <w:t xml:space="preserve">Tudnivalók a </w:t>
      </w:r>
      <w:r w:rsidR="002F68C2" w:rsidRPr="008B7D2A">
        <w:rPr>
          <w:b/>
          <w:sz w:val="22"/>
          <w:szCs w:val="22"/>
        </w:rPr>
        <w:t>Pantoprazole Stada</w:t>
      </w:r>
      <w:r w:rsidRPr="008B7D2A">
        <w:rPr>
          <w:b/>
          <w:sz w:val="22"/>
          <w:szCs w:val="22"/>
        </w:rPr>
        <w:t xml:space="preserve"> alkalmazása előtt</w:t>
      </w:r>
    </w:p>
    <w:p w14:paraId="652C6B9E" w14:textId="77777777" w:rsidR="00D63266" w:rsidRPr="008B7D2A" w:rsidRDefault="00D63266">
      <w:pPr>
        <w:ind w:right="-113"/>
        <w:rPr>
          <w:sz w:val="22"/>
          <w:szCs w:val="22"/>
        </w:rPr>
      </w:pPr>
    </w:p>
    <w:p w14:paraId="74297778" w14:textId="7E45145B" w:rsidR="00D63266" w:rsidRPr="008B7D2A" w:rsidRDefault="002F68C2">
      <w:pPr>
        <w:rPr>
          <w:b/>
          <w:sz w:val="22"/>
          <w:szCs w:val="22"/>
        </w:rPr>
      </w:pPr>
      <w:r w:rsidRPr="008B7D2A">
        <w:rPr>
          <w:b/>
          <w:sz w:val="22"/>
          <w:szCs w:val="22"/>
        </w:rPr>
        <w:t xml:space="preserve">NE </w:t>
      </w:r>
      <w:r w:rsidR="00D63266" w:rsidRPr="008B7D2A">
        <w:rPr>
          <w:b/>
          <w:sz w:val="22"/>
          <w:szCs w:val="22"/>
        </w:rPr>
        <w:t xml:space="preserve">alkalmazza a </w:t>
      </w:r>
      <w:r w:rsidRPr="008B7D2A">
        <w:rPr>
          <w:b/>
          <w:sz w:val="22"/>
          <w:szCs w:val="22"/>
        </w:rPr>
        <w:t>Pantoprazole Stada</w:t>
      </w:r>
      <w:r w:rsidR="0096702A" w:rsidRPr="008B7D2A">
        <w:rPr>
          <w:b/>
          <w:sz w:val="22"/>
          <w:szCs w:val="22"/>
        </w:rPr>
        <w:t>-</w:t>
      </w:r>
      <w:r w:rsidR="00D63266" w:rsidRPr="008B7D2A">
        <w:rPr>
          <w:b/>
          <w:sz w:val="22"/>
          <w:szCs w:val="22"/>
        </w:rPr>
        <w:t>t</w:t>
      </w:r>
    </w:p>
    <w:p w14:paraId="75D92616" w14:textId="230EA032" w:rsidR="00D63266" w:rsidRPr="008B7D2A" w:rsidRDefault="00391BFD">
      <w:pPr>
        <w:widowControl/>
        <w:numPr>
          <w:ilvl w:val="0"/>
          <w:numId w:val="13"/>
        </w:numPr>
        <w:ind w:left="567" w:hanging="567"/>
        <w:rPr>
          <w:sz w:val="22"/>
          <w:szCs w:val="22"/>
        </w:rPr>
      </w:pPr>
      <w:r>
        <w:rPr>
          <w:sz w:val="22"/>
          <w:szCs w:val="22"/>
        </w:rPr>
        <w:t>H</w:t>
      </w:r>
      <w:r w:rsidR="00D63266" w:rsidRPr="008B7D2A">
        <w:rPr>
          <w:sz w:val="22"/>
          <w:szCs w:val="22"/>
        </w:rPr>
        <w:t xml:space="preserve">a </w:t>
      </w:r>
      <w:r w:rsidR="00D63266" w:rsidRPr="008B7D2A">
        <w:rPr>
          <w:bCs/>
          <w:sz w:val="22"/>
          <w:szCs w:val="22"/>
        </w:rPr>
        <w:t>allergiás</w:t>
      </w:r>
      <w:r w:rsidR="00D63266" w:rsidRPr="008B7D2A">
        <w:rPr>
          <w:sz w:val="22"/>
          <w:szCs w:val="22"/>
        </w:rPr>
        <w:t xml:space="preserve"> a pantoprazolra vagy a gyógyszer (6. pontban felsorolt) egyéb összetevőjére.</w:t>
      </w:r>
    </w:p>
    <w:p w14:paraId="2696FE9F" w14:textId="03245876" w:rsidR="00D63266" w:rsidRPr="008B7D2A" w:rsidRDefault="00391BFD">
      <w:pPr>
        <w:widowControl/>
        <w:numPr>
          <w:ilvl w:val="0"/>
          <w:numId w:val="13"/>
        </w:numPr>
        <w:ind w:left="567" w:hanging="567"/>
        <w:rPr>
          <w:sz w:val="22"/>
          <w:szCs w:val="22"/>
        </w:rPr>
      </w:pPr>
      <w:r>
        <w:rPr>
          <w:bCs/>
          <w:sz w:val="22"/>
          <w:szCs w:val="22"/>
        </w:rPr>
        <w:t>H</w:t>
      </w:r>
      <w:r w:rsidR="00D63266" w:rsidRPr="008B7D2A">
        <w:rPr>
          <w:bCs/>
          <w:sz w:val="22"/>
          <w:szCs w:val="22"/>
        </w:rPr>
        <w:t>a</w:t>
      </w:r>
      <w:r w:rsidR="00D63266" w:rsidRPr="008B7D2A">
        <w:rPr>
          <w:sz w:val="22"/>
          <w:szCs w:val="22"/>
        </w:rPr>
        <w:t xml:space="preserve"> allergiás a protonpumpagátlókat tartalmazó gyógyszerekre.</w:t>
      </w:r>
    </w:p>
    <w:p w14:paraId="09B2F182" w14:textId="77777777" w:rsidR="00D63266" w:rsidRPr="008B7D2A" w:rsidRDefault="00D63266">
      <w:pPr>
        <w:widowControl/>
        <w:rPr>
          <w:sz w:val="22"/>
          <w:szCs w:val="22"/>
        </w:rPr>
      </w:pPr>
    </w:p>
    <w:p w14:paraId="30E7B03D" w14:textId="77777777" w:rsidR="00D63266" w:rsidRPr="008B7D2A" w:rsidRDefault="00D63266">
      <w:pPr>
        <w:ind w:right="-2"/>
        <w:rPr>
          <w:b/>
          <w:sz w:val="22"/>
          <w:szCs w:val="22"/>
        </w:rPr>
      </w:pPr>
      <w:r w:rsidRPr="008B7D2A">
        <w:rPr>
          <w:b/>
          <w:bCs/>
          <w:sz w:val="22"/>
          <w:szCs w:val="22"/>
        </w:rPr>
        <w:t>Figyelmeztetések és óvintézkedések</w:t>
      </w:r>
    </w:p>
    <w:p w14:paraId="4360EDD9" w14:textId="75C6403A" w:rsidR="00D63266" w:rsidRPr="008B7D2A" w:rsidRDefault="00D63266">
      <w:pPr>
        <w:ind w:right="-2"/>
        <w:rPr>
          <w:b/>
          <w:sz w:val="22"/>
          <w:szCs w:val="22"/>
        </w:rPr>
      </w:pPr>
      <w:r w:rsidRPr="008B7D2A">
        <w:rPr>
          <w:sz w:val="22"/>
          <w:szCs w:val="22"/>
        </w:rPr>
        <w:t xml:space="preserve">A </w:t>
      </w:r>
      <w:r w:rsidR="002F68C2" w:rsidRPr="008B7D2A">
        <w:rPr>
          <w:sz w:val="22"/>
          <w:szCs w:val="22"/>
        </w:rPr>
        <w:t>Pantoprazole Stada</w:t>
      </w:r>
      <w:r w:rsidRPr="008B7D2A">
        <w:rPr>
          <w:sz w:val="22"/>
          <w:szCs w:val="22"/>
        </w:rPr>
        <w:t xml:space="preserve"> alkalmazása előtt beszéljen kezelőorvosával, gyógyszerészével vagy a gondozását végző egészségügyi szakemberrel:</w:t>
      </w:r>
    </w:p>
    <w:p w14:paraId="789187ED" w14:textId="0E387E92" w:rsidR="00D63266" w:rsidRPr="008B7D2A" w:rsidRDefault="002C5FD4">
      <w:pPr>
        <w:widowControl/>
        <w:numPr>
          <w:ilvl w:val="0"/>
          <w:numId w:val="13"/>
        </w:numPr>
        <w:ind w:left="567" w:hanging="567"/>
        <w:rPr>
          <w:sz w:val="22"/>
          <w:szCs w:val="22"/>
        </w:rPr>
      </w:pPr>
      <w:r>
        <w:rPr>
          <w:sz w:val="22"/>
          <w:szCs w:val="22"/>
        </w:rPr>
        <w:t>H</w:t>
      </w:r>
      <w:r w:rsidR="00D63266" w:rsidRPr="008B7D2A">
        <w:rPr>
          <w:sz w:val="22"/>
          <w:szCs w:val="22"/>
        </w:rPr>
        <w:t>a Ön</w:t>
      </w:r>
      <w:r>
        <w:rPr>
          <w:sz w:val="22"/>
          <w:szCs w:val="22"/>
        </w:rPr>
        <w:t>nek</w:t>
      </w:r>
      <w:r w:rsidR="00D63266" w:rsidRPr="008B7D2A">
        <w:rPr>
          <w:sz w:val="22"/>
          <w:szCs w:val="22"/>
        </w:rPr>
        <w:t xml:space="preserve"> súlyos máj</w:t>
      </w:r>
      <w:r>
        <w:rPr>
          <w:sz w:val="22"/>
          <w:szCs w:val="22"/>
        </w:rPr>
        <w:t>károsodása van</w:t>
      </w:r>
      <w:r w:rsidR="00D63266" w:rsidRPr="008B7D2A">
        <w:rPr>
          <w:sz w:val="22"/>
          <w:szCs w:val="22"/>
        </w:rPr>
        <w:t xml:space="preserve">. Kérjük, tájékoztassa kezelőorvosát, ha korábban voltak májproblémái. Kezelőorvosa gyakrabban fogja ellenőrizni a májenzimértékeit. A májenzimértékek emelkedése esetén a kezelést </w:t>
      </w:r>
      <w:r>
        <w:rPr>
          <w:sz w:val="22"/>
          <w:szCs w:val="22"/>
        </w:rPr>
        <w:t>le kell állítani</w:t>
      </w:r>
      <w:r w:rsidR="00D63266" w:rsidRPr="008B7D2A">
        <w:rPr>
          <w:sz w:val="22"/>
          <w:szCs w:val="22"/>
        </w:rPr>
        <w:t>.</w:t>
      </w:r>
    </w:p>
    <w:p w14:paraId="02189719" w14:textId="285C7138" w:rsidR="0097603E" w:rsidRPr="008B7D2A" w:rsidRDefault="002C5FD4">
      <w:pPr>
        <w:widowControl/>
        <w:numPr>
          <w:ilvl w:val="0"/>
          <w:numId w:val="13"/>
        </w:numPr>
        <w:ind w:left="567" w:hanging="567"/>
        <w:rPr>
          <w:bCs/>
          <w:sz w:val="22"/>
          <w:szCs w:val="22"/>
        </w:rPr>
      </w:pPr>
      <w:r>
        <w:rPr>
          <w:bCs/>
          <w:sz w:val="22"/>
          <w:szCs w:val="22"/>
        </w:rPr>
        <w:t>H</w:t>
      </w:r>
      <w:r w:rsidR="00D63266" w:rsidRPr="008B7D2A">
        <w:rPr>
          <w:bCs/>
          <w:sz w:val="22"/>
          <w:szCs w:val="22"/>
        </w:rPr>
        <w:t>a a pantoprazollal egyidejűleg HIV</w:t>
      </w:r>
      <w:r w:rsidR="007942CC" w:rsidRPr="008B7D2A">
        <w:rPr>
          <w:bCs/>
          <w:sz w:val="22"/>
          <w:szCs w:val="22"/>
        </w:rPr>
        <w:noBreakHyphen/>
      </w:r>
      <w:r w:rsidR="00D63266" w:rsidRPr="008B7D2A">
        <w:rPr>
          <w:bCs/>
          <w:sz w:val="22"/>
          <w:szCs w:val="22"/>
        </w:rPr>
        <w:t>proteázgátlót, például atazanavirt (HIV</w:t>
      </w:r>
      <w:r w:rsidR="002F1E95" w:rsidRPr="008B7D2A">
        <w:rPr>
          <w:bCs/>
          <w:sz w:val="22"/>
          <w:szCs w:val="22"/>
        </w:rPr>
        <w:noBreakHyphen/>
      </w:r>
      <w:r w:rsidR="00D63266" w:rsidRPr="008B7D2A">
        <w:rPr>
          <w:bCs/>
          <w:sz w:val="22"/>
          <w:szCs w:val="22"/>
        </w:rPr>
        <w:t>fertőzés kezelésére) szed,</w:t>
      </w:r>
      <w:r w:rsidR="007942CC" w:rsidRPr="008B7D2A">
        <w:rPr>
          <w:bCs/>
          <w:sz w:val="22"/>
          <w:szCs w:val="22"/>
        </w:rPr>
        <w:t xml:space="preserve"> </w:t>
      </w:r>
      <w:r w:rsidR="0097603E" w:rsidRPr="008B7D2A">
        <w:rPr>
          <w:bCs/>
          <w:sz w:val="22"/>
          <w:szCs w:val="22"/>
        </w:rPr>
        <w:t>kérje kezelőorvosa tanácsát.</w:t>
      </w:r>
    </w:p>
    <w:p w14:paraId="04694146" w14:textId="56FE6762" w:rsidR="00D63266" w:rsidRPr="008B7D2A" w:rsidRDefault="002609F8">
      <w:pPr>
        <w:widowControl/>
        <w:numPr>
          <w:ilvl w:val="0"/>
          <w:numId w:val="13"/>
        </w:numPr>
        <w:ind w:left="567" w:hanging="567"/>
        <w:rPr>
          <w:sz w:val="22"/>
          <w:szCs w:val="22"/>
        </w:rPr>
      </w:pPr>
      <w:r w:rsidRPr="008B7D2A">
        <w:rPr>
          <w:sz w:val="22"/>
          <w:szCs w:val="22"/>
        </w:rPr>
        <w:lastRenderedPageBreak/>
        <w:t>A protonpumpa</w:t>
      </w:r>
      <w:r w:rsidR="00C11AAA" w:rsidRPr="008B7D2A">
        <w:rPr>
          <w:sz w:val="22"/>
          <w:szCs w:val="22"/>
        </w:rPr>
        <w:t>-</w:t>
      </w:r>
      <w:r w:rsidRPr="008B7D2A">
        <w:rPr>
          <w:bCs/>
          <w:sz w:val="22"/>
          <w:szCs w:val="22"/>
        </w:rPr>
        <w:t>gátlók</w:t>
      </w:r>
      <w:r w:rsidRPr="008B7D2A">
        <w:rPr>
          <w:sz w:val="22"/>
          <w:szCs w:val="22"/>
        </w:rPr>
        <w:t>, mint például a pantoprazol –főleg egy évnél hosszabb ideig történő alkalmazás esetén</w:t>
      </w:r>
      <w:r w:rsidR="002F68C2" w:rsidRPr="008B7D2A">
        <w:rPr>
          <w:sz w:val="22"/>
          <w:szCs w:val="22"/>
        </w:rPr>
        <w:t xml:space="preserve"> </w:t>
      </w:r>
      <w:r w:rsidRPr="008B7D2A">
        <w:rPr>
          <w:sz w:val="22"/>
          <w:szCs w:val="22"/>
        </w:rPr>
        <w:t>– enyhén fokozhat</w:t>
      </w:r>
      <w:r w:rsidR="002C5FD4">
        <w:rPr>
          <w:sz w:val="22"/>
          <w:szCs w:val="22"/>
        </w:rPr>
        <w:t>ják</w:t>
      </w:r>
      <w:r w:rsidRPr="008B7D2A">
        <w:rPr>
          <w:sz w:val="22"/>
          <w:szCs w:val="22"/>
        </w:rPr>
        <w:t xml:space="preserve"> a csípő-, csukló- </w:t>
      </w:r>
      <w:r w:rsidR="00CC7130" w:rsidRPr="008B7D2A">
        <w:rPr>
          <w:sz w:val="22"/>
          <w:szCs w:val="22"/>
        </w:rPr>
        <w:t>vagy a</w:t>
      </w:r>
      <w:r w:rsidRPr="008B7D2A">
        <w:rPr>
          <w:sz w:val="22"/>
          <w:szCs w:val="22"/>
        </w:rPr>
        <w:t xml:space="preserve"> gerinctörések kockázatát. </w:t>
      </w:r>
      <w:r w:rsidR="00872DFE" w:rsidRPr="008B7D2A">
        <w:rPr>
          <w:sz w:val="22"/>
          <w:szCs w:val="22"/>
        </w:rPr>
        <w:t>Tájékoztassa kezelőorvosát</w:t>
      </w:r>
      <w:r w:rsidR="002C5FD4">
        <w:rPr>
          <w:sz w:val="22"/>
          <w:szCs w:val="22"/>
        </w:rPr>
        <w:t>,</w:t>
      </w:r>
      <w:r w:rsidR="00872DFE" w:rsidRPr="008B7D2A" w:rsidDel="002609F8">
        <w:rPr>
          <w:sz w:val="22"/>
          <w:szCs w:val="22"/>
        </w:rPr>
        <w:t xml:space="preserve"> </w:t>
      </w:r>
      <w:r w:rsidR="00872DFE" w:rsidRPr="008B7D2A">
        <w:rPr>
          <w:sz w:val="22"/>
          <w:szCs w:val="22"/>
        </w:rPr>
        <w:t>h</w:t>
      </w:r>
      <w:r w:rsidR="00D63266" w:rsidRPr="008B7D2A">
        <w:rPr>
          <w:sz w:val="22"/>
          <w:szCs w:val="22"/>
        </w:rPr>
        <w:t xml:space="preserve">a csontritkulása van </w:t>
      </w:r>
      <w:r w:rsidR="00F9337E" w:rsidRPr="008B7D2A">
        <w:rPr>
          <w:sz w:val="22"/>
          <w:szCs w:val="22"/>
        </w:rPr>
        <w:t xml:space="preserve">(csökkent a csontsűrűsége) </w:t>
      </w:r>
      <w:r w:rsidR="009403E3" w:rsidRPr="008B7D2A">
        <w:rPr>
          <w:sz w:val="22"/>
          <w:szCs w:val="22"/>
        </w:rPr>
        <w:t xml:space="preserve">vagy </w:t>
      </w:r>
      <w:r w:rsidR="00C11AAA" w:rsidRPr="008B7D2A">
        <w:rPr>
          <w:sz w:val="22"/>
          <w:szCs w:val="22"/>
        </w:rPr>
        <w:t>ha felhívták a figyelmét, hogy Önnél fennáll a csontritkulás veszélye (például, mert szteroid</w:t>
      </w:r>
      <w:r w:rsidR="002C5FD4">
        <w:rPr>
          <w:sz w:val="22"/>
          <w:szCs w:val="22"/>
        </w:rPr>
        <w:t xml:space="preserve"> tartalmú készítményt </w:t>
      </w:r>
      <w:r w:rsidR="00C11AAA" w:rsidRPr="008B7D2A">
        <w:rPr>
          <w:sz w:val="22"/>
          <w:szCs w:val="22"/>
        </w:rPr>
        <w:t>szed).</w:t>
      </w:r>
    </w:p>
    <w:p w14:paraId="54F9CDD5" w14:textId="4815E202" w:rsidR="00D63266" w:rsidRPr="008B7D2A" w:rsidRDefault="002C5FD4">
      <w:pPr>
        <w:widowControl/>
        <w:numPr>
          <w:ilvl w:val="0"/>
          <w:numId w:val="13"/>
        </w:numPr>
        <w:ind w:left="567" w:hanging="567"/>
        <w:rPr>
          <w:sz w:val="22"/>
          <w:szCs w:val="22"/>
        </w:rPr>
      </w:pPr>
      <w:r>
        <w:rPr>
          <w:sz w:val="22"/>
          <w:szCs w:val="22"/>
        </w:rPr>
        <w:t>H</w:t>
      </w:r>
      <w:r w:rsidR="008F1ED5" w:rsidRPr="008B7D2A">
        <w:rPr>
          <w:sz w:val="22"/>
          <w:szCs w:val="22"/>
        </w:rPr>
        <w:t xml:space="preserve">a </w:t>
      </w:r>
      <w:r w:rsidR="00D63266" w:rsidRPr="008B7D2A">
        <w:rPr>
          <w:sz w:val="22"/>
          <w:szCs w:val="22"/>
        </w:rPr>
        <w:t xml:space="preserve">a </w:t>
      </w:r>
      <w:r w:rsidR="002F68C2" w:rsidRPr="008B7D2A">
        <w:rPr>
          <w:sz w:val="22"/>
          <w:szCs w:val="22"/>
        </w:rPr>
        <w:t>Pantoprazole Stada</w:t>
      </w:r>
      <w:r w:rsidR="007942CC" w:rsidRPr="008B7D2A">
        <w:rPr>
          <w:sz w:val="22"/>
          <w:szCs w:val="22"/>
        </w:rPr>
        <w:noBreakHyphen/>
      </w:r>
      <w:r w:rsidR="00D63266" w:rsidRPr="008B7D2A">
        <w:rPr>
          <w:sz w:val="22"/>
          <w:szCs w:val="22"/>
        </w:rPr>
        <w:t xml:space="preserve">t </w:t>
      </w:r>
      <w:r w:rsidR="00716D3F" w:rsidRPr="008B7D2A">
        <w:rPr>
          <w:sz w:val="22"/>
          <w:szCs w:val="22"/>
        </w:rPr>
        <w:t>3 </w:t>
      </w:r>
      <w:r w:rsidR="00D63266" w:rsidRPr="008B7D2A">
        <w:rPr>
          <w:sz w:val="22"/>
          <w:szCs w:val="22"/>
        </w:rPr>
        <w:t xml:space="preserve">hónapnál hosszabb ideig </w:t>
      </w:r>
      <w:r>
        <w:rPr>
          <w:sz w:val="22"/>
          <w:szCs w:val="22"/>
        </w:rPr>
        <w:t>alkalmazz</w:t>
      </w:r>
      <w:r w:rsidR="00590CC8">
        <w:rPr>
          <w:sz w:val="22"/>
          <w:szCs w:val="22"/>
        </w:rPr>
        <w:t>ák Önnél</w:t>
      </w:r>
      <w:r w:rsidR="00D63266" w:rsidRPr="008B7D2A">
        <w:rPr>
          <w:sz w:val="22"/>
          <w:szCs w:val="22"/>
        </w:rPr>
        <w:t xml:space="preserve">, előfordulhat, hogy </w:t>
      </w:r>
      <w:r w:rsidR="008D4E4A" w:rsidRPr="008B7D2A">
        <w:rPr>
          <w:sz w:val="22"/>
          <w:szCs w:val="22"/>
        </w:rPr>
        <w:t xml:space="preserve">a vérében </w:t>
      </w:r>
      <w:r w:rsidR="00D63266" w:rsidRPr="008B7D2A">
        <w:rPr>
          <w:sz w:val="22"/>
          <w:szCs w:val="22"/>
        </w:rPr>
        <w:t xml:space="preserve">csökken a </w:t>
      </w:r>
      <w:r w:rsidR="00D63266" w:rsidRPr="008B7D2A">
        <w:rPr>
          <w:bCs/>
          <w:sz w:val="22"/>
          <w:szCs w:val="22"/>
        </w:rPr>
        <w:t>magnéziumszint</w:t>
      </w:r>
      <w:r w:rsidR="00D63266" w:rsidRPr="008B7D2A">
        <w:rPr>
          <w:sz w:val="22"/>
          <w:szCs w:val="22"/>
        </w:rPr>
        <w:t>. Az alacsony magnéziumszint tünete lehet fáradtság, akaratlan izomösszehúzódások, zavartság, görcsök, szédülés és szapora szívverés. Azonnal tájékoztassa kezelőorvosát, ha a fenti tünetek bármelyikét észleli. Az alacsony magnéziumszint a vérben a kálium- és kalciumszint csökkenéséhez is vezethet. Magnéziumszintje ellenőrzése érdekében kezelőorvosa rendszeres vérvizsgálatokra küldheti Önt.</w:t>
      </w:r>
    </w:p>
    <w:p w14:paraId="78BBEBD4" w14:textId="438CD5B7" w:rsidR="002C5FD4" w:rsidRDefault="002C5FD4" w:rsidP="008B7D2A">
      <w:pPr>
        <w:widowControl/>
        <w:numPr>
          <w:ilvl w:val="0"/>
          <w:numId w:val="13"/>
        </w:numPr>
        <w:ind w:left="567" w:hanging="567"/>
        <w:rPr>
          <w:sz w:val="22"/>
          <w:szCs w:val="22"/>
        </w:rPr>
      </w:pPr>
      <w:r>
        <w:rPr>
          <w:sz w:val="22"/>
          <w:szCs w:val="22"/>
        </w:rPr>
        <w:t>H</w:t>
      </w:r>
      <w:r w:rsidR="00D63266" w:rsidRPr="008B7D2A">
        <w:rPr>
          <w:sz w:val="22"/>
          <w:szCs w:val="22"/>
        </w:rPr>
        <w:t xml:space="preserve">a korábban </w:t>
      </w:r>
      <w:r w:rsidR="00D63266" w:rsidRPr="008B7D2A">
        <w:rPr>
          <w:bCs/>
          <w:sz w:val="22"/>
          <w:szCs w:val="22"/>
        </w:rPr>
        <w:t>bármilyen</w:t>
      </w:r>
      <w:r w:rsidR="00D63266" w:rsidRPr="008B7D2A">
        <w:rPr>
          <w:sz w:val="22"/>
          <w:szCs w:val="22"/>
        </w:rPr>
        <w:t xml:space="preserve"> bőrreakciót tapasztalt a </w:t>
      </w:r>
      <w:r w:rsidR="002F68C2" w:rsidRPr="008B7D2A">
        <w:rPr>
          <w:sz w:val="22"/>
          <w:szCs w:val="22"/>
        </w:rPr>
        <w:t>Pantoprazole Stada</w:t>
      </w:r>
      <w:r w:rsidR="007942CC" w:rsidRPr="008B7D2A">
        <w:rPr>
          <w:sz w:val="22"/>
          <w:szCs w:val="22"/>
        </w:rPr>
        <w:noBreakHyphen/>
      </w:r>
      <w:r w:rsidR="00D63266" w:rsidRPr="008B7D2A">
        <w:rPr>
          <w:sz w:val="22"/>
          <w:szCs w:val="22"/>
        </w:rPr>
        <w:t xml:space="preserve">hoz hasonló gyomorsavcsökkentő gyógyszer szedése </w:t>
      </w:r>
      <w:r w:rsidR="008D4E4A" w:rsidRPr="008B7D2A">
        <w:rPr>
          <w:sz w:val="22"/>
          <w:szCs w:val="22"/>
        </w:rPr>
        <w:t>során</w:t>
      </w:r>
      <w:r w:rsidR="00D63266" w:rsidRPr="008B7D2A">
        <w:rPr>
          <w:sz w:val="22"/>
          <w:szCs w:val="22"/>
        </w:rPr>
        <w:t>.</w:t>
      </w:r>
    </w:p>
    <w:p w14:paraId="383F326D" w14:textId="37ACBC2D" w:rsidR="00D63266" w:rsidRPr="008B7D2A" w:rsidRDefault="002F68C2" w:rsidP="002C5FD4">
      <w:pPr>
        <w:widowControl/>
        <w:numPr>
          <w:ilvl w:val="0"/>
          <w:numId w:val="13"/>
        </w:numPr>
        <w:ind w:left="567" w:hanging="567"/>
        <w:rPr>
          <w:sz w:val="22"/>
          <w:szCs w:val="22"/>
        </w:rPr>
      </w:pPr>
      <w:r w:rsidRPr="008B7D2A">
        <w:rPr>
          <w:sz w:val="22"/>
          <w:szCs w:val="22"/>
        </w:rPr>
        <w:t>H</w:t>
      </w:r>
      <w:r w:rsidR="00D63266" w:rsidRPr="008B7D2A">
        <w:rPr>
          <w:sz w:val="22"/>
          <w:szCs w:val="22"/>
        </w:rPr>
        <w:t xml:space="preserve">a </w:t>
      </w:r>
      <w:r w:rsidR="008D4E4A" w:rsidRPr="008B7D2A">
        <w:rPr>
          <w:sz w:val="22"/>
          <w:szCs w:val="22"/>
        </w:rPr>
        <w:t>bőr</w:t>
      </w:r>
      <w:r w:rsidR="00D63266" w:rsidRPr="008B7D2A">
        <w:rPr>
          <w:sz w:val="22"/>
          <w:szCs w:val="22"/>
        </w:rPr>
        <w:t xml:space="preserve">kiütéseket tapasztal, különösen a napnak kitett bőrterületen, azonnal beszéljen a kezelőorvosával, </w:t>
      </w:r>
      <w:r w:rsidR="00D63266" w:rsidRPr="008B7D2A">
        <w:rPr>
          <w:bCs/>
          <w:sz w:val="22"/>
          <w:szCs w:val="22"/>
        </w:rPr>
        <w:t>mert</w:t>
      </w:r>
      <w:r w:rsidR="00D63266" w:rsidRPr="008B7D2A">
        <w:rPr>
          <w:sz w:val="22"/>
          <w:szCs w:val="22"/>
        </w:rPr>
        <w:t xml:space="preserve"> szükséges lehet a </w:t>
      </w:r>
      <w:r w:rsidRPr="008B7D2A">
        <w:rPr>
          <w:sz w:val="22"/>
          <w:szCs w:val="22"/>
        </w:rPr>
        <w:t>Pantoprazole Stada</w:t>
      </w:r>
      <w:r w:rsidR="00D63266" w:rsidRPr="008B7D2A">
        <w:rPr>
          <w:sz w:val="22"/>
          <w:szCs w:val="22"/>
        </w:rPr>
        <w:t>-kezelés leállítása. Ne felejtsen el egyéb tüneteiről, például ízületi fájdalomról is beszámolni kezelőorvosának.</w:t>
      </w:r>
    </w:p>
    <w:p w14:paraId="6B7E4C2C" w14:textId="627F816F" w:rsidR="00B06CF3" w:rsidRPr="008B7D2A" w:rsidRDefault="00C804C8" w:rsidP="002C5FD4">
      <w:pPr>
        <w:widowControl/>
        <w:numPr>
          <w:ilvl w:val="0"/>
          <w:numId w:val="13"/>
        </w:numPr>
        <w:ind w:left="567" w:hanging="567"/>
        <w:rPr>
          <w:sz w:val="22"/>
          <w:szCs w:val="22"/>
        </w:rPr>
      </w:pPr>
      <w:r>
        <w:rPr>
          <w:sz w:val="22"/>
          <w:szCs w:val="22"/>
        </w:rPr>
        <w:t>S</w:t>
      </w:r>
      <w:r w:rsidR="00B06CF3" w:rsidRPr="008B7D2A">
        <w:rPr>
          <w:sz w:val="22"/>
          <w:szCs w:val="22"/>
        </w:rPr>
        <w:t>úlyos bőrreakciókat, köztük Stevens–Johnson</w:t>
      </w:r>
      <w:r>
        <w:rPr>
          <w:sz w:val="22"/>
          <w:szCs w:val="22"/>
        </w:rPr>
        <w:t>-</w:t>
      </w:r>
      <w:r w:rsidR="00B06CF3" w:rsidRPr="008B7D2A">
        <w:rPr>
          <w:sz w:val="22"/>
          <w:szCs w:val="22"/>
        </w:rPr>
        <w:t xml:space="preserve">szindrómát, toxikus epidermális nekrolízist, </w:t>
      </w:r>
      <w:r w:rsidR="00B06CF3" w:rsidRPr="008B7D2A">
        <w:rPr>
          <w:bCs/>
          <w:sz w:val="22"/>
          <w:szCs w:val="22"/>
        </w:rPr>
        <w:t>eozinofíliával</w:t>
      </w:r>
      <w:r w:rsidR="00B06CF3" w:rsidRPr="008B7D2A">
        <w:rPr>
          <w:sz w:val="22"/>
          <w:szCs w:val="22"/>
        </w:rPr>
        <w:t xml:space="preserve"> és szisztémás tünetekkel járó gyógyszerreakciót (DRESS)</w:t>
      </w:r>
      <w:r w:rsidR="002F68C2" w:rsidRPr="008B7D2A">
        <w:rPr>
          <w:sz w:val="22"/>
          <w:szCs w:val="22"/>
        </w:rPr>
        <w:t>,</w:t>
      </w:r>
      <w:r w:rsidR="00B06CF3" w:rsidRPr="008B7D2A">
        <w:rPr>
          <w:sz w:val="22"/>
          <w:szCs w:val="22"/>
        </w:rPr>
        <w:t xml:space="preserve"> eritéma multiformét</w:t>
      </w:r>
      <w:r w:rsidR="002F68C2" w:rsidRPr="008B7D2A">
        <w:rPr>
          <w:sz w:val="22"/>
          <w:szCs w:val="22"/>
        </w:rPr>
        <w:t xml:space="preserve"> és</w:t>
      </w:r>
      <w:r w:rsidR="00B06CF3" w:rsidRPr="008B7D2A">
        <w:rPr>
          <w:sz w:val="22"/>
          <w:szCs w:val="22"/>
        </w:rPr>
        <w:t xml:space="preserve"> </w:t>
      </w:r>
      <w:r w:rsidR="002F68C2" w:rsidRPr="008B7D2A">
        <w:rPr>
          <w:sz w:val="22"/>
          <w:szCs w:val="22"/>
          <w:lang w:eastAsia="ar-SA"/>
        </w:rPr>
        <w:t>akut generalizált exantémás pusztul</w:t>
      </w:r>
      <w:r w:rsidR="004B47AD" w:rsidRPr="008B7D2A">
        <w:rPr>
          <w:sz w:val="22"/>
          <w:szCs w:val="22"/>
          <w:lang w:eastAsia="ar-SA"/>
        </w:rPr>
        <w:t>ó</w:t>
      </w:r>
      <w:r w:rsidR="002F68C2" w:rsidRPr="008B7D2A">
        <w:rPr>
          <w:sz w:val="22"/>
          <w:szCs w:val="22"/>
          <w:lang w:eastAsia="ar-SA"/>
        </w:rPr>
        <w:t>zist (AGEP)</w:t>
      </w:r>
      <w:r w:rsidR="004B47AD" w:rsidRPr="008B7D2A">
        <w:rPr>
          <w:sz w:val="22"/>
          <w:szCs w:val="22"/>
          <w:lang w:eastAsia="ar-SA"/>
        </w:rPr>
        <w:t xml:space="preserve"> </w:t>
      </w:r>
      <w:r w:rsidR="00B06CF3" w:rsidRPr="008B7D2A">
        <w:rPr>
          <w:sz w:val="22"/>
          <w:szCs w:val="22"/>
        </w:rPr>
        <w:t>jelentettek a pantoprazol-kezeléssel összefüggésben. Hagyja abba a pantoprazol alkalmazását és haladéktalanul forduljon orvoshoz, ha ezekkel a súlyos bőrreakciókkal összefüggő bármilyen, a 4.</w:t>
      </w:r>
      <w:r w:rsidR="001B2BDE" w:rsidRPr="008B7D2A">
        <w:rPr>
          <w:sz w:val="22"/>
          <w:szCs w:val="22"/>
        </w:rPr>
        <w:t> </w:t>
      </w:r>
      <w:r w:rsidR="00B06CF3" w:rsidRPr="008B7D2A">
        <w:rPr>
          <w:sz w:val="22"/>
          <w:szCs w:val="22"/>
        </w:rPr>
        <w:t>pontban leírt tünetet észlel.</w:t>
      </w:r>
    </w:p>
    <w:p w14:paraId="673D263F" w14:textId="68F39DE9" w:rsidR="00D63266" w:rsidRPr="008B7D2A" w:rsidRDefault="004F219F" w:rsidP="00C804C8">
      <w:pPr>
        <w:widowControl/>
        <w:numPr>
          <w:ilvl w:val="0"/>
          <w:numId w:val="13"/>
        </w:numPr>
        <w:ind w:left="567" w:hanging="567"/>
        <w:rPr>
          <w:sz w:val="22"/>
          <w:szCs w:val="22"/>
        </w:rPr>
      </w:pPr>
      <w:r w:rsidRPr="008B7D2A">
        <w:rPr>
          <w:sz w:val="22"/>
          <w:szCs w:val="22"/>
        </w:rPr>
        <w:t>h</w:t>
      </w:r>
      <w:r w:rsidR="00D63266" w:rsidRPr="008B7D2A">
        <w:rPr>
          <w:sz w:val="22"/>
          <w:szCs w:val="22"/>
        </w:rPr>
        <w:t xml:space="preserve">a egy speciális </w:t>
      </w:r>
      <w:r w:rsidR="00D63266" w:rsidRPr="008B7D2A">
        <w:rPr>
          <w:bCs/>
          <w:sz w:val="22"/>
          <w:szCs w:val="22"/>
        </w:rPr>
        <w:t>vérvizsgálatra</w:t>
      </w:r>
      <w:r w:rsidR="00D63266" w:rsidRPr="008B7D2A">
        <w:rPr>
          <w:sz w:val="22"/>
          <w:szCs w:val="22"/>
        </w:rPr>
        <w:t xml:space="preserve"> vár (kromogranin</w:t>
      </w:r>
      <w:r w:rsidR="007942CC" w:rsidRPr="008B7D2A">
        <w:rPr>
          <w:sz w:val="22"/>
          <w:szCs w:val="22"/>
        </w:rPr>
        <w:noBreakHyphen/>
      </w:r>
      <w:r w:rsidR="00D63266" w:rsidRPr="008B7D2A">
        <w:rPr>
          <w:sz w:val="22"/>
          <w:szCs w:val="22"/>
        </w:rPr>
        <w:t>A).</w:t>
      </w:r>
    </w:p>
    <w:p w14:paraId="2FF13F3D" w14:textId="77777777" w:rsidR="00D63266" w:rsidRPr="008B7D2A" w:rsidRDefault="00D63266" w:rsidP="00D565C0">
      <w:pPr>
        <w:ind w:right="-2"/>
        <w:rPr>
          <w:sz w:val="22"/>
          <w:szCs w:val="22"/>
        </w:rPr>
      </w:pPr>
    </w:p>
    <w:p w14:paraId="5513E6C5" w14:textId="77777777" w:rsidR="00D63266" w:rsidRPr="008B7D2A" w:rsidRDefault="00D63266" w:rsidP="00D565C0">
      <w:pPr>
        <w:rPr>
          <w:sz w:val="22"/>
          <w:szCs w:val="22"/>
        </w:rPr>
      </w:pPr>
      <w:r w:rsidRPr="008B7D2A">
        <w:rPr>
          <w:b/>
          <w:bCs/>
          <w:sz w:val="22"/>
          <w:szCs w:val="22"/>
        </w:rPr>
        <w:t xml:space="preserve">Azonnal tájékoztassa kezelőorvosát </w:t>
      </w:r>
      <w:r w:rsidRPr="008B7D2A">
        <w:rPr>
          <w:sz w:val="22"/>
          <w:szCs w:val="22"/>
        </w:rPr>
        <w:t>a gyógyszer alkalmazása előtt vagy után, ha az alábbi tünetek bármelyikét észleli, melyek egy másik, súlyosabb betegség jelei lehetnek:</w:t>
      </w:r>
    </w:p>
    <w:p w14:paraId="7788E4B6" w14:textId="0FA3CE3D" w:rsidR="00D63266" w:rsidRPr="008B7D2A" w:rsidRDefault="00C804C8" w:rsidP="00D565C0">
      <w:pPr>
        <w:widowControl/>
        <w:numPr>
          <w:ilvl w:val="0"/>
          <w:numId w:val="13"/>
        </w:numPr>
        <w:ind w:left="567" w:hanging="567"/>
        <w:rPr>
          <w:color w:val="auto"/>
          <w:sz w:val="22"/>
          <w:szCs w:val="22"/>
        </w:rPr>
      </w:pPr>
      <w:r>
        <w:rPr>
          <w:color w:val="auto"/>
          <w:sz w:val="22"/>
          <w:szCs w:val="22"/>
        </w:rPr>
        <w:t>nem szándékos fogyás</w:t>
      </w:r>
      <w:r w:rsidR="00D63266" w:rsidRPr="008B7D2A">
        <w:rPr>
          <w:color w:val="auto"/>
          <w:sz w:val="22"/>
          <w:szCs w:val="22"/>
        </w:rPr>
        <w:t>;</w:t>
      </w:r>
    </w:p>
    <w:p w14:paraId="59BB0F74" w14:textId="1AA54163"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 xml:space="preserve">hányás, </w:t>
      </w:r>
      <w:r w:rsidR="00C804C8">
        <w:rPr>
          <w:bCs/>
          <w:color w:val="auto"/>
          <w:sz w:val="22"/>
          <w:szCs w:val="22"/>
        </w:rPr>
        <w:t>különösen</w:t>
      </w:r>
      <w:r w:rsidRPr="000D0436">
        <w:rPr>
          <w:color w:val="auto"/>
          <w:sz w:val="22"/>
          <w:szCs w:val="22"/>
        </w:rPr>
        <w:t xml:space="preserve"> ismételten előforduló;</w:t>
      </w:r>
    </w:p>
    <w:p w14:paraId="784CC05C" w14:textId="77E67B10" w:rsidR="00D63266" w:rsidRPr="000D0436" w:rsidRDefault="00D63266" w:rsidP="000D0436">
      <w:pPr>
        <w:widowControl/>
        <w:numPr>
          <w:ilvl w:val="0"/>
          <w:numId w:val="13"/>
        </w:numPr>
        <w:ind w:left="0" w:firstLine="0"/>
        <w:rPr>
          <w:color w:val="auto"/>
          <w:sz w:val="22"/>
          <w:szCs w:val="22"/>
        </w:rPr>
      </w:pPr>
      <w:r w:rsidRPr="000D0436">
        <w:rPr>
          <w:color w:val="auto"/>
          <w:sz w:val="22"/>
          <w:szCs w:val="22"/>
        </w:rPr>
        <w:t>vérhányás (</w:t>
      </w:r>
      <w:r w:rsidR="00C804C8" w:rsidRPr="000A71F3">
        <w:rPr>
          <w:color w:val="auto"/>
          <w:sz w:val="22"/>
          <w:szCs w:val="22"/>
        </w:rPr>
        <w:t>amelynek megjelenése sötét, őröltkávészerű lehet),</w:t>
      </w:r>
    </w:p>
    <w:p w14:paraId="337C86DA" w14:textId="77777777" w:rsidR="00D63266" w:rsidRPr="000D0436" w:rsidRDefault="00D63266" w:rsidP="00C804C8">
      <w:pPr>
        <w:widowControl/>
        <w:numPr>
          <w:ilvl w:val="0"/>
          <w:numId w:val="13"/>
        </w:numPr>
        <w:ind w:left="567" w:hanging="567"/>
        <w:rPr>
          <w:color w:val="auto"/>
          <w:sz w:val="22"/>
          <w:szCs w:val="22"/>
        </w:rPr>
      </w:pPr>
      <w:r w:rsidRPr="000D0436">
        <w:rPr>
          <w:color w:val="auto"/>
          <w:sz w:val="22"/>
          <w:szCs w:val="22"/>
        </w:rPr>
        <w:t xml:space="preserve">vért lát a </w:t>
      </w:r>
      <w:r w:rsidRPr="000D0436">
        <w:rPr>
          <w:bCs/>
          <w:color w:val="auto"/>
          <w:sz w:val="22"/>
          <w:szCs w:val="22"/>
        </w:rPr>
        <w:t>székletében</w:t>
      </w:r>
      <w:r w:rsidRPr="000D0436">
        <w:rPr>
          <w:color w:val="auto"/>
          <w:sz w:val="22"/>
          <w:szCs w:val="22"/>
        </w:rPr>
        <w:t>, mely küllemében lehet fekete vagy kátrányszerű;</w:t>
      </w:r>
    </w:p>
    <w:p w14:paraId="4B4E35BB" w14:textId="77777777" w:rsidR="00D63266" w:rsidRPr="000D0436" w:rsidRDefault="00D63266" w:rsidP="00C804C8">
      <w:pPr>
        <w:widowControl/>
        <w:numPr>
          <w:ilvl w:val="0"/>
          <w:numId w:val="13"/>
        </w:numPr>
        <w:ind w:left="567" w:hanging="567"/>
        <w:rPr>
          <w:color w:val="auto"/>
          <w:sz w:val="22"/>
          <w:szCs w:val="22"/>
        </w:rPr>
      </w:pPr>
      <w:r w:rsidRPr="000D0436">
        <w:rPr>
          <w:color w:val="auto"/>
          <w:sz w:val="22"/>
          <w:szCs w:val="22"/>
        </w:rPr>
        <w:t xml:space="preserve">nyelési </w:t>
      </w:r>
      <w:r w:rsidRPr="000D0436">
        <w:rPr>
          <w:bCs/>
          <w:color w:val="auto"/>
          <w:sz w:val="22"/>
          <w:szCs w:val="22"/>
        </w:rPr>
        <w:t>nehézség</w:t>
      </w:r>
      <w:r w:rsidRPr="000D0436">
        <w:rPr>
          <w:color w:val="auto"/>
          <w:sz w:val="22"/>
          <w:szCs w:val="22"/>
        </w:rPr>
        <w:t xml:space="preserve"> vagy fájdalom a nyeléskor;</w:t>
      </w:r>
    </w:p>
    <w:p w14:paraId="12702D4A" w14:textId="77777777"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sápadt</w:t>
      </w:r>
      <w:r w:rsidR="004C6ED4" w:rsidRPr="000D0436">
        <w:rPr>
          <w:color w:val="auto"/>
          <w:sz w:val="22"/>
          <w:szCs w:val="22"/>
        </w:rPr>
        <w:t>ság</w:t>
      </w:r>
      <w:r w:rsidRPr="000D0436">
        <w:rPr>
          <w:color w:val="auto"/>
          <w:sz w:val="22"/>
          <w:szCs w:val="22"/>
        </w:rPr>
        <w:t xml:space="preserve"> és </w:t>
      </w:r>
      <w:r w:rsidR="004C6ED4" w:rsidRPr="000D0436">
        <w:rPr>
          <w:color w:val="auto"/>
          <w:sz w:val="22"/>
          <w:szCs w:val="22"/>
        </w:rPr>
        <w:t>gyengeségérzet</w:t>
      </w:r>
      <w:r w:rsidR="004C6ED4" w:rsidRPr="000D0436" w:rsidDel="004C6ED4">
        <w:rPr>
          <w:color w:val="auto"/>
          <w:sz w:val="22"/>
          <w:szCs w:val="22"/>
        </w:rPr>
        <w:t xml:space="preserve"> </w:t>
      </w:r>
      <w:r w:rsidRPr="000D0436">
        <w:rPr>
          <w:color w:val="auto"/>
          <w:sz w:val="22"/>
          <w:szCs w:val="22"/>
        </w:rPr>
        <w:t>(vérszegénység);</w:t>
      </w:r>
    </w:p>
    <w:p w14:paraId="74862800" w14:textId="77777777"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 xml:space="preserve">mellkasi </w:t>
      </w:r>
      <w:r w:rsidRPr="000D0436">
        <w:rPr>
          <w:bCs/>
          <w:color w:val="auto"/>
          <w:sz w:val="22"/>
          <w:szCs w:val="22"/>
        </w:rPr>
        <w:t>fájdalom</w:t>
      </w:r>
      <w:r w:rsidRPr="000D0436">
        <w:rPr>
          <w:color w:val="auto"/>
          <w:sz w:val="22"/>
          <w:szCs w:val="22"/>
        </w:rPr>
        <w:t>;</w:t>
      </w:r>
    </w:p>
    <w:p w14:paraId="59B98A13" w14:textId="77777777" w:rsidR="00D63266" w:rsidRPr="000D0436" w:rsidRDefault="00D63266" w:rsidP="00D565C0">
      <w:pPr>
        <w:widowControl/>
        <w:numPr>
          <w:ilvl w:val="0"/>
          <w:numId w:val="13"/>
        </w:numPr>
        <w:ind w:left="567" w:hanging="567"/>
        <w:rPr>
          <w:color w:val="auto"/>
          <w:sz w:val="22"/>
          <w:szCs w:val="22"/>
        </w:rPr>
      </w:pPr>
      <w:r w:rsidRPr="000D0436">
        <w:rPr>
          <w:bCs/>
          <w:color w:val="auto"/>
          <w:sz w:val="22"/>
          <w:szCs w:val="22"/>
        </w:rPr>
        <w:t>gyomorfájdalom</w:t>
      </w:r>
      <w:r w:rsidRPr="000D0436">
        <w:rPr>
          <w:color w:val="auto"/>
          <w:sz w:val="22"/>
          <w:szCs w:val="22"/>
        </w:rPr>
        <w:t>;</w:t>
      </w:r>
    </w:p>
    <w:p w14:paraId="3DF2E154" w14:textId="600C07FA"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 xml:space="preserve">súlyos és/vagy </w:t>
      </w:r>
      <w:r w:rsidR="000F063A">
        <w:rPr>
          <w:color w:val="auto"/>
          <w:sz w:val="22"/>
          <w:szCs w:val="22"/>
        </w:rPr>
        <w:t>tartós</w:t>
      </w:r>
      <w:r w:rsidRPr="000D0436">
        <w:rPr>
          <w:color w:val="auto"/>
          <w:sz w:val="22"/>
          <w:szCs w:val="22"/>
        </w:rPr>
        <w:t xml:space="preserve"> hasmenés, mivel ez a gyógyszer kis mértékben fokozza a fertőzéses hasmenés kockázatát.</w:t>
      </w:r>
    </w:p>
    <w:p w14:paraId="29BB38F8" w14:textId="77777777" w:rsidR="00D63266" w:rsidRPr="000D0436" w:rsidRDefault="00D63266">
      <w:pPr>
        <w:rPr>
          <w:color w:val="auto"/>
          <w:sz w:val="22"/>
          <w:szCs w:val="22"/>
        </w:rPr>
      </w:pPr>
    </w:p>
    <w:p w14:paraId="0E8559B0" w14:textId="78F7E7E8" w:rsidR="00D63266" w:rsidRPr="000D0436" w:rsidRDefault="00D63266">
      <w:pPr>
        <w:ind w:right="-2"/>
        <w:rPr>
          <w:color w:val="auto"/>
          <w:sz w:val="22"/>
          <w:szCs w:val="22"/>
        </w:rPr>
      </w:pPr>
      <w:r w:rsidRPr="000D0436">
        <w:rPr>
          <w:color w:val="auto"/>
          <w:sz w:val="22"/>
          <w:szCs w:val="22"/>
        </w:rPr>
        <w:t xml:space="preserve">Kezelőorvosa szükségesnek ítélhet bizonyos rosszindulatú betegséget kizáró vizsgálatok elvégzését, mivel a pantoprazol enyhíti a </w:t>
      </w:r>
      <w:r w:rsidR="002667F0">
        <w:rPr>
          <w:color w:val="auto"/>
          <w:sz w:val="22"/>
          <w:szCs w:val="22"/>
        </w:rPr>
        <w:t>daganatos betegség</w:t>
      </w:r>
      <w:r w:rsidRPr="000D0436">
        <w:rPr>
          <w:color w:val="auto"/>
          <w:sz w:val="22"/>
          <w:szCs w:val="22"/>
        </w:rPr>
        <w:t xml:space="preserve"> tüneteit, ami késleltetheti a betegség </w:t>
      </w:r>
      <w:r w:rsidR="002667F0">
        <w:rPr>
          <w:color w:val="auto"/>
          <w:sz w:val="22"/>
          <w:szCs w:val="22"/>
        </w:rPr>
        <w:t>felismerését</w:t>
      </w:r>
      <w:r w:rsidRPr="000D0436">
        <w:rPr>
          <w:color w:val="auto"/>
          <w:sz w:val="22"/>
          <w:szCs w:val="22"/>
        </w:rPr>
        <w:t>. Ha tünetei a kezelés ellenére sem szűnnek, akkor további vizsgálatok elvégzését fogják mérlegelni.</w:t>
      </w:r>
    </w:p>
    <w:p w14:paraId="2CCE7561" w14:textId="77777777" w:rsidR="00D63266" w:rsidRPr="000D0436" w:rsidRDefault="00D63266">
      <w:pPr>
        <w:suppressAutoHyphens w:val="0"/>
        <w:rPr>
          <w:b/>
          <w:color w:val="auto"/>
          <w:sz w:val="22"/>
          <w:szCs w:val="22"/>
        </w:rPr>
      </w:pPr>
    </w:p>
    <w:p w14:paraId="0779C5CF" w14:textId="77777777" w:rsidR="00D63266" w:rsidRPr="000D0436" w:rsidRDefault="00D63266">
      <w:pPr>
        <w:suppressAutoHyphens w:val="0"/>
        <w:rPr>
          <w:b/>
          <w:color w:val="auto"/>
          <w:sz w:val="22"/>
          <w:szCs w:val="22"/>
        </w:rPr>
      </w:pPr>
      <w:r w:rsidRPr="000D0436">
        <w:rPr>
          <w:b/>
          <w:color w:val="auto"/>
          <w:sz w:val="22"/>
          <w:szCs w:val="22"/>
        </w:rPr>
        <w:t>Gyermekek és serdülők</w:t>
      </w:r>
    </w:p>
    <w:p w14:paraId="65A6592F" w14:textId="7D8C1CFC" w:rsidR="00D63266" w:rsidRPr="000D0436" w:rsidRDefault="00D63266">
      <w:pPr>
        <w:suppressAutoHyphens w:val="0"/>
        <w:rPr>
          <w:color w:val="auto"/>
          <w:sz w:val="22"/>
          <w:szCs w:val="22"/>
        </w:rPr>
      </w:pPr>
      <w:r w:rsidRPr="000D0436">
        <w:rPr>
          <w:color w:val="auto"/>
          <w:sz w:val="22"/>
          <w:szCs w:val="22"/>
        </w:rPr>
        <w:t xml:space="preserve">A </w:t>
      </w:r>
      <w:r w:rsidR="002F68C2" w:rsidRPr="000D0436">
        <w:rPr>
          <w:color w:val="auto"/>
          <w:sz w:val="22"/>
          <w:szCs w:val="22"/>
        </w:rPr>
        <w:t>Pantoprazole Stada</w:t>
      </w:r>
      <w:r w:rsidRPr="000D0436">
        <w:rPr>
          <w:color w:val="auto"/>
          <w:sz w:val="22"/>
          <w:szCs w:val="22"/>
        </w:rPr>
        <w:t xml:space="preserve"> alkalmazása nem ajánlott 18</w:t>
      </w:r>
      <w:r w:rsidR="00E83A9D" w:rsidRPr="000D0436">
        <w:rPr>
          <w:color w:val="auto"/>
          <w:sz w:val="22"/>
          <w:szCs w:val="22"/>
        </w:rPr>
        <w:t> </w:t>
      </w:r>
      <w:r w:rsidRPr="000D0436">
        <w:rPr>
          <w:color w:val="auto"/>
          <w:sz w:val="22"/>
          <w:szCs w:val="22"/>
        </w:rPr>
        <w:t>évesnél fiatalabb gyermekeknél és serdülőknél, mert biztonságosságát és hatásosságát ebben a korcsoportban nem igazolták.</w:t>
      </w:r>
    </w:p>
    <w:p w14:paraId="39B848C0" w14:textId="77777777" w:rsidR="00D63266" w:rsidRPr="000D0436" w:rsidRDefault="00D63266">
      <w:pPr>
        <w:ind w:right="-2"/>
        <w:rPr>
          <w:color w:val="auto"/>
          <w:sz w:val="22"/>
          <w:szCs w:val="22"/>
        </w:rPr>
      </w:pPr>
    </w:p>
    <w:p w14:paraId="6DCBBE12" w14:textId="0340DED2" w:rsidR="00D63266" w:rsidRPr="000D0436" w:rsidRDefault="00D63266">
      <w:pPr>
        <w:ind w:right="-2"/>
        <w:rPr>
          <w:b/>
          <w:color w:val="auto"/>
          <w:sz w:val="22"/>
          <w:szCs w:val="22"/>
        </w:rPr>
      </w:pPr>
      <w:r w:rsidRPr="000D0436">
        <w:rPr>
          <w:b/>
          <w:color w:val="auto"/>
          <w:sz w:val="22"/>
          <w:szCs w:val="22"/>
        </w:rPr>
        <w:t xml:space="preserve">Egyéb gyógyszerek és a </w:t>
      </w:r>
      <w:r w:rsidR="002F68C2" w:rsidRPr="000D0436">
        <w:rPr>
          <w:b/>
          <w:color w:val="auto"/>
          <w:sz w:val="22"/>
          <w:szCs w:val="22"/>
        </w:rPr>
        <w:t>Pantoprazole Stada</w:t>
      </w:r>
    </w:p>
    <w:p w14:paraId="3C47ADF4" w14:textId="77777777" w:rsidR="00D63266" w:rsidRPr="000D0436" w:rsidRDefault="00D63266">
      <w:pPr>
        <w:rPr>
          <w:color w:val="auto"/>
          <w:sz w:val="22"/>
          <w:szCs w:val="22"/>
        </w:rPr>
      </w:pPr>
      <w:r w:rsidRPr="000D0436">
        <w:rPr>
          <w:color w:val="auto"/>
          <w:sz w:val="22"/>
          <w:szCs w:val="22"/>
        </w:rPr>
        <w:t>Feltétlenül tájékoztassa kezelőorvosát vagy gyógyszerészét a jelenleg vagy nemrégiben szedett, valamint szedni tervezett egyéb gyógyszereiről.</w:t>
      </w:r>
    </w:p>
    <w:p w14:paraId="24E93565" w14:textId="77777777" w:rsidR="00306609" w:rsidRPr="000D0436" w:rsidRDefault="00306609">
      <w:pPr>
        <w:rPr>
          <w:color w:val="auto"/>
          <w:sz w:val="22"/>
          <w:szCs w:val="22"/>
        </w:rPr>
      </w:pPr>
    </w:p>
    <w:p w14:paraId="7599156D" w14:textId="5988AB49" w:rsidR="002667F0" w:rsidRDefault="00D63266" w:rsidP="008B7D2A">
      <w:pPr>
        <w:rPr>
          <w:color w:val="auto"/>
          <w:sz w:val="22"/>
          <w:szCs w:val="22"/>
        </w:rPr>
      </w:pPr>
      <w:r w:rsidRPr="000D0436">
        <w:rPr>
          <w:color w:val="auto"/>
          <w:sz w:val="22"/>
          <w:szCs w:val="22"/>
        </w:rPr>
        <w:t xml:space="preserve">Ez azért szükséges, mert a </w:t>
      </w:r>
      <w:r w:rsidR="002F68C2" w:rsidRPr="000D0436">
        <w:rPr>
          <w:color w:val="auto"/>
          <w:sz w:val="22"/>
          <w:szCs w:val="22"/>
        </w:rPr>
        <w:t>Pantoprazole Stada</w:t>
      </w:r>
      <w:r w:rsidRPr="000D0436">
        <w:rPr>
          <w:color w:val="auto"/>
          <w:sz w:val="22"/>
          <w:szCs w:val="22"/>
        </w:rPr>
        <w:t xml:space="preserve"> </w:t>
      </w:r>
      <w:r w:rsidR="002667F0" w:rsidRPr="002667F0">
        <w:rPr>
          <w:color w:val="auto"/>
          <w:sz w:val="22"/>
          <w:szCs w:val="22"/>
        </w:rPr>
        <w:t>és más gyógyszerek befolyásolhatják egymás hatását</w:t>
      </w:r>
      <w:r w:rsidRPr="000D0436">
        <w:rPr>
          <w:color w:val="auto"/>
          <w:sz w:val="22"/>
          <w:szCs w:val="22"/>
        </w:rPr>
        <w:t>.</w:t>
      </w:r>
    </w:p>
    <w:p w14:paraId="21B22FAC" w14:textId="07BA67B6" w:rsidR="00D63266" w:rsidRPr="000D0436" w:rsidRDefault="002667F0" w:rsidP="002667F0">
      <w:pPr>
        <w:rPr>
          <w:color w:val="auto"/>
          <w:sz w:val="22"/>
          <w:szCs w:val="22"/>
        </w:rPr>
      </w:pPr>
      <w:r>
        <w:rPr>
          <w:color w:val="auto"/>
          <w:sz w:val="22"/>
          <w:szCs w:val="22"/>
        </w:rPr>
        <w:t>Tájékoztassa</w:t>
      </w:r>
      <w:r w:rsidR="00D63266" w:rsidRPr="000D0436">
        <w:rPr>
          <w:color w:val="auto"/>
          <w:sz w:val="22"/>
          <w:szCs w:val="22"/>
        </w:rPr>
        <w:t xml:space="preserve"> kezelőorvosá</w:t>
      </w:r>
      <w:r>
        <w:rPr>
          <w:color w:val="auto"/>
          <w:sz w:val="22"/>
          <w:szCs w:val="22"/>
        </w:rPr>
        <w:t>t</w:t>
      </w:r>
      <w:r w:rsidR="00D63266" w:rsidRPr="000D0436">
        <w:rPr>
          <w:color w:val="auto"/>
          <w:sz w:val="22"/>
          <w:szCs w:val="22"/>
        </w:rPr>
        <w:t xml:space="preserve">, ha Ön </w:t>
      </w:r>
      <w:r w:rsidR="004C6ED4" w:rsidRPr="000D0436">
        <w:rPr>
          <w:color w:val="auto"/>
          <w:sz w:val="22"/>
          <w:szCs w:val="22"/>
        </w:rPr>
        <w:t>a következő gyógyszerek bármelyikét szedi</w:t>
      </w:r>
      <w:r w:rsidR="00D63266" w:rsidRPr="000D0436">
        <w:rPr>
          <w:color w:val="auto"/>
          <w:sz w:val="22"/>
          <w:szCs w:val="22"/>
        </w:rPr>
        <w:t>:</w:t>
      </w:r>
    </w:p>
    <w:p w14:paraId="4BDB9401" w14:textId="56A1C604"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olyan gyógyszereket, mint p</w:t>
      </w:r>
      <w:r w:rsidR="006A71FC" w:rsidRPr="000D0436">
        <w:rPr>
          <w:color w:val="auto"/>
          <w:sz w:val="22"/>
          <w:szCs w:val="22"/>
        </w:rPr>
        <w:t>éldául</w:t>
      </w:r>
      <w:r w:rsidRPr="000D0436">
        <w:rPr>
          <w:color w:val="auto"/>
          <w:sz w:val="22"/>
          <w:szCs w:val="22"/>
        </w:rPr>
        <w:t xml:space="preserve"> a </w:t>
      </w:r>
      <w:r w:rsidRPr="000D0436">
        <w:rPr>
          <w:b/>
          <w:bCs/>
          <w:color w:val="auto"/>
          <w:sz w:val="22"/>
          <w:szCs w:val="22"/>
        </w:rPr>
        <w:t>ketokonazol</w:t>
      </w:r>
      <w:r w:rsidRPr="000D0436">
        <w:rPr>
          <w:color w:val="auto"/>
          <w:sz w:val="22"/>
          <w:szCs w:val="22"/>
        </w:rPr>
        <w:t xml:space="preserve">, az </w:t>
      </w:r>
      <w:r w:rsidRPr="000D0436">
        <w:rPr>
          <w:b/>
          <w:bCs/>
          <w:color w:val="auto"/>
          <w:sz w:val="22"/>
          <w:szCs w:val="22"/>
        </w:rPr>
        <w:t>itrakonazol</w:t>
      </w:r>
      <w:r w:rsidRPr="000D0436">
        <w:rPr>
          <w:color w:val="auto"/>
          <w:sz w:val="22"/>
          <w:szCs w:val="22"/>
        </w:rPr>
        <w:t xml:space="preserve"> és a </w:t>
      </w:r>
      <w:r w:rsidRPr="000D0436">
        <w:rPr>
          <w:b/>
          <w:bCs/>
          <w:color w:val="auto"/>
          <w:sz w:val="22"/>
          <w:szCs w:val="22"/>
        </w:rPr>
        <w:t>pozakonazol</w:t>
      </w:r>
      <w:r w:rsidRPr="000D0436">
        <w:rPr>
          <w:color w:val="auto"/>
          <w:sz w:val="22"/>
          <w:szCs w:val="22"/>
        </w:rPr>
        <w:t xml:space="preserve"> (gombás fertőzések kezelésére használják) vagy az </w:t>
      </w:r>
      <w:r w:rsidRPr="000D0436">
        <w:rPr>
          <w:b/>
          <w:bCs/>
          <w:color w:val="auto"/>
          <w:sz w:val="22"/>
          <w:szCs w:val="22"/>
        </w:rPr>
        <w:t>erlotinib</w:t>
      </w:r>
      <w:r w:rsidRPr="000D0436">
        <w:rPr>
          <w:color w:val="auto"/>
          <w:sz w:val="22"/>
          <w:szCs w:val="22"/>
        </w:rPr>
        <w:t xml:space="preserve"> (</w:t>
      </w:r>
      <w:r w:rsidR="002667F0" w:rsidRPr="002667F0">
        <w:rPr>
          <w:color w:val="auto"/>
          <w:sz w:val="22"/>
          <w:szCs w:val="22"/>
        </w:rPr>
        <w:t>bizonyos típusú daganatos betegségek esetén alkalmazzák</w:t>
      </w:r>
      <w:r w:rsidRPr="000D0436">
        <w:rPr>
          <w:color w:val="auto"/>
          <w:sz w:val="22"/>
          <w:szCs w:val="22"/>
        </w:rPr>
        <w:t xml:space="preserve">), mert a </w:t>
      </w:r>
      <w:r w:rsidR="002F68C2" w:rsidRPr="000D0436">
        <w:rPr>
          <w:color w:val="auto"/>
          <w:sz w:val="22"/>
          <w:szCs w:val="22"/>
        </w:rPr>
        <w:t>Pantoprazole Stada</w:t>
      </w:r>
      <w:r w:rsidRPr="000D0436">
        <w:rPr>
          <w:color w:val="auto"/>
          <w:sz w:val="22"/>
          <w:szCs w:val="22"/>
        </w:rPr>
        <w:t xml:space="preserve"> gátolhatja ezen gyógyszerek megfelelő működését;</w:t>
      </w:r>
    </w:p>
    <w:p w14:paraId="41C9BEE2" w14:textId="50A5A6AC" w:rsidR="00D63266" w:rsidRPr="000D0436" w:rsidRDefault="007F380D" w:rsidP="00D565C0">
      <w:pPr>
        <w:widowControl/>
        <w:numPr>
          <w:ilvl w:val="0"/>
          <w:numId w:val="13"/>
        </w:numPr>
        <w:ind w:left="567" w:hanging="567"/>
        <w:rPr>
          <w:color w:val="auto"/>
          <w:sz w:val="22"/>
          <w:szCs w:val="22"/>
        </w:rPr>
      </w:pPr>
      <w:r>
        <w:rPr>
          <w:b/>
          <w:bCs/>
          <w:color w:val="auto"/>
          <w:sz w:val="22"/>
          <w:szCs w:val="22"/>
        </w:rPr>
        <w:t>W</w:t>
      </w:r>
      <w:r w:rsidR="00D63266" w:rsidRPr="000D0436">
        <w:rPr>
          <w:b/>
          <w:bCs/>
          <w:color w:val="auto"/>
          <w:sz w:val="22"/>
          <w:szCs w:val="22"/>
        </w:rPr>
        <w:t>arfarin</w:t>
      </w:r>
      <w:r w:rsidR="00E42BCF">
        <w:rPr>
          <w:b/>
          <w:bCs/>
          <w:color w:val="auto"/>
          <w:sz w:val="22"/>
          <w:szCs w:val="22"/>
        </w:rPr>
        <w:t>,</w:t>
      </w:r>
      <w:r w:rsidR="00D63266" w:rsidRPr="000D0436">
        <w:rPr>
          <w:color w:val="auto"/>
          <w:sz w:val="22"/>
          <w:szCs w:val="22"/>
        </w:rPr>
        <w:t xml:space="preserve"> illetve </w:t>
      </w:r>
      <w:r w:rsidR="00D63266" w:rsidRPr="000D0436">
        <w:rPr>
          <w:b/>
          <w:bCs/>
          <w:color w:val="auto"/>
          <w:sz w:val="22"/>
          <w:szCs w:val="22"/>
        </w:rPr>
        <w:t>fenprokumon</w:t>
      </w:r>
      <w:r w:rsidR="00D63266" w:rsidRPr="000D0436">
        <w:rPr>
          <w:color w:val="auto"/>
          <w:sz w:val="22"/>
          <w:szCs w:val="22"/>
        </w:rPr>
        <w:t xml:space="preserve">, amelyek a </w:t>
      </w:r>
      <w:r>
        <w:rPr>
          <w:color w:val="auto"/>
          <w:sz w:val="22"/>
          <w:szCs w:val="22"/>
        </w:rPr>
        <w:t>véralvadást</w:t>
      </w:r>
      <w:r w:rsidR="00D63266" w:rsidRPr="000D0436">
        <w:rPr>
          <w:color w:val="auto"/>
          <w:sz w:val="22"/>
          <w:szCs w:val="22"/>
        </w:rPr>
        <w:t xml:space="preserve"> befolyásolják. Ilyen esetben további vizsgálatokra lehet szükség</w:t>
      </w:r>
      <w:r w:rsidR="00F16BD2" w:rsidRPr="000D0436">
        <w:rPr>
          <w:color w:val="auto"/>
          <w:sz w:val="22"/>
          <w:szCs w:val="22"/>
        </w:rPr>
        <w:t>;</w:t>
      </w:r>
    </w:p>
    <w:p w14:paraId="73ACB9BE" w14:textId="34FB9AB4"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lastRenderedPageBreak/>
        <w:t>HIV</w:t>
      </w:r>
      <w:r w:rsidR="00590CC8">
        <w:rPr>
          <w:color w:val="auto"/>
          <w:sz w:val="22"/>
          <w:szCs w:val="22"/>
        </w:rPr>
        <w:noBreakHyphen/>
      </w:r>
      <w:r w:rsidRPr="000D0436">
        <w:rPr>
          <w:color w:val="auto"/>
          <w:sz w:val="22"/>
          <w:szCs w:val="22"/>
        </w:rPr>
        <w:t xml:space="preserve">fertőzés kezelésére </w:t>
      </w:r>
      <w:r w:rsidR="007F380D">
        <w:rPr>
          <w:color w:val="auto"/>
          <w:sz w:val="22"/>
          <w:szCs w:val="22"/>
        </w:rPr>
        <w:t>alkalmazott</w:t>
      </w:r>
      <w:r w:rsidRPr="000D0436">
        <w:rPr>
          <w:color w:val="auto"/>
          <w:sz w:val="22"/>
          <w:szCs w:val="22"/>
        </w:rPr>
        <w:t xml:space="preserve"> gyógyszerek</w:t>
      </w:r>
      <w:r w:rsidR="007F380D">
        <w:rPr>
          <w:color w:val="auto"/>
          <w:sz w:val="22"/>
          <w:szCs w:val="22"/>
        </w:rPr>
        <w:t>,</w:t>
      </w:r>
      <w:r w:rsidRPr="000D0436">
        <w:rPr>
          <w:color w:val="auto"/>
          <w:sz w:val="22"/>
          <w:szCs w:val="22"/>
        </w:rPr>
        <w:t xml:space="preserve"> mint</w:t>
      </w:r>
      <w:r w:rsidR="007F380D">
        <w:rPr>
          <w:color w:val="auto"/>
          <w:sz w:val="22"/>
          <w:szCs w:val="22"/>
        </w:rPr>
        <w:t xml:space="preserve"> például</w:t>
      </w:r>
      <w:r w:rsidRPr="000D0436">
        <w:rPr>
          <w:color w:val="auto"/>
          <w:sz w:val="22"/>
          <w:szCs w:val="22"/>
        </w:rPr>
        <w:t xml:space="preserve"> az </w:t>
      </w:r>
      <w:r w:rsidRPr="000D0436">
        <w:rPr>
          <w:b/>
          <w:bCs/>
          <w:color w:val="auto"/>
          <w:sz w:val="22"/>
          <w:szCs w:val="22"/>
        </w:rPr>
        <w:t>atazanavir</w:t>
      </w:r>
      <w:r w:rsidRPr="000D0436">
        <w:rPr>
          <w:color w:val="auto"/>
          <w:sz w:val="22"/>
          <w:szCs w:val="22"/>
        </w:rPr>
        <w:t>;</w:t>
      </w:r>
    </w:p>
    <w:p w14:paraId="445E9F77" w14:textId="336AA862" w:rsidR="00D63266" w:rsidRPr="000D0436" w:rsidRDefault="00D63266" w:rsidP="00D565C0">
      <w:pPr>
        <w:widowControl/>
        <w:numPr>
          <w:ilvl w:val="0"/>
          <w:numId w:val="13"/>
        </w:numPr>
        <w:ind w:left="567" w:hanging="567"/>
        <w:rPr>
          <w:color w:val="auto"/>
          <w:sz w:val="22"/>
          <w:szCs w:val="22"/>
        </w:rPr>
      </w:pPr>
      <w:r w:rsidRPr="000D0436">
        <w:rPr>
          <w:color w:val="auto"/>
          <w:sz w:val="22"/>
          <w:szCs w:val="22"/>
        </w:rPr>
        <w:t xml:space="preserve">metotrexát (reumás ízületi gyulladás, pikkelysömör és daganat kezelésére használják) – ha metotrexátot szed, kezelőorvosa átmenetileg felfüggesztheti az Ön </w:t>
      </w:r>
      <w:r w:rsidR="002F68C2" w:rsidRPr="000D0436">
        <w:rPr>
          <w:color w:val="auto"/>
          <w:sz w:val="22"/>
          <w:szCs w:val="22"/>
        </w:rPr>
        <w:t>Pantoprazole Stada</w:t>
      </w:r>
      <w:r w:rsidR="00775D58" w:rsidRPr="000D0436">
        <w:rPr>
          <w:color w:val="auto"/>
          <w:sz w:val="22"/>
          <w:szCs w:val="22"/>
        </w:rPr>
        <w:t>-</w:t>
      </w:r>
      <w:r w:rsidRPr="000D0436">
        <w:rPr>
          <w:color w:val="auto"/>
          <w:sz w:val="22"/>
          <w:szCs w:val="22"/>
        </w:rPr>
        <w:t>kezelését, mivel a pantroprazol fokozhatja a metotrexát szintjét az Ön vérében;</w:t>
      </w:r>
    </w:p>
    <w:p w14:paraId="7D18725E" w14:textId="1DCA8BE6" w:rsidR="00D63266" w:rsidRPr="000D0436" w:rsidRDefault="00D63266" w:rsidP="00D565C0">
      <w:pPr>
        <w:widowControl/>
        <w:numPr>
          <w:ilvl w:val="0"/>
          <w:numId w:val="13"/>
        </w:numPr>
        <w:ind w:left="567" w:hanging="567"/>
        <w:rPr>
          <w:color w:val="auto"/>
          <w:sz w:val="22"/>
          <w:szCs w:val="22"/>
        </w:rPr>
      </w:pPr>
      <w:r w:rsidRPr="000D0436">
        <w:rPr>
          <w:b/>
          <w:bCs/>
          <w:color w:val="auto"/>
          <w:sz w:val="22"/>
          <w:szCs w:val="22"/>
        </w:rPr>
        <w:t>fluvoxamin</w:t>
      </w:r>
      <w:r w:rsidRPr="000D0436">
        <w:rPr>
          <w:color w:val="auto"/>
          <w:sz w:val="22"/>
          <w:szCs w:val="22"/>
        </w:rPr>
        <w:t xml:space="preserve"> (depresszió és egyéb pszichiátriai betegségek kezelésére használják –</w:t>
      </w:r>
      <w:r w:rsidR="007942CC" w:rsidRPr="000D0436">
        <w:rPr>
          <w:color w:val="auto"/>
          <w:sz w:val="22"/>
          <w:szCs w:val="22"/>
        </w:rPr>
        <w:t xml:space="preserve"> </w:t>
      </w:r>
      <w:r w:rsidRPr="000D0436">
        <w:rPr>
          <w:color w:val="auto"/>
          <w:sz w:val="22"/>
          <w:szCs w:val="22"/>
        </w:rPr>
        <w:t>ha fluvoxamint szed, kezelőorvosa csökkentheti az adagot);</w:t>
      </w:r>
    </w:p>
    <w:p w14:paraId="2DE86DB2" w14:textId="7E65B74A" w:rsidR="00D63266" w:rsidRPr="000D0436" w:rsidRDefault="00D63266">
      <w:pPr>
        <w:widowControl/>
        <w:numPr>
          <w:ilvl w:val="0"/>
          <w:numId w:val="13"/>
        </w:numPr>
        <w:ind w:left="567" w:hanging="567"/>
        <w:rPr>
          <w:color w:val="auto"/>
          <w:sz w:val="22"/>
          <w:szCs w:val="22"/>
        </w:rPr>
      </w:pPr>
      <w:r w:rsidRPr="000D0436">
        <w:rPr>
          <w:b/>
          <w:bCs/>
          <w:color w:val="auto"/>
          <w:sz w:val="22"/>
          <w:szCs w:val="22"/>
        </w:rPr>
        <w:t>rifampicin</w:t>
      </w:r>
      <w:r w:rsidRPr="000D0436">
        <w:rPr>
          <w:color w:val="auto"/>
          <w:sz w:val="22"/>
          <w:szCs w:val="22"/>
        </w:rPr>
        <w:t xml:space="preserve"> (fertőzések kezelésére használják);</w:t>
      </w:r>
    </w:p>
    <w:p w14:paraId="48C50EB8" w14:textId="1F358FB1" w:rsidR="00D63266" w:rsidRPr="000D0436" w:rsidRDefault="00D63266">
      <w:pPr>
        <w:widowControl/>
        <w:numPr>
          <w:ilvl w:val="0"/>
          <w:numId w:val="13"/>
        </w:numPr>
        <w:ind w:left="567" w:hanging="567"/>
        <w:rPr>
          <w:color w:val="auto"/>
          <w:sz w:val="22"/>
          <w:szCs w:val="22"/>
        </w:rPr>
      </w:pPr>
      <w:r w:rsidRPr="000D0436">
        <w:rPr>
          <w:b/>
          <w:bCs/>
          <w:color w:val="auto"/>
          <w:sz w:val="22"/>
          <w:szCs w:val="22"/>
        </w:rPr>
        <w:t>közönséges</w:t>
      </w:r>
      <w:r w:rsidRPr="000D0436">
        <w:rPr>
          <w:color w:val="auto"/>
          <w:sz w:val="22"/>
          <w:szCs w:val="22"/>
        </w:rPr>
        <w:t xml:space="preserve"> </w:t>
      </w:r>
      <w:r w:rsidRPr="000D0436">
        <w:rPr>
          <w:b/>
          <w:bCs/>
          <w:color w:val="auto"/>
          <w:sz w:val="22"/>
          <w:szCs w:val="22"/>
        </w:rPr>
        <w:t>orbáncfüvet</w:t>
      </w:r>
      <w:r w:rsidRPr="000D0436">
        <w:rPr>
          <w:color w:val="auto"/>
          <w:sz w:val="22"/>
          <w:szCs w:val="22"/>
        </w:rPr>
        <w:t xml:space="preserve"> (</w:t>
      </w:r>
      <w:r w:rsidRPr="000D0436">
        <w:rPr>
          <w:i/>
          <w:color w:val="auto"/>
          <w:sz w:val="22"/>
          <w:szCs w:val="22"/>
        </w:rPr>
        <w:t>Hypericum perforatum</w:t>
      </w:r>
      <w:r w:rsidRPr="000D0436">
        <w:rPr>
          <w:color w:val="auto"/>
          <w:sz w:val="22"/>
          <w:szCs w:val="22"/>
        </w:rPr>
        <w:t>) tartalmazó készítmény (enyhe depresszió kezelésére használják).</w:t>
      </w:r>
    </w:p>
    <w:p w14:paraId="4AD28681" w14:textId="77777777" w:rsidR="00D63266" w:rsidRPr="000D0436" w:rsidRDefault="00D63266">
      <w:pPr>
        <w:rPr>
          <w:color w:val="auto"/>
          <w:sz w:val="22"/>
          <w:szCs w:val="22"/>
        </w:rPr>
      </w:pPr>
    </w:p>
    <w:p w14:paraId="097EDEA7" w14:textId="77777777" w:rsidR="009D5570" w:rsidRPr="008B7D2A" w:rsidRDefault="009D5570">
      <w:pPr>
        <w:widowControl/>
        <w:suppressAutoHyphens w:val="0"/>
        <w:autoSpaceDE w:val="0"/>
        <w:rPr>
          <w:rFonts w:eastAsia="Times New Roman"/>
          <w:color w:val="auto"/>
          <w:sz w:val="22"/>
          <w:szCs w:val="22"/>
        </w:rPr>
      </w:pPr>
      <w:r w:rsidRPr="008B7D2A">
        <w:rPr>
          <w:rFonts w:eastAsia="Times New Roman"/>
          <w:color w:val="auto"/>
          <w:sz w:val="22"/>
          <w:szCs w:val="22"/>
        </w:rPr>
        <w:t>Beszéljen kezelőorvosával, mielőtt elkezdi alkalmazni a pantoprazolt, ha speciális vizeletvizsgálatot terveznek Önnél (például THC; tetrahidrokannabinol).</w:t>
      </w:r>
    </w:p>
    <w:p w14:paraId="633073B3" w14:textId="77777777" w:rsidR="009D5570" w:rsidRPr="00C804C8" w:rsidRDefault="009D5570">
      <w:pPr>
        <w:widowControl/>
        <w:suppressAutoHyphens w:val="0"/>
        <w:autoSpaceDE w:val="0"/>
        <w:rPr>
          <w:rFonts w:eastAsia="Times New Roman"/>
          <w:color w:val="auto"/>
          <w:sz w:val="22"/>
          <w:szCs w:val="22"/>
        </w:rPr>
      </w:pPr>
    </w:p>
    <w:p w14:paraId="54D37B5C" w14:textId="77777777" w:rsidR="00D63266" w:rsidRPr="000D0436" w:rsidRDefault="00D63266">
      <w:pPr>
        <w:ind w:right="-2"/>
        <w:rPr>
          <w:b/>
          <w:color w:val="auto"/>
          <w:sz w:val="22"/>
          <w:szCs w:val="22"/>
        </w:rPr>
      </w:pPr>
      <w:r w:rsidRPr="000D0436">
        <w:rPr>
          <w:b/>
          <w:color w:val="auto"/>
          <w:sz w:val="22"/>
          <w:szCs w:val="22"/>
        </w:rPr>
        <w:t>Terhesség, szoptatás és termékenység</w:t>
      </w:r>
    </w:p>
    <w:p w14:paraId="629D4336" w14:textId="076D6C24" w:rsidR="00ED24B3" w:rsidRPr="000D0436" w:rsidRDefault="00D63266">
      <w:pPr>
        <w:rPr>
          <w:color w:val="auto"/>
          <w:sz w:val="22"/>
          <w:szCs w:val="22"/>
        </w:rPr>
      </w:pPr>
      <w:r w:rsidRPr="000D0436">
        <w:rPr>
          <w:color w:val="auto"/>
          <w:sz w:val="22"/>
          <w:szCs w:val="22"/>
        </w:rPr>
        <w:t>A pantoprazol terhes nők</w:t>
      </w:r>
      <w:r w:rsidR="00ED24B3" w:rsidRPr="000D0436">
        <w:rPr>
          <w:color w:val="auto"/>
          <w:sz w:val="22"/>
          <w:szCs w:val="22"/>
        </w:rPr>
        <w:t>nél</w:t>
      </w:r>
      <w:r w:rsidRPr="000D0436">
        <w:rPr>
          <w:color w:val="auto"/>
          <w:sz w:val="22"/>
          <w:szCs w:val="22"/>
        </w:rPr>
        <w:t xml:space="preserve"> történő alkalmazására nincsenek megfelelő adatok. Beszámoltak </w:t>
      </w:r>
      <w:r w:rsidR="00191CD2">
        <w:rPr>
          <w:color w:val="auto"/>
          <w:sz w:val="22"/>
          <w:szCs w:val="22"/>
        </w:rPr>
        <w:t xml:space="preserve">a </w:t>
      </w:r>
      <w:r w:rsidR="00ED24B3" w:rsidRPr="000D0436">
        <w:rPr>
          <w:color w:val="auto"/>
          <w:sz w:val="22"/>
          <w:szCs w:val="22"/>
        </w:rPr>
        <w:t>pantoprazol humán anyatejbe való kiválasztódásáról.</w:t>
      </w:r>
      <w:r w:rsidR="00ED24B3" w:rsidRPr="000D0436" w:rsidDel="00ED24B3">
        <w:rPr>
          <w:color w:val="auto"/>
          <w:sz w:val="22"/>
          <w:szCs w:val="22"/>
        </w:rPr>
        <w:t xml:space="preserve"> </w:t>
      </w:r>
    </w:p>
    <w:p w14:paraId="462859D7" w14:textId="77777777" w:rsidR="00D63266" w:rsidRPr="000D0436" w:rsidRDefault="00D63266">
      <w:pPr>
        <w:rPr>
          <w:color w:val="auto"/>
          <w:sz w:val="22"/>
          <w:szCs w:val="22"/>
        </w:rPr>
      </w:pPr>
    </w:p>
    <w:p w14:paraId="24213B2A" w14:textId="77777777" w:rsidR="00CA1BAF" w:rsidRPr="000D0436" w:rsidRDefault="00CA1BAF">
      <w:pPr>
        <w:rPr>
          <w:color w:val="auto"/>
          <w:sz w:val="22"/>
          <w:szCs w:val="22"/>
        </w:rPr>
      </w:pPr>
      <w:r w:rsidRPr="000D0436">
        <w:rPr>
          <w:color w:val="auto"/>
          <w:sz w:val="22"/>
          <w:szCs w:val="22"/>
        </w:rPr>
        <w:t>Ha Ön terhes, vagy szoptat, illetve ha fennáll Önnél a terhesség lehetősége vagy gyermeket szeretne, a gyógyszer alkalmazása előtt beszéljen kezelőorvosával vagy gyógyszerészével.</w:t>
      </w:r>
    </w:p>
    <w:p w14:paraId="0A24ABB8" w14:textId="77777777" w:rsidR="00CA1BAF" w:rsidRPr="000D0436" w:rsidRDefault="00CA1BAF">
      <w:pPr>
        <w:rPr>
          <w:color w:val="auto"/>
          <w:sz w:val="22"/>
          <w:szCs w:val="22"/>
        </w:rPr>
      </w:pPr>
    </w:p>
    <w:p w14:paraId="150B642D" w14:textId="64D62BE0" w:rsidR="00D63266" w:rsidRPr="000D0436" w:rsidRDefault="00D63266">
      <w:pPr>
        <w:rPr>
          <w:color w:val="auto"/>
          <w:sz w:val="22"/>
          <w:szCs w:val="22"/>
        </w:rPr>
      </w:pPr>
      <w:r w:rsidRPr="000D0436">
        <w:rPr>
          <w:color w:val="auto"/>
          <w:sz w:val="22"/>
          <w:szCs w:val="22"/>
        </w:rPr>
        <w:t>Csak abban az esetben kaphatja ez</w:t>
      </w:r>
      <w:r w:rsidR="00AF569A" w:rsidRPr="000D0436">
        <w:rPr>
          <w:color w:val="auto"/>
          <w:sz w:val="22"/>
          <w:szCs w:val="22"/>
        </w:rPr>
        <w:t>t</w:t>
      </w:r>
      <w:r w:rsidRPr="000D0436">
        <w:rPr>
          <w:color w:val="auto"/>
          <w:sz w:val="22"/>
          <w:szCs w:val="22"/>
        </w:rPr>
        <w:t xml:space="preserve"> a gyógyszert, ha kezelőorvosa úgy ítéli meg, hogy a várható előny Önre nézve nagyobb, mint a lehetséges kockázat a magzatra, ill. a csecsemőre</w:t>
      </w:r>
      <w:r w:rsidR="00191CD2">
        <w:rPr>
          <w:color w:val="auto"/>
          <w:sz w:val="22"/>
          <w:szCs w:val="22"/>
        </w:rPr>
        <w:t xml:space="preserve"> nézve.</w:t>
      </w:r>
    </w:p>
    <w:p w14:paraId="710EC85E" w14:textId="77777777" w:rsidR="00D63266" w:rsidRPr="000D0436" w:rsidRDefault="00D63266">
      <w:pPr>
        <w:ind w:right="-2"/>
        <w:rPr>
          <w:color w:val="auto"/>
          <w:sz w:val="22"/>
          <w:szCs w:val="22"/>
        </w:rPr>
      </w:pPr>
    </w:p>
    <w:p w14:paraId="5F29BCED" w14:textId="77777777" w:rsidR="00D63266" w:rsidRPr="000D0436" w:rsidRDefault="00D63266">
      <w:pPr>
        <w:ind w:right="-29"/>
        <w:rPr>
          <w:b/>
          <w:color w:val="auto"/>
          <w:sz w:val="22"/>
          <w:szCs w:val="22"/>
        </w:rPr>
      </w:pPr>
      <w:r w:rsidRPr="000D0436">
        <w:rPr>
          <w:b/>
          <w:color w:val="auto"/>
          <w:sz w:val="22"/>
          <w:szCs w:val="22"/>
        </w:rPr>
        <w:t>A készítmény hatásai a gépjárművezetéshez és a gépek kezeléséhez szükséges képességekre</w:t>
      </w:r>
    </w:p>
    <w:p w14:paraId="5F41B6D3" w14:textId="0E1B6682" w:rsidR="00D63266" w:rsidRDefault="00D63266" w:rsidP="008B7D2A">
      <w:pPr>
        <w:ind w:right="-29"/>
        <w:rPr>
          <w:color w:val="auto"/>
          <w:sz w:val="22"/>
          <w:szCs w:val="22"/>
        </w:rPr>
      </w:pPr>
      <w:r w:rsidRPr="000D0436">
        <w:rPr>
          <w:color w:val="auto"/>
          <w:sz w:val="22"/>
          <w:szCs w:val="22"/>
        </w:rPr>
        <w:t xml:space="preserve">A </w:t>
      </w:r>
      <w:r w:rsidR="00CA1BAF" w:rsidRPr="000D0436">
        <w:rPr>
          <w:color w:val="auto"/>
          <w:sz w:val="22"/>
          <w:szCs w:val="22"/>
        </w:rPr>
        <w:t xml:space="preserve">Pantoprazol Stada </w:t>
      </w:r>
      <w:r w:rsidRPr="000D0436">
        <w:rPr>
          <w:color w:val="auto"/>
          <w:sz w:val="22"/>
          <w:szCs w:val="22"/>
        </w:rPr>
        <w:t>nem, vagy csak elhanyagolható mértékben befolyásolja a gépjárművezetéshez és a gépek kezeléséhez szükséges képességeket.</w:t>
      </w:r>
    </w:p>
    <w:p w14:paraId="4C3839B4" w14:textId="77777777" w:rsidR="00191CD2" w:rsidRPr="000D0436" w:rsidRDefault="00191CD2" w:rsidP="00191CD2">
      <w:pPr>
        <w:ind w:right="-29"/>
        <w:rPr>
          <w:color w:val="auto"/>
          <w:sz w:val="22"/>
          <w:szCs w:val="22"/>
        </w:rPr>
      </w:pPr>
    </w:p>
    <w:p w14:paraId="770F979D" w14:textId="77777777" w:rsidR="00D63266" w:rsidRPr="000D0436" w:rsidRDefault="00D63266" w:rsidP="00D565C0">
      <w:pPr>
        <w:ind w:right="-29"/>
        <w:rPr>
          <w:color w:val="auto"/>
          <w:sz w:val="22"/>
          <w:szCs w:val="22"/>
        </w:rPr>
      </w:pPr>
      <w:r w:rsidRPr="000D0436">
        <w:rPr>
          <w:color w:val="auto"/>
          <w:sz w:val="22"/>
          <w:szCs w:val="22"/>
        </w:rPr>
        <w:t>Ha bizonyos mellékhatásokat, például szédülést vagy látászavart észlel, akkor ne vezessen, illetve ne kezeljen gépeket.</w:t>
      </w:r>
    </w:p>
    <w:p w14:paraId="2C384F82" w14:textId="77777777" w:rsidR="00D63266" w:rsidRPr="000D0436" w:rsidRDefault="00D63266" w:rsidP="00D565C0">
      <w:pPr>
        <w:ind w:right="-29"/>
        <w:rPr>
          <w:color w:val="auto"/>
          <w:sz w:val="22"/>
          <w:szCs w:val="22"/>
        </w:rPr>
      </w:pPr>
    </w:p>
    <w:p w14:paraId="074EF03E" w14:textId="45F55036" w:rsidR="00D63266" w:rsidRPr="000D0436" w:rsidRDefault="00D63266" w:rsidP="00D565C0">
      <w:pPr>
        <w:rPr>
          <w:b/>
          <w:bCs/>
          <w:color w:val="auto"/>
          <w:sz w:val="22"/>
          <w:szCs w:val="22"/>
        </w:rPr>
      </w:pPr>
      <w:r w:rsidRPr="000D0436">
        <w:rPr>
          <w:b/>
          <w:bCs/>
          <w:color w:val="auto"/>
          <w:sz w:val="22"/>
          <w:szCs w:val="22"/>
        </w:rPr>
        <w:t xml:space="preserve">A </w:t>
      </w:r>
      <w:r w:rsidR="002F68C2" w:rsidRPr="000D0436">
        <w:rPr>
          <w:b/>
          <w:bCs/>
          <w:color w:val="auto"/>
          <w:sz w:val="22"/>
          <w:szCs w:val="22"/>
        </w:rPr>
        <w:t>Pantoprazole Stada</w:t>
      </w:r>
      <w:r w:rsidRPr="000D0436">
        <w:rPr>
          <w:b/>
          <w:bCs/>
          <w:color w:val="auto"/>
          <w:sz w:val="22"/>
          <w:szCs w:val="22"/>
        </w:rPr>
        <w:t xml:space="preserve"> nátriumot tartalmaz</w:t>
      </w:r>
    </w:p>
    <w:p w14:paraId="7A632EF8" w14:textId="77777777" w:rsidR="00D63266" w:rsidRPr="000D0436" w:rsidRDefault="00D63266">
      <w:pPr>
        <w:ind w:right="-29"/>
        <w:rPr>
          <w:color w:val="auto"/>
          <w:sz w:val="22"/>
          <w:szCs w:val="22"/>
        </w:rPr>
      </w:pPr>
      <w:r w:rsidRPr="000D0436">
        <w:rPr>
          <w:color w:val="auto"/>
          <w:sz w:val="22"/>
          <w:szCs w:val="22"/>
        </w:rPr>
        <w:t>A készítmény kevesebb, mint 1 mmol (23 mg) nátriumot tartalmaz</w:t>
      </w:r>
      <w:r w:rsidR="00964A35" w:rsidRPr="000D0436">
        <w:rPr>
          <w:color w:val="auto"/>
          <w:sz w:val="22"/>
          <w:szCs w:val="22"/>
        </w:rPr>
        <w:t xml:space="preserve"> injekciós üvegenként</w:t>
      </w:r>
      <w:r w:rsidRPr="000D0436">
        <w:rPr>
          <w:color w:val="auto"/>
          <w:sz w:val="22"/>
          <w:szCs w:val="22"/>
        </w:rPr>
        <w:t xml:space="preserve">, azaz gyakorlatilag </w:t>
      </w:r>
      <w:r w:rsidR="00B359D6" w:rsidRPr="000D0436">
        <w:rPr>
          <w:color w:val="auto"/>
          <w:sz w:val="22"/>
          <w:szCs w:val="22"/>
        </w:rPr>
        <w:t>„</w:t>
      </w:r>
      <w:r w:rsidRPr="000D0436">
        <w:rPr>
          <w:color w:val="auto"/>
          <w:sz w:val="22"/>
          <w:szCs w:val="22"/>
        </w:rPr>
        <w:t>nátriummentes</w:t>
      </w:r>
      <w:r w:rsidR="00B359D6" w:rsidRPr="000D0436">
        <w:rPr>
          <w:color w:val="auto"/>
          <w:sz w:val="22"/>
          <w:szCs w:val="22"/>
        </w:rPr>
        <w:t>”</w:t>
      </w:r>
      <w:r w:rsidRPr="000D0436">
        <w:rPr>
          <w:color w:val="auto"/>
          <w:sz w:val="22"/>
          <w:szCs w:val="22"/>
        </w:rPr>
        <w:t>.</w:t>
      </w:r>
    </w:p>
    <w:p w14:paraId="4A0DE5FE" w14:textId="77777777" w:rsidR="00D63266" w:rsidRPr="000D0436" w:rsidRDefault="00D63266">
      <w:pPr>
        <w:ind w:right="-29"/>
        <w:rPr>
          <w:color w:val="auto"/>
          <w:sz w:val="22"/>
          <w:szCs w:val="22"/>
        </w:rPr>
      </w:pPr>
    </w:p>
    <w:p w14:paraId="123D0B88" w14:textId="77777777" w:rsidR="00D63266" w:rsidRPr="000D0436" w:rsidRDefault="00D63266">
      <w:pPr>
        <w:ind w:right="-29"/>
        <w:rPr>
          <w:color w:val="auto"/>
          <w:sz w:val="22"/>
          <w:szCs w:val="22"/>
        </w:rPr>
      </w:pPr>
    </w:p>
    <w:p w14:paraId="4AF0141B" w14:textId="44BBF33D" w:rsidR="00D63266" w:rsidRPr="000D0436" w:rsidRDefault="00D63266">
      <w:pPr>
        <w:ind w:left="567" w:right="-29" w:hanging="567"/>
        <w:rPr>
          <w:b/>
          <w:color w:val="auto"/>
          <w:sz w:val="22"/>
          <w:szCs w:val="22"/>
        </w:rPr>
      </w:pPr>
      <w:r w:rsidRPr="000D0436">
        <w:rPr>
          <w:b/>
          <w:color w:val="auto"/>
          <w:sz w:val="22"/>
          <w:szCs w:val="22"/>
        </w:rPr>
        <w:t>3.</w:t>
      </w:r>
      <w:r w:rsidRPr="000D0436">
        <w:rPr>
          <w:b/>
          <w:color w:val="auto"/>
          <w:sz w:val="22"/>
          <w:szCs w:val="22"/>
        </w:rPr>
        <w:tab/>
        <w:t xml:space="preserve">Hogyan kell alkalmazni a </w:t>
      </w:r>
      <w:r w:rsidR="002F68C2" w:rsidRPr="000D0436">
        <w:rPr>
          <w:b/>
          <w:color w:val="auto"/>
          <w:sz w:val="22"/>
          <w:szCs w:val="22"/>
        </w:rPr>
        <w:t>Pantoprazole Stada</w:t>
      </w:r>
      <w:r w:rsidR="00204032" w:rsidRPr="000D0436">
        <w:rPr>
          <w:b/>
          <w:color w:val="auto"/>
          <w:sz w:val="22"/>
          <w:szCs w:val="22"/>
        </w:rPr>
        <w:t>-</w:t>
      </w:r>
      <w:r w:rsidRPr="000D0436">
        <w:rPr>
          <w:b/>
          <w:color w:val="auto"/>
          <w:sz w:val="22"/>
          <w:szCs w:val="22"/>
        </w:rPr>
        <w:t>t?</w:t>
      </w:r>
    </w:p>
    <w:p w14:paraId="77403662" w14:textId="77777777" w:rsidR="00D63266" w:rsidRPr="000D0436" w:rsidRDefault="00D63266">
      <w:pPr>
        <w:ind w:left="567" w:right="-2" w:hanging="567"/>
        <w:rPr>
          <w:color w:val="auto"/>
          <w:sz w:val="22"/>
          <w:szCs w:val="22"/>
        </w:rPr>
      </w:pPr>
    </w:p>
    <w:p w14:paraId="757340FD" w14:textId="075E2185" w:rsidR="00D63266" w:rsidRPr="000D0436" w:rsidRDefault="00D63266">
      <w:pPr>
        <w:rPr>
          <w:color w:val="auto"/>
          <w:sz w:val="22"/>
          <w:szCs w:val="22"/>
        </w:rPr>
      </w:pPr>
      <w:r w:rsidRPr="000D0436">
        <w:rPr>
          <w:color w:val="auto"/>
          <w:sz w:val="22"/>
          <w:szCs w:val="22"/>
        </w:rPr>
        <w:t>A napi adagot a gondozását végző egészségügyi szakember vagy a kezelőorvos</w:t>
      </w:r>
      <w:r w:rsidR="00191CD2">
        <w:rPr>
          <w:color w:val="auto"/>
          <w:sz w:val="22"/>
          <w:szCs w:val="22"/>
        </w:rPr>
        <w:t>a</w:t>
      </w:r>
      <w:r w:rsidRPr="000D0436">
        <w:rPr>
          <w:color w:val="auto"/>
          <w:sz w:val="22"/>
          <w:szCs w:val="22"/>
        </w:rPr>
        <w:t xml:space="preserve"> fogja beadni Önnek </w:t>
      </w:r>
      <w:r w:rsidR="00ED24B3" w:rsidRPr="000D0436">
        <w:rPr>
          <w:color w:val="auto"/>
          <w:sz w:val="22"/>
          <w:szCs w:val="22"/>
        </w:rPr>
        <w:t>vénás injekció formájában</w:t>
      </w:r>
      <w:r w:rsidRPr="000D0436">
        <w:rPr>
          <w:color w:val="auto"/>
          <w:sz w:val="22"/>
          <w:szCs w:val="22"/>
        </w:rPr>
        <w:t xml:space="preserve"> 2</w:t>
      </w:r>
      <w:r w:rsidRPr="000D0436">
        <w:rPr>
          <w:color w:val="auto"/>
          <w:sz w:val="22"/>
          <w:szCs w:val="22"/>
        </w:rPr>
        <w:noBreakHyphen/>
        <w:t>15 perc alatt.</w:t>
      </w:r>
    </w:p>
    <w:p w14:paraId="1776FE64" w14:textId="77777777" w:rsidR="00D63266" w:rsidRPr="000D0436" w:rsidRDefault="00D63266">
      <w:pPr>
        <w:rPr>
          <w:color w:val="auto"/>
          <w:sz w:val="22"/>
          <w:szCs w:val="22"/>
        </w:rPr>
      </w:pPr>
    </w:p>
    <w:p w14:paraId="4B09FDD2" w14:textId="77777777" w:rsidR="00D63266" w:rsidRPr="000D0436" w:rsidRDefault="00D63266">
      <w:pPr>
        <w:rPr>
          <w:color w:val="auto"/>
          <w:sz w:val="22"/>
          <w:szCs w:val="22"/>
        </w:rPr>
      </w:pPr>
      <w:r w:rsidRPr="000D0436">
        <w:rPr>
          <w:color w:val="auto"/>
          <w:sz w:val="22"/>
          <w:szCs w:val="22"/>
        </w:rPr>
        <w:t>A készítmény ajánlott adagja:</w:t>
      </w:r>
    </w:p>
    <w:p w14:paraId="595B43AB" w14:textId="77777777" w:rsidR="00D63266" w:rsidRPr="000D0436" w:rsidRDefault="00D63266">
      <w:pPr>
        <w:rPr>
          <w:b/>
          <w:bCs/>
          <w:color w:val="auto"/>
          <w:sz w:val="22"/>
          <w:szCs w:val="22"/>
        </w:rPr>
      </w:pPr>
    </w:p>
    <w:p w14:paraId="37177E52" w14:textId="3E718EC2" w:rsidR="00F750D2" w:rsidRPr="000D0436" w:rsidRDefault="00D63266">
      <w:pPr>
        <w:rPr>
          <w:bCs/>
          <w:i/>
          <w:color w:val="auto"/>
          <w:sz w:val="22"/>
          <w:szCs w:val="22"/>
        </w:rPr>
      </w:pPr>
      <w:r w:rsidRPr="000D0436">
        <w:rPr>
          <w:b/>
          <w:iCs/>
          <w:color w:val="auto"/>
          <w:sz w:val="22"/>
          <w:szCs w:val="22"/>
        </w:rPr>
        <w:t>Felnőtteknek</w:t>
      </w:r>
    </w:p>
    <w:p w14:paraId="1B55E25D" w14:textId="77777777" w:rsidR="00D63266" w:rsidRPr="000D0436" w:rsidRDefault="00D63266">
      <w:pPr>
        <w:tabs>
          <w:tab w:val="left" w:pos="567"/>
        </w:tabs>
        <w:rPr>
          <w:bCs/>
          <w:i/>
          <w:color w:val="auto"/>
          <w:sz w:val="22"/>
          <w:szCs w:val="22"/>
        </w:rPr>
      </w:pPr>
      <w:r w:rsidRPr="000D0436">
        <w:rPr>
          <w:bCs/>
          <w:i/>
          <w:color w:val="auto"/>
          <w:sz w:val="22"/>
          <w:szCs w:val="22"/>
        </w:rPr>
        <w:t>Gyomor-, nyombélfekély és reflux özofágitisz kezelésére</w:t>
      </w:r>
    </w:p>
    <w:p w14:paraId="48D9C3B4" w14:textId="77777777" w:rsidR="00D63266" w:rsidRPr="000D0436" w:rsidRDefault="00D63266">
      <w:pPr>
        <w:widowControl/>
        <w:numPr>
          <w:ilvl w:val="0"/>
          <w:numId w:val="13"/>
        </w:numPr>
        <w:ind w:left="567" w:hanging="567"/>
        <w:rPr>
          <w:color w:val="auto"/>
          <w:sz w:val="22"/>
          <w:szCs w:val="22"/>
        </w:rPr>
      </w:pPr>
      <w:r w:rsidRPr="000D0436">
        <w:rPr>
          <w:color w:val="auto"/>
          <w:sz w:val="22"/>
          <w:szCs w:val="22"/>
        </w:rPr>
        <w:t>Naponta egy injekciós üveg (40 mg pantoprazol).</w:t>
      </w:r>
    </w:p>
    <w:p w14:paraId="6535B9E3" w14:textId="77777777" w:rsidR="006F43E8" w:rsidRPr="000D0436" w:rsidRDefault="006F43E8">
      <w:pPr>
        <w:rPr>
          <w:i/>
          <w:iCs/>
          <w:color w:val="auto"/>
          <w:sz w:val="22"/>
          <w:szCs w:val="22"/>
        </w:rPr>
      </w:pPr>
    </w:p>
    <w:p w14:paraId="59293013" w14:textId="4138A96F" w:rsidR="00D63266" w:rsidRPr="000D0436" w:rsidRDefault="00D63266">
      <w:pPr>
        <w:widowControl/>
        <w:rPr>
          <w:bCs/>
          <w:i/>
          <w:color w:val="auto"/>
          <w:sz w:val="22"/>
          <w:szCs w:val="22"/>
        </w:rPr>
      </w:pPr>
      <w:r w:rsidRPr="000D0436">
        <w:rPr>
          <w:bCs/>
          <w:i/>
          <w:color w:val="auto"/>
          <w:sz w:val="22"/>
          <w:szCs w:val="22"/>
        </w:rPr>
        <w:t xml:space="preserve">A Zollinger–Ellison-szindróma és egyéb kóros gyomorsav-túltermeléses állapotok </w:t>
      </w:r>
      <w:r w:rsidR="0008605D">
        <w:rPr>
          <w:bCs/>
          <w:i/>
          <w:color w:val="auto"/>
          <w:sz w:val="22"/>
          <w:szCs w:val="22"/>
        </w:rPr>
        <w:t>hosszú távú</w:t>
      </w:r>
      <w:r w:rsidRPr="000D0436">
        <w:rPr>
          <w:bCs/>
          <w:i/>
          <w:color w:val="auto"/>
          <w:sz w:val="22"/>
          <w:szCs w:val="22"/>
        </w:rPr>
        <w:t xml:space="preserve"> kezelésére</w:t>
      </w:r>
    </w:p>
    <w:p w14:paraId="1C263759" w14:textId="77777777" w:rsidR="00D63266" w:rsidRPr="000D0436" w:rsidRDefault="00D63266">
      <w:pPr>
        <w:widowControl/>
        <w:numPr>
          <w:ilvl w:val="0"/>
          <w:numId w:val="13"/>
        </w:numPr>
        <w:ind w:left="567" w:hanging="567"/>
        <w:rPr>
          <w:color w:val="auto"/>
          <w:sz w:val="22"/>
          <w:szCs w:val="22"/>
        </w:rPr>
      </w:pPr>
      <w:r w:rsidRPr="000D0436">
        <w:rPr>
          <w:color w:val="auto"/>
          <w:sz w:val="22"/>
          <w:szCs w:val="22"/>
        </w:rPr>
        <w:t>Naponta két injekciós üveg (80 mg pantoprazol).</w:t>
      </w:r>
    </w:p>
    <w:p w14:paraId="01262123" w14:textId="77777777" w:rsidR="006F43E8" w:rsidRPr="000D0436" w:rsidRDefault="006F43E8">
      <w:pPr>
        <w:widowControl/>
        <w:rPr>
          <w:color w:val="auto"/>
          <w:sz w:val="22"/>
          <w:szCs w:val="22"/>
        </w:rPr>
      </w:pPr>
    </w:p>
    <w:p w14:paraId="2ED1D9FD" w14:textId="77777777" w:rsidR="00D63266" w:rsidRPr="000D0436" w:rsidRDefault="00D63266">
      <w:pPr>
        <w:tabs>
          <w:tab w:val="num" w:pos="0"/>
        </w:tabs>
        <w:rPr>
          <w:color w:val="auto"/>
          <w:sz w:val="22"/>
          <w:szCs w:val="22"/>
        </w:rPr>
      </w:pPr>
      <w:r w:rsidRPr="000D0436">
        <w:rPr>
          <w:color w:val="auto"/>
          <w:sz w:val="22"/>
          <w:szCs w:val="22"/>
        </w:rPr>
        <w:t>Kezelőorvosa később változtathat az adagoláson az Ön gyomra által termelt gyomorsav mennyiségétől függően. Ha kezelőorvosa egy napra több, mint két injekciós üveg (80 mg) alkalmazását írta elő, akkor az injekciókat két egyforma adagra osztva adják be Önnek. Kezelőorvosa átmenetileg több, mint négy injekciós üvegnyi (160 mg) adagot is felírhat napi adagként. Ha a gyomorsavszintet gyorsan kell helyreállítani, akkor 160 mg (négy injekciós üveg) kezdő adag elegendő a gyomorsav mennyiségének megfelelő csökkentéséhez.</w:t>
      </w:r>
    </w:p>
    <w:p w14:paraId="43A48113" w14:textId="77777777" w:rsidR="00D63266" w:rsidRPr="000D0436" w:rsidRDefault="00D63266">
      <w:pPr>
        <w:tabs>
          <w:tab w:val="num" w:pos="0"/>
        </w:tabs>
        <w:rPr>
          <w:color w:val="auto"/>
          <w:sz w:val="22"/>
          <w:szCs w:val="22"/>
        </w:rPr>
      </w:pPr>
    </w:p>
    <w:p w14:paraId="18F883CB" w14:textId="77777777" w:rsidR="00ED24B3" w:rsidRPr="000D0436" w:rsidRDefault="00ED24B3">
      <w:pPr>
        <w:widowControl/>
        <w:suppressAutoHyphens w:val="0"/>
        <w:rPr>
          <w:b/>
          <w:color w:val="auto"/>
          <w:sz w:val="22"/>
          <w:szCs w:val="22"/>
        </w:rPr>
      </w:pPr>
      <w:r w:rsidRPr="000D0436">
        <w:rPr>
          <w:b/>
          <w:color w:val="auto"/>
          <w:sz w:val="22"/>
          <w:szCs w:val="22"/>
        </w:rPr>
        <w:lastRenderedPageBreak/>
        <w:t>Májbetegség esetén:</w:t>
      </w:r>
    </w:p>
    <w:p w14:paraId="10E4C24A" w14:textId="7408D5BB" w:rsidR="00D63266" w:rsidRPr="000D0436" w:rsidRDefault="00D63266">
      <w:pPr>
        <w:widowControl/>
        <w:suppressAutoHyphens w:val="0"/>
        <w:rPr>
          <w:color w:val="auto"/>
          <w:sz w:val="22"/>
          <w:szCs w:val="22"/>
        </w:rPr>
      </w:pPr>
      <w:r w:rsidRPr="000D0436">
        <w:rPr>
          <w:color w:val="auto"/>
          <w:sz w:val="22"/>
          <w:szCs w:val="22"/>
        </w:rPr>
        <w:t>Ha súlyos máj</w:t>
      </w:r>
      <w:r w:rsidR="006B0919">
        <w:rPr>
          <w:color w:val="auto"/>
          <w:sz w:val="22"/>
          <w:szCs w:val="22"/>
        </w:rPr>
        <w:t>károsodása van</w:t>
      </w:r>
      <w:r w:rsidRPr="000D0436">
        <w:rPr>
          <w:color w:val="auto"/>
          <w:sz w:val="22"/>
          <w:szCs w:val="22"/>
        </w:rPr>
        <w:t xml:space="preserve">, akkor </w:t>
      </w:r>
      <w:r w:rsidR="006B0919">
        <w:rPr>
          <w:color w:val="auto"/>
          <w:sz w:val="22"/>
          <w:szCs w:val="22"/>
        </w:rPr>
        <w:t>legfeljebb</w:t>
      </w:r>
      <w:r w:rsidRPr="000D0436">
        <w:rPr>
          <w:color w:val="auto"/>
          <w:sz w:val="22"/>
          <w:szCs w:val="22"/>
        </w:rPr>
        <w:t xml:space="preserve"> 20 mg (fél injekciós üveg) pantoprazolt kaphat naponta.</w:t>
      </w:r>
    </w:p>
    <w:p w14:paraId="32FE458F" w14:textId="77777777" w:rsidR="00D63266" w:rsidRPr="000D0436" w:rsidRDefault="00D63266">
      <w:pPr>
        <w:ind w:right="-2"/>
        <w:rPr>
          <w:color w:val="auto"/>
          <w:sz w:val="22"/>
          <w:szCs w:val="22"/>
        </w:rPr>
      </w:pPr>
    </w:p>
    <w:p w14:paraId="5FBF4D06" w14:textId="77777777" w:rsidR="00D63266" w:rsidRPr="000D0436" w:rsidRDefault="00D63266">
      <w:pPr>
        <w:ind w:right="-2"/>
        <w:rPr>
          <w:b/>
          <w:color w:val="auto"/>
          <w:sz w:val="22"/>
          <w:szCs w:val="22"/>
        </w:rPr>
      </w:pPr>
      <w:r w:rsidRPr="000D0436">
        <w:rPr>
          <w:b/>
          <w:color w:val="auto"/>
          <w:sz w:val="22"/>
          <w:szCs w:val="22"/>
        </w:rPr>
        <w:t>Alkalmazása gyermekeknél és serdülőknél</w:t>
      </w:r>
    </w:p>
    <w:p w14:paraId="48FAC35C" w14:textId="257E6D0A" w:rsidR="00D63266" w:rsidRPr="000D0436" w:rsidRDefault="00D63266">
      <w:pPr>
        <w:widowControl/>
        <w:suppressAutoHyphens w:val="0"/>
        <w:rPr>
          <w:color w:val="auto"/>
          <w:sz w:val="22"/>
          <w:szCs w:val="22"/>
        </w:rPr>
      </w:pPr>
      <w:r w:rsidRPr="000D0436">
        <w:rPr>
          <w:color w:val="auto"/>
          <w:sz w:val="22"/>
          <w:szCs w:val="22"/>
        </w:rPr>
        <w:t>A</w:t>
      </w:r>
      <w:r w:rsidR="00B035AA" w:rsidRPr="000D0436">
        <w:rPr>
          <w:color w:val="auto"/>
          <w:sz w:val="22"/>
          <w:szCs w:val="22"/>
        </w:rPr>
        <w:t>z</w:t>
      </w:r>
      <w:r w:rsidRPr="000D0436">
        <w:rPr>
          <w:color w:val="auto"/>
          <w:sz w:val="22"/>
          <w:szCs w:val="22"/>
        </w:rPr>
        <w:t xml:space="preserve"> injekció alkalmazása </w:t>
      </w:r>
      <w:r w:rsidR="00C86BE5" w:rsidRPr="000D0436">
        <w:rPr>
          <w:color w:val="auto"/>
          <w:sz w:val="22"/>
          <w:szCs w:val="22"/>
        </w:rPr>
        <w:t>gyermekek és 18</w:t>
      </w:r>
      <w:r w:rsidR="00ED5002" w:rsidRPr="000D0436">
        <w:rPr>
          <w:color w:val="auto"/>
          <w:sz w:val="22"/>
          <w:szCs w:val="22"/>
        </w:rPr>
        <w:t> </w:t>
      </w:r>
      <w:r w:rsidR="00C86BE5" w:rsidRPr="000D0436">
        <w:rPr>
          <w:color w:val="auto"/>
          <w:sz w:val="22"/>
          <w:szCs w:val="22"/>
        </w:rPr>
        <w:t>év alatti serdülők</w:t>
      </w:r>
      <w:r w:rsidRPr="000D0436">
        <w:rPr>
          <w:color w:val="auto"/>
          <w:sz w:val="22"/>
          <w:szCs w:val="22"/>
        </w:rPr>
        <w:t xml:space="preserve"> számára nem ajánlott.</w:t>
      </w:r>
    </w:p>
    <w:p w14:paraId="572574A4" w14:textId="77777777" w:rsidR="00D63266" w:rsidRPr="000D0436" w:rsidRDefault="00D63266">
      <w:pPr>
        <w:pStyle w:val="lfej"/>
        <w:tabs>
          <w:tab w:val="num" w:pos="567"/>
        </w:tabs>
        <w:ind w:left="567" w:hanging="567"/>
        <w:rPr>
          <w:color w:val="auto"/>
          <w:sz w:val="22"/>
          <w:szCs w:val="22"/>
          <w:lang w:val="hu-HU"/>
        </w:rPr>
      </w:pPr>
    </w:p>
    <w:p w14:paraId="52F897B6" w14:textId="25B03286" w:rsidR="00D63266" w:rsidRPr="000D0436" w:rsidRDefault="00D63266">
      <w:pPr>
        <w:ind w:right="-2"/>
        <w:rPr>
          <w:b/>
          <w:color w:val="auto"/>
          <w:sz w:val="22"/>
          <w:szCs w:val="22"/>
        </w:rPr>
      </w:pPr>
      <w:r w:rsidRPr="000D0436">
        <w:rPr>
          <w:b/>
          <w:color w:val="auto"/>
          <w:sz w:val="22"/>
          <w:szCs w:val="22"/>
        </w:rPr>
        <w:t xml:space="preserve">Ha az előírtnál több </w:t>
      </w:r>
      <w:r w:rsidR="002F68C2" w:rsidRPr="000D0436">
        <w:rPr>
          <w:b/>
          <w:color w:val="auto"/>
          <w:sz w:val="22"/>
          <w:szCs w:val="22"/>
        </w:rPr>
        <w:t>Pantoprazole Stada</w:t>
      </w:r>
      <w:r w:rsidR="00B035AA" w:rsidRPr="000D0436">
        <w:rPr>
          <w:b/>
          <w:color w:val="auto"/>
          <w:sz w:val="22"/>
          <w:szCs w:val="22"/>
        </w:rPr>
        <w:t>-</w:t>
      </w:r>
      <w:r w:rsidRPr="000D0436">
        <w:rPr>
          <w:b/>
          <w:color w:val="auto"/>
          <w:sz w:val="22"/>
          <w:szCs w:val="22"/>
        </w:rPr>
        <w:t>t kapott</w:t>
      </w:r>
    </w:p>
    <w:p w14:paraId="25E0FCAE" w14:textId="530180A2" w:rsidR="00D63266" w:rsidRPr="008B7D2A" w:rsidRDefault="00D63266">
      <w:pPr>
        <w:pStyle w:val="Default"/>
        <w:rPr>
          <w:color w:val="auto"/>
          <w:sz w:val="22"/>
          <w:szCs w:val="22"/>
        </w:rPr>
      </w:pPr>
      <w:r w:rsidRPr="008B7D2A">
        <w:rPr>
          <w:color w:val="auto"/>
          <w:sz w:val="22"/>
          <w:szCs w:val="22"/>
        </w:rPr>
        <w:t xml:space="preserve">Az adagokat a </w:t>
      </w:r>
      <w:r w:rsidRPr="000D0436">
        <w:rPr>
          <w:color w:val="auto"/>
          <w:sz w:val="22"/>
          <w:szCs w:val="22"/>
        </w:rPr>
        <w:t>gondozását végző egészségügyi szakember</w:t>
      </w:r>
      <w:r w:rsidRPr="008B7D2A">
        <w:rPr>
          <w:color w:val="auto"/>
          <w:sz w:val="22"/>
          <w:szCs w:val="22"/>
        </w:rPr>
        <w:t xml:space="preserve"> és kezelőorvosa alaposan ellenőrzik, így a túladagolás nagyon valószínűtlen. </w:t>
      </w:r>
      <w:r w:rsidR="00CA1BAF" w:rsidRPr="008B7D2A">
        <w:rPr>
          <w:color w:val="auto"/>
          <w:sz w:val="22"/>
          <w:szCs w:val="22"/>
        </w:rPr>
        <w:t>Azonban, ha úgy érzi, hogy túl sok</w:t>
      </w:r>
      <w:r w:rsidR="006F1599" w:rsidRPr="00405FF4">
        <w:rPr>
          <w:color w:val="auto"/>
          <w:sz w:val="22"/>
          <w:szCs w:val="22"/>
        </w:rPr>
        <w:t xml:space="preserve">at kapott a gyógyszerből, szóljon kezelőorvosának vagy a </w:t>
      </w:r>
      <w:r w:rsidR="006F1599" w:rsidRPr="000D0436">
        <w:rPr>
          <w:color w:val="auto"/>
          <w:sz w:val="22"/>
          <w:szCs w:val="22"/>
        </w:rPr>
        <w:t>gondozását végző egészségügyi szakembernek</w:t>
      </w:r>
      <w:r w:rsidR="006F1599" w:rsidRPr="008B7D2A">
        <w:rPr>
          <w:color w:val="auto"/>
          <w:sz w:val="22"/>
          <w:szCs w:val="22"/>
        </w:rPr>
        <w:t xml:space="preserve">. </w:t>
      </w:r>
      <w:r w:rsidRPr="008B7D2A">
        <w:rPr>
          <w:color w:val="auto"/>
          <w:sz w:val="22"/>
          <w:szCs w:val="22"/>
        </w:rPr>
        <w:t>A túladagolásnak nincsenek ismert tünetei.</w:t>
      </w:r>
    </w:p>
    <w:p w14:paraId="434A77B4" w14:textId="77777777" w:rsidR="00D63266" w:rsidRPr="000D0436" w:rsidRDefault="00D63266">
      <w:pPr>
        <w:ind w:right="-2"/>
        <w:rPr>
          <w:color w:val="auto"/>
          <w:sz w:val="22"/>
          <w:szCs w:val="22"/>
        </w:rPr>
      </w:pPr>
    </w:p>
    <w:p w14:paraId="1ADEFBBA" w14:textId="77777777" w:rsidR="00D63266" w:rsidRPr="000D0436" w:rsidRDefault="00D63266">
      <w:pPr>
        <w:ind w:right="-2"/>
        <w:rPr>
          <w:color w:val="auto"/>
          <w:sz w:val="22"/>
          <w:szCs w:val="22"/>
        </w:rPr>
      </w:pPr>
      <w:r w:rsidRPr="000D0436">
        <w:rPr>
          <w:color w:val="auto"/>
          <w:sz w:val="22"/>
          <w:szCs w:val="22"/>
        </w:rPr>
        <w:t>Ha bármilyen további kérdése van a gyógyszer alkalmazásával kapcsolatban, kérdezze meg kezelőorvosát</w:t>
      </w:r>
      <w:r w:rsidR="00775D58" w:rsidRPr="000D0436">
        <w:rPr>
          <w:color w:val="auto"/>
          <w:sz w:val="22"/>
          <w:szCs w:val="22"/>
        </w:rPr>
        <w:t>, gyógyszerészét</w:t>
      </w:r>
      <w:r w:rsidRPr="000D0436">
        <w:rPr>
          <w:color w:val="auto"/>
          <w:sz w:val="22"/>
          <w:szCs w:val="22"/>
        </w:rPr>
        <w:t xml:space="preserve"> vagy a gondozását végző egészségügyi szakembert.</w:t>
      </w:r>
    </w:p>
    <w:p w14:paraId="776BBF0C" w14:textId="77777777" w:rsidR="00D63266" w:rsidRPr="000D0436" w:rsidRDefault="00D63266">
      <w:pPr>
        <w:ind w:right="-2"/>
        <w:rPr>
          <w:color w:val="auto"/>
          <w:sz w:val="22"/>
          <w:szCs w:val="22"/>
        </w:rPr>
      </w:pPr>
    </w:p>
    <w:p w14:paraId="7B8D1D33" w14:textId="77777777" w:rsidR="00D63266" w:rsidRPr="000D0436" w:rsidRDefault="00D63266">
      <w:pPr>
        <w:ind w:right="-2"/>
        <w:rPr>
          <w:color w:val="auto"/>
          <w:sz w:val="22"/>
          <w:szCs w:val="22"/>
        </w:rPr>
      </w:pPr>
    </w:p>
    <w:p w14:paraId="6FA638D1" w14:textId="77777777" w:rsidR="00D63266" w:rsidRPr="000D0436" w:rsidRDefault="00D63266">
      <w:pPr>
        <w:ind w:right="-2"/>
        <w:rPr>
          <w:b/>
          <w:color w:val="auto"/>
          <w:sz w:val="22"/>
          <w:szCs w:val="22"/>
        </w:rPr>
      </w:pPr>
      <w:r w:rsidRPr="000D0436">
        <w:rPr>
          <w:b/>
          <w:color w:val="auto"/>
          <w:sz w:val="22"/>
          <w:szCs w:val="22"/>
        </w:rPr>
        <w:t>4.</w:t>
      </w:r>
      <w:r w:rsidRPr="000D0436">
        <w:rPr>
          <w:b/>
          <w:color w:val="auto"/>
          <w:sz w:val="22"/>
          <w:szCs w:val="22"/>
        </w:rPr>
        <w:tab/>
        <w:t>Lehetséges mellékhatások</w:t>
      </w:r>
    </w:p>
    <w:p w14:paraId="56DE9D8A" w14:textId="77777777" w:rsidR="00D63266" w:rsidRPr="000D0436" w:rsidRDefault="00D63266">
      <w:pPr>
        <w:ind w:right="-29"/>
        <w:rPr>
          <w:color w:val="auto"/>
          <w:sz w:val="22"/>
          <w:szCs w:val="22"/>
        </w:rPr>
      </w:pPr>
    </w:p>
    <w:p w14:paraId="354E9B76" w14:textId="77777777" w:rsidR="00D63266" w:rsidRPr="000D0436" w:rsidRDefault="00D63266">
      <w:pPr>
        <w:ind w:right="-29"/>
        <w:rPr>
          <w:color w:val="auto"/>
          <w:sz w:val="22"/>
          <w:szCs w:val="22"/>
        </w:rPr>
      </w:pPr>
      <w:r w:rsidRPr="000D0436">
        <w:rPr>
          <w:color w:val="auto"/>
          <w:sz w:val="22"/>
          <w:szCs w:val="22"/>
        </w:rPr>
        <w:t>Mint minden gyógyszer, így ez a gyógyszer is okozhat mellékhatásokat, amelyek azonban nem mindenkinél jelentkeznek.</w:t>
      </w:r>
    </w:p>
    <w:p w14:paraId="23AEE006" w14:textId="77777777" w:rsidR="00D63266" w:rsidRPr="000D0436" w:rsidRDefault="00D63266">
      <w:pPr>
        <w:rPr>
          <w:color w:val="auto"/>
          <w:sz w:val="22"/>
          <w:szCs w:val="22"/>
        </w:rPr>
      </w:pPr>
    </w:p>
    <w:p w14:paraId="716E6966" w14:textId="738F15AB" w:rsidR="006F1599" w:rsidRPr="000D0436" w:rsidRDefault="006F1599">
      <w:pPr>
        <w:rPr>
          <w:b/>
          <w:bCs/>
          <w:color w:val="auto"/>
          <w:sz w:val="22"/>
          <w:szCs w:val="22"/>
        </w:rPr>
      </w:pPr>
      <w:r w:rsidRPr="000D0436">
        <w:rPr>
          <w:b/>
          <w:bCs/>
          <w:color w:val="auto"/>
          <w:sz w:val="22"/>
          <w:szCs w:val="22"/>
        </w:rPr>
        <w:t>Hagyja abba a pantoprazol alkalmazását és azonnal forduljon orvoshoz, ha az alábbi tünetek bármelyikét észleli</w:t>
      </w:r>
      <w:r w:rsidRPr="000D0436">
        <w:rPr>
          <w:color w:val="auto"/>
          <w:sz w:val="22"/>
          <w:szCs w:val="22"/>
        </w:rPr>
        <w:t>:</w:t>
      </w:r>
    </w:p>
    <w:p w14:paraId="33CE5130" w14:textId="533F3CE7" w:rsidR="006F1599" w:rsidRPr="000D0436" w:rsidRDefault="006F1599">
      <w:pPr>
        <w:widowControl/>
        <w:numPr>
          <w:ilvl w:val="0"/>
          <w:numId w:val="13"/>
        </w:numPr>
        <w:ind w:left="567" w:hanging="567"/>
        <w:rPr>
          <w:color w:val="auto"/>
          <w:sz w:val="22"/>
          <w:szCs w:val="22"/>
        </w:rPr>
      </w:pPr>
      <w:r w:rsidRPr="000D0436">
        <w:rPr>
          <w:color w:val="auto"/>
          <w:sz w:val="22"/>
          <w:szCs w:val="22"/>
        </w:rPr>
        <w:t>vöröses, nem kiemelkedő, célpontszerű vagy kerek foltok a törzsön, középen gyakran hólyagokkal, hámló bőr, fekélyek a szájban, a torokban, az orrban, a nemi szerveken és a szemen. A láz és az influenzaszerű tünetek megelőzhetik ezeket a súlyos bőrkiütéseket (Stevens–Johnson-szindróma, toxikus epidermális nekrolízis)</w:t>
      </w:r>
      <w:r w:rsidR="002337B5" w:rsidRPr="000D0436">
        <w:rPr>
          <w:color w:val="auto"/>
          <w:sz w:val="22"/>
          <w:szCs w:val="22"/>
        </w:rPr>
        <w:t>;</w:t>
      </w:r>
    </w:p>
    <w:p w14:paraId="4FAA217C" w14:textId="3C104674" w:rsidR="006F1599" w:rsidRPr="000D0436" w:rsidRDefault="006F1599">
      <w:pPr>
        <w:widowControl/>
        <w:numPr>
          <w:ilvl w:val="0"/>
          <w:numId w:val="13"/>
        </w:numPr>
        <w:ind w:left="567" w:hanging="567"/>
        <w:rPr>
          <w:color w:val="auto"/>
          <w:sz w:val="22"/>
          <w:szCs w:val="22"/>
        </w:rPr>
      </w:pPr>
      <w:r w:rsidRPr="000D0436">
        <w:rPr>
          <w:color w:val="auto"/>
          <w:sz w:val="22"/>
          <w:szCs w:val="22"/>
        </w:rPr>
        <w:t>kiterjedt bőrkiütések, magas testhőmérséklet és megnagyobbodott nyirokcsomók (DRESS-szindróma vagy gyógyszer-túlérzékenységi szindróma)</w:t>
      </w:r>
      <w:r w:rsidR="002337B5" w:rsidRPr="000D0436">
        <w:rPr>
          <w:color w:val="auto"/>
          <w:sz w:val="22"/>
          <w:szCs w:val="22"/>
        </w:rPr>
        <w:t>;</w:t>
      </w:r>
    </w:p>
    <w:p w14:paraId="16E8637B" w14:textId="576BB67E" w:rsidR="00CD35BB" w:rsidRPr="000D0436" w:rsidRDefault="00CD35BB">
      <w:pPr>
        <w:widowControl/>
        <w:numPr>
          <w:ilvl w:val="0"/>
          <w:numId w:val="13"/>
        </w:numPr>
        <w:ind w:left="567" w:hanging="567"/>
        <w:rPr>
          <w:color w:val="auto"/>
          <w:sz w:val="22"/>
          <w:szCs w:val="22"/>
        </w:rPr>
      </w:pPr>
      <w:r w:rsidRPr="000D0436">
        <w:rPr>
          <w:color w:val="auto"/>
          <w:sz w:val="22"/>
          <w:szCs w:val="22"/>
        </w:rPr>
        <w:t>bőr alatti dudorokkal és hólyagokkal járó vörös, pikkelyes, kiterjedt bőrkiütések</w:t>
      </w:r>
      <w:r w:rsidR="002337B5" w:rsidRPr="000D0436">
        <w:rPr>
          <w:color w:val="auto"/>
          <w:sz w:val="22"/>
          <w:szCs w:val="22"/>
        </w:rPr>
        <w:t>,</w:t>
      </w:r>
      <w:r w:rsidRPr="000D0436">
        <w:rPr>
          <w:color w:val="auto"/>
          <w:sz w:val="22"/>
          <w:szCs w:val="22"/>
        </w:rPr>
        <w:t xml:space="preserve"> amelyek láz kíséretében nagyrészt a bőrredőkben, a törzsön és a felső végtagokon jelennek meg (akut generalizált exantémás pusztulózis)</w:t>
      </w:r>
      <w:r w:rsidR="002337B5" w:rsidRPr="000D0436">
        <w:rPr>
          <w:color w:val="auto"/>
          <w:sz w:val="22"/>
          <w:szCs w:val="22"/>
        </w:rPr>
        <w:t>.</w:t>
      </w:r>
    </w:p>
    <w:p w14:paraId="6428933B" w14:textId="77777777" w:rsidR="006F1599" w:rsidRPr="000D0436" w:rsidRDefault="006F1599">
      <w:pPr>
        <w:rPr>
          <w:color w:val="auto"/>
          <w:sz w:val="22"/>
          <w:szCs w:val="22"/>
        </w:rPr>
      </w:pPr>
    </w:p>
    <w:p w14:paraId="06D51E13" w14:textId="77777777" w:rsidR="00D63266" w:rsidRPr="000D0436" w:rsidRDefault="00D63266">
      <w:pPr>
        <w:rPr>
          <w:b/>
          <w:bCs/>
          <w:color w:val="auto"/>
          <w:sz w:val="22"/>
          <w:szCs w:val="22"/>
        </w:rPr>
      </w:pPr>
      <w:r w:rsidRPr="000D0436">
        <w:rPr>
          <w:b/>
          <w:bCs/>
          <w:color w:val="auto"/>
          <w:sz w:val="22"/>
          <w:szCs w:val="22"/>
        </w:rPr>
        <w:t>Ha az alábbi mellékhatások bármelyikét észleli, azonnal forduljon kezelőorvosához, vagy keresse fel az Önhöz legközelebb eső kórház sürgősségi osztályát</w:t>
      </w:r>
      <w:r w:rsidRPr="000D0436">
        <w:rPr>
          <w:color w:val="auto"/>
          <w:sz w:val="22"/>
          <w:szCs w:val="22"/>
        </w:rPr>
        <w:t>:</w:t>
      </w:r>
    </w:p>
    <w:p w14:paraId="130EFB64" w14:textId="2CBCF75E" w:rsidR="00E338E8" w:rsidRPr="008B7D2A" w:rsidRDefault="00D63266">
      <w:pPr>
        <w:widowControl/>
        <w:numPr>
          <w:ilvl w:val="0"/>
          <w:numId w:val="13"/>
        </w:numPr>
        <w:ind w:left="567" w:hanging="567"/>
        <w:rPr>
          <w:color w:val="auto"/>
          <w:sz w:val="22"/>
          <w:szCs w:val="22"/>
        </w:rPr>
      </w:pPr>
      <w:r w:rsidRPr="008B7D2A">
        <w:rPr>
          <w:b/>
          <w:bCs/>
          <w:color w:val="auto"/>
          <w:sz w:val="22"/>
          <w:szCs w:val="22"/>
        </w:rPr>
        <w:t xml:space="preserve">Súlyos allergiás reakciók </w:t>
      </w:r>
      <w:r w:rsidR="00533654" w:rsidRPr="008B7D2A">
        <w:rPr>
          <w:b/>
          <w:color w:val="auto"/>
          <w:sz w:val="22"/>
          <w:szCs w:val="22"/>
        </w:rPr>
        <w:t>(</w:t>
      </w:r>
      <w:r w:rsidRPr="008B7D2A">
        <w:rPr>
          <w:b/>
          <w:color w:val="auto"/>
          <w:sz w:val="22"/>
          <w:szCs w:val="22"/>
        </w:rPr>
        <w:t>gyakoriság ritka</w:t>
      </w:r>
      <w:r w:rsidR="0071458E" w:rsidRPr="00405FF4">
        <w:rPr>
          <w:b/>
          <w:color w:val="auto"/>
          <w:sz w:val="22"/>
          <w:szCs w:val="22"/>
        </w:rPr>
        <w:t>:</w:t>
      </w:r>
      <w:r w:rsidRPr="00405FF4">
        <w:rPr>
          <w:b/>
          <w:color w:val="auto"/>
          <w:sz w:val="22"/>
          <w:szCs w:val="22"/>
        </w:rPr>
        <w:t xml:space="preserve"> </w:t>
      </w:r>
      <w:r w:rsidRPr="000D0436">
        <w:rPr>
          <w:b/>
          <w:color w:val="auto"/>
          <w:sz w:val="22"/>
          <w:szCs w:val="22"/>
          <w:lang w:eastAsia="is-IS"/>
        </w:rPr>
        <w:t>1000-ből legfeljebb 1</w:t>
      </w:r>
      <w:r w:rsidR="00ED5002" w:rsidRPr="000D0436">
        <w:rPr>
          <w:b/>
          <w:color w:val="auto"/>
          <w:sz w:val="22"/>
          <w:szCs w:val="22"/>
          <w:lang w:eastAsia="is-IS"/>
        </w:rPr>
        <w:t> </w:t>
      </w:r>
      <w:r w:rsidRPr="000D0436">
        <w:rPr>
          <w:b/>
          <w:color w:val="auto"/>
          <w:sz w:val="22"/>
          <w:szCs w:val="22"/>
          <w:lang w:eastAsia="is-IS"/>
        </w:rPr>
        <w:t>beteget érinthet)</w:t>
      </w:r>
      <w:r w:rsidRPr="008B7D2A">
        <w:rPr>
          <w:color w:val="auto"/>
          <w:sz w:val="22"/>
          <w:szCs w:val="22"/>
        </w:rPr>
        <w:t xml:space="preserve"> </w:t>
      </w:r>
    </w:p>
    <w:p w14:paraId="5562A0A4" w14:textId="11FC6A5C" w:rsidR="00D63266" w:rsidRPr="008B7D2A" w:rsidRDefault="00D63266">
      <w:pPr>
        <w:widowControl/>
        <w:ind w:left="567"/>
        <w:rPr>
          <w:color w:val="auto"/>
          <w:sz w:val="22"/>
          <w:szCs w:val="22"/>
        </w:rPr>
      </w:pPr>
      <w:r w:rsidRPr="008B7D2A">
        <w:rPr>
          <w:color w:val="auto"/>
          <w:sz w:val="22"/>
          <w:szCs w:val="22"/>
        </w:rPr>
        <w:t xml:space="preserve">a nyelv és/vagy a </w:t>
      </w:r>
      <w:r w:rsidRPr="000D0436">
        <w:rPr>
          <w:color w:val="auto"/>
          <w:sz w:val="22"/>
          <w:szCs w:val="22"/>
        </w:rPr>
        <w:t>torok</w:t>
      </w:r>
      <w:r w:rsidRPr="008B7D2A">
        <w:rPr>
          <w:color w:val="auto"/>
          <w:sz w:val="22"/>
          <w:szCs w:val="22"/>
        </w:rPr>
        <w:t xml:space="preserve"> megdagadása, nyelési nehézség, csalánkiütés, légzési nehézség, az arc allergiás megdagadása (Quincke-ödéma/angioödéma), nagyon heves szívdobogással és fokozott verejtékezéssel társuló </w:t>
      </w:r>
      <w:r w:rsidR="00232B35">
        <w:rPr>
          <w:color w:val="auto"/>
          <w:sz w:val="22"/>
          <w:szCs w:val="22"/>
        </w:rPr>
        <w:t>súlyos</w:t>
      </w:r>
      <w:r w:rsidR="00232B35" w:rsidRPr="008B7D2A">
        <w:rPr>
          <w:color w:val="auto"/>
          <w:sz w:val="22"/>
          <w:szCs w:val="22"/>
        </w:rPr>
        <w:t xml:space="preserve"> </w:t>
      </w:r>
      <w:r w:rsidRPr="008B7D2A">
        <w:rPr>
          <w:color w:val="auto"/>
          <w:sz w:val="22"/>
          <w:szCs w:val="22"/>
        </w:rPr>
        <w:t>szédülés.</w:t>
      </w:r>
    </w:p>
    <w:p w14:paraId="7A187F9A" w14:textId="66F36227" w:rsidR="00E338E8" w:rsidRPr="000D0436" w:rsidRDefault="00D63266">
      <w:pPr>
        <w:widowControl/>
        <w:numPr>
          <w:ilvl w:val="0"/>
          <w:numId w:val="13"/>
        </w:numPr>
        <w:ind w:left="567" w:hanging="567"/>
        <w:rPr>
          <w:color w:val="auto"/>
          <w:sz w:val="22"/>
          <w:szCs w:val="22"/>
        </w:rPr>
      </w:pPr>
      <w:r w:rsidRPr="000D0436">
        <w:rPr>
          <w:b/>
          <w:bCs/>
          <w:color w:val="auto"/>
          <w:sz w:val="22"/>
          <w:szCs w:val="22"/>
        </w:rPr>
        <w:t>Súlyos bőrtünetek</w:t>
      </w:r>
      <w:r w:rsidRPr="000D0436">
        <w:rPr>
          <w:color w:val="auto"/>
          <w:sz w:val="22"/>
          <w:szCs w:val="22"/>
        </w:rPr>
        <w:t xml:space="preserve"> </w:t>
      </w:r>
      <w:r w:rsidR="00533654" w:rsidRPr="008B7D2A">
        <w:rPr>
          <w:b/>
          <w:color w:val="auto"/>
          <w:sz w:val="22"/>
          <w:szCs w:val="22"/>
        </w:rPr>
        <w:t>(</w:t>
      </w:r>
      <w:r w:rsidRPr="000D0436">
        <w:rPr>
          <w:b/>
          <w:color w:val="auto"/>
          <w:sz w:val="22"/>
          <w:szCs w:val="22"/>
        </w:rPr>
        <w:t>gyakoriság nem ismert</w:t>
      </w:r>
      <w:r w:rsidR="00533654" w:rsidRPr="000D0436">
        <w:rPr>
          <w:color w:val="auto"/>
          <w:sz w:val="22"/>
          <w:szCs w:val="22"/>
        </w:rPr>
        <w:t xml:space="preserve">: </w:t>
      </w:r>
      <w:r w:rsidRPr="000D0436">
        <w:rPr>
          <w:b/>
          <w:bCs/>
          <w:color w:val="auto"/>
          <w:sz w:val="22"/>
          <w:szCs w:val="22"/>
        </w:rPr>
        <w:t xml:space="preserve">a </w:t>
      </w:r>
      <w:r w:rsidR="00CD593E" w:rsidRPr="000D0436">
        <w:rPr>
          <w:b/>
          <w:bCs/>
          <w:color w:val="auto"/>
          <w:sz w:val="22"/>
          <w:szCs w:val="22"/>
        </w:rPr>
        <w:t xml:space="preserve">gyakoriság </w:t>
      </w:r>
      <w:r w:rsidR="00634BAC" w:rsidRPr="000D0436">
        <w:rPr>
          <w:b/>
          <w:bCs/>
          <w:color w:val="auto"/>
          <w:sz w:val="22"/>
          <w:szCs w:val="22"/>
        </w:rPr>
        <w:t xml:space="preserve">a </w:t>
      </w:r>
      <w:r w:rsidRPr="000D0436">
        <w:rPr>
          <w:b/>
          <w:bCs/>
          <w:color w:val="auto"/>
          <w:sz w:val="22"/>
          <w:szCs w:val="22"/>
        </w:rPr>
        <w:t>rendelkezésre álló adatokból nem állapítható meg)</w:t>
      </w:r>
    </w:p>
    <w:p w14:paraId="42FF9630" w14:textId="56AC53CF" w:rsidR="00D63266" w:rsidRPr="000D0436" w:rsidRDefault="0087189C">
      <w:pPr>
        <w:widowControl/>
        <w:ind w:left="567"/>
        <w:rPr>
          <w:color w:val="auto"/>
          <w:sz w:val="22"/>
          <w:szCs w:val="22"/>
        </w:rPr>
      </w:pPr>
      <w:r w:rsidRPr="000D0436">
        <w:rPr>
          <w:color w:val="auto"/>
          <w:sz w:val="22"/>
          <w:szCs w:val="22"/>
        </w:rPr>
        <w:t>következők közül egyet vagy többet is tapasztalhat</w:t>
      </w:r>
      <w:r w:rsidR="00E338E8" w:rsidRPr="000D0436">
        <w:rPr>
          <w:color w:val="auto"/>
          <w:sz w:val="22"/>
          <w:szCs w:val="22"/>
        </w:rPr>
        <w:t xml:space="preserve">: </w:t>
      </w:r>
      <w:r w:rsidR="00D63266" w:rsidRPr="000D0436">
        <w:rPr>
          <w:color w:val="auto"/>
          <w:sz w:val="22"/>
          <w:szCs w:val="22"/>
        </w:rPr>
        <w:t>a bőr felhólyagosodásával és az egészségi állapot gyors romlásával, a szem, az orr, a száj/ajkak vagy a nemi szervek hámelváltozása (enyhe vérzését is beleértve</w:t>
      </w:r>
      <w:r w:rsidR="00165B20" w:rsidRPr="000D0436">
        <w:rPr>
          <w:color w:val="auto"/>
          <w:sz w:val="22"/>
          <w:szCs w:val="22"/>
        </w:rPr>
        <w:t>)</w:t>
      </w:r>
      <w:r w:rsidR="00DB25D3" w:rsidRPr="000D0436">
        <w:rPr>
          <w:color w:val="auto"/>
          <w:sz w:val="22"/>
          <w:szCs w:val="22"/>
        </w:rPr>
        <w:t>, vagy bőrérzékenység/bőrkiütés, különösen a bőr napfénynek kitett területein. Jelentkezhetnek Önnél még ízületi fájdalmak vagy megfázásos tünetek, láz, nyirokcsomó-duzzanat (</w:t>
      </w:r>
      <w:r w:rsidR="00165B20" w:rsidRPr="000D0436">
        <w:rPr>
          <w:color w:val="auto"/>
          <w:sz w:val="22"/>
          <w:szCs w:val="22"/>
        </w:rPr>
        <w:t>például</w:t>
      </w:r>
      <w:r w:rsidR="00DB25D3" w:rsidRPr="000D0436">
        <w:rPr>
          <w:color w:val="auto"/>
          <w:sz w:val="22"/>
          <w:szCs w:val="22"/>
        </w:rPr>
        <w:t xml:space="preserve"> a hónaljban) és a vérvizsgálatok eredményei eltérést mutathatnak bizonyos fehérvérsejtek és májenzimek esetében</w:t>
      </w:r>
      <w:r w:rsidRPr="000D0436">
        <w:rPr>
          <w:color w:val="auto"/>
          <w:sz w:val="22"/>
          <w:szCs w:val="22"/>
        </w:rPr>
        <w:t>.</w:t>
      </w:r>
    </w:p>
    <w:p w14:paraId="1F24B4B8" w14:textId="674E55ED" w:rsidR="0087189C" w:rsidRPr="000D0436" w:rsidRDefault="0087189C">
      <w:pPr>
        <w:ind w:left="1134" w:hanging="567"/>
        <w:rPr>
          <w:color w:val="auto"/>
          <w:sz w:val="22"/>
          <w:szCs w:val="22"/>
        </w:rPr>
      </w:pPr>
    </w:p>
    <w:p w14:paraId="2CC05164" w14:textId="0293BBC4" w:rsidR="002337B5" w:rsidRPr="000D0436" w:rsidRDefault="00D63266">
      <w:pPr>
        <w:widowControl/>
        <w:numPr>
          <w:ilvl w:val="0"/>
          <w:numId w:val="13"/>
        </w:numPr>
        <w:ind w:left="567" w:hanging="567"/>
        <w:rPr>
          <w:color w:val="auto"/>
          <w:sz w:val="22"/>
          <w:szCs w:val="22"/>
        </w:rPr>
      </w:pPr>
      <w:r w:rsidRPr="000D0436">
        <w:rPr>
          <w:b/>
          <w:bCs/>
          <w:color w:val="auto"/>
          <w:sz w:val="22"/>
          <w:szCs w:val="22"/>
        </w:rPr>
        <w:t xml:space="preserve">Egyéb súlyos állapotok </w:t>
      </w:r>
      <w:r w:rsidRPr="000D0436">
        <w:rPr>
          <w:b/>
          <w:color w:val="auto"/>
          <w:sz w:val="22"/>
          <w:szCs w:val="22"/>
        </w:rPr>
        <w:t>(</w:t>
      </w:r>
      <w:r w:rsidR="0078420B" w:rsidRPr="000D0436">
        <w:rPr>
          <w:b/>
          <w:color w:val="auto"/>
          <w:sz w:val="22"/>
          <w:szCs w:val="22"/>
        </w:rPr>
        <w:t>gyakoriság nem ismert</w:t>
      </w:r>
      <w:r w:rsidR="002337B5" w:rsidRPr="000D0436">
        <w:rPr>
          <w:b/>
          <w:color w:val="auto"/>
          <w:sz w:val="22"/>
          <w:szCs w:val="22"/>
        </w:rPr>
        <w:t>)</w:t>
      </w:r>
    </w:p>
    <w:p w14:paraId="5E35C8D0" w14:textId="1B8915FA" w:rsidR="00D63266" w:rsidRPr="000D0436" w:rsidRDefault="00D63266">
      <w:pPr>
        <w:widowControl/>
        <w:ind w:left="567"/>
        <w:rPr>
          <w:color w:val="auto"/>
          <w:sz w:val="22"/>
          <w:szCs w:val="22"/>
        </w:rPr>
      </w:pPr>
      <w:r w:rsidRPr="000D0436">
        <w:rPr>
          <w:color w:val="auto"/>
          <w:sz w:val="22"/>
          <w:szCs w:val="22"/>
        </w:rPr>
        <w:t>a bőr vagy a szem</w:t>
      </w:r>
      <w:r w:rsidR="0078420B" w:rsidRPr="000D0436">
        <w:rPr>
          <w:color w:val="auto"/>
          <w:sz w:val="22"/>
          <w:szCs w:val="22"/>
        </w:rPr>
        <w:t>fehérje</w:t>
      </w:r>
      <w:r w:rsidRPr="000D0436">
        <w:rPr>
          <w:color w:val="auto"/>
          <w:sz w:val="22"/>
          <w:szCs w:val="22"/>
        </w:rPr>
        <w:t xml:space="preserve"> besárgulása (súlyos májsejtkárosodás, sárgaság) vagy láz, </w:t>
      </w:r>
      <w:r w:rsidR="0078420B" w:rsidRPr="000D0436">
        <w:rPr>
          <w:color w:val="auto"/>
          <w:sz w:val="22"/>
          <w:szCs w:val="22"/>
        </w:rPr>
        <w:t>bőr</w:t>
      </w:r>
      <w:r w:rsidRPr="000D0436">
        <w:rPr>
          <w:color w:val="auto"/>
          <w:sz w:val="22"/>
          <w:szCs w:val="22"/>
        </w:rPr>
        <w:t>kiütés, és a vesék megnagyobbodása, alkalmanként fájdalmas vizeléssel és derékfájdalommal (súlyos vesegyulladás), ami veseelégtelenséghez is vezethet.</w:t>
      </w:r>
    </w:p>
    <w:p w14:paraId="5065C8D3" w14:textId="77777777" w:rsidR="00D63266" w:rsidRPr="000D0436" w:rsidRDefault="00D63266">
      <w:pPr>
        <w:tabs>
          <w:tab w:val="left" w:pos="2266"/>
        </w:tabs>
        <w:rPr>
          <w:color w:val="auto"/>
          <w:sz w:val="22"/>
          <w:szCs w:val="22"/>
        </w:rPr>
      </w:pPr>
    </w:p>
    <w:p w14:paraId="6BD62AC1" w14:textId="77777777" w:rsidR="00D63266" w:rsidRPr="000D0436" w:rsidRDefault="00D63266">
      <w:pPr>
        <w:widowControl/>
        <w:rPr>
          <w:b/>
          <w:bCs/>
          <w:color w:val="auto"/>
          <w:sz w:val="22"/>
          <w:szCs w:val="22"/>
        </w:rPr>
      </w:pPr>
      <w:r w:rsidRPr="000D0436">
        <w:rPr>
          <w:b/>
          <w:bCs/>
          <w:color w:val="auto"/>
          <w:sz w:val="22"/>
          <w:szCs w:val="22"/>
        </w:rPr>
        <w:t>Egyéb mellékhatások:</w:t>
      </w:r>
    </w:p>
    <w:p w14:paraId="4EA1C0E6" w14:textId="77777777" w:rsidR="00D63266" w:rsidRPr="000D0436" w:rsidRDefault="00D63266">
      <w:pPr>
        <w:widowControl/>
        <w:rPr>
          <w:b/>
          <w:bCs/>
          <w:color w:val="auto"/>
          <w:sz w:val="22"/>
          <w:szCs w:val="22"/>
        </w:rPr>
      </w:pPr>
      <w:r w:rsidRPr="000D0436">
        <w:rPr>
          <w:b/>
          <w:bCs/>
          <w:color w:val="auto"/>
          <w:sz w:val="22"/>
          <w:szCs w:val="22"/>
        </w:rPr>
        <w:t>Gyakori (</w:t>
      </w:r>
      <w:r w:rsidRPr="000D0436">
        <w:rPr>
          <w:b/>
          <w:bCs/>
          <w:color w:val="auto"/>
          <w:sz w:val="22"/>
          <w:szCs w:val="22"/>
          <w:lang w:eastAsia="is-IS"/>
        </w:rPr>
        <w:t>10-ből legfeljebb 1</w:t>
      </w:r>
      <w:r w:rsidR="0078420B" w:rsidRPr="000D0436">
        <w:rPr>
          <w:b/>
          <w:bCs/>
          <w:color w:val="auto"/>
          <w:sz w:val="22"/>
          <w:szCs w:val="22"/>
        </w:rPr>
        <w:t> </w:t>
      </w:r>
      <w:r w:rsidRPr="000D0436">
        <w:rPr>
          <w:b/>
          <w:bCs/>
          <w:color w:val="auto"/>
          <w:sz w:val="22"/>
          <w:szCs w:val="22"/>
          <w:lang w:eastAsia="is-IS"/>
        </w:rPr>
        <w:t>beteget érinthet</w:t>
      </w:r>
      <w:r w:rsidRPr="000D0436">
        <w:rPr>
          <w:b/>
          <w:bCs/>
          <w:color w:val="auto"/>
          <w:sz w:val="22"/>
          <w:szCs w:val="22"/>
        </w:rPr>
        <w:t>)</w:t>
      </w:r>
    </w:p>
    <w:p w14:paraId="2E7219B6" w14:textId="77777777" w:rsidR="00AA7872" w:rsidRPr="000D0436" w:rsidRDefault="00D63266">
      <w:pPr>
        <w:widowControl/>
        <w:numPr>
          <w:ilvl w:val="0"/>
          <w:numId w:val="13"/>
        </w:numPr>
        <w:ind w:left="567" w:hanging="567"/>
        <w:rPr>
          <w:b/>
          <w:bCs/>
          <w:color w:val="auto"/>
          <w:sz w:val="22"/>
          <w:szCs w:val="22"/>
        </w:rPr>
      </w:pPr>
      <w:r w:rsidRPr="000D0436">
        <w:rPr>
          <w:color w:val="auto"/>
          <w:sz w:val="22"/>
          <w:szCs w:val="22"/>
        </w:rPr>
        <w:lastRenderedPageBreak/>
        <w:t xml:space="preserve">Az injekció beadásának helyén a </w:t>
      </w:r>
      <w:r w:rsidR="0078420B" w:rsidRPr="000D0436">
        <w:rPr>
          <w:color w:val="auto"/>
          <w:sz w:val="22"/>
          <w:szCs w:val="22"/>
        </w:rPr>
        <w:t>visszerek falának</w:t>
      </w:r>
      <w:r w:rsidRPr="000D0436">
        <w:rPr>
          <w:color w:val="auto"/>
          <w:sz w:val="22"/>
          <w:szCs w:val="22"/>
        </w:rPr>
        <w:t xml:space="preserve"> gyulladása és vérrögképződés (tromboflebitisz)</w:t>
      </w:r>
      <w:r w:rsidR="00AA7872" w:rsidRPr="000D0436">
        <w:rPr>
          <w:color w:val="auto"/>
          <w:sz w:val="22"/>
          <w:szCs w:val="22"/>
        </w:rPr>
        <w:t>,</w:t>
      </w:r>
    </w:p>
    <w:p w14:paraId="6A513301" w14:textId="77777777" w:rsidR="00D63266" w:rsidRPr="000D0436" w:rsidRDefault="00D63266">
      <w:pPr>
        <w:widowControl/>
        <w:numPr>
          <w:ilvl w:val="0"/>
          <w:numId w:val="13"/>
        </w:numPr>
        <w:ind w:left="567" w:hanging="567"/>
        <w:rPr>
          <w:b/>
          <w:bCs/>
          <w:color w:val="auto"/>
          <w:sz w:val="22"/>
          <w:szCs w:val="22"/>
        </w:rPr>
      </w:pPr>
      <w:r w:rsidRPr="000D0436">
        <w:rPr>
          <w:color w:val="auto"/>
          <w:sz w:val="22"/>
          <w:szCs w:val="22"/>
        </w:rPr>
        <w:t>Jóindulatú gyomorpolipok.</w:t>
      </w:r>
    </w:p>
    <w:p w14:paraId="481EB00A" w14:textId="77777777" w:rsidR="00AA7872" w:rsidRPr="000D0436" w:rsidRDefault="00AA7872">
      <w:pPr>
        <w:widowControl/>
        <w:ind w:left="360"/>
        <w:rPr>
          <w:b/>
          <w:bCs/>
          <w:color w:val="auto"/>
          <w:sz w:val="22"/>
          <w:szCs w:val="22"/>
        </w:rPr>
      </w:pPr>
    </w:p>
    <w:p w14:paraId="5C544114" w14:textId="54815DE0" w:rsidR="00D63266" w:rsidRPr="000D0436" w:rsidRDefault="00D63266">
      <w:pPr>
        <w:widowControl/>
        <w:rPr>
          <w:color w:val="auto"/>
          <w:sz w:val="22"/>
          <w:szCs w:val="22"/>
        </w:rPr>
      </w:pPr>
      <w:r w:rsidRPr="000D0436">
        <w:rPr>
          <w:b/>
          <w:bCs/>
          <w:color w:val="auto"/>
          <w:sz w:val="22"/>
          <w:szCs w:val="22"/>
        </w:rPr>
        <w:t>Nem gyakori (</w:t>
      </w:r>
      <w:r w:rsidRPr="000D0436">
        <w:rPr>
          <w:b/>
          <w:bCs/>
          <w:color w:val="auto"/>
          <w:sz w:val="22"/>
          <w:szCs w:val="22"/>
          <w:lang w:eastAsia="is-IS"/>
        </w:rPr>
        <w:t>100-ból legfeljebb 1</w:t>
      </w:r>
      <w:r w:rsidR="00ED5002" w:rsidRPr="000D0436">
        <w:rPr>
          <w:b/>
          <w:bCs/>
          <w:color w:val="auto"/>
          <w:sz w:val="22"/>
          <w:szCs w:val="22"/>
          <w:lang w:eastAsia="is-IS"/>
        </w:rPr>
        <w:t> </w:t>
      </w:r>
      <w:r w:rsidRPr="000D0436">
        <w:rPr>
          <w:b/>
          <w:bCs/>
          <w:color w:val="auto"/>
          <w:sz w:val="22"/>
          <w:szCs w:val="22"/>
          <w:lang w:eastAsia="is-IS"/>
        </w:rPr>
        <w:t>beteget érinthet</w:t>
      </w:r>
      <w:r w:rsidRPr="000D0436">
        <w:rPr>
          <w:b/>
          <w:bCs/>
          <w:color w:val="auto"/>
          <w:sz w:val="22"/>
          <w:szCs w:val="22"/>
        </w:rPr>
        <w:t>)</w:t>
      </w:r>
    </w:p>
    <w:p w14:paraId="2751871D"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fejfájás</w:t>
      </w:r>
      <w:r w:rsidRPr="008B7D2A">
        <w:rPr>
          <w:color w:val="auto"/>
          <w:sz w:val="22"/>
          <w:szCs w:val="22"/>
        </w:rPr>
        <w:t>,</w:t>
      </w:r>
    </w:p>
    <w:p w14:paraId="7DB93E1F"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szédülés</w:t>
      </w:r>
      <w:r w:rsidRPr="008B7D2A">
        <w:rPr>
          <w:color w:val="auto"/>
          <w:sz w:val="22"/>
          <w:szCs w:val="22"/>
        </w:rPr>
        <w:t>,</w:t>
      </w:r>
    </w:p>
    <w:p w14:paraId="46911C41"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hasmenés</w:t>
      </w:r>
      <w:r w:rsidRPr="008B7D2A">
        <w:rPr>
          <w:color w:val="auto"/>
          <w:sz w:val="22"/>
          <w:szCs w:val="22"/>
        </w:rPr>
        <w:t>,</w:t>
      </w:r>
    </w:p>
    <w:p w14:paraId="47F5C028"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hányinger</w:t>
      </w:r>
      <w:r w:rsidRPr="008B7D2A">
        <w:rPr>
          <w:color w:val="auto"/>
          <w:sz w:val="22"/>
          <w:szCs w:val="22"/>
        </w:rPr>
        <w:t>, hányás,</w:t>
      </w:r>
    </w:p>
    <w:p w14:paraId="39D99081"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hasfeszülés</w:t>
      </w:r>
      <w:r w:rsidRPr="008B7D2A">
        <w:rPr>
          <w:color w:val="auto"/>
          <w:sz w:val="22"/>
          <w:szCs w:val="22"/>
        </w:rPr>
        <w:t xml:space="preserve"> és puffadás,</w:t>
      </w:r>
    </w:p>
    <w:p w14:paraId="6A8973C3"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székrekedés</w:t>
      </w:r>
      <w:r w:rsidRPr="008B7D2A">
        <w:rPr>
          <w:color w:val="auto"/>
          <w:sz w:val="22"/>
          <w:szCs w:val="22"/>
        </w:rPr>
        <w:t>,</w:t>
      </w:r>
    </w:p>
    <w:p w14:paraId="362AE3F2"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szájszárazság</w:t>
      </w:r>
      <w:r w:rsidRPr="008B7D2A">
        <w:rPr>
          <w:color w:val="auto"/>
          <w:sz w:val="22"/>
          <w:szCs w:val="22"/>
        </w:rPr>
        <w:t>,</w:t>
      </w:r>
    </w:p>
    <w:p w14:paraId="2677882B"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hasfájás</w:t>
      </w:r>
      <w:r w:rsidRPr="008B7D2A">
        <w:rPr>
          <w:color w:val="auto"/>
          <w:sz w:val="22"/>
          <w:szCs w:val="22"/>
        </w:rPr>
        <w:t xml:space="preserve"> és kellemetlen hasi érzés,</w:t>
      </w:r>
    </w:p>
    <w:p w14:paraId="52AF9783"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bőrkiütés</w:t>
      </w:r>
      <w:r w:rsidRPr="008B7D2A">
        <w:rPr>
          <w:color w:val="auto"/>
          <w:sz w:val="22"/>
          <w:szCs w:val="22"/>
        </w:rPr>
        <w:t>, fertőzéses bőrkiütés, bőrelváltozás,</w:t>
      </w:r>
    </w:p>
    <w:p w14:paraId="355457C7"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viszketés</w:t>
      </w:r>
      <w:r w:rsidRPr="008B7D2A">
        <w:rPr>
          <w:color w:val="auto"/>
          <w:sz w:val="22"/>
          <w:szCs w:val="22"/>
        </w:rPr>
        <w:t>,</w:t>
      </w:r>
    </w:p>
    <w:p w14:paraId="7FB8494D"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gyengeség</w:t>
      </w:r>
      <w:r w:rsidRPr="008B7D2A">
        <w:rPr>
          <w:color w:val="auto"/>
          <w:sz w:val="22"/>
          <w:szCs w:val="22"/>
        </w:rPr>
        <w:t>, kimerültség vagy általános rossz közérzet,</w:t>
      </w:r>
    </w:p>
    <w:p w14:paraId="5BE11146"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alvászavarok</w:t>
      </w:r>
      <w:r w:rsidR="00AA7872" w:rsidRPr="008B7D2A">
        <w:rPr>
          <w:color w:val="auto"/>
          <w:sz w:val="22"/>
          <w:szCs w:val="22"/>
        </w:rPr>
        <w:t>,</w:t>
      </w:r>
    </w:p>
    <w:p w14:paraId="64607F79" w14:textId="77777777" w:rsidR="00D63266" w:rsidRPr="00405FF4" w:rsidRDefault="00D63266">
      <w:pPr>
        <w:widowControl/>
        <w:numPr>
          <w:ilvl w:val="0"/>
          <w:numId w:val="13"/>
        </w:numPr>
        <w:ind w:left="567" w:hanging="567"/>
        <w:rPr>
          <w:color w:val="auto"/>
          <w:sz w:val="22"/>
          <w:szCs w:val="22"/>
        </w:rPr>
      </w:pPr>
      <w:r w:rsidRPr="008B7D2A">
        <w:rPr>
          <w:color w:val="auto"/>
          <w:sz w:val="22"/>
          <w:szCs w:val="22"/>
        </w:rPr>
        <w:t>csípő-, csukló- vagy gerinctörés.</w:t>
      </w:r>
    </w:p>
    <w:p w14:paraId="65072503" w14:textId="77777777" w:rsidR="00AA7872" w:rsidRPr="00C804C8" w:rsidRDefault="00AA7872">
      <w:pPr>
        <w:pStyle w:val="Default"/>
        <w:rPr>
          <w:color w:val="auto"/>
          <w:sz w:val="22"/>
          <w:szCs w:val="22"/>
        </w:rPr>
      </w:pPr>
    </w:p>
    <w:p w14:paraId="5E23DF0C" w14:textId="01FB3E1C" w:rsidR="00D63266" w:rsidRPr="000D0436" w:rsidRDefault="00D63266">
      <w:pPr>
        <w:rPr>
          <w:color w:val="auto"/>
          <w:sz w:val="22"/>
          <w:szCs w:val="22"/>
        </w:rPr>
      </w:pPr>
      <w:r w:rsidRPr="000D0436">
        <w:rPr>
          <w:b/>
          <w:bCs/>
          <w:color w:val="auto"/>
          <w:sz w:val="22"/>
          <w:szCs w:val="22"/>
        </w:rPr>
        <w:t>Ritka (</w:t>
      </w:r>
      <w:r w:rsidRPr="000D0436">
        <w:rPr>
          <w:b/>
          <w:bCs/>
          <w:color w:val="auto"/>
          <w:sz w:val="22"/>
          <w:szCs w:val="22"/>
          <w:lang w:eastAsia="is-IS"/>
        </w:rPr>
        <w:t>1000-ből legfeljebb 1</w:t>
      </w:r>
      <w:r w:rsidR="00ED5002" w:rsidRPr="000D0436">
        <w:rPr>
          <w:b/>
          <w:bCs/>
          <w:color w:val="auto"/>
          <w:sz w:val="22"/>
          <w:szCs w:val="22"/>
          <w:lang w:eastAsia="is-IS"/>
        </w:rPr>
        <w:t> </w:t>
      </w:r>
      <w:r w:rsidRPr="000D0436">
        <w:rPr>
          <w:b/>
          <w:bCs/>
          <w:color w:val="auto"/>
          <w:sz w:val="22"/>
          <w:szCs w:val="22"/>
          <w:lang w:eastAsia="is-IS"/>
        </w:rPr>
        <w:t>beteget érinthet</w:t>
      </w:r>
      <w:r w:rsidRPr="000D0436">
        <w:rPr>
          <w:b/>
          <w:bCs/>
          <w:color w:val="auto"/>
          <w:sz w:val="22"/>
          <w:szCs w:val="22"/>
        </w:rPr>
        <w:t>)</w:t>
      </w:r>
    </w:p>
    <w:p w14:paraId="2130ABF9" w14:textId="77777777" w:rsidR="00AA7872" w:rsidRPr="008B7D2A" w:rsidRDefault="00D63266">
      <w:pPr>
        <w:widowControl/>
        <w:numPr>
          <w:ilvl w:val="0"/>
          <w:numId w:val="13"/>
        </w:numPr>
        <w:ind w:left="567" w:hanging="567"/>
        <w:rPr>
          <w:color w:val="auto"/>
          <w:sz w:val="22"/>
          <w:szCs w:val="22"/>
        </w:rPr>
      </w:pPr>
      <w:r w:rsidRPr="008B7D2A">
        <w:rPr>
          <w:color w:val="auto"/>
          <w:sz w:val="22"/>
          <w:szCs w:val="22"/>
        </w:rPr>
        <w:t xml:space="preserve">az </w:t>
      </w:r>
      <w:r w:rsidRPr="000D0436">
        <w:rPr>
          <w:color w:val="auto"/>
          <w:sz w:val="22"/>
          <w:szCs w:val="22"/>
        </w:rPr>
        <w:t>ízérzés</w:t>
      </w:r>
      <w:r w:rsidRPr="008B7D2A">
        <w:rPr>
          <w:color w:val="auto"/>
          <w:sz w:val="22"/>
          <w:szCs w:val="22"/>
        </w:rPr>
        <w:t xml:space="preserve"> zavara vagy teljes hiánya,</w:t>
      </w:r>
    </w:p>
    <w:p w14:paraId="6342366A"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látászavarok</w:t>
      </w:r>
      <w:r w:rsidRPr="008B7D2A">
        <w:rPr>
          <w:color w:val="auto"/>
          <w:sz w:val="22"/>
          <w:szCs w:val="22"/>
        </w:rPr>
        <w:t>, mint például homályos látás,</w:t>
      </w:r>
    </w:p>
    <w:p w14:paraId="7E2E5ADE"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csalánkiütés</w:t>
      </w:r>
      <w:r w:rsidRPr="008B7D2A">
        <w:rPr>
          <w:color w:val="auto"/>
          <w:sz w:val="22"/>
          <w:szCs w:val="22"/>
        </w:rPr>
        <w:t>,</w:t>
      </w:r>
    </w:p>
    <w:p w14:paraId="5360F919"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ízületi</w:t>
      </w:r>
      <w:r w:rsidRPr="008B7D2A">
        <w:rPr>
          <w:color w:val="auto"/>
          <w:sz w:val="22"/>
          <w:szCs w:val="22"/>
        </w:rPr>
        <w:t xml:space="preserve"> fájdalom,</w:t>
      </w:r>
    </w:p>
    <w:p w14:paraId="4A411710"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izomfájdalom</w:t>
      </w:r>
      <w:r w:rsidRPr="008B7D2A">
        <w:rPr>
          <w:color w:val="auto"/>
          <w:sz w:val="22"/>
          <w:szCs w:val="22"/>
        </w:rPr>
        <w:t>,</w:t>
      </w:r>
    </w:p>
    <w:p w14:paraId="3E1E98A1" w14:textId="751CE764" w:rsidR="00AA7872" w:rsidRPr="008B7D2A" w:rsidRDefault="00D63266">
      <w:pPr>
        <w:widowControl/>
        <w:numPr>
          <w:ilvl w:val="0"/>
          <w:numId w:val="13"/>
        </w:numPr>
        <w:ind w:left="567" w:hanging="567"/>
        <w:rPr>
          <w:color w:val="auto"/>
          <w:sz w:val="22"/>
          <w:szCs w:val="22"/>
        </w:rPr>
      </w:pPr>
      <w:r w:rsidRPr="000D0436">
        <w:rPr>
          <w:color w:val="auto"/>
          <w:sz w:val="22"/>
          <w:szCs w:val="22"/>
        </w:rPr>
        <w:t>tes</w:t>
      </w:r>
      <w:r w:rsidR="00232B35">
        <w:rPr>
          <w:color w:val="auto"/>
          <w:sz w:val="22"/>
          <w:szCs w:val="22"/>
        </w:rPr>
        <w:t>ttömeg</w:t>
      </w:r>
      <w:r w:rsidRPr="000D0436">
        <w:rPr>
          <w:color w:val="auto"/>
          <w:sz w:val="22"/>
          <w:szCs w:val="22"/>
        </w:rPr>
        <w:t>változások</w:t>
      </w:r>
      <w:r w:rsidRPr="008B7D2A">
        <w:rPr>
          <w:color w:val="auto"/>
          <w:sz w:val="22"/>
          <w:szCs w:val="22"/>
        </w:rPr>
        <w:t>,</w:t>
      </w:r>
    </w:p>
    <w:p w14:paraId="36D22DD5"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emelkedett</w:t>
      </w:r>
      <w:r w:rsidRPr="008B7D2A">
        <w:rPr>
          <w:color w:val="auto"/>
          <w:sz w:val="22"/>
          <w:szCs w:val="22"/>
        </w:rPr>
        <w:t xml:space="preserve"> testhőmérséklet,</w:t>
      </w:r>
    </w:p>
    <w:p w14:paraId="383519F3" w14:textId="77777777" w:rsidR="00AA7872" w:rsidRPr="008B7D2A" w:rsidRDefault="00AA7872">
      <w:pPr>
        <w:widowControl/>
        <w:numPr>
          <w:ilvl w:val="0"/>
          <w:numId w:val="13"/>
        </w:numPr>
        <w:ind w:left="567" w:hanging="567"/>
        <w:rPr>
          <w:color w:val="auto"/>
          <w:sz w:val="22"/>
          <w:szCs w:val="22"/>
        </w:rPr>
      </w:pPr>
      <w:r w:rsidRPr="008B7D2A">
        <w:rPr>
          <w:color w:val="auto"/>
          <w:sz w:val="22"/>
          <w:szCs w:val="22"/>
        </w:rPr>
        <w:t xml:space="preserve">magas </w:t>
      </w:r>
      <w:r w:rsidRPr="000D0436">
        <w:rPr>
          <w:color w:val="auto"/>
          <w:sz w:val="22"/>
          <w:szCs w:val="22"/>
        </w:rPr>
        <w:t>láz</w:t>
      </w:r>
      <w:r w:rsidRPr="008B7D2A">
        <w:rPr>
          <w:color w:val="auto"/>
          <w:sz w:val="22"/>
          <w:szCs w:val="22"/>
        </w:rPr>
        <w:t>,</w:t>
      </w:r>
    </w:p>
    <w:p w14:paraId="68314363" w14:textId="77777777" w:rsidR="00AA7872" w:rsidRPr="008B7D2A" w:rsidRDefault="00D63266">
      <w:pPr>
        <w:widowControl/>
        <w:numPr>
          <w:ilvl w:val="0"/>
          <w:numId w:val="13"/>
        </w:numPr>
        <w:ind w:left="567" w:hanging="567"/>
        <w:rPr>
          <w:color w:val="auto"/>
          <w:sz w:val="22"/>
          <w:szCs w:val="22"/>
        </w:rPr>
      </w:pPr>
      <w:r w:rsidRPr="008B7D2A">
        <w:rPr>
          <w:color w:val="auto"/>
          <w:sz w:val="22"/>
          <w:szCs w:val="22"/>
        </w:rPr>
        <w:t xml:space="preserve">a </w:t>
      </w:r>
      <w:r w:rsidRPr="000D0436">
        <w:rPr>
          <w:color w:val="auto"/>
          <w:sz w:val="22"/>
          <w:szCs w:val="22"/>
        </w:rPr>
        <w:t>végtagok</w:t>
      </w:r>
      <w:r w:rsidRPr="008B7D2A">
        <w:rPr>
          <w:color w:val="auto"/>
          <w:sz w:val="22"/>
          <w:szCs w:val="22"/>
        </w:rPr>
        <w:t xml:space="preserve"> megdagadása (perifériás ödéma),</w:t>
      </w:r>
    </w:p>
    <w:p w14:paraId="44F30B13"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allergiás</w:t>
      </w:r>
      <w:r w:rsidRPr="008B7D2A">
        <w:rPr>
          <w:color w:val="auto"/>
          <w:sz w:val="22"/>
          <w:szCs w:val="22"/>
        </w:rPr>
        <w:t xml:space="preserve"> reakciók,</w:t>
      </w:r>
    </w:p>
    <w:p w14:paraId="3AFCB723" w14:textId="77777777" w:rsidR="00AA7872" w:rsidRPr="008B7D2A" w:rsidRDefault="00D63266">
      <w:pPr>
        <w:widowControl/>
        <w:numPr>
          <w:ilvl w:val="0"/>
          <w:numId w:val="13"/>
        </w:numPr>
        <w:ind w:left="567" w:hanging="567"/>
        <w:rPr>
          <w:color w:val="auto"/>
          <w:sz w:val="22"/>
          <w:szCs w:val="22"/>
        </w:rPr>
      </w:pPr>
      <w:r w:rsidRPr="000D0436">
        <w:rPr>
          <w:color w:val="auto"/>
          <w:sz w:val="22"/>
          <w:szCs w:val="22"/>
        </w:rPr>
        <w:t>depresszió</w:t>
      </w:r>
      <w:r w:rsidRPr="008B7D2A">
        <w:rPr>
          <w:color w:val="auto"/>
          <w:sz w:val="22"/>
          <w:szCs w:val="22"/>
        </w:rPr>
        <w:t>,</w:t>
      </w:r>
    </w:p>
    <w:p w14:paraId="0C0A8E63" w14:textId="77777777" w:rsidR="00D63266" w:rsidRPr="008B7D2A" w:rsidRDefault="00D63266">
      <w:pPr>
        <w:widowControl/>
        <w:numPr>
          <w:ilvl w:val="0"/>
          <w:numId w:val="13"/>
        </w:numPr>
        <w:ind w:left="567" w:hanging="567"/>
        <w:rPr>
          <w:color w:val="auto"/>
          <w:sz w:val="22"/>
          <w:szCs w:val="22"/>
        </w:rPr>
      </w:pPr>
      <w:r w:rsidRPr="000D0436">
        <w:rPr>
          <w:color w:val="auto"/>
          <w:sz w:val="22"/>
          <w:szCs w:val="22"/>
        </w:rPr>
        <w:t>mellnagyobbodás</w:t>
      </w:r>
      <w:r w:rsidRPr="008B7D2A">
        <w:rPr>
          <w:color w:val="auto"/>
          <w:sz w:val="22"/>
          <w:szCs w:val="22"/>
        </w:rPr>
        <w:t xml:space="preserve"> férfiaknál.</w:t>
      </w:r>
    </w:p>
    <w:p w14:paraId="0C05292F" w14:textId="77777777" w:rsidR="00AA7872" w:rsidRPr="008B7D2A" w:rsidRDefault="00AA7872">
      <w:pPr>
        <w:pStyle w:val="Default"/>
        <w:rPr>
          <w:color w:val="auto"/>
          <w:sz w:val="22"/>
          <w:szCs w:val="22"/>
        </w:rPr>
      </w:pPr>
    </w:p>
    <w:p w14:paraId="3D09B2E9" w14:textId="1E8A6295" w:rsidR="00D63266" w:rsidRPr="000D0436" w:rsidRDefault="00D63266">
      <w:pPr>
        <w:rPr>
          <w:b/>
          <w:color w:val="auto"/>
          <w:sz w:val="22"/>
          <w:szCs w:val="22"/>
        </w:rPr>
      </w:pPr>
      <w:r w:rsidRPr="000D0436">
        <w:rPr>
          <w:b/>
          <w:bCs/>
          <w:color w:val="auto"/>
          <w:sz w:val="22"/>
          <w:szCs w:val="22"/>
        </w:rPr>
        <w:t xml:space="preserve">Nagyon ritka </w:t>
      </w:r>
      <w:r w:rsidRPr="000D0436">
        <w:rPr>
          <w:b/>
          <w:color w:val="auto"/>
          <w:sz w:val="22"/>
          <w:szCs w:val="22"/>
        </w:rPr>
        <w:t>(</w:t>
      </w:r>
      <w:r w:rsidRPr="000D0436">
        <w:rPr>
          <w:b/>
          <w:color w:val="auto"/>
          <w:sz w:val="22"/>
          <w:szCs w:val="22"/>
          <w:lang w:eastAsia="is-IS"/>
        </w:rPr>
        <w:t>10 000-ből legfeljebb 1</w:t>
      </w:r>
      <w:r w:rsidR="00AF28B3" w:rsidRPr="000D0436">
        <w:rPr>
          <w:b/>
          <w:color w:val="auto"/>
          <w:sz w:val="22"/>
          <w:szCs w:val="22"/>
          <w:lang w:eastAsia="is-IS"/>
        </w:rPr>
        <w:t> </w:t>
      </w:r>
      <w:r w:rsidRPr="000D0436">
        <w:rPr>
          <w:b/>
          <w:color w:val="auto"/>
          <w:sz w:val="22"/>
          <w:szCs w:val="22"/>
          <w:lang w:eastAsia="is-IS"/>
        </w:rPr>
        <w:t>beteget érinthet</w:t>
      </w:r>
      <w:r w:rsidRPr="000D0436">
        <w:rPr>
          <w:b/>
          <w:color w:val="auto"/>
          <w:sz w:val="22"/>
          <w:szCs w:val="22"/>
        </w:rPr>
        <w:t>)</w:t>
      </w:r>
    </w:p>
    <w:p w14:paraId="38216F62" w14:textId="77777777" w:rsidR="00D63266" w:rsidRPr="000D0436" w:rsidRDefault="00D63266">
      <w:pPr>
        <w:widowControl/>
        <w:numPr>
          <w:ilvl w:val="0"/>
          <w:numId w:val="13"/>
        </w:numPr>
        <w:ind w:left="567" w:hanging="567"/>
        <w:rPr>
          <w:color w:val="auto"/>
          <w:sz w:val="22"/>
          <w:szCs w:val="22"/>
        </w:rPr>
      </w:pPr>
      <w:r w:rsidRPr="000D0436">
        <w:rPr>
          <w:color w:val="auto"/>
          <w:sz w:val="22"/>
          <w:szCs w:val="22"/>
        </w:rPr>
        <w:t>tájékozódás zavara.</w:t>
      </w:r>
    </w:p>
    <w:p w14:paraId="75BADB2A" w14:textId="77777777" w:rsidR="00AA7872" w:rsidRPr="000D0436" w:rsidRDefault="00AA7872">
      <w:pPr>
        <w:rPr>
          <w:color w:val="auto"/>
          <w:sz w:val="22"/>
          <w:szCs w:val="22"/>
        </w:rPr>
      </w:pPr>
    </w:p>
    <w:p w14:paraId="1C76CEEC" w14:textId="77777777" w:rsidR="00D63266" w:rsidRPr="008B7D2A" w:rsidRDefault="00D63266">
      <w:pPr>
        <w:pStyle w:val="Default"/>
        <w:rPr>
          <w:b/>
          <w:bCs/>
          <w:color w:val="auto"/>
          <w:sz w:val="22"/>
          <w:szCs w:val="22"/>
        </w:rPr>
      </w:pPr>
      <w:r w:rsidRPr="008B7D2A">
        <w:rPr>
          <w:b/>
          <w:bCs/>
          <w:color w:val="auto"/>
          <w:sz w:val="22"/>
          <w:szCs w:val="22"/>
        </w:rPr>
        <w:t>Nem ismert (a gyakoriság a rendelkezésre álló adatokból nem állapítható meg)</w:t>
      </w:r>
    </w:p>
    <w:p w14:paraId="14ED0688" w14:textId="77777777" w:rsidR="00AA7872" w:rsidRPr="000D0436" w:rsidRDefault="00D63266">
      <w:pPr>
        <w:widowControl/>
        <w:numPr>
          <w:ilvl w:val="0"/>
          <w:numId w:val="13"/>
        </w:numPr>
        <w:ind w:left="567" w:hanging="567"/>
        <w:rPr>
          <w:color w:val="auto"/>
          <w:sz w:val="22"/>
          <w:szCs w:val="22"/>
        </w:rPr>
      </w:pPr>
      <w:r w:rsidRPr="000D0436">
        <w:rPr>
          <w:color w:val="auto"/>
          <w:sz w:val="22"/>
          <w:szCs w:val="22"/>
        </w:rPr>
        <w:t>hallucináció</w:t>
      </w:r>
      <w:r w:rsidRPr="008B7D2A">
        <w:rPr>
          <w:color w:val="auto"/>
          <w:sz w:val="22"/>
          <w:szCs w:val="22"/>
        </w:rPr>
        <w:t>, zavartság (különösen olyan betegeknél, akiknek kórtörténetében szerepelnek ilyen tünetek),</w:t>
      </w:r>
    </w:p>
    <w:p w14:paraId="64205E3B" w14:textId="77777777" w:rsidR="00D63266" w:rsidRPr="000D0436" w:rsidRDefault="00D63266">
      <w:pPr>
        <w:widowControl/>
        <w:numPr>
          <w:ilvl w:val="0"/>
          <w:numId w:val="13"/>
        </w:numPr>
        <w:ind w:left="567" w:hanging="567"/>
        <w:rPr>
          <w:color w:val="auto"/>
          <w:sz w:val="22"/>
          <w:szCs w:val="22"/>
        </w:rPr>
      </w:pPr>
      <w:r w:rsidRPr="000D0436">
        <w:rPr>
          <w:color w:val="auto"/>
          <w:sz w:val="22"/>
          <w:szCs w:val="22"/>
        </w:rPr>
        <w:t>csípő, szúró érzés, bizsergés, égő érzés vagy zsibbadás, kiütés esetleg ízületi fájdalommal</w:t>
      </w:r>
      <w:r w:rsidR="00747E24" w:rsidRPr="008B7D2A">
        <w:rPr>
          <w:color w:val="auto"/>
          <w:sz w:val="22"/>
          <w:szCs w:val="22"/>
        </w:rPr>
        <w:t xml:space="preserve">, </w:t>
      </w:r>
      <w:bookmarkStart w:id="1" w:name="_Hlk11247783"/>
      <w:r w:rsidR="00747E24" w:rsidRPr="000D0436">
        <w:rPr>
          <w:color w:val="auto"/>
          <w:sz w:val="22"/>
          <w:szCs w:val="22"/>
        </w:rPr>
        <w:t xml:space="preserve">a </w:t>
      </w:r>
      <w:r w:rsidRPr="000D0436">
        <w:rPr>
          <w:color w:val="auto"/>
          <w:sz w:val="22"/>
          <w:szCs w:val="22"/>
        </w:rPr>
        <w:t>vastagbél gyulladása, amely tartósan fennálló, vizes hasmenést okoz.</w:t>
      </w:r>
    </w:p>
    <w:bookmarkEnd w:id="1"/>
    <w:p w14:paraId="48CBDA92" w14:textId="77777777" w:rsidR="00D63266" w:rsidRPr="000D0436" w:rsidRDefault="00D63266">
      <w:pPr>
        <w:rPr>
          <w:color w:val="auto"/>
          <w:sz w:val="22"/>
          <w:szCs w:val="22"/>
        </w:rPr>
      </w:pPr>
    </w:p>
    <w:p w14:paraId="4F8CE469" w14:textId="77777777" w:rsidR="00D63266" w:rsidRPr="000D0436" w:rsidRDefault="00D63266">
      <w:pPr>
        <w:rPr>
          <w:b/>
          <w:bCs/>
          <w:color w:val="auto"/>
          <w:sz w:val="22"/>
          <w:szCs w:val="22"/>
        </w:rPr>
      </w:pPr>
      <w:r w:rsidRPr="000D0436">
        <w:rPr>
          <w:b/>
          <w:bCs/>
          <w:color w:val="auto"/>
          <w:sz w:val="22"/>
          <w:szCs w:val="22"/>
        </w:rPr>
        <w:t>Vérvizsgálatok során észlelt mellékhatások:</w:t>
      </w:r>
    </w:p>
    <w:p w14:paraId="79500D19" w14:textId="34D12C28" w:rsidR="008C12FE" w:rsidRPr="008B7D2A" w:rsidRDefault="00D63266">
      <w:pPr>
        <w:pStyle w:val="Default"/>
        <w:rPr>
          <w:b/>
          <w:bCs/>
          <w:color w:val="auto"/>
          <w:sz w:val="22"/>
          <w:szCs w:val="22"/>
        </w:rPr>
      </w:pPr>
      <w:r w:rsidRPr="008B7D2A">
        <w:rPr>
          <w:b/>
          <w:bCs/>
          <w:color w:val="auto"/>
          <w:sz w:val="22"/>
          <w:szCs w:val="22"/>
        </w:rPr>
        <w:t>Nem gyakori</w:t>
      </w:r>
      <w:r w:rsidRPr="008B7D2A">
        <w:rPr>
          <w:color w:val="auto"/>
          <w:sz w:val="22"/>
          <w:szCs w:val="22"/>
        </w:rPr>
        <w:t xml:space="preserve"> </w:t>
      </w:r>
      <w:r w:rsidRPr="00405FF4">
        <w:rPr>
          <w:b/>
          <w:color w:val="auto"/>
          <w:sz w:val="22"/>
          <w:szCs w:val="22"/>
        </w:rPr>
        <w:t>(</w:t>
      </w:r>
      <w:r w:rsidRPr="000D0436">
        <w:rPr>
          <w:b/>
          <w:color w:val="auto"/>
          <w:sz w:val="22"/>
          <w:szCs w:val="22"/>
          <w:lang w:eastAsia="is-IS"/>
        </w:rPr>
        <w:t>100-ból legfeljebb 1</w:t>
      </w:r>
      <w:r w:rsidR="00AF28B3" w:rsidRPr="000D0436">
        <w:rPr>
          <w:b/>
          <w:color w:val="auto"/>
          <w:sz w:val="22"/>
          <w:szCs w:val="22"/>
          <w:lang w:eastAsia="is-IS"/>
        </w:rPr>
        <w:t> </w:t>
      </w:r>
      <w:r w:rsidRPr="000D0436">
        <w:rPr>
          <w:b/>
          <w:color w:val="auto"/>
          <w:sz w:val="22"/>
          <w:szCs w:val="22"/>
          <w:lang w:eastAsia="is-IS"/>
        </w:rPr>
        <w:t>beteget érinthet</w:t>
      </w:r>
      <w:r w:rsidRPr="008B7D2A">
        <w:rPr>
          <w:bCs/>
          <w:color w:val="auto"/>
          <w:sz w:val="22"/>
          <w:szCs w:val="22"/>
        </w:rPr>
        <w:t>)</w:t>
      </w:r>
    </w:p>
    <w:p w14:paraId="6B237406" w14:textId="5797D3FF" w:rsidR="00D63266" w:rsidRPr="008B7D2A" w:rsidRDefault="00D63266">
      <w:pPr>
        <w:widowControl/>
        <w:numPr>
          <w:ilvl w:val="0"/>
          <w:numId w:val="13"/>
        </w:numPr>
        <w:ind w:left="567" w:hanging="567"/>
        <w:rPr>
          <w:b/>
          <w:bCs/>
          <w:color w:val="auto"/>
          <w:sz w:val="22"/>
          <w:szCs w:val="22"/>
        </w:rPr>
      </w:pPr>
      <w:r w:rsidRPr="000D0436">
        <w:rPr>
          <w:color w:val="auto"/>
          <w:sz w:val="22"/>
          <w:szCs w:val="22"/>
        </w:rPr>
        <w:t>emelkedett</w:t>
      </w:r>
      <w:r w:rsidRPr="008B7D2A">
        <w:rPr>
          <w:bCs/>
          <w:color w:val="auto"/>
          <w:sz w:val="22"/>
          <w:szCs w:val="22"/>
        </w:rPr>
        <w:t xml:space="preserve"> májenzimértékek</w:t>
      </w:r>
      <w:r w:rsidRPr="008B7D2A">
        <w:rPr>
          <w:color w:val="auto"/>
          <w:sz w:val="22"/>
          <w:szCs w:val="22"/>
        </w:rPr>
        <w:t>.</w:t>
      </w:r>
    </w:p>
    <w:p w14:paraId="49977CE6" w14:textId="77777777" w:rsidR="00AF28B3" w:rsidRPr="00C804C8" w:rsidRDefault="00AF28B3">
      <w:pPr>
        <w:widowControl/>
        <w:rPr>
          <w:color w:val="auto"/>
          <w:sz w:val="22"/>
          <w:szCs w:val="22"/>
        </w:rPr>
      </w:pPr>
    </w:p>
    <w:p w14:paraId="2FE6B178" w14:textId="76ACB2D4" w:rsidR="008C12FE" w:rsidRPr="008B7D2A" w:rsidRDefault="00D63266">
      <w:pPr>
        <w:pStyle w:val="Default"/>
        <w:rPr>
          <w:bCs/>
          <w:color w:val="auto"/>
          <w:sz w:val="22"/>
          <w:szCs w:val="22"/>
        </w:rPr>
      </w:pPr>
      <w:r w:rsidRPr="000A71F3">
        <w:rPr>
          <w:b/>
          <w:bCs/>
          <w:color w:val="auto"/>
          <w:sz w:val="22"/>
          <w:szCs w:val="22"/>
        </w:rPr>
        <w:t xml:space="preserve">Ritka </w:t>
      </w:r>
      <w:r w:rsidRPr="002667F0">
        <w:rPr>
          <w:b/>
          <w:bCs/>
          <w:color w:val="auto"/>
          <w:sz w:val="22"/>
          <w:szCs w:val="22"/>
        </w:rPr>
        <w:t>(</w:t>
      </w:r>
      <w:r w:rsidRPr="000D0436">
        <w:rPr>
          <w:b/>
          <w:bCs/>
          <w:color w:val="auto"/>
          <w:sz w:val="22"/>
          <w:szCs w:val="22"/>
          <w:lang w:eastAsia="is-IS"/>
        </w:rPr>
        <w:t>1000-ből legfeljebb 1</w:t>
      </w:r>
      <w:r w:rsidR="00AF28B3" w:rsidRPr="000D0436">
        <w:rPr>
          <w:b/>
          <w:bCs/>
          <w:color w:val="auto"/>
          <w:sz w:val="22"/>
          <w:szCs w:val="22"/>
          <w:lang w:eastAsia="is-IS"/>
        </w:rPr>
        <w:t> </w:t>
      </w:r>
      <w:r w:rsidRPr="000D0436">
        <w:rPr>
          <w:b/>
          <w:bCs/>
          <w:color w:val="auto"/>
          <w:sz w:val="22"/>
          <w:szCs w:val="22"/>
          <w:lang w:eastAsia="is-IS"/>
        </w:rPr>
        <w:t>beteget érinthet</w:t>
      </w:r>
      <w:r w:rsidRPr="008B7D2A">
        <w:rPr>
          <w:b/>
          <w:bCs/>
          <w:color w:val="auto"/>
          <w:sz w:val="22"/>
          <w:szCs w:val="22"/>
        </w:rPr>
        <w:t>)</w:t>
      </w:r>
      <w:r w:rsidR="00954531" w:rsidRPr="008B7D2A">
        <w:rPr>
          <w:bCs/>
          <w:color w:val="auto"/>
          <w:sz w:val="22"/>
          <w:szCs w:val="22"/>
        </w:rPr>
        <w:t xml:space="preserve"> </w:t>
      </w:r>
    </w:p>
    <w:p w14:paraId="4A26E8E4" w14:textId="5A555D02" w:rsidR="00D63266" w:rsidRPr="008B7D2A" w:rsidRDefault="00D63266">
      <w:pPr>
        <w:widowControl/>
        <w:numPr>
          <w:ilvl w:val="0"/>
          <w:numId w:val="13"/>
        </w:numPr>
        <w:ind w:left="567" w:hanging="567"/>
        <w:rPr>
          <w:bCs/>
          <w:color w:val="auto"/>
          <w:sz w:val="22"/>
          <w:szCs w:val="22"/>
        </w:rPr>
      </w:pPr>
      <w:r w:rsidRPr="000D0436">
        <w:rPr>
          <w:color w:val="auto"/>
          <w:sz w:val="22"/>
          <w:szCs w:val="22"/>
        </w:rPr>
        <w:t>emelkedett</w:t>
      </w:r>
      <w:r w:rsidRPr="008B7D2A">
        <w:rPr>
          <w:bCs/>
          <w:color w:val="auto"/>
          <w:sz w:val="22"/>
          <w:szCs w:val="22"/>
        </w:rPr>
        <w:t xml:space="preserve"> bilirubin; emelkedett vérzsírszint, a fehérvérsejtszám (granulocita) hirtelen, magas lázzal járó csökkenése.</w:t>
      </w:r>
    </w:p>
    <w:p w14:paraId="37DC763A" w14:textId="77777777" w:rsidR="00AF28B3" w:rsidRPr="00C804C8" w:rsidRDefault="00AF28B3">
      <w:pPr>
        <w:widowControl/>
        <w:rPr>
          <w:bCs/>
          <w:color w:val="auto"/>
          <w:sz w:val="22"/>
          <w:szCs w:val="22"/>
        </w:rPr>
      </w:pPr>
    </w:p>
    <w:p w14:paraId="657B9DA5" w14:textId="17DE0872" w:rsidR="008C12FE" w:rsidRPr="000D0436" w:rsidRDefault="00D63266">
      <w:pPr>
        <w:widowControl/>
        <w:suppressAutoHyphens w:val="0"/>
        <w:rPr>
          <w:bCs/>
          <w:color w:val="auto"/>
          <w:sz w:val="22"/>
          <w:szCs w:val="22"/>
        </w:rPr>
      </w:pPr>
      <w:r w:rsidRPr="000D0436">
        <w:rPr>
          <w:b/>
          <w:bCs/>
          <w:color w:val="auto"/>
          <w:sz w:val="22"/>
          <w:szCs w:val="22"/>
        </w:rPr>
        <w:t>Nagyon ritka (</w:t>
      </w:r>
      <w:r w:rsidRPr="000D0436">
        <w:rPr>
          <w:b/>
          <w:bCs/>
          <w:color w:val="auto"/>
          <w:sz w:val="22"/>
          <w:szCs w:val="22"/>
          <w:lang w:eastAsia="is-IS"/>
        </w:rPr>
        <w:t>10 000-ből legfeljebb 1</w:t>
      </w:r>
      <w:r w:rsidR="00AF28B3" w:rsidRPr="000D0436">
        <w:rPr>
          <w:b/>
          <w:bCs/>
          <w:color w:val="auto"/>
          <w:sz w:val="22"/>
          <w:szCs w:val="22"/>
          <w:lang w:eastAsia="is-IS"/>
        </w:rPr>
        <w:t> </w:t>
      </w:r>
      <w:r w:rsidRPr="000D0436">
        <w:rPr>
          <w:b/>
          <w:bCs/>
          <w:color w:val="auto"/>
          <w:sz w:val="22"/>
          <w:szCs w:val="22"/>
          <w:lang w:eastAsia="is-IS"/>
        </w:rPr>
        <w:t>beteget érinthet</w:t>
      </w:r>
      <w:r w:rsidRPr="000D0436">
        <w:rPr>
          <w:b/>
          <w:bCs/>
          <w:color w:val="auto"/>
          <w:sz w:val="22"/>
          <w:szCs w:val="22"/>
        </w:rPr>
        <w:t>)</w:t>
      </w:r>
    </w:p>
    <w:p w14:paraId="2B3366D7" w14:textId="4033D78E" w:rsidR="008C12FE" w:rsidRPr="008B7D2A" w:rsidRDefault="00D63266">
      <w:pPr>
        <w:widowControl/>
        <w:numPr>
          <w:ilvl w:val="0"/>
          <w:numId w:val="13"/>
        </w:numPr>
        <w:ind w:left="567" w:hanging="567"/>
        <w:rPr>
          <w:color w:val="auto"/>
          <w:sz w:val="22"/>
          <w:szCs w:val="22"/>
        </w:rPr>
      </w:pPr>
      <w:r w:rsidRPr="000D0436">
        <w:rPr>
          <w:color w:val="auto"/>
          <w:sz w:val="22"/>
          <w:szCs w:val="22"/>
        </w:rPr>
        <w:t>vérlemez</w:t>
      </w:r>
      <w:r w:rsidR="0078420B" w:rsidRPr="000D0436">
        <w:rPr>
          <w:color w:val="auto"/>
          <w:sz w:val="22"/>
          <w:szCs w:val="22"/>
        </w:rPr>
        <w:t>kék</w:t>
      </w:r>
      <w:r w:rsidR="0078420B" w:rsidRPr="008B7D2A">
        <w:rPr>
          <w:color w:val="auto"/>
          <w:sz w:val="22"/>
          <w:szCs w:val="22"/>
        </w:rPr>
        <w:t xml:space="preserve"> számának </w:t>
      </w:r>
      <w:r w:rsidRPr="008B7D2A">
        <w:rPr>
          <w:color w:val="auto"/>
          <w:sz w:val="22"/>
          <w:szCs w:val="22"/>
        </w:rPr>
        <w:t>csökkenés</w:t>
      </w:r>
      <w:r w:rsidR="00D565C0">
        <w:rPr>
          <w:color w:val="auto"/>
          <w:sz w:val="22"/>
          <w:szCs w:val="22"/>
        </w:rPr>
        <w:t>e</w:t>
      </w:r>
      <w:r w:rsidRPr="008B7D2A">
        <w:rPr>
          <w:color w:val="auto"/>
          <w:sz w:val="22"/>
          <w:szCs w:val="22"/>
        </w:rPr>
        <w:t>, amely a normálisnál erősebb vérzést vagy véraláfutásokat eredményezhet,</w:t>
      </w:r>
    </w:p>
    <w:p w14:paraId="238CEF0D" w14:textId="531F8996" w:rsidR="008C12FE" w:rsidRPr="000A71F3" w:rsidRDefault="00D63266">
      <w:pPr>
        <w:widowControl/>
        <w:numPr>
          <w:ilvl w:val="0"/>
          <w:numId w:val="13"/>
        </w:numPr>
        <w:ind w:left="567" w:hanging="567"/>
        <w:rPr>
          <w:color w:val="auto"/>
          <w:sz w:val="22"/>
          <w:szCs w:val="22"/>
        </w:rPr>
      </w:pPr>
      <w:r w:rsidRPr="00C804C8">
        <w:rPr>
          <w:color w:val="auto"/>
          <w:sz w:val="22"/>
          <w:szCs w:val="22"/>
        </w:rPr>
        <w:t>fehérvérsejtszám-csökkenés, amely a fertőzések gyakoribb kialakulásához vezethet,</w:t>
      </w:r>
    </w:p>
    <w:p w14:paraId="51C13D15" w14:textId="7BEE162E" w:rsidR="00D63266" w:rsidRPr="00D565C0" w:rsidRDefault="00D63266">
      <w:pPr>
        <w:widowControl/>
        <w:numPr>
          <w:ilvl w:val="0"/>
          <w:numId w:val="13"/>
        </w:numPr>
        <w:ind w:left="567" w:hanging="567"/>
        <w:rPr>
          <w:color w:val="auto"/>
          <w:sz w:val="22"/>
          <w:szCs w:val="22"/>
        </w:rPr>
      </w:pPr>
      <w:r w:rsidRPr="00232B35">
        <w:rPr>
          <w:color w:val="auto"/>
          <w:sz w:val="22"/>
          <w:szCs w:val="22"/>
        </w:rPr>
        <w:t>a vörösvértestek, fehérvérsejtek és vérlemezkék számának egyidejű, kóros csökkenése.</w:t>
      </w:r>
    </w:p>
    <w:p w14:paraId="70C041BD" w14:textId="77777777" w:rsidR="008C12FE" w:rsidRPr="000D0436" w:rsidRDefault="008C12FE">
      <w:pPr>
        <w:pStyle w:val="Default"/>
        <w:rPr>
          <w:rFonts w:eastAsia="HG Mincho Light J"/>
          <w:color w:val="auto"/>
          <w:sz w:val="22"/>
          <w:szCs w:val="22"/>
        </w:rPr>
      </w:pPr>
    </w:p>
    <w:p w14:paraId="7D5128B0" w14:textId="198725C2" w:rsidR="00D63266" w:rsidRPr="000D0436" w:rsidRDefault="00D63266">
      <w:pPr>
        <w:pStyle w:val="Default"/>
        <w:rPr>
          <w:rFonts w:eastAsia="HG Mincho Light J"/>
          <w:bCs/>
          <w:color w:val="auto"/>
          <w:sz w:val="22"/>
          <w:szCs w:val="22"/>
        </w:rPr>
      </w:pPr>
      <w:r w:rsidRPr="000D0436">
        <w:rPr>
          <w:rFonts w:eastAsia="HG Mincho Light J"/>
          <w:b/>
          <w:bCs/>
          <w:color w:val="auto"/>
          <w:sz w:val="22"/>
          <w:szCs w:val="22"/>
        </w:rPr>
        <w:t xml:space="preserve">Nem ismert </w:t>
      </w:r>
      <w:r w:rsidRPr="000D0436">
        <w:rPr>
          <w:rFonts w:eastAsia="HG Mincho Light J"/>
          <w:color w:val="auto"/>
          <w:sz w:val="22"/>
          <w:szCs w:val="22"/>
        </w:rPr>
        <w:t>(</w:t>
      </w:r>
      <w:r w:rsidRPr="000D0436">
        <w:rPr>
          <w:rFonts w:eastAsia="HG Mincho Light J"/>
          <w:bCs/>
          <w:color w:val="auto"/>
          <w:sz w:val="22"/>
          <w:szCs w:val="22"/>
        </w:rPr>
        <w:t>a gyakoriság a rendelkezésre álló adatokból nem állapítható meg)</w:t>
      </w:r>
    </w:p>
    <w:p w14:paraId="2D92F4E1" w14:textId="77D5E8FB" w:rsidR="00A75EF9" w:rsidRPr="00405FF4" w:rsidRDefault="00A75EF9">
      <w:pPr>
        <w:widowControl/>
        <w:numPr>
          <w:ilvl w:val="0"/>
          <w:numId w:val="13"/>
        </w:numPr>
        <w:ind w:left="567" w:hanging="567"/>
        <w:rPr>
          <w:rFonts w:eastAsia="SimSun"/>
          <w:color w:val="auto"/>
          <w:sz w:val="22"/>
          <w:szCs w:val="22"/>
        </w:rPr>
      </w:pPr>
      <w:r w:rsidRPr="008B7D2A">
        <w:rPr>
          <w:rFonts w:eastAsia="SimSun"/>
          <w:color w:val="auto"/>
          <w:sz w:val="22"/>
          <w:szCs w:val="22"/>
          <w:lang w:eastAsia="zh-CN"/>
        </w:rPr>
        <w:t xml:space="preserve">csökkent </w:t>
      </w:r>
      <w:r w:rsidRPr="000D0436">
        <w:rPr>
          <w:color w:val="auto"/>
          <w:sz w:val="22"/>
          <w:szCs w:val="22"/>
        </w:rPr>
        <w:t>nátrium</w:t>
      </w:r>
      <w:r w:rsidRPr="008B7D2A">
        <w:rPr>
          <w:rFonts w:eastAsia="SimSun"/>
          <w:color w:val="auto"/>
          <w:sz w:val="22"/>
          <w:szCs w:val="22"/>
          <w:lang w:eastAsia="zh-CN"/>
        </w:rPr>
        <w:t>-, magnézium-, kalcium- vagy káliumszint a vérben (lásd 2.</w:t>
      </w:r>
      <w:r w:rsidR="008C12FE" w:rsidRPr="008B7D2A">
        <w:rPr>
          <w:rFonts w:eastAsia="SimSun"/>
          <w:color w:val="auto"/>
          <w:sz w:val="22"/>
          <w:szCs w:val="22"/>
          <w:lang w:eastAsia="zh-CN"/>
        </w:rPr>
        <w:t> </w:t>
      </w:r>
      <w:r w:rsidRPr="008B7D2A">
        <w:rPr>
          <w:rFonts w:eastAsia="SimSun"/>
          <w:color w:val="auto"/>
          <w:sz w:val="22"/>
          <w:szCs w:val="22"/>
          <w:lang w:eastAsia="zh-CN"/>
        </w:rPr>
        <w:t>pont).</w:t>
      </w:r>
    </w:p>
    <w:p w14:paraId="79C928D6" w14:textId="77777777" w:rsidR="00D63266" w:rsidRPr="00C804C8" w:rsidRDefault="00D63266">
      <w:pPr>
        <w:rPr>
          <w:rFonts w:eastAsia="SimSun"/>
          <w:color w:val="auto"/>
          <w:sz w:val="22"/>
          <w:szCs w:val="22"/>
          <w:lang w:eastAsia="zh-CN"/>
        </w:rPr>
      </w:pPr>
    </w:p>
    <w:p w14:paraId="3530966D" w14:textId="77777777" w:rsidR="00D63266" w:rsidRPr="000D0436" w:rsidRDefault="00D63266">
      <w:pPr>
        <w:ind w:right="-28"/>
        <w:rPr>
          <w:b/>
          <w:bCs/>
          <w:color w:val="auto"/>
          <w:sz w:val="22"/>
          <w:szCs w:val="22"/>
        </w:rPr>
      </w:pPr>
      <w:r w:rsidRPr="000D0436">
        <w:rPr>
          <w:b/>
          <w:bCs/>
          <w:color w:val="auto"/>
          <w:sz w:val="22"/>
          <w:szCs w:val="22"/>
        </w:rPr>
        <w:t>Mellékhatások bejelentése</w:t>
      </w:r>
    </w:p>
    <w:p w14:paraId="240790AB" w14:textId="77777777" w:rsidR="00D63266" w:rsidRPr="000D0436" w:rsidRDefault="00D63266">
      <w:pPr>
        <w:rPr>
          <w:color w:val="auto"/>
          <w:sz w:val="22"/>
          <w:szCs w:val="22"/>
        </w:rPr>
      </w:pPr>
      <w:r w:rsidRPr="000D0436">
        <w:rPr>
          <w:color w:val="auto"/>
          <w:sz w:val="22"/>
          <w:szCs w:val="22"/>
        </w:rPr>
        <w:t xml:space="preserve">Ha Önnél bármilyen mellékhatás jelentkezik, tájékoztassa kezelőorvosát vagy </w:t>
      </w:r>
      <w:r w:rsidR="00954531" w:rsidRPr="000D0436">
        <w:rPr>
          <w:color w:val="auto"/>
          <w:sz w:val="22"/>
          <w:szCs w:val="22"/>
        </w:rPr>
        <w:t>gyógyszerészé</w:t>
      </w:r>
      <w:r w:rsidRPr="000D0436">
        <w:rPr>
          <w:color w:val="auto"/>
          <w:sz w:val="22"/>
          <w:szCs w:val="22"/>
        </w:rPr>
        <w:t xml:space="preserve">t. Ez a betegtájékoztatóban fel nem sorolt bármilyen lehetséges mellékhatásra is vonatkozik. A mellékhatásokat közvetlenül a hatóság részére is bejelentheti az </w:t>
      </w:r>
      <w:hyperlink r:id="rId8" w:history="1">
        <w:r w:rsidRPr="000D0436">
          <w:rPr>
            <w:rStyle w:val="Hiperhivatkozs"/>
            <w:color w:val="auto"/>
            <w:sz w:val="22"/>
            <w:szCs w:val="22"/>
            <w:highlight w:val="lightGray"/>
          </w:rPr>
          <w:t>V. függelékben</w:t>
        </w:r>
      </w:hyperlink>
      <w:r w:rsidRPr="000D0436">
        <w:rPr>
          <w:color w:val="auto"/>
          <w:sz w:val="22"/>
          <w:szCs w:val="22"/>
          <w:highlight w:val="lightGray"/>
        </w:rPr>
        <w:t xml:space="preserve"> található elérhetőségeken keresztül.</w:t>
      </w:r>
      <w:r w:rsidRPr="000D0436">
        <w:rPr>
          <w:color w:val="auto"/>
          <w:sz w:val="22"/>
          <w:szCs w:val="22"/>
        </w:rPr>
        <w:t xml:space="preserve"> A mellékhatások bejelentésével Ön is hozzájárulhat ahhoz, hogy minél több információ álljon rendelkezésre a gyógyszer biztonságos alkalmazásával kapcsolatban.</w:t>
      </w:r>
    </w:p>
    <w:p w14:paraId="5145A505" w14:textId="77777777" w:rsidR="00D63266" w:rsidRPr="000D0436" w:rsidRDefault="00D63266">
      <w:pPr>
        <w:ind w:right="-2"/>
        <w:rPr>
          <w:color w:val="auto"/>
          <w:sz w:val="22"/>
          <w:szCs w:val="22"/>
        </w:rPr>
      </w:pPr>
    </w:p>
    <w:p w14:paraId="77D893CB" w14:textId="77777777" w:rsidR="00D63266" w:rsidRPr="000D0436" w:rsidRDefault="00D63266">
      <w:pPr>
        <w:ind w:right="-2"/>
        <w:rPr>
          <w:color w:val="auto"/>
          <w:sz w:val="22"/>
          <w:szCs w:val="22"/>
        </w:rPr>
      </w:pPr>
    </w:p>
    <w:p w14:paraId="4AAAD0ED" w14:textId="1827F9D2" w:rsidR="00D63266" w:rsidRPr="000D0436" w:rsidRDefault="00D63266">
      <w:pPr>
        <w:ind w:left="567" w:right="-2" w:hanging="567"/>
        <w:rPr>
          <w:b/>
          <w:color w:val="auto"/>
          <w:sz w:val="22"/>
          <w:szCs w:val="22"/>
        </w:rPr>
      </w:pPr>
      <w:r w:rsidRPr="000D0436">
        <w:rPr>
          <w:b/>
          <w:color w:val="auto"/>
          <w:sz w:val="22"/>
          <w:szCs w:val="22"/>
        </w:rPr>
        <w:t>5.</w:t>
      </w:r>
      <w:r w:rsidRPr="000D0436">
        <w:rPr>
          <w:b/>
          <w:color w:val="auto"/>
          <w:sz w:val="22"/>
          <w:szCs w:val="22"/>
        </w:rPr>
        <w:tab/>
        <w:t xml:space="preserve">Hogyan kell a </w:t>
      </w:r>
      <w:r w:rsidR="002F68C2" w:rsidRPr="000D0436">
        <w:rPr>
          <w:b/>
          <w:color w:val="auto"/>
          <w:sz w:val="22"/>
          <w:szCs w:val="22"/>
        </w:rPr>
        <w:t>Pantoprazole Stada</w:t>
      </w:r>
      <w:r w:rsidR="00954531" w:rsidRPr="000D0436">
        <w:rPr>
          <w:b/>
          <w:color w:val="auto"/>
          <w:sz w:val="22"/>
          <w:szCs w:val="22"/>
        </w:rPr>
        <w:t>-</w:t>
      </w:r>
      <w:r w:rsidRPr="000D0436">
        <w:rPr>
          <w:b/>
          <w:color w:val="auto"/>
          <w:sz w:val="22"/>
          <w:szCs w:val="22"/>
        </w:rPr>
        <w:t>t tárolni?</w:t>
      </w:r>
    </w:p>
    <w:p w14:paraId="161DE972" w14:textId="77777777" w:rsidR="00D63266" w:rsidRPr="000D0436" w:rsidRDefault="00D63266">
      <w:pPr>
        <w:ind w:right="-2"/>
        <w:rPr>
          <w:color w:val="auto"/>
          <w:sz w:val="22"/>
          <w:szCs w:val="22"/>
        </w:rPr>
      </w:pPr>
    </w:p>
    <w:p w14:paraId="1491699F" w14:textId="77777777" w:rsidR="00D63266" w:rsidRPr="000D0436" w:rsidRDefault="00D63266">
      <w:pPr>
        <w:ind w:right="-2"/>
        <w:rPr>
          <w:color w:val="auto"/>
          <w:sz w:val="22"/>
          <w:szCs w:val="22"/>
        </w:rPr>
      </w:pPr>
      <w:r w:rsidRPr="000D0436">
        <w:rPr>
          <w:color w:val="auto"/>
          <w:sz w:val="22"/>
          <w:szCs w:val="22"/>
        </w:rPr>
        <w:t>A gyógyszer gyermekektől elzárva tartandó!</w:t>
      </w:r>
    </w:p>
    <w:p w14:paraId="298DBCE0" w14:textId="77777777" w:rsidR="00D63266" w:rsidRPr="000D0436" w:rsidRDefault="00D63266">
      <w:pPr>
        <w:ind w:right="-2"/>
        <w:rPr>
          <w:color w:val="auto"/>
          <w:sz w:val="22"/>
          <w:szCs w:val="22"/>
        </w:rPr>
      </w:pPr>
    </w:p>
    <w:p w14:paraId="3D93951F" w14:textId="4DA94484" w:rsidR="00D63266" w:rsidRPr="000D0436" w:rsidRDefault="00D63266">
      <w:pPr>
        <w:ind w:right="-2"/>
        <w:rPr>
          <w:color w:val="auto"/>
          <w:sz w:val="22"/>
          <w:szCs w:val="22"/>
        </w:rPr>
      </w:pPr>
      <w:r w:rsidRPr="000D0436">
        <w:rPr>
          <w:color w:val="auto"/>
          <w:sz w:val="22"/>
          <w:szCs w:val="22"/>
        </w:rPr>
        <w:t>A dobozon és az injekciós üvegen feltüntetett lejárati idő (EXP) után ne alkalmazza ezt a gyógyszert. A lejárati idő az adott hónap utolsó napjára vonatkozik.</w:t>
      </w:r>
    </w:p>
    <w:p w14:paraId="61CCA57E" w14:textId="77777777" w:rsidR="00D63266" w:rsidRPr="000D0436" w:rsidRDefault="00D63266">
      <w:pPr>
        <w:ind w:right="-2"/>
        <w:rPr>
          <w:color w:val="auto"/>
          <w:sz w:val="22"/>
          <w:szCs w:val="22"/>
        </w:rPr>
      </w:pPr>
    </w:p>
    <w:p w14:paraId="02F5CDCF" w14:textId="26DDFA5B" w:rsidR="00D63266" w:rsidRPr="000D0436" w:rsidRDefault="00D63266">
      <w:pPr>
        <w:rPr>
          <w:color w:val="auto"/>
          <w:sz w:val="22"/>
          <w:szCs w:val="22"/>
        </w:rPr>
      </w:pPr>
      <w:r w:rsidRPr="000D0436">
        <w:rPr>
          <w:color w:val="auto"/>
          <w:sz w:val="22"/>
          <w:szCs w:val="22"/>
        </w:rPr>
        <w:t xml:space="preserve">Legfeljebb </w:t>
      </w:r>
      <w:r w:rsidR="008C12FE" w:rsidRPr="000D0436">
        <w:rPr>
          <w:color w:val="auto"/>
          <w:sz w:val="22"/>
          <w:szCs w:val="22"/>
        </w:rPr>
        <w:t>25 </w:t>
      </w:r>
      <w:r w:rsidRPr="000D0436">
        <w:rPr>
          <w:color w:val="auto"/>
          <w:sz w:val="22"/>
          <w:szCs w:val="22"/>
        </w:rPr>
        <w:t>°C</w:t>
      </w:r>
      <w:r w:rsidR="00AF28B3" w:rsidRPr="000D0436">
        <w:rPr>
          <w:color w:val="auto"/>
          <w:sz w:val="22"/>
          <w:szCs w:val="22"/>
        </w:rPr>
        <w:noBreakHyphen/>
      </w:r>
      <w:r w:rsidRPr="000D0436">
        <w:rPr>
          <w:color w:val="auto"/>
          <w:sz w:val="22"/>
          <w:szCs w:val="22"/>
        </w:rPr>
        <w:t>on tárolandó.</w:t>
      </w:r>
    </w:p>
    <w:p w14:paraId="2AE53B6B" w14:textId="77777777" w:rsidR="00D63266" w:rsidRPr="008B7D2A" w:rsidRDefault="00D63266">
      <w:pPr>
        <w:rPr>
          <w:rFonts w:eastAsia="Times New Roman"/>
          <w:color w:val="auto"/>
          <w:sz w:val="22"/>
          <w:szCs w:val="22"/>
          <w:lang w:eastAsia="ar-SA"/>
        </w:rPr>
      </w:pPr>
      <w:r w:rsidRPr="008B7D2A">
        <w:rPr>
          <w:rFonts w:eastAsia="Times New Roman"/>
          <w:color w:val="auto"/>
          <w:sz w:val="22"/>
          <w:szCs w:val="22"/>
          <w:lang w:eastAsia="ar-SA"/>
        </w:rPr>
        <w:t>A fénytől való védelem érdekében az injekciós üveget tartsa a dobozában.</w:t>
      </w:r>
    </w:p>
    <w:p w14:paraId="37253AB6" w14:textId="77777777" w:rsidR="00D63266" w:rsidRPr="000D0436" w:rsidRDefault="00D63266">
      <w:pPr>
        <w:rPr>
          <w:color w:val="auto"/>
          <w:sz w:val="22"/>
          <w:szCs w:val="22"/>
        </w:rPr>
      </w:pPr>
    </w:p>
    <w:p w14:paraId="2A4A237F" w14:textId="4BBBBA20" w:rsidR="00D63266" w:rsidRPr="00405FF4" w:rsidRDefault="00087CF1">
      <w:pPr>
        <w:widowControl/>
        <w:suppressAutoHyphens w:val="0"/>
        <w:rPr>
          <w:rFonts w:eastAsia="Times New Roman"/>
          <w:color w:val="auto"/>
          <w:sz w:val="22"/>
          <w:szCs w:val="22"/>
        </w:rPr>
      </w:pPr>
      <w:r w:rsidRPr="008B7D2A">
        <w:rPr>
          <w:rFonts w:eastAsia="Times New Roman"/>
          <w:color w:val="auto"/>
          <w:sz w:val="22"/>
          <w:szCs w:val="22"/>
        </w:rPr>
        <w:t>A feloldás vagy a feloldás és hígítás után a kémiai és fizikai stabilitása 25 °C</w:t>
      </w:r>
      <w:r w:rsidR="00AF28B3" w:rsidRPr="008B7D2A">
        <w:rPr>
          <w:rFonts w:eastAsia="Times New Roman"/>
          <w:color w:val="auto"/>
          <w:sz w:val="22"/>
          <w:szCs w:val="22"/>
        </w:rPr>
        <w:noBreakHyphen/>
      </w:r>
      <w:r w:rsidRPr="008B7D2A">
        <w:rPr>
          <w:rFonts w:eastAsia="Times New Roman"/>
          <w:color w:val="auto"/>
          <w:sz w:val="22"/>
          <w:szCs w:val="22"/>
        </w:rPr>
        <w:t>on 24 óra.</w:t>
      </w:r>
    </w:p>
    <w:p w14:paraId="79408EA2" w14:textId="77777777" w:rsidR="00D63266" w:rsidRPr="000D0436" w:rsidRDefault="00D63266">
      <w:pPr>
        <w:rPr>
          <w:color w:val="auto"/>
          <w:sz w:val="22"/>
          <w:szCs w:val="22"/>
        </w:rPr>
      </w:pPr>
    </w:p>
    <w:p w14:paraId="3CACD257" w14:textId="70E5E3C8" w:rsidR="00D63266" w:rsidRPr="000D0436" w:rsidRDefault="00D63266">
      <w:pPr>
        <w:rPr>
          <w:color w:val="auto"/>
          <w:sz w:val="22"/>
          <w:szCs w:val="22"/>
        </w:rPr>
      </w:pPr>
      <w:r w:rsidRPr="000D0436">
        <w:rPr>
          <w:color w:val="auto"/>
          <w:sz w:val="22"/>
          <w:szCs w:val="22"/>
        </w:rPr>
        <w:t xml:space="preserve">Mikrobiológiai </w:t>
      </w:r>
      <w:r w:rsidR="00F5256C">
        <w:rPr>
          <w:color w:val="auto"/>
          <w:sz w:val="22"/>
          <w:szCs w:val="22"/>
        </w:rPr>
        <w:t>szempontból</w:t>
      </w:r>
      <w:r w:rsidRPr="000D0436">
        <w:rPr>
          <w:color w:val="auto"/>
          <w:sz w:val="22"/>
          <w:szCs w:val="22"/>
        </w:rPr>
        <w:t xml:space="preserve"> a gyógyszert azonnal fel kell használni. </w:t>
      </w:r>
    </w:p>
    <w:p w14:paraId="4D0E2640" w14:textId="77777777" w:rsidR="00D63266" w:rsidRPr="000D0436" w:rsidRDefault="00D63266">
      <w:pPr>
        <w:ind w:right="-2"/>
        <w:rPr>
          <w:color w:val="auto"/>
          <w:sz w:val="22"/>
          <w:szCs w:val="22"/>
        </w:rPr>
      </w:pPr>
    </w:p>
    <w:p w14:paraId="32DE4C81" w14:textId="3E60649F" w:rsidR="00D63266" w:rsidRPr="000D0436" w:rsidRDefault="00D63266">
      <w:pPr>
        <w:widowControl/>
        <w:rPr>
          <w:color w:val="auto"/>
          <w:sz w:val="22"/>
          <w:szCs w:val="22"/>
        </w:rPr>
      </w:pPr>
      <w:r w:rsidRPr="000D0436">
        <w:rPr>
          <w:color w:val="auto"/>
          <w:sz w:val="22"/>
          <w:szCs w:val="22"/>
        </w:rPr>
        <w:t xml:space="preserve">Ne alkalmazza a </w:t>
      </w:r>
      <w:r w:rsidR="002F68C2" w:rsidRPr="000D0436">
        <w:rPr>
          <w:color w:val="auto"/>
          <w:sz w:val="22"/>
          <w:szCs w:val="22"/>
        </w:rPr>
        <w:t>Pantoprazole Stada</w:t>
      </w:r>
      <w:r w:rsidR="00AF28B3" w:rsidRPr="000D0436">
        <w:rPr>
          <w:color w:val="auto"/>
          <w:sz w:val="22"/>
          <w:szCs w:val="22"/>
        </w:rPr>
        <w:noBreakHyphen/>
      </w:r>
      <w:r w:rsidR="004710F1" w:rsidRPr="000D0436">
        <w:rPr>
          <w:color w:val="auto"/>
          <w:sz w:val="22"/>
          <w:szCs w:val="22"/>
        </w:rPr>
        <w:t>t</w:t>
      </w:r>
      <w:r w:rsidRPr="000D0436">
        <w:rPr>
          <w:color w:val="auto"/>
          <w:sz w:val="22"/>
          <w:szCs w:val="22"/>
        </w:rPr>
        <w:t>, amennyiben szemmel láthatóan megváltozik az oldat külleme (p</w:t>
      </w:r>
      <w:r w:rsidR="00030955" w:rsidRPr="000D0436">
        <w:rPr>
          <w:color w:val="auto"/>
          <w:sz w:val="22"/>
          <w:szCs w:val="22"/>
        </w:rPr>
        <w:t>éldául</w:t>
      </w:r>
      <w:r w:rsidR="008C12FE" w:rsidRPr="000D0436">
        <w:rPr>
          <w:color w:val="auto"/>
          <w:sz w:val="22"/>
          <w:szCs w:val="22"/>
        </w:rPr>
        <w:t>,</w:t>
      </w:r>
      <w:r w:rsidRPr="000D0436">
        <w:rPr>
          <w:color w:val="auto"/>
          <w:sz w:val="22"/>
          <w:szCs w:val="22"/>
        </w:rPr>
        <w:t xml:space="preserve"> ha zavarosodás vagy kicsapódás figyelhető meg)</w:t>
      </w:r>
      <w:r w:rsidR="00D565C0">
        <w:rPr>
          <w:color w:val="auto"/>
          <w:sz w:val="22"/>
          <w:szCs w:val="22"/>
        </w:rPr>
        <w:t>.</w:t>
      </w:r>
    </w:p>
    <w:p w14:paraId="1529AFE2" w14:textId="77777777" w:rsidR="00D63266" w:rsidRPr="000D0436" w:rsidRDefault="00D63266">
      <w:pPr>
        <w:ind w:right="-2"/>
        <w:rPr>
          <w:color w:val="auto"/>
          <w:sz w:val="22"/>
          <w:szCs w:val="22"/>
        </w:rPr>
      </w:pPr>
    </w:p>
    <w:p w14:paraId="7B4D1B5C" w14:textId="77777777" w:rsidR="00D63266" w:rsidRPr="000D0436" w:rsidRDefault="00D63266">
      <w:pPr>
        <w:ind w:right="-2"/>
        <w:rPr>
          <w:color w:val="auto"/>
          <w:sz w:val="22"/>
          <w:szCs w:val="22"/>
        </w:rPr>
      </w:pPr>
      <w:r w:rsidRPr="000D0436">
        <w:rPr>
          <w:color w:val="auto"/>
          <w:sz w:val="22"/>
          <w:szCs w:val="22"/>
        </w:rPr>
        <w:t>Semmilyen gyógyszert ne dobjon a szennyvízbe vagy a háztartási hulladékba. Kérdezze meg gyógyszerészét, hogy mit tegyen a már nem használt gyógyszereivel. Ezek az intézkedések elősegítik a környezet védelmét.</w:t>
      </w:r>
    </w:p>
    <w:p w14:paraId="581F8358" w14:textId="77777777" w:rsidR="00D63266" w:rsidRPr="000D0436" w:rsidRDefault="00D63266">
      <w:pPr>
        <w:ind w:right="-2"/>
        <w:rPr>
          <w:color w:val="auto"/>
          <w:sz w:val="22"/>
          <w:szCs w:val="22"/>
        </w:rPr>
      </w:pPr>
    </w:p>
    <w:p w14:paraId="4BFEA89A" w14:textId="77777777" w:rsidR="00D63266" w:rsidRPr="000D0436" w:rsidRDefault="00D63266">
      <w:pPr>
        <w:ind w:left="567" w:right="-2" w:hanging="567"/>
        <w:rPr>
          <w:color w:val="auto"/>
          <w:sz w:val="22"/>
          <w:szCs w:val="22"/>
        </w:rPr>
      </w:pPr>
    </w:p>
    <w:p w14:paraId="0396E96D" w14:textId="77777777" w:rsidR="00D63266" w:rsidRPr="000D0436" w:rsidRDefault="00D63266">
      <w:pPr>
        <w:ind w:left="567" w:right="-2" w:hanging="567"/>
        <w:rPr>
          <w:b/>
          <w:color w:val="auto"/>
          <w:sz w:val="22"/>
          <w:szCs w:val="22"/>
        </w:rPr>
      </w:pPr>
      <w:r w:rsidRPr="000D0436">
        <w:rPr>
          <w:b/>
          <w:color w:val="auto"/>
          <w:sz w:val="22"/>
          <w:szCs w:val="22"/>
        </w:rPr>
        <w:t>6.</w:t>
      </w:r>
      <w:r w:rsidRPr="000D0436">
        <w:rPr>
          <w:b/>
          <w:color w:val="auto"/>
          <w:sz w:val="22"/>
          <w:szCs w:val="22"/>
        </w:rPr>
        <w:tab/>
        <w:t>A csomagolás tartalma és egyéb információk</w:t>
      </w:r>
    </w:p>
    <w:p w14:paraId="4F85A708" w14:textId="77777777" w:rsidR="00D63266" w:rsidRPr="000D0436" w:rsidRDefault="00D63266">
      <w:pPr>
        <w:rPr>
          <w:color w:val="auto"/>
          <w:sz w:val="22"/>
          <w:szCs w:val="22"/>
        </w:rPr>
      </w:pPr>
    </w:p>
    <w:p w14:paraId="5565ACBB" w14:textId="08011AB1" w:rsidR="00D63266" w:rsidRPr="000D0436" w:rsidRDefault="00D63266">
      <w:pPr>
        <w:rPr>
          <w:color w:val="auto"/>
          <w:sz w:val="22"/>
          <w:szCs w:val="22"/>
        </w:rPr>
      </w:pPr>
      <w:r w:rsidRPr="000D0436">
        <w:rPr>
          <w:b/>
          <w:bCs/>
          <w:color w:val="auto"/>
          <w:sz w:val="22"/>
          <w:szCs w:val="22"/>
        </w:rPr>
        <w:t xml:space="preserve">Mit tartalmaz a </w:t>
      </w:r>
      <w:r w:rsidR="002F68C2" w:rsidRPr="000D0436">
        <w:rPr>
          <w:b/>
          <w:bCs/>
          <w:color w:val="auto"/>
          <w:sz w:val="22"/>
          <w:szCs w:val="22"/>
        </w:rPr>
        <w:t>Pantoprazole Stada</w:t>
      </w:r>
      <w:r w:rsidRPr="000D0436">
        <w:rPr>
          <w:b/>
          <w:bCs/>
          <w:color w:val="auto"/>
          <w:sz w:val="22"/>
          <w:szCs w:val="22"/>
        </w:rPr>
        <w:t>?</w:t>
      </w:r>
    </w:p>
    <w:p w14:paraId="38A05F12" w14:textId="1300F012" w:rsidR="00D63266" w:rsidRPr="000D0436" w:rsidRDefault="00D63266" w:rsidP="000D0436">
      <w:pPr>
        <w:numPr>
          <w:ilvl w:val="0"/>
          <w:numId w:val="18"/>
        </w:numPr>
        <w:tabs>
          <w:tab w:val="clear" w:pos="360"/>
          <w:tab w:val="num" w:pos="567"/>
        </w:tabs>
        <w:ind w:left="567" w:hanging="567"/>
        <w:rPr>
          <w:color w:val="auto"/>
          <w:sz w:val="22"/>
          <w:szCs w:val="22"/>
        </w:rPr>
      </w:pPr>
      <w:r w:rsidRPr="000D0436">
        <w:rPr>
          <w:color w:val="auto"/>
          <w:sz w:val="22"/>
          <w:szCs w:val="22"/>
        </w:rPr>
        <w:t>A készítmény hatóanyaga</w:t>
      </w:r>
      <w:r w:rsidR="006B37B5" w:rsidRPr="000D0436">
        <w:rPr>
          <w:color w:val="auto"/>
          <w:sz w:val="22"/>
          <w:szCs w:val="22"/>
        </w:rPr>
        <w:t xml:space="preserve"> a pantoprazol.</w:t>
      </w:r>
      <w:r w:rsidRPr="000D0436">
        <w:rPr>
          <w:color w:val="auto"/>
          <w:sz w:val="22"/>
          <w:szCs w:val="22"/>
        </w:rPr>
        <w:t xml:space="preserve"> 40 mg pantoprazol</w:t>
      </w:r>
      <w:r w:rsidR="006B37B5" w:rsidRPr="000D0436">
        <w:rPr>
          <w:color w:val="auto"/>
          <w:sz w:val="22"/>
          <w:szCs w:val="22"/>
        </w:rPr>
        <w:t>t tartalmaz</w:t>
      </w:r>
      <w:r w:rsidRPr="000D0436">
        <w:rPr>
          <w:color w:val="auto"/>
          <w:sz w:val="22"/>
          <w:szCs w:val="22"/>
        </w:rPr>
        <w:t xml:space="preserve"> (nátrium-szeszkvihidrát formájában) injekciós üvegenként.</w:t>
      </w:r>
      <w:r w:rsidR="00087CF1" w:rsidRPr="000D0436">
        <w:rPr>
          <w:color w:val="auto"/>
          <w:sz w:val="22"/>
          <w:szCs w:val="22"/>
        </w:rPr>
        <w:t xml:space="preserve"> Az elkészített oldat </w:t>
      </w:r>
      <w:r w:rsidR="004A227D" w:rsidRPr="000D0436">
        <w:rPr>
          <w:color w:val="auto"/>
          <w:sz w:val="22"/>
          <w:szCs w:val="22"/>
        </w:rPr>
        <w:t>4</w:t>
      </w:r>
      <w:r w:rsidR="00087CF1" w:rsidRPr="000D0436">
        <w:rPr>
          <w:color w:val="auto"/>
          <w:sz w:val="22"/>
          <w:szCs w:val="22"/>
        </w:rPr>
        <w:t> mg pantoprazolt tartalmaz milliliterenként.</w:t>
      </w:r>
    </w:p>
    <w:p w14:paraId="7B6C06E8" w14:textId="2606A0E2" w:rsidR="00D63266" w:rsidRPr="008B7D2A" w:rsidRDefault="00D63266" w:rsidP="000D0436">
      <w:pPr>
        <w:numPr>
          <w:ilvl w:val="0"/>
          <w:numId w:val="18"/>
        </w:numPr>
        <w:tabs>
          <w:tab w:val="clear" w:pos="360"/>
          <w:tab w:val="num" w:pos="567"/>
        </w:tabs>
        <w:ind w:left="567" w:hanging="567"/>
        <w:rPr>
          <w:color w:val="auto"/>
          <w:sz w:val="22"/>
          <w:szCs w:val="22"/>
        </w:rPr>
      </w:pPr>
      <w:r w:rsidRPr="008B7D2A">
        <w:rPr>
          <w:color w:val="auto"/>
          <w:sz w:val="22"/>
          <w:szCs w:val="22"/>
        </w:rPr>
        <w:t xml:space="preserve">Egyéb összetevő: </w:t>
      </w:r>
      <w:r w:rsidRPr="000D0436">
        <w:rPr>
          <w:color w:val="auto"/>
          <w:sz w:val="22"/>
          <w:szCs w:val="22"/>
        </w:rPr>
        <w:t>dinátrium-edetát</w:t>
      </w:r>
      <w:r w:rsidR="00561F63" w:rsidRPr="000D0436">
        <w:rPr>
          <w:color w:val="auto"/>
          <w:sz w:val="22"/>
          <w:szCs w:val="22"/>
        </w:rPr>
        <w:t xml:space="preserve"> és nátrium-hidroxid (pH beállítás</w:t>
      </w:r>
      <w:r w:rsidR="005B06C4" w:rsidRPr="000D0436">
        <w:rPr>
          <w:color w:val="auto"/>
          <w:sz w:val="22"/>
          <w:szCs w:val="22"/>
        </w:rPr>
        <w:t>á</w:t>
      </w:r>
      <w:r w:rsidR="00561F63" w:rsidRPr="000D0436">
        <w:rPr>
          <w:color w:val="auto"/>
          <w:sz w:val="22"/>
          <w:szCs w:val="22"/>
        </w:rPr>
        <w:t>hoz)</w:t>
      </w:r>
      <w:r w:rsidRPr="008B7D2A">
        <w:rPr>
          <w:color w:val="auto"/>
          <w:sz w:val="22"/>
          <w:szCs w:val="22"/>
        </w:rPr>
        <w:t>.</w:t>
      </w:r>
    </w:p>
    <w:p w14:paraId="7A51FC85" w14:textId="77777777" w:rsidR="00D63266" w:rsidRPr="008B7D2A" w:rsidRDefault="00D63266">
      <w:pPr>
        <w:rPr>
          <w:i/>
          <w:iCs/>
          <w:color w:val="auto"/>
          <w:sz w:val="22"/>
          <w:szCs w:val="22"/>
        </w:rPr>
      </w:pPr>
    </w:p>
    <w:p w14:paraId="36517F77" w14:textId="2D69BC7D" w:rsidR="00D63266" w:rsidRPr="000D0436" w:rsidRDefault="00D63266">
      <w:pPr>
        <w:rPr>
          <w:color w:val="auto"/>
          <w:sz w:val="22"/>
          <w:szCs w:val="22"/>
        </w:rPr>
      </w:pPr>
      <w:r w:rsidRPr="000D0436">
        <w:rPr>
          <w:b/>
          <w:bCs/>
          <w:color w:val="auto"/>
          <w:sz w:val="22"/>
          <w:szCs w:val="22"/>
        </w:rPr>
        <w:t xml:space="preserve">Milyen a </w:t>
      </w:r>
      <w:r w:rsidR="002F68C2" w:rsidRPr="000D0436">
        <w:rPr>
          <w:b/>
          <w:bCs/>
          <w:color w:val="auto"/>
          <w:sz w:val="22"/>
          <w:szCs w:val="22"/>
        </w:rPr>
        <w:t>Pantoprazole Stada</w:t>
      </w:r>
      <w:r w:rsidRPr="000D0436">
        <w:rPr>
          <w:b/>
          <w:bCs/>
          <w:color w:val="auto"/>
          <w:sz w:val="22"/>
          <w:szCs w:val="22"/>
        </w:rPr>
        <w:t xml:space="preserve"> külleme és mit tartalmaz a csomagolás?</w:t>
      </w:r>
    </w:p>
    <w:p w14:paraId="0D0E9F79" w14:textId="6443AC24" w:rsidR="00D63266" w:rsidRPr="000D0436" w:rsidRDefault="003D6915">
      <w:pPr>
        <w:rPr>
          <w:color w:val="auto"/>
          <w:sz w:val="22"/>
          <w:szCs w:val="22"/>
        </w:rPr>
      </w:pPr>
      <w:r w:rsidRPr="000D0436">
        <w:rPr>
          <w:color w:val="auto"/>
          <w:sz w:val="22"/>
          <w:szCs w:val="22"/>
        </w:rPr>
        <w:t xml:space="preserve">A </w:t>
      </w:r>
      <w:r w:rsidR="002F68C2" w:rsidRPr="000D0436">
        <w:rPr>
          <w:color w:val="auto"/>
          <w:sz w:val="22"/>
          <w:szCs w:val="22"/>
        </w:rPr>
        <w:t>Pantoprazole Stada</w:t>
      </w:r>
      <w:r w:rsidRPr="000D0436">
        <w:rPr>
          <w:color w:val="auto"/>
          <w:sz w:val="22"/>
          <w:szCs w:val="22"/>
        </w:rPr>
        <w:t xml:space="preserve"> f</w:t>
      </w:r>
      <w:r w:rsidR="00D63266" w:rsidRPr="000D0436">
        <w:rPr>
          <w:color w:val="auto"/>
          <w:sz w:val="22"/>
          <w:szCs w:val="22"/>
        </w:rPr>
        <w:t xml:space="preserve">ehér vagy csaknem fehér </w:t>
      </w:r>
      <w:r w:rsidR="00087CF1" w:rsidRPr="000D0436">
        <w:rPr>
          <w:color w:val="auto"/>
          <w:sz w:val="22"/>
          <w:szCs w:val="22"/>
        </w:rPr>
        <w:t>po</w:t>
      </w:r>
      <w:r w:rsidR="00650F56">
        <w:rPr>
          <w:color w:val="auto"/>
          <w:sz w:val="22"/>
          <w:szCs w:val="22"/>
        </w:rPr>
        <w:t>r vagy pogácsa.</w:t>
      </w:r>
      <w:r w:rsidR="00087CF1" w:rsidRPr="000D0436">
        <w:rPr>
          <w:color w:val="auto"/>
          <w:sz w:val="22"/>
          <w:szCs w:val="22"/>
        </w:rPr>
        <w:t xml:space="preserve"> 40 mg oldatos injekcióhoz való port tartalmazó, szürke gumidugóval és alumínium</w:t>
      </w:r>
      <w:r w:rsidR="00650F56">
        <w:rPr>
          <w:color w:val="auto"/>
          <w:sz w:val="22"/>
          <w:szCs w:val="22"/>
        </w:rPr>
        <w:t>-</w:t>
      </w:r>
      <w:r w:rsidR="00087CF1" w:rsidRPr="000D0436">
        <w:rPr>
          <w:color w:val="auto"/>
          <w:sz w:val="22"/>
          <w:szCs w:val="22"/>
        </w:rPr>
        <w:t>kupakkal lezárt 10 ml</w:t>
      </w:r>
      <w:r w:rsidR="002F1E95" w:rsidRPr="000D0436">
        <w:rPr>
          <w:color w:val="auto"/>
          <w:sz w:val="22"/>
          <w:szCs w:val="22"/>
        </w:rPr>
        <w:noBreakHyphen/>
      </w:r>
      <w:r w:rsidR="00087CF1" w:rsidRPr="000D0436">
        <w:rPr>
          <w:color w:val="auto"/>
          <w:sz w:val="22"/>
          <w:szCs w:val="22"/>
        </w:rPr>
        <w:t>es, színtelen injekciós üvegben kerül forgalomba.</w:t>
      </w:r>
    </w:p>
    <w:p w14:paraId="2CBDAE4E" w14:textId="77777777" w:rsidR="00087CF1" w:rsidRPr="008B7D2A" w:rsidRDefault="00087CF1">
      <w:pPr>
        <w:rPr>
          <w:rFonts w:eastAsia="Times New Roman"/>
          <w:color w:val="auto"/>
          <w:sz w:val="22"/>
          <w:szCs w:val="22"/>
        </w:rPr>
      </w:pPr>
    </w:p>
    <w:p w14:paraId="468AA10C" w14:textId="792695CC" w:rsidR="00087CF1" w:rsidRPr="000D0436" w:rsidRDefault="00087CF1">
      <w:pPr>
        <w:numPr>
          <w:ilvl w:val="12"/>
          <w:numId w:val="0"/>
        </w:numPr>
        <w:ind w:right="-2"/>
        <w:rPr>
          <w:color w:val="auto"/>
          <w:sz w:val="22"/>
          <w:szCs w:val="22"/>
        </w:rPr>
      </w:pPr>
      <w:r w:rsidRPr="000D0436">
        <w:rPr>
          <w:color w:val="auto"/>
          <w:sz w:val="22"/>
          <w:szCs w:val="22"/>
        </w:rPr>
        <w:t>A Pantoprazole Stada k</w:t>
      </w:r>
      <w:r w:rsidR="00D63266" w:rsidRPr="000D0436">
        <w:rPr>
          <w:color w:val="auto"/>
          <w:sz w:val="22"/>
          <w:szCs w:val="22"/>
        </w:rPr>
        <w:t>iszerelés</w:t>
      </w:r>
      <w:r w:rsidRPr="000D0436">
        <w:rPr>
          <w:color w:val="auto"/>
          <w:sz w:val="22"/>
          <w:szCs w:val="22"/>
        </w:rPr>
        <w:t>ei</w:t>
      </w:r>
      <w:r w:rsidR="00D63266" w:rsidRPr="000D0436">
        <w:rPr>
          <w:color w:val="auto"/>
          <w:sz w:val="22"/>
          <w:szCs w:val="22"/>
        </w:rPr>
        <w:t>:</w:t>
      </w:r>
    </w:p>
    <w:p w14:paraId="0508AED7" w14:textId="3771DAFC" w:rsidR="00D63266" w:rsidRPr="000D0436" w:rsidRDefault="00D63266">
      <w:pPr>
        <w:numPr>
          <w:ilvl w:val="12"/>
          <w:numId w:val="0"/>
        </w:numPr>
        <w:ind w:right="-2"/>
        <w:rPr>
          <w:color w:val="auto"/>
          <w:sz w:val="22"/>
          <w:szCs w:val="22"/>
        </w:rPr>
      </w:pPr>
      <w:r w:rsidRPr="000D0436">
        <w:rPr>
          <w:color w:val="auto"/>
          <w:sz w:val="22"/>
          <w:szCs w:val="22"/>
        </w:rPr>
        <w:t>1 db</w:t>
      </w:r>
      <w:r w:rsidR="00087CF1" w:rsidRPr="000D0436">
        <w:rPr>
          <w:color w:val="auto"/>
          <w:sz w:val="22"/>
          <w:szCs w:val="22"/>
        </w:rPr>
        <w:t xml:space="preserve"> </w:t>
      </w:r>
      <w:r w:rsidRPr="000D0436">
        <w:rPr>
          <w:color w:val="auto"/>
          <w:sz w:val="22"/>
          <w:szCs w:val="22"/>
        </w:rPr>
        <w:t>injekciós üveg</w:t>
      </w:r>
      <w:r w:rsidR="00087CF1" w:rsidRPr="000D0436">
        <w:rPr>
          <w:color w:val="auto"/>
          <w:sz w:val="22"/>
          <w:szCs w:val="22"/>
        </w:rPr>
        <w:t xml:space="preserve"> dobozban</w:t>
      </w:r>
      <w:r w:rsidRPr="000D0436">
        <w:rPr>
          <w:color w:val="auto"/>
          <w:sz w:val="22"/>
          <w:szCs w:val="22"/>
        </w:rPr>
        <w:t>.</w:t>
      </w:r>
    </w:p>
    <w:p w14:paraId="0E530CAD" w14:textId="0CFF0DD6" w:rsidR="00087CF1" w:rsidRPr="000D0436" w:rsidRDefault="00087CF1">
      <w:pPr>
        <w:numPr>
          <w:ilvl w:val="12"/>
          <w:numId w:val="0"/>
        </w:numPr>
        <w:ind w:right="-2"/>
        <w:rPr>
          <w:color w:val="auto"/>
          <w:sz w:val="22"/>
          <w:szCs w:val="22"/>
        </w:rPr>
      </w:pPr>
      <w:r w:rsidRPr="000D0436">
        <w:rPr>
          <w:color w:val="auto"/>
          <w:sz w:val="22"/>
          <w:szCs w:val="22"/>
        </w:rPr>
        <w:t>5 db injekciós üveg dobozban.</w:t>
      </w:r>
    </w:p>
    <w:p w14:paraId="3D358832" w14:textId="0FD2F742" w:rsidR="00087CF1" w:rsidRPr="000D0436" w:rsidRDefault="00087CF1">
      <w:pPr>
        <w:numPr>
          <w:ilvl w:val="12"/>
          <w:numId w:val="0"/>
        </w:numPr>
        <w:ind w:right="-2"/>
        <w:rPr>
          <w:color w:val="auto"/>
          <w:sz w:val="22"/>
          <w:szCs w:val="22"/>
        </w:rPr>
      </w:pPr>
      <w:r w:rsidRPr="000D0436">
        <w:rPr>
          <w:color w:val="auto"/>
          <w:sz w:val="22"/>
          <w:szCs w:val="22"/>
        </w:rPr>
        <w:t>10 db injekciós üveg dobozban.</w:t>
      </w:r>
    </w:p>
    <w:p w14:paraId="59FA034C" w14:textId="3E50E946" w:rsidR="00087CF1" w:rsidRPr="000D0436" w:rsidRDefault="00087CF1">
      <w:pPr>
        <w:numPr>
          <w:ilvl w:val="12"/>
          <w:numId w:val="0"/>
        </w:numPr>
        <w:ind w:right="-2"/>
        <w:rPr>
          <w:color w:val="auto"/>
          <w:sz w:val="22"/>
          <w:szCs w:val="22"/>
        </w:rPr>
      </w:pPr>
      <w:r w:rsidRPr="000D0436">
        <w:rPr>
          <w:color w:val="auto"/>
          <w:sz w:val="22"/>
          <w:szCs w:val="22"/>
        </w:rPr>
        <w:t>50 db injekciós üveg dobozban.</w:t>
      </w:r>
    </w:p>
    <w:p w14:paraId="39282554" w14:textId="77777777" w:rsidR="000106C4" w:rsidRPr="000D0436" w:rsidRDefault="000106C4">
      <w:pPr>
        <w:numPr>
          <w:ilvl w:val="12"/>
          <w:numId w:val="0"/>
        </w:numPr>
        <w:ind w:right="-2"/>
        <w:rPr>
          <w:color w:val="auto"/>
          <w:sz w:val="22"/>
          <w:szCs w:val="22"/>
        </w:rPr>
      </w:pPr>
    </w:p>
    <w:p w14:paraId="542CDC55" w14:textId="77777777" w:rsidR="000106C4" w:rsidRPr="000D0436" w:rsidRDefault="000106C4">
      <w:pPr>
        <w:rPr>
          <w:color w:val="auto"/>
          <w:sz w:val="22"/>
          <w:szCs w:val="22"/>
        </w:rPr>
      </w:pPr>
      <w:r w:rsidRPr="000D0436">
        <w:rPr>
          <w:color w:val="auto"/>
          <w:sz w:val="22"/>
          <w:szCs w:val="22"/>
        </w:rPr>
        <w:t>Nem feltétlenül kerül mindegyik kiszerelés kereskedelmi forgalomba.</w:t>
      </w:r>
    </w:p>
    <w:p w14:paraId="580D9A65" w14:textId="77777777" w:rsidR="00D63266" w:rsidRPr="000D0436" w:rsidRDefault="00D63266">
      <w:pPr>
        <w:rPr>
          <w:color w:val="auto"/>
          <w:sz w:val="22"/>
          <w:szCs w:val="22"/>
        </w:rPr>
      </w:pPr>
    </w:p>
    <w:p w14:paraId="1CE8F5A7" w14:textId="77777777" w:rsidR="00D63266" w:rsidRPr="000D0436" w:rsidRDefault="00D63266">
      <w:pPr>
        <w:rPr>
          <w:b/>
          <w:bCs/>
          <w:color w:val="auto"/>
          <w:sz w:val="22"/>
          <w:szCs w:val="22"/>
        </w:rPr>
      </w:pPr>
      <w:r w:rsidRPr="000D0436">
        <w:rPr>
          <w:b/>
          <w:bCs/>
          <w:color w:val="auto"/>
          <w:sz w:val="22"/>
          <w:szCs w:val="22"/>
        </w:rPr>
        <w:t>A forgalomba hozatali engedély jogosultja</w:t>
      </w:r>
    </w:p>
    <w:p w14:paraId="45B6DC5D" w14:textId="77777777" w:rsidR="0057046A" w:rsidRPr="000D0436" w:rsidRDefault="0057046A">
      <w:pPr>
        <w:rPr>
          <w:color w:val="auto"/>
          <w:sz w:val="22"/>
          <w:szCs w:val="22"/>
        </w:rPr>
      </w:pPr>
      <w:r w:rsidRPr="000D0436">
        <w:rPr>
          <w:color w:val="auto"/>
          <w:sz w:val="22"/>
          <w:szCs w:val="22"/>
        </w:rPr>
        <w:t>STADA Arzneimittel AG</w:t>
      </w:r>
    </w:p>
    <w:p w14:paraId="1330A511" w14:textId="25EABAEF" w:rsidR="0057046A" w:rsidRPr="000D0436" w:rsidRDefault="0057046A">
      <w:pPr>
        <w:rPr>
          <w:color w:val="auto"/>
          <w:sz w:val="22"/>
          <w:szCs w:val="22"/>
        </w:rPr>
      </w:pPr>
      <w:r w:rsidRPr="000D0436">
        <w:rPr>
          <w:color w:val="auto"/>
          <w:sz w:val="22"/>
          <w:szCs w:val="22"/>
        </w:rPr>
        <w:lastRenderedPageBreak/>
        <w:t>Stadastrasse 2-18</w:t>
      </w:r>
    </w:p>
    <w:p w14:paraId="4C394961" w14:textId="39121DF2" w:rsidR="0057046A" w:rsidRPr="000D0436" w:rsidRDefault="00AF28B3">
      <w:pPr>
        <w:ind w:firstLine="1"/>
        <w:rPr>
          <w:color w:val="auto"/>
          <w:sz w:val="22"/>
          <w:szCs w:val="22"/>
        </w:rPr>
      </w:pPr>
      <w:r w:rsidRPr="000D0436">
        <w:rPr>
          <w:color w:val="auto"/>
          <w:sz w:val="22"/>
          <w:szCs w:val="22"/>
        </w:rPr>
        <w:t>D-</w:t>
      </w:r>
      <w:r w:rsidR="0057046A" w:rsidRPr="000D0436">
        <w:rPr>
          <w:color w:val="auto"/>
          <w:sz w:val="22"/>
          <w:szCs w:val="22"/>
        </w:rPr>
        <w:t>61118 Bad Vilbel</w:t>
      </w:r>
    </w:p>
    <w:p w14:paraId="4CC0DDA9" w14:textId="77777777" w:rsidR="0057046A" w:rsidRPr="000D0436" w:rsidRDefault="0057046A">
      <w:pPr>
        <w:rPr>
          <w:color w:val="auto"/>
          <w:sz w:val="22"/>
          <w:szCs w:val="22"/>
        </w:rPr>
      </w:pPr>
      <w:r w:rsidRPr="000D0436">
        <w:rPr>
          <w:color w:val="auto"/>
          <w:sz w:val="22"/>
          <w:szCs w:val="22"/>
        </w:rPr>
        <w:t>Németország</w:t>
      </w:r>
    </w:p>
    <w:p w14:paraId="39BC2233" w14:textId="77777777" w:rsidR="00D63266" w:rsidRPr="000D0436" w:rsidRDefault="00D63266">
      <w:pPr>
        <w:rPr>
          <w:b/>
          <w:bCs/>
          <w:color w:val="auto"/>
          <w:sz w:val="22"/>
          <w:szCs w:val="22"/>
        </w:rPr>
      </w:pPr>
    </w:p>
    <w:p w14:paraId="0178E243" w14:textId="22564DED" w:rsidR="00D63266" w:rsidRPr="000D0436" w:rsidRDefault="00D63266">
      <w:pPr>
        <w:rPr>
          <w:color w:val="auto"/>
          <w:sz w:val="22"/>
          <w:szCs w:val="22"/>
        </w:rPr>
      </w:pPr>
      <w:r w:rsidRPr="000D0436">
        <w:rPr>
          <w:b/>
          <w:bCs/>
          <w:color w:val="auto"/>
          <w:sz w:val="22"/>
          <w:szCs w:val="22"/>
        </w:rPr>
        <w:t>Gyártó</w:t>
      </w:r>
      <w:r w:rsidR="002F1E95" w:rsidRPr="000D0436">
        <w:rPr>
          <w:b/>
          <w:bCs/>
          <w:color w:val="auto"/>
          <w:sz w:val="22"/>
          <w:szCs w:val="22"/>
        </w:rPr>
        <w:t>k</w:t>
      </w:r>
    </w:p>
    <w:p w14:paraId="28B413FC" w14:textId="77777777" w:rsidR="002F1E95" w:rsidRPr="000D0436" w:rsidRDefault="002F1E95">
      <w:pPr>
        <w:rPr>
          <w:color w:val="auto"/>
          <w:sz w:val="22"/>
          <w:szCs w:val="22"/>
        </w:rPr>
      </w:pPr>
      <w:r w:rsidRPr="000D0436">
        <w:rPr>
          <w:color w:val="auto"/>
          <w:sz w:val="22"/>
          <w:szCs w:val="22"/>
        </w:rPr>
        <w:t>STADA Arzneimittel AG</w:t>
      </w:r>
    </w:p>
    <w:p w14:paraId="1F6F78B3" w14:textId="77777777" w:rsidR="002F1E95" w:rsidRPr="000D0436" w:rsidRDefault="002F1E95">
      <w:pPr>
        <w:rPr>
          <w:color w:val="auto"/>
          <w:sz w:val="22"/>
          <w:szCs w:val="22"/>
        </w:rPr>
      </w:pPr>
      <w:r w:rsidRPr="000D0436">
        <w:rPr>
          <w:color w:val="auto"/>
          <w:sz w:val="22"/>
          <w:szCs w:val="22"/>
        </w:rPr>
        <w:t>Stadastrasse 2-18</w:t>
      </w:r>
    </w:p>
    <w:p w14:paraId="12762FD1" w14:textId="77777777" w:rsidR="002F1E95" w:rsidRPr="000D0436" w:rsidRDefault="002F1E95">
      <w:pPr>
        <w:ind w:firstLine="1"/>
        <w:rPr>
          <w:color w:val="auto"/>
          <w:sz w:val="22"/>
          <w:szCs w:val="22"/>
        </w:rPr>
      </w:pPr>
      <w:r w:rsidRPr="000D0436">
        <w:rPr>
          <w:color w:val="auto"/>
          <w:sz w:val="22"/>
          <w:szCs w:val="22"/>
        </w:rPr>
        <w:t>D-61118 Bad Vilbel</w:t>
      </w:r>
    </w:p>
    <w:p w14:paraId="5B150EA9" w14:textId="77777777" w:rsidR="002F1E95" w:rsidRPr="000D0436" w:rsidRDefault="002F1E95">
      <w:pPr>
        <w:rPr>
          <w:color w:val="auto"/>
          <w:sz w:val="22"/>
          <w:szCs w:val="22"/>
        </w:rPr>
      </w:pPr>
      <w:r w:rsidRPr="000D0436">
        <w:rPr>
          <w:color w:val="auto"/>
          <w:sz w:val="22"/>
          <w:szCs w:val="22"/>
        </w:rPr>
        <w:t>Németország</w:t>
      </w:r>
    </w:p>
    <w:p w14:paraId="6A730E42" w14:textId="698DC58A" w:rsidR="000106C4" w:rsidRPr="000D0436" w:rsidRDefault="000106C4">
      <w:pPr>
        <w:tabs>
          <w:tab w:val="left" w:pos="567"/>
        </w:tabs>
        <w:rPr>
          <w:color w:val="auto"/>
          <w:sz w:val="22"/>
          <w:szCs w:val="22"/>
        </w:rPr>
      </w:pPr>
    </w:p>
    <w:p w14:paraId="58E3555C" w14:textId="1E0D0A34" w:rsidR="002F1E95" w:rsidRPr="000D0436" w:rsidRDefault="002F1E95">
      <w:pPr>
        <w:tabs>
          <w:tab w:val="left" w:pos="567"/>
        </w:tabs>
        <w:rPr>
          <w:color w:val="auto"/>
          <w:sz w:val="22"/>
          <w:szCs w:val="22"/>
        </w:rPr>
      </w:pPr>
      <w:r w:rsidRPr="000D0436">
        <w:rPr>
          <w:color w:val="auto"/>
          <w:sz w:val="22"/>
          <w:szCs w:val="22"/>
        </w:rPr>
        <w:t>Quercus Labo</w:t>
      </w:r>
    </w:p>
    <w:p w14:paraId="244E84B6" w14:textId="77777777" w:rsidR="002F1E95" w:rsidRPr="000D0436" w:rsidRDefault="002F1E95">
      <w:pPr>
        <w:tabs>
          <w:tab w:val="left" w:pos="567"/>
        </w:tabs>
        <w:rPr>
          <w:color w:val="auto"/>
          <w:sz w:val="22"/>
          <w:szCs w:val="22"/>
        </w:rPr>
      </w:pPr>
      <w:r w:rsidRPr="000D0436">
        <w:rPr>
          <w:color w:val="auto"/>
          <w:sz w:val="22"/>
          <w:szCs w:val="22"/>
        </w:rPr>
        <w:t>Wijmenstraat 21P</w:t>
      </w:r>
    </w:p>
    <w:p w14:paraId="73460F3C" w14:textId="77777777" w:rsidR="002F1E95" w:rsidRPr="000D0436" w:rsidRDefault="002F1E95">
      <w:pPr>
        <w:tabs>
          <w:tab w:val="left" w:pos="567"/>
        </w:tabs>
        <w:rPr>
          <w:color w:val="auto"/>
          <w:sz w:val="22"/>
          <w:szCs w:val="22"/>
        </w:rPr>
      </w:pPr>
      <w:r w:rsidRPr="000D0436">
        <w:rPr>
          <w:color w:val="auto"/>
          <w:sz w:val="22"/>
          <w:szCs w:val="22"/>
        </w:rPr>
        <w:t>9030 Mariakerke</w:t>
      </w:r>
    </w:p>
    <w:p w14:paraId="5AF6D9F5" w14:textId="61C357D2" w:rsidR="000106C4" w:rsidRPr="000D0436" w:rsidRDefault="002F1E95">
      <w:pPr>
        <w:tabs>
          <w:tab w:val="left" w:pos="567"/>
        </w:tabs>
        <w:rPr>
          <w:color w:val="auto"/>
          <w:sz w:val="22"/>
          <w:szCs w:val="22"/>
        </w:rPr>
      </w:pPr>
      <w:r w:rsidRPr="000D0436">
        <w:rPr>
          <w:color w:val="auto"/>
          <w:sz w:val="22"/>
          <w:szCs w:val="22"/>
        </w:rPr>
        <w:t>Belgium</w:t>
      </w:r>
    </w:p>
    <w:p w14:paraId="7ACEE819" w14:textId="77777777" w:rsidR="006D37A7" w:rsidRPr="000D0436" w:rsidRDefault="006D37A7">
      <w:pPr>
        <w:tabs>
          <w:tab w:val="left" w:pos="567"/>
        </w:tabs>
        <w:rPr>
          <w:color w:val="auto"/>
          <w:sz w:val="22"/>
          <w:szCs w:val="22"/>
        </w:rPr>
      </w:pPr>
    </w:p>
    <w:p w14:paraId="6EAB10A6" w14:textId="77777777" w:rsidR="000106C4" w:rsidRPr="008B7D2A" w:rsidRDefault="000106C4">
      <w:pPr>
        <w:tabs>
          <w:tab w:val="left" w:pos="3544"/>
        </w:tabs>
        <w:suppressAutoHyphens w:val="0"/>
        <w:ind w:right="2"/>
        <w:rPr>
          <w:rFonts w:eastAsia="Times New Roman"/>
          <w:b/>
          <w:bCs/>
          <w:color w:val="auto"/>
          <w:sz w:val="22"/>
          <w:szCs w:val="22"/>
        </w:rPr>
      </w:pPr>
      <w:r w:rsidRPr="008B7D2A">
        <w:rPr>
          <w:rFonts w:eastAsia="Times New Roman"/>
          <w:b/>
          <w:bCs/>
          <w:color w:val="auto"/>
          <w:sz w:val="22"/>
          <w:szCs w:val="22"/>
        </w:rPr>
        <w:t>Ezt a gyógyszert az Európai Gazdasági Térség tagállamaiban az alábbi neveken engedélyezték:</w:t>
      </w:r>
    </w:p>
    <w:p w14:paraId="3356DE99" w14:textId="1622F624" w:rsidR="0024122D" w:rsidRPr="000D0436" w:rsidRDefault="0057046A">
      <w:pPr>
        <w:tabs>
          <w:tab w:val="left" w:pos="1701"/>
        </w:tabs>
        <w:rPr>
          <w:bCs/>
          <w:color w:val="auto"/>
          <w:sz w:val="22"/>
          <w:szCs w:val="22"/>
        </w:rPr>
      </w:pPr>
      <w:r w:rsidRPr="008B7D2A">
        <w:rPr>
          <w:rFonts w:eastAsia="Times New Roman"/>
          <w:color w:val="auto"/>
          <w:sz w:val="22"/>
          <w:szCs w:val="22"/>
        </w:rPr>
        <w:t>Ausztria</w:t>
      </w:r>
      <w:r w:rsidRPr="008B7D2A">
        <w:rPr>
          <w:rFonts w:eastAsia="Times New Roman"/>
          <w:color w:val="auto"/>
          <w:sz w:val="22"/>
          <w:szCs w:val="22"/>
        </w:rPr>
        <w:tab/>
      </w:r>
      <w:r w:rsidRPr="008B7D2A">
        <w:rPr>
          <w:rFonts w:eastAsia="Times New Roman"/>
          <w:color w:val="auto"/>
          <w:sz w:val="22"/>
          <w:szCs w:val="22"/>
        </w:rPr>
        <w:tab/>
      </w:r>
      <w:r w:rsidRPr="000D0436">
        <w:rPr>
          <w:bCs/>
          <w:color w:val="auto"/>
          <w:sz w:val="22"/>
          <w:szCs w:val="22"/>
        </w:rPr>
        <w:t>Pantoprazol STADA 40 mg Pulver zur Herstellung einer Injektionslösung</w:t>
      </w:r>
    </w:p>
    <w:p w14:paraId="26A6713F" w14:textId="7DD1702B" w:rsidR="0024122D" w:rsidRPr="008B7D2A" w:rsidRDefault="0057046A">
      <w:pPr>
        <w:tabs>
          <w:tab w:val="left" w:pos="1701"/>
        </w:tabs>
        <w:suppressAutoHyphens w:val="0"/>
        <w:ind w:right="2"/>
        <w:rPr>
          <w:rFonts w:eastAsia="Times New Roman"/>
          <w:color w:val="auto"/>
          <w:sz w:val="22"/>
          <w:szCs w:val="22"/>
        </w:rPr>
      </w:pPr>
      <w:r w:rsidRPr="008B7D2A">
        <w:rPr>
          <w:rFonts w:eastAsia="Times New Roman"/>
          <w:color w:val="auto"/>
          <w:sz w:val="22"/>
          <w:szCs w:val="22"/>
        </w:rPr>
        <w:t>Dánia</w:t>
      </w:r>
      <w:r w:rsidRPr="008B7D2A">
        <w:rPr>
          <w:rFonts w:eastAsia="Times New Roman"/>
          <w:color w:val="auto"/>
          <w:sz w:val="22"/>
          <w:szCs w:val="22"/>
        </w:rPr>
        <w:tab/>
      </w:r>
      <w:r w:rsidRPr="008B7D2A">
        <w:rPr>
          <w:rFonts w:eastAsia="Times New Roman"/>
          <w:color w:val="auto"/>
          <w:sz w:val="22"/>
          <w:szCs w:val="22"/>
        </w:rPr>
        <w:tab/>
        <w:t>Pantoprazol STADA</w:t>
      </w:r>
    </w:p>
    <w:p w14:paraId="263605E2" w14:textId="7E865F77" w:rsidR="0057046A" w:rsidRPr="00405FF4" w:rsidRDefault="0057046A">
      <w:pPr>
        <w:tabs>
          <w:tab w:val="left" w:pos="1701"/>
        </w:tabs>
        <w:suppressAutoHyphens w:val="0"/>
        <w:ind w:right="2"/>
        <w:rPr>
          <w:rFonts w:eastAsia="Times New Roman"/>
          <w:color w:val="auto"/>
          <w:sz w:val="22"/>
          <w:szCs w:val="22"/>
        </w:rPr>
      </w:pPr>
      <w:r w:rsidRPr="008B7D2A">
        <w:rPr>
          <w:rFonts w:eastAsia="Times New Roman"/>
          <w:color w:val="auto"/>
          <w:sz w:val="22"/>
          <w:szCs w:val="22"/>
        </w:rPr>
        <w:t>Finnország</w:t>
      </w:r>
      <w:r w:rsidRPr="008B7D2A">
        <w:rPr>
          <w:rFonts w:eastAsia="Times New Roman"/>
          <w:color w:val="auto"/>
          <w:sz w:val="22"/>
          <w:szCs w:val="22"/>
        </w:rPr>
        <w:tab/>
        <w:t>Pantoprazole STADA 40 mg injektiokuiva-aine, liuosta varten</w:t>
      </w:r>
    </w:p>
    <w:p w14:paraId="6032CAAC" w14:textId="2E67EB58" w:rsidR="0057046A" w:rsidRPr="000A71F3" w:rsidRDefault="0057046A">
      <w:pPr>
        <w:tabs>
          <w:tab w:val="left" w:pos="1701"/>
        </w:tabs>
        <w:suppressAutoHyphens w:val="0"/>
        <w:ind w:right="2"/>
        <w:rPr>
          <w:rFonts w:eastAsia="Times New Roman"/>
          <w:color w:val="auto"/>
          <w:sz w:val="22"/>
          <w:szCs w:val="22"/>
        </w:rPr>
      </w:pPr>
      <w:r w:rsidRPr="00C804C8">
        <w:rPr>
          <w:rFonts w:eastAsia="Times New Roman"/>
          <w:color w:val="auto"/>
          <w:sz w:val="22"/>
          <w:szCs w:val="22"/>
        </w:rPr>
        <w:t>Izland</w:t>
      </w:r>
      <w:r w:rsidRPr="00C804C8">
        <w:rPr>
          <w:rFonts w:eastAsia="Times New Roman"/>
          <w:color w:val="auto"/>
          <w:sz w:val="22"/>
          <w:szCs w:val="22"/>
        </w:rPr>
        <w:tab/>
      </w:r>
      <w:r w:rsidRPr="00C804C8">
        <w:rPr>
          <w:rFonts w:eastAsia="Times New Roman"/>
          <w:color w:val="auto"/>
          <w:sz w:val="22"/>
          <w:szCs w:val="22"/>
        </w:rPr>
        <w:tab/>
        <w:t>Pantoprazole STADA 40 mg stungulyfsstofn, lausn</w:t>
      </w:r>
    </w:p>
    <w:p w14:paraId="34362E5E" w14:textId="186E7520" w:rsidR="0057046A" w:rsidRPr="008B7D2A" w:rsidRDefault="0057046A">
      <w:pPr>
        <w:tabs>
          <w:tab w:val="left" w:pos="1701"/>
        </w:tabs>
        <w:suppressAutoHyphens w:val="0"/>
        <w:ind w:right="2"/>
        <w:rPr>
          <w:rFonts w:eastAsia="Times New Roman"/>
          <w:color w:val="auto"/>
          <w:sz w:val="22"/>
          <w:szCs w:val="22"/>
        </w:rPr>
      </w:pPr>
      <w:r w:rsidRPr="002667F0">
        <w:rPr>
          <w:rFonts w:eastAsia="Times New Roman"/>
          <w:color w:val="auto"/>
          <w:sz w:val="22"/>
          <w:szCs w:val="22"/>
        </w:rPr>
        <w:t>Magyarország</w:t>
      </w:r>
      <w:r w:rsidRPr="002667F0">
        <w:rPr>
          <w:rFonts w:eastAsia="Times New Roman"/>
          <w:color w:val="auto"/>
          <w:sz w:val="22"/>
          <w:szCs w:val="22"/>
        </w:rPr>
        <w:tab/>
        <w:t>Pantoprazole Stada 40</w:t>
      </w:r>
      <w:r w:rsidRPr="000D0436">
        <w:rPr>
          <w:color w:val="auto"/>
          <w:sz w:val="22"/>
          <w:szCs w:val="22"/>
        </w:rPr>
        <w:t> </w:t>
      </w:r>
      <w:r w:rsidRPr="008B7D2A">
        <w:rPr>
          <w:rFonts w:eastAsia="Times New Roman"/>
          <w:color w:val="auto"/>
          <w:sz w:val="22"/>
          <w:szCs w:val="22"/>
        </w:rPr>
        <w:t>mg por oldatos injekcióhoz</w:t>
      </w:r>
    </w:p>
    <w:p w14:paraId="68313620" w14:textId="66C91588" w:rsidR="0057046A" w:rsidRPr="000C52A3" w:rsidRDefault="0024122D">
      <w:pPr>
        <w:tabs>
          <w:tab w:val="left" w:pos="1701"/>
        </w:tabs>
        <w:suppressAutoHyphens w:val="0"/>
        <w:ind w:right="2"/>
        <w:rPr>
          <w:rFonts w:eastAsia="Times New Roman"/>
          <w:color w:val="auto"/>
          <w:sz w:val="22"/>
          <w:szCs w:val="22"/>
        </w:rPr>
      </w:pPr>
      <w:r w:rsidRPr="008B7D2A">
        <w:rPr>
          <w:rFonts w:eastAsia="Times New Roman"/>
          <w:color w:val="auto"/>
          <w:sz w:val="22"/>
          <w:szCs w:val="22"/>
        </w:rPr>
        <w:t>Németország</w:t>
      </w:r>
      <w:r w:rsidR="0057046A" w:rsidRPr="00405FF4">
        <w:rPr>
          <w:rFonts w:eastAsia="Times New Roman"/>
          <w:color w:val="auto"/>
          <w:sz w:val="22"/>
          <w:szCs w:val="22"/>
        </w:rPr>
        <w:tab/>
        <w:t>Pantoprazol STADA 40 mg Pulver zur Herstellung einer Injektionslösung</w:t>
      </w:r>
    </w:p>
    <w:p w14:paraId="2A353CA2" w14:textId="132FC509" w:rsidR="0057046A" w:rsidRPr="000A71F3" w:rsidRDefault="0057046A">
      <w:pPr>
        <w:tabs>
          <w:tab w:val="left" w:pos="1701"/>
          <w:tab w:val="left" w:pos="3969"/>
        </w:tabs>
        <w:suppressAutoHyphens w:val="0"/>
        <w:ind w:right="2"/>
        <w:rPr>
          <w:rFonts w:eastAsia="Times New Roman"/>
          <w:color w:val="auto"/>
          <w:sz w:val="22"/>
          <w:szCs w:val="22"/>
        </w:rPr>
      </w:pPr>
      <w:r w:rsidRPr="00C804C8">
        <w:rPr>
          <w:rFonts w:eastAsia="Times New Roman"/>
          <w:color w:val="auto"/>
          <w:sz w:val="22"/>
          <w:szCs w:val="22"/>
        </w:rPr>
        <w:t>Norvégia</w:t>
      </w:r>
      <w:r w:rsidRPr="00C804C8">
        <w:rPr>
          <w:rFonts w:eastAsia="Times New Roman"/>
          <w:color w:val="auto"/>
          <w:sz w:val="22"/>
          <w:szCs w:val="22"/>
        </w:rPr>
        <w:tab/>
        <w:t>Pantoprazole STADA 40</w:t>
      </w:r>
      <w:r w:rsidR="00590CC8">
        <w:rPr>
          <w:rFonts w:eastAsia="Times New Roman"/>
          <w:color w:val="auto"/>
          <w:sz w:val="22"/>
          <w:szCs w:val="22"/>
        </w:rPr>
        <w:t> </w:t>
      </w:r>
      <w:r w:rsidRPr="00C804C8">
        <w:rPr>
          <w:rFonts w:eastAsia="Times New Roman"/>
          <w:color w:val="auto"/>
          <w:sz w:val="22"/>
          <w:szCs w:val="22"/>
        </w:rPr>
        <w:t>mg pulver til injeksjonsvæske, oppløsning</w:t>
      </w:r>
    </w:p>
    <w:p w14:paraId="79C4FFAF" w14:textId="2AA6A996" w:rsidR="004E01DA" w:rsidRPr="000D0436" w:rsidRDefault="0057046A">
      <w:pPr>
        <w:tabs>
          <w:tab w:val="left" w:pos="1701"/>
        </w:tabs>
        <w:rPr>
          <w:bCs/>
          <w:color w:val="auto"/>
          <w:sz w:val="22"/>
          <w:szCs w:val="22"/>
        </w:rPr>
      </w:pPr>
      <w:r w:rsidRPr="002667F0">
        <w:rPr>
          <w:rFonts w:eastAsia="Times New Roman"/>
          <w:color w:val="auto"/>
          <w:sz w:val="22"/>
          <w:szCs w:val="22"/>
        </w:rPr>
        <w:t>Svédország</w:t>
      </w:r>
      <w:r w:rsidRPr="002667F0">
        <w:rPr>
          <w:rFonts w:eastAsia="Times New Roman"/>
          <w:color w:val="auto"/>
          <w:sz w:val="22"/>
          <w:szCs w:val="22"/>
        </w:rPr>
        <w:tab/>
        <w:t>Pantoprazole STADA 40</w:t>
      </w:r>
      <w:r w:rsidR="00590CC8">
        <w:rPr>
          <w:rFonts w:eastAsia="Times New Roman"/>
          <w:color w:val="auto"/>
          <w:sz w:val="22"/>
          <w:szCs w:val="22"/>
        </w:rPr>
        <w:t> </w:t>
      </w:r>
      <w:r w:rsidRPr="002667F0">
        <w:rPr>
          <w:rFonts w:eastAsia="Times New Roman"/>
          <w:color w:val="auto"/>
          <w:sz w:val="22"/>
          <w:szCs w:val="22"/>
        </w:rPr>
        <w:t>mg pulver till injektionsvätska, lösning</w:t>
      </w:r>
    </w:p>
    <w:p w14:paraId="1591E638" w14:textId="56C4A5A0" w:rsidR="0024122D" w:rsidRPr="008B7D2A" w:rsidRDefault="004E01DA">
      <w:pPr>
        <w:tabs>
          <w:tab w:val="left" w:pos="1701"/>
        </w:tabs>
        <w:rPr>
          <w:rFonts w:eastAsia="Times New Roman"/>
          <w:color w:val="auto"/>
          <w:sz w:val="22"/>
          <w:szCs w:val="22"/>
        </w:rPr>
      </w:pPr>
      <w:r w:rsidRPr="008B7D2A">
        <w:rPr>
          <w:rFonts w:eastAsia="Times New Roman"/>
          <w:color w:val="auto"/>
          <w:sz w:val="22"/>
          <w:szCs w:val="22"/>
        </w:rPr>
        <w:t>Szlovákia</w:t>
      </w:r>
      <w:r w:rsidR="0057046A" w:rsidRPr="008B7D2A">
        <w:rPr>
          <w:rFonts w:eastAsia="Times New Roman"/>
          <w:color w:val="auto"/>
          <w:sz w:val="22"/>
          <w:szCs w:val="22"/>
        </w:rPr>
        <w:tab/>
      </w:r>
      <w:r w:rsidR="006A4BA6" w:rsidRPr="008B7D2A">
        <w:rPr>
          <w:rFonts w:eastAsia="Times New Roman"/>
          <w:color w:val="auto"/>
          <w:sz w:val="22"/>
          <w:szCs w:val="22"/>
        </w:rPr>
        <w:t>Pantoprazol STADA 40</w:t>
      </w:r>
      <w:r w:rsidR="00590CC8">
        <w:rPr>
          <w:rFonts w:eastAsia="Times New Roman"/>
          <w:color w:val="auto"/>
          <w:sz w:val="22"/>
          <w:szCs w:val="22"/>
        </w:rPr>
        <w:t> </w:t>
      </w:r>
      <w:r w:rsidR="006A4BA6" w:rsidRPr="008B7D2A">
        <w:rPr>
          <w:rFonts w:eastAsia="Times New Roman"/>
          <w:color w:val="auto"/>
          <w:sz w:val="22"/>
          <w:szCs w:val="22"/>
        </w:rPr>
        <w:t>mg prášok na injekčný roztok</w:t>
      </w:r>
    </w:p>
    <w:p w14:paraId="1939BFBF" w14:textId="21C9B962" w:rsidR="0024122D" w:rsidRDefault="0024122D" w:rsidP="008B7D2A">
      <w:pPr>
        <w:tabs>
          <w:tab w:val="left" w:pos="2268"/>
        </w:tabs>
        <w:suppressAutoHyphens w:val="0"/>
        <w:ind w:right="2"/>
        <w:rPr>
          <w:rFonts w:eastAsia="Times New Roman"/>
          <w:color w:val="auto"/>
          <w:sz w:val="22"/>
          <w:szCs w:val="22"/>
        </w:rPr>
      </w:pPr>
    </w:p>
    <w:p w14:paraId="5A64CCAF" w14:textId="77777777" w:rsidR="007F525A" w:rsidRPr="007040DA" w:rsidRDefault="007F525A" w:rsidP="007F525A">
      <w:pPr>
        <w:tabs>
          <w:tab w:val="left" w:pos="2268"/>
        </w:tabs>
        <w:rPr>
          <w:sz w:val="22"/>
          <w:szCs w:val="22"/>
        </w:rPr>
      </w:pPr>
      <w:r w:rsidRPr="007040DA">
        <w:rPr>
          <w:sz w:val="22"/>
          <w:szCs w:val="22"/>
        </w:rPr>
        <w:t>OGYI-T-24536/01</w:t>
      </w:r>
      <w:r>
        <w:rPr>
          <w:sz w:val="22"/>
          <w:szCs w:val="22"/>
        </w:rPr>
        <w:tab/>
      </w:r>
      <w:r w:rsidRPr="007040DA">
        <w:rPr>
          <w:sz w:val="22"/>
          <w:szCs w:val="22"/>
        </w:rPr>
        <w:t>1</w:t>
      </w:r>
      <w:r>
        <w:rPr>
          <w:sz w:val="22"/>
          <w:szCs w:val="22"/>
        </w:rPr>
        <w:t>×</w:t>
      </w:r>
      <w:r w:rsidRPr="007040DA">
        <w:rPr>
          <w:sz w:val="22"/>
          <w:szCs w:val="22"/>
        </w:rPr>
        <w:t>10</w:t>
      </w:r>
      <w:r>
        <w:rPr>
          <w:sz w:val="22"/>
          <w:szCs w:val="22"/>
        </w:rPr>
        <w:t> </w:t>
      </w:r>
      <w:r w:rsidRPr="007040DA">
        <w:rPr>
          <w:sz w:val="22"/>
          <w:szCs w:val="22"/>
        </w:rPr>
        <w:t>ml</w:t>
      </w:r>
      <w:r>
        <w:rPr>
          <w:sz w:val="22"/>
          <w:szCs w:val="22"/>
        </w:rPr>
        <w:tab/>
      </w:r>
      <w:r w:rsidRPr="007040DA">
        <w:rPr>
          <w:sz w:val="22"/>
          <w:szCs w:val="22"/>
        </w:rPr>
        <w:t>színtelen injekciós üvegben</w:t>
      </w:r>
    </w:p>
    <w:p w14:paraId="680D4630" w14:textId="77777777" w:rsidR="007F525A" w:rsidRPr="007040DA" w:rsidRDefault="007F525A" w:rsidP="007F525A">
      <w:pPr>
        <w:tabs>
          <w:tab w:val="left" w:pos="2268"/>
        </w:tabs>
        <w:rPr>
          <w:sz w:val="22"/>
          <w:szCs w:val="22"/>
        </w:rPr>
      </w:pPr>
      <w:r w:rsidRPr="007040DA">
        <w:rPr>
          <w:sz w:val="22"/>
          <w:szCs w:val="22"/>
        </w:rPr>
        <w:t>OGYI-T-24536/02</w:t>
      </w:r>
      <w:r>
        <w:rPr>
          <w:sz w:val="22"/>
          <w:szCs w:val="22"/>
        </w:rPr>
        <w:tab/>
      </w:r>
      <w:r w:rsidRPr="007040DA">
        <w:rPr>
          <w:sz w:val="22"/>
          <w:szCs w:val="22"/>
        </w:rPr>
        <w:t>5</w:t>
      </w:r>
      <w:r>
        <w:rPr>
          <w:sz w:val="22"/>
          <w:szCs w:val="22"/>
        </w:rPr>
        <w:t>×</w:t>
      </w:r>
      <w:r w:rsidRPr="007040DA">
        <w:rPr>
          <w:sz w:val="22"/>
          <w:szCs w:val="22"/>
        </w:rPr>
        <w:t>10</w:t>
      </w:r>
      <w:r>
        <w:rPr>
          <w:sz w:val="22"/>
          <w:szCs w:val="22"/>
        </w:rPr>
        <w:t> </w:t>
      </w:r>
      <w:r w:rsidRPr="007040DA">
        <w:rPr>
          <w:sz w:val="22"/>
          <w:szCs w:val="22"/>
        </w:rPr>
        <w:t>ml</w:t>
      </w:r>
      <w:r>
        <w:rPr>
          <w:sz w:val="22"/>
          <w:szCs w:val="22"/>
        </w:rPr>
        <w:tab/>
      </w:r>
      <w:r w:rsidRPr="007040DA">
        <w:rPr>
          <w:sz w:val="22"/>
          <w:szCs w:val="22"/>
        </w:rPr>
        <w:t>színtelen injekciós üvegben</w:t>
      </w:r>
    </w:p>
    <w:p w14:paraId="604A9FDD" w14:textId="77777777" w:rsidR="007F525A" w:rsidRPr="007040DA" w:rsidRDefault="007F525A" w:rsidP="007F525A">
      <w:pPr>
        <w:tabs>
          <w:tab w:val="left" w:pos="2268"/>
        </w:tabs>
        <w:rPr>
          <w:sz w:val="22"/>
          <w:szCs w:val="22"/>
        </w:rPr>
      </w:pPr>
      <w:r w:rsidRPr="007040DA">
        <w:rPr>
          <w:sz w:val="22"/>
          <w:szCs w:val="22"/>
        </w:rPr>
        <w:t>OGYI-T-24536/03</w:t>
      </w:r>
      <w:r>
        <w:rPr>
          <w:sz w:val="22"/>
          <w:szCs w:val="22"/>
        </w:rPr>
        <w:tab/>
      </w:r>
      <w:r w:rsidRPr="007040DA">
        <w:rPr>
          <w:sz w:val="22"/>
          <w:szCs w:val="22"/>
        </w:rPr>
        <w:t>10</w:t>
      </w:r>
      <w:r>
        <w:rPr>
          <w:sz w:val="22"/>
          <w:szCs w:val="22"/>
        </w:rPr>
        <w:t>×</w:t>
      </w:r>
      <w:r w:rsidRPr="007040DA">
        <w:rPr>
          <w:sz w:val="22"/>
          <w:szCs w:val="22"/>
        </w:rPr>
        <w:t>10</w:t>
      </w:r>
      <w:r>
        <w:rPr>
          <w:sz w:val="22"/>
          <w:szCs w:val="22"/>
        </w:rPr>
        <w:t> </w:t>
      </w:r>
      <w:r w:rsidRPr="007040DA">
        <w:rPr>
          <w:sz w:val="22"/>
          <w:szCs w:val="22"/>
        </w:rPr>
        <w:t>ml</w:t>
      </w:r>
      <w:r>
        <w:rPr>
          <w:sz w:val="22"/>
          <w:szCs w:val="22"/>
        </w:rPr>
        <w:tab/>
      </w:r>
      <w:r w:rsidRPr="007040DA">
        <w:rPr>
          <w:sz w:val="22"/>
          <w:szCs w:val="22"/>
        </w:rPr>
        <w:t>színtelen injekciós üvegben</w:t>
      </w:r>
    </w:p>
    <w:p w14:paraId="29E3C7DD" w14:textId="77777777" w:rsidR="007F525A" w:rsidRDefault="007F525A" w:rsidP="007F525A">
      <w:pPr>
        <w:tabs>
          <w:tab w:val="left" w:pos="2268"/>
        </w:tabs>
        <w:rPr>
          <w:sz w:val="22"/>
          <w:szCs w:val="22"/>
        </w:rPr>
      </w:pPr>
      <w:r w:rsidRPr="007040DA">
        <w:rPr>
          <w:sz w:val="22"/>
          <w:szCs w:val="22"/>
        </w:rPr>
        <w:t>OGYI-T-24536/04</w:t>
      </w:r>
      <w:r>
        <w:rPr>
          <w:sz w:val="22"/>
          <w:szCs w:val="22"/>
        </w:rPr>
        <w:tab/>
      </w:r>
      <w:r w:rsidRPr="007040DA">
        <w:rPr>
          <w:sz w:val="22"/>
          <w:szCs w:val="22"/>
        </w:rPr>
        <w:t>50</w:t>
      </w:r>
      <w:r>
        <w:rPr>
          <w:sz w:val="22"/>
          <w:szCs w:val="22"/>
        </w:rPr>
        <w:t>×</w:t>
      </w:r>
      <w:r w:rsidRPr="007040DA">
        <w:rPr>
          <w:sz w:val="22"/>
          <w:szCs w:val="22"/>
        </w:rPr>
        <w:t>10</w:t>
      </w:r>
      <w:r>
        <w:rPr>
          <w:sz w:val="22"/>
          <w:szCs w:val="22"/>
        </w:rPr>
        <w:t> </w:t>
      </w:r>
      <w:r w:rsidRPr="007040DA">
        <w:rPr>
          <w:sz w:val="22"/>
          <w:szCs w:val="22"/>
        </w:rPr>
        <w:t>ml</w:t>
      </w:r>
      <w:r>
        <w:rPr>
          <w:sz w:val="22"/>
          <w:szCs w:val="22"/>
        </w:rPr>
        <w:tab/>
      </w:r>
      <w:r w:rsidRPr="007040DA">
        <w:rPr>
          <w:sz w:val="22"/>
          <w:szCs w:val="22"/>
        </w:rPr>
        <w:t>színtelen injekciós üvegben</w:t>
      </w:r>
    </w:p>
    <w:p w14:paraId="22773650" w14:textId="77777777" w:rsidR="007F525A" w:rsidRDefault="007F525A" w:rsidP="007F525A">
      <w:pPr>
        <w:rPr>
          <w:sz w:val="22"/>
          <w:szCs w:val="22"/>
        </w:rPr>
      </w:pPr>
    </w:p>
    <w:p w14:paraId="041CDE99" w14:textId="77777777" w:rsidR="00AC621D" w:rsidRPr="00AC621D" w:rsidRDefault="00AC621D" w:rsidP="00AC621D">
      <w:pPr>
        <w:tabs>
          <w:tab w:val="left" w:pos="2268"/>
        </w:tabs>
        <w:suppressAutoHyphens w:val="0"/>
        <w:ind w:right="2"/>
        <w:rPr>
          <w:rFonts w:eastAsia="Times New Roman"/>
          <w:color w:val="auto"/>
          <w:sz w:val="22"/>
          <w:szCs w:val="22"/>
        </w:rPr>
      </w:pPr>
    </w:p>
    <w:p w14:paraId="577DCE37" w14:textId="0FD082A6" w:rsidR="003018F7" w:rsidRPr="000D0436" w:rsidRDefault="00D63266" w:rsidP="00AC621D">
      <w:pPr>
        <w:tabs>
          <w:tab w:val="left" w:pos="567"/>
        </w:tabs>
        <w:rPr>
          <w:color w:val="auto"/>
          <w:sz w:val="22"/>
          <w:szCs w:val="22"/>
        </w:rPr>
      </w:pPr>
      <w:r w:rsidRPr="000D0436">
        <w:rPr>
          <w:b/>
          <w:color w:val="auto"/>
          <w:sz w:val="22"/>
          <w:szCs w:val="22"/>
        </w:rPr>
        <w:t>A betegtájékoztató legutóbbi felülvizsgálatának dátuma</w:t>
      </w:r>
      <w:r w:rsidRPr="000D0436">
        <w:rPr>
          <w:color w:val="auto"/>
          <w:sz w:val="22"/>
          <w:szCs w:val="22"/>
        </w:rPr>
        <w:t>:</w:t>
      </w:r>
      <w:r w:rsidR="006D37A7" w:rsidRPr="000D0436">
        <w:rPr>
          <w:color w:val="auto"/>
          <w:sz w:val="22"/>
          <w:szCs w:val="22"/>
        </w:rPr>
        <w:t xml:space="preserve"> </w:t>
      </w:r>
      <w:r w:rsidR="00AC621D">
        <w:rPr>
          <w:color w:val="auto"/>
          <w:sz w:val="22"/>
          <w:szCs w:val="22"/>
        </w:rPr>
        <w:t>202</w:t>
      </w:r>
      <w:r w:rsidR="00177372">
        <w:rPr>
          <w:color w:val="auto"/>
          <w:sz w:val="22"/>
          <w:szCs w:val="22"/>
        </w:rPr>
        <w:t>5</w:t>
      </w:r>
      <w:r w:rsidR="00AC621D">
        <w:rPr>
          <w:color w:val="auto"/>
          <w:sz w:val="22"/>
          <w:szCs w:val="22"/>
        </w:rPr>
        <w:t xml:space="preserve">. </w:t>
      </w:r>
      <w:r w:rsidR="007F525A">
        <w:rPr>
          <w:color w:val="auto"/>
          <w:sz w:val="22"/>
          <w:szCs w:val="22"/>
        </w:rPr>
        <w:t>március</w:t>
      </w:r>
      <w:r w:rsidR="00AC621D">
        <w:rPr>
          <w:color w:val="auto"/>
          <w:sz w:val="22"/>
          <w:szCs w:val="22"/>
        </w:rPr>
        <w:t>.</w:t>
      </w:r>
    </w:p>
    <w:p w14:paraId="425D945E" w14:textId="77777777" w:rsidR="002337B5" w:rsidRPr="000D0436" w:rsidRDefault="002337B5">
      <w:pPr>
        <w:tabs>
          <w:tab w:val="left" w:pos="567"/>
        </w:tabs>
        <w:rPr>
          <w:color w:val="auto"/>
          <w:sz w:val="22"/>
          <w:szCs w:val="22"/>
        </w:rPr>
      </w:pPr>
    </w:p>
    <w:p w14:paraId="33A0412C" w14:textId="7694531A" w:rsidR="002337B5" w:rsidRPr="000D0436" w:rsidRDefault="002337B5">
      <w:pPr>
        <w:ind w:right="-449"/>
        <w:rPr>
          <w:color w:val="auto"/>
          <w:sz w:val="22"/>
          <w:szCs w:val="22"/>
        </w:rPr>
      </w:pPr>
      <w:r w:rsidRPr="000D0436">
        <w:rPr>
          <w:color w:val="auto"/>
          <w:sz w:val="22"/>
          <w:szCs w:val="22"/>
        </w:rPr>
        <w:t>---------------------------------------------------------------------------------------------------------------------------------</w:t>
      </w:r>
    </w:p>
    <w:p w14:paraId="25F0F68C" w14:textId="77777777" w:rsidR="002337B5" w:rsidRPr="000D0436" w:rsidRDefault="002337B5">
      <w:pPr>
        <w:rPr>
          <w:b/>
          <w:color w:val="auto"/>
          <w:sz w:val="22"/>
          <w:szCs w:val="22"/>
        </w:rPr>
      </w:pPr>
      <w:r w:rsidRPr="000D0436">
        <w:rPr>
          <w:b/>
          <w:color w:val="auto"/>
          <w:sz w:val="22"/>
          <w:szCs w:val="22"/>
        </w:rPr>
        <w:t>Az alábbi információk kizárólag orvosoknak vagy más egészségügyi szakembereknek szólnak:</w:t>
      </w:r>
    </w:p>
    <w:p w14:paraId="282F303A" w14:textId="77777777" w:rsidR="002337B5" w:rsidRPr="000D0436" w:rsidRDefault="002337B5">
      <w:pPr>
        <w:rPr>
          <w:b/>
          <w:color w:val="auto"/>
          <w:sz w:val="22"/>
          <w:szCs w:val="22"/>
        </w:rPr>
      </w:pPr>
    </w:p>
    <w:p w14:paraId="3559F2F8" w14:textId="5112C590" w:rsidR="002337B5" w:rsidRPr="000D0436" w:rsidRDefault="002337B5">
      <w:pPr>
        <w:rPr>
          <w:color w:val="auto"/>
          <w:sz w:val="22"/>
          <w:szCs w:val="22"/>
        </w:rPr>
      </w:pPr>
      <w:r w:rsidRPr="000D0436">
        <w:rPr>
          <w:color w:val="auto"/>
          <w:sz w:val="22"/>
          <w:szCs w:val="22"/>
        </w:rPr>
        <w:t>A beadandó oldatot elkészítéséhez 10 ml 9 mg/ml</w:t>
      </w:r>
      <w:r w:rsidRPr="000D0436">
        <w:rPr>
          <w:color w:val="auto"/>
          <w:sz w:val="22"/>
          <w:szCs w:val="22"/>
        </w:rPr>
        <w:noBreakHyphen/>
        <w:t>es (0,9%</w:t>
      </w:r>
      <w:r w:rsidR="00AF28B3" w:rsidRPr="000D0436">
        <w:rPr>
          <w:color w:val="auto"/>
          <w:sz w:val="22"/>
          <w:szCs w:val="22"/>
        </w:rPr>
        <w:noBreakHyphen/>
      </w:r>
      <w:r w:rsidRPr="000D0436">
        <w:rPr>
          <w:color w:val="auto"/>
          <w:sz w:val="22"/>
          <w:szCs w:val="22"/>
        </w:rPr>
        <w:t>os) nátrium-klorid oldatos injekciót kell fecskendezni a port tartalmazó injekciós üvegbe. Ez az oldat beadható közvetlenül vagy 100 ml 9 mg/ml</w:t>
      </w:r>
      <w:r w:rsidRPr="000D0436">
        <w:rPr>
          <w:color w:val="auto"/>
          <w:sz w:val="22"/>
          <w:szCs w:val="22"/>
        </w:rPr>
        <w:noBreakHyphen/>
        <w:t>es (0,9%</w:t>
      </w:r>
      <w:r w:rsidR="00AF28B3" w:rsidRPr="000D0436">
        <w:rPr>
          <w:color w:val="auto"/>
          <w:sz w:val="22"/>
          <w:szCs w:val="22"/>
        </w:rPr>
        <w:noBreakHyphen/>
      </w:r>
      <w:r w:rsidRPr="000D0436">
        <w:rPr>
          <w:color w:val="auto"/>
          <w:sz w:val="22"/>
          <w:szCs w:val="22"/>
        </w:rPr>
        <w:t>os) nátrium-klorid oldatos injekcióval vagy 5</w:t>
      </w:r>
      <w:r w:rsidR="00D945E1">
        <w:rPr>
          <w:color w:val="auto"/>
          <w:sz w:val="22"/>
          <w:szCs w:val="22"/>
        </w:rPr>
        <w:t>0</w:t>
      </w:r>
      <w:r w:rsidRPr="000D0436">
        <w:rPr>
          <w:color w:val="auto"/>
          <w:sz w:val="22"/>
          <w:szCs w:val="22"/>
        </w:rPr>
        <w:t> mg/ml</w:t>
      </w:r>
      <w:r w:rsidR="00AF28B3" w:rsidRPr="000D0436">
        <w:rPr>
          <w:color w:val="auto"/>
          <w:sz w:val="22"/>
          <w:szCs w:val="22"/>
        </w:rPr>
        <w:noBreakHyphen/>
      </w:r>
      <w:r w:rsidRPr="000D0436">
        <w:rPr>
          <w:color w:val="auto"/>
          <w:sz w:val="22"/>
          <w:szCs w:val="22"/>
        </w:rPr>
        <w:t>es (5%</w:t>
      </w:r>
      <w:r w:rsidR="00AF28B3" w:rsidRPr="000D0436">
        <w:rPr>
          <w:color w:val="auto"/>
          <w:sz w:val="22"/>
          <w:szCs w:val="22"/>
        </w:rPr>
        <w:noBreakHyphen/>
      </w:r>
      <w:r w:rsidRPr="000D0436">
        <w:rPr>
          <w:color w:val="auto"/>
          <w:sz w:val="22"/>
          <w:szCs w:val="22"/>
        </w:rPr>
        <w:t>os) glükóz oldatos injekcióval történő hígítás után. A hígításra üvegből vagy műanyagból készült edények használhatóak.</w:t>
      </w:r>
    </w:p>
    <w:p w14:paraId="56CADC06" w14:textId="77777777" w:rsidR="002337B5" w:rsidRPr="000D0436" w:rsidRDefault="002337B5">
      <w:pPr>
        <w:rPr>
          <w:color w:val="auto"/>
          <w:sz w:val="22"/>
          <w:szCs w:val="22"/>
        </w:rPr>
      </w:pPr>
    </w:p>
    <w:p w14:paraId="3F67BA68" w14:textId="76E35075" w:rsidR="002337B5" w:rsidRPr="000D0436" w:rsidRDefault="002337B5">
      <w:pPr>
        <w:tabs>
          <w:tab w:val="left" w:pos="709"/>
          <w:tab w:val="left" w:pos="1418"/>
        </w:tabs>
        <w:suppressAutoHyphens w:val="0"/>
        <w:ind w:right="2"/>
        <w:rPr>
          <w:color w:val="auto"/>
          <w:sz w:val="22"/>
          <w:szCs w:val="22"/>
        </w:rPr>
      </w:pPr>
      <w:r w:rsidRPr="000D0436">
        <w:rPr>
          <w:color w:val="auto"/>
          <w:sz w:val="22"/>
          <w:szCs w:val="22"/>
        </w:rPr>
        <w:t xml:space="preserve">A </w:t>
      </w:r>
      <w:r w:rsidRPr="008B7D2A">
        <w:rPr>
          <w:rFonts w:eastAsia="Times New Roman"/>
          <w:color w:val="auto"/>
          <w:sz w:val="22"/>
          <w:szCs w:val="22"/>
        </w:rPr>
        <w:t xml:space="preserve">Pantoprazole Stada </w:t>
      </w:r>
      <w:r w:rsidRPr="000D0436">
        <w:rPr>
          <w:color w:val="auto"/>
          <w:sz w:val="22"/>
          <w:szCs w:val="22"/>
        </w:rPr>
        <w:t>a megadott oldószereken kívül mással nem készíthető, illetve más gyógyszerrel nem elegyíthető.</w:t>
      </w:r>
    </w:p>
    <w:p w14:paraId="0966F4A9" w14:textId="77777777" w:rsidR="002337B5" w:rsidRPr="000D0436" w:rsidRDefault="002337B5">
      <w:pPr>
        <w:rPr>
          <w:color w:val="auto"/>
          <w:sz w:val="22"/>
          <w:szCs w:val="22"/>
        </w:rPr>
      </w:pPr>
    </w:p>
    <w:p w14:paraId="4DC4B8CE" w14:textId="5832085E" w:rsidR="002337B5" w:rsidRPr="000D0436" w:rsidRDefault="002337B5">
      <w:pPr>
        <w:rPr>
          <w:color w:val="auto"/>
          <w:sz w:val="22"/>
          <w:szCs w:val="22"/>
        </w:rPr>
      </w:pPr>
      <w:r w:rsidRPr="000D0436">
        <w:rPr>
          <w:color w:val="auto"/>
          <w:sz w:val="22"/>
          <w:szCs w:val="22"/>
        </w:rPr>
        <w:t xml:space="preserve">Az oldatot az elkészítés után </w:t>
      </w:r>
      <w:r w:rsidR="00BF3559" w:rsidRPr="000D0436">
        <w:rPr>
          <w:color w:val="auto"/>
          <w:sz w:val="22"/>
          <w:szCs w:val="22"/>
        </w:rPr>
        <w:t>24</w:t>
      </w:r>
      <w:r w:rsidRPr="000D0436">
        <w:rPr>
          <w:color w:val="auto"/>
          <w:sz w:val="22"/>
          <w:szCs w:val="22"/>
        </w:rPr>
        <w:t xml:space="preserve"> órán belül fel kell használni. Mikrobiológiai szempontból a gyógyszert azonnal fel kell használni. Amennyiben mégsem használják fel azonnal, akkor a felhasználó felelőssége, hogy a megbontott gyógyszert mennyi ideig és milyen körülmények között tárolja, de ez semmiképpen sem haladhatja meg a </w:t>
      </w:r>
      <w:r w:rsidR="00BF3559" w:rsidRPr="000D0436">
        <w:rPr>
          <w:color w:val="auto"/>
          <w:sz w:val="22"/>
          <w:szCs w:val="22"/>
        </w:rPr>
        <w:t>24</w:t>
      </w:r>
      <w:r w:rsidRPr="000D0436">
        <w:rPr>
          <w:color w:val="auto"/>
          <w:sz w:val="22"/>
          <w:szCs w:val="22"/>
        </w:rPr>
        <w:t> órás, legfeljebb 25</w:t>
      </w:r>
      <w:r w:rsidR="00590CC8">
        <w:rPr>
          <w:color w:val="auto"/>
          <w:sz w:val="22"/>
          <w:szCs w:val="22"/>
        </w:rPr>
        <w:t> </w:t>
      </w:r>
      <w:r w:rsidRPr="000D0436">
        <w:rPr>
          <w:color w:val="auto"/>
          <w:sz w:val="22"/>
          <w:szCs w:val="22"/>
        </w:rPr>
        <w:t>°C</w:t>
      </w:r>
      <w:r w:rsidR="00AF28B3" w:rsidRPr="000D0436">
        <w:rPr>
          <w:color w:val="auto"/>
          <w:sz w:val="22"/>
          <w:szCs w:val="22"/>
        </w:rPr>
        <w:noBreakHyphen/>
      </w:r>
      <w:r w:rsidRPr="000D0436">
        <w:rPr>
          <w:color w:val="auto"/>
          <w:sz w:val="22"/>
          <w:szCs w:val="22"/>
        </w:rPr>
        <w:t>on történő tárolást.</w:t>
      </w:r>
    </w:p>
    <w:p w14:paraId="0EF2A6A2" w14:textId="77777777" w:rsidR="002337B5" w:rsidRPr="000D0436" w:rsidRDefault="002337B5">
      <w:pPr>
        <w:rPr>
          <w:color w:val="auto"/>
          <w:sz w:val="22"/>
          <w:szCs w:val="22"/>
        </w:rPr>
      </w:pPr>
    </w:p>
    <w:p w14:paraId="0DEF48A1" w14:textId="77777777" w:rsidR="002337B5" w:rsidRPr="000D0436" w:rsidRDefault="002337B5">
      <w:pPr>
        <w:rPr>
          <w:color w:val="auto"/>
          <w:sz w:val="22"/>
          <w:szCs w:val="22"/>
        </w:rPr>
      </w:pPr>
      <w:r w:rsidRPr="000D0436">
        <w:rPr>
          <w:color w:val="auto"/>
          <w:sz w:val="22"/>
          <w:szCs w:val="22"/>
        </w:rPr>
        <w:t>A gyógyszert intravénásan kell beadni 2</w:t>
      </w:r>
      <w:r w:rsidRPr="000D0436">
        <w:rPr>
          <w:color w:val="auto"/>
          <w:sz w:val="22"/>
          <w:szCs w:val="22"/>
        </w:rPr>
        <w:noBreakHyphen/>
        <w:t>15 perc alatt.</w:t>
      </w:r>
    </w:p>
    <w:p w14:paraId="2FC20FAC" w14:textId="77777777" w:rsidR="002337B5" w:rsidRPr="000D0436" w:rsidRDefault="002337B5">
      <w:pPr>
        <w:rPr>
          <w:color w:val="auto"/>
          <w:sz w:val="22"/>
          <w:szCs w:val="22"/>
        </w:rPr>
      </w:pPr>
    </w:p>
    <w:p w14:paraId="42E00264" w14:textId="51372F65" w:rsidR="002337B5" w:rsidRPr="000D0436" w:rsidRDefault="002337B5">
      <w:pPr>
        <w:rPr>
          <w:color w:val="auto"/>
          <w:sz w:val="22"/>
          <w:szCs w:val="22"/>
        </w:rPr>
      </w:pPr>
      <w:bookmarkStart w:id="2" w:name="_Hlk42686180"/>
      <w:r w:rsidRPr="000D0436">
        <w:rPr>
          <w:color w:val="auto"/>
          <w:sz w:val="22"/>
          <w:szCs w:val="22"/>
        </w:rPr>
        <w:t xml:space="preserve">Az injekciós üveg tartalma kizárólag egyszeri használatra alkalmas. </w:t>
      </w:r>
      <w:bookmarkEnd w:id="2"/>
      <w:r w:rsidRPr="000D0436">
        <w:rPr>
          <w:color w:val="auto"/>
          <w:sz w:val="22"/>
          <w:szCs w:val="22"/>
        </w:rPr>
        <w:t>Az injekciós üvegben megmaradt oldatot - illetve amennyiben az oldat szemmel láthatóan megváltozik (például</w:t>
      </w:r>
      <w:r w:rsidR="00BF3559" w:rsidRPr="000D0436">
        <w:rPr>
          <w:color w:val="auto"/>
          <w:sz w:val="22"/>
          <w:szCs w:val="22"/>
        </w:rPr>
        <w:t>,</w:t>
      </w:r>
      <w:r w:rsidRPr="000D0436">
        <w:rPr>
          <w:color w:val="auto"/>
          <w:sz w:val="22"/>
          <w:szCs w:val="22"/>
        </w:rPr>
        <w:t xml:space="preserve"> ha zavarosodás vagy kicsapódás figyelhető meg) – meg kell semmisíteni.</w:t>
      </w:r>
    </w:p>
    <w:p w14:paraId="70C9ADA2" w14:textId="77777777" w:rsidR="002337B5" w:rsidRPr="000D0436" w:rsidRDefault="002337B5">
      <w:pPr>
        <w:tabs>
          <w:tab w:val="left" w:pos="567"/>
        </w:tabs>
        <w:rPr>
          <w:color w:val="auto"/>
          <w:sz w:val="22"/>
          <w:szCs w:val="22"/>
        </w:rPr>
      </w:pPr>
    </w:p>
    <w:sectPr w:rsidR="002337B5" w:rsidRPr="000D0436" w:rsidSect="000D0436">
      <w:headerReference w:type="default" r:id="rId9"/>
      <w:footerReference w:type="first" r:id="rId10"/>
      <w:footnotePr>
        <w:pos w:val="beneathText"/>
      </w:footnotePr>
      <w:pgSz w:w="11905" w:h="16837" w:code="9"/>
      <w:pgMar w:top="1134" w:right="1417" w:bottom="1134" w:left="1417"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DCE1A" w14:textId="77777777" w:rsidR="0062026D" w:rsidRPr="002337B5" w:rsidRDefault="0062026D" w:rsidP="00CD2E45">
      <w:r w:rsidRPr="002337B5">
        <w:separator/>
      </w:r>
    </w:p>
  </w:endnote>
  <w:endnote w:type="continuationSeparator" w:id="0">
    <w:p w14:paraId="1C6F0141" w14:textId="77777777" w:rsidR="0062026D" w:rsidRPr="002337B5" w:rsidRDefault="0062026D" w:rsidP="00CD2E45">
      <w:r w:rsidRPr="002337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77FE0" w14:textId="4A67E283" w:rsidR="003018F7" w:rsidRPr="000D0436" w:rsidRDefault="000C52A3" w:rsidP="003018F7">
    <w:pPr>
      <w:widowControl/>
      <w:tabs>
        <w:tab w:val="left" w:pos="567"/>
        <w:tab w:val="center" w:pos="4536"/>
        <w:tab w:val="right" w:pos="9600"/>
      </w:tabs>
      <w:suppressAutoHyphens w:val="0"/>
      <w:ind w:right="96"/>
      <w:rPr>
        <w:rFonts w:eastAsia="Times New Roman"/>
        <w:bCs/>
        <w:color w:val="auto"/>
        <w:sz w:val="18"/>
        <w:szCs w:val="18"/>
      </w:rPr>
    </w:pPr>
    <w:r w:rsidRPr="000D0436">
      <w:rPr>
        <w:rFonts w:eastAsia="Times New Roman"/>
        <w:bCs/>
        <w:color w:val="auto"/>
        <w:sz w:val="18"/>
        <w:szCs w:val="18"/>
      </w:rPr>
      <w:t>OGYÉI/35075/2022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135F5" w14:textId="77777777" w:rsidR="0062026D" w:rsidRPr="002337B5" w:rsidRDefault="0062026D" w:rsidP="00CD2E45">
      <w:r w:rsidRPr="002337B5">
        <w:separator/>
      </w:r>
    </w:p>
  </w:footnote>
  <w:footnote w:type="continuationSeparator" w:id="0">
    <w:p w14:paraId="6AD74BFE" w14:textId="77777777" w:rsidR="0062026D" w:rsidRPr="002337B5" w:rsidRDefault="0062026D" w:rsidP="00CD2E45">
      <w:r w:rsidRPr="002337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F5FB7" w14:textId="77777777" w:rsidR="003018F7" w:rsidRPr="00291F8D" w:rsidRDefault="00147ACC">
    <w:pPr>
      <w:pStyle w:val="lfej"/>
      <w:jc w:val="center"/>
      <w:rPr>
        <w:sz w:val="18"/>
        <w:szCs w:val="18"/>
        <w:lang w:val="hu-HU"/>
      </w:rPr>
    </w:pPr>
    <w:r w:rsidRPr="00291F8D">
      <w:rPr>
        <w:sz w:val="18"/>
        <w:szCs w:val="18"/>
        <w:lang w:val="hu-HU"/>
      </w:rPr>
      <w:fldChar w:fldCharType="begin"/>
    </w:r>
    <w:r w:rsidRPr="00291F8D">
      <w:rPr>
        <w:sz w:val="18"/>
        <w:szCs w:val="18"/>
        <w:lang w:val="hu-HU"/>
      </w:rPr>
      <w:instrText xml:space="preserve"> PAGE \*ARABIC </w:instrText>
    </w:r>
    <w:r w:rsidRPr="00291F8D">
      <w:rPr>
        <w:sz w:val="18"/>
        <w:szCs w:val="18"/>
        <w:lang w:val="hu-HU"/>
      </w:rPr>
      <w:fldChar w:fldCharType="separate"/>
    </w:r>
    <w:r w:rsidR="006D37A7" w:rsidRPr="00291F8D">
      <w:rPr>
        <w:sz w:val="18"/>
        <w:szCs w:val="18"/>
        <w:lang w:val="hu-HU"/>
      </w:rPr>
      <w:t>6</w:t>
    </w:r>
    <w:r w:rsidRPr="00291F8D">
      <w:rPr>
        <w:sz w:val="18"/>
        <w:szCs w:val="18"/>
        <w:lang w:val="hu-HU"/>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3"/>
    <w:multiLevelType w:val="multilevel"/>
    <w:tmpl w:val="0000000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pStyle w:val="Cmsor1"/>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6" w15:restartNumberingAfterBreak="0">
    <w:nsid w:val="053629CB"/>
    <w:multiLevelType w:val="hybridMultilevel"/>
    <w:tmpl w:val="27D0B0A4"/>
    <w:lvl w:ilvl="0" w:tplc="9A88FBE2">
      <w:start w:val="1"/>
      <w:numFmt w:val="bullet"/>
      <w:lvlText w:val=""/>
      <w:lvlJc w:val="left"/>
      <w:pPr>
        <w:tabs>
          <w:tab w:val="num" w:pos="1800"/>
        </w:tabs>
        <w:ind w:left="180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2718DF"/>
    <w:multiLevelType w:val="hybridMultilevel"/>
    <w:tmpl w:val="A62A1B0A"/>
    <w:lvl w:ilvl="0" w:tplc="A9E2CC8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28B96EA7"/>
    <w:multiLevelType w:val="hybridMultilevel"/>
    <w:tmpl w:val="C18836EC"/>
    <w:lvl w:ilvl="0" w:tplc="30766BF0">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8D35525"/>
    <w:multiLevelType w:val="hybridMultilevel"/>
    <w:tmpl w:val="6A1406C4"/>
    <w:lvl w:ilvl="0" w:tplc="9A88FBE2">
      <w:start w:val="1"/>
      <w:numFmt w:val="bullet"/>
      <w:lvlText w:val=""/>
      <w:lvlJc w:val="left"/>
      <w:pPr>
        <w:tabs>
          <w:tab w:val="num" w:pos="2912"/>
        </w:tabs>
        <w:ind w:left="2912" w:hanging="360"/>
      </w:pPr>
      <w:rPr>
        <w:rFonts w:ascii="Symbol" w:hAnsi="Symbol" w:hint="default"/>
        <w:color w:val="auto"/>
      </w:rPr>
    </w:lvl>
    <w:lvl w:ilvl="1" w:tplc="040E0003">
      <w:start w:val="1"/>
      <w:numFmt w:val="decimal"/>
      <w:lvlText w:val="%2."/>
      <w:lvlJc w:val="left"/>
      <w:pPr>
        <w:tabs>
          <w:tab w:val="num" w:pos="142"/>
        </w:tabs>
        <w:ind w:left="142" w:hanging="360"/>
      </w:pPr>
    </w:lvl>
    <w:lvl w:ilvl="2" w:tplc="040E0005">
      <w:start w:val="1"/>
      <w:numFmt w:val="decimal"/>
      <w:lvlText w:val="%3."/>
      <w:lvlJc w:val="left"/>
      <w:pPr>
        <w:tabs>
          <w:tab w:val="num" w:pos="862"/>
        </w:tabs>
        <w:ind w:left="862" w:hanging="360"/>
      </w:pPr>
    </w:lvl>
    <w:lvl w:ilvl="3" w:tplc="040E0001">
      <w:start w:val="1"/>
      <w:numFmt w:val="decimal"/>
      <w:lvlText w:val="%4."/>
      <w:lvlJc w:val="left"/>
      <w:pPr>
        <w:tabs>
          <w:tab w:val="num" w:pos="1582"/>
        </w:tabs>
        <w:ind w:left="1582" w:hanging="360"/>
      </w:pPr>
    </w:lvl>
    <w:lvl w:ilvl="4" w:tplc="040E0003">
      <w:start w:val="1"/>
      <w:numFmt w:val="decimal"/>
      <w:lvlText w:val="%5."/>
      <w:lvlJc w:val="left"/>
      <w:pPr>
        <w:tabs>
          <w:tab w:val="num" w:pos="2302"/>
        </w:tabs>
        <w:ind w:left="2302" w:hanging="360"/>
      </w:pPr>
    </w:lvl>
    <w:lvl w:ilvl="5" w:tplc="040E0005">
      <w:start w:val="1"/>
      <w:numFmt w:val="decimal"/>
      <w:lvlText w:val="%6."/>
      <w:lvlJc w:val="left"/>
      <w:pPr>
        <w:tabs>
          <w:tab w:val="num" w:pos="3022"/>
        </w:tabs>
        <w:ind w:left="3022" w:hanging="360"/>
      </w:pPr>
    </w:lvl>
    <w:lvl w:ilvl="6" w:tplc="040E0001">
      <w:start w:val="1"/>
      <w:numFmt w:val="decimal"/>
      <w:lvlText w:val="%7."/>
      <w:lvlJc w:val="left"/>
      <w:pPr>
        <w:tabs>
          <w:tab w:val="num" w:pos="3742"/>
        </w:tabs>
        <w:ind w:left="3742" w:hanging="360"/>
      </w:pPr>
    </w:lvl>
    <w:lvl w:ilvl="7" w:tplc="040E0003">
      <w:start w:val="1"/>
      <w:numFmt w:val="decimal"/>
      <w:lvlText w:val="%8."/>
      <w:lvlJc w:val="left"/>
      <w:pPr>
        <w:tabs>
          <w:tab w:val="num" w:pos="4462"/>
        </w:tabs>
        <w:ind w:left="4462" w:hanging="360"/>
      </w:pPr>
    </w:lvl>
    <w:lvl w:ilvl="8" w:tplc="040E0005">
      <w:start w:val="1"/>
      <w:numFmt w:val="decimal"/>
      <w:lvlText w:val="%9."/>
      <w:lvlJc w:val="left"/>
      <w:pPr>
        <w:tabs>
          <w:tab w:val="num" w:pos="5182"/>
        </w:tabs>
        <w:ind w:left="5182" w:hanging="360"/>
      </w:pPr>
    </w:lvl>
  </w:abstractNum>
  <w:abstractNum w:abstractNumId="10" w15:restartNumberingAfterBreak="0">
    <w:nsid w:val="52555A38"/>
    <w:multiLevelType w:val="hybridMultilevel"/>
    <w:tmpl w:val="D7AEE22E"/>
    <w:lvl w:ilvl="0" w:tplc="30766BF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8991E35"/>
    <w:multiLevelType w:val="hybridMultilevel"/>
    <w:tmpl w:val="15EEB0F4"/>
    <w:lvl w:ilvl="0" w:tplc="A9E2CC8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9C80D9B"/>
    <w:multiLevelType w:val="hybridMultilevel"/>
    <w:tmpl w:val="32DEEDB4"/>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FAC0E90"/>
    <w:multiLevelType w:val="hybridMultilevel"/>
    <w:tmpl w:val="82FC7B9A"/>
    <w:lvl w:ilvl="0" w:tplc="24A2E518">
      <w:numFmt w:val="bullet"/>
      <w:lvlText w:val="-"/>
      <w:lvlJc w:val="left"/>
      <w:pPr>
        <w:tabs>
          <w:tab w:val="num" w:pos="744"/>
        </w:tabs>
        <w:ind w:left="744" w:hanging="360"/>
      </w:pPr>
      <w:rPr>
        <w:rFonts w:ascii="Times New Roman" w:eastAsia="Times New Roman" w:hAnsi="Times New Roman" w:hint="default"/>
      </w:rPr>
    </w:lvl>
    <w:lvl w:ilvl="1" w:tplc="FFFFFFFF" w:tentative="1">
      <w:start w:val="1"/>
      <w:numFmt w:val="bullet"/>
      <w:lvlText w:val="o"/>
      <w:lvlJc w:val="left"/>
      <w:pPr>
        <w:tabs>
          <w:tab w:val="num" w:pos="1464"/>
        </w:tabs>
        <w:ind w:left="1464" w:hanging="360"/>
      </w:pPr>
      <w:rPr>
        <w:rFonts w:ascii="Courier New" w:hAnsi="Courier New" w:hint="default"/>
      </w:rPr>
    </w:lvl>
    <w:lvl w:ilvl="2" w:tplc="FFFFFFFF" w:tentative="1">
      <w:start w:val="1"/>
      <w:numFmt w:val="bullet"/>
      <w:lvlText w:val=""/>
      <w:lvlJc w:val="left"/>
      <w:pPr>
        <w:tabs>
          <w:tab w:val="num" w:pos="2184"/>
        </w:tabs>
        <w:ind w:left="2184" w:hanging="360"/>
      </w:pPr>
      <w:rPr>
        <w:rFonts w:ascii="Wingdings" w:hAnsi="Wingdings" w:hint="default"/>
      </w:rPr>
    </w:lvl>
    <w:lvl w:ilvl="3" w:tplc="FFFFFFFF" w:tentative="1">
      <w:start w:val="1"/>
      <w:numFmt w:val="bullet"/>
      <w:lvlText w:val=""/>
      <w:lvlJc w:val="left"/>
      <w:pPr>
        <w:tabs>
          <w:tab w:val="num" w:pos="2904"/>
        </w:tabs>
        <w:ind w:left="2904" w:hanging="360"/>
      </w:pPr>
      <w:rPr>
        <w:rFonts w:ascii="Symbol" w:hAnsi="Symbol" w:hint="default"/>
      </w:rPr>
    </w:lvl>
    <w:lvl w:ilvl="4" w:tplc="FFFFFFFF" w:tentative="1">
      <w:start w:val="1"/>
      <w:numFmt w:val="bullet"/>
      <w:lvlText w:val="o"/>
      <w:lvlJc w:val="left"/>
      <w:pPr>
        <w:tabs>
          <w:tab w:val="num" w:pos="3624"/>
        </w:tabs>
        <w:ind w:left="3624" w:hanging="360"/>
      </w:pPr>
      <w:rPr>
        <w:rFonts w:ascii="Courier New" w:hAnsi="Courier New" w:hint="default"/>
      </w:rPr>
    </w:lvl>
    <w:lvl w:ilvl="5" w:tplc="FFFFFFFF" w:tentative="1">
      <w:start w:val="1"/>
      <w:numFmt w:val="bullet"/>
      <w:lvlText w:val=""/>
      <w:lvlJc w:val="left"/>
      <w:pPr>
        <w:tabs>
          <w:tab w:val="num" w:pos="4344"/>
        </w:tabs>
        <w:ind w:left="4344" w:hanging="360"/>
      </w:pPr>
      <w:rPr>
        <w:rFonts w:ascii="Wingdings" w:hAnsi="Wingdings" w:hint="default"/>
      </w:rPr>
    </w:lvl>
    <w:lvl w:ilvl="6" w:tplc="FFFFFFFF" w:tentative="1">
      <w:start w:val="1"/>
      <w:numFmt w:val="bullet"/>
      <w:lvlText w:val=""/>
      <w:lvlJc w:val="left"/>
      <w:pPr>
        <w:tabs>
          <w:tab w:val="num" w:pos="5064"/>
        </w:tabs>
        <w:ind w:left="5064" w:hanging="360"/>
      </w:pPr>
      <w:rPr>
        <w:rFonts w:ascii="Symbol" w:hAnsi="Symbol" w:hint="default"/>
      </w:rPr>
    </w:lvl>
    <w:lvl w:ilvl="7" w:tplc="FFFFFFFF" w:tentative="1">
      <w:start w:val="1"/>
      <w:numFmt w:val="bullet"/>
      <w:lvlText w:val="o"/>
      <w:lvlJc w:val="left"/>
      <w:pPr>
        <w:tabs>
          <w:tab w:val="num" w:pos="5784"/>
        </w:tabs>
        <w:ind w:left="5784" w:hanging="360"/>
      </w:pPr>
      <w:rPr>
        <w:rFonts w:ascii="Courier New" w:hAnsi="Courier New" w:hint="default"/>
      </w:rPr>
    </w:lvl>
    <w:lvl w:ilvl="8" w:tplc="FFFFFFFF" w:tentative="1">
      <w:start w:val="1"/>
      <w:numFmt w:val="bullet"/>
      <w:lvlText w:val=""/>
      <w:lvlJc w:val="left"/>
      <w:pPr>
        <w:tabs>
          <w:tab w:val="num" w:pos="6504"/>
        </w:tabs>
        <w:ind w:left="6504" w:hanging="360"/>
      </w:pPr>
      <w:rPr>
        <w:rFonts w:ascii="Wingdings" w:hAnsi="Wingdings" w:hint="default"/>
      </w:rPr>
    </w:lvl>
  </w:abstractNum>
  <w:abstractNum w:abstractNumId="14" w15:restartNumberingAfterBreak="0">
    <w:nsid w:val="64C5260D"/>
    <w:multiLevelType w:val="hybridMultilevel"/>
    <w:tmpl w:val="E458A444"/>
    <w:lvl w:ilvl="0" w:tplc="24A2E518">
      <w:numFmt w:val="bullet"/>
      <w:lvlText w:val="-"/>
      <w:lvlJc w:val="left"/>
      <w:pPr>
        <w:tabs>
          <w:tab w:val="num" w:pos="720"/>
        </w:tabs>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297EB0"/>
    <w:multiLevelType w:val="multilevel"/>
    <w:tmpl w:val="B3182B42"/>
    <w:lvl w:ilvl="0">
      <w:start w:val="1"/>
      <w:numFmt w:val="bullet"/>
      <w:lvlText w:val=""/>
      <w:lvlJc w:val="left"/>
      <w:pPr>
        <w:tabs>
          <w:tab w:val="num" w:pos="360"/>
        </w:tabs>
      </w:pPr>
      <w:rPr>
        <w:rFonts w:ascii="Symbol" w:hAnsi="Symbol" w:hint="default"/>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6" w15:restartNumberingAfterBreak="0">
    <w:nsid w:val="6DDF64B8"/>
    <w:multiLevelType w:val="hybridMultilevel"/>
    <w:tmpl w:val="57049D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A1253F0"/>
    <w:multiLevelType w:val="hybridMultilevel"/>
    <w:tmpl w:val="A8708074"/>
    <w:lvl w:ilvl="0" w:tplc="04090001">
      <w:start w:val="1"/>
      <w:numFmt w:val="bullet"/>
      <w:lvlText w:val=""/>
      <w:lvlJc w:val="left"/>
      <w:pPr>
        <w:tabs>
          <w:tab w:val="num" w:pos="744"/>
        </w:tabs>
        <w:ind w:left="744" w:hanging="360"/>
      </w:pPr>
      <w:rPr>
        <w:rFonts w:ascii="Symbol" w:hAnsi="Symbol" w:hint="default"/>
      </w:rPr>
    </w:lvl>
    <w:lvl w:ilvl="1" w:tplc="04090003" w:tentative="1">
      <w:start w:val="1"/>
      <w:numFmt w:val="bullet"/>
      <w:lvlText w:val="o"/>
      <w:lvlJc w:val="left"/>
      <w:pPr>
        <w:tabs>
          <w:tab w:val="num" w:pos="1464"/>
        </w:tabs>
        <w:ind w:left="1464" w:hanging="360"/>
      </w:pPr>
      <w:rPr>
        <w:rFonts w:ascii="Courier New" w:hAnsi="Courier New" w:hint="default"/>
      </w:rPr>
    </w:lvl>
    <w:lvl w:ilvl="2" w:tplc="04090005" w:tentative="1">
      <w:start w:val="1"/>
      <w:numFmt w:val="bullet"/>
      <w:lvlText w:val=""/>
      <w:lvlJc w:val="left"/>
      <w:pPr>
        <w:tabs>
          <w:tab w:val="num" w:pos="2184"/>
        </w:tabs>
        <w:ind w:left="2184" w:hanging="360"/>
      </w:pPr>
      <w:rPr>
        <w:rFonts w:ascii="Wingdings" w:hAnsi="Wingdings" w:hint="default"/>
      </w:rPr>
    </w:lvl>
    <w:lvl w:ilvl="3" w:tplc="04090001" w:tentative="1">
      <w:start w:val="1"/>
      <w:numFmt w:val="bullet"/>
      <w:lvlText w:val=""/>
      <w:lvlJc w:val="left"/>
      <w:pPr>
        <w:tabs>
          <w:tab w:val="num" w:pos="2904"/>
        </w:tabs>
        <w:ind w:left="2904" w:hanging="360"/>
      </w:pPr>
      <w:rPr>
        <w:rFonts w:ascii="Symbol" w:hAnsi="Symbol" w:hint="default"/>
      </w:rPr>
    </w:lvl>
    <w:lvl w:ilvl="4" w:tplc="04090003" w:tentative="1">
      <w:start w:val="1"/>
      <w:numFmt w:val="bullet"/>
      <w:lvlText w:val="o"/>
      <w:lvlJc w:val="left"/>
      <w:pPr>
        <w:tabs>
          <w:tab w:val="num" w:pos="3624"/>
        </w:tabs>
        <w:ind w:left="3624" w:hanging="360"/>
      </w:pPr>
      <w:rPr>
        <w:rFonts w:ascii="Courier New" w:hAnsi="Courier New" w:hint="default"/>
      </w:rPr>
    </w:lvl>
    <w:lvl w:ilvl="5" w:tplc="04090005" w:tentative="1">
      <w:start w:val="1"/>
      <w:numFmt w:val="bullet"/>
      <w:lvlText w:val=""/>
      <w:lvlJc w:val="left"/>
      <w:pPr>
        <w:tabs>
          <w:tab w:val="num" w:pos="4344"/>
        </w:tabs>
        <w:ind w:left="4344" w:hanging="360"/>
      </w:pPr>
      <w:rPr>
        <w:rFonts w:ascii="Wingdings" w:hAnsi="Wingdings" w:hint="default"/>
      </w:rPr>
    </w:lvl>
    <w:lvl w:ilvl="6" w:tplc="04090001" w:tentative="1">
      <w:start w:val="1"/>
      <w:numFmt w:val="bullet"/>
      <w:lvlText w:val=""/>
      <w:lvlJc w:val="left"/>
      <w:pPr>
        <w:tabs>
          <w:tab w:val="num" w:pos="5064"/>
        </w:tabs>
        <w:ind w:left="5064" w:hanging="360"/>
      </w:pPr>
      <w:rPr>
        <w:rFonts w:ascii="Symbol" w:hAnsi="Symbol" w:hint="default"/>
      </w:rPr>
    </w:lvl>
    <w:lvl w:ilvl="7" w:tplc="04090003" w:tentative="1">
      <w:start w:val="1"/>
      <w:numFmt w:val="bullet"/>
      <w:lvlText w:val="o"/>
      <w:lvlJc w:val="left"/>
      <w:pPr>
        <w:tabs>
          <w:tab w:val="num" w:pos="5784"/>
        </w:tabs>
        <w:ind w:left="5784" w:hanging="360"/>
      </w:pPr>
      <w:rPr>
        <w:rFonts w:ascii="Courier New" w:hAnsi="Courier New" w:hint="default"/>
      </w:rPr>
    </w:lvl>
    <w:lvl w:ilvl="8" w:tplc="04090005" w:tentative="1">
      <w:start w:val="1"/>
      <w:numFmt w:val="bullet"/>
      <w:lvlText w:val=""/>
      <w:lvlJc w:val="left"/>
      <w:pPr>
        <w:tabs>
          <w:tab w:val="num" w:pos="6504"/>
        </w:tabs>
        <w:ind w:left="6504"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8"/>
  </w:num>
  <w:num w:numId="10">
    <w:abstractNumId w:val="6"/>
  </w:num>
  <w:num w:numId="11">
    <w:abstractNumId w:val="7"/>
  </w:num>
  <w:num w:numId="12">
    <w:abstractNumId w:val="11"/>
  </w:num>
  <w:num w:numId="13">
    <w:abstractNumId w:val="12"/>
  </w:num>
  <w:num w:numId="14">
    <w:abstractNumId w:val="10"/>
  </w:num>
  <w:num w:numId="15">
    <w:abstractNumId w:val="17"/>
  </w:num>
  <w:num w:numId="16">
    <w:abstractNumId w:val="13"/>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567"/>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266"/>
    <w:rsid w:val="00004649"/>
    <w:rsid w:val="000106C4"/>
    <w:rsid w:val="000130CA"/>
    <w:rsid w:val="00030955"/>
    <w:rsid w:val="000325C8"/>
    <w:rsid w:val="00042DF1"/>
    <w:rsid w:val="0008605D"/>
    <w:rsid w:val="00087CF1"/>
    <w:rsid w:val="000901CD"/>
    <w:rsid w:val="00094FE8"/>
    <w:rsid w:val="000A17CF"/>
    <w:rsid w:val="000A6F6C"/>
    <w:rsid w:val="000A71F3"/>
    <w:rsid w:val="000C4E57"/>
    <w:rsid w:val="000C52A3"/>
    <w:rsid w:val="000D0436"/>
    <w:rsid w:val="000D0589"/>
    <w:rsid w:val="000D6F49"/>
    <w:rsid w:val="000E73F5"/>
    <w:rsid w:val="000F063A"/>
    <w:rsid w:val="000F130D"/>
    <w:rsid w:val="000F4386"/>
    <w:rsid w:val="0010751F"/>
    <w:rsid w:val="00116F0D"/>
    <w:rsid w:val="00125752"/>
    <w:rsid w:val="001341E2"/>
    <w:rsid w:val="00136ED0"/>
    <w:rsid w:val="00140F08"/>
    <w:rsid w:val="00144E60"/>
    <w:rsid w:val="00147ACC"/>
    <w:rsid w:val="00151519"/>
    <w:rsid w:val="00153A71"/>
    <w:rsid w:val="00154F3B"/>
    <w:rsid w:val="00165B20"/>
    <w:rsid w:val="00173928"/>
    <w:rsid w:val="00177372"/>
    <w:rsid w:val="00180F77"/>
    <w:rsid w:val="00191CD2"/>
    <w:rsid w:val="00196BB4"/>
    <w:rsid w:val="001A5703"/>
    <w:rsid w:val="001B2BDE"/>
    <w:rsid w:val="001C13EC"/>
    <w:rsid w:val="001C31E8"/>
    <w:rsid w:val="00202E5B"/>
    <w:rsid w:val="00204032"/>
    <w:rsid w:val="00232B35"/>
    <w:rsid w:val="002337B5"/>
    <w:rsid w:val="0024122D"/>
    <w:rsid w:val="00245958"/>
    <w:rsid w:val="00251D39"/>
    <w:rsid w:val="00253C20"/>
    <w:rsid w:val="00256B0C"/>
    <w:rsid w:val="002609F8"/>
    <w:rsid w:val="00263364"/>
    <w:rsid w:val="002667F0"/>
    <w:rsid w:val="002845EF"/>
    <w:rsid w:val="00291F8D"/>
    <w:rsid w:val="00294165"/>
    <w:rsid w:val="002A1A87"/>
    <w:rsid w:val="002A1D99"/>
    <w:rsid w:val="002A281F"/>
    <w:rsid w:val="002C3A35"/>
    <w:rsid w:val="002C5503"/>
    <w:rsid w:val="002C5FD4"/>
    <w:rsid w:val="002E6324"/>
    <w:rsid w:val="002E7CB4"/>
    <w:rsid w:val="002F1E95"/>
    <w:rsid w:val="002F5825"/>
    <w:rsid w:val="002F68C2"/>
    <w:rsid w:val="003018F7"/>
    <w:rsid w:val="003032D9"/>
    <w:rsid w:val="003063AF"/>
    <w:rsid w:val="00306609"/>
    <w:rsid w:val="00311C85"/>
    <w:rsid w:val="00335AAA"/>
    <w:rsid w:val="003414F3"/>
    <w:rsid w:val="00342DD9"/>
    <w:rsid w:val="00361260"/>
    <w:rsid w:val="00362FBA"/>
    <w:rsid w:val="00382C6A"/>
    <w:rsid w:val="00385216"/>
    <w:rsid w:val="00391BFD"/>
    <w:rsid w:val="003979D9"/>
    <w:rsid w:val="003B3701"/>
    <w:rsid w:val="003B51B5"/>
    <w:rsid w:val="003C06BA"/>
    <w:rsid w:val="003C6336"/>
    <w:rsid w:val="003D6915"/>
    <w:rsid w:val="003E2CFE"/>
    <w:rsid w:val="003E370A"/>
    <w:rsid w:val="003F70C9"/>
    <w:rsid w:val="00405FF4"/>
    <w:rsid w:val="004076B0"/>
    <w:rsid w:val="00427C1D"/>
    <w:rsid w:val="00440D19"/>
    <w:rsid w:val="004410B6"/>
    <w:rsid w:val="00441BC9"/>
    <w:rsid w:val="004710F1"/>
    <w:rsid w:val="00472CC9"/>
    <w:rsid w:val="004735F6"/>
    <w:rsid w:val="00487D94"/>
    <w:rsid w:val="0049000E"/>
    <w:rsid w:val="0049104E"/>
    <w:rsid w:val="0049554F"/>
    <w:rsid w:val="004A227D"/>
    <w:rsid w:val="004A62BF"/>
    <w:rsid w:val="004B47AD"/>
    <w:rsid w:val="004B6EFB"/>
    <w:rsid w:val="004C4222"/>
    <w:rsid w:val="004C6ED4"/>
    <w:rsid w:val="004E01DA"/>
    <w:rsid w:val="004F219F"/>
    <w:rsid w:val="004F3B70"/>
    <w:rsid w:val="004F4E77"/>
    <w:rsid w:val="00510A25"/>
    <w:rsid w:val="00512280"/>
    <w:rsid w:val="0052736C"/>
    <w:rsid w:val="00533654"/>
    <w:rsid w:val="00533D46"/>
    <w:rsid w:val="00542696"/>
    <w:rsid w:val="00561F63"/>
    <w:rsid w:val="0057046A"/>
    <w:rsid w:val="0057523A"/>
    <w:rsid w:val="00590CC8"/>
    <w:rsid w:val="005A07ED"/>
    <w:rsid w:val="005B06C4"/>
    <w:rsid w:val="005C40E7"/>
    <w:rsid w:val="005D0F84"/>
    <w:rsid w:val="005D253C"/>
    <w:rsid w:val="005E5DE3"/>
    <w:rsid w:val="005F6F9E"/>
    <w:rsid w:val="0062026D"/>
    <w:rsid w:val="00623785"/>
    <w:rsid w:val="00624D90"/>
    <w:rsid w:val="00625D16"/>
    <w:rsid w:val="00634BAC"/>
    <w:rsid w:val="00636177"/>
    <w:rsid w:val="00650F56"/>
    <w:rsid w:val="00663F1B"/>
    <w:rsid w:val="00671BF8"/>
    <w:rsid w:val="00677E0D"/>
    <w:rsid w:val="00681ABB"/>
    <w:rsid w:val="00681EB6"/>
    <w:rsid w:val="006A4BA6"/>
    <w:rsid w:val="006A6319"/>
    <w:rsid w:val="006A71FC"/>
    <w:rsid w:val="006B0919"/>
    <w:rsid w:val="006B37B5"/>
    <w:rsid w:val="006B69FA"/>
    <w:rsid w:val="006D37A7"/>
    <w:rsid w:val="006E313D"/>
    <w:rsid w:val="006F1599"/>
    <w:rsid w:val="006F23C9"/>
    <w:rsid w:val="006F43E8"/>
    <w:rsid w:val="00707DFE"/>
    <w:rsid w:val="00711372"/>
    <w:rsid w:val="0071458E"/>
    <w:rsid w:val="007154DE"/>
    <w:rsid w:val="00716D3F"/>
    <w:rsid w:val="00727470"/>
    <w:rsid w:val="00741A16"/>
    <w:rsid w:val="007451CB"/>
    <w:rsid w:val="00747E24"/>
    <w:rsid w:val="00775D58"/>
    <w:rsid w:val="00783E10"/>
    <w:rsid w:val="0078420B"/>
    <w:rsid w:val="007942CC"/>
    <w:rsid w:val="00797116"/>
    <w:rsid w:val="007A3832"/>
    <w:rsid w:val="007B2F51"/>
    <w:rsid w:val="007B41E5"/>
    <w:rsid w:val="007C276D"/>
    <w:rsid w:val="007F380D"/>
    <w:rsid w:val="007F525A"/>
    <w:rsid w:val="008207E5"/>
    <w:rsid w:val="008217D2"/>
    <w:rsid w:val="008439A2"/>
    <w:rsid w:val="00845383"/>
    <w:rsid w:val="0084646B"/>
    <w:rsid w:val="00846D98"/>
    <w:rsid w:val="008549F5"/>
    <w:rsid w:val="00857D23"/>
    <w:rsid w:val="0087189C"/>
    <w:rsid w:val="00872DFE"/>
    <w:rsid w:val="008B0C49"/>
    <w:rsid w:val="008B7D2A"/>
    <w:rsid w:val="008C12FE"/>
    <w:rsid w:val="008D43E8"/>
    <w:rsid w:val="008D4E4A"/>
    <w:rsid w:val="008D5D01"/>
    <w:rsid w:val="008E0614"/>
    <w:rsid w:val="008E0B6A"/>
    <w:rsid w:val="008E1951"/>
    <w:rsid w:val="008E4EFA"/>
    <w:rsid w:val="008F1ED5"/>
    <w:rsid w:val="0090532E"/>
    <w:rsid w:val="00912922"/>
    <w:rsid w:val="009313FD"/>
    <w:rsid w:val="00933E1B"/>
    <w:rsid w:val="00935F04"/>
    <w:rsid w:val="009403E3"/>
    <w:rsid w:val="009518D9"/>
    <w:rsid w:val="00954531"/>
    <w:rsid w:val="00964A35"/>
    <w:rsid w:val="0096702A"/>
    <w:rsid w:val="0097603E"/>
    <w:rsid w:val="00996E43"/>
    <w:rsid w:val="009A08A3"/>
    <w:rsid w:val="009A31C7"/>
    <w:rsid w:val="009B15D7"/>
    <w:rsid w:val="009B6E4D"/>
    <w:rsid w:val="009C5C13"/>
    <w:rsid w:val="009D5570"/>
    <w:rsid w:val="009D5B8C"/>
    <w:rsid w:val="009E7B42"/>
    <w:rsid w:val="00A12454"/>
    <w:rsid w:val="00A3317A"/>
    <w:rsid w:val="00A50416"/>
    <w:rsid w:val="00A52CAF"/>
    <w:rsid w:val="00A545FE"/>
    <w:rsid w:val="00A7083D"/>
    <w:rsid w:val="00A75EF9"/>
    <w:rsid w:val="00A92383"/>
    <w:rsid w:val="00A92827"/>
    <w:rsid w:val="00A9491D"/>
    <w:rsid w:val="00AA7872"/>
    <w:rsid w:val="00AC621D"/>
    <w:rsid w:val="00AD4E68"/>
    <w:rsid w:val="00AE3906"/>
    <w:rsid w:val="00AF28B3"/>
    <w:rsid w:val="00AF569A"/>
    <w:rsid w:val="00B02685"/>
    <w:rsid w:val="00B035AA"/>
    <w:rsid w:val="00B06CF3"/>
    <w:rsid w:val="00B1324A"/>
    <w:rsid w:val="00B15A3C"/>
    <w:rsid w:val="00B2569D"/>
    <w:rsid w:val="00B359D6"/>
    <w:rsid w:val="00B41297"/>
    <w:rsid w:val="00B5088D"/>
    <w:rsid w:val="00B52565"/>
    <w:rsid w:val="00B73646"/>
    <w:rsid w:val="00B8236D"/>
    <w:rsid w:val="00B92236"/>
    <w:rsid w:val="00B9303B"/>
    <w:rsid w:val="00B9397A"/>
    <w:rsid w:val="00BB78FD"/>
    <w:rsid w:val="00BE205B"/>
    <w:rsid w:val="00BE3E2B"/>
    <w:rsid w:val="00BE7994"/>
    <w:rsid w:val="00BF3559"/>
    <w:rsid w:val="00BF3D11"/>
    <w:rsid w:val="00C11AAA"/>
    <w:rsid w:val="00C17596"/>
    <w:rsid w:val="00C27FAF"/>
    <w:rsid w:val="00C804C8"/>
    <w:rsid w:val="00C86BE5"/>
    <w:rsid w:val="00CA1BAF"/>
    <w:rsid w:val="00CA63E6"/>
    <w:rsid w:val="00CB1BF2"/>
    <w:rsid w:val="00CB4088"/>
    <w:rsid w:val="00CB69B7"/>
    <w:rsid w:val="00CC7130"/>
    <w:rsid w:val="00CD2E45"/>
    <w:rsid w:val="00CD35BB"/>
    <w:rsid w:val="00CD4134"/>
    <w:rsid w:val="00CD593E"/>
    <w:rsid w:val="00CD78E7"/>
    <w:rsid w:val="00CE2A4E"/>
    <w:rsid w:val="00CE2C4E"/>
    <w:rsid w:val="00CF4A33"/>
    <w:rsid w:val="00D10167"/>
    <w:rsid w:val="00D31E4A"/>
    <w:rsid w:val="00D4767D"/>
    <w:rsid w:val="00D565C0"/>
    <w:rsid w:val="00D63266"/>
    <w:rsid w:val="00D71E54"/>
    <w:rsid w:val="00D80E0E"/>
    <w:rsid w:val="00D845CA"/>
    <w:rsid w:val="00D945E1"/>
    <w:rsid w:val="00DB25D3"/>
    <w:rsid w:val="00DB74F8"/>
    <w:rsid w:val="00DC0BA0"/>
    <w:rsid w:val="00DC65BC"/>
    <w:rsid w:val="00DC671E"/>
    <w:rsid w:val="00DE10F4"/>
    <w:rsid w:val="00E338E8"/>
    <w:rsid w:val="00E42BCF"/>
    <w:rsid w:val="00E43F76"/>
    <w:rsid w:val="00E50BE0"/>
    <w:rsid w:val="00E66D2E"/>
    <w:rsid w:val="00E83A9D"/>
    <w:rsid w:val="00E9619E"/>
    <w:rsid w:val="00EB7629"/>
    <w:rsid w:val="00EC6788"/>
    <w:rsid w:val="00ED24B3"/>
    <w:rsid w:val="00ED5002"/>
    <w:rsid w:val="00EE4336"/>
    <w:rsid w:val="00EF7841"/>
    <w:rsid w:val="00F077E7"/>
    <w:rsid w:val="00F16BD2"/>
    <w:rsid w:val="00F3206D"/>
    <w:rsid w:val="00F352F4"/>
    <w:rsid w:val="00F37A79"/>
    <w:rsid w:val="00F42389"/>
    <w:rsid w:val="00F423F7"/>
    <w:rsid w:val="00F42B79"/>
    <w:rsid w:val="00F5256C"/>
    <w:rsid w:val="00F750D2"/>
    <w:rsid w:val="00F77457"/>
    <w:rsid w:val="00F828C1"/>
    <w:rsid w:val="00F92F3F"/>
    <w:rsid w:val="00F9337E"/>
    <w:rsid w:val="00FA3556"/>
    <w:rsid w:val="00FA49E5"/>
    <w:rsid w:val="00FB00EA"/>
    <w:rsid w:val="00FC4305"/>
    <w:rsid w:val="00FC51BB"/>
    <w:rsid w:val="00FE6C21"/>
    <w:rsid w:val="00FF2734"/>
    <w:rsid w:val="00FF44EC"/>
    <w:rsid w:val="00FF79F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F6A59"/>
  <w15:chartTrackingRefBased/>
  <w15:docId w15:val="{34E5815D-2DA6-44BB-B184-7CC979B6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F1E95"/>
    <w:pPr>
      <w:widowControl w:val="0"/>
      <w:suppressAutoHyphens/>
    </w:pPr>
    <w:rPr>
      <w:rFonts w:ascii="Times New Roman" w:eastAsia="HG Mincho Light J" w:hAnsi="Times New Roman"/>
      <w:color w:val="000000"/>
      <w:sz w:val="24"/>
      <w:szCs w:val="24"/>
      <w:lang w:eastAsia="en-US"/>
    </w:rPr>
  </w:style>
  <w:style w:type="paragraph" w:styleId="Cmsor1">
    <w:name w:val="heading 1"/>
    <w:basedOn w:val="Norml"/>
    <w:next w:val="Norml"/>
    <w:link w:val="Cmsor1Char"/>
    <w:qFormat/>
    <w:rsid w:val="00D63266"/>
    <w:pPr>
      <w:keepNext/>
      <w:numPr>
        <w:numId w:val="2"/>
      </w:numPr>
      <w:outlineLvl w:val="0"/>
    </w:pPr>
    <w:rPr>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D63266"/>
    <w:rPr>
      <w:rFonts w:ascii="Times New Roman" w:eastAsia="HG Mincho Light J" w:hAnsi="Times New Roman" w:cs="Times New Roman"/>
      <w:i/>
      <w:color w:val="000000"/>
      <w:sz w:val="24"/>
      <w:szCs w:val="24"/>
    </w:rPr>
  </w:style>
  <w:style w:type="paragraph" w:styleId="Szvegtrzs">
    <w:name w:val="Body Text"/>
    <w:basedOn w:val="Norml"/>
    <w:link w:val="SzvegtrzsChar"/>
    <w:rsid w:val="00D63266"/>
    <w:pPr>
      <w:spacing w:after="120"/>
    </w:pPr>
  </w:style>
  <w:style w:type="character" w:customStyle="1" w:styleId="SzvegtrzsChar">
    <w:name w:val="Szövegtörzs Char"/>
    <w:link w:val="Szvegtrzs"/>
    <w:rsid w:val="00D63266"/>
    <w:rPr>
      <w:rFonts w:ascii="Times New Roman" w:eastAsia="HG Mincho Light J" w:hAnsi="Times New Roman" w:cs="Times New Roman"/>
      <w:color w:val="000000"/>
      <w:sz w:val="24"/>
      <w:szCs w:val="24"/>
    </w:rPr>
  </w:style>
  <w:style w:type="paragraph" w:styleId="lfej">
    <w:name w:val="header"/>
    <w:basedOn w:val="Norml"/>
    <w:link w:val="lfejChar"/>
    <w:uiPriority w:val="99"/>
    <w:rsid w:val="00D63266"/>
    <w:pPr>
      <w:suppressLineNumbers/>
      <w:tabs>
        <w:tab w:val="center" w:pos="4818"/>
        <w:tab w:val="right" w:pos="9637"/>
      </w:tabs>
    </w:pPr>
    <w:rPr>
      <w:lang w:val="x-none"/>
    </w:rPr>
  </w:style>
  <w:style w:type="character" w:customStyle="1" w:styleId="lfejChar">
    <w:name w:val="Élőfej Char"/>
    <w:link w:val="lfej"/>
    <w:uiPriority w:val="99"/>
    <w:rsid w:val="00D63266"/>
    <w:rPr>
      <w:rFonts w:ascii="Times New Roman" w:eastAsia="HG Mincho Light J" w:hAnsi="Times New Roman" w:cs="Times New Roman"/>
      <w:color w:val="000000"/>
      <w:sz w:val="24"/>
      <w:szCs w:val="24"/>
      <w:lang w:val="x-none"/>
    </w:rPr>
  </w:style>
  <w:style w:type="paragraph" w:customStyle="1" w:styleId="Default">
    <w:name w:val="Default"/>
    <w:rsid w:val="00D63266"/>
    <w:pPr>
      <w:autoSpaceDE w:val="0"/>
      <w:autoSpaceDN w:val="0"/>
      <w:adjustRightInd w:val="0"/>
    </w:pPr>
    <w:rPr>
      <w:rFonts w:ascii="Times New Roman" w:eastAsia="SimSun" w:hAnsi="Times New Roman"/>
      <w:color w:val="000000"/>
      <w:sz w:val="24"/>
      <w:szCs w:val="24"/>
      <w:lang w:eastAsia="zh-CN"/>
    </w:rPr>
  </w:style>
  <w:style w:type="character" w:styleId="Hiperhivatkozs">
    <w:name w:val="Hyperlink"/>
    <w:rsid w:val="00D63266"/>
    <w:rPr>
      <w:color w:val="0000FF"/>
      <w:u w:val="single"/>
    </w:rPr>
  </w:style>
  <w:style w:type="paragraph" w:styleId="llb">
    <w:name w:val="footer"/>
    <w:basedOn w:val="Norml"/>
    <w:link w:val="llbChar"/>
    <w:uiPriority w:val="99"/>
    <w:unhideWhenUsed/>
    <w:rsid w:val="00CD2E45"/>
    <w:pPr>
      <w:tabs>
        <w:tab w:val="center" w:pos="4536"/>
        <w:tab w:val="right" w:pos="9072"/>
      </w:tabs>
    </w:pPr>
  </w:style>
  <w:style w:type="character" w:customStyle="1" w:styleId="llbChar">
    <w:name w:val="Élőláb Char"/>
    <w:link w:val="llb"/>
    <w:uiPriority w:val="99"/>
    <w:rsid w:val="00CD2E45"/>
    <w:rPr>
      <w:rFonts w:ascii="Times New Roman" w:eastAsia="HG Mincho Light J" w:hAnsi="Times New Roman" w:cs="Times New Roman"/>
      <w:color w:val="000000"/>
      <w:sz w:val="24"/>
      <w:szCs w:val="24"/>
    </w:rPr>
  </w:style>
  <w:style w:type="paragraph" w:styleId="Listaszerbekezds">
    <w:name w:val="List Paragraph"/>
    <w:basedOn w:val="Norml"/>
    <w:uiPriority w:val="34"/>
    <w:qFormat/>
    <w:rsid w:val="00A75EF9"/>
    <w:pPr>
      <w:ind w:left="720"/>
      <w:contextualSpacing/>
    </w:pPr>
  </w:style>
  <w:style w:type="character" w:styleId="Jegyzethivatkozs">
    <w:name w:val="annotation reference"/>
    <w:uiPriority w:val="99"/>
    <w:semiHidden/>
    <w:unhideWhenUsed/>
    <w:rsid w:val="00B9397A"/>
    <w:rPr>
      <w:sz w:val="16"/>
      <w:szCs w:val="16"/>
    </w:rPr>
  </w:style>
  <w:style w:type="paragraph" w:styleId="Jegyzetszveg">
    <w:name w:val="annotation text"/>
    <w:basedOn w:val="Norml"/>
    <w:link w:val="JegyzetszvegChar"/>
    <w:uiPriority w:val="99"/>
    <w:semiHidden/>
    <w:unhideWhenUsed/>
    <w:rsid w:val="00B9397A"/>
    <w:rPr>
      <w:sz w:val="20"/>
      <w:szCs w:val="20"/>
    </w:rPr>
  </w:style>
  <w:style w:type="character" w:customStyle="1" w:styleId="JegyzetszvegChar">
    <w:name w:val="Jegyzetszöveg Char"/>
    <w:link w:val="Jegyzetszveg"/>
    <w:uiPriority w:val="99"/>
    <w:semiHidden/>
    <w:rsid w:val="00B9397A"/>
    <w:rPr>
      <w:rFonts w:ascii="Times New Roman" w:eastAsia="HG Mincho Light J" w:hAnsi="Times New Roman" w:cs="Times New Roman"/>
      <w:color w:val="000000"/>
      <w:sz w:val="20"/>
      <w:szCs w:val="20"/>
    </w:rPr>
  </w:style>
  <w:style w:type="paragraph" w:styleId="Megjegyzstrgya">
    <w:name w:val="annotation subject"/>
    <w:basedOn w:val="Jegyzetszveg"/>
    <w:next w:val="Jegyzetszveg"/>
    <w:link w:val="MegjegyzstrgyaChar"/>
    <w:uiPriority w:val="99"/>
    <w:semiHidden/>
    <w:unhideWhenUsed/>
    <w:rsid w:val="00B9397A"/>
    <w:rPr>
      <w:b/>
      <w:bCs/>
    </w:rPr>
  </w:style>
  <w:style w:type="character" w:customStyle="1" w:styleId="MegjegyzstrgyaChar">
    <w:name w:val="Megjegyzés tárgya Char"/>
    <w:link w:val="Megjegyzstrgya"/>
    <w:uiPriority w:val="99"/>
    <w:semiHidden/>
    <w:rsid w:val="00B9397A"/>
    <w:rPr>
      <w:rFonts w:ascii="Times New Roman" w:eastAsia="HG Mincho Light J" w:hAnsi="Times New Roman" w:cs="Times New Roman"/>
      <w:b/>
      <w:bCs/>
      <w:color w:val="000000"/>
      <w:sz w:val="20"/>
      <w:szCs w:val="20"/>
    </w:rPr>
  </w:style>
  <w:style w:type="paragraph" w:styleId="Buborkszveg">
    <w:name w:val="Balloon Text"/>
    <w:basedOn w:val="Norml"/>
    <w:link w:val="BuborkszvegChar"/>
    <w:uiPriority w:val="99"/>
    <w:semiHidden/>
    <w:unhideWhenUsed/>
    <w:rsid w:val="00B359D6"/>
    <w:rPr>
      <w:rFonts w:ascii="Segoe UI" w:hAnsi="Segoe UI" w:cs="Segoe UI"/>
      <w:sz w:val="18"/>
      <w:szCs w:val="18"/>
    </w:rPr>
  </w:style>
  <w:style w:type="character" w:customStyle="1" w:styleId="BuborkszvegChar">
    <w:name w:val="Buborékszöveg Char"/>
    <w:link w:val="Buborkszveg"/>
    <w:uiPriority w:val="99"/>
    <w:semiHidden/>
    <w:rsid w:val="00B359D6"/>
    <w:rPr>
      <w:rFonts w:ascii="Segoe UI" w:eastAsia="HG Mincho Light J" w:hAnsi="Segoe UI" w:cs="Segoe UI"/>
      <w:color w:val="000000"/>
      <w:sz w:val="18"/>
      <w:szCs w:val="18"/>
    </w:rPr>
  </w:style>
  <w:style w:type="character" w:styleId="Mrltotthiperhivatkozs">
    <w:name w:val="FollowedHyperlink"/>
    <w:uiPriority w:val="99"/>
    <w:semiHidden/>
    <w:unhideWhenUsed/>
    <w:rsid w:val="00954531"/>
    <w:rPr>
      <w:color w:val="954F72"/>
      <w:u w:val="single"/>
    </w:rPr>
  </w:style>
  <w:style w:type="paragraph" w:styleId="Vltozat">
    <w:name w:val="Revision"/>
    <w:hidden/>
    <w:uiPriority w:val="99"/>
    <w:semiHidden/>
    <w:rsid w:val="007B41E5"/>
    <w:rPr>
      <w:rFonts w:ascii="Times New Roman" w:eastAsia="HG Mincho Light J"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780129">
      <w:bodyDiv w:val="1"/>
      <w:marLeft w:val="0"/>
      <w:marRight w:val="0"/>
      <w:marTop w:val="0"/>
      <w:marBottom w:val="0"/>
      <w:divBdr>
        <w:top w:val="none" w:sz="0" w:space="0" w:color="auto"/>
        <w:left w:val="none" w:sz="0" w:space="0" w:color="auto"/>
        <w:bottom w:val="none" w:sz="0" w:space="0" w:color="auto"/>
        <w:right w:val="none" w:sz="0" w:space="0" w:color="auto"/>
      </w:divBdr>
    </w:div>
    <w:div w:id="97814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C13A7-D92A-4D2B-B249-81EC1B69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2472</Words>
  <Characters>17063</Characters>
  <Application>Microsoft Office Word</Application>
  <DocSecurity>0</DocSecurity>
  <Lines>142</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19497</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HU_OGYI_62.1</cp:lastModifiedBy>
  <cp:revision>5</cp:revision>
  <dcterms:created xsi:type="dcterms:W3CDTF">2025-02-13T13:55:00Z</dcterms:created>
  <dcterms:modified xsi:type="dcterms:W3CDTF">2025-03-06T10:26:00Z</dcterms:modified>
</cp:coreProperties>
</file>