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F59F7" w14:textId="24DE9C7D" w:rsidR="00A64DE8" w:rsidRPr="00B978E7" w:rsidRDefault="00A64DE8" w:rsidP="00587D7D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</w:rPr>
      </w:pPr>
      <w:r w:rsidRPr="00B978E7">
        <w:rPr>
          <w:b/>
          <w:noProof/>
          <w:szCs w:val="22"/>
        </w:rPr>
        <w:t xml:space="preserve">Betegtájékoztató: </w:t>
      </w:r>
      <w:r w:rsidRPr="00B978E7">
        <w:rPr>
          <w:b/>
          <w:bCs/>
          <w:noProof/>
          <w:szCs w:val="22"/>
        </w:rPr>
        <w:t>Információk</w:t>
      </w:r>
      <w:r w:rsidRPr="00B978E7">
        <w:rPr>
          <w:b/>
          <w:noProof/>
          <w:szCs w:val="22"/>
        </w:rPr>
        <w:t xml:space="preserve"> a felhasználó számára</w:t>
      </w:r>
    </w:p>
    <w:p w14:paraId="24EB0FE1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noProof/>
          <w:szCs w:val="22"/>
        </w:rPr>
      </w:pPr>
    </w:p>
    <w:p w14:paraId="68CCF897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</w:rPr>
      </w:pPr>
      <w:r w:rsidRPr="00B978E7">
        <w:rPr>
          <w:b/>
          <w:bCs/>
          <w:noProof/>
          <w:szCs w:val="22"/>
        </w:rPr>
        <w:t>Letybo 50 egység por oldatos injekcióhoz</w:t>
      </w:r>
    </w:p>
    <w:p w14:paraId="1A699F23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</w:rPr>
      </w:pPr>
    </w:p>
    <w:p w14:paraId="610AB2DE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</w:rPr>
      </w:pPr>
      <w:r w:rsidRPr="00B978E7">
        <w:rPr>
          <w:noProof/>
          <w:szCs w:val="22"/>
        </w:rPr>
        <w:t>A típusú botulinum toxin</w:t>
      </w:r>
    </w:p>
    <w:p w14:paraId="727CCE7B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</w:rPr>
      </w:pPr>
    </w:p>
    <w:p w14:paraId="390A2ABD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</w:rPr>
      </w:pPr>
    </w:p>
    <w:p w14:paraId="5616576C" w14:textId="77777777" w:rsidR="00A64DE8" w:rsidRPr="00B978E7" w:rsidRDefault="00A64DE8" w:rsidP="00A64DE8">
      <w:pPr>
        <w:tabs>
          <w:tab w:val="clear" w:pos="567"/>
        </w:tabs>
        <w:suppressAutoHyphens/>
        <w:spacing w:line="240" w:lineRule="auto"/>
        <w:rPr>
          <w:noProof/>
          <w:szCs w:val="22"/>
        </w:rPr>
      </w:pPr>
      <w:r w:rsidRPr="00B978E7">
        <w:rPr>
          <w:b/>
          <w:noProof/>
          <w:szCs w:val="22"/>
        </w:rPr>
        <w:t>Mielőtt elkezdi alkalmazni ezt a gyógyszert, olvassa el figyelmesen az alábbi betegtájékoztatót, mert az Ön számára fontos információkat tartalmaz.</w:t>
      </w:r>
    </w:p>
    <w:p w14:paraId="32249E01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Tartsa meg a betegtájékoztatót, mert a benne szereplő információkra a későbbiekben is szüksége lehet.</w:t>
      </w:r>
    </w:p>
    <w:p w14:paraId="41CE690D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További kérdéseivel forduljon kezelőorvosához vagy gyógyszerészéhez.</w:t>
      </w:r>
    </w:p>
    <w:p w14:paraId="26A0E5A6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Ha Önnél bármilyen mellékhatás jelentkezik, tájékoztassa kezelőorvosát vagy gyógyszerészét. Ez a betegtájékoztatóban fel nem sorolt bármilyen lehetséges mellékhatásra is vonatkozik. Lásd 4. pont.</w:t>
      </w:r>
    </w:p>
    <w:p w14:paraId="0596E78D" w14:textId="77777777" w:rsidR="00A64DE8" w:rsidRPr="00B978E7" w:rsidRDefault="00A64DE8" w:rsidP="00A64DE8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93DC253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A betegtájékoztató tartalma:</w:t>
      </w:r>
    </w:p>
    <w:p w14:paraId="2154A32D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noProof/>
          <w:szCs w:val="22"/>
        </w:rPr>
      </w:pPr>
    </w:p>
    <w:p w14:paraId="4704B197" w14:textId="77777777" w:rsidR="00A64DE8" w:rsidRPr="00B978E7" w:rsidRDefault="00A64DE8" w:rsidP="00A64DE8">
      <w:pPr>
        <w:keepNext/>
        <w:keepLines/>
        <w:numPr>
          <w:ilvl w:val="12"/>
          <w:numId w:val="0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1.</w:t>
      </w:r>
      <w:r w:rsidRPr="00B978E7">
        <w:rPr>
          <w:noProof/>
          <w:szCs w:val="22"/>
        </w:rPr>
        <w:tab/>
        <w:t>Milyen típusú gyógyszer a Letybo és milyen betegségek esetén alkalmazható?</w:t>
      </w:r>
    </w:p>
    <w:p w14:paraId="1A1DC932" w14:textId="77777777" w:rsidR="00A64DE8" w:rsidRPr="00B978E7" w:rsidRDefault="00A64DE8" w:rsidP="00A64DE8">
      <w:pPr>
        <w:keepNext/>
        <w:keepLines/>
        <w:numPr>
          <w:ilvl w:val="12"/>
          <w:numId w:val="0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2.</w:t>
      </w:r>
      <w:r w:rsidRPr="00B978E7">
        <w:rPr>
          <w:noProof/>
          <w:szCs w:val="22"/>
        </w:rPr>
        <w:tab/>
        <w:t>Tudnivalók a Letybo alkalmazása előtt</w:t>
      </w:r>
    </w:p>
    <w:p w14:paraId="03BC46C1" w14:textId="77777777" w:rsidR="00A64DE8" w:rsidRPr="00B978E7" w:rsidRDefault="00A64DE8" w:rsidP="00A64DE8">
      <w:pPr>
        <w:numPr>
          <w:ilvl w:val="12"/>
          <w:numId w:val="0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3.</w:t>
      </w:r>
      <w:r w:rsidRPr="00B978E7">
        <w:rPr>
          <w:noProof/>
          <w:szCs w:val="22"/>
        </w:rPr>
        <w:tab/>
        <w:t>Hogyan kell alkalmazni a Letybo készítményt?</w:t>
      </w:r>
    </w:p>
    <w:p w14:paraId="68F30771" w14:textId="77777777" w:rsidR="00A64DE8" w:rsidRPr="00B978E7" w:rsidRDefault="00A64DE8" w:rsidP="00A64DE8">
      <w:pPr>
        <w:numPr>
          <w:ilvl w:val="12"/>
          <w:numId w:val="0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4.</w:t>
      </w:r>
      <w:r w:rsidRPr="00B978E7">
        <w:rPr>
          <w:noProof/>
          <w:szCs w:val="22"/>
        </w:rPr>
        <w:tab/>
        <w:t>Lehetséges mellékhatások</w:t>
      </w:r>
    </w:p>
    <w:p w14:paraId="4E717622" w14:textId="77777777" w:rsidR="00A64DE8" w:rsidRPr="00B978E7" w:rsidRDefault="00A64DE8" w:rsidP="00A64DE8">
      <w:p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5.</w:t>
      </w:r>
      <w:r w:rsidRPr="00B978E7">
        <w:rPr>
          <w:noProof/>
          <w:szCs w:val="22"/>
        </w:rPr>
        <w:tab/>
        <w:t>Hogyan kell a Letybo</w:t>
      </w:r>
      <w:r w:rsidRPr="00B978E7">
        <w:rPr>
          <w:noProof/>
          <w:szCs w:val="22"/>
        </w:rPr>
        <w:noBreakHyphen/>
        <w:t>t tárolni?</w:t>
      </w:r>
    </w:p>
    <w:p w14:paraId="71CDC865" w14:textId="77777777" w:rsidR="00A64DE8" w:rsidRPr="00B978E7" w:rsidRDefault="00A64DE8" w:rsidP="00A64DE8">
      <w:p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6.</w:t>
      </w:r>
      <w:r w:rsidRPr="00B978E7">
        <w:rPr>
          <w:noProof/>
          <w:szCs w:val="22"/>
        </w:rPr>
        <w:tab/>
        <w:t>A csomagolás tartalma és egyéb információk</w:t>
      </w:r>
    </w:p>
    <w:p w14:paraId="7E8DC6EB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20152BDF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6740BF49" w14:textId="77777777" w:rsidR="00A64DE8" w:rsidRPr="00B978E7" w:rsidRDefault="00A64DE8" w:rsidP="00A64DE8">
      <w:pPr>
        <w:keepNext/>
        <w:keepLines/>
        <w:numPr>
          <w:ilvl w:val="12"/>
          <w:numId w:val="0"/>
        </w:numPr>
        <w:spacing w:line="240" w:lineRule="auto"/>
        <w:ind w:left="567" w:hanging="567"/>
        <w:outlineLvl w:val="0"/>
        <w:rPr>
          <w:b/>
          <w:noProof/>
          <w:szCs w:val="22"/>
        </w:rPr>
      </w:pPr>
      <w:r w:rsidRPr="00B978E7">
        <w:rPr>
          <w:b/>
          <w:noProof/>
          <w:szCs w:val="22"/>
        </w:rPr>
        <w:t>1.</w:t>
      </w:r>
      <w:r w:rsidRPr="00B978E7">
        <w:rPr>
          <w:b/>
          <w:noProof/>
          <w:szCs w:val="22"/>
        </w:rPr>
        <w:tab/>
        <w:t>Milyen típusú gyógyszer a Letybo és milyen betegségek esetén alkalmazható?</w:t>
      </w:r>
    </w:p>
    <w:p w14:paraId="39F732FB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5B6B8A65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 Letybo hatóanyaga az A típusú botulinum toxin. Ez blokkolja az izmokhoz menő idegimpulzusokat abban az izomban, ahová beinjekciózzák. Így megakadályozza az izmok összehúzódását, ami átmeneti bénuláshoz vezet.</w:t>
      </w:r>
    </w:p>
    <w:p w14:paraId="47A91BE8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3DA07D9B" w14:textId="38F94184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 Letybo 75 évesnél fiatalabb felnőttek esetében alkalmazható a közepes</w:t>
      </w:r>
      <w:r w:rsidR="00587D7D" w:rsidRPr="00B978E7">
        <w:rPr>
          <w:noProof/>
          <w:szCs w:val="22"/>
        </w:rPr>
        <w:t>en súlyos</w:t>
      </w:r>
      <w:r w:rsidRPr="00B978E7">
        <w:rPr>
          <w:noProof/>
          <w:szCs w:val="22"/>
        </w:rPr>
        <w:t xml:space="preserve"> vagy súlyos mértékű, </w:t>
      </w:r>
      <w:r w:rsidRPr="00B978E7">
        <w:rPr>
          <w:b/>
          <w:noProof/>
          <w:szCs w:val="22"/>
        </w:rPr>
        <w:t xml:space="preserve">szemöldökök közötti függőleges ráncok </w:t>
      </w:r>
      <w:r w:rsidRPr="00B978E7">
        <w:rPr>
          <w:noProof/>
          <w:szCs w:val="22"/>
        </w:rPr>
        <w:t>átmeneti javítására, amennyiben ezek jelenléte jelentős mértékű pszichológiai hatással van rájuk.</w:t>
      </w:r>
    </w:p>
    <w:p w14:paraId="50FF737B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72FE1D28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19B181D1" w14:textId="77777777" w:rsidR="00A64DE8" w:rsidRPr="00B978E7" w:rsidRDefault="00A64DE8" w:rsidP="00A64DE8">
      <w:pPr>
        <w:keepNext/>
        <w:keepLines/>
        <w:numPr>
          <w:ilvl w:val="12"/>
          <w:numId w:val="0"/>
        </w:numPr>
        <w:spacing w:line="240" w:lineRule="auto"/>
        <w:ind w:left="567" w:hanging="567"/>
        <w:outlineLvl w:val="0"/>
        <w:rPr>
          <w:b/>
          <w:noProof/>
          <w:szCs w:val="22"/>
        </w:rPr>
      </w:pPr>
      <w:r w:rsidRPr="00B978E7">
        <w:rPr>
          <w:b/>
          <w:noProof/>
          <w:szCs w:val="22"/>
        </w:rPr>
        <w:t>2.</w:t>
      </w:r>
      <w:r w:rsidRPr="00B978E7">
        <w:rPr>
          <w:b/>
          <w:noProof/>
          <w:szCs w:val="22"/>
        </w:rPr>
        <w:tab/>
        <w:t>Tudnivalók a Letybo alkalmazása előtt</w:t>
      </w:r>
    </w:p>
    <w:p w14:paraId="49CDF32F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CF73E1E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Ne alkalmazza a Letybo</w:t>
      </w:r>
      <w:r w:rsidRPr="00B978E7">
        <w:rPr>
          <w:b/>
          <w:noProof/>
          <w:szCs w:val="22"/>
        </w:rPr>
        <w:noBreakHyphen/>
        <w:t>t:</w:t>
      </w:r>
    </w:p>
    <w:p w14:paraId="34170241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noProof/>
          <w:szCs w:val="22"/>
        </w:rPr>
      </w:pPr>
    </w:p>
    <w:p w14:paraId="71BE4D1B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ha allergiás az A típusú botulinum toxinra vagy a gyógyszer (6. pontban felsorolt) egyéb összetevőjére;</w:t>
      </w:r>
    </w:p>
    <w:p w14:paraId="2CA0E851" w14:textId="0B262694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ha izom</w:t>
      </w:r>
      <w:r w:rsidR="00432C98" w:rsidRPr="00B978E7">
        <w:rPr>
          <w:noProof/>
          <w:szCs w:val="22"/>
        </w:rPr>
        <w:t>aktivitási</w:t>
      </w:r>
      <w:r w:rsidRPr="00B978E7">
        <w:rPr>
          <w:noProof/>
          <w:szCs w:val="22"/>
        </w:rPr>
        <w:t>-betegségben szenved – például myasthenia gravis, Lambert–Eaton-szindróma, amyotrophiás lateral sclerosis;</w:t>
      </w:r>
    </w:p>
    <w:p w14:paraId="33FD274B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ha a beinjekciózni kívánt területen akut fertőzés vagy gyulladás van.</w:t>
      </w:r>
    </w:p>
    <w:p w14:paraId="11D9471C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789AF00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Figyelmeztetések és óvintézkedések</w:t>
      </w:r>
    </w:p>
    <w:p w14:paraId="580B64D2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</w:p>
    <w:p w14:paraId="4827B39D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 Letybo alkalmazása előtt beszéljen kezelőorvosával, amennyiben az alábbiak bármelyike fennáll Önnél:</w:t>
      </w:r>
    </w:p>
    <w:p w14:paraId="36227A62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az izmokat, illetve az izmok közvetlen idegrendszeri irányítását érintő bármilyen betegség;</w:t>
      </w:r>
    </w:p>
    <w:p w14:paraId="63BDCE1A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jelenlegi vagy korábban tapasztalt nyelési vagy légzési nehézségek;</w:t>
      </w:r>
    </w:p>
    <w:p w14:paraId="0398A6BF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vérzéses betegség.</w:t>
      </w:r>
    </w:p>
    <w:p w14:paraId="1241A510" w14:textId="77777777" w:rsidR="00A64DE8" w:rsidRPr="00B978E7" w:rsidRDefault="00A64DE8" w:rsidP="00A64DE8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B6608B6" w14:textId="51A2B3F6" w:rsidR="00A64DE8" w:rsidRPr="00B978E7" w:rsidRDefault="00A64DE8" w:rsidP="00A64DE8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>Ha kórtörténetében szerepelnek a fentiek, a Letybo alkalmazása nem java</w:t>
      </w:r>
      <w:r w:rsidR="00432C98" w:rsidRPr="00B978E7">
        <w:rPr>
          <w:noProof/>
          <w:szCs w:val="22"/>
        </w:rPr>
        <w:t>so</w:t>
      </w:r>
      <w:r w:rsidRPr="00B978E7">
        <w:rPr>
          <w:noProof/>
          <w:szCs w:val="22"/>
        </w:rPr>
        <w:t>lt.</w:t>
      </w:r>
    </w:p>
    <w:p w14:paraId="14692D46" w14:textId="77777777" w:rsidR="00A64DE8" w:rsidRPr="00B978E7" w:rsidRDefault="00A64DE8" w:rsidP="00A64DE8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1FA9359" w14:textId="77777777" w:rsidR="00A64DE8" w:rsidRPr="00B978E7" w:rsidRDefault="00A64DE8" w:rsidP="00A64DE8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>A tűvel összefüggő fájdalom, illetve az injekciótól való félelem hirtelen vérnyomásesést okozhat, ami ájulásérzéshez vezethet.</w:t>
      </w:r>
    </w:p>
    <w:p w14:paraId="24F38AA9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2E1B3A41" w14:textId="3F807EFC" w:rsidR="00A64DE8" w:rsidRPr="00B978E7" w:rsidRDefault="000D2F19" w:rsidP="000D2F1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0D2F19">
        <w:rPr>
          <w:noProof/>
          <w:szCs w:val="22"/>
        </w:rPr>
        <w:t>A botulinum toxinnak az injekció helyétől távoli helyre történő terjedése okozta mellékhatásokat és</w:t>
      </w:r>
      <w:r w:rsidR="00922337">
        <w:rPr>
          <w:noProof/>
          <w:szCs w:val="22"/>
        </w:rPr>
        <w:t xml:space="preserve"> </w:t>
      </w:r>
      <w:r w:rsidRPr="000D2F19">
        <w:rPr>
          <w:noProof/>
          <w:szCs w:val="22"/>
        </w:rPr>
        <w:t>botulizmust</w:t>
      </w:r>
      <w:r w:rsidR="00A64DE8" w:rsidRPr="00B978E7">
        <w:rPr>
          <w:noProof/>
          <w:szCs w:val="22"/>
        </w:rPr>
        <w:t xml:space="preserve"> nagyon ritka esetekben jelentették</w:t>
      </w:r>
      <w:r>
        <w:rPr>
          <w:noProof/>
          <w:szCs w:val="22"/>
        </w:rPr>
        <w:t xml:space="preserve"> </w:t>
      </w:r>
      <w:r w:rsidRPr="000D2F19">
        <w:rPr>
          <w:noProof/>
          <w:szCs w:val="22"/>
        </w:rPr>
        <w:t>a botulinum toxin alkalmazása esetén</w:t>
      </w:r>
      <w:r w:rsidR="00A64DE8" w:rsidRPr="00B978E7">
        <w:rPr>
          <w:noProof/>
          <w:szCs w:val="22"/>
        </w:rPr>
        <w:t xml:space="preserve">. Ilyen mellékhatás például a </w:t>
      </w:r>
      <w:r w:rsidRPr="000D2F19">
        <w:rPr>
          <w:noProof/>
          <w:szCs w:val="22"/>
        </w:rPr>
        <w:t>kettős látás, homályos látás és/vagy szemhéjcsüngés, légzési vagy</w:t>
      </w:r>
      <w:r>
        <w:rPr>
          <w:noProof/>
          <w:szCs w:val="22"/>
        </w:rPr>
        <w:t xml:space="preserve"> </w:t>
      </w:r>
      <w:r w:rsidRPr="000D2F19">
        <w:rPr>
          <w:noProof/>
          <w:szCs w:val="22"/>
        </w:rPr>
        <w:t>beszédzavar, fokozott izomgyengeség, nyelési nehézség, illetve étel vagy folyadék véletlen bejutása</w:t>
      </w:r>
      <w:r>
        <w:rPr>
          <w:noProof/>
          <w:szCs w:val="22"/>
        </w:rPr>
        <w:t xml:space="preserve"> </w:t>
      </w:r>
      <w:r w:rsidRPr="000D2F19">
        <w:rPr>
          <w:noProof/>
          <w:szCs w:val="22"/>
        </w:rPr>
        <w:t>a légutakba.</w:t>
      </w:r>
      <w:r w:rsidR="00A64DE8" w:rsidRPr="00B978E7">
        <w:rPr>
          <w:noProof/>
          <w:szCs w:val="22"/>
        </w:rPr>
        <w:t xml:space="preserve"> A nyelési és légzési nehézségek súlyosak, és akár halálhoz is vezethetnek.</w:t>
      </w:r>
    </w:p>
    <w:p w14:paraId="6596A6AE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5F853D99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Ha nyelési, beszéd</w:t>
      </w:r>
      <w:r w:rsidRPr="00B978E7">
        <w:rPr>
          <w:noProof/>
          <w:szCs w:val="22"/>
        </w:rPr>
        <w:noBreakHyphen/>
        <w:t xml:space="preserve"> vagy légzési problémái vannak, azonnal kérjen orvosi segítséget.</w:t>
      </w:r>
    </w:p>
    <w:p w14:paraId="1598EF00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2715935E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</w:rPr>
      </w:pPr>
      <w:r w:rsidRPr="00B978E7">
        <w:rPr>
          <w:b/>
          <w:bCs/>
          <w:noProof/>
          <w:szCs w:val="22"/>
        </w:rPr>
        <w:t>Gyermekek és serdülők</w:t>
      </w:r>
    </w:p>
    <w:p w14:paraId="01C331C1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</w:rPr>
      </w:pPr>
    </w:p>
    <w:p w14:paraId="385859DC" w14:textId="69DEC70C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noProof/>
          <w:szCs w:val="22"/>
        </w:rPr>
      </w:pPr>
      <w:r w:rsidRPr="00B978E7">
        <w:rPr>
          <w:bCs/>
          <w:noProof/>
          <w:szCs w:val="22"/>
        </w:rPr>
        <w:t xml:space="preserve">Gyermekek és 18 évesnél fiatalabb serdülők esetében a </w:t>
      </w:r>
      <w:r w:rsidRPr="00B978E7">
        <w:rPr>
          <w:noProof/>
          <w:szCs w:val="22"/>
        </w:rPr>
        <w:t>Letybo</w:t>
      </w:r>
      <w:r w:rsidRPr="00B978E7">
        <w:rPr>
          <w:bCs/>
          <w:noProof/>
          <w:szCs w:val="22"/>
        </w:rPr>
        <w:t xml:space="preserve"> alkalmazása nem java</w:t>
      </w:r>
      <w:r w:rsidR="00B41A1F" w:rsidRPr="00B978E7">
        <w:rPr>
          <w:bCs/>
          <w:noProof/>
          <w:szCs w:val="22"/>
        </w:rPr>
        <w:t>so</w:t>
      </w:r>
      <w:r w:rsidRPr="00B978E7">
        <w:rPr>
          <w:bCs/>
          <w:noProof/>
          <w:szCs w:val="22"/>
        </w:rPr>
        <w:t>lt.</w:t>
      </w:r>
    </w:p>
    <w:p w14:paraId="307C0EDD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</w:rPr>
      </w:pPr>
    </w:p>
    <w:p w14:paraId="2252F8C6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Egyéb gyógyszerek és a Letybo</w:t>
      </w:r>
    </w:p>
    <w:p w14:paraId="641E7827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7FF46128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Feltétlenül tájékoztassa kezelőorvosát vagy gyógyszerészét a jelenleg vagy nemrégiben alkalmazott, valamint alkalmazni tervezett egyéb gyógyszereiről.</w:t>
      </w:r>
    </w:p>
    <w:p w14:paraId="5D40386F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3C1F2BD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noProof/>
          <w:szCs w:val="22"/>
        </w:rPr>
      </w:pPr>
      <w:r w:rsidRPr="00B978E7">
        <w:rPr>
          <w:bCs/>
          <w:noProof/>
          <w:szCs w:val="22"/>
        </w:rPr>
        <w:t xml:space="preserve">Az alábbi készítmények lehetnek hatással a </w:t>
      </w:r>
      <w:r w:rsidRPr="00B978E7">
        <w:rPr>
          <w:noProof/>
          <w:szCs w:val="22"/>
        </w:rPr>
        <w:t>Letybo</w:t>
      </w:r>
      <w:r w:rsidRPr="00B978E7">
        <w:rPr>
          <w:bCs/>
          <w:noProof/>
          <w:szCs w:val="22"/>
        </w:rPr>
        <w:t xml:space="preserve"> készítményre, illetve a Letybo az alábbi készítményekre lehet hatással:</w:t>
      </w:r>
    </w:p>
    <w:p w14:paraId="4289EC2A" w14:textId="2F24D496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 xml:space="preserve">az idegimpulzusok </w:t>
      </w:r>
      <w:r w:rsidR="00520780" w:rsidRPr="00B978E7">
        <w:rPr>
          <w:noProof/>
          <w:szCs w:val="22"/>
        </w:rPr>
        <w:t xml:space="preserve">izmokba történő </w:t>
      </w:r>
      <w:r w:rsidRPr="00B978E7">
        <w:rPr>
          <w:noProof/>
          <w:szCs w:val="22"/>
        </w:rPr>
        <w:t>továbbításá</w:t>
      </w:r>
      <w:r w:rsidR="00520780" w:rsidRPr="00B978E7">
        <w:rPr>
          <w:noProof/>
          <w:szCs w:val="22"/>
        </w:rPr>
        <w:t>t befolyásoló</w:t>
      </w:r>
      <w:r w:rsidRPr="00B978E7">
        <w:rPr>
          <w:noProof/>
          <w:szCs w:val="22"/>
        </w:rPr>
        <w:t xml:space="preserve"> készítmények;</w:t>
      </w:r>
    </w:p>
    <w:p w14:paraId="4035E73E" w14:textId="32FC5290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bizonyos készítmények, amelyek bakteriális fertőzések kezelésére szolgálnak, mint például a spektinomicin, vagy az úgynevezett aminoglikozid antibiotikumok;</w:t>
      </w:r>
    </w:p>
    <w:p w14:paraId="6EF50326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egyéb készítmények, amelyek botulinum toxint tartalmaznak.</w:t>
      </w:r>
    </w:p>
    <w:p w14:paraId="4886A989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122D9CA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Terhesség és szoptatás</w:t>
      </w:r>
    </w:p>
    <w:p w14:paraId="6109FF3C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</w:p>
    <w:p w14:paraId="57918D84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Ha Ön terhes vagy szoptat, illetve ha fennáll Önnél a terhesség lehetősége vagy gyermeket szeretne, a gyógyszer alkalmazása előtt beszéljen kezelőorvosával.</w:t>
      </w:r>
    </w:p>
    <w:p w14:paraId="05EEF04D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</w:p>
    <w:p w14:paraId="3A856A4D" w14:textId="14F83083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 Letybo alkalmazása nem java</w:t>
      </w:r>
      <w:r w:rsidR="00A06A9E" w:rsidRPr="00B978E7">
        <w:rPr>
          <w:noProof/>
          <w:szCs w:val="22"/>
        </w:rPr>
        <w:t>so</w:t>
      </w:r>
      <w:r w:rsidRPr="00B978E7">
        <w:rPr>
          <w:noProof/>
          <w:szCs w:val="22"/>
        </w:rPr>
        <w:t>lt, ha Ön terhes vagy szoptat, vagy ha Ön fogamzóképes korú nő, és nem alkalmaz fogamzásgátlást.</w:t>
      </w:r>
    </w:p>
    <w:p w14:paraId="2B4BEBE2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1AA503C3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A készítmény hatásai a gépjárművezetéshez és a gépek kezeléséhez szükséges képességekre</w:t>
      </w:r>
    </w:p>
    <w:p w14:paraId="478E0E54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</w:p>
    <w:p w14:paraId="2FC89917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Az A típusú botulinum toxin gyengeséget, szédülést és látási zavarokat okozhat. Ne vezessen gépjárművet, és ne kezeljen gépeket, ha a reakcióképessége csökkent.</w:t>
      </w:r>
    </w:p>
    <w:p w14:paraId="3DA5C266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1B1FA1FE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A Letybo nátriumot tartalmaz</w:t>
      </w:r>
    </w:p>
    <w:p w14:paraId="27964612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</w:p>
    <w:p w14:paraId="4B0AEE3D" w14:textId="1069CF09" w:rsidR="00A64DE8" w:rsidRPr="00B978E7" w:rsidRDefault="00A64DE8" w:rsidP="00A64DE8">
      <w:pPr>
        <w:keepNext/>
        <w:keepLines/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 készítmény kevesebb mint 1 mmol (23 mg) nátriumot tartalmaz adagonként, azaz gyakorlatilag „nátriummentes”.</w:t>
      </w:r>
    </w:p>
    <w:p w14:paraId="7D6281DC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471CBDBF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4A826B9" w14:textId="77777777" w:rsidR="00A64DE8" w:rsidRPr="00B978E7" w:rsidRDefault="00A64DE8" w:rsidP="00A64DE8">
      <w:pPr>
        <w:keepNext/>
        <w:keepLines/>
        <w:numPr>
          <w:ilvl w:val="12"/>
          <w:numId w:val="0"/>
        </w:numPr>
        <w:spacing w:line="240" w:lineRule="auto"/>
        <w:ind w:left="567" w:hanging="567"/>
        <w:outlineLvl w:val="0"/>
        <w:rPr>
          <w:b/>
          <w:noProof/>
          <w:szCs w:val="22"/>
        </w:rPr>
      </w:pPr>
      <w:r w:rsidRPr="00B978E7">
        <w:rPr>
          <w:b/>
          <w:noProof/>
          <w:szCs w:val="22"/>
        </w:rPr>
        <w:t>3.</w:t>
      </w:r>
      <w:r w:rsidRPr="00B978E7">
        <w:rPr>
          <w:b/>
          <w:noProof/>
          <w:szCs w:val="22"/>
        </w:rPr>
        <w:tab/>
        <w:t>Hogyan kell alkalmazni a Letybo készítményt?</w:t>
      </w:r>
    </w:p>
    <w:p w14:paraId="31E254FC" w14:textId="77777777" w:rsidR="00A64DE8" w:rsidRPr="00B978E7" w:rsidRDefault="00A64DE8" w:rsidP="00A64DE8">
      <w:pPr>
        <w:keepNext/>
        <w:keepLines/>
        <w:tabs>
          <w:tab w:val="clear" w:pos="567"/>
        </w:tabs>
        <w:spacing w:line="240" w:lineRule="auto"/>
        <w:rPr>
          <w:noProof/>
          <w:szCs w:val="22"/>
        </w:rPr>
      </w:pPr>
    </w:p>
    <w:p w14:paraId="52E30FDA" w14:textId="46383DA6" w:rsidR="00A64DE8" w:rsidRPr="00B978E7" w:rsidRDefault="00A64DE8" w:rsidP="00A64DE8">
      <w:pPr>
        <w:spacing w:line="240" w:lineRule="auto"/>
        <w:ind w:right="130"/>
        <w:rPr>
          <w:noProof/>
          <w:szCs w:val="22"/>
        </w:rPr>
      </w:pPr>
      <w:r w:rsidRPr="00B978E7">
        <w:rPr>
          <w:noProof/>
          <w:szCs w:val="22"/>
        </w:rPr>
        <w:t>A botulinum toxin egységspecifikus a Letybo készítményre. Ez azt jelenti, hogy eltér az egyéb botulinum toxin egységektől, és nem helyettesíthető más botulinum toxin készítményekkel.</w:t>
      </w:r>
    </w:p>
    <w:p w14:paraId="6BE402E6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25501031" w14:textId="2BF48FAE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 xml:space="preserve">A Letybo készítményt kizárólag képzett orvos adhatja be, aki rendelkezik a kezeléshez szükséges </w:t>
      </w:r>
      <w:r w:rsidRPr="00303EC6">
        <w:rPr>
          <w:noProof/>
          <w:szCs w:val="22"/>
        </w:rPr>
        <w:t>megfelelő eszközökkel</w:t>
      </w:r>
      <w:r w:rsidRPr="00303EC6">
        <w:rPr>
          <w:szCs w:val="22"/>
        </w:rPr>
        <w:t>.</w:t>
      </w:r>
      <w:r w:rsidR="00264B1D" w:rsidRPr="00303EC6">
        <w:rPr>
          <w:szCs w:val="22"/>
        </w:rPr>
        <w:t xml:space="preserve"> </w:t>
      </w:r>
      <w:r w:rsidR="00264B1D" w:rsidRPr="00443750">
        <w:rPr>
          <w:szCs w:val="22"/>
        </w:rPr>
        <w:t xml:space="preserve">Az oldat elkészítési módjának részletes leírása, valamint a használati útmutató a jelen betegtájékoztató végén, az „Az alábbi információk kizárólag egészségügyi szakembereknek szólnak” </w:t>
      </w:r>
      <w:r w:rsidR="006D387F" w:rsidRPr="00443750">
        <w:rPr>
          <w:szCs w:val="22"/>
        </w:rPr>
        <w:t>pont</w:t>
      </w:r>
      <w:r w:rsidR="00264B1D" w:rsidRPr="00443750">
        <w:rPr>
          <w:szCs w:val="22"/>
        </w:rPr>
        <w:t xml:space="preserve"> alatt található.</w:t>
      </w:r>
    </w:p>
    <w:p w14:paraId="0B89EB2A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450F690C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lastRenderedPageBreak/>
        <w:t>A készítmény ajánlott adagja</w:t>
      </w:r>
    </w:p>
    <w:p w14:paraId="7B3DD370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20 egység, amelyek öt, egyenként 0,1 ml (4 egység) injekcióra vannak felosztva. Mindegyik injekciót a szemöldökök közötti izmokba kell beadni.</w:t>
      </w:r>
    </w:p>
    <w:p w14:paraId="0DE566FA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>A Letybo készítményt intramuszkulárisan (im., izomba adva) kell alkalmazni.</w:t>
      </w:r>
    </w:p>
    <w:p w14:paraId="34AC3EE4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4EF581E6" w14:textId="76A1D7AD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 xml:space="preserve">A készítmény feloldása után az injekciós üveget páciensenként csak egyszer szabad felhasználni. A fel nem használt oldatot az egészségügyi szakembereknek szóló tájékoztató 6. pontjában leírtaknak megfelelően kell </w:t>
      </w:r>
      <w:r w:rsidR="005D4618" w:rsidRPr="00B978E7">
        <w:rPr>
          <w:noProof/>
          <w:szCs w:val="22"/>
        </w:rPr>
        <w:t>megsemmisíteni</w:t>
      </w:r>
      <w:r w:rsidRPr="00B978E7">
        <w:rPr>
          <w:noProof/>
          <w:szCs w:val="22"/>
        </w:rPr>
        <w:t>.</w:t>
      </w:r>
    </w:p>
    <w:p w14:paraId="3B8542ED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26546EF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>A Letybo-kezelések között ajánlott legalább 3 hónapot kihagyni.</w:t>
      </w:r>
    </w:p>
    <w:p w14:paraId="025EE138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CF2E323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Ha az előírtnál több Letybo készítményt alkalmazott</w:t>
      </w:r>
    </w:p>
    <w:p w14:paraId="5D006C42" w14:textId="77777777" w:rsidR="00A64DE8" w:rsidRPr="00B978E7" w:rsidRDefault="00A64DE8" w:rsidP="00A64DE8">
      <w:pPr>
        <w:keepNext/>
        <w:keepLines/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</w:p>
    <w:p w14:paraId="7445FB2E" w14:textId="77777777" w:rsidR="00A64DE8" w:rsidRPr="00B978E7" w:rsidRDefault="00A64DE8" w:rsidP="00A64DE8">
      <w:pPr>
        <w:keepNext/>
        <w:keepLines/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 túladagolás az izmok, illetve az idegek bénulását okozhatja. A túladagolás jelei nem feltétlenül látszódnak közvetlenül az injekció beadása után.</w:t>
      </w:r>
    </w:p>
    <w:p w14:paraId="3BC20E38" w14:textId="77777777" w:rsidR="00A64DE8" w:rsidRPr="00B978E7" w:rsidRDefault="00A64DE8" w:rsidP="00A64DE8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Túladagolás esetén a kezelőorvos megfigyelés alatt fogja Önt tartani, és olyan tüneteket keres, mint az általános gyengeség vagy az izombénulás. Kórházi felvétel szükséges, ha A típusú botulinum toxin okozta mérgezés tünetei jelentkeznek, mint például:</w:t>
      </w:r>
    </w:p>
    <w:p w14:paraId="1EA85396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általános gyengeség;</w:t>
      </w:r>
    </w:p>
    <w:p w14:paraId="3A9B61C8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a felső szemhéj lógása vagy kettőslátás;</w:t>
      </w:r>
    </w:p>
    <w:p w14:paraId="760309A6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nyelési és beszédzavarok;</w:t>
      </w:r>
    </w:p>
    <w:p w14:paraId="6D9616E5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a légzést szabályozó izmok részleges bénulása.</w:t>
      </w:r>
    </w:p>
    <w:p w14:paraId="31F9371E" w14:textId="77777777" w:rsidR="00A64DE8" w:rsidRPr="00B978E7" w:rsidRDefault="00A64DE8" w:rsidP="00A64DE8">
      <w:pPr>
        <w:tabs>
          <w:tab w:val="clear" w:pos="567"/>
        </w:tabs>
        <w:suppressAutoHyphens/>
        <w:spacing w:line="240" w:lineRule="auto"/>
        <w:rPr>
          <w:b/>
          <w:noProof/>
          <w:szCs w:val="22"/>
        </w:rPr>
      </w:pPr>
    </w:p>
    <w:p w14:paraId="40C45157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>Ha bármilyen további kérdése van a gyógyszer alkalmazásával kapcsolatban, kérdezze meg kezelőorvosát vagy gyógyszerészét.</w:t>
      </w:r>
    </w:p>
    <w:p w14:paraId="46714F78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40298C5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2AB7FCD" w14:textId="77777777" w:rsidR="00A64DE8" w:rsidRPr="00B978E7" w:rsidRDefault="00A64DE8" w:rsidP="00A64DE8">
      <w:pPr>
        <w:keepNext/>
        <w:keepLines/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</w:rPr>
      </w:pPr>
      <w:r w:rsidRPr="00B978E7">
        <w:rPr>
          <w:b/>
          <w:noProof/>
          <w:szCs w:val="22"/>
        </w:rPr>
        <w:t>4.</w:t>
      </w:r>
      <w:r w:rsidRPr="00B978E7">
        <w:rPr>
          <w:b/>
          <w:noProof/>
          <w:szCs w:val="22"/>
        </w:rPr>
        <w:tab/>
        <w:t>Lehetséges mellékhatások</w:t>
      </w:r>
    </w:p>
    <w:p w14:paraId="3852CB31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B49EA0B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B978E7">
        <w:rPr>
          <w:noProof/>
          <w:szCs w:val="22"/>
        </w:rPr>
        <w:t>Mint minden gyógyszer, így ez a gyógyszer is okozhat mellékhatásokat, amelyek azonban nem mindenkinél jelentkeznek.</w:t>
      </w:r>
    </w:p>
    <w:p w14:paraId="3DA4A0A2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</w:p>
    <w:p w14:paraId="6FB32B42" w14:textId="5C3D1C95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B978E7">
        <w:rPr>
          <w:noProof/>
          <w:szCs w:val="22"/>
        </w:rPr>
        <w:t>A legtöbb mellékhatás enyhe vagy közepes</w:t>
      </w:r>
      <w:r w:rsidR="005D4618" w:rsidRPr="00B978E7">
        <w:rPr>
          <w:noProof/>
          <w:szCs w:val="22"/>
        </w:rPr>
        <w:t>en súlyos</w:t>
      </w:r>
      <w:r w:rsidRPr="00B978E7">
        <w:rPr>
          <w:noProof/>
          <w:szCs w:val="22"/>
        </w:rPr>
        <w:t>, az injekció beadását követő első néhány napban jelentkezik, és átmeneti jellegű.</w:t>
      </w:r>
    </w:p>
    <w:p w14:paraId="2F7E6D87" w14:textId="524339DA" w:rsidR="00264B1D" w:rsidRPr="00B978E7" w:rsidRDefault="00264B1D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</w:p>
    <w:p w14:paraId="780F438C" w14:textId="1D58F306" w:rsidR="00264B1D" w:rsidRPr="00443750" w:rsidRDefault="00264B1D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b/>
          <w:bCs/>
          <w:szCs w:val="22"/>
        </w:rPr>
      </w:pPr>
      <w:r w:rsidRPr="00443750">
        <w:rPr>
          <w:b/>
          <w:bCs/>
          <w:szCs w:val="22"/>
        </w:rPr>
        <w:t xml:space="preserve">Egyes mellékhatások nagyon súlyosak lehetnek. Ha az alábbi mellékhatások bármelyike jelentkezik Önnél, haladéktalanul értesítse kezelőorvosát, vagy kérje meg erre egy </w:t>
      </w:r>
      <w:r w:rsidR="00A9792B">
        <w:rPr>
          <w:b/>
          <w:bCs/>
          <w:szCs w:val="22"/>
        </w:rPr>
        <w:t>hozzátartozój</w:t>
      </w:r>
      <w:r w:rsidR="00A9792B" w:rsidRPr="00B978E7">
        <w:rPr>
          <w:b/>
          <w:bCs/>
          <w:szCs w:val="22"/>
        </w:rPr>
        <w:t>át</w:t>
      </w:r>
      <w:r w:rsidRPr="00443750">
        <w:rPr>
          <w:b/>
          <w:bCs/>
          <w:szCs w:val="22"/>
        </w:rPr>
        <w:t xml:space="preserve">, és </w:t>
      </w:r>
      <w:r w:rsidR="00C10302" w:rsidRPr="00443750">
        <w:rPr>
          <w:b/>
          <w:bCs/>
          <w:szCs w:val="22"/>
        </w:rPr>
        <w:t>menjen</w:t>
      </w:r>
      <w:r w:rsidRPr="00443750">
        <w:rPr>
          <w:b/>
          <w:bCs/>
          <w:szCs w:val="22"/>
        </w:rPr>
        <w:t xml:space="preserve"> be a legközelebbi ügyeletre:</w:t>
      </w:r>
    </w:p>
    <w:p w14:paraId="15582B53" w14:textId="445256BD" w:rsidR="00264B1D" w:rsidRPr="00443750" w:rsidRDefault="00264B1D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b/>
          <w:bCs/>
          <w:szCs w:val="22"/>
        </w:rPr>
      </w:pPr>
    </w:p>
    <w:p w14:paraId="7E184C4B" w14:textId="77777777" w:rsidR="00264B1D" w:rsidRPr="00443750" w:rsidRDefault="00264B1D" w:rsidP="00264B1D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443750">
        <w:rPr>
          <w:b/>
          <w:szCs w:val="22"/>
        </w:rPr>
        <w:t>Nem gyakori</w:t>
      </w:r>
      <w:r w:rsidRPr="00443750">
        <w:rPr>
          <w:szCs w:val="22"/>
        </w:rPr>
        <w:t xml:space="preserve"> – 100 betegből legfeljebb 1-et érinthet</w:t>
      </w:r>
    </w:p>
    <w:p w14:paraId="25D66961" w14:textId="290F5FF4" w:rsidR="00264B1D" w:rsidRPr="00443750" w:rsidRDefault="00264B1D" w:rsidP="000E7BAC">
      <w:pPr>
        <w:numPr>
          <w:ilvl w:val="0"/>
          <w:numId w:val="40"/>
        </w:numPr>
        <w:spacing w:line="240" w:lineRule="auto"/>
        <w:ind w:left="562" w:hanging="562"/>
        <w:rPr>
          <w:szCs w:val="22"/>
        </w:rPr>
      </w:pPr>
      <w:r w:rsidRPr="00443750">
        <w:rPr>
          <w:szCs w:val="22"/>
        </w:rPr>
        <w:t>a felső szemhéj lógása, szemhéjgörcs</w:t>
      </w:r>
    </w:p>
    <w:p w14:paraId="4DE0E982" w14:textId="043F6082" w:rsidR="00264B1D" w:rsidRPr="00443750" w:rsidRDefault="00264B1D" w:rsidP="00264B1D">
      <w:pPr>
        <w:spacing w:line="240" w:lineRule="auto"/>
        <w:rPr>
          <w:szCs w:val="22"/>
        </w:rPr>
      </w:pPr>
    </w:p>
    <w:p w14:paraId="26DA82B9" w14:textId="77777777" w:rsidR="00264B1D" w:rsidRPr="00443750" w:rsidRDefault="00264B1D" w:rsidP="00264B1D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443750">
        <w:rPr>
          <w:b/>
          <w:szCs w:val="22"/>
        </w:rPr>
        <w:t>Ritka</w:t>
      </w:r>
      <w:r w:rsidRPr="00443750">
        <w:rPr>
          <w:szCs w:val="22"/>
        </w:rPr>
        <w:t xml:space="preserve"> – 1000 betegből legfeljebb 1-et érinthet</w:t>
      </w:r>
    </w:p>
    <w:p w14:paraId="6734A94A" w14:textId="77777777" w:rsidR="00264B1D" w:rsidRPr="00443750" w:rsidRDefault="00264B1D" w:rsidP="000E7BAC">
      <w:pPr>
        <w:numPr>
          <w:ilvl w:val="0"/>
          <w:numId w:val="40"/>
        </w:numPr>
        <w:spacing w:line="240" w:lineRule="auto"/>
        <w:ind w:left="562" w:hanging="562"/>
        <w:rPr>
          <w:szCs w:val="22"/>
        </w:rPr>
      </w:pPr>
      <w:r w:rsidRPr="00443750">
        <w:rPr>
          <w:szCs w:val="22"/>
        </w:rPr>
        <w:t>szemhéjak érzészavara, szemöldök lógása</w:t>
      </w:r>
    </w:p>
    <w:p w14:paraId="5DAF64AA" w14:textId="77777777" w:rsidR="00264B1D" w:rsidRPr="00443750" w:rsidRDefault="00264B1D" w:rsidP="000E7BAC">
      <w:pPr>
        <w:numPr>
          <w:ilvl w:val="0"/>
          <w:numId w:val="40"/>
        </w:numPr>
        <w:spacing w:line="240" w:lineRule="auto"/>
        <w:ind w:left="562" w:hanging="562"/>
        <w:rPr>
          <w:szCs w:val="22"/>
        </w:rPr>
      </w:pPr>
      <w:r w:rsidRPr="00443750">
        <w:rPr>
          <w:szCs w:val="22"/>
        </w:rPr>
        <w:t>kötőhártyavérzés</w:t>
      </w:r>
    </w:p>
    <w:p w14:paraId="6D8D1A1B" w14:textId="77777777" w:rsidR="00264B1D" w:rsidRPr="00443750" w:rsidRDefault="00264B1D" w:rsidP="000E7BAC">
      <w:pPr>
        <w:numPr>
          <w:ilvl w:val="0"/>
          <w:numId w:val="40"/>
        </w:numPr>
        <w:spacing w:line="240" w:lineRule="auto"/>
        <w:ind w:left="562" w:hanging="562"/>
        <w:rPr>
          <w:szCs w:val="22"/>
        </w:rPr>
      </w:pPr>
      <w:r w:rsidRPr="00443750">
        <w:rPr>
          <w:szCs w:val="22"/>
        </w:rPr>
        <w:t>szem fájdalma, száraz szem, látótérkiesés, homályos látás</w:t>
      </w:r>
    </w:p>
    <w:p w14:paraId="0E6612AD" w14:textId="01C60B09" w:rsidR="00264B1D" w:rsidRPr="00443750" w:rsidRDefault="00264B1D" w:rsidP="000E7BAC">
      <w:pPr>
        <w:numPr>
          <w:ilvl w:val="0"/>
          <w:numId w:val="40"/>
        </w:numPr>
        <w:spacing w:line="240" w:lineRule="auto"/>
        <w:ind w:left="562" w:hanging="562"/>
        <w:rPr>
          <w:szCs w:val="22"/>
        </w:rPr>
      </w:pPr>
      <w:bookmarkStart w:id="0" w:name="_Hlk126826370"/>
      <w:r w:rsidRPr="00443750">
        <w:rPr>
          <w:szCs w:val="22"/>
        </w:rPr>
        <w:t>a torok csökkent érzékelése</w:t>
      </w:r>
    </w:p>
    <w:p w14:paraId="25A1F81E" w14:textId="64A1A7D4" w:rsidR="00264B1D" w:rsidRPr="00443750" w:rsidRDefault="00264B1D" w:rsidP="000E7BAC">
      <w:pPr>
        <w:numPr>
          <w:ilvl w:val="0"/>
          <w:numId w:val="40"/>
        </w:numPr>
        <w:spacing w:line="240" w:lineRule="auto"/>
        <w:ind w:left="562" w:hanging="562"/>
        <w:rPr>
          <w:szCs w:val="22"/>
        </w:rPr>
      </w:pPr>
      <w:r w:rsidRPr="00443750">
        <w:rPr>
          <w:szCs w:val="22"/>
        </w:rPr>
        <w:t>székrekedés</w:t>
      </w:r>
    </w:p>
    <w:p w14:paraId="28B058EB" w14:textId="459D3E9A" w:rsidR="00264B1D" w:rsidRPr="00443750" w:rsidRDefault="00264B1D" w:rsidP="000E7BAC">
      <w:pPr>
        <w:numPr>
          <w:ilvl w:val="0"/>
          <w:numId w:val="40"/>
        </w:numPr>
        <w:spacing w:line="240" w:lineRule="auto"/>
        <w:ind w:left="562" w:hanging="562"/>
        <w:rPr>
          <w:szCs w:val="22"/>
        </w:rPr>
      </w:pPr>
      <w:r w:rsidRPr="00443750">
        <w:rPr>
          <w:szCs w:val="22"/>
        </w:rPr>
        <w:t>beszédhang zavara</w:t>
      </w:r>
    </w:p>
    <w:bookmarkEnd w:id="0"/>
    <w:p w14:paraId="3C776FAA" w14:textId="2A3FBBD1" w:rsidR="00264B1D" w:rsidRPr="00443750" w:rsidRDefault="00264B1D" w:rsidP="00264B1D">
      <w:pPr>
        <w:spacing w:line="240" w:lineRule="auto"/>
        <w:rPr>
          <w:szCs w:val="22"/>
        </w:rPr>
      </w:pPr>
    </w:p>
    <w:p w14:paraId="6A14FF30" w14:textId="376B26D3" w:rsidR="00264B1D" w:rsidRPr="00443750" w:rsidRDefault="00264B1D" w:rsidP="00264B1D">
      <w:pPr>
        <w:spacing w:line="240" w:lineRule="auto"/>
        <w:rPr>
          <w:szCs w:val="22"/>
        </w:rPr>
      </w:pPr>
      <w:r w:rsidRPr="00443750">
        <w:rPr>
          <w:b/>
          <w:bCs/>
          <w:szCs w:val="22"/>
        </w:rPr>
        <w:t>Nagyon ritka</w:t>
      </w:r>
      <w:r w:rsidRPr="00443750">
        <w:rPr>
          <w:szCs w:val="22"/>
        </w:rPr>
        <w:t xml:space="preserve"> – 10 000 betegből legfeljebb 1-et érinthet</w:t>
      </w:r>
    </w:p>
    <w:p w14:paraId="3A845A82" w14:textId="3FD01313" w:rsidR="002E7080" w:rsidRPr="00443750" w:rsidRDefault="00264B1D" w:rsidP="000E7BAC">
      <w:pPr>
        <w:numPr>
          <w:ilvl w:val="0"/>
          <w:numId w:val="40"/>
        </w:numPr>
        <w:spacing w:line="240" w:lineRule="auto"/>
        <w:ind w:left="562" w:hanging="562"/>
        <w:rPr>
          <w:szCs w:val="22"/>
        </w:rPr>
      </w:pPr>
      <w:r w:rsidRPr="00443750">
        <w:rPr>
          <w:szCs w:val="21"/>
        </w:rPr>
        <w:t>izomgyengeség</w:t>
      </w:r>
    </w:p>
    <w:p w14:paraId="23DBCCE2" w14:textId="2B89309D" w:rsidR="00264B1D" w:rsidRPr="00443750" w:rsidRDefault="002E7080" w:rsidP="000E7BAC">
      <w:pPr>
        <w:numPr>
          <w:ilvl w:val="0"/>
          <w:numId w:val="40"/>
        </w:numPr>
        <w:spacing w:line="240" w:lineRule="auto"/>
        <w:ind w:left="562" w:hanging="562"/>
        <w:rPr>
          <w:szCs w:val="21"/>
        </w:rPr>
      </w:pPr>
      <w:r w:rsidRPr="00443750">
        <w:rPr>
          <w:szCs w:val="21"/>
        </w:rPr>
        <w:t>nyelési nehézség</w:t>
      </w:r>
    </w:p>
    <w:p w14:paraId="491AB932" w14:textId="2D4E4355" w:rsidR="002E7080" w:rsidRPr="00443750" w:rsidRDefault="002E7080" w:rsidP="000E7BAC">
      <w:pPr>
        <w:numPr>
          <w:ilvl w:val="0"/>
          <w:numId w:val="40"/>
        </w:numPr>
        <w:spacing w:line="240" w:lineRule="auto"/>
        <w:ind w:left="562" w:hanging="562"/>
        <w:rPr>
          <w:szCs w:val="21"/>
        </w:rPr>
      </w:pPr>
      <w:r w:rsidRPr="00443750">
        <w:rPr>
          <w:szCs w:val="21"/>
        </w:rPr>
        <w:t xml:space="preserve">étel vagy folyadék légutakba vagy tüdőbe való belégzése által okozott </w:t>
      </w:r>
      <w:r w:rsidR="00F05603" w:rsidRPr="00443750">
        <w:rPr>
          <w:szCs w:val="21"/>
        </w:rPr>
        <w:t>fertőzés</w:t>
      </w:r>
    </w:p>
    <w:p w14:paraId="63DAAAF4" w14:textId="03ECBA22" w:rsidR="002E7080" w:rsidRPr="00443750" w:rsidRDefault="002E7080" w:rsidP="000E7BAC">
      <w:pPr>
        <w:numPr>
          <w:ilvl w:val="0"/>
          <w:numId w:val="40"/>
        </w:numPr>
        <w:spacing w:line="240" w:lineRule="auto"/>
        <w:ind w:left="562" w:hanging="562"/>
        <w:rPr>
          <w:szCs w:val="21"/>
        </w:rPr>
      </w:pPr>
      <w:r w:rsidRPr="00443750">
        <w:rPr>
          <w:szCs w:val="21"/>
        </w:rPr>
        <w:t>légzési nehézség</w:t>
      </w:r>
    </w:p>
    <w:p w14:paraId="2BAD58CF" w14:textId="42E275B3" w:rsidR="002E7080" w:rsidRPr="00443750" w:rsidRDefault="002E7080" w:rsidP="002E7080">
      <w:pPr>
        <w:spacing w:line="240" w:lineRule="auto"/>
        <w:rPr>
          <w:szCs w:val="21"/>
        </w:rPr>
      </w:pPr>
    </w:p>
    <w:p w14:paraId="04CA3F07" w14:textId="2EA0A68A" w:rsidR="00C1242D" w:rsidRPr="00443750" w:rsidRDefault="00C1242D" w:rsidP="002E7080">
      <w:pPr>
        <w:spacing w:line="240" w:lineRule="auto"/>
        <w:rPr>
          <w:szCs w:val="21"/>
        </w:rPr>
      </w:pPr>
    </w:p>
    <w:p w14:paraId="6421C855" w14:textId="7B197972" w:rsidR="00C1242D" w:rsidRPr="00443750" w:rsidRDefault="00C1242D" w:rsidP="002E7080">
      <w:pPr>
        <w:spacing w:line="240" w:lineRule="auto"/>
        <w:rPr>
          <w:szCs w:val="21"/>
        </w:rPr>
      </w:pPr>
      <w:r w:rsidRPr="00443750">
        <w:rPr>
          <w:szCs w:val="21"/>
        </w:rPr>
        <w:t>A fenti lehetséges mellékhatásokon kívül súlyos allergiás reakció esetén a következő tünetek jelentkezhetnek:</w:t>
      </w:r>
    </w:p>
    <w:p w14:paraId="1B54F809" w14:textId="1C953C49" w:rsidR="00C1242D" w:rsidRPr="00443750" w:rsidRDefault="00C1242D" w:rsidP="00652AE1">
      <w:pPr>
        <w:numPr>
          <w:ilvl w:val="0"/>
          <w:numId w:val="40"/>
        </w:numPr>
        <w:spacing w:line="240" w:lineRule="auto"/>
        <w:ind w:left="562" w:hanging="562"/>
        <w:rPr>
          <w:szCs w:val="21"/>
        </w:rPr>
      </w:pPr>
      <w:r w:rsidRPr="00443750">
        <w:rPr>
          <w:szCs w:val="21"/>
        </w:rPr>
        <w:t>nyelési, légzési vagy beszélési nehézség az arc, az ajkak, a száj vagy a torok megduzzadása miatt, valamint csalánkiütés is jelentkezhet (lásd 2. pont)</w:t>
      </w:r>
    </w:p>
    <w:p w14:paraId="1FEB3294" w14:textId="77777777" w:rsidR="000E7BAC" w:rsidRPr="00443750" w:rsidRDefault="000E7BAC" w:rsidP="002E7080">
      <w:pPr>
        <w:spacing w:line="240" w:lineRule="auto"/>
        <w:rPr>
          <w:szCs w:val="21"/>
        </w:rPr>
      </w:pPr>
    </w:p>
    <w:p w14:paraId="66B9B81D" w14:textId="5D9B1E73" w:rsidR="00A64DE8" w:rsidRPr="00B978E7" w:rsidRDefault="002E7080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b/>
          <w:bCs/>
          <w:noProof/>
          <w:szCs w:val="22"/>
        </w:rPr>
      </w:pPr>
      <w:r w:rsidRPr="00443750">
        <w:rPr>
          <w:b/>
          <w:bCs/>
          <w:szCs w:val="21"/>
        </w:rPr>
        <w:t>Egyéb ismert mellékhatások</w:t>
      </w:r>
      <w:r w:rsidR="00C1115B" w:rsidRPr="00443750">
        <w:rPr>
          <w:b/>
          <w:bCs/>
          <w:szCs w:val="21"/>
        </w:rPr>
        <w:t xml:space="preserve"> </w:t>
      </w:r>
      <w:r w:rsidR="00A64DE8" w:rsidRPr="00443750">
        <w:rPr>
          <w:b/>
          <w:bCs/>
          <w:noProof/>
          <w:szCs w:val="22"/>
        </w:rPr>
        <w:t>az alábbi gyakorisággal jelentkezhetnek</w:t>
      </w:r>
      <w:r w:rsidRPr="00443750">
        <w:rPr>
          <w:b/>
          <w:bCs/>
          <w:szCs w:val="22"/>
        </w:rPr>
        <w:t>. Kérjük, tájékoztassa kezelőorvosát vagy gyógyszerészét, ha ezek bármelyike súlyossá válik</w:t>
      </w:r>
      <w:r w:rsidR="00A64DE8" w:rsidRPr="00443750">
        <w:rPr>
          <w:b/>
          <w:bCs/>
          <w:noProof/>
          <w:szCs w:val="22"/>
        </w:rPr>
        <w:t>:</w:t>
      </w:r>
    </w:p>
    <w:p w14:paraId="7DD92D10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</w:p>
    <w:p w14:paraId="0FA2BAAC" w14:textId="1BB1842C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B978E7">
        <w:rPr>
          <w:b/>
          <w:noProof/>
          <w:szCs w:val="22"/>
        </w:rPr>
        <w:t>Gyakori</w:t>
      </w:r>
      <w:r w:rsidRPr="00B978E7">
        <w:rPr>
          <w:noProof/>
          <w:szCs w:val="22"/>
        </w:rPr>
        <w:t xml:space="preserve"> – 10 </w:t>
      </w:r>
      <w:r w:rsidR="00581007" w:rsidRPr="00B978E7">
        <w:rPr>
          <w:noProof/>
          <w:szCs w:val="22"/>
        </w:rPr>
        <w:t xml:space="preserve">betegből </w:t>
      </w:r>
      <w:r w:rsidRPr="00B978E7">
        <w:rPr>
          <w:noProof/>
          <w:szCs w:val="22"/>
        </w:rPr>
        <w:t>legfeljebb 1-et érinthet</w:t>
      </w:r>
    </w:p>
    <w:p w14:paraId="70E015B3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fejfájás</w:t>
      </w:r>
    </w:p>
    <w:p w14:paraId="5FAD5D3A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injekció beadásának helyén fellépő reakciók</w:t>
      </w:r>
    </w:p>
    <w:p w14:paraId="18DE54D0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</w:p>
    <w:p w14:paraId="246861C4" w14:textId="04285558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B978E7">
        <w:rPr>
          <w:b/>
          <w:noProof/>
          <w:szCs w:val="22"/>
        </w:rPr>
        <w:t>Nem gyakori</w:t>
      </w:r>
      <w:r w:rsidRPr="00B978E7">
        <w:rPr>
          <w:noProof/>
          <w:szCs w:val="22"/>
        </w:rPr>
        <w:t xml:space="preserve"> – 100 </w:t>
      </w:r>
      <w:r w:rsidR="00581007" w:rsidRPr="00B978E7">
        <w:rPr>
          <w:noProof/>
          <w:szCs w:val="22"/>
        </w:rPr>
        <w:t xml:space="preserve">betegből </w:t>
      </w:r>
      <w:r w:rsidRPr="00B978E7">
        <w:rPr>
          <w:noProof/>
          <w:szCs w:val="22"/>
        </w:rPr>
        <w:t>legfeljebb 1-et érinthet</w:t>
      </w:r>
    </w:p>
    <w:p w14:paraId="40B1A996" w14:textId="3FA34699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fej</w:t>
      </w:r>
      <w:r w:rsidR="00581007" w:rsidRPr="00B978E7">
        <w:rPr>
          <w:noProof/>
          <w:szCs w:val="22"/>
        </w:rPr>
        <w:t>i</w:t>
      </w:r>
      <w:r w:rsidRPr="00B978E7">
        <w:rPr>
          <w:noProof/>
          <w:szCs w:val="22"/>
        </w:rPr>
        <w:t xml:space="preserve"> dis</w:t>
      </w:r>
      <w:r w:rsidR="00581007" w:rsidRPr="00B978E7">
        <w:rPr>
          <w:noProof/>
          <w:szCs w:val="22"/>
        </w:rPr>
        <w:t>zk</w:t>
      </w:r>
      <w:r w:rsidRPr="00B978E7">
        <w:rPr>
          <w:noProof/>
          <w:szCs w:val="22"/>
        </w:rPr>
        <w:t>omfortérzés</w:t>
      </w:r>
    </w:p>
    <w:p w14:paraId="3EF7E297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helyi duzzanat, például a szemhéjon, az arcon, a szemek körül</w:t>
      </w:r>
    </w:p>
    <w:p w14:paraId="46BC8C01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az injekció beadásának helyén: fájdalom, véraláfutás, duzzanat, viszketés, tapintható elváltozás, nyomásérzet</w:t>
      </w:r>
    </w:p>
    <w:p w14:paraId="4A53D156" w14:textId="1E9C1A66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szCs w:val="22"/>
        </w:rPr>
      </w:pPr>
      <w:r w:rsidRPr="00B978E7">
        <w:rPr>
          <w:noProof/>
          <w:szCs w:val="22"/>
        </w:rPr>
        <w:t>véraláfutás, például a szemek körül</w:t>
      </w:r>
    </w:p>
    <w:p w14:paraId="65AD7AF7" w14:textId="3E0304E0" w:rsidR="002E7080" w:rsidRPr="00443750" w:rsidRDefault="002E7080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443750">
        <w:rPr>
          <w:szCs w:val="22"/>
        </w:rPr>
        <w:t xml:space="preserve">fertőzés, </w:t>
      </w:r>
      <w:r w:rsidR="00D82727" w:rsidRPr="00443750">
        <w:rPr>
          <w:szCs w:val="22"/>
        </w:rPr>
        <w:t xml:space="preserve">úgymint </w:t>
      </w:r>
      <w:r w:rsidRPr="00443750">
        <w:rPr>
          <w:szCs w:val="22"/>
        </w:rPr>
        <w:t xml:space="preserve">a felső légutak vírusos fertőzése, </w:t>
      </w:r>
      <w:r w:rsidR="00D82727" w:rsidRPr="00443750">
        <w:rPr>
          <w:szCs w:val="22"/>
        </w:rPr>
        <w:t xml:space="preserve">például </w:t>
      </w:r>
      <w:r w:rsidRPr="00443750">
        <w:rPr>
          <w:szCs w:val="22"/>
        </w:rPr>
        <w:t>megfázás</w:t>
      </w:r>
    </w:p>
    <w:p w14:paraId="14DECC2F" w14:textId="4EAB4398" w:rsidR="008B0C0D" w:rsidRPr="008B0C0D" w:rsidRDefault="008B0C0D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8B0C0D">
        <w:rPr>
          <w:noProof/>
          <w:szCs w:val="22"/>
        </w:rPr>
        <w:t>Mephisto jel (a szemöldök külső részének felemelkedése)</w:t>
      </w:r>
    </w:p>
    <w:p w14:paraId="0C92BB51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428DB8E" w14:textId="75D8241C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B978E7">
        <w:rPr>
          <w:b/>
          <w:noProof/>
          <w:szCs w:val="22"/>
        </w:rPr>
        <w:t>Ritka</w:t>
      </w:r>
      <w:r w:rsidRPr="00B978E7">
        <w:rPr>
          <w:noProof/>
          <w:szCs w:val="22"/>
        </w:rPr>
        <w:t xml:space="preserve"> – 1000 </w:t>
      </w:r>
      <w:r w:rsidR="00581007" w:rsidRPr="00B978E7">
        <w:rPr>
          <w:noProof/>
          <w:szCs w:val="22"/>
        </w:rPr>
        <w:t xml:space="preserve">betegből </w:t>
      </w:r>
      <w:r w:rsidRPr="00B978E7">
        <w:rPr>
          <w:noProof/>
          <w:szCs w:val="22"/>
        </w:rPr>
        <w:t>legfeljebb 1-et érinthet</w:t>
      </w:r>
    </w:p>
    <w:p w14:paraId="5E7BBB37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migrén</w:t>
      </w:r>
    </w:p>
    <w:p w14:paraId="4BCA04B9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szőrtüsző gyulladása</w:t>
      </w:r>
    </w:p>
    <w:p w14:paraId="2023FB96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szédülés</w:t>
      </w:r>
    </w:p>
    <w:p w14:paraId="1F775CD2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rendellenes érzékelés, például bizsergő, zsibbadó, viszkető érzés</w:t>
      </w:r>
    </w:p>
    <w:p w14:paraId="3EE6B7CA" w14:textId="2164251B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hányinger</w:t>
      </w:r>
    </w:p>
    <w:p w14:paraId="34259474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száraz bőr, csalánkiütés, viszketés</w:t>
      </w:r>
    </w:p>
    <w:p w14:paraId="20BCF857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arcfájdalom</w:t>
      </w:r>
    </w:p>
    <w:p w14:paraId="0C8FDF0D" w14:textId="7777777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láz</w:t>
      </w:r>
    </w:p>
    <w:p w14:paraId="066CA71B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ajakherpesz</w:t>
      </w:r>
    </w:p>
    <w:p w14:paraId="11535ED3" w14:textId="7FEE3FC7" w:rsidR="00A64DE8" w:rsidRPr="00B978E7" w:rsidRDefault="00A64DE8" w:rsidP="00A64DE8">
      <w:pPr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emelkedett káliumszint</w:t>
      </w:r>
      <w:r w:rsidR="00581007" w:rsidRPr="00B978E7">
        <w:rPr>
          <w:noProof/>
          <w:szCs w:val="22"/>
        </w:rPr>
        <w:t xml:space="preserve"> a vérben</w:t>
      </w:r>
    </w:p>
    <w:p w14:paraId="466977FA" w14:textId="19F03F7F" w:rsidR="00A64DE8" w:rsidRPr="00443750" w:rsidRDefault="002E7080" w:rsidP="00A64DE8">
      <w:pPr>
        <w:numPr>
          <w:ilvl w:val="0"/>
          <w:numId w:val="35"/>
        </w:numPr>
        <w:spacing w:line="240" w:lineRule="auto"/>
        <w:ind w:left="567" w:hanging="567"/>
        <w:rPr>
          <w:szCs w:val="22"/>
        </w:rPr>
      </w:pPr>
      <w:r w:rsidRPr="00443750">
        <w:rPr>
          <w:szCs w:val="22"/>
        </w:rPr>
        <w:t>influenzaszerű megbetegedés</w:t>
      </w:r>
    </w:p>
    <w:p w14:paraId="572C9BEB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5666800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noProof/>
          <w:szCs w:val="22"/>
        </w:rPr>
      </w:pPr>
      <w:r w:rsidRPr="00B978E7">
        <w:rPr>
          <w:b/>
          <w:noProof/>
          <w:szCs w:val="22"/>
        </w:rPr>
        <w:t>Mellékhatások bejelentése</w:t>
      </w:r>
    </w:p>
    <w:p w14:paraId="24B0BBD7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noProof/>
          <w:szCs w:val="22"/>
        </w:rPr>
      </w:pPr>
    </w:p>
    <w:p w14:paraId="0B7D91BA" w14:textId="7DC749EE" w:rsidR="00A41017" w:rsidRPr="00B978E7" w:rsidRDefault="00A64DE8" w:rsidP="00A41017">
      <w:pPr>
        <w:rPr>
          <w:noProof/>
        </w:rPr>
      </w:pPr>
      <w:r w:rsidRPr="00B978E7">
        <w:rPr>
          <w:noProof/>
          <w:szCs w:val="22"/>
        </w:rPr>
        <w:t>Ha Önnél bármilyen mellékhatás jelentkezik, tájékoztassa kezelőorvosát vagy gyógyszerészét.</w:t>
      </w:r>
      <w:r w:rsidRPr="00B978E7">
        <w:rPr>
          <w:noProof/>
          <w:color w:val="FF0000"/>
          <w:szCs w:val="22"/>
        </w:rPr>
        <w:t xml:space="preserve"> </w:t>
      </w:r>
      <w:r w:rsidRPr="00B978E7">
        <w:rPr>
          <w:noProof/>
          <w:szCs w:val="22"/>
        </w:rPr>
        <w:t xml:space="preserve">Ez a betegtájékoztatóban fel nem sorolt bármilyen lehetséges mellékhatásra is vonatkozik. A mellékhatásokat közvetlenül a hatóság részére is bejelentheti </w:t>
      </w:r>
      <w:r w:rsidR="00A41017" w:rsidRPr="00B978E7">
        <w:rPr>
          <w:noProof/>
          <w:szCs w:val="22"/>
        </w:rPr>
        <w:t xml:space="preserve">az </w:t>
      </w:r>
      <w:hyperlink r:id="rId11" w:history="1">
        <w:r w:rsidR="00A41017" w:rsidRPr="00B978E7">
          <w:rPr>
            <w:rStyle w:val="Hiperhivatkozs"/>
            <w:noProof/>
            <w:szCs w:val="22"/>
            <w:highlight w:val="lightGray"/>
          </w:rPr>
          <w:t>V. függelékben</w:t>
        </w:r>
      </w:hyperlink>
      <w:r w:rsidR="00A41017" w:rsidRPr="00B978E7">
        <w:rPr>
          <w:noProof/>
          <w:szCs w:val="22"/>
          <w:highlight w:val="lightGray"/>
        </w:rPr>
        <w:t xml:space="preserve"> található elérhetőségek valamelyikén keresztül</w:t>
      </w:r>
      <w:r w:rsidR="00A41017" w:rsidRPr="00B978E7">
        <w:rPr>
          <w:noProof/>
          <w:szCs w:val="22"/>
        </w:rPr>
        <w:t>.</w:t>
      </w:r>
    </w:p>
    <w:p w14:paraId="2B22F9E7" w14:textId="65E2B25C" w:rsidR="00A64DE8" w:rsidRPr="00B978E7" w:rsidRDefault="00A64DE8" w:rsidP="00746FAC">
      <w:pPr>
        <w:pStyle w:val="BodytextAgency"/>
        <w:keepNext/>
        <w:keepLines/>
        <w:spacing w:after="0" w:line="240" w:lineRule="auto"/>
        <w:rPr>
          <w:rFonts w:ascii="Times New Roman" w:hAnsi="Times New Roman" w:cs="Times New Roman"/>
          <w:noProof/>
          <w:sz w:val="22"/>
          <w:szCs w:val="22"/>
        </w:rPr>
      </w:pPr>
      <w:r w:rsidRPr="00B978E7">
        <w:rPr>
          <w:rFonts w:ascii="Times New Roman" w:hAnsi="Times New Roman" w:cs="Times New Roman"/>
          <w:noProof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7D9E1BD" w14:textId="77777777" w:rsidR="00A64DE8" w:rsidRPr="00B978E7" w:rsidRDefault="00A64DE8" w:rsidP="00A64DE8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</w:rPr>
      </w:pPr>
    </w:p>
    <w:p w14:paraId="7CB61328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009DD57" w14:textId="77777777" w:rsidR="00A64DE8" w:rsidRPr="00B978E7" w:rsidRDefault="00A64DE8" w:rsidP="00A64DE8">
      <w:pPr>
        <w:keepNext/>
        <w:keepLines/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</w:rPr>
      </w:pPr>
      <w:r w:rsidRPr="00B978E7">
        <w:rPr>
          <w:b/>
          <w:noProof/>
          <w:szCs w:val="22"/>
        </w:rPr>
        <w:t>5.</w:t>
      </w:r>
      <w:r w:rsidRPr="00B978E7">
        <w:rPr>
          <w:b/>
          <w:noProof/>
          <w:szCs w:val="22"/>
        </w:rPr>
        <w:tab/>
        <w:t>Hogyan kell a Letybo</w:t>
      </w:r>
      <w:r w:rsidRPr="00B978E7">
        <w:rPr>
          <w:b/>
          <w:noProof/>
          <w:szCs w:val="22"/>
        </w:rPr>
        <w:noBreakHyphen/>
        <w:t>t tárolni?</w:t>
      </w:r>
    </w:p>
    <w:p w14:paraId="457D3D87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70AE45AC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 gyógyszer gyermekektől elzárva tartandó!</w:t>
      </w:r>
    </w:p>
    <w:p w14:paraId="68B3CB52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48C0219" w14:textId="16639375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>A címkén és dobozon feltüntetett lejárati idő</w:t>
      </w:r>
      <w:r w:rsidR="00444E1B" w:rsidRPr="00B978E7">
        <w:rPr>
          <w:noProof/>
          <w:szCs w:val="22"/>
        </w:rPr>
        <w:t xml:space="preserve"> {EXP}</w:t>
      </w:r>
      <w:r w:rsidRPr="00B978E7">
        <w:rPr>
          <w:noProof/>
          <w:szCs w:val="22"/>
        </w:rPr>
        <w:t xml:space="preserve"> után ne alkalmazza ezt a gyógyszert. A lejárati idő az adott hónap utolsó napjára vonatkozik.</w:t>
      </w:r>
    </w:p>
    <w:p w14:paraId="1A3955D9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49F145D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>Hűtve (2 °C – 8 °C) tárolandó és szállítandó.</w:t>
      </w:r>
    </w:p>
    <w:p w14:paraId="05DD05E9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B38721F" w14:textId="77777777" w:rsidR="00A64DE8" w:rsidRPr="00B978E7" w:rsidRDefault="00A64DE8" w:rsidP="00A64DE8">
      <w:pPr>
        <w:keepNext/>
        <w:keepLines/>
        <w:spacing w:line="240" w:lineRule="auto"/>
        <w:rPr>
          <w:noProof/>
          <w:szCs w:val="22"/>
          <w:u w:val="single"/>
        </w:rPr>
      </w:pPr>
      <w:r w:rsidRPr="00B978E7">
        <w:rPr>
          <w:noProof/>
          <w:szCs w:val="22"/>
          <w:u w:val="single"/>
        </w:rPr>
        <w:lastRenderedPageBreak/>
        <w:t>Elkészített oldat</w:t>
      </w:r>
    </w:p>
    <w:p w14:paraId="7033C06A" w14:textId="77777777" w:rsidR="00524B1C" w:rsidRDefault="00070D29" w:rsidP="00070D29">
      <w:pPr>
        <w:keepNext/>
        <w:keepLines/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 xml:space="preserve">A fizikai-kémiai </w:t>
      </w:r>
      <w:r w:rsidRPr="00134892">
        <w:rPr>
          <w:noProof/>
          <w:szCs w:val="22"/>
        </w:rPr>
        <w:t xml:space="preserve">stabilitás </w:t>
      </w:r>
      <w:r w:rsidR="000D66E1" w:rsidRPr="00652AE1">
        <w:rPr>
          <w:noProof/>
          <w:szCs w:val="22"/>
        </w:rPr>
        <w:t>2 – 8 ºC-on 24 órán keresztül igazolt.</w:t>
      </w:r>
    </w:p>
    <w:p w14:paraId="634AA9C2" w14:textId="725BCF42" w:rsidR="00070D29" w:rsidRPr="00652AE1" w:rsidRDefault="00070D29" w:rsidP="00070D29">
      <w:pPr>
        <w:keepNext/>
        <w:keepLines/>
        <w:spacing w:line="240" w:lineRule="auto"/>
        <w:rPr>
          <w:noProof/>
          <w:szCs w:val="22"/>
        </w:rPr>
      </w:pPr>
    </w:p>
    <w:p w14:paraId="766AB39D" w14:textId="07746A70" w:rsidR="00070D29" w:rsidRPr="00B978E7" w:rsidRDefault="000D66E1" w:rsidP="00070D29">
      <w:pPr>
        <w:keepNext/>
        <w:keepLines/>
        <w:spacing w:line="240" w:lineRule="auto"/>
        <w:rPr>
          <w:noProof/>
          <w:szCs w:val="22"/>
        </w:rPr>
      </w:pPr>
      <w:r w:rsidRPr="00652AE1">
        <w:rPr>
          <w:noProof/>
          <w:szCs w:val="22"/>
        </w:rPr>
        <w:t>Mikrobiológiai szempontból a készítményt azonnal fel kell használni, kivéve, ha a felbontás/feloldás/hígítás módja kizárja a mikrobiális szennyeződés kockázatát. Amennyiben nem használják fel azonnal, a felhasználásig az eltartási idő és a tárolási körülmények a felhasználó felelőssége</w:t>
      </w:r>
      <w:r w:rsidR="00070D29" w:rsidRPr="00134892">
        <w:rPr>
          <w:noProof/>
          <w:szCs w:val="22"/>
        </w:rPr>
        <w:t>.</w:t>
      </w:r>
    </w:p>
    <w:p w14:paraId="629E26C4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8420CF6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8F81873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0CEE0DF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4B95B6D5" w14:textId="77777777" w:rsidR="00A64DE8" w:rsidRPr="00B978E7" w:rsidRDefault="00A64DE8" w:rsidP="00A64DE8">
      <w:pPr>
        <w:keepNext/>
        <w:keepLines/>
        <w:numPr>
          <w:ilvl w:val="12"/>
          <w:numId w:val="0"/>
        </w:numPr>
        <w:spacing w:line="240" w:lineRule="auto"/>
        <w:ind w:left="567" w:hanging="567"/>
        <w:outlineLvl w:val="0"/>
        <w:rPr>
          <w:b/>
          <w:noProof/>
          <w:szCs w:val="22"/>
        </w:rPr>
      </w:pPr>
      <w:r w:rsidRPr="00B978E7">
        <w:rPr>
          <w:b/>
          <w:noProof/>
          <w:szCs w:val="22"/>
        </w:rPr>
        <w:t>6.</w:t>
      </w:r>
      <w:r w:rsidRPr="00B978E7">
        <w:rPr>
          <w:b/>
          <w:noProof/>
          <w:szCs w:val="22"/>
        </w:rPr>
        <w:tab/>
        <w:t>A csomagolás tartalma és egyéb információk</w:t>
      </w:r>
    </w:p>
    <w:p w14:paraId="4993F1E7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4BB413AB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</w:rPr>
      </w:pPr>
      <w:r w:rsidRPr="00B978E7">
        <w:rPr>
          <w:b/>
          <w:bCs/>
          <w:noProof/>
          <w:szCs w:val="22"/>
        </w:rPr>
        <w:t>Mit tartalmaz a Letybo?</w:t>
      </w:r>
    </w:p>
    <w:p w14:paraId="56635E69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u w:val="single"/>
        </w:rPr>
      </w:pPr>
    </w:p>
    <w:p w14:paraId="3D29D370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i/>
          <w:iCs/>
          <w:noProof/>
          <w:szCs w:val="22"/>
        </w:rPr>
      </w:pPr>
      <w:r w:rsidRPr="00B978E7">
        <w:rPr>
          <w:noProof/>
          <w:szCs w:val="22"/>
        </w:rPr>
        <w:t>A készítmény hatóanyaga az A típusú botulinum toxin.</w:t>
      </w:r>
    </w:p>
    <w:p w14:paraId="08A13BBE" w14:textId="2270EDB4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 xml:space="preserve">50 egység, </w:t>
      </w:r>
      <w:r w:rsidRPr="00B978E7">
        <w:rPr>
          <w:i/>
          <w:noProof/>
          <w:szCs w:val="22"/>
        </w:rPr>
        <w:t>Clostridium botulinum</w:t>
      </w:r>
      <w:r w:rsidRPr="00B978E7">
        <w:rPr>
          <w:noProof/>
          <w:szCs w:val="22"/>
        </w:rPr>
        <w:t xml:space="preserve"> által termelt A típusú botulinum toxint tartalmaz</w:t>
      </w:r>
      <w:r w:rsidR="00EE0415" w:rsidRPr="00B978E7">
        <w:rPr>
          <w:noProof/>
          <w:szCs w:val="22"/>
        </w:rPr>
        <w:t xml:space="preserve"> injekciós üvegenként</w:t>
      </w:r>
      <w:r w:rsidRPr="00B978E7">
        <w:rPr>
          <w:noProof/>
          <w:szCs w:val="22"/>
        </w:rPr>
        <w:t>.</w:t>
      </w:r>
    </w:p>
    <w:p w14:paraId="2C7DA983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Feloldás után 0,1 ml oldat 4 egységet tartalmaz.</w:t>
      </w:r>
    </w:p>
    <w:p w14:paraId="6BDCD6FC" w14:textId="77777777" w:rsidR="00A64DE8" w:rsidRPr="00B978E7" w:rsidRDefault="00A64DE8" w:rsidP="00A64DE8">
      <w:pPr>
        <w:keepNext/>
        <w:keepLines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B978E7">
        <w:rPr>
          <w:noProof/>
          <w:szCs w:val="22"/>
        </w:rPr>
        <w:t>Az egyéb segédanyagok a humán albumin és a nátrium-klorid.</w:t>
      </w:r>
    </w:p>
    <w:p w14:paraId="12307DEE" w14:textId="77777777" w:rsidR="00A64DE8" w:rsidRPr="00B978E7" w:rsidRDefault="00A64DE8" w:rsidP="00A64DE8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95BDB04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</w:rPr>
      </w:pPr>
      <w:r w:rsidRPr="00B978E7">
        <w:rPr>
          <w:b/>
          <w:bCs/>
          <w:noProof/>
          <w:szCs w:val="22"/>
        </w:rPr>
        <w:t>Milyen a Letybo külleme és mit tartalmaz a csomagolás?</w:t>
      </w:r>
    </w:p>
    <w:p w14:paraId="03EE1434" w14:textId="77777777" w:rsidR="00A64DE8" w:rsidRPr="00B978E7" w:rsidRDefault="00A64DE8" w:rsidP="00A64DE8">
      <w:pPr>
        <w:keepNext/>
        <w:keepLines/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</w:p>
    <w:p w14:paraId="5F89CA02" w14:textId="615BC4F7" w:rsidR="00A64DE8" w:rsidRPr="00B978E7" w:rsidRDefault="00A64DE8" w:rsidP="00A64DE8">
      <w:pPr>
        <w:keepNext/>
        <w:keepLines/>
        <w:tabs>
          <w:tab w:val="clear" w:pos="567"/>
        </w:tabs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 xml:space="preserve">A Letybo fehér por oldatos injekcióhoz, amely átlátszó injekciós üvegben található, gumidugóval és alumínium </w:t>
      </w:r>
      <w:r w:rsidR="00212286" w:rsidRPr="00B978E7">
        <w:rPr>
          <w:noProof/>
          <w:szCs w:val="22"/>
        </w:rPr>
        <w:t xml:space="preserve">biztonsági záras védőkupakkal </w:t>
      </w:r>
      <w:r w:rsidRPr="00B978E7">
        <w:rPr>
          <w:noProof/>
          <w:szCs w:val="22"/>
        </w:rPr>
        <w:t>ellátva.</w:t>
      </w:r>
    </w:p>
    <w:p w14:paraId="441794A1" w14:textId="77777777" w:rsidR="00A64DE8" w:rsidRPr="00B978E7" w:rsidRDefault="00A64DE8" w:rsidP="00A64DE8">
      <w:pPr>
        <w:keepNext/>
        <w:keepLines/>
        <w:tabs>
          <w:tab w:val="clear" w:pos="567"/>
        </w:tabs>
        <w:spacing w:line="240" w:lineRule="auto"/>
        <w:rPr>
          <w:noProof/>
          <w:szCs w:val="22"/>
        </w:rPr>
      </w:pPr>
    </w:p>
    <w:p w14:paraId="50E7EA13" w14:textId="77777777" w:rsidR="00A9792B" w:rsidRDefault="00A9792B" w:rsidP="00A9792B">
      <w:pPr>
        <w:numPr>
          <w:ilvl w:val="12"/>
          <w:numId w:val="0"/>
        </w:numPr>
        <w:spacing w:line="240" w:lineRule="auto"/>
        <w:rPr>
          <w:noProof/>
          <w:szCs w:val="22"/>
        </w:rPr>
      </w:pPr>
      <w:bookmarkStart w:id="1" w:name="_Hlk131667564"/>
      <w:r w:rsidRPr="00B978E7">
        <w:rPr>
          <w:noProof/>
          <w:szCs w:val="22"/>
        </w:rPr>
        <w:t>1 injekciós üveget tartalmazó csomag (minden csomag 1 injekciós üveget tartalmaz, dobozban).</w:t>
      </w:r>
    </w:p>
    <w:p w14:paraId="6C39D734" w14:textId="5BD1AE0E" w:rsidR="007B2711" w:rsidRDefault="00A9792B" w:rsidP="00A9792B">
      <w:pPr>
        <w:numPr>
          <w:ilvl w:val="12"/>
          <w:numId w:val="0"/>
        </w:numPr>
        <w:spacing w:line="240" w:lineRule="auto"/>
        <w:rPr>
          <w:noProof/>
          <w:szCs w:val="22"/>
        </w:rPr>
      </w:pPr>
      <w:r w:rsidRPr="00274199">
        <w:rPr>
          <w:szCs w:val="22"/>
        </w:rPr>
        <w:t>2 injekciós üveget tartalmazó csomagolás (minden csomag 2 injekciós üveget tartalmaz, dobozban).</w:t>
      </w:r>
    </w:p>
    <w:p w14:paraId="557B369B" w14:textId="68FDD0A2" w:rsidR="00061F2F" w:rsidRPr="00B978E7" w:rsidRDefault="00061F2F" w:rsidP="00061F2F">
      <w:pPr>
        <w:numPr>
          <w:ilvl w:val="12"/>
          <w:numId w:val="0"/>
        </w:num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2 injekciós üveget tartalmazó gyűjtőcsomagolás (minden csomag 2 injekciós üveget tartalmaz, dobozban, külső doboz gyűjtőcsomagolásban</w:t>
      </w:r>
      <w:r w:rsidR="0041298D" w:rsidRPr="00B978E7">
        <w:rPr>
          <w:noProof/>
          <w:szCs w:val="22"/>
        </w:rPr>
        <w:t>)</w:t>
      </w:r>
      <w:r w:rsidRPr="00B978E7">
        <w:rPr>
          <w:noProof/>
          <w:szCs w:val="22"/>
        </w:rPr>
        <w:t>.</w:t>
      </w:r>
    </w:p>
    <w:p w14:paraId="20B74868" w14:textId="534CD77D" w:rsidR="00061F2F" w:rsidRPr="00B978E7" w:rsidRDefault="00061F2F" w:rsidP="00061F2F">
      <w:pPr>
        <w:numPr>
          <w:ilvl w:val="12"/>
          <w:numId w:val="0"/>
        </w:num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6 injekciós üveget tartalmazó gyűjtőcsomagolás (minden csomag 6 injekciós üveget tartalmaz dobozban, külső fólia gyűjtőcsomagolásban</w:t>
      </w:r>
      <w:r w:rsidR="0041298D" w:rsidRPr="00B978E7">
        <w:rPr>
          <w:noProof/>
          <w:szCs w:val="22"/>
        </w:rPr>
        <w:t>)</w:t>
      </w:r>
      <w:r w:rsidRPr="00B978E7">
        <w:rPr>
          <w:noProof/>
          <w:szCs w:val="22"/>
        </w:rPr>
        <w:t>.</w:t>
      </w:r>
    </w:p>
    <w:bookmarkEnd w:id="1"/>
    <w:p w14:paraId="4D44967C" w14:textId="77777777" w:rsidR="00A64DE8" w:rsidRPr="00B978E7" w:rsidRDefault="00A64DE8" w:rsidP="00A64DE8">
      <w:pPr>
        <w:numPr>
          <w:ilvl w:val="12"/>
          <w:numId w:val="0"/>
        </w:num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Nem feltétlenül mindegyik kiszerelés kerül kereskedelmi forgalomba.</w:t>
      </w:r>
    </w:p>
    <w:p w14:paraId="5B4DF32E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u w:val="single"/>
        </w:rPr>
      </w:pPr>
    </w:p>
    <w:p w14:paraId="58770746" w14:textId="77777777" w:rsidR="00A64DE8" w:rsidRPr="00B978E7" w:rsidRDefault="00A64DE8" w:rsidP="00A64DE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</w:rPr>
      </w:pPr>
      <w:r w:rsidRPr="00B978E7">
        <w:rPr>
          <w:b/>
          <w:bCs/>
          <w:noProof/>
          <w:szCs w:val="22"/>
        </w:rPr>
        <w:t>A forgalomba hozatali engedély jogosultja és a gyártó</w:t>
      </w:r>
    </w:p>
    <w:p w14:paraId="695EE0EB" w14:textId="77777777" w:rsidR="00A64DE8" w:rsidRPr="00B978E7" w:rsidRDefault="00A64DE8" w:rsidP="00A64DE8">
      <w:pPr>
        <w:keepNext/>
        <w:keepLines/>
        <w:spacing w:line="240" w:lineRule="auto"/>
        <w:rPr>
          <w:rFonts w:eastAsia="SimSun"/>
          <w:noProof/>
          <w:color w:val="000000"/>
          <w:szCs w:val="22"/>
          <w:lang w:eastAsia="de-AT"/>
        </w:rPr>
      </w:pPr>
    </w:p>
    <w:p w14:paraId="5B662853" w14:textId="77777777" w:rsidR="00024768" w:rsidRPr="00B978E7" w:rsidRDefault="00024768" w:rsidP="00024768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CROMA-PHARMA GmbH</w:t>
      </w:r>
    </w:p>
    <w:p w14:paraId="7925D31D" w14:textId="77777777" w:rsidR="00024768" w:rsidRPr="00B978E7" w:rsidRDefault="00024768" w:rsidP="00024768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 xml:space="preserve">Industriezeile 6 </w:t>
      </w:r>
    </w:p>
    <w:p w14:paraId="3B20ED02" w14:textId="77777777" w:rsidR="00024768" w:rsidRPr="00B978E7" w:rsidRDefault="00024768" w:rsidP="00024768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2100 Leobendorf</w:t>
      </w:r>
    </w:p>
    <w:p w14:paraId="07E8B405" w14:textId="5E80D2EF" w:rsidR="00A64DE8" w:rsidRPr="00B978E7" w:rsidRDefault="00024768" w:rsidP="00A64DE8">
      <w:pPr>
        <w:keepNext/>
        <w:keepLines/>
        <w:spacing w:line="240" w:lineRule="auto"/>
        <w:rPr>
          <w:rStyle w:val="q4iawc"/>
          <w:noProof/>
        </w:rPr>
      </w:pPr>
      <w:r w:rsidRPr="00B978E7">
        <w:rPr>
          <w:rStyle w:val="q4iawc"/>
          <w:noProof/>
        </w:rPr>
        <w:t>Ausztria</w:t>
      </w:r>
    </w:p>
    <w:p w14:paraId="0F28F44B" w14:textId="77777777" w:rsidR="00024768" w:rsidRPr="00B978E7" w:rsidRDefault="00024768" w:rsidP="00A64DE8">
      <w:pPr>
        <w:keepNext/>
        <w:keepLines/>
        <w:spacing w:line="240" w:lineRule="auto"/>
        <w:rPr>
          <w:noProof/>
          <w:szCs w:val="22"/>
        </w:rPr>
      </w:pPr>
    </w:p>
    <w:p w14:paraId="2BDB04E4" w14:textId="6796A522" w:rsidR="005132FB" w:rsidRPr="00B978E7" w:rsidRDefault="005132FB" w:rsidP="005132F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eastAsia="SimSun" w:hAnsi="Times-Roman" w:cs="Times-Roman"/>
          <w:noProof/>
          <w:szCs w:val="22"/>
          <w:lang w:bidi="ar-SA"/>
        </w:rPr>
      </w:pPr>
      <w:r w:rsidRPr="00B978E7">
        <w:rPr>
          <w:rFonts w:ascii="Times-Roman" w:eastAsia="SimSun" w:hAnsi="Times-Roman" w:cs="Times-Roman"/>
          <w:noProof/>
          <w:szCs w:val="22"/>
          <w:lang w:bidi="ar-SA"/>
        </w:rPr>
        <w:t xml:space="preserve">OGYI-T-24147/01 </w:t>
      </w:r>
      <w:r w:rsidR="00A9792B">
        <w:rPr>
          <w:rFonts w:ascii="Times-Roman" w:eastAsia="SimSun" w:hAnsi="Times-Roman" w:cs="Times-Roman"/>
          <w:noProof/>
          <w:szCs w:val="22"/>
          <w:lang w:bidi="ar-SA"/>
        </w:rPr>
        <w:tab/>
      </w:r>
      <w:r w:rsidRPr="00B978E7">
        <w:rPr>
          <w:rFonts w:ascii="Times-Roman" w:eastAsia="SimSun" w:hAnsi="Times-Roman" w:cs="Times-Roman"/>
          <w:noProof/>
          <w:szCs w:val="22"/>
          <w:lang w:bidi="ar-SA"/>
        </w:rPr>
        <w:t>1× I-es típusú injekciós üvegben.</w:t>
      </w:r>
    </w:p>
    <w:p w14:paraId="0C576FAE" w14:textId="1F959761" w:rsidR="005132FB" w:rsidRPr="00B978E7" w:rsidRDefault="005132FB" w:rsidP="005132F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eastAsia="SimSun" w:hAnsi="Times-Roman" w:cs="Times-Roman"/>
          <w:noProof/>
          <w:szCs w:val="22"/>
          <w:lang w:bidi="ar-SA"/>
        </w:rPr>
      </w:pPr>
      <w:r w:rsidRPr="00B978E7">
        <w:rPr>
          <w:rFonts w:ascii="Times-Roman" w:eastAsia="SimSun" w:hAnsi="Times-Roman" w:cs="Times-Roman"/>
          <w:noProof/>
          <w:szCs w:val="22"/>
          <w:lang w:bidi="ar-SA"/>
        </w:rPr>
        <w:t xml:space="preserve">OGYI-T-24147/02 </w:t>
      </w:r>
      <w:r w:rsidR="00A9792B">
        <w:rPr>
          <w:rFonts w:ascii="Times-Roman" w:eastAsia="SimSun" w:hAnsi="Times-Roman" w:cs="Times-Roman"/>
          <w:noProof/>
          <w:szCs w:val="22"/>
          <w:lang w:bidi="ar-SA"/>
        </w:rPr>
        <w:tab/>
      </w:r>
      <w:r w:rsidRPr="00B978E7">
        <w:rPr>
          <w:rFonts w:ascii="Times-Roman" w:eastAsia="SimSun" w:hAnsi="Times-Roman" w:cs="Times-Roman"/>
          <w:noProof/>
          <w:szCs w:val="22"/>
          <w:lang w:bidi="ar-SA"/>
        </w:rPr>
        <w:t>2×1 I-es típusú injekciós üvegben.</w:t>
      </w:r>
    </w:p>
    <w:p w14:paraId="054EEB60" w14:textId="742664A7" w:rsidR="00A64DE8" w:rsidRDefault="005132FB" w:rsidP="005132F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ascii="Times-Roman" w:eastAsia="SimSun" w:hAnsi="Times-Roman" w:cs="Times-Roman"/>
          <w:noProof/>
          <w:szCs w:val="22"/>
          <w:lang w:bidi="ar-SA"/>
        </w:rPr>
      </w:pPr>
      <w:r w:rsidRPr="00B978E7">
        <w:rPr>
          <w:rFonts w:ascii="Times-Roman" w:eastAsia="SimSun" w:hAnsi="Times-Roman" w:cs="Times-Roman"/>
          <w:noProof/>
          <w:szCs w:val="22"/>
          <w:lang w:bidi="ar-SA"/>
        </w:rPr>
        <w:t xml:space="preserve">OGYI-T-24147/03 </w:t>
      </w:r>
      <w:r w:rsidR="00A9792B">
        <w:rPr>
          <w:rFonts w:ascii="Times-Roman" w:eastAsia="SimSun" w:hAnsi="Times-Roman" w:cs="Times-Roman"/>
          <w:noProof/>
          <w:szCs w:val="22"/>
          <w:lang w:bidi="ar-SA"/>
        </w:rPr>
        <w:tab/>
      </w:r>
      <w:r w:rsidRPr="00B978E7">
        <w:rPr>
          <w:rFonts w:ascii="Times-Roman" w:eastAsia="SimSun" w:hAnsi="Times-Roman" w:cs="Times-Roman"/>
          <w:noProof/>
          <w:szCs w:val="22"/>
          <w:lang w:bidi="ar-SA"/>
        </w:rPr>
        <w:t>6×1 I-es típusú injekciós üvegben.</w:t>
      </w:r>
    </w:p>
    <w:p w14:paraId="57326163" w14:textId="635E7E14" w:rsidR="00B8773B" w:rsidRPr="008B0C0D" w:rsidRDefault="00B8773B" w:rsidP="008B0C0D">
      <w:pPr>
        <w:spacing w:line="240" w:lineRule="auto"/>
        <w:rPr>
          <w:noProof/>
          <w:szCs w:val="22"/>
        </w:rPr>
      </w:pPr>
      <w:r w:rsidRPr="00443750">
        <w:rPr>
          <w:noProof/>
          <w:szCs w:val="22"/>
        </w:rPr>
        <w:t>OGYI-T-24147/</w:t>
      </w:r>
      <w:r w:rsidR="00587446">
        <w:rPr>
          <w:noProof/>
          <w:szCs w:val="22"/>
        </w:rPr>
        <w:t>04</w:t>
      </w:r>
      <w:r w:rsidRPr="00443750">
        <w:rPr>
          <w:noProof/>
          <w:szCs w:val="22"/>
        </w:rPr>
        <w:t xml:space="preserve"> </w:t>
      </w:r>
      <w:r w:rsidR="00A9792B">
        <w:rPr>
          <w:noProof/>
          <w:szCs w:val="22"/>
        </w:rPr>
        <w:tab/>
      </w:r>
      <w:r w:rsidRPr="00443750">
        <w:rPr>
          <w:noProof/>
          <w:szCs w:val="22"/>
        </w:rPr>
        <w:t>2× I-es típusú injekciós üvegben.</w:t>
      </w:r>
    </w:p>
    <w:p w14:paraId="063EE28B" w14:textId="77777777" w:rsidR="005132FB" w:rsidRPr="00B978E7" w:rsidRDefault="005132FB" w:rsidP="005132F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39EFE67" w14:textId="3737C187" w:rsidR="00A64DE8" w:rsidRPr="00134892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b/>
          <w:noProof/>
          <w:szCs w:val="22"/>
        </w:rPr>
        <w:t>A betegtájékoztató legutóbbi felülvizsgálatának dátuma:</w:t>
      </w:r>
      <w:r w:rsidRPr="00652AE1">
        <w:rPr>
          <w:noProof/>
          <w:szCs w:val="22"/>
        </w:rPr>
        <w:t xml:space="preserve"> </w:t>
      </w:r>
      <w:r w:rsidR="003E42F3" w:rsidRPr="00652AE1">
        <w:rPr>
          <w:noProof/>
          <w:szCs w:val="22"/>
        </w:rPr>
        <w:t>2025</w:t>
      </w:r>
      <w:r w:rsidR="006344D3" w:rsidRPr="00652AE1">
        <w:rPr>
          <w:noProof/>
          <w:szCs w:val="22"/>
        </w:rPr>
        <w:t xml:space="preserve">. </w:t>
      </w:r>
      <w:r w:rsidR="000D2F19" w:rsidRPr="00652AE1">
        <w:rPr>
          <w:noProof/>
          <w:szCs w:val="22"/>
        </w:rPr>
        <w:t>december</w:t>
      </w:r>
      <w:r w:rsidR="0017210D" w:rsidRPr="00652AE1">
        <w:rPr>
          <w:noProof/>
          <w:szCs w:val="22"/>
        </w:rPr>
        <w:t>.</w:t>
      </w:r>
      <w:bookmarkStart w:id="2" w:name="_GoBack"/>
      <w:bookmarkEnd w:id="2"/>
    </w:p>
    <w:p w14:paraId="3592B6D2" w14:textId="77777777" w:rsidR="00A64DE8" w:rsidRPr="00B978E7" w:rsidRDefault="00A64DE8" w:rsidP="00A64D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  <w:r w:rsidRPr="00B978E7">
        <w:rPr>
          <w:noProof/>
          <w:szCs w:val="22"/>
        </w:rPr>
        <w:noBreakHyphen/>
      </w:r>
    </w:p>
    <w:p w14:paraId="0FAEE142" w14:textId="77777777" w:rsidR="00C21DAB" w:rsidRPr="00B978E7" w:rsidRDefault="00C21DAB" w:rsidP="00C21DAB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B978E7">
        <w:rPr>
          <w:b/>
          <w:noProof/>
          <w:szCs w:val="22"/>
        </w:rPr>
        <w:lastRenderedPageBreak/>
        <w:t>Az alábbi információk kizárólag egészségügyi szakembereknek szólnak:</w:t>
      </w:r>
    </w:p>
    <w:p w14:paraId="43044850" w14:textId="77777777" w:rsidR="00C21DAB" w:rsidRPr="00B978E7" w:rsidRDefault="00C21DAB" w:rsidP="00C21DAB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6570CC4" w14:textId="77777777" w:rsidR="00C21DAB" w:rsidRPr="00B978E7" w:rsidRDefault="00C21DAB" w:rsidP="00C21DAB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B978E7">
        <w:rPr>
          <w:noProof/>
          <w:szCs w:val="22"/>
        </w:rPr>
        <w:t>A botulinum toxin egységek nem helyettesíthetők más készítmények botulinum toxin egységeivel. Az ajánlott adagok egységei eltérnek a más botulinum toxin készítmények esetében alkalmazott egységektől.</w:t>
      </w:r>
    </w:p>
    <w:p w14:paraId="24917DAB" w14:textId="77777777" w:rsidR="00C21DAB" w:rsidRPr="00B978E7" w:rsidRDefault="00C21DAB" w:rsidP="00C21DAB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C8EC104" w14:textId="77777777" w:rsidR="00C21DAB" w:rsidRPr="00B978E7" w:rsidRDefault="00C21DAB" w:rsidP="00C21DAB">
      <w:pPr>
        <w:keepNext/>
        <w:keepLines/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 felhasználásra, a kezelésre és az ártalmatlanításra vonatkozó utasításokat szigorúan be kell tartani.</w:t>
      </w:r>
    </w:p>
    <w:p w14:paraId="0B8FA3A1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2084FDA1" w14:textId="77777777" w:rsidR="00C21DAB" w:rsidRPr="00B978E7" w:rsidRDefault="00C21DAB" w:rsidP="00C21DAB">
      <w:pPr>
        <w:keepNext/>
        <w:keepLine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Az oldat elkészítése</w:t>
      </w:r>
    </w:p>
    <w:p w14:paraId="2902CE6D" w14:textId="77777777" w:rsidR="00C21DAB" w:rsidRPr="00B978E7" w:rsidRDefault="00C21DAB" w:rsidP="00C21DAB">
      <w:pPr>
        <w:keepNext/>
        <w:keepLines/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 feloldást a helyes gyakorlat előírásai szerint kell elvégezni, különös tekintettel az aszepszisre.</w:t>
      </w:r>
    </w:p>
    <w:p w14:paraId="6BB5E344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3BDCA655" w14:textId="7E214EE3" w:rsidR="00C21DAB" w:rsidRPr="00B978E7" w:rsidRDefault="00C21DAB" w:rsidP="00C21DAB">
      <w:pPr>
        <w:spacing w:line="240" w:lineRule="auto"/>
        <w:rPr>
          <w:rFonts w:eastAsia="MS Mincho"/>
          <w:noProof/>
          <w:szCs w:val="22"/>
          <w:lang w:eastAsia="de-DE"/>
        </w:rPr>
      </w:pPr>
      <w:r w:rsidRPr="00B978E7">
        <w:rPr>
          <w:rFonts w:eastAsia="MS Mincho"/>
          <w:noProof/>
          <w:szCs w:val="22"/>
        </w:rPr>
        <w:t xml:space="preserve">A Letybo feloldásához 9 mg/ml (0,9%) nátrium-klorid oldatos injekciót kell </w:t>
      </w:r>
      <w:r w:rsidR="00782298" w:rsidRPr="00B978E7">
        <w:rPr>
          <w:rFonts w:eastAsia="MS Mincho"/>
          <w:noProof/>
          <w:szCs w:val="22"/>
        </w:rPr>
        <w:t>alkalmazni</w:t>
      </w:r>
      <w:r w:rsidRPr="00B978E7">
        <w:rPr>
          <w:rFonts w:eastAsia="MS Mincho"/>
          <w:noProof/>
          <w:szCs w:val="22"/>
        </w:rPr>
        <w:t>, amely</w:t>
      </w:r>
      <w:r w:rsidR="00782298" w:rsidRPr="00B978E7">
        <w:rPr>
          <w:rFonts w:eastAsia="MS Mincho"/>
          <w:noProof/>
          <w:szCs w:val="22"/>
        </w:rPr>
        <w:t>ből</w:t>
      </w:r>
      <w:r w:rsidRPr="00B978E7">
        <w:rPr>
          <w:rFonts w:eastAsia="MS Mincho"/>
          <w:noProof/>
          <w:szCs w:val="22"/>
        </w:rPr>
        <w:t xml:space="preserve"> 1,25 ml</w:t>
      </w:r>
      <w:r w:rsidR="00782298" w:rsidRPr="00B978E7">
        <w:rPr>
          <w:rFonts w:eastAsia="MS Mincho"/>
          <w:noProof/>
          <w:szCs w:val="22"/>
        </w:rPr>
        <w:t>-</w:t>
      </w:r>
      <w:r w:rsidRPr="00B978E7">
        <w:rPr>
          <w:rFonts w:eastAsia="MS Mincho"/>
          <w:noProof/>
          <w:szCs w:val="22"/>
        </w:rPr>
        <w:t>t kell hozzáadni.</w:t>
      </w:r>
    </w:p>
    <w:p w14:paraId="1AE5E3D2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0061BA12" w14:textId="43D18DB9" w:rsidR="00C21DAB" w:rsidRPr="00B978E7" w:rsidRDefault="00C21DAB" w:rsidP="00C21DAB">
      <w:pPr>
        <w:spacing w:line="240" w:lineRule="auto"/>
        <w:rPr>
          <w:rFonts w:eastAsia="MS Mincho"/>
          <w:noProof/>
          <w:szCs w:val="22"/>
          <w:lang w:eastAsia="de-DE"/>
        </w:rPr>
      </w:pPr>
      <w:r w:rsidRPr="00B978E7">
        <w:rPr>
          <w:noProof/>
          <w:szCs w:val="22"/>
        </w:rPr>
        <w:t>A kifröccsent folyadék felfogása érdekében célszerű műanyaggal bélelt papírtörlő fölött feloldani az injekciós üveg tartalmát és előkészíteni a fecskendőt. 9 mg/ml (0,9%) nátrium-klorid oldatos injekciót kell felszívni egy fecskendőbe, amelyet óvatosan kell befecskendezni az injekciós üvegbe</w:t>
      </w:r>
      <w:r w:rsidRPr="00B978E7">
        <w:rPr>
          <w:rFonts w:eastAsia="MS Mincho"/>
          <w:noProof/>
          <w:szCs w:val="22"/>
        </w:rPr>
        <w:t>, elkerülve a hab- vagy buborékképződést, vagy az erőteljes felkeveredést, mert ez denaturációt okozhat</w:t>
      </w:r>
      <w:r w:rsidRPr="00B978E7">
        <w:rPr>
          <w:noProof/>
          <w:szCs w:val="22"/>
        </w:rPr>
        <w:t>. Ha a váku</w:t>
      </w:r>
      <w:r w:rsidR="00782298" w:rsidRPr="00B978E7">
        <w:rPr>
          <w:noProof/>
          <w:szCs w:val="22"/>
        </w:rPr>
        <w:t>u</w:t>
      </w:r>
      <w:r w:rsidRPr="00B978E7">
        <w:rPr>
          <w:noProof/>
          <w:szCs w:val="22"/>
        </w:rPr>
        <w:t xml:space="preserve">m nem szívja be az oldószert az injekciós üvegbe, akkor az injekciós üveget ki kell dobni. A feloldott </w:t>
      </w:r>
      <w:r w:rsidRPr="00B978E7">
        <w:rPr>
          <w:rFonts w:eastAsia="MS Mincho"/>
          <w:noProof/>
          <w:szCs w:val="22"/>
        </w:rPr>
        <w:t>Letybo</w:t>
      </w:r>
      <w:r w:rsidRPr="00B978E7">
        <w:rPr>
          <w:noProof/>
          <w:szCs w:val="22"/>
        </w:rPr>
        <w:t xml:space="preserve"> átlátszó, színtelen oldat, amely gyakorlatilag szemcsementes. </w:t>
      </w:r>
      <w:r w:rsidRPr="00B978E7">
        <w:rPr>
          <w:rFonts w:eastAsia="MS Mincho"/>
          <w:noProof/>
          <w:szCs w:val="22"/>
        </w:rPr>
        <w:t>Felhasználás előtt az injekciós üveget szemrevételezéssel ellenőrizze, és győződjön meg róla, hogy a készítmény idegen szemcséktől mentes.</w:t>
      </w:r>
    </w:p>
    <w:p w14:paraId="402C02A8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736EB0C2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  <w:r w:rsidRPr="00B978E7">
        <w:rPr>
          <w:noProof/>
        </w:rPr>
        <w:t xml:space="preserve">Ha a feloldott oldat zavaros vagy szemcsés, akkor a </w:t>
      </w:r>
      <w:r w:rsidRPr="00B978E7">
        <w:rPr>
          <w:rFonts w:eastAsia="MS Mincho"/>
          <w:noProof/>
          <w:szCs w:val="22"/>
        </w:rPr>
        <w:t>Letybo</w:t>
      </w:r>
      <w:r w:rsidRPr="00B978E7">
        <w:rPr>
          <w:noProof/>
          <w:szCs w:val="22"/>
        </w:rPr>
        <w:t xml:space="preserve"> készítményt tilos felhasználni.</w:t>
      </w:r>
    </w:p>
    <w:p w14:paraId="788006DF" w14:textId="77777777" w:rsidR="00C21DAB" w:rsidRPr="00B978E7" w:rsidRDefault="00C21DAB" w:rsidP="00C21DAB">
      <w:pPr>
        <w:keepNext/>
        <w:keepLines/>
        <w:spacing w:line="240" w:lineRule="auto"/>
        <w:rPr>
          <w:noProof/>
          <w:szCs w:val="22"/>
          <w:u w:val="single"/>
        </w:rPr>
      </w:pPr>
    </w:p>
    <w:p w14:paraId="629497B7" w14:textId="77777777" w:rsidR="00C21DAB" w:rsidRPr="00B978E7" w:rsidRDefault="00C21DAB" w:rsidP="00C21DAB">
      <w:pPr>
        <w:keepNext/>
        <w:keepLines/>
        <w:spacing w:line="240" w:lineRule="auto"/>
        <w:rPr>
          <w:noProof/>
          <w:szCs w:val="22"/>
          <w:u w:val="single"/>
        </w:rPr>
      </w:pPr>
      <w:r w:rsidRPr="00B978E7">
        <w:rPr>
          <w:noProof/>
          <w:szCs w:val="22"/>
          <w:u w:val="single"/>
        </w:rPr>
        <w:t>Elkészített oldat</w:t>
      </w:r>
    </w:p>
    <w:p w14:paraId="558AB457" w14:textId="77777777" w:rsidR="00524B1C" w:rsidRDefault="000D66E1" w:rsidP="00C21DAB">
      <w:pPr>
        <w:keepNext/>
        <w:keepLines/>
        <w:spacing w:line="240" w:lineRule="auto"/>
        <w:rPr>
          <w:noProof/>
          <w:szCs w:val="22"/>
        </w:rPr>
      </w:pPr>
      <w:r w:rsidRPr="00652AE1">
        <w:rPr>
          <w:noProof/>
          <w:szCs w:val="22"/>
        </w:rPr>
        <w:t xml:space="preserve">A fizikai-kémiai stabilitás 2 – 8 ºC-on 24 órán keresztül igazolt. </w:t>
      </w:r>
    </w:p>
    <w:p w14:paraId="372A0E1E" w14:textId="77777777" w:rsidR="00C21DAB" w:rsidRPr="00652AE1" w:rsidRDefault="00C21DAB" w:rsidP="00C21DAB">
      <w:pPr>
        <w:keepNext/>
        <w:keepLines/>
        <w:spacing w:line="240" w:lineRule="auto"/>
        <w:rPr>
          <w:noProof/>
          <w:szCs w:val="22"/>
        </w:rPr>
      </w:pPr>
    </w:p>
    <w:p w14:paraId="636C57A8" w14:textId="3EB5DF10" w:rsidR="00C21DAB" w:rsidRPr="00B978E7" w:rsidRDefault="000D66E1" w:rsidP="00C21DAB">
      <w:pPr>
        <w:keepNext/>
        <w:keepLines/>
        <w:spacing w:line="240" w:lineRule="auto"/>
        <w:rPr>
          <w:noProof/>
          <w:szCs w:val="22"/>
        </w:rPr>
      </w:pPr>
      <w:r w:rsidRPr="00652AE1">
        <w:rPr>
          <w:noProof/>
          <w:szCs w:val="22"/>
        </w:rPr>
        <w:t>Mikrobiológiai szempontból a készítményt azonnal fel kell használni, kivéve, ha a felbontás/feloldás/hígítás módja kizárja a mikrobiális szennyeződés kockázatát. Amennyiben nem használják fel azonnal, a felhasználásig az eltartási idő és a tárolási körülmények a felhasználó felelőssége.</w:t>
      </w:r>
    </w:p>
    <w:p w14:paraId="4E6BC22A" w14:textId="77777777" w:rsidR="00C21DAB" w:rsidRPr="00B978E7" w:rsidRDefault="00C21DAB" w:rsidP="00C21DAB">
      <w:pPr>
        <w:spacing w:line="240" w:lineRule="auto"/>
        <w:rPr>
          <w:rFonts w:eastAsia="MS Mincho"/>
          <w:noProof/>
          <w:szCs w:val="22"/>
          <w:lang w:eastAsia="de-DE"/>
        </w:rPr>
      </w:pPr>
    </w:p>
    <w:p w14:paraId="1704A1F2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Minden olyan oldatos injekciót, amelyet több mint 24 órán át tároltak, ki kell dobni.</w:t>
      </w:r>
    </w:p>
    <w:p w14:paraId="27C58ED7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Bármilyen fel nem használt gyógyszer, illetve hulladékanyag megsemmisítését a gyógyszerekre vonatkozó előírások szerint kell végrehajtani.</w:t>
      </w:r>
    </w:p>
    <w:p w14:paraId="6105A459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307EC6CB" w14:textId="77777777" w:rsidR="00C21DAB" w:rsidRPr="00B978E7" w:rsidRDefault="00C21DAB" w:rsidP="00C21DAB">
      <w:pPr>
        <w:keepNext/>
        <w:keepLine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Használati útmutató</w:t>
      </w:r>
    </w:p>
    <w:p w14:paraId="0A9D3922" w14:textId="77777777" w:rsidR="00C21DAB" w:rsidRPr="00B978E7" w:rsidRDefault="00C21DAB" w:rsidP="00C21DAB">
      <w:pPr>
        <w:keepNext/>
        <w:keepLines/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Az intramuscularis injekciót 1 ml-es, 0,01 ml-es beosztású, steril inzulin vagy tuberculin típusú fecskendővel és 30–31 G méretű tűvel kell beadni.</w:t>
      </w:r>
    </w:p>
    <w:p w14:paraId="4CA58998" w14:textId="77777777" w:rsidR="00C21DAB" w:rsidRPr="00B978E7" w:rsidRDefault="00C21DAB" w:rsidP="00C21DAB">
      <w:pPr>
        <w:spacing w:line="240" w:lineRule="auto"/>
        <w:rPr>
          <w:noProof/>
          <w:szCs w:val="22"/>
          <w:u w:val="single"/>
        </w:rPr>
      </w:pPr>
    </w:p>
    <w:p w14:paraId="059C678F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 xml:space="preserve">0,5 ml, megfelelően feloldott </w:t>
      </w:r>
      <w:r w:rsidRPr="00B978E7">
        <w:rPr>
          <w:rFonts w:eastAsia="MS Mincho"/>
          <w:noProof/>
          <w:szCs w:val="22"/>
        </w:rPr>
        <w:t>Letybo</w:t>
      </w:r>
      <w:r w:rsidRPr="00B978E7">
        <w:rPr>
          <w:noProof/>
          <w:szCs w:val="22"/>
        </w:rPr>
        <w:t>-oldatot kell felszívni a steril fecskendőbe, amelyet megfelelően buborékmentesíteni kell. Az injekció beadása előtt a készítmény hígításához használt tűt ki kell cserélni.</w:t>
      </w:r>
    </w:p>
    <w:p w14:paraId="5C3D9C88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42AB0777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 xml:space="preserve">Ügyelni kell rá, hogy a </w:t>
      </w:r>
      <w:r w:rsidRPr="00B978E7">
        <w:rPr>
          <w:rFonts w:eastAsia="MS Mincho"/>
          <w:noProof/>
          <w:szCs w:val="22"/>
        </w:rPr>
        <w:t>Letybo</w:t>
      </w:r>
      <w:r w:rsidRPr="00B978E7">
        <w:rPr>
          <w:noProof/>
          <w:szCs w:val="22"/>
        </w:rPr>
        <w:t xml:space="preserve"> készítményt ne érbe adják be.</w:t>
      </w:r>
    </w:p>
    <w:p w14:paraId="364A35F3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58047D53" w14:textId="4813327C" w:rsidR="00C21DAB" w:rsidRPr="00B978E7" w:rsidRDefault="00C21DAB" w:rsidP="00C21DAB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 xml:space="preserve">A blepharoptosis szövődmény csökkentése érdekében kerülni kell az injekció beadását a </w:t>
      </w:r>
      <w:r w:rsidRPr="00B978E7">
        <w:rPr>
          <w:i/>
          <w:noProof/>
          <w:szCs w:val="22"/>
        </w:rPr>
        <w:t xml:space="preserve">levator palpebrae superioris </w:t>
      </w:r>
      <w:r w:rsidRPr="00B978E7">
        <w:rPr>
          <w:noProof/>
          <w:szCs w:val="22"/>
        </w:rPr>
        <w:t xml:space="preserve">közelében, különösen azon páciensek esetében, akik nagy szemöldök-összehúzó izmokkal rendelkeznek. A </w:t>
      </w:r>
      <w:r w:rsidRPr="00B978E7">
        <w:rPr>
          <w:i/>
          <w:noProof/>
          <w:szCs w:val="22"/>
        </w:rPr>
        <w:t>corrugator supercilii</w:t>
      </w:r>
      <w:r w:rsidRPr="00B978E7">
        <w:rPr>
          <w:noProof/>
          <w:szCs w:val="22"/>
        </w:rPr>
        <w:t xml:space="preserve"> izmokba való beadáskor az első injekciót közvetlenül a szemöldökök medialis széle fölé kell beadni. A második injekciót kb. 1 cm-re a supraorbitalis </w:t>
      </w:r>
      <w:r w:rsidR="00286CB8" w:rsidRPr="00B978E7">
        <w:rPr>
          <w:noProof/>
          <w:szCs w:val="22"/>
        </w:rPr>
        <w:t xml:space="preserve">ív </w:t>
      </w:r>
      <w:r w:rsidRPr="00B978E7">
        <w:rPr>
          <w:noProof/>
          <w:szCs w:val="22"/>
        </w:rPr>
        <w:t xml:space="preserve">(kemény, csontos, jól kitapintható határ a szemhéj fölött) fölött kell beadni, ott, ahol a szemöldökök középvonalai találkoznak egymással. A procerus izom beadási helye közvetlenül az orrhíd középvonala fölött található, ott, ahol a vízszintes ráncok keletkeznek a szemöldökök medialis végei között. A </w:t>
      </w:r>
      <w:r w:rsidRPr="00B978E7">
        <w:rPr>
          <w:i/>
          <w:noProof/>
          <w:szCs w:val="22"/>
        </w:rPr>
        <w:t>corrugator supercilii</w:t>
      </w:r>
      <w:r w:rsidRPr="00B978E7">
        <w:rPr>
          <w:noProof/>
          <w:szCs w:val="22"/>
        </w:rPr>
        <w:t xml:space="preserve"> izmok medialis végeibe és a szemöldökök középvonalaiba történő injekciózáskor ügyelni kell rá, hogy az injekció beadási helye legalább 1 cm-re legyen a supraorbitalis </w:t>
      </w:r>
      <w:r w:rsidR="00286CB8" w:rsidRPr="00B978E7">
        <w:rPr>
          <w:noProof/>
          <w:szCs w:val="22"/>
        </w:rPr>
        <w:t xml:space="preserve">ívtől </w:t>
      </w:r>
      <w:r w:rsidRPr="00B978E7">
        <w:rPr>
          <w:noProof/>
          <w:szCs w:val="22"/>
        </w:rPr>
        <w:t>(kemény, csontos, jól kitapintható határ a szemhéj fölött).</w:t>
      </w:r>
    </w:p>
    <w:p w14:paraId="3F48AF05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626F32CC" w14:textId="3F13EB9B" w:rsidR="00C21DAB" w:rsidRPr="00B978E7" w:rsidRDefault="00C21DAB" w:rsidP="00C21DAB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02E9B3" wp14:editId="2DE1B1E0">
                <wp:simplePos x="0" y="0"/>
                <wp:positionH relativeFrom="column">
                  <wp:posOffset>3115310</wp:posOffset>
                </wp:positionH>
                <wp:positionV relativeFrom="paragraph">
                  <wp:posOffset>665892</wp:posOffset>
                </wp:positionV>
                <wp:extent cx="1573481" cy="195943"/>
                <wp:effectExtent l="0" t="0" r="825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3481" cy="195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B8E227" w14:textId="77777777" w:rsidR="00C21DAB" w:rsidRPr="00CC2776" w:rsidRDefault="00C21DAB" w:rsidP="00C21DA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corrugator supercilii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izom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602E9B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45.3pt;margin-top:52.45pt;width:123.9pt;height:15.4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" fillcolor="white [3201]" stroked="f" strokeweight=".5pt">
                <v:textbox inset="0,0,0,0">
                  <w:txbxContent>
                    <w:p w14:paraId="53B8E227" w14:textId="77777777" w:rsidR="00C21DAB" w:rsidRPr="00CC2776" w:rsidRDefault="00C21DAB" w:rsidP="00C21DA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 xml:space="preserve"> corrugator supercilii </w:t>
                      </w:r>
                      <w:r>
                        <w:rPr>
                          <w:sz w:val="18"/>
                          <w:szCs w:val="18"/>
                        </w:rPr>
                        <w:t>izom</w:t>
                      </w:r>
                    </w:p>
                  </w:txbxContent>
                </v:textbox>
              </v:shape>
            </w:pict>
          </mc:Fallback>
        </mc:AlternateContent>
      </w:r>
      <w:r w:rsidRPr="00B978E7">
        <w:rPr>
          <w:noProof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5172A8" wp14:editId="3D65A7D6">
                <wp:simplePos x="0" y="0"/>
                <wp:positionH relativeFrom="column">
                  <wp:posOffset>2666010</wp:posOffset>
                </wp:positionH>
                <wp:positionV relativeFrom="paragraph">
                  <wp:posOffset>82492</wp:posOffset>
                </wp:positionV>
                <wp:extent cx="884711" cy="195943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4711" cy="195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C8C808" w14:textId="77777777" w:rsidR="00C21DAB" w:rsidRPr="00CC2776" w:rsidRDefault="00C21DAB" w:rsidP="00C21DA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procerus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izom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5172A8" id="Text Box 6" o:spid="_x0000_s1027" type="#_x0000_t202" style="position:absolute;margin-left:209.9pt;margin-top:6.5pt;width:69.65pt;height:15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" fillcolor="white [3201]" stroked="f" strokeweight=".5pt">
                <v:textbox inset="0,0,0,0">
                  <w:txbxContent>
                    <w:p w14:paraId="76C8C808" w14:textId="77777777" w:rsidR="00C21DAB" w:rsidRPr="00CC2776" w:rsidRDefault="00C21DAB" w:rsidP="00C21DA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 xml:space="preserve"> procerus</w:t>
                      </w:r>
                      <w:r>
                        <w:rPr>
                          <w:sz w:val="18"/>
                          <w:szCs w:val="18"/>
                        </w:rPr>
                        <w:t xml:space="preserve"> izom</w:t>
                      </w:r>
                    </w:p>
                  </w:txbxContent>
                </v:textbox>
              </v:shape>
            </w:pict>
          </mc:Fallback>
        </mc:AlternateContent>
      </w:r>
      <w:r w:rsidRPr="00B978E7">
        <w:rPr>
          <w:noProof/>
          <w:szCs w:val="22"/>
          <w:lang w:bidi="ar-SA"/>
        </w:rPr>
        <w:drawing>
          <wp:inline distT="0" distB="0" distL="0" distR="0" wp14:anchorId="4CFF9AB9" wp14:editId="04DF8DE4">
            <wp:extent cx="5023262" cy="325088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503" cy="3259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CB019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1EFC8FD1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Az injekciók beadásakor ügyelni kell rá, hogy a beadás ne az erekbe történjen. Injekciózás előtt mutató- vagy hüvelykujját nyomja rá erősen az orbitalis perem alatti részre, hogy megakadályozza a készítmény átszivárgását erre a részre. A tűt superior és medialis irányban kell tartani.</w:t>
      </w:r>
    </w:p>
    <w:p w14:paraId="5A260B82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0094581E" w14:textId="77777777" w:rsidR="00C21DAB" w:rsidRPr="00B978E7" w:rsidRDefault="00C21DAB" w:rsidP="00C21DAB">
      <w:pPr>
        <w:spacing w:line="240" w:lineRule="auto"/>
        <w:rPr>
          <w:rFonts w:eastAsia="SimSun"/>
          <w:noProof/>
          <w:szCs w:val="22"/>
          <w:lang w:eastAsia="de-AT"/>
        </w:rPr>
      </w:pPr>
      <w:r w:rsidRPr="00B978E7">
        <w:rPr>
          <w:rFonts w:eastAsia="SimSun"/>
          <w:noProof/>
          <w:szCs w:val="22"/>
        </w:rPr>
        <w:t>Amennyiben az első kezelést követően egy hónappal a kezelés sikertelennek bizonyul, vagyis a kiindulási állapothoz képest nincs jelentős mértékű javulás, az alábbiakat lehet fontolóra venni:</w:t>
      </w:r>
    </w:p>
    <w:p w14:paraId="56051ADD" w14:textId="77777777" w:rsidR="00C21DAB" w:rsidRPr="00B978E7" w:rsidRDefault="00C21DAB" w:rsidP="00C21DAB">
      <w:pPr>
        <w:pStyle w:val="C-BodyText"/>
        <w:widowControl w:val="0"/>
        <w:numPr>
          <w:ilvl w:val="0"/>
          <w:numId w:val="28"/>
        </w:numPr>
        <w:tabs>
          <w:tab w:val="left" w:pos="567"/>
        </w:tabs>
        <w:spacing w:before="0" w:after="0" w:line="240" w:lineRule="auto"/>
        <w:ind w:left="567" w:hanging="567"/>
        <w:rPr>
          <w:noProof/>
          <w:sz w:val="22"/>
          <w:szCs w:val="22"/>
        </w:rPr>
      </w:pPr>
      <w:r w:rsidRPr="00B978E7">
        <w:rPr>
          <w:noProof/>
          <w:sz w:val="22"/>
          <w:szCs w:val="22"/>
        </w:rPr>
        <w:t>A sikertelenség okainak feltárása, például nem megfelelő izmokba történő injekciózás, nem megfelelő injekciózási technika, toxinneutralizáló antitestek megjelenése, elégtelen mennyiségű adag.</w:t>
      </w:r>
    </w:p>
    <w:p w14:paraId="1CE47152" w14:textId="77777777" w:rsidR="00C21DAB" w:rsidRPr="00B978E7" w:rsidRDefault="00C21DAB" w:rsidP="00C21DAB">
      <w:pPr>
        <w:pStyle w:val="C-BodyText"/>
        <w:widowControl w:val="0"/>
        <w:numPr>
          <w:ilvl w:val="0"/>
          <w:numId w:val="28"/>
        </w:numPr>
        <w:tabs>
          <w:tab w:val="left" w:pos="567"/>
        </w:tabs>
        <w:spacing w:before="0" w:after="0" w:line="240" w:lineRule="auto"/>
        <w:ind w:left="567" w:hanging="567"/>
        <w:rPr>
          <w:rFonts w:eastAsia="SimSun"/>
          <w:noProof/>
          <w:sz w:val="22"/>
          <w:szCs w:val="22"/>
          <w:lang w:eastAsia="de-AT"/>
        </w:rPr>
      </w:pPr>
      <w:r w:rsidRPr="00B978E7">
        <w:rPr>
          <w:noProof/>
          <w:sz w:val="22"/>
          <w:szCs w:val="22"/>
        </w:rPr>
        <w:t>Az A típusú botulinum toxinnal történő kezelés fontosságának újraértékelése</w:t>
      </w:r>
      <w:r w:rsidRPr="00B978E7">
        <w:rPr>
          <w:rFonts w:eastAsia="SimSun"/>
          <w:noProof/>
          <w:sz w:val="22"/>
          <w:szCs w:val="22"/>
        </w:rPr>
        <w:t>.</w:t>
      </w:r>
    </w:p>
    <w:p w14:paraId="02DC1E5A" w14:textId="77777777" w:rsidR="00C21DAB" w:rsidRPr="00B978E7" w:rsidRDefault="00C21DAB" w:rsidP="00C21DAB">
      <w:pPr>
        <w:spacing w:line="240" w:lineRule="auto"/>
        <w:rPr>
          <w:rFonts w:eastAsia="SimSun"/>
          <w:noProof/>
          <w:szCs w:val="22"/>
          <w:lang w:eastAsia="de-AT"/>
        </w:rPr>
      </w:pPr>
    </w:p>
    <w:p w14:paraId="518501B7" w14:textId="77777777" w:rsidR="00C21DAB" w:rsidRPr="00B978E7" w:rsidRDefault="00C21DAB" w:rsidP="00C21DAB">
      <w:pPr>
        <w:spacing w:line="240" w:lineRule="auto"/>
        <w:rPr>
          <w:rFonts w:eastAsia="SimSun"/>
          <w:noProof/>
          <w:szCs w:val="22"/>
          <w:lang w:eastAsia="de-AT"/>
        </w:rPr>
      </w:pPr>
      <w:r w:rsidRPr="00B978E7">
        <w:rPr>
          <w:rFonts w:eastAsia="SimSun"/>
          <w:noProof/>
          <w:szCs w:val="22"/>
        </w:rPr>
        <w:t>Amennyiben a kezelést követően nem jelentkeznek nemkívánatos hatások, lehetőség van újabb kezelésre, ám a kezelések között legalább három hónapnak el kell telnie.</w:t>
      </w:r>
    </w:p>
    <w:p w14:paraId="769FAAF6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666E9C45" w14:textId="77777777" w:rsidR="00C21DAB" w:rsidRPr="00B978E7" w:rsidRDefault="00C21DAB" w:rsidP="00C21DAB">
      <w:pPr>
        <w:keepNext/>
        <w:keepLine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Az injekciós üvegek, a fecskendők és a felhasznált anyagok biztonságos ártalmatlanítására vonatkozó eljárás</w:t>
      </w:r>
    </w:p>
    <w:p w14:paraId="3C6DFB7A" w14:textId="1AF6046A" w:rsidR="00C21DAB" w:rsidRPr="00B978E7" w:rsidRDefault="00C21DAB" w:rsidP="00C21DAB">
      <w:pPr>
        <w:keepNext/>
        <w:keepLines/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 xml:space="preserve">A nem feloldott </w:t>
      </w:r>
      <w:r w:rsidRPr="00B978E7">
        <w:rPr>
          <w:rFonts w:eastAsia="MS Mincho"/>
          <w:noProof/>
          <w:szCs w:val="22"/>
        </w:rPr>
        <w:t>Letybo</w:t>
      </w:r>
      <w:r w:rsidRPr="00B978E7">
        <w:rPr>
          <w:noProof/>
          <w:szCs w:val="22"/>
        </w:rPr>
        <w:t xml:space="preserve"> biztonságos ártalmatlanításához oldja fel az injekciós üvegben lévő Letybo készítményt egy kevés vízzel, majd autoklávozza az üveget. Az üres injekciós üvegeket, a maradék oldatot tartalmazó injekciós üvegeket, a fecskendőket és a kifröccsent anyagokat autoklávozni kell. Másik megoldásként a maradék </w:t>
      </w:r>
      <w:r w:rsidRPr="00B978E7">
        <w:rPr>
          <w:rFonts w:eastAsia="MS Mincho"/>
          <w:noProof/>
          <w:szCs w:val="22"/>
        </w:rPr>
        <w:t>Letybo</w:t>
      </w:r>
      <w:r w:rsidRPr="00B978E7">
        <w:rPr>
          <w:noProof/>
          <w:szCs w:val="22"/>
        </w:rPr>
        <w:t xml:space="preserve"> hígított nátrium-hidroxid</w:t>
      </w:r>
      <w:r w:rsidR="00725385" w:rsidRPr="00B978E7">
        <w:rPr>
          <w:noProof/>
          <w:szCs w:val="22"/>
        </w:rPr>
        <w:t>-</w:t>
      </w:r>
      <w:r w:rsidRPr="00B978E7">
        <w:rPr>
          <w:noProof/>
          <w:szCs w:val="22"/>
        </w:rPr>
        <w:t>oldat</w:t>
      </w:r>
      <w:r w:rsidR="00725385" w:rsidRPr="00B978E7">
        <w:rPr>
          <w:noProof/>
          <w:szCs w:val="22"/>
        </w:rPr>
        <w:t>t</w:t>
      </w:r>
      <w:r w:rsidRPr="00B978E7">
        <w:rPr>
          <w:noProof/>
          <w:szCs w:val="22"/>
        </w:rPr>
        <w:t>a</w:t>
      </w:r>
      <w:r w:rsidR="00725385" w:rsidRPr="00B978E7">
        <w:rPr>
          <w:noProof/>
          <w:szCs w:val="22"/>
        </w:rPr>
        <w:t>l</w:t>
      </w:r>
      <w:r w:rsidRPr="00B978E7">
        <w:rPr>
          <w:noProof/>
          <w:szCs w:val="22"/>
        </w:rPr>
        <w:t xml:space="preserve"> (0,1 N NaOH) vagy hígított nátrium-hipoklorit</w:t>
      </w:r>
      <w:r w:rsidR="00725385" w:rsidRPr="00B978E7">
        <w:rPr>
          <w:noProof/>
          <w:szCs w:val="22"/>
        </w:rPr>
        <w:t>-</w:t>
      </w:r>
      <w:r w:rsidRPr="00B978E7">
        <w:rPr>
          <w:noProof/>
          <w:szCs w:val="22"/>
        </w:rPr>
        <w:t>oldat</w:t>
      </w:r>
      <w:r w:rsidR="00725385" w:rsidRPr="00B978E7">
        <w:rPr>
          <w:noProof/>
          <w:szCs w:val="22"/>
        </w:rPr>
        <w:t>t</w:t>
      </w:r>
      <w:r w:rsidRPr="00B978E7">
        <w:rPr>
          <w:noProof/>
          <w:szCs w:val="22"/>
        </w:rPr>
        <w:t>a</w:t>
      </w:r>
      <w:r w:rsidR="00725385" w:rsidRPr="00B978E7">
        <w:rPr>
          <w:noProof/>
          <w:szCs w:val="22"/>
        </w:rPr>
        <w:t>l</w:t>
      </w:r>
      <w:r w:rsidRPr="00B978E7">
        <w:rPr>
          <w:noProof/>
          <w:szCs w:val="22"/>
        </w:rPr>
        <w:t xml:space="preserve"> (0,5% vagy 1% NaOCl) is inaktiválható.</w:t>
      </w:r>
    </w:p>
    <w:p w14:paraId="62554D30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  <w:r w:rsidRPr="00B978E7">
        <w:rPr>
          <w:noProof/>
          <w:szCs w:val="22"/>
        </w:rPr>
        <w:t>Az inaktiválás után a használt injekciós üvegeket, fecskendőket és anyagokat tilos kiüríteni – ezeket megfelelő tárolókba kell kidobni, és a helyi előírások szerint kell ártalmatlanítani.</w:t>
      </w:r>
    </w:p>
    <w:p w14:paraId="7D7F0A6B" w14:textId="77777777" w:rsidR="00C21DAB" w:rsidRPr="00B978E7" w:rsidRDefault="00C21DAB" w:rsidP="00C21DAB">
      <w:pPr>
        <w:spacing w:line="240" w:lineRule="auto"/>
        <w:rPr>
          <w:noProof/>
          <w:szCs w:val="22"/>
        </w:rPr>
      </w:pPr>
    </w:p>
    <w:p w14:paraId="0DBF9EDD" w14:textId="77777777" w:rsidR="00C21DAB" w:rsidRPr="00B978E7" w:rsidRDefault="00C21DAB" w:rsidP="00C21DAB">
      <w:pPr>
        <w:keepNext/>
        <w:keepLines/>
        <w:spacing w:line="240" w:lineRule="auto"/>
        <w:rPr>
          <w:b/>
          <w:noProof/>
          <w:szCs w:val="22"/>
        </w:rPr>
      </w:pPr>
      <w:r w:rsidRPr="00B978E7">
        <w:rPr>
          <w:b/>
          <w:noProof/>
          <w:szCs w:val="22"/>
        </w:rPr>
        <w:t>Javaslatok arra az esetre, ha a botulinum toxin kezelése során baleset történne</w:t>
      </w:r>
    </w:p>
    <w:p w14:paraId="0B3E3EA8" w14:textId="6B141226" w:rsidR="00C21DAB" w:rsidRPr="00B978E7" w:rsidRDefault="00C21DAB" w:rsidP="00C21DAB">
      <w:pPr>
        <w:pStyle w:val="C-BodyText"/>
        <w:keepNext/>
        <w:keepLines/>
        <w:widowControl w:val="0"/>
        <w:numPr>
          <w:ilvl w:val="0"/>
          <w:numId w:val="28"/>
        </w:numPr>
        <w:tabs>
          <w:tab w:val="left" w:pos="567"/>
        </w:tabs>
        <w:spacing w:before="0" w:after="0" w:line="240" w:lineRule="auto"/>
        <w:ind w:left="567" w:hanging="567"/>
        <w:rPr>
          <w:noProof/>
          <w:sz w:val="22"/>
          <w:szCs w:val="22"/>
        </w:rPr>
      </w:pPr>
      <w:r w:rsidRPr="00B978E7">
        <w:rPr>
          <w:noProof/>
          <w:sz w:val="22"/>
          <w:szCs w:val="22"/>
        </w:rPr>
        <w:t>A kifröccsent készítményt fel kell törölni: ehhez használjon nátrium-hipoklorit</w:t>
      </w:r>
      <w:r w:rsidR="00725385" w:rsidRPr="00B978E7">
        <w:rPr>
          <w:noProof/>
          <w:sz w:val="22"/>
          <w:szCs w:val="22"/>
        </w:rPr>
        <w:t>-</w:t>
      </w:r>
      <w:r w:rsidRPr="00B978E7">
        <w:rPr>
          <w:noProof/>
          <w:sz w:val="22"/>
          <w:szCs w:val="22"/>
        </w:rPr>
        <w:t>oldattal átitatott nedvszívó anyagot (por esetén) vagy száraz nedvszívó anyagot (feloldott készítmény esetén).</w:t>
      </w:r>
    </w:p>
    <w:p w14:paraId="6DF6799C" w14:textId="06EE85E5" w:rsidR="00C21DAB" w:rsidRPr="00B978E7" w:rsidRDefault="00C21DAB" w:rsidP="00C21DAB">
      <w:pPr>
        <w:pStyle w:val="C-BodyText"/>
        <w:widowControl w:val="0"/>
        <w:numPr>
          <w:ilvl w:val="0"/>
          <w:numId w:val="28"/>
        </w:numPr>
        <w:tabs>
          <w:tab w:val="left" w:pos="567"/>
        </w:tabs>
        <w:spacing w:before="0" w:after="0" w:line="240" w:lineRule="auto"/>
        <w:ind w:left="567" w:hanging="567"/>
        <w:rPr>
          <w:noProof/>
          <w:sz w:val="22"/>
          <w:szCs w:val="22"/>
        </w:rPr>
      </w:pPr>
      <w:r w:rsidRPr="00B978E7">
        <w:rPr>
          <w:noProof/>
          <w:sz w:val="22"/>
          <w:szCs w:val="22"/>
        </w:rPr>
        <w:t>A szennyezett felületeket nátrium-</w:t>
      </w:r>
      <w:r w:rsidR="00725385" w:rsidRPr="00B978E7">
        <w:rPr>
          <w:noProof/>
          <w:sz w:val="22"/>
          <w:szCs w:val="22"/>
        </w:rPr>
        <w:t>h</w:t>
      </w:r>
      <w:r w:rsidRPr="00B978E7">
        <w:rPr>
          <w:noProof/>
          <w:sz w:val="22"/>
          <w:szCs w:val="22"/>
        </w:rPr>
        <w:t>ipoklorit</w:t>
      </w:r>
      <w:r w:rsidR="00725385" w:rsidRPr="00B978E7">
        <w:rPr>
          <w:noProof/>
          <w:sz w:val="22"/>
          <w:szCs w:val="22"/>
        </w:rPr>
        <w:t>-</w:t>
      </w:r>
      <w:r w:rsidRPr="00B978E7">
        <w:rPr>
          <w:noProof/>
          <w:sz w:val="22"/>
          <w:szCs w:val="22"/>
        </w:rPr>
        <w:t>oldattal átitatott nedvszívó anyaggal kell megtisztítani, majd fel kell szárítani.</w:t>
      </w:r>
    </w:p>
    <w:p w14:paraId="23A459EC" w14:textId="77777777" w:rsidR="00C21DAB" w:rsidRPr="00B978E7" w:rsidRDefault="00C21DAB" w:rsidP="00C21DAB">
      <w:pPr>
        <w:pStyle w:val="C-BodyText"/>
        <w:widowControl w:val="0"/>
        <w:numPr>
          <w:ilvl w:val="0"/>
          <w:numId w:val="28"/>
        </w:numPr>
        <w:tabs>
          <w:tab w:val="left" w:pos="567"/>
        </w:tabs>
        <w:spacing w:before="0" w:after="0" w:line="240" w:lineRule="auto"/>
        <w:ind w:left="567" w:hanging="567"/>
        <w:rPr>
          <w:noProof/>
          <w:sz w:val="22"/>
          <w:szCs w:val="22"/>
        </w:rPr>
      </w:pPr>
      <w:r w:rsidRPr="00B978E7">
        <w:rPr>
          <w:noProof/>
          <w:sz w:val="22"/>
          <w:szCs w:val="22"/>
        </w:rPr>
        <w:t>Ha egy injekciós üveg eltörik, járjon el a fentiek szerint, és óvatosan szedje össze a törött üvegdarabokat, majd törölje fel a készítményt, ügyelve rá, hogy ne vágja meg magát.</w:t>
      </w:r>
    </w:p>
    <w:p w14:paraId="731A7D23" w14:textId="07935393" w:rsidR="00C21DAB" w:rsidRPr="00B978E7" w:rsidRDefault="00C21DAB" w:rsidP="00C21DAB">
      <w:pPr>
        <w:pStyle w:val="C-BodyText"/>
        <w:widowControl w:val="0"/>
        <w:numPr>
          <w:ilvl w:val="0"/>
          <w:numId w:val="28"/>
        </w:numPr>
        <w:tabs>
          <w:tab w:val="left" w:pos="567"/>
        </w:tabs>
        <w:spacing w:before="0" w:after="0" w:line="240" w:lineRule="auto"/>
        <w:ind w:left="567" w:hanging="567"/>
        <w:rPr>
          <w:noProof/>
          <w:sz w:val="22"/>
          <w:szCs w:val="22"/>
        </w:rPr>
      </w:pPr>
      <w:r w:rsidRPr="00B978E7">
        <w:rPr>
          <w:noProof/>
          <w:sz w:val="22"/>
          <w:szCs w:val="22"/>
        </w:rPr>
        <w:t>Ha a készítmény bőrrel érintkezett, mossa le az érintett részt nátrium-hipoklorit</w:t>
      </w:r>
      <w:r w:rsidR="00433CF0" w:rsidRPr="00B978E7">
        <w:rPr>
          <w:noProof/>
          <w:sz w:val="22"/>
          <w:szCs w:val="22"/>
        </w:rPr>
        <w:t>-</w:t>
      </w:r>
      <w:r w:rsidRPr="00B978E7">
        <w:rPr>
          <w:noProof/>
          <w:sz w:val="22"/>
          <w:szCs w:val="22"/>
        </w:rPr>
        <w:t>oldattal, majd alaposan öblítse le vízzel.</w:t>
      </w:r>
    </w:p>
    <w:p w14:paraId="5A3F8FB7" w14:textId="77777777" w:rsidR="00C21DAB" w:rsidRPr="00B978E7" w:rsidRDefault="00C21DAB" w:rsidP="00C21DAB">
      <w:pPr>
        <w:pStyle w:val="C-BodyText"/>
        <w:widowControl w:val="0"/>
        <w:numPr>
          <w:ilvl w:val="0"/>
          <w:numId w:val="28"/>
        </w:numPr>
        <w:tabs>
          <w:tab w:val="left" w:pos="567"/>
        </w:tabs>
        <w:spacing w:before="0" w:after="0" w:line="240" w:lineRule="auto"/>
        <w:ind w:left="567" w:hanging="567"/>
        <w:rPr>
          <w:noProof/>
          <w:sz w:val="22"/>
          <w:szCs w:val="22"/>
        </w:rPr>
      </w:pPr>
      <w:r w:rsidRPr="00B978E7">
        <w:rPr>
          <w:noProof/>
          <w:sz w:val="22"/>
          <w:szCs w:val="22"/>
        </w:rPr>
        <w:t>Ha a készítmény szembe kerül, bő vízzel vagy szemmosó oldattal alaposan öblítse ki.</w:t>
      </w:r>
    </w:p>
    <w:p w14:paraId="53793DD0" w14:textId="77777777" w:rsidR="00C21DAB" w:rsidRPr="00B978E7" w:rsidRDefault="00C21DAB" w:rsidP="00AE6A4B">
      <w:pPr>
        <w:pStyle w:val="C-BodyText"/>
        <w:widowControl w:val="0"/>
        <w:numPr>
          <w:ilvl w:val="0"/>
          <w:numId w:val="28"/>
        </w:numPr>
        <w:tabs>
          <w:tab w:val="left" w:pos="567"/>
        </w:tabs>
        <w:spacing w:before="0" w:after="0" w:line="240" w:lineRule="auto"/>
        <w:ind w:left="567" w:hanging="567"/>
        <w:rPr>
          <w:noProof/>
          <w:sz w:val="22"/>
          <w:szCs w:val="22"/>
        </w:rPr>
      </w:pPr>
      <w:r w:rsidRPr="00B978E7">
        <w:rPr>
          <w:noProof/>
          <w:sz w:val="22"/>
          <w:szCs w:val="22"/>
        </w:rPr>
        <w:lastRenderedPageBreak/>
        <w:t>Ha a készítmény sebbe, vágásba vagy sérült bőrre kerül, bő vízzel alaposan öblítse le, majd a beadott adagnak megfelelően tegye meg a szükséges orvosi lépéseket.</w:t>
      </w:r>
    </w:p>
    <w:p w14:paraId="2F4DB8D7" w14:textId="6CF7F1EA" w:rsidR="00812D16" w:rsidRPr="00B978E7" w:rsidRDefault="00812D16" w:rsidP="00C21DAB">
      <w:pPr>
        <w:tabs>
          <w:tab w:val="clear" w:pos="567"/>
        </w:tabs>
        <w:spacing w:line="240" w:lineRule="auto"/>
        <w:rPr>
          <w:noProof/>
          <w:szCs w:val="22"/>
        </w:rPr>
      </w:pPr>
    </w:p>
    <w:sectPr w:rsidR="00812D16" w:rsidRPr="00B978E7" w:rsidSect="003F037B">
      <w:headerReference w:type="default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6D53EF" w14:textId="77777777" w:rsidR="003A3E74" w:rsidRDefault="003A3E74">
      <w:r>
        <w:separator/>
      </w:r>
    </w:p>
  </w:endnote>
  <w:endnote w:type="continuationSeparator" w:id="0">
    <w:p w14:paraId="3301C380" w14:textId="77777777" w:rsidR="003A3E74" w:rsidRDefault="003A3E74">
      <w:r>
        <w:continuationSeparator/>
      </w:r>
    </w:p>
  </w:endnote>
  <w:endnote w:type="continuationNotice" w:id="1">
    <w:p w14:paraId="0C5D08C2" w14:textId="77777777" w:rsidR="003A3E74" w:rsidRDefault="003A3E7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3EEB7" w14:textId="4DB686EF" w:rsidR="002236B0" w:rsidRPr="00652AE1" w:rsidRDefault="002236B0" w:rsidP="00652AE1">
    <w:pPr>
      <w:pStyle w:val="llb"/>
      <w:tabs>
        <w:tab w:val="clear" w:pos="567"/>
        <w:tab w:val="clear" w:pos="4536"/>
        <w:tab w:val="clear" w:pos="8306"/>
      </w:tabs>
      <w:spacing w:line="240" w:lineRule="auto"/>
      <w:rPr>
        <w:rFonts w:ascii="Times New Roman" w:hAnsi="Times New Roman"/>
        <w:sz w:val="18"/>
        <w:szCs w:val="18"/>
      </w:rPr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21C6F" w14:textId="77777777" w:rsidR="00CE656B" w:rsidRPr="00CE656B" w:rsidRDefault="00CE656B" w:rsidP="00746FAC">
    <w:pPr>
      <w:pStyle w:val="llb"/>
      <w:tabs>
        <w:tab w:val="clear" w:pos="567"/>
        <w:tab w:val="clear" w:pos="4536"/>
        <w:tab w:val="clear" w:pos="8306"/>
      </w:tabs>
      <w:spacing w:line="240" w:lineRule="auto"/>
      <w:rPr>
        <w:rFonts w:ascii="Times New Roman" w:hAnsi="Times New Roman"/>
        <w:sz w:val="18"/>
        <w:szCs w:val="18"/>
      </w:rPr>
    </w:pPr>
    <w:r w:rsidRPr="00CE656B">
      <w:rPr>
        <w:rFonts w:ascii="Times New Roman" w:hAnsi="Times New Roman"/>
        <w:sz w:val="18"/>
        <w:szCs w:val="18"/>
      </w:rPr>
      <w:t>NNGYK/ETGY/32718/2025</w:t>
    </w:r>
  </w:p>
  <w:p w14:paraId="52B8C0AA" w14:textId="2194E64A" w:rsidR="002236B0" w:rsidRPr="00CE656B" w:rsidRDefault="00CE656B" w:rsidP="00746FAC">
    <w:pPr>
      <w:pStyle w:val="llb"/>
      <w:tabs>
        <w:tab w:val="clear" w:pos="567"/>
        <w:tab w:val="clear" w:pos="4536"/>
        <w:tab w:val="clear" w:pos="8306"/>
      </w:tabs>
      <w:spacing w:line="240" w:lineRule="auto"/>
      <w:rPr>
        <w:rFonts w:ascii="Times New Roman" w:hAnsi="Times New Roman"/>
        <w:sz w:val="18"/>
        <w:szCs w:val="18"/>
      </w:rPr>
    </w:pPr>
    <w:r w:rsidRPr="00CE656B">
      <w:rPr>
        <w:rFonts w:ascii="Times New Roman" w:hAnsi="Times New Roman"/>
        <w:sz w:val="18"/>
        <w:szCs w:val="18"/>
      </w:rPr>
      <w:t>NNGYK/ETGY/16782/2026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0DD5C" w14:textId="77777777" w:rsidR="003A3E74" w:rsidRDefault="003A3E74">
      <w:r>
        <w:separator/>
      </w:r>
    </w:p>
  </w:footnote>
  <w:footnote w:type="continuationSeparator" w:id="0">
    <w:p w14:paraId="75D00AF7" w14:textId="77777777" w:rsidR="003A3E74" w:rsidRDefault="003A3E74">
      <w:r>
        <w:continuationSeparator/>
      </w:r>
    </w:p>
  </w:footnote>
  <w:footnote w:type="continuationNotice" w:id="1">
    <w:p w14:paraId="7293C117" w14:textId="77777777" w:rsidR="003A3E74" w:rsidRDefault="003A3E7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000017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80D8958" w14:textId="001F9C72" w:rsidR="0059798B" w:rsidRPr="00652AE1" w:rsidRDefault="00432C98" w:rsidP="00652AE1">
        <w:pPr>
          <w:pStyle w:val="lfej"/>
          <w:spacing w:line="240" w:lineRule="auto"/>
          <w:jc w:val="center"/>
          <w:rPr>
            <w:rFonts w:ascii="Times New Roman" w:hAnsi="Times New Roman"/>
            <w:sz w:val="18"/>
            <w:szCs w:val="18"/>
          </w:rPr>
        </w:pPr>
        <w:r w:rsidRPr="00CE656B">
          <w:rPr>
            <w:sz w:val="18"/>
            <w:szCs w:val="18"/>
          </w:rPr>
          <w:fldChar w:fldCharType="begin"/>
        </w:r>
        <w:r w:rsidRPr="00CE656B">
          <w:rPr>
            <w:sz w:val="18"/>
            <w:szCs w:val="18"/>
          </w:rPr>
          <w:instrText>PAGE   \* MERGEFORMAT</w:instrText>
        </w:r>
        <w:r w:rsidRPr="00CE656B">
          <w:rPr>
            <w:sz w:val="18"/>
            <w:szCs w:val="18"/>
          </w:rPr>
          <w:fldChar w:fldCharType="separate"/>
        </w:r>
        <w:r w:rsidR="009415CC" w:rsidRPr="009415CC">
          <w:rPr>
            <w:rFonts w:ascii="Times New Roman" w:hAnsi="Times New Roman"/>
            <w:noProof/>
            <w:sz w:val="18"/>
            <w:szCs w:val="18"/>
          </w:rPr>
          <w:t>5</w:t>
        </w:r>
        <w:r w:rsidRPr="00CE656B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84D76" w14:textId="6D286C31" w:rsidR="0059798B" w:rsidRPr="00652AE1" w:rsidRDefault="00A41017" w:rsidP="00652AE1">
    <w:pPr>
      <w:pStyle w:val="lfej"/>
      <w:tabs>
        <w:tab w:val="clear" w:pos="567"/>
        <w:tab w:val="clear" w:pos="4153"/>
        <w:tab w:val="clear" w:pos="8306"/>
      </w:tabs>
      <w:spacing w:line="240" w:lineRule="auto"/>
      <w:jc w:val="right"/>
      <w:rPr>
        <w:rFonts w:ascii="Times New Roman" w:hAnsi="Times New Roman"/>
        <w:sz w:val="18"/>
        <w:szCs w:val="18"/>
      </w:rPr>
    </w:pPr>
    <w:r w:rsidRPr="00652AE1">
      <w:rPr>
        <w:rFonts w:ascii="Times New Roman" w:hAnsi="Times New Roman"/>
        <w:sz w:val="18"/>
        <w:szCs w:val="18"/>
      </w:rPr>
      <w:t>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1116" w:hanging="254"/>
      </w:pPr>
      <w:rPr>
        <w:b/>
        <w:bCs/>
        <w:w w:val="103"/>
      </w:rPr>
    </w:lvl>
    <w:lvl w:ilvl="1">
      <w:numFmt w:val="bullet"/>
      <w:lvlText w:val="•"/>
      <w:lvlJc w:val="left"/>
      <w:pPr>
        <w:ind w:left="1076" w:hanging="117"/>
      </w:pPr>
      <w:rPr>
        <w:rFonts w:ascii="Arial" w:hAnsi="Arial" w:cs="Arial"/>
        <w:b w:val="0"/>
        <w:bCs w:val="0"/>
        <w:w w:val="102"/>
        <w:sz w:val="18"/>
        <w:szCs w:val="18"/>
      </w:rPr>
    </w:lvl>
    <w:lvl w:ilvl="2">
      <w:numFmt w:val="bullet"/>
      <w:lvlText w:val="•"/>
      <w:lvlJc w:val="left"/>
      <w:pPr>
        <w:ind w:left="1200" w:hanging="117"/>
      </w:pPr>
    </w:lvl>
    <w:lvl w:ilvl="3">
      <w:numFmt w:val="bullet"/>
      <w:lvlText w:val="•"/>
      <w:lvlJc w:val="left"/>
      <w:pPr>
        <w:ind w:left="1240" w:hanging="117"/>
      </w:pPr>
    </w:lvl>
    <w:lvl w:ilvl="4">
      <w:numFmt w:val="bullet"/>
      <w:lvlText w:val="•"/>
      <w:lvlJc w:val="left"/>
      <w:pPr>
        <w:ind w:left="2763" w:hanging="117"/>
      </w:pPr>
    </w:lvl>
    <w:lvl w:ilvl="5">
      <w:numFmt w:val="bullet"/>
      <w:lvlText w:val="•"/>
      <w:lvlJc w:val="left"/>
      <w:pPr>
        <w:ind w:left="4286" w:hanging="117"/>
      </w:pPr>
    </w:lvl>
    <w:lvl w:ilvl="6">
      <w:numFmt w:val="bullet"/>
      <w:lvlText w:val="•"/>
      <w:lvlJc w:val="left"/>
      <w:pPr>
        <w:ind w:left="5810" w:hanging="117"/>
      </w:pPr>
    </w:lvl>
    <w:lvl w:ilvl="7">
      <w:numFmt w:val="bullet"/>
      <w:lvlText w:val="•"/>
      <w:lvlJc w:val="left"/>
      <w:pPr>
        <w:ind w:left="7333" w:hanging="117"/>
      </w:pPr>
    </w:lvl>
    <w:lvl w:ilvl="8">
      <w:numFmt w:val="bullet"/>
      <w:lvlText w:val="•"/>
      <w:lvlJc w:val="left"/>
      <w:pPr>
        <w:ind w:left="8857" w:hanging="117"/>
      </w:pPr>
    </w:lvl>
  </w:abstractNum>
  <w:abstractNum w:abstractNumId="2" w15:restartNumberingAfterBreak="0">
    <w:nsid w:val="00000409"/>
    <w:multiLevelType w:val="multilevel"/>
    <w:tmpl w:val="0000088C"/>
    <w:lvl w:ilvl="0">
      <w:numFmt w:val="bullet"/>
      <w:lvlText w:val="•"/>
      <w:lvlJc w:val="left"/>
      <w:pPr>
        <w:ind w:left="54" w:hanging="117"/>
      </w:pPr>
      <w:rPr>
        <w:rFonts w:ascii="Arial" w:hAnsi="Arial" w:cs="Arial"/>
        <w:b w:val="0"/>
        <w:bCs w:val="0"/>
        <w:w w:val="102"/>
        <w:sz w:val="18"/>
        <w:szCs w:val="18"/>
      </w:rPr>
    </w:lvl>
    <w:lvl w:ilvl="1">
      <w:numFmt w:val="bullet"/>
      <w:lvlText w:val="•"/>
      <w:lvlJc w:val="left"/>
      <w:pPr>
        <w:ind w:left="1039" w:hanging="117"/>
      </w:pPr>
    </w:lvl>
    <w:lvl w:ilvl="2">
      <w:numFmt w:val="bullet"/>
      <w:lvlText w:val="•"/>
      <w:lvlJc w:val="left"/>
      <w:pPr>
        <w:ind w:left="2019" w:hanging="117"/>
      </w:pPr>
    </w:lvl>
    <w:lvl w:ilvl="3">
      <w:numFmt w:val="bullet"/>
      <w:lvlText w:val="•"/>
      <w:lvlJc w:val="left"/>
      <w:pPr>
        <w:ind w:left="2999" w:hanging="117"/>
      </w:pPr>
    </w:lvl>
    <w:lvl w:ilvl="4">
      <w:numFmt w:val="bullet"/>
      <w:lvlText w:val="•"/>
      <w:lvlJc w:val="left"/>
      <w:pPr>
        <w:ind w:left="3979" w:hanging="117"/>
      </w:pPr>
    </w:lvl>
    <w:lvl w:ilvl="5">
      <w:numFmt w:val="bullet"/>
      <w:lvlText w:val="•"/>
      <w:lvlJc w:val="left"/>
      <w:pPr>
        <w:ind w:left="4959" w:hanging="117"/>
      </w:pPr>
    </w:lvl>
    <w:lvl w:ilvl="6">
      <w:numFmt w:val="bullet"/>
      <w:lvlText w:val="•"/>
      <w:lvlJc w:val="left"/>
      <w:pPr>
        <w:ind w:left="5939" w:hanging="117"/>
      </w:pPr>
    </w:lvl>
    <w:lvl w:ilvl="7">
      <w:numFmt w:val="bullet"/>
      <w:lvlText w:val="•"/>
      <w:lvlJc w:val="left"/>
      <w:pPr>
        <w:ind w:left="6919" w:hanging="117"/>
      </w:pPr>
    </w:lvl>
    <w:lvl w:ilvl="8">
      <w:numFmt w:val="bullet"/>
      <w:lvlText w:val="•"/>
      <w:lvlJc w:val="left"/>
      <w:pPr>
        <w:ind w:left="7899" w:hanging="117"/>
      </w:pPr>
    </w:lvl>
  </w:abstractNum>
  <w:abstractNum w:abstractNumId="3" w15:restartNumberingAfterBreak="0">
    <w:nsid w:val="000900ED"/>
    <w:multiLevelType w:val="hybridMultilevel"/>
    <w:tmpl w:val="3D08C9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6855B06"/>
    <w:multiLevelType w:val="hybridMultilevel"/>
    <w:tmpl w:val="9522BA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A063F8"/>
    <w:multiLevelType w:val="hybridMultilevel"/>
    <w:tmpl w:val="B4E8A5A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45493C"/>
    <w:multiLevelType w:val="hybridMultilevel"/>
    <w:tmpl w:val="8952AE64"/>
    <w:lvl w:ilvl="0" w:tplc="864E05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E8681A"/>
    <w:multiLevelType w:val="hybridMultilevel"/>
    <w:tmpl w:val="14D828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6C0DD8"/>
    <w:multiLevelType w:val="hybridMultilevel"/>
    <w:tmpl w:val="B81E01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6B7AFE"/>
    <w:multiLevelType w:val="hybridMultilevel"/>
    <w:tmpl w:val="50368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2E135BD9"/>
    <w:multiLevelType w:val="hybridMultilevel"/>
    <w:tmpl w:val="DAD6C0E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0113F13"/>
    <w:multiLevelType w:val="hybridMultilevel"/>
    <w:tmpl w:val="DD6E6388"/>
    <w:lvl w:ilvl="0" w:tplc="D348F8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481E0F"/>
    <w:multiLevelType w:val="hybridMultilevel"/>
    <w:tmpl w:val="C512D39E"/>
    <w:lvl w:ilvl="0" w:tplc="561E268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9" w15:restartNumberingAfterBreak="0">
    <w:nsid w:val="45866962"/>
    <w:multiLevelType w:val="hybridMultilevel"/>
    <w:tmpl w:val="499C3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914BF5"/>
    <w:multiLevelType w:val="hybridMultilevel"/>
    <w:tmpl w:val="D2A492C6"/>
    <w:lvl w:ilvl="0" w:tplc="310012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4FCD2407"/>
    <w:multiLevelType w:val="hybridMultilevel"/>
    <w:tmpl w:val="AC62C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8D40AD1"/>
    <w:multiLevelType w:val="hybridMultilevel"/>
    <w:tmpl w:val="7012DC7C"/>
    <w:lvl w:ilvl="0" w:tplc="8E04A9C6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9E95A54"/>
    <w:multiLevelType w:val="hybridMultilevel"/>
    <w:tmpl w:val="3C18EFB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6F9337D0"/>
    <w:multiLevelType w:val="hybridMultilevel"/>
    <w:tmpl w:val="B6C885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077BE3"/>
    <w:multiLevelType w:val="hybridMultilevel"/>
    <w:tmpl w:val="06CE5EB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7C1519"/>
    <w:multiLevelType w:val="hybridMultilevel"/>
    <w:tmpl w:val="37D42EA0"/>
    <w:lvl w:ilvl="0" w:tplc="D348F8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4"/>
  </w:num>
  <w:num w:numId="7">
    <w:abstractNumId w:val="14"/>
  </w:num>
  <w:num w:numId="8">
    <w:abstractNumId w:val="18"/>
  </w:num>
  <w:num w:numId="9">
    <w:abstractNumId w:val="34"/>
  </w:num>
  <w:num w:numId="10">
    <w:abstractNumId w:val="3"/>
  </w:num>
  <w:num w:numId="11">
    <w:abstractNumId w:val="30"/>
  </w:num>
  <w:num w:numId="12">
    <w:abstractNumId w:val="17"/>
  </w:num>
  <w:num w:numId="13">
    <w:abstractNumId w:val="12"/>
  </w:num>
  <w:num w:numId="14">
    <w:abstractNumId w:val="7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1"/>
  </w:num>
  <w:num w:numId="18">
    <w:abstractNumId w:val="23"/>
  </w:num>
  <w:num w:numId="19">
    <w:abstractNumId w:val="36"/>
  </w:num>
  <w:num w:numId="20">
    <w:abstractNumId w:val="26"/>
  </w:num>
  <w:num w:numId="21">
    <w:abstractNumId w:val="32"/>
  </w:num>
  <w:num w:numId="22">
    <w:abstractNumId w:val="29"/>
  </w:num>
  <w:num w:numId="23">
    <w:abstractNumId w:val="13"/>
  </w:num>
  <w:num w:numId="24">
    <w:abstractNumId w:val="32"/>
  </w:num>
  <w:num w:numId="25">
    <w:abstractNumId w:val="7"/>
  </w:num>
  <w:num w:numId="26">
    <w:abstractNumId w:val="33"/>
  </w:num>
  <w:num w:numId="27">
    <w:abstractNumId w:val="11"/>
  </w:num>
  <w:num w:numId="28">
    <w:abstractNumId w:val="19"/>
  </w:num>
  <w:num w:numId="29">
    <w:abstractNumId w:val="25"/>
  </w:num>
  <w:num w:numId="30">
    <w:abstractNumId w:val="10"/>
  </w:num>
  <w:num w:numId="31">
    <w:abstractNumId w:val="5"/>
  </w:num>
  <w:num w:numId="32">
    <w:abstractNumId w:val="1"/>
  </w:num>
  <w:num w:numId="33">
    <w:abstractNumId w:val="2"/>
  </w:num>
  <w:num w:numId="34">
    <w:abstractNumId w:val="32"/>
  </w:num>
  <w:num w:numId="35">
    <w:abstractNumId w:val="6"/>
  </w:num>
  <w:num w:numId="36">
    <w:abstractNumId w:val="9"/>
  </w:num>
  <w:num w:numId="37">
    <w:abstractNumId w:val="8"/>
  </w:num>
  <w:num w:numId="38">
    <w:abstractNumId w:val="16"/>
  </w:num>
  <w:num w:numId="39">
    <w:abstractNumId w:val="20"/>
  </w:num>
  <w:num w:numId="40">
    <w:abstractNumId w:val="15"/>
  </w:num>
  <w:num w:numId="41">
    <w:abstractNumId w:val="35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GB" w:vendorID="64" w:dllVersion="6" w:nlCheck="1" w:checkStyle="1"/>
  <w:activeWritingStyle w:appName="MSWord" w:lang="de-DE" w:vendorID="64" w:dllVersion="6" w:nlCheck="1" w:checkStyle="0"/>
  <w:activeWritingStyle w:appName="MSWord" w:lang="de-A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hu-HU" w:vendorID="64" w:dllVersion="0" w:nlCheck="1" w:checkStyle="0"/>
  <w:activeWritingStyle w:appName="MSWord" w:lang="hu-HU" w:vendorID="64" w:dllVersion="4096" w:nlCheck="1" w:checkStyle="0"/>
  <w:activeWritingStyle w:appName="MSWord" w:lang="pt-PT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140"/>
    <w:rsid w:val="00001587"/>
    <w:rsid w:val="0000158C"/>
    <w:rsid w:val="00001B6D"/>
    <w:rsid w:val="0000362A"/>
    <w:rsid w:val="00003AEF"/>
    <w:rsid w:val="000047E2"/>
    <w:rsid w:val="00005701"/>
    <w:rsid w:val="00006670"/>
    <w:rsid w:val="00007528"/>
    <w:rsid w:val="00010231"/>
    <w:rsid w:val="000107E0"/>
    <w:rsid w:val="00010C82"/>
    <w:rsid w:val="0001164F"/>
    <w:rsid w:val="0001182A"/>
    <w:rsid w:val="000140A8"/>
    <w:rsid w:val="00014869"/>
    <w:rsid w:val="000148E4"/>
    <w:rsid w:val="000150CC"/>
    <w:rsid w:val="000150D3"/>
    <w:rsid w:val="00015EEC"/>
    <w:rsid w:val="000166C1"/>
    <w:rsid w:val="00016C1D"/>
    <w:rsid w:val="000178AA"/>
    <w:rsid w:val="0002006B"/>
    <w:rsid w:val="00020AE8"/>
    <w:rsid w:val="000212BB"/>
    <w:rsid w:val="00022693"/>
    <w:rsid w:val="00023A2C"/>
    <w:rsid w:val="00024768"/>
    <w:rsid w:val="000248B0"/>
    <w:rsid w:val="0002556D"/>
    <w:rsid w:val="00025EBE"/>
    <w:rsid w:val="00026BF2"/>
    <w:rsid w:val="000271F6"/>
    <w:rsid w:val="00027C08"/>
    <w:rsid w:val="00030445"/>
    <w:rsid w:val="000318C7"/>
    <w:rsid w:val="0003264B"/>
    <w:rsid w:val="0003271C"/>
    <w:rsid w:val="00032872"/>
    <w:rsid w:val="00032B7C"/>
    <w:rsid w:val="00033AE2"/>
    <w:rsid w:val="00033D26"/>
    <w:rsid w:val="00033FDB"/>
    <w:rsid w:val="0003435B"/>
    <w:rsid w:val="000343AE"/>
    <w:rsid w:val="0003442D"/>
    <w:rsid w:val="000344F6"/>
    <w:rsid w:val="0003524F"/>
    <w:rsid w:val="0003656E"/>
    <w:rsid w:val="00036CA5"/>
    <w:rsid w:val="00037336"/>
    <w:rsid w:val="000403EB"/>
    <w:rsid w:val="00042263"/>
    <w:rsid w:val="00042D26"/>
    <w:rsid w:val="00043505"/>
    <w:rsid w:val="00043C70"/>
    <w:rsid w:val="00043E88"/>
    <w:rsid w:val="00044042"/>
    <w:rsid w:val="00044665"/>
    <w:rsid w:val="00045DDB"/>
    <w:rsid w:val="00046809"/>
    <w:rsid w:val="000474D2"/>
    <w:rsid w:val="00047526"/>
    <w:rsid w:val="000479C5"/>
    <w:rsid w:val="0005062E"/>
    <w:rsid w:val="00050DFD"/>
    <w:rsid w:val="000516E6"/>
    <w:rsid w:val="00051894"/>
    <w:rsid w:val="000523D7"/>
    <w:rsid w:val="00053809"/>
    <w:rsid w:val="00053914"/>
    <w:rsid w:val="00054756"/>
    <w:rsid w:val="000556C8"/>
    <w:rsid w:val="000560C5"/>
    <w:rsid w:val="00056C49"/>
    <w:rsid w:val="00056FE0"/>
    <w:rsid w:val="00060090"/>
    <w:rsid w:val="000603C8"/>
    <w:rsid w:val="000608A4"/>
    <w:rsid w:val="00060AA1"/>
    <w:rsid w:val="00061F2F"/>
    <w:rsid w:val="00061FEE"/>
    <w:rsid w:val="000626C0"/>
    <w:rsid w:val="000631FD"/>
    <w:rsid w:val="000643D3"/>
    <w:rsid w:val="000654B9"/>
    <w:rsid w:val="00067B16"/>
    <w:rsid w:val="00067C10"/>
    <w:rsid w:val="000706AC"/>
    <w:rsid w:val="00070D29"/>
    <w:rsid w:val="00071F8A"/>
    <w:rsid w:val="00073E04"/>
    <w:rsid w:val="0007401B"/>
    <w:rsid w:val="00074BC2"/>
    <w:rsid w:val="000755F8"/>
    <w:rsid w:val="000757B2"/>
    <w:rsid w:val="000758DE"/>
    <w:rsid w:val="0007622F"/>
    <w:rsid w:val="0007628D"/>
    <w:rsid w:val="00077D67"/>
    <w:rsid w:val="00080E63"/>
    <w:rsid w:val="00081DAB"/>
    <w:rsid w:val="00082608"/>
    <w:rsid w:val="00083D43"/>
    <w:rsid w:val="00087101"/>
    <w:rsid w:val="00092829"/>
    <w:rsid w:val="00092B09"/>
    <w:rsid w:val="0009351E"/>
    <w:rsid w:val="00093913"/>
    <w:rsid w:val="0009479A"/>
    <w:rsid w:val="00094AD6"/>
    <w:rsid w:val="00094D8A"/>
    <w:rsid w:val="00095375"/>
    <w:rsid w:val="00095D61"/>
    <w:rsid w:val="00095E44"/>
    <w:rsid w:val="00096228"/>
    <w:rsid w:val="00096D8D"/>
    <w:rsid w:val="0009755A"/>
    <w:rsid w:val="000A033A"/>
    <w:rsid w:val="000A05D4"/>
    <w:rsid w:val="000A0D37"/>
    <w:rsid w:val="000A10C3"/>
    <w:rsid w:val="000A1232"/>
    <w:rsid w:val="000A192D"/>
    <w:rsid w:val="000A30E5"/>
    <w:rsid w:val="000A31D6"/>
    <w:rsid w:val="000A40D0"/>
    <w:rsid w:val="000A4640"/>
    <w:rsid w:val="000A6C4C"/>
    <w:rsid w:val="000A7510"/>
    <w:rsid w:val="000A7928"/>
    <w:rsid w:val="000B0097"/>
    <w:rsid w:val="000B101F"/>
    <w:rsid w:val="000B1F4B"/>
    <w:rsid w:val="000B2F27"/>
    <w:rsid w:val="000B2F58"/>
    <w:rsid w:val="000B2FFF"/>
    <w:rsid w:val="000B37A8"/>
    <w:rsid w:val="000B48DE"/>
    <w:rsid w:val="000B51D9"/>
    <w:rsid w:val="000B53C2"/>
    <w:rsid w:val="000B58CF"/>
    <w:rsid w:val="000B596F"/>
    <w:rsid w:val="000B6227"/>
    <w:rsid w:val="000B7D64"/>
    <w:rsid w:val="000C03FB"/>
    <w:rsid w:val="000C232A"/>
    <w:rsid w:val="000C308F"/>
    <w:rsid w:val="000C3D99"/>
    <w:rsid w:val="000C4368"/>
    <w:rsid w:val="000C5A0C"/>
    <w:rsid w:val="000C5A4E"/>
    <w:rsid w:val="000C5E2A"/>
    <w:rsid w:val="000C635D"/>
    <w:rsid w:val="000C7F49"/>
    <w:rsid w:val="000D0045"/>
    <w:rsid w:val="000D0CEC"/>
    <w:rsid w:val="000D14A0"/>
    <w:rsid w:val="000D1574"/>
    <w:rsid w:val="000D1AEE"/>
    <w:rsid w:val="000D1F4F"/>
    <w:rsid w:val="000D2F19"/>
    <w:rsid w:val="000D44AC"/>
    <w:rsid w:val="000D4D07"/>
    <w:rsid w:val="000D66E1"/>
    <w:rsid w:val="000D6D49"/>
    <w:rsid w:val="000D7535"/>
    <w:rsid w:val="000D7712"/>
    <w:rsid w:val="000D7AD3"/>
    <w:rsid w:val="000E0EDD"/>
    <w:rsid w:val="000E165D"/>
    <w:rsid w:val="000E1BAF"/>
    <w:rsid w:val="000E223E"/>
    <w:rsid w:val="000E2491"/>
    <w:rsid w:val="000E2EA9"/>
    <w:rsid w:val="000E46A3"/>
    <w:rsid w:val="000E4E88"/>
    <w:rsid w:val="000E5726"/>
    <w:rsid w:val="000E5940"/>
    <w:rsid w:val="000E594D"/>
    <w:rsid w:val="000E6C94"/>
    <w:rsid w:val="000E7510"/>
    <w:rsid w:val="000E7BAC"/>
    <w:rsid w:val="000F0C24"/>
    <w:rsid w:val="000F0CA8"/>
    <w:rsid w:val="000F1776"/>
    <w:rsid w:val="000F1BB2"/>
    <w:rsid w:val="000F217A"/>
    <w:rsid w:val="000F3F0A"/>
    <w:rsid w:val="000F3F94"/>
    <w:rsid w:val="000F5235"/>
    <w:rsid w:val="000F58DB"/>
    <w:rsid w:val="000F5B21"/>
    <w:rsid w:val="00100FE4"/>
    <w:rsid w:val="00101E11"/>
    <w:rsid w:val="0010287D"/>
    <w:rsid w:val="00103501"/>
    <w:rsid w:val="00103B2D"/>
    <w:rsid w:val="00103CD2"/>
    <w:rsid w:val="00104061"/>
    <w:rsid w:val="00104B84"/>
    <w:rsid w:val="00105111"/>
    <w:rsid w:val="00107186"/>
    <w:rsid w:val="00107236"/>
    <w:rsid w:val="001074B3"/>
    <w:rsid w:val="001101A2"/>
    <w:rsid w:val="001106F7"/>
    <w:rsid w:val="001108A9"/>
    <w:rsid w:val="00112EDA"/>
    <w:rsid w:val="0011384C"/>
    <w:rsid w:val="001139FE"/>
    <w:rsid w:val="00114174"/>
    <w:rsid w:val="0011502A"/>
    <w:rsid w:val="00116A3F"/>
    <w:rsid w:val="00116DEC"/>
    <w:rsid w:val="00116F75"/>
    <w:rsid w:val="00117B4A"/>
    <w:rsid w:val="00117C1D"/>
    <w:rsid w:val="00117C9B"/>
    <w:rsid w:val="00120664"/>
    <w:rsid w:val="00120A2F"/>
    <w:rsid w:val="00122541"/>
    <w:rsid w:val="00123688"/>
    <w:rsid w:val="0012544F"/>
    <w:rsid w:val="00127A94"/>
    <w:rsid w:val="00127F47"/>
    <w:rsid w:val="00130074"/>
    <w:rsid w:val="00132979"/>
    <w:rsid w:val="00133572"/>
    <w:rsid w:val="001336FC"/>
    <w:rsid w:val="00134892"/>
    <w:rsid w:val="00134E4A"/>
    <w:rsid w:val="001364FB"/>
    <w:rsid w:val="001365F2"/>
    <w:rsid w:val="0013664D"/>
    <w:rsid w:val="00136D7A"/>
    <w:rsid w:val="001374C5"/>
    <w:rsid w:val="001409FC"/>
    <w:rsid w:val="00140B32"/>
    <w:rsid w:val="00141029"/>
    <w:rsid w:val="00141389"/>
    <w:rsid w:val="00141470"/>
    <w:rsid w:val="00141540"/>
    <w:rsid w:val="00141FEE"/>
    <w:rsid w:val="001445E2"/>
    <w:rsid w:val="001449DF"/>
    <w:rsid w:val="0014569B"/>
    <w:rsid w:val="00146FB6"/>
    <w:rsid w:val="001470E0"/>
    <w:rsid w:val="00147259"/>
    <w:rsid w:val="00150060"/>
    <w:rsid w:val="00150F14"/>
    <w:rsid w:val="001510CF"/>
    <w:rsid w:val="001519B1"/>
    <w:rsid w:val="00154ACD"/>
    <w:rsid w:val="00154C69"/>
    <w:rsid w:val="00155B35"/>
    <w:rsid w:val="0015704C"/>
    <w:rsid w:val="00157895"/>
    <w:rsid w:val="0016019E"/>
    <w:rsid w:val="00161701"/>
    <w:rsid w:val="00161E87"/>
    <w:rsid w:val="0016321E"/>
    <w:rsid w:val="00164FC8"/>
    <w:rsid w:val="00165079"/>
    <w:rsid w:val="0016566C"/>
    <w:rsid w:val="0017210D"/>
    <w:rsid w:val="0017219E"/>
    <w:rsid w:val="001727F0"/>
    <w:rsid w:val="00172B06"/>
    <w:rsid w:val="00172C8A"/>
    <w:rsid w:val="0017347E"/>
    <w:rsid w:val="001752D8"/>
    <w:rsid w:val="00175931"/>
    <w:rsid w:val="00175A3D"/>
    <w:rsid w:val="00176B25"/>
    <w:rsid w:val="00176C80"/>
    <w:rsid w:val="00177932"/>
    <w:rsid w:val="00181DE6"/>
    <w:rsid w:val="0018238B"/>
    <w:rsid w:val="00183389"/>
    <w:rsid w:val="00183419"/>
    <w:rsid w:val="0018394A"/>
    <w:rsid w:val="00184DCC"/>
    <w:rsid w:val="00185CB4"/>
    <w:rsid w:val="00186990"/>
    <w:rsid w:val="00186A9D"/>
    <w:rsid w:val="00186C33"/>
    <w:rsid w:val="00186D12"/>
    <w:rsid w:val="001874A6"/>
    <w:rsid w:val="0018765B"/>
    <w:rsid w:val="001877B6"/>
    <w:rsid w:val="00187A30"/>
    <w:rsid w:val="001904AE"/>
    <w:rsid w:val="00190913"/>
    <w:rsid w:val="00191012"/>
    <w:rsid w:val="0019236A"/>
    <w:rsid w:val="00192C1E"/>
    <w:rsid w:val="00193573"/>
    <w:rsid w:val="00193B21"/>
    <w:rsid w:val="00193C25"/>
    <w:rsid w:val="00193DD3"/>
    <w:rsid w:val="0019410B"/>
    <w:rsid w:val="001946A6"/>
    <w:rsid w:val="001948AA"/>
    <w:rsid w:val="0019565E"/>
    <w:rsid w:val="00195F65"/>
    <w:rsid w:val="001A07E2"/>
    <w:rsid w:val="001A0A5D"/>
    <w:rsid w:val="001A192A"/>
    <w:rsid w:val="001A2018"/>
    <w:rsid w:val="001A3DB6"/>
    <w:rsid w:val="001A56F1"/>
    <w:rsid w:val="001A5C6B"/>
    <w:rsid w:val="001A5D0E"/>
    <w:rsid w:val="001A6AFC"/>
    <w:rsid w:val="001A7874"/>
    <w:rsid w:val="001B01C8"/>
    <w:rsid w:val="001B0B52"/>
    <w:rsid w:val="001B0BC3"/>
    <w:rsid w:val="001B117E"/>
    <w:rsid w:val="001B13F6"/>
    <w:rsid w:val="001B1747"/>
    <w:rsid w:val="001B1DBF"/>
    <w:rsid w:val="001B2D44"/>
    <w:rsid w:val="001B4593"/>
    <w:rsid w:val="001B4D60"/>
    <w:rsid w:val="001B63DF"/>
    <w:rsid w:val="001B6C65"/>
    <w:rsid w:val="001B752A"/>
    <w:rsid w:val="001C12FB"/>
    <w:rsid w:val="001C2BEE"/>
    <w:rsid w:val="001C2DB4"/>
    <w:rsid w:val="001C3228"/>
    <w:rsid w:val="001C3495"/>
    <w:rsid w:val="001C35E9"/>
    <w:rsid w:val="001C36BD"/>
    <w:rsid w:val="001C3733"/>
    <w:rsid w:val="001C3B90"/>
    <w:rsid w:val="001C49B3"/>
    <w:rsid w:val="001C4B65"/>
    <w:rsid w:val="001C5206"/>
    <w:rsid w:val="001C58F2"/>
    <w:rsid w:val="001C5B30"/>
    <w:rsid w:val="001C70E0"/>
    <w:rsid w:val="001C7B54"/>
    <w:rsid w:val="001D2145"/>
    <w:rsid w:val="001D2953"/>
    <w:rsid w:val="001D3C05"/>
    <w:rsid w:val="001D4E50"/>
    <w:rsid w:val="001D6AF4"/>
    <w:rsid w:val="001D7735"/>
    <w:rsid w:val="001E05C1"/>
    <w:rsid w:val="001E0CA5"/>
    <w:rsid w:val="001E0CC1"/>
    <w:rsid w:val="001E1C10"/>
    <w:rsid w:val="001E3CC0"/>
    <w:rsid w:val="001E4BAE"/>
    <w:rsid w:val="001E5ACF"/>
    <w:rsid w:val="001E77C3"/>
    <w:rsid w:val="001F090B"/>
    <w:rsid w:val="001F180A"/>
    <w:rsid w:val="001F1A28"/>
    <w:rsid w:val="001F1AD0"/>
    <w:rsid w:val="001F1E97"/>
    <w:rsid w:val="001F2F22"/>
    <w:rsid w:val="001F35E8"/>
    <w:rsid w:val="001F3752"/>
    <w:rsid w:val="001F4014"/>
    <w:rsid w:val="001F445E"/>
    <w:rsid w:val="001F474A"/>
    <w:rsid w:val="001F6423"/>
    <w:rsid w:val="00201213"/>
    <w:rsid w:val="0020165E"/>
    <w:rsid w:val="0020272E"/>
    <w:rsid w:val="00202E50"/>
    <w:rsid w:val="00203F73"/>
    <w:rsid w:val="002046C0"/>
    <w:rsid w:val="00204AAB"/>
    <w:rsid w:val="00205180"/>
    <w:rsid w:val="002064CB"/>
    <w:rsid w:val="00206581"/>
    <w:rsid w:val="00207F81"/>
    <w:rsid w:val="002106E2"/>
    <w:rsid w:val="002109F4"/>
    <w:rsid w:val="00211FDA"/>
    <w:rsid w:val="00212286"/>
    <w:rsid w:val="002127DF"/>
    <w:rsid w:val="00212DA6"/>
    <w:rsid w:val="0021359E"/>
    <w:rsid w:val="00213BB6"/>
    <w:rsid w:val="00214661"/>
    <w:rsid w:val="00215470"/>
    <w:rsid w:val="00215FDA"/>
    <w:rsid w:val="002160C2"/>
    <w:rsid w:val="00220455"/>
    <w:rsid w:val="00222BB9"/>
    <w:rsid w:val="00222D33"/>
    <w:rsid w:val="002236B0"/>
    <w:rsid w:val="00223749"/>
    <w:rsid w:val="002258D6"/>
    <w:rsid w:val="0022622D"/>
    <w:rsid w:val="002274FB"/>
    <w:rsid w:val="0022752E"/>
    <w:rsid w:val="002309D2"/>
    <w:rsid w:val="00230AF3"/>
    <w:rsid w:val="00231B61"/>
    <w:rsid w:val="0023315B"/>
    <w:rsid w:val="002347FE"/>
    <w:rsid w:val="002360D3"/>
    <w:rsid w:val="002363B0"/>
    <w:rsid w:val="00237D9E"/>
    <w:rsid w:val="0024178D"/>
    <w:rsid w:val="00242694"/>
    <w:rsid w:val="0024392B"/>
    <w:rsid w:val="00244252"/>
    <w:rsid w:val="002446AB"/>
    <w:rsid w:val="002450C6"/>
    <w:rsid w:val="00245DCF"/>
    <w:rsid w:val="0024631C"/>
    <w:rsid w:val="00246C65"/>
    <w:rsid w:val="00246EF4"/>
    <w:rsid w:val="0024721F"/>
    <w:rsid w:val="00247AB9"/>
    <w:rsid w:val="00250E12"/>
    <w:rsid w:val="00251559"/>
    <w:rsid w:val="00251A10"/>
    <w:rsid w:val="00251D24"/>
    <w:rsid w:val="002522FE"/>
    <w:rsid w:val="00252BFF"/>
    <w:rsid w:val="00253732"/>
    <w:rsid w:val="002542A8"/>
    <w:rsid w:val="00254D4C"/>
    <w:rsid w:val="0025652D"/>
    <w:rsid w:val="00260A11"/>
    <w:rsid w:val="002613CC"/>
    <w:rsid w:val="0026169A"/>
    <w:rsid w:val="00261A0E"/>
    <w:rsid w:val="00262763"/>
    <w:rsid w:val="00263CCA"/>
    <w:rsid w:val="00264B1D"/>
    <w:rsid w:val="00264BEA"/>
    <w:rsid w:val="0026624A"/>
    <w:rsid w:val="002662B8"/>
    <w:rsid w:val="002667F0"/>
    <w:rsid w:val="0026700C"/>
    <w:rsid w:val="0026728E"/>
    <w:rsid w:val="002672A1"/>
    <w:rsid w:val="0026753C"/>
    <w:rsid w:val="00267850"/>
    <w:rsid w:val="00267B9D"/>
    <w:rsid w:val="00271032"/>
    <w:rsid w:val="00273E3E"/>
    <w:rsid w:val="00274147"/>
    <w:rsid w:val="002748D3"/>
    <w:rsid w:val="00274AE0"/>
    <w:rsid w:val="00275189"/>
    <w:rsid w:val="0027552F"/>
    <w:rsid w:val="002756DC"/>
    <w:rsid w:val="0027586D"/>
    <w:rsid w:val="00275D8B"/>
    <w:rsid w:val="00276412"/>
    <w:rsid w:val="00276437"/>
    <w:rsid w:val="0027758F"/>
    <w:rsid w:val="00277D83"/>
    <w:rsid w:val="00280053"/>
    <w:rsid w:val="0028063F"/>
    <w:rsid w:val="00280740"/>
    <w:rsid w:val="00280F9E"/>
    <w:rsid w:val="00281BAD"/>
    <w:rsid w:val="00283B02"/>
    <w:rsid w:val="00283C5D"/>
    <w:rsid w:val="002844B0"/>
    <w:rsid w:val="00286322"/>
    <w:rsid w:val="00286CB8"/>
    <w:rsid w:val="00287EB6"/>
    <w:rsid w:val="00291597"/>
    <w:rsid w:val="002926F6"/>
    <w:rsid w:val="00292D0F"/>
    <w:rsid w:val="002939B7"/>
    <w:rsid w:val="002951AD"/>
    <w:rsid w:val="002958D4"/>
    <w:rsid w:val="00296B03"/>
    <w:rsid w:val="00296C1F"/>
    <w:rsid w:val="002970F5"/>
    <w:rsid w:val="002A04C9"/>
    <w:rsid w:val="002A2669"/>
    <w:rsid w:val="002A373F"/>
    <w:rsid w:val="002A41E6"/>
    <w:rsid w:val="002A44C8"/>
    <w:rsid w:val="002A4A6C"/>
    <w:rsid w:val="002A545A"/>
    <w:rsid w:val="002A5E48"/>
    <w:rsid w:val="002A6498"/>
    <w:rsid w:val="002A7C5D"/>
    <w:rsid w:val="002B0059"/>
    <w:rsid w:val="002B0455"/>
    <w:rsid w:val="002B261C"/>
    <w:rsid w:val="002B2BEE"/>
    <w:rsid w:val="002B35C5"/>
    <w:rsid w:val="002B3935"/>
    <w:rsid w:val="002B406A"/>
    <w:rsid w:val="002B41D4"/>
    <w:rsid w:val="002B4BBA"/>
    <w:rsid w:val="002B53A8"/>
    <w:rsid w:val="002B543F"/>
    <w:rsid w:val="002B5AEE"/>
    <w:rsid w:val="002B6165"/>
    <w:rsid w:val="002B6872"/>
    <w:rsid w:val="002B7D73"/>
    <w:rsid w:val="002C06E3"/>
    <w:rsid w:val="002C0801"/>
    <w:rsid w:val="002C0ABE"/>
    <w:rsid w:val="002C1386"/>
    <w:rsid w:val="002C145F"/>
    <w:rsid w:val="002C3048"/>
    <w:rsid w:val="002C33B3"/>
    <w:rsid w:val="002C4484"/>
    <w:rsid w:val="002C44B0"/>
    <w:rsid w:val="002C4E07"/>
    <w:rsid w:val="002C5501"/>
    <w:rsid w:val="002C6ACE"/>
    <w:rsid w:val="002C7D28"/>
    <w:rsid w:val="002D0586"/>
    <w:rsid w:val="002D1023"/>
    <w:rsid w:val="002D1459"/>
    <w:rsid w:val="002D1470"/>
    <w:rsid w:val="002D21CF"/>
    <w:rsid w:val="002D3B17"/>
    <w:rsid w:val="002D3DB7"/>
    <w:rsid w:val="002D4705"/>
    <w:rsid w:val="002D5B4A"/>
    <w:rsid w:val="002D5B65"/>
    <w:rsid w:val="002D6396"/>
    <w:rsid w:val="002D6A33"/>
    <w:rsid w:val="002D6C60"/>
    <w:rsid w:val="002D706A"/>
    <w:rsid w:val="002D73A1"/>
    <w:rsid w:val="002D7E5E"/>
    <w:rsid w:val="002E07BA"/>
    <w:rsid w:val="002E07EF"/>
    <w:rsid w:val="002E0D06"/>
    <w:rsid w:val="002E1810"/>
    <w:rsid w:val="002E373C"/>
    <w:rsid w:val="002E476F"/>
    <w:rsid w:val="002E4E94"/>
    <w:rsid w:val="002E5044"/>
    <w:rsid w:val="002E53E2"/>
    <w:rsid w:val="002E5958"/>
    <w:rsid w:val="002E7080"/>
    <w:rsid w:val="002F1F28"/>
    <w:rsid w:val="002F43CA"/>
    <w:rsid w:val="002F57AA"/>
    <w:rsid w:val="002F6A26"/>
    <w:rsid w:val="002F6E16"/>
    <w:rsid w:val="002F6EF7"/>
    <w:rsid w:val="002F714C"/>
    <w:rsid w:val="002F77BF"/>
    <w:rsid w:val="003004A2"/>
    <w:rsid w:val="00300FF4"/>
    <w:rsid w:val="00301A62"/>
    <w:rsid w:val="00301B17"/>
    <w:rsid w:val="003037BF"/>
    <w:rsid w:val="00303DD5"/>
    <w:rsid w:val="00303EC6"/>
    <w:rsid w:val="003042CF"/>
    <w:rsid w:val="00304F5A"/>
    <w:rsid w:val="0030572B"/>
    <w:rsid w:val="00306726"/>
    <w:rsid w:val="00307B74"/>
    <w:rsid w:val="0031019C"/>
    <w:rsid w:val="00310764"/>
    <w:rsid w:val="00310E35"/>
    <w:rsid w:val="00311BFD"/>
    <w:rsid w:val="00312F2D"/>
    <w:rsid w:val="00314718"/>
    <w:rsid w:val="0031488A"/>
    <w:rsid w:val="003175E1"/>
    <w:rsid w:val="00317D52"/>
    <w:rsid w:val="00320203"/>
    <w:rsid w:val="00321568"/>
    <w:rsid w:val="00322002"/>
    <w:rsid w:val="003247B0"/>
    <w:rsid w:val="00325E81"/>
    <w:rsid w:val="00326948"/>
    <w:rsid w:val="00326E36"/>
    <w:rsid w:val="00327052"/>
    <w:rsid w:val="00327056"/>
    <w:rsid w:val="00327517"/>
    <w:rsid w:val="00327728"/>
    <w:rsid w:val="003314A9"/>
    <w:rsid w:val="00333BDC"/>
    <w:rsid w:val="00333FA2"/>
    <w:rsid w:val="0033486D"/>
    <w:rsid w:val="00335228"/>
    <w:rsid w:val="00335299"/>
    <w:rsid w:val="003367C4"/>
    <w:rsid w:val="00336D8E"/>
    <w:rsid w:val="003376B3"/>
    <w:rsid w:val="00340368"/>
    <w:rsid w:val="00341642"/>
    <w:rsid w:val="00342DBA"/>
    <w:rsid w:val="00343AD8"/>
    <w:rsid w:val="00345F9C"/>
    <w:rsid w:val="00347776"/>
    <w:rsid w:val="0035116D"/>
    <w:rsid w:val="00351A91"/>
    <w:rsid w:val="003520C4"/>
    <w:rsid w:val="003533AE"/>
    <w:rsid w:val="00354100"/>
    <w:rsid w:val="00354A6B"/>
    <w:rsid w:val="00354D70"/>
    <w:rsid w:val="003555A9"/>
    <w:rsid w:val="00355E14"/>
    <w:rsid w:val="00357C5E"/>
    <w:rsid w:val="003608BD"/>
    <w:rsid w:val="00361280"/>
    <w:rsid w:val="003615F1"/>
    <w:rsid w:val="00361A6E"/>
    <w:rsid w:val="00361B17"/>
    <w:rsid w:val="0036258D"/>
    <w:rsid w:val="003626AF"/>
    <w:rsid w:val="00362F81"/>
    <w:rsid w:val="0036309D"/>
    <w:rsid w:val="00363D7F"/>
    <w:rsid w:val="003647F8"/>
    <w:rsid w:val="00365DF4"/>
    <w:rsid w:val="0036655E"/>
    <w:rsid w:val="003673F5"/>
    <w:rsid w:val="003676F6"/>
    <w:rsid w:val="00367C66"/>
    <w:rsid w:val="003700B2"/>
    <w:rsid w:val="0037133B"/>
    <w:rsid w:val="0037233D"/>
    <w:rsid w:val="00373674"/>
    <w:rsid w:val="003736EF"/>
    <w:rsid w:val="003737E3"/>
    <w:rsid w:val="00376512"/>
    <w:rsid w:val="00377B41"/>
    <w:rsid w:val="00380A1A"/>
    <w:rsid w:val="00380D80"/>
    <w:rsid w:val="003816D7"/>
    <w:rsid w:val="0038291C"/>
    <w:rsid w:val="0038500E"/>
    <w:rsid w:val="0038709D"/>
    <w:rsid w:val="0038761D"/>
    <w:rsid w:val="003906F8"/>
    <w:rsid w:val="00390C78"/>
    <w:rsid w:val="00390DE2"/>
    <w:rsid w:val="00391506"/>
    <w:rsid w:val="003935EE"/>
    <w:rsid w:val="00393CCC"/>
    <w:rsid w:val="00393EE9"/>
    <w:rsid w:val="0039408A"/>
    <w:rsid w:val="003945F5"/>
    <w:rsid w:val="0039618B"/>
    <w:rsid w:val="00396494"/>
    <w:rsid w:val="0039673D"/>
    <w:rsid w:val="003975DA"/>
    <w:rsid w:val="00397893"/>
    <w:rsid w:val="003A166A"/>
    <w:rsid w:val="003A2407"/>
    <w:rsid w:val="003A2CF0"/>
    <w:rsid w:val="003A33D3"/>
    <w:rsid w:val="003A3880"/>
    <w:rsid w:val="003A3E74"/>
    <w:rsid w:val="003A4B52"/>
    <w:rsid w:val="003A586B"/>
    <w:rsid w:val="003A5BC5"/>
    <w:rsid w:val="003A5C7E"/>
    <w:rsid w:val="003A5D55"/>
    <w:rsid w:val="003A75E6"/>
    <w:rsid w:val="003A7A5D"/>
    <w:rsid w:val="003B17E9"/>
    <w:rsid w:val="003B255B"/>
    <w:rsid w:val="003B3317"/>
    <w:rsid w:val="003B3534"/>
    <w:rsid w:val="003B3B75"/>
    <w:rsid w:val="003B3C6C"/>
    <w:rsid w:val="003B4B2F"/>
    <w:rsid w:val="003B4C50"/>
    <w:rsid w:val="003B5091"/>
    <w:rsid w:val="003B52D4"/>
    <w:rsid w:val="003B71B7"/>
    <w:rsid w:val="003C1CA5"/>
    <w:rsid w:val="003C1EC7"/>
    <w:rsid w:val="003C21FC"/>
    <w:rsid w:val="003C26F2"/>
    <w:rsid w:val="003C3D8E"/>
    <w:rsid w:val="003C4A20"/>
    <w:rsid w:val="003C4A92"/>
    <w:rsid w:val="003C5E61"/>
    <w:rsid w:val="003C64A0"/>
    <w:rsid w:val="003C6F0B"/>
    <w:rsid w:val="003C7BA3"/>
    <w:rsid w:val="003D04E6"/>
    <w:rsid w:val="003D050A"/>
    <w:rsid w:val="003D20A1"/>
    <w:rsid w:val="003D31EB"/>
    <w:rsid w:val="003D3642"/>
    <w:rsid w:val="003D483E"/>
    <w:rsid w:val="003D4E9C"/>
    <w:rsid w:val="003D4EB7"/>
    <w:rsid w:val="003D5640"/>
    <w:rsid w:val="003D5EE8"/>
    <w:rsid w:val="003D70E9"/>
    <w:rsid w:val="003D7A17"/>
    <w:rsid w:val="003D7CB9"/>
    <w:rsid w:val="003E0D78"/>
    <w:rsid w:val="003E19B6"/>
    <w:rsid w:val="003E1CB1"/>
    <w:rsid w:val="003E1F6D"/>
    <w:rsid w:val="003E3775"/>
    <w:rsid w:val="003E398F"/>
    <w:rsid w:val="003E3A1D"/>
    <w:rsid w:val="003E3BD5"/>
    <w:rsid w:val="003E42F3"/>
    <w:rsid w:val="003E4B3C"/>
    <w:rsid w:val="003E4E8B"/>
    <w:rsid w:val="003E6CA0"/>
    <w:rsid w:val="003F037B"/>
    <w:rsid w:val="003F0748"/>
    <w:rsid w:val="003F1257"/>
    <w:rsid w:val="003F1324"/>
    <w:rsid w:val="003F1F41"/>
    <w:rsid w:val="003F2FDE"/>
    <w:rsid w:val="003F330B"/>
    <w:rsid w:val="003F3B9F"/>
    <w:rsid w:val="003F4AF8"/>
    <w:rsid w:val="003F5B51"/>
    <w:rsid w:val="003F68E8"/>
    <w:rsid w:val="003F6FDF"/>
    <w:rsid w:val="00400ACC"/>
    <w:rsid w:val="004016F5"/>
    <w:rsid w:val="004020B9"/>
    <w:rsid w:val="004045AA"/>
    <w:rsid w:val="0040549A"/>
    <w:rsid w:val="00405B88"/>
    <w:rsid w:val="00405CC9"/>
    <w:rsid w:val="00406523"/>
    <w:rsid w:val="0040711E"/>
    <w:rsid w:val="00407AA0"/>
    <w:rsid w:val="00407D67"/>
    <w:rsid w:val="0041058B"/>
    <w:rsid w:val="00411644"/>
    <w:rsid w:val="00412450"/>
    <w:rsid w:val="0041298D"/>
    <w:rsid w:val="00412EC7"/>
    <w:rsid w:val="004138DE"/>
    <w:rsid w:val="00413B39"/>
    <w:rsid w:val="00414B2F"/>
    <w:rsid w:val="00415AAC"/>
    <w:rsid w:val="00415E58"/>
    <w:rsid w:val="00416231"/>
    <w:rsid w:val="0041697A"/>
    <w:rsid w:val="00416E7E"/>
    <w:rsid w:val="00417A5B"/>
    <w:rsid w:val="004208AB"/>
    <w:rsid w:val="00421467"/>
    <w:rsid w:val="004219EF"/>
    <w:rsid w:val="00421A72"/>
    <w:rsid w:val="00424348"/>
    <w:rsid w:val="0042503E"/>
    <w:rsid w:val="00426CD9"/>
    <w:rsid w:val="00427565"/>
    <w:rsid w:val="00430FEB"/>
    <w:rsid w:val="004310EE"/>
    <w:rsid w:val="00431515"/>
    <w:rsid w:val="00432C98"/>
    <w:rsid w:val="00433677"/>
    <w:rsid w:val="00433CF0"/>
    <w:rsid w:val="004340D5"/>
    <w:rsid w:val="00434880"/>
    <w:rsid w:val="00434A21"/>
    <w:rsid w:val="00434A43"/>
    <w:rsid w:val="00434D40"/>
    <w:rsid w:val="004351EC"/>
    <w:rsid w:val="0043526D"/>
    <w:rsid w:val="004365BD"/>
    <w:rsid w:val="00437E96"/>
    <w:rsid w:val="0044153E"/>
    <w:rsid w:val="004418E0"/>
    <w:rsid w:val="00441CC8"/>
    <w:rsid w:val="004433D2"/>
    <w:rsid w:val="00443733"/>
    <w:rsid w:val="00443750"/>
    <w:rsid w:val="0044408A"/>
    <w:rsid w:val="00444E1B"/>
    <w:rsid w:val="004460E9"/>
    <w:rsid w:val="00447B6F"/>
    <w:rsid w:val="0045083A"/>
    <w:rsid w:val="00450B0E"/>
    <w:rsid w:val="00453623"/>
    <w:rsid w:val="004536CA"/>
    <w:rsid w:val="00453C11"/>
    <w:rsid w:val="0045444F"/>
    <w:rsid w:val="00454AB8"/>
    <w:rsid w:val="00454BF8"/>
    <w:rsid w:val="004557B0"/>
    <w:rsid w:val="00457946"/>
    <w:rsid w:val="00457948"/>
    <w:rsid w:val="00457D8B"/>
    <w:rsid w:val="00460A17"/>
    <w:rsid w:val="0046120A"/>
    <w:rsid w:val="00461A42"/>
    <w:rsid w:val="00462F79"/>
    <w:rsid w:val="00463438"/>
    <w:rsid w:val="00463ECE"/>
    <w:rsid w:val="00465388"/>
    <w:rsid w:val="004656E5"/>
    <w:rsid w:val="004677C9"/>
    <w:rsid w:val="00470CB5"/>
    <w:rsid w:val="00471EAB"/>
    <w:rsid w:val="004723EE"/>
    <w:rsid w:val="004757B2"/>
    <w:rsid w:val="00475A92"/>
    <w:rsid w:val="004760A3"/>
    <w:rsid w:val="0047663B"/>
    <w:rsid w:val="00477BB9"/>
    <w:rsid w:val="0048015F"/>
    <w:rsid w:val="004834BF"/>
    <w:rsid w:val="0048376F"/>
    <w:rsid w:val="00485350"/>
    <w:rsid w:val="0048568C"/>
    <w:rsid w:val="004859EE"/>
    <w:rsid w:val="00485ACD"/>
    <w:rsid w:val="00485F2D"/>
    <w:rsid w:val="00487366"/>
    <w:rsid w:val="004873E4"/>
    <w:rsid w:val="0049064E"/>
    <w:rsid w:val="0049072C"/>
    <w:rsid w:val="00490FD1"/>
    <w:rsid w:val="00491AD2"/>
    <w:rsid w:val="00492D7D"/>
    <w:rsid w:val="004935C0"/>
    <w:rsid w:val="004936C8"/>
    <w:rsid w:val="00493B43"/>
    <w:rsid w:val="00494EB1"/>
    <w:rsid w:val="004956AD"/>
    <w:rsid w:val="00496414"/>
    <w:rsid w:val="00496FD7"/>
    <w:rsid w:val="00497A38"/>
    <w:rsid w:val="00497F82"/>
    <w:rsid w:val="004A027E"/>
    <w:rsid w:val="004A19C0"/>
    <w:rsid w:val="004A273F"/>
    <w:rsid w:val="004A2D48"/>
    <w:rsid w:val="004A45BD"/>
    <w:rsid w:val="004A4656"/>
    <w:rsid w:val="004A4E36"/>
    <w:rsid w:val="004A77B0"/>
    <w:rsid w:val="004B08A9"/>
    <w:rsid w:val="004B1CED"/>
    <w:rsid w:val="004B2387"/>
    <w:rsid w:val="004B34A7"/>
    <w:rsid w:val="004B3B06"/>
    <w:rsid w:val="004B3ED5"/>
    <w:rsid w:val="004B4643"/>
    <w:rsid w:val="004B508F"/>
    <w:rsid w:val="004B63BE"/>
    <w:rsid w:val="004B7F67"/>
    <w:rsid w:val="004C06BE"/>
    <w:rsid w:val="004C0938"/>
    <w:rsid w:val="004C0CE6"/>
    <w:rsid w:val="004C12AC"/>
    <w:rsid w:val="004C16A8"/>
    <w:rsid w:val="004C1994"/>
    <w:rsid w:val="004C35B7"/>
    <w:rsid w:val="004C58DC"/>
    <w:rsid w:val="004C6505"/>
    <w:rsid w:val="004C70FC"/>
    <w:rsid w:val="004C7275"/>
    <w:rsid w:val="004C7DF9"/>
    <w:rsid w:val="004D022C"/>
    <w:rsid w:val="004D2675"/>
    <w:rsid w:val="004D2716"/>
    <w:rsid w:val="004D4080"/>
    <w:rsid w:val="004E05FD"/>
    <w:rsid w:val="004E086D"/>
    <w:rsid w:val="004E16A1"/>
    <w:rsid w:val="004E1A0D"/>
    <w:rsid w:val="004E1ECF"/>
    <w:rsid w:val="004E23F5"/>
    <w:rsid w:val="004E5418"/>
    <w:rsid w:val="004E63E5"/>
    <w:rsid w:val="004E6A47"/>
    <w:rsid w:val="004E6B76"/>
    <w:rsid w:val="004F1437"/>
    <w:rsid w:val="004F18A1"/>
    <w:rsid w:val="004F3540"/>
    <w:rsid w:val="004F52DB"/>
    <w:rsid w:val="004F5624"/>
    <w:rsid w:val="004F5DA4"/>
    <w:rsid w:val="004F62B2"/>
    <w:rsid w:val="004F6424"/>
    <w:rsid w:val="005040CD"/>
    <w:rsid w:val="00504229"/>
    <w:rsid w:val="00505229"/>
    <w:rsid w:val="00505F24"/>
    <w:rsid w:val="00507F98"/>
    <w:rsid w:val="005108A3"/>
    <w:rsid w:val="00510DB5"/>
    <w:rsid w:val="00510F6E"/>
    <w:rsid w:val="00511422"/>
    <w:rsid w:val="005116C0"/>
    <w:rsid w:val="00511793"/>
    <w:rsid w:val="005118AE"/>
    <w:rsid w:val="0051212F"/>
    <w:rsid w:val="005132FB"/>
    <w:rsid w:val="005148B1"/>
    <w:rsid w:val="0051587A"/>
    <w:rsid w:val="005158FA"/>
    <w:rsid w:val="00516864"/>
    <w:rsid w:val="005169AD"/>
    <w:rsid w:val="00520780"/>
    <w:rsid w:val="005208B9"/>
    <w:rsid w:val="0052215B"/>
    <w:rsid w:val="005221F0"/>
    <w:rsid w:val="00524807"/>
    <w:rsid w:val="00524B1C"/>
    <w:rsid w:val="005252FE"/>
    <w:rsid w:val="005257A1"/>
    <w:rsid w:val="00525932"/>
    <w:rsid w:val="00525FF9"/>
    <w:rsid w:val="00531CD3"/>
    <w:rsid w:val="00532233"/>
    <w:rsid w:val="00532C41"/>
    <w:rsid w:val="00532D3F"/>
    <w:rsid w:val="0053386D"/>
    <w:rsid w:val="0053457C"/>
    <w:rsid w:val="00534700"/>
    <w:rsid w:val="005368A2"/>
    <w:rsid w:val="0053791F"/>
    <w:rsid w:val="0054097D"/>
    <w:rsid w:val="005417B8"/>
    <w:rsid w:val="00541C33"/>
    <w:rsid w:val="00542C8D"/>
    <w:rsid w:val="00544597"/>
    <w:rsid w:val="0054565F"/>
    <w:rsid w:val="00546622"/>
    <w:rsid w:val="00546991"/>
    <w:rsid w:val="00547255"/>
    <w:rsid w:val="00547538"/>
    <w:rsid w:val="00553BFA"/>
    <w:rsid w:val="0055446A"/>
    <w:rsid w:val="00554D05"/>
    <w:rsid w:val="005553A1"/>
    <w:rsid w:val="0055596B"/>
    <w:rsid w:val="005574AA"/>
    <w:rsid w:val="0056077E"/>
    <w:rsid w:val="00560EDA"/>
    <w:rsid w:val="00561C40"/>
    <w:rsid w:val="005629EE"/>
    <w:rsid w:val="005640C8"/>
    <w:rsid w:val="005648FA"/>
    <w:rsid w:val="00564D50"/>
    <w:rsid w:val="005657EF"/>
    <w:rsid w:val="00566298"/>
    <w:rsid w:val="00567346"/>
    <w:rsid w:val="005702A1"/>
    <w:rsid w:val="005705C0"/>
    <w:rsid w:val="00571271"/>
    <w:rsid w:val="0057371B"/>
    <w:rsid w:val="00574F62"/>
    <w:rsid w:val="00575EB8"/>
    <w:rsid w:val="0057613A"/>
    <w:rsid w:val="00580B0E"/>
    <w:rsid w:val="00581007"/>
    <w:rsid w:val="00581626"/>
    <w:rsid w:val="00582A9B"/>
    <w:rsid w:val="005832AB"/>
    <w:rsid w:val="0058437C"/>
    <w:rsid w:val="00587446"/>
    <w:rsid w:val="00587D7D"/>
    <w:rsid w:val="005903BE"/>
    <w:rsid w:val="0059259B"/>
    <w:rsid w:val="00593313"/>
    <w:rsid w:val="005935F4"/>
    <w:rsid w:val="00593959"/>
    <w:rsid w:val="00593E0A"/>
    <w:rsid w:val="0059541B"/>
    <w:rsid w:val="00596F2F"/>
    <w:rsid w:val="00597420"/>
    <w:rsid w:val="005975A4"/>
    <w:rsid w:val="0059765E"/>
    <w:rsid w:val="0059798B"/>
    <w:rsid w:val="005A0231"/>
    <w:rsid w:val="005A167F"/>
    <w:rsid w:val="005A346E"/>
    <w:rsid w:val="005A4135"/>
    <w:rsid w:val="005A484B"/>
    <w:rsid w:val="005A73CF"/>
    <w:rsid w:val="005A7923"/>
    <w:rsid w:val="005B02AA"/>
    <w:rsid w:val="005B056D"/>
    <w:rsid w:val="005B06C2"/>
    <w:rsid w:val="005B0712"/>
    <w:rsid w:val="005B08E5"/>
    <w:rsid w:val="005B129F"/>
    <w:rsid w:val="005B17E6"/>
    <w:rsid w:val="005B19F4"/>
    <w:rsid w:val="005B2560"/>
    <w:rsid w:val="005B2B14"/>
    <w:rsid w:val="005B388E"/>
    <w:rsid w:val="005B3EB1"/>
    <w:rsid w:val="005B3F6F"/>
    <w:rsid w:val="005B798B"/>
    <w:rsid w:val="005B7FC9"/>
    <w:rsid w:val="005C1FAE"/>
    <w:rsid w:val="005C39E8"/>
    <w:rsid w:val="005C4471"/>
    <w:rsid w:val="005C477D"/>
    <w:rsid w:val="005C5660"/>
    <w:rsid w:val="005C60DF"/>
    <w:rsid w:val="005C68E2"/>
    <w:rsid w:val="005C71E4"/>
    <w:rsid w:val="005C72E3"/>
    <w:rsid w:val="005C7AB0"/>
    <w:rsid w:val="005D11B2"/>
    <w:rsid w:val="005D1BF6"/>
    <w:rsid w:val="005D328E"/>
    <w:rsid w:val="005D427B"/>
    <w:rsid w:val="005D4618"/>
    <w:rsid w:val="005D4B68"/>
    <w:rsid w:val="005D6CB7"/>
    <w:rsid w:val="005D71F7"/>
    <w:rsid w:val="005E01D3"/>
    <w:rsid w:val="005E0406"/>
    <w:rsid w:val="005E11C1"/>
    <w:rsid w:val="005E21DA"/>
    <w:rsid w:val="005E2563"/>
    <w:rsid w:val="005E28A3"/>
    <w:rsid w:val="005E394C"/>
    <w:rsid w:val="005E42BF"/>
    <w:rsid w:val="005E4D4B"/>
    <w:rsid w:val="005E4E70"/>
    <w:rsid w:val="005E65BB"/>
    <w:rsid w:val="005F0DA0"/>
    <w:rsid w:val="005F0DB0"/>
    <w:rsid w:val="005F2767"/>
    <w:rsid w:val="005F4790"/>
    <w:rsid w:val="005F4914"/>
    <w:rsid w:val="005F491D"/>
    <w:rsid w:val="005F5467"/>
    <w:rsid w:val="005F5F08"/>
    <w:rsid w:val="005F62B7"/>
    <w:rsid w:val="005F67FC"/>
    <w:rsid w:val="005F6869"/>
    <w:rsid w:val="005F6BB9"/>
    <w:rsid w:val="005F7F54"/>
    <w:rsid w:val="006018CE"/>
    <w:rsid w:val="006019D0"/>
    <w:rsid w:val="006030B5"/>
    <w:rsid w:val="00603148"/>
    <w:rsid w:val="00603B7E"/>
    <w:rsid w:val="00604A26"/>
    <w:rsid w:val="0060657A"/>
    <w:rsid w:val="00606FC7"/>
    <w:rsid w:val="00610456"/>
    <w:rsid w:val="00611473"/>
    <w:rsid w:val="00611B36"/>
    <w:rsid w:val="00611FE2"/>
    <w:rsid w:val="00612F63"/>
    <w:rsid w:val="006138B2"/>
    <w:rsid w:val="00613A34"/>
    <w:rsid w:val="00615ADA"/>
    <w:rsid w:val="00616ADB"/>
    <w:rsid w:val="0062083F"/>
    <w:rsid w:val="00620C46"/>
    <w:rsid w:val="00620DF7"/>
    <w:rsid w:val="006221CD"/>
    <w:rsid w:val="00622220"/>
    <w:rsid w:val="00623628"/>
    <w:rsid w:val="0062427A"/>
    <w:rsid w:val="006242CA"/>
    <w:rsid w:val="00624620"/>
    <w:rsid w:val="00624BFE"/>
    <w:rsid w:val="006257BF"/>
    <w:rsid w:val="006266A9"/>
    <w:rsid w:val="00630411"/>
    <w:rsid w:val="00630426"/>
    <w:rsid w:val="00630AF1"/>
    <w:rsid w:val="006316C1"/>
    <w:rsid w:val="00631ED4"/>
    <w:rsid w:val="00633BC7"/>
    <w:rsid w:val="00633F66"/>
    <w:rsid w:val="006344D3"/>
    <w:rsid w:val="00635AC7"/>
    <w:rsid w:val="00635E9C"/>
    <w:rsid w:val="0063753F"/>
    <w:rsid w:val="00637B41"/>
    <w:rsid w:val="006414EE"/>
    <w:rsid w:val="00641B50"/>
    <w:rsid w:val="00642524"/>
    <w:rsid w:val="00642D0A"/>
    <w:rsid w:val="00644D52"/>
    <w:rsid w:val="0064630E"/>
    <w:rsid w:val="00646FE1"/>
    <w:rsid w:val="00647075"/>
    <w:rsid w:val="006526A0"/>
    <w:rsid w:val="00652AE1"/>
    <w:rsid w:val="0065463E"/>
    <w:rsid w:val="0065581D"/>
    <w:rsid w:val="00655C2F"/>
    <w:rsid w:val="0065717E"/>
    <w:rsid w:val="00660403"/>
    <w:rsid w:val="00661140"/>
    <w:rsid w:val="00663028"/>
    <w:rsid w:val="0066669B"/>
    <w:rsid w:val="00666B2A"/>
    <w:rsid w:val="006671A7"/>
    <w:rsid w:val="006710DD"/>
    <w:rsid w:val="00671FC9"/>
    <w:rsid w:val="00672B2B"/>
    <w:rsid w:val="00673200"/>
    <w:rsid w:val="00674B84"/>
    <w:rsid w:val="0067501E"/>
    <w:rsid w:val="006773D2"/>
    <w:rsid w:val="00677EF9"/>
    <w:rsid w:val="00680581"/>
    <w:rsid w:val="00680A56"/>
    <w:rsid w:val="006810DF"/>
    <w:rsid w:val="00681A41"/>
    <w:rsid w:val="006821B2"/>
    <w:rsid w:val="006824A1"/>
    <w:rsid w:val="00683402"/>
    <w:rsid w:val="006838C0"/>
    <w:rsid w:val="006838E1"/>
    <w:rsid w:val="00685856"/>
    <w:rsid w:val="00685901"/>
    <w:rsid w:val="00685BB9"/>
    <w:rsid w:val="00686100"/>
    <w:rsid w:val="006877F7"/>
    <w:rsid w:val="00687E06"/>
    <w:rsid w:val="00690127"/>
    <w:rsid w:val="00691BFF"/>
    <w:rsid w:val="006938E1"/>
    <w:rsid w:val="006940B7"/>
    <w:rsid w:val="00694A67"/>
    <w:rsid w:val="006953C1"/>
    <w:rsid w:val="00696124"/>
    <w:rsid w:val="00696232"/>
    <w:rsid w:val="00696EB2"/>
    <w:rsid w:val="0069741A"/>
    <w:rsid w:val="006A0728"/>
    <w:rsid w:val="006A0DEA"/>
    <w:rsid w:val="006A0E3D"/>
    <w:rsid w:val="006A0E45"/>
    <w:rsid w:val="006A12F9"/>
    <w:rsid w:val="006A16E9"/>
    <w:rsid w:val="006A1C37"/>
    <w:rsid w:val="006A2E20"/>
    <w:rsid w:val="006A4E7C"/>
    <w:rsid w:val="006A5450"/>
    <w:rsid w:val="006A6874"/>
    <w:rsid w:val="006A7731"/>
    <w:rsid w:val="006A7E51"/>
    <w:rsid w:val="006B0199"/>
    <w:rsid w:val="006B0A32"/>
    <w:rsid w:val="006B0BD8"/>
    <w:rsid w:val="006B4557"/>
    <w:rsid w:val="006B59F1"/>
    <w:rsid w:val="006B62DB"/>
    <w:rsid w:val="006B66F5"/>
    <w:rsid w:val="006B7771"/>
    <w:rsid w:val="006B7E86"/>
    <w:rsid w:val="006C0251"/>
    <w:rsid w:val="006C0320"/>
    <w:rsid w:val="006C1397"/>
    <w:rsid w:val="006C2B9A"/>
    <w:rsid w:val="006C3558"/>
    <w:rsid w:val="006C39BB"/>
    <w:rsid w:val="006C4502"/>
    <w:rsid w:val="006C6114"/>
    <w:rsid w:val="006C7A35"/>
    <w:rsid w:val="006D061B"/>
    <w:rsid w:val="006D2288"/>
    <w:rsid w:val="006D387F"/>
    <w:rsid w:val="006D39CB"/>
    <w:rsid w:val="006D434C"/>
    <w:rsid w:val="006D4464"/>
    <w:rsid w:val="006D523B"/>
    <w:rsid w:val="006D5BF1"/>
    <w:rsid w:val="006D5E91"/>
    <w:rsid w:val="006D6301"/>
    <w:rsid w:val="006D7290"/>
    <w:rsid w:val="006D7E87"/>
    <w:rsid w:val="006E0895"/>
    <w:rsid w:val="006E14E6"/>
    <w:rsid w:val="006E14FD"/>
    <w:rsid w:val="006E18FF"/>
    <w:rsid w:val="006E1AEE"/>
    <w:rsid w:val="006E1EB0"/>
    <w:rsid w:val="006E21FD"/>
    <w:rsid w:val="006E2D7B"/>
    <w:rsid w:val="006E2F52"/>
    <w:rsid w:val="006E32A9"/>
    <w:rsid w:val="006E3B9C"/>
    <w:rsid w:val="006E472C"/>
    <w:rsid w:val="006E51A2"/>
    <w:rsid w:val="006E71DB"/>
    <w:rsid w:val="006E7505"/>
    <w:rsid w:val="006F062D"/>
    <w:rsid w:val="006F0DE2"/>
    <w:rsid w:val="006F0FD8"/>
    <w:rsid w:val="006F11BD"/>
    <w:rsid w:val="006F1BE1"/>
    <w:rsid w:val="006F1C2C"/>
    <w:rsid w:val="006F1F13"/>
    <w:rsid w:val="006F25B4"/>
    <w:rsid w:val="006F29C8"/>
    <w:rsid w:val="006F32C7"/>
    <w:rsid w:val="006F3392"/>
    <w:rsid w:val="006F3495"/>
    <w:rsid w:val="006F3669"/>
    <w:rsid w:val="006F417D"/>
    <w:rsid w:val="006F56F1"/>
    <w:rsid w:val="006F5C83"/>
    <w:rsid w:val="006F6711"/>
    <w:rsid w:val="006F67C1"/>
    <w:rsid w:val="006F67CC"/>
    <w:rsid w:val="006F6B89"/>
    <w:rsid w:val="006F7149"/>
    <w:rsid w:val="006F76AA"/>
    <w:rsid w:val="00701C2D"/>
    <w:rsid w:val="00702162"/>
    <w:rsid w:val="00703930"/>
    <w:rsid w:val="00703CC3"/>
    <w:rsid w:val="0070433B"/>
    <w:rsid w:val="007051BA"/>
    <w:rsid w:val="00705253"/>
    <w:rsid w:val="0070536C"/>
    <w:rsid w:val="00705B29"/>
    <w:rsid w:val="0070610E"/>
    <w:rsid w:val="007066F3"/>
    <w:rsid w:val="00706CE3"/>
    <w:rsid w:val="007075C2"/>
    <w:rsid w:val="00707759"/>
    <w:rsid w:val="00710081"/>
    <w:rsid w:val="0071080C"/>
    <w:rsid w:val="00710B0D"/>
    <w:rsid w:val="00713CB5"/>
    <w:rsid w:val="00714B9D"/>
    <w:rsid w:val="00714E3F"/>
    <w:rsid w:val="0071558B"/>
    <w:rsid w:val="00715EA7"/>
    <w:rsid w:val="007169A9"/>
    <w:rsid w:val="0071776A"/>
    <w:rsid w:val="00717905"/>
    <w:rsid w:val="00721189"/>
    <w:rsid w:val="007221C3"/>
    <w:rsid w:val="007227E4"/>
    <w:rsid w:val="00722F2C"/>
    <w:rsid w:val="00725385"/>
    <w:rsid w:val="007254D1"/>
    <w:rsid w:val="007257BA"/>
    <w:rsid w:val="00725B32"/>
    <w:rsid w:val="00725B3C"/>
    <w:rsid w:val="00725DAF"/>
    <w:rsid w:val="007274D3"/>
    <w:rsid w:val="00730985"/>
    <w:rsid w:val="007312AA"/>
    <w:rsid w:val="00733D54"/>
    <w:rsid w:val="00734CEE"/>
    <w:rsid w:val="00736A4F"/>
    <w:rsid w:val="00737701"/>
    <w:rsid w:val="00737753"/>
    <w:rsid w:val="00737768"/>
    <w:rsid w:val="00737A1D"/>
    <w:rsid w:val="00737ED0"/>
    <w:rsid w:val="00737FFA"/>
    <w:rsid w:val="00740BB8"/>
    <w:rsid w:val="00740CE9"/>
    <w:rsid w:val="007428E3"/>
    <w:rsid w:val="0074394E"/>
    <w:rsid w:val="0074422D"/>
    <w:rsid w:val="00746968"/>
    <w:rsid w:val="00746FAC"/>
    <w:rsid w:val="00747AB1"/>
    <w:rsid w:val="00750D0A"/>
    <w:rsid w:val="00751D93"/>
    <w:rsid w:val="00752300"/>
    <w:rsid w:val="00752385"/>
    <w:rsid w:val="00752569"/>
    <w:rsid w:val="00753BF5"/>
    <w:rsid w:val="007546F8"/>
    <w:rsid w:val="0075579B"/>
    <w:rsid w:val="00755BAB"/>
    <w:rsid w:val="00756026"/>
    <w:rsid w:val="00756DB5"/>
    <w:rsid w:val="007603A2"/>
    <w:rsid w:val="00760477"/>
    <w:rsid w:val="0076080E"/>
    <w:rsid w:val="00761980"/>
    <w:rsid w:val="00762963"/>
    <w:rsid w:val="007629B9"/>
    <w:rsid w:val="0076411D"/>
    <w:rsid w:val="0076448D"/>
    <w:rsid w:val="00764E4D"/>
    <w:rsid w:val="0076602C"/>
    <w:rsid w:val="007670F8"/>
    <w:rsid w:val="007671D4"/>
    <w:rsid w:val="0077046A"/>
    <w:rsid w:val="00770A85"/>
    <w:rsid w:val="00770FAF"/>
    <w:rsid w:val="00771089"/>
    <w:rsid w:val="00771AE1"/>
    <w:rsid w:val="00772296"/>
    <w:rsid w:val="00773DC9"/>
    <w:rsid w:val="0077572E"/>
    <w:rsid w:val="00775D64"/>
    <w:rsid w:val="00777181"/>
    <w:rsid w:val="0077759A"/>
    <w:rsid w:val="0077775D"/>
    <w:rsid w:val="00777BE4"/>
    <w:rsid w:val="0078031B"/>
    <w:rsid w:val="007815B3"/>
    <w:rsid w:val="00782298"/>
    <w:rsid w:val="00784BF6"/>
    <w:rsid w:val="00784F44"/>
    <w:rsid w:val="00785046"/>
    <w:rsid w:val="007856C7"/>
    <w:rsid w:val="00785A9A"/>
    <w:rsid w:val="00786561"/>
    <w:rsid w:val="00786672"/>
    <w:rsid w:val="007870BF"/>
    <w:rsid w:val="007872CF"/>
    <w:rsid w:val="007905AD"/>
    <w:rsid w:val="0079201C"/>
    <w:rsid w:val="0079307F"/>
    <w:rsid w:val="007940C5"/>
    <w:rsid w:val="007947C4"/>
    <w:rsid w:val="00794810"/>
    <w:rsid w:val="00794F9E"/>
    <w:rsid w:val="007952C2"/>
    <w:rsid w:val="00795812"/>
    <w:rsid w:val="00795CE1"/>
    <w:rsid w:val="007A0646"/>
    <w:rsid w:val="007A06AC"/>
    <w:rsid w:val="007A12E6"/>
    <w:rsid w:val="007A1362"/>
    <w:rsid w:val="007A13B0"/>
    <w:rsid w:val="007A14A8"/>
    <w:rsid w:val="007A1B2F"/>
    <w:rsid w:val="007A4636"/>
    <w:rsid w:val="007A5298"/>
    <w:rsid w:val="007A5719"/>
    <w:rsid w:val="007A5FF8"/>
    <w:rsid w:val="007A7377"/>
    <w:rsid w:val="007B0A7B"/>
    <w:rsid w:val="007B1014"/>
    <w:rsid w:val="007B103F"/>
    <w:rsid w:val="007B1484"/>
    <w:rsid w:val="007B1918"/>
    <w:rsid w:val="007B1A10"/>
    <w:rsid w:val="007B249B"/>
    <w:rsid w:val="007B2711"/>
    <w:rsid w:val="007B27EF"/>
    <w:rsid w:val="007B2F65"/>
    <w:rsid w:val="007B31AB"/>
    <w:rsid w:val="007B3268"/>
    <w:rsid w:val="007B37F1"/>
    <w:rsid w:val="007B3DDC"/>
    <w:rsid w:val="007B42D3"/>
    <w:rsid w:val="007B45EB"/>
    <w:rsid w:val="007B46D9"/>
    <w:rsid w:val="007B5F45"/>
    <w:rsid w:val="007B6659"/>
    <w:rsid w:val="007B6C39"/>
    <w:rsid w:val="007B6C8A"/>
    <w:rsid w:val="007B7488"/>
    <w:rsid w:val="007B76AB"/>
    <w:rsid w:val="007B79B2"/>
    <w:rsid w:val="007B7DBD"/>
    <w:rsid w:val="007C0460"/>
    <w:rsid w:val="007C0784"/>
    <w:rsid w:val="007C09EA"/>
    <w:rsid w:val="007C0E2D"/>
    <w:rsid w:val="007C264B"/>
    <w:rsid w:val="007C45D3"/>
    <w:rsid w:val="007C597B"/>
    <w:rsid w:val="007C6247"/>
    <w:rsid w:val="007C67F3"/>
    <w:rsid w:val="007C71CB"/>
    <w:rsid w:val="007C760C"/>
    <w:rsid w:val="007D08FD"/>
    <w:rsid w:val="007D1584"/>
    <w:rsid w:val="007D2044"/>
    <w:rsid w:val="007D33E2"/>
    <w:rsid w:val="007D3CEA"/>
    <w:rsid w:val="007D4F33"/>
    <w:rsid w:val="007D54BE"/>
    <w:rsid w:val="007D554B"/>
    <w:rsid w:val="007D65C7"/>
    <w:rsid w:val="007D7459"/>
    <w:rsid w:val="007D74D2"/>
    <w:rsid w:val="007D79B5"/>
    <w:rsid w:val="007D7A43"/>
    <w:rsid w:val="007E0C94"/>
    <w:rsid w:val="007E1294"/>
    <w:rsid w:val="007E2334"/>
    <w:rsid w:val="007E23CE"/>
    <w:rsid w:val="007E2CE7"/>
    <w:rsid w:val="007E37F1"/>
    <w:rsid w:val="007E3FD6"/>
    <w:rsid w:val="007E43D0"/>
    <w:rsid w:val="007E4AEE"/>
    <w:rsid w:val="007E4F00"/>
    <w:rsid w:val="007E54F8"/>
    <w:rsid w:val="007E584B"/>
    <w:rsid w:val="007E5987"/>
    <w:rsid w:val="007E5BD8"/>
    <w:rsid w:val="007E7BF9"/>
    <w:rsid w:val="007F02BC"/>
    <w:rsid w:val="007F047E"/>
    <w:rsid w:val="007F05AB"/>
    <w:rsid w:val="007F12C0"/>
    <w:rsid w:val="007F1D17"/>
    <w:rsid w:val="007F20D7"/>
    <w:rsid w:val="007F2E65"/>
    <w:rsid w:val="007F43BA"/>
    <w:rsid w:val="007F45D1"/>
    <w:rsid w:val="007F64BE"/>
    <w:rsid w:val="007F6DC3"/>
    <w:rsid w:val="007F6F60"/>
    <w:rsid w:val="007F7925"/>
    <w:rsid w:val="008006B4"/>
    <w:rsid w:val="008015B6"/>
    <w:rsid w:val="00801C9C"/>
    <w:rsid w:val="00802960"/>
    <w:rsid w:val="008029A1"/>
    <w:rsid w:val="00803FD4"/>
    <w:rsid w:val="0080481C"/>
    <w:rsid w:val="00804C54"/>
    <w:rsid w:val="008056DD"/>
    <w:rsid w:val="00805F71"/>
    <w:rsid w:val="0081104C"/>
    <w:rsid w:val="008121F2"/>
    <w:rsid w:val="0081226B"/>
    <w:rsid w:val="00812D16"/>
    <w:rsid w:val="008130DA"/>
    <w:rsid w:val="00814233"/>
    <w:rsid w:val="00816C51"/>
    <w:rsid w:val="00817A28"/>
    <w:rsid w:val="0082069E"/>
    <w:rsid w:val="00821865"/>
    <w:rsid w:val="008225EB"/>
    <w:rsid w:val="00822A9B"/>
    <w:rsid w:val="00823035"/>
    <w:rsid w:val="0082327D"/>
    <w:rsid w:val="0082405C"/>
    <w:rsid w:val="0082433D"/>
    <w:rsid w:val="00824563"/>
    <w:rsid w:val="00826509"/>
    <w:rsid w:val="0083020F"/>
    <w:rsid w:val="00830639"/>
    <w:rsid w:val="00833338"/>
    <w:rsid w:val="0083354D"/>
    <w:rsid w:val="0083529E"/>
    <w:rsid w:val="0083561B"/>
    <w:rsid w:val="00837D78"/>
    <w:rsid w:val="00840A31"/>
    <w:rsid w:val="00840D79"/>
    <w:rsid w:val="00842A21"/>
    <w:rsid w:val="00845DAD"/>
    <w:rsid w:val="008463BB"/>
    <w:rsid w:val="0084707B"/>
    <w:rsid w:val="0084755C"/>
    <w:rsid w:val="008504C8"/>
    <w:rsid w:val="00851377"/>
    <w:rsid w:val="00851ABF"/>
    <w:rsid w:val="00853DE9"/>
    <w:rsid w:val="00853E8F"/>
    <w:rsid w:val="0085437C"/>
    <w:rsid w:val="00854B2F"/>
    <w:rsid w:val="00855481"/>
    <w:rsid w:val="008557B9"/>
    <w:rsid w:val="00856354"/>
    <w:rsid w:val="00856855"/>
    <w:rsid w:val="008568E1"/>
    <w:rsid w:val="00856BE9"/>
    <w:rsid w:val="008578F8"/>
    <w:rsid w:val="00857AFD"/>
    <w:rsid w:val="00860566"/>
    <w:rsid w:val="00860B62"/>
    <w:rsid w:val="00860E92"/>
    <w:rsid w:val="0086129A"/>
    <w:rsid w:val="0086165C"/>
    <w:rsid w:val="00861B26"/>
    <w:rsid w:val="00862EED"/>
    <w:rsid w:val="00863761"/>
    <w:rsid w:val="0086435C"/>
    <w:rsid w:val="008643FC"/>
    <w:rsid w:val="008644C4"/>
    <w:rsid w:val="008649B9"/>
    <w:rsid w:val="00864FDB"/>
    <w:rsid w:val="0086784F"/>
    <w:rsid w:val="00870394"/>
    <w:rsid w:val="0087066D"/>
    <w:rsid w:val="0087073B"/>
    <w:rsid w:val="00870D07"/>
    <w:rsid w:val="008712B3"/>
    <w:rsid w:val="008735E6"/>
    <w:rsid w:val="00873967"/>
    <w:rsid w:val="008743BB"/>
    <w:rsid w:val="008770D4"/>
    <w:rsid w:val="00877296"/>
    <w:rsid w:val="00877B92"/>
    <w:rsid w:val="008800E5"/>
    <w:rsid w:val="0088127F"/>
    <w:rsid w:val="008815EF"/>
    <w:rsid w:val="00882735"/>
    <w:rsid w:val="00883176"/>
    <w:rsid w:val="0088343F"/>
    <w:rsid w:val="00883ED5"/>
    <w:rsid w:val="00884C14"/>
    <w:rsid w:val="00885273"/>
    <w:rsid w:val="00885F2C"/>
    <w:rsid w:val="00885F4E"/>
    <w:rsid w:val="00886386"/>
    <w:rsid w:val="0088701C"/>
    <w:rsid w:val="00887EFD"/>
    <w:rsid w:val="0089042E"/>
    <w:rsid w:val="008920A6"/>
    <w:rsid w:val="00892459"/>
    <w:rsid w:val="008929AA"/>
    <w:rsid w:val="00892AA5"/>
    <w:rsid w:val="008933BE"/>
    <w:rsid w:val="008937F0"/>
    <w:rsid w:val="00893DBA"/>
    <w:rsid w:val="00893F6A"/>
    <w:rsid w:val="00893F8E"/>
    <w:rsid w:val="00894077"/>
    <w:rsid w:val="0089499B"/>
    <w:rsid w:val="00894ACA"/>
    <w:rsid w:val="00894EC5"/>
    <w:rsid w:val="00896658"/>
    <w:rsid w:val="008967B5"/>
    <w:rsid w:val="0089753F"/>
    <w:rsid w:val="008A01EA"/>
    <w:rsid w:val="008A03AC"/>
    <w:rsid w:val="008A0EA0"/>
    <w:rsid w:val="008A1008"/>
    <w:rsid w:val="008A305C"/>
    <w:rsid w:val="008A345A"/>
    <w:rsid w:val="008A3D28"/>
    <w:rsid w:val="008A3DB9"/>
    <w:rsid w:val="008A4993"/>
    <w:rsid w:val="008A6A5C"/>
    <w:rsid w:val="008A7316"/>
    <w:rsid w:val="008B00E7"/>
    <w:rsid w:val="008B0111"/>
    <w:rsid w:val="008B0C0D"/>
    <w:rsid w:val="008B297F"/>
    <w:rsid w:val="008B3E6C"/>
    <w:rsid w:val="008B4A1C"/>
    <w:rsid w:val="008B500A"/>
    <w:rsid w:val="008B5243"/>
    <w:rsid w:val="008B746B"/>
    <w:rsid w:val="008C090B"/>
    <w:rsid w:val="008C1610"/>
    <w:rsid w:val="008C29C9"/>
    <w:rsid w:val="008C2CC0"/>
    <w:rsid w:val="008C2F1E"/>
    <w:rsid w:val="008C30E5"/>
    <w:rsid w:val="008C3B5B"/>
    <w:rsid w:val="008C409F"/>
    <w:rsid w:val="008C5370"/>
    <w:rsid w:val="008C602D"/>
    <w:rsid w:val="008C6BCC"/>
    <w:rsid w:val="008C6F53"/>
    <w:rsid w:val="008C7E6A"/>
    <w:rsid w:val="008D098D"/>
    <w:rsid w:val="008D0FE7"/>
    <w:rsid w:val="008D135A"/>
    <w:rsid w:val="008D2205"/>
    <w:rsid w:val="008D2331"/>
    <w:rsid w:val="008D347F"/>
    <w:rsid w:val="008D35AD"/>
    <w:rsid w:val="008D36CD"/>
    <w:rsid w:val="008D4380"/>
    <w:rsid w:val="008D48D1"/>
    <w:rsid w:val="008D51CB"/>
    <w:rsid w:val="008D5F8A"/>
    <w:rsid w:val="008D6B5A"/>
    <w:rsid w:val="008D6BE8"/>
    <w:rsid w:val="008E1068"/>
    <w:rsid w:val="008E27E9"/>
    <w:rsid w:val="008E3FF8"/>
    <w:rsid w:val="008E42DE"/>
    <w:rsid w:val="008E53C0"/>
    <w:rsid w:val="008E5B5B"/>
    <w:rsid w:val="008E623E"/>
    <w:rsid w:val="008F134B"/>
    <w:rsid w:val="008F1D23"/>
    <w:rsid w:val="008F2B01"/>
    <w:rsid w:val="008F2C49"/>
    <w:rsid w:val="008F2E22"/>
    <w:rsid w:val="008F32D3"/>
    <w:rsid w:val="008F36F0"/>
    <w:rsid w:val="008F3B6D"/>
    <w:rsid w:val="008F66BC"/>
    <w:rsid w:val="008F7CFF"/>
    <w:rsid w:val="008F7ED1"/>
    <w:rsid w:val="00900485"/>
    <w:rsid w:val="00900E82"/>
    <w:rsid w:val="0090157D"/>
    <w:rsid w:val="00901C8D"/>
    <w:rsid w:val="009049F2"/>
    <w:rsid w:val="00904A4D"/>
    <w:rsid w:val="00904C0A"/>
    <w:rsid w:val="00904C33"/>
    <w:rsid w:val="00905643"/>
    <w:rsid w:val="00905EE9"/>
    <w:rsid w:val="00905F19"/>
    <w:rsid w:val="00906158"/>
    <w:rsid w:val="0090643F"/>
    <w:rsid w:val="009065F4"/>
    <w:rsid w:val="00907249"/>
    <w:rsid w:val="009075A7"/>
    <w:rsid w:val="00907DFB"/>
    <w:rsid w:val="00910624"/>
    <w:rsid w:val="00910941"/>
    <w:rsid w:val="00910FBA"/>
    <w:rsid w:val="00911D39"/>
    <w:rsid w:val="00912B9F"/>
    <w:rsid w:val="00914067"/>
    <w:rsid w:val="009143F6"/>
    <w:rsid w:val="00914F78"/>
    <w:rsid w:val="0091734E"/>
    <w:rsid w:val="00917C0F"/>
    <w:rsid w:val="0092040E"/>
    <w:rsid w:val="00920C6C"/>
    <w:rsid w:val="00920EC6"/>
    <w:rsid w:val="0092118C"/>
    <w:rsid w:val="00921897"/>
    <w:rsid w:val="00921C6D"/>
    <w:rsid w:val="00922337"/>
    <w:rsid w:val="0092277E"/>
    <w:rsid w:val="009227D9"/>
    <w:rsid w:val="00923859"/>
    <w:rsid w:val="00923C44"/>
    <w:rsid w:val="00925E05"/>
    <w:rsid w:val="009268C2"/>
    <w:rsid w:val="00927791"/>
    <w:rsid w:val="00930607"/>
    <w:rsid w:val="00930D0A"/>
    <w:rsid w:val="00930FEB"/>
    <w:rsid w:val="00931EB1"/>
    <w:rsid w:val="009329BA"/>
    <w:rsid w:val="0093304D"/>
    <w:rsid w:val="009338A3"/>
    <w:rsid w:val="00934980"/>
    <w:rsid w:val="00934E99"/>
    <w:rsid w:val="00935D9F"/>
    <w:rsid w:val="00935ECE"/>
    <w:rsid w:val="009366DB"/>
    <w:rsid w:val="00936939"/>
    <w:rsid w:val="009375B1"/>
    <w:rsid w:val="0094053B"/>
    <w:rsid w:val="00941444"/>
    <w:rsid w:val="009415CC"/>
    <w:rsid w:val="0094166C"/>
    <w:rsid w:val="00941977"/>
    <w:rsid w:val="00942040"/>
    <w:rsid w:val="00942C9F"/>
    <w:rsid w:val="00943F98"/>
    <w:rsid w:val="00945631"/>
    <w:rsid w:val="00945DAD"/>
    <w:rsid w:val="00947549"/>
    <w:rsid w:val="00947CF3"/>
    <w:rsid w:val="00950C3F"/>
    <w:rsid w:val="009524E3"/>
    <w:rsid w:val="00952FB5"/>
    <w:rsid w:val="00954951"/>
    <w:rsid w:val="00954FC1"/>
    <w:rsid w:val="009553D6"/>
    <w:rsid w:val="009567D5"/>
    <w:rsid w:val="0095793C"/>
    <w:rsid w:val="00960CC7"/>
    <w:rsid w:val="0096111E"/>
    <w:rsid w:val="00961125"/>
    <w:rsid w:val="00961A55"/>
    <w:rsid w:val="009623D8"/>
    <w:rsid w:val="009626A6"/>
    <w:rsid w:val="00963362"/>
    <w:rsid w:val="00963BCE"/>
    <w:rsid w:val="00963BD1"/>
    <w:rsid w:val="009640BA"/>
    <w:rsid w:val="00964D7F"/>
    <w:rsid w:val="00966B1F"/>
    <w:rsid w:val="009707C6"/>
    <w:rsid w:val="00970A7E"/>
    <w:rsid w:val="00971137"/>
    <w:rsid w:val="0097116E"/>
    <w:rsid w:val="009725F7"/>
    <w:rsid w:val="00974027"/>
    <w:rsid w:val="00974518"/>
    <w:rsid w:val="00976B6E"/>
    <w:rsid w:val="00977EA9"/>
    <w:rsid w:val="00980016"/>
    <w:rsid w:val="00980CED"/>
    <w:rsid w:val="00980FE0"/>
    <w:rsid w:val="00981142"/>
    <w:rsid w:val="00982EF4"/>
    <w:rsid w:val="00984041"/>
    <w:rsid w:val="00984749"/>
    <w:rsid w:val="009849D3"/>
    <w:rsid w:val="00985F8B"/>
    <w:rsid w:val="00986907"/>
    <w:rsid w:val="0099022C"/>
    <w:rsid w:val="009904B3"/>
    <w:rsid w:val="00990B70"/>
    <w:rsid w:val="00990C3B"/>
    <w:rsid w:val="00991CBD"/>
    <w:rsid w:val="009921E6"/>
    <w:rsid w:val="009928B7"/>
    <w:rsid w:val="0099321A"/>
    <w:rsid w:val="0099323D"/>
    <w:rsid w:val="009947E8"/>
    <w:rsid w:val="00995BC2"/>
    <w:rsid w:val="009960B7"/>
    <w:rsid w:val="00996F08"/>
    <w:rsid w:val="00997011"/>
    <w:rsid w:val="009972FE"/>
    <w:rsid w:val="009A1C1B"/>
    <w:rsid w:val="009A1D2B"/>
    <w:rsid w:val="009A2A45"/>
    <w:rsid w:val="009A2D1C"/>
    <w:rsid w:val="009B1603"/>
    <w:rsid w:val="009B1BE8"/>
    <w:rsid w:val="009B2C96"/>
    <w:rsid w:val="009B536C"/>
    <w:rsid w:val="009B5C19"/>
    <w:rsid w:val="009B5D11"/>
    <w:rsid w:val="009B6455"/>
    <w:rsid w:val="009B6496"/>
    <w:rsid w:val="009B6B80"/>
    <w:rsid w:val="009C01DA"/>
    <w:rsid w:val="009C1528"/>
    <w:rsid w:val="009C1E56"/>
    <w:rsid w:val="009C20CC"/>
    <w:rsid w:val="009C2BDF"/>
    <w:rsid w:val="009C3098"/>
    <w:rsid w:val="009C33F9"/>
    <w:rsid w:val="009C3558"/>
    <w:rsid w:val="009C3B5A"/>
    <w:rsid w:val="009C562E"/>
    <w:rsid w:val="009C59D6"/>
    <w:rsid w:val="009C5E44"/>
    <w:rsid w:val="009C68FF"/>
    <w:rsid w:val="009C6C37"/>
    <w:rsid w:val="009C70F2"/>
    <w:rsid w:val="009C7531"/>
    <w:rsid w:val="009D05A4"/>
    <w:rsid w:val="009D0F80"/>
    <w:rsid w:val="009D220C"/>
    <w:rsid w:val="009D221F"/>
    <w:rsid w:val="009D2A90"/>
    <w:rsid w:val="009D544A"/>
    <w:rsid w:val="009D567E"/>
    <w:rsid w:val="009D69B7"/>
    <w:rsid w:val="009E09F0"/>
    <w:rsid w:val="009E19E8"/>
    <w:rsid w:val="009E33E8"/>
    <w:rsid w:val="009E377C"/>
    <w:rsid w:val="009E411C"/>
    <w:rsid w:val="009E458A"/>
    <w:rsid w:val="009E5316"/>
    <w:rsid w:val="009E5D7C"/>
    <w:rsid w:val="009E5DFC"/>
    <w:rsid w:val="009E7607"/>
    <w:rsid w:val="009E7F1A"/>
    <w:rsid w:val="009F1789"/>
    <w:rsid w:val="009F1D38"/>
    <w:rsid w:val="009F2E3B"/>
    <w:rsid w:val="009F36D2"/>
    <w:rsid w:val="009F39E9"/>
    <w:rsid w:val="009F3B2C"/>
    <w:rsid w:val="009F3B6B"/>
    <w:rsid w:val="009F3B6E"/>
    <w:rsid w:val="009F3EB0"/>
    <w:rsid w:val="009F4504"/>
    <w:rsid w:val="009F502C"/>
    <w:rsid w:val="009F603B"/>
    <w:rsid w:val="009F6987"/>
    <w:rsid w:val="009F720F"/>
    <w:rsid w:val="009F77FB"/>
    <w:rsid w:val="00A010E7"/>
    <w:rsid w:val="00A017E6"/>
    <w:rsid w:val="00A01A17"/>
    <w:rsid w:val="00A01A60"/>
    <w:rsid w:val="00A025AD"/>
    <w:rsid w:val="00A0276F"/>
    <w:rsid w:val="00A03D43"/>
    <w:rsid w:val="00A05C25"/>
    <w:rsid w:val="00A06A9E"/>
    <w:rsid w:val="00A06E6E"/>
    <w:rsid w:val="00A076F9"/>
    <w:rsid w:val="00A07997"/>
    <w:rsid w:val="00A07F87"/>
    <w:rsid w:val="00A114E3"/>
    <w:rsid w:val="00A13659"/>
    <w:rsid w:val="00A14C26"/>
    <w:rsid w:val="00A1637F"/>
    <w:rsid w:val="00A16C85"/>
    <w:rsid w:val="00A17AF6"/>
    <w:rsid w:val="00A206ED"/>
    <w:rsid w:val="00A20806"/>
    <w:rsid w:val="00A20C7F"/>
    <w:rsid w:val="00A21045"/>
    <w:rsid w:val="00A21D41"/>
    <w:rsid w:val="00A22DBA"/>
    <w:rsid w:val="00A2329D"/>
    <w:rsid w:val="00A23C9F"/>
    <w:rsid w:val="00A23DCE"/>
    <w:rsid w:val="00A23EFE"/>
    <w:rsid w:val="00A24169"/>
    <w:rsid w:val="00A2490E"/>
    <w:rsid w:val="00A24E12"/>
    <w:rsid w:val="00A25442"/>
    <w:rsid w:val="00A25539"/>
    <w:rsid w:val="00A25A48"/>
    <w:rsid w:val="00A25BFF"/>
    <w:rsid w:val="00A25F50"/>
    <w:rsid w:val="00A26648"/>
    <w:rsid w:val="00A26F79"/>
    <w:rsid w:val="00A271F6"/>
    <w:rsid w:val="00A27522"/>
    <w:rsid w:val="00A27E5B"/>
    <w:rsid w:val="00A305A1"/>
    <w:rsid w:val="00A3136F"/>
    <w:rsid w:val="00A33471"/>
    <w:rsid w:val="00A34D0C"/>
    <w:rsid w:val="00A34D76"/>
    <w:rsid w:val="00A35125"/>
    <w:rsid w:val="00A365D0"/>
    <w:rsid w:val="00A3770C"/>
    <w:rsid w:val="00A37978"/>
    <w:rsid w:val="00A402B8"/>
    <w:rsid w:val="00A4043E"/>
    <w:rsid w:val="00A41017"/>
    <w:rsid w:val="00A4185A"/>
    <w:rsid w:val="00A42005"/>
    <w:rsid w:val="00A437D9"/>
    <w:rsid w:val="00A43A69"/>
    <w:rsid w:val="00A43C16"/>
    <w:rsid w:val="00A4433B"/>
    <w:rsid w:val="00A443A6"/>
    <w:rsid w:val="00A45A1A"/>
    <w:rsid w:val="00A45E61"/>
    <w:rsid w:val="00A47150"/>
    <w:rsid w:val="00A47C74"/>
    <w:rsid w:val="00A47F32"/>
    <w:rsid w:val="00A50326"/>
    <w:rsid w:val="00A51CE1"/>
    <w:rsid w:val="00A53220"/>
    <w:rsid w:val="00A538E6"/>
    <w:rsid w:val="00A54514"/>
    <w:rsid w:val="00A54866"/>
    <w:rsid w:val="00A54E89"/>
    <w:rsid w:val="00A55581"/>
    <w:rsid w:val="00A56102"/>
    <w:rsid w:val="00A56337"/>
    <w:rsid w:val="00A56800"/>
    <w:rsid w:val="00A56D7E"/>
    <w:rsid w:val="00A57404"/>
    <w:rsid w:val="00A575BD"/>
    <w:rsid w:val="00A60EEC"/>
    <w:rsid w:val="00A630BA"/>
    <w:rsid w:val="00A63B83"/>
    <w:rsid w:val="00A643C6"/>
    <w:rsid w:val="00A64DE8"/>
    <w:rsid w:val="00A64F34"/>
    <w:rsid w:val="00A65BD9"/>
    <w:rsid w:val="00A65D20"/>
    <w:rsid w:val="00A66718"/>
    <w:rsid w:val="00A6690D"/>
    <w:rsid w:val="00A671EF"/>
    <w:rsid w:val="00A70B31"/>
    <w:rsid w:val="00A73A74"/>
    <w:rsid w:val="00A759FE"/>
    <w:rsid w:val="00A75CF1"/>
    <w:rsid w:val="00A75FE1"/>
    <w:rsid w:val="00A76281"/>
    <w:rsid w:val="00A76D67"/>
    <w:rsid w:val="00A76F4A"/>
    <w:rsid w:val="00A77562"/>
    <w:rsid w:val="00A776B8"/>
    <w:rsid w:val="00A801BF"/>
    <w:rsid w:val="00A81743"/>
    <w:rsid w:val="00A81EB6"/>
    <w:rsid w:val="00A827B3"/>
    <w:rsid w:val="00A82C79"/>
    <w:rsid w:val="00A82DE9"/>
    <w:rsid w:val="00A837FE"/>
    <w:rsid w:val="00A838BB"/>
    <w:rsid w:val="00A83902"/>
    <w:rsid w:val="00A84A84"/>
    <w:rsid w:val="00A85357"/>
    <w:rsid w:val="00A856B8"/>
    <w:rsid w:val="00A859A4"/>
    <w:rsid w:val="00A86A99"/>
    <w:rsid w:val="00A86B2C"/>
    <w:rsid w:val="00A871E5"/>
    <w:rsid w:val="00A87D07"/>
    <w:rsid w:val="00A902DD"/>
    <w:rsid w:val="00A91617"/>
    <w:rsid w:val="00A93C1C"/>
    <w:rsid w:val="00A96AF7"/>
    <w:rsid w:val="00A96FA8"/>
    <w:rsid w:val="00A96FF5"/>
    <w:rsid w:val="00A9770A"/>
    <w:rsid w:val="00A9792B"/>
    <w:rsid w:val="00AA0A43"/>
    <w:rsid w:val="00AA0DD3"/>
    <w:rsid w:val="00AA0E77"/>
    <w:rsid w:val="00AA1C07"/>
    <w:rsid w:val="00AA3688"/>
    <w:rsid w:val="00AA4006"/>
    <w:rsid w:val="00AA5887"/>
    <w:rsid w:val="00AA6A85"/>
    <w:rsid w:val="00AA74B4"/>
    <w:rsid w:val="00AB0AD7"/>
    <w:rsid w:val="00AB19F8"/>
    <w:rsid w:val="00AB20F7"/>
    <w:rsid w:val="00AB24A3"/>
    <w:rsid w:val="00AB2A61"/>
    <w:rsid w:val="00AB3A12"/>
    <w:rsid w:val="00AB4010"/>
    <w:rsid w:val="00AB4C44"/>
    <w:rsid w:val="00AB5A8D"/>
    <w:rsid w:val="00AB5D76"/>
    <w:rsid w:val="00AB6078"/>
    <w:rsid w:val="00AB6642"/>
    <w:rsid w:val="00AC0859"/>
    <w:rsid w:val="00AC0D2B"/>
    <w:rsid w:val="00AC0D34"/>
    <w:rsid w:val="00AC26A9"/>
    <w:rsid w:val="00AC2EFE"/>
    <w:rsid w:val="00AC3930"/>
    <w:rsid w:val="00AC3AB1"/>
    <w:rsid w:val="00AC519B"/>
    <w:rsid w:val="00AC60F9"/>
    <w:rsid w:val="00AC6263"/>
    <w:rsid w:val="00AC68C6"/>
    <w:rsid w:val="00AC7612"/>
    <w:rsid w:val="00AC79C1"/>
    <w:rsid w:val="00AC7CA4"/>
    <w:rsid w:val="00AC7F3E"/>
    <w:rsid w:val="00AD3DB4"/>
    <w:rsid w:val="00AD3F55"/>
    <w:rsid w:val="00AD46A3"/>
    <w:rsid w:val="00AD493B"/>
    <w:rsid w:val="00AD4A64"/>
    <w:rsid w:val="00AD4D4E"/>
    <w:rsid w:val="00AD598F"/>
    <w:rsid w:val="00AD6D09"/>
    <w:rsid w:val="00AD7B58"/>
    <w:rsid w:val="00AD7C45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6381"/>
    <w:rsid w:val="00AE656F"/>
    <w:rsid w:val="00AE6A4B"/>
    <w:rsid w:val="00AE7D78"/>
    <w:rsid w:val="00AF007E"/>
    <w:rsid w:val="00AF008D"/>
    <w:rsid w:val="00AF1087"/>
    <w:rsid w:val="00AF1D99"/>
    <w:rsid w:val="00AF2FA5"/>
    <w:rsid w:val="00AF3E49"/>
    <w:rsid w:val="00AF41F6"/>
    <w:rsid w:val="00AF438E"/>
    <w:rsid w:val="00AF4448"/>
    <w:rsid w:val="00AF44DD"/>
    <w:rsid w:val="00AF45CA"/>
    <w:rsid w:val="00AF46FB"/>
    <w:rsid w:val="00AF5CEE"/>
    <w:rsid w:val="00AF7506"/>
    <w:rsid w:val="00B007DD"/>
    <w:rsid w:val="00B0098A"/>
    <w:rsid w:val="00B009B2"/>
    <w:rsid w:val="00B01016"/>
    <w:rsid w:val="00B0146E"/>
    <w:rsid w:val="00B01FB6"/>
    <w:rsid w:val="00B02079"/>
    <w:rsid w:val="00B02160"/>
    <w:rsid w:val="00B0216E"/>
    <w:rsid w:val="00B02761"/>
    <w:rsid w:val="00B027CB"/>
    <w:rsid w:val="00B0352B"/>
    <w:rsid w:val="00B073E6"/>
    <w:rsid w:val="00B074F8"/>
    <w:rsid w:val="00B07A02"/>
    <w:rsid w:val="00B07A69"/>
    <w:rsid w:val="00B10792"/>
    <w:rsid w:val="00B11A3D"/>
    <w:rsid w:val="00B121B0"/>
    <w:rsid w:val="00B13B87"/>
    <w:rsid w:val="00B13BB2"/>
    <w:rsid w:val="00B14D24"/>
    <w:rsid w:val="00B161E2"/>
    <w:rsid w:val="00B17FAB"/>
    <w:rsid w:val="00B20E75"/>
    <w:rsid w:val="00B21BE7"/>
    <w:rsid w:val="00B22C5F"/>
    <w:rsid w:val="00B23221"/>
    <w:rsid w:val="00B23687"/>
    <w:rsid w:val="00B25710"/>
    <w:rsid w:val="00B26BB5"/>
    <w:rsid w:val="00B27B03"/>
    <w:rsid w:val="00B31B62"/>
    <w:rsid w:val="00B31E51"/>
    <w:rsid w:val="00B3208E"/>
    <w:rsid w:val="00B33711"/>
    <w:rsid w:val="00B337FC"/>
    <w:rsid w:val="00B34889"/>
    <w:rsid w:val="00B35194"/>
    <w:rsid w:val="00B3589C"/>
    <w:rsid w:val="00B35CB3"/>
    <w:rsid w:val="00B36805"/>
    <w:rsid w:val="00B37550"/>
    <w:rsid w:val="00B3779E"/>
    <w:rsid w:val="00B402C6"/>
    <w:rsid w:val="00B40DD3"/>
    <w:rsid w:val="00B413B9"/>
    <w:rsid w:val="00B41A1F"/>
    <w:rsid w:val="00B41DC1"/>
    <w:rsid w:val="00B42350"/>
    <w:rsid w:val="00B42626"/>
    <w:rsid w:val="00B42F69"/>
    <w:rsid w:val="00B432C3"/>
    <w:rsid w:val="00B452F2"/>
    <w:rsid w:val="00B465CA"/>
    <w:rsid w:val="00B46EC7"/>
    <w:rsid w:val="00B47EFC"/>
    <w:rsid w:val="00B50378"/>
    <w:rsid w:val="00B50A91"/>
    <w:rsid w:val="00B5160B"/>
    <w:rsid w:val="00B51761"/>
    <w:rsid w:val="00B517D2"/>
    <w:rsid w:val="00B517FB"/>
    <w:rsid w:val="00B51871"/>
    <w:rsid w:val="00B51E6B"/>
    <w:rsid w:val="00B52022"/>
    <w:rsid w:val="00B52187"/>
    <w:rsid w:val="00B528F2"/>
    <w:rsid w:val="00B5351D"/>
    <w:rsid w:val="00B54400"/>
    <w:rsid w:val="00B54691"/>
    <w:rsid w:val="00B548F1"/>
    <w:rsid w:val="00B553B3"/>
    <w:rsid w:val="00B5578E"/>
    <w:rsid w:val="00B56600"/>
    <w:rsid w:val="00B56608"/>
    <w:rsid w:val="00B60CCD"/>
    <w:rsid w:val="00B62854"/>
    <w:rsid w:val="00B62EF1"/>
    <w:rsid w:val="00B63844"/>
    <w:rsid w:val="00B640CC"/>
    <w:rsid w:val="00B643F0"/>
    <w:rsid w:val="00B645B6"/>
    <w:rsid w:val="00B64B2F"/>
    <w:rsid w:val="00B667BF"/>
    <w:rsid w:val="00B674D6"/>
    <w:rsid w:val="00B6797D"/>
    <w:rsid w:val="00B67E0F"/>
    <w:rsid w:val="00B7061D"/>
    <w:rsid w:val="00B7245B"/>
    <w:rsid w:val="00B72C90"/>
    <w:rsid w:val="00B735B8"/>
    <w:rsid w:val="00B73F56"/>
    <w:rsid w:val="00B74858"/>
    <w:rsid w:val="00B752EB"/>
    <w:rsid w:val="00B75441"/>
    <w:rsid w:val="00B77BE4"/>
    <w:rsid w:val="00B80107"/>
    <w:rsid w:val="00B812BE"/>
    <w:rsid w:val="00B813D5"/>
    <w:rsid w:val="00B8258D"/>
    <w:rsid w:val="00B825B4"/>
    <w:rsid w:val="00B84B36"/>
    <w:rsid w:val="00B84E7E"/>
    <w:rsid w:val="00B86608"/>
    <w:rsid w:val="00B8773B"/>
    <w:rsid w:val="00B87847"/>
    <w:rsid w:val="00B87F1A"/>
    <w:rsid w:val="00B900D3"/>
    <w:rsid w:val="00B90477"/>
    <w:rsid w:val="00B91BD9"/>
    <w:rsid w:val="00B92AA5"/>
    <w:rsid w:val="00B93904"/>
    <w:rsid w:val="00B9489B"/>
    <w:rsid w:val="00B95472"/>
    <w:rsid w:val="00B955FE"/>
    <w:rsid w:val="00B95FA9"/>
    <w:rsid w:val="00B96744"/>
    <w:rsid w:val="00B978E7"/>
    <w:rsid w:val="00BA0B9F"/>
    <w:rsid w:val="00BA1487"/>
    <w:rsid w:val="00BA3287"/>
    <w:rsid w:val="00BA5051"/>
    <w:rsid w:val="00BA6419"/>
    <w:rsid w:val="00BA6550"/>
    <w:rsid w:val="00BA69B3"/>
    <w:rsid w:val="00BB3642"/>
    <w:rsid w:val="00BB403D"/>
    <w:rsid w:val="00BB4A3B"/>
    <w:rsid w:val="00BB5255"/>
    <w:rsid w:val="00BB59F6"/>
    <w:rsid w:val="00BB5A88"/>
    <w:rsid w:val="00BB5EF0"/>
    <w:rsid w:val="00BB61A0"/>
    <w:rsid w:val="00BB66AB"/>
    <w:rsid w:val="00BB7885"/>
    <w:rsid w:val="00BB7BBA"/>
    <w:rsid w:val="00BC0AD6"/>
    <w:rsid w:val="00BC122E"/>
    <w:rsid w:val="00BC17DA"/>
    <w:rsid w:val="00BC3584"/>
    <w:rsid w:val="00BC4F99"/>
    <w:rsid w:val="00BC5838"/>
    <w:rsid w:val="00BC6DC2"/>
    <w:rsid w:val="00BC6FA0"/>
    <w:rsid w:val="00BD0B74"/>
    <w:rsid w:val="00BD0E2E"/>
    <w:rsid w:val="00BD3880"/>
    <w:rsid w:val="00BD3ADB"/>
    <w:rsid w:val="00BD3E77"/>
    <w:rsid w:val="00BD6CE7"/>
    <w:rsid w:val="00BE064F"/>
    <w:rsid w:val="00BE10B0"/>
    <w:rsid w:val="00BE18CC"/>
    <w:rsid w:val="00BE2CD2"/>
    <w:rsid w:val="00BE3B60"/>
    <w:rsid w:val="00BE442D"/>
    <w:rsid w:val="00BE4ED6"/>
    <w:rsid w:val="00BE54F3"/>
    <w:rsid w:val="00BE5F67"/>
    <w:rsid w:val="00BE6243"/>
    <w:rsid w:val="00BE6745"/>
    <w:rsid w:val="00BE7920"/>
    <w:rsid w:val="00BF1E46"/>
    <w:rsid w:val="00BF2A3A"/>
    <w:rsid w:val="00BF2CD1"/>
    <w:rsid w:val="00BF3BEE"/>
    <w:rsid w:val="00BF4B6A"/>
    <w:rsid w:val="00BF5135"/>
    <w:rsid w:val="00C00312"/>
    <w:rsid w:val="00C00828"/>
    <w:rsid w:val="00C009F5"/>
    <w:rsid w:val="00C01129"/>
    <w:rsid w:val="00C01DD9"/>
    <w:rsid w:val="00C02239"/>
    <w:rsid w:val="00C022E1"/>
    <w:rsid w:val="00C0398D"/>
    <w:rsid w:val="00C05C3D"/>
    <w:rsid w:val="00C06287"/>
    <w:rsid w:val="00C06FE2"/>
    <w:rsid w:val="00C071AC"/>
    <w:rsid w:val="00C07E7F"/>
    <w:rsid w:val="00C1012B"/>
    <w:rsid w:val="00C10302"/>
    <w:rsid w:val="00C109A2"/>
    <w:rsid w:val="00C1115B"/>
    <w:rsid w:val="00C11707"/>
    <w:rsid w:val="00C11729"/>
    <w:rsid w:val="00C11E37"/>
    <w:rsid w:val="00C11E4C"/>
    <w:rsid w:val="00C1242D"/>
    <w:rsid w:val="00C141EA"/>
    <w:rsid w:val="00C14954"/>
    <w:rsid w:val="00C14B7F"/>
    <w:rsid w:val="00C179B0"/>
    <w:rsid w:val="00C20245"/>
    <w:rsid w:val="00C20313"/>
    <w:rsid w:val="00C20CA6"/>
    <w:rsid w:val="00C21AD6"/>
    <w:rsid w:val="00C21DAB"/>
    <w:rsid w:val="00C226F9"/>
    <w:rsid w:val="00C23398"/>
    <w:rsid w:val="00C23B23"/>
    <w:rsid w:val="00C2428B"/>
    <w:rsid w:val="00C24DD4"/>
    <w:rsid w:val="00C26C22"/>
    <w:rsid w:val="00C27B03"/>
    <w:rsid w:val="00C3029B"/>
    <w:rsid w:val="00C30726"/>
    <w:rsid w:val="00C3089B"/>
    <w:rsid w:val="00C32F02"/>
    <w:rsid w:val="00C33363"/>
    <w:rsid w:val="00C3338F"/>
    <w:rsid w:val="00C34B40"/>
    <w:rsid w:val="00C35836"/>
    <w:rsid w:val="00C37F66"/>
    <w:rsid w:val="00C403FD"/>
    <w:rsid w:val="00C40AEB"/>
    <w:rsid w:val="00C41CD3"/>
    <w:rsid w:val="00C43276"/>
    <w:rsid w:val="00C43438"/>
    <w:rsid w:val="00C44264"/>
    <w:rsid w:val="00C46251"/>
    <w:rsid w:val="00C4790F"/>
    <w:rsid w:val="00C47C24"/>
    <w:rsid w:val="00C47FC0"/>
    <w:rsid w:val="00C51104"/>
    <w:rsid w:val="00C5189F"/>
    <w:rsid w:val="00C51DEE"/>
    <w:rsid w:val="00C528CC"/>
    <w:rsid w:val="00C5311A"/>
    <w:rsid w:val="00C53ABD"/>
    <w:rsid w:val="00C53AD3"/>
    <w:rsid w:val="00C53C94"/>
    <w:rsid w:val="00C546E7"/>
    <w:rsid w:val="00C572EF"/>
    <w:rsid w:val="00C57741"/>
    <w:rsid w:val="00C60016"/>
    <w:rsid w:val="00C601DC"/>
    <w:rsid w:val="00C6074F"/>
    <w:rsid w:val="00C62568"/>
    <w:rsid w:val="00C6296C"/>
    <w:rsid w:val="00C639EC"/>
    <w:rsid w:val="00C64143"/>
    <w:rsid w:val="00C6434D"/>
    <w:rsid w:val="00C6521F"/>
    <w:rsid w:val="00C652E5"/>
    <w:rsid w:val="00C6538E"/>
    <w:rsid w:val="00C67446"/>
    <w:rsid w:val="00C67A40"/>
    <w:rsid w:val="00C70415"/>
    <w:rsid w:val="00C70962"/>
    <w:rsid w:val="00C71674"/>
    <w:rsid w:val="00C733F7"/>
    <w:rsid w:val="00C74E86"/>
    <w:rsid w:val="00C75E42"/>
    <w:rsid w:val="00C7697F"/>
    <w:rsid w:val="00C8136C"/>
    <w:rsid w:val="00C82FAC"/>
    <w:rsid w:val="00C82FFA"/>
    <w:rsid w:val="00C84032"/>
    <w:rsid w:val="00C84A1B"/>
    <w:rsid w:val="00C850B0"/>
    <w:rsid w:val="00C85521"/>
    <w:rsid w:val="00C8553D"/>
    <w:rsid w:val="00C856C0"/>
    <w:rsid w:val="00C863EE"/>
    <w:rsid w:val="00C86D6B"/>
    <w:rsid w:val="00C91A64"/>
    <w:rsid w:val="00C923C7"/>
    <w:rsid w:val="00C92646"/>
    <w:rsid w:val="00C9316A"/>
    <w:rsid w:val="00C93B5E"/>
    <w:rsid w:val="00C950C5"/>
    <w:rsid w:val="00C95D8D"/>
    <w:rsid w:val="00C97C7F"/>
    <w:rsid w:val="00CA06B1"/>
    <w:rsid w:val="00CA155B"/>
    <w:rsid w:val="00CA2283"/>
    <w:rsid w:val="00CA229B"/>
    <w:rsid w:val="00CA2AEF"/>
    <w:rsid w:val="00CA2CA3"/>
    <w:rsid w:val="00CA325F"/>
    <w:rsid w:val="00CA33B8"/>
    <w:rsid w:val="00CA370B"/>
    <w:rsid w:val="00CA4910"/>
    <w:rsid w:val="00CA4F19"/>
    <w:rsid w:val="00CA61EC"/>
    <w:rsid w:val="00CA6DD8"/>
    <w:rsid w:val="00CB1582"/>
    <w:rsid w:val="00CB22B7"/>
    <w:rsid w:val="00CB2ABD"/>
    <w:rsid w:val="00CB31DA"/>
    <w:rsid w:val="00CB34CB"/>
    <w:rsid w:val="00CB5032"/>
    <w:rsid w:val="00CB64BF"/>
    <w:rsid w:val="00CB6A44"/>
    <w:rsid w:val="00CB7DF6"/>
    <w:rsid w:val="00CC0247"/>
    <w:rsid w:val="00CC2119"/>
    <w:rsid w:val="00CC2776"/>
    <w:rsid w:val="00CC2909"/>
    <w:rsid w:val="00CC303F"/>
    <w:rsid w:val="00CC3C96"/>
    <w:rsid w:val="00CC4BD3"/>
    <w:rsid w:val="00CC7F6F"/>
    <w:rsid w:val="00CD077C"/>
    <w:rsid w:val="00CD0F97"/>
    <w:rsid w:val="00CD16BF"/>
    <w:rsid w:val="00CD1C32"/>
    <w:rsid w:val="00CD342A"/>
    <w:rsid w:val="00CD3940"/>
    <w:rsid w:val="00CD5A15"/>
    <w:rsid w:val="00CD6099"/>
    <w:rsid w:val="00CD6B4F"/>
    <w:rsid w:val="00CE24B9"/>
    <w:rsid w:val="00CE2F14"/>
    <w:rsid w:val="00CE463B"/>
    <w:rsid w:val="00CE52B8"/>
    <w:rsid w:val="00CE56B0"/>
    <w:rsid w:val="00CE5AB7"/>
    <w:rsid w:val="00CE656B"/>
    <w:rsid w:val="00CE6944"/>
    <w:rsid w:val="00CE6A0B"/>
    <w:rsid w:val="00CE6CAB"/>
    <w:rsid w:val="00CE6D0F"/>
    <w:rsid w:val="00CE7BF6"/>
    <w:rsid w:val="00CF0950"/>
    <w:rsid w:val="00CF3B07"/>
    <w:rsid w:val="00CF4C13"/>
    <w:rsid w:val="00CF50F9"/>
    <w:rsid w:val="00CF62E0"/>
    <w:rsid w:val="00CF6384"/>
    <w:rsid w:val="00CF6902"/>
    <w:rsid w:val="00CF6D43"/>
    <w:rsid w:val="00D02B8F"/>
    <w:rsid w:val="00D0401F"/>
    <w:rsid w:val="00D0633B"/>
    <w:rsid w:val="00D06E88"/>
    <w:rsid w:val="00D10C4B"/>
    <w:rsid w:val="00D11F90"/>
    <w:rsid w:val="00D1211D"/>
    <w:rsid w:val="00D12711"/>
    <w:rsid w:val="00D13527"/>
    <w:rsid w:val="00D15879"/>
    <w:rsid w:val="00D15E4E"/>
    <w:rsid w:val="00D16C6E"/>
    <w:rsid w:val="00D16F67"/>
    <w:rsid w:val="00D17601"/>
    <w:rsid w:val="00D20A42"/>
    <w:rsid w:val="00D20D6E"/>
    <w:rsid w:val="00D21300"/>
    <w:rsid w:val="00D2134A"/>
    <w:rsid w:val="00D214E5"/>
    <w:rsid w:val="00D2286F"/>
    <w:rsid w:val="00D22F7B"/>
    <w:rsid w:val="00D230DC"/>
    <w:rsid w:val="00D24154"/>
    <w:rsid w:val="00D2471A"/>
    <w:rsid w:val="00D26C9A"/>
    <w:rsid w:val="00D303E8"/>
    <w:rsid w:val="00D31B80"/>
    <w:rsid w:val="00D31BA6"/>
    <w:rsid w:val="00D335E1"/>
    <w:rsid w:val="00D3545E"/>
    <w:rsid w:val="00D35FEA"/>
    <w:rsid w:val="00D366E4"/>
    <w:rsid w:val="00D3691D"/>
    <w:rsid w:val="00D41FDF"/>
    <w:rsid w:val="00D423AC"/>
    <w:rsid w:val="00D44B15"/>
    <w:rsid w:val="00D44C0A"/>
    <w:rsid w:val="00D44DC6"/>
    <w:rsid w:val="00D459BE"/>
    <w:rsid w:val="00D476EA"/>
    <w:rsid w:val="00D47D12"/>
    <w:rsid w:val="00D47E03"/>
    <w:rsid w:val="00D47F54"/>
    <w:rsid w:val="00D509D9"/>
    <w:rsid w:val="00D514E5"/>
    <w:rsid w:val="00D53589"/>
    <w:rsid w:val="00D53742"/>
    <w:rsid w:val="00D539D5"/>
    <w:rsid w:val="00D544D5"/>
    <w:rsid w:val="00D54D09"/>
    <w:rsid w:val="00D54F28"/>
    <w:rsid w:val="00D57897"/>
    <w:rsid w:val="00D602DE"/>
    <w:rsid w:val="00D6096A"/>
    <w:rsid w:val="00D60ABE"/>
    <w:rsid w:val="00D60CE5"/>
    <w:rsid w:val="00D61811"/>
    <w:rsid w:val="00D63698"/>
    <w:rsid w:val="00D63F9F"/>
    <w:rsid w:val="00D646D3"/>
    <w:rsid w:val="00D662F2"/>
    <w:rsid w:val="00D662FA"/>
    <w:rsid w:val="00D665F1"/>
    <w:rsid w:val="00D6711E"/>
    <w:rsid w:val="00D67424"/>
    <w:rsid w:val="00D71D92"/>
    <w:rsid w:val="00D7218E"/>
    <w:rsid w:val="00D730D4"/>
    <w:rsid w:val="00D73B08"/>
    <w:rsid w:val="00D743E7"/>
    <w:rsid w:val="00D74B98"/>
    <w:rsid w:val="00D77575"/>
    <w:rsid w:val="00D77786"/>
    <w:rsid w:val="00D80127"/>
    <w:rsid w:val="00D80204"/>
    <w:rsid w:val="00D804E2"/>
    <w:rsid w:val="00D805D1"/>
    <w:rsid w:val="00D81FB3"/>
    <w:rsid w:val="00D82727"/>
    <w:rsid w:val="00D82772"/>
    <w:rsid w:val="00D82FD7"/>
    <w:rsid w:val="00D84FA6"/>
    <w:rsid w:val="00D85525"/>
    <w:rsid w:val="00D85C5F"/>
    <w:rsid w:val="00D85ECC"/>
    <w:rsid w:val="00D864C7"/>
    <w:rsid w:val="00D86A44"/>
    <w:rsid w:val="00D86EB7"/>
    <w:rsid w:val="00D87BAC"/>
    <w:rsid w:val="00D904C8"/>
    <w:rsid w:val="00D91242"/>
    <w:rsid w:val="00D91E9F"/>
    <w:rsid w:val="00D92025"/>
    <w:rsid w:val="00D9204D"/>
    <w:rsid w:val="00D92B5E"/>
    <w:rsid w:val="00D93388"/>
    <w:rsid w:val="00D93CFF"/>
    <w:rsid w:val="00D95457"/>
    <w:rsid w:val="00D97A7B"/>
    <w:rsid w:val="00DA04AF"/>
    <w:rsid w:val="00DA1259"/>
    <w:rsid w:val="00DA1AAD"/>
    <w:rsid w:val="00DA1E08"/>
    <w:rsid w:val="00DA4358"/>
    <w:rsid w:val="00DA478A"/>
    <w:rsid w:val="00DA4866"/>
    <w:rsid w:val="00DA4A52"/>
    <w:rsid w:val="00DA4FBC"/>
    <w:rsid w:val="00DA595A"/>
    <w:rsid w:val="00DA61B9"/>
    <w:rsid w:val="00DA7457"/>
    <w:rsid w:val="00DB0AF9"/>
    <w:rsid w:val="00DB0D51"/>
    <w:rsid w:val="00DB1083"/>
    <w:rsid w:val="00DB1B31"/>
    <w:rsid w:val="00DB22EC"/>
    <w:rsid w:val="00DB2995"/>
    <w:rsid w:val="00DB2ED0"/>
    <w:rsid w:val="00DB333D"/>
    <w:rsid w:val="00DB38F0"/>
    <w:rsid w:val="00DB3EE8"/>
    <w:rsid w:val="00DB3F99"/>
    <w:rsid w:val="00DB4701"/>
    <w:rsid w:val="00DB4E76"/>
    <w:rsid w:val="00DB59C0"/>
    <w:rsid w:val="00DB5BA9"/>
    <w:rsid w:val="00DB6021"/>
    <w:rsid w:val="00DB69F7"/>
    <w:rsid w:val="00DB7F2F"/>
    <w:rsid w:val="00DC0146"/>
    <w:rsid w:val="00DC03EE"/>
    <w:rsid w:val="00DC087F"/>
    <w:rsid w:val="00DC0EF4"/>
    <w:rsid w:val="00DC2143"/>
    <w:rsid w:val="00DC36B8"/>
    <w:rsid w:val="00DC3A50"/>
    <w:rsid w:val="00DC4314"/>
    <w:rsid w:val="00DC450B"/>
    <w:rsid w:val="00DC4DEB"/>
    <w:rsid w:val="00DC53F2"/>
    <w:rsid w:val="00DC6A21"/>
    <w:rsid w:val="00DC6B01"/>
    <w:rsid w:val="00DC75A1"/>
    <w:rsid w:val="00DC772B"/>
    <w:rsid w:val="00DC7797"/>
    <w:rsid w:val="00DC78DF"/>
    <w:rsid w:val="00DC7E53"/>
    <w:rsid w:val="00DD078A"/>
    <w:rsid w:val="00DD0D9A"/>
    <w:rsid w:val="00DD1737"/>
    <w:rsid w:val="00DD1DB1"/>
    <w:rsid w:val="00DD34E1"/>
    <w:rsid w:val="00DD3E0C"/>
    <w:rsid w:val="00DD45E7"/>
    <w:rsid w:val="00DD49BE"/>
    <w:rsid w:val="00DD4F49"/>
    <w:rsid w:val="00DD5A0A"/>
    <w:rsid w:val="00DD5D62"/>
    <w:rsid w:val="00DD71F6"/>
    <w:rsid w:val="00DD7667"/>
    <w:rsid w:val="00DD777C"/>
    <w:rsid w:val="00DD7C9E"/>
    <w:rsid w:val="00DE0D2F"/>
    <w:rsid w:val="00DE0D75"/>
    <w:rsid w:val="00DE19EB"/>
    <w:rsid w:val="00DE36AE"/>
    <w:rsid w:val="00DE373A"/>
    <w:rsid w:val="00DE373D"/>
    <w:rsid w:val="00DE5B0F"/>
    <w:rsid w:val="00DE7143"/>
    <w:rsid w:val="00DF08F7"/>
    <w:rsid w:val="00DF0FC9"/>
    <w:rsid w:val="00DF0FE3"/>
    <w:rsid w:val="00DF1673"/>
    <w:rsid w:val="00DF2B48"/>
    <w:rsid w:val="00DF2CB1"/>
    <w:rsid w:val="00DF5110"/>
    <w:rsid w:val="00DF529D"/>
    <w:rsid w:val="00DF6018"/>
    <w:rsid w:val="00DF62E9"/>
    <w:rsid w:val="00DF69F9"/>
    <w:rsid w:val="00DF7532"/>
    <w:rsid w:val="00DF75A5"/>
    <w:rsid w:val="00E00500"/>
    <w:rsid w:val="00E02579"/>
    <w:rsid w:val="00E02B50"/>
    <w:rsid w:val="00E0304A"/>
    <w:rsid w:val="00E038F7"/>
    <w:rsid w:val="00E04996"/>
    <w:rsid w:val="00E04B3F"/>
    <w:rsid w:val="00E060C1"/>
    <w:rsid w:val="00E06B1E"/>
    <w:rsid w:val="00E06BD3"/>
    <w:rsid w:val="00E07787"/>
    <w:rsid w:val="00E07BBD"/>
    <w:rsid w:val="00E10266"/>
    <w:rsid w:val="00E1074D"/>
    <w:rsid w:val="00E10796"/>
    <w:rsid w:val="00E10AAF"/>
    <w:rsid w:val="00E11D49"/>
    <w:rsid w:val="00E1335E"/>
    <w:rsid w:val="00E147D5"/>
    <w:rsid w:val="00E14C04"/>
    <w:rsid w:val="00E14C0E"/>
    <w:rsid w:val="00E16642"/>
    <w:rsid w:val="00E16E9B"/>
    <w:rsid w:val="00E1787C"/>
    <w:rsid w:val="00E203E8"/>
    <w:rsid w:val="00E206DE"/>
    <w:rsid w:val="00E20CCE"/>
    <w:rsid w:val="00E220DD"/>
    <w:rsid w:val="00E220E4"/>
    <w:rsid w:val="00E2249E"/>
    <w:rsid w:val="00E22B76"/>
    <w:rsid w:val="00E234F1"/>
    <w:rsid w:val="00E241ED"/>
    <w:rsid w:val="00E24E3A"/>
    <w:rsid w:val="00E25A09"/>
    <w:rsid w:val="00E25AF8"/>
    <w:rsid w:val="00E26C55"/>
    <w:rsid w:val="00E26F6C"/>
    <w:rsid w:val="00E31BD0"/>
    <w:rsid w:val="00E331A1"/>
    <w:rsid w:val="00E34025"/>
    <w:rsid w:val="00E34CA3"/>
    <w:rsid w:val="00E35C4A"/>
    <w:rsid w:val="00E3670C"/>
    <w:rsid w:val="00E36F94"/>
    <w:rsid w:val="00E37A0F"/>
    <w:rsid w:val="00E37DA6"/>
    <w:rsid w:val="00E37FE3"/>
    <w:rsid w:val="00E40EB7"/>
    <w:rsid w:val="00E4196F"/>
    <w:rsid w:val="00E428B1"/>
    <w:rsid w:val="00E42BB4"/>
    <w:rsid w:val="00E439AD"/>
    <w:rsid w:val="00E43AAA"/>
    <w:rsid w:val="00E44C62"/>
    <w:rsid w:val="00E47936"/>
    <w:rsid w:val="00E5108B"/>
    <w:rsid w:val="00E5317C"/>
    <w:rsid w:val="00E5387C"/>
    <w:rsid w:val="00E53C42"/>
    <w:rsid w:val="00E54EF2"/>
    <w:rsid w:val="00E551D0"/>
    <w:rsid w:val="00E557B7"/>
    <w:rsid w:val="00E55AE8"/>
    <w:rsid w:val="00E56ADA"/>
    <w:rsid w:val="00E60DC5"/>
    <w:rsid w:val="00E60EB0"/>
    <w:rsid w:val="00E6138E"/>
    <w:rsid w:val="00E61A49"/>
    <w:rsid w:val="00E6231F"/>
    <w:rsid w:val="00E63559"/>
    <w:rsid w:val="00E63C8E"/>
    <w:rsid w:val="00E63D11"/>
    <w:rsid w:val="00E65A74"/>
    <w:rsid w:val="00E660DE"/>
    <w:rsid w:val="00E67180"/>
    <w:rsid w:val="00E6766D"/>
    <w:rsid w:val="00E676E2"/>
    <w:rsid w:val="00E677F6"/>
    <w:rsid w:val="00E67DF4"/>
    <w:rsid w:val="00E72BDF"/>
    <w:rsid w:val="00E73C02"/>
    <w:rsid w:val="00E74FA5"/>
    <w:rsid w:val="00E756A8"/>
    <w:rsid w:val="00E76032"/>
    <w:rsid w:val="00E768F2"/>
    <w:rsid w:val="00E77E9E"/>
    <w:rsid w:val="00E80DD8"/>
    <w:rsid w:val="00E81420"/>
    <w:rsid w:val="00E81D63"/>
    <w:rsid w:val="00E81DED"/>
    <w:rsid w:val="00E82316"/>
    <w:rsid w:val="00E825B3"/>
    <w:rsid w:val="00E849DE"/>
    <w:rsid w:val="00E851BD"/>
    <w:rsid w:val="00E85948"/>
    <w:rsid w:val="00E86536"/>
    <w:rsid w:val="00E9004A"/>
    <w:rsid w:val="00E9167E"/>
    <w:rsid w:val="00E922A4"/>
    <w:rsid w:val="00E925CE"/>
    <w:rsid w:val="00E93E04"/>
    <w:rsid w:val="00E93F3F"/>
    <w:rsid w:val="00E967CB"/>
    <w:rsid w:val="00E97181"/>
    <w:rsid w:val="00EA05D9"/>
    <w:rsid w:val="00EA1104"/>
    <w:rsid w:val="00EA1D07"/>
    <w:rsid w:val="00EA25D5"/>
    <w:rsid w:val="00EA5257"/>
    <w:rsid w:val="00EA59B6"/>
    <w:rsid w:val="00EA5B0B"/>
    <w:rsid w:val="00EA6F1C"/>
    <w:rsid w:val="00EA71E6"/>
    <w:rsid w:val="00EA73C3"/>
    <w:rsid w:val="00EA7415"/>
    <w:rsid w:val="00EA7C1F"/>
    <w:rsid w:val="00EB0433"/>
    <w:rsid w:val="00EB1B8B"/>
    <w:rsid w:val="00EB1C3A"/>
    <w:rsid w:val="00EB24EC"/>
    <w:rsid w:val="00EB3C54"/>
    <w:rsid w:val="00EB4906"/>
    <w:rsid w:val="00EB4928"/>
    <w:rsid w:val="00EB4951"/>
    <w:rsid w:val="00EB522E"/>
    <w:rsid w:val="00EB595B"/>
    <w:rsid w:val="00EB6F32"/>
    <w:rsid w:val="00EC098E"/>
    <w:rsid w:val="00EC0BCB"/>
    <w:rsid w:val="00EC0E71"/>
    <w:rsid w:val="00EC0F17"/>
    <w:rsid w:val="00EC4228"/>
    <w:rsid w:val="00EC4317"/>
    <w:rsid w:val="00EC5F62"/>
    <w:rsid w:val="00ED2051"/>
    <w:rsid w:val="00ED3A8F"/>
    <w:rsid w:val="00ED5439"/>
    <w:rsid w:val="00ED613A"/>
    <w:rsid w:val="00ED6CFA"/>
    <w:rsid w:val="00ED6D53"/>
    <w:rsid w:val="00ED7EB8"/>
    <w:rsid w:val="00EE0415"/>
    <w:rsid w:val="00EE113C"/>
    <w:rsid w:val="00EE1855"/>
    <w:rsid w:val="00EE1E1F"/>
    <w:rsid w:val="00EE2B68"/>
    <w:rsid w:val="00EE2E3B"/>
    <w:rsid w:val="00EE3733"/>
    <w:rsid w:val="00EE395E"/>
    <w:rsid w:val="00EE6D70"/>
    <w:rsid w:val="00EE6F51"/>
    <w:rsid w:val="00EE7C99"/>
    <w:rsid w:val="00EF1386"/>
    <w:rsid w:val="00EF2491"/>
    <w:rsid w:val="00EF256B"/>
    <w:rsid w:val="00EF4383"/>
    <w:rsid w:val="00EF5277"/>
    <w:rsid w:val="00EF5CAD"/>
    <w:rsid w:val="00EF611F"/>
    <w:rsid w:val="00EF6BB0"/>
    <w:rsid w:val="00EF7237"/>
    <w:rsid w:val="00EF76E1"/>
    <w:rsid w:val="00EF7715"/>
    <w:rsid w:val="00F026D7"/>
    <w:rsid w:val="00F029AF"/>
    <w:rsid w:val="00F034B2"/>
    <w:rsid w:val="00F04099"/>
    <w:rsid w:val="00F05603"/>
    <w:rsid w:val="00F05B66"/>
    <w:rsid w:val="00F1030E"/>
    <w:rsid w:val="00F10925"/>
    <w:rsid w:val="00F12A32"/>
    <w:rsid w:val="00F12F6C"/>
    <w:rsid w:val="00F13DAE"/>
    <w:rsid w:val="00F157D8"/>
    <w:rsid w:val="00F15BB2"/>
    <w:rsid w:val="00F175DA"/>
    <w:rsid w:val="00F201AD"/>
    <w:rsid w:val="00F21481"/>
    <w:rsid w:val="00F21B21"/>
    <w:rsid w:val="00F222BB"/>
    <w:rsid w:val="00F2348D"/>
    <w:rsid w:val="00F2491A"/>
    <w:rsid w:val="00F24B30"/>
    <w:rsid w:val="00F24EF6"/>
    <w:rsid w:val="00F254E4"/>
    <w:rsid w:val="00F2648D"/>
    <w:rsid w:val="00F26AAB"/>
    <w:rsid w:val="00F26D73"/>
    <w:rsid w:val="00F26F5D"/>
    <w:rsid w:val="00F2738D"/>
    <w:rsid w:val="00F30226"/>
    <w:rsid w:val="00F312E3"/>
    <w:rsid w:val="00F334B3"/>
    <w:rsid w:val="00F3381E"/>
    <w:rsid w:val="00F34C92"/>
    <w:rsid w:val="00F35D19"/>
    <w:rsid w:val="00F377AE"/>
    <w:rsid w:val="00F40E15"/>
    <w:rsid w:val="00F41269"/>
    <w:rsid w:val="00F41319"/>
    <w:rsid w:val="00F41A2D"/>
    <w:rsid w:val="00F4292E"/>
    <w:rsid w:val="00F44B13"/>
    <w:rsid w:val="00F45BE7"/>
    <w:rsid w:val="00F46128"/>
    <w:rsid w:val="00F463D7"/>
    <w:rsid w:val="00F467A4"/>
    <w:rsid w:val="00F474D8"/>
    <w:rsid w:val="00F50163"/>
    <w:rsid w:val="00F510E2"/>
    <w:rsid w:val="00F515F1"/>
    <w:rsid w:val="00F5176D"/>
    <w:rsid w:val="00F519DD"/>
    <w:rsid w:val="00F52299"/>
    <w:rsid w:val="00F5273A"/>
    <w:rsid w:val="00F52D6B"/>
    <w:rsid w:val="00F52E18"/>
    <w:rsid w:val="00F535E2"/>
    <w:rsid w:val="00F54516"/>
    <w:rsid w:val="00F546FB"/>
    <w:rsid w:val="00F55335"/>
    <w:rsid w:val="00F55CF7"/>
    <w:rsid w:val="00F561D3"/>
    <w:rsid w:val="00F56C6F"/>
    <w:rsid w:val="00F56E9F"/>
    <w:rsid w:val="00F57437"/>
    <w:rsid w:val="00F578BD"/>
    <w:rsid w:val="00F57D1C"/>
    <w:rsid w:val="00F6077A"/>
    <w:rsid w:val="00F6086A"/>
    <w:rsid w:val="00F6169B"/>
    <w:rsid w:val="00F62824"/>
    <w:rsid w:val="00F62D7C"/>
    <w:rsid w:val="00F6303B"/>
    <w:rsid w:val="00F634C8"/>
    <w:rsid w:val="00F6372F"/>
    <w:rsid w:val="00F64079"/>
    <w:rsid w:val="00F67155"/>
    <w:rsid w:val="00F679DA"/>
    <w:rsid w:val="00F7058F"/>
    <w:rsid w:val="00F70D21"/>
    <w:rsid w:val="00F70FEF"/>
    <w:rsid w:val="00F73E62"/>
    <w:rsid w:val="00F73F06"/>
    <w:rsid w:val="00F74F3A"/>
    <w:rsid w:val="00F75C02"/>
    <w:rsid w:val="00F76850"/>
    <w:rsid w:val="00F77955"/>
    <w:rsid w:val="00F77ECB"/>
    <w:rsid w:val="00F80602"/>
    <w:rsid w:val="00F81936"/>
    <w:rsid w:val="00F81BF8"/>
    <w:rsid w:val="00F81E47"/>
    <w:rsid w:val="00F81F31"/>
    <w:rsid w:val="00F8208C"/>
    <w:rsid w:val="00F824EF"/>
    <w:rsid w:val="00F84408"/>
    <w:rsid w:val="00F84DD1"/>
    <w:rsid w:val="00F85C36"/>
    <w:rsid w:val="00F8622B"/>
    <w:rsid w:val="00F86474"/>
    <w:rsid w:val="00F868B4"/>
    <w:rsid w:val="00F8730A"/>
    <w:rsid w:val="00F9016F"/>
    <w:rsid w:val="00F90601"/>
    <w:rsid w:val="00F92DE6"/>
    <w:rsid w:val="00F931F0"/>
    <w:rsid w:val="00F93703"/>
    <w:rsid w:val="00F95DC5"/>
    <w:rsid w:val="00FA38D5"/>
    <w:rsid w:val="00FA3A14"/>
    <w:rsid w:val="00FA751A"/>
    <w:rsid w:val="00FA78FD"/>
    <w:rsid w:val="00FB11BE"/>
    <w:rsid w:val="00FB1357"/>
    <w:rsid w:val="00FB1551"/>
    <w:rsid w:val="00FB1799"/>
    <w:rsid w:val="00FB1B56"/>
    <w:rsid w:val="00FB1B94"/>
    <w:rsid w:val="00FB202E"/>
    <w:rsid w:val="00FB257E"/>
    <w:rsid w:val="00FB27F1"/>
    <w:rsid w:val="00FB3604"/>
    <w:rsid w:val="00FB3C6D"/>
    <w:rsid w:val="00FB45C4"/>
    <w:rsid w:val="00FB4C6F"/>
    <w:rsid w:val="00FB4D74"/>
    <w:rsid w:val="00FC1495"/>
    <w:rsid w:val="00FC2432"/>
    <w:rsid w:val="00FC3CE9"/>
    <w:rsid w:val="00FC4F13"/>
    <w:rsid w:val="00FC58DE"/>
    <w:rsid w:val="00FC5E76"/>
    <w:rsid w:val="00FC6260"/>
    <w:rsid w:val="00FC69CF"/>
    <w:rsid w:val="00FC6F86"/>
    <w:rsid w:val="00FC7214"/>
    <w:rsid w:val="00FC7FB3"/>
    <w:rsid w:val="00FD058F"/>
    <w:rsid w:val="00FD0784"/>
    <w:rsid w:val="00FD0B70"/>
    <w:rsid w:val="00FD0D37"/>
    <w:rsid w:val="00FD1063"/>
    <w:rsid w:val="00FD116F"/>
    <w:rsid w:val="00FD11B8"/>
    <w:rsid w:val="00FD1440"/>
    <w:rsid w:val="00FD1489"/>
    <w:rsid w:val="00FD15B2"/>
    <w:rsid w:val="00FD17D7"/>
    <w:rsid w:val="00FD1E95"/>
    <w:rsid w:val="00FD2DA9"/>
    <w:rsid w:val="00FD342F"/>
    <w:rsid w:val="00FD35FA"/>
    <w:rsid w:val="00FD4E32"/>
    <w:rsid w:val="00FD5801"/>
    <w:rsid w:val="00FD59F1"/>
    <w:rsid w:val="00FD5A3D"/>
    <w:rsid w:val="00FD62B2"/>
    <w:rsid w:val="00FD66A4"/>
    <w:rsid w:val="00FD6FE2"/>
    <w:rsid w:val="00FD7178"/>
    <w:rsid w:val="00FD74CB"/>
    <w:rsid w:val="00FD7543"/>
    <w:rsid w:val="00FD7BF5"/>
    <w:rsid w:val="00FE185C"/>
    <w:rsid w:val="00FE3C5F"/>
    <w:rsid w:val="00FE401B"/>
    <w:rsid w:val="00FE4705"/>
    <w:rsid w:val="00FE557C"/>
    <w:rsid w:val="00FE6C74"/>
    <w:rsid w:val="00FF25D6"/>
    <w:rsid w:val="00FF27DA"/>
    <w:rsid w:val="00FF2BE1"/>
    <w:rsid w:val="00FF3129"/>
    <w:rsid w:val="00FF4494"/>
    <w:rsid w:val="00FF4C3A"/>
    <w:rsid w:val="00FF62F4"/>
    <w:rsid w:val="00FF6519"/>
    <w:rsid w:val="00FF6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7CDC12"/>
  <w15:docId w15:val="{147901C9-BBFC-467D-AF09-5791CA427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hu-HU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44C0A"/>
    <w:pPr>
      <w:tabs>
        <w:tab w:val="left" w:pos="567"/>
      </w:tabs>
      <w:spacing w:line="260" w:lineRule="exact"/>
    </w:pPr>
    <w:rPr>
      <w:rFonts w:eastAsia="Times New Roman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6B59F1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rsid w:val="006B59F1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rsid w:val="006B59F1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uiPriority w:val="99"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 Bold" w:hAnsi="Times New Roman Bold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</w:rPr>
  </w:style>
  <w:style w:type="character" w:styleId="Jegyzethivatkozs">
    <w:name w:val="annotation reference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uiPriority w:val="99"/>
    <w:rsid w:val="00BC6DC2"/>
    <w:rPr>
      <w:rFonts w:eastAsia="Times New Roman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</w:rPr>
  </w:style>
  <w:style w:type="paragraph" w:styleId="NormlWeb">
    <w:name w:val="Normal (Web)"/>
    <w:basedOn w:val="Norml"/>
    <w:uiPriority w:val="99"/>
    <w:unhideWhenUsed/>
    <w:rsid w:val="00E93E04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</w:rPr>
  </w:style>
  <w:style w:type="table" w:styleId="Rcsostblzat">
    <w:name w:val="Table Grid"/>
    <w:basedOn w:val="Normltblzat"/>
    <w:rsid w:val="009B2C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Font">
    <w:name w:val="Paragraph Font"/>
    <w:basedOn w:val="Norml"/>
    <w:link w:val="ParagraphFontZchn"/>
    <w:rsid w:val="00DA4866"/>
    <w:pPr>
      <w:tabs>
        <w:tab w:val="clear" w:pos="567"/>
      </w:tabs>
      <w:spacing w:before="120" w:after="120" w:line="280" w:lineRule="atLeast"/>
    </w:pPr>
    <w:rPr>
      <w:sz w:val="24"/>
    </w:rPr>
  </w:style>
  <w:style w:type="character" w:customStyle="1" w:styleId="ParagraphFontZchn">
    <w:name w:val="Paragraph Font Zchn"/>
    <w:link w:val="ParagraphFont"/>
    <w:rsid w:val="00DA4866"/>
    <w:rPr>
      <w:rFonts w:eastAsia="Times New Roman"/>
      <w:sz w:val="24"/>
    </w:rPr>
  </w:style>
  <w:style w:type="character" w:styleId="Kiemels2">
    <w:name w:val="Strong"/>
    <w:basedOn w:val="Bekezdsalapbettpusa"/>
    <w:uiPriority w:val="22"/>
    <w:qFormat/>
    <w:rsid w:val="00F2648D"/>
    <w:rPr>
      <w:b/>
      <w:bCs/>
    </w:rPr>
  </w:style>
  <w:style w:type="paragraph" w:styleId="Dokumentumtrkp">
    <w:name w:val="Document Map"/>
    <w:basedOn w:val="Norml"/>
    <w:link w:val="DokumentumtrkpChar"/>
    <w:semiHidden/>
    <w:unhideWhenUsed/>
    <w:rsid w:val="005B7F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kumentumtrkpChar">
    <w:name w:val="Dokumentumtérkép Char"/>
    <w:basedOn w:val="Bekezdsalapbettpusa"/>
    <w:link w:val="Dokumentumtrkp"/>
    <w:semiHidden/>
    <w:rsid w:val="005B7FC9"/>
    <w:rPr>
      <w:rFonts w:ascii="Tahoma" w:eastAsia="Times New Roman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AF4448"/>
    <w:pPr>
      <w:tabs>
        <w:tab w:val="clear" w:pos="567"/>
        <w:tab w:val="left" w:pos="720"/>
      </w:tabs>
      <w:spacing w:after="300" w:line="288" w:lineRule="auto"/>
      <w:ind w:left="708"/>
    </w:pPr>
    <w:rPr>
      <w:sz w:val="24"/>
    </w:rPr>
  </w:style>
  <w:style w:type="paragraph" w:customStyle="1" w:styleId="C-BodyText">
    <w:name w:val="C-Body Text"/>
    <w:link w:val="C-BodyTextChar"/>
    <w:rsid w:val="008C6F53"/>
    <w:pPr>
      <w:spacing w:before="120" w:after="120" w:line="280" w:lineRule="atLeast"/>
    </w:pPr>
    <w:rPr>
      <w:rFonts w:eastAsia="Times New Roman"/>
      <w:sz w:val="24"/>
    </w:rPr>
  </w:style>
  <w:style w:type="character" w:customStyle="1" w:styleId="C-BodyTextChar">
    <w:name w:val="C-Body Text Char"/>
    <w:link w:val="C-BodyText"/>
    <w:rsid w:val="008C6F53"/>
    <w:rPr>
      <w:rFonts w:eastAsia="Times New Roman"/>
      <w:sz w:val="24"/>
    </w:rPr>
  </w:style>
  <w:style w:type="paragraph" w:styleId="Kpalrs">
    <w:name w:val="caption"/>
    <w:aliases w:val="Caption Char,Bayer Caption,Beschriftung1,Caption Char1,Caption Char Char,Caption Char1 Char Char, Char,Char,caption,Caption-FUSA,Caption Char Char Char Char,Char Char Char Char Char,Caption Char Char1"/>
    <w:basedOn w:val="Norml"/>
    <w:next w:val="Szvegtrzs"/>
    <w:link w:val="KpalrsChar"/>
    <w:unhideWhenUsed/>
    <w:qFormat/>
    <w:rsid w:val="006F29C8"/>
    <w:pPr>
      <w:keepNext/>
      <w:keepLines/>
      <w:tabs>
        <w:tab w:val="clear" w:pos="567"/>
        <w:tab w:val="left" w:pos="1134"/>
      </w:tabs>
      <w:spacing w:before="20" w:after="20" w:line="240" w:lineRule="auto"/>
      <w:ind w:left="1134" w:hanging="1134"/>
    </w:pPr>
    <w:rPr>
      <w:rFonts w:eastAsiaTheme="minorEastAsia"/>
      <w:b/>
      <w:bCs/>
      <w:sz w:val="20"/>
      <w:szCs w:val="18"/>
    </w:rPr>
  </w:style>
  <w:style w:type="character" w:customStyle="1" w:styleId="KpalrsChar">
    <w:name w:val="Képaláírás Char"/>
    <w:aliases w:val="Caption Char Char2,Bayer Caption Char,Beschriftung1 Char,Caption Char1 Char,Caption Char Char Char,Caption Char1 Char Char Char, Char Char,Char Char,caption Char,Caption-FUSA Char,Caption Char Char Char Char Char,Caption Char Char1 Char"/>
    <w:link w:val="Kpalrs"/>
    <w:locked/>
    <w:rsid w:val="006F29C8"/>
    <w:rPr>
      <w:rFonts w:eastAsiaTheme="minorEastAsia"/>
      <w:b/>
      <w:bCs/>
      <w:szCs w:val="18"/>
    </w:rPr>
  </w:style>
  <w:style w:type="paragraph" w:customStyle="1" w:styleId="Default">
    <w:name w:val="Default"/>
    <w:rsid w:val="004418E0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basedOn w:val="Bekezdsalapbettpusa"/>
    <w:rsid w:val="00411644"/>
    <w:rPr>
      <w:color w:val="800080" w:themeColor="followed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A27E5B"/>
    <w:rPr>
      <w:color w:val="808080"/>
      <w:shd w:val="clear" w:color="auto" w:fill="E6E6E6"/>
    </w:rPr>
  </w:style>
  <w:style w:type="character" w:customStyle="1" w:styleId="NichtaufgelsteErwhnung1">
    <w:name w:val="Nicht aufgelöste Erwähnung1"/>
    <w:basedOn w:val="Bekezdsalapbettpusa"/>
    <w:uiPriority w:val="99"/>
    <w:semiHidden/>
    <w:unhideWhenUsed/>
    <w:rsid w:val="009904B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Bekezdsalapbettpusa"/>
    <w:uiPriority w:val="99"/>
    <w:semiHidden/>
    <w:unhideWhenUsed/>
    <w:rsid w:val="00F578BD"/>
    <w:rPr>
      <w:color w:val="605E5C"/>
      <w:shd w:val="clear" w:color="auto" w:fill="E1DFDD"/>
    </w:rPr>
  </w:style>
  <w:style w:type="paragraph" w:customStyle="1" w:styleId="TitleA">
    <w:name w:val="Title A"/>
    <w:basedOn w:val="Norml"/>
    <w:rsid w:val="00853DE9"/>
    <w:pPr>
      <w:tabs>
        <w:tab w:val="clear" w:pos="567"/>
      </w:tabs>
      <w:spacing w:line="240" w:lineRule="auto"/>
      <w:jc w:val="center"/>
    </w:pPr>
    <w:rPr>
      <w:b/>
    </w:rPr>
  </w:style>
  <w:style w:type="character" w:customStyle="1" w:styleId="q4iawc">
    <w:name w:val="q4iawc"/>
    <w:basedOn w:val="Bekezdsalapbettpusa"/>
    <w:rsid w:val="00024768"/>
  </w:style>
  <w:style w:type="character" w:customStyle="1" w:styleId="lfejChar">
    <w:name w:val="Élőfej Char"/>
    <w:basedOn w:val="Bekezdsalapbettpusa"/>
    <w:link w:val="lfej"/>
    <w:uiPriority w:val="99"/>
    <w:rsid w:val="00432C98"/>
    <w:rPr>
      <w:rFonts w:ascii="Arial" w:eastAsia="Times New Roman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4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39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9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39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70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7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38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5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2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1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5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00E42E78EDED4D458F617A0DF21769C3" ma:contentTypeVersion="15" ma:contentTypeDescription="Új dokumentum létrehozása." ma:contentTypeScope="" ma:versionID="6c7e62294db43ecfe34f543db7688115">
  <xsd:schema xmlns:xsd="http://www.w3.org/2001/XMLSchema" xmlns:xs="http://www.w3.org/2001/XMLSchema" xmlns:p="http://schemas.microsoft.com/office/2006/metadata/properties" xmlns:ns2="c0905a40-53bd-4204-8bf5-6c0ee3585b14" xmlns:ns3="0808d58a-9f93-4f70-a0ab-fb77ba22052e" targetNamespace="http://schemas.microsoft.com/office/2006/metadata/properties" ma:root="true" ma:fieldsID="39ab06691ef20c22cb156326d207fe1e" ns2:_="" ns3:_="">
    <xsd:import namespace="c0905a40-53bd-4204-8bf5-6c0ee3585b14"/>
    <xsd:import namespace="0808d58a-9f93-4f70-a0ab-fb77ba2205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05a40-53bd-4204-8bf5-6c0ee3585b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Képcímkék" ma:readOnly="false" ma:fieldId="{5cf76f15-5ced-4ddc-b409-7134ff3c332f}" ma:taxonomyMulti="true" ma:sspId="d13337c7-c1db-40c3-ab93-374080c502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8d58a-9f93-4f70-a0ab-fb77ba220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cedab9-ac7b-4d01-9d9e-1bf35971069c}" ma:internalName="TaxCatchAll" ma:showField="CatchAllData" ma:web="0808d58a-9f93-4f70-a0ab-fb77ba220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08d58a-9f93-4f70-a0ab-fb77ba22052e" xsi:nil="true"/>
    <lcf76f155ced4ddcb4097134ff3c332f xmlns="c0905a40-53bd-4204-8bf5-6c0ee3585b1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8B063-8F23-4D42-BFAF-84D2E11C84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905a40-53bd-4204-8bf5-6c0ee3585b14"/>
    <ds:schemaRef ds:uri="0808d58a-9f93-4f70-a0ab-fb77ba220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9A77AC-FFDA-4982-AE6F-8338E72FC6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F7F253-04EE-4057-AD92-BFF45FF85DE7}">
  <ds:schemaRefs>
    <ds:schemaRef ds:uri="http://schemas.microsoft.com/office/2006/documentManagement/types"/>
    <ds:schemaRef ds:uri="http://schemas.microsoft.com/office/2006/metadata/properties"/>
    <ds:schemaRef ds:uri="0808d58a-9f93-4f70-a0ab-fb77ba22052e"/>
    <ds:schemaRef ds:uri="http://purl.org/dc/dcmitype/"/>
    <ds:schemaRef ds:uri="c0905a40-53bd-4204-8bf5-6c0ee3585b14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E7FC8BE-1D20-46EF-9D3E-78A2B3AC0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2185</Words>
  <Characters>15317</Characters>
  <Application>Microsoft Office Word</Application>
  <DocSecurity>0</DocSecurity>
  <Lines>127</Lines>
  <Paragraphs>34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4" baseType="lpstr">
      <vt:lpstr>QRD Human Product Information Template</vt:lpstr>
      <vt:lpstr>QRD Human Product Information Template</vt:lpstr>
      <vt:lpstr>QRD Human Product Information Template</vt:lpstr>
      <vt:lpstr>QRD Human Product Information Template</vt:lpstr>
    </vt:vector>
  </TitlesOfParts>
  <Company>European Medicines Agency</Company>
  <LinksUpToDate>false</LinksUpToDate>
  <CharactersWithSpaces>17468</CharactersWithSpaces>
  <SharedDoc>false</SharedDoc>
  <HLinks>
    <vt:vector size="12" baseType="variant">
      <vt:variant>
        <vt:i4>852012</vt:i4>
      </vt:variant>
      <vt:variant>
        <vt:i4>3</vt:i4>
      </vt:variant>
      <vt:variant>
        <vt:i4>0</vt:i4>
      </vt:variant>
      <vt:variant>
        <vt:i4>5</vt:i4>
      </vt:variant>
      <vt:variant>
        <vt:lpwstr>mailto:office@croma.at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HU_OGYI_45.1</cp:lastModifiedBy>
  <cp:revision>2</cp:revision>
  <cp:lastPrinted>2019-06-20T12:57:00Z</cp:lastPrinted>
  <dcterms:created xsi:type="dcterms:W3CDTF">2026-09-01T08:36:00Z</dcterms:created>
  <dcterms:modified xsi:type="dcterms:W3CDTF">2026-09-01T08:36:00Z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CURRENT,2.0</vt:lpwstr>
  </property>
  <property fmtid="{D5CDD505-2E9C-101B-9397-08002B2CF9AE}" pid="31" name="DM_Name">
    <vt:lpwstr>Hqrdtemplatecleanen</vt:lpwstr>
  </property>
  <property fmtid="{D5CDD505-2E9C-101B-9397-08002B2CF9AE}" pid="32" name="DM_Creation_Date">
    <vt:lpwstr>05/02/2016 14:16:33</vt:lpwstr>
  </property>
  <property fmtid="{D5CDD505-2E9C-101B-9397-08002B2CF9AE}" pid="33" name="DM_Modify_Date">
    <vt:lpwstr>05/02/2016 14:16:33</vt:lpwstr>
  </property>
  <property fmtid="{D5CDD505-2E9C-101B-9397-08002B2CF9AE}" pid="34" name="DM_Creator_Name">
    <vt:lpwstr>Akhtar Tia</vt:lpwstr>
  </property>
  <property fmtid="{D5CDD505-2E9C-101B-9397-08002B2CF9AE}" pid="35" name="DM_Modifier_Name">
    <vt:lpwstr>Akhtar Tia</vt:lpwstr>
  </property>
  <property fmtid="{D5CDD505-2E9C-101B-9397-08002B2CF9AE}" pid="36" name="DM_Type">
    <vt:lpwstr>emea_document</vt:lpwstr>
  </property>
  <property fmtid="{D5CDD505-2E9C-101B-9397-08002B2CF9AE}" pid="37" name="DM_DocRefId">
    <vt:lpwstr>EMA/85269/2016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templates/01 QRD Human Templates/07 H-qrd template falsified legislation</vt:lpwstr>
  </property>
  <property fmtid="{D5CDD505-2E9C-101B-9397-08002B2CF9AE}" pid="40" name="DM_emea_doc_ref_id">
    <vt:lpwstr>EMA/85269/2016</vt:lpwstr>
  </property>
  <property fmtid="{D5CDD505-2E9C-101B-9397-08002B2CF9AE}" pid="41" name="DM_Modifer_Name">
    <vt:lpwstr>Akhtar Tia</vt:lpwstr>
  </property>
  <property fmtid="{D5CDD505-2E9C-101B-9397-08002B2CF9AE}" pid="42" name="DM_Modified_Date">
    <vt:lpwstr>05/02/2016 14:16:33</vt:lpwstr>
  </property>
  <property fmtid="{D5CDD505-2E9C-101B-9397-08002B2CF9AE}" pid="43" name="ContentTypeId">
    <vt:lpwstr>0x01010000E42E78EDED4D458F617A0DF21769C3</vt:lpwstr>
  </property>
  <property fmtid="{D5CDD505-2E9C-101B-9397-08002B2CF9AE}" pid="44" name="MediaServiceImageTags">
    <vt:lpwstr/>
  </property>
</Properties>
</file>