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79A3F" w14:textId="77777777" w:rsidR="00D721E2" w:rsidRPr="00D721E2" w:rsidRDefault="00D721E2" w:rsidP="00D721E2">
      <w:pPr>
        <w:suppressAutoHyphens/>
        <w:spacing w:after="0" w:line="240" w:lineRule="auto"/>
        <w:jc w:val="center"/>
        <w:outlineLvl w:val="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b/>
          <w:noProof/>
          <w:kern w:val="0"/>
          <w14:ligatures w14:val="none"/>
        </w:rPr>
        <w:t>Betegtájékoztató: Információk a felhasználó számára</w:t>
      </w:r>
    </w:p>
    <w:p w14:paraId="2C852593" w14:textId="77777777" w:rsidR="00D721E2" w:rsidRPr="00D721E2" w:rsidRDefault="00D721E2" w:rsidP="00D721E2">
      <w:pPr>
        <w:suppressAutoHyphens/>
        <w:spacing w:after="0" w:line="240" w:lineRule="auto"/>
        <w:jc w:val="center"/>
        <w:rPr>
          <w:rFonts w:ascii="Times New Roman" w:eastAsia="Times New Roman" w:hAnsi="Times New Roman" w:cs="Times New Roman"/>
          <w:b/>
          <w:noProof/>
          <w:kern w:val="0"/>
          <w14:ligatures w14:val="none"/>
        </w:rPr>
      </w:pPr>
    </w:p>
    <w:p w14:paraId="0AFF4535" w14:textId="77777777" w:rsidR="00D721E2" w:rsidRPr="00D721E2" w:rsidRDefault="00D721E2" w:rsidP="00D721E2">
      <w:pPr>
        <w:suppressAutoHyphens/>
        <w:spacing w:after="0" w:line="240" w:lineRule="auto"/>
        <w:jc w:val="center"/>
        <w:rPr>
          <w:rFonts w:ascii="Times New Roman" w:eastAsia="Times New Roman" w:hAnsi="Times New Roman" w:cs="Times New Roman"/>
          <w:bCs/>
          <w:noProof/>
          <w:kern w:val="0"/>
          <w14:ligatures w14:val="none"/>
        </w:rPr>
      </w:pPr>
      <w:proofErr w:type="spellStart"/>
      <w:r w:rsidRPr="00D721E2">
        <w:rPr>
          <w:rFonts w:ascii="Times New Roman" w:eastAsia="Times New Roman" w:hAnsi="Times New Roman" w:cs="Times New Roman"/>
          <w:b/>
          <w:bCs/>
          <w:kern w:val="0"/>
          <w14:ligatures w14:val="none"/>
        </w:rPr>
        <w:t>Lydagriks</w:t>
      </w:r>
      <w:proofErr w:type="spellEnd"/>
      <w:r w:rsidRPr="00D721E2">
        <w:rPr>
          <w:rFonts w:ascii="Times New Roman" w:eastAsia="Times New Roman" w:hAnsi="Times New Roman" w:cs="Times New Roman"/>
          <w:b/>
          <w:bCs/>
          <w:kern w:val="0"/>
          <w14:ligatures w14:val="none"/>
        </w:rPr>
        <w:t xml:space="preserve"> 10 mg/ml </w:t>
      </w:r>
      <w:proofErr w:type="spellStart"/>
      <w:r w:rsidRPr="00D721E2">
        <w:rPr>
          <w:rFonts w:ascii="Times New Roman" w:eastAsia="Times New Roman" w:hAnsi="Times New Roman" w:cs="Times New Roman"/>
          <w:b/>
          <w:bCs/>
          <w:kern w:val="0"/>
          <w14:ligatures w14:val="none"/>
        </w:rPr>
        <w:t>oldatos</w:t>
      </w:r>
      <w:proofErr w:type="spellEnd"/>
      <w:r w:rsidRPr="00D721E2">
        <w:rPr>
          <w:rFonts w:ascii="Times New Roman" w:eastAsia="Times New Roman" w:hAnsi="Times New Roman" w:cs="Times New Roman"/>
          <w:b/>
          <w:bCs/>
          <w:kern w:val="0"/>
          <w14:ligatures w14:val="none"/>
        </w:rPr>
        <w:t xml:space="preserve"> injekció</w:t>
      </w:r>
    </w:p>
    <w:p w14:paraId="7E0EBCB2" w14:textId="77777777" w:rsidR="00D721E2" w:rsidRPr="00D721E2" w:rsidRDefault="00D721E2" w:rsidP="00D721E2">
      <w:pPr>
        <w:suppressAutoHyphens/>
        <w:spacing w:after="0" w:line="240" w:lineRule="auto"/>
        <w:jc w:val="center"/>
        <w:rPr>
          <w:rFonts w:ascii="Times New Roman" w:eastAsia="Times New Roman" w:hAnsi="Times New Roman" w:cs="Times New Roman"/>
          <w:bCs/>
          <w:noProof/>
          <w:kern w:val="0"/>
          <w14:ligatures w14:val="none"/>
        </w:rPr>
      </w:pPr>
      <w:proofErr w:type="spellStart"/>
      <w:r w:rsidRPr="00D721E2">
        <w:rPr>
          <w:rFonts w:ascii="Times New Roman" w:eastAsia="Times New Roman" w:hAnsi="Times New Roman" w:cs="Times New Roman"/>
          <w:b/>
          <w:bCs/>
          <w:kern w:val="0"/>
          <w14:ligatures w14:val="none"/>
        </w:rPr>
        <w:t>Lydagriks</w:t>
      </w:r>
      <w:proofErr w:type="spellEnd"/>
      <w:r w:rsidRPr="00D721E2">
        <w:rPr>
          <w:rFonts w:ascii="Times New Roman" w:eastAsia="Times New Roman" w:hAnsi="Times New Roman" w:cs="Times New Roman"/>
          <w:b/>
          <w:bCs/>
          <w:kern w:val="0"/>
          <w14:ligatures w14:val="none"/>
        </w:rPr>
        <w:t xml:space="preserve"> 20 mg/ml </w:t>
      </w:r>
      <w:proofErr w:type="spellStart"/>
      <w:r w:rsidRPr="00D721E2">
        <w:rPr>
          <w:rFonts w:ascii="Times New Roman" w:eastAsia="Times New Roman" w:hAnsi="Times New Roman" w:cs="Times New Roman"/>
          <w:b/>
          <w:bCs/>
          <w:kern w:val="0"/>
          <w14:ligatures w14:val="none"/>
        </w:rPr>
        <w:t>oldatos</w:t>
      </w:r>
      <w:proofErr w:type="spellEnd"/>
      <w:r w:rsidRPr="00D721E2">
        <w:rPr>
          <w:rFonts w:ascii="Times New Roman" w:eastAsia="Times New Roman" w:hAnsi="Times New Roman" w:cs="Times New Roman"/>
          <w:b/>
          <w:bCs/>
          <w:kern w:val="0"/>
          <w14:ligatures w14:val="none"/>
        </w:rPr>
        <w:t xml:space="preserve"> injekció</w:t>
      </w:r>
    </w:p>
    <w:p w14:paraId="1669EC95" w14:textId="77777777" w:rsidR="00D721E2" w:rsidRPr="00D721E2" w:rsidRDefault="00D721E2" w:rsidP="00D721E2">
      <w:pPr>
        <w:suppressAutoHyphens/>
        <w:spacing w:after="0" w:line="240" w:lineRule="auto"/>
        <w:jc w:val="center"/>
        <w:rPr>
          <w:rFonts w:ascii="Times New Roman" w:eastAsia="Times New Roman" w:hAnsi="Times New Roman" w:cs="Times New Roman"/>
          <w:bCs/>
          <w:noProof/>
          <w:kern w:val="0"/>
          <w14:ligatures w14:val="none"/>
        </w:rPr>
      </w:pPr>
    </w:p>
    <w:p w14:paraId="78A5C39A" w14:textId="77777777" w:rsidR="00D721E2" w:rsidRPr="00D721E2" w:rsidRDefault="00D721E2" w:rsidP="00D721E2">
      <w:pPr>
        <w:suppressAutoHyphens/>
        <w:spacing w:after="0" w:line="240" w:lineRule="auto"/>
        <w:jc w:val="center"/>
        <w:rPr>
          <w:rFonts w:ascii="Times New Roman" w:eastAsia="Times New Roman" w:hAnsi="Times New Roman" w:cs="Times New Roman"/>
          <w:bCs/>
          <w:noProof/>
          <w:kern w:val="0"/>
          <w14:ligatures w14:val="none"/>
        </w:rPr>
      </w:pPr>
      <w:r w:rsidRPr="00D721E2">
        <w:rPr>
          <w:rFonts w:ascii="Times New Roman" w:eastAsia="Times New Roman" w:hAnsi="Times New Roman" w:cs="Times New Roman"/>
          <w:bCs/>
          <w:noProof/>
          <w:kern w:val="0"/>
          <w14:ligatures w14:val="none"/>
        </w:rPr>
        <w:t>lidokain-hidroklorid</w:t>
      </w:r>
    </w:p>
    <w:p w14:paraId="0A4DE2FC" w14:textId="77777777" w:rsidR="00D721E2" w:rsidRPr="00D721E2" w:rsidRDefault="00D721E2" w:rsidP="00D721E2">
      <w:pPr>
        <w:suppressAutoHyphens/>
        <w:spacing w:after="0" w:line="240" w:lineRule="auto"/>
        <w:rPr>
          <w:rFonts w:ascii="Times New Roman" w:eastAsia="Times New Roman" w:hAnsi="Times New Roman" w:cs="Times New Roman"/>
          <w:bCs/>
          <w:noProof/>
          <w:kern w:val="0"/>
          <w14:ligatures w14:val="none"/>
        </w:rPr>
      </w:pPr>
    </w:p>
    <w:p w14:paraId="690990B9" w14:textId="77777777" w:rsidR="00D721E2" w:rsidRPr="00D721E2" w:rsidRDefault="00D721E2" w:rsidP="00D721E2">
      <w:pPr>
        <w:suppressAutoHyphens/>
        <w:spacing w:after="0" w:line="240" w:lineRule="auto"/>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Mielőtt elkezdik alkalmazni Önnél ezt a gyógyszert, olvassa el figyelmesen az alábbi betegtájékoztatót, mert az Ön számára fontos információkat tartalmaz.</w:t>
      </w:r>
    </w:p>
    <w:p w14:paraId="2F01E55F" w14:textId="77777777" w:rsidR="00D721E2" w:rsidRPr="00D721E2" w:rsidRDefault="00D721E2" w:rsidP="009A4233">
      <w:pPr>
        <w:numPr>
          <w:ilvl w:val="0"/>
          <w:numId w:val="5"/>
        </w:numPr>
        <w:tabs>
          <w:tab w:val="clear" w:pos="360"/>
          <w:tab w:val="left" w:pos="1932"/>
        </w:tabs>
        <w:suppressAutoHyphens/>
        <w:spacing w:after="0" w:line="240" w:lineRule="auto"/>
        <w:ind w:left="426" w:hanging="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Tartsa meg a betegtájékoztatót, mert a benne szereplő információkra a későbbiekben is szüksége lehet.</w:t>
      </w:r>
    </w:p>
    <w:p w14:paraId="76C93105" w14:textId="77777777" w:rsidR="00D721E2" w:rsidRPr="00D721E2" w:rsidRDefault="00D721E2" w:rsidP="009A4233">
      <w:pPr>
        <w:numPr>
          <w:ilvl w:val="0"/>
          <w:numId w:val="1"/>
        </w:numPr>
        <w:tabs>
          <w:tab w:val="clear" w:pos="360"/>
          <w:tab w:val="left" w:pos="1932"/>
        </w:tabs>
        <w:suppressAutoHyphens/>
        <w:spacing w:after="0" w:line="240" w:lineRule="auto"/>
        <w:ind w:left="426" w:hanging="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 xml:space="preserve">További kérdéseivel forduljon kezelőorvosához, gyógyszerészéhez vagy </w:t>
      </w:r>
      <w:r w:rsidRPr="00D721E2">
        <w:rPr>
          <w:rFonts w:ascii="Times New Roman" w:eastAsia="Times New Roman" w:hAnsi="Times New Roman" w:cs="Times New Roman"/>
          <w:kern w:val="0"/>
          <w14:ligatures w14:val="none"/>
        </w:rPr>
        <w:t>a gondozását végző egészségügyi szakemberhez</w:t>
      </w:r>
      <w:r w:rsidRPr="00D721E2">
        <w:rPr>
          <w:rFonts w:ascii="Times New Roman" w:eastAsia="Times New Roman" w:hAnsi="Times New Roman" w:cs="Times New Roman"/>
          <w:noProof/>
          <w:kern w:val="0"/>
          <w14:ligatures w14:val="none"/>
        </w:rPr>
        <w:t>.</w:t>
      </w:r>
    </w:p>
    <w:p w14:paraId="1F6A7FE9" w14:textId="77777777" w:rsidR="00D721E2" w:rsidRPr="00D721E2" w:rsidRDefault="00D721E2" w:rsidP="009A4233">
      <w:pPr>
        <w:numPr>
          <w:ilvl w:val="0"/>
          <w:numId w:val="3"/>
        </w:numPr>
        <w:tabs>
          <w:tab w:val="clear" w:pos="360"/>
          <w:tab w:val="left" w:pos="1932"/>
        </w:tabs>
        <w:suppressAutoHyphens/>
        <w:spacing w:after="0" w:line="240" w:lineRule="auto"/>
        <w:ind w:left="426" w:hanging="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kern w:val="0"/>
          <w14:ligatures w14:val="none"/>
        </w:rPr>
        <w:t xml:space="preserve">Ha </w:t>
      </w:r>
      <w:r w:rsidRPr="00D721E2">
        <w:rPr>
          <w:rFonts w:ascii="Times New Roman" w:eastAsia="Times New Roman" w:hAnsi="Times New Roman" w:cs="Times New Roman"/>
          <w:noProof/>
          <w:kern w:val="0"/>
          <w14:ligatures w14:val="none"/>
        </w:rPr>
        <w:t>Önnél bármilyen</w:t>
      </w:r>
      <w:r w:rsidRPr="00D721E2">
        <w:rPr>
          <w:rFonts w:ascii="Times New Roman" w:eastAsia="Times New Roman" w:hAnsi="Times New Roman" w:cs="Times New Roman"/>
          <w:kern w:val="0"/>
          <w14:ligatures w14:val="none"/>
        </w:rPr>
        <w:t xml:space="preserve"> mellékhatás </w:t>
      </w:r>
      <w:r w:rsidRPr="00D721E2">
        <w:rPr>
          <w:rFonts w:ascii="Times New Roman" w:eastAsia="Times New Roman" w:hAnsi="Times New Roman" w:cs="Times New Roman"/>
          <w:noProof/>
          <w:kern w:val="0"/>
          <w14:ligatures w14:val="none"/>
        </w:rPr>
        <w:t xml:space="preserve">jelentkezik, tájékoztassa erről kezelőorvosát, gyógyszerészét </w:t>
      </w:r>
      <w:r w:rsidRPr="00D721E2">
        <w:rPr>
          <w:rFonts w:ascii="Times New Roman" w:eastAsia="Times New Roman" w:hAnsi="Times New Roman" w:cs="Times New Roman"/>
          <w:kern w:val="0"/>
          <w14:ligatures w14:val="none"/>
        </w:rPr>
        <w:t>vagy a gondozását végző egészségügyi szakembert</w:t>
      </w:r>
      <w:r w:rsidRPr="00D721E2">
        <w:rPr>
          <w:rFonts w:ascii="Times New Roman" w:eastAsia="Times New Roman" w:hAnsi="Times New Roman" w:cs="Times New Roman"/>
          <w:noProof/>
          <w:kern w:val="0"/>
          <w14:ligatures w14:val="none"/>
        </w:rPr>
        <w:t>. Ez</w:t>
      </w:r>
      <w:r w:rsidRPr="00D721E2">
        <w:rPr>
          <w:rFonts w:ascii="Times New Roman" w:eastAsia="Times New Roman" w:hAnsi="Times New Roman" w:cs="Times New Roman"/>
          <w:kern w:val="0"/>
          <w14:ligatures w14:val="none"/>
        </w:rPr>
        <w:t xml:space="preserve"> a betegtájékoztatóban </w:t>
      </w:r>
      <w:r w:rsidRPr="00D721E2">
        <w:rPr>
          <w:rFonts w:ascii="Times New Roman" w:eastAsia="Times New Roman" w:hAnsi="Times New Roman" w:cs="Times New Roman"/>
          <w:noProof/>
          <w:kern w:val="0"/>
          <w14:ligatures w14:val="none"/>
        </w:rPr>
        <w:t>fel nem sorolt bármilyen lehetséges mellékhatásra is vonatkozik. Lásd 4. pont.</w:t>
      </w:r>
    </w:p>
    <w:p w14:paraId="53B9C11F"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183293F0"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A betegtájékoztató tartalma:</w:t>
      </w:r>
    </w:p>
    <w:p w14:paraId="47035774" w14:textId="77777777" w:rsidR="00382D2E" w:rsidRDefault="00D721E2" w:rsidP="00382D2E">
      <w:pPr>
        <w:numPr>
          <w:ilvl w:val="1"/>
          <w:numId w:val="2"/>
        </w:numPr>
        <w:suppressAutoHyphens/>
        <w:spacing w:after="0" w:line="240" w:lineRule="auto"/>
        <w:ind w:right="-29"/>
        <w:rPr>
          <w:rFonts w:ascii="Times New Roman" w:eastAsia="Times New Roman" w:hAnsi="Times New Roman" w:cs="Times New Roman"/>
          <w:noProof/>
          <w:kern w:val="0"/>
          <w14:ligatures w14:val="none"/>
        </w:rPr>
      </w:pPr>
      <w:r w:rsidRPr="00382D2E">
        <w:rPr>
          <w:rFonts w:ascii="Times New Roman" w:eastAsia="Times New Roman" w:hAnsi="Times New Roman" w:cs="Times New Roman"/>
          <w:noProof/>
          <w:kern w:val="0"/>
          <w14:ligatures w14:val="none"/>
        </w:rPr>
        <w:t>Milyen típusú gyógyszer a Lydagriks és milyen betegségek esetén alkalmazható?</w:t>
      </w:r>
    </w:p>
    <w:p w14:paraId="383B3935" w14:textId="6EF1A2E7" w:rsidR="00D721E2" w:rsidRPr="00382D2E" w:rsidRDefault="00D721E2" w:rsidP="00382D2E">
      <w:pPr>
        <w:numPr>
          <w:ilvl w:val="1"/>
          <w:numId w:val="2"/>
        </w:numPr>
        <w:suppressAutoHyphens/>
        <w:spacing w:after="0" w:line="240" w:lineRule="auto"/>
        <w:ind w:right="-29"/>
        <w:rPr>
          <w:rFonts w:ascii="Times New Roman" w:eastAsia="Times New Roman" w:hAnsi="Times New Roman" w:cs="Times New Roman"/>
          <w:noProof/>
          <w:kern w:val="0"/>
          <w14:ligatures w14:val="none"/>
        </w:rPr>
      </w:pPr>
      <w:r w:rsidRPr="00382D2E">
        <w:rPr>
          <w:rFonts w:ascii="Times New Roman" w:eastAsia="Times New Roman" w:hAnsi="Times New Roman" w:cs="Times New Roman"/>
          <w:noProof/>
          <w:kern w:val="0"/>
          <w14:ligatures w14:val="none"/>
        </w:rPr>
        <w:t>Tudnivalók, mielőtt a Lydagriks-et beadnák Önnek</w:t>
      </w:r>
    </w:p>
    <w:p w14:paraId="530E7201" w14:textId="77777777" w:rsidR="00D721E2" w:rsidRPr="00D721E2" w:rsidRDefault="00D721E2" w:rsidP="00382D2E">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3.</w:t>
      </w:r>
      <w:r w:rsidRPr="00D721E2">
        <w:rPr>
          <w:rFonts w:ascii="Times New Roman" w:eastAsia="Times New Roman" w:hAnsi="Times New Roman" w:cs="Times New Roman"/>
          <w:noProof/>
          <w:kern w:val="0"/>
          <w14:ligatures w14:val="none"/>
        </w:rPr>
        <w:tab/>
        <w:t>Hogyan adják be a Lydagriks-et?</w:t>
      </w:r>
    </w:p>
    <w:p w14:paraId="6C3882B4" w14:textId="77777777" w:rsidR="00D721E2" w:rsidRPr="00D721E2" w:rsidRDefault="00D721E2" w:rsidP="00382D2E">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4.</w:t>
      </w:r>
      <w:r w:rsidRPr="00D721E2">
        <w:rPr>
          <w:rFonts w:ascii="Times New Roman" w:eastAsia="Times New Roman" w:hAnsi="Times New Roman" w:cs="Times New Roman"/>
          <w:noProof/>
          <w:kern w:val="0"/>
          <w14:ligatures w14:val="none"/>
        </w:rPr>
        <w:tab/>
        <w:t>Lehetséges mellékhatások</w:t>
      </w:r>
    </w:p>
    <w:p w14:paraId="4EFB1446" w14:textId="77777777" w:rsidR="00D721E2" w:rsidRPr="00D721E2" w:rsidRDefault="00D721E2" w:rsidP="00382D2E">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5</w:t>
      </w:r>
      <w:r w:rsidRPr="00D721E2">
        <w:rPr>
          <w:rFonts w:ascii="Times New Roman" w:eastAsia="Times New Roman" w:hAnsi="Times New Roman" w:cs="Times New Roman"/>
          <w:noProof/>
          <w:kern w:val="0"/>
          <w14:ligatures w14:val="none"/>
        </w:rPr>
        <w:tab/>
        <w:t>Hogyan kell a Lydagriks-et tárolni?</w:t>
      </w:r>
    </w:p>
    <w:p w14:paraId="11459607" w14:textId="77777777" w:rsidR="00D721E2" w:rsidRPr="00D721E2" w:rsidRDefault="00D721E2" w:rsidP="00382D2E">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6.</w:t>
      </w:r>
      <w:r w:rsidRPr="00D721E2">
        <w:rPr>
          <w:rFonts w:ascii="Times New Roman" w:eastAsia="Times New Roman" w:hAnsi="Times New Roman" w:cs="Times New Roman"/>
          <w:noProof/>
          <w:kern w:val="0"/>
          <w14:ligatures w14:val="none"/>
        </w:rPr>
        <w:tab/>
        <w:t>A csomagolás tartalma és egyéb információk</w:t>
      </w:r>
    </w:p>
    <w:p w14:paraId="359940CB"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535772B4"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5CD83DC1" w14:textId="77777777" w:rsidR="00D721E2" w:rsidRPr="00D721E2" w:rsidRDefault="00D721E2" w:rsidP="00D721E2">
      <w:pPr>
        <w:numPr>
          <w:ilvl w:val="0"/>
          <w:numId w:val="7"/>
        </w:numPr>
        <w:suppressAutoHyphens/>
        <w:spacing w:after="0" w:line="240" w:lineRule="auto"/>
        <w:ind w:right="-2"/>
        <w:rPr>
          <w:rFonts w:ascii="Times New Roman" w:eastAsia="Times New Roman" w:hAnsi="Times New Roman" w:cs="Times New Roman"/>
          <w:b/>
          <w:kern w:val="0"/>
          <w14:ligatures w14:val="none"/>
        </w:rPr>
      </w:pPr>
      <w:r w:rsidRPr="00D721E2">
        <w:rPr>
          <w:rFonts w:ascii="Times New Roman" w:eastAsia="Times New Roman" w:hAnsi="Times New Roman" w:cs="Times New Roman"/>
          <w:b/>
          <w:noProof/>
          <w:kern w:val="0"/>
          <w14:ligatures w14:val="none"/>
        </w:rPr>
        <w:t>Milyen típusú</w:t>
      </w:r>
      <w:r w:rsidRPr="00D721E2">
        <w:rPr>
          <w:rFonts w:ascii="Times New Roman" w:eastAsia="Times New Roman" w:hAnsi="Times New Roman" w:cs="Times New Roman"/>
          <w:b/>
          <w:kern w:val="0"/>
          <w14:ligatures w14:val="none"/>
        </w:rPr>
        <w:t xml:space="preserve"> gyógyszer </w:t>
      </w:r>
      <w:r w:rsidRPr="00D721E2">
        <w:rPr>
          <w:rFonts w:ascii="Times New Roman" w:eastAsia="Times New Roman" w:hAnsi="Times New Roman" w:cs="Times New Roman"/>
          <w:b/>
          <w:noProof/>
          <w:kern w:val="0"/>
          <w14:ligatures w14:val="none"/>
        </w:rPr>
        <w:t>a Lydagriks és milyen betegségek esetén</w:t>
      </w:r>
      <w:r w:rsidRPr="00D721E2">
        <w:rPr>
          <w:rFonts w:ascii="Times New Roman" w:eastAsia="Times New Roman" w:hAnsi="Times New Roman" w:cs="Times New Roman"/>
          <w:b/>
          <w:kern w:val="0"/>
          <w14:ligatures w14:val="none"/>
        </w:rPr>
        <w:t xml:space="preserve"> alkalmazható</w:t>
      </w:r>
      <w:r w:rsidRPr="00D721E2">
        <w:rPr>
          <w:rFonts w:ascii="Times New Roman" w:eastAsia="Times New Roman" w:hAnsi="Times New Roman" w:cs="Times New Roman"/>
          <w:b/>
          <w:noProof/>
          <w:kern w:val="0"/>
          <w14:ligatures w14:val="none"/>
        </w:rPr>
        <w:t>?</w:t>
      </w:r>
    </w:p>
    <w:p w14:paraId="6EC5F133"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3AC3146F"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Lydagriks hatóanyaga a lidokain, ami egy helyi érzéstelenítőszer. Arra alkalmazzák, hogy kisebb sebészeti beavatkozások esetén érzéketlenné tegye a test egyes részeit. A lidokain átmenetileg megakadályozza, hogy az injekció beadásának helyén az idegek a fájdalom-ingerületeket továbbítsák az agyba.</w:t>
      </w:r>
    </w:p>
    <w:p w14:paraId="68F3B72B"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68C6EC72" w14:textId="77777777" w:rsidR="00D721E2" w:rsidRPr="00D721E2" w:rsidRDefault="00D721E2" w:rsidP="00D721E2">
      <w:pPr>
        <w:suppressAutoHyphens/>
        <w:spacing w:after="0" w:line="240" w:lineRule="auto"/>
        <w:outlineLvl w:val="0"/>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w:t>
      </w:r>
      <w:proofErr w:type="spellStart"/>
      <w:r w:rsidRPr="00D721E2">
        <w:rPr>
          <w:rFonts w:ascii="Times New Roman" w:eastAsia="Times New Roman" w:hAnsi="Times New Roman" w:cs="Times New Roman"/>
          <w:kern w:val="0"/>
          <w14:ligatures w14:val="none"/>
        </w:rPr>
        <w:t>Lydagriks</w:t>
      </w:r>
      <w:proofErr w:type="spellEnd"/>
      <w:r w:rsidRPr="00D721E2">
        <w:rPr>
          <w:rFonts w:ascii="Times New Roman" w:eastAsia="Times New Roman" w:hAnsi="Times New Roman" w:cs="Times New Roman"/>
          <w:kern w:val="0"/>
          <w14:ligatures w14:val="none"/>
        </w:rPr>
        <w:t xml:space="preserve"> 10 mg/ml </w:t>
      </w:r>
      <w:proofErr w:type="spellStart"/>
      <w:r w:rsidRPr="00D721E2">
        <w:rPr>
          <w:rFonts w:ascii="Times New Roman" w:eastAsia="Times New Roman" w:hAnsi="Times New Roman" w:cs="Times New Roman"/>
          <w:kern w:val="0"/>
          <w14:ligatures w14:val="none"/>
        </w:rPr>
        <w:t>oldatos</w:t>
      </w:r>
      <w:proofErr w:type="spellEnd"/>
      <w:r w:rsidRPr="00D721E2">
        <w:rPr>
          <w:rFonts w:ascii="Times New Roman" w:eastAsia="Times New Roman" w:hAnsi="Times New Roman" w:cs="Times New Roman"/>
          <w:kern w:val="0"/>
          <w14:ligatures w14:val="none"/>
        </w:rPr>
        <w:t xml:space="preserve"> injekció felnőtteknél, valamint 1 </w:t>
      </w:r>
      <w:proofErr w:type="gramStart"/>
      <w:r w:rsidRPr="00D721E2">
        <w:rPr>
          <w:rFonts w:ascii="Times New Roman" w:eastAsia="Times New Roman" w:hAnsi="Times New Roman" w:cs="Times New Roman"/>
          <w:kern w:val="0"/>
          <w14:ligatures w14:val="none"/>
        </w:rPr>
        <w:t>évesnél</w:t>
      </w:r>
      <w:proofErr w:type="gramEnd"/>
      <w:r w:rsidRPr="00D721E2">
        <w:rPr>
          <w:rFonts w:ascii="Times New Roman" w:eastAsia="Times New Roman" w:hAnsi="Times New Roman" w:cs="Times New Roman"/>
          <w:kern w:val="0"/>
          <w14:ligatures w14:val="none"/>
        </w:rPr>
        <w:t xml:space="preserve"> idősebb gyermekeknél és serdülőknél alkalmazható.</w:t>
      </w:r>
    </w:p>
    <w:p w14:paraId="3269CCF9" w14:textId="77777777" w:rsidR="00D721E2" w:rsidRPr="00D721E2" w:rsidRDefault="00D721E2" w:rsidP="00D721E2">
      <w:pPr>
        <w:suppressAutoHyphens/>
        <w:spacing w:after="0" w:line="240" w:lineRule="auto"/>
        <w:outlineLvl w:val="0"/>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w:t>
      </w:r>
      <w:proofErr w:type="spellStart"/>
      <w:r w:rsidRPr="00D721E2">
        <w:rPr>
          <w:rFonts w:ascii="Times New Roman" w:eastAsia="Times New Roman" w:hAnsi="Times New Roman" w:cs="Times New Roman"/>
          <w:kern w:val="0"/>
          <w14:ligatures w14:val="none"/>
        </w:rPr>
        <w:t>Lydagriks</w:t>
      </w:r>
      <w:proofErr w:type="spellEnd"/>
      <w:r w:rsidRPr="00D721E2">
        <w:rPr>
          <w:rFonts w:ascii="Times New Roman" w:eastAsia="Times New Roman" w:hAnsi="Times New Roman" w:cs="Times New Roman"/>
          <w:kern w:val="0"/>
          <w14:ligatures w14:val="none"/>
        </w:rPr>
        <w:t xml:space="preserve"> 20 mg/ml </w:t>
      </w:r>
      <w:proofErr w:type="spellStart"/>
      <w:r w:rsidRPr="00D721E2">
        <w:rPr>
          <w:rFonts w:ascii="Times New Roman" w:eastAsia="Times New Roman" w:hAnsi="Times New Roman" w:cs="Times New Roman"/>
          <w:kern w:val="0"/>
          <w14:ligatures w14:val="none"/>
        </w:rPr>
        <w:t>oldatos</w:t>
      </w:r>
      <w:proofErr w:type="spellEnd"/>
      <w:r w:rsidRPr="00D721E2">
        <w:rPr>
          <w:rFonts w:ascii="Times New Roman" w:eastAsia="Times New Roman" w:hAnsi="Times New Roman" w:cs="Times New Roman"/>
          <w:kern w:val="0"/>
          <w14:ligatures w14:val="none"/>
        </w:rPr>
        <w:t xml:space="preserve"> injekció felnőtteknél alkalmazható.</w:t>
      </w:r>
    </w:p>
    <w:p w14:paraId="1FE93417"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508022B5"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5EC0571D" w14:textId="77777777" w:rsidR="00D721E2" w:rsidRPr="00D721E2" w:rsidRDefault="00D721E2" w:rsidP="00D721E2">
      <w:pPr>
        <w:numPr>
          <w:ilvl w:val="0"/>
          <w:numId w:val="8"/>
        </w:num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Tudnivalók, mielőtt a Lydagriks-et beadnák Önnek</w:t>
      </w:r>
    </w:p>
    <w:p w14:paraId="13DAD9D1"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4DE2D814" w14:textId="77777777" w:rsidR="00D721E2" w:rsidRPr="00D721E2" w:rsidRDefault="00D721E2" w:rsidP="00D721E2">
      <w:pPr>
        <w:suppressAutoHyphens/>
        <w:spacing w:after="0" w:line="240" w:lineRule="auto"/>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Ne alkalmazható Önnél a Lydagriks</w:t>
      </w:r>
    </w:p>
    <w:p w14:paraId="1288571A"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allergiás a lidokainra, az amid-típusú helyi érzéstelenítőkre vagy a gyógyszer (6. pontban felsorolt) egyéb összetevőjére.</w:t>
      </w:r>
    </w:p>
    <w:p w14:paraId="13824023"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p>
    <w:p w14:paraId="06E34154" w14:textId="77777777" w:rsidR="00D721E2" w:rsidRPr="00D721E2" w:rsidRDefault="00D721E2" w:rsidP="00D721E2">
      <w:pPr>
        <w:suppressAutoHyphens/>
        <w:spacing w:after="0" w:line="240" w:lineRule="auto"/>
        <w:rPr>
          <w:rFonts w:ascii="Times New Roman" w:eastAsia="Times New Roman" w:hAnsi="Times New Roman" w:cs="Times New Roman"/>
          <w:b/>
          <w:noProof/>
          <w:kern w:val="0"/>
          <w14:ligatures w14:val="none"/>
        </w:rPr>
      </w:pPr>
      <w:r w:rsidRPr="009E1966">
        <w:rPr>
          <w:rFonts w:ascii="Times New Roman" w:eastAsia="Times New Roman" w:hAnsi="Times New Roman" w:cs="Times New Roman"/>
          <w:b/>
          <w:noProof/>
          <w:kern w:val="0"/>
          <w14:ligatures w14:val="none"/>
        </w:rPr>
        <w:t>Ne alkalmazható Önnél a Lydagriks gerincközeli (epidurális) érzéstelenítésre</w:t>
      </w:r>
    </w:p>
    <w:p w14:paraId="574DF959"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nagyon alacsony a vérnyomása;</w:t>
      </w:r>
    </w:p>
    <w:p w14:paraId="6563B042"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olyan életveszélyes állapot áll fenn Önnél, amely során szívproblémák miatt a szíve nem képes elegendő vért pumpálni a szervezetébe (kardiogén sokk);</w:t>
      </w:r>
    </w:p>
    <w:p w14:paraId="3C6DC784"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olyan életveszélyes állapot áll fenn Önnél, amely akkor alakul ki, ha túlságosan sok vért vagy más testfolyadékot veszített, és emiatt a szíve nem képes elegendő vért pumpálni a szervezetébe (hipovolémiás sokk).</w:t>
      </w:r>
    </w:p>
    <w:p w14:paraId="5A8BF03D"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458C3378" w14:textId="77777777" w:rsidR="00D721E2" w:rsidRPr="00D721E2" w:rsidRDefault="00D721E2" w:rsidP="00D721E2">
      <w:pPr>
        <w:keepNext/>
        <w:suppressAutoHyphens/>
        <w:spacing w:after="0" w:line="240" w:lineRule="auto"/>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Figyelmeztetések és óvintézkedések</w:t>
      </w:r>
    </w:p>
    <w:p w14:paraId="2E9F5E3C" w14:textId="77777777" w:rsidR="00D721E2" w:rsidRPr="00D721E2" w:rsidRDefault="00D721E2" w:rsidP="00D721E2">
      <w:pPr>
        <w:keepNext/>
        <w:suppressAutoHyphens/>
        <w:spacing w:after="0" w:line="240" w:lineRule="auto"/>
        <w:rPr>
          <w:rFonts w:ascii="Times New Roman" w:eastAsia="Times New Roman" w:hAnsi="Times New Roman" w:cs="Times New Roman"/>
          <w:bCs/>
          <w:noProof/>
          <w:kern w:val="0"/>
          <w14:ligatures w14:val="none"/>
        </w:rPr>
      </w:pPr>
      <w:r w:rsidRPr="00D721E2">
        <w:rPr>
          <w:rFonts w:ascii="Times New Roman" w:eastAsia="Times New Roman" w:hAnsi="Times New Roman" w:cs="Times New Roman"/>
          <w:bCs/>
          <w:noProof/>
          <w:kern w:val="0"/>
          <w14:ligatures w14:val="none"/>
        </w:rPr>
        <w:t>A Lydagriks beadása előtt beszéljen kezelőorvosával vagy a gondozását végző egészségügyi szakemberrel:</w:t>
      </w:r>
    </w:p>
    <w:p w14:paraId="32EEDCE5"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Ön idős vagy rossz általános egészségi állapotban van, mivel ilyenkor az adag csökkentésére van szükség;</w:t>
      </w:r>
    </w:p>
    <w:p w14:paraId="109D0068"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lastRenderedPageBreak/>
        <w:t>ha Önnek szívbetegsége van, például lassú vagy rendszertelen szívverés (szívblokk, AV-blokk);</w:t>
      </w:r>
    </w:p>
    <w:p w14:paraId="722546A2"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Ön májbetegségben vagy vesebetegségben szenved, mivel ilyenkor az adag csökkentésére van szükség;</w:t>
      </w:r>
    </w:p>
    <w:p w14:paraId="1B139F2D"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gerincközeli (epidurális) érzéstelenítést alkalmaznak Önnél, mivel a központi idegrendszer idegeinek bénítása súlyos mellékhatásokkal járhat;</w:t>
      </w:r>
    </w:p>
    <w:p w14:paraId="5ACE5198"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a szem érzéstelenítését tervezik Önnél, mivel ez a gyógyszer ritkán átmeneti vagy tartós mellékhatások kialakulását okozhatja;</w:t>
      </w:r>
    </w:p>
    <w:p w14:paraId="381D22AA"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infúzióként, közvetlenül az ízületi résbe adják be a gyógyszert (intraartikuláris infúzió), mert ez az ízületi porc gyors lebomlását (kondrolízis) eredményezheti;</w:t>
      </w:r>
    </w:p>
    <w:p w14:paraId="50C7A38E"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Ön az akut porfíria nevű betegségben szenved.</w:t>
      </w:r>
    </w:p>
    <w:p w14:paraId="15DA6996"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771161A7"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Egyéb gyógyszerek és a Lydagriks</w:t>
      </w:r>
    </w:p>
    <w:p w14:paraId="70DC2C6A"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 xml:space="preserve">Feltétlenül tájékoztassa kezelőorvosát a jelenleg vagy nemrégiben alkalmazott, valamint alkalmazni tervezett egyéb gyógyszereiről, </w:t>
      </w:r>
      <w:r w:rsidRPr="00D721E2">
        <w:rPr>
          <w:rFonts w:ascii="Times New Roman" w:eastAsia="Times New Roman" w:hAnsi="Times New Roman" w:cs="Times New Roman"/>
          <w:kern w:val="0"/>
          <w14:ligatures w14:val="none"/>
        </w:rPr>
        <w:t>beleértve a vény nélkül kapható készítményeket is.</w:t>
      </w:r>
    </w:p>
    <w:p w14:paraId="49A0DC50"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3B30C201"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w:t>
      </w:r>
      <w:r w:rsidRPr="00D721E2">
        <w:rPr>
          <w:rFonts w:ascii="Times New Roman" w:eastAsia="Times New Roman" w:hAnsi="Times New Roman" w:cs="Times New Roman"/>
          <w:kern w:val="0"/>
          <w14:ligatures w14:val="none"/>
        </w:rPr>
        <w:t xml:space="preserve"> </w:t>
      </w:r>
      <w:proofErr w:type="spellStart"/>
      <w:r w:rsidRPr="00D721E2">
        <w:rPr>
          <w:rFonts w:ascii="Times New Roman" w:eastAsia="Times New Roman" w:hAnsi="Times New Roman" w:cs="Times New Roman"/>
          <w:kern w:val="0"/>
          <w14:ligatures w14:val="none"/>
        </w:rPr>
        <w:t>Lydagriks</w:t>
      </w:r>
      <w:proofErr w:type="spellEnd"/>
      <w:r w:rsidRPr="00D721E2">
        <w:rPr>
          <w:rFonts w:ascii="Times New Roman" w:eastAsia="Times New Roman" w:hAnsi="Times New Roman" w:cs="Times New Roman"/>
          <w:kern w:val="0"/>
          <w14:ligatures w14:val="none"/>
        </w:rPr>
        <w:t xml:space="preserve"> és más gyógyszerek hatóanyagai kölcsönösen befolyásolhatják egymás hatását, például a következő gyógyszerekkel történő egyidejű kezeléskor:</w:t>
      </w:r>
    </w:p>
    <w:p w14:paraId="588F6B24"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egyéb helyi érzéstelenítőszerek;</w:t>
      </w:r>
    </w:p>
    <w:p w14:paraId="110E288F"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rendszertelen szívverés (szívritmuszavar, aritmia) kezelésére szolgáló gyógyszerek;</w:t>
      </w:r>
    </w:p>
    <w:p w14:paraId="6736BFAD"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cimetidin</w:t>
      </w:r>
      <w:r w:rsidRPr="00D721E2" w:rsidDel="00DE7C3C">
        <w:rPr>
          <w:rFonts w:ascii="Times New Roman" w:eastAsia="Times New Roman" w:hAnsi="Times New Roman" w:cs="Times New Roman"/>
          <w:noProof/>
          <w:kern w:val="0"/>
          <w14:ligatures w14:val="none"/>
        </w:rPr>
        <w:t xml:space="preserve"> </w:t>
      </w:r>
      <w:r w:rsidRPr="00D721E2">
        <w:rPr>
          <w:rFonts w:ascii="Times New Roman" w:eastAsia="Times New Roman" w:hAnsi="Times New Roman" w:cs="Times New Roman"/>
          <w:noProof/>
          <w:kern w:val="0"/>
          <w14:ligatures w14:val="none"/>
        </w:rPr>
        <w:t>(gyomorfekély kezelésére) és az úgynevezett béta-blokkolók (többek között magas vérnyomás kezelésére alkalmazzák).</w:t>
      </w:r>
    </w:p>
    <w:p w14:paraId="3A6445DC" w14:textId="77777777" w:rsidR="00D721E2" w:rsidRPr="00D721E2" w:rsidRDefault="00D721E2" w:rsidP="00D721E2">
      <w:pPr>
        <w:suppressAutoHyphens/>
        <w:spacing w:after="0" w:line="240" w:lineRule="auto"/>
        <w:ind w:right="-2"/>
        <w:rPr>
          <w:rFonts w:ascii="Times New Roman" w:eastAsia="Times New Roman" w:hAnsi="Times New Roman" w:cs="Times New Roman"/>
          <w:bCs/>
          <w:noProof/>
          <w:kern w:val="0"/>
          <w14:ligatures w14:val="none"/>
        </w:rPr>
      </w:pPr>
    </w:p>
    <w:p w14:paraId="33D8E5FC"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Terhesség és szoptatás</w:t>
      </w:r>
    </w:p>
    <w:p w14:paraId="22FBBEF4"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Ön terhes vagy szoptat, illetve ha fennáll Önnél a terhesség lehetősége vagy gyermeket szeretne, a gyógyszer alkalmazása előtt beszéljen</w:t>
      </w:r>
      <w:r w:rsidRPr="00D721E2">
        <w:rPr>
          <w:rFonts w:ascii="Times New Roman" w:eastAsia="Times New Roman" w:hAnsi="Times New Roman" w:cs="Times New Roman"/>
          <w:kern w:val="0"/>
          <w14:ligatures w14:val="none"/>
        </w:rPr>
        <w:t xml:space="preserve"> kezelőorvosával</w:t>
      </w:r>
      <w:r w:rsidRPr="00D721E2">
        <w:rPr>
          <w:rFonts w:ascii="Times New Roman" w:eastAsia="Times New Roman" w:hAnsi="Times New Roman" w:cs="Times New Roman"/>
          <w:noProof/>
          <w:kern w:val="0"/>
          <w14:ligatures w14:val="none"/>
        </w:rPr>
        <w:t>.</w:t>
      </w:r>
    </w:p>
    <w:p w14:paraId="2ED95847"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631C7A20" w14:textId="77777777" w:rsidR="00D721E2" w:rsidRPr="00D721E2" w:rsidRDefault="00D721E2" w:rsidP="00D721E2">
      <w:pPr>
        <w:suppressAutoHyphens/>
        <w:spacing w:after="0" w:line="240" w:lineRule="auto"/>
        <w:ind w:right="-2"/>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w:t>
      </w:r>
      <w:proofErr w:type="spellStart"/>
      <w:r w:rsidRPr="00D721E2">
        <w:rPr>
          <w:rFonts w:ascii="Times New Roman" w:eastAsia="Times New Roman" w:hAnsi="Times New Roman" w:cs="Times New Roman"/>
          <w:kern w:val="0"/>
          <w14:ligatures w14:val="none"/>
        </w:rPr>
        <w:t>lidokain</w:t>
      </w:r>
      <w:proofErr w:type="spellEnd"/>
      <w:r w:rsidRPr="00D721E2">
        <w:rPr>
          <w:rFonts w:ascii="Times New Roman" w:eastAsia="Times New Roman" w:hAnsi="Times New Roman" w:cs="Times New Roman"/>
          <w:kern w:val="0"/>
          <w14:ligatures w14:val="none"/>
        </w:rPr>
        <w:t xml:space="preserve"> átjut a méhlepényen és eljut a magzathoz. Nincs azonban arra vonatkozó bizonyíték, hogy a </w:t>
      </w:r>
      <w:proofErr w:type="spellStart"/>
      <w:r w:rsidRPr="00D721E2">
        <w:rPr>
          <w:rFonts w:ascii="Times New Roman" w:eastAsia="Times New Roman" w:hAnsi="Times New Roman" w:cs="Times New Roman"/>
          <w:kern w:val="0"/>
          <w14:ligatures w14:val="none"/>
        </w:rPr>
        <w:t>lidokain</w:t>
      </w:r>
      <w:proofErr w:type="spellEnd"/>
      <w:r w:rsidRPr="00D721E2">
        <w:rPr>
          <w:rFonts w:ascii="Times New Roman" w:eastAsia="Times New Roman" w:hAnsi="Times New Roman" w:cs="Times New Roman"/>
          <w:kern w:val="0"/>
          <w14:ligatures w14:val="none"/>
        </w:rPr>
        <w:t xml:space="preserve"> káros hatással lenne a magzatra, még ha a kockázat nem is teljesen ismert.</w:t>
      </w:r>
    </w:p>
    <w:p w14:paraId="568611C3" w14:textId="77777777" w:rsidR="00D721E2" w:rsidRPr="00D721E2" w:rsidRDefault="00D721E2" w:rsidP="00D721E2">
      <w:pPr>
        <w:suppressAutoHyphens/>
        <w:spacing w:after="0" w:line="240" w:lineRule="auto"/>
        <w:ind w:right="-2"/>
        <w:rPr>
          <w:rFonts w:ascii="Times New Roman" w:eastAsia="Times New Roman" w:hAnsi="Times New Roman" w:cs="Times New Roman"/>
          <w:kern w:val="0"/>
          <w14:ligatures w14:val="none"/>
        </w:rPr>
      </w:pPr>
    </w:p>
    <w:p w14:paraId="70645482" w14:textId="77777777" w:rsidR="00D721E2" w:rsidRPr="00D721E2" w:rsidRDefault="00D721E2" w:rsidP="00D721E2">
      <w:pPr>
        <w:suppressAutoHyphens/>
        <w:spacing w:after="0" w:line="240" w:lineRule="auto"/>
        <w:ind w:right="-2"/>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Kezelőorvosa mérlegelni fogja az előnyöket és a kockázatokat a gyógyszer terhesség alatt és szülés során történő, rövid ideig tartó alkalmazásakor. Ha a gyógyszert a méhnyakon alkalmazzák, kezelőorvosa gondosan ellenőrizni fogja gyermeke pulzusát.</w:t>
      </w:r>
    </w:p>
    <w:p w14:paraId="540AE3EE"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40D70018" w14:textId="77777777" w:rsidR="00D721E2" w:rsidRPr="00D721E2" w:rsidRDefault="00D721E2" w:rsidP="00D721E2">
      <w:pPr>
        <w:suppressAutoHyphens/>
        <w:spacing w:after="0" w:line="240" w:lineRule="auto"/>
        <w:rPr>
          <w:rFonts w:ascii="Times New Roman" w:eastAsia="Times New Roman" w:hAnsi="Times New Roman" w:cs="Times New Roman"/>
          <w:kern w:val="0"/>
          <w:lang w:eastAsia="hu-HU"/>
          <w14:ligatures w14:val="none"/>
        </w:rPr>
      </w:pPr>
      <w:r w:rsidRPr="00D721E2">
        <w:rPr>
          <w:rFonts w:ascii="Times New Roman" w:eastAsia="Times New Roman" w:hAnsi="Times New Roman" w:cs="Times New Roman"/>
          <w:kern w:val="0"/>
          <w:lang w:eastAsia="hu-HU"/>
          <w14:ligatures w14:val="none"/>
        </w:rPr>
        <w:t xml:space="preserve">A </w:t>
      </w:r>
      <w:proofErr w:type="spellStart"/>
      <w:r w:rsidRPr="00D721E2">
        <w:rPr>
          <w:rFonts w:ascii="Times New Roman" w:eastAsia="Times New Roman" w:hAnsi="Times New Roman" w:cs="Times New Roman"/>
          <w:kern w:val="0"/>
          <w:lang w:eastAsia="hu-HU"/>
          <w14:ligatures w14:val="none"/>
        </w:rPr>
        <w:t>lidokain</w:t>
      </w:r>
      <w:proofErr w:type="spellEnd"/>
      <w:r w:rsidRPr="00D721E2">
        <w:rPr>
          <w:rFonts w:ascii="Times New Roman" w:eastAsia="Times New Roman" w:hAnsi="Times New Roman" w:cs="Times New Roman"/>
          <w:kern w:val="0"/>
          <w:lang w:eastAsia="hu-HU"/>
          <w14:ligatures w14:val="none"/>
        </w:rPr>
        <w:t xml:space="preserve"> átjut az anyatejbe, de nem valószínű, hogy bármilyen hatást gyakorolna a szoptatott csecsemőre, ezért a gyógyszerrel történő kezelést követően Ön továbbra is szoptathat.</w:t>
      </w:r>
    </w:p>
    <w:p w14:paraId="132B825F"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07352E56" w14:textId="77777777" w:rsidR="00D721E2" w:rsidRPr="00D721E2" w:rsidRDefault="00D721E2" w:rsidP="00D721E2">
      <w:pPr>
        <w:suppressAutoHyphens/>
        <w:spacing w:after="0" w:line="240" w:lineRule="auto"/>
        <w:ind w:right="-29"/>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 xml:space="preserve">A készítmény hatásai </w:t>
      </w:r>
      <w:bookmarkStart w:id="0" w:name="_Hlk165635963"/>
      <w:r w:rsidRPr="00D721E2">
        <w:rPr>
          <w:rFonts w:ascii="Times New Roman" w:eastAsia="Times New Roman" w:hAnsi="Times New Roman" w:cs="Times New Roman"/>
          <w:b/>
          <w:noProof/>
          <w:kern w:val="0"/>
          <w14:ligatures w14:val="none"/>
        </w:rPr>
        <w:t>a gépjárművezetéshez és a gépek kezeléséhez szükséges képességekre</w:t>
      </w:r>
      <w:bookmarkEnd w:id="0"/>
    </w:p>
    <w:p w14:paraId="1E3F5915"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Az adagtól és az injekció beadásának helyétől függően a </w:t>
      </w:r>
      <w:proofErr w:type="spellStart"/>
      <w:r w:rsidRPr="00D721E2">
        <w:rPr>
          <w:rFonts w:ascii="Times New Roman" w:eastAsia="Times New Roman" w:hAnsi="Times New Roman" w:cs="Times New Roman"/>
          <w:kern w:val="0"/>
          <w14:ligatures w14:val="none"/>
        </w:rPr>
        <w:t>Lydagriks</w:t>
      </w:r>
      <w:proofErr w:type="spellEnd"/>
      <w:r w:rsidRPr="00D721E2">
        <w:rPr>
          <w:rFonts w:ascii="Times New Roman" w:eastAsia="Times New Roman" w:hAnsi="Times New Roman" w:cs="Times New Roman"/>
          <w:kern w:val="0"/>
          <w14:ligatures w14:val="none"/>
        </w:rPr>
        <w:t xml:space="preserve"> átmenetileg hatással lehet a gépjárművezetéshez és a gépek kezeléséhez szükséges képességekre. Ne vezessen gépjárművet és ne kezeljen gépeket, amíg a gyógyszer hatása teljesen meg nem szűnik.</w:t>
      </w:r>
    </w:p>
    <w:p w14:paraId="7F494B2C"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p>
    <w:p w14:paraId="39D5E14D" w14:textId="77777777" w:rsidR="00D721E2" w:rsidRPr="00D721E2" w:rsidRDefault="00D721E2" w:rsidP="00D721E2">
      <w:pPr>
        <w:suppressAutoHyphens/>
        <w:spacing w:after="0" w:line="240" w:lineRule="auto"/>
        <w:rPr>
          <w:rFonts w:ascii="Times New Roman" w:eastAsia="Times New Roman" w:hAnsi="Times New Roman" w:cs="Times New Roman"/>
          <w:b/>
          <w:bCs/>
          <w:kern w:val="0"/>
          <w14:ligatures w14:val="none"/>
        </w:rPr>
      </w:pPr>
      <w:r w:rsidRPr="00D721E2">
        <w:rPr>
          <w:rFonts w:ascii="Times New Roman" w:eastAsia="Times New Roman" w:hAnsi="Times New Roman" w:cs="Times New Roman"/>
          <w:b/>
          <w:bCs/>
          <w:kern w:val="0"/>
          <w14:ligatures w14:val="none"/>
        </w:rPr>
        <w:t xml:space="preserve">A </w:t>
      </w:r>
      <w:proofErr w:type="spellStart"/>
      <w:r w:rsidRPr="00D721E2">
        <w:rPr>
          <w:rFonts w:ascii="Times New Roman" w:eastAsia="Times New Roman" w:hAnsi="Times New Roman" w:cs="Times New Roman"/>
          <w:b/>
          <w:bCs/>
          <w:kern w:val="0"/>
          <w14:ligatures w14:val="none"/>
        </w:rPr>
        <w:t>Lydagriks</w:t>
      </w:r>
      <w:proofErr w:type="spellEnd"/>
      <w:r w:rsidRPr="00D721E2">
        <w:rPr>
          <w:rFonts w:ascii="Times New Roman" w:eastAsia="Times New Roman" w:hAnsi="Times New Roman" w:cs="Times New Roman"/>
          <w:b/>
          <w:bCs/>
          <w:kern w:val="0"/>
          <w14:ligatures w14:val="none"/>
        </w:rPr>
        <w:t xml:space="preserve"> nátriumot tartalmaz</w:t>
      </w:r>
    </w:p>
    <w:p w14:paraId="5D312CCC"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4290888B" w14:textId="77777777" w:rsidR="00D721E2" w:rsidRPr="00D721E2" w:rsidRDefault="00D721E2" w:rsidP="00D721E2">
      <w:pPr>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721E2">
        <w:rPr>
          <w:rFonts w:ascii="Times New Roman" w:eastAsia="Times New Roman" w:hAnsi="Times New Roman" w:cs="Times New Roman"/>
          <w:i/>
          <w:iCs/>
          <w:kern w:val="0"/>
          <w:u w:val="single"/>
          <w14:ligatures w14:val="none"/>
        </w:rPr>
        <w:t>Lydagriks</w:t>
      </w:r>
      <w:proofErr w:type="spellEnd"/>
      <w:r w:rsidRPr="00D721E2">
        <w:rPr>
          <w:rFonts w:ascii="Times New Roman" w:eastAsia="Times New Roman" w:hAnsi="Times New Roman" w:cs="Times New Roman"/>
          <w:i/>
          <w:iCs/>
          <w:kern w:val="0"/>
          <w:u w:val="single"/>
          <w14:ligatures w14:val="none"/>
        </w:rPr>
        <w:t xml:space="preserve"> 10 mg/ml </w:t>
      </w:r>
      <w:proofErr w:type="spellStart"/>
      <w:r w:rsidRPr="00D721E2">
        <w:rPr>
          <w:rFonts w:ascii="Times New Roman" w:eastAsia="Times New Roman" w:hAnsi="Times New Roman" w:cs="Times New Roman"/>
          <w:i/>
          <w:iCs/>
          <w:kern w:val="0"/>
          <w:u w:val="single"/>
          <w14:ligatures w14:val="none"/>
        </w:rPr>
        <w:t>oldatos</w:t>
      </w:r>
      <w:proofErr w:type="spellEnd"/>
      <w:r w:rsidRPr="00D721E2">
        <w:rPr>
          <w:rFonts w:ascii="Times New Roman" w:eastAsia="Times New Roman" w:hAnsi="Times New Roman" w:cs="Times New Roman"/>
          <w:i/>
          <w:iCs/>
          <w:kern w:val="0"/>
          <w:u w:val="single"/>
          <w14:ligatures w14:val="none"/>
        </w:rPr>
        <w:t xml:space="preserve"> injekció</w:t>
      </w:r>
    </w:p>
    <w:p w14:paraId="3DD30EB1"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5 ml-es ampulla:</w:t>
      </w:r>
      <w:r w:rsidRPr="00D721E2">
        <w:rPr>
          <w:rFonts w:ascii="Times New Roman" w:eastAsia="Times New Roman" w:hAnsi="Times New Roman" w:cs="Times New Roman"/>
          <w:noProof/>
          <w:kern w:val="0"/>
          <w14:ligatures w14:val="none"/>
        </w:rPr>
        <w:t xml:space="preserve"> A készítmény kevesebb mint 1 mmol (23 mg) nátriumot tartalmaz 5 ml-es ampullánként, azaz gyakorlatilag „nátriummentes”.</w:t>
      </w:r>
    </w:p>
    <w:p w14:paraId="64E7801A"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10 ml-es ampulla:</w:t>
      </w:r>
      <w:r w:rsidRPr="00D721E2">
        <w:rPr>
          <w:rFonts w:ascii="Times New Roman" w:eastAsia="Times New Roman" w:hAnsi="Times New Roman" w:cs="Times New Roman"/>
          <w:noProof/>
          <w:kern w:val="0"/>
          <w14:ligatures w14:val="none"/>
        </w:rPr>
        <w:t xml:space="preserve"> Ez a gyógyszer 27,8 mg nátriumot (a konyhasó fő összetevője) tartalmaz 10 ml-es ampullánként, ami megfelel a nátrium ajánlott maximális napi bevitel 1,4%-ának felnőtteknél.</w:t>
      </w:r>
    </w:p>
    <w:p w14:paraId="202A638D"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20 ml-es injekciós üveg:</w:t>
      </w:r>
      <w:r w:rsidRPr="00D721E2">
        <w:rPr>
          <w:rFonts w:ascii="Times New Roman" w:eastAsia="Times New Roman" w:hAnsi="Times New Roman" w:cs="Times New Roman"/>
          <w:noProof/>
          <w:kern w:val="0"/>
          <w14:ligatures w14:val="none"/>
        </w:rPr>
        <w:t xml:space="preserve"> Ez a gyógyszer 55,6 mg nátriumot (a konyhasó fő összetevője) tartalmaz 20 ml-es injekciós üvegenként, ami megfelel a nátrium ajánlott maximális napi bevitel 2,8%-ának felnőtteknél.</w:t>
      </w:r>
    </w:p>
    <w:p w14:paraId="1539E69A"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50 ml-es injekciós üveg:</w:t>
      </w:r>
      <w:r w:rsidRPr="00D721E2">
        <w:rPr>
          <w:rFonts w:ascii="Times New Roman" w:eastAsia="Times New Roman" w:hAnsi="Times New Roman" w:cs="Times New Roman"/>
          <w:noProof/>
          <w:kern w:val="0"/>
          <w14:ligatures w14:val="none"/>
        </w:rPr>
        <w:t xml:space="preserve"> Ez a gyógyszer 139 mg nátriumot (a konyhasó fő összetevője) tartalmaz 50 ml-es injekciós üvegenként, ami megfelel a nátrium ajánlott maximális napi bevitel 7%-ának felnőtteknél.</w:t>
      </w:r>
    </w:p>
    <w:p w14:paraId="69505545"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49E4222A" w14:textId="77777777" w:rsidR="00D721E2" w:rsidRPr="00D721E2" w:rsidRDefault="00D721E2" w:rsidP="00D721E2">
      <w:pPr>
        <w:keepNext/>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721E2">
        <w:rPr>
          <w:rFonts w:ascii="Times New Roman" w:eastAsia="Times New Roman" w:hAnsi="Times New Roman" w:cs="Times New Roman"/>
          <w:i/>
          <w:iCs/>
          <w:kern w:val="0"/>
          <w:u w:val="single"/>
          <w14:ligatures w14:val="none"/>
        </w:rPr>
        <w:lastRenderedPageBreak/>
        <w:t>Lydagriks</w:t>
      </w:r>
      <w:proofErr w:type="spellEnd"/>
      <w:r w:rsidRPr="00D721E2">
        <w:rPr>
          <w:rFonts w:ascii="Times New Roman" w:eastAsia="Times New Roman" w:hAnsi="Times New Roman" w:cs="Times New Roman"/>
          <w:i/>
          <w:iCs/>
          <w:kern w:val="0"/>
          <w:u w:val="single"/>
          <w14:ligatures w14:val="none"/>
        </w:rPr>
        <w:t xml:space="preserve"> 20 mg/ml </w:t>
      </w:r>
      <w:proofErr w:type="spellStart"/>
      <w:r w:rsidRPr="00D721E2">
        <w:rPr>
          <w:rFonts w:ascii="Times New Roman" w:eastAsia="Times New Roman" w:hAnsi="Times New Roman" w:cs="Times New Roman"/>
          <w:i/>
          <w:iCs/>
          <w:kern w:val="0"/>
          <w:u w:val="single"/>
          <w14:ligatures w14:val="none"/>
        </w:rPr>
        <w:t>oldatos</w:t>
      </w:r>
      <w:proofErr w:type="spellEnd"/>
      <w:r w:rsidRPr="00D721E2">
        <w:rPr>
          <w:rFonts w:ascii="Times New Roman" w:eastAsia="Times New Roman" w:hAnsi="Times New Roman" w:cs="Times New Roman"/>
          <w:i/>
          <w:iCs/>
          <w:kern w:val="0"/>
          <w:u w:val="single"/>
          <w14:ligatures w14:val="none"/>
        </w:rPr>
        <w:t xml:space="preserve"> injekció</w:t>
      </w:r>
    </w:p>
    <w:p w14:paraId="4FFF86E4"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2 ml-es ampulla:</w:t>
      </w:r>
      <w:r w:rsidRPr="00D721E2">
        <w:rPr>
          <w:rFonts w:ascii="Times New Roman" w:eastAsia="Times New Roman" w:hAnsi="Times New Roman" w:cs="Times New Roman"/>
          <w:noProof/>
          <w:kern w:val="0"/>
          <w14:ligatures w14:val="none"/>
        </w:rPr>
        <w:t xml:space="preserve"> A készítmény kevesebb mint 1 mmol (23 mg) nátriumot tartalmaz 2 ml-es ampullánként, azaz gyakorlatilag „nátriummentes”.</w:t>
      </w:r>
    </w:p>
    <w:p w14:paraId="18E6A64F"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5 ml-es ampulla:</w:t>
      </w:r>
      <w:r w:rsidRPr="00D721E2">
        <w:rPr>
          <w:rFonts w:ascii="Times New Roman" w:eastAsia="Times New Roman" w:hAnsi="Times New Roman" w:cs="Times New Roman"/>
          <w:noProof/>
          <w:kern w:val="0"/>
          <w14:ligatures w14:val="none"/>
        </w:rPr>
        <w:t xml:space="preserve"> A készítmény kevesebb mint 1 mmol (23 mg) nátriumot tartalmaz 5 ml-es ampullánként, azaz gyakorlatilag „nátriummentes”.</w:t>
      </w:r>
    </w:p>
    <w:p w14:paraId="6386D121"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10 ml-es ampulla:</w:t>
      </w:r>
      <w:r w:rsidRPr="00D721E2">
        <w:rPr>
          <w:rFonts w:ascii="Times New Roman" w:eastAsia="Times New Roman" w:hAnsi="Times New Roman" w:cs="Times New Roman"/>
          <w:noProof/>
          <w:kern w:val="0"/>
          <w14:ligatures w14:val="none"/>
        </w:rPr>
        <w:t xml:space="preserve"> Ez a gyógyszer 23,8 mg nátriumot (a konyhasó fő összetevője) tartalmaz 10 ml-es ampullánként, ami megfelel a nátrium ajánlott maximális napi bevitel 1,2%-ának felnőtteknél.</w:t>
      </w:r>
    </w:p>
    <w:p w14:paraId="4611D42D"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20 ml-es injekciós üveg:</w:t>
      </w:r>
      <w:r w:rsidRPr="00D721E2">
        <w:rPr>
          <w:rFonts w:ascii="Times New Roman" w:eastAsia="Times New Roman" w:hAnsi="Times New Roman" w:cs="Times New Roman"/>
          <w:noProof/>
          <w:kern w:val="0"/>
          <w14:ligatures w14:val="none"/>
        </w:rPr>
        <w:t xml:space="preserve"> Ez a gyógyszer 47,6 mg nátriumot (a konyhasó fő összetevője) tartalmaz 20 ml-es injekciós üvegenként, ami megfelel a nátrium ajánlott maximális napi bevitel 2,4%-ának felnőtteknél.</w:t>
      </w:r>
    </w:p>
    <w:p w14:paraId="35059F7C" w14:textId="77777777" w:rsidR="00D721E2" w:rsidRPr="00D721E2" w:rsidRDefault="00D721E2" w:rsidP="00D721E2">
      <w:pPr>
        <w:numPr>
          <w:ilvl w:val="0"/>
          <w:numId w:val="9"/>
        </w:numPr>
        <w:suppressAutoHyphens/>
        <w:spacing w:after="0" w:line="240" w:lineRule="auto"/>
        <w:ind w:left="426"/>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u w:val="single"/>
          <w14:ligatures w14:val="none"/>
        </w:rPr>
        <w:t>50 ml-es injekciós üveg:</w:t>
      </w:r>
      <w:r w:rsidRPr="00D721E2">
        <w:rPr>
          <w:rFonts w:ascii="Times New Roman" w:eastAsia="Times New Roman" w:hAnsi="Times New Roman" w:cs="Times New Roman"/>
          <w:noProof/>
          <w:kern w:val="0"/>
          <w14:ligatures w14:val="none"/>
        </w:rPr>
        <w:t xml:space="preserve"> Ez a gyógyszer 119 mg nátriumot (a konyhasó fő összetevője) tartalmaz 50 ml-es injekciós üvegenként, ami megfelel a nátrium ajánlott maximális napi bevitel 6%-ának felnőtteknél.</w:t>
      </w:r>
    </w:p>
    <w:p w14:paraId="33C4296C"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0775D1C1"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4DFC9175" w14:textId="77777777" w:rsidR="00D721E2" w:rsidRPr="00D721E2" w:rsidRDefault="00D721E2" w:rsidP="00D721E2">
      <w:pPr>
        <w:numPr>
          <w:ilvl w:val="0"/>
          <w:numId w:val="8"/>
        </w:num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Hogyan adják be a Lydagriks</w:t>
      </w:r>
      <w:r w:rsidRPr="00D721E2">
        <w:rPr>
          <w:rFonts w:ascii="Times New Roman" w:eastAsia="Times New Roman" w:hAnsi="Times New Roman" w:cs="Times New Roman"/>
          <w:b/>
          <w:kern w:val="0"/>
          <w14:ligatures w14:val="none"/>
        </w:rPr>
        <w:t>-et</w:t>
      </w:r>
      <w:r w:rsidRPr="00D721E2">
        <w:rPr>
          <w:rFonts w:ascii="Times New Roman" w:eastAsia="Times New Roman" w:hAnsi="Times New Roman" w:cs="Times New Roman"/>
          <w:b/>
          <w:noProof/>
          <w:kern w:val="0"/>
          <w14:ligatures w14:val="none"/>
        </w:rPr>
        <w:t>?</w:t>
      </w:r>
    </w:p>
    <w:p w14:paraId="6D65261E" w14:textId="77777777" w:rsidR="00D721E2" w:rsidRPr="00D721E2" w:rsidRDefault="00D721E2" w:rsidP="00D721E2">
      <w:pPr>
        <w:suppressAutoHyphens/>
        <w:spacing w:after="0" w:line="240" w:lineRule="auto"/>
        <w:ind w:left="567" w:right="-2" w:hanging="567"/>
        <w:rPr>
          <w:rFonts w:ascii="Times New Roman" w:eastAsia="Times New Roman" w:hAnsi="Times New Roman" w:cs="Times New Roman"/>
          <w:noProof/>
          <w:kern w:val="0"/>
          <w14:ligatures w14:val="none"/>
        </w:rPr>
      </w:pPr>
    </w:p>
    <w:p w14:paraId="5C744D53" w14:textId="79FDA366"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Lydagriks-et orvos adja be Önnek. Az alkalmazás módja attól függ, hogy Önnek milyen típusú érzéstelenítésre van szüksége, hogy mekkora az érzésteleníteni kívánt terület, és hogy az érzéstelenítésre milyen hosszú ideig van szükség. A beadás injekció formájában történik egy vénába, a bőr alá, vagy a gerincvelőhöz közel, az</w:t>
      </w:r>
      <w:r w:rsidR="00B40DCA">
        <w:rPr>
          <w:rFonts w:ascii="Times New Roman" w:eastAsia="Times New Roman" w:hAnsi="Times New Roman" w:cs="Times New Roman"/>
          <w:noProof/>
          <w:kern w:val="0"/>
          <w14:ligatures w14:val="none"/>
        </w:rPr>
        <w:t xml:space="preserve"> úgynevezett </w:t>
      </w:r>
      <w:r w:rsidRPr="00D721E2">
        <w:rPr>
          <w:rFonts w:ascii="Times New Roman" w:eastAsia="Times New Roman" w:hAnsi="Times New Roman" w:cs="Times New Roman"/>
          <w:noProof/>
          <w:kern w:val="0"/>
          <w14:ligatures w14:val="none"/>
        </w:rPr>
        <w:t xml:space="preserve"> epidurális térbe.</w:t>
      </w:r>
    </w:p>
    <w:p w14:paraId="74C74FE0"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1D5045B4"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orvos által beadott gyógyszer adagja attól függ, hogy Önnek milyen típusú fájdalomcsillapításra van szüksége. Ezen kívül függ még a testmérettől, az életkortól, a fizikai állapottól és hogy a gyógyszert mely testrészbe adják be. Ön a kívánt hatáshoz szükséges lehető legkisebb adagot fogja kapni.</w:t>
      </w:r>
    </w:p>
    <w:p w14:paraId="2B8ED1A6"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p>
    <w:p w14:paraId="210D9D2E"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Alkalmazása gyermekeknél és serdülőknél</w:t>
      </w:r>
    </w:p>
    <w:p w14:paraId="2253B951" w14:textId="77777777" w:rsidR="00D721E2" w:rsidRPr="00D721E2" w:rsidRDefault="00D721E2" w:rsidP="00D721E2">
      <w:pPr>
        <w:suppressAutoHyphens/>
        <w:spacing w:after="0" w:line="240" w:lineRule="auto"/>
        <w:ind w:right="-2"/>
        <w:rPr>
          <w:rFonts w:ascii="Times New Roman" w:eastAsia="Times New Roman" w:hAnsi="Times New Roman" w:cs="Times New Roman"/>
          <w:bCs/>
          <w:noProof/>
          <w:kern w:val="0"/>
          <w14:ligatures w14:val="none"/>
        </w:rPr>
      </w:pPr>
      <w:r w:rsidRPr="00D721E2">
        <w:rPr>
          <w:rFonts w:ascii="Times New Roman" w:eastAsia="Times New Roman" w:hAnsi="Times New Roman" w:cs="Times New Roman"/>
          <w:bCs/>
          <w:noProof/>
          <w:kern w:val="0"/>
          <w14:ligatures w14:val="none"/>
        </w:rPr>
        <w:t>Ez a gyógyszer alkalmazható gyermekeknél és serdülőknél, a kezelés egyénileg kerül meghatározásra minden gyermek és serdülő esetében.</w:t>
      </w:r>
    </w:p>
    <w:p w14:paraId="00F91678" w14:textId="77777777" w:rsidR="00D721E2" w:rsidRPr="00D721E2" w:rsidRDefault="00D721E2" w:rsidP="00D721E2">
      <w:pPr>
        <w:suppressAutoHyphens/>
        <w:spacing w:after="0" w:line="240" w:lineRule="auto"/>
        <w:ind w:right="-2"/>
        <w:rPr>
          <w:rFonts w:ascii="Times New Roman" w:eastAsia="Times New Roman" w:hAnsi="Times New Roman" w:cs="Times New Roman"/>
          <w:bCs/>
          <w:noProof/>
          <w:kern w:val="0"/>
          <w14:ligatures w14:val="none"/>
        </w:rPr>
      </w:pPr>
    </w:p>
    <w:p w14:paraId="6EDFBC5A" w14:textId="77777777" w:rsidR="00D721E2" w:rsidRPr="00D721E2" w:rsidRDefault="00D721E2" w:rsidP="00D721E2">
      <w:pPr>
        <w:suppressAutoHyphens/>
        <w:spacing w:after="0" w:line="240" w:lineRule="auto"/>
        <w:ind w:right="-2"/>
        <w:rPr>
          <w:rFonts w:ascii="Times New Roman" w:eastAsia="Times New Roman" w:hAnsi="Times New Roman" w:cs="Times New Roman"/>
          <w:b/>
          <w:noProof/>
          <w:kern w:val="0"/>
          <w14:ligatures w14:val="none"/>
        </w:rPr>
      </w:pPr>
      <w:r w:rsidRPr="00D721E2">
        <w:rPr>
          <w:rFonts w:ascii="Times New Roman" w:eastAsia="Times New Roman" w:hAnsi="Times New Roman" w:cs="Times New Roman"/>
          <w:b/>
          <w:noProof/>
          <w:kern w:val="0"/>
          <w14:ligatures w14:val="none"/>
        </w:rPr>
        <w:t>Ha az előírtnál több Lydagriks-et alkalmaztak Önnél</w:t>
      </w:r>
    </w:p>
    <w:p w14:paraId="1849C2D5"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Ezt a gyógyszert egy egészségügyi szakember fogja beadni Önnek, ezért nem valószínű, hogy túl sok lidokaint kapna.</w:t>
      </w:r>
    </w:p>
    <w:p w14:paraId="60C4273D"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60224266"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Önt kezelő egészségügyi szakemberek ki vannak képezve arra, hogy mit kell tenni a túl sok lidokain okozta súlyos mellékhatások kialakulása esetén.</w:t>
      </w:r>
    </w:p>
    <w:p w14:paraId="1D5A2AD5" w14:textId="77777777" w:rsidR="00D721E2" w:rsidRPr="00D721E2" w:rsidRDefault="00D721E2" w:rsidP="00D721E2">
      <w:pPr>
        <w:keepNext/>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túl sok lidokain alkalmazásának első jelei rendszerint az alábbiak:</w:t>
      </w:r>
    </w:p>
    <w:p w14:paraId="2729F6CF"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görcsrohamok;</w:t>
      </w:r>
    </w:p>
    <w:p w14:paraId="0FEE3D57"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szédülés vagy kábultság;</w:t>
      </w:r>
    </w:p>
    <w:p w14:paraId="41B3F9CA"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hányinger;</w:t>
      </w:r>
    </w:p>
    <w:p w14:paraId="3082834A"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ajkak és a száj körüli terület érzéketlensége vagy bizsergő érzése;</w:t>
      </w:r>
    </w:p>
    <w:p w14:paraId="19F37D9C"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látászavarok.</w:t>
      </w:r>
    </w:p>
    <w:p w14:paraId="2D268757"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3A22DAE4"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ezek bármelyike előfordul Önnél vagy úgy gondolja, hogy túl sok gyógyszert kapott, azonnal tájékoztassa kezelőorvosát vagy a gondozását végző egészségügyi szakembert.</w:t>
      </w:r>
    </w:p>
    <w:p w14:paraId="66341ED7"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788FF8EA"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túl sok gyógyszer alkalmazását több súlyos mellékhatás is követheti, például egyensúlyzavar és koordinációs zavar, hallászavar, emelkedett hangulat, zavartság, beszédzavar, sápadtság, verejtékezés, remegés, a szívre és a vérerekre gyakorolt hatások, eszméletvesztés, kóma és rövid ideig tartó légzésleállás.</w:t>
      </w:r>
    </w:p>
    <w:p w14:paraId="464D2EE8"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1A0D448A"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 bármilyen további kérdése van a gyógyszer alkalmazásával kapcsolatban, kérdezze meg kezelőorvosát vagy gyógyszerészét.</w:t>
      </w:r>
    </w:p>
    <w:p w14:paraId="0A0B15D6"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665172F4"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5DB3EE07" w14:textId="77777777" w:rsidR="00D721E2" w:rsidRPr="00D721E2" w:rsidRDefault="00D721E2" w:rsidP="00D721E2">
      <w:pPr>
        <w:keepNext/>
        <w:suppressAutoHyphens/>
        <w:spacing w:after="0" w:line="240" w:lineRule="auto"/>
        <w:ind w:left="567" w:right="-2" w:hanging="567"/>
        <w:rPr>
          <w:rFonts w:ascii="Times New Roman" w:eastAsia="Times New Roman" w:hAnsi="Times New Roman" w:cs="Times New Roman"/>
          <w:b/>
          <w:kern w:val="0"/>
          <w14:ligatures w14:val="none"/>
        </w:rPr>
      </w:pPr>
      <w:r w:rsidRPr="00D721E2">
        <w:rPr>
          <w:rFonts w:ascii="Times New Roman" w:eastAsia="Times New Roman" w:hAnsi="Times New Roman" w:cs="Times New Roman"/>
          <w:b/>
          <w:kern w:val="0"/>
          <w14:ligatures w14:val="none"/>
        </w:rPr>
        <w:t>4.</w:t>
      </w:r>
      <w:r w:rsidRPr="00D721E2">
        <w:rPr>
          <w:rFonts w:ascii="Times New Roman" w:eastAsia="Times New Roman" w:hAnsi="Times New Roman" w:cs="Times New Roman"/>
          <w:b/>
          <w:kern w:val="0"/>
          <w14:ligatures w14:val="none"/>
        </w:rPr>
        <w:tab/>
      </w:r>
      <w:r w:rsidRPr="00D721E2">
        <w:rPr>
          <w:rFonts w:ascii="Times New Roman" w:eastAsia="Times New Roman" w:hAnsi="Times New Roman" w:cs="Times New Roman"/>
          <w:b/>
          <w:noProof/>
          <w:kern w:val="0"/>
          <w14:ligatures w14:val="none"/>
        </w:rPr>
        <w:t>Lehetséges mellékhatások</w:t>
      </w:r>
    </w:p>
    <w:p w14:paraId="5ABF7841" w14:textId="77777777" w:rsidR="00D721E2" w:rsidRPr="00D721E2" w:rsidRDefault="00D721E2" w:rsidP="00D721E2">
      <w:pPr>
        <w:keepNext/>
        <w:suppressAutoHyphens/>
        <w:spacing w:after="0" w:line="240" w:lineRule="auto"/>
        <w:ind w:right="-29"/>
        <w:rPr>
          <w:rFonts w:ascii="Times New Roman" w:eastAsia="Times New Roman" w:hAnsi="Times New Roman" w:cs="Times New Roman"/>
          <w:noProof/>
          <w:kern w:val="0"/>
          <w14:ligatures w14:val="none"/>
        </w:rPr>
      </w:pPr>
    </w:p>
    <w:p w14:paraId="7E753D29"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Mint minden gyógyszer, így ez a gyógyszer is okozhat mellékhatásokat, amelyek azonban nem mindenkinél jelentkeznek.</w:t>
      </w:r>
    </w:p>
    <w:p w14:paraId="72B84F25"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p>
    <w:p w14:paraId="23C12505"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i/>
          <w:iCs/>
          <w:noProof/>
          <w:kern w:val="0"/>
          <w14:ligatures w14:val="none"/>
        </w:rPr>
        <w:t>Nagyon gyakori mellékhatások</w:t>
      </w:r>
      <w:r w:rsidRPr="00D721E2">
        <w:rPr>
          <w:rFonts w:ascii="Times New Roman" w:eastAsia="Times New Roman" w:hAnsi="Times New Roman" w:cs="Times New Roman"/>
          <w:noProof/>
          <w:kern w:val="0"/>
          <w14:ligatures w14:val="none"/>
        </w:rPr>
        <w:t xml:space="preserve"> (10-ből több mint 1 beteget érinthet)</w:t>
      </w:r>
    </w:p>
    <w:p w14:paraId="43B5FDEB"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alacsony vérnyomás;</w:t>
      </w:r>
    </w:p>
    <w:p w14:paraId="37DAF6B0"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hányinger.</w:t>
      </w:r>
    </w:p>
    <w:p w14:paraId="6636A15E"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p>
    <w:p w14:paraId="58D96E69"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i/>
          <w:iCs/>
          <w:noProof/>
          <w:kern w:val="0"/>
          <w14:ligatures w14:val="none"/>
        </w:rPr>
        <w:t xml:space="preserve">Gyakori mellékhatások </w:t>
      </w:r>
      <w:r w:rsidRPr="00D721E2">
        <w:rPr>
          <w:rFonts w:ascii="Times New Roman" w:eastAsia="Times New Roman" w:hAnsi="Times New Roman" w:cs="Times New Roman"/>
          <w:noProof/>
          <w:kern w:val="0"/>
          <w14:ligatures w14:val="none"/>
        </w:rPr>
        <w:t>(10-ből legfeljebb 1 beteget érinthet)</w:t>
      </w:r>
    </w:p>
    <w:p w14:paraId="286D9520"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magas vérnyomás;</w:t>
      </w:r>
    </w:p>
    <w:p w14:paraId="0EFEC472"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szédülés;</w:t>
      </w:r>
    </w:p>
    <w:p w14:paraId="5EC2F864"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tűszúrásszerű bizsergés;</w:t>
      </w:r>
    </w:p>
    <w:p w14:paraId="78C01042"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lassú szívverés;</w:t>
      </w:r>
    </w:p>
    <w:p w14:paraId="7B3C9E72"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hányás.</w:t>
      </w:r>
    </w:p>
    <w:p w14:paraId="5F977FF6"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p>
    <w:p w14:paraId="5214E6A5"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i/>
          <w:iCs/>
          <w:noProof/>
          <w:kern w:val="0"/>
          <w14:ligatures w14:val="none"/>
        </w:rPr>
        <w:t>Nem gyakori mellékhatások</w:t>
      </w:r>
      <w:r w:rsidRPr="00D721E2">
        <w:rPr>
          <w:rFonts w:ascii="Times New Roman" w:eastAsia="Times New Roman" w:hAnsi="Times New Roman" w:cs="Times New Roman"/>
          <w:noProof/>
          <w:kern w:val="0"/>
          <w14:ligatures w14:val="none"/>
        </w:rPr>
        <w:t xml:space="preserve"> (100-ból legfeljebb 1 beteget érinthet)</w:t>
      </w:r>
    </w:p>
    <w:p w14:paraId="06E11F76" w14:textId="4B8ECE43"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 xml:space="preserve">központi idegrendszeri mérgezésre utaló </w:t>
      </w:r>
      <w:r w:rsidR="00B40DCA">
        <w:rPr>
          <w:rFonts w:ascii="Times New Roman" w:eastAsia="Times New Roman" w:hAnsi="Times New Roman" w:cs="Times New Roman"/>
          <w:noProof/>
          <w:kern w:val="0"/>
          <w14:ligatures w14:val="none"/>
        </w:rPr>
        <w:t>jelek</w:t>
      </w:r>
      <w:r w:rsidRPr="00D721E2">
        <w:rPr>
          <w:rFonts w:ascii="Times New Roman" w:eastAsia="Times New Roman" w:hAnsi="Times New Roman" w:cs="Times New Roman"/>
          <w:noProof/>
          <w:kern w:val="0"/>
          <w14:ligatures w14:val="none"/>
        </w:rPr>
        <w:t>, például:</w:t>
      </w:r>
    </w:p>
    <w:p w14:paraId="0580AB57"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görcsrohamok;</w:t>
      </w:r>
    </w:p>
    <w:p w14:paraId="3439E84C"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nyelv érzéketlensége vagy bizsergő érzés a száj körül;</w:t>
      </w:r>
    </w:p>
    <w:p w14:paraId="2C916E39"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hangokra való fokozott érzékenység;</w:t>
      </w:r>
    </w:p>
    <w:p w14:paraId="623E468A"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látászavar;</w:t>
      </w:r>
    </w:p>
    <w:p w14:paraId="0A250111"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remegés;</w:t>
      </w:r>
    </w:p>
    <w:p w14:paraId="48A68FFD"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mérgezettség-érzet;</w:t>
      </w:r>
    </w:p>
    <w:p w14:paraId="38EEBA32"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fülzúgás;</w:t>
      </w:r>
    </w:p>
    <w:p w14:paraId="3969EF79"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beszédbeli nehézségek;</w:t>
      </w:r>
    </w:p>
    <w:p w14:paraId="3014D098" w14:textId="77777777" w:rsidR="00D721E2" w:rsidRPr="00D721E2" w:rsidRDefault="00D721E2" w:rsidP="00D721E2">
      <w:pPr>
        <w:numPr>
          <w:ilvl w:val="0"/>
          <w:numId w:val="6"/>
        </w:numPr>
        <w:tabs>
          <w:tab w:val="clear" w:pos="360"/>
          <w:tab w:val="num" w:pos="709"/>
        </w:tabs>
        <w:suppressAutoHyphens/>
        <w:spacing w:after="0" w:line="240" w:lineRule="auto"/>
        <w:ind w:left="709"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eszméletvesztés.</w:t>
      </w:r>
    </w:p>
    <w:p w14:paraId="299336AE" w14:textId="77777777" w:rsidR="00D721E2" w:rsidRPr="00D721E2" w:rsidRDefault="00D721E2" w:rsidP="00D721E2">
      <w:pPr>
        <w:suppressAutoHyphens/>
        <w:spacing w:after="0" w:line="240" w:lineRule="auto"/>
        <w:ind w:right="-29"/>
        <w:rPr>
          <w:rFonts w:ascii="Times New Roman" w:eastAsia="Times New Roman" w:hAnsi="Times New Roman" w:cs="Times New Roman"/>
          <w:i/>
          <w:iCs/>
          <w:noProof/>
          <w:kern w:val="0"/>
          <w14:ligatures w14:val="none"/>
        </w:rPr>
      </w:pPr>
    </w:p>
    <w:p w14:paraId="0FA5746D"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i/>
          <w:iCs/>
          <w:noProof/>
          <w:kern w:val="0"/>
          <w14:ligatures w14:val="none"/>
        </w:rPr>
        <w:t>Ritka</w:t>
      </w:r>
      <w:r w:rsidRPr="00D721E2">
        <w:rPr>
          <w:rFonts w:ascii="Times New Roman" w:eastAsia="Times New Roman" w:hAnsi="Times New Roman" w:cs="Times New Roman"/>
          <w:noProof/>
          <w:kern w:val="0"/>
          <w14:ligatures w14:val="none"/>
        </w:rPr>
        <w:t xml:space="preserve"> </w:t>
      </w:r>
      <w:r w:rsidRPr="00D721E2">
        <w:rPr>
          <w:rFonts w:ascii="Times New Roman" w:eastAsia="Times New Roman" w:hAnsi="Times New Roman" w:cs="Times New Roman"/>
          <w:i/>
          <w:iCs/>
          <w:noProof/>
          <w:kern w:val="0"/>
          <w14:ligatures w14:val="none"/>
        </w:rPr>
        <w:t>mellékhatások</w:t>
      </w:r>
      <w:r w:rsidRPr="00D721E2">
        <w:rPr>
          <w:rFonts w:ascii="Times New Roman" w:eastAsia="Times New Roman" w:hAnsi="Times New Roman" w:cs="Times New Roman"/>
          <w:noProof/>
          <w:kern w:val="0"/>
          <w14:ligatures w14:val="none"/>
        </w:rPr>
        <w:t xml:space="preserve"> (1000-ből legfeljebb 1 beteget érinthet)</w:t>
      </w:r>
    </w:p>
    <w:p w14:paraId="59702A73"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Túlérzékenységi reakciók a következő tünettekkel: csalánkiütés (urtikária), bőrkiütés és, súlyos esetekben, anafilaxiás sokk;</w:t>
      </w:r>
    </w:p>
    <w:p w14:paraId="3F19681A" w14:textId="408BB03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rendszertelen szívverés vagy szív</w:t>
      </w:r>
      <w:r w:rsidR="00B40DCA">
        <w:rPr>
          <w:rFonts w:ascii="Times New Roman" w:eastAsia="Times New Roman" w:hAnsi="Times New Roman" w:cs="Times New Roman"/>
          <w:noProof/>
          <w:kern w:val="0"/>
          <w14:ligatures w14:val="none"/>
        </w:rPr>
        <w:t>meg</w:t>
      </w:r>
      <w:r w:rsidRPr="00D721E2">
        <w:rPr>
          <w:rFonts w:ascii="Times New Roman" w:eastAsia="Times New Roman" w:hAnsi="Times New Roman" w:cs="Times New Roman"/>
          <w:noProof/>
          <w:kern w:val="0"/>
          <w14:ligatures w14:val="none"/>
        </w:rPr>
        <w:t>állás;</w:t>
      </w:r>
    </w:p>
    <w:p w14:paraId="4CBB7D9E"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lelassult légzés vagy légzésleállás;</w:t>
      </w:r>
    </w:p>
    <w:p w14:paraId="4FCEFDE0"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érzékelés megváltozása vagy izomgyengeség (idegkárosodás);</w:t>
      </w:r>
    </w:p>
    <w:p w14:paraId="52EE4E4B"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gerincvelőt körül vevő hártya gyulladása (arahnoiditisz), amely a hát alsó részében fájdalmat, vagy a lábakban fájdalmat, érzéketlenséget vagy gyengeséget okozhat;</w:t>
      </w:r>
    </w:p>
    <w:p w14:paraId="1B3E7DDF" w14:textId="77777777" w:rsidR="00D721E2" w:rsidRPr="00D721E2" w:rsidRDefault="00D721E2" w:rsidP="00D721E2">
      <w:pPr>
        <w:numPr>
          <w:ilvl w:val="0"/>
          <w:numId w:val="6"/>
        </w:numPr>
        <w:suppressAutoHyphens/>
        <w:spacing w:after="0" w:line="240" w:lineRule="auto"/>
        <w:ind w:left="360" w:hanging="36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kettős látás.</w:t>
      </w:r>
    </w:p>
    <w:p w14:paraId="476F99B2" w14:textId="77777777" w:rsidR="00D721E2" w:rsidRPr="00D721E2" w:rsidRDefault="00D721E2" w:rsidP="00D721E2">
      <w:pPr>
        <w:suppressAutoHyphens/>
        <w:spacing w:after="0" w:line="240" w:lineRule="auto"/>
        <w:ind w:right="-29"/>
        <w:rPr>
          <w:rFonts w:ascii="Times New Roman" w:eastAsia="Times New Roman" w:hAnsi="Times New Roman" w:cs="Times New Roman"/>
          <w:noProof/>
          <w:kern w:val="0"/>
          <w14:ligatures w14:val="none"/>
        </w:rPr>
      </w:pPr>
    </w:p>
    <w:p w14:paraId="1F6818A8" w14:textId="77777777" w:rsidR="00D721E2" w:rsidRPr="00D721E2" w:rsidRDefault="00D721E2" w:rsidP="00D721E2">
      <w:pPr>
        <w:keepNext/>
        <w:suppressAutoHyphens/>
        <w:spacing w:after="0" w:line="240" w:lineRule="auto"/>
        <w:ind w:right="-29"/>
        <w:rPr>
          <w:rFonts w:ascii="Times New Roman" w:eastAsia="Times New Roman" w:hAnsi="Times New Roman" w:cs="Times New Roman"/>
          <w:b/>
          <w:bCs/>
          <w:kern w:val="0"/>
          <w14:ligatures w14:val="none"/>
        </w:rPr>
      </w:pPr>
      <w:r w:rsidRPr="00D721E2">
        <w:rPr>
          <w:rFonts w:ascii="Times New Roman" w:eastAsia="Times New Roman" w:hAnsi="Times New Roman" w:cs="Times New Roman"/>
          <w:b/>
          <w:bCs/>
          <w:kern w:val="0"/>
          <w14:ligatures w14:val="none"/>
        </w:rPr>
        <w:t>Mellékhatások bejelentése</w:t>
      </w:r>
    </w:p>
    <w:p w14:paraId="7786BA72" w14:textId="77777777" w:rsidR="00D721E2" w:rsidRPr="00D721E2" w:rsidRDefault="00D721E2" w:rsidP="00D721E2">
      <w:pPr>
        <w:keepNext/>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kern w:val="0"/>
          <w14:ligatures w14:val="none"/>
        </w:rPr>
        <w:t xml:space="preserve">Ha </w:t>
      </w:r>
      <w:r w:rsidRPr="00D721E2">
        <w:rPr>
          <w:rFonts w:ascii="Times New Roman" w:eastAsia="Times New Roman" w:hAnsi="Times New Roman" w:cs="Times New Roman"/>
          <w:noProof/>
          <w:kern w:val="0"/>
          <w14:ligatures w14:val="none"/>
        </w:rPr>
        <w:t>Önnél bármilyen</w:t>
      </w:r>
      <w:r w:rsidRPr="00D721E2">
        <w:rPr>
          <w:rFonts w:ascii="Times New Roman" w:eastAsia="Times New Roman" w:hAnsi="Times New Roman" w:cs="Times New Roman"/>
          <w:kern w:val="0"/>
          <w14:ligatures w14:val="none"/>
        </w:rPr>
        <w:t xml:space="preserve"> mellékhatás </w:t>
      </w:r>
      <w:r w:rsidRPr="00D721E2">
        <w:rPr>
          <w:rFonts w:ascii="Times New Roman" w:eastAsia="Times New Roman" w:hAnsi="Times New Roman" w:cs="Times New Roman"/>
          <w:noProof/>
          <w:kern w:val="0"/>
          <w14:ligatures w14:val="none"/>
        </w:rPr>
        <w:t xml:space="preserve">jelentkezik, tájékoztassa kezelőorvosát, gyógyszerészét </w:t>
      </w:r>
      <w:r w:rsidRPr="00D721E2">
        <w:rPr>
          <w:rFonts w:ascii="Times New Roman" w:eastAsia="Times New Roman" w:hAnsi="Times New Roman" w:cs="Times New Roman"/>
          <w:kern w:val="0"/>
          <w14:ligatures w14:val="none"/>
        </w:rPr>
        <w:t xml:space="preserve">vagy a gondozását végző egészségügyi szakembert. </w:t>
      </w:r>
      <w:r w:rsidRPr="00D721E2">
        <w:rPr>
          <w:rFonts w:ascii="Times New Roman" w:eastAsia="Times New Roman" w:hAnsi="Times New Roman" w:cs="Times New Roman"/>
          <w:noProof/>
          <w:kern w:val="0"/>
          <w14:ligatures w14:val="none"/>
        </w:rPr>
        <w:t>Ez</w:t>
      </w:r>
      <w:r w:rsidRPr="00D721E2">
        <w:rPr>
          <w:rFonts w:ascii="Times New Roman" w:eastAsia="Times New Roman" w:hAnsi="Times New Roman" w:cs="Times New Roman"/>
          <w:kern w:val="0"/>
          <w14:ligatures w14:val="none"/>
        </w:rPr>
        <w:t xml:space="preserve"> a betegtájékoztatóban </w:t>
      </w:r>
      <w:r w:rsidRPr="00D721E2">
        <w:rPr>
          <w:rFonts w:ascii="Times New Roman" w:eastAsia="Times New Roman" w:hAnsi="Times New Roman" w:cs="Times New Roman"/>
          <w:noProof/>
          <w:kern w:val="0"/>
          <w14:ligatures w14:val="none"/>
        </w:rPr>
        <w:t xml:space="preserve">fel nem sorolt bármilyen lehetséges mellékhatásra is vonatkozik. </w:t>
      </w:r>
      <w:r w:rsidRPr="00D721E2">
        <w:rPr>
          <w:rFonts w:ascii="Times New Roman" w:eastAsia="Times New Roman" w:hAnsi="Times New Roman" w:cs="Times New Roman"/>
          <w:kern w:val="0"/>
          <w14:ligatures w14:val="none"/>
        </w:rPr>
        <w:t xml:space="preserve">A mellékhatásokat közvetlenül a hatóság részére is bejelentheti az </w:t>
      </w:r>
      <w:hyperlink r:id="rId7" w:history="1">
        <w:r w:rsidRPr="00D721E2">
          <w:rPr>
            <w:rFonts w:ascii="Times New Roman" w:eastAsia="SimSun" w:hAnsi="Times New Roman" w:cs="Times New Roman"/>
            <w:snapToGrid w:val="0"/>
            <w:color w:val="0000FF"/>
            <w:kern w:val="0"/>
            <w:szCs w:val="20"/>
            <w:highlight w:val="lightGray"/>
            <w:u w:val="single"/>
            <w:lang w:eastAsia="zh-CN"/>
            <w14:ligatures w14:val="none"/>
          </w:rPr>
          <w:t>V. függelékben</w:t>
        </w:r>
      </w:hyperlink>
      <w:r w:rsidRPr="00D721E2">
        <w:rPr>
          <w:rFonts w:ascii="Times New Roman" w:eastAsia="SimSun" w:hAnsi="Times New Roman" w:cs="Times New Roman"/>
          <w:snapToGrid w:val="0"/>
          <w:kern w:val="0"/>
          <w:szCs w:val="20"/>
          <w:highlight w:val="lightGray"/>
          <w:lang w:eastAsia="zh-CN"/>
          <w14:ligatures w14:val="none"/>
        </w:rPr>
        <w:t xml:space="preserve"> található elérhetőségeken keresztül</w:t>
      </w:r>
      <w:r w:rsidRPr="00D721E2">
        <w:rPr>
          <w:rFonts w:ascii="Times New Roman" w:eastAsia="Times New Roman" w:hAnsi="Times New Roman" w:cs="Times New Roman"/>
          <w:kern w:val="0"/>
          <w14:ligatures w14:val="none"/>
        </w:rPr>
        <w:t>.</w:t>
      </w:r>
    </w:p>
    <w:p w14:paraId="06ABAA51" w14:textId="77777777" w:rsidR="00D721E2" w:rsidRPr="00D721E2" w:rsidRDefault="00D721E2" w:rsidP="00D721E2">
      <w:pPr>
        <w:suppressAutoHyphens/>
        <w:spacing w:after="0" w:line="240" w:lineRule="auto"/>
        <w:ind w:right="-2"/>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mellékhatások bejelentésével Ön is hozzájárulhat ahhoz, hogy minél több </w:t>
      </w:r>
      <w:proofErr w:type="gramStart"/>
      <w:r w:rsidRPr="00D721E2">
        <w:rPr>
          <w:rFonts w:ascii="Times New Roman" w:eastAsia="Times New Roman" w:hAnsi="Times New Roman" w:cs="Times New Roman"/>
          <w:kern w:val="0"/>
          <w14:ligatures w14:val="none"/>
        </w:rPr>
        <w:t>információ</w:t>
      </w:r>
      <w:proofErr w:type="gramEnd"/>
      <w:r w:rsidRPr="00D721E2">
        <w:rPr>
          <w:rFonts w:ascii="Times New Roman" w:eastAsia="Times New Roman" w:hAnsi="Times New Roman" w:cs="Times New Roman"/>
          <w:kern w:val="0"/>
          <w14:ligatures w14:val="none"/>
        </w:rPr>
        <w:t xml:space="preserve"> álljon rendelkezésre a gyógyszer biztonságos alkalmazásával kapcsolatban.</w:t>
      </w:r>
    </w:p>
    <w:p w14:paraId="02B1A57E"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742691DC"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06B6A2E2" w14:textId="77777777" w:rsidR="00D721E2" w:rsidRPr="00D721E2" w:rsidRDefault="00D721E2" w:rsidP="00D721E2">
      <w:pPr>
        <w:suppressAutoHyphens/>
        <w:spacing w:after="0" w:line="240" w:lineRule="auto"/>
        <w:ind w:left="567" w:right="-2" w:hanging="567"/>
        <w:rPr>
          <w:rFonts w:ascii="Times New Roman" w:eastAsia="Times New Roman" w:hAnsi="Times New Roman" w:cs="Times New Roman"/>
          <w:b/>
          <w:kern w:val="0"/>
          <w14:ligatures w14:val="none"/>
        </w:rPr>
      </w:pPr>
      <w:r w:rsidRPr="00D721E2">
        <w:rPr>
          <w:rFonts w:ascii="Times New Roman" w:eastAsia="Times New Roman" w:hAnsi="Times New Roman" w:cs="Times New Roman"/>
          <w:b/>
          <w:kern w:val="0"/>
          <w14:ligatures w14:val="none"/>
        </w:rPr>
        <w:t>5.</w:t>
      </w:r>
      <w:r w:rsidRPr="00D721E2">
        <w:rPr>
          <w:rFonts w:ascii="Times New Roman" w:eastAsia="Times New Roman" w:hAnsi="Times New Roman" w:cs="Times New Roman"/>
          <w:b/>
          <w:kern w:val="0"/>
          <w14:ligatures w14:val="none"/>
        </w:rPr>
        <w:tab/>
      </w:r>
      <w:r w:rsidRPr="00D721E2">
        <w:rPr>
          <w:rFonts w:ascii="Times New Roman" w:eastAsia="Times New Roman" w:hAnsi="Times New Roman" w:cs="Times New Roman"/>
          <w:b/>
          <w:noProof/>
          <w:kern w:val="0"/>
          <w14:ligatures w14:val="none"/>
        </w:rPr>
        <w:t>Hogyan kell a Lydagriks-et tárolni</w:t>
      </w:r>
      <w:r w:rsidRPr="00D721E2">
        <w:rPr>
          <w:rFonts w:ascii="Times New Roman" w:eastAsia="Times New Roman" w:hAnsi="Times New Roman" w:cs="Times New Roman"/>
          <w:b/>
          <w:kern w:val="0"/>
          <w14:ligatures w14:val="none"/>
        </w:rPr>
        <w:t>?</w:t>
      </w:r>
    </w:p>
    <w:p w14:paraId="2793692E" w14:textId="77777777" w:rsidR="00D721E2" w:rsidRPr="00D721E2" w:rsidRDefault="00D721E2" w:rsidP="00D721E2">
      <w:pPr>
        <w:suppressAutoHyphens/>
        <w:spacing w:after="0" w:line="240" w:lineRule="auto"/>
        <w:ind w:right="-2"/>
        <w:rPr>
          <w:rFonts w:ascii="Times New Roman" w:eastAsia="Times New Roman" w:hAnsi="Times New Roman" w:cs="Times New Roman"/>
          <w:iCs/>
          <w:noProof/>
          <w:kern w:val="0"/>
          <w14:ligatures w14:val="none"/>
        </w:rPr>
      </w:pPr>
    </w:p>
    <w:p w14:paraId="5D36E293"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gyógyszer gyermekektől elzárva tartandó!</w:t>
      </w:r>
    </w:p>
    <w:p w14:paraId="1D9F0B94"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798BEF00"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ampulla vagy injekciós üveg címkéjén és a dobozon feltüntetett lejárati idő (EXP) után ne alkalmazza ezt a gyógyszert. A lejárati idő az adott hónap utolsó napjára vonatkozik.</w:t>
      </w:r>
    </w:p>
    <w:p w14:paraId="085CC2B9"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p>
    <w:p w14:paraId="69A6E016"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Nem fagyasztható!</w:t>
      </w:r>
    </w:p>
    <w:p w14:paraId="41EFA4A0"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snapToGrid w:val="0"/>
          <w:color w:val="000000"/>
          <w:kern w:val="0"/>
          <w:shd w:val="clear" w:color="auto" w:fill="FFFFFF"/>
          <w14:ligatures w14:val="none"/>
        </w:rPr>
        <w:t>Legfeljebb 25 °C-</w:t>
      </w:r>
      <w:proofErr w:type="spellStart"/>
      <w:r w:rsidRPr="00D721E2">
        <w:rPr>
          <w:rFonts w:ascii="Times New Roman" w:eastAsia="Times New Roman" w:hAnsi="Times New Roman" w:cs="Times New Roman"/>
          <w:snapToGrid w:val="0"/>
          <w:color w:val="000000"/>
          <w:kern w:val="0"/>
          <w:shd w:val="clear" w:color="auto" w:fill="FFFFFF"/>
          <w14:ligatures w14:val="none"/>
        </w:rPr>
        <w:t>on</w:t>
      </w:r>
      <w:proofErr w:type="spellEnd"/>
      <w:r w:rsidRPr="00D721E2">
        <w:rPr>
          <w:rFonts w:ascii="Times New Roman" w:eastAsia="Times New Roman" w:hAnsi="Times New Roman" w:cs="Times New Roman"/>
          <w:snapToGrid w:val="0"/>
          <w:color w:val="000000"/>
          <w:kern w:val="0"/>
          <w:shd w:val="clear" w:color="auto" w:fill="FFFFFF"/>
          <w14:ligatures w14:val="none"/>
        </w:rPr>
        <w:t xml:space="preserve"> tárolandó.</w:t>
      </w:r>
    </w:p>
    <w:p w14:paraId="218B78E6"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Ne alkalmazza ezt a gyógyszert, ha az ampullában vagy az injekciós üvegben szemcséket észlel.</w:t>
      </w:r>
    </w:p>
    <w:p w14:paraId="7EA9E32C" w14:textId="49F3F995"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Az oldat a </w:t>
      </w:r>
      <w:r w:rsidR="00B40DCA">
        <w:rPr>
          <w:rFonts w:ascii="Times New Roman" w:eastAsia="Times New Roman" w:hAnsi="Times New Roman" w:cs="Times New Roman"/>
          <w:kern w:val="0"/>
          <w14:ligatures w14:val="none"/>
        </w:rPr>
        <w:t>felbontást</w:t>
      </w:r>
      <w:r w:rsidR="00B40DCA" w:rsidRPr="00D721E2">
        <w:rPr>
          <w:rFonts w:ascii="Times New Roman" w:eastAsia="Times New Roman" w:hAnsi="Times New Roman" w:cs="Times New Roman"/>
          <w:kern w:val="0"/>
          <w14:ligatures w14:val="none"/>
        </w:rPr>
        <w:t xml:space="preserve"> </w:t>
      </w:r>
      <w:r w:rsidRPr="00D721E2">
        <w:rPr>
          <w:rFonts w:ascii="Times New Roman" w:eastAsia="Times New Roman" w:hAnsi="Times New Roman" w:cs="Times New Roman"/>
          <w:kern w:val="0"/>
          <w14:ligatures w14:val="none"/>
        </w:rPr>
        <w:t>követően azonnal felhasználandó.</w:t>
      </w:r>
    </w:p>
    <w:p w14:paraId="567D0419"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15130954"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noProof/>
          <w:kern w:val="0"/>
          <w:szCs w:val="24"/>
          <w:lang w:val="nb-NO"/>
          <w14:ligatures w14:val="none"/>
        </w:rPr>
        <w:t xml:space="preserve">Semmilyen gyógyszert ne dobjon a szennyvízbe </w:t>
      </w:r>
      <w:r w:rsidRPr="00D721E2">
        <w:rPr>
          <w:rFonts w:ascii="Times New Roman" w:eastAsia="Times New Roman" w:hAnsi="Times New Roman" w:cs="Times New Roman"/>
          <w:kern w:val="0"/>
          <w:szCs w:val="20"/>
          <w:lang w:val="nb-NO"/>
          <w14:ligatures w14:val="none"/>
        </w:rPr>
        <w:t xml:space="preserve">vagy a háztartási </w:t>
      </w:r>
      <w:r w:rsidRPr="00D721E2">
        <w:rPr>
          <w:rFonts w:ascii="Times New Roman" w:eastAsia="Times New Roman" w:hAnsi="Times New Roman" w:cs="Times New Roman"/>
          <w:noProof/>
          <w:kern w:val="0"/>
          <w:szCs w:val="24"/>
          <w:lang w:val="nb-NO"/>
          <w14:ligatures w14:val="none"/>
        </w:rPr>
        <w:t>hulladékba.</w:t>
      </w:r>
      <w:r w:rsidRPr="00D721E2">
        <w:rPr>
          <w:rFonts w:ascii="Times New Roman" w:eastAsia="Times New Roman" w:hAnsi="Times New Roman" w:cs="Times New Roman"/>
          <w:kern w:val="0"/>
          <w:szCs w:val="20"/>
          <w:lang w:val="nb-NO"/>
          <w14:ligatures w14:val="none"/>
        </w:rPr>
        <w:t xml:space="preserve"> </w:t>
      </w:r>
      <w:r w:rsidRPr="00D721E2">
        <w:rPr>
          <w:rFonts w:ascii="Times New Roman" w:eastAsia="Times New Roman" w:hAnsi="Times New Roman" w:cs="Times New Roman"/>
          <w:noProof/>
          <w:kern w:val="0"/>
          <w14:ligatures w14:val="none"/>
        </w:rPr>
        <w:t>Bármilyen fel nem használt gyógyszer, illetve hulladékanyag megsemmisítését a gyógyszerekre vonatkozó előírások szerint kell végrehajtani</w:t>
      </w:r>
      <w:r w:rsidRPr="00D721E2">
        <w:rPr>
          <w:rFonts w:ascii="Times New Roman" w:eastAsia="Times New Roman" w:hAnsi="Times New Roman" w:cs="Times New Roman"/>
          <w:kern w:val="0"/>
          <w14:ligatures w14:val="none"/>
        </w:rPr>
        <w:t>.</w:t>
      </w:r>
    </w:p>
    <w:p w14:paraId="1659919E"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0534136C" w14:textId="7777777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p>
    <w:p w14:paraId="39D9D27A" w14:textId="77777777" w:rsidR="00D721E2" w:rsidRPr="00D721E2" w:rsidRDefault="00D721E2" w:rsidP="00D721E2">
      <w:pPr>
        <w:suppressAutoHyphens/>
        <w:spacing w:after="0" w:line="240" w:lineRule="auto"/>
        <w:ind w:left="567" w:right="-2" w:hanging="567"/>
        <w:rPr>
          <w:rFonts w:ascii="Times New Roman" w:eastAsia="Times New Roman" w:hAnsi="Times New Roman" w:cs="Times New Roman"/>
          <w:b/>
          <w:kern w:val="0"/>
          <w14:ligatures w14:val="none"/>
        </w:rPr>
      </w:pPr>
      <w:r w:rsidRPr="00D721E2">
        <w:rPr>
          <w:rFonts w:ascii="Times New Roman" w:eastAsia="Times New Roman" w:hAnsi="Times New Roman" w:cs="Times New Roman"/>
          <w:b/>
          <w:kern w:val="0"/>
          <w14:ligatures w14:val="none"/>
        </w:rPr>
        <w:t>6.</w:t>
      </w:r>
      <w:r w:rsidRPr="00D721E2">
        <w:rPr>
          <w:rFonts w:ascii="Times New Roman" w:eastAsia="Times New Roman" w:hAnsi="Times New Roman" w:cs="Times New Roman"/>
          <w:b/>
          <w:kern w:val="0"/>
          <w14:ligatures w14:val="none"/>
        </w:rPr>
        <w:tab/>
      </w:r>
      <w:r w:rsidRPr="00D721E2">
        <w:rPr>
          <w:rFonts w:ascii="Times New Roman" w:eastAsia="Times New Roman" w:hAnsi="Times New Roman" w:cs="Times New Roman"/>
          <w:b/>
          <w:noProof/>
          <w:kern w:val="0"/>
          <w14:ligatures w14:val="none"/>
        </w:rPr>
        <w:t>A csomagolás tartalma és egyéb információk</w:t>
      </w:r>
    </w:p>
    <w:p w14:paraId="746C6DA8"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7EB7AFFA"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b/>
          <w:bCs/>
          <w:noProof/>
          <w:kern w:val="0"/>
          <w14:ligatures w14:val="none"/>
        </w:rPr>
        <w:t>Mit tartalmaz a Lydagriks?</w:t>
      </w:r>
    </w:p>
    <w:p w14:paraId="67E70407" w14:textId="77777777" w:rsidR="00D721E2" w:rsidRPr="00D721E2" w:rsidRDefault="00D721E2" w:rsidP="00D721E2">
      <w:pPr>
        <w:numPr>
          <w:ilvl w:val="0"/>
          <w:numId w:val="4"/>
        </w:numPr>
        <w:tabs>
          <w:tab w:val="clear" w:pos="360"/>
          <w:tab w:val="num" w:pos="284"/>
        </w:tabs>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 készítmény hatóanyaga a lidokain-hidroklorid.</w:t>
      </w:r>
    </w:p>
    <w:p w14:paraId="24926446" w14:textId="77777777" w:rsidR="00D721E2" w:rsidRPr="00D721E2" w:rsidRDefault="00D721E2" w:rsidP="00D721E2">
      <w:pPr>
        <w:suppressAutoHyphens/>
        <w:spacing w:after="0" w:line="240" w:lineRule="auto"/>
        <w:ind w:left="284"/>
        <w:rPr>
          <w:rFonts w:ascii="Times New Roman" w:eastAsia="Times New Roman" w:hAnsi="Times New Roman" w:cs="Times New Roman"/>
          <w:noProof/>
          <w:kern w:val="0"/>
          <w14:ligatures w14:val="none"/>
        </w:rPr>
      </w:pPr>
    </w:p>
    <w:p w14:paraId="1F1DA234" w14:textId="77777777" w:rsidR="00D721E2" w:rsidRPr="00D721E2" w:rsidRDefault="00D721E2" w:rsidP="00D721E2">
      <w:pPr>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721E2">
        <w:rPr>
          <w:rFonts w:ascii="Times New Roman" w:eastAsia="Times New Roman" w:hAnsi="Times New Roman" w:cs="Times New Roman"/>
          <w:i/>
          <w:iCs/>
          <w:kern w:val="0"/>
          <w:u w:val="single"/>
          <w14:ligatures w14:val="none"/>
        </w:rPr>
        <w:t>Lydagriks</w:t>
      </w:r>
      <w:proofErr w:type="spellEnd"/>
      <w:r w:rsidRPr="00D721E2">
        <w:rPr>
          <w:rFonts w:ascii="Times New Roman" w:eastAsia="Times New Roman" w:hAnsi="Times New Roman" w:cs="Times New Roman"/>
          <w:i/>
          <w:iCs/>
          <w:kern w:val="0"/>
          <w:u w:val="single"/>
          <w14:ligatures w14:val="none"/>
        </w:rPr>
        <w:t xml:space="preserve"> 10 mg/ml </w:t>
      </w:r>
      <w:proofErr w:type="spellStart"/>
      <w:r w:rsidRPr="00D721E2">
        <w:rPr>
          <w:rFonts w:ascii="Times New Roman" w:eastAsia="Times New Roman" w:hAnsi="Times New Roman" w:cs="Times New Roman"/>
          <w:i/>
          <w:iCs/>
          <w:kern w:val="0"/>
          <w:u w:val="single"/>
          <w14:ligatures w14:val="none"/>
        </w:rPr>
        <w:t>oldatos</w:t>
      </w:r>
      <w:proofErr w:type="spellEnd"/>
      <w:r w:rsidRPr="00D721E2">
        <w:rPr>
          <w:rFonts w:ascii="Times New Roman" w:eastAsia="Times New Roman" w:hAnsi="Times New Roman" w:cs="Times New Roman"/>
          <w:i/>
          <w:iCs/>
          <w:kern w:val="0"/>
          <w:u w:val="single"/>
          <w14:ligatures w14:val="none"/>
        </w:rPr>
        <w:t xml:space="preserve"> injekció</w:t>
      </w:r>
    </w:p>
    <w:p w14:paraId="4EE47763"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10 mg </w:t>
      </w:r>
      <w:proofErr w:type="spellStart"/>
      <w:r w:rsidRPr="00D721E2">
        <w:rPr>
          <w:rFonts w:ascii="Times New Roman" w:eastAsia="Times New Roman" w:hAnsi="Times New Roman" w:cs="Times New Roman"/>
          <w:kern w:val="0"/>
          <w14:ligatures w14:val="none"/>
        </w:rPr>
        <w:t>lidokain-hidrokloridnak</w:t>
      </w:r>
      <w:proofErr w:type="spellEnd"/>
      <w:r w:rsidRPr="00D721E2">
        <w:rPr>
          <w:rFonts w:ascii="Times New Roman" w:eastAsia="Times New Roman" w:hAnsi="Times New Roman" w:cs="Times New Roman"/>
          <w:kern w:val="0"/>
          <w14:ligatures w14:val="none"/>
        </w:rPr>
        <w:t xml:space="preserve"> megfelelő </w:t>
      </w:r>
      <w:proofErr w:type="spellStart"/>
      <w:r w:rsidRPr="00D721E2">
        <w:rPr>
          <w:rFonts w:ascii="Times New Roman" w:eastAsia="Times New Roman" w:hAnsi="Times New Roman" w:cs="Times New Roman"/>
          <w:kern w:val="0"/>
          <w14:ligatures w14:val="none"/>
        </w:rPr>
        <w:t>lidokain-hidroklorid-monohidrátot</w:t>
      </w:r>
      <w:proofErr w:type="spellEnd"/>
      <w:r w:rsidRPr="00D721E2">
        <w:rPr>
          <w:rFonts w:ascii="Times New Roman" w:eastAsia="Times New Roman" w:hAnsi="Times New Roman" w:cs="Times New Roman"/>
          <w:kern w:val="0"/>
          <w14:ligatures w14:val="none"/>
        </w:rPr>
        <w:t xml:space="preserve"> tartalmaz milliliterenként.</w:t>
      </w:r>
    </w:p>
    <w:p w14:paraId="2DC4EA48"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50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5 ml-es ampullánként.</w:t>
      </w:r>
    </w:p>
    <w:p w14:paraId="765C9369"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100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w:t>
      </w:r>
      <w:r w:rsidRPr="00D721E2">
        <w:rPr>
          <w:rFonts w:ascii="Times New Roman" w:eastAsia="Times New Roman" w:hAnsi="Times New Roman" w:cs="Times New Roman"/>
          <w:kern w:val="0"/>
          <w:szCs w:val="20"/>
          <w:lang w:val="en-US"/>
          <w14:ligatures w14:val="none"/>
        </w:rPr>
        <w:t>10 ml</w:t>
      </w:r>
      <w:r w:rsidRPr="00D721E2">
        <w:rPr>
          <w:rFonts w:ascii="Times New Roman" w:eastAsia="Times New Roman" w:hAnsi="Times New Roman" w:cs="Times New Roman"/>
          <w:kern w:val="0"/>
          <w14:ligatures w14:val="none"/>
        </w:rPr>
        <w:t>-es ampullánként.</w:t>
      </w:r>
    </w:p>
    <w:p w14:paraId="58901961"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200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20 ml-es injekciós üvegenként.</w:t>
      </w:r>
    </w:p>
    <w:p w14:paraId="2B2A905B"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500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50 ml-es injekciós üvegenként.</w:t>
      </w:r>
    </w:p>
    <w:p w14:paraId="1AF0BF0A"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p>
    <w:p w14:paraId="20DD9D27" w14:textId="77777777" w:rsidR="00D721E2" w:rsidRPr="00D721E2" w:rsidRDefault="00D721E2" w:rsidP="00D721E2">
      <w:pPr>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721E2">
        <w:rPr>
          <w:rFonts w:ascii="Times New Roman" w:eastAsia="Times New Roman" w:hAnsi="Times New Roman" w:cs="Times New Roman"/>
          <w:i/>
          <w:iCs/>
          <w:kern w:val="0"/>
          <w:u w:val="single"/>
          <w14:ligatures w14:val="none"/>
        </w:rPr>
        <w:t>Lydagriks</w:t>
      </w:r>
      <w:proofErr w:type="spellEnd"/>
      <w:r w:rsidRPr="00D721E2">
        <w:rPr>
          <w:rFonts w:ascii="Times New Roman" w:eastAsia="Times New Roman" w:hAnsi="Times New Roman" w:cs="Times New Roman"/>
          <w:i/>
          <w:iCs/>
          <w:kern w:val="0"/>
          <w:u w:val="single"/>
          <w14:ligatures w14:val="none"/>
        </w:rPr>
        <w:t xml:space="preserve"> 20 mg/ml </w:t>
      </w:r>
      <w:proofErr w:type="spellStart"/>
      <w:r w:rsidRPr="00D721E2">
        <w:rPr>
          <w:rFonts w:ascii="Times New Roman" w:eastAsia="Times New Roman" w:hAnsi="Times New Roman" w:cs="Times New Roman"/>
          <w:i/>
          <w:iCs/>
          <w:kern w:val="0"/>
          <w:u w:val="single"/>
          <w14:ligatures w14:val="none"/>
        </w:rPr>
        <w:t>oldatos</w:t>
      </w:r>
      <w:proofErr w:type="spellEnd"/>
      <w:r w:rsidRPr="00D721E2">
        <w:rPr>
          <w:rFonts w:ascii="Times New Roman" w:eastAsia="Times New Roman" w:hAnsi="Times New Roman" w:cs="Times New Roman"/>
          <w:i/>
          <w:iCs/>
          <w:kern w:val="0"/>
          <w:u w:val="single"/>
          <w14:ligatures w14:val="none"/>
        </w:rPr>
        <w:t xml:space="preserve"> injekció</w:t>
      </w:r>
    </w:p>
    <w:p w14:paraId="70E2B5AF"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20 mg </w:t>
      </w:r>
      <w:proofErr w:type="spellStart"/>
      <w:r w:rsidRPr="00D721E2">
        <w:rPr>
          <w:rFonts w:ascii="Times New Roman" w:eastAsia="Times New Roman" w:hAnsi="Times New Roman" w:cs="Times New Roman"/>
          <w:kern w:val="0"/>
          <w14:ligatures w14:val="none"/>
        </w:rPr>
        <w:t>lidokain-hidrokloridnak</w:t>
      </w:r>
      <w:proofErr w:type="spellEnd"/>
      <w:r w:rsidRPr="00D721E2">
        <w:rPr>
          <w:rFonts w:ascii="Times New Roman" w:eastAsia="Times New Roman" w:hAnsi="Times New Roman" w:cs="Times New Roman"/>
          <w:kern w:val="0"/>
          <w14:ligatures w14:val="none"/>
        </w:rPr>
        <w:t xml:space="preserve"> megfelelő </w:t>
      </w:r>
      <w:proofErr w:type="spellStart"/>
      <w:r w:rsidRPr="00D721E2">
        <w:rPr>
          <w:rFonts w:ascii="Times New Roman" w:eastAsia="Times New Roman" w:hAnsi="Times New Roman" w:cs="Times New Roman"/>
          <w:kern w:val="0"/>
          <w14:ligatures w14:val="none"/>
        </w:rPr>
        <w:t>lidokain-hidroklorid-monohidrátot</w:t>
      </w:r>
      <w:proofErr w:type="spellEnd"/>
      <w:r w:rsidRPr="00D721E2">
        <w:rPr>
          <w:rFonts w:ascii="Times New Roman" w:eastAsia="Times New Roman" w:hAnsi="Times New Roman" w:cs="Times New Roman"/>
          <w:kern w:val="0"/>
          <w14:ligatures w14:val="none"/>
        </w:rPr>
        <w:t xml:space="preserve"> tartalmaz milliliterenként.</w:t>
      </w:r>
    </w:p>
    <w:p w14:paraId="4460F695"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40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2 ml-es ampullánként.</w:t>
      </w:r>
    </w:p>
    <w:p w14:paraId="56E07D48"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100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w:t>
      </w:r>
      <w:r w:rsidRPr="00D721E2">
        <w:rPr>
          <w:rFonts w:ascii="Times New Roman" w:eastAsia="Times New Roman" w:hAnsi="Times New Roman" w:cs="Times New Roman"/>
          <w:kern w:val="0"/>
          <w:szCs w:val="20"/>
          <w:lang w:val="en-US"/>
          <w14:ligatures w14:val="none"/>
        </w:rPr>
        <w:t>5 ml</w:t>
      </w:r>
      <w:r w:rsidRPr="00D721E2">
        <w:rPr>
          <w:rFonts w:ascii="Times New Roman" w:eastAsia="Times New Roman" w:hAnsi="Times New Roman" w:cs="Times New Roman"/>
          <w:kern w:val="0"/>
          <w14:ligatures w14:val="none"/>
        </w:rPr>
        <w:t>-es ampullánként.</w:t>
      </w:r>
    </w:p>
    <w:p w14:paraId="7D33141C"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200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w:t>
      </w:r>
      <w:r w:rsidRPr="00D721E2">
        <w:rPr>
          <w:rFonts w:ascii="Times New Roman" w:eastAsia="Times New Roman" w:hAnsi="Times New Roman" w:cs="Times New Roman"/>
          <w:kern w:val="0"/>
          <w:szCs w:val="20"/>
          <w:lang w:val="en-US"/>
          <w14:ligatures w14:val="none"/>
        </w:rPr>
        <w:t>10 ml</w:t>
      </w:r>
      <w:r w:rsidRPr="00D721E2">
        <w:rPr>
          <w:rFonts w:ascii="Times New Roman" w:eastAsia="Times New Roman" w:hAnsi="Times New Roman" w:cs="Times New Roman"/>
          <w:kern w:val="0"/>
          <w14:ligatures w14:val="none"/>
        </w:rPr>
        <w:t>-es ampullánként.</w:t>
      </w:r>
    </w:p>
    <w:p w14:paraId="2B977806"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400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20 ml-es injekciós üvegenként.</w:t>
      </w:r>
    </w:p>
    <w:p w14:paraId="6CE44FC6"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1000 mg </w:t>
      </w:r>
      <w:proofErr w:type="spellStart"/>
      <w:r w:rsidRPr="00D721E2">
        <w:rPr>
          <w:rFonts w:ascii="Times New Roman" w:eastAsia="Times New Roman" w:hAnsi="Times New Roman" w:cs="Times New Roman"/>
          <w:kern w:val="0"/>
          <w14:ligatures w14:val="none"/>
        </w:rPr>
        <w:t>lidokain-hidrokloridot</w:t>
      </w:r>
      <w:proofErr w:type="spellEnd"/>
      <w:r w:rsidRPr="00D721E2">
        <w:rPr>
          <w:rFonts w:ascii="Times New Roman" w:eastAsia="Times New Roman" w:hAnsi="Times New Roman" w:cs="Times New Roman"/>
          <w:kern w:val="0"/>
          <w14:ligatures w14:val="none"/>
        </w:rPr>
        <w:t xml:space="preserve"> tartalmaz 50 ml-es injekciós üvegenként.</w:t>
      </w:r>
    </w:p>
    <w:p w14:paraId="0DD557B8"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kern w:val="0"/>
          <w14:ligatures w14:val="none"/>
        </w:rPr>
      </w:pPr>
    </w:p>
    <w:p w14:paraId="4C92D9D4" w14:textId="77777777" w:rsidR="00D721E2" w:rsidRPr="00D721E2" w:rsidRDefault="00D721E2" w:rsidP="00D721E2">
      <w:pPr>
        <w:numPr>
          <w:ilvl w:val="0"/>
          <w:numId w:val="4"/>
        </w:numPr>
        <w:tabs>
          <w:tab w:val="clear" w:pos="360"/>
          <w:tab w:val="num" w:pos="284"/>
        </w:tabs>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Egyéb összetevők: nátrium-klorid, nátrium-hidroxid (a pH beállításához), injekcióhoz való víz.</w:t>
      </w:r>
    </w:p>
    <w:p w14:paraId="38BB6565"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p>
    <w:p w14:paraId="082DA332"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b/>
          <w:bCs/>
          <w:noProof/>
          <w:kern w:val="0"/>
          <w14:ligatures w14:val="none"/>
        </w:rPr>
        <w:t>Milyen a Lydagriks külleme és mit tartalmaz a csomagolás?</w:t>
      </w:r>
    </w:p>
    <w:p w14:paraId="59DA5DEC" w14:textId="27A02388"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Tiszta, színtelen vagy </w:t>
      </w:r>
      <w:r w:rsidR="00B40DCA">
        <w:rPr>
          <w:rFonts w:ascii="Times New Roman" w:eastAsia="Times New Roman" w:hAnsi="Times New Roman" w:cs="Times New Roman"/>
          <w:kern w:val="0"/>
          <w14:ligatures w14:val="none"/>
        </w:rPr>
        <w:t>halvány</w:t>
      </w:r>
      <w:r w:rsidRPr="00D721E2">
        <w:rPr>
          <w:rFonts w:ascii="Times New Roman" w:eastAsia="Times New Roman" w:hAnsi="Times New Roman" w:cs="Times New Roman"/>
          <w:kern w:val="0"/>
          <w14:ligatures w14:val="none"/>
        </w:rPr>
        <w:t>sárg</w:t>
      </w:r>
      <w:r w:rsidR="00B40DCA">
        <w:rPr>
          <w:rFonts w:ascii="Times New Roman" w:eastAsia="Times New Roman" w:hAnsi="Times New Roman" w:cs="Times New Roman"/>
          <w:kern w:val="0"/>
          <w14:ligatures w14:val="none"/>
        </w:rPr>
        <w:t>a</w:t>
      </w:r>
      <w:r w:rsidRPr="00D721E2">
        <w:rPr>
          <w:rFonts w:ascii="Times New Roman" w:eastAsia="Times New Roman" w:hAnsi="Times New Roman" w:cs="Times New Roman"/>
          <w:kern w:val="0"/>
          <w14:ligatures w14:val="none"/>
        </w:rPr>
        <w:t>, látható részecskéktől mentes oldat.</w:t>
      </w:r>
    </w:p>
    <w:p w14:paraId="29521FBF"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4E98A346" w14:textId="77777777" w:rsidR="00D721E2" w:rsidRPr="00D721E2" w:rsidRDefault="00D721E2" w:rsidP="00D721E2">
      <w:pPr>
        <w:suppressAutoHyphens/>
        <w:spacing w:after="0" w:line="240" w:lineRule="auto"/>
        <w:outlineLvl w:val="0"/>
        <w:rPr>
          <w:rFonts w:ascii="Times New Roman" w:eastAsia="Times New Roman" w:hAnsi="Times New Roman" w:cs="Times New Roman"/>
          <w:i/>
          <w:iCs/>
          <w:kern w:val="0"/>
          <w14:ligatures w14:val="none"/>
        </w:rPr>
      </w:pPr>
      <w:proofErr w:type="spellStart"/>
      <w:r w:rsidRPr="00D721E2">
        <w:rPr>
          <w:rFonts w:ascii="Times New Roman" w:eastAsia="Times New Roman" w:hAnsi="Times New Roman" w:cs="Times New Roman"/>
          <w:i/>
          <w:iCs/>
          <w:kern w:val="0"/>
          <w14:ligatures w14:val="none"/>
        </w:rPr>
        <w:t>Lydagriks</w:t>
      </w:r>
      <w:proofErr w:type="spellEnd"/>
      <w:r w:rsidRPr="00D721E2">
        <w:rPr>
          <w:rFonts w:ascii="Times New Roman" w:eastAsia="Times New Roman" w:hAnsi="Times New Roman" w:cs="Times New Roman"/>
          <w:i/>
          <w:iCs/>
          <w:kern w:val="0"/>
          <w14:ligatures w14:val="none"/>
        </w:rPr>
        <w:t xml:space="preserve"> 10 mg/ml </w:t>
      </w:r>
      <w:proofErr w:type="spellStart"/>
      <w:r w:rsidRPr="00D721E2">
        <w:rPr>
          <w:rFonts w:ascii="Times New Roman" w:eastAsia="Times New Roman" w:hAnsi="Times New Roman" w:cs="Times New Roman"/>
          <w:i/>
          <w:iCs/>
          <w:kern w:val="0"/>
          <w14:ligatures w14:val="none"/>
        </w:rPr>
        <w:t>oldatos</w:t>
      </w:r>
      <w:proofErr w:type="spellEnd"/>
      <w:r w:rsidRPr="00D721E2">
        <w:rPr>
          <w:rFonts w:ascii="Times New Roman" w:eastAsia="Times New Roman" w:hAnsi="Times New Roman" w:cs="Times New Roman"/>
          <w:i/>
          <w:iCs/>
          <w:kern w:val="0"/>
          <w14:ligatures w14:val="none"/>
        </w:rPr>
        <w:t xml:space="preserve"> injekció</w:t>
      </w:r>
    </w:p>
    <w:p w14:paraId="50BC99CF" w14:textId="77777777" w:rsidR="00D721E2" w:rsidRPr="00D721E2" w:rsidRDefault="00D721E2" w:rsidP="00D721E2">
      <w:pPr>
        <w:suppressAutoHyphens/>
        <w:spacing w:after="0" w:line="240" w:lineRule="auto"/>
        <w:rPr>
          <w:rFonts w:ascii="Times New Roman" w:eastAsia="Times New Roman" w:hAnsi="Times New Roman" w:cs="Times New Roman"/>
          <w:kern w:val="0"/>
          <w:u w:val="single"/>
          <w14:ligatures w14:val="none"/>
        </w:rPr>
      </w:pPr>
      <w:r w:rsidRPr="00D721E2">
        <w:rPr>
          <w:rFonts w:ascii="Times New Roman" w:eastAsia="Times New Roman" w:hAnsi="Times New Roman" w:cs="Times New Roman"/>
          <w:kern w:val="0"/>
          <w:u w:val="single"/>
          <w14:ligatures w14:val="none"/>
        </w:rPr>
        <w:t>Ampulla</w:t>
      </w:r>
    </w:p>
    <w:p w14:paraId="3892E54D" w14:textId="77777777" w:rsidR="00CD3512" w:rsidRDefault="00CD3512" w:rsidP="00D721E2">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5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10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átlátszó</w:t>
      </w:r>
      <w:r w:rsidRPr="00D61CA8">
        <w:rPr>
          <w:rFonts w:ascii="Times New Roman" w:eastAsia="Times New Roman" w:hAnsi="Times New Roman" w:cs="Times New Roman"/>
          <w:kern w:val="0"/>
          <w14:ligatures w14:val="none"/>
        </w:rPr>
        <w:t>, I-es típusú</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hidrolitikus</w:t>
      </w:r>
      <w:proofErr w:type="spellEnd"/>
      <w:r>
        <w:rPr>
          <w:rFonts w:ascii="Times New Roman" w:eastAsia="Times New Roman" w:hAnsi="Times New Roman" w:cs="Times New Roman"/>
          <w:kern w:val="0"/>
          <w14:ligatures w14:val="none"/>
        </w:rPr>
        <w:t xml:space="preserve"> ellenállás osztályú) színtelen </w:t>
      </w:r>
      <w:proofErr w:type="spellStart"/>
      <w:r>
        <w:rPr>
          <w:rFonts w:ascii="Times New Roman" w:eastAsia="Times New Roman" w:hAnsi="Times New Roman" w:cs="Times New Roman"/>
          <w:kern w:val="0"/>
          <w14:ligatures w14:val="none"/>
        </w:rPr>
        <w:t>boroszilikát</w:t>
      </w:r>
      <w:proofErr w:type="spellEnd"/>
      <w:r>
        <w:rPr>
          <w:rFonts w:ascii="Times New Roman" w:eastAsia="Times New Roman" w:hAnsi="Times New Roman" w:cs="Times New Roman"/>
          <w:kern w:val="0"/>
          <w14:ligatures w14:val="none"/>
        </w:rPr>
        <w:t xml:space="preserve"> üvegampullák egypontos vágással,</w:t>
      </w:r>
      <w:r w:rsidRPr="00D61CA8">
        <w:rPr>
          <w:rFonts w:ascii="Times New Roman" w:eastAsia="Times New Roman" w:hAnsi="Times New Roman" w:cs="Times New Roman"/>
          <w:kern w:val="0"/>
          <w14:ligatures w14:val="none"/>
        </w:rPr>
        <w:t xml:space="preserve"> színes </w:t>
      </w:r>
      <w:r>
        <w:rPr>
          <w:rFonts w:ascii="Times New Roman" w:eastAsia="Times New Roman" w:hAnsi="Times New Roman" w:cs="Times New Roman"/>
          <w:kern w:val="0"/>
          <w14:ligatures w14:val="none"/>
        </w:rPr>
        <w:t xml:space="preserve">gyűrűkóddal megjelölve, </w:t>
      </w:r>
      <w:r w:rsidRPr="00D61CA8">
        <w:rPr>
          <w:rFonts w:ascii="Times New Roman" w:eastAsia="Times New Roman" w:hAnsi="Times New Roman" w:cs="Times New Roman"/>
          <w:kern w:val="0"/>
          <w14:ligatures w14:val="none"/>
        </w:rPr>
        <w:t>dobozban.</w:t>
      </w:r>
    </w:p>
    <w:p w14:paraId="43BFE536"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Kiszerelések: 5 db vagy 10 db ampulla dobozonként.</w:t>
      </w:r>
    </w:p>
    <w:p w14:paraId="33C92A40" w14:textId="77777777" w:rsidR="00D721E2" w:rsidRPr="00D721E2" w:rsidRDefault="00D721E2" w:rsidP="00D721E2">
      <w:pPr>
        <w:suppressAutoHyphens/>
        <w:spacing w:after="0" w:line="240" w:lineRule="auto"/>
        <w:rPr>
          <w:rFonts w:ascii="Times New Roman" w:eastAsia="Times New Roman" w:hAnsi="Times New Roman" w:cs="Times New Roman"/>
          <w:kern w:val="0"/>
          <w:u w:val="single"/>
          <w14:ligatures w14:val="none"/>
        </w:rPr>
      </w:pPr>
      <w:r w:rsidRPr="00D721E2">
        <w:rPr>
          <w:rFonts w:ascii="Times New Roman" w:eastAsia="Times New Roman" w:hAnsi="Times New Roman" w:cs="Times New Roman"/>
          <w:kern w:val="0"/>
          <w:u w:val="single"/>
          <w14:ligatures w14:val="none"/>
        </w:rPr>
        <w:t>Injekciós üveg</w:t>
      </w:r>
    </w:p>
    <w:p w14:paraId="39D32BB8" w14:textId="77777777" w:rsidR="00CD3512" w:rsidRPr="00D61CA8" w:rsidRDefault="00CD3512" w:rsidP="00CD3512">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20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50 ml</w:t>
      </w:r>
      <w:r>
        <w:rPr>
          <w:rFonts w:ascii="Times New Roman" w:eastAsia="Times New Roman" w:hAnsi="Times New Roman" w:cs="Times New Roman"/>
          <w:kern w:val="0"/>
          <w14:ligatures w14:val="none"/>
        </w:rPr>
        <w:t xml:space="preserve">-es, </w:t>
      </w:r>
      <w:r w:rsidRPr="00D61CA8">
        <w:rPr>
          <w:rFonts w:ascii="Times New Roman" w:eastAsia="Times New Roman" w:hAnsi="Times New Roman" w:cs="Times New Roman"/>
          <w:kern w:val="0"/>
          <w14:ligatures w14:val="none"/>
        </w:rPr>
        <w:t>I-es típusú</w:t>
      </w:r>
      <w:r>
        <w:rPr>
          <w:rFonts w:ascii="Times New Roman" w:eastAsia="Times New Roman" w:hAnsi="Times New Roman" w:cs="Times New Roman"/>
          <w:kern w:val="0"/>
          <w14:ligatures w14:val="none"/>
        </w:rPr>
        <w:t xml:space="preserve"> átlátszó</w:t>
      </w:r>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Pr>
          <w:rFonts w:ascii="Times New Roman" w:eastAsia="Times New Roman" w:hAnsi="Times New Roman" w:cs="Times New Roman"/>
          <w:kern w:val="0"/>
          <w14:ligatures w14:val="none"/>
        </w:rPr>
        <w:t xml:space="preserve"> injekciós üvegek</w:t>
      </w:r>
      <w:r w:rsidRPr="00D61CA8">
        <w:rPr>
          <w:rFonts w:ascii="Times New Roman" w:eastAsia="Times New Roman" w:hAnsi="Times New Roman" w:cs="Times New Roman"/>
          <w:kern w:val="0"/>
          <w14:ligatures w14:val="none"/>
        </w:rPr>
        <w:t xml:space="preserve"> 20 mm-es </w:t>
      </w:r>
      <w:proofErr w:type="spellStart"/>
      <w:r w:rsidRPr="00D61CA8">
        <w:rPr>
          <w:rFonts w:ascii="Times New Roman" w:eastAsia="Times New Roman" w:hAnsi="Times New Roman" w:cs="Times New Roman"/>
          <w:kern w:val="0"/>
          <w14:ligatures w14:val="none"/>
        </w:rPr>
        <w:t>brómbutil</w:t>
      </w:r>
      <w:proofErr w:type="spellEnd"/>
      <w:r w:rsidRPr="00D61CA8">
        <w:rPr>
          <w:rFonts w:ascii="Times New Roman" w:eastAsia="Times New Roman" w:hAnsi="Times New Roman" w:cs="Times New Roman"/>
          <w:kern w:val="0"/>
          <w14:ligatures w14:val="none"/>
        </w:rPr>
        <w:t xml:space="preserve"> gumidugóval és 20 mm-es alumínium </w:t>
      </w:r>
      <w:r>
        <w:rPr>
          <w:rFonts w:ascii="Times New Roman" w:eastAsia="Times New Roman" w:hAnsi="Times New Roman" w:cs="Times New Roman"/>
          <w:kern w:val="0"/>
          <w14:ligatures w14:val="none"/>
        </w:rPr>
        <w:t xml:space="preserve">lepattintható </w:t>
      </w:r>
      <w:r w:rsidRPr="00D61CA8">
        <w:rPr>
          <w:rFonts w:ascii="Times New Roman" w:eastAsia="Times New Roman" w:hAnsi="Times New Roman" w:cs="Times New Roman"/>
          <w:kern w:val="0"/>
          <w14:ligatures w14:val="none"/>
        </w:rPr>
        <w:t>zárókupak</w:t>
      </w:r>
      <w:r>
        <w:rPr>
          <w:rFonts w:ascii="Times New Roman" w:eastAsia="Times New Roman" w:hAnsi="Times New Roman" w:cs="Times New Roman"/>
          <w:kern w:val="0"/>
          <w14:ligatures w14:val="none"/>
        </w:rPr>
        <w:t>ok</w:t>
      </w:r>
      <w:r w:rsidRPr="00D61CA8">
        <w:rPr>
          <w:rFonts w:ascii="Times New Roman" w:eastAsia="Times New Roman" w:hAnsi="Times New Roman" w:cs="Times New Roman"/>
          <w:kern w:val="0"/>
          <w14:ligatures w14:val="none"/>
        </w:rPr>
        <w:t>kal lezárva, dobozban.</w:t>
      </w:r>
    </w:p>
    <w:p w14:paraId="4817005E"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Kiszerelés: 10 db injekciós üveg dobozonként.</w:t>
      </w:r>
    </w:p>
    <w:p w14:paraId="3575E4F9" w14:textId="77777777" w:rsidR="00D721E2" w:rsidRPr="00D721E2" w:rsidRDefault="00D721E2" w:rsidP="00D721E2">
      <w:pPr>
        <w:keepNext/>
        <w:suppressAutoHyphens/>
        <w:spacing w:after="0" w:line="240" w:lineRule="auto"/>
        <w:outlineLvl w:val="0"/>
        <w:rPr>
          <w:rFonts w:ascii="Times New Roman" w:eastAsia="Times New Roman" w:hAnsi="Times New Roman" w:cs="Times New Roman"/>
          <w:b/>
          <w:noProof/>
          <w:kern w:val="0"/>
          <w14:ligatures w14:val="none"/>
        </w:rPr>
      </w:pPr>
    </w:p>
    <w:p w14:paraId="06DE0199" w14:textId="77777777" w:rsidR="00D721E2" w:rsidRPr="00D721E2" w:rsidRDefault="00D721E2" w:rsidP="00D721E2">
      <w:pPr>
        <w:suppressAutoHyphens/>
        <w:spacing w:after="0" w:line="240" w:lineRule="auto"/>
        <w:outlineLvl w:val="0"/>
        <w:rPr>
          <w:rFonts w:ascii="Times New Roman" w:eastAsia="Times New Roman" w:hAnsi="Times New Roman" w:cs="Times New Roman"/>
          <w:i/>
          <w:iCs/>
          <w:kern w:val="0"/>
          <w14:ligatures w14:val="none"/>
        </w:rPr>
      </w:pPr>
      <w:proofErr w:type="spellStart"/>
      <w:r w:rsidRPr="00D721E2">
        <w:rPr>
          <w:rFonts w:ascii="Times New Roman" w:eastAsia="Times New Roman" w:hAnsi="Times New Roman" w:cs="Times New Roman"/>
          <w:i/>
          <w:iCs/>
          <w:kern w:val="0"/>
          <w14:ligatures w14:val="none"/>
        </w:rPr>
        <w:t>Lydagriks</w:t>
      </w:r>
      <w:proofErr w:type="spellEnd"/>
      <w:r w:rsidRPr="00D721E2">
        <w:rPr>
          <w:rFonts w:ascii="Times New Roman" w:eastAsia="Times New Roman" w:hAnsi="Times New Roman" w:cs="Times New Roman"/>
          <w:i/>
          <w:iCs/>
          <w:kern w:val="0"/>
          <w14:ligatures w14:val="none"/>
        </w:rPr>
        <w:t xml:space="preserve"> 20 mg/ml </w:t>
      </w:r>
      <w:proofErr w:type="spellStart"/>
      <w:r w:rsidRPr="00D721E2">
        <w:rPr>
          <w:rFonts w:ascii="Times New Roman" w:eastAsia="Times New Roman" w:hAnsi="Times New Roman" w:cs="Times New Roman"/>
          <w:i/>
          <w:iCs/>
          <w:kern w:val="0"/>
          <w14:ligatures w14:val="none"/>
        </w:rPr>
        <w:t>oldatos</w:t>
      </w:r>
      <w:proofErr w:type="spellEnd"/>
      <w:r w:rsidRPr="00D721E2">
        <w:rPr>
          <w:rFonts w:ascii="Times New Roman" w:eastAsia="Times New Roman" w:hAnsi="Times New Roman" w:cs="Times New Roman"/>
          <w:i/>
          <w:iCs/>
          <w:kern w:val="0"/>
          <w14:ligatures w14:val="none"/>
        </w:rPr>
        <w:t xml:space="preserve"> injekció</w:t>
      </w:r>
    </w:p>
    <w:p w14:paraId="0DEFF598" w14:textId="77777777" w:rsidR="00D721E2" w:rsidRPr="00D721E2" w:rsidRDefault="00D721E2" w:rsidP="00D721E2">
      <w:pPr>
        <w:suppressAutoHyphens/>
        <w:spacing w:after="0" w:line="240" w:lineRule="auto"/>
        <w:rPr>
          <w:rFonts w:ascii="Times New Roman" w:eastAsia="Times New Roman" w:hAnsi="Times New Roman" w:cs="Times New Roman"/>
          <w:kern w:val="0"/>
          <w:u w:val="single"/>
          <w14:ligatures w14:val="none"/>
        </w:rPr>
      </w:pPr>
      <w:r w:rsidRPr="00D721E2">
        <w:rPr>
          <w:rFonts w:ascii="Times New Roman" w:eastAsia="Times New Roman" w:hAnsi="Times New Roman" w:cs="Times New Roman"/>
          <w:kern w:val="0"/>
          <w:u w:val="single"/>
          <w14:ligatures w14:val="none"/>
        </w:rPr>
        <w:t>Ampulla</w:t>
      </w:r>
    </w:p>
    <w:p w14:paraId="33AA5F17" w14:textId="77777777" w:rsidR="00CD3512" w:rsidRPr="00D61CA8" w:rsidRDefault="00CD3512" w:rsidP="00CD3512">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5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10 ml</w:t>
      </w:r>
      <w:r>
        <w:rPr>
          <w:rFonts w:ascii="Times New Roman" w:eastAsia="Times New Roman" w:hAnsi="Times New Roman" w:cs="Times New Roman"/>
          <w:kern w:val="0"/>
          <w14:ligatures w14:val="none"/>
        </w:rPr>
        <w:t>-es, átlátszó</w:t>
      </w:r>
      <w:r w:rsidRPr="00D61CA8">
        <w:rPr>
          <w:rFonts w:ascii="Times New Roman" w:eastAsia="Times New Roman" w:hAnsi="Times New Roman" w:cs="Times New Roman"/>
          <w:kern w:val="0"/>
          <w14:ligatures w14:val="none"/>
        </w:rPr>
        <w:t xml:space="preserve"> I-es típusú</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hidrolitikus</w:t>
      </w:r>
      <w:proofErr w:type="spellEnd"/>
      <w:r>
        <w:rPr>
          <w:rFonts w:ascii="Times New Roman" w:eastAsia="Times New Roman" w:hAnsi="Times New Roman" w:cs="Times New Roman"/>
          <w:kern w:val="0"/>
          <w14:ligatures w14:val="none"/>
        </w:rPr>
        <w:t xml:space="preserve"> ellenállás osztályú) </w:t>
      </w:r>
      <w:proofErr w:type="spellStart"/>
      <w:r>
        <w:rPr>
          <w:rFonts w:ascii="Times New Roman" w:eastAsia="Times New Roman" w:hAnsi="Times New Roman" w:cs="Times New Roman"/>
          <w:kern w:val="0"/>
          <w14:ligatures w14:val="none"/>
        </w:rPr>
        <w:t>színetelen</w:t>
      </w:r>
      <w:proofErr w:type="spellEnd"/>
      <w:r>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sidRPr="00D61CA8">
        <w:rPr>
          <w:rFonts w:ascii="Times New Roman" w:eastAsia="Times New Roman" w:hAnsi="Times New Roman" w:cs="Times New Roman"/>
          <w:kern w:val="0"/>
          <w14:ligatures w14:val="none"/>
        </w:rPr>
        <w:t xml:space="preserve"> üvegampullá</w:t>
      </w:r>
      <w:r>
        <w:rPr>
          <w:rFonts w:ascii="Times New Roman" w:eastAsia="Times New Roman" w:hAnsi="Times New Roman" w:cs="Times New Roman"/>
          <w:kern w:val="0"/>
          <w14:ligatures w14:val="none"/>
        </w:rPr>
        <w:t>k egypontos vágással, színes gyűrűkóddal megjelölve</w:t>
      </w:r>
      <w:r w:rsidRPr="00D61CA8">
        <w:rPr>
          <w:rFonts w:ascii="Times New Roman" w:eastAsia="Times New Roman" w:hAnsi="Times New Roman" w:cs="Times New Roman"/>
          <w:kern w:val="0"/>
          <w14:ligatures w14:val="none"/>
        </w:rPr>
        <w:t>, dobozban.</w:t>
      </w:r>
    </w:p>
    <w:p w14:paraId="20F05C02"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Kiszerelések: 5 db vagy 10 db ampulla dobozonként.</w:t>
      </w:r>
    </w:p>
    <w:p w14:paraId="400682FB" w14:textId="77777777" w:rsidR="00D721E2" w:rsidRPr="00D721E2" w:rsidRDefault="00D721E2" w:rsidP="00D721E2">
      <w:pPr>
        <w:suppressAutoHyphens/>
        <w:spacing w:after="0" w:line="240" w:lineRule="auto"/>
        <w:rPr>
          <w:rFonts w:ascii="Times New Roman" w:eastAsia="Times New Roman" w:hAnsi="Times New Roman" w:cs="Times New Roman"/>
          <w:kern w:val="0"/>
          <w:u w:val="single"/>
          <w14:ligatures w14:val="none"/>
        </w:rPr>
      </w:pPr>
      <w:r w:rsidRPr="00D721E2">
        <w:rPr>
          <w:rFonts w:ascii="Times New Roman" w:eastAsia="Times New Roman" w:hAnsi="Times New Roman" w:cs="Times New Roman"/>
          <w:kern w:val="0"/>
          <w:u w:val="single"/>
          <w14:ligatures w14:val="none"/>
        </w:rPr>
        <w:t>Injekciós üveg</w:t>
      </w:r>
    </w:p>
    <w:p w14:paraId="7DF13597" w14:textId="77777777" w:rsidR="00CD3512" w:rsidRPr="00D61CA8" w:rsidRDefault="00CD3512" w:rsidP="00CD3512">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20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50 ml</w:t>
      </w:r>
      <w:r>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I-es típusú</w:t>
      </w:r>
      <w:r>
        <w:rPr>
          <w:rFonts w:ascii="Times New Roman" w:eastAsia="Times New Roman" w:hAnsi="Times New Roman" w:cs="Times New Roman"/>
          <w:kern w:val="0"/>
          <w14:ligatures w14:val="none"/>
        </w:rPr>
        <w:t xml:space="preserve"> átlátszó</w:t>
      </w:r>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sidRPr="00D61CA8">
        <w:rPr>
          <w:rFonts w:ascii="Times New Roman" w:eastAsia="Times New Roman" w:hAnsi="Times New Roman" w:cs="Times New Roman"/>
          <w:kern w:val="0"/>
          <w14:ligatures w14:val="none"/>
        </w:rPr>
        <w:t xml:space="preserve"> injekciós üveg</w:t>
      </w:r>
      <w:r>
        <w:rPr>
          <w:rFonts w:ascii="Times New Roman" w:eastAsia="Times New Roman" w:hAnsi="Times New Roman" w:cs="Times New Roman"/>
          <w:kern w:val="0"/>
          <w14:ligatures w14:val="none"/>
        </w:rPr>
        <w:t>ek</w:t>
      </w:r>
      <w:r w:rsidRPr="00D61CA8">
        <w:rPr>
          <w:rFonts w:ascii="Times New Roman" w:eastAsia="Times New Roman" w:hAnsi="Times New Roman" w:cs="Times New Roman"/>
          <w:kern w:val="0"/>
          <w14:ligatures w14:val="none"/>
        </w:rPr>
        <w:t xml:space="preserve"> 20 mm-es </w:t>
      </w:r>
      <w:proofErr w:type="spellStart"/>
      <w:r w:rsidRPr="00D61CA8">
        <w:rPr>
          <w:rFonts w:ascii="Times New Roman" w:eastAsia="Times New Roman" w:hAnsi="Times New Roman" w:cs="Times New Roman"/>
          <w:kern w:val="0"/>
          <w14:ligatures w14:val="none"/>
        </w:rPr>
        <w:t>brómbutil</w:t>
      </w:r>
      <w:proofErr w:type="spellEnd"/>
      <w:r w:rsidRPr="00D61CA8">
        <w:rPr>
          <w:rFonts w:ascii="Times New Roman" w:eastAsia="Times New Roman" w:hAnsi="Times New Roman" w:cs="Times New Roman"/>
          <w:kern w:val="0"/>
          <w14:ligatures w14:val="none"/>
        </w:rPr>
        <w:t xml:space="preserve"> gumidugóval és 20 mm-es alumínium </w:t>
      </w:r>
      <w:r>
        <w:rPr>
          <w:rFonts w:ascii="Times New Roman" w:eastAsia="Times New Roman" w:hAnsi="Times New Roman" w:cs="Times New Roman"/>
          <w:kern w:val="0"/>
          <w14:ligatures w14:val="none"/>
        </w:rPr>
        <w:t xml:space="preserve">lepattintható </w:t>
      </w:r>
      <w:r w:rsidRPr="00D61CA8">
        <w:rPr>
          <w:rFonts w:ascii="Times New Roman" w:eastAsia="Times New Roman" w:hAnsi="Times New Roman" w:cs="Times New Roman"/>
          <w:kern w:val="0"/>
          <w14:ligatures w14:val="none"/>
        </w:rPr>
        <w:t>zárókupak</w:t>
      </w:r>
      <w:r>
        <w:rPr>
          <w:rFonts w:ascii="Times New Roman" w:eastAsia="Times New Roman" w:hAnsi="Times New Roman" w:cs="Times New Roman"/>
          <w:kern w:val="0"/>
          <w14:ligatures w14:val="none"/>
        </w:rPr>
        <w:t>ok</w:t>
      </w:r>
      <w:r w:rsidRPr="00D61CA8">
        <w:rPr>
          <w:rFonts w:ascii="Times New Roman" w:eastAsia="Times New Roman" w:hAnsi="Times New Roman" w:cs="Times New Roman"/>
          <w:kern w:val="0"/>
          <w14:ligatures w14:val="none"/>
        </w:rPr>
        <w:t>kal lezárva, dobozban.</w:t>
      </w:r>
    </w:p>
    <w:p w14:paraId="0B2BA478"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Kiszerelés: 10 db injekciós üveg dobozonként.</w:t>
      </w:r>
    </w:p>
    <w:p w14:paraId="24513642"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5A9B5153" w14:textId="756EFE9D" w:rsidR="00D721E2" w:rsidRPr="00D721E2" w:rsidRDefault="00D721E2" w:rsidP="00D721E2">
      <w:pPr>
        <w:keepNext/>
        <w:suppressAutoHyphens/>
        <w:spacing w:after="0" w:line="240" w:lineRule="auto"/>
        <w:outlineLvl w:val="0"/>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Nem feltétlenül mindegyik kiszerelés kerül kereskedelmi forgalomba</w:t>
      </w:r>
      <w:r w:rsidR="00CD3512">
        <w:rPr>
          <w:rFonts w:ascii="Times New Roman" w:eastAsia="Times New Roman" w:hAnsi="Times New Roman" w:cs="Times New Roman"/>
          <w:noProof/>
          <w:kern w:val="0"/>
          <w14:ligatures w14:val="none"/>
        </w:rPr>
        <w:t>.</w:t>
      </w:r>
    </w:p>
    <w:p w14:paraId="138BC4B5"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74060847" w14:textId="77777777" w:rsidR="00D721E2" w:rsidRPr="00D721E2" w:rsidRDefault="00D721E2" w:rsidP="00D721E2">
      <w:pPr>
        <w:keepNext/>
        <w:suppressAutoHyphens/>
        <w:spacing w:after="0" w:line="240" w:lineRule="auto"/>
        <w:rPr>
          <w:rFonts w:ascii="Times New Roman" w:eastAsia="Times New Roman" w:hAnsi="Times New Roman" w:cs="Times New Roman"/>
          <w:b/>
          <w:bCs/>
          <w:noProof/>
          <w:kern w:val="0"/>
          <w14:ligatures w14:val="none"/>
        </w:rPr>
      </w:pPr>
      <w:r w:rsidRPr="00D721E2">
        <w:rPr>
          <w:rFonts w:ascii="Times New Roman" w:eastAsia="Times New Roman" w:hAnsi="Times New Roman" w:cs="Times New Roman"/>
          <w:b/>
          <w:bCs/>
          <w:noProof/>
          <w:kern w:val="0"/>
          <w14:ligatures w14:val="none"/>
        </w:rPr>
        <w:t>A forgalomba hozatali engedély jogosultja és a gyártó</w:t>
      </w:r>
    </w:p>
    <w:p w14:paraId="2678724C" w14:textId="77777777" w:rsidR="00D721E2" w:rsidRPr="00D721E2" w:rsidRDefault="00D721E2" w:rsidP="00D721E2">
      <w:pPr>
        <w:widowControl w:val="0"/>
        <w:tabs>
          <w:tab w:val="left" w:pos="567"/>
        </w:tabs>
        <w:suppressAutoHyphens/>
        <w:spacing w:after="0" w:line="240" w:lineRule="auto"/>
        <w:rPr>
          <w:rFonts w:ascii="Times New Roman" w:eastAsia="Calibri" w:hAnsi="Times New Roman" w:cs="Times New Roman"/>
          <w:kern w:val="0"/>
          <w:szCs w:val="20"/>
          <w:lang w:eastAsia="ar-SA"/>
          <w14:ligatures w14:val="none"/>
        </w:rPr>
      </w:pPr>
      <w:r w:rsidRPr="00D721E2">
        <w:rPr>
          <w:rFonts w:ascii="Times New Roman" w:eastAsia="Calibri" w:hAnsi="Times New Roman" w:cs="Times New Roman"/>
          <w:kern w:val="0"/>
          <w:szCs w:val="20"/>
          <w14:ligatures w14:val="none"/>
        </w:rPr>
        <w:t>AS GRINDEKS.</w:t>
      </w:r>
    </w:p>
    <w:p w14:paraId="75C593AA" w14:textId="77777777" w:rsidR="00D721E2" w:rsidRPr="00D721E2" w:rsidRDefault="00D721E2" w:rsidP="00D721E2">
      <w:pPr>
        <w:widowControl w:val="0"/>
        <w:tabs>
          <w:tab w:val="left" w:pos="567"/>
        </w:tabs>
        <w:suppressAutoHyphens/>
        <w:autoSpaceDE w:val="0"/>
        <w:autoSpaceDN w:val="0"/>
        <w:adjustRightInd w:val="0"/>
        <w:spacing w:after="0" w:line="240" w:lineRule="auto"/>
        <w:rPr>
          <w:rFonts w:ascii="Times New Roman" w:eastAsia="Calibri" w:hAnsi="Times New Roman" w:cs="Times New Roman"/>
          <w:kern w:val="0"/>
          <w:szCs w:val="20"/>
          <w14:ligatures w14:val="none"/>
        </w:rPr>
      </w:pPr>
      <w:proofErr w:type="spellStart"/>
      <w:r w:rsidRPr="00D721E2">
        <w:rPr>
          <w:rFonts w:ascii="Times New Roman" w:eastAsia="Calibri" w:hAnsi="Times New Roman" w:cs="Times New Roman"/>
          <w:kern w:val="0"/>
          <w:szCs w:val="20"/>
          <w14:ligatures w14:val="none"/>
        </w:rPr>
        <w:t>Krustpils</w:t>
      </w:r>
      <w:proofErr w:type="spellEnd"/>
      <w:r w:rsidRPr="00D721E2">
        <w:rPr>
          <w:rFonts w:ascii="Times New Roman" w:eastAsia="Calibri" w:hAnsi="Times New Roman" w:cs="Times New Roman"/>
          <w:kern w:val="0"/>
          <w:szCs w:val="20"/>
          <w14:ligatures w14:val="none"/>
        </w:rPr>
        <w:t xml:space="preserve"> </w:t>
      </w:r>
      <w:proofErr w:type="spellStart"/>
      <w:r w:rsidRPr="00D721E2">
        <w:rPr>
          <w:rFonts w:ascii="Times New Roman" w:eastAsia="Calibri" w:hAnsi="Times New Roman" w:cs="Times New Roman"/>
          <w:kern w:val="0"/>
          <w:szCs w:val="20"/>
          <w14:ligatures w14:val="none"/>
        </w:rPr>
        <w:t>iela</w:t>
      </w:r>
      <w:proofErr w:type="spellEnd"/>
      <w:r w:rsidRPr="00D721E2">
        <w:rPr>
          <w:rFonts w:ascii="Times New Roman" w:eastAsia="Calibri" w:hAnsi="Times New Roman" w:cs="Times New Roman"/>
          <w:kern w:val="0"/>
          <w:szCs w:val="20"/>
          <w14:ligatures w14:val="none"/>
        </w:rPr>
        <w:t xml:space="preserve"> 53</w:t>
      </w:r>
    </w:p>
    <w:p w14:paraId="37BEDA98" w14:textId="77777777" w:rsidR="00D721E2" w:rsidRPr="00D721E2" w:rsidRDefault="00D721E2" w:rsidP="00D721E2">
      <w:pPr>
        <w:widowControl w:val="0"/>
        <w:tabs>
          <w:tab w:val="left" w:pos="567"/>
        </w:tabs>
        <w:suppressAutoHyphens/>
        <w:autoSpaceDE w:val="0"/>
        <w:autoSpaceDN w:val="0"/>
        <w:adjustRightInd w:val="0"/>
        <w:spacing w:after="0" w:line="240" w:lineRule="auto"/>
        <w:rPr>
          <w:rFonts w:ascii="Times New Roman" w:eastAsia="Calibri" w:hAnsi="Times New Roman" w:cs="Times New Roman"/>
          <w:kern w:val="0"/>
          <w:szCs w:val="20"/>
          <w14:ligatures w14:val="none"/>
        </w:rPr>
      </w:pPr>
      <w:proofErr w:type="spellStart"/>
      <w:r w:rsidRPr="00D721E2">
        <w:rPr>
          <w:rFonts w:ascii="Times New Roman" w:eastAsia="Calibri" w:hAnsi="Times New Roman" w:cs="Times New Roman"/>
          <w:kern w:val="0"/>
          <w:szCs w:val="20"/>
          <w14:ligatures w14:val="none"/>
        </w:rPr>
        <w:t>Rīga</w:t>
      </w:r>
      <w:proofErr w:type="spellEnd"/>
      <w:r w:rsidRPr="00D721E2">
        <w:rPr>
          <w:rFonts w:ascii="Times New Roman" w:eastAsia="Calibri" w:hAnsi="Times New Roman" w:cs="Times New Roman"/>
          <w:kern w:val="0"/>
          <w:szCs w:val="20"/>
          <w14:ligatures w14:val="none"/>
        </w:rPr>
        <w:t>, LV-1057</w:t>
      </w:r>
    </w:p>
    <w:p w14:paraId="2FD4BA2F" w14:textId="77777777" w:rsidR="00D721E2" w:rsidRPr="00D721E2" w:rsidRDefault="00D721E2" w:rsidP="00D721E2">
      <w:pPr>
        <w:tabs>
          <w:tab w:val="left" w:pos="567"/>
        </w:tabs>
        <w:suppressAutoHyphens/>
        <w:spacing w:after="0" w:line="240" w:lineRule="auto"/>
        <w:rPr>
          <w:rFonts w:ascii="Times New Roman" w:eastAsia="Luxi Sans" w:hAnsi="Times New Roman" w:cs="Times New Roman"/>
          <w:kern w:val="0"/>
          <w:szCs w:val="20"/>
          <w:lang w:val="it-IT"/>
          <w14:ligatures w14:val="none"/>
        </w:rPr>
      </w:pPr>
      <w:r w:rsidRPr="00D721E2">
        <w:rPr>
          <w:rFonts w:ascii="Times New Roman" w:eastAsia="Calibri" w:hAnsi="Times New Roman" w:cs="Times New Roman"/>
          <w:kern w:val="0"/>
          <w:szCs w:val="20"/>
          <w:lang w:val="it-IT"/>
          <w14:ligatures w14:val="none"/>
        </w:rPr>
        <w:t>Lettország</w:t>
      </w:r>
    </w:p>
    <w:p w14:paraId="0EF76310" w14:textId="77777777" w:rsidR="00D721E2" w:rsidRPr="00D721E2" w:rsidRDefault="00D721E2" w:rsidP="00D721E2">
      <w:pPr>
        <w:tabs>
          <w:tab w:val="left" w:pos="567"/>
        </w:tabs>
        <w:suppressAutoHyphens/>
        <w:spacing w:after="0" w:line="240" w:lineRule="auto"/>
        <w:rPr>
          <w:rFonts w:ascii="Times New Roman" w:eastAsia="Times New Roman" w:hAnsi="Times New Roman" w:cs="Times New Roman"/>
          <w:kern w:val="0"/>
          <w:szCs w:val="20"/>
          <w:lang w:val="lv-LV"/>
          <w14:ligatures w14:val="none"/>
        </w:rPr>
      </w:pPr>
      <w:r w:rsidRPr="00D721E2">
        <w:rPr>
          <w:rFonts w:ascii="Times New Roman" w:eastAsia="Times New Roman" w:hAnsi="Times New Roman" w:cs="Times New Roman"/>
          <w:kern w:val="0"/>
          <w:szCs w:val="20"/>
          <w:lang w:val="it-IT"/>
          <w14:ligatures w14:val="none"/>
        </w:rPr>
        <w:t>Tel.: +371 67083205</w:t>
      </w:r>
    </w:p>
    <w:p w14:paraId="43A002F3" w14:textId="77777777" w:rsidR="00D721E2" w:rsidRPr="00D721E2" w:rsidRDefault="00D721E2" w:rsidP="00D721E2">
      <w:pPr>
        <w:tabs>
          <w:tab w:val="left" w:pos="567"/>
        </w:tabs>
        <w:suppressAutoHyphens/>
        <w:spacing w:after="0" w:line="240" w:lineRule="auto"/>
        <w:rPr>
          <w:rFonts w:ascii="Times New Roman" w:eastAsia="Times New Roman" w:hAnsi="Times New Roman" w:cs="Times New Roman"/>
          <w:kern w:val="0"/>
          <w:szCs w:val="20"/>
          <w14:ligatures w14:val="none"/>
        </w:rPr>
      </w:pPr>
      <w:r w:rsidRPr="00D721E2">
        <w:rPr>
          <w:rFonts w:ascii="Times New Roman" w:eastAsia="Times New Roman" w:hAnsi="Times New Roman" w:cs="Times New Roman"/>
          <w:kern w:val="0"/>
          <w:szCs w:val="20"/>
          <w:lang w:val="it-IT"/>
          <w14:ligatures w14:val="none"/>
        </w:rPr>
        <w:t>Fax: +371 67083505</w:t>
      </w:r>
    </w:p>
    <w:p w14:paraId="6C9E0F92" w14:textId="77777777" w:rsidR="00D721E2" w:rsidRPr="00D721E2" w:rsidRDefault="00D721E2" w:rsidP="00D721E2">
      <w:pPr>
        <w:tabs>
          <w:tab w:val="left" w:pos="567"/>
        </w:tabs>
        <w:suppressAutoHyphens/>
        <w:spacing w:after="0" w:line="260" w:lineRule="exact"/>
        <w:rPr>
          <w:rFonts w:ascii="Times New Roman" w:eastAsia="Times New Roman" w:hAnsi="Times New Roman" w:cs="Times New Roman"/>
          <w:kern w:val="0"/>
          <w:szCs w:val="20"/>
          <w:lang w:val="it-IT" w:eastAsia="hu-HU"/>
          <w14:ligatures w14:val="none"/>
        </w:rPr>
      </w:pPr>
      <w:r w:rsidRPr="00D721E2">
        <w:rPr>
          <w:rFonts w:ascii="Times New Roman" w:eastAsia="Times New Roman" w:hAnsi="Times New Roman" w:cs="Times New Roman"/>
          <w:kern w:val="0"/>
          <w:szCs w:val="20"/>
          <w:lang w:val="it-IT"/>
          <w14:ligatures w14:val="none"/>
        </w:rPr>
        <w:t xml:space="preserve">E-mail: </w:t>
      </w:r>
      <w:hyperlink r:id="rId8" w:history="1">
        <w:r w:rsidRPr="00D721E2">
          <w:rPr>
            <w:rFonts w:ascii="Times New Roman" w:eastAsia="Times New Roman" w:hAnsi="Times New Roman" w:cs="Times New Roman"/>
            <w:color w:val="0000FF"/>
            <w:kern w:val="0"/>
            <w:szCs w:val="20"/>
            <w:u w:val="single"/>
            <w:lang w:val="it-IT"/>
            <w14:ligatures w14:val="none"/>
          </w:rPr>
          <w:t>grindeks@grindeks.com</w:t>
        </w:r>
      </w:hyperlink>
    </w:p>
    <w:p w14:paraId="06C85871"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4EF59907" w14:textId="77777777" w:rsidR="00D721E2" w:rsidRPr="00D721E2" w:rsidRDefault="00D721E2" w:rsidP="00D721E2">
      <w:pPr>
        <w:autoSpaceDE w:val="0"/>
        <w:autoSpaceDN w:val="0"/>
        <w:adjustRightInd w:val="0"/>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b/>
          <w:bCs/>
          <w:kern w:val="0"/>
          <w14:ligatures w14:val="none"/>
        </w:rPr>
        <w:t>Ezt a gyógyszert az Európai Gazdasági Térség tagállamaiban az alábbi neveken engedélyezték:</w:t>
      </w:r>
    </w:p>
    <w:p w14:paraId="3EFC814D"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val="nb-NO" w:eastAsia="nb-NO"/>
          <w14:ligatures w14:val="none"/>
        </w:rPr>
        <w:t>Ausztria</w:t>
      </w:r>
      <w:r w:rsidRPr="00D721E2">
        <w:rPr>
          <w:rFonts w:ascii="Times New Roman" w:eastAsia="Times New Roman" w:hAnsi="Times New Roman" w:cs="Times New Roman"/>
          <w:color w:val="000000"/>
          <w:kern w:val="0"/>
          <w:lang w:val="nb-NO"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Lidocain</w:t>
      </w:r>
      <w:proofErr w:type="spellEnd"/>
      <w:r w:rsidRPr="00D721E2">
        <w:rPr>
          <w:rFonts w:ascii="Times New Roman" w:eastAsia="Times New Roman" w:hAnsi="Times New Roman" w:cs="Times New Roman"/>
          <w:color w:val="000000"/>
          <w:kern w:val="0"/>
          <w:lang w:eastAsia="nb-NO"/>
          <w14:ligatures w14:val="none"/>
        </w:rPr>
        <w:t xml:space="preserve"> </w:t>
      </w:r>
      <w:proofErr w:type="spellStart"/>
      <w:r w:rsidRPr="00D721E2">
        <w:rPr>
          <w:rFonts w:ascii="Times New Roman" w:eastAsia="Times New Roman" w:hAnsi="Times New Roman" w:cs="Times New Roman"/>
          <w:color w:val="000000"/>
          <w:kern w:val="0"/>
          <w:lang w:eastAsia="nb-NO"/>
          <w14:ligatures w14:val="none"/>
        </w:rPr>
        <w:t>Grindeks</w:t>
      </w:r>
      <w:proofErr w:type="spellEnd"/>
      <w:r w:rsidRPr="00D721E2">
        <w:rPr>
          <w:rFonts w:ascii="Times New Roman" w:eastAsia="Times New Roman" w:hAnsi="Times New Roman" w:cs="Times New Roman"/>
          <w:color w:val="000000"/>
          <w:kern w:val="0"/>
          <w:lang w:eastAsia="nb-NO"/>
          <w14:ligatures w14:val="none"/>
        </w:rPr>
        <w:t xml:space="preserve"> 10 mg/ml, 20 mg/ml </w:t>
      </w:r>
      <w:proofErr w:type="spellStart"/>
      <w:r w:rsidRPr="00D721E2">
        <w:rPr>
          <w:rFonts w:ascii="Times New Roman" w:eastAsia="Times New Roman" w:hAnsi="Times New Roman" w:cs="Times New Roman"/>
          <w:color w:val="000000"/>
          <w:kern w:val="0"/>
          <w:lang w:eastAsia="nb-NO"/>
          <w14:ligatures w14:val="none"/>
        </w:rPr>
        <w:t>Injektionslösung</w:t>
      </w:r>
      <w:proofErr w:type="spellEnd"/>
    </w:p>
    <w:p w14:paraId="77F9460E"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val="nb-NO" w:eastAsia="nb-NO"/>
          <w14:ligatures w14:val="none"/>
        </w:rPr>
      </w:pPr>
      <w:r w:rsidRPr="00D721E2">
        <w:rPr>
          <w:rFonts w:ascii="Times New Roman" w:eastAsia="Times New Roman" w:hAnsi="Times New Roman" w:cs="Times New Roman"/>
          <w:color w:val="000000"/>
          <w:kern w:val="0"/>
          <w:lang w:val="nb-NO" w:eastAsia="nb-NO"/>
          <w14:ligatures w14:val="none"/>
        </w:rPr>
        <w:t>Belgium</w:t>
      </w:r>
      <w:r w:rsidRPr="00D721E2">
        <w:rPr>
          <w:rFonts w:ascii="Times New Roman" w:eastAsia="Times New Roman" w:hAnsi="Times New Roman" w:cs="Times New Roman"/>
          <w:color w:val="000000"/>
          <w:kern w:val="0"/>
          <w:lang w:val="nb-NO" w:eastAsia="nb-NO"/>
          <w14:ligatures w14:val="none"/>
        </w:rPr>
        <w:tab/>
        <w:t>Lydagriks 10 mg/ml, 20 mg/ml oplossing voor injectie</w:t>
      </w:r>
    </w:p>
    <w:p w14:paraId="3101742F"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val="nb-NO" w:eastAsia="nb-NO"/>
          <w14:ligatures w14:val="none"/>
        </w:rPr>
      </w:pPr>
      <w:r w:rsidRPr="00D721E2">
        <w:rPr>
          <w:rFonts w:ascii="Times New Roman" w:eastAsia="Times New Roman" w:hAnsi="Times New Roman" w:cs="Times New Roman"/>
          <w:color w:val="000000"/>
          <w:kern w:val="0"/>
          <w:lang w:val="nb-NO" w:eastAsia="nb-NO"/>
          <w14:ligatures w14:val="none"/>
        </w:rPr>
        <w:tab/>
        <w:t>Lydagriks 10 mg/ml, 20 mg/ml solution injectable</w:t>
      </w:r>
    </w:p>
    <w:p w14:paraId="1FD2F489"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val="nb-NO" w:eastAsia="nb-NO"/>
          <w14:ligatures w14:val="none"/>
        </w:rPr>
      </w:pPr>
      <w:r w:rsidRPr="00D721E2">
        <w:rPr>
          <w:rFonts w:ascii="Times New Roman" w:eastAsia="Times New Roman" w:hAnsi="Times New Roman" w:cs="Times New Roman"/>
          <w:color w:val="000000"/>
          <w:kern w:val="0"/>
          <w:lang w:val="nb-NO" w:eastAsia="nb-NO"/>
          <w14:ligatures w14:val="none"/>
        </w:rPr>
        <w:tab/>
        <w:t>Lydagriks 10 mg/ml, 20 mg/ml Injektionslösung</w:t>
      </w:r>
    </w:p>
    <w:p w14:paraId="7AFBEDDA"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val="nb-NO" w:eastAsia="nb-NO"/>
          <w14:ligatures w14:val="none"/>
        </w:rPr>
        <w:t>Bulgária</w:t>
      </w:r>
      <w:r w:rsidRPr="00D721E2">
        <w:rPr>
          <w:rFonts w:ascii="Times New Roman" w:eastAsia="Times New Roman" w:hAnsi="Times New Roman" w:cs="Times New Roman"/>
          <w:color w:val="000000"/>
          <w:kern w:val="0"/>
          <w:lang w:val="nb-NO"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Lidocaine</w:t>
      </w:r>
      <w:proofErr w:type="spellEnd"/>
      <w:r w:rsidRPr="00D721E2">
        <w:rPr>
          <w:rFonts w:ascii="Times New Roman" w:eastAsia="Times New Roman" w:hAnsi="Times New Roman" w:cs="Times New Roman"/>
          <w:color w:val="000000"/>
          <w:kern w:val="0"/>
          <w:lang w:eastAsia="nb-NO"/>
          <w14:ligatures w14:val="none"/>
        </w:rPr>
        <w:t xml:space="preserve"> </w:t>
      </w:r>
      <w:proofErr w:type="spellStart"/>
      <w:r w:rsidRPr="00D721E2">
        <w:rPr>
          <w:rFonts w:ascii="Times New Roman" w:eastAsia="Times New Roman" w:hAnsi="Times New Roman" w:cs="Times New Roman"/>
          <w:color w:val="000000"/>
          <w:kern w:val="0"/>
          <w:lang w:eastAsia="nb-NO"/>
          <w14:ligatures w14:val="none"/>
        </w:rPr>
        <w:t>Grindeks</w:t>
      </w:r>
      <w:proofErr w:type="spellEnd"/>
      <w:r w:rsidRPr="00D721E2">
        <w:rPr>
          <w:rFonts w:ascii="Times New Roman" w:eastAsia="Times New Roman" w:hAnsi="Times New Roman" w:cs="Times New Roman"/>
          <w:color w:val="000000"/>
          <w:kern w:val="0"/>
          <w:lang w:eastAsia="nb-NO"/>
          <w14:ligatures w14:val="none"/>
        </w:rPr>
        <w:t xml:space="preserve"> 10 mg/ml, 20 mg/ml </w:t>
      </w:r>
      <w:r w:rsidRPr="00D721E2">
        <w:rPr>
          <w:rFonts w:ascii="Times New Roman" w:eastAsia="Times New Roman" w:hAnsi="Times New Roman" w:cs="Times New Roman"/>
          <w:color w:val="000000"/>
          <w:kern w:val="0"/>
          <w:lang w:val="nb-NO" w:eastAsia="nb-NO"/>
          <w14:ligatures w14:val="none"/>
        </w:rPr>
        <w:t>инжекционен разтвор</w:t>
      </w:r>
      <w:r w:rsidRPr="00D721E2">
        <w:rPr>
          <w:rFonts w:ascii="Times New Roman" w:eastAsia="Times New Roman" w:hAnsi="Times New Roman" w:cs="Times New Roman"/>
          <w:color w:val="000000"/>
          <w:kern w:val="0"/>
          <w:lang w:eastAsia="nb-NO"/>
          <w14:ligatures w14:val="none"/>
        </w:rPr>
        <w:t xml:space="preserve"> </w:t>
      </w:r>
    </w:p>
    <w:p w14:paraId="2DE0CC57"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val="nb-NO" w:eastAsia="nb-NO"/>
          <w14:ligatures w14:val="none"/>
        </w:rPr>
        <w:t>Finnország</w:t>
      </w:r>
      <w:r w:rsidRPr="00D721E2">
        <w:rPr>
          <w:rFonts w:ascii="Times New Roman" w:eastAsia="Times New Roman" w:hAnsi="Times New Roman" w:cs="Times New Roman"/>
          <w:color w:val="000000"/>
          <w:kern w:val="0"/>
          <w:lang w:val="nb-NO" w:eastAsia="nb-NO"/>
          <w14:ligatures w14:val="none"/>
        </w:rPr>
        <w:tab/>
        <w:t>Lidocaine Grindeks 10 mg/ml, 20 mg/ml injektioneste</w:t>
      </w:r>
    </w:p>
    <w:p w14:paraId="240C0118" w14:textId="77777777" w:rsidR="00D721E2" w:rsidRPr="00D721E2" w:rsidRDefault="00D721E2" w:rsidP="00D721E2">
      <w:pPr>
        <w:tabs>
          <w:tab w:val="left" w:pos="1701"/>
        </w:tabs>
        <w:autoSpaceDE w:val="0"/>
        <w:autoSpaceDN w:val="0"/>
        <w:adjustRightInd w:val="0"/>
        <w:spacing w:after="0" w:line="240" w:lineRule="auto"/>
        <w:ind w:left="1701" w:hanging="1701"/>
        <w:rPr>
          <w:rFonts w:ascii="Times New Roman" w:eastAsia="Times New Roman" w:hAnsi="Times New Roman" w:cs="Times New Roman"/>
          <w:color w:val="000000"/>
          <w:kern w:val="0"/>
          <w:lang w:val="nb-NO" w:eastAsia="nb-NO"/>
          <w14:ligatures w14:val="none"/>
        </w:rPr>
      </w:pPr>
      <w:r w:rsidRPr="00D721E2">
        <w:rPr>
          <w:rFonts w:ascii="Times New Roman" w:eastAsia="Times New Roman" w:hAnsi="Times New Roman" w:cs="Times New Roman"/>
          <w:color w:val="000000"/>
          <w:kern w:val="0"/>
          <w:lang w:val="nb-NO" w:eastAsia="nb-NO"/>
          <w14:ligatures w14:val="none"/>
        </w:rPr>
        <w:t>Franciaország</w:t>
      </w:r>
      <w:r w:rsidRPr="00D721E2">
        <w:rPr>
          <w:rFonts w:ascii="Times New Roman" w:eastAsia="Times New Roman" w:hAnsi="Times New Roman" w:cs="Times New Roman"/>
          <w:color w:val="000000"/>
          <w:kern w:val="0"/>
          <w:lang w:val="nb-NO" w:eastAsia="nb-NO"/>
          <w14:ligatures w14:val="none"/>
        </w:rPr>
        <w:tab/>
        <w:t>Lidocaine Grindeks 10 mg/ml, 20 mg/ml SANS CONSERVATEUR, solution injectable</w:t>
      </w:r>
    </w:p>
    <w:p w14:paraId="7B92C73D"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eastAsia="nb-NO"/>
          <w14:ligatures w14:val="none"/>
        </w:rPr>
        <w:t>Lengyelország</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Lydagriks</w:t>
      </w:r>
      <w:proofErr w:type="spellEnd"/>
    </w:p>
    <w:p w14:paraId="48F260FA"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val="nb-NO" w:eastAsia="nb-NO"/>
          <w14:ligatures w14:val="none"/>
        </w:rPr>
        <w:t>Lettország</w:t>
      </w:r>
      <w:r w:rsidRPr="00D721E2">
        <w:rPr>
          <w:rFonts w:ascii="Times New Roman" w:eastAsia="Times New Roman" w:hAnsi="Times New Roman" w:cs="Times New Roman"/>
          <w:color w:val="000000"/>
          <w:kern w:val="0"/>
          <w:lang w:val="nb-NO" w:eastAsia="nb-NO"/>
          <w14:ligatures w14:val="none"/>
        </w:rPr>
        <w:tab/>
        <w:t>Lisendum</w:t>
      </w:r>
      <w:r w:rsidRPr="00D721E2" w:rsidDel="001566F9">
        <w:rPr>
          <w:rFonts w:ascii="Times New Roman" w:eastAsia="Times New Roman" w:hAnsi="Times New Roman" w:cs="Times New Roman"/>
          <w:color w:val="000000"/>
          <w:kern w:val="0"/>
          <w:lang w:val="nb-NO" w:eastAsia="nb-NO"/>
          <w14:ligatures w14:val="none"/>
        </w:rPr>
        <w:t xml:space="preserve"> </w:t>
      </w:r>
      <w:r w:rsidRPr="00D721E2">
        <w:rPr>
          <w:rFonts w:ascii="Times New Roman" w:eastAsia="Times New Roman" w:hAnsi="Times New Roman" w:cs="Times New Roman"/>
          <w:color w:val="000000"/>
          <w:kern w:val="0"/>
          <w:lang w:val="nb-NO" w:eastAsia="nb-NO"/>
          <w14:ligatures w14:val="none"/>
        </w:rPr>
        <w:t xml:space="preserve">10 mg/ml, </w:t>
      </w:r>
      <w:r w:rsidRPr="00D721E2">
        <w:rPr>
          <w:rFonts w:ascii="Times New Roman" w:eastAsia="Times New Roman" w:hAnsi="Times New Roman" w:cs="Times New Roman"/>
          <w:color w:val="000000"/>
          <w:kern w:val="0"/>
          <w:lang w:eastAsia="nb-NO"/>
          <w14:ligatures w14:val="none"/>
        </w:rPr>
        <w:t>20 mg/ml</w:t>
      </w:r>
      <w:r w:rsidRPr="00D721E2">
        <w:rPr>
          <w:rFonts w:ascii="Times New Roman" w:eastAsia="Times New Roman" w:hAnsi="Times New Roman" w:cs="Times New Roman"/>
          <w:color w:val="000000"/>
          <w:kern w:val="0"/>
          <w:lang w:val="nb-NO" w:eastAsia="nb-NO"/>
          <w14:ligatures w14:val="none"/>
        </w:rPr>
        <w:t xml:space="preserve"> šķīdums injekcijām</w:t>
      </w:r>
    </w:p>
    <w:p w14:paraId="157F2D5E"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eastAsia="nb-NO"/>
          <w14:ligatures w14:val="none"/>
        </w:rPr>
        <w:t>Magyarország</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Lydagriks</w:t>
      </w:r>
      <w:proofErr w:type="spellEnd"/>
      <w:r w:rsidRPr="00D721E2">
        <w:rPr>
          <w:rFonts w:ascii="Times New Roman" w:eastAsia="Times New Roman" w:hAnsi="Times New Roman" w:cs="Times New Roman"/>
          <w:color w:val="000000"/>
          <w:kern w:val="0"/>
          <w:lang w:eastAsia="nb-NO"/>
          <w14:ligatures w14:val="none"/>
        </w:rPr>
        <w:t xml:space="preserve"> 10 mg/ml, 20 mg/ml </w:t>
      </w:r>
      <w:proofErr w:type="spellStart"/>
      <w:r w:rsidRPr="00D721E2">
        <w:rPr>
          <w:rFonts w:ascii="Times New Roman" w:eastAsia="Times New Roman" w:hAnsi="Times New Roman" w:cs="Times New Roman"/>
          <w:color w:val="000000"/>
          <w:kern w:val="0"/>
          <w:lang w:eastAsia="nb-NO"/>
          <w14:ligatures w14:val="none"/>
        </w:rPr>
        <w:t>oldatos</w:t>
      </w:r>
      <w:proofErr w:type="spellEnd"/>
      <w:r w:rsidRPr="00D721E2">
        <w:rPr>
          <w:rFonts w:ascii="Times New Roman" w:eastAsia="Times New Roman" w:hAnsi="Times New Roman" w:cs="Times New Roman"/>
          <w:color w:val="000000"/>
          <w:kern w:val="0"/>
          <w:lang w:eastAsia="nb-NO"/>
          <w14:ligatures w14:val="none"/>
        </w:rPr>
        <w:t xml:space="preserve"> injekció</w:t>
      </w:r>
    </w:p>
    <w:p w14:paraId="4AFC1AC2"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val="nb-NO" w:eastAsia="nb-NO"/>
          <w14:ligatures w14:val="none"/>
        </w:rPr>
        <w:t>Németország</w:t>
      </w:r>
      <w:r w:rsidRPr="00D721E2">
        <w:rPr>
          <w:rFonts w:ascii="Times New Roman" w:eastAsia="Times New Roman" w:hAnsi="Times New Roman" w:cs="Times New Roman"/>
          <w:color w:val="000000"/>
          <w:kern w:val="0"/>
          <w:lang w:val="nb-NO"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Lidocain</w:t>
      </w:r>
      <w:proofErr w:type="spellEnd"/>
      <w:r w:rsidRPr="00D721E2">
        <w:rPr>
          <w:rFonts w:ascii="Times New Roman" w:eastAsia="Times New Roman" w:hAnsi="Times New Roman" w:cs="Times New Roman"/>
          <w:color w:val="000000"/>
          <w:kern w:val="0"/>
          <w:lang w:eastAsia="nb-NO"/>
          <w14:ligatures w14:val="none"/>
        </w:rPr>
        <w:t xml:space="preserve"> </w:t>
      </w:r>
      <w:proofErr w:type="spellStart"/>
      <w:r w:rsidRPr="00D721E2">
        <w:rPr>
          <w:rFonts w:ascii="Times New Roman" w:eastAsia="Times New Roman" w:hAnsi="Times New Roman" w:cs="Times New Roman"/>
          <w:color w:val="000000"/>
          <w:kern w:val="0"/>
          <w:lang w:eastAsia="nb-NO"/>
          <w14:ligatures w14:val="none"/>
        </w:rPr>
        <w:t>Grindeks</w:t>
      </w:r>
      <w:proofErr w:type="spellEnd"/>
      <w:r w:rsidRPr="00D721E2">
        <w:rPr>
          <w:rFonts w:ascii="Times New Roman" w:eastAsia="Times New Roman" w:hAnsi="Times New Roman" w:cs="Times New Roman"/>
          <w:color w:val="000000"/>
          <w:kern w:val="0"/>
          <w:lang w:eastAsia="nb-NO"/>
          <w14:ligatures w14:val="none"/>
        </w:rPr>
        <w:t xml:space="preserve"> 10 mg/ml, 20 mg/ml </w:t>
      </w:r>
      <w:proofErr w:type="spellStart"/>
      <w:r w:rsidRPr="00D721E2">
        <w:rPr>
          <w:rFonts w:ascii="Times New Roman" w:eastAsia="Times New Roman" w:hAnsi="Times New Roman" w:cs="Times New Roman"/>
          <w:color w:val="000000"/>
          <w:kern w:val="0"/>
          <w:lang w:eastAsia="nb-NO"/>
          <w14:ligatures w14:val="none"/>
        </w:rPr>
        <w:t>Injektionslösung</w:t>
      </w:r>
      <w:proofErr w:type="spellEnd"/>
    </w:p>
    <w:p w14:paraId="449B5360"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eastAsia="nb-NO"/>
          <w14:ligatures w14:val="none"/>
        </w:rPr>
        <w:t>Olaszország</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Lidocaina</w:t>
      </w:r>
      <w:proofErr w:type="spellEnd"/>
      <w:r w:rsidRPr="00D721E2">
        <w:rPr>
          <w:rFonts w:ascii="Times New Roman" w:eastAsia="Times New Roman" w:hAnsi="Times New Roman" w:cs="Times New Roman"/>
          <w:color w:val="000000"/>
          <w:kern w:val="0"/>
          <w:lang w:eastAsia="nb-NO"/>
          <w14:ligatures w14:val="none"/>
        </w:rPr>
        <w:t xml:space="preserve"> </w:t>
      </w:r>
      <w:proofErr w:type="spellStart"/>
      <w:r w:rsidRPr="00D721E2">
        <w:rPr>
          <w:rFonts w:ascii="Times New Roman" w:eastAsia="Times New Roman" w:hAnsi="Times New Roman" w:cs="Times New Roman"/>
          <w:color w:val="000000"/>
          <w:kern w:val="0"/>
          <w:lang w:eastAsia="nb-NO"/>
          <w14:ligatures w14:val="none"/>
        </w:rPr>
        <w:t>Grindeks</w:t>
      </w:r>
      <w:proofErr w:type="spellEnd"/>
    </w:p>
    <w:p w14:paraId="15DA6DFB" w14:textId="3F883AC6"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eastAsia="nb-NO"/>
          <w14:ligatures w14:val="none"/>
        </w:rPr>
        <w:t>Portugália</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Lidocaine</w:t>
      </w:r>
      <w:proofErr w:type="spellEnd"/>
      <w:r w:rsidRPr="00D721E2">
        <w:rPr>
          <w:rFonts w:ascii="Times New Roman" w:eastAsia="Times New Roman" w:hAnsi="Times New Roman" w:cs="Times New Roman"/>
          <w:color w:val="000000"/>
          <w:kern w:val="0"/>
          <w:lang w:eastAsia="nb-NO"/>
          <w14:ligatures w14:val="none"/>
        </w:rPr>
        <w:t xml:space="preserve"> </w:t>
      </w:r>
      <w:proofErr w:type="spellStart"/>
      <w:r w:rsidRPr="00D721E2">
        <w:rPr>
          <w:rFonts w:ascii="Times New Roman" w:eastAsia="Times New Roman" w:hAnsi="Times New Roman" w:cs="Times New Roman"/>
          <w:color w:val="000000"/>
          <w:kern w:val="0"/>
          <w:lang w:eastAsia="nb-NO"/>
          <w14:ligatures w14:val="none"/>
        </w:rPr>
        <w:t>Grindeks</w:t>
      </w:r>
      <w:proofErr w:type="spellEnd"/>
      <w:r w:rsidRPr="00D721E2">
        <w:rPr>
          <w:rFonts w:ascii="Times New Roman" w:eastAsia="Times New Roman" w:hAnsi="Times New Roman" w:cs="Times New Roman"/>
          <w:color w:val="000000"/>
          <w:kern w:val="0"/>
          <w:lang w:eastAsia="nb-NO"/>
          <w14:ligatures w14:val="none"/>
        </w:rPr>
        <w:t xml:space="preserve"> 10 mg/ml</w:t>
      </w:r>
      <w:r w:rsidRPr="00D721E2">
        <w:rPr>
          <w:rFonts w:ascii="Times New Roman" w:eastAsia="Times New Roman" w:hAnsi="Times New Roman" w:cs="Times New Roman"/>
          <w:color w:val="000000"/>
          <w:kern w:val="0"/>
          <w:lang w:val="nb-NO" w:eastAsia="nb-NO"/>
          <w14:ligatures w14:val="none"/>
        </w:rPr>
        <w:t xml:space="preserve">, </w:t>
      </w:r>
      <w:r w:rsidRPr="00D721E2">
        <w:rPr>
          <w:rFonts w:ascii="Times New Roman" w:eastAsia="Times New Roman" w:hAnsi="Times New Roman" w:cs="Times New Roman"/>
          <w:color w:val="000000"/>
          <w:kern w:val="0"/>
          <w:lang w:eastAsia="nb-NO"/>
          <w14:ligatures w14:val="none"/>
        </w:rPr>
        <w:t xml:space="preserve">20 mg/ml </w:t>
      </w:r>
      <w:bookmarkStart w:id="1" w:name="_Hlk165366406"/>
      <w:proofErr w:type="spellStart"/>
      <w:r w:rsidR="002C6B15" w:rsidRPr="000A5652">
        <w:rPr>
          <w:rFonts w:ascii="Times New Roman" w:hAnsi="Times New Roman"/>
        </w:rPr>
        <w:t>solução</w:t>
      </w:r>
      <w:proofErr w:type="spellEnd"/>
      <w:r w:rsidR="002C6B15" w:rsidRPr="000A5652">
        <w:rPr>
          <w:rFonts w:ascii="Times New Roman" w:hAnsi="Times New Roman"/>
        </w:rPr>
        <w:t xml:space="preserve"> </w:t>
      </w:r>
      <w:proofErr w:type="spellStart"/>
      <w:r w:rsidR="002C6B15" w:rsidRPr="000A5652">
        <w:rPr>
          <w:rFonts w:ascii="Times New Roman" w:hAnsi="Times New Roman"/>
        </w:rPr>
        <w:t>injetável</w:t>
      </w:r>
      <w:bookmarkEnd w:id="1"/>
      <w:proofErr w:type="spellEnd"/>
    </w:p>
    <w:p w14:paraId="77BA036E"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val="nb-NO" w:eastAsia="nb-NO"/>
          <w14:ligatures w14:val="none"/>
        </w:rPr>
      </w:pPr>
      <w:r w:rsidRPr="00D721E2">
        <w:rPr>
          <w:rFonts w:ascii="Times New Roman" w:eastAsia="Times New Roman" w:hAnsi="Times New Roman" w:cs="Times New Roman"/>
          <w:color w:val="000000"/>
          <w:kern w:val="0"/>
          <w:lang w:eastAsia="nb-NO"/>
          <w14:ligatures w14:val="none"/>
        </w:rPr>
        <w:t>Románia</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Livohep</w:t>
      </w:r>
      <w:proofErr w:type="spellEnd"/>
      <w:r w:rsidRPr="00D721E2">
        <w:rPr>
          <w:rFonts w:ascii="Times New Roman" w:eastAsia="Times New Roman" w:hAnsi="Times New Roman" w:cs="Times New Roman"/>
          <w:color w:val="000000"/>
          <w:kern w:val="0"/>
          <w:lang w:eastAsia="nb-NO"/>
          <w14:ligatures w14:val="none"/>
        </w:rPr>
        <w:t xml:space="preserve"> 10 mg/ml, 20 mg/ml </w:t>
      </w:r>
      <w:r w:rsidRPr="00D721E2">
        <w:rPr>
          <w:rFonts w:ascii="Times New Roman" w:eastAsia="Times New Roman" w:hAnsi="Times New Roman" w:cs="Times New Roman"/>
          <w:color w:val="000000"/>
          <w:kern w:val="0"/>
          <w:lang w:val="nb-NO" w:eastAsia="nb-NO"/>
          <w14:ligatures w14:val="none"/>
        </w:rPr>
        <w:t>soluție injectabilă</w:t>
      </w:r>
    </w:p>
    <w:p w14:paraId="36229D94" w14:textId="77777777" w:rsidR="00D721E2" w:rsidRPr="00D721E2" w:rsidRDefault="00D721E2" w:rsidP="00D721E2">
      <w:pPr>
        <w:tabs>
          <w:tab w:val="left" w:pos="1701"/>
        </w:tabs>
        <w:autoSpaceDE w:val="0"/>
        <w:autoSpaceDN w:val="0"/>
        <w:adjustRightInd w:val="0"/>
        <w:spacing w:after="0" w:line="240" w:lineRule="auto"/>
        <w:rPr>
          <w:rFonts w:ascii="Times New Roman" w:eastAsia="Times New Roman" w:hAnsi="Times New Roman" w:cs="Times New Roman"/>
          <w:color w:val="000000"/>
          <w:kern w:val="0"/>
          <w:lang w:eastAsia="nb-NO"/>
          <w14:ligatures w14:val="none"/>
        </w:rPr>
      </w:pPr>
      <w:r w:rsidRPr="00D721E2">
        <w:rPr>
          <w:rFonts w:ascii="Times New Roman" w:eastAsia="Times New Roman" w:hAnsi="Times New Roman" w:cs="Times New Roman"/>
          <w:color w:val="000000"/>
          <w:kern w:val="0"/>
          <w:lang w:eastAsia="nb-NO"/>
          <w14:ligatures w14:val="none"/>
        </w:rPr>
        <w:t>Svédország</w:t>
      </w:r>
      <w:r w:rsidRPr="00D721E2">
        <w:rPr>
          <w:rFonts w:ascii="Times New Roman" w:eastAsia="Times New Roman" w:hAnsi="Times New Roman" w:cs="Times New Roman"/>
          <w:color w:val="000000"/>
          <w:kern w:val="0"/>
          <w:lang w:eastAsia="nb-NO"/>
          <w14:ligatures w14:val="none"/>
        </w:rPr>
        <w:tab/>
      </w:r>
      <w:proofErr w:type="spellStart"/>
      <w:r w:rsidRPr="00D721E2">
        <w:rPr>
          <w:rFonts w:ascii="Times New Roman" w:eastAsia="Times New Roman" w:hAnsi="Times New Roman" w:cs="Times New Roman"/>
          <w:color w:val="000000"/>
          <w:kern w:val="0"/>
          <w:lang w:eastAsia="nb-NO"/>
          <w14:ligatures w14:val="none"/>
        </w:rPr>
        <w:t>Lydagriks</w:t>
      </w:r>
      <w:proofErr w:type="spellEnd"/>
    </w:p>
    <w:p w14:paraId="6904121A" w14:textId="77777777" w:rsidR="00D721E2" w:rsidRPr="00D721E2" w:rsidRDefault="00D721E2" w:rsidP="00D721E2">
      <w:pPr>
        <w:suppressAutoHyphens/>
        <w:spacing w:after="0" w:line="240" w:lineRule="auto"/>
        <w:ind w:right="-449"/>
        <w:rPr>
          <w:rFonts w:ascii="Times New Roman" w:eastAsia="Times New Roman" w:hAnsi="Times New Roman" w:cs="Times New Roman"/>
          <w:kern w:val="0"/>
          <w:shd w:val="clear" w:color="auto" w:fill="FFFFFF"/>
          <w14:ligatures w14:val="none"/>
        </w:rPr>
      </w:pPr>
    </w:p>
    <w:p w14:paraId="1B043541" w14:textId="77777777" w:rsidR="00FC0F96" w:rsidRPr="00D61CA8" w:rsidRDefault="00FC0F96" w:rsidP="00FC0F96">
      <w:pPr>
        <w:suppressAutoHyphens/>
        <w:spacing w:after="0" w:line="240" w:lineRule="auto"/>
        <w:outlineLvl w:val="0"/>
        <w:rPr>
          <w:rFonts w:ascii="Times New Roman" w:eastAsia="Times New Roman" w:hAnsi="Times New Roman" w:cs="Times New Roman"/>
          <w:kern w:val="0"/>
          <w:u w:val="single"/>
          <w14:ligatures w14:val="none"/>
        </w:rPr>
      </w:pPr>
      <w:proofErr w:type="spellStart"/>
      <w:r w:rsidRPr="00D61CA8">
        <w:rPr>
          <w:rFonts w:ascii="Times New Roman" w:eastAsia="Times New Roman" w:hAnsi="Times New Roman" w:cs="Times New Roman"/>
          <w:kern w:val="0"/>
          <w:u w:val="single"/>
          <w14:ligatures w14:val="none"/>
        </w:rPr>
        <w:t>Lydagriks</w:t>
      </w:r>
      <w:proofErr w:type="spellEnd"/>
      <w:r w:rsidRPr="00D61CA8">
        <w:rPr>
          <w:rFonts w:ascii="Times New Roman" w:eastAsia="Times New Roman" w:hAnsi="Times New Roman" w:cs="Times New Roman"/>
          <w:kern w:val="0"/>
          <w:u w:val="single"/>
          <w14:ligatures w14:val="none"/>
        </w:rPr>
        <w:t xml:space="preserve"> 10 mg/ml </w:t>
      </w:r>
      <w:proofErr w:type="spellStart"/>
      <w:r w:rsidRPr="00D61CA8">
        <w:rPr>
          <w:rFonts w:ascii="Times New Roman" w:eastAsia="Times New Roman" w:hAnsi="Times New Roman" w:cs="Times New Roman"/>
          <w:kern w:val="0"/>
          <w:u w:val="single"/>
          <w14:ligatures w14:val="none"/>
        </w:rPr>
        <w:t>oldatos</w:t>
      </w:r>
      <w:proofErr w:type="spellEnd"/>
      <w:r w:rsidRPr="00D61CA8">
        <w:rPr>
          <w:rFonts w:ascii="Times New Roman" w:eastAsia="Times New Roman" w:hAnsi="Times New Roman" w:cs="Times New Roman"/>
          <w:kern w:val="0"/>
          <w:u w:val="single"/>
          <w14:ligatures w14:val="none"/>
        </w:rPr>
        <w:t xml:space="preserve"> injekció</w:t>
      </w:r>
    </w:p>
    <w:p w14:paraId="0B7BB205"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lang w:eastAsia="zh-CN"/>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/01</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5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23690E29"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/02</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1050F20C"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/03</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10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0C625DDA"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/04</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10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34B71D1B"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/05</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 xml:space="preserve">I-es típusú </w:t>
      </w:r>
      <w:r>
        <w:rPr>
          <w:rFonts w:ascii="Times New Roman" w:eastAsia="Times New Roman" w:hAnsi="Times New Roman" w:cs="Times New Roman"/>
          <w:kern w:val="0"/>
          <w14:ligatures w14:val="none"/>
        </w:rPr>
        <w:t>injekciós üvegben</w:t>
      </w:r>
    </w:p>
    <w:p w14:paraId="6FE47563"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/06</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 xml:space="preserve">I-es típusú </w:t>
      </w:r>
      <w:r>
        <w:rPr>
          <w:rFonts w:ascii="Times New Roman" w:eastAsia="Times New Roman" w:hAnsi="Times New Roman" w:cs="Times New Roman"/>
          <w:kern w:val="0"/>
          <w14:ligatures w14:val="none"/>
        </w:rPr>
        <w:t>injekciós üvegben</w:t>
      </w:r>
    </w:p>
    <w:p w14:paraId="2A785C57" w14:textId="77777777" w:rsidR="00FC0F96" w:rsidRPr="00D61CA8" w:rsidRDefault="00FC0F96" w:rsidP="00FC0F96">
      <w:pPr>
        <w:suppressAutoHyphens/>
        <w:spacing w:after="0" w:line="260" w:lineRule="exact"/>
        <w:rPr>
          <w:rFonts w:ascii="Times New Roman" w:eastAsia="Times New Roman" w:hAnsi="Times New Roman" w:cs="Times New Roman"/>
          <w:kern w:val="0"/>
          <w14:ligatures w14:val="none"/>
        </w:rPr>
      </w:pPr>
    </w:p>
    <w:p w14:paraId="667B355E" w14:textId="77777777" w:rsidR="00FC0F96" w:rsidRPr="00D61CA8" w:rsidRDefault="00FC0F96" w:rsidP="00FC0F96">
      <w:pPr>
        <w:suppressAutoHyphens/>
        <w:spacing w:after="0" w:line="240" w:lineRule="auto"/>
        <w:outlineLvl w:val="0"/>
        <w:rPr>
          <w:rFonts w:ascii="Times New Roman" w:eastAsia="Times New Roman" w:hAnsi="Times New Roman" w:cs="Times New Roman"/>
          <w:kern w:val="0"/>
          <w:u w:val="single"/>
          <w14:ligatures w14:val="none"/>
        </w:rPr>
      </w:pPr>
      <w:proofErr w:type="spellStart"/>
      <w:r w:rsidRPr="00D61CA8">
        <w:rPr>
          <w:rFonts w:ascii="Times New Roman" w:eastAsia="Times New Roman" w:hAnsi="Times New Roman" w:cs="Times New Roman"/>
          <w:kern w:val="0"/>
          <w:u w:val="single"/>
          <w14:ligatures w14:val="none"/>
        </w:rPr>
        <w:t>Lydagriks</w:t>
      </w:r>
      <w:proofErr w:type="spellEnd"/>
      <w:r w:rsidRPr="00D61CA8">
        <w:rPr>
          <w:rFonts w:ascii="Times New Roman" w:eastAsia="Times New Roman" w:hAnsi="Times New Roman" w:cs="Times New Roman"/>
          <w:kern w:val="0"/>
          <w:u w:val="single"/>
          <w14:ligatures w14:val="none"/>
        </w:rPr>
        <w:t xml:space="preserve"> 20 mg/ml </w:t>
      </w:r>
      <w:proofErr w:type="spellStart"/>
      <w:r w:rsidRPr="00D61CA8">
        <w:rPr>
          <w:rFonts w:ascii="Times New Roman" w:eastAsia="Times New Roman" w:hAnsi="Times New Roman" w:cs="Times New Roman"/>
          <w:kern w:val="0"/>
          <w:u w:val="single"/>
          <w14:ligatures w14:val="none"/>
        </w:rPr>
        <w:t>oldatos</w:t>
      </w:r>
      <w:proofErr w:type="spellEnd"/>
      <w:r w:rsidRPr="00D61CA8">
        <w:rPr>
          <w:rFonts w:ascii="Times New Roman" w:eastAsia="Times New Roman" w:hAnsi="Times New Roman" w:cs="Times New Roman"/>
          <w:kern w:val="0"/>
          <w:u w:val="single"/>
          <w14:ligatures w14:val="none"/>
        </w:rPr>
        <w:t xml:space="preserve"> injekció</w:t>
      </w:r>
    </w:p>
    <w:p w14:paraId="1FBB4718"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lang w:eastAsia="zh-CN"/>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/07</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2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bookmarkStart w:id="2" w:name="_GoBack"/>
      <w:bookmarkEnd w:id="2"/>
    </w:p>
    <w:p w14:paraId="6EA3256E"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/08</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03DFD245"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/09</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5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3C92445C"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/10</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5255461A"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/11</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10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2C6F34A1"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/12</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×10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I-es típusú üvegampullában</w:t>
      </w:r>
    </w:p>
    <w:p w14:paraId="4142CE85" w14:textId="77777777" w:rsidR="00FC0F96" w:rsidRPr="00D61CA8" w:rsidRDefault="00FC0F96" w:rsidP="00FC0F96">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/13</w:t>
      </w:r>
      <w:r w:rsidRPr="00D61CA8">
        <w:rPr>
          <w:rFonts w:ascii="Times New Roman" w:eastAsia="Times New Roman" w:hAnsi="Times New Roman" w:cs="Times New Roman"/>
          <w:kern w:val="0"/>
          <w:szCs w:val="20"/>
          <w14:ligatures w14:val="none"/>
        </w:rPr>
        <w:tab/>
      </w:r>
      <w:r>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 xml:space="preserve">I-es típusú </w:t>
      </w:r>
      <w:r>
        <w:rPr>
          <w:rFonts w:ascii="Times New Roman" w:eastAsia="Times New Roman" w:hAnsi="Times New Roman" w:cs="Times New Roman"/>
          <w:kern w:val="0"/>
          <w14:ligatures w14:val="none"/>
        </w:rPr>
        <w:t>injekciós üvegben</w:t>
      </w:r>
    </w:p>
    <w:p w14:paraId="3AF9897A" w14:textId="77777777" w:rsidR="00FC0F96" w:rsidRPr="00D61CA8" w:rsidRDefault="00FC0F96" w:rsidP="00FC0F96">
      <w:pPr>
        <w:tabs>
          <w:tab w:val="left" w:pos="2127"/>
          <w:tab w:val="left" w:pos="3402"/>
        </w:tabs>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snapToGrid w:val="0"/>
          <w:kern w:val="0"/>
          <w:szCs w:val="20"/>
          <w14:ligatures w14:val="none"/>
        </w:rPr>
        <w:t>OGYI-T-</w:t>
      </w:r>
      <w:r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snapToGrid w:val="0"/>
          <w:kern w:val="0"/>
          <w:szCs w:val="20"/>
          <w14:ligatures w14:val="none"/>
        </w:rPr>
        <w:t>/14</w:t>
      </w:r>
      <w:r w:rsidRPr="00D61CA8">
        <w:rPr>
          <w:rFonts w:ascii="Times New Roman" w:eastAsia="Times New Roman" w:hAnsi="Times New Roman" w:cs="Times New Roman"/>
          <w:snapToGrid w:val="0"/>
          <w:kern w:val="0"/>
          <w:szCs w:val="20"/>
          <w14:ligatures w14:val="none"/>
        </w:rPr>
        <w:tab/>
      </w:r>
      <w:r>
        <w:rPr>
          <w:rFonts w:ascii="Times New Roman" w:eastAsia="Times New Roman" w:hAnsi="Times New Roman" w:cs="Times New Roman"/>
          <w:snapToGrid w:val="0"/>
          <w:kern w:val="0"/>
          <w14:ligatures w14:val="none"/>
        </w:rPr>
        <w:t>10×</w:t>
      </w:r>
      <w:r w:rsidRPr="00D61CA8">
        <w:rPr>
          <w:rFonts w:ascii="Times New Roman" w:eastAsia="Times New Roman" w:hAnsi="Times New Roman" w:cs="Times New Roman"/>
          <w:snapToGrid w:val="0"/>
          <w:kern w:val="0"/>
          <w14:ligatures w14:val="none"/>
        </w:rPr>
        <w:t>50 ml</w:t>
      </w:r>
      <w:r>
        <w:rPr>
          <w:rFonts w:ascii="Times New Roman" w:eastAsia="Times New Roman" w:hAnsi="Times New Roman" w:cs="Times New Roman"/>
          <w:kern w:val="0"/>
          <w14:ligatures w14:val="none"/>
        </w:rPr>
        <w:tab/>
      </w:r>
      <w:r w:rsidRPr="007D602D">
        <w:rPr>
          <w:rFonts w:ascii="Times New Roman" w:eastAsia="Times New Roman" w:hAnsi="Times New Roman" w:cs="Times New Roman"/>
          <w:kern w:val="0"/>
          <w14:ligatures w14:val="none"/>
        </w:rPr>
        <w:t xml:space="preserve">I-es típusú </w:t>
      </w:r>
      <w:r>
        <w:rPr>
          <w:rFonts w:ascii="Times New Roman" w:eastAsia="Times New Roman" w:hAnsi="Times New Roman" w:cs="Times New Roman"/>
          <w:kern w:val="0"/>
          <w14:ligatures w14:val="none"/>
        </w:rPr>
        <w:t>injekciós üvegben</w:t>
      </w:r>
    </w:p>
    <w:p w14:paraId="3F53C31F" w14:textId="77777777" w:rsidR="00D721E2" w:rsidRPr="00D721E2" w:rsidRDefault="00D721E2" w:rsidP="00D721E2">
      <w:pPr>
        <w:suppressAutoHyphens/>
        <w:spacing w:after="0" w:line="240" w:lineRule="auto"/>
        <w:ind w:right="-449"/>
        <w:rPr>
          <w:rFonts w:ascii="Times New Roman" w:eastAsia="Times New Roman" w:hAnsi="Times New Roman" w:cs="Times New Roman"/>
          <w:noProof/>
          <w:kern w:val="0"/>
          <w14:ligatures w14:val="none"/>
        </w:rPr>
      </w:pPr>
    </w:p>
    <w:p w14:paraId="0B71525C" w14:textId="002F4A87" w:rsidR="00D721E2" w:rsidRPr="00D721E2" w:rsidRDefault="00D721E2" w:rsidP="00D721E2">
      <w:pPr>
        <w:suppressAutoHyphens/>
        <w:spacing w:after="0" w:line="240" w:lineRule="auto"/>
        <w:ind w:right="-2"/>
        <w:rPr>
          <w:rFonts w:ascii="Times New Roman" w:eastAsia="Times New Roman" w:hAnsi="Times New Roman" w:cs="Times New Roman"/>
          <w:noProof/>
          <w:kern w:val="0"/>
          <w14:ligatures w14:val="none"/>
        </w:rPr>
      </w:pPr>
      <w:r w:rsidRPr="00D721E2">
        <w:rPr>
          <w:rFonts w:ascii="Times New Roman" w:eastAsia="Times New Roman" w:hAnsi="Times New Roman" w:cs="Times New Roman"/>
          <w:b/>
          <w:noProof/>
          <w:kern w:val="0"/>
          <w14:ligatures w14:val="none"/>
        </w:rPr>
        <w:t>A betegtájékoztató legutóbbi felülvizsgálatának dátuma:</w:t>
      </w:r>
      <w:r w:rsidRPr="00FC0F96">
        <w:rPr>
          <w:rFonts w:ascii="Times New Roman" w:eastAsia="Times New Roman" w:hAnsi="Times New Roman" w:cs="Times New Roman"/>
          <w:noProof/>
          <w:kern w:val="0"/>
          <w14:ligatures w14:val="none"/>
        </w:rPr>
        <w:t xml:space="preserve"> </w:t>
      </w:r>
      <w:r w:rsidR="00FC0F96" w:rsidRPr="00FC0F96">
        <w:rPr>
          <w:rFonts w:ascii="Times New Roman" w:eastAsia="Times New Roman" w:hAnsi="Times New Roman" w:cs="Times New Roman"/>
          <w:noProof/>
          <w:kern w:val="0"/>
          <w14:ligatures w14:val="none"/>
        </w:rPr>
        <w:t>2024. június.</w:t>
      </w:r>
    </w:p>
    <w:p w14:paraId="15713B96" w14:textId="77777777" w:rsidR="00D721E2" w:rsidRPr="00D721E2" w:rsidRDefault="00D721E2" w:rsidP="00D721E2">
      <w:pPr>
        <w:suppressAutoHyphens/>
        <w:spacing w:after="0" w:line="240" w:lineRule="auto"/>
        <w:ind w:right="-449"/>
        <w:rPr>
          <w:rFonts w:ascii="Times New Roman" w:eastAsia="Times New Roman" w:hAnsi="Times New Roman" w:cs="Times New Roman"/>
          <w:noProof/>
          <w:kern w:val="0"/>
          <w14:ligatures w14:val="none"/>
        </w:rPr>
      </w:pPr>
    </w:p>
    <w:p w14:paraId="3407AAC1" w14:textId="77777777" w:rsidR="00D721E2" w:rsidRPr="00D721E2" w:rsidRDefault="00D721E2" w:rsidP="00D721E2">
      <w:pPr>
        <w:suppressAutoHyphens/>
        <w:spacing w:after="0" w:line="240" w:lineRule="auto"/>
        <w:ind w:right="-449"/>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w:t>
      </w:r>
    </w:p>
    <w:p w14:paraId="252E8FF9"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r w:rsidRPr="00D721E2">
        <w:rPr>
          <w:rFonts w:ascii="Times New Roman" w:eastAsia="Times New Roman" w:hAnsi="Times New Roman" w:cs="Times New Roman"/>
          <w:noProof/>
          <w:kern w:val="0"/>
          <w14:ligatures w14:val="none"/>
        </w:rPr>
        <w:t>Az alábbi információk kizárólag orvosoknak vagy más egészségügyi szakembereknek szólnak:</w:t>
      </w:r>
    </w:p>
    <w:p w14:paraId="0655FF7A"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2C36B1C1"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Az </w:t>
      </w:r>
      <w:proofErr w:type="spellStart"/>
      <w:r w:rsidRPr="00D721E2">
        <w:rPr>
          <w:rFonts w:ascii="Times New Roman" w:eastAsia="Times New Roman" w:hAnsi="Times New Roman" w:cs="Times New Roman"/>
          <w:kern w:val="0"/>
          <w14:ligatures w14:val="none"/>
        </w:rPr>
        <w:t>oldatos</w:t>
      </w:r>
      <w:proofErr w:type="spellEnd"/>
      <w:r w:rsidRPr="00D721E2">
        <w:rPr>
          <w:rFonts w:ascii="Times New Roman" w:eastAsia="Times New Roman" w:hAnsi="Times New Roman" w:cs="Times New Roman"/>
          <w:kern w:val="0"/>
          <w14:ligatures w14:val="none"/>
        </w:rPr>
        <w:t xml:space="preserve"> injekció nem tárolható úgy, hogy fémekkel, pl. tűkkel vagy a fecskendők fém részeivel érintkezik, mert a beoldott fémionok duzzanatot okozhatnak az injekció beadásának helyén.</w:t>
      </w:r>
    </w:p>
    <w:p w14:paraId="494E0910" w14:textId="77777777" w:rsidR="00D721E2" w:rsidRPr="00D721E2" w:rsidRDefault="00D721E2" w:rsidP="00D721E2">
      <w:pPr>
        <w:suppressAutoHyphens/>
        <w:spacing w:after="0" w:line="240" w:lineRule="auto"/>
        <w:rPr>
          <w:rFonts w:ascii="Times New Roman" w:eastAsia="Times New Roman" w:hAnsi="Times New Roman" w:cs="Times New Roman"/>
          <w:noProof/>
          <w:kern w:val="0"/>
          <w14:ligatures w14:val="none"/>
        </w:rPr>
      </w:pPr>
    </w:p>
    <w:p w14:paraId="51BE7D62"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beszámolók szerint a </w:t>
      </w:r>
      <w:proofErr w:type="spellStart"/>
      <w:r w:rsidRPr="00D721E2">
        <w:rPr>
          <w:rFonts w:ascii="Times New Roman" w:eastAsia="Times New Roman" w:hAnsi="Times New Roman" w:cs="Times New Roman"/>
          <w:kern w:val="0"/>
          <w14:ligatures w14:val="none"/>
        </w:rPr>
        <w:t>lidokain-hidroklorid</w:t>
      </w:r>
      <w:proofErr w:type="spellEnd"/>
      <w:r w:rsidRPr="00D721E2">
        <w:rPr>
          <w:rFonts w:ascii="Times New Roman" w:eastAsia="Times New Roman" w:hAnsi="Times New Roman" w:cs="Times New Roman"/>
          <w:kern w:val="0"/>
          <w14:ligatures w14:val="none"/>
        </w:rPr>
        <w:t xml:space="preserve"> inkompatibilitást mutat a következő oldatokkal: </w:t>
      </w:r>
      <w:proofErr w:type="spellStart"/>
      <w:r w:rsidRPr="00D721E2">
        <w:rPr>
          <w:rFonts w:ascii="Times New Roman" w:eastAsia="Times New Roman" w:hAnsi="Times New Roman" w:cs="Times New Roman"/>
          <w:kern w:val="0"/>
          <w14:ligatures w14:val="none"/>
        </w:rPr>
        <w:t>amfotericin</w:t>
      </w:r>
      <w:proofErr w:type="spellEnd"/>
      <w:r w:rsidRPr="00D721E2">
        <w:rPr>
          <w:rFonts w:ascii="Times New Roman" w:eastAsia="Times New Roman" w:hAnsi="Times New Roman" w:cs="Times New Roman"/>
          <w:kern w:val="0"/>
          <w14:ligatures w14:val="none"/>
        </w:rPr>
        <w:t xml:space="preserve"> B, </w:t>
      </w:r>
      <w:proofErr w:type="spellStart"/>
      <w:r w:rsidRPr="00D721E2">
        <w:rPr>
          <w:rFonts w:ascii="Times New Roman" w:eastAsia="Times New Roman" w:hAnsi="Times New Roman" w:cs="Times New Roman"/>
          <w:kern w:val="0"/>
          <w14:ligatures w14:val="none"/>
        </w:rPr>
        <w:t>szulfadiazin</w:t>
      </w:r>
      <w:proofErr w:type="spellEnd"/>
      <w:r w:rsidRPr="00D721E2">
        <w:rPr>
          <w:rFonts w:ascii="Times New Roman" w:eastAsia="Times New Roman" w:hAnsi="Times New Roman" w:cs="Times New Roman"/>
          <w:kern w:val="0"/>
          <w14:ligatures w14:val="none"/>
        </w:rPr>
        <w:t xml:space="preserve">-nátrium, </w:t>
      </w:r>
      <w:proofErr w:type="spellStart"/>
      <w:r w:rsidRPr="00D721E2">
        <w:rPr>
          <w:rFonts w:ascii="Times New Roman" w:eastAsia="Times New Roman" w:hAnsi="Times New Roman" w:cs="Times New Roman"/>
          <w:kern w:val="0"/>
          <w14:ligatures w14:val="none"/>
        </w:rPr>
        <w:t>metohexitál</w:t>
      </w:r>
      <w:proofErr w:type="spellEnd"/>
      <w:r w:rsidRPr="00D721E2">
        <w:rPr>
          <w:rFonts w:ascii="Times New Roman" w:eastAsia="Times New Roman" w:hAnsi="Times New Roman" w:cs="Times New Roman"/>
          <w:kern w:val="0"/>
          <w14:ligatures w14:val="none"/>
        </w:rPr>
        <w:t xml:space="preserve">-nátrium, </w:t>
      </w:r>
      <w:proofErr w:type="spellStart"/>
      <w:r w:rsidRPr="00D721E2">
        <w:rPr>
          <w:rFonts w:ascii="Times New Roman" w:eastAsia="Times New Roman" w:hAnsi="Times New Roman" w:cs="Times New Roman"/>
          <w:kern w:val="0"/>
          <w14:ligatures w14:val="none"/>
        </w:rPr>
        <w:t>cefazolin</w:t>
      </w:r>
      <w:proofErr w:type="spellEnd"/>
      <w:r w:rsidRPr="00D721E2">
        <w:rPr>
          <w:rFonts w:ascii="Times New Roman" w:eastAsia="Times New Roman" w:hAnsi="Times New Roman" w:cs="Times New Roman"/>
          <w:kern w:val="0"/>
          <w14:ligatures w14:val="none"/>
        </w:rPr>
        <w:t xml:space="preserve">-nátrium és </w:t>
      </w:r>
      <w:proofErr w:type="spellStart"/>
      <w:r w:rsidRPr="00D721E2">
        <w:rPr>
          <w:rFonts w:ascii="Times New Roman" w:eastAsia="Times New Roman" w:hAnsi="Times New Roman" w:cs="Times New Roman"/>
          <w:kern w:val="0"/>
          <w14:ligatures w14:val="none"/>
        </w:rPr>
        <w:t>fenitoin</w:t>
      </w:r>
      <w:proofErr w:type="spellEnd"/>
      <w:r w:rsidRPr="00D721E2">
        <w:rPr>
          <w:rFonts w:ascii="Times New Roman" w:eastAsia="Times New Roman" w:hAnsi="Times New Roman" w:cs="Times New Roman"/>
          <w:kern w:val="0"/>
          <w14:ligatures w14:val="none"/>
        </w:rPr>
        <w:t>-nátrium.</w:t>
      </w:r>
    </w:p>
    <w:p w14:paraId="13DCF8E3" w14:textId="03071702"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savas közegben </w:t>
      </w:r>
      <w:proofErr w:type="gramStart"/>
      <w:r w:rsidRPr="00D721E2">
        <w:rPr>
          <w:rFonts w:ascii="Times New Roman" w:eastAsia="Times New Roman" w:hAnsi="Times New Roman" w:cs="Times New Roman"/>
          <w:kern w:val="0"/>
          <w14:ligatures w14:val="none"/>
        </w:rPr>
        <w:t>stabil</w:t>
      </w:r>
      <w:proofErr w:type="gramEnd"/>
      <w:r w:rsidRPr="00D721E2">
        <w:rPr>
          <w:rFonts w:ascii="Times New Roman" w:eastAsia="Times New Roman" w:hAnsi="Times New Roman" w:cs="Times New Roman"/>
          <w:kern w:val="0"/>
          <w14:ligatures w14:val="none"/>
        </w:rPr>
        <w:t xml:space="preserve"> hatóanyagok (pl. </w:t>
      </w:r>
      <w:r w:rsidR="00CD3512">
        <w:rPr>
          <w:rFonts w:ascii="Times New Roman" w:eastAsia="Times New Roman" w:hAnsi="Times New Roman" w:cs="Times New Roman"/>
          <w:kern w:val="0"/>
          <w14:ligatures w14:val="none"/>
        </w:rPr>
        <w:t>adrenalin</w:t>
      </w:r>
      <w:r w:rsidRPr="00D721E2">
        <w:rPr>
          <w:rFonts w:ascii="Times New Roman" w:eastAsia="Times New Roman" w:hAnsi="Times New Roman" w:cs="Times New Roman"/>
          <w:kern w:val="0"/>
          <w14:ligatures w14:val="none"/>
        </w:rPr>
        <w:t>-</w:t>
      </w:r>
      <w:proofErr w:type="spellStart"/>
      <w:r w:rsidRPr="00D721E2">
        <w:rPr>
          <w:rFonts w:ascii="Times New Roman" w:eastAsia="Times New Roman" w:hAnsi="Times New Roman" w:cs="Times New Roman"/>
          <w:kern w:val="0"/>
          <w14:ligatures w14:val="none"/>
        </w:rPr>
        <w:t>hidroklorid</w:t>
      </w:r>
      <w:proofErr w:type="spellEnd"/>
      <w:r w:rsidRPr="00D721E2">
        <w:rPr>
          <w:rFonts w:ascii="Times New Roman" w:eastAsia="Times New Roman" w:hAnsi="Times New Roman" w:cs="Times New Roman"/>
          <w:kern w:val="0"/>
          <w14:ligatures w14:val="none"/>
        </w:rPr>
        <w:t xml:space="preserve">, </w:t>
      </w:r>
      <w:proofErr w:type="spellStart"/>
      <w:r w:rsidR="00CD3512">
        <w:rPr>
          <w:rFonts w:ascii="Times New Roman" w:eastAsia="Times New Roman" w:hAnsi="Times New Roman" w:cs="Times New Roman"/>
          <w:kern w:val="0"/>
          <w14:ligatures w14:val="none"/>
        </w:rPr>
        <w:t>noradrenalin</w:t>
      </w:r>
      <w:proofErr w:type="spellEnd"/>
      <w:r w:rsidRPr="00D721E2">
        <w:rPr>
          <w:rFonts w:ascii="Times New Roman" w:eastAsia="Times New Roman" w:hAnsi="Times New Roman" w:cs="Times New Roman"/>
          <w:kern w:val="0"/>
          <w14:ligatures w14:val="none"/>
        </w:rPr>
        <w:t xml:space="preserve">-tartarát vagy </w:t>
      </w:r>
      <w:proofErr w:type="spellStart"/>
      <w:r w:rsidRPr="00D721E2">
        <w:rPr>
          <w:rFonts w:ascii="Times New Roman" w:eastAsia="Times New Roman" w:hAnsi="Times New Roman" w:cs="Times New Roman"/>
          <w:kern w:val="0"/>
          <w14:ligatures w14:val="none"/>
        </w:rPr>
        <w:t>izoprenalin</w:t>
      </w:r>
      <w:proofErr w:type="spellEnd"/>
      <w:r w:rsidRPr="00D721E2">
        <w:rPr>
          <w:rFonts w:ascii="Times New Roman" w:eastAsia="Times New Roman" w:hAnsi="Times New Roman" w:cs="Times New Roman"/>
          <w:kern w:val="0"/>
          <w14:ligatures w14:val="none"/>
        </w:rPr>
        <w:t xml:space="preserve">) </w:t>
      </w:r>
      <w:proofErr w:type="spellStart"/>
      <w:r w:rsidRPr="00D721E2">
        <w:rPr>
          <w:rFonts w:ascii="Times New Roman" w:eastAsia="Times New Roman" w:hAnsi="Times New Roman" w:cs="Times New Roman"/>
          <w:kern w:val="0"/>
          <w14:ligatures w14:val="none"/>
        </w:rPr>
        <w:t>lidokain-hidrokloriddal</w:t>
      </w:r>
      <w:proofErr w:type="spellEnd"/>
      <w:r w:rsidRPr="00D721E2">
        <w:rPr>
          <w:rFonts w:ascii="Times New Roman" w:eastAsia="Times New Roman" w:hAnsi="Times New Roman" w:cs="Times New Roman"/>
          <w:kern w:val="0"/>
          <w14:ligatures w14:val="none"/>
        </w:rPr>
        <w:t xml:space="preserve"> elegyítve több óra múlva bomlani kezdhetnek, mert a </w:t>
      </w:r>
      <w:proofErr w:type="spellStart"/>
      <w:r w:rsidRPr="00D721E2">
        <w:rPr>
          <w:rFonts w:ascii="Times New Roman" w:eastAsia="Times New Roman" w:hAnsi="Times New Roman" w:cs="Times New Roman"/>
          <w:kern w:val="0"/>
          <w14:ligatures w14:val="none"/>
        </w:rPr>
        <w:t>lidokain</w:t>
      </w:r>
      <w:proofErr w:type="spellEnd"/>
      <w:r w:rsidRPr="00D721E2">
        <w:rPr>
          <w:rFonts w:ascii="Times New Roman" w:eastAsia="Times New Roman" w:hAnsi="Times New Roman" w:cs="Times New Roman"/>
          <w:kern w:val="0"/>
          <w14:ligatures w14:val="none"/>
        </w:rPr>
        <w:t xml:space="preserve"> oldatok a felsorolt hatóanyagok stabilitása szempontjából még megfelelő legnagyobb pH-érték fölé emelhetik a kész oldat pH-ját.</w:t>
      </w:r>
    </w:p>
    <w:p w14:paraId="1F44DF9A"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r w:rsidRPr="00D721E2">
        <w:rPr>
          <w:rFonts w:ascii="Times New Roman" w:eastAsia="Times New Roman" w:hAnsi="Times New Roman" w:cs="Times New Roman"/>
          <w:kern w:val="0"/>
          <w14:ligatures w14:val="none"/>
        </w:rPr>
        <w:t xml:space="preserve">A </w:t>
      </w:r>
      <w:proofErr w:type="spellStart"/>
      <w:r w:rsidRPr="00D721E2">
        <w:rPr>
          <w:rFonts w:ascii="Times New Roman" w:eastAsia="Times New Roman" w:hAnsi="Times New Roman" w:cs="Times New Roman"/>
          <w:kern w:val="0"/>
          <w14:ligatures w14:val="none"/>
        </w:rPr>
        <w:t>lúgosítás</w:t>
      </w:r>
      <w:proofErr w:type="spellEnd"/>
      <w:r w:rsidRPr="00D721E2">
        <w:rPr>
          <w:rFonts w:ascii="Times New Roman" w:eastAsia="Times New Roman" w:hAnsi="Times New Roman" w:cs="Times New Roman"/>
          <w:kern w:val="0"/>
          <w14:ligatures w14:val="none"/>
        </w:rPr>
        <w:t xml:space="preserve"> a </w:t>
      </w:r>
      <w:proofErr w:type="spellStart"/>
      <w:r w:rsidRPr="00D721E2">
        <w:rPr>
          <w:rFonts w:ascii="Times New Roman" w:eastAsia="Times New Roman" w:hAnsi="Times New Roman" w:cs="Times New Roman"/>
          <w:kern w:val="0"/>
          <w14:ligatures w14:val="none"/>
        </w:rPr>
        <w:t>lidokain</w:t>
      </w:r>
      <w:proofErr w:type="spellEnd"/>
      <w:r w:rsidRPr="00D721E2">
        <w:rPr>
          <w:rFonts w:ascii="Times New Roman" w:eastAsia="Times New Roman" w:hAnsi="Times New Roman" w:cs="Times New Roman"/>
          <w:kern w:val="0"/>
          <w14:ligatures w14:val="none"/>
        </w:rPr>
        <w:t xml:space="preserve"> kicsapódásához vezethet, mert pH 6,5 felett a </w:t>
      </w:r>
      <w:proofErr w:type="spellStart"/>
      <w:r w:rsidRPr="00D721E2">
        <w:rPr>
          <w:rFonts w:ascii="Times New Roman" w:eastAsia="Times New Roman" w:hAnsi="Times New Roman" w:cs="Times New Roman"/>
          <w:kern w:val="0"/>
          <w14:ligatures w14:val="none"/>
        </w:rPr>
        <w:t>lidokain</w:t>
      </w:r>
      <w:proofErr w:type="spellEnd"/>
      <w:r w:rsidRPr="00D721E2">
        <w:rPr>
          <w:rFonts w:ascii="Times New Roman" w:eastAsia="Times New Roman" w:hAnsi="Times New Roman" w:cs="Times New Roman"/>
          <w:kern w:val="0"/>
          <w14:ligatures w14:val="none"/>
        </w:rPr>
        <w:t xml:space="preserve"> </w:t>
      </w:r>
      <w:proofErr w:type="spellStart"/>
      <w:r w:rsidRPr="00D721E2">
        <w:rPr>
          <w:rFonts w:ascii="Times New Roman" w:eastAsia="Times New Roman" w:hAnsi="Times New Roman" w:cs="Times New Roman"/>
          <w:kern w:val="0"/>
          <w14:ligatures w14:val="none"/>
        </w:rPr>
        <w:t>oldékonysága</w:t>
      </w:r>
      <w:proofErr w:type="spellEnd"/>
      <w:r w:rsidRPr="00D721E2">
        <w:rPr>
          <w:rFonts w:ascii="Times New Roman" w:eastAsia="Times New Roman" w:hAnsi="Times New Roman" w:cs="Times New Roman"/>
          <w:kern w:val="0"/>
          <w14:ligatures w14:val="none"/>
        </w:rPr>
        <w:t xml:space="preserve"> csekély mértékű.</w:t>
      </w:r>
    </w:p>
    <w:p w14:paraId="3042E732" w14:textId="77777777" w:rsidR="00D721E2" w:rsidRPr="00D721E2" w:rsidRDefault="00D721E2" w:rsidP="00D721E2">
      <w:pPr>
        <w:suppressAutoHyphens/>
        <w:spacing w:after="0" w:line="240" w:lineRule="auto"/>
        <w:rPr>
          <w:rFonts w:ascii="Times New Roman" w:eastAsia="Times New Roman" w:hAnsi="Times New Roman" w:cs="Times New Roman"/>
          <w:kern w:val="0"/>
          <w14:ligatures w14:val="none"/>
        </w:rPr>
      </w:pPr>
    </w:p>
    <w:p w14:paraId="11AC3140" w14:textId="77777777" w:rsidR="00145300" w:rsidRDefault="00145300"/>
    <w:sectPr w:rsidR="00145300" w:rsidSect="00D721E2">
      <w:headerReference w:type="default" r:id="rId9"/>
      <w:footerReference w:type="default" r:id="rId10"/>
      <w:footerReference w:type="first" r:id="rId11"/>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F9F89" w14:textId="77777777" w:rsidR="002C6B15" w:rsidRDefault="002C6B15">
      <w:pPr>
        <w:spacing w:after="0" w:line="240" w:lineRule="auto"/>
      </w:pPr>
      <w:r>
        <w:separator/>
      </w:r>
    </w:p>
  </w:endnote>
  <w:endnote w:type="continuationSeparator" w:id="0">
    <w:p w14:paraId="6A0AC26C" w14:textId="77777777" w:rsidR="002C6B15" w:rsidRDefault="002C6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xi Sans">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E8FE9" w14:textId="77777777" w:rsidR="003B74CC" w:rsidRDefault="003B74CC">
    <w:pPr>
      <w:pStyle w:val="llb"/>
      <w:tabs>
        <w:tab w:val="right" w:pos="8931"/>
      </w:tabs>
      <w:ind w:right="96"/>
      <w:jc w:val="cen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B456B" w14:textId="77777777" w:rsidR="009A4233" w:rsidRPr="009A4233" w:rsidRDefault="009A4233" w:rsidP="009A4233">
    <w:pPr>
      <w:pStyle w:val="llb"/>
      <w:rPr>
        <w:rFonts w:ascii="Times New Roman" w:hAnsi="Times New Roman"/>
        <w:sz w:val="18"/>
        <w:szCs w:val="18"/>
      </w:rPr>
    </w:pPr>
    <w:r w:rsidRPr="009A4233">
      <w:rPr>
        <w:rFonts w:ascii="Times New Roman" w:hAnsi="Times New Roman"/>
        <w:sz w:val="18"/>
        <w:szCs w:val="18"/>
      </w:rPr>
      <w:t>OGYÉI/82522/2021</w:t>
    </w:r>
  </w:p>
  <w:p w14:paraId="7B9D0705" w14:textId="35A2DAE9" w:rsidR="003B74CC" w:rsidRPr="003066E1" w:rsidRDefault="009A4233" w:rsidP="009A4233">
    <w:pPr>
      <w:pStyle w:val="llb"/>
      <w:rPr>
        <w:rFonts w:ascii="Times New Roman" w:hAnsi="Times New Roman"/>
        <w:sz w:val="18"/>
        <w:szCs w:val="18"/>
      </w:rPr>
    </w:pPr>
    <w:r w:rsidRPr="009A4233">
      <w:rPr>
        <w:rFonts w:ascii="Times New Roman" w:hAnsi="Times New Roman"/>
        <w:sz w:val="18"/>
        <w:szCs w:val="18"/>
      </w:rPr>
      <w:t>OGYÉI/82524/2021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2CB36" w14:textId="77777777" w:rsidR="002C6B15" w:rsidRDefault="002C6B15">
      <w:pPr>
        <w:spacing w:after="0" w:line="240" w:lineRule="auto"/>
      </w:pPr>
      <w:r>
        <w:separator/>
      </w:r>
    </w:p>
  </w:footnote>
  <w:footnote w:type="continuationSeparator" w:id="0">
    <w:p w14:paraId="57255D1C" w14:textId="77777777" w:rsidR="002C6B15" w:rsidRDefault="002C6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CC8F8" w14:textId="651AEEB2" w:rsidR="003B74CC" w:rsidRPr="00767AF3" w:rsidRDefault="002C6B15" w:rsidP="00767AF3">
    <w:pPr>
      <w:pStyle w:val="lfej"/>
      <w:jc w:val="center"/>
      <w:rPr>
        <w:sz w:val="18"/>
        <w:szCs w:val="18"/>
      </w:rPr>
    </w:pPr>
    <w:r w:rsidRPr="00C93504">
      <w:rPr>
        <w:sz w:val="18"/>
        <w:szCs w:val="18"/>
      </w:rPr>
      <w:fldChar w:fldCharType="begin"/>
    </w:r>
    <w:r w:rsidRPr="00767AF3">
      <w:rPr>
        <w:sz w:val="18"/>
        <w:szCs w:val="18"/>
      </w:rPr>
      <w:instrText xml:space="preserve"> PAGE   \* MERGEFORMAT </w:instrText>
    </w:r>
    <w:r w:rsidRPr="00C93504">
      <w:rPr>
        <w:sz w:val="18"/>
        <w:szCs w:val="18"/>
      </w:rPr>
      <w:fldChar w:fldCharType="separate"/>
    </w:r>
    <w:r w:rsidR="00FC0F96">
      <w:rPr>
        <w:noProof/>
        <w:sz w:val="18"/>
        <w:szCs w:val="18"/>
      </w:rPr>
      <w:t>7</w:t>
    </w:r>
    <w:r w:rsidRPr="00C93504">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6" w15:restartNumberingAfterBreak="0">
    <w:nsid w:val="0A9F3044"/>
    <w:multiLevelType w:val="hybridMultilevel"/>
    <w:tmpl w:val="A366E8E0"/>
    <w:lvl w:ilvl="0" w:tplc="A0BCFEB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1E2"/>
    <w:rsid w:val="00145300"/>
    <w:rsid w:val="00256696"/>
    <w:rsid w:val="002C6B15"/>
    <w:rsid w:val="00382D2E"/>
    <w:rsid w:val="003B4933"/>
    <w:rsid w:val="003B74CC"/>
    <w:rsid w:val="00566B0D"/>
    <w:rsid w:val="009A4233"/>
    <w:rsid w:val="009E1966"/>
    <w:rsid w:val="00A05A72"/>
    <w:rsid w:val="00B40DCA"/>
    <w:rsid w:val="00CD3512"/>
    <w:rsid w:val="00D721E2"/>
    <w:rsid w:val="00FC0F96"/>
    <w:rsid w:val="00FD7D6C"/>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DED19"/>
  <w15:chartTrackingRefBased/>
  <w15:docId w15:val="{AEE1222F-8EE2-4912-9E7D-7F5BB49AB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D721E2"/>
    <w:pPr>
      <w:tabs>
        <w:tab w:val="center" w:pos="4536"/>
        <w:tab w:val="right" w:pos="9072"/>
      </w:tabs>
      <w:spacing w:after="0" w:line="240" w:lineRule="auto"/>
    </w:pPr>
  </w:style>
  <w:style w:type="character" w:customStyle="1" w:styleId="llbChar">
    <w:name w:val="Élőláb Char"/>
    <w:basedOn w:val="Bekezdsalapbettpusa"/>
    <w:link w:val="llb"/>
    <w:uiPriority w:val="99"/>
    <w:rsid w:val="00D721E2"/>
  </w:style>
  <w:style w:type="paragraph" w:styleId="lfej">
    <w:name w:val="header"/>
    <w:basedOn w:val="Norml"/>
    <w:link w:val="lfejChar"/>
    <w:uiPriority w:val="99"/>
    <w:rsid w:val="00D721E2"/>
    <w:pPr>
      <w:tabs>
        <w:tab w:val="center" w:pos="4536"/>
        <w:tab w:val="right" w:pos="9072"/>
      </w:tabs>
      <w:suppressAutoHyphens/>
      <w:spacing w:after="0" w:line="260" w:lineRule="exact"/>
    </w:pPr>
    <w:rPr>
      <w:rFonts w:ascii="Times New Roman" w:eastAsia="Times New Roman" w:hAnsi="Times New Roman" w:cs="Times New Roman"/>
      <w:kern w:val="0"/>
      <w:szCs w:val="20"/>
      <w:lang w:val="x-none"/>
      <w14:ligatures w14:val="none"/>
    </w:rPr>
  </w:style>
  <w:style w:type="character" w:customStyle="1" w:styleId="lfejChar">
    <w:name w:val="Élőfej Char"/>
    <w:basedOn w:val="Bekezdsalapbettpusa"/>
    <w:link w:val="lfej"/>
    <w:uiPriority w:val="99"/>
    <w:rsid w:val="00D721E2"/>
    <w:rPr>
      <w:rFonts w:ascii="Times New Roman" w:eastAsia="Times New Roman" w:hAnsi="Times New Roman" w:cs="Times New Roman"/>
      <w:kern w:val="0"/>
      <w:szCs w:val="20"/>
      <w:lang w:val="x-none"/>
      <w14:ligatures w14:val="none"/>
    </w:rPr>
  </w:style>
  <w:style w:type="paragraph" w:styleId="Buborkszveg">
    <w:name w:val="Balloon Text"/>
    <w:basedOn w:val="Norml"/>
    <w:link w:val="BuborkszvegChar"/>
    <w:uiPriority w:val="99"/>
    <w:semiHidden/>
    <w:unhideWhenUsed/>
    <w:rsid w:val="00FD7D6C"/>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D7D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80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indeks@grindek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2107</Words>
  <Characters>14543</Characters>
  <Application>Microsoft Office Word</Application>
  <DocSecurity>0</DocSecurity>
  <Lines>121</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 2</dc:creator>
  <cp:keywords/>
  <dc:description/>
  <cp:lastModifiedBy>HU_OGYI_50.1</cp:lastModifiedBy>
  <cp:revision>3</cp:revision>
  <dcterms:created xsi:type="dcterms:W3CDTF">2024-06-12T09:14:00Z</dcterms:created>
  <dcterms:modified xsi:type="dcterms:W3CDTF">2024-06-20T07:42:00Z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02926f-02e7-4706-9412-6a868b8be51e_Enabled">
    <vt:lpwstr>true</vt:lpwstr>
  </property>
  <property fmtid="{D5CDD505-2E9C-101B-9397-08002B2CF9AE}" pid="3" name="MSIP_Label_5e02926f-02e7-4706-9412-6a868b8be51e_SetDate">
    <vt:lpwstr>2024-05-30T12:35:26Z</vt:lpwstr>
  </property>
  <property fmtid="{D5CDD505-2E9C-101B-9397-08002B2CF9AE}" pid="4" name="MSIP_Label_5e02926f-02e7-4706-9412-6a868b8be51e_Method">
    <vt:lpwstr>Standard</vt:lpwstr>
  </property>
  <property fmtid="{D5CDD505-2E9C-101B-9397-08002B2CF9AE}" pid="5" name="MSIP_Label_5e02926f-02e7-4706-9412-6a868b8be51e_Name">
    <vt:lpwstr>Internal</vt:lpwstr>
  </property>
  <property fmtid="{D5CDD505-2E9C-101B-9397-08002B2CF9AE}" pid="6" name="MSIP_Label_5e02926f-02e7-4706-9412-6a868b8be51e_SiteId">
    <vt:lpwstr>68b628ab-578a-4367-8d4e-bc98746c4353</vt:lpwstr>
  </property>
  <property fmtid="{D5CDD505-2E9C-101B-9397-08002B2CF9AE}" pid="7" name="MSIP_Label_5e02926f-02e7-4706-9412-6a868b8be51e_ActionId">
    <vt:lpwstr>63dd3dc2-5670-47d4-bf41-226d50e3c7e8</vt:lpwstr>
  </property>
  <property fmtid="{D5CDD505-2E9C-101B-9397-08002B2CF9AE}" pid="8" name="MSIP_Label_5e02926f-02e7-4706-9412-6a868b8be51e_ContentBits">
    <vt:lpwstr>0</vt:lpwstr>
  </property>
</Properties>
</file>