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4CFC5" w14:textId="77777777" w:rsidR="00FD4D3F" w:rsidRPr="00FC6884" w:rsidRDefault="00E61D69" w:rsidP="00561137">
      <w:pPr>
        <w:pStyle w:val="Nincstrkz"/>
        <w:jc w:val="center"/>
        <w:rPr>
          <w:b/>
          <w:bCs/>
        </w:rPr>
      </w:pPr>
      <w:r w:rsidRPr="00FC6884">
        <w:rPr>
          <w:b/>
          <w:bCs/>
        </w:rPr>
        <w:t>Betegtájékoztató: Információk a felhasználó számára</w:t>
      </w:r>
    </w:p>
    <w:p w14:paraId="2CA395DB" w14:textId="77777777" w:rsidR="00FD4D3F" w:rsidRPr="00FC6884" w:rsidRDefault="00FD4D3F" w:rsidP="00561137">
      <w:pPr>
        <w:pStyle w:val="Nincstrkz"/>
        <w:jc w:val="center"/>
        <w:rPr>
          <w:b/>
          <w:bCs/>
        </w:rPr>
      </w:pPr>
    </w:p>
    <w:p w14:paraId="7D865F1A" w14:textId="67220048" w:rsidR="00561137" w:rsidRPr="00FC6884" w:rsidRDefault="00A90197" w:rsidP="00561137">
      <w:pPr>
        <w:pStyle w:val="Nincstrkz"/>
        <w:jc w:val="center"/>
        <w:rPr>
          <w:b/>
          <w:bCs/>
        </w:rPr>
      </w:pPr>
      <w:r w:rsidRPr="00FC6884">
        <w:rPr>
          <w:b/>
          <w:bCs/>
        </w:rPr>
        <w:t xml:space="preserve">Paliperidon Teva </w:t>
      </w:r>
      <w:r w:rsidR="00E61D69" w:rsidRPr="00FC6884">
        <w:rPr>
          <w:b/>
          <w:bCs/>
        </w:rPr>
        <w:t>25</w:t>
      </w:r>
      <w:r w:rsidR="00F06F9B" w:rsidRPr="00FC6884">
        <w:rPr>
          <w:b/>
          <w:bCs/>
        </w:rPr>
        <w:t> </w:t>
      </w:r>
      <w:r w:rsidR="00561137" w:rsidRPr="00FC6884">
        <w:rPr>
          <w:b/>
          <w:bCs/>
        </w:rPr>
        <w:t>mg</w:t>
      </w:r>
      <w:r w:rsidR="00E61D69" w:rsidRPr="00FC6884">
        <w:rPr>
          <w:b/>
          <w:bCs/>
        </w:rPr>
        <w:t xml:space="preserve"> retard szuszpenziós injekció </w:t>
      </w:r>
    </w:p>
    <w:p w14:paraId="6DE8EE5F" w14:textId="1E71C198" w:rsidR="00561137" w:rsidRPr="00FC6884" w:rsidRDefault="00A90197" w:rsidP="00561137">
      <w:pPr>
        <w:pStyle w:val="Nincstrkz"/>
        <w:jc w:val="center"/>
        <w:rPr>
          <w:b/>
          <w:bCs/>
        </w:rPr>
      </w:pPr>
      <w:r w:rsidRPr="00FC6884">
        <w:rPr>
          <w:b/>
          <w:bCs/>
        </w:rPr>
        <w:t xml:space="preserve">Paliperidon Teva </w:t>
      </w:r>
      <w:r w:rsidR="00E61D69" w:rsidRPr="00FC6884">
        <w:rPr>
          <w:b/>
          <w:bCs/>
        </w:rPr>
        <w:t>50</w:t>
      </w:r>
      <w:r w:rsidR="00F06F9B" w:rsidRPr="00FC6884">
        <w:rPr>
          <w:b/>
          <w:bCs/>
        </w:rPr>
        <w:t> </w:t>
      </w:r>
      <w:r w:rsidR="00561137" w:rsidRPr="00FC6884">
        <w:rPr>
          <w:b/>
          <w:bCs/>
        </w:rPr>
        <w:t>mg</w:t>
      </w:r>
      <w:r w:rsidR="00E61D69" w:rsidRPr="00FC6884">
        <w:rPr>
          <w:b/>
          <w:bCs/>
        </w:rPr>
        <w:t xml:space="preserve"> retard szuszpenziós injekció </w:t>
      </w:r>
    </w:p>
    <w:p w14:paraId="2ECEC896" w14:textId="0D1CAC3A" w:rsidR="009716DC" w:rsidRPr="00FC6884" w:rsidRDefault="00A90197" w:rsidP="00561137">
      <w:pPr>
        <w:pStyle w:val="Nincstrkz"/>
        <w:jc w:val="center"/>
        <w:rPr>
          <w:b/>
          <w:bCs/>
        </w:rPr>
      </w:pPr>
      <w:r w:rsidRPr="00FC6884">
        <w:rPr>
          <w:b/>
          <w:bCs/>
        </w:rPr>
        <w:t xml:space="preserve">Paliperidon Teva </w:t>
      </w:r>
      <w:r w:rsidR="00E61D69" w:rsidRPr="00FC6884">
        <w:rPr>
          <w:b/>
          <w:bCs/>
        </w:rPr>
        <w:t>75</w:t>
      </w:r>
      <w:r w:rsidR="00F06F9B" w:rsidRPr="00FC6884">
        <w:rPr>
          <w:b/>
          <w:bCs/>
        </w:rPr>
        <w:t> </w:t>
      </w:r>
      <w:r w:rsidR="00561137" w:rsidRPr="00FC6884">
        <w:rPr>
          <w:b/>
          <w:bCs/>
        </w:rPr>
        <w:t>mg</w:t>
      </w:r>
      <w:r w:rsidR="00E61D69" w:rsidRPr="00FC6884">
        <w:rPr>
          <w:b/>
          <w:bCs/>
        </w:rPr>
        <w:t xml:space="preserve"> retard szuszpenziós injekció </w:t>
      </w:r>
    </w:p>
    <w:p w14:paraId="556A7192" w14:textId="2007F5E7" w:rsidR="009716DC" w:rsidRPr="00FC6884" w:rsidRDefault="00A90197" w:rsidP="00561137">
      <w:pPr>
        <w:pStyle w:val="Nincstrkz"/>
        <w:jc w:val="center"/>
        <w:rPr>
          <w:b/>
          <w:bCs/>
        </w:rPr>
      </w:pPr>
      <w:r w:rsidRPr="00FC6884">
        <w:rPr>
          <w:b/>
          <w:bCs/>
        </w:rPr>
        <w:t xml:space="preserve">Paliperidon Teva </w:t>
      </w:r>
      <w:r w:rsidR="00E61D69" w:rsidRPr="00FC6884">
        <w:rPr>
          <w:b/>
          <w:bCs/>
        </w:rPr>
        <w:t>100</w:t>
      </w:r>
      <w:r w:rsidR="00F06F9B" w:rsidRPr="00FC6884">
        <w:rPr>
          <w:b/>
          <w:bCs/>
        </w:rPr>
        <w:t> </w:t>
      </w:r>
      <w:r w:rsidR="00561137" w:rsidRPr="00FC6884">
        <w:rPr>
          <w:b/>
          <w:bCs/>
        </w:rPr>
        <w:t>mg</w:t>
      </w:r>
      <w:r w:rsidR="00E61D69" w:rsidRPr="00FC6884">
        <w:rPr>
          <w:b/>
          <w:bCs/>
        </w:rPr>
        <w:t xml:space="preserve"> retard szuszpenziós injekció </w:t>
      </w:r>
    </w:p>
    <w:p w14:paraId="1AB8AB82" w14:textId="6C7167AC" w:rsidR="00FD4D3F" w:rsidRPr="00FC6884" w:rsidRDefault="00A90197" w:rsidP="00561137">
      <w:pPr>
        <w:pStyle w:val="Nincstrkz"/>
        <w:jc w:val="center"/>
        <w:rPr>
          <w:b/>
          <w:bCs/>
        </w:rPr>
      </w:pPr>
      <w:r w:rsidRPr="00FC6884">
        <w:rPr>
          <w:b/>
          <w:bCs/>
        </w:rPr>
        <w:t xml:space="preserve">Paliperidon Teva </w:t>
      </w:r>
      <w:r w:rsidR="00E61D69" w:rsidRPr="00FC6884">
        <w:rPr>
          <w:b/>
          <w:bCs/>
        </w:rPr>
        <w:t>150</w:t>
      </w:r>
      <w:r w:rsidR="00F06F9B" w:rsidRPr="00FC6884">
        <w:rPr>
          <w:b/>
          <w:bCs/>
        </w:rPr>
        <w:t> </w:t>
      </w:r>
      <w:r w:rsidR="00561137" w:rsidRPr="00FC6884">
        <w:rPr>
          <w:b/>
          <w:bCs/>
        </w:rPr>
        <w:t>mg</w:t>
      </w:r>
      <w:r w:rsidR="00E61D69" w:rsidRPr="00FC6884">
        <w:rPr>
          <w:b/>
          <w:bCs/>
        </w:rPr>
        <w:t xml:space="preserve"> retard szuszpenziós injekció</w:t>
      </w:r>
    </w:p>
    <w:p w14:paraId="39984F80" w14:textId="1AF93254" w:rsidR="00FD4D3F" w:rsidRPr="00FC6884" w:rsidRDefault="00FD4D3F" w:rsidP="00561137">
      <w:pPr>
        <w:pStyle w:val="Nincstrkz"/>
        <w:jc w:val="center"/>
        <w:rPr>
          <w:b/>
          <w:bCs/>
        </w:rPr>
      </w:pPr>
    </w:p>
    <w:p w14:paraId="2AD8DCCA" w14:textId="77777777" w:rsidR="009716DC" w:rsidRPr="00FC6884" w:rsidRDefault="009716DC" w:rsidP="009716DC">
      <w:pPr>
        <w:jc w:val="center"/>
        <w:rPr>
          <w:b/>
          <w:bCs/>
          <w:i/>
          <w:iCs/>
          <w:highlight w:val="lightGray"/>
        </w:rPr>
      </w:pPr>
      <w:r w:rsidRPr="00FC6884">
        <w:rPr>
          <w:b/>
          <w:bCs/>
          <w:i/>
          <w:iCs/>
          <w:highlight w:val="lightGray"/>
        </w:rPr>
        <w:t>A kezelés megkezdésére szolgáló kiszerelés:</w:t>
      </w:r>
    </w:p>
    <w:p w14:paraId="5C9B0706" w14:textId="77777777" w:rsidR="009716DC" w:rsidRPr="00FC6884" w:rsidRDefault="009716DC" w:rsidP="009716DC">
      <w:pPr>
        <w:jc w:val="center"/>
        <w:rPr>
          <w:b/>
          <w:bCs/>
          <w:lang w:bidi="ar-SA"/>
        </w:rPr>
      </w:pPr>
      <w:r w:rsidRPr="00FC6884">
        <w:rPr>
          <w:b/>
          <w:bCs/>
          <w:highlight w:val="lightGray"/>
        </w:rPr>
        <w:t>Paliperidon Teva 150 mg és Paliperidon Teva 100 mg retard szuszpenziós injekció</w:t>
      </w:r>
    </w:p>
    <w:p w14:paraId="650C7B08" w14:textId="77777777" w:rsidR="009716DC" w:rsidRPr="00FC6884" w:rsidRDefault="009716DC" w:rsidP="00561137">
      <w:pPr>
        <w:pStyle w:val="Nincstrkz"/>
        <w:jc w:val="center"/>
        <w:rPr>
          <w:b/>
          <w:bCs/>
        </w:rPr>
      </w:pPr>
    </w:p>
    <w:p w14:paraId="232EC0F6" w14:textId="77777777" w:rsidR="00FD4D3F" w:rsidRPr="00FC6884" w:rsidRDefault="00E61D69" w:rsidP="00561137">
      <w:pPr>
        <w:pStyle w:val="Nincstrkz"/>
        <w:jc w:val="center"/>
      </w:pPr>
      <w:r w:rsidRPr="00FC6884">
        <w:t>paliperidon</w:t>
      </w:r>
    </w:p>
    <w:p w14:paraId="53AD6094" w14:textId="77777777" w:rsidR="00FD4D3F" w:rsidRPr="00FC6884" w:rsidRDefault="00FD4D3F" w:rsidP="009F2837">
      <w:pPr>
        <w:pStyle w:val="Nincstrkz"/>
      </w:pPr>
    </w:p>
    <w:p w14:paraId="3D5EE4FC" w14:textId="77777777" w:rsidR="00FD4D3F" w:rsidRPr="00FC6884" w:rsidRDefault="00E61D69" w:rsidP="009F2837">
      <w:pPr>
        <w:pStyle w:val="Nincstrkz"/>
        <w:rPr>
          <w:b/>
          <w:bCs/>
        </w:rPr>
      </w:pPr>
      <w:r w:rsidRPr="00FC6884">
        <w:rPr>
          <w:b/>
          <w:bCs/>
        </w:rPr>
        <w:t>Mielőtt elkezdi alkalmazni ezt a gyógyszert, olvassa el figyelmesen az alábbi betegtájékoztatót, mert az Ön számára fontos információkat tartalmaz.</w:t>
      </w:r>
    </w:p>
    <w:p w14:paraId="7C835B81" w14:textId="77777777" w:rsidR="00FD4D3F" w:rsidRPr="00FC6884" w:rsidRDefault="00E61D69" w:rsidP="009716DC">
      <w:pPr>
        <w:pStyle w:val="Nincstrkz"/>
        <w:numPr>
          <w:ilvl w:val="0"/>
          <w:numId w:val="29"/>
        </w:numPr>
        <w:ind w:left="567" w:hanging="567"/>
      </w:pPr>
      <w:r w:rsidRPr="00FC6884">
        <w:t>Tartsa meg a betegtájékoztatót, mert a benne szereplő információkra a későbbiekben is szüksége lehet.</w:t>
      </w:r>
    </w:p>
    <w:p w14:paraId="565A5A66" w14:textId="77777777" w:rsidR="00FD4D3F" w:rsidRPr="00FC6884" w:rsidRDefault="00E61D69" w:rsidP="009716DC">
      <w:pPr>
        <w:pStyle w:val="Nincstrkz"/>
        <w:numPr>
          <w:ilvl w:val="0"/>
          <w:numId w:val="29"/>
        </w:numPr>
        <w:ind w:left="567" w:hanging="567"/>
      </w:pPr>
      <w:r w:rsidRPr="00FC6884">
        <w:t>További kérdéseivel forduljon kezelőorvosához, gyógyszerészéhez vagy a gondozását végző egészségügyi</w:t>
      </w:r>
      <w:r w:rsidRPr="00FC6884">
        <w:rPr>
          <w:spacing w:val="-2"/>
        </w:rPr>
        <w:t xml:space="preserve"> </w:t>
      </w:r>
      <w:r w:rsidRPr="00FC6884">
        <w:t>szakemberhez.</w:t>
      </w:r>
    </w:p>
    <w:p w14:paraId="634AE2AE" w14:textId="77777777" w:rsidR="00FD4D3F" w:rsidRPr="00FC6884" w:rsidRDefault="00E61D69" w:rsidP="009716DC">
      <w:pPr>
        <w:pStyle w:val="Nincstrkz"/>
        <w:numPr>
          <w:ilvl w:val="0"/>
          <w:numId w:val="29"/>
        </w:numPr>
        <w:ind w:left="567" w:hanging="567"/>
      </w:pPr>
      <w:r w:rsidRPr="00FC6884">
        <w:t>Ha Önnél bármilyen mellékhatás jelentkezik, tájékoztassa kezelőorvosát, gyógyszerészét vagy a gondozását végző egészségügyi szakembert. Ez a betegtájékoztatóban fel nem sorolt bármely lehetséges mellékhatásra is vonatkozik. Lásd 4.</w:t>
      </w:r>
      <w:r w:rsidRPr="00FC6884">
        <w:rPr>
          <w:spacing w:val="-10"/>
        </w:rPr>
        <w:t xml:space="preserve"> </w:t>
      </w:r>
      <w:r w:rsidRPr="00FC6884">
        <w:t>pont.</w:t>
      </w:r>
    </w:p>
    <w:p w14:paraId="4AE70F11" w14:textId="77777777" w:rsidR="00FD4D3F" w:rsidRPr="00FC6884" w:rsidRDefault="00FD4D3F" w:rsidP="009F2837">
      <w:pPr>
        <w:pStyle w:val="Nincstrkz"/>
      </w:pPr>
    </w:p>
    <w:p w14:paraId="1D39E18F" w14:textId="77777777" w:rsidR="00FD4D3F" w:rsidRPr="0075157C" w:rsidRDefault="00E61D69" w:rsidP="009F2837">
      <w:pPr>
        <w:pStyle w:val="Nincstrkz"/>
        <w:rPr>
          <w:b/>
        </w:rPr>
      </w:pPr>
      <w:r w:rsidRPr="0075157C">
        <w:rPr>
          <w:b/>
        </w:rPr>
        <w:t>A betegtájékoztató tartalma:</w:t>
      </w:r>
    </w:p>
    <w:p w14:paraId="3B46F14E" w14:textId="77777777" w:rsidR="009716DC" w:rsidRPr="00FC6884" w:rsidRDefault="00E61D69" w:rsidP="009F2837">
      <w:pPr>
        <w:pStyle w:val="Nincstrkz"/>
        <w:numPr>
          <w:ilvl w:val="0"/>
          <w:numId w:val="30"/>
        </w:numPr>
        <w:ind w:left="567" w:hanging="567"/>
      </w:pPr>
      <w:r w:rsidRPr="00FC6884">
        <w:t xml:space="preserve">Milyen típusú gyógyszer a </w:t>
      </w:r>
      <w:r w:rsidR="00A90197" w:rsidRPr="00FC6884">
        <w:t xml:space="preserve">Paliperidon Teva </w:t>
      </w:r>
      <w:r w:rsidRPr="00FC6884">
        <w:t>és milyen betegségek esetén</w:t>
      </w:r>
      <w:r w:rsidRPr="00FC6884">
        <w:rPr>
          <w:spacing w:val="-2"/>
        </w:rPr>
        <w:t xml:space="preserve"> </w:t>
      </w:r>
      <w:r w:rsidRPr="00FC6884">
        <w:t>alkalmazható?</w:t>
      </w:r>
    </w:p>
    <w:p w14:paraId="6F45F9B4" w14:textId="77777777" w:rsidR="009716DC" w:rsidRPr="00FC6884" w:rsidRDefault="00E61D69" w:rsidP="009F2837">
      <w:pPr>
        <w:pStyle w:val="Nincstrkz"/>
        <w:numPr>
          <w:ilvl w:val="0"/>
          <w:numId w:val="30"/>
        </w:numPr>
        <w:ind w:left="567" w:hanging="567"/>
      </w:pPr>
      <w:r w:rsidRPr="00FC6884">
        <w:t xml:space="preserve">Tudnivalók a </w:t>
      </w:r>
      <w:r w:rsidR="00A90197" w:rsidRPr="00FC6884">
        <w:t xml:space="preserve">Paliperidon Teva </w:t>
      </w:r>
      <w:r w:rsidRPr="00FC6884">
        <w:t>alkalmazása</w:t>
      </w:r>
      <w:r w:rsidRPr="00FC6884">
        <w:rPr>
          <w:spacing w:val="-12"/>
        </w:rPr>
        <w:t xml:space="preserve"> </w:t>
      </w:r>
      <w:r w:rsidRPr="00FC6884">
        <w:t>előtt</w:t>
      </w:r>
    </w:p>
    <w:p w14:paraId="51DC2B5C" w14:textId="77777777" w:rsidR="009716DC" w:rsidRPr="00FC6884" w:rsidRDefault="00E61D69" w:rsidP="009F2837">
      <w:pPr>
        <w:pStyle w:val="Nincstrkz"/>
        <w:numPr>
          <w:ilvl w:val="0"/>
          <w:numId w:val="30"/>
        </w:numPr>
        <w:ind w:left="567" w:hanging="567"/>
      </w:pPr>
      <w:r w:rsidRPr="00FC6884">
        <w:t>Hogyan kell alkalmazni a Paliperidon</w:t>
      </w:r>
      <w:r w:rsidR="009716DC" w:rsidRPr="00FC6884">
        <w:t xml:space="preserve"> Teava</w:t>
      </w:r>
      <w:r w:rsidR="009716DC" w:rsidRPr="00FC6884">
        <w:noBreakHyphen/>
        <w:t>t</w:t>
      </w:r>
      <w:r w:rsidRPr="00FC6884">
        <w:t>?</w:t>
      </w:r>
      <w:r w:rsidR="009716DC" w:rsidRPr="00FC6884">
        <w:t xml:space="preserve"> </w:t>
      </w:r>
    </w:p>
    <w:p w14:paraId="0FA9ED91" w14:textId="77777777" w:rsidR="009716DC" w:rsidRPr="00FC6884" w:rsidRDefault="00E61D69" w:rsidP="009F2837">
      <w:pPr>
        <w:pStyle w:val="Nincstrkz"/>
        <w:numPr>
          <w:ilvl w:val="0"/>
          <w:numId w:val="30"/>
        </w:numPr>
        <w:ind w:left="567" w:hanging="567"/>
      </w:pPr>
      <w:r w:rsidRPr="00FC6884">
        <w:t>Lehetséges</w:t>
      </w:r>
      <w:r w:rsidRPr="00FC6884">
        <w:rPr>
          <w:spacing w:val="-2"/>
        </w:rPr>
        <w:t xml:space="preserve"> </w:t>
      </w:r>
      <w:r w:rsidRPr="00FC6884">
        <w:t>mellékhatások</w:t>
      </w:r>
    </w:p>
    <w:p w14:paraId="0E838EDE" w14:textId="1BD80680" w:rsidR="009716DC" w:rsidRPr="00FC6884" w:rsidRDefault="00E61D69" w:rsidP="009F2837">
      <w:pPr>
        <w:pStyle w:val="Nincstrkz"/>
        <w:numPr>
          <w:ilvl w:val="0"/>
          <w:numId w:val="30"/>
        </w:numPr>
        <w:ind w:left="567" w:hanging="567"/>
      </w:pPr>
      <w:r w:rsidRPr="00FC6884">
        <w:t xml:space="preserve">Hogyan kell a Paliperidon </w:t>
      </w:r>
      <w:r w:rsidR="009716DC" w:rsidRPr="00FC6884">
        <w:t>Teva</w:t>
      </w:r>
      <w:r w:rsidR="009716DC" w:rsidRPr="00FC6884">
        <w:noBreakHyphen/>
        <w:t>t</w:t>
      </w:r>
      <w:r w:rsidRPr="00FC6884">
        <w:rPr>
          <w:spacing w:val="-7"/>
        </w:rPr>
        <w:t xml:space="preserve"> </w:t>
      </w:r>
      <w:r w:rsidRPr="00FC6884">
        <w:t>tárolni?</w:t>
      </w:r>
    </w:p>
    <w:p w14:paraId="451E0B3F" w14:textId="2B7DA72F" w:rsidR="00FD4D3F" w:rsidRPr="00FC6884" w:rsidRDefault="00E61D69" w:rsidP="009F2837">
      <w:pPr>
        <w:pStyle w:val="Nincstrkz"/>
        <w:numPr>
          <w:ilvl w:val="0"/>
          <w:numId w:val="30"/>
        </w:numPr>
        <w:ind w:left="567" w:hanging="567"/>
      </w:pPr>
      <w:r w:rsidRPr="00FC6884">
        <w:t>A csomagolás tartalma és egyéb</w:t>
      </w:r>
      <w:r w:rsidRPr="00FC6884">
        <w:rPr>
          <w:spacing w:val="-6"/>
        </w:rPr>
        <w:t xml:space="preserve"> </w:t>
      </w:r>
      <w:r w:rsidRPr="00FC6884">
        <w:t>információk</w:t>
      </w:r>
    </w:p>
    <w:p w14:paraId="2CA237F8" w14:textId="77777777" w:rsidR="00FD4D3F" w:rsidRPr="00FC6884" w:rsidRDefault="00FD4D3F" w:rsidP="009F2837">
      <w:pPr>
        <w:pStyle w:val="Nincstrkz"/>
      </w:pPr>
    </w:p>
    <w:p w14:paraId="6649F4E4" w14:textId="77777777" w:rsidR="00FD4D3F" w:rsidRPr="00FC6884" w:rsidRDefault="00FD4D3F" w:rsidP="009F2837">
      <w:pPr>
        <w:pStyle w:val="Nincstrkz"/>
      </w:pPr>
    </w:p>
    <w:p w14:paraId="1247582C" w14:textId="623D598A" w:rsidR="009716DC" w:rsidRPr="00FC6884" w:rsidRDefault="00E61D69" w:rsidP="009716DC">
      <w:pPr>
        <w:pStyle w:val="Nincstrkz"/>
        <w:numPr>
          <w:ilvl w:val="0"/>
          <w:numId w:val="31"/>
        </w:numPr>
        <w:ind w:left="567" w:hanging="567"/>
        <w:rPr>
          <w:b/>
          <w:bCs/>
        </w:rPr>
      </w:pPr>
      <w:r w:rsidRPr="00FC6884">
        <w:rPr>
          <w:b/>
          <w:bCs/>
        </w:rPr>
        <w:t xml:space="preserve">Milyen típusú gyógyszer a </w:t>
      </w:r>
      <w:r w:rsidR="00A90197" w:rsidRPr="00FC6884">
        <w:rPr>
          <w:b/>
          <w:bCs/>
        </w:rPr>
        <w:t xml:space="preserve">Paliperidon Teva </w:t>
      </w:r>
      <w:r w:rsidRPr="00FC6884">
        <w:rPr>
          <w:b/>
          <w:bCs/>
        </w:rPr>
        <w:t>és milyen betegségek esetén</w:t>
      </w:r>
      <w:r w:rsidRPr="00FC6884">
        <w:rPr>
          <w:b/>
          <w:bCs/>
          <w:spacing w:val="-2"/>
        </w:rPr>
        <w:t xml:space="preserve"> </w:t>
      </w:r>
      <w:r w:rsidRPr="00FC6884">
        <w:rPr>
          <w:b/>
          <w:bCs/>
        </w:rPr>
        <w:t>alkalmazható?</w:t>
      </w:r>
    </w:p>
    <w:p w14:paraId="461C8322" w14:textId="77777777" w:rsidR="009716DC" w:rsidRPr="00FC6884" w:rsidRDefault="009716DC" w:rsidP="009716DC">
      <w:pPr>
        <w:pStyle w:val="Nincstrkz"/>
      </w:pPr>
    </w:p>
    <w:p w14:paraId="3DD4F319" w14:textId="27787D3C" w:rsidR="00FD4D3F" w:rsidRPr="00FC6884" w:rsidRDefault="00E61D69" w:rsidP="009716DC">
      <w:pPr>
        <w:pStyle w:val="Nincstrkz"/>
      </w:pPr>
      <w:r w:rsidRPr="00FC6884">
        <w:t xml:space="preserve">A </w:t>
      </w:r>
      <w:r w:rsidR="00A90197" w:rsidRPr="00FC6884">
        <w:t xml:space="preserve">Paliperidon Teva </w:t>
      </w:r>
      <w:r w:rsidRPr="00FC6884">
        <w:t>az antipszihotikus gyógyszerek csoportjába tartozó paliperidon hatóanyagot tartalmaz</w:t>
      </w:r>
      <w:r w:rsidR="009716DC" w:rsidRPr="00FC6884">
        <w:t>za</w:t>
      </w:r>
      <w:r w:rsidRPr="00FC6884">
        <w:t>, a</w:t>
      </w:r>
      <w:r w:rsidR="0013463D" w:rsidRPr="00FC6884">
        <w:t>mely a</w:t>
      </w:r>
      <w:r w:rsidRPr="00FC6884">
        <w:t xml:space="preserve"> szkizofrénia tüneteinek fenntartó kezelésére szolgál, paliperidonnal vagy riszperidonnal stabilizált felnőttek részére.</w:t>
      </w:r>
    </w:p>
    <w:p w14:paraId="2D7EDD86" w14:textId="77777777" w:rsidR="00FD4D3F" w:rsidRPr="00FC6884" w:rsidRDefault="00FD4D3F" w:rsidP="009F2837">
      <w:pPr>
        <w:pStyle w:val="Nincstrkz"/>
      </w:pPr>
    </w:p>
    <w:p w14:paraId="7705368B" w14:textId="2DC38662" w:rsidR="00FD4D3F" w:rsidRPr="00FC6884" w:rsidRDefault="00E61D69" w:rsidP="009F2837">
      <w:pPr>
        <w:pStyle w:val="Nincstrkz"/>
      </w:pPr>
      <w:r w:rsidRPr="00FC6884">
        <w:t xml:space="preserve">Ha Ön korábban </w:t>
      </w:r>
      <w:r w:rsidR="0013463D" w:rsidRPr="00FC6884">
        <w:t xml:space="preserve">reagált a </w:t>
      </w:r>
      <w:r w:rsidRPr="00FC6884">
        <w:t>paliperidon</w:t>
      </w:r>
      <w:r w:rsidR="0013463D" w:rsidRPr="00FC6884">
        <w:noBreakHyphen/>
      </w:r>
      <w:r w:rsidRPr="00FC6884">
        <w:t xml:space="preserve"> vagy riszperidon</w:t>
      </w:r>
      <w:r w:rsidR="0013463D" w:rsidRPr="00FC6884">
        <w:noBreakHyphen/>
      </w:r>
      <w:r w:rsidRPr="00FC6884">
        <w:t xml:space="preserve">kezelésre, és enyhe vagy közepesen súlyos tünetei vannak, kezelőorvosa </w:t>
      </w:r>
      <w:r w:rsidR="00A90197" w:rsidRPr="00FC6884">
        <w:t>Paliperidon Teva</w:t>
      </w:r>
      <w:r w:rsidR="0013463D" w:rsidRPr="00FC6884">
        <w:noBreakHyphen/>
      </w:r>
      <w:r w:rsidRPr="00FC6884">
        <w:t>kezelést kezdhet megelőző paliperidonnal vagy riszperidonnal történő stabilizálás nélkül.</w:t>
      </w:r>
    </w:p>
    <w:p w14:paraId="1E0A5CAC" w14:textId="77777777" w:rsidR="00FD4D3F" w:rsidRPr="00FC6884" w:rsidRDefault="00FD4D3F" w:rsidP="009F2837">
      <w:pPr>
        <w:pStyle w:val="Nincstrkz"/>
      </w:pPr>
    </w:p>
    <w:p w14:paraId="0E91F4CD" w14:textId="166A4C5C" w:rsidR="00FD4D3F" w:rsidRPr="00FC6884" w:rsidRDefault="00E61D69" w:rsidP="009F2837">
      <w:pPr>
        <w:pStyle w:val="Nincstrkz"/>
      </w:pPr>
      <w:r w:rsidRPr="00FC6884">
        <w:t>A szkizofrénia „pozitív" és „negatív" tünetekkel járó betegség. A „pozitív" normál esetben nem jelentkező tünetek sokasá</w:t>
      </w:r>
      <w:bookmarkStart w:id="0" w:name="_GoBack"/>
      <w:bookmarkEnd w:id="0"/>
      <w:r w:rsidRPr="00FC6884">
        <w:t>gát jelenti. Például a szkizofréniával élő személy nem</w:t>
      </w:r>
      <w:r w:rsidR="00C95817" w:rsidRPr="00FC6884">
        <w:t xml:space="preserve"> </w:t>
      </w:r>
      <w:r w:rsidRPr="00FC6884">
        <w:t>létező hangokat hallhat, és nem</w:t>
      </w:r>
      <w:r w:rsidR="00C95817" w:rsidRPr="00FC6884">
        <w:t xml:space="preserve"> </w:t>
      </w:r>
      <w:r w:rsidRPr="00FC6884">
        <w:t>létező dolgokat láthat (hallucinációk), valótlan dolgokban hihet (téveszmék), vagy indokolatlanul gyanakodhat másokra. A „negatív" a normál esetben jelentkező viselkedésformák vagy érzések hiányát jelenti. A szkizofréniával élő személy például visszahúzódóvá válhat, aki nem ad semmiféle érzelmi válaszreakciót, vagy nehézségei támadhatnak a tiszta és logikus beszédet illetően. Az ebben a kórban szenvedő emberek levertnek, nyugtalannak, bűnösnek vagy feszültnek is érezhetik magukat.</w:t>
      </w:r>
    </w:p>
    <w:p w14:paraId="10690670" w14:textId="77777777" w:rsidR="00FD4D3F" w:rsidRPr="00FC6884" w:rsidRDefault="00FD4D3F" w:rsidP="009F2837">
      <w:pPr>
        <w:pStyle w:val="Nincstrkz"/>
      </w:pPr>
    </w:p>
    <w:p w14:paraId="28289F60" w14:textId="4246F576" w:rsidR="00FD4D3F" w:rsidRPr="00FC6884" w:rsidRDefault="00E61D69" w:rsidP="009F2837">
      <w:pPr>
        <w:pStyle w:val="Nincstrkz"/>
      </w:pPr>
      <w:r w:rsidRPr="00FC6884">
        <w:t xml:space="preserve">A </w:t>
      </w:r>
      <w:r w:rsidR="00A90197" w:rsidRPr="00FC6884">
        <w:t xml:space="preserve">Paliperidon Teva </w:t>
      </w:r>
      <w:r w:rsidRPr="00FC6884">
        <w:t>segíthet</w:t>
      </w:r>
      <w:r w:rsidR="00C95817" w:rsidRPr="00FC6884">
        <w:t xml:space="preserve"> abban</w:t>
      </w:r>
      <w:r w:rsidRPr="00FC6884">
        <w:t>, hogy betegsége tünetei enyhüljenek</w:t>
      </w:r>
      <w:r w:rsidR="00C95817" w:rsidRPr="00FC6884">
        <w:t>,</w:t>
      </w:r>
      <w:r w:rsidRPr="00FC6884">
        <w:t xml:space="preserve"> illetve megállíthatja tünetei visszatérését.</w:t>
      </w:r>
    </w:p>
    <w:p w14:paraId="300DDC14" w14:textId="63CDEB11" w:rsidR="00FD4D3F" w:rsidRDefault="00FD4D3F" w:rsidP="009F2837">
      <w:pPr>
        <w:pStyle w:val="Nincstrkz"/>
      </w:pPr>
    </w:p>
    <w:p w14:paraId="6DBFD3D9" w14:textId="77777777" w:rsidR="009A439F" w:rsidRPr="00FC6884" w:rsidRDefault="009A439F" w:rsidP="009F2837">
      <w:pPr>
        <w:pStyle w:val="Nincstrkz"/>
      </w:pPr>
    </w:p>
    <w:p w14:paraId="231D9999" w14:textId="69B8B88F" w:rsidR="00FD4D3F" w:rsidRPr="00FC6884" w:rsidRDefault="00C95817" w:rsidP="00747937">
      <w:pPr>
        <w:pStyle w:val="Nincstrkz"/>
        <w:keepNext/>
        <w:widowControl/>
        <w:tabs>
          <w:tab w:val="left" w:pos="567"/>
        </w:tabs>
        <w:rPr>
          <w:b/>
          <w:bCs/>
        </w:rPr>
      </w:pPr>
      <w:r w:rsidRPr="00FC6884">
        <w:rPr>
          <w:b/>
          <w:bCs/>
        </w:rPr>
        <w:t>2</w:t>
      </w:r>
      <w:r w:rsidRPr="00FC6884">
        <w:rPr>
          <w:b/>
          <w:bCs/>
        </w:rPr>
        <w:tab/>
      </w:r>
      <w:r w:rsidR="00E61D69" w:rsidRPr="00FC6884">
        <w:rPr>
          <w:b/>
          <w:bCs/>
        </w:rPr>
        <w:t xml:space="preserve">Tudnivalók a </w:t>
      </w:r>
      <w:r w:rsidR="00A90197" w:rsidRPr="00FC6884">
        <w:rPr>
          <w:b/>
          <w:bCs/>
        </w:rPr>
        <w:t xml:space="preserve">Paliperidon Teva </w:t>
      </w:r>
      <w:r w:rsidR="00E61D69" w:rsidRPr="00FC6884">
        <w:rPr>
          <w:b/>
          <w:bCs/>
        </w:rPr>
        <w:t>alkalmazása</w:t>
      </w:r>
      <w:r w:rsidR="00E61D69" w:rsidRPr="00FC6884">
        <w:rPr>
          <w:b/>
          <w:bCs/>
          <w:spacing w:val="-10"/>
        </w:rPr>
        <w:t xml:space="preserve"> </w:t>
      </w:r>
      <w:r w:rsidR="00E61D69" w:rsidRPr="00FC6884">
        <w:rPr>
          <w:b/>
          <w:bCs/>
        </w:rPr>
        <w:t>előtt</w:t>
      </w:r>
    </w:p>
    <w:p w14:paraId="419A4139" w14:textId="77777777" w:rsidR="00FD4D3F" w:rsidRPr="00FC6884" w:rsidRDefault="00FD4D3F" w:rsidP="00747937">
      <w:pPr>
        <w:pStyle w:val="Nincstrkz"/>
        <w:keepNext/>
        <w:widowControl/>
      </w:pPr>
    </w:p>
    <w:p w14:paraId="55C4FBDA" w14:textId="350EF052" w:rsidR="00FD4D3F" w:rsidRPr="00FC6884" w:rsidRDefault="00E61D69" w:rsidP="00747937">
      <w:pPr>
        <w:pStyle w:val="Nincstrkz"/>
        <w:keepNext/>
        <w:widowControl/>
        <w:rPr>
          <w:b/>
          <w:bCs/>
        </w:rPr>
      </w:pPr>
      <w:r w:rsidRPr="00FC6884">
        <w:rPr>
          <w:b/>
          <w:bCs/>
        </w:rPr>
        <w:t>Ne alkalmazza a Paliperidon</w:t>
      </w:r>
      <w:r w:rsidR="00C95817" w:rsidRPr="00FC6884">
        <w:rPr>
          <w:b/>
          <w:bCs/>
        </w:rPr>
        <w:t xml:space="preserve"> Teva</w:t>
      </w:r>
      <w:r w:rsidR="00C95817" w:rsidRPr="00FC6884">
        <w:rPr>
          <w:b/>
          <w:bCs/>
        </w:rPr>
        <w:noBreakHyphen/>
        <w:t>t</w:t>
      </w:r>
    </w:p>
    <w:p w14:paraId="00FEB35D" w14:textId="77777777" w:rsidR="00FD4D3F" w:rsidRPr="00FC6884" w:rsidRDefault="00E61D69" w:rsidP="00747937">
      <w:pPr>
        <w:pStyle w:val="Nincstrkz"/>
        <w:keepNext/>
        <w:widowControl/>
        <w:numPr>
          <w:ilvl w:val="0"/>
          <w:numId w:val="33"/>
        </w:numPr>
        <w:ind w:left="567" w:hanging="567"/>
      </w:pPr>
      <w:r w:rsidRPr="00FC6884">
        <w:t>ha allergiás a paliperidonra vagy a gyógyszer (6. pontban felsorolt) egyéb</w:t>
      </w:r>
      <w:r w:rsidRPr="00FC6884">
        <w:rPr>
          <w:spacing w:val="-20"/>
        </w:rPr>
        <w:t xml:space="preserve"> </w:t>
      </w:r>
      <w:r w:rsidRPr="00FC6884">
        <w:t>összetevőjére.</w:t>
      </w:r>
    </w:p>
    <w:p w14:paraId="4633B01B" w14:textId="77777777" w:rsidR="00FD4D3F" w:rsidRPr="00FC6884" w:rsidRDefault="00E61D69" w:rsidP="00A94A57">
      <w:pPr>
        <w:pStyle w:val="Nincstrkz"/>
        <w:numPr>
          <w:ilvl w:val="0"/>
          <w:numId w:val="33"/>
        </w:numPr>
        <w:ind w:left="567" w:hanging="567"/>
      </w:pPr>
      <w:r w:rsidRPr="00FC6884">
        <w:t>ha allergiás más antipszichotikus gyógyszerre, beleértve a</w:t>
      </w:r>
      <w:r w:rsidRPr="00FC6884">
        <w:rPr>
          <w:spacing w:val="-12"/>
        </w:rPr>
        <w:t xml:space="preserve"> </w:t>
      </w:r>
      <w:r w:rsidRPr="00FC6884">
        <w:t>riszperidont.</w:t>
      </w:r>
    </w:p>
    <w:p w14:paraId="47F7D3ED" w14:textId="77777777" w:rsidR="00FD4D3F" w:rsidRPr="00FC6884" w:rsidRDefault="00FD4D3F" w:rsidP="00AA6152">
      <w:pPr>
        <w:pStyle w:val="Nincstrkz"/>
      </w:pPr>
    </w:p>
    <w:p w14:paraId="098A016B" w14:textId="77777777" w:rsidR="00FD4D3F" w:rsidRPr="00FC6884" w:rsidRDefault="00E61D69" w:rsidP="00AA6152">
      <w:pPr>
        <w:pStyle w:val="Nincstrkz"/>
        <w:rPr>
          <w:b/>
          <w:bCs/>
        </w:rPr>
      </w:pPr>
      <w:r w:rsidRPr="00FC6884">
        <w:rPr>
          <w:b/>
          <w:bCs/>
        </w:rPr>
        <w:t>Figyelmeztetések és óvintézkedések</w:t>
      </w:r>
    </w:p>
    <w:p w14:paraId="0E6522F1" w14:textId="426BCE6D" w:rsidR="00FD4D3F" w:rsidRPr="00FC6884" w:rsidRDefault="00E61D69" w:rsidP="00AA6152">
      <w:pPr>
        <w:pStyle w:val="Nincstrkz"/>
      </w:pPr>
      <w:r w:rsidRPr="00FC6884">
        <w:t xml:space="preserve">A </w:t>
      </w:r>
      <w:r w:rsidR="00A90197" w:rsidRPr="00FC6884">
        <w:t xml:space="preserve">Paliperidon Teva </w:t>
      </w:r>
      <w:r w:rsidRPr="00FC6884">
        <w:t>alkalmazása előtt beszéljen kezelőorvosával, gyógyszerészével vagy a gondozását végző egészségügyi</w:t>
      </w:r>
      <w:r w:rsidRPr="00FC6884">
        <w:rPr>
          <w:spacing w:val="-10"/>
        </w:rPr>
        <w:t xml:space="preserve"> </w:t>
      </w:r>
      <w:r w:rsidRPr="00FC6884">
        <w:t>szakemberrel.</w:t>
      </w:r>
    </w:p>
    <w:p w14:paraId="230C8D2B" w14:textId="77777777" w:rsidR="00C95817" w:rsidRPr="00FC6884" w:rsidRDefault="00C95817" w:rsidP="009F2837">
      <w:pPr>
        <w:pStyle w:val="Nincstrkz"/>
      </w:pPr>
    </w:p>
    <w:p w14:paraId="58FA2C73" w14:textId="605D29C2" w:rsidR="00FD4D3F" w:rsidRPr="00FC6884" w:rsidRDefault="00E61D69" w:rsidP="009F2837">
      <w:pPr>
        <w:pStyle w:val="Nincstrkz"/>
      </w:pPr>
      <w:r w:rsidRPr="00FC6884">
        <w:t>Ezt a gyógyszert nem vizsgálták szellemileg leépült (demenciában</w:t>
      </w:r>
      <w:r w:rsidR="0019655C" w:rsidRPr="00FC6884">
        <w:t xml:space="preserve"> szenvedő</w:t>
      </w:r>
      <w:r w:rsidRPr="00FC6884">
        <w:t>) idős betegek</w:t>
      </w:r>
      <w:r w:rsidR="00AA6152" w:rsidRPr="00FC6884">
        <w:t>nél</w:t>
      </w:r>
      <w:r w:rsidRPr="00FC6884">
        <w:t>. Ugyanakkor, a szellemileg leépült, más hasonló típusú gyógyszerrel kezelt idős betegeknél fokozódhat a</w:t>
      </w:r>
      <w:r w:rsidR="009A439F">
        <w:t>z agyi érkatasztrófa (sztrók)</w:t>
      </w:r>
      <w:r w:rsidRPr="00FC6884">
        <w:t xml:space="preserve"> vagy az elhalálozás kockázata (lásd 4. pont, Lehetséges</w:t>
      </w:r>
      <w:r w:rsidRPr="00FC6884">
        <w:rPr>
          <w:spacing w:val="-14"/>
        </w:rPr>
        <w:t xml:space="preserve"> </w:t>
      </w:r>
      <w:r w:rsidRPr="00FC6884">
        <w:t>mellékhatások).</w:t>
      </w:r>
    </w:p>
    <w:p w14:paraId="10881AC3" w14:textId="77777777" w:rsidR="00FD4D3F" w:rsidRPr="00FC6884" w:rsidRDefault="00FD4D3F" w:rsidP="009F2837">
      <w:pPr>
        <w:pStyle w:val="Nincstrkz"/>
      </w:pPr>
    </w:p>
    <w:p w14:paraId="50775C4B" w14:textId="77777777" w:rsidR="00FD4D3F" w:rsidRPr="00FC6884" w:rsidRDefault="00E61D69" w:rsidP="009F2837">
      <w:pPr>
        <w:pStyle w:val="Nincstrkz"/>
      </w:pPr>
      <w:r w:rsidRPr="00FC6884">
        <w:t>Minden gyógyszernek vannak mellékhatásai, és ennek a gyógyszernek bizonyos mellékhatásai súlyosbíthatják más egészségügyi állapotok tüneteit. Emiatt fontos, hogy megbeszélje kezelőorvosával a következő állapotokat, amelyek ezzel a gyógyszerrel történő kezelés során potenciálisan súlyosbodhatnak:</w:t>
      </w:r>
    </w:p>
    <w:p w14:paraId="0E1C7E98" w14:textId="77777777" w:rsidR="00FD4D3F" w:rsidRPr="00FC6884" w:rsidRDefault="00FD4D3F" w:rsidP="009F2837">
      <w:pPr>
        <w:pStyle w:val="Nincstrkz"/>
      </w:pPr>
    </w:p>
    <w:p w14:paraId="76313C6C" w14:textId="72048FFD" w:rsidR="00FD4D3F" w:rsidRPr="00FC6884" w:rsidRDefault="00E61D69" w:rsidP="0019655C">
      <w:pPr>
        <w:pStyle w:val="Nincstrkz"/>
        <w:numPr>
          <w:ilvl w:val="0"/>
          <w:numId w:val="34"/>
        </w:numPr>
        <w:ind w:left="567" w:hanging="567"/>
      </w:pPr>
      <w:r w:rsidRPr="00FC6884">
        <w:t>ha Parkinson-kórban</w:t>
      </w:r>
      <w:r w:rsidRPr="00FC6884">
        <w:rPr>
          <w:spacing w:val="-2"/>
        </w:rPr>
        <w:t xml:space="preserve"> </w:t>
      </w:r>
      <w:r w:rsidRPr="00FC6884">
        <w:t>szenved</w:t>
      </w:r>
      <w:r w:rsidR="00195EAB" w:rsidRPr="00FC6884">
        <w:t>;</w:t>
      </w:r>
    </w:p>
    <w:p w14:paraId="59E7E5B5" w14:textId="1DD2A61D" w:rsidR="00FD4D3F" w:rsidRPr="00FC6884" w:rsidRDefault="00E61D69" w:rsidP="0019655C">
      <w:pPr>
        <w:pStyle w:val="Nincstrkz"/>
        <w:numPr>
          <w:ilvl w:val="0"/>
          <w:numId w:val="34"/>
        </w:numPr>
        <w:ind w:left="567" w:hanging="567"/>
      </w:pPr>
      <w:r w:rsidRPr="00FC6884">
        <w:t xml:space="preserve">ha </w:t>
      </w:r>
      <w:r w:rsidR="00A23CFD" w:rsidRPr="00FC6884">
        <w:t xml:space="preserve">valaha </w:t>
      </w:r>
      <w:r w:rsidRPr="00FC6884">
        <w:t>olyan állapottal diagnosztizálták, amelynek tünetei között magas láz és izommerevség szerepel (neuroleptikus malignus szindróma néven is</w:t>
      </w:r>
      <w:r w:rsidRPr="00FC6884">
        <w:rPr>
          <w:spacing w:val="-10"/>
        </w:rPr>
        <w:t xml:space="preserve"> </w:t>
      </w:r>
      <w:r w:rsidRPr="00FC6884">
        <w:t>ismert)</w:t>
      </w:r>
      <w:r w:rsidR="00195EAB" w:rsidRPr="00FC6884">
        <w:t>;</w:t>
      </w:r>
    </w:p>
    <w:p w14:paraId="30642EF1" w14:textId="408E9B8C" w:rsidR="00FD4D3F" w:rsidRPr="00FC6884" w:rsidRDefault="00E61D69" w:rsidP="0019655C">
      <w:pPr>
        <w:pStyle w:val="Nincstrkz"/>
        <w:numPr>
          <w:ilvl w:val="0"/>
          <w:numId w:val="34"/>
        </w:numPr>
        <w:ind w:left="567" w:hanging="567"/>
      </w:pPr>
      <w:r w:rsidRPr="00FC6884">
        <w:t xml:space="preserve">ha </w:t>
      </w:r>
      <w:r w:rsidR="00A23CFD" w:rsidRPr="00FC6884">
        <w:t xml:space="preserve">valaha </w:t>
      </w:r>
      <w:r w:rsidRPr="00FC6884">
        <w:t>kóros nyelv</w:t>
      </w:r>
      <w:r w:rsidR="00A23CFD" w:rsidRPr="00FC6884">
        <w:noBreakHyphen/>
      </w:r>
      <w:r w:rsidRPr="00FC6884">
        <w:t xml:space="preserve"> vagy arcmozgást tapasztalt (tardív</w:t>
      </w:r>
      <w:r w:rsidRPr="00FC6884">
        <w:rPr>
          <w:spacing w:val="-12"/>
        </w:rPr>
        <w:t xml:space="preserve"> </w:t>
      </w:r>
      <w:r w:rsidRPr="00FC6884">
        <w:t>diszkinézia)</w:t>
      </w:r>
      <w:r w:rsidR="00195EAB" w:rsidRPr="00FC6884">
        <w:t>;</w:t>
      </w:r>
    </w:p>
    <w:p w14:paraId="0E699365" w14:textId="1919BE29" w:rsidR="00FD4D3F" w:rsidRPr="00FC6884" w:rsidRDefault="00E61D69" w:rsidP="0019655C">
      <w:pPr>
        <w:pStyle w:val="Nincstrkz"/>
        <w:numPr>
          <w:ilvl w:val="0"/>
          <w:numId w:val="34"/>
        </w:numPr>
        <w:ind w:left="567" w:hanging="567"/>
      </w:pPr>
      <w:r w:rsidRPr="00FC6884">
        <w:t xml:space="preserve">ha tudja, hogy korábban alacsony volt </w:t>
      </w:r>
      <w:r w:rsidR="00195EAB" w:rsidRPr="00FC6884">
        <w:t xml:space="preserve">a fehérvérsejtszáma </w:t>
      </w:r>
      <w:r w:rsidRPr="00FC6884">
        <w:t>(amit lehet, hogy más gyógyszerek okoztak, de az is lehet, hogy</w:t>
      </w:r>
      <w:r w:rsidRPr="00FC6884">
        <w:rPr>
          <w:spacing w:val="-7"/>
        </w:rPr>
        <w:t xml:space="preserve"> </w:t>
      </w:r>
      <w:r w:rsidRPr="00FC6884">
        <w:t>nem)</w:t>
      </w:r>
      <w:r w:rsidR="00195EAB" w:rsidRPr="00FC6884">
        <w:t>;</w:t>
      </w:r>
    </w:p>
    <w:p w14:paraId="034833E1" w14:textId="35AAD23F" w:rsidR="00FD4D3F" w:rsidRPr="00FC6884" w:rsidRDefault="00E61D69" w:rsidP="0019655C">
      <w:pPr>
        <w:pStyle w:val="Nincstrkz"/>
        <w:numPr>
          <w:ilvl w:val="0"/>
          <w:numId w:val="34"/>
        </w:numPr>
        <w:ind w:left="567" w:hanging="567"/>
      </w:pPr>
      <w:r w:rsidRPr="00FC6884">
        <w:t>ha cukorbeteg vagy cukorbetegségre</w:t>
      </w:r>
      <w:r w:rsidRPr="00FC6884">
        <w:rPr>
          <w:spacing w:val="-5"/>
        </w:rPr>
        <w:t xml:space="preserve"> </w:t>
      </w:r>
      <w:r w:rsidRPr="00FC6884">
        <w:t>hajlamos</w:t>
      </w:r>
      <w:r w:rsidR="00195EAB" w:rsidRPr="00FC6884">
        <w:t>;</w:t>
      </w:r>
    </w:p>
    <w:p w14:paraId="03FAFC55" w14:textId="0E09B61C" w:rsidR="00FD4D3F" w:rsidRPr="00FC6884" w:rsidRDefault="00E61D69" w:rsidP="0019655C">
      <w:pPr>
        <w:pStyle w:val="Nincstrkz"/>
        <w:numPr>
          <w:ilvl w:val="0"/>
          <w:numId w:val="34"/>
        </w:numPr>
        <w:ind w:left="567" w:hanging="567"/>
      </w:pPr>
      <w:r w:rsidRPr="00FC6884">
        <w:t>ha mellrákja vagy agyalapi mirigy daganata</w:t>
      </w:r>
      <w:r w:rsidRPr="00FC6884">
        <w:rPr>
          <w:spacing w:val="-7"/>
        </w:rPr>
        <w:t xml:space="preserve"> </w:t>
      </w:r>
      <w:r w:rsidRPr="00FC6884">
        <w:t>volt</w:t>
      </w:r>
      <w:r w:rsidR="00195EAB" w:rsidRPr="00FC6884">
        <w:t>;</w:t>
      </w:r>
    </w:p>
    <w:p w14:paraId="4EAF0832" w14:textId="56F63880" w:rsidR="00FD4D3F" w:rsidRPr="00FC6884" w:rsidRDefault="00E61D69" w:rsidP="0019655C">
      <w:pPr>
        <w:pStyle w:val="Nincstrkz"/>
        <w:numPr>
          <w:ilvl w:val="0"/>
          <w:numId w:val="34"/>
        </w:numPr>
        <w:ind w:left="567" w:hanging="567"/>
      </w:pPr>
      <w:r w:rsidRPr="00FC6884">
        <w:t>ha szívbeteg vagy olyan kezelés alatt áll, amely alacsony vérnyomásra</w:t>
      </w:r>
      <w:r w:rsidRPr="00FC6884">
        <w:rPr>
          <w:spacing w:val="-20"/>
        </w:rPr>
        <w:t xml:space="preserve"> </w:t>
      </w:r>
      <w:r w:rsidRPr="00FC6884">
        <w:t>hajlamosítja</w:t>
      </w:r>
      <w:r w:rsidR="00195EAB" w:rsidRPr="00FC6884">
        <w:t>;</w:t>
      </w:r>
    </w:p>
    <w:p w14:paraId="2BDA434B" w14:textId="446F44C3" w:rsidR="00FD4D3F" w:rsidRPr="00FC6884" w:rsidRDefault="00E61D69" w:rsidP="0019655C">
      <w:pPr>
        <w:pStyle w:val="Nincstrkz"/>
        <w:numPr>
          <w:ilvl w:val="0"/>
          <w:numId w:val="34"/>
        </w:numPr>
        <w:ind w:left="567" w:hanging="567"/>
      </w:pPr>
      <w:r w:rsidRPr="00FC6884">
        <w:t>ha alacsony a vérnyomása, amikor hirtelen feláll vagy</w:t>
      </w:r>
      <w:r w:rsidRPr="00FC6884">
        <w:rPr>
          <w:spacing w:val="-11"/>
        </w:rPr>
        <w:t xml:space="preserve"> </w:t>
      </w:r>
      <w:r w:rsidRPr="00FC6884">
        <w:t>felül</w:t>
      </w:r>
      <w:r w:rsidR="00195EAB" w:rsidRPr="00FC6884">
        <w:t>;</w:t>
      </w:r>
    </w:p>
    <w:p w14:paraId="6F545655" w14:textId="3E4F8F1A" w:rsidR="00FD4D3F" w:rsidRPr="00FC6884" w:rsidRDefault="00E61D69" w:rsidP="0019655C">
      <w:pPr>
        <w:pStyle w:val="Nincstrkz"/>
        <w:numPr>
          <w:ilvl w:val="0"/>
          <w:numId w:val="34"/>
        </w:numPr>
        <w:ind w:left="567" w:hanging="567"/>
      </w:pPr>
      <w:r w:rsidRPr="00FC6884">
        <w:t>ha</w:t>
      </w:r>
      <w:r w:rsidRPr="00FC6884">
        <w:rPr>
          <w:spacing w:val="-2"/>
        </w:rPr>
        <w:t xml:space="preserve"> </w:t>
      </w:r>
      <w:r w:rsidRPr="00FC6884">
        <w:t>epilepsziás</w:t>
      </w:r>
      <w:r w:rsidR="00195EAB" w:rsidRPr="00FC6884">
        <w:t>;</w:t>
      </w:r>
    </w:p>
    <w:p w14:paraId="1180DCAA" w14:textId="6B7E9D68" w:rsidR="00FD4D3F" w:rsidRPr="00FC6884" w:rsidRDefault="00E61D69" w:rsidP="0019655C">
      <w:pPr>
        <w:pStyle w:val="Nincstrkz"/>
        <w:numPr>
          <w:ilvl w:val="0"/>
          <w:numId w:val="34"/>
        </w:numPr>
        <w:ind w:left="567" w:hanging="567"/>
      </w:pPr>
      <w:r w:rsidRPr="00FC6884">
        <w:t>ha vesebetegsége</w:t>
      </w:r>
      <w:r w:rsidRPr="00FC6884">
        <w:rPr>
          <w:spacing w:val="-2"/>
        </w:rPr>
        <w:t xml:space="preserve"> </w:t>
      </w:r>
      <w:r w:rsidRPr="00FC6884">
        <w:t>van</w:t>
      </w:r>
      <w:r w:rsidR="00195EAB" w:rsidRPr="00FC6884">
        <w:t>;</w:t>
      </w:r>
    </w:p>
    <w:p w14:paraId="179E1AE3" w14:textId="35CB7DE2" w:rsidR="00FD4D3F" w:rsidRPr="00FC6884" w:rsidRDefault="00E61D69" w:rsidP="0019655C">
      <w:pPr>
        <w:pStyle w:val="Nincstrkz"/>
        <w:numPr>
          <w:ilvl w:val="0"/>
          <w:numId w:val="34"/>
        </w:numPr>
        <w:ind w:left="567" w:hanging="567"/>
      </w:pPr>
      <w:r w:rsidRPr="00FC6884">
        <w:t>ha májbetegsége</w:t>
      </w:r>
      <w:r w:rsidRPr="00FC6884">
        <w:rPr>
          <w:spacing w:val="-2"/>
        </w:rPr>
        <w:t xml:space="preserve"> </w:t>
      </w:r>
      <w:r w:rsidRPr="00FC6884">
        <w:t>van</w:t>
      </w:r>
      <w:r w:rsidR="00195EAB" w:rsidRPr="00FC6884">
        <w:t>;</w:t>
      </w:r>
    </w:p>
    <w:p w14:paraId="277A21A0" w14:textId="21793C3B" w:rsidR="00FD4D3F" w:rsidRPr="00FC6884" w:rsidRDefault="00E61D69" w:rsidP="0019655C">
      <w:pPr>
        <w:pStyle w:val="Nincstrkz"/>
        <w:numPr>
          <w:ilvl w:val="0"/>
          <w:numId w:val="34"/>
        </w:numPr>
        <w:ind w:left="567" w:hanging="567"/>
      </w:pPr>
      <w:r w:rsidRPr="00FC6884">
        <w:t>ha elhúzódó és/vagy fájdalmas erekciója</w:t>
      </w:r>
      <w:r w:rsidRPr="00FC6884">
        <w:rPr>
          <w:spacing w:val="-7"/>
        </w:rPr>
        <w:t xml:space="preserve"> </w:t>
      </w:r>
      <w:r w:rsidRPr="00FC6884">
        <w:t>van</w:t>
      </w:r>
      <w:r w:rsidR="00195EAB" w:rsidRPr="00FC6884">
        <w:t>;</w:t>
      </w:r>
    </w:p>
    <w:p w14:paraId="1368C295" w14:textId="341D21BF" w:rsidR="00FD4D3F" w:rsidRPr="00FC6884" w:rsidRDefault="00E61D69" w:rsidP="0019655C">
      <w:pPr>
        <w:pStyle w:val="Nincstrkz"/>
        <w:numPr>
          <w:ilvl w:val="0"/>
          <w:numId w:val="34"/>
        </w:numPr>
        <w:ind w:left="567" w:hanging="567"/>
      </w:pPr>
      <w:r w:rsidRPr="00FC6884">
        <w:t>ha a testhőmérséklet szabályozása vagy a túlhevülése elleni védekezése</w:t>
      </w:r>
      <w:r w:rsidRPr="00FC6884">
        <w:rPr>
          <w:spacing w:val="-17"/>
        </w:rPr>
        <w:t xml:space="preserve"> </w:t>
      </w:r>
      <w:r w:rsidRPr="00FC6884">
        <w:t>károsodott</w:t>
      </w:r>
      <w:r w:rsidR="00195EAB" w:rsidRPr="00FC6884">
        <w:t>,</w:t>
      </w:r>
    </w:p>
    <w:p w14:paraId="34FD7E3C" w14:textId="7117E731" w:rsidR="00FD4D3F" w:rsidRPr="00FC6884" w:rsidRDefault="00E61D69" w:rsidP="0019655C">
      <w:pPr>
        <w:pStyle w:val="Nincstrkz"/>
        <w:numPr>
          <w:ilvl w:val="0"/>
          <w:numId w:val="34"/>
        </w:numPr>
        <w:ind w:left="567" w:hanging="567"/>
      </w:pPr>
      <w:r w:rsidRPr="00FC6884">
        <w:t>ha a vérében kórosan magas a prolaktinszint vagy Önnek valószínűsíthetően prolaktinfüggő daganata</w:t>
      </w:r>
      <w:r w:rsidRPr="00FC6884">
        <w:rPr>
          <w:spacing w:val="-2"/>
        </w:rPr>
        <w:t xml:space="preserve"> </w:t>
      </w:r>
      <w:r w:rsidRPr="00FC6884">
        <w:t>van</w:t>
      </w:r>
      <w:r w:rsidR="00195EAB" w:rsidRPr="00FC6884">
        <w:t>;</w:t>
      </w:r>
    </w:p>
    <w:p w14:paraId="7BE08ECC" w14:textId="77777777" w:rsidR="00FD4D3F" w:rsidRPr="00FC6884" w:rsidRDefault="00E61D69" w:rsidP="0019655C">
      <w:pPr>
        <w:pStyle w:val="Nincstrkz"/>
        <w:numPr>
          <w:ilvl w:val="0"/>
          <w:numId w:val="34"/>
        </w:numPr>
        <w:ind w:left="567" w:hanging="567"/>
      </w:pPr>
      <w:r w:rsidRPr="00FC6884">
        <w:t>ha Önnek vagy bármely családtagjának a kórtörténetében véralvadási zavar fordult elő, mivel a vérrögök képződése kapcsolatban áll az</w:t>
      </w:r>
      <w:r w:rsidRPr="00FC6884">
        <w:rPr>
          <w:spacing w:val="-8"/>
        </w:rPr>
        <w:t xml:space="preserve"> </w:t>
      </w:r>
      <w:r w:rsidRPr="00FC6884">
        <w:t>antipszichotikumokkal.</w:t>
      </w:r>
    </w:p>
    <w:p w14:paraId="70D3217E" w14:textId="77777777" w:rsidR="00FD4D3F" w:rsidRPr="00FC6884" w:rsidRDefault="00FD4D3F" w:rsidP="009F2837">
      <w:pPr>
        <w:pStyle w:val="Nincstrkz"/>
      </w:pPr>
    </w:p>
    <w:p w14:paraId="6EB8C280" w14:textId="3D0D3C56" w:rsidR="00FD4D3F" w:rsidRPr="00FC6884" w:rsidRDefault="00E61D69" w:rsidP="009F2837">
      <w:pPr>
        <w:pStyle w:val="Nincstrkz"/>
      </w:pPr>
      <w:r w:rsidRPr="00FC6884">
        <w:t xml:space="preserve">Ha ezen állapotok közül Önnél bármelyik fennáll, kérjük, </w:t>
      </w:r>
      <w:r w:rsidR="00195EAB" w:rsidRPr="00FC6884">
        <w:t>beszéljen k</w:t>
      </w:r>
      <w:r w:rsidRPr="00FC6884">
        <w:t>ezelőorvosá</w:t>
      </w:r>
      <w:r w:rsidR="00195EAB" w:rsidRPr="00FC6884">
        <w:t>val</w:t>
      </w:r>
      <w:r w:rsidRPr="00FC6884">
        <w:t xml:space="preserve">, hogy módosítani tudja </w:t>
      </w:r>
      <w:r w:rsidR="00195EAB" w:rsidRPr="00FC6884">
        <w:t>a</w:t>
      </w:r>
      <w:r w:rsidR="00CE7205">
        <w:t xml:space="preserve">z adagját </w:t>
      </w:r>
      <w:r w:rsidRPr="00FC6884">
        <w:t>és Önt megfigyelés alatt tudja tartani.</w:t>
      </w:r>
    </w:p>
    <w:p w14:paraId="410A9FB6" w14:textId="77777777" w:rsidR="00FD4D3F" w:rsidRPr="00FC6884" w:rsidRDefault="00FD4D3F" w:rsidP="009F2837">
      <w:pPr>
        <w:pStyle w:val="Nincstrkz"/>
      </w:pPr>
    </w:p>
    <w:p w14:paraId="4F9DE2A8" w14:textId="16D528DC" w:rsidR="00FD4D3F" w:rsidRPr="00FC6884" w:rsidRDefault="00E61D69" w:rsidP="009F2837">
      <w:pPr>
        <w:pStyle w:val="Nincstrkz"/>
      </w:pPr>
      <w:r w:rsidRPr="00FC6884">
        <w:t xml:space="preserve">Mivel </w:t>
      </w:r>
      <w:r w:rsidR="00556D6B" w:rsidRPr="00FC6884">
        <w:t xml:space="preserve">az </w:t>
      </w:r>
      <w:r w:rsidRPr="00FC6884">
        <w:t>ezt a gyógyszert szedő betegeknél nagyon ritkán megfigyelték a fertőzés elleni küzdelemhez szükséges fehérvérsejtek egy bizonyos típusának veszélyesen alacsony számát, kezelőorvosa ellenőrízheti az Ön fehérvérsejtszámát.</w:t>
      </w:r>
    </w:p>
    <w:p w14:paraId="770D2331" w14:textId="77777777" w:rsidR="00FD4D3F" w:rsidRPr="00FC6884" w:rsidRDefault="00FD4D3F" w:rsidP="009F2837">
      <w:pPr>
        <w:pStyle w:val="Nincstrkz"/>
      </w:pPr>
    </w:p>
    <w:p w14:paraId="4E0BF8AD" w14:textId="7F14FF33" w:rsidR="00FD4D3F" w:rsidRPr="00FC6884" w:rsidRDefault="00E61D69" w:rsidP="009F2837">
      <w:pPr>
        <w:pStyle w:val="Nincstrkz"/>
      </w:pPr>
      <w:r w:rsidRPr="00FC6884">
        <w:t xml:space="preserve">A </w:t>
      </w:r>
      <w:r w:rsidR="00556D6B" w:rsidRPr="00FC6884">
        <w:t>p</w:t>
      </w:r>
      <w:r w:rsidR="00A90197" w:rsidRPr="00FC6884">
        <w:t xml:space="preserve">aliperidon </w:t>
      </w:r>
      <w:r w:rsidRPr="00FC6884">
        <w:t>injekciók beadása után ritkán allergiás reakciók jelentkeznek, még akkor is, ha Ön korábban tolerálta a szájon át adott paliperidont vagy riszperidont. Azonnal kérjen orvosi segítséget, ha bőrkiütést, a torok duzzanatát, viszketést vagy légzési nehézséget tapasztal, mert ezek súlyos allergiás reakció tünetei lehetnek.</w:t>
      </w:r>
    </w:p>
    <w:p w14:paraId="3C4FD1A6" w14:textId="77777777" w:rsidR="00FD4D3F" w:rsidRPr="00FC6884" w:rsidRDefault="00FD4D3F" w:rsidP="009F2837">
      <w:pPr>
        <w:pStyle w:val="Nincstrkz"/>
      </w:pPr>
    </w:p>
    <w:p w14:paraId="5D2AAE1C" w14:textId="50400F01" w:rsidR="00FD4D3F" w:rsidRPr="00FC6884" w:rsidRDefault="00E61D69" w:rsidP="009F2837">
      <w:pPr>
        <w:pStyle w:val="Nincstrkz"/>
      </w:pPr>
      <w:r w:rsidRPr="00FC6884">
        <w:t xml:space="preserve">Ez a gyógyszer </w:t>
      </w:r>
      <w:r w:rsidR="006278A7" w:rsidRPr="00FC6884">
        <w:t>testtömeg</w:t>
      </w:r>
      <w:r w:rsidR="006278A7" w:rsidRPr="00FC6884">
        <w:noBreakHyphen/>
      </w:r>
      <w:r w:rsidRPr="00FC6884">
        <w:t>növekedést okozhat. A jelentős test</w:t>
      </w:r>
      <w:r w:rsidR="006278A7" w:rsidRPr="00FC6884">
        <w:t>tömeg</w:t>
      </w:r>
      <w:r w:rsidR="006278A7" w:rsidRPr="00FC6884">
        <w:noBreakHyphen/>
      </w:r>
      <w:r w:rsidRPr="00FC6884">
        <w:t>növekedés hátrányosan befolyásolhatja egészségi állapotát. Kezelőorvosának rendszeresen mérnie kell az Ön test</w:t>
      </w:r>
      <w:r w:rsidR="006278A7" w:rsidRPr="00FC6884">
        <w:t>tömegét</w:t>
      </w:r>
      <w:r w:rsidRPr="00FC6884">
        <w:t>.</w:t>
      </w:r>
    </w:p>
    <w:p w14:paraId="49665C16" w14:textId="77777777" w:rsidR="00FD4D3F" w:rsidRPr="00FC6884" w:rsidRDefault="00FD4D3F" w:rsidP="009F2837">
      <w:pPr>
        <w:pStyle w:val="Nincstrkz"/>
      </w:pPr>
    </w:p>
    <w:p w14:paraId="76E791C1" w14:textId="3CAE9FEB" w:rsidR="00FD4D3F" w:rsidRPr="00FC6884" w:rsidRDefault="006278A7" w:rsidP="009F2837">
      <w:pPr>
        <w:pStyle w:val="Nincstrkz"/>
      </w:pPr>
      <w:r w:rsidRPr="00FC6884">
        <w:t>Mivel a</w:t>
      </w:r>
      <w:r w:rsidR="00E61D69" w:rsidRPr="00FC6884">
        <w:t>z</w:t>
      </w:r>
      <w:r w:rsidRPr="00FC6884">
        <w:t xml:space="preserve">oknál a betegeknél, akik </w:t>
      </w:r>
      <w:r w:rsidR="00E61D69" w:rsidRPr="00FC6884">
        <w:t>ezt a gyógyszert szed</w:t>
      </w:r>
      <w:r w:rsidRPr="00FC6884">
        <w:t>ik,</w:t>
      </w:r>
      <w:r w:rsidR="00E61D69" w:rsidRPr="00FC6884">
        <w:t xml:space="preserve"> cukorbetegség kialakulását vagy a már fennálló cukorbetegség rosszabbodását figyelték meg, ezért kezelőorvosának ellenőriznie kell a magas </w:t>
      </w:r>
      <w:r w:rsidR="00E61D69" w:rsidRPr="00FC6884">
        <w:lastRenderedPageBreak/>
        <w:t>vércukorszint jeleit. Cukorbetegségben szenvedő betegek vércukorszintjét rendszeresen ellenőrizni kell.</w:t>
      </w:r>
    </w:p>
    <w:p w14:paraId="40AE4D7F" w14:textId="77777777" w:rsidR="00FD4D3F" w:rsidRPr="00FC6884" w:rsidRDefault="00FD4D3F" w:rsidP="009F2837">
      <w:pPr>
        <w:pStyle w:val="Nincstrkz"/>
      </w:pPr>
    </w:p>
    <w:p w14:paraId="30F4E44C" w14:textId="77777777" w:rsidR="00FD4D3F" w:rsidRPr="00FC6884" w:rsidRDefault="00E61D69" w:rsidP="009F2837">
      <w:pPr>
        <w:pStyle w:val="Nincstrkz"/>
      </w:pPr>
      <w:r w:rsidRPr="00FC6884">
        <w:t>Mivel ez a gyógyszer csökkentheti hányingerét, ezért megnő az esélye annak, hogy elfedje a szervezet toxikus anyagokra vagy egyéb kórállapotokra adott normál válaszát.</w:t>
      </w:r>
    </w:p>
    <w:p w14:paraId="4E193E1A" w14:textId="77777777" w:rsidR="006278A7" w:rsidRPr="00FC6884" w:rsidRDefault="006278A7" w:rsidP="009F2837">
      <w:pPr>
        <w:pStyle w:val="Nincstrkz"/>
      </w:pPr>
    </w:p>
    <w:p w14:paraId="3DE70C6E" w14:textId="36895D47" w:rsidR="00FD4D3F" w:rsidRPr="00FC6884" w:rsidRDefault="00E61D69" w:rsidP="009F2837">
      <w:pPr>
        <w:pStyle w:val="Nincstrkz"/>
      </w:pPr>
      <w:r w:rsidRPr="00FC6884">
        <w:t xml:space="preserve">Az </w:t>
      </w:r>
      <w:r w:rsidR="006B454E" w:rsidRPr="00FC6884">
        <w:t>opálossá váló</w:t>
      </w:r>
      <w:r w:rsidRPr="00FC6884">
        <w:t xml:space="preserve"> szemlencse (</w:t>
      </w:r>
      <w:r w:rsidR="006B454E" w:rsidRPr="00FC6884">
        <w:t xml:space="preserve">szürkehályog vagy </w:t>
      </w:r>
      <w:r w:rsidRPr="00FC6884">
        <w:t>katarakta) műtéti eljárása alatt előfordulhat, hogy a pupilla (fekete kör</w:t>
      </w:r>
      <w:r w:rsidR="006B454E" w:rsidRPr="00FC6884">
        <w:t>, ami</w:t>
      </w:r>
      <w:r w:rsidRPr="00FC6884">
        <w:t xml:space="preserve"> a szem közepén található) nem képes a megfelelő mértékben kitágulni. Továbbá az írisz (a szem színes része) petyhüdté válhat a műtét alatt, ami a szem károsodásához vezethet. Amennyiben szemészeti műtét előtt áll, mindenképpen tájékoztassa szemorvosát arról, hogy ezzel a gyógyszerrel kezelik.</w:t>
      </w:r>
    </w:p>
    <w:p w14:paraId="63D4A31D" w14:textId="77777777" w:rsidR="00FD4D3F" w:rsidRPr="00FC6884" w:rsidRDefault="00FD4D3F" w:rsidP="009F2837">
      <w:pPr>
        <w:pStyle w:val="Nincstrkz"/>
      </w:pPr>
    </w:p>
    <w:p w14:paraId="6F82707D" w14:textId="77777777" w:rsidR="00FD4D3F" w:rsidRPr="00FC6884" w:rsidRDefault="00E61D69" w:rsidP="00190BD6">
      <w:pPr>
        <w:pStyle w:val="Nincstrkz"/>
        <w:rPr>
          <w:b/>
          <w:bCs/>
        </w:rPr>
      </w:pPr>
      <w:r w:rsidRPr="00FC6884">
        <w:rPr>
          <w:b/>
          <w:bCs/>
        </w:rPr>
        <w:t>Gyermekek és serdülők</w:t>
      </w:r>
    </w:p>
    <w:p w14:paraId="7A226D42" w14:textId="408431EC" w:rsidR="00FD4D3F" w:rsidRPr="00FC6884" w:rsidRDefault="00E61D69" w:rsidP="00190BD6">
      <w:pPr>
        <w:pStyle w:val="Nincstrkz"/>
      </w:pPr>
      <w:r w:rsidRPr="00FC6884">
        <w:t xml:space="preserve">Ez a gyógyszer nem </w:t>
      </w:r>
      <w:r w:rsidR="006B454E" w:rsidRPr="00FC6884">
        <w:t>javasolt</w:t>
      </w:r>
      <w:r w:rsidRPr="00FC6884">
        <w:t xml:space="preserve"> 18</w:t>
      </w:r>
      <w:r w:rsidR="006B454E" w:rsidRPr="00FC6884">
        <w:t> </w:t>
      </w:r>
      <w:r w:rsidRPr="00FC6884">
        <w:t>évesnél fiatalabbak részére.</w:t>
      </w:r>
    </w:p>
    <w:p w14:paraId="15C674F1" w14:textId="77777777" w:rsidR="00FD4D3F" w:rsidRPr="00FC6884" w:rsidRDefault="00FD4D3F" w:rsidP="00190BD6">
      <w:pPr>
        <w:pStyle w:val="Nincstrkz"/>
      </w:pPr>
    </w:p>
    <w:p w14:paraId="7980EDAE" w14:textId="6BE1135A" w:rsidR="00FD4D3F" w:rsidRPr="00FC6884" w:rsidRDefault="00E61D69" w:rsidP="009F2837">
      <w:pPr>
        <w:pStyle w:val="Nincstrkz"/>
        <w:rPr>
          <w:b/>
          <w:bCs/>
        </w:rPr>
      </w:pPr>
      <w:r w:rsidRPr="00FC6884">
        <w:rPr>
          <w:b/>
          <w:bCs/>
        </w:rPr>
        <w:t xml:space="preserve">Egyéb gyógyszerek és a Paliperidon </w:t>
      </w:r>
      <w:r w:rsidR="00A94A57" w:rsidRPr="00FC6884">
        <w:rPr>
          <w:b/>
          <w:bCs/>
        </w:rPr>
        <w:t>Teva</w:t>
      </w:r>
    </w:p>
    <w:p w14:paraId="622B2BE3" w14:textId="77777777" w:rsidR="00FD4D3F" w:rsidRPr="00FC6884" w:rsidRDefault="00E61D69" w:rsidP="009F2837">
      <w:pPr>
        <w:pStyle w:val="Nincstrkz"/>
      </w:pPr>
      <w:r w:rsidRPr="00FC6884">
        <w:t>Feltétlenül tájékoztassa kezelőorvosát a jelenleg vagy nemrégiben szedett egyéb gyógyszereiről.</w:t>
      </w:r>
    </w:p>
    <w:p w14:paraId="2D3F9116" w14:textId="77777777" w:rsidR="00FD4D3F" w:rsidRPr="00FC6884" w:rsidRDefault="00FD4D3F" w:rsidP="009F2837">
      <w:pPr>
        <w:pStyle w:val="Nincstrkz"/>
      </w:pPr>
    </w:p>
    <w:p w14:paraId="7AADC8DD" w14:textId="5687D53E" w:rsidR="00FD4D3F" w:rsidRPr="00FC6884" w:rsidRDefault="002D03FC" w:rsidP="009F2837">
      <w:pPr>
        <w:pStyle w:val="Nincstrkz"/>
      </w:pPr>
      <w:r w:rsidRPr="00FC6884">
        <w:t>Ha ezt</w:t>
      </w:r>
      <w:r w:rsidR="00E61D69" w:rsidRPr="00FC6884">
        <w:t xml:space="preserve"> a gyógyszer</w:t>
      </w:r>
      <w:r w:rsidRPr="00FC6884">
        <w:t>t</w:t>
      </w:r>
      <w:r w:rsidR="00E61D69" w:rsidRPr="00FC6884">
        <w:t xml:space="preserve"> karbamazepinnel (epilepszia</w:t>
      </w:r>
      <w:r w:rsidR="00190BD6">
        <w:noBreakHyphen/>
      </w:r>
      <w:r w:rsidR="00E61D69" w:rsidRPr="00FC6884">
        <w:t>ellen</w:t>
      </w:r>
      <w:r w:rsidR="00190BD6">
        <w:t>i</w:t>
      </w:r>
      <w:r w:rsidR="00E61D69" w:rsidRPr="00FC6884">
        <w:t xml:space="preserve"> és hangulatstabilizáló szer) </w:t>
      </w:r>
      <w:r w:rsidRPr="00FC6884">
        <w:t>együtt</w:t>
      </w:r>
      <w:r w:rsidR="00E61D69" w:rsidRPr="00FC6884">
        <w:t xml:space="preserve"> szed</w:t>
      </w:r>
      <w:r w:rsidRPr="00FC6884">
        <w:t xml:space="preserve">i. </w:t>
      </w:r>
      <w:r w:rsidR="00E61D69" w:rsidRPr="00FC6884">
        <w:t xml:space="preserve">szükségessé </w:t>
      </w:r>
      <w:r w:rsidRPr="00FC6884">
        <w:t>válhat</w:t>
      </w:r>
      <w:r w:rsidR="00E61D69" w:rsidRPr="00FC6884">
        <w:t xml:space="preserve"> az Ön gyógyszeradagjának megváltoztatás</w:t>
      </w:r>
      <w:r w:rsidR="00D63EB7" w:rsidRPr="00FC6884">
        <w:t>a</w:t>
      </w:r>
      <w:r w:rsidR="00E61D69" w:rsidRPr="00FC6884">
        <w:t>.</w:t>
      </w:r>
    </w:p>
    <w:p w14:paraId="77FFB83F" w14:textId="77777777" w:rsidR="00FD4D3F" w:rsidRPr="00FC6884" w:rsidRDefault="00FD4D3F" w:rsidP="009F2837">
      <w:pPr>
        <w:pStyle w:val="Nincstrkz"/>
      </w:pPr>
    </w:p>
    <w:p w14:paraId="284C53BB" w14:textId="3FD07AB2" w:rsidR="00FD4D3F" w:rsidRPr="00FC6884" w:rsidRDefault="00E61D69" w:rsidP="009F2837">
      <w:pPr>
        <w:pStyle w:val="Nincstrkz"/>
      </w:pPr>
      <w:r w:rsidRPr="00FC6884">
        <w:t xml:space="preserve">Mivel ez a gyógyszer elsődlegesen az agyban fejti ki hatását, </w:t>
      </w:r>
      <w:r w:rsidR="00D63EB7" w:rsidRPr="00FC6884">
        <w:t>a</w:t>
      </w:r>
      <w:r w:rsidR="00EB1CEB">
        <w:t>z egyéb</w:t>
      </w:r>
      <w:r w:rsidR="00D63EB7" w:rsidRPr="00FC6884">
        <w:t xml:space="preserve">, szintén az agyban ható gyógyszerekkel </w:t>
      </w:r>
      <w:r w:rsidR="00D63EB7" w:rsidRPr="00EB1CEB">
        <w:t xml:space="preserve">létrejövő </w:t>
      </w:r>
      <w:r w:rsidRPr="00EB1CEB">
        <w:t>kölcsönhatás felerős</w:t>
      </w:r>
      <w:r w:rsidR="001628D5">
        <w:t>ít</w:t>
      </w:r>
      <w:r w:rsidRPr="00EB1CEB">
        <w:t>het</w:t>
      </w:r>
      <w:r w:rsidR="00D63EB7" w:rsidRPr="00EB1CEB">
        <w:t>i</w:t>
      </w:r>
      <w:r w:rsidRPr="00EB1CEB">
        <w:t xml:space="preserve"> az olyan mellékhatások</w:t>
      </w:r>
      <w:r w:rsidR="00D63EB7" w:rsidRPr="00EB1CEB">
        <w:t>at</w:t>
      </w:r>
      <w:r w:rsidRPr="00EB1CEB">
        <w:t xml:space="preserve">, mint pl. az álmosság vagy más, </w:t>
      </w:r>
      <w:r w:rsidR="00190BD6" w:rsidRPr="00EB1CEB">
        <w:t>például pszichiátriai gyógyszerek, ópiátok, antihisztaminok és altatók által előidézett agyi hatásokat</w:t>
      </w:r>
      <w:r w:rsidRPr="00EB1CEB">
        <w:t>.</w:t>
      </w:r>
    </w:p>
    <w:p w14:paraId="1334F6BE" w14:textId="77777777" w:rsidR="00FD4D3F" w:rsidRPr="00FC6884" w:rsidRDefault="00FD4D3F" w:rsidP="009F2837">
      <w:pPr>
        <w:pStyle w:val="Nincstrkz"/>
      </w:pPr>
    </w:p>
    <w:p w14:paraId="71EA8746" w14:textId="698E0EA7" w:rsidR="00FD4D3F" w:rsidRPr="00FC6884" w:rsidRDefault="00E61D69" w:rsidP="009F2837">
      <w:pPr>
        <w:pStyle w:val="Nincstrkz"/>
      </w:pPr>
      <w:r w:rsidRPr="00FC6884">
        <w:t xml:space="preserve">Mivel ez a gyógyszer csökkentheti a vérnyomást, </w:t>
      </w:r>
      <w:r w:rsidR="004A0808" w:rsidRPr="00FC6884">
        <w:t>óvatosság ajánlott</w:t>
      </w:r>
      <w:r w:rsidR="001628D5">
        <w:t>,</w:t>
      </w:r>
      <w:r w:rsidR="004A0808" w:rsidRPr="00FC6884">
        <w:t xml:space="preserve"> amikor egyéb</w:t>
      </w:r>
      <w:r w:rsidRPr="00FC6884">
        <w:t xml:space="preserve"> vérnyomáscsökkentő gyógyszerekkel együtt szed</w:t>
      </w:r>
      <w:r w:rsidR="004A0808" w:rsidRPr="00FC6884">
        <w:t>i</w:t>
      </w:r>
      <w:r w:rsidRPr="00FC6884">
        <w:t>.</w:t>
      </w:r>
    </w:p>
    <w:p w14:paraId="4D5487BB" w14:textId="77777777" w:rsidR="00FD4D3F" w:rsidRPr="00FC6884" w:rsidRDefault="00FD4D3F" w:rsidP="009F2837">
      <w:pPr>
        <w:pStyle w:val="Nincstrkz"/>
      </w:pPr>
    </w:p>
    <w:p w14:paraId="3EE80227" w14:textId="2A773FB0" w:rsidR="00FD4D3F" w:rsidRPr="00FC6884" w:rsidRDefault="00E61D69" w:rsidP="009F2837">
      <w:pPr>
        <w:pStyle w:val="Nincstrkz"/>
      </w:pPr>
      <w:r w:rsidRPr="00FC6884">
        <w:t>Ez a gyógyszer csökkentheti a Parkinson</w:t>
      </w:r>
      <w:r w:rsidR="004A0808" w:rsidRPr="00FC6884">
        <w:noBreakHyphen/>
      </w:r>
      <w:r w:rsidRPr="00FC6884">
        <w:t>kór és a nyugtalan láb szindróma elleni gyógyszerek (pl. levodopa) hatását.</w:t>
      </w:r>
    </w:p>
    <w:p w14:paraId="65A75740" w14:textId="77777777" w:rsidR="00FD4D3F" w:rsidRPr="00FC6884" w:rsidRDefault="00FD4D3F" w:rsidP="009F2837">
      <w:pPr>
        <w:pStyle w:val="Nincstrkz"/>
      </w:pPr>
    </w:p>
    <w:p w14:paraId="5FCB1E38" w14:textId="44B230F3" w:rsidR="00FD4D3F" w:rsidRPr="00FC6884" w:rsidRDefault="00E61D69" w:rsidP="009F2837">
      <w:pPr>
        <w:pStyle w:val="Nincstrkz"/>
      </w:pPr>
      <w:r w:rsidRPr="00FC6884">
        <w:t xml:space="preserve">Ez a gyógyszer rendellenes </w:t>
      </w:r>
      <w:r w:rsidR="004A0808" w:rsidRPr="00FC6884">
        <w:t>elektrokardiogramm</w:t>
      </w:r>
      <w:r w:rsidR="00F745C5" w:rsidRPr="00FC6884">
        <w:t>ot (</w:t>
      </w:r>
      <w:r w:rsidRPr="00FC6884">
        <w:t>EKG</w:t>
      </w:r>
      <w:r w:rsidR="00F745C5" w:rsidRPr="00FC6884">
        <w:t>)</w:t>
      </w:r>
      <w:r w:rsidRPr="00FC6884">
        <w:t xml:space="preserve"> okozhat, amelynek során az elektromos impulzus terjedése a szív különböző részein hosszabb időt vesz igénybe (QT</w:t>
      </w:r>
      <w:r w:rsidR="00F745C5" w:rsidRPr="00FC6884">
        <w:noBreakHyphen/>
      </w:r>
      <w:r w:rsidRPr="00FC6884">
        <w:t xml:space="preserve">megnyúlás). További </w:t>
      </w:r>
      <w:r w:rsidR="00F745C5" w:rsidRPr="00FC6884">
        <w:t xml:space="preserve">gyógyszerek, amelyek </w:t>
      </w:r>
      <w:r w:rsidRPr="00FC6884">
        <w:t>ilyen hatással rendelkez</w:t>
      </w:r>
      <w:r w:rsidR="00F745C5" w:rsidRPr="00FC6884">
        <w:t>nek</w:t>
      </w:r>
      <w:r w:rsidRPr="00FC6884">
        <w:t xml:space="preserve"> pl. a szívritmus kezelésére szolgáló gyógyszerek, a fertőzés elleni gyógyszerek és más antipszichotikumok.</w:t>
      </w:r>
    </w:p>
    <w:p w14:paraId="0E5340BC" w14:textId="77777777" w:rsidR="00FD4D3F" w:rsidRPr="00FC6884" w:rsidRDefault="00FD4D3F" w:rsidP="009F2837">
      <w:pPr>
        <w:pStyle w:val="Nincstrkz"/>
      </w:pPr>
    </w:p>
    <w:p w14:paraId="2AE71F79" w14:textId="29023B6A" w:rsidR="00FD4D3F" w:rsidRPr="00FC6884" w:rsidRDefault="00E61D69" w:rsidP="009F2837">
      <w:pPr>
        <w:pStyle w:val="Nincstrkz"/>
      </w:pPr>
      <w:r w:rsidRPr="00FC6884">
        <w:t xml:space="preserve">Ha </w:t>
      </w:r>
      <w:r w:rsidR="00F745C5" w:rsidRPr="00FC6884">
        <w:t>Ön görcsrohamok</w:t>
      </w:r>
      <w:r w:rsidR="00EB1CEB">
        <w:t xml:space="preserve">ra </w:t>
      </w:r>
      <w:r w:rsidRPr="00FC6884">
        <w:t>hajlamos, ez a gyógyszer növelheti ennek esélyét. További ilyen hatással rendelkező gyógyszerek pl. a depresszió kezelésére szolgáló gyógyszerek, fertőzés elleni gyógyszerek és más antipszichotikumok.</w:t>
      </w:r>
    </w:p>
    <w:p w14:paraId="7FAF411E" w14:textId="77777777" w:rsidR="00FD4D3F" w:rsidRPr="00FC6884" w:rsidRDefault="00FD4D3F" w:rsidP="009F2837">
      <w:pPr>
        <w:pStyle w:val="Nincstrkz"/>
      </w:pPr>
    </w:p>
    <w:p w14:paraId="016205C7" w14:textId="6405DBB8" w:rsidR="00FD4D3F" w:rsidRPr="00FC6884" w:rsidRDefault="00E61D69" w:rsidP="009F2837">
      <w:pPr>
        <w:pStyle w:val="Nincstrkz"/>
      </w:pPr>
      <w:r w:rsidRPr="00FC6884">
        <w:t xml:space="preserve">A Paliperidon </w:t>
      </w:r>
      <w:r w:rsidR="00A94A57" w:rsidRPr="00FC6884">
        <w:t>Teva</w:t>
      </w:r>
      <w:r w:rsidR="00F745C5" w:rsidRPr="00FC6884">
        <w:noBreakHyphen/>
      </w:r>
      <w:r w:rsidR="00A94A57" w:rsidRPr="00FC6884">
        <w:t>t</w:t>
      </w:r>
      <w:r w:rsidRPr="00FC6884">
        <w:t xml:space="preserve"> körültekintéssel kell alkalmazni olyan gyógyszerekkel együtt, amelyek fokozzák a központi idegrendszer aktivitását (pszichostimulánsok, mint például a metilfenidát).</w:t>
      </w:r>
    </w:p>
    <w:p w14:paraId="288449BC" w14:textId="77777777" w:rsidR="00FD4D3F" w:rsidRPr="00FC6884" w:rsidRDefault="00FD4D3F" w:rsidP="009F2837">
      <w:pPr>
        <w:pStyle w:val="Nincstrkz"/>
      </w:pPr>
    </w:p>
    <w:p w14:paraId="760D6BBD" w14:textId="3D030DC2" w:rsidR="00FD4D3F" w:rsidRPr="00FC6884" w:rsidRDefault="00F745C5" w:rsidP="009F2837">
      <w:pPr>
        <w:pStyle w:val="Nincstrkz"/>
        <w:rPr>
          <w:b/>
          <w:bCs/>
        </w:rPr>
      </w:pPr>
      <w:r w:rsidRPr="00FC6884">
        <w:rPr>
          <w:b/>
          <w:bCs/>
        </w:rPr>
        <w:t xml:space="preserve">A </w:t>
      </w:r>
      <w:r w:rsidR="00A90197" w:rsidRPr="00FC6884">
        <w:rPr>
          <w:b/>
          <w:bCs/>
        </w:rPr>
        <w:t xml:space="preserve">Paliperidon Teva </w:t>
      </w:r>
      <w:r w:rsidR="00E61D69" w:rsidRPr="00FC6884">
        <w:rPr>
          <w:b/>
          <w:bCs/>
        </w:rPr>
        <w:t>és az alkohol</w:t>
      </w:r>
    </w:p>
    <w:p w14:paraId="7BEB3113" w14:textId="5366B80B" w:rsidR="00FD4D3F" w:rsidRPr="00FC6884" w:rsidRDefault="00F745C5" w:rsidP="009F2837">
      <w:pPr>
        <w:pStyle w:val="Nincstrkz"/>
      </w:pPr>
      <w:r w:rsidRPr="00FC6884">
        <w:t>Kerülendő a</w:t>
      </w:r>
      <w:r w:rsidR="00E61D69" w:rsidRPr="00FC6884">
        <w:t>z alkohol</w:t>
      </w:r>
      <w:r w:rsidRPr="00FC6884">
        <w:t>fogyasztás</w:t>
      </w:r>
      <w:r w:rsidR="00E61D69" w:rsidRPr="00FC6884">
        <w:t>.</w:t>
      </w:r>
    </w:p>
    <w:p w14:paraId="08C68E6E" w14:textId="77777777" w:rsidR="00FD4D3F" w:rsidRPr="00FC6884" w:rsidRDefault="00FD4D3F" w:rsidP="009F2837">
      <w:pPr>
        <w:pStyle w:val="Nincstrkz"/>
      </w:pPr>
    </w:p>
    <w:p w14:paraId="4452D46C" w14:textId="77777777" w:rsidR="00FD4D3F" w:rsidRPr="00FC6884" w:rsidRDefault="00E61D69" w:rsidP="009F2837">
      <w:pPr>
        <w:pStyle w:val="Nincstrkz"/>
        <w:rPr>
          <w:b/>
          <w:bCs/>
        </w:rPr>
      </w:pPr>
      <w:r w:rsidRPr="00FC6884">
        <w:rPr>
          <w:b/>
          <w:bCs/>
        </w:rPr>
        <w:t>Terhesség és szoptatás</w:t>
      </w:r>
    </w:p>
    <w:p w14:paraId="38AC117F" w14:textId="60A0445A" w:rsidR="00FD4D3F" w:rsidRPr="00FC6884" w:rsidRDefault="00E61D69" w:rsidP="009F2837">
      <w:pPr>
        <w:pStyle w:val="Nincstrkz"/>
      </w:pPr>
      <w:r w:rsidRPr="00FC6884">
        <w:t>Ha Ön terhes vagy szoptat, illetve ha fennáll Önnél a terhesség lehetősége vagy gyermeket szeretne, a gyógyszer alkalmazása előtt beszéljen kezelőorvosával vagy gyógyszerészével. Terhesség alatt ne</w:t>
      </w:r>
      <w:r w:rsidR="00F745C5" w:rsidRPr="00FC6884">
        <w:t>m szabad</w:t>
      </w:r>
      <w:r w:rsidRPr="00FC6884">
        <w:t xml:space="preserve"> ezt a gyógyszert</w:t>
      </w:r>
      <w:r w:rsidR="00F745C5" w:rsidRPr="00FC6884">
        <w:t xml:space="preserve"> alkalmazni</w:t>
      </w:r>
      <w:r w:rsidRPr="00FC6884">
        <w:t>, kivéve, ha megbeszélte kezelőorvosával. A következő tünetek jelentkezhetnek olyan újszülött csecsemőknél, akikn</w:t>
      </w:r>
      <w:r w:rsidR="00F745C5" w:rsidRPr="00FC6884">
        <w:t>él az anya</w:t>
      </w:r>
      <w:r w:rsidRPr="00FC6884">
        <w:t xml:space="preserve"> paliperidont szedett </w:t>
      </w:r>
      <w:r w:rsidR="00FE30E3" w:rsidRPr="00FC6884">
        <w:t xml:space="preserve">a terhesség utolsó három hónapjában </w:t>
      </w:r>
      <w:r w:rsidR="00FE30E3">
        <w:t>(</w:t>
      </w:r>
      <w:r w:rsidRPr="00FC6884">
        <w:t xml:space="preserve">a harmadik trimeszterben): remegés, izommerevség és/vagy izomgyengeség, álmosság, izgatottság, légzési problémák és táplálási zavarok. Ha az Ön újszülött gyermekénél ezen tünetek bármelyike előfordul, </w:t>
      </w:r>
      <w:r w:rsidR="00472E90" w:rsidRPr="00FC6884">
        <w:t>forduljon</w:t>
      </w:r>
      <w:r w:rsidRPr="00FC6884">
        <w:t xml:space="preserve"> kezelőorvosá</w:t>
      </w:r>
      <w:r w:rsidR="00472E90" w:rsidRPr="00FC6884">
        <w:t>hoz</w:t>
      </w:r>
      <w:r w:rsidRPr="00FC6884">
        <w:t>.</w:t>
      </w:r>
    </w:p>
    <w:p w14:paraId="3C27FBF2" w14:textId="77777777" w:rsidR="00FD4D3F" w:rsidRPr="00FC6884" w:rsidRDefault="00FD4D3F" w:rsidP="009F2837">
      <w:pPr>
        <w:pStyle w:val="Nincstrkz"/>
      </w:pPr>
    </w:p>
    <w:p w14:paraId="64F93F57" w14:textId="7F6B2A13" w:rsidR="00FD4D3F" w:rsidRPr="00FC6884" w:rsidRDefault="00E61D69" w:rsidP="009F2837">
      <w:pPr>
        <w:pStyle w:val="Nincstrkz"/>
      </w:pPr>
      <w:r w:rsidRPr="00FC6884">
        <w:t>Ez a gyógyszer az anyatejjel átjuthat a csecsemő</w:t>
      </w:r>
      <w:r w:rsidR="00EB1CEB">
        <w:t xml:space="preserve"> szervezeté</w:t>
      </w:r>
      <w:r w:rsidRPr="00FC6884">
        <w:t>be, és káros</w:t>
      </w:r>
      <w:r w:rsidR="00472E90" w:rsidRPr="00FC6884">
        <w:t xml:space="preserve"> hatással lehet </w:t>
      </w:r>
      <w:r w:rsidRPr="00FC6884">
        <w:t>a csecsemő</w:t>
      </w:r>
      <w:r w:rsidR="00472E90" w:rsidRPr="00FC6884">
        <w:t>re</w:t>
      </w:r>
      <w:r w:rsidRPr="00FC6884">
        <w:t xml:space="preserve">. </w:t>
      </w:r>
      <w:r w:rsidRPr="00FC6884">
        <w:lastRenderedPageBreak/>
        <w:t xml:space="preserve">Ezért a gyógyszer alkalmazása alatt nem </w:t>
      </w:r>
      <w:r w:rsidR="00FE30E3">
        <w:t>ajánlott</w:t>
      </w:r>
      <w:r w:rsidR="00FE30E3" w:rsidRPr="00FC6884">
        <w:t xml:space="preserve"> </w:t>
      </w:r>
      <w:r w:rsidRPr="00FC6884">
        <w:t>szoptatni</w:t>
      </w:r>
      <w:r w:rsidR="00472E90" w:rsidRPr="00FC6884">
        <w:t>a</w:t>
      </w:r>
      <w:r w:rsidRPr="00FC6884">
        <w:t>.</w:t>
      </w:r>
    </w:p>
    <w:p w14:paraId="7F8C0D5B" w14:textId="77777777" w:rsidR="00FD4D3F" w:rsidRPr="00FC6884" w:rsidRDefault="00FD4D3F" w:rsidP="009F2837">
      <w:pPr>
        <w:pStyle w:val="Nincstrkz"/>
      </w:pPr>
    </w:p>
    <w:p w14:paraId="43887405" w14:textId="77777777" w:rsidR="00472E90" w:rsidRPr="00FC6884" w:rsidRDefault="00E61D69" w:rsidP="009F2837">
      <w:pPr>
        <w:pStyle w:val="Nincstrkz"/>
      </w:pPr>
      <w:r w:rsidRPr="00FC6884">
        <w:rPr>
          <w:b/>
          <w:bCs/>
        </w:rPr>
        <w:t>A készítmény hatásai a gépjárművezetéshez és a gépek kezeléséhez szükséges képességekre</w:t>
      </w:r>
      <w:r w:rsidRPr="00FC6884">
        <w:t xml:space="preserve"> </w:t>
      </w:r>
    </w:p>
    <w:p w14:paraId="18FF42FC" w14:textId="61AC365D" w:rsidR="00FD4D3F" w:rsidRPr="00FC6884" w:rsidRDefault="00E61D69" w:rsidP="009F2837">
      <w:pPr>
        <w:pStyle w:val="Nincstrkz"/>
      </w:pPr>
      <w:r w:rsidRPr="00FC6884">
        <w:t xml:space="preserve">Az ezzel a gyógyszerrel </w:t>
      </w:r>
      <w:r w:rsidR="00472E90" w:rsidRPr="00FC6884">
        <w:t>végzett</w:t>
      </w:r>
      <w:r w:rsidRPr="00FC6884">
        <w:t xml:space="preserve"> kezelés során szédülés, kifejezett fáradtság és látási problémák jelentkezhetnek (lásd 4. pont, Lehetséges mellékhatások). Ezt figyelembe kell venni a teljes koncentrációt igénylő tevékenységeknél, pl. </w:t>
      </w:r>
      <w:r w:rsidR="00472E90" w:rsidRPr="00FC6884">
        <w:t>gépjármű</w:t>
      </w:r>
      <w:r w:rsidRPr="00FC6884">
        <w:t>vezetésnél vagy a gépek kezelésénél.</w:t>
      </w:r>
    </w:p>
    <w:p w14:paraId="13B96F14" w14:textId="77777777" w:rsidR="00FD4D3F" w:rsidRPr="00FC6884" w:rsidRDefault="00FD4D3F" w:rsidP="009F2837">
      <w:pPr>
        <w:pStyle w:val="Nincstrkz"/>
      </w:pPr>
    </w:p>
    <w:p w14:paraId="4BE70837" w14:textId="06410391" w:rsidR="00FD4D3F" w:rsidRPr="00FC6884" w:rsidRDefault="00E61D69" w:rsidP="009F2837">
      <w:pPr>
        <w:pStyle w:val="Nincstrkz"/>
        <w:rPr>
          <w:b/>
          <w:bCs/>
        </w:rPr>
      </w:pPr>
      <w:r w:rsidRPr="00FC6884">
        <w:rPr>
          <w:b/>
          <w:bCs/>
        </w:rPr>
        <w:t xml:space="preserve">A </w:t>
      </w:r>
      <w:r w:rsidR="00A90197" w:rsidRPr="00FC6884">
        <w:rPr>
          <w:b/>
          <w:bCs/>
        </w:rPr>
        <w:t xml:space="preserve">Paliperidon Teva </w:t>
      </w:r>
      <w:r w:rsidRPr="00FC6884">
        <w:rPr>
          <w:b/>
          <w:bCs/>
        </w:rPr>
        <w:t>nátriumot tartalmaz</w:t>
      </w:r>
    </w:p>
    <w:p w14:paraId="334AFB72" w14:textId="4D3A24FF" w:rsidR="00FD4D3F" w:rsidRPr="00FC6884" w:rsidRDefault="00E61D69" w:rsidP="009F2837">
      <w:pPr>
        <w:pStyle w:val="Nincstrkz"/>
      </w:pPr>
      <w:r w:rsidRPr="00FC6884">
        <w:t>A készítmény kevesebb mint 1</w:t>
      </w:r>
      <w:r w:rsidR="00EB1CEB">
        <w:t> </w:t>
      </w:r>
      <w:r w:rsidRPr="00FC6884">
        <w:t>mmol nátriumot (23</w:t>
      </w:r>
      <w:r w:rsidR="00EB1CEB">
        <w:t> </w:t>
      </w:r>
      <w:r w:rsidR="00561137" w:rsidRPr="00FC6884">
        <w:t>mg</w:t>
      </w:r>
      <w:r w:rsidRPr="00FC6884">
        <w:t>) tartalmaz adagonként, azaz gyakorlatilag</w:t>
      </w:r>
      <w:r w:rsidR="00EB1CEB">
        <w:t xml:space="preserve"> </w:t>
      </w:r>
      <w:r w:rsidRPr="00FC6884">
        <w:t>„nátriummentes".</w:t>
      </w:r>
    </w:p>
    <w:p w14:paraId="5E9D1F27" w14:textId="0A6EBE7A" w:rsidR="00FD4D3F" w:rsidRDefault="00FD4D3F" w:rsidP="009F2837">
      <w:pPr>
        <w:pStyle w:val="Nincstrkz"/>
      </w:pPr>
    </w:p>
    <w:p w14:paraId="558E01CC" w14:textId="77777777" w:rsidR="00EB1CEB" w:rsidRPr="00FC6884" w:rsidRDefault="00EB1CEB" w:rsidP="009F2837">
      <w:pPr>
        <w:pStyle w:val="Nincstrkz"/>
      </w:pPr>
    </w:p>
    <w:p w14:paraId="4CC0F3BC" w14:textId="02F1A780" w:rsidR="00FD4D3F" w:rsidRPr="00FC6884" w:rsidRDefault="00472E90" w:rsidP="00472E90">
      <w:pPr>
        <w:pStyle w:val="Nincstrkz"/>
        <w:tabs>
          <w:tab w:val="left" w:pos="567"/>
        </w:tabs>
        <w:rPr>
          <w:b/>
          <w:bCs/>
        </w:rPr>
      </w:pPr>
      <w:r w:rsidRPr="00FC6884">
        <w:rPr>
          <w:b/>
          <w:bCs/>
        </w:rPr>
        <w:t>3.</w:t>
      </w:r>
      <w:r w:rsidRPr="00FC6884">
        <w:rPr>
          <w:b/>
          <w:bCs/>
        </w:rPr>
        <w:tab/>
      </w:r>
      <w:r w:rsidR="00E61D69" w:rsidRPr="00FC6884">
        <w:rPr>
          <w:b/>
          <w:bCs/>
        </w:rPr>
        <w:t xml:space="preserve">Hogyan kell alkalmazni a Paliperidon </w:t>
      </w:r>
      <w:r w:rsidR="00A94A57" w:rsidRPr="00FC6884">
        <w:rPr>
          <w:b/>
          <w:bCs/>
        </w:rPr>
        <w:t>Teva</w:t>
      </w:r>
      <w:r w:rsidRPr="00FC6884">
        <w:rPr>
          <w:b/>
          <w:bCs/>
        </w:rPr>
        <w:noBreakHyphen/>
      </w:r>
      <w:r w:rsidR="00E61D69" w:rsidRPr="00FC6884">
        <w:rPr>
          <w:b/>
          <w:bCs/>
        </w:rPr>
        <w:t>t?</w:t>
      </w:r>
    </w:p>
    <w:p w14:paraId="21534199" w14:textId="77777777" w:rsidR="00FD4D3F" w:rsidRPr="00FC6884" w:rsidRDefault="00FD4D3F" w:rsidP="009F2837">
      <w:pPr>
        <w:pStyle w:val="Nincstrkz"/>
      </w:pPr>
    </w:p>
    <w:p w14:paraId="12085D4E" w14:textId="4AAA1B7C" w:rsidR="00FD4D3F" w:rsidRPr="00FC6884" w:rsidRDefault="00E61D69" w:rsidP="009F2837">
      <w:pPr>
        <w:pStyle w:val="Nincstrkz"/>
      </w:pPr>
      <w:r w:rsidRPr="00FC6884">
        <w:t xml:space="preserve">Ezt a gyógyszert orvos vagy más képzett egészségügyi szakember adhatja be. Kezelőorvosa közölni fogja Önnel, hogy mikor kell megjelennie a következő injekcióra. Fontos, hogy ne mulassza el a tervezett </w:t>
      </w:r>
      <w:r w:rsidR="00FE30E3">
        <w:t>adagját</w:t>
      </w:r>
      <w:r w:rsidRPr="00FC6884">
        <w:t>. Ha nem tud megjelenni kezelőorvosánál az egyeztetett időpontban, hívja fel azonnal, hogy mielőbb másik időpontot tudjon Önnek adni.</w:t>
      </w:r>
    </w:p>
    <w:p w14:paraId="65F04131" w14:textId="77777777" w:rsidR="00FD4D3F" w:rsidRPr="00FC6884" w:rsidRDefault="00FD4D3F" w:rsidP="009F2837">
      <w:pPr>
        <w:pStyle w:val="Nincstrkz"/>
      </w:pPr>
    </w:p>
    <w:p w14:paraId="4D01D60F" w14:textId="6D1CEE6A" w:rsidR="00FD4D3F" w:rsidRPr="00FC6884" w:rsidRDefault="00EB1CEB" w:rsidP="009F2837">
      <w:pPr>
        <w:pStyle w:val="Nincstrkz"/>
      </w:pPr>
      <w:r>
        <w:t>A</w:t>
      </w:r>
      <w:r w:rsidR="00E61D69" w:rsidRPr="00FC6884">
        <w:t xml:space="preserve"> gyógyszer első (150</w:t>
      </w:r>
      <w:r w:rsidR="00C87FBA" w:rsidRPr="00FC6884">
        <w:t> </w:t>
      </w:r>
      <w:r w:rsidR="00561137" w:rsidRPr="00FC6884">
        <w:t>mg</w:t>
      </w:r>
      <w:r w:rsidR="00C87FBA" w:rsidRPr="00FC6884">
        <w:noBreakHyphen/>
        <w:t>os</w:t>
      </w:r>
      <w:r w:rsidR="00E61D69" w:rsidRPr="00FC6884">
        <w:t>) és a második (100</w:t>
      </w:r>
      <w:r w:rsidR="00C87FBA" w:rsidRPr="00FC6884">
        <w:t> </w:t>
      </w:r>
      <w:r w:rsidR="00561137" w:rsidRPr="00FC6884">
        <w:t>mg</w:t>
      </w:r>
      <w:r w:rsidR="00C87FBA" w:rsidRPr="00FC6884">
        <w:noBreakHyphen/>
        <w:t>os</w:t>
      </w:r>
      <w:r w:rsidR="00E61D69" w:rsidRPr="00FC6884">
        <w:t>) injekcióját a felkar izmába fogja kapni, megközelítőleg egy hét különbséggel. Ezután havonta egyszer fog injekciót kapni (25</w:t>
      </w:r>
      <w:r w:rsidR="00C87FBA" w:rsidRPr="00FC6884">
        <w:t> </w:t>
      </w:r>
      <w:r w:rsidR="00561137" w:rsidRPr="00FC6884">
        <w:t>mg</w:t>
      </w:r>
      <w:r w:rsidR="00E61D69" w:rsidRPr="00FC6884">
        <w:t xml:space="preserve"> és 150</w:t>
      </w:r>
      <w:r w:rsidR="00C87FBA" w:rsidRPr="00FC6884">
        <w:t> </w:t>
      </w:r>
      <w:r w:rsidR="00561137" w:rsidRPr="00FC6884">
        <w:t>mg</w:t>
      </w:r>
      <w:r w:rsidR="00E61D69" w:rsidRPr="00FC6884">
        <w:t xml:space="preserve"> között) vagy a felkar izmába vagy a farizomba.</w:t>
      </w:r>
    </w:p>
    <w:p w14:paraId="5A7DCE72" w14:textId="77777777" w:rsidR="00FD4D3F" w:rsidRPr="00FC6884" w:rsidRDefault="00FD4D3F" w:rsidP="009F2837">
      <w:pPr>
        <w:pStyle w:val="Nincstrkz"/>
      </w:pPr>
    </w:p>
    <w:p w14:paraId="2765D2D1" w14:textId="2DEB618C" w:rsidR="00FD4D3F" w:rsidRPr="00FC6884" w:rsidRDefault="00E61D69" w:rsidP="009F2837">
      <w:pPr>
        <w:pStyle w:val="Nincstrkz"/>
      </w:pPr>
      <w:r w:rsidRPr="00FC6884">
        <w:t>Ha kezelőorvosa riszperidon hosszú hatású injekcióról állítja át erre a gyógyszere, Ön a gyógyszer első injekcióját (25</w:t>
      </w:r>
      <w:r w:rsidR="00C87FBA" w:rsidRPr="00FC6884">
        <w:t> </w:t>
      </w:r>
      <w:r w:rsidR="00561137" w:rsidRPr="00FC6884">
        <w:t>mg</w:t>
      </w:r>
      <w:r w:rsidRPr="00FC6884">
        <w:t xml:space="preserve"> és 150</w:t>
      </w:r>
      <w:r w:rsidR="00C87FBA" w:rsidRPr="00FC6884">
        <w:t> </w:t>
      </w:r>
      <w:r w:rsidR="00561137" w:rsidRPr="00FC6884">
        <w:t>mg</w:t>
      </w:r>
      <w:r w:rsidRPr="00FC6884">
        <w:t xml:space="preserve"> között</w:t>
      </w:r>
      <w:r w:rsidR="00C87FBA" w:rsidRPr="00FC6884">
        <w:t>i adagot</w:t>
      </w:r>
      <w:r w:rsidRPr="00FC6884">
        <w:t xml:space="preserve">) a felkar izmába vagy farizomba fogja kapni azon a napon, amelyre a következő injekció </w:t>
      </w:r>
      <w:r w:rsidR="00C87FBA" w:rsidRPr="00FC6884">
        <w:t>be</w:t>
      </w:r>
      <w:r w:rsidRPr="00FC6884">
        <w:t>adását tervezték. Ezután havonta egyszer fog injekciót kapni (25</w:t>
      </w:r>
      <w:r w:rsidR="00C87FBA" w:rsidRPr="00FC6884">
        <w:t> </w:t>
      </w:r>
      <w:r w:rsidR="00561137" w:rsidRPr="00FC6884">
        <w:t>mg</w:t>
      </w:r>
      <w:r w:rsidRPr="00FC6884">
        <w:t xml:space="preserve"> és 150</w:t>
      </w:r>
      <w:r w:rsidR="00C87FBA" w:rsidRPr="00FC6884">
        <w:t> </w:t>
      </w:r>
      <w:r w:rsidR="00561137" w:rsidRPr="00FC6884">
        <w:t>mg</w:t>
      </w:r>
      <w:r w:rsidRPr="00FC6884">
        <w:t xml:space="preserve"> között</w:t>
      </w:r>
      <w:r w:rsidR="00695E4C">
        <w:t>i adagban</w:t>
      </w:r>
      <w:r w:rsidRPr="00FC6884">
        <w:t>) vagy a felkar izmába vagy a farizomba.</w:t>
      </w:r>
    </w:p>
    <w:p w14:paraId="085568E2" w14:textId="77777777" w:rsidR="00FD4D3F" w:rsidRPr="00FC6884" w:rsidRDefault="00FD4D3F" w:rsidP="009F2837">
      <w:pPr>
        <w:pStyle w:val="Nincstrkz"/>
      </w:pPr>
    </w:p>
    <w:p w14:paraId="4FA5481E" w14:textId="7A5D9FC8" w:rsidR="00FD4D3F" w:rsidRPr="00FC6884" w:rsidRDefault="00E61D69" w:rsidP="009F2837">
      <w:pPr>
        <w:pStyle w:val="Nincstrkz"/>
      </w:pPr>
      <w:r w:rsidRPr="00FC6884">
        <w:t xml:space="preserve">Tüneteitől függően kezelőorvosa egy </w:t>
      </w:r>
      <w:r w:rsidR="00FE30E3">
        <w:t>adag</w:t>
      </w:r>
      <w:r w:rsidR="00FE30E3" w:rsidRPr="00FC6884">
        <w:t xml:space="preserve">szinttel </w:t>
      </w:r>
      <w:r w:rsidRPr="00FC6884">
        <w:t xml:space="preserve">növelheti vagy csökkentheti </w:t>
      </w:r>
      <w:r w:rsidR="00C87FBA" w:rsidRPr="00FC6884">
        <w:t xml:space="preserve">az Ön </w:t>
      </w:r>
      <w:r w:rsidRPr="00FC6884">
        <w:t>gyógyszer</w:t>
      </w:r>
      <w:r w:rsidR="00695E4C">
        <w:t>ének mennyiségét</w:t>
      </w:r>
      <w:r w:rsidRPr="00FC6884">
        <w:t xml:space="preserve"> a tervezett havi injekció időpontjában.</w:t>
      </w:r>
    </w:p>
    <w:p w14:paraId="12CC9293" w14:textId="77777777" w:rsidR="00FD4D3F" w:rsidRPr="00FC6884" w:rsidRDefault="00FD4D3F" w:rsidP="009F2837">
      <w:pPr>
        <w:pStyle w:val="Nincstrkz"/>
      </w:pPr>
    </w:p>
    <w:p w14:paraId="4D1FC58D" w14:textId="77777777" w:rsidR="00FD4D3F" w:rsidRPr="00FC6884" w:rsidRDefault="00E61D69" w:rsidP="009F2837">
      <w:pPr>
        <w:pStyle w:val="Nincstrkz"/>
      </w:pPr>
      <w:r w:rsidRPr="00FC6884">
        <w:rPr>
          <w:u w:val="single"/>
        </w:rPr>
        <w:t>Vesebetegségben szenvedő betegek</w:t>
      </w:r>
    </w:p>
    <w:p w14:paraId="56EA9C3F" w14:textId="2AC717F8" w:rsidR="00FD4D3F" w:rsidRPr="00FC6884" w:rsidRDefault="00E61D69" w:rsidP="009F2837">
      <w:pPr>
        <w:pStyle w:val="Nincstrkz"/>
      </w:pPr>
      <w:r w:rsidRPr="00FC6884">
        <w:t xml:space="preserve">Kezelőorvosa az Ön veseműködésének függvényében módosíthatja a gyógyszer adagját. Ha enyhe vesebetegségben szenved, kezelőorvosa alacsonyabb </w:t>
      </w:r>
      <w:r w:rsidR="00C87FBA" w:rsidRPr="00FC6884">
        <w:t>adagot</w:t>
      </w:r>
      <w:r w:rsidRPr="00FC6884">
        <w:t xml:space="preserve"> adhat. </w:t>
      </w:r>
      <w:r w:rsidR="00C87FBA" w:rsidRPr="00FC6884">
        <w:t xml:space="preserve">Nem </w:t>
      </w:r>
      <w:r w:rsidR="00FE30E3">
        <w:t>ajánlott a gyógyszer alkalmazása</w:t>
      </w:r>
      <w:r w:rsidR="00C87FBA" w:rsidRPr="00FC6884">
        <w:t>, h</w:t>
      </w:r>
      <w:r w:rsidRPr="00FC6884">
        <w:t>a közepes vagy súlyos fokú vesebetegségben szenved</w:t>
      </w:r>
      <w:r w:rsidR="00FE30E3">
        <w:t>.</w:t>
      </w:r>
    </w:p>
    <w:p w14:paraId="0178F78E" w14:textId="77777777" w:rsidR="00FD4D3F" w:rsidRPr="00FC6884" w:rsidRDefault="00FD4D3F" w:rsidP="009F2837">
      <w:pPr>
        <w:pStyle w:val="Nincstrkz"/>
      </w:pPr>
    </w:p>
    <w:p w14:paraId="18BDADD3" w14:textId="77777777" w:rsidR="00FD4D3F" w:rsidRPr="00FC6884" w:rsidRDefault="00E61D69" w:rsidP="009F2837">
      <w:pPr>
        <w:pStyle w:val="Nincstrkz"/>
      </w:pPr>
      <w:r w:rsidRPr="00FC6884">
        <w:rPr>
          <w:u w:val="single"/>
        </w:rPr>
        <w:t>Idősek</w:t>
      </w:r>
    </w:p>
    <w:p w14:paraId="3FC223B6" w14:textId="675C4A4A" w:rsidR="00FD4D3F" w:rsidRPr="00FC6884" w:rsidRDefault="00E61D69" w:rsidP="009F2837">
      <w:pPr>
        <w:pStyle w:val="Nincstrkz"/>
      </w:pPr>
      <w:r w:rsidRPr="00FC6884">
        <w:t>Amennyiben az Ön veseműködése csökkent, kezelőorvosa csökkentheti a gyógyszer adagját.</w:t>
      </w:r>
    </w:p>
    <w:p w14:paraId="15E0DAF8" w14:textId="77777777" w:rsidR="00FD4D3F" w:rsidRPr="00FC6884" w:rsidRDefault="00FD4D3F" w:rsidP="009F2837">
      <w:pPr>
        <w:pStyle w:val="Nincstrkz"/>
      </w:pPr>
    </w:p>
    <w:p w14:paraId="6E3D0FCB" w14:textId="5B021E94" w:rsidR="00FD4D3F" w:rsidRPr="00FC6884" w:rsidRDefault="00E61D69" w:rsidP="009F2837">
      <w:pPr>
        <w:pStyle w:val="Nincstrkz"/>
        <w:rPr>
          <w:b/>
          <w:bCs/>
        </w:rPr>
      </w:pPr>
      <w:r w:rsidRPr="00FC6884">
        <w:rPr>
          <w:b/>
          <w:bCs/>
        </w:rPr>
        <w:t xml:space="preserve">Ha </w:t>
      </w:r>
      <w:r w:rsidR="00894D8A" w:rsidRPr="00FC6884">
        <w:rPr>
          <w:b/>
          <w:bCs/>
        </w:rPr>
        <w:t xml:space="preserve">az előírtnál </w:t>
      </w:r>
      <w:r w:rsidRPr="00FC6884">
        <w:rPr>
          <w:b/>
          <w:bCs/>
        </w:rPr>
        <w:t xml:space="preserve">több Paliperidon </w:t>
      </w:r>
      <w:r w:rsidR="00A94A57" w:rsidRPr="00FC6884">
        <w:rPr>
          <w:b/>
          <w:bCs/>
        </w:rPr>
        <w:t>Teva</w:t>
      </w:r>
      <w:r w:rsidRPr="00FC6884">
        <w:rPr>
          <w:b/>
          <w:bCs/>
        </w:rPr>
        <w:t>-t kapott</w:t>
      </w:r>
    </w:p>
    <w:p w14:paraId="3793C553" w14:textId="5940AB75" w:rsidR="00FD4D3F" w:rsidRPr="00FC6884" w:rsidRDefault="00E61D69" w:rsidP="009F2837">
      <w:pPr>
        <w:pStyle w:val="Nincstrkz"/>
      </w:pPr>
      <w:r w:rsidRPr="00FC6884">
        <w:t xml:space="preserve">Ezt a gyógyszert orvosi felügyelet mellett kapja, ezért </w:t>
      </w:r>
      <w:r w:rsidR="00894D8A" w:rsidRPr="00FC6884">
        <w:t xml:space="preserve">nem valószínű, hogy túl nagy mennyiséget kap belőle. </w:t>
      </w:r>
    </w:p>
    <w:p w14:paraId="3B05CE41" w14:textId="77777777" w:rsidR="00FD4D3F" w:rsidRPr="00FC6884" w:rsidRDefault="00FD4D3F" w:rsidP="009F2837">
      <w:pPr>
        <w:pStyle w:val="Nincstrkz"/>
      </w:pPr>
    </w:p>
    <w:p w14:paraId="68C669EE" w14:textId="39E4BB70" w:rsidR="00FD4D3F" w:rsidRPr="00FC6884" w:rsidRDefault="00E61D69" w:rsidP="009F2837">
      <w:pPr>
        <w:pStyle w:val="Nincstrkz"/>
      </w:pPr>
      <w:r w:rsidRPr="00FC6884">
        <w:t>Azok a betegek, akik</w:t>
      </w:r>
      <w:r w:rsidR="00894D8A" w:rsidRPr="00FC6884">
        <w:t xml:space="preserve"> túl </w:t>
      </w:r>
      <w:r w:rsidR="00695E4C">
        <w:t>sok</w:t>
      </w:r>
      <w:r w:rsidR="00894D8A" w:rsidRPr="00FC6884">
        <w:t xml:space="preserve"> </w:t>
      </w:r>
      <w:r w:rsidRPr="00FC6884">
        <w:t>paliperidon</w:t>
      </w:r>
      <w:r w:rsidR="00695E4C">
        <w:t>t</w:t>
      </w:r>
      <w:r w:rsidR="00894D8A" w:rsidRPr="00FC6884">
        <w:t xml:space="preserve"> kaptak</w:t>
      </w:r>
      <w:r w:rsidRPr="00FC6884">
        <w:t xml:space="preserve">, a következő tüneteket tapasztalhatják: álmosság vagy szedáció, </w:t>
      </w:r>
      <w:r w:rsidR="00894D8A" w:rsidRPr="00FC6884">
        <w:t>szapora</w:t>
      </w:r>
      <w:r w:rsidRPr="00FC6884">
        <w:t xml:space="preserve"> pulzus, alacsony vérnyomás, rendellenes EKG (ez a szív működésének elektromos vizsgálata), lassú vagy </w:t>
      </w:r>
      <w:r w:rsidR="00894D8A" w:rsidRPr="00FC6884">
        <w:t>kóros</w:t>
      </w:r>
      <w:r w:rsidRPr="00FC6884">
        <w:t xml:space="preserve"> arc</w:t>
      </w:r>
      <w:r w:rsidR="00894D8A" w:rsidRPr="00FC6884">
        <w:t>izom</w:t>
      </w:r>
      <w:r w:rsidR="00894D8A" w:rsidRPr="00FC6884">
        <w:noBreakHyphen/>
      </w:r>
      <w:r w:rsidRPr="00FC6884">
        <w:t>, test</w:t>
      </w:r>
      <w:r w:rsidR="00894D8A" w:rsidRPr="00FC6884">
        <w:noBreakHyphen/>
      </w:r>
      <w:r w:rsidRPr="00FC6884">
        <w:t>, kar</w:t>
      </w:r>
      <w:r w:rsidR="00894D8A" w:rsidRPr="00FC6884">
        <w:noBreakHyphen/>
      </w:r>
      <w:r w:rsidRPr="00FC6884">
        <w:t xml:space="preserve"> vagy lábmozgás.</w:t>
      </w:r>
    </w:p>
    <w:p w14:paraId="1EDAB2E5" w14:textId="77777777" w:rsidR="00FD4D3F" w:rsidRPr="00FC6884" w:rsidRDefault="00FD4D3F" w:rsidP="009F2837">
      <w:pPr>
        <w:pStyle w:val="Nincstrkz"/>
      </w:pPr>
    </w:p>
    <w:p w14:paraId="470DB017" w14:textId="2C0A6556" w:rsidR="00FD4D3F" w:rsidRPr="00FC6884" w:rsidRDefault="00E61D69" w:rsidP="009F2837">
      <w:pPr>
        <w:pStyle w:val="Nincstrkz"/>
        <w:rPr>
          <w:b/>
          <w:bCs/>
        </w:rPr>
      </w:pPr>
      <w:r w:rsidRPr="00FC6884">
        <w:rPr>
          <w:b/>
          <w:bCs/>
        </w:rPr>
        <w:t xml:space="preserve">Ha </w:t>
      </w:r>
      <w:r w:rsidR="00894D8A" w:rsidRPr="00FC6884">
        <w:rPr>
          <w:b/>
          <w:bCs/>
        </w:rPr>
        <w:t xml:space="preserve">idő előtt </w:t>
      </w:r>
      <w:r w:rsidRPr="00FC6884">
        <w:rPr>
          <w:b/>
          <w:bCs/>
        </w:rPr>
        <w:t xml:space="preserve">abbahagyja a </w:t>
      </w:r>
      <w:r w:rsidR="00A90197" w:rsidRPr="00FC6884">
        <w:rPr>
          <w:b/>
          <w:bCs/>
        </w:rPr>
        <w:t xml:space="preserve">Paliperidon Teva </w:t>
      </w:r>
      <w:r w:rsidRPr="00FC6884">
        <w:rPr>
          <w:b/>
          <w:bCs/>
        </w:rPr>
        <w:t>alkalmazását</w:t>
      </w:r>
    </w:p>
    <w:p w14:paraId="73294555" w14:textId="77777777" w:rsidR="00FD4D3F" w:rsidRPr="00FC6884" w:rsidRDefault="00E61D69" w:rsidP="009F2837">
      <w:pPr>
        <w:pStyle w:val="Nincstrkz"/>
      </w:pPr>
      <w:r w:rsidRPr="00FC6884">
        <w:t>Ha abbahagyja az injekciós kezelést, megszűnik a gyógyszer hatása. Ne hagyja abba a gyógyszer alkalmazását, kivéve, ha kezelőorvosa ezt tanácsolja, mert tünetei visszatérhetnek.</w:t>
      </w:r>
    </w:p>
    <w:p w14:paraId="4A62E3BE" w14:textId="77777777" w:rsidR="00894D8A" w:rsidRPr="00FC6884" w:rsidRDefault="00894D8A" w:rsidP="009F2837">
      <w:pPr>
        <w:pStyle w:val="Nincstrkz"/>
      </w:pPr>
    </w:p>
    <w:p w14:paraId="1155CC10" w14:textId="4DA36BF4" w:rsidR="00FD4D3F" w:rsidRPr="00FC6884" w:rsidRDefault="00E61D69" w:rsidP="009F2837">
      <w:pPr>
        <w:pStyle w:val="Nincstrkz"/>
      </w:pPr>
      <w:r w:rsidRPr="00FC6884">
        <w:t xml:space="preserve">Ha bármilyen további kérdése van a </w:t>
      </w:r>
      <w:r w:rsidR="00210A84" w:rsidRPr="00FC6884">
        <w:t>gyógyszer</w:t>
      </w:r>
      <w:r w:rsidRPr="00FC6884">
        <w:t xml:space="preserve"> alkalmazásával kapcsolatban, kérdezze meg kezelőorvosát vagy gyógyszerészét.</w:t>
      </w:r>
    </w:p>
    <w:p w14:paraId="238230CB" w14:textId="77777777" w:rsidR="00FD4D3F" w:rsidRPr="00FC6884" w:rsidRDefault="00FD4D3F" w:rsidP="009F2837">
      <w:pPr>
        <w:pStyle w:val="Nincstrkz"/>
      </w:pPr>
    </w:p>
    <w:p w14:paraId="5496B150" w14:textId="77777777" w:rsidR="00FD4D3F" w:rsidRPr="00FC6884" w:rsidRDefault="00FD4D3F" w:rsidP="009F2837">
      <w:pPr>
        <w:pStyle w:val="Nincstrkz"/>
      </w:pPr>
    </w:p>
    <w:p w14:paraId="341D3489" w14:textId="2135CCE5" w:rsidR="00FD4D3F" w:rsidRPr="00FC6884" w:rsidRDefault="00C87FBA" w:rsidP="00695E4C">
      <w:pPr>
        <w:pStyle w:val="Nincstrkz"/>
        <w:keepNext/>
        <w:widowControl/>
        <w:tabs>
          <w:tab w:val="left" w:pos="567"/>
        </w:tabs>
        <w:rPr>
          <w:b/>
          <w:bCs/>
        </w:rPr>
      </w:pPr>
      <w:r w:rsidRPr="00FC6884">
        <w:rPr>
          <w:b/>
          <w:bCs/>
        </w:rPr>
        <w:lastRenderedPageBreak/>
        <w:t>4.</w:t>
      </w:r>
      <w:r w:rsidRPr="00FC6884">
        <w:rPr>
          <w:b/>
          <w:bCs/>
        </w:rPr>
        <w:tab/>
      </w:r>
      <w:r w:rsidR="00E61D69" w:rsidRPr="00FC6884">
        <w:rPr>
          <w:b/>
          <w:bCs/>
        </w:rPr>
        <w:t>Lehetséges</w:t>
      </w:r>
      <w:r w:rsidR="00E61D69" w:rsidRPr="00FC6884">
        <w:rPr>
          <w:b/>
          <w:bCs/>
          <w:spacing w:val="-2"/>
        </w:rPr>
        <w:t xml:space="preserve"> </w:t>
      </w:r>
      <w:r w:rsidR="00E61D69" w:rsidRPr="00FC6884">
        <w:rPr>
          <w:b/>
          <w:bCs/>
        </w:rPr>
        <w:t>mellékhatások</w:t>
      </w:r>
    </w:p>
    <w:p w14:paraId="5F7549E1" w14:textId="77777777" w:rsidR="00FD4D3F" w:rsidRPr="00FC6884" w:rsidRDefault="00FD4D3F" w:rsidP="00695E4C">
      <w:pPr>
        <w:pStyle w:val="Nincstrkz"/>
        <w:keepNext/>
        <w:widowControl/>
      </w:pPr>
    </w:p>
    <w:p w14:paraId="31A01BF9" w14:textId="73CF158F" w:rsidR="00FD4D3F" w:rsidRPr="00FC6884" w:rsidRDefault="00E61D69" w:rsidP="00695E4C">
      <w:pPr>
        <w:pStyle w:val="Nincstrkz"/>
        <w:keepNext/>
        <w:widowControl/>
      </w:pPr>
      <w:r w:rsidRPr="00FC6884">
        <w:t>Mint minden gyógyszer, így ez a gyógyszer is okozhat mellékhatásokat, amelyek azonban nem mindenkinél jelentkeznek.</w:t>
      </w:r>
    </w:p>
    <w:p w14:paraId="6A7B0376" w14:textId="0C40B118" w:rsidR="009F2837" w:rsidRPr="00FC6884" w:rsidRDefault="009F2837" w:rsidP="009F2837">
      <w:pPr>
        <w:pStyle w:val="Nincstrkz"/>
      </w:pPr>
    </w:p>
    <w:p w14:paraId="3D6B5335" w14:textId="499AE8E5" w:rsidR="00FD4D3F" w:rsidRPr="00FC6884" w:rsidRDefault="00E61D69" w:rsidP="009F2837">
      <w:pPr>
        <w:pStyle w:val="Nincstrkz"/>
        <w:rPr>
          <w:b/>
          <w:bCs/>
        </w:rPr>
      </w:pPr>
      <w:r w:rsidRPr="00FC6884">
        <w:rPr>
          <w:b/>
          <w:bCs/>
        </w:rPr>
        <w:t xml:space="preserve">Azonnal </w:t>
      </w:r>
      <w:r w:rsidR="00210A84" w:rsidRPr="00FC6884">
        <w:rPr>
          <w:b/>
          <w:bCs/>
        </w:rPr>
        <w:t>mondja el kezelő</w:t>
      </w:r>
      <w:r w:rsidRPr="00FC6884">
        <w:rPr>
          <w:b/>
          <w:bCs/>
        </w:rPr>
        <w:t>orvos</w:t>
      </w:r>
      <w:r w:rsidR="00210A84" w:rsidRPr="00FC6884">
        <w:rPr>
          <w:b/>
          <w:bCs/>
        </w:rPr>
        <w:t>ának</w:t>
      </w:r>
      <w:r w:rsidRPr="00FC6884">
        <w:rPr>
          <w:b/>
          <w:bCs/>
        </w:rPr>
        <w:t>, ha</w:t>
      </w:r>
      <w:r w:rsidR="00210A84" w:rsidRPr="00FC6884">
        <w:rPr>
          <w:b/>
          <w:bCs/>
        </w:rPr>
        <w:t>:</w:t>
      </w:r>
    </w:p>
    <w:p w14:paraId="5963DB17" w14:textId="72B0BC6D" w:rsidR="00FD4D3F" w:rsidRPr="00FC6884" w:rsidRDefault="00E61D69" w:rsidP="00210A84">
      <w:pPr>
        <w:pStyle w:val="Nincstrkz"/>
        <w:numPr>
          <w:ilvl w:val="0"/>
          <w:numId w:val="35"/>
        </w:numPr>
        <w:ind w:left="567" w:hanging="567"/>
      </w:pPr>
      <w:r w:rsidRPr="00FC6884">
        <w:t>a v</w:t>
      </w:r>
      <w:r w:rsidR="00210A84" w:rsidRPr="00FC6884">
        <w:t>isszerekben (v</w:t>
      </w:r>
      <w:r w:rsidRPr="00FC6884">
        <w:t>énákban</w:t>
      </w:r>
      <w:r w:rsidR="00210A84" w:rsidRPr="00FC6884">
        <w:t>)</w:t>
      </w:r>
      <w:r w:rsidRPr="00FC6884">
        <w:t xml:space="preserve">, különösen a lábakban vérrögök kialakulására utaló tüneteket </w:t>
      </w:r>
      <w:r w:rsidR="00210A84" w:rsidRPr="00FC6884">
        <w:t xml:space="preserve">tapasztal </w:t>
      </w:r>
      <w:r w:rsidRPr="00FC6884">
        <w:t>(ezek közé tartozik a láb duzzanata, fájdalma és vörössége). A vérrögök a véredényeken keresztül a tüdőbe juthatnak mellkasi fájdalmat és nehézlégzést okozva. Ha ezen tünetek közül bármelyiket észleli, azonnal kérjen orvosi</w:t>
      </w:r>
      <w:r w:rsidRPr="00FC6884">
        <w:rPr>
          <w:spacing w:val="-4"/>
        </w:rPr>
        <w:t xml:space="preserve"> </w:t>
      </w:r>
      <w:r w:rsidRPr="00FC6884">
        <w:t>segítséget.</w:t>
      </w:r>
    </w:p>
    <w:p w14:paraId="66D8DC17" w14:textId="4D0457E4" w:rsidR="00FD4D3F" w:rsidRPr="00FC6884" w:rsidRDefault="003927C4" w:rsidP="00210A84">
      <w:pPr>
        <w:pStyle w:val="Nincstrkz"/>
        <w:numPr>
          <w:ilvl w:val="0"/>
          <w:numId w:val="35"/>
        </w:numPr>
        <w:ind w:left="567" w:hanging="567"/>
      </w:pPr>
      <w:r>
        <w:t>szellemi hanyatlásban (</w:t>
      </w:r>
      <w:r w:rsidR="00E61D69" w:rsidRPr="00FC6884">
        <w:t>demenciában</w:t>
      </w:r>
      <w:r>
        <w:t>)</w:t>
      </w:r>
      <w:r w:rsidR="00E61D69" w:rsidRPr="00FC6884">
        <w:t xml:space="preserve"> szenved és a szellemi állapot hirtelen változását vagy az arc, a karok és a lábak, főleg egyik oldali</w:t>
      </w:r>
      <w:r w:rsidR="00210A84" w:rsidRPr="00FC6884">
        <w:t>,</w:t>
      </w:r>
      <w:r w:rsidR="00E61D69" w:rsidRPr="00FC6884">
        <w:t xml:space="preserve"> hirtelen </w:t>
      </w:r>
      <w:r w:rsidR="00210A84" w:rsidRPr="00FC6884">
        <w:t xml:space="preserve">jelentkező </w:t>
      </w:r>
      <w:r w:rsidR="00E61D69" w:rsidRPr="00FC6884">
        <w:t>gyengeségét vagy érzéketlenségét</w:t>
      </w:r>
      <w:r w:rsidR="00210A84" w:rsidRPr="00FC6884">
        <w:t xml:space="preserve"> észleli</w:t>
      </w:r>
      <w:r w:rsidR="00E61D69" w:rsidRPr="00FC6884">
        <w:t xml:space="preserve">, vagy </w:t>
      </w:r>
      <w:r w:rsidR="00210A84" w:rsidRPr="00FC6884">
        <w:t>elkent lesz a beszéde</w:t>
      </w:r>
      <w:r w:rsidR="00E61D69" w:rsidRPr="00FC6884">
        <w:t>,</w:t>
      </w:r>
      <w:r w:rsidR="00E61D69" w:rsidRPr="00FC6884">
        <w:rPr>
          <w:spacing w:val="-3"/>
        </w:rPr>
        <w:t xml:space="preserve"> </w:t>
      </w:r>
      <w:r w:rsidR="00E61D69" w:rsidRPr="00FC6884">
        <w:t>még</w:t>
      </w:r>
      <w:r w:rsidR="00E61D69" w:rsidRPr="00FC6884">
        <w:rPr>
          <w:spacing w:val="-3"/>
        </w:rPr>
        <w:t xml:space="preserve"> </w:t>
      </w:r>
      <w:r w:rsidR="00E61D69" w:rsidRPr="00FC6884">
        <w:t>abban</w:t>
      </w:r>
      <w:r w:rsidR="00E61D69" w:rsidRPr="00FC6884">
        <w:rPr>
          <w:spacing w:val="-3"/>
        </w:rPr>
        <w:t xml:space="preserve"> </w:t>
      </w:r>
      <w:r w:rsidR="00E61D69" w:rsidRPr="00FC6884">
        <w:t>az</w:t>
      </w:r>
      <w:r w:rsidR="00E61D69" w:rsidRPr="00FC6884">
        <w:rPr>
          <w:spacing w:val="-3"/>
        </w:rPr>
        <w:t xml:space="preserve"> </w:t>
      </w:r>
      <w:r w:rsidR="00E61D69" w:rsidRPr="00FC6884">
        <w:t>esetben</w:t>
      </w:r>
      <w:r w:rsidR="00E61D69" w:rsidRPr="00FC6884">
        <w:rPr>
          <w:spacing w:val="-3"/>
        </w:rPr>
        <w:t xml:space="preserve"> </w:t>
      </w:r>
      <w:r w:rsidR="00E61D69" w:rsidRPr="00FC6884">
        <w:t>is,</w:t>
      </w:r>
      <w:r w:rsidR="00E61D69" w:rsidRPr="00FC6884">
        <w:rPr>
          <w:spacing w:val="-3"/>
        </w:rPr>
        <w:t xml:space="preserve"> </w:t>
      </w:r>
      <w:r w:rsidR="00E61D69" w:rsidRPr="00FC6884">
        <w:t>ha</w:t>
      </w:r>
      <w:r w:rsidR="00E61D69" w:rsidRPr="00FC6884">
        <w:rPr>
          <w:spacing w:val="-3"/>
        </w:rPr>
        <w:t xml:space="preserve"> </w:t>
      </w:r>
      <w:r w:rsidR="00E61D69" w:rsidRPr="00FC6884">
        <w:t>ez</w:t>
      </w:r>
      <w:r w:rsidR="00E61D69" w:rsidRPr="00FC6884">
        <w:rPr>
          <w:spacing w:val="-2"/>
        </w:rPr>
        <w:t xml:space="preserve"> </w:t>
      </w:r>
      <w:r w:rsidR="00E61D69" w:rsidRPr="00FC6884">
        <w:t>csak</w:t>
      </w:r>
      <w:r w:rsidR="00E61D69" w:rsidRPr="00FC6884">
        <w:rPr>
          <w:spacing w:val="-3"/>
        </w:rPr>
        <w:t xml:space="preserve"> </w:t>
      </w:r>
      <w:r w:rsidR="00E61D69" w:rsidRPr="00FC6884">
        <w:t>rövid</w:t>
      </w:r>
      <w:r w:rsidR="00E61D69" w:rsidRPr="00FC6884">
        <w:rPr>
          <w:spacing w:val="-3"/>
        </w:rPr>
        <w:t xml:space="preserve"> </w:t>
      </w:r>
      <w:r w:rsidR="00E61D69" w:rsidRPr="00FC6884">
        <w:t>ideig</w:t>
      </w:r>
      <w:r w:rsidR="00E61D69" w:rsidRPr="00FC6884">
        <w:rPr>
          <w:spacing w:val="-3"/>
        </w:rPr>
        <w:t xml:space="preserve"> </w:t>
      </w:r>
      <w:r w:rsidR="00E61D69" w:rsidRPr="00FC6884">
        <w:t>tart.</w:t>
      </w:r>
      <w:r w:rsidR="00E61D69" w:rsidRPr="00FC6884">
        <w:rPr>
          <w:spacing w:val="-3"/>
        </w:rPr>
        <w:t xml:space="preserve"> </w:t>
      </w:r>
      <w:r w:rsidR="00E61D69" w:rsidRPr="00FC6884">
        <w:t>Ezek</w:t>
      </w:r>
      <w:r w:rsidR="00E61D69" w:rsidRPr="00FC6884">
        <w:rPr>
          <w:spacing w:val="-3"/>
        </w:rPr>
        <w:t xml:space="preserve"> </w:t>
      </w:r>
      <w:r w:rsidR="00E61D69" w:rsidRPr="00FC6884">
        <w:t>a</w:t>
      </w:r>
      <w:r>
        <w:t>z agyi érkatasztrófa (sztrók)</w:t>
      </w:r>
      <w:r w:rsidR="00E61D69" w:rsidRPr="00FC6884">
        <w:rPr>
          <w:spacing w:val="-3"/>
        </w:rPr>
        <w:t xml:space="preserve"> </w:t>
      </w:r>
      <w:r>
        <w:t>jelei</w:t>
      </w:r>
      <w:r w:rsidRPr="00FC6884">
        <w:rPr>
          <w:spacing w:val="-3"/>
        </w:rPr>
        <w:t xml:space="preserve"> </w:t>
      </w:r>
      <w:r w:rsidR="00E61D69" w:rsidRPr="00FC6884">
        <w:t>lehetnek.</w:t>
      </w:r>
    </w:p>
    <w:p w14:paraId="28805D49" w14:textId="182438FB" w:rsidR="00FD4D3F" w:rsidRPr="00FC6884" w:rsidRDefault="00E61D69" w:rsidP="00210A84">
      <w:pPr>
        <w:pStyle w:val="Nincstrkz"/>
        <w:numPr>
          <w:ilvl w:val="0"/>
          <w:numId w:val="35"/>
        </w:numPr>
        <w:ind w:left="567" w:hanging="567"/>
      </w:pPr>
      <w:r w:rsidRPr="00FC6884">
        <w:t>láz</w:t>
      </w:r>
      <w:r w:rsidR="00210A84" w:rsidRPr="00FC6884">
        <w:t>at</w:t>
      </w:r>
      <w:r w:rsidRPr="00FC6884">
        <w:t>, izomfeszesség</w:t>
      </w:r>
      <w:r w:rsidR="00210A84" w:rsidRPr="00FC6884">
        <w:t>et</w:t>
      </w:r>
      <w:r w:rsidRPr="00FC6884">
        <w:t>, verejtékezés</w:t>
      </w:r>
      <w:r w:rsidR="00210A84" w:rsidRPr="00FC6884">
        <w:t>t</w:t>
      </w:r>
      <w:r w:rsidRPr="00FC6884">
        <w:t xml:space="preserve"> vagy csökkent </w:t>
      </w:r>
      <w:r w:rsidR="00FF26FE" w:rsidRPr="00FC6884">
        <w:t>éberségi szint</w:t>
      </w:r>
      <w:r w:rsidRPr="00FC6884">
        <w:t xml:space="preserve"> jelentkez</w:t>
      </w:r>
      <w:r w:rsidR="00FF26FE" w:rsidRPr="00FC6884">
        <w:t>ését tapasztalja</w:t>
      </w:r>
      <w:r w:rsidRPr="00FC6884">
        <w:t xml:space="preserve"> (neuroleptikus malignus szindrómának nevezett betegség). Azonnali orvosi kezelésre lehet</w:t>
      </w:r>
      <w:r w:rsidRPr="00FC6884">
        <w:rPr>
          <w:spacing w:val="-13"/>
        </w:rPr>
        <w:t xml:space="preserve"> </w:t>
      </w:r>
      <w:r w:rsidRPr="00FC6884">
        <w:t>szükség</w:t>
      </w:r>
      <w:r w:rsidR="00FF26FE" w:rsidRPr="00FC6884">
        <w:t>e</w:t>
      </w:r>
      <w:r w:rsidRPr="00FC6884">
        <w:t>.</w:t>
      </w:r>
    </w:p>
    <w:p w14:paraId="5F8787D1" w14:textId="00AD1974" w:rsidR="00FD4D3F" w:rsidRPr="00FC6884" w:rsidRDefault="00E61D69" w:rsidP="00210A84">
      <w:pPr>
        <w:pStyle w:val="Nincstrkz"/>
        <w:numPr>
          <w:ilvl w:val="0"/>
          <w:numId w:val="35"/>
        </w:numPr>
        <w:ind w:left="567" w:hanging="567"/>
      </w:pPr>
      <w:r w:rsidRPr="00FC6884">
        <w:t xml:space="preserve">Ön férfi és elhúzódó vagy fájdalmas </w:t>
      </w:r>
      <w:r w:rsidR="00FF26FE" w:rsidRPr="00FC6884">
        <w:t>merevedést</w:t>
      </w:r>
      <w:r w:rsidRPr="00FC6884">
        <w:t xml:space="preserve"> tapasztal. Ezt priapizmusnak nevezik. Azonnali orvosi kezelésre lehet</w:t>
      </w:r>
      <w:r w:rsidRPr="00FC6884">
        <w:rPr>
          <w:spacing w:val="-4"/>
        </w:rPr>
        <w:t xml:space="preserve"> </w:t>
      </w:r>
      <w:r w:rsidRPr="00FC6884">
        <w:t>szükség.</w:t>
      </w:r>
    </w:p>
    <w:p w14:paraId="6D725602" w14:textId="0ADDC1E2" w:rsidR="00FD4D3F" w:rsidRPr="00FC6884" w:rsidRDefault="00E61D69" w:rsidP="00210A84">
      <w:pPr>
        <w:pStyle w:val="Nincstrkz"/>
        <w:numPr>
          <w:ilvl w:val="0"/>
          <w:numId w:val="35"/>
        </w:numPr>
        <w:ind w:left="567" w:hanging="567"/>
      </w:pPr>
      <w:r w:rsidRPr="00FC6884">
        <w:t>a nyelv, a száj és az arc akaratlan, ritmikus mozgásait tapasztalja. Szükség</w:t>
      </w:r>
      <w:r w:rsidR="00FF26FE" w:rsidRPr="00FC6884">
        <w:t>essé válhat</w:t>
      </w:r>
      <w:r w:rsidRPr="00FC6884">
        <w:t xml:space="preserve"> a paliperidon abbahagyás</w:t>
      </w:r>
      <w:r w:rsidR="00FF26FE" w:rsidRPr="00FC6884">
        <w:t>a</w:t>
      </w:r>
      <w:r w:rsidRPr="00FC6884">
        <w:t>.</w:t>
      </w:r>
    </w:p>
    <w:p w14:paraId="565A78F2" w14:textId="77777777" w:rsidR="00FD4D3F" w:rsidRPr="00FC6884" w:rsidRDefault="00E61D69" w:rsidP="00210A84">
      <w:pPr>
        <w:pStyle w:val="Nincstrkz"/>
        <w:numPr>
          <w:ilvl w:val="0"/>
          <w:numId w:val="35"/>
        </w:numPr>
        <w:ind w:left="567" w:hanging="567"/>
      </w:pPr>
      <w:r w:rsidRPr="00FC6884">
        <w:t>súlyos allergiás reakciót tapasztal, melynek jellemzői a láz, a száj-, arc-, ajak vagy nyelvduzzanat, légszomj, viszketés, bőrkiütés és néha a vérnyomás esése (ez az „anafilaxiás reakció”). Ritkán allergiás reakció lép fel a paliperidon injekció alkalmazását követően, annak ellenére, hogy korábban jól tűrte a szájon át szedett riszperidont vagy szájon át szedett paliperidont.</w:t>
      </w:r>
    </w:p>
    <w:p w14:paraId="67DEBD3E" w14:textId="3AAC95A1" w:rsidR="00FD4D3F" w:rsidRPr="00FC6884" w:rsidRDefault="00E61D69" w:rsidP="00210A84">
      <w:pPr>
        <w:pStyle w:val="Nincstrkz"/>
        <w:numPr>
          <w:ilvl w:val="0"/>
          <w:numId w:val="35"/>
        </w:numPr>
        <w:ind w:left="567" w:hanging="567"/>
      </w:pPr>
      <w:r w:rsidRPr="00FC6884">
        <w:t>szemműtétet terveznek</w:t>
      </w:r>
      <w:r w:rsidR="00FF26FE" w:rsidRPr="00FC6884">
        <w:t xml:space="preserve"> Önnél</w:t>
      </w:r>
      <w:r w:rsidRPr="00FC6884">
        <w:t>, feltétlenül mondja el szemész orvosának, hogy Ön ezt a gyógyszert kapja. Szürkehályog (katarakta) szemműtét során, a műtét alatt az írisz (a szem színes része) petyhüdtté válhat („floppy iris szindróm</w:t>
      </w:r>
      <w:r w:rsidR="00E91E6E">
        <w:t>a</w:t>
      </w:r>
      <w:r w:rsidRPr="00FC6884">
        <w:t>”-nak nevezik), ami szemkárosodáshoz</w:t>
      </w:r>
      <w:r w:rsidRPr="00FC6884">
        <w:rPr>
          <w:spacing w:val="-35"/>
        </w:rPr>
        <w:t xml:space="preserve"> </w:t>
      </w:r>
      <w:r w:rsidRPr="00FC6884">
        <w:t>vezethet</w:t>
      </w:r>
      <w:r w:rsidR="00FF26FE" w:rsidRPr="00FC6884">
        <w:t>.</w:t>
      </w:r>
    </w:p>
    <w:p w14:paraId="670EF1DA" w14:textId="3F24A4E5" w:rsidR="00FD4D3F" w:rsidRPr="00FC6884" w:rsidRDefault="00E61D69" w:rsidP="00210A84">
      <w:pPr>
        <w:pStyle w:val="Nincstrkz"/>
        <w:numPr>
          <w:ilvl w:val="0"/>
          <w:numId w:val="35"/>
        </w:numPr>
        <w:ind w:left="567" w:hanging="567"/>
      </w:pPr>
      <w:r w:rsidRPr="00FC6884">
        <w:t xml:space="preserve">tudomása van arról, hogy az Ön vérében </w:t>
      </w:r>
      <w:r w:rsidR="00FF26FE" w:rsidRPr="00FC6884">
        <w:t xml:space="preserve">veszélyesen alacsony </w:t>
      </w:r>
      <w:r w:rsidRPr="00FC6884">
        <w:t>a fertőzés leküzdéséhez szükséges, bizonyos típusú fehérvérsejtek száma.</w:t>
      </w:r>
    </w:p>
    <w:p w14:paraId="43611B7A" w14:textId="77777777" w:rsidR="00FD4D3F" w:rsidRPr="00FC6884" w:rsidRDefault="00FD4D3F" w:rsidP="009F2837">
      <w:pPr>
        <w:pStyle w:val="Nincstrkz"/>
      </w:pPr>
    </w:p>
    <w:p w14:paraId="7F67E4A5" w14:textId="77777777" w:rsidR="00FD4D3F" w:rsidRPr="00FC6884" w:rsidRDefault="00E61D69" w:rsidP="009F2837">
      <w:pPr>
        <w:pStyle w:val="Nincstrkz"/>
      </w:pPr>
      <w:r w:rsidRPr="00FC6884">
        <w:t>A következő mellékhatások fordulhatnak elő:</w:t>
      </w:r>
    </w:p>
    <w:p w14:paraId="4FBB792A" w14:textId="77777777" w:rsidR="00FD4D3F" w:rsidRPr="00FC6884" w:rsidRDefault="00FD4D3F" w:rsidP="009F2837">
      <w:pPr>
        <w:pStyle w:val="Nincstrkz"/>
      </w:pPr>
    </w:p>
    <w:p w14:paraId="66241766" w14:textId="09F50620" w:rsidR="00FD4D3F" w:rsidRPr="00FC6884" w:rsidRDefault="00E61D69" w:rsidP="009F2837">
      <w:pPr>
        <w:pStyle w:val="Nincstrkz"/>
        <w:rPr>
          <w:b/>
          <w:bCs/>
        </w:rPr>
      </w:pPr>
      <w:r w:rsidRPr="00FC6884">
        <w:rPr>
          <w:b/>
          <w:bCs/>
        </w:rPr>
        <w:t>Nagyon gyakori mellékhatások: 10-ből több mint 1</w:t>
      </w:r>
      <w:r w:rsidR="00FF26FE" w:rsidRPr="00FC6884">
        <w:rPr>
          <w:b/>
          <w:bCs/>
        </w:rPr>
        <w:t> </w:t>
      </w:r>
      <w:r w:rsidRPr="00FC6884">
        <w:rPr>
          <w:b/>
          <w:bCs/>
        </w:rPr>
        <w:t>beteget érinthet</w:t>
      </w:r>
    </w:p>
    <w:p w14:paraId="11A2876A" w14:textId="77777777" w:rsidR="00FD4D3F" w:rsidRPr="00FC6884" w:rsidRDefault="00E61D69" w:rsidP="00FF26FE">
      <w:pPr>
        <w:pStyle w:val="Nincstrkz"/>
        <w:numPr>
          <w:ilvl w:val="0"/>
          <w:numId w:val="36"/>
        </w:numPr>
        <w:ind w:left="567" w:hanging="567"/>
      </w:pPr>
      <w:r w:rsidRPr="00FC6884">
        <w:t>elalvási és átalvási</w:t>
      </w:r>
      <w:r w:rsidRPr="00FC6884">
        <w:rPr>
          <w:spacing w:val="-4"/>
        </w:rPr>
        <w:t xml:space="preserve"> </w:t>
      </w:r>
      <w:r w:rsidRPr="00FC6884">
        <w:t>nehézség;</w:t>
      </w:r>
    </w:p>
    <w:p w14:paraId="23319B71" w14:textId="77777777" w:rsidR="00FD4D3F" w:rsidRPr="00FC6884" w:rsidRDefault="00FD4D3F" w:rsidP="009F2837">
      <w:pPr>
        <w:pStyle w:val="Nincstrkz"/>
      </w:pPr>
    </w:p>
    <w:p w14:paraId="4124FECA" w14:textId="17F8BBCA" w:rsidR="00FD4D3F" w:rsidRPr="00FC6884" w:rsidRDefault="00E61D69" w:rsidP="009F2837">
      <w:pPr>
        <w:pStyle w:val="Nincstrkz"/>
        <w:rPr>
          <w:b/>
          <w:bCs/>
        </w:rPr>
      </w:pPr>
      <w:r w:rsidRPr="00FC6884">
        <w:rPr>
          <w:b/>
          <w:bCs/>
        </w:rPr>
        <w:t>Gyakori mellékhatások: 10-ből legfeljebb 1</w:t>
      </w:r>
      <w:r w:rsidR="00FF26FE" w:rsidRPr="00FC6884">
        <w:rPr>
          <w:b/>
          <w:bCs/>
        </w:rPr>
        <w:t> </w:t>
      </w:r>
      <w:r w:rsidRPr="00FC6884">
        <w:rPr>
          <w:b/>
          <w:bCs/>
        </w:rPr>
        <w:t>beteget érinthet</w:t>
      </w:r>
    </w:p>
    <w:p w14:paraId="434F62D3" w14:textId="49F0CF92" w:rsidR="00FD4D3F" w:rsidRPr="00FC6884" w:rsidRDefault="00E61D69" w:rsidP="00FF26FE">
      <w:pPr>
        <w:pStyle w:val="Nincstrkz"/>
        <w:numPr>
          <w:ilvl w:val="0"/>
          <w:numId w:val="37"/>
        </w:numPr>
        <w:ind w:left="567" w:hanging="567"/>
      </w:pPr>
      <w:r w:rsidRPr="00FC6884">
        <w:t xml:space="preserve">gyakori meghűléses tünetek, húgyúti fertőzés, </w:t>
      </w:r>
      <w:r w:rsidR="009D5EA1" w:rsidRPr="00FC6884">
        <w:t xml:space="preserve">a beteg úgy érzi, mintha </w:t>
      </w:r>
      <w:r w:rsidRPr="00FC6884">
        <w:t>influenz</w:t>
      </w:r>
      <w:r w:rsidR="009D5EA1" w:rsidRPr="00FC6884">
        <w:t>ája lenne;</w:t>
      </w:r>
    </w:p>
    <w:p w14:paraId="578F1184" w14:textId="562FBADB" w:rsidR="00FD4D3F" w:rsidRPr="00FC6884" w:rsidRDefault="00E61D69" w:rsidP="00FF26FE">
      <w:pPr>
        <w:pStyle w:val="Nincstrkz"/>
        <w:numPr>
          <w:ilvl w:val="0"/>
          <w:numId w:val="37"/>
        </w:numPr>
        <w:ind w:left="567" w:hanging="567"/>
      </w:pPr>
      <w:r w:rsidRPr="00FC6884">
        <w:t xml:space="preserve">a </w:t>
      </w:r>
      <w:r w:rsidR="009D5EA1" w:rsidRPr="00FC6884">
        <w:t>p</w:t>
      </w:r>
      <w:r w:rsidR="00A90197" w:rsidRPr="00FC6884">
        <w:t xml:space="preserve">aliperidon </w:t>
      </w:r>
      <w:r w:rsidR="009D5EA1" w:rsidRPr="00FC6884">
        <w:t xml:space="preserve">megemelheti </w:t>
      </w:r>
      <w:r w:rsidRPr="00FC6884">
        <w:t xml:space="preserve">a prolaktinnak nevezett hormon szintjét (ami </w:t>
      </w:r>
      <w:r w:rsidR="009D5EA1" w:rsidRPr="00FC6884">
        <w:t>okozhat</w:t>
      </w:r>
      <w:r w:rsidRPr="00FC6884">
        <w:t xml:space="preserve"> tüneteket, de </w:t>
      </w:r>
      <w:r w:rsidR="009D5EA1" w:rsidRPr="00FC6884">
        <w:t xml:space="preserve">tünetek nélküli is </w:t>
      </w:r>
      <w:r w:rsidRPr="00FC6884">
        <w:t>lehet). Magas prolaktinszint előfordulásakor a tünetek a következők lehetnek: (férfiaknál) emlőduzzanat, a hímvessző</w:t>
      </w:r>
      <w:r w:rsidR="00E91E6E">
        <w:t>-</w:t>
      </w:r>
      <w:r w:rsidRPr="00FC6884">
        <w:t>merevedés elérésének vagy fenntartásának zavara, vagy egyéb szexuális zavarok, (nőknél) kellemetlen érzés az emlőben, tejszivárgás az emlőből, a menstruációs vérzés elmaradása vagy egyéb ciklusproblémák;</w:t>
      </w:r>
    </w:p>
    <w:p w14:paraId="269FDF21" w14:textId="002054DB" w:rsidR="00FD4D3F" w:rsidRPr="00FC6884" w:rsidRDefault="00E61D69" w:rsidP="00FF26FE">
      <w:pPr>
        <w:pStyle w:val="Nincstrkz"/>
        <w:numPr>
          <w:ilvl w:val="0"/>
          <w:numId w:val="37"/>
        </w:numPr>
        <w:ind w:left="567" w:hanging="567"/>
      </w:pPr>
      <w:r w:rsidRPr="00FC6884">
        <w:t xml:space="preserve">magas vércukorszint, </w:t>
      </w:r>
      <w:r w:rsidR="009D5EA1" w:rsidRPr="00FC6884">
        <w:t>testtömeg</w:t>
      </w:r>
      <w:r w:rsidR="009D5EA1" w:rsidRPr="00FC6884">
        <w:noBreakHyphen/>
      </w:r>
      <w:r w:rsidRPr="00FC6884">
        <w:t xml:space="preserve">gyarapodás, </w:t>
      </w:r>
      <w:r w:rsidR="009D5EA1" w:rsidRPr="00FC6884">
        <w:t>testtömeg</w:t>
      </w:r>
      <w:r w:rsidRPr="00FC6884">
        <w:t>csökkenés,</w:t>
      </w:r>
      <w:r w:rsidRPr="00FC6884">
        <w:rPr>
          <w:spacing w:val="-4"/>
        </w:rPr>
        <w:t xml:space="preserve"> </w:t>
      </w:r>
      <w:r w:rsidRPr="00FC6884">
        <w:t>étvágycsökkenés;</w:t>
      </w:r>
    </w:p>
    <w:p w14:paraId="5E3FB739" w14:textId="77777777" w:rsidR="00FD4D3F" w:rsidRPr="00FC6884" w:rsidRDefault="00E61D69" w:rsidP="00FF26FE">
      <w:pPr>
        <w:pStyle w:val="Nincstrkz"/>
        <w:numPr>
          <w:ilvl w:val="0"/>
          <w:numId w:val="37"/>
        </w:numPr>
        <w:ind w:left="567" w:hanging="567"/>
      </w:pPr>
      <w:r w:rsidRPr="00FC6884">
        <w:t>ingerlékenység, depresszió,</w:t>
      </w:r>
      <w:r w:rsidRPr="00FC6884">
        <w:rPr>
          <w:spacing w:val="-4"/>
        </w:rPr>
        <w:t xml:space="preserve"> </w:t>
      </w:r>
      <w:r w:rsidRPr="00FC6884">
        <w:t>szorongás;</w:t>
      </w:r>
    </w:p>
    <w:p w14:paraId="4D64F56D" w14:textId="5DAA87BD" w:rsidR="00FD4D3F" w:rsidRPr="00FC6884" w:rsidRDefault="00E61D69" w:rsidP="00FF26FE">
      <w:pPr>
        <w:pStyle w:val="Nincstrkz"/>
        <w:numPr>
          <w:ilvl w:val="0"/>
          <w:numId w:val="37"/>
        </w:numPr>
        <w:ind w:left="567" w:hanging="567"/>
      </w:pPr>
      <w:r w:rsidRPr="00FC6884">
        <w:t>parkin</w:t>
      </w:r>
      <w:r w:rsidR="00E91E6E">
        <w:t>z</w:t>
      </w:r>
      <w:r w:rsidRPr="00FC6884">
        <w:t>onizmus: ez az állapot magában foglalhatja a lassú mozgást vagy mozgászavart, az izmok merevségét vagy izomfeszülés érzését (</w:t>
      </w:r>
      <w:r w:rsidR="009D5EA1" w:rsidRPr="00FC6884">
        <w:t xml:space="preserve">a </w:t>
      </w:r>
      <w:r w:rsidRPr="00FC6884">
        <w:t>mozgást szaggatottá teszi) és időnként úgy érezheti, hogy mozgása „lefagy” majd újraindul. A parkin</w:t>
      </w:r>
      <w:r w:rsidR="00E91E6E">
        <w:t>z</w:t>
      </w:r>
      <w:r w:rsidRPr="00FC6884">
        <w:t>onizmus egyéb jelei még a lassú, csoszogó járás, nyugalmi állapotban jelentkező remegés, fokozott nyálelválasztás és/vagy nyáladzás, valamint kifejezés nélküli</w:t>
      </w:r>
      <w:r w:rsidRPr="00FC6884">
        <w:rPr>
          <w:spacing w:val="-5"/>
        </w:rPr>
        <w:t xml:space="preserve"> </w:t>
      </w:r>
      <w:r w:rsidRPr="00FC6884">
        <w:t>arc.</w:t>
      </w:r>
    </w:p>
    <w:p w14:paraId="352829C5" w14:textId="77777777" w:rsidR="00FD4D3F" w:rsidRPr="00FC6884" w:rsidRDefault="00E61D69" w:rsidP="00FF26FE">
      <w:pPr>
        <w:pStyle w:val="Nincstrkz"/>
        <w:numPr>
          <w:ilvl w:val="0"/>
          <w:numId w:val="37"/>
        </w:numPr>
        <w:ind w:left="567" w:hanging="567"/>
      </w:pPr>
      <w:r w:rsidRPr="00FC6884">
        <w:t>nyugtalanság, álmosság vagy csökkent éberség</w:t>
      </w:r>
      <w:r w:rsidRPr="00FC6884">
        <w:rPr>
          <w:spacing w:val="-33"/>
        </w:rPr>
        <w:t xml:space="preserve"> </w:t>
      </w:r>
      <w:r w:rsidRPr="00FC6884">
        <w:t>érzése;</w:t>
      </w:r>
    </w:p>
    <w:p w14:paraId="60D735DE" w14:textId="77777777" w:rsidR="00FD4D3F" w:rsidRPr="00FC6884" w:rsidRDefault="00E61D69" w:rsidP="00FF26FE">
      <w:pPr>
        <w:pStyle w:val="Nincstrkz"/>
        <w:numPr>
          <w:ilvl w:val="0"/>
          <w:numId w:val="37"/>
        </w:numPr>
        <w:ind w:left="567" w:hanging="567"/>
      </w:pPr>
      <w:r w:rsidRPr="00FC6884">
        <w:t>disztónia: ez az állapot magában foglalja az izmok lassú vagy tartós akaratlan összehúzódását. Mivel ez a test bármely részét érintheti (és rendellenes testtartást eredményezhet), a disztónia gyakran</w:t>
      </w:r>
      <w:r w:rsidRPr="00FC6884">
        <w:rPr>
          <w:spacing w:val="-4"/>
        </w:rPr>
        <w:t xml:space="preserve"> </w:t>
      </w:r>
      <w:r w:rsidRPr="00FC6884">
        <w:t>érinti</w:t>
      </w:r>
      <w:r w:rsidRPr="00FC6884">
        <w:rPr>
          <w:spacing w:val="-3"/>
        </w:rPr>
        <w:t xml:space="preserve"> </w:t>
      </w:r>
      <w:r w:rsidRPr="00FC6884">
        <w:t>az</w:t>
      </w:r>
      <w:r w:rsidRPr="00FC6884">
        <w:rPr>
          <w:spacing w:val="-3"/>
        </w:rPr>
        <w:t xml:space="preserve"> </w:t>
      </w:r>
      <w:r w:rsidRPr="00FC6884">
        <w:t>arcizmokat,</w:t>
      </w:r>
      <w:r w:rsidRPr="00FC6884">
        <w:rPr>
          <w:spacing w:val="-4"/>
        </w:rPr>
        <w:t xml:space="preserve"> </w:t>
      </w:r>
      <w:r w:rsidRPr="00FC6884">
        <w:t>beleértve</w:t>
      </w:r>
      <w:r w:rsidRPr="00FC6884">
        <w:rPr>
          <w:spacing w:val="-3"/>
        </w:rPr>
        <w:t xml:space="preserve"> </w:t>
      </w:r>
      <w:r w:rsidRPr="00FC6884">
        <w:t>a</w:t>
      </w:r>
      <w:r w:rsidRPr="00FC6884">
        <w:rPr>
          <w:spacing w:val="-3"/>
        </w:rPr>
        <w:t xml:space="preserve"> </w:t>
      </w:r>
      <w:r w:rsidRPr="00FC6884">
        <w:t>szem,</w:t>
      </w:r>
      <w:r w:rsidRPr="00FC6884">
        <w:rPr>
          <w:spacing w:val="-4"/>
        </w:rPr>
        <w:t xml:space="preserve"> </w:t>
      </w:r>
      <w:r w:rsidRPr="00FC6884">
        <w:t>száj,</w:t>
      </w:r>
      <w:r w:rsidRPr="00FC6884">
        <w:rPr>
          <w:spacing w:val="-3"/>
        </w:rPr>
        <w:t xml:space="preserve"> </w:t>
      </w:r>
      <w:r w:rsidRPr="00FC6884">
        <w:t>nyelv</w:t>
      </w:r>
      <w:r w:rsidRPr="00FC6884">
        <w:rPr>
          <w:spacing w:val="-3"/>
        </w:rPr>
        <w:t xml:space="preserve"> </w:t>
      </w:r>
      <w:r w:rsidRPr="00FC6884">
        <w:t>vagy</w:t>
      </w:r>
      <w:r w:rsidRPr="00FC6884">
        <w:rPr>
          <w:spacing w:val="-4"/>
        </w:rPr>
        <w:t xml:space="preserve"> </w:t>
      </w:r>
      <w:r w:rsidRPr="00FC6884">
        <w:t>állkapocs</w:t>
      </w:r>
      <w:r w:rsidRPr="00FC6884">
        <w:rPr>
          <w:spacing w:val="-3"/>
        </w:rPr>
        <w:t xml:space="preserve"> </w:t>
      </w:r>
      <w:r w:rsidRPr="00FC6884">
        <w:t>kóros</w:t>
      </w:r>
      <w:r w:rsidRPr="00FC6884">
        <w:rPr>
          <w:spacing w:val="-3"/>
        </w:rPr>
        <w:t xml:space="preserve"> </w:t>
      </w:r>
      <w:r w:rsidRPr="00FC6884">
        <w:t>mozgásait.</w:t>
      </w:r>
    </w:p>
    <w:p w14:paraId="3B3A748B" w14:textId="77777777" w:rsidR="00FD4D3F" w:rsidRPr="00FC6884" w:rsidRDefault="00E61D69" w:rsidP="00FF26FE">
      <w:pPr>
        <w:pStyle w:val="Nincstrkz"/>
        <w:numPr>
          <w:ilvl w:val="0"/>
          <w:numId w:val="37"/>
        </w:numPr>
        <w:ind w:left="567" w:hanging="567"/>
      </w:pPr>
      <w:r w:rsidRPr="00FC6884">
        <w:lastRenderedPageBreak/>
        <w:t>szédülés;</w:t>
      </w:r>
    </w:p>
    <w:p w14:paraId="4C95CBBE" w14:textId="77777777" w:rsidR="00FD4D3F" w:rsidRPr="00FC6884" w:rsidRDefault="00E61D69" w:rsidP="00FF26FE">
      <w:pPr>
        <w:pStyle w:val="Nincstrkz"/>
        <w:numPr>
          <w:ilvl w:val="0"/>
          <w:numId w:val="37"/>
        </w:numPr>
        <w:ind w:left="567" w:hanging="567"/>
      </w:pPr>
      <w:r w:rsidRPr="00FC6884">
        <w:t>diszkinézia: ez az állapot magában foglalja az akaratlan izommozgásokat, és magában foglalhat ismétlődő, görcsös vagy vonagló mozgásokat vagy</w:t>
      </w:r>
      <w:r w:rsidRPr="00FC6884">
        <w:rPr>
          <w:spacing w:val="-10"/>
        </w:rPr>
        <w:t xml:space="preserve"> </w:t>
      </w:r>
      <w:r w:rsidRPr="00FC6884">
        <w:t>rángatódzást;</w:t>
      </w:r>
    </w:p>
    <w:p w14:paraId="29B60A4C" w14:textId="77777777" w:rsidR="00FD4D3F" w:rsidRPr="00FC6884" w:rsidRDefault="00E61D69" w:rsidP="00FF26FE">
      <w:pPr>
        <w:pStyle w:val="Nincstrkz"/>
        <w:numPr>
          <w:ilvl w:val="0"/>
          <w:numId w:val="37"/>
        </w:numPr>
        <w:ind w:left="567" w:hanging="567"/>
      </w:pPr>
      <w:r w:rsidRPr="00FC6884">
        <w:t>remegés</w:t>
      </w:r>
      <w:r w:rsidRPr="00FC6884">
        <w:rPr>
          <w:spacing w:val="-2"/>
        </w:rPr>
        <w:t xml:space="preserve"> </w:t>
      </w:r>
      <w:r w:rsidRPr="00FC6884">
        <w:t>(tremor);</w:t>
      </w:r>
    </w:p>
    <w:p w14:paraId="47B5CA05" w14:textId="77777777" w:rsidR="00FD4D3F" w:rsidRPr="00FC6884" w:rsidRDefault="00E61D69" w:rsidP="00FF26FE">
      <w:pPr>
        <w:pStyle w:val="Nincstrkz"/>
        <w:numPr>
          <w:ilvl w:val="0"/>
          <w:numId w:val="37"/>
        </w:numPr>
        <w:ind w:left="567" w:hanging="567"/>
      </w:pPr>
      <w:r w:rsidRPr="00FC6884">
        <w:t>fejfájás;</w:t>
      </w:r>
    </w:p>
    <w:p w14:paraId="2413F570" w14:textId="77777777" w:rsidR="00FD4D3F" w:rsidRPr="00FC6884" w:rsidRDefault="00E61D69" w:rsidP="00FF26FE">
      <w:pPr>
        <w:pStyle w:val="Nincstrkz"/>
        <w:numPr>
          <w:ilvl w:val="0"/>
          <w:numId w:val="37"/>
        </w:numPr>
        <w:ind w:left="567" w:hanging="567"/>
      </w:pPr>
      <w:r w:rsidRPr="00FC6884">
        <w:t>szapora</w:t>
      </w:r>
      <w:r w:rsidRPr="00FC6884">
        <w:rPr>
          <w:spacing w:val="-2"/>
        </w:rPr>
        <w:t xml:space="preserve"> </w:t>
      </w:r>
      <w:r w:rsidRPr="00FC6884">
        <w:t>szívverés;</w:t>
      </w:r>
    </w:p>
    <w:p w14:paraId="2CBB9870" w14:textId="77777777" w:rsidR="00FD4D3F" w:rsidRPr="00FC6884" w:rsidRDefault="00E61D69" w:rsidP="00FF26FE">
      <w:pPr>
        <w:pStyle w:val="Nincstrkz"/>
        <w:numPr>
          <w:ilvl w:val="0"/>
          <w:numId w:val="37"/>
        </w:numPr>
        <w:ind w:left="567" w:hanging="567"/>
      </w:pPr>
      <w:r w:rsidRPr="00FC6884">
        <w:t>magas</w:t>
      </w:r>
      <w:r w:rsidRPr="00FC6884">
        <w:rPr>
          <w:spacing w:val="-1"/>
        </w:rPr>
        <w:t xml:space="preserve"> </w:t>
      </w:r>
      <w:r w:rsidRPr="00FC6884">
        <w:t>vérnyomás;</w:t>
      </w:r>
    </w:p>
    <w:p w14:paraId="60E6650D" w14:textId="77777777" w:rsidR="00FD4D3F" w:rsidRPr="00FC6884" w:rsidRDefault="00E61D69" w:rsidP="00FF26FE">
      <w:pPr>
        <w:pStyle w:val="Nincstrkz"/>
        <w:numPr>
          <w:ilvl w:val="0"/>
          <w:numId w:val="37"/>
        </w:numPr>
        <w:ind w:left="567" w:hanging="567"/>
      </w:pPr>
      <w:r w:rsidRPr="00FC6884">
        <w:t>köhögés,</w:t>
      </w:r>
      <w:r w:rsidRPr="00FC6884">
        <w:rPr>
          <w:spacing w:val="-2"/>
        </w:rPr>
        <w:t xml:space="preserve"> </w:t>
      </w:r>
      <w:r w:rsidRPr="00FC6884">
        <w:t>orrdugulás;</w:t>
      </w:r>
    </w:p>
    <w:p w14:paraId="01BF873B" w14:textId="77777777" w:rsidR="00FD4D3F" w:rsidRPr="00FC6884" w:rsidRDefault="00E61D69" w:rsidP="00FF26FE">
      <w:pPr>
        <w:pStyle w:val="Nincstrkz"/>
        <w:numPr>
          <w:ilvl w:val="0"/>
          <w:numId w:val="37"/>
        </w:numPr>
        <w:ind w:left="567" w:hanging="567"/>
      </w:pPr>
      <w:r w:rsidRPr="00FC6884">
        <w:t>hasi fájdalom, hányás, hányinger, székrekedés, hasmenés, emésztési zavar,</w:t>
      </w:r>
      <w:r w:rsidRPr="00FC6884">
        <w:rPr>
          <w:spacing w:val="-17"/>
        </w:rPr>
        <w:t xml:space="preserve"> </w:t>
      </w:r>
      <w:r w:rsidRPr="00FC6884">
        <w:t>fogfájás;</w:t>
      </w:r>
    </w:p>
    <w:p w14:paraId="2BB39E4E" w14:textId="72263C71" w:rsidR="00FD4D3F" w:rsidRPr="00FC6884" w:rsidRDefault="00E61D69" w:rsidP="00FF26FE">
      <w:pPr>
        <w:pStyle w:val="Nincstrkz"/>
        <w:numPr>
          <w:ilvl w:val="0"/>
          <w:numId w:val="37"/>
        </w:numPr>
        <w:ind w:left="567" w:hanging="567"/>
      </w:pPr>
      <w:r w:rsidRPr="00FC6884">
        <w:t>emelkedett májtranszamináz</w:t>
      </w:r>
      <w:r w:rsidR="00B92AC6" w:rsidRPr="00FC6884">
        <w:noBreakHyphen/>
      </w:r>
      <w:r w:rsidRPr="00FC6884">
        <w:t>értékek a</w:t>
      </w:r>
      <w:r w:rsidRPr="00FC6884">
        <w:rPr>
          <w:spacing w:val="-7"/>
        </w:rPr>
        <w:t xml:space="preserve"> </w:t>
      </w:r>
      <w:r w:rsidRPr="00FC6884">
        <w:t>vérben;</w:t>
      </w:r>
    </w:p>
    <w:p w14:paraId="24CCCED6" w14:textId="3FE9B2A3" w:rsidR="00FD4D3F" w:rsidRPr="00FC6884" w:rsidRDefault="00E61D69" w:rsidP="00FF26FE">
      <w:pPr>
        <w:pStyle w:val="Nincstrkz"/>
        <w:numPr>
          <w:ilvl w:val="0"/>
          <w:numId w:val="37"/>
        </w:numPr>
        <w:ind w:left="567" w:hanging="567"/>
      </w:pPr>
      <w:r w:rsidRPr="00FC6884">
        <w:t>csont</w:t>
      </w:r>
      <w:r w:rsidR="00E91E6E">
        <w:t>fájdalom</w:t>
      </w:r>
      <w:r w:rsidRPr="00FC6884">
        <w:t xml:space="preserve"> vagy izomfájdalom, hátfájdalom, ízületi</w:t>
      </w:r>
      <w:r w:rsidRPr="00FC6884">
        <w:rPr>
          <w:spacing w:val="-9"/>
        </w:rPr>
        <w:t xml:space="preserve"> </w:t>
      </w:r>
      <w:r w:rsidRPr="00FC6884">
        <w:t>fájdalom;</w:t>
      </w:r>
    </w:p>
    <w:p w14:paraId="6027B092" w14:textId="77777777" w:rsidR="00FD4D3F" w:rsidRPr="00FC6884" w:rsidRDefault="00E61D69" w:rsidP="00FF26FE">
      <w:pPr>
        <w:pStyle w:val="Nincstrkz"/>
        <w:numPr>
          <w:ilvl w:val="0"/>
          <w:numId w:val="37"/>
        </w:numPr>
        <w:ind w:left="567" w:hanging="567"/>
      </w:pPr>
      <w:r w:rsidRPr="00FC6884">
        <w:t>a menstruációs ciklus</w:t>
      </w:r>
      <w:r w:rsidRPr="00FC6884">
        <w:rPr>
          <w:spacing w:val="-3"/>
        </w:rPr>
        <w:t xml:space="preserve"> </w:t>
      </w:r>
      <w:r w:rsidRPr="00FC6884">
        <w:t>megszűnése;</w:t>
      </w:r>
    </w:p>
    <w:p w14:paraId="3DB1A6AF" w14:textId="77777777" w:rsidR="00FD4D3F" w:rsidRPr="00FC6884" w:rsidRDefault="00E61D69" w:rsidP="00FF26FE">
      <w:pPr>
        <w:pStyle w:val="Nincstrkz"/>
        <w:numPr>
          <w:ilvl w:val="0"/>
          <w:numId w:val="37"/>
        </w:numPr>
        <w:ind w:left="567" w:hanging="567"/>
      </w:pPr>
      <w:r w:rsidRPr="00FC6884">
        <w:t>láz, gyengeség,</w:t>
      </w:r>
      <w:r w:rsidRPr="00FC6884">
        <w:rPr>
          <w:spacing w:val="-3"/>
        </w:rPr>
        <w:t xml:space="preserve"> </w:t>
      </w:r>
      <w:r w:rsidRPr="00FC6884">
        <w:t>fáradtság;</w:t>
      </w:r>
    </w:p>
    <w:p w14:paraId="63544DA1" w14:textId="77777777" w:rsidR="00FD4D3F" w:rsidRPr="00FC6884" w:rsidRDefault="00E61D69" w:rsidP="00FF26FE">
      <w:pPr>
        <w:pStyle w:val="Nincstrkz"/>
        <w:numPr>
          <w:ilvl w:val="0"/>
          <w:numId w:val="37"/>
        </w:numPr>
        <w:ind w:left="567" w:hanging="567"/>
      </w:pPr>
      <w:r w:rsidRPr="00FC6884">
        <w:t>az injekció beadási helyén kialakuló reakció, beleértve a viszketést, fájdalmat vagy</w:t>
      </w:r>
      <w:r w:rsidRPr="00FC6884">
        <w:rPr>
          <w:spacing w:val="-30"/>
        </w:rPr>
        <w:t xml:space="preserve"> </w:t>
      </w:r>
      <w:r w:rsidRPr="00FC6884">
        <w:t>duzzanatot.</w:t>
      </w:r>
    </w:p>
    <w:p w14:paraId="34331353" w14:textId="77777777" w:rsidR="00FD4D3F" w:rsidRPr="00FC6884" w:rsidRDefault="00FD4D3F" w:rsidP="009F2837">
      <w:pPr>
        <w:pStyle w:val="Nincstrkz"/>
      </w:pPr>
    </w:p>
    <w:p w14:paraId="267917F8" w14:textId="0376ED29" w:rsidR="00FD4D3F" w:rsidRPr="00FC6884" w:rsidRDefault="00E61D69" w:rsidP="009F2837">
      <w:pPr>
        <w:pStyle w:val="Nincstrkz"/>
        <w:rPr>
          <w:b/>
          <w:bCs/>
        </w:rPr>
      </w:pPr>
      <w:r w:rsidRPr="00FC6884">
        <w:rPr>
          <w:b/>
          <w:bCs/>
        </w:rPr>
        <w:t>Nem gyakori mellékhatások: 100-ból legfeljebb 1</w:t>
      </w:r>
      <w:r w:rsidR="009D5EA1" w:rsidRPr="00FC6884">
        <w:rPr>
          <w:b/>
          <w:bCs/>
        </w:rPr>
        <w:t> </w:t>
      </w:r>
      <w:r w:rsidRPr="00FC6884">
        <w:rPr>
          <w:b/>
          <w:bCs/>
        </w:rPr>
        <w:t>beteget érinthet</w:t>
      </w:r>
    </w:p>
    <w:p w14:paraId="0E993D25" w14:textId="0474FE7D" w:rsidR="00FD4D3F" w:rsidRPr="00FC6884" w:rsidRDefault="00E61D69" w:rsidP="00B92AC6">
      <w:pPr>
        <w:pStyle w:val="Nincstrkz"/>
        <w:numPr>
          <w:ilvl w:val="0"/>
          <w:numId w:val="38"/>
        </w:numPr>
        <w:ind w:left="567" w:hanging="567"/>
      </w:pPr>
      <w:r w:rsidRPr="00FC6884">
        <w:t>tüdőgyulladás, mellkasi fertőzés (hörghurut), légúti fertőzés, arcüregfertőzés, húgyhólyagfertőzés, fülfertőzés, körömgombásodás, mandulagyulladás,</w:t>
      </w:r>
      <w:r w:rsidRPr="00FC6884">
        <w:rPr>
          <w:spacing w:val="-40"/>
        </w:rPr>
        <w:t xml:space="preserve"> </w:t>
      </w:r>
      <w:r w:rsidRPr="00FC6884">
        <w:t>bőrfertőzés;</w:t>
      </w:r>
    </w:p>
    <w:p w14:paraId="27CB62D3" w14:textId="79F55631" w:rsidR="00FD4D3F" w:rsidRPr="00FC6884" w:rsidRDefault="00E61D69" w:rsidP="00B92AC6">
      <w:pPr>
        <w:pStyle w:val="Nincstrkz"/>
        <w:numPr>
          <w:ilvl w:val="0"/>
          <w:numId w:val="38"/>
        </w:numPr>
        <w:ind w:left="567" w:hanging="567"/>
      </w:pPr>
      <w:r w:rsidRPr="00FC6884">
        <w:t xml:space="preserve">csökkent fehérvérsejtszám a vérben, a fertőzés elleni védekezést segítő fehérvérsejtek számának csökkenése, </w:t>
      </w:r>
      <w:r w:rsidR="003162DB" w:rsidRPr="00FC6884">
        <w:t xml:space="preserve">vérszegénység </w:t>
      </w:r>
      <w:r w:rsidRPr="00FC6884">
        <w:t>(</w:t>
      </w:r>
      <w:r w:rsidR="003162DB" w:rsidRPr="00FC6884">
        <w:t>anémia</w:t>
      </w:r>
      <w:r w:rsidRPr="00FC6884">
        <w:t>);</w:t>
      </w:r>
    </w:p>
    <w:p w14:paraId="409AFCD6" w14:textId="77777777" w:rsidR="00FD4D3F" w:rsidRPr="00FC6884" w:rsidRDefault="00E61D69" w:rsidP="00B92AC6">
      <w:pPr>
        <w:pStyle w:val="Nincstrkz"/>
        <w:numPr>
          <w:ilvl w:val="0"/>
          <w:numId w:val="38"/>
        </w:numPr>
        <w:ind w:left="567" w:hanging="567"/>
      </w:pPr>
      <w:r w:rsidRPr="00FC6884">
        <w:t>allergiás</w:t>
      </w:r>
      <w:r w:rsidRPr="00FC6884">
        <w:rPr>
          <w:spacing w:val="-2"/>
        </w:rPr>
        <w:t xml:space="preserve"> </w:t>
      </w:r>
      <w:r w:rsidRPr="00FC6884">
        <w:t>reakció;</w:t>
      </w:r>
    </w:p>
    <w:p w14:paraId="14E282D3" w14:textId="141724C6" w:rsidR="00FD4D3F" w:rsidRPr="00FC6884" w:rsidRDefault="00E61D69" w:rsidP="00B92AC6">
      <w:pPr>
        <w:pStyle w:val="Nincstrkz"/>
        <w:numPr>
          <w:ilvl w:val="0"/>
          <w:numId w:val="38"/>
        </w:numPr>
        <w:ind w:left="567" w:hanging="567"/>
      </w:pPr>
      <w:r w:rsidRPr="00FC6884">
        <w:t xml:space="preserve">cukorbetegség kialakulása vagy cukorbetegség rosszabbodása, emelkedett inzulinszint a vérben (az inzulin egy hormon, </w:t>
      </w:r>
      <w:r w:rsidR="003162DB" w:rsidRPr="00FC6884">
        <w:t>a</w:t>
      </w:r>
      <w:r w:rsidRPr="00FC6884">
        <w:t>mely a vércukorszintet</w:t>
      </w:r>
      <w:r w:rsidRPr="00FC6884">
        <w:rPr>
          <w:spacing w:val="-10"/>
        </w:rPr>
        <w:t xml:space="preserve"> </w:t>
      </w:r>
      <w:r w:rsidRPr="00FC6884">
        <w:t>szabályozza);</w:t>
      </w:r>
    </w:p>
    <w:p w14:paraId="50C18D67" w14:textId="77777777" w:rsidR="00FD4D3F" w:rsidRPr="00FC6884" w:rsidRDefault="00E61D69" w:rsidP="00B92AC6">
      <w:pPr>
        <w:pStyle w:val="Nincstrkz"/>
        <w:numPr>
          <w:ilvl w:val="0"/>
          <w:numId w:val="38"/>
        </w:numPr>
        <w:ind w:left="567" w:hanging="567"/>
      </w:pPr>
      <w:r w:rsidRPr="00FC6884">
        <w:t>étvágynövekedés;</w:t>
      </w:r>
    </w:p>
    <w:p w14:paraId="2C5A7D77" w14:textId="55B46E6B" w:rsidR="00FD4D3F" w:rsidRPr="00FC6884" w:rsidRDefault="00E61D69" w:rsidP="00B92AC6">
      <w:pPr>
        <w:pStyle w:val="Nincstrkz"/>
        <w:numPr>
          <w:ilvl w:val="0"/>
          <w:numId w:val="38"/>
        </w:numPr>
        <w:ind w:left="567" w:hanging="567"/>
      </w:pPr>
      <w:r w:rsidRPr="00FC6884">
        <w:t>alultápláltságot és alacsony test</w:t>
      </w:r>
      <w:r w:rsidR="003162DB" w:rsidRPr="00FC6884">
        <w:t>tömeget</w:t>
      </w:r>
      <w:r w:rsidRPr="00FC6884">
        <w:t xml:space="preserve"> okozó</w:t>
      </w:r>
      <w:r w:rsidRPr="00FC6884">
        <w:rPr>
          <w:spacing w:val="-8"/>
        </w:rPr>
        <w:t xml:space="preserve"> </w:t>
      </w:r>
      <w:r w:rsidRPr="00FC6884">
        <w:t>étvágytalanság;</w:t>
      </w:r>
    </w:p>
    <w:p w14:paraId="268BF7ED" w14:textId="01677537" w:rsidR="00FD4D3F" w:rsidRPr="00FC6884" w:rsidRDefault="003162DB" w:rsidP="00B92AC6">
      <w:pPr>
        <w:pStyle w:val="Nincstrkz"/>
        <w:numPr>
          <w:ilvl w:val="0"/>
          <w:numId w:val="38"/>
        </w:numPr>
        <w:ind w:left="567" w:hanging="567"/>
      </w:pPr>
      <w:r w:rsidRPr="00FC6884">
        <w:t xml:space="preserve">az egyik vérzsír </w:t>
      </w:r>
      <w:r w:rsidR="00E61D69" w:rsidRPr="00FC6884">
        <w:t>(</w:t>
      </w:r>
      <w:r w:rsidRPr="00FC6884">
        <w:t>triglicerid)</w:t>
      </w:r>
      <w:r w:rsidR="00E61D69" w:rsidRPr="00FC6884">
        <w:t xml:space="preserve"> </w:t>
      </w:r>
      <w:r w:rsidRPr="00FC6884">
        <w:t xml:space="preserve">emelkedett szintje </w:t>
      </w:r>
      <w:r w:rsidR="00E61D69" w:rsidRPr="00FC6884">
        <w:t>a vérben, emelkedett koleszterinszint a</w:t>
      </w:r>
      <w:r w:rsidR="00E61D69" w:rsidRPr="00FC6884">
        <w:rPr>
          <w:spacing w:val="-25"/>
        </w:rPr>
        <w:t xml:space="preserve"> </w:t>
      </w:r>
      <w:r w:rsidR="00E61D69" w:rsidRPr="00FC6884">
        <w:t>vérben;</w:t>
      </w:r>
    </w:p>
    <w:p w14:paraId="62B313B1" w14:textId="77777777" w:rsidR="00FD4D3F" w:rsidRPr="00FC6884" w:rsidRDefault="00E61D69" w:rsidP="00B92AC6">
      <w:pPr>
        <w:pStyle w:val="Nincstrkz"/>
        <w:numPr>
          <w:ilvl w:val="0"/>
          <w:numId w:val="38"/>
        </w:numPr>
        <w:ind w:left="567" w:hanging="567"/>
      </w:pPr>
      <w:r w:rsidRPr="00FC6884">
        <w:t>alvászavar, emelkedett hangulat (mánia), csökkent szexuális érdeklődés, idegesség,</w:t>
      </w:r>
      <w:r w:rsidRPr="00FC6884">
        <w:rPr>
          <w:spacing w:val="-31"/>
        </w:rPr>
        <w:t xml:space="preserve"> </w:t>
      </w:r>
      <w:r w:rsidRPr="00FC6884">
        <w:t>rémálmok;</w:t>
      </w:r>
    </w:p>
    <w:p w14:paraId="0B0749EA" w14:textId="7EDC9654" w:rsidR="00FD4D3F" w:rsidRPr="00FC6884" w:rsidRDefault="00E91E6E" w:rsidP="00B92AC6">
      <w:pPr>
        <w:pStyle w:val="Nincstrkz"/>
        <w:numPr>
          <w:ilvl w:val="0"/>
          <w:numId w:val="38"/>
        </w:numPr>
        <w:ind w:left="567" w:hanging="567"/>
      </w:pPr>
      <w:r w:rsidRPr="00FC6884">
        <w:t xml:space="preserve">az arcon, nyelven vagy a test egyéb részein jelentkező rángatódzó vagy görcsös mozgások, melyeket Ön nem tud befolyásolni </w:t>
      </w:r>
      <w:r>
        <w:t>(</w:t>
      </w:r>
      <w:r w:rsidR="00E61D69" w:rsidRPr="00FC6884">
        <w:t>tardív diszkinézia). Azonnal tájékoztassa kezelőorvosát, ha a nyelv, a száj és az arc akaratlan, ritmikus mozgásait tapasztalja. Szükség lehet ennek a gyógyszernek az</w:t>
      </w:r>
      <w:r w:rsidR="00E61D69" w:rsidRPr="00FC6884">
        <w:rPr>
          <w:spacing w:val="-4"/>
        </w:rPr>
        <w:t xml:space="preserve"> </w:t>
      </w:r>
      <w:r w:rsidR="00E61D69" w:rsidRPr="00FC6884">
        <w:t>abbahagyására.</w:t>
      </w:r>
    </w:p>
    <w:p w14:paraId="31AB5CF7" w14:textId="5235FA08" w:rsidR="00FD4D3F" w:rsidRPr="00FC6884" w:rsidRDefault="00E61D69" w:rsidP="00B92AC6">
      <w:pPr>
        <w:pStyle w:val="Nincstrkz"/>
        <w:numPr>
          <w:ilvl w:val="0"/>
          <w:numId w:val="38"/>
        </w:numPr>
        <w:ind w:left="567" w:hanging="567"/>
      </w:pPr>
      <w:r w:rsidRPr="00FC6884">
        <w:t>ájulás, nyugtalan belső kényszer a test egyes részeinek megmozdítására, felálláskor jelentkező szédülés, figyelemzavar, beszédproblémák, ízérzés elvesztése vagy megváltozása, a bőr csökkent fájdalom</w:t>
      </w:r>
      <w:r w:rsidR="003162DB" w:rsidRPr="00FC6884">
        <w:noBreakHyphen/>
      </w:r>
      <w:r w:rsidRPr="00FC6884">
        <w:t xml:space="preserve"> és tapintásérzése, a bőr bizsergő, szúró vagy zsibbadó</w:t>
      </w:r>
      <w:r w:rsidRPr="00FC6884">
        <w:rPr>
          <w:spacing w:val="-20"/>
        </w:rPr>
        <w:t xml:space="preserve"> </w:t>
      </w:r>
      <w:r w:rsidRPr="00FC6884">
        <w:t>érzése;</w:t>
      </w:r>
    </w:p>
    <w:p w14:paraId="161A4A19" w14:textId="0533E461" w:rsidR="00FD4D3F" w:rsidRPr="00FC6884" w:rsidRDefault="00E61D69" w:rsidP="00B92AC6">
      <w:pPr>
        <w:pStyle w:val="Nincstrkz"/>
        <w:numPr>
          <w:ilvl w:val="0"/>
          <w:numId w:val="38"/>
        </w:numPr>
        <w:ind w:left="567" w:hanging="567"/>
      </w:pPr>
      <w:r w:rsidRPr="00FC6884">
        <w:t xml:space="preserve">homályos látás, szemfertőzés vagy „piros szem”, </w:t>
      </w:r>
      <w:r w:rsidR="00460CD8" w:rsidRPr="00FC6884">
        <w:t>szem</w:t>
      </w:r>
      <w:r w:rsidRPr="00FC6884">
        <w:t>száraz</w:t>
      </w:r>
      <w:r w:rsidR="00460CD8">
        <w:t>ság</w:t>
      </w:r>
      <w:r w:rsidRPr="00FC6884">
        <w:t>;</w:t>
      </w:r>
    </w:p>
    <w:p w14:paraId="099956CF" w14:textId="77777777" w:rsidR="00FD4D3F" w:rsidRPr="00FC6884" w:rsidRDefault="00E61D69" w:rsidP="00B92AC6">
      <w:pPr>
        <w:pStyle w:val="Nincstrkz"/>
        <w:numPr>
          <w:ilvl w:val="0"/>
          <w:numId w:val="38"/>
        </w:numPr>
        <w:ind w:left="567" w:hanging="567"/>
      </w:pPr>
      <w:r w:rsidRPr="00FC6884">
        <w:t>forgó jellegű szédülés (vertigo), fülcsengés,</w:t>
      </w:r>
      <w:r w:rsidRPr="00FC6884">
        <w:rPr>
          <w:spacing w:val="-8"/>
        </w:rPr>
        <w:t xml:space="preserve"> </w:t>
      </w:r>
      <w:r w:rsidRPr="00FC6884">
        <w:t>fülfájdalom;</w:t>
      </w:r>
    </w:p>
    <w:p w14:paraId="5AA3FFBD" w14:textId="6F7FFDF0" w:rsidR="00FD4D3F" w:rsidRPr="00FC6884" w:rsidRDefault="00E61D69" w:rsidP="00B92AC6">
      <w:pPr>
        <w:pStyle w:val="Nincstrkz"/>
        <w:numPr>
          <w:ilvl w:val="0"/>
          <w:numId w:val="38"/>
        </w:numPr>
        <w:ind w:left="567" w:hanging="567"/>
      </w:pPr>
      <w:r w:rsidRPr="00FC6884">
        <w:t>megszakadt ingerületvezetés a szív felső és alsó részei között, a szív elektromos ingerületvezetési zavara, a szívére jellemző QT</w:t>
      </w:r>
      <w:r w:rsidR="001F4368" w:rsidRPr="00FC6884">
        <w:noBreakHyphen/>
      </w:r>
      <w:r w:rsidRPr="00FC6884">
        <w:t>távolság megnyúlása, felálláskor jelentkező szapora szívverés, lassú szívverés, eltérés a szívműködés elektromos vizsgálatakor (elektrokardiogram vagy EKG), lebegés</w:t>
      </w:r>
      <w:r w:rsidR="00E91E6E">
        <w:t>érzés</w:t>
      </w:r>
      <w:r w:rsidRPr="00FC6884">
        <w:t xml:space="preserve"> vagy kalapáló szívdobogásérzés a mellkasban (palpitáció);</w:t>
      </w:r>
    </w:p>
    <w:p w14:paraId="6096ECDF" w14:textId="77777777" w:rsidR="00FD4D3F" w:rsidRPr="00FC6884" w:rsidRDefault="00E61D69" w:rsidP="00B92AC6">
      <w:pPr>
        <w:pStyle w:val="Nincstrkz"/>
        <w:numPr>
          <w:ilvl w:val="0"/>
          <w:numId w:val="38"/>
        </w:numPr>
        <w:ind w:left="567" w:hanging="567"/>
      </w:pPr>
      <w:r w:rsidRPr="00FC6884">
        <w:t>alacsony vérnyomás, felálláskor jelentkező alacsony vérnyomás (következésképpen néhány, ezt a gyógyszert kapó betegnek ájulás, szédülés érzete lehet, vagy hirtelen felálláskor vagy felüléskor</w:t>
      </w:r>
      <w:r w:rsidRPr="00FC6884">
        <w:rPr>
          <w:spacing w:val="-2"/>
        </w:rPr>
        <w:t xml:space="preserve"> </w:t>
      </w:r>
      <w:r w:rsidRPr="00FC6884">
        <w:t>elájulhat);</w:t>
      </w:r>
    </w:p>
    <w:p w14:paraId="190A007B" w14:textId="53F88C30" w:rsidR="00FD4D3F" w:rsidRPr="00FC6884" w:rsidRDefault="00E61D69" w:rsidP="00B92AC6">
      <w:pPr>
        <w:pStyle w:val="Nincstrkz"/>
        <w:numPr>
          <w:ilvl w:val="0"/>
          <w:numId w:val="38"/>
        </w:numPr>
        <w:ind w:left="567" w:hanging="567"/>
      </w:pPr>
      <w:r w:rsidRPr="00FC6884">
        <w:t>légszomj, , torokfájás,</w:t>
      </w:r>
      <w:r w:rsidRPr="00FC6884">
        <w:rPr>
          <w:spacing w:val="-10"/>
        </w:rPr>
        <w:t xml:space="preserve"> </w:t>
      </w:r>
      <w:r w:rsidRPr="00FC6884">
        <w:t>orrvérzés;</w:t>
      </w:r>
    </w:p>
    <w:p w14:paraId="2FC11D84" w14:textId="1C3DCFE8" w:rsidR="00FD4D3F" w:rsidRPr="00FC6884" w:rsidRDefault="00E61D69" w:rsidP="00B92AC6">
      <w:pPr>
        <w:pStyle w:val="Nincstrkz"/>
        <w:numPr>
          <w:ilvl w:val="0"/>
          <w:numId w:val="38"/>
        </w:numPr>
        <w:ind w:left="567" w:hanging="567"/>
      </w:pPr>
      <w:r w:rsidRPr="00FC6884">
        <w:t>kellemetlen érzés a hasban, gyomor</w:t>
      </w:r>
      <w:r w:rsidR="00E91E6E">
        <w:t>fertőzés</w:t>
      </w:r>
      <w:r w:rsidRPr="00FC6884">
        <w:t xml:space="preserve"> vagy bélfertőzés, nyelési nehézség,</w:t>
      </w:r>
      <w:r w:rsidRPr="00FC6884">
        <w:rPr>
          <w:spacing w:val="-24"/>
        </w:rPr>
        <w:t xml:space="preserve"> </w:t>
      </w:r>
      <w:r w:rsidRPr="00FC6884">
        <w:t>szájszárazság;</w:t>
      </w:r>
    </w:p>
    <w:p w14:paraId="1E961896" w14:textId="77777777" w:rsidR="00FD4D3F" w:rsidRPr="00FC6884" w:rsidRDefault="00E61D69" w:rsidP="00B92AC6">
      <w:pPr>
        <w:pStyle w:val="Nincstrkz"/>
        <w:numPr>
          <w:ilvl w:val="0"/>
          <w:numId w:val="38"/>
        </w:numPr>
        <w:ind w:left="567" w:hanging="567"/>
      </w:pPr>
      <w:r w:rsidRPr="00FC6884">
        <w:t>túlzott</w:t>
      </w:r>
      <w:r w:rsidRPr="00FC6884">
        <w:rPr>
          <w:spacing w:val="-2"/>
        </w:rPr>
        <w:t xml:space="preserve"> </w:t>
      </w:r>
      <w:r w:rsidRPr="00FC6884">
        <w:t>bélgázképződés;</w:t>
      </w:r>
    </w:p>
    <w:p w14:paraId="7F39FED7" w14:textId="3CB1F7DA" w:rsidR="00FD4D3F" w:rsidRPr="00FC6884" w:rsidRDefault="001F4368" w:rsidP="00B92AC6">
      <w:pPr>
        <w:pStyle w:val="Nincstrkz"/>
        <w:numPr>
          <w:ilvl w:val="0"/>
          <w:numId w:val="38"/>
        </w:numPr>
        <w:ind w:left="567" w:hanging="567"/>
      </w:pPr>
      <w:r w:rsidRPr="00FC6884">
        <w:t xml:space="preserve">a </w:t>
      </w:r>
      <w:r w:rsidR="00E61D69" w:rsidRPr="00FC6884">
        <w:t>gamma</w:t>
      </w:r>
      <w:r w:rsidRPr="00FC6884">
        <w:noBreakHyphen/>
      </w:r>
      <w:r w:rsidR="00E61D69" w:rsidRPr="00FC6884">
        <w:t>glutamiltranszferáznak (GGT) nevezett májenzim</w:t>
      </w:r>
      <w:r w:rsidRPr="00FC6884">
        <w:t xml:space="preserve"> emelkedett </w:t>
      </w:r>
      <w:r w:rsidR="00E61D69" w:rsidRPr="00FC6884">
        <w:t>szint</w:t>
      </w:r>
      <w:r w:rsidRPr="00FC6884">
        <w:t>je</w:t>
      </w:r>
      <w:r w:rsidR="00E61D69" w:rsidRPr="00FC6884">
        <w:t xml:space="preserve"> a vérben, emelkedett májenzimszintek a</w:t>
      </w:r>
      <w:r w:rsidR="00E61D69" w:rsidRPr="00FC6884">
        <w:rPr>
          <w:spacing w:val="-1"/>
        </w:rPr>
        <w:t xml:space="preserve"> </w:t>
      </w:r>
      <w:r w:rsidR="00E61D69" w:rsidRPr="00FC6884">
        <w:t>vérben;</w:t>
      </w:r>
    </w:p>
    <w:p w14:paraId="6EF281D4" w14:textId="0126E6FB" w:rsidR="00FD4D3F" w:rsidRPr="00FC6884" w:rsidRDefault="00E61D69" w:rsidP="00B92AC6">
      <w:pPr>
        <w:pStyle w:val="Nincstrkz"/>
        <w:numPr>
          <w:ilvl w:val="0"/>
          <w:numId w:val="38"/>
        </w:numPr>
        <w:ind w:left="567" w:hanging="567"/>
      </w:pPr>
      <w:r w:rsidRPr="00FC6884">
        <w:t>csalánkiütés, viszketés, bőrkiütés, hajhullás, ekcéma, száraz bőr, bőrvörösség, faggyúmirigy-gyulladás</w:t>
      </w:r>
      <w:r w:rsidR="00F66DE5">
        <w:t>,</w:t>
      </w:r>
      <w:r w:rsidR="00F66DE5" w:rsidRPr="00F66DE5">
        <w:t xml:space="preserve"> </w:t>
      </w:r>
      <w:r w:rsidR="00F66DE5" w:rsidRPr="00FC6884">
        <w:t>tályog a bőr</w:t>
      </w:r>
      <w:r w:rsidR="00F66DE5" w:rsidRPr="00FC6884">
        <w:rPr>
          <w:spacing w:val="-11"/>
        </w:rPr>
        <w:t xml:space="preserve"> </w:t>
      </w:r>
      <w:r w:rsidR="00F66DE5" w:rsidRPr="00FC6884">
        <w:t>alatt</w:t>
      </w:r>
      <w:r w:rsidR="00F66DE5">
        <w:t>;</w:t>
      </w:r>
    </w:p>
    <w:p w14:paraId="686B8871" w14:textId="34B127D8" w:rsidR="00FD4D3F" w:rsidRPr="00FC6884" w:rsidRDefault="00E61D69" w:rsidP="00B92AC6">
      <w:pPr>
        <w:pStyle w:val="Nincstrkz"/>
        <w:numPr>
          <w:ilvl w:val="0"/>
          <w:numId w:val="38"/>
        </w:numPr>
        <w:ind w:left="567" w:hanging="567"/>
      </w:pPr>
      <w:r w:rsidRPr="00FC6884">
        <w:t>emelkedett kreatin</w:t>
      </w:r>
      <w:r w:rsidR="001F4368" w:rsidRPr="00FC6884">
        <w:noBreakHyphen/>
      </w:r>
      <w:r w:rsidRPr="00FC6884">
        <w:t xml:space="preserve">foszfokinázszint (CPK) a vérben, </w:t>
      </w:r>
      <w:r w:rsidR="001F4368" w:rsidRPr="00FC6884">
        <w:t xml:space="preserve">ez </w:t>
      </w:r>
      <w:r w:rsidRPr="00FC6884">
        <w:t>egy enzim, amely felszabadulhat izomsérülésnél;</w:t>
      </w:r>
    </w:p>
    <w:p w14:paraId="005E3C95" w14:textId="26F302A4" w:rsidR="00FD4D3F" w:rsidRPr="00FC6884" w:rsidRDefault="00E61D69" w:rsidP="00B92AC6">
      <w:pPr>
        <w:pStyle w:val="Nincstrkz"/>
        <w:numPr>
          <w:ilvl w:val="0"/>
          <w:numId w:val="38"/>
        </w:numPr>
        <w:ind w:left="567" w:hanging="567"/>
      </w:pPr>
      <w:r w:rsidRPr="00FC6884">
        <w:t>izomgörcsök, ízületi merevség, izomgyengeség;</w:t>
      </w:r>
    </w:p>
    <w:p w14:paraId="3A46D853" w14:textId="77777777" w:rsidR="00FD4D3F" w:rsidRPr="00FC6884" w:rsidRDefault="00E61D69" w:rsidP="00B92AC6">
      <w:pPr>
        <w:pStyle w:val="Nincstrkz"/>
        <w:numPr>
          <w:ilvl w:val="0"/>
          <w:numId w:val="38"/>
        </w:numPr>
        <w:ind w:left="567" w:hanging="567"/>
      </w:pPr>
      <w:r w:rsidRPr="00FC6884">
        <w:t>vizeletvisszatartási zavar (inkontinencia), gyakori vizeletürítés, fájdalom</w:t>
      </w:r>
      <w:r w:rsidRPr="00FC6884">
        <w:rPr>
          <w:spacing w:val="-18"/>
        </w:rPr>
        <w:t xml:space="preserve"> </w:t>
      </w:r>
      <w:r w:rsidRPr="00FC6884">
        <w:t>vizeletürítéskor;</w:t>
      </w:r>
    </w:p>
    <w:p w14:paraId="4AE5CAD6" w14:textId="53B91F66" w:rsidR="00FD4D3F" w:rsidRPr="00FC6884" w:rsidRDefault="00E61D69" w:rsidP="00DC726C">
      <w:pPr>
        <w:pStyle w:val="Nincstrkz"/>
        <w:numPr>
          <w:ilvl w:val="0"/>
          <w:numId w:val="37"/>
        </w:numPr>
        <w:ind w:left="567" w:hanging="567"/>
      </w:pPr>
      <w:r w:rsidRPr="00FC6884">
        <w:lastRenderedPageBreak/>
        <w:t>merevedési zavar, a magömlés zavara, a menstruációs ciklus elmaradása, vagy egyéb ciklusproblémák</w:t>
      </w:r>
      <w:r w:rsidRPr="00FC6884">
        <w:rPr>
          <w:spacing w:val="-8"/>
        </w:rPr>
        <w:t xml:space="preserve"> </w:t>
      </w:r>
      <w:r w:rsidRPr="00FC6884">
        <w:t>(nőknél),</w:t>
      </w:r>
      <w:r w:rsidRPr="00FC6884">
        <w:rPr>
          <w:spacing w:val="-7"/>
        </w:rPr>
        <w:t xml:space="preserve"> </w:t>
      </w:r>
      <w:r w:rsidRPr="00FC6884">
        <w:t>férfiaknál</w:t>
      </w:r>
      <w:r w:rsidRPr="00FC6884">
        <w:rPr>
          <w:spacing w:val="-7"/>
        </w:rPr>
        <w:t xml:space="preserve"> </w:t>
      </w:r>
      <w:r w:rsidRPr="00FC6884">
        <w:t>emlő</w:t>
      </w:r>
      <w:r w:rsidRPr="00FC6884">
        <w:rPr>
          <w:spacing w:val="-7"/>
        </w:rPr>
        <w:t xml:space="preserve"> </w:t>
      </w:r>
      <w:r w:rsidRPr="00FC6884">
        <w:t>kialakulás</w:t>
      </w:r>
      <w:r w:rsidR="00F7052A">
        <w:t>a</w:t>
      </w:r>
      <w:r w:rsidRPr="00FC6884">
        <w:t>,</w:t>
      </w:r>
      <w:r w:rsidRPr="00FC6884">
        <w:rPr>
          <w:spacing w:val="-8"/>
        </w:rPr>
        <w:t xml:space="preserve"> </w:t>
      </w:r>
      <w:r w:rsidRPr="00FC6884">
        <w:t>szexuális</w:t>
      </w:r>
      <w:r w:rsidRPr="00FC6884">
        <w:rPr>
          <w:spacing w:val="-7"/>
        </w:rPr>
        <w:t xml:space="preserve"> </w:t>
      </w:r>
      <w:r w:rsidRPr="00FC6884">
        <w:t>zavar,</w:t>
      </w:r>
      <w:r w:rsidRPr="00FC6884">
        <w:rPr>
          <w:spacing w:val="-8"/>
        </w:rPr>
        <w:t xml:space="preserve"> </w:t>
      </w:r>
      <w:r w:rsidRPr="00FC6884">
        <w:t>emlőfájdalom;</w:t>
      </w:r>
      <w:r w:rsidR="002B4BD9" w:rsidRPr="002B4BD9">
        <w:t xml:space="preserve"> </w:t>
      </w:r>
      <w:r w:rsidR="002B4BD9" w:rsidRPr="00FC6884">
        <w:t>tejcsorgás az</w:t>
      </w:r>
      <w:r w:rsidR="002B4BD9" w:rsidRPr="00FC6884">
        <w:rPr>
          <w:spacing w:val="-3"/>
        </w:rPr>
        <w:t xml:space="preserve"> </w:t>
      </w:r>
      <w:r w:rsidR="002B4BD9" w:rsidRPr="00FC6884">
        <w:t>emlőkből;</w:t>
      </w:r>
    </w:p>
    <w:p w14:paraId="6CA33E12" w14:textId="77777777" w:rsidR="00FD4D3F" w:rsidRPr="00FC6884" w:rsidRDefault="00E61D69" w:rsidP="00B92AC6">
      <w:pPr>
        <w:pStyle w:val="Nincstrkz"/>
        <w:numPr>
          <w:ilvl w:val="0"/>
          <w:numId w:val="38"/>
        </w:numPr>
        <w:ind w:left="567" w:hanging="567"/>
      </w:pPr>
      <w:r w:rsidRPr="00FC6884">
        <w:t>az arc, száj, szemek vagy ajkak duzzanata, a test, karok vagy lábak</w:t>
      </w:r>
      <w:r w:rsidRPr="00FC6884">
        <w:rPr>
          <w:spacing w:val="-20"/>
        </w:rPr>
        <w:t xml:space="preserve"> </w:t>
      </w:r>
      <w:r w:rsidRPr="00FC6884">
        <w:t>duzzanata;</w:t>
      </w:r>
    </w:p>
    <w:p w14:paraId="4D911992" w14:textId="77777777" w:rsidR="00FD4D3F" w:rsidRPr="00FC6884" w:rsidRDefault="00E61D69" w:rsidP="00B92AC6">
      <w:pPr>
        <w:pStyle w:val="Nincstrkz"/>
        <w:numPr>
          <w:ilvl w:val="0"/>
          <w:numId w:val="38"/>
        </w:numPr>
        <w:ind w:left="567" w:hanging="567"/>
      </w:pPr>
      <w:r w:rsidRPr="00FC6884">
        <w:t>emelkedett</w:t>
      </w:r>
      <w:r w:rsidRPr="00FC6884">
        <w:rPr>
          <w:spacing w:val="-2"/>
        </w:rPr>
        <w:t xml:space="preserve"> </w:t>
      </w:r>
      <w:r w:rsidRPr="00FC6884">
        <w:t>testhőmérséklet;</w:t>
      </w:r>
    </w:p>
    <w:p w14:paraId="528ED892" w14:textId="1FBCD4E8" w:rsidR="00FD4D3F" w:rsidRPr="00FC6884" w:rsidRDefault="00E61D69" w:rsidP="00B92AC6">
      <w:pPr>
        <w:pStyle w:val="Nincstrkz"/>
        <w:numPr>
          <w:ilvl w:val="0"/>
          <w:numId w:val="38"/>
        </w:numPr>
        <w:ind w:left="567" w:hanging="567"/>
      </w:pPr>
      <w:r w:rsidRPr="00FC6884">
        <w:t>az Önre jellemző járás</w:t>
      </w:r>
      <w:r w:rsidRPr="00FC6884">
        <w:rPr>
          <w:spacing w:val="-5"/>
        </w:rPr>
        <w:t xml:space="preserve"> </w:t>
      </w:r>
      <w:r w:rsidRPr="00FC6884">
        <w:t>megváltozása;</w:t>
      </w:r>
    </w:p>
    <w:p w14:paraId="0D35DCDB" w14:textId="77777777" w:rsidR="00FD4D3F" w:rsidRPr="00FC6884" w:rsidRDefault="00E61D69" w:rsidP="00B92AC6">
      <w:pPr>
        <w:pStyle w:val="Nincstrkz"/>
        <w:numPr>
          <w:ilvl w:val="0"/>
          <w:numId w:val="38"/>
        </w:numPr>
        <w:ind w:left="567" w:hanging="567"/>
      </w:pPr>
      <w:r w:rsidRPr="00FC6884">
        <w:t>mellkasi fájdalom, kellemetlen érzés a mellkasban, rossz</w:t>
      </w:r>
      <w:r w:rsidRPr="00FC6884">
        <w:rPr>
          <w:spacing w:val="-11"/>
        </w:rPr>
        <w:t xml:space="preserve"> </w:t>
      </w:r>
      <w:r w:rsidRPr="00FC6884">
        <w:t>közérzet;</w:t>
      </w:r>
    </w:p>
    <w:p w14:paraId="66666A83" w14:textId="77777777" w:rsidR="00FD4D3F" w:rsidRPr="00FC6884" w:rsidRDefault="00E61D69" w:rsidP="00B92AC6">
      <w:pPr>
        <w:pStyle w:val="Nincstrkz"/>
        <w:numPr>
          <w:ilvl w:val="0"/>
          <w:numId w:val="38"/>
        </w:numPr>
        <w:ind w:left="567" w:hanging="567"/>
      </w:pPr>
      <w:r w:rsidRPr="00FC6884">
        <w:t>bőrkeményedés;</w:t>
      </w:r>
    </w:p>
    <w:p w14:paraId="02112332" w14:textId="77777777" w:rsidR="00FD4D3F" w:rsidRPr="00FC6884" w:rsidRDefault="00E61D69" w:rsidP="00B92AC6">
      <w:pPr>
        <w:pStyle w:val="Nincstrkz"/>
        <w:numPr>
          <w:ilvl w:val="0"/>
          <w:numId w:val="38"/>
        </w:numPr>
        <w:ind w:left="567" w:hanging="567"/>
      </w:pPr>
      <w:r w:rsidRPr="00FC6884">
        <w:t>elesés.</w:t>
      </w:r>
    </w:p>
    <w:p w14:paraId="667FF573" w14:textId="77777777" w:rsidR="00FD4D3F" w:rsidRPr="00FC6884" w:rsidRDefault="00FD4D3F" w:rsidP="009F2837">
      <w:pPr>
        <w:pStyle w:val="Nincstrkz"/>
      </w:pPr>
    </w:p>
    <w:p w14:paraId="55F83723" w14:textId="0A5DCA88" w:rsidR="00FD4D3F" w:rsidRPr="00FC6884" w:rsidRDefault="00E61D69" w:rsidP="009F2837">
      <w:pPr>
        <w:pStyle w:val="Nincstrkz"/>
        <w:rPr>
          <w:b/>
          <w:bCs/>
        </w:rPr>
      </w:pPr>
      <w:r w:rsidRPr="00FC6884">
        <w:rPr>
          <w:b/>
          <w:bCs/>
        </w:rPr>
        <w:t>Ritka mellékhatások: 1000-ből legfeljebb 1</w:t>
      </w:r>
      <w:r w:rsidR="000705C5" w:rsidRPr="00FC6884">
        <w:rPr>
          <w:b/>
          <w:bCs/>
        </w:rPr>
        <w:t> </w:t>
      </w:r>
      <w:r w:rsidRPr="00FC6884">
        <w:rPr>
          <w:b/>
          <w:bCs/>
        </w:rPr>
        <w:t>beteget érinthet</w:t>
      </w:r>
    </w:p>
    <w:p w14:paraId="2E681BF2" w14:textId="77777777" w:rsidR="00FD4D3F" w:rsidRPr="00FC6884" w:rsidRDefault="00E61D69" w:rsidP="000705C5">
      <w:pPr>
        <w:pStyle w:val="Nincstrkz"/>
        <w:numPr>
          <w:ilvl w:val="0"/>
          <w:numId w:val="39"/>
        </w:numPr>
        <w:ind w:left="567" w:hanging="567"/>
      </w:pPr>
      <w:r w:rsidRPr="00FC6884">
        <w:t>szemfertőzés;</w:t>
      </w:r>
    </w:p>
    <w:p w14:paraId="6B04F1C5" w14:textId="0D12255E" w:rsidR="00FD4D3F" w:rsidRPr="00FC6884" w:rsidRDefault="00E61D69" w:rsidP="000705C5">
      <w:pPr>
        <w:pStyle w:val="Nincstrkz"/>
        <w:numPr>
          <w:ilvl w:val="0"/>
          <w:numId w:val="39"/>
        </w:numPr>
        <w:ind w:left="567" w:hanging="567"/>
      </w:pPr>
      <w:r w:rsidRPr="00FC6884">
        <w:t>atkák által okozott bőrgyulladás,</w:t>
      </w:r>
      <w:r w:rsidR="003947B1">
        <w:t xml:space="preserve"> </w:t>
      </w:r>
      <w:r w:rsidR="003947B1" w:rsidRPr="00FC6884">
        <w:t>viszkető fejbőr vagy</w:t>
      </w:r>
      <w:r w:rsidR="003947B1" w:rsidRPr="00FC6884">
        <w:rPr>
          <w:spacing w:val="-4"/>
        </w:rPr>
        <w:t xml:space="preserve"> </w:t>
      </w:r>
      <w:r w:rsidR="003947B1" w:rsidRPr="00FC6884">
        <w:t>bőr</w:t>
      </w:r>
      <w:r w:rsidRPr="00FC6884">
        <w:t>;</w:t>
      </w:r>
    </w:p>
    <w:p w14:paraId="166B0631" w14:textId="0E88F7CA" w:rsidR="002B4BD9" w:rsidRDefault="00E61D69" w:rsidP="000705C5">
      <w:pPr>
        <w:pStyle w:val="Nincstrkz"/>
        <w:numPr>
          <w:ilvl w:val="0"/>
          <w:numId w:val="39"/>
        </w:numPr>
        <w:ind w:left="567" w:hanging="567"/>
      </w:pPr>
      <w:r w:rsidRPr="00FC6884">
        <w:t>megnövekedett eozinofilszám (a fehérvérsejtek egy típusa) a</w:t>
      </w:r>
      <w:r w:rsidRPr="00FC6884">
        <w:rPr>
          <w:spacing w:val="-11"/>
        </w:rPr>
        <w:t xml:space="preserve"> </w:t>
      </w:r>
      <w:r w:rsidRPr="00FC6884">
        <w:t>vérben;</w:t>
      </w:r>
    </w:p>
    <w:p w14:paraId="5B097DD5" w14:textId="77777777" w:rsidR="003947B1" w:rsidRDefault="002B4BD9" w:rsidP="003947B1">
      <w:pPr>
        <w:pStyle w:val="Nincstrkz"/>
        <w:numPr>
          <w:ilvl w:val="0"/>
          <w:numId w:val="40"/>
        </w:numPr>
        <w:ind w:left="567" w:hanging="567"/>
      </w:pPr>
      <w:r w:rsidRPr="00FC6884">
        <w:t>csökkent vérlemezkeszám (a vérzés megszűnését segítő sejtek)</w:t>
      </w:r>
      <w:r w:rsidR="00F66DE5">
        <w:t>;</w:t>
      </w:r>
    </w:p>
    <w:p w14:paraId="37BC111F" w14:textId="373E0B9F" w:rsidR="00FD4D3F" w:rsidRPr="00FC6884" w:rsidRDefault="003947B1" w:rsidP="00DC726C">
      <w:pPr>
        <w:pStyle w:val="Nincstrkz"/>
        <w:numPr>
          <w:ilvl w:val="0"/>
          <w:numId w:val="40"/>
        </w:numPr>
        <w:ind w:left="567" w:hanging="567"/>
      </w:pPr>
      <w:r w:rsidRPr="00FC6884">
        <w:t>a fej remegése;</w:t>
      </w:r>
    </w:p>
    <w:p w14:paraId="44E9A429" w14:textId="77777777" w:rsidR="00FD4D3F" w:rsidRPr="00FC6884" w:rsidRDefault="00E61D69" w:rsidP="000705C5">
      <w:pPr>
        <w:pStyle w:val="Nincstrkz"/>
        <w:numPr>
          <w:ilvl w:val="0"/>
          <w:numId w:val="39"/>
        </w:numPr>
        <w:ind w:left="567" w:hanging="567"/>
      </w:pPr>
      <w:r w:rsidRPr="00FC6884">
        <w:t>a vizelet mennyiségét szabályozó hormon nem megfelelő</w:t>
      </w:r>
      <w:r w:rsidRPr="00FC6884">
        <w:rPr>
          <w:spacing w:val="-11"/>
        </w:rPr>
        <w:t xml:space="preserve"> </w:t>
      </w:r>
      <w:r w:rsidRPr="00FC6884">
        <w:t>kiválasztása;</w:t>
      </w:r>
    </w:p>
    <w:p w14:paraId="524B80D3" w14:textId="77777777" w:rsidR="00FD4D3F" w:rsidRPr="00FC6884" w:rsidRDefault="00E61D69" w:rsidP="000705C5">
      <w:pPr>
        <w:pStyle w:val="Nincstrkz"/>
        <w:numPr>
          <w:ilvl w:val="0"/>
          <w:numId w:val="39"/>
        </w:numPr>
        <w:ind w:left="567" w:hanging="567"/>
      </w:pPr>
      <w:r w:rsidRPr="00FC6884">
        <w:t>cukor a</w:t>
      </w:r>
      <w:r w:rsidRPr="00FC6884">
        <w:rPr>
          <w:spacing w:val="-3"/>
        </w:rPr>
        <w:t xml:space="preserve"> </w:t>
      </w:r>
      <w:r w:rsidRPr="00FC6884">
        <w:t>vizeletben;</w:t>
      </w:r>
    </w:p>
    <w:p w14:paraId="359A06E1" w14:textId="4B2F6F50" w:rsidR="00FD4D3F" w:rsidRPr="00FC6884" w:rsidRDefault="00E61D69" w:rsidP="000705C5">
      <w:pPr>
        <w:pStyle w:val="Nincstrkz"/>
        <w:numPr>
          <w:ilvl w:val="0"/>
          <w:numId w:val="39"/>
        </w:numPr>
        <w:ind w:left="567" w:hanging="567"/>
      </w:pPr>
      <w:r w:rsidRPr="00FC6884">
        <w:t xml:space="preserve">nem </w:t>
      </w:r>
      <w:r w:rsidR="00F7052A">
        <w:t>kezelt</w:t>
      </w:r>
      <w:r w:rsidR="00F7052A" w:rsidRPr="00FC6884">
        <w:t xml:space="preserve"> </w:t>
      </w:r>
      <w:r w:rsidRPr="00FC6884">
        <w:t>cukorbetegség életveszélyes</w:t>
      </w:r>
      <w:r w:rsidRPr="00FC6884">
        <w:rPr>
          <w:spacing w:val="-6"/>
        </w:rPr>
        <w:t xml:space="preserve"> </w:t>
      </w:r>
      <w:r w:rsidRPr="00FC6884">
        <w:t>szövődményei;</w:t>
      </w:r>
    </w:p>
    <w:p w14:paraId="7106B29D" w14:textId="77777777" w:rsidR="00FD4D3F" w:rsidRPr="00FC6884" w:rsidRDefault="00E61D69" w:rsidP="000705C5">
      <w:pPr>
        <w:pStyle w:val="Nincstrkz"/>
        <w:numPr>
          <w:ilvl w:val="0"/>
          <w:numId w:val="39"/>
        </w:numPr>
        <w:ind w:left="567" w:hanging="567"/>
      </w:pPr>
      <w:r w:rsidRPr="00FC6884">
        <w:t>alacsony</w:t>
      </w:r>
      <w:r w:rsidRPr="00FC6884">
        <w:rPr>
          <w:spacing w:val="-2"/>
        </w:rPr>
        <w:t xml:space="preserve"> </w:t>
      </w:r>
      <w:r w:rsidRPr="00FC6884">
        <w:t>vércukorszint;</w:t>
      </w:r>
    </w:p>
    <w:p w14:paraId="28FF18D0" w14:textId="77777777" w:rsidR="00FD4D3F" w:rsidRPr="00FC6884" w:rsidRDefault="00E61D69" w:rsidP="000705C5">
      <w:pPr>
        <w:pStyle w:val="Nincstrkz"/>
        <w:numPr>
          <w:ilvl w:val="0"/>
          <w:numId w:val="39"/>
        </w:numPr>
        <w:ind w:left="567" w:hanging="567"/>
      </w:pPr>
      <w:r w:rsidRPr="00FC6884">
        <w:t>nagy mennyiségű</w:t>
      </w:r>
      <w:r w:rsidRPr="00FC6884">
        <w:rPr>
          <w:spacing w:val="-2"/>
        </w:rPr>
        <w:t xml:space="preserve"> </w:t>
      </w:r>
      <w:r w:rsidRPr="00FC6884">
        <w:t>vízivás;</w:t>
      </w:r>
    </w:p>
    <w:p w14:paraId="5D67AD11" w14:textId="77777777" w:rsidR="00FD4D3F" w:rsidRPr="00FC6884" w:rsidRDefault="00E61D69" w:rsidP="000705C5">
      <w:pPr>
        <w:pStyle w:val="Nincstrkz"/>
        <w:numPr>
          <w:ilvl w:val="0"/>
          <w:numId w:val="39"/>
        </w:numPr>
        <w:ind w:left="567" w:hanging="567"/>
      </w:pPr>
      <w:r w:rsidRPr="00FC6884">
        <w:t>mozdulatlanság vagy a beszéd hiánya ébrenléti állapotban</w:t>
      </w:r>
      <w:r w:rsidRPr="00FC6884">
        <w:rPr>
          <w:spacing w:val="-12"/>
        </w:rPr>
        <w:t xml:space="preserve"> </w:t>
      </w:r>
      <w:r w:rsidRPr="00FC6884">
        <w:t>(katatónia);</w:t>
      </w:r>
    </w:p>
    <w:p w14:paraId="6D674648" w14:textId="77777777" w:rsidR="00FD4D3F" w:rsidRPr="00FC6884" w:rsidRDefault="00E61D69" w:rsidP="000705C5">
      <w:pPr>
        <w:pStyle w:val="Nincstrkz"/>
        <w:numPr>
          <w:ilvl w:val="0"/>
          <w:numId w:val="39"/>
        </w:numPr>
        <w:ind w:left="567" w:hanging="567"/>
      </w:pPr>
      <w:r w:rsidRPr="00FC6884">
        <w:t>zavartság;</w:t>
      </w:r>
    </w:p>
    <w:p w14:paraId="2E002195" w14:textId="77777777" w:rsidR="00FD4D3F" w:rsidRPr="00FC6884" w:rsidRDefault="00E61D69" w:rsidP="000705C5">
      <w:pPr>
        <w:pStyle w:val="Nincstrkz"/>
        <w:numPr>
          <w:ilvl w:val="0"/>
          <w:numId w:val="39"/>
        </w:numPr>
        <w:ind w:left="567" w:hanging="567"/>
      </w:pPr>
      <w:r w:rsidRPr="00FC6884">
        <w:t>alvajárás;</w:t>
      </w:r>
    </w:p>
    <w:p w14:paraId="56151A7C" w14:textId="77777777" w:rsidR="00FD4D3F" w:rsidRPr="00FC6884" w:rsidRDefault="00E61D69" w:rsidP="000705C5">
      <w:pPr>
        <w:pStyle w:val="Nincstrkz"/>
        <w:numPr>
          <w:ilvl w:val="0"/>
          <w:numId w:val="39"/>
        </w:numPr>
        <w:ind w:left="567" w:hanging="567"/>
      </w:pPr>
      <w:r w:rsidRPr="00FC6884">
        <w:t>érzelemhiány;</w:t>
      </w:r>
    </w:p>
    <w:p w14:paraId="02A5DA39" w14:textId="77777777" w:rsidR="00FD4D3F" w:rsidRPr="00FC6884" w:rsidRDefault="00E61D69" w:rsidP="000705C5">
      <w:pPr>
        <w:pStyle w:val="Nincstrkz"/>
        <w:numPr>
          <w:ilvl w:val="0"/>
          <w:numId w:val="39"/>
        </w:numPr>
        <w:ind w:left="567" w:hanging="567"/>
      </w:pPr>
      <w:r w:rsidRPr="00FC6884">
        <w:t>képtelenség az orgazmus</w:t>
      </w:r>
      <w:r w:rsidRPr="00FC6884">
        <w:rPr>
          <w:spacing w:val="-4"/>
        </w:rPr>
        <w:t xml:space="preserve"> </w:t>
      </w:r>
      <w:r w:rsidRPr="00FC6884">
        <w:t>elérésére;</w:t>
      </w:r>
    </w:p>
    <w:p w14:paraId="2FB161A6" w14:textId="2A257989" w:rsidR="00FD4D3F" w:rsidRPr="00FC6884" w:rsidRDefault="00E61D69" w:rsidP="000705C5">
      <w:pPr>
        <w:pStyle w:val="Nincstrkz"/>
        <w:numPr>
          <w:ilvl w:val="0"/>
          <w:numId w:val="39"/>
        </w:numPr>
        <w:ind w:left="567" w:hanging="567"/>
      </w:pPr>
      <w:r w:rsidRPr="00FC6884">
        <w:t>neuroleptikus malignus szindróma (zavartság, a tudatszint csökkenése vagy tudatvesztés, magas láz és súlyos izommerevség), az agyi erek betegségei, beleértve az agy vérellátásának hirtelen megszűnését is (</w:t>
      </w:r>
      <w:r w:rsidR="00F7052A">
        <w:t>agyi érkatasztrófa,</w:t>
      </w:r>
      <w:r w:rsidRPr="00FC6884">
        <w:t xml:space="preserve"> azaz sztrók vagy „mini” sztrók), </w:t>
      </w:r>
      <w:r w:rsidR="00F7052A">
        <w:t xml:space="preserve">nem </w:t>
      </w:r>
      <w:r w:rsidRPr="00FC6884">
        <w:t>reagálás az ingerekre, tudatvesztés, alacsony tudatszint, görcsrohamok (konvulzió),</w:t>
      </w:r>
      <w:r w:rsidRPr="00FC6884">
        <w:rPr>
          <w:spacing w:val="-15"/>
        </w:rPr>
        <w:t xml:space="preserve"> </w:t>
      </w:r>
      <w:r w:rsidRPr="00FC6884">
        <w:t>egyensúlyzavar;</w:t>
      </w:r>
    </w:p>
    <w:p w14:paraId="42FBE5D6" w14:textId="77777777" w:rsidR="00FD4D3F" w:rsidRPr="00FC6884" w:rsidRDefault="00E61D69" w:rsidP="000705C5">
      <w:pPr>
        <w:pStyle w:val="Nincstrkz"/>
        <w:numPr>
          <w:ilvl w:val="0"/>
          <w:numId w:val="39"/>
        </w:numPr>
        <w:ind w:left="567" w:hanging="567"/>
      </w:pPr>
      <w:r w:rsidRPr="00FC6884">
        <w:t>koordinációs</w:t>
      </w:r>
      <w:r w:rsidRPr="00FC6884">
        <w:rPr>
          <w:spacing w:val="-2"/>
        </w:rPr>
        <w:t xml:space="preserve"> </w:t>
      </w:r>
      <w:r w:rsidRPr="00FC6884">
        <w:t>zavar;</w:t>
      </w:r>
    </w:p>
    <w:p w14:paraId="54AD2CFD" w14:textId="0A4E3819" w:rsidR="00FD4D3F" w:rsidRPr="00FC6884" w:rsidRDefault="00E61D69" w:rsidP="000705C5">
      <w:pPr>
        <w:pStyle w:val="Nincstrkz"/>
        <w:numPr>
          <w:ilvl w:val="0"/>
          <w:numId w:val="39"/>
        </w:numPr>
        <w:ind w:left="567" w:hanging="567"/>
      </w:pPr>
      <w:r w:rsidRPr="00FC6884">
        <w:t>zöldhályog (glaukóma, a szem belső nyomásának</w:t>
      </w:r>
      <w:r w:rsidRPr="00FC6884">
        <w:rPr>
          <w:spacing w:val="-9"/>
        </w:rPr>
        <w:t xml:space="preserve"> </w:t>
      </w:r>
      <w:r w:rsidRPr="00FC6884">
        <w:t>megemelkedése);</w:t>
      </w:r>
    </w:p>
    <w:p w14:paraId="12A3D57B" w14:textId="77777777" w:rsidR="00FD4D3F" w:rsidRPr="00FC6884" w:rsidRDefault="00E61D69" w:rsidP="000705C5">
      <w:pPr>
        <w:pStyle w:val="Nincstrkz"/>
        <w:numPr>
          <w:ilvl w:val="0"/>
          <w:numId w:val="39"/>
        </w:numPr>
        <w:ind w:left="567" w:hanging="567"/>
      </w:pPr>
      <w:r w:rsidRPr="00FC6884">
        <w:t>szemmozgási problémák, szemforgatás, a szem túlzott fényérzékenysége, fokozott könnyezés, szemvörösség;</w:t>
      </w:r>
    </w:p>
    <w:p w14:paraId="324194EB" w14:textId="77777777" w:rsidR="00FD4D3F" w:rsidRPr="00FC6884" w:rsidRDefault="00E61D69" w:rsidP="000705C5">
      <w:pPr>
        <w:pStyle w:val="Nincstrkz"/>
        <w:numPr>
          <w:ilvl w:val="0"/>
          <w:numId w:val="39"/>
        </w:numPr>
        <w:ind w:left="567" w:hanging="567"/>
      </w:pPr>
      <w:r w:rsidRPr="00FC6884">
        <w:t>pitvarremegés (egy szívritmuszavar), szabálytalan</w:t>
      </w:r>
      <w:r w:rsidRPr="00FC6884">
        <w:rPr>
          <w:spacing w:val="-5"/>
        </w:rPr>
        <w:t xml:space="preserve"> </w:t>
      </w:r>
      <w:r w:rsidRPr="00FC6884">
        <w:t>szívverés;</w:t>
      </w:r>
    </w:p>
    <w:p w14:paraId="767BF5FD" w14:textId="625096CB" w:rsidR="003947B1" w:rsidRDefault="003947B1" w:rsidP="000705C5">
      <w:pPr>
        <w:pStyle w:val="Nincstrkz"/>
        <w:numPr>
          <w:ilvl w:val="0"/>
          <w:numId w:val="39"/>
        </w:numPr>
        <w:ind w:left="567" w:hanging="567"/>
      </w:pPr>
      <w:r w:rsidRPr="00FC6884">
        <w:t>vérrögök a tüdőben, amelyek mellkasi fájdalmat és nehézlégzést okoznak. Ha ezek közül a tünetek közül bármelyiket észleli, azonnal kérjen orvosi</w:t>
      </w:r>
      <w:r w:rsidRPr="00FC6884">
        <w:rPr>
          <w:spacing w:val="-12"/>
        </w:rPr>
        <w:t xml:space="preserve"> </w:t>
      </w:r>
      <w:r w:rsidRPr="00FC6884">
        <w:t>segítséget</w:t>
      </w:r>
      <w:r>
        <w:t>;</w:t>
      </w:r>
    </w:p>
    <w:p w14:paraId="18FACEEB" w14:textId="25B39C32" w:rsidR="00FD4D3F" w:rsidRPr="00FC6884" w:rsidRDefault="00E61D69" w:rsidP="000705C5">
      <w:pPr>
        <w:pStyle w:val="Nincstrkz"/>
        <w:numPr>
          <w:ilvl w:val="0"/>
          <w:numId w:val="39"/>
        </w:numPr>
        <w:ind w:left="567" w:hanging="567"/>
      </w:pPr>
      <w:r w:rsidRPr="00FC6884">
        <w:t>a vénákban, különösen a lábakban kialakuló vérrögök (a tünetek közé tartozik a láb duzzanata, fájdalma és vörössége). Ha ezen tünetek közül bármelyiket észleli, azonnal kérjen orvosi segítséget.</w:t>
      </w:r>
      <w:r w:rsidR="003947B1" w:rsidRPr="003947B1">
        <w:t xml:space="preserve"> </w:t>
      </w:r>
    </w:p>
    <w:p w14:paraId="68E0D526" w14:textId="77777777" w:rsidR="00FD4D3F" w:rsidRPr="00FC6884" w:rsidRDefault="00E61D69" w:rsidP="000705C5">
      <w:pPr>
        <w:pStyle w:val="Nincstrkz"/>
        <w:numPr>
          <w:ilvl w:val="0"/>
          <w:numId w:val="39"/>
        </w:numPr>
        <w:ind w:left="567" w:hanging="567"/>
      </w:pPr>
      <w:r w:rsidRPr="00FC6884">
        <w:t>kipirulás;</w:t>
      </w:r>
    </w:p>
    <w:p w14:paraId="145E1376" w14:textId="77777777" w:rsidR="00FD4D3F" w:rsidRPr="00FC6884" w:rsidRDefault="00E61D69" w:rsidP="000705C5">
      <w:pPr>
        <w:pStyle w:val="Nincstrkz"/>
        <w:numPr>
          <w:ilvl w:val="0"/>
          <w:numId w:val="39"/>
        </w:numPr>
        <w:ind w:left="567" w:hanging="567"/>
      </w:pPr>
      <w:r w:rsidRPr="00FC6884">
        <w:t>alvás során jelentkező légzési probléma (alvási</w:t>
      </w:r>
      <w:r w:rsidRPr="00FC6884">
        <w:rPr>
          <w:spacing w:val="-9"/>
        </w:rPr>
        <w:t xml:space="preserve"> </w:t>
      </w:r>
      <w:r w:rsidRPr="00FC6884">
        <w:t>apnoe);</w:t>
      </w:r>
    </w:p>
    <w:p w14:paraId="781D449F" w14:textId="48B5E740" w:rsidR="00FD4D3F" w:rsidRPr="00FC6884" w:rsidRDefault="00E61D69" w:rsidP="000705C5">
      <w:pPr>
        <w:pStyle w:val="Nincstrkz"/>
        <w:numPr>
          <w:ilvl w:val="0"/>
          <w:numId w:val="39"/>
        </w:numPr>
        <w:ind w:left="567" w:hanging="567"/>
      </w:pPr>
      <w:r w:rsidRPr="00FC6884">
        <w:t>pangás a</w:t>
      </w:r>
      <w:r w:rsidRPr="00FC6884">
        <w:rPr>
          <w:spacing w:val="-1"/>
        </w:rPr>
        <w:t xml:space="preserve"> </w:t>
      </w:r>
      <w:r w:rsidRPr="00FC6884">
        <w:t>tüdőkben</w:t>
      </w:r>
      <w:r w:rsidR="002243B8">
        <w:t>,</w:t>
      </w:r>
      <w:r w:rsidR="002243B8" w:rsidRPr="002243B8">
        <w:t xml:space="preserve"> </w:t>
      </w:r>
      <w:r w:rsidR="002243B8" w:rsidRPr="00FC6884">
        <w:t>pangás a légutakban</w:t>
      </w:r>
      <w:r w:rsidR="003947B1">
        <w:t>;</w:t>
      </w:r>
    </w:p>
    <w:p w14:paraId="15DE6ECB" w14:textId="0575659C" w:rsidR="00FD4D3F" w:rsidRPr="00FC6884" w:rsidRDefault="00E61D69" w:rsidP="000705C5">
      <w:pPr>
        <w:pStyle w:val="Nincstrkz"/>
        <w:numPr>
          <w:ilvl w:val="0"/>
          <w:numId w:val="39"/>
        </w:numPr>
        <w:ind w:left="567" w:hanging="567"/>
      </w:pPr>
      <w:r w:rsidRPr="00FC6884">
        <w:t>szörtyzörejek</w:t>
      </w:r>
      <w:r w:rsidR="00F7052A">
        <w:t xml:space="preserve"> a tüdőben</w:t>
      </w:r>
      <w:r w:rsidR="002243B8" w:rsidRPr="00FC6884">
        <w:t>, sípoló légzés</w:t>
      </w:r>
      <w:r w:rsidR="003947B1">
        <w:t>;</w:t>
      </w:r>
    </w:p>
    <w:p w14:paraId="114D0BEF" w14:textId="0022BD9E" w:rsidR="00FD4D3F" w:rsidRPr="00FC6884" w:rsidRDefault="00E61D69" w:rsidP="000705C5">
      <w:pPr>
        <w:pStyle w:val="Nincstrkz"/>
        <w:numPr>
          <w:ilvl w:val="0"/>
          <w:numId w:val="39"/>
        </w:numPr>
        <w:ind w:left="567" w:hanging="567"/>
      </w:pPr>
      <w:r w:rsidRPr="00FC6884">
        <w:t>hasnyálmirigy</w:t>
      </w:r>
      <w:r w:rsidR="00F50C18" w:rsidRPr="00FC6884">
        <w:noBreakHyphen/>
      </w:r>
      <w:r w:rsidRPr="00FC6884">
        <w:t>gyulladás, nyelvduzzanat, székletvisszatartási képtelenség, nagyon kemény széklet;</w:t>
      </w:r>
    </w:p>
    <w:p w14:paraId="476FA6D9" w14:textId="3C680F8F" w:rsidR="003947B1" w:rsidRDefault="003947B1" w:rsidP="000705C5">
      <w:pPr>
        <w:pStyle w:val="Nincstrkz"/>
        <w:numPr>
          <w:ilvl w:val="0"/>
          <w:numId w:val="39"/>
        </w:numPr>
        <w:ind w:left="567" w:hanging="567"/>
      </w:pPr>
      <w:r w:rsidRPr="00FC6884">
        <w:t>bélelzáródás</w:t>
      </w:r>
      <w:r>
        <w:t>;</w:t>
      </w:r>
    </w:p>
    <w:p w14:paraId="53CF8D6A" w14:textId="15C526D6" w:rsidR="00FD4D3F" w:rsidRPr="00FC6884" w:rsidRDefault="00E61D69" w:rsidP="000705C5">
      <w:pPr>
        <w:pStyle w:val="Nincstrkz"/>
        <w:numPr>
          <w:ilvl w:val="0"/>
          <w:numId w:val="39"/>
        </w:numPr>
        <w:ind w:left="567" w:hanging="567"/>
      </w:pPr>
      <w:r w:rsidRPr="00FC6884">
        <w:t>repedezett</w:t>
      </w:r>
      <w:r w:rsidRPr="00FC6884">
        <w:rPr>
          <w:spacing w:val="-2"/>
        </w:rPr>
        <w:t xml:space="preserve"> </w:t>
      </w:r>
      <w:r w:rsidRPr="00FC6884">
        <w:t>ajkak;</w:t>
      </w:r>
    </w:p>
    <w:p w14:paraId="5C71012F" w14:textId="77777777" w:rsidR="00FD4D3F" w:rsidRPr="00FC6884" w:rsidRDefault="00E61D69" w:rsidP="000705C5">
      <w:pPr>
        <w:pStyle w:val="Nincstrkz"/>
        <w:numPr>
          <w:ilvl w:val="0"/>
          <w:numId w:val="39"/>
        </w:numPr>
        <w:ind w:left="567" w:hanging="567"/>
      </w:pPr>
      <w:r w:rsidRPr="00FC6884">
        <w:t>gyógyszer okozta bőrkiütés, bőrvastagodás,</w:t>
      </w:r>
      <w:r w:rsidRPr="00FC6884">
        <w:rPr>
          <w:spacing w:val="-6"/>
        </w:rPr>
        <w:t xml:space="preserve"> </w:t>
      </w:r>
      <w:r w:rsidRPr="00FC6884">
        <w:t>korpásodás;</w:t>
      </w:r>
    </w:p>
    <w:p w14:paraId="76475491" w14:textId="77777777" w:rsidR="00FD4D3F" w:rsidRPr="00FC6884" w:rsidRDefault="00E61D69" w:rsidP="000705C5">
      <w:pPr>
        <w:pStyle w:val="Nincstrkz"/>
        <w:numPr>
          <w:ilvl w:val="0"/>
          <w:numId w:val="39"/>
        </w:numPr>
        <w:ind w:left="567" w:hanging="567"/>
      </w:pPr>
      <w:r w:rsidRPr="00FC6884">
        <w:t>izomrostok szétesése és izomfájdalom</w:t>
      </w:r>
      <w:r w:rsidRPr="00FC6884">
        <w:rPr>
          <w:spacing w:val="-6"/>
        </w:rPr>
        <w:t xml:space="preserve"> </w:t>
      </w:r>
      <w:r w:rsidRPr="00FC6884">
        <w:t>(rabdomiolízis);</w:t>
      </w:r>
    </w:p>
    <w:p w14:paraId="29843F7B" w14:textId="77777777" w:rsidR="00FD4D3F" w:rsidRPr="00FC6884" w:rsidRDefault="00E61D69" w:rsidP="000705C5">
      <w:pPr>
        <w:pStyle w:val="Nincstrkz"/>
        <w:numPr>
          <w:ilvl w:val="0"/>
          <w:numId w:val="39"/>
        </w:numPr>
        <w:ind w:left="567" w:hanging="567"/>
      </w:pPr>
      <w:r w:rsidRPr="00FC6884">
        <w:t>ízületi</w:t>
      </w:r>
      <w:r w:rsidRPr="00FC6884">
        <w:rPr>
          <w:spacing w:val="-2"/>
        </w:rPr>
        <w:t xml:space="preserve"> </w:t>
      </w:r>
      <w:r w:rsidRPr="00FC6884">
        <w:t>duzzanat;</w:t>
      </w:r>
    </w:p>
    <w:p w14:paraId="51840E73" w14:textId="77777777" w:rsidR="00FD4D3F" w:rsidRPr="00FC6884" w:rsidRDefault="00E61D69" w:rsidP="000705C5">
      <w:pPr>
        <w:pStyle w:val="Nincstrkz"/>
        <w:numPr>
          <w:ilvl w:val="0"/>
          <w:numId w:val="39"/>
        </w:numPr>
        <w:ind w:left="567" w:hanging="567"/>
      </w:pPr>
      <w:r w:rsidRPr="00FC6884">
        <w:t>vizeletürítési</w:t>
      </w:r>
      <w:r w:rsidRPr="00FC6884">
        <w:rPr>
          <w:spacing w:val="-2"/>
        </w:rPr>
        <w:t xml:space="preserve"> </w:t>
      </w:r>
      <w:r w:rsidRPr="00FC6884">
        <w:t>képtelenség;</w:t>
      </w:r>
    </w:p>
    <w:p w14:paraId="522B3787" w14:textId="7AB452EF" w:rsidR="00FD4D3F" w:rsidRPr="00FC6884" w:rsidRDefault="00E61D69" w:rsidP="000705C5">
      <w:pPr>
        <w:pStyle w:val="Nincstrkz"/>
        <w:numPr>
          <w:ilvl w:val="0"/>
          <w:numId w:val="39"/>
        </w:numPr>
        <w:ind w:left="567" w:hanging="567"/>
      </w:pPr>
      <w:r w:rsidRPr="00FC6884">
        <w:t>kellemetlen érzés az emlőben, emlőmirigyek megnagyobbodása, emlőmegnagyobbodás;</w:t>
      </w:r>
    </w:p>
    <w:p w14:paraId="5EFE2982" w14:textId="5922758E" w:rsidR="00FD4D3F" w:rsidRPr="00FC6884" w:rsidRDefault="00E61D69" w:rsidP="000705C5">
      <w:pPr>
        <w:pStyle w:val="Nincstrkz"/>
        <w:numPr>
          <w:ilvl w:val="0"/>
          <w:numId w:val="39"/>
        </w:numPr>
        <w:ind w:left="567" w:hanging="567"/>
      </w:pPr>
      <w:r w:rsidRPr="00FC6884">
        <w:t>hüvelyváladékozás;</w:t>
      </w:r>
      <w:r w:rsidR="002B4BD9" w:rsidRPr="002B4BD9">
        <w:t xml:space="preserve"> </w:t>
      </w:r>
    </w:p>
    <w:p w14:paraId="73B910DA" w14:textId="77777777" w:rsidR="003947B1" w:rsidRPr="00FC6884" w:rsidRDefault="003947B1" w:rsidP="003947B1">
      <w:pPr>
        <w:pStyle w:val="Nincstrkz"/>
        <w:numPr>
          <w:ilvl w:val="0"/>
          <w:numId w:val="39"/>
        </w:numPr>
        <w:ind w:left="567" w:hanging="567"/>
      </w:pPr>
      <w:r w:rsidRPr="00FC6884">
        <w:lastRenderedPageBreak/>
        <w:t xml:space="preserve">a hímvessző elhúzódó, fájdalmas merevedése, mely sebészeti beavatkozást igényelhet </w:t>
      </w:r>
      <w:r>
        <w:t>(</w:t>
      </w:r>
      <w:r w:rsidRPr="00FC6884">
        <w:t>priapizmus);</w:t>
      </w:r>
    </w:p>
    <w:p w14:paraId="578B368B" w14:textId="77777777" w:rsidR="00FD4D3F" w:rsidRPr="00FC6884" w:rsidRDefault="00E61D69" w:rsidP="000705C5">
      <w:pPr>
        <w:pStyle w:val="Nincstrkz"/>
        <w:numPr>
          <w:ilvl w:val="0"/>
          <w:numId w:val="39"/>
        </w:numPr>
        <w:ind w:left="567" w:hanging="567"/>
      </w:pPr>
      <w:r w:rsidRPr="00FC6884">
        <w:t>nagyon alacsony testhőmérséklet, hidegrázás,</w:t>
      </w:r>
      <w:r w:rsidRPr="00FC6884">
        <w:rPr>
          <w:spacing w:val="-8"/>
        </w:rPr>
        <w:t xml:space="preserve"> </w:t>
      </w:r>
      <w:r w:rsidRPr="00FC6884">
        <w:t>szomjúságérzet;</w:t>
      </w:r>
    </w:p>
    <w:p w14:paraId="12B855EE" w14:textId="77777777" w:rsidR="00FD4D3F" w:rsidRPr="00FC6884" w:rsidRDefault="00E61D69" w:rsidP="000705C5">
      <w:pPr>
        <w:pStyle w:val="Nincstrkz"/>
        <w:numPr>
          <w:ilvl w:val="0"/>
          <w:numId w:val="39"/>
        </w:numPr>
        <w:ind w:left="567" w:hanging="567"/>
      </w:pPr>
      <w:r w:rsidRPr="00FC6884">
        <w:t>gyógyszermegvonási</w:t>
      </w:r>
      <w:r w:rsidRPr="00FC6884">
        <w:rPr>
          <w:spacing w:val="-2"/>
        </w:rPr>
        <w:t xml:space="preserve"> </w:t>
      </w:r>
      <w:r w:rsidRPr="00FC6884">
        <w:t>tünetek;</w:t>
      </w:r>
    </w:p>
    <w:p w14:paraId="44C5405C" w14:textId="77777777" w:rsidR="00FD4D3F" w:rsidRPr="00FC6884" w:rsidRDefault="00E61D69" w:rsidP="000705C5">
      <w:pPr>
        <w:pStyle w:val="Nincstrkz"/>
        <w:numPr>
          <w:ilvl w:val="0"/>
          <w:numId w:val="39"/>
        </w:numPr>
        <w:ind w:left="567" w:hanging="567"/>
      </w:pPr>
      <w:r w:rsidRPr="00FC6884">
        <w:t>fertőzés miatti gennygyülem az injekció beadási helyén, mély bőrfertőzés, ciszta az injekció beadási helyén, véraláfutás az injekció beadási</w:t>
      </w:r>
      <w:r w:rsidRPr="00FC6884">
        <w:rPr>
          <w:spacing w:val="-9"/>
        </w:rPr>
        <w:t xml:space="preserve"> </w:t>
      </w:r>
      <w:r w:rsidRPr="00FC6884">
        <w:t>helyén.</w:t>
      </w:r>
    </w:p>
    <w:p w14:paraId="5E42EC67" w14:textId="77777777" w:rsidR="00FD4D3F" w:rsidRPr="00FC6884" w:rsidRDefault="00FD4D3F" w:rsidP="009F2837">
      <w:pPr>
        <w:pStyle w:val="Nincstrkz"/>
      </w:pPr>
    </w:p>
    <w:p w14:paraId="4874033C" w14:textId="77BD3CB8" w:rsidR="00FD4D3F" w:rsidRPr="00FC6884" w:rsidRDefault="00E61D69" w:rsidP="009F2837">
      <w:pPr>
        <w:pStyle w:val="Nincstrkz"/>
        <w:rPr>
          <w:b/>
          <w:bCs/>
        </w:rPr>
      </w:pPr>
      <w:r w:rsidRPr="00FC6884">
        <w:rPr>
          <w:b/>
          <w:bCs/>
        </w:rPr>
        <w:t>Nem ismert gyakoriságú mellékhatás</w:t>
      </w:r>
      <w:r w:rsidR="00165EEE">
        <w:rPr>
          <w:b/>
          <w:bCs/>
        </w:rPr>
        <w:t>ok</w:t>
      </w:r>
      <w:r w:rsidRPr="00FC6884">
        <w:rPr>
          <w:b/>
          <w:bCs/>
        </w:rPr>
        <w:t>: a gyakoriság a rendelkezésre álló adatokból nem állapítható meg</w:t>
      </w:r>
    </w:p>
    <w:p w14:paraId="25ACEA24" w14:textId="77777777" w:rsidR="00FD4D3F" w:rsidRPr="00FC6884" w:rsidRDefault="00E61D69" w:rsidP="00F50C18">
      <w:pPr>
        <w:pStyle w:val="Nincstrkz"/>
        <w:numPr>
          <w:ilvl w:val="0"/>
          <w:numId w:val="40"/>
        </w:numPr>
        <w:ind w:left="567" w:hanging="567"/>
      </w:pPr>
      <w:r w:rsidRPr="00FC6884">
        <w:t>a fertőzés leküzdéséhez szükséges bizonyos típusú fehérvérsejtek veszélyesen alacsony száma a vérben;</w:t>
      </w:r>
    </w:p>
    <w:p w14:paraId="759F3CA5" w14:textId="77777777" w:rsidR="00FD4D3F" w:rsidRPr="00FC6884" w:rsidRDefault="00E61D69" w:rsidP="00F50C18">
      <w:pPr>
        <w:pStyle w:val="Nincstrkz"/>
        <w:numPr>
          <w:ilvl w:val="0"/>
          <w:numId w:val="40"/>
        </w:numPr>
        <w:ind w:left="567" w:hanging="567"/>
      </w:pPr>
      <w:r w:rsidRPr="00FC6884">
        <w:t>súlyos allergiás reakció, melyet láz, száj-, arc-, ajak- vagy nyelvduzzanat, légszomj, viszketés, bőrkiütés és néha vérnyomásesés</w:t>
      </w:r>
      <w:r w:rsidRPr="00FC6884">
        <w:rPr>
          <w:spacing w:val="-5"/>
        </w:rPr>
        <w:t xml:space="preserve"> </w:t>
      </w:r>
      <w:r w:rsidRPr="00FC6884">
        <w:t>jellemez;</w:t>
      </w:r>
    </w:p>
    <w:p w14:paraId="78E67069" w14:textId="591896BF" w:rsidR="00FD4D3F" w:rsidRPr="00FC6884" w:rsidRDefault="00E61D69" w:rsidP="00F50C18">
      <w:pPr>
        <w:pStyle w:val="Nincstrkz"/>
        <w:numPr>
          <w:ilvl w:val="0"/>
          <w:numId w:val="40"/>
        </w:numPr>
        <w:ind w:left="567" w:hanging="567"/>
      </w:pPr>
      <w:r w:rsidRPr="00FC6884">
        <w:t>veszélyesen nagy mennyiségű víz</w:t>
      </w:r>
      <w:r w:rsidRPr="00FC6884">
        <w:rPr>
          <w:spacing w:val="-5"/>
        </w:rPr>
        <w:t xml:space="preserve"> </w:t>
      </w:r>
      <w:r w:rsidRPr="00FC6884">
        <w:t>fogyasztása;</w:t>
      </w:r>
    </w:p>
    <w:p w14:paraId="56B71C94" w14:textId="77777777" w:rsidR="00FD4D3F" w:rsidRPr="00FC6884" w:rsidRDefault="00E61D69" w:rsidP="00F50C18">
      <w:pPr>
        <w:pStyle w:val="Nincstrkz"/>
        <w:numPr>
          <w:ilvl w:val="0"/>
          <w:numId w:val="40"/>
        </w:numPr>
        <w:ind w:left="567" w:hanging="567"/>
      </w:pPr>
      <w:r w:rsidRPr="00FC6884">
        <w:t>alvással összefüggő evési</w:t>
      </w:r>
      <w:r w:rsidRPr="00FC6884">
        <w:rPr>
          <w:spacing w:val="-4"/>
        </w:rPr>
        <w:t xml:space="preserve"> </w:t>
      </w:r>
      <w:r w:rsidRPr="00FC6884">
        <w:t>zavar;</w:t>
      </w:r>
    </w:p>
    <w:p w14:paraId="49D03148" w14:textId="72DE96AE" w:rsidR="00FD4D3F" w:rsidRPr="00FC6884" w:rsidRDefault="00E61D69" w:rsidP="00F50C18">
      <w:pPr>
        <w:pStyle w:val="Nincstrkz"/>
        <w:numPr>
          <w:ilvl w:val="0"/>
          <w:numId w:val="40"/>
        </w:numPr>
        <w:ind w:left="567" w:hanging="567"/>
      </w:pPr>
      <w:r w:rsidRPr="00FC6884">
        <w:t xml:space="preserve">nem </w:t>
      </w:r>
      <w:r w:rsidR="00165EEE">
        <w:t>kezelt</w:t>
      </w:r>
      <w:r w:rsidR="00165EEE" w:rsidRPr="00FC6884">
        <w:t xml:space="preserve"> </w:t>
      </w:r>
      <w:r w:rsidRPr="00FC6884">
        <w:t>cukorbetegség következtében fellépő</w:t>
      </w:r>
      <w:r w:rsidRPr="00FC6884">
        <w:rPr>
          <w:spacing w:val="-7"/>
        </w:rPr>
        <w:t xml:space="preserve"> </w:t>
      </w:r>
      <w:r w:rsidRPr="00FC6884">
        <w:t>kóma;</w:t>
      </w:r>
    </w:p>
    <w:p w14:paraId="56129F57" w14:textId="77777777" w:rsidR="00FD4D3F" w:rsidRPr="00FC6884" w:rsidRDefault="00E61D69" w:rsidP="00F50C18">
      <w:pPr>
        <w:pStyle w:val="Nincstrkz"/>
        <w:numPr>
          <w:ilvl w:val="0"/>
          <w:numId w:val="40"/>
        </w:numPr>
        <w:ind w:left="567" w:hanging="567"/>
      </w:pPr>
      <w:r w:rsidRPr="00FC6884">
        <w:t>csökkent oxigénszint a test különböző részein (a csökkent véráramlás</w:t>
      </w:r>
      <w:r w:rsidRPr="00FC6884">
        <w:rPr>
          <w:spacing w:val="-17"/>
        </w:rPr>
        <w:t xml:space="preserve"> </w:t>
      </w:r>
      <w:r w:rsidRPr="00FC6884">
        <w:t>miatt);</w:t>
      </w:r>
    </w:p>
    <w:p w14:paraId="2377B8CE" w14:textId="77777777" w:rsidR="00FD4D3F" w:rsidRPr="00FC6884" w:rsidRDefault="00E61D69" w:rsidP="00F50C18">
      <w:pPr>
        <w:pStyle w:val="Nincstrkz"/>
        <w:numPr>
          <w:ilvl w:val="0"/>
          <w:numId w:val="40"/>
        </w:numPr>
        <w:ind w:left="567" w:hanging="567"/>
      </w:pPr>
      <w:r w:rsidRPr="00FC6884">
        <w:t>gyors, felszínes légzés, a légutakba jutó táplálék okozta tüdőgyulladás, hangképzési</w:t>
      </w:r>
      <w:r w:rsidRPr="00FC6884">
        <w:rPr>
          <w:spacing w:val="-26"/>
        </w:rPr>
        <w:t xml:space="preserve"> </w:t>
      </w:r>
      <w:r w:rsidRPr="00FC6884">
        <w:t>zavar;</w:t>
      </w:r>
    </w:p>
    <w:p w14:paraId="42F97567" w14:textId="74004B6A" w:rsidR="00FD4D3F" w:rsidRPr="00FC6884" w:rsidRDefault="0042563B" w:rsidP="00F50C18">
      <w:pPr>
        <w:pStyle w:val="Nincstrkz"/>
        <w:numPr>
          <w:ilvl w:val="0"/>
          <w:numId w:val="40"/>
        </w:numPr>
        <w:ind w:left="567" w:hanging="567"/>
      </w:pPr>
      <w:r w:rsidRPr="00FC6884">
        <w:t xml:space="preserve">a </w:t>
      </w:r>
      <w:r w:rsidR="00E61D69" w:rsidRPr="00FC6884">
        <w:t>bélfali izomzat mozgásának hiánya, ami bélelzáródást</w:t>
      </w:r>
      <w:r w:rsidR="00E61D69" w:rsidRPr="00FC6884">
        <w:rPr>
          <w:spacing w:val="-13"/>
        </w:rPr>
        <w:t xml:space="preserve"> </w:t>
      </w:r>
      <w:r w:rsidR="00E61D69" w:rsidRPr="00FC6884">
        <w:t>okoz;</w:t>
      </w:r>
    </w:p>
    <w:p w14:paraId="7719BD97" w14:textId="29C7A5DF" w:rsidR="00FD4D3F" w:rsidRDefault="00E61D69" w:rsidP="00F50C18">
      <w:pPr>
        <w:pStyle w:val="Nincstrkz"/>
        <w:numPr>
          <w:ilvl w:val="0"/>
          <w:numId w:val="40"/>
        </w:numPr>
        <w:ind w:left="567" w:hanging="567"/>
      </w:pPr>
      <w:r w:rsidRPr="00FC6884">
        <w:t>a bőr és a szem</w:t>
      </w:r>
      <w:r w:rsidR="00165EEE">
        <w:t>fehérje</w:t>
      </w:r>
      <w:r w:rsidRPr="00FC6884">
        <w:t xml:space="preserve"> sárgás elszíneződése</w:t>
      </w:r>
      <w:r w:rsidRPr="00FC6884">
        <w:rPr>
          <w:spacing w:val="-11"/>
        </w:rPr>
        <w:t xml:space="preserve"> </w:t>
      </w:r>
      <w:r w:rsidRPr="00FC6884">
        <w:t>(sárgaság);</w:t>
      </w:r>
    </w:p>
    <w:p w14:paraId="6B331DCC" w14:textId="10B7CF5F" w:rsidR="000C295D" w:rsidRPr="00FC6884" w:rsidRDefault="000C295D" w:rsidP="00C74851">
      <w:pPr>
        <w:pStyle w:val="Listaszerbekezds"/>
        <w:numPr>
          <w:ilvl w:val="0"/>
          <w:numId w:val="40"/>
        </w:numPr>
        <w:ind w:left="567" w:hanging="567"/>
      </w:pPr>
      <w:r w:rsidRPr="000C295D">
        <w:t>súlyos vagy életveszélyes bőrkiütés hólyagokkal és hámló bőrrel, mely kezdődhet a száj, az orr, a szemek és a nemi szervek környékén és a test t</w:t>
      </w:r>
      <w:r>
        <w:t>öbbi részére terjedhet (Stevens–Johnson-</w:t>
      </w:r>
      <w:r w:rsidRPr="000C295D">
        <w:t>szindróma vagy toxikus epidermális nekrolízis);</w:t>
      </w:r>
    </w:p>
    <w:p w14:paraId="48292D3F" w14:textId="77777777" w:rsidR="00FD4D3F" w:rsidRPr="00FC6884" w:rsidRDefault="00E61D69" w:rsidP="00F50C18">
      <w:pPr>
        <w:pStyle w:val="Nincstrkz"/>
        <w:numPr>
          <w:ilvl w:val="0"/>
          <w:numId w:val="40"/>
        </w:numPr>
        <w:ind w:left="567" w:hanging="567"/>
      </w:pPr>
      <w:r w:rsidRPr="00FC6884">
        <w:t>vizenyővel járó súlyos allergiás reakció, mely érintheti a torkot, és nehézlégzést</w:t>
      </w:r>
      <w:r w:rsidRPr="00FC6884">
        <w:rPr>
          <w:spacing w:val="-25"/>
        </w:rPr>
        <w:t xml:space="preserve"> </w:t>
      </w:r>
      <w:r w:rsidRPr="00FC6884">
        <w:t>okozhat;</w:t>
      </w:r>
    </w:p>
    <w:p w14:paraId="6EB9AC7D" w14:textId="7661646E" w:rsidR="00FD4D3F" w:rsidRPr="00FC6884" w:rsidRDefault="00E61D69" w:rsidP="00F50C18">
      <w:pPr>
        <w:pStyle w:val="Nincstrkz"/>
        <w:numPr>
          <w:ilvl w:val="0"/>
          <w:numId w:val="40"/>
        </w:numPr>
        <w:ind w:left="567" w:hanging="567"/>
      </w:pPr>
      <w:r w:rsidRPr="00FC6884">
        <w:t>bőrelszíneződés;</w:t>
      </w:r>
    </w:p>
    <w:p w14:paraId="641B391C" w14:textId="77777777" w:rsidR="00FD4D3F" w:rsidRPr="00FC6884" w:rsidRDefault="00E61D69" w:rsidP="00F50C18">
      <w:pPr>
        <w:pStyle w:val="Nincstrkz"/>
        <w:numPr>
          <w:ilvl w:val="0"/>
          <w:numId w:val="40"/>
        </w:numPr>
        <w:ind w:left="567" w:hanging="567"/>
      </w:pPr>
      <w:r w:rsidRPr="00FC6884">
        <w:t>rendellenes</w:t>
      </w:r>
      <w:r w:rsidRPr="00FC6884">
        <w:rPr>
          <w:spacing w:val="-2"/>
        </w:rPr>
        <w:t xml:space="preserve"> </w:t>
      </w:r>
      <w:r w:rsidRPr="00FC6884">
        <w:t>testtartás;</w:t>
      </w:r>
    </w:p>
    <w:p w14:paraId="036AD133" w14:textId="229FE6A0" w:rsidR="00FD4D3F" w:rsidRPr="00FC6884" w:rsidRDefault="00E61D69" w:rsidP="00F50C18">
      <w:pPr>
        <w:pStyle w:val="Nincstrkz"/>
        <w:numPr>
          <w:ilvl w:val="0"/>
          <w:numId w:val="40"/>
        </w:numPr>
        <w:ind w:left="567" w:hanging="567"/>
      </w:pPr>
      <w:r w:rsidRPr="00FC6884">
        <w:t>olyan újszülötteknél, akik</w:t>
      </w:r>
      <w:r w:rsidR="0042563B" w:rsidRPr="00FC6884">
        <w:t>nél az anya</w:t>
      </w:r>
      <w:r w:rsidRPr="00FC6884">
        <w:t xml:space="preserve"> </w:t>
      </w:r>
      <w:r w:rsidR="00165EEE">
        <w:t>p</w:t>
      </w:r>
      <w:r w:rsidRPr="00FC6884">
        <w:t>aliperidon</w:t>
      </w:r>
      <w:r w:rsidR="0042563B" w:rsidRPr="00FC6884">
        <w:t>t kap</w:t>
      </w:r>
      <w:r w:rsidRPr="00FC6884">
        <w:t xml:space="preserve"> a terhesség alatt, gyógyszer mellékhatások és/vagy elvonási tünetek jelenhetnek meg, mint például ingerlékenység, lassú, vagy hosszantartó izomösszehúzódások, remegés, álmosság, légzési és táplálási</w:t>
      </w:r>
      <w:r w:rsidRPr="00FC6884">
        <w:rPr>
          <w:spacing w:val="-4"/>
        </w:rPr>
        <w:t xml:space="preserve"> </w:t>
      </w:r>
      <w:r w:rsidRPr="00FC6884">
        <w:t>problémák;</w:t>
      </w:r>
    </w:p>
    <w:p w14:paraId="70CBA79C" w14:textId="77777777" w:rsidR="00FD4D3F" w:rsidRPr="00FC6884" w:rsidRDefault="00E61D69" w:rsidP="00F50C18">
      <w:pPr>
        <w:pStyle w:val="Nincstrkz"/>
        <w:numPr>
          <w:ilvl w:val="0"/>
          <w:numId w:val="40"/>
        </w:numPr>
        <w:ind w:left="567" w:hanging="567"/>
      </w:pPr>
      <w:r w:rsidRPr="00FC6884">
        <w:t>a testhőmérséklet</w:t>
      </w:r>
      <w:r w:rsidRPr="00FC6884">
        <w:rPr>
          <w:spacing w:val="-3"/>
        </w:rPr>
        <w:t xml:space="preserve"> </w:t>
      </w:r>
      <w:r w:rsidRPr="00FC6884">
        <w:t>csökkenése;</w:t>
      </w:r>
    </w:p>
    <w:p w14:paraId="4FEA0475" w14:textId="3096E08D" w:rsidR="00FD4D3F" w:rsidRPr="00FC6884" w:rsidRDefault="00460CD8" w:rsidP="00F50C18">
      <w:pPr>
        <w:pStyle w:val="Nincstrkz"/>
        <w:numPr>
          <w:ilvl w:val="0"/>
          <w:numId w:val="40"/>
        </w:numPr>
        <w:ind w:left="567" w:hanging="567"/>
      </w:pPr>
      <w:r w:rsidRPr="00FC6884">
        <w:t xml:space="preserve">bőrsejtek </w:t>
      </w:r>
      <w:r w:rsidR="00E61D69" w:rsidRPr="00FC6884">
        <w:t>elhal</w:t>
      </w:r>
      <w:r>
        <w:t>ása</w:t>
      </w:r>
      <w:r w:rsidR="00E61D69" w:rsidRPr="00FC6884">
        <w:t xml:space="preserve"> az injekció beadásának helyén és fekély az injekció beadásának helyén.</w:t>
      </w:r>
    </w:p>
    <w:p w14:paraId="5FB9CED9" w14:textId="77777777" w:rsidR="00FD4D3F" w:rsidRPr="00FC6884" w:rsidRDefault="00FD4D3F" w:rsidP="009F2837">
      <w:pPr>
        <w:pStyle w:val="Nincstrkz"/>
      </w:pPr>
    </w:p>
    <w:p w14:paraId="54585EE7" w14:textId="77777777" w:rsidR="0042563B" w:rsidRPr="00FC6884" w:rsidRDefault="0042563B" w:rsidP="0042563B">
      <w:pPr>
        <w:ind w:right="-29"/>
        <w:rPr>
          <w:b/>
          <w:bCs/>
        </w:rPr>
      </w:pPr>
      <w:bookmarkStart w:id="1" w:name="_Hlk517177201"/>
      <w:bookmarkStart w:id="2" w:name="_Hlk505590120"/>
      <w:r w:rsidRPr="00FC6884">
        <w:rPr>
          <w:b/>
          <w:bCs/>
        </w:rPr>
        <w:t>Mellékhatások bejelentése</w:t>
      </w:r>
    </w:p>
    <w:bookmarkEnd w:id="1"/>
    <w:p w14:paraId="5D3DA121" w14:textId="77777777" w:rsidR="0042563B" w:rsidRPr="00FC6884" w:rsidRDefault="0042563B" w:rsidP="0042563B">
      <w:pPr>
        <w:ind w:right="-29"/>
      </w:pPr>
    </w:p>
    <w:p w14:paraId="205B4755" w14:textId="44273EF2" w:rsidR="0042563B" w:rsidRPr="00FC6884" w:rsidRDefault="0042563B" w:rsidP="0042563B">
      <w:pPr>
        <w:ind w:right="-2"/>
      </w:pPr>
      <w:bookmarkStart w:id="3" w:name="_Hlk517177192"/>
      <w:r w:rsidRPr="00FC6884">
        <w:t>Ha Önnél bármilyen mellékhatás jelentkezik, tájékoztassa kezelőorvosát</w:t>
      </w:r>
      <w:r w:rsidR="00165EEE">
        <w:t xml:space="preserve">, </w:t>
      </w:r>
      <w:r w:rsidRPr="00FC6884">
        <w:t xml:space="preserve">gyógyszerészét vagy a gondozását végző egészségügyi szakembert. Ez a betegtájékoztatóban fel nem sorolt bármilyen lehetséges mellékhatásra is vonatkozik. A mellékhatásokat közvetlenül a hatóság részére is bejelentheti az </w:t>
      </w:r>
      <w:hyperlink r:id="rId7" w:history="1">
        <w:r w:rsidRPr="00FC6884">
          <w:rPr>
            <w:rStyle w:val="Hiperhivatkozs"/>
            <w:highlight w:val="lightGray"/>
          </w:rPr>
          <w:t>V. függelékben</w:t>
        </w:r>
      </w:hyperlink>
      <w:r w:rsidRPr="00FC6884">
        <w:rPr>
          <w:highlight w:val="lightGray"/>
        </w:rPr>
        <w:t xml:space="preserve"> található elérhetőségeken keresztül</w:t>
      </w:r>
      <w:r w:rsidRPr="00FC6884">
        <w:t>.</w:t>
      </w:r>
    </w:p>
    <w:p w14:paraId="68CC4146" w14:textId="77777777" w:rsidR="0042563B" w:rsidRPr="00FC6884" w:rsidRDefault="0042563B" w:rsidP="0042563B">
      <w:pPr>
        <w:ind w:right="-2"/>
      </w:pPr>
      <w:r w:rsidRPr="00FC6884">
        <w:t>A mellékhatások bejelentésével Ön is hozzájárulhat ahhoz, hogy minél több információ álljon rendelkezésre a gyógyszer biztonságos alkalmazásával kapcsolatban.</w:t>
      </w:r>
    </w:p>
    <w:bookmarkEnd w:id="2"/>
    <w:bookmarkEnd w:id="3"/>
    <w:p w14:paraId="2C787384" w14:textId="77777777" w:rsidR="00FD4D3F" w:rsidRPr="00FC6884" w:rsidRDefault="00FD4D3F" w:rsidP="009F2837">
      <w:pPr>
        <w:pStyle w:val="Nincstrkz"/>
      </w:pPr>
    </w:p>
    <w:p w14:paraId="23F44BB9" w14:textId="77777777" w:rsidR="00FD4D3F" w:rsidRPr="00FC6884" w:rsidRDefault="00FD4D3F" w:rsidP="009F2837">
      <w:pPr>
        <w:pStyle w:val="Nincstrkz"/>
      </w:pPr>
    </w:p>
    <w:p w14:paraId="6E09B798" w14:textId="3AF98196" w:rsidR="00FD4D3F" w:rsidRPr="00FC6884" w:rsidRDefault="0042563B" w:rsidP="0042563B">
      <w:pPr>
        <w:pStyle w:val="Nincstrkz"/>
        <w:tabs>
          <w:tab w:val="left" w:pos="567"/>
        </w:tabs>
        <w:rPr>
          <w:b/>
          <w:bCs/>
        </w:rPr>
      </w:pPr>
      <w:r w:rsidRPr="00FC6884">
        <w:rPr>
          <w:b/>
          <w:bCs/>
        </w:rPr>
        <w:t>5.</w:t>
      </w:r>
      <w:r w:rsidRPr="00FC6884">
        <w:rPr>
          <w:b/>
          <w:bCs/>
        </w:rPr>
        <w:tab/>
      </w:r>
      <w:r w:rsidR="00E61D69" w:rsidRPr="00FC6884">
        <w:rPr>
          <w:b/>
          <w:bCs/>
        </w:rPr>
        <w:t xml:space="preserve">Hogyan kell a Paliperidon </w:t>
      </w:r>
      <w:r w:rsidR="00D1471A" w:rsidRPr="00FC6884">
        <w:rPr>
          <w:b/>
          <w:bCs/>
        </w:rPr>
        <w:t>Teva</w:t>
      </w:r>
      <w:r w:rsidRPr="00FC6884">
        <w:rPr>
          <w:b/>
          <w:bCs/>
        </w:rPr>
        <w:noBreakHyphen/>
      </w:r>
      <w:r w:rsidR="00E61D69" w:rsidRPr="00FC6884">
        <w:rPr>
          <w:b/>
          <w:bCs/>
        </w:rPr>
        <w:t>t</w:t>
      </w:r>
      <w:r w:rsidR="00E61D69" w:rsidRPr="00FC6884">
        <w:rPr>
          <w:b/>
          <w:bCs/>
          <w:spacing w:val="-10"/>
        </w:rPr>
        <w:t xml:space="preserve"> </w:t>
      </w:r>
      <w:r w:rsidR="00E61D69" w:rsidRPr="00FC6884">
        <w:rPr>
          <w:b/>
          <w:bCs/>
        </w:rPr>
        <w:t>tárolni?</w:t>
      </w:r>
    </w:p>
    <w:p w14:paraId="05D535B0" w14:textId="77777777" w:rsidR="00FD4D3F" w:rsidRPr="00FC6884" w:rsidRDefault="00FD4D3F" w:rsidP="009F2837">
      <w:pPr>
        <w:pStyle w:val="Nincstrkz"/>
      </w:pPr>
    </w:p>
    <w:p w14:paraId="5F7950F7" w14:textId="77777777" w:rsidR="00FD4D3F" w:rsidRPr="00FC6884" w:rsidRDefault="00E61D69" w:rsidP="009F2837">
      <w:pPr>
        <w:pStyle w:val="Nincstrkz"/>
      </w:pPr>
      <w:r w:rsidRPr="00FC6884">
        <w:t>A gyógyszer gyermekektől elzárva tartandó!</w:t>
      </w:r>
    </w:p>
    <w:p w14:paraId="4C23FE21" w14:textId="77777777" w:rsidR="00FD4D3F" w:rsidRPr="00FC6884" w:rsidRDefault="00FD4D3F" w:rsidP="009F2837">
      <w:pPr>
        <w:pStyle w:val="Nincstrkz"/>
      </w:pPr>
    </w:p>
    <w:p w14:paraId="1BD90F22" w14:textId="6F68BCC1" w:rsidR="00FD4D3F" w:rsidRPr="00FC6884" w:rsidRDefault="00E61D69" w:rsidP="009F2837">
      <w:pPr>
        <w:pStyle w:val="Nincstrkz"/>
      </w:pPr>
      <w:r w:rsidRPr="00FC6884">
        <w:t>A</w:t>
      </w:r>
      <w:r w:rsidR="0042563B" w:rsidRPr="00FC6884">
        <w:t>z előretöltött fecskendőn és a</w:t>
      </w:r>
      <w:r w:rsidRPr="00FC6884">
        <w:t xml:space="preserve"> dobozon feltünt</w:t>
      </w:r>
      <w:r w:rsidR="0042563B" w:rsidRPr="00FC6884">
        <w:t>et</w:t>
      </w:r>
      <w:r w:rsidRPr="00FC6884">
        <w:t>ett lejárati idő (EXP</w:t>
      </w:r>
      <w:r w:rsidR="00811C85">
        <w:t>/Felhasználható/Felh.</w:t>
      </w:r>
      <w:r w:rsidRPr="00FC6884">
        <w:t>) után ne alkalmazza ezt a gyógyszert. A lejárati idő az adott hónap utolsó napjára vonatkozik.</w:t>
      </w:r>
    </w:p>
    <w:p w14:paraId="71264857" w14:textId="77777777" w:rsidR="00FD4D3F" w:rsidRPr="00FC6884" w:rsidRDefault="00FD4D3F" w:rsidP="009F2837">
      <w:pPr>
        <w:pStyle w:val="Nincstrkz"/>
      </w:pPr>
    </w:p>
    <w:p w14:paraId="2258ED85" w14:textId="380ACACA" w:rsidR="00FD4D3F" w:rsidRPr="00FC6884" w:rsidRDefault="0042563B" w:rsidP="009F2837">
      <w:pPr>
        <w:pStyle w:val="Nincstrkz"/>
      </w:pPr>
      <w:r w:rsidRPr="00FC6884">
        <w:t>Ez a gyógyszer nem igényel különleges tárolást.</w:t>
      </w:r>
    </w:p>
    <w:p w14:paraId="11126EDE" w14:textId="77777777" w:rsidR="0042563B" w:rsidRPr="00FC6884" w:rsidRDefault="0042563B" w:rsidP="009F2837">
      <w:pPr>
        <w:pStyle w:val="Nincstrkz"/>
      </w:pPr>
    </w:p>
    <w:p w14:paraId="489CBF5D" w14:textId="77777777" w:rsidR="00FD4D3F" w:rsidRPr="00FC6884" w:rsidRDefault="00E61D69" w:rsidP="009F2837">
      <w:pPr>
        <w:pStyle w:val="Nincstrkz"/>
      </w:pPr>
      <w:r w:rsidRPr="00FC6884">
        <w:t>Semmilyen gyógyszert ne dobjon a szennyvízbe vagy a háztartási hulladékba. Kérdezze meg gyógyszerészét, hogy mit tegyen a már nem használt gyógyszereivel. Ezek az intézkedések elősegítik a környezet védelmét.</w:t>
      </w:r>
    </w:p>
    <w:p w14:paraId="40662788" w14:textId="77777777" w:rsidR="00FD4D3F" w:rsidRPr="00FC6884" w:rsidRDefault="00FD4D3F" w:rsidP="009F2837">
      <w:pPr>
        <w:pStyle w:val="Nincstrkz"/>
      </w:pPr>
    </w:p>
    <w:p w14:paraId="2A075098" w14:textId="77777777" w:rsidR="00FD4D3F" w:rsidRPr="00FC6884" w:rsidRDefault="00FD4D3F" w:rsidP="009F2837">
      <w:pPr>
        <w:pStyle w:val="Nincstrkz"/>
      </w:pPr>
    </w:p>
    <w:p w14:paraId="75AB95EE" w14:textId="2670880A" w:rsidR="00FD4D3F" w:rsidRPr="00FC6884" w:rsidRDefault="0042563B" w:rsidP="005A1239">
      <w:pPr>
        <w:pStyle w:val="Nincstrkz"/>
        <w:keepNext/>
        <w:widowControl/>
        <w:tabs>
          <w:tab w:val="left" w:pos="567"/>
        </w:tabs>
        <w:rPr>
          <w:b/>
          <w:bCs/>
        </w:rPr>
      </w:pPr>
      <w:r w:rsidRPr="00FC6884">
        <w:rPr>
          <w:b/>
          <w:bCs/>
        </w:rPr>
        <w:lastRenderedPageBreak/>
        <w:t>6.</w:t>
      </w:r>
      <w:r w:rsidRPr="00FC6884">
        <w:rPr>
          <w:b/>
          <w:bCs/>
        </w:rPr>
        <w:tab/>
      </w:r>
      <w:r w:rsidR="00E61D69" w:rsidRPr="00FC6884">
        <w:rPr>
          <w:b/>
          <w:bCs/>
        </w:rPr>
        <w:t>A csomagolás tartalma és egyéb</w:t>
      </w:r>
      <w:r w:rsidR="00E61D69" w:rsidRPr="00FC6884">
        <w:rPr>
          <w:b/>
          <w:bCs/>
          <w:spacing w:val="-6"/>
        </w:rPr>
        <w:t xml:space="preserve"> </w:t>
      </w:r>
      <w:r w:rsidR="00E61D69" w:rsidRPr="00FC6884">
        <w:rPr>
          <w:b/>
          <w:bCs/>
        </w:rPr>
        <w:t>információk</w:t>
      </w:r>
    </w:p>
    <w:p w14:paraId="52A3CCF0" w14:textId="77777777" w:rsidR="00FD4D3F" w:rsidRPr="00FC6884" w:rsidRDefault="00FD4D3F" w:rsidP="005A1239">
      <w:pPr>
        <w:pStyle w:val="Nincstrkz"/>
        <w:keepNext/>
        <w:widowControl/>
      </w:pPr>
    </w:p>
    <w:p w14:paraId="70F9E83A" w14:textId="3B94714C" w:rsidR="00FD4D3F" w:rsidRPr="00FC6884" w:rsidRDefault="00E61D69" w:rsidP="005A1239">
      <w:pPr>
        <w:pStyle w:val="Nincstrkz"/>
        <w:keepNext/>
        <w:widowControl/>
        <w:rPr>
          <w:b/>
          <w:bCs/>
        </w:rPr>
      </w:pPr>
      <w:r w:rsidRPr="00FC6884">
        <w:rPr>
          <w:b/>
          <w:bCs/>
        </w:rPr>
        <w:t xml:space="preserve">Mit tartalmaz a Paliperidon </w:t>
      </w:r>
      <w:r w:rsidR="00D1471A" w:rsidRPr="00FC6884">
        <w:rPr>
          <w:b/>
          <w:bCs/>
        </w:rPr>
        <w:t>Teva</w:t>
      </w:r>
      <w:r w:rsidRPr="00FC6884">
        <w:rPr>
          <w:b/>
          <w:bCs/>
        </w:rPr>
        <w:t>?</w:t>
      </w:r>
    </w:p>
    <w:p w14:paraId="3E4EFF7E" w14:textId="77777777" w:rsidR="00FD4D3F" w:rsidRPr="00FC6884" w:rsidRDefault="00E61D69" w:rsidP="005A1239">
      <w:pPr>
        <w:pStyle w:val="Nincstrkz"/>
        <w:keepNext/>
        <w:widowControl/>
      </w:pPr>
      <w:r w:rsidRPr="00FC6884">
        <w:t>A készítmény hatóanyaga a paliperidon.</w:t>
      </w:r>
    </w:p>
    <w:p w14:paraId="77AC5984" w14:textId="549BB652" w:rsidR="00FD4D3F" w:rsidRPr="00FC6884" w:rsidRDefault="00FD4D3F" w:rsidP="009F2837">
      <w:pPr>
        <w:pStyle w:val="Nincstrkz"/>
      </w:pPr>
    </w:p>
    <w:p w14:paraId="5DDF297A" w14:textId="77777777" w:rsidR="00F605FB" w:rsidRPr="00FC6884" w:rsidRDefault="00F605FB" w:rsidP="00F605FB">
      <w:pPr>
        <w:rPr>
          <w:u w:val="single"/>
        </w:rPr>
      </w:pPr>
      <w:r w:rsidRPr="00FC6884">
        <w:rPr>
          <w:u w:val="single"/>
        </w:rPr>
        <w:t xml:space="preserve">Paliperidon Teva 25 mg retard szuszpenziós injekció </w:t>
      </w:r>
    </w:p>
    <w:p w14:paraId="19A2828F" w14:textId="20CE22D7" w:rsidR="00E57A87" w:rsidRDefault="00E57A87" w:rsidP="00E57A87">
      <w:pPr>
        <w:pStyle w:val="Nincstrkz"/>
      </w:pPr>
      <w:r>
        <w:t xml:space="preserve">Minden egyes </w:t>
      </w:r>
      <w:r w:rsidRPr="00E57A87">
        <w:t xml:space="preserve">Paliperidon Teva 25 mg </w:t>
      </w:r>
      <w:r>
        <w:t>előretöltött fecskendő 39 mg paliperidon-palmitátot tartalmaz 0,25 ml szuszpenzióban, ami 25 mg paliperidonnak felel meg.</w:t>
      </w:r>
    </w:p>
    <w:p w14:paraId="2403DDE0" w14:textId="77777777" w:rsidR="00F605FB" w:rsidRPr="00FC6884" w:rsidRDefault="00F605FB" w:rsidP="00F605FB">
      <w:pPr>
        <w:pStyle w:val="Nincstrkz"/>
        <w:rPr>
          <w:u w:val="single"/>
        </w:rPr>
      </w:pPr>
    </w:p>
    <w:p w14:paraId="43639AE3" w14:textId="77777777" w:rsidR="00F605FB" w:rsidRPr="00FC6884" w:rsidRDefault="00F605FB" w:rsidP="00F605FB">
      <w:pPr>
        <w:rPr>
          <w:u w:val="single"/>
        </w:rPr>
      </w:pPr>
      <w:r w:rsidRPr="00FC6884">
        <w:rPr>
          <w:u w:val="single"/>
        </w:rPr>
        <w:t xml:space="preserve">Paliperidon Teva 50 mg retard szuszpenziós injekció </w:t>
      </w:r>
    </w:p>
    <w:p w14:paraId="6E14710C" w14:textId="72823E9A" w:rsidR="00E57A87" w:rsidRDefault="00E57A87" w:rsidP="00E57A87">
      <w:pPr>
        <w:pStyle w:val="Nincstrkz"/>
      </w:pPr>
      <w:r>
        <w:t>Minden egyes Paliperidon Teva 50 mg előretöltött fecskendő 78 mg paliperidon-palmitátot tartalmaz 0,5 ml szuszpenzióban, ami 50 mg paliperidonnak felel meg.</w:t>
      </w:r>
    </w:p>
    <w:p w14:paraId="1A3E5A90" w14:textId="77777777" w:rsidR="003F2FEA" w:rsidRPr="00FC6884" w:rsidRDefault="003F2FEA" w:rsidP="00C74851">
      <w:pPr>
        <w:pStyle w:val="Nincstrkz"/>
        <w:rPr>
          <w:u w:val="single"/>
        </w:rPr>
      </w:pPr>
    </w:p>
    <w:p w14:paraId="4E7DD424" w14:textId="77777777" w:rsidR="00F605FB" w:rsidRPr="00FC6884" w:rsidRDefault="00F605FB" w:rsidP="00F605FB">
      <w:pPr>
        <w:rPr>
          <w:u w:val="single"/>
        </w:rPr>
      </w:pPr>
      <w:r w:rsidRPr="00FC6884">
        <w:rPr>
          <w:u w:val="single"/>
        </w:rPr>
        <w:t xml:space="preserve">Paliperidon Teva 75 mg retard szuszpenziós injekció </w:t>
      </w:r>
    </w:p>
    <w:p w14:paraId="4BDC5D1B" w14:textId="3226730A" w:rsidR="00E57A87" w:rsidRDefault="00E57A87" w:rsidP="00E57A87">
      <w:pPr>
        <w:pStyle w:val="Nincstrkz"/>
      </w:pPr>
      <w:r>
        <w:t>Minden egyes Paliperidon Teva 75 mg előretöltött fecskendő 117 mg paliperidon-palmitátot tartalmaz 0,75 ml szuszpenzióban, ami 75 mg paliperidonnak felel meg.</w:t>
      </w:r>
    </w:p>
    <w:p w14:paraId="565FD98B" w14:textId="77777777" w:rsidR="00F605FB" w:rsidRPr="00FC6884" w:rsidRDefault="00F605FB" w:rsidP="00F605FB">
      <w:pPr>
        <w:rPr>
          <w:u w:val="single"/>
        </w:rPr>
      </w:pPr>
    </w:p>
    <w:p w14:paraId="36299D69" w14:textId="77777777" w:rsidR="00F605FB" w:rsidRPr="00FC6884" w:rsidRDefault="00F605FB" w:rsidP="00F605FB">
      <w:pPr>
        <w:rPr>
          <w:u w:val="single"/>
        </w:rPr>
      </w:pPr>
      <w:r w:rsidRPr="00FC6884">
        <w:rPr>
          <w:u w:val="single"/>
        </w:rPr>
        <w:t xml:space="preserve">Paliperidon Teva 100 mg retard szuszpenziós injekció </w:t>
      </w:r>
    </w:p>
    <w:p w14:paraId="0AFC4EEB" w14:textId="2AEDAD5A" w:rsidR="00E57A87" w:rsidRDefault="00E57A87" w:rsidP="00E57A87">
      <w:pPr>
        <w:pStyle w:val="Nincstrkz"/>
      </w:pPr>
      <w:r>
        <w:t>Minden egyes Paliperidon Teva 100 mg előretöltött fecskendő 156 mg paliperidon-palmitátot tartalmaz 1 ml szuszpenzióban, ami 100 mg paliperidonnak felel meg.</w:t>
      </w:r>
    </w:p>
    <w:p w14:paraId="15451B5A" w14:textId="77777777" w:rsidR="00F605FB" w:rsidRPr="00FC6884" w:rsidRDefault="00F605FB" w:rsidP="00F605FB">
      <w:pPr>
        <w:pStyle w:val="Nincstrkz"/>
      </w:pPr>
    </w:p>
    <w:p w14:paraId="173702EC" w14:textId="77777777" w:rsidR="00F605FB" w:rsidRPr="00FC6884" w:rsidRDefault="00F605FB" w:rsidP="00F605FB">
      <w:pPr>
        <w:pStyle w:val="Nincstrkz"/>
      </w:pPr>
      <w:r w:rsidRPr="00FC6884">
        <w:rPr>
          <w:u w:val="single"/>
        </w:rPr>
        <w:t>Paliperidon Teva 150 mg retard szuszpenziós injekció</w:t>
      </w:r>
      <w:r w:rsidRPr="00FC6884">
        <w:t xml:space="preserve"> </w:t>
      </w:r>
    </w:p>
    <w:p w14:paraId="6C58D1C1" w14:textId="518B7C7D" w:rsidR="00E57A87" w:rsidRDefault="00E57A87" w:rsidP="00E57A87">
      <w:pPr>
        <w:pStyle w:val="Nincstrkz"/>
      </w:pPr>
      <w:r>
        <w:t xml:space="preserve">Minden egyes </w:t>
      </w:r>
      <w:r w:rsidRPr="00E57A87">
        <w:t xml:space="preserve">Paliperidon Teva </w:t>
      </w:r>
      <w:r>
        <w:t>1</w:t>
      </w:r>
      <w:r w:rsidRPr="00E57A87">
        <w:t>5</w:t>
      </w:r>
      <w:r>
        <w:t>0</w:t>
      </w:r>
      <w:r w:rsidRPr="00E57A87">
        <w:t xml:space="preserve"> mg </w:t>
      </w:r>
      <w:r>
        <w:t>előretöltött fecskendő 234 mg paliperidon-palmitátot tartalmaz 1,5 ml szuszpenzióban, ami 150 mg paliperidonnak felel meg.</w:t>
      </w:r>
    </w:p>
    <w:p w14:paraId="71FB10F3" w14:textId="77777777" w:rsidR="00F605FB" w:rsidRPr="00FC6884" w:rsidRDefault="00F605FB" w:rsidP="00F605FB">
      <w:pPr>
        <w:pStyle w:val="Nincstrkz"/>
      </w:pPr>
    </w:p>
    <w:p w14:paraId="47C64199" w14:textId="77777777" w:rsidR="00F605FB" w:rsidRPr="00FC6884" w:rsidRDefault="00F605FB" w:rsidP="00F605FB">
      <w:pPr>
        <w:rPr>
          <w:i/>
          <w:iCs/>
          <w:highlight w:val="lightGray"/>
        </w:rPr>
      </w:pPr>
      <w:r w:rsidRPr="00FC6884">
        <w:rPr>
          <w:i/>
          <w:iCs/>
          <w:highlight w:val="lightGray"/>
        </w:rPr>
        <w:t>A kezelés megkezdésére szolgáló kiszerelés:</w:t>
      </w:r>
    </w:p>
    <w:p w14:paraId="1BCF6639" w14:textId="77777777" w:rsidR="00F605FB" w:rsidRPr="00FC6884" w:rsidRDefault="00F605FB" w:rsidP="00F605FB">
      <w:pPr>
        <w:rPr>
          <w:highlight w:val="lightGray"/>
          <w:u w:val="single"/>
        </w:rPr>
      </w:pPr>
      <w:r w:rsidRPr="00FC6884">
        <w:rPr>
          <w:highlight w:val="lightGray"/>
          <w:u w:val="single"/>
        </w:rPr>
        <w:t>Paliperidon Teva 100 mg retard szuszpenziós injekció</w:t>
      </w:r>
    </w:p>
    <w:p w14:paraId="40537413" w14:textId="77777777" w:rsidR="00E57A87" w:rsidRDefault="00E57A87" w:rsidP="00E57A87">
      <w:pPr>
        <w:pStyle w:val="Nincstrkz"/>
      </w:pPr>
      <w:r>
        <w:t>Minden egyes Paliperidon Teva 100 mg előretöltött fecskendő 156 mg paliperidon-palmitátot tartalmaz 1 ml szuszpenzióban, ami 100 mg paliperidonnak felel meg.</w:t>
      </w:r>
    </w:p>
    <w:p w14:paraId="27FC0F0C" w14:textId="77777777" w:rsidR="00F605FB" w:rsidRPr="00FC6884" w:rsidRDefault="00F605FB" w:rsidP="00F605FB">
      <w:pPr>
        <w:rPr>
          <w:highlight w:val="lightGray"/>
          <w:u w:val="single"/>
        </w:rPr>
      </w:pPr>
    </w:p>
    <w:p w14:paraId="0BDA16A8" w14:textId="77777777" w:rsidR="00F605FB" w:rsidRPr="00FC6884" w:rsidRDefault="00F605FB" w:rsidP="00F605FB">
      <w:pPr>
        <w:rPr>
          <w:highlight w:val="lightGray"/>
          <w:u w:val="single"/>
          <w:lang w:bidi="ar-SA"/>
        </w:rPr>
      </w:pPr>
      <w:r w:rsidRPr="00FC6884">
        <w:rPr>
          <w:highlight w:val="lightGray"/>
          <w:u w:val="single"/>
        </w:rPr>
        <w:t>Paliperidon Teva 150 mg retard szuszpenziós injekció</w:t>
      </w:r>
    </w:p>
    <w:p w14:paraId="58649410" w14:textId="77777777" w:rsidR="00E57A87" w:rsidRDefault="00E57A87" w:rsidP="00E57A87">
      <w:pPr>
        <w:pStyle w:val="Nincstrkz"/>
      </w:pPr>
      <w:r>
        <w:t xml:space="preserve">Minden egyes </w:t>
      </w:r>
      <w:r w:rsidRPr="00E57A87">
        <w:t xml:space="preserve">Paliperidon Teva </w:t>
      </w:r>
      <w:r>
        <w:t>1</w:t>
      </w:r>
      <w:r w:rsidRPr="00E57A87">
        <w:t>5</w:t>
      </w:r>
      <w:r>
        <w:t>0</w:t>
      </w:r>
      <w:r w:rsidRPr="00E57A87">
        <w:t xml:space="preserve"> mg </w:t>
      </w:r>
      <w:r>
        <w:t>előretöltött fecskendő 234 mg paliperidon-palmitátot tartalmaz 1,5 ml szuszpenzióban, ami 150 mg paliperidonnak felel meg.</w:t>
      </w:r>
    </w:p>
    <w:p w14:paraId="77019ABB" w14:textId="77777777" w:rsidR="00FD4D3F" w:rsidRPr="00FC6884" w:rsidRDefault="00FD4D3F" w:rsidP="009F2837">
      <w:pPr>
        <w:pStyle w:val="Nincstrkz"/>
      </w:pPr>
    </w:p>
    <w:p w14:paraId="1399E1F6" w14:textId="77777777" w:rsidR="00FD4D3F" w:rsidRPr="00FC6884" w:rsidRDefault="00E61D69" w:rsidP="009F2837">
      <w:pPr>
        <w:pStyle w:val="Nincstrkz"/>
      </w:pPr>
      <w:r w:rsidRPr="00FC6884">
        <w:t>Egyéb összetevők:</w:t>
      </w:r>
    </w:p>
    <w:p w14:paraId="7EBD0C8C" w14:textId="77777777" w:rsidR="00F605FB" w:rsidRPr="00FC6884" w:rsidRDefault="00F605FB" w:rsidP="00F605FB">
      <w:pPr>
        <w:pStyle w:val="Nincstrkz"/>
      </w:pPr>
      <w:r w:rsidRPr="00FC6884">
        <w:t>poliszorbát 20</w:t>
      </w:r>
    </w:p>
    <w:p w14:paraId="35975A96" w14:textId="77777777" w:rsidR="00F605FB" w:rsidRPr="00FC6884" w:rsidRDefault="00F605FB" w:rsidP="00F605FB">
      <w:pPr>
        <w:pStyle w:val="Nincstrkz"/>
      </w:pPr>
      <w:r w:rsidRPr="00FC6884">
        <w:t>makrogol 4000</w:t>
      </w:r>
    </w:p>
    <w:p w14:paraId="0A7AEC8F" w14:textId="3582C202" w:rsidR="00F605FB" w:rsidRPr="00FC6884" w:rsidRDefault="00F605FB" w:rsidP="00F605FB">
      <w:pPr>
        <w:pStyle w:val="Nincstrkz"/>
      </w:pPr>
      <w:r w:rsidRPr="00FC6884">
        <w:t>citromsav</w:t>
      </w:r>
      <w:r w:rsidRPr="00FC6884">
        <w:noBreakHyphen/>
        <w:t>monohidrát</w:t>
      </w:r>
    </w:p>
    <w:p w14:paraId="28D1E90A" w14:textId="77777777" w:rsidR="00F605FB" w:rsidRPr="00FC6884" w:rsidRDefault="00F605FB" w:rsidP="00F605FB">
      <w:pPr>
        <w:pStyle w:val="Nincstrkz"/>
      </w:pPr>
      <w:r w:rsidRPr="00FC6884">
        <w:t>dinátrium</w:t>
      </w:r>
      <w:r w:rsidRPr="00FC6884">
        <w:noBreakHyphen/>
        <w:t>foszfát</w:t>
      </w:r>
    </w:p>
    <w:p w14:paraId="17E5FC3A" w14:textId="77777777" w:rsidR="00F605FB" w:rsidRPr="00FC6884" w:rsidRDefault="00F605FB" w:rsidP="00F605FB">
      <w:pPr>
        <w:pStyle w:val="Nincstrkz"/>
      </w:pPr>
      <w:r w:rsidRPr="00FC6884">
        <w:t>nátrium</w:t>
      </w:r>
      <w:r w:rsidRPr="00FC6884">
        <w:noBreakHyphen/>
        <w:t>dihidrogén</w:t>
      </w:r>
      <w:r w:rsidRPr="00FC6884">
        <w:noBreakHyphen/>
        <w:t>foszfát</w:t>
      </w:r>
      <w:r w:rsidRPr="00FC6884">
        <w:noBreakHyphen/>
        <w:t>monohidrát</w:t>
      </w:r>
    </w:p>
    <w:p w14:paraId="6D09FD82" w14:textId="77777777" w:rsidR="00F605FB" w:rsidRPr="00FC6884" w:rsidRDefault="00F605FB" w:rsidP="00F605FB">
      <w:pPr>
        <w:pStyle w:val="Nincstrkz"/>
      </w:pPr>
      <w:r w:rsidRPr="00FC6884">
        <w:t>nátrium</w:t>
      </w:r>
      <w:r w:rsidRPr="00FC6884">
        <w:noBreakHyphen/>
        <w:t xml:space="preserve">hidroxid (pH-beállításhoz) </w:t>
      </w:r>
    </w:p>
    <w:p w14:paraId="334F4629" w14:textId="77777777" w:rsidR="00F605FB" w:rsidRPr="00FC6884" w:rsidRDefault="00F605FB" w:rsidP="00F605FB">
      <w:pPr>
        <w:pStyle w:val="Nincstrkz"/>
      </w:pPr>
      <w:r w:rsidRPr="00FC6884">
        <w:t>injekcióhoz való víz</w:t>
      </w:r>
    </w:p>
    <w:p w14:paraId="4B114340" w14:textId="77777777" w:rsidR="00FD4D3F" w:rsidRPr="00FC6884" w:rsidRDefault="00FD4D3F" w:rsidP="009F2837">
      <w:pPr>
        <w:pStyle w:val="Nincstrkz"/>
      </w:pPr>
    </w:p>
    <w:p w14:paraId="577C8B72" w14:textId="77777777" w:rsidR="00CA22FC" w:rsidRPr="00FC6884" w:rsidRDefault="00E61D69" w:rsidP="009F2837">
      <w:pPr>
        <w:pStyle w:val="Nincstrkz"/>
      </w:pPr>
      <w:r w:rsidRPr="00FC6884">
        <w:rPr>
          <w:b/>
          <w:bCs/>
        </w:rPr>
        <w:t xml:space="preserve">Milyen a </w:t>
      </w:r>
      <w:r w:rsidR="00A90197" w:rsidRPr="00FC6884">
        <w:rPr>
          <w:b/>
          <w:bCs/>
        </w:rPr>
        <w:t xml:space="preserve">Paliperidon Teva </w:t>
      </w:r>
      <w:r w:rsidRPr="00FC6884">
        <w:rPr>
          <w:b/>
          <w:bCs/>
        </w:rPr>
        <w:t>külleme és mit tartalmaz a csomagolás?</w:t>
      </w:r>
      <w:r w:rsidRPr="00FC6884">
        <w:t xml:space="preserve"> </w:t>
      </w:r>
    </w:p>
    <w:p w14:paraId="704DDC78" w14:textId="064099A1" w:rsidR="00FD4D3F" w:rsidRPr="00FC6884" w:rsidRDefault="00E61D69" w:rsidP="009F2837">
      <w:pPr>
        <w:pStyle w:val="Nincstrkz"/>
      </w:pPr>
      <w:r w:rsidRPr="00FC6884">
        <w:t xml:space="preserve">A </w:t>
      </w:r>
      <w:r w:rsidR="00A90197" w:rsidRPr="00FC6884">
        <w:t xml:space="preserve">Paliperidon Teva </w:t>
      </w:r>
      <w:r w:rsidRPr="00FC6884">
        <w:t xml:space="preserve">fehér vagy </w:t>
      </w:r>
      <w:r w:rsidR="00165EEE">
        <w:t xml:space="preserve">csaknem </w:t>
      </w:r>
      <w:r w:rsidRPr="00FC6884">
        <w:t>fehér, retard szuszpenziós injekció előretöltött fecskendőben</w:t>
      </w:r>
      <w:r w:rsidR="00CA22FC" w:rsidRPr="00FC6884">
        <w:t xml:space="preserve"> (retard injekció)</w:t>
      </w:r>
      <w:r w:rsidRPr="00FC6884">
        <w:t>.</w:t>
      </w:r>
    </w:p>
    <w:p w14:paraId="760FC8D9" w14:textId="77777777" w:rsidR="00FD4D3F" w:rsidRPr="00FC6884" w:rsidRDefault="00FD4D3F" w:rsidP="009F2837">
      <w:pPr>
        <w:pStyle w:val="Nincstrkz"/>
      </w:pPr>
    </w:p>
    <w:p w14:paraId="56992457" w14:textId="594F9B4A" w:rsidR="00FD4D3F" w:rsidRPr="00FC6884" w:rsidRDefault="00E61D69" w:rsidP="009F2837">
      <w:pPr>
        <w:pStyle w:val="Nincstrkz"/>
      </w:pPr>
      <w:r w:rsidRPr="00FC6884">
        <w:t>Minden csomag 1</w:t>
      </w:r>
      <w:r w:rsidR="00CA22FC" w:rsidRPr="00FC6884">
        <w:t> db</w:t>
      </w:r>
      <w:r w:rsidRPr="00FC6884">
        <w:t xml:space="preserve"> előretöltött fecskendőt és 2</w:t>
      </w:r>
      <w:r w:rsidR="00CA22FC" w:rsidRPr="00FC6884">
        <w:t> db</w:t>
      </w:r>
      <w:r w:rsidRPr="00FC6884">
        <w:t xml:space="preserve"> tűt tartalmaz.</w:t>
      </w:r>
    </w:p>
    <w:p w14:paraId="4C141305" w14:textId="77777777" w:rsidR="00FD4D3F" w:rsidRPr="00FC6884" w:rsidRDefault="00FD4D3F" w:rsidP="009F2837">
      <w:pPr>
        <w:pStyle w:val="Nincstrkz"/>
      </w:pPr>
    </w:p>
    <w:p w14:paraId="74B4BBEE" w14:textId="77777777" w:rsidR="00CA22FC" w:rsidRPr="00FC6884" w:rsidRDefault="00CA22FC" w:rsidP="00CA22FC">
      <w:pPr>
        <w:rPr>
          <w:i/>
          <w:iCs/>
          <w:highlight w:val="lightGray"/>
        </w:rPr>
      </w:pPr>
      <w:r w:rsidRPr="00FC6884">
        <w:rPr>
          <w:i/>
          <w:iCs/>
          <w:highlight w:val="lightGray"/>
        </w:rPr>
        <w:t>A kezelés megkezdésére szolgáló kiszerelés:</w:t>
      </w:r>
    </w:p>
    <w:p w14:paraId="549A90F8" w14:textId="77777777" w:rsidR="00CA22FC" w:rsidRPr="00FC6884" w:rsidRDefault="00CA22FC" w:rsidP="00CA22FC">
      <w:pPr>
        <w:rPr>
          <w:highlight w:val="lightGray"/>
        </w:rPr>
      </w:pPr>
      <w:r w:rsidRPr="00FC6884">
        <w:rPr>
          <w:highlight w:val="lightGray"/>
        </w:rPr>
        <w:t>Minden egyes kiszerelés egy Paliperidon Teva 150 mg</w:t>
      </w:r>
      <w:r w:rsidRPr="00FC6884">
        <w:rPr>
          <w:highlight w:val="lightGray"/>
        </w:rPr>
        <w:noBreakHyphen/>
        <w:t>os és 1 Paliperidon Teva 100 mg</w:t>
      </w:r>
      <w:r w:rsidRPr="00FC6884">
        <w:rPr>
          <w:highlight w:val="lightGray"/>
        </w:rPr>
        <w:noBreakHyphen/>
        <w:t>os csomagot tartalmaz.</w:t>
      </w:r>
    </w:p>
    <w:p w14:paraId="2C773726" w14:textId="77777777" w:rsidR="00FD4D3F" w:rsidRPr="00FC6884" w:rsidRDefault="00FD4D3F" w:rsidP="009F2837">
      <w:pPr>
        <w:pStyle w:val="Nincstrkz"/>
      </w:pPr>
    </w:p>
    <w:p w14:paraId="748B6B71" w14:textId="360DE7B7" w:rsidR="00FD4D3F" w:rsidRPr="00FC6884" w:rsidRDefault="00E61D69" w:rsidP="009F2837">
      <w:pPr>
        <w:pStyle w:val="Nincstrkz"/>
      </w:pPr>
      <w:r w:rsidRPr="00FC6884">
        <w:t>Nem minden kiszerelés kerül kereskedelmi forgalomba.</w:t>
      </w:r>
    </w:p>
    <w:p w14:paraId="23A5C890" w14:textId="77777777" w:rsidR="00FD4D3F" w:rsidRPr="00FC6884" w:rsidRDefault="00FD4D3F" w:rsidP="009F2837">
      <w:pPr>
        <w:pStyle w:val="Nincstrkz"/>
      </w:pPr>
    </w:p>
    <w:p w14:paraId="26E3EB17" w14:textId="167BC2AB" w:rsidR="00FD4D3F" w:rsidRPr="00FC6884" w:rsidRDefault="00E61D69" w:rsidP="00D1471A">
      <w:pPr>
        <w:pStyle w:val="Nincstrkz"/>
        <w:rPr>
          <w:b/>
          <w:bCs/>
        </w:rPr>
      </w:pPr>
      <w:r w:rsidRPr="00FC6884">
        <w:rPr>
          <w:b/>
          <w:bCs/>
        </w:rPr>
        <w:t xml:space="preserve">A forgalomba hozatali engedély jogosultja </w:t>
      </w:r>
    </w:p>
    <w:p w14:paraId="50CBC06C" w14:textId="77777777" w:rsidR="00A13FC9" w:rsidRPr="00FC6884" w:rsidRDefault="00A13FC9" w:rsidP="0075157C">
      <w:pPr>
        <w:pStyle w:val="Nincstrkz"/>
        <w:keepNext/>
        <w:rPr>
          <w:lang w:eastAsia="zh-CN"/>
        </w:rPr>
      </w:pPr>
      <w:r w:rsidRPr="00FC6884">
        <w:rPr>
          <w:lang w:eastAsia="zh-CN"/>
        </w:rPr>
        <w:lastRenderedPageBreak/>
        <w:t>Teva B.V.,</w:t>
      </w:r>
    </w:p>
    <w:p w14:paraId="33A1E1CD" w14:textId="77777777" w:rsidR="00A13FC9" w:rsidRPr="00FC6884" w:rsidRDefault="00A13FC9" w:rsidP="00A13FC9">
      <w:pPr>
        <w:pStyle w:val="Nincstrkz"/>
        <w:rPr>
          <w:lang w:eastAsia="zh-CN"/>
        </w:rPr>
      </w:pPr>
      <w:r w:rsidRPr="00FC6884">
        <w:rPr>
          <w:lang w:eastAsia="zh-CN"/>
        </w:rPr>
        <w:t xml:space="preserve">Swensweg 5, </w:t>
      </w:r>
    </w:p>
    <w:p w14:paraId="6460505C" w14:textId="77777777" w:rsidR="00A13FC9" w:rsidRPr="00FC6884" w:rsidRDefault="00A13FC9" w:rsidP="00A13FC9">
      <w:pPr>
        <w:pStyle w:val="Nincstrkz"/>
        <w:rPr>
          <w:lang w:eastAsia="zh-CN"/>
        </w:rPr>
      </w:pPr>
      <w:r w:rsidRPr="00FC6884">
        <w:rPr>
          <w:lang w:eastAsia="zh-CN"/>
        </w:rPr>
        <w:t>2031 GA, Haarlem,</w:t>
      </w:r>
    </w:p>
    <w:p w14:paraId="5DF7BFEC" w14:textId="77777777" w:rsidR="00A13FC9" w:rsidRPr="00FC6884" w:rsidRDefault="00A13FC9" w:rsidP="00A13FC9">
      <w:pPr>
        <w:pStyle w:val="Nincstrkz"/>
        <w:rPr>
          <w:lang w:eastAsia="zh-CN"/>
        </w:rPr>
      </w:pPr>
      <w:r w:rsidRPr="00FC6884">
        <w:rPr>
          <w:lang w:eastAsia="zh-CN"/>
        </w:rPr>
        <w:t>Hollandia</w:t>
      </w:r>
    </w:p>
    <w:p w14:paraId="01A2776A" w14:textId="77777777" w:rsidR="00A13FC9" w:rsidRPr="00FC6884" w:rsidRDefault="00A13FC9" w:rsidP="009F2837">
      <w:pPr>
        <w:pStyle w:val="Nincstrkz"/>
      </w:pPr>
    </w:p>
    <w:p w14:paraId="7CDA38EC" w14:textId="42250661" w:rsidR="00FD4D3F" w:rsidRDefault="00E61D69" w:rsidP="009F2837">
      <w:pPr>
        <w:pStyle w:val="Nincstrkz"/>
        <w:rPr>
          <w:b/>
          <w:bCs/>
        </w:rPr>
      </w:pPr>
      <w:r w:rsidRPr="00FC6884">
        <w:rPr>
          <w:b/>
          <w:bCs/>
        </w:rPr>
        <w:t>Gyártó</w:t>
      </w:r>
    </w:p>
    <w:p w14:paraId="2D169AB8" w14:textId="77777777" w:rsidR="00A305A0" w:rsidRDefault="00A305A0" w:rsidP="00A305A0">
      <w:pPr>
        <w:pStyle w:val="Nincstrkz"/>
        <w:rPr>
          <w:rFonts w:cs="Arial"/>
          <w:szCs w:val="20"/>
          <w:lang w:val="en-GB" w:eastAsia="nl-NL" w:bidi="ar-SA"/>
        </w:rPr>
      </w:pPr>
      <w:r>
        <w:rPr>
          <w:rFonts w:cs="Arial"/>
          <w:szCs w:val="20"/>
          <w:lang w:val="en-GB" w:eastAsia="nl-NL" w:bidi="ar-SA"/>
        </w:rPr>
        <w:t>Actavis Group PTC ehf,</w:t>
      </w:r>
    </w:p>
    <w:p w14:paraId="573A51B8" w14:textId="06AA24E4" w:rsidR="00A305A0" w:rsidRDefault="004C1A23" w:rsidP="00A305A0">
      <w:pPr>
        <w:pStyle w:val="Nincstrkz"/>
        <w:rPr>
          <w:rFonts w:cs="Arial"/>
          <w:szCs w:val="20"/>
          <w:lang w:val="en-GB" w:eastAsia="nl-NL" w:bidi="ar-SA"/>
        </w:rPr>
      </w:pPr>
      <w:r w:rsidRPr="004C1A23">
        <w:rPr>
          <w:rFonts w:cs="Arial"/>
          <w:szCs w:val="20"/>
          <w:lang w:val="en-GB" w:eastAsia="nl-NL" w:bidi="ar-SA"/>
        </w:rPr>
        <w:t>Dalshraun 1,</w:t>
      </w:r>
      <w:r>
        <w:rPr>
          <w:rFonts w:cs="Arial"/>
          <w:szCs w:val="20"/>
          <w:lang w:val="en-GB" w:eastAsia="nl-NL" w:bidi="ar-SA"/>
        </w:rPr>
        <w:t xml:space="preserve"> </w:t>
      </w:r>
      <w:r w:rsidR="00A305A0">
        <w:rPr>
          <w:rFonts w:cs="Arial"/>
          <w:szCs w:val="20"/>
          <w:lang w:val="en-GB" w:eastAsia="nl-NL" w:bidi="ar-SA"/>
        </w:rPr>
        <w:t>IS-220,</w:t>
      </w:r>
    </w:p>
    <w:p w14:paraId="735DE79E" w14:textId="77777777" w:rsidR="00A305A0" w:rsidRDefault="00A305A0" w:rsidP="00A305A0">
      <w:pPr>
        <w:pStyle w:val="Nincstrkz"/>
        <w:rPr>
          <w:rFonts w:cs="Arial"/>
          <w:szCs w:val="20"/>
          <w:lang w:val="en-GB" w:eastAsia="nl-NL" w:bidi="ar-SA"/>
        </w:rPr>
      </w:pPr>
      <w:r>
        <w:rPr>
          <w:rFonts w:cs="Arial"/>
          <w:szCs w:val="20"/>
          <w:lang w:val="en-GB" w:eastAsia="nl-NL" w:bidi="ar-SA"/>
        </w:rPr>
        <w:t>Hafnarfjordur,</w:t>
      </w:r>
    </w:p>
    <w:p w14:paraId="748B8830" w14:textId="77777777" w:rsidR="00A305A0" w:rsidRDefault="00A305A0" w:rsidP="00A305A0">
      <w:pPr>
        <w:pStyle w:val="Nincstrkz"/>
        <w:rPr>
          <w:rFonts w:cs="Arial"/>
          <w:szCs w:val="20"/>
          <w:lang w:val="en-GB" w:eastAsia="nl-NL" w:bidi="ar-SA"/>
        </w:rPr>
      </w:pPr>
      <w:r>
        <w:rPr>
          <w:rFonts w:cs="Arial"/>
          <w:szCs w:val="20"/>
          <w:lang w:val="en-GB" w:eastAsia="nl-NL" w:bidi="ar-SA"/>
        </w:rPr>
        <w:t>Izland</w:t>
      </w:r>
    </w:p>
    <w:p w14:paraId="78740FD1" w14:textId="77777777" w:rsidR="00A305A0" w:rsidRDefault="00A305A0" w:rsidP="009F2837">
      <w:pPr>
        <w:pStyle w:val="Nincstrkz"/>
        <w:rPr>
          <w:rFonts w:cs="Arial"/>
          <w:szCs w:val="20"/>
          <w:lang w:val="en-GB" w:eastAsia="nl-NL" w:bidi="ar-SA"/>
        </w:rPr>
      </w:pPr>
    </w:p>
    <w:p w14:paraId="77EA211A" w14:textId="1F23820B" w:rsidR="009F2837" w:rsidRPr="00FC6884" w:rsidRDefault="00A13FC9" w:rsidP="009F2837">
      <w:pPr>
        <w:pStyle w:val="Nincstrkz"/>
      </w:pPr>
      <w:r w:rsidRPr="00FC6884">
        <w:rPr>
          <w:rStyle w:val="Kiemels2"/>
          <w:color w:val="000000"/>
        </w:rPr>
        <w:t xml:space="preserve">Ezt a gyógyszert az Európai Gazdasági Térség tagállamaiban </w:t>
      </w:r>
      <w:r w:rsidR="000C295D">
        <w:rPr>
          <w:rStyle w:val="Kiemels2"/>
          <w:color w:val="000000"/>
        </w:rPr>
        <w:t xml:space="preserve">és az Egyesült Királyságban (Észak-Írországban) </w:t>
      </w:r>
      <w:r w:rsidRPr="00FC6884">
        <w:rPr>
          <w:rStyle w:val="Kiemels2"/>
          <w:color w:val="000000"/>
        </w:rPr>
        <w:t>az alábbi neveken engedélyezték:</w:t>
      </w:r>
    </w:p>
    <w:p w14:paraId="1318C4D0" w14:textId="38431909" w:rsidR="009F2837" w:rsidRPr="00FC6884" w:rsidRDefault="009F2837" w:rsidP="009F2837">
      <w:pPr>
        <w:pStyle w:val="Nincstrkz"/>
      </w:pPr>
    </w:p>
    <w:tbl>
      <w:tblPr>
        <w:tblStyle w:val="Rcsostblzat"/>
        <w:tblW w:w="0" w:type="auto"/>
        <w:tblLook w:val="04A0" w:firstRow="1" w:lastRow="0" w:firstColumn="1" w:lastColumn="0" w:noHBand="0" w:noVBand="1"/>
      </w:tblPr>
      <w:tblGrid>
        <w:gridCol w:w="1980"/>
        <w:gridCol w:w="7084"/>
      </w:tblGrid>
      <w:tr w:rsidR="00C253E7" w:rsidRPr="00FC6884" w14:paraId="71902F65" w14:textId="77777777" w:rsidTr="0025116F">
        <w:tc>
          <w:tcPr>
            <w:tcW w:w="1980" w:type="dxa"/>
          </w:tcPr>
          <w:p w14:paraId="1591759C" w14:textId="1052BF5F" w:rsidR="00C253E7" w:rsidRPr="00FC6884" w:rsidRDefault="00C253E7" w:rsidP="009F2837">
            <w:pPr>
              <w:pStyle w:val="Nincstrkz"/>
            </w:pPr>
            <w:r w:rsidRPr="00FC6884">
              <w:t>Németország</w:t>
            </w:r>
          </w:p>
        </w:tc>
        <w:tc>
          <w:tcPr>
            <w:tcW w:w="7084" w:type="dxa"/>
          </w:tcPr>
          <w:p w14:paraId="069815DA" w14:textId="77777777" w:rsidR="00C253E7" w:rsidRPr="00FC6884" w:rsidRDefault="00C253E7" w:rsidP="009F2837">
            <w:pPr>
              <w:pStyle w:val="Nincstrkz"/>
            </w:pPr>
            <w:r w:rsidRPr="00FC6884">
              <w:t>Paliperidon-ratiopharm</w:t>
            </w:r>
            <w:r w:rsidR="000D41F1" w:rsidRPr="00FC6884">
              <w:t xml:space="preserve"> 25 mg Depot-Injektionssuspension</w:t>
            </w:r>
          </w:p>
          <w:p w14:paraId="551DAB10" w14:textId="77777777" w:rsidR="000D41F1" w:rsidRPr="00FC6884" w:rsidRDefault="000D41F1" w:rsidP="009F2837">
            <w:pPr>
              <w:pStyle w:val="Nincstrkz"/>
            </w:pPr>
          </w:p>
          <w:p w14:paraId="04BC1106" w14:textId="52E4F91D" w:rsidR="000D41F1" w:rsidRPr="00FC6884" w:rsidRDefault="000D41F1" w:rsidP="009F2837">
            <w:pPr>
              <w:pStyle w:val="Nincstrkz"/>
            </w:pPr>
            <w:r w:rsidRPr="00FC6884">
              <w:t>Paliperidon-ratiopharm 50 mg Depot-Injektionssuspension</w:t>
            </w:r>
          </w:p>
          <w:p w14:paraId="3535A74D" w14:textId="77777777" w:rsidR="000D41F1" w:rsidRPr="00FC6884" w:rsidRDefault="000D41F1" w:rsidP="009F2837">
            <w:pPr>
              <w:pStyle w:val="Nincstrkz"/>
            </w:pPr>
          </w:p>
          <w:p w14:paraId="38DF68C9" w14:textId="665FFFAD" w:rsidR="000D41F1" w:rsidRPr="00FC6884" w:rsidRDefault="000D41F1" w:rsidP="009F2837">
            <w:pPr>
              <w:pStyle w:val="Nincstrkz"/>
            </w:pPr>
            <w:r w:rsidRPr="00FC6884">
              <w:t>Paliperidon-ratiopharm 75 mg Depot-Injektionssuspension</w:t>
            </w:r>
          </w:p>
          <w:p w14:paraId="0BE06D5D" w14:textId="77777777" w:rsidR="000D41F1" w:rsidRPr="00FC6884" w:rsidRDefault="000D41F1" w:rsidP="009F2837">
            <w:pPr>
              <w:pStyle w:val="Nincstrkz"/>
            </w:pPr>
          </w:p>
          <w:p w14:paraId="71DBBAB7" w14:textId="0AEDDB5C" w:rsidR="000D41F1" w:rsidRPr="00FC6884" w:rsidRDefault="000D41F1" w:rsidP="009F2837">
            <w:pPr>
              <w:pStyle w:val="Nincstrkz"/>
            </w:pPr>
            <w:r w:rsidRPr="00FC6884">
              <w:t>Paliperidon-ratiopharm 100 mg Depot-Injektionssuspension</w:t>
            </w:r>
          </w:p>
          <w:p w14:paraId="3295B19E" w14:textId="62052213" w:rsidR="000D41F1" w:rsidRPr="00FC6884" w:rsidRDefault="000D41F1" w:rsidP="009F2837">
            <w:pPr>
              <w:pStyle w:val="Nincstrkz"/>
            </w:pPr>
          </w:p>
          <w:p w14:paraId="79F921F1" w14:textId="460D06E1" w:rsidR="000D41F1" w:rsidRPr="00FC6884" w:rsidRDefault="000D41F1" w:rsidP="009F2837">
            <w:pPr>
              <w:pStyle w:val="Nincstrkz"/>
            </w:pPr>
            <w:r w:rsidRPr="00FC6884">
              <w:t>Paliperidon-ratiopharm 150 mg Depot-Injektionssuspension</w:t>
            </w:r>
          </w:p>
          <w:p w14:paraId="7CCDB4A2" w14:textId="7A97B551" w:rsidR="000D41F1" w:rsidRPr="00FC6884" w:rsidRDefault="000D41F1" w:rsidP="009F2837">
            <w:pPr>
              <w:pStyle w:val="Nincstrkz"/>
            </w:pPr>
          </w:p>
          <w:p w14:paraId="2913D80B" w14:textId="4DA0FC0A" w:rsidR="000D41F1" w:rsidRPr="00FC6884" w:rsidRDefault="000D41F1" w:rsidP="009F2837">
            <w:pPr>
              <w:pStyle w:val="Nincstrkz"/>
            </w:pPr>
            <w:r w:rsidRPr="00FC6884">
              <w:t>Paliperidon-ratiopharm</w:t>
            </w:r>
            <w:r w:rsidR="00E57A87">
              <w:t xml:space="preserve"> </w:t>
            </w:r>
            <w:r w:rsidR="00E57A87" w:rsidRPr="00E57A87">
              <w:t>Starterpackung</w:t>
            </w:r>
            <w:r w:rsidRPr="00FC6884">
              <w:t xml:space="preserve"> 150 mg und 100 mg Depot-Injektionssuspension</w:t>
            </w:r>
          </w:p>
          <w:p w14:paraId="0859A15D" w14:textId="3DE5C3CF" w:rsidR="000D41F1" w:rsidRPr="00FC6884" w:rsidRDefault="000D41F1" w:rsidP="009F2837">
            <w:pPr>
              <w:pStyle w:val="Nincstrkz"/>
            </w:pPr>
          </w:p>
        </w:tc>
      </w:tr>
      <w:tr w:rsidR="00C253E7" w:rsidRPr="00FC6884" w14:paraId="7CA27DDD" w14:textId="77777777" w:rsidTr="0025116F">
        <w:tc>
          <w:tcPr>
            <w:tcW w:w="1980" w:type="dxa"/>
          </w:tcPr>
          <w:p w14:paraId="437721E3" w14:textId="3EDDE8C2" w:rsidR="00C253E7" w:rsidRPr="00FC6884" w:rsidRDefault="00BD3DD8" w:rsidP="009F2837">
            <w:pPr>
              <w:pStyle w:val="Nincstrkz"/>
            </w:pPr>
            <w:r w:rsidRPr="00FC6884">
              <w:t>Ausztria</w:t>
            </w:r>
          </w:p>
        </w:tc>
        <w:tc>
          <w:tcPr>
            <w:tcW w:w="7084" w:type="dxa"/>
          </w:tcPr>
          <w:p w14:paraId="6B111396" w14:textId="7B887B60" w:rsidR="00BD3DD8" w:rsidRPr="00FC6884" w:rsidRDefault="00BD3DD8" w:rsidP="00BD3DD8">
            <w:pPr>
              <w:pStyle w:val="Nincstrkz"/>
            </w:pPr>
            <w:r w:rsidRPr="00FC6884">
              <w:t>Paliperidon ratiopharm 25 mg Depot-Injektionssuspension</w:t>
            </w:r>
          </w:p>
          <w:p w14:paraId="09295F27" w14:textId="77777777" w:rsidR="00BD3DD8" w:rsidRPr="00FC6884" w:rsidRDefault="00BD3DD8" w:rsidP="00BD3DD8">
            <w:pPr>
              <w:pStyle w:val="Nincstrkz"/>
            </w:pPr>
          </w:p>
          <w:p w14:paraId="1333FFD0" w14:textId="0B1F55D8" w:rsidR="00BD3DD8" w:rsidRPr="00FC6884" w:rsidRDefault="00BD3DD8" w:rsidP="00BD3DD8">
            <w:pPr>
              <w:pStyle w:val="Nincstrkz"/>
            </w:pPr>
            <w:r w:rsidRPr="00FC6884">
              <w:t>Paliperidon ratiopharm 50 mg Depot-Injektionssuspension</w:t>
            </w:r>
          </w:p>
          <w:p w14:paraId="4CE97B38" w14:textId="77777777" w:rsidR="00BD3DD8" w:rsidRPr="00FC6884" w:rsidRDefault="00BD3DD8" w:rsidP="00BD3DD8">
            <w:pPr>
              <w:pStyle w:val="Nincstrkz"/>
            </w:pPr>
          </w:p>
          <w:p w14:paraId="3428F713" w14:textId="72B627FD" w:rsidR="00BD3DD8" w:rsidRPr="00FC6884" w:rsidRDefault="00BD3DD8" w:rsidP="00BD3DD8">
            <w:pPr>
              <w:pStyle w:val="Nincstrkz"/>
            </w:pPr>
            <w:r w:rsidRPr="00FC6884">
              <w:t>Paliperidon ratiopharm 75 mg Depot-Injektionssuspension</w:t>
            </w:r>
          </w:p>
          <w:p w14:paraId="229B64AD" w14:textId="77777777" w:rsidR="00BD3DD8" w:rsidRPr="00FC6884" w:rsidRDefault="00BD3DD8" w:rsidP="00BD3DD8">
            <w:pPr>
              <w:pStyle w:val="Nincstrkz"/>
            </w:pPr>
          </w:p>
          <w:p w14:paraId="3E721358" w14:textId="2FF0AD26" w:rsidR="00BD3DD8" w:rsidRPr="00FC6884" w:rsidRDefault="00BD3DD8" w:rsidP="00BD3DD8">
            <w:pPr>
              <w:pStyle w:val="Nincstrkz"/>
            </w:pPr>
            <w:r w:rsidRPr="00FC6884">
              <w:t>Paliperidon ratiopharm 100 mg Depot-Injektionssuspension</w:t>
            </w:r>
          </w:p>
          <w:p w14:paraId="395CF049" w14:textId="77777777" w:rsidR="00BD3DD8" w:rsidRPr="00FC6884" w:rsidRDefault="00BD3DD8" w:rsidP="00BD3DD8">
            <w:pPr>
              <w:pStyle w:val="Nincstrkz"/>
            </w:pPr>
          </w:p>
          <w:p w14:paraId="3D7AE7C7" w14:textId="15E79A21" w:rsidR="00BD3DD8" w:rsidRPr="00FC6884" w:rsidRDefault="00BD3DD8" w:rsidP="00BD3DD8">
            <w:pPr>
              <w:pStyle w:val="Nincstrkz"/>
            </w:pPr>
            <w:r w:rsidRPr="00FC6884">
              <w:t>Paliperidon ratiopharm 150 mg Depot-Injektionssuspension</w:t>
            </w:r>
          </w:p>
          <w:p w14:paraId="2F1A8D2B" w14:textId="77777777" w:rsidR="00BD3DD8" w:rsidRPr="00FC6884" w:rsidRDefault="00BD3DD8" w:rsidP="00BD3DD8">
            <w:pPr>
              <w:pStyle w:val="Nincstrkz"/>
            </w:pPr>
          </w:p>
          <w:p w14:paraId="28A6763A" w14:textId="249DE142" w:rsidR="00BD3DD8" w:rsidRPr="00FC6884" w:rsidRDefault="00BD3DD8" w:rsidP="00BD3DD8">
            <w:pPr>
              <w:pStyle w:val="Nincstrkz"/>
            </w:pPr>
            <w:r w:rsidRPr="00FC6884">
              <w:t>Paliperidon ratiopharm 150 mg und 100 mg Depot-Injektionssuspension</w:t>
            </w:r>
          </w:p>
          <w:p w14:paraId="4C5BE665" w14:textId="6E9FAE74" w:rsidR="00C253E7" w:rsidRPr="00FC6884" w:rsidRDefault="00C253E7" w:rsidP="009F2837">
            <w:pPr>
              <w:pStyle w:val="Nincstrkz"/>
            </w:pPr>
          </w:p>
        </w:tc>
      </w:tr>
      <w:tr w:rsidR="00C253E7" w:rsidRPr="00FC6884" w14:paraId="224E1DDD" w14:textId="77777777" w:rsidTr="0025116F">
        <w:tc>
          <w:tcPr>
            <w:tcW w:w="1980" w:type="dxa"/>
          </w:tcPr>
          <w:p w14:paraId="00C38AF0" w14:textId="011D6581" w:rsidR="00C253E7" w:rsidRPr="00FC6884" w:rsidRDefault="00BD3DD8" w:rsidP="009F2837">
            <w:pPr>
              <w:pStyle w:val="Nincstrkz"/>
            </w:pPr>
            <w:r w:rsidRPr="00FC6884">
              <w:t>Belgium</w:t>
            </w:r>
          </w:p>
        </w:tc>
        <w:tc>
          <w:tcPr>
            <w:tcW w:w="7084" w:type="dxa"/>
          </w:tcPr>
          <w:p w14:paraId="6E7C2E98" w14:textId="77777777" w:rsidR="00C253E7" w:rsidRPr="00FC6884" w:rsidRDefault="00BD3DD8" w:rsidP="009F2837">
            <w:pPr>
              <w:pStyle w:val="Nincstrkz"/>
              <w:rPr>
                <w:color w:val="202122"/>
                <w:shd w:val="clear" w:color="auto" w:fill="FFFFFF"/>
              </w:rPr>
            </w:pPr>
            <w:r w:rsidRPr="00FC6884">
              <w:t xml:space="preserve">Paliperidone Teva 25 mg suspensie voor injectie met verlengde afgifte/suspension injectable </w:t>
            </w:r>
            <w:r w:rsidR="00A1471C" w:rsidRPr="00FC6884">
              <w:rPr>
                <w:color w:val="202122"/>
                <w:shd w:val="clear" w:color="auto" w:fill="FFFFFF"/>
              </w:rPr>
              <w:t>à, libération prolongeé/depot-Injectionssuspension</w:t>
            </w:r>
          </w:p>
          <w:p w14:paraId="03286BEC" w14:textId="77777777" w:rsidR="00A1471C" w:rsidRPr="00FC6884" w:rsidRDefault="00A1471C" w:rsidP="009F2837">
            <w:pPr>
              <w:pStyle w:val="Nincstrkz"/>
            </w:pPr>
          </w:p>
          <w:p w14:paraId="61A3C849" w14:textId="48EF2E97" w:rsidR="00A1471C" w:rsidRPr="00FC6884" w:rsidRDefault="00A1471C" w:rsidP="00A1471C">
            <w:pPr>
              <w:pStyle w:val="Nincstrkz"/>
              <w:rPr>
                <w:color w:val="202122"/>
                <w:shd w:val="clear" w:color="auto" w:fill="FFFFFF"/>
              </w:rPr>
            </w:pPr>
            <w:r w:rsidRPr="00FC6884">
              <w:t xml:space="preserve">Paliperidone Teva 50 mg suspensie voor injectie met verlengde afgifte/suspension injectable </w:t>
            </w:r>
            <w:r w:rsidRPr="00FC6884">
              <w:rPr>
                <w:color w:val="202122"/>
                <w:shd w:val="clear" w:color="auto" w:fill="FFFFFF"/>
              </w:rPr>
              <w:t>à, libération prolongeé/depot-Injectionssuspension</w:t>
            </w:r>
          </w:p>
          <w:p w14:paraId="462DA962" w14:textId="77777777" w:rsidR="00A1471C" w:rsidRPr="00FC6884" w:rsidRDefault="00A1471C" w:rsidP="009F2837">
            <w:pPr>
              <w:pStyle w:val="Nincstrkz"/>
            </w:pPr>
          </w:p>
          <w:p w14:paraId="1ADB3C16" w14:textId="077E1204" w:rsidR="00A1471C" w:rsidRPr="00FC6884" w:rsidRDefault="00A1471C" w:rsidP="00A1471C">
            <w:pPr>
              <w:pStyle w:val="Nincstrkz"/>
              <w:rPr>
                <w:color w:val="202122"/>
                <w:shd w:val="clear" w:color="auto" w:fill="FFFFFF"/>
              </w:rPr>
            </w:pPr>
            <w:r w:rsidRPr="00FC6884">
              <w:t xml:space="preserve">Paliperidone Teva 75 mg suspensie voor injectie met verlengde afgifte/suspension injectable </w:t>
            </w:r>
            <w:r w:rsidRPr="00FC6884">
              <w:rPr>
                <w:color w:val="202122"/>
                <w:shd w:val="clear" w:color="auto" w:fill="FFFFFF"/>
              </w:rPr>
              <w:t>à, libération prolongeé/depot-Injectionssuspension</w:t>
            </w:r>
          </w:p>
          <w:p w14:paraId="733B1DE4" w14:textId="77777777" w:rsidR="00A1471C" w:rsidRPr="00FC6884" w:rsidRDefault="00A1471C" w:rsidP="009F2837">
            <w:pPr>
              <w:pStyle w:val="Nincstrkz"/>
            </w:pPr>
          </w:p>
          <w:p w14:paraId="0A85DDE7" w14:textId="3607E583" w:rsidR="00A1471C" w:rsidRPr="00FC6884" w:rsidRDefault="00A1471C" w:rsidP="00A1471C">
            <w:pPr>
              <w:pStyle w:val="Nincstrkz"/>
              <w:rPr>
                <w:color w:val="202122"/>
                <w:shd w:val="clear" w:color="auto" w:fill="FFFFFF"/>
              </w:rPr>
            </w:pPr>
            <w:r w:rsidRPr="00FC6884">
              <w:t xml:space="preserve">Paliperidone Teva 100 mg suspensie voor injectie met verlengde afgifte/suspension injectable </w:t>
            </w:r>
            <w:r w:rsidRPr="00FC6884">
              <w:rPr>
                <w:color w:val="202122"/>
                <w:shd w:val="clear" w:color="auto" w:fill="FFFFFF"/>
              </w:rPr>
              <w:t>à, libération prolongeé/depot-Injectionssuspension</w:t>
            </w:r>
          </w:p>
          <w:p w14:paraId="38BC52D0" w14:textId="77777777" w:rsidR="00A1471C" w:rsidRPr="00FC6884" w:rsidRDefault="00A1471C" w:rsidP="009F2837">
            <w:pPr>
              <w:pStyle w:val="Nincstrkz"/>
            </w:pPr>
          </w:p>
          <w:p w14:paraId="67FC9DBE" w14:textId="050F2203" w:rsidR="00A1471C" w:rsidRPr="00FC6884" w:rsidRDefault="00A1471C" w:rsidP="00A1471C">
            <w:pPr>
              <w:pStyle w:val="Nincstrkz"/>
              <w:rPr>
                <w:color w:val="202122"/>
                <w:shd w:val="clear" w:color="auto" w:fill="FFFFFF"/>
              </w:rPr>
            </w:pPr>
            <w:r w:rsidRPr="00FC6884">
              <w:t xml:space="preserve">Paliperidone Teva 150 mg suspensie voor injectie met verlengde afgifte/suspension injectable </w:t>
            </w:r>
            <w:r w:rsidRPr="00FC6884">
              <w:rPr>
                <w:color w:val="202122"/>
                <w:shd w:val="clear" w:color="auto" w:fill="FFFFFF"/>
              </w:rPr>
              <w:t>à, libération prolongeé/depot-</w:t>
            </w:r>
            <w:r w:rsidRPr="00FC6884">
              <w:rPr>
                <w:color w:val="202122"/>
                <w:shd w:val="clear" w:color="auto" w:fill="FFFFFF"/>
              </w:rPr>
              <w:lastRenderedPageBreak/>
              <w:t>Injectionssuspension</w:t>
            </w:r>
          </w:p>
          <w:p w14:paraId="4655478C" w14:textId="77777777" w:rsidR="00A1471C" w:rsidRPr="00FC6884" w:rsidRDefault="00A1471C" w:rsidP="009F2837">
            <w:pPr>
              <w:pStyle w:val="Nincstrkz"/>
            </w:pPr>
          </w:p>
          <w:p w14:paraId="20CE2448" w14:textId="16E169CF" w:rsidR="00A1471C" w:rsidRPr="00FC6884" w:rsidRDefault="00A1471C" w:rsidP="009F2837">
            <w:pPr>
              <w:pStyle w:val="Nincstrkz"/>
            </w:pPr>
            <w:r w:rsidRPr="00FC6884">
              <w:t xml:space="preserve">Paliperidone Teva 150 mg &amp; 100 mg suspensie voor injectie met verlengde afgifte/suspension injectable </w:t>
            </w:r>
            <w:r w:rsidRPr="00FC6884">
              <w:rPr>
                <w:color w:val="202122"/>
                <w:shd w:val="clear" w:color="auto" w:fill="FFFFFF"/>
              </w:rPr>
              <w:t>à, libération prolongeé/depot-Injectionssuspension</w:t>
            </w:r>
          </w:p>
          <w:p w14:paraId="68B5D235" w14:textId="50A68F23" w:rsidR="00A1471C" w:rsidRPr="00FC6884" w:rsidRDefault="00A1471C" w:rsidP="009F2837">
            <w:pPr>
              <w:pStyle w:val="Nincstrkz"/>
            </w:pPr>
          </w:p>
        </w:tc>
      </w:tr>
      <w:tr w:rsidR="00C253E7" w:rsidRPr="00FC6884" w14:paraId="6EEC5610" w14:textId="77777777" w:rsidTr="0025116F">
        <w:tc>
          <w:tcPr>
            <w:tcW w:w="1980" w:type="dxa"/>
          </w:tcPr>
          <w:p w14:paraId="29DC67BA" w14:textId="291AC729" w:rsidR="00C253E7" w:rsidRPr="00FC6884" w:rsidRDefault="00D90C61" w:rsidP="009F2837">
            <w:pPr>
              <w:pStyle w:val="Nincstrkz"/>
            </w:pPr>
            <w:r w:rsidRPr="00FC6884">
              <w:lastRenderedPageBreak/>
              <w:t>Bulgária</w:t>
            </w:r>
          </w:p>
        </w:tc>
        <w:tc>
          <w:tcPr>
            <w:tcW w:w="7084" w:type="dxa"/>
          </w:tcPr>
          <w:p w14:paraId="7D0DA09A" w14:textId="77777777" w:rsidR="00C253E7" w:rsidRPr="00FC6884" w:rsidRDefault="00D90C61" w:rsidP="009F2837">
            <w:pPr>
              <w:pStyle w:val="Nincstrkz"/>
              <w:rPr>
                <w:color w:val="000000"/>
                <w:shd w:val="clear" w:color="auto" w:fill="F6F6F6"/>
              </w:rPr>
            </w:pPr>
            <w:r w:rsidRPr="00FC6884">
              <w:rPr>
                <w:color w:val="000000"/>
                <w:shd w:val="clear" w:color="auto" w:fill="F6F6F6"/>
              </w:rPr>
              <w:t>П</w:t>
            </w:r>
            <w:r w:rsidR="00AA2160" w:rsidRPr="00FC6884">
              <w:rPr>
                <w:color w:val="000000"/>
                <w:shd w:val="clear" w:color="auto" w:fill="F6F6F6"/>
              </w:rPr>
              <w:t>aлипepидoн Teвa 75 mg и</w:t>
            </w:r>
            <w:r w:rsidR="008569EB" w:rsidRPr="00FC6884">
              <w:rPr>
                <w:color w:val="000000"/>
                <w:shd w:val="clear" w:color="auto" w:fill="F6F6F6"/>
              </w:rPr>
              <w:t>нжekциoннa cycпeнз</w:t>
            </w:r>
            <w:r w:rsidR="009A06DD" w:rsidRPr="00FC6884">
              <w:rPr>
                <w:color w:val="000000"/>
                <w:shd w:val="clear" w:color="auto" w:fill="F6F6F6"/>
              </w:rPr>
              <w:t>ия c удължeнo ocв</w:t>
            </w:r>
            <w:r w:rsidR="00884EF1" w:rsidRPr="00FC6884">
              <w:rPr>
                <w:color w:val="000000"/>
                <w:shd w:val="clear" w:color="auto" w:fill="F6F6F6"/>
              </w:rPr>
              <w:t>oбoждaвaнe</w:t>
            </w:r>
            <w:r w:rsidR="009A06DD" w:rsidRPr="00FC6884">
              <w:rPr>
                <w:color w:val="000000"/>
                <w:shd w:val="clear" w:color="auto" w:fill="F6F6F6"/>
              </w:rPr>
              <w:t xml:space="preserve"> </w:t>
            </w:r>
          </w:p>
          <w:p w14:paraId="70CD496A" w14:textId="77777777" w:rsidR="00884EF1" w:rsidRPr="00FC6884" w:rsidRDefault="00884EF1" w:rsidP="009F2837">
            <w:pPr>
              <w:pStyle w:val="Nincstrkz"/>
            </w:pPr>
          </w:p>
          <w:p w14:paraId="6093E068" w14:textId="77777777" w:rsidR="00884EF1" w:rsidRPr="00FC6884" w:rsidRDefault="00884EF1" w:rsidP="009F2837">
            <w:pPr>
              <w:pStyle w:val="Nincstrkz"/>
              <w:rPr>
                <w:color w:val="000000"/>
                <w:shd w:val="clear" w:color="auto" w:fill="F6F6F6"/>
              </w:rPr>
            </w:pPr>
            <w:r w:rsidRPr="00FC6884">
              <w:rPr>
                <w:color w:val="000000"/>
                <w:shd w:val="clear" w:color="auto" w:fill="F6F6F6"/>
              </w:rPr>
              <w:t>Пaлипepидoн Teвa 100 mg инжekциoннa cycпeнзия c удължeнo ocвoбoждaвaнe</w:t>
            </w:r>
          </w:p>
          <w:p w14:paraId="505C16AE" w14:textId="77777777" w:rsidR="00884EF1" w:rsidRPr="00FC6884" w:rsidRDefault="00884EF1" w:rsidP="009F2837">
            <w:pPr>
              <w:pStyle w:val="Nincstrkz"/>
            </w:pPr>
          </w:p>
          <w:p w14:paraId="07840624" w14:textId="5A7005A7" w:rsidR="00884EF1" w:rsidRPr="00FC6884" w:rsidRDefault="00884EF1" w:rsidP="009F2837">
            <w:pPr>
              <w:pStyle w:val="Nincstrkz"/>
            </w:pPr>
            <w:r w:rsidRPr="00FC6884">
              <w:rPr>
                <w:color w:val="000000"/>
                <w:shd w:val="clear" w:color="auto" w:fill="F6F6F6"/>
              </w:rPr>
              <w:t>Пaлипepидoн Teвa 150 mg инжekциoннa cycпeнзия c удължeнo ocвoбoждaвaнe</w:t>
            </w:r>
          </w:p>
        </w:tc>
      </w:tr>
      <w:tr w:rsidR="00C253E7" w:rsidRPr="00FC6884" w14:paraId="11AB464C" w14:textId="77777777" w:rsidTr="0025116F">
        <w:tc>
          <w:tcPr>
            <w:tcW w:w="1980" w:type="dxa"/>
          </w:tcPr>
          <w:p w14:paraId="7BAE8C7C" w14:textId="3F403ED0" w:rsidR="00C253E7" w:rsidRPr="00FC6884" w:rsidRDefault="00884EF1" w:rsidP="009F2837">
            <w:pPr>
              <w:pStyle w:val="Nincstrkz"/>
            </w:pPr>
            <w:r w:rsidRPr="00FC6884">
              <w:t>Ciprus</w:t>
            </w:r>
          </w:p>
        </w:tc>
        <w:tc>
          <w:tcPr>
            <w:tcW w:w="7084" w:type="dxa"/>
          </w:tcPr>
          <w:p w14:paraId="0B3924BA" w14:textId="77777777" w:rsidR="00C253E7" w:rsidRPr="00FC6884" w:rsidRDefault="00884EF1" w:rsidP="000B42AA">
            <w:pPr>
              <w:pStyle w:val="Nincstrkz"/>
            </w:pPr>
            <w:r w:rsidRPr="00FC6884">
              <w:t xml:space="preserve">Paliperidone/Teva Pharma 75 mg </w:t>
            </w:r>
            <w:r w:rsidR="00BA23D4" w:rsidRPr="00FC6884">
              <w:t xml:space="preserve">ενέσιμο </w:t>
            </w:r>
            <w:r w:rsidR="000B42AA" w:rsidRPr="00FC6884">
              <w:t xml:space="preserve">εναιώρημα παρατεταμένης </w:t>
            </w:r>
            <w:r w:rsidR="00BA23D4" w:rsidRPr="00FC6884">
              <w:t xml:space="preserve">αποδέσμευσης </w:t>
            </w:r>
          </w:p>
          <w:p w14:paraId="5B095DC7" w14:textId="77777777" w:rsidR="000B42AA" w:rsidRPr="00FC6884" w:rsidRDefault="000B42AA" w:rsidP="000B42AA">
            <w:pPr>
              <w:pStyle w:val="Nincstrkz"/>
            </w:pPr>
          </w:p>
          <w:p w14:paraId="3A1DB499" w14:textId="0C1D724C" w:rsidR="000B42AA" w:rsidRPr="00FC6884" w:rsidRDefault="000B42AA" w:rsidP="000B42AA">
            <w:pPr>
              <w:pStyle w:val="Nincstrkz"/>
            </w:pPr>
            <w:r w:rsidRPr="00FC6884">
              <w:t xml:space="preserve">Paliperidone/Teva Pharma 100 mg ενέσιμο εναιώρημα παρατεταμένης αποδέσμευσης </w:t>
            </w:r>
          </w:p>
          <w:p w14:paraId="60B67EB0" w14:textId="5426FECD" w:rsidR="000B42AA" w:rsidRPr="00FC6884" w:rsidRDefault="000B42AA" w:rsidP="000B42AA">
            <w:pPr>
              <w:pStyle w:val="Nincstrkz"/>
            </w:pPr>
          </w:p>
          <w:p w14:paraId="7709E8A5" w14:textId="49CEB06A" w:rsidR="000B42AA" w:rsidRPr="00FC6884" w:rsidRDefault="000B42AA" w:rsidP="000B42AA">
            <w:pPr>
              <w:pStyle w:val="Nincstrkz"/>
            </w:pPr>
            <w:r w:rsidRPr="00FC6884">
              <w:t xml:space="preserve">Paliperidone/Teva Pharma 150 mg ενέσιμο εναιώρημα παρατεταμένης αποδέσμευσης </w:t>
            </w:r>
          </w:p>
          <w:p w14:paraId="725067CE" w14:textId="2A42AD91" w:rsidR="000B42AA" w:rsidRPr="00FC6884" w:rsidRDefault="000B42AA" w:rsidP="000B42AA">
            <w:pPr>
              <w:pStyle w:val="Nincstrkz"/>
            </w:pPr>
          </w:p>
        </w:tc>
      </w:tr>
      <w:tr w:rsidR="00C253E7" w:rsidRPr="00FC6884" w14:paraId="47FA3D8C" w14:textId="77777777" w:rsidTr="0025116F">
        <w:tc>
          <w:tcPr>
            <w:tcW w:w="1980" w:type="dxa"/>
          </w:tcPr>
          <w:p w14:paraId="72B479D8" w14:textId="7F643F4B" w:rsidR="00C253E7" w:rsidRPr="00FC6884" w:rsidRDefault="000B42AA" w:rsidP="009F2837">
            <w:pPr>
              <w:pStyle w:val="Nincstrkz"/>
            </w:pPr>
            <w:r w:rsidRPr="00FC6884">
              <w:t>Dánia</w:t>
            </w:r>
          </w:p>
        </w:tc>
        <w:tc>
          <w:tcPr>
            <w:tcW w:w="7084" w:type="dxa"/>
          </w:tcPr>
          <w:p w14:paraId="10B34211" w14:textId="39DB0AF5" w:rsidR="00C253E7" w:rsidRPr="00FC6884" w:rsidRDefault="000B42AA" w:rsidP="009F2837">
            <w:pPr>
              <w:pStyle w:val="Nincstrkz"/>
            </w:pPr>
            <w:r w:rsidRPr="00FC6884">
              <w:t>Paliperidon Teva</w:t>
            </w:r>
          </w:p>
        </w:tc>
      </w:tr>
      <w:tr w:rsidR="00C253E7" w:rsidRPr="00FC6884" w14:paraId="3F401E68" w14:textId="77777777" w:rsidTr="0025116F">
        <w:tc>
          <w:tcPr>
            <w:tcW w:w="1980" w:type="dxa"/>
          </w:tcPr>
          <w:p w14:paraId="6618069D" w14:textId="14DDAD7C" w:rsidR="00C253E7" w:rsidRPr="00FC6884" w:rsidRDefault="000B42AA" w:rsidP="009F2837">
            <w:pPr>
              <w:pStyle w:val="Nincstrkz"/>
            </w:pPr>
            <w:r w:rsidRPr="00FC6884">
              <w:t>Észtország</w:t>
            </w:r>
          </w:p>
        </w:tc>
        <w:tc>
          <w:tcPr>
            <w:tcW w:w="7084" w:type="dxa"/>
          </w:tcPr>
          <w:p w14:paraId="42C29E4F" w14:textId="3E1E4BF1" w:rsidR="00C253E7" w:rsidRPr="00FC6884" w:rsidRDefault="000B42AA" w:rsidP="009F2837">
            <w:pPr>
              <w:pStyle w:val="Nincstrkz"/>
            </w:pPr>
            <w:r w:rsidRPr="00FC6884">
              <w:t>Paliperidone Teva</w:t>
            </w:r>
          </w:p>
        </w:tc>
      </w:tr>
      <w:tr w:rsidR="003C32A2" w:rsidRPr="00FC6884" w14:paraId="717CEDCE" w14:textId="77777777" w:rsidTr="0025116F">
        <w:tc>
          <w:tcPr>
            <w:tcW w:w="1980" w:type="dxa"/>
          </w:tcPr>
          <w:p w14:paraId="03151D1C" w14:textId="77777777" w:rsidR="003C32A2" w:rsidRPr="00FC6884" w:rsidRDefault="003C32A2" w:rsidP="009A439F">
            <w:pPr>
              <w:pStyle w:val="Nincstrkz"/>
            </w:pPr>
            <w:r w:rsidRPr="00FC6884">
              <w:t>Finnország</w:t>
            </w:r>
          </w:p>
        </w:tc>
        <w:tc>
          <w:tcPr>
            <w:tcW w:w="7084" w:type="dxa"/>
          </w:tcPr>
          <w:p w14:paraId="5C0A8008" w14:textId="77777777" w:rsidR="003C32A2" w:rsidRPr="00FC6884" w:rsidRDefault="003C32A2" w:rsidP="009A439F">
            <w:pPr>
              <w:pStyle w:val="Nincstrkz"/>
            </w:pPr>
            <w:r w:rsidRPr="00FC6884">
              <w:t>Paliperidone ratiopharm 25 mg injektioneste, depotsuspensio</w:t>
            </w:r>
          </w:p>
          <w:p w14:paraId="19DE89FA" w14:textId="77777777" w:rsidR="003C32A2" w:rsidRPr="00FC6884" w:rsidRDefault="003C32A2" w:rsidP="009A439F">
            <w:pPr>
              <w:pStyle w:val="Nincstrkz"/>
            </w:pPr>
          </w:p>
          <w:p w14:paraId="096008DA" w14:textId="77777777" w:rsidR="003C32A2" w:rsidRPr="00FC6884" w:rsidRDefault="003C32A2" w:rsidP="009A439F">
            <w:pPr>
              <w:pStyle w:val="Nincstrkz"/>
            </w:pPr>
            <w:r w:rsidRPr="00FC6884">
              <w:t>Paliperidone ratiopharm 50 mg injektioneste, depotsuspensio</w:t>
            </w:r>
          </w:p>
          <w:p w14:paraId="44403C2E" w14:textId="77777777" w:rsidR="003C32A2" w:rsidRPr="00FC6884" w:rsidRDefault="003C32A2" w:rsidP="009A439F">
            <w:pPr>
              <w:pStyle w:val="Nincstrkz"/>
            </w:pPr>
          </w:p>
          <w:p w14:paraId="6F519842" w14:textId="77777777" w:rsidR="003C32A2" w:rsidRPr="00FC6884" w:rsidRDefault="003C32A2" w:rsidP="009A439F">
            <w:pPr>
              <w:pStyle w:val="Nincstrkz"/>
            </w:pPr>
            <w:r w:rsidRPr="00FC6884">
              <w:t>Paliperidone ratiopharm 75 mg injektioneste, depotsuspensio</w:t>
            </w:r>
          </w:p>
          <w:p w14:paraId="284B1D3B" w14:textId="77777777" w:rsidR="003C32A2" w:rsidRPr="00FC6884" w:rsidRDefault="003C32A2" w:rsidP="009A439F">
            <w:pPr>
              <w:pStyle w:val="Nincstrkz"/>
            </w:pPr>
          </w:p>
          <w:p w14:paraId="64AD20A5" w14:textId="77777777" w:rsidR="003C32A2" w:rsidRPr="00FC6884" w:rsidRDefault="003C32A2" w:rsidP="009A439F">
            <w:pPr>
              <w:pStyle w:val="Nincstrkz"/>
            </w:pPr>
            <w:r w:rsidRPr="00FC6884">
              <w:t>Paliperidone ratiopharm 100 mg injektioneste, depotsuspensio</w:t>
            </w:r>
          </w:p>
          <w:p w14:paraId="60CA4D54" w14:textId="77777777" w:rsidR="003C32A2" w:rsidRPr="00FC6884" w:rsidRDefault="003C32A2" w:rsidP="009A439F">
            <w:pPr>
              <w:pStyle w:val="Nincstrkz"/>
            </w:pPr>
          </w:p>
          <w:p w14:paraId="4C05853A" w14:textId="77777777" w:rsidR="003C32A2" w:rsidRPr="00FC6884" w:rsidRDefault="003C32A2" w:rsidP="009A439F">
            <w:pPr>
              <w:pStyle w:val="Nincstrkz"/>
            </w:pPr>
            <w:r w:rsidRPr="00FC6884">
              <w:t>Paliperidone ratiopharm 150 mg injektioneste, depotsuspensio</w:t>
            </w:r>
          </w:p>
          <w:p w14:paraId="0AD4E9A0" w14:textId="77777777" w:rsidR="003C32A2" w:rsidRPr="00FC6884" w:rsidRDefault="003C32A2" w:rsidP="009A439F">
            <w:pPr>
              <w:pStyle w:val="Nincstrkz"/>
            </w:pPr>
          </w:p>
          <w:p w14:paraId="251353A7" w14:textId="77777777" w:rsidR="003C32A2" w:rsidRPr="00FC6884" w:rsidRDefault="003C32A2" w:rsidP="009A439F">
            <w:pPr>
              <w:pStyle w:val="Nincstrkz"/>
            </w:pPr>
            <w:r w:rsidRPr="00FC6884">
              <w:t>Paliperidone ratiopharm 100 mg+150 mg injektioneste, depotsuspensio</w:t>
            </w:r>
          </w:p>
        </w:tc>
      </w:tr>
      <w:tr w:rsidR="003C32A2" w:rsidRPr="00FC6884" w14:paraId="0A4FF57B" w14:textId="77777777" w:rsidTr="0025116F">
        <w:tc>
          <w:tcPr>
            <w:tcW w:w="1980" w:type="dxa"/>
          </w:tcPr>
          <w:p w14:paraId="3BF1C9D6" w14:textId="77777777" w:rsidR="003C32A2" w:rsidRPr="00FC6884" w:rsidRDefault="003C32A2" w:rsidP="009A439F">
            <w:pPr>
              <w:pStyle w:val="Nincstrkz"/>
            </w:pPr>
            <w:r w:rsidRPr="00FC6884">
              <w:t>Franciaország</w:t>
            </w:r>
          </w:p>
        </w:tc>
        <w:tc>
          <w:tcPr>
            <w:tcW w:w="7084" w:type="dxa"/>
          </w:tcPr>
          <w:p w14:paraId="45D8DE99" w14:textId="77777777" w:rsidR="003C32A2" w:rsidRPr="00FC6884" w:rsidRDefault="003C32A2" w:rsidP="009A439F">
            <w:pPr>
              <w:pStyle w:val="Nincstrkz"/>
            </w:pPr>
            <w:r w:rsidRPr="00FC6884">
              <w:t>PALIPERIDONE TEVA 25 mg suspension injectable à libération prolongée</w:t>
            </w:r>
          </w:p>
          <w:p w14:paraId="2BE074D7" w14:textId="77777777" w:rsidR="003C32A2" w:rsidRPr="00FC6884" w:rsidRDefault="003C32A2" w:rsidP="009A439F">
            <w:pPr>
              <w:pStyle w:val="Nincstrkz"/>
            </w:pPr>
          </w:p>
          <w:p w14:paraId="5CEF2D1A" w14:textId="77777777" w:rsidR="003C32A2" w:rsidRPr="00FC6884" w:rsidRDefault="003C32A2" w:rsidP="009A439F">
            <w:pPr>
              <w:pStyle w:val="Nincstrkz"/>
            </w:pPr>
            <w:r w:rsidRPr="00FC6884">
              <w:t>PALIPERIDONE TEVA 50 mg suspension injectable à libération prolongée</w:t>
            </w:r>
          </w:p>
          <w:p w14:paraId="5EA225D8" w14:textId="77777777" w:rsidR="003C32A2" w:rsidRPr="00FC6884" w:rsidRDefault="003C32A2" w:rsidP="009A439F">
            <w:pPr>
              <w:pStyle w:val="Nincstrkz"/>
            </w:pPr>
          </w:p>
          <w:p w14:paraId="0D92C2C9" w14:textId="77777777" w:rsidR="003C32A2" w:rsidRPr="00FC6884" w:rsidRDefault="003C32A2" w:rsidP="009A439F">
            <w:pPr>
              <w:pStyle w:val="Nincstrkz"/>
            </w:pPr>
            <w:r w:rsidRPr="00FC6884">
              <w:t>PALIPERIDONE TEVA 75 mg suspension injectable à libération prolongée</w:t>
            </w:r>
          </w:p>
          <w:p w14:paraId="52476166" w14:textId="77777777" w:rsidR="003C32A2" w:rsidRPr="00FC6884" w:rsidRDefault="003C32A2" w:rsidP="009A439F">
            <w:pPr>
              <w:pStyle w:val="Nincstrkz"/>
            </w:pPr>
          </w:p>
          <w:p w14:paraId="177071BB" w14:textId="77777777" w:rsidR="003C32A2" w:rsidRPr="00FC6884" w:rsidRDefault="003C32A2" w:rsidP="009A439F">
            <w:pPr>
              <w:pStyle w:val="Nincstrkz"/>
            </w:pPr>
            <w:r w:rsidRPr="00FC6884">
              <w:t>PALIPERIDONE TEVA 100 mg suspension injectable à libération prolongée</w:t>
            </w:r>
          </w:p>
          <w:p w14:paraId="4FC7C715" w14:textId="77777777" w:rsidR="003C32A2" w:rsidRPr="00FC6884" w:rsidRDefault="003C32A2" w:rsidP="009A439F">
            <w:pPr>
              <w:pStyle w:val="Nincstrkz"/>
            </w:pPr>
          </w:p>
          <w:p w14:paraId="3E2D5AA7" w14:textId="77777777" w:rsidR="003C32A2" w:rsidRPr="00FC6884" w:rsidRDefault="003C32A2" w:rsidP="009A439F">
            <w:pPr>
              <w:pStyle w:val="Nincstrkz"/>
            </w:pPr>
            <w:r w:rsidRPr="00FC6884">
              <w:t>PALIPERIDONE TEVA 150 mg suspension injectable à libération prolongée</w:t>
            </w:r>
          </w:p>
          <w:p w14:paraId="6CFB9354" w14:textId="77777777" w:rsidR="003C32A2" w:rsidRPr="00FC6884" w:rsidRDefault="003C32A2" w:rsidP="009A439F">
            <w:pPr>
              <w:pStyle w:val="Nincstrkz"/>
            </w:pPr>
          </w:p>
        </w:tc>
      </w:tr>
      <w:tr w:rsidR="003C32A2" w:rsidRPr="00FC6884" w14:paraId="2909C037" w14:textId="77777777" w:rsidTr="0025116F">
        <w:tc>
          <w:tcPr>
            <w:tcW w:w="1980" w:type="dxa"/>
          </w:tcPr>
          <w:p w14:paraId="23C706CA" w14:textId="77777777" w:rsidR="003C32A2" w:rsidRPr="00FC6884" w:rsidRDefault="003C32A2" w:rsidP="009A439F">
            <w:pPr>
              <w:pStyle w:val="Nincstrkz"/>
            </w:pPr>
            <w:r w:rsidRPr="00FC6884">
              <w:t>Görögország</w:t>
            </w:r>
          </w:p>
        </w:tc>
        <w:tc>
          <w:tcPr>
            <w:tcW w:w="7084" w:type="dxa"/>
          </w:tcPr>
          <w:p w14:paraId="255C3C71" w14:textId="77777777" w:rsidR="003C32A2" w:rsidRPr="00FC6884" w:rsidRDefault="003C32A2" w:rsidP="009A439F">
            <w:pPr>
              <w:pStyle w:val="Nincstrkz"/>
            </w:pPr>
            <w:r w:rsidRPr="00FC6884">
              <w:t xml:space="preserve">Paliperidone/Teva Pharma 75 mg ενέσιμο εναιώρημα παρατεταμένης αποδέσμευσης </w:t>
            </w:r>
          </w:p>
          <w:p w14:paraId="5E877259" w14:textId="77777777" w:rsidR="003C32A2" w:rsidRPr="00FC6884" w:rsidRDefault="003C32A2" w:rsidP="009A439F">
            <w:pPr>
              <w:pStyle w:val="Nincstrkz"/>
            </w:pPr>
          </w:p>
          <w:p w14:paraId="0D3A9C1F" w14:textId="77777777" w:rsidR="003C32A2" w:rsidRPr="00FC6884" w:rsidRDefault="003C32A2" w:rsidP="009A439F">
            <w:pPr>
              <w:pStyle w:val="Nincstrkz"/>
            </w:pPr>
            <w:r w:rsidRPr="00FC6884">
              <w:t xml:space="preserve">Paliperidone/Teva Pharma 100 mg ενέσιμο εναιώρημα παρατεταμένης αποδέσμευσης </w:t>
            </w:r>
          </w:p>
          <w:p w14:paraId="1C84184C" w14:textId="77777777" w:rsidR="003C32A2" w:rsidRPr="00FC6884" w:rsidRDefault="003C32A2" w:rsidP="009A439F">
            <w:pPr>
              <w:pStyle w:val="Nincstrkz"/>
            </w:pPr>
          </w:p>
          <w:p w14:paraId="12A4D695" w14:textId="77777777" w:rsidR="003C32A2" w:rsidRPr="00FC6884" w:rsidRDefault="003C32A2" w:rsidP="009A439F">
            <w:pPr>
              <w:pStyle w:val="Nincstrkz"/>
            </w:pPr>
            <w:r w:rsidRPr="00FC6884">
              <w:t xml:space="preserve">Paliperidone/Teva Pharma 150 mg ενέσιμο εναιώρημα παρατεταμένης αποδέσμευσης </w:t>
            </w:r>
          </w:p>
          <w:p w14:paraId="58C8C3BB" w14:textId="77777777" w:rsidR="003C32A2" w:rsidRPr="00FC6884" w:rsidRDefault="003C32A2" w:rsidP="009A439F">
            <w:pPr>
              <w:pStyle w:val="Nincstrkz"/>
            </w:pPr>
          </w:p>
        </w:tc>
      </w:tr>
      <w:tr w:rsidR="00363EF2" w:rsidRPr="00FC6884" w14:paraId="26093966" w14:textId="77777777" w:rsidTr="0025116F">
        <w:tc>
          <w:tcPr>
            <w:tcW w:w="1980" w:type="dxa"/>
          </w:tcPr>
          <w:p w14:paraId="150D27DE" w14:textId="02ECC08E" w:rsidR="00363EF2" w:rsidRPr="00FC6884" w:rsidRDefault="00363EF2" w:rsidP="009A439F">
            <w:pPr>
              <w:pStyle w:val="Nincstrkz"/>
            </w:pPr>
            <w:r w:rsidRPr="00FC6884">
              <w:t>Horvátország</w:t>
            </w:r>
          </w:p>
        </w:tc>
        <w:tc>
          <w:tcPr>
            <w:tcW w:w="7084" w:type="dxa"/>
          </w:tcPr>
          <w:p w14:paraId="64EEE911" w14:textId="06F501ED" w:rsidR="00363EF2" w:rsidRPr="00FC6884" w:rsidRDefault="00363EF2" w:rsidP="009A439F">
            <w:pPr>
              <w:pStyle w:val="Nincstrkz"/>
              <w:rPr>
                <w:color w:val="000000"/>
              </w:rPr>
            </w:pPr>
            <w:r w:rsidRPr="00FC6884">
              <w:t>Paliperidon Teva 75 mg suspenzija za injekciju s produljenim oslobađanjem</w:t>
            </w:r>
          </w:p>
          <w:p w14:paraId="320D027F" w14:textId="77777777" w:rsidR="00FE52D2" w:rsidRPr="00FC6884" w:rsidRDefault="00FE52D2" w:rsidP="009A439F">
            <w:pPr>
              <w:pStyle w:val="Nincstrkz"/>
            </w:pPr>
          </w:p>
          <w:p w14:paraId="1B3235AE" w14:textId="3A19C684" w:rsidR="00FE52D2" w:rsidRPr="00FC6884" w:rsidRDefault="00FE52D2" w:rsidP="009A439F">
            <w:pPr>
              <w:pStyle w:val="Nincstrkz"/>
              <w:rPr>
                <w:color w:val="000000"/>
              </w:rPr>
            </w:pPr>
            <w:r w:rsidRPr="00FC6884">
              <w:lastRenderedPageBreak/>
              <w:t>Paliperidon Teva 100 mg suspenzija za injekciju s produljenim oslobađanjem</w:t>
            </w:r>
          </w:p>
          <w:p w14:paraId="33A5F4A6" w14:textId="77777777" w:rsidR="00FE52D2" w:rsidRPr="00FC6884" w:rsidRDefault="00FE52D2" w:rsidP="009A439F">
            <w:pPr>
              <w:pStyle w:val="Nincstrkz"/>
              <w:rPr>
                <w:color w:val="000000"/>
              </w:rPr>
            </w:pPr>
          </w:p>
          <w:p w14:paraId="6EE70317" w14:textId="55CF7E81" w:rsidR="00E57A87" w:rsidRPr="00FC6884" w:rsidRDefault="00FE52D2" w:rsidP="009A439F">
            <w:pPr>
              <w:pStyle w:val="Nincstrkz"/>
              <w:rPr>
                <w:color w:val="000000"/>
              </w:rPr>
            </w:pPr>
            <w:r w:rsidRPr="00FC6884">
              <w:t>Paliperidon Teva 150 mg suspenzija za injekciju s produljenim oslobađanjem</w:t>
            </w:r>
          </w:p>
          <w:p w14:paraId="34BF32B6" w14:textId="14350F3B" w:rsidR="00FE52D2" w:rsidRPr="00FC6884" w:rsidRDefault="00FE52D2" w:rsidP="000C295D">
            <w:pPr>
              <w:pStyle w:val="Nincstrkz"/>
            </w:pPr>
          </w:p>
        </w:tc>
      </w:tr>
      <w:tr w:rsidR="003C32A2" w:rsidRPr="00FC6884" w14:paraId="218AB95F" w14:textId="77777777" w:rsidTr="0025116F">
        <w:tc>
          <w:tcPr>
            <w:tcW w:w="1980" w:type="dxa"/>
          </w:tcPr>
          <w:p w14:paraId="45347BDF" w14:textId="77777777" w:rsidR="003C32A2" w:rsidRPr="00FC6884" w:rsidRDefault="003C32A2" w:rsidP="009A439F">
            <w:pPr>
              <w:pStyle w:val="Nincstrkz"/>
            </w:pPr>
            <w:r w:rsidRPr="00FC6884">
              <w:lastRenderedPageBreak/>
              <w:t xml:space="preserve">Hollandia </w:t>
            </w:r>
          </w:p>
        </w:tc>
        <w:tc>
          <w:tcPr>
            <w:tcW w:w="7084" w:type="dxa"/>
          </w:tcPr>
          <w:p w14:paraId="098105B0" w14:textId="77777777" w:rsidR="003C32A2" w:rsidRPr="00FC6884" w:rsidRDefault="003C32A2" w:rsidP="009A439F">
            <w:pPr>
              <w:pStyle w:val="Nincstrkz"/>
            </w:pPr>
            <w:r w:rsidRPr="00FC6884">
              <w:t>Paliperidon Teva 25 mg suspensie voor injectie met verlengde afgifte</w:t>
            </w:r>
          </w:p>
          <w:p w14:paraId="35C3E517" w14:textId="77777777" w:rsidR="003C32A2" w:rsidRPr="00FC6884" w:rsidRDefault="003C32A2" w:rsidP="009A439F">
            <w:pPr>
              <w:pStyle w:val="Nincstrkz"/>
            </w:pPr>
          </w:p>
          <w:p w14:paraId="37386704" w14:textId="77777777" w:rsidR="003C32A2" w:rsidRPr="00FC6884" w:rsidRDefault="003C32A2" w:rsidP="009A439F">
            <w:pPr>
              <w:pStyle w:val="Nincstrkz"/>
            </w:pPr>
            <w:r w:rsidRPr="00FC6884">
              <w:t>Paliperidon Teva 50 mg suspensie voor injectie met verlengde afgifte</w:t>
            </w:r>
          </w:p>
          <w:p w14:paraId="09D4DF1F" w14:textId="77777777" w:rsidR="003C32A2" w:rsidRPr="00FC6884" w:rsidRDefault="003C32A2" w:rsidP="009A439F">
            <w:pPr>
              <w:pStyle w:val="Nincstrkz"/>
            </w:pPr>
          </w:p>
          <w:p w14:paraId="4680537F" w14:textId="77777777" w:rsidR="003C32A2" w:rsidRPr="00FC6884" w:rsidRDefault="003C32A2" w:rsidP="009A439F">
            <w:pPr>
              <w:pStyle w:val="Nincstrkz"/>
            </w:pPr>
            <w:r w:rsidRPr="00FC6884">
              <w:t>Paliperidon Teva 75 mg suspensie voor injectie met verlengde afgifte</w:t>
            </w:r>
          </w:p>
          <w:p w14:paraId="4410018F" w14:textId="77777777" w:rsidR="003C32A2" w:rsidRPr="00FC6884" w:rsidRDefault="003C32A2" w:rsidP="009A439F">
            <w:pPr>
              <w:pStyle w:val="Nincstrkz"/>
            </w:pPr>
          </w:p>
          <w:p w14:paraId="35189D4C" w14:textId="77777777" w:rsidR="003C32A2" w:rsidRPr="00FC6884" w:rsidRDefault="003C32A2" w:rsidP="009A439F">
            <w:pPr>
              <w:pStyle w:val="Nincstrkz"/>
            </w:pPr>
            <w:r w:rsidRPr="00FC6884">
              <w:t>Paliperidon Teva 100 mg suspensie voor injectie met verlengde afgifte</w:t>
            </w:r>
          </w:p>
          <w:p w14:paraId="0C5737FE" w14:textId="77777777" w:rsidR="003C32A2" w:rsidRPr="00FC6884" w:rsidRDefault="003C32A2" w:rsidP="009A439F">
            <w:pPr>
              <w:pStyle w:val="Nincstrkz"/>
            </w:pPr>
          </w:p>
          <w:p w14:paraId="090BB46A" w14:textId="77777777" w:rsidR="003C32A2" w:rsidRPr="00FC6884" w:rsidRDefault="003C32A2" w:rsidP="009A439F">
            <w:pPr>
              <w:pStyle w:val="Nincstrkz"/>
            </w:pPr>
            <w:r w:rsidRPr="00FC6884">
              <w:t>Paliperidon Teva 150 mg suspensie voor injectie met verlengde afgifte</w:t>
            </w:r>
          </w:p>
          <w:p w14:paraId="2114EF45" w14:textId="52960148" w:rsidR="003C32A2" w:rsidRPr="00FC6884" w:rsidRDefault="003C32A2" w:rsidP="009A439F">
            <w:pPr>
              <w:pStyle w:val="Nincstrkz"/>
            </w:pPr>
            <w:r w:rsidRPr="00FC6884">
              <w:t>Paliperidon Teva 150 mg</w:t>
            </w:r>
            <w:r w:rsidR="00D04535">
              <w:t xml:space="preserve"> en</w:t>
            </w:r>
            <w:r w:rsidRPr="00FC6884">
              <w:t xml:space="preserve"> 100 mg suspensie voor injectie met verlengde afgifte</w:t>
            </w:r>
          </w:p>
          <w:p w14:paraId="3B2BFCB7" w14:textId="77777777" w:rsidR="003C32A2" w:rsidRPr="00FC6884" w:rsidRDefault="003C32A2" w:rsidP="009A439F">
            <w:pPr>
              <w:pStyle w:val="Nincstrkz"/>
            </w:pPr>
          </w:p>
        </w:tc>
      </w:tr>
      <w:tr w:rsidR="003C32A2" w:rsidRPr="00FC6884" w14:paraId="6EA7FDDD" w14:textId="77777777" w:rsidTr="0025116F">
        <w:tc>
          <w:tcPr>
            <w:tcW w:w="1980" w:type="dxa"/>
          </w:tcPr>
          <w:p w14:paraId="624A6FA2" w14:textId="77777777" w:rsidR="003C32A2" w:rsidRPr="00FC6884" w:rsidRDefault="003C32A2" w:rsidP="009A439F">
            <w:pPr>
              <w:pStyle w:val="Nincstrkz"/>
            </w:pPr>
            <w:r w:rsidRPr="00FC6884">
              <w:t>Izland</w:t>
            </w:r>
          </w:p>
        </w:tc>
        <w:tc>
          <w:tcPr>
            <w:tcW w:w="7084" w:type="dxa"/>
          </w:tcPr>
          <w:p w14:paraId="5CA986DF" w14:textId="77777777" w:rsidR="003C32A2" w:rsidRPr="00FC6884" w:rsidRDefault="003C32A2" w:rsidP="009A439F">
            <w:pPr>
              <w:pStyle w:val="Nincstrkz"/>
            </w:pPr>
            <w:r w:rsidRPr="00FC6884">
              <w:t>Paliperidon Teva</w:t>
            </w:r>
          </w:p>
        </w:tc>
      </w:tr>
      <w:tr w:rsidR="003C32A2" w:rsidRPr="00FC6884" w14:paraId="058851B7" w14:textId="77777777" w:rsidTr="0025116F">
        <w:tc>
          <w:tcPr>
            <w:tcW w:w="1980" w:type="dxa"/>
          </w:tcPr>
          <w:p w14:paraId="44283C53" w14:textId="77777777" w:rsidR="003C32A2" w:rsidRPr="00FC6884" w:rsidRDefault="003C32A2" w:rsidP="009A439F">
            <w:pPr>
              <w:pStyle w:val="Nincstrkz"/>
            </w:pPr>
            <w:r w:rsidRPr="00FC6884">
              <w:t>Írország</w:t>
            </w:r>
          </w:p>
        </w:tc>
        <w:tc>
          <w:tcPr>
            <w:tcW w:w="7084" w:type="dxa"/>
          </w:tcPr>
          <w:p w14:paraId="569F09A1" w14:textId="77777777" w:rsidR="003C32A2" w:rsidRPr="00FC6884" w:rsidRDefault="003C32A2" w:rsidP="009A439F">
            <w:pPr>
              <w:pStyle w:val="Nincstrkz"/>
            </w:pPr>
            <w:r w:rsidRPr="00FC6884">
              <w:t>Paliperidone Teva 25 mg</w:t>
            </w:r>
            <w:r w:rsidRPr="00FC6884">
              <w:rPr>
                <w:b/>
                <w:bCs/>
              </w:rPr>
              <w:t xml:space="preserve"> </w:t>
            </w:r>
            <w:bookmarkStart w:id="4" w:name="_Hlk74209977"/>
            <w:r w:rsidRPr="00FC6884">
              <w:t>Prolonged-Release Suspension For Injection</w:t>
            </w:r>
            <w:bookmarkEnd w:id="4"/>
          </w:p>
          <w:p w14:paraId="2E413849" w14:textId="77777777" w:rsidR="003C32A2" w:rsidRPr="00FC6884" w:rsidRDefault="003C32A2" w:rsidP="009A439F">
            <w:pPr>
              <w:pStyle w:val="Nincstrkz"/>
            </w:pPr>
          </w:p>
          <w:p w14:paraId="17191759" w14:textId="77777777" w:rsidR="003C32A2" w:rsidRPr="00FC6884" w:rsidRDefault="003C32A2" w:rsidP="009A439F">
            <w:pPr>
              <w:pStyle w:val="Nincstrkz"/>
            </w:pPr>
            <w:r w:rsidRPr="00FC6884">
              <w:t>Paliperidone Teva 50 mg</w:t>
            </w:r>
            <w:r w:rsidRPr="00FC6884">
              <w:rPr>
                <w:b/>
                <w:bCs/>
              </w:rPr>
              <w:t xml:space="preserve"> </w:t>
            </w:r>
            <w:r w:rsidRPr="00FC6884">
              <w:t>Prolonged-Release Suspension For Injection</w:t>
            </w:r>
          </w:p>
          <w:p w14:paraId="38A1681B" w14:textId="77777777" w:rsidR="003C32A2" w:rsidRPr="00FC6884" w:rsidRDefault="003C32A2" w:rsidP="009A439F">
            <w:pPr>
              <w:pStyle w:val="Nincstrkz"/>
            </w:pPr>
          </w:p>
          <w:p w14:paraId="2323A52F" w14:textId="77777777" w:rsidR="003C32A2" w:rsidRPr="00FC6884" w:rsidRDefault="003C32A2" w:rsidP="009A439F">
            <w:pPr>
              <w:pStyle w:val="Nincstrkz"/>
            </w:pPr>
            <w:r w:rsidRPr="00FC6884">
              <w:t>Paliperidone Teva 75 mg</w:t>
            </w:r>
            <w:r w:rsidRPr="00FC6884">
              <w:rPr>
                <w:b/>
                <w:bCs/>
              </w:rPr>
              <w:t xml:space="preserve"> </w:t>
            </w:r>
            <w:r w:rsidRPr="00FC6884">
              <w:t>Prolonged-Release Suspension For Injection</w:t>
            </w:r>
          </w:p>
          <w:p w14:paraId="2984B998" w14:textId="77777777" w:rsidR="003C32A2" w:rsidRPr="00FC6884" w:rsidRDefault="003C32A2" w:rsidP="009A439F">
            <w:pPr>
              <w:pStyle w:val="Nincstrkz"/>
            </w:pPr>
          </w:p>
          <w:p w14:paraId="63D0B490" w14:textId="77777777" w:rsidR="003C32A2" w:rsidRPr="00FC6884" w:rsidRDefault="003C32A2" w:rsidP="009A439F">
            <w:pPr>
              <w:pStyle w:val="Nincstrkz"/>
            </w:pPr>
            <w:r w:rsidRPr="00FC6884">
              <w:t>Paliperidone Teva 100 mg</w:t>
            </w:r>
            <w:r w:rsidRPr="00FC6884">
              <w:rPr>
                <w:b/>
                <w:bCs/>
              </w:rPr>
              <w:t xml:space="preserve"> </w:t>
            </w:r>
            <w:r w:rsidRPr="00FC6884">
              <w:t>Prolonged-Release Suspension For Injection</w:t>
            </w:r>
          </w:p>
          <w:p w14:paraId="58ABE8EE" w14:textId="77777777" w:rsidR="003C32A2" w:rsidRPr="00FC6884" w:rsidRDefault="003C32A2" w:rsidP="009A439F">
            <w:pPr>
              <w:pStyle w:val="Nincstrkz"/>
            </w:pPr>
          </w:p>
          <w:p w14:paraId="5613CC86" w14:textId="77777777" w:rsidR="003C32A2" w:rsidRPr="00FC6884" w:rsidRDefault="003C32A2" w:rsidP="009A439F">
            <w:pPr>
              <w:pStyle w:val="Nincstrkz"/>
            </w:pPr>
            <w:r w:rsidRPr="00FC6884">
              <w:t>Paliperidone Teva 150 mg</w:t>
            </w:r>
            <w:r w:rsidRPr="00FC6884">
              <w:rPr>
                <w:b/>
                <w:bCs/>
              </w:rPr>
              <w:t xml:space="preserve"> </w:t>
            </w:r>
            <w:r w:rsidRPr="00FC6884">
              <w:t>Prolonged-Release Suspension For Injection</w:t>
            </w:r>
          </w:p>
          <w:p w14:paraId="509A1741" w14:textId="77777777" w:rsidR="003C32A2" w:rsidRPr="00FC6884" w:rsidRDefault="003C32A2" w:rsidP="009A439F">
            <w:pPr>
              <w:pStyle w:val="Nincstrkz"/>
            </w:pPr>
          </w:p>
          <w:p w14:paraId="427B0C01" w14:textId="77777777" w:rsidR="003C32A2" w:rsidRPr="00FC6884" w:rsidRDefault="003C32A2" w:rsidP="009A439F">
            <w:pPr>
              <w:pStyle w:val="Nincstrkz"/>
            </w:pPr>
            <w:r w:rsidRPr="00FC6884">
              <w:t>Paliperidone Teva 150 mg</w:t>
            </w:r>
            <w:r w:rsidRPr="00FC6884">
              <w:rPr>
                <w:b/>
                <w:bCs/>
              </w:rPr>
              <w:t xml:space="preserve"> and 100 mg</w:t>
            </w:r>
            <w:r w:rsidRPr="00FC6884">
              <w:t>Prolonged-Release Suspension For Injection</w:t>
            </w:r>
          </w:p>
        </w:tc>
      </w:tr>
      <w:tr w:rsidR="00790BE1" w:rsidRPr="00FC6884" w14:paraId="1330311B" w14:textId="77777777" w:rsidTr="0025116F">
        <w:tc>
          <w:tcPr>
            <w:tcW w:w="1980" w:type="dxa"/>
            <w:tcBorders>
              <w:bottom w:val="single" w:sz="4" w:space="0" w:color="auto"/>
            </w:tcBorders>
          </w:tcPr>
          <w:p w14:paraId="11277248" w14:textId="77777777" w:rsidR="00790BE1" w:rsidRPr="00FC6884" w:rsidRDefault="00790BE1" w:rsidP="009A439F">
            <w:pPr>
              <w:pStyle w:val="Nincstrkz"/>
            </w:pPr>
            <w:r w:rsidRPr="00FC6884">
              <w:t>Lengyelország</w:t>
            </w:r>
          </w:p>
        </w:tc>
        <w:tc>
          <w:tcPr>
            <w:tcW w:w="7084" w:type="dxa"/>
          </w:tcPr>
          <w:p w14:paraId="3157DFC4" w14:textId="77777777" w:rsidR="00790BE1" w:rsidRPr="00FC6884" w:rsidRDefault="00790BE1" w:rsidP="009A439F">
            <w:pPr>
              <w:pStyle w:val="Nincstrkz"/>
            </w:pPr>
            <w:r w:rsidRPr="00FC6884">
              <w:t>Paliperidone Teva</w:t>
            </w:r>
          </w:p>
        </w:tc>
      </w:tr>
      <w:tr w:rsidR="00790BE1" w:rsidRPr="00FC6884" w14:paraId="5F40E5C5" w14:textId="77777777" w:rsidTr="0025116F">
        <w:tc>
          <w:tcPr>
            <w:tcW w:w="1980" w:type="dxa"/>
          </w:tcPr>
          <w:p w14:paraId="315B03C2" w14:textId="77777777" w:rsidR="00790BE1" w:rsidRPr="00FC6884" w:rsidRDefault="00790BE1" w:rsidP="009A439F">
            <w:pPr>
              <w:pStyle w:val="Nincstrkz"/>
            </w:pPr>
            <w:r w:rsidRPr="00FC6884">
              <w:t>Lettország</w:t>
            </w:r>
          </w:p>
        </w:tc>
        <w:tc>
          <w:tcPr>
            <w:tcW w:w="7084" w:type="dxa"/>
          </w:tcPr>
          <w:p w14:paraId="0BAC092A" w14:textId="77777777" w:rsidR="00790BE1" w:rsidRPr="00FC6884" w:rsidRDefault="00790BE1" w:rsidP="009A439F">
            <w:pPr>
              <w:pStyle w:val="Nincstrkz"/>
            </w:pPr>
            <w:r w:rsidRPr="00FC6884">
              <w:t>Paliperidone Teva 75 mg ilgstošās darbības suspensija injekcijām</w:t>
            </w:r>
          </w:p>
          <w:p w14:paraId="61E84202" w14:textId="77777777" w:rsidR="00790BE1" w:rsidRPr="00FC6884" w:rsidRDefault="00790BE1" w:rsidP="009A439F">
            <w:pPr>
              <w:pStyle w:val="Nincstrkz"/>
            </w:pPr>
          </w:p>
          <w:p w14:paraId="263937F2" w14:textId="77777777" w:rsidR="00790BE1" w:rsidRPr="00FC6884" w:rsidRDefault="00790BE1" w:rsidP="009A439F">
            <w:pPr>
              <w:pStyle w:val="Nincstrkz"/>
            </w:pPr>
            <w:r w:rsidRPr="00FC6884">
              <w:t>Paliperidone Teva 100 mg ilgstošās darbības suspensija injekcijām</w:t>
            </w:r>
          </w:p>
          <w:p w14:paraId="7C2403FF" w14:textId="77777777" w:rsidR="00790BE1" w:rsidRPr="00FC6884" w:rsidRDefault="00790BE1" w:rsidP="009A439F">
            <w:pPr>
              <w:pStyle w:val="Nincstrkz"/>
            </w:pPr>
          </w:p>
          <w:p w14:paraId="0CBA399D" w14:textId="77777777" w:rsidR="00790BE1" w:rsidRPr="00FC6884" w:rsidRDefault="00790BE1" w:rsidP="009A439F">
            <w:pPr>
              <w:pStyle w:val="Nincstrkz"/>
            </w:pPr>
            <w:r w:rsidRPr="00FC6884">
              <w:t>Paliperidone Teva 150 mg ilgstošās darbības suspensija injekcijām</w:t>
            </w:r>
          </w:p>
        </w:tc>
      </w:tr>
      <w:tr w:rsidR="00790BE1" w:rsidRPr="00FC6884" w14:paraId="029AF9E1" w14:textId="77777777" w:rsidTr="0025116F">
        <w:tc>
          <w:tcPr>
            <w:tcW w:w="1980" w:type="dxa"/>
          </w:tcPr>
          <w:p w14:paraId="0E653522" w14:textId="77777777" w:rsidR="00790BE1" w:rsidRPr="00FC6884" w:rsidRDefault="00790BE1" w:rsidP="009A439F">
            <w:pPr>
              <w:pStyle w:val="Nincstrkz"/>
            </w:pPr>
            <w:r w:rsidRPr="00FC6884">
              <w:t>Litvánia</w:t>
            </w:r>
          </w:p>
        </w:tc>
        <w:tc>
          <w:tcPr>
            <w:tcW w:w="7084" w:type="dxa"/>
          </w:tcPr>
          <w:p w14:paraId="5BB40CC0" w14:textId="77777777" w:rsidR="00790BE1" w:rsidRPr="00FC6884" w:rsidRDefault="00790BE1" w:rsidP="009A439F">
            <w:pPr>
              <w:pStyle w:val="Nincstrkz"/>
            </w:pPr>
            <w:r w:rsidRPr="00FC6884">
              <w:t>Paliperidone Teva 50 mg pailginto atpalaidavimo injekcinė suspensija</w:t>
            </w:r>
          </w:p>
          <w:p w14:paraId="255A12D2" w14:textId="77777777" w:rsidR="00790BE1" w:rsidRPr="00FC6884" w:rsidRDefault="00790BE1" w:rsidP="009A439F">
            <w:pPr>
              <w:pStyle w:val="Nincstrkz"/>
            </w:pPr>
          </w:p>
          <w:p w14:paraId="0B90B971" w14:textId="77777777" w:rsidR="00790BE1" w:rsidRPr="00FC6884" w:rsidRDefault="00790BE1" w:rsidP="009A439F">
            <w:pPr>
              <w:pStyle w:val="Nincstrkz"/>
            </w:pPr>
            <w:r w:rsidRPr="00FC6884">
              <w:t>Paliperidone Teva 75 mg pailginto atpalaidavimo injekcinė suspensija</w:t>
            </w:r>
          </w:p>
          <w:p w14:paraId="4A26CB8A" w14:textId="77777777" w:rsidR="00790BE1" w:rsidRPr="00FC6884" w:rsidRDefault="00790BE1" w:rsidP="009A439F">
            <w:pPr>
              <w:pStyle w:val="Nincstrkz"/>
            </w:pPr>
          </w:p>
          <w:p w14:paraId="4D5B3C68" w14:textId="77777777" w:rsidR="00790BE1" w:rsidRPr="00FC6884" w:rsidRDefault="00790BE1" w:rsidP="009A439F">
            <w:pPr>
              <w:pStyle w:val="Nincstrkz"/>
            </w:pPr>
            <w:r w:rsidRPr="00FC6884">
              <w:t>Paliperidone Teva 100 mg pailginto atpalaidavimo injekcinė suspensija</w:t>
            </w:r>
          </w:p>
          <w:p w14:paraId="4029425D" w14:textId="77777777" w:rsidR="00790BE1" w:rsidRPr="00FC6884" w:rsidRDefault="00790BE1" w:rsidP="009A439F">
            <w:pPr>
              <w:pStyle w:val="Nincstrkz"/>
            </w:pPr>
          </w:p>
          <w:p w14:paraId="09E3C8CC" w14:textId="77777777" w:rsidR="00790BE1" w:rsidRPr="00FC6884" w:rsidRDefault="00790BE1" w:rsidP="009A439F">
            <w:pPr>
              <w:pStyle w:val="Nincstrkz"/>
            </w:pPr>
            <w:r w:rsidRPr="00FC6884">
              <w:t>Paliperidone Teva 150 mg pailginto atpalaidavimo injekcinė suspensija</w:t>
            </w:r>
          </w:p>
        </w:tc>
      </w:tr>
      <w:tr w:rsidR="00790BE1" w:rsidRPr="00FC6884" w14:paraId="2448BB71" w14:textId="77777777" w:rsidTr="0025116F">
        <w:tc>
          <w:tcPr>
            <w:tcW w:w="1980" w:type="dxa"/>
          </w:tcPr>
          <w:p w14:paraId="1F3433F0" w14:textId="77777777" w:rsidR="00790BE1" w:rsidRPr="00FC6884" w:rsidRDefault="00790BE1" w:rsidP="009A439F">
            <w:pPr>
              <w:pStyle w:val="Nincstrkz"/>
            </w:pPr>
            <w:r w:rsidRPr="00FC6884">
              <w:t>Luxemburg</w:t>
            </w:r>
          </w:p>
        </w:tc>
        <w:tc>
          <w:tcPr>
            <w:tcW w:w="7084" w:type="dxa"/>
          </w:tcPr>
          <w:p w14:paraId="30B9430C" w14:textId="77777777" w:rsidR="00790BE1" w:rsidRPr="00FC6884" w:rsidRDefault="00790BE1" w:rsidP="009A439F">
            <w:pPr>
              <w:pStyle w:val="Nincstrkz"/>
            </w:pPr>
            <w:r w:rsidRPr="00FC6884">
              <w:t>Paliperidon-ratiopharm 25 mg Depot-Injektionssuspension</w:t>
            </w:r>
          </w:p>
          <w:p w14:paraId="4E4DFA6D" w14:textId="77777777" w:rsidR="00790BE1" w:rsidRPr="00FC6884" w:rsidRDefault="00790BE1" w:rsidP="009A439F">
            <w:pPr>
              <w:pStyle w:val="Nincstrkz"/>
            </w:pPr>
          </w:p>
          <w:p w14:paraId="208D03FD" w14:textId="77777777" w:rsidR="00790BE1" w:rsidRPr="00FC6884" w:rsidRDefault="00790BE1" w:rsidP="009A439F">
            <w:pPr>
              <w:pStyle w:val="Nincstrkz"/>
            </w:pPr>
            <w:r w:rsidRPr="00FC6884">
              <w:t>Paliperidon-ratiopharm 50 mg Depot-Injektionssuspension</w:t>
            </w:r>
          </w:p>
          <w:p w14:paraId="5CDEB2F6" w14:textId="77777777" w:rsidR="00790BE1" w:rsidRPr="00FC6884" w:rsidRDefault="00790BE1" w:rsidP="009A439F">
            <w:pPr>
              <w:pStyle w:val="Nincstrkz"/>
            </w:pPr>
          </w:p>
          <w:p w14:paraId="66846E18" w14:textId="77777777" w:rsidR="00790BE1" w:rsidRPr="00FC6884" w:rsidRDefault="00790BE1" w:rsidP="009A439F">
            <w:pPr>
              <w:pStyle w:val="Nincstrkz"/>
            </w:pPr>
            <w:r w:rsidRPr="00FC6884">
              <w:t>Paliperidon-ratiopharm 75 mg Depot-Injektionssuspension</w:t>
            </w:r>
          </w:p>
          <w:p w14:paraId="018069B0" w14:textId="77777777" w:rsidR="00790BE1" w:rsidRPr="00FC6884" w:rsidRDefault="00790BE1" w:rsidP="009A439F">
            <w:pPr>
              <w:pStyle w:val="Nincstrkz"/>
            </w:pPr>
          </w:p>
          <w:p w14:paraId="366325AF" w14:textId="77777777" w:rsidR="00790BE1" w:rsidRPr="00FC6884" w:rsidRDefault="00790BE1" w:rsidP="009A439F">
            <w:pPr>
              <w:pStyle w:val="Nincstrkz"/>
            </w:pPr>
            <w:r w:rsidRPr="00FC6884">
              <w:t>Paliperidon-ratiopharm 100 mg Depot-Injektionssuspension</w:t>
            </w:r>
          </w:p>
          <w:p w14:paraId="14A96C84" w14:textId="77777777" w:rsidR="00790BE1" w:rsidRPr="00FC6884" w:rsidRDefault="00790BE1" w:rsidP="009A439F">
            <w:pPr>
              <w:pStyle w:val="Nincstrkz"/>
            </w:pPr>
          </w:p>
          <w:p w14:paraId="42B4BCE6" w14:textId="77777777" w:rsidR="00790BE1" w:rsidRPr="00FC6884" w:rsidRDefault="00790BE1" w:rsidP="009A439F">
            <w:pPr>
              <w:pStyle w:val="Nincstrkz"/>
            </w:pPr>
            <w:r w:rsidRPr="00FC6884">
              <w:t>Paliperidon-ratiopharm 150 mg Depot-Injektionssuspension</w:t>
            </w:r>
          </w:p>
          <w:p w14:paraId="2ABF9F32" w14:textId="77777777" w:rsidR="00790BE1" w:rsidRPr="00FC6884" w:rsidRDefault="00790BE1" w:rsidP="009A439F">
            <w:pPr>
              <w:pStyle w:val="Nincstrkz"/>
            </w:pPr>
          </w:p>
          <w:p w14:paraId="144AFA43" w14:textId="77777777" w:rsidR="00790BE1" w:rsidRPr="00FC6884" w:rsidRDefault="00790BE1" w:rsidP="009A439F">
            <w:pPr>
              <w:pStyle w:val="Nincstrkz"/>
            </w:pPr>
            <w:r w:rsidRPr="00FC6884">
              <w:t>Paliperidon-ratiopharm 150 mg und 100 mg Depot-Injektionssuspension</w:t>
            </w:r>
          </w:p>
          <w:p w14:paraId="1B6F9F8E" w14:textId="77777777" w:rsidR="00790BE1" w:rsidRPr="00FC6884" w:rsidRDefault="00790BE1" w:rsidP="009A439F">
            <w:pPr>
              <w:pStyle w:val="Nincstrkz"/>
            </w:pPr>
          </w:p>
        </w:tc>
      </w:tr>
      <w:tr w:rsidR="00FE52D2" w:rsidRPr="00FC6884" w14:paraId="7A158088" w14:textId="77777777" w:rsidTr="0025116F">
        <w:tc>
          <w:tcPr>
            <w:tcW w:w="1980" w:type="dxa"/>
          </w:tcPr>
          <w:p w14:paraId="388BAEC0" w14:textId="2CEAEABF" w:rsidR="00FE52D2" w:rsidRPr="00FC6884" w:rsidRDefault="00FE52D2" w:rsidP="009A439F">
            <w:pPr>
              <w:pStyle w:val="Nincstrkz"/>
            </w:pPr>
            <w:r w:rsidRPr="00FC6884">
              <w:t>Magyarország</w:t>
            </w:r>
          </w:p>
        </w:tc>
        <w:tc>
          <w:tcPr>
            <w:tcW w:w="7084" w:type="dxa"/>
          </w:tcPr>
          <w:p w14:paraId="09B84233" w14:textId="31433CB9" w:rsidR="00FE52D2" w:rsidRPr="00FC6884" w:rsidRDefault="00FE52D2" w:rsidP="00FE52D2">
            <w:pPr>
              <w:pStyle w:val="Nincstrkz"/>
            </w:pPr>
            <w:r w:rsidRPr="00FC6884">
              <w:t xml:space="preserve">Paliperidon Teva 25 mg retard szuszpenziós injekció </w:t>
            </w:r>
          </w:p>
          <w:p w14:paraId="7B7D4BC9" w14:textId="77777777" w:rsidR="00FE52D2" w:rsidRPr="00FC6884" w:rsidRDefault="00FE52D2" w:rsidP="00FE52D2">
            <w:pPr>
              <w:pStyle w:val="Nincstrkz"/>
            </w:pPr>
          </w:p>
          <w:p w14:paraId="7CD05D8A" w14:textId="10D16245" w:rsidR="00FE52D2" w:rsidRPr="00FC6884" w:rsidRDefault="00FE52D2" w:rsidP="00FE52D2">
            <w:pPr>
              <w:pStyle w:val="Nincstrkz"/>
            </w:pPr>
            <w:r w:rsidRPr="00FC6884">
              <w:t xml:space="preserve">Paliperidon Teva 50 mg retard szuszpenziós injekció </w:t>
            </w:r>
          </w:p>
          <w:p w14:paraId="4BB3BB78" w14:textId="77777777" w:rsidR="00FE52D2" w:rsidRPr="00FC6884" w:rsidRDefault="00FE52D2" w:rsidP="00FE52D2">
            <w:pPr>
              <w:pStyle w:val="Nincstrkz"/>
            </w:pPr>
          </w:p>
          <w:p w14:paraId="60A16E1E" w14:textId="492BD298" w:rsidR="00FE52D2" w:rsidRPr="00FC6884" w:rsidRDefault="00FE52D2" w:rsidP="00FE52D2">
            <w:pPr>
              <w:pStyle w:val="Nincstrkz"/>
            </w:pPr>
            <w:r w:rsidRPr="00FC6884">
              <w:t xml:space="preserve">Paliperidon Teva 75 mg retard szuszpenziós injekció </w:t>
            </w:r>
          </w:p>
          <w:p w14:paraId="313AEF8E" w14:textId="77777777" w:rsidR="00FE52D2" w:rsidRPr="00FC6884" w:rsidRDefault="00FE52D2" w:rsidP="00FE52D2">
            <w:pPr>
              <w:pStyle w:val="Nincstrkz"/>
            </w:pPr>
          </w:p>
          <w:p w14:paraId="2C0A5FD3" w14:textId="3D04E85D" w:rsidR="00FE52D2" w:rsidRPr="00FC6884" w:rsidRDefault="00FE52D2" w:rsidP="00FE52D2">
            <w:pPr>
              <w:pStyle w:val="Nincstrkz"/>
            </w:pPr>
            <w:r w:rsidRPr="00FC6884">
              <w:t xml:space="preserve">Paliperidon Teva 100 mg retard szuszpenziós injekció </w:t>
            </w:r>
          </w:p>
          <w:p w14:paraId="00530018" w14:textId="77777777" w:rsidR="00FE52D2" w:rsidRPr="00FC6884" w:rsidRDefault="00FE52D2" w:rsidP="00FE52D2">
            <w:pPr>
              <w:pStyle w:val="Nincstrkz"/>
            </w:pPr>
          </w:p>
          <w:p w14:paraId="250ADCD9" w14:textId="77777777" w:rsidR="00FE52D2" w:rsidRPr="00FC6884" w:rsidRDefault="00FE52D2" w:rsidP="00FE52D2">
            <w:pPr>
              <w:pStyle w:val="Nincstrkz"/>
            </w:pPr>
            <w:r w:rsidRPr="00FC6884">
              <w:t>Paliperidon Teva 150 mg retard szuszpenziós injekció</w:t>
            </w:r>
          </w:p>
          <w:p w14:paraId="2CC73757" w14:textId="77777777" w:rsidR="00FE52D2" w:rsidRPr="00FC6884" w:rsidRDefault="00FE52D2" w:rsidP="00FE52D2">
            <w:pPr>
              <w:pStyle w:val="Nincstrkz"/>
            </w:pPr>
          </w:p>
          <w:p w14:paraId="0FCC7222" w14:textId="4A458AE5" w:rsidR="00FE52D2" w:rsidRPr="00FC6884" w:rsidRDefault="00FE52D2" w:rsidP="00FE52D2">
            <w:pPr>
              <w:rPr>
                <w:lang w:bidi="ar-SA"/>
              </w:rPr>
            </w:pPr>
            <w:r w:rsidRPr="00FC6884">
              <w:t>Paliperidon Teva 1</w:t>
            </w:r>
            <w:r w:rsidR="00E57A87">
              <w:t>5</w:t>
            </w:r>
            <w:r w:rsidRPr="00FC6884">
              <w:t>0 mg és 1</w:t>
            </w:r>
            <w:r w:rsidR="00E57A87">
              <w:t>0</w:t>
            </w:r>
            <w:r w:rsidRPr="00FC6884">
              <w:t>0 mg retard szuszpenziós injekció</w:t>
            </w:r>
          </w:p>
          <w:p w14:paraId="61BBBB83" w14:textId="77777777" w:rsidR="00FE52D2" w:rsidRPr="00FC6884" w:rsidRDefault="00FE52D2" w:rsidP="009A439F">
            <w:pPr>
              <w:pStyle w:val="Nincstrkz"/>
            </w:pPr>
          </w:p>
        </w:tc>
      </w:tr>
      <w:tr w:rsidR="00790BE1" w:rsidRPr="00FC6884" w14:paraId="432FDC0B" w14:textId="77777777" w:rsidTr="0025116F">
        <w:tc>
          <w:tcPr>
            <w:tcW w:w="1980" w:type="dxa"/>
          </w:tcPr>
          <w:p w14:paraId="6C65CCB0" w14:textId="77777777" w:rsidR="00790BE1" w:rsidRPr="00FC6884" w:rsidRDefault="00790BE1" w:rsidP="009A439F">
            <w:pPr>
              <w:pStyle w:val="Nincstrkz"/>
            </w:pPr>
            <w:r w:rsidRPr="00FC6884">
              <w:lastRenderedPageBreak/>
              <w:t>Norvégia</w:t>
            </w:r>
          </w:p>
        </w:tc>
        <w:tc>
          <w:tcPr>
            <w:tcW w:w="7084" w:type="dxa"/>
          </w:tcPr>
          <w:p w14:paraId="186A5AF3" w14:textId="77777777" w:rsidR="00790BE1" w:rsidRPr="00FC6884" w:rsidRDefault="00790BE1" w:rsidP="009A439F">
            <w:pPr>
              <w:pStyle w:val="Nincstrkz"/>
            </w:pPr>
            <w:r w:rsidRPr="00FC6884">
              <w:t>Paliperidon Teva</w:t>
            </w:r>
          </w:p>
        </w:tc>
      </w:tr>
      <w:tr w:rsidR="00C253E7" w:rsidRPr="00FC6884" w14:paraId="5A16F4F9" w14:textId="77777777" w:rsidTr="0025116F">
        <w:tc>
          <w:tcPr>
            <w:tcW w:w="1980" w:type="dxa"/>
          </w:tcPr>
          <w:p w14:paraId="4CD49F46" w14:textId="4DDA7890" w:rsidR="00C253E7" w:rsidRPr="00FC6884" w:rsidRDefault="004B2C73" w:rsidP="009A439F">
            <w:pPr>
              <w:pStyle w:val="Nincstrkz"/>
            </w:pPr>
            <w:r w:rsidRPr="00FC6884">
              <w:t>Olaszország</w:t>
            </w:r>
          </w:p>
        </w:tc>
        <w:tc>
          <w:tcPr>
            <w:tcW w:w="7084" w:type="dxa"/>
          </w:tcPr>
          <w:p w14:paraId="13EF3027" w14:textId="1F0965E1" w:rsidR="00C253E7" w:rsidRPr="00FC6884" w:rsidRDefault="004B2C73" w:rsidP="009A439F">
            <w:pPr>
              <w:pStyle w:val="Nincstrkz"/>
            </w:pPr>
            <w:r w:rsidRPr="00FC6884">
              <w:t>Paliperidone Teva Italia</w:t>
            </w:r>
          </w:p>
        </w:tc>
      </w:tr>
      <w:tr w:rsidR="002176F7" w:rsidRPr="00FC6884" w14:paraId="5702E4F7" w14:textId="77777777" w:rsidTr="0025116F">
        <w:tc>
          <w:tcPr>
            <w:tcW w:w="1980" w:type="dxa"/>
          </w:tcPr>
          <w:p w14:paraId="0A725BB2" w14:textId="7C9724D5" w:rsidR="002176F7" w:rsidRPr="00FC6884" w:rsidRDefault="002176F7" w:rsidP="009A439F">
            <w:pPr>
              <w:pStyle w:val="Nincstrkz"/>
            </w:pPr>
            <w:r w:rsidRPr="00FC6884">
              <w:t xml:space="preserve">Portugália </w:t>
            </w:r>
          </w:p>
        </w:tc>
        <w:tc>
          <w:tcPr>
            <w:tcW w:w="7084" w:type="dxa"/>
          </w:tcPr>
          <w:p w14:paraId="603471E9" w14:textId="37DAC8F3" w:rsidR="002176F7" w:rsidRPr="00FC6884" w:rsidRDefault="002176F7" w:rsidP="009A439F">
            <w:pPr>
              <w:pStyle w:val="Nincstrkz"/>
            </w:pPr>
            <w:r w:rsidRPr="00FC6884">
              <w:t>Paliperidona Teva</w:t>
            </w:r>
          </w:p>
        </w:tc>
      </w:tr>
      <w:tr w:rsidR="00C253E7" w:rsidRPr="00FC6884" w14:paraId="20A1C578" w14:textId="77777777" w:rsidTr="0025116F">
        <w:tc>
          <w:tcPr>
            <w:tcW w:w="1980" w:type="dxa"/>
          </w:tcPr>
          <w:p w14:paraId="78D737DD" w14:textId="27543228" w:rsidR="00C253E7" w:rsidRPr="00FC6884" w:rsidRDefault="003C32A2" w:rsidP="009A439F">
            <w:pPr>
              <w:pStyle w:val="Nincstrkz"/>
            </w:pPr>
            <w:r w:rsidRPr="00FC6884">
              <w:t>Románia</w:t>
            </w:r>
          </w:p>
        </w:tc>
        <w:tc>
          <w:tcPr>
            <w:tcW w:w="7084" w:type="dxa"/>
          </w:tcPr>
          <w:p w14:paraId="52BD0C44" w14:textId="77777777" w:rsidR="00C253E7" w:rsidRPr="00FC6884" w:rsidRDefault="002176F7" w:rsidP="009A439F">
            <w:pPr>
              <w:pStyle w:val="Nincstrkz"/>
            </w:pPr>
            <w:r w:rsidRPr="00FC6884">
              <w:t>Paliperidonă Teva 50 mg suspensie injectabilă cu eliberare prelungită</w:t>
            </w:r>
          </w:p>
          <w:p w14:paraId="5A8BB110" w14:textId="77777777" w:rsidR="002176F7" w:rsidRPr="00FC6884" w:rsidRDefault="002176F7" w:rsidP="009A439F">
            <w:pPr>
              <w:pStyle w:val="Nincstrkz"/>
            </w:pPr>
          </w:p>
          <w:p w14:paraId="572A2408" w14:textId="0A6D9C49" w:rsidR="002176F7" w:rsidRPr="00FC6884" w:rsidRDefault="002176F7" w:rsidP="009A439F">
            <w:pPr>
              <w:pStyle w:val="Nincstrkz"/>
            </w:pPr>
            <w:r w:rsidRPr="00FC6884">
              <w:t>Paliperidonă Teva 75 mg suspensie injectabilă cu eliberare prelungită</w:t>
            </w:r>
          </w:p>
          <w:p w14:paraId="7205DF65" w14:textId="77777777" w:rsidR="002176F7" w:rsidRPr="00FC6884" w:rsidRDefault="002176F7" w:rsidP="009A439F">
            <w:pPr>
              <w:pStyle w:val="Nincstrkz"/>
            </w:pPr>
          </w:p>
          <w:p w14:paraId="4B06D132" w14:textId="14BC1377" w:rsidR="002176F7" w:rsidRPr="00FC6884" w:rsidRDefault="002176F7" w:rsidP="009A439F">
            <w:pPr>
              <w:pStyle w:val="Nincstrkz"/>
            </w:pPr>
            <w:r w:rsidRPr="00FC6884">
              <w:t>Paliperidonă Teva 100 mg suspensie injectabilă cu eliberare prelungită</w:t>
            </w:r>
          </w:p>
          <w:p w14:paraId="57C5F669" w14:textId="77777777" w:rsidR="002176F7" w:rsidRPr="00FC6884" w:rsidRDefault="002176F7" w:rsidP="009A439F">
            <w:pPr>
              <w:pStyle w:val="Nincstrkz"/>
            </w:pPr>
          </w:p>
          <w:p w14:paraId="7387179D" w14:textId="0E437B8C" w:rsidR="002176F7" w:rsidRPr="00FC6884" w:rsidRDefault="002176F7" w:rsidP="009A439F">
            <w:pPr>
              <w:pStyle w:val="Nincstrkz"/>
            </w:pPr>
            <w:r w:rsidRPr="00FC6884">
              <w:t>Paliperidonă Teva 150 mg suspensie injectabilă cu eliberare prelungită</w:t>
            </w:r>
          </w:p>
        </w:tc>
      </w:tr>
      <w:tr w:rsidR="00790BE1" w:rsidRPr="00FC6884" w14:paraId="4C2D7957" w14:textId="77777777" w:rsidTr="0025116F">
        <w:tc>
          <w:tcPr>
            <w:tcW w:w="1980" w:type="dxa"/>
          </w:tcPr>
          <w:p w14:paraId="7A068AEF" w14:textId="77777777" w:rsidR="00790BE1" w:rsidRPr="00FC6884" w:rsidRDefault="00790BE1" w:rsidP="009A439F">
            <w:pPr>
              <w:pStyle w:val="Nincstrkz"/>
            </w:pPr>
            <w:r w:rsidRPr="00FC6884">
              <w:t>Spanyolország</w:t>
            </w:r>
          </w:p>
        </w:tc>
        <w:tc>
          <w:tcPr>
            <w:tcW w:w="7084" w:type="dxa"/>
          </w:tcPr>
          <w:p w14:paraId="1DC7744F" w14:textId="77777777" w:rsidR="00790BE1" w:rsidRPr="00FC6884" w:rsidRDefault="00790BE1" w:rsidP="009A439F">
            <w:pPr>
              <w:pStyle w:val="Nincstrkz"/>
            </w:pPr>
            <w:r w:rsidRPr="00FC6884">
              <w:t>Paliperidona Teva 50 mg suspensión inyectable de liberación prolongada EFG</w:t>
            </w:r>
          </w:p>
          <w:p w14:paraId="07C5B49F" w14:textId="77777777" w:rsidR="00790BE1" w:rsidRPr="00FC6884" w:rsidRDefault="00790BE1" w:rsidP="009A439F">
            <w:pPr>
              <w:pStyle w:val="Nincstrkz"/>
            </w:pPr>
          </w:p>
          <w:p w14:paraId="46AEFAE6" w14:textId="77777777" w:rsidR="00790BE1" w:rsidRPr="00FC6884" w:rsidRDefault="00790BE1" w:rsidP="009A439F">
            <w:pPr>
              <w:pStyle w:val="Nincstrkz"/>
            </w:pPr>
            <w:r w:rsidRPr="00FC6884">
              <w:t>Paliperidona Teva 75 mg suspensión inyectable de liberación prolongada EFG</w:t>
            </w:r>
          </w:p>
          <w:p w14:paraId="41DC19CE" w14:textId="77777777" w:rsidR="00790BE1" w:rsidRPr="00FC6884" w:rsidRDefault="00790BE1" w:rsidP="009A439F">
            <w:pPr>
              <w:pStyle w:val="Nincstrkz"/>
            </w:pPr>
          </w:p>
          <w:p w14:paraId="33D6BBEB" w14:textId="77777777" w:rsidR="00790BE1" w:rsidRPr="00FC6884" w:rsidRDefault="00790BE1" w:rsidP="009A439F">
            <w:pPr>
              <w:pStyle w:val="Nincstrkz"/>
            </w:pPr>
            <w:r w:rsidRPr="00FC6884">
              <w:t>Paliperidona Teva 100 mg suspensión inyectable de liberación prolongada EFG</w:t>
            </w:r>
          </w:p>
          <w:p w14:paraId="4FF3F62B" w14:textId="77777777" w:rsidR="00790BE1" w:rsidRPr="00FC6884" w:rsidRDefault="00790BE1" w:rsidP="009A439F">
            <w:pPr>
              <w:pStyle w:val="Nincstrkz"/>
            </w:pPr>
          </w:p>
          <w:p w14:paraId="5D37BA9E" w14:textId="77777777" w:rsidR="00790BE1" w:rsidRPr="00FC6884" w:rsidRDefault="00790BE1" w:rsidP="009A439F">
            <w:pPr>
              <w:pStyle w:val="Nincstrkz"/>
            </w:pPr>
            <w:r w:rsidRPr="00FC6884">
              <w:t>Paliperidona Teva 150 mg suspensión inyectable de liberación prolongada EFG</w:t>
            </w:r>
          </w:p>
          <w:p w14:paraId="3DFF27ED" w14:textId="77777777" w:rsidR="00790BE1" w:rsidRPr="00FC6884" w:rsidRDefault="00790BE1" w:rsidP="009A439F">
            <w:pPr>
              <w:pStyle w:val="Nincstrkz"/>
            </w:pPr>
          </w:p>
          <w:p w14:paraId="00AB717D" w14:textId="77777777" w:rsidR="00790BE1" w:rsidRPr="00FC6884" w:rsidRDefault="00790BE1" w:rsidP="009A439F">
            <w:pPr>
              <w:pStyle w:val="Nincstrkz"/>
            </w:pPr>
            <w:r w:rsidRPr="00FC6884">
              <w:t>Paliperidona Teva 150 mg y Paliperidona Teva 100 mg suspensión inyectable de liberación prolongada EFG</w:t>
            </w:r>
          </w:p>
        </w:tc>
      </w:tr>
      <w:tr w:rsidR="002176F7" w:rsidRPr="00FC6884" w14:paraId="3D735706" w14:textId="77777777" w:rsidTr="0025116F">
        <w:tc>
          <w:tcPr>
            <w:tcW w:w="1980" w:type="dxa"/>
          </w:tcPr>
          <w:p w14:paraId="0D8B639D" w14:textId="249C0657" w:rsidR="002176F7" w:rsidRPr="00FC6884" w:rsidRDefault="002176F7" w:rsidP="009A439F">
            <w:pPr>
              <w:pStyle w:val="Nincstrkz"/>
            </w:pPr>
            <w:r w:rsidRPr="00FC6884">
              <w:t>Svédország</w:t>
            </w:r>
          </w:p>
        </w:tc>
        <w:tc>
          <w:tcPr>
            <w:tcW w:w="7084" w:type="dxa"/>
          </w:tcPr>
          <w:p w14:paraId="37792453" w14:textId="34981806" w:rsidR="002176F7" w:rsidRPr="00FC6884" w:rsidRDefault="002176F7" w:rsidP="009A439F">
            <w:pPr>
              <w:pStyle w:val="Nincstrkz"/>
            </w:pPr>
            <w:r w:rsidRPr="00FC6884">
              <w:t>Paliperidon Teva</w:t>
            </w:r>
          </w:p>
        </w:tc>
      </w:tr>
      <w:tr w:rsidR="00790BE1" w:rsidRPr="00FC6884" w14:paraId="1BA9F589" w14:textId="77777777" w:rsidTr="0025116F">
        <w:tc>
          <w:tcPr>
            <w:tcW w:w="1980" w:type="dxa"/>
          </w:tcPr>
          <w:p w14:paraId="51957E5F" w14:textId="77777777" w:rsidR="00790BE1" w:rsidRPr="00FC6884" w:rsidRDefault="00790BE1" w:rsidP="009A439F">
            <w:pPr>
              <w:pStyle w:val="Nincstrkz"/>
            </w:pPr>
            <w:r w:rsidRPr="00FC6884">
              <w:t>Szlovákia</w:t>
            </w:r>
          </w:p>
        </w:tc>
        <w:tc>
          <w:tcPr>
            <w:tcW w:w="7084" w:type="dxa"/>
          </w:tcPr>
          <w:p w14:paraId="6F1DE2CB" w14:textId="77777777" w:rsidR="00790BE1" w:rsidRPr="00FC6884" w:rsidRDefault="00790BE1" w:rsidP="009A439F">
            <w:pPr>
              <w:pStyle w:val="Nincstrkz"/>
            </w:pPr>
            <w:r w:rsidRPr="00FC6884">
              <w:t>Paliperidón Teva 25 mg injekčná suspenzia s predĺženým uvoľňovaním</w:t>
            </w:r>
          </w:p>
          <w:p w14:paraId="68926F3E" w14:textId="77777777" w:rsidR="00790BE1" w:rsidRPr="00FC6884" w:rsidRDefault="00790BE1" w:rsidP="009A439F">
            <w:pPr>
              <w:pStyle w:val="Nincstrkz"/>
            </w:pPr>
          </w:p>
          <w:p w14:paraId="54C29422" w14:textId="77777777" w:rsidR="00790BE1" w:rsidRPr="00FC6884" w:rsidRDefault="00790BE1" w:rsidP="009A439F">
            <w:pPr>
              <w:pStyle w:val="Nincstrkz"/>
            </w:pPr>
            <w:r w:rsidRPr="00FC6884">
              <w:t>Paliperidón Teva 50 mg injekčná suspenzia s predĺženým uvoľňovaním</w:t>
            </w:r>
          </w:p>
          <w:p w14:paraId="47B9CACC" w14:textId="77777777" w:rsidR="00790BE1" w:rsidRPr="00FC6884" w:rsidRDefault="00790BE1" w:rsidP="009A439F">
            <w:pPr>
              <w:pStyle w:val="Nincstrkz"/>
            </w:pPr>
          </w:p>
          <w:p w14:paraId="3DA5C3E9" w14:textId="77777777" w:rsidR="00790BE1" w:rsidRPr="00FC6884" w:rsidRDefault="00790BE1" w:rsidP="009A439F">
            <w:pPr>
              <w:pStyle w:val="Nincstrkz"/>
            </w:pPr>
            <w:r w:rsidRPr="00FC6884">
              <w:t>Paliperidón Teva 75 mg injekčná suspenzia s predĺženým uvoľňovaním</w:t>
            </w:r>
          </w:p>
          <w:p w14:paraId="1B598648" w14:textId="77777777" w:rsidR="00790BE1" w:rsidRPr="00FC6884" w:rsidRDefault="00790BE1" w:rsidP="009A439F">
            <w:pPr>
              <w:pStyle w:val="Nincstrkz"/>
            </w:pPr>
          </w:p>
          <w:p w14:paraId="54813A51" w14:textId="77777777" w:rsidR="00790BE1" w:rsidRPr="00FC6884" w:rsidRDefault="00790BE1" w:rsidP="009A439F">
            <w:pPr>
              <w:pStyle w:val="Nincstrkz"/>
            </w:pPr>
            <w:r w:rsidRPr="00FC6884">
              <w:t>Paliperidón Teva 100 mg injekčná suspenzia s predĺženým uvoľňovaním</w:t>
            </w:r>
          </w:p>
          <w:p w14:paraId="7CA71E2C" w14:textId="77777777" w:rsidR="00790BE1" w:rsidRPr="00FC6884" w:rsidRDefault="00790BE1" w:rsidP="009A439F">
            <w:pPr>
              <w:pStyle w:val="Nincstrkz"/>
            </w:pPr>
          </w:p>
          <w:p w14:paraId="323D7BA4" w14:textId="77777777" w:rsidR="00790BE1" w:rsidRPr="00FC6884" w:rsidRDefault="00790BE1" w:rsidP="009A439F">
            <w:pPr>
              <w:pStyle w:val="Nincstrkz"/>
            </w:pPr>
            <w:r w:rsidRPr="00FC6884">
              <w:t>Paliperidón Teva 150 mg injekčná suspenzia s predĺženým uvoľňovaním</w:t>
            </w:r>
          </w:p>
          <w:p w14:paraId="7BBD0D94" w14:textId="77777777" w:rsidR="00790BE1" w:rsidRPr="00FC6884" w:rsidRDefault="00790BE1" w:rsidP="009A439F">
            <w:pPr>
              <w:pStyle w:val="Nincstrkz"/>
            </w:pPr>
          </w:p>
          <w:p w14:paraId="1EBEE027" w14:textId="7006E480" w:rsidR="00790BE1" w:rsidRPr="00FC6884" w:rsidRDefault="00790BE1" w:rsidP="009A439F">
            <w:pPr>
              <w:pStyle w:val="Nincstrkz"/>
            </w:pPr>
            <w:r w:rsidRPr="00FC6884">
              <w:t>Paliperidón Teva 1</w:t>
            </w:r>
            <w:r w:rsidR="00D04535">
              <w:t>5</w:t>
            </w:r>
            <w:r w:rsidRPr="00FC6884">
              <w:t xml:space="preserve">0 mg injekčná suspenzia s predĺženým uvoľňovaním a Paliperidón Teva </w:t>
            </w:r>
            <w:r w:rsidR="00D04535">
              <w:t>100</w:t>
            </w:r>
            <w:r w:rsidRPr="00FC6884">
              <w:t> mg injekčná suspenzia s predĺženým uvoľňovaním</w:t>
            </w:r>
          </w:p>
        </w:tc>
      </w:tr>
      <w:tr w:rsidR="003C73B9" w:rsidRPr="00FC6884" w14:paraId="6B6BBB1E" w14:textId="77777777" w:rsidTr="0025116F">
        <w:tc>
          <w:tcPr>
            <w:tcW w:w="1980" w:type="dxa"/>
          </w:tcPr>
          <w:p w14:paraId="18A81358" w14:textId="532DD138" w:rsidR="003C73B9" w:rsidRPr="00FC6884" w:rsidRDefault="003C73B9" w:rsidP="009A439F">
            <w:pPr>
              <w:pStyle w:val="Nincstrkz"/>
            </w:pPr>
            <w:r w:rsidRPr="00FC6884">
              <w:t>Szlovénia</w:t>
            </w:r>
          </w:p>
        </w:tc>
        <w:tc>
          <w:tcPr>
            <w:tcW w:w="7084" w:type="dxa"/>
          </w:tcPr>
          <w:p w14:paraId="583B1017" w14:textId="5378EAF3" w:rsidR="003C73B9" w:rsidRPr="00FC6884" w:rsidRDefault="003C73B9" w:rsidP="009A439F">
            <w:pPr>
              <w:pStyle w:val="Nincstrkz"/>
            </w:pPr>
            <w:r w:rsidRPr="00FC6884">
              <w:t xml:space="preserve">Paliperidon Teva 50 mg suspenzija s podaljšanim sproščanjem </w:t>
            </w:r>
            <w:r w:rsidR="00D04535" w:rsidRPr="00FC6884">
              <w:t>za injiciranje</w:t>
            </w:r>
          </w:p>
          <w:p w14:paraId="2E3DA767" w14:textId="77777777" w:rsidR="003C73B9" w:rsidRPr="00FC6884" w:rsidRDefault="003C73B9" w:rsidP="009A439F">
            <w:pPr>
              <w:pStyle w:val="Nincstrkz"/>
            </w:pPr>
          </w:p>
          <w:p w14:paraId="1C3D5DD2" w14:textId="60DA4E35" w:rsidR="003C73B9" w:rsidRPr="00FC6884" w:rsidRDefault="003C73B9" w:rsidP="009A439F">
            <w:pPr>
              <w:pStyle w:val="Nincstrkz"/>
            </w:pPr>
            <w:r w:rsidRPr="00FC6884">
              <w:t>Paliperidon Teva 75 mg suspenzija s podaljšanim sproščanjem</w:t>
            </w:r>
            <w:r w:rsidR="00D04535" w:rsidRPr="00FC6884">
              <w:t xml:space="preserve"> za injiciranje</w:t>
            </w:r>
          </w:p>
          <w:p w14:paraId="69E40188" w14:textId="77777777" w:rsidR="003C73B9" w:rsidRPr="00FC6884" w:rsidRDefault="003C73B9" w:rsidP="009A439F">
            <w:pPr>
              <w:pStyle w:val="Nincstrkz"/>
            </w:pPr>
          </w:p>
          <w:p w14:paraId="704F663E" w14:textId="31F7309B" w:rsidR="003C73B9" w:rsidRPr="00FC6884" w:rsidRDefault="003C73B9" w:rsidP="009A439F">
            <w:pPr>
              <w:pStyle w:val="Nincstrkz"/>
            </w:pPr>
            <w:r w:rsidRPr="00FC6884">
              <w:t>Paliperidon Teva 100 mg suspenzija s podaljšanim sproščanjem</w:t>
            </w:r>
            <w:r w:rsidR="00D04535" w:rsidRPr="00FC6884">
              <w:t xml:space="preserve"> za injiciranje</w:t>
            </w:r>
          </w:p>
          <w:p w14:paraId="269DD802" w14:textId="77777777" w:rsidR="003C73B9" w:rsidRPr="00FC6884" w:rsidRDefault="003C73B9" w:rsidP="009A439F">
            <w:pPr>
              <w:pStyle w:val="Nincstrkz"/>
            </w:pPr>
          </w:p>
          <w:p w14:paraId="0FDB2443" w14:textId="73106C9E" w:rsidR="003C73B9" w:rsidRPr="00FC6884" w:rsidRDefault="003C73B9" w:rsidP="009A439F">
            <w:pPr>
              <w:pStyle w:val="Nincstrkz"/>
            </w:pPr>
            <w:r w:rsidRPr="00FC6884">
              <w:t>Paliperidon Teva 150 mg suspenzija s podaljšanim sproščanjem</w:t>
            </w:r>
            <w:r w:rsidR="00D04535" w:rsidRPr="00FC6884">
              <w:t xml:space="preserve"> za injiciranje</w:t>
            </w:r>
          </w:p>
          <w:p w14:paraId="6BFA86C4" w14:textId="77777777" w:rsidR="003C73B9" w:rsidRPr="00FC6884" w:rsidRDefault="003C73B9" w:rsidP="009A439F">
            <w:pPr>
              <w:pStyle w:val="Nincstrkz"/>
            </w:pPr>
          </w:p>
          <w:p w14:paraId="02FAD28A" w14:textId="5823E015" w:rsidR="003C73B9" w:rsidRPr="00FC6884" w:rsidRDefault="003C73B9" w:rsidP="009A439F">
            <w:pPr>
              <w:pStyle w:val="Nincstrkz"/>
            </w:pPr>
            <w:r w:rsidRPr="00FC6884">
              <w:t>Paliperidon Teva 150 mg in 100 mg suspenzija s podaljšanim sproščanjem</w:t>
            </w:r>
            <w:r w:rsidR="00D04535" w:rsidRPr="00FC6884">
              <w:t xml:space="preserve"> za injiciranje</w:t>
            </w:r>
          </w:p>
        </w:tc>
      </w:tr>
      <w:tr w:rsidR="00C253E7" w:rsidRPr="00FC6884" w14:paraId="53AFAB3B" w14:textId="77777777" w:rsidTr="0025116F">
        <w:tc>
          <w:tcPr>
            <w:tcW w:w="1980" w:type="dxa"/>
          </w:tcPr>
          <w:p w14:paraId="3D205709" w14:textId="778D00C4" w:rsidR="00C253E7" w:rsidRPr="00FC6884" w:rsidRDefault="003C32A2" w:rsidP="009A439F">
            <w:pPr>
              <w:pStyle w:val="Nincstrkz"/>
            </w:pPr>
            <w:r w:rsidRPr="00FC6884">
              <w:t>Egyesült Királyság</w:t>
            </w:r>
            <w:r w:rsidR="00165EEE">
              <w:t xml:space="preserve"> </w:t>
            </w:r>
            <w:r w:rsidR="00165EEE">
              <w:lastRenderedPageBreak/>
              <w:t>(Észak-Írország)</w:t>
            </w:r>
          </w:p>
        </w:tc>
        <w:tc>
          <w:tcPr>
            <w:tcW w:w="7084" w:type="dxa"/>
          </w:tcPr>
          <w:p w14:paraId="38B3B599" w14:textId="77777777" w:rsidR="003C32A2" w:rsidRPr="00FC6884" w:rsidRDefault="003C32A2" w:rsidP="003C32A2">
            <w:pPr>
              <w:pStyle w:val="Nincstrkz"/>
            </w:pPr>
            <w:r w:rsidRPr="00FC6884">
              <w:lastRenderedPageBreak/>
              <w:t>Paliperidone Teva 25 mg</w:t>
            </w:r>
            <w:r w:rsidRPr="00FC6884">
              <w:rPr>
                <w:b/>
                <w:bCs/>
              </w:rPr>
              <w:t xml:space="preserve"> </w:t>
            </w:r>
            <w:r w:rsidRPr="00FC6884">
              <w:t>Prolonged-Release Suspension For Injection</w:t>
            </w:r>
          </w:p>
          <w:p w14:paraId="614A92AF" w14:textId="77777777" w:rsidR="003C32A2" w:rsidRPr="00FC6884" w:rsidRDefault="003C32A2" w:rsidP="003C32A2">
            <w:pPr>
              <w:pStyle w:val="Nincstrkz"/>
            </w:pPr>
          </w:p>
          <w:p w14:paraId="04EA3731" w14:textId="77777777" w:rsidR="003C32A2" w:rsidRPr="00FC6884" w:rsidRDefault="003C32A2" w:rsidP="003C32A2">
            <w:pPr>
              <w:pStyle w:val="Nincstrkz"/>
            </w:pPr>
            <w:r w:rsidRPr="00FC6884">
              <w:t>Paliperidone Teva 50 mg</w:t>
            </w:r>
            <w:r w:rsidRPr="00FC6884">
              <w:rPr>
                <w:b/>
                <w:bCs/>
              </w:rPr>
              <w:t xml:space="preserve"> </w:t>
            </w:r>
            <w:r w:rsidRPr="00FC6884">
              <w:t>Prolonged-Release Suspension For Injection</w:t>
            </w:r>
          </w:p>
          <w:p w14:paraId="285410B1" w14:textId="77777777" w:rsidR="003C32A2" w:rsidRPr="00FC6884" w:rsidRDefault="003C32A2" w:rsidP="003C32A2">
            <w:pPr>
              <w:pStyle w:val="Nincstrkz"/>
            </w:pPr>
          </w:p>
          <w:p w14:paraId="3C11317D" w14:textId="77777777" w:rsidR="003C32A2" w:rsidRPr="00FC6884" w:rsidRDefault="003C32A2" w:rsidP="003C32A2">
            <w:pPr>
              <w:pStyle w:val="Nincstrkz"/>
            </w:pPr>
            <w:r w:rsidRPr="00FC6884">
              <w:t>Paliperidone Teva 75 mg</w:t>
            </w:r>
            <w:r w:rsidRPr="00FC6884">
              <w:rPr>
                <w:b/>
                <w:bCs/>
              </w:rPr>
              <w:t xml:space="preserve"> </w:t>
            </w:r>
            <w:r w:rsidRPr="00FC6884">
              <w:t>Prolonged-Release Suspension For Injection</w:t>
            </w:r>
          </w:p>
          <w:p w14:paraId="7AA4646B" w14:textId="77777777" w:rsidR="003C32A2" w:rsidRPr="00FC6884" w:rsidRDefault="003C32A2" w:rsidP="003C32A2">
            <w:pPr>
              <w:pStyle w:val="Nincstrkz"/>
            </w:pPr>
          </w:p>
          <w:p w14:paraId="0FAD5F2D" w14:textId="77777777" w:rsidR="003C32A2" w:rsidRPr="00FC6884" w:rsidRDefault="003C32A2" w:rsidP="003C32A2">
            <w:pPr>
              <w:pStyle w:val="Nincstrkz"/>
            </w:pPr>
            <w:r w:rsidRPr="00FC6884">
              <w:t>Paliperidone Teva 100 mg</w:t>
            </w:r>
            <w:r w:rsidRPr="00FC6884">
              <w:rPr>
                <w:b/>
                <w:bCs/>
              </w:rPr>
              <w:t xml:space="preserve"> </w:t>
            </w:r>
            <w:r w:rsidRPr="00FC6884">
              <w:t>Prolonged-Release Suspension For Injection</w:t>
            </w:r>
          </w:p>
          <w:p w14:paraId="0928F008" w14:textId="77777777" w:rsidR="003C32A2" w:rsidRPr="00FC6884" w:rsidRDefault="003C32A2" w:rsidP="003C32A2">
            <w:pPr>
              <w:pStyle w:val="Nincstrkz"/>
            </w:pPr>
          </w:p>
          <w:p w14:paraId="028D1C9B" w14:textId="77777777" w:rsidR="003C32A2" w:rsidRPr="00FC6884" w:rsidRDefault="003C32A2" w:rsidP="003C32A2">
            <w:pPr>
              <w:pStyle w:val="Nincstrkz"/>
            </w:pPr>
            <w:r w:rsidRPr="00FC6884">
              <w:t>Paliperidone Teva 150 mg</w:t>
            </w:r>
            <w:r w:rsidRPr="00FC6884">
              <w:rPr>
                <w:b/>
                <w:bCs/>
              </w:rPr>
              <w:t xml:space="preserve"> </w:t>
            </w:r>
            <w:r w:rsidRPr="00FC6884">
              <w:t>Prolonged-Release Suspension For Injection</w:t>
            </w:r>
          </w:p>
          <w:p w14:paraId="7A8F1489" w14:textId="77777777" w:rsidR="003C32A2" w:rsidRPr="00FC6884" w:rsidRDefault="003C32A2" w:rsidP="003C32A2">
            <w:pPr>
              <w:pStyle w:val="Nincstrkz"/>
            </w:pPr>
          </w:p>
          <w:p w14:paraId="1CB7D694" w14:textId="6DF734A4" w:rsidR="00C253E7" w:rsidRPr="00FC6884" w:rsidRDefault="003C32A2" w:rsidP="003C32A2">
            <w:pPr>
              <w:pStyle w:val="Nincstrkz"/>
            </w:pPr>
            <w:r w:rsidRPr="00FC6884">
              <w:t>Paliperidone Teva 150 mg</w:t>
            </w:r>
            <w:r w:rsidRPr="00FC6884">
              <w:rPr>
                <w:b/>
                <w:bCs/>
              </w:rPr>
              <w:t xml:space="preserve"> </w:t>
            </w:r>
            <w:r w:rsidRPr="0075157C">
              <w:rPr>
                <w:bCs/>
              </w:rPr>
              <w:t>and 100 mg</w:t>
            </w:r>
            <w:r w:rsidR="00165EEE">
              <w:rPr>
                <w:bCs/>
              </w:rPr>
              <w:t xml:space="preserve"> </w:t>
            </w:r>
            <w:r w:rsidRPr="00165EEE">
              <w:t>Prolonged</w:t>
            </w:r>
            <w:r w:rsidRPr="00FC6884">
              <w:t>-Release Suspension For Injection</w:t>
            </w:r>
          </w:p>
        </w:tc>
      </w:tr>
    </w:tbl>
    <w:p w14:paraId="3EE85BDE" w14:textId="731936DA" w:rsidR="003C32A2" w:rsidRPr="00FC6884" w:rsidRDefault="003C32A2" w:rsidP="00C253E7">
      <w:pPr>
        <w:pStyle w:val="Nincstrkz"/>
      </w:pPr>
    </w:p>
    <w:p w14:paraId="2D67F9DC" w14:textId="77777777" w:rsidR="00B83483" w:rsidRDefault="00B83483" w:rsidP="00B83483">
      <w:pPr>
        <w:pStyle w:val="Nincstrkz"/>
        <w:rPr>
          <w:lang w:bidi="ar-SA"/>
        </w:rPr>
      </w:pPr>
    </w:p>
    <w:p w14:paraId="08E94378" w14:textId="77777777" w:rsidR="00B83483" w:rsidRDefault="00B83483" w:rsidP="00B83483">
      <w:pPr>
        <w:rPr>
          <w:u w:val="single"/>
        </w:rPr>
      </w:pPr>
      <w:r>
        <w:rPr>
          <w:u w:val="single"/>
        </w:rPr>
        <w:t xml:space="preserve">Paliperidon Teva 25 mg retard szuszpenziós injekció </w:t>
      </w:r>
    </w:p>
    <w:p w14:paraId="77CDFE33" w14:textId="77777777" w:rsidR="00B83483" w:rsidRDefault="00B83483" w:rsidP="00B83483">
      <w:r>
        <w:t>OGYI-T-23920/01</w:t>
      </w:r>
      <w:r>
        <w:tab/>
        <w:t>1×</w:t>
      </w:r>
      <w:r>
        <w:tab/>
        <w:t>előretöltött fecskendő + 2 tű</w:t>
      </w:r>
    </w:p>
    <w:p w14:paraId="349DDFCB" w14:textId="77777777" w:rsidR="00B83483" w:rsidRDefault="00B83483" w:rsidP="00B83483"/>
    <w:p w14:paraId="279F2C90" w14:textId="77777777" w:rsidR="00B83483" w:rsidRDefault="00B83483" w:rsidP="00B83483">
      <w:pPr>
        <w:rPr>
          <w:u w:val="single"/>
        </w:rPr>
      </w:pPr>
      <w:r>
        <w:rPr>
          <w:u w:val="single"/>
        </w:rPr>
        <w:t xml:space="preserve">Paliperidon Teva 50 mg retard szuszpenziós injekció </w:t>
      </w:r>
    </w:p>
    <w:p w14:paraId="207D6489" w14:textId="77777777" w:rsidR="00B83483" w:rsidRDefault="00B83483" w:rsidP="00B83483">
      <w:r>
        <w:t>OGYI-T-23920/02</w:t>
      </w:r>
      <w:r>
        <w:tab/>
        <w:t>1×</w:t>
      </w:r>
      <w:r>
        <w:tab/>
        <w:t>előretöltött fecskendő + 2 tű</w:t>
      </w:r>
    </w:p>
    <w:p w14:paraId="0586958B" w14:textId="77777777" w:rsidR="00B83483" w:rsidRDefault="00B83483" w:rsidP="00B83483"/>
    <w:p w14:paraId="1723AAB3" w14:textId="77777777" w:rsidR="00B83483" w:rsidRDefault="00B83483" w:rsidP="00B83483">
      <w:pPr>
        <w:rPr>
          <w:u w:val="single"/>
        </w:rPr>
      </w:pPr>
      <w:r>
        <w:rPr>
          <w:u w:val="single"/>
        </w:rPr>
        <w:t xml:space="preserve">Paliperidon Teva 75 mg retard szuszpenziós injekció </w:t>
      </w:r>
    </w:p>
    <w:p w14:paraId="4E584727" w14:textId="77777777" w:rsidR="00B83483" w:rsidRDefault="00B83483" w:rsidP="00B83483">
      <w:r>
        <w:t>OGYI-T-23920/03</w:t>
      </w:r>
      <w:r>
        <w:tab/>
        <w:t>1×</w:t>
      </w:r>
      <w:r>
        <w:tab/>
        <w:t>előretöltött fecskendő + 2 tű</w:t>
      </w:r>
    </w:p>
    <w:p w14:paraId="2BAE90DD" w14:textId="77777777" w:rsidR="00B83483" w:rsidRDefault="00B83483" w:rsidP="00B83483"/>
    <w:p w14:paraId="62F84520" w14:textId="77777777" w:rsidR="00B83483" w:rsidRDefault="00B83483" w:rsidP="00B83483">
      <w:pPr>
        <w:rPr>
          <w:u w:val="single"/>
        </w:rPr>
      </w:pPr>
      <w:r>
        <w:rPr>
          <w:u w:val="single"/>
        </w:rPr>
        <w:t xml:space="preserve">Paliperidon Teva 100 mg retard szuszpenziós injekció </w:t>
      </w:r>
    </w:p>
    <w:p w14:paraId="6980CA78" w14:textId="77777777" w:rsidR="00B83483" w:rsidRDefault="00B83483" w:rsidP="00B83483">
      <w:r>
        <w:t>OGYI-T-23920/04</w:t>
      </w:r>
      <w:r>
        <w:tab/>
        <w:t>1×</w:t>
      </w:r>
      <w:r>
        <w:tab/>
        <w:t>előretöltött fecskendő + 2 tű</w:t>
      </w:r>
    </w:p>
    <w:p w14:paraId="0CE44260" w14:textId="77777777" w:rsidR="00B83483" w:rsidRDefault="00B83483" w:rsidP="00B83483"/>
    <w:p w14:paraId="2BD31C1E" w14:textId="77777777" w:rsidR="00B83483" w:rsidRDefault="00B83483" w:rsidP="00B83483">
      <w:pPr>
        <w:rPr>
          <w:u w:val="single"/>
        </w:rPr>
      </w:pPr>
      <w:r>
        <w:rPr>
          <w:u w:val="single"/>
        </w:rPr>
        <w:t xml:space="preserve">Paliperidon Teva 150 mg retard szuszpenziós injekció </w:t>
      </w:r>
    </w:p>
    <w:p w14:paraId="5CEA6A10" w14:textId="77777777" w:rsidR="00B83483" w:rsidRDefault="00B83483" w:rsidP="00B83483">
      <w:r>
        <w:t>OGYI-T-23920/05</w:t>
      </w:r>
      <w:r>
        <w:tab/>
        <w:t>1×</w:t>
      </w:r>
      <w:r>
        <w:tab/>
        <w:t>előretöltött fecskendő + 2 tű</w:t>
      </w:r>
    </w:p>
    <w:p w14:paraId="27F3C660" w14:textId="77777777" w:rsidR="00B83483" w:rsidRDefault="00B83483" w:rsidP="00B83483"/>
    <w:p w14:paraId="4E0E0D31" w14:textId="77777777" w:rsidR="00B83483" w:rsidRDefault="00B83483" w:rsidP="00B83483">
      <w:pPr>
        <w:rPr>
          <w:u w:val="single"/>
          <w:lang w:bidi="ar-SA"/>
        </w:rPr>
      </w:pPr>
      <w:r>
        <w:rPr>
          <w:u w:val="single"/>
        </w:rPr>
        <w:t>Paliperidon Teva 150 mg és Paliperidon Teva 100 mg retard szuszpenziós injekció</w:t>
      </w:r>
    </w:p>
    <w:p w14:paraId="0C1CF31C" w14:textId="77777777" w:rsidR="00B83483" w:rsidRDefault="00B83483" w:rsidP="00B83483">
      <w:pPr>
        <w:pStyle w:val="Nincstrkz"/>
        <w:rPr>
          <w:lang w:bidi="ar-SA"/>
        </w:rPr>
      </w:pPr>
      <w:r>
        <w:t>OGYI-T-23920/06</w:t>
      </w:r>
      <w:r>
        <w:tab/>
        <w:t>1×150 mg</w:t>
      </w:r>
      <w:r>
        <w:tab/>
        <w:t>előretöltött fecskendő + 2 tű</w:t>
      </w:r>
    </w:p>
    <w:p w14:paraId="4DA738A3" w14:textId="77777777" w:rsidR="00B83483" w:rsidRDefault="00B83483" w:rsidP="00B83483">
      <w:pPr>
        <w:pStyle w:val="Nincstrkz"/>
        <w:ind w:left="1416" w:firstLine="708"/>
      </w:pPr>
      <w:r>
        <w:t>1×100 mg</w:t>
      </w:r>
      <w:r>
        <w:tab/>
        <w:t>előretöltött fecskendő + 2 tű</w:t>
      </w:r>
    </w:p>
    <w:p w14:paraId="295A4CEC" w14:textId="77777777" w:rsidR="003C32A2" w:rsidRPr="00FC6884" w:rsidRDefault="003C32A2" w:rsidP="00C253E7">
      <w:pPr>
        <w:pStyle w:val="Nincstrkz"/>
      </w:pPr>
    </w:p>
    <w:p w14:paraId="20EF2EF9" w14:textId="247520AD" w:rsidR="00C253E7" w:rsidRPr="00FC6884" w:rsidRDefault="00C253E7" w:rsidP="00C253E7">
      <w:pPr>
        <w:pStyle w:val="Nincstrkz"/>
        <w:rPr>
          <w:b/>
          <w:bCs/>
        </w:rPr>
      </w:pPr>
      <w:r w:rsidRPr="00FC6884">
        <w:rPr>
          <w:b/>
          <w:bCs/>
        </w:rPr>
        <w:t>A betegtájékoztató legutóbbi felülvizsgálatának dátuma:</w:t>
      </w:r>
      <w:r w:rsidRPr="00B83483">
        <w:rPr>
          <w:bCs/>
        </w:rPr>
        <w:t xml:space="preserve"> </w:t>
      </w:r>
      <w:r w:rsidR="00EA4589">
        <w:rPr>
          <w:bCs/>
        </w:rPr>
        <w:t>202</w:t>
      </w:r>
      <w:r w:rsidR="00CD43DC">
        <w:rPr>
          <w:bCs/>
        </w:rPr>
        <w:t>4</w:t>
      </w:r>
      <w:r w:rsidR="00EA4589">
        <w:rPr>
          <w:bCs/>
        </w:rPr>
        <w:t xml:space="preserve">. </w:t>
      </w:r>
      <w:r w:rsidR="00CD43DC">
        <w:rPr>
          <w:bCs/>
        </w:rPr>
        <w:t>február</w:t>
      </w:r>
      <w:r w:rsidR="00EA4589">
        <w:rPr>
          <w:bCs/>
        </w:rPr>
        <w:t>.</w:t>
      </w:r>
    </w:p>
    <w:p w14:paraId="61A3DEB1" w14:textId="77777777" w:rsidR="00FD4D3F" w:rsidRPr="00FC6884" w:rsidRDefault="00FD4D3F" w:rsidP="009F2837">
      <w:pPr>
        <w:pStyle w:val="Nincstrkz"/>
      </w:pPr>
    </w:p>
    <w:p w14:paraId="1F266167" w14:textId="77777777" w:rsidR="000072AA" w:rsidRPr="00FC6884" w:rsidRDefault="000072AA" w:rsidP="000072AA">
      <w:pPr>
        <w:numPr>
          <w:ilvl w:val="12"/>
          <w:numId w:val="0"/>
        </w:numPr>
        <w:ind w:right="-2"/>
        <w:rPr>
          <w:iCs/>
        </w:rPr>
      </w:pPr>
    </w:p>
    <w:p w14:paraId="1E7362F8" w14:textId="0D66ED25" w:rsidR="000072AA" w:rsidRPr="00FC6884" w:rsidRDefault="000072AA" w:rsidP="000072AA">
      <w:pPr>
        <w:numPr>
          <w:ilvl w:val="12"/>
          <w:numId w:val="0"/>
        </w:numPr>
        <w:ind w:right="-2"/>
      </w:pPr>
      <w:r w:rsidRPr="00FC6884">
        <w:t>---------------------------------------------------------------------------------------------------------------------------</w:t>
      </w:r>
    </w:p>
    <w:p w14:paraId="74BF8A06" w14:textId="320A00F4" w:rsidR="00FD4D3F" w:rsidRPr="00FC6884" w:rsidRDefault="00E61D69" w:rsidP="009F2837">
      <w:pPr>
        <w:pStyle w:val="Nincstrkz"/>
        <w:rPr>
          <w:b/>
          <w:bCs/>
        </w:rPr>
      </w:pPr>
      <w:r w:rsidRPr="00FC6884">
        <w:rPr>
          <w:b/>
          <w:bCs/>
        </w:rPr>
        <w:t xml:space="preserve">Az alábbi információk kizárólag orvosoknak vagy más egészségügyi szakembereknek szólnak, </w:t>
      </w:r>
      <w:r w:rsidR="00736D4B">
        <w:rPr>
          <w:b/>
          <w:bCs/>
        </w:rPr>
        <w:t>melyeket</w:t>
      </w:r>
      <w:r w:rsidR="00736D4B" w:rsidRPr="00FC6884">
        <w:rPr>
          <w:b/>
          <w:bCs/>
        </w:rPr>
        <w:t xml:space="preserve"> </w:t>
      </w:r>
      <w:r w:rsidRPr="00FC6884">
        <w:rPr>
          <w:b/>
          <w:bCs/>
        </w:rPr>
        <w:t>az orvosoknak vagy más egészségügyi szakembereknek el kell olvasniuk a teljes alkalmazási előírással együtt.</w:t>
      </w:r>
    </w:p>
    <w:p w14:paraId="731F0801" w14:textId="77777777" w:rsidR="00FD4D3F" w:rsidRPr="00FC6884" w:rsidRDefault="00FD4D3F" w:rsidP="009F2837">
      <w:pPr>
        <w:pStyle w:val="Nincstrkz"/>
      </w:pPr>
    </w:p>
    <w:p w14:paraId="08830A13" w14:textId="3819715D" w:rsidR="00FD4D3F" w:rsidRPr="00FC6884" w:rsidRDefault="00E61D69" w:rsidP="009F2837">
      <w:pPr>
        <w:pStyle w:val="Nincstrkz"/>
      </w:pPr>
      <w:r w:rsidRPr="00FC6884">
        <w:t>A retard szuszpenziós injekció csak egyszer alkalmazható. Alkalmazás előtt ellenőriz</w:t>
      </w:r>
      <w:r w:rsidR="000072AA" w:rsidRPr="00FC6884">
        <w:t>ni kell</w:t>
      </w:r>
      <w:r w:rsidRPr="00FC6884">
        <w:t xml:space="preserve">, hogy tartalmaz-e idegen részecskéket. Ne használja, ha a fecskendő </w:t>
      </w:r>
      <w:r w:rsidR="000072AA" w:rsidRPr="00FC6884">
        <w:t xml:space="preserve">láthatóan </w:t>
      </w:r>
      <w:r w:rsidRPr="00FC6884">
        <w:t>nem mentes az idegen részecskéktől.</w:t>
      </w:r>
    </w:p>
    <w:p w14:paraId="26262A2F" w14:textId="77777777" w:rsidR="00FD4D3F" w:rsidRPr="00FC6884" w:rsidRDefault="00FD4D3F" w:rsidP="009F2837">
      <w:pPr>
        <w:pStyle w:val="Nincstrkz"/>
      </w:pPr>
    </w:p>
    <w:p w14:paraId="212D1828" w14:textId="3F534639" w:rsidR="00FD4D3F" w:rsidRPr="00FC6884" w:rsidRDefault="000072AA" w:rsidP="009F2837">
      <w:pPr>
        <w:pStyle w:val="Nincstrkz"/>
      </w:pPr>
      <w:r w:rsidRPr="00FC6884">
        <w:t xml:space="preserve">Minden egyes </w:t>
      </w:r>
      <w:r w:rsidR="005A1239">
        <w:t>csomag</w:t>
      </w:r>
      <w:r w:rsidR="00E61D69" w:rsidRPr="00FC6884">
        <w:t xml:space="preserve"> egy előretöltött fecskendőt és 2</w:t>
      </w:r>
      <w:r w:rsidRPr="00FC6884">
        <w:t> db</w:t>
      </w:r>
      <w:r w:rsidR="00FC331E">
        <w:t>,</w:t>
      </w:r>
      <w:r w:rsidR="00E61D69" w:rsidRPr="00FC6884">
        <w:t xml:space="preserve"> </w:t>
      </w:r>
      <w:r w:rsidR="00FC331E" w:rsidRPr="00FC6884">
        <w:t>egy 1½ hüvelykes</w:t>
      </w:r>
      <w:r w:rsidR="00FC331E">
        <w:t xml:space="preserve"> (</w:t>
      </w:r>
      <w:r w:rsidR="00685491" w:rsidRPr="00FC6884">
        <w:t>"</w:t>
      </w:r>
      <w:r w:rsidR="00FC331E">
        <w:t>)</w:t>
      </w:r>
      <w:r w:rsidR="00FC331E" w:rsidRPr="00FC6884">
        <w:t>, 22G</w:t>
      </w:r>
      <w:r w:rsidR="00FC331E" w:rsidRPr="00FC6884">
        <w:noBreakHyphen/>
        <w:t>s (38,1 mm × 0,72 mm) és egy 1 hüvelykes 23G</w:t>
      </w:r>
      <w:r w:rsidR="00FC331E" w:rsidRPr="00FC6884">
        <w:noBreakHyphen/>
        <w:t>s (25,4 mm × 0,64 mm) méretű</w:t>
      </w:r>
      <w:r w:rsidR="00FC331E">
        <w:t>,</w:t>
      </w:r>
      <w:r w:rsidR="00FC331E" w:rsidRPr="00FC6884">
        <w:t xml:space="preserve"> </w:t>
      </w:r>
      <w:r w:rsidR="00E61D69" w:rsidRPr="00FC6884">
        <w:t xml:space="preserve">intramuscularis injekció beadására szolgáló </w:t>
      </w:r>
      <w:r w:rsidR="00404BC9" w:rsidRPr="00FC6884">
        <w:t>injekciós tűt tartalmaz</w:t>
      </w:r>
      <w:r w:rsidR="00E61D69" w:rsidRPr="00FC6884">
        <w:t xml:space="preserve">. A </w:t>
      </w:r>
      <w:r w:rsidR="00A90197" w:rsidRPr="00FC6884">
        <w:t xml:space="preserve">Paliperidon Teva </w:t>
      </w:r>
      <w:r w:rsidR="00E61D69" w:rsidRPr="00FC6884">
        <w:t xml:space="preserve">a kezelés megkezdésére szolgáló kiszerelésben is </w:t>
      </w:r>
      <w:r w:rsidRPr="00FC6884">
        <w:t>elérhető</w:t>
      </w:r>
      <w:r w:rsidR="00E61D69" w:rsidRPr="00FC6884">
        <w:t>, amely két előretöltött fecskendőt (150</w:t>
      </w:r>
      <w:r w:rsidRPr="00FC6884">
        <w:t> </w:t>
      </w:r>
      <w:r w:rsidR="00561137" w:rsidRPr="00FC6884">
        <w:t>mg</w:t>
      </w:r>
      <w:r w:rsidR="00E61D69" w:rsidRPr="00FC6884">
        <w:t xml:space="preserve"> + 100</w:t>
      </w:r>
      <w:r w:rsidR="00404BC9" w:rsidRPr="00FC6884">
        <w:t> </w:t>
      </w:r>
      <w:r w:rsidR="00561137" w:rsidRPr="00FC6884">
        <w:t>mg</w:t>
      </w:r>
      <w:r w:rsidR="00E61D69" w:rsidRPr="00FC6884">
        <w:t>) és további 2</w:t>
      </w:r>
      <w:r w:rsidR="00404BC9" w:rsidRPr="00FC6884">
        <w:t> db</w:t>
      </w:r>
      <w:r w:rsidR="00E61D69" w:rsidRPr="00FC6884">
        <w:t xml:space="preserve"> injekciós tűt tartalmaz.</w:t>
      </w:r>
    </w:p>
    <w:p w14:paraId="5A046A28" w14:textId="1E3E4C2F" w:rsidR="00FD4D3F" w:rsidRPr="00FC6884" w:rsidRDefault="00FD4D3F" w:rsidP="009F2837">
      <w:pPr>
        <w:pStyle w:val="Nincstrkz"/>
      </w:pPr>
    </w:p>
    <w:p w14:paraId="56FD7419" w14:textId="5033DF8F" w:rsidR="00000725" w:rsidRPr="00FC6884" w:rsidRDefault="00000725" w:rsidP="009F2837">
      <w:pPr>
        <w:pStyle w:val="Nincstrkz"/>
      </w:pPr>
      <w:r w:rsidRPr="00FC6884">
        <w:rPr>
          <w:noProof/>
          <w:lang w:bidi="ar-SA"/>
        </w:rPr>
        <w:lastRenderedPageBreak/>
        <w:drawing>
          <wp:inline distT="0" distB="0" distL="0" distR="0" wp14:anchorId="698AC828" wp14:editId="13DE3F6C">
            <wp:extent cx="2040890" cy="1843405"/>
            <wp:effectExtent l="0" t="0" r="0" b="444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0890" cy="1843405"/>
                    </a:xfrm>
                    <a:prstGeom prst="rect">
                      <a:avLst/>
                    </a:prstGeom>
                    <a:noFill/>
                    <a:ln>
                      <a:noFill/>
                    </a:ln>
                  </pic:spPr>
                </pic:pic>
              </a:graphicData>
            </a:graphic>
          </wp:inline>
        </w:drawing>
      </w:r>
    </w:p>
    <w:p w14:paraId="38F8D7A4" w14:textId="77777777" w:rsidR="00000725" w:rsidRPr="00FC6884" w:rsidRDefault="00000725" w:rsidP="009F2837">
      <w:pPr>
        <w:pStyle w:val="Nincstrkz"/>
      </w:pPr>
    </w:p>
    <w:p w14:paraId="439A163A" w14:textId="06384F0A" w:rsidR="00FD4D3F" w:rsidRPr="00FC6884" w:rsidRDefault="00E61D69" w:rsidP="009F2837">
      <w:pPr>
        <w:pStyle w:val="Nincstrkz"/>
      </w:pPr>
      <w:r w:rsidRPr="00FC6884">
        <w:t>22G × 1</w:t>
      </w:r>
      <w:r w:rsidR="00FC331E" w:rsidRPr="00FC6884">
        <w:t>½</w:t>
      </w:r>
      <w:r w:rsidRPr="00FC6884">
        <w:t>” (</w:t>
      </w:r>
      <w:r w:rsidR="00000725" w:rsidRPr="00FC6884">
        <w:rPr>
          <w:b/>
          <w:bCs/>
        </w:rPr>
        <w:t>Grey</w:t>
      </w:r>
      <w:r w:rsidR="00000725" w:rsidRPr="00FC6884">
        <w:t xml:space="preserve"> hub</w:t>
      </w:r>
      <w:r w:rsidR="00F67D02" w:rsidRPr="00FC6884">
        <w:t>=</w:t>
      </w:r>
      <w:r w:rsidR="00000725" w:rsidRPr="00FC331E">
        <w:rPr>
          <w:b/>
          <w:bCs/>
        </w:rPr>
        <w:t>s</w:t>
      </w:r>
      <w:r w:rsidRPr="00FC331E">
        <w:rPr>
          <w:b/>
          <w:bCs/>
        </w:rPr>
        <w:t>zürke</w:t>
      </w:r>
      <w:r w:rsidRPr="00FC6884">
        <w:rPr>
          <w:spacing w:val="-6"/>
        </w:rPr>
        <w:t xml:space="preserve"> </w:t>
      </w:r>
      <w:r w:rsidRPr="00FC6884">
        <w:t>csatlakozó)</w:t>
      </w:r>
    </w:p>
    <w:p w14:paraId="09537E20" w14:textId="7C4832F7" w:rsidR="00FD4D3F" w:rsidRPr="00FC6884" w:rsidRDefault="00E61D69" w:rsidP="009F2837">
      <w:pPr>
        <w:pStyle w:val="Nincstrkz"/>
      </w:pPr>
      <w:r w:rsidRPr="00FC6884">
        <w:t>23G × 1” (</w:t>
      </w:r>
      <w:r w:rsidR="00000725" w:rsidRPr="00FC6884">
        <w:rPr>
          <w:b/>
          <w:bCs/>
        </w:rPr>
        <w:t>Blue</w:t>
      </w:r>
      <w:r w:rsidR="00000725" w:rsidRPr="00FC6884">
        <w:t xml:space="preserve"> hub=</w:t>
      </w:r>
      <w:r w:rsidR="00000725" w:rsidRPr="00FC331E">
        <w:rPr>
          <w:b/>
          <w:bCs/>
        </w:rPr>
        <w:t>k</w:t>
      </w:r>
      <w:r w:rsidRPr="00FC331E">
        <w:rPr>
          <w:b/>
          <w:bCs/>
        </w:rPr>
        <w:t>ék</w:t>
      </w:r>
      <w:r w:rsidRPr="00FC6884">
        <w:rPr>
          <w:spacing w:val="-6"/>
        </w:rPr>
        <w:t xml:space="preserve"> </w:t>
      </w:r>
      <w:r w:rsidRPr="00FC6884">
        <w:t>csatlakozó)</w:t>
      </w:r>
    </w:p>
    <w:p w14:paraId="631A36F0" w14:textId="7E997106" w:rsidR="00FD4D3F" w:rsidRPr="00FC6884" w:rsidRDefault="00000725" w:rsidP="009F2837">
      <w:pPr>
        <w:pStyle w:val="Nincstrkz"/>
      </w:pPr>
      <w:r w:rsidRPr="00FC6884">
        <w:t>Prefilled syringe=e</w:t>
      </w:r>
      <w:r w:rsidR="00E61D69" w:rsidRPr="00FC6884">
        <w:t>lőretöltött</w:t>
      </w:r>
      <w:r w:rsidR="00E61D69" w:rsidRPr="00FC6884">
        <w:rPr>
          <w:spacing w:val="-2"/>
        </w:rPr>
        <w:t xml:space="preserve"> </w:t>
      </w:r>
      <w:r w:rsidR="00E61D69" w:rsidRPr="00FC6884">
        <w:t>fecskendő</w:t>
      </w:r>
    </w:p>
    <w:p w14:paraId="7FBA808E" w14:textId="4637D279" w:rsidR="00FD4D3F" w:rsidRPr="00FC6884" w:rsidRDefault="00000725" w:rsidP="009F2837">
      <w:pPr>
        <w:pStyle w:val="Nincstrkz"/>
      </w:pPr>
      <w:r w:rsidRPr="00FC6884">
        <w:t>Hub=c</w:t>
      </w:r>
      <w:r w:rsidR="00E61D69" w:rsidRPr="00FC6884">
        <w:t>satlakozó</w:t>
      </w:r>
    </w:p>
    <w:p w14:paraId="30E2D2F4" w14:textId="0F1F2F39" w:rsidR="00FD4D3F" w:rsidRPr="00FC6884" w:rsidRDefault="00000725" w:rsidP="009F2837">
      <w:pPr>
        <w:pStyle w:val="Nincstrkz"/>
      </w:pPr>
      <w:r w:rsidRPr="00FC6884">
        <w:t>Tip cap=v</w:t>
      </w:r>
      <w:r w:rsidR="00E61D69" w:rsidRPr="00FC6884">
        <w:t>édőkupak</w:t>
      </w:r>
    </w:p>
    <w:p w14:paraId="08C3AECA" w14:textId="77777777" w:rsidR="00FD4D3F" w:rsidRPr="00FC6884" w:rsidRDefault="00FD4D3F" w:rsidP="009F2837">
      <w:pPr>
        <w:pStyle w:val="Nincstrkz"/>
      </w:pPr>
    </w:p>
    <w:p w14:paraId="56152E2F" w14:textId="431877FC" w:rsidR="00FD4D3F" w:rsidRPr="00FC6884" w:rsidRDefault="00000725" w:rsidP="00000725">
      <w:pPr>
        <w:pStyle w:val="Nincstrkz"/>
        <w:numPr>
          <w:ilvl w:val="0"/>
          <w:numId w:val="41"/>
        </w:numPr>
        <w:ind w:left="567" w:hanging="567"/>
      </w:pPr>
      <w:r w:rsidRPr="00FC6884">
        <w:t>A fecskendőt fölfelé tartva r</w:t>
      </w:r>
      <w:r w:rsidR="00E61D69" w:rsidRPr="00FC6884">
        <w:t>ázza erősen minimum 10</w:t>
      </w:r>
      <w:r w:rsidRPr="00FC6884">
        <w:t> </w:t>
      </w:r>
      <w:r w:rsidR="00E61D69" w:rsidRPr="00FC6884">
        <w:t>másodpercig, hogy homogén szuszpenzió alakuljon</w:t>
      </w:r>
      <w:r w:rsidR="00E61D69" w:rsidRPr="00FC6884">
        <w:rPr>
          <w:spacing w:val="-30"/>
        </w:rPr>
        <w:t xml:space="preserve"> </w:t>
      </w:r>
      <w:r w:rsidR="00E61D69" w:rsidRPr="00FC6884">
        <w:t>ki.</w:t>
      </w:r>
      <w:r w:rsidRPr="00FC6884">
        <w:t xml:space="preserve"> A fecskendőt </w:t>
      </w:r>
      <w:r w:rsidR="000C4743" w:rsidRPr="00FC6884">
        <w:t xml:space="preserve">fordítsa kónuszával fölfelé. </w:t>
      </w:r>
      <w:r w:rsidR="000C4743" w:rsidRPr="00FC6884">
        <w:rPr>
          <w:b/>
          <w:bCs/>
        </w:rPr>
        <w:t>A fecskendőt finoman ütögesse meg, hogy minden levegőbuborék biztosan a fecskendő fölső részébe kerüljön.</w:t>
      </w:r>
    </w:p>
    <w:p w14:paraId="0599A0C3" w14:textId="24888427" w:rsidR="00FD4D3F" w:rsidRPr="00FC6884" w:rsidRDefault="00FD4D3F" w:rsidP="009F2837">
      <w:pPr>
        <w:pStyle w:val="Nincstrkz"/>
      </w:pPr>
    </w:p>
    <w:p w14:paraId="71B90A97" w14:textId="3FCDA5CD" w:rsidR="00FD4D3F" w:rsidRPr="00FC6884" w:rsidRDefault="00000725" w:rsidP="009F2837">
      <w:pPr>
        <w:pStyle w:val="Nincstrkz"/>
      </w:pPr>
      <w:r w:rsidRPr="00FC6884">
        <w:rPr>
          <w:noProof/>
          <w:lang w:bidi="ar-SA"/>
        </w:rPr>
        <w:drawing>
          <wp:inline distT="0" distB="0" distL="0" distR="0" wp14:anchorId="74672304" wp14:editId="57219E95">
            <wp:extent cx="1617345" cy="1508125"/>
            <wp:effectExtent l="0" t="0" r="1905"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7345" cy="1508125"/>
                    </a:xfrm>
                    <a:prstGeom prst="rect">
                      <a:avLst/>
                    </a:prstGeom>
                    <a:noFill/>
                    <a:ln>
                      <a:noFill/>
                    </a:ln>
                  </pic:spPr>
                </pic:pic>
              </a:graphicData>
            </a:graphic>
          </wp:inline>
        </w:drawing>
      </w:r>
    </w:p>
    <w:p w14:paraId="62D83412" w14:textId="111F3B60" w:rsidR="00FD4D3F" w:rsidRPr="00FC6884" w:rsidRDefault="00E61D69" w:rsidP="000C4743">
      <w:pPr>
        <w:pStyle w:val="Nincstrkz"/>
        <w:numPr>
          <w:ilvl w:val="0"/>
          <w:numId w:val="41"/>
        </w:numPr>
        <w:ind w:left="567" w:hanging="567"/>
      </w:pPr>
      <w:r w:rsidRPr="00FC6884">
        <w:t>Válassza ki a megfelelő</w:t>
      </w:r>
      <w:r w:rsidRPr="00FC6884">
        <w:rPr>
          <w:spacing w:val="-5"/>
        </w:rPr>
        <w:t xml:space="preserve"> </w:t>
      </w:r>
      <w:r w:rsidRPr="00FC6884">
        <w:t>tűt.</w:t>
      </w:r>
    </w:p>
    <w:p w14:paraId="431AB6EC" w14:textId="77777777" w:rsidR="000C4743" w:rsidRPr="00FC6884" w:rsidRDefault="000C4743" w:rsidP="009F2837">
      <w:pPr>
        <w:pStyle w:val="Nincstrkz"/>
      </w:pPr>
    </w:p>
    <w:p w14:paraId="0CCF043C" w14:textId="1D228D75" w:rsidR="00FD4D3F" w:rsidRPr="00FC6884" w:rsidRDefault="00E61D69" w:rsidP="000C4743">
      <w:pPr>
        <w:pStyle w:val="Nincstrkz"/>
        <w:ind w:left="567"/>
      </w:pPr>
      <w:r w:rsidRPr="00FC6884">
        <w:t xml:space="preserve">A </w:t>
      </w:r>
      <w:r w:rsidR="000C4743" w:rsidRPr="00FC6884">
        <w:t xml:space="preserve">Paliperidon Teva </w:t>
      </w:r>
      <w:r w:rsidRPr="00FC6884">
        <w:t>első kezdő adag</w:t>
      </w:r>
      <w:r w:rsidR="000C4743" w:rsidRPr="00FC6884">
        <w:t>ját</w:t>
      </w:r>
      <w:r w:rsidRPr="00FC6884">
        <w:t xml:space="preserve"> (150</w:t>
      </w:r>
      <w:r w:rsidR="000C4743" w:rsidRPr="00FC6884">
        <w:t> </w:t>
      </w:r>
      <w:r w:rsidR="00561137" w:rsidRPr="00FC6884">
        <w:t>mg</w:t>
      </w:r>
      <w:r w:rsidRPr="00FC6884">
        <w:t xml:space="preserve">) az első napon (1. nap) a </w:t>
      </w:r>
      <w:r w:rsidR="00736D4B">
        <w:t>DEALTAIZOMBA</w:t>
      </w:r>
      <w:r w:rsidRPr="00FC6884">
        <w:t xml:space="preserve"> kell adni a </w:t>
      </w:r>
      <w:r w:rsidR="00736D4B">
        <w:t xml:space="preserve">musculus deltoideusba történő </w:t>
      </w:r>
      <w:r w:rsidRPr="00FC6884">
        <w:t>injekció</w:t>
      </w:r>
      <w:r w:rsidR="00736D4B">
        <w:t xml:space="preserve"> beadásához</w:t>
      </w:r>
      <w:r w:rsidRPr="00FC6884">
        <w:t xml:space="preserve"> </w:t>
      </w:r>
      <w:r w:rsidR="00736D4B">
        <w:t>szükséges</w:t>
      </w:r>
      <w:r w:rsidR="00736D4B" w:rsidRPr="00FC6884">
        <w:t xml:space="preserve"> </w:t>
      </w:r>
      <w:r w:rsidRPr="00FC6884">
        <w:t xml:space="preserve">injekciós tű használatával. A </w:t>
      </w:r>
      <w:r w:rsidR="000C4743" w:rsidRPr="00FC6884">
        <w:t xml:space="preserve">Paliperidon Teva </w:t>
      </w:r>
      <w:r w:rsidRPr="00FC6884">
        <w:t>második kezdő adag</w:t>
      </w:r>
      <w:r w:rsidR="000C4743" w:rsidRPr="00FC6884">
        <w:t>ját</w:t>
      </w:r>
      <w:r w:rsidRPr="00FC6884">
        <w:t xml:space="preserve"> (100</w:t>
      </w:r>
      <w:r w:rsidR="003750A9" w:rsidRPr="00FC6884">
        <w:t> </w:t>
      </w:r>
      <w:r w:rsidR="00561137" w:rsidRPr="00FC6884">
        <w:t>mg</w:t>
      </w:r>
      <w:r w:rsidRPr="00FC6884">
        <w:t>) egy héttel később</w:t>
      </w:r>
      <w:r w:rsidR="003750A9" w:rsidRPr="00FC6884">
        <w:t xml:space="preserve"> </w:t>
      </w:r>
      <w:r w:rsidRPr="00FC6884">
        <w:t xml:space="preserve">(8. nap) szintén a </w:t>
      </w:r>
      <w:r w:rsidR="00736D4B">
        <w:t>DELTAIZOMBA</w:t>
      </w:r>
      <w:r w:rsidRPr="00FC6884">
        <w:t xml:space="preserve"> kell adni a </w:t>
      </w:r>
      <w:r w:rsidR="00736D4B">
        <w:t xml:space="preserve">musculus deltoideusba történő </w:t>
      </w:r>
      <w:r w:rsidR="00736D4B" w:rsidRPr="00FC6884">
        <w:t>injekció</w:t>
      </w:r>
      <w:r w:rsidR="00736D4B">
        <w:t xml:space="preserve"> beadásához</w:t>
      </w:r>
      <w:r w:rsidR="00736D4B" w:rsidRPr="00FC6884">
        <w:t xml:space="preserve"> </w:t>
      </w:r>
      <w:r w:rsidR="00736D4B">
        <w:t>szükséges</w:t>
      </w:r>
      <w:r w:rsidR="00736D4B" w:rsidRPr="00FC6884">
        <w:t xml:space="preserve"> </w:t>
      </w:r>
      <w:r w:rsidRPr="00FC6884">
        <w:t>injekciós tű használatával.</w:t>
      </w:r>
    </w:p>
    <w:p w14:paraId="7CE22558" w14:textId="77777777" w:rsidR="00FD4D3F" w:rsidRPr="00FC6884" w:rsidRDefault="00FD4D3F" w:rsidP="000C4743">
      <w:pPr>
        <w:pStyle w:val="Nincstrkz"/>
        <w:ind w:left="567"/>
      </w:pPr>
    </w:p>
    <w:p w14:paraId="0ABF9FFA" w14:textId="083206F6" w:rsidR="00FD4D3F" w:rsidRPr="00FC6884" w:rsidRDefault="00E61D69" w:rsidP="000C4743">
      <w:pPr>
        <w:pStyle w:val="Nincstrkz"/>
        <w:ind w:left="567"/>
      </w:pPr>
      <w:r w:rsidRPr="00FC6884">
        <w:t xml:space="preserve">Ha a beteget riszperidon hosszú hatású injekcióról állítják át Paliperidon </w:t>
      </w:r>
      <w:r w:rsidR="00D1471A" w:rsidRPr="00FC6884">
        <w:t>Teva</w:t>
      </w:r>
      <w:r w:rsidR="003750A9" w:rsidRPr="00FC6884">
        <w:noBreakHyphen/>
      </w:r>
      <w:r w:rsidRPr="00FC6884">
        <w:t xml:space="preserve">ra, akkor a következő injekció beadási idejekor az első </w:t>
      </w:r>
      <w:r w:rsidR="00A90197" w:rsidRPr="00FC6884">
        <w:t xml:space="preserve">Paliperidon Teva </w:t>
      </w:r>
      <w:r w:rsidRPr="00FC6884">
        <w:t>injekció (25</w:t>
      </w:r>
      <w:r w:rsidR="003750A9" w:rsidRPr="00FC6884">
        <w:t> </w:t>
      </w:r>
      <w:r w:rsidR="00561137" w:rsidRPr="00FC6884">
        <w:t>mg</w:t>
      </w:r>
      <w:r w:rsidRPr="00FC6884">
        <w:t xml:space="preserve"> és 150</w:t>
      </w:r>
      <w:r w:rsidR="003750A9" w:rsidRPr="00FC6884">
        <w:t> </w:t>
      </w:r>
      <w:r w:rsidR="00561137" w:rsidRPr="00FC6884">
        <w:t>mg</w:t>
      </w:r>
      <w:r w:rsidRPr="00FC6884">
        <w:t xml:space="preserve"> között</w:t>
      </w:r>
      <w:r w:rsidR="003750A9" w:rsidRPr="00FC6884">
        <w:t>i adag</w:t>
      </w:r>
      <w:r w:rsidRPr="00FC6884">
        <w:t xml:space="preserve">) a </w:t>
      </w:r>
      <w:r w:rsidR="00736D4B">
        <w:t>DELTA-</w:t>
      </w:r>
      <w:r w:rsidR="00736D4B" w:rsidRPr="00FC6884">
        <w:t xml:space="preserve"> </w:t>
      </w:r>
      <w:r w:rsidRPr="00FC6884">
        <w:t xml:space="preserve">vagy a GLUTEÁLIS </w:t>
      </w:r>
      <w:r w:rsidR="00736D4B">
        <w:t>IZOMBA</w:t>
      </w:r>
      <w:r w:rsidR="00736D4B" w:rsidRPr="00FC6884">
        <w:t xml:space="preserve"> </w:t>
      </w:r>
      <w:r w:rsidRPr="00FC6884">
        <w:t>adható, az injekció beadási helyének megfelelő injekciós tű használatával.</w:t>
      </w:r>
    </w:p>
    <w:p w14:paraId="7468E8CC" w14:textId="77777777" w:rsidR="00FD4D3F" w:rsidRPr="00FC6884" w:rsidRDefault="00FD4D3F" w:rsidP="000C4743">
      <w:pPr>
        <w:pStyle w:val="Nincstrkz"/>
        <w:ind w:left="567"/>
      </w:pPr>
    </w:p>
    <w:p w14:paraId="77B7D60A" w14:textId="2FDE6F29" w:rsidR="00FD4D3F" w:rsidRPr="00FC6884" w:rsidRDefault="00E61D69" w:rsidP="000C4743">
      <w:pPr>
        <w:pStyle w:val="Nincstrkz"/>
        <w:ind w:left="567"/>
      </w:pPr>
      <w:r w:rsidRPr="00FC6884">
        <w:t xml:space="preserve">Ezután a havi fenntartó injekciókat a </w:t>
      </w:r>
      <w:r w:rsidR="00736D4B">
        <w:t>DELTA-</w:t>
      </w:r>
      <w:r w:rsidR="00736D4B" w:rsidRPr="00FC6884">
        <w:t xml:space="preserve"> </w:t>
      </w:r>
      <w:r w:rsidRPr="00FC6884">
        <w:t xml:space="preserve">vagy a GLUTEÁLIS </w:t>
      </w:r>
      <w:r w:rsidR="00736D4B">
        <w:t>IZOMBA</w:t>
      </w:r>
      <w:r w:rsidR="00736D4B" w:rsidRPr="00FC6884">
        <w:t xml:space="preserve"> </w:t>
      </w:r>
      <w:r w:rsidRPr="00FC6884">
        <w:t>adhatják az injekció beadási helyének megfelelő injekciós tű használatával.</w:t>
      </w:r>
    </w:p>
    <w:p w14:paraId="629B2841" w14:textId="77777777" w:rsidR="00FD4D3F" w:rsidRPr="00FC6884" w:rsidRDefault="00FD4D3F" w:rsidP="000C4743">
      <w:pPr>
        <w:pStyle w:val="Nincstrkz"/>
        <w:ind w:left="567"/>
      </w:pPr>
    </w:p>
    <w:p w14:paraId="756431BB" w14:textId="13EE6144" w:rsidR="00FD4D3F" w:rsidRPr="00FC6884" w:rsidRDefault="003750A9" w:rsidP="000C4743">
      <w:pPr>
        <w:pStyle w:val="Nincstrkz"/>
        <w:ind w:left="567"/>
      </w:pPr>
      <w:r w:rsidRPr="00FC6884">
        <w:t>Ha a beteg testtömege kisebb mint 90 kg, a</w:t>
      </w:r>
      <w:r w:rsidR="00E61D69" w:rsidRPr="00FC6884">
        <w:t xml:space="preserve"> deltoid izomba beadandó injekcióhoz használja a 23G × 1" (25,4</w:t>
      </w:r>
      <w:r w:rsidRPr="00FC6884">
        <w:t> mm</w:t>
      </w:r>
      <w:r w:rsidR="00E61D69" w:rsidRPr="00FC6884">
        <w:t xml:space="preserve"> × 0,64</w:t>
      </w:r>
      <w:r w:rsidRPr="00FC6884">
        <w:t> mm</w:t>
      </w:r>
      <w:r w:rsidR="00E61D69" w:rsidRPr="00FC6884">
        <w:t xml:space="preserve">) méretű injekciós tűt (tű </w:t>
      </w:r>
      <w:r w:rsidR="00E61D69" w:rsidRPr="00FC6884">
        <w:rPr>
          <w:b/>
          <w:bCs/>
        </w:rPr>
        <w:t>kék</w:t>
      </w:r>
      <w:r w:rsidR="00E61D69" w:rsidRPr="00FC6884">
        <w:t xml:space="preserve"> színű csatlakozóval); ha a beteg test</w:t>
      </w:r>
      <w:r w:rsidRPr="00FC6884">
        <w:t>tömege</w:t>
      </w:r>
      <w:r w:rsidR="00E61D69" w:rsidRPr="00FC6884">
        <w:t xml:space="preserve"> eléri </w:t>
      </w:r>
      <w:r w:rsidR="00685491">
        <w:t xml:space="preserve">vagy meghaladja a </w:t>
      </w:r>
      <w:r w:rsidR="00E61D69" w:rsidRPr="00FC6884">
        <w:t>90</w:t>
      </w:r>
      <w:r w:rsidRPr="00FC6884">
        <w:t> </w:t>
      </w:r>
      <w:r w:rsidR="00E61D69" w:rsidRPr="00FC6884">
        <w:t>kg</w:t>
      </w:r>
      <w:r w:rsidR="00685491">
        <w:noBreakHyphen/>
      </w:r>
      <w:r w:rsidR="00E61D69" w:rsidRPr="00FC6884">
        <w:t>ot, használja a 22G × 1 ½" (38,1</w:t>
      </w:r>
      <w:r w:rsidRPr="00FC6884">
        <w:t> mm</w:t>
      </w:r>
      <w:r w:rsidR="00E61D69" w:rsidRPr="00FC6884">
        <w:t xml:space="preserve"> × 0,72</w:t>
      </w:r>
      <w:r w:rsidRPr="00FC6884">
        <w:t> mm</w:t>
      </w:r>
      <w:r w:rsidR="00E61D69" w:rsidRPr="00FC6884">
        <w:t xml:space="preserve">) méretű injekciós tűt (tű </w:t>
      </w:r>
      <w:r w:rsidR="00E61D69" w:rsidRPr="00FC6884">
        <w:rPr>
          <w:b/>
          <w:bCs/>
        </w:rPr>
        <w:t>szürke</w:t>
      </w:r>
      <w:r w:rsidR="00E61D69" w:rsidRPr="00FC6884">
        <w:t xml:space="preserve"> színű csatlakozóval).</w:t>
      </w:r>
    </w:p>
    <w:p w14:paraId="1FD4D742" w14:textId="77777777" w:rsidR="00FD4D3F" w:rsidRPr="00FC6884" w:rsidRDefault="00FD4D3F" w:rsidP="000C4743">
      <w:pPr>
        <w:pStyle w:val="Nincstrkz"/>
        <w:ind w:left="567"/>
      </w:pPr>
    </w:p>
    <w:p w14:paraId="4352D06C" w14:textId="5F787726" w:rsidR="00FD4D3F" w:rsidRPr="00FC6884" w:rsidRDefault="00E61D69" w:rsidP="000C4743">
      <w:pPr>
        <w:pStyle w:val="Nincstrkz"/>
        <w:ind w:left="567"/>
      </w:pPr>
      <w:r w:rsidRPr="00FC6884">
        <w:t xml:space="preserve">A </w:t>
      </w:r>
      <w:r w:rsidR="00736D4B" w:rsidRPr="00FC6884">
        <w:t xml:space="preserve">GLUTEÁLIS IZOMBA </w:t>
      </w:r>
      <w:r w:rsidRPr="00FC6884">
        <w:t>beadandó injekcióhoz, használja a 22G × 1 ½" (38,1</w:t>
      </w:r>
      <w:r w:rsidR="003750A9" w:rsidRPr="00FC6884">
        <w:t> mm</w:t>
      </w:r>
      <w:r w:rsidRPr="00FC6884">
        <w:t xml:space="preserve"> × 0,72</w:t>
      </w:r>
      <w:r w:rsidR="003750A9" w:rsidRPr="00FC6884">
        <w:t> mm</w:t>
      </w:r>
      <w:r w:rsidRPr="00FC6884">
        <w:t xml:space="preserve">) méretű injekciós tűt (tű </w:t>
      </w:r>
      <w:r w:rsidRPr="00FC6884">
        <w:rPr>
          <w:b/>
          <w:bCs/>
        </w:rPr>
        <w:t>szürke</w:t>
      </w:r>
      <w:r w:rsidRPr="00FC6884">
        <w:t xml:space="preserve"> színű csatlakozóval).</w:t>
      </w:r>
    </w:p>
    <w:p w14:paraId="5B12AA15" w14:textId="77777777" w:rsidR="00FD4D3F" w:rsidRPr="00FC6884" w:rsidRDefault="00FD4D3F" w:rsidP="009F2837">
      <w:pPr>
        <w:pStyle w:val="Nincstrkz"/>
      </w:pPr>
    </w:p>
    <w:p w14:paraId="7613C237" w14:textId="5B7BC178" w:rsidR="00FD4D3F" w:rsidRPr="00FC6884" w:rsidRDefault="00E61D69" w:rsidP="003750A9">
      <w:pPr>
        <w:pStyle w:val="Nincstrkz"/>
        <w:numPr>
          <w:ilvl w:val="0"/>
          <w:numId w:val="41"/>
        </w:numPr>
        <w:ind w:left="567" w:hanging="567"/>
      </w:pPr>
      <w:r w:rsidRPr="00FC6884">
        <w:t xml:space="preserve">Miközben a fecskendőt </w:t>
      </w:r>
      <w:r w:rsidR="003750A9" w:rsidRPr="00FC6884">
        <w:t>fölfelé</w:t>
      </w:r>
      <w:r w:rsidRPr="00FC6884">
        <w:t xml:space="preserve"> tartja, egy</w:t>
      </w:r>
      <w:r w:rsidR="00D04535" w:rsidRPr="00D04535">
        <w:t xml:space="preserve"> óvatos</w:t>
      </w:r>
      <w:r w:rsidR="00D04535">
        <w:t>,</w:t>
      </w:r>
      <w:r w:rsidRPr="00FC6884">
        <w:t xml:space="preserve"> csavaró mozdulattal távolítsa el a gumi </w:t>
      </w:r>
      <w:r w:rsidRPr="00FC6884">
        <w:lastRenderedPageBreak/>
        <w:t>védőkupakot.</w:t>
      </w:r>
    </w:p>
    <w:p w14:paraId="6F0EA8F8" w14:textId="28A36C22" w:rsidR="00FD4D3F" w:rsidRPr="00FC6884" w:rsidRDefault="00FD4D3F" w:rsidP="009F2837">
      <w:pPr>
        <w:pStyle w:val="Nincstrkz"/>
      </w:pPr>
    </w:p>
    <w:p w14:paraId="20782C65" w14:textId="755ACDEF" w:rsidR="003750A9" w:rsidRPr="00FC6884" w:rsidRDefault="003750A9" w:rsidP="009F2837">
      <w:pPr>
        <w:pStyle w:val="Nincstrkz"/>
      </w:pPr>
      <w:r w:rsidRPr="00FC6884">
        <w:rPr>
          <w:noProof/>
          <w:lang w:bidi="ar-SA"/>
        </w:rPr>
        <w:drawing>
          <wp:inline distT="0" distB="0" distL="0" distR="0" wp14:anchorId="6BD7E5B0" wp14:editId="3FBDF488">
            <wp:extent cx="1521460" cy="1657985"/>
            <wp:effectExtent l="0" t="0" r="2540"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1460" cy="1657985"/>
                    </a:xfrm>
                    <a:prstGeom prst="rect">
                      <a:avLst/>
                    </a:prstGeom>
                    <a:noFill/>
                    <a:ln>
                      <a:noFill/>
                    </a:ln>
                  </pic:spPr>
                </pic:pic>
              </a:graphicData>
            </a:graphic>
          </wp:inline>
        </w:drawing>
      </w:r>
    </w:p>
    <w:p w14:paraId="20752F00" w14:textId="77777777" w:rsidR="00FD4D3F" w:rsidRPr="00FC6884" w:rsidRDefault="00FD4D3F" w:rsidP="009F2837">
      <w:pPr>
        <w:pStyle w:val="Nincstrkz"/>
      </w:pPr>
    </w:p>
    <w:p w14:paraId="4A98E50C" w14:textId="28A5F33D" w:rsidR="00FD4D3F" w:rsidRPr="00FC6884" w:rsidRDefault="002B6EF0" w:rsidP="003750A9">
      <w:pPr>
        <w:pStyle w:val="Nincstrkz"/>
        <w:numPr>
          <w:ilvl w:val="0"/>
          <w:numId w:val="41"/>
        </w:numPr>
        <w:ind w:left="567" w:hanging="567"/>
      </w:pPr>
      <w:r w:rsidRPr="00FC6884">
        <w:t>Félig h</w:t>
      </w:r>
      <w:r w:rsidR="00E61D69" w:rsidRPr="00FC6884">
        <w:t xml:space="preserve">úzza le az injekciós tűt védő fóliát. Fogja meg a tűvédő hüvelyt a védőfólián keresztül. </w:t>
      </w:r>
      <w:r w:rsidR="00D04535" w:rsidRPr="00D04535">
        <w:t>Tartsa a fecskendőt felfelé</w:t>
      </w:r>
      <w:r w:rsidR="00D04535">
        <w:t xml:space="preserve">. </w:t>
      </w:r>
      <w:r w:rsidR="00E61D69" w:rsidRPr="00FC6884">
        <w:t xml:space="preserve">Egy </w:t>
      </w:r>
      <w:r w:rsidR="00685491">
        <w:t>laza</w:t>
      </w:r>
      <w:r w:rsidR="00E61D69" w:rsidRPr="00FC6884">
        <w:t xml:space="preserve">, </w:t>
      </w:r>
      <w:r w:rsidR="00D04535">
        <w:t>csavaró</w:t>
      </w:r>
      <w:r w:rsidR="00E61D69" w:rsidRPr="00FC6884">
        <w:t xml:space="preserve"> mozdulattal erősítse az injekciós tűt a fecskendő</w:t>
      </w:r>
      <w:r w:rsidR="00E61D69" w:rsidRPr="00FC6884">
        <w:rPr>
          <w:spacing w:val="-2"/>
        </w:rPr>
        <w:t xml:space="preserve"> </w:t>
      </w:r>
      <w:r w:rsidR="00E61D69" w:rsidRPr="00FC6884">
        <w:t>Luer</w:t>
      </w:r>
      <w:r w:rsidRPr="00FC6884">
        <w:noBreakHyphen/>
      </w:r>
      <w:r w:rsidR="00E61D69" w:rsidRPr="00FC6884">
        <w:t>csatlakozójára</w:t>
      </w:r>
      <w:r w:rsidR="00D04535">
        <w:t>, hogy elkerülje a tűagy megrepedését vagy sérülését. Alkalmazás előtt mindig ellenőrizze a sérülés vagy a szivárgás jeleit.</w:t>
      </w:r>
    </w:p>
    <w:p w14:paraId="5562DF12" w14:textId="4D14A5EE" w:rsidR="003750A9" w:rsidRPr="00FC6884" w:rsidRDefault="003750A9" w:rsidP="003750A9">
      <w:pPr>
        <w:pStyle w:val="Nincstrkz"/>
      </w:pPr>
    </w:p>
    <w:p w14:paraId="2C2E86FC" w14:textId="04439665" w:rsidR="003750A9" w:rsidRPr="00FC6884" w:rsidRDefault="003750A9" w:rsidP="003750A9">
      <w:pPr>
        <w:pStyle w:val="Nincstrkz"/>
      </w:pPr>
      <w:r w:rsidRPr="00FC6884">
        <w:rPr>
          <w:noProof/>
          <w:lang w:bidi="ar-SA"/>
        </w:rPr>
        <w:drawing>
          <wp:inline distT="0" distB="0" distL="0" distR="0" wp14:anchorId="0FFD3E20" wp14:editId="73404929">
            <wp:extent cx="1603375" cy="1562735"/>
            <wp:effectExtent l="0" t="0" r="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3375" cy="1562735"/>
                    </a:xfrm>
                    <a:prstGeom prst="rect">
                      <a:avLst/>
                    </a:prstGeom>
                    <a:noFill/>
                    <a:ln>
                      <a:noFill/>
                    </a:ln>
                  </pic:spPr>
                </pic:pic>
              </a:graphicData>
            </a:graphic>
          </wp:inline>
        </w:drawing>
      </w:r>
    </w:p>
    <w:p w14:paraId="0A94DECB" w14:textId="77777777" w:rsidR="002B6EF0" w:rsidRPr="00FC6884" w:rsidRDefault="002B6EF0" w:rsidP="009F2837">
      <w:pPr>
        <w:pStyle w:val="Nincstrkz"/>
      </w:pPr>
    </w:p>
    <w:p w14:paraId="36663EB6" w14:textId="412E89D7" w:rsidR="00FD4D3F" w:rsidRPr="00FC6884" w:rsidRDefault="00E61D69" w:rsidP="002B6EF0">
      <w:pPr>
        <w:pStyle w:val="Nincstrkz"/>
        <w:numPr>
          <w:ilvl w:val="0"/>
          <w:numId w:val="41"/>
        </w:numPr>
        <w:ind w:left="567" w:hanging="567"/>
      </w:pPr>
      <w:r w:rsidRPr="00FC6884">
        <w:t>E</w:t>
      </w:r>
      <w:r w:rsidR="00685491">
        <w:t>g</w:t>
      </w:r>
      <w:r w:rsidR="00494C3C" w:rsidRPr="00FC6884">
        <w:t>yenes irány</w:t>
      </w:r>
      <w:r w:rsidR="00685491">
        <w:t xml:space="preserve">ba húzva távolítsa el </w:t>
      </w:r>
      <w:r w:rsidRPr="00FC6884">
        <w:t xml:space="preserve">a tűről a tűvédő hüvelyt. Ne forgassa a hüvelyt, nehogy a </w:t>
      </w:r>
      <w:r w:rsidR="00494C3C" w:rsidRPr="00FC6884">
        <w:t xml:space="preserve">tű </w:t>
      </w:r>
      <w:r w:rsidRPr="00FC6884">
        <w:t>meglazuljon</w:t>
      </w:r>
      <w:r w:rsidR="00494C3C" w:rsidRPr="00FC6884">
        <w:t xml:space="preserve"> a fecskendőn</w:t>
      </w:r>
      <w:r w:rsidRPr="00FC6884">
        <w:t>.</w:t>
      </w:r>
    </w:p>
    <w:p w14:paraId="0B80ACDA" w14:textId="42DFB5FC" w:rsidR="00FD4D3F" w:rsidRPr="00FC6884" w:rsidRDefault="00FD4D3F" w:rsidP="009F2837">
      <w:pPr>
        <w:pStyle w:val="Nincstrkz"/>
      </w:pPr>
    </w:p>
    <w:p w14:paraId="1B555D6A" w14:textId="1F4E1E66" w:rsidR="00494C3C" w:rsidRPr="00FC6884" w:rsidRDefault="00494C3C" w:rsidP="009F2837">
      <w:pPr>
        <w:pStyle w:val="Nincstrkz"/>
      </w:pPr>
      <w:r w:rsidRPr="00FC6884">
        <w:rPr>
          <w:noProof/>
          <w:lang w:bidi="ar-SA"/>
        </w:rPr>
        <w:drawing>
          <wp:inline distT="0" distB="0" distL="0" distR="0" wp14:anchorId="482FD0D6" wp14:editId="1B978821">
            <wp:extent cx="1439545" cy="1555750"/>
            <wp:effectExtent l="0" t="0" r="8255" b="635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9545" cy="1555750"/>
                    </a:xfrm>
                    <a:prstGeom prst="rect">
                      <a:avLst/>
                    </a:prstGeom>
                    <a:noFill/>
                    <a:ln>
                      <a:noFill/>
                    </a:ln>
                  </pic:spPr>
                </pic:pic>
              </a:graphicData>
            </a:graphic>
          </wp:inline>
        </w:drawing>
      </w:r>
    </w:p>
    <w:p w14:paraId="6273EDC7" w14:textId="77777777" w:rsidR="00FD4D3F" w:rsidRPr="00FC6884" w:rsidRDefault="00FD4D3F" w:rsidP="009F2837">
      <w:pPr>
        <w:pStyle w:val="Nincstrkz"/>
      </w:pPr>
    </w:p>
    <w:p w14:paraId="1475C92E" w14:textId="4FC6EC02" w:rsidR="00FD4D3F" w:rsidRPr="00FC6884" w:rsidRDefault="00E61D69" w:rsidP="00494C3C">
      <w:pPr>
        <w:pStyle w:val="Nincstrkz"/>
        <w:numPr>
          <w:ilvl w:val="0"/>
          <w:numId w:val="41"/>
        </w:numPr>
        <w:ind w:left="567" w:hanging="567"/>
      </w:pPr>
      <w:r w:rsidRPr="00FC6884">
        <w:t xml:space="preserve">A légtelenítéshez tartsa a fecskendőt tűvel felfelé. </w:t>
      </w:r>
      <w:r w:rsidR="00494C3C" w:rsidRPr="00FC6884">
        <w:t>T</w:t>
      </w:r>
      <w:r w:rsidR="00494C3C" w:rsidRPr="00FC6884">
        <w:rPr>
          <w:b/>
          <w:bCs/>
        </w:rPr>
        <w:t>ávolítsa el a levegőt a fecskendőb</w:t>
      </w:r>
      <w:r w:rsidR="0025116F">
        <w:rPr>
          <w:b/>
          <w:bCs/>
        </w:rPr>
        <w:t>ő</w:t>
      </w:r>
      <w:r w:rsidR="00494C3C" w:rsidRPr="00FC6884">
        <w:rPr>
          <w:b/>
          <w:bCs/>
        </w:rPr>
        <w:t xml:space="preserve">l, úgy, hogy </w:t>
      </w:r>
      <w:r w:rsidRPr="00FC6884">
        <w:rPr>
          <w:b/>
          <w:bCs/>
        </w:rPr>
        <w:t>óvatos benyom</w:t>
      </w:r>
      <w:r w:rsidR="00494C3C" w:rsidRPr="00FC6884">
        <w:rPr>
          <w:b/>
          <w:bCs/>
        </w:rPr>
        <w:t>ja a dugattyút</w:t>
      </w:r>
      <w:r w:rsidR="00C51AC3" w:rsidRPr="00FC6884">
        <w:rPr>
          <w:b/>
          <w:bCs/>
        </w:rPr>
        <w:t xml:space="preserve">, egészen addig, amíg 3 csepp szuszpenzió távozik a fecskendőből. </w:t>
      </w:r>
    </w:p>
    <w:p w14:paraId="05B3B40B" w14:textId="5FF96B08" w:rsidR="00FD4D3F" w:rsidRPr="00FC6884" w:rsidRDefault="00FD4D3F" w:rsidP="009F2837">
      <w:pPr>
        <w:pStyle w:val="Nincstrkz"/>
      </w:pPr>
    </w:p>
    <w:p w14:paraId="5A0EC4AA" w14:textId="7DC0A509" w:rsidR="00FD4D3F" w:rsidRPr="00FC6884" w:rsidRDefault="00C51AC3" w:rsidP="009F2837">
      <w:pPr>
        <w:pStyle w:val="Nincstrkz"/>
      </w:pPr>
      <w:r w:rsidRPr="00FC6884">
        <w:rPr>
          <w:noProof/>
          <w:lang w:bidi="ar-SA"/>
        </w:rPr>
        <w:drawing>
          <wp:inline distT="0" distB="0" distL="0" distR="0" wp14:anchorId="0CEFC8B7" wp14:editId="7346CA02">
            <wp:extent cx="1760855" cy="1569720"/>
            <wp:effectExtent l="0" t="0" r="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0855" cy="1569720"/>
                    </a:xfrm>
                    <a:prstGeom prst="rect">
                      <a:avLst/>
                    </a:prstGeom>
                    <a:noFill/>
                    <a:ln>
                      <a:noFill/>
                    </a:ln>
                  </pic:spPr>
                </pic:pic>
              </a:graphicData>
            </a:graphic>
          </wp:inline>
        </w:drawing>
      </w:r>
    </w:p>
    <w:p w14:paraId="039B9038" w14:textId="691060BC" w:rsidR="00FD4D3F" w:rsidRPr="00FC6884" w:rsidRDefault="00E61D69" w:rsidP="00C51AC3">
      <w:pPr>
        <w:pStyle w:val="Nincstrkz"/>
        <w:numPr>
          <w:ilvl w:val="0"/>
          <w:numId w:val="41"/>
        </w:numPr>
        <w:ind w:left="567" w:hanging="567"/>
      </w:pPr>
      <w:r w:rsidRPr="00FC6884">
        <w:t>A fecskendő teljes tartalmát intramus</w:t>
      </w:r>
      <w:r w:rsidR="0025116F">
        <w:t>zkulárisan</w:t>
      </w:r>
      <w:r w:rsidRPr="00FC6884">
        <w:t xml:space="preserve"> adja be a betegnek a kiválasztott </w:t>
      </w:r>
      <w:r w:rsidR="00736D4B">
        <w:t>delta-</w:t>
      </w:r>
      <w:r w:rsidR="00736D4B" w:rsidRPr="00FC6884">
        <w:t xml:space="preserve"> </w:t>
      </w:r>
      <w:r w:rsidRPr="00FC6884">
        <w:t xml:space="preserve">vagy </w:t>
      </w:r>
      <w:r w:rsidRPr="00FC6884">
        <w:lastRenderedPageBreak/>
        <w:t xml:space="preserve">gluteális izomba. </w:t>
      </w:r>
      <w:r w:rsidR="004321A8" w:rsidRPr="00FC6884">
        <w:rPr>
          <w:b/>
          <w:bCs/>
        </w:rPr>
        <w:t>Nem adható be</w:t>
      </w:r>
      <w:r w:rsidRPr="00FC6884">
        <w:rPr>
          <w:b/>
          <w:bCs/>
        </w:rPr>
        <w:t xml:space="preserve"> intravas</w:t>
      </w:r>
      <w:r w:rsidR="00736D4B">
        <w:rPr>
          <w:b/>
          <w:bCs/>
        </w:rPr>
        <w:t>c</w:t>
      </w:r>
      <w:r w:rsidRPr="00FC6884">
        <w:rPr>
          <w:b/>
          <w:bCs/>
        </w:rPr>
        <w:t>ul</w:t>
      </w:r>
      <w:r w:rsidR="00736D4B">
        <w:rPr>
          <w:b/>
          <w:bCs/>
        </w:rPr>
        <w:t>a</w:t>
      </w:r>
      <w:r w:rsidRPr="00FC6884">
        <w:rPr>
          <w:b/>
          <w:bCs/>
        </w:rPr>
        <w:t>risan vagy sub</w:t>
      </w:r>
      <w:r w:rsidR="00736D4B">
        <w:rPr>
          <w:b/>
          <w:bCs/>
        </w:rPr>
        <w:t>c</w:t>
      </w:r>
      <w:r w:rsidRPr="00FC6884">
        <w:rPr>
          <w:b/>
          <w:bCs/>
        </w:rPr>
        <w:t>ut</w:t>
      </w:r>
      <w:r w:rsidR="00736D4B">
        <w:rPr>
          <w:b/>
          <w:bCs/>
        </w:rPr>
        <w:t>a</w:t>
      </w:r>
      <w:r w:rsidRPr="00FC6884">
        <w:rPr>
          <w:b/>
          <w:bCs/>
        </w:rPr>
        <w:t>n</w:t>
      </w:r>
      <w:r w:rsidR="00736D4B">
        <w:rPr>
          <w:b/>
          <w:bCs/>
        </w:rPr>
        <w:t>.</w:t>
      </w:r>
    </w:p>
    <w:p w14:paraId="01F85B63" w14:textId="77777777" w:rsidR="00FD4D3F" w:rsidRPr="00FC6884" w:rsidRDefault="00FD4D3F" w:rsidP="009F2837">
      <w:pPr>
        <w:pStyle w:val="Nincstrkz"/>
      </w:pPr>
    </w:p>
    <w:p w14:paraId="2FD68A6E" w14:textId="442864CD" w:rsidR="00FD4D3F" w:rsidRPr="00FC6884" w:rsidRDefault="00E61D69" w:rsidP="004321A8">
      <w:pPr>
        <w:pStyle w:val="Nincstrkz"/>
        <w:numPr>
          <w:ilvl w:val="0"/>
          <w:numId w:val="41"/>
        </w:numPr>
        <w:ind w:left="567" w:hanging="567"/>
      </w:pPr>
      <w:r w:rsidRPr="00FC6884">
        <w:t>Az injekció beadását követően a tűvédő rendszer aktiválása céljából használja egyik kezének hüvelyk- vagy más ujját (8a, 8b) vagy egy lapos felületet (8c). A rendszer teljes aktiválódását kattanás jelzi. A fecskendőt és a tűt az előírások szerint semmisítse</w:t>
      </w:r>
      <w:r w:rsidRPr="00FC6884">
        <w:rPr>
          <w:spacing w:val="-21"/>
        </w:rPr>
        <w:t xml:space="preserve"> </w:t>
      </w:r>
      <w:r w:rsidRPr="00FC6884">
        <w:t>meg.</w:t>
      </w:r>
    </w:p>
    <w:p w14:paraId="2089E21F" w14:textId="77777777" w:rsidR="00FD4D3F" w:rsidRPr="00FC6884" w:rsidRDefault="00FD4D3F" w:rsidP="009F2837">
      <w:pPr>
        <w:pStyle w:val="Nincstrkz"/>
      </w:pPr>
    </w:p>
    <w:p w14:paraId="37BD680C" w14:textId="77777777" w:rsidR="00FD4D3F" w:rsidRPr="00FC6884" w:rsidRDefault="00E61D69" w:rsidP="009F2837">
      <w:pPr>
        <w:pStyle w:val="Nincstrkz"/>
      </w:pPr>
      <w:r w:rsidRPr="00FC6884">
        <w:t>8a</w:t>
      </w:r>
    </w:p>
    <w:p w14:paraId="784D602F" w14:textId="2A9C67CC" w:rsidR="00FD4D3F" w:rsidRPr="00FC6884" w:rsidRDefault="004321A8" w:rsidP="009F2837">
      <w:pPr>
        <w:pStyle w:val="Nincstrkz"/>
      </w:pPr>
      <w:r w:rsidRPr="00FC6884">
        <w:rPr>
          <w:noProof/>
          <w:lang w:bidi="ar-SA"/>
        </w:rPr>
        <w:drawing>
          <wp:inline distT="0" distB="0" distL="0" distR="0" wp14:anchorId="2B7E697C" wp14:editId="2DF1A6E5">
            <wp:extent cx="2299335" cy="1153160"/>
            <wp:effectExtent l="0" t="0" r="5715" b="8890"/>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9335" cy="1153160"/>
                    </a:xfrm>
                    <a:prstGeom prst="rect">
                      <a:avLst/>
                    </a:prstGeom>
                    <a:noFill/>
                    <a:ln>
                      <a:noFill/>
                    </a:ln>
                  </pic:spPr>
                </pic:pic>
              </a:graphicData>
            </a:graphic>
          </wp:inline>
        </w:drawing>
      </w:r>
    </w:p>
    <w:p w14:paraId="4B6FE462" w14:textId="77777777" w:rsidR="00FD4D3F" w:rsidRPr="00FC6884" w:rsidRDefault="00FD4D3F" w:rsidP="009F2837">
      <w:pPr>
        <w:pStyle w:val="Nincstrkz"/>
      </w:pPr>
    </w:p>
    <w:p w14:paraId="1E996071" w14:textId="77777777" w:rsidR="00FD4D3F" w:rsidRPr="00FC6884" w:rsidRDefault="00E61D69" w:rsidP="009F2837">
      <w:pPr>
        <w:pStyle w:val="Nincstrkz"/>
      </w:pPr>
      <w:r w:rsidRPr="00FC6884">
        <w:t>8b</w:t>
      </w:r>
    </w:p>
    <w:p w14:paraId="7D15848C" w14:textId="77777777" w:rsidR="00FD4D3F" w:rsidRPr="00FC6884" w:rsidRDefault="00FD4D3F" w:rsidP="009F2837">
      <w:pPr>
        <w:pStyle w:val="Nincstrkz"/>
      </w:pPr>
    </w:p>
    <w:p w14:paraId="3D8AE339" w14:textId="6CD6C7AA" w:rsidR="00FD4D3F" w:rsidRPr="00FC6884" w:rsidRDefault="004321A8" w:rsidP="009F2837">
      <w:pPr>
        <w:pStyle w:val="Nincstrkz"/>
      </w:pPr>
      <w:r w:rsidRPr="00FC6884">
        <w:rPr>
          <w:noProof/>
          <w:lang w:bidi="ar-SA"/>
        </w:rPr>
        <w:drawing>
          <wp:inline distT="0" distB="0" distL="0" distR="0" wp14:anchorId="68E60CD3" wp14:editId="060444F9">
            <wp:extent cx="2047240" cy="1228090"/>
            <wp:effectExtent l="0" t="0" r="0" b="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7240" cy="1228090"/>
                    </a:xfrm>
                    <a:prstGeom prst="rect">
                      <a:avLst/>
                    </a:prstGeom>
                    <a:noFill/>
                    <a:ln>
                      <a:noFill/>
                    </a:ln>
                  </pic:spPr>
                </pic:pic>
              </a:graphicData>
            </a:graphic>
          </wp:inline>
        </w:drawing>
      </w:r>
    </w:p>
    <w:p w14:paraId="440550C4" w14:textId="77777777" w:rsidR="00FD4D3F" w:rsidRPr="00FC6884" w:rsidRDefault="00FD4D3F" w:rsidP="009F2837">
      <w:pPr>
        <w:pStyle w:val="Nincstrkz"/>
      </w:pPr>
    </w:p>
    <w:p w14:paraId="1AF84EAA" w14:textId="77777777" w:rsidR="00FD4D3F" w:rsidRPr="00FC6884" w:rsidRDefault="00E61D69" w:rsidP="009F2837">
      <w:pPr>
        <w:pStyle w:val="Nincstrkz"/>
      </w:pPr>
      <w:r w:rsidRPr="00FC6884">
        <w:t>8c</w:t>
      </w:r>
    </w:p>
    <w:p w14:paraId="42EE92F8" w14:textId="2D601A3C" w:rsidR="00FD4D3F" w:rsidRPr="00FC6884" w:rsidRDefault="004321A8" w:rsidP="009F2837">
      <w:pPr>
        <w:pStyle w:val="Nincstrkz"/>
      </w:pPr>
      <w:r w:rsidRPr="00FC6884">
        <w:rPr>
          <w:noProof/>
          <w:lang w:bidi="ar-SA"/>
        </w:rPr>
        <w:drawing>
          <wp:inline distT="0" distB="0" distL="0" distR="0" wp14:anchorId="6B919B46" wp14:editId="285A5AF4">
            <wp:extent cx="2347595" cy="1009650"/>
            <wp:effectExtent l="0" t="0" r="0" b="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47595" cy="1009650"/>
                    </a:xfrm>
                    <a:prstGeom prst="rect">
                      <a:avLst/>
                    </a:prstGeom>
                    <a:noFill/>
                    <a:ln>
                      <a:noFill/>
                    </a:ln>
                  </pic:spPr>
                </pic:pic>
              </a:graphicData>
            </a:graphic>
          </wp:inline>
        </w:drawing>
      </w:r>
    </w:p>
    <w:p w14:paraId="55890B4F" w14:textId="77777777" w:rsidR="00FD4D3F" w:rsidRPr="00FC6884" w:rsidRDefault="00FD4D3F" w:rsidP="009F2837">
      <w:pPr>
        <w:pStyle w:val="Nincstrkz"/>
      </w:pPr>
    </w:p>
    <w:p w14:paraId="0583C007" w14:textId="345BFB57" w:rsidR="00FD4D3F" w:rsidRPr="00FC6884" w:rsidRDefault="00E61D69" w:rsidP="009F2837">
      <w:pPr>
        <w:pStyle w:val="Nincstrkz"/>
      </w:pPr>
      <w:r w:rsidRPr="00FC6884">
        <w:t xml:space="preserve">Bármilyen fel nem használt </w:t>
      </w:r>
      <w:r w:rsidR="004321A8" w:rsidRPr="00FC6884">
        <w:t>gyógyszer</w:t>
      </w:r>
      <w:r w:rsidRPr="00FC6884">
        <w:t xml:space="preserve">, illetve hulladékanyag megsemmisítését </w:t>
      </w:r>
      <w:r w:rsidR="00395262" w:rsidRPr="00FC6884">
        <w:t>a gyógyszerekre vonatkozó előírások szerint kell végrehajtani</w:t>
      </w:r>
      <w:r w:rsidRPr="00FC6884">
        <w:t>.</w:t>
      </w:r>
    </w:p>
    <w:sectPr w:rsidR="00FD4D3F" w:rsidRPr="00FC6884" w:rsidSect="0075157C">
      <w:headerReference w:type="default" r:id="rId17"/>
      <w:footerReference w:type="default" r:id="rId18"/>
      <w:footerReference w:type="first" r:id="rId19"/>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0C2FE" w14:textId="77777777" w:rsidR="009A439F" w:rsidRDefault="009A439F">
      <w:r>
        <w:separator/>
      </w:r>
    </w:p>
  </w:endnote>
  <w:endnote w:type="continuationSeparator" w:id="0">
    <w:p w14:paraId="448991DD" w14:textId="77777777" w:rsidR="009A439F" w:rsidRDefault="009A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63958" w14:textId="0915492C" w:rsidR="009A439F" w:rsidRDefault="009A439F">
    <w:pPr>
      <w:pStyle w:val="Szvegtrzs"/>
      <w:spacing w:line="14" w:lineRule="auto"/>
      <w:rPr>
        <w:sz w:val="12"/>
      </w:rPr>
    </w:pPr>
    <w:r>
      <w:rPr>
        <w:noProof/>
        <w:lang w:bidi="ar-SA"/>
      </w:rPr>
      <mc:AlternateContent>
        <mc:Choice Requires="wps">
          <w:drawing>
            <wp:anchor distT="0" distB="0" distL="114300" distR="114300" simplePos="0" relativeHeight="251657728" behindDoc="1" locked="0" layoutInCell="1" allowOverlap="1" wp14:anchorId="1D5047C1" wp14:editId="6E4285D6">
              <wp:simplePos x="0" y="0"/>
              <wp:positionH relativeFrom="page">
                <wp:posOffset>3684905</wp:posOffset>
              </wp:positionH>
              <wp:positionV relativeFrom="page">
                <wp:posOffset>10099040</wp:posOffset>
              </wp:positionV>
              <wp:extent cx="18923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4311E" w14:textId="65C180EA" w:rsidR="009A439F" w:rsidRDefault="009A439F">
                          <w:pPr>
                            <w:spacing w:before="15"/>
                            <w:ind w:left="6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D5047C1" id="_x0000_t202" coordsize="21600,21600" o:spt="202" path="m,l,21600r21600,l21600,xe">
              <v:stroke joinstyle="miter"/>
              <v:path gradientshapeok="t" o:connecttype="rect"/>
            </v:shapetype>
            <v:shape id="Text Box 1" o:spid="_x0000_s1026" type="#_x0000_t202" style="position:absolute;margin-left:290.15pt;margin-top:795.2pt;width:14.9pt;height:1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" filled="f" stroked="f">
              <v:textbox inset="0,0,0,0">
                <w:txbxContent>
                  <w:p w14:paraId="6A74311E" w14:textId="65C180EA" w:rsidR="009A439F" w:rsidRDefault="009A439F">
                    <w:pPr>
                      <w:spacing w:before="15"/>
                      <w:ind w:left="60"/>
                      <w:rPr>
                        <w:rFonts w:asci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7EE17" w14:textId="316BA862" w:rsidR="006B2F14" w:rsidRPr="0075157C" w:rsidRDefault="006B2F14" w:rsidP="006B2F14">
    <w:pPr>
      <w:pStyle w:val="llb"/>
      <w:rPr>
        <w:sz w:val="18"/>
        <w:szCs w:val="18"/>
      </w:rPr>
    </w:pPr>
    <w:r>
      <w:rPr>
        <w:sz w:val="18"/>
        <w:szCs w:val="18"/>
      </w:rPr>
      <w:t>N</w:t>
    </w:r>
    <w:r w:rsidRPr="0083793F">
      <w:rPr>
        <w:sz w:val="18"/>
        <w:szCs w:val="18"/>
      </w:rPr>
      <w:t>NGYK/GYSZ/546/2024</w:t>
    </w:r>
  </w:p>
  <w:p w14:paraId="56E8A760" w14:textId="77777777" w:rsidR="006B2F14" w:rsidRPr="0083793F" w:rsidRDefault="006B2F14" w:rsidP="006B2F14">
    <w:pPr>
      <w:pStyle w:val="llb"/>
      <w:rPr>
        <w:sz w:val="18"/>
        <w:szCs w:val="18"/>
      </w:rPr>
    </w:pPr>
    <w:r w:rsidRPr="0083793F">
      <w:rPr>
        <w:sz w:val="18"/>
        <w:szCs w:val="18"/>
      </w:rPr>
      <w:t>NNGYK/GYSZ/547/2024</w:t>
    </w:r>
  </w:p>
  <w:p w14:paraId="6F51A5BF" w14:textId="77777777" w:rsidR="006B2F14" w:rsidRPr="0083793F" w:rsidRDefault="006B2F14" w:rsidP="006B2F14">
    <w:pPr>
      <w:pStyle w:val="llb"/>
      <w:rPr>
        <w:sz w:val="18"/>
        <w:szCs w:val="18"/>
      </w:rPr>
    </w:pPr>
    <w:r w:rsidRPr="0083793F">
      <w:rPr>
        <w:sz w:val="18"/>
        <w:szCs w:val="18"/>
      </w:rPr>
      <w:t>NNGYK/GYSZ/548/2024</w:t>
    </w:r>
  </w:p>
  <w:p w14:paraId="1C10EA5B" w14:textId="77777777" w:rsidR="006B2F14" w:rsidRPr="0083793F" w:rsidRDefault="006B2F14" w:rsidP="006B2F14">
    <w:pPr>
      <w:pStyle w:val="llb"/>
      <w:rPr>
        <w:sz w:val="18"/>
        <w:szCs w:val="18"/>
      </w:rPr>
    </w:pPr>
    <w:r w:rsidRPr="0083793F">
      <w:rPr>
        <w:sz w:val="18"/>
        <w:szCs w:val="18"/>
      </w:rPr>
      <w:t>NNGYK/GYSZ/549/2024</w:t>
    </w:r>
  </w:p>
  <w:p w14:paraId="37CD916C" w14:textId="77777777" w:rsidR="006B2F14" w:rsidRPr="0083793F" w:rsidRDefault="006B2F14" w:rsidP="006B2F14">
    <w:pPr>
      <w:pStyle w:val="llb"/>
      <w:rPr>
        <w:sz w:val="18"/>
        <w:szCs w:val="18"/>
      </w:rPr>
    </w:pPr>
    <w:r w:rsidRPr="0083793F">
      <w:rPr>
        <w:sz w:val="18"/>
        <w:szCs w:val="18"/>
      </w:rPr>
      <w:t>NNGYK/GYSZ/550/2024</w:t>
    </w:r>
  </w:p>
  <w:p w14:paraId="4C371CD7" w14:textId="0456F3B1" w:rsidR="009A439F" w:rsidRPr="0075157C" w:rsidRDefault="006B2F14" w:rsidP="006B2F14">
    <w:pPr>
      <w:pStyle w:val="llb"/>
      <w:rPr>
        <w:sz w:val="18"/>
        <w:szCs w:val="18"/>
      </w:rPr>
    </w:pPr>
    <w:r w:rsidRPr="0083793F">
      <w:rPr>
        <w:sz w:val="18"/>
        <w:szCs w:val="18"/>
      </w:rPr>
      <w:t>NNGYK/GYSZ/551/2024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C26A0" w14:textId="77777777" w:rsidR="009A439F" w:rsidRDefault="009A439F">
      <w:r>
        <w:separator/>
      </w:r>
    </w:p>
  </w:footnote>
  <w:footnote w:type="continuationSeparator" w:id="0">
    <w:p w14:paraId="4E1FE490" w14:textId="77777777" w:rsidR="009A439F" w:rsidRDefault="009A4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6985743"/>
      <w:docPartObj>
        <w:docPartGallery w:val="Page Numbers (Top of Page)"/>
        <w:docPartUnique/>
      </w:docPartObj>
    </w:sdtPr>
    <w:sdtEndPr>
      <w:rPr>
        <w:sz w:val="18"/>
        <w:szCs w:val="18"/>
      </w:rPr>
    </w:sdtEndPr>
    <w:sdtContent>
      <w:p w14:paraId="5E200F73" w14:textId="3A775390" w:rsidR="009A439F" w:rsidRPr="0075157C" w:rsidRDefault="009A439F">
        <w:pPr>
          <w:pStyle w:val="lfej"/>
          <w:jc w:val="center"/>
          <w:rPr>
            <w:sz w:val="18"/>
            <w:szCs w:val="18"/>
          </w:rPr>
        </w:pPr>
        <w:r w:rsidRPr="0075157C">
          <w:rPr>
            <w:sz w:val="18"/>
            <w:szCs w:val="18"/>
          </w:rPr>
          <w:fldChar w:fldCharType="begin"/>
        </w:r>
        <w:r w:rsidRPr="0075157C">
          <w:rPr>
            <w:sz w:val="18"/>
            <w:szCs w:val="18"/>
          </w:rPr>
          <w:instrText>PAGE   \* MERGEFORMAT</w:instrText>
        </w:r>
        <w:r w:rsidRPr="0075157C">
          <w:rPr>
            <w:sz w:val="18"/>
            <w:szCs w:val="18"/>
          </w:rPr>
          <w:fldChar w:fldCharType="separate"/>
        </w:r>
        <w:r w:rsidR="00DC726C">
          <w:rPr>
            <w:noProof/>
            <w:sz w:val="18"/>
            <w:szCs w:val="18"/>
          </w:rPr>
          <w:t>16</w:t>
        </w:r>
        <w:r w:rsidRPr="0075157C">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A0523"/>
    <w:multiLevelType w:val="hybridMultilevel"/>
    <w:tmpl w:val="6A3052B4"/>
    <w:lvl w:ilvl="0" w:tplc="56BCEE70">
      <w:start w:val="1"/>
      <w:numFmt w:val="decimal"/>
      <w:lvlText w:val="%1"/>
      <w:lvlJc w:val="left"/>
      <w:pPr>
        <w:ind w:left="564" w:hanging="166"/>
      </w:pPr>
      <w:rPr>
        <w:rFonts w:ascii="Times New Roman" w:eastAsia="Times New Roman" w:hAnsi="Times New Roman" w:cs="Times New Roman" w:hint="default"/>
        <w:w w:val="100"/>
        <w:sz w:val="22"/>
        <w:szCs w:val="22"/>
        <w:lang w:val="hu-HU" w:eastAsia="hu-HU" w:bidi="hu-HU"/>
      </w:rPr>
    </w:lvl>
    <w:lvl w:ilvl="1" w:tplc="DC984444">
      <w:numFmt w:val="bullet"/>
      <w:lvlText w:val="•"/>
      <w:lvlJc w:val="left"/>
      <w:pPr>
        <w:ind w:left="1494" w:hanging="166"/>
      </w:pPr>
      <w:rPr>
        <w:rFonts w:hint="default"/>
        <w:lang w:val="hu-HU" w:eastAsia="hu-HU" w:bidi="hu-HU"/>
      </w:rPr>
    </w:lvl>
    <w:lvl w:ilvl="2" w:tplc="2F54F9B0">
      <w:numFmt w:val="bullet"/>
      <w:lvlText w:val="•"/>
      <w:lvlJc w:val="left"/>
      <w:pPr>
        <w:ind w:left="2429" w:hanging="166"/>
      </w:pPr>
      <w:rPr>
        <w:rFonts w:hint="default"/>
        <w:lang w:val="hu-HU" w:eastAsia="hu-HU" w:bidi="hu-HU"/>
      </w:rPr>
    </w:lvl>
    <w:lvl w:ilvl="3" w:tplc="97EE28A8">
      <w:numFmt w:val="bullet"/>
      <w:lvlText w:val="•"/>
      <w:lvlJc w:val="left"/>
      <w:pPr>
        <w:ind w:left="3363" w:hanging="166"/>
      </w:pPr>
      <w:rPr>
        <w:rFonts w:hint="default"/>
        <w:lang w:val="hu-HU" w:eastAsia="hu-HU" w:bidi="hu-HU"/>
      </w:rPr>
    </w:lvl>
    <w:lvl w:ilvl="4" w:tplc="02E0AA24">
      <w:numFmt w:val="bullet"/>
      <w:lvlText w:val="•"/>
      <w:lvlJc w:val="left"/>
      <w:pPr>
        <w:ind w:left="4298" w:hanging="166"/>
      </w:pPr>
      <w:rPr>
        <w:rFonts w:hint="default"/>
        <w:lang w:val="hu-HU" w:eastAsia="hu-HU" w:bidi="hu-HU"/>
      </w:rPr>
    </w:lvl>
    <w:lvl w:ilvl="5" w:tplc="BEDA62CE">
      <w:numFmt w:val="bullet"/>
      <w:lvlText w:val="•"/>
      <w:lvlJc w:val="left"/>
      <w:pPr>
        <w:ind w:left="5232" w:hanging="166"/>
      </w:pPr>
      <w:rPr>
        <w:rFonts w:hint="default"/>
        <w:lang w:val="hu-HU" w:eastAsia="hu-HU" w:bidi="hu-HU"/>
      </w:rPr>
    </w:lvl>
    <w:lvl w:ilvl="6" w:tplc="0428AD4C">
      <w:numFmt w:val="bullet"/>
      <w:lvlText w:val="•"/>
      <w:lvlJc w:val="left"/>
      <w:pPr>
        <w:ind w:left="6167" w:hanging="166"/>
      </w:pPr>
      <w:rPr>
        <w:rFonts w:hint="default"/>
        <w:lang w:val="hu-HU" w:eastAsia="hu-HU" w:bidi="hu-HU"/>
      </w:rPr>
    </w:lvl>
    <w:lvl w:ilvl="7" w:tplc="C72A4C62">
      <w:numFmt w:val="bullet"/>
      <w:lvlText w:val="•"/>
      <w:lvlJc w:val="left"/>
      <w:pPr>
        <w:ind w:left="7101" w:hanging="166"/>
      </w:pPr>
      <w:rPr>
        <w:rFonts w:hint="default"/>
        <w:lang w:val="hu-HU" w:eastAsia="hu-HU" w:bidi="hu-HU"/>
      </w:rPr>
    </w:lvl>
    <w:lvl w:ilvl="8" w:tplc="99BE8BFC">
      <w:numFmt w:val="bullet"/>
      <w:lvlText w:val="•"/>
      <w:lvlJc w:val="left"/>
      <w:pPr>
        <w:ind w:left="8036" w:hanging="166"/>
      </w:pPr>
      <w:rPr>
        <w:rFonts w:hint="default"/>
        <w:lang w:val="hu-HU" w:eastAsia="hu-HU" w:bidi="hu-HU"/>
      </w:rPr>
    </w:lvl>
  </w:abstractNum>
  <w:abstractNum w:abstractNumId="1" w15:restartNumberingAfterBreak="0">
    <w:nsid w:val="0F456DB1"/>
    <w:multiLevelType w:val="hybridMultilevel"/>
    <w:tmpl w:val="E9A02F34"/>
    <w:lvl w:ilvl="0" w:tplc="4B1007E4">
      <w:start w:val="1"/>
      <w:numFmt w:val="upperLetter"/>
      <w:lvlText w:val="%1."/>
      <w:lvlJc w:val="left"/>
      <w:pPr>
        <w:ind w:left="964" w:hanging="567"/>
      </w:pPr>
      <w:rPr>
        <w:rFonts w:ascii="Times New Roman" w:eastAsia="Times New Roman" w:hAnsi="Times New Roman" w:cs="Times New Roman" w:hint="default"/>
        <w:b/>
        <w:bCs/>
        <w:spacing w:val="-2"/>
        <w:w w:val="100"/>
        <w:sz w:val="22"/>
        <w:szCs w:val="22"/>
        <w:lang w:val="hu-HU" w:eastAsia="hu-HU" w:bidi="hu-HU"/>
      </w:rPr>
    </w:lvl>
    <w:lvl w:ilvl="1" w:tplc="F08840A8">
      <w:start w:val="1"/>
      <w:numFmt w:val="upperLetter"/>
      <w:lvlText w:val="%2."/>
      <w:lvlJc w:val="left"/>
      <w:pPr>
        <w:ind w:left="4223" w:hanging="269"/>
        <w:jc w:val="right"/>
      </w:pPr>
      <w:rPr>
        <w:rFonts w:ascii="Times New Roman" w:eastAsia="Times New Roman" w:hAnsi="Times New Roman" w:cs="Times New Roman" w:hint="default"/>
        <w:b/>
        <w:bCs/>
        <w:spacing w:val="-1"/>
        <w:w w:val="100"/>
        <w:sz w:val="22"/>
        <w:szCs w:val="22"/>
        <w:lang w:val="hu-HU" w:eastAsia="hu-HU" w:bidi="hu-HU"/>
      </w:rPr>
    </w:lvl>
    <w:lvl w:ilvl="2" w:tplc="F1DC17A8">
      <w:numFmt w:val="bullet"/>
      <w:lvlText w:val="•"/>
      <w:lvlJc w:val="left"/>
      <w:pPr>
        <w:ind w:left="4851" w:hanging="269"/>
      </w:pPr>
      <w:rPr>
        <w:rFonts w:hint="default"/>
        <w:lang w:val="hu-HU" w:eastAsia="hu-HU" w:bidi="hu-HU"/>
      </w:rPr>
    </w:lvl>
    <w:lvl w:ilvl="3" w:tplc="CB7E3B7A">
      <w:numFmt w:val="bullet"/>
      <w:lvlText w:val="•"/>
      <w:lvlJc w:val="left"/>
      <w:pPr>
        <w:ind w:left="5483" w:hanging="269"/>
      </w:pPr>
      <w:rPr>
        <w:rFonts w:hint="default"/>
        <w:lang w:val="hu-HU" w:eastAsia="hu-HU" w:bidi="hu-HU"/>
      </w:rPr>
    </w:lvl>
    <w:lvl w:ilvl="4" w:tplc="324AC74C">
      <w:numFmt w:val="bullet"/>
      <w:lvlText w:val="•"/>
      <w:lvlJc w:val="left"/>
      <w:pPr>
        <w:ind w:left="6115" w:hanging="269"/>
      </w:pPr>
      <w:rPr>
        <w:rFonts w:hint="default"/>
        <w:lang w:val="hu-HU" w:eastAsia="hu-HU" w:bidi="hu-HU"/>
      </w:rPr>
    </w:lvl>
    <w:lvl w:ilvl="5" w:tplc="2A541D30">
      <w:numFmt w:val="bullet"/>
      <w:lvlText w:val="•"/>
      <w:lvlJc w:val="left"/>
      <w:pPr>
        <w:ind w:left="6746" w:hanging="269"/>
      </w:pPr>
      <w:rPr>
        <w:rFonts w:hint="default"/>
        <w:lang w:val="hu-HU" w:eastAsia="hu-HU" w:bidi="hu-HU"/>
      </w:rPr>
    </w:lvl>
    <w:lvl w:ilvl="6" w:tplc="125A8932">
      <w:numFmt w:val="bullet"/>
      <w:lvlText w:val="•"/>
      <w:lvlJc w:val="left"/>
      <w:pPr>
        <w:ind w:left="7378" w:hanging="269"/>
      </w:pPr>
      <w:rPr>
        <w:rFonts w:hint="default"/>
        <w:lang w:val="hu-HU" w:eastAsia="hu-HU" w:bidi="hu-HU"/>
      </w:rPr>
    </w:lvl>
    <w:lvl w:ilvl="7" w:tplc="C8C6E566">
      <w:numFmt w:val="bullet"/>
      <w:lvlText w:val="•"/>
      <w:lvlJc w:val="left"/>
      <w:pPr>
        <w:ind w:left="8010" w:hanging="269"/>
      </w:pPr>
      <w:rPr>
        <w:rFonts w:hint="default"/>
        <w:lang w:val="hu-HU" w:eastAsia="hu-HU" w:bidi="hu-HU"/>
      </w:rPr>
    </w:lvl>
    <w:lvl w:ilvl="8" w:tplc="04C8E194">
      <w:numFmt w:val="bullet"/>
      <w:lvlText w:val="•"/>
      <w:lvlJc w:val="left"/>
      <w:pPr>
        <w:ind w:left="8642" w:hanging="269"/>
      </w:pPr>
      <w:rPr>
        <w:rFonts w:hint="default"/>
        <w:lang w:val="hu-HU" w:eastAsia="hu-HU" w:bidi="hu-HU"/>
      </w:rPr>
    </w:lvl>
  </w:abstractNum>
  <w:abstractNum w:abstractNumId="2" w15:restartNumberingAfterBreak="0">
    <w:nsid w:val="158A15DC"/>
    <w:multiLevelType w:val="hybridMultilevel"/>
    <w:tmpl w:val="C1BE47F4"/>
    <w:lvl w:ilvl="0" w:tplc="CA48D0BC">
      <w:numFmt w:val="bullet"/>
      <w:lvlText w:val="-"/>
      <w:lvlJc w:val="left"/>
      <w:pPr>
        <w:ind w:left="964" w:hanging="567"/>
      </w:pPr>
      <w:rPr>
        <w:rFonts w:ascii="Times New Roman" w:eastAsia="Times New Roman" w:hAnsi="Times New Roman" w:cs="Times New Roman" w:hint="default"/>
        <w:w w:val="100"/>
        <w:sz w:val="22"/>
        <w:szCs w:val="22"/>
        <w:lang w:val="hu-HU" w:eastAsia="hu-HU" w:bidi="hu-HU"/>
      </w:rPr>
    </w:lvl>
    <w:lvl w:ilvl="1" w:tplc="59EC2AC0">
      <w:numFmt w:val="bullet"/>
      <w:lvlText w:val="•"/>
      <w:lvlJc w:val="left"/>
      <w:pPr>
        <w:ind w:left="1854" w:hanging="567"/>
      </w:pPr>
      <w:rPr>
        <w:rFonts w:hint="default"/>
        <w:lang w:val="hu-HU" w:eastAsia="hu-HU" w:bidi="hu-HU"/>
      </w:rPr>
    </w:lvl>
    <w:lvl w:ilvl="2" w:tplc="87F685E4">
      <w:numFmt w:val="bullet"/>
      <w:lvlText w:val="•"/>
      <w:lvlJc w:val="left"/>
      <w:pPr>
        <w:ind w:left="2749" w:hanging="567"/>
      </w:pPr>
      <w:rPr>
        <w:rFonts w:hint="default"/>
        <w:lang w:val="hu-HU" w:eastAsia="hu-HU" w:bidi="hu-HU"/>
      </w:rPr>
    </w:lvl>
    <w:lvl w:ilvl="3" w:tplc="116C9B0E">
      <w:numFmt w:val="bullet"/>
      <w:lvlText w:val="•"/>
      <w:lvlJc w:val="left"/>
      <w:pPr>
        <w:ind w:left="3643" w:hanging="567"/>
      </w:pPr>
      <w:rPr>
        <w:rFonts w:hint="default"/>
        <w:lang w:val="hu-HU" w:eastAsia="hu-HU" w:bidi="hu-HU"/>
      </w:rPr>
    </w:lvl>
    <w:lvl w:ilvl="4" w:tplc="F0B87918">
      <w:numFmt w:val="bullet"/>
      <w:lvlText w:val="•"/>
      <w:lvlJc w:val="left"/>
      <w:pPr>
        <w:ind w:left="4538" w:hanging="567"/>
      </w:pPr>
      <w:rPr>
        <w:rFonts w:hint="default"/>
        <w:lang w:val="hu-HU" w:eastAsia="hu-HU" w:bidi="hu-HU"/>
      </w:rPr>
    </w:lvl>
    <w:lvl w:ilvl="5" w:tplc="EF342188">
      <w:numFmt w:val="bullet"/>
      <w:lvlText w:val="•"/>
      <w:lvlJc w:val="left"/>
      <w:pPr>
        <w:ind w:left="5432" w:hanging="567"/>
      </w:pPr>
      <w:rPr>
        <w:rFonts w:hint="default"/>
        <w:lang w:val="hu-HU" w:eastAsia="hu-HU" w:bidi="hu-HU"/>
      </w:rPr>
    </w:lvl>
    <w:lvl w:ilvl="6" w:tplc="B47696EA">
      <w:numFmt w:val="bullet"/>
      <w:lvlText w:val="•"/>
      <w:lvlJc w:val="left"/>
      <w:pPr>
        <w:ind w:left="6327" w:hanging="567"/>
      </w:pPr>
      <w:rPr>
        <w:rFonts w:hint="default"/>
        <w:lang w:val="hu-HU" w:eastAsia="hu-HU" w:bidi="hu-HU"/>
      </w:rPr>
    </w:lvl>
    <w:lvl w:ilvl="7" w:tplc="14C8A7B6">
      <w:numFmt w:val="bullet"/>
      <w:lvlText w:val="•"/>
      <w:lvlJc w:val="left"/>
      <w:pPr>
        <w:ind w:left="7221" w:hanging="567"/>
      </w:pPr>
      <w:rPr>
        <w:rFonts w:hint="default"/>
        <w:lang w:val="hu-HU" w:eastAsia="hu-HU" w:bidi="hu-HU"/>
      </w:rPr>
    </w:lvl>
    <w:lvl w:ilvl="8" w:tplc="71BCBD48">
      <w:numFmt w:val="bullet"/>
      <w:lvlText w:val="•"/>
      <w:lvlJc w:val="left"/>
      <w:pPr>
        <w:ind w:left="8116" w:hanging="567"/>
      </w:pPr>
      <w:rPr>
        <w:rFonts w:hint="default"/>
        <w:lang w:val="hu-HU" w:eastAsia="hu-HU" w:bidi="hu-HU"/>
      </w:rPr>
    </w:lvl>
  </w:abstractNum>
  <w:abstractNum w:abstractNumId="3" w15:restartNumberingAfterBreak="0">
    <w:nsid w:val="17B9430F"/>
    <w:multiLevelType w:val="hybridMultilevel"/>
    <w:tmpl w:val="B1662E44"/>
    <w:lvl w:ilvl="0" w:tplc="76644DAC">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4BA68366">
      <w:numFmt w:val="bullet"/>
      <w:lvlText w:val="•"/>
      <w:lvlJc w:val="left"/>
      <w:pPr>
        <w:ind w:left="1854" w:hanging="567"/>
      </w:pPr>
      <w:rPr>
        <w:rFonts w:hint="default"/>
        <w:lang w:val="hu-HU" w:eastAsia="hu-HU" w:bidi="hu-HU"/>
      </w:rPr>
    </w:lvl>
    <w:lvl w:ilvl="2" w:tplc="472A655C">
      <w:numFmt w:val="bullet"/>
      <w:lvlText w:val="•"/>
      <w:lvlJc w:val="left"/>
      <w:pPr>
        <w:ind w:left="2749" w:hanging="567"/>
      </w:pPr>
      <w:rPr>
        <w:rFonts w:hint="default"/>
        <w:lang w:val="hu-HU" w:eastAsia="hu-HU" w:bidi="hu-HU"/>
      </w:rPr>
    </w:lvl>
    <w:lvl w:ilvl="3" w:tplc="10F03782">
      <w:numFmt w:val="bullet"/>
      <w:lvlText w:val="•"/>
      <w:lvlJc w:val="left"/>
      <w:pPr>
        <w:ind w:left="3643" w:hanging="567"/>
      </w:pPr>
      <w:rPr>
        <w:rFonts w:hint="default"/>
        <w:lang w:val="hu-HU" w:eastAsia="hu-HU" w:bidi="hu-HU"/>
      </w:rPr>
    </w:lvl>
    <w:lvl w:ilvl="4" w:tplc="F2E6F080">
      <w:numFmt w:val="bullet"/>
      <w:lvlText w:val="•"/>
      <w:lvlJc w:val="left"/>
      <w:pPr>
        <w:ind w:left="4538" w:hanging="567"/>
      </w:pPr>
      <w:rPr>
        <w:rFonts w:hint="default"/>
        <w:lang w:val="hu-HU" w:eastAsia="hu-HU" w:bidi="hu-HU"/>
      </w:rPr>
    </w:lvl>
    <w:lvl w:ilvl="5" w:tplc="0D502F98">
      <w:numFmt w:val="bullet"/>
      <w:lvlText w:val="•"/>
      <w:lvlJc w:val="left"/>
      <w:pPr>
        <w:ind w:left="5432" w:hanging="567"/>
      </w:pPr>
      <w:rPr>
        <w:rFonts w:hint="default"/>
        <w:lang w:val="hu-HU" w:eastAsia="hu-HU" w:bidi="hu-HU"/>
      </w:rPr>
    </w:lvl>
    <w:lvl w:ilvl="6" w:tplc="22EE9124">
      <w:numFmt w:val="bullet"/>
      <w:lvlText w:val="•"/>
      <w:lvlJc w:val="left"/>
      <w:pPr>
        <w:ind w:left="6327" w:hanging="567"/>
      </w:pPr>
      <w:rPr>
        <w:rFonts w:hint="default"/>
        <w:lang w:val="hu-HU" w:eastAsia="hu-HU" w:bidi="hu-HU"/>
      </w:rPr>
    </w:lvl>
    <w:lvl w:ilvl="7" w:tplc="928A4B0E">
      <w:numFmt w:val="bullet"/>
      <w:lvlText w:val="•"/>
      <w:lvlJc w:val="left"/>
      <w:pPr>
        <w:ind w:left="7221" w:hanging="567"/>
      </w:pPr>
      <w:rPr>
        <w:rFonts w:hint="default"/>
        <w:lang w:val="hu-HU" w:eastAsia="hu-HU" w:bidi="hu-HU"/>
      </w:rPr>
    </w:lvl>
    <w:lvl w:ilvl="8" w:tplc="D16A562C">
      <w:numFmt w:val="bullet"/>
      <w:lvlText w:val="•"/>
      <w:lvlJc w:val="left"/>
      <w:pPr>
        <w:ind w:left="8116" w:hanging="567"/>
      </w:pPr>
      <w:rPr>
        <w:rFonts w:hint="default"/>
        <w:lang w:val="hu-HU" w:eastAsia="hu-HU" w:bidi="hu-HU"/>
      </w:rPr>
    </w:lvl>
  </w:abstractNum>
  <w:abstractNum w:abstractNumId="4" w15:restartNumberingAfterBreak="0">
    <w:nsid w:val="1A904A75"/>
    <w:multiLevelType w:val="hybridMultilevel"/>
    <w:tmpl w:val="81ECBB32"/>
    <w:lvl w:ilvl="0" w:tplc="E0ACD3D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ACF32DC"/>
    <w:multiLevelType w:val="hybridMultilevel"/>
    <w:tmpl w:val="B1E074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BE54BDC"/>
    <w:multiLevelType w:val="hybridMultilevel"/>
    <w:tmpl w:val="DA4C3F40"/>
    <w:lvl w:ilvl="0" w:tplc="CE3692B2">
      <w:start w:val="1"/>
      <w:numFmt w:val="lowerLetter"/>
      <w:lvlText w:val="%1"/>
      <w:lvlJc w:val="left"/>
      <w:pPr>
        <w:ind w:left="681" w:hanging="284"/>
      </w:pPr>
      <w:rPr>
        <w:rFonts w:ascii="Times New Roman" w:eastAsia="Times New Roman" w:hAnsi="Times New Roman" w:cs="Times New Roman" w:hint="default"/>
        <w:w w:val="99"/>
        <w:position w:val="8"/>
        <w:sz w:val="14"/>
        <w:szCs w:val="14"/>
        <w:lang w:val="hu-HU" w:eastAsia="hu-HU" w:bidi="hu-HU"/>
      </w:rPr>
    </w:lvl>
    <w:lvl w:ilvl="1" w:tplc="4218E034">
      <w:numFmt w:val="bullet"/>
      <w:lvlText w:val="•"/>
      <w:lvlJc w:val="left"/>
      <w:pPr>
        <w:ind w:left="1602" w:hanging="284"/>
      </w:pPr>
      <w:rPr>
        <w:rFonts w:hint="default"/>
        <w:lang w:val="hu-HU" w:eastAsia="hu-HU" w:bidi="hu-HU"/>
      </w:rPr>
    </w:lvl>
    <w:lvl w:ilvl="2" w:tplc="C21A1412">
      <w:numFmt w:val="bullet"/>
      <w:lvlText w:val="•"/>
      <w:lvlJc w:val="left"/>
      <w:pPr>
        <w:ind w:left="2525" w:hanging="284"/>
      </w:pPr>
      <w:rPr>
        <w:rFonts w:hint="default"/>
        <w:lang w:val="hu-HU" w:eastAsia="hu-HU" w:bidi="hu-HU"/>
      </w:rPr>
    </w:lvl>
    <w:lvl w:ilvl="3" w:tplc="714E5902">
      <w:numFmt w:val="bullet"/>
      <w:lvlText w:val="•"/>
      <w:lvlJc w:val="left"/>
      <w:pPr>
        <w:ind w:left="3447" w:hanging="284"/>
      </w:pPr>
      <w:rPr>
        <w:rFonts w:hint="default"/>
        <w:lang w:val="hu-HU" w:eastAsia="hu-HU" w:bidi="hu-HU"/>
      </w:rPr>
    </w:lvl>
    <w:lvl w:ilvl="4" w:tplc="1F2E9E74">
      <w:numFmt w:val="bullet"/>
      <w:lvlText w:val="•"/>
      <w:lvlJc w:val="left"/>
      <w:pPr>
        <w:ind w:left="4370" w:hanging="284"/>
      </w:pPr>
      <w:rPr>
        <w:rFonts w:hint="default"/>
        <w:lang w:val="hu-HU" w:eastAsia="hu-HU" w:bidi="hu-HU"/>
      </w:rPr>
    </w:lvl>
    <w:lvl w:ilvl="5" w:tplc="39329B3C">
      <w:numFmt w:val="bullet"/>
      <w:lvlText w:val="•"/>
      <w:lvlJc w:val="left"/>
      <w:pPr>
        <w:ind w:left="5292" w:hanging="284"/>
      </w:pPr>
      <w:rPr>
        <w:rFonts w:hint="default"/>
        <w:lang w:val="hu-HU" w:eastAsia="hu-HU" w:bidi="hu-HU"/>
      </w:rPr>
    </w:lvl>
    <w:lvl w:ilvl="6" w:tplc="CFD83430">
      <w:numFmt w:val="bullet"/>
      <w:lvlText w:val="•"/>
      <w:lvlJc w:val="left"/>
      <w:pPr>
        <w:ind w:left="6215" w:hanging="284"/>
      </w:pPr>
      <w:rPr>
        <w:rFonts w:hint="default"/>
        <w:lang w:val="hu-HU" w:eastAsia="hu-HU" w:bidi="hu-HU"/>
      </w:rPr>
    </w:lvl>
    <w:lvl w:ilvl="7" w:tplc="6F546FC4">
      <w:numFmt w:val="bullet"/>
      <w:lvlText w:val="•"/>
      <w:lvlJc w:val="left"/>
      <w:pPr>
        <w:ind w:left="7137" w:hanging="284"/>
      </w:pPr>
      <w:rPr>
        <w:rFonts w:hint="default"/>
        <w:lang w:val="hu-HU" w:eastAsia="hu-HU" w:bidi="hu-HU"/>
      </w:rPr>
    </w:lvl>
    <w:lvl w:ilvl="8" w:tplc="53BA732A">
      <w:numFmt w:val="bullet"/>
      <w:lvlText w:val="•"/>
      <w:lvlJc w:val="left"/>
      <w:pPr>
        <w:ind w:left="8060" w:hanging="284"/>
      </w:pPr>
      <w:rPr>
        <w:rFonts w:hint="default"/>
        <w:lang w:val="hu-HU" w:eastAsia="hu-HU" w:bidi="hu-HU"/>
      </w:rPr>
    </w:lvl>
  </w:abstractNum>
  <w:abstractNum w:abstractNumId="7" w15:restartNumberingAfterBreak="0">
    <w:nsid w:val="214B6414"/>
    <w:multiLevelType w:val="hybridMultilevel"/>
    <w:tmpl w:val="3FA4D0AE"/>
    <w:lvl w:ilvl="0" w:tplc="30B84CE8">
      <w:numFmt w:val="bullet"/>
      <w:lvlText w:val="*"/>
      <w:lvlJc w:val="left"/>
      <w:pPr>
        <w:ind w:left="496" w:hanging="284"/>
      </w:pPr>
      <w:rPr>
        <w:rFonts w:ascii="Times New Roman" w:eastAsia="Times New Roman" w:hAnsi="Times New Roman" w:cs="Times New Roman" w:hint="default"/>
        <w:w w:val="100"/>
        <w:sz w:val="22"/>
        <w:szCs w:val="22"/>
        <w:lang w:val="hu-HU" w:eastAsia="hu-HU" w:bidi="hu-HU"/>
      </w:rPr>
    </w:lvl>
    <w:lvl w:ilvl="1" w:tplc="B17A0B80">
      <w:numFmt w:val="bullet"/>
      <w:lvlText w:val=""/>
      <w:lvlJc w:val="left"/>
      <w:pPr>
        <w:ind w:left="964" w:hanging="567"/>
      </w:pPr>
      <w:rPr>
        <w:rFonts w:ascii="Symbol" w:eastAsia="Symbol" w:hAnsi="Symbol" w:cs="Symbol" w:hint="default"/>
        <w:w w:val="100"/>
        <w:sz w:val="22"/>
        <w:szCs w:val="22"/>
        <w:lang w:val="hu-HU" w:eastAsia="hu-HU" w:bidi="hu-HU"/>
      </w:rPr>
    </w:lvl>
    <w:lvl w:ilvl="2" w:tplc="A08EF438">
      <w:numFmt w:val="bullet"/>
      <w:lvlText w:val="•"/>
      <w:lvlJc w:val="left"/>
      <w:pPr>
        <w:ind w:left="960" w:hanging="567"/>
      </w:pPr>
      <w:rPr>
        <w:rFonts w:hint="default"/>
        <w:lang w:val="hu-HU" w:eastAsia="hu-HU" w:bidi="hu-HU"/>
      </w:rPr>
    </w:lvl>
    <w:lvl w:ilvl="3" w:tplc="B75495D0">
      <w:numFmt w:val="bullet"/>
      <w:lvlText w:val="•"/>
      <w:lvlJc w:val="left"/>
      <w:pPr>
        <w:ind w:left="2078" w:hanging="567"/>
      </w:pPr>
      <w:rPr>
        <w:rFonts w:hint="default"/>
        <w:lang w:val="hu-HU" w:eastAsia="hu-HU" w:bidi="hu-HU"/>
      </w:rPr>
    </w:lvl>
    <w:lvl w:ilvl="4" w:tplc="EE4EDF2C">
      <w:numFmt w:val="bullet"/>
      <w:lvlText w:val="•"/>
      <w:lvlJc w:val="left"/>
      <w:pPr>
        <w:ind w:left="3196" w:hanging="567"/>
      </w:pPr>
      <w:rPr>
        <w:rFonts w:hint="default"/>
        <w:lang w:val="hu-HU" w:eastAsia="hu-HU" w:bidi="hu-HU"/>
      </w:rPr>
    </w:lvl>
    <w:lvl w:ilvl="5" w:tplc="46B87CDA">
      <w:numFmt w:val="bullet"/>
      <w:lvlText w:val="•"/>
      <w:lvlJc w:val="left"/>
      <w:pPr>
        <w:ind w:left="4314" w:hanging="567"/>
      </w:pPr>
      <w:rPr>
        <w:rFonts w:hint="default"/>
        <w:lang w:val="hu-HU" w:eastAsia="hu-HU" w:bidi="hu-HU"/>
      </w:rPr>
    </w:lvl>
    <w:lvl w:ilvl="6" w:tplc="386847B8">
      <w:numFmt w:val="bullet"/>
      <w:lvlText w:val="•"/>
      <w:lvlJc w:val="left"/>
      <w:pPr>
        <w:ind w:left="5432" w:hanging="567"/>
      </w:pPr>
      <w:rPr>
        <w:rFonts w:hint="default"/>
        <w:lang w:val="hu-HU" w:eastAsia="hu-HU" w:bidi="hu-HU"/>
      </w:rPr>
    </w:lvl>
    <w:lvl w:ilvl="7" w:tplc="B770D3D6">
      <w:numFmt w:val="bullet"/>
      <w:lvlText w:val="•"/>
      <w:lvlJc w:val="left"/>
      <w:pPr>
        <w:ind w:left="6550" w:hanging="567"/>
      </w:pPr>
      <w:rPr>
        <w:rFonts w:hint="default"/>
        <w:lang w:val="hu-HU" w:eastAsia="hu-HU" w:bidi="hu-HU"/>
      </w:rPr>
    </w:lvl>
    <w:lvl w:ilvl="8" w:tplc="631A3332">
      <w:numFmt w:val="bullet"/>
      <w:lvlText w:val="•"/>
      <w:lvlJc w:val="left"/>
      <w:pPr>
        <w:ind w:left="7669" w:hanging="567"/>
      </w:pPr>
      <w:rPr>
        <w:rFonts w:hint="default"/>
        <w:lang w:val="hu-HU" w:eastAsia="hu-HU" w:bidi="hu-HU"/>
      </w:rPr>
    </w:lvl>
  </w:abstractNum>
  <w:abstractNum w:abstractNumId="8" w15:restartNumberingAfterBreak="0">
    <w:nsid w:val="22445112"/>
    <w:multiLevelType w:val="hybridMultilevel"/>
    <w:tmpl w:val="D2FC8BCE"/>
    <w:lvl w:ilvl="0" w:tplc="C11CD61E">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E3548F4A">
      <w:numFmt w:val="bullet"/>
      <w:lvlText w:val="•"/>
      <w:lvlJc w:val="left"/>
      <w:pPr>
        <w:ind w:left="1854" w:hanging="567"/>
      </w:pPr>
      <w:rPr>
        <w:rFonts w:hint="default"/>
        <w:lang w:val="hu-HU" w:eastAsia="hu-HU" w:bidi="hu-HU"/>
      </w:rPr>
    </w:lvl>
    <w:lvl w:ilvl="2" w:tplc="73CEFEF8">
      <w:numFmt w:val="bullet"/>
      <w:lvlText w:val="•"/>
      <w:lvlJc w:val="left"/>
      <w:pPr>
        <w:ind w:left="2749" w:hanging="567"/>
      </w:pPr>
      <w:rPr>
        <w:rFonts w:hint="default"/>
        <w:lang w:val="hu-HU" w:eastAsia="hu-HU" w:bidi="hu-HU"/>
      </w:rPr>
    </w:lvl>
    <w:lvl w:ilvl="3" w:tplc="301E39E2">
      <w:numFmt w:val="bullet"/>
      <w:lvlText w:val="•"/>
      <w:lvlJc w:val="left"/>
      <w:pPr>
        <w:ind w:left="3643" w:hanging="567"/>
      </w:pPr>
      <w:rPr>
        <w:rFonts w:hint="default"/>
        <w:lang w:val="hu-HU" w:eastAsia="hu-HU" w:bidi="hu-HU"/>
      </w:rPr>
    </w:lvl>
    <w:lvl w:ilvl="4" w:tplc="FCC003F6">
      <w:numFmt w:val="bullet"/>
      <w:lvlText w:val="•"/>
      <w:lvlJc w:val="left"/>
      <w:pPr>
        <w:ind w:left="4538" w:hanging="567"/>
      </w:pPr>
      <w:rPr>
        <w:rFonts w:hint="default"/>
        <w:lang w:val="hu-HU" w:eastAsia="hu-HU" w:bidi="hu-HU"/>
      </w:rPr>
    </w:lvl>
    <w:lvl w:ilvl="5" w:tplc="3084AC9C">
      <w:numFmt w:val="bullet"/>
      <w:lvlText w:val="•"/>
      <w:lvlJc w:val="left"/>
      <w:pPr>
        <w:ind w:left="5432" w:hanging="567"/>
      </w:pPr>
      <w:rPr>
        <w:rFonts w:hint="default"/>
        <w:lang w:val="hu-HU" w:eastAsia="hu-HU" w:bidi="hu-HU"/>
      </w:rPr>
    </w:lvl>
    <w:lvl w:ilvl="6" w:tplc="755E1EF8">
      <w:numFmt w:val="bullet"/>
      <w:lvlText w:val="•"/>
      <w:lvlJc w:val="left"/>
      <w:pPr>
        <w:ind w:left="6327" w:hanging="567"/>
      </w:pPr>
      <w:rPr>
        <w:rFonts w:hint="default"/>
        <w:lang w:val="hu-HU" w:eastAsia="hu-HU" w:bidi="hu-HU"/>
      </w:rPr>
    </w:lvl>
    <w:lvl w:ilvl="7" w:tplc="99B42A02">
      <w:numFmt w:val="bullet"/>
      <w:lvlText w:val="•"/>
      <w:lvlJc w:val="left"/>
      <w:pPr>
        <w:ind w:left="7221" w:hanging="567"/>
      </w:pPr>
      <w:rPr>
        <w:rFonts w:hint="default"/>
        <w:lang w:val="hu-HU" w:eastAsia="hu-HU" w:bidi="hu-HU"/>
      </w:rPr>
    </w:lvl>
    <w:lvl w:ilvl="8" w:tplc="DB169990">
      <w:numFmt w:val="bullet"/>
      <w:lvlText w:val="•"/>
      <w:lvlJc w:val="left"/>
      <w:pPr>
        <w:ind w:left="8116" w:hanging="567"/>
      </w:pPr>
      <w:rPr>
        <w:rFonts w:hint="default"/>
        <w:lang w:val="hu-HU" w:eastAsia="hu-HU" w:bidi="hu-HU"/>
      </w:rPr>
    </w:lvl>
  </w:abstractNum>
  <w:abstractNum w:abstractNumId="9" w15:restartNumberingAfterBreak="0">
    <w:nsid w:val="233C5BC2"/>
    <w:multiLevelType w:val="hybridMultilevel"/>
    <w:tmpl w:val="362EE16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3AC27C7"/>
    <w:multiLevelType w:val="hybridMultilevel"/>
    <w:tmpl w:val="59547724"/>
    <w:lvl w:ilvl="0" w:tplc="1E029132">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tplc="D68A15D6">
      <w:start w:val="1"/>
      <w:numFmt w:val="upperLetter"/>
      <w:lvlText w:val="(%2)"/>
      <w:lvlJc w:val="left"/>
      <w:pPr>
        <w:ind w:left="3594" w:hanging="362"/>
      </w:pPr>
      <w:rPr>
        <w:rFonts w:ascii="Times New Roman" w:eastAsia="Times New Roman" w:hAnsi="Times New Roman" w:cs="Times New Roman" w:hint="default"/>
        <w:spacing w:val="-2"/>
        <w:w w:val="100"/>
        <w:sz w:val="22"/>
        <w:szCs w:val="22"/>
        <w:lang w:val="hu-HU" w:eastAsia="hu-HU" w:bidi="hu-HU"/>
      </w:rPr>
    </w:lvl>
    <w:lvl w:ilvl="2" w:tplc="0D060E8E">
      <w:numFmt w:val="bullet"/>
      <w:lvlText w:val="•"/>
      <w:lvlJc w:val="left"/>
      <w:pPr>
        <w:ind w:left="4300" w:hanging="362"/>
      </w:pPr>
      <w:rPr>
        <w:rFonts w:hint="default"/>
        <w:lang w:val="hu-HU" w:eastAsia="hu-HU" w:bidi="hu-HU"/>
      </w:rPr>
    </w:lvl>
    <w:lvl w:ilvl="3" w:tplc="A61AE098">
      <w:numFmt w:val="bullet"/>
      <w:lvlText w:val="•"/>
      <w:lvlJc w:val="left"/>
      <w:pPr>
        <w:ind w:left="5001" w:hanging="362"/>
      </w:pPr>
      <w:rPr>
        <w:rFonts w:hint="default"/>
        <w:lang w:val="hu-HU" w:eastAsia="hu-HU" w:bidi="hu-HU"/>
      </w:rPr>
    </w:lvl>
    <w:lvl w:ilvl="4" w:tplc="D172B7C6">
      <w:numFmt w:val="bullet"/>
      <w:lvlText w:val="•"/>
      <w:lvlJc w:val="left"/>
      <w:pPr>
        <w:ind w:left="5701" w:hanging="362"/>
      </w:pPr>
      <w:rPr>
        <w:rFonts w:hint="default"/>
        <w:lang w:val="hu-HU" w:eastAsia="hu-HU" w:bidi="hu-HU"/>
      </w:rPr>
    </w:lvl>
    <w:lvl w:ilvl="5" w:tplc="AE0A3C80">
      <w:numFmt w:val="bullet"/>
      <w:lvlText w:val="•"/>
      <w:lvlJc w:val="left"/>
      <w:pPr>
        <w:ind w:left="6402" w:hanging="362"/>
      </w:pPr>
      <w:rPr>
        <w:rFonts w:hint="default"/>
        <w:lang w:val="hu-HU" w:eastAsia="hu-HU" w:bidi="hu-HU"/>
      </w:rPr>
    </w:lvl>
    <w:lvl w:ilvl="6" w:tplc="5CC0B6DE">
      <w:numFmt w:val="bullet"/>
      <w:lvlText w:val="•"/>
      <w:lvlJc w:val="left"/>
      <w:pPr>
        <w:ind w:left="7103" w:hanging="362"/>
      </w:pPr>
      <w:rPr>
        <w:rFonts w:hint="default"/>
        <w:lang w:val="hu-HU" w:eastAsia="hu-HU" w:bidi="hu-HU"/>
      </w:rPr>
    </w:lvl>
    <w:lvl w:ilvl="7" w:tplc="1452F32C">
      <w:numFmt w:val="bullet"/>
      <w:lvlText w:val="•"/>
      <w:lvlJc w:val="left"/>
      <w:pPr>
        <w:ind w:left="7803" w:hanging="362"/>
      </w:pPr>
      <w:rPr>
        <w:rFonts w:hint="default"/>
        <w:lang w:val="hu-HU" w:eastAsia="hu-HU" w:bidi="hu-HU"/>
      </w:rPr>
    </w:lvl>
    <w:lvl w:ilvl="8" w:tplc="904E9F54">
      <w:numFmt w:val="bullet"/>
      <w:lvlText w:val="•"/>
      <w:lvlJc w:val="left"/>
      <w:pPr>
        <w:ind w:left="8504" w:hanging="362"/>
      </w:pPr>
      <w:rPr>
        <w:rFonts w:hint="default"/>
        <w:lang w:val="hu-HU" w:eastAsia="hu-HU" w:bidi="hu-HU"/>
      </w:rPr>
    </w:lvl>
  </w:abstractNum>
  <w:abstractNum w:abstractNumId="11" w15:restartNumberingAfterBreak="0">
    <w:nsid w:val="24D54439"/>
    <w:multiLevelType w:val="hybridMultilevel"/>
    <w:tmpl w:val="2772ACAC"/>
    <w:lvl w:ilvl="0" w:tplc="F3546A16">
      <w:start w:val="1"/>
      <w:numFmt w:val="decimal"/>
      <w:lvlText w:val="%1."/>
      <w:lvlJc w:val="left"/>
      <w:pPr>
        <w:ind w:left="964" w:hanging="562"/>
      </w:pPr>
      <w:rPr>
        <w:rFonts w:ascii="Times New Roman" w:eastAsia="Times New Roman" w:hAnsi="Times New Roman" w:cs="Times New Roman" w:hint="default"/>
        <w:w w:val="100"/>
        <w:sz w:val="22"/>
        <w:szCs w:val="22"/>
        <w:lang w:val="hu-HU" w:eastAsia="hu-HU" w:bidi="hu-HU"/>
      </w:rPr>
    </w:lvl>
    <w:lvl w:ilvl="1" w:tplc="2EB095FE">
      <w:numFmt w:val="bullet"/>
      <w:lvlText w:val="•"/>
      <w:lvlJc w:val="left"/>
      <w:pPr>
        <w:ind w:left="1854" w:hanging="562"/>
      </w:pPr>
      <w:rPr>
        <w:rFonts w:hint="default"/>
        <w:lang w:val="hu-HU" w:eastAsia="hu-HU" w:bidi="hu-HU"/>
      </w:rPr>
    </w:lvl>
    <w:lvl w:ilvl="2" w:tplc="CCD80B5E">
      <w:numFmt w:val="bullet"/>
      <w:lvlText w:val="•"/>
      <w:lvlJc w:val="left"/>
      <w:pPr>
        <w:ind w:left="2749" w:hanging="562"/>
      </w:pPr>
      <w:rPr>
        <w:rFonts w:hint="default"/>
        <w:lang w:val="hu-HU" w:eastAsia="hu-HU" w:bidi="hu-HU"/>
      </w:rPr>
    </w:lvl>
    <w:lvl w:ilvl="3" w:tplc="78C0DC78">
      <w:numFmt w:val="bullet"/>
      <w:lvlText w:val="•"/>
      <w:lvlJc w:val="left"/>
      <w:pPr>
        <w:ind w:left="3643" w:hanging="562"/>
      </w:pPr>
      <w:rPr>
        <w:rFonts w:hint="default"/>
        <w:lang w:val="hu-HU" w:eastAsia="hu-HU" w:bidi="hu-HU"/>
      </w:rPr>
    </w:lvl>
    <w:lvl w:ilvl="4" w:tplc="A6709C34">
      <w:numFmt w:val="bullet"/>
      <w:lvlText w:val="•"/>
      <w:lvlJc w:val="left"/>
      <w:pPr>
        <w:ind w:left="4538" w:hanging="562"/>
      </w:pPr>
      <w:rPr>
        <w:rFonts w:hint="default"/>
        <w:lang w:val="hu-HU" w:eastAsia="hu-HU" w:bidi="hu-HU"/>
      </w:rPr>
    </w:lvl>
    <w:lvl w:ilvl="5" w:tplc="1E94753A">
      <w:numFmt w:val="bullet"/>
      <w:lvlText w:val="•"/>
      <w:lvlJc w:val="left"/>
      <w:pPr>
        <w:ind w:left="5432" w:hanging="562"/>
      </w:pPr>
      <w:rPr>
        <w:rFonts w:hint="default"/>
        <w:lang w:val="hu-HU" w:eastAsia="hu-HU" w:bidi="hu-HU"/>
      </w:rPr>
    </w:lvl>
    <w:lvl w:ilvl="6" w:tplc="C9542A16">
      <w:numFmt w:val="bullet"/>
      <w:lvlText w:val="•"/>
      <w:lvlJc w:val="left"/>
      <w:pPr>
        <w:ind w:left="6327" w:hanging="562"/>
      </w:pPr>
      <w:rPr>
        <w:rFonts w:hint="default"/>
        <w:lang w:val="hu-HU" w:eastAsia="hu-HU" w:bidi="hu-HU"/>
      </w:rPr>
    </w:lvl>
    <w:lvl w:ilvl="7" w:tplc="FF2619DA">
      <w:numFmt w:val="bullet"/>
      <w:lvlText w:val="•"/>
      <w:lvlJc w:val="left"/>
      <w:pPr>
        <w:ind w:left="7221" w:hanging="562"/>
      </w:pPr>
      <w:rPr>
        <w:rFonts w:hint="default"/>
        <w:lang w:val="hu-HU" w:eastAsia="hu-HU" w:bidi="hu-HU"/>
      </w:rPr>
    </w:lvl>
    <w:lvl w:ilvl="8" w:tplc="40FC7E70">
      <w:numFmt w:val="bullet"/>
      <w:lvlText w:val="•"/>
      <w:lvlJc w:val="left"/>
      <w:pPr>
        <w:ind w:left="8116" w:hanging="562"/>
      </w:pPr>
      <w:rPr>
        <w:rFonts w:hint="default"/>
        <w:lang w:val="hu-HU" w:eastAsia="hu-HU" w:bidi="hu-HU"/>
      </w:rPr>
    </w:lvl>
  </w:abstractNum>
  <w:abstractNum w:abstractNumId="12" w15:restartNumberingAfterBreak="0">
    <w:nsid w:val="25F67510"/>
    <w:multiLevelType w:val="multilevel"/>
    <w:tmpl w:val="94DC3786"/>
    <w:lvl w:ilvl="0">
      <w:start w:val="5"/>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3" w15:restartNumberingAfterBreak="0">
    <w:nsid w:val="2703565A"/>
    <w:multiLevelType w:val="hybridMultilevel"/>
    <w:tmpl w:val="ECC4E32C"/>
    <w:lvl w:ilvl="0" w:tplc="92FEB442">
      <w:start w:val="1"/>
      <w:numFmt w:val="upperRoman"/>
      <w:lvlText w:val="%1."/>
      <w:lvlJc w:val="left"/>
      <w:pPr>
        <w:ind w:left="3578" w:hanging="196"/>
        <w:jc w:val="right"/>
      </w:pPr>
      <w:rPr>
        <w:rFonts w:ascii="Times New Roman" w:eastAsia="Times New Roman" w:hAnsi="Times New Roman" w:cs="Times New Roman" w:hint="default"/>
        <w:b/>
        <w:bCs/>
        <w:spacing w:val="-1"/>
        <w:w w:val="100"/>
        <w:sz w:val="22"/>
        <w:szCs w:val="22"/>
        <w:lang w:val="hu-HU" w:eastAsia="hu-HU" w:bidi="hu-HU"/>
      </w:rPr>
    </w:lvl>
    <w:lvl w:ilvl="1" w:tplc="B6EAB09A">
      <w:numFmt w:val="bullet"/>
      <w:lvlText w:val="•"/>
      <w:lvlJc w:val="left"/>
      <w:pPr>
        <w:ind w:left="4212" w:hanging="196"/>
      </w:pPr>
      <w:rPr>
        <w:rFonts w:hint="default"/>
        <w:lang w:val="hu-HU" w:eastAsia="hu-HU" w:bidi="hu-HU"/>
      </w:rPr>
    </w:lvl>
    <w:lvl w:ilvl="2" w:tplc="A7421A7C">
      <w:numFmt w:val="bullet"/>
      <w:lvlText w:val="•"/>
      <w:lvlJc w:val="left"/>
      <w:pPr>
        <w:ind w:left="4845" w:hanging="196"/>
      </w:pPr>
      <w:rPr>
        <w:rFonts w:hint="default"/>
        <w:lang w:val="hu-HU" w:eastAsia="hu-HU" w:bidi="hu-HU"/>
      </w:rPr>
    </w:lvl>
    <w:lvl w:ilvl="3" w:tplc="808258F8">
      <w:numFmt w:val="bullet"/>
      <w:lvlText w:val="•"/>
      <w:lvlJc w:val="left"/>
      <w:pPr>
        <w:ind w:left="5477" w:hanging="196"/>
      </w:pPr>
      <w:rPr>
        <w:rFonts w:hint="default"/>
        <w:lang w:val="hu-HU" w:eastAsia="hu-HU" w:bidi="hu-HU"/>
      </w:rPr>
    </w:lvl>
    <w:lvl w:ilvl="4" w:tplc="96ACDB06">
      <w:numFmt w:val="bullet"/>
      <w:lvlText w:val="•"/>
      <w:lvlJc w:val="left"/>
      <w:pPr>
        <w:ind w:left="6110" w:hanging="196"/>
      </w:pPr>
      <w:rPr>
        <w:rFonts w:hint="default"/>
        <w:lang w:val="hu-HU" w:eastAsia="hu-HU" w:bidi="hu-HU"/>
      </w:rPr>
    </w:lvl>
    <w:lvl w:ilvl="5" w:tplc="FA96009C">
      <w:numFmt w:val="bullet"/>
      <w:lvlText w:val="•"/>
      <w:lvlJc w:val="left"/>
      <w:pPr>
        <w:ind w:left="6742" w:hanging="196"/>
      </w:pPr>
      <w:rPr>
        <w:rFonts w:hint="default"/>
        <w:lang w:val="hu-HU" w:eastAsia="hu-HU" w:bidi="hu-HU"/>
      </w:rPr>
    </w:lvl>
    <w:lvl w:ilvl="6" w:tplc="AFB8954A">
      <w:numFmt w:val="bullet"/>
      <w:lvlText w:val="•"/>
      <w:lvlJc w:val="left"/>
      <w:pPr>
        <w:ind w:left="7375" w:hanging="196"/>
      </w:pPr>
      <w:rPr>
        <w:rFonts w:hint="default"/>
        <w:lang w:val="hu-HU" w:eastAsia="hu-HU" w:bidi="hu-HU"/>
      </w:rPr>
    </w:lvl>
    <w:lvl w:ilvl="7" w:tplc="A5342B3E">
      <w:numFmt w:val="bullet"/>
      <w:lvlText w:val="•"/>
      <w:lvlJc w:val="left"/>
      <w:pPr>
        <w:ind w:left="8007" w:hanging="196"/>
      </w:pPr>
      <w:rPr>
        <w:rFonts w:hint="default"/>
        <w:lang w:val="hu-HU" w:eastAsia="hu-HU" w:bidi="hu-HU"/>
      </w:rPr>
    </w:lvl>
    <w:lvl w:ilvl="8" w:tplc="320A2AE8">
      <w:numFmt w:val="bullet"/>
      <w:lvlText w:val="•"/>
      <w:lvlJc w:val="left"/>
      <w:pPr>
        <w:ind w:left="8640" w:hanging="196"/>
      </w:pPr>
      <w:rPr>
        <w:rFonts w:hint="default"/>
        <w:lang w:val="hu-HU" w:eastAsia="hu-HU" w:bidi="hu-HU"/>
      </w:rPr>
    </w:lvl>
  </w:abstractNum>
  <w:abstractNum w:abstractNumId="14" w15:restartNumberingAfterBreak="0">
    <w:nsid w:val="2C934EF6"/>
    <w:multiLevelType w:val="hybridMultilevel"/>
    <w:tmpl w:val="137CDB1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2F10958"/>
    <w:multiLevelType w:val="multilevel"/>
    <w:tmpl w:val="542A49EA"/>
    <w:lvl w:ilvl="0">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6" w15:restartNumberingAfterBreak="0">
    <w:nsid w:val="35970EA8"/>
    <w:multiLevelType w:val="hybridMultilevel"/>
    <w:tmpl w:val="1178737E"/>
    <w:lvl w:ilvl="0" w:tplc="3558BF78">
      <w:start w:val="1"/>
      <w:numFmt w:val="upperLetter"/>
      <w:lvlText w:val="%1."/>
      <w:lvlJc w:val="left"/>
      <w:pPr>
        <w:ind w:left="2100" w:hanging="708"/>
      </w:pPr>
      <w:rPr>
        <w:rFonts w:ascii="Times New Roman" w:eastAsia="Times New Roman" w:hAnsi="Times New Roman" w:cs="Times New Roman" w:hint="default"/>
        <w:b/>
        <w:bCs/>
        <w:spacing w:val="-2"/>
        <w:w w:val="100"/>
        <w:sz w:val="22"/>
        <w:szCs w:val="22"/>
        <w:lang w:val="hu-HU" w:eastAsia="hu-HU" w:bidi="hu-HU"/>
      </w:rPr>
    </w:lvl>
    <w:lvl w:ilvl="1" w:tplc="1130BD1C">
      <w:numFmt w:val="bullet"/>
      <w:lvlText w:val="•"/>
      <w:lvlJc w:val="left"/>
      <w:pPr>
        <w:ind w:left="2880" w:hanging="708"/>
      </w:pPr>
      <w:rPr>
        <w:rFonts w:hint="default"/>
        <w:lang w:val="hu-HU" w:eastAsia="hu-HU" w:bidi="hu-HU"/>
      </w:rPr>
    </w:lvl>
    <w:lvl w:ilvl="2" w:tplc="8B3ADB36">
      <w:numFmt w:val="bullet"/>
      <w:lvlText w:val="•"/>
      <w:lvlJc w:val="left"/>
      <w:pPr>
        <w:ind w:left="3661" w:hanging="708"/>
      </w:pPr>
      <w:rPr>
        <w:rFonts w:hint="default"/>
        <w:lang w:val="hu-HU" w:eastAsia="hu-HU" w:bidi="hu-HU"/>
      </w:rPr>
    </w:lvl>
    <w:lvl w:ilvl="3" w:tplc="5502C554">
      <w:numFmt w:val="bullet"/>
      <w:lvlText w:val="•"/>
      <w:lvlJc w:val="left"/>
      <w:pPr>
        <w:ind w:left="4441" w:hanging="708"/>
      </w:pPr>
      <w:rPr>
        <w:rFonts w:hint="default"/>
        <w:lang w:val="hu-HU" w:eastAsia="hu-HU" w:bidi="hu-HU"/>
      </w:rPr>
    </w:lvl>
    <w:lvl w:ilvl="4" w:tplc="C8A4FA82">
      <w:numFmt w:val="bullet"/>
      <w:lvlText w:val="•"/>
      <w:lvlJc w:val="left"/>
      <w:pPr>
        <w:ind w:left="5222" w:hanging="708"/>
      </w:pPr>
      <w:rPr>
        <w:rFonts w:hint="default"/>
        <w:lang w:val="hu-HU" w:eastAsia="hu-HU" w:bidi="hu-HU"/>
      </w:rPr>
    </w:lvl>
    <w:lvl w:ilvl="5" w:tplc="0994BCE0">
      <w:numFmt w:val="bullet"/>
      <w:lvlText w:val="•"/>
      <w:lvlJc w:val="left"/>
      <w:pPr>
        <w:ind w:left="6002" w:hanging="708"/>
      </w:pPr>
      <w:rPr>
        <w:rFonts w:hint="default"/>
        <w:lang w:val="hu-HU" w:eastAsia="hu-HU" w:bidi="hu-HU"/>
      </w:rPr>
    </w:lvl>
    <w:lvl w:ilvl="6" w:tplc="62D04C88">
      <w:numFmt w:val="bullet"/>
      <w:lvlText w:val="•"/>
      <w:lvlJc w:val="left"/>
      <w:pPr>
        <w:ind w:left="6783" w:hanging="708"/>
      </w:pPr>
      <w:rPr>
        <w:rFonts w:hint="default"/>
        <w:lang w:val="hu-HU" w:eastAsia="hu-HU" w:bidi="hu-HU"/>
      </w:rPr>
    </w:lvl>
    <w:lvl w:ilvl="7" w:tplc="54FA4A6C">
      <w:numFmt w:val="bullet"/>
      <w:lvlText w:val="•"/>
      <w:lvlJc w:val="left"/>
      <w:pPr>
        <w:ind w:left="7563" w:hanging="708"/>
      </w:pPr>
      <w:rPr>
        <w:rFonts w:hint="default"/>
        <w:lang w:val="hu-HU" w:eastAsia="hu-HU" w:bidi="hu-HU"/>
      </w:rPr>
    </w:lvl>
    <w:lvl w:ilvl="8" w:tplc="80E41448">
      <w:numFmt w:val="bullet"/>
      <w:lvlText w:val="•"/>
      <w:lvlJc w:val="left"/>
      <w:pPr>
        <w:ind w:left="8344" w:hanging="708"/>
      </w:pPr>
      <w:rPr>
        <w:rFonts w:hint="default"/>
        <w:lang w:val="hu-HU" w:eastAsia="hu-HU" w:bidi="hu-HU"/>
      </w:rPr>
    </w:lvl>
  </w:abstractNum>
  <w:abstractNum w:abstractNumId="17" w15:restartNumberingAfterBreak="0">
    <w:nsid w:val="3C067C6E"/>
    <w:multiLevelType w:val="multilevel"/>
    <w:tmpl w:val="A540F95C"/>
    <w:lvl w:ilvl="0">
      <w:start w:val="6"/>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8" w15:restartNumberingAfterBreak="0">
    <w:nsid w:val="3CAA0926"/>
    <w:multiLevelType w:val="multilevel"/>
    <w:tmpl w:val="5E22C688"/>
    <w:lvl w:ilvl="0">
      <w:start w:val="6"/>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9" w15:restartNumberingAfterBreak="0">
    <w:nsid w:val="3D162BD7"/>
    <w:multiLevelType w:val="hybridMultilevel"/>
    <w:tmpl w:val="365AAD96"/>
    <w:lvl w:ilvl="0" w:tplc="043CD496">
      <w:start w:val="1"/>
      <w:numFmt w:val="decimal"/>
      <w:lvlText w:val="%1."/>
      <w:lvlJc w:val="left"/>
      <w:pPr>
        <w:ind w:left="938" w:hanging="540"/>
      </w:pPr>
      <w:rPr>
        <w:rFonts w:ascii="Times New Roman" w:eastAsia="Times New Roman" w:hAnsi="Times New Roman" w:cs="Times New Roman" w:hint="default"/>
        <w:w w:val="100"/>
        <w:sz w:val="22"/>
        <w:szCs w:val="22"/>
        <w:lang w:val="hu-HU" w:eastAsia="hu-HU" w:bidi="hu-HU"/>
      </w:rPr>
    </w:lvl>
    <w:lvl w:ilvl="1" w:tplc="22881D5A">
      <w:numFmt w:val="bullet"/>
      <w:lvlText w:val="•"/>
      <w:lvlJc w:val="left"/>
      <w:pPr>
        <w:ind w:left="1836" w:hanging="540"/>
      </w:pPr>
      <w:rPr>
        <w:rFonts w:hint="default"/>
        <w:lang w:val="hu-HU" w:eastAsia="hu-HU" w:bidi="hu-HU"/>
      </w:rPr>
    </w:lvl>
    <w:lvl w:ilvl="2" w:tplc="7620073C">
      <w:numFmt w:val="bullet"/>
      <w:lvlText w:val="•"/>
      <w:lvlJc w:val="left"/>
      <w:pPr>
        <w:ind w:left="2733" w:hanging="540"/>
      </w:pPr>
      <w:rPr>
        <w:rFonts w:hint="default"/>
        <w:lang w:val="hu-HU" w:eastAsia="hu-HU" w:bidi="hu-HU"/>
      </w:rPr>
    </w:lvl>
    <w:lvl w:ilvl="3" w:tplc="EA78A8A2">
      <w:numFmt w:val="bullet"/>
      <w:lvlText w:val="•"/>
      <w:lvlJc w:val="left"/>
      <w:pPr>
        <w:ind w:left="3629" w:hanging="540"/>
      </w:pPr>
      <w:rPr>
        <w:rFonts w:hint="default"/>
        <w:lang w:val="hu-HU" w:eastAsia="hu-HU" w:bidi="hu-HU"/>
      </w:rPr>
    </w:lvl>
    <w:lvl w:ilvl="4" w:tplc="D03C21A0">
      <w:numFmt w:val="bullet"/>
      <w:lvlText w:val="•"/>
      <w:lvlJc w:val="left"/>
      <w:pPr>
        <w:ind w:left="4526" w:hanging="540"/>
      </w:pPr>
      <w:rPr>
        <w:rFonts w:hint="default"/>
        <w:lang w:val="hu-HU" w:eastAsia="hu-HU" w:bidi="hu-HU"/>
      </w:rPr>
    </w:lvl>
    <w:lvl w:ilvl="5" w:tplc="45483250">
      <w:numFmt w:val="bullet"/>
      <w:lvlText w:val="•"/>
      <w:lvlJc w:val="left"/>
      <w:pPr>
        <w:ind w:left="5422" w:hanging="540"/>
      </w:pPr>
      <w:rPr>
        <w:rFonts w:hint="default"/>
        <w:lang w:val="hu-HU" w:eastAsia="hu-HU" w:bidi="hu-HU"/>
      </w:rPr>
    </w:lvl>
    <w:lvl w:ilvl="6" w:tplc="98F807EA">
      <w:numFmt w:val="bullet"/>
      <w:lvlText w:val="•"/>
      <w:lvlJc w:val="left"/>
      <w:pPr>
        <w:ind w:left="6319" w:hanging="540"/>
      </w:pPr>
      <w:rPr>
        <w:rFonts w:hint="default"/>
        <w:lang w:val="hu-HU" w:eastAsia="hu-HU" w:bidi="hu-HU"/>
      </w:rPr>
    </w:lvl>
    <w:lvl w:ilvl="7" w:tplc="0090EDAE">
      <w:numFmt w:val="bullet"/>
      <w:lvlText w:val="•"/>
      <w:lvlJc w:val="left"/>
      <w:pPr>
        <w:ind w:left="7215" w:hanging="540"/>
      </w:pPr>
      <w:rPr>
        <w:rFonts w:hint="default"/>
        <w:lang w:val="hu-HU" w:eastAsia="hu-HU" w:bidi="hu-HU"/>
      </w:rPr>
    </w:lvl>
    <w:lvl w:ilvl="8" w:tplc="EC7E5918">
      <w:numFmt w:val="bullet"/>
      <w:lvlText w:val="•"/>
      <w:lvlJc w:val="left"/>
      <w:pPr>
        <w:ind w:left="8112" w:hanging="540"/>
      </w:pPr>
      <w:rPr>
        <w:rFonts w:hint="default"/>
        <w:lang w:val="hu-HU" w:eastAsia="hu-HU" w:bidi="hu-HU"/>
      </w:rPr>
    </w:lvl>
  </w:abstractNum>
  <w:abstractNum w:abstractNumId="20" w15:restartNumberingAfterBreak="0">
    <w:nsid w:val="40AE1F6D"/>
    <w:multiLevelType w:val="multilevel"/>
    <w:tmpl w:val="B84844BA"/>
    <w:lvl w:ilvl="0">
      <w:start w:val="4"/>
      <w:numFmt w:val="decimal"/>
      <w:lvlText w:val="%1"/>
      <w:lvlJc w:val="left"/>
      <w:pPr>
        <w:ind w:left="964" w:hanging="567"/>
      </w:pPr>
      <w:rPr>
        <w:rFonts w:hint="default"/>
        <w:lang w:val="hu-HU" w:eastAsia="hu-HU" w:bidi="hu-HU"/>
      </w:rPr>
    </w:lvl>
    <w:lvl w:ilvl="1">
      <w:start w:val="5"/>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1" w15:restartNumberingAfterBreak="0">
    <w:nsid w:val="40B112C0"/>
    <w:multiLevelType w:val="hybridMultilevel"/>
    <w:tmpl w:val="0F0E05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0FF38CF"/>
    <w:multiLevelType w:val="hybridMultilevel"/>
    <w:tmpl w:val="B44C6D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4129002C"/>
    <w:multiLevelType w:val="hybridMultilevel"/>
    <w:tmpl w:val="A044CC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4BD4C0C"/>
    <w:multiLevelType w:val="hybridMultilevel"/>
    <w:tmpl w:val="713EB7EC"/>
    <w:lvl w:ilvl="0" w:tplc="E0ACD3D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D7716DA"/>
    <w:multiLevelType w:val="multilevel"/>
    <w:tmpl w:val="A6A488B2"/>
    <w:lvl w:ilvl="0">
      <w:start w:val="4"/>
      <w:numFmt w:val="decimal"/>
      <w:lvlText w:val="%1"/>
      <w:lvlJc w:val="left"/>
      <w:pPr>
        <w:ind w:left="964" w:hanging="567"/>
      </w:pPr>
      <w:rPr>
        <w:rFonts w:hint="default"/>
        <w:lang w:val="hu-HU" w:eastAsia="hu-HU" w:bidi="hu-HU"/>
      </w:rPr>
    </w:lvl>
    <w:lvl w:ilvl="1">
      <w:start w:val="7"/>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6" w15:restartNumberingAfterBreak="0">
    <w:nsid w:val="4E902D28"/>
    <w:multiLevelType w:val="hybridMultilevel"/>
    <w:tmpl w:val="CE900AE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52F66852"/>
    <w:multiLevelType w:val="hybridMultilevel"/>
    <w:tmpl w:val="AEC07D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3860569"/>
    <w:multiLevelType w:val="hybridMultilevel"/>
    <w:tmpl w:val="6742BB1C"/>
    <w:lvl w:ilvl="0" w:tplc="E0ACD3D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8422151"/>
    <w:multiLevelType w:val="hybridMultilevel"/>
    <w:tmpl w:val="A90819A6"/>
    <w:lvl w:ilvl="0" w:tplc="542A2A84">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53F4371E">
      <w:numFmt w:val="bullet"/>
      <w:lvlText w:val="•"/>
      <w:lvlJc w:val="left"/>
      <w:pPr>
        <w:ind w:left="1854" w:hanging="567"/>
      </w:pPr>
      <w:rPr>
        <w:rFonts w:hint="default"/>
        <w:lang w:val="hu-HU" w:eastAsia="hu-HU" w:bidi="hu-HU"/>
      </w:rPr>
    </w:lvl>
    <w:lvl w:ilvl="2" w:tplc="DE307900">
      <w:numFmt w:val="bullet"/>
      <w:lvlText w:val="•"/>
      <w:lvlJc w:val="left"/>
      <w:pPr>
        <w:ind w:left="2749" w:hanging="567"/>
      </w:pPr>
      <w:rPr>
        <w:rFonts w:hint="default"/>
        <w:lang w:val="hu-HU" w:eastAsia="hu-HU" w:bidi="hu-HU"/>
      </w:rPr>
    </w:lvl>
    <w:lvl w:ilvl="3" w:tplc="59FC7E12">
      <w:numFmt w:val="bullet"/>
      <w:lvlText w:val="•"/>
      <w:lvlJc w:val="left"/>
      <w:pPr>
        <w:ind w:left="3643" w:hanging="567"/>
      </w:pPr>
      <w:rPr>
        <w:rFonts w:hint="default"/>
        <w:lang w:val="hu-HU" w:eastAsia="hu-HU" w:bidi="hu-HU"/>
      </w:rPr>
    </w:lvl>
    <w:lvl w:ilvl="4" w:tplc="EFB44DE0">
      <w:numFmt w:val="bullet"/>
      <w:lvlText w:val="•"/>
      <w:lvlJc w:val="left"/>
      <w:pPr>
        <w:ind w:left="4538" w:hanging="567"/>
      </w:pPr>
      <w:rPr>
        <w:rFonts w:hint="default"/>
        <w:lang w:val="hu-HU" w:eastAsia="hu-HU" w:bidi="hu-HU"/>
      </w:rPr>
    </w:lvl>
    <w:lvl w:ilvl="5" w:tplc="ECD0AC7A">
      <w:numFmt w:val="bullet"/>
      <w:lvlText w:val="•"/>
      <w:lvlJc w:val="left"/>
      <w:pPr>
        <w:ind w:left="5432" w:hanging="567"/>
      </w:pPr>
      <w:rPr>
        <w:rFonts w:hint="default"/>
        <w:lang w:val="hu-HU" w:eastAsia="hu-HU" w:bidi="hu-HU"/>
      </w:rPr>
    </w:lvl>
    <w:lvl w:ilvl="6" w:tplc="3DAEC166">
      <w:numFmt w:val="bullet"/>
      <w:lvlText w:val="•"/>
      <w:lvlJc w:val="left"/>
      <w:pPr>
        <w:ind w:left="6327" w:hanging="567"/>
      </w:pPr>
      <w:rPr>
        <w:rFonts w:hint="default"/>
        <w:lang w:val="hu-HU" w:eastAsia="hu-HU" w:bidi="hu-HU"/>
      </w:rPr>
    </w:lvl>
    <w:lvl w:ilvl="7" w:tplc="21A41234">
      <w:numFmt w:val="bullet"/>
      <w:lvlText w:val="•"/>
      <w:lvlJc w:val="left"/>
      <w:pPr>
        <w:ind w:left="7221" w:hanging="567"/>
      </w:pPr>
      <w:rPr>
        <w:rFonts w:hint="default"/>
        <w:lang w:val="hu-HU" w:eastAsia="hu-HU" w:bidi="hu-HU"/>
      </w:rPr>
    </w:lvl>
    <w:lvl w:ilvl="8" w:tplc="A29CD16A">
      <w:numFmt w:val="bullet"/>
      <w:lvlText w:val="•"/>
      <w:lvlJc w:val="left"/>
      <w:pPr>
        <w:ind w:left="8116" w:hanging="567"/>
      </w:pPr>
      <w:rPr>
        <w:rFonts w:hint="default"/>
        <w:lang w:val="hu-HU" w:eastAsia="hu-HU" w:bidi="hu-HU"/>
      </w:rPr>
    </w:lvl>
  </w:abstractNum>
  <w:abstractNum w:abstractNumId="30" w15:restartNumberingAfterBreak="0">
    <w:nsid w:val="58660787"/>
    <w:multiLevelType w:val="multilevel"/>
    <w:tmpl w:val="E3E43346"/>
    <w:lvl w:ilvl="0">
      <w:start w:val="4"/>
      <w:numFmt w:val="decimal"/>
      <w:lvlText w:val="%1"/>
      <w:lvlJc w:val="left"/>
      <w:pPr>
        <w:ind w:left="964" w:hanging="567"/>
      </w:pPr>
      <w:rPr>
        <w:rFonts w:hint="default"/>
        <w:lang w:val="hu-HU" w:eastAsia="hu-HU" w:bidi="hu-HU"/>
      </w:rPr>
    </w:lvl>
    <w:lvl w:ilvl="1">
      <w:start w:val="7"/>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31" w15:restartNumberingAfterBreak="0">
    <w:nsid w:val="5A163868"/>
    <w:multiLevelType w:val="hybridMultilevel"/>
    <w:tmpl w:val="724C6742"/>
    <w:lvl w:ilvl="0" w:tplc="AE4C5074">
      <w:start w:val="1"/>
      <w:numFmt w:val="lowerLetter"/>
      <w:lvlText w:val="%1"/>
      <w:lvlJc w:val="left"/>
      <w:pPr>
        <w:ind w:left="681" w:hanging="284"/>
      </w:pPr>
      <w:rPr>
        <w:rFonts w:ascii="Times New Roman" w:eastAsia="Times New Roman" w:hAnsi="Times New Roman" w:cs="Times New Roman" w:hint="default"/>
        <w:w w:val="99"/>
        <w:position w:val="8"/>
        <w:sz w:val="14"/>
        <w:szCs w:val="14"/>
        <w:lang w:val="hu-HU" w:eastAsia="hu-HU" w:bidi="hu-HU"/>
      </w:rPr>
    </w:lvl>
    <w:lvl w:ilvl="1" w:tplc="FDCE6848">
      <w:numFmt w:val="bullet"/>
      <w:lvlText w:val="•"/>
      <w:lvlJc w:val="left"/>
      <w:pPr>
        <w:ind w:left="1602" w:hanging="284"/>
      </w:pPr>
      <w:rPr>
        <w:rFonts w:hint="default"/>
        <w:lang w:val="hu-HU" w:eastAsia="hu-HU" w:bidi="hu-HU"/>
      </w:rPr>
    </w:lvl>
    <w:lvl w:ilvl="2" w:tplc="F7CE3CEA">
      <w:numFmt w:val="bullet"/>
      <w:lvlText w:val="•"/>
      <w:lvlJc w:val="left"/>
      <w:pPr>
        <w:ind w:left="2525" w:hanging="284"/>
      </w:pPr>
      <w:rPr>
        <w:rFonts w:hint="default"/>
        <w:lang w:val="hu-HU" w:eastAsia="hu-HU" w:bidi="hu-HU"/>
      </w:rPr>
    </w:lvl>
    <w:lvl w:ilvl="3" w:tplc="4CF01838">
      <w:numFmt w:val="bullet"/>
      <w:lvlText w:val="•"/>
      <w:lvlJc w:val="left"/>
      <w:pPr>
        <w:ind w:left="3447" w:hanging="284"/>
      </w:pPr>
      <w:rPr>
        <w:rFonts w:hint="default"/>
        <w:lang w:val="hu-HU" w:eastAsia="hu-HU" w:bidi="hu-HU"/>
      </w:rPr>
    </w:lvl>
    <w:lvl w:ilvl="4" w:tplc="7A5473C4">
      <w:numFmt w:val="bullet"/>
      <w:lvlText w:val="•"/>
      <w:lvlJc w:val="left"/>
      <w:pPr>
        <w:ind w:left="4370" w:hanging="284"/>
      </w:pPr>
      <w:rPr>
        <w:rFonts w:hint="default"/>
        <w:lang w:val="hu-HU" w:eastAsia="hu-HU" w:bidi="hu-HU"/>
      </w:rPr>
    </w:lvl>
    <w:lvl w:ilvl="5" w:tplc="952C1C02">
      <w:numFmt w:val="bullet"/>
      <w:lvlText w:val="•"/>
      <w:lvlJc w:val="left"/>
      <w:pPr>
        <w:ind w:left="5292" w:hanging="284"/>
      </w:pPr>
      <w:rPr>
        <w:rFonts w:hint="default"/>
        <w:lang w:val="hu-HU" w:eastAsia="hu-HU" w:bidi="hu-HU"/>
      </w:rPr>
    </w:lvl>
    <w:lvl w:ilvl="6" w:tplc="01DCCFD4">
      <w:numFmt w:val="bullet"/>
      <w:lvlText w:val="•"/>
      <w:lvlJc w:val="left"/>
      <w:pPr>
        <w:ind w:left="6215" w:hanging="284"/>
      </w:pPr>
      <w:rPr>
        <w:rFonts w:hint="default"/>
        <w:lang w:val="hu-HU" w:eastAsia="hu-HU" w:bidi="hu-HU"/>
      </w:rPr>
    </w:lvl>
    <w:lvl w:ilvl="7" w:tplc="75FCA356">
      <w:numFmt w:val="bullet"/>
      <w:lvlText w:val="•"/>
      <w:lvlJc w:val="left"/>
      <w:pPr>
        <w:ind w:left="7137" w:hanging="284"/>
      </w:pPr>
      <w:rPr>
        <w:rFonts w:hint="default"/>
        <w:lang w:val="hu-HU" w:eastAsia="hu-HU" w:bidi="hu-HU"/>
      </w:rPr>
    </w:lvl>
    <w:lvl w:ilvl="8" w:tplc="8E96A4E0">
      <w:numFmt w:val="bullet"/>
      <w:lvlText w:val="•"/>
      <w:lvlJc w:val="left"/>
      <w:pPr>
        <w:ind w:left="8060" w:hanging="284"/>
      </w:pPr>
      <w:rPr>
        <w:rFonts w:hint="default"/>
        <w:lang w:val="hu-HU" w:eastAsia="hu-HU" w:bidi="hu-HU"/>
      </w:rPr>
    </w:lvl>
  </w:abstractNum>
  <w:abstractNum w:abstractNumId="32" w15:restartNumberingAfterBreak="0">
    <w:nsid w:val="5D8624AD"/>
    <w:multiLevelType w:val="multilevel"/>
    <w:tmpl w:val="86AC1550"/>
    <w:lvl w:ilvl="0">
      <w:start w:val="4"/>
      <w:numFmt w:val="decimal"/>
      <w:lvlText w:val="%1"/>
      <w:lvlJc w:val="left"/>
      <w:pPr>
        <w:ind w:left="964" w:hanging="567"/>
      </w:pPr>
      <w:rPr>
        <w:rFonts w:hint="default"/>
        <w:lang w:val="hu-HU" w:eastAsia="hu-HU" w:bidi="hu-HU"/>
      </w:rPr>
    </w:lvl>
    <w:lvl w:ilvl="1">
      <w:start w:val="5"/>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33" w15:restartNumberingAfterBreak="0">
    <w:nsid w:val="5E761415"/>
    <w:multiLevelType w:val="hybridMultilevel"/>
    <w:tmpl w:val="3746C6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3D06954"/>
    <w:multiLevelType w:val="hybridMultilevel"/>
    <w:tmpl w:val="28B06870"/>
    <w:lvl w:ilvl="0" w:tplc="FC5A9F08">
      <w:start w:val="1"/>
      <w:numFmt w:val="decimal"/>
      <w:lvlText w:val="%1."/>
      <w:lvlJc w:val="left"/>
      <w:pPr>
        <w:ind w:left="398" w:hanging="567"/>
      </w:pPr>
      <w:rPr>
        <w:rFonts w:ascii="Times New Roman" w:eastAsia="Times New Roman" w:hAnsi="Times New Roman" w:cs="Times New Roman" w:hint="default"/>
        <w:w w:val="100"/>
        <w:sz w:val="22"/>
        <w:szCs w:val="22"/>
        <w:lang w:val="hu-HU" w:eastAsia="hu-HU" w:bidi="hu-HU"/>
      </w:rPr>
    </w:lvl>
    <w:lvl w:ilvl="1" w:tplc="84287AB4">
      <w:numFmt w:val="bullet"/>
      <w:lvlText w:val="•"/>
      <w:lvlJc w:val="left"/>
      <w:pPr>
        <w:ind w:left="1350" w:hanging="567"/>
      </w:pPr>
      <w:rPr>
        <w:rFonts w:hint="default"/>
        <w:lang w:val="hu-HU" w:eastAsia="hu-HU" w:bidi="hu-HU"/>
      </w:rPr>
    </w:lvl>
    <w:lvl w:ilvl="2" w:tplc="D6C02C16">
      <w:numFmt w:val="bullet"/>
      <w:lvlText w:val="•"/>
      <w:lvlJc w:val="left"/>
      <w:pPr>
        <w:ind w:left="2301" w:hanging="567"/>
      </w:pPr>
      <w:rPr>
        <w:rFonts w:hint="default"/>
        <w:lang w:val="hu-HU" w:eastAsia="hu-HU" w:bidi="hu-HU"/>
      </w:rPr>
    </w:lvl>
    <w:lvl w:ilvl="3" w:tplc="B81A3AE4">
      <w:numFmt w:val="bullet"/>
      <w:lvlText w:val="•"/>
      <w:lvlJc w:val="left"/>
      <w:pPr>
        <w:ind w:left="3251" w:hanging="567"/>
      </w:pPr>
      <w:rPr>
        <w:rFonts w:hint="default"/>
        <w:lang w:val="hu-HU" w:eastAsia="hu-HU" w:bidi="hu-HU"/>
      </w:rPr>
    </w:lvl>
    <w:lvl w:ilvl="4" w:tplc="98BA7B92">
      <w:numFmt w:val="bullet"/>
      <w:lvlText w:val="•"/>
      <w:lvlJc w:val="left"/>
      <w:pPr>
        <w:ind w:left="4202" w:hanging="567"/>
      </w:pPr>
      <w:rPr>
        <w:rFonts w:hint="default"/>
        <w:lang w:val="hu-HU" w:eastAsia="hu-HU" w:bidi="hu-HU"/>
      </w:rPr>
    </w:lvl>
    <w:lvl w:ilvl="5" w:tplc="102CA5C0">
      <w:numFmt w:val="bullet"/>
      <w:lvlText w:val="•"/>
      <w:lvlJc w:val="left"/>
      <w:pPr>
        <w:ind w:left="5152" w:hanging="567"/>
      </w:pPr>
      <w:rPr>
        <w:rFonts w:hint="default"/>
        <w:lang w:val="hu-HU" w:eastAsia="hu-HU" w:bidi="hu-HU"/>
      </w:rPr>
    </w:lvl>
    <w:lvl w:ilvl="6" w:tplc="58ECE0A0">
      <w:numFmt w:val="bullet"/>
      <w:lvlText w:val="•"/>
      <w:lvlJc w:val="left"/>
      <w:pPr>
        <w:ind w:left="6103" w:hanging="567"/>
      </w:pPr>
      <w:rPr>
        <w:rFonts w:hint="default"/>
        <w:lang w:val="hu-HU" w:eastAsia="hu-HU" w:bidi="hu-HU"/>
      </w:rPr>
    </w:lvl>
    <w:lvl w:ilvl="7" w:tplc="F10E2F3A">
      <w:numFmt w:val="bullet"/>
      <w:lvlText w:val="•"/>
      <w:lvlJc w:val="left"/>
      <w:pPr>
        <w:ind w:left="7053" w:hanging="567"/>
      </w:pPr>
      <w:rPr>
        <w:rFonts w:hint="default"/>
        <w:lang w:val="hu-HU" w:eastAsia="hu-HU" w:bidi="hu-HU"/>
      </w:rPr>
    </w:lvl>
    <w:lvl w:ilvl="8" w:tplc="34680BDA">
      <w:numFmt w:val="bullet"/>
      <w:lvlText w:val="•"/>
      <w:lvlJc w:val="left"/>
      <w:pPr>
        <w:ind w:left="8004" w:hanging="567"/>
      </w:pPr>
      <w:rPr>
        <w:rFonts w:hint="default"/>
        <w:lang w:val="hu-HU" w:eastAsia="hu-HU" w:bidi="hu-HU"/>
      </w:rPr>
    </w:lvl>
  </w:abstractNum>
  <w:abstractNum w:abstractNumId="35" w15:restartNumberingAfterBreak="0">
    <w:nsid w:val="699C6105"/>
    <w:multiLevelType w:val="multilevel"/>
    <w:tmpl w:val="7E54BFA4"/>
    <w:lvl w:ilvl="0">
      <w:start w:val="5"/>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36" w15:restartNumberingAfterBreak="0">
    <w:nsid w:val="6C4845AD"/>
    <w:multiLevelType w:val="hybridMultilevel"/>
    <w:tmpl w:val="663A1518"/>
    <w:lvl w:ilvl="0" w:tplc="E0ACD3D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6E3959D2"/>
    <w:multiLevelType w:val="multilevel"/>
    <w:tmpl w:val="0CCC729A"/>
    <w:lvl w:ilvl="0">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38" w15:restartNumberingAfterBreak="0">
    <w:nsid w:val="753B3A5A"/>
    <w:multiLevelType w:val="hybridMultilevel"/>
    <w:tmpl w:val="B35A3C30"/>
    <w:lvl w:ilvl="0" w:tplc="575E4C84">
      <w:start w:val="1"/>
      <w:numFmt w:val="decimal"/>
      <w:lvlText w:val="%1"/>
      <w:lvlJc w:val="left"/>
      <w:pPr>
        <w:ind w:left="564" w:hanging="166"/>
      </w:pPr>
      <w:rPr>
        <w:rFonts w:ascii="Times New Roman" w:eastAsia="Times New Roman" w:hAnsi="Times New Roman" w:cs="Times New Roman" w:hint="default"/>
        <w:w w:val="100"/>
        <w:sz w:val="22"/>
        <w:szCs w:val="22"/>
        <w:lang w:val="hu-HU" w:eastAsia="hu-HU" w:bidi="hu-HU"/>
      </w:rPr>
    </w:lvl>
    <w:lvl w:ilvl="1" w:tplc="BA4A5E70">
      <w:numFmt w:val="bullet"/>
      <w:lvlText w:val="•"/>
      <w:lvlJc w:val="left"/>
      <w:pPr>
        <w:ind w:left="1494" w:hanging="166"/>
      </w:pPr>
      <w:rPr>
        <w:rFonts w:hint="default"/>
        <w:lang w:val="hu-HU" w:eastAsia="hu-HU" w:bidi="hu-HU"/>
      </w:rPr>
    </w:lvl>
    <w:lvl w:ilvl="2" w:tplc="4E242494">
      <w:numFmt w:val="bullet"/>
      <w:lvlText w:val="•"/>
      <w:lvlJc w:val="left"/>
      <w:pPr>
        <w:ind w:left="2429" w:hanging="166"/>
      </w:pPr>
      <w:rPr>
        <w:rFonts w:hint="default"/>
        <w:lang w:val="hu-HU" w:eastAsia="hu-HU" w:bidi="hu-HU"/>
      </w:rPr>
    </w:lvl>
    <w:lvl w:ilvl="3" w:tplc="B26C89E0">
      <w:numFmt w:val="bullet"/>
      <w:lvlText w:val="•"/>
      <w:lvlJc w:val="left"/>
      <w:pPr>
        <w:ind w:left="3363" w:hanging="166"/>
      </w:pPr>
      <w:rPr>
        <w:rFonts w:hint="default"/>
        <w:lang w:val="hu-HU" w:eastAsia="hu-HU" w:bidi="hu-HU"/>
      </w:rPr>
    </w:lvl>
    <w:lvl w:ilvl="4" w:tplc="EE002394">
      <w:numFmt w:val="bullet"/>
      <w:lvlText w:val="•"/>
      <w:lvlJc w:val="left"/>
      <w:pPr>
        <w:ind w:left="4298" w:hanging="166"/>
      </w:pPr>
      <w:rPr>
        <w:rFonts w:hint="default"/>
        <w:lang w:val="hu-HU" w:eastAsia="hu-HU" w:bidi="hu-HU"/>
      </w:rPr>
    </w:lvl>
    <w:lvl w:ilvl="5" w:tplc="5A34E62C">
      <w:numFmt w:val="bullet"/>
      <w:lvlText w:val="•"/>
      <w:lvlJc w:val="left"/>
      <w:pPr>
        <w:ind w:left="5232" w:hanging="166"/>
      </w:pPr>
      <w:rPr>
        <w:rFonts w:hint="default"/>
        <w:lang w:val="hu-HU" w:eastAsia="hu-HU" w:bidi="hu-HU"/>
      </w:rPr>
    </w:lvl>
    <w:lvl w:ilvl="6" w:tplc="E782F12E">
      <w:numFmt w:val="bullet"/>
      <w:lvlText w:val="•"/>
      <w:lvlJc w:val="left"/>
      <w:pPr>
        <w:ind w:left="6167" w:hanging="166"/>
      </w:pPr>
      <w:rPr>
        <w:rFonts w:hint="default"/>
        <w:lang w:val="hu-HU" w:eastAsia="hu-HU" w:bidi="hu-HU"/>
      </w:rPr>
    </w:lvl>
    <w:lvl w:ilvl="7" w:tplc="0EC285DE">
      <w:numFmt w:val="bullet"/>
      <w:lvlText w:val="•"/>
      <w:lvlJc w:val="left"/>
      <w:pPr>
        <w:ind w:left="7101" w:hanging="166"/>
      </w:pPr>
      <w:rPr>
        <w:rFonts w:hint="default"/>
        <w:lang w:val="hu-HU" w:eastAsia="hu-HU" w:bidi="hu-HU"/>
      </w:rPr>
    </w:lvl>
    <w:lvl w:ilvl="8" w:tplc="1B74B6FA">
      <w:numFmt w:val="bullet"/>
      <w:lvlText w:val="•"/>
      <w:lvlJc w:val="left"/>
      <w:pPr>
        <w:ind w:left="8036" w:hanging="166"/>
      </w:pPr>
      <w:rPr>
        <w:rFonts w:hint="default"/>
        <w:lang w:val="hu-HU" w:eastAsia="hu-HU" w:bidi="hu-HU"/>
      </w:rPr>
    </w:lvl>
  </w:abstractNum>
  <w:abstractNum w:abstractNumId="39" w15:restartNumberingAfterBreak="0">
    <w:nsid w:val="777E00B2"/>
    <w:multiLevelType w:val="hybridMultilevel"/>
    <w:tmpl w:val="DAE0873E"/>
    <w:lvl w:ilvl="0" w:tplc="D7568E00">
      <w:start w:val="1"/>
      <w:numFmt w:val="decimal"/>
      <w:lvlText w:val="%1."/>
      <w:lvlJc w:val="left"/>
      <w:pPr>
        <w:ind w:left="960" w:hanging="562"/>
      </w:pPr>
      <w:rPr>
        <w:rFonts w:ascii="Times New Roman" w:eastAsia="Times New Roman" w:hAnsi="Times New Roman" w:cs="Times New Roman" w:hint="default"/>
        <w:w w:val="100"/>
        <w:sz w:val="22"/>
        <w:szCs w:val="22"/>
        <w:lang w:val="hu-HU" w:eastAsia="hu-HU" w:bidi="hu-HU"/>
      </w:rPr>
    </w:lvl>
    <w:lvl w:ilvl="1" w:tplc="16ECE114">
      <w:numFmt w:val="bullet"/>
      <w:lvlText w:val="•"/>
      <w:lvlJc w:val="left"/>
      <w:pPr>
        <w:ind w:left="1854" w:hanging="562"/>
      </w:pPr>
      <w:rPr>
        <w:rFonts w:hint="default"/>
        <w:lang w:val="hu-HU" w:eastAsia="hu-HU" w:bidi="hu-HU"/>
      </w:rPr>
    </w:lvl>
    <w:lvl w:ilvl="2" w:tplc="6360B096">
      <w:numFmt w:val="bullet"/>
      <w:lvlText w:val="•"/>
      <w:lvlJc w:val="left"/>
      <w:pPr>
        <w:ind w:left="2749" w:hanging="562"/>
      </w:pPr>
      <w:rPr>
        <w:rFonts w:hint="default"/>
        <w:lang w:val="hu-HU" w:eastAsia="hu-HU" w:bidi="hu-HU"/>
      </w:rPr>
    </w:lvl>
    <w:lvl w:ilvl="3" w:tplc="1BE6927C">
      <w:numFmt w:val="bullet"/>
      <w:lvlText w:val="•"/>
      <w:lvlJc w:val="left"/>
      <w:pPr>
        <w:ind w:left="3643" w:hanging="562"/>
      </w:pPr>
      <w:rPr>
        <w:rFonts w:hint="default"/>
        <w:lang w:val="hu-HU" w:eastAsia="hu-HU" w:bidi="hu-HU"/>
      </w:rPr>
    </w:lvl>
    <w:lvl w:ilvl="4" w:tplc="2A822DC4">
      <w:numFmt w:val="bullet"/>
      <w:lvlText w:val="•"/>
      <w:lvlJc w:val="left"/>
      <w:pPr>
        <w:ind w:left="4538" w:hanging="562"/>
      </w:pPr>
      <w:rPr>
        <w:rFonts w:hint="default"/>
        <w:lang w:val="hu-HU" w:eastAsia="hu-HU" w:bidi="hu-HU"/>
      </w:rPr>
    </w:lvl>
    <w:lvl w:ilvl="5" w:tplc="FD868648">
      <w:numFmt w:val="bullet"/>
      <w:lvlText w:val="•"/>
      <w:lvlJc w:val="left"/>
      <w:pPr>
        <w:ind w:left="5432" w:hanging="562"/>
      </w:pPr>
      <w:rPr>
        <w:rFonts w:hint="default"/>
        <w:lang w:val="hu-HU" w:eastAsia="hu-HU" w:bidi="hu-HU"/>
      </w:rPr>
    </w:lvl>
    <w:lvl w:ilvl="6" w:tplc="19204C50">
      <w:numFmt w:val="bullet"/>
      <w:lvlText w:val="•"/>
      <w:lvlJc w:val="left"/>
      <w:pPr>
        <w:ind w:left="6327" w:hanging="562"/>
      </w:pPr>
      <w:rPr>
        <w:rFonts w:hint="default"/>
        <w:lang w:val="hu-HU" w:eastAsia="hu-HU" w:bidi="hu-HU"/>
      </w:rPr>
    </w:lvl>
    <w:lvl w:ilvl="7" w:tplc="1D38409A">
      <w:numFmt w:val="bullet"/>
      <w:lvlText w:val="•"/>
      <w:lvlJc w:val="left"/>
      <w:pPr>
        <w:ind w:left="7221" w:hanging="562"/>
      </w:pPr>
      <w:rPr>
        <w:rFonts w:hint="default"/>
        <w:lang w:val="hu-HU" w:eastAsia="hu-HU" w:bidi="hu-HU"/>
      </w:rPr>
    </w:lvl>
    <w:lvl w:ilvl="8" w:tplc="C678A330">
      <w:numFmt w:val="bullet"/>
      <w:lvlText w:val="•"/>
      <w:lvlJc w:val="left"/>
      <w:pPr>
        <w:ind w:left="8116" w:hanging="562"/>
      </w:pPr>
      <w:rPr>
        <w:rFonts w:hint="default"/>
        <w:lang w:val="hu-HU" w:eastAsia="hu-HU" w:bidi="hu-HU"/>
      </w:rPr>
    </w:lvl>
  </w:abstractNum>
  <w:abstractNum w:abstractNumId="40" w15:restartNumberingAfterBreak="0">
    <w:nsid w:val="7D852257"/>
    <w:multiLevelType w:val="hybridMultilevel"/>
    <w:tmpl w:val="1E1C9EFC"/>
    <w:lvl w:ilvl="0" w:tplc="B1A46DCE">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00F2B8FA">
      <w:numFmt w:val="bullet"/>
      <w:lvlText w:val="•"/>
      <w:lvlJc w:val="left"/>
      <w:pPr>
        <w:ind w:left="1854" w:hanging="567"/>
      </w:pPr>
      <w:rPr>
        <w:rFonts w:hint="default"/>
        <w:lang w:val="hu-HU" w:eastAsia="hu-HU" w:bidi="hu-HU"/>
      </w:rPr>
    </w:lvl>
    <w:lvl w:ilvl="2" w:tplc="D158B0D8">
      <w:numFmt w:val="bullet"/>
      <w:lvlText w:val="•"/>
      <w:lvlJc w:val="left"/>
      <w:pPr>
        <w:ind w:left="2749" w:hanging="567"/>
      </w:pPr>
      <w:rPr>
        <w:rFonts w:hint="default"/>
        <w:lang w:val="hu-HU" w:eastAsia="hu-HU" w:bidi="hu-HU"/>
      </w:rPr>
    </w:lvl>
    <w:lvl w:ilvl="3" w:tplc="D9DEB52E">
      <w:numFmt w:val="bullet"/>
      <w:lvlText w:val="•"/>
      <w:lvlJc w:val="left"/>
      <w:pPr>
        <w:ind w:left="3643" w:hanging="567"/>
      </w:pPr>
      <w:rPr>
        <w:rFonts w:hint="default"/>
        <w:lang w:val="hu-HU" w:eastAsia="hu-HU" w:bidi="hu-HU"/>
      </w:rPr>
    </w:lvl>
    <w:lvl w:ilvl="4" w:tplc="3EB86544">
      <w:numFmt w:val="bullet"/>
      <w:lvlText w:val="•"/>
      <w:lvlJc w:val="left"/>
      <w:pPr>
        <w:ind w:left="4538" w:hanging="567"/>
      </w:pPr>
      <w:rPr>
        <w:rFonts w:hint="default"/>
        <w:lang w:val="hu-HU" w:eastAsia="hu-HU" w:bidi="hu-HU"/>
      </w:rPr>
    </w:lvl>
    <w:lvl w:ilvl="5" w:tplc="65481702">
      <w:numFmt w:val="bullet"/>
      <w:lvlText w:val="•"/>
      <w:lvlJc w:val="left"/>
      <w:pPr>
        <w:ind w:left="5432" w:hanging="567"/>
      </w:pPr>
      <w:rPr>
        <w:rFonts w:hint="default"/>
        <w:lang w:val="hu-HU" w:eastAsia="hu-HU" w:bidi="hu-HU"/>
      </w:rPr>
    </w:lvl>
    <w:lvl w:ilvl="6" w:tplc="FAD8FDDA">
      <w:numFmt w:val="bullet"/>
      <w:lvlText w:val="•"/>
      <w:lvlJc w:val="left"/>
      <w:pPr>
        <w:ind w:left="6327" w:hanging="567"/>
      </w:pPr>
      <w:rPr>
        <w:rFonts w:hint="default"/>
        <w:lang w:val="hu-HU" w:eastAsia="hu-HU" w:bidi="hu-HU"/>
      </w:rPr>
    </w:lvl>
    <w:lvl w:ilvl="7" w:tplc="32DEB512">
      <w:numFmt w:val="bullet"/>
      <w:lvlText w:val="•"/>
      <w:lvlJc w:val="left"/>
      <w:pPr>
        <w:ind w:left="7221" w:hanging="567"/>
      </w:pPr>
      <w:rPr>
        <w:rFonts w:hint="default"/>
        <w:lang w:val="hu-HU" w:eastAsia="hu-HU" w:bidi="hu-HU"/>
      </w:rPr>
    </w:lvl>
    <w:lvl w:ilvl="8" w:tplc="E6E8DF18">
      <w:numFmt w:val="bullet"/>
      <w:lvlText w:val="•"/>
      <w:lvlJc w:val="left"/>
      <w:pPr>
        <w:ind w:left="8116" w:hanging="567"/>
      </w:pPr>
      <w:rPr>
        <w:rFonts w:hint="default"/>
        <w:lang w:val="hu-HU" w:eastAsia="hu-HU" w:bidi="hu-HU"/>
      </w:rPr>
    </w:lvl>
  </w:abstractNum>
  <w:num w:numId="1">
    <w:abstractNumId w:val="40"/>
  </w:num>
  <w:num w:numId="2">
    <w:abstractNumId w:val="10"/>
  </w:num>
  <w:num w:numId="3">
    <w:abstractNumId w:val="34"/>
  </w:num>
  <w:num w:numId="4">
    <w:abstractNumId w:val="2"/>
  </w:num>
  <w:num w:numId="5">
    <w:abstractNumId w:val="0"/>
  </w:num>
  <w:num w:numId="6">
    <w:abstractNumId w:val="38"/>
  </w:num>
  <w:num w:numId="7">
    <w:abstractNumId w:val="1"/>
  </w:num>
  <w:num w:numId="8">
    <w:abstractNumId w:val="16"/>
  </w:num>
  <w:num w:numId="9">
    <w:abstractNumId w:val="17"/>
  </w:num>
  <w:num w:numId="10">
    <w:abstractNumId w:val="35"/>
  </w:num>
  <w:num w:numId="11">
    <w:abstractNumId w:val="31"/>
  </w:num>
  <w:num w:numId="12">
    <w:abstractNumId w:val="30"/>
  </w:num>
  <w:num w:numId="13">
    <w:abstractNumId w:val="32"/>
  </w:num>
  <w:num w:numId="14">
    <w:abstractNumId w:val="3"/>
  </w:num>
  <w:num w:numId="15">
    <w:abstractNumId w:val="8"/>
  </w:num>
  <w:num w:numId="16">
    <w:abstractNumId w:val="29"/>
  </w:num>
  <w:num w:numId="17">
    <w:abstractNumId w:val="15"/>
  </w:num>
  <w:num w:numId="18">
    <w:abstractNumId w:val="18"/>
  </w:num>
  <w:num w:numId="19">
    <w:abstractNumId w:val="7"/>
  </w:num>
  <w:num w:numId="20">
    <w:abstractNumId w:val="12"/>
  </w:num>
  <w:num w:numId="21">
    <w:abstractNumId w:val="6"/>
  </w:num>
  <w:num w:numId="22">
    <w:abstractNumId w:val="25"/>
  </w:num>
  <w:num w:numId="23">
    <w:abstractNumId w:val="20"/>
  </w:num>
  <w:num w:numId="24">
    <w:abstractNumId w:val="19"/>
  </w:num>
  <w:num w:numId="25">
    <w:abstractNumId w:val="11"/>
  </w:num>
  <w:num w:numId="26">
    <w:abstractNumId w:val="39"/>
  </w:num>
  <w:num w:numId="27">
    <w:abstractNumId w:val="37"/>
  </w:num>
  <w:num w:numId="28">
    <w:abstractNumId w:val="13"/>
  </w:num>
  <w:num w:numId="29">
    <w:abstractNumId w:val="24"/>
  </w:num>
  <w:num w:numId="30">
    <w:abstractNumId w:val="26"/>
  </w:num>
  <w:num w:numId="31">
    <w:abstractNumId w:val="9"/>
  </w:num>
  <w:num w:numId="32">
    <w:abstractNumId w:val="28"/>
  </w:num>
  <w:num w:numId="33">
    <w:abstractNumId w:val="36"/>
  </w:num>
  <w:num w:numId="34">
    <w:abstractNumId w:val="4"/>
  </w:num>
  <w:num w:numId="35">
    <w:abstractNumId w:val="14"/>
  </w:num>
  <w:num w:numId="36">
    <w:abstractNumId w:val="21"/>
  </w:num>
  <w:num w:numId="37">
    <w:abstractNumId w:val="27"/>
  </w:num>
  <w:num w:numId="38">
    <w:abstractNumId w:val="33"/>
  </w:num>
  <w:num w:numId="39">
    <w:abstractNumId w:val="5"/>
  </w:num>
  <w:num w:numId="40">
    <w:abstractNumId w:val="23"/>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D3F"/>
    <w:rsid w:val="00000725"/>
    <w:rsid w:val="000072AA"/>
    <w:rsid w:val="000705C5"/>
    <w:rsid w:val="000B42AA"/>
    <w:rsid w:val="000C295D"/>
    <w:rsid w:val="000C4743"/>
    <w:rsid w:val="000D41F1"/>
    <w:rsid w:val="0013463D"/>
    <w:rsid w:val="00143A92"/>
    <w:rsid w:val="00156605"/>
    <w:rsid w:val="001628D5"/>
    <w:rsid w:val="00165EEE"/>
    <w:rsid w:val="00190BD6"/>
    <w:rsid w:val="001934D6"/>
    <w:rsid w:val="00195EAB"/>
    <w:rsid w:val="0019655C"/>
    <w:rsid w:val="001B7DA8"/>
    <w:rsid w:val="001F4368"/>
    <w:rsid w:val="001F759C"/>
    <w:rsid w:val="00210A84"/>
    <w:rsid w:val="002176F7"/>
    <w:rsid w:val="002243B8"/>
    <w:rsid w:val="00230403"/>
    <w:rsid w:val="00231D87"/>
    <w:rsid w:val="0025116F"/>
    <w:rsid w:val="002B4BD9"/>
    <w:rsid w:val="002B6EF0"/>
    <w:rsid w:val="002C36B0"/>
    <w:rsid w:val="002D03FC"/>
    <w:rsid w:val="003162DB"/>
    <w:rsid w:val="00363EF2"/>
    <w:rsid w:val="00364857"/>
    <w:rsid w:val="003750A9"/>
    <w:rsid w:val="003768E4"/>
    <w:rsid w:val="003927C4"/>
    <w:rsid w:val="003947B1"/>
    <w:rsid w:val="00395262"/>
    <w:rsid w:val="003C32A2"/>
    <w:rsid w:val="003C73B9"/>
    <w:rsid w:val="003F2FEA"/>
    <w:rsid w:val="00404BC9"/>
    <w:rsid w:val="0042563B"/>
    <w:rsid w:val="004321A8"/>
    <w:rsid w:val="00445513"/>
    <w:rsid w:val="00460CD8"/>
    <w:rsid w:val="0047061A"/>
    <w:rsid w:val="00472E90"/>
    <w:rsid w:val="00494C3C"/>
    <w:rsid w:val="004A0808"/>
    <w:rsid w:val="004B2C73"/>
    <w:rsid w:val="004C1A23"/>
    <w:rsid w:val="00556D6B"/>
    <w:rsid w:val="00561137"/>
    <w:rsid w:val="005A1239"/>
    <w:rsid w:val="006278A7"/>
    <w:rsid w:val="00685491"/>
    <w:rsid w:val="00692063"/>
    <w:rsid w:val="00695E4C"/>
    <w:rsid w:val="006B2F14"/>
    <w:rsid w:val="006B454E"/>
    <w:rsid w:val="006F1E45"/>
    <w:rsid w:val="00736D4B"/>
    <w:rsid w:val="00747937"/>
    <w:rsid w:val="00750351"/>
    <w:rsid w:val="0075157C"/>
    <w:rsid w:val="00790BE1"/>
    <w:rsid w:val="00811C85"/>
    <w:rsid w:val="008569EB"/>
    <w:rsid w:val="00884EF1"/>
    <w:rsid w:val="00894D8A"/>
    <w:rsid w:val="009716DC"/>
    <w:rsid w:val="009764EC"/>
    <w:rsid w:val="009A06DD"/>
    <w:rsid w:val="009A439F"/>
    <w:rsid w:val="009D5EA1"/>
    <w:rsid w:val="009F2837"/>
    <w:rsid w:val="00A13FC9"/>
    <w:rsid w:val="00A1471C"/>
    <w:rsid w:val="00A23CFD"/>
    <w:rsid w:val="00A305A0"/>
    <w:rsid w:val="00A90197"/>
    <w:rsid w:val="00A94A57"/>
    <w:rsid w:val="00AA2160"/>
    <w:rsid w:val="00AA6152"/>
    <w:rsid w:val="00AC0CFA"/>
    <w:rsid w:val="00AF26E2"/>
    <w:rsid w:val="00B15422"/>
    <w:rsid w:val="00B608EC"/>
    <w:rsid w:val="00B83483"/>
    <w:rsid w:val="00B92AC6"/>
    <w:rsid w:val="00BA23D4"/>
    <w:rsid w:val="00BB1AEC"/>
    <w:rsid w:val="00BD3DD8"/>
    <w:rsid w:val="00C253E7"/>
    <w:rsid w:val="00C51AC3"/>
    <w:rsid w:val="00C74851"/>
    <w:rsid w:val="00C87FBA"/>
    <w:rsid w:val="00C95817"/>
    <w:rsid w:val="00CA22FC"/>
    <w:rsid w:val="00CD43DC"/>
    <w:rsid w:val="00CE7205"/>
    <w:rsid w:val="00D04535"/>
    <w:rsid w:val="00D1471A"/>
    <w:rsid w:val="00D63EB7"/>
    <w:rsid w:val="00D667CE"/>
    <w:rsid w:val="00D90C61"/>
    <w:rsid w:val="00DC726C"/>
    <w:rsid w:val="00E57A87"/>
    <w:rsid w:val="00E61D69"/>
    <w:rsid w:val="00E91E6E"/>
    <w:rsid w:val="00EA4589"/>
    <w:rsid w:val="00EB1CEB"/>
    <w:rsid w:val="00F06F9B"/>
    <w:rsid w:val="00F50C18"/>
    <w:rsid w:val="00F605FB"/>
    <w:rsid w:val="00F66DE5"/>
    <w:rsid w:val="00F67D02"/>
    <w:rsid w:val="00F7052A"/>
    <w:rsid w:val="00F745C5"/>
    <w:rsid w:val="00FC331E"/>
    <w:rsid w:val="00FC6884"/>
    <w:rsid w:val="00FD4D3F"/>
    <w:rsid w:val="00FE30E3"/>
    <w:rsid w:val="00FE52D2"/>
    <w:rsid w:val="00FF26F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90E99"/>
  <w15:docId w15:val="{82B2DD55-3F55-446D-9B79-6673DAAC6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lang w:val="hu-HU" w:eastAsia="hu-HU" w:bidi="hu-HU"/>
    </w:rPr>
  </w:style>
  <w:style w:type="paragraph" w:styleId="Cmsor1">
    <w:name w:val="heading 1"/>
    <w:basedOn w:val="Norml"/>
    <w:uiPriority w:val="9"/>
    <w:qFormat/>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964" w:hanging="567"/>
    </w:pPr>
  </w:style>
  <w:style w:type="paragraph" w:customStyle="1" w:styleId="TableParagraph">
    <w:name w:val="Table Paragraph"/>
    <w:basedOn w:val="Norml"/>
    <w:uiPriority w:val="1"/>
    <w:qFormat/>
  </w:style>
  <w:style w:type="paragraph" w:styleId="Nincstrkz">
    <w:name w:val="No Spacing"/>
    <w:uiPriority w:val="1"/>
    <w:qFormat/>
    <w:rsid w:val="009F2837"/>
    <w:rPr>
      <w:rFonts w:ascii="Times New Roman" w:eastAsia="Times New Roman" w:hAnsi="Times New Roman" w:cs="Times New Roman"/>
      <w:lang w:val="hu-HU" w:eastAsia="hu-HU" w:bidi="hu-HU"/>
    </w:rPr>
  </w:style>
  <w:style w:type="paragraph" w:styleId="lfej">
    <w:name w:val="header"/>
    <w:basedOn w:val="Norml"/>
    <w:link w:val="lfejChar"/>
    <w:uiPriority w:val="99"/>
    <w:unhideWhenUsed/>
    <w:rsid w:val="00472E90"/>
    <w:pPr>
      <w:tabs>
        <w:tab w:val="center" w:pos="4536"/>
        <w:tab w:val="right" w:pos="9072"/>
      </w:tabs>
    </w:pPr>
  </w:style>
  <w:style w:type="character" w:customStyle="1" w:styleId="lfejChar">
    <w:name w:val="Élőfej Char"/>
    <w:basedOn w:val="Bekezdsalapbettpusa"/>
    <w:link w:val="lfej"/>
    <w:uiPriority w:val="99"/>
    <w:rsid w:val="00472E90"/>
    <w:rPr>
      <w:rFonts w:ascii="Times New Roman" w:eastAsia="Times New Roman" w:hAnsi="Times New Roman" w:cs="Times New Roman"/>
      <w:lang w:val="hu-HU" w:eastAsia="hu-HU" w:bidi="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472E90"/>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472E90"/>
    <w:rPr>
      <w:rFonts w:ascii="Times New Roman" w:eastAsia="Times New Roman" w:hAnsi="Times New Roman" w:cs="Times New Roman"/>
      <w:lang w:val="hu-HU" w:eastAsia="hu-HU" w:bidi="hu-HU"/>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42563B"/>
    <w:rPr>
      <w:color w:val="0000FF"/>
      <w:u w:val="single"/>
    </w:rPr>
  </w:style>
  <w:style w:type="character" w:styleId="Kiemels2">
    <w:name w:val="Strong"/>
    <w:uiPriority w:val="22"/>
    <w:qFormat/>
    <w:rsid w:val="00A13FC9"/>
    <w:rPr>
      <w:b/>
      <w:bCs/>
    </w:rPr>
  </w:style>
  <w:style w:type="table" w:styleId="Rcsostblzat">
    <w:name w:val="Table Grid"/>
    <w:basedOn w:val="Normltblzat"/>
    <w:uiPriority w:val="39"/>
    <w:rsid w:val="00C2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rltotthiperhivatkozs">
    <w:name w:val="FollowedHyperlink"/>
    <w:basedOn w:val="Bekezdsalapbettpusa"/>
    <w:uiPriority w:val="99"/>
    <w:semiHidden/>
    <w:unhideWhenUsed/>
    <w:rsid w:val="00460CD8"/>
    <w:rPr>
      <w:color w:val="800080" w:themeColor="followedHyperlink"/>
      <w:u w:val="single"/>
    </w:rPr>
  </w:style>
  <w:style w:type="paragraph" w:styleId="Dokumentumtrkp">
    <w:name w:val="Document Map"/>
    <w:basedOn w:val="Norml"/>
    <w:link w:val="DokumentumtrkpChar"/>
    <w:uiPriority w:val="99"/>
    <w:semiHidden/>
    <w:unhideWhenUsed/>
    <w:rsid w:val="00AC0CFA"/>
    <w:rPr>
      <w:rFonts w:ascii="Segoe UI" w:hAnsi="Segoe UI" w:cs="Segoe UI"/>
      <w:sz w:val="16"/>
      <w:szCs w:val="16"/>
    </w:rPr>
  </w:style>
  <w:style w:type="character" w:customStyle="1" w:styleId="DokumentumtrkpChar">
    <w:name w:val="Dokumentumtérkép Char"/>
    <w:basedOn w:val="Bekezdsalapbettpusa"/>
    <w:link w:val="Dokumentumtrkp"/>
    <w:uiPriority w:val="99"/>
    <w:semiHidden/>
    <w:rsid w:val="00AC0CFA"/>
    <w:rPr>
      <w:rFonts w:ascii="Segoe UI" w:eastAsia="Times New Roman" w:hAnsi="Segoe UI" w:cs="Segoe UI"/>
      <w:sz w:val="16"/>
      <w:szCs w:val="16"/>
      <w:lang w:val="hu-HU" w:eastAsia="hu-HU" w:bidi="hu-HU"/>
    </w:rPr>
  </w:style>
  <w:style w:type="paragraph" w:styleId="Buborkszveg">
    <w:name w:val="Balloon Text"/>
    <w:basedOn w:val="Norml"/>
    <w:link w:val="BuborkszvegChar"/>
    <w:uiPriority w:val="99"/>
    <w:semiHidden/>
    <w:unhideWhenUsed/>
    <w:rsid w:val="009A439F"/>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A439F"/>
    <w:rPr>
      <w:rFonts w:ascii="Segoe UI" w:eastAsia="Times New Roman" w:hAnsi="Segoe UI" w:cs="Segoe UI"/>
      <w:sz w:val="18"/>
      <w:szCs w:val="18"/>
      <w:lang w:val="hu-HU" w:eastAsia="hu-HU" w:bidi="hu-HU"/>
    </w:rPr>
  </w:style>
  <w:style w:type="paragraph" w:styleId="Vltozat">
    <w:name w:val="Revision"/>
    <w:hidden/>
    <w:uiPriority w:val="99"/>
    <w:semiHidden/>
    <w:rsid w:val="004C1A23"/>
    <w:pPr>
      <w:widowControl/>
      <w:autoSpaceDE/>
      <w:autoSpaceDN/>
    </w:pPr>
    <w:rPr>
      <w:rFonts w:ascii="Times New Roman" w:eastAsia="Times New Roman" w:hAnsi="Times New Roman" w:cs="Times New Roman"/>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98500">
      <w:bodyDiv w:val="1"/>
      <w:marLeft w:val="0"/>
      <w:marRight w:val="0"/>
      <w:marTop w:val="0"/>
      <w:marBottom w:val="0"/>
      <w:divBdr>
        <w:top w:val="none" w:sz="0" w:space="0" w:color="auto"/>
        <w:left w:val="none" w:sz="0" w:space="0" w:color="auto"/>
        <w:bottom w:val="none" w:sz="0" w:space="0" w:color="auto"/>
        <w:right w:val="none" w:sz="0" w:space="0" w:color="auto"/>
      </w:divBdr>
    </w:div>
    <w:div w:id="796876930">
      <w:bodyDiv w:val="1"/>
      <w:marLeft w:val="0"/>
      <w:marRight w:val="0"/>
      <w:marTop w:val="0"/>
      <w:marBottom w:val="0"/>
      <w:divBdr>
        <w:top w:val="none" w:sz="0" w:space="0" w:color="auto"/>
        <w:left w:val="none" w:sz="0" w:space="0" w:color="auto"/>
        <w:bottom w:val="none" w:sz="0" w:space="0" w:color="auto"/>
        <w:right w:val="none" w:sz="0" w:space="0" w:color="auto"/>
      </w:divBdr>
    </w:div>
    <w:div w:id="887036250">
      <w:bodyDiv w:val="1"/>
      <w:marLeft w:val="0"/>
      <w:marRight w:val="0"/>
      <w:marTop w:val="0"/>
      <w:marBottom w:val="0"/>
      <w:divBdr>
        <w:top w:val="none" w:sz="0" w:space="0" w:color="auto"/>
        <w:left w:val="none" w:sz="0" w:space="0" w:color="auto"/>
        <w:bottom w:val="none" w:sz="0" w:space="0" w:color="auto"/>
        <w:right w:val="none" w:sz="0" w:space="0" w:color="auto"/>
      </w:divBdr>
    </w:div>
    <w:div w:id="991830473">
      <w:bodyDiv w:val="1"/>
      <w:marLeft w:val="0"/>
      <w:marRight w:val="0"/>
      <w:marTop w:val="0"/>
      <w:marBottom w:val="0"/>
      <w:divBdr>
        <w:top w:val="none" w:sz="0" w:space="0" w:color="auto"/>
        <w:left w:val="none" w:sz="0" w:space="0" w:color="auto"/>
        <w:bottom w:val="none" w:sz="0" w:space="0" w:color="auto"/>
        <w:right w:val="none" w:sz="0" w:space="0" w:color="auto"/>
      </w:divBdr>
    </w:div>
    <w:div w:id="1032000232">
      <w:bodyDiv w:val="1"/>
      <w:marLeft w:val="0"/>
      <w:marRight w:val="0"/>
      <w:marTop w:val="0"/>
      <w:marBottom w:val="0"/>
      <w:divBdr>
        <w:top w:val="none" w:sz="0" w:space="0" w:color="auto"/>
        <w:left w:val="none" w:sz="0" w:space="0" w:color="auto"/>
        <w:bottom w:val="none" w:sz="0" w:space="0" w:color="auto"/>
        <w:right w:val="none" w:sz="0" w:space="0" w:color="auto"/>
      </w:divBdr>
    </w:div>
    <w:div w:id="1727096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5028</Words>
  <Characters>34694</Characters>
  <Application>Microsoft Office Word</Application>
  <DocSecurity>0</DocSecurity>
  <Lines>289</Lines>
  <Paragraphs>79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Paliperidone Janssen-Cilag International, INN-paliperidone palmitate</vt:lpstr>
      <vt:lpstr>Paliperidone Janssen-Cilag International, INN-paliperidone palmitate</vt:lpstr>
    </vt:vector>
  </TitlesOfParts>
  <Company/>
  <LinksUpToDate>false</LinksUpToDate>
  <CharactersWithSpaces>39643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Paliperidone Janssen-Cilag International, INN-paliperidone palmitate</dc:title>
  <dc:subject>EPAR</dc:subject>
  <dc:creator>CHMP</dc:creator>
  <cp:keywords>Paliperidone Janssen-Cilag International, INN-paliperidone palmitate</cp:keywords>
  <cp:lastModifiedBy>HU_OGYI_50.1</cp:lastModifiedBy>
  <cp:revision>2</cp:revision>
  <dcterms:created xsi:type="dcterms:W3CDTF">2024-02-15T14:27:00Z</dcterms:created>
  <dcterms:modified xsi:type="dcterms:W3CDTF">2024-02-15T14:27:00Z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2021-05-17T00:00:00Z</vt:filetime>
  </property>
  <property fmtid="{D5CDD505-2E9C-101B-9397-08002B2CF9AE}" pid="3" name="Creator">
    <vt:lpwstr>Microsoft Word(16.0)</vt:lpwstr>
  </property>
  <property fmtid="{D5CDD505-2E9C-101B-9397-08002B2CF9AE}" pid="4" name="LastSaved">
    <vt:filetime>2021-06-07T00:00:00Z</vt:filetime>
  </property>
</Properties>
</file>