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9FEB328" w14:textId="77777777" w:rsidR="002D6345" w:rsidRDefault="00A55BC9">
      <w:pPr>
        <w:tabs>
          <w:tab w:val="clear" w:pos="567"/>
        </w:tabs>
        <w:jc w:val="center"/>
        <w:rPr>
          <w:noProof/>
        </w:rPr>
      </w:pPr>
      <w:r>
        <w:rPr>
          <w:b/>
          <w:bCs/>
          <w:noProof/>
          <w:lang w:val="hu"/>
        </w:rPr>
        <w:t>Betegtájékoztató: Információk a beteg számára</w:t>
      </w:r>
    </w:p>
    <w:p w14:paraId="5B2BB5B5" w14:textId="77777777" w:rsidR="002D6345" w:rsidRDefault="002D6345">
      <w:pPr>
        <w:jc w:val="center"/>
      </w:pPr>
    </w:p>
    <w:p w14:paraId="36E6D917" w14:textId="6A48BCD5" w:rsidR="002D6345" w:rsidRDefault="00A55BC9">
      <w:pPr>
        <w:jc w:val="center"/>
        <w:rPr>
          <w:b/>
          <w:bCs/>
          <w:lang w:val="hu"/>
        </w:rPr>
      </w:pPr>
      <w:r>
        <w:rPr>
          <w:b/>
          <w:bCs/>
          <w:lang w:val="hu"/>
        </w:rPr>
        <w:t>Proursan 400</w:t>
      </w:r>
      <w:r w:rsidR="00262D99">
        <w:rPr>
          <w:b/>
          <w:bCs/>
          <w:lang w:val="hu"/>
        </w:rPr>
        <w:t> mg</w:t>
      </w:r>
      <w:r>
        <w:rPr>
          <w:b/>
          <w:bCs/>
          <w:lang w:val="hu"/>
        </w:rPr>
        <w:t xml:space="preserve"> filmtabletta</w:t>
      </w:r>
    </w:p>
    <w:p w14:paraId="33D75F59" w14:textId="77777777" w:rsidR="008224AD" w:rsidRDefault="008224AD">
      <w:pPr>
        <w:jc w:val="center"/>
        <w:rPr>
          <w:b/>
        </w:rPr>
      </w:pPr>
    </w:p>
    <w:p w14:paraId="51231641" w14:textId="77777777" w:rsidR="002D6345" w:rsidRDefault="00A55BC9">
      <w:pPr>
        <w:jc w:val="center"/>
        <w:rPr>
          <w:b/>
          <w:bCs/>
          <w:szCs w:val="22"/>
        </w:rPr>
      </w:pPr>
      <w:r>
        <w:rPr>
          <w:szCs w:val="22"/>
          <w:lang w:val="hu"/>
        </w:rPr>
        <w:t>urzodezoxikólsav</w:t>
      </w:r>
    </w:p>
    <w:p w14:paraId="4A199FB8" w14:textId="77777777" w:rsidR="002D6345" w:rsidRDefault="002D6345">
      <w:pPr>
        <w:numPr>
          <w:ilvl w:val="12"/>
          <w:numId w:val="0"/>
        </w:numPr>
        <w:tabs>
          <w:tab w:val="clear" w:pos="567"/>
        </w:tabs>
        <w:jc w:val="center"/>
        <w:rPr>
          <w:noProof/>
        </w:rPr>
      </w:pPr>
    </w:p>
    <w:p w14:paraId="54112318" w14:textId="77777777" w:rsidR="002D6345" w:rsidRDefault="00A55BC9">
      <w:pPr>
        <w:tabs>
          <w:tab w:val="clear" w:pos="567"/>
        </w:tabs>
        <w:suppressAutoHyphens/>
        <w:rPr>
          <w:noProof/>
        </w:rPr>
      </w:pPr>
      <w:r>
        <w:rPr>
          <w:b/>
          <w:bCs/>
          <w:noProof/>
          <w:lang w:val="hu"/>
        </w:rPr>
        <w:t>Mielőtt elkezdi szedni ezt a gyógyszert, olvassa el figyelmesen az alábbi betegtájékoztatót, mert az Ön számára fontos információkat tartalmaz.</w:t>
      </w:r>
    </w:p>
    <w:p w14:paraId="307C33F9" w14:textId="31382AE1" w:rsidR="002D6345" w:rsidRDefault="00A55BC9">
      <w:pPr>
        <w:tabs>
          <w:tab w:val="clear" w:pos="567"/>
        </w:tabs>
        <w:ind w:left="567" w:hanging="567"/>
      </w:pPr>
      <w:r>
        <w:rPr>
          <w:lang w:val="hu"/>
        </w:rPr>
        <w:t>-</w:t>
      </w:r>
      <w:r>
        <w:rPr>
          <w:lang w:val="hu"/>
        </w:rPr>
        <w:tab/>
        <w:t>Tartsa meg a betegtájékoztatót, mert a benne szereplő információkra a későbbiekben is szüksége lehet.</w:t>
      </w:r>
    </w:p>
    <w:p w14:paraId="27E2B2A6" w14:textId="77777777" w:rsidR="002D6345" w:rsidRDefault="00A55BC9">
      <w:pPr>
        <w:tabs>
          <w:tab w:val="clear" w:pos="567"/>
        </w:tabs>
        <w:ind w:left="567" w:hanging="567"/>
      </w:pPr>
      <w:r>
        <w:rPr>
          <w:lang w:val="hu"/>
        </w:rPr>
        <w:t>-</w:t>
      </w:r>
      <w:r>
        <w:rPr>
          <w:lang w:val="hu"/>
        </w:rPr>
        <w:tab/>
        <w:t>További kérdéseivel forduljon kezelőorvosához vagy gyógyszerészéhez.</w:t>
      </w:r>
    </w:p>
    <w:p w14:paraId="3EEC3FF4" w14:textId="77777777" w:rsidR="002D6345" w:rsidRPr="00952304" w:rsidRDefault="00A55BC9">
      <w:pPr>
        <w:tabs>
          <w:tab w:val="clear" w:pos="567"/>
        </w:tabs>
        <w:ind w:left="567" w:hanging="567"/>
        <w:rPr>
          <w:lang w:val="hu"/>
        </w:rPr>
      </w:pPr>
      <w:r>
        <w:rPr>
          <w:lang w:val="hu"/>
        </w:rPr>
        <w:t>-</w:t>
      </w:r>
      <w:r>
        <w:rPr>
          <w:lang w:val="hu"/>
        </w:rPr>
        <w:tab/>
        <w:t>Ezt a gyógyszert az orvos kizárólag Önnek írta fel. Ne adja át a készítményt másnak, mert számára ártalmas lehet még abban az esetben is, ha a betegsége tünetei az Önéhez hasonlóak.</w:t>
      </w:r>
    </w:p>
    <w:p w14:paraId="085E4F95" w14:textId="52D1BDB3" w:rsidR="002D6345" w:rsidRPr="00952304" w:rsidRDefault="00A55BC9">
      <w:pPr>
        <w:tabs>
          <w:tab w:val="clear" w:pos="567"/>
        </w:tabs>
        <w:ind w:left="567" w:hanging="567"/>
        <w:rPr>
          <w:lang w:val="hu"/>
        </w:rPr>
      </w:pPr>
      <w:r>
        <w:rPr>
          <w:lang w:val="hu"/>
        </w:rPr>
        <w:t>-</w:t>
      </w:r>
      <w:r>
        <w:rPr>
          <w:lang w:val="hu"/>
        </w:rPr>
        <w:tab/>
        <w:t>Ha Önnél bármilyen mellékhatás jelentkezik, tájékoztassa erről kezelőorvosát vagy gyógyszerészét. Ez a betegtájékoztatóban fel nem sorolt bármilyen lehetséges mellékhatásra is vonatkozik. Lásd 4. pont.</w:t>
      </w:r>
    </w:p>
    <w:p w14:paraId="251FB5BC" w14:textId="77777777" w:rsidR="002D6345" w:rsidRPr="00952304" w:rsidRDefault="002D6345">
      <w:pPr>
        <w:tabs>
          <w:tab w:val="clear" w:pos="567"/>
        </w:tabs>
        <w:ind w:right="-2"/>
        <w:rPr>
          <w:noProof/>
          <w:lang w:val="hu"/>
        </w:rPr>
      </w:pPr>
    </w:p>
    <w:p w14:paraId="4C8BC663" w14:textId="77777777" w:rsidR="002D6345" w:rsidRPr="00952304" w:rsidRDefault="00A55BC9">
      <w:pPr>
        <w:numPr>
          <w:ilvl w:val="12"/>
          <w:numId w:val="0"/>
        </w:numPr>
        <w:tabs>
          <w:tab w:val="clear" w:pos="567"/>
        </w:tabs>
        <w:ind w:right="-2"/>
        <w:rPr>
          <w:noProof/>
          <w:lang w:val="hu"/>
        </w:rPr>
      </w:pPr>
      <w:r>
        <w:rPr>
          <w:b/>
          <w:bCs/>
          <w:noProof/>
          <w:lang w:val="hu"/>
        </w:rPr>
        <w:t>A betegtájékoztató tartalma</w:t>
      </w:r>
    </w:p>
    <w:p w14:paraId="29469CAF" w14:textId="77777777" w:rsidR="002D6345" w:rsidRPr="00952304" w:rsidRDefault="00A55BC9">
      <w:pPr>
        <w:tabs>
          <w:tab w:val="clear" w:pos="567"/>
        </w:tabs>
        <w:ind w:left="567" w:hanging="567"/>
        <w:rPr>
          <w:lang w:val="hu"/>
        </w:rPr>
      </w:pPr>
      <w:r>
        <w:rPr>
          <w:lang w:val="hu"/>
        </w:rPr>
        <w:t>1.</w:t>
      </w:r>
      <w:r>
        <w:rPr>
          <w:lang w:val="hu"/>
        </w:rPr>
        <w:tab/>
        <w:t>Milyen típusú gyógyszer a Proursan, és milyen betegségek esetén alkalmazható?</w:t>
      </w:r>
    </w:p>
    <w:p w14:paraId="14F59B73" w14:textId="77777777" w:rsidR="002D6345" w:rsidRPr="00952304" w:rsidRDefault="00A55BC9">
      <w:pPr>
        <w:tabs>
          <w:tab w:val="clear" w:pos="567"/>
        </w:tabs>
        <w:ind w:left="567" w:hanging="567"/>
        <w:rPr>
          <w:lang w:val="hu"/>
        </w:rPr>
      </w:pPr>
      <w:r>
        <w:rPr>
          <w:lang w:val="hu"/>
        </w:rPr>
        <w:t>2.</w:t>
      </w:r>
      <w:r>
        <w:rPr>
          <w:lang w:val="hu"/>
        </w:rPr>
        <w:tab/>
        <w:t>Tudnivalók a Proursan alkalmazása előtt</w:t>
      </w:r>
    </w:p>
    <w:p w14:paraId="2D595542" w14:textId="77777777" w:rsidR="002D6345" w:rsidRPr="00952304" w:rsidRDefault="00A55BC9">
      <w:pPr>
        <w:tabs>
          <w:tab w:val="clear" w:pos="567"/>
        </w:tabs>
        <w:ind w:left="567" w:hanging="567"/>
        <w:rPr>
          <w:lang w:val="hu"/>
        </w:rPr>
      </w:pPr>
      <w:r>
        <w:rPr>
          <w:lang w:val="hu"/>
        </w:rPr>
        <w:t>3.</w:t>
      </w:r>
      <w:r>
        <w:rPr>
          <w:lang w:val="hu"/>
        </w:rPr>
        <w:tab/>
        <w:t>Hogyan kell szedni a Proursan-t?</w:t>
      </w:r>
    </w:p>
    <w:p w14:paraId="57288D95" w14:textId="77777777" w:rsidR="002D6345" w:rsidRPr="00952304" w:rsidRDefault="00A55BC9">
      <w:pPr>
        <w:tabs>
          <w:tab w:val="clear" w:pos="567"/>
        </w:tabs>
        <w:ind w:left="567" w:hanging="567"/>
        <w:rPr>
          <w:lang w:val="hu"/>
        </w:rPr>
      </w:pPr>
      <w:r>
        <w:rPr>
          <w:lang w:val="hu"/>
        </w:rPr>
        <w:t>4.</w:t>
      </w:r>
      <w:r>
        <w:rPr>
          <w:lang w:val="hu"/>
        </w:rPr>
        <w:tab/>
        <w:t>Lehetséges mellékhatások</w:t>
      </w:r>
    </w:p>
    <w:p w14:paraId="49CC6758" w14:textId="77777777" w:rsidR="002D6345" w:rsidRPr="00952304" w:rsidRDefault="00A55BC9">
      <w:pPr>
        <w:tabs>
          <w:tab w:val="clear" w:pos="567"/>
        </w:tabs>
        <w:ind w:left="567" w:hanging="567"/>
        <w:rPr>
          <w:lang w:val="hu"/>
        </w:rPr>
      </w:pPr>
      <w:r>
        <w:rPr>
          <w:lang w:val="hu"/>
        </w:rPr>
        <w:t>5.</w:t>
      </w:r>
      <w:r>
        <w:rPr>
          <w:lang w:val="hu"/>
        </w:rPr>
        <w:tab/>
        <w:t>Hogyan kell a Proursan-t tárolni?</w:t>
      </w:r>
    </w:p>
    <w:p w14:paraId="41A5691F" w14:textId="77777777" w:rsidR="002D6345" w:rsidRPr="00952304" w:rsidRDefault="00A55BC9">
      <w:pPr>
        <w:tabs>
          <w:tab w:val="clear" w:pos="567"/>
        </w:tabs>
        <w:ind w:left="567" w:hanging="567"/>
        <w:rPr>
          <w:lang w:val="hu"/>
        </w:rPr>
      </w:pPr>
      <w:r>
        <w:rPr>
          <w:lang w:val="hu"/>
        </w:rPr>
        <w:t>6.</w:t>
      </w:r>
      <w:r>
        <w:rPr>
          <w:lang w:val="hu"/>
        </w:rPr>
        <w:tab/>
        <w:t>A csomagolás tartalma és egyéb információk</w:t>
      </w:r>
    </w:p>
    <w:p w14:paraId="01BE8F0D" w14:textId="77777777" w:rsidR="002D6345" w:rsidRPr="00952304" w:rsidRDefault="002D6345">
      <w:pPr>
        <w:numPr>
          <w:ilvl w:val="12"/>
          <w:numId w:val="0"/>
        </w:numPr>
        <w:tabs>
          <w:tab w:val="clear" w:pos="567"/>
        </w:tabs>
        <w:rPr>
          <w:noProof/>
          <w:lang w:val="hu"/>
        </w:rPr>
      </w:pPr>
    </w:p>
    <w:p w14:paraId="06828F76" w14:textId="77777777" w:rsidR="002D6345" w:rsidRPr="00952304" w:rsidRDefault="002D6345">
      <w:pPr>
        <w:numPr>
          <w:ilvl w:val="12"/>
          <w:numId w:val="0"/>
        </w:numPr>
        <w:tabs>
          <w:tab w:val="clear" w:pos="567"/>
        </w:tabs>
        <w:rPr>
          <w:noProof/>
          <w:lang w:val="hu"/>
        </w:rPr>
      </w:pPr>
    </w:p>
    <w:p w14:paraId="59C65C03" w14:textId="77777777" w:rsidR="002D6345" w:rsidRPr="00952304" w:rsidRDefault="00A55BC9">
      <w:pPr>
        <w:ind w:left="567" w:hanging="567"/>
        <w:rPr>
          <w:b/>
          <w:lang w:val="hu"/>
        </w:rPr>
      </w:pPr>
      <w:r>
        <w:rPr>
          <w:b/>
          <w:bCs/>
          <w:lang w:val="hu"/>
        </w:rPr>
        <w:t>1.</w:t>
      </w:r>
      <w:r>
        <w:rPr>
          <w:b/>
          <w:bCs/>
          <w:lang w:val="hu"/>
        </w:rPr>
        <w:tab/>
        <w:t>Milyen típusú gyógyszer a Proursan, és milyen betegségek esetén alkalmazható?</w:t>
      </w:r>
    </w:p>
    <w:p w14:paraId="29C4CE20" w14:textId="77777777" w:rsidR="002D6345" w:rsidRPr="00952304" w:rsidRDefault="002D6345">
      <w:pPr>
        <w:numPr>
          <w:ilvl w:val="12"/>
          <w:numId w:val="0"/>
        </w:numPr>
        <w:tabs>
          <w:tab w:val="clear" w:pos="567"/>
        </w:tabs>
        <w:rPr>
          <w:noProof/>
          <w:lang w:val="hu"/>
        </w:rPr>
      </w:pPr>
    </w:p>
    <w:p w14:paraId="7E247385" w14:textId="77777777" w:rsidR="002D6345" w:rsidRPr="00952304" w:rsidRDefault="00A55BC9">
      <w:pPr>
        <w:rPr>
          <w:snapToGrid w:val="0"/>
          <w:lang w:val="hu"/>
        </w:rPr>
      </w:pPr>
      <w:r>
        <w:rPr>
          <w:snapToGrid w:val="0"/>
          <w:lang w:val="hu"/>
        </w:rPr>
        <w:t>Az urzodezoxikólsav, a Proursan hatóanyaga egy természetben előforduló epesav. Kis mennyiségben megtalálható az emberi epében is.</w:t>
      </w:r>
    </w:p>
    <w:p w14:paraId="5770A39C" w14:textId="77777777" w:rsidR="002D6345" w:rsidRPr="00952304" w:rsidRDefault="002D6345">
      <w:pPr>
        <w:widowControl w:val="0"/>
        <w:tabs>
          <w:tab w:val="left" w:pos="5387"/>
        </w:tabs>
        <w:rPr>
          <w:snapToGrid w:val="0"/>
          <w:szCs w:val="22"/>
          <w:lang w:val="hu"/>
        </w:rPr>
      </w:pPr>
    </w:p>
    <w:p w14:paraId="17417FE6" w14:textId="77777777" w:rsidR="002D6345" w:rsidRPr="00952304" w:rsidRDefault="00A55BC9">
      <w:pPr>
        <w:keepNext/>
        <w:shd w:val="clear" w:color="auto" w:fill="FFFFFF"/>
        <w:rPr>
          <w:szCs w:val="22"/>
          <w:lang w:val="hu"/>
        </w:rPr>
      </w:pPr>
      <w:r>
        <w:rPr>
          <w:szCs w:val="22"/>
          <w:lang w:val="hu"/>
        </w:rPr>
        <w:t>A Proursan alkalmazható:</w:t>
      </w:r>
    </w:p>
    <w:p w14:paraId="46D4676E" w14:textId="36CCEEC8" w:rsidR="002D6345" w:rsidRPr="00952304" w:rsidRDefault="00A55BC9">
      <w:pPr>
        <w:ind w:left="567" w:hanging="567"/>
        <w:rPr>
          <w:lang w:val="hu"/>
        </w:rPr>
      </w:pPr>
      <w:r>
        <w:rPr>
          <w:lang w:val="hu"/>
        </w:rPr>
        <w:t>-</w:t>
      </w:r>
      <w:r>
        <w:rPr>
          <w:lang w:val="hu"/>
        </w:rPr>
        <w:tab/>
        <w:t xml:space="preserve">olyan epekő oldására, amelyet az epehólyagban túlzott mennyiségben jelenlévő koleszterin okoz, </w:t>
      </w:r>
      <w:r w:rsidR="008224AD">
        <w:rPr>
          <w:lang w:val="hu"/>
        </w:rPr>
        <w:t xml:space="preserve">amennyiben </w:t>
      </w:r>
      <w:r>
        <w:rPr>
          <w:lang w:val="hu"/>
        </w:rPr>
        <w:t>ezek a kövek nem láthatók egyszerű röntgenfelvételen (a látható kövek nem oldódnak fel), és átmérőjük nem nagyobb 15 mm-nél</w:t>
      </w:r>
      <w:r w:rsidR="008224AD">
        <w:rPr>
          <w:lang w:val="hu"/>
        </w:rPr>
        <w:t>.</w:t>
      </w:r>
      <w:r>
        <w:rPr>
          <w:lang w:val="hu"/>
        </w:rPr>
        <w:t xml:space="preserve"> </w:t>
      </w:r>
      <w:r w:rsidR="008224AD">
        <w:rPr>
          <w:lang w:val="hu"/>
        </w:rPr>
        <w:t>A</w:t>
      </w:r>
      <w:r>
        <w:rPr>
          <w:lang w:val="hu"/>
        </w:rPr>
        <w:t>z epehólyag</w:t>
      </w:r>
      <w:r w:rsidR="00F07836">
        <w:rPr>
          <w:lang w:val="hu"/>
        </w:rPr>
        <w:t>nak</w:t>
      </w:r>
      <w:r>
        <w:rPr>
          <w:lang w:val="hu"/>
        </w:rPr>
        <w:t xml:space="preserve"> a kő (kövek) ellenére is működ</w:t>
      </w:r>
      <w:r w:rsidR="008224AD">
        <w:rPr>
          <w:lang w:val="hu"/>
        </w:rPr>
        <w:t>nie kell</w:t>
      </w:r>
      <w:r>
        <w:rPr>
          <w:lang w:val="hu"/>
        </w:rPr>
        <w:t>.</w:t>
      </w:r>
    </w:p>
    <w:p w14:paraId="5D90CEBC" w14:textId="33D6610B" w:rsidR="002D6345" w:rsidRPr="00952304" w:rsidRDefault="00A55BC9">
      <w:pPr>
        <w:ind w:left="567" w:hanging="567"/>
        <w:rPr>
          <w:lang w:val="hu"/>
        </w:rPr>
      </w:pPr>
      <w:r>
        <w:rPr>
          <w:lang w:val="hu"/>
        </w:rPr>
        <w:t>-</w:t>
      </w:r>
      <w:r>
        <w:rPr>
          <w:lang w:val="hu"/>
        </w:rPr>
        <w:tab/>
        <w:t>primer biliáris c</w:t>
      </w:r>
      <w:r w:rsidR="008224AD">
        <w:rPr>
          <w:lang w:val="hu"/>
        </w:rPr>
        <w:t>irózis</w:t>
      </w:r>
      <w:r>
        <w:rPr>
          <w:lang w:val="hu"/>
        </w:rPr>
        <w:t xml:space="preserve"> (PBC – az epeutak krónikus rendellenessége, ami idővel májzsugorodás</w:t>
      </w:r>
      <w:r w:rsidR="008224AD">
        <w:rPr>
          <w:lang w:val="hu"/>
        </w:rPr>
        <w:t>hoz</w:t>
      </w:r>
      <w:r>
        <w:rPr>
          <w:lang w:val="hu"/>
        </w:rPr>
        <w:t xml:space="preserve"> </w:t>
      </w:r>
      <w:r w:rsidR="008224AD">
        <w:rPr>
          <w:lang w:val="hu"/>
        </w:rPr>
        <w:t>vezet</w:t>
      </w:r>
      <w:r>
        <w:rPr>
          <w:lang w:val="hu"/>
        </w:rPr>
        <w:t>) tüneteinek kezelésére olyan betegeknél, akiknél nem alakult ki dekompenzált májcirrózis (olyan diffúz, krónikus májbetegség, amelyben a betegség miatti rossz májműködést már nem lehet helyrehozni),</w:t>
      </w:r>
    </w:p>
    <w:p w14:paraId="1757F218" w14:textId="03B35D1E" w:rsidR="002D6345" w:rsidRPr="00952304" w:rsidRDefault="00A55BC9">
      <w:pPr>
        <w:ind w:left="567" w:hanging="567"/>
        <w:rPr>
          <w:lang w:val="hu"/>
        </w:rPr>
      </w:pPr>
      <w:r>
        <w:rPr>
          <w:lang w:val="hu"/>
        </w:rPr>
        <w:t>-</w:t>
      </w:r>
      <w:r>
        <w:rPr>
          <w:lang w:val="hu"/>
        </w:rPr>
        <w:tab/>
        <w:t>a cisztás fibrózis elnevezésű betegséggel összefüggő májbetegség kezelésére 6 és 18 év közötti gyermekeknél</w:t>
      </w:r>
      <w:r w:rsidR="008224AD">
        <w:rPr>
          <w:lang w:val="hu"/>
        </w:rPr>
        <w:t xml:space="preserve"> és se</w:t>
      </w:r>
      <w:r w:rsidR="00F07836">
        <w:rPr>
          <w:lang w:val="hu"/>
        </w:rPr>
        <w:t>r</w:t>
      </w:r>
      <w:r w:rsidR="008224AD">
        <w:rPr>
          <w:lang w:val="hu"/>
        </w:rPr>
        <w:t>dülőknél</w:t>
      </w:r>
      <w:r>
        <w:rPr>
          <w:lang w:val="hu"/>
        </w:rPr>
        <w:t>.</w:t>
      </w:r>
    </w:p>
    <w:p w14:paraId="23EF367F" w14:textId="77777777" w:rsidR="002D6345" w:rsidRPr="00952304" w:rsidRDefault="002D6345">
      <w:pPr>
        <w:rPr>
          <w:noProof/>
          <w:lang w:val="hu"/>
        </w:rPr>
      </w:pPr>
    </w:p>
    <w:p w14:paraId="2B0A6D52" w14:textId="77777777" w:rsidR="002D6345" w:rsidRPr="00952304" w:rsidRDefault="002D6345">
      <w:pPr>
        <w:rPr>
          <w:noProof/>
          <w:lang w:val="hu"/>
        </w:rPr>
      </w:pPr>
    </w:p>
    <w:p w14:paraId="4A10ABB2" w14:textId="77777777" w:rsidR="002D6345" w:rsidRPr="00952304" w:rsidRDefault="00A55BC9">
      <w:pPr>
        <w:ind w:left="567" w:hanging="567"/>
        <w:rPr>
          <w:b/>
          <w:lang w:val="hu"/>
        </w:rPr>
      </w:pPr>
      <w:r>
        <w:rPr>
          <w:b/>
          <w:bCs/>
          <w:lang w:val="hu"/>
        </w:rPr>
        <w:t>2.</w:t>
      </w:r>
      <w:r>
        <w:rPr>
          <w:b/>
          <w:bCs/>
          <w:lang w:val="hu"/>
        </w:rPr>
        <w:tab/>
        <w:t>Tudnivalók a Proursan alkalmazása előtt</w:t>
      </w:r>
    </w:p>
    <w:p w14:paraId="7C979B62" w14:textId="77777777" w:rsidR="002D6345" w:rsidRPr="00952304" w:rsidRDefault="002D6345">
      <w:pPr>
        <w:rPr>
          <w:noProof/>
          <w:lang w:val="hu"/>
        </w:rPr>
      </w:pPr>
    </w:p>
    <w:p w14:paraId="5F3108FE" w14:textId="77777777" w:rsidR="002D6345" w:rsidRPr="00952304" w:rsidRDefault="00A55BC9">
      <w:pPr>
        <w:keepNext/>
        <w:rPr>
          <w:b/>
          <w:lang w:val="hu"/>
        </w:rPr>
      </w:pPr>
      <w:r>
        <w:rPr>
          <w:b/>
          <w:bCs/>
          <w:lang w:val="hu"/>
        </w:rPr>
        <w:t>Ne szedje a Proursan-t:</w:t>
      </w:r>
    </w:p>
    <w:p w14:paraId="7732E4FE" w14:textId="77777777" w:rsidR="002D6345" w:rsidRPr="00952304" w:rsidRDefault="00A55BC9">
      <w:pPr>
        <w:numPr>
          <w:ilvl w:val="12"/>
          <w:numId w:val="0"/>
        </w:numPr>
        <w:tabs>
          <w:tab w:val="clear" w:pos="567"/>
        </w:tabs>
        <w:ind w:left="567" w:hanging="567"/>
        <w:rPr>
          <w:noProof/>
          <w:lang w:val="hu"/>
        </w:rPr>
      </w:pPr>
      <w:r>
        <w:rPr>
          <w:noProof/>
          <w:lang w:val="hu"/>
        </w:rPr>
        <w:t>-</w:t>
      </w:r>
      <w:r>
        <w:rPr>
          <w:noProof/>
          <w:lang w:val="hu"/>
        </w:rPr>
        <w:tab/>
        <w:t>ha allergiás az epesavakra (mint az urzodezoxikólsav) vagy a gyógyszer (6. pontban felsorolt) egyéb összetevőire,</w:t>
      </w:r>
    </w:p>
    <w:p w14:paraId="7687D39D" w14:textId="77777777" w:rsidR="002D6345" w:rsidRPr="00952304" w:rsidRDefault="00A55BC9">
      <w:pPr>
        <w:numPr>
          <w:ilvl w:val="12"/>
          <w:numId w:val="0"/>
        </w:numPr>
        <w:tabs>
          <w:tab w:val="clear" w:pos="567"/>
        </w:tabs>
        <w:ind w:left="567" w:hanging="567"/>
        <w:rPr>
          <w:noProof/>
          <w:lang w:val="hu"/>
        </w:rPr>
      </w:pPr>
      <w:r>
        <w:rPr>
          <w:noProof/>
          <w:lang w:val="hu"/>
        </w:rPr>
        <w:t>-</w:t>
      </w:r>
      <w:r>
        <w:rPr>
          <w:noProof/>
          <w:lang w:val="hu"/>
        </w:rPr>
        <w:tab/>
        <w:t>ha akut epehólyag és epeút gyulladása van,</w:t>
      </w:r>
    </w:p>
    <w:p w14:paraId="53CE2B3D" w14:textId="77777777" w:rsidR="002D6345" w:rsidRPr="00952304" w:rsidRDefault="00A55BC9">
      <w:pPr>
        <w:numPr>
          <w:ilvl w:val="12"/>
          <w:numId w:val="0"/>
        </w:numPr>
        <w:tabs>
          <w:tab w:val="clear" w:pos="567"/>
        </w:tabs>
        <w:ind w:left="567" w:hanging="567"/>
        <w:rPr>
          <w:noProof/>
          <w:lang w:val="hu"/>
        </w:rPr>
      </w:pPr>
      <w:r>
        <w:rPr>
          <w:noProof/>
          <w:lang w:val="hu"/>
        </w:rPr>
        <w:t>-</w:t>
      </w:r>
      <w:r>
        <w:rPr>
          <w:noProof/>
          <w:lang w:val="hu"/>
        </w:rPr>
        <w:tab/>
        <w:t>ha elzáródott az epevezetéke vagy cisztás vezetéke van (az epeutak elzáródása),</w:t>
      </w:r>
    </w:p>
    <w:p w14:paraId="275DB115" w14:textId="77777777" w:rsidR="002D6345" w:rsidRPr="00952304" w:rsidRDefault="00A55BC9">
      <w:pPr>
        <w:numPr>
          <w:ilvl w:val="12"/>
          <w:numId w:val="0"/>
        </w:numPr>
        <w:tabs>
          <w:tab w:val="clear" w:pos="567"/>
        </w:tabs>
        <w:ind w:left="567" w:hanging="567"/>
        <w:rPr>
          <w:noProof/>
          <w:lang w:val="hu"/>
        </w:rPr>
      </w:pPr>
      <w:r>
        <w:rPr>
          <w:noProof/>
          <w:lang w:val="hu"/>
        </w:rPr>
        <w:t>-</w:t>
      </w:r>
      <w:r>
        <w:rPr>
          <w:noProof/>
          <w:lang w:val="hu"/>
        </w:rPr>
        <w:tab/>
        <w:t>ha gyakran érez görcsszerű fájdalmat a felső gyomortájon (epegörcs, epekólika),</w:t>
      </w:r>
    </w:p>
    <w:p w14:paraId="505F3803" w14:textId="4255A77B" w:rsidR="002D6345" w:rsidRPr="00952304" w:rsidRDefault="00A55BC9">
      <w:pPr>
        <w:numPr>
          <w:ilvl w:val="12"/>
          <w:numId w:val="0"/>
        </w:numPr>
        <w:tabs>
          <w:tab w:val="clear" w:pos="567"/>
        </w:tabs>
        <w:ind w:left="567" w:hanging="567"/>
        <w:rPr>
          <w:noProof/>
          <w:lang w:val="hu"/>
        </w:rPr>
      </w:pPr>
      <w:r>
        <w:rPr>
          <w:noProof/>
          <w:lang w:val="hu"/>
        </w:rPr>
        <w:t>-</w:t>
      </w:r>
      <w:r>
        <w:rPr>
          <w:noProof/>
          <w:lang w:val="hu"/>
        </w:rPr>
        <w:tab/>
        <w:t xml:space="preserve">ha </w:t>
      </w:r>
      <w:r w:rsidR="008224AD">
        <w:rPr>
          <w:noProof/>
          <w:lang w:val="hu"/>
        </w:rPr>
        <w:t>kezelő</w:t>
      </w:r>
      <w:r>
        <w:rPr>
          <w:noProof/>
          <w:lang w:val="hu"/>
        </w:rPr>
        <w:t xml:space="preserve">orvosa azt mondta, hogy </w:t>
      </w:r>
      <w:r w:rsidR="008224AD">
        <w:rPr>
          <w:noProof/>
          <w:lang w:val="hu"/>
        </w:rPr>
        <w:t>elmeszesedett</w:t>
      </w:r>
      <w:r>
        <w:rPr>
          <w:noProof/>
          <w:lang w:val="hu"/>
        </w:rPr>
        <w:t xml:space="preserve"> epeköve van,</w:t>
      </w:r>
    </w:p>
    <w:p w14:paraId="6FF4AC92" w14:textId="77777777" w:rsidR="002D6345" w:rsidRPr="00952304" w:rsidRDefault="00A55BC9">
      <w:pPr>
        <w:numPr>
          <w:ilvl w:val="12"/>
          <w:numId w:val="0"/>
        </w:numPr>
        <w:tabs>
          <w:tab w:val="clear" w:pos="567"/>
        </w:tabs>
        <w:ind w:left="567" w:hanging="567"/>
        <w:rPr>
          <w:noProof/>
          <w:lang w:val="hu"/>
        </w:rPr>
      </w:pPr>
      <w:r>
        <w:rPr>
          <w:noProof/>
          <w:lang w:val="hu"/>
        </w:rPr>
        <w:t>-</w:t>
      </w:r>
      <w:r>
        <w:rPr>
          <w:noProof/>
          <w:lang w:val="hu"/>
        </w:rPr>
        <w:tab/>
        <w:t>ha problémája van az epehólyag-összehúzódással,</w:t>
      </w:r>
    </w:p>
    <w:p w14:paraId="188D42F2" w14:textId="77777777" w:rsidR="002D6345" w:rsidRPr="00952304" w:rsidRDefault="00A55BC9">
      <w:pPr>
        <w:numPr>
          <w:ilvl w:val="12"/>
          <w:numId w:val="0"/>
        </w:numPr>
        <w:tabs>
          <w:tab w:val="clear" w:pos="567"/>
        </w:tabs>
        <w:ind w:left="567" w:hanging="567"/>
        <w:rPr>
          <w:noProof/>
          <w:lang w:val="hu"/>
        </w:rPr>
      </w:pPr>
      <w:r>
        <w:rPr>
          <w:noProof/>
          <w:lang w:val="hu"/>
        </w:rPr>
        <w:t>-</w:t>
      </w:r>
      <w:r>
        <w:rPr>
          <w:noProof/>
          <w:lang w:val="hu"/>
        </w:rPr>
        <w:tab/>
        <w:t>ha Ön gyermek, és epeelzáródása van, és gyenge az epeáramlás még műtét után is.</w:t>
      </w:r>
    </w:p>
    <w:p w14:paraId="7E4DF296" w14:textId="77777777" w:rsidR="002D6345" w:rsidRPr="00952304" w:rsidRDefault="002D6345">
      <w:pPr>
        <w:numPr>
          <w:ilvl w:val="12"/>
          <w:numId w:val="0"/>
        </w:numPr>
        <w:tabs>
          <w:tab w:val="clear" w:pos="567"/>
        </w:tabs>
        <w:ind w:right="-2"/>
        <w:rPr>
          <w:noProof/>
          <w:lang w:val="hu"/>
        </w:rPr>
      </w:pPr>
    </w:p>
    <w:p w14:paraId="0F6058EF" w14:textId="77777777" w:rsidR="002D6345" w:rsidRPr="00952304" w:rsidRDefault="00A55BC9">
      <w:pPr>
        <w:keepNext/>
        <w:rPr>
          <w:b/>
          <w:lang w:val="hu"/>
        </w:rPr>
      </w:pPr>
      <w:r>
        <w:rPr>
          <w:b/>
          <w:bCs/>
          <w:lang w:val="hu"/>
        </w:rPr>
        <w:lastRenderedPageBreak/>
        <w:t>Figyelmeztetések és óvintézkedések</w:t>
      </w:r>
    </w:p>
    <w:p w14:paraId="7E4086C9" w14:textId="77777777" w:rsidR="002D6345" w:rsidRPr="00952304" w:rsidRDefault="00A55BC9">
      <w:pPr>
        <w:rPr>
          <w:lang w:val="hu"/>
        </w:rPr>
      </w:pPr>
      <w:r>
        <w:rPr>
          <w:lang w:val="hu"/>
        </w:rPr>
        <w:t>Beszéljen kezelőorvosával vagy gyógyszerészével, mielőtt beveszi a Proursan-t.</w:t>
      </w:r>
    </w:p>
    <w:p w14:paraId="0C7FD58B" w14:textId="77777777" w:rsidR="002D6345" w:rsidRPr="00952304" w:rsidRDefault="002D6345">
      <w:pPr>
        <w:rPr>
          <w:lang w:val="hu"/>
        </w:rPr>
      </w:pPr>
    </w:p>
    <w:p w14:paraId="1F2FE72D" w14:textId="04D5EC10" w:rsidR="002D6345" w:rsidRPr="00952304" w:rsidRDefault="00A55BC9">
      <w:pPr>
        <w:rPr>
          <w:lang w:val="hu"/>
        </w:rPr>
      </w:pPr>
      <w:r>
        <w:rPr>
          <w:lang w:val="hu"/>
        </w:rPr>
        <w:t>Kezelőorvosának rendszeresen ellenőriznie kell az Ön májműködését, a kezelés első 3 hónapjában 4</w:t>
      </w:r>
      <w:r w:rsidR="008224AD">
        <w:rPr>
          <w:lang w:val="hu"/>
        </w:rPr>
        <w:t> </w:t>
      </w:r>
      <w:r>
        <w:rPr>
          <w:lang w:val="hu"/>
        </w:rPr>
        <w:t xml:space="preserve">hetenként. Ezt követően a májműködést 3 hónaponként kell </w:t>
      </w:r>
      <w:r w:rsidR="008224AD">
        <w:rPr>
          <w:lang w:val="hu"/>
        </w:rPr>
        <w:t>ellenőrizni</w:t>
      </w:r>
      <w:r>
        <w:rPr>
          <w:lang w:val="hu"/>
        </w:rPr>
        <w:t>.</w:t>
      </w:r>
    </w:p>
    <w:p w14:paraId="0BC46D3C" w14:textId="77777777" w:rsidR="002D6345" w:rsidRPr="00952304" w:rsidRDefault="002D6345">
      <w:pPr>
        <w:rPr>
          <w:lang w:val="hu"/>
        </w:rPr>
      </w:pPr>
    </w:p>
    <w:p w14:paraId="099F6001" w14:textId="77777777" w:rsidR="002D6345" w:rsidRPr="00952304" w:rsidRDefault="00A55BC9">
      <w:pPr>
        <w:rPr>
          <w:lang w:val="hu"/>
        </w:rPr>
      </w:pPr>
      <w:r>
        <w:rPr>
          <w:lang w:val="hu"/>
        </w:rPr>
        <w:t>Ha epekő oldására szedi a gyógyszert, kezelőorvosának a kezelés első 6-10 hónapja után epehólyag felvételt kell készíttetnie.</w:t>
      </w:r>
    </w:p>
    <w:p w14:paraId="4232CB99" w14:textId="77777777" w:rsidR="002D6345" w:rsidRPr="00952304" w:rsidRDefault="002D6345">
      <w:pPr>
        <w:rPr>
          <w:lang w:val="hu"/>
        </w:rPr>
      </w:pPr>
    </w:p>
    <w:p w14:paraId="31B98021" w14:textId="77777777" w:rsidR="002D6345" w:rsidRPr="00952304" w:rsidRDefault="00A55BC9">
      <w:pPr>
        <w:rPr>
          <w:lang w:val="hu"/>
        </w:rPr>
      </w:pPr>
      <w:r>
        <w:rPr>
          <w:lang w:val="hu"/>
        </w:rPr>
        <w:t>Ha a Proursan filmtablettát epekő oldására szedi, kérjük, tájékoztassa kezelőorvosát, ha bármilyen ösztrogénhormont tartalmazó gyógyszert szed, mert ezek a gyógyszerek stimulálják az epekőképződést.</w:t>
      </w:r>
    </w:p>
    <w:p w14:paraId="347539C5" w14:textId="77777777" w:rsidR="002D6345" w:rsidRPr="00952304" w:rsidRDefault="002D6345">
      <w:pPr>
        <w:rPr>
          <w:highlight w:val="yellow"/>
          <w:lang w:val="hu"/>
        </w:rPr>
      </w:pPr>
    </w:p>
    <w:p w14:paraId="103614DC" w14:textId="77777777" w:rsidR="002D6345" w:rsidRPr="00952304" w:rsidRDefault="00A55BC9">
      <w:pPr>
        <w:rPr>
          <w:lang w:val="hu"/>
        </w:rPr>
      </w:pPr>
      <w:r>
        <w:rPr>
          <w:lang w:val="hu"/>
        </w:rPr>
        <w:t>Ha PBC kezelésére alkalmazzák, ritka esetekben a tünetek rosszabbodhatnak a kezelés kezdetén. Ha ez megtörténik, kérjük beszéljen kezelőorvosával a kezdő adag csökkentéséről.</w:t>
      </w:r>
    </w:p>
    <w:p w14:paraId="05CAEAAE" w14:textId="77777777" w:rsidR="002D6345" w:rsidRPr="00952304" w:rsidRDefault="002D6345">
      <w:pPr>
        <w:rPr>
          <w:lang w:val="hu"/>
        </w:rPr>
      </w:pPr>
    </w:p>
    <w:p w14:paraId="5499D5E0" w14:textId="77777777" w:rsidR="002D6345" w:rsidRPr="00952304" w:rsidRDefault="00A55BC9">
      <w:pPr>
        <w:rPr>
          <w:b/>
          <w:bCs/>
          <w:lang w:val="hu"/>
        </w:rPr>
      </w:pPr>
      <w:r>
        <w:rPr>
          <w:lang w:val="hu"/>
        </w:rPr>
        <w:t>Kérjük, azonnal tájékoztassa kezelőorvosát, ha hasmenése van, mert ez a gyógyszeradag csökkentését vagy a kezelés abbahagyását teheti szükségessé.</w:t>
      </w:r>
    </w:p>
    <w:p w14:paraId="2CAEC2D9" w14:textId="77777777" w:rsidR="002D6345" w:rsidRPr="00952304" w:rsidRDefault="002D6345">
      <w:pPr>
        <w:rPr>
          <w:noProof/>
          <w:lang w:val="hu"/>
        </w:rPr>
      </w:pPr>
    </w:p>
    <w:p w14:paraId="4775DBD1" w14:textId="77777777" w:rsidR="002D6345" w:rsidRPr="00952304" w:rsidRDefault="00A55BC9">
      <w:pPr>
        <w:numPr>
          <w:ilvl w:val="12"/>
          <w:numId w:val="0"/>
        </w:numPr>
        <w:tabs>
          <w:tab w:val="clear" w:pos="567"/>
        </w:tabs>
        <w:rPr>
          <w:b/>
          <w:bCs/>
          <w:noProof/>
          <w:lang w:val="hu"/>
        </w:rPr>
      </w:pPr>
      <w:r>
        <w:rPr>
          <w:b/>
          <w:bCs/>
          <w:noProof/>
          <w:lang w:val="hu"/>
        </w:rPr>
        <w:t>Gyermekek és serdülők</w:t>
      </w:r>
    </w:p>
    <w:p w14:paraId="0F7ECABA" w14:textId="77777777" w:rsidR="002D6345" w:rsidRPr="00952304" w:rsidRDefault="00A55BC9">
      <w:pPr>
        <w:rPr>
          <w:lang w:val="hu"/>
        </w:rPr>
      </w:pPr>
      <w:r>
        <w:rPr>
          <w:lang w:val="hu"/>
        </w:rPr>
        <w:t>A Proursan nem alkalmazható 6 évesnél fiatalabb gyermeknél a tabletta erőssége miatt.</w:t>
      </w:r>
    </w:p>
    <w:p w14:paraId="0E340755" w14:textId="77777777" w:rsidR="002D6345" w:rsidRPr="00952304" w:rsidRDefault="002D6345">
      <w:pPr>
        <w:rPr>
          <w:lang w:val="hu"/>
        </w:rPr>
      </w:pPr>
    </w:p>
    <w:p w14:paraId="7D09FF79" w14:textId="77777777" w:rsidR="002D6345" w:rsidRPr="00952304" w:rsidRDefault="00A55BC9">
      <w:pPr>
        <w:keepNext/>
        <w:rPr>
          <w:b/>
          <w:lang w:val="hu"/>
        </w:rPr>
      </w:pPr>
      <w:r>
        <w:rPr>
          <w:b/>
          <w:bCs/>
          <w:lang w:val="hu"/>
        </w:rPr>
        <w:t>Egyéb gyógyszerek és a Proursan</w:t>
      </w:r>
    </w:p>
    <w:p w14:paraId="039ABC9F" w14:textId="77777777" w:rsidR="002D6345" w:rsidRPr="00952304" w:rsidRDefault="00A55BC9">
      <w:pPr>
        <w:rPr>
          <w:noProof/>
          <w:lang w:val="hu"/>
        </w:rPr>
      </w:pPr>
      <w:r>
        <w:rPr>
          <w:noProof/>
          <w:lang w:val="hu"/>
        </w:rPr>
        <w:t>Feltétlenül tájékoztassa kezelőorvosát vagy gyógyszerészét a jelenleg vagy nemrégiben szedett, valamint szedni tervezett egyéb gyógyszereiről.</w:t>
      </w:r>
    </w:p>
    <w:p w14:paraId="6242D662" w14:textId="77777777" w:rsidR="002D6345" w:rsidRPr="00952304" w:rsidRDefault="002D6345">
      <w:pPr>
        <w:rPr>
          <w:snapToGrid w:val="0"/>
          <w:lang w:val="hu"/>
        </w:rPr>
      </w:pPr>
    </w:p>
    <w:p w14:paraId="39275767" w14:textId="77777777" w:rsidR="002D6345" w:rsidRPr="00952304" w:rsidRDefault="00A55BC9">
      <w:pPr>
        <w:rPr>
          <w:snapToGrid w:val="0"/>
          <w:lang w:val="hu"/>
        </w:rPr>
      </w:pPr>
      <w:r>
        <w:rPr>
          <w:snapToGrid w:val="0"/>
          <w:lang w:val="hu"/>
        </w:rPr>
        <w:t>Ezeknek a gyógyszereknek a hatása módosulhat:</w:t>
      </w:r>
    </w:p>
    <w:p w14:paraId="3550D02D" w14:textId="77777777" w:rsidR="002D6345" w:rsidRPr="00952304" w:rsidRDefault="002D6345">
      <w:pPr>
        <w:rPr>
          <w:snapToGrid w:val="0"/>
          <w:lang w:val="hu"/>
        </w:rPr>
      </w:pPr>
    </w:p>
    <w:p w14:paraId="784F2C4E" w14:textId="77777777" w:rsidR="002D6345" w:rsidRPr="00952304" w:rsidRDefault="00A55BC9">
      <w:pPr>
        <w:rPr>
          <w:lang w:val="hu"/>
        </w:rPr>
      </w:pPr>
      <w:r>
        <w:rPr>
          <w:lang w:val="hu"/>
        </w:rPr>
        <w:t xml:space="preserve">A Proursan </w:t>
      </w:r>
      <w:r>
        <w:rPr>
          <w:b/>
          <w:bCs/>
          <w:lang w:val="hu"/>
        </w:rPr>
        <w:t>hatásainak csökkenése</w:t>
      </w:r>
      <w:r>
        <w:rPr>
          <w:lang w:val="hu"/>
        </w:rPr>
        <w:t xml:space="preserve"> fordulhat elő, amikor azt a következő gyógyszerekkel szedi:</w:t>
      </w:r>
    </w:p>
    <w:p w14:paraId="1063A400" w14:textId="530472C9" w:rsidR="002D6345" w:rsidRPr="00952304" w:rsidRDefault="00A55BC9">
      <w:pPr>
        <w:widowControl w:val="0"/>
        <w:numPr>
          <w:ilvl w:val="0"/>
          <w:numId w:val="41"/>
        </w:numPr>
        <w:tabs>
          <w:tab w:val="clear" w:pos="567"/>
        </w:tabs>
        <w:autoSpaceDE w:val="0"/>
        <w:autoSpaceDN w:val="0"/>
        <w:ind w:left="357" w:hanging="357"/>
        <w:rPr>
          <w:b/>
          <w:bCs/>
          <w:color w:val="000000"/>
          <w:szCs w:val="22"/>
          <w:lang w:val="hu"/>
        </w:rPr>
      </w:pPr>
      <w:r>
        <w:rPr>
          <w:color w:val="000000"/>
          <w:szCs w:val="22"/>
          <w:lang w:val="hu"/>
        </w:rPr>
        <w:t xml:space="preserve">kolesztiramin, kolesztipol (a vér </w:t>
      </w:r>
      <w:r w:rsidR="008224AD">
        <w:rPr>
          <w:color w:val="000000"/>
          <w:szCs w:val="22"/>
          <w:lang w:val="hu"/>
        </w:rPr>
        <w:t xml:space="preserve">lipidszintjének </w:t>
      </w:r>
      <w:r>
        <w:rPr>
          <w:color w:val="000000"/>
          <w:szCs w:val="22"/>
          <w:lang w:val="hu"/>
        </w:rPr>
        <w:t>csökkentésére használ</w:t>
      </w:r>
      <w:r w:rsidR="008224AD">
        <w:rPr>
          <w:color w:val="000000"/>
          <w:szCs w:val="22"/>
          <w:lang w:val="hu"/>
        </w:rPr>
        <w:t>ják</w:t>
      </w:r>
      <w:r>
        <w:rPr>
          <w:color w:val="000000"/>
          <w:szCs w:val="22"/>
          <w:lang w:val="hu"/>
        </w:rPr>
        <w:t>) vagy alumínium-hidroxidot vagy szmektitet (alumínium-oxid) tartalmazó sav</w:t>
      </w:r>
      <w:r w:rsidR="008224AD">
        <w:rPr>
          <w:color w:val="000000"/>
          <w:szCs w:val="22"/>
          <w:lang w:val="hu"/>
        </w:rPr>
        <w:t>le</w:t>
      </w:r>
      <w:r>
        <w:rPr>
          <w:color w:val="000000"/>
          <w:szCs w:val="22"/>
          <w:lang w:val="hu"/>
        </w:rPr>
        <w:t>kötőt (a gyomorsav megkötésére): Ha muszáj szednie e</w:t>
      </w:r>
      <w:r w:rsidR="008224AD">
        <w:rPr>
          <w:color w:val="000000"/>
          <w:szCs w:val="22"/>
          <w:lang w:val="hu"/>
        </w:rPr>
        <w:t>zen hatóanyagok</w:t>
      </w:r>
      <w:r>
        <w:rPr>
          <w:color w:val="000000"/>
          <w:szCs w:val="22"/>
          <w:lang w:val="hu"/>
        </w:rPr>
        <w:t xml:space="preserve"> bármelyikét tartalmazó gyógyszert, azt a gyógyszert legalább két órával a Proursan előtt vagy után kell bevenni.</w:t>
      </w:r>
    </w:p>
    <w:p w14:paraId="59974A9F" w14:textId="77777777" w:rsidR="002D6345" w:rsidRPr="00952304" w:rsidRDefault="002D6345">
      <w:pPr>
        <w:widowControl w:val="0"/>
        <w:tabs>
          <w:tab w:val="left" w:pos="5387"/>
        </w:tabs>
        <w:rPr>
          <w:bCs/>
          <w:snapToGrid w:val="0"/>
          <w:szCs w:val="22"/>
          <w:lang w:val="hu"/>
        </w:rPr>
      </w:pPr>
    </w:p>
    <w:p w14:paraId="1C169F90" w14:textId="77777777" w:rsidR="002D6345" w:rsidRPr="00952304" w:rsidRDefault="00A55BC9">
      <w:pPr>
        <w:rPr>
          <w:b/>
          <w:bCs/>
          <w:color w:val="000000"/>
          <w:szCs w:val="22"/>
          <w:lang w:val="hu"/>
        </w:rPr>
      </w:pPr>
      <w:r>
        <w:rPr>
          <w:color w:val="000000"/>
          <w:szCs w:val="22"/>
          <w:lang w:val="hu"/>
        </w:rPr>
        <w:t xml:space="preserve">A következő gyógyszerek </w:t>
      </w:r>
      <w:r>
        <w:rPr>
          <w:b/>
          <w:bCs/>
          <w:color w:val="000000"/>
          <w:szCs w:val="22"/>
          <w:lang w:val="hu"/>
        </w:rPr>
        <w:t>hatásának csökkenése</w:t>
      </w:r>
      <w:r>
        <w:rPr>
          <w:color w:val="000000"/>
          <w:szCs w:val="22"/>
          <w:lang w:val="hu"/>
        </w:rPr>
        <w:t xml:space="preserve"> fordulhat elő, ha azt a Proursan-nal együtt szedi:</w:t>
      </w:r>
    </w:p>
    <w:p w14:paraId="2AF41D13" w14:textId="0AEB60A1" w:rsidR="002D6345" w:rsidRPr="00952304" w:rsidRDefault="00A55BC9">
      <w:pPr>
        <w:widowControl w:val="0"/>
        <w:numPr>
          <w:ilvl w:val="1"/>
          <w:numId w:val="41"/>
        </w:numPr>
        <w:tabs>
          <w:tab w:val="clear" w:pos="567"/>
        </w:tabs>
        <w:autoSpaceDE w:val="0"/>
        <w:autoSpaceDN w:val="0"/>
        <w:rPr>
          <w:b/>
          <w:bCs/>
          <w:szCs w:val="22"/>
          <w:lang w:val="hu"/>
        </w:rPr>
      </w:pPr>
      <w:r>
        <w:rPr>
          <w:color w:val="000000"/>
          <w:szCs w:val="22"/>
          <w:lang w:val="hu"/>
        </w:rPr>
        <w:t xml:space="preserve">ciprofloxacin és dapszon (antibiotikumok), nitrendipin (magas vérnyomás kezelésére alkalmazzák) és más gyógyszerek, amelyek hasonló módon metabolizálódnak. Szükség lehet arra, hogy </w:t>
      </w:r>
      <w:r w:rsidR="00593EE0">
        <w:rPr>
          <w:color w:val="000000"/>
          <w:szCs w:val="22"/>
          <w:lang w:val="hu"/>
        </w:rPr>
        <w:t>kezelő</w:t>
      </w:r>
      <w:r>
        <w:rPr>
          <w:color w:val="000000"/>
          <w:szCs w:val="22"/>
          <w:lang w:val="hu"/>
        </w:rPr>
        <w:t>orvosa módosítsa ezeknek a gyógyszereknek az adagját.</w:t>
      </w:r>
    </w:p>
    <w:p w14:paraId="720C197F" w14:textId="77777777" w:rsidR="002D6345" w:rsidRPr="00952304" w:rsidRDefault="002D6345">
      <w:pPr>
        <w:rPr>
          <w:color w:val="000000"/>
          <w:szCs w:val="22"/>
          <w:lang w:val="hu"/>
        </w:rPr>
      </w:pPr>
    </w:p>
    <w:p w14:paraId="553B14CC" w14:textId="77777777" w:rsidR="002D6345" w:rsidRPr="00952304" w:rsidRDefault="00A55BC9">
      <w:pPr>
        <w:rPr>
          <w:b/>
          <w:bCs/>
          <w:szCs w:val="22"/>
          <w:lang w:val="hu"/>
        </w:rPr>
      </w:pPr>
      <w:r>
        <w:rPr>
          <w:color w:val="000000"/>
          <w:szCs w:val="22"/>
          <w:lang w:val="hu"/>
        </w:rPr>
        <w:t xml:space="preserve">A következő gyógyszerek </w:t>
      </w:r>
      <w:r>
        <w:rPr>
          <w:b/>
          <w:bCs/>
          <w:color w:val="000000"/>
          <w:szCs w:val="22"/>
          <w:lang w:val="hu"/>
        </w:rPr>
        <w:t>hatása megváltozhat</w:t>
      </w:r>
      <w:r>
        <w:rPr>
          <w:color w:val="000000"/>
          <w:szCs w:val="22"/>
          <w:lang w:val="hu"/>
        </w:rPr>
        <w:t>, amikor a Proursan-nal együtt szedi:</w:t>
      </w:r>
    </w:p>
    <w:p w14:paraId="5699B318" w14:textId="7D71A531" w:rsidR="002D6345" w:rsidRDefault="00A55BC9">
      <w:pPr>
        <w:widowControl w:val="0"/>
        <w:numPr>
          <w:ilvl w:val="1"/>
          <w:numId w:val="41"/>
        </w:numPr>
        <w:shd w:val="clear" w:color="auto" w:fill="FFFFFF"/>
        <w:tabs>
          <w:tab w:val="clear" w:pos="567"/>
        </w:tabs>
        <w:autoSpaceDE w:val="0"/>
        <w:autoSpaceDN w:val="0"/>
        <w:rPr>
          <w:color w:val="000000"/>
          <w:szCs w:val="22"/>
        </w:rPr>
      </w:pPr>
      <w:r>
        <w:rPr>
          <w:color w:val="000000"/>
          <w:szCs w:val="22"/>
          <w:lang w:val="hu"/>
        </w:rPr>
        <w:t xml:space="preserve">ciklosporin (csökkenti az immunrendszer aktivitását). Ha Ön ciklosporinkezelést kap, </w:t>
      </w:r>
      <w:r w:rsidR="00593EE0">
        <w:rPr>
          <w:color w:val="000000"/>
          <w:szCs w:val="22"/>
          <w:lang w:val="hu"/>
        </w:rPr>
        <w:t>kezelő</w:t>
      </w:r>
      <w:r>
        <w:rPr>
          <w:color w:val="000000"/>
          <w:szCs w:val="22"/>
          <w:lang w:val="hu"/>
        </w:rPr>
        <w:t>orvosának ellenőriznie kell a ciklosporin mennyiségét a vérében. Szükség esetén orvosa módosítja az adagot.</w:t>
      </w:r>
    </w:p>
    <w:p w14:paraId="61788984" w14:textId="77777777" w:rsidR="002D6345" w:rsidRDefault="00A55BC9">
      <w:pPr>
        <w:widowControl w:val="0"/>
        <w:numPr>
          <w:ilvl w:val="1"/>
          <w:numId w:val="41"/>
        </w:numPr>
        <w:shd w:val="clear" w:color="auto" w:fill="FFFFFF"/>
        <w:tabs>
          <w:tab w:val="clear" w:pos="567"/>
        </w:tabs>
        <w:autoSpaceDE w:val="0"/>
        <w:autoSpaceDN w:val="0"/>
        <w:rPr>
          <w:bCs/>
          <w:color w:val="000000"/>
          <w:szCs w:val="22"/>
        </w:rPr>
      </w:pPr>
      <w:r>
        <w:rPr>
          <w:color w:val="000000"/>
          <w:szCs w:val="22"/>
          <w:lang w:val="hu"/>
        </w:rPr>
        <w:t>rozuvasztatin (magas koleszterinszint és kapcsolódó betegségek kezelésére).</w:t>
      </w:r>
    </w:p>
    <w:p w14:paraId="68407913" w14:textId="77777777" w:rsidR="002D6345" w:rsidRDefault="002D6345"/>
    <w:p w14:paraId="0C71ABDE" w14:textId="77777777" w:rsidR="002D6345" w:rsidRPr="00952304" w:rsidRDefault="00A55BC9">
      <w:pPr>
        <w:rPr>
          <w:lang w:val="hu"/>
        </w:rPr>
      </w:pPr>
      <w:r>
        <w:rPr>
          <w:lang w:val="hu"/>
        </w:rPr>
        <w:t>Ha Ön a Proursan filmtablettát epekő oldására szedi, kérjük, tájékoztassa kezelőorvosát, ha bármilyen ösztrogénhormont tartalmazó vagy a vér koleszterinszintjét csökkentő szert szed, például klofibrátot. Ezek a gyógyszerek stimulálják az epekőképződést, ami ellentétes hatású a Proursan kezeléssel.</w:t>
      </w:r>
    </w:p>
    <w:p w14:paraId="7FDB0E94" w14:textId="77777777" w:rsidR="002D6345" w:rsidRPr="00952304" w:rsidRDefault="002D6345">
      <w:pPr>
        <w:rPr>
          <w:noProof/>
          <w:lang w:val="hu"/>
        </w:rPr>
      </w:pPr>
    </w:p>
    <w:p w14:paraId="11CB470B" w14:textId="77777777" w:rsidR="002D6345" w:rsidRPr="00952304" w:rsidRDefault="00A55BC9">
      <w:pPr>
        <w:keepNext/>
        <w:rPr>
          <w:b/>
          <w:lang w:val="hu"/>
        </w:rPr>
      </w:pPr>
      <w:r>
        <w:rPr>
          <w:b/>
          <w:bCs/>
          <w:lang w:val="hu"/>
        </w:rPr>
        <w:t>Terhesség, szoptatás és termékenység</w:t>
      </w:r>
    </w:p>
    <w:p w14:paraId="3E712D77" w14:textId="77777777" w:rsidR="002D6345" w:rsidRPr="00952304" w:rsidRDefault="00A55BC9">
      <w:pPr>
        <w:rPr>
          <w:noProof/>
          <w:lang w:val="hu"/>
        </w:rPr>
      </w:pPr>
      <w:r>
        <w:rPr>
          <w:noProof/>
          <w:lang w:val="hu"/>
        </w:rPr>
        <w:t>Ha Ön terhes vagy szoptat, illetve ha fennáll Önnél a terhesség lehetősége vagy gyermeket szeretne, a gyógyszer alkalmazása előtt beszéljen kezelőorvosával vagy gyógyszerészével.</w:t>
      </w:r>
    </w:p>
    <w:p w14:paraId="16E9F81D" w14:textId="77777777" w:rsidR="002D6345" w:rsidRPr="00952304" w:rsidRDefault="002D6345">
      <w:pPr>
        <w:rPr>
          <w:noProof/>
          <w:lang w:val="hu"/>
        </w:rPr>
      </w:pPr>
    </w:p>
    <w:p w14:paraId="28E027C2" w14:textId="77777777" w:rsidR="002D6345" w:rsidRPr="00952304" w:rsidRDefault="00A55BC9">
      <w:pPr>
        <w:shd w:val="clear" w:color="auto" w:fill="FFFFFF"/>
        <w:rPr>
          <w:bCs/>
          <w:i/>
          <w:iCs/>
          <w:color w:val="000000"/>
          <w:szCs w:val="22"/>
          <w:lang w:val="hu"/>
        </w:rPr>
      </w:pPr>
      <w:r>
        <w:rPr>
          <w:i/>
          <w:iCs/>
          <w:color w:val="000000"/>
          <w:szCs w:val="22"/>
          <w:lang w:val="hu"/>
        </w:rPr>
        <w:t>Terhesség</w:t>
      </w:r>
    </w:p>
    <w:p w14:paraId="3A62124C" w14:textId="183C464A" w:rsidR="002D6345" w:rsidRPr="00952304" w:rsidRDefault="00A55BC9">
      <w:pPr>
        <w:rPr>
          <w:lang w:val="hu"/>
        </w:rPr>
      </w:pPr>
      <w:r>
        <w:rPr>
          <w:lang w:val="hu"/>
        </w:rPr>
        <w:t xml:space="preserve">Nincs vagy korlátozott mennyiségben áll rendelkezésre adat az urzodezoxikólsav alkalmazásáról terhes nők esetében. </w:t>
      </w:r>
      <w:r w:rsidR="007D59D3" w:rsidRPr="007D59D3">
        <w:rPr>
          <w:lang w:val="hu"/>
        </w:rPr>
        <w:t>Állatkísérletekben károsítot</w:t>
      </w:r>
      <w:r w:rsidR="007D59D3">
        <w:rPr>
          <w:lang w:val="hu"/>
        </w:rPr>
        <w:t>ta a reprodukciós képességet.</w:t>
      </w:r>
      <w:r>
        <w:rPr>
          <w:lang w:val="hu"/>
        </w:rPr>
        <w:t xml:space="preserve"> A Proursan nem alkalmazható terhesség idején, csak ha feltétlenül szükséges.</w:t>
      </w:r>
    </w:p>
    <w:p w14:paraId="5F64B8C3" w14:textId="77777777" w:rsidR="002D6345" w:rsidRPr="00952304" w:rsidRDefault="002D6345">
      <w:pPr>
        <w:shd w:val="clear" w:color="auto" w:fill="FFFFFF"/>
        <w:rPr>
          <w:b/>
          <w:bCs/>
          <w:color w:val="000000"/>
          <w:szCs w:val="22"/>
          <w:lang w:val="hu"/>
        </w:rPr>
      </w:pPr>
    </w:p>
    <w:p w14:paraId="3610F1CC" w14:textId="77777777" w:rsidR="002D6345" w:rsidRPr="00952304" w:rsidRDefault="00A55BC9">
      <w:pPr>
        <w:shd w:val="clear" w:color="auto" w:fill="FFFFFF"/>
        <w:rPr>
          <w:bCs/>
          <w:i/>
          <w:iCs/>
          <w:color w:val="000000"/>
          <w:szCs w:val="22"/>
          <w:lang w:val="hu"/>
        </w:rPr>
      </w:pPr>
      <w:r>
        <w:rPr>
          <w:i/>
          <w:iCs/>
          <w:color w:val="000000"/>
          <w:szCs w:val="22"/>
          <w:lang w:val="hu"/>
        </w:rPr>
        <w:t>Fogamzóképes nők</w:t>
      </w:r>
    </w:p>
    <w:p w14:paraId="4318FA99" w14:textId="3A09BCBF" w:rsidR="002D6345" w:rsidRPr="00952304" w:rsidRDefault="00A55BC9">
      <w:pPr>
        <w:rPr>
          <w:lang w:val="hu"/>
        </w:rPr>
      </w:pPr>
      <w:r>
        <w:rPr>
          <w:lang w:val="hu"/>
        </w:rPr>
        <w:t xml:space="preserve">Konzultáljon </w:t>
      </w:r>
      <w:r w:rsidR="00593EE0">
        <w:rPr>
          <w:lang w:val="hu"/>
        </w:rPr>
        <w:t>kezelő</w:t>
      </w:r>
      <w:r>
        <w:rPr>
          <w:lang w:val="hu"/>
        </w:rPr>
        <w:t>orvosával akkor is, ha nem terhes.</w:t>
      </w:r>
    </w:p>
    <w:p w14:paraId="3052911B" w14:textId="77777777" w:rsidR="002D6345" w:rsidRPr="00952304" w:rsidRDefault="00A55BC9">
      <w:pPr>
        <w:rPr>
          <w:lang w:val="hu"/>
        </w:rPr>
      </w:pPr>
      <w:r>
        <w:rPr>
          <w:lang w:val="hu"/>
        </w:rPr>
        <w:t>A fogamzóképes nőket csak akkor szabad kezelni, ha megbízható fogamzásgátlást alkalmaznak: nem hormonális vagy alacsony ösztrogéntartalmú orális fogamzásgátlás javasolt. Ugyanakkor, ha epekő oldására szedi a Proursan filmtablettát, hatékony nem hormontartalmú fogamzásgátlást kell alkalmazni, mert a hormont tartalmazó szájon át szedhető fogamzásgátlók elősegíthetik az epekő kialakulását.</w:t>
      </w:r>
    </w:p>
    <w:p w14:paraId="6A958442" w14:textId="0D9D1BD8" w:rsidR="002D6345" w:rsidRPr="00952304" w:rsidRDefault="0035118B">
      <w:pPr>
        <w:shd w:val="clear" w:color="auto" w:fill="FFFFFF"/>
        <w:ind w:left="6"/>
        <w:rPr>
          <w:color w:val="000000"/>
          <w:szCs w:val="22"/>
          <w:lang w:val="hu"/>
        </w:rPr>
      </w:pPr>
      <w:r>
        <w:rPr>
          <w:color w:val="000000"/>
          <w:szCs w:val="22"/>
          <w:lang w:val="hu"/>
        </w:rPr>
        <w:t>Kezelőo</w:t>
      </w:r>
      <w:r w:rsidR="00A55BC9">
        <w:rPr>
          <w:color w:val="000000"/>
          <w:szCs w:val="22"/>
          <w:lang w:val="hu"/>
        </w:rPr>
        <w:t>rvosának ki kell zárnia a terhesség lehetőséget a kezelés megkezdése előtt.</w:t>
      </w:r>
    </w:p>
    <w:p w14:paraId="04FFD4D0" w14:textId="77777777" w:rsidR="002D6345" w:rsidRPr="00952304" w:rsidRDefault="002D6345">
      <w:pPr>
        <w:rPr>
          <w:lang w:val="hu"/>
        </w:rPr>
      </w:pPr>
    </w:p>
    <w:p w14:paraId="6593D433" w14:textId="77777777" w:rsidR="002D6345" w:rsidRPr="00952304" w:rsidRDefault="00A55BC9">
      <w:pPr>
        <w:shd w:val="clear" w:color="auto" w:fill="FFFFFF"/>
        <w:ind w:left="6"/>
        <w:rPr>
          <w:i/>
          <w:iCs/>
          <w:color w:val="000000"/>
          <w:szCs w:val="22"/>
          <w:lang w:val="hu"/>
        </w:rPr>
      </w:pPr>
      <w:r>
        <w:rPr>
          <w:i/>
          <w:iCs/>
          <w:color w:val="000000"/>
          <w:szCs w:val="22"/>
          <w:lang w:val="hu"/>
        </w:rPr>
        <w:t>Szoptatás</w:t>
      </w:r>
    </w:p>
    <w:p w14:paraId="7340A1E9" w14:textId="77777777" w:rsidR="002D6345" w:rsidRPr="00952304" w:rsidRDefault="00A55BC9">
      <w:pPr>
        <w:rPr>
          <w:lang w:val="hu"/>
        </w:rPr>
      </w:pPr>
      <w:r>
        <w:rPr>
          <w:lang w:val="hu"/>
        </w:rPr>
        <w:t>Néhány szoptató anyára vonatkozó dokumentált eset alapján az urzodezoxikólsav szintje a tejben rendkívül alacsony, és valószínűleg nem várható káros mellékhatás az anyatejjel táplált csecsemőknél.</w:t>
      </w:r>
    </w:p>
    <w:p w14:paraId="11904B61" w14:textId="77777777" w:rsidR="002D6345" w:rsidRPr="00952304" w:rsidRDefault="002D6345">
      <w:pPr>
        <w:rPr>
          <w:lang w:val="hu"/>
        </w:rPr>
      </w:pPr>
    </w:p>
    <w:p w14:paraId="67A872B8" w14:textId="77777777" w:rsidR="002D6345" w:rsidRPr="00952304" w:rsidRDefault="00A55BC9">
      <w:pPr>
        <w:shd w:val="clear" w:color="auto" w:fill="FFFFFF"/>
        <w:ind w:left="6"/>
        <w:rPr>
          <w:bCs/>
          <w:i/>
          <w:iCs/>
          <w:color w:val="000000"/>
          <w:szCs w:val="22"/>
          <w:lang w:val="hu"/>
        </w:rPr>
      </w:pPr>
      <w:r>
        <w:rPr>
          <w:i/>
          <w:iCs/>
          <w:color w:val="000000"/>
          <w:szCs w:val="22"/>
          <w:lang w:val="hu"/>
        </w:rPr>
        <w:t>Termékenység</w:t>
      </w:r>
    </w:p>
    <w:p w14:paraId="4445FCAC" w14:textId="77777777" w:rsidR="002D6345" w:rsidRPr="00952304" w:rsidRDefault="00A55BC9">
      <w:pPr>
        <w:shd w:val="clear" w:color="auto" w:fill="FFFFFF"/>
        <w:ind w:left="6"/>
        <w:rPr>
          <w:b/>
          <w:bCs/>
          <w:color w:val="000000"/>
          <w:szCs w:val="22"/>
          <w:lang w:val="hu"/>
        </w:rPr>
      </w:pPr>
      <w:r>
        <w:rPr>
          <w:color w:val="000000"/>
          <w:szCs w:val="22"/>
          <w:lang w:val="hu"/>
        </w:rPr>
        <w:t>Az állatkísérletek nem mutatták ki az urzodezoxikólsav hatását a termékenységre. Embernél az urzodezoxikólsav kezelésnek a későbbi termékenységre kifejtett hatásáról nem állnak rendelkezésre adatok.</w:t>
      </w:r>
    </w:p>
    <w:p w14:paraId="4BFB27AD" w14:textId="77777777" w:rsidR="002D6345" w:rsidRPr="00952304" w:rsidRDefault="002D6345">
      <w:pPr>
        <w:rPr>
          <w:lang w:val="hu"/>
        </w:rPr>
      </w:pPr>
    </w:p>
    <w:p w14:paraId="7D2E05D7" w14:textId="77777777" w:rsidR="002D6345" w:rsidRPr="00952304" w:rsidRDefault="00A55BC9">
      <w:pPr>
        <w:numPr>
          <w:ilvl w:val="12"/>
          <w:numId w:val="0"/>
        </w:numPr>
        <w:tabs>
          <w:tab w:val="clear" w:pos="567"/>
        </w:tabs>
        <w:ind w:right="-2"/>
        <w:rPr>
          <w:noProof/>
          <w:lang w:val="hu"/>
        </w:rPr>
      </w:pPr>
      <w:r>
        <w:rPr>
          <w:b/>
          <w:bCs/>
          <w:noProof/>
          <w:lang w:val="hu"/>
        </w:rPr>
        <w:t>A készítmény hatásai a gépjárművezetéshez és a gépek kezeléséhez szükséges képességekre</w:t>
      </w:r>
    </w:p>
    <w:p w14:paraId="69A2FBD2" w14:textId="77777777" w:rsidR="002D6345" w:rsidRPr="00952304" w:rsidRDefault="00A55BC9">
      <w:pPr>
        <w:widowControl w:val="0"/>
        <w:autoSpaceDE w:val="0"/>
        <w:autoSpaceDN w:val="0"/>
        <w:rPr>
          <w:szCs w:val="22"/>
          <w:lang w:val="hu"/>
        </w:rPr>
      </w:pPr>
      <w:r>
        <w:rPr>
          <w:szCs w:val="22"/>
          <w:lang w:val="hu"/>
        </w:rPr>
        <w:t>Nem figyeltek meg a gépjárművezetéshez és gépek kezeléséhez szükséges képességekre gyakorolt hatást.</w:t>
      </w:r>
    </w:p>
    <w:p w14:paraId="2CA384BA" w14:textId="77777777" w:rsidR="002D6345" w:rsidRPr="00952304" w:rsidRDefault="002D6345">
      <w:pPr>
        <w:numPr>
          <w:ilvl w:val="12"/>
          <w:numId w:val="0"/>
        </w:numPr>
        <w:tabs>
          <w:tab w:val="clear" w:pos="567"/>
        </w:tabs>
        <w:rPr>
          <w:noProof/>
          <w:lang w:val="hu"/>
        </w:rPr>
      </w:pPr>
    </w:p>
    <w:p w14:paraId="18279A75" w14:textId="7DFAAE99" w:rsidR="002D6345" w:rsidRPr="00952304" w:rsidRDefault="00A55BC9">
      <w:pPr>
        <w:keepNext/>
        <w:rPr>
          <w:b/>
          <w:lang w:val="hu"/>
        </w:rPr>
      </w:pPr>
      <w:r>
        <w:rPr>
          <w:b/>
          <w:bCs/>
          <w:lang w:val="hu"/>
        </w:rPr>
        <w:t xml:space="preserve">A Proursan nátriumot tartalmaz </w:t>
      </w:r>
      <w:r w:rsidR="00742650">
        <w:rPr>
          <w:b/>
          <w:bCs/>
          <w:lang w:val="hu"/>
        </w:rPr>
        <w:t>[</w:t>
      </w:r>
      <w:r w:rsidR="00742650" w:rsidRPr="00BD1888">
        <w:rPr>
          <w:szCs w:val="24"/>
          <w:lang w:val="hu"/>
        </w:rPr>
        <w:t>karboximetil-keményítő-nátrium (A típusú)</w:t>
      </w:r>
      <w:r w:rsidR="00742650">
        <w:rPr>
          <w:b/>
          <w:bCs/>
          <w:lang w:val="hu"/>
        </w:rPr>
        <w:t>]</w:t>
      </w:r>
    </w:p>
    <w:p w14:paraId="425D2789" w14:textId="03812501" w:rsidR="002D6345" w:rsidRPr="00952304" w:rsidRDefault="00A55BC9">
      <w:pPr>
        <w:autoSpaceDE w:val="0"/>
        <w:autoSpaceDN w:val="0"/>
        <w:adjustRightInd w:val="0"/>
        <w:rPr>
          <w:szCs w:val="22"/>
          <w:lang w:val="hu"/>
        </w:rPr>
      </w:pPr>
      <w:r>
        <w:rPr>
          <w:szCs w:val="22"/>
          <w:lang w:val="hu"/>
        </w:rPr>
        <w:t>Ez a gyógyszer kevesebb mint 1 mmol nátriumot (23</w:t>
      </w:r>
      <w:r w:rsidR="00262D99">
        <w:rPr>
          <w:szCs w:val="22"/>
          <w:lang w:val="hu"/>
        </w:rPr>
        <w:t> mg</w:t>
      </w:r>
      <w:r>
        <w:rPr>
          <w:szCs w:val="22"/>
          <w:lang w:val="hu"/>
        </w:rPr>
        <w:t>) tartalmaz tablettánként, azaz lényegében ’nátriummentes’.</w:t>
      </w:r>
    </w:p>
    <w:p w14:paraId="0AC292FB" w14:textId="77777777" w:rsidR="002D6345" w:rsidRPr="00952304" w:rsidRDefault="002D6345">
      <w:pPr>
        <w:numPr>
          <w:ilvl w:val="12"/>
          <w:numId w:val="0"/>
        </w:numPr>
        <w:tabs>
          <w:tab w:val="clear" w:pos="567"/>
        </w:tabs>
        <w:rPr>
          <w:noProof/>
          <w:lang w:val="hu"/>
        </w:rPr>
      </w:pPr>
    </w:p>
    <w:p w14:paraId="658D6359" w14:textId="77777777" w:rsidR="002D6345" w:rsidRPr="00952304" w:rsidRDefault="002D6345">
      <w:pPr>
        <w:numPr>
          <w:ilvl w:val="12"/>
          <w:numId w:val="0"/>
        </w:numPr>
        <w:tabs>
          <w:tab w:val="clear" w:pos="567"/>
        </w:tabs>
        <w:ind w:right="-2"/>
        <w:rPr>
          <w:noProof/>
          <w:lang w:val="hu"/>
        </w:rPr>
      </w:pPr>
    </w:p>
    <w:p w14:paraId="7C294810" w14:textId="77777777" w:rsidR="002D6345" w:rsidRPr="00BD1888" w:rsidRDefault="00A55BC9">
      <w:pPr>
        <w:ind w:left="567" w:hanging="567"/>
        <w:rPr>
          <w:b/>
          <w:lang w:val="hu"/>
        </w:rPr>
      </w:pPr>
      <w:r>
        <w:rPr>
          <w:b/>
          <w:bCs/>
          <w:lang w:val="hu"/>
        </w:rPr>
        <w:t>3.</w:t>
      </w:r>
      <w:r>
        <w:rPr>
          <w:b/>
          <w:bCs/>
          <w:lang w:val="hu"/>
        </w:rPr>
        <w:tab/>
        <w:t>Hogyan kell szedni a Proursan-t?</w:t>
      </w:r>
    </w:p>
    <w:p w14:paraId="56BE7BE2" w14:textId="77777777" w:rsidR="002D6345" w:rsidRPr="00BD1888" w:rsidRDefault="002D6345">
      <w:pPr>
        <w:tabs>
          <w:tab w:val="clear" w:pos="567"/>
        </w:tabs>
        <w:ind w:right="-2"/>
        <w:rPr>
          <w:noProof/>
          <w:lang w:val="hu"/>
        </w:rPr>
      </w:pPr>
    </w:p>
    <w:p w14:paraId="64A3607F" w14:textId="77777777" w:rsidR="002D6345" w:rsidRPr="00952304" w:rsidRDefault="00A55BC9">
      <w:pPr>
        <w:numPr>
          <w:ilvl w:val="12"/>
          <w:numId w:val="0"/>
        </w:numPr>
        <w:tabs>
          <w:tab w:val="clear" w:pos="567"/>
        </w:tabs>
        <w:ind w:right="-2"/>
        <w:rPr>
          <w:noProof/>
          <w:lang w:val="hu"/>
        </w:rPr>
      </w:pPr>
      <w:r>
        <w:rPr>
          <w:noProof/>
          <w:lang w:val="hu"/>
        </w:rPr>
        <w:t>A gyógyszert mindig a kezelőorvosa vagy gyógyszerésze által elmondottaknak megfelelően szedje. Amennyiben nem biztos az adagolást illetően, kérdezze meg kezelőorvosát vagy gyógyszerészét.</w:t>
      </w:r>
    </w:p>
    <w:p w14:paraId="6AB9C858" w14:textId="77777777" w:rsidR="002D6345" w:rsidRPr="00952304" w:rsidRDefault="002D6345">
      <w:pPr>
        <w:numPr>
          <w:ilvl w:val="12"/>
          <w:numId w:val="0"/>
        </w:numPr>
        <w:tabs>
          <w:tab w:val="clear" w:pos="567"/>
        </w:tabs>
        <w:ind w:right="-2"/>
        <w:rPr>
          <w:noProof/>
          <w:lang w:val="hu"/>
        </w:rPr>
      </w:pPr>
    </w:p>
    <w:p w14:paraId="7447BA7F" w14:textId="77777777" w:rsidR="002D6345" w:rsidRPr="00952304" w:rsidRDefault="002D6345">
      <w:pPr>
        <w:numPr>
          <w:ilvl w:val="12"/>
          <w:numId w:val="0"/>
        </w:numPr>
        <w:tabs>
          <w:tab w:val="clear" w:pos="567"/>
        </w:tabs>
        <w:ind w:right="-2"/>
        <w:rPr>
          <w:noProof/>
          <w:lang w:val="hu"/>
        </w:rPr>
      </w:pPr>
    </w:p>
    <w:p w14:paraId="7ECA94DE" w14:textId="77777777" w:rsidR="002D6345" w:rsidRPr="00952304" w:rsidRDefault="00A55BC9">
      <w:pPr>
        <w:keepNext/>
        <w:rPr>
          <w:b/>
          <w:lang w:val="hu"/>
        </w:rPr>
      </w:pPr>
      <w:r>
        <w:rPr>
          <w:b/>
          <w:bCs/>
          <w:lang w:val="hu"/>
        </w:rPr>
        <w:t>Epekő oldására</w:t>
      </w:r>
    </w:p>
    <w:p w14:paraId="3CBDF6DE" w14:textId="77777777" w:rsidR="002D6345" w:rsidRPr="00952304" w:rsidRDefault="002D6345">
      <w:pPr>
        <w:numPr>
          <w:ilvl w:val="12"/>
          <w:numId w:val="0"/>
        </w:numPr>
        <w:tabs>
          <w:tab w:val="clear" w:pos="567"/>
        </w:tabs>
        <w:ind w:right="-2"/>
        <w:rPr>
          <w:noProof/>
          <w:lang w:val="hu"/>
        </w:rPr>
      </w:pPr>
    </w:p>
    <w:p w14:paraId="5EB483FB" w14:textId="77777777" w:rsidR="002D6345" w:rsidRPr="00952304" w:rsidRDefault="00A55BC9">
      <w:pPr>
        <w:shd w:val="clear" w:color="auto" w:fill="FFFFFF"/>
        <w:rPr>
          <w:bCs/>
          <w:i/>
          <w:iCs/>
          <w:color w:val="000000"/>
          <w:szCs w:val="22"/>
          <w:lang w:val="hu"/>
        </w:rPr>
      </w:pPr>
      <w:r>
        <w:rPr>
          <w:i/>
          <w:iCs/>
          <w:color w:val="000000"/>
          <w:szCs w:val="22"/>
          <w:lang w:val="hu"/>
        </w:rPr>
        <w:t>Adagolás</w:t>
      </w:r>
    </w:p>
    <w:p w14:paraId="4E380C26" w14:textId="0C7540E1" w:rsidR="002D6345" w:rsidRPr="00952304" w:rsidRDefault="00A55BC9">
      <w:pPr>
        <w:shd w:val="clear" w:color="auto" w:fill="FFFFFF"/>
        <w:rPr>
          <w:color w:val="000000"/>
          <w:szCs w:val="22"/>
          <w:lang w:val="hu"/>
        </w:rPr>
      </w:pPr>
      <w:r>
        <w:rPr>
          <w:color w:val="000000"/>
          <w:szCs w:val="22"/>
          <w:lang w:val="hu"/>
        </w:rPr>
        <w:t>Az ajánlott adag körülbelül 10</w:t>
      </w:r>
      <w:r w:rsidR="00262D99">
        <w:rPr>
          <w:color w:val="000000"/>
          <w:szCs w:val="22"/>
          <w:lang w:val="hu"/>
        </w:rPr>
        <w:t> mg</w:t>
      </w:r>
      <w:r>
        <w:rPr>
          <w:color w:val="000000"/>
          <w:szCs w:val="22"/>
          <w:lang w:val="hu"/>
        </w:rPr>
        <w:t xml:space="preserve"> urzodezoxikólsav testtömegkilogrammonként naponta az alábbiak szerint:</w:t>
      </w:r>
    </w:p>
    <w:p w14:paraId="5736F115" w14:textId="77777777" w:rsidR="002D6345" w:rsidRPr="00952304" w:rsidRDefault="002D6345">
      <w:pPr>
        <w:shd w:val="clear" w:color="auto" w:fill="FFFFFF"/>
        <w:rPr>
          <w:szCs w:val="22"/>
          <w:lang w:val="hu"/>
        </w:rPr>
      </w:pPr>
    </w:p>
    <w:tbl>
      <w:tblPr>
        <w:tblW w:w="765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3825"/>
        <w:gridCol w:w="3825"/>
      </w:tblGrid>
      <w:tr w:rsidR="002D6345" w14:paraId="37C72372" w14:textId="77777777"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CBA651" w14:textId="13CEA011" w:rsidR="002D6345" w:rsidRDefault="00A55BC9">
            <w:pPr>
              <w:autoSpaceDE w:val="0"/>
              <w:autoSpaceDN w:val="0"/>
              <w:adjustRightInd w:val="0"/>
              <w:rPr>
                <w:color w:val="000000"/>
                <w:szCs w:val="22"/>
              </w:rPr>
            </w:pPr>
            <w:r>
              <w:rPr>
                <w:color w:val="000000"/>
                <w:szCs w:val="22"/>
                <w:lang w:val="hu"/>
              </w:rPr>
              <w:t>47</w:t>
            </w:r>
            <w:r w:rsidR="0035118B">
              <w:rPr>
                <w:color w:val="000000"/>
                <w:szCs w:val="22"/>
                <w:lang w:val="hu"/>
              </w:rPr>
              <w:t>–</w:t>
            </w:r>
            <w:r>
              <w:rPr>
                <w:color w:val="000000"/>
                <w:szCs w:val="22"/>
                <w:lang w:val="hu"/>
              </w:rPr>
              <w:t>50 kg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B85CA6" w14:textId="77777777" w:rsidR="002D6345" w:rsidRDefault="00A55BC9">
            <w:pPr>
              <w:autoSpaceDE w:val="0"/>
              <w:autoSpaceDN w:val="0"/>
              <w:rPr>
                <w:szCs w:val="22"/>
              </w:rPr>
            </w:pPr>
            <w:r>
              <w:rPr>
                <w:szCs w:val="22"/>
                <w:lang w:val="hu"/>
              </w:rPr>
              <w:t>1 tabletta</w:t>
            </w:r>
          </w:p>
        </w:tc>
      </w:tr>
      <w:tr w:rsidR="002D6345" w14:paraId="38A19B19" w14:textId="77777777"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A7AFC4" w14:textId="2F6D786C" w:rsidR="002D6345" w:rsidRDefault="00A55BC9">
            <w:pPr>
              <w:autoSpaceDE w:val="0"/>
              <w:autoSpaceDN w:val="0"/>
              <w:adjustRightInd w:val="0"/>
              <w:rPr>
                <w:color w:val="000000"/>
                <w:szCs w:val="22"/>
              </w:rPr>
            </w:pPr>
            <w:r>
              <w:rPr>
                <w:color w:val="000000"/>
                <w:szCs w:val="22"/>
                <w:lang w:val="hu"/>
              </w:rPr>
              <w:t>51</w:t>
            </w:r>
            <w:r w:rsidR="0035118B">
              <w:rPr>
                <w:color w:val="000000"/>
                <w:szCs w:val="22"/>
                <w:lang w:val="hu"/>
              </w:rPr>
              <w:t>–</w:t>
            </w:r>
            <w:r>
              <w:rPr>
                <w:color w:val="000000"/>
                <w:szCs w:val="22"/>
                <w:lang w:val="hu"/>
              </w:rPr>
              <w:t xml:space="preserve">70 kg 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50EECDC" w14:textId="77777777" w:rsidR="002D6345" w:rsidRDefault="00A55BC9">
            <w:pPr>
              <w:autoSpaceDE w:val="0"/>
              <w:autoSpaceDN w:val="0"/>
              <w:rPr>
                <w:szCs w:val="22"/>
              </w:rPr>
            </w:pPr>
            <w:r>
              <w:rPr>
                <w:szCs w:val="22"/>
                <w:lang w:val="hu"/>
              </w:rPr>
              <w:t>1 ½ tabletta</w:t>
            </w:r>
          </w:p>
        </w:tc>
      </w:tr>
      <w:tr w:rsidR="002D6345" w14:paraId="6EDE1C80" w14:textId="77777777"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AC7EC7E" w14:textId="5A66289C" w:rsidR="002D6345" w:rsidRDefault="00A55BC9">
            <w:pPr>
              <w:autoSpaceDE w:val="0"/>
              <w:autoSpaceDN w:val="0"/>
              <w:adjustRightInd w:val="0"/>
              <w:rPr>
                <w:color w:val="000000"/>
                <w:szCs w:val="22"/>
              </w:rPr>
            </w:pPr>
            <w:r>
              <w:rPr>
                <w:color w:val="000000"/>
                <w:szCs w:val="22"/>
                <w:lang w:val="hu"/>
              </w:rPr>
              <w:t>71</w:t>
            </w:r>
            <w:r w:rsidR="0035118B">
              <w:rPr>
                <w:color w:val="000000"/>
                <w:szCs w:val="22"/>
                <w:lang w:val="hu"/>
              </w:rPr>
              <w:t>–</w:t>
            </w:r>
            <w:r>
              <w:rPr>
                <w:color w:val="000000"/>
                <w:szCs w:val="22"/>
                <w:lang w:val="hu"/>
              </w:rPr>
              <w:t>90 kg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2C87284" w14:textId="77777777" w:rsidR="002D6345" w:rsidRDefault="00A55BC9">
            <w:pPr>
              <w:autoSpaceDE w:val="0"/>
              <w:autoSpaceDN w:val="0"/>
              <w:rPr>
                <w:szCs w:val="22"/>
              </w:rPr>
            </w:pPr>
            <w:r>
              <w:rPr>
                <w:szCs w:val="22"/>
                <w:lang w:val="hu"/>
              </w:rPr>
              <w:t>2 tabletta</w:t>
            </w:r>
          </w:p>
        </w:tc>
      </w:tr>
      <w:tr w:rsidR="002D6345" w14:paraId="1587CBA8" w14:textId="77777777"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9F83F94" w14:textId="14C2B75A" w:rsidR="002D6345" w:rsidRDefault="00A55BC9">
            <w:pPr>
              <w:autoSpaceDE w:val="0"/>
              <w:autoSpaceDN w:val="0"/>
              <w:adjustRightInd w:val="0"/>
              <w:rPr>
                <w:color w:val="000000"/>
                <w:szCs w:val="22"/>
              </w:rPr>
            </w:pPr>
            <w:r>
              <w:rPr>
                <w:color w:val="000000"/>
                <w:szCs w:val="22"/>
                <w:lang w:val="hu"/>
              </w:rPr>
              <w:t>91</w:t>
            </w:r>
            <w:r w:rsidR="0035118B">
              <w:rPr>
                <w:color w:val="000000"/>
                <w:szCs w:val="22"/>
                <w:lang w:val="hu"/>
              </w:rPr>
              <w:t>–</w:t>
            </w:r>
            <w:r>
              <w:rPr>
                <w:color w:val="000000"/>
                <w:szCs w:val="22"/>
                <w:lang w:val="hu"/>
              </w:rPr>
              <w:t>110 kg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3ABEBF5" w14:textId="77777777" w:rsidR="002D6345" w:rsidRDefault="00A55BC9">
            <w:pPr>
              <w:autoSpaceDE w:val="0"/>
              <w:autoSpaceDN w:val="0"/>
              <w:rPr>
                <w:szCs w:val="22"/>
              </w:rPr>
            </w:pPr>
            <w:r>
              <w:rPr>
                <w:szCs w:val="22"/>
                <w:lang w:val="hu"/>
              </w:rPr>
              <w:t>2 ½ tabletta</w:t>
            </w:r>
          </w:p>
        </w:tc>
      </w:tr>
      <w:tr w:rsidR="002D6345" w14:paraId="0B4258E3" w14:textId="77777777"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59CA19C" w14:textId="77777777" w:rsidR="002D6345" w:rsidRDefault="00A55BC9">
            <w:pPr>
              <w:autoSpaceDE w:val="0"/>
              <w:autoSpaceDN w:val="0"/>
              <w:adjustRightInd w:val="0"/>
              <w:rPr>
                <w:color w:val="000000"/>
                <w:szCs w:val="22"/>
              </w:rPr>
            </w:pPr>
            <w:r>
              <w:rPr>
                <w:color w:val="000000"/>
                <w:szCs w:val="22"/>
                <w:lang w:val="hu"/>
              </w:rPr>
              <w:t>110 kg fölött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4F08C47" w14:textId="77777777" w:rsidR="002D6345" w:rsidRDefault="00A55BC9">
            <w:pPr>
              <w:autoSpaceDE w:val="0"/>
              <w:autoSpaceDN w:val="0"/>
              <w:rPr>
                <w:szCs w:val="22"/>
              </w:rPr>
            </w:pPr>
            <w:r>
              <w:rPr>
                <w:szCs w:val="22"/>
                <w:lang w:val="hu"/>
              </w:rPr>
              <w:t>3 tabletta</w:t>
            </w:r>
          </w:p>
        </w:tc>
      </w:tr>
    </w:tbl>
    <w:p w14:paraId="0B58AED2" w14:textId="77777777" w:rsidR="002D6345" w:rsidRDefault="002D6345"/>
    <w:p w14:paraId="64376429" w14:textId="77777777" w:rsidR="002D6345" w:rsidRDefault="00A55BC9">
      <w:r>
        <w:rPr>
          <w:lang w:val="hu"/>
        </w:rPr>
        <w:t>Ha Ön kevesebb 47 kg-nál vagy nem tudja lenyelni a Proursan-t, más urzodezoxikólsavat tartalmazó készítmény is elérhető lehet.</w:t>
      </w:r>
    </w:p>
    <w:p w14:paraId="3C0A69BD" w14:textId="77777777" w:rsidR="002D6345" w:rsidRDefault="002D6345"/>
    <w:p w14:paraId="76874043" w14:textId="77777777" w:rsidR="002D6345" w:rsidRDefault="00A55BC9">
      <w:pPr>
        <w:shd w:val="clear" w:color="auto" w:fill="FFFFFF"/>
        <w:rPr>
          <w:bCs/>
          <w:i/>
          <w:iCs/>
          <w:color w:val="000000"/>
          <w:szCs w:val="22"/>
        </w:rPr>
      </w:pPr>
      <w:r>
        <w:rPr>
          <w:i/>
          <w:iCs/>
          <w:color w:val="000000"/>
          <w:szCs w:val="22"/>
          <w:lang w:val="hu"/>
        </w:rPr>
        <w:t>Az alkalmazás módja</w:t>
      </w:r>
    </w:p>
    <w:p w14:paraId="3DB94AEB" w14:textId="77777777" w:rsidR="002D6345" w:rsidRPr="00BD1888" w:rsidRDefault="00A55BC9">
      <w:pPr>
        <w:rPr>
          <w:b/>
          <w:bCs/>
          <w:lang w:val="hu"/>
        </w:rPr>
      </w:pPr>
      <w:r>
        <w:rPr>
          <w:lang w:val="hu"/>
        </w:rPr>
        <w:t>A tablettát egészben, egy pohár vízzel vagy más folyadékkal kell bevenni. A tablettát este, lefekvés előtt vegye be. Rendszeresen vegye be a gyógyszerét.</w:t>
      </w:r>
    </w:p>
    <w:p w14:paraId="087BE786" w14:textId="77777777" w:rsidR="002D6345" w:rsidRPr="00BD1888" w:rsidRDefault="002D6345">
      <w:pPr>
        <w:shd w:val="clear" w:color="auto" w:fill="FFFFFF"/>
        <w:rPr>
          <w:b/>
          <w:color w:val="000000"/>
          <w:szCs w:val="22"/>
          <w:lang w:val="hu"/>
        </w:rPr>
      </w:pPr>
    </w:p>
    <w:p w14:paraId="146DC478" w14:textId="77777777" w:rsidR="002D6345" w:rsidRPr="00BD1888" w:rsidRDefault="00A55BC9">
      <w:pPr>
        <w:shd w:val="clear" w:color="auto" w:fill="FFFFFF"/>
        <w:rPr>
          <w:bCs/>
          <w:i/>
          <w:iCs/>
          <w:color w:val="000000"/>
          <w:szCs w:val="22"/>
          <w:u w:val="single"/>
          <w:lang w:val="hu"/>
        </w:rPr>
      </w:pPr>
      <w:r>
        <w:rPr>
          <w:i/>
          <w:iCs/>
          <w:color w:val="000000"/>
          <w:szCs w:val="22"/>
          <w:lang w:val="hu"/>
        </w:rPr>
        <w:t>A kezelés időtartama</w:t>
      </w:r>
    </w:p>
    <w:p w14:paraId="5216D954" w14:textId="0D00B943" w:rsidR="002D6345" w:rsidRPr="00952304" w:rsidRDefault="00A55BC9">
      <w:pPr>
        <w:rPr>
          <w:strike/>
          <w:lang w:val="hu"/>
        </w:rPr>
      </w:pPr>
      <w:r>
        <w:rPr>
          <w:lang w:val="hu"/>
        </w:rPr>
        <w:t>Általában 6 és 24 hónap közötti időt vesz igénybe az epekövek feloldódása. Ha 12</w:t>
      </w:r>
      <w:r w:rsidR="0035118B">
        <w:rPr>
          <w:lang w:val="hu"/>
        </w:rPr>
        <w:t> </w:t>
      </w:r>
      <w:r>
        <w:rPr>
          <w:lang w:val="hu"/>
        </w:rPr>
        <w:t>hónap után a kövek mérete nem csökkent, a kezelést abba kell hagyni.</w:t>
      </w:r>
    </w:p>
    <w:p w14:paraId="519C4C06" w14:textId="77777777" w:rsidR="002D6345" w:rsidRPr="00952304" w:rsidRDefault="00A55BC9">
      <w:pPr>
        <w:rPr>
          <w:strike/>
          <w:lang w:val="hu"/>
        </w:rPr>
      </w:pPr>
      <w:r>
        <w:rPr>
          <w:lang w:val="hu"/>
        </w:rPr>
        <w:lastRenderedPageBreak/>
        <w:t>6 hónaponként orvosának ellenőriznie kell, hogy hat-e a kezelés. Ezeken az ellenőrző vizsgálatokon azt is ellenőrizni kell, nem történt-e a kövek megkeményedését okozó kalcium felhalmozódás az utolsó alkalom óta. Ha ez történik, orvosa le fogja állítani a kezelést.</w:t>
      </w:r>
    </w:p>
    <w:p w14:paraId="741D5A38" w14:textId="77777777" w:rsidR="002D6345" w:rsidRPr="00952304" w:rsidRDefault="002D6345">
      <w:pPr>
        <w:numPr>
          <w:ilvl w:val="12"/>
          <w:numId w:val="0"/>
        </w:numPr>
        <w:tabs>
          <w:tab w:val="clear" w:pos="567"/>
        </w:tabs>
        <w:ind w:right="-2"/>
        <w:rPr>
          <w:noProof/>
          <w:lang w:val="hu"/>
        </w:rPr>
      </w:pPr>
    </w:p>
    <w:p w14:paraId="251B0098" w14:textId="174431DE" w:rsidR="002D6345" w:rsidRPr="00952304" w:rsidRDefault="00A55BC9">
      <w:pPr>
        <w:keepNext/>
        <w:rPr>
          <w:b/>
          <w:lang w:val="hu"/>
        </w:rPr>
      </w:pPr>
      <w:r>
        <w:rPr>
          <w:b/>
          <w:bCs/>
          <w:lang w:val="hu"/>
        </w:rPr>
        <w:t>Primer biliáris c</w:t>
      </w:r>
      <w:r w:rsidR="0035118B">
        <w:rPr>
          <w:b/>
          <w:bCs/>
          <w:lang w:val="hu"/>
        </w:rPr>
        <w:t>irózis</w:t>
      </w:r>
      <w:r>
        <w:rPr>
          <w:b/>
          <w:bCs/>
          <w:lang w:val="hu"/>
        </w:rPr>
        <w:t xml:space="preserve"> (az epeutak krónikus gyulladásos betegsége) kezelésére</w:t>
      </w:r>
    </w:p>
    <w:p w14:paraId="17F29094" w14:textId="77777777" w:rsidR="002D6345" w:rsidRPr="00952304" w:rsidRDefault="002D6345">
      <w:pPr>
        <w:rPr>
          <w:lang w:val="hu"/>
        </w:rPr>
      </w:pPr>
    </w:p>
    <w:p w14:paraId="4FA12A92" w14:textId="77777777" w:rsidR="002D6345" w:rsidRPr="00952304" w:rsidRDefault="00A55BC9">
      <w:pPr>
        <w:shd w:val="clear" w:color="auto" w:fill="FFFFFF"/>
        <w:rPr>
          <w:bCs/>
          <w:i/>
          <w:iCs/>
          <w:color w:val="000000"/>
          <w:szCs w:val="22"/>
          <w:lang w:val="hu"/>
        </w:rPr>
      </w:pPr>
      <w:r>
        <w:rPr>
          <w:i/>
          <w:iCs/>
          <w:color w:val="000000"/>
          <w:szCs w:val="22"/>
          <w:lang w:val="hu"/>
        </w:rPr>
        <w:t>Adagolás</w:t>
      </w:r>
    </w:p>
    <w:p w14:paraId="74EB14B4" w14:textId="77777777" w:rsidR="002D6345" w:rsidRPr="00952304" w:rsidRDefault="00A55BC9">
      <w:pPr>
        <w:rPr>
          <w:lang w:val="hu"/>
        </w:rPr>
      </w:pPr>
      <w:r>
        <w:rPr>
          <w:lang w:val="hu"/>
        </w:rPr>
        <w:t>A napi adag a testtömegtől függ, és 1 ½ től 4 filmtablettáig terjedhet.</w:t>
      </w:r>
    </w:p>
    <w:p w14:paraId="79862C48" w14:textId="77777777" w:rsidR="002D6345" w:rsidRPr="00952304" w:rsidRDefault="002D6345">
      <w:pPr>
        <w:rPr>
          <w:lang w:val="hu"/>
        </w:rPr>
      </w:pPr>
    </w:p>
    <w:tbl>
      <w:tblPr>
        <w:tblW w:w="811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522"/>
        <w:gridCol w:w="1528"/>
        <w:gridCol w:w="1522"/>
        <w:gridCol w:w="1521"/>
        <w:gridCol w:w="2022"/>
      </w:tblGrid>
      <w:tr w:rsidR="002D6345" w14:paraId="0059B09B" w14:textId="77777777">
        <w:tc>
          <w:tcPr>
            <w:tcW w:w="152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5DBFC4" w14:textId="77777777" w:rsidR="002D6345" w:rsidRDefault="00A55BC9">
            <w:pPr>
              <w:tabs>
                <w:tab w:val="left" w:pos="0"/>
                <w:tab w:val="left" w:pos="1701"/>
                <w:tab w:val="left" w:pos="5103"/>
              </w:tabs>
              <w:autoSpaceDE w:val="0"/>
              <w:autoSpaceDN w:val="0"/>
              <w:rPr>
                <w:b/>
                <w:bCs/>
                <w:szCs w:val="22"/>
              </w:rPr>
            </w:pPr>
            <w:r>
              <w:rPr>
                <w:szCs w:val="22"/>
                <w:lang w:val="hu"/>
              </w:rPr>
              <w:t>Testtömeg (kg)</w:t>
            </w:r>
          </w:p>
        </w:tc>
        <w:tc>
          <w:tcPr>
            <w:tcW w:w="659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692948D" w14:textId="09469CFB" w:rsidR="002D6345" w:rsidRDefault="00A55BC9">
            <w:pPr>
              <w:tabs>
                <w:tab w:val="left" w:pos="0"/>
                <w:tab w:val="left" w:pos="1701"/>
                <w:tab w:val="left" w:pos="5103"/>
              </w:tabs>
              <w:autoSpaceDE w:val="0"/>
              <w:autoSpaceDN w:val="0"/>
              <w:rPr>
                <w:b/>
                <w:bCs/>
                <w:szCs w:val="22"/>
              </w:rPr>
            </w:pPr>
            <w:r>
              <w:rPr>
                <w:szCs w:val="22"/>
                <w:lang w:val="hu"/>
              </w:rPr>
              <w:t>Proursan 400</w:t>
            </w:r>
            <w:r w:rsidR="00262D99">
              <w:rPr>
                <w:szCs w:val="22"/>
                <w:lang w:val="hu"/>
              </w:rPr>
              <w:t> mg</w:t>
            </w:r>
            <w:r>
              <w:rPr>
                <w:szCs w:val="22"/>
                <w:lang w:val="hu"/>
              </w:rPr>
              <w:t xml:space="preserve"> filmtabletta</w:t>
            </w:r>
          </w:p>
        </w:tc>
      </w:tr>
      <w:tr w:rsidR="002D6345" w14:paraId="725DE7BD" w14:textId="77777777">
        <w:tc>
          <w:tcPr>
            <w:tcW w:w="152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BD8D373" w14:textId="77777777" w:rsidR="002D6345" w:rsidRDefault="002D6345">
            <w:pPr>
              <w:rPr>
                <w:b/>
                <w:bCs/>
                <w:szCs w:val="22"/>
              </w:rPr>
            </w:pPr>
          </w:p>
        </w:tc>
        <w:tc>
          <w:tcPr>
            <w:tcW w:w="457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8348B8B" w14:textId="77777777" w:rsidR="002D6345" w:rsidRDefault="00A55BC9">
            <w:pPr>
              <w:tabs>
                <w:tab w:val="left" w:pos="0"/>
                <w:tab w:val="left" w:pos="1701"/>
                <w:tab w:val="left" w:pos="5103"/>
              </w:tabs>
              <w:autoSpaceDE w:val="0"/>
              <w:autoSpaceDN w:val="0"/>
              <w:rPr>
                <w:b/>
                <w:szCs w:val="22"/>
              </w:rPr>
            </w:pPr>
            <w:r>
              <w:rPr>
                <w:b/>
                <w:bCs/>
                <w:szCs w:val="22"/>
                <w:lang w:val="hu"/>
              </w:rPr>
              <w:t>az első 3 hónapban</w:t>
            </w:r>
          </w:p>
        </w:tc>
        <w:tc>
          <w:tcPr>
            <w:tcW w:w="2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2DA0E28" w14:textId="77777777" w:rsidR="002D6345" w:rsidRDefault="00A55BC9">
            <w:pPr>
              <w:tabs>
                <w:tab w:val="left" w:pos="0"/>
                <w:tab w:val="left" w:pos="1701"/>
                <w:tab w:val="left" w:pos="5103"/>
              </w:tabs>
              <w:autoSpaceDE w:val="0"/>
              <w:autoSpaceDN w:val="0"/>
              <w:rPr>
                <w:b/>
                <w:strike/>
                <w:szCs w:val="22"/>
              </w:rPr>
            </w:pPr>
            <w:r>
              <w:rPr>
                <w:b/>
                <w:bCs/>
                <w:szCs w:val="22"/>
                <w:lang w:val="hu"/>
              </w:rPr>
              <w:t>A későbbiekben</w:t>
            </w:r>
          </w:p>
        </w:tc>
      </w:tr>
      <w:tr w:rsidR="002D6345" w14:paraId="7E424FD8" w14:textId="77777777">
        <w:tc>
          <w:tcPr>
            <w:tcW w:w="152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7901FA2" w14:textId="77777777" w:rsidR="002D6345" w:rsidRDefault="002D6345">
            <w:pPr>
              <w:rPr>
                <w:b/>
                <w:bCs/>
                <w:szCs w:val="22"/>
              </w:rPr>
            </w:pPr>
          </w:p>
        </w:tc>
        <w:tc>
          <w:tcPr>
            <w:tcW w:w="1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F1A3D2E" w14:textId="77777777" w:rsidR="002D6345" w:rsidRDefault="00A55BC9">
            <w:pPr>
              <w:tabs>
                <w:tab w:val="left" w:pos="0"/>
                <w:tab w:val="left" w:pos="1701"/>
                <w:tab w:val="left" w:pos="5103"/>
              </w:tabs>
              <w:autoSpaceDE w:val="0"/>
              <w:autoSpaceDN w:val="0"/>
              <w:rPr>
                <w:b/>
                <w:bCs/>
                <w:szCs w:val="22"/>
              </w:rPr>
            </w:pPr>
            <w:r>
              <w:rPr>
                <w:szCs w:val="22"/>
                <w:lang w:val="hu"/>
              </w:rPr>
              <w:t>reggel</w:t>
            </w:r>
          </w:p>
        </w:tc>
        <w:tc>
          <w:tcPr>
            <w:tcW w:w="1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A9D171" w14:textId="77777777" w:rsidR="002D6345" w:rsidRDefault="00A55BC9">
            <w:pPr>
              <w:tabs>
                <w:tab w:val="left" w:pos="0"/>
                <w:tab w:val="left" w:pos="1701"/>
                <w:tab w:val="left" w:pos="5103"/>
              </w:tabs>
              <w:autoSpaceDE w:val="0"/>
              <w:autoSpaceDN w:val="0"/>
              <w:rPr>
                <w:b/>
                <w:bCs/>
                <w:szCs w:val="22"/>
              </w:rPr>
            </w:pPr>
            <w:r>
              <w:rPr>
                <w:szCs w:val="22"/>
                <w:lang w:val="hu"/>
              </w:rPr>
              <w:t xml:space="preserve">délben </w:t>
            </w:r>
          </w:p>
        </w:tc>
        <w:tc>
          <w:tcPr>
            <w:tcW w:w="1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9D4E40C" w14:textId="77777777" w:rsidR="002D6345" w:rsidRDefault="00A55BC9">
            <w:pPr>
              <w:tabs>
                <w:tab w:val="left" w:pos="0"/>
                <w:tab w:val="left" w:pos="1701"/>
                <w:tab w:val="left" w:pos="5103"/>
              </w:tabs>
              <w:autoSpaceDE w:val="0"/>
              <w:autoSpaceDN w:val="0"/>
              <w:rPr>
                <w:b/>
                <w:bCs/>
                <w:szCs w:val="22"/>
              </w:rPr>
            </w:pPr>
            <w:r>
              <w:rPr>
                <w:szCs w:val="22"/>
                <w:lang w:val="hu"/>
              </w:rPr>
              <w:t>este</w:t>
            </w:r>
          </w:p>
        </w:tc>
        <w:tc>
          <w:tcPr>
            <w:tcW w:w="2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73D6DEA" w14:textId="77777777" w:rsidR="002D6345" w:rsidRDefault="00A55BC9">
            <w:pPr>
              <w:tabs>
                <w:tab w:val="left" w:pos="0"/>
                <w:tab w:val="left" w:pos="1701"/>
                <w:tab w:val="left" w:pos="5103"/>
              </w:tabs>
              <w:autoSpaceDE w:val="0"/>
              <w:autoSpaceDN w:val="0"/>
              <w:rPr>
                <w:b/>
                <w:bCs/>
                <w:szCs w:val="22"/>
              </w:rPr>
            </w:pPr>
            <w:r>
              <w:rPr>
                <w:szCs w:val="22"/>
                <w:lang w:val="hu"/>
              </w:rPr>
              <w:t>este</w:t>
            </w:r>
          </w:p>
          <w:p w14:paraId="2AAE5D69" w14:textId="77777777" w:rsidR="002D6345" w:rsidRDefault="00A55BC9">
            <w:pPr>
              <w:tabs>
                <w:tab w:val="left" w:pos="0"/>
                <w:tab w:val="left" w:pos="1701"/>
                <w:tab w:val="left" w:pos="5103"/>
              </w:tabs>
              <w:autoSpaceDE w:val="0"/>
              <w:autoSpaceDN w:val="0"/>
              <w:rPr>
                <w:b/>
                <w:bCs/>
                <w:szCs w:val="22"/>
              </w:rPr>
            </w:pPr>
            <w:r>
              <w:rPr>
                <w:szCs w:val="22"/>
                <w:lang w:val="hu"/>
              </w:rPr>
              <w:t>(naponta 1x)</w:t>
            </w:r>
          </w:p>
        </w:tc>
      </w:tr>
      <w:tr w:rsidR="002D6345" w14:paraId="78076FA7" w14:textId="77777777">
        <w:tc>
          <w:tcPr>
            <w:tcW w:w="1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FE1558" w14:textId="77777777" w:rsidR="002D6345" w:rsidRDefault="00A55BC9">
            <w:pPr>
              <w:tabs>
                <w:tab w:val="left" w:pos="0"/>
                <w:tab w:val="left" w:pos="1701"/>
                <w:tab w:val="left" w:pos="5103"/>
              </w:tabs>
              <w:autoSpaceDE w:val="0"/>
              <w:autoSpaceDN w:val="0"/>
              <w:rPr>
                <w:szCs w:val="22"/>
              </w:rPr>
            </w:pPr>
            <w:r>
              <w:rPr>
                <w:szCs w:val="22"/>
                <w:lang w:val="hu"/>
              </w:rPr>
              <w:t>47-50</w:t>
            </w:r>
          </w:p>
        </w:tc>
        <w:tc>
          <w:tcPr>
            <w:tcW w:w="1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859ED2" w14:textId="77777777" w:rsidR="002D6345" w:rsidRDefault="00A55BC9">
            <w:r>
              <w:rPr>
                <w:lang w:val="hu"/>
              </w:rPr>
              <w:t>½</w:t>
            </w:r>
          </w:p>
        </w:tc>
        <w:tc>
          <w:tcPr>
            <w:tcW w:w="1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2AAD91" w14:textId="77777777" w:rsidR="002D6345" w:rsidRDefault="00A55BC9">
            <w:r>
              <w:rPr>
                <w:lang w:val="hu"/>
              </w:rPr>
              <w:t>½</w:t>
            </w:r>
          </w:p>
        </w:tc>
        <w:tc>
          <w:tcPr>
            <w:tcW w:w="1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514DE6" w14:textId="77777777" w:rsidR="002D6345" w:rsidRDefault="00A55BC9">
            <w:r>
              <w:rPr>
                <w:lang w:val="hu"/>
              </w:rPr>
              <w:t>½</w:t>
            </w:r>
          </w:p>
        </w:tc>
        <w:tc>
          <w:tcPr>
            <w:tcW w:w="2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262933" w14:textId="77777777" w:rsidR="002D6345" w:rsidRDefault="00A55BC9">
            <w:r>
              <w:rPr>
                <w:lang w:val="hu"/>
              </w:rPr>
              <w:t>1 ½</w:t>
            </w:r>
          </w:p>
        </w:tc>
      </w:tr>
      <w:tr w:rsidR="002D6345" w14:paraId="53AAE47E" w14:textId="77777777">
        <w:tc>
          <w:tcPr>
            <w:tcW w:w="1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053499C" w14:textId="77777777" w:rsidR="002D6345" w:rsidRDefault="00A55BC9">
            <w:pPr>
              <w:tabs>
                <w:tab w:val="left" w:pos="0"/>
                <w:tab w:val="left" w:pos="1701"/>
                <w:tab w:val="left" w:pos="5103"/>
              </w:tabs>
              <w:autoSpaceDE w:val="0"/>
              <w:autoSpaceDN w:val="0"/>
              <w:rPr>
                <w:b/>
                <w:bCs/>
                <w:szCs w:val="22"/>
              </w:rPr>
            </w:pPr>
            <w:r>
              <w:rPr>
                <w:szCs w:val="22"/>
                <w:lang w:val="hu"/>
              </w:rPr>
              <w:t>51–62</w:t>
            </w:r>
          </w:p>
        </w:tc>
        <w:tc>
          <w:tcPr>
            <w:tcW w:w="1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63BCDE6" w14:textId="77777777" w:rsidR="002D6345" w:rsidRDefault="00A55BC9">
            <w:r>
              <w:rPr>
                <w:lang w:val="hu"/>
              </w:rPr>
              <w:t>½</w:t>
            </w:r>
          </w:p>
        </w:tc>
        <w:tc>
          <w:tcPr>
            <w:tcW w:w="1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56BD6E" w14:textId="77777777" w:rsidR="002D6345" w:rsidRDefault="00A55BC9">
            <w:r>
              <w:rPr>
                <w:lang w:val="hu"/>
              </w:rPr>
              <w:t>½</w:t>
            </w:r>
          </w:p>
        </w:tc>
        <w:tc>
          <w:tcPr>
            <w:tcW w:w="1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DAE0CBD" w14:textId="77777777" w:rsidR="002D6345" w:rsidRDefault="00A55BC9">
            <w:r>
              <w:rPr>
                <w:lang w:val="hu"/>
              </w:rPr>
              <w:t>1</w:t>
            </w:r>
          </w:p>
        </w:tc>
        <w:tc>
          <w:tcPr>
            <w:tcW w:w="2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2B7817" w14:textId="77777777" w:rsidR="002D6345" w:rsidRDefault="00A55BC9">
            <w:r>
              <w:rPr>
                <w:lang w:val="hu"/>
              </w:rPr>
              <w:t>2</w:t>
            </w:r>
          </w:p>
        </w:tc>
      </w:tr>
      <w:tr w:rsidR="002D6345" w14:paraId="033BD19F" w14:textId="77777777">
        <w:tc>
          <w:tcPr>
            <w:tcW w:w="1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E0CA351" w14:textId="77777777" w:rsidR="002D6345" w:rsidRDefault="00A55BC9">
            <w:pPr>
              <w:tabs>
                <w:tab w:val="left" w:pos="0"/>
                <w:tab w:val="left" w:pos="1701"/>
                <w:tab w:val="left" w:pos="5103"/>
              </w:tabs>
              <w:autoSpaceDE w:val="0"/>
              <w:autoSpaceDN w:val="0"/>
              <w:rPr>
                <w:b/>
                <w:bCs/>
                <w:szCs w:val="22"/>
              </w:rPr>
            </w:pPr>
            <w:r>
              <w:rPr>
                <w:szCs w:val="22"/>
                <w:lang w:val="hu"/>
              </w:rPr>
              <w:t>63–78</w:t>
            </w:r>
          </w:p>
        </w:tc>
        <w:tc>
          <w:tcPr>
            <w:tcW w:w="1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5E249B2" w14:textId="77777777" w:rsidR="002D6345" w:rsidRDefault="00A55BC9">
            <w:r>
              <w:rPr>
                <w:lang w:val="hu"/>
              </w:rPr>
              <w:t>½</w:t>
            </w:r>
          </w:p>
        </w:tc>
        <w:tc>
          <w:tcPr>
            <w:tcW w:w="1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5320163" w14:textId="77777777" w:rsidR="002D6345" w:rsidRDefault="00A55BC9">
            <w:r>
              <w:rPr>
                <w:lang w:val="hu"/>
              </w:rPr>
              <w:t>½</w:t>
            </w:r>
          </w:p>
        </w:tc>
        <w:tc>
          <w:tcPr>
            <w:tcW w:w="1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A6C16FF" w14:textId="77777777" w:rsidR="002D6345" w:rsidRDefault="00A55BC9">
            <w:r>
              <w:rPr>
                <w:lang w:val="hu"/>
              </w:rPr>
              <w:t>1 ½</w:t>
            </w:r>
          </w:p>
        </w:tc>
        <w:tc>
          <w:tcPr>
            <w:tcW w:w="2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FBAFAFF" w14:textId="77777777" w:rsidR="002D6345" w:rsidRDefault="00A55BC9">
            <w:r>
              <w:rPr>
                <w:lang w:val="hu"/>
              </w:rPr>
              <w:t xml:space="preserve">2 ½ </w:t>
            </w:r>
          </w:p>
        </w:tc>
      </w:tr>
      <w:tr w:rsidR="002D6345" w14:paraId="4D5891A8" w14:textId="77777777">
        <w:tc>
          <w:tcPr>
            <w:tcW w:w="1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8E57118" w14:textId="77777777" w:rsidR="002D6345" w:rsidRDefault="00A55BC9">
            <w:pPr>
              <w:tabs>
                <w:tab w:val="left" w:pos="0"/>
                <w:tab w:val="left" w:pos="1701"/>
                <w:tab w:val="left" w:pos="5103"/>
              </w:tabs>
              <w:autoSpaceDE w:val="0"/>
              <w:autoSpaceDN w:val="0"/>
              <w:rPr>
                <w:b/>
                <w:bCs/>
                <w:szCs w:val="22"/>
              </w:rPr>
            </w:pPr>
            <w:r>
              <w:rPr>
                <w:szCs w:val="22"/>
                <w:lang w:val="hu"/>
              </w:rPr>
              <w:t>79–93</w:t>
            </w:r>
          </w:p>
        </w:tc>
        <w:tc>
          <w:tcPr>
            <w:tcW w:w="1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5305F45" w14:textId="77777777" w:rsidR="002D6345" w:rsidRDefault="00A55BC9">
            <w:r>
              <w:rPr>
                <w:lang w:val="hu"/>
              </w:rPr>
              <w:t>½</w:t>
            </w:r>
          </w:p>
        </w:tc>
        <w:tc>
          <w:tcPr>
            <w:tcW w:w="1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C3915D" w14:textId="77777777" w:rsidR="002D6345" w:rsidRDefault="00A55BC9">
            <w:r>
              <w:rPr>
                <w:lang w:val="hu"/>
              </w:rPr>
              <w:t>1</w:t>
            </w:r>
          </w:p>
        </w:tc>
        <w:tc>
          <w:tcPr>
            <w:tcW w:w="1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8AC7893" w14:textId="77777777" w:rsidR="002D6345" w:rsidRDefault="00A55BC9">
            <w:r>
              <w:rPr>
                <w:lang w:val="hu"/>
              </w:rPr>
              <w:t>1 ½</w:t>
            </w:r>
          </w:p>
        </w:tc>
        <w:tc>
          <w:tcPr>
            <w:tcW w:w="2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B9A666F" w14:textId="77777777" w:rsidR="002D6345" w:rsidRDefault="00A55BC9">
            <w:r>
              <w:rPr>
                <w:lang w:val="hu"/>
              </w:rPr>
              <w:t>3</w:t>
            </w:r>
          </w:p>
        </w:tc>
      </w:tr>
      <w:tr w:rsidR="002D6345" w14:paraId="7DA7B5CA" w14:textId="77777777">
        <w:tc>
          <w:tcPr>
            <w:tcW w:w="1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9D8B1FF" w14:textId="77777777" w:rsidR="002D6345" w:rsidRDefault="00A55BC9">
            <w:pPr>
              <w:tabs>
                <w:tab w:val="left" w:pos="0"/>
                <w:tab w:val="left" w:pos="1701"/>
                <w:tab w:val="left" w:pos="5103"/>
              </w:tabs>
              <w:autoSpaceDE w:val="0"/>
              <w:autoSpaceDN w:val="0"/>
              <w:rPr>
                <w:b/>
                <w:bCs/>
                <w:szCs w:val="22"/>
              </w:rPr>
            </w:pPr>
            <w:r>
              <w:rPr>
                <w:szCs w:val="22"/>
                <w:lang w:val="hu"/>
              </w:rPr>
              <w:t>94–109</w:t>
            </w:r>
          </w:p>
        </w:tc>
        <w:tc>
          <w:tcPr>
            <w:tcW w:w="1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93166EA" w14:textId="77777777" w:rsidR="002D6345" w:rsidRDefault="00A55BC9">
            <w:r>
              <w:rPr>
                <w:lang w:val="hu"/>
              </w:rPr>
              <w:t>1</w:t>
            </w:r>
          </w:p>
        </w:tc>
        <w:tc>
          <w:tcPr>
            <w:tcW w:w="1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74612B3" w14:textId="77777777" w:rsidR="002D6345" w:rsidRDefault="00A55BC9">
            <w:r>
              <w:rPr>
                <w:lang w:val="hu"/>
              </w:rPr>
              <w:t>1</w:t>
            </w:r>
          </w:p>
        </w:tc>
        <w:tc>
          <w:tcPr>
            <w:tcW w:w="1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64821E3" w14:textId="77777777" w:rsidR="002D6345" w:rsidRDefault="00A55BC9">
            <w:r>
              <w:rPr>
                <w:lang w:val="hu"/>
              </w:rPr>
              <w:t xml:space="preserve">1 ½ </w:t>
            </w:r>
          </w:p>
        </w:tc>
        <w:tc>
          <w:tcPr>
            <w:tcW w:w="2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848D888" w14:textId="77777777" w:rsidR="002D6345" w:rsidRDefault="00A55BC9">
            <w:r>
              <w:rPr>
                <w:lang w:val="hu"/>
              </w:rPr>
              <w:t xml:space="preserve">3 ½ </w:t>
            </w:r>
          </w:p>
        </w:tc>
      </w:tr>
      <w:tr w:rsidR="002D6345" w14:paraId="5F561E85" w14:textId="77777777">
        <w:tc>
          <w:tcPr>
            <w:tcW w:w="1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5F6052A" w14:textId="77777777" w:rsidR="002D6345" w:rsidRDefault="00A55BC9">
            <w:pPr>
              <w:tabs>
                <w:tab w:val="left" w:pos="0"/>
                <w:tab w:val="left" w:pos="1701"/>
                <w:tab w:val="left" w:pos="5103"/>
              </w:tabs>
              <w:autoSpaceDE w:val="0"/>
              <w:autoSpaceDN w:val="0"/>
              <w:rPr>
                <w:b/>
                <w:bCs/>
                <w:szCs w:val="22"/>
              </w:rPr>
            </w:pPr>
            <w:r>
              <w:rPr>
                <w:szCs w:val="22"/>
                <w:lang w:val="hu"/>
              </w:rPr>
              <w:t>110 kg fölött</w:t>
            </w:r>
          </w:p>
        </w:tc>
        <w:tc>
          <w:tcPr>
            <w:tcW w:w="1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A30DC9E" w14:textId="77777777" w:rsidR="002D6345" w:rsidRDefault="00A55BC9">
            <w:r>
              <w:rPr>
                <w:lang w:val="hu"/>
              </w:rPr>
              <w:t>1</w:t>
            </w:r>
          </w:p>
        </w:tc>
        <w:tc>
          <w:tcPr>
            <w:tcW w:w="1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F8C9AB9" w14:textId="77777777" w:rsidR="002D6345" w:rsidRDefault="00A55BC9">
            <w:r>
              <w:rPr>
                <w:lang w:val="hu"/>
              </w:rPr>
              <w:t>1</w:t>
            </w:r>
          </w:p>
        </w:tc>
        <w:tc>
          <w:tcPr>
            <w:tcW w:w="1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01898AE" w14:textId="77777777" w:rsidR="002D6345" w:rsidRDefault="00A55BC9">
            <w:r>
              <w:rPr>
                <w:lang w:val="hu"/>
              </w:rPr>
              <w:t>2</w:t>
            </w:r>
          </w:p>
        </w:tc>
        <w:tc>
          <w:tcPr>
            <w:tcW w:w="2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A60D39" w14:textId="77777777" w:rsidR="002D6345" w:rsidRDefault="00A55BC9">
            <w:r>
              <w:rPr>
                <w:lang w:val="hu"/>
              </w:rPr>
              <w:t>4</w:t>
            </w:r>
          </w:p>
        </w:tc>
      </w:tr>
    </w:tbl>
    <w:p w14:paraId="05DDC17E" w14:textId="77777777" w:rsidR="002D6345" w:rsidRDefault="002D6345"/>
    <w:p w14:paraId="2754A4D7" w14:textId="77777777" w:rsidR="002D6345" w:rsidRDefault="00A55BC9">
      <w:r>
        <w:rPr>
          <w:lang w:val="hu"/>
        </w:rPr>
        <w:t>Ha Ön 47 kg-nál könnyebb, vagy nem tudja lenyelni a Proursan filmtablettát, elérhető más, urzodezoxikólsavat tartalmazó gyógyszerforma (szuszpenzió).</w:t>
      </w:r>
    </w:p>
    <w:p w14:paraId="75448A11" w14:textId="77777777" w:rsidR="002D6345" w:rsidRDefault="002D6345"/>
    <w:p w14:paraId="6171B6B2" w14:textId="77777777" w:rsidR="002D6345" w:rsidRDefault="00A55BC9">
      <w:pPr>
        <w:shd w:val="clear" w:color="auto" w:fill="FFFFFF"/>
        <w:rPr>
          <w:bCs/>
          <w:i/>
          <w:iCs/>
          <w:color w:val="000000"/>
          <w:szCs w:val="22"/>
        </w:rPr>
      </w:pPr>
      <w:r>
        <w:rPr>
          <w:i/>
          <w:iCs/>
          <w:color w:val="000000"/>
          <w:szCs w:val="22"/>
          <w:lang w:val="hu"/>
        </w:rPr>
        <w:t>Az alkalmazás módja</w:t>
      </w:r>
    </w:p>
    <w:p w14:paraId="627AA2B4" w14:textId="77777777" w:rsidR="002D6345" w:rsidRDefault="00A55BC9">
      <w:r>
        <w:rPr>
          <w:lang w:val="hu"/>
        </w:rPr>
        <w:t>A tablettát egészben, (szétrágás nélkül) vízzel vagy más folyadékkal kell bevenni.</w:t>
      </w:r>
    </w:p>
    <w:p w14:paraId="15C0BDA4" w14:textId="77777777" w:rsidR="002D6345" w:rsidRPr="00952304" w:rsidRDefault="00A55BC9">
      <w:pPr>
        <w:rPr>
          <w:lang w:val="hu"/>
        </w:rPr>
      </w:pPr>
      <w:r>
        <w:rPr>
          <w:lang w:val="hu"/>
        </w:rPr>
        <w:t>A kezelés első 3 hónapjában reggel, délben és este kell bevenni a Proursan-t. Ahogy a máj működésének értékei javulnak, az egész napi adagot egyszerre kell bevenni, este. Rendszeresen vegye be a gyógyszerét.</w:t>
      </w:r>
    </w:p>
    <w:p w14:paraId="1E3805C9" w14:textId="77777777" w:rsidR="002D6345" w:rsidRPr="00952304" w:rsidRDefault="002D6345">
      <w:pPr>
        <w:rPr>
          <w:lang w:val="hu"/>
        </w:rPr>
      </w:pPr>
    </w:p>
    <w:p w14:paraId="6642B540" w14:textId="77777777" w:rsidR="002D6345" w:rsidRPr="00952304" w:rsidRDefault="00A55BC9">
      <w:pPr>
        <w:shd w:val="clear" w:color="auto" w:fill="FFFFFF"/>
        <w:rPr>
          <w:bCs/>
          <w:i/>
          <w:iCs/>
          <w:color w:val="000000"/>
          <w:szCs w:val="22"/>
          <w:lang w:val="hu"/>
        </w:rPr>
      </w:pPr>
      <w:r>
        <w:rPr>
          <w:i/>
          <w:iCs/>
          <w:color w:val="000000"/>
          <w:szCs w:val="22"/>
          <w:lang w:val="hu"/>
        </w:rPr>
        <w:t>A kezelés időtartama</w:t>
      </w:r>
    </w:p>
    <w:p w14:paraId="28305229" w14:textId="2E39D9A8" w:rsidR="002D6345" w:rsidRPr="00952304" w:rsidRDefault="00A55BC9">
      <w:pPr>
        <w:rPr>
          <w:b/>
          <w:bCs/>
          <w:lang w:val="hu"/>
        </w:rPr>
      </w:pPr>
      <w:r>
        <w:rPr>
          <w:lang w:val="hu"/>
        </w:rPr>
        <w:t>A Proursan kezelést határozatlan ideig lehet folytatni primer biliáris c</w:t>
      </w:r>
      <w:r w:rsidR="0035118B">
        <w:rPr>
          <w:lang w:val="hu"/>
        </w:rPr>
        <w:t>irózis</w:t>
      </w:r>
      <w:r>
        <w:rPr>
          <w:lang w:val="hu"/>
        </w:rPr>
        <w:t xml:space="preserve"> esetén.</w:t>
      </w:r>
    </w:p>
    <w:p w14:paraId="60CCB6AD" w14:textId="77777777" w:rsidR="002D6345" w:rsidRPr="00952304" w:rsidRDefault="002D6345">
      <w:pPr>
        <w:rPr>
          <w:lang w:val="hu"/>
        </w:rPr>
      </w:pPr>
    </w:p>
    <w:p w14:paraId="2888E523" w14:textId="77777777" w:rsidR="002D6345" w:rsidRPr="00952304" w:rsidRDefault="00A55BC9">
      <w:pPr>
        <w:shd w:val="clear" w:color="auto" w:fill="FFFFFF"/>
        <w:rPr>
          <w:b/>
          <w:bCs/>
          <w:i/>
          <w:iCs/>
          <w:color w:val="000000"/>
          <w:szCs w:val="22"/>
          <w:lang w:val="hu"/>
        </w:rPr>
      </w:pPr>
      <w:r>
        <w:rPr>
          <w:i/>
          <w:iCs/>
          <w:color w:val="000000"/>
          <w:szCs w:val="22"/>
          <w:lang w:val="hu"/>
        </w:rPr>
        <w:t>Megjegyzés</w:t>
      </w:r>
    </w:p>
    <w:p w14:paraId="26CB44D6" w14:textId="01F6490B" w:rsidR="002D6345" w:rsidRPr="00952304" w:rsidRDefault="00A55BC9">
      <w:pPr>
        <w:rPr>
          <w:b/>
          <w:bCs/>
          <w:lang w:val="hu"/>
        </w:rPr>
      </w:pPr>
      <w:r>
        <w:rPr>
          <w:lang w:val="hu"/>
        </w:rPr>
        <w:t xml:space="preserve">Ha Önnek primer biliáris </w:t>
      </w:r>
      <w:r w:rsidR="0035118B">
        <w:rPr>
          <w:lang w:val="hu"/>
        </w:rPr>
        <w:t xml:space="preserve">cirózis </w:t>
      </w:r>
      <w:r>
        <w:rPr>
          <w:lang w:val="hu"/>
        </w:rPr>
        <w:t xml:space="preserve">betegsége van, tünetei rosszabbodhatnak a kezelés elején. Ennek egyik jele lehet a fokozott viszketés. Ez csak ritkán fordul elő. Ilyen esetben a kezelést a Proursan csökkentett napi adagjával lehet folytatni. </w:t>
      </w:r>
      <w:r w:rsidR="0035118B">
        <w:rPr>
          <w:lang w:val="hu"/>
        </w:rPr>
        <w:t>Kezelőo</w:t>
      </w:r>
      <w:r>
        <w:rPr>
          <w:lang w:val="hu"/>
        </w:rPr>
        <w:t>rvosa azután minden héten növeli a napi dózist, amíg újra el nem érik a kívánt napi adagot.</w:t>
      </w:r>
    </w:p>
    <w:p w14:paraId="5F1C8667" w14:textId="77777777" w:rsidR="002D6345" w:rsidRPr="00952304" w:rsidRDefault="002D6345">
      <w:pPr>
        <w:rPr>
          <w:noProof/>
          <w:lang w:val="hu"/>
        </w:rPr>
      </w:pPr>
    </w:p>
    <w:p w14:paraId="645D1441" w14:textId="77777777" w:rsidR="002D6345" w:rsidRPr="00952304" w:rsidRDefault="00A55BC9">
      <w:pPr>
        <w:keepNext/>
        <w:autoSpaceDE w:val="0"/>
        <w:autoSpaceDN w:val="0"/>
        <w:rPr>
          <w:b/>
          <w:bCs/>
          <w:color w:val="000000"/>
          <w:lang w:val="hu"/>
        </w:rPr>
      </w:pPr>
      <w:r>
        <w:rPr>
          <w:b/>
          <w:bCs/>
          <w:color w:val="000000"/>
          <w:lang w:val="hu"/>
        </w:rPr>
        <w:t>Alkalmazása gyermekeknél és serdülőknél (6-tól 18 évesig) cisztás fibrózissal összefüggésbe hozható májbetegség kezelésére</w:t>
      </w:r>
    </w:p>
    <w:p w14:paraId="61DEDE99" w14:textId="77777777" w:rsidR="002D6345" w:rsidRPr="00952304" w:rsidRDefault="002D6345">
      <w:pPr>
        <w:autoSpaceDE w:val="0"/>
        <w:autoSpaceDN w:val="0"/>
        <w:adjustRightInd w:val="0"/>
        <w:rPr>
          <w:b/>
          <w:bCs/>
          <w:szCs w:val="22"/>
          <w:lang w:val="hu"/>
        </w:rPr>
      </w:pPr>
    </w:p>
    <w:p w14:paraId="3E0E7D62" w14:textId="77777777" w:rsidR="002D6345" w:rsidRPr="00952304" w:rsidRDefault="00A55BC9">
      <w:pPr>
        <w:autoSpaceDE w:val="0"/>
        <w:autoSpaceDN w:val="0"/>
        <w:adjustRightInd w:val="0"/>
        <w:rPr>
          <w:i/>
          <w:iCs/>
          <w:szCs w:val="22"/>
          <w:lang w:val="hu"/>
        </w:rPr>
      </w:pPr>
      <w:r>
        <w:rPr>
          <w:i/>
          <w:iCs/>
          <w:szCs w:val="22"/>
          <w:lang w:val="hu"/>
        </w:rPr>
        <w:t>Adagolás</w:t>
      </w:r>
    </w:p>
    <w:p w14:paraId="4CECDE5C" w14:textId="437EFED5" w:rsidR="002D6345" w:rsidRPr="00952304" w:rsidRDefault="00A55BC9">
      <w:pPr>
        <w:rPr>
          <w:lang w:val="hu"/>
        </w:rPr>
      </w:pPr>
      <w:r>
        <w:rPr>
          <w:lang w:val="hu"/>
        </w:rPr>
        <w:t>Az ajánlott adag körülbelül 20</w:t>
      </w:r>
      <w:r w:rsidR="00262D99">
        <w:rPr>
          <w:lang w:val="hu"/>
        </w:rPr>
        <w:t> mg</w:t>
      </w:r>
      <w:r>
        <w:rPr>
          <w:lang w:val="hu"/>
        </w:rPr>
        <w:t>/</w:t>
      </w:r>
      <w:r w:rsidR="0035118B">
        <w:rPr>
          <w:lang w:val="hu"/>
        </w:rPr>
        <w:t>tt</w:t>
      </w:r>
      <w:r>
        <w:rPr>
          <w:lang w:val="hu"/>
        </w:rPr>
        <w:t>kg/nap 2 vagy 3 részre osztva. Szükség esetén orvosa tovább emelheti a napi adagot 30</w:t>
      </w:r>
      <w:r w:rsidR="00262D99">
        <w:rPr>
          <w:lang w:val="hu"/>
        </w:rPr>
        <w:t> mg</w:t>
      </w:r>
      <w:r>
        <w:rPr>
          <w:lang w:val="hu"/>
        </w:rPr>
        <w:t>-ig testtömegkilogrammonként naponta.</w:t>
      </w:r>
    </w:p>
    <w:p w14:paraId="361B4D62" w14:textId="77777777" w:rsidR="002D6345" w:rsidRPr="00952304" w:rsidRDefault="002D6345">
      <w:pPr>
        <w:autoSpaceDE w:val="0"/>
        <w:autoSpaceDN w:val="0"/>
        <w:adjustRightInd w:val="0"/>
        <w:rPr>
          <w:szCs w:val="22"/>
          <w:lang w:val="hu"/>
        </w:rPr>
      </w:pPr>
    </w:p>
    <w:tbl>
      <w:tblPr>
        <w:tblW w:w="8080" w:type="dxa"/>
        <w:tblInd w:w="675" w:type="dxa"/>
        <w:tblBorders>
          <w:top w:val="nil"/>
          <w:left w:val="nil"/>
          <w:bottom w:val="nil"/>
          <w:right w:val="nil"/>
        </w:tblBorders>
        <w:tblLayout w:type="fixed"/>
        <w:tblLook w:val="0000" w:firstRow="0" w:lastRow="0" w:firstColumn="0" w:lastColumn="0" w:noHBand="0" w:noVBand="0"/>
      </w:tblPr>
      <w:tblGrid>
        <w:gridCol w:w="1985"/>
        <w:gridCol w:w="1417"/>
        <w:gridCol w:w="1560"/>
        <w:gridCol w:w="1559"/>
        <w:gridCol w:w="1559"/>
      </w:tblGrid>
      <w:tr w:rsidR="002D6345" w14:paraId="054DA807" w14:textId="77777777">
        <w:trPr>
          <w:trHeight w:val="153"/>
        </w:trPr>
        <w:tc>
          <w:tcPr>
            <w:tcW w:w="198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507479E6" w14:textId="77777777" w:rsidR="002D6345" w:rsidRDefault="00A55BC9">
            <w:r>
              <w:rPr>
                <w:b/>
                <w:bCs/>
                <w:lang w:val="hu"/>
              </w:rPr>
              <w:t>Testtömeg</w:t>
            </w:r>
          </w:p>
          <w:p w14:paraId="1F754978" w14:textId="77777777" w:rsidR="002D6345" w:rsidRDefault="00A55BC9">
            <w:pPr>
              <w:rPr>
                <w:b/>
                <w:bCs/>
              </w:rPr>
            </w:pPr>
            <w:r>
              <w:rPr>
                <w:b/>
                <w:bCs/>
                <w:lang w:val="hu"/>
              </w:rPr>
              <w:t>[kg]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71903D0F" w14:textId="77777777" w:rsidR="002D6345" w:rsidRDefault="00A55BC9">
            <w:r>
              <w:rPr>
                <w:b/>
                <w:bCs/>
                <w:lang w:val="hu"/>
              </w:rPr>
              <w:t>Napi dózis</w:t>
            </w:r>
          </w:p>
          <w:p w14:paraId="458358B1" w14:textId="77777777" w:rsidR="002D6345" w:rsidRDefault="00A55BC9">
            <w:r>
              <w:rPr>
                <w:b/>
                <w:bCs/>
                <w:lang w:val="hu"/>
              </w:rPr>
              <w:t>(mg/ttkg)</w:t>
            </w:r>
          </w:p>
        </w:tc>
        <w:tc>
          <w:tcPr>
            <w:tcW w:w="467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EE5C09" w14:textId="7A030538" w:rsidR="002D6345" w:rsidRDefault="00A55BC9">
            <w:pPr>
              <w:rPr>
                <w:b/>
                <w:bCs/>
              </w:rPr>
            </w:pPr>
            <w:r>
              <w:rPr>
                <w:b/>
                <w:bCs/>
                <w:szCs w:val="22"/>
                <w:lang w:val="hu"/>
              </w:rPr>
              <w:t>Proursan 400</w:t>
            </w:r>
            <w:r w:rsidR="00262D99">
              <w:rPr>
                <w:b/>
                <w:bCs/>
                <w:szCs w:val="22"/>
                <w:lang w:val="hu"/>
              </w:rPr>
              <w:t> mg</w:t>
            </w:r>
            <w:r>
              <w:rPr>
                <w:b/>
                <w:bCs/>
                <w:szCs w:val="22"/>
                <w:lang w:val="hu"/>
              </w:rPr>
              <w:t xml:space="preserve"> filmtabletta</w:t>
            </w:r>
          </w:p>
        </w:tc>
      </w:tr>
      <w:tr w:rsidR="002D6345" w14:paraId="71DFA45C" w14:textId="77777777">
        <w:trPr>
          <w:trHeight w:val="153"/>
        </w:trPr>
        <w:tc>
          <w:tcPr>
            <w:tcW w:w="198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33D775" w14:textId="77777777" w:rsidR="002D6345" w:rsidRDefault="002D6345">
            <w:pPr>
              <w:rPr>
                <w:b/>
                <w:bCs/>
              </w:rPr>
            </w:pPr>
          </w:p>
        </w:tc>
        <w:tc>
          <w:tcPr>
            <w:tcW w:w="141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DD5ED9" w14:textId="77777777" w:rsidR="002D6345" w:rsidRDefault="002D6345"/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8C7F48" w14:textId="77777777" w:rsidR="002D6345" w:rsidRDefault="00A55BC9">
            <w:r>
              <w:rPr>
                <w:b/>
                <w:bCs/>
                <w:lang w:val="hu"/>
              </w:rPr>
              <w:t>reggel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FB9577" w14:textId="77777777" w:rsidR="002D6345" w:rsidRDefault="00A55BC9">
            <w:r>
              <w:rPr>
                <w:b/>
                <w:bCs/>
                <w:lang w:val="hu"/>
              </w:rPr>
              <w:t>délben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A1EBCB" w14:textId="77777777" w:rsidR="002D6345" w:rsidRDefault="00A55BC9">
            <w:r>
              <w:rPr>
                <w:b/>
                <w:bCs/>
                <w:lang w:val="hu"/>
              </w:rPr>
              <w:t>este</w:t>
            </w:r>
          </w:p>
        </w:tc>
      </w:tr>
      <w:tr w:rsidR="002D6345" w14:paraId="1FB771AC" w14:textId="77777777">
        <w:trPr>
          <w:trHeight w:val="153"/>
        </w:trPr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B1408E" w14:textId="77777777" w:rsidR="002D6345" w:rsidRDefault="00A55BC9">
            <w:pPr>
              <w:rPr>
                <w:b/>
              </w:rPr>
            </w:pPr>
            <w:r>
              <w:rPr>
                <w:b/>
                <w:bCs/>
                <w:lang w:val="hu"/>
              </w:rPr>
              <w:t>20 - 24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06470D" w14:textId="77777777" w:rsidR="002D6345" w:rsidRDefault="00A55BC9">
            <w:r>
              <w:rPr>
                <w:lang w:val="hu"/>
              </w:rPr>
              <w:t>17-20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E091CA" w14:textId="77777777" w:rsidR="002D6345" w:rsidRDefault="00A55BC9">
            <w:r>
              <w:rPr>
                <w:lang w:val="hu"/>
              </w:rPr>
              <w:t>½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45EAF1" w14:textId="77777777" w:rsidR="002D6345" w:rsidRDefault="00A55BC9">
            <w:r>
              <w:rPr>
                <w:lang w:val="hu"/>
              </w:rPr>
              <w:t>--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53036F" w14:textId="77777777" w:rsidR="002D6345" w:rsidRDefault="00A55BC9">
            <w:r>
              <w:rPr>
                <w:lang w:val="hu"/>
              </w:rPr>
              <w:t>½</w:t>
            </w:r>
          </w:p>
        </w:tc>
      </w:tr>
      <w:tr w:rsidR="002D6345" w14:paraId="6FE9024D" w14:textId="77777777">
        <w:trPr>
          <w:trHeight w:val="153"/>
        </w:trPr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909DBD" w14:textId="77777777" w:rsidR="002D6345" w:rsidRDefault="00A55BC9">
            <w:r>
              <w:rPr>
                <w:b/>
                <w:bCs/>
                <w:lang w:val="hu"/>
              </w:rPr>
              <w:t>25 – 29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0035B9" w14:textId="77777777" w:rsidR="002D6345" w:rsidRDefault="00A55BC9">
            <w:r>
              <w:rPr>
                <w:lang w:val="hu"/>
              </w:rPr>
              <w:t>21-24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19E0C8" w14:textId="77777777" w:rsidR="002D6345" w:rsidRDefault="00A55BC9">
            <w:r>
              <w:rPr>
                <w:lang w:val="hu"/>
              </w:rPr>
              <w:t>½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D14C0C" w14:textId="77777777" w:rsidR="002D6345" w:rsidRDefault="00A55BC9">
            <w:r>
              <w:rPr>
                <w:lang w:val="hu"/>
              </w:rPr>
              <w:t>½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5F37B5" w14:textId="77777777" w:rsidR="002D6345" w:rsidRDefault="00A55BC9">
            <w:r>
              <w:rPr>
                <w:lang w:val="hu"/>
              </w:rPr>
              <w:t>½</w:t>
            </w:r>
          </w:p>
        </w:tc>
      </w:tr>
      <w:tr w:rsidR="002D6345" w14:paraId="15BC9EBB" w14:textId="77777777">
        <w:trPr>
          <w:trHeight w:val="153"/>
        </w:trPr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0A4539" w14:textId="77777777" w:rsidR="002D6345" w:rsidRDefault="00A55BC9">
            <w:r>
              <w:rPr>
                <w:b/>
                <w:bCs/>
                <w:lang w:val="hu"/>
              </w:rPr>
              <w:t>30 – 39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0E8248" w14:textId="77777777" w:rsidR="002D6345" w:rsidRDefault="00A55BC9">
            <w:r>
              <w:rPr>
                <w:lang w:val="hu"/>
              </w:rPr>
              <w:t>15-20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A8F78C" w14:textId="77777777" w:rsidR="002D6345" w:rsidRDefault="00A55BC9">
            <w:r>
              <w:rPr>
                <w:lang w:val="hu"/>
              </w:rPr>
              <w:t>½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2D8536" w14:textId="77777777" w:rsidR="002D6345" w:rsidRDefault="00A55BC9">
            <w:r>
              <w:rPr>
                <w:lang w:val="hu"/>
              </w:rPr>
              <w:t>½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5C29CE" w14:textId="77777777" w:rsidR="002D6345" w:rsidRDefault="00A55BC9">
            <w:r>
              <w:rPr>
                <w:lang w:val="hu"/>
              </w:rPr>
              <w:t>½</w:t>
            </w:r>
          </w:p>
        </w:tc>
      </w:tr>
      <w:tr w:rsidR="002D6345" w14:paraId="14D02797" w14:textId="77777777">
        <w:trPr>
          <w:trHeight w:val="153"/>
        </w:trPr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221CB7" w14:textId="77777777" w:rsidR="002D6345" w:rsidRDefault="00A55BC9">
            <w:r>
              <w:rPr>
                <w:b/>
                <w:bCs/>
                <w:lang w:val="hu"/>
              </w:rPr>
              <w:t>40 – 49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B45579" w14:textId="77777777" w:rsidR="002D6345" w:rsidRDefault="00A55BC9">
            <w:r>
              <w:rPr>
                <w:lang w:val="hu"/>
              </w:rPr>
              <w:t>20-25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3FD741" w14:textId="77777777" w:rsidR="002D6345" w:rsidRDefault="00A55BC9">
            <w:r>
              <w:rPr>
                <w:lang w:val="hu"/>
              </w:rPr>
              <w:t>½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31A7BD" w14:textId="77777777" w:rsidR="002D6345" w:rsidRDefault="00A55BC9">
            <w:r>
              <w:rPr>
                <w:lang w:val="hu"/>
              </w:rPr>
              <w:t>½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FCD04F" w14:textId="77777777" w:rsidR="002D6345" w:rsidRDefault="00A55BC9">
            <w:r>
              <w:rPr>
                <w:lang w:val="hu"/>
              </w:rPr>
              <w:t>1½</w:t>
            </w:r>
          </w:p>
        </w:tc>
      </w:tr>
      <w:tr w:rsidR="002D6345" w14:paraId="4E4D824A" w14:textId="77777777">
        <w:trPr>
          <w:trHeight w:val="153"/>
        </w:trPr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8B8AE0" w14:textId="77777777" w:rsidR="002D6345" w:rsidRDefault="00A55BC9">
            <w:r>
              <w:rPr>
                <w:b/>
                <w:bCs/>
                <w:lang w:val="hu"/>
              </w:rPr>
              <w:t>50 – 59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5B5DA2" w14:textId="77777777" w:rsidR="002D6345" w:rsidRDefault="00A55BC9">
            <w:r>
              <w:rPr>
                <w:lang w:val="hu"/>
              </w:rPr>
              <w:t>20-24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23FAC6" w14:textId="77777777" w:rsidR="002D6345" w:rsidRDefault="00A55BC9">
            <w:r>
              <w:rPr>
                <w:lang w:val="hu"/>
              </w:rPr>
              <w:t>½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585F7D" w14:textId="77777777" w:rsidR="002D6345" w:rsidRDefault="00A55BC9">
            <w:r>
              <w:rPr>
                <w:lang w:val="hu"/>
              </w:rPr>
              <w:t>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5404EB" w14:textId="77777777" w:rsidR="002D6345" w:rsidRDefault="00A55BC9">
            <w:r>
              <w:rPr>
                <w:lang w:val="hu"/>
              </w:rPr>
              <w:t>1½</w:t>
            </w:r>
          </w:p>
        </w:tc>
      </w:tr>
      <w:tr w:rsidR="002D6345" w14:paraId="4A85A47F" w14:textId="77777777">
        <w:trPr>
          <w:trHeight w:val="153"/>
        </w:trPr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8C1F56" w14:textId="77777777" w:rsidR="002D6345" w:rsidRDefault="00A55BC9">
            <w:r>
              <w:rPr>
                <w:b/>
                <w:bCs/>
                <w:lang w:val="hu"/>
              </w:rPr>
              <w:t>60 – 69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9AE08A" w14:textId="77777777" w:rsidR="002D6345" w:rsidRDefault="00A55BC9">
            <w:r>
              <w:rPr>
                <w:lang w:val="hu"/>
              </w:rPr>
              <w:t>20-23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A4CDBF" w14:textId="77777777" w:rsidR="002D6345" w:rsidRDefault="00A55BC9">
            <w:r>
              <w:rPr>
                <w:lang w:val="hu"/>
              </w:rPr>
              <w:t>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75FA65" w14:textId="77777777" w:rsidR="002D6345" w:rsidRDefault="00A55BC9">
            <w:r>
              <w:rPr>
                <w:lang w:val="hu"/>
              </w:rPr>
              <w:t>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13BEA6" w14:textId="77777777" w:rsidR="002D6345" w:rsidRDefault="00A55BC9">
            <w:r>
              <w:rPr>
                <w:lang w:val="hu"/>
              </w:rPr>
              <w:t>1½</w:t>
            </w:r>
          </w:p>
        </w:tc>
      </w:tr>
      <w:tr w:rsidR="002D6345" w14:paraId="78332925" w14:textId="77777777">
        <w:trPr>
          <w:trHeight w:val="153"/>
        </w:trPr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046CD7" w14:textId="77777777" w:rsidR="002D6345" w:rsidRDefault="00A55BC9">
            <w:r>
              <w:rPr>
                <w:b/>
                <w:bCs/>
                <w:lang w:val="hu"/>
              </w:rPr>
              <w:t>70 – 79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D03046" w14:textId="77777777" w:rsidR="002D6345" w:rsidRDefault="00A55BC9">
            <w:r>
              <w:rPr>
                <w:lang w:val="hu"/>
              </w:rPr>
              <w:t>20-23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D8C1CD" w14:textId="77777777" w:rsidR="002D6345" w:rsidRDefault="00A55BC9">
            <w:r>
              <w:rPr>
                <w:lang w:val="hu"/>
              </w:rPr>
              <w:t>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8F9D2F" w14:textId="77777777" w:rsidR="002D6345" w:rsidRDefault="00A55BC9">
            <w:r>
              <w:rPr>
                <w:lang w:val="hu"/>
              </w:rPr>
              <w:t>1½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8DC108" w14:textId="77777777" w:rsidR="002D6345" w:rsidRDefault="00A55BC9">
            <w:r>
              <w:rPr>
                <w:lang w:val="hu"/>
              </w:rPr>
              <w:t>1½</w:t>
            </w:r>
          </w:p>
        </w:tc>
      </w:tr>
      <w:tr w:rsidR="002D6345" w14:paraId="1393F967" w14:textId="77777777">
        <w:trPr>
          <w:trHeight w:val="153"/>
        </w:trPr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BE5717" w14:textId="77777777" w:rsidR="002D6345" w:rsidRDefault="00A55BC9">
            <w:r>
              <w:rPr>
                <w:b/>
                <w:bCs/>
                <w:lang w:val="hu"/>
              </w:rPr>
              <w:t>80 – 89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2007DC" w14:textId="77777777" w:rsidR="002D6345" w:rsidRDefault="00A55BC9">
            <w:r>
              <w:rPr>
                <w:lang w:val="hu"/>
              </w:rPr>
              <w:t>20-23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DA8273" w14:textId="77777777" w:rsidR="002D6345" w:rsidRDefault="00A55BC9">
            <w:r>
              <w:rPr>
                <w:lang w:val="hu"/>
              </w:rPr>
              <w:t>1½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CB5575" w14:textId="77777777" w:rsidR="002D6345" w:rsidRDefault="00A55BC9">
            <w:r>
              <w:rPr>
                <w:lang w:val="hu"/>
              </w:rPr>
              <w:t>1½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9A67FB" w14:textId="77777777" w:rsidR="002D6345" w:rsidRDefault="00A55BC9">
            <w:r>
              <w:rPr>
                <w:lang w:val="hu"/>
              </w:rPr>
              <w:t>1½</w:t>
            </w:r>
          </w:p>
        </w:tc>
      </w:tr>
      <w:tr w:rsidR="002D6345" w14:paraId="73512B05" w14:textId="77777777">
        <w:trPr>
          <w:trHeight w:val="153"/>
        </w:trPr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D3A981" w14:textId="77777777" w:rsidR="002D6345" w:rsidRDefault="00A55BC9">
            <w:r>
              <w:rPr>
                <w:b/>
                <w:bCs/>
                <w:lang w:val="hu"/>
              </w:rPr>
              <w:t>90 – 99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1A7F7A" w14:textId="77777777" w:rsidR="002D6345" w:rsidRDefault="00A55BC9">
            <w:r>
              <w:rPr>
                <w:lang w:val="hu"/>
              </w:rPr>
              <w:t>20-22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9914FB" w14:textId="77777777" w:rsidR="002D6345" w:rsidRDefault="00A55BC9">
            <w:r>
              <w:rPr>
                <w:lang w:val="hu"/>
              </w:rPr>
              <w:t>1½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C6BABA" w14:textId="77777777" w:rsidR="002D6345" w:rsidRDefault="00A55BC9">
            <w:r>
              <w:rPr>
                <w:lang w:val="hu"/>
              </w:rPr>
              <w:t>1½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F6275E" w14:textId="77777777" w:rsidR="002D6345" w:rsidRDefault="00A55BC9">
            <w:r>
              <w:rPr>
                <w:lang w:val="hu"/>
              </w:rPr>
              <w:t>2</w:t>
            </w:r>
          </w:p>
        </w:tc>
      </w:tr>
      <w:tr w:rsidR="002D6345" w14:paraId="287CF66F" w14:textId="77777777">
        <w:trPr>
          <w:trHeight w:val="153"/>
        </w:trPr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EC51FC" w14:textId="77777777" w:rsidR="002D6345" w:rsidRDefault="00A55BC9">
            <w:r>
              <w:rPr>
                <w:b/>
                <w:bCs/>
                <w:lang w:val="hu"/>
              </w:rPr>
              <w:lastRenderedPageBreak/>
              <w:t>100 – 109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11EB12" w14:textId="77777777" w:rsidR="002D6345" w:rsidRDefault="00A55BC9">
            <w:r>
              <w:rPr>
                <w:lang w:val="hu"/>
              </w:rPr>
              <w:t>20-22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73BFB2" w14:textId="77777777" w:rsidR="002D6345" w:rsidRDefault="00A55BC9">
            <w:r>
              <w:rPr>
                <w:lang w:val="hu"/>
              </w:rPr>
              <w:t>1½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8DE54E" w14:textId="77777777" w:rsidR="002D6345" w:rsidRDefault="00A55BC9">
            <w:r>
              <w:rPr>
                <w:lang w:val="hu"/>
              </w:rPr>
              <w:t>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A2D2C7" w14:textId="77777777" w:rsidR="002D6345" w:rsidRDefault="00A55BC9">
            <w:r>
              <w:rPr>
                <w:lang w:val="hu"/>
              </w:rPr>
              <w:t>2</w:t>
            </w:r>
          </w:p>
        </w:tc>
      </w:tr>
      <w:tr w:rsidR="002D6345" w14:paraId="0BFFB230" w14:textId="77777777">
        <w:trPr>
          <w:trHeight w:val="153"/>
        </w:trPr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06C781" w14:textId="77777777" w:rsidR="002D6345" w:rsidRDefault="00A55BC9">
            <w:pPr>
              <w:rPr>
                <w:b/>
                <w:bCs/>
              </w:rPr>
            </w:pPr>
            <w:r>
              <w:rPr>
                <w:b/>
                <w:bCs/>
                <w:lang w:val="hu"/>
              </w:rPr>
              <w:t>&gt;110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208F21" w14:textId="77777777" w:rsidR="002D6345" w:rsidRDefault="00A55BC9">
            <w:r>
              <w:rPr>
                <w:lang w:val="hu"/>
              </w:rPr>
              <w:t>≤22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1FDB13" w14:textId="77777777" w:rsidR="002D6345" w:rsidRDefault="00A55BC9">
            <w:r>
              <w:rPr>
                <w:lang w:val="hu"/>
              </w:rPr>
              <w:t>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244BEF" w14:textId="77777777" w:rsidR="002D6345" w:rsidRDefault="00A55BC9">
            <w:r>
              <w:rPr>
                <w:lang w:val="hu"/>
              </w:rPr>
              <w:t>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81D61C" w14:textId="77777777" w:rsidR="002D6345" w:rsidRDefault="00A55BC9">
            <w:r>
              <w:rPr>
                <w:lang w:val="hu"/>
              </w:rPr>
              <w:t>2</w:t>
            </w:r>
          </w:p>
        </w:tc>
      </w:tr>
    </w:tbl>
    <w:p w14:paraId="6B638FE3" w14:textId="77777777" w:rsidR="002D6345" w:rsidRDefault="002D6345"/>
    <w:p w14:paraId="6593D6FF" w14:textId="417E521F" w:rsidR="002D6345" w:rsidRDefault="00A55BC9" w:rsidP="009457D6">
      <w:pPr>
        <w:widowControl w:val="0"/>
        <w:autoSpaceDE w:val="0"/>
        <w:autoSpaceDN w:val="0"/>
        <w:rPr>
          <w:szCs w:val="22"/>
        </w:rPr>
      </w:pPr>
      <w:r>
        <w:rPr>
          <w:szCs w:val="22"/>
          <w:lang w:val="hu"/>
        </w:rPr>
        <w:t xml:space="preserve">Ha úgy érzi, hogy a Proursan hatása túl erős vagy túl gyenge, beszéljen </w:t>
      </w:r>
      <w:r w:rsidR="0035118B">
        <w:rPr>
          <w:szCs w:val="22"/>
          <w:lang w:val="hu"/>
        </w:rPr>
        <w:t>kezelő</w:t>
      </w:r>
      <w:r>
        <w:rPr>
          <w:szCs w:val="22"/>
          <w:lang w:val="hu"/>
        </w:rPr>
        <w:t>orvosával vagy gyógyszerészével.</w:t>
      </w:r>
    </w:p>
    <w:p w14:paraId="73ABE540" w14:textId="77777777" w:rsidR="002D6345" w:rsidRDefault="002D6345"/>
    <w:p w14:paraId="2486C8AE" w14:textId="77777777" w:rsidR="002D6345" w:rsidRPr="00BD1888" w:rsidRDefault="00A55BC9">
      <w:pPr>
        <w:keepNext/>
        <w:rPr>
          <w:b/>
          <w:lang w:val="de-DE"/>
        </w:rPr>
      </w:pPr>
      <w:r>
        <w:rPr>
          <w:b/>
          <w:bCs/>
          <w:lang w:val="hu"/>
        </w:rPr>
        <w:t>Ha az előírtnál több Proursan-t vett be</w:t>
      </w:r>
    </w:p>
    <w:p w14:paraId="61CD7B93" w14:textId="77777777" w:rsidR="002D6345" w:rsidRPr="00952304" w:rsidRDefault="00A55BC9">
      <w:pPr>
        <w:rPr>
          <w:b/>
          <w:bCs/>
          <w:lang w:val="hu"/>
        </w:rPr>
      </w:pPr>
      <w:r>
        <w:rPr>
          <w:lang w:val="hu"/>
        </w:rPr>
        <w:t>Túladagolás esetén hasmenés léphet fel. Kérjük, azonnal tájékoztassa kezelőorvosát, ha tartós hasmenése van. Ha hasmenése van, ügyeljen rá, hogy elég folyadékot fogyaszt-e, hogy pótolja a folyadékot és az elektrolit-egyensúlyt.</w:t>
      </w:r>
    </w:p>
    <w:p w14:paraId="230A915E" w14:textId="77777777" w:rsidR="002D6345" w:rsidRPr="00952304" w:rsidRDefault="002D6345">
      <w:pPr>
        <w:numPr>
          <w:ilvl w:val="12"/>
          <w:numId w:val="0"/>
        </w:numPr>
        <w:tabs>
          <w:tab w:val="clear" w:pos="567"/>
        </w:tabs>
        <w:rPr>
          <w:noProof/>
          <w:lang w:val="hu"/>
        </w:rPr>
      </w:pPr>
    </w:p>
    <w:p w14:paraId="67778A41" w14:textId="77777777" w:rsidR="002D6345" w:rsidRPr="00952304" w:rsidRDefault="00A55BC9">
      <w:pPr>
        <w:keepNext/>
        <w:rPr>
          <w:b/>
          <w:lang w:val="it-IT"/>
        </w:rPr>
      </w:pPr>
      <w:r>
        <w:rPr>
          <w:b/>
          <w:bCs/>
          <w:lang w:val="hu"/>
        </w:rPr>
        <w:t>Ha elfelejtette bevenni a Proursan-t?</w:t>
      </w:r>
    </w:p>
    <w:p w14:paraId="6FFFC7E9" w14:textId="77777777" w:rsidR="002D6345" w:rsidRPr="00952304" w:rsidRDefault="00A55BC9">
      <w:pPr>
        <w:rPr>
          <w:lang w:val="it-IT"/>
        </w:rPr>
      </w:pPr>
      <w:r>
        <w:rPr>
          <w:lang w:val="hu"/>
        </w:rPr>
        <w:t>Ne vegyen be kétszeres adagot a kihagyott adag pótlására, hanem csak folytassa a kezelést az előírt adaggal.</w:t>
      </w:r>
    </w:p>
    <w:p w14:paraId="42A52FDA" w14:textId="77777777" w:rsidR="002D6345" w:rsidRPr="00952304" w:rsidRDefault="002D6345">
      <w:pPr>
        <w:rPr>
          <w:lang w:val="it-IT"/>
        </w:rPr>
      </w:pPr>
    </w:p>
    <w:p w14:paraId="5629A1ED" w14:textId="77777777" w:rsidR="002D6345" w:rsidRPr="00952304" w:rsidRDefault="00A55BC9">
      <w:pPr>
        <w:keepNext/>
        <w:rPr>
          <w:b/>
          <w:lang w:val="it-IT"/>
        </w:rPr>
      </w:pPr>
      <w:r>
        <w:rPr>
          <w:b/>
          <w:bCs/>
          <w:lang w:val="hu"/>
        </w:rPr>
        <w:t>Ha idő előtt abbahagyja a Proursan szedését</w:t>
      </w:r>
    </w:p>
    <w:p w14:paraId="1635D1E0" w14:textId="77777777" w:rsidR="002D6345" w:rsidRPr="00952304" w:rsidRDefault="00A55BC9">
      <w:pPr>
        <w:rPr>
          <w:lang w:val="it-IT"/>
        </w:rPr>
      </w:pPr>
      <w:r>
        <w:rPr>
          <w:lang w:val="hu"/>
        </w:rPr>
        <w:t>Mindig beszéljen a kezelőorvosával, mielőtt úgy dönt, hogy megszakítja a Proursan-nal történő kezelést, vagy a kezelést hamarabb befejezi.</w:t>
      </w:r>
    </w:p>
    <w:p w14:paraId="29C12A82" w14:textId="77777777" w:rsidR="002D6345" w:rsidRPr="00952304" w:rsidRDefault="002D6345">
      <w:pPr>
        <w:rPr>
          <w:lang w:val="it-IT"/>
        </w:rPr>
      </w:pPr>
    </w:p>
    <w:p w14:paraId="7288968A" w14:textId="77777777" w:rsidR="002D6345" w:rsidRPr="00952304" w:rsidRDefault="00A55BC9">
      <w:pPr>
        <w:rPr>
          <w:lang w:val="it-IT"/>
        </w:rPr>
      </w:pPr>
      <w:r>
        <w:rPr>
          <w:lang w:val="hu"/>
        </w:rPr>
        <w:t>Ha bármilyen további kérdése van a gyógyszer alkalmazásával kapcsolatban, kérdezze meg kezelőorvosát vagy gyógyszerészét.</w:t>
      </w:r>
    </w:p>
    <w:p w14:paraId="7D0419C0" w14:textId="77777777" w:rsidR="002D6345" w:rsidRPr="00952304" w:rsidRDefault="002D6345">
      <w:pPr>
        <w:rPr>
          <w:lang w:val="it-IT"/>
        </w:rPr>
      </w:pPr>
    </w:p>
    <w:p w14:paraId="215CD110" w14:textId="77777777" w:rsidR="002D6345" w:rsidRPr="00952304" w:rsidRDefault="002D6345">
      <w:pPr>
        <w:rPr>
          <w:lang w:val="it-IT"/>
        </w:rPr>
      </w:pPr>
    </w:p>
    <w:p w14:paraId="00CD2576" w14:textId="77777777" w:rsidR="002D6345" w:rsidRPr="00952304" w:rsidRDefault="00A55BC9">
      <w:pPr>
        <w:ind w:left="567" w:hanging="567"/>
        <w:rPr>
          <w:b/>
          <w:lang w:val="it-IT"/>
        </w:rPr>
      </w:pPr>
      <w:r>
        <w:rPr>
          <w:b/>
          <w:bCs/>
          <w:lang w:val="hu"/>
        </w:rPr>
        <w:t>4.</w:t>
      </w:r>
      <w:r>
        <w:rPr>
          <w:b/>
          <w:bCs/>
          <w:lang w:val="hu"/>
        </w:rPr>
        <w:tab/>
        <w:t>Lehetséges mellékhatások</w:t>
      </w:r>
    </w:p>
    <w:p w14:paraId="5922E0C1" w14:textId="77777777" w:rsidR="002D6345" w:rsidRPr="00952304" w:rsidRDefault="002D6345">
      <w:pPr>
        <w:rPr>
          <w:noProof/>
          <w:lang w:val="it-IT"/>
        </w:rPr>
      </w:pPr>
    </w:p>
    <w:p w14:paraId="2A15317E" w14:textId="77777777" w:rsidR="002D6345" w:rsidRPr="00952304" w:rsidRDefault="00A55BC9">
      <w:pPr>
        <w:rPr>
          <w:noProof/>
          <w:lang w:val="it-IT"/>
        </w:rPr>
      </w:pPr>
      <w:r>
        <w:rPr>
          <w:noProof/>
          <w:lang w:val="hu"/>
        </w:rPr>
        <w:t>Mint minden gyógyszer, így ez a gyógyszer is okozhat mellékhatásokat, amelyek azonban nem mindenkinél jelentkeznek.</w:t>
      </w:r>
    </w:p>
    <w:p w14:paraId="0A188ADD" w14:textId="77777777" w:rsidR="002D6345" w:rsidRPr="00952304" w:rsidRDefault="002D6345">
      <w:pPr>
        <w:rPr>
          <w:lang w:val="it-IT"/>
        </w:rPr>
      </w:pPr>
    </w:p>
    <w:p w14:paraId="6A93FCD3" w14:textId="77777777" w:rsidR="002D6345" w:rsidRPr="00952304" w:rsidRDefault="00A55BC9">
      <w:pPr>
        <w:keepNext/>
        <w:shd w:val="clear" w:color="auto" w:fill="FFFFFF"/>
        <w:jc w:val="both"/>
        <w:rPr>
          <w:b/>
          <w:bCs/>
          <w:color w:val="000000"/>
          <w:szCs w:val="22"/>
          <w:lang w:val="it-IT"/>
        </w:rPr>
      </w:pPr>
      <w:r>
        <w:rPr>
          <w:b/>
          <w:bCs/>
          <w:color w:val="000000"/>
          <w:szCs w:val="22"/>
          <w:lang w:val="hu"/>
        </w:rPr>
        <w:t>Gyakori mellékhatások</w:t>
      </w:r>
      <w:r>
        <w:rPr>
          <w:color w:val="000000"/>
          <w:szCs w:val="22"/>
          <w:lang w:val="hu"/>
        </w:rPr>
        <w:t xml:space="preserve"> (10 betegből legfeljebb 1-et érinthet):</w:t>
      </w:r>
    </w:p>
    <w:p w14:paraId="4A5721DD" w14:textId="77777777" w:rsidR="002D6345" w:rsidRPr="00952304" w:rsidRDefault="00A55BC9">
      <w:pPr>
        <w:widowControl w:val="0"/>
        <w:numPr>
          <w:ilvl w:val="0"/>
          <w:numId w:val="47"/>
        </w:numPr>
        <w:shd w:val="clear" w:color="auto" w:fill="FFFFFF"/>
        <w:tabs>
          <w:tab w:val="clear" w:pos="567"/>
          <w:tab w:val="clear" w:pos="720"/>
        </w:tabs>
        <w:autoSpaceDE w:val="0"/>
        <w:autoSpaceDN w:val="0"/>
        <w:ind w:left="357" w:hanging="357"/>
        <w:jc w:val="both"/>
        <w:rPr>
          <w:b/>
          <w:bCs/>
          <w:i/>
          <w:iCs/>
          <w:color w:val="000000"/>
          <w:szCs w:val="22"/>
          <w:lang w:val="it-IT"/>
        </w:rPr>
      </w:pPr>
      <w:r>
        <w:rPr>
          <w:color w:val="000000"/>
          <w:szCs w:val="22"/>
          <w:lang w:val="hu"/>
        </w:rPr>
        <w:t>puha, laza széklet vagy hasmenés.</w:t>
      </w:r>
    </w:p>
    <w:p w14:paraId="0BBAF4C1" w14:textId="77777777" w:rsidR="002D6345" w:rsidRPr="00952304" w:rsidRDefault="002D6345">
      <w:pPr>
        <w:widowControl w:val="0"/>
        <w:shd w:val="clear" w:color="auto" w:fill="FFFFFF"/>
        <w:autoSpaceDE w:val="0"/>
        <w:autoSpaceDN w:val="0"/>
        <w:jc w:val="both"/>
        <w:rPr>
          <w:bCs/>
          <w:iCs/>
          <w:color w:val="000000"/>
          <w:szCs w:val="22"/>
          <w:lang w:val="it-IT"/>
        </w:rPr>
      </w:pPr>
    </w:p>
    <w:p w14:paraId="1E4C3EF2" w14:textId="77777777" w:rsidR="002D6345" w:rsidRPr="00952304" w:rsidRDefault="00A55BC9">
      <w:pPr>
        <w:keepNext/>
        <w:shd w:val="clear" w:color="auto" w:fill="FFFFFF"/>
        <w:jc w:val="both"/>
        <w:rPr>
          <w:b/>
          <w:bCs/>
          <w:color w:val="000000"/>
          <w:szCs w:val="22"/>
          <w:lang w:val="it-IT"/>
        </w:rPr>
      </w:pPr>
      <w:r>
        <w:rPr>
          <w:b/>
          <w:bCs/>
          <w:color w:val="000000"/>
          <w:szCs w:val="22"/>
          <w:lang w:val="hu"/>
        </w:rPr>
        <w:t>Nagyon ritka mellékhatások</w:t>
      </w:r>
      <w:r>
        <w:rPr>
          <w:color w:val="000000"/>
          <w:szCs w:val="22"/>
          <w:lang w:val="hu"/>
        </w:rPr>
        <w:t xml:space="preserve"> (10 000 betegből 1-et érinthet):</w:t>
      </w:r>
    </w:p>
    <w:p w14:paraId="6E17918B" w14:textId="60EC3F5C" w:rsidR="002D6345" w:rsidRPr="00952304" w:rsidRDefault="00A55BC9" w:rsidP="00BD1888">
      <w:pPr>
        <w:widowControl w:val="0"/>
        <w:numPr>
          <w:ilvl w:val="0"/>
          <w:numId w:val="47"/>
        </w:numPr>
        <w:shd w:val="clear" w:color="auto" w:fill="FFFFFF"/>
        <w:tabs>
          <w:tab w:val="clear" w:pos="567"/>
          <w:tab w:val="clear" w:pos="720"/>
        </w:tabs>
        <w:autoSpaceDE w:val="0"/>
        <w:autoSpaceDN w:val="0"/>
        <w:ind w:left="357" w:hanging="357"/>
        <w:jc w:val="both"/>
        <w:rPr>
          <w:lang w:val="it-IT"/>
        </w:rPr>
      </w:pPr>
      <w:r>
        <w:rPr>
          <w:lang w:val="hu"/>
        </w:rPr>
        <w:t xml:space="preserve">a </w:t>
      </w:r>
      <w:r w:rsidRPr="00BD1888">
        <w:rPr>
          <w:color w:val="000000"/>
          <w:szCs w:val="22"/>
          <w:lang w:val="hu"/>
        </w:rPr>
        <w:t>primer</w:t>
      </w:r>
      <w:r>
        <w:rPr>
          <w:lang w:val="hu"/>
        </w:rPr>
        <w:t xml:space="preserve"> biliáris c</w:t>
      </w:r>
      <w:r w:rsidR="0035118B">
        <w:rPr>
          <w:lang w:val="hu"/>
        </w:rPr>
        <w:t>irózis</w:t>
      </w:r>
      <w:r>
        <w:rPr>
          <w:lang w:val="hu"/>
        </w:rPr>
        <w:t xml:space="preserve"> kezelése során: erős, jobb oldali felső gyomortáji fájdalom, a máj</w:t>
      </w:r>
      <w:r w:rsidR="0035118B">
        <w:rPr>
          <w:lang w:val="hu"/>
        </w:rPr>
        <w:t xml:space="preserve"> </w:t>
      </w:r>
      <w:r>
        <w:rPr>
          <w:lang w:val="hu"/>
        </w:rPr>
        <w:t>hegesedés</w:t>
      </w:r>
      <w:r w:rsidR="0035118B">
        <w:rPr>
          <w:lang w:val="hu"/>
        </w:rPr>
        <w:t>ének</w:t>
      </w:r>
      <w:r>
        <w:rPr>
          <w:lang w:val="hu"/>
        </w:rPr>
        <w:t xml:space="preserve"> súlyos rosszabbodása - ez részben enyhül a kezelés leállítása után,</w:t>
      </w:r>
    </w:p>
    <w:p w14:paraId="19377437" w14:textId="62479CBD" w:rsidR="002D6345" w:rsidRPr="00BD1888" w:rsidRDefault="00A55BC9" w:rsidP="00BD1888">
      <w:pPr>
        <w:widowControl w:val="0"/>
        <w:numPr>
          <w:ilvl w:val="0"/>
          <w:numId w:val="47"/>
        </w:numPr>
        <w:shd w:val="clear" w:color="auto" w:fill="FFFFFF"/>
        <w:tabs>
          <w:tab w:val="clear" w:pos="567"/>
          <w:tab w:val="clear" w:pos="720"/>
        </w:tabs>
        <w:autoSpaceDE w:val="0"/>
        <w:autoSpaceDN w:val="0"/>
        <w:ind w:left="357" w:hanging="357"/>
        <w:jc w:val="both"/>
        <w:rPr>
          <w:lang w:val="hu"/>
        </w:rPr>
      </w:pPr>
      <w:r>
        <w:rPr>
          <w:lang w:val="hu"/>
        </w:rPr>
        <w:t>az epekövek megkeményedése,</w:t>
      </w:r>
    </w:p>
    <w:p w14:paraId="7F72190D" w14:textId="7054E336" w:rsidR="002D6345" w:rsidRPr="00952304" w:rsidRDefault="00A55BC9" w:rsidP="00BD1888">
      <w:pPr>
        <w:widowControl w:val="0"/>
        <w:numPr>
          <w:ilvl w:val="0"/>
          <w:numId w:val="47"/>
        </w:numPr>
        <w:shd w:val="clear" w:color="auto" w:fill="FFFFFF"/>
        <w:tabs>
          <w:tab w:val="clear" w:pos="567"/>
          <w:tab w:val="clear" w:pos="720"/>
        </w:tabs>
        <w:autoSpaceDE w:val="0"/>
        <w:autoSpaceDN w:val="0"/>
        <w:ind w:left="357" w:hanging="357"/>
        <w:jc w:val="both"/>
        <w:rPr>
          <w:lang w:val="it-IT"/>
        </w:rPr>
      </w:pPr>
      <w:r>
        <w:rPr>
          <w:lang w:val="hu"/>
        </w:rPr>
        <w:t>csalánkiütés (urti</w:t>
      </w:r>
      <w:r w:rsidR="0035118B">
        <w:rPr>
          <w:lang w:val="hu"/>
        </w:rPr>
        <w:t>ká</w:t>
      </w:r>
      <w:r>
        <w:rPr>
          <w:lang w:val="hu"/>
        </w:rPr>
        <w:t>ria).</w:t>
      </w:r>
    </w:p>
    <w:p w14:paraId="5737F4F8" w14:textId="77777777" w:rsidR="002D6345" w:rsidRDefault="002D6345">
      <w:pPr>
        <w:widowControl w:val="0"/>
        <w:autoSpaceDE w:val="0"/>
        <w:autoSpaceDN w:val="0"/>
        <w:jc w:val="both"/>
        <w:rPr>
          <w:szCs w:val="22"/>
          <w:lang w:val="it-IT"/>
        </w:rPr>
      </w:pPr>
    </w:p>
    <w:p w14:paraId="623B25A2" w14:textId="77777777" w:rsidR="003D27C7" w:rsidRPr="00BD1888" w:rsidRDefault="003D27C7" w:rsidP="003D27C7">
      <w:pPr>
        <w:rPr>
          <w:lang w:val="cs-CZ"/>
        </w:rPr>
      </w:pPr>
      <w:r w:rsidRPr="00BD1888">
        <w:rPr>
          <w:b/>
          <w:bCs/>
          <w:lang w:val="it-IT"/>
        </w:rPr>
        <w:t xml:space="preserve">Nem ismert gyakoriságú mellékhatások </w:t>
      </w:r>
      <w:r w:rsidRPr="00BD1888">
        <w:rPr>
          <w:lang w:val="it-IT"/>
        </w:rPr>
        <w:t>(a gyakoriság a rendelkezésre álló adatokból nem állapítható meg):</w:t>
      </w:r>
      <w:r w:rsidRPr="00BD1888">
        <w:rPr>
          <w:lang w:val="cs-CZ"/>
        </w:rPr>
        <w:t xml:space="preserve"> </w:t>
      </w:r>
    </w:p>
    <w:p w14:paraId="121F9956" w14:textId="77777777" w:rsidR="003D27C7" w:rsidRPr="00BD1888" w:rsidRDefault="003D27C7" w:rsidP="003D27C7">
      <w:pPr>
        <w:widowControl w:val="0"/>
        <w:numPr>
          <w:ilvl w:val="0"/>
          <w:numId w:val="47"/>
        </w:numPr>
        <w:shd w:val="clear" w:color="auto" w:fill="FFFFFF"/>
        <w:tabs>
          <w:tab w:val="clear" w:pos="567"/>
          <w:tab w:val="clear" w:pos="720"/>
        </w:tabs>
        <w:autoSpaceDE w:val="0"/>
        <w:autoSpaceDN w:val="0"/>
        <w:ind w:left="357" w:hanging="357"/>
        <w:jc w:val="both"/>
        <w:rPr>
          <w:color w:val="000000"/>
          <w:szCs w:val="22"/>
          <w:lang w:val="hu"/>
        </w:rPr>
      </w:pPr>
      <w:r w:rsidRPr="00594DCA">
        <w:rPr>
          <w:color w:val="000000"/>
          <w:szCs w:val="22"/>
          <w:lang w:val="hu"/>
        </w:rPr>
        <w:t>viszketés</w:t>
      </w:r>
      <w:r w:rsidRPr="00BD1888">
        <w:rPr>
          <w:color w:val="000000"/>
          <w:szCs w:val="22"/>
          <w:lang w:val="hu"/>
        </w:rPr>
        <w:t>,</w:t>
      </w:r>
    </w:p>
    <w:p w14:paraId="614A433E" w14:textId="77777777" w:rsidR="003D27C7" w:rsidRPr="00BD1888" w:rsidRDefault="003D27C7" w:rsidP="003D27C7">
      <w:pPr>
        <w:widowControl w:val="0"/>
        <w:numPr>
          <w:ilvl w:val="0"/>
          <w:numId w:val="47"/>
        </w:numPr>
        <w:shd w:val="clear" w:color="auto" w:fill="FFFFFF"/>
        <w:tabs>
          <w:tab w:val="clear" w:pos="567"/>
          <w:tab w:val="clear" w:pos="720"/>
        </w:tabs>
        <w:autoSpaceDE w:val="0"/>
        <w:autoSpaceDN w:val="0"/>
        <w:ind w:left="357" w:hanging="357"/>
        <w:jc w:val="both"/>
        <w:rPr>
          <w:color w:val="000000"/>
          <w:szCs w:val="22"/>
          <w:lang w:val="hu"/>
        </w:rPr>
      </w:pPr>
      <w:r w:rsidRPr="00594DCA">
        <w:rPr>
          <w:color w:val="000000"/>
          <w:szCs w:val="22"/>
          <w:lang w:val="hu"/>
        </w:rPr>
        <w:t>hányinger</w:t>
      </w:r>
      <w:r w:rsidRPr="00BD1888">
        <w:rPr>
          <w:color w:val="000000"/>
          <w:szCs w:val="22"/>
          <w:lang w:val="hu"/>
        </w:rPr>
        <w:t>, hányás.</w:t>
      </w:r>
    </w:p>
    <w:p w14:paraId="372A89A7" w14:textId="77777777" w:rsidR="003D27C7" w:rsidRPr="00952304" w:rsidRDefault="003D27C7">
      <w:pPr>
        <w:widowControl w:val="0"/>
        <w:autoSpaceDE w:val="0"/>
        <w:autoSpaceDN w:val="0"/>
        <w:jc w:val="both"/>
        <w:rPr>
          <w:szCs w:val="22"/>
          <w:lang w:val="it-IT"/>
        </w:rPr>
      </w:pPr>
    </w:p>
    <w:p w14:paraId="18BDA1A4" w14:textId="77777777" w:rsidR="002D6345" w:rsidRPr="00952304" w:rsidRDefault="00A55BC9">
      <w:pPr>
        <w:keepNext/>
        <w:jc w:val="both"/>
        <w:rPr>
          <w:b/>
          <w:szCs w:val="22"/>
          <w:lang w:val="it-IT"/>
        </w:rPr>
      </w:pPr>
      <w:r>
        <w:rPr>
          <w:b/>
          <w:bCs/>
          <w:szCs w:val="22"/>
          <w:lang w:val="hu"/>
        </w:rPr>
        <w:t>Mellékhatások bejelentése</w:t>
      </w:r>
    </w:p>
    <w:p w14:paraId="005CFFD6" w14:textId="4F619145" w:rsidR="00A55BC9" w:rsidRPr="006A257C" w:rsidRDefault="00A55BC9" w:rsidP="0035118B">
      <w:pPr>
        <w:rPr>
          <w:rFonts w:eastAsia="Calibri"/>
          <w:noProof/>
          <w:szCs w:val="22"/>
          <w:lang w:val="pt-PT" w:eastAsia="zh-CN"/>
        </w:rPr>
      </w:pPr>
      <w:r>
        <w:rPr>
          <w:lang w:val="hu"/>
        </w:rPr>
        <w:t xml:space="preserve">Ha Önnél bármilyen mellékhatás jelentkezik, tájékoztassa kezelőorvosát vagy gyógyszerészét. Ez a betegtájékoztatóban fel nem sorolt bármilyen lehetséges mellékhatásra is vonatkozik. A mellékhatásokat közvetlenül </w:t>
      </w:r>
      <w:r>
        <w:rPr>
          <w:szCs w:val="22"/>
          <w:lang w:val="hu"/>
        </w:rPr>
        <w:t>a hatóság részére</w:t>
      </w:r>
      <w:r w:rsidR="0035118B" w:rsidRPr="0035118B">
        <w:rPr>
          <w:rFonts w:eastAsia="Yu Mincho"/>
          <w:szCs w:val="22"/>
          <w:lang w:val="hu"/>
        </w:rPr>
        <w:t xml:space="preserve"> </w:t>
      </w:r>
      <w:r w:rsidR="0035118B">
        <w:rPr>
          <w:rFonts w:eastAsia="Yu Mincho"/>
          <w:szCs w:val="22"/>
          <w:lang w:val="hu"/>
        </w:rPr>
        <w:t>is bejelentheti az</w:t>
      </w:r>
      <w:r w:rsidR="0035118B" w:rsidRPr="00E00281">
        <w:rPr>
          <w:highlight w:val="lightGray"/>
          <w:lang w:val="hu-HU"/>
        </w:rPr>
        <w:t xml:space="preserve"> </w:t>
      </w:r>
      <w:hyperlink r:id="rId7" w:history="1">
        <w:r w:rsidR="0035118B" w:rsidRPr="00713657">
          <w:rPr>
            <w:rStyle w:val="Hiperhivatkozs"/>
            <w:highlight w:val="lightGray"/>
            <w:lang w:val="hu-HU"/>
          </w:rPr>
          <w:t>V. függelékben</w:t>
        </w:r>
      </w:hyperlink>
      <w:r w:rsidR="0035118B" w:rsidRPr="00E00281">
        <w:rPr>
          <w:highlight w:val="lightGray"/>
          <w:lang w:val="hu-HU"/>
        </w:rPr>
        <w:t xml:space="preserve"> található elérhetőségeken keresztül</w:t>
      </w:r>
      <w:r w:rsidR="00530F7E">
        <w:rPr>
          <w:lang w:val="hu-HU"/>
        </w:rPr>
        <w:t>.</w:t>
      </w:r>
    </w:p>
    <w:p w14:paraId="3DEED85C" w14:textId="485C12B3" w:rsidR="002D6345" w:rsidRPr="00952304" w:rsidRDefault="00A55BC9">
      <w:pPr>
        <w:rPr>
          <w:szCs w:val="22"/>
          <w:lang w:val="hu"/>
        </w:rPr>
      </w:pPr>
      <w:r>
        <w:rPr>
          <w:szCs w:val="22"/>
          <w:lang w:val="hu"/>
        </w:rPr>
        <w:t>A mellékhatások bejelentésével Ön is hozzájárulhat ahhoz, hogy minél több információ álljon rendelkezésre a gyógyszer biztonságos alkalmazásával kapcsolatban.</w:t>
      </w:r>
    </w:p>
    <w:p w14:paraId="0EEF1BB7" w14:textId="77777777" w:rsidR="002D6345" w:rsidRPr="00952304" w:rsidRDefault="002D6345">
      <w:pPr>
        <w:widowControl w:val="0"/>
        <w:autoSpaceDE w:val="0"/>
        <w:autoSpaceDN w:val="0"/>
        <w:jc w:val="both"/>
        <w:rPr>
          <w:szCs w:val="22"/>
          <w:lang w:val="hu"/>
        </w:rPr>
      </w:pPr>
    </w:p>
    <w:p w14:paraId="0606EA3D" w14:textId="77777777" w:rsidR="002D6345" w:rsidRPr="00952304" w:rsidRDefault="002D6345">
      <w:pPr>
        <w:numPr>
          <w:ilvl w:val="12"/>
          <w:numId w:val="0"/>
        </w:numPr>
        <w:tabs>
          <w:tab w:val="clear" w:pos="567"/>
        </w:tabs>
        <w:ind w:right="-2"/>
        <w:rPr>
          <w:noProof/>
          <w:lang w:val="hu"/>
        </w:rPr>
      </w:pPr>
    </w:p>
    <w:p w14:paraId="5254E6D3" w14:textId="77777777" w:rsidR="002D6345" w:rsidRPr="00BD1888" w:rsidRDefault="00A55BC9">
      <w:pPr>
        <w:ind w:left="567" w:hanging="567"/>
        <w:rPr>
          <w:b/>
          <w:lang w:val="hu"/>
        </w:rPr>
      </w:pPr>
      <w:r>
        <w:rPr>
          <w:b/>
          <w:bCs/>
          <w:lang w:val="hu"/>
        </w:rPr>
        <w:t>5.</w:t>
      </w:r>
      <w:r>
        <w:rPr>
          <w:b/>
          <w:bCs/>
          <w:lang w:val="hu"/>
        </w:rPr>
        <w:tab/>
        <w:t>Hogyan kell a Proursan-t tárolni?</w:t>
      </w:r>
    </w:p>
    <w:p w14:paraId="1E27FD21" w14:textId="77777777" w:rsidR="002D6345" w:rsidRPr="00BD1888" w:rsidRDefault="002D6345">
      <w:pPr>
        <w:numPr>
          <w:ilvl w:val="12"/>
          <w:numId w:val="0"/>
        </w:numPr>
        <w:tabs>
          <w:tab w:val="clear" w:pos="567"/>
        </w:tabs>
        <w:ind w:right="-2"/>
        <w:rPr>
          <w:noProof/>
          <w:lang w:val="hu"/>
        </w:rPr>
      </w:pPr>
    </w:p>
    <w:p w14:paraId="7F26919C" w14:textId="77777777" w:rsidR="002D6345" w:rsidRPr="00BD1888" w:rsidRDefault="00A55BC9">
      <w:pPr>
        <w:rPr>
          <w:noProof/>
          <w:lang w:val="hu"/>
        </w:rPr>
      </w:pPr>
      <w:r>
        <w:rPr>
          <w:noProof/>
          <w:lang w:val="hu"/>
        </w:rPr>
        <w:t>A gyógyszer gyermekektől elzárva tartandó!</w:t>
      </w:r>
    </w:p>
    <w:p w14:paraId="05ACF779" w14:textId="77777777" w:rsidR="002D6345" w:rsidRPr="00BD1888" w:rsidRDefault="002D6345">
      <w:pPr>
        <w:numPr>
          <w:ilvl w:val="12"/>
          <w:numId w:val="0"/>
        </w:numPr>
        <w:tabs>
          <w:tab w:val="clear" w:pos="567"/>
        </w:tabs>
        <w:ind w:right="-2"/>
        <w:rPr>
          <w:noProof/>
          <w:lang w:val="hu"/>
        </w:rPr>
      </w:pPr>
    </w:p>
    <w:p w14:paraId="2602500E" w14:textId="77777777" w:rsidR="0035118B" w:rsidRPr="00087EE4" w:rsidRDefault="0035118B" w:rsidP="0035118B">
      <w:pPr>
        <w:rPr>
          <w:szCs w:val="22"/>
          <w:lang w:val="hu"/>
        </w:rPr>
      </w:pPr>
      <w:r w:rsidRPr="00BD1888">
        <w:rPr>
          <w:spacing w:val="-3"/>
          <w:szCs w:val="24"/>
          <w:lang w:val="hu"/>
        </w:rPr>
        <w:t>Ez a gyógyszer nem igényel különleges tárolást</w:t>
      </w:r>
      <w:r>
        <w:rPr>
          <w:szCs w:val="22"/>
          <w:lang w:val="hu"/>
        </w:rPr>
        <w:t>.</w:t>
      </w:r>
    </w:p>
    <w:p w14:paraId="7BD52470" w14:textId="77777777" w:rsidR="002D6345" w:rsidRPr="00BD1888" w:rsidRDefault="002D6345">
      <w:pPr>
        <w:rPr>
          <w:noProof/>
          <w:lang w:val="hu"/>
        </w:rPr>
      </w:pPr>
    </w:p>
    <w:p w14:paraId="3AE3D459" w14:textId="6DE84483" w:rsidR="002D6345" w:rsidRPr="00952304" w:rsidRDefault="00A55BC9">
      <w:pPr>
        <w:rPr>
          <w:noProof/>
          <w:lang w:val="hu"/>
        </w:rPr>
      </w:pPr>
      <w:r>
        <w:rPr>
          <w:noProof/>
          <w:lang w:val="hu"/>
        </w:rPr>
        <w:lastRenderedPageBreak/>
        <w:t>A dobozon és a buborékcsomagoláson feltüntetett lejárati idő</w:t>
      </w:r>
      <w:r w:rsidR="0035118B">
        <w:rPr>
          <w:noProof/>
          <w:lang w:val="hu"/>
        </w:rPr>
        <w:t xml:space="preserve"> (EXP:)</w:t>
      </w:r>
      <w:r>
        <w:rPr>
          <w:noProof/>
          <w:lang w:val="hu"/>
        </w:rPr>
        <w:t xml:space="preserve"> után ne szedje ezt a gyógyszert. A lejárati idő az adott hónap utolsó napjára vonatkozik.</w:t>
      </w:r>
    </w:p>
    <w:p w14:paraId="51563751" w14:textId="77777777" w:rsidR="002D6345" w:rsidRPr="00952304" w:rsidRDefault="002D6345">
      <w:pPr>
        <w:rPr>
          <w:noProof/>
          <w:lang w:val="hu"/>
        </w:rPr>
      </w:pPr>
    </w:p>
    <w:p w14:paraId="73950839" w14:textId="77777777" w:rsidR="002D6345" w:rsidRPr="00952304" w:rsidRDefault="00A55BC9">
      <w:pPr>
        <w:rPr>
          <w:noProof/>
          <w:lang w:val="hu"/>
        </w:rPr>
      </w:pPr>
      <w:r>
        <w:rPr>
          <w:noProof/>
          <w:lang w:val="hu"/>
        </w:rPr>
        <w:t>Semmilyen gyógyszert ne dobjon a szennyvízbe vagy a háztartási hulladékba. Kérdezze meg gyógyszerészét, hogy mit tegyen a már nem használt gyógyszereivel. Ezek az intézkedések elősegítik a környezet védelmét.</w:t>
      </w:r>
    </w:p>
    <w:p w14:paraId="37695ED4" w14:textId="77777777" w:rsidR="002D6345" w:rsidRPr="00952304" w:rsidRDefault="002D6345">
      <w:pPr>
        <w:rPr>
          <w:noProof/>
          <w:lang w:val="hu"/>
        </w:rPr>
      </w:pPr>
    </w:p>
    <w:p w14:paraId="6067C90D" w14:textId="77777777" w:rsidR="002D6345" w:rsidRPr="00952304" w:rsidRDefault="002D6345">
      <w:pPr>
        <w:rPr>
          <w:noProof/>
          <w:lang w:val="hu"/>
        </w:rPr>
      </w:pPr>
    </w:p>
    <w:p w14:paraId="0898CFFE" w14:textId="77777777" w:rsidR="002D6345" w:rsidRPr="00952304" w:rsidRDefault="00A55BC9">
      <w:pPr>
        <w:numPr>
          <w:ilvl w:val="12"/>
          <w:numId w:val="0"/>
        </w:numPr>
        <w:tabs>
          <w:tab w:val="clear" w:pos="567"/>
        </w:tabs>
        <w:ind w:left="567" w:hanging="567"/>
        <w:rPr>
          <w:b/>
          <w:noProof/>
          <w:lang w:val="hu"/>
        </w:rPr>
      </w:pPr>
      <w:r>
        <w:rPr>
          <w:b/>
          <w:bCs/>
          <w:noProof/>
          <w:lang w:val="hu"/>
        </w:rPr>
        <w:t>6.</w:t>
      </w:r>
      <w:r>
        <w:rPr>
          <w:b/>
          <w:bCs/>
          <w:noProof/>
          <w:lang w:val="hu"/>
        </w:rPr>
        <w:tab/>
        <w:t>A csomagolás tartalma és egyéb információk</w:t>
      </w:r>
    </w:p>
    <w:p w14:paraId="696FF5B3" w14:textId="77777777" w:rsidR="002D6345" w:rsidRPr="00952304" w:rsidRDefault="002D6345">
      <w:pPr>
        <w:rPr>
          <w:noProof/>
          <w:lang w:val="hu"/>
        </w:rPr>
      </w:pPr>
    </w:p>
    <w:p w14:paraId="0731B73C" w14:textId="77777777" w:rsidR="002D6345" w:rsidRPr="00BD1888" w:rsidRDefault="00A55BC9">
      <w:pPr>
        <w:keepNext/>
        <w:rPr>
          <w:b/>
          <w:lang w:val="pl-PL"/>
        </w:rPr>
      </w:pPr>
      <w:r>
        <w:rPr>
          <w:b/>
          <w:bCs/>
          <w:lang w:val="hu"/>
        </w:rPr>
        <w:t>Mit tartalmaz a(z) Proursan?</w:t>
      </w:r>
    </w:p>
    <w:p w14:paraId="194F3F28" w14:textId="039D85AF" w:rsidR="002D6345" w:rsidRPr="00952304" w:rsidRDefault="00A55BC9">
      <w:pPr>
        <w:tabs>
          <w:tab w:val="clear" w:pos="567"/>
        </w:tabs>
        <w:ind w:left="567" w:hanging="567"/>
        <w:rPr>
          <w:lang w:val="hu"/>
        </w:rPr>
      </w:pPr>
      <w:r>
        <w:rPr>
          <w:lang w:val="hu"/>
        </w:rPr>
        <w:t>-</w:t>
      </w:r>
      <w:r>
        <w:rPr>
          <w:lang w:val="hu"/>
        </w:rPr>
        <w:tab/>
        <w:t>A készítmény hatóanyaga az urzodezoxikólsav. Minden filmtabletta 400</w:t>
      </w:r>
      <w:r w:rsidR="00262D99">
        <w:rPr>
          <w:lang w:val="hu"/>
        </w:rPr>
        <w:t> mg</w:t>
      </w:r>
      <w:r>
        <w:rPr>
          <w:lang w:val="hu"/>
        </w:rPr>
        <w:t xml:space="preserve"> urzodezoxikólsavat tartalmaz.</w:t>
      </w:r>
    </w:p>
    <w:p w14:paraId="1036AA84" w14:textId="77777777" w:rsidR="002D6345" w:rsidRPr="00952304" w:rsidRDefault="00A55BC9">
      <w:pPr>
        <w:tabs>
          <w:tab w:val="clear" w:pos="567"/>
        </w:tabs>
        <w:ind w:left="567" w:hanging="567"/>
        <w:rPr>
          <w:lang w:val="hu"/>
        </w:rPr>
      </w:pPr>
      <w:r>
        <w:rPr>
          <w:lang w:val="hu"/>
        </w:rPr>
        <w:t>-</w:t>
      </w:r>
      <w:r>
        <w:rPr>
          <w:lang w:val="hu"/>
        </w:rPr>
        <w:tab/>
        <w:t>Egyéb összetevők:</w:t>
      </w:r>
    </w:p>
    <w:p w14:paraId="1C383A49" w14:textId="4D3E385C" w:rsidR="002D6345" w:rsidRPr="00952304" w:rsidRDefault="00A55BC9">
      <w:pPr>
        <w:ind w:left="567"/>
        <w:rPr>
          <w:lang w:val="hu"/>
        </w:rPr>
      </w:pPr>
      <w:r>
        <w:rPr>
          <w:lang w:val="hu"/>
        </w:rPr>
        <w:t>tablettamag: kukoricakeményítő,</w:t>
      </w:r>
      <w:r w:rsidR="00DE799A" w:rsidRPr="00DE799A">
        <w:rPr>
          <w:color w:val="000000"/>
          <w:szCs w:val="22"/>
          <w:lang w:val="hu"/>
        </w:rPr>
        <w:t xml:space="preserve"> </w:t>
      </w:r>
      <w:r w:rsidR="00DE799A">
        <w:rPr>
          <w:color w:val="000000"/>
          <w:szCs w:val="22"/>
          <w:lang w:val="hu"/>
        </w:rPr>
        <w:t>h</w:t>
      </w:r>
      <w:r w:rsidR="00DE799A" w:rsidRPr="00D33BBF">
        <w:rPr>
          <w:color w:val="000000"/>
          <w:szCs w:val="22"/>
          <w:lang w:val="hu"/>
        </w:rPr>
        <w:t>idegen duzzadó</w:t>
      </w:r>
      <w:r w:rsidR="00DE799A">
        <w:rPr>
          <w:lang w:val="hu"/>
        </w:rPr>
        <w:t xml:space="preserve"> </w:t>
      </w:r>
      <w:r>
        <w:rPr>
          <w:lang w:val="hu"/>
        </w:rPr>
        <w:t xml:space="preserve">kukoricakeményítő, </w:t>
      </w:r>
      <w:r w:rsidR="00530F7E" w:rsidRPr="009457D6">
        <w:rPr>
          <w:szCs w:val="24"/>
          <w:lang w:val="hu"/>
        </w:rPr>
        <w:t>karboximetil-keményítő-nátrium (A típusú)</w:t>
      </w:r>
      <w:r>
        <w:rPr>
          <w:lang w:val="hu"/>
        </w:rPr>
        <w:t>, vízmentes kolloid szilícium-dioxid, magnézium sztearát,</w:t>
      </w:r>
    </w:p>
    <w:p w14:paraId="3420BC11" w14:textId="77777777" w:rsidR="002D6345" w:rsidRPr="00952304" w:rsidRDefault="00A55BC9">
      <w:pPr>
        <w:ind w:left="567"/>
        <w:rPr>
          <w:lang w:val="hu"/>
        </w:rPr>
      </w:pPr>
      <w:r>
        <w:rPr>
          <w:lang w:val="hu"/>
        </w:rPr>
        <w:t>filmbevonat: opadry white 03B28796: hipromellóz 6, titán-dioxid, makrogol 400.</w:t>
      </w:r>
    </w:p>
    <w:p w14:paraId="66DB9ED5" w14:textId="77777777" w:rsidR="002D6345" w:rsidRPr="00952304" w:rsidRDefault="002D6345">
      <w:pPr>
        <w:tabs>
          <w:tab w:val="clear" w:pos="567"/>
        </w:tabs>
        <w:ind w:right="-2"/>
        <w:rPr>
          <w:noProof/>
          <w:lang w:val="hu"/>
        </w:rPr>
      </w:pPr>
    </w:p>
    <w:p w14:paraId="1269363C" w14:textId="77777777" w:rsidR="002D6345" w:rsidRPr="009457D6" w:rsidRDefault="00A55BC9">
      <w:pPr>
        <w:keepNext/>
        <w:rPr>
          <w:b/>
          <w:lang w:val="hu"/>
        </w:rPr>
      </w:pPr>
      <w:r>
        <w:rPr>
          <w:b/>
          <w:bCs/>
          <w:lang w:val="hu"/>
        </w:rPr>
        <w:t>Milyen a(z) Proursan külleme és mit tartalmaz a csomagolás?</w:t>
      </w:r>
    </w:p>
    <w:p w14:paraId="69526201" w14:textId="6704EE00" w:rsidR="002D6345" w:rsidRPr="00952304" w:rsidRDefault="00A55BC9">
      <w:pPr>
        <w:rPr>
          <w:lang w:val="hu"/>
        </w:rPr>
      </w:pPr>
      <w:r>
        <w:rPr>
          <w:lang w:val="hu"/>
        </w:rPr>
        <w:t xml:space="preserve">A Proursan majdnem fehér, kerek, két oldalán domború filmtabletta mindkét oldalán </w:t>
      </w:r>
      <w:r w:rsidR="00DE799A">
        <w:rPr>
          <w:lang w:val="hu"/>
        </w:rPr>
        <w:t>bemetszéssel</w:t>
      </w:r>
      <w:r>
        <w:rPr>
          <w:lang w:val="hu"/>
        </w:rPr>
        <w:t>, átlagosan 12 mm átmérőjű. A tabletta</w:t>
      </w:r>
      <w:r w:rsidR="00DE799A">
        <w:rPr>
          <w:lang w:val="hu"/>
        </w:rPr>
        <w:t xml:space="preserve"> a bemetszés mentén</w:t>
      </w:r>
      <w:r>
        <w:rPr>
          <w:lang w:val="hu"/>
        </w:rPr>
        <w:t xml:space="preserve"> egyenlő adagokra osztható.</w:t>
      </w:r>
    </w:p>
    <w:p w14:paraId="1886A1C6" w14:textId="77777777" w:rsidR="002D6345" w:rsidRPr="00952304" w:rsidRDefault="002D6345">
      <w:pPr>
        <w:rPr>
          <w:lang w:val="hu"/>
        </w:rPr>
      </w:pPr>
    </w:p>
    <w:p w14:paraId="7FF8E17F" w14:textId="77777777" w:rsidR="002D6345" w:rsidRPr="00952304" w:rsidRDefault="00A55BC9">
      <w:pPr>
        <w:rPr>
          <w:lang w:val="hu"/>
        </w:rPr>
      </w:pPr>
      <w:r>
        <w:rPr>
          <w:lang w:val="hu"/>
        </w:rPr>
        <w:t>A Proursan 20, 40, 50, 60, 80 vagy 100 filmtablettát tartalmazó kiszerelésben kapható.</w:t>
      </w:r>
    </w:p>
    <w:p w14:paraId="09EFCAAA" w14:textId="77777777" w:rsidR="002D6345" w:rsidRPr="00952304" w:rsidRDefault="00A55BC9">
      <w:pPr>
        <w:rPr>
          <w:lang w:val="hu"/>
        </w:rPr>
      </w:pPr>
      <w:r>
        <w:rPr>
          <w:lang w:val="hu"/>
        </w:rPr>
        <w:t>Nem feltétlenül mindegyik kiszerelés kerül kereskedelmi forgalomba.</w:t>
      </w:r>
    </w:p>
    <w:p w14:paraId="4F3E833F" w14:textId="77777777" w:rsidR="002D6345" w:rsidRPr="00952304" w:rsidRDefault="002D6345">
      <w:pPr>
        <w:rPr>
          <w:lang w:val="hu"/>
        </w:rPr>
      </w:pPr>
    </w:p>
    <w:p w14:paraId="2C3DD72A" w14:textId="77777777" w:rsidR="002D6345" w:rsidRPr="00952304" w:rsidRDefault="00A55BC9">
      <w:pPr>
        <w:numPr>
          <w:ilvl w:val="12"/>
          <w:numId w:val="0"/>
        </w:numPr>
        <w:rPr>
          <w:b/>
          <w:bCs/>
          <w:szCs w:val="22"/>
          <w:lang w:val="hu"/>
        </w:rPr>
      </w:pPr>
      <w:r>
        <w:rPr>
          <w:b/>
          <w:bCs/>
          <w:szCs w:val="22"/>
          <w:lang w:val="hu"/>
        </w:rPr>
        <w:t>A forgalomba hozatali engedély jogosultja</w:t>
      </w:r>
    </w:p>
    <w:p w14:paraId="5B74207A" w14:textId="77777777" w:rsidR="002D6345" w:rsidRPr="00952304" w:rsidRDefault="00A55BC9">
      <w:pPr>
        <w:rPr>
          <w:lang w:val="hu"/>
        </w:rPr>
      </w:pPr>
      <w:r>
        <w:rPr>
          <w:lang w:val="hu"/>
        </w:rPr>
        <w:t>Kappler Pharma Consult GmbH, Fonyoder Straße 18, 89340 Leipheim, Németország</w:t>
      </w:r>
    </w:p>
    <w:p w14:paraId="110EC755" w14:textId="77777777" w:rsidR="002D6345" w:rsidRPr="00952304" w:rsidRDefault="002D6345">
      <w:pPr>
        <w:rPr>
          <w:lang w:val="hu"/>
        </w:rPr>
      </w:pPr>
    </w:p>
    <w:p w14:paraId="7F01C7A4" w14:textId="77777777" w:rsidR="002D6345" w:rsidRPr="00952304" w:rsidRDefault="00A55BC9">
      <w:pPr>
        <w:numPr>
          <w:ilvl w:val="12"/>
          <w:numId w:val="0"/>
        </w:numPr>
        <w:rPr>
          <w:b/>
          <w:bCs/>
          <w:szCs w:val="22"/>
          <w:lang w:val="hu"/>
        </w:rPr>
      </w:pPr>
      <w:r>
        <w:rPr>
          <w:b/>
          <w:bCs/>
          <w:szCs w:val="22"/>
          <w:lang w:val="hu"/>
        </w:rPr>
        <w:t>Gyártó</w:t>
      </w:r>
    </w:p>
    <w:p w14:paraId="0254CE86" w14:textId="77777777" w:rsidR="002D6345" w:rsidRPr="00952304" w:rsidRDefault="00A55BC9">
      <w:pPr>
        <w:rPr>
          <w:lang w:val="hu"/>
        </w:rPr>
      </w:pPr>
      <w:r>
        <w:rPr>
          <w:lang w:val="hu"/>
        </w:rPr>
        <w:t>PRO.MED.CS Praha a.s., Telčská 377/1, Michle, 140 00 Praha 4, Cseh Köztársaság</w:t>
      </w:r>
    </w:p>
    <w:p w14:paraId="0A83AC8C" w14:textId="77777777" w:rsidR="002D6345" w:rsidRPr="00952304" w:rsidRDefault="002D6345">
      <w:pPr>
        <w:rPr>
          <w:noProof/>
          <w:lang w:val="hu"/>
        </w:rPr>
      </w:pPr>
    </w:p>
    <w:p w14:paraId="787F1D5F" w14:textId="77777777" w:rsidR="002D6345" w:rsidRPr="00952304" w:rsidRDefault="00A55BC9">
      <w:pPr>
        <w:tabs>
          <w:tab w:val="clear" w:pos="567"/>
        </w:tabs>
        <w:rPr>
          <w:b/>
          <w:noProof/>
          <w:lang w:val="hu"/>
        </w:rPr>
      </w:pPr>
      <w:r>
        <w:rPr>
          <w:b/>
          <w:bCs/>
          <w:noProof/>
          <w:lang w:val="hu"/>
        </w:rPr>
        <w:t>Ezt a gyógyszert az Európai Gazdasági Térség (EEA) tagállamaiban a következő neveken engedélyezték:</w:t>
      </w:r>
    </w:p>
    <w:p w14:paraId="2573175C" w14:textId="0428BD02" w:rsidR="00952304" w:rsidRPr="00952304" w:rsidRDefault="00952304" w:rsidP="00952304">
      <w:pPr>
        <w:rPr>
          <w:lang w:val="hu"/>
        </w:rPr>
      </w:pPr>
      <w:r w:rsidRPr="00952304">
        <w:rPr>
          <w:lang w:val="hu"/>
        </w:rPr>
        <w:t>Franciaország</w:t>
      </w:r>
      <w:r>
        <w:rPr>
          <w:lang w:val="hu"/>
        </w:rPr>
        <w:tab/>
      </w:r>
      <w:r>
        <w:rPr>
          <w:lang w:val="hu"/>
        </w:rPr>
        <w:tab/>
      </w:r>
      <w:r>
        <w:rPr>
          <w:lang w:val="hu"/>
        </w:rPr>
        <w:tab/>
      </w:r>
      <w:r w:rsidRPr="00952304">
        <w:rPr>
          <w:lang w:val="hu"/>
        </w:rPr>
        <w:t>Ursosan 400mg comprimé pelliculé</w:t>
      </w:r>
    </w:p>
    <w:p w14:paraId="15F4D5C0" w14:textId="2A2DB6F2" w:rsidR="002D6345" w:rsidRDefault="002D6345">
      <w:pPr>
        <w:rPr>
          <w:noProof/>
          <w:lang w:val="hu"/>
        </w:rPr>
      </w:pPr>
    </w:p>
    <w:p w14:paraId="4D6EA2CA" w14:textId="77777777" w:rsidR="00BA2B78" w:rsidRDefault="00BA2B78" w:rsidP="00BA2B78">
      <w:pPr>
        <w:tabs>
          <w:tab w:val="left" w:pos="2268"/>
        </w:tabs>
        <w:rPr>
          <w:lang w:val="hu-HU"/>
        </w:rPr>
      </w:pPr>
      <w:r>
        <w:rPr>
          <w:lang w:val="hu-HU"/>
        </w:rPr>
        <w:t>OGYI-T-23988/07</w:t>
      </w:r>
      <w:r>
        <w:rPr>
          <w:lang w:val="hu-HU"/>
        </w:rPr>
        <w:tab/>
        <w:t>20×</w:t>
      </w:r>
    </w:p>
    <w:p w14:paraId="286804C3" w14:textId="77777777" w:rsidR="00BA2B78" w:rsidRDefault="00BA2B78" w:rsidP="00BA2B78">
      <w:pPr>
        <w:tabs>
          <w:tab w:val="left" w:pos="2268"/>
        </w:tabs>
        <w:rPr>
          <w:lang w:val="hu-HU"/>
        </w:rPr>
      </w:pPr>
      <w:r>
        <w:rPr>
          <w:lang w:val="hu-HU"/>
        </w:rPr>
        <w:t>OGYI-T-23988/08</w:t>
      </w:r>
      <w:r>
        <w:rPr>
          <w:lang w:val="hu-HU"/>
        </w:rPr>
        <w:tab/>
        <w:t>40×</w:t>
      </w:r>
    </w:p>
    <w:p w14:paraId="398B7D77" w14:textId="77777777" w:rsidR="00BA2B78" w:rsidRDefault="00BA2B78" w:rsidP="00BA2B78">
      <w:pPr>
        <w:tabs>
          <w:tab w:val="left" w:pos="2268"/>
        </w:tabs>
        <w:rPr>
          <w:lang w:val="hu-HU"/>
        </w:rPr>
      </w:pPr>
      <w:r>
        <w:rPr>
          <w:lang w:val="hu-HU"/>
        </w:rPr>
        <w:t>OGYI-T-23988/09</w:t>
      </w:r>
      <w:r>
        <w:rPr>
          <w:lang w:val="hu-HU"/>
        </w:rPr>
        <w:tab/>
        <w:t>50×</w:t>
      </w:r>
    </w:p>
    <w:p w14:paraId="375902CA" w14:textId="77777777" w:rsidR="00BA2B78" w:rsidRDefault="00BA2B78" w:rsidP="00BA2B78">
      <w:pPr>
        <w:tabs>
          <w:tab w:val="left" w:pos="2268"/>
        </w:tabs>
        <w:rPr>
          <w:lang w:val="hu-HU"/>
        </w:rPr>
      </w:pPr>
      <w:r>
        <w:rPr>
          <w:lang w:val="hu-HU"/>
        </w:rPr>
        <w:t>OGYI-T-23988/10</w:t>
      </w:r>
      <w:r>
        <w:rPr>
          <w:lang w:val="hu-HU"/>
        </w:rPr>
        <w:tab/>
        <w:t>60×</w:t>
      </w:r>
    </w:p>
    <w:p w14:paraId="6CCCE0F0" w14:textId="77777777" w:rsidR="00BA2B78" w:rsidRDefault="00BA2B78" w:rsidP="00BA2B78">
      <w:pPr>
        <w:tabs>
          <w:tab w:val="left" w:pos="2268"/>
        </w:tabs>
        <w:rPr>
          <w:lang w:val="hu-HU"/>
        </w:rPr>
      </w:pPr>
      <w:r>
        <w:rPr>
          <w:lang w:val="hu-HU"/>
        </w:rPr>
        <w:t>OGYI-T-23988/11</w:t>
      </w:r>
      <w:r>
        <w:rPr>
          <w:lang w:val="hu-HU"/>
        </w:rPr>
        <w:tab/>
        <w:t>80×</w:t>
      </w:r>
    </w:p>
    <w:p w14:paraId="0ADE4410" w14:textId="77777777" w:rsidR="00BA2B78" w:rsidRPr="00BD1888" w:rsidRDefault="00BA2B78" w:rsidP="00BA2B78">
      <w:pPr>
        <w:tabs>
          <w:tab w:val="left" w:pos="2268"/>
        </w:tabs>
        <w:rPr>
          <w:lang w:val="fr-FR"/>
        </w:rPr>
      </w:pPr>
      <w:r>
        <w:rPr>
          <w:lang w:val="hu-HU"/>
        </w:rPr>
        <w:t>OGYI-T-23988/12</w:t>
      </w:r>
      <w:r>
        <w:rPr>
          <w:lang w:val="hu-HU"/>
        </w:rPr>
        <w:tab/>
        <w:t>100×</w:t>
      </w:r>
    </w:p>
    <w:p w14:paraId="36D030BD" w14:textId="77777777" w:rsidR="00BA2B78" w:rsidRPr="00952304" w:rsidRDefault="00BA2B78">
      <w:pPr>
        <w:rPr>
          <w:noProof/>
          <w:lang w:val="hu"/>
        </w:rPr>
      </w:pPr>
    </w:p>
    <w:p w14:paraId="6CB8E730" w14:textId="46521354" w:rsidR="002D6345" w:rsidRPr="00952304" w:rsidRDefault="00A55BC9">
      <w:pPr>
        <w:rPr>
          <w:lang w:val="hu"/>
        </w:rPr>
      </w:pPr>
      <w:r>
        <w:rPr>
          <w:b/>
          <w:bCs/>
          <w:lang w:val="hu"/>
        </w:rPr>
        <w:t xml:space="preserve">A betegtájékoztató felülvizsgálatának időpontja: </w:t>
      </w:r>
      <w:r w:rsidR="00C1082D">
        <w:rPr>
          <w:b/>
          <w:bCs/>
          <w:lang w:val="hu"/>
        </w:rPr>
        <w:t>2026. március.</w:t>
      </w:r>
    </w:p>
    <w:sectPr w:rsidR="002D6345" w:rsidRPr="00952304" w:rsidSect="008224AD">
      <w:headerReference w:type="default" r:id="rId8"/>
      <w:footerReference w:type="default" r:id="rId9"/>
      <w:footerReference w:type="first" r:id="rId10"/>
      <w:endnotePr>
        <w:numFmt w:val="decimal"/>
      </w:endnotePr>
      <w:pgSz w:w="11907" w:h="16840" w:code="9"/>
      <w:pgMar w:top="1134" w:right="1418" w:bottom="1134" w:left="1418" w:header="737" w:footer="737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51FBAAB" w14:textId="77777777" w:rsidR="00C26100" w:rsidRDefault="00C26100">
      <w:r>
        <w:separator/>
      </w:r>
    </w:p>
  </w:endnote>
  <w:endnote w:type="continuationSeparator" w:id="0">
    <w:p w14:paraId="5E35CBEE" w14:textId="77777777" w:rsidR="00C26100" w:rsidRDefault="00C2610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Helvetica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A943A1D" w14:textId="143B89B1" w:rsidR="002D6345" w:rsidRDefault="00A55BC9">
    <w:pPr>
      <w:pStyle w:val="llb"/>
      <w:tabs>
        <w:tab w:val="clear" w:pos="8930"/>
        <w:tab w:val="right" w:pos="8931"/>
      </w:tabs>
      <w:ind w:right="96"/>
      <w:jc w:val="center"/>
      <w:rPr>
        <w:rFonts w:ascii="Arial" w:hAnsi="Arial" w:cs="Arial"/>
      </w:rPr>
    </w:pPr>
    <w:r>
      <w:rPr>
        <w:rFonts w:ascii="Arial" w:hAnsi="Arial" w:cs="Arial"/>
        <w:lang w:val="hu"/>
      </w:rPr>
      <w:fldChar w:fldCharType="begin"/>
    </w:r>
    <w:r>
      <w:rPr>
        <w:rFonts w:ascii="Arial" w:hAnsi="Arial" w:cs="Arial"/>
        <w:lang w:val="hu"/>
      </w:rPr>
      <w:instrText xml:space="preserve"> EQ </w:instrText>
    </w:r>
    <w:r>
      <w:rPr>
        <w:rFonts w:ascii="Arial" w:hAnsi="Arial" w:cs="Arial"/>
        <w:lang w:val="hu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B0C3B8B" w14:textId="78A5B4C4" w:rsidR="002D6345" w:rsidRPr="00BD1888" w:rsidRDefault="003159E9" w:rsidP="009457D6">
    <w:pPr>
      <w:pStyle w:val="llb"/>
      <w:tabs>
        <w:tab w:val="clear" w:pos="8930"/>
        <w:tab w:val="right" w:pos="8931"/>
      </w:tabs>
      <w:ind w:right="96"/>
      <w:rPr>
        <w:rFonts w:ascii="Times New Roman" w:hAnsi="Times New Roman"/>
        <w:sz w:val="18"/>
        <w:szCs w:val="18"/>
      </w:rPr>
    </w:pPr>
    <w:r w:rsidRPr="006575C0">
      <w:rPr>
        <w:rFonts w:ascii="Times New Roman" w:hAnsi="Times New Roman"/>
        <w:sz w:val="18"/>
        <w:szCs w:val="18"/>
        <w:lang w:val="hu"/>
      </w:rPr>
      <w:t>NNGYK/ETGY/7999/2026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86F212E" w14:textId="77777777" w:rsidR="00C26100" w:rsidRDefault="00C26100">
      <w:r>
        <w:separator/>
      </w:r>
    </w:p>
  </w:footnote>
  <w:footnote w:type="continuationSeparator" w:id="0">
    <w:p w14:paraId="3651423A" w14:textId="77777777" w:rsidR="00C26100" w:rsidRDefault="00C2610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rFonts w:ascii="Times New Roman" w:hAnsi="Times New Roman"/>
        <w:sz w:val="18"/>
        <w:szCs w:val="18"/>
      </w:rPr>
      <w:id w:val="915675647"/>
      <w:docPartObj>
        <w:docPartGallery w:val="Page Numbers (Top of Page)"/>
        <w:docPartUnique/>
      </w:docPartObj>
    </w:sdtPr>
    <w:sdtEndPr/>
    <w:sdtContent>
      <w:p w14:paraId="3AEE51D7" w14:textId="108EDAD5" w:rsidR="008224AD" w:rsidRPr="009457D6" w:rsidRDefault="008224AD">
        <w:pPr>
          <w:pStyle w:val="lfej"/>
          <w:jc w:val="center"/>
          <w:rPr>
            <w:rFonts w:ascii="Times New Roman" w:hAnsi="Times New Roman"/>
            <w:sz w:val="18"/>
            <w:szCs w:val="18"/>
          </w:rPr>
        </w:pPr>
        <w:r w:rsidRPr="009457D6">
          <w:rPr>
            <w:rFonts w:ascii="Times New Roman" w:hAnsi="Times New Roman"/>
            <w:sz w:val="18"/>
            <w:szCs w:val="18"/>
          </w:rPr>
          <w:fldChar w:fldCharType="begin"/>
        </w:r>
        <w:r w:rsidRPr="009457D6">
          <w:rPr>
            <w:rFonts w:ascii="Times New Roman" w:hAnsi="Times New Roman"/>
            <w:sz w:val="18"/>
            <w:szCs w:val="18"/>
          </w:rPr>
          <w:instrText>PAGE   \* MERGEFORMAT</w:instrText>
        </w:r>
        <w:r w:rsidRPr="009457D6">
          <w:rPr>
            <w:rFonts w:ascii="Times New Roman" w:hAnsi="Times New Roman"/>
            <w:sz w:val="18"/>
            <w:szCs w:val="18"/>
          </w:rPr>
          <w:fldChar w:fldCharType="separate"/>
        </w:r>
        <w:r w:rsidR="00BA2B78" w:rsidRPr="00BA2B78">
          <w:rPr>
            <w:rFonts w:ascii="Times New Roman" w:hAnsi="Times New Roman"/>
            <w:noProof/>
            <w:sz w:val="18"/>
            <w:szCs w:val="18"/>
            <w:lang w:val="hu-HU"/>
          </w:rPr>
          <w:t>5</w:t>
        </w:r>
        <w:r w:rsidRPr="009457D6">
          <w:rPr>
            <w:rFonts w:ascii="Times New Roman" w:hAnsi="Times New Roman"/>
            <w:sz w:val="18"/>
            <w:szCs w:val="18"/>
          </w:rPr>
          <w:fldChar w:fldCharType="end"/>
        </w:r>
      </w:p>
    </w:sdtContent>
  </w:sdt>
  <w:p w14:paraId="2DDC586A" w14:textId="77777777" w:rsidR="008224AD" w:rsidRDefault="008224AD">
    <w:pPr>
      <w:pStyle w:val="lfej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FE"/>
    <w:multiLevelType w:val="singleLevel"/>
    <w:tmpl w:val="FFFFFFFF"/>
    <w:lvl w:ilvl="0">
      <w:numFmt w:val="decimal"/>
      <w:lvlText w:val="*"/>
      <w:lvlJc w:val="left"/>
    </w:lvl>
  </w:abstractNum>
  <w:abstractNum w:abstractNumId="1" w15:restartNumberingAfterBreak="0">
    <w:nsid w:val="02006F37"/>
    <w:multiLevelType w:val="hybridMultilevel"/>
    <w:tmpl w:val="AE14AB84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FFFFFFFF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4590322"/>
    <w:multiLevelType w:val="singleLevel"/>
    <w:tmpl w:val="A8F43FF2"/>
    <w:lvl w:ilvl="0">
      <w:start w:val="1"/>
      <w:numFmt w:val="decimal"/>
      <w:lvlText w:val="%1. ábra "/>
      <w:lvlJc w:val="left"/>
      <w:pPr>
        <w:tabs>
          <w:tab w:val="num" w:pos="1080"/>
        </w:tabs>
        <w:ind w:left="360" w:hanging="360"/>
      </w:pPr>
    </w:lvl>
  </w:abstractNum>
  <w:abstractNum w:abstractNumId="3" w15:restartNumberingAfterBreak="0">
    <w:nsid w:val="056809B1"/>
    <w:multiLevelType w:val="multilevel"/>
    <w:tmpl w:val="D9AA0AA0"/>
    <w:lvl w:ilvl="0">
      <w:start w:val="6"/>
      <w:numFmt w:val="decimal"/>
      <w:lvlText w:val="%1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4" w15:restartNumberingAfterBreak="0">
    <w:nsid w:val="05DB4871"/>
    <w:multiLevelType w:val="singleLevel"/>
    <w:tmpl w:val="FFFFFFFF"/>
    <w:lvl w:ilvl="0">
      <w:start w:val="1"/>
      <w:numFmt w:val="bullet"/>
      <w:lvlText w:val=""/>
      <w:legacy w:legacy="1" w:legacySpace="0" w:legacyIndent="283"/>
      <w:lvlJc w:val="left"/>
      <w:pPr>
        <w:ind w:left="283" w:hanging="283"/>
      </w:pPr>
      <w:rPr>
        <w:rFonts w:ascii="Symbol" w:hAnsi="Symbol" w:hint="default"/>
      </w:rPr>
    </w:lvl>
  </w:abstractNum>
  <w:abstractNum w:abstractNumId="5" w15:restartNumberingAfterBreak="0">
    <w:nsid w:val="167D63DE"/>
    <w:multiLevelType w:val="hybridMultilevel"/>
    <w:tmpl w:val="10C47C78"/>
    <w:lvl w:ilvl="0" w:tplc="E3B6729C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6B978CD"/>
    <w:multiLevelType w:val="singleLevel"/>
    <w:tmpl w:val="31304CA6"/>
    <w:lvl w:ilvl="0">
      <w:start w:val="1"/>
      <w:numFmt w:val="decimal"/>
      <w:lvlText w:val="%1."/>
      <w:legacy w:legacy="1" w:legacySpace="0" w:legacyIndent="360"/>
      <w:lvlJc w:val="left"/>
      <w:pPr>
        <w:ind w:left="360" w:hanging="360"/>
      </w:pPr>
    </w:lvl>
  </w:abstractNum>
  <w:abstractNum w:abstractNumId="7" w15:restartNumberingAfterBreak="0">
    <w:nsid w:val="1EA37FC5"/>
    <w:multiLevelType w:val="singleLevel"/>
    <w:tmpl w:val="FFFFFFFF"/>
    <w:lvl w:ilvl="0">
      <w:start w:val="1"/>
      <w:numFmt w:val="bullet"/>
      <w:lvlText w:val="-"/>
      <w:legacy w:legacy="1" w:legacySpace="0" w:legacyIndent="360"/>
      <w:lvlJc w:val="left"/>
      <w:pPr>
        <w:ind w:left="1800" w:hanging="360"/>
      </w:pPr>
    </w:lvl>
  </w:abstractNum>
  <w:abstractNum w:abstractNumId="8" w15:restartNumberingAfterBreak="0">
    <w:nsid w:val="1FBF0E2B"/>
    <w:multiLevelType w:val="hybridMultilevel"/>
    <w:tmpl w:val="8E0A8F32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FFFFFFFF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02B3A5E"/>
    <w:multiLevelType w:val="multilevel"/>
    <w:tmpl w:val="76263460"/>
    <w:lvl w:ilvl="0">
      <w:start w:val="1"/>
      <w:numFmt w:val="upperRoman"/>
      <w:pStyle w:val="AHeader1"/>
      <w:lvlText w:val="%1"/>
      <w:lvlJc w:val="left"/>
      <w:pPr>
        <w:tabs>
          <w:tab w:val="num" w:pos="720"/>
        </w:tabs>
        <w:ind w:left="284" w:hanging="284"/>
      </w:pPr>
      <w:rPr>
        <w:rFonts w:ascii="Arial" w:hAnsi="Arial" w:cs="Times New Roman" w:hint="default"/>
        <w:b/>
        <w:i w:val="0"/>
        <w:sz w:val="24"/>
      </w:rPr>
    </w:lvl>
    <w:lvl w:ilvl="1">
      <w:start w:val="1"/>
      <w:numFmt w:val="decimal"/>
      <w:pStyle w:val="AHeader2"/>
      <w:lvlText w:val="%1.%2"/>
      <w:lvlJc w:val="left"/>
      <w:pPr>
        <w:tabs>
          <w:tab w:val="num" w:pos="709"/>
        </w:tabs>
        <w:ind w:left="709" w:hanging="425"/>
      </w:pPr>
      <w:rPr>
        <w:rFonts w:ascii="Arial" w:hAnsi="Arial" w:cs="Times New Roman" w:hint="default"/>
        <w:b/>
        <w:i w:val="0"/>
        <w:sz w:val="22"/>
      </w:rPr>
    </w:lvl>
    <w:lvl w:ilvl="2">
      <w:start w:val="1"/>
      <w:numFmt w:val="decimal"/>
      <w:pStyle w:val="AHeader3"/>
      <w:lvlText w:val="%1.%2.%3"/>
      <w:lvlJc w:val="left"/>
      <w:pPr>
        <w:tabs>
          <w:tab w:val="num" w:pos="1276"/>
        </w:tabs>
        <w:ind w:left="1276" w:hanging="567"/>
      </w:pPr>
      <w:rPr>
        <w:rFonts w:ascii="Arial" w:hAnsi="Arial" w:cs="Times New Roman" w:hint="default"/>
        <w:b/>
        <w:i w:val="0"/>
        <w:sz w:val="22"/>
      </w:rPr>
    </w:lvl>
    <w:lvl w:ilvl="3">
      <w:start w:val="1"/>
      <w:numFmt w:val="lowerLetter"/>
      <w:pStyle w:val="AHeader2abc"/>
      <w:lvlText w:val="%4)"/>
      <w:lvlJc w:val="left"/>
      <w:pPr>
        <w:tabs>
          <w:tab w:val="num" w:pos="1276"/>
        </w:tabs>
        <w:ind w:left="1276" w:hanging="567"/>
      </w:pPr>
      <w:rPr>
        <w:rFonts w:ascii="Arial" w:hAnsi="Arial" w:cs="Times New Roman" w:hint="default"/>
        <w:b w:val="0"/>
        <w:i w:val="0"/>
        <w:sz w:val="22"/>
      </w:rPr>
    </w:lvl>
    <w:lvl w:ilvl="4">
      <w:start w:val="1"/>
      <w:numFmt w:val="lowerLetter"/>
      <w:lvlRestart w:val="2"/>
      <w:pStyle w:val="AHeader3abc"/>
      <w:lvlText w:val="%5)"/>
      <w:lvlJc w:val="left"/>
      <w:pPr>
        <w:tabs>
          <w:tab w:val="num" w:pos="1701"/>
        </w:tabs>
        <w:ind w:left="1701" w:hanging="425"/>
      </w:pPr>
      <w:rPr>
        <w:rFonts w:hint="default"/>
      </w:rPr>
    </w:lvl>
    <w:lvl w:ilvl="5">
      <w:start w:val="1"/>
      <w:numFmt w:val="lowerLetter"/>
      <w:lvlText w:val="%6)"/>
      <w:lvlJc w:val="left"/>
      <w:pPr>
        <w:tabs>
          <w:tab w:val="num" w:pos="1663"/>
        </w:tabs>
        <w:ind w:left="1663" w:hanging="432"/>
      </w:pPr>
      <w:rPr>
        <w:rFonts w:hint="default"/>
      </w:rPr>
    </w:lvl>
    <w:lvl w:ilvl="6">
      <w:start w:val="1"/>
      <w:numFmt w:val="lowerRoman"/>
      <w:lvlText w:val="%7)"/>
      <w:lvlJc w:val="right"/>
      <w:pPr>
        <w:tabs>
          <w:tab w:val="num" w:pos="1807"/>
        </w:tabs>
        <w:ind w:left="1807" w:hanging="288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1951"/>
        </w:tabs>
        <w:ind w:left="1951" w:hanging="432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2671"/>
        </w:tabs>
        <w:ind w:left="2311" w:hanging="360"/>
      </w:pPr>
      <w:rPr>
        <w:rFonts w:ascii="Arial" w:hAnsi="Arial" w:hint="default"/>
        <w:b w:val="0"/>
        <w:i w:val="0"/>
        <w:sz w:val="22"/>
      </w:rPr>
    </w:lvl>
  </w:abstractNum>
  <w:abstractNum w:abstractNumId="10" w15:restartNumberingAfterBreak="0">
    <w:nsid w:val="204E76AF"/>
    <w:multiLevelType w:val="multilevel"/>
    <w:tmpl w:val="ED740546"/>
    <w:lvl w:ilvl="0">
      <w:start w:val="4"/>
      <w:numFmt w:val="decimal"/>
      <w:lvlText w:val="%1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1">
      <w:start w:val="2"/>
      <w:numFmt w:val="decimal"/>
      <w:lvlText w:val="%1.%2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11" w15:restartNumberingAfterBreak="0">
    <w:nsid w:val="280E64A3"/>
    <w:multiLevelType w:val="hybridMultilevel"/>
    <w:tmpl w:val="8132FAAC"/>
    <w:lvl w:ilvl="0" w:tplc="7A7667BA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D6A6707"/>
    <w:multiLevelType w:val="singleLevel"/>
    <w:tmpl w:val="08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3" w15:restartNumberingAfterBreak="0">
    <w:nsid w:val="2E541609"/>
    <w:multiLevelType w:val="hybridMultilevel"/>
    <w:tmpl w:val="1E5AABE8"/>
    <w:lvl w:ilvl="0" w:tplc="B888CF38">
      <w:start w:val="1"/>
      <w:numFmt w:val="decimal"/>
      <w:lvlText w:val="%1.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4" w15:restartNumberingAfterBreak="0">
    <w:nsid w:val="2ED854DD"/>
    <w:multiLevelType w:val="hybridMultilevel"/>
    <w:tmpl w:val="B588A706"/>
    <w:lvl w:ilvl="0" w:tplc="040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Times New Roman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Times New Roman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EE53610"/>
    <w:multiLevelType w:val="singleLevel"/>
    <w:tmpl w:val="A2B8F0DC"/>
    <w:lvl w:ilvl="0">
      <w:start w:val="1"/>
      <w:numFmt w:val="upperLetter"/>
      <w:lvlText w:val="%1."/>
      <w:legacy w:legacy="1" w:legacySpace="0" w:legacyIndent="360"/>
      <w:lvlJc w:val="left"/>
      <w:pPr>
        <w:ind w:left="1494" w:hanging="360"/>
      </w:pPr>
    </w:lvl>
  </w:abstractNum>
  <w:abstractNum w:abstractNumId="16" w15:restartNumberingAfterBreak="0">
    <w:nsid w:val="3268032B"/>
    <w:multiLevelType w:val="hybridMultilevel"/>
    <w:tmpl w:val="8B4E9208"/>
    <w:lvl w:ilvl="0" w:tplc="F472525A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33CE21DC"/>
    <w:multiLevelType w:val="hybridMultilevel"/>
    <w:tmpl w:val="791EF534"/>
    <w:lvl w:ilvl="0" w:tplc="341A0F8C">
      <w:start w:val="1"/>
      <w:numFmt w:val="bullet"/>
      <w:lvlText w:val=""/>
      <w:lvlJc w:val="left"/>
      <w:pPr>
        <w:tabs>
          <w:tab w:val="num" w:pos="284"/>
        </w:tabs>
        <w:ind w:left="284" w:hanging="284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368E30D3"/>
    <w:multiLevelType w:val="multilevel"/>
    <w:tmpl w:val="88209D68"/>
    <w:lvl w:ilvl="0">
      <w:start w:val="6"/>
      <w:numFmt w:val="decimal"/>
      <w:lvlText w:val="%1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1">
      <w:start w:val="5"/>
      <w:numFmt w:val="decimal"/>
      <w:lvlText w:val="%1.%2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19" w15:restartNumberingAfterBreak="0">
    <w:nsid w:val="36D96073"/>
    <w:multiLevelType w:val="hybridMultilevel"/>
    <w:tmpl w:val="CA663CC0"/>
    <w:lvl w:ilvl="0" w:tplc="FFFFFFF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FFFFFFFF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0" w15:restartNumberingAfterBreak="0">
    <w:nsid w:val="39C16062"/>
    <w:multiLevelType w:val="hybridMultilevel"/>
    <w:tmpl w:val="F3580BB8"/>
    <w:lvl w:ilvl="0" w:tplc="FFFFFFFF">
      <w:start w:val="1"/>
      <w:numFmt w:val="bullet"/>
      <w:lvlText w:val="-"/>
      <w:lvlJc w:val="left"/>
      <w:pPr>
        <w:ind w:left="720" w:hanging="360"/>
      </w:pPr>
      <w:rPr>
        <w:rFonts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4633A1C"/>
    <w:multiLevelType w:val="hybridMultilevel"/>
    <w:tmpl w:val="1A20BABE"/>
    <w:lvl w:ilvl="0" w:tplc="7A7667BA">
      <w:start w:val="1"/>
      <w:numFmt w:val="bullet"/>
      <w:pStyle w:val="Listaszerbekezds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467373A9"/>
    <w:multiLevelType w:val="hybridMultilevel"/>
    <w:tmpl w:val="E3BA04EE"/>
    <w:lvl w:ilvl="0" w:tplc="FFFFFFFF">
      <w:start w:val="1"/>
      <w:numFmt w:val="decimal"/>
      <w:lvlText w:val="%1."/>
      <w:lvlJc w:val="left"/>
      <w:pPr>
        <w:tabs>
          <w:tab w:val="num" w:pos="930"/>
        </w:tabs>
        <w:ind w:left="930" w:hanging="570"/>
      </w:pPr>
      <w:rPr>
        <w:rFonts w:hint="default"/>
      </w:rPr>
    </w:lvl>
    <w:lvl w:ilvl="1" w:tplc="FFFFFFFF">
      <w:start w:val="5"/>
      <w:numFmt w:val="decimal"/>
      <w:lvlText w:val="%2"/>
      <w:lvlJc w:val="left"/>
      <w:pPr>
        <w:tabs>
          <w:tab w:val="num" w:pos="1650"/>
        </w:tabs>
        <w:ind w:left="1650" w:hanging="570"/>
      </w:pPr>
      <w:rPr>
        <w:rFonts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 w15:restartNumberingAfterBreak="0">
    <w:nsid w:val="48EA040E"/>
    <w:multiLevelType w:val="hybridMultilevel"/>
    <w:tmpl w:val="1726832C"/>
    <w:lvl w:ilvl="0" w:tplc="2E7E07F8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4A810019"/>
    <w:multiLevelType w:val="singleLevel"/>
    <w:tmpl w:val="FFFFFFFF"/>
    <w:lvl w:ilvl="0">
      <w:start w:val="1"/>
      <w:numFmt w:val="bullet"/>
      <w:lvlText w:val="-"/>
      <w:legacy w:legacy="1" w:legacySpace="0" w:legacyIndent="360"/>
      <w:lvlJc w:val="left"/>
      <w:pPr>
        <w:ind w:left="1800" w:hanging="360"/>
      </w:pPr>
    </w:lvl>
  </w:abstractNum>
  <w:abstractNum w:abstractNumId="25" w15:restartNumberingAfterBreak="0">
    <w:nsid w:val="4E3E6BF4"/>
    <w:multiLevelType w:val="hybridMultilevel"/>
    <w:tmpl w:val="A4CCA8F2"/>
    <w:lvl w:ilvl="0" w:tplc="04050001">
      <w:start w:val="1"/>
      <w:numFmt w:val="bullet"/>
      <w:lvlText w:val=""/>
      <w:lvlJc w:val="left"/>
      <w:pPr>
        <w:ind w:left="-351" w:hanging="360"/>
      </w:pPr>
      <w:rPr>
        <w:rFonts w:ascii="Symbol" w:hAnsi="Symbol" w:hint="default"/>
      </w:rPr>
    </w:lvl>
    <w:lvl w:ilvl="1" w:tplc="04050001">
      <w:start w:val="1"/>
      <w:numFmt w:val="bullet"/>
      <w:lvlText w:val=""/>
      <w:lvlJc w:val="left"/>
      <w:pPr>
        <w:ind w:left="369" w:hanging="360"/>
      </w:pPr>
      <w:rPr>
        <w:rFonts w:ascii="Symbol" w:hAnsi="Symbol" w:hint="default"/>
      </w:rPr>
    </w:lvl>
    <w:lvl w:ilvl="2" w:tplc="04050005" w:tentative="1">
      <w:start w:val="1"/>
      <w:numFmt w:val="bullet"/>
      <w:lvlText w:val=""/>
      <w:lvlJc w:val="left"/>
      <w:pPr>
        <w:ind w:left="1089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1809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2529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3249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3969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4689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5409" w:hanging="360"/>
      </w:pPr>
      <w:rPr>
        <w:rFonts w:ascii="Wingdings" w:hAnsi="Wingdings" w:hint="default"/>
      </w:rPr>
    </w:lvl>
  </w:abstractNum>
  <w:abstractNum w:abstractNumId="26" w15:restartNumberingAfterBreak="0">
    <w:nsid w:val="560C4365"/>
    <w:multiLevelType w:val="singleLevel"/>
    <w:tmpl w:val="FFFFFFFF"/>
    <w:lvl w:ilvl="0">
      <w:start w:val="1"/>
      <w:numFmt w:val="bullet"/>
      <w:lvlText w:val="-"/>
      <w:legacy w:legacy="1" w:legacySpace="0" w:legacyIndent="360"/>
      <w:lvlJc w:val="left"/>
      <w:pPr>
        <w:ind w:left="1800" w:hanging="360"/>
      </w:pPr>
    </w:lvl>
  </w:abstractNum>
  <w:abstractNum w:abstractNumId="27" w15:restartNumberingAfterBreak="0">
    <w:nsid w:val="56664B30"/>
    <w:multiLevelType w:val="hybridMultilevel"/>
    <w:tmpl w:val="C820F4AE"/>
    <w:lvl w:ilvl="0" w:tplc="F472525A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58B56C73"/>
    <w:multiLevelType w:val="hybridMultilevel"/>
    <w:tmpl w:val="49E8D6CC"/>
    <w:lvl w:ilvl="0" w:tplc="9D1CB012">
      <w:start w:val="1"/>
      <w:numFmt w:val="decimal"/>
      <w:lvlText w:val="%1.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9" w15:restartNumberingAfterBreak="0">
    <w:nsid w:val="59B3627A"/>
    <w:multiLevelType w:val="hybridMultilevel"/>
    <w:tmpl w:val="4D2E36F2"/>
    <w:lvl w:ilvl="0" w:tplc="E3B6729C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Times New Roman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Times New Roman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5B45364D"/>
    <w:multiLevelType w:val="singleLevel"/>
    <w:tmpl w:val="CDFCF48C"/>
    <w:lvl w:ilvl="0">
      <w:start w:val="8"/>
      <w:numFmt w:val="decimal"/>
      <w:lvlText w:val="%1."/>
      <w:lvlJc w:val="left"/>
      <w:pPr>
        <w:tabs>
          <w:tab w:val="num" w:pos="570"/>
        </w:tabs>
        <w:ind w:left="570" w:hanging="570"/>
      </w:pPr>
      <w:rPr>
        <w:rFonts w:hint="default"/>
        <w:b/>
      </w:rPr>
    </w:lvl>
  </w:abstractNum>
  <w:abstractNum w:abstractNumId="31" w15:restartNumberingAfterBreak="0">
    <w:nsid w:val="612225B2"/>
    <w:multiLevelType w:val="hybridMultilevel"/>
    <w:tmpl w:val="946A1BA6"/>
    <w:lvl w:ilvl="0" w:tplc="341A0F8C">
      <w:start w:val="1"/>
      <w:numFmt w:val="bullet"/>
      <w:lvlText w:val=""/>
      <w:lvlJc w:val="left"/>
      <w:pPr>
        <w:tabs>
          <w:tab w:val="num" w:pos="284"/>
        </w:tabs>
        <w:ind w:left="284" w:hanging="284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61901BD3"/>
    <w:multiLevelType w:val="hybridMultilevel"/>
    <w:tmpl w:val="4E5C8746"/>
    <w:lvl w:ilvl="0" w:tplc="04090017">
      <w:start w:val="1"/>
      <w:numFmt w:val="lowerLetter"/>
      <w:lvlText w:val="%1)"/>
      <w:lvlJc w:val="left"/>
      <w:pPr>
        <w:tabs>
          <w:tab w:val="num" w:pos="1800"/>
        </w:tabs>
        <w:ind w:left="1800" w:hanging="360"/>
      </w:pPr>
    </w:lvl>
    <w:lvl w:ilvl="1" w:tplc="0409001B">
      <w:start w:val="1"/>
      <w:numFmt w:val="lowerRoman"/>
      <w:lvlText w:val="%2."/>
      <w:lvlJc w:val="right"/>
      <w:pPr>
        <w:tabs>
          <w:tab w:val="num" w:pos="2520"/>
        </w:tabs>
        <w:ind w:left="252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3240"/>
        </w:tabs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960"/>
        </w:tabs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4680"/>
        </w:tabs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5400"/>
        </w:tabs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6120"/>
        </w:tabs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840"/>
        </w:tabs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7560"/>
        </w:tabs>
        <w:ind w:left="7560" w:hanging="180"/>
      </w:pPr>
    </w:lvl>
  </w:abstractNum>
  <w:abstractNum w:abstractNumId="33" w15:restartNumberingAfterBreak="0">
    <w:nsid w:val="638649FD"/>
    <w:multiLevelType w:val="hybridMultilevel"/>
    <w:tmpl w:val="4A945CDA"/>
    <w:lvl w:ilvl="0" w:tplc="0409000F">
      <w:start w:val="1"/>
      <w:numFmt w:val="decimal"/>
      <w:lvlText w:val="%1."/>
      <w:lvlJc w:val="left"/>
      <w:pPr>
        <w:tabs>
          <w:tab w:val="num" w:pos="1353"/>
        </w:tabs>
        <w:ind w:left="1353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2073"/>
        </w:tabs>
        <w:ind w:left="2073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793"/>
        </w:tabs>
        <w:ind w:left="2793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513"/>
        </w:tabs>
        <w:ind w:left="3513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4233"/>
        </w:tabs>
        <w:ind w:left="4233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953"/>
        </w:tabs>
        <w:ind w:left="4953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673"/>
        </w:tabs>
        <w:ind w:left="5673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393"/>
        </w:tabs>
        <w:ind w:left="6393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7113"/>
        </w:tabs>
        <w:ind w:left="7113" w:hanging="180"/>
      </w:pPr>
    </w:lvl>
  </w:abstractNum>
  <w:abstractNum w:abstractNumId="34" w15:restartNumberingAfterBreak="0">
    <w:nsid w:val="6518235F"/>
    <w:multiLevelType w:val="hybridMultilevel"/>
    <w:tmpl w:val="42E4AA10"/>
    <w:lvl w:ilvl="0" w:tplc="9CB076E8">
      <w:start w:val="10"/>
      <w:numFmt w:val="decimal"/>
      <w:lvlText w:val="%1."/>
      <w:lvlJc w:val="left"/>
      <w:pPr>
        <w:tabs>
          <w:tab w:val="num" w:pos="930"/>
        </w:tabs>
        <w:ind w:left="930" w:hanging="57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5" w15:restartNumberingAfterBreak="0">
    <w:nsid w:val="658C02A1"/>
    <w:multiLevelType w:val="singleLevel"/>
    <w:tmpl w:val="E7D22186"/>
    <w:lvl w:ilvl="0">
      <w:start w:val="1"/>
      <w:numFmt w:val="upperRoman"/>
      <w:lvlText w:val="%1."/>
      <w:lvlJc w:val="left"/>
      <w:pPr>
        <w:tabs>
          <w:tab w:val="num" w:pos="720"/>
        </w:tabs>
        <w:ind w:left="360" w:hanging="360"/>
      </w:pPr>
    </w:lvl>
  </w:abstractNum>
  <w:abstractNum w:abstractNumId="36" w15:restartNumberingAfterBreak="0">
    <w:nsid w:val="68247730"/>
    <w:multiLevelType w:val="singleLevel"/>
    <w:tmpl w:val="6096C72A"/>
    <w:lvl w:ilvl="0">
      <w:start w:val="5"/>
      <w:numFmt w:val="decimal"/>
      <w:lvlText w:val="%1."/>
      <w:lvlJc w:val="left"/>
      <w:pPr>
        <w:tabs>
          <w:tab w:val="num" w:pos="570"/>
        </w:tabs>
        <w:ind w:left="570" w:hanging="570"/>
      </w:pPr>
      <w:rPr>
        <w:rFonts w:hint="default"/>
      </w:rPr>
    </w:lvl>
  </w:abstractNum>
  <w:abstractNum w:abstractNumId="37" w15:restartNumberingAfterBreak="0">
    <w:nsid w:val="689E3149"/>
    <w:multiLevelType w:val="hybridMultilevel"/>
    <w:tmpl w:val="DE90E36E"/>
    <w:lvl w:ilvl="0" w:tplc="E3B6729C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6B014835"/>
    <w:multiLevelType w:val="multilevel"/>
    <w:tmpl w:val="CFACB26E"/>
    <w:lvl w:ilvl="0">
      <w:start w:val="4"/>
      <w:numFmt w:val="decimal"/>
      <w:lvlText w:val="%1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1">
      <w:start w:val="8"/>
      <w:numFmt w:val="decimal"/>
      <w:lvlText w:val="%1.%2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39" w15:restartNumberingAfterBreak="0">
    <w:nsid w:val="6BEB7447"/>
    <w:multiLevelType w:val="singleLevel"/>
    <w:tmpl w:val="FFFFFFFF"/>
    <w:lvl w:ilvl="0">
      <w:start w:val="1"/>
      <w:numFmt w:val="bullet"/>
      <w:lvlText w:val=""/>
      <w:legacy w:legacy="1" w:legacySpace="0" w:legacyIndent="283"/>
      <w:lvlJc w:val="left"/>
      <w:pPr>
        <w:ind w:left="283" w:hanging="283"/>
      </w:pPr>
      <w:rPr>
        <w:rFonts w:ascii="Symbol" w:hAnsi="Symbol" w:hint="default"/>
      </w:rPr>
    </w:lvl>
  </w:abstractNum>
  <w:abstractNum w:abstractNumId="40" w15:restartNumberingAfterBreak="0">
    <w:nsid w:val="6C08450E"/>
    <w:multiLevelType w:val="hybridMultilevel"/>
    <w:tmpl w:val="F790E138"/>
    <w:lvl w:ilvl="0" w:tplc="E3B6729C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Times New Roman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Times New Roman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6D941758"/>
    <w:multiLevelType w:val="singleLevel"/>
    <w:tmpl w:val="98907B7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</w:abstractNum>
  <w:abstractNum w:abstractNumId="42" w15:restartNumberingAfterBreak="0">
    <w:nsid w:val="71FB76EB"/>
    <w:multiLevelType w:val="hybridMultilevel"/>
    <w:tmpl w:val="CC66055E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3" w15:restartNumberingAfterBreak="0">
    <w:nsid w:val="72352945"/>
    <w:multiLevelType w:val="multilevel"/>
    <w:tmpl w:val="DC763B60"/>
    <w:lvl w:ilvl="0">
      <w:start w:val="3"/>
      <w:numFmt w:val="decimal"/>
      <w:lvlText w:val="%1"/>
      <w:lvlJc w:val="left"/>
      <w:pPr>
        <w:tabs>
          <w:tab w:val="num" w:pos="420"/>
        </w:tabs>
        <w:ind w:left="420" w:hanging="420"/>
      </w:pPr>
      <w:rPr>
        <w:rFonts w:hint="default"/>
        <w:b/>
      </w:rPr>
    </w:lvl>
    <w:lvl w:ilvl="1">
      <w:start w:val="4"/>
      <w:numFmt w:val="decimal"/>
      <w:lvlText w:val="%1.%2"/>
      <w:lvlJc w:val="left"/>
      <w:pPr>
        <w:tabs>
          <w:tab w:val="num" w:pos="708"/>
        </w:tabs>
        <w:ind w:left="708" w:hanging="42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tabs>
          <w:tab w:val="num" w:pos="1296"/>
        </w:tabs>
        <w:ind w:left="1296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tabs>
          <w:tab w:val="num" w:pos="1584"/>
        </w:tabs>
        <w:ind w:left="1584" w:hanging="72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tabs>
          <w:tab w:val="num" w:pos="2232"/>
        </w:tabs>
        <w:ind w:left="2232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tabs>
          <w:tab w:val="num" w:pos="2520"/>
        </w:tabs>
        <w:ind w:left="2520" w:hanging="108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tabs>
          <w:tab w:val="num" w:pos="3168"/>
        </w:tabs>
        <w:ind w:left="3168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tabs>
          <w:tab w:val="num" w:pos="3456"/>
        </w:tabs>
        <w:ind w:left="3456" w:hanging="144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tabs>
          <w:tab w:val="num" w:pos="4104"/>
        </w:tabs>
        <w:ind w:left="4104" w:hanging="1800"/>
      </w:pPr>
      <w:rPr>
        <w:rFonts w:hint="default"/>
        <w:b/>
      </w:rPr>
    </w:lvl>
  </w:abstractNum>
  <w:num w:numId="1" w16cid:durableId="1974675580">
    <w:abstractNumId w:val="0"/>
    <w:lvlOverride w:ilvl="0">
      <w:lvl w:ilvl="0">
        <w:start w:val="1"/>
        <w:numFmt w:val="bullet"/>
        <w:lvlText w:val="-"/>
        <w:lvlJc w:val="left"/>
        <w:pPr>
          <w:ind w:left="720" w:hanging="360"/>
        </w:pPr>
      </w:lvl>
    </w:lvlOverride>
  </w:num>
  <w:num w:numId="2" w16cid:durableId="2081444762">
    <w:abstractNumId w:val="0"/>
    <w:lvlOverride w:ilvl="0">
      <w:lvl w:ilvl="0">
        <w:start w:val="1"/>
        <w:numFmt w:val="bullet"/>
        <w:lvlText w:val=""/>
        <w:legacy w:legacy="1" w:legacySpace="0" w:legacyIndent="360"/>
        <w:lvlJc w:val="left"/>
        <w:pPr>
          <w:ind w:left="360" w:hanging="360"/>
        </w:pPr>
        <w:rPr>
          <w:rFonts w:ascii="Symbol" w:hAnsi="Symbol" w:hint="default"/>
        </w:rPr>
      </w:lvl>
    </w:lvlOverride>
  </w:num>
  <w:num w:numId="3" w16cid:durableId="2022927303">
    <w:abstractNumId w:val="41"/>
  </w:num>
  <w:num w:numId="4" w16cid:durableId="445202152">
    <w:abstractNumId w:val="39"/>
  </w:num>
  <w:num w:numId="5" w16cid:durableId="1842037541">
    <w:abstractNumId w:val="12"/>
  </w:num>
  <w:num w:numId="6" w16cid:durableId="53283152">
    <w:abstractNumId w:val="26"/>
  </w:num>
  <w:num w:numId="7" w16cid:durableId="797257652">
    <w:abstractNumId w:val="24"/>
  </w:num>
  <w:num w:numId="8" w16cid:durableId="694691536">
    <w:abstractNumId w:val="7"/>
  </w:num>
  <w:num w:numId="9" w16cid:durableId="1496872533">
    <w:abstractNumId w:val="36"/>
  </w:num>
  <w:num w:numId="10" w16cid:durableId="1739282421">
    <w:abstractNumId w:val="38"/>
  </w:num>
  <w:num w:numId="11" w16cid:durableId="267155970">
    <w:abstractNumId w:val="18"/>
  </w:num>
  <w:num w:numId="12" w16cid:durableId="1121461395">
    <w:abstractNumId w:val="15"/>
  </w:num>
  <w:num w:numId="13" w16cid:durableId="1100881661">
    <w:abstractNumId w:val="2"/>
  </w:num>
  <w:num w:numId="14" w16cid:durableId="188564003">
    <w:abstractNumId w:val="35"/>
  </w:num>
  <w:num w:numId="15" w16cid:durableId="1235312769">
    <w:abstractNumId w:val="22"/>
  </w:num>
  <w:num w:numId="16" w16cid:durableId="1958755176">
    <w:abstractNumId w:val="42"/>
  </w:num>
  <w:num w:numId="17" w16cid:durableId="1558660856">
    <w:abstractNumId w:val="8"/>
  </w:num>
  <w:num w:numId="18" w16cid:durableId="1071193589">
    <w:abstractNumId w:val="1"/>
  </w:num>
  <w:num w:numId="19" w16cid:durableId="1888298370">
    <w:abstractNumId w:val="19"/>
  </w:num>
  <w:num w:numId="20" w16cid:durableId="2103261357">
    <w:abstractNumId w:val="3"/>
  </w:num>
  <w:num w:numId="21" w16cid:durableId="1292708820">
    <w:abstractNumId w:val="6"/>
  </w:num>
  <w:num w:numId="22" w16cid:durableId="20402828">
    <w:abstractNumId w:val="30"/>
  </w:num>
  <w:num w:numId="23" w16cid:durableId="1767917064">
    <w:abstractNumId w:val="34"/>
  </w:num>
  <w:num w:numId="24" w16cid:durableId="363602338">
    <w:abstractNumId w:val="28"/>
  </w:num>
  <w:num w:numId="25" w16cid:durableId="32269284">
    <w:abstractNumId w:val="13"/>
  </w:num>
  <w:num w:numId="26" w16cid:durableId="2019848886">
    <w:abstractNumId w:val="10"/>
  </w:num>
  <w:num w:numId="27" w16cid:durableId="583152562">
    <w:abstractNumId w:val="23"/>
  </w:num>
  <w:num w:numId="28" w16cid:durableId="1049381261">
    <w:abstractNumId w:val="27"/>
  </w:num>
  <w:num w:numId="29" w16cid:durableId="1925215205">
    <w:abstractNumId w:val="16"/>
  </w:num>
  <w:num w:numId="30" w16cid:durableId="1517228541">
    <w:abstractNumId w:val="9"/>
  </w:num>
  <w:num w:numId="31" w16cid:durableId="536428801">
    <w:abstractNumId w:val="32"/>
  </w:num>
  <w:num w:numId="32" w16cid:durableId="236133230">
    <w:abstractNumId w:val="33"/>
  </w:num>
  <w:num w:numId="33" w16cid:durableId="578321635">
    <w:abstractNumId w:val="31"/>
  </w:num>
  <w:num w:numId="34" w16cid:durableId="930284072">
    <w:abstractNumId w:val="17"/>
  </w:num>
  <w:num w:numId="35" w16cid:durableId="1480534818">
    <w:abstractNumId w:val="4"/>
  </w:num>
  <w:num w:numId="36" w16cid:durableId="1771242306">
    <w:abstractNumId w:val="43"/>
  </w:num>
  <w:num w:numId="37" w16cid:durableId="1450710225">
    <w:abstractNumId w:val="0"/>
    <w:lvlOverride w:ilvl="0">
      <w:lvl w:ilvl="0">
        <w:start w:val="1"/>
        <w:numFmt w:val="bullet"/>
        <w:lvlText w:val="-"/>
        <w:legacy w:legacy="1" w:legacySpace="0" w:legacyIndent="360"/>
        <w:lvlJc w:val="left"/>
        <w:pPr>
          <w:ind w:left="360" w:hanging="360"/>
        </w:pPr>
      </w:lvl>
    </w:lvlOverride>
  </w:num>
  <w:num w:numId="38" w16cid:durableId="662701455">
    <w:abstractNumId w:val="20"/>
  </w:num>
  <w:num w:numId="39" w16cid:durableId="2098475852">
    <w:abstractNumId w:val="14"/>
  </w:num>
  <w:num w:numId="40" w16cid:durableId="2050378806">
    <w:abstractNumId w:val="14"/>
  </w:num>
  <w:num w:numId="41" w16cid:durableId="1641419850">
    <w:abstractNumId w:val="25"/>
  </w:num>
  <w:num w:numId="42" w16cid:durableId="1814367152">
    <w:abstractNumId w:val="5"/>
  </w:num>
  <w:num w:numId="43" w16cid:durableId="1199396131">
    <w:abstractNumId w:val="29"/>
  </w:num>
  <w:num w:numId="44" w16cid:durableId="845559366">
    <w:abstractNumId w:val="40"/>
  </w:num>
  <w:num w:numId="45" w16cid:durableId="650064723">
    <w:abstractNumId w:val="11"/>
  </w:num>
  <w:num w:numId="46" w16cid:durableId="1121918095">
    <w:abstractNumId w:val="21"/>
  </w:num>
  <w:num w:numId="47" w16cid:durableId="809174103">
    <w:abstractNumId w:val="3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activeWritingStyle w:appName="MSWord" w:lang="en-GB" w:vendorID="8" w:dllVersion="513" w:checkStyle="1"/>
  <w:activeWritingStyle w:appName="MSWord" w:lang="it-IT" w:vendorID="3" w:dllVersion="512" w:checkStyle="1"/>
  <w:activeWritingStyle w:appName="MSWord" w:lang="en-AU" w:vendorID="8" w:dllVersion="513" w:checkStyle="1"/>
  <w:activeWritingStyle w:appName="MSWord" w:lang="es-ES" w:vendorID="9" w:dllVersion="512" w:checkStyle="1"/>
  <w:activeWritingStyle w:appName="MSWord" w:lang="es-ES_tradnl" w:vendorID="9" w:dllVersion="512" w:checkStyle="1"/>
  <w:activeWritingStyle w:appName="MSWord" w:lang="en-US" w:vendorID="8" w:dllVersion="513" w:checkStyle="1"/>
  <w:activeWritingStyle w:appName="MSWord" w:lang="fr-FR" w:vendorID="9" w:dllVersion="512" w:checkStyle="1"/>
  <w:activeWritingStyle w:appName="MSWord" w:lang="de-DE" w:vendorID="9" w:dllVersion="512" w:checkStyle="1"/>
  <w:activeWritingStyle w:appName="MSWord" w:lang="sv-SE" w:vendorID="0" w:dllVersion="512" w:checkStyle="1"/>
  <w:activeWritingStyle w:appName="MSWord" w:lang="it-IT" w:vendorID="3" w:dllVersion="517" w:checkStyle="1"/>
  <w:activeWritingStyle w:appName="MSWord" w:lang="hu-HU" w:vendorID="7" w:dllVersion="513" w:checkStyle="1"/>
  <w:activeWritingStyle w:appName="MSWord" w:lang="pl-PL" w:vendorID="12" w:dllVersion="512" w:checkStyle="1"/>
  <w:activeWritingStyle w:appName="MSWord" w:lang="nl-NL" w:vendorID="9" w:dllVersion="512" w:checkStyle="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567"/>
  <w:hyphenationZone w:val="425"/>
  <w:doNotHyphenateCaps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Registered" w:val="-1"/>
    <w:docVar w:name="Version" w:val="0"/>
  </w:docVars>
  <w:rsids>
    <w:rsidRoot w:val="002D6345"/>
    <w:rsid w:val="0019540F"/>
    <w:rsid w:val="00262D99"/>
    <w:rsid w:val="002D6345"/>
    <w:rsid w:val="003159E9"/>
    <w:rsid w:val="0035118B"/>
    <w:rsid w:val="003D27C7"/>
    <w:rsid w:val="00530F7E"/>
    <w:rsid w:val="00554150"/>
    <w:rsid w:val="00593EE0"/>
    <w:rsid w:val="00694637"/>
    <w:rsid w:val="00742650"/>
    <w:rsid w:val="00772C27"/>
    <w:rsid w:val="007D59D3"/>
    <w:rsid w:val="008156FE"/>
    <w:rsid w:val="008224AD"/>
    <w:rsid w:val="00852706"/>
    <w:rsid w:val="009457D6"/>
    <w:rsid w:val="00952304"/>
    <w:rsid w:val="00970C1A"/>
    <w:rsid w:val="00A55BC9"/>
    <w:rsid w:val="00A8771D"/>
    <w:rsid w:val="00AC5A16"/>
    <w:rsid w:val="00B3029A"/>
    <w:rsid w:val="00BA2B78"/>
    <w:rsid w:val="00BD1888"/>
    <w:rsid w:val="00C1082D"/>
    <w:rsid w:val="00C26100"/>
    <w:rsid w:val="00DB058C"/>
    <w:rsid w:val="00DE799A"/>
    <w:rsid w:val="00F078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4C3BBBD"/>
  <w15:chartTrackingRefBased/>
  <w15:docId w15:val="{D2275D7E-05B7-462C-B70B-5F80CB65ED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Variable" w:semiHidden="1" w:unhideWhenUsed="1"/>
    <w:lsdException w:name="Normal Table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l">
    <w:name w:val="Normal"/>
    <w:qFormat/>
    <w:pPr>
      <w:tabs>
        <w:tab w:val="left" w:pos="567"/>
      </w:tabs>
    </w:pPr>
    <w:rPr>
      <w:rFonts w:eastAsiaTheme="minorEastAsia"/>
      <w:sz w:val="22"/>
      <w:lang w:val="en-GB" w:eastAsia="en-US"/>
    </w:rPr>
  </w:style>
  <w:style w:type="paragraph" w:styleId="Cmsor1">
    <w:name w:val="heading 1"/>
    <w:basedOn w:val="Norml"/>
    <w:next w:val="Norml"/>
    <w:qFormat/>
    <w:pPr>
      <w:spacing w:before="240" w:after="120"/>
      <w:ind w:left="357" w:hanging="357"/>
      <w:outlineLvl w:val="0"/>
    </w:pPr>
    <w:rPr>
      <w:b/>
      <w:caps/>
      <w:sz w:val="26"/>
      <w:lang w:val="en-US"/>
    </w:rPr>
  </w:style>
  <w:style w:type="paragraph" w:styleId="Cmsor2">
    <w:name w:val="heading 2"/>
    <w:basedOn w:val="Norml"/>
    <w:next w:val="Norml"/>
    <w:qFormat/>
    <w:pPr>
      <w:keepNext/>
      <w:spacing w:before="240" w:after="60"/>
      <w:outlineLvl w:val="1"/>
    </w:pPr>
    <w:rPr>
      <w:rFonts w:ascii="Helvetica" w:hAnsi="Helvetica"/>
      <w:b/>
      <w:i/>
      <w:sz w:val="24"/>
    </w:rPr>
  </w:style>
  <w:style w:type="paragraph" w:styleId="Cmsor3">
    <w:name w:val="heading 3"/>
    <w:basedOn w:val="Norml"/>
    <w:next w:val="Norml"/>
    <w:qFormat/>
    <w:pPr>
      <w:keepNext/>
      <w:keepLines/>
      <w:spacing w:before="120" w:after="80"/>
      <w:outlineLvl w:val="2"/>
    </w:pPr>
    <w:rPr>
      <w:b/>
      <w:kern w:val="28"/>
      <w:sz w:val="24"/>
      <w:lang w:val="en-US"/>
    </w:rPr>
  </w:style>
  <w:style w:type="paragraph" w:styleId="Cmsor4">
    <w:name w:val="heading 4"/>
    <w:basedOn w:val="Norml"/>
    <w:next w:val="Norml"/>
    <w:qFormat/>
    <w:pPr>
      <w:keepNext/>
      <w:jc w:val="both"/>
      <w:outlineLvl w:val="3"/>
    </w:pPr>
    <w:rPr>
      <w:b/>
      <w:noProof/>
    </w:rPr>
  </w:style>
  <w:style w:type="paragraph" w:styleId="Cmsor5">
    <w:name w:val="heading 5"/>
    <w:basedOn w:val="Norml"/>
    <w:next w:val="Norml"/>
    <w:qFormat/>
    <w:pPr>
      <w:keepNext/>
      <w:jc w:val="both"/>
      <w:outlineLvl w:val="4"/>
    </w:pPr>
    <w:rPr>
      <w:noProof/>
    </w:rPr>
  </w:style>
  <w:style w:type="paragraph" w:styleId="Cmsor6">
    <w:name w:val="heading 6"/>
    <w:basedOn w:val="Norml"/>
    <w:next w:val="Norml"/>
    <w:qFormat/>
    <w:pPr>
      <w:keepNext/>
      <w:tabs>
        <w:tab w:val="left" w:pos="-720"/>
        <w:tab w:val="left" w:pos="4536"/>
      </w:tabs>
      <w:suppressAutoHyphens/>
      <w:outlineLvl w:val="5"/>
    </w:pPr>
    <w:rPr>
      <w:i/>
    </w:rPr>
  </w:style>
  <w:style w:type="paragraph" w:styleId="Cmsor7">
    <w:name w:val="heading 7"/>
    <w:basedOn w:val="Norml"/>
    <w:next w:val="Norml"/>
    <w:qFormat/>
    <w:pPr>
      <w:keepNext/>
      <w:tabs>
        <w:tab w:val="left" w:pos="-720"/>
        <w:tab w:val="left" w:pos="4536"/>
      </w:tabs>
      <w:suppressAutoHyphens/>
      <w:jc w:val="both"/>
      <w:outlineLvl w:val="6"/>
    </w:pPr>
    <w:rPr>
      <w:i/>
    </w:rPr>
  </w:style>
  <w:style w:type="paragraph" w:styleId="Cmsor8">
    <w:name w:val="heading 8"/>
    <w:basedOn w:val="Norml"/>
    <w:next w:val="Norml"/>
    <w:qFormat/>
    <w:pPr>
      <w:keepNext/>
      <w:ind w:left="567" w:hanging="567"/>
      <w:jc w:val="both"/>
      <w:outlineLvl w:val="7"/>
    </w:pPr>
    <w:rPr>
      <w:b/>
      <w:i/>
    </w:rPr>
  </w:style>
  <w:style w:type="paragraph" w:styleId="Cmsor9">
    <w:name w:val="heading 9"/>
    <w:basedOn w:val="Norml"/>
    <w:next w:val="Norml"/>
    <w:qFormat/>
    <w:pPr>
      <w:keepNext/>
      <w:jc w:val="both"/>
      <w:outlineLvl w:val="8"/>
    </w:pPr>
    <w:rPr>
      <w:b/>
      <w:i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fej">
    <w:name w:val="header"/>
    <w:basedOn w:val="Norml"/>
    <w:link w:val="lfejChar"/>
    <w:uiPriority w:val="99"/>
    <w:pPr>
      <w:tabs>
        <w:tab w:val="center" w:pos="4153"/>
        <w:tab w:val="right" w:pos="8306"/>
      </w:tabs>
    </w:pPr>
    <w:rPr>
      <w:rFonts w:ascii="Helvetica" w:hAnsi="Helvetica"/>
      <w:sz w:val="20"/>
    </w:rPr>
  </w:style>
  <w:style w:type="paragraph" w:styleId="llb">
    <w:name w:val="footer"/>
    <w:basedOn w:val="Norml"/>
    <w:pPr>
      <w:tabs>
        <w:tab w:val="center" w:pos="4536"/>
        <w:tab w:val="center" w:pos="8930"/>
      </w:tabs>
    </w:pPr>
    <w:rPr>
      <w:rFonts w:ascii="Helvetica" w:hAnsi="Helvetica"/>
      <w:sz w:val="16"/>
    </w:rPr>
  </w:style>
  <w:style w:type="character" w:styleId="Oldalszm">
    <w:name w:val="page number"/>
    <w:basedOn w:val="Bekezdsalapbettpusa"/>
  </w:style>
  <w:style w:type="paragraph" w:styleId="Szvegtrzsbehzssal">
    <w:name w:val="Body Text Indent"/>
    <w:basedOn w:val="Norml"/>
    <w:pPr>
      <w:tabs>
        <w:tab w:val="clear" w:pos="567"/>
      </w:tabs>
      <w:autoSpaceDE w:val="0"/>
      <w:autoSpaceDN w:val="0"/>
      <w:adjustRightInd w:val="0"/>
      <w:ind w:left="720"/>
      <w:jc w:val="both"/>
    </w:pPr>
    <w:rPr>
      <w:szCs w:val="22"/>
      <w:lang w:eastAsia="en-GB"/>
    </w:rPr>
  </w:style>
  <w:style w:type="paragraph" w:styleId="Szvegtrzs3">
    <w:name w:val="Body Text 3"/>
    <w:basedOn w:val="Norml"/>
    <w:pPr>
      <w:tabs>
        <w:tab w:val="clear" w:pos="567"/>
      </w:tabs>
      <w:autoSpaceDE w:val="0"/>
      <w:autoSpaceDN w:val="0"/>
      <w:adjustRightInd w:val="0"/>
      <w:jc w:val="both"/>
    </w:pPr>
    <w:rPr>
      <w:color w:val="0000FF"/>
      <w:szCs w:val="22"/>
      <w:lang w:eastAsia="en-GB"/>
    </w:rPr>
  </w:style>
  <w:style w:type="paragraph" w:styleId="Szvegtrzsbehzssal2">
    <w:name w:val="Body Text Indent 2"/>
    <w:basedOn w:val="Norml"/>
    <w:pPr>
      <w:pBdr>
        <w:top w:val="wave" w:sz="6" w:space="0" w:color="auto"/>
        <w:left w:val="wave" w:sz="6" w:space="3" w:color="auto"/>
        <w:bottom w:val="wave" w:sz="6" w:space="1" w:color="auto"/>
        <w:right w:val="wave" w:sz="6" w:space="4" w:color="auto"/>
      </w:pBdr>
      <w:autoSpaceDE w:val="0"/>
      <w:autoSpaceDN w:val="0"/>
      <w:adjustRightInd w:val="0"/>
      <w:ind w:left="1134"/>
      <w:jc w:val="both"/>
    </w:pPr>
    <w:rPr>
      <w:b/>
      <w:bCs/>
      <w:color w:val="0000FF"/>
      <w:szCs w:val="22"/>
    </w:rPr>
  </w:style>
  <w:style w:type="paragraph" w:styleId="Szvegtrzs">
    <w:name w:val="Body Text"/>
    <w:basedOn w:val="Norml"/>
    <w:pPr>
      <w:tabs>
        <w:tab w:val="clear" w:pos="567"/>
      </w:tabs>
    </w:pPr>
    <w:rPr>
      <w:i/>
      <w:color w:val="008000"/>
    </w:rPr>
  </w:style>
  <w:style w:type="paragraph" w:styleId="Szvegtrzs2">
    <w:name w:val="Body Text 2"/>
    <w:basedOn w:val="Norml"/>
    <w:pPr>
      <w:pBdr>
        <w:top w:val="wave" w:sz="6" w:space="0" w:color="auto"/>
        <w:left w:val="wave" w:sz="6" w:space="3" w:color="auto"/>
        <w:bottom w:val="wave" w:sz="6" w:space="1" w:color="auto"/>
        <w:right w:val="wave" w:sz="6" w:space="4" w:color="auto"/>
      </w:pBdr>
      <w:autoSpaceDE w:val="0"/>
      <w:autoSpaceDN w:val="0"/>
      <w:adjustRightInd w:val="0"/>
      <w:jc w:val="both"/>
    </w:pPr>
    <w:rPr>
      <w:b/>
      <w:bCs/>
      <w:color w:val="0000FF"/>
      <w:szCs w:val="22"/>
      <w:u w:val="single"/>
    </w:rPr>
  </w:style>
  <w:style w:type="character" w:styleId="Jegyzethivatkozs">
    <w:name w:val="annotation reference"/>
    <w:semiHidden/>
    <w:rPr>
      <w:sz w:val="16"/>
      <w:szCs w:val="16"/>
    </w:rPr>
  </w:style>
  <w:style w:type="paragraph" w:styleId="Jegyzetszveg">
    <w:name w:val="annotation text"/>
    <w:basedOn w:val="Norml"/>
    <w:link w:val="JegyzetszvegChar"/>
    <w:semiHidden/>
    <w:rPr>
      <w:sz w:val="20"/>
    </w:rPr>
  </w:style>
  <w:style w:type="paragraph" w:customStyle="1" w:styleId="EMEAEnBodyText">
    <w:name w:val="EMEA En Body Text"/>
    <w:basedOn w:val="Norml"/>
    <w:pPr>
      <w:tabs>
        <w:tab w:val="clear" w:pos="567"/>
      </w:tabs>
      <w:spacing w:before="120" w:after="120"/>
      <w:jc w:val="both"/>
    </w:pPr>
    <w:rPr>
      <w:lang w:val="en-US"/>
    </w:rPr>
  </w:style>
  <w:style w:type="paragraph" w:styleId="Dokumentumtrkp">
    <w:name w:val="Document Map"/>
    <w:basedOn w:val="Norml"/>
    <w:semiHidden/>
    <w:pPr>
      <w:shd w:val="clear" w:color="auto" w:fill="000080"/>
    </w:pPr>
    <w:rPr>
      <w:rFonts w:ascii="Tahoma" w:hAnsi="Tahoma" w:cs="Tahoma"/>
    </w:rPr>
  </w:style>
  <w:style w:type="character" w:styleId="Hiperhivatkozs">
    <w:name w:val="Hyperlink"/>
    <w:rPr>
      <w:color w:val="0000FF"/>
      <w:u w:val="single"/>
    </w:rPr>
  </w:style>
  <w:style w:type="paragraph" w:customStyle="1" w:styleId="AHeader1">
    <w:name w:val="AHeader 1"/>
    <w:basedOn w:val="Norml"/>
    <w:pPr>
      <w:numPr>
        <w:numId w:val="30"/>
      </w:numPr>
      <w:tabs>
        <w:tab w:val="clear" w:pos="567"/>
      </w:tabs>
      <w:spacing w:after="120"/>
    </w:pPr>
    <w:rPr>
      <w:rFonts w:ascii="Arial" w:hAnsi="Arial" w:cs="Arial"/>
      <w:b/>
      <w:bCs/>
      <w:sz w:val="24"/>
    </w:rPr>
  </w:style>
  <w:style w:type="paragraph" w:customStyle="1" w:styleId="AHeader2">
    <w:name w:val="AHeader 2"/>
    <w:basedOn w:val="AHeader1"/>
    <w:pPr>
      <w:numPr>
        <w:ilvl w:val="1"/>
      </w:numPr>
      <w:tabs>
        <w:tab w:val="clear" w:pos="709"/>
        <w:tab w:val="num" w:pos="360"/>
      </w:tabs>
    </w:pPr>
    <w:rPr>
      <w:sz w:val="22"/>
    </w:rPr>
  </w:style>
  <w:style w:type="paragraph" w:customStyle="1" w:styleId="AHeader3">
    <w:name w:val="AHeader 3"/>
    <w:basedOn w:val="AHeader2"/>
    <w:pPr>
      <w:numPr>
        <w:ilvl w:val="2"/>
      </w:numPr>
      <w:tabs>
        <w:tab w:val="clear" w:pos="1276"/>
        <w:tab w:val="num" w:pos="360"/>
      </w:tabs>
    </w:pPr>
  </w:style>
  <w:style w:type="paragraph" w:customStyle="1" w:styleId="AHeader2abc">
    <w:name w:val="AHeader 2 abc"/>
    <w:basedOn w:val="AHeader3"/>
    <w:pPr>
      <w:numPr>
        <w:ilvl w:val="3"/>
      </w:numPr>
      <w:tabs>
        <w:tab w:val="clear" w:pos="1276"/>
        <w:tab w:val="num" w:pos="360"/>
      </w:tabs>
      <w:jc w:val="both"/>
    </w:pPr>
    <w:rPr>
      <w:b w:val="0"/>
      <w:bCs w:val="0"/>
    </w:rPr>
  </w:style>
  <w:style w:type="paragraph" w:customStyle="1" w:styleId="AHeader3abc">
    <w:name w:val="AHeader 3 abc"/>
    <w:basedOn w:val="AHeader2abc"/>
    <w:pPr>
      <w:numPr>
        <w:ilvl w:val="4"/>
      </w:numPr>
      <w:tabs>
        <w:tab w:val="clear" w:pos="1701"/>
        <w:tab w:val="num" w:pos="360"/>
      </w:tabs>
    </w:pPr>
  </w:style>
  <w:style w:type="paragraph" w:styleId="Szvegtrzsbehzssal3">
    <w:name w:val="Body Text Indent 3"/>
    <w:basedOn w:val="Norml"/>
    <w:pPr>
      <w:tabs>
        <w:tab w:val="left" w:pos="1134"/>
      </w:tabs>
      <w:autoSpaceDE w:val="0"/>
      <w:autoSpaceDN w:val="0"/>
      <w:adjustRightInd w:val="0"/>
      <w:ind w:left="633"/>
      <w:jc w:val="both"/>
    </w:pPr>
    <w:rPr>
      <w:szCs w:val="21"/>
    </w:rPr>
  </w:style>
  <w:style w:type="character" w:styleId="Mrltotthiperhivatkozs">
    <w:name w:val="FollowedHyperlink"/>
    <w:rPr>
      <w:color w:val="800080"/>
      <w:u w:val="single"/>
    </w:rPr>
  </w:style>
  <w:style w:type="paragraph" w:customStyle="1" w:styleId="Default">
    <w:name w:val="Default"/>
    <w:pPr>
      <w:autoSpaceDE w:val="0"/>
      <w:autoSpaceDN w:val="0"/>
      <w:adjustRightInd w:val="0"/>
    </w:pPr>
    <w:rPr>
      <w:lang w:val="en-US" w:eastAsia="en-US"/>
    </w:rPr>
  </w:style>
  <w:style w:type="paragraph" w:styleId="Buborkszveg">
    <w:name w:val="Balloon Text"/>
    <w:basedOn w:val="Norml"/>
    <w:semiHidden/>
    <w:rPr>
      <w:rFonts w:ascii="Tahoma" w:hAnsi="Tahoma" w:cs="Tahoma"/>
      <w:sz w:val="16"/>
      <w:szCs w:val="16"/>
    </w:rPr>
  </w:style>
  <w:style w:type="paragraph" w:styleId="Megjegyzstrgya">
    <w:name w:val="annotation subject"/>
    <w:basedOn w:val="Jegyzetszveg"/>
    <w:next w:val="Jegyzetszveg"/>
    <w:semiHidden/>
    <w:rPr>
      <w:b/>
      <w:bCs/>
    </w:rPr>
  </w:style>
  <w:style w:type="paragraph" w:customStyle="1" w:styleId="BodytextAgency">
    <w:name w:val="Body text (Agency)"/>
    <w:basedOn w:val="Norml"/>
    <w:link w:val="BodytextAgencyChar"/>
    <w:pPr>
      <w:tabs>
        <w:tab w:val="clear" w:pos="567"/>
      </w:tabs>
      <w:spacing w:after="140" w:line="280" w:lineRule="atLeast"/>
    </w:pPr>
    <w:rPr>
      <w:rFonts w:ascii="Verdana" w:eastAsia="Verdana" w:hAnsi="Verdana" w:cs="Verdana"/>
      <w:sz w:val="18"/>
      <w:szCs w:val="18"/>
      <w:lang w:eastAsia="en-GB"/>
    </w:rPr>
  </w:style>
  <w:style w:type="character" w:customStyle="1" w:styleId="BodytextAgencyChar">
    <w:name w:val="Body text (Agency) Char"/>
    <w:link w:val="BodytextAgency"/>
    <w:rPr>
      <w:rFonts w:ascii="Verdana" w:eastAsia="Verdana" w:hAnsi="Verdana" w:cs="Verdana"/>
      <w:sz w:val="18"/>
      <w:szCs w:val="18"/>
    </w:rPr>
  </w:style>
  <w:style w:type="paragraph" w:styleId="Listaszerbekezds">
    <w:name w:val="List Paragraph"/>
    <w:basedOn w:val="Norml"/>
    <w:uiPriority w:val="34"/>
    <w:qFormat/>
    <w:pPr>
      <w:numPr>
        <w:numId w:val="46"/>
      </w:numPr>
      <w:contextualSpacing/>
    </w:pPr>
  </w:style>
  <w:style w:type="character" w:customStyle="1" w:styleId="lfejChar">
    <w:name w:val="Élőfej Char"/>
    <w:basedOn w:val="Bekezdsalapbettpusa"/>
    <w:link w:val="lfej"/>
    <w:uiPriority w:val="99"/>
    <w:rsid w:val="008224AD"/>
    <w:rPr>
      <w:rFonts w:ascii="Helvetica" w:eastAsiaTheme="minorEastAsia" w:hAnsi="Helvetica"/>
      <w:lang w:val="en-GB" w:eastAsia="en-US"/>
    </w:rPr>
  </w:style>
  <w:style w:type="character" w:customStyle="1" w:styleId="JegyzetszvegChar">
    <w:name w:val="Jegyzetszöveg Char"/>
    <w:basedOn w:val="Bekezdsalapbettpusa"/>
    <w:link w:val="Jegyzetszveg"/>
    <w:semiHidden/>
    <w:rsid w:val="00593EE0"/>
    <w:rPr>
      <w:rFonts w:eastAsiaTheme="minorEastAsia"/>
      <w:lang w:val="en-GB" w:eastAsia="en-US"/>
    </w:rPr>
  </w:style>
  <w:style w:type="paragraph" w:styleId="Vltozat">
    <w:name w:val="Revision"/>
    <w:hidden/>
    <w:uiPriority w:val="99"/>
    <w:semiHidden/>
    <w:rsid w:val="003D27C7"/>
    <w:rPr>
      <w:rFonts w:eastAsiaTheme="minorEastAsia"/>
      <w:sz w:val="22"/>
      <w:lang w:val="en-GB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0880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32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242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52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067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26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350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760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130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410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146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453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333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93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532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828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717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804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93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441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736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://www.ema.europa.eu/docs/en_GB/document_library/Template_or_form/2013/03/WC500139752.doc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6</Pages>
  <Words>1813</Words>
  <Characters>12515</Characters>
  <Application>Microsoft Office Word</Application>
  <DocSecurity>0</DocSecurity>
  <Lines>104</Lines>
  <Paragraphs>28</Paragraphs>
  <ScaleCrop>false</ScaleCrop>
  <HeadingPairs>
    <vt:vector size="6" baseType="variant">
      <vt:variant>
        <vt:lpstr>Cím</vt:lpstr>
      </vt:variant>
      <vt:variant>
        <vt:i4>1</vt:i4>
      </vt:variant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3" baseType="lpstr">
      <vt:lpstr>Hreferralspccleanen</vt:lpstr>
      <vt:lpstr>Hreferralspccleanen</vt:lpstr>
      <vt:lpstr>Hreferralspccleanen</vt:lpstr>
    </vt:vector>
  </TitlesOfParts>
  <Company>EMEA</Company>
  <LinksUpToDate>false</LinksUpToDate>
  <CharactersWithSpaces>14300</CharactersWithSpaces>
  <SharedDoc>false</SharedDoc>
  <HLinks>
    <vt:vector size="6" baseType="variant">
      <vt:variant>
        <vt:i4>2359399</vt:i4>
      </vt:variant>
      <vt:variant>
        <vt:i4>0</vt:i4>
      </vt:variant>
      <vt:variant>
        <vt:i4>0</vt:i4>
      </vt:variant>
      <vt:variant>
        <vt:i4>5</vt:i4>
      </vt:variant>
      <vt:variant>
        <vt:lpwstr>http://www.ema.europa.eu/docs/en_GB/document_library/Template_or_form/2013/03/WC500139752.doc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Hreferralspccleanen</dc:title>
  <dc:subject>General-EMA/53548/2010</dc:subject>
  <dc:creator>European Medicines Agency</dc:creator>
  <cp:keywords/>
  <cp:lastModifiedBy>OGYI_62.1</cp:lastModifiedBy>
  <cp:revision>15</cp:revision>
  <cp:lastPrinted>2005-07-25T07:34:00Z</cp:lastPrinted>
  <dcterms:created xsi:type="dcterms:W3CDTF">2021-12-01T12:39:00Z</dcterms:created>
  <dcterms:modified xsi:type="dcterms:W3CDTF">2026-04-28T11:27:00Z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DM_Status">
    <vt:lpwstr/>
  </property>
  <property fmtid="{D5CDD505-2E9C-101B-9397-08002B2CF9AE}" pid="3" name="DM_Authors">
    <vt:lpwstr/>
  </property>
  <property fmtid="{D5CDD505-2E9C-101B-9397-08002B2CF9AE}" pid="4" name="DM_Keywords">
    <vt:lpwstr/>
  </property>
  <property fmtid="{D5CDD505-2E9C-101B-9397-08002B2CF9AE}" pid="5" name="DM_Title">
    <vt:lpwstr/>
  </property>
  <property fmtid="{D5CDD505-2E9C-101B-9397-08002B2CF9AE}" pid="6" name="DM_Language">
    <vt:lpwstr/>
  </property>
  <property fmtid="{D5CDD505-2E9C-101B-9397-08002B2CF9AE}" pid="7" name="DM_Owner">
    <vt:lpwstr>Espinasse Claire</vt:lpwstr>
  </property>
  <property fmtid="{D5CDD505-2E9C-101B-9397-08002B2CF9AE}" pid="8" name="DM_emea_cc">
    <vt:lpwstr/>
  </property>
  <property fmtid="{D5CDD505-2E9C-101B-9397-08002B2CF9AE}" pid="9" name="DM_emea_message_subject">
    <vt:lpwstr/>
  </property>
  <property fmtid="{D5CDD505-2E9C-101B-9397-08002B2CF9AE}" pid="10" name="DM_emea_doc_number">
    <vt:lpwstr>53548</vt:lpwstr>
  </property>
  <property fmtid="{D5CDD505-2E9C-101B-9397-08002B2CF9AE}" pid="11" name="DM_emea_received_date">
    <vt:lpwstr>nulldate</vt:lpwstr>
  </property>
  <property fmtid="{D5CDD505-2E9C-101B-9397-08002B2CF9AE}" pid="12" name="DM_emea_resp_body">
    <vt:lpwstr/>
  </property>
  <property fmtid="{D5CDD505-2E9C-101B-9397-08002B2CF9AE}" pid="13" name="DM_emea_revision_label">
    <vt:lpwstr/>
  </property>
  <property fmtid="{D5CDD505-2E9C-101B-9397-08002B2CF9AE}" pid="14" name="DM_emea_to">
    <vt:lpwstr/>
  </property>
  <property fmtid="{D5CDD505-2E9C-101B-9397-08002B2CF9AE}" pid="15" name="DM_emea_bcc">
    <vt:lpwstr/>
  </property>
  <property fmtid="{D5CDD505-2E9C-101B-9397-08002B2CF9AE}" pid="16" name="DM_emea_doc_category">
    <vt:lpwstr>General</vt:lpwstr>
  </property>
  <property fmtid="{D5CDD505-2E9C-101B-9397-08002B2CF9AE}" pid="17" name="DM_emea_from">
    <vt:lpwstr/>
  </property>
  <property fmtid="{D5CDD505-2E9C-101B-9397-08002B2CF9AE}" pid="18" name="DM_emea_internal_label">
    <vt:lpwstr>EMA</vt:lpwstr>
  </property>
  <property fmtid="{D5CDD505-2E9C-101B-9397-08002B2CF9AE}" pid="19" name="DM_emea_legal_date">
    <vt:lpwstr>nulldate</vt:lpwstr>
  </property>
  <property fmtid="{D5CDD505-2E9C-101B-9397-08002B2CF9AE}" pid="20" name="DM_emea_year">
    <vt:lpwstr>2010</vt:lpwstr>
  </property>
  <property fmtid="{D5CDD505-2E9C-101B-9397-08002B2CF9AE}" pid="21" name="DM_emea_sent_date">
    <vt:lpwstr>nulldate</vt:lpwstr>
  </property>
  <property fmtid="{D5CDD505-2E9C-101B-9397-08002B2CF9AE}" pid="22" name="DM_emea_doc_lang">
    <vt:lpwstr/>
  </property>
  <property fmtid="{D5CDD505-2E9C-101B-9397-08002B2CF9AE}" pid="23" name="DM_emea_meeting_status">
    <vt:lpwstr/>
  </property>
  <property fmtid="{D5CDD505-2E9C-101B-9397-08002B2CF9AE}" pid="24" name="DM_emea_meeting_action">
    <vt:lpwstr/>
  </property>
  <property fmtid="{D5CDD505-2E9C-101B-9397-08002B2CF9AE}" pid="25" name="DM_emea_meeting_hyperlink">
    <vt:lpwstr/>
  </property>
  <property fmtid="{D5CDD505-2E9C-101B-9397-08002B2CF9AE}" pid="26" name="DM_emea_meeting_title">
    <vt:lpwstr/>
  </property>
  <property fmtid="{D5CDD505-2E9C-101B-9397-08002B2CF9AE}" pid="27" name="DM_emea_meeting_ref">
    <vt:lpwstr/>
  </property>
  <property fmtid="{D5CDD505-2E9C-101B-9397-08002B2CF9AE}" pid="28" name="DM_emea_meeting_flags">
    <vt:lpwstr/>
  </property>
  <property fmtid="{D5CDD505-2E9C-101B-9397-08002B2CF9AE}" pid="29" name="DM_Subject">
    <vt:lpwstr>General-EMA/53548/2010</vt:lpwstr>
  </property>
  <property fmtid="{D5CDD505-2E9C-101B-9397-08002B2CF9AE}" pid="30" name="DM_Version">
    <vt:lpwstr>CURRENT,1.3</vt:lpwstr>
  </property>
  <property fmtid="{D5CDD505-2E9C-101B-9397-08002B2CF9AE}" pid="31" name="DM_Name">
    <vt:lpwstr>Hreferralspccleanen</vt:lpwstr>
  </property>
  <property fmtid="{D5CDD505-2E9C-101B-9397-08002B2CF9AE}" pid="32" name="DM_Creation_Date">
    <vt:lpwstr>05/02/2016 17:09:34</vt:lpwstr>
  </property>
  <property fmtid="{D5CDD505-2E9C-101B-9397-08002B2CF9AE}" pid="33" name="DM_Modify_Date">
    <vt:lpwstr>05/02/2016 17:10:00</vt:lpwstr>
  </property>
  <property fmtid="{D5CDD505-2E9C-101B-9397-08002B2CF9AE}" pid="34" name="DM_Creator_Name">
    <vt:lpwstr>Akhtar Tia</vt:lpwstr>
  </property>
  <property fmtid="{D5CDD505-2E9C-101B-9397-08002B2CF9AE}" pid="35" name="DM_Modifier_Name">
    <vt:lpwstr>Akhtar Tia</vt:lpwstr>
  </property>
  <property fmtid="{D5CDD505-2E9C-101B-9397-08002B2CF9AE}" pid="36" name="DM_Type">
    <vt:lpwstr>emea_document</vt:lpwstr>
  </property>
  <property fmtid="{D5CDD505-2E9C-101B-9397-08002B2CF9AE}" pid="37" name="DM_DocRefId">
    <vt:lpwstr>EMA/64179/2016</vt:lpwstr>
  </property>
  <property fmtid="{D5CDD505-2E9C-101B-9397-08002B2CF9AE}" pid="38" name="DM_Category">
    <vt:lpwstr>Templates and Form</vt:lpwstr>
  </property>
  <property fmtid="{D5CDD505-2E9C-101B-9397-08002B2CF9AE}" pid="39" name="DM_Path">
    <vt:lpwstr>/02b. Administration of Scientific Meeting/WPs SAGs DGs and other WGs/CxMP - QRD/3. Other activities/02. Procedures/01. QRD PI templates/03 QRD H-Referral templates/08 H Referral template v 4.0 February16</vt:lpwstr>
  </property>
  <property fmtid="{D5CDD505-2E9C-101B-9397-08002B2CF9AE}" pid="40" name="DM_emea_doc_ref_id">
    <vt:lpwstr>EMA/64179/2016</vt:lpwstr>
  </property>
  <property fmtid="{D5CDD505-2E9C-101B-9397-08002B2CF9AE}" pid="41" name="DM_Modifer_Name">
    <vt:lpwstr>Akhtar Tia</vt:lpwstr>
  </property>
  <property fmtid="{D5CDD505-2E9C-101B-9397-08002B2CF9AE}" pid="42" name="DM_Modified_Date">
    <vt:lpwstr>05/02/2016 17:10:00</vt:lpwstr>
  </property>
</Properties>
</file>