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A7CF8" w14:textId="1B5317A9" w:rsidR="00F45C51" w:rsidRPr="003E5612" w:rsidRDefault="009F08FE" w:rsidP="006D6647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hu-HU"/>
        </w:rPr>
      </w:pPr>
      <w:r w:rsidRPr="003E5612">
        <w:rPr>
          <w:b/>
          <w:noProof/>
          <w:szCs w:val="22"/>
          <w:lang w:val="hu-HU"/>
        </w:rPr>
        <w:t>Betegtájékoztató: Információk a felhasználó számára</w:t>
      </w:r>
    </w:p>
    <w:p w14:paraId="37F932B3" w14:textId="77777777" w:rsidR="00F45C51" w:rsidRPr="00B232EE" w:rsidRDefault="00F45C51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6E1AD990" w14:textId="2E9E75D4" w:rsidR="00F45C51" w:rsidRPr="00275D96" w:rsidRDefault="009D2EAA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F131F2">
        <w:rPr>
          <w:b/>
          <w:szCs w:val="22"/>
          <w:lang w:val="hu-HU"/>
        </w:rPr>
        <w:t>Deferasirox Pharmascience 90 mg filmtabletta</w:t>
      </w:r>
    </w:p>
    <w:p w14:paraId="7A8B12C6" w14:textId="364545A7" w:rsidR="009D2EAA" w:rsidRPr="00275D96" w:rsidRDefault="009D2EAA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275D96">
        <w:rPr>
          <w:b/>
          <w:szCs w:val="22"/>
          <w:lang w:val="hu-HU"/>
        </w:rPr>
        <w:t>Deferasirox Pharmascience 180 mg filmtabletta</w:t>
      </w:r>
    </w:p>
    <w:p w14:paraId="101B1897" w14:textId="5D17EF3A" w:rsidR="009D2EAA" w:rsidRPr="00275D96" w:rsidRDefault="009D2EAA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275D96">
        <w:rPr>
          <w:b/>
          <w:szCs w:val="22"/>
          <w:lang w:val="hu-HU"/>
        </w:rPr>
        <w:t>Deferasirox Pharmascience 360 mg filmtabletta</w:t>
      </w:r>
    </w:p>
    <w:p w14:paraId="6118E790" w14:textId="77777777" w:rsidR="00012888" w:rsidRPr="00275D96" w:rsidRDefault="00012888">
      <w:pPr>
        <w:numPr>
          <w:ilvl w:val="12"/>
          <w:numId w:val="0"/>
        </w:numPr>
        <w:spacing w:line="240" w:lineRule="auto"/>
        <w:jc w:val="center"/>
        <w:rPr>
          <w:szCs w:val="22"/>
          <w:lang w:val="hu-HU"/>
        </w:rPr>
      </w:pPr>
    </w:p>
    <w:p w14:paraId="369C2902" w14:textId="4D26B5CA" w:rsidR="00F45C51" w:rsidRPr="00275D96" w:rsidRDefault="009D2EAA">
      <w:pPr>
        <w:numPr>
          <w:ilvl w:val="12"/>
          <w:numId w:val="0"/>
        </w:numPr>
        <w:spacing w:line="240" w:lineRule="auto"/>
        <w:jc w:val="center"/>
        <w:rPr>
          <w:szCs w:val="22"/>
          <w:lang w:val="hu-HU"/>
        </w:rPr>
      </w:pPr>
      <w:r w:rsidRPr="00275D96">
        <w:rPr>
          <w:szCs w:val="22"/>
          <w:lang w:val="hu-HU"/>
        </w:rPr>
        <w:t>deferazirox</w:t>
      </w:r>
    </w:p>
    <w:p w14:paraId="4DEB5746" w14:textId="77777777" w:rsidR="00F45C51" w:rsidRPr="00275D96" w:rsidRDefault="00F45C51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8800167" w14:textId="2282C663" w:rsidR="00F45C51" w:rsidRPr="00275D96" w:rsidRDefault="00111AC4">
      <w:pPr>
        <w:spacing w:line="240" w:lineRule="auto"/>
        <w:rPr>
          <w:b/>
          <w:szCs w:val="22"/>
          <w:lang w:val="hu-HU"/>
        </w:rPr>
      </w:pPr>
      <w:r w:rsidRPr="00275D96">
        <w:rPr>
          <w:b/>
          <w:szCs w:val="22"/>
          <w:lang w:val="hu-HU"/>
        </w:rPr>
        <w:t>Mielőtt elkezd</w:t>
      </w:r>
      <w:r w:rsidR="00127C1D" w:rsidRPr="00275D96">
        <w:rPr>
          <w:b/>
          <w:szCs w:val="22"/>
          <w:lang w:val="hu-HU"/>
        </w:rPr>
        <w:t>i</w:t>
      </w:r>
      <w:r w:rsidRPr="00275D96">
        <w:rPr>
          <w:b/>
          <w:szCs w:val="22"/>
          <w:lang w:val="hu-HU"/>
        </w:rPr>
        <w:t xml:space="preserve"> szedni ezt a gyógyszert, olvassa el figyelmesen az alábbi </w:t>
      </w:r>
      <w:r w:rsidRPr="00275D96">
        <w:rPr>
          <w:b/>
          <w:noProof/>
          <w:szCs w:val="22"/>
          <w:lang w:val="hu-HU"/>
        </w:rPr>
        <w:t xml:space="preserve">betegtájékoztatót, </w:t>
      </w:r>
      <w:r w:rsidR="00F172C9" w:rsidRPr="00275D96">
        <w:rPr>
          <w:b/>
          <w:noProof/>
          <w:szCs w:val="22"/>
          <w:lang w:val="hu-HU"/>
        </w:rPr>
        <w:t>me</w:t>
      </w:r>
      <w:r w:rsidR="000C1738" w:rsidRPr="00275D96">
        <w:rPr>
          <w:b/>
          <w:noProof/>
          <w:szCs w:val="22"/>
          <w:lang w:val="hu-HU"/>
        </w:rPr>
        <w:t>rt</w:t>
      </w:r>
      <w:r w:rsidR="00C66261" w:rsidRPr="00275D96">
        <w:rPr>
          <w:b/>
          <w:noProof/>
          <w:szCs w:val="22"/>
          <w:lang w:val="hu-HU"/>
        </w:rPr>
        <w:t xml:space="preserve"> </w:t>
      </w:r>
      <w:r w:rsidRPr="00275D96">
        <w:rPr>
          <w:b/>
          <w:noProof/>
          <w:szCs w:val="22"/>
          <w:lang w:val="hu-HU"/>
        </w:rPr>
        <w:t>az Ön számára</w:t>
      </w:r>
      <w:r w:rsidR="00F172C9" w:rsidRPr="00275D96">
        <w:rPr>
          <w:b/>
          <w:noProof/>
          <w:szCs w:val="22"/>
          <w:lang w:val="hu-HU"/>
        </w:rPr>
        <w:t xml:space="preserve"> fontos információkat tartalmaz</w:t>
      </w:r>
      <w:r w:rsidRPr="00275D96">
        <w:rPr>
          <w:b/>
          <w:szCs w:val="22"/>
          <w:lang w:val="hu-HU"/>
        </w:rPr>
        <w:t>.</w:t>
      </w:r>
    </w:p>
    <w:p w14:paraId="41C2B89D" w14:textId="77777777" w:rsidR="00F45C51" w:rsidRPr="00275D96" w:rsidRDefault="009F08FE" w:rsidP="00DC43F8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75D96">
        <w:rPr>
          <w:szCs w:val="22"/>
          <w:lang w:val="hu-HU"/>
        </w:rPr>
        <w:t xml:space="preserve">Tartsa meg a betegtájékoztatót, mert a benne szereplő információkra a </w:t>
      </w:r>
      <w:r w:rsidRPr="00275D96">
        <w:rPr>
          <w:noProof/>
          <w:szCs w:val="22"/>
          <w:lang w:val="hu-HU"/>
        </w:rPr>
        <w:t>későbbiekben</w:t>
      </w:r>
      <w:r w:rsidRPr="00275D96">
        <w:rPr>
          <w:szCs w:val="22"/>
          <w:lang w:val="hu-HU"/>
        </w:rPr>
        <w:t xml:space="preserve"> is szüksége lehet.</w:t>
      </w:r>
    </w:p>
    <w:p w14:paraId="663143F6" w14:textId="164A37A6" w:rsidR="00F45C51" w:rsidRPr="00275D96" w:rsidRDefault="009F08FE" w:rsidP="00DC43F8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75D96">
        <w:rPr>
          <w:szCs w:val="22"/>
          <w:lang w:val="hu-HU"/>
        </w:rPr>
        <w:t xml:space="preserve">További kérdéseivel forduljon </w:t>
      </w:r>
      <w:r w:rsidR="009D2EAA" w:rsidRPr="00275D96">
        <w:rPr>
          <w:szCs w:val="22"/>
          <w:lang w:val="hu-HU"/>
        </w:rPr>
        <w:t>k</w:t>
      </w:r>
      <w:r w:rsidRPr="00275D96">
        <w:rPr>
          <w:noProof/>
          <w:szCs w:val="22"/>
          <w:lang w:val="hu-HU"/>
        </w:rPr>
        <w:t>ezelőorvosához</w:t>
      </w:r>
      <w:r w:rsidR="009D2EAA" w:rsidRPr="00275D96">
        <w:rPr>
          <w:noProof/>
          <w:szCs w:val="22"/>
          <w:lang w:val="hu-HU"/>
        </w:rPr>
        <w:t xml:space="preserve"> </w:t>
      </w:r>
      <w:r w:rsidRPr="00275D96">
        <w:rPr>
          <w:szCs w:val="22"/>
          <w:lang w:val="hu-HU"/>
        </w:rPr>
        <w:t>vagy</w:t>
      </w:r>
      <w:r w:rsidR="009D2EAA" w:rsidRPr="00275D96">
        <w:rPr>
          <w:szCs w:val="22"/>
          <w:lang w:val="hu-HU"/>
        </w:rPr>
        <w:t xml:space="preserve"> </w:t>
      </w:r>
      <w:r w:rsidRPr="00275D96">
        <w:rPr>
          <w:szCs w:val="22"/>
          <w:lang w:val="hu-HU"/>
        </w:rPr>
        <w:t>gyógyszerészéhez</w:t>
      </w:r>
      <w:r w:rsidR="000C1738" w:rsidRPr="00275D96">
        <w:rPr>
          <w:szCs w:val="22"/>
          <w:lang w:val="hu-HU"/>
        </w:rPr>
        <w:t>.</w:t>
      </w:r>
    </w:p>
    <w:p w14:paraId="0B0927E9" w14:textId="43DB97B7" w:rsidR="00F45C51" w:rsidRPr="00275D96" w:rsidRDefault="009F08FE">
      <w:pPr>
        <w:suppressAutoHyphens/>
        <w:spacing w:line="240" w:lineRule="auto"/>
        <w:ind w:left="567" w:hanging="567"/>
        <w:rPr>
          <w:szCs w:val="22"/>
          <w:lang w:val="hu-HU"/>
        </w:rPr>
      </w:pPr>
      <w:r w:rsidRPr="00275D96">
        <w:rPr>
          <w:szCs w:val="22"/>
          <w:lang w:val="hu-HU"/>
        </w:rPr>
        <w:t>-</w:t>
      </w:r>
      <w:r w:rsidRPr="00275D96">
        <w:rPr>
          <w:szCs w:val="22"/>
          <w:lang w:val="hu-HU"/>
        </w:rPr>
        <w:tab/>
      </w:r>
      <w:r w:rsidR="00111AC4" w:rsidRPr="00275D96">
        <w:rPr>
          <w:szCs w:val="22"/>
          <w:lang w:val="hu-HU"/>
        </w:rPr>
        <w:t>Ezt a gyógyszert az orvos</w:t>
      </w:r>
      <w:r w:rsidR="00111AC4" w:rsidRPr="00275D96">
        <w:rPr>
          <w:noProof/>
          <w:szCs w:val="22"/>
          <w:lang w:val="hu-HU"/>
        </w:rPr>
        <w:t xml:space="preserve"> kizárólag</w:t>
      </w:r>
      <w:r w:rsidR="00111AC4" w:rsidRPr="00275D96">
        <w:rPr>
          <w:szCs w:val="22"/>
          <w:lang w:val="hu-HU"/>
        </w:rPr>
        <w:t xml:space="preserve"> Önnek</w:t>
      </w:r>
      <w:r w:rsidR="009D2EAA" w:rsidRPr="00275D96">
        <w:rPr>
          <w:szCs w:val="22"/>
          <w:lang w:val="hu-HU"/>
        </w:rPr>
        <w:t xml:space="preserve"> vagy gyermekének</w:t>
      </w:r>
      <w:r w:rsidR="00111AC4" w:rsidRPr="00275D96">
        <w:rPr>
          <w:szCs w:val="22"/>
          <w:lang w:val="hu-HU"/>
        </w:rPr>
        <w:t xml:space="preserve"> írta fel. Ne adja át a készítményt másnak, mert számára ártalmas lehet még abban az esetben is, ha </w:t>
      </w:r>
      <w:r w:rsidR="00111AC4" w:rsidRPr="00275D96">
        <w:rPr>
          <w:noProof/>
          <w:szCs w:val="22"/>
          <w:lang w:val="hu-HU"/>
        </w:rPr>
        <w:t>a betegség</w:t>
      </w:r>
      <w:r w:rsidR="00C66261" w:rsidRPr="00275D96">
        <w:rPr>
          <w:noProof/>
          <w:szCs w:val="22"/>
          <w:lang w:val="hu-HU"/>
        </w:rPr>
        <w:t>e</w:t>
      </w:r>
      <w:r w:rsidR="00111AC4" w:rsidRPr="00275D96">
        <w:rPr>
          <w:noProof/>
          <w:szCs w:val="22"/>
          <w:lang w:val="hu-HU"/>
        </w:rPr>
        <w:t xml:space="preserve"> </w:t>
      </w:r>
      <w:r w:rsidR="00C66261" w:rsidRPr="00275D96">
        <w:rPr>
          <w:szCs w:val="22"/>
          <w:lang w:val="hu-HU"/>
        </w:rPr>
        <w:t xml:space="preserve">tünetei </w:t>
      </w:r>
      <w:r w:rsidR="00111AC4" w:rsidRPr="00275D96">
        <w:rPr>
          <w:szCs w:val="22"/>
          <w:lang w:val="hu-HU"/>
        </w:rPr>
        <w:t>az Önéhez hasonlóak.</w:t>
      </w:r>
    </w:p>
    <w:p w14:paraId="1250B5FD" w14:textId="5FE46484" w:rsidR="00F45C51" w:rsidRPr="00275D96" w:rsidRDefault="009F08FE" w:rsidP="00DC43F8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75D96">
        <w:rPr>
          <w:szCs w:val="22"/>
          <w:lang w:val="hu-HU"/>
        </w:rPr>
        <w:t xml:space="preserve">Ha </w:t>
      </w:r>
      <w:r w:rsidRPr="00275D96">
        <w:rPr>
          <w:noProof/>
          <w:szCs w:val="22"/>
          <w:lang w:val="hu-HU"/>
        </w:rPr>
        <w:t>Önnél bármilyen</w:t>
      </w:r>
      <w:r w:rsidRPr="00275D96">
        <w:rPr>
          <w:szCs w:val="22"/>
          <w:lang w:val="hu-HU"/>
        </w:rPr>
        <w:t xml:space="preserve"> mellékhatás </w:t>
      </w:r>
      <w:r w:rsidRPr="00275D96">
        <w:rPr>
          <w:noProof/>
          <w:szCs w:val="22"/>
          <w:lang w:val="hu-HU"/>
        </w:rPr>
        <w:t>jelentkezik, tájékoztassa erről kezelőorvosát</w:t>
      </w:r>
      <w:r w:rsidR="009D2EAA" w:rsidRPr="00275D96">
        <w:rPr>
          <w:noProof/>
          <w:szCs w:val="22"/>
          <w:lang w:val="hu-HU"/>
        </w:rPr>
        <w:t xml:space="preserve"> </w:t>
      </w:r>
      <w:r w:rsidRPr="00275D96">
        <w:rPr>
          <w:noProof/>
          <w:szCs w:val="22"/>
          <w:lang w:val="hu-HU"/>
        </w:rPr>
        <w:t>vagy gyógyszerészét</w:t>
      </w:r>
      <w:r w:rsidR="00111AC4" w:rsidRPr="00275D96">
        <w:rPr>
          <w:szCs w:val="22"/>
          <w:lang w:val="hu-HU"/>
        </w:rPr>
        <w:t>.</w:t>
      </w:r>
      <w:r w:rsidR="009D2EAA" w:rsidRPr="00275D96">
        <w:rPr>
          <w:szCs w:val="22"/>
          <w:lang w:val="hu-HU"/>
        </w:rPr>
        <w:t xml:space="preserve"> </w:t>
      </w:r>
      <w:r w:rsidRPr="00275D96">
        <w:rPr>
          <w:noProof/>
          <w:szCs w:val="22"/>
          <w:lang w:val="hu-HU"/>
        </w:rPr>
        <w:t>Ez</w:t>
      </w:r>
      <w:r w:rsidRPr="00275D96">
        <w:rPr>
          <w:szCs w:val="22"/>
          <w:lang w:val="hu-HU"/>
        </w:rPr>
        <w:t xml:space="preserve"> a betegtájékoztatóban </w:t>
      </w:r>
      <w:r w:rsidRPr="00275D96">
        <w:rPr>
          <w:noProof/>
          <w:szCs w:val="22"/>
          <w:lang w:val="hu-HU"/>
        </w:rPr>
        <w:t>fel nem sorolt bármilyen lehetséges mellékhatásra is vonatkozik.</w:t>
      </w:r>
      <w:r w:rsidR="000C1738" w:rsidRPr="00275D96">
        <w:rPr>
          <w:szCs w:val="22"/>
          <w:lang w:val="hu-HU"/>
        </w:rPr>
        <w:t xml:space="preserve"> Lásd 4. pont</w:t>
      </w:r>
      <w:r w:rsidR="00905D16" w:rsidRPr="00275D96">
        <w:rPr>
          <w:szCs w:val="22"/>
          <w:lang w:val="hu-HU"/>
        </w:rPr>
        <w:t>.</w:t>
      </w:r>
      <w:r w:rsidR="000C1738" w:rsidRPr="00275D96">
        <w:rPr>
          <w:szCs w:val="22"/>
          <w:lang w:val="hu-HU"/>
        </w:rPr>
        <w:t xml:space="preserve"> </w:t>
      </w:r>
    </w:p>
    <w:p w14:paraId="118E7A1E" w14:textId="77777777" w:rsidR="00F45C51" w:rsidRPr="00275D96" w:rsidRDefault="00F45C51">
      <w:pPr>
        <w:tabs>
          <w:tab w:val="left" w:pos="1724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21EF9AB4" w14:textId="77777777" w:rsidR="00F45C51" w:rsidRPr="00275D96" w:rsidRDefault="009F08F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275D96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000EC203" w14:textId="77777777" w:rsidR="00FD7383" w:rsidRPr="00275D96" w:rsidRDefault="00FD738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51359FAA" w14:textId="14A1534A" w:rsidR="00F45C51" w:rsidRPr="00275D96" w:rsidRDefault="009F08F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275D96">
        <w:rPr>
          <w:szCs w:val="22"/>
          <w:lang w:val="hu-HU"/>
        </w:rPr>
        <w:t>Milyen típusú gyógyszer a</w:t>
      </w:r>
      <w:r w:rsidR="009D2EAA" w:rsidRPr="00275D96">
        <w:rPr>
          <w:szCs w:val="22"/>
          <w:lang w:val="hu-HU"/>
        </w:rPr>
        <w:t xml:space="preserve"> </w:t>
      </w:r>
      <w:bookmarkStart w:id="0" w:name="_Hlk74542660"/>
      <w:r w:rsidR="009D2EAA" w:rsidRPr="00275D96">
        <w:rPr>
          <w:szCs w:val="22"/>
          <w:lang w:val="hu-HU"/>
        </w:rPr>
        <w:t>Deferasirox Pharmascience</w:t>
      </w:r>
      <w:bookmarkEnd w:id="0"/>
      <w:r w:rsidRPr="00275D96">
        <w:rPr>
          <w:szCs w:val="22"/>
          <w:lang w:val="hu-HU"/>
        </w:rPr>
        <w:t xml:space="preserve"> és milyen betegségek esetén alkalmazható?</w:t>
      </w:r>
    </w:p>
    <w:p w14:paraId="113B2DE7" w14:textId="271CEC82" w:rsidR="00F45C51" w:rsidRPr="00275D96" w:rsidRDefault="009F08F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275D96">
        <w:rPr>
          <w:szCs w:val="22"/>
          <w:lang w:val="hu-HU"/>
        </w:rPr>
        <w:t>Tudnivalók a</w:t>
      </w:r>
      <w:r w:rsidR="009D2EAA" w:rsidRPr="00275D96">
        <w:rPr>
          <w:szCs w:val="22"/>
          <w:lang w:val="hu-HU"/>
        </w:rPr>
        <w:t xml:space="preserve"> Deferasirox Pharmascience</w:t>
      </w:r>
      <w:r w:rsidRPr="00275D96">
        <w:rPr>
          <w:szCs w:val="22"/>
          <w:lang w:val="hu-HU"/>
        </w:rPr>
        <w:t xml:space="preserve"> szedése előtt</w:t>
      </w:r>
    </w:p>
    <w:p w14:paraId="265CC2AC" w14:textId="350F77B7" w:rsidR="00F45C51" w:rsidRPr="00275D96" w:rsidRDefault="009F08FE">
      <w:pPr>
        <w:spacing w:line="240" w:lineRule="auto"/>
        <w:ind w:left="567" w:right="-29" w:hanging="567"/>
        <w:rPr>
          <w:szCs w:val="22"/>
          <w:lang w:val="hu-HU"/>
        </w:rPr>
      </w:pPr>
      <w:r w:rsidRPr="00275D96">
        <w:rPr>
          <w:szCs w:val="22"/>
          <w:lang w:val="hu-HU"/>
        </w:rPr>
        <w:t>3.</w:t>
      </w:r>
      <w:r w:rsidRPr="00275D96">
        <w:rPr>
          <w:szCs w:val="22"/>
          <w:lang w:val="hu-HU"/>
        </w:rPr>
        <w:tab/>
        <w:t xml:space="preserve">Hogyan kell szedni a </w:t>
      </w:r>
      <w:r w:rsidR="009D2EAA" w:rsidRPr="00275D96">
        <w:rPr>
          <w:szCs w:val="22"/>
          <w:lang w:val="hu-HU"/>
        </w:rPr>
        <w:t>Deferasirox Pharmascience</w:t>
      </w:r>
      <w:r w:rsidRPr="00275D96">
        <w:rPr>
          <w:szCs w:val="22"/>
          <w:lang w:val="hu-HU"/>
        </w:rPr>
        <w:t>-t?</w:t>
      </w:r>
    </w:p>
    <w:p w14:paraId="4FA50C76" w14:textId="77777777" w:rsidR="00F45C51" w:rsidRPr="00275D96" w:rsidRDefault="009F08FE">
      <w:pPr>
        <w:spacing w:line="240" w:lineRule="auto"/>
        <w:ind w:left="567" w:right="-29" w:hanging="567"/>
        <w:rPr>
          <w:szCs w:val="22"/>
          <w:lang w:val="hu-HU"/>
        </w:rPr>
      </w:pPr>
      <w:r w:rsidRPr="00275D96">
        <w:rPr>
          <w:szCs w:val="22"/>
          <w:lang w:val="hu-HU"/>
        </w:rPr>
        <w:t>4.</w:t>
      </w:r>
      <w:r w:rsidRPr="00275D96">
        <w:rPr>
          <w:szCs w:val="22"/>
          <w:lang w:val="hu-HU"/>
        </w:rPr>
        <w:tab/>
        <w:t>Lehetséges mellékhatások</w:t>
      </w:r>
    </w:p>
    <w:p w14:paraId="09DBEBC1" w14:textId="7760A396" w:rsidR="00F45C51" w:rsidRPr="00275D96" w:rsidRDefault="009F08FE">
      <w:pPr>
        <w:spacing w:line="240" w:lineRule="auto"/>
        <w:ind w:left="567" w:right="-29" w:hanging="567"/>
        <w:rPr>
          <w:szCs w:val="22"/>
          <w:lang w:val="hu-HU"/>
        </w:rPr>
      </w:pPr>
      <w:r w:rsidRPr="00275D96">
        <w:rPr>
          <w:szCs w:val="22"/>
          <w:lang w:val="hu-HU"/>
        </w:rPr>
        <w:t>5</w:t>
      </w:r>
      <w:r w:rsidR="008957AC" w:rsidRPr="00275D96">
        <w:rPr>
          <w:noProof/>
          <w:szCs w:val="22"/>
          <w:lang w:val="hu-HU"/>
        </w:rPr>
        <w:t>.</w:t>
      </w:r>
      <w:r w:rsidRPr="00275D96">
        <w:rPr>
          <w:szCs w:val="22"/>
          <w:lang w:val="hu-HU"/>
        </w:rPr>
        <w:tab/>
        <w:t>Hogyan kell a</w:t>
      </w:r>
      <w:r w:rsidR="009D2EAA" w:rsidRPr="00275D96">
        <w:rPr>
          <w:szCs w:val="22"/>
          <w:lang w:val="hu-HU"/>
        </w:rPr>
        <w:t xml:space="preserve"> Deferasirox Pharmascience</w:t>
      </w:r>
      <w:r w:rsidRPr="00275D96">
        <w:rPr>
          <w:szCs w:val="22"/>
          <w:lang w:val="hu-HU"/>
        </w:rPr>
        <w:t>-t tárolni?</w:t>
      </w:r>
    </w:p>
    <w:p w14:paraId="54EFF945" w14:textId="77777777" w:rsidR="00F45C51" w:rsidRPr="00275D96" w:rsidRDefault="009F08FE">
      <w:pPr>
        <w:spacing w:line="240" w:lineRule="auto"/>
        <w:ind w:left="567" w:right="-29" w:hanging="567"/>
        <w:rPr>
          <w:szCs w:val="22"/>
          <w:lang w:val="hu-HU"/>
        </w:rPr>
      </w:pPr>
      <w:r w:rsidRPr="00275D96">
        <w:rPr>
          <w:szCs w:val="22"/>
          <w:lang w:val="hu-HU"/>
        </w:rPr>
        <w:t>6.</w:t>
      </w:r>
      <w:r w:rsidRPr="00275D96">
        <w:rPr>
          <w:szCs w:val="22"/>
          <w:lang w:val="hu-HU"/>
        </w:rPr>
        <w:tab/>
      </w:r>
      <w:r w:rsidRPr="00275D96">
        <w:rPr>
          <w:noProof/>
          <w:szCs w:val="22"/>
          <w:lang w:val="hu-HU"/>
        </w:rPr>
        <w:t xml:space="preserve">A csomagolás tartalma és egyéb </w:t>
      </w:r>
      <w:r w:rsidRPr="00275D96">
        <w:rPr>
          <w:szCs w:val="22"/>
          <w:lang w:val="hu-HU"/>
        </w:rPr>
        <w:t>információk</w:t>
      </w:r>
    </w:p>
    <w:p w14:paraId="153AA1B6" w14:textId="77777777" w:rsidR="00F45C51" w:rsidRPr="00275D96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55A8E33" w14:textId="77777777" w:rsidR="00F45C51" w:rsidRPr="00275D96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E0DEE26" w14:textId="0C8F311D" w:rsidR="00F45C51" w:rsidRPr="00275D96" w:rsidRDefault="009F08F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275D96">
        <w:rPr>
          <w:b/>
          <w:noProof/>
          <w:szCs w:val="22"/>
          <w:lang w:val="hu-HU"/>
        </w:rPr>
        <w:t>Milyen típusú</w:t>
      </w:r>
      <w:r w:rsidRPr="00275D96">
        <w:rPr>
          <w:b/>
          <w:szCs w:val="22"/>
          <w:lang w:val="hu-HU"/>
        </w:rPr>
        <w:t xml:space="preserve"> gyógyszer </w:t>
      </w:r>
      <w:r w:rsidRPr="00275D96">
        <w:rPr>
          <w:b/>
          <w:noProof/>
          <w:szCs w:val="22"/>
          <w:lang w:val="hu-HU"/>
        </w:rPr>
        <w:t>a</w:t>
      </w:r>
      <w:r w:rsidR="009D2EAA" w:rsidRPr="00275D96">
        <w:rPr>
          <w:b/>
          <w:noProof/>
          <w:szCs w:val="22"/>
          <w:lang w:val="hu-HU"/>
        </w:rPr>
        <w:t xml:space="preserve"> Deferasirox Pharmascience</w:t>
      </w:r>
      <w:r w:rsidRPr="00275D96">
        <w:rPr>
          <w:b/>
          <w:noProof/>
          <w:szCs w:val="22"/>
          <w:lang w:val="hu-HU"/>
        </w:rPr>
        <w:t xml:space="preserve"> és milyen betegségek esetén</w:t>
      </w:r>
      <w:r w:rsidRPr="00275D96">
        <w:rPr>
          <w:b/>
          <w:szCs w:val="22"/>
          <w:lang w:val="hu-HU"/>
        </w:rPr>
        <w:t xml:space="preserve"> alkalmazható</w:t>
      </w:r>
      <w:r w:rsidRPr="00275D96">
        <w:rPr>
          <w:b/>
          <w:noProof/>
          <w:szCs w:val="22"/>
          <w:lang w:val="hu-HU"/>
        </w:rPr>
        <w:t>?</w:t>
      </w:r>
    </w:p>
    <w:p w14:paraId="77762DC6" w14:textId="74B83793" w:rsidR="00F45C51" w:rsidRPr="00275D96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A38ED2D" w14:textId="6986BEDB" w:rsidR="009D2EAA" w:rsidRPr="00275D96" w:rsidRDefault="009D2EAA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275D96">
        <w:rPr>
          <w:b/>
          <w:bCs/>
          <w:szCs w:val="22"/>
          <w:lang w:val="hu-HU"/>
        </w:rPr>
        <w:t>Milyen típusú gyógyszer a Deferasirox Pharmascience</w:t>
      </w:r>
    </w:p>
    <w:p w14:paraId="6B719DB4" w14:textId="3D8A8C11" w:rsidR="009D2EAA" w:rsidRPr="006D6647" w:rsidRDefault="009D2EA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</w:t>
      </w:r>
      <w:r w:rsidR="00154AEA" w:rsidRPr="006D6647">
        <w:rPr>
          <w:sz w:val="22"/>
          <w:szCs w:val="22"/>
          <w:lang w:val="hu-HU"/>
        </w:rPr>
        <w:t xml:space="preserve"> Deferasirox Pharmascience</w:t>
      </w:r>
      <w:r w:rsidRPr="006D6647">
        <w:rPr>
          <w:sz w:val="22"/>
          <w:szCs w:val="22"/>
          <w:lang w:val="hu-HU"/>
        </w:rPr>
        <w:t xml:space="preserve"> egy deferazirox nevű hatóanyagot tartalmaz. Ez egy vaskelát</w:t>
      </w:r>
      <w:r w:rsidR="00B232EE">
        <w:rPr>
          <w:sz w:val="22"/>
          <w:szCs w:val="22"/>
          <w:lang w:val="hu-HU"/>
        </w:rPr>
        <w:t>képző</w:t>
      </w:r>
      <w:r w:rsidRPr="006D6647">
        <w:rPr>
          <w:sz w:val="22"/>
          <w:szCs w:val="22"/>
          <w:lang w:val="hu-HU"/>
        </w:rPr>
        <w:t xml:space="preserve">, amelyet a szervezetben felhalmozódott vas (más néven: vastúlterhelés) eltávolítására alkalmaznak. Megköti és eltávolítja a felesleges vasat, mely aztán a széklettel távozik a szervezetből. </w:t>
      </w:r>
    </w:p>
    <w:p w14:paraId="4CAF100E" w14:textId="77777777" w:rsidR="009D2EAA" w:rsidRPr="006D6647" w:rsidRDefault="009D2EAA">
      <w:pPr>
        <w:pStyle w:val="Default"/>
        <w:rPr>
          <w:b/>
          <w:bCs/>
          <w:sz w:val="22"/>
          <w:szCs w:val="22"/>
          <w:lang w:val="hu-HU"/>
        </w:rPr>
      </w:pPr>
    </w:p>
    <w:p w14:paraId="00BBEAEB" w14:textId="65F32E42" w:rsidR="009D2EAA" w:rsidRPr="006D6647" w:rsidRDefault="009D2EAA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>Milyen betegségek esetén alkalmazható a</w:t>
      </w:r>
      <w:r w:rsidR="00154AEA" w:rsidRPr="006D6647">
        <w:rPr>
          <w:b/>
          <w:bCs/>
          <w:sz w:val="22"/>
          <w:szCs w:val="22"/>
          <w:lang w:val="hu-HU"/>
        </w:rPr>
        <w:t xml:space="preserve"> Deferasirox Pharmascience</w:t>
      </w:r>
    </w:p>
    <w:p w14:paraId="442FFBD5" w14:textId="144ADC2E" w:rsidR="009D2EAA" w:rsidRPr="006D6647" w:rsidRDefault="009D2EA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Különféle típusú vérszegénységekben (például </w:t>
      </w:r>
      <w:proofErr w:type="spellStart"/>
      <w:r w:rsidRPr="006D6647">
        <w:rPr>
          <w:sz w:val="22"/>
          <w:szCs w:val="22"/>
          <w:lang w:val="hu-HU"/>
        </w:rPr>
        <w:t>talasszémiában</w:t>
      </w:r>
      <w:proofErr w:type="spellEnd"/>
      <w:r w:rsidRPr="006D6647">
        <w:rPr>
          <w:sz w:val="22"/>
          <w:szCs w:val="22"/>
          <w:lang w:val="hu-HU"/>
        </w:rPr>
        <w:t xml:space="preserve">, sarlósejtes vérszegénységben vagy </w:t>
      </w:r>
      <w:proofErr w:type="spellStart"/>
      <w:r w:rsidRPr="006D6647">
        <w:rPr>
          <w:sz w:val="22"/>
          <w:szCs w:val="22"/>
          <w:lang w:val="hu-HU"/>
        </w:rPr>
        <w:t>mielodiszpláziás</w:t>
      </w:r>
      <w:proofErr w:type="spellEnd"/>
      <w:r w:rsidRPr="006D6647">
        <w:rPr>
          <w:sz w:val="22"/>
          <w:szCs w:val="22"/>
          <w:lang w:val="hu-HU"/>
        </w:rPr>
        <w:t xml:space="preserve"> szindrómában </w:t>
      </w:r>
      <w:r w:rsidR="003E5612">
        <w:rPr>
          <w:sz w:val="22"/>
          <w:szCs w:val="22"/>
          <w:lang w:val="hu-HU"/>
        </w:rPr>
        <w:t>–</w:t>
      </w:r>
      <w:r w:rsidRPr="006D6647">
        <w:rPr>
          <w:sz w:val="22"/>
          <w:szCs w:val="22"/>
          <w:lang w:val="hu-HU"/>
        </w:rPr>
        <w:t xml:space="preserve"> MDS) szenvedő betegek kezelése során ismételt vérátömlesztésekre lehet szükség. A gyakori vérátömlesztések azonban a vas túlzott mértékű felhalmozódását okozhatják. Ez abból adódik, hogy a vér vasat tartalmaz, és a szervezet nem rendelkezik természetes folyamatokkal a vérátömlesztés során bevitt vasfelesleg eltávolítására. A vastúlterhelés idővel a vérátömlesztéstől nem függő talasszémia szindrómákban szenvedő betegeknél is kialakulhat, elsősorban </w:t>
      </w:r>
      <w:r w:rsidR="00B232EE">
        <w:rPr>
          <w:sz w:val="22"/>
          <w:szCs w:val="22"/>
          <w:lang w:val="hu-HU"/>
        </w:rPr>
        <w:t xml:space="preserve">azért, mivel </w:t>
      </w:r>
      <w:r w:rsidR="00B232EE" w:rsidRPr="00B232EE">
        <w:rPr>
          <w:sz w:val="22"/>
          <w:szCs w:val="22"/>
          <w:lang w:val="hu-HU"/>
        </w:rPr>
        <w:t xml:space="preserve">az alacsony vörösvértestszám miatt megnövekszik </w:t>
      </w:r>
      <w:r w:rsidRPr="006D6647">
        <w:rPr>
          <w:sz w:val="22"/>
          <w:szCs w:val="22"/>
          <w:lang w:val="hu-HU"/>
        </w:rPr>
        <w:t xml:space="preserve">a táplálékkal bevitt vas felszívódása. Idővel a vasfelesleg károsíthatja a létfontosságú szerveket, például a májat és a szívet. A </w:t>
      </w:r>
      <w:r w:rsidRPr="006D6647">
        <w:rPr>
          <w:i/>
          <w:iCs/>
          <w:sz w:val="22"/>
          <w:szCs w:val="22"/>
          <w:lang w:val="hu-HU"/>
        </w:rPr>
        <w:t>vaskelát</w:t>
      </w:r>
      <w:r w:rsidR="00B232EE">
        <w:rPr>
          <w:i/>
          <w:iCs/>
          <w:sz w:val="22"/>
          <w:szCs w:val="22"/>
          <w:lang w:val="hu-HU"/>
        </w:rPr>
        <w:t>képzőknek</w:t>
      </w:r>
      <w:r w:rsidRPr="006D6647">
        <w:rPr>
          <w:i/>
          <w:iCs/>
          <w:sz w:val="22"/>
          <w:szCs w:val="22"/>
          <w:lang w:val="hu-HU"/>
        </w:rPr>
        <w:t xml:space="preserve"> </w:t>
      </w:r>
      <w:r w:rsidRPr="006D6647">
        <w:rPr>
          <w:sz w:val="22"/>
          <w:szCs w:val="22"/>
          <w:lang w:val="hu-HU"/>
        </w:rPr>
        <w:t xml:space="preserve">nevezett gyógyszereket a vasfelesleg eltávolítására és a szervkárosodás kockázatának csökkentésére alkalmazzák. </w:t>
      </w:r>
    </w:p>
    <w:p w14:paraId="235EE674" w14:textId="014EE147" w:rsidR="009D2EAA" w:rsidRPr="003E5612" w:rsidRDefault="009D2EAA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6D6647">
        <w:rPr>
          <w:szCs w:val="22"/>
          <w:lang w:val="hu-HU"/>
        </w:rPr>
        <w:t xml:space="preserve">A Deferasirox Pharmascience-t a gyakori vérátömlesztések </w:t>
      </w:r>
      <w:r w:rsidR="00B232EE">
        <w:rPr>
          <w:szCs w:val="22"/>
          <w:lang w:val="hu-HU"/>
        </w:rPr>
        <w:t xml:space="preserve">által </w:t>
      </w:r>
      <w:r w:rsidRPr="006D6647">
        <w:rPr>
          <w:szCs w:val="22"/>
          <w:lang w:val="hu-HU"/>
        </w:rPr>
        <w:t>okoz</w:t>
      </w:r>
      <w:r w:rsidR="00B232EE">
        <w:rPr>
          <w:szCs w:val="22"/>
          <w:lang w:val="hu-HU"/>
        </w:rPr>
        <w:t>ot</w:t>
      </w:r>
      <w:r w:rsidRPr="006D6647">
        <w:rPr>
          <w:szCs w:val="22"/>
          <w:lang w:val="hu-HU"/>
        </w:rPr>
        <w:t xml:space="preserve">t krónikus vastúlterhelés kezelésére alkalmazzák 6 éves </w:t>
      </w:r>
      <w:r w:rsidR="00F131F2">
        <w:rPr>
          <w:szCs w:val="22"/>
          <w:lang w:val="hu-HU"/>
        </w:rPr>
        <w:t>vagy annál</w:t>
      </w:r>
      <w:r w:rsidR="00F131F2" w:rsidRPr="006D6647">
        <w:rPr>
          <w:szCs w:val="22"/>
          <w:lang w:val="hu-HU"/>
        </w:rPr>
        <w:t xml:space="preserve"> </w:t>
      </w:r>
      <w:r w:rsidRPr="006D6647">
        <w:rPr>
          <w:szCs w:val="22"/>
          <w:lang w:val="hu-HU"/>
        </w:rPr>
        <w:t>idősebb, béta-talasszémia majorban szenvedő betegek</w:t>
      </w:r>
      <w:r w:rsidR="00F131F2">
        <w:rPr>
          <w:szCs w:val="22"/>
          <w:lang w:val="hu-HU"/>
        </w:rPr>
        <w:t>nél</w:t>
      </w:r>
      <w:r w:rsidRPr="006D6647">
        <w:rPr>
          <w:szCs w:val="22"/>
          <w:lang w:val="hu-HU"/>
        </w:rPr>
        <w:t>.</w:t>
      </w:r>
    </w:p>
    <w:p w14:paraId="2D87B676" w14:textId="77777777" w:rsidR="009D2EAA" w:rsidRPr="00B232EE" w:rsidRDefault="009D2EAA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0677167B" w14:textId="0A3FBB7C" w:rsidR="009D2EAA" w:rsidRPr="006D6647" w:rsidRDefault="009D2EA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 Deferasirox Pharmascience-t a krónikus vastúlterhelés kezelésére is alkalmazzák a béta-talasszémia majorban szenvedő betegeknél a rendszertelen vérátömlesztés</w:t>
      </w:r>
      <w:r w:rsidR="00F131F2">
        <w:rPr>
          <w:sz w:val="22"/>
          <w:szCs w:val="22"/>
          <w:lang w:val="hu-HU"/>
        </w:rPr>
        <w:t xml:space="preserve"> által</w:t>
      </w:r>
      <w:r w:rsidRPr="006D6647">
        <w:rPr>
          <w:sz w:val="22"/>
          <w:szCs w:val="22"/>
          <w:lang w:val="hu-HU"/>
        </w:rPr>
        <w:t xml:space="preserve"> okoz</w:t>
      </w:r>
      <w:r w:rsidR="00F131F2">
        <w:rPr>
          <w:sz w:val="22"/>
          <w:szCs w:val="22"/>
          <w:lang w:val="hu-HU"/>
        </w:rPr>
        <w:t>ot</w:t>
      </w:r>
      <w:r w:rsidRPr="006D6647">
        <w:rPr>
          <w:sz w:val="22"/>
          <w:szCs w:val="22"/>
          <w:lang w:val="hu-HU"/>
        </w:rPr>
        <w:t xml:space="preserve">t vastúlterhelés kezelésére, </w:t>
      </w:r>
      <w:r w:rsidRPr="006D6647">
        <w:rPr>
          <w:sz w:val="22"/>
          <w:szCs w:val="22"/>
          <w:lang w:val="hu-HU"/>
        </w:rPr>
        <w:lastRenderedPageBreak/>
        <w:t>valamint egyéb típusú vérszegénységben szenvedő betegek, illetve 2-5 év</w:t>
      </w:r>
      <w:r w:rsidR="00F131F2">
        <w:rPr>
          <w:sz w:val="22"/>
          <w:szCs w:val="22"/>
          <w:lang w:val="hu-HU"/>
        </w:rPr>
        <w:t>es</w:t>
      </w:r>
      <w:r w:rsidRPr="006D6647">
        <w:rPr>
          <w:sz w:val="22"/>
          <w:szCs w:val="22"/>
          <w:lang w:val="hu-HU"/>
        </w:rPr>
        <w:t xml:space="preserve"> gyermekek kezelésére, amikor a deferoxamin-kezelés ellenjavallt vagy nem megfelelő.</w:t>
      </w:r>
    </w:p>
    <w:p w14:paraId="4DE00528" w14:textId="77777777" w:rsidR="009D2EAA" w:rsidRPr="006D6647" w:rsidRDefault="009D2EAA">
      <w:pPr>
        <w:pStyle w:val="Default"/>
        <w:rPr>
          <w:sz w:val="22"/>
          <w:szCs w:val="22"/>
          <w:lang w:val="hu-HU"/>
        </w:rPr>
      </w:pPr>
    </w:p>
    <w:p w14:paraId="0BC6FC72" w14:textId="64A284DF" w:rsidR="00F45C51" w:rsidRPr="003E5612" w:rsidRDefault="009D2EAA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6D6647">
        <w:rPr>
          <w:szCs w:val="22"/>
          <w:lang w:val="hu-HU"/>
        </w:rPr>
        <w:t xml:space="preserve">A Deferasirox Pharmascience-t olyan 10 éves vagy </w:t>
      </w:r>
      <w:r w:rsidR="00F131F2">
        <w:rPr>
          <w:szCs w:val="22"/>
          <w:lang w:val="hu-HU"/>
        </w:rPr>
        <w:t xml:space="preserve">annál </w:t>
      </w:r>
      <w:r w:rsidRPr="006D6647">
        <w:rPr>
          <w:szCs w:val="22"/>
          <w:lang w:val="hu-HU"/>
        </w:rPr>
        <w:t xml:space="preserve">idősebb betegek kezelésére is alkalmazzák, akiknek a talasszémia szindrómájukkal összefüggő vastúlterhelésük van, de nincs szükségük vérátömlesztésre, és </w:t>
      </w:r>
      <w:r w:rsidR="00F131F2">
        <w:rPr>
          <w:szCs w:val="22"/>
          <w:lang w:val="hu-HU"/>
        </w:rPr>
        <w:t xml:space="preserve">náluk </w:t>
      </w:r>
      <w:r w:rsidRPr="006D6647">
        <w:rPr>
          <w:szCs w:val="22"/>
          <w:lang w:val="hu-HU"/>
        </w:rPr>
        <w:t>a deferoxamin-kezelés ellenjavallt vagy nem megfelelő.</w:t>
      </w:r>
    </w:p>
    <w:p w14:paraId="6BCF4A19" w14:textId="77777777" w:rsidR="00F45C51" w:rsidRPr="00B232EE" w:rsidRDefault="00F45C51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0A5A9320" w14:textId="77777777" w:rsidR="00C9380B" w:rsidRPr="00F131F2" w:rsidRDefault="00C9380B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4FCAF7C8" w14:textId="6DC7047F" w:rsidR="00F45C51" w:rsidRPr="00275D96" w:rsidRDefault="009F08F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275D96">
        <w:rPr>
          <w:b/>
          <w:noProof/>
          <w:szCs w:val="22"/>
          <w:lang w:val="hu-HU"/>
        </w:rPr>
        <w:t>Tudnivalók a</w:t>
      </w:r>
      <w:r w:rsidR="009D2EAA" w:rsidRPr="00275D96">
        <w:rPr>
          <w:b/>
          <w:noProof/>
          <w:szCs w:val="22"/>
          <w:lang w:val="hu-HU"/>
        </w:rPr>
        <w:t xml:space="preserve"> Deferasirox Pharmascience</w:t>
      </w:r>
      <w:r w:rsidRPr="00275D96">
        <w:rPr>
          <w:b/>
          <w:noProof/>
          <w:szCs w:val="22"/>
          <w:lang w:val="hu-HU"/>
        </w:rPr>
        <w:t xml:space="preserve"> szedése előtt</w:t>
      </w:r>
    </w:p>
    <w:p w14:paraId="3890A699" w14:textId="77777777" w:rsidR="00F45C51" w:rsidRPr="00275D96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szCs w:val="22"/>
          <w:lang w:val="hu-HU"/>
        </w:rPr>
      </w:pPr>
    </w:p>
    <w:p w14:paraId="1E0AEDE2" w14:textId="0C7A2D00" w:rsidR="00AB526C" w:rsidRPr="006D6647" w:rsidRDefault="00AB526C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Ne szedje a Deferasirox Pharmascience-t </w:t>
      </w:r>
    </w:p>
    <w:p w14:paraId="2454CACC" w14:textId="7966934D" w:rsidR="00AB526C" w:rsidRPr="006D6647" w:rsidRDefault="00AB526C" w:rsidP="00DC43F8">
      <w:pPr>
        <w:pStyle w:val="Default"/>
        <w:ind w:left="567" w:right="144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 xml:space="preserve">ha allergiás a </w:t>
      </w:r>
      <w:proofErr w:type="spellStart"/>
      <w:r w:rsidRPr="006D6647">
        <w:rPr>
          <w:sz w:val="22"/>
          <w:szCs w:val="22"/>
          <w:lang w:val="hu-HU"/>
        </w:rPr>
        <w:t>deferaziroxra</w:t>
      </w:r>
      <w:proofErr w:type="spellEnd"/>
      <w:r w:rsidRPr="006D6647">
        <w:rPr>
          <w:sz w:val="22"/>
          <w:szCs w:val="22"/>
          <w:lang w:val="hu-HU"/>
        </w:rPr>
        <w:t xml:space="preserve"> vagy a gyógyszer (6. pontban felsorolt) egyéb összetevőjére. Amennyiben ez érvényes Önre, </w:t>
      </w:r>
      <w:r w:rsidRPr="006D6647">
        <w:rPr>
          <w:b/>
          <w:bCs/>
          <w:sz w:val="22"/>
          <w:szCs w:val="22"/>
          <w:lang w:val="hu-HU"/>
        </w:rPr>
        <w:t xml:space="preserve">közölje kezelőorvosával, mielőtt bevenné a Deferasirox Pharmascience-t. </w:t>
      </w:r>
      <w:r w:rsidRPr="006D6647">
        <w:rPr>
          <w:sz w:val="22"/>
          <w:szCs w:val="22"/>
          <w:lang w:val="hu-HU"/>
        </w:rPr>
        <w:t xml:space="preserve">Ha azt gondolja, hogy allergiás lehet, kérjen tanácsot kezelőorvosától. </w:t>
      </w:r>
    </w:p>
    <w:p w14:paraId="63F4C9D3" w14:textId="6F2DE209" w:rsidR="00AB526C" w:rsidRPr="006D6647" w:rsidRDefault="00AB526C" w:rsidP="00DC43F8">
      <w:pPr>
        <w:pStyle w:val="Default"/>
        <w:ind w:left="567" w:right="144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 xml:space="preserve">ha közepesen súlyos vagy súlyos vesebetegségben szenved. </w:t>
      </w:r>
    </w:p>
    <w:p w14:paraId="40EF9C10" w14:textId="4A084BFA" w:rsidR="00AB526C" w:rsidRPr="006D6647" w:rsidRDefault="00AB526C" w:rsidP="00D0471D">
      <w:pPr>
        <w:pStyle w:val="Default"/>
        <w:ind w:left="567" w:right="144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- </w:t>
      </w:r>
      <w:r w:rsidRPr="006D6647">
        <w:rPr>
          <w:sz w:val="22"/>
          <w:szCs w:val="22"/>
          <w:lang w:val="hu-HU"/>
        </w:rPr>
        <w:tab/>
        <w:t>ha jelenleg bármilyen egyéb vaskelát</w:t>
      </w:r>
      <w:r w:rsidR="00B232EE">
        <w:rPr>
          <w:sz w:val="22"/>
          <w:szCs w:val="22"/>
          <w:lang w:val="hu-HU"/>
        </w:rPr>
        <w:t>képző</w:t>
      </w:r>
      <w:r w:rsidRPr="006D6647">
        <w:rPr>
          <w:sz w:val="22"/>
          <w:szCs w:val="22"/>
          <w:lang w:val="hu-HU"/>
        </w:rPr>
        <w:t xml:space="preserve"> gyógyszert szed. </w:t>
      </w:r>
    </w:p>
    <w:p w14:paraId="4342E7AE" w14:textId="77777777" w:rsidR="00AB526C" w:rsidRPr="006D6647" w:rsidRDefault="00AB526C">
      <w:pPr>
        <w:pStyle w:val="Default"/>
        <w:rPr>
          <w:sz w:val="22"/>
          <w:szCs w:val="22"/>
          <w:lang w:val="hu-HU"/>
        </w:rPr>
      </w:pPr>
    </w:p>
    <w:p w14:paraId="78BEDE31" w14:textId="6E90A787" w:rsidR="00AB526C" w:rsidRPr="006D6647" w:rsidRDefault="00AB526C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A Deferasirox Pharmascience nem ajánlott </w:t>
      </w:r>
    </w:p>
    <w:p w14:paraId="4F845BD2" w14:textId="3B579E0C" w:rsidR="00AB526C" w:rsidRPr="006D6647" w:rsidRDefault="00AB526C" w:rsidP="00DC43F8">
      <w:pPr>
        <w:pStyle w:val="Default"/>
        <w:numPr>
          <w:ilvl w:val="0"/>
          <w:numId w:val="25"/>
        </w:numPr>
        <w:tabs>
          <w:tab w:val="clear" w:pos="360"/>
          <w:tab w:val="num" w:pos="567"/>
        </w:tabs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ha előrehaladott stádiumú </w:t>
      </w:r>
      <w:proofErr w:type="spellStart"/>
      <w:r w:rsidRPr="006D6647">
        <w:rPr>
          <w:sz w:val="22"/>
          <w:szCs w:val="22"/>
          <w:lang w:val="hu-HU"/>
        </w:rPr>
        <w:t>mielodiszpláziás</w:t>
      </w:r>
      <w:proofErr w:type="spellEnd"/>
      <w:r w:rsidRPr="006D6647">
        <w:rPr>
          <w:sz w:val="22"/>
          <w:szCs w:val="22"/>
          <w:lang w:val="hu-HU"/>
        </w:rPr>
        <w:t xml:space="preserve"> szindrómában (MDS</w:t>
      </w:r>
      <w:r w:rsidR="00F131F2">
        <w:rPr>
          <w:sz w:val="22"/>
          <w:szCs w:val="22"/>
          <w:lang w:val="hu-HU"/>
        </w:rPr>
        <w:t xml:space="preserve"> – </w:t>
      </w:r>
      <w:r w:rsidRPr="006D6647">
        <w:rPr>
          <w:sz w:val="22"/>
          <w:szCs w:val="22"/>
          <w:lang w:val="hu-HU"/>
        </w:rPr>
        <w:t>olyan vérképzőszervi megbetegedés, amelyben a csontvelő kevés vérsejtet termel) szenved vagy előrehaladott rákos daganata van.</w:t>
      </w:r>
    </w:p>
    <w:p w14:paraId="4D5EF1CA" w14:textId="6D902FBD" w:rsidR="00AB526C" w:rsidRPr="006D6647" w:rsidRDefault="00AB526C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 </w:t>
      </w:r>
    </w:p>
    <w:p w14:paraId="4E6EB31D" w14:textId="77777777" w:rsidR="00AB526C" w:rsidRPr="006D6647" w:rsidRDefault="00AB526C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Figyelmeztetések és óvintézkedések </w:t>
      </w:r>
    </w:p>
    <w:p w14:paraId="07DA4C7C" w14:textId="4EC819BC" w:rsidR="00AB526C" w:rsidRPr="006D6647" w:rsidRDefault="00AB526C">
      <w:pPr>
        <w:pStyle w:val="Default"/>
        <w:ind w:left="720" w:right="288" w:hanging="720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Deferasirox Pharmascience szedése előtt beszéljen kezelőorvosával vagy gyógyszerészével: </w:t>
      </w:r>
    </w:p>
    <w:p w14:paraId="5CB4E891" w14:textId="2B56FF3D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vese- vagy májbetegségben szenved</w:t>
      </w:r>
      <w:r w:rsidR="00275D96">
        <w:rPr>
          <w:sz w:val="22"/>
          <w:szCs w:val="22"/>
          <w:lang w:val="hu-HU"/>
        </w:rPr>
        <w:t>;</w:t>
      </w:r>
    </w:p>
    <w:p w14:paraId="0D673E2F" w14:textId="67DF1D84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vastúlterhelés miatti szívb</w:t>
      </w:r>
      <w:r w:rsidR="00F131F2">
        <w:rPr>
          <w:sz w:val="22"/>
          <w:szCs w:val="22"/>
          <w:lang w:val="hu-HU"/>
        </w:rPr>
        <w:t>etegsége</w:t>
      </w:r>
      <w:r w:rsidRPr="006D6647">
        <w:rPr>
          <w:sz w:val="22"/>
          <w:szCs w:val="22"/>
          <w:lang w:val="hu-HU"/>
        </w:rPr>
        <w:t xml:space="preserve"> van</w:t>
      </w:r>
      <w:r w:rsidR="00275D96">
        <w:rPr>
          <w:sz w:val="22"/>
          <w:szCs w:val="22"/>
          <w:lang w:val="hu-HU"/>
        </w:rPr>
        <w:t>;</w:t>
      </w:r>
    </w:p>
    <w:p w14:paraId="4CC94D2B" w14:textId="757C3E7F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a vizelete mennyiségének jelentős csökkenését észleli (vesebetegség jele)</w:t>
      </w:r>
      <w:r w:rsidR="00275D96">
        <w:rPr>
          <w:sz w:val="22"/>
          <w:szCs w:val="22"/>
          <w:lang w:val="hu-HU"/>
        </w:rPr>
        <w:t>;</w:t>
      </w:r>
    </w:p>
    <w:p w14:paraId="61A23805" w14:textId="4FC2EEC3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súlyos bőrkiütés, nehézlégzés és szédülés</w:t>
      </w:r>
      <w:r w:rsidR="00F131F2">
        <w:rPr>
          <w:sz w:val="22"/>
          <w:szCs w:val="22"/>
          <w:lang w:val="hu-HU"/>
        </w:rPr>
        <w:t>,</w:t>
      </w:r>
      <w:r w:rsidRPr="006D6647">
        <w:rPr>
          <w:sz w:val="22"/>
          <w:szCs w:val="22"/>
          <w:lang w:val="hu-HU"/>
        </w:rPr>
        <w:t xml:space="preserve"> vagy főként az arcán vagy a torkában </w:t>
      </w:r>
      <w:r w:rsidR="00F131F2">
        <w:rPr>
          <w:sz w:val="22"/>
          <w:szCs w:val="22"/>
          <w:lang w:val="hu-HU"/>
        </w:rPr>
        <w:t xml:space="preserve">jelentkező </w:t>
      </w:r>
      <w:r w:rsidR="00F131F2" w:rsidRPr="006D6647">
        <w:rPr>
          <w:sz w:val="22"/>
          <w:szCs w:val="22"/>
          <w:lang w:val="hu-HU"/>
        </w:rPr>
        <w:t xml:space="preserve">duzzanat alakul ki Önnél, </w:t>
      </w:r>
      <w:r w:rsidRPr="006D6647">
        <w:rPr>
          <w:sz w:val="22"/>
          <w:szCs w:val="22"/>
          <w:lang w:val="hu-HU"/>
        </w:rPr>
        <w:t xml:space="preserve">(súlyos allergiás reakció jelei, lásd 4. </w:t>
      </w:r>
      <w:r w:rsidR="00F131F2">
        <w:rPr>
          <w:sz w:val="22"/>
          <w:szCs w:val="22"/>
          <w:lang w:val="hu-HU"/>
        </w:rPr>
        <w:t>pont: „</w:t>
      </w:r>
      <w:r w:rsidRPr="006D6647">
        <w:rPr>
          <w:sz w:val="22"/>
          <w:szCs w:val="22"/>
          <w:lang w:val="hu-HU"/>
        </w:rPr>
        <w:t>Lehetséges mellékhatások</w:t>
      </w:r>
      <w:r w:rsidR="00F131F2">
        <w:rPr>
          <w:sz w:val="22"/>
          <w:szCs w:val="22"/>
          <w:lang w:val="hu-HU"/>
        </w:rPr>
        <w:t>”</w:t>
      </w:r>
      <w:r w:rsidRPr="006D6647">
        <w:rPr>
          <w:sz w:val="22"/>
          <w:szCs w:val="22"/>
          <w:lang w:val="hu-HU"/>
        </w:rPr>
        <w:t>)</w:t>
      </w:r>
      <w:r w:rsidR="00275D96">
        <w:rPr>
          <w:sz w:val="22"/>
          <w:szCs w:val="22"/>
          <w:lang w:val="hu-HU"/>
        </w:rPr>
        <w:t>;</w:t>
      </w:r>
    </w:p>
    <w:p w14:paraId="274C0A02" w14:textId="5611B389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 xml:space="preserve">ha az alábbi tünetek bármelyikének kombinációját észleli: bőrkiütés, bőrpír, az ajkak, a szem vagy a szájüreg felhólyagosodása, a bőr hámlása, magas láz, influenzaszerű tünetek, megnagyobbodott nyirokcsomók (súlyos bőrreakció tünetei, lásd 4. </w:t>
      </w:r>
      <w:r w:rsidR="00F131F2">
        <w:rPr>
          <w:sz w:val="22"/>
          <w:szCs w:val="22"/>
          <w:lang w:val="hu-HU"/>
        </w:rPr>
        <w:t>pont, „</w:t>
      </w:r>
      <w:r w:rsidRPr="006D6647">
        <w:rPr>
          <w:sz w:val="22"/>
          <w:szCs w:val="22"/>
          <w:lang w:val="hu-HU"/>
        </w:rPr>
        <w:t>Lehetséges mellékhatások</w:t>
      </w:r>
      <w:r w:rsidR="00F131F2">
        <w:rPr>
          <w:sz w:val="22"/>
          <w:szCs w:val="22"/>
          <w:lang w:val="hu-HU"/>
        </w:rPr>
        <w:t>”</w:t>
      </w:r>
      <w:r w:rsidRPr="006D6647">
        <w:rPr>
          <w:sz w:val="22"/>
          <w:szCs w:val="22"/>
          <w:lang w:val="hu-HU"/>
        </w:rPr>
        <w:t>)</w:t>
      </w:r>
      <w:r w:rsidR="00275D96">
        <w:rPr>
          <w:sz w:val="22"/>
          <w:szCs w:val="22"/>
          <w:lang w:val="hu-HU"/>
        </w:rPr>
        <w:t>;</w:t>
      </w:r>
    </w:p>
    <w:p w14:paraId="2B28C1AC" w14:textId="4EFCC6AE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 xml:space="preserve">ha egyidejűleg álmosságot, </w:t>
      </w:r>
      <w:r w:rsidR="00F131F2">
        <w:rPr>
          <w:sz w:val="22"/>
          <w:szCs w:val="22"/>
          <w:lang w:val="hu-HU"/>
        </w:rPr>
        <w:t xml:space="preserve">a has felső részének </w:t>
      </w:r>
      <w:r w:rsidRPr="006D6647">
        <w:rPr>
          <w:sz w:val="22"/>
          <w:szCs w:val="22"/>
          <w:lang w:val="hu-HU"/>
        </w:rPr>
        <w:t xml:space="preserve">jobb </w:t>
      </w:r>
      <w:r w:rsidR="00F131F2">
        <w:rPr>
          <w:sz w:val="22"/>
          <w:szCs w:val="22"/>
          <w:lang w:val="hu-HU"/>
        </w:rPr>
        <w:t>oldalán jelentkező</w:t>
      </w:r>
      <w:r w:rsidRPr="006D6647">
        <w:rPr>
          <w:sz w:val="22"/>
          <w:szCs w:val="22"/>
          <w:lang w:val="hu-HU"/>
        </w:rPr>
        <w:t xml:space="preserve"> fájdalmat, bőre vagy szemei besárgulását vagy </w:t>
      </w:r>
      <w:r w:rsidR="00F131F2">
        <w:rPr>
          <w:sz w:val="22"/>
          <w:szCs w:val="22"/>
          <w:lang w:val="hu-HU"/>
        </w:rPr>
        <w:t>erőteljes</w:t>
      </w:r>
      <w:r w:rsidR="00F131F2" w:rsidRPr="006D6647">
        <w:rPr>
          <w:sz w:val="22"/>
          <w:szCs w:val="22"/>
          <w:lang w:val="hu-HU"/>
        </w:rPr>
        <w:t xml:space="preserve"> </w:t>
      </w:r>
      <w:r w:rsidRPr="006D6647">
        <w:rPr>
          <w:sz w:val="22"/>
          <w:szCs w:val="22"/>
          <w:lang w:val="hu-HU"/>
        </w:rPr>
        <w:t>sárgaság</w:t>
      </w:r>
      <w:r w:rsidR="00F131F2">
        <w:rPr>
          <w:sz w:val="22"/>
          <w:szCs w:val="22"/>
          <w:lang w:val="hu-HU"/>
        </w:rPr>
        <w:t>á</w:t>
      </w:r>
      <w:r w:rsidRPr="006D6647">
        <w:rPr>
          <w:sz w:val="22"/>
          <w:szCs w:val="22"/>
          <w:lang w:val="hu-HU"/>
        </w:rPr>
        <w:t>t</w:t>
      </w:r>
      <w:r w:rsidR="00F131F2">
        <w:rPr>
          <w:sz w:val="22"/>
          <w:szCs w:val="22"/>
          <w:lang w:val="hu-HU"/>
        </w:rPr>
        <w:t>, valamint</w:t>
      </w:r>
      <w:r w:rsidRPr="006D6647">
        <w:rPr>
          <w:sz w:val="22"/>
          <w:szCs w:val="22"/>
          <w:lang w:val="hu-HU"/>
        </w:rPr>
        <w:t xml:space="preserve"> sötét színű vizeletet észlel (májbetegség jelei)</w:t>
      </w:r>
      <w:r w:rsidR="00275D96">
        <w:rPr>
          <w:sz w:val="22"/>
          <w:szCs w:val="22"/>
          <w:lang w:val="hu-HU"/>
        </w:rPr>
        <w:t>;</w:t>
      </w:r>
    </w:p>
    <w:p w14:paraId="559AC03F" w14:textId="509DFE6A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neh</w:t>
      </w:r>
      <w:r w:rsidR="00F131F2">
        <w:rPr>
          <w:sz w:val="22"/>
          <w:szCs w:val="22"/>
          <w:lang w:val="hu-HU"/>
        </w:rPr>
        <w:t>ezére esik</w:t>
      </w:r>
      <w:r w:rsidRPr="006D6647">
        <w:rPr>
          <w:sz w:val="22"/>
          <w:szCs w:val="22"/>
          <w:lang w:val="hu-HU"/>
        </w:rPr>
        <w:t xml:space="preserve"> a gondolkodás, az információk felidézése, illetve a problémák megoldása, vagy kevésbé ébernek, illetve tudatosnak érzi magát, esetleg álmos és alacsony az energiaszintje (ezek a </w:t>
      </w:r>
      <w:r w:rsidR="00F131F2">
        <w:rPr>
          <w:sz w:val="22"/>
          <w:szCs w:val="22"/>
          <w:lang w:val="hu-HU"/>
        </w:rPr>
        <w:t>jelek</w:t>
      </w:r>
      <w:r w:rsidR="00F131F2" w:rsidRPr="006D6647">
        <w:rPr>
          <w:sz w:val="22"/>
          <w:szCs w:val="22"/>
          <w:lang w:val="hu-HU"/>
        </w:rPr>
        <w:t xml:space="preserve"> </w:t>
      </w:r>
      <w:r w:rsidRPr="006D6647">
        <w:rPr>
          <w:sz w:val="22"/>
          <w:szCs w:val="22"/>
          <w:lang w:val="hu-HU"/>
        </w:rPr>
        <w:t xml:space="preserve">a vér magas ammóniaszintjére utalnak, ami máj- vagy veseproblémák miatt alakulhat ki – lásd még 4. </w:t>
      </w:r>
      <w:r w:rsidR="00275D96">
        <w:rPr>
          <w:sz w:val="22"/>
          <w:szCs w:val="22"/>
          <w:lang w:val="hu-HU"/>
        </w:rPr>
        <w:t>pont „</w:t>
      </w:r>
      <w:r w:rsidRPr="006D6647">
        <w:rPr>
          <w:sz w:val="22"/>
          <w:szCs w:val="22"/>
          <w:lang w:val="hu-HU"/>
        </w:rPr>
        <w:t>Lehetséges mellékhatások</w:t>
      </w:r>
      <w:r w:rsidR="00275D96">
        <w:rPr>
          <w:sz w:val="22"/>
          <w:szCs w:val="22"/>
          <w:lang w:val="hu-HU"/>
        </w:rPr>
        <w:t>”</w:t>
      </w:r>
      <w:r w:rsidRPr="006D6647">
        <w:rPr>
          <w:sz w:val="22"/>
          <w:szCs w:val="22"/>
          <w:lang w:val="hu-HU"/>
        </w:rPr>
        <w:t>)</w:t>
      </w:r>
      <w:r w:rsidR="00275D96">
        <w:rPr>
          <w:sz w:val="22"/>
          <w:szCs w:val="22"/>
          <w:lang w:val="hu-HU"/>
        </w:rPr>
        <w:t>;</w:t>
      </w:r>
    </w:p>
    <w:p w14:paraId="2CCE05C8" w14:textId="583605B8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vért hány és/vagy fekete színű a széklete</w:t>
      </w:r>
      <w:r w:rsidR="00275D96">
        <w:rPr>
          <w:sz w:val="22"/>
          <w:szCs w:val="22"/>
          <w:lang w:val="hu-HU"/>
        </w:rPr>
        <w:t>;</w:t>
      </w:r>
    </w:p>
    <w:p w14:paraId="76C09BC6" w14:textId="57BFB6D5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gyakran fáj a hasa, különösen evés vagy a Deferasirox Pharmascience be</w:t>
      </w:r>
      <w:r w:rsidR="00275D96">
        <w:rPr>
          <w:sz w:val="22"/>
          <w:szCs w:val="22"/>
          <w:lang w:val="hu-HU"/>
        </w:rPr>
        <w:t>vétele</w:t>
      </w:r>
      <w:r w:rsidRPr="006D6647">
        <w:rPr>
          <w:sz w:val="22"/>
          <w:szCs w:val="22"/>
          <w:lang w:val="hu-HU"/>
        </w:rPr>
        <w:t xml:space="preserve"> után</w:t>
      </w:r>
      <w:r w:rsidR="00275D96">
        <w:rPr>
          <w:sz w:val="22"/>
          <w:szCs w:val="22"/>
          <w:lang w:val="hu-HU"/>
        </w:rPr>
        <w:t>;</w:t>
      </w:r>
    </w:p>
    <w:p w14:paraId="5624FE21" w14:textId="70D5E876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gyakran ég a gyomra</w:t>
      </w:r>
      <w:r w:rsidR="00275D96">
        <w:rPr>
          <w:sz w:val="22"/>
          <w:szCs w:val="22"/>
          <w:lang w:val="hu-HU"/>
        </w:rPr>
        <w:t>;</w:t>
      </w:r>
    </w:p>
    <w:p w14:paraId="643613EC" w14:textId="5943E3F6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a vérvizsgálat során kiderül, hogy alacsony a vérlemezkeszáma vagy a fehérvérsejtszáma</w:t>
      </w:r>
      <w:r w:rsidR="00275D96">
        <w:rPr>
          <w:sz w:val="22"/>
          <w:szCs w:val="22"/>
          <w:lang w:val="hu-HU"/>
        </w:rPr>
        <w:t>;</w:t>
      </w:r>
    </w:p>
    <w:p w14:paraId="09A74012" w14:textId="1C8D4031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homályosan lát</w:t>
      </w:r>
      <w:r w:rsidR="00275D96">
        <w:rPr>
          <w:sz w:val="22"/>
          <w:szCs w:val="22"/>
          <w:lang w:val="hu-HU"/>
        </w:rPr>
        <w:t>;</w:t>
      </w:r>
    </w:p>
    <w:p w14:paraId="35DB9A1E" w14:textId="77777777" w:rsidR="00AB526C" w:rsidRPr="006D6647" w:rsidRDefault="00AB526C" w:rsidP="00DC43F8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ha hasmenése van vagy hány.</w:t>
      </w:r>
    </w:p>
    <w:p w14:paraId="7051A543" w14:textId="71E459E3" w:rsidR="00AB526C" w:rsidRPr="006D6647" w:rsidRDefault="00AB526C">
      <w:pPr>
        <w:pStyle w:val="Default"/>
        <w:ind w:left="720" w:right="288" w:hanging="720"/>
        <w:rPr>
          <w:sz w:val="22"/>
          <w:szCs w:val="22"/>
          <w:lang w:val="hu-HU"/>
        </w:rPr>
      </w:pPr>
    </w:p>
    <w:p w14:paraId="64EADBFD" w14:textId="073DFA6C" w:rsidR="00AB526C" w:rsidRPr="003E5612" w:rsidRDefault="00AB526C">
      <w:pPr>
        <w:spacing w:line="240" w:lineRule="auto"/>
        <w:ind w:left="720" w:right="288" w:hanging="720"/>
        <w:rPr>
          <w:b/>
          <w:szCs w:val="22"/>
          <w:lang w:val="hu-HU"/>
        </w:rPr>
      </w:pPr>
      <w:r w:rsidRPr="006D6647">
        <w:rPr>
          <w:szCs w:val="22"/>
          <w:lang w:val="hu-HU"/>
        </w:rPr>
        <w:t>Ha ezek bármelyike érvényes Önre, azonnal közölje kezelőorvosával.</w:t>
      </w:r>
    </w:p>
    <w:p w14:paraId="6C0A7D77" w14:textId="44B42EB7" w:rsidR="00F45C51" w:rsidRPr="00B232EE" w:rsidRDefault="00F45C51">
      <w:pPr>
        <w:spacing w:line="240" w:lineRule="auto"/>
        <w:ind w:right="-2"/>
        <w:rPr>
          <w:noProof/>
          <w:szCs w:val="22"/>
          <w:lang w:val="hu-HU"/>
        </w:rPr>
      </w:pPr>
    </w:p>
    <w:p w14:paraId="77497E34" w14:textId="0E479CDB" w:rsidR="002A52E6" w:rsidRPr="006D6647" w:rsidRDefault="002A52E6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>A Deferasirox Pharmascience-kezelés nyomon</w:t>
      </w:r>
      <w:r w:rsidR="00063E34">
        <w:rPr>
          <w:b/>
          <w:bCs/>
          <w:sz w:val="22"/>
          <w:szCs w:val="22"/>
          <w:lang w:val="hu-HU"/>
        </w:rPr>
        <w:t xml:space="preserve"> </w:t>
      </w:r>
      <w:r w:rsidRPr="006D6647">
        <w:rPr>
          <w:b/>
          <w:bCs/>
          <w:sz w:val="22"/>
          <w:szCs w:val="22"/>
          <w:lang w:val="hu-HU"/>
        </w:rPr>
        <w:t xml:space="preserve">követése </w:t>
      </w:r>
    </w:p>
    <w:p w14:paraId="597B76CB" w14:textId="78B45CC1" w:rsidR="002A52E6" w:rsidRPr="006D6647" w:rsidRDefault="002A52E6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kezelés során rendszeresen fognak Önnél vér- és vizeletvizsgálatokat végezni. Ezzel ellenőrzik a szervezetében lévő vas mennyiségét (a vér </w:t>
      </w:r>
      <w:proofErr w:type="spellStart"/>
      <w:r w:rsidRPr="006D6647">
        <w:rPr>
          <w:i/>
          <w:iCs/>
          <w:sz w:val="22"/>
          <w:szCs w:val="22"/>
          <w:lang w:val="hu-HU"/>
        </w:rPr>
        <w:t>ferritin</w:t>
      </w:r>
      <w:r w:rsidRPr="006D6647">
        <w:rPr>
          <w:sz w:val="22"/>
          <w:szCs w:val="22"/>
          <w:lang w:val="hu-HU"/>
        </w:rPr>
        <w:t>szintjét</w:t>
      </w:r>
      <w:proofErr w:type="spellEnd"/>
      <w:r w:rsidRPr="006D6647">
        <w:rPr>
          <w:sz w:val="22"/>
          <w:szCs w:val="22"/>
          <w:lang w:val="hu-HU"/>
        </w:rPr>
        <w:t xml:space="preserve">), és így állapítják meg a Deferasirox Pharmascience-kezelés hatásosságát. A vizsgálatokkal ellenőrzik továbbá a veseműködést (a vér </w:t>
      </w:r>
      <w:proofErr w:type="spellStart"/>
      <w:r w:rsidRPr="006D6647">
        <w:rPr>
          <w:sz w:val="22"/>
          <w:szCs w:val="22"/>
          <w:lang w:val="hu-HU"/>
        </w:rPr>
        <w:t>kreatininszintjét</w:t>
      </w:r>
      <w:proofErr w:type="spellEnd"/>
      <w:r w:rsidRPr="006D6647">
        <w:rPr>
          <w:sz w:val="22"/>
          <w:szCs w:val="22"/>
          <w:lang w:val="hu-HU"/>
        </w:rPr>
        <w:t xml:space="preserve">, fehérje jelenlétét a vizeletben) és a májműködést (a vér </w:t>
      </w:r>
      <w:proofErr w:type="spellStart"/>
      <w:r w:rsidRPr="006D6647">
        <w:rPr>
          <w:sz w:val="22"/>
          <w:szCs w:val="22"/>
          <w:lang w:val="hu-HU"/>
        </w:rPr>
        <w:t>transzaminázszint</w:t>
      </w:r>
      <w:r w:rsidR="00965B8B">
        <w:rPr>
          <w:sz w:val="22"/>
          <w:szCs w:val="22"/>
          <w:lang w:val="hu-HU"/>
        </w:rPr>
        <w:t>j</w:t>
      </w:r>
      <w:r w:rsidR="00275D96">
        <w:rPr>
          <w:sz w:val="22"/>
          <w:szCs w:val="22"/>
          <w:lang w:val="hu-HU"/>
        </w:rPr>
        <w:t>ei</w:t>
      </w:r>
      <w:r w:rsidRPr="006D6647">
        <w:rPr>
          <w:sz w:val="22"/>
          <w:szCs w:val="22"/>
          <w:lang w:val="hu-HU"/>
        </w:rPr>
        <w:t>t</w:t>
      </w:r>
      <w:proofErr w:type="spellEnd"/>
      <w:r w:rsidRPr="006D6647">
        <w:rPr>
          <w:sz w:val="22"/>
          <w:szCs w:val="22"/>
          <w:lang w:val="hu-HU"/>
        </w:rPr>
        <w:t xml:space="preserve">). </w:t>
      </w:r>
      <w:r w:rsidR="00275D96" w:rsidRPr="00275D96">
        <w:rPr>
          <w:sz w:val="22"/>
          <w:szCs w:val="22"/>
          <w:lang w:val="hu-HU"/>
        </w:rPr>
        <w:t>Lehetséges, hogy kezelőorvosa a veséből vett szövetminta (</w:t>
      </w:r>
      <w:proofErr w:type="spellStart"/>
      <w:r w:rsidR="00275D96" w:rsidRPr="00275D96">
        <w:rPr>
          <w:sz w:val="22"/>
          <w:szCs w:val="22"/>
          <w:lang w:val="hu-HU"/>
        </w:rPr>
        <w:t>vesebiopszia</w:t>
      </w:r>
      <w:proofErr w:type="spellEnd"/>
      <w:r w:rsidR="00275D96" w:rsidRPr="00275D96">
        <w:rPr>
          <w:sz w:val="22"/>
          <w:szCs w:val="22"/>
          <w:lang w:val="hu-HU"/>
        </w:rPr>
        <w:t xml:space="preserve">) elvégzését rendeli el </w:t>
      </w:r>
      <w:r w:rsidRPr="006D6647">
        <w:rPr>
          <w:sz w:val="22"/>
          <w:szCs w:val="22"/>
          <w:lang w:val="hu-HU"/>
        </w:rPr>
        <w:t xml:space="preserve">Önnél, ha jelentős vesekárosodásra gyanakszik. A májában lévő vas mennyiségének meghatározása </w:t>
      </w:r>
      <w:r w:rsidRPr="006D6647">
        <w:rPr>
          <w:sz w:val="22"/>
          <w:szCs w:val="22"/>
          <w:lang w:val="hu-HU"/>
        </w:rPr>
        <w:lastRenderedPageBreak/>
        <w:t xml:space="preserve">érdekében mágnesesrezonancia-vizsgálatot </w:t>
      </w:r>
      <w:r w:rsidR="00275D96">
        <w:rPr>
          <w:sz w:val="22"/>
          <w:szCs w:val="22"/>
          <w:lang w:val="hu-HU"/>
        </w:rPr>
        <w:t xml:space="preserve">(MR-vizsgálatot) </w:t>
      </w:r>
      <w:r w:rsidRPr="006D6647">
        <w:rPr>
          <w:sz w:val="22"/>
          <w:szCs w:val="22"/>
          <w:lang w:val="hu-HU"/>
        </w:rPr>
        <w:t>is végezhetnek Önnél. Kezelőorvosa ezen vizsgálatok eredményeinek figyelembevételével határozza meg a Deferasirox Pharmascience Ön számára leginkább megfelelő adagját, és felhasználja majd ezeket a vizsgálatokat annak eldöntésére is, hogy mikor kell abbahagynia a Deferasirox Pharmascience szedését.</w:t>
      </w:r>
    </w:p>
    <w:p w14:paraId="6EFF5202" w14:textId="77777777" w:rsidR="002A52E6" w:rsidRPr="006D6647" w:rsidRDefault="002A52E6">
      <w:pPr>
        <w:pStyle w:val="Default"/>
        <w:rPr>
          <w:sz w:val="22"/>
          <w:szCs w:val="22"/>
          <w:lang w:val="hu-HU"/>
        </w:rPr>
      </w:pPr>
    </w:p>
    <w:p w14:paraId="708924C8" w14:textId="77777777" w:rsidR="002A52E6" w:rsidRPr="006D6647" w:rsidRDefault="002A52E6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kezelés alatt elővigyázatosságból évente ellenőrizni fogják a látását és a hallását. </w:t>
      </w:r>
    </w:p>
    <w:p w14:paraId="5B00DFAA" w14:textId="77777777" w:rsidR="002A52E6" w:rsidRPr="006D6647" w:rsidRDefault="002A52E6">
      <w:pPr>
        <w:pStyle w:val="Default"/>
        <w:rPr>
          <w:b/>
          <w:bCs/>
          <w:sz w:val="22"/>
          <w:szCs w:val="22"/>
          <w:lang w:val="hu-HU"/>
        </w:rPr>
      </w:pPr>
    </w:p>
    <w:p w14:paraId="58550118" w14:textId="50A2C1E2" w:rsidR="002A52E6" w:rsidRPr="006D6647" w:rsidRDefault="002A52E6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>Egyéb gyógyszerek és a Deferasirox Pharmascience</w:t>
      </w:r>
    </w:p>
    <w:p w14:paraId="5017DA0C" w14:textId="3F9A47AB" w:rsidR="002A52E6" w:rsidRPr="006D6647" w:rsidRDefault="002A52E6">
      <w:pPr>
        <w:pStyle w:val="Default"/>
        <w:ind w:right="288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Feltétlenül tájékoztassa kezelőorvosát vagy gyógyszerészét a jelenleg vagy nemrégiben szedett, valamint szedni tervezett egyéb gyógyszereiről</w:t>
      </w:r>
      <w:r w:rsidR="00275D96">
        <w:rPr>
          <w:sz w:val="22"/>
          <w:szCs w:val="22"/>
          <w:lang w:val="hu-HU"/>
        </w:rPr>
        <w:t xml:space="preserve">, </w:t>
      </w:r>
      <w:r w:rsidR="00275D96" w:rsidRPr="00275D96">
        <w:rPr>
          <w:sz w:val="22"/>
          <w:szCs w:val="22"/>
          <w:lang w:val="hu-HU"/>
        </w:rPr>
        <w:t>különösen az alábbiakról</w:t>
      </w:r>
      <w:r w:rsidRPr="006D6647">
        <w:rPr>
          <w:sz w:val="22"/>
          <w:szCs w:val="22"/>
          <w:lang w:val="hu-HU"/>
        </w:rPr>
        <w:t xml:space="preserve">: </w:t>
      </w:r>
    </w:p>
    <w:p w14:paraId="3E14E084" w14:textId="7312ABF8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 xml:space="preserve">egyéb vaskelátképző vegyületek, amelyeket tilos a Deferasirox Pharmascience-szel </w:t>
      </w:r>
      <w:r w:rsidR="00B232EE">
        <w:rPr>
          <w:sz w:val="22"/>
          <w:szCs w:val="22"/>
          <w:lang w:val="hu-HU"/>
        </w:rPr>
        <w:t xml:space="preserve">egyidejűleg </w:t>
      </w:r>
      <w:r w:rsidRPr="006D6647">
        <w:rPr>
          <w:sz w:val="22"/>
          <w:szCs w:val="22"/>
          <w:lang w:val="hu-HU"/>
        </w:rPr>
        <w:t xml:space="preserve">szedni. </w:t>
      </w:r>
    </w:p>
    <w:p w14:paraId="1564DDC9" w14:textId="1E698FC5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alumíniumtartalmú</w:t>
      </w:r>
      <w:proofErr w:type="spellEnd"/>
      <w:r w:rsidRPr="006D6647">
        <w:rPr>
          <w:sz w:val="22"/>
          <w:szCs w:val="22"/>
          <w:lang w:val="hu-HU"/>
        </w:rPr>
        <w:t xml:space="preserve"> savkötők (a gyomorégés kezelésére alkalmazott gyógyszerek), amelyeket nem szabad a Deferasirox Pharmascience-szel azonos napszakban szedni. </w:t>
      </w:r>
    </w:p>
    <w:p w14:paraId="599D131A" w14:textId="2E5C421B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ciklosporin</w:t>
      </w:r>
      <w:proofErr w:type="spellEnd"/>
      <w:r w:rsidRPr="006D6647">
        <w:rPr>
          <w:sz w:val="22"/>
          <w:szCs w:val="22"/>
          <w:lang w:val="hu-HU"/>
        </w:rPr>
        <w:t xml:space="preserve"> (az átültetett szerv kilökődésének megakadályozására alkalmazzák, vagy egyéb betegségekben, például reumás ízületi gyulladásban vagy </w:t>
      </w:r>
      <w:proofErr w:type="spellStart"/>
      <w:r w:rsidRPr="006D6647">
        <w:rPr>
          <w:sz w:val="22"/>
          <w:szCs w:val="22"/>
          <w:lang w:val="hu-HU"/>
        </w:rPr>
        <w:t>atópiás</w:t>
      </w:r>
      <w:proofErr w:type="spellEnd"/>
      <w:r w:rsidRPr="006D6647">
        <w:rPr>
          <w:sz w:val="22"/>
          <w:szCs w:val="22"/>
          <w:lang w:val="hu-HU"/>
        </w:rPr>
        <w:t xml:space="preserve"> bőrgyulladásban), </w:t>
      </w:r>
    </w:p>
    <w:p w14:paraId="79F2B74A" w14:textId="2460C6C6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szimvasztatin</w:t>
      </w:r>
      <w:proofErr w:type="spellEnd"/>
      <w:r w:rsidRPr="006D6647">
        <w:rPr>
          <w:sz w:val="22"/>
          <w:szCs w:val="22"/>
          <w:lang w:val="hu-HU"/>
        </w:rPr>
        <w:t xml:space="preserve"> (a koleszterinszint csökkentésére alkalmazzák), </w:t>
      </w:r>
    </w:p>
    <w:p w14:paraId="6F6E92D5" w14:textId="028A6084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 xml:space="preserve">bizonyos fájdalomcsillapítók vagy gyulladáscsökkentő gyógyszerek (pl. </w:t>
      </w:r>
      <w:proofErr w:type="spellStart"/>
      <w:r w:rsidR="00275D96" w:rsidRPr="00275D96">
        <w:rPr>
          <w:sz w:val="22"/>
          <w:szCs w:val="22"/>
          <w:lang w:val="hu-HU"/>
        </w:rPr>
        <w:t>acetilszalicilsav</w:t>
      </w:r>
      <w:proofErr w:type="spellEnd"/>
      <w:r w:rsidRPr="006D6647">
        <w:rPr>
          <w:sz w:val="22"/>
          <w:szCs w:val="22"/>
          <w:lang w:val="hu-HU"/>
        </w:rPr>
        <w:t xml:space="preserve">, </w:t>
      </w:r>
      <w:proofErr w:type="spellStart"/>
      <w:r w:rsidRPr="006D6647">
        <w:rPr>
          <w:sz w:val="22"/>
          <w:szCs w:val="22"/>
          <w:lang w:val="hu-HU"/>
        </w:rPr>
        <w:t>ibuprof</w:t>
      </w:r>
      <w:r w:rsidR="00275D96">
        <w:rPr>
          <w:sz w:val="22"/>
          <w:szCs w:val="22"/>
          <w:lang w:val="hu-HU"/>
        </w:rPr>
        <w:t>é</w:t>
      </w:r>
      <w:r w:rsidRPr="006D6647">
        <w:rPr>
          <w:sz w:val="22"/>
          <w:szCs w:val="22"/>
          <w:lang w:val="hu-HU"/>
        </w:rPr>
        <w:t>n</w:t>
      </w:r>
      <w:proofErr w:type="spellEnd"/>
      <w:r w:rsidRPr="006D6647">
        <w:rPr>
          <w:sz w:val="22"/>
          <w:szCs w:val="22"/>
          <w:lang w:val="hu-HU"/>
        </w:rPr>
        <w:t xml:space="preserve">, </w:t>
      </w:r>
      <w:proofErr w:type="spellStart"/>
      <w:r w:rsidRPr="006D6647">
        <w:rPr>
          <w:sz w:val="22"/>
          <w:szCs w:val="22"/>
          <w:lang w:val="hu-HU"/>
        </w:rPr>
        <w:t>kortikoszteroidok</w:t>
      </w:r>
      <w:proofErr w:type="spellEnd"/>
      <w:r w:rsidRPr="006D6647">
        <w:rPr>
          <w:sz w:val="22"/>
          <w:szCs w:val="22"/>
          <w:lang w:val="hu-HU"/>
        </w:rPr>
        <w:t xml:space="preserve">), </w:t>
      </w:r>
    </w:p>
    <w:p w14:paraId="0003E673" w14:textId="11A54687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 xml:space="preserve">szájon át alkalmazandó </w:t>
      </w:r>
      <w:proofErr w:type="spellStart"/>
      <w:r w:rsidRPr="006D6647">
        <w:rPr>
          <w:sz w:val="22"/>
          <w:szCs w:val="22"/>
          <w:lang w:val="hu-HU"/>
        </w:rPr>
        <w:t>biszfoszfonátok</w:t>
      </w:r>
      <w:proofErr w:type="spellEnd"/>
      <w:r w:rsidRPr="006D6647">
        <w:rPr>
          <w:sz w:val="22"/>
          <w:szCs w:val="22"/>
          <w:lang w:val="hu-HU"/>
        </w:rPr>
        <w:t xml:space="preserve"> (a</w:t>
      </w:r>
      <w:r w:rsidR="00275D96">
        <w:rPr>
          <w:sz w:val="22"/>
          <w:szCs w:val="22"/>
          <w:lang w:val="hu-HU"/>
        </w:rPr>
        <w:t>melyeket</w:t>
      </w:r>
      <w:r w:rsidRPr="006D6647">
        <w:rPr>
          <w:sz w:val="22"/>
          <w:szCs w:val="22"/>
          <w:lang w:val="hu-HU"/>
        </w:rPr>
        <w:t xml:space="preserve"> csontritkulás kezelésére alkalmaz</w:t>
      </w:r>
      <w:r w:rsidR="00275D96">
        <w:rPr>
          <w:sz w:val="22"/>
          <w:szCs w:val="22"/>
          <w:lang w:val="hu-HU"/>
        </w:rPr>
        <w:t>nak</w:t>
      </w:r>
      <w:r w:rsidRPr="006D6647">
        <w:rPr>
          <w:sz w:val="22"/>
          <w:szCs w:val="22"/>
          <w:lang w:val="hu-HU"/>
        </w:rPr>
        <w:t xml:space="preserve">), </w:t>
      </w:r>
    </w:p>
    <w:p w14:paraId="30AC8100" w14:textId="737E3BBF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>véralvadásgátló gyógyszerek (</w:t>
      </w:r>
      <w:r w:rsidR="00275D96">
        <w:rPr>
          <w:sz w:val="22"/>
          <w:szCs w:val="22"/>
          <w:lang w:val="hu-HU"/>
        </w:rPr>
        <w:t xml:space="preserve">úgynevezett </w:t>
      </w:r>
      <w:proofErr w:type="spellStart"/>
      <w:r w:rsidRPr="006D6647">
        <w:rPr>
          <w:sz w:val="22"/>
          <w:szCs w:val="22"/>
          <w:lang w:val="hu-HU"/>
        </w:rPr>
        <w:t>antikoagulánsok</w:t>
      </w:r>
      <w:proofErr w:type="spellEnd"/>
      <w:r w:rsidR="00275D96">
        <w:rPr>
          <w:sz w:val="22"/>
          <w:szCs w:val="22"/>
          <w:lang w:val="hu-HU"/>
        </w:rPr>
        <w:t>, amelyeket</w:t>
      </w:r>
      <w:r w:rsidRPr="006D6647">
        <w:rPr>
          <w:sz w:val="22"/>
          <w:szCs w:val="22"/>
          <w:lang w:val="hu-HU"/>
        </w:rPr>
        <w:t xml:space="preserve"> vérrögképződés megelőzésére vagy annak kezelésére alkalmaz</w:t>
      </w:r>
      <w:r w:rsidR="00275D96">
        <w:rPr>
          <w:sz w:val="22"/>
          <w:szCs w:val="22"/>
          <w:lang w:val="hu-HU"/>
        </w:rPr>
        <w:t>nak</w:t>
      </w:r>
      <w:r w:rsidRPr="006D6647">
        <w:rPr>
          <w:sz w:val="22"/>
          <w:szCs w:val="22"/>
          <w:lang w:val="hu-HU"/>
        </w:rPr>
        <w:t xml:space="preserve">), </w:t>
      </w:r>
    </w:p>
    <w:p w14:paraId="64DDB1D1" w14:textId="4CC70479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  <w:t xml:space="preserve">hormonális fogamzásgátlók, </w:t>
      </w:r>
    </w:p>
    <w:p w14:paraId="27FB9E45" w14:textId="426BA531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bepridil</w:t>
      </w:r>
      <w:proofErr w:type="spellEnd"/>
      <w:r w:rsidRPr="006D6647">
        <w:rPr>
          <w:sz w:val="22"/>
          <w:szCs w:val="22"/>
          <w:lang w:val="hu-HU"/>
        </w:rPr>
        <w:t xml:space="preserve">, </w:t>
      </w:r>
      <w:proofErr w:type="spellStart"/>
      <w:r w:rsidRPr="006D6647">
        <w:rPr>
          <w:sz w:val="22"/>
          <w:szCs w:val="22"/>
          <w:lang w:val="hu-HU"/>
        </w:rPr>
        <w:t>ergotamin</w:t>
      </w:r>
      <w:proofErr w:type="spellEnd"/>
      <w:r w:rsidRPr="006D6647">
        <w:rPr>
          <w:sz w:val="22"/>
          <w:szCs w:val="22"/>
          <w:lang w:val="hu-HU"/>
        </w:rPr>
        <w:t xml:space="preserve"> (szívbetegségek és migrén esetén alkalmaz</w:t>
      </w:r>
      <w:r w:rsidR="000E371B">
        <w:rPr>
          <w:sz w:val="22"/>
          <w:szCs w:val="22"/>
          <w:lang w:val="hu-HU"/>
        </w:rPr>
        <w:t>ott gyógyszerek</w:t>
      </w:r>
      <w:r w:rsidRPr="006D6647">
        <w:rPr>
          <w:sz w:val="22"/>
          <w:szCs w:val="22"/>
          <w:lang w:val="hu-HU"/>
        </w:rPr>
        <w:t xml:space="preserve">), </w:t>
      </w:r>
    </w:p>
    <w:p w14:paraId="7AF3781B" w14:textId="36AD312D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repaglinid</w:t>
      </w:r>
      <w:proofErr w:type="spellEnd"/>
      <w:r w:rsidRPr="006D6647">
        <w:rPr>
          <w:sz w:val="22"/>
          <w:szCs w:val="22"/>
          <w:lang w:val="hu-HU"/>
        </w:rPr>
        <w:t xml:space="preserve"> (a cukorbetegség kezelésére alkalmazzák), </w:t>
      </w:r>
    </w:p>
    <w:p w14:paraId="6953A91B" w14:textId="2D44662A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rifampicin</w:t>
      </w:r>
      <w:proofErr w:type="spellEnd"/>
      <w:r w:rsidRPr="006D6647">
        <w:rPr>
          <w:sz w:val="22"/>
          <w:szCs w:val="22"/>
          <w:lang w:val="hu-HU"/>
        </w:rPr>
        <w:t xml:space="preserve"> (a tuberkulózis kezelésére alkalmazzák), </w:t>
      </w:r>
    </w:p>
    <w:p w14:paraId="498B500B" w14:textId="23CE483A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fenitoin</w:t>
      </w:r>
      <w:proofErr w:type="spellEnd"/>
      <w:r w:rsidRPr="006D6647">
        <w:rPr>
          <w:sz w:val="22"/>
          <w:szCs w:val="22"/>
          <w:lang w:val="hu-HU"/>
        </w:rPr>
        <w:t xml:space="preserve">, </w:t>
      </w:r>
      <w:proofErr w:type="spellStart"/>
      <w:r w:rsidRPr="006D6647">
        <w:rPr>
          <w:sz w:val="22"/>
          <w:szCs w:val="22"/>
          <w:lang w:val="hu-HU"/>
        </w:rPr>
        <w:t>fenobarbitál</w:t>
      </w:r>
      <w:proofErr w:type="spellEnd"/>
      <w:r w:rsidRPr="006D6647">
        <w:rPr>
          <w:sz w:val="22"/>
          <w:szCs w:val="22"/>
          <w:lang w:val="hu-HU"/>
        </w:rPr>
        <w:t xml:space="preserve">, </w:t>
      </w:r>
      <w:proofErr w:type="spellStart"/>
      <w:r w:rsidRPr="006D6647">
        <w:rPr>
          <w:sz w:val="22"/>
          <w:szCs w:val="22"/>
          <w:lang w:val="hu-HU"/>
        </w:rPr>
        <w:t>karbamazepin</w:t>
      </w:r>
      <w:proofErr w:type="spellEnd"/>
      <w:r w:rsidRPr="006D6647">
        <w:rPr>
          <w:sz w:val="22"/>
          <w:szCs w:val="22"/>
          <w:lang w:val="hu-HU"/>
        </w:rPr>
        <w:t xml:space="preserve"> (a</w:t>
      </w:r>
      <w:r w:rsidR="000E371B">
        <w:rPr>
          <w:sz w:val="22"/>
          <w:szCs w:val="22"/>
          <w:lang w:val="hu-HU"/>
        </w:rPr>
        <w:t>melyeket</w:t>
      </w:r>
      <w:r w:rsidRPr="006D6647">
        <w:rPr>
          <w:sz w:val="22"/>
          <w:szCs w:val="22"/>
          <w:lang w:val="hu-HU"/>
        </w:rPr>
        <w:t xml:space="preserve"> epilepszia kezelésére alkalmaz</w:t>
      </w:r>
      <w:r w:rsidR="000E371B">
        <w:rPr>
          <w:sz w:val="22"/>
          <w:szCs w:val="22"/>
          <w:lang w:val="hu-HU"/>
        </w:rPr>
        <w:t>nak</w:t>
      </w:r>
      <w:r w:rsidRPr="006D6647">
        <w:rPr>
          <w:sz w:val="22"/>
          <w:szCs w:val="22"/>
          <w:lang w:val="hu-HU"/>
        </w:rPr>
        <w:t xml:space="preserve">), </w:t>
      </w:r>
    </w:p>
    <w:p w14:paraId="008A8AAB" w14:textId="3BB5ABF1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ritonavir</w:t>
      </w:r>
      <w:proofErr w:type="spellEnd"/>
      <w:r w:rsidRPr="006D6647">
        <w:rPr>
          <w:sz w:val="22"/>
          <w:szCs w:val="22"/>
          <w:lang w:val="hu-HU"/>
        </w:rPr>
        <w:t xml:space="preserve"> (a HIV-fertőzés kezelése során alkalmazzák), </w:t>
      </w:r>
    </w:p>
    <w:p w14:paraId="5DF67F56" w14:textId="23D19F4C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paklitaxel</w:t>
      </w:r>
      <w:proofErr w:type="spellEnd"/>
      <w:r w:rsidRPr="006D6647">
        <w:rPr>
          <w:sz w:val="22"/>
          <w:szCs w:val="22"/>
          <w:lang w:val="hu-HU"/>
        </w:rPr>
        <w:t xml:space="preserve"> (daganato</w:t>
      </w:r>
      <w:r w:rsidR="000E371B">
        <w:rPr>
          <w:sz w:val="22"/>
          <w:szCs w:val="22"/>
          <w:lang w:val="hu-HU"/>
        </w:rPr>
        <w:t>s megbetegedések [rák]</w:t>
      </w:r>
      <w:r w:rsidRPr="006D6647">
        <w:rPr>
          <w:sz w:val="22"/>
          <w:szCs w:val="22"/>
          <w:lang w:val="hu-HU"/>
        </w:rPr>
        <w:t xml:space="preserve"> kezelésére alkalmazzák), </w:t>
      </w:r>
    </w:p>
    <w:p w14:paraId="547FEF71" w14:textId="3BD8E09B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teofillin</w:t>
      </w:r>
      <w:proofErr w:type="spellEnd"/>
      <w:r w:rsidRPr="006D6647">
        <w:rPr>
          <w:sz w:val="22"/>
          <w:szCs w:val="22"/>
          <w:lang w:val="hu-HU"/>
        </w:rPr>
        <w:t xml:space="preserve"> (légzőszervi megbetegedések, például az asztma kezelésére alkalmazzák), </w:t>
      </w:r>
    </w:p>
    <w:p w14:paraId="4B11A841" w14:textId="1E5D3D91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- 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klozapin</w:t>
      </w:r>
      <w:proofErr w:type="spellEnd"/>
      <w:r w:rsidRPr="006D6647">
        <w:rPr>
          <w:sz w:val="22"/>
          <w:szCs w:val="22"/>
          <w:lang w:val="hu-HU"/>
        </w:rPr>
        <w:t xml:space="preserve"> (pszichiátriai kórképek, például szkizofrénia kezelésére alkalmazzák), </w:t>
      </w:r>
    </w:p>
    <w:p w14:paraId="7F709628" w14:textId="458DA92A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tizanidin</w:t>
      </w:r>
      <w:proofErr w:type="spellEnd"/>
      <w:r w:rsidRPr="006D6647">
        <w:rPr>
          <w:sz w:val="22"/>
          <w:szCs w:val="22"/>
          <w:lang w:val="hu-HU"/>
        </w:rPr>
        <w:t xml:space="preserve"> (izomlazítóként alkalmazzák), </w:t>
      </w:r>
    </w:p>
    <w:p w14:paraId="1D3D86DA" w14:textId="669F8A18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- 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kolesztiramin</w:t>
      </w:r>
      <w:proofErr w:type="spellEnd"/>
      <w:r w:rsidRPr="006D6647">
        <w:rPr>
          <w:sz w:val="22"/>
          <w:szCs w:val="22"/>
          <w:lang w:val="hu-HU"/>
        </w:rPr>
        <w:t xml:space="preserve"> (a vér koleszterinszintjének csökkentésére alkalmazzák), </w:t>
      </w:r>
    </w:p>
    <w:p w14:paraId="5C6B18A8" w14:textId="37B36F81" w:rsidR="002A52E6" w:rsidRPr="006D6647" w:rsidRDefault="002A52E6" w:rsidP="00D0471D">
      <w:pPr>
        <w:pStyle w:val="Default"/>
        <w:ind w:left="567" w:right="288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-</w:t>
      </w:r>
      <w:r w:rsidRPr="006D6647">
        <w:rPr>
          <w:sz w:val="22"/>
          <w:szCs w:val="22"/>
          <w:lang w:val="hu-HU"/>
        </w:rPr>
        <w:tab/>
      </w:r>
      <w:proofErr w:type="spellStart"/>
      <w:r w:rsidRPr="006D6647">
        <w:rPr>
          <w:sz w:val="22"/>
          <w:szCs w:val="22"/>
          <w:lang w:val="hu-HU"/>
        </w:rPr>
        <w:t>buszulfán</w:t>
      </w:r>
      <w:proofErr w:type="spellEnd"/>
      <w:r w:rsidRPr="006D6647">
        <w:rPr>
          <w:sz w:val="22"/>
          <w:szCs w:val="22"/>
          <w:lang w:val="hu-HU"/>
        </w:rPr>
        <w:t xml:space="preserve"> (transzplantáció előtt alkalmazott gyógyszer, amelyet a saját csontvelő kiirtására használnak a transzplantációt megelőzően). </w:t>
      </w:r>
    </w:p>
    <w:p w14:paraId="21CC6C52" w14:textId="77777777" w:rsidR="002A52E6" w:rsidRPr="006D6647" w:rsidRDefault="002A52E6">
      <w:pPr>
        <w:spacing w:line="240" w:lineRule="auto"/>
        <w:ind w:right="-2"/>
        <w:rPr>
          <w:szCs w:val="22"/>
          <w:lang w:val="hu-HU"/>
        </w:rPr>
      </w:pPr>
    </w:p>
    <w:p w14:paraId="4F70F6B3" w14:textId="0A2D646B" w:rsidR="00AB526C" w:rsidRPr="003E5612" w:rsidRDefault="002A52E6">
      <w:pPr>
        <w:spacing w:line="240" w:lineRule="auto"/>
        <w:ind w:right="-2"/>
        <w:rPr>
          <w:noProof/>
          <w:szCs w:val="22"/>
          <w:lang w:val="hu-HU"/>
        </w:rPr>
      </w:pPr>
      <w:r w:rsidRPr="006D6647">
        <w:rPr>
          <w:szCs w:val="22"/>
          <w:lang w:val="hu-HU"/>
        </w:rPr>
        <w:t xml:space="preserve">Ezek közül a gyógyszerek közül némelyik </w:t>
      </w:r>
      <w:r w:rsidR="000E371B" w:rsidRPr="000E371B">
        <w:rPr>
          <w:szCs w:val="22"/>
          <w:lang w:val="hu-HU"/>
        </w:rPr>
        <w:t>esetén kiegészítő vizsgálatokra lehet szükség annak érdekében, hogy azok szintjét ellenőrizzék a vérben</w:t>
      </w:r>
      <w:r w:rsidRPr="006D6647">
        <w:rPr>
          <w:szCs w:val="22"/>
          <w:lang w:val="hu-HU"/>
        </w:rPr>
        <w:t>.</w:t>
      </w:r>
    </w:p>
    <w:p w14:paraId="37BA747E" w14:textId="78B036C1" w:rsidR="002A52E6" w:rsidRPr="00B232EE" w:rsidRDefault="002A52E6">
      <w:pPr>
        <w:spacing w:line="240" w:lineRule="auto"/>
        <w:ind w:right="-2"/>
        <w:rPr>
          <w:b/>
          <w:noProof/>
          <w:szCs w:val="22"/>
          <w:lang w:val="hu-HU"/>
        </w:rPr>
      </w:pPr>
    </w:p>
    <w:p w14:paraId="3B43CC71" w14:textId="52DBEFAB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Idősek (65 éves </w:t>
      </w:r>
      <w:r w:rsidR="00BA3568">
        <w:rPr>
          <w:b/>
          <w:bCs/>
          <w:sz w:val="22"/>
          <w:szCs w:val="22"/>
          <w:lang w:val="hu-HU"/>
        </w:rPr>
        <w:t>vagy</w:t>
      </w:r>
      <w:r w:rsidR="00BA3568" w:rsidRPr="006D6647">
        <w:rPr>
          <w:b/>
          <w:bCs/>
          <w:sz w:val="22"/>
          <w:szCs w:val="22"/>
          <w:lang w:val="hu-HU"/>
        </w:rPr>
        <w:t xml:space="preserve"> </w:t>
      </w:r>
      <w:r w:rsidR="000E371B">
        <w:rPr>
          <w:b/>
          <w:bCs/>
          <w:sz w:val="22"/>
          <w:szCs w:val="22"/>
          <w:lang w:val="hu-HU"/>
        </w:rPr>
        <w:t xml:space="preserve">annál </w:t>
      </w:r>
      <w:r w:rsidRPr="006D6647">
        <w:rPr>
          <w:b/>
          <w:bCs/>
          <w:sz w:val="22"/>
          <w:szCs w:val="22"/>
          <w:lang w:val="hu-HU"/>
        </w:rPr>
        <w:t>idősebb</w:t>
      </w:r>
      <w:r w:rsidR="00BA3568">
        <w:rPr>
          <w:b/>
          <w:bCs/>
          <w:sz w:val="22"/>
          <w:szCs w:val="22"/>
          <w:lang w:val="hu-HU"/>
        </w:rPr>
        <w:t xml:space="preserve"> betegek</w:t>
      </w:r>
      <w:r w:rsidRPr="006D6647">
        <w:rPr>
          <w:b/>
          <w:bCs/>
          <w:sz w:val="22"/>
          <w:szCs w:val="22"/>
          <w:lang w:val="hu-HU"/>
        </w:rPr>
        <w:t xml:space="preserve">) </w:t>
      </w:r>
    </w:p>
    <w:p w14:paraId="3306EEDB" w14:textId="70FAC03B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 Deferasirox Pharmascience-t a 65 éves vagy idősebb betegek ugyanolyan adagban szedhetik, mint más felnőttek. Előfordulhat, hogy az idős betegek több mellékhatást (főként hasmenést) észlelnek, mint a fiatalabb</w:t>
      </w:r>
      <w:r w:rsidR="000E371B">
        <w:rPr>
          <w:sz w:val="22"/>
          <w:szCs w:val="22"/>
          <w:lang w:val="hu-HU"/>
        </w:rPr>
        <w:t>ak</w:t>
      </w:r>
      <w:r w:rsidRPr="006D6647">
        <w:rPr>
          <w:sz w:val="22"/>
          <w:szCs w:val="22"/>
          <w:lang w:val="hu-HU"/>
        </w:rPr>
        <w:t>. Náluk a kezelőorvosnak gondosabban kell ellenőriznie azo</w:t>
      </w:r>
      <w:r w:rsidR="000E371B">
        <w:rPr>
          <w:sz w:val="22"/>
          <w:szCs w:val="22"/>
          <w:lang w:val="hu-HU"/>
        </w:rPr>
        <w:t xml:space="preserve">kat a </w:t>
      </w:r>
      <w:r w:rsidRPr="006D6647">
        <w:rPr>
          <w:sz w:val="22"/>
          <w:szCs w:val="22"/>
          <w:lang w:val="hu-HU"/>
        </w:rPr>
        <w:t xml:space="preserve">mellékhatásokat, melyek az adagolás módosítását tehetik szükségessé. </w:t>
      </w:r>
    </w:p>
    <w:p w14:paraId="5DBEE30E" w14:textId="77777777" w:rsidR="00E21D7A" w:rsidRPr="006D6647" w:rsidRDefault="00E21D7A">
      <w:pPr>
        <w:pStyle w:val="Default"/>
        <w:rPr>
          <w:b/>
          <w:bCs/>
          <w:sz w:val="22"/>
          <w:szCs w:val="22"/>
          <w:lang w:val="hu-HU"/>
        </w:rPr>
      </w:pPr>
    </w:p>
    <w:p w14:paraId="2C061F4D" w14:textId="5126EF80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Gyermekek és serdülők </w:t>
      </w:r>
    </w:p>
    <w:p w14:paraId="01EB9B5A" w14:textId="343514E0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Deferasirox Pharmascience-t szedhetik rendszeresen vérátömlesztést kapó, 2 éves vagy </w:t>
      </w:r>
      <w:r w:rsidR="000E371B">
        <w:rPr>
          <w:sz w:val="22"/>
          <w:szCs w:val="22"/>
          <w:lang w:val="hu-HU"/>
        </w:rPr>
        <w:t xml:space="preserve">annál </w:t>
      </w:r>
      <w:r w:rsidRPr="006D6647">
        <w:rPr>
          <w:sz w:val="22"/>
          <w:szCs w:val="22"/>
          <w:lang w:val="hu-HU"/>
        </w:rPr>
        <w:t xml:space="preserve">idősebb gyermekek és serdülők, valamint rendszeresen vérátömlesztést nem kapó, 10 éves vagy </w:t>
      </w:r>
      <w:r w:rsidR="000E371B">
        <w:rPr>
          <w:sz w:val="22"/>
          <w:szCs w:val="22"/>
          <w:lang w:val="hu-HU"/>
        </w:rPr>
        <w:t xml:space="preserve">annál </w:t>
      </w:r>
      <w:r w:rsidRPr="006D6647">
        <w:rPr>
          <w:sz w:val="22"/>
          <w:szCs w:val="22"/>
          <w:lang w:val="hu-HU"/>
        </w:rPr>
        <w:t xml:space="preserve">idősebb gyermekek és serdülők. A kezelőorvos a beteg növekedésével párhuzamosan módosítja az adagot. </w:t>
      </w:r>
    </w:p>
    <w:p w14:paraId="0FDB99ED" w14:textId="77777777" w:rsidR="00E21D7A" w:rsidRPr="006D6647" w:rsidRDefault="00E21D7A">
      <w:pPr>
        <w:spacing w:line="240" w:lineRule="auto"/>
        <w:ind w:right="-2"/>
        <w:rPr>
          <w:szCs w:val="22"/>
          <w:lang w:val="hu-HU"/>
        </w:rPr>
      </w:pPr>
    </w:p>
    <w:p w14:paraId="1B318E37" w14:textId="5EAD81D5" w:rsidR="00E21D7A" w:rsidRPr="003E5612" w:rsidRDefault="00E21D7A">
      <w:pPr>
        <w:spacing w:line="240" w:lineRule="auto"/>
        <w:ind w:right="-2"/>
        <w:rPr>
          <w:b/>
          <w:noProof/>
          <w:szCs w:val="22"/>
          <w:lang w:val="hu-HU"/>
        </w:rPr>
      </w:pPr>
      <w:r w:rsidRPr="006D6647">
        <w:rPr>
          <w:szCs w:val="22"/>
          <w:lang w:val="hu-HU"/>
        </w:rPr>
        <w:t>A Deferasirox Pharmascience 2 éves</w:t>
      </w:r>
      <w:r w:rsidR="000E371B">
        <w:rPr>
          <w:szCs w:val="22"/>
          <w:lang w:val="hu-HU"/>
        </w:rPr>
        <w:t>nél fiatalabb</w:t>
      </w:r>
      <w:r w:rsidRPr="006D6647">
        <w:rPr>
          <w:szCs w:val="22"/>
          <w:lang w:val="hu-HU"/>
        </w:rPr>
        <w:t xml:space="preserve"> gyermekeknek nem ajánlott.</w:t>
      </w:r>
    </w:p>
    <w:p w14:paraId="3F0E6A13" w14:textId="77777777" w:rsidR="00C15F63" w:rsidRPr="006D6647" w:rsidRDefault="00C15F63">
      <w:pPr>
        <w:pStyle w:val="Default"/>
        <w:rPr>
          <w:b/>
          <w:bCs/>
          <w:sz w:val="22"/>
          <w:szCs w:val="22"/>
          <w:lang w:val="hu-HU"/>
        </w:rPr>
      </w:pPr>
    </w:p>
    <w:p w14:paraId="0DBBEC7A" w14:textId="7D9E5ACD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Terhesség és szoptatás </w:t>
      </w:r>
    </w:p>
    <w:p w14:paraId="7D6BBAF1" w14:textId="77777777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Ha Ön terhes vagy szoptat, illetve ha fennáll Önnél a terhesség lehetősége vagy gyermeket szeretne, a gyógyszer alkalmazása előtt beszéljen kezelőorvosával. </w:t>
      </w:r>
    </w:p>
    <w:p w14:paraId="33659F3D" w14:textId="77777777" w:rsidR="00E21D7A" w:rsidRPr="006D6647" w:rsidRDefault="00E21D7A">
      <w:pPr>
        <w:pStyle w:val="Default"/>
        <w:rPr>
          <w:sz w:val="22"/>
          <w:szCs w:val="22"/>
          <w:lang w:val="hu-HU"/>
        </w:rPr>
      </w:pPr>
    </w:p>
    <w:p w14:paraId="28EF995A" w14:textId="0D717259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 Deferasirox Pharmascience alkalmazása nem javasolt terhesség idején, kivéve, ha egyértelműen szükséges.</w:t>
      </w:r>
    </w:p>
    <w:p w14:paraId="543C74DB" w14:textId="77777777" w:rsidR="00E21D7A" w:rsidRPr="006D6647" w:rsidRDefault="00E21D7A">
      <w:pPr>
        <w:pStyle w:val="Default"/>
        <w:rPr>
          <w:sz w:val="22"/>
          <w:szCs w:val="22"/>
          <w:lang w:val="hu-HU"/>
        </w:rPr>
      </w:pPr>
    </w:p>
    <w:p w14:paraId="0ADAD775" w14:textId="415A9F85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Ha Ön a terhesség megelőzésére szájon át szedhető fogamzásgátlót vagy fogamzásgátló tapaszt alkalmaz, akkor Önnek kiegészítő vagy eltérő típusú fogamzásgátlást (pl. óvszert) kell alkalmaznia, mivel a Deferasirox Pharmascience csökkentheti a szájon át szedhető és a tapaszban alkalmazható fogamzásgátlók hatásosságát.</w:t>
      </w:r>
    </w:p>
    <w:p w14:paraId="4105A225" w14:textId="77777777" w:rsidR="00E21D7A" w:rsidRPr="006D6647" w:rsidRDefault="00E21D7A">
      <w:pPr>
        <w:pStyle w:val="Default"/>
        <w:rPr>
          <w:sz w:val="22"/>
          <w:szCs w:val="22"/>
          <w:lang w:val="hu-HU"/>
        </w:rPr>
      </w:pPr>
    </w:p>
    <w:p w14:paraId="08885B1B" w14:textId="2EB0B7AF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 Deferasirox Pharmascience-kezelés idején nem javasolt szoptatni.</w:t>
      </w:r>
    </w:p>
    <w:p w14:paraId="0033BFA1" w14:textId="77777777" w:rsidR="00E21D7A" w:rsidRPr="006D6647" w:rsidRDefault="00E21D7A">
      <w:pPr>
        <w:pStyle w:val="Default"/>
        <w:rPr>
          <w:sz w:val="22"/>
          <w:szCs w:val="22"/>
          <w:lang w:val="hu-HU"/>
        </w:rPr>
      </w:pPr>
    </w:p>
    <w:p w14:paraId="721BC5BD" w14:textId="77777777" w:rsidR="00E21D7A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A készítmény hatásai a gépjárművezetéshez és a gépek kezeléséhez szükséges képességekre </w:t>
      </w:r>
    </w:p>
    <w:p w14:paraId="230FD104" w14:textId="4FF50211" w:rsidR="003728DD" w:rsidRPr="006D6647" w:rsidRDefault="00E21D7A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Ha a Deferasirox Pharmascience bevétele után szédül, ne vezessen gépjárművet és ne kezeljen gépeket, amíg a szédülés meg nem szűnik.</w:t>
      </w:r>
    </w:p>
    <w:p w14:paraId="30D2470B" w14:textId="77777777" w:rsidR="00F45C51" w:rsidRPr="003E561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0DFC3A81" w14:textId="77777777" w:rsidR="00F45C51" w:rsidRPr="00B232EE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05D219C" w14:textId="4CA694AC" w:rsidR="00F45C51" w:rsidRPr="00F131F2" w:rsidRDefault="009F08F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B232EE">
        <w:rPr>
          <w:b/>
          <w:noProof/>
          <w:szCs w:val="22"/>
          <w:lang w:val="hu-HU"/>
        </w:rPr>
        <w:t xml:space="preserve">Hogyan kell szedni a </w:t>
      </w:r>
      <w:r w:rsidR="00E21D7A" w:rsidRPr="00F131F2">
        <w:rPr>
          <w:b/>
          <w:noProof/>
          <w:szCs w:val="22"/>
          <w:lang w:val="hu-HU"/>
        </w:rPr>
        <w:t>Deferasirox Pharmascience</w:t>
      </w:r>
      <w:r w:rsidRPr="00F131F2">
        <w:rPr>
          <w:b/>
          <w:szCs w:val="22"/>
          <w:lang w:val="hu-HU"/>
        </w:rPr>
        <w:t>-t</w:t>
      </w:r>
      <w:r w:rsidRPr="00F131F2">
        <w:rPr>
          <w:b/>
          <w:noProof/>
          <w:szCs w:val="22"/>
          <w:lang w:val="hu-HU"/>
        </w:rPr>
        <w:t>?</w:t>
      </w:r>
    </w:p>
    <w:p w14:paraId="2FDF20BC" w14:textId="77777777" w:rsidR="00F45C51" w:rsidRPr="00F131F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  <w:lang w:val="hu-HU"/>
        </w:rPr>
      </w:pPr>
    </w:p>
    <w:p w14:paraId="5D50F61E" w14:textId="2DA25EC8" w:rsidR="001C033D" w:rsidRPr="006D6647" w:rsidRDefault="001C033D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Deferasirox Pharmascience-kezelést olyan orvos fogja ellenőrizni, aki jártas a vérátömlesztések </w:t>
      </w:r>
      <w:r w:rsidR="00F131F2">
        <w:rPr>
          <w:sz w:val="22"/>
          <w:szCs w:val="22"/>
          <w:lang w:val="hu-HU"/>
        </w:rPr>
        <w:t xml:space="preserve">által </w:t>
      </w:r>
      <w:r w:rsidRPr="006D6647">
        <w:rPr>
          <w:sz w:val="22"/>
          <w:szCs w:val="22"/>
          <w:lang w:val="hu-HU"/>
        </w:rPr>
        <w:t>okoz</w:t>
      </w:r>
      <w:r w:rsidR="00F131F2">
        <w:rPr>
          <w:sz w:val="22"/>
          <w:szCs w:val="22"/>
          <w:lang w:val="hu-HU"/>
        </w:rPr>
        <w:t>ot</w:t>
      </w:r>
      <w:r w:rsidRPr="006D6647">
        <w:rPr>
          <w:sz w:val="22"/>
          <w:szCs w:val="22"/>
          <w:lang w:val="hu-HU"/>
        </w:rPr>
        <w:t>t vastúlterhelés kezelésében.</w:t>
      </w:r>
    </w:p>
    <w:p w14:paraId="75C73D1C" w14:textId="77777777" w:rsidR="001C033D" w:rsidRPr="006D6647" w:rsidRDefault="001C033D">
      <w:pPr>
        <w:pStyle w:val="Default"/>
        <w:rPr>
          <w:sz w:val="22"/>
          <w:szCs w:val="22"/>
          <w:lang w:val="hu-HU"/>
        </w:rPr>
      </w:pPr>
    </w:p>
    <w:p w14:paraId="05FED084" w14:textId="77777777" w:rsidR="001C033D" w:rsidRPr="006D6647" w:rsidRDefault="001C033D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gyógyszert mindig a kezelőorvosa által elmondottaknak megfelelően szedje. Amennyiben nem biztos az adagolást illetően, kérdezze meg kezelőorvosát vagy gyógyszerészét. </w:t>
      </w:r>
    </w:p>
    <w:p w14:paraId="109A9682" w14:textId="77777777" w:rsidR="001C033D" w:rsidRPr="006D6647" w:rsidRDefault="001C033D">
      <w:pPr>
        <w:pStyle w:val="Default"/>
        <w:rPr>
          <w:b/>
          <w:bCs/>
          <w:sz w:val="22"/>
          <w:szCs w:val="22"/>
          <w:lang w:val="hu-HU"/>
        </w:rPr>
      </w:pPr>
    </w:p>
    <w:p w14:paraId="1B9215D9" w14:textId="491ADF65" w:rsidR="001C033D" w:rsidRPr="006D6647" w:rsidRDefault="001C033D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>Mennyi Deferasirox Pharmascience-t kell bevenni</w:t>
      </w:r>
      <w:r w:rsidR="00683BAC">
        <w:rPr>
          <w:b/>
          <w:bCs/>
          <w:sz w:val="22"/>
          <w:szCs w:val="22"/>
          <w:lang w:val="hu-HU"/>
        </w:rPr>
        <w:t>?</w:t>
      </w:r>
    </w:p>
    <w:p w14:paraId="4E5CDAA8" w14:textId="496EA83F" w:rsidR="001C033D" w:rsidRPr="006D6647" w:rsidRDefault="001C033D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Deferasirox Pharmascience adagja minden esetben a beteg testsúlyától függ. Kezelőorvosa kiszámolja az Ön számára szükséges adagot és közli Önnel, hogy hány tablettát kell bevennie naponta. </w:t>
      </w:r>
    </w:p>
    <w:p w14:paraId="5B3D3B0B" w14:textId="26F8FD22" w:rsidR="001C033D" w:rsidRPr="006D6647" w:rsidRDefault="001C033D" w:rsidP="00DC43F8">
      <w:pPr>
        <w:pStyle w:val="Default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rendszeresen vérátömlesztést kapó betegeknél a kezelés megkezdésekor a Deferasirox Pharmascience filmtabletta szokásos adagja 14 mg testtömegkilogrammonként. Az Ön egyedi kezelési igényeitől függően kezelőorvosa ennél magasabb vagy alacsonyabb kezdőadagot is javasolhat. </w:t>
      </w:r>
    </w:p>
    <w:p w14:paraId="570EF0EF" w14:textId="3913DA38" w:rsidR="001C033D" w:rsidRPr="006D6647" w:rsidRDefault="001C033D" w:rsidP="00DC43F8">
      <w:pPr>
        <w:pStyle w:val="Default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rendszeresen vérátömlesztést nem kapó betegeknél a kezelés megkezdésekor a Deferasirox Pharmascience filmtabletta szokásos napi adagja 7 mg testtömegkilogrammonként. </w:t>
      </w:r>
    </w:p>
    <w:p w14:paraId="733DD5CA" w14:textId="49A75A27" w:rsidR="001C033D" w:rsidRPr="006D6647" w:rsidRDefault="001C033D" w:rsidP="00DC43F8">
      <w:pPr>
        <w:pStyle w:val="Default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Attól függően, hogy az Ön szervezete miként reagál a kezelésre, kezelőorvosa a későbbiekben növelheti vagy csökkentheti a Deferasirox Pharmascience adagját. </w:t>
      </w:r>
    </w:p>
    <w:p w14:paraId="35717E62" w14:textId="343A72C5" w:rsidR="001C033D" w:rsidRPr="006D6647" w:rsidRDefault="001C033D" w:rsidP="00DC43F8">
      <w:pPr>
        <w:pStyle w:val="Default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 Deferasirox Pharmascience filmtabletta legmagasabb ajánlott napi adagja</w:t>
      </w:r>
      <w:r w:rsidR="008347FB" w:rsidRPr="006D6647">
        <w:rPr>
          <w:sz w:val="22"/>
          <w:szCs w:val="22"/>
          <w:lang w:val="hu-HU"/>
        </w:rPr>
        <w:t>:</w:t>
      </w:r>
    </w:p>
    <w:p w14:paraId="4BE15BDF" w14:textId="097E4CE2" w:rsidR="001C033D" w:rsidRPr="006D6647" w:rsidRDefault="008347FB">
      <w:pPr>
        <w:pStyle w:val="Default"/>
        <w:numPr>
          <w:ilvl w:val="1"/>
          <w:numId w:val="45"/>
        </w:numPr>
        <w:ind w:left="1134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</w:t>
      </w:r>
      <w:r w:rsidR="001C033D" w:rsidRPr="006D6647">
        <w:rPr>
          <w:sz w:val="22"/>
          <w:szCs w:val="22"/>
          <w:lang w:val="hu-HU"/>
        </w:rPr>
        <w:t xml:space="preserve">rendszeresen vérátömlesztést kapó betegeknél 28 mg testtömegkilogrammonként, </w:t>
      </w:r>
    </w:p>
    <w:p w14:paraId="452BCE95" w14:textId="4151B8EC" w:rsidR="001C033D" w:rsidRPr="006D6647" w:rsidRDefault="001C033D" w:rsidP="00DC43F8">
      <w:pPr>
        <w:pStyle w:val="Default"/>
        <w:numPr>
          <w:ilvl w:val="1"/>
          <w:numId w:val="45"/>
        </w:numPr>
        <w:ind w:left="1134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 rendszeresen vérátömlesztést nem kapó felnőtt betegeknél 14 mg testtömegkilogrammonként</w:t>
      </w:r>
      <w:r w:rsidR="008347FB" w:rsidRPr="006D6647">
        <w:rPr>
          <w:sz w:val="22"/>
          <w:szCs w:val="22"/>
          <w:lang w:val="hu-HU"/>
        </w:rPr>
        <w:t>,</w:t>
      </w:r>
    </w:p>
    <w:p w14:paraId="263FA5D6" w14:textId="2FF058B4" w:rsidR="001C033D" w:rsidRPr="006D6647" w:rsidRDefault="001C033D" w:rsidP="00DC43F8">
      <w:pPr>
        <w:pStyle w:val="Default"/>
        <w:numPr>
          <w:ilvl w:val="1"/>
          <w:numId w:val="45"/>
        </w:numPr>
        <w:ind w:left="1134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rendszeresen vérátömlesztést nem kapó gyermekeknél és serdülőknél 7 mg testtömegkilogrammonként. </w:t>
      </w:r>
    </w:p>
    <w:p w14:paraId="72C9DB88" w14:textId="77777777" w:rsidR="001C033D" w:rsidRPr="006D6647" w:rsidRDefault="001C033D">
      <w:pPr>
        <w:pStyle w:val="Default"/>
        <w:rPr>
          <w:sz w:val="22"/>
          <w:szCs w:val="22"/>
          <w:lang w:val="hu-HU"/>
        </w:rPr>
      </w:pPr>
    </w:p>
    <w:p w14:paraId="6321C054" w14:textId="773008E7" w:rsidR="001C033D" w:rsidRPr="00B232EE" w:rsidRDefault="001C033D">
      <w:pPr>
        <w:spacing w:line="240" w:lineRule="auto"/>
        <w:ind w:right="-2"/>
        <w:rPr>
          <w:noProof/>
          <w:szCs w:val="22"/>
          <w:lang w:val="hu-HU"/>
        </w:rPr>
      </w:pPr>
      <w:r w:rsidRPr="006D6647">
        <w:rPr>
          <w:szCs w:val="22"/>
          <w:lang w:val="hu-HU"/>
        </w:rPr>
        <w:t xml:space="preserve">A deferazirox diszpergálódó tabletta formájában is létezik. Ha Önt </w:t>
      </w:r>
      <w:r w:rsidR="00E44BE0" w:rsidRPr="006D6647">
        <w:rPr>
          <w:szCs w:val="22"/>
          <w:lang w:val="hu-HU"/>
        </w:rPr>
        <w:t>diszpergálódó tablettáról filmtablettár</w:t>
      </w:r>
      <w:r w:rsidR="008347FB" w:rsidRPr="006D6647">
        <w:rPr>
          <w:szCs w:val="22"/>
          <w:lang w:val="hu-HU"/>
        </w:rPr>
        <w:t>a</w:t>
      </w:r>
      <w:r w:rsidR="00E44BE0" w:rsidRPr="006D6647">
        <w:rPr>
          <w:szCs w:val="22"/>
          <w:lang w:val="hu-HU"/>
        </w:rPr>
        <w:t xml:space="preserve"> </w:t>
      </w:r>
      <w:r w:rsidRPr="006D6647">
        <w:rPr>
          <w:szCs w:val="22"/>
          <w:lang w:val="hu-HU"/>
        </w:rPr>
        <w:t>állítják át, módosítani kell Önnél az adagot.</w:t>
      </w:r>
      <w:r w:rsidR="00E44BE0" w:rsidRPr="006D6647">
        <w:rPr>
          <w:szCs w:val="22"/>
          <w:lang w:val="hu-HU"/>
        </w:rPr>
        <w:t xml:space="preserve"> </w:t>
      </w:r>
      <w:r w:rsidR="00E44BE0" w:rsidRPr="003E5612">
        <w:rPr>
          <w:rStyle w:val="jlqj4b"/>
          <w:i/>
          <w:iCs/>
          <w:szCs w:val="22"/>
          <w:lang w:val="hu-HU"/>
        </w:rPr>
        <w:t>A Deferasirox Pharmascience diszpergálódó tabletta formában nem kapható.</w:t>
      </w:r>
      <w:r w:rsidR="00E44BE0" w:rsidRPr="003E5612">
        <w:rPr>
          <w:rStyle w:val="viiyi"/>
          <w:i/>
          <w:iCs/>
          <w:szCs w:val="22"/>
          <w:lang w:val="hu-HU"/>
        </w:rPr>
        <w:t xml:space="preserve"> </w:t>
      </w:r>
      <w:r w:rsidR="00E44BE0" w:rsidRPr="00B232EE">
        <w:rPr>
          <w:rStyle w:val="jlqj4b"/>
          <w:i/>
          <w:iCs/>
          <w:szCs w:val="22"/>
          <w:lang w:val="hu-HU"/>
        </w:rPr>
        <w:t>Ehhez a gyógyszerformához más deferaziroxot tartalmazó gyógyszereket kell használni</w:t>
      </w:r>
      <w:r w:rsidR="00E44BE0" w:rsidRPr="00B232EE">
        <w:rPr>
          <w:rStyle w:val="jlqj4b"/>
          <w:szCs w:val="22"/>
          <w:lang w:val="hu-HU"/>
        </w:rPr>
        <w:t>.</w:t>
      </w:r>
    </w:p>
    <w:p w14:paraId="1FC6957A" w14:textId="344F57D7" w:rsidR="00F45C51" w:rsidRPr="00F131F2" w:rsidRDefault="00F45C51">
      <w:pPr>
        <w:spacing w:line="240" w:lineRule="auto"/>
        <w:ind w:right="-2"/>
        <w:rPr>
          <w:noProof/>
          <w:szCs w:val="22"/>
          <w:lang w:val="hu-HU"/>
        </w:rPr>
      </w:pPr>
    </w:p>
    <w:p w14:paraId="3AA05DCB" w14:textId="08D27796" w:rsidR="00D512FD" w:rsidRPr="003E5612" w:rsidRDefault="00D512FD">
      <w:pPr>
        <w:spacing w:line="240" w:lineRule="auto"/>
        <w:ind w:right="-2"/>
        <w:rPr>
          <w:noProof/>
          <w:szCs w:val="22"/>
          <w:lang w:val="hu-HU"/>
        </w:rPr>
      </w:pPr>
      <w:r w:rsidRPr="00F131F2">
        <w:rPr>
          <w:b/>
          <w:bCs/>
          <w:noProof/>
          <w:szCs w:val="22"/>
          <w:lang w:val="hu-HU"/>
        </w:rPr>
        <w:t>Mikor kell bevenni a Deferasirox Pharmascience-t</w:t>
      </w:r>
      <w:r w:rsidR="00683BAC">
        <w:rPr>
          <w:b/>
          <w:bCs/>
          <w:noProof/>
          <w:szCs w:val="22"/>
          <w:lang w:val="hu-HU"/>
        </w:rPr>
        <w:t>?</w:t>
      </w:r>
    </w:p>
    <w:p w14:paraId="353B1614" w14:textId="3CE957EE" w:rsidR="00D512FD" w:rsidRPr="006D6647" w:rsidRDefault="00D512FD" w:rsidP="00DC43F8">
      <w:pPr>
        <w:pStyle w:val="Default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Deferasirox Pharmascience-t </w:t>
      </w:r>
      <w:r w:rsidR="00683BAC">
        <w:rPr>
          <w:sz w:val="22"/>
          <w:szCs w:val="22"/>
          <w:lang w:val="hu-HU"/>
        </w:rPr>
        <w:t xml:space="preserve">egy </w:t>
      </w:r>
      <w:r w:rsidRPr="006D6647">
        <w:rPr>
          <w:sz w:val="22"/>
          <w:szCs w:val="22"/>
          <w:lang w:val="hu-HU"/>
        </w:rPr>
        <w:t>kevés vízzel vegye be</w:t>
      </w:r>
      <w:r w:rsidR="00683BAC">
        <w:rPr>
          <w:sz w:val="22"/>
          <w:szCs w:val="22"/>
          <w:lang w:val="hu-HU"/>
        </w:rPr>
        <w:t>,</w:t>
      </w:r>
      <w:r w:rsidRPr="006D6647">
        <w:rPr>
          <w:sz w:val="22"/>
          <w:szCs w:val="22"/>
          <w:lang w:val="hu-HU"/>
        </w:rPr>
        <w:t xml:space="preserve"> naponta egyszer, minden nap körülbelül azonos időpontban. </w:t>
      </w:r>
    </w:p>
    <w:p w14:paraId="36CAD53B" w14:textId="4AEC5F4C" w:rsidR="00D512FD" w:rsidRPr="006D6647" w:rsidRDefault="00D512FD" w:rsidP="00DC43F8">
      <w:pPr>
        <w:pStyle w:val="Default"/>
        <w:numPr>
          <w:ilvl w:val="0"/>
          <w:numId w:val="45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Deferasirox Pharmascience filmtablettát </w:t>
      </w:r>
      <w:r w:rsidR="000E371B">
        <w:rPr>
          <w:sz w:val="22"/>
          <w:szCs w:val="22"/>
          <w:lang w:val="hu-HU"/>
        </w:rPr>
        <w:t xml:space="preserve">vagy </w:t>
      </w:r>
      <w:r w:rsidRPr="006D6647">
        <w:rPr>
          <w:sz w:val="22"/>
          <w:szCs w:val="22"/>
          <w:lang w:val="hu-HU"/>
        </w:rPr>
        <w:t xml:space="preserve">éhgyomorra vagy </w:t>
      </w:r>
      <w:r w:rsidR="00683BAC">
        <w:rPr>
          <w:sz w:val="22"/>
          <w:szCs w:val="22"/>
          <w:lang w:val="hu-HU"/>
        </w:rPr>
        <w:t xml:space="preserve">egy </w:t>
      </w:r>
      <w:r w:rsidRPr="006D6647">
        <w:rPr>
          <w:sz w:val="22"/>
          <w:szCs w:val="22"/>
          <w:lang w:val="hu-HU"/>
        </w:rPr>
        <w:t>könnyű étkezés</w:t>
      </w:r>
      <w:r w:rsidR="00683BAC">
        <w:rPr>
          <w:sz w:val="22"/>
          <w:szCs w:val="22"/>
          <w:lang w:val="hu-HU"/>
        </w:rPr>
        <w:t xml:space="preserve"> közben</w:t>
      </w:r>
      <w:r w:rsidRPr="006D6647">
        <w:rPr>
          <w:sz w:val="22"/>
          <w:szCs w:val="22"/>
          <w:lang w:val="hu-HU"/>
        </w:rPr>
        <w:t xml:space="preserve"> vegye be. </w:t>
      </w:r>
    </w:p>
    <w:p w14:paraId="62E9978D" w14:textId="6910B4C2" w:rsidR="00D512FD" w:rsidRPr="00B232EE" w:rsidRDefault="00D512FD">
      <w:pPr>
        <w:spacing w:line="240" w:lineRule="auto"/>
        <w:ind w:right="-2"/>
        <w:rPr>
          <w:noProof/>
          <w:szCs w:val="22"/>
          <w:lang w:val="hu-HU"/>
        </w:rPr>
      </w:pPr>
      <w:r w:rsidRPr="003E5612">
        <w:rPr>
          <w:noProof/>
          <w:szCs w:val="22"/>
          <w:lang w:val="hu-HU"/>
        </w:rPr>
        <w:t xml:space="preserve">Ha a Deferasirox Pharmascience-t minden nap azonos időpontban veszi be, </w:t>
      </w:r>
      <w:r w:rsidR="0008267E" w:rsidRPr="0008267E">
        <w:rPr>
          <w:noProof/>
          <w:szCs w:val="22"/>
          <w:lang w:val="hu-HU"/>
        </w:rPr>
        <w:t>ez abban is segíthet, hogy eszébe jusson, hogy mikor kell bevennie a gyógyszert</w:t>
      </w:r>
      <w:r w:rsidRPr="003E5612">
        <w:rPr>
          <w:noProof/>
          <w:szCs w:val="22"/>
          <w:lang w:val="hu-HU"/>
        </w:rPr>
        <w:t>.</w:t>
      </w:r>
    </w:p>
    <w:p w14:paraId="2A33EB2F" w14:textId="24D23587" w:rsidR="00D512FD" w:rsidRPr="00F131F2" w:rsidRDefault="00D512FD">
      <w:pPr>
        <w:spacing w:line="240" w:lineRule="auto"/>
        <w:ind w:right="-2"/>
        <w:rPr>
          <w:noProof/>
          <w:szCs w:val="22"/>
          <w:lang w:val="hu-HU"/>
        </w:rPr>
      </w:pPr>
    </w:p>
    <w:p w14:paraId="2F5C5283" w14:textId="520BCE24" w:rsidR="00D512FD" w:rsidRPr="003E5612" w:rsidRDefault="00D512FD">
      <w:pPr>
        <w:spacing w:line="240" w:lineRule="auto"/>
        <w:ind w:right="-2"/>
        <w:rPr>
          <w:noProof/>
          <w:szCs w:val="22"/>
          <w:lang w:val="hu-HU"/>
        </w:rPr>
      </w:pPr>
      <w:r w:rsidRPr="00275D96">
        <w:rPr>
          <w:rStyle w:val="jlqj4b"/>
          <w:szCs w:val="22"/>
          <w:lang w:val="hu-HU"/>
        </w:rPr>
        <w:t xml:space="preserve">Azok a betegek, akik nem </w:t>
      </w:r>
      <w:r w:rsidR="0008267E">
        <w:rPr>
          <w:rStyle w:val="jlqj4b"/>
          <w:szCs w:val="22"/>
          <w:lang w:val="hu-HU"/>
        </w:rPr>
        <w:t>képesek egészben</w:t>
      </w:r>
      <w:r w:rsidR="0008267E" w:rsidRPr="00275D96">
        <w:rPr>
          <w:rStyle w:val="jlqj4b"/>
          <w:szCs w:val="22"/>
          <w:lang w:val="hu-HU"/>
        </w:rPr>
        <w:t xml:space="preserve"> </w:t>
      </w:r>
      <w:r w:rsidRPr="00275D96">
        <w:rPr>
          <w:rStyle w:val="jlqj4b"/>
          <w:szCs w:val="22"/>
          <w:lang w:val="hu-HU"/>
        </w:rPr>
        <w:t>lenyelni a Deferasirox Pharmascience filmtablettát, a filmtablettákat összetörhetik és bevehetik úgy, hogy a teljes adagot puha ételre, pl.</w:t>
      </w:r>
      <w:r w:rsidRPr="00275D96">
        <w:rPr>
          <w:rStyle w:val="viiyi"/>
          <w:szCs w:val="22"/>
          <w:lang w:val="hu-HU"/>
        </w:rPr>
        <w:t xml:space="preserve"> </w:t>
      </w:r>
      <w:r w:rsidRPr="00275D96">
        <w:rPr>
          <w:rStyle w:val="jlqj4b"/>
          <w:szCs w:val="22"/>
          <w:lang w:val="hu-HU"/>
        </w:rPr>
        <w:t>joghurt</w:t>
      </w:r>
      <w:r w:rsidR="00683BAC">
        <w:rPr>
          <w:rStyle w:val="jlqj4b"/>
          <w:szCs w:val="22"/>
          <w:lang w:val="hu-HU"/>
        </w:rPr>
        <w:t>ra</w:t>
      </w:r>
      <w:r w:rsidRPr="003E5612">
        <w:rPr>
          <w:rStyle w:val="jlqj4b"/>
          <w:szCs w:val="22"/>
          <w:lang w:val="hu-HU"/>
        </w:rPr>
        <w:t xml:space="preserve"> vagy almaszósz</w:t>
      </w:r>
      <w:r w:rsidR="00683BAC">
        <w:rPr>
          <w:rStyle w:val="jlqj4b"/>
          <w:szCs w:val="22"/>
          <w:lang w:val="hu-HU"/>
        </w:rPr>
        <w:t>ra</w:t>
      </w:r>
      <w:r w:rsidRPr="003E5612">
        <w:rPr>
          <w:rStyle w:val="jlqj4b"/>
          <w:szCs w:val="22"/>
          <w:lang w:val="hu-HU"/>
        </w:rPr>
        <w:t xml:space="preserve"> (</w:t>
      </w:r>
      <w:r w:rsidRPr="00B232EE">
        <w:rPr>
          <w:rStyle w:val="jlqj4b"/>
          <w:szCs w:val="22"/>
          <w:lang w:val="hu-HU"/>
        </w:rPr>
        <w:t>alma</w:t>
      </w:r>
      <w:r w:rsidR="00683BAC">
        <w:rPr>
          <w:rStyle w:val="jlqj4b"/>
          <w:szCs w:val="22"/>
          <w:lang w:val="hu-HU"/>
        </w:rPr>
        <w:t>pürére</w:t>
      </w:r>
      <w:r w:rsidRPr="003E5612">
        <w:rPr>
          <w:rStyle w:val="jlqj4b"/>
          <w:szCs w:val="22"/>
          <w:lang w:val="hu-HU"/>
        </w:rPr>
        <w:t>) szórják.</w:t>
      </w:r>
      <w:r w:rsidRPr="003E5612">
        <w:rPr>
          <w:rStyle w:val="viiyi"/>
          <w:szCs w:val="22"/>
          <w:lang w:val="hu-HU"/>
        </w:rPr>
        <w:t xml:space="preserve"> </w:t>
      </w:r>
      <w:r w:rsidRPr="00B232EE">
        <w:rPr>
          <w:rStyle w:val="jlqj4b"/>
          <w:szCs w:val="22"/>
          <w:lang w:val="hu-HU"/>
        </w:rPr>
        <w:t xml:space="preserve">Az </w:t>
      </w:r>
      <w:r w:rsidR="0008267E">
        <w:rPr>
          <w:rStyle w:val="jlqj4b"/>
          <w:szCs w:val="22"/>
          <w:lang w:val="hu-HU"/>
        </w:rPr>
        <w:t>ételt</w:t>
      </w:r>
      <w:r w:rsidR="0008267E" w:rsidRPr="00B232EE">
        <w:rPr>
          <w:rStyle w:val="jlqj4b"/>
          <w:szCs w:val="22"/>
          <w:lang w:val="hu-HU"/>
        </w:rPr>
        <w:t xml:space="preserve"> </w:t>
      </w:r>
      <w:r w:rsidRPr="00B232EE">
        <w:rPr>
          <w:rStyle w:val="jlqj4b"/>
          <w:szCs w:val="22"/>
          <w:lang w:val="hu-HU"/>
        </w:rPr>
        <w:t>azonnal és teljes mennyiségben el kell fogyasztani, és nem szabad későbbi felhasználás</w:t>
      </w:r>
      <w:r w:rsidR="0008267E">
        <w:rPr>
          <w:rStyle w:val="jlqj4b"/>
          <w:szCs w:val="22"/>
          <w:lang w:val="hu-HU"/>
        </w:rPr>
        <w:t xml:space="preserve"> céljából</w:t>
      </w:r>
      <w:r w:rsidRPr="00B232EE">
        <w:rPr>
          <w:rStyle w:val="jlqj4b"/>
          <w:szCs w:val="22"/>
          <w:lang w:val="hu-HU"/>
        </w:rPr>
        <w:t xml:space="preserve"> tárolni</w:t>
      </w:r>
      <w:r w:rsidR="00683BAC">
        <w:rPr>
          <w:rStyle w:val="jlqj4b"/>
          <w:szCs w:val="22"/>
          <w:lang w:val="hu-HU"/>
        </w:rPr>
        <w:t>.</w:t>
      </w:r>
    </w:p>
    <w:p w14:paraId="023D94BE" w14:textId="77777777" w:rsidR="00D512FD" w:rsidRPr="00B232EE" w:rsidRDefault="00D512FD">
      <w:pPr>
        <w:spacing w:line="240" w:lineRule="auto"/>
        <w:ind w:right="-2"/>
        <w:rPr>
          <w:noProof/>
          <w:szCs w:val="22"/>
          <w:lang w:val="hu-HU"/>
        </w:rPr>
      </w:pPr>
    </w:p>
    <w:p w14:paraId="5BA28436" w14:textId="29F00B41" w:rsidR="00D512FD" w:rsidRPr="006D6647" w:rsidRDefault="00D512FD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>Mennyi ideig kell szedni a Deferasirox Pharmascience-t</w:t>
      </w:r>
      <w:r w:rsidR="00683BAC">
        <w:rPr>
          <w:b/>
          <w:bCs/>
          <w:sz w:val="22"/>
          <w:szCs w:val="22"/>
          <w:lang w:val="hu-HU"/>
        </w:rPr>
        <w:t>?</w:t>
      </w:r>
    </w:p>
    <w:p w14:paraId="04B6F9BA" w14:textId="6751BA35" w:rsidR="00D512FD" w:rsidRPr="006D6647" w:rsidRDefault="0008267E">
      <w:pPr>
        <w:pStyle w:val="Default"/>
        <w:rPr>
          <w:sz w:val="22"/>
          <w:szCs w:val="22"/>
          <w:lang w:val="hu-HU"/>
        </w:rPr>
      </w:pPr>
      <w:r w:rsidRPr="0008267E">
        <w:rPr>
          <w:sz w:val="22"/>
          <w:szCs w:val="22"/>
          <w:lang w:val="hu-HU"/>
        </w:rPr>
        <w:t>Folyamatosan, minden nap szedje a Deferasirox Pharmascience-t – mindaddig, amí</w:t>
      </w:r>
      <w:r>
        <w:rPr>
          <w:sz w:val="22"/>
          <w:szCs w:val="22"/>
          <w:lang w:val="hu-HU"/>
        </w:rPr>
        <w:t>g kezelőorvosa azt mondja Önnek</w:t>
      </w:r>
      <w:r w:rsidR="00D512FD" w:rsidRPr="006D6647">
        <w:rPr>
          <w:sz w:val="22"/>
          <w:szCs w:val="22"/>
          <w:lang w:val="hu-HU"/>
        </w:rPr>
        <w:t>. Ez egy hosszú távú gyógykezelés, amely hónapokig vagy évekig is eltarthat. Kezelőorvosa rendszeresen ellenőrizni fogja az Ön állapotát és felméri, hogy a kezelés eléri-e a kívánt hatást (lásd még a 2. pontot: „A Deferasirox Pharmascience-kezelés nyomon</w:t>
      </w:r>
      <w:r w:rsidR="00965B8B">
        <w:rPr>
          <w:sz w:val="22"/>
          <w:szCs w:val="22"/>
          <w:lang w:val="hu-HU"/>
        </w:rPr>
        <w:t xml:space="preserve"> </w:t>
      </w:r>
      <w:r w:rsidR="00D512FD" w:rsidRPr="006D6647">
        <w:rPr>
          <w:sz w:val="22"/>
          <w:szCs w:val="22"/>
          <w:lang w:val="hu-HU"/>
        </w:rPr>
        <w:t xml:space="preserve">követése”). </w:t>
      </w:r>
    </w:p>
    <w:p w14:paraId="16C631E3" w14:textId="77777777" w:rsidR="00D512FD" w:rsidRPr="006D6647" w:rsidRDefault="00D512FD">
      <w:pPr>
        <w:pStyle w:val="Default"/>
        <w:rPr>
          <w:sz w:val="22"/>
          <w:szCs w:val="22"/>
          <w:lang w:val="hu-HU"/>
        </w:rPr>
      </w:pPr>
    </w:p>
    <w:p w14:paraId="7A971827" w14:textId="7F37B275" w:rsidR="00D512FD" w:rsidRPr="006D6647" w:rsidRDefault="00D512FD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Ha a Deferasirox Pharmascience-kezelés időtartamára vonatkozó kérdései vannak, forduljon kezelőorvosához. </w:t>
      </w:r>
    </w:p>
    <w:p w14:paraId="2BE67131" w14:textId="77777777" w:rsidR="00D512FD" w:rsidRPr="006D6647" w:rsidRDefault="00D512FD">
      <w:pPr>
        <w:pStyle w:val="Default"/>
        <w:rPr>
          <w:b/>
          <w:bCs/>
          <w:sz w:val="22"/>
          <w:szCs w:val="22"/>
          <w:lang w:val="hu-HU"/>
        </w:rPr>
      </w:pPr>
    </w:p>
    <w:p w14:paraId="11868A3B" w14:textId="6E5F3417" w:rsidR="00D512FD" w:rsidRPr="006D6647" w:rsidRDefault="00D512FD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Ha az előírtnál több Deferasirox Pharmascience-t vett be </w:t>
      </w:r>
    </w:p>
    <w:p w14:paraId="7171A8DC" w14:textId="672E2FA1" w:rsidR="00D512FD" w:rsidRPr="006D6647" w:rsidRDefault="00D512FD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Ha túl sok Deferasirox Pharmascience-t vett be, vagy ha valaki más veszi be véletlenül a</w:t>
      </w:r>
      <w:r w:rsidR="0008267E">
        <w:rPr>
          <w:sz w:val="22"/>
          <w:szCs w:val="22"/>
          <w:lang w:val="hu-HU"/>
        </w:rPr>
        <w:t>z Önnek felírt</w:t>
      </w:r>
      <w:r w:rsidRPr="006D6647">
        <w:rPr>
          <w:sz w:val="22"/>
          <w:szCs w:val="22"/>
          <w:lang w:val="hu-HU"/>
        </w:rPr>
        <w:t xml:space="preserve"> tablettákat, haladéktalanul forduljon </w:t>
      </w:r>
      <w:r w:rsidR="0008267E" w:rsidRPr="006D6647">
        <w:rPr>
          <w:sz w:val="22"/>
          <w:szCs w:val="22"/>
          <w:lang w:val="hu-HU"/>
        </w:rPr>
        <w:t xml:space="preserve">tanácsért </w:t>
      </w:r>
      <w:r w:rsidRPr="006D6647">
        <w:rPr>
          <w:sz w:val="22"/>
          <w:szCs w:val="22"/>
          <w:lang w:val="hu-HU"/>
        </w:rPr>
        <w:t xml:space="preserve">kezelőorvosához vagy egy kórházhoz. Mutassa meg az orvosnak a gyógyszer dobozát. Előfordulhat, hogy sürgős </w:t>
      </w:r>
      <w:r w:rsidR="0008267E" w:rsidRPr="0008267E">
        <w:rPr>
          <w:sz w:val="22"/>
          <w:szCs w:val="22"/>
          <w:lang w:val="hu-HU"/>
        </w:rPr>
        <w:t>orvosi ellátásra szorul</w:t>
      </w:r>
      <w:r w:rsidRPr="006D6647">
        <w:rPr>
          <w:sz w:val="22"/>
          <w:szCs w:val="22"/>
          <w:lang w:val="hu-HU"/>
        </w:rPr>
        <w:t>. Olyan mellékhatásokat észlelhet, mint például a hasi fájdalom, a hasmenés, hányinger és hányás, valamint a vese- vagy máj</w:t>
      </w:r>
      <w:r w:rsidR="0008267E">
        <w:rPr>
          <w:sz w:val="22"/>
          <w:szCs w:val="22"/>
          <w:lang w:val="hu-HU"/>
        </w:rPr>
        <w:t>problémák</w:t>
      </w:r>
      <w:r w:rsidRPr="006D6647">
        <w:rPr>
          <w:sz w:val="22"/>
          <w:szCs w:val="22"/>
          <w:lang w:val="hu-HU"/>
        </w:rPr>
        <w:t xml:space="preserve">, amelyek súlyosak is lehetnek. </w:t>
      </w:r>
    </w:p>
    <w:p w14:paraId="56C14668" w14:textId="77777777" w:rsidR="00D512FD" w:rsidRPr="006D6647" w:rsidRDefault="00D512FD">
      <w:pPr>
        <w:pStyle w:val="Default"/>
        <w:rPr>
          <w:b/>
          <w:bCs/>
          <w:sz w:val="22"/>
          <w:szCs w:val="22"/>
          <w:lang w:val="hu-HU"/>
        </w:rPr>
      </w:pPr>
    </w:p>
    <w:p w14:paraId="3067FF4D" w14:textId="0219F267" w:rsidR="00D512FD" w:rsidRPr="006D6647" w:rsidRDefault="00D512FD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Ha elfelejtette bevenni a Deferasirox Pharmascience-t </w:t>
      </w:r>
    </w:p>
    <w:p w14:paraId="20B9FEB9" w14:textId="71E62F44" w:rsidR="00D512FD" w:rsidRPr="006D6647" w:rsidRDefault="00D512FD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Ha elfelejt bevenni egy adagot, még aznap vegye be, amint eszébe jut. A következő adagot az eredeti rend szerint vegye be. Ne vegyen be kétszeres adagot </w:t>
      </w:r>
      <w:r w:rsidR="0008267E">
        <w:rPr>
          <w:sz w:val="22"/>
          <w:szCs w:val="22"/>
          <w:lang w:val="hu-HU"/>
        </w:rPr>
        <w:t>a rákövetkező napon</w:t>
      </w:r>
      <w:r w:rsidR="0008267E" w:rsidRPr="006D6647">
        <w:rPr>
          <w:sz w:val="22"/>
          <w:szCs w:val="22"/>
          <w:lang w:val="hu-HU"/>
        </w:rPr>
        <w:t xml:space="preserve"> </w:t>
      </w:r>
      <w:r w:rsidRPr="006D6647">
        <w:rPr>
          <w:sz w:val="22"/>
          <w:szCs w:val="22"/>
          <w:lang w:val="hu-HU"/>
        </w:rPr>
        <w:t xml:space="preserve">a kihagyott tabletta pótlására. </w:t>
      </w:r>
    </w:p>
    <w:p w14:paraId="6C986B3F" w14:textId="77777777" w:rsidR="00D512FD" w:rsidRPr="006D6647" w:rsidRDefault="00D512FD">
      <w:pPr>
        <w:pStyle w:val="Default"/>
        <w:rPr>
          <w:b/>
          <w:bCs/>
          <w:sz w:val="22"/>
          <w:szCs w:val="22"/>
          <w:lang w:val="hu-HU"/>
        </w:rPr>
      </w:pPr>
    </w:p>
    <w:p w14:paraId="1A6DB934" w14:textId="01AEA732" w:rsidR="00D512FD" w:rsidRPr="006D6647" w:rsidRDefault="00D512FD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Ha idő előtt abbahagyja a Deferasirox Pharmascience szedését </w:t>
      </w:r>
    </w:p>
    <w:p w14:paraId="20367623" w14:textId="26B0469B" w:rsidR="00D512FD" w:rsidRPr="003E5612" w:rsidRDefault="00D512FD">
      <w:pPr>
        <w:spacing w:line="240" w:lineRule="auto"/>
        <w:ind w:right="-2"/>
        <w:rPr>
          <w:noProof/>
          <w:szCs w:val="22"/>
          <w:lang w:val="hu-HU"/>
        </w:rPr>
      </w:pPr>
      <w:r w:rsidRPr="006D6647">
        <w:rPr>
          <w:szCs w:val="22"/>
          <w:lang w:val="hu-HU"/>
        </w:rPr>
        <w:t xml:space="preserve">Csak akkor hagyja abba a Deferasirox Pharmascience szedését, ha kezelőorvosa ezt tanácsolja Önnek. Ha </w:t>
      </w:r>
      <w:r w:rsidR="0008267E">
        <w:rPr>
          <w:szCs w:val="22"/>
          <w:lang w:val="hu-HU"/>
        </w:rPr>
        <w:t>abbahagyja</w:t>
      </w:r>
      <w:r w:rsidR="0008267E" w:rsidRPr="006D6647">
        <w:rPr>
          <w:szCs w:val="22"/>
          <w:lang w:val="hu-HU"/>
        </w:rPr>
        <w:t xml:space="preserve"> </w:t>
      </w:r>
      <w:r w:rsidRPr="006D6647">
        <w:rPr>
          <w:szCs w:val="22"/>
          <w:lang w:val="hu-HU"/>
        </w:rPr>
        <w:t>a gyógyszer szedését, a felesleges vas nem távozik a szervezetéből (lásd még a „Mennyi ideig kell szedni a Deferasirox Pharmascience-t</w:t>
      </w:r>
      <w:r w:rsidR="00683BAC">
        <w:rPr>
          <w:szCs w:val="22"/>
          <w:lang w:val="hu-HU"/>
        </w:rPr>
        <w:t>?</w:t>
      </w:r>
      <w:r w:rsidRPr="006D6647">
        <w:rPr>
          <w:szCs w:val="22"/>
          <w:lang w:val="hu-HU"/>
        </w:rPr>
        <w:t>” című bekezdést fentebb).</w:t>
      </w:r>
    </w:p>
    <w:p w14:paraId="32248802" w14:textId="77777777" w:rsidR="00F45C51" w:rsidRPr="00B232EE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E829323" w14:textId="77777777" w:rsidR="00F45C51" w:rsidRPr="00F131F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2537A76" w14:textId="77777777" w:rsidR="00F45C51" w:rsidRPr="00275D96" w:rsidRDefault="009F08FE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275D96">
        <w:rPr>
          <w:b/>
          <w:szCs w:val="22"/>
          <w:lang w:val="hu-HU"/>
        </w:rPr>
        <w:t>4.</w:t>
      </w:r>
      <w:r w:rsidRPr="00275D96">
        <w:rPr>
          <w:b/>
          <w:szCs w:val="22"/>
          <w:lang w:val="hu-HU"/>
        </w:rPr>
        <w:tab/>
      </w:r>
      <w:r w:rsidRPr="00275D96">
        <w:rPr>
          <w:b/>
          <w:noProof/>
          <w:szCs w:val="22"/>
          <w:lang w:val="hu-HU"/>
        </w:rPr>
        <w:t>Lehetséges mellékhatások</w:t>
      </w:r>
    </w:p>
    <w:p w14:paraId="478DC50D" w14:textId="77777777" w:rsidR="00F45C51" w:rsidRPr="00275D96" w:rsidRDefault="00F45C51">
      <w:pPr>
        <w:spacing w:line="240" w:lineRule="auto"/>
        <w:ind w:right="-29"/>
        <w:rPr>
          <w:szCs w:val="22"/>
          <w:lang w:val="hu-HU"/>
        </w:rPr>
      </w:pPr>
    </w:p>
    <w:p w14:paraId="620C734D" w14:textId="5391685F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Mint minden gyógyszer, így ez a gyógyszer is okozhat mellékhatásokat, amelyek azonban nem mindenkinél jelentkeznek. A legtöbb mellékhatás enyhe vagy köz</w:t>
      </w:r>
      <w:r w:rsidR="0008267E">
        <w:rPr>
          <w:sz w:val="22"/>
          <w:szCs w:val="22"/>
          <w:lang w:val="hu-HU"/>
        </w:rPr>
        <w:t xml:space="preserve">epesen </w:t>
      </w:r>
      <w:r w:rsidRPr="006D6647">
        <w:rPr>
          <w:sz w:val="22"/>
          <w:szCs w:val="22"/>
          <w:lang w:val="hu-HU"/>
        </w:rPr>
        <w:t xml:space="preserve">súlyos, és általában néhány nappal vagy héttel a kezelés </w:t>
      </w:r>
      <w:r w:rsidR="0008267E">
        <w:rPr>
          <w:sz w:val="22"/>
          <w:szCs w:val="22"/>
          <w:lang w:val="hu-HU"/>
        </w:rPr>
        <w:t xml:space="preserve">megkezdése </w:t>
      </w:r>
      <w:r w:rsidRPr="006D6647">
        <w:rPr>
          <w:sz w:val="22"/>
          <w:szCs w:val="22"/>
          <w:lang w:val="hu-HU"/>
        </w:rPr>
        <w:t xml:space="preserve">után megszűnik. </w:t>
      </w:r>
    </w:p>
    <w:p w14:paraId="264A670B" w14:textId="77777777" w:rsidR="00693890" w:rsidRPr="006D6647" w:rsidRDefault="00693890">
      <w:pPr>
        <w:pStyle w:val="Default"/>
        <w:rPr>
          <w:b/>
          <w:bCs/>
          <w:sz w:val="22"/>
          <w:szCs w:val="22"/>
          <w:lang w:val="hu-HU"/>
        </w:rPr>
      </w:pPr>
    </w:p>
    <w:p w14:paraId="12B02B90" w14:textId="6B3D35EB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Egyes mellékhatások súlyosak lehetnek és azonnali orvosi ellátást igényelhetnek. </w:t>
      </w:r>
    </w:p>
    <w:p w14:paraId="0B83FDF2" w14:textId="690F725E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i/>
          <w:iCs/>
          <w:sz w:val="22"/>
          <w:szCs w:val="22"/>
          <w:lang w:val="hu-HU"/>
        </w:rPr>
        <w:t>Ezek a mellékhatások nem gyakoriak (100 beteg</w:t>
      </w:r>
      <w:r w:rsidR="00683BAC">
        <w:rPr>
          <w:i/>
          <w:iCs/>
          <w:sz w:val="22"/>
          <w:szCs w:val="22"/>
          <w:lang w:val="hu-HU"/>
        </w:rPr>
        <w:t>ből</w:t>
      </w:r>
      <w:r w:rsidRPr="006D6647">
        <w:rPr>
          <w:i/>
          <w:iCs/>
          <w:sz w:val="22"/>
          <w:szCs w:val="22"/>
          <w:lang w:val="hu-HU"/>
        </w:rPr>
        <w:t xml:space="preserve"> legfeljebb 1 beteg</w:t>
      </w:r>
      <w:r w:rsidR="00683BAC">
        <w:rPr>
          <w:i/>
          <w:iCs/>
          <w:sz w:val="22"/>
          <w:szCs w:val="22"/>
          <w:lang w:val="hu-HU"/>
        </w:rPr>
        <w:t>et érinthet</w:t>
      </w:r>
      <w:r w:rsidR="0008267E">
        <w:rPr>
          <w:i/>
          <w:iCs/>
          <w:sz w:val="22"/>
          <w:szCs w:val="22"/>
          <w:lang w:val="hu-HU"/>
        </w:rPr>
        <w:t>nek</w:t>
      </w:r>
      <w:r w:rsidRPr="006D6647">
        <w:rPr>
          <w:i/>
          <w:iCs/>
          <w:sz w:val="22"/>
          <w:szCs w:val="22"/>
          <w:lang w:val="hu-HU"/>
        </w:rPr>
        <w:t>) vagy ritkák (1000</w:t>
      </w:r>
      <w:r w:rsidR="00683BAC">
        <w:rPr>
          <w:i/>
          <w:iCs/>
          <w:sz w:val="22"/>
          <w:szCs w:val="22"/>
          <w:lang w:val="hu-HU"/>
        </w:rPr>
        <w:t> </w:t>
      </w:r>
      <w:r w:rsidRPr="006D6647">
        <w:rPr>
          <w:i/>
          <w:iCs/>
          <w:sz w:val="22"/>
          <w:szCs w:val="22"/>
          <w:lang w:val="hu-HU"/>
        </w:rPr>
        <w:t>beteg</w:t>
      </w:r>
      <w:r w:rsidR="00683BAC">
        <w:rPr>
          <w:i/>
          <w:iCs/>
          <w:sz w:val="22"/>
          <w:szCs w:val="22"/>
          <w:lang w:val="hu-HU"/>
        </w:rPr>
        <w:t>ből</w:t>
      </w:r>
      <w:r w:rsidRPr="006D6647">
        <w:rPr>
          <w:i/>
          <w:iCs/>
          <w:sz w:val="22"/>
          <w:szCs w:val="22"/>
          <w:lang w:val="hu-HU"/>
        </w:rPr>
        <w:t xml:space="preserve"> legfeljebb 1 beteg</w:t>
      </w:r>
      <w:r w:rsidR="00683BAC">
        <w:rPr>
          <w:i/>
          <w:iCs/>
          <w:sz w:val="22"/>
          <w:szCs w:val="22"/>
          <w:lang w:val="hu-HU"/>
        </w:rPr>
        <w:t>et érinthet</w:t>
      </w:r>
      <w:r w:rsidR="0008267E">
        <w:rPr>
          <w:i/>
          <w:iCs/>
          <w:sz w:val="22"/>
          <w:szCs w:val="22"/>
          <w:lang w:val="hu-HU"/>
        </w:rPr>
        <w:t>nek</w:t>
      </w:r>
      <w:r w:rsidRPr="006D6647">
        <w:rPr>
          <w:i/>
          <w:iCs/>
          <w:sz w:val="22"/>
          <w:szCs w:val="22"/>
          <w:lang w:val="hu-HU"/>
        </w:rPr>
        <w:t xml:space="preserve">). </w:t>
      </w:r>
    </w:p>
    <w:p w14:paraId="61B1DD17" w14:textId="10A368D4" w:rsidR="00693890" w:rsidRPr="006D6647" w:rsidRDefault="00693890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Ha súlyos </w:t>
      </w:r>
      <w:r w:rsidR="0008267E">
        <w:rPr>
          <w:sz w:val="22"/>
          <w:szCs w:val="22"/>
          <w:lang w:val="hu-HU"/>
        </w:rPr>
        <w:t>bőr</w:t>
      </w:r>
      <w:r w:rsidRPr="006D6647">
        <w:rPr>
          <w:sz w:val="22"/>
          <w:szCs w:val="22"/>
          <w:lang w:val="hu-HU"/>
        </w:rPr>
        <w:t xml:space="preserve">kiütés vagy légzési nehézség és szédülés, illetve elsősorban az arcot és torkot érintő duzzanat jelentkezik (súlyos allergiás reakció </w:t>
      </w:r>
      <w:r w:rsidR="0008267E">
        <w:rPr>
          <w:sz w:val="22"/>
          <w:szCs w:val="22"/>
          <w:lang w:val="hu-HU"/>
        </w:rPr>
        <w:t>jelei</w:t>
      </w:r>
      <w:r w:rsidRPr="006D6647">
        <w:rPr>
          <w:sz w:val="22"/>
          <w:szCs w:val="22"/>
          <w:lang w:val="hu-HU"/>
        </w:rPr>
        <w:t xml:space="preserve">), </w:t>
      </w:r>
    </w:p>
    <w:p w14:paraId="7F7BB3B0" w14:textId="67F936F9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 xml:space="preserve">a az alábbi tünetek bármelyikének kombinációját észleli: bőrkiütés, bőrpír, az ajkak, a szem vagy a szájüreg felhólyagosodása, a bőr hámlása, magas láz, influenzaszerű tünetek, megnagyobbodott nyirokcsomók (súlyos bőrreakciók </w:t>
      </w:r>
      <w:r w:rsidR="00EA455A">
        <w:rPr>
          <w:sz w:val="22"/>
          <w:szCs w:val="22"/>
          <w:lang w:val="hu-HU"/>
        </w:rPr>
        <w:t>jelei</w:t>
      </w:r>
      <w:r w:rsidR="00693890" w:rsidRPr="006D6647">
        <w:rPr>
          <w:sz w:val="22"/>
          <w:szCs w:val="22"/>
          <w:lang w:val="hu-HU"/>
        </w:rPr>
        <w:t xml:space="preserve">), </w:t>
      </w:r>
    </w:p>
    <w:p w14:paraId="47A95C33" w14:textId="5EBEE3DE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 xml:space="preserve">a azt észleli, hogy jelentős mértékben csökken a vizeletürítése (a vesék rendellenességére utaló </w:t>
      </w:r>
      <w:r w:rsidR="00EA455A">
        <w:rPr>
          <w:sz w:val="22"/>
          <w:szCs w:val="22"/>
          <w:lang w:val="hu-HU"/>
        </w:rPr>
        <w:t>jel</w:t>
      </w:r>
      <w:r w:rsidR="00693890" w:rsidRPr="006D6647">
        <w:rPr>
          <w:sz w:val="22"/>
          <w:szCs w:val="22"/>
          <w:lang w:val="hu-HU"/>
        </w:rPr>
        <w:t xml:space="preserve">), </w:t>
      </w:r>
    </w:p>
    <w:p w14:paraId="4742F4B5" w14:textId="20B9CFB4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 xml:space="preserve">a egyidejűleg álmosságot, </w:t>
      </w:r>
      <w:r w:rsidR="00EA455A" w:rsidRPr="00EA455A">
        <w:rPr>
          <w:sz w:val="22"/>
          <w:szCs w:val="22"/>
          <w:lang w:val="hu-HU"/>
        </w:rPr>
        <w:t xml:space="preserve">a has felső részének jobb oldalán észlelt </w:t>
      </w:r>
      <w:r w:rsidR="00693890" w:rsidRPr="006D6647">
        <w:rPr>
          <w:sz w:val="22"/>
          <w:szCs w:val="22"/>
          <w:lang w:val="hu-HU"/>
        </w:rPr>
        <w:t xml:space="preserve">fájdalmat, bőre vagy szemei besárgulását vagy </w:t>
      </w:r>
      <w:r w:rsidR="00EA455A">
        <w:rPr>
          <w:sz w:val="22"/>
          <w:szCs w:val="22"/>
          <w:lang w:val="hu-HU"/>
        </w:rPr>
        <w:t>nagymértékű</w:t>
      </w:r>
      <w:r w:rsidR="00EA455A" w:rsidRPr="006D6647">
        <w:rPr>
          <w:sz w:val="22"/>
          <w:szCs w:val="22"/>
          <w:lang w:val="hu-HU"/>
        </w:rPr>
        <w:t xml:space="preserve"> </w:t>
      </w:r>
      <w:r w:rsidR="00693890" w:rsidRPr="006D6647">
        <w:rPr>
          <w:sz w:val="22"/>
          <w:szCs w:val="22"/>
          <w:lang w:val="hu-HU"/>
        </w:rPr>
        <w:t>sárgaságot</w:t>
      </w:r>
      <w:r w:rsidR="00EA455A">
        <w:rPr>
          <w:sz w:val="22"/>
          <w:szCs w:val="22"/>
          <w:lang w:val="hu-HU"/>
        </w:rPr>
        <w:t>, valamint</w:t>
      </w:r>
      <w:r w:rsidR="00693890" w:rsidRPr="006D6647">
        <w:rPr>
          <w:sz w:val="22"/>
          <w:szCs w:val="22"/>
          <w:lang w:val="hu-HU"/>
        </w:rPr>
        <w:t xml:space="preserve"> sötét színű vizeletet észlel (májbetegség jelei), </w:t>
      </w:r>
    </w:p>
    <w:p w14:paraId="6EB297F9" w14:textId="7C829081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>a neh</w:t>
      </w:r>
      <w:r w:rsidR="00EA455A">
        <w:rPr>
          <w:sz w:val="22"/>
          <w:szCs w:val="22"/>
          <w:lang w:val="hu-HU"/>
        </w:rPr>
        <w:t>ezére esik</w:t>
      </w:r>
      <w:r w:rsidR="00693890" w:rsidRPr="006D6647">
        <w:rPr>
          <w:sz w:val="22"/>
          <w:szCs w:val="22"/>
          <w:lang w:val="hu-HU"/>
        </w:rPr>
        <w:t xml:space="preserve"> a gondolkodás, az információk felidézése, illetve a problémák megoldása, vagy kevésbé ébernek, illetve tudatosnak érzi magát, esetleg álmos és alacsony az energiaszintje (ezek a </w:t>
      </w:r>
      <w:r w:rsidR="00EA455A">
        <w:rPr>
          <w:sz w:val="22"/>
          <w:szCs w:val="22"/>
          <w:lang w:val="hu-HU"/>
        </w:rPr>
        <w:t>jelek</w:t>
      </w:r>
      <w:r w:rsidR="00EA455A" w:rsidRPr="006D6647">
        <w:rPr>
          <w:sz w:val="22"/>
          <w:szCs w:val="22"/>
          <w:lang w:val="hu-HU"/>
        </w:rPr>
        <w:t xml:space="preserve"> </w:t>
      </w:r>
      <w:r w:rsidR="00693890" w:rsidRPr="006D6647">
        <w:rPr>
          <w:sz w:val="22"/>
          <w:szCs w:val="22"/>
          <w:lang w:val="hu-HU"/>
        </w:rPr>
        <w:t xml:space="preserve">a vér magas ammóniaszintjére utalnak, ami máj- vagy veseproblémák miatt alakulhat ki, és az agyi funkció megváltozásához vezet), </w:t>
      </w:r>
    </w:p>
    <w:p w14:paraId="547D0B97" w14:textId="048C5002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 xml:space="preserve">a vért hány és/vagy fekete a széklete, </w:t>
      </w:r>
    </w:p>
    <w:p w14:paraId="5C327B7E" w14:textId="37EEA358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>a gyakran fáj a hasa, különösen evés vagy a Deferasirox Pharmascience be</w:t>
      </w:r>
      <w:r w:rsidR="00EA455A">
        <w:rPr>
          <w:sz w:val="22"/>
          <w:szCs w:val="22"/>
          <w:lang w:val="hu-HU"/>
        </w:rPr>
        <w:t>vétele</w:t>
      </w:r>
      <w:r w:rsidR="00693890" w:rsidRPr="006D6647">
        <w:rPr>
          <w:sz w:val="22"/>
          <w:szCs w:val="22"/>
          <w:lang w:val="hu-HU"/>
        </w:rPr>
        <w:t xml:space="preserve"> után, </w:t>
      </w:r>
    </w:p>
    <w:p w14:paraId="17B8703C" w14:textId="339B887F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 xml:space="preserve">a gyakran ég a gyomra, </w:t>
      </w:r>
    </w:p>
    <w:p w14:paraId="19B67103" w14:textId="70D05151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 xml:space="preserve">a részleges látásvesztést észlel, </w:t>
      </w:r>
    </w:p>
    <w:p w14:paraId="071A30F2" w14:textId="58FD31D2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 xml:space="preserve">a erős fájdalmat észlel </w:t>
      </w:r>
      <w:r w:rsidR="00EA455A" w:rsidRPr="00EA455A">
        <w:rPr>
          <w:sz w:val="22"/>
          <w:szCs w:val="22"/>
          <w:lang w:val="hu-HU"/>
        </w:rPr>
        <w:t xml:space="preserve">a has felső részén </w:t>
      </w:r>
      <w:r w:rsidR="00693890" w:rsidRPr="006D6647">
        <w:rPr>
          <w:sz w:val="22"/>
          <w:szCs w:val="22"/>
          <w:lang w:val="hu-HU"/>
        </w:rPr>
        <w:t xml:space="preserve">(hasnyálmirigy-gyulladás), </w:t>
      </w:r>
    </w:p>
    <w:p w14:paraId="7C079C8C" w14:textId="7A76BD72" w:rsidR="00693890" w:rsidRPr="006D6647" w:rsidRDefault="00852418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>h</w:t>
      </w:r>
      <w:r w:rsidR="00693890" w:rsidRPr="006D6647">
        <w:rPr>
          <w:b/>
          <w:bCs/>
          <w:sz w:val="22"/>
          <w:szCs w:val="22"/>
          <w:lang w:val="hu-HU"/>
        </w:rPr>
        <w:t xml:space="preserve">agyja abba a gyógyszer szedését, és haladéktalanul értesítse kezelőorvosát. </w:t>
      </w:r>
    </w:p>
    <w:p w14:paraId="35C44639" w14:textId="77777777" w:rsidR="00693890" w:rsidRPr="006D6647" w:rsidRDefault="00693890">
      <w:pPr>
        <w:pStyle w:val="Default"/>
        <w:rPr>
          <w:b/>
          <w:bCs/>
          <w:sz w:val="22"/>
          <w:szCs w:val="22"/>
          <w:lang w:val="hu-HU"/>
        </w:rPr>
      </w:pPr>
    </w:p>
    <w:p w14:paraId="4B0D8E56" w14:textId="2AA5CD5E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Egyes mellékhatások súlyossá válhatnak. </w:t>
      </w:r>
    </w:p>
    <w:p w14:paraId="621A4D3C" w14:textId="6BF38844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i/>
          <w:iCs/>
          <w:sz w:val="22"/>
          <w:szCs w:val="22"/>
          <w:lang w:val="hu-HU"/>
        </w:rPr>
        <w:t>Ezek a mellékhatások nem gyakoriak (100 beteg</w:t>
      </w:r>
      <w:r w:rsidR="001F709F">
        <w:rPr>
          <w:i/>
          <w:iCs/>
          <w:sz w:val="22"/>
          <w:szCs w:val="22"/>
          <w:lang w:val="hu-HU"/>
        </w:rPr>
        <w:t>ből</w:t>
      </w:r>
      <w:r w:rsidRPr="006D6647">
        <w:rPr>
          <w:i/>
          <w:iCs/>
          <w:sz w:val="22"/>
          <w:szCs w:val="22"/>
          <w:lang w:val="hu-HU"/>
        </w:rPr>
        <w:t xml:space="preserve"> legfeljebb 1 beteg</w:t>
      </w:r>
      <w:r w:rsidR="001F709F">
        <w:rPr>
          <w:i/>
          <w:iCs/>
          <w:sz w:val="22"/>
          <w:szCs w:val="22"/>
          <w:lang w:val="hu-HU"/>
        </w:rPr>
        <w:t>et érinthet</w:t>
      </w:r>
      <w:r w:rsidR="00EA455A">
        <w:rPr>
          <w:i/>
          <w:iCs/>
          <w:sz w:val="22"/>
          <w:szCs w:val="22"/>
          <w:lang w:val="hu-HU"/>
        </w:rPr>
        <w:t>nek</w:t>
      </w:r>
      <w:r w:rsidRPr="006D6647">
        <w:rPr>
          <w:i/>
          <w:iCs/>
          <w:sz w:val="22"/>
          <w:szCs w:val="22"/>
          <w:lang w:val="hu-HU"/>
        </w:rPr>
        <w:t>)</w:t>
      </w:r>
    </w:p>
    <w:p w14:paraId="2611E864" w14:textId="540F1752" w:rsidR="00693890" w:rsidRPr="006D6647" w:rsidRDefault="00693890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Ha a látása homályossá válik, </w:t>
      </w:r>
    </w:p>
    <w:p w14:paraId="180D05E5" w14:textId="384EB15B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 xml:space="preserve">a csökken a hallása, </w:t>
      </w:r>
    </w:p>
    <w:p w14:paraId="2F5DF710" w14:textId="77777777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a lehető leghamarabb értesítse a kezelőorvosát. </w:t>
      </w:r>
    </w:p>
    <w:p w14:paraId="4BDE8FFB" w14:textId="77777777" w:rsidR="00693890" w:rsidRPr="006D6647" w:rsidRDefault="00693890">
      <w:pPr>
        <w:pStyle w:val="Default"/>
        <w:rPr>
          <w:b/>
          <w:bCs/>
          <w:sz w:val="22"/>
          <w:szCs w:val="22"/>
          <w:lang w:val="hu-HU"/>
        </w:rPr>
      </w:pPr>
    </w:p>
    <w:p w14:paraId="42DBE8BE" w14:textId="6564174B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b/>
          <w:bCs/>
          <w:sz w:val="22"/>
          <w:szCs w:val="22"/>
          <w:lang w:val="hu-HU"/>
        </w:rPr>
        <w:t xml:space="preserve">Egyéb mellékhatások. </w:t>
      </w:r>
    </w:p>
    <w:p w14:paraId="097CA941" w14:textId="67E13EE5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i/>
          <w:iCs/>
          <w:sz w:val="22"/>
          <w:szCs w:val="22"/>
          <w:lang w:val="hu-HU"/>
        </w:rPr>
        <w:t>Nagyon gyakori (10 beteg</w:t>
      </w:r>
      <w:r w:rsidR="001F709F">
        <w:rPr>
          <w:i/>
          <w:iCs/>
          <w:sz w:val="22"/>
          <w:szCs w:val="22"/>
          <w:lang w:val="hu-HU"/>
        </w:rPr>
        <w:t>ből</w:t>
      </w:r>
      <w:r w:rsidRPr="006D6647">
        <w:rPr>
          <w:i/>
          <w:iCs/>
          <w:sz w:val="22"/>
          <w:szCs w:val="22"/>
          <w:lang w:val="hu-HU"/>
        </w:rPr>
        <w:t xml:space="preserve"> több mint 1 beteg</w:t>
      </w:r>
      <w:r w:rsidR="001F709F">
        <w:rPr>
          <w:i/>
          <w:iCs/>
          <w:sz w:val="22"/>
          <w:szCs w:val="22"/>
          <w:lang w:val="hu-HU"/>
        </w:rPr>
        <w:t>et érinthet</w:t>
      </w:r>
      <w:r w:rsidRPr="006D6647">
        <w:rPr>
          <w:i/>
          <w:iCs/>
          <w:sz w:val="22"/>
          <w:szCs w:val="22"/>
          <w:lang w:val="hu-HU"/>
        </w:rPr>
        <w:t xml:space="preserve">) </w:t>
      </w:r>
    </w:p>
    <w:p w14:paraId="0E75C921" w14:textId="6E7A1721" w:rsidR="00693890" w:rsidRPr="006D6647" w:rsidRDefault="00693890" w:rsidP="00DC43F8">
      <w:pPr>
        <w:pStyle w:val="Default"/>
        <w:numPr>
          <w:ilvl w:val="0"/>
          <w:numId w:val="49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A vese működését ellenőrző laboratóriumi vizsgálatok eredményeinek eltérései. </w:t>
      </w:r>
    </w:p>
    <w:p w14:paraId="57B1B866" w14:textId="77777777" w:rsidR="00693890" w:rsidRPr="006D6647" w:rsidRDefault="00693890">
      <w:pPr>
        <w:pStyle w:val="Default"/>
        <w:rPr>
          <w:sz w:val="22"/>
          <w:szCs w:val="22"/>
          <w:lang w:val="hu-HU"/>
        </w:rPr>
      </w:pPr>
    </w:p>
    <w:p w14:paraId="57FC10D9" w14:textId="188E4D71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i/>
          <w:iCs/>
          <w:sz w:val="22"/>
          <w:szCs w:val="22"/>
          <w:lang w:val="hu-HU"/>
        </w:rPr>
        <w:t>Gyakori (10 beteg</w:t>
      </w:r>
      <w:r w:rsidR="001F709F">
        <w:rPr>
          <w:i/>
          <w:iCs/>
          <w:sz w:val="22"/>
          <w:szCs w:val="22"/>
          <w:lang w:val="hu-HU"/>
        </w:rPr>
        <w:t>ből</w:t>
      </w:r>
      <w:r w:rsidRPr="006D6647">
        <w:rPr>
          <w:i/>
          <w:iCs/>
          <w:sz w:val="22"/>
          <w:szCs w:val="22"/>
          <w:lang w:val="hu-HU"/>
        </w:rPr>
        <w:t xml:space="preserve"> legfeljebb 1 beteg</w:t>
      </w:r>
      <w:r w:rsidR="001F709F">
        <w:rPr>
          <w:i/>
          <w:iCs/>
          <w:sz w:val="22"/>
          <w:szCs w:val="22"/>
          <w:lang w:val="hu-HU"/>
        </w:rPr>
        <w:t>et érinthet</w:t>
      </w:r>
      <w:r w:rsidRPr="006D6647">
        <w:rPr>
          <w:i/>
          <w:iCs/>
          <w:sz w:val="22"/>
          <w:szCs w:val="22"/>
          <w:lang w:val="hu-HU"/>
        </w:rPr>
        <w:t xml:space="preserve">) </w:t>
      </w:r>
    </w:p>
    <w:p w14:paraId="7C1F2EF8" w14:textId="263DB0A8" w:rsidR="00693890" w:rsidRPr="006D6647" w:rsidRDefault="00693890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 xml:space="preserve">Emésztőrendszeri zavarok, például </w:t>
      </w:r>
      <w:r w:rsidR="00776B1F">
        <w:rPr>
          <w:sz w:val="22"/>
          <w:szCs w:val="22"/>
          <w:lang w:val="hu-HU"/>
        </w:rPr>
        <w:t>hányinger</w:t>
      </w:r>
      <w:r w:rsidRPr="006D6647">
        <w:rPr>
          <w:sz w:val="22"/>
          <w:szCs w:val="22"/>
          <w:lang w:val="hu-HU"/>
        </w:rPr>
        <w:t>, hányás, hasmenés, hasfájás, haspuffadás, székrekedés, emésztési zavarok</w:t>
      </w:r>
      <w:r w:rsidR="00852418" w:rsidRPr="006D6647">
        <w:rPr>
          <w:sz w:val="22"/>
          <w:szCs w:val="22"/>
          <w:lang w:val="hu-HU"/>
        </w:rPr>
        <w:t>,</w:t>
      </w:r>
    </w:p>
    <w:p w14:paraId="5359CDA3" w14:textId="651F252D" w:rsidR="00693890" w:rsidRPr="006D6647" w:rsidRDefault="00776B1F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bőr</w:t>
      </w:r>
      <w:r w:rsidR="00852418" w:rsidRPr="006D6647">
        <w:rPr>
          <w:sz w:val="22"/>
          <w:szCs w:val="22"/>
          <w:lang w:val="hu-HU"/>
        </w:rPr>
        <w:t>k</w:t>
      </w:r>
      <w:r w:rsidR="00693890" w:rsidRPr="006D6647">
        <w:rPr>
          <w:sz w:val="22"/>
          <w:szCs w:val="22"/>
          <w:lang w:val="hu-HU"/>
        </w:rPr>
        <w:t>iütés</w:t>
      </w:r>
      <w:r w:rsidR="00852418" w:rsidRPr="006D6647">
        <w:rPr>
          <w:sz w:val="22"/>
          <w:szCs w:val="22"/>
          <w:lang w:val="hu-HU"/>
        </w:rPr>
        <w:t>,</w:t>
      </w:r>
    </w:p>
    <w:p w14:paraId="3732D5A2" w14:textId="1CAB15D5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f</w:t>
      </w:r>
      <w:r w:rsidR="00693890" w:rsidRPr="006D6647">
        <w:rPr>
          <w:sz w:val="22"/>
          <w:szCs w:val="22"/>
          <w:lang w:val="hu-HU"/>
        </w:rPr>
        <w:t>ejfájás</w:t>
      </w:r>
      <w:r w:rsidRPr="006D6647">
        <w:rPr>
          <w:sz w:val="22"/>
          <w:szCs w:val="22"/>
          <w:lang w:val="hu-HU"/>
        </w:rPr>
        <w:t>,</w:t>
      </w:r>
      <w:r w:rsidR="00693890" w:rsidRPr="006D6647">
        <w:rPr>
          <w:sz w:val="22"/>
          <w:szCs w:val="22"/>
          <w:lang w:val="hu-HU"/>
        </w:rPr>
        <w:t xml:space="preserve"> </w:t>
      </w:r>
    </w:p>
    <w:p w14:paraId="343A8583" w14:textId="7E4FFA09" w:rsidR="00693890" w:rsidRPr="006D6647" w:rsidRDefault="00EA455A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EA455A">
        <w:rPr>
          <w:sz w:val="22"/>
          <w:szCs w:val="22"/>
          <w:lang w:val="hu-HU"/>
        </w:rPr>
        <w:t>a máj működését ellenőrző laboratóriumi vizsgálatok eredményeinek eltérései</w:t>
      </w:r>
      <w:r w:rsidR="00852418" w:rsidRPr="006D6647">
        <w:rPr>
          <w:sz w:val="22"/>
          <w:szCs w:val="22"/>
          <w:lang w:val="hu-HU"/>
        </w:rPr>
        <w:t>,</w:t>
      </w:r>
    </w:p>
    <w:p w14:paraId="4420CE61" w14:textId="4BC0D71E" w:rsidR="00693890" w:rsidRPr="006D6647" w:rsidRDefault="00776B1F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viszketés</w:t>
      </w:r>
      <w:r w:rsidR="00852418" w:rsidRPr="006D6647">
        <w:rPr>
          <w:sz w:val="22"/>
          <w:szCs w:val="22"/>
          <w:lang w:val="hu-HU"/>
        </w:rPr>
        <w:t>,</w:t>
      </w:r>
    </w:p>
    <w:p w14:paraId="69BB0665" w14:textId="47D55168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k</w:t>
      </w:r>
      <w:r w:rsidR="00693890" w:rsidRPr="006D6647">
        <w:rPr>
          <w:sz w:val="22"/>
          <w:szCs w:val="22"/>
          <w:lang w:val="hu-HU"/>
        </w:rPr>
        <w:t>óros vizeletvizsgálati eredmény (fehérje a vizeletben)</w:t>
      </w:r>
      <w:r w:rsidRPr="006D6647">
        <w:rPr>
          <w:sz w:val="22"/>
          <w:szCs w:val="22"/>
          <w:lang w:val="hu-HU"/>
        </w:rPr>
        <w:t>.</w:t>
      </w:r>
    </w:p>
    <w:p w14:paraId="03DBB936" w14:textId="5B48D7EB" w:rsidR="00693890" w:rsidRPr="006D6647" w:rsidRDefault="00693890">
      <w:pPr>
        <w:spacing w:line="240" w:lineRule="auto"/>
        <w:ind w:right="-29"/>
        <w:rPr>
          <w:szCs w:val="22"/>
          <w:lang w:val="hu-HU"/>
        </w:rPr>
      </w:pPr>
      <w:r w:rsidRPr="006D6647">
        <w:rPr>
          <w:szCs w:val="22"/>
          <w:lang w:val="hu-HU"/>
        </w:rPr>
        <w:t>Ha ezek bármelyike súlyos formában jelentkezik</w:t>
      </w:r>
      <w:r w:rsidR="00776B1F">
        <w:rPr>
          <w:szCs w:val="22"/>
          <w:lang w:val="hu-HU"/>
        </w:rPr>
        <w:t xml:space="preserve"> Önnél</w:t>
      </w:r>
      <w:r w:rsidRPr="006D6647">
        <w:rPr>
          <w:szCs w:val="22"/>
          <w:lang w:val="hu-HU"/>
        </w:rPr>
        <w:t xml:space="preserve">, értesítse kezelőorvosát. </w:t>
      </w:r>
    </w:p>
    <w:p w14:paraId="4B9D6420" w14:textId="77777777" w:rsidR="00693890" w:rsidRPr="006D6647" w:rsidRDefault="00693890">
      <w:pPr>
        <w:spacing w:line="240" w:lineRule="auto"/>
        <w:ind w:right="-29"/>
        <w:rPr>
          <w:szCs w:val="22"/>
          <w:lang w:val="hu-HU"/>
        </w:rPr>
      </w:pPr>
    </w:p>
    <w:p w14:paraId="732C6927" w14:textId="48C067C4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i/>
          <w:iCs/>
          <w:sz w:val="22"/>
          <w:szCs w:val="22"/>
          <w:lang w:val="hu-HU"/>
        </w:rPr>
        <w:t>Nem gyakori (100 beteg</w:t>
      </w:r>
      <w:r w:rsidR="001F709F">
        <w:rPr>
          <w:i/>
          <w:iCs/>
          <w:sz w:val="22"/>
          <w:szCs w:val="22"/>
          <w:lang w:val="hu-HU"/>
        </w:rPr>
        <w:t>ből</w:t>
      </w:r>
      <w:r w:rsidRPr="006D6647">
        <w:rPr>
          <w:i/>
          <w:iCs/>
          <w:sz w:val="22"/>
          <w:szCs w:val="22"/>
          <w:lang w:val="hu-HU"/>
        </w:rPr>
        <w:t xml:space="preserve"> legfeljebb 1 beteg</w:t>
      </w:r>
      <w:r w:rsidR="001F709F">
        <w:rPr>
          <w:i/>
          <w:iCs/>
          <w:sz w:val="22"/>
          <w:szCs w:val="22"/>
          <w:lang w:val="hu-HU"/>
        </w:rPr>
        <w:t>et érinthet</w:t>
      </w:r>
      <w:r w:rsidRPr="006D6647">
        <w:rPr>
          <w:i/>
          <w:iCs/>
          <w:sz w:val="22"/>
          <w:szCs w:val="22"/>
          <w:lang w:val="hu-HU"/>
        </w:rPr>
        <w:t xml:space="preserve">). </w:t>
      </w:r>
    </w:p>
    <w:p w14:paraId="09CAF68E" w14:textId="5DA0EBFB" w:rsidR="00693890" w:rsidRPr="006D6647" w:rsidRDefault="00693890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Szédülés</w:t>
      </w:r>
      <w:r w:rsidR="00852418" w:rsidRPr="006D6647">
        <w:rPr>
          <w:sz w:val="22"/>
          <w:szCs w:val="22"/>
          <w:lang w:val="hu-HU"/>
        </w:rPr>
        <w:t>,</w:t>
      </w:r>
    </w:p>
    <w:p w14:paraId="4A6162F4" w14:textId="2006F44D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l</w:t>
      </w:r>
      <w:r w:rsidR="00693890" w:rsidRPr="006D6647">
        <w:rPr>
          <w:sz w:val="22"/>
          <w:szCs w:val="22"/>
          <w:lang w:val="hu-HU"/>
        </w:rPr>
        <w:t>áz</w:t>
      </w:r>
      <w:r w:rsidRPr="006D6647">
        <w:rPr>
          <w:sz w:val="22"/>
          <w:szCs w:val="22"/>
          <w:lang w:val="hu-HU"/>
        </w:rPr>
        <w:t>,</w:t>
      </w:r>
    </w:p>
    <w:p w14:paraId="151DFB6B" w14:textId="45D6FC46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t</w:t>
      </w:r>
      <w:r w:rsidR="00693890" w:rsidRPr="006D6647">
        <w:rPr>
          <w:sz w:val="22"/>
          <w:szCs w:val="22"/>
          <w:lang w:val="hu-HU"/>
        </w:rPr>
        <w:t xml:space="preserve">orokfájás </w:t>
      </w:r>
    </w:p>
    <w:p w14:paraId="3A42E401" w14:textId="7BFBC822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</w:t>
      </w:r>
      <w:r w:rsidR="00693890" w:rsidRPr="006D6647">
        <w:rPr>
          <w:sz w:val="22"/>
          <w:szCs w:val="22"/>
          <w:lang w:val="hu-HU"/>
        </w:rPr>
        <w:t xml:space="preserve"> kezek vagy a lábak duzzadása</w:t>
      </w:r>
      <w:r w:rsidRPr="006D6647">
        <w:rPr>
          <w:sz w:val="22"/>
          <w:szCs w:val="22"/>
          <w:lang w:val="hu-HU"/>
        </w:rPr>
        <w:t>,</w:t>
      </w:r>
    </w:p>
    <w:p w14:paraId="3331D3AE" w14:textId="1163B2F1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</w:t>
      </w:r>
      <w:r w:rsidR="00693890" w:rsidRPr="006D6647">
        <w:rPr>
          <w:sz w:val="22"/>
          <w:szCs w:val="22"/>
          <w:lang w:val="hu-HU"/>
        </w:rPr>
        <w:t xml:space="preserve"> bőr színének megváltozása</w:t>
      </w:r>
      <w:r w:rsidRPr="006D6647">
        <w:rPr>
          <w:sz w:val="22"/>
          <w:szCs w:val="22"/>
          <w:lang w:val="hu-HU"/>
        </w:rPr>
        <w:t>,</w:t>
      </w:r>
    </w:p>
    <w:p w14:paraId="19928178" w14:textId="4D07501E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s</w:t>
      </w:r>
      <w:r w:rsidR="00693890" w:rsidRPr="006D6647">
        <w:rPr>
          <w:sz w:val="22"/>
          <w:szCs w:val="22"/>
          <w:lang w:val="hu-HU"/>
        </w:rPr>
        <w:t>zorongás</w:t>
      </w:r>
      <w:r w:rsidRPr="006D6647">
        <w:rPr>
          <w:sz w:val="22"/>
          <w:szCs w:val="22"/>
          <w:lang w:val="hu-HU"/>
        </w:rPr>
        <w:t>,</w:t>
      </w:r>
    </w:p>
    <w:p w14:paraId="247DA878" w14:textId="1348985D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</w:t>
      </w:r>
      <w:r w:rsidR="00693890" w:rsidRPr="006D6647">
        <w:rPr>
          <w:sz w:val="22"/>
          <w:szCs w:val="22"/>
          <w:lang w:val="hu-HU"/>
        </w:rPr>
        <w:t>lvászavar</w:t>
      </w:r>
      <w:r w:rsidRPr="006D6647">
        <w:rPr>
          <w:sz w:val="22"/>
          <w:szCs w:val="22"/>
          <w:lang w:val="hu-HU"/>
        </w:rPr>
        <w:t>,</w:t>
      </w:r>
    </w:p>
    <w:p w14:paraId="03B4CF33" w14:textId="0C0DCC70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f</w:t>
      </w:r>
      <w:r w:rsidR="00693890" w:rsidRPr="006D6647">
        <w:rPr>
          <w:sz w:val="22"/>
          <w:szCs w:val="22"/>
          <w:lang w:val="hu-HU"/>
        </w:rPr>
        <w:t>áradtság</w:t>
      </w:r>
      <w:r w:rsidRPr="006D6647">
        <w:rPr>
          <w:sz w:val="22"/>
          <w:szCs w:val="22"/>
          <w:lang w:val="hu-HU"/>
        </w:rPr>
        <w:t>.</w:t>
      </w:r>
    </w:p>
    <w:p w14:paraId="4EDFC4CD" w14:textId="4D0C6C74" w:rsidR="00693890" w:rsidRPr="006D6647" w:rsidRDefault="00693890">
      <w:pPr>
        <w:pStyle w:val="Default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Ha ezek bármelyike súlyos formában jelentkezik</w:t>
      </w:r>
      <w:r w:rsidR="00776B1F">
        <w:rPr>
          <w:sz w:val="22"/>
          <w:szCs w:val="22"/>
          <w:lang w:val="hu-HU"/>
        </w:rPr>
        <w:t xml:space="preserve"> Önnél</w:t>
      </w:r>
      <w:r w:rsidRPr="006D6647">
        <w:rPr>
          <w:sz w:val="22"/>
          <w:szCs w:val="22"/>
          <w:lang w:val="hu-HU"/>
        </w:rPr>
        <w:t xml:space="preserve">, értesítse kezelőorvosát. </w:t>
      </w:r>
    </w:p>
    <w:p w14:paraId="62B9A264" w14:textId="77777777" w:rsidR="00693890" w:rsidRPr="006D6647" w:rsidRDefault="00693890">
      <w:pPr>
        <w:pStyle w:val="Default"/>
        <w:rPr>
          <w:b/>
          <w:bCs/>
          <w:sz w:val="22"/>
          <w:szCs w:val="22"/>
          <w:lang w:val="hu-HU"/>
        </w:rPr>
      </w:pPr>
    </w:p>
    <w:p w14:paraId="798DC03D" w14:textId="1859B534" w:rsidR="00693890" w:rsidRPr="00DC43F8" w:rsidRDefault="001F709F">
      <w:pPr>
        <w:pStyle w:val="Default"/>
        <w:rPr>
          <w:i/>
          <w:sz w:val="22"/>
          <w:szCs w:val="22"/>
          <w:lang w:val="hu-HU"/>
        </w:rPr>
      </w:pPr>
      <w:r w:rsidRPr="00DC43F8">
        <w:rPr>
          <w:i/>
          <w:sz w:val="22"/>
          <w:szCs w:val="22"/>
          <w:lang w:val="hu-HU"/>
        </w:rPr>
        <w:t>N</w:t>
      </w:r>
      <w:r w:rsidR="00693890" w:rsidRPr="00DC43F8">
        <w:rPr>
          <w:i/>
          <w:sz w:val="22"/>
          <w:szCs w:val="22"/>
          <w:lang w:val="hu-HU"/>
        </w:rPr>
        <w:t>em ismert</w:t>
      </w:r>
      <w:r w:rsidR="00693890" w:rsidRPr="00DC43F8">
        <w:rPr>
          <w:bCs/>
          <w:i/>
          <w:sz w:val="22"/>
          <w:szCs w:val="22"/>
          <w:lang w:val="hu-HU"/>
        </w:rPr>
        <w:t xml:space="preserve"> </w:t>
      </w:r>
      <w:r w:rsidRPr="00DC43F8">
        <w:rPr>
          <w:bCs/>
          <w:i/>
          <w:sz w:val="22"/>
          <w:szCs w:val="22"/>
          <w:lang w:val="hu-HU"/>
        </w:rPr>
        <w:t>gyakoriságú</w:t>
      </w:r>
      <w:r w:rsidRPr="00DC43F8">
        <w:rPr>
          <w:bCs/>
          <w:sz w:val="22"/>
          <w:szCs w:val="22"/>
          <w:lang w:val="hu-HU"/>
        </w:rPr>
        <w:t xml:space="preserve"> </w:t>
      </w:r>
      <w:r w:rsidR="00693890" w:rsidRPr="00DC43F8">
        <w:rPr>
          <w:i/>
          <w:sz w:val="22"/>
          <w:szCs w:val="22"/>
          <w:lang w:val="hu-HU"/>
        </w:rPr>
        <w:t>(a</w:t>
      </w:r>
      <w:r>
        <w:rPr>
          <w:i/>
          <w:sz w:val="22"/>
          <w:szCs w:val="22"/>
          <w:lang w:val="hu-HU"/>
        </w:rPr>
        <w:t xml:space="preserve"> gyakoriság a</w:t>
      </w:r>
      <w:r w:rsidR="00693890" w:rsidRPr="00DC43F8">
        <w:rPr>
          <w:i/>
          <w:sz w:val="22"/>
          <w:szCs w:val="22"/>
          <w:lang w:val="hu-HU"/>
        </w:rPr>
        <w:t xml:space="preserve"> rendelkezésre álló adatokból nem állapítható meg). </w:t>
      </w:r>
    </w:p>
    <w:p w14:paraId="4E14E736" w14:textId="4C7E2819" w:rsidR="00693890" w:rsidRPr="006D6647" w:rsidRDefault="00693890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 véralvadásban részt</w:t>
      </w:r>
      <w:r w:rsidR="00776B1F">
        <w:rPr>
          <w:sz w:val="22"/>
          <w:szCs w:val="22"/>
          <w:lang w:val="hu-HU"/>
        </w:rPr>
        <w:t xml:space="preserve"> </w:t>
      </w:r>
      <w:r w:rsidRPr="006D6647">
        <w:rPr>
          <w:sz w:val="22"/>
          <w:szCs w:val="22"/>
          <w:lang w:val="hu-HU"/>
        </w:rPr>
        <w:t>vevő sejtek s</w:t>
      </w:r>
      <w:r w:rsidRPr="001F709F">
        <w:rPr>
          <w:sz w:val="22"/>
          <w:szCs w:val="22"/>
          <w:lang w:val="hu-HU"/>
        </w:rPr>
        <w:t>zámának csökkenése (</w:t>
      </w:r>
      <w:proofErr w:type="spellStart"/>
      <w:r w:rsidRPr="001F709F">
        <w:rPr>
          <w:sz w:val="22"/>
          <w:szCs w:val="22"/>
          <w:lang w:val="hu-HU"/>
        </w:rPr>
        <w:t>trombocitopénia</w:t>
      </w:r>
      <w:proofErr w:type="spellEnd"/>
      <w:r w:rsidRPr="001F709F">
        <w:rPr>
          <w:sz w:val="22"/>
          <w:szCs w:val="22"/>
          <w:lang w:val="hu-HU"/>
        </w:rPr>
        <w:t xml:space="preserve">), a vörösvértestek </w:t>
      </w:r>
      <w:r w:rsidRPr="006D6647">
        <w:rPr>
          <w:sz w:val="22"/>
          <w:szCs w:val="22"/>
          <w:lang w:val="hu-HU"/>
        </w:rPr>
        <w:t>számának csökkenése (súlyosbodó anémia), a fehérvérsejtek számának csökkenése (</w:t>
      </w:r>
      <w:proofErr w:type="spellStart"/>
      <w:r w:rsidRPr="006D6647">
        <w:rPr>
          <w:sz w:val="22"/>
          <w:szCs w:val="22"/>
          <w:lang w:val="hu-HU"/>
        </w:rPr>
        <w:t>neutropénia</w:t>
      </w:r>
      <w:proofErr w:type="spellEnd"/>
      <w:r w:rsidRPr="006D6647">
        <w:rPr>
          <w:sz w:val="22"/>
          <w:szCs w:val="22"/>
          <w:lang w:val="hu-HU"/>
        </w:rPr>
        <w:t>) vagy az összes vérsejttípus számának a csökkenése (</w:t>
      </w:r>
      <w:proofErr w:type="spellStart"/>
      <w:r w:rsidRPr="006D6647">
        <w:rPr>
          <w:sz w:val="22"/>
          <w:szCs w:val="22"/>
          <w:lang w:val="hu-HU"/>
        </w:rPr>
        <w:t>páncitopénia</w:t>
      </w:r>
      <w:proofErr w:type="spellEnd"/>
      <w:r w:rsidRPr="006D6647">
        <w:rPr>
          <w:sz w:val="22"/>
          <w:szCs w:val="22"/>
          <w:lang w:val="hu-HU"/>
        </w:rPr>
        <w:t>)</w:t>
      </w:r>
      <w:r w:rsidR="00852418" w:rsidRPr="006D6647">
        <w:rPr>
          <w:sz w:val="22"/>
          <w:szCs w:val="22"/>
          <w:lang w:val="hu-HU"/>
        </w:rPr>
        <w:t>,</w:t>
      </w:r>
    </w:p>
    <w:p w14:paraId="12F6D09F" w14:textId="7B8F0456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h</w:t>
      </w:r>
      <w:r w:rsidR="00693890" w:rsidRPr="006D6647">
        <w:rPr>
          <w:sz w:val="22"/>
          <w:szCs w:val="22"/>
          <w:lang w:val="hu-HU"/>
        </w:rPr>
        <w:t>ajhullás</w:t>
      </w:r>
      <w:r w:rsidRPr="006D6647">
        <w:rPr>
          <w:sz w:val="22"/>
          <w:szCs w:val="22"/>
          <w:lang w:val="hu-HU"/>
        </w:rPr>
        <w:t>,</w:t>
      </w:r>
    </w:p>
    <w:p w14:paraId="21AE1A9D" w14:textId="44894E0D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v</w:t>
      </w:r>
      <w:r w:rsidR="00693890" w:rsidRPr="006D6647">
        <w:rPr>
          <w:sz w:val="22"/>
          <w:szCs w:val="22"/>
          <w:lang w:val="hu-HU"/>
        </w:rPr>
        <w:t>esek</w:t>
      </w:r>
      <w:r w:rsidR="00776B1F">
        <w:rPr>
          <w:sz w:val="22"/>
          <w:szCs w:val="22"/>
          <w:lang w:val="hu-HU"/>
        </w:rPr>
        <w:t>ő</w:t>
      </w:r>
      <w:r w:rsidR="00EA455A">
        <w:rPr>
          <w:sz w:val="22"/>
          <w:szCs w:val="22"/>
          <w:lang w:val="hu-HU"/>
        </w:rPr>
        <w:t>képződés</w:t>
      </w:r>
      <w:r w:rsidRPr="006D6647">
        <w:rPr>
          <w:sz w:val="22"/>
          <w:szCs w:val="22"/>
          <w:lang w:val="hu-HU"/>
        </w:rPr>
        <w:t>,</w:t>
      </w:r>
    </w:p>
    <w:p w14:paraId="2F3FAB04" w14:textId="41D1BBAD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c</w:t>
      </w:r>
      <w:r w:rsidR="00693890" w:rsidRPr="006D6647">
        <w:rPr>
          <w:sz w:val="22"/>
          <w:szCs w:val="22"/>
          <w:lang w:val="hu-HU"/>
        </w:rPr>
        <w:t>sökkent vizeletmennyiség</w:t>
      </w:r>
      <w:r w:rsidRPr="006D6647">
        <w:rPr>
          <w:sz w:val="22"/>
          <w:szCs w:val="22"/>
          <w:lang w:val="hu-HU"/>
        </w:rPr>
        <w:t>,</w:t>
      </w:r>
    </w:p>
    <w:p w14:paraId="389071D9" w14:textId="4302D69E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a</w:t>
      </w:r>
      <w:r w:rsidR="00693890" w:rsidRPr="006D6647">
        <w:rPr>
          <w:sz w:val="22"/>
          <w:szCs w:val="22"/>
          <w:lang w:val="hu-HU"/>
        </w:rPr>
        <w:t xml:space="preserve"> gyomor- vagy bélfal átfúródása, amely fájdalmas lehet, és hányingert okozhat</w:t>
      </w:r>
      <w:r w:rsidRPr="006D6647">
        <w:rPr>
          <w:sz w:val="22"/>
          <w:szCs w:val="22"/>
          <w:lang w:val="hu-HU"/>
        </w:rPr>
        <w:t>,</w:t>
      </w:r>
    </w:p>
    <w:p w14:paraId="186C70EB" w14:textId="62843178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e</w:t>
      </w:r>
      <w:r w:rsidR="00693890" w:rsidRPr="006D6647">
        <w:rPr>
          <w:sz w:val="22"/>
          <w:szCs w:val="22"/>
          <w:lang w:val="hu-HU"/>
        </w:rPr>
        <w:t xml:space="preserve">rős fájdalom </w:t>
      </w:r>
      <w:r w:rsidR="00776B1F">
        <w:rPr>
          <w:sz w:val="22"/>
          <w:szCs w:val="22"/>
          <w:lang w:val="hu-HU"/>
        </w:rPr>
        <w:t xml:space="preserve">a has felső részén </w:t>
      </w:r>
      <w:r w:rsidR="00693890" w:rsidRPr="006D6647">
        <w:rPr>
          <w:sz w:val="22"/>
          <w:szCs w:val="22"/>
          <w:lang w:val="hu-HU"/>
        </w:rPr>
        <w:t>(hasnyálmirigy-gyulladás)</w:t>
      </w:r>
      <w:r w:rsidRPr="006D6647">
        <w:rPr>
          <w:sz w:val="22"/>
          <w:szCs w:val="22"/>
          <w:lang w:val="hu-HU"/>
        </w:rPr>
        <w:t>,</w:t>
      </w:r>
    </w:p>
    <w:p w14:paraId="1334AE1B" w14:textId="6DD44ED7" w:rsidR="00693890" w:rsidRPr="006D6647" w:rsidRDefault="00852418" w:rsidP="00DC43F8">
      <w:pPr>
        <w:pStyle w:val="Default"/>
        <w:numPr>
          <w:ilvl w:val="0"/>
          <w:numId w:val="47"/>
        </w:numPr>
        <w:ind w:left="567" w:hanging="567"/>
        <w:rPr>
          <w:sz w:val="22"/>
          <w:szCs w:val="22"/>
          <w:lang w:val="hu-HU"/>
        </w:rPr>
      </w:pPr>
      <w:r w:rsidRPr="006D6647">
        <w:rPr>
          <w:sz w:val="22"/>
          <w:szCs w:val="22"/>
          <w:lang w:val="hu-HU"/>
        </w:rPr>
        <w:t>k</w:t>
      </w:r>
      <w:r w:rsidR="00693890" w:rsidRPr="006D6647">
        <w:rPr>
          <w:sz w:val="22"/>
          <w:szCs w:val="22"/>
          <w:lang w:val="hu-HU"/>
        </w:rPr>
        <w:t>óros savszint a vérben.</w:t>
      </w:r>
    </w:p>
    <w:p w14:paraId="42F303F2" w14:textId="77777777" w:rsidR="00F77A59" w:rsidRPr="003E5612" w:rsidRDefault="00F77A59">
      <w:pPr>
        <w:spacing w:line="240" w:lineRule="auto"/>
        <w:ind w:right="-29"/>
        <w:rPr>
          <w:noProof/>
          <w:szCs w:val="22"/>
          <w:lang w:val="hu-HU"/>
        </w:rPr>
      </w:pPr>
    </w:p>
    <w:p w14:paraId="28E3B27B" w14:textId="5E1E1406" w:rsidR="001E64D1" w:rsidRPr="00B232EE" w:rsidRDefault="009F08FE">
      <w:pPr>
        <w:spacing w:line="240" w:lineRule="auto"/>
        <w:ind w:right="-29"/>
        <w:rPr>
          <w:b/>
          <w:bCs/>
          <w:szCs w:val="22"/>
          <w:lang w:val="hu-HU"/>
        </w:rPr>
      </w:pPr>
      <w:r w:rsidRPr="00B232EE">
        <w:rPr>
          <w:b/>
          <w:bCs/>
          <w:szCs w:val="22"/>
          <w:lang w:val="hu-HU"/>
        </w:rPr>
        <w:t>Mellékhatások bejelentése</w:t>
      </w:r>
    </w:p>
    <w:p w14:paraId="4242F12D" w14:textId="77777777" w:rsidR="001E64D1" w:rsidRPr="00F131F2" w:rsidRDefault="001E64D1">
      <w:pPr>
        <w:spacing w:line="240" w:lineRule="auto"/>
        <w:ind w:right="-29"/>
        <w:rPr>
          <w:noProof/>
          <w:szCs w:val="22"/>
          <w:lang w:val="hu-HU"/>
        </w:rPr>
      </w:pPr>
    </w:p>
    <w:p w14:paraId="1878740E" w14:textId="046AC641" w:rsidR="001E64D1" w:rsidRPr="00B232EE" w:rsidRDefault="009F08FE">
      <w:pPr>
        <w:spacing w:line="240" w:lineRule="auto"/>
        <w:ind w:right="-2"/>
        <w:rPr>
          <w:noProof/>
          <w:szCs w:val="22"/>
          <w:lang w:val="hu-HU"/>
        </w:rPr>
      </w:pPr>
      <w:r w:rsidRPr="00275D96">
        <w:rPr>
          <w:szCs w:val="22"/>
          <w:lang w:val="hu-HU"/>
        </w:rPr>
        <w:t xml:space="preserve">Ha </w:t>
      </w:r>
      <w:r w:rsidRPr="00275D96">
        <w:rPr>
          <w:noProof/>
          <w:szCs w:val="22"/>
          <w:lang w:val="hu-HU"/>
        </w:rPr>
        <w:t>Önnél bármilyen</w:t>
      </w:r>
      <w:r w:rsidRPr="00275D96">
        <w:rPr>
          <w:szCs w:val="22"/>
          <w:lang w:val="hu-HU"/>
        </w:rPr>
        <w:t xml:space="preserve"> mellékhatás </w:t>
      </w:r>
      <w:r w:rsidRPr="00275D96">
        <w:rPr>
          <w:noProof/>
          <w:szCs w:val="22"/>
          <w:lang w:val="hu-HU"/>
        </w:rPr>
        <w:t xml:space="preserve">jelentkezik, tájékoztassa kezelőorvosát </w:t>
      </w:r>
      <w:r w:rsidRPr="00275D96">
        <w:rPr>
          <w:szCs w:val="22"/>
          <w:lang w:val="hu-HU"/>
        </w:rPr>
        <w:t>vagy</w:t>
      </w:r>
      <w:r w:rsidRPr="00275D96">
        <w:rPr>
          <w:noProof/>
          <w:szCs w:val="22"/>
          <w:lang w:val="hu-HU"/>
        </w:rPr>
        <w:t xml:space="preserve"> gyógyszerészét</w:t>
      </w:r>
      <w:r w:rsidR="00111AC4" w:rsidRPr="00275D96">
        <w:rPr>
          <w:szCs w:val="22"/>
          <w:lang w:val="hu-HU"/>
        </w:rPr>
        <w:t xml:space="preserve">. </w:t>
      </w:r>
      <w:r w:rsidRPr="00275D96">
        <w:rPr>
          <w:noProof/>
          <w:szCs w:val="22"/>
          <w:lang w:val="hu-HU"/>
        </w:rPr>
        <w:t>Ez</w:t>
      </w:r>
      <w:r w:rsidRPr="00275D96">
        <w:rPr>
          <w:szCs w:val="22"/>
          <w:lang w:val="hu-HU"/>
        </w:rPr>
        <w:t xml:space="preserve"> a betegtájékoztatóban </w:t>
      </w:r>
      <w:r w:rsidRPr="00275D96">
        <w:rPr>
          <w:noProof/>
          <w:szCs w:val="22"/>
          <w:lang w:val="hu-HU"/>
        </w:rPr>
        <w:t>fel nem sorolt bármilyen lehetséges mellékhatásra is vonatkozik.</w:t>
      </w:r>
      <w:r w:rsidR="00111AC4" w:rsidRPr="00275D96">
        <w:rPr>
          <w:noProof/>
          <w:szCs w:val="22"/>
          <w:lang w:val="hu-HU"/>
        </w:rPr>
        <w:t xml:space="preserve"> </w:t>
      </w:r>
      <w:r w:rsidR="00111AC4" w:rsidRPr="00275D96"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 w:rsidR="00111AC4" w:rsidRPr="00DC43F8">
          <w:rPr>
            <w:rStyle w:val="Hiperhivatkozs"/>
            <w:szCs w:val="22"/>
            <w:lang w:val="hu-HU"/>
          </w:rPr>
          <w:t>V. függelékben</w:t>
        </w:r>
      </w:hyperlink>
      <w:r w:rsidR="00111AC4" w:rsidRPr="00DC43F8">
        <w:rPr>
          <w:szCs w:val="22"/>
          <w:lang w:val="hu-HU"/>
        </w:rPr>
        <w:t xml:space="preserve"> található elérhetőségeken keresztül</w:t>
      </w:r>
      <w:r w:rsidR="002D1F2D" w:rsidRPr="003E5612">
        <w:rPr>
          <w:color w:val="008000"/>
          <w:szCs w:val="22"/>
          <w:lang w:val="hu-HU"/>
        </w:rPr>
        <w:t>.</w:t>
      </w:r>
    </w:p>
    <w:p w14:paraId="60090491" w14:textId="77777777" w:rsidR="001E64D1" w:rsidRPr="00275D96" w:rsidRDefault="009F08FE">
      <w:pPr>
        <w:spacing w:line="240" w:lineRule="auto"/>
        <w:ind w:right="-2"/>
        <w:rPr>
          <w:szCs w:val="22"/>
          <w:lang w:val="hu-HU"/>
        </w:rPr>
      </w:pPr>
      <w:r w:rsidRPr="00F131F2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AD43256" w14:textId="77777777" w:rsidR="00F45C51" w:rsidRPr="00275D96" w:rsidRDefault="00F45C51">
      <w:pPr>
        <w:spacing w:line="240" w:lineRule="auto"/>
        <w:ind w:right="-2"/>
        <w:rPr>
          <w:szCs w:val="22"/>
          <w:lang w:val="hu-HU"/>
        </w:rPr>
      </w:pPr>
    </w:p>
    <w:p w14:paraId="699BEF8C" w14:textId="77777777" w:rsidR="00C9380B" w:rsidRPr="00275D96" w:rsidRDefault="00C9380B">
      <w:pPr>
        <w:spacing w:line="240" w:lineRule="auto"/>
        <w:ind w:right="-2"/>
        <w:rPr>
          <w:szCs w:val="22"/>
          <w:lang w:val="hu-HU"/>
        </w:rPr>
      </w:pPr>
    </w:p>
    <w:p w14:paraId="1E41B3B0" w14:textId="73AEDE04" w:rsidR="00F45C51" w:rsidRPr="00275D96" w:rsidRDefault="009F08FE" w:rsidP="00DC43F8">
      <w:pPr>
        <w:keepNext/>
        <w:spacing w:line="240" w:lineRule="auto"/>
        <w:ind w:left="567" w:hanging="567"/>
        <w:rPr>
          <w:b/>
          <w:szCs w:val="22"/>
          <w:lang w:val="hu-HU"/>
        </w:rPr>
      </w:pPr>
      <w:r w:rsidRPr="00275D96">
        <w:rPr>
          <w:b/>
          <w:szCs w:val="22"/>
          <w:lang w:val="hu-HU"/>
        </w:rPr>
        <w:t>5.</w:t>
      </w:r>
      <w:r w:rsidRPr="00275D96">
        <w:rPr>
          <w:b/>
          <w:szCs w:val="22"/>
          <w:lang w:val="hu-HU"/>
        </w:rPr>
        <w:tab/>
      </w:r>
      <w:r w:rsidRPr="00275D96">
        <w:rPr>
          <w:b/>
          <w:noProof/>
          <w:szCs w:val="22"/>
          <w:lang w:val="hu-HU"/>
        </w:rPr>
        <w:t>Hogyan kell a</w:t>
      </w:r>
      <w:r w:rsidR="00F77A59" w:rsidRPr="00275D96">
        <w:rPr>
          <w:b/>
          <w:noProof/>
          <w:szCs w:val="22"/>
          <w:lang w:val="hu-HU"/>
        </w:rPr>
        <w:t xml:space="preserve"> Deferasirox Pharmascience</w:t>
      </w:r>
      <w:r w:rsidRPr="00275D96">
        <w:rPr>
          <w:b/>
          <w:noProof/>
          <w:szCs w:val="22"/>
          <w:lang w:val="hu-HU"/>
        </w:rPr>
        <w:t>-t tárolni</w:t>
      </w:r>
      <w:r w:rsidRPr="00275D96">
        <w:rPr>
          <w:b/>
          <w:szCs w:val="22"/>
          <w:lang w:val="hu-HU"/>
        </w:rPr>
        <w:t>?</w:t>
      </w:r>
    </w:p>
    <w:p w14:paraId="64B47A89" w14:textId="77777777" w:rsidR="00F45C51" w:rsidRPr="00275D96" w:rsidRDefault="00F45C51" w:rsidP="00DC43F8">
      <w:pPr>
        <w:keepNext/>
        <w:spacing w:line="240" w:lineRule="auto"/>
        <w:rPr>
          <w:szCs w:val="22"/>
          <w:lang w:val="hu-HU"/>
        </w:rPr>
      </w:pPr>
    </w:p>
    <w:p w14:paraId="7ACDD7DF" w14:textId="77777777" w:rsidR="00F45C51" w:rsidRPr="00275D96" w:rsidRDefault="009F08FE">
      <w:pPr>
        <w:spacing w:line="240" w:lineRule="auto"/>
        <w:ind w:right="-2"/>
        <w:rPr>
          <w:szCs w:val="22"/>
          <w:lang w:val="hu-HU"/>
        </w:rPr>
      </w:pPr>
      <w:r w:rsidRPr="00275D96">
        <w:rPr>
          <w:szCs w:val="22"/>
          <w:lang w:val="hu-HU"/>
        </w:rPr>
        <w:t>A gyógyszer gyermekektől elzárva tartandó!</w:t>
      </w:r>
    </w:p>
    <w:p w14:paraId="45DF7AC0" w14:textId="77777777" w:rsidR="00F45C51" w:rsidRPr="00275D96" w:rsidRDefault="00F45C51">
      <w:pPr>
        <w:spacing w:line="240" w:lineRule="auto"/>
        <w:ind w:right="-2"/>
        <w:rPr>
          <w:szCs w:val="22"/>
          <w:lang w:val="hu-HU"/>
        </w:rPr>
      </w:pPr>
    </w:p>
    <w:p w14:paraId="2974F197" w14:textId="0F44502E" w:rsidR="00F45C51" w:rsidRPr="003E5612" w:rsidRDefault="009F08FE">
      <w:pPr>
        <w:spacing w:line="240" w:lineRule="auto"/>
        <w:ind w:right="-2"/>
        <w:rPr>
          <w:szCs w:val="22"/>
          <w:lang w:val="hu-HU"/>
        </w:rPr>
      </w:pPr>
      <w:r w:rsidRPr="00275D96">
        <w:rPr>
          <w:szCs w:val="22"/>
          <w:lang w:val="hu-HU"/>
        </w:rPr>
        <w:t xml:space="preserve">A </w:t>
      </w:r>
      <w:r w:rsidR="00F77A59" w:rsidRPr="00275D96">
        <w:rPr>
          <w:szCs w:val="22"/>
          <w:lang w:val="hu-HU"/>
        </w:rPr>
        <w:t xml:space="preserve">buborékcsomagoláson és a </w:t>
      </w:r>
      <w:r w:rsidRPr="00275D96">
        <w:rPr>
          <w:szCs w:val="22"/>
          <w:lang w:val="hu-HU"/>
        </w:rPr>
        <w:t>dobozon feltüntetett lejárati idő</w:t>
      </w:r>
      <w:r w:rsidR="00F77A59" w:rsidRPr="00275D96">
        <w:rPr>
          <w:szCs w:val="22"/>
          <w:lang w:val="hu-HU"/>
        </w:rPr>
        <w:t xml:space="preserve"> (EXP)</w:t>
      </w:r>
      <w:r w:rsidRPr="00275D96">
        <w:rPr>
          <w:szCs w:val="22"/>
          <w:lang w:val="hu-HU"/>
        </w:rPr>
        <w:t xml:space="preserve"> után ne</w:t>
      </w:r>
      <w:r w:rsidR="00F77A59" w:rsidRPr="00275D96">
        <w:rPr>
          <w:szCs w:val="22"/>
          <w:lang w:val="hu-HU"/>
        </w:rPr>
        <w:t xml:space="preserve"> </w:t>
      </w:r>
      <w:r w:rsidRPr="00275D96">
        <w:rPr>
          <w:szCs w:val="22"/>
          <w:lang w:val="hu-HU"/>
        </w:rPr>
        <w:t xml:space="preserve">szedje </w:t>
      </w:r>
      <w:r w:rsidR="00BE2A1F" w:rsidRPr="00275D96">
        <w:rPr>
          <w:szCs w:val="22"/>
          <w:lang w:val="hu-HU"/>
        </w:rPr>
        <w:t xml:space="preserve">ezt </w:t>
      </w:r>
      <w:r w:rsidRPr="00275D96">
        <w:rPr>
          <w:noProof/>
          <w:szCs w:val="22"/>
          <w:lang w:val="hu-HU"/>
        </w:rPr>
        <w:t>a gyógyszert</w:t>
      </w:r>
      <w:r w:rsidRPr="00275D96">
        <w:rPr>
          <w:szCs w:val="22"/>
          <w:lang w:val="hu-HU"/>
        </w:rPr>
        <w:t xml:space="preserve">. A lejárati idő </w:t>
      </w:r>
      <w:r w:rsidRPr="00275D96">
        <w:rPr>
          <w:noProof/>
          <w:szCs w:val="22"/>
          <w:lang w:val="hu-HU"/>
        </w:rPr>
        <w:t>az adott</w:t>
      </w:r>
      <w:r w:rsidRPr="00275D96">
        <w:rPr>
          <w:szCs w:val="22"/>
          <w:lang w:val="hu-HU"/>
        </w:rPr>
        <w:t xml:space="preserve"> hónap utolsó napjára vonatkozik</w:t>
      </w:r>
      <w:r w:rsidR="00776B1F">
        <w:rPr>
          <w:szCs w:val="22"/>
          <w:lang w:val="hu-HU"/>
        </w:rPr>
        <w:t>.</w:t>
      </w:r>
    </w:p>
    <w:p w14:paraId="0664FF88" w14:textId="77777777" w:rsidR="00FD7383" w:rsidRPr="00B232EE" w:rsidRDefault="00FD738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BFCC0BC" w14:textId="4C03B2A1" w:rsidR="00776B1F" w:rsidRDefault="00776B1F">
      <w:pPr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Ez a gyógyszer nem igényel különleges tárolást.</w:t>
      </w:r>
    </w:p>
    <w:p w14:paraId="437252A7" w14:textId="77777777" w:rsidR="00776B1F" w:rsidRDefault="00776B1F">
      <w:pPr>
        <w:spacing w:line="240" w:lineRule="auto"/>
        <w:ind w:right="-2"/>
        <w:rPr>
          <w:noProof/>
          <w:szCs w:val="22"/>
          <w:lang w:val="hu-HU"/>
        </w:rPr>
      </w:pPr>
    </w:p>
    <w:p w14:paraId="6E4CDB36" w14:textId="7632E977" w:rsidR="00F77A59" w:rsidRPr="003E5612" w:rsidRDefault="00F77A59">
      <w:pPr>
        <w:spacing w:line="240" w:lineRule="auto"/>
        <w:ind w:right="-2"/>
        <w:rPr>
          <w:noProof/>
          <w:szCs w:val="22"/>
          <w:lang w:val="hu-HU"/>
        </w:rPr>
      </w:pPr>
      <w:r w:rsidRPr="003E5612">
        <w:rPr>
          <w:noProof/>
          <w:szCs w:val="22"/>
          <w:lang w:val="hu-HU"/>
        </w:rPr>
        <w:t xml:space="preserve">Ne vegyen be a gyógyszerből, ha a csomagolás sérült </w:t>
      </w:r>
      <w:r w:rsidRPr="00EA455A">
        <w:rPr>
          <w:noProof/>
          <w:szCs w:val="22"/>
          <w:lang w:val="hu-HU"/>
        </w:rPr>
        <w:t>vagy a</w:t>
      </w:r>
      <w:r w:rsidR="00EA455A" w:rsidRPr="00DC43F8">
        <w:rPr>
          <w:rFonts w:eastAsia="Times New Roman"/>
          <w:lang w:val="hu-HU"/>
        </w:rPr>
        <w:t>nnak jeleit észleli, hogy a</w:t>
      </w:r>
      <w:r w:rsidRPr="00EA455A">
        <w:rPr>
          <w:noProof/>
          <w:szCs w:val="22"/>
          <w:lang w:val="hu-HU"/>
        </w:rPr>
        <w:t>zt felnyitották</w:t>
      </w:r>
      <w:r w:rsidRPr="003E5612">
        <w:rPr>
          <w:noProof/>
          <w:szCs w:val="22"/>
          <w:lang w:val="hu-HU"/>
        </w:rPr>
        <w:t xml:space="preserve">. </w:t>
      </w:r>
    </w:p>
    <w:p w14:paraId="35A8EB8D" w14:textId="77777777" w:rsidR="00F45C51" w:rsidRPr="00B232EE" w:rsidRDefault="00F45C51">
      <w:pPr>
        <w:spacing w:line="240" w:lineRule="auto"/>
        <w:ind w:right="-2"/>
        <w:rPr>
          <w:noProof/>
          <w:szCs w:val="22"/>
          <w:lang w:val="hu-HU"/>
        </w:rPr>
      </w:pPr>
    </w:p>
    <w:p w14:paraId="2C614BFA" w14:textId="4AC4C0C3" w:rsidR="00F45C51" w:rsidRPr="00275D96" w:rsidRDefault="009F08FE">
      <w:pPr>
        <w:spacing w:line="240" w:lineRule="auto"/>
        <w:ind w:right="-2"/>
        <w:rPr>
          <w:szCs w:val="22"/>
          <w:lang w:val="hu-HU"/>
        </w:rPr>
      </w:pPr>
      <w:r w:rsidRPr="00F131F2">
        <w:rPr>
          <w:noProof/>
          <w:szCs w:val="22"/>
          <w:lang w:val="hu-HU"/>
        </w:rPr>
        <w:t xml:space="preserve">Semmilyen gyógyszert ne dobjon a szennyvízbe </w:t>
      </w:r>
      <w:r w:rsidRPr="00F131F2">
        <w:rPr>
          <w:szCs w:val="22"/>
          <w:lang w:val="hu-HU"/>
        </w:rPr>
        <w:t xml:space="preserve">vagy a háztartási </w:t>
      </w:r>
      <w:r w:rsidRPr="00F131F2">
        <w:rPr>
          <w:noProof/>
          <w:szCs w:val="22"/>
          <w:lang w:val="hu-HU"/>
        </w:rPr>
        <w:t>hulladékba.</w:t>
      </w:r>
      <w:r w:rsidRPr="00275D96">
        <w:rPr>
          <w:szCs w:val="22"/>
          <w:lang w:val="hu-HU"/>
        </w:rPr>
        <w:t xml:space="preserve"> Kérdezze meg gyógyszerészét, hogy </w:t>
      </w:r>
      <w:r w:rsidR="00F3760A" w:rsidRPr="00275D96">
        <w:rPr>
          <w:szCs w:val="22"/>
          <w:lang w:val="hu-HU"/>
        </w:rPr>
        <w:t xml:space="preserve">mit tegyen </w:t>
      </w:r>
      <w:r w:rsidRPr="00275D96">
        <w:rPr>
          <w:noProof/>
          <w:szCs w:val="22"/>
          <w:lang w:val="hu-HU"/>
        </w:rPr>
        <w:t>a már nem használt</w:t>
      </w:r>
      <w:r w:rsidRPr="00275D96">
        <w:rPr>
          <w:szCs w:val="22"/>
          <w:lang w:val="hu-HU"/>
        </w:rPr>
        <w:t xml:space="preserve"> gyógyszerei</w:t>
      </w:r>
      <w:r w:rsidR="00F3760A" w:rsidRPr="00275D96">
        <w:rPr>
          <w:szCs w:val="22"/>
          <w:lang w:val="hu-HU"/>
        </w:rPr>
        <w:t>vel</w:t>
      </w:r>
      <w:r w:rsidRPr="00275D96">
        <w:rPr>
          <w:szCs w:val="22"/>
          <w:lang w:val="hu-HU"/>
        </w:rPr>
        <w:t>. Ezek az intézkedések elősegítik a környezet védelmét.</w:t>
      </w:r>
    </w:p>
    <w:p w14:paraId="2BAC81CD" w14:textId="77777777" w:rsidR="00F45C51" w:rsidRPr="00275D96" w:rsidRDefault="00F45C51">
      <w:pPr>
        <w:spacing w:line="240" w:lineRule="auto"/>
        <w:ind w:right="-2"/>
        <w:rPr>
          <w:szCs w:val="22"/>
          <w:lang w:val="hu-HU"/>
        </w:rPr>
      </w:pPr>
    </w:p>
    <w:p w14:paraId="13FC4FFF" w14:textId="77777777" w:rsidR="00F45C51" w:rsidRPr="00275D96" w:rsidRDefault="00F45C51">
      <w:pPr>
        <w:spacing w:line="240" w:lineRule="auto"/>
        <w:ind w:right="-2"/>
        <w:rPr>
          <w:szCs w:val="22"/>
          <w:lang w:val="hu-HU"/>
        </w:rPr>
      </w:pPr>
    </w:p>
    <w:p w14:paraId="519597CB" w14:textId="77777777" w:rsidR="00F45C51" w:rsidRPr="00275D96" w:rsidRDefault="009F08FE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275D96">
        <w:rPr>
          <w:b/>
          <w:szCs w:val="22"/>
          <w:lang w:val="hu-HU"/>
        </w:rPr>
        <w:t>6.</w:t>
      </w:r>
      <w:r w:rsidRPr="00275D96">
        <w:rPr>
          <w:b/>
          <w:szCs w:val="22"/>
          <w:lang w:val="hu-HU"/>
        </w:rPr>
        <w:tab/>
      </w:r>
      <w:r w:rsidRPr="00275D96">
        <w:rPr>
          <w:b/>
          <w:noProof/>
          <w:szCs w:val="22"/>
          <w:lang w:val="hu-HU"/>
        </w:rPr>
        <w:t>A csomagolás tartalma és egyéb információk</w:t>
      </w:r>
    </w:p>
    <w:p w14:paraId="72ED1C63" w14:textId="77777777" w:rsidR="00F45C51" w:rsidRPr="00275D96" w:rsidRDefault="00F45C51">
      <w:pPr>
        <w:spacing w:line="240" w:lineRule="auto"/>
        <w:rPr>
          <w:szCs w:val="22"/>
          <w:lang w:val="hu-HU"/>
        </w:rPr>
      </w:pPr>
    </w:p>
    <w:p w14:paraId="0D66F369" w14:textId="459CAF84" w:rsidR="00F45C51" w:rsidRPr="00275D96" w:rsidRDefault="009F08FE">
      <w:pPr>
        <w:spacing w:line="240" w:lineRule="auto"/>
        <w:rPr>
          <w:szCs w:val="22"/>
          <w:lang w:val="hu-HU"/>
        </w:rPr>
      </w:pPr>
      <w:r w:rsidRPr="00275D96">
        <w:rPr>
          <w:b/>
          <w:szCs w:val="22"/>
          <w:lang w:val="hu-HU"/>
        </w:rPr>
        <w:t>Mit tartalmaz a</w:t>
      </w:r>
      <w:r w:rsidR="00F77A59" w:rsidRPr="00275D96">
        <w:rPr>
          <w:b/>
          <w:szCs w:val="22"/>
          <w:lang w:val="hu-HU"/>
        </w:rPr>
        <w:t xml:space="preserve"> Deferasirox Pharmascience</w:t>
      </w:r>
      <w:r w:rsidR="00905D16" w:rsidRPr="00275D96">
        <w:rPr>
          <w:b/>
          <w:szCs w:val="22"/>
          <w:lang w:val="hu-HU"/>
        </w:rPr>
        <w:t>?</w:t>
      </w:r>
    </w:p>
    <w:p w14:paraId="4194B6EC" w14:textId="274DCF29" w:rsidR="00F45C51" w:rsidRPr="006D6647" w:rsidRDefault="009F08FE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  <w:r w:rsidRPr="006D6647">
        <w:rPr>
          <w:rFonts w:eastAsia="Times New Roman"/>
          <w:noProof/>
          <w:snapToGrid/>
          <w:szCs w:val="22"/>
          <w:lang w:val="hu-HU" w:eastAsia="en-US"/>
        </w:rPr>
        <w:t>A készítmény hatóanyaga</w:t>
      </w:r>
      <w:r w:rsidR="00F77A59" w:rsidRPr="006D6647">
        <w:rPr>
          <w:rFonts w:eastAsia="Times New Roman"/>
          <w:noProof/>
          <w:snapToGrid/>
          <w:szCs w:val="22"/>
          <w:lang w:val="hu-HU" w:eastAsia="en-US"/>
        </w:rPr>
        <w:t xml:space="preserve"> a deferazirox</w:t>
      </w:r>
    </w:p>
    <w:p w14:paraId="183948E5" w14:textId="3882823B" w:rsidR="00F77A59" w:rsidRPr="003E5612" w:rsidRDefault="00F77A59">
      <w:pPr>
        <w:spacing w:line="240" w:lineRule="auto"/>
        <w:rPr>
          <w:color w:val="000000"/>
          <w:szCs w:val="22"/>
          <w:lang w:val="hu-HU"/>
        </w:rPr>
      </w:pPr>
      <w:r w:rsidRPr="003E5612">
        <w:rPr>
          <w:color w:val="000000"/>
          <w:szCs w:val="22"/>
          <w:lang w:val="hu-HU"/>
        </w:rPr>
        <w:t>A Deferasirox Pharmascience 90 mg filmtabletta 90 mg deferaziroxot tartalmaz filmtablettánként.</w:t>
      </w:r>
    </w:p>
    <w:p w14:paraId="14A5AFC6" w14:textId="05EE903E" w:rsidR="00F77A59" w:rsidRPr="00B232EE" w:rsidRDefault="00F77A59">
      <w:pPr>
        <w:spacing w:line="240" w:lineRule="auto"/>
        <w:rPr>
          <w:color w:val="000000"/>
          <w:szCs w:val="22"/>
          <w:lang w:val="hu-HU"/>
        </w:rPr>
      </w:pPr>
      <w:r w:rsidRPr="00B232EE">
        <w:rPr>
          <w:color w:val="000000"/>
          <w:szCs w:val="22"/>
          <w:lang w:val="hu-HU"/>
        </w:rPr>
        <w:t>A Deferasirox Pharmascience 180 mg filmtabletta 180 mg deferaziroxot tartalmaz filmtablettánként.</w:t>
      </w:r>
    </w:p>
    <w:p w14:paraId="5E851EB3" w14:textId="6BF3CB92" w:rsidR="00F77A59" w:rsidRPr="00F131F2" w:rsidRDefault="00F77A59">
      <w:pPr>
        <w:spacing w:line="240" w:lineRule="auto"/>
        <w:rPr>
          <w:color w:val="000000"/>
          <w:szCs w:val="22"/>
          <w:lang w:val="hu-HU"/>
        </w:rPr>
      </w:pPr>
      <w:r w:rsidRPr="00F131F2">
        <w:rPr>
          <w:color w:val="000000"/>
          <w:szCs w:val="22"/>
          <w:lang w:val="hu-HU"/>
        </w:rPr>
        <w:t>A Deferasirox Pharmascience 360 mg filmtabletta 360 mg deferaziroxot tartalmaz filmtablettánként.</w:t>
      </w:r>
    </w:p>
    <w:p w14:paraId="6F111E79" w14:textId="7ECB0C34" w:rsidR="00F77A59" w:rsidRPr="006D6647" w:rsidRDefault="00F77A59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709C2C39" w14:textId="2D64537B" w:rsidR="003A67C3" w:rsidRPr="006D6647" w:rsidRDefault="009F08FE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  <w:r w:rsidRPr="006D6647">
        <w:rPr>
          <w:rFonts w:eastAsia="Times New Roman"/>
          <w:noProof/>
          <w:snapToGrid/>
          <w:szCs w:val="22"/>
          <w:lang w:val="hu-HU" w:eastAsia="en-US"/>
        </w:rPr>
        <w:t>Egyéb összetevők</w:t>
      </w:r>
      <w:r w:rsidR="003A67C3" w:rsidRPr="006D6647">
        <w:rPr>
          <w:rFonts w:eastAsia="Times New Roman"/>
          <w:noProof/>
          <w:snapToGrid/>
          <w:szCs w:val="22"/>
          <w:lang w:val="hu-HU" w:eastAsia="en-US"/>
        </w:rPr>
        <w:t>:</w:t>
      </w:r>
    </w:p>
    <w:p w14:paraId="1678208A" w14:textId="7923E0B0" w:rsidR="003A67C3" w:rsidRPr="006D6647" w:rsidRDefault="003A67C3" w:rsidP="00DC43F8">
      <w:pPr>
        <w:pStyle w:val="Default"/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DC43F8">
        <w:rPr>
          <w:rFonts w:eastAsia="Times New Roman"/>
          <w:i/>
          <w:iCs/>
          <w:noProof/>
          <w:sz w:val="22"/>
          <w:szCs w:val="22"/>
          <w:u w:val="single"/>
          <w:lang w:val="hu-HU" w:eastAsia="en-US"/>
        </w:rPr>
        <w:t>Tablettamag:</w:t>
      </w:r>
      <w:r w:rsidRPr="00DC43F8">
        <w:rPr>
          <w:rFonts w:eastAsia="Times New Roman"/>
          <w:noProof/>
          <w:sz w:val="22"/>
          <w:szCs w:val="22"/>
          <w:lang w:val="hu-HU" w:eastAsia="en-US"/>
        </w:rPr>
        <w:t xml:space="preserve"> </w:t>
      </w:r>
      <w:proofErr w:type="spellStart"/>
      <w:r w:rsidRPr="006D6647">
        <w:rPr>
          <w:sz w:val="22"/>
          <w:szCs w:val="22"/>
          <w:lang w:val="hu-HU"/>
        </w:rPr>
        <w:t>kroszpovidon</w:t>
      </w:r>
      <w:proofErr w:type="spellEnd"/>
      <w:r w:rsidRPr="006D6647">
        <w:rPr>
          <w:sz w:val="22"/>
          <w:szCs w:val="22"/>
          <w:lang w:val="hu-HU"/>
        </w:rPr>
        <w:t xml:space="preserve"> </w:t>
      </w:r>
      <w:r w:rsidR="00776B1F">
        <w:rPr>
          <w:sz w:val="22"/>
          <w:szCs w:val="22"/>
          <w:lang w:val="hu-HU"/>
        </w:rPr>
        <w:t>(</w:t>
      </w:r>
      <w:r w:rsidR="00776B1F" w:rsidRPr="001569AD">
        <w:rPr>
          <w:sz w:val="22"/>
          <w:szCs w:val="22"/>
          <w:lang w:val="hu-HU"/>
        </w:rPr>
        <w:t>A típusú</w:t>
      </w:r>
      <w:r w:rsidR="00776B1F">
        <w:rPr>
          <w:sz w:val="22"/>
          <w:szCs w:val="22"/>
          <w:lang w:val="hu-HU"/>
        </w:rPr>
        <w:t>)</w:t>
      </w:r>
      <w:r w:rsidR="00776B1F" w:rsidRPr="001569AD">
        <w:rPr>
          <w:sz w:val="22"/>
          <w:szCs w:val="22"/>
          <w:lang w:val="hu-HU"/>
        </w:rPr>
        <w:t xml:space="preserve"> </w:t>
      </w:r>
      <w:r w:rsidRPr="006D6647">
        <w:rPr>
          <w:sz w:val="22"/>
          <w:szCs w:val="22"/>
          <w:lang w:val="hu-HU"/>
        </w:rPr>
        <w:t xml:space="preserve">(E1202), </w:t>
      </w:r>
      <w:proofErr w:type="spellStart"/>
      <w:r w:rsidRPr="006D6647">
        <w:rPr>
          <w:sz w:val="22"/>
          <w:szCs w:val="22"/>
          <w:lang w:val="hu-HU"/>
        </w:rPr>
        <w:t>povidon</w:t>
      </w:r>
      <w:proofErr w:type="spellEnd"/>
      <w:r w:rsidRPr="006D6647">
        <w:rPr>
          <w:sz w:val="22"/>
          <w:szCs w:val="22"/>
          <w:lang w:val="hu-HU"/>
        </w:rPr>
        <w:t xml:space="preserve"> K30 (E1201), mikrokristályos cellulóz (101-es típusú) (E460), mikrokristályos cellulóz (102-es típusú), magnézium-</w:t>
      </w:r>
      <w:proofErr w:type="spellStart"/>
      <w:r w:rsidRPr="00DC43F8">
        <w:rPr>
          <w:sz w:val="22"/>
          <w:szCs w:val="22"/>
          <w:lang w:val="hu-HU"/>
        </w:rPr>
        <w:t>sztearát</w:t>
      </w:r>
      <w:proofErr w:type="spellEnd"/>
      <w:r w:rsidRPr="00DC43F8">
        <w:rPr>
          <w:sz w:val="22"/>
          <w:szCs w:val="22"/>
          <w:lang w:val="hu-HU"/>
        </w:rPr>
        <w:t xml:space="preserve"> (E470b), </w:t>
      </w:r>
      <w:proofErr w:type="spellStart"/>
      <w:r w:rsidRPr="006D6647">
        <w:rPr>
          <w:sz w:val="22"/>
          <w:szCs w:val="22"/>
          <w:lang w:val="hu-HU"/>
        </w:rPr>
        <w:t>poloxamer</w:t>
      </w:r>
      <w:proofErr w:type="spellEnd"/>
      <w:r w:rsidRPr="006D6647">
        <w:rPr>
          <w:sz w:val="22"/>
          <w:szCs w:val="22"/>
          <w:lang w:val="hu-HU"/>
        </w:rPr>
        <w:t xml:space="preserve"> 188, vízmentes kolloid szilícium (E551), </w:t>
      </w:r>
    </w:p>
    <w:p w14:paraId="7CE355D2" w14:textId="08C0C720" w:rsidR="003A67C3" w:rsidRPr="006D6647" w:rsidRDefault="003A67C3" w:rsidP="00DC43F8">
      <w:pPr>
        <w:pStyle w:val="Default"/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DC43F8">
        <w:rPr>
          <w:rFonts w:eastAsia="Times New Roman"/>
          <w:i/>
          <w:iCs/>
          <w:noProof/>
          <w:sz w:val="22"/>
          <w:szCs w:val="22"/>
          <w:u w:val="single"/>
          <w:lang w:val="hu-HU" w:eastAsia="en-US"/>
        </w:rPr>
        <w:t>Bevonat:</w:t>
      </w:r>
      <w:r w:rsidRPr="00DC43F8">
        <w:rPr>
          <w:rFonts w:eastAsia="Times New Roman"/>
          <w:noProof/>
          <w:sz w:val="22"/>
          <w:szCs w:val="22"/>
          <w:lang w:val="hu-HU" w:eastAsia="en-US"/>
        </w:rPr>
        <w:t xml:space="preserve"> h</w:t>
      </w:r>
      <w:proofErr w:type="spellStart"/>
      <w:r w:rsidRPr="006D6647">
        <w:rPr>
          <w:sz w:val="22"/>
          <w:szCs w:val="22"/>
          <w:lang w:val="hu-HU"/>
        </w:rPr>
        <w:t>ipromellóz</w:t>
      </w:r>
      <w:proofErr w:type="spellEnd"/>
      <w:r w:rsidRPr="006D6647">
        <w:rPr>
          <w:sz w:val="22"/>
          <w:szCs w:val="22"/>
          <w:lang w:val="hu-HU"/>
        </w:rPr>
        <w:t xml:space="preserve"> 2910 (3 </w:t>
      </w:r>
      <w:proofErr w:type="spellStart"/>
      <w:r w:rsidRPr="006D6647">
        <w:rPr>
          <w:sz w:val="22"/>
          <w:szCs w:val="22"/>
          <w:lang w:val="hu-HU"/>
        </w:rPr>
        <w:t>mPa</w:t>
      </w:r>
      <w:r w:rsidR="00776B1F">
        <w:rPr>
          <w:sz w:val="22"/>
          <w:szCs w:val="22"/>
          <w:lang w:val="hu-HU"/>
        </w:rPr>
        <w:t>·</w:t>
      </w:r>
      <w:r w:rsidRPr="006D6647">
        <w:rPr>
          <w:sz w:val="22"/>
          <w:szCs w:val="22"/>
          <w:lang w:val="hu-HU"/>
        </w:rPr>
        <w:t>s</w:t>
      </w:r>
      <w:proofErr w:type="spellEnd"/>
      <w:r w:rsidRPr="006D6647">
        <w:rPr>
          <w:sz w:val="22"/>
          <w:szCs w:val="22"/>
          <w:lang w:val="hu-HU"/>
        </w:rPr>
        <w:t xml:space="preserve">) (E464), titán-dioxid (E171), </w:t>
      </w:r>
      <w:proofErr w:type="spellStart"/>
      <w:r w:rsidRPr="006D6647">
        <w:rPr>
          <w:sz w:val="22"/>
          <w:szCs w:val="22"/>
          <w:lang w:val="hu-HU"/>
        </w:rPr>
        <w:t>ma</w:t>
      </w:r>
      <w:r w:rsidR="00852418" w:rsidRPr="006D6647">
        <w:rPr>
          <w:sz w:val="22"/>
          <w:szCs w:val="22"/>
          <w:lang w:val="hu-HU"/>
        </w:rPr>
        <w:t>k</w:t>
      </w:r>
      <w:r w:rsidRPr="006D6647">
        <w:rPr>
          <w:sz w:val="22"/>
          <w:szCs w:val="22"/>
          <w:lang w:val="hu-HU"/>
        </w:rPr>
        <w:t>rogol</w:t>
      </w:r>
      <w:proofErr w:type="spellEnd"/>
      <w:r w:rsidRPr="006D6647">
        <w:rPr>
          <w:sz w:val="22"/>
          <w:szCs w:val="22"/>
          <w:lang w:val="hu-HU"/>
        </w:rPr>
        <w:t xml:space="preserve"> 4000 (E1521), talkum (E553b), indigókármin alumíniumlakk (E132)</w:t>
      </w:r>
    </w:p>
    <w:p w14:paraId="52FF4584" w14:textId="77777777" w:rsidR="00F45C51" w:rsidRPr="006D6647" w:rsidRDefault="00F45C51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261AC87C" w14:textId="0684245F" w:rsidR="00F45C51" w:rsidRPr="00B232EE" w:rsidRDefault="009F08FE">
      <w:pPr>
        <w:spacing w:line="240" w:lineRule="auto"/>
        <w:rPr>
          <w:szCs w:val="22"/>
          <w:lang w:val="hu-HU"/>
        </w:rPr>
      </w:pPr>
      <w:r w:rsidRPr="003E5612">
        <w:rPr>
          <w:b/>
          <w:szCs w:val="22"/>
          <w:lang w:val="hu-HU"/>
        </w:rPr>
        <w:t>Milyen a</w:t>
      </w:r>
      <w:r w:rsidR="003A67C3" w:rsidRPr="003E5612">
        <w:rPr>
          <w:b/>
          <w:szCs w:val="22"/>
          <w:lang w:val="hu-HU"/>
        </w:rPr>
        <w:t xml:space="preserve"> Deferasirox Pharmascience</w:t>
      </w:r>
      <w:r w:rsidRPr="003E5612">
        <w:rPr>
          <w:b/>
          <w:szCs w:val="22"/>
          <w:lang w:val="hu-HU"/>
        </w:rPr>
        <w:t xml:space="preserve"> külleme és mit tartalmaz a csomagolás</w:t>
      </w:r>
      <w:r w:rsidR="00905D16" w:rsidRPr="00B232EE">
        <w:rPr>
          <w:b/>
          <w:szCs w:val="22"/>
          <w:lang w:val="hu-HU"/>
        </w:rPr>
        <w:t>?</w:t>
      </w:r>
    </w:p>
    <w:p w14:paraId="6C8A1203" w14:textId="77777777" w:rsidR="003728DD" w:rsidRPr="00F131F2" w:rsidRDefault="003728DD">
      <w:pPr>
        <w:spacing w:line="240" w:lineRule="auto"/>
        <w:rPr>
          <w:szCs w:val="22"/>
          <w:lang w:val="hu-HU"/>
        </w:rPr>
      </w:pPr>
    </w:p>
    <w:p w14:paraId="6C7C9014" w14:textId="77777777" w:rsidR="003A67C3" w:rsidRPr="00275D96" w:rsidRDefault="003A67C3">
      <w:pPr>
        <w:spacing w:line="240" w:lineRule="auto"/>
        <w:rPr>
          <w:color w:val="000000"/>
          <w:szCs w:val="22"/>
          <w:u w:val="single"/>
          <w:lang w:val="hu-HU"/>
        </w:rPr>
      </w:pPr>
      <w:r w:rsidRPr="00275D96">
        <w:rPr>
          <w:color w:val="000000"/>
          <w:szCs w:val="22"/>
          <w:u w:val="single"/>
          <w:lang w:val="hu-HU"/>
        </w:rPr>
        <w:t>Deferasirox Pharmascience 90 mg filmtabletta</w:t>
      </w:r>
    </w:p>
    <w:p w14:paraId="01B04F3F" w14:textId="38C63185" w:rsidR="003A67C3" w:rsidRPr="003E5612" w:rsidRDefault="003A67C3">
      <w:pPr>
        <w:spacing w:line="240" w:lineRule="auto"/>
        <w:rPr>
          <w:color w:val="000000"/>
          <w:szCs w:val="22"/>
          <w:lang w:val="hu-HU"/>
        </w:rPr>
      </w:pPr>
      <w:r w:rsidRPr="00275D96">
        <w:rPr>
          <w:color w:val="000000"/>
          <w:szCs w:val="22"/>
          <w:lang w:val="hu-HU"/>
        </w:rPr>
        <w:t xml:space="preserve">Világoskék, </w:t>
      </w:r>
      <w:r w:rsidR="0019129C">
        <w:rPr>
          <w:color w:val="000000"/>
          <w:szCs w:val="22"/>
          <w:lang w:val="hu-HU"/>
        </w:rPr>
        <w:t xml:space="preserve">megközelítőleg </w:t>
      </w:r>
      <w:r w:rsidRPr="003E5612">
        <w:rPr>
          <w:color w:val="000000"/>
          <w:szCs w:val="22"/>
          <w:lang w:val="hu-HU"/>
        </w:rPr>
        <w:t>ov</w:t>
      </w:r>
      <w:r w:rsidR="0019129C">
        <w:rPr>
          <w:color w:val="000000"/>
          <w:szCs w:val="22"/>
          <w:lang w:val="hu-HU"/>
        </w:rPr>
        <w:t>á</w:t>
      </w:r>
      <w:r w:rsidRPr="003E5612">
        <w:rPr>
          <w:color w:val="000000"/>
          <w:szCs w:val="22"/>
          <w:lang w:val="hu-HU"/>
        </w:rPr>
        <w:t>lis, mindkét oldalán domború</w:t>
      </w:r>
      <w:r w:rsidR="0019129C">
        <w:rPr>
          <w:color w:val="000000"/>
          <w:szCs w:val="22"/>
          <w:lang w:val="hu-HU"/>
        </w:rPr>
        <w:t>,</w:t>
      </w:r>
      <w:r w:rsidRPr="003E5612">
        <w:rPr>
          <w:color w:val="000000"/>
          <w:szCs w:val="22"/>
          <w:lang w:val="hu-HU"/>
        </w:rPr>
        <w:t xml:space="preserve"> metszett él</w:t>
      </w:r>
      <w:r w:rsidR="0019129C">
        <w:rPr>
          <w:color w:val="000000"/>
          <w:szCs w:val="22"/>
          <w:lang w:val="hu-HU"/>
        </w:rPr>
        <w:t>ű</w:t>
      </w:r>
      <w:r w:rsidRPr="003E5612">
        <w:rPr>
          <w:color w:val="000000"/>
          <w:szCs w:val="22"/>
          <w:lang w:val="hu-HU"/>
        </w:rPr>
        <w:t>, egyik oldalán</w:t>
      </w:r>
      <w:r w:rsidR="00852418" w:rsidRPr="00B232EE">
        <w:rPr>
          <w:color w:val="000000"/>
          <w:szCs w:val="22"/>
          <w:lang w:val="hu-HU"/>
        </w:rPr>
        <w:t xml:space="preserve"> </w:t>
      </w:r>
      <w:r w:rsidR="0019129C">
        <w:rPr>
          <w:color w:val="000000"/>
          <w:szCs w:val="22"/>
          <w:lang w:val="hu-HU"/>
        </w:rPr>
        <w:t>„</w:t>
      </w:r>
      <w:r w:rsidRPr="003E5612">
        <w:rPr>
          <w:color w:val="000000"/>
          <w:szCs w:val="22"/>
          <w:lang w:val="hu-HU"/>
        </w:rPr>
        <w:t>90</w:t>
      </w:r>
      <w:r w:rsidR="0019129C">
        <w:rPr>
          <w:color w:val="000000"/>
          <w:szCs w:val="22"/>
          <w:lang w:val="hu-HU"/>
        </w:rPr>
        <w:t>” mélynyomású jelöléssel ellátott</w:t>
      </w:r>
      <w:r w:rsidRPr="003E5612">
        <w:rPr>
          <w:color w:val="000000"/>
          <w:szCs w:val="22"/>
          <w:lang w:val="hu-HU"/>
        </w:rPr>
        <w:t xml:space="preserve">, másik oldalán sima </w:t>
      </w:r>
      <w:r w:rsidR="0019129C" w:rsidRPr="00485426">
        <w:rPr>
          <w:color w:val="000000"/>
          <w:szCs w:val="22"/>
          <w:lang w:val="hu-HU"/>
        </w:rPr>
        <w:t>filmtabletta</w:t>
      </w:r>
      <w:r w:rsidRPr="003E5612">
        <w:rPr>
          <w:color w:val="000000"/>
          <w:szCs w:val="22"/>
          <w:lang w:val="hu-HU"/>
        </w:rPr>
        <w:t>. A tabletta mérete megközelítőleg: 10</w:t>
      </w:r>
      <w:r w:rsidR="0019129C">
        <w:rPr>
          <w:color w:val="000000"/>
          <w:szCs w:val="22"/>
          <w:lang w:val="hu-HU"/>
        </w:rPr>
        <w:t>,</w:t>
      </w:r>
      <w:r w:rsidRPr="003E5612">
        <w:rPr>
          <w:color w:val="000000"/>
          <w:szCs w:val="22"/>
          <w:lang w:val="hu-HU"/>
        </w:rPr>
        <w:t xml:space="preserve">3 mm </w:t>
      </w:r>
      <w:r w:rsidR="0019129C">
        <w:rPr>
          <w:color w:val="000000"/>
          <w:szCs w:val="22"/>
          <w:lang w:val="hu-HU"/>
        </w:rPr>
        <w:t>×</w:t>
      </w:r>
      <w:r w:rsidRPr="003E5612">
        <w:rPr>
          <w:color w:val="000000"/>
          <w:szCs w:val="22"/>
          <w:lang w:val="hu-HU"/>
        </w:rPr>
        <w:t xml:space="preserve"> 4,1 mm.</w:t>
      </w:r>
    </w:p>
    <w:p w14:paraId="63DCE0A7" w14:textId="77777777" w:rsidR="003A67C3" w:rsidRPr="00B232EE" w:rsidRDefault="003A67C3">
      <w:pPr>
        <w:spacing w:line="240" w:lineRule="auto"/>
        <w:rPr>
          <w:color w:val="000000"/>
          <w:szCs w:val="22"/>
          <w:lang w:val="hu-HU"/>
        </w:rPr>
      </w:pPr>
    </w:p>
    <w:p w14:paraId="2BA34C6D" w14:textId="77777777" w:rsidR="003A67C3" w:rsidRPr="00F131F2" w:rsidRDefault="003A67C3">
      <w:pPr>
        <w:spacing w:line="240" w:lineRule="auto"/>
        <w:rPr>
          <w:color w:val="000000"/>
          <w:szCs w:val="22"/>
          <w:u w:val="single"/>
          <w:lang w:val="hu-HU"/>
        </w:rPr>
      </w:pPr>
      <w:r w:rsidRPr="00F131F2">
        <w:rPr>
          <w:color w:val="000000"/>
          <w:szCs w:val="22"/>
          <w:u w:val="single"/>
          <w:lang w:val="hu-HU"/>
        </w:rPr>
        <w:t>Deferasirox Pharmascience 180 mg filmtabletta</w:t>
      </w:r>
    </w:p>
    <w:p w14:paraId="32B7AF57" w14:textId="2B1A6B5E" w:rsidR="003A67C3" w:rsidRPr="003E5612" w:rsidRDefault="003A67C3">
      <w:pPr>
        <w:spacing w:line="240" w:lineRule="auto"/>
        <w:rPr>
          <w:color w:val="000000"/>
          <w:szCs w:val="22"/>
          <w:lang w:val="hu-HU"/>
        </w:rPr>
      </w:pPr>
      <w:r w:rsidRPr="00F131F2">
        <w:rPr>
          <w:color w:val="000000"/>
          <w:szCs w:val="22"/>
          <w:lang w:val="hu-HU"/>
        </w:rPr>
        <w:t xml:space="preserve">Középkék, </w:t>
      </w:r>
      <w:r w:rsidR="0019129C">
        <w:rPr>
          <w:color w:val="000000"/>
          <w:szCs w:val="22"/>
          <w:lang w:val="hu-HU"/>
        </w:rPr>
        <w:t xml:space="preserve">megközelítőleg </w:t>
      </w:r>
      <w:r w:rsidRPr="003E5612">
        <w:rPr>
          <w:color w:val="000000"/>
          <w:szCs w:val="22"/>
          <w:lang w:val="hu-HU"/>
        </w:rPr>
        <w:t>ov</w:t>
      </w:r>
      <w:r w:rsidR="0019129C">
        <w:rPr>
          <w:color w:val="000000"/>
          <w:szCs w:val="22"/>
          <w:lang w:val="hu-HU"/>
        </w:rPr>
        <w:t>á</w:t>
      </w:r>
      <w:r w:rsidRPr="003E5612">
        <w:rPr>
          <w:color w:val="000000"/>
          <w:szCs w:val="22"/>
          <w:lang w:val="hu-HU"/>
        </w:rPr>
        <w:t>lis, mindkét oldalán domború</w:t>
      </w:r>
      <w:r w:rsidR="0019129C">
        <w:rPr>
          <w:color w:val="000000"/>
          <w:szCs w:val="22"/>
          <w:lang w:val="hu-HU"/>
        </w:rPr>
        <w:t>,</w:t>
      </w:r>
      <w:r w:rsidRPr="003E5612">
        <w:rPr>
          <w:color w:val="000000"/>
          <w:szCs w:val="22"/>
          <w:lang w:val="hu-HU"/>
        </w:rPr>
        <w:t xml:space="preserve"> metszett él</w:t>
      </w:r>
      <w:r w:rsidR="0019129C">
        <w:rPr>
          <w:color w:val="000000"/>
          <w:szCs w:val="22"/>
          <w:lang w:val="hu-HU"/>
        </w:rPr>
        <w:t>ű</w:t>
      </w:r>
      <w:r w:rsidRPr="003E5612">
        <w:rPr>
          <w:color w:val="000000"/>
          <w:szCs w:val="22"/>
          <w:lang w:val="hu-HU"/>
        </w:rPr>
        <w:t xml:space="preserve">, egyik oldalán </w:t>
      </w:r>
      <w:r w:rsidR="0019129C">
        <w:rPr>
          <w:color w:val="000000"/>
          <w:szCs w:val="22"/>
          <w:lang w:val="hu-HU"/>
        </w:rPr>
        <w:t>„</w:t>
      </w:r>
      <w:r w:rsidRPr="003E5612">
        <w:rPr>
          <w:color w:val="000000"/>
          <w:szCs w:val="22"/>
          <w:lang w:val="hu-HU"/>
        </w:rPr>
        <w:t>180</w:t>
      </w:r>
      <w:r w:rsidR="0019129C">
        <w:rPr>
          <w:color w:val="000000"/>
          <w:szCs w:val="22"/>
          <w:lang w:val="hu-HU"/>
        </w:rPr>
        <w:t xml:space="preserve">” </w:t>
      </w:r>
      <w:r w:rsidR="0019129C" w:rsidRPr="0019129C">
        <w:rPr>
          <w:color w:val="000000"/>
          <w:szCs w:val="22"/>
          <w:lang w:val="hu-HU"/>
        </w:rPr>
        <w:t>mélynyomású jelöléssel ellátott</w:t>
      </w:r>
      <w:r w:rsidRPr="003E5612">
        <w:rPr>
          <w:color w:val="000000"/>
          <w:szCs w:val="22"/>
          <w:lang w:val="hu-HU"/>
        </w:rPr>
        <w:t xml:space="preserve">, másik oldalán sima </w:t>
      </w:r>
      <w:r w:rsidR="0019129C" w:rsidRPr="00DD53E0">
        <w:rPr>
          <w:color w:val="000000"/>
          <w:szCs w:val="22"/>
          <w:lang w:val="hu-HU"/>
        </w:rPr>
        <w:t>filmtabletta</w:t>
      </w:r>
      <w:r w:rsidRPr="003E5612">
        <w:rPr>
          <w:color w:val="000000"/>
          <w:szCs w:val="22"/>
          <w:lang w:val="hu-HU"/>
        </w:rPr>
        <w:t>. A tabletta mérete megközelítőleg: 13</w:t>
      </w:r>
      <w:r w:rsidR="0019129C">
        <w:rPr>
          <w:color w:val="000000"/>
          <w:szCs w:val="22"/>
          <w:lang w:val="hu-HU"/>
        </w:rPr>
        <w:t>,</w:t>
      </w:r>
      <w:r w:rsidRPr="003E5612">
        <w:rPr>
          <w:color w:val="000000"/>
          <w:szCs w:val="22"/>
          <w:lang w:val="hu-HU"/>
        </w:rPr>
        <w:t xml:space="preserve">4 mm </w:t>
      </w:r>
      <w:r w:rsidR="0019129C">
        <w:rPr>
          <w:color w:val="000000"/>
          <w:szCs w:val="22"/>
          <w:lang w:val="hu-HU"/>
        </w:rPr>
        <w:t>×</w:t>
      </w:r>
      <w:r w:rsidRPr="003E5612">
        <w:rPr>
          <w:color w:val="000000"/>
          <w:szCs w:val="22"/>
          <w:lang w:val="hu-HU"/>
        </w:rPr>
        <w:t xml:space="preserve"> 5,4 mm.</w:t>
      </w:r>
    </w:p>
    <w:p w14:paraId="4BCE69DB" w14:textId="77777777" w:rsidR="003A67C3" w:rsidRPr="00B232EE" w:rsidRDefault="003A67C3">
      <w:pPr>
        <w:spacing w:line="240" w:lineRule="auto"/>
        <w:rPr>
          <w:szCs w:val="22"/>
          <w:lang w:val="hu-HU"/>
        </w:rPr>
      </w:pPr>
    </w:p>
    <w:p w14:paraId="48BFDAD0" w14:textId="77777777" w:rsidR="003A67C3" w:rsidRPr="00F131F2" w:rsidRDefault="003A67C3">
      <w:pPr>
        <w:spacing w:line="240" w:lineRule="auto"/>
        <w:rPr>
          <w:color w:val="000000"/>
          <w:szCs w:val="22"/>
          <w:u w:val="single"/>
          <w:lang w:val="hu-HU"/>
        </w:rPr>
      </w:pPr>
      <w:r w:rsidRPr="00F131F2">
        <w:rPr>
          <w:color w:val="000000"/>
          <w:szCs w:val="22"/>
          <w:u w:val="single"/>
          <w:lang w:val="hu-HU"/>
        </w:rPr>
        <w:t>Deferasirox Pharmascience 360 mg filmtabletta</w:t>
      </w:r>
    </w:p>
    <w:p w14:paraId="033A38C1" w14:textId="6612ED7F" w:rsidR="003A67C3" w:rsidRPr="003E5612" w:rsidRDefault="003A67C3">
      <w:pPr>
        <w:spacing w:line="240" w:lineRule="auto"/>
        <w:rPr>
          <w:color w:val="000000"/>
          <w:szCs w:val="22"/>
          <w:lang w:val="hu-HU"/>
        </w:rPr>
      </w:pPr>
      <w:r w:rsidRPr="00F131F2">
        <w:rPr>
          <w:color w:val="000000"/>
          <w:szCs w:val="22"/>
          <w:lang w:val="hu-HU"/>
        </w:rPr>
        <w:t xml:space="preserve">Sötétkék, </w:t>
      </w:r>
      <w:r w:rsidR="003D40F9">
        <w:rPr>
          <w:color w:val="000000"/>
          <w:szCs w:val="22"/>
          <w:lang w:val="hu-HU"/>
        </w:rPr>
        <w:t xml:space="preserve">megközelítőleg </w:t>
      </w:r>
      <w:r w:rsidRPr="003E5612">
        <w:rPr>
          <w:color w:val="000000"/>
          <w:szCs w:val="22"/>
          <w:lang w:val="hu-HU"/>
        </w:rPr>
        <w:t>ov</w:t>
      </w:r>
      <w:r w:rsidR="003D40F9">
        <w:rPr>
          <w:color w:val="000000"/>
          <w:szCs w:val="22"/>
          <w:lang w:val="hu-HU"/>
        </w:rPr>
        <w:t>á</w:t>
      </w:r>
      <w:r w:rsidRPr="003E5612">
        <w:rPr>
          <w:color w:val="000000"/>
          <w:szCs w:val="22"/>
          <w:lang w:val="hu-HU"/>
        </w:rPr>
        <w:t>lis, mindkét oldalán domború</w:t>
      </w:r>
      <w:r w:rsidR="003D40F9">
        <w:rPr>
          <w:color w:val="000000"/>
          <w:szCs w:val="22"/>
          <w:lang w:val="hu-HU"/>
        </w:rPr>
        <w:t>,</w:t>
      </w:r>
      <w:r w:rsidRPr="003E5612">
        <w:rPr>
          <w:color w:val="000000"/>
          <w:szCs w:val="22"/>
          <w:lang w:val="hu-HU"/>
        </w:rPr>
        <w:t xml:space="preserve"> metszett él</w:t>
      </w:r>
      <w:r w:rsidR="003D40F9">
        <w:rPr>
          <w:color w:val="000000"/>
          <w:szCs w:val="22"/>
          <w:lang w:val="hu-HU"/>
        </w:rPr>
        <w:t>ű</w:t>
      </w:r>
      <w:r w:rsidRPr="003E5612">
        <w:rPr>
          <w:color w:val="000000"/>
          <w:szCs w:val="22"/>
          <w:lang w:val="hu-HU"/>
        </w:rPr>
        <w:t>, egyik oldalán</w:t>
      </w:r>
      <w:r w:rsidR="00852418" w:rsidRPr="003E5612">
        <w:rPr>
          <w:color w:val="000000"/>
          <w:szCs w:val="22"/>
          <w:lang w:val="hu-HU"/>
        </w:rPr>
        <w:t xml:space="preserve"> </w:t>
      </w:r>
      <w:r w:rsidR="003D40F9">
        <w:rPr>
          <w:color w:val="000000"/>
          <w:szCs w:val="22"/>
          <w:lang w:val="hu-HU"/>
        </w:rPr>
        <w:t>„</w:t>
      </w:r>
      <w:r w:rsidRPr="003E5612">
        <w:rPr>
          <w:color w:val="000000"/>
          <w:szCs w:val="22"/>
          <w:lang w:val="hu-HU"/>
        </w:rPr>
        <w:t>360</w:t>
      </w:r>
      <w:r w:rsidR="003D40F9">
        <w:rPr>
          <w:color w:val="000000"/>
          <w:szCs w:val="22"/>
          <w:lang w:val="hu-HU"/>
        </w:rPr>
        <w:t xml:space="preserve">” </w:t>
      </w:r>
      <w:r w:rsidR="003D40F9" w:rsidRPr="003D40F9">
        <w:rPr>
          <w:color w:val="000000"/>
          <w:szCs w:val="22"/>
          <w:lang w:val="hu-HU"/>
        </w:rPr>
        <w:t>mélynyomású jelöléssel ellátott</w:t>
      </w:r>
      <w:r w:rsidRPr="003E5612">
        <w:rPr>
          <w:color w:val="000000"/>
          <w:szCs w:val="22"/>
          <w:lang w:val="hu-HU"/>
        </w:rPr>
        <w:t xml:space="preserve">, másik oldalán sima </w:t>
      </w:r>
      <w:r w:rsidR="003D40F9" w:rsidRPr="00F00D3C">
        <w:rPr>
          <w:color w:val="000000"/>
          <w:szCs w:val="22"/>
          <w:lang w:val="hu-HU"/>
        </w:rPr>
        <w:t>filmtabletta</w:t>
      </w:r>
      <w:r w:rsidRPr="003E5612">
        <w:rPr>
          <w:color w:val="000000"/>
          <w:szCs w:val="22"/>
          <w:lang w:val="hu-HU"/>
        </w:rPr>
        <w:t>. A tabletta mérete megközelítőleg: 16</w:t>
      </w:r>
      <w:r w:rsidR="003D40F9">
        <w:rPr>
          <w:color w:val="000000"/>
          <w:szCs w:val="22"/>
          <w:lang w:val="hu-HU"/>
        </w:rPr>
        <w:t>,</w:t>
      </w:r>
      <w:r w:rsidRPr="003E5612">
        <w:rPr>
          <w:color w:val="000000"/>
          <w:szCs w:val="22"/>
          <w:lang w:val="hu-HU"/>
        </w:rPr>
        <w:t xml:space="preserve">6 mm </w:t>
      </w:r>
      <w:r w:rsidR="003D40F9">
        <w:rPr>
          <w:color w:val="000000"/>
          <w:szCs w:val="22"/>
          <w:lang w:val="hu-HU"/>
        </w:rPr>
        <w:t>×</w:t>
      </w:r>
      <w:r w:rsidRPr="003E5612">
        <w:rPr>
          <w:color w:val="000000"/>
          <w:szCs w:val="22"/>
          <w:lang w:val="hu-HU"/>
        </w:rPr>
        <w:t xml:space="preserve"> 6,6 mm.</w:t>
      </w:r>
    </w:p>
    <w:p w14:paraId="03A2394A" w14:textId="3F3482CE" w:rsidR="00F45C51" w:rsidRPr="00B232EE" w:rsidRDefault="00F45C51">
      <w:pPr>
        <w:spacing w:line="240" w:lineRule="auto"/>
        <w:rPr>
          <w:szCs w:val="22"/>
          <w:lang w:val="hu-HU"/>
        </w:rPr>
      </w:pPr>
    </w:p>
    <w:p w14:paraId="545B227B" w14:textId="3ADE87A6" w:rsidR="003A67C3" w:rsidRPr="006D6647" w:rsidRDefault="003D40F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Filmtabletták</w:t>
      </w:r>
      <w:r w:rsidR="003A67C3" w:rsidRPr="006D6647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>
        <w:rPr>
          <w:rFonts w:eastAsia="Times New Roman"/>
          <w:noProof/>
          <w:snapToGrid/>
          <w:szCs w:val="22"/>
          <w:lang w:val="hu-HU" w:eastAsia="en-US"/>
        </w:rPr>
        <w:t>Al//</w:t>
      </w:r>
      <w:r w:rsidRPr="00B53410">
        <w:rPr>
          <w:rFonts w:eastAsia="Times New Roman"/>
          <w:noProof/>
          <w:snapToGrid/>
          <w:szCs w:val="22"/>
          <w:lang w:val="hu-HU" w:eastAsia="en-US"/>
        </w:rPr>
        <w:t xml:space="preserve">átlátszó </w:t>
      </w:r>
      <w:r w:rsidR="003A67C3" w:rsidRPr="006D6647">
        <w:rPr>
          <w:rFonts w:eastAsia="Times New Roman"/>
          <w:noProof/>
          <w:snapToGrid/>
          <w:szCs w:val="22"/>
          <w:lang w:val="hu-HU" w:eastAsia="en-US"/>
        </w:rPr>
        <w:t xml:space="preserve">PVC/PE/PVDC buborékcsomagolásban </w:t>
      </w:r>
      <w:r>
        <w:rPr>
          <w:rFonts w:eastAsia="Times New Roman"/>
          <w:noProof/>
          <w:snapToGrid/>
          <w:szCs w:val="22"/>
          <w:lang w:val="hu-HU" w:eastAsia="en-US"/>
        </w:rPr>
        <w:t>és dobozban</w:t>
      </w:r>
      <w:r w:rsidR="003A67C3" w:rsidRPr="006D6647">
        <w:rPr>
          <w:rFonts w:eastAsia="Times New Roman"/>
          <w:noProof/>
          <w:snapToGrid/>
          <w:szCs w:val="22"/>
          <w:lang w:val="hu-HU" w:eastAsia="en-US"/>
        </w:rPr>
        <w:t xml:space="preserve">. </w:t>
      </w:r>
      <w:r>
        <w:rPr>
          <w:rFonts w:eastAsia="Times New Roman"/>
          <w:noProof/>
          <w:snapToGrid/>
          <w:szCs w:val="22"/>
          <w:lang w:val="hu-HU" w:eastAsia="en-US"/>
        </w:rPr>
        <w:t>Kiszerelések:</w:t>
      </w:r>
    </w:p>
    <w:p w14:paraId="25313C9B" w14:textId="0606CD9D" w:rsidR="003A67C3" w:rsidRPr="00DC43F8" w:rsidRDefault="003A67C3" w:rsidP="00D0471D">
      <w:pPr>
        <w:pStyle w:val="Default"/>
        <w:numPr>
          <w:ilvl w:val="0"/>
          <w:numId w:val="25"/>
        </w:numPr>
        <w:tabs>
          <w:tab w:val="clear" w:pos="360"/>
          <w:tab w:val="num" w:pos="567"/>
        </w:tabs>
        <w:ind w:left="567" w:hanging="567"/>
        <w:rPr>
          <w:rFonts w:eastAsia="Times New Roman"/>
          <w:noProof/>
          <w:sz w:val="22"/>
          <w:szCs w:val="22"/>
          <w:lang w:val="hu-HU" w:eastAsia="en-US"/>
        </w:rPr>
      </w:pPr>
      <w:r w:rsidRPr="00DC43F8">
        <w:rPr>
          <w:rFonts w:eastAsia="Times New Roman"/>
          <w:noProof/>
          <w:sz w:val="22"/>
          <w:szCs w:val="22"/>
          <w:lang w:val="hu-HU" w:eastAsia="en-US"/>
        </w:rPr>
        <w:t>30</w:t>
      </w:r>
      <w:r w:rsidR="003D40F9">
        <w:rPr>
          <w:rFonts w:eastAsia="Times New Roman"/>
          <w:noProof/>
          <w:sz w:val="22"/>
          <w:szCs w:val="22"/>
          <w:lang w:val="hu-HU" w:eastAsia="en-US"/>
        </w:rPr>
        <w:t> db</w:t>
      </w:r>
      <w:r w:rsidRPr="00DC43F8">
        <w:rPr>
          <w:rFonts w:eastAsia="Times New Roman"/>
          <w:noProof/>
          <w:sz w:val="22"/>
          <w:szCs w:val="22"/>
          <w:lang w:val="hu-HU" w:eastAsia="en-US"/>
        </w:rPr>
        <w:t xml:space="preserve"> vagy 90</w:t>
      </w:r>
      <w:r w:rsidR="003D40F9">
        <w:rPr>
          <w:rFonts w:eastAsia="Times New Roman"/>
          <w:noProof/>
          <w:sz w:val="22"/>
          <w:szCs w:val="22"/>
          <w:lang w:val="hu-HU" w:eastAsia="en-US"/>
        </w:rPr>
        <w:t> db</w:t>
      </w:r>
      <w:r w:rsidRPr="00DC43F8">
        <w:rPr>
          <w:rFonts w:eastAsia="Times New Roman"/>
          <w:noProof/>
          <w:sz w:val="22"/>
          <w:szCs w:val="22"/>
          <w:lang w:val="hu-HU" w:eastAsia="en-US"/>
        </w:rPr>
        <w:t xml:space="preserve"> filmtablettát tartalmazó buborékcsomagolás vagy 300</w:t>
      </w:r>
      <w:r w:rsidR="003D40F9">
        <w:rPr>
          <w:rFonts w:eastAsia="Times New Roman"/>
          <w:noProof/>
          <w:sz w:val="22"/>
          <w:szCs w:val="22"/>
          <w:lang w:val="hu-HU" w:eastAsia="en-US"/>
        </w:rPr>
        <w:t> db</w:t>
      </w:r>
      <w:r w:rsidRPr="00DC43F8">
        <w:rPr>
          <w:rFonts w:eastAsia="Times New Roman"/>
          <w:noProof/>
          <w:sz w:val="22"/>
          <w:szCs w:val="22"/>
          <w:lang w:val="hu-HU" w:eastAsia="en-US"/>
        </w:rPr>
        <w:t xml:space="preserve"> (10 </w:t>
      </w:r>
      <w:r w:rsidR="003D40F9">
        <w:rPr>
          <w:rFonts w:eastAsia="Times New Roman"/>
          <w:noProof/>
          <w:sz w:val="22"/>
          <w:szCs w:val="22"/>
          <w:lang w:val="hu-HU" w:eastAsia="en-US"/>
        </w:rPr>
        <w:t>×</w:t>
      </w:r>
      <w:r w:rsidRPr="00DC43F8">
        <w:rPr>
          <w:rFonts w:eastAsia="Times New Roman"/>
          <w:noProof/>
          <w:sz w:val="22"/>
          <w:szCs w:val="22"/>
          <w:lang w:val="hu-HU" w:eastAsia="en-US"/>
        </w:rPr>
        <w:t xml:space="preserve"> 30 db) filmtablettát tartalmazó gyűjtőcsomagolás.</w:t>
      </w:r>
    </w:p>
    <w:p w14:paraId="6CEECC10" w14:textId="77777777" w:rsidR="003A67C3" w:rsidRPr="006D6647" w:rsidRDefault="003A67C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0178623" w14:textId="77777777" w:rsidR="003A67C3" w:rsidRPr="006D6647" w:rsidRDefault="003A67C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D6647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5C8AF320" w14:textId="77777777" w:rsidR="003A67C3" w:rsidRPr="003E5612" w:rsidRDefault="003A67C3">
      <w:pPr>
        <w:spacing w:line="240" w:lineRule="auto"/>
        <w:rPr>
          <w:szCs w:val="22"/>
          <w:lang w:val="hu-HU"/>
        </w:rPr>
      </w:pPr>
    </w:p>
    <w:p w14:paraId="017C88BB" w14:textId="4764B410" w:rsidR="00F45C51" w:rsidRDefault="009F08FE" w:rsidP="00DC43F8">
      <w:pPr>
        <w:keepNext/>
        <w:spacing w:line="240" w:lineRule="auto"/>
        <w:rPr>
          <w:b/>
          <w:szCs w:val="22"/>
          <w:lang w:val="hu-HU"/>
        </w:rPr>
      </w:pPr>
      <w:r w:rsidRPr="00B232EE">
        <w:rPr>
          <w:b/>
          <w:szCs w:val="22"/>
          <w:lang w:val="hu-HU"/>
        </w:rPr>
        <w:t xml:space="preserve">A forgalomba hozatali engedély jogosultja </w:t>
      </w:r>
    </w:p>
    <w:p w14:paraId="21960DEE" w14:textId="77777777" w:rsidR="003728DD" w:rsidRPr="00F131F2" w:rsidRDefault="003728DD" w:rsidP="00DC43F8">
      <w:pPr>
        <w:pStyle w:val="Vgjegyzetszvege"/>
        <w:keepNext/>
        <w:spacing w:line="240" w:lineRule="auto"/>
        <w:rPr>
          <w:szCs w:val="22"/>
        </w:rPr>
      </w:pPr>
    </w:p>
    <w:p w14:paraId="2EBA7B45" w14:textId="6C82643C" w:rsidR="003A67C3" w:rsidRPr="003E5612" w:rsidRDefault="003A67C3" w:rsidP="00DC43F8">
      <w:pPr>
        <w:keepNext/>
        <w:spacing w:line="240" w:lineRule="auto"/>
        <w:rPr>
          <w:szCs w:val="22"/>
          <w:lang w:val="hu-HU"/>
        </w:rPr>
      </w:pPr>
      <w:r w:rsidRPr="00F131F2">
        <w:rPr>
          <w:szCs w:val="22"/>
          <w:lang w:val="hu-HU"/>
        </w:rPr>
        <w:t>P</w:t>
      </w:r>
      <w:r w:rsidR="003D40F9">
        <w:rPr>
          <w:szCs w:val="22"/>
          <w:lang w:val="hu-HU"/>
        </w:rPr>
        <w:t xml:space="preserve">harmascience </w:t>
      </w:r>
      <w:r w:rsidRPr="003E5612">
        <w:rPr>
          <w:szCs w:val="22"/>
          <w:lang w:val="hu-HU"/>
        </w:rPr>
        <w:t>I</w:t>
      </w:r>
      <w:r w:rsidR="003D40F9">
        <w:rPr>
          <w:szCs w:val="22"/>
          <w:lang w:val="hu-HU"/>
        </w:rPr>
        <w:t>nternational</w:t>
      </w:r>
      <w:r w:rsidRPr="003E5612">
        <w:rPr>
          <w:szCs w:val="22"/>
          <w:lang w:val="hu-HU"/>
        </w:rPr>
        <w:t xml:space="preserve"> L</w:t>
      </w:r>
      <w:r w:rsidR="003D40F9">
        <w:rPr>
          <w:szCs w:val="22"/>
          <w:lang w:val="hu-HU"/>
        </w:rPr>
        <w:t>imited</w:t>
      </w:r>
    </w:p>
    <w:p w14:paraId="4317D62A" w14:textId="77777777" w:rsidR="003A67C3" w:rsidRPr="00B232EE" w:rsidRDefault="003A67C3" w:rsidP="00DC43F8">
      <w:pPr>
        <w:spacing w:line="240" w:lineRule="auto"/>
        <w:rPr>
          <w:szCs w:val="22"/>
          <w:lang w:val="hu-HU"/>
        </w:rPr>
      </w:pPr>
      <w:proofErr w:type="spellStart"/>
      <w:r w:rsidRPr="00B232EE">
        <w:rPr>
          <w:szCs w:val="22"/>
          <w:lang w:val="hu-HU"/>
        </w:rPr>
        <w:t>Lampousas</w:t>
      </w:r>
      <w:proofErr w:type="spellEnd"/>
      <w:r w:rsidRPr="00B232EE">
        <w:rPr>
          <w:szCs w:val="22"/>
          <w:lang w:val="hu-HU"/>
        </w:rPr>
        <w:t xml:space="preserve"> 1,</w:t>
      </w:r>
    </w:p>
    <w:p w14:paraId="047FE9C5" w14:textId="77777777" w:rsidR="003A67C3" w:rsidRPr="00F131F2" w:rsidRDefault="003A67C3" w:rsidP="00DC43F8">
      <w:pPr>
        <w:spacing w:line="240" w:lineRule="auto"/>
        <w:rPr>
          <w:szCs w:val="22"/>
          <w:lang w:val="hu-HU"/>
        </w:rPr>
      </w:pPr>
      <w:r w:rsidRPr="00F131F2">
        <w:rPr>
          <w:szCs w:val="22"/>
          <w:lang w:val="hu-HU"/>
        </w:rPr>
        <w:t>1095 Nicosia</w:t>
      </w:r>
    </w:p>
    <w:p w14:paraId="3A37DC3F" w14:textId="77777777" w:rsidR="003A67C3" w:rsidRPr="00275D96" w:rsidRDefault="003A67C3" w:rsidP="00DC43F8">
      <w:pPr>
        <w:spacing w:line="240" w:lineRule="auto"/>
        <w:rPr>
          <w:szCs w:val="22"/>
          <w:lang w:val="hu-HU"/>
        </w:rPr>
      </w:pPr>
      <w:r w:rsidRPr="00275D96">
        <w:rPr>
          <w:szCs w:val="22"/>
          <w:lang w:val="hu-HU"/>
        </w:rPr>
        <w:t>Ciprus</w:t>
      </w:r>
    </w:p>
    <w:p w14:paraId="5BC65A2F" w14:textId="3C454102" w:rsidR="00D0471D" w:rsidRDefault="00D0471D">
      <w:pPr>
        <w:spacing w:line="240" w:lineRule="auto"/>
        <w:ind w:right="-2"/>
        <w:rPr>
          <w:szCs w:val="22"/>
          <w:lang w:val="hu-HU"/>
        </w:rPr>
      </w:pPr>
    </w:p>
    <w:p w14:paraId="47DBC0DE" w14:textId="45B99465" w:rsidR="00D757B2" w:rsidRPr="00D757B2" w:rsidRDefault="00653FEF">
      <w:pPr>
        <w:spacing w:line="240" w:lineRule="auto"/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>Gyártó</w:t>
      </w:r>
    </w:p>
    <w:p w14:paraId="69D09318" w14:textId="3FE958CC" w:rsidR="00D757B2" w:rsidRPr="00D757B2" w:rsidRDefault="00D757B2">
      <w:pPr>
        <w:spacing w:line="240" w:lineRule="auto"/>
        <w:ind w:right="-2"/>
        <w:rPr>
          <w:szCs w:val="22"/>
          <w:lang w:val="hu-HU"/>
        </w:rPr>
      </w:pPr>
    </w:p>
    <w:p w14:paraId="4A6B03DE" w14:textId="77777777" w:rsidR="00D757B2" w:rsidRPr="00063E34" w:rsidRDefault="00D757B2" w:rsidP="00D757B2">
      <w:pPr>
        <w:jc w:val="both"/>
        <w:rPr>
          <w:snapToGrid/>
          <w:szCs w:val="22"/>
          <w:lang w:val="hu-HU" w:eastAsia="en-US"/>
        </w:rPr>
      </w:pPr>
      <w:proofErr w:type="spellStart"/>
      <w:r w:rsidRPr="00063E34">
        <w:rPr>
          <w:szCs w:val="22"/>
          <w:lang w:val="hu-HU"/>
        </w:rPr>
        <w:t>PharOS</w:t>
      </w:r>
      <w:proofErr w:type="spellEnd"/>
      <w:r w:rsidRPr="00063E34">
        <w:rPr>
          <w:szCs w:val="22"/>
          <w:lang w:val="hu-HU"/>
        </w:rPr>
        <w:t xml:space="preserve"> MT Ltd.</w:t>
      </w:r>
    </w:p>
    <w:p w14:paraId="203BBE08" w14:textId="77777777" w:rsidR="00D757B2" w:rsidRPr="00063E34" w:rsidRDefault="00D757B2" w:rsidP="00D757B2">
      <w:pPr>
        <w:autoSpaceDE w:val="0"/>
        <w:autoSpaceDN w:val="0"/>
        <w:rPr>
          <w:szCs w:val="22"/>
          <w:lang w:val="hu-HU"/>
        </w:rPr>
      </w:pPr>
      <w:r w:rsidRPr="00063E34">
        <w:rPr>
          <w:szCs w:val="22"/>
          <w:lang w:val="hu-HU"/>
        </w:rPr>
        <w:t xml:space="preserve">HF 62X, Hal-Far </w:t>
      </w:r>
      <w:proofErr w:type="spellStart"/>
      <w:r w:rsidRPr="00063E34">
        <w:rPr>
          <w:szCs w:val="22"/>
          <w:lang w:val="hu-HU"/>
        </w:rPr>
        <w:t>Industrial</w:t>
      </w:r>
      <w:proofErr w:type="spellEnd"/>
      <w:r w:rsidRPr="00063E34">
        <w:rPr>
          <w:szCs w:val="22"/>
          <w:lang w:val="hu-HU"/>
        </w:rPr>
        <w:t xml:space="preserve"> </w:t>
      </w:r>
      <w:proofErr w:type="spellStart"/>
      <w:r w:rsidRPr="00063E34">
        <w:rPr>
          <w:szCs w:val="22"/>
          <w:lang w:val="hu-HU"/>
        </w:rPr>
        <w:t>Estate</w:t>
      </w:r>
      <w:proofErr w:type="spellEnd"/>
      <w:r w:rsidRPr="00063E34">
        <w:rPr>
          <w:szCs w:val="22"/>
          <w:lang w:val="hu-HU"/>
        </w:rPr>
        <w:t>,</w:t>
      </w:r>
    </w:p>
    <w:p w14:paraId="646CFA0D" w14:textId="77777777" w:rsidR="00D757B2" w:rsidRPr="00063E34" w:rsidRDefault="00D757B2" w:rsidP="00D757B2">
      <w:pPr>
        <w:autoSpaceDE w:val="0"/>
        <w:autoSpaceDN w:val="0"/>
        <w:rPr>
          <w:szCs w:val="22"/>
          <w:lang w:val="hu-HU"/>
        </w:rPr>
      </w:pPr>
      <w:proofErr w:type="spellStart"/>
      <w:r w:rsidRPr="00063E34">
        <w:rPr>
          <w:szCs w:val="22"/>
          <w:lang w:val="hu-HU"/>
        </w:rPr>
        <w:t>Birzebbugia</w:t>
      </w:r>
      <w:proofErr w:type="spellEnd"/>
      <w:r w:rsidRPr="00063E34">
        <w:rPr>
          <w:szCs w:val="22"/>
          <w:lang w:val="hu-HU"/>
        </w:rPr>
        <w:t xml:space="preserve"> BBG3000</w:t>
      </w:r>
    </w:p>
    <w:p w14:paraId="06804B98" w14:textId="53A9F14A" w:rsidR="00D757B2" w:rsidRPr="00D757B2" w:rsidRDefault="00D757B2" w:rsidP="00D757B2">
      <w:pPr>
        <w:autoSpaceDE w:val="0"/>
        <w:autoSpaceDN w:val="0"/>
        <w:rPr>
          <w:szCs w:val="22"/>
          <w:lang w:val="hu-HU" w:eastAsia="hu-HU"/>
        </w:rPr>
      </w:pPr>
      <w:r w:rsidRPr="00D757B2">
        <w:rPr>
          <w:szCs w:val="22"/>
          <w:lang w:val="hu-HU"/>
        </w:rPr>
        <w:t>Málta</w:t>
      </w:r>
    </w:p>
    <w:p w14:paraId="79B2E097" w14:textId="77777777" w:rsidR="00D757B2" w:rsidRPr="00DC43F8" w:rsidRDefault="00D757B2">
      <w:pPr>
        <w:spacing w:line="240" w:lineRule="auto"/>
        <w:ind w:right="-2"/>
        <w:rPr>
          <w:szCs w:val="22"/>
          <w:lang w:val="hu-HU"/>
        </w:rPr>
      </w:pPr>
    </w:p>
    <w:p w14:paraId="2998EE7D" w14:textId="77777777" w:rsidR="00D0471D" w:rsidRPr="00DC43F8" w:rsidRDefault="00D0471D" w:rsidP="00D0471D">
      <w:pPr>
        <w:rPr>
          <w:rFonts w:eastAsiaTheme="minorEastAsia"/>
          <w:u w:val="single"/>
          <w:lang w:val="hu-HU" w:eastAsia="hu-HU"/>
        </w:rPr>
      </w:pPr>
      <w:r w:rsidRPr="00DC43F8">
        <w:rPr>
          <w:rFonts w:eastAsia="Times New Roman"/>
          <w:u w:val="single"/>
          <w:lang w:val="hu-HU" w:eastAsia="hu-HU"/>
        </w:rPr>
        <w:t xml:space="preserve">Deferasirox Pharmascience 90 mg </w:t>
      </w:r>
      <w:r w:rsidRPr="006C074C">
        <w:rPr>
          <w:rFonts w:eastAsia="Times New Roman"/>
          <w:u w:val="single"/>
          <w:lang w:val="hu-HU" w:eastAsia="hu-HU"/>
        </w:rPr>
        <w:t>filmtabletta</w:t>
      </w:r>
    </w:p>
    <w:p w14:paraId="6B020627" w14:textId="39CA4D21" w:rsidR="00D0471D" w:rsidRPr="006C074C" w:rsidRDefault="00D0471D" w:rsidP="00D0471D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DC43F8">
        <w:rPr>
          <w:rFonts w:eastAsia="Times New Roman"/>
          <w:lang w:val="hu-HU" w:eastAsia="hu-HU"/>
        </w:rPr>
        <w:t>OGYI-T-</w:t>
      </w:r>
      <w:r w:rsidR="00965B8B">
        <w:rPr>
          <w:rFonts w:eastAsia="Times New Roman"/>
          <w:lang w:val="hu-HU" w:eastAsia="hu-HU"/>
        </w:rPr>
        <w:t>23940/01</w:t>
      </w:r>
      <w:r w:rsidRPr="00DC43F8">
        <w:rPr>
          <w:rFonts w:eastAsia="Times New Roman"/>
          <w:lang w:val="hu-HU" w:eastAsia="hu-HU"/>
        </w:rPr>
        <w:tab/>
        <w:t>30×</w:t>
      </w:r>
    </w:p>
    <w:p w14:paraId="7058D1DD" w14:textId="64E76BF5" w:rsidR="00153FB2" w:rsidRPr="006C074C" w:rsidRDefault="00153FB2" w:rsidP="00153FB2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965B8B" w:rsidRPr="00965B8B">
        <w:rPr>
          <w:rFonts w:eastAsia="Times New Roman"/>
          <w:lang w:val="fr-FR" w:eastAsia="hu-HU"/>
        </w:rPr>
        <w:t>23940</w:t>
      </w:r>
      <w:r w:rsidR="00965B8B">
        <w:rPr>
          <w:rFonts w:eastAsia="Times New Roman"/>
          <w:lang w:val="fr-FR" w:eastAsia="hu-HU"/>
        </w:rPr>
        <w:t>/02</w:t>
      </w:r>
      <w:r>
        <w:rPr>
          <w:rFonts w:eastAsia="Times New Roman"/>
          <w:lang w:val="fr-FR" w:eastAsia="hu-HU"/>
        </w:rPr>
        <w:tab/>
        <w:t>90×</w:t>
      </w:r>
    </w:p>
    <w:p w14:paraId="1512EAA3" w14:textId="41EC38C7" w:rsidR="00153FB2" w:rsidRPr="006C074C" w:rsidRDefault="00153FB2" w:rsidP="00153FB2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965B8B" w:rsidRPr="00965B8B">
        <w:rPr>
          <w:rFonts w:eastAsia="Times New Roman"/>
          <w:lang w:val="fr-FR" w:eastAsia="hu-HU"/>
        </w:rPr>
        <w:t>23940</w:t>
      </w:r>
      <w:r w:rsidR="00965B8B">
        <w:rPr>
          <w:rFonts w:eastAsia="Times New Roman"/>
          <w:lang w:val="fr-FR" w:eastAsia="hu-HU"/>
        </w:rPr>
        <w:t>/03</w:t>
      </w:r>
      <w:r>
        <w:rPr>
          <w:rFonts w:eastAsia="Times New Roman"/>
          <w:lang w:val="fr-FR" w:eastAsia="hu-HU"/>
        </w:rPr>
        <w:tab/>
        <w:t>300× (10×30)</w:t>
      </w:r>
    </w:p>
    <w:p w14:paraId="47B2F0B7" w14:textId="77777777" w:rsidR="00D0471D" w:rsidRDefault="00D0471D" w:rsidP="00D0471D">
      <w:pPr>
        <w:rPr>
          <w:rFonts w:eastAsia="Times New Roman"/>
          <w:u w:val="single"/>
          <w:lang w:val="hu-HU" w:eastAsia="hu-HU"/>
        </w:rPr>
      </w:pPr>
    </w:p>
    <w:p w14:paraId="36C981B6" w14:textId="77777777" w:rsidR="00D0471D" w:rsidRPr="006C074C" w:rsidRDefault="00D0471D" w:rsidP="00D0471D">
      <w:pPr>
        <w:rPr>
          <w:rFonts w:eastAsiaTheme="minorEastAsia"/>
          <w:u w:val="single"/>
          <w:lang w:val="fr-FR" w:eastAsia="hu-HU"/>
        </w:rPr>
      </w:pPr>
      <w:r w:rsidRPr="006C074C">
        <w:rPr>
          <w:rFonts w:eastAsia="Times New Roman"/>
          <w:u w:val="single"/>
          <w:lang w:val="fr-FR" w:eastAsia="hu-HU"/>
        </w:rPr>
        <w:t>Deferasirox Pharmascience</w:t>
      </w:r>
      <w:r>
        <w:rPr>
          <w:rFonts w:eastAsia="Times New Roman"/>
          <w:u w:val="single"/>
          <w:lang w:val="fr-FR" w:eastAsia="hu-HU"/>
        </w:rPr>
        <w:t xml:space="preserve"> 18</w:t>
      </w:r>
      <w:r w:rsidRPr="006C074C">
        <w:rPr>
          <w:rFonts w:eastAsia="Times New Roman"/>
          <w:u w:val="single"/>
          <w:lang w:val="fr-FR" w:eastAsia="hu-HU"/>
        </w:rPr>
        <w:t xml:space="preserve">0 mg </w:t>
      </w:r>
      <w:r w:rsidRPr="006C074C">
        <w:rPr>
          <w:rFonts w:eastAsia="Times New Roman"/>
          <w:u w:val="single"/>
          <w:lang w:val="hu-HU" w:eastAsia="hu-HU"/>
        </w:rPr>
        <w:t>filmtabletta</w:t>
      </w:r>
    </w:p>
    <w:p w14:paraId="6B81E5CD" w14:textId="4514FDEE" w:rsidR="00D0471D" w:rsidRPr="006C074C" w:rsidRDefault="00D0471D" w:rsidP="00D0471D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965B8B" w:rsidRPr="00965B8B">
        <w:rPr>
          <w:rFonts w:eastAsia="Times New Roman"/>
          <w:lang w:val="fr-FR" w:eastAsia="hu-HU"/>
        </w:rPr>
        <w:t>23940</w:t>
      </w:r>
      <w:r w:rsidR="00965B8B">
        <w:rPr>
          <w:rFonts w:eastAsia="Times New Roman"/>
          <w:lang w:val="fr-FR" w:eastAsia="hu-HU"/>
        </w:rPr>
        <w:t>/04</w:t>
      </w:r>
      <w:r>
        <w:rPr>
          <w:rFonts w:eastAsia="Times New Roman"/>
          <w:lang w:val="fr-FR" w:eastAsia="hu-HU"/>
        </w:rPr>
        <w:tab/>
        <w:t>30×</w:t>
      </w:r>
    </w:p>
    <w:p w14:paraId="1A4A2A9A" w14:textId="3608AEA7" w:rsidR="00153FB2" w:rsidRPr="006C074C" w:rsidRDefault="00153FB2" w:rsidP="00153FB2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965B8B" w:rsidRPr="00965B8B">
        <w:rPr>
          <w:rFonts w:eastAsia="Times New Roman"/>
          <w:lang w:val="fr-FR" w:eastAsia="hu-HU"/>
        </w:rPr>
        <w:t>23940</w:t>
      </w:r>
      <w:r w:rsidR="00965B8B">
        <w:rPr>
          <w:rFonts w:eastAsia="Times New Roman"/>
          <w:lang w:val="fr-FR" w:eastAsia="hu-HU"/>
        </w:rPr>
        <w:t>/05</w:t>
      </w:r>
      <w:r>
        <w:rPr>
          <w:rFonts w:eastAsia="Times New Roman"/>
          <w:lang w:val="fr-FR" w:eastAsia="hu-HU"/>
        </w:rPr>
        <w:tab/>
        <w:t>90×</w:t>
      </w:r>
    </w:p>
    <w:p w14:paraId="2A5119E8" w14:textId="7A596535" w:rsidR="00153FB2" w:rsidRPr="006C074C" w:rsidRDefault="00153FB2" w:rsidP="00153FB2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965B8B" w:rsidRPr="00965B8B">
        <w:rPr>
          <w:rFonts w:eastAsia="Times New Roman"/>
          <w:lang w:val="fr-FR" w:eastAsia="hu-HU"/>
        </w:rPr>
        <w:t>23940</w:t>
      </w:r>
      <w:r w:rsidR="00965B8B">
        <w:rPr>
          <w:rFonts w:eastAsia="Times New Roman"/>
          <w:lang w:val="fr-FR" w:eastAsia="hu-HU"/>
        </w:rPr>
        <w:t>/06</w:t>
      </w:r>
      <w:r>
        <w:rPr>
          <w:rFonts w:eastAsia="Times New Roman"/>
          <w:lang w:val="fr-FR" w:eastAsia="hu-HU"/>
        </w:rPr>
        <w:tab/>
        <w:t>300× (10×30)</w:t>
      </w:r>
    </w:p>
    <w:p w14:paraId="7159DCA2" w14:textId="77777777" w:rsidR="00D0471D" w:rsidRDefault="00D0471D" w:rsidP="00D0471D">
      <w:pPr>
        <w:rPr>
          <w:rFonts w:eastAsia="Times New Roman"/>
          <w:u w:val="single"/>
          <w:lang w:val="hu-HU" w:eastAsia="hu-HU"/>
        </w:rPr>
      </w:pPr>
    </w:p>
    <w:p w14:paraId="1F723A19" w14:textId="77777777" w:rsidR="00D0471D" w:rsidRPr="00E61C4F" w:rsidRDefault="00D0471D" w:rsidP="00D0471D">
      <w:pPr>
        <w:rPr>
          <w:rFonts w:eastAsiaTheme="minorEastAsia"/>
          <w:u w:val="single"/>
          <w:lang w:val="fr-FR" w:eastAsia="hu-HU"/>
        </w:rPr>
      </w:pPr>
      <w:r w:rsidRPr="00E61C4F">
        <w:rPr>
          <w:rFonts w:eastAsia="Times New Roman"/>
          <w:u w:val="single"/>
          <w:lang w:val="fr-FR" w:eastAsia="hu-HU"/>
        </w:rPr>
        <w:t xml:space="preserve">Deferasirox Pharmascience 360 mg </w:t>
      </w:r>
      <w:r w:rsidRPr="00E61C4F">
        <w:rPr>
          <w:rFonts w:eastAsia="Times New Roman"/>
          <w:u w:val="single"/>
          <w:lang w:val="hu-HU" w:eastAsia="hu-HU"/>
        </w:rPr>
        <w:t>filmtabletta</w:t>
      </w:r>
    </w:p>
    <w:p w14:paraId="7C2BA5AC" w14:textId="302059A8" w:rsidR="00D0471D" w:rsidRPr="00E61C4F" w:rsidRDefault="00D0471D" w:rsidP="00D0471D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E61C4F">
        <w:rPr>
          <w:rFonts w:eastAsia="Times New Roman"/>
          <w:lang w:val="fr-FR" w:eastAsia="hu-HU"/>
        </w:rPr>
        <w:t>OGYI-T-</w:t>
      </w:r>
      <w:r w:rsidR="00965B8B" w:rsidRPr="00965B8B">
        <w:rPr>
          <w:rFonts w:eastAsia="Times New Roman"/>
          <w:lang w:val="fr-FR" w:eastAsia="hu-HU"/>
        </w:rPr>
        <w:t>23940</w:t>
      </w:r>
      <w:r w:rsidR="00965B8B">
        <w:rPr>
          <w:rFonts w:eastAsia="Times New Roman"/>
          <w:lang w:val="fr-FR" w:eastAsia="hu-HU"/>
        </w:rPr>
        <w:t>/07</w:t>
      </w:r>
      <w:r w:rsidRPr="00E61C4F">
        <w:rPr>
          <w:rFonts w:eastAsia="Times New Roman"/>
          <w:lang w:val="fr-FR" w:eastAsia="hu-HU"/>
        </w:rPr>
        <w:tab/>
        <w:t>30×</w:t>
      </w:r>
    </w:p>
    <w:p w14:paraId="6A0CFB26" w14:textId="6863E5F9" w:rsidR="00153FB2" w:rsidRPr="006C074C" w:rsidRDefault="00153FB2" w:rsidP="00153FB2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6C074C">
        <w:rPr>
          <w:rFonts w:eastAsia="Times New Roman"/>
          <w:lang w:val="fr-FR" w:eastAsia="hu-HU"/>
        </w:rPr>
        <w:t>OGYI-T-</w:t>
      </w:r>
      <w:r w:rsidR="00965B8B" w:rsidRPr="00965B8B">
        <w:rPr>
          <w:rFonts w:eastAsia="Times New Roman"/>
          <w:lang w:val="fr-FR" w:eastAsia="hu-HU"/>
        </w:rPr>
        <w:t>23940</w:t>
      </w:r>
      <w:r w:rsidR="00965B8B">
        <w:rPr>
          <w:rFonts w:eastAsia="Times New Roman"/>
          <w:lang w:val="fr-FR" w:eastAsia="hu-HU"/>
        </w:rPr>
        <w:t>/08</w:t>
      </w:r>
      <w:r>
        <w:rPr>
          <w:rFonts w:eastAsia="Times New Roman"/>
          <w:lang w:val="fr-FR" w:eastAsia="hu-HU"/>
        </w:rPr>
        <w:tab/>
        <w:t>90×</w:t>
      </w:r>
    </w:p>
    <w:p w14:paraId="0F0BC909" w14:textId="0911F9B5" w:rsidR="00153FB2" w:rsidRPr="006C074C" w:rsidRDefault="00153FB2" w:rsidP="00153FB2">
      <w:pPr>
        <w:tabs>
          <w:tab w:val="left" w:pos="2268"/>
        </w:tabs>
        <w:spacing w:line="240" w:lineRule="auto"/>
        <w:ind w:left="567" w:hanging="567"/>
        <w:outlineLvl w:val="0"/>
        <w:rPr>
          <w:szCs w:val="22"/>
          <w:lang w:val="hu-HU"/>
        </w:rPr>
      </w:pPr>
      <w:r w:rsidRPr="00063E34">
        <w:rPr>
          <w:rFonts w:eastAsia="Times New Roman"/>
          <w:lang w:val="hu-HU" w:eastAsia="hu-HU"/>
        </w:rPr>
        <w:t>OGYI-T-</w:t>
      </w:r>
      <w:r w:rsidR="00965B8B" w:rsidRPr="00965B8B">
        <w:rPr>
          <w:rFonts w:eastAsia="Times New Roman"/>
          <w:lang w:val="hu-HU" w:eastAsia="hu-HU"/>
        </w:rPr>
        <w:t>23940</w:t>
      </w:r>
      <w:r w:rsidR="00965B8B">
        <w:rPr>
          <w:rFonts w:eastAsia="Times New Roman"/>
          <w:lang w:val="hu-HU" w:eastAsia="hu-HU"/>
        </w:rPr>
        <w:t>/09</w:t>
      </w:r>
      <w:r w:rsidRPr="00063E34">
        <w:rPr>
          <w:rFonts w:eastAsia="Times New Roman"/>
          <w:lang w:val="hu-HU" w:eastAsia="hu-HU"/>
        </w:rPr>
        <w:tab/>
        <w:t>300× (10×30)</w:t>
      </w:r>
    </w:p>
    <w:p w14:paraId="7A062FB9" w14:textId="77777777" w:rsidR="00B311B8" w:rsidRPr="00DC43F8" w:rsidRDefault="00B311B8">
      <w:pPr>
        <w:spacing w:line="240" w:lineRule="auto"/>
        <w:ind w:right="-2"/>
        <w:rPr>
          <w:szCs w:val="22"/>
          <w:lang w:val="hu-HU"/>
        </w:rPr>
      </w:pPr>
    </w:p>
    <w:p w14:paraId="742272F1" w14:textId="0BC7394A" w:rsidR="003728DD" w:rsidRPr="003E5612" w:rsidRDefault="009F08FE">
      <w:pPr>
        <w:spacing w:line="240" w:lineRule="auto"/>
        <w:ind w:right="-2"/>
        <w:rPr>
          <w:b/>
          <w:szCs w:val="22"/>
          <w:lang w:val="hu-HU"/>
        </w:rPr>
      </w:pPr>
      <w:r w:rsidRPr="00275D96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74C1C655" w14:textId="77777777" w:rsidR="00F45C51" w:rsidRPr="00B232EE" w:rsidRDefault="00F45C51">
      <w:pPr>
        <w:spacing w:line="240" w:lineRule="auto"/>
        <w:rPr>
          <w:szCs w:val="22"/>
          <w:lang w:val="hu-HU"/>
        </w:rPr>
      </w:pPr>
    </w:p>
    <w:p w14:paraId="48E2A456" w14:textId="25F69088" w:rsidR="00F45C51" w:rsidRDefault="005D60D1" w:rsidP="00DC43F8">
      <w:pPr>
        <w:numPr>
          <w:ilvl w:val="12"/>
          <w:numId w:val="0"/>
        </w:numPr>
        <w:tabs>
          <w:tab w:val="clear" w:pos="567"/>
          <w:tab w:val="left" w:pos="1418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 xml:space="preserve">Bulgária: </w:t>
      </w:r>
      <w:r>
        <w:rPr>
          <w:szCs w:val="22"/>
          <w:lang w:val="hu-HU"/>
        </w:rPr>
        <w:tab/>
      </w:r>
      <w:r w:rsidRPr="005D60D1">
        <w:rPr>
          <w:szCs w:val="22"/>
          <w:lang w:val="hu-HU"/>
        </w:rPr>
        <w:t xml:space="preserve">Deferasirox Pharmascience 180 mg, 360mg </w:t>
      </w:r>
      <w:proofErr w:type="spellStart"/>
      <w:r w:rsidRPr="005D60D1">
        <w:rPr>
          <w:szCs w:val="22"/>
          <w:lang w:val="hu-HU"/>
        </w:rPr>
        <w:t>филмирани</w:t>
      </w:r>
      <w:proofErr w:type="spellEnd"/>
      <w:r w:rsidRPr="005D60D1">
        <w:rPr>
          <w:szCs w:val="22"/>
          <w:lang w:val="hu-HU"/>
        </w:rPr>
        <w:t xml:space="preserve"> </w:t>
      </w:r>
      <w:proofErr w:type="spellStart"/>
      <w:r w:rsidRPr="005D60D1">
        <w:rPr>
          <w:szCs w:val="22"/>
          <w:lang w:val="hu-HU"/>
        </w:rPr>
        <w:t>таблетки</w:t>
      </w:r>
      <w:proofErr w:type="spellEnd"/>
    </w:p>
    <w:p w14:paraId="321C7BC5" w14:textId="1B5036D1" w:rsidR="005D60D1" w:rsidRDefault="005D60D1" w:rsidP="00DC43F8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 w:hanging="1418"/>
        <w:rPr>
          <w:szCs w:val="22"/>
          <w:lang w:val="hu-HU"/>
        </w:rPr>
      </w:pPr>
      <w:r>
        <w:rPr>
          <w:szCs w:val="22"/>
          <w:lang w:val="hu-HU"/>
        </w:rPr>
        <w:t xml:space="preserve">Ciprus: </w:t>
      </w:r>
      <w:r>
        <w:rPr>
          <w:szCs w:val="22"/>
          <w:lang w:val="hu-HU"/>
        </w:rPr>
        <w:tab/>
      </w:r>
      <w:r w:rsidRPr="005D60D1">
        <w:rPr>
          <w:szCs w:val="22"/>
          <w:lang w:val="hu-HU"/>
        </w:rPr>
        <w:t>Deferasirox Pharmascience 90 mg, 180mg, 360mg επ</w:t>
      </w:r>
      <w:proofErr w:type="spellStart"/>
      <w:r w:rsidRPr="005D60D1">
        <w:rPr>
          <w:szCs w:val="22"/>
          <w:lang w:val="hu-HU"/>
        </w:rPr>
        <w:t>ικ</w:t>
      </w:r>
      <w:proofErr w:type="spellEnd"/>
      <w:r w:rsidRPr="005D60D1">
        <w:rPr>
          <w:szCs w:val="22"/>
          <w:lang w:val="hu-HU"/>
        </w:rPr>
        <w:t xml:space="preserve">αλυμμένα </w:t>
      </w:r>
      <w:proofErr w:type="spellStart"/>
      <w:r w:rsidRPr="005D60D1">
        <w:rPr>
          <w:szCs w:val="22"/>
          <w:lang w:val="hu-HU"/>
        </w:rPr>
        <w:t>με</w:t>
      </w:r>
      <w:proofErr w:type="spellEnd"/>
      <w:r w:rsidRPr="005D60D1">
        <w:rPr>
          <w:szCs w:val="22"/>
          <w:lang w:val="hu-HU"/>
        </w:rPr>
        <w:t xml:space="preserve"> </w:t>
      </w:r>
      <w:proofErr w:type="spellStart"/>
      <w:r w:rsidRPr="005D60D1">
        <w:rPr>
          <w:szCs w:val="22"/>
          <w:lang w:val="hu-HU"/>
        </w:rPr>
        <w:t>λε</w:t>
      </w:r>
      <w:proofErr w:type="spellEnd"/>
      <w:r w:rsidRPr="005D60D1">
        <w:rPr>
          <w:szCs w:val="22"/>
          <w:lang w:val="hu-HU"/>
        </w:rPr>
        <w:t xml:space="preserve">πτό </w:t>
      </w:r>
      <w:proofErr w:type="spellStart"/>
      <w:r w:rsidRPr="005D60D1">
        <w:rPr>
          <w:szCs w:val="22"/>
          <w:lang w:val="hu-HU"/>
        </w:rPr>
        <w:t>υμένιο</w:t>
      </w:r>
      <w:proofErr w:type="spellEnd"/>
      <w:r>
        <w:rPr>
          <w:szCs w:val="22"/>
          <w:lang w:val="hu-HU"/>
        </w:rPr>
        <w:t xml:space="preserve"> </w:t>
      </w:r>
      <w:proofErr w:type="spellStart"/>
      <w:r w:rsidRPr="005D60D1">
        <w:rPr>
          <w:szCs w:val="22"/>
          <w:lang w:val="hu-HU"/>
        </w:rPr>
        <w:t>δισκί</w:t>
      </w:r>
      <w:proofErr w:type="spellEnd"/>
      <w:r w:rsidRPr="005D60D1">
        <w:rPr>
          <w:szCs w:val="22"/>
          <w:lang w:val="hu-HU"/>
        </w:rPr>
        <w:t>α</w:t>
      </w:r>
    </w:p>
    <w:p w14:paraId="6F53BE4C" w14:textId="0C48619A" w:rsidR="005D60D1" w:rsidRDefault="005D60D1" w:rsidP="00DC43F8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 w:hanging="1418"/>
        <w:rPr>
          <w:szCs w:val="22"/>
          <w:lang w:val="hu-HU"/>
        </w:rPr>
      </w:pPr>
      <w:r>
        <w:rPr>
          <w:szCs w:val="22"/>
          <w:lang w:val="hu-HU"/>
        </w:rPr>
        <w:t>Horvátország:</w:t>
      </w:r>
      <w:r>
        <w:rPr>
          <w:szCs w:val="22"/>
          <w:lang w:val="hu-HU"/>
        </w:rPr>
        <w:tab/>
      </w:r>
      <w:proofErr w:type="spellStart"/>
      <w:r w:rsidR="00763E2D">
        <w:rPr>
          <w:szCs w:val="22"/>
          <w:lang w:val="hu-HU"/>
        </w:rPr>
        <w:t>Deferasiroks</w:t>
      </w:r>
      <w:proofErr w:type="spellEnd"/>
      <w:r w:rsidRPr="005D60D1">
        <w:rPr>
          <w:szCs w:val="22"/>
          <w:lang w:val="hu-HU"/>
        </w:rPr>
        <w:t xml:space="preserve"> Pharmascience 90 mg, 180mg, 360mg </w:t>
      </w:r>
      <w:proofErr w:type="spellStart"/>
      <w:r w:rsidRPr="005D60D1">
        <w:rPr>
          <w:szCs w:val="22"/>
          <w:lang w:val="hu-HU"/>
        </w:rPr>
        <w:t>filmom</w:t>
      </w:r>
      <w:proofErr w:type="spellEnd"/>
      <w:r w:rsidRPr="005D60D1">
        <w:rPr>
          <w:szCs w:val="22"/>
          <w:lang w:val="hu-HU"/>
        </w:rPr>
        <w:t xml:space="preserve"> </w:t>
      </w:r>
      <w:proofErr w:type="spellStart"/>
      <w:r w:rsidRPr="005D60D1">
        <w:rPr>
          <w:szCs w:val="22"/>
          <w:lang w:val="hu-HU"/>
        </w:rPr>
        <w:t>obložene</w:t>
      </w:r>
      <w:proofErr w:type="spellEnd"/>
      <w:r w:rsidRPr="005D60D1">
        <w:rPr>
          <w:szCs w:val="22"/>
          <w:lang w:val="hu-HU"/>
        </w:rPr>
        <w:t xml:space="preserve"> </w:t>
      </w:r>
      <w:proofErr w:type="spellStart"/>
      <w:r w:rsidRPr="005D60D1">
        <w:rPr>
          <w:szCs w:val="22"/>
          <w:lang w:val="hu-HU"/>
        </w:rPr>
        <w:t>tablete</w:t>
      </w:r>
      <w:proofErr w:type="spellEnd"/>
    </w:p>
    <w:p w14:paraId="056E5298" w14:textId="4C23E1CC" w:rsidR="005D60D1" w:rsidRDefault="005D60D1" w:rsidP="00DC43F8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 w:hanging="1418"/>
        <w:rPr>
          <w:szCs w:val="22"/>
          <w:lang w:val="hu-HU"/>
        </w:rPr>
      </w:pPr>
      <w:r>
        <w:rPr>
          <w:szCs w:val="22"/>
          <w:lang w:val="hu-HU"/>
        </w:rPr>
        <w:t>Magyarország:</w:t>
      </w:r>
      <w:r>
        <w:rPr>
          <w:szCs w:val="22"/>
          <w:lang w:val="hu-HU"/>
        </w:rPr>
        <w:tab/>
      </w:r>
      <w:r w:rsidRPr="005D60D1">
        <w:rPr>
          <w:szCs w:val="22"/>
          <w:lang w:val="hu-HU"/>
        </w:rPr>
        <w:t>Deferasirox Pharmascience 90 mg, 180mg, 360mg filmtabletta</w:t>
      </w:r>
    </w:p>
    <w:p w14:paraId="33396577" w14:textId="64BECB62" w:rsidR="005D60D1" w:rsidRDefault="005D60D1" w:rsidP="00DC43F8">
      <w:pPr>
        <w:numPr>
          <w:ilvl w:val="12"/>
          <w:numId w:val="0"/>
        </w:numPr>
        <w:tabs>
          <w:tab w:val="clear" w:pos="567"/>
        </w:tabs>
        <w:spacing w:line="240" w:lineRule="auto"/>
        <w:ind w:left="1418" w:right="-2" w:hanging="1418"/>
        <w:rPr>
          <w:szCs w:val="22"/>
          <w:lang w:val="hu-HU"/>
        </w:rPr>
      </w:pPr>
      <w:r>
        <w:rPr>
          <w:szCs w:val="22"/>
          <w:lang w:val="hu-HU"/>
        </w:rPr>
        <w:t>Szlovénia:</w:t>
      </w:r>
      <w:r>
        <w:rPr>
          <w:szCs w:val="22"/>
          <w:lang w:val="hu-HU"/>
        </w:rPr>
        <w:tab/>
      </w:r>
      <w:proofErr w:type="spellStart"/>
      <w:r w:rsidR="00763E2D">
        <w:rPr>
          <w:szCs w:val="22"/>
          <w:lang w:val="hu-HU"/>
        </w:rPr>
        <w:t>Deferasiroks</w:t>
      </w:r>
      <w:proofErr w:type="spellEnd"/>
      <w:r w:rsidR="00763E2D">
        <w:rPr>
          <w:szCs w:val="22"/>
          <w:lang w:val="hu-HU"/>
        </w:rPr>
        <w:t xml:space="preserve"> Pharmascience 360 mg</w:t>
      </w:r>
      <w:r w:rsidRPr="005D60D1">
        <w:rPr>
          <w:szCs w:val="22"/>
          <w:lang w:val="hu-HU"/>
        </w:rPr>
        <w:t xml:space="preserve"> </w:t>
      </w:r>
      <w:proofErr w:type="spellStart"/>
      <w:r w:rsidRPr="005D60D1">
        <w:rPr>
          <w:szCs w:val="22"/>
          <w:lang w:val="hu-HU"/>
        </w:rPr>
        <w:t>filmsko</w:t>
      </w:r>
      <w:proofErr w:type="spellEnd"/>
      <w:r w:rsidRPr="005D60D1">
        <w:rPr>
          <w:szCs w:val="22"/>
          <w:lang w:val="hu-HU"/>
        </w:rPr>
        <w:t xml:space="preserve"> </w:t>
      </w:r>
      <w:proofErr w:type="spellStart"/>
      <w:r w:rsidRPr="005D60D1">
        <w:rPr>
          <w:szCs w:val="22"/>
          <w:lang w:val="hu-HU"/>
        </w:rPr>
        <w:t>obložene</w:t>
      </w:r>
      <w:proofErr w:type="spellEnd"/>
      <w:r w:rsidRPr="005D60D1">
        <w:rPr>
          <w:szCs w:val="22"/>
          <w:lang w:val="hu-HU"/>
        </w:rPr>
        <w:t xml:space="preserve"> </w:t>
      </w:r>
      <w:proofErr w:type="spellStart"/>
      <w:r w:rsidRPr="005D60D1">
        <w:rPr>
          <w:szCs w:val="22"/>
          <w:lang w:val="hu-HU"/>
        </w:rPr>
        <w:t>tablete</w:t>
      </w:r>
      <w:proofErr w:type="spellEnd"/>
    </w:p>
    <w:p w14:paraId="00E4249A" w14:textId="41D4F35D" w:rsidR="003D40F9" w:rsidRDefault="003D40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1890D08" w14:textId="77777777" w:rsidR="005D60D1" w:rsidRPr="003E5612" w:rsidRDefault="005D60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1080713" w14:textId="2039FFC7" w:rsidR="003728DD" w:rsidRPr="00B232EE" w:rsidRDefault="009F08FE" w:rsidP="00DC43F8">
      <w:pPr>
        <w:spacing w:line="240" w:lineRule="auto"/>
        <w:ind w:right="-2"/>
        <w:rPr>
          <w:szCs w:val="22"/>
          <w:lang w:val="hu-HU"/>
        </w:rPr>
      </w:pPr>
      <w:r w:rsidRPr="003E5612">
        <w:rPr>
          <w:b/>
          <w:szCs w:val="22"/>
          <w:lang w:val="hu-HU"/>
        </w:rPr>
        <w:t xml:space="preserve">A betegtájékoztató </w:t>
      </w:r>
      <w:r w:rsidRPr="00B232EE">
        <w:rPr>
          <w:b/>
          <w:noProof/>
          <w:szCs w:val="22"/>
          <w:lang w:val="hu-HU"/>
        </w:rPr>
        <w:t>legutóbbi felülvizsgálatának</w:t>
      </w:r>
      <w:r w:rsidRPr="00B232EE">
        <w:rPr>
          <w:b/>
          <w:szCs w:val="22"/>
          <w:lang w:val="hu-HU"/>
        </w:rPr>
        <w:t xml:space="preserve"> dátuma</w:t>
      </w:r>
      <w:r w:rsidRPr="00B232EE">
        <w:rPr>
          <w:b/>
          <w:noProof/>
          <w:szCs w:val="22"/>
          <w:lang w:val="hu-HU"/>
        </w:rPr>
        <w:t>:</w:t>
      </w:r>
      <w:r w:rsidR="003D40F9" w:rsidRPr="00DC43F8">
        <w:rPr>
          <w:noProof/>
          <w:szCs w:val="22"/>
          <w:lang w:val="hu-HU"/>
        </w:rPr>
        <w:t xml:space="preserve"> 2021. </w:t>
      </w:r>
      <w:r w:rsidR="00965B8B">
        <w:rPr>
          <w:noProof/>
          <w:szCs w:val="22"/>
          <w:lang w:val="hu-HU"/>
        </w:rPr>
        <w:t>szeptember</w:t>
      </w:r>
      <w:r w:rsidR="003D40F9" w:rsidRPr="00DC43F8">
        <w:rPr>
          <w:noProof/>
          <w:szCs w:val="22"/>
          <w:lang w:val="hu-HU"/>
        </w:rPr>
        <w:t>.</w:t>
      </w:r>
      <w:bookmarkStart w:id="1" w:name="_GoBack"/>
      <w:bookmarkEnd w:id="1"/>
    </w:p>
    <w:sectPr w:rsidR="003728DD" w:rsidRPr="00B232EE" w:rsidSect="00012888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CD9B7" w14:textId="77777777" w:rsidR="0008267E" w:rsidRDefault="0008267E">
      <w:pPr>
        <w:spacing w:line="240" w:lineRule="auto"/>
      </w:pPr>
      <w:r>
        <w:separator/>
      </w:r>
    </w:p>
  </w:endnote>
  <w:endnote w:type="continuationSeparator" w:id="0">
    <w:p w14:paraId="1DBCFBFF" w14:textId="77777777" w:rsidR="0008267E" w:rsidRDefault="000826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40C8B" w14:textId="459835C1" w:rsidR="0008267E" w:rsidRPr="00DC43F8" w:rsidRDefault="0008267E" w:rsidP="00DC43F8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A57A1" w14:textId="17899F3D" w:rsidR="0008267E" w:rsidRPr="00012888" w:rsidRDefault="0008267E" w:rsidP="00012888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  <w:r w:rsidRPr="00012888">
      <w:rPr>
        <w:rFonts w:ascii="Times New Roman" w:hAnsi="Times New Roman"/>
        <w:sz w:val="18"/>
        <w:szCs w:val="18"/>
      </w:rPr>
      <w:t>OGYÉI/31586/2020</w:t>
    </w:r>
  </w:p>
  <w:p w14:paraId="5050A5BC" w14:textId="77777777" w:rsidR="0008267E" w:rsidRPr="00012888" w:rsidRDefault="0008267E" w:rsidP="00012888">
    <w:pPr>
      <w:tabs>
        <w:tab w:val="center" w:pos="4536"/>
        <w:tab w:val="right" w:pos="8306"/>
        <w:tab w:val="right" w:pos="8931"/>
      </w:tabs>
      <w:spacing w:line="240" w:lineRule="auto"/>
      <w:ind w:right="96"/>
      <w:rPr>
        <w:noProof/>
        <w:sz w:val="18"/>
        <w:szCs w:val="18"/>
        <w:lang w:val="en-US"/>
      </w:rPr>
    </w:pPr>
    <w:r w:rsidRPr="00012888">
      <w:rPr>
        <w:noProof/>
        <w:sz w:val="18"/>
        <w:szCs w:val="18"/>
        <w:lang w:val="en-US"/>
      </w:rPr>
      <w:t>OGYÉI/31588/2020</w:t>
    </w:r>
  </w:p>
  <w:p w14:paraId="699DD174" w14:textId="7B52F890" w:rsidR="0008267E" w:rsidRPr="00DC43F8" w:rsidRDefault="0008267E" w:rsidP="00DC43F8">
    <w:pPr>
      <w:tabs>
        <w:tab w:val="center" w:pos="4536"/>
        <w:tab w:val="right" w:pos="8306"/>
        <w:tab w:val="right" w:pos="8931"/>
      </w:tabs>
      <w:spacing w:line="240" w:lineRule="auto"/>
      <w:ind w:right="96"/>
      <w:rPr>
        <w:sz w:val="18"/>
        <w:szCs w:val="18"/>
      </w:rPr>
    </w:pPr>
    <w:r w:rsidRPr="00DC43F8">
      <w:rPr>
        <w:noProof/>
        <w:sz w:val="18"/>
        <w:szCs w:val="18"/>
        <w:lang w:val="en-US"/>
      </w:rPr>
      <w:t>OGYÉI/31590/2020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6975D" w14:textId="77777777" w:rsidR="0008267E" w:rsidRDefault="0008267E">
      <w:pPr>
        <w:spacing w:line="240" w:lineRule="auto"/>
      </w:pPr>
      <w:r>
        <w:separator/>
      </w:r>
    </w:p>
  </w:footnote>
  <w:footnote w:type="continuationSeparator" w:id="0">
    <w:p w14:paraId="413E8851" w14:textId="77777777" w:rsidR="0008267E" w:rsidRDefault="000826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983083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6345CE2" w14:textId="54AA7236" w:rsidR="0008267E" w:rsidRPr="00DC43F8" w:rsidRDefault="0008267E" w:rsidP="00DC43F8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DC43F8">
          <w:rPr>
            <w:sz w:val="18"/>
            <w:szCs w:val="18"/>
          </w:rPr>
          <w:fldChar w:fldCharType="begin"/>
        </w:r>
        <w:r w:rsidRPr="00DC43F8">
          <w:rPr>
            <w:sz w:val="18"/>
            <w:szCs w:val="18"/>
          </w:rPr>
          <w:instrText>PAGE   \* MERGEFORMAT</w:instrText>
        </w:r>
        <w:r w:rsidRPr="00DC43F8">
          <w:rPr>
            <w:sz w:val="18"/>
            <w:szCs w:val="18"/>
          </w:rPr>
          <w:fldChar w:fldCharType="separate"/>
        </w:r>
        <w:r w:rsidR="00965B8B" w:rsidRPr="00965B8B">
          <w:rPr>
            <w:noProof/>
            <w:sz w:val="18"/>
            <w:szCs w:val="18"/>
            <w:lang w:val="hu-HU"/>
          </w:rPr>
          <w:t>8</w:t>
        </w:r>
        <w:r w:rsidRPr="00DC43F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C4E2C594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E71814F8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EE8AA6A8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1DC44F52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822091D4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984F668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11C17F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2A6D204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9403DF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27AE2D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FBA738E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62A028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DBFE178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259C25D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1F4AC4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889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32AE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78E4F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0E68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7A6B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A0DC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C1869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18A5D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16F9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6039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B261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4A23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4E8D6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265E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ECE8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307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F774B88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55A67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970FC5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2B8C4D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B3687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CACB5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8324B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DB089C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F9C2A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96D4FCE"/>
    <w:multiLevelType w:val="hybridMultilevel"/>
    <w:tmpl w:val="D4B0F2B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8F06A5F"/>
    <w:multiLevelType w:val="hybridMultilevel"/>
    <w:tmpl w:val="FDCC4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28F47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30C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C410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EC18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02C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100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64F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E0A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B250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4F9EC97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CF2F32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59ABDC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8E42FA4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E0CD0D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D558178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8E65B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49A3E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7B9237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BEE77EE"/>
    <w:multiLevelType w:val="hybridMultilevel"/>
    <w:tmpl w:val="6DF6FD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5CB13BD7"/>
    <w:multiLevelType w:val="hybridMultilevel"/>
    <w:tmpl w:val="E8CED8CC"/>
    <w:lvl w:ilvl="0" w:tplc="30AEFAC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265F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4255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B60E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0EBC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4819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027F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D612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8E1F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D5236A"/>
    <w:multiLevelType w:val="hybridMultilevel"/>
    <w:tmpl w:val="9D14A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9A47381"/>
    <w:multiLevelType w:val="hybridMultilevel"/>
    <w:tmpl w:val="D86AE3B0"/>
    <w:lvl w:ilvl="0" w:tplc="59DA550E">
      <w:start w:val="1"/>
      <w:numFmt w:val="bullet"/>
      <w:lvlText w:val="●"/>
      <w:lvlJc w:val="left"/>
      <w:pPr>
        <w:ind w:left="780" w:hanging="360"/>
      </w:pPr>
      <w:rPr>
        <w:rFonts w:ascii="Times New Roman" w:hAnsi="Times New Roman" w:cs="Times New Roman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4" w15:restartNumberingAfterBreak="0">
    <w:nsid w:val="72AB50F1"/>
    <w:multiLevelType w:val="hybridMultilevel"/>
    <w:tmpl w:val="64CEA6CC"/>
    <w:lvl w:ilvl="0" w:tplc="AF74A7B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81E37A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DAC689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A762F5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AF4A21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3D0879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3ECE66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A4E755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CB479A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8227DAE"/>
    <w:multiLevelType w:val="hybridMultilevel"/>
    <w:tmpl w:val="67FCB79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A100D28"/>
    <w:multiLevelType w:val="hybridMultilevel"/>
    <w:tmpl w:val="979479BE"/>
    <w:lvl w:ilvl="0" w:tplc="20607D7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44C8FF1A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14A4002">
      <w:start w:val="1"/>
      <w:numFmt w:val="lowerRoman"/>
      <w:lvlText w:val="%3."/>
      <w:lvlJc w:val="right"/>
      <w:pPr>
        <w:ind w:left="2160" w:hanging="180"/>
      </w:pPr>
    </w:lvl>
    <w:lvl w:ilvl="3" w:tplc="EE222200">
      <w:start w:val="1"/>
      <w:numFmt w:val="decimal"/>
      <w:lvlText w:val="%4."/>
      <w:lvlJc w:val="left"/>
      <w:pPr>
        <w:ind w:left="2880" w:hanging="360"/>
      </w:pPr>
    </w:lvl>
    <w:lvl w:ilvl="4" w:tplc="D8502B56">
      <w:start w:val="1"/>
      <w:numFmt w:val="lowerLetter"/>
      <w:lvlText w:val="%5."/>
      <w:lvlJc w:val="left"/>
      <w:pPr>
        <w:ind w:left="3600" w:hanging="360"/>
      </w:pPr>
    </w:lvl>
    <w:lvl w:ilvl="5" w:tplc="E6BC77CE">
      <w:start w:val="1"/>
      <w:numFmt w:val="lowerRoman"/>
      <w:lvlText w:val="%6."/>
      <w:lvlJc w:val="right"/>
      <w:pPr>
        <w:ind w:left="4320" w:hanging="180"/>
      </w:pPr>
    </w:lvl>
    <w:lvl w:ilvl="6" w:tplc="7E7856E2">
      <w:start w:val="1"/>
      <w:numFmt w:val="decimal"/>
      <w:lvlText w:val="%7."/>
      <w:lvlJc w:val="left"/>
      <w:pPr>
        <w:ind w:left="5040" w:hanging="360"/>
      </w:pPr>
    </w:lvl>
    <w:lvl w:ilvl="7" w:tplc="9A928292">
      <w:start w:val="1"/>
      <w:numFmt w:val="lowerLetter"/>
      <w:lvlText w:val="%8."/>
      <w:lvlJc w:val="left"/>
      <w:pPr>
        <w:ind w:left="5760" w:hanging="360"/>
      </w:pPr>
    </w:lvl>
    <w:lvl w:ilvl="8" w:tplc="B00082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5"/>
  </w:num>
  <w:num w:numId="7">
    <w:abstractNumId w:val="17"/>
  </w:num>
  <w:num w:numId="8">
    <w:abstractNumId w:val="20"/>
  </w:num>
  <w:num w:numId="9">
    <w:abstractNumId w:val="34"/>
  </w:num>
  <w:num w:numId="10">
    <w:abstractNumId w:val="11"/>
  </w:num>
  <w:num w:numId="11">
    <w:abstractNumId w:val="32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3"/>
  </w:num>
  <w:num w:numId="17">
    <w:abstractNumId w:val="22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3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</w:num>
  <w:num w:numId="45">
    <w:abstractNumId w:val="21"/>
  </w:num>
  <w:num w:numId="46">
    <w:abstractNumId w:val="19"/>
  </w:num>
  <w:num w:numId="47">
    <w:abstractNumId w:val="31"/>
  </w:num>
  <w:num w:numId="48">
    <w:abstractNumId w:val="35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2888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3E34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67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54A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371B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5BE"/>
    <w:rsid w:val="001449DF"/>
    <w:rsid w:val="0014569B"/>
    <w:rsid w:val="00151BA4"/>
    <w:rsid w:val="00151E9D"/>
    <w:rsid w:val="00152F3B"/>
    <w:rsid w:val="00153FB2"/>
    <w:rsid w:val="00154AEA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129C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033D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709F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5D96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52E6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1A59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67C3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0F9"/>
    <w:rsid w:val="003D4E9C"/>
    <w:rsid w:val="003E038E"/>
    <w:rsid w:val="003E0D78"/>
    <w:rsid w:val="003E3277"/>
    <w:rsid w:val="003E3A1D"/>
    <w:rsid w:val="003E5612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D60D1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3B8E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53FEF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3BAC"/>
    <w:rsid w:val="00685901"/>
    <w:rsid w:val="00685BB9"/>
    <w:rsid w:val="00685D08"/>
    <w:rsid w:val="00690127"/>
    <w:rsid w:val="00691BFF"/>
    <w:rsid w:val="00693890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11E"/>
    <w:rsid w:val="006C2B9A"/>
    <w:rsid w:val="006C38EA"/>
    <w:rsid w:val="006C39BB"/>
    <w:rsid w:val="006C4502"/>
    <w:rsid w:val="006D159F"/>
    <w:rsid w:val="006D2F02"/>
    <w:rsid w:val="006D5E91"/>
    <w:rsid w:val="006D6647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3E2D"/>
    <w:rsid w:val="0076411D"/>
    <w:rsid w:val="007650F8"/>
    <w:rsid w:val="007670F8"/>
    <w:rsid w:val="007671D4"/>
    <w:rsid w:val="00770A85"/>
    <w:rsid w:val="00772F2D"/>
    <w:rsid w:val="00773DC9"/>
    <w:rsid w:val="0077572E"/>
    <w:rsid w:val="00776B1F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47FB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2418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68E1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0ED9"/>
    <w:rsid w:val="0096111E"/>
    <w:rsid w:val="00961125"/>
    <w:rsid w:val="00961951"/>
    <w:rsid w:val="00963BD1"/>
    <w:rsid w:val="00965B8B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2EAA"/>
    <w:rsid w:val="009D53E0"/>
    <w:rsid w:val="009D5FB5"/>
    <w:rsid w:val="009E09F0"/>
    <w:rsid w:val="009E19E8"/>
    <w:rsid w:val="009E377C"/>
    <w:rsid w:val="009E458A"/>
    <w:rsid w:val="009E5DFC"/>
    <w:rsid w:val="009F08FE"/>
    <w:rsid w:val="009F1789"/>
    <w:rsid w:val="009F36D2"/>
    <w:rsid w:val="009F4033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26C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4C0D"/>
    <w:rsid w:val="00B17FAB"/>
    <w:rsid w:val="00B2099F"/>
    <w:rsid w:val="00B22C5F"/>
    <w:rsid w:val="00B232EE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6CB1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3568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5F63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471D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2FD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57B2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3F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1D7A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BE0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455A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1F2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A59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-microsoft-com:office:smarttags"/>
  <w:attachedSchema w:val="urn:schemas:contact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D883F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9D2EA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character" w:customStyle="1" w:styleId="viiyi">
    <w:name w:val="viiyi"/>
    <w:basedOn w:val="Bekezdsalapbettpusa"/>
    <w:rsid w:val="00E44BE0"/>
  </w:style>
  <w:style w:type="character" w:customStyle="1" w:styleId="jlqj4b">
    <w:name w:val="jlqj4b"/>
    <w:basedOn w:val="Bekezdsalapbettpusa"/>
    <w:rsid w:val="00E44BE0"/>
  </w:style>
  <w:style w:type="paragraph" w:styleId="Listaszerbekezds">
    <w:name w:val="List Paragraph"/>
    <w:basedOn w:val="Norml"/>
    <w:uiPriority w:val="34"/>
    <w:qFormat/>
    <w:rsid w:val="00D512FD"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sid w:val="00012888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275D96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4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2802</Words>
  <Characters>20008</Characters>
  <Application>Microsoft Office Word</Application>
  <DocSecurity>0</DocSecurity>
  <Lines>166</Lines>
  <Paragraphs>45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>Hreferralspcclean_hu</vt:lpstr>
      <vt:lpstr>Hreferralspcclean_hu</vt:lpstr>
      <vt:lpstr/>
      <vt:lpstr/>
      <vt:lpstr>Betegtájékoztató: Információk a felhasználó számára</vt:lpstr>
      <vt:lpstr>A betegtájékoztató tartalma:</vt:lpstr>
      <vt:lpstr/>
      <vt:lpstr/>
    </vt:vector>
  </TitlesOfParts>
  <Company>Translation Centre</Company>
  <LinksUpToDate>false</LinksUpToDate>
  <CharactersWithSpaces>22765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HU_OGYI_45.1</cp:lastModifiedBy>
  <cp:revision>7</cp:revision>
  <dcterms:created xsi:type="dcterms:W3CDTF">2021-08-23T07:40:00Z</dcterms:created>
  <dcterms:modified xsi:type="dcterms:W3CDTF">2021-09-02T06:55:00Z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</Properties>
</file>