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6A990" w14:textId="77777777" w:rsidR="001D5DE1" w:rsidRPr="001D5DE1" w:rsidRDefault="001D5DE1" w:rsidP="001D5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 w:rsidRPr="001D5DE1">
        <w:rPr>
          <w:rFonts w:ascii="Times New Roman" w:eastAsia="Times New Roman" w:hAnsi="Times New Roman" w:cs="Times New Roman"/>
          <w:b/>
        </w:rPr>
        <w:t>Betegtájékoztató: Információk a beteg számára</w:t>
      </w:r>
    </w:p>
    <w:p w14:paraId="60F3DBD7" w14:textId="77777777" w:rsidR="001D5DE1" w:rsidRPr="001D5DE1" w:rsidRDefault="001D5DE1" w:rsidP="001D5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0645C1D8" w14:textId="77777777" w:rsidR="001D5DE1" w:rsidRPr="001D5DE1" w:rsidRDefault="001D5DE1" w:rsidP="001D5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spellStart"/>
      <w:r w:rsidRPr="001D5DE1">
        <w:rPr>
          <w:rFonts w:ascii="Times New Roman" w:eastAsia="Times New Roman" w:hAnsi="Times New Roman" w:cs="Times New Roman"/>
          <w:b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5 mg/ml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oldatos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injekció</w:t>
      </w:r>
    </w:p>
    <w:p w14:paraId="3D2A1CD0" w14:textId="77777777" w:rsidR="001D5DE1" w:rsidRPr="001D5DE1" w:rsidRDefault="001D5DE1" w:rsidP="001D5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13A02AE3" w14:textId="4BC154A8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proofErr w:type="spellStart"/>
      <w:r w:rsidRPr="001D5DE1">
        <w:rPr>
          <w:rFonts w:ascii="Times New Roman" w:eastAsia="Times New Roman" w:hAnsi="Times New Roman" w:cs="Times New Roman"/>
        </w:rPr>
        <w:t>bupivakain</w:t>
      </w:r>
      <w:r w:rsidR="00AA4C8F">
        <w:rPr>
          <w:rFonts w:ascii="Times New Roman" w:eastAsia="Times New Roman" w:hAnsi="Times New Roman" w:cs="Times New Roman"/>
        </w:rPr>
        <w:t>-</w:t>
      </w:r>
      <w:r w:rsidRPr="001D5DE1">
        <w:rPr>
          <w:rFonts w:ascii="Times New Roman" w:eastAsia="Times New Roman" w:hAnsi="Times New Roman" w:cs="Times New Roman"/>
        </w:rPr>
        <w:t>hidroklorid</w:t>
      </w:r>
      <w:proofErr w:type="spellEnd"/>
    </w:p>
    <w:p w14:paraId="0299F958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67FF6541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4BDC68F9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</w:rPr>
      </w:pPr>
      <w:r w:rsidRPr="001D5DE1">
        <w:rPr>
          <w:rFonts w:ascii="Times New Roman" w:eastAsia="Times New Roman" w:hAnsi="Times New Roman" w:cs="Times New Roman"/>
          <w:b/>
          <w:bCs/>
          <w:iCs/>
        </w:rPr>
        <w:t xml:space="preserve">Mielőtt beadják Önnek ezt a gyógyszert, olvassa el figyelmesen az alábbi betegtájékoztatót, mert az Ön számára fontos </w:t>
      </w:r>
      <w:proofErr w:type="gramStart"/>
      <w:r w:rsidRPr="001D5DE1">
        <w:rPr>
          <w:rFonts w:ascii="Times New Roman" w:eastAsia="Times New Roman" w:hAnsi="Times New Roman" w:cs="Times New Roman"/>
          <w:b/>
          <w:bCs/>
          <w:iCs/>
        </w:rPr>
        <w:t>információkat</w:t>
      </w:r>
      <w:proofErr w:type="gramEnd"/>
      <w:r w:rsidRPr="001D5DE1">
        <w:rPr>
          <w:rFonts w:ascii="Times New Roman" w:eastAsia="Times New Roman" w:hAnsi="Times New Roman" w:cs="Times New Roman"/>
          <w:b/>
          <w:bCs/>
          <w:iCs/>
        </w:rPr>
        <w:t xml:space="preserve"> tartalmaz.</w:t>
      </w:r>
    </w:p>
    <w:p w14:paraId="61B3FAB0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Tartsa meg a betegtájékoztatót, mert a benne szereplő </w:t>
      </w:r>
      <w:proofErr w:type="gram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információkra</w:t>
      </w:r>
      <w:proofErr w:type="gram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a későbbiekben is szüksége lehet.</w:t>
      </w:r>
    </w:p>
    <w:p w14:paraId="50A510CC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További kérdéseivel forduljon kezelőorvosához vagy a gondozását végző egészségügyi szakemberhez.</w:t>
      </w:r>
    </w:p>
    <w:p w14:paraId="67823A4C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Ha Önnél bármilyen mellékhatás jelentkezik, tájékoztassa erről kezelőorvosát vagy a gondozását végző egészségügyi szakembert. Ez a betegtájékoztatóban fel nem sorolt bármilyen lehetséges mellékhatásra is vonatkozik. Lásd 4. pont.</w:t>
      </w:r>
    </w:p>
    <w:p w14:paraId="0A036DCC" w14:textId="77777777" w:rsidR="001D5DE1" w:rsidRPr="001D5DE1" w:rsidRDefault="001D5DE1" w:rsidP="001D5DE1">
      <w:pPr>
        <w:spacing w:after="0" w:line="240" w:lineRule="auto"/>
        <w:rPr>
          <w:rFonts w:ascii="Times New Roman" w:eastAsia="Times New Roman" w:hAnsi="Times New Roman" w:cs="Times New Roman"/>
          <w:strike/>
        </w:rPr>
      </w:pPr>
    </w:p>
    <w:p w14:paraId="4097EC13" w14:textId="77777777" w:rsidR="001D5DE1" w:rsidRPr="001D5DE1" w:rsidRDefault="001D5DE1" w:rsidP="001D5DE1">
      <w:pPr>
        <w:keepNext/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iCs/>
        </w:rPr>
      </w:pPr>
      <w:r w:rsidRPr="001D5DE1">
        <w:rPr>
          <w:rFonts w:ascii="Times New Roman" w:eastAsia="Times New Roman" w:hAnsi="Times New Roman" w:cs="Times New Roman"/>
          <w:b/>
          <w:iCs/>
        </w:rPr>
        <w:t>A betegtájékoztató tartalma:</w:t>
      </w:r>
    </w:p>
    <w:p w14:paraId="1F485AE3" w14:textId="77777777" w:rsidR="001D5DE1" w:rsidRPr="001D5DE1" w:rsidRDefault="001D5DE1" w:rsidP="001D5DE1">
      <w:pPr>
        <w:keepNext/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iCs/>
        </w:rPr>
      </w:pPr>
    </w:p>
    <w:p w14:paraId="35D382F8" w14:textId="77777777" w:rsidR="001D5DE1" w:rsidRPr="001D5DE1" w:rsidRDefault="001D5DE1" w:rsidP="001D5DE1">
      <w:pPr>
        <w:numPr>
          <w:ilvl w:val="12"/>
          <w:numId w:val="0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1.</w:t>
      </w:r>
      <w:r w:rsidRPr="001D5DE1">
        <w:rPr>
          <w:rFonts w:ascii="Times New Roman" w:eastAsia="Times New Roman" w:hAnsi="Times New Roman" w:cs="Times New Roman"/>
        </w:rPr>
        <w:tab/>
        <w:t xml:space="preserve">Milyen típusú gyógyszer 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5 mg/ml </w:t>
      </w:r>
      <w:proofErr w:type="spellStart"/>
      <w:r w:rsidRPr="001D5DE1">
        <w:rPr>
          <w:rFonts w:ascii="Times New Roman" w:eastAsia="Times New Roman" w:hAnsi="Times New Roman" w:cs="Times New Roman"/>
        </w:rPr>
        <w:t>oldatos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injekció (a továbbiakban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>) és milyen betegségek esetén alkalmazható?</w:t>
      </w:r>
    </w:p>
    <w:p w14:paraId="0E542908" w14:textId="77777777" w:rsidR="001D5DE1" w:rsidRPr="001D5DE1" w:rsidRDefault="001D5DE1" w:rsidP="001D5DE1">
      <w:pPr>
        <w:numPr>
          <w:ilvl w:val="12"/>
          <w:numId w:val="0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2.</w:t>
      </w:r>
      <w:r w:rsidRPr="001D5DE1">
        <w:rPr>
          <w:rFonts w:ascii="Times New Roman" w:eastAsia="Times New Roman" w:hAnsi="Times New Roman" w:cs="Times New Roman"/>
        </w:rPr>
        <w:tab/>
        <w:t xml:space="preserve">Tudnivalók, mielőtt elkezdik alkalmazni Önnél 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>-et</w:t>
      </w:r>
    </w:p>
    <w:p w14:paraId="4DB6CF94" w14:textId="77777777" w:rsidR="001D5DE1" w:rsidRPr="001D5DE1" w:rsidRDefault="001D5DE1" w:rsidP="001D5DE1">
      <w:pPr>
        <w:numPr>
          <w:ilvl w:val="12"/>
          <w:numId w:val="0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3.</w:t>
      </w:r>
      <w:r w:rsidRPr="001D5DE1">
        <w:rPr>
          <w:rFonts w:ascii="Times New Roman" w:eastAsia="Times New Roman" w:hAnsi="Times New Roman" w:cs="Times New Roman"/>
        </w:rPr>
        <w:tab/>
        <w:t xml:space="preserve">Hogyan adják be 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>-et?</w:t>
      </w:r>
    </w:p>
    <w:p w14:paraId="79463907" w14:textId="77777777" w:rsidR="001D5DE1" w:rsidRPr="001D5DE1" w:rsidRDefault="001D5DE1" w:rsidP="001D5DE1">
      <w:pPr>
        <w:numPr>
          <w:ilvl w:val="12"/>
          <w:numId w:val="0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4.</w:t>
      </w:r>
      <w:r w:rsidRPr="001D5DE1">
        <w:rPr>
          <w:rFonts w:ascii="Times New Roman" w:eastAsia="Times New Roman" w:hAnsi="Times New Roman" w:cs="Times New Roman"/>
        </w:rPr>
        <w:tab/>
        <w:t>Lehetséges mellékhatások</w:t>
      </w:r>
    </w:p>
    <w:p w14:paraId="1606C0B3" w14:textId="77777777" w:rsidR="001D5DE1" w:rsidRPr="001D5DE1" w:rsidRDefault="001D5DE1" w:rsidP="001D5DE1">
      <w:p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5.</w:t>
      </w:r>
      <w:r w:rsidRPr="001D5DE1">
        <w:rPr>
          <w:rFonts w:ascii="Times New Roman" w:eastAsia="Times New Roman" w:hAnsi="Times New Roman" w:cs="Times New Roman"/>
        </w:rPr>
        <w:tab/>
        <w:t xml:space="preserve">Hogyan kell 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>-et tárolni?</w:t>
      </w:r>
    </w:p>
    <w:p w14:paraId="1C1B4FF2" w14:textId="77777777" w:rsidR="001D5DE1" w:rsidRPr="001D5DE1" w:rsidRDefault="001D5DE1" w:rsidP="001D5DE1">
      <w:p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6.</w:t>
      </w:r>
      <w:r w:rsidRPr="001D5DE1">
        <w:rPr>
          <w:rFonts w:ascii="Times New Roman" w:eastAsia="Times New Roman" w:hAnsi="Times New Roman" w:cs="Times New Roman"/>
        </w:rPr>
        <w:tab/>
        <w:t xml:space="preserve">A csomagolás tartalma és egyéb </w:t>
      </w:r>
      <w:proofErr w:type="gramStart"/>
      <w:r w:rsidRPr="001D5DE1">
        <w:rPr>
          <w:rFonts w:ascii="Times New Roman" w:eastAsia="Times New Roman" w:hAnsi="Times New Roman" w:cs="Times New Roman"/>
        </w:rPr>
        <w:t>információk</w:t>
      </w:r>
      <w:proofErr w:type="gramEnd"/>
    </w:p>
    <w:p w14:paraId="5ED6C43D" w14:textId="77777777" w:rsidR="001D5DE1" w:rsidRPr="001D5DE1" w:rsidRDefault="001D5DE1" w:rsidP="001D5DE1">
      <w:pPr>
        <w:tabs>
          <w:tab w:val="left" w:pos="567"/>
        </w:tabs>
        <w:spacing w:after="0" w:line="240" w:lineRule="auto"/>
        <w:ind w:right="567"/>
        <w:rPr>
          <w:rFonts w:ascii="Times New Roman" w:eastAsia="Times New Roman" w:hAnsi="Times New Roman" w:cs="Times New Roman"/>
        </w:rPr>
      </w:pPr>
    </w:p>
    <w:p w14:paraId="70334361" w14:textId="77777777" w:rsidR="001D5DE1" w:rsidRPr="001D5DE1" w:rsidRDefault="001D5DE1" w:rsidP="001D5DE1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trike/>
        </w:rPr>
      </w:pPr>
    </w:p>
    <w:p w14:paraId="79ACDDAA" w14:textId="77777777" w:rsidR="001D5DE1" w:rsidRPr="001D5DE1" w:rsidRDefault="001D5DE1" w:rsidP="001D5DE1">
      <w:pPr>
        <w:keepNext/>
        <w:numPr>
          <w:ilvl w:val="0"/>
          <w:numId w:val="1"/>
        </w:numPr>
        <w:tabs>
          <w:tab w:val="clear" w:pos="360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caps/>
        </w:rPr>
      </w:pPr>
      <w:r w:rsidRPr="001D5DE1">
        <w:rPr>
          <w:rFonts w:ascii="Times New Roman" w:eastAsia="Times New Roman" w:hAnsi="Times New Roman" w:cs="Times New Roman"/>
          <w:b/>
        </w:rPr>
        <w:t xml:space="preserve">Milyen típusú gyógyszer a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és milyen betegségek esetén alkalmazható?</w:t>
      </w:r>
    </w:p>
    <w:p w14:paraId="77C0C5A8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96BA475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hatóanyaga a </w:t>
      </w:r>
      <w:proofErr w:type="spellStart"/>
      <w:r w:rsidRPr="001D5DE1">
        <w:rPr>
          <w:rFonts w:ascii="Times New Roman" w:eastAsia="Times New Roman" w:hAnsi="Times New Roman" w:cs="Times New Roman"/>
        </w:rPr>
        <w:t>bupivakain</w:t>
      </w:r>
      <w:proofErr w:type="spellEnd"/>
      <w:r w:rsidRPr="001D5DE1">
        <w:rPr>
          <w:rFonts w:ascii="Times New Roman" w:eastAsia="Times New Roman" w:hAnsi="Times New Roman" w:cs="Times New Roman"/>
        </w:rPr>
        <w:t>, amely a helyi érzéstelenítőknek nevezett gyógyszerek csoportjába tartozik.</w:t>
      </w:r>
    </w:p>
    <w:p w14:paraId="71910207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307CB77" w14:textId="52D999EE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="006B5967">
        <w:rPr>
          <w:rFonts w:ascii="Times New Roman" w:eastAsia="Times New Roman" w:hAnsi="Times New Roman" w:cs="Times New Roman"/>
        </w:rPr>
        <w:t>-</w:t>
      </w:r>
      <w:r w:rsidRPr="001D5DE1">
        <w:rPr>
          <w:rFonts w:ascii="Times New Roman" w:eastAsia="Times New Roman" w:hAnsi="Times New Roman" w:cs="Times New Roman"/>
        </w:rPr>
        <w:t xml:space="preserve">et a test egyes területeinek elzsibbasztására (érzéstelenítésére) használják. A fájdalom érzékelésének megakadályozására vagy fájdalomcsillapításra alkalmazzák. </w:t>
      </w:r>
    </w:p>
    <w:p w14:paraId="3D157710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Alkalmazható:</w:t>
      </w:r>
    </w:p>
    <w:p w14:paraId="7B856AB0" w14:textId="0AD35CFE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a test egyes részeinek érzéstelenítésére műtétek során felnőtteknél és 12 évesnél idősebb </w:t>
      </w:r>
      <w:r w:rsidR="002E6D48">
        <w:rPr>
          <w:rFonts w:ascii="Times New Roman" w:eastAsia="SimSun" w:hAnsi="Times New Roman" w:cs="Times New Roman"/>
          <w:snapToGrid w:val="0"/>
          <w:szCs w:val="20"/>
          <w:lang w:eastAsia="zh-CN"/>
        </w:rPr>
        <w:t>serdülőknél</w:t>
      </w: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.</w:t>
      </w:r>
    </w:p>
    <w:p w14:paraId="485AE5E3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fájdalomcsillapításra felnőtteknél és 1 </w:t>
      </w:r>
      <w:proofErr w:type="gram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évesnél</w:t>
      </w:r>
      <w:proofErr w:type="gram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idősebb gyermekeknél és serdülőknél.</w:t>
      </w:r>
    </w:p>
    <w:p w14:paraId="62320A5B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4C43D8B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779DA55" w14:textId="77777777" w:rsidR="001D5DE1" w:rsidRPr="001D5DE1" w:rsidRDefault="001D5DE1" w:rsidP="001D5DE1">
      <w:pPr>
        <w:keepNext/>
        <w:numPr>
          <w:ilvl w:val="0"/>
          <w:numId w:val="1"/>
        </w:numPr>
        <w:tabs>
          <w:tab w:val="clear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  <w:caps/>
        </w:rPr>
      </w:pPr>
      <w:r w:rsidRPr="001D5DE1">
        <w:rPr>
          <w:rFonts w:ascii="Times New Roman" w:eastAsia="Times New Roman" w:hAnsi="Times New Roman" w:cs="Times New Roman"/>
          <w:b/>
        </w:rPr>
        <w:t xml:space="preserve">Tudnivalók, mielőtt elkezdik alkalmazni Önnél a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</w:rPr>
        <w:t>-et</w:t>
      </w:r>
    </w:p>
    <w:p w14:paraId="48B9CABE" w14:textId="77777777" w:rsidR="001D5DE1" w:rsidRPr="001D5DE1" w:rsidRDefault="001D5DE1" w:rsidP="001D5DE1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1AA3A907" w14:textId="77777777" w:rsidR="001D5DE1" w:rsidRPr="001D5DE1" w:rsidRDefault="001D5DE1" w:rsidP="001D5DE1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1D5DE1">
        <w:rPr>
          <w:rFonts w:ascii="Times New Roman" w:eastAsia="Times New Roman" w:hAnsi="Times New Roman" w:cs="Times New Roman"/>
          <w:b/>
          <w:bCs/>
        </w:rPr>
        <w:t xml:space="preserve">A </w:t>
      </w:r>
      <w:proofErr w:type="spellStart"/>
      <w:r w:rsidRPr="001D5DE1">
        <w:rPr>
          <w:rFonts w:ascii="Times New Roman" w:eastAsia="Times New Roman" w:hAnsi="Times New Roman" w:cs="Times New Roman"/>
          <w:b/>
          <w:bCs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  <w:bCs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  <w:bCs/>
        </w:rPr>
        <w:t xml:space="preserve"> nem adható be Önnek</w:t>
      </w:r>
    </w:p>
    <w:p w14:paraId="13982865" w14:textId="69A322B6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ha allergiás a </w:t>
      </w:r>
      <w:proofErr w:type="spell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bupivakain</w:t>
      </w:r>
      <w:r w:rsidR="006B5967">
        <w:rPr>
          <w:rFonts w:ascii="Times New Roman" w:eastAsia="SimSun" w:hAnsi="Times New Roman" w:cs="Times New Roman"/>
          <w:snapToGrid w:val="0"/>
          <w:szCs w:val="20"/>
          <w:lang w:eastAsia="zh-CN"/>
        </w:rPr>
        <w:t>-</w:t>
      </w: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hidrokloridra</w:t>
      </w:r>
      <w:proofErr w:type="spell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vagy a gyógyszer (6. pontban felsorolt) egyéb összetevőjére;</w:t>
      </w:r>
    </w:p>
    <w:p w14:paraId="4F525CAB" w14:textId="32778C6D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ha allergiás más, a </w:t>
      </w:r>
      <w:proofErr w:type="spell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bupivakainnal</w:t>
      </w:r>
      <w:proofErr w:type="spell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rokon helyi érzéstelenítőre (p</w:t>
      </w:r>
      <w:r w:rsidR="00F90C6C">
        <w:rPr>
          <w:rFonts w:ascii="Times New Roman" w:eastAsia="SimSun" w:hAnsi="Times New Roman" w:cs="Times New Roman"/>
          <w:snapToGrid w:val="0"/>
          <w:szCs w:val="20"/>
          <w:lang w:eastAsia="zh-CN"/>
        </w:rPr>
        <w:t>éldául</w:t>
      </w: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</w:t>
      </w:r>
      <w:proofErr w:type="spell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lidokain</w:t>
      </w:r>
      <w:proofErr w:type="spell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, </w:t>
      </w:r>
      <w:proofErr w:type="spell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ropivakain</w:t>
      </w:r>
      <w:proofErr w:type="spell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), mivel ekkor a </w:t>
      </w:r>
      <w:proofErr w:type="spell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Bupivacaine</w:t>
      </w:r>
      <w:proofErr w:type="spell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</w:t>
      </w:r>
      <w:proofErr w:type="spell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Grindek</w:t>
      </w:r>
      <w:r w:rsidR="002E6D48">
        <w:rPr>
          <w:rFonts w:ascii="Times New Roman" w:eastAsia="SimSun" w:hAnsi="Times New Roman" w:cs="Times New Roman"/>
          <w:snapToGrid w:val="0"/>
          <w:szCs w:val="20"/>
          <w:lang w:eastAsia="zh-CN"/>
        </w:rPr>
        <w:t>s</w:t>
      </w:r>
      <w:proofErr w:type="spell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-szel szembeni allergia </w:t>
      </w:r>
      <w:proofErr w:type="spell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kockáza</w:t>
      </w:r>
      <w:proofErr w:type="spell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magasabb;</w:t>
      </w:r>
    </w:p>
    <w:p w14:paraId="25B9EBE2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ha bőrfertőzése van azon a helyen, ahová az injekciót be fogják adni;</w:t>
      </w:r>
    </w:p>
    <w:p w14:paraId="689AF5D2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ha Önnél olyan állapot áll fenn, amely során a szív nem tud elegendő vért szállítani a szervezetbe (</w:t>
      </w:r>
      <w:proofErr w:type="spell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kardiogén</w:t>
      </w:r>
      <w:proofErr w:type="spell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sokk);</w:t>
      </w:r>
    </w:p>
    <w:p w14:paraId="1BD56663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ha nagyon alacsony a vérnyomása, amely a keringés összeomlásához vezet (</w:t>
      </w:r>
      <w:proofErr w:type="spell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hipovolémiás</w:t>
      </w:r>
      <w:proofErr w:type="spell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sokk);</w:t>
      </w:r>
    </w:p>
    <w:p w14:paraId="64C5A96C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ha véralvadási zavarai vannak;</w:t>
      </w:r>
    </w:p>
    <w:p w14:paraId="0E017CB0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ha Önnek az agyat vagy a gerincvelőt érintő gyulladásos betegsége van (agyhártyagyulladás, gyermekbénulás vagy </w:t>
      </w:r>
      <w:proofErr w:type="spellStart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spondilitisz</w:t>
      </w:r>
      <w:proofErr w:type="spellEnd"/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t>);</w:t>
      </w:r>
    </w:p>
    <w:p w14:paraId="6A19275A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szCs w:val="20"/>
          <w:lang w:eastAsia="zh-CN"/>
        </w:rPr>
        <w:lastRenderedPageBreak/>
        <w:t>ha Önnek agyi bevérzés okozta tartós fejfájása van;</w:t>
      </w:r>
    </w:p>
    <w:p w14:paraId="6207A978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SimSun" w:hAnsi="Times" w:cs="Times New Roman"/>
          <w:snapToGrid w:val="0"/>
          <w:szCs w:val="20"/>
          <w:lang w:eastAsia="zh-CN"/>
        </w:rPr>
      </w:pPr>
      <w:r w:rsidRPr="001D5DE1">
        <w:rPr>
          <w:rFonts w:ascii="Times" w:eastAsia="Times New Roman" w:hAnsi="Times" w:cs="Times New Roman"/>
        </w:rPr>
        <w:t>ha vérszegénység okozta gerincvelői betegségben szenved;</w:t>
      </w:r>
    </w:p>
    <w:p w14:paraId="5AFD5182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SimSun" w:hAnsi="Times" w:cs="Times New Roman"/>
          <w:snapToGrid w:val="0"/>
          <w:szCs w:val="20"/>
          <w:lang w:eastAsia="zh-CN"/>
        </w:rPr>
      </w:pPr>
      <w:r w:rsidRPr="001D5DE1">
        <w:rPr>
          <w:rFonts w:ascii="Times" w:eastAsia="Times New Roman" w:hAnsi="Times" w:cs="Times New Roman"/>
        </w:rPr>
        <w:t>ha vérmérgezésben szenved;</w:t>
      </w:r>
    </w:p>
    <w:p w14:paraId="204EC65C" w14:textId="77777777" w:rsidR="001D6E83" w:rsidRPr="00122D07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SimSun" w:hAnsi="Times" w:cs="Times New Roman"/>
          <w:snapToGrid w:val="0"/>
          <w:szCs w:val="20"/>
          <w:lang w:eastAsia="zh-CN"/>
        </w:rPr>
      </w:pPr>
      <w:r w:rsidRPr="001D5DE1">
        <w:rPr>
          <w:rFonts w:ascii="Times" w:eastAsia="Times New Roman" w:hAnsi="Times" w:cs="Times New Roman"/>
        </w:rPr>
        <w:t xml:space="preserve">ha friss gerincsérülése van, gerincvelői </w:t>
      </w:r>
      <w:proofErr w:type="spellStart"/>
      <w:r w:rsidRPr="001D5DE1">
        <w:rPr>
          <w:rFonts w:ascii="Times" w:eastAsia="Times New Roman" w:hAnsi="Times" w:cs="Times New Roman"/>
        </w:rPr>
        <w:t>tuberulózisban</w:t>
      </w:r>
      <w:proofErr w:type="spellEnd"/>
      <w:r w:rsidRPr="001D5DE1">
        <w:rPr>
          <w:rFonts w:ascii="Times" w:eastAsia="Times New Roman" w:hAnsi="Times" w:cs="Times New Roman"/>
        </w:rPr>
        <w:t xml:space="preserve"> vagy gerincvelői daganatos betegségben szenved</w:t>
      </w:r>
      <w:r w:rsidR="001D6E83">
        <w:rPr>
          <w:rFonts w:ascii="Times" w:eastAsia="Times New Roman" w:hAnsi="Times" w:cs="Times New Roman"/>
        </w:rPr>
        <w:t>;</w:t>
      </w:r>
    </w:p>
    <w:p w14:paraId="432CDE2A" w14:textId="5CED6AF8" w:rsidR="001D5DE1" w:rsidRPr="001D5DE1" w:rsidRDefault="001D6E83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SimSun" w:hAnsi="Times" w:cs="Times New Roman"/>
          <w:snapToGrid w:val="0"/>
          <w:szCs w:val="20"/>
          <w:lang w:eastAsia="zh-CN"/>
        </w:rPr>
      </w:pPr>
      <w:r>
        <w:rPr>
          <w:rFonts w:ascii="Times" w:eastAsia="Times New Roman" w:hAnsi="Times" w:cs="Times New Roman"/>
        </w:rPr>
        <w:t xml:space="preserve">ha Önnél a szülés (vajúdás) során </w:t>
      </w:r>
      <w:r w:rsidR="00AA4C8F">
        <w:rPr>
          <w:rFonts w:ascii="Times" w:eastAsia="Times New Roman" w:hAnsi="Times" w:cs="Times New Roman"/>
        </w:rPr>
        <w:t xml:space="preserve">a </w:t>
      </w:r>
      <w:proofErr w:type="spellStart"/>
      <w:r w:rsidR="00AA4C8F">
        <w:rPr>
          <w:rFonts w:ascii="Times" w:eastAsia="Times New Roman" w:hAnsi="Times" w:cs="Times New Roman"/>
        </w:rPr>
        <w:t>paracervikális</w:t>
      </w:r>
      <w:proofErr w:type="spellEnd"/>
      <w:r w:rsidR="00AA4C8F">
        <w:rPr>
          <w:rFonts w:ascii="Times" w:eastAsia="Times New Roman" w:hAnsi="Times" w:cs="Times New Roman"/>
        </w:rPr>
        <w:t xml:space="preserve"> </w:t>
      </w:r>
      <w:proofErr w:type="gramStart"/>
      <w:r w:rsidR="00AA4C8F">
        <w:rPr>
          <w:rFonts w:ascii="Times" w:eastAsia="Times New Roman" w:hAnsi="Times" w:cs="Times New Roman"/>
        </w:rPr>
        <w:t>blokád</w:t>
      </w:r>
      <w:proofErr w:type="gramEnd"/>
      <w:r w:rsidR="00AA4C8F">
        <w:rPr>
          <w:rFonts w:ascii="Times" w:eastAsia="Times New Roman" w:hAnsi="Times" w:cs="Times New Roman"/>
        </w:rPr>
        <w:t xml:space="preserve"> nevű </w:t>
      </w:r>
      <w:r>
        <w:rPr>
          <w:rFonts w:ascii="Times" w:eastAsia="Times New Roman" w:hAnsi="Times" w:cs="Times New Roman"/>
        </w:rPr>
        <w:t>érzéstelenítési eljárást alkalmaz</w:t>
      </w:r>
      <w:r w:rsidR="00AA4C8F">
        <w:rPr>
          <w:rFonts w:ascii="Times" w:eastAsia="Times New Roman" w:hAnsi="Times" w:cs="Times New Roman"/>
        </w:rPr>
        <w:t>zá</w:t>
      </w:r>
      <w:r>
        <w:rPr>
          <w:rFonts w:ascii="Times" w:eastAsia="Times New Roman" w:hAnsi="Times" w:cs="Times New Roman"/>
        </w:rPr>
        <w:t>k.</w:t>
      </w:r>
    </w:p>
    <w:p w14:paraId="2B53C75A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48139638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trike/>
        </w:rPr>
      </w:pPr>
      <w:r w:rsidRPr="001D5DE1">
        <w:rPr>
          <w:rFonts w:ascii="Times New Roman" w:eastAsia="Times New Roman" w:hAnsi="Times New Roman" w:cs="Times New Roman"/>
          <w:bCs/>
        </w:rPr>
        <w:t xml:space="preserve">Ha a fentiek közül bármelyik vonatkozik Önre, </w:t>
      </w:r>
      <w:proofErr w:type="spellStart"/>
      <w:r w:rsidRPr="001D5DE1">
        <w:rPr>
          <w:rFonts w:ascii="Times New Roman" w:eastAsia="Times New Roman" w:hAnsi="Times New Roman" w:cs="Times New Roman"/>
          <w:bCs/>
        </w:rPr>
        <w:t>kezelőrvosa</w:t>
      </w:r>
      <w:proofErr w:type="spellEnd"/>
      <w:r w:rsidRPr="001D5DE1">
        <w:rPr>
          <w:rFonts w:ascii="Times New Roman" w:eastAsia="Times New Roman" w:hAnsi="Times New Roman" w:cs="Times New Roman"/>
          <w:bCs/>
        </w:rPr>
        <w:t xml:space="preserve"> ezt a gyógyszert nem alkalmazhatja Önnél. Ha nem biztos valamiben, beszéljen kezelőorvosával, mielőtt a gyógyszer beadnák Önnek.</w:t>
      </w:r>
    </w:p>
    <w:p w14:paraId="3276C9F9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181" w:hanging="181"/>
        <w:rPr>
          <w:rFonts w:ascii="Times New Roman" w:eastAsia="Times New Roman" w:hAnsi="Times New Roman" w:cs="Times New Roman"/>
          <w:b/>
        </w:rPr>
      </w:pPr>
    </w:p>
    <w:p w14:paraId="122F10F4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180" w:hanging="180"/>
        <w:rPr>
          <w:rFonts w:ascii="Times New Roman" w:eastAsia="Times New Roman" w:hAnsi="Times New Roman" w:cs="Times New Roman"/>
          <w:b/>
        </w:rPr>
      </w:pPr>
      <w:r w:rsidRPr="001D5DE1">
        <w:rPr>
          <w:rFonts w:ascii="Times New Roman" w:eastAsia="Times New Roman" w:hAnsi="Times New Roman" w:cs="Times New Roman"/>
          <w:b/>
        </w:rPr>
        <w:t>Figyelmeztetések és óvintézkedések</w:t>
      </w:r>
    </w:p>
    <w:p w14:paraId="32AA1CA9" w14:textId="77777777" w:rsidR="001D5DE1" w:rsidRPr="001D5DE1" w:rsidRDefault="001D5DE1" w:rsidP="001D5DE1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Mielőtt beadnák Önnek 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>-et, beszéljen kezelőorvosával:</w:t>
      </w:r>
    </w:p>
    <w:p w14:paraId="431A45D4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ha szívbetegségben, vesebetegségben vagy májbetegségben szenved, mert lehetséges, hogy kezelőorvosának módosítania kell a gyógyszer adagját;</w:t>
      </w:r>
    </w:p>
    <w:p w14:paraId="61F5A5F6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ha Ön idős vagy rossz általános egészségi állapotban van;</w:t>
      </w:r>
    </w:p>
    <w:p w14:paraId="27ECC74E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ha Önnél részleges vagy teljes szívblokk áll fenn;</w:t>
      </w:r>
    </w:p>
    <w:p w14:paraId="41A6B541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ha terhessége végén jár;</w:t>
      </w:r>
    </w:p>
    <w:p w14:paraId="3384681D" w14:textId="2DF63402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 xml:space="preserve">ha rendszertelen szívverését III. osztályba tartozó, </w:t>
      </w:r>
      <w:r w:rsidR="00916F2F">
        <w:rPr>
          <w:rFonts w:ascii="Times" w:eastAsia="Times New Roman" w:hAnsi="Times" w:cs="Times New Roman"/>
        </w:rPr>
        <w:t>úgynevezett</w:t>
      </w:r>
      <w:r w:rsidRPr="001D5DE1">
        <w:rPr>
          <w:rFonts w:ascii="Times" w:eastAsia="Times New Roman" w:hAnsi="Times" w:cs="Times New Roman"/>
        </w:rPr>
        <w:t xml:space="preserve"> </w:t>
      </w:r>
      <w:proofErr w:type="spellStart"/>
      <w:r w:rsidRPr="001D5DE1">
        <w:rPr>
          <w:rFonts w:ascii="Times" w:eastAsia="Times New Roman" w:hAnsi="Times" w:cs="Times New Roman"/>
        </w:rPr>
        <w:t>antiarritmiás</w:t>
      </w:r>
      <w:proofErr w:type="spellEnd"/>
      <w:r w:rsidRPr="001D5DE1">
        <w:rPr>
          <w:rFonts w:ascii="Times" w:eastAsia="Times New Roman" w:hAnsi="Times" w:cs="Times New Roman"/>
        </w:rPr>
        <w:t xml:space="preserve"> gyógyszerrel (p</w:t>
      </w:r>
      <w:r w:rsidR="006C496F">
        <w:rPr>
          <w:rFonts w:ascii="Times" w:eastAsia="Times New Roman" w:hAnsi="Times" w:cs="Times New Roman"/>
        </w:rPr>
        <w:t xml:space="preserve">éldául </w:t>
      </w:r>
      <w:proofErr w:type="spellStart"/>
      <w:r w:rsidRPr="001D5DE1">
        <w:rPr>
          <w:rFonts w:ascii="Times" w:eastAsia="Times New Roman" w:hAnsi="Times" w:cs="Times New Roman"/>
        </w:rPr>
        <w:t>amiodaronnal</w:t>
      </w:r>
      <w:proofErr w:type="spellEnd"/>
      <w:r w:rsidRPr="001D5DE1">
        <w:rPr>
          <w:rFonts w:ascii="Times" w:eastAsia="Times New Roman" w:hAnsi="Times" w:cs="Times New Roman"/>
        </w:rPr>
        <w:t>) kezelik;</w:t>
      </w:r>
    </w:p>
    <w:p w14:paraId="799AF0C8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ha folyadék gyülemlett fel a hasüregében;</w:t>
      </w:r>
    </w:p>
    <w:p w14:paraId="4814171A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ha Ön gyomordaganatban szenved;</w:t>
      </w:r>
    </w:p>
    <w:p w14:paraId="45C71065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ha Önnek csökkent a vértérfogata (</w:t>
      </w:r>
      <w:proofErr w:type="spellStart"/>
      <w:r w:rsidRPr="001D5DE1">
        <w:rPr>
          <w:rFonts w:ascii="Times" w:eastAsia="Times New Roman" w:hAnsi="Times" w:cs="Times New Roman"/>
        </w:rPr>
        <w:t>hipovolémia</w:t>
      </w:r>
      <w:proofErr w:type="spellEnd"/>
      <w:r w:rsidRPr="001D5DE1">
        <w:rPr>
          <w:rFonts w:ascii="Times" w:eastAsia="Times New Roman" w:hAnsi="Times" w:cs="Times New Roman"/>
        </w:rPr>
        <w:t>);</w:t>
      </w:r>
    </w:p>
    <w:p w14:paraId="00CCC544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 xml:space="preserve">ha folyadék van a </w:t>
      </w:r>
      <w:proofErr w:type="spellStart"/>
      <w:r w:rsidRPr="001D5DE1">
        <w:rPr>
          <w:rFonts w:ascii="Times" w:eastAsia="Times New Roman" w:hAnsi="Times" w:cs="Times New Roman"/>
        </w:rPr>
        <w:t>tüdejében</w:t>
      </w:r>
      <w:proofErr w:type="spellEnd"/>
      <w:r w:rsidRPr="001D5DE1">
        <w:rPr>
          <w:rFonts w:ascii="Times" w:eastAsia="Times New Roman" w:hAnsi="Times" w:cs="Times New Roman"/>
        </w:rPr>
        <w:t>.</w:t>
      </w:r>
    </w:p>
    <w:p w14:paraId="4AB87B9F" w14:textId="77777777" w:rsidR="001D5DE1" w:rsidRPr="001D5DE1" w:rsidRDefault="001D5DE1" w:rsidP="001D5DE1">
      <w:pPr>
        <w:suppressAutoHyphens/>
        <w:spacing w:after="0" w:line="240" w:lineRule="auto"/>
        <w:rPr>
          <w:rFonts w:ascii="Times" w:eastAsia="Times New Roman" w:hAnsi="Times" w:cs="Times New Roman"/>
        </w:rPr>
      </w:pPr>
    </w:p>
    <w:p w14:paraId="226B6C44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1D5DE1">
        <w:rPr>
          <w:rFonts w:ascii="Times New Roman" w:eastAsia="Times New Roman" w:hAnsi="Times New Roman" w:cs="Times New Roman"/>
          <w:b/>
        </w:rPr>
        <w:t>Gyermekek</w:t>
      </w:r>
    </w:p>
    <w:p w14:paraId="0E25220E" w14:textId="77777777" w:rsidR="001D5DE1" w:rsidRPr="001D5DE1" w:rsidRDefault="001D5DE1" w:rsidP="001D5DE1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hu-HU"/>
        </w:rPr>
      </w:pPr>
      <w:r w:rsidRPr="001D5DE1">
        <w:rPr>
          <w:rFonts w:ascii="Times New Roman" w:eastAsia="Times New Roman" w:hAnsi="Times New Roman" w:cs="Times New Roman"/>
          <w:lang w:eastAsia="hu-HU"/>
        </w:rPr>
        <w:t xml:space="preserve">A 12 évesnél fiatalabb gyermekeknél fokozott elővigyázatosság szükséges, mivel a </w:t>
      </w:r>
      <w:proofErr w:type="spellStart"/>
      <w:r w:rsidRPr="001D5DE1">
        <w:rPr>
          <w:rFonts w:ascii="Times New Roman" w:eastAsia="Times New Roman" w:hAnsi="Times New Roman" w:cs="Times New Roman"/>
          <w:lang w:eastAsia="hu-HU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lang w:eastAsia="hu-HU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lang w:eastAsia="hu-HU"/>
        </w:rPr>
        <w:t xml:space="preserve"> a test egyes részeinek műtét alatti elérzéstelenítésére történő alkalmazását ennél a korcsoportnál nem határozták meg.</w:t>
      </w:r>
    </w:p>
    <w:p w14:paraId="41983326" w14:textId="77777777" w:rsidR="001D5DE1" w:rsidRPr="001D5DE1" w:rsidRDefault="001D5DE1" w:rsidP="001D5DE1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hu-HU"/>
        </w:rPr>
      </w:pPr>
    </w:p>
    <w:p w14:paraId="06EF1E43" w14:textId="77777777" w:rsidR="001D5DE1" w:rsidRPr="001D5DE1" w:rsidRDefault="001D5DE1" w:rsidP="001D5DE1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hu-HU"/>
        </w:rPr>
      </w:pPr>
      <w:r w:rsidRPr="001D5DE1">
        <w:rPr>
          <w:rFonts w:ascii="Times New Roman" w:eastAsia="Times New Roman" w:hAnsi="Times New Roman" w:cs="Times New Roman"/>
          <w:lang w:eastAsia="hu-HU"/>
        </w:rPr>
        <w:t xml:space="preserve">A </w:t>
      </w:r>
      <w:proofErr w:type="spellStart"/>
      <w:r w:rsidRPr="001D5DE1">
        <w:rPr>
          <w:rFonts w:ascii="Times New Roman" w:eastAsia="Times New Roman" w:hAnsi="Times New Roman" w:cs="Times New Roman"/>
          <w:lang w:eastAsia="hu-HU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lang w:eastAsia="hu-HU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lang w:eastAsia="hu-HU"/>
        </w:rPr>
        <w:t xml:space="preserve"> biztonságosságát és hatásosságát 1 évesnél fiatalabb gyermekeknél nem igazolták.</w:t>
      </w:r>
    </w:p>
    <w:p w14:paraId="1E68A192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F0B1E7B" w14:textId="77777777" w:rsidR="001D5DE1" w:rsidRPr="001D5DE1" w:rsidRDefault="001D5DE1" w:rsidP="001D5DE1">
      <w:pPr>
        <w:keepNext/>
        <w:spacing w:after="0" w:line="240" w:lineRule="auto"/>
        <w:rPr>
          <w:rFonts w:ascii="Times New Roman" w:eastAsia="Times New Roman" w:hAnsi="Times New Roman" w:cs="Times New Roman"/>
          <w:strike/>
        </w:rPr>
      </w:pPr>
      <w:r w:rsidRPr="001D5DE1">
        <w:rPr>
          <w:rFonts w:ascii="Times New Roman" w:eastAsia="Times New Roman" w:hAnsi="Times New Roman" w:cs="Times New Roman"/>
          <w:b/>
        </w:rPr>
        <w:t xml:space="preserve">Egyéb gyógyszerek és a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Grindeks</w:t>
      </w:r>
      <w:proofErr w:type="spellEnd"/>
    </w:p>
    <w:p w14:paraId="589D1040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Feltétlenül tájékoztassa kezelőorvosát a jelenleg vagy nemrégiben szedett, </w:t>
      </w:r>
      <w:r w:rsidRPr="001D5DE1">
        <w:rPr>
          <w:rFonts w:ascii="Times New Roman" w:eastAsia="Times New Roman" w:hAnsi="Times New Roman" w:cs="Times New Roman"/>
          <w:noProof/>
        </w:rPr>
        <w:t>valamint szedni tervezett</w:t>
      </w:r>
      <w:r w:rsidRPr="001D5DE1">
        <w:rPr>
          <w:rFonts w:ascii="Times New Roman" w:eastAsia="Times New Roman" w:hAnsi="Times New Roman" w:cs="Times New Roman"/>
        </w:rPr>
        <w:t xml:space="preserve"> egyéb gyógyszereiről. Ez azért fontos, mert 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és más gyógyszerek befolyásolhatják egymás hatását. </w:t>
      </w:r>
    </w:p>
    <w:p w14:paraId="1C85509A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171E642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Különösen fontos, hogy tájékoztassa orvosát az alábbi gyógyszerekről: </w:t>
      </w:r>
    </w:p>
    <w:p w14:paraId="499B424D" w14:textId="401B4998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rendszertelen szívverésre (szívritmuszavar) használt gyógyszerek, p</w:t>
      </w:r>
      <w:r w:rsidR="006C496F">
        <w:rPr>
          <w:rFonts w:ascii="Times" w:eastAsia="Times New Roman" w:hAnsi="Times" w:cs="Times New Roman"/>
        </w:rPr>
        <w:t>éldául</w:t>
      </w:r>
      <w:r w:rsidRPr="001D5DE1">
        <w:rPr>
          <w:rFonts w:ascii="Times" w:eastAsia="Times New Roman" w:hAnsi="Times" w:cs="Times New Roman"/>
        </w:rPr>
        <w:t xml:space="preserve"> </w:t>
      </w:r>
      <w:proofErr w:type="spellStart"/>
      <w:r w:rsidRPr="001D5DE1">
        <w:rPr>
          <w:rFonts w:ascii="Times" w:eastAsia="Times New Roman" w:hAnsi="Times" w:cs="Times New Roman"/>
        </w:rPr>
        <w:t>lidokaint</w:t>
      </w:r>
      <w:proofErr w:type="spellEnd"/>
      <w:r w:rsidRPr="001D5DE1">
        <w:rPr>
          <w:rFonts w:ascii="Times" w:eastAsia="Times New Roman" w:hAnsi="Times" w:cs="Times New Roman"/>
        </w:rPr>
        <w:t xml:space="preserve">, </w:t>
      </w:r>
      <w:proofErr w:type="spellStart"/>
      <w:r w:rsidRPr="001D5DE1">
        <w:rPr>
          <w:rFonts w:ascii="Times" w:eastAsia="Times New Roman" w:hAnsi="Times" w:cs="Times New Roman"/>
        </w:rPr>
        <w:t>mexiletint</w:t>
      </w:r>
      <w:proofErr w:type="spellEnd"/>
      <w:r w:rsidRPr="001D5DE1">
        <w:rPr>
          <w:rFonts w:ascii="Times" w:eastAsia="Times New Roman" w:hAnsi="Times" w:cs="Times New Roman"/>
        </w:rPr>
        <w:t xml:space="preserve"> vagy </w:t>
      </w:r>
      <w:proofErr w:type="spellStart"/>
      <w:r w:rsidRPr="001D5DE1">
        <w:rPr>
          <w:rFonts w:ascii="Times" w:eastAsia="Times New Roman" w:hAnsi="Times" w:cs="Times New Roman"/>
        </w:rPr>
        <w:t>amiodaront</w:t>
      </w:r>
      <w:proofErr w:type="spellEnd"/>
      <w:r w:rsidRPr="001D5DE1">
        <w:rPr>
          <w:rFonts w:ascii="Times" w:eastAsia="Times New Roman" w:hAnsi="Times" w:cs="Times New Roman"/>
        </w:rPr>
        <w:t xml:space="preserve"> tartalmazó gyógyszerek);</w:t>
      </w:r>
    </w:p>
    <w:p w14:paraId="644B5305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véralvadásgátlók.</w:t>
      </w:r>
    </w:p>
    <w:p w14:paraId="38BCD8DC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FD834EE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Kezelőorvosának tudnia kell minden Ön által szedett egyéb gyógyszerről, hogy 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szükséges adagját megfelelően ki tudja számolni. </w:t>
      </w:r>
    </w:p>
    <w:p w14:paraId="64737376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C217060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trike/>
        </w:rPr>
      </w:pPr>
      <w:r w:rsidRPr="001D5DE1">
        <w:rPr>
          <w:rFonts w:ascii="Times New Roman" w:eastAsia="Times New Roman" w:hAnsi="Times New Roman" w:cs="Times New Roman"/>
          <w:b/>
          <w:bCs/>
        </w:rPr>
        <w:t>Terhesség, szoptatás és termékenység</w:t>
      </w:r>
    </w:p>
    <w:p w14:paraId="69E0EC0A" w14:textId="468930C2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Ha Ön terhes vagy szoptat, illetve</w:t>
      </w:r>
      <w:r w:rsidR="006B5967">
        <w:rPr>
          <w:rFonts w:ascii="Times New Roman" w:eastAsia="Times New Roman" w:hAnsi="Times New Roman" w:cs="Times New Roman"/>
        </w:rPr>
        <w:t>,</w:t>
      </w:r>
      <w:r w:rsidRPr="001D5DE1">
        <w:rPr>
          <w:rFonts w:ascii="Times New Roman" w:eastAsia="Times New Roman" w:hAnsi="Times New Roman" w:cs="Times New Roman"/>
        </w:rPr>
        <w:t xml:space="preserve"> ha fennáll Önnél a terhesség lehetősége vagy gyermeket szeretne, beszéljen kezelőorvosával, mielőtt beadnák Önnek ezt a gyógyszert.</w:t>
      </w:r>
    </w:p>
    <w:p w14:paraId="74CC1B50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540CA8A" w14:textId="77777777" w:rsidR="001D5DE1" w:rsidRPr="001D5DE1" w:rsidRDefault="001D5DE1" w:rsidP="001D5DE1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  <w:b/>
        </w:rPr>
        <w:t>A készítmény hatásai a gépjárművezetéshez és a gépek kezeléséhez szükséges képességekre</w:t>
      </w:r>
    </w:p>
    <w:p w14:paraId="31A7015A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beadása után álmosnak érezheti magát a </w:t>
      </w:r>
      <w:proofErr w:type="spellStart"/>
      <w:r w:rsidRPr="001D5DE1">
        <w:rPr>
          <w:rFonts w:ascii="Times New Roman" w:eastAsia="Times New Roman" w:hAnsi="Times New Roman" w:cs="Times New Roman"/>
        </w:rPr>
        <w:t>reakcióideje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is megváltozhat. Kezelőorvosa el fogja dönteni, hogy Ön vezethet-e gépjárművet vagy kezelhet-e gépeket.</w:t>
      </w:r>
    </w:p>
    <w:p w14:paraId="6EEB9EC7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0372443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1D5DE1">
        <w:rPr>
          <w:rFonts w:ascii="Times New Roman" w:eastAsia="Times New Roman" w:hAnsi="Times New Roman" w:cs="Times New Roman"/>
          <w:b/>
        </w:rPr>
        <w:t xml:space="preserve">A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nátriumot tartalmaz</w:t>
      </w:r>
    </w:p>
    <w:p w14:paraId="68ED1651" w14:textId="22526360" w:rsidR="001D6E83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Ez a gyógyszer 31,48 mg nátriumot </w:t>
      </w:r>
      <w:r w:rsidR="001D6E83">
        <w:rPr>
          <w:rFonts w:ascii="Times New Roman" w:eastAsia="Times New Roman" w:hAnsi="Times New Roman" w:cs="Times New Roman"/>
        </w:rPr>
        <w:t xml:space="preserve">(a konyhasó fő összetevője) </w:t>
      </w:r>
      <w:r w:rsidRPr="001D5DE1">
        <w:rPr>
          <w:rFonts w:ascii="Times New Roman" w:eastAsia="Times New Roman" w:hAnsi="Times New Roman" w:cs="Times New Roman"/>
        </w:rPr>
        <w:t xml:space="preserve">tartalmaz </w:t>
      </w:r>
      <w:r w:rsidR="001D6E83">
        <w:rPr>
          <w:rFonts w:ascii="Times New Roman" w:eastAsia="Times New Roman" w:hAnsi="Times New Roman" w:cs="Times New Roman"/>
        </w:rPr>
        <w:t xml:space="preserve">10 ml-es </w:t>
      </w:r>
      <w:r w:rsidRPr="001D5DE1">
        <w:rPr>
          <w:rFonts w:ascii="Times New Roman" w:eastAsia="Times New Roman" w:hAnsi="Times New Roman" w:cs="Times New Roman"/>
        </w:rPr>
        <w:t xml:space="preserve">ampullánként, </w:t>
      </w:r>
      <w:r w:rsidRPr="001D5DE1">
        <w:rPr>
          <w:rFonts w:ascii="Times New Roman" w:eastAsia="Times New Roman" w:hAnsi="Times New Roman" w:cs="Times New Roman"/>
          <w:lang w:eastAsia="hu-HU"/>
        </w:rPr>
        <w:t xml:space="preserve">ami </w:t>
      </w:r>
      <w:r w:rsidR="001D6E83">
        <w:rPr>
          <w:rFonts w:ascii="Times New Roman" w:eastAsia="Times New Roman" w:hAnsi="Times New Roman" w:cs="Times New Roman"/>
          <w:lang w:eastAsia="hu-HU"/>
        </w:rPr>
        <w:t>megfelel a nátrium ajánlott maximális napi bevitel 1,57%-</w:t>
      </w:r>
      <w:proofErr w:type="spellStart"/>
      <w:r w:rsidR="001D6E83">
        <w:rPr>
          <w:rFonts w:ascii="Times New Roman" w:eastAsia="Times New Roman" w:hAnsi="Times New Roman" w:cs="Times New Roman"/>
          <w:lang w:eastAsia="hu-HU"/>
        </w:rPr>
        <w:t>ának</w:t>
      </w:r>
      <w:proofErr w:type="spellEnd"/>
      <w:r w:rsidR="001D6E83">
        <w:rPr>
          <w:rFonts w:ascii="Times New Roman" w:eastAsia="Times New Roman" w:hAnsi="Times New Roman" w:cs="Times New Roman"/>
          <w:lang w:eastAsia="hu-HU"/>
        </w:rPr>
        <w:t xml:space="preserve"> felnőtteknél.</w:t>
      </w:r>
    </w:p>
    <w:p w14:paraId="37964DCF" w14:textId="77777777" w:rsidR="001D6E83" w:rsidRPr="001D5DE1" w:rsidRDefault="001D6E83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7965DCFA" w14:textId="77777777" w:rsidR="001D5DE1" w:rsidRPr="001D5DE1" w:rsidRDefault="001D5DE1" w:rsidP="001D5DE1">
      <w:pPr>
        <w:keepNext/>
        <w:numPr>
          <w:ilvl w:val="0"/>
          <w:numId w:val="1"/>
        </w:numPr>
        <w:tabs>
          <w:tab w:val="clear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  <w:caps/>
        </w:rPr>
      </w:pPr>
      <w:r w:rsidRPr="001D5DE1">
        <w:rPr>
          <w:rFonts w:ascii="Times New Roman" w:eastAsia="Times New Roman" w:hAnsi="Times New Roman" w:cs="Times New Roman"/>
          <w:b/>
        </w:rPr>
        <w:t xml:space="preserve">Hogyan adják be a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</w:rPr>
        <w:t>-et?</w:t>
      </w:r>
    </w:p>
    <w:p w14:paraId="53DB6139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222DB208" w14:textId="4DBB24F4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Ezt a gyógyszert kezelőorvosa fogja Önnek beadni. A szükséges adagot kezelőorvosa fogja meghatározni attól függően, hogy milyen mértékű érzéstelenítésre van szükség a fájdalom kiiktatásához, és hogy melyik testrészébe kapja az injekciót. Az adag továbbá függ az Ön test</w:t>
      </w:r>
      <w:r w:rsidR="006C496F">
        <w:rPr>
          <w:rFonts w:ascii="Times New Roman" w:eastAsia="Times New Roman" w:hAnsi="Times New Roman" w:cs="Times New Roman"/>
        </w:rPr>
        <w:t>súlyától</w:t>
      </w:r>
      <w:r w:rsidRPr="001D5DE1">
        <w:rPr>
          <w:rFonts w:ascii="Times New Roman" w:eastAsia="Times New Roman" w:hAnsi="Times New Roman" w:cs="Times New Roman"/>
        </w:rPr>
        <w:t>, életkorától és egészségi állapotától. Általában egyetlen adag beadása elegendő, de elhúzódó műtéti beavatkozások során további adagok is adhatók, vagy a gyógyszer lassú infúzióban adagolható.</w:t>
      </w:r>
    </w:p>
    <w:p w14:paraId="4E13AD14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3E3BFBD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Az injekció beadási helye attól függ, hogy milyen okból alkalmazzák a gyógyszert. Kezelőorvosa a következő helyekre adhatja be a gyógyszert: </w:t>
      </w:r>
    </w:p>
    <w:p w14:paraId="333FAFF2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az operálandó (érzéstelenítendő) testrész közelében;</w:t>
      </w:r>
    </w:p>
    <w:p w14:paraId="2D4D9B2D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 xml:space="preserve">az operálandó testrésztől távolabb eső helyen. Ezt </w:t>
      </w:r>
      <w:proofErr w:type="spellStart"/>
      <w:r w:rsidRPr="001D5DE1">
        <w:rPr>
          <w:rFonts w:ascii="Times" w:eastAsia="Times New Roman" w:hAnsi="Times" w:cs="Times New Roman"/>
        </w:rPr>
        <w:t>epidurális</w:t>
      </w:r>
      <w:proofErr w:type="spellEnd"/>
      <w:r w:rsidRPr="001D5DE1">
        <w:rPr>
          <w:rFonts w:ascii="Times" w:eastAsia="Times New Roman" w:hAnsi="Times" w:cs="Times New Roman"/>
        </w:rPr>
        <w:t xml:space="preserve"> érzéstelenítéskor alkalmazzák (a gerincvelőt körülvevő területre adott injekció).</w:t>
      </w:r>
    </w:p>
    <w:p w14:paraId="1546D309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91AB0E6" w14:textId="68185890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Amikor 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-et a fenti módokon beadják, az idegrostok nem továbbítják az </w:t>
      </w:r>
      <w:r w:rsidR="00C0472E">
        <w:rPr>
          <w:rFonts w:ascii="Times New Roman" w:eastAsia="Times New Roman" w:hAnsi="Times New Roman" w:cs="Times New Roman"/>
        </w:rPr>
        <w:t>ingerületet</w:t>
      </w:r>
      <w:r w:rsidR="00C0472E" w:rsidRPr="001D5DE1">
        <w:rPr>
          <w:rFonts w:ascii="Times New Roman" w:eastAsia="Times New Roman" w:hAnsi="Times New Roman" w:cs="Times New Roman"/>
        </w:rPr>
        <w:t xml:space="preserve"> </w:t>
      </w:r>
      <w:r w:rsidRPr="001D5DE1">
        <w:rPr>
          <w:rFonts w:ascii="Times New Roman" w:eastAsia="Times New Roman" w:hAnsi="Times New Roman" w:cs="Times New Roman"/>
        </w:rPr>
        <w:t xml:space="preserve">és </w:t>
      </w:r>
      <w:r w:rsidR="00C0472E">
        <w:rPr>
          <w:rFonts w:ascii="Times New Roman" w:eastAsia="Times New Roman" w:hAnsi="Times New Roman" w:cs="Times New Roman"/>
        </w:rPr>
        <w:t xml:space="preserve">a </w:t>
      </w:r>
      <w:r w:rsidRPr="001D5DE1">
        <w:rPr>
          <w:rFonts w:ascii="Times New Roman" w:eastAsia="Times New Roman" w:hAnsi="Times New Roman" w:cs="Times New Roman"/>
        </w:rPr>
        <w:t>fájdalomimpulzusokat az agyba. A műtétet követően ez a hatás fokozatosan megszűnik.</w:t>
      </w:r>
    </w:p>
    <w:p w14:paraId="70013CF8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A8CF8FD" w14:textId="77777777" w:rsidR="001D5DE1" w:rsidRPr="001D5DE1" w:rsidRDefault="001D5DE1" w:rsidP="001D5DE1">
      <w:pPr>
        <w:keepNext/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  <w:r w:rsidRPr="001D5DE1">
        <w:rPr>
          <w:rFonts w:ascii="Times New Roman" w:eastAsia="Times New Roman" w:hAnsi="Times New Roman" w:cs="Times New Roman"/>
          <w:b/>
          <w:lang w:eastAsia="hu-HU"/>
        </w:rPr>
        <w:t>Alkalmazása gyermekeknél és serdülőknél</w:t>
      </w:r>
    </w:p>
    <w:p w14:paraId="0D390EB4" w14:textId="45577E3B" w:rsidR="001D5DE1" w:rsidRPr="001D5DE1" w:rsidRDefault="001D5DE1" w:rsidP="001D5DE1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1D5DE1">
        <w:rPr>
          <w:rFonts w:ascii="Times New Roman" w:eastAsia="Times New Roman" w:hAnsi="Times New Roman" w:cs="Times New Roman"/>
          <w:lang w:eastAsia="hu-HU"/>
        </w:rPr>
        <w:t xml:space="preserve">A kívánt fájdalomcsillapítástól függően a </w:t>
      </w:r>
      <w:proofErr w:type="spellStart"/>
      <w:r w:rsidRPr="001D5DE1">
        <w:rPr>
          <w:rFonts w:ascii="Times New Roman" w:eastAsia="Times New Roman" w:hAnsi="Times New Roman" w:cs="Times New Roman"/>
          <w:lang w:eastAsia="hu-HU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lang w:eastAsia="hu-HU"/>
        </w:rPr>
        <w:t>Grindeks</w:t>
      </w:r>
      <w:proofErr w:type="spellEnd"/>
      <w:r w:rsidR="006B5967">
        <w:rPr>
          <w:rFonts w:ascii="Times New Roman" w:eastAsia="Times New Roman" w:hAnsi="Times New Roman" w:cs="Times New Roman"/>
          <w:lang w:eastAsia="hu-HU"/>
        </w:rPr>
        <w:t>-</w:t>
      </w:r>
      <w:r w:rsidRPr="001D5DE1">
        <w:rPr>
          <w:rFonts w:ascii="Times New Roman" w:eastAsia="Times New Roman" w:hAnsi="Times New Roman" w:cs="Times New Roman"/>
          <w:lang w:eastAsia="hu-HU"/>
        </w:rPr>
        <w:t xml:space="preserve">et egy, a gyermekek érzéstelenítési technikáiban jártas </w:t>
      </w:r>
      <w:r w:rsidR="006C496F">
        <w:rPr>
          <w:rFonts w:ascii="Times New Roman" w:eastAsia="Times New Roman" w:hAnsi="Times New Roman" w:cs="Times New Roman"/>
          <w:lang w:eastAsia="hu-HU"/>
        </w:rPr>
        <w:t>altatóorvos (</w:t>
      </w:r>
      <w:r w:rsidRPr="001D5DE1">
        <w:rPr>
          <w:rFonts w:ascii="Times New Roman" w:eastAsia="Times New Roman" w:hAnsi="Times New Roman" w:cs="Times New Roman"/>
          <w:lang w:eastAsia="hu-HU"/>
        </w:rPr>
        <w:t>aneszteziológus</w:t>
      </w:r>
      <w:r w:rsidR="006C496F">
        <w:rPr>
          <w:rFonts w:ascii="Times New Roman" w:eastAsia="Times New Roman" w:hAnsi="Times New Roman" w:cs="Times New Roman"/>
          <w:lang w:eastAsia="hu-HU"/>
        </w:rPr>
        <w:t xml:space="preserve">) </w:t>
      </w:r>
      <w:r w:rsidRPr="001D5DE1">
        <w:rPr>
          <w:rFonts w:ascii="Times New Roman" w:eastAsia="Times New Roman" w:hAnsi="Times New Roman" w:cs="Times New Roman"/>
          <w:lang w:eastAsia="hu-HU"/>
        </w:rPr>
        <w:t xml:space="preserve">lassan befecskendezi az </w:t>
      </w:r>
      <w:proofErr w:type="spellStart"/>
      <w:r w:rsidRPr="001D5DE1">
        <w:rPr>
          <w:rFonts w:ascii="Times New Roman" w:eastAsia="Times New Roman" w:hAnsi="Times New Roman" w:cs="Times New Roman"/>
          <w:lang w:eastAsia="hu-HU"/>
        </w:rPr>
        <w:t>epidurális</w:t>
      </w:r>
      <w:proofErr w:type="spellEnd"/>
      <w:r w:rsidRPr="001D5DE1">
        <w:rPr>
          <w:rFonts w:ascii="Times New Roman" w:eastAsia="Times New Roman" w:hAnsi="Times New Roman" w:cs="Times New Roman"/>
          <w:lang w:eastAsia="hu-HU"/>
        </w:rPr>
        <w:t xml:space="preserve"> térbe (a gerinccsatornát </w:t>
      </w:r>
      <w:proofErr w:type="spellStart"/>
      <w:r w:rsidRPr="001D5DE1">
        <w:rPr>
          <w:rFonts w:ascii="Times New Roman" w:eastAsia="Times New Roman" w:hAnsi="Times New Roman" w:cs="Times New Roman"/>
          <w:lang w:eastAsia="hu-HU"/>
        </w:rPr>
        <w:t>körülölelő</w:t>
      </w:r>
      <w:proofErr w:type="spellEnd"/>
      <w:r w:rsidRPr="001D5DE1">
        <w:rPr>
          <w:rFonts w:ascii="Times New Roman" w:eastAsia="Times New Roman" w:hAnsi="Times New Roman" w:cs="Times New Roman"/>
          <w:lang w:eastAsia="hu-HU"/>
        </w:rPr>
        <w:t xml:space="preserve"> terület) vagy a test más részeibe. Az adagot a beteg életkorától és test</w:t>
      </w:r>
      <w:r w:rsidR="006C496F">
        <w:rPr>
          <w:rFonts w:ascii="Times New Roman" w:eastAsia="Times New Roman" w:hAnsi="Times New Roman" w:cs="Times New Roman"/>
          <w:lang w:eastAsia="hu-HU"/>
        </w:rPr>
        <w:t>súlyától</w:t>
      </w:r>
      <w:r w:rsidRPr="001D5DE1">
        <w:rPr>
          <w:rFonts w:ascii="Times New Roman" w:eastAsia="Times New Roman" w:hAnsi="Times New Roman" w:cs="Times New Roman"/>
          <w:lang w:eastAsia="hu-HU"/>
        </w:rPr>
        <w:t xml:space="preserve"> függően az aneszteziológus határozza meg.</w:t>
      </w:r>
    </w:p>
    <w:p w14:paraId="60F5CE8E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101FC25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trike/>
        </w:rPr>
      </w:pPr>
      <w:r w:rsidRPr="001D5DE1">
        <w:rPr>
          <w:rFonts w:ascii="Times New Roman" w:eastAsia="Times New Roman" w:hAnsi="Times New Roman" w:cs="Times New Roman"/>
          <w:b/>
          <w:bCs/>
        </w:rPr>
        <w:t xml:space="preserve">Ha az előírtnál több </w:t>
      </w:r>
      <w:proofErr w:type="spellStart"/>
      <w:r w:rsidRPr="001D5DE1">
        <w:rPr>
          <w:rFonts w:ascii="Times New Roman" w:eastAsia="Times New Roman" w:hAnsi="Times New Roman" w:cs="Times New Roman"/>
          <w:b/>
          <w:bCs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  <w:bCs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  <w:bCs/>
        </w:rPr>
        <w:t>-et alkalmaztak Önnél</w:t>
      </w:r>
    </w:p>
    <w:p w14:paraId="5432FA1F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Nem valószínű, hogy 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túladagolása miatt alakulnának ki súlyos mellékhatások. Az ilyen mellékhatások </w:t>
      </w:r>
      <w:proofErr w:type="gramStart"/>
      <w:r w:rsidRPr="001D5DE1">
        <w:rPr>
          <w:rFonts w:ascii="Times New Roman" w:eastAsia="Times New Roman" w:hAnsi="Times New Roman" w:cs="Times New Roman"/>
        </w:rPr>
        <w:t>speciális</w:t>
      </w:r>
      <w:proofErr w:type="gramEnd"/>
      <w:r w:rsidRPr="001D5DE1">
        <w:rPr>
          <w:rFonts w:ascii="Times New Roman" w:eastAsia="Times New Roman" w:hAnsi="Times New Roman" w:cs="Times New Roman"/>
        </w:rPr>
        <w:t xml:space="preserve"> kezelést igényelnek, és az Önt kezelő orvos ismeri az ilyen helyzetben szükséges kezelést. A </w:t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túladagolásának első tünetei általában a következők: </w:t>
      </w:r>
    </w:p>
    <w:p w14:paraId="42B25991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szédülés, kábultság;</w:t>
      </w:r>
    </w:p>
    <w:p w14:paraId="4F22F581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az ajkak és a száj körüli terület zsibbadása;</w:t>
      </w:r>
    </w:p>
    <w:p w14:paraId="0B3129F0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nyelvzsibbadás;</w:t>
      </w:r>
    </w:p>
    <w:p w14:paraId="78228804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hallászavar;</w:t>
      </w:r>
    </w:p>
    <w:p w14:paraId="5FC90B9F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látászavar.</w:t>
      </w:r>
    </w:p>
    <w:p w14:paraId="3ECFAA81" w14:textId="77777777" w:rsidR="001D5DE1" w:rsidRPr="001D5DE1" w:rsidRDefault="001D5DE1" w:rsidP="001D5DE1">
      <w:pPr>
        <w:suppressAutoHyphens/>
        <w:spacing w:after="0" w:line="240" w:lineRule="auto"/>
        <w:rPr>
          <w:rFonts w:ascii="Times" w:eastAsia="Times New Roman" w:hAnsi="Times" w:cs="Times New Roman"/>
        </w:rPr>
      </w:pPr>
    </w:p>
    <w:p w14:paraId="3FCCE53D" w14:textId="77777777" w:rsidR="001D5DE1" w:rsidRPr="001D5DE1" w:rsidRDefault="001D5DE1" w:rsidP="001D5DE1">
      <w:p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 xml:space="preserve">Ha ezek a jelek megjelennek, kezelőorvosa a súlyos mellékhatások kockázatának csökkentése érdekében azonnal abbahagyja a </w:t>
      </w:r>
      <w:proofErr w:type="spellStart"/>
      <w:r w:rsidRPr="001D5DE1">
        <w:rPr>
          <w:rFonts w:ascii="Times" w:eastAsia="Times New Roman" w:hAnsi="Times" w:cs="Times New Roman"/>
        </w:rPr>
        <w:t>Bupivacain</w:t>
      </w:r>
      <w:proofErr w:type="spellEnd"/>
      <w:r w:rsidRPr="001D5DE1">
        <w:rPr>
          <w:rFonts w:ascii="Times" w:eastAsia="Times New Roman" w:hAnsi="Times" w:cs="Times New Roman"/>
        </w:rPr>
        <w:t xml:space="preserve"> </w:t>
      </w:r>
      <w:proofErr w:type="spellStart"/>
      <w:r w:rsidRPr="001D5DE1">
        <w:rPr>
          <w:rFonts w:ascii="Times" w:eastAsia="Times New Roman" w:hAnsi="Times" w:cs="Times New Roman"/>
        </w:rPr>
        <w:t>Grindeks</w:t>
      </w:r>
      <w:proofErr w:type="spellEnd"/>
      <w:r w:rsidRPr="001D5DE1">
        <w:rPr>
          <w:rFonts w:ascii="Times" w:eastAsia="Times New Roman" w:hAnsi="Times" w:cs="Times New Roman"/>
        </w:rPr>
        <w:t xml:space="preserve"> adagolását. Ha tehát Ön ezek közül a tünetek közül bármelyiket tapasztalja, azonnal mondja el kezelőorvosának. </w:t>
      </w:r>
    </w:p>
    <w:p w14:paraId="32832EDA" w14:textId="77777777" w:rsidR="001D5DE1" w:rsidRPr="001D5DE1" w:rsidRDefault="001D5DE1" w:rsidP="001D5DE1">
      <w:p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 xml:space="preserve">A </w:t>
      </w:r>
      <w:proofErr w:type="spellStart"/>
      <w:r w:rsidRPr="001D5DE1">
        <w:rPr>
          <w:rFonts w:ascii="Times" w:eastAsia="Times New Roman" w:hAnsi="Times" w:cs="Times New Roman"/>
        </w:rPr>
        <w:t>Bupivacaine</w:t>
      </w:r>
      <w:proofErr w:type="spellEnd"/>
      <w:r w:rsidRPr="001D5DE1">
        <w:rPr>
          <w:rFonts w:ascii="Times" w:eastAsia="Times New Roman" w:hAnsi="Times" w:cs="Times New Roman"/>
        </w:rPr>
        <w:t xml:space="preserve"> </w:t>
      </w:r>
      <w:proofErr w:type="spellStart"/>
      <w:r w:rsidRPr="001D5DE1">
        <w:rPr>
          <w:rFonts w:ascii="Times" w:eastAsia="Times New Roman" w:hAnsi="Times" w:cs="Times New Roman"/>
        </w:rPr>
        <w:t>Grindeks</w:t>
      </w:r>
      <w:proofErr w:type="spellEnd"/>
      <w:r w:rsidRPr="001D5DE1">
        <w:rPr>
          <w:rFonts w:ascii="Times" w:eastAsia="Times New Roman" w:hAnsi="Times" w:cs="Times New Roman"/>
        </w:rPr>
        <w:t xml:space="preserve"> túladagolásának súlyosabb mellékhatásai az izomrángás, izomgörcsök és az eszméletvesztés.</w:t>
      </w:r>
    </w:p>
    <w:p w14:paraId="6DA924EE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CFAA019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5DC8646" w14:textId="77777777" w:rsidR="001D5DE1" w:rsidRPr="001D5DE1" w:rsidRDefault="001D5DE1" w:rsidP="001D5DE1">
      <w:pPr>
        <w:keepNext/>
        <w:numPr>
          <w:ilvl w:val="0"/>
          <w:numId w:val="1"/>
        </w:numPr>
        <w:tabs>
          <w:tab w:val="clear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  <w:caps/>
        </w:rPr>
      </w:pPr>
      <w:r w:rsidRPr="001D5DE1">
        <w:rPr>
          <w:rFonts w:ascii="Times New Roman" w:eastAsia="Times New Roman" w:hAnsi="Times New Roman" w:cs="Times New Roman"/>
          <w:b/>
        </w:rPr>
        <w:t>Lehetséges mellékhatások</w:t>
      </w:r>
    </w:p>
    <w:p w14:paraId="7817DED4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6CC5C15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Mint minden gyógyszer, így ez a gyógyszer is okozhat mellékhatásokat, amelyek azonban nem mindenkinél jelentkeznek.</w:t>
      </w:r>
    </w:p>
    <w:p w14:paraId="28F56F37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AB865CC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  <w:b/>
        </w:rPr>
        <w:t>Súlyos allergiás reakciók</w:t>
      </w:r>
      <w:r w:rsidRPr="001D5DE1">
        <w:rPr>
          <w:rFonts w:ascii="Times New Roman" w:eastAsia="Times New Roman" w:hAnsi="Times New Roman" w:cs="Times New Roman"/>
        </w:rPr>
        <w:t xml:space="preserve"> (ritka, 1000-ből legfeljebb 1 beteget érinthet)</w:t>
      </w:r>
    </w:p>
    <w:p w14:paraId="3F2634A0" w14:textId="77777777" w:rsidR="001D5DE1" w:rsidRPr="001D5DE1" w:rsidRDefault="001D5DE1" w:rsidP="00122D07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Ha súlyos allergiás reakciója van, azonnal beszéljen kezelőorvosával. A súlyos allergiás reakció hirtelen kialakuló jelei lehetnek a következők:</w:t>
      </w:r>
    </w:p>
    <w:p w14:paraId="37BDBF15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az arc, az ajkak, a nyelv vagy a torok duzzanata, melynek következtében nyelési nehézség alakulhat ki;</w:t>
      </w:r>
    </w:p>
    <w:p w14:paraId="0558641F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a kezek, a lábak és a bokák súlyos és hirtelen duzzanata;</w:t>
      </w:r>
    </w:p>
    <w:p w14:paraId="2B05A46C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nehézlégzés;</w:t>
      </w:r>
    </w:p>
    <w:p w14:paraId="12818EB1" w14:textId="77777777" w:rsidR="001D5DE1" w:rsidRPr="001D5DE1" w:rsidRDefault="001D5DE1" w:rsidP="001D5DE1">
      <w:pPr>
        <w:numPr>
          <w:ilvl w:val="0"/>
          <w:numId w:val="3"/>
        </w:numPr>
        <w:suppressAutoHyphens/>
        <w:spacing w:after="0" w:line="240" w:lineRule="auto"/>
        <w:rPr>
          <w:rFonts w:ascii="Times" w:eastAsia="Times New Roman" w:hAnsi="Times" w:cs="Times New Roman"/>
        </w:rPr>
      </w:pPr>
      <w:r w:rsidRPr="001D5DE1">
        <w:rPr>
          <w:rFonts w:ascii="Times" w:eastAsia="Times New Roman" w:hAnsi="Times" w:cs="Times New Roman"/>
        </w:rPr>
        <w:t>hólyagosodással járó súlyos bőrviszketés.</w:t>
      </w:r>
    </w:p>
    <w:p w14:paraId="0F4BCC68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9ED7CC8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1D5DE1">
        <w:rPr>
          <w:rFonts w:ascii="Times New Roman" w:eastAsia="Times New Roman" w:hAnsi="Times New Roman" w:cs="Times New Roman"/>
          <w:b/>
        </w:rPr>
        <w:lastRenderedPageBreak/>
        <w:t>További lehetséges mellékhatások:</w:t>
      </w:r>
    </w:p>
    <w:p w14:paraId="56D8FE0A" w14:textId="090A8507" w:rsidR="001D5DE1" w:rsidRPr="001D5DE1" w:rsidRDefault="001D5DE1" w:rsidP="001D5DE1">
      <w:pPr>
        <w:keepNext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  <w:i/>
        </w:rPr>
        <w:t>Nagyon gyakori</w:t>
      </w:r>
      <w:r w:rsidRPr="001D5DE1">
        <w:rPr>
          <w:rFonts w:ascii="Times New Roman" w:eastAsia="Times New Roman" w:hAnsi="Times New Roman" w:cs="Times New Roman"/>
        </w:rPr>
        <w:t xml:space="preserve"> (10-ből </w:t>
      </w:r>
      <w:r w:rsidR="00C0472E">
        <w:rPr>
          <w:rFonts w:ascii="Times New Roman" w:eastAsia="Times New Roman" w:hAnsi="Times New Roman" w:cs="Times New Roman"/>
        </w:rPr>
        <w:t>több mint</w:t>
      </w:r>
      <w:r w:rsidR="00C0472E" w:rsidRPr="001D5DE1">
        <w:rPr>
          <w:rFonts w:ascii="Times New Roman" w:eastAsia="Times New Roman" w:hAnsi="Times New Roman" w:cs="Times New Roman"/>
        </w:rPr>
        <w:t xml:space="preserve"> </w:t>
      </w:r>
      <w:r w:rsidRPr="001D5DE1">
        <w:rPr>
          <w:rFonts w:ascii="Times New Roman" w:eastAsia="Times New Roman" w:hAnsi="Times New Roman" w:cs="Times New Roman"/>
        </w:rPr>
        <w:t>1 beteget érinthet):</w:t>
      </w:r>
    </w:p>
    <w:p w14:paraId="5D96A95C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alacsony vérnyomás, amely szédülést vagy </w:t>
      </w:r>
      <w:proofErr w:type="spellStart"/>
      <w:r w:rsidRPr="001D5DE1">
        <w:rPr>
          <w:rFonts w:ascii="Times New Roman" w:eastAsia="Times New Roman" w:hAnsi="Times New Roman" w:cs="Times New Roman"/>
        </w:rPr>
        <w:t>kábultságot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okozhat;</w:t>
      </w:r>
    </w:p>
    <w:p w14:paraId="77EC258E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hányinger.</w:t>
      </w:r>
    </w:p>
    <w:p w14:paraId="3969B172" w14:textId="77777777" w:rsidR="001D5DE1" w:rsidRPr="001D5DE1" w:rsidRDefault="001D5DE1" w:rsidP="001D5DE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6C93BCE" w14:textId="77777777" w:rsidR="001D5DE1" w:rsidRPr="001D5DE1" w:rsidRDefault="001D5DE1" w:rsidP="001D5DE1">
      <w:pPr>
        <w:keepNext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  <w:i/>
        </w:rPr>
        <w:t xml:space="preserve">Gyakori </w:t>
      </w:r>
      <w:r w:rsidRPr="001D5DE1">
        <w:rPr>
          <w:rFonts w:ascii="Times New Roman" w:eastAsia="Times New Roman" w:hAnsi="Times New Roman" w:cs="Times New Roman"/>
        </w:rPr>
        <w:t>(10-ből legfeljebb 1 beteget érinthet):</w:t>
      </w:r>
    </w:p>
    <w:p w14:paraId="11081C10" w14:textId="739E028E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tűszúrásszerű érzés a bőrön;</w:t>
      </w:r>
    </w:p>
    <w:p w14:paraId="7F295D90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szédülés;</w:t>
      </w:r>
    </w:p>
    <w:p w14:paraId="70F74FA7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lelassult szívverés;</w:t>
      </w:r>
    </w:p>
    <w:p w14:paraId="5AB79AB3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magas vérnyomás;</w:t>
      </w:r>
    </w:p>
    <w:p w14:paraId="50B6A78F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hányás;</w:t>
      </w:r>
    </w:p>
    <w:p w14:paraId="0A46ED52" w14:textId="0FD4F774" w:rsidR="001D5DE1" w:rsidRPr="001D5DE1" w:rsidRDefault="00C0472E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víz ürítésének</w:t>
      </w:r>
      <w:r w:rsidRPr="001D5DE1">
        <w:rPr>
          <w:rFonts w:ascii="Times New Roman" w:eastAsia="Times New Roman" w:hAnsi="Times New Roman" w:cs="Times New Roman"/>
        </w:rPr>
        <w:t xml:space="preserve"> </w:t>
      </w:r>
      <w:r w:rsidR="001D5DE1" w:rsidRPr="001D5DE1">
        <w:rPr>
          <w:rFonts w:ascii="Times New Roman" w:eastAsia="Times New Roman" w:hAnsi="Times New Roman" w:cs="Times New Roman"/>
        </w:rPr>
        <w:t>nehézség</w:t>
      </w:r>
      <w:r>
        <w:rPr>
          <w:rFonts w:ascii="Times New Roman" w:eastAsia="Times New Roman" w:hAnsi="Times New Roman" w:cs="Times New Roman"/>
        </w:rPr>
        <w:t>e (</w:t>
      </w:r>
      <w:proofErr w:type="spellStart"/>
      <w:r>
        <w:rPr>
          <w:rFonts w:ascii="Times New Roman" w:eastAsia="Times New Roman" w:hAnsi="Times New Roman" w:cs="Times New Roman"/>
        </w:rPr>
        <w:t>folyadékgyülem</w:t>
      </w:r>
      <w:proofErr w:type="spellEnd"/>
      <w:r>
        <w:rPr>
          <w:rFonts w:ascii="Times New Roman" w:eastAsia="Times New Roman" w:hAnsi="Times New Roman" w:cs="Times New Roman"/>
        </w:rPr>
        <w:t xml:space="preserve"> a test egyes részein)</w:t>
      </w:r>
      <w:r w:rsidR="001D5DE1" w:rsidRPr="001D5DE1">
        <w:rPr>
          <w:rFonts w:ascii="Times New Roman" w:eastAsia="Times New Roman" w:hAnsi="Times New Roman" w:cs="Times New Roman"/>
        </w:rPr>
        <w:t>.</w:t>
      </w:r>
    </w:p>
    <w:p w14:paraId="5E0B2A7E" w14:textId="77777777" w:rsidR="001D5DE1" w:rsidRPr="001D5DE1" w:rsidRDefault="001D5DE1" w:rsidP="001D5DE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D6A1D74" w14:textId="77777777" w:rsidR="001D5DE1" w:rsidRPr="001D5DE1" w:rsidRDefault="001D5DE1" w:rsidP="001D5DE1">
      <w:pPr>
        <w:keepNext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  <w:i/>
        </w:rPr>
        <w:t>Nem gyakori</w:t>
      </w:r>
      <w:r w:rsidRPr="001D5DE1">
        <w:rPr>
          <w:rFonts w:ascii="Times New Roman" w:eastAsia="Times New Roman" w:hAnsi="Times New Roman" w:cs="Times New Roman"/>
        </w:rPr>
        <w:t xml:space="preserve"> (100-ból legfeljebb 1 beteget érinthet):</w:t>
      </w:r>
    </w:p>
    <w:p w14:paraId="1AF8EABF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görcsrohamok;</w:t>
      </w:r>
    </w:p>
    <w:p w14:paraId="5A5261C0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nyelvzsibbadás vagy száj körüli zsibbadás;</w:t>
      </w:r>
    </w:p>
    <w:p w14:paraId="257CDDB7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beszédzavar;</w:t>
      </w:r>
    </w:p>
    <w:p w14:paraId="42527C96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kábultság;</w:t>
      </w:r>
    </w:p>
    <w:p w14:paraId="71826ECA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fülcsengés vagy hangokra való érzékenység;</w:t>
      </w:r>
    </w:p>
    <w:p w14:paraId="33E13598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homályos látás;</w:t>
      </w:r>
    </w:p>
    <w:p w14:paraId="61D1C595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eszméletvesztés;</w:t>
      </w:r>
    </w:p>
    <w:p w14:paraId="4795DC44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remegés;</w:t>
      </w:r>
    </w:p>
    <w:p w14:paraId="5B2FEF33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izomrángás.</w:t>
      </w:r>
    </w:p>
    <w:p w14:paraId="58F850D7" w14:textId="77777777" w:rsidR="001D5DE1" w:rsidRPr="001D5DE1" w:rsidRDefault="001D5DE1" w:rsidP="001D5DE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94235BA" w14:textId="77777777" w:rsidR="001D5DE1" w:rsidRPr="001D5DE1" w:rsidRDefault="001D5DE1" w:rsidP="001D5DE1">
      <w:pPr>
        <w:keepNext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  <w:i/>
        </w:rPr>
        <w:t>Ritka</w:t>
      </w:r>
      <w:r w:rsidRPr="001D5DE1">
        <w:rPr>
          <w:rFonts w:ascii="Times New Roman" w:eastAsia="Times New Roman" w:hAnsi="Times New Roman" w:cs="Times New Roman"/>
        </w:rPr>
        <w:t xml:space="preserve"> (1001000-ből legfeljebb 1 beteget érinthet):</w:t>
      </w:r>
    </w:p>
    <w:p w14:paraId="0C13F073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idegsérülés, amely az érzékelés megváltozását és izomgyengeséget okozhat, illetve perifériás idegsérülés;</w:t>
      </w:r>
    </w:p>
    <w:p w14:paraId="73FC1104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a gerincvelőt körülvevő hártya gyulladása, amelynek tünetei a következők: szúró vagy égető derékfájdalom vagy lábfájdalom és bizsergő érzés, zsibbadás vagy gyengeség a lábakban;</w:t>
      </w:r>
    </w:p>
    <w:p w14:paraId="2825AADC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lábgyengeség vagy a lábak teljes mozgásképtelensége;</w:t>
      </w:r>
    </w:p>
    <w:p w14:paraId="48187CAF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kettőslátás;</w:t>
      </w:r>
    </w:p>
    <w:p w14:paraId="6E741957" w14:textId="1A77AF72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rendszer</w:t>
      </w:r>
      <w:r w:rsidR="006B5967">
        <w:rPr>
          <w:rFonts w:ascii="Times New Roman" w:eastAsia="Times New Roman" w:hAnsi="Times New Roman" w:cs="Times New Roman"/>
        </w:rPr>
        <w:t>t</w:t>
      </w:r>
      <w:r w:rsidRPr="001D5DE1">
        <w:rPr>
          <w:rFonts w:ascii="Times New Roman" w:eastAsia="Times New Roman" w:hAnsi="Times New Roman" w:cs="Times New Roman"/>
        </w:rPr>
        <w:t>elen szívverés (szívritmuszavar), amely életveszélyes is lehet;</w:t>
      </w:r>
    </w:p>
    <w:p w14:paraId="76FD21A7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lelassult légzés, légzésleállás vagy szívmegállás, amely életveszélyes is lehet.</w:t>
      </w:r>
    </w:p>
    <w:p w14:paraId="6800F808" w14:textId="77777777" w:rsidR="001D5DE1" w:rsidRPr="001D5DE1" w:rsidRDefault="001D5DE1" w:rsidP="001D5DE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8382832" w14:textId="77777777" w:rsidR="001D5DE1" w:rsidRPr="001D5DE1" w:rsidRDefault="001D5DE1" w:rsidP="001D5DE1">
      <w:pPr>
        <w:keepNext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1D5DE1">
        <w:rPr>
          <w:rFonts w:ascii="Times New Roman" w:eastAsia="Times New Roman" w:hAnsi="Times New Roman" w:cs="Times New Roman"/>
          <w:b/>
        </w:rPr>
        <w:t xml:space="preserve">Egyéb mellékhatások, amelyeket más helyi érzéstelenítők alkalmazása során figyeltek meg, és amelyek a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alkalmazása során is előfordulhatnak:</w:t>
      </w:r>
    </w:p>
    <w:p w14:paraId="6D6ABF1B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a májenzimekkel kapcsolatos </w:t>
      </w:r>
      <w:proofErr w:type="gramStart"/>
      <w:r w:rsidRPr="001D5DE1">
        <w:rPr>
          <w:rFonts w:ascii="Times New Roman" w:eastAsia="Times New Roman" w:hAnsi="Times New Roman" w:cs="Times New Roman"/>
        </w:rPr>
        <w:t>problémák</w:t>
      </w:r>
      <w:proofErr w:type="gramEnd"/>
      <w:r w:rsidRPr="001D5DE1">
        <w:rPr>
          <w:rFonts w:ascii="Times New Roman" w:eastAsia="Times New Roman" w:hAnsi="Times New Roman" w:cs="Times New Roman"/>
        </w:rPr>
        <w:t>, amelyek akkor fordulhatnak elő, ha hosszú időn át kapja a gyógyszert;</w:t>
      </w:r>
    </w:p>
    <w:p w14:paraId="333270CF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idegsérülés, amely ritkán tartóssá válhat;</w:t>
      </w:r>
    </w:p>
    <w:p w14:paraId="311E94BC" w14:textId="77777777" w:rsidR="001D5DE1" w:rsidRPr="001D5DE1" w:rsidRDefault="001D5DE1" w:rsidP="001D5D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átmeneti vakság vagy a szem izmaival kapcsolatos </w:t>
      </w:r>
      <w:proofErr w:type="gramStart"/>
      <w:r w:rsidRPr="001D5DE1">
        <w:rPr>
          <w:rFonts w:ascii="Times New Roman" w:eastAsia="Times New Roman" w:hAnsi="Times New Roman" w:cs="Times New Roman"/>
        </w:rPr>
        <w:t>problémák</w:t>
      </w:r>
      <w:proofErr w:type="gramEnd"/>
      <w:r w:rsidRPr="001D5DE1">
        <w:rPr>
          <w:rFonts w:ascii="Times New Roman" w:eastAsia="Times New Roman" w:hAnsi="Times New Roman" w:cs="Times New Roman"/>
        </w:rPr>
        <w:t xml:space="preserve">, amelyek jelentősen sokáig tarthatnak. Ezek akkor fordulhatnak elő, ha az érzéstelenítőt a szemhez közel adják be. </w:t>
      </w:r>
    </w:p>
    <w:p w14:paraId="7D3CBA79" w14:textId="77777777" w:rsidR="001D5DE1" w:rsidRPr="001D5DE1" w:rsidRDefault="001D5DE1" w:rsidP="001D5DE1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DCAAD6B" w14:textId="77777777" w:rsidR="001D5DE1" w:rsidRPr="001D5DE1" w:rsidRDefault="001D5DE1" w:rsidP="001D5DE1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u w:val="single"/>
          <w:lang w:eastAsia="hu-HU"/>
        </w:rPr>
      </w:pPr>
      <w:r w:rsidRPr="001D5DE1">
        <w:rPr>
          <w:rFonts w:ascii="Times New Roman" w:eastAsia="Times New Roman" w:hAnsi="Times New Roman" w:cs="Times New Roman"/>
          <w:lang w:eastAsia="hu-HU"/>
        </w:rPr>
        <w:t>Gyermekek és serdülők esetén a mellékhatások hasonlóak a felnőtteknél észleltekhez.</w:t>
      </w:r>
    </w:p>
    <w:p w14:paraId="036BA649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3D6EBC6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lang w:eastAsia="zh-CN"/>
        </w:rPr>
      </w:pPr>
      <w:r w:rsidRPr="001D5DE1">
        <w:rPr>
          <w:rFonts w:ascii="Times New Roman" w:eastAsia="SimSun" w:hAnsi="Times New Roman" w:cs="Times New Roman"/>
          <w:b/>
          <w:bCs/>
          <w:snapToGrid w:val="0"/>
          <w:lang w:eastAsia="zh-CN"/>
        </w:rPr>
        <w:t>Mellékhatások bejelentése</w:t>
      </w:r>
    </w:p>
    <w:p w14:paraId="7720000A" w14:textId="77777777" w:rsidR="001D5DE1" w:rsidRPr="001D5DE1" w:rsidRDefault="001D5DE1" w:rsidP="001D5DE1">
      <w:pPr>
        <w:keepNext/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noProof/>
          <w:snapToGrid w:val="0"/>
          <w:lang w:eastAsia="zh-CN"/>
        </w:rPr>
      </w:pPr>
    </w:p>
    <w:p w14:paraId="21AE7C2A" w14:textId="77777777" w:rsidR="001D5DE1" w:rsidRPr="001D5DE1" w:rsidRDefault="001D5DE1" w:rsidP="001D5DE1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lang w:eastAsia="zh-CN"/>
        </w:rPr>
        <w:t xml:space="preserve">Ha </w:t>
      </w:r>
      <w:r w:rsidRPr="001D5DE1">
        <w:rPr>
          <w:rFonts w:ascii="Times New Roman" w:eastAsia="SimSun" w:hAnsi="Times New Roman" w:cs="Times New Roman"/>
          <w:noProof/>
          <w:snapToGrid w:val="0"/>
          <w:lang w:eastAsia="zh-CN"/>
        </w:rPr>
        <w:t>Önnél bármilyen</w:t>
      </w:r>
      <w:r w:rsidRPr="001D5DE1">
        <w:rPr>
          <w:rFonts w:ascii="Times New Roman" w:eastAsia="SimSun" w:hAnsi="Times New Roman" w:cs="Times New Roman"/>
          <w:snapToGrid w:val="0"/>
          <w:lang w:eastAsia="zh-CN"/>
        </w:rPr>
        <w:t xml:space="preserve"> mellékhatás </w:t>
      </w:r>
      <w:r w:rsidRPr="001D5DE1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jelentkezik, tájékoztassa kezelőorvosát </w:t>
      </w:r>
      <w:r w:rsidRPr="001D5DE1">
        <w:rPr>
          <w:rFonts w:ascii="Times New Roman" w:eastAsia="SimSun" w:hAnsi="Times New Roman" w:cs="Times New Roman"/>
          <w:snapToGrid w:val="0"/>
          <w:lang w:eastAsia="zh-CN"/>
        </w:rPr>
        <w:t xml:space="preserve">vagy a gondozását végző egészségügyi szakembert. </w:t>
      </w:r>
      <w:r w:rsidRPr="001D5DE1">
        <w:rPr>
          <w:rFonts w:ascii="Times New Roman" w:eastAsia="SimSun" w:hAnsi="Times New Roman" w:cs="Times New Roman"/>
          <w:noProof/>
          <w:snapToGrid w:val="0"/>
          <w:lang w:eastAsia="zh-CN"/>
        </w:rPr>
        <w:t>Ez</w:t>
      </w:r>
      <w:r w:rsidRPr="001D5DE1">
        <w:rPr>
          <w:rFonts w:ascii="Times New Roman" w:eastAsia="SimSun" w:hAnsi="Times New Roman" w:cs="Times New Roman"/>
          <w:snapToGrid w:val="0"/>
          <w:lang w:eastAsia="zh-CN"/>
        </w:rPr>
        <w:t xml:space="preserve"> a betegtájékoztatóban </w:t>
      </w:r>
      <w:r w:rsidRPr="001D5DE1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fel nem sorolt bármilyen lehetséges mellékhatásra is vonatkozik. </w:t>
      </w:r>
      <w:r w:rsidRPr="001D5DE1">
        <w:rPr>
          <w:rFonts w:ascii="Times New Roman" w:eastAsia="SimSun" w:hAnsi="Times New Roman" w:cs="Times New Roman"/>
          <w:snapToGrid w:val="0"/>
          <w:lang w:eastAsia="zh-CN"/>
        </w:rPr>
        <w:t xml:space="preserve">A mellékhatásokat közvetlenül a hatóság részére is bejelentheti az </w:t>
      </w:r>
      <w:hyperlink r:id="rId7" w:history="1">
        <w:r w:rsidRPr="001D5DE1">
          <w:rPr>
            <w:rFonts w:ascii="Times New Roman" w:eastAsia="SimSun" w:hAnsi="Times New Roman" w:cs="Times New Roman"/>
            <w:snapToGrid w:val="0"/>
            <w:color w:val="0000FF"/>
            <w:highlight w:val="lightGray"/>
            <w:u w:val="single"/>
            <w:lang w:eastAsia="zh-CN"/>
          </w:rPr>
          <w:t>V. függelékben</w:t>
        </w:r>
      </w:hyperlink>
      <w:r w:rsidRPr="001D5DE1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 xml:space="preserve"> található elérhetőségeken keresztül</w:t>
      </w:r>
      <w:r w:rsidRPr="001D5DE1">
        <w:rPr>
          <w:rFonts w:ascii="Times New Roman" w:eastAsia="SimSun" w:hAnsi="Times New Roman" w:cs="Times New Roman"/>
          <w:snapToGrid w:val="0"/>
          <w:color w:val="008000"/>
          <w:lang w:eastAsia="zh-CN"/>
        </w:rPr>
        <w:t>.</w:t>
      </w:r>
    </w:p>
    <w:p w14:paraId="3DDE2CE7" w14:textId="77777777" w:rsidR="001D5DE1" w:rsidRPr="001D5DE1" w:rsidRDefault="001D5DE1" w:rsidP="001D5DE1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  <w:r w:rsidRPr="001D5DE1">
        <w:rPr>
          <w:rFonts w:ascii="Times New Roman" w:eastAsia="SimSun" w:hAnsi="Times New Roman" w:cs="Times New Roman"/>
          <w:snapToGrid w:val="0"/>
          <w:lang w:eastAsia="zh-CN"/>
        </w:rPr>
        <w:t xml:space="preserve">A mellékhatások bejelentésével Ön is hozzájárulhat ahhoz, hogy minél több </w:t>
      </w:r>
      <w:proofErr w:type="gramStart"/>
      <w:r w:rsidRPr="001D5DE1">
        <w:rPr>
          <w:rFonts w:ascii="Times New Roman" w:eastAsia="SimSun" w:hAnsi="Times New Roman" w:cs="Times New Roman"/>
          <w:snapToGrid w:val="0"/>
          <w:lang w:eastAsia="zh-CN"/>
        </w:rPr>
        <w:t>információ</w:t>
      </w:r>
      <w:proofErr w:type="gramEnd"/>
      <w:r w:rsidRPr="001D5DE1">
        <w:rPr>
          <w:rFonts w:ascii="Times New Roman" w:eastAsia="SimSun" w:hAnsi="Times New Roman" w:cs="Times New Roman"/>
          <w:snapToGrid w:val="0"/>
          <w:lang w:eastAsia="zh-CN"/>
        </w:rPr>
        <w:t xml:space="preserve"> álljon rendelkezésre a gyógyszer biztonságos alkalmazásával kapcsolatban.</w:t>
      </w:r>
    </w:p>
    <w:p w14:paraId="0F6D6500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2C8649F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CC92DBD" w14:textId="77777777" w:rsidR="001D5DE1" w:rsidRPr="001D5DE1" w:rsidRDefault="001D5DE1" w:rsidP="001D5DE1">
      <w:pPr>
        <w:keepNext/>
        <w:numPr>
          <w:ilvl w:val="0"/>
          <w:numId w:val="1"/>
        </w:numPr>
        <w:tabs>
          <w:tab w:val="clear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1D5DE1">
        <w:rPr>
          <w:rFonts w:ascii="Times New Roman" w:eastAsia="Times New Roman" w:hAnsi="Times New Roman" w:cs="Times New Roman"/>
          <w:b/>
        </w:rPr>
        <w:lastRenderedPageBreak/>
        <w:t xml:space="preserve">Hogyan kell a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</w:rPr>
        <w:t>-et tárolni</w:t>
      </w:r>
      <w:r w:rsidRPr="001D5DE1">
        <w:rPr>
          <w:rFonts w:ascii="Times New Roman" w:eastAsia="Times New Roman" w:hAnsi="Times New Roman" w:cs="Times New Roman"/>
          <w:b/>
          <w:bCs/>
        </w:rPr>
        <w:t>?</w:t>
      </w:r>
    </w:p>
    <w:p w14:paraId="1CEC5672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1BD2264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1D5DE1">
        <w:rPr>
          <w:rFonts w:ascii="Times New Roman" w:eastAsia="Times New Roman" w:hAnsi="Times New Roman" w:cs="Times New Roman"/>
        </w:rPr>
        <w:t>A gyógyszer gyermektől elzárva tartandó!</w:t>
      </w:r>
      <w:r w:rsidRPr="001D5DE1">
        <w:rPr>
          <w:rFonts w:ascii="Times New Roman" w:eastAsia="Times New Roman" w:hAnsi="Times New Roman" w:cs="Times New Roman"/>
          <w:noProof/>
        </w:rPr>
        <w:t xml:space="preserve"> </w:t>
      </w:r>
    </w:p>
    <w:p w14:paraId="3FDD1B0A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1D5DE1">
        <w:rPr>
          <w:rFonts w:ascii="Times New Roman" w:eastAsia="Times New Roman" w:hAnsi="Times New Roman" w:cs="Times New Roman"/>
          <w:noProof/>
        </w:rPr>
        <w:t>Az ampulla címkéjén és a dobozon feltüntetett lejárati idő (EXP) után ne alkalmazza ezt a gyógyszert.</w:t>
      </w:r>
      <w:r w:rsidRPr="001D5DE1">
        <w:rPr>
          <w:rFonts w:ascii="Times New Roman" w:eastAsia="Times New Roman" w:hAnsi="Times New Roman" w:cs="Times New Roman"/>
        </w:rPr>
        <w:t xml:space="preserve"> </w:t>
      </w:r>
      <w:r w:rsidRPr="001D5DE1">
        <w:rPr>
          <w:rFonts w:ascii="Times New Roman" w:eastAsia="Times New Roman" w:hAnsi="Times New Roman" w:cs="Times New Roman"/>
          <w:noProof/>
        </w:rPr>
        <w:t>A lejárati idő az adott hónap utolsó napjára vonatkozik.</w:t>
      </w:r>
    </w:p>
    <w:p w14:paraId="206317C4" w14:textId="77777777" w:rsidR="001D5DE1" w:rsidRPr="001D5DE1" w:rsidRDefault="001D5DE1" w:rsidP="001D5DE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1D5DE1">
        <w:rPr>
          <w:rFonts w:ascii="Times New Roman" w:eastAsia="Times New Roman" w:hAnsi="Times New Roman" w:cs="Times New Roman"/>
          <w:noProof/>
        </w:rPr>
        <w:t>Nem fagyasztható!</w:t>
      </w:r>
    </w:p>
    <w:p w14:paraId="14937879" w14:textId="77777777" w:rsidR="001D5DE1" w:rsidRPr="001D5DE1" w:rsidRDefault="001D5DE1" w:rsidP="001D5DE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78816B42" w14:textId="77777777" w:rsidR="001D5DE1" w:rsidRPr="001D5DE1" w:rsidRDefault="001D5DE1" w:rsidP="001D5DE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1D5DE1">
        <w:rPr>
          <w:rFonts w:ascii="Times New Roman" w:eastAsia="Times New Roman" w:hAnsi="Times New Roman" w:cs="Times New Roman"/>
          <w:noProof/>
        </w:rPr>
        <w:t>Kezelőorvosa vagy a kórház általában tart Bupivacaine Grindeks-et. A Bupivacaine Grindeks megfelelő tárolásáért, kezeléséért és felhasználásáért az egészségügyi személyzet felelős.</w:t>
      </w:r>
    </w:p>
    <w:p w14:paraId="17FCB0C0" w14:textId="77777777" w:rsidR="001D5DE1" w:rsidRPr="001D5DE1" w:rsidRDefault="001D5DE1" w:rsidP="001D5DE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4156D45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50DE0C2" w14:textId="77777777" w:rsidR="001D5DE1" w:rsidRPr="001D5DE1" w:rsidRDefault="001D5DE1" w:rsidP="001D5DE1">
      <w:pPr>
        <w:keepNext/>
        <w:numPr>
          <w:ilvl w:val="0"/>
          <w:numId w:val="1"/>
        </w:numPr>
        <w:tabs>
          <w:tab w:val="clear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1D5DE1">
        <w:rPr>
          <w:rFonts w:ascii="Times New Roman" w:eastAsia="Times New Roman" w:hAnsi="Times New Roman" w:cs="Times New Roman"/>
          <w:b/>
        </w:rPr>
        <w:t xml:space="preserve">A csomagolás tartalma és egyéb </w:t>
      </w:r>
      <w:proofErr w:type="gramStart"/>
      <w:r w:rsidRPr="001D5DE1">
        <w:rPr>
          <w:rFonts w:ascii="Times New Roman" w:eastAsia="Times New Roman" w:hAnsi="Times New Roman" w:cs="Times New Roman"/>
          <w:b/>
        </w:rPr>
        <w:t>információk</w:t>
      </w:r>
      <w:proofErr w:type="gramEnd"/>
    </w:p>
    <w:p w14:paraId="10745383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9B484AE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1D5DE1">
        <w:rPr>
          <w:rFonts w:ascii="Times New Roman" w:eastAsia="Times New Roman" w:hAnsi="Times New Roman" w:cs="Times New Roman"/>
          <w:b/>
          <w:bCs/>
        </w:rPr>
        <w:t xml:space="preserve">Mit tartalmaz a </w:t>
      </w:r>
      <w:proofErr w:type="spellStart"/>
      <w:r w:rsidRPr="001D5DE1">
        <w:rPr>
          <w:rFonts w:ascii="Times New Roman" w:eastAsia="Times New Roman" w:hAnsi="Times New Roman" w:cs="Times New Roman"/>
          <w:b/>
          <w:bCs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  <w:bCs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  <w:bCs/>
        </w:rPr>
        <w:t>?</w:t>
      </w:r>
    </w:p>
    <w:p w14:paraId="7D52FAF9" w14:textId="48926C68" w:rsidR="001D5DE1" w:rsidRPr="001D5DE1" w:rsidRDefault="001D5DE1" w:rsidP="001D5DE1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  <w:iCs/>
        </w:rPr>
        <w:t xml:space="preserve">A készítmény hatóanyaga a </w:t>
      </w:r>
      <w:proofErr w:type="spellStart"/>
      <w:r w:rsidRPr="001D5DE1">
        <w:rPr>
          <w:rFonts w:ascii="Times New Roman" w:eastAsia="Times New Roman" w:hAnsi="Times New Roman" w:cs="Times New Roman"/>
        </w:rPr>
        <w:t>bupivakain</w:t>
      </w:r>
      <w:r w:rsidR="006B5967">
        <w:rPr>
          <w:rFonts w:ascii="Times New Roman" w:eastAsia="Times New Roman" w:hAnsi="Times New Roman" w:cs="Times New Roman"/>
        </w:rPr>
        <w:t>-</w:t>
      </w:r>
      <w:r w:rsidRPr="001D5DE1">
        <w:rPr>
          <w:rFonts w:ascii="Times New Roman" w:eastAsia="Times New Roman" w:hAnsi="Times New Roman" w:cs="Times New Roman"/>
        </w:rPr>
        <w:t>hidroklorid</w:t>
      </w:r>
      <w:proofErr w:type="spellEnd"/>
      <w:r w:rsidRPr="001D5DE1">
        <w:rPr>
          <w:rFonts w:ascii="Times New Roman" w:eastAsia="Times New Roman" w:hAnsi="Times New Roman" w:cs="Times New Roman"/>
        </w:rPr>
        <w:t>.</w:t>
      </w:r>
    </w:p>
    <w:p w14:paraId="737314A5" w14:textId="3455BCDB" w:rsidR="001D5DE1" w:rsidRPr="001D5DE1" w:rsidRDefault="001D5DE1" w:rsidP="001D5DE1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5 mg </w:t>
      </w:r>
      <w:proofErr w:type="spellStart"/>
      <w:r w:rsidRPr="001D5DE1">
        <w:rPr>
          <w:rFonts w:ascii="Times New Roman" w:eastAsia="Times New Roman" w:hAnsi="Times New Roman" w:cs="Times New Roman"/>
        </w:rPr>
        <w:t>bupivakain</w:t>
      </w:r>
      <w:r w:rsidR="006B5967">
        <w:rPr>
          <w:rFonts w:ascii="Times New Roman" w:eastAsia="Times New Roman" w:hAnsi="Times New Roman" w:cs="Times New Roman"/>
        </w:rPr>
        <w:t>-</w:t>
      </w:r>
      <w:r w:rsidRPr="001D5DE1">
        <w:rPr>
          <w:rFonts w:ascii="Times New Roman" w:eastAsia="Times New Roman" w:hAnsi="Times New Roman" w:cs="Times New Roman"/>
        </w:rPr>
        <w:t>hidrokloridot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tartalmaz milliliterenként.</w:t>
      </w:r>
    </w:p>
    <w:p w14:paraId="20EBF741" w14:textId="66B0D290" w:rsidR="001D5DE1" w:rsidRPr="001D5DE1" w:rsidRDefault="001D5DE1" w:rsidP="001D5DE1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 xml:space="preserve">50 mg </w:t>
      </w:r>
      <w:proofErr w:type="spellStart"/>
      <w:r w:rsidRPr="001D5DE1">
        <w:rPr>
          <w:rFonts w:ascii="Times New Roman" w:eastAsia="Times New Roman" w:hAnsi="Times New Roman" w:cs="Times New Roman"/>
        </w:rPr>
        <w:t>bupivakain</w:t>
      </w:r>
      <w:r w:rsidR="006B5967">
        <w:rPr>
          <w:rFonts w:ascii="Times New Roman" w:eastAsia="Times New Roman" w:hAnsi="Times New Roman" w:cs="Times New Roman"/>
        </w:rPr>
        <w:t>-</w:t>
      </w:r>
      <w:r w:rsidRPr="001D5DE1">
        <w:rPr>
          <w:rFonts w:ascii="Times New Roman" w:eastAsia="Times New Roman" w:hAnsi="Times New Roman" w:cs="Times New Roman"/>
        </w:rPr>
        <w:t>hidrokloridot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tartalmaz </w:t>
      </w:r>
      <w:r w:rsidR="006B5967">
        <w:rPr>
          <w:rFonts w:ascii="Times New Roman" w:eastAsia="Times New Roman" w:hAnsi="Times New Roman" w:cs="Times New Roman"/>
        </w:rPr>
        <w:t xml:space="preserve">10 ml-es </w:t>
      </w:r>
      <w:r w:rsidRPr="001D5DE1">
        <w:rPr>
          <w:rFonts w:ascii="Times New Roman" w:eastAsia="Times New Roman" w:hAnsi="Times New Roman" w:cs="Times New Roman"/>
        </w:rPr>
        <w:t>ampullánként.</w:t>
      </w:r>
    </w:p>
    <w:p w14:paraId="17792F17" w14:textId="7233E35F" w:rsidR="001D5DE1" w:rsidRPr="001D5DE1" w:rsidRDefault="001D5DE1" w:rsidP="001D5DE1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  <w:iCs/>
        </w:rPr>
        <w:t>Egyéb összetevők:</w:t>
      </w:r>
      <w:r w:rsidRPr="001D5DE1">
        <w:rPr>
          <w:rFonts w:ascii="Times New Roman" w:eastAsia="Times New Roman" w:hAnsi="Times New Roman" w:cs="Times New Roman"/>
        </w:rPr>
        <w:t xml:space="preserve"> nátrium</w:t>
      </w:r>
      <w:r w:rsidR="006B5967">
        <w:rPr>
          <w:rFonts w:ascii="Times New Roman" w:eastAsia="Times New Roman" w:hAnsi="Times New Roman" w:cs="Times New Roman"/>
        </w:rPr>
        <w:t>-</w:t>
      </w:r>
      <w:r w:rsidRPr="001D5DE1">
        <w:rPr>
          <w:rFonts w:ascii="Times New Roman" w:eastAsia="Times New Roman" w:hAnsi="Times New Roman" w:cs="Times New Roman"/>
        </w:rPr>
        <w:t>klorid, nátrium</w:t>
      </w:r>
      <w:r w:rsidR="006B5967">
        <w:rPr>
          <w:rFonts w:ascii="Times New Roman" w:eastAsia="Times New Roman" w:hAnsi="Times New Roman" w:cs="Times New Roman"/>
        </w:rPr>
        <w:t>-</w:t>
      </w:r>
      <w:r w:rsidRPr="001D5DE1">
        <w:rPr>
          <w:rFonts w:ascii="Times New Roman" w:eastAsia="Times New Roman" w:hAnsi="Times New Roman" w:cs="Times New Roman"/>
        </w:rPr>
        <w:t>hidroxid vagy tömény sósav (pH beállításához), injekcióhoz való víz.</w:t>
      </w:r>
    </w:p>
    <w:p w14:paraId="1F103ADB" w14:textId="77777777" w:rsidR="001D5DE1" w:rsidRPr="001D5DE1" w:rsidRDefault="001D5DE1" w:rsidP="001D5DE1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CAEB18F" w14:textId="77777777" w:rsidR="001D5DE1" w:rsidRPr="001D5DE1" w:rsidRDefault="001D5DE1" w:rsidP="001D5DE1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trike/>
        </w:rPr>
      </w:pPr>
      <w:r w:rsidRPr="001D5DE1">
        <w:rPr>
          <w:rFonts w:ascii="Times New Roman" w:eastAsia="Times New Roman" w:hAnsi="Times New Roman" w:cs="Times New Roman"/>
          <w:b/>
          <w:bCs/>
        </w:rPr>
        <w:t xml:space="preserve">Milyen a </w:t>
      </w:r>
      <w:proofErr w:type="spellStart"/>
      <w:r w:rsidRPr="001D5DE1">
        <w:rPr>
          <w:rFonts w:ascii="Times New Roman" w:eastAsia="Times New Roman" w:hAnsi="Times New Roman" w:cs="Times New Roman"/>
          <w:b/>
          <w:bCs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/>
          <w:bCs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/>
          <w:bCs/>
        </w:rPr>
        <w:t xml:space="preserve"> külleme és mit tartalmaz a csomagolás?</w:t>
      </w:r>
    </w:p>
    <w:p w14:paraId="64DE9828" w14:textId="77777777" w:rsidR="001D5DE1" w:rsidRPr="001D5DE1" w:rsidRDefault="001D5DE1" w:rsidP="001D5DE1">
      <w:pPr>
        <w:tabs>
          <w:tab w:val="left" w:pos="0"/>
          <w:tab w:val="left" w:pos="567"/>
          <w:tab w:val="right" w:pos="8953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Tiszta, színtelen, látható részecskéktől gyakorlatilag mentes folyadék.</w:t>
      </w:r>
    </w:p>
    <w:p w14:paraId="4A80353C" w14:textId="77777777" w:rsidR="001D5DE1" w:rsidRPr="001D5DE1" w:rsidRDefault="001D5DE1" w:rsidP="001D5DE1">
      <w:pPr>
        <w:tabs>
          <w:tab w:val="left" w:pos="567"/>
          <w:tab w:val="left" w:pos="1418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10 ml oldat I. típusú, színtelen, törővonallal vagy törőponttal ellátott bórszilikát üvegampullába töltve.</w:t>
      </w:r>
    </w:p>
    <w:p w14:paraId="33871E8E" w14:textId="77777777" w:rsidR="001D5DE1" w:rsidRPr="001D5DE1" w:rsidRDefault="001D5DE1" w:rsidP="001D5DE1">
      <w:pPr>
        <w:tabs>
          <w:tab w:val="left" w:pos="567"/>
        </w:tabs>
        <w:spacing w:after="0" w:line="240" w:lineRule="auto"/>
        <w:ind w:right="567"/>
        <w:rPr>
          <w:rFonts w:ascii="Times New Roman" w:eastAsia="Times New Roman" w:hAnsi="Times New Roman" w:cs="Times New Roman"/>
        </w:rPr>
      </w:pPr>
      <w:proofErr w:type="gramStart"/>
      <w:r w:rsidRPr="001D5DE1">
        <w:rPr>
          <w:rFonts w:ascii="Times New Roman" w:eastAsia="Times New Roman" w:hAnsi="Times New Roman" w:cs="Times New Roman"/>
          <w:lang w:val="en-GB"/>
        </w:rPr>
        <w:t>5</w:t>
      </w:r>
      <w:proofErr w:type="gramEnd"/>
      <w:r w:rsidRPr="001D5DE1">
        <w:rPr>
          <w:rFonts w:ascii="Times New Roman" w:eastAsia="Times New Roman" w:hAnsi="Times New Roman" w:cs="Times New Roman"/>
          <w:lang w:val="en-GB"/>
        </w:rPr>
        <w:t> </w:t>
      </w:r>
      <w:proofErr w:type="spellStart"/>
      <w:r w:rsidRPr="001D5DE1">
        <w:rPr>
          <w:rFonts w:ascii="Times New Roman" w:eastAsia="Times New Roman" w:hAnsi="Times New Roman" w:cs="Times New Roman"/>
          <w:lang w:val="en-GB"/>
        </w:rPr>
        <w:t>db</w:t>
      </w:r>
      <w:proofErr w:type="spellEnd"/>
      <w:r w:rsidRPr="001D5DE1">
        <w:rPr>
          <w:rFonts w:ascii="Times New Roman" w:eastAsia="Times New Roman" w:hAnsi="Times New Roman" w:cs="Times New Roman"/>
          <w:lang w:val="en-GB"/>
        </w:rPr>
        <w:t xml:space="preserve"> ampulla PVC </w:t>
      </w:r>
      <w:proofErr w:type="spellStart"/>
      <w:r w:rsidRPr="001D5DE1">
        <w:rPr>
          <w:rFonts w:ascii="Times New Roman" w:eastAsia="Times New Roman" w:hAnsi="Times New Roman" w:cs="Times New Roman"/>
          <w:lang w:val="en-GB"/>
        </w:rPr>
        <w:t>tálcán</w:t>
      </w:r>
      <w:proofErr w:type="spellEnd"/>
      <w:r w:rsidRPr="001D5DE1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Pr="001D5DE1">
        <w:rPr>
          <w:rFonts w:ascii="Times New Roman" w:eastAsia="Times New Roman" w:hAnsi="Times New Roman" w:cs="Times New Roman"/>
          <w:lang w:val="en-GB"/>
        </w:rPr>
        <w:t>dobozban</w:t>
      </w:r>
      <w:proofErr w:type="spellEnd"/>
      <w:r w:rsidRPr="001D5DE1" w:rsidDel="005255AD">
        <w:rPr>
          <w:rFonts w:ascii="Times New Roman" w:eastAsia="Times New Roman" w:hAnsi="Times New Roman" w:cs="Times New Roman"/>
          <w:lang w:val="en-GB"/>
        </w:rPr>
        <w:t xml:space="preserve"> </w:t>
      </w:r>
    </w:p>
    <w:p w14:paraId="61AC0CAB" w14:textId="77777777" w:rsidR="001D5DE1" w:rsidRPr="001D5DE1" w:rsidRDefault="001D5DE1" w:rsidP="001D5DE1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206EE938" w14:textId="77777777" w:rsidR="001D5DE1" w:rsidRPr="001D5DE1" w:rsidRDefault="001D5DE1" w:rsidP="001D5DE1">
      <w:pPr>
        <w:keepNext/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1D5DE1">
        <w:rPr>
          <w:rFonts w:ascii="Times New Roman" w:eastAsia="Times New Roman" w:hAnsi="Times New Roman" w:cs="Times New Roman"/>
          <w:b/>
        </w:rPr>
        <w:t>A forgalomba hozatali engedély jogosultja és a gyártó</w:t>
      </w:r>
    </w:p>
    <w:p w14:paraId="59F5CECD" w14:textId="77777777" w:rsidR="001D5DE1" w:rsidRPr="001D5DE1" w:rsidRDefault="001D5DE1" w:rsidP="001D5DE1">
      <w:pPr>
        <w:keepNext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D5DE1">
        <w:rPr>
          <w:rFonts w:ascii="Times New Roman" w:eastAsia="Calibri" w:hAnsi="Times New Roman" w:cs="Times New Roman"/>
        </w:rPr>
        <w:t>AS GRINDEKS.</w:t>
      </w:r>
    </w:p>
    <w:p w14:paraId="460B76EC" w14:textId="77777777" w:rsidR="001D5DE1" w:rsidRPr="001D5DE1" w:rsidRDefault="001D5DE1" w:rsidP="001D5DE1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1D5DE1">
        <w:rPr>
          <w:rFonts w:ascii="Times New Roman" w:eastAsia="Calibri" w:hAnsi="Times New Roman" w:cs="Times New Roman"/>
        </w:rPr>
        <w:t>Krustpils</w:t>
      </w:r>
      <w:proofErr w:type="spellEnd"/>
      <w:r w:rsidRPr="001D5DE1">
        <w:rPr>
          <w:rFonts w:ascii="Times New Roman" w:eastAsia="Calibri" w:hAnsi="Times New Roman" w:cs="Times New Roman"/>
        </w:rPr>
        <w:t xml:space="preserve"> </w:t>
      </w:r>
      <w:proofErr w:type="spellStart"/>
      <w:r w:rsidRPr="001D5DE1">
        <w:rPr>
          <w:rFonts w:ascii="Times New Roman" w:eastAsia="Calibri" w:hAnsi="Times New Roman" w:cs="Times New Roman"/>
        </w:rPr>
        <w:t>iela</w:t>
      </w:r>
      <w:proofErr w:type="spellEnd"/>
      <w:r w:rsidRPr="001D5DE1">
        <w:rPr>
          <w:rFonts w:ascii="Times New Roman" w:eastAsia="Calibri" w:hAnsi="Times New Roman" w:cs="Times New Roman"/>
        </w:rPr>
        <w:t xml:space="preserve"> 53, </w:t>
      </w:r>
    </w:p>
    <w:p w14:paraId="40DE1D84" w14:textId="77777777" w:rsidR="001D5DE1" w:rsidRPr="001D5DE1" w:rsidRDefault="001D5DE1" w:rsidP="001D5DE1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1D5DE1">
        <w:rPr>
          <w:rFonts w:ascii="Times New Roman" w:eastAsia="Calibri" w:hAnsi="Times New Roman" w:cs="Times New Roman"/>
        </w:rPr>
        <w:t>Rīga</w:t>
      </w:r>
      <w:proofErr w:type="spellEnd"/>
      <w:r w:rsidRPr="001D5DE1">
        <w:rPr>
          <w:rFonts w:ascii="Times New Roman" w:eastAsia="Calibri" w:hAnsi="Times New Roman" w:cs="Times New Roman"/>
        </w:rPr>
        <w:t>, LV-1057</w:t>
      </w:r>
    </w:p>
    <w:p w14:paraId="241F2C5E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Calibri" w:hAnsi="Times New Roman" w:cs="Times New Roman"/>
        </w:rPr>
        <w:t>Lettország</w:t>
      </w:r>
    </w:p>
    <w:p w14:paraId="5AF5DCB3" w14:textId="013003CE" w:rsid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trike/>
        </w:rPr>
      </w:pPr>
    </w:p>
    <w:p w14:paraId="2A0E9528" w14:textId="6F7750EB" w:rsidR="006F1FF3" w:rsidRPr="006F1FF3" w:rsidRDefault="006F1FF3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6F1FF3">
        <w:rPr>
          <w:rFonts w:ascii="Times New Roman" w:eastAsia="Times New Roman" w:hAnsi="Times New Roman" w:cs="Times New Roman"/>
        </w:rPr>
        <w:t>OGYI-T-23683/01</w:t>
      </w:r>
      <w:r w:rsidR="001D6E83">
        <w:rPr>
          <w:rFonts w:ascii="Times New Roman" w:eastAsia="Times New Roman" w:hAnsi="Times New Roman" w:cs="Times New Roman"/>
        </w:rPr>
        <w:tab/>
      </w:r>
      <w:r w:rsidRPr="006F1FF3">
        <w:rPr>
          <w:rFonts w:ascii="Times New Roman" w:eastAsia="Times New Roman" w:hAnsi="Times New Roman" w:cs="Times New Roman"/>
        </w:rPr>
        <w:t>5</w:t>
      </w:r>
      <w:r w:rsidR="001D6E83">
        <w:rPr>
          <w:rFonts w:ascii="Times New Roman" w:eastAsia="Times New Roman" w:hAnsi="Times New Roman" w:cs="Times New Roman"/>
        </w:rPr>
        <w:t> × </w:t>
      </w:r>
      <w:r w:rsidRPr="006F1FF3">
        <w:rPr>
          <w:rFonts w:ascii="Times New Roman" w:eastAsia="Times New Roman" w:hAnsi="Times New Roman" w:cs="Times New Roman"/>
        </w:rPr>
        <w:t>10</w:t>
      </w:r>
      <w:r w:rsidR="001D6E83">
        <w:rPr>
          <w:rFonts w:ascii="Times New Roman" w:eastAsia="Times New Roman" w:hAnsi="Times New Roman" w:cs="Times New Roman"/>
        </w:rPr>
        <w:t> </w:t>
      </w:r>
      <w:r w:rsidRPr="006F1FF3">
        <w:rPr>
          <w:rFonts w:ascii="Times New Roman" w:eastAsia="Times New Roman" w:hAnsi="Times New Roman" w:cs="Times New Roman"/>
        </w:rPr>
        <w:t>ml</w:t>
      </w:r>
      <w:r w:rsidR="001D6E83">
        <w:rPr>
          <w:rFonts w:ascii="Times New Roman" w:eastAsia="Times New Roman" w:hAnsi="Times New Roman" w:cs="Times New Roman"/>
        </w:rPr>
        <w:tab/>
      </w:r>
      <w:r w:rsidR="001D6E83">
        <w:rPr>
          <w:rFonts w:ascii="Times New Roman" w:eastAsia="Times New Roman" w:hAnsi="Times New Roman" w:cs="Times New Roman"/>
        </w:rPr>
        <w:tab/>
      </w:r>
      <w:r w:rsidRPr="006F1FF3">
        <w:rPr>
          <w:rFonts w:ascii="Times New Roman" w:eastAsia="Times New Roman" w:hAnsi="Times New Roman" w:cs="Times New Roman"/>
        </w:rPr>
        <w:t>I-es típusú üvegampulla</w:t>
      </w:r>
    </w:p>
    <w:p w14:paraId="56A1E8F7" w14:textId="77777777" w:rsidR="006F1FF3" w:rsidRPr="001D5DE1" w:rsidRDefault="006F1FF3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trike/>
        </w:rPr>
      </w:pPr>
    </w:p>
    <w:p w14:paraId="2520B4F7" w14:textId="77777777" w:rsidR="001D5DE1" w:rsidRPr="001D5DE1" w:rsidRDefault="001D5DE1" w:rsidP="001D5DE1">
      <w:pPr>
        <w:keepNext/>
        <w:spacing w:after="0" w:line="240" w:lineRule="auto"/>
        <w:ind w:right="-2"/>
        <w:rPr>
          <w:rFonts w:ascii="Times New Roman" w:eastAsia="Times New Roman" w:hAnsi="Times New Roman" w:cs="Times New Roman"/>
          <w:b/>
        </w:rPr>
      </w:pPr>
      <w:r w:rsidRPr="001D5DE1">
        <w:rPr>
          <w:rFonts w:ascii="Times New Roman" w:eastAsia="Times New Roman" w:hAnsi="Times New Roman" w:cs="Times New Roman"/>
          <w:b/>
        </w:rPr>
        <w:t>Ezt a gyógyszert az Európai Gazdasági Térség tagállamaiban az alábbi neveken engedélyezték:</w:t>
      </w:r>
    </w:p>
    <w:p w14:paraId="72CB3DD2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1D5DE1">
        <w:rPr>
          <w:rFonts w:ascii="Times New Roman" w:eastAsia="Times New Roman" w:hAnsi="Times New Roman" w:cs="Times New Roman"/>
        </w:rPr>
        <w:t>Csehország</w:t>
      </w:r>
      <w:r w:rsidRPr="001D5DE1">
        <w:rPr>
          <w:rFonts w:ascii="Times New Roman" w:eastAsia="Times New Roman" w:hAnsi="Times New Roman" w:cs="Times New Roman"/>
        </w:rPr>
        <w:tab/>
      </w:r>
      <w:r w:rsidRPr="001D5DE1">
        <w:rPr>
          <w:rFonts w:ascii="Times New Roman" w:eastAsia="Times New Roman" w:hAnsi="Times New Roman" w:cs="Times New Roman"/>
        </w:rPr>
        <w:tab/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</w:p>
    <w:p w14:paraId="7A0F962D" w14:textId="77777777" w:rsidR="001D5DE1" w:rsidRPr="001D5DE1" w:rsidRDefault="001D5DE1" w:rsidP="001D5D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de-DE"/>
        </w:rPr>
      </w:pPr>
      <w:r w:rsidRPr="001D5DE1">
        <w:rPr>
          <w:rFonts w:ascii="Times New Roman" w:eastAsia="Times New Roman" w:hAnsi="Times New Roman" w:cs="Times New Roman"/>
          <w:color w:val="000000"/>
          <w:lang w:eastAsia="de-DE"/>
        </w:rPr>
        <w:t>Románia</w:t>
      </w:r>
      <w:r w:rsidRPr="001D5DE1">
        <w:rPr>
          <w:rFonts w:ascii="Times New Roman" w:eastAsia="Times New Roman" w:hAnsi="Times New Roman" w:cs="Times New Roman"/>
          <w:color w:val="000000"/>
          <w:lang w:eastAsia="de-DE"/>
        </w:rPr>
        <w:tab/>
      </w:r>
      <w:r w:rsidRPr="001D5DE1">
        <w:rPr>
          <w:rFonts w:ascii="Times New Roman" w:eastAsia="Times New Roman" w:hAnsi="Times New Roman" w:cs="Times New Roman"/>
          <w:color w:val="000000"/>
          <w:lang w:eastAsia="de-DE"/>
        </w:rPr>
        <w:tab/>
      </w:r>
      <w:proofErr w:type="spellStart"/>
      <w:r w:rsidRPr="001D5DE1">
        <w:rPr>
          <w:rFonts w:ascii="Times New Roman" w:eastAsia="Times New Roman" w:hAnsi="Times New Roman" w:cs="Times New Roman"/>
          <w:bCs/>
          <w:color w:val="000000"/>
          <w:lang w:eastAsia="de-DE"/>
        </w:rPr>
        <w:t>Bupivacaină</w:t>
      </w:r>
      <w:proofErr w:type="spellEnd"/>
      <w:r w:rsidRPr="001D5DE1">
        <w:rPr>
          <w:rFonts w:ascii="Times New Roman" w:eastAsia="Times New Roman" w:hAnsi="Times New Roman" w:cs="Times New Roman"/>
          <w:bCs/>
          <w:color w:val="000000"/>
          <w:lang w:eastAsia="de-DE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Cs/>
          <w:color w:val="000000"/>
          <w:lang w:eastAsia="de-DE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Cs/>
          <w:color w:val="000000"/>
          <w:lang w:eastAsia="de-DE"/>
        </w:rPr>
        <w:t xml:space="preserve"> </w:t>
      </w:r>
      <w:r w:rsidRPr="001D5DE1">
        <w:rPr>
          <w:rFonts w:ascii="Times New Roman" w:eastAsia="Times New Roman" w:hAnsi="Times New Roman" w:cs="Times New Roman"/>
          <w:color w:val="000000"/>
          <w:lang w:eastAsia="de-DE"/>
        </w:rPr>
        <w:t xml:space="preserve">5 mg/ml </w:t>
      </w:r>
      <w:proofErr w:type="spellStart"/>
      <w:r w:rsidRPr="001D5DE1">
        <w:rPr>
          <w:rFonts w:ascii="Times New Roman" w:eastAsia="Times New Roman" w:hAnsi="Times New Roman" w:cs="Times New Roman"/>
          <w:color w:val="000000"/>
          <w:lang w:eastAsia="de-DE"/>
        </w:rPr>
        <w:t>soluţie</w:t>
      </w:r>
      <w:proofErr w:type="spellEnd"/>
      <w:r w:rsidRPr="001D5DE1">
        <w:rPr>
          <w:rFonts w:ascii="Times New Roman" w:eastAsia="Times New Roman" w:hAnsi="Times New Roman" w:cs="Times New Roman"/>
          <w:color w:val="000000"/>
          <w:lang w:eastAsia="de-DE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color w:val="000000"/>
          <w:lang w:eastAsia="de-DE"/>
        </w:rPr>
        <w:t>injectabilă</w:t>
      </w:r>
      <w:proofErr w:type="spellEnd"/>
    </w:p>
    <w:p w14:paraId="430123F9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lv-LV"/>
        </w:rPr>
      </w:pPr>
      <w:r w:rsidRPr="001D5DE1">
        <w:rPr>
          <w:rFonts w:ascii="Times New Roman" w:eastAsia="Times New Roman" w:hAnsi="Times New Roman" w:cs="Times New Roman"/>
        </w:rPr>
        <w:t>Szlovákia</w:t>
      </w:r>
      <w:r w:rsidRPr="001D5DE1">
        <w:rPr>
          <w:rFonts w:ascii="Times New Roman" w:eastAsia="Times New Roman" w:hAnsi="Times New Roman" w:cs="Times New Roman"/>
        </w:rPr>
        <w:tab/>
      </w:r>
      <w:r w:rsidRPr="001D5DE1">
        <w:rPr>
          <w:rFonts w:ascii="Times New Roman" w:eastAsia="Times New Roman" w:hAnsi="Times New Roman" w:cs="Times New Roman"/>
        </w:rPr>
        <w:tab/>
      </w:r>
      <w:proofErr w:type="spellStart"/>
      <w:r w:rsidRPr="001D5DE1">
        <w:rPr>
          <w:rFonts w:ascii="Times New Roman" w:eastAsia="Times New Roman" w:hAnsi="Times New Roman" w:cs="Times New Roman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</w:rPr>
        <w:t xml:space="preserve"> 5 mg/ml </w:t>
      </w:r>
      <w:proofErr w:type="spellStart"/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>injekčný</w:t>
      </w:r>
      <w:proofErr w:type="spellEnd"/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>roztok</w:t>
      </w:r>
      <w:proofErr w:type="spellEnd"/>
    </w:p>
    <w:p w14:paraId="2D68755B" w14:textId="77777777" w:rsidR="00125DF9" w:rsidRPr="001D5DE1" w:rsidRDefault="00125DF9" w:rsidP="00125DF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lv-LV"/>
        </w:rPr>
      </w:pP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>Ausztria</w:t>
      </w: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ab/>
      </w: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ab/>
      </w:r>
      <w:proofErr w:type="spellStart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>Bupivacain</w:t>
      </w:r>
      <w:proofErr w:type="spellEnd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 xml:space="preserve"> </w:t>
      </w:r>
      <w:r w:rsidRPr="001D5DE1">
        <w:rPr>
          <w:rFonts w:ascii="Times New Roman" w:eastAsia="Times New Roman" w:hAnsi="Times New Roman" w:cs="Times New Roman"/>
          <w:color w:val="000000"/>
          <w:lang w:val="de-DE" w:eastAsia="de-DE"/>
        </w:rPr>
        <w:t>5 mg/ml Injektionslösung</w:t>
      </w:r>
    </w:p>
    <w:p w14:paraId="1DCDE964" w14:textId="77777777" w:rsidR="001D5DE1" w:rsidRPr="001D5DE1" w:rsidRDefault="001D5DE1" w:rsidP="001D5D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lv-LV"/>
        </w:rPr>
      </w:pP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>Bulgária</w:t>
      </w: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ab/>
      </w: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ab/>
      </w:r>
      <w:proofErr w:type="spellStart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>Bupivacaine</w:t>
      </w:r>
      <w:proofErr w:type="spellEnd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 xml:space="preserve"> </w:t>
      </w:r>
      <w:r w:rsidRPr="001D5DE1">
        <w:rPr>
          <w:rFonts w:ascii="Times New Roman" w:eastAsia="Times New Roman" w:hAnsi="Times New Roman" w:cs="Times New Roman"/>
          <w:color w:val="000000"/>
          <w:lang w:val="lv-LV" w:eastAsia="de-DE"/>
        </w:rPr>
        <w:t>5 mg/ml инжекционен разтвор</w:t>
      </w:r>
    </w:p>
    <w:p w14:paraId="1F6D96D2" w14:textId="77777777" w:rsidR="00125DF9" w:rsidRPr="001D5DE1" w:rsidRDefault="00125DF9" w:rsidP="00125DF9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lv-LV"/>
        </w:rPr>
      </w:pP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>Németország</w:t>
      </w: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ab/>
      </w:r>
      <w:r>
        <w:rPr>
          <w:rFonts w:ascii="Times New Roman" w:eastAsia="Times New Roman" w:hAnsi="Times New Roman" w:cs="Times New Roman"/>
          <w:color w:val="000000"/>
          <w:lang w:eastAsia="lv-LV"/>
        </w:rPr>
        <w:tab/>
      </w:r>
      <w:proofErr w:type="spellStart"/>
      <w:r w:rsidRPr="001D5DE1">
        <w:rPr>
          <w:rFonts w:ascii="Times New Roman" w:eastAsia="Times New Roman" w:hAnsi="Times New Roman" w:cs="Times New Roman"/>
          <w:bCs/>
          <w:lang w:val="en-GB"/>
        </w:rPr>
        <w:t>Bupivacain</w:t>
      </w:r>
      <w:proofErr w:type="spellEnd"/>
      <w:r w:rsidRPr="001D5DE1">
        <w:rPr>
          <w:rFonts w:ascii="Times New Roman" w:eastAsia="Times New Roman" w:hAnsi="Times New Roman" w:cs="Times New Roman"/>
          <w:bCs/>
          <w:lang w:val="en-GB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Cs/>
          <w:lang w:val="en-GB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Cs/>
          <w:lang w:val="en-GB"/>
        </w:rPr>
        <w:t xml:space="preserve"> </w:t>
      </w:r>
      <w:r w:rsidRPr="001D5DE1">
        <w:rPr>
          <w:rFonts w:ascii="Times New Roman" w:eastAsia="Times New Roman" w:hAnsi="Times New Roman" w:cs="Times New Roman"/>
          <w:lang w:val="en-GB"/>
        </w:rPr>
        <w:t xml:space="preserve">5 mg/ml </w:t>
      </w:r>
      <w:proofErr w:type="spellStart"/>
      <w:r w:rsidRPr="001D5DE1">
        <w:rPr>
          <w:rFonts w:ascii="Times New Roman" w:eastAsia="Times New Roman" w:hAnsi="Times New Roman" w:cs="Times New Roman"/>
          <w:lang w:val="en-GB"/>
        </w:rPr>
        <w:t>Injektionslösung</w:t>
      </w:r>
      <w:proofErr w:type="spellEnd"/>
    </w:p>
    <w:p w14:paraId="7F7F644F" w14:textId="77777777" w:rsidR="001D5DE1" w:rsidRPr="001D5DE1" w:rsidRDefault="001D5DE1" w:rsidP="001D5D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trike/>
          <w:color w:val="000000"/>
          <w:lang w:eastAsia="lv-LV"/>
        </w:rPr>
      </w:pP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>Magyarország</w:t>
      </w: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ab/>
      </w:r>
      <w:r w:rsidR="009528E8">
        <w:rPr>
          <w:rFonts w:ascii="Times New Roman" w:eastAsia="Times New Roman" w:hAnsi="Times New Roman" w:cs="Times New Roman"/>
          <w:color w:val="000000"/>
          <w:lang w:eastAsia="lv-LV"/>
        </w:rPr>
        <w:tab/>
      </w:r>
      <w:r w:rsidRPr="001D5DE1">
        <w:rPr>
          <w:rFonts w:ascii="Times New Roman" w:eastAsia="Times New Roman" w:hAnsi="Times New Roman" w:cs="Times New Roman"/>
          <w:bCs/>
          <w:color w:val="000000"/>
          <w:lang w:val="lv-LV" w:eastAsia="lv-LV"/>
        </w:rPr>
        <w:t xml:space="preserve">Bupivacaine Grindeks </w:t>
      </w:r>
      <w:r w:rsidRPr="001D5DE1">
        <w:rPr>
          <w:rFonts w:ascii="Times New Roman" w:eastAsia="Times New Roman" w:hAnsi="Times New Roman" w:cs="Times New Roman"/>
          <w:color w:val="000000"/>
          <w:lang w:val="de-DE" w:eastAsia="de-DE"/>
        </w:rPr>
        <w:t xml:space="preserve">5 mg/ml </w:t>
      </w:r>
      <w:proofErr w:type="spellStart"/>
      <w:r w:rsidRPr="001D5DE1">
        <w:rPr>
          <w:rFonts w:ascii="Times New Roman" w:eastAsia="Times New Roman" w:hAnsi="Times New Roman" w:cs="Times New Roman"/>
          <w:color w:val="000000"/>
          <w:lang w:val="de-DE" w:eastAsia="de-DE"/>
        </w:rPr>
        <w:t>oldatos</w:t>
      </w:r>
      <w:proofErr w:type="spellEnd"/>
      <w:r w:rsidRPr="001D5DE1">
        <w:rPr>
          <w:rFonts w:ascii="Times New Roman" w:eastAsia="Times New Roman" w:hAnsi="Times New Roman" w:cs="Times New Roman"/>
          <w:color w:val="000000"/>
          <w:lang w:val="de-DE" w:eastAsia="de-DE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color w:val="000000"/>
          <w:lang w:val="de-DE" w:eastAsia="de-DE"/>
        </w:rPr>
        <w:t>injekció</w:t>
      </w:r>
      <w:proofErr w:type="spellEnd"/>
    </w:p>
    <w:p w14:paraId="78135706" w14:textId="07EA1DBE" w:rsidR="00125DF9" w:rsidRPr="001D5DE1" w:rsidRDefault="00125DF9" w:rsidP="00125DF9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lv-LV"/>
        </w:rPr>
      </w:pP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>Olaszország</w:t>
      </w: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ab/>
      </w: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ab/>
      </w:r>
      <w:proofErr w:type="spellStart"/>
      <w:r w:rsidR="00916F2F" w:rsidRPr="00916F2F">
        <w:rPr>
          <w:rFonts w:ascii="Times New Roman" w:eastAsia="Times New Roman" w:hAnsi="Times New Roman" w:cs="Times New Roman"/>
          <w:bCs/>
          <w:color w:val="000000"/>
          <w:lang w:eastAsia="lv-LV"/>
        </w:rPr>
        <w:t>Bupivacaina</w:t>
      </w:r>
      <w:proofErr w:type="spellEnd"/>
      <w:r w:rsidR="00916F2F" w:rsidRPr="00916F2F">
        <w:rPr>
          <w:rFonts w:ascii="Times New Roman" w:eastAsia="Times New Roman" w:hAnsi="Times New Roman" w:cs="Times New Roman"/>
          <w:bCs/>
          <w:color w:val="000000"/>
          <w:lang w:eastAsia="lv-LV"/>
        </w:rPr>
        <w:t xml:space="preserve"> </w:t>
      </w:r>
      <w:r w:rsidR="00916F2F" w:rsidRPr="00916F2F">
        <w:rPr>
          <w:rFonts w:ascii="Times New Roman" w:eastAsia="Times New Roman" w:hAnsi="Times New Roman" w:cs="Times New Roman"/>
          <w:color w:val="000000"/>
          <w:lang w:val="lt-LT" w:eastAsia="lv-LV"/>
        </w:rPr>
        <w:t xml:space="preserve">Grindeks </w:t>
      </w:r>
    </w:p>
    <w:p w14:paraId="553839BD" w14:textId="77777777" w:rsidR="001D5DE1" w:rsidRPr="001D5DE1" w:rsidRDefault="001D5DE1" w:rsidP="001D5D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lv-LV"/>
        </w:rPr>
      </w:pP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>Szlovénia</w:t>
      </w: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ab/>
      </w:r>
      <w:r w:rsidRPr="001D5DE1">
        <w:rPr>
          <w:rFonts w:ascii="Times New Roman" w:eastAsia="Times New Roman" w:hAnsi="Times New Roman" w:cs="Times New Roman"/>
          <w:color w:val="000000"/>
          <w:lang w:eastAsia="lv-LV"/>
        </w:rPr>
        <w:tab/>
      </w:r>
      <w:proofErr w:type="spellStart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>Bupivakain</w:t>
      </w:r>
      <w:proofErr w:type="spellEnd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 xml:space="preserve"> </w:t>
      </w:r>
      <w:proofErr w:type="spellStart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>Grindeks</w:t>
      </w:r>
      <w:proofErr w:type="spellEnd"/>
      <w:r w:rsidRPr="001D5DE1">
        <w:rPr>
          <w:rFonts w:ascii="Times New Roman" w:eastAsia="Times New Roman" w:hAnsi="Times New Roman" w:cs="Times New Roman"/>
          <w:bCs/>
          <w:color w:val="000000"/>
          <w:lang w:val="de-DE" w:eastAsia="de-DE"/>
        </w:rPr>
        <w:t xml:space="preserve"> </w:t>
      </w:r>
      <w:r w:rsidRPr="001D5DE1">
        <w:rPr>
          <w:rFonts w:ascii="Times New Roman" w:eastAsia="Times New Roman" w:hAnsi="Times New Roman" w:cs="Times New Roman"/>
          <w:color w:val="000000"/>
          <w:lang w:val="de-DE" w:eastAsia="de-DE"/>
        </w:rPr>
        <w:t xml:space="preserve">5 mg/ml </w:t>
      </w:r>
      <w:r w:rsidRPr="001D5DE1">
        <w:rPr>
          <w:rFonts w:ascii="Times New Roman" w:eastAsia="Times New Roman" w:hAnsi="Times New Roman" w:cs="Times New Roman"/>
          <w:bCs/>
          <w:color w:val="000000"/>
          <w:lang w:val="sl-SI" w:eastAsia="de-DE"/>
        </w:rPr>
        <w:t>raztopina za injiciranje</w:t>
      </w:r>
    </w:p>
    <w:p w14:paraId="6885298D" w14:textId="77777777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trike/>
        </w:rPr>
      </w:pPr>
    </w:p>
    <w:p w14:paraId="5797E7B4" w14:textId="3B83ACBC" w:rsidR="001D5DE1" w:rsidRPr="001D5DE1" w:rsidRDefault="001D5DE1" w:rsidP="001D5DE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trike/>
        </w:rPr>
      </w:pPr>
      <w:r w:rsidRPr="001D5DE1">
        <w:rPr>
          <w:rFonts w:ascii="Times New Roman" w:eastAsia="Times New Roman" w:hAnsi="Times New Roman" w:cs="Times New Roman"/>
          <w:b/>
          <w:bCs/>
        </w:rPr>
        <w:t xml:space="preserve">A betegtájékoztató legutóbbi felülvizsgálatának </w:t>
      </w:r>
      <w:proofErr w:type="gramStart"/>
      <w:r w:rsidRPr="001D5DE1">
        <w:rPr>
          <w:rFonts w:ascii="Times New Roman" w:eastAsia="Times New Roman" w:hAnsi="Times New Roman" w:cs="Times New Roman"/>
          <w:b/>
          <w:bCs/>
        </w:rPr>
        <w:t>dátuma</w:t>
      </w:r>
      <w:proofErr w:type="gramEnd"/>
      <w:r w:rsidRPr="001D5DE1">
        <w:rPr>
          <w:rFonts w:ascii="Times New Roman" w:eastAsia="Times New Roman" w:hAnsi="Times New Roman" w:cs="Times New Roman"/>
          <w:b/>
          <w:bCs/>
        </w:rPr>
        <w:t>:</w:t>
      </w:r>
      <w:r w:rsidR="006F1FF3">
        <w:rPr>
          <w:rFonts w:ascii="Times New Roman" w:eastAsia="Times New Roman" w:hAnsi="Times New Roman" w:cs="Times New Roman"/>
          <w:b/>
          <w:bCs/>
        </w:rPr>
        <w:t xml:space="preserve"> 202</w:t>
      </w:r>
      <w:r w:rsidR="00AA4C8F">
        <w:rPr>
          <w:rFonts w:ascii="Times New Roman" w:eastAsia="Times New Roman" w:hAnsi="Times New Roman" w:cs="Times New Roman"/>
          <w:b/>
          <w:bCs/>
        </w:rPr>
        <w:t>1</w:t>
      </w:r>
      <w:r w:rsidR="006F1FF3">
        <w:rPr>
          <w:rFonts w:ascii="Times New Roman" w:eastAsia="Times New Roman" w:hAnsi="Times New Roman" w:cs="Times New Roman"/>
          <w:b/>
          <w:bCs/>
        </w:rPr>
        <w:t>.</w:t>
      </w:r>
      <w:r w:rsidR="00122D07">
        <w:rPr>
          <w:rFonts w:ascii="Times New Roman" w:eastAsia="Times New Roman" w:hAnsi="Times New Roman" w:cs="Times New Roman"/>
          <w:b/>
          <w:bCs/>
        </w:rPr>
        <w:t xml:space="preserve"> </w:t>
      </w:r>
      <w:r w:rsidR="00916F2F">
        <w:rPr>
          <w:rFonts w:ascii="Times New Roman" w:eastAsia="Times New Roman" w:hAnsi="Times New Roman" w:cs="Times New Roman"/>
          <w:b/>
          <w:bCs/>
        </w:rPr>
        <w:t>december</w:t>
      </w:r>
    </w:p>
    <w:p w14:paraId="79A0CA4A" w14:textId="77777777" w:rsidR="007C1D13" w:rsidRDefault="007C1D13"/>
    <w:sectPr w:rsidR="007C1D13" w:rsidSect="00BD18E0">
      <w:headerReference w:type="even" r:id="rId8"/>
      <w:headerReference w:type="default" r:id="rId9"/>
      <w:footerReference w:type="even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2380D" w14:textId="77777777" w:rsidR="002C58BB" w:rsidRDefault="002C58BB">
      <w:pPr>
        <w:spacing w:after="0" w:line="240" w:lineRule="auto"/>
      </w:pPr>
      <w:r>
        <w:separator/>
      </w:r>
    </w:p>
  </w:endnote>
  <w:endnote w:type="continuationSeparator" w:id="0">
    <w:p w14:paraId="0778CCFC" w14:textId="77777777" w:rsidR="002C58BB" w:rsidRDefault="002C5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75666" w14:textId="77777777" w:rsidR="00B61B71" w:rsidRDefault="009528E8" w:rsidP="00526B9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5BA81B6" w14:textId="77777777" w:rsidR="00B61B71" w:rsidRDefault="0032357C" w:rsidP="004C1906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7DDCA" w14:textId="4586704E" w:rsidR="00B61B71" w:rsidRPr="00122D07" w:rsidRDefault="00F90C6C" w:rsidP="00922F90">
    <w:pPr>
      <w:pStyle w:val="Szvegtrzs"/>
      <w:rPr>
        <w:rFonts w:ascii="Times New Roman" w:hAnsi="Times New Roman" w:cs="Times New Roman"/>
        <w:sz w:val="18"/>
        <w:szCs w:val="18"/>
        <w:lang w:val="en-GB"/>
      </w:rPr>
    </w:pPr>
    <w:r w:rsidRPr="00F90C6C">
      <w:rPr>
        <w:rFonts w:ascii="Times New Roman" w:hAnsi="Times New Roman" w:cs="Times New Roman"/>
        <w:sz w:val="18"/>
        <w:szCs w:val="18"/>
        <w:lang w:val="en-GB"/>
      </w:rPr>
      <w:t>OGYÉI/</w:t>
    </w:r>
    <w:r w:rsidR="00916F2F">
      <w:rPr>
        <w:rFonts w:ascii="Times New Roman" w:hAnsi="Times New Roman" w:cs="Times New Roman"/>
        <w:sz w:val="18"/>
        <w:szCs w:val="18"/>
        <w:lang w:val="en-GB"/>
      </w:rPr>
      <w:t>67488/2021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B183F" w14:textId="77777777" w:rsidR="002C58BB" w:rsidRDefault="002C58BB">
      <w:pPr>
        <w:spacing w:after="0" w:line="240" w:lineRule="auto"/>
      </w:pPr>
      <w:r>
        <w:separator/>
      </w:r>
    </w:p>
  </w:footnote>
  <w:footnote w:type="continuationSeparator" w:id="0">
    <w:p w14:paraId="58405795" w14:textId="77777777" w:rsidR="002C58BB" w:rsidRDefault="002C5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03BF3" w14:textId="77777777" w:rsidR="00B61B71" w:rsidRDefault="009528E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D78A58E" w14:textId="77777777" w:rsidR="00B61B71" w:rsidRDefault="0032357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F7737" w14:textId="77DBC7CF" w:rsidR="00922F90" w:rsidRPr="00922F90" w:rsidRDefault="009528E8" w:rsidP="00922F90">
    <w:pPr>
      <w:pStyle w:val="lfej"/>
      <w:jc w:val="center"/>
      <w:rPr>
        <w:strike w:val="0"/>
        <w:sz w:val="18"/>
        <w:szCs w:val="18"/>
      </w:rPr>
    </w:pPr>
    <w:r w:rsidRPr="00922F90">
      <w:rPr>
        <w:strike w:val="0"/>
        <w:sz w:val="18"/>
        <w:szCs w:val="18"/>
      </w:rPr>
      <w:fldChar w:fldCharType="begin"/>
    </w:r>
    <w:r w:rsidRPr="00922F90">
      <w:rPr>
        <w:strike w:val="0"/>
        <w:sz w:val="18"/>
        <w:szCs w:val="18"/>
      </w:rPr>
      <w:instrText xml:space="preserve"> PAGE   \* MERGEFORMAT </w:instrText>
    </w:r>
    <w:r w:rsidRPr="00922F90">
      <w:rPr>
        <w:strike w:val="0"/>
        <w:sz w:val="18"/>
        <w:szCs w:val="18"/>
      </w:rPr>
      <w:fldChar w:fldCharType="separate"/>
    </w:r>
    <w:r w:rsidR="0032357C">
      <w:rPr>
        <w:strike w:val="0"/>
        <w:noProof/>
        <w:sz w:val="18"/>
        <w:szCs w:val="18"/>
      </w:rPr>
      <w:t>5</w:t>
    </w:r>
    <w:r w:rsidRPr="00922F90">
      <w:rPr>
        <w:strike w:val="0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55925"/>
    <w:multiLevelType w:val="hybridMultilevel"/>
    <w:tmpl w:val="35C2C758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86611"/>
    <w:multiLevelType w:val="hybridMultilevel"/>
    <w:tmpl w:val="BF62A2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494C79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9384D9C"/>
    <w:multiLevelType w:val="hybridMultilevel"/>
    <w:tmpl w:val="A87633E0"/>
    <w:lvl w:ilvl="0" w:tplc="1494C79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6F1E678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DE1"/>
    <w:rsid w:val="00072293"/>
    <w:rsid w:val="00122D07"/>
    <w:rsid w:val="00125DF9"/>
    <w:rsid w:val="00130DE2"/>
    <w:rsid w:val="001D5DE1"/>
    <w:rsid w:val="001D6E83"/>
    <w:rsid w:val="001E0E76"/>
    <w:rsid w:val="002C58BB"/>
    <w:rsid w:val="002E6D48"/>
    <w:rsid w:val="00313AA9"/>
    <w:rsid w:val="0032357C"/>
    <w:rsid w:val="006757AB"/>
    <w:rsid w:val="006B5967"/>
    <w:rsid w:val="006C496F"/>
    <w:rsid w:val="006F1FF3"/>
    <w:rsid w:val="007C1D13"/>
    <w:rsid w:val="007E5599"/>
    <w:rsid w:val="00865C07"/>
    <w:rsid w:val="00916F2F"/>
    <w:rsid w:val="009528E8"/>
    <w:rsid w:val="00AA4C8F"/>
    <w:rsid w:val="00AD7557"/>
    <w:rsid w:val="00B76372"/>
    <w:rsid w:val="00C0472E"/>
    <w:rsid w:val="00D231CD"/>
    <w:rsid w:val="00EB27D0"/>
    <w:rsid w:val="00F5225C"/>
    <w:rsid w:val="00F90C6C"/>
    <w:rsid w:val="00FE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A5243"/>
  <w15:docId w15:val="{BBA74C1E-B1BD-4BFF-8DBA-AC015B10B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semiHidden/>
    <w:unhideWhenUsed/>
    <w:rsid w:val="001D5DE1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1D5DE1"/>
  </w:style>
  <w:style w:type="paragraph" w:styleId="lfej">
    <w:name w:val="header"/>
    <w:basedOn w:val="Norml"/>
    <w:link w:val="lfejChar"/>
    <w:uiPriority w:val="99"/>
    <w:rsid w:val="001D5D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trike/>
      <w:sz w:val="24"/>
      <w:szCs w:val="20"/>
      <w:lang w:val="en-GB"/>
    </w:rPr>
  </w:style>
  <w:style w:type="character" w:customStyle="1" w:styleId="lfejChar">
    <w:name w:val="Élőfej Char"/>
    <w:basedOn w:val="Bekezdsalapbettpusa"/>
    <w:link w:val="lfej"/>
    <w:uiPriority w:val="99"/>
    <w:rsid w:val="001D5DE1"/>
    <w:rPr>
      <w:rFonts w:ascii="Times New Roman" w:eastAsia="Times New Roman" w:hAnsi="Times New Roman" w:cs="Times New Roman"/>
      <w:strike/>
      <w:sz w:val="24"/>
      <w:szCs w:val="20"/>
      <w:lang w:val="en-GB"/>
    </w:rPr>
  </w:style>
  <w:style w:type="character" w:styleId="Oldalszm">
    <w:name w:val="page number"/>
    <w:basedOn w:val="Bekezdsalapbettpusa"/>
    <w:rsid w:val="001D5DE1"/>
  </w:style>
  <w:style w:type="paragraph" w:styleId="llb">
    <w:name w:val="footer"/>
    <w:basedOn w:val="Norml"/>
    <w:link w:val="llbChar"/>
    <w:rsid w:val="001D5D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trike/>
      <w:sz w:val="24"/>
      <w:szCs w:val="20"/>
      <w:lang w:val="en-GB"/>
    </w:rPr>
  </w:style>
  <w:style w:type="character" w:customStyle="1" w:styleId="llbChar">
    <w:name w:val="Élőláb Char"/>
    <w:basedOn w:val="Bekezdsalapbettpusa"/>
    <w:link w:val="llb"/>
    <w:rsid w:val="001D5DE1"/>
    <w:rPr>
      <w:rFonts w:ascii="Times New Roman" w:eastAsia="Times New Roman" w:hAnsi="Times New Roman" w:cs="Times New Roman"/>
      <w:strike/>
      <w:sz w:val="24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0722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7229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7229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722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72293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72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293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Bekezdsalapbettpusa"/>
    <w:rsid w:val="001D6E83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7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1585</Words>
  <Characters>10941</Characters>
  <Application>Microsoft Office Word</Application>
  <DocSecurity>0</DocSecurity>
  <Lines>91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Varosi</dc:creator>
  <cp:lastModifiedBy>HU_OGYI_7.1</cp:lastModifiedBy>
  <cp:revision>4</cp:revision>
  <dcterms:created xsi:type="dcterms:W3CDTF">2021-12-11T07:12:00Z</dcterms:created>
  <dcterms:modified xsi:type="dcterms:W3CDTF">2021-12-13T17:36:00Z</dcterms:modified>
</cp:coreProperties>
</file>