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6FD97" w14:textId="77777777" w:rsidR="004A40D4" w:rsidRDefault="004A40D4" w:rsidP="00DF1732">
      <w:pPr>
        <w:spacing w:before="71"/>
        <w:ind w:left="463" w:right="441"/>
        <w:jc w:val="center"/>
        <w:rPr>
          <w:b/>
        </w:rPr>
      </w:pPr>
      <w:r>
        <w:rPr>
          <w:b/>
        </w:rPr>
        <w:t xml:space="preserve">Betegtájékoztató: Információk a </w:t>
      </w:r>
      <w:r w:rsidR="002E3021">
        <w:rPr>
          <w:b/>
        </w:rPr>
        <w:t xml:space="preserve">beteg </w:t>
      </w:r>
      <w:r>
        <w:rPr>
          <w:b/>
        </w:rPr>
        <w:t>számára</w:t>
      </w:r>
    </w:p>
    <w:p w14:paraId="6DCB5C59" w14:textId="77777777" w:rsidR="004A40D4" w:rsidRDefault="004A40D4" w:rsidP="00DF1732">
      <w:pPr>
        <w:pStyle w:val="Szvegtrzs"/>
        <w:jc w:val="center"/>
        <w:rPr>
          <w:b/>
        </w:rPr>
      </w:pPr>
    </w:p>
    <w:p w14:paraId="2DA2C203" w14:textId="77777777" w:rsidR="00DF1732" w:rsidRDefault="00D97841" w:rsidP="00DF1732">
      <w:pPr>
        <w:ind w:left="5387" w:right="2202" w:hanging="3260"/>
        <w:jc w:val="center"/>
        <w:rPr>
          <w:b/>
        </w:rPr>
      </w:pPr>
      <w:r>
        <w:rPr>
          <w:b/>
        </w:rPr>
        <w:t xml:space="preserve">Lenalidomide Sandoz </w:t>
      </w:r>
      <w:r w:rsidR="004A40D4">
        <w:rPr>
          <w:b/>
        </w:rPr>
        <w:t>10 mg kemény kapszula</w:t>
      </w:r>
    </w:p>
    <w:p w14:paraId="57F9B458" w14:textId="77777777" w:rsidR="00DF1732" w:rsidRDefault="00D97841" w:rsidP="00DF1732">
      <w:pPr>
        <w:ind w:left="5387" w:right="2202" w:hanging="3260"/>
        <w:jc w:val="center"/>
        <w:rPr>
          <w:b/>
        </w:rPr>
      </w:pPr>
      <w:r>
        <w:rPr>
          <w:b/>
        </w:rPr>
        <w:t xml:space="preserve">Lenalidomide Sandoz </w:t>
      </w:r>
      <w:r w:rsidR="004A40D4">
        <w:rPr>
          <w:b/>
        </w:rPr>
        <w:t>15 mg kemény kapszula</w:t>
      </w:r>
    </w:p>
    <w:p w14:paraId="21888A35" w14:textId="77777777" w:rsidR="004A40D4" w:rsidRDefault="00D97841" w:rsidP="00DF1732">
      <w:pPr>
        <w:ind w:left="5387" w:right="2202" w:hanging="3260"/>
        <w:jc w:val="center"/>
        <w:rPr>
          <w:b/>
        </w:rPr>
      </w:pPr>
      <w:r>
        <w:rPr>
          <w:b/>
        </w:rPr>
        <w:t xml:space="preserve">Lenalidomide Sandoz </w:t>
      </w:r>
      <w:r w:rsidR="004A40D4">
        <w:rPr>
          <w:b/>
        </w:rPr>
        <w:t>25 mg kemény kapszula</w:t>
      </w:r>
    </w:p>
    <w:p w14:paraId="0E2ADEDC" w14:textId="77777777" w:rsidR="004A40D4" w:rsidRPr="00EB2007" w:rsidRDefault="004A40D4" w:rsidP="004A40D4">
      <w:pPr>
        <w:pStyle w:val="Szvegtrzs"/>
        <w:rPr>
          <w:bCs/>
        </w:rPr>
      </w:pPr>
    </w:p>
    <w:p w14:paraId="1DB45BF7" w14:textId="432B93D5" w:rsidR="004A40D4" w:rsidRDefault="00A75727" w:rsidP="004A40D4">
      <w:pPr>
        <w:pStyle w:val="Szvegtrzs"/>
        <w:ind w:left="463" w:right="439"/>
        <w:jc w:val="center"/>
      </w:pPr>
      <w:r>
        <w:t>lenalidomid</w:t>
      </w:r>
    </w:p>
    <w:p w14:paraId="2B38D57E" w14:textId="77777777" w:rsidR="00997776" w:rsidRDefault="00997776" w:rsidP="004A40D4">
      <w:pPr>
        <w:pStyle w:val="Szvegtrzs"/>
        <w:ind w:left="463" w:right="439"/>
        <w:jc w:val="center"/>
      </w:pPr>
    </w:p>
    <w:p w14:paraId="3E63168B" w14:textId="77777777" w:rsidR="00EB2007" w:rsidRPr="002E3021" w:rsidRDefault="00EB2007" w:rsidP="008C738F">
      <w:pPr>
        <w:tabs>
          <w:tab w:val="left" w:pos="720"/>
        </w:tabs>
      </w:pPr>
    </w:p>
    <w:p w14:paraId="7A64AF2E" w14:textId="77777777" w:rsidR="004A40D4" w:rsidRDefault="004A40D4" w:rsidP="002E3021">
      <w:pPr>
        <w:pStyle w:val="Cmsor1"/>
        <w:spacing w:before="1" w:line="253" w:lineRule="exact"/>
        <w:ind w:left="0"/>
        <w:rPr>
          <w:b w:val="0"/>
        </w:rPr>
      </w:pPr>
      <w:r>
        <w:t>Mielőtt elkezdi szedni ezt a gyógyszert, olvassa el figyelmesen az alábbi betegtájékoztatót, mert</w:t>
      </w:r>
      <w:r w:rsidR="002E3021">
        <w:t xml:space="preserve"> </w:t>
      </w:r>
      <w:r>
        <w:t>az Ön számára fontos információkat tartalmaz.</w:t>
      </w:r>
    </w:p>
    <w:p w14:paraId="03A16C01" w14:textId="77777777" w:rsidR="004A40D4" w:rsidRDefault="004A40D4" w:rsidP="001F5455">
      <w:pPr>
        <w:pStyle w:val="Listaszerbekezds"/>
        <w:numPr>
          <w:ilvl w:val="0"/>
          <w:numId w:val="3"/>
        </w:numPr>
        <w:tabs>
          <w:tab w:val="left" w:pos="567"/>
        </w:tabs>
        <w:spacing w:before="1" w:line="252" w:lineRule="exact"/>
        <w:ind w:left="567" w:right="2"/>
      </w:pPr>
      <w:r>
        <w:t>Tartsa meg a betegtájékoztatót, mert a benne szereplő információkra a későbbiekben is</w:t>
      </w:r>
      <w:r w:rsidRPr="002E3021">
        <w:rPr>
          <w:spacing w:val="-39"/>
        </w:rPr>
        <w:t xml:space="preserve"> </w:t>
      </w:r>
      <w:r>
        <w:t>szüksége</w:t>
      </w:r>
      <w:r w:rsidR="002E3021">
        <w:t xml:space="preserve"> lehet</w:t>
      </w:r>
      <w:r>
        <w:t>.</w:t>
      </w:r>
    </w:p>
    <w:p w14:paraId="62B9123E" w14:textId="77777777" w:rsidR="004A40D4" w:rsidRDefault="004A40D4" w:rsidP="001F5455">
      <w:pPr>
        <w:pStyle w:val="Listaszerbekezds"/>
        <w:numPr>
          <w:ilvl w:val="0"/>
          <w:numId w:val="3"/>
        </w:numPr>
        <w:tabs>
          <w:tab w:val="left" w:pos="567"/>
        </w:tabs>
        <w:spacing w:line="252" w:lineRule="exact"/>
        <w:ind w:left="567"/>
      </w:pPr>
      <w:r>
        <w:t>További kérdéseivel forduljon kezelőorvosához vagy</w:t>
      </w:r>
      <w:r>
        <w:rPr>
          <w:spacing w:val="-23"/>
        </w:rPr>
        <w:t xml:space="preserve"> </w:t>
      </w:r>
      <w:r>
        <w:t>gyógyszerészéhez.</w:t>
      </w:r>
    </w:p>
    <w:p w14:paraId="70FDB0FB" w14:textId="77777777" w:rsidR="004A40D4" w:rsidRDefault="004A40D4" w:rsidP="00AD1D98">
      <w:pPr>
        <w:pStyle w:val="Listaszerbekezds"/>
        <w:numPr>
          <w:ilvl w:val="0"/>
          <w:numId w:val="3"/>
        </w:numPr>
        <w:tabs>
          <w:tab w:val="left" w:pos="567"/>
        </w:tabs>
        <w:spacing w:before="2"/>
        <w:ind w:left="567" w:right="2"/>
      </w:pPr>
      <w:r>
        <w:t>Ezt a gyógyszert az orvos kizárólag Önnek írta fel. Ne adja át a készítményt másnak, mert számára ártalmas lehet még abban az esetben is, ha a betegsége tünetei az Önéhez</w:t>
      </w:r>
      <w:r>
        <w:rPr>
          <w:spacing w:val="-31"/>
        </w:rPr>
        <w:t xml:space="preserve"> </w:t>
      </w:r>
      <w:r>
        <w:t>hasonlóak.</w:t>
      </w:r>
    </w:p>
    <w:p w14:paraId="4F7B92EE" w14:textId="77777777" w:rsidR="004A40D4" w:rsidRDefault="004A40D4" w:rsidP="008C738F">
      <w:pPr>
        <w:pStyle w:val="Listaszerbekezds"/>
        <w:numPr>
          <w:ilvl w:val="0"/>
          <w:numId w:val="3"/>
        </w:numPr>
        <w:tabs>
          <w:tab w:val="left" w:pos="567"/>
        </w:tabs>
        <w:ind w:left="567" w:right="2"/>
      </w:pPr>
      <w:r>
        <w:t>Ha Önnél bármilyen mellékhatás jelentkezik, tájékoztassa erről kezelőorvosát vagy gyógyszerészét. Ez a betegtájékoztatóban fel nem sorolt bármilyen lehetséges mellékhatásra is vonatkozik. Lásd 4.</w:t>
      </w:r>
      <w:r>
        <w:rPr>
          <w:spacing w:val="-6"/>
        </w:rPr>
        <w:t xml:space="preserve"> </w:t>
      </w:r>
      <w:r>
        <w:t>pont.</w:t>
      </w:r>
    </w:p>
    <w:p w14:paraId="52C09724" w14:textId="77777777" w:rsidR="004A40D4" w:rsidRDefault="004A40D4" w:rsidP="004A40D4">
      <w:pPr>
        <w:pStyle w:val="Szvegtrzs"/>
        <w:spacing w:before="1"/>
      </w:pPr>
    </w:p>
    <w:p w14:paraId="41732262" w14:textId="77777777" w:rsidR="004A40D4" w:rsidRDefault="004A40D4" w:rsidP="002E3021">
      <w:pPr>
        <w:pStyle w:val="Cmsor1"/>
        <w:spacing w:before="0" w:line="252" w:lineRule="exact"/>
        <w:ind w:left="0"/>
        <w:rPr>
          <w:b w:val="0"/>
        </w:rPr>
      </w:pPr>
      <w:r>
        <w:t>A betegtájékoztató tartalma</w:t>
      </w:r>
      <w:r>
        <w:rPr>
          <w:b w:val="0"/>
        </w:rPr>
        <w:t>:</w:t>
      </w:r>
    </w:p>
    <w:p w14:paraId="78FAEF6D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</w:tabs>
        <w:spacing w:line="252" w:lineRule="exact"/>
        <w:ind w:left="567"/>
      </w:pPr>
      <w:r>
        <w:t xml:space="preserve">Milyen típusú gyógyszer a </w:t>
      </w:r>
      <w:r w:rsidR="00D97841">
        <w:t>Lenalidomide Sandoz kemény kapszula</w:t>
      </w:r>
      <w:r>
        <w:t xml:space="preserve"> és milyen betegségek esetén</w:t>
      </w:r>
      <w:r>
        <w:rPr>
          <w:spacing w:val="-26"/>
        </w:rPr>
        <w:t xml:space="preserve"> </w:t>
      </w:r>
      <w:r>
        <w:t>alkalmazható?</w:t>
      </w:r>
    </w:p>
    <w:p w14:paraId="4DC02308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</w:tabs>
        <w:spacing w:before="2" w:line="252" w:lineRule="exact"/>
        <w:ind w:left="567"/>
      </w:pPr>
      <w:r>
        <w:t xml:space="preserve">Tudnivalók a </w:t>
      </w:r>
      <w:r w:rsidR="00D97841">
        <w:t>Lenalidomide Sandoz kemény kapszula</w:t>
      </w:r>
      <w:r>
        <w:t xml:space="preserve"> szedése</w:t>
      </w:r>
      <w:r>
        <w:rPr>
          <w:spacing w:val="-12"/>
        </w:rPr>
        <w:t xml:space="preserve"> </w:t>
      </w:r>
      <w:r>
        <w:t>előtt</w:t>
      </w:r>
    </w:p>
    <w:p w14:paraId="5F0CBC40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</w:tabs>
        <w:spacing w:line="252" w:lineRule="exact"/>
        <w:ind w:left="567"/>
      </w:pPr>
      <w:r>
        <w:t>Hogyan kell szedni a</w:t>
      </w:r>
      <w:r>
        <w:rPr>
          <w:spacing w:val="-13"/>
        </w:rPr>
        <w:t xml:space="preserve"> </w:t>
      </w:r>
      <w:r w:rsidR="00D97841">
        <w:t>Len</w:t>
      </w:r>
      <w:r w:rsidR="00143639">
        <w:t>alidomide Sandoz kemény kapszulá</w:t>
      </w:r>
      <w:r>
        <w:t>t?</w:t>
      </w:r>
    </w:p>
    <w:p w14:paraId="069ED4FF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</w:tabs>
        <w:spacing w:before="2" w:line="252" w:lineRule="exact"/>
        <w:ind w:left="567"/>
      </w:pPr>
      <w:r>
        <w:t>Lehetséges</w:t>
      </w:r>
      <w:r>
        <w:rPr>
          <w:spacing w:val="-5"/>
        </w:rPr>
        <w:t xml:space="preserve"> </w:t>
      </w:r>
      <w:r>
        <w:t>mellékhatások</w:t>
      </w:r>
    </w:p>
    <w:p w14:paraId="165DE3C6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</w:tabs>
        <w:spacing w:line="252" w:lineRule="exact"/>
        <w:ind w:left="567"/>
      </w:pPr>
      <w:r>
        <w:t xml:space="preserve">Hogyan kell a </w:t>
      </w:r>
      <w:r w:rsidR="00D97841">
        <w:t>Len</w:t>
      </w:r>
      <w:r w:rsidR="00143639">
        <w:t>alidomide Sandoz kemény kapszulá</w:t>
      </w:r>
      <w:r>
        <w:t>t</w:t>
      </w:r>
      <w:r>
        <w:rPr>
          <w:spacing w:val="-10"/>
        </w:rPr>
        <w:t xml:space="preserve"> </w:t>
      </w:r>
      <w:r>
        <w:t>tárolni?</w:t>
      </w:r>
    </w:p>
    <w:p w14:paraId="2AF7F20E" w14:textId="77777777" w:rsidR="004A40D4" w:rsidRDefault="004A40D4" w:rsidP="001F5455">
      <w:pPr>
        <w:pStyle w:val="Listaszerbekezds"/>
        <w:numPr>
          <w:ilvl w:val="0"/>
          <w:numId w:val="2"/>
        </w:numPr>
        <w:tabs>
          <w:tab w:val="left" w:pos="567"/>
          <w:tab w:val="left" w:pos="658"/>
        </w:tabs>
        <w:spacing w:line="253" w:lineRule="exact"/>
        <w:ind w:left="567"/>
      </w:pPr>
      <w:r>
        <w:t>A csomagolás tartalma és egyéb</w:t>
      </w:r>
      <w:r>
        <w:rPr>
          <w:spacing w:val="-14"/>
        </w:rPr>
        <w:t xml:space="preserve"> </w:t>
      </w:r>
      <w:r>
        <w:t>információk</w:t>
      </w:r>
    </w:p>
    <w:p w14:paraId="050DD5BC" w14:textId="77777777" w:rsidR="004A40D4" w:rsidRDefault="004A40D4" w:rsidP="002E3021">
      <w:pPr>
        <w:pStyle w:val="Szvegtrzs"/>
        <w:tabs>
          <w:tab w:val="left" w:pos="567"/>
        </w:tabs>
        <w:ind w:left="567" w:hanging="567"/>
        <w:rPr>
          <w:sz w:val="24"/>
        </w:rPr>
      </w:pPr>
    </w:p>
    <w:p w14:paraId="7ECD4E2E" w14:textId="77777777" w:rsidR="004A40D4" w:rsidRDefault="004A40D4" w:rsidP="004A40D4">
      <w:pPr>
        <w:pStyle w:val="Szvegtrzs"/>
        <w:spacing w:before="1"/>
        <w:rPr>
          <w:sz w:val="20"/>
        </w:rPr>
      </w:pPr>
    </w:p>
    <w:p w14:paraId="253D4674" w14:textId="2B4A3BB5" w:rsidR="004A40D4" w:rsidRDefault="004A40D4" w:rsidP="00B356E5">
      <w:pPr>
        <w:pStyle w:val="Cmsor1"/>
        <w:numPr>
          <w:ilvl w:val="0"/>
          <w:numId w:val="1"/>
        </w:numPr>
        <w:tabs>
          <w:tab w:val="left" w:pos="567"/>
        </w:tabs>
        <w:spacing w:before="1"/>
        <w:ind w:left="567"/>
      </w:pPr>
      <w:r>
        <w:t xml:space="preserve">Milyen típusú gyógyszer a </w:t>
      </w:r>
      <w:r w:rsidR="00D97841">
        <w:t>Lenalidomide Sandoz kemény kapszula</w:t>
      </w:r>
      <w:r>
        <w:t>?</w:t>
      </w:r>
    </w:p>
    <w:p w14:paraId="3AC4A0D7" w14:textId="77777777" w:rsidR="004A40D4" w:rsidRPr="00B356E5" w:rsidRDefault="004A40D4" w:rsidP="004A40D4">
      <w:pPr>
        <w:pStyle w:val="Szvegtrzs"/>
        <w:rPr>
          <w:bCs/>
        </w:rPr>
      </w:pPr>
    </w:p>
    <w:p w14:paraId="5772DB49" w14:textId="77777777" w:rsidR="004A40D4" w:rsidRDefault="004A40D4" w:rsidP="003F2564">
      <w:pPr>
        <w:pStyle w:val="Szvegtrzs"/>
        <w:ind w:right="-66"/>
      </w:pPr>
      <w:r>
        <w:t xml:space="preserve">A </w:t>
      </w:r>
      <w:r w:rsidR="00D97841">
        <w:t>Lenalidomide Sandoz kemény kapszula</w:t>
      </w:r>
      <w:r>
        <w:t xml:space="preserve"> a „lenalidomid” nevű hatóanyagot tartalmazza. Ez a gyógyszer az immunrendszer működésére ható gyógyszerek csoportjába tartozik.</w:t>
      </w:r>
    </w:p>
    <w:p w14:paraId="6C536CC3" w14:textId="26554056" w:rsidR="004A40D4" w:rsidRDefault="004A40D4" w:rsidP="004A40D4">
      <w:pPr>
        <w:pStyle w:val="Szvegtrzs"/>
        <w:spacing w:before="1"/>
      </w:pPr>
    </w:p>
    <w:p w14:paraId="1734544F" w14:textId="59E15CE7" w:rsidR="00921874" w:rsidRDefault="008B728A" w:rsidP="004A40D4">
      <w:pPr>
        <w:pStyle w:val="Szvegtrzs"/>
        <w:spacing w:before="1"/>
      </w:pPr>
      <w:r w:rsidRPr="000D6D64">
        <w:rPr>
          <w:b/>
          <w:bCs/>
        </w:rPr>
        <w:t xml:space="preserve">Milyen betegségek esetén alkalmazható </w:t>
      </w:r>
      <w:r w:rsidRPr="002030E4">
        <w:rPr>
          <w:b/>
          <w:bCs/>
        </w:rPr>
        <w:t xml:space="preserve">a </w:t>
      </w:r>
      <w:r>
        <w:rPr>
          <w:b/>
        </w:rPr>
        <w:t>Lenalidomide Sandoz kem</w:t>
      </w:r>
      <w:r w:rsidRPr="00023D07">
        <w:rPr>
          <w:b/>
        </w:rPr>
        <w:t>ény kapszula</w:t>
      </w:r>
      <w:r w:rsidRPr="000D6D64">
        <w:rPr>
          <w:b/>
        </w:rPr>
        <w:t>?</w:t>
      </w:r>
    </w:p>
    <w:p w14:paraId="19C344A7" w14:textId="35B5F511" w:rsidR="008B728A" w:rsidRDefault="004A40D4" w:rsidP="003F2564">
      <w:pPr>
        <w:pStyle w:val="Szvegtrzs"/>
        <w:spacing w:before="1"/>
      </w:pPr>
      <w:r>
        <w:t xml:space="preserve">A </w:t>
      </w:r>
      <w:r w:rsidR="00D97841">
        <w:t>Lenalidomide Sandoz kemény kapszulá</w:t>
      </w:r>
      <w:r w:rsidR="00484218">
        <w:t>t</w:t>
      </w:r>
      <w:r>
        <w:t xml:space="preserve"> felnőttek </w:t>
      </w:r>
      <w:r w:rsidR="008B728A">
        <w:t>esetében</w:t>
      </w:r>
    </w:p>
    <w:p w14:paraId="525C60C0" w14:textId="041226F1" w:rsidR="008B728A" w:rsidRPr="000D15CE" w:rsidRDefault="004A40D4" w:rsidP="008B728A">
      <w:pPr>
        <w:pStyle w:val="Szvegtrzs"/>
        <w:numPr>
          <w:ilvl w:val="0"/>
          <w:numId w:val="20"/>
        </w:numPr>
        <w:spacing w:before="1"/>
        <w:rPr>
          <w:rFonts w:ascii="Symbol" w:hAnsi="Symbol"/>
        </w:rPr>
      </w:pPr>
      <w:r>
        <w:t>mielóma</w:t>
      </w:r>
      <w:r>
        <w:rPr>
          <w:spacing w:val="-2"/>
        </w:rPr>
        <w:t xml:space="preserve"> </w:t>
      </w:r>
      <w:r>
        <w:t>multiplex</w:t>
      </w:r>
      <w:r w:rsidR="008B728A">
        <w:t>,</w:t>
      </w:r>
    </w:p>
    <w:p w14:paraId="77C776FA" w14:textId="77777777" w:rsidR="008B728A" w:rsidRDefault="008B728A" w:rsidP="008B728A">
      <w:pPr>
        <w:pStyle w:val="Listaszerbekezds"/>
        <w:numPr>
          <w:ilvl w:val="0"/>
          <w:numId w:val="20"/>
        </w:numPr>
        <w:tabs>
          <w:tab w:val="left" w:pos="858"/>
          <w:tab w:val="left" w:pos="859"/>
        </w:tabs>
        <w:spacing w:line="269" w:lineRule="exact"/>
        <w:rPr>
          <w:rFonts w:ascii="Symbol" w:hAnsi="Symbol"/>
        </w:rPr>
      </w:pPr>
      <w:r>
        <w:t>mielodiszpláziás</w:t>
      </w:r>
      <w:r>
        <w:rPr>
          <w:spacing w:val="-4"/>
        </w:rPr>
        <w:t xml:space="preserve"> </w:t>
      </w:r>
      <w:r>
        <w:t>szindrómák,</w:t>
      </w:r>
    </w:p>
    <w:p w14:paraId="5FFB3000" w14:textId="2B2CD387" w:rsidR="008B728A" w:rsidRPr="000D15CE" w:rsidRDefault="008B728A" w:rsidP="000D15CE">
      <w:pPr>
        <w:pStyle w:val="Listaszerbekezds"/>
        <w:numPr>
          <w:ilvl w:val="0"/>
          <w:numId w:val="20"/>
        </w:numPr>
        <w:spacing w:before="1" w:line="269" w:lineRule="exact"/>
        <w:rPr>
          <w:rFonts w:ascii="Symbol" w:hAnsi="Symbol"/>
        </w:rPr>
      </w:pPr>
      <w:r>
        <w:t>köpenysejtes</w:t>
      </w:r>
      <w:r w:rsidRPr="008B728A">
        <w:rPr>
          <w:spacing w:val="-3"/>
        </w:rPr>
        <w:t xml:space="preserve"> </w:t>
      </w:r>
      <w:r>
        <w:t>limfóma,</w:t>
      </w:r>
    </w:p>
    <w:p w14:paraId="57806E99" w14:textId="7C839BC1" w:rsidR="004A40D4" w:rsidRDefault="003A1224" w:rsidP="000D15CE">
      <w:pPr>
        <w:pStyle w:val="Szvegtrzs"/>
        <w:numPr>
          <w:ilvl w:val="0"/>
          <w:numId w:val="20"/>
        </w:numPr>
        <w:spacing w:before="1"/>
        <w:rPr>
          <w:rFonts w:ascii="Symbol" w:hAnsi="Symbol"/>
        </w:rPr>
      </w:pPr>
      <w:r>
        <w:t xml:space="preserve">follikuláris limfóma </w:t>
      </w:r>
      <w:r w:rsidR="004A40D4">
        <w:t>kezelésére</w:t>
      </w:r>
      <w:r w:rsidR="004A40D4">
        <w:rPr>
          <w:spacing w:val="-12"/>
        </w:rPr>
        <w:t xml:space="preserve"> </w:t>
      </w:r>
      <w:r w:rsidR="004A40D4">
        <w:t>alkalmazzák.</w:t>
      </w:r>
    </w:p>
    <w:p w14:paraId="751FC3DD" w14:textId="77777777" w:rsidR="004A40D4" w:rsidRDefault="004A40D4" w:rsidP="004A40D4">
      <w:pPr>
        <w:pStyle w:val="Szvegtrzs"/>
      </w:pPr>
    </w:p>
    <w:p w14:paraId="5EA9DEC8" w14:textId="77777777" w:rsidR="004A40D4" w:rsidRDefault="004A40D4" w:rsidP="003F2564">
      <w:pPr>
        <w:pStyle w:val="Cmsor1"/>
        <w:spacing w:before="1" w:line="252" w:lineRule="exact"/>
        <w:ind w:left="0"/>
      </w:pPr>
      <w:r w:rsidRPr="00C51DAF">
        <w:t>Mielóma multiplex</w:t>
      </w:r>
    </w:p>
    <w:p w14:paraId="35D49545" w14:textId="77777777" w:rsidR="004A40D4" w:rsidRDefault="004A40D4" w:rsidP="003F2564">
      <w:pPr>
        <w:pStyle w:val="Nincstrkz"/>
      </w:pPr>
      <w:r>
        <w:t>A mielóma multiplex a rák egy típusa, amely a fehérvérsejtek egy bizonyos fajtáját, az úgynevezett plazmasejteket érinti. Ezek a sejtek felhalmozódnak a csontvelőben, és szabályozatlanul osztódnak. Ez károsíthatja a csontokat és a vesét.</w:t>
      </w:r>
    </w:p>
    <w:p w14:paraId="376F4026" w14:textId="77777777" w:rsidR="00580BE3" w:rsidRDefault="00580BE3" w:rsidP="003F2564">
      <w:pPr>
        <w:pStyle w:val="Nincstrkz"/>
      </w:pPr>
    </w:p>
    <w:p w14:paraId="41FCC19B" w14:textId="77777777" w:rsidR="004A40D4" w:rsidRDefault="004A40D4" w:rsidP="003F2564">
      <w:pPr>
        <w:pStyle w:val="Nincstrkz"/>
      </w:pPr>
      <w:r>
        <w:t>A mielóma multiplex általában gyógyíthatatlan. A panaszokat és tüneteket azonban egy időre</w:t>
      </w:r>
      <w:r w:rsidR="003F2564">
        <w:t xml:space="preserve"> </w:t>
      </w:r>
      <w:r>
        <w:t>nagymértékben mérsékelni lehet vagy meg lehet szüntetni. Ezt nevezzük „remissziónak”.</w:t>
      </w:r>
    </w:p>
    <w:p w14:paraId="189C1BF2" w14:textId="77777777" w:rsidR="004A40D4" w:rsidRDefault="004A40D4" w:rsidP="003F2564">
      <w:pPr>
        <w:pStyle w:val="Nincstrkz"/>
      </w:pPr>
    </w:p>
    <w:p w14:paraId="37E8D514" w14:textId="77777777" w:rsidR="004A40D4" w:rsidRDefault="004A40D4" w:rsidP="003F2564">
      <w:pPr>
        <w:pStyle w:val="Szvegtrzs"/>
        <w:spacing w:line="253" w:lineRule="exact"/>
      </w:pPr>
      <w:r>
        <w:rPr>
          <w:u w:val="single"/>
        </w:rPr>
        <w:t>Újonnan diagnosztizált mielóma multiplex – olyan betegeknél, akik csontvelő-átültetésen</w:t>
      </w:r>
      <w:r w:rsidR="003F2564">
        <w:rPr>
          <w:u w:val="single"/>
        </w:rPr>
        <w:t xml:space="preserve"> </w:t>
      </w:r>
      <w:r>
        <w:rPr>
          <w:u w:val="single"/>
        </w:rPr>
        <w:t>(transzplantáción) estek át</w:t>
      </w:r>
    </w:p>
    <w:p w14:paraId="7A4322A6" w14:textId="77777777" w:rsidR="004A40D4" w:rsidRDefault="004A40D4" w:rsidP="003F2564">
      <w:pPr>
        <w:pStyle w:val="Szvegtrzs"/>
        <w:spacing w:before="1" w:line="253" w:lineRule="exact"/>
      </w:pPr>
      <w:r>
        <w:t xml:space="preserve">Ebben a javallatban a </w:t>
      </w:r>
      <w:r w:rsidR="00D97841">
        <w:t>Lenalidomide Sandoz kemény kapszulá</w:t>
      </w:r>
      <w:r>
        <w:t>t a transzplantáció után megfelelő felépülést követően, önmagában,</w:t>
      </w:r>
      <w:r w:rsidR="00484218">
        <w:t xml:space="preserve"> </w:t>
      </w:r>
      <w:r>
        <w:t>fenntartó kezelésre alkalmazzák</w:t>
      </w:r>
      <w:r w:rsidR="00484218">
        <w:t>.</w:t>
      </w:r>
    </w:p>
    <w:p w14:paraId="7C9537F5" w14:textId="77777777" w:rsidR="004A40D4" w:rsidRDefault="004A40D4" w:rsidP="004A40D4">
      <w:pPr>
        <w:pStyle w:val="Szvegtrzs"/>
        <w:spacing w:before="1"/>
      </w:pPr>
    </w:p>
    <w:p w14:paraId="0390A360" w14:textId="77777777" w:rsidR="004A40D4" w:rsidRDefault="004A40D4" w:rsidP="008C738F">
      <w:pPr>
        <w:pStyle w:val="Szvegtrzs"/>
        <w:keepNext/>
        <w:widowControl/>
        <w:spacing w:line="252" w:lineRule="exact"/>
      </w:pPr>
      <w:r w:rsidRPr="001C6AA6">
        <w:rPr>
          <w:u w:val="single"/>
        </w:rPr>
        <w:lastRenderedPageBreak/>
        <w:t>Újonnan diagnosztizált mielóm</w:t>
      </w:r>
      <w:r>
        <w:rPr>
          <w:u w:val="single"/>
        </w:rPr>
        <w:t>a multiplex – olyan betegeknél, akiknél nem lehet</w:t>
      </w:r>
      <w:r w:rsidR="003F2564">
        <w:rPr>
          <w:u w:val="single"/>
        </w:rPr>
        <w:t xml:space="preserve"> </w:t>
      </w:r>
      <w:r>
        <w:rPr>
          <w:u w:val="single"/>
        </w:rPr>
        <w:t>csontvelő-transzplantációt végezni</w:t>
      </w:r>
    </w:p>
    <w:p w14:paraId="5ED8469B" w14:textId="77777777" w:rsidR="004A40D4" w:rsidRDefault="00484218" w:rsidP="008C738F">
      <w:pPr>
        <w:pStyle w:val="Szvegtrzs"/>
        <w:keepNext/>
        <w:widowControl/>
        <w:spacing w:before="1"/>
      </w:pPr>
      <w:r>
        <w:t xml:space="preserve">A </w:t>
      </w:r>
      <w:r w:rsidR="00D97841">
        <w:t>Lenalido</w:t>
      </w:r>
      <w:r w:rsidR="00303BDA">
        <w:t>mide Sandoz kemény kapszulá</w:t>
      </w:r>
      <w:r w:rsidR="004A40D4">
        <w:t>t más gyógyszerekkel együtt alkalmazzák. Ezek közé a következők tartozhatnak:</w:t>
      </w:r>
    </w:p>
    <w:p w14:paraId="2A199302" w14:textId="77777777" w:rsidR="00097DAA" w:rsidRDefault="00097DAA" w:rsidP="00723CEE">
      <w:pPr>
        <w:pStyle w:val="Listaszerbekezds"/>
        <w:keepNext/>
        <w:widowControl/>
        <w:numPr>
          <w:ilvl w:val="0"/>
          <w:numId w:val="4"/>
        </w:numPr>
        <w:tabs>
          <w:tab w:val="left" w:pos="567"/>
        </w:tabs>
        <w:spacing w:before="1" w:line="269" w:lineRule="exact"/>
        <w:ind w:hanging="665"/>
      </w:pPr>
      <w:r>
        <w:t>a „bortezomib” nevű kemoterápiás</w:t>
      </w:r>
      <w:r w:rsidRPr="00097DAA">
        <w:rPr>
          <w:spacing w:val="-18"/>
        </w:rPr>
        <w:t xml:space="preserve"> </w:t>
      </w:r>
      <w:r>
        <w:t>gyógyszer;</w:t>
      </w:r>
    </w:p>
    <w:p w14:paraId="32298061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„dexametazon” nevű gyulladásgátló</w:t>
      </w:r>
      <w:r>
        <w:rPr>
          <w:spacing w:val="-20"/>
        </w:rPr>
        <w:t xml:space="preserve"> </w:t>
      </w:r>
      <w:r>
        <w:t>gyógyszer</w:t>
      </w:r>
      <w:r w:rsidR="002B40B1">
        <w:t>;</w:t>
      </w:r>
    </w:p>
    <w:p w14:paraId="7D2EDC1B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„melfalán” nevű kemoterápiás gyógyszer</w:t>
      </w:r>
      <w:r>
        <w:rPr>
          <w:spacing w:val="-14"/>
        </w:rPr>
        <w:t xml:space="preserve"> </w:t>
      </w:r>
      <w:r>
        <w:t>és</w:t>
      </w:r>
      <w:r w:rsidR="002B40B1">
        <w:t>;</w:t>
      </w:r>
    </w:p>
    <w:p w14:paraId="09BEF3F8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8" w:lineRule="exact"/>
        <w:ind w:left="567"/>
        <w:rPr>
          <w:rFonts w:ascii="Symbol" w:hAnsi="Symbol"/>
        </w:rPr>
      </w:pPr>
      <w:r>
        <w:t>a „prednizon” nevű immunszupresszív</w:t>
      </w:r>
      <w:r>
        <w:rPr>
          <w:spacing w:val="-18"/>
        </w:rPr>
        <w:t xml:space="preserve"> </w:t>
      </w:r>
      <w:r>
        <w:t>gyógyszer.</w:t>
      </w:r>
    </w:p>
    <w:p w14:paraId="7DA223D1" w14:textId="77777777" w:rsidR="004A40D4" w:rsidRDefault="004A40D4" w:rsidP="002B40B1">
      <w:pPr>
        <w:pStyle w:val="Szvegtrzs"/>
        <w:ind w:right="319"/>
      </w:pPr>
      <w:r>
        <w:t>Ezeket az egyéb gyógyszereket a kezelés elején fogja szedni, majd a továbbiakban önmagában fogj</w:t>
      </w:r>
      <w:r w:rsidR="00A408D8">
        <w:t xml:space="preserve">a szedni a </w:t>
      </w:r>
      <w:r w:rsidR="00D97841">
        <w:t>Lenalidomide Sandoz kemény kapszul</w:t>
      </w:r>
      <w:r w:rsidR="00303BDA">
        <w:t>á</w:t>
      </w:r>
      <w:r>
        <w:t>t.</w:t>
      </w:r>
    </w:p>
    <w:p w14:paraId="50450801" w14:textId="77777777" w:rsidR="004A40D4" w:rsidRDefault="004A40D4" w:rsidP="004A40D4">
      <w:pPr>
        <w:pStyle w:val="Szvegtrzs"/>
        <w:spacing w:before="3"/>
        <w:rPr>
          <w:sz w:val="24"/>
        </w:rPr>
      </w:pPr>
    </w:p>
    <w:p w14:paraId="0350EA9B" w14:textId="191CBB74" w:rsidR="004A40D4" w:rsidRDefault="004A40D4" w:rsidP="002B40B1">
      <w:pPr>
        <w:pStyle w:val="Szvegtrzs"/>
        <w:ind w:right="2"/>
      </w:pPr>
      <w:r>
        <w:t>Ha Ön 75 éves vagy idősebb, vagy közepes</w:t>
      </w:r>
      <w:r w:rsidR="00516E96">
        <w:t>-</w:t>
      </w:r>
      <w:r>
        <w:t xml:space="preserve">súlyos </w:t>
      </w:r>
      <w:r w:rsidR="00516E96">
        <w:t xml:space="preserve">fokú </w:t>
      </w:r>
      <w:r>
        <w:t>vesebetegségben szenved, kezelőorvosa gondosan ellenőrizni fogja az Ön állapotát, mielőtt a kezelést megkezdené.</w:t>
      </w:r>
    </w:p>
    <w:p w14:paraId="5244E06C" w14:textId="77777777" w:rsidR="004A40D4" w:rsidRDefault="004A40D4" w:rsidP="004A40D4">
      <w:pPr>
        <w:pStyle w:val="Szvegtrzs"/>
      </w:pPr>
    </w:p>
    <w:p w14:paraId="37627E35" w14:textId="77777777" w:rsidR="004A40D4" w:rsidRDefault="004A40D4" w:rsidP="003F2564">
      <w:pPr>
        <w:pStyle w:val="Szvegtrzs"/>
        <w:spacing w:line="253" w:lineRule="exact"/>
      </w:pPr>
      <w:r>
        <w:rPr>
          <w:u w:val="single"/>
        </w:rPr>
        <w:t>Mielóma multiplex – olyan betegek</w:t>
      </w:r>
      <w:r w:rsidR="0000044A">
        <w:rPr>
          <w:u w:val="single"/>
        </w:rPr>
        <w:t>nél</w:t>
      </w:r>
      <w:r>
        <w:rPr>
          <w:u w:val="single"/>
        </w:rPr>
        <w:t>, akik korábban már részesültek kezelésben</w:t>
      </w:r>
    </w:p>
    <w:p w14:paraId="5890821B" w14:textId="77777777" w:rsidR="004A40D4" w:rsidRDefault="00894C20" w:rsidP="003F2564">
      <w:pPr>
        <w:pStyle w:val="Szvegtrzs"/>
        <w:spacing w:line="253" w:lineRule="exact"/>
      </w:pPr>
      <w:r>
        <w:t xml:space="preserve">A </w:t>
      </w:r>
      <w:r w:rsidR="00D97841">
        <w:t>Lenalidomide Sandoz kemény kapszul</w:t>
      </w:r>
      <w:r w:rsidR="00303BDA">
        <w:t>á</w:t>
      </w:r>
      <w:r w:rsidR="004A40D4">
        <w:t>t a „dexametazon” nevű gyulladásgátló gyógyszerrel együtt kell alkalmazni.</w:t>
      </w:r>
    </w:p>
    <w:p w14:paraId="3ADC3142" w14:textId="77777777" w:rsidR="004A40D4" w:rsidRDefault="004A40D4" w:rsidP="004A40D4">
      <w:pPr>
        <w:pStyle w:val="Szvegtrzs"/>
      </w:pPr>
    </w:p>
    <w:p w14:paraId="2C5A7696" w14:textId="77777777" w:rsidR="004A40D4" w:rsidRDefault="004A40D4" w:rsidP="008C738F">
      <w:pPr>
        <w:pStyle w:val="Szvegtrzs"/>
        <w:ind w:right="2"/>
      </w:pPr>
      <w:r>
        <w:t xml:space="preserve">A </w:t>
      </w:r>
      <w:r w:rsidR="00D97841">
        <w:t>Lenalidomide Sandoz kemény kapszula</w:t>
      </w:r>
      <w:r>
        <w:t xml:space="preserve"> megállíthatja a mielóma multiplex okozta panaszok és tünetek rosszabbodását. Kimutatták azt is, hogy késlelteti a mielóma multiplex kezelés utáni visszatérését.</w:t>
      </w:r>
    </w:p>
    <w:p w14:paraId="25842884" w14:textId="71BB9AC3" w:rsidR="004A40D4" w:rsidRDefault="004A40D4" w:rsidP="004A40D4">
      <w:pPr>
        <w:pStyle w:val="Szvegtrzs"/>
        <w:spacing w:before="8"/>
        <w:rPr>
          <w:sz w:val="21"/>
        </w:rPr>
      </w:pPr>
    </w:p>
    <w:p w14:paraId="452557C5" w14:textId="77777777" w:rsidR="008B728A" w:rsidRPr="000D6D64" w:rsidRDefault="008B728A" w:rsidP="008B728A">
      <w:pPr>
        <w:pStyle w:val="Szvegtrzs"/>
        <w:spacing w:before="8"/>
        <w:rPr>
          <w:b/>
          <w:bCs/>
        </w:rPr>
      </w:pPr>
      <w:r w:rsidRPr="000D6D64">
        <w:rPr>
          <w:b/>
          <w:bCs/>
        </w:rPr>
        <w:t>Mielodiszpláziás szindrómák (MDS)</w:t>
      </w:r>
    </w:p>
    <w:p w14:paraId="44A4EF2B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Az MDS számos különböző vér- és csontvelőbetegség gyűjtőneve. A vérsejtek kórossá válnak, és nem működnek megfelelően. A betegek egy sor különböző panaszt és tünetet, köztük alacsony vörösvértestszámot (vérszegénység) tapasztalhatnak, vérátömlesztésre szorulhatnak, és fokozott lehet a fertőzések kockázata.</w:t>
      </w:r>
    </w:p>
    <w:p w14:paraId="06780CDB" w14:textId="77777777" w:rsidR="008B728A" w:rsidRPr="00023D07" w:rsidRDefault="008B728A" w:rsidP="008B728A">
      <w:pPr>
        <w:pStyle w:val="Szvegtrzs"/>
        <w:spacing w:before="8"/>
        <w:rPr>
          <w:sz w:val="21"/>
        </w:rPr>
      </w:pPr>
    </w:p>
    <w:p w14:paraId="4691E4EE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A Lenalidomide Sandoz kemény kapszulát olyan felnőtt betegeknél alkalmazzák önmagában, akiknél MDS-t diagnosztizáltak, amennyiben a következők mindegyike vonatkozik rájuk:</w:t>
      </w:r>
    </w:p>
    <w:p w14:paraId="66086137" w14:textId="77777777" w:rsidR="008B728A" w:rsidRPr="00023D07" w:rsidRDefault="008B728A" w:rsidP="008B728A">
      <w:pPr>
        <w:pStyle w:val="Szvegtrzs"/>
        <w:tabs>
          <w:tab w:val="left" w:pos="567"/>
        </w:tabs>
        <w:spacing w:before="8"/>
        <w:rPr>
          <w:sz w:val="21"/>
        </w:rPr>
      </w:pPr>
      <w:r w:rsidRPr="00023D07">
        <w:rPr>
          <w:sz w:val="21"/>
        </w:rPr>
        <w:t>•</w:t>
      </w:r>
      <w:r w:rsidRPr="00023D07">
        <w:rPr>
          <w:sz w:val="21"/>
        </w:rPr>
        <w:tab/>
        <w:t>rendszeresen vérátömlesztésre van szüksége ahhoz, hogy vörösvértestszámát rendezni tudják („transzfúzió-dependens anémia”),</w:t>
      </w:r>
    </w:p>
    <w:p w14:paraId="6A866441" w14:textId="77777777" w:rsidR="008B728A" w:rsidRPr="00023D07" w:rsidRDefault="008B728A" w:rsidP="008B728A">
      <w:pPr>
        <w:pStyle w:val="Szvegtrzs"/>
        <w:tabs>
          <w:tab w:val="left" w:pos="567"/>
        </w:tabs>
        <w:spacing w:before="8"/>
        <w:rPr>
          <w:sz w:val="21"/>
        </w:rPr>
      </w:pPr>
      <w:r w:rsidRPr="00023D07">
        <w:rPr>
          <w:sz w:val="21"/>
        </w:rPr>
        <w:t>•</w:t>
      </w:r>
      <w:r w:rsidRPr="00023D07">
        <w:rPr>
          <w:sz w:val="21"/>
        </w:rPr>
        <w:tab/>
        <w:t>a csontvelő sejtekben Önnél egy bizonyos „izolált 5q deléció típusú citogenetikai elváltozásnak” nevezett kórállapot áll fenn. Ez azt jelenti, hogy szervezete nem képes elegendő egészséges vérsejtet termelni.</w:t>
      </w:r>
    </w:p>
    <w:p w14:paraId="40C0F352" w14:textId="77777777" w:rsidR="008B728A" w:rsidRPr="00023D07" w:rsidRDefault="008B728A" w:rsidP="008B728A">
      <w:pPr>
        <w:pStyle w:val="Szvegtrzs"/>
        <w:tabs>
          <w:tab w:val="left" w:pos="567"/>
        </w:tabs>
        <w:spacing w:before="8"/>
        <w:rPr>
          <w:sz w:val="21"/>
        </w:rPr>
      </w:pPr>
      <w:r w:rsidRPr="00023D07">
        <w:rPr>
          <w:sz w:val="21"/>
        </w:rPr>
        <w:t>•</w:t>
      </w:r>
      <w:r w:rsidRPr="00023D07">
        <w:rPr>
          <w:sz w:val="21"/>
        </w:rPr>
        <w:tab/>
        <w:t>korábban egyéb kezelési eljárásokat alkalmaztak, melyek nem voltak megfelelőek vagy hatásuk</w:t>
      </w:r>
    </w:p>
    <w:p w14:paraId="4543653C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nem volt elég jó.</w:t>
      </w:r>
    </w:p>
    <w:p w14:paraId="458F7D79" w14:textId="77777777" w:rsidR="008B728A" w:rsidRPr="00023D07" w:rsidRDefault="008B728A" w:rsidP="008B728A">
      <w:pPr>
        <w:pStyle w:val="Szvegtrzs"/>
        <w:spacing w:before="8"/>
        <w:rPr>
          <w:sz w:val="21"/>
        </w:rPr>
      </w:pPr>
    </w:p>
    <w:p w14:paraId="2CCD5A28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A Lenalidomide Sandoz kemény kapszul</w:t>
      </w:r>
      <w:r>
        <w:rPr>
          <w:sz w:val="21"/>
        </w:rPr>
        <w:t>a</w:t>
      </w:r>
      <w:r w:rsidRPr="00023D07">
        <w:rPr>
          <w:sz w:val="21"/>
        </w:rPr>
        <w:t xml:space="preserve"> a szervezet által termelt kóros sejtek számának csökkentésével emelheti az egészséges vörösvértestek számát:</w:t>
      </w:r>
    </w:p>
    <w:p w14:paraId="5D088A25" w14:textId="77777777" w:rsidR="008B728A" w:rsidRPr="00023D07" w:rsidRDefault="008B728A" w:rsidP="008B728A">
      <w:pPr>
        <w:pStyle w:val="Szvegtrzs"/>
        <w:tabs>
          <w:tab w:val="left" w:pos="567"/>
        </w:tabs>
        <w:spacing w:before="8"/>
        <w:rPr>
          <w:sz w:val="21"/>
        </w:rPr>
      </w:pPr>
      <w:r w:rsidRPr="00023D07">
        <w:rPr>
          <w:sz w:val="21"/>
        </w:rPr>
        <w:t>•</w:t>
      </w:r>
      <w:r w:rsidRPr="00023D07">
        <w:rPr>
          <w:sz w:val="21"/>
        </w:rPr>
        <w:tab/>
        <w:t>ezzel csökkenthető a szükséges vérátömlesztések száma. Lehetséges, hogy egyáltalán nem lesz</w:t>
      </w:r>
    </w:p>
    <w:p w14:paraId="2BA89093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szükség vérátömlesztésre.</w:t>
      </w:r>
    </w:p>
    <w:p w14:paraId="7CBF16CA" w14:textId="77777777" w:rsidR="008B728A" w:rsidRPr="00023D07" w:rsidRDefault="008B728A" w:rsidP="008B728A">
      <w:pPr>
        <w:pStyle w:val="Szvegtrzs"/>
        <w:spacing w:before="8"/>
        <w:rPr>
          <w:sz w:val="21"/>
        </w:rPr>
      </w:pPr>
    </w:p>
    <w:p w14:paraId="49DA36D9" w14:textId="77777777" w:rsidR="008B728A" w:rsidRPr="000D6D64" w:rsidRDefault="008B728A" w:rsidP="008B728A">
      <w:pPr>
        <w:pStyle w:val="Cmsor1"/>
        <w:spacing w:before="71"/>
        <w:ind w:left="0"/>
      </w:pPr>
      <w:r w:rsidRPr="000D6D64">
        <w:t>Köpenysejtes limfóma (MCL)</w:t>
      </w:r>
    </w:p>
    <w:p w14:paraId="5376F939" w14:textId="77777777" w:rsidR="008B728A" w:rsidRPr="00023D07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>Az MCL az immunrendszer (a nyirokszövet része) daganatos megbetegedése. A „B-limfocita” vagy</w:t>
      </w:r>
    </w:p>
    <w:p w14:paraId="1643EA1C" w14:textId="77777777" w:rsidR="008B728A" w:rsidRDefault="008B728A" w:rsidP="008B728A">
      <w:pPr>
        <w:pStyle w:val="Szvegtrzs"/>
        <w:spacing w:before="8"/>
        <w:rPr>
          <w:sz w:val="21"/>
        </w:rPr>
      </w:pPr>
      <w:r w:rsidRPr="00023D07">
        <w:rPr>
          <w:sz w:val="21"/>
        </w:rPr>
        <w:t xml:space="preserve">„B-sejt” nevű fehérvérsejt-típust érinti. Az MCL olyan betegség, melynek során a B-sejtek szabályozatlanul szaporodnak és felhalmozódnak a nyirokszövetben, a csontvelőben, illetve a vérben. </w:t>
      </w:r>
    </w:p>
    <w:p w14:paraId="4678E4F3" w14:textId="77777777" w:rsidR="008B728A" w:rsidRDefault="008B728A" w:rsidP="008B728A">
      <w:pPr>
        <w:pStyle w:val="Szvegtrzs"/>
        <w:spacing w:before="8"/>
        <w:rPr>
          <w:sz w:val="21"/>
        </w:rPr>
      </w:pPr>
    </w:p>
    <w:p w14:paraId="452D17EF" w14:textId="7C6B3F9D" w:rsidR="008B728A" w:rsidRDefault="008B728A" w:rsidP="004A40D4">
      <w:pPr>
        <w:pStyle w:val="Szvegtrzs"/>
        <w:spacing w:before="8"/>
        <w:rPr>
          <w:sz w:val="21"/>
        </w:rPr>
      </w:pPr>
      <w:r w:rsidRPr="00023D07">
        <w:rPr>
          <w:sz w:val="21"/>
        </w:rPr>
        <w:t>A Lenalidomide Sandoz kemény kapszulát önmagában alkalmazzák olyan felnőtt betegek kezelésére, akik</w:t>
      </w:r>
      <w:r>
        <w:rPr>
          <w:sz w:val="21"/>
        </w:rPr>
        <w:t>et</w:t>
      </w:r>
      <w:r w:rsidRPr="00023D07">
        <w:rPr>
          <w:sz w:val="21"/>
        </w:rPr>
        <w:t xml:space="preserve"> korábban már kezeltek más gyógyszerekkel.</w:t>
      </w:r>
    </w:p>
    <w:p w14:paraId="7B23FD63" w14:textId="77777777" w:rsidR="008B728A" w:rsidRDefault="008B728A" w:rsidP="004A40D4">
      <w:pPr>
        <w:pStyle w:val="Szvegtrzs"/>
        <w:spacing w:before="8"/>
        <w:rPr>
          <w:sz w:val="21"/>
        </w:rPr>
      </w:pPr>
    </w:p>
    <w:p w14:paraId="7C7776D8" w14:textId="77777777" w:rsidR="003A1224" w:rsidRDefault="003A1224" w:rsidP="003A1224">
      <w:pPr>
        <w:pStyle w:val="Cmsor1"/>
        <w:spacing w:before="71"/>
        <w:ind w:left="0"/>
      </w:pPr>
      <w:r>
        <w:t>Follikuláris limfóma (FL)</w:t>
      </w:r>
    </w:p>
    <w:p w14:paraId="0E173C4D" w14:textId="5ECFDBED" w:rsidR="003A1224" w:rsidRDefault="003A1224" w:rsidP="003A1224">
      <w:pPr>
        <w:pStyle w:val="Szvegtrzs"/>
        <w:spacing w:before="1"/>
        <w:ind w:right="284"/>
      </w:pPr>
      <w:r>
        <w:t>Az FL</w:t>
      </w:r>
      <w:r w:rsidR="00C51DAF">
        <w:t xml:space="preserve"> </w:t>
      </w:r>
      <w:r w:rsidR="00953203">
        <w:t xml:space="preserve">(a továbbiakban </w:t>
      </w:r>
      <w:r w:rsidR="00953203" w:rsidRPr="00E55049">
        <w:t>FL</w:t>
      </w:r>
      <w:r w:rsidR="00953203">
        <w:t>)</w:t>
      </w:r>
      <w:r>
        <w:t xml:space="preserve"> egy olyan lassan növekvő daganat, amely a B-limfocitákat érinti. Ez olyan fehérvérsejt-típus, amely segít a szervezetnek a fertőzések elleni küzdelemben. FL-ben szenvedő betegeknél a vérben, a csontvelőben, a nyirokcsomókban és a lépben túl sok B-limfocita szaporodhat fel.</w:t>
      </w:r>
    </w:p>
    <w:p w14:paraId="2C7104F4" w14:textId="77777777" w:rsidR="003A1224" w:rsidRDefault="003A1224" w:rsidP="003A1224">
      <w:pPr>
        <w:pStyle w:val="Szvegtrzs"/>
      </w:pPr>
    </w:p>
    <w:p w14:paraId="06D7DA36" w14:textId="77777777" w:rsidR="003A1224" w:rsidRDefault="003A1224" w:rsidP="003A1224">
      <w:pPr>
        <w:pStyle w:val="Szvegtrzs"/>
        <w:spacing w:line="253" w:lineRule="exact"/>
      </w:pPr>
      <w:r>
        <w:lastRenderedPageBreak/>
        <w:t>Korábban már kezelt follikuláris limfómában szenvedő felnőtt betegeknek a Lenalidomide Sandoz kemény kapszulát egy másik gyógyszerrel, az úgynevezett rituximabbal együtt kell szedniük.</w:t>
      </w:r>
    </w:p>
    <w:p w14:paraId="383BBA3B" w14:textId="77777777" w:rsidR="003A1224" w:rsidRDefault="003A1224" w:rsidP="004A40D4">
      <w:pPr>
        <w:pStyle w:val="Szvegtrzs"/>
        <w:spacing w:before="8"/>
        <w:rPr>
          <w:sz w:val="21"/>
        </w:rPr>
      </w:pPr>
    </w:p>
    <w:p w14:paraId="5A13297E" w14:textId="77777777" w:rsidR="004A40D4" w:rsidRDefault="004A40D4" w:rsidP="003F2564">
      <w:pPr>
        <w:pStyle w:val="Cmsor1"/>
        <w:spacing w:before="1" w:line="252" w:lineRule="exact"/>
        <w:ind w:left="0"/>
      </w:pPr>
      <w:r>
        <w:t xml:space="preserve">Hogyan hat a </w:t>
      </w:r>
      <w:r w:rsidR="00D97841">
        <w:t>Lenalidomide Sandoz kemény kapszula</w:t>
      </w:r>
      <w:r>
        <w:t>?</w:t>
      </w:r>
    </w:p>
    <w:p w14:paraId="2C2BA2F0" w14:textId="77777777" w:rsidR="004A40D4" w:rsidRDefault="004A40D4" w:rsidP="0028173B">
      <w:pPr>
        <w:pStyle w:val="Szvegtrzs"/>
        <w:ind w:right="2"/>
      </w:pPr>
      <w:r>
        <w:t xml:space="preserve">A </w:t>
      </w:r>
      <w:r w:rsidR="00D97841">
        <w:t>Lenalidomide Sandoz kemény kapszula</w:t>
      </w:r>
      <w:r>
        <w:t xml:space="preserve"> a szervezet immunrendszerére gyakorol hatást, és közvetlenül a rákot támadja meg. Többféle módon fejti ki hatását:</w:t>
      </w:r>
    </w:p>
    <w:p w14:paraId="211694B3" w14:textId="77777777" w:rsidR="004A40D4" w:rsidRDefault="004A40D4" w:rsidP="001F5455">
      <w:pPr>
        <w:pStyle w:val="Listaszerbekezds"/>
        <w:numPr>
          <w:ilvl w:val="0"/>
          <w:numId w:val="4"/>
        </w:numPr>
        <w:spacing w:line="269" w:lineRule="exact"/>
        <w:ind w:left="567"/>
        <w:rPr>
          <w:rFonts w:ascii="Symbol" w:hAnsi="Symbol"/>
        </w:rPr>
      </w:pPr>
      <w:r>
        <w:t>a rákos sejtek fejlődésének</w:t>
      </w:r>
      <w:r>
        <w:rPr>
          <w:spacing w:val="-17"/>
        </w:rPr>
        <w:t xml:space="preserve"> </w:t>
      </w:r>
      <w:r>
        <w:t>leállításával</w:t>
      </w:r>
      <w:r w:rsidR="00ED0C12">
        <w:t>;</w:t>
      </w:r>
    </w:p>
    <w:p w14:paraId="7A5363C0" w14:textId="77777777" w:rsidR="004A40D4" w:rsidRDefault="004A40D4" w:rsidP="001F5455">
      <w:pPr>
        <w:pStyle w:val="Listaszerbekezds"/>
        <w:numPr>
          <w:ilvl w:val="0"/>
          <w:numId w:val="4"/>
        </w:numPr>
        <w:spacing w:line="269" w:lineRule="exact"/>
        <w:ind w:left="567"/>
        <w:rPr>
          <w:rFonts w:ascii="Symbol" w:hAnsi="Symbol"/>
        </w:rPr>
      </w:pPr>
      <w:r>
        <w:t>az erek daganatba való benövésének</w:t>
      </w:r>
      <w:r>
        <w:rPr>
          <w:spacing w:val="-16"/>
        </w:rPr>
        <w:t xml:space="preserve"> </w:t>
      </w:r>
      <w:r>
        <w:t>leállításával</w:t>
      </w:r>
      <w:r w:rsidR="00ED0C12">
        <w:t>;</w:t>
      </w:r>
    </w:p>
    <w:p w14:paraId="6C26BCF3" w14:textId="77777777" w:rsidR="004A40D4" w:rsidRDefault="004A40D4" w:rsidP="001F5455">
      <w:pPr>
        <w:pStyle w:val="Listaszerbekezds"/>
        <w:numPr>
          <w:ilvl w:val="0"/>
          <w:numId w:val="4"/>
        </w:numPr>
        <w:spacing w:line="269" w:lineRule="exact"/>
        <w:ind w:left="567"/>
        <w:rPr>
          <w:rFonts w:ascii="Symbol" w:hAnsi="Symbol"/>
        </w:rPr>
      </w:pPr>
      <w:r>
        <w:t>az immunrendszer egy részének serkentésével, hogy az megtámadja a rákos</w:t>
      </w:r>
      <w:r>
        <w:rPr>
          <w:spacing w:val="-32"/>
        </w:rPr>
        <w:t xml:space="preserve"> </w:t>
      </w:r>
      <w:r>
        <w:t>sejteket.</w:t>
      </w:r>
    </w:p>
    <w:p w14:paraId="252BAE64" w14:textId="77777777" w:rsidR="004A40D4" w:rsidRDefault="004A40D4" w:rsidP="003F2564">
      <w:pPr>
        <w:pStyle w:val="Nincstrkz"/>
      </w:pPr>
    </w:p>
    <w:p w14:paraId="17CDEC66" w14:textId="77777777" w:rsidR="00ED0C12" w:rsidRDefault="00ED0C12" w:rsidP="003F2564">
      <w:pPr>
        <w:pStyle w:val="Nincstrkz"/>
      </w:pPr>
    </w:p>
    <w:p w14:paraId="51F2D620" w14:textId="77777777" w:rsidR="004A40D4" w:rsidRPr="003F2564" w:rsidRDefault="004A40D4" w:rsidP="001F5455">
      <w:pPr>
        <w:pStyle w:val="Nincstrkz"/>
        <w:numPr>
          <w:ilvl w:val="0"/>
          <w:numId w:val="1"/>
        </w:numPr>
        <w:ind w:left="567"/>
        <w:rPr>
          <w:b/>
          <w:bCs/>
        </w:rPr>
      </w:pPr>
      <w:r w:rsidRPr="003F2564">
        <w:rPr>
          <w:b/>
          <w:bCs/>
        </w:rPr>
        <w:t xml:space="preserve">Tudnivalók a </w:t>
      </w:r>
      <w:r w:rsidR="00D97841">
        <w:rPr>
          <w:b/>
          <w:bCs/>
        </w:rPr>
        <w:t>Lenalidomide Sandoz kemény kapszula</w:t>
      </w:r>
      <w:r w:rsidRPr="003F2564">
        <w:rPr>
          <w:b/>
          <w:bCs/>
        </w:rPr>
        <w:t xml:space="preserve"> szedése</w:t>
      </w:r>
      <w:r w:rsidRPr="003F2564">
        <w:rPr>
          <w:b/>
          <w:bCs/>
          <w:spacing w:val="-14"/>
        </w:rPr>
        <w:t xml:space="preserve"> </w:t>
      </w:r>
      <w:r w:rsidRPr="003F2564">
        <w:rPr>
          <w:b/>
          <w:bCs/>
        </w:rPr>
        <w:t>előtt</w:t>
      </w:r>
    </w:p>
    <w:p w14:paraId="6C0D77FE" w14:textId="77777777" w:rsidR="004A40D4" w:rsidRDefault="004A40D4" w:rsidP="003F2564">
      <w:pPr>
        <w:pStyle w:val="Nincstrkz"/>
        <w:rPr>
          <w:bCs/>
        </w:rPr>
      </w:pPr>
    </w:p>
    <w:p w14:paraId="5BC13A77" w14:textId="33FE06AB" w:rsidR="00097DAA" w:rsidRDefault="00097DAA" w:rsidP="00097DAA">
      <w:pPr>
        <w:ind w:right="784"/>
        <w:rPr>
          <w:b/>
        </w:rPr>
      </w:pPr>
      <w:r>
        <w:rPr>
          <w:b/>
        </w:rPr>
        <w:t xml:space="preserve">Mielőtt megkezdené a </w:t>
      </w:r>
      <w:r w:rsidRPr="00723CEE">
        <w:rPr>
          <w:b/>
        </w:rPr>
        <w:t>Lenalidomide Sandoz kemény kapszula</w:t>
      </w:r>
      <w:r w:rsidRPr="00097DAA">
        <w:rPr>
          <w:b/>
        </w:rPr>
        <w:t>-k</w:t>
      </w:r>
      <w:r>
        <w:rPr>
          <w:b/>
        </w:rPr>
        <w:t xml:space="preserve">ezelést, feltétlenül el kell olvasnia a </w:t>
      </w:r>
      <w:r w:rsidRPr="00134AB9">
        <w:rPr>
          <w:b/>
        </w:rPr>
        <w:t>Len</w:t>
      </w:r>
      <w:r>
        <w:rPr>
          <w:b/>
        </w:rPr>
        <w:t>alidomide Sandoz kemény kapszulával együtt szedendő összes gyógyszer betegtájékoztatóját.</w:t>
      </w:r>
    </w:p>
    <w:p w14:paraId="1EECD65A" w14:textId="77777777" w:rsidR="00097DAA" w:rsidRPr="003F2564" w:rsidRDefault="00097DAA" w:rsidP="003F2564">
      <w:pPr>
        <w:pStyle w:val="Nincstrkz"/>
        <w:rPr>
          <w:bCs/>
        </w:rPr>
      </w:pPr>
    </w:p>
    <w:p w14:paraId="7EE7FC7B" w14:textId="77777777" w:rsidR="004A40D4" w:rsidRDefault="004A40D4" w:rsidP="003F2564">
      <w:pPr>
        <w:rPr>
          <w:b/>
        </w:rPr>
      </w:pPr>
      <w:r>
        <w:rPr>
          <w:b/>
        </w:rPr>
        <w:t xml:space="preserve">Ne szedje a </w:t>
      </w:r>
      <w:r w:rsidR="00D97841">
        <w:rPr>
          <w:b/>
        </w:rPr>
        <w:t>Lenalidomide Sandoz kemény kapszul</w:t>
      </w:r>
      <w:r w:rsidR="00303BDA">
        <w:rPr>
          <w:b/>
        </w:rPr>
        <w:t>á</w:t>
      </w:r>
      <w:r>
        <w:rPr>
          <w:b/>
        </w:rPr>
        <w:t>t:</w:t>
      </w:r>
    </w:p>
    <w:p w14:paraId="24CDE6F5" w14:textId="77777777" w:rsidR="004A40D4" w:rsidRDefault="004A40D4" w:rsidP="008C738F">
      <w:pPr>
        <w:pStyle w:val="Listaszerbekezds"/>
        <w:numPr>
          <w:ilvl w:val="0"/>
          <w:numId w:val="4"/>
        </w:numPr>
        <w:tabs>
          <w:tab w:val="left" w:pos="567"/>
          <w:tab w:val="left" w:pos="9072"/>
        </w:tabs>
        <w:ind w:left="567" w:right="2"/>
        <w:rPr>
          <w:rFonts w:ascii="Symbol" w:hAnsi="Symbol"/>
        </w:rPr>
      </w:pPr>
      <w:r>
        <w:t xml:space="preserve">ha Ön terhes, azt gondolja, hogy esetleg terhes vagy terhességet tervez, </w:t>
      </w:r>
      <w:r>
        <w:rPr>
          <w:b/>
        </w:rPr>
        <w:t xml:space="preserve">mivel a </w:t>
      </w:r>
      <w:r w:rsidR="00D97841">
        <w:rPr>
          <w:b/>
        </w:rPr>
        <w:t>Lenalidomide Sandoz kemény kapszula</w:t>
      </w:r>
      <w:r>
        <w:rPr>
          <w:b/>
        </w:rPr>
        <w:t xml:space="preserve"> várhatóan ártalmas a meg nem született gyermek számára </w:t>
      </w:r>
      <w:r>
        <w:t>(lásd 2. pont, „Terhesség, szoptatás és fogamzásgátlás – információk nők és férfiak</w:t>
      </w:r>
      <w:r>
        <w:rPr>
          <w:spacing w:val="-16"/>
        </w:rPr>
        <w:t xml:space="preserve"> </w:t>
      </w:r>
      <w:r>
        <w:t>számára”).</w:t>
      </w:r>
    </w:p>
    <w:p w14:paraId="0A220A9E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ind w:left="567" w:right="129"/>
        <w:rPr>
          <w:rFonts w:ascii="Symbol" w:hAnsi="Symbol"/>
        </w:rPr>
      </w:pPr>
      <w:r>
        <w:t xml:space="preserve">ha </w:t>
      </w:r>
      <w:r w:rsidR="001F43CA">
        <w:t>fogamzóképes</w:t>
      </w:r>
      <w:r w:rsidR="000700E4">
        <w:t xml:space="preserve">, vagyis </w:t>
      </w:r>
      <w:r>
        <w:t>teherbe eshet, kivéve, ha minden szükséges intézkedést megtesz a teherbe esés elkerülésére (lásd 2. pont, „Terhesség, szoptatás és fogamzásgátlás – információk nők és férfiak számára”). Ha teherbe eshet, orvosa minden újabb adag felírásakor feljegyzi, hogy Ön minden szükséges óvintézkedést megtett, és erről Önnek is ad egy</w:t>
      </w:r>
      <w:r>
        <w:rPr>
          <w:spacing w:val="-18"/>
        </w:rPr>
        <w:t xml:space="preserve"> </w:t>
      </w:r>
      <w:r>
        <w:t>igazolást.</w:t>
      </w:r>
    </w:p>
    <w:p w14:paraId="56FDF90F" w14:textId="77777777" w:rsidR="004A40D4" w:rsidRDefault="004A40D4" w:rsidP="0028173B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>
        <w:t>ha allergiás a lenalidomidra vagy a gyógyszer (6. pontban felsorolt) egyéb összetevőjére. Ha úgy gondolja allergiás lehet, kérje kezelőorvosa</w:t>
      </w:r>
      <w:r>
        <w:rPr>
          <w:spacing w:val="-19"/>
        </w:rPr>
        <w:t xml:space="preserve"> </w:t>
      </w:r>
      <w:r>
        <w:t>tanácsát.</w:t>
      </w:r>
    </w:p>
    <w:p w14:paraId="68488DFD" w14:textId="77777777" w:rsidR="004A40D4" w:rsidRDefault="004A40D4" w:rsidP="004A40D4">
      <w:pPr>
        <w:pStyle w:val="Szvegtrzs"/>
      </w:pPr>
    </w:p>
    <w:p w14:paraId="427BFF12" w14:textId="77777777" w:rsidR="004A40D4" w:rsidRDefault="00ED0C12" w:rsidP="003F2564">
      <w:pPr>
        <w:pStyle w:val="Szvegtrzs"/>
        <w:spacing w:line="252" w:lineRule="exact"/>
      </w:pPr>
      <w:r>
        <w:t xml:space="preserve">Amennyiben </w:t>
      </w:r>
      <w:r w:rsidR="004A40D4">
        <w:t xml:space="preserve">ezek közül bármelyik pont érvényes Önre, ne szedje a </w:t>
      </w:r>
      <w:r w:rsidR="00D97841">
        <w:t>Lenalidomide Sandoz kemény kapszul</w:t>
      </w:r>
      <w:r w:rsidR="00303BDA">
        <w:t>á</w:t>
      </w:r>
      <w:r w:rsidR="004A40D4">
        <w:t>t. Ha nem biztos benne, akkor</w:t>
      </w:r>
      <w:r w:rsidR="00966BC4">
        <w:t xml:space="preserve"> </w:t>
      </w:r>
      <w:r w:rsidR="004A40D4">
        <w:t>beszéljen kezelőorvosával.</w:t>
      </w:r>
    </w:p>
    <w:p w14:paraId="29F53F6A" w14:textId="77777777" w:rsidR="004A40D4" w:rsidRDefault="004A40D4" w:rsidP="004A40D4">
      <w:pPr>
        <w:pStyle w:val="Szvegtrzs"/>
        <w:spacing w:before="1"/>
      </w:pPr>
    </w:p>
    <w:p w14:paraId="408E923C" w14:textId="77777777" w:rsidR="004A40D4" w:rsidRDefault="004A40D4" w:rsidP="003F2564">
      <w:pPr>
        <w:pStyle w:val="Cmsor1"/>
        <w:spacing w:before="0"/>
        <w:ind w:left="0"/>
      </w:pPr>
      <w:r>
        <w:t>Figyelmeztetések és óvintézkedések</w:t>
      </w:r>
    </w:p>
    <w:p w14:paraId="388CE1A3" w14:textId="77777777" w:rsidR="004A40D4" w:rsidRPr="00EA0E95" w:rsidRDefault="004A40D4" w:rsidP="003F2564">
      <w:pPr>
        <w:spacing w:before="1" w:line="253" w:lineRule="exact"/>
      </w:pPr>
      <w:r w:rsidRPr="00EA0E95">
        <w:t xml:space="preserve">A </w:t>
      </w:r>
      <w:r w:rsidR="00D97841">
        <w:t>Lenalidomide Sandoz kemény kapszula</w:t>
      </w:r>
      <w:r w:rsidRPr="00EA0E95">
        <w:t xml:space="preserve"> szedése előtt beszéljen kezelőorvosával</w:t>
      </w:r>
      <w:r w:rsidR="00231581">
        <w:t>, gyógyszerészével</w:t>
      </w:r>
      <w:r w:rsidRPr="00EA0E95">
        <w:t xml:space="preserve"> vagy a gondozását végző egészségügyi</w:t>
      </w:r>
      <w:r w:rsidR="00EA0E95" w:rsidRPr="00EA0E95">
        <w:t xml:space="preserve"> </w:t>
      </w:r>
      <w:r w:rsidRPr="00EA0E95">
        <w:t>szakemberrel, ha:</w:t>
      </w:r>
    </w:p>
    <w:p w14:paraId="0FB8FBE4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>
        <w:t>régebben vérrögképződés fordult elő Önnél – fokozott lehet a kezelés alatt a</w:t>
      </w:r>
      <w:r w:rsidRPr="002C3BFE">
        <w:rPr>
          <w:spacing w:val="-29"/>
        </w:rPr>
        <w:t xml:space="preserve"> </w:t>
      </w:r>
      <w:r>
        <w:t>vérrögök</w:t>
      </w:r>
      <w:r w:rsidR="002C3BFE">
        <w:t xml:space="preserve"> </w:t>
      </w:r>
      <w:r>
        <w:t xml:space="preserve">kialakulásának kockázata a </w:t>
      </w:r>
      <w:r w:rsidR="000700E4">
        <w:t>visszerekben (</w:t>
      </w:r>
      <w:r>
        <w:t>vénákban</w:t>
      </w:r>
      <w:r w:rsidR="000700E4">
        <w:t>)</w:t>
      </w:r>
      <w:r>
        <w:t xml:space="preserve"> és a</w:t>
      </w:r>
      <w:r w:rsidR="000700E4">
        <w:t xml:space="preserve"> verőerekben (</w:t>
      </w:r>
      <w:r>
        <w:t>artériákban</w:t>
      </w:r>
      <w:r w:rsidR="000700E4">
        <w:t>)</w:t>
      </w:r>
      <w:r>
        <w:t>;</w:t>
      </w:r>
    </w:p>
    <w:p w14:paraId="46A40CDB" w14:textId="77777777" w:rsidR="000700E4" w:rsidRPr="000700E4" w:rsidRDefault="004A40D4" w:rsidP="000700E4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69" w:lineRule="exact"/>
        <w:ind w:left="567"/>
        <w:rPr>
          <w:rFonts w:ascii="Symbol" w:hAnsi="Symbol"/>
        </w:rPr>
      </w:pPr>
      <w:r>
        <w:t>fertőzés bármilyen tünete áll fenn, például köhögés vagy</w:t>
      </w:r>
      <w:r>
        <w:rPr>
          <w:spacing w:val="-20"/>
        </w:rPr>
        <w:t xml:space="preserve"> </w:t>
      </w:r>
      <w:r>
        <w:t>láz;</w:t>
      </w:r>
    </w:p>
    <w:p w14:paraId="1E8DFBC9" w14:textId="66F9EDF1" w:rsidR="004A40D4" w:rsidRPr="000700E4" w:rsidRDefault="006168C5" w:rsidP="000700E4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69" w:lineRule="exact"/>
        <w:ind w:left="567"/>
        <w:rPr>
          <w:rFonts w:ascii="Symbol" w:hAnsi="Symbol"/>
        </w:rPr>
      </w:pPr>
      <w:r>
        <w:t xml:space="preserve">Önnél </w:t>
      </w:r>
      <w:r w:rsidR="004A40D4">
        <w:t>jelenleg</w:t>
      </w:r>
      <w:r w:rsidR="00322E22" w:rsidRPr="00322E22">
        <w:t xml:space="preserve"> </w:t>
      </w:r>
      <w:r w:rsidR="004A40D4">
        <w:t>fennáll vagy</w:t>
      </w:r>
      <w:r w:rsidR="00322E22">
        <w:t xml:space="preserve"> szenvedett korábban bármikor</w:t>
      </w:r>
      <w:r w:rsidR="00322E22" w:rsidDel="00322E22">
        <w:t xml:space="preserve"> </w:t>
      </w:r>
      <w:r w:rsidR="004A40D4">
        <w:t>vírusfertőzés</w:t>
      </w:r>
      <w:r w:rsidR="00322E22">
        <w:t>ben</w:t>
      </w:r>
      <w:r w:rsidR="004A40D4">
        <w:t>, külön</w:t>
      </w:r>
      <w:r w:rsidR="00322E22">
        <w:t xml:space="preserve">leges tekintettel a </w:t>
      </w:r>
      <w:r w:rsidR="004A40D4">
        <w:t>hepatitisz B fertőzés</w:t>
      </w:r>
      <w:r w:rsidR="00322E22">
        <w:t>re</w:t>
      </w:r>
      <w:r w:rsidR="004A40D4">
        <w:t>, övsömör</w:t>
      </w:r>
      <w:r w:rsidR="00322E22">
        <w:t>re</w:t>
      </w:r>
      <w:r w:rsidR="004A40D4">
        <w:t>, HIV</w:t>
      </w:r>
      <w:r w:rsidR="00322E22">
        <w:t>-re.</w:t>
      </w:r>
      <w:r w:rsidR="004A40D4">
        <w:t xml:space="preserve"> Ha nem biztos benne, beszéljen kezelőorvosával. A </w:t>
      </w:r>
      <w:r w:rsidR="00D97841">
        <w:t>Lenalidomide Sandoz kemény kapszula</w:t>
      </w:r>
      <w:r w:rsidR="004A40D4">
        <w:t>-kezelés a vírust hordozó betegeknél újra aktivizálhatja a vírust. Ez a fertőzés kiújulását eredményezi. Kezelőorvosának ellenőriznie kell, hogy volt-e Önnek korábban hepatitisz B</w:t>
      </w:r>
      <w:r w:rsidR="004A40D4" w:rsidRPr="000700E4">
        <w:rPr>
          <w:spacing w:val="-30"/>
        </w:rPr>
        <w:t xml:space="preserve"> </w:t>
      </w:r>
      <w:r w:rsidR="004A40D4">
        <w:t>fertőzése.</w:t>
      </w:r>
    </w:p>
    <w:p w14:paraId="480119C6" w14:textId="77777777" w:rsidR="004A40D4" w:rsidRDefault="004A40D4" w:rsidP="001509F1">
      <w:pPr>
        <w:pStyle w:val="Nincstrkz"/>
        <w:numPr>
          <w:ilvl w:val="0"/>
          <w:numId w:val="8"/>
        </w:numPr>
        <w:ind w:left="567" w:hanging="567"/>
        <w:rPr>
          <w:rFonts w:ascii="Symbol" w:hAnsi="Symbol"/>
        </w:rPr>
      </w:pPr>
      <w:r>
        <w:t xml:space="preserve">veseproblémái vannak – kezelőorvosa módosíthatja az Ön </w:t>
      </w:r>
      <w:r w:rsidR="00D97841">
        <w:t>Lenalidomide Sandoz kemény kapszula</w:t>
      </w:r>
      <w:r>
        <w:rPr>
          <w:spacing w:val="-25"/>
        </w:rPr>
        <w:t xml:space="preserve"> </w:t>
      </w:r>
      <w:r>
        <w:t>adagját</w:t>
      </w:r>
      <w:r w:rsidR="00BB5AC2">
        <w:t>;</w:t>
      </w:r>
    </w:p>
    <w:p w14:paraId="6D468CE8" w14:textId="77777777" w:rsidR="001509F1" w:rsidRPr="001509F1" w:rsidRDefault="004A40D4" w:rsidP="000700E4">
      <w:pPr>
        <w:pStyle w:val="Nincstrkz"/>
        <w:numPr>
          <w:ilvl w:val="0"/>
          <w:numId w:val="8"/>
        </w:numPr>
        <w:ind w:left="567" w:hanging="567"/>
        <w:rPr>
          <w:rFonts w:ascii="Symbol" w:hAnsi="Symbol"/>
        </w:rPr>
      </w:pPr>
      <w:r>
        <w:t>ha szívrohama volt, valaha véralvadékot találtak az ereiben vagy amennyiben dohányzik, magas a vérnyomása vagy magas a</w:t>
      </w:r>
      <w:r>
        <w:rPr>
          <w:spacing w:val="-14"/>
        </w:rPr>
        <w:t xml:space="preserve"> </w:t>
      </w:r>
      <w:r>
        <w:t>koleszterinszintje</w:t>
      </w:r>
      <w:r w:rsidR="001509F1">
        <w:t>;</w:t>
      </w:r>
    </w:p>
    <w:p w14:paraId="4698812A" w14:textId="77777777" w:rsidR="001509F1" w:rsidRPr="001509F1" w:rsidRDefault="004A40D4" w:rsidP="000700E4">
      <w:pPr>
        <w:pStyle w:val="Nincstrkz"/>
        <w:numPr>
          <w:ilvl w:val="0"/>
          <w:numId w:val="8"/>
        </w:numPr>
        <w:ind w:left="567" w:hanging="567"/>
        <w:rPr>
          <w:rFonts w:ascii="Symbol" w:hAnsi="Symbol"/>
        </w:rPr>
      </w:pPr>
      <w:r>
        <w:t>talidomid (egy másik gyógyszer, amelyet mielóma multiplex kezelésére alkalmaznak) szedése során allergiás reakciók léptek fel, például bőrkiütés, viszketés, duzzanat, szédülés vagy légzési nehézség;</w:t>
      </w:r>
      <w:r w:rsidR="001509F1">
        <w:t xml:space="preserve"> </w:t>
      </w:r>
    </w:p>
    <w:p w14:paraId="639FFCDA" w14:textId="7E500A15" w:rsidR="002C3BFE" w:rsidRPr="001509F1" w:rsidRDefault="002C3BFE" w:rsidP="000700E4">
      <w:pPr>
        <w:pStyle w:val="Nincstrkz"/>
        <w:numPr>
          <w:ilvl w:val="0"/>
          <w:numId w:val="8"/>
        </w:numPr>
        <w:ind w:left="567" w:hanging="567"/>
        <w:rPr>
          <w:rFonts w:ascii="Symbol" w:hAnsi="Symbol"/>
        </w:rPr>
      </w:pPr>
      <w:r>
        <w:t xml:space="preserve">korábban a következő tünetek bármelyikének kombinációját tapasztalta: nagy kiterjedésű bőrkiütések, bőrpír, magas testhőmérséklet, influenzaszerű tünetek, </w:t>
      </w:r>
      <w:r w:rsidR="00C80C51">
        <w:t>emelkedett májenzimszintek, kóros vérképeltérések (eozinof</w:t>
      </w:r>
      <w:r w:rsidR="00C80C51" w:rsidRPr="00D51F47">
        <w:t>íl</w:t>
      </w:r>
      <w:r w:rsidR="00C80C51">
        <w:t xml:space="preserve">ia), </w:t>
      </w:r>
      <w:r>
        <w:t xml:space="preserve">megnagyobbodott nyirokcsomók (ezek egy súlyos bőrreakció, az ún. eozinofil fehérvérsejtek számának emelkedésével és szisztémás tünetekkel járó gyógyszerreakció, más néven DRESS </w:t>
      </w:r>
      <w:r w:rsidR="00B36550">
        <w:t xml:space="preserve">vagy gyógyszer-túlérzékenységi szindróma </w:t>
      </w:r>
      <w:r>
        <w:t>tünetei [lásd még 4. pont: „Lehetséges</w:t>
      </w:r>
      <w:r w:rsidRPr="001509F1">
        <w:rPr>
          <w:spacing w:val="-8"/>
        </w:rPr>
        <w:t xml:space="preserve"> </w:t>
      </w:r>
      <w:r>
        <w:t>mellékhatások”]).</w:t>
      </w:r>
    </w:p>
    <w:p w14:paraId="0BB413CF" w14:textId="77777777" w:rsidR="001509F1" w:rsidRDefault="001509F1" w:rsidP="003F2564">
      <w:pPr>
        <w:pStyle w:val="Nincstrkz"/>
      </w:pPr>
    </w:p>
    <w:p w14:paraId="1668B329" w14:textId="77777777" w:rsidR="004A40D4" w:rsidRDefault="004A40D4" w:rsidP="004477DB">
      <w:pPr>
        <w:pStyle w:val="Szvegtrzs"/>
        <w:spacing w:before="70" w:line="252" w:lineRule="exact"/>
      </w:pPr>
      <w:r>
        <w:lastRenderedPageBreak/>
        <w:t>Amennyiben a fentiek bármelyike vonatkozi</w:t>
      </w:r>
      <w:r w:rsidR="003C1AFE">
        <w:t>k Önre, szóljon kezelőorvosának</w:t>
      </w:r>
      <w:r w:rsidR="00DB48B5">
        <w:t>,</w:t>
      </w:r>
      <w:r w:rsidR="00DB48B5" w:rsidRPr="00DB48B5">
        <w:t xml:space="preserve"> gyógyszerészének vagy</w:t>
      </w:r>
      <w:r w:rsidR="00DB48B5">
        <w:t xml:space="preserve"> </w:t>
      </w:r>
      <w:r w:rsidR="00DB48B5" w:rsidRPr="00DB48B5">
        <w:t>a gondozását végző egészségügyi szakembernek</w:t>
      </w:r>
      <w:r>
        <w:t xml:space="preserve"> a kezelés megkezdése előtt.</w:t>
      </w:r>
    </w:p>
    <w:p w14:paraId="49ADDFE5" w14:textId="77777777" w:rsidR="00C80C51" w:rsidRDefault="00C80C51" w:rsidP="003F2564">
      <w:pPr>
        <w:pStyle w:val="Nincstrkz"/>
      </w:pPr>
    </w:p>
    <w:p w14:paraId="2E733048" w14:textId="77777777" w:rsidR="00C20D3E" w:rsidRDefault="00C80C51" w:rsidP="00C80C51">
      <w:pPr>
        <w:pStyle w:val="Szvegtrzs"/>
        <w:ind w:right="92"/>
      </w:pPr>
      <w:r>
        <w:t xml:space="preserve">Azonnal számoljon be orvosának vagy a kezelését végző egészségügyi szakembernek, ha bármikor a kezelés alatt vagy azután a következőket tapasztalja: </w:t>
      </w:r>
    </w:p>
    <w:p w14:paraId="140FF6B4" w14:textId="77777777" w:rsidR="00C80C51" w:rsidRDefault="00C80C51" w:rsidP="00723CEE">
      <w:pPr>
        <w:pStyle w:val="Szvegtrzs"/>
        <w:numPr>
          <w:ilvl w:val="0"/>
          <w:numId w:val="11"/>
        </w:numPr>
        <w:ind w:left="567" w:right="92" w:hanging="567"/>
      </w:pPr>
      <w:r>
        <w:t xml:space="preserve">homályos látás, látásvesztés vagy kettős látás, beszédnehezítettség, a kar vagy a láb gyengesége, a járásában bekövetkező változás vagy egyensúlyproblémák, hosszan tartó zsibbadás, csökkent érzékelés vagy érzéskiesés, emlékezetkiesés vagy zavartság. Ezek bármelyike tünete lehet a súlyos és potenciálisan halálos kimenetelű, progresszív multifokális enkefalopátiának (PML) nevezett agyi betegségnek. Amennyiben a fenti tünetek fennálltak Önnél a </w:t>
      </w:r>
      <w:r w:rsidR="00454B15">
        <w:t>l</w:t>
      </w:r>
      <w:r w:rsidR="00117CAF">
        <w:t>enalidomid</w:t>
      </w:r>
      <w:r>
        <w:t>-kezelés előtt, a tünetekkel kapcsolatos bármilyen változásról számoljon be orvosának.</w:t>
      </w:r>
    </w:p>
    <w:p w14:paraId="437801E0" w14:textId="77777777" w:rsidR="004A40D4" w:rsidRPr="00723CEE" w:rsidRDefault="00A2669F" w:rsidP="00723CEE">
      <w:pPr>
        <w:pStyle w:val="Szvegtrzs"/>
        <w:numPr>
          <w:ilvl w:val="0"/>
          <w:numId w:val="11"/>
        </w:numPr>
        <w:spacing w:before="11"/>
        <w:ind w:left="567" w:hanging="567"/>
      </w:pPr>
      <w:r w:rsidRPr="00723CEE">
        <w:t>légszomj, fáradtság, szédülés, mellkasi fájdalom, gyorsabb szívverés, illetve a láb vagy a boka duzzanata. Ezek a pulmonális hipertóniának nevezett súlyos betegség tünetei lehetnek (lásd 4. pont).</w:t>
      </w:r>
    </w:p>
    <w:p w14:paraId="6DECC7D6" w14:textId="77777777" w:rsidR="00A2669F" w:rsidRPr="00A2669F" w:rsidRDefault="00A2669F" w:rsidP="00723CEE">
      <w:pPr>
        <w:pStyle w:val="Szvegtrzs"/>
        <w:spacing w:before="11"/>
        <w:ind w:left="567"/>
        <w:rPr>
          <w:sz w:val="21"/>
        </w:rPr>
      </w:pPr>
    </w:p>
    <w:p w14:paraId="2FBB584D" w14:textId="77777777" w:rsidR="004A40D4" w:rsidRPr="002C3BFE" w:rsidRDefault="004A40D4" w:rsidP="002C3BFE">
      <w:pPr>
        <w:pStyle w:val="Cmsor1"/>
        <w:spacing w:before="0" w:line="253" w:lineRule="exact"/>
        <w:ind w:left="0"/>
        <w:rPr>
          <w:b w:val="0"/>
          <w:bCs w:val="0"/>
          <w:i/>
          <w:iCs/>
        </w:rPr>
      </w:pPr>
      <w:r w:rsidRPr="004F3867">
        <w:rPr>
          <w:b w:val="0"/>
          <w:bCs w:val="0"/>
          <w:i/>
          <w:iCs/>
        </w:rPr>
        <w:t>Vizsgálatok és ellenőrzések</w:t>
      </w:r>
    </w:p>
    <w:p w14:paraId="413749AE" w14:textId="77777777" w:rsidR="004A40D4" w:rsidRDefault="004A40D4" w:rsidP="008C738F">
      <w:pPr>
        <w:pStyle w:val="Szvegtrzs"/>
        <w:ind w:right="2"/>
      </w:pPr>
      <w:r>
        <w:t xml:space="preserve">A </w:t>
      </w:r>
      <w:r w:rsidR="00D97841">
        <w:t>Lenalidomide Sandoz kemény kapszula</w:t>
      </w:r>
      <w:r>
        <w:t xml:space="preserve">-kezelés előtt és alatt Önnél rendszeresen vérvizsgálatot fognak végezni. Erre azért van szükség, mert a </w:t>
      </w:r>
      <w:r w:rsidR="00D97841">
        <w:t>Lenalidomide Sandoz kemény kapszula</w:t>
      </w:r>
      <w:r>
        <w:t xml:space="preserve"> hatására </w:t>
      </w:r>
      <w:r w:rsidR="00951B66">
        <w:t xml:space="preserve">csökkenhet a fertőzések ellen védő (fehérvérsejtek) és a véralvadást elősegítő (vérlemezkék) vérsejtek száma. </w:t>
      </w:r>
      <w:r>
        <w:t>Orvosa Önt vérvizsgálatra fogja küldeni:</w:t>
      </w:r>
    </w:p>
    <w:p w14:paraId="01126B89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kezelés</w:t>
      </w:r>
      <w:r>
        <w:rPr>
          <w:spacing w:val="-4"/>
        </w:rPr>
        <w:t xml:space="preserve"> </w:t>
      </w:r>
      <w:r>
        <w:t>előtt,</w:t>
      </w:r>
    </w:p>
    <w:p w14:paraId="3AB419A6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kezelés első 8 hete során minden</w:t>
      </w:r>
      <w:r>
        <w:rPr>
          <w:spacing w:val="-13"/>
        </w:rPr>
        <w:t xml:space="preserve"> </w:t>
      </w:r>
      <w:r>
        <w:t>héten,</w:t>
      </w:r>
    </w:p>
    <w:p w14:paraId="2A48B599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és ezután minden hónapban legalább</w:t>
      </w:r>
      <w:r>
        <w:rPr>
          <w:spacing w:val="-17"/>
        </w:rPr>
        <w:t xml:space="preserve"> </w:t>
      </w:r>
      <w:r>
        <w:t>egyszer.</w:t>
      </w:r>
    </w:p>
    <w:p w14:paraId="4C9DBA8B" w14:textId="77777777" w:rsidR="003A1224" w:rsidRDefault="003A1224" w:rsidP="004A40D4">
      <w:pPr>
        <w:pStyle w:val="Szvegtrzs"/>
        <w:spacing w:before="10"/>
        <w:rPr>
          <w:sz w:val="21"/>
        </w:rPr>
      </w:pPr>
    </w:p>
    <w:p w14:paraId="2D75416C" w14:textId="77777777" w:rsidR="00A2669F" w:rsidRDefault="00A2669F" w:rsidP="004A40D4">
      <w:pPr>
        <w:pStyle w:val="Szvegtrzs"/>
        <w:spacing w:before="10"/>
      </w:pPr>
      <w:r>
        <w:t>A lenalidomid-kezelés előtt és alatt vizsgálhatják Önnél a szív- és tüdőproblémára utaló jeleket.</w:t>
      </w:r>
    </w:p>
    <w:p w14:paraId="0C5B4500" w14:textId="39745BDA" w:rsidR="00DA1D11" w:rsidRDefault="00DA1D11" w:rsidP="00DA1D11">
      <w:pPr>
        <w:pStyle w:val="Szvegtrzs"/>
        <w:spacing w:line="252" w:lineRule="exact"/>
        <w:rPr>
          <w:u w:val="single"/>
        </w:rPr>
      </w:pPr>
    </w:p>
    <w:p w14:paraId="3B57623D" w14:textId="77777777" w:rsidR="008B728A" w:rsidRPr="00023D07" w:rsidRDefault="008B728A" w:rsidP="008B728A">
      <w:pPr>
        <w:pStyle w:val="Szvegtrzs"/>
        <w:spacing w:line="252" w:lineRule="exact"/>
        <w:rPr>
          <w:u w:val="single"/>
        </w:rPr>
      </w:pPr>
      <w:r w:rsidRPr="00023D07">
        <w:rPr>
          <w:u w:val="single"/>
        </w:rPr>
        <w:t>MDS-ben szenvedő, Lenalidomide Sandoz kemény kapszul</w:t>
      </w:r>
      <w:r>
        <w:rPr>
          <w:u w:val="single"/>
        </w:rPr>
        <w:t>á</w:t>
      </w:r>
      <w:r w:rsidRPr="00023D07">
        <w:rPr>
          <w:u w:val="single"/>
        </w:rPr>
        <w:t>t szedő betegek</w:t>
      </w:r>
    </w:p>
    <w:p w14:paraId="226084BF" w14:textId="77777777" w:rsidR="008B728A" w:rsidRPr="000D6D64" w:rsidRDefault="008B728A" w:rsidP="008B728A">
      <w:pPr>
        <w:pStyle w:val="Szvegtrzs"/>
        <w:spacing w:line="252" w:lineRule="exact"/>
      </w:pPr>
      <w:r w:rsidRPr="000D6D64">
        <w:t>Ha MDS-ben szenved, akkor Önnél nagyobb a valószínűsége egy előrehaladottabb kórállapot, az</w:t>
      </w:r>
    </w:p>
    <w:p w14:paraId="6BD14AE8" w14:textId="77777777" w:rsidR="008B728A" w:rsidRPr="000D6D64" w:rsidRDefault="008B728A" w:rsidP="008B728A">
      <w:pPr>
        <w:pStyle w:val="Szvegtrzs"/>
        <w:spacing w:line="252" w:lineRule="exact"/>
      </w:pPr>
      <w:r w:rsidRPr="000D6D64">
        <w:t xml:space="preserve">úgynevezett akut mieloid leukémia (AML) kialakulásának. Ráadásul nem ismert, hogy a </w:t>
      </w:r>
      <w:r w:rsidRPr="00023D07">
        <w:rPr>
          <w:u w:val="single"/>
        </w:rPr>
        <w:t>Lenalidomide Sandoz kemény kapszul</w:t>
      </w:r>
      <w:r>
        <w:rPr>
          <w:u w:val="single"/>
        </w:rPr>
        <w:t>a</w:t>
      </w:r>
      <w:r w:rsidRPr="000D6D64">
        <w:t xml:space="preserve"> hogyan befolyásolja az AML kialakulásának esélyét. Kezelőorvosa ezért vizsgálatokat végeztethet, amelyekkel ellenőrzi azokat a jeleket, amelyek alapján jobban előrejelezhető az AML kialakulásának valószínűsége a </w:t>
      </w:r>
      <w:r w:rsidRPr="00023D07">
        <w:t>Lenalidomide Sandoz kemény kapszulá</w:t>
      </w:r>
      <w:r>
        <w:t>val</w:t>
      </w:r>
      <w:r w:rsidRPr="000D6D64">
        <w:t xml:space="preserve"> végzett kezelés során.</w:t>
      </w:r>
    </w:p>
    <w:p w14:paraId="573396F9" w14:textId="77777777" w:rsidR="008B728A" w:rsidRPr="00023D07" w:rsidRDefault="008B728A" w:rsidP="008B728A">
      <w:pPr>
        <w:pStyle w:val="Szvegtrzs"/>
        <w:spacing w:line="252" w:lineRule="exact"/>
        <w:rPr>
          <w:u w:val="single"/>
        </w:rPr>
      </w:pPr>
    </w:p>
    <w:p w14:paraId="7133AF7D" w14:textId="77777777" w:rsidR="008B728A" w:rsidRPr="00023D07" w:rsidRDefault="008B728A" w:rsidP="008B728A">
      <w:pPr>
        <w:pStyle w:val="Szvegtrzs"/>
        <w:spacing w:line="252" w:lineRule="exact"/>
        <w:rPr>
          <w:u w:val="single"/>
        </w:rPr>
      </w:pPr>
      <w:r w:rsidRPr="00023D07">
        <w:rPr>
          <w:u w:val="single"/>
        </w:rPr>
        <w:t>MCL-ben szenvedő, Lenalidomide Sandoz kemény kapszul</w:t>
      </w:r>
      <w:r>
        <w:rPr>
          <w:u w:val="single"/>
        </w:rPr>
        <w:t>á</w:t>
      </w:r>
      <w:r w:rsidRPr="00023D07">
        <w:rPr>
          <w:u w:val="single"/>
        </w:rPr>
        <w:t>t szedő betegek</w:t>
      </w:r>
    </w:p>
    <w:p w14:paraId="66E030DD" w14:textId="77777777" w:rsidR="008B728A" w:rsidRPr="000D6D64" w:rsidRDefault="008B728A" w:rsidP="008B728A">
      <w:pPr>
        <w:pStyle w:val="Szvegtrzs"/>
        <w:spacing w:line="252" w:lineRule="exact"/>
      </w:pPr>
      <w:r w:rsidRPr="000D6D64">
        <w:t>Kezelőorvosa azt fogja kérni Öntől, hogy menjen vérvizsgálatra:</w:t>
      </w:r>
    </w:p>
    <w:p w14:paraId="41BF8233" w14:textId="77777777" w:rsidR="008B728A" w:rsidRPr="000D6D64" w:rsidRDefault="008B728A" w:rsidP="008B728A">
      <w:pPr>
        <w:pStyle w:val="Szvegtrzs"/>
        <w:spacing w:line="252" w:lineRule="exact"/>
      </w:pPr>
      <w:r w:rsidRPr="000D6D64">
        <w:t>•</w:t>
      </w:r>
      <w:r w:rsidRPr="000D6D64">
        <w:tab/>
        <w:t>a kezelés megkezdése előtt</w:t>
      </w:r>
    </w:p>
    <w:p w14:paraId="6AF2B84A" w14:textId="77777777" w:rsidR="008B728A" w:rsidRPr="000D6D64" w:rsidRDefault="008B728A" w:rsidP="008B728A">
      <w:pPr>
        <w:pStyle w:val="Szvegtrzs"/>
        <w:spacing w:line="252" w:lineRule="exact"/>
      </w:pPr>
      <w:r w:rsidRPr="000D6D64">
        <w:t>•</w:t>
      </w:r>
      <w:r w:rsidRPr="000D6D64">
        <w:tab/>
        <w:t>a kezelés első 8 hete során (2. ciklus) minden héten</w:t>
      </w:r>
    </w:p>
    <w:p w14:paraId="7C94DFF2" w14:textId="77777777" w:rsidR="008B728A" w:rsidRPr="000D6D64" w:rsidRDefault="008B728A" w:rsidP="008B728A">
      <w:pPr>
        <w:pStyle w:val="Szvegtrzs"/>
        <w:spacing w:line="252" w:lineRule="exact"/>
      </w:pPr>
      <w:r w:rsidRPr="000D6D64">
        <w:t>•</w:t>
      </w:r>
      <w:r w:rsidRPr="000D6D64">
        <w:tab/>
        <w:t>ezután a 3. és 4. ciklusban 2 hetente (lásd 3. pont: Kezelési ciklus)</w:t>
      </w:r>
    </w:p>
    <w:p w14:paraId="76604ADC" w14:textId="77777777" w:rsidR="008B728A" w:rsidRPr="000D6D64" w:rsidRDefault="008B728A" w:rsidP="008B728A">
      <w:pPr>
        <w:pStyle w:val="Szvegtrzs"/>
        <w:spacing w:line="252" w:lineRule="exact"/>
      </w:pPr>
      <w:r w:rsidRPr="000D6D64">
        <w:t>•</w:t>
      </w:r>
      <w:r w:rsidRPr="000D6D64">
        <w:tab/>
        <w:t>ezután minden ciklus elején és</w:t>
      </w:r>
    </w:p>
    <w:p w14:paraId="6724D52D" w14:textId="77777777" w:rsidR="008B728A" w:rsidRPr="000D6D64" w:rsidRDefault="008B728A" w:rsidP="008B728A">
      <w:pPr>
        <w:pStyle w:val="Szvegtrzs"/>
        <w:spacing w:line="252" w:lineRule="exact"/>
      </w:pPr>
      <w:r w:rsidRPr="000D6D64">
        <w:t>•</w:t>
      </w:r>
      <w:r w:rsidRPr="000D6D64">
        <w:tab/>
        <w:t>minden hónapban legalább egyszer.</w:t>
      </w:r>
    </w:p>
    <w:p w14:paraId="49C439C0" w14:textId="77777777" w:rsidR="008B728A" w:rsidRDefault="008B728A" w:rsidP="00DA1D11">
      <w:pPr>
        <w:pStyle w:val="Szvegtrzs"/>
        <w:spacing w:line="252" w:lineRule="exact"/>
        <w:rPr>
          <w:u w:val="single"/>
        </w:rPr>
      </w:pPr>
    </w:p>
    <w:p w14:paraId="308BD471" w14:textId="4F946E60" w:rsidR="00DA1D11" w:rsidRPr="00901BDB" w:rsidRDefault="00DA1D11" w:rsidP="00DA1D11">
      <w:pPr>
        <w:pStyle w:val="Szvegtrzs"/>
        <w:spacing w:line="252" w:lineRule="exact"/>
        <w:rPr>
          <w:u w:val="single"/>
        </w:rPr>
      </w:pPr>
      <w:r w:rsidRPr="00A83F77">
        <w:rPr>
          <w:u w:val="single"/>
        </w:rPr>
        <w:t>F</w:t>
      </w:r>
      <w:r w:rsidRPr="00901BDB">
        <w:rPr>
          <w:u w:val="single"/>
        </w:rPr>
        <w:t>L-ben szenvedő, Lenalidomide Sandoz kemény kapszulát szedő betegek</w:t>
      </w:r>
    </w:p>
    <w:p w14:paraId="7F61D355" w14:textId="42A81A0C" w:rsidR="00DA1D11" w:rsidRDefault="00DA1D11" w:rsidP="00DA1D11">
      <w:pPr>
        <w:pStyle w:val="Szvegtrzs"/>
        <w:spacing w:line="252" w:lineRule="exact"/>
      </w:pPr>
      <w:r>
        <w:t xml:space="preserve">Kezelőorvosa </w:t>
      </w:r>
      <w:r w:rsidR="00B340B1" w:rsidRPr="00AF0AFE">
        <w:t>vérvizsgálatra fogja Önt küldeni</w:t>
      </w:r>
      <w:r>
        <w:t>:</w:t>
      </w:r>
    </w:p>
    <w:p w14:paraId="66F54D60" w14:textId="77777777" w:rsidR="00DA1D11" w:rsidRDefault="00DA1D11" w:rsidP="00DA1D11">
      <w:pPr>
        <w:pStyle w:val="Listaszerbekezds"/>
        <w:numPr>
          <w:ilvl w:val="0"/>
          <w:numId w:val="18"/>
        </w:numPr>
        <w:tabs>
          <w:tab w:val="left" w:pos="567"/>
        </w:tabs>
        <w:spacing w:before="3" w:line="269" w:lineRule="exact"/>
        <w:ind w:left="0" w:firstLine="0"/>
        <w:rPr>
          <w:rFonts w:ascii="Symbol" w:hAnsi="Symbol"/>
        </w:rPr>
      </w:pPr>
      <w:r>
        <w:t>a kezelés megkezdése</w:t>
      </w:r>
      <w:r>
        <w:rPr>
          <w:spacing w:val="-7"/>
        </w:rPr>
        <w:t xml:space="preserve"> </w:t>
      </w:r>
      <w:r>
        <w:t>előtt</w:t>
      </w:r>
    </w:p>
    <w:p w14:paraId="6BA6527C" w14:textId="45FC137A" w:rsidR="00DA1D11" w:rsidRDefault="00DA1D11" w:rsidP="00DA1D11">
      <w:pPr>
        <w:pStyle w:val="Listaszerbekezds"/>
        <w:numPr>
          <w:ilvl w:val="0"/>
          <w:numId w:val="18"/>
        </w:numPr>
        <w:tabs>
          <w:tab w:val="left" w:pos="567"/>
        </w:tabs>
        <w:spacing w:line="269" w:lineRule="exact"/>
        <w:ind w:left="0" w:firstLine="0"/>
        <w:rPr>
          <w:rFonts w:ascii="Symbol" w:hAnsi="Symbol"/>
        </w:rPr>
      </w:pPr>
      <w:r>
        <w:t>a kezelés első 3</w:t>
      </w:r>
      <w:r w:rsidR="00B340B1">
        <w:t> </w:t>
      </w:r>
      <w:r>
        <w:t>hete során (1. ciklus) minden</w:t>
      </w:r>
      <w:r>
        <w:rPr>
          <w:spacing w:val="-15"/>
        </w:rPr>
        <w:t xml:space="preserve"> </w:t>
      </w:r>
      <w:r>
        <w:t>héten</w:t>
      </w:r>
    </w:p>
    <w:p w14:paraId="66B74D7D" w14:textId="72841658" w:rsidR="00DA1D11" w:rsidRPr="00C833F3" w:rsidRDefault="00DA1D11" w:rsidP="00DA1D11">
      <w:pPr>
        <w:pStyle w:val="Listaszerbekezds"/>
        <w:numPr>
          <w:ilvl w:val="0"/>
          <w:numId w:val="18"/>
        </w:numPr>
        <w:tabs>
          <w:tab w:val="left" w:pos="567"/>
        </w:tabs>
        <w:spacing w:line="268" w:lineRule="exact"/>
        <w:ind w:left="0" w:firstLine="0"/>
        <w:rPr>
          <w:rFonts w:ascii="Symbol" w:hAnsi="Symbol"/>
        </w:rPr>
      </w:pPr>
      <w:r>
        <w:t>ezután a 2-4</w:t>
      </w:r>
      <w:r w:rsidR="00B340B1">
        <w:t> </w:t>
      </w:r>
      <w:r>
        <w:t>ciklusban 2 hetente (további információért lásd 3. pont: Kezelési</w:t>
      </w:r>
      <w:r>
        <w:rPr>
          <w:spacing w:val="-33"/>
        </w:rPr>
        <w:t xml:space="preserve"> </w:t>
      </w:r>
      <w:r>
        <w:t>ciklus)</w:t>
      </w:r>
    </w:p>
    <w:p w14:paraId="2124AAB9" w14:textId="77777777" w:rsidR="00DA1D11" w:rsidRDefault="00DA1D11" w:rsidP="00DA1D11">
      <w:pPr>
        <w:pStyle w:val="Szvegtrzs"/>
        <w:numPr>
          <w:ilvl w:val="0"/>
          <w:numId w:val="19"/>
        </w:numPr>
        <w:spacing w:line="252" w:lineRule="exact"/>
        <w:ind w:left="567" w:hanging="567"/>
      </w:pPr>
      <w:r>
        <w:t>ezt követően az egyes ciklusok elején fog rá sor kerülni, valamint</w:t>
      </w:r>
    </w:p>
    <w:p w14:paraId="16B64DC8" w14:textId="77777777" w:rsidR="00DA1D11" w:rsidRDefault="00DA1D11" w:rsidP="00DA1D11">
      <w:pPr>
        <w:pStyle w:val="Listaszerbekezds"/>
        <w:numPr>
          <w:ilvl w:val="0"/>
          <w:numId w:val="18"/>
        </w:numPr>
        <w:tabs>
          <w:tab w:val="left" w:pos="567"/>
        </w:tabs>
        <w:ind w:left="0" w:firstLine="0"/>
        <w:rPr>
          <w:rFonts w:ascii="Symbol" w:hAnsi="Symbol"/>
        </w:rPr>
      </w:pPr>
      <w:r>
        <w:t>minden hónapban legalább</w:t>
      </w:r>
      <w:r>
        <w:rPr>
          <w:spacing w:val="-5"/>
        </w:rPr>
        <w:t xml:space="preserve"> </w:t>
      </w:r>
      <w:r>
        <w:t>egyszer.</w:t>
      </w:r>
    </w:p>
    <w:p w14:paraId="065BA374" w14:textId="77777777" w:rsidR="00A2669F" w:rsidRDefault="00A2669F" w:rsidP="004A40D4">
      <w:pPr>
        <w:pStyle w:val="Szvegtrzs"/>
        <w:spacing w:before="10"/>
        <w:rPr>
          <w:sz w:val="21"/>
        </w:rPr>
      </w:pPr>
    </w:p>
    <w:p w14:paraId="049A5D1B" w14:textId="77777777" w:rsidR="004A40D4" w:rsidRDefault="004A40D4" w:rsidP="00F508A4">
      <w:pPr>
        <w:pStyle w:val="Nincstrkz"/>
      </w:pPr>
      <w:r>
        <w:t>Kezelőorvosa ellenőrizheti, hogy összességében nagy mennyiségű daganatszövet található-e a szervezetében, a csontvelőt is beleértve. Ez egy olyan állapot kialakulásához vezethet, amikor a daganatok szétesnek és a vérben lévő vegyi anyagok szintjét a megszokottól eltérőre változtatják, ami veseelégtelenséghez vezethet (ezt a kórállapotot „tumor lízis szindrómának” nevezik);</w:t>
      </w:r>
    </w:p>
    <w:p w14:paraId="30F27E9F" w14:textId="77777777" w:rsidR="000D0876" w:rsidRDefault="000D0876" w:rsidP="00F508A4">
      <w:pPr>
        <w:pStyle w:val="Nincstrkz"/>
      </w:pPr>
    </w:p>
    <w:p w14:paraId="61F05ADF" w14:textId="77777777" w:rsidR="000D0876" w:rsidRDefault="004A40D4" w:rsidP="00F508A4">
      <w:pPr>
        <w:pStyle w:val="Nincstrkz"/>
      </w:pPr>
      <w:r>
        <w:t xml:space="preserve">Kezelőorvosa ellenőrizheti Önnél a bőrelváltozások, például vörös foltok vagy kiütések megjelenését. </w:t>
      </w:r>
    </w:p>
    <w:p w14:paraId="5CDB174B" w14:textId="77777777" w:rsidR="000D0876" w:rsidRDefault="000D0876" w:rsidP="00F508A4">
      <w:pPr>
        <w:pStyle w:val="Nincstrkz"/>
      </w:pPr>
    </w:p>
    <w:p w14:paraId="5C1982DE" w14:textId="33529454" w:rsidR="004A40D4" w:rsidRDefault="004A40D4" w:rsidP="00F508A4">
      <w:pPr>
        <w:pStyle w:val="Nincstrkz"/>
      </w:pPr>
      <w:r>
        <w:t xml:space="preserve">Kezelőorvosa módosíthatja a </w:t>
      </w:r>
      <w:r w:rsidR="00D97841">
        <w:t>Lenalidomide Sandoz kemény kapszula</w:t>
      </w:r>
      <w:r>
        <w:t xml:space="preserve"> adagját vagy leállíthatja a kezelést, ha a </w:t>
      </w:r>
      <w:r w:rsidR="000D0876">
        <w:t>v</w:t>
      </w:r>
      <w:r>
        <w:t>érvizsgálat</w:t>
      </w:r>
      <w:r w:rsidR="000D0876">
        <w:t xml:space="preserve"> </w:t>
      </w:r>
      <w:r>
        <w:t>eredménye vagy az Ön általános egészségi állapota azt indokolja. Ha Önt újonnan diagnosztizálták,</w:t>
      </w:r>
      <w:r w:rsidR="000D0876">
        <w:t xml:space="preserve"> </w:t>
      </w:r>
      <w:r>
        <w:t>akkor kezelőo</w:t>
      </w:r>
      <w:r w:rsidR="009563C2">
        <w:t>r</w:t>
      </w:r>
      <w:r>
        <w:t xml:space="preserve">vosa az </w:t>
      </w:r>
      <w:r w:rsidR="00AD1D98">
        <w:t xml:space="preserve">Ön </w:t>
      </w:r>
      <w:r>
        <w:t>életkora és az Önnél már eleve fennálló egyéb betegségek alapján is értékelheti</w:t>
      </w:r>
      <w:r w:rsidR="000D0876">
        <w:t xml:space="preserve"> </w:t>
      </w:r>
      <w:r>
        <w:t>a kezelést.</w:t>
      </w:r>
    </w:p>
    <w:p w14:paraId="59BE6AB2" w14:textId="77777777" w:rsidR="004A40D4" w:rsidRDefault="004A40D4" w:rsidP="00F508A4">
      <w:pPr>
        <w:pStyle w:val="Nincstrkz"/>
      </w:pPr>
    </w:p>
    <w:p w14:paraId="791005A7" w14:textId="77777777" w:rsidR="004A40D4" w:rsidRPr="00F508A4" w:rsidRDefault="004A40D4" w:rsidP="00F508A4">
      <w:pPr>
        <w:pStyle w:val="Nincstrkz"/>
        <w:rPr>
          <w:b/>
          <w:bCs/>
        </w:rPr>
      </w:pPr>
      <w:r w:rsidRPr="00F508A4">
        <w:rPr>
          <w:b/>
          <w:bCs/>
        </w:rPr>
        <w:t>Véradás</w:t>
      </w:r>
    </w:p>
    <w:p w14:paraId="76B5D372" w14:textId="77777777" w:rsidR="004A40D4" w:rsidRDefault="004A40D4" w:rsidP="00F508A4">
      <w:pPr>
        <w:pStyle w:val="Nincstrkz"/>
      </w:pPr>
      <w:r>
        <w:t>Ön nem adhat vért a kezelés során, illetve annak befejezése után legalá</w:t>
      </w:r>
      <w:r w:rsidRPr="0094619F">
        <w:t xml:space="preserve">bb </w:t>
      </w:r>
      <w:r w:rsidR="00A736AA" w:rsidRPr="0094619F">
        <w:t>7</w:t>
      </w:r>
      <w:r w:rsidR="00900DB3" w:rsidRPr="0094619F">
        <w:t xml:space="preserve"> napig</w:t>
      </w:r>
      <w:r w:rsidRPr="0094619F">
        <w:t>.</w:t>
      </w:r>
    </w:p>
    <w:p w14:paraId="387DBF51" w14:textId="77777777" w:rsidR="004A40D4" w:rsidRDefault="004A40D4" w:rsidP="00F508A4">
      <w:pPr>
        <w:pStyle w:val="Nincstrkz"/>
      </w:pPr>
    </w:p>
    <w:p w14:paraId="4B21467D" w14:textId="77777777" w:rsidR="004A40D4" w:rsidRDefault="004A40D4" w:rsidP="00F508A4">
      <w:pPr>
        <w:pStyle w:val="Cmsor1"/>
        <w:spacing w:before="0"/>
        <w:ind w:left="0"/>
      </w:pPr>
      <w:r>
        <w:t>Gyermekek és serdülők</w:t>
      </w:r>
    </w:p>
    <w:p w14:paraId="569A0EDD" w14:textId="77777777" w:rsidR="004A40D4" w:rsidRDefault="004A40D4" w:rsidP="00F508A4">
      <w:pPr>
        <w:pStyle w:val="Szvegtrzs"/>
        <w:spacing w:before="1"/>
      </w:pPr>
      <w:r>
        <w:t xml:space="preserve">A </w:t>
      </w:r>
      <w:r w:rsidR="00D97841">
        <w:t>Lenalidomide Sandoz kemény kapszula</w:t>
      </w:r>
      <w:r>
        <w:t xml:space="preserve"> alkalmazása nem java</w:t>
      </w:r>
      <w:r w:rsidR="00AD1D98">
        <w:t>so</w:t>
      </w:r>
      <w:r>
        <w:t>lt gyermekek</w:t>
      </w:r>
      <w:r w:rsidR="00AD1D98">
        <w:t>nél</w:t>
      </w:r>
      <w:r>
        <w:t xml:space="preserve"> és 18 év alatti serdülők</w:t>
      </w:r>
      <w:r w:rsidR="00AD1D98">
        <w:t>nél</w:t>
      </w:r>
      <w:r>
        <w:t>.</w:t>
      </w:r>
    </w:p>
    <w:p w14:paraId="6F390BE0" w14:textId="77777777" w:rsidR="004A40D4" w:rsidRDefault="004A40D4" w:rsidP="004A40D4">
      <w:pPr>
        <w:pStyle w:val="Szvegtrzs"/>
      </w:pPr>
    </w:p>
    <w:p w14:paraId="7A89772C" w14:textId="77777777" w:rsidR="004A40D4" w:rsidRDefault="004A40D4" w:rsidP="00F508A4">
      <w:pPr>
        <w:pStyle w:val="Cmsor1"/>
        <w:spacing w:before="0" w:line="253" w:lineRule="exact"/>
        <w:ind w:left="0"/>
      </w:pPr>
      <w:r>
        <w:t>Idős</w:t>
      </w:r>
      <w:r w:rsidR="006168C5">
        <w:t>ek</w:t>
      </w:r>
      <w:r>
        <w:t xml:space="preserve"> és vesebetegek</w:t>
      </w:r>
    </w:p>
    <w:p w14:paraId="06ADDB48" w14:textId="476C9D3A" w:rsidR="004A40D4" w:rsidRDefault="004A40D4" w:rsidP="0028173B">
      <w:pPr>
        <w:pStyle w:val="Szvegtrzs"/>
        <w:ind w:right="2"/>
      </w:pPr>
      <w:r>
        <w:t>Ha Ön 75 éves vagy idősebb, vagy közepes</w:t>
      </w:r>
      <w:r w:rsidR="00FA0A3B">
        <w:t xml:space="preserve">en </w:t>
      </w:r>
      <w:r>
        <w:t>súlyos fokú veseproblémái vannak, kezelőorvosa gondosan ellenőrizni fogja az Ön állapotát a kezelés megkezdése előtt.</w:t>
      </w:r>
    </w:p>
    <w:p w14:paraId="56C21C37" w14:textId="77777777" w:rsidR="004A40D4" w:rsidRDefault="004A40D4" w:rsidP="004A40D4">
      <w:pPr>
        <w:pStyle w:val="Szvegtrzs"/>
        <w:spacing w:before="1"/>
      </w:pPr>
    </w:p>
    <w:p w14:paraId="6FC1599F" w14:textId="77777777" w:rsidR="004A40D4" w:rsidRDefault="004A40D4" w:rsidP="00F508A4">
      <w:pPr>
        <w:pStyle w:val="Cmsor1"/>
        <w:spacing w:before="0"/>
        <w:ind w:left="0"/>
      </w:pPr>
      <w:r>
        <w:t xml:space="preserve">Egyéb gyógyszerek és a </w:t>
      </w:r>
      <w:r w:rsidR="00D97841">
        <w:t>Lenalidomide Sandoz kemény kapszula</w:t>
      </w:r>
    </w:p>
    <w:p w14:paraId="67981B53" w14:textId="77777777" w:rsidR="004A40D4" w:rsidRDefault="004A40D4" w:rsidP="0028173B">
      <w:pPr>
        <w:pStyle w:val="Szvegtrzs"/>
        <w:spacing w:before="1"/>
        <w:ind w:right="2"/>
      </w:pPr>
      <w:r>
        <w:t xml:space="preserve">Feltétlenül tájékoztassa kezelőorvosát vagy ápolóját a jelenleg vagy nemrégiben szedett, valamint szedni tervezett egyéb gyógyszereiről. Erre azért van szükség, mert a </w:t>
      </w:r>
      <w:r w:rsidR="00D97841">
        <w:t>Lenalidomide Sandoz kemény kapszula</w:t>
      </w:r>
      <w:r>
        <w:t xml:space="preserve"> befolyásolhatja egyes gyógyszerek hatásmódját, bizonyos gyógyszerek pedig a </w:t>
      </w:r>
      <w:r w:rsidR="00D97841">
        <w:t>Lenalidomide Sandoz kemény kapszula</w:t>
      </w:r>
      <w:r>
        <w:t xml:space="preserve"> hatásmódját befolyásolhatják.</w:t>
      </w:r>
    </w:p>
    <w:p w14:paraId="515D3504" w14:textId="77777777" w:rsidR="004A40D4" w:rsidRDefault="004A40D4" w:rsidP="004A40D4">
      <w:pPr>
        <w:pStyle w:val="Szvegtrzs"/>
      </w:pPr>
    </w:p>
    <w:p w14:paraId="7FC7A993" w14:textId="77777777" w:rsidR="004A40D4" w:rsidRDefault="004A40D4" w:rsidP="00F508A4">
      <w:pPr>
        <w:pStyle w:val="Szvegtrzs"/>
      </w:pPr>
      <w:r>
        <w:t>Különösen fontos, hogy szóljon kezelőorvosának vagy az ápolójának, ha az alábbi gyógyszerek</w:t>
      </w:r>
      <w:r w:rsidR="00F508A4">
        <w:t xml:space="preserve"> </w:t>
      </w:r>
      <w:r>
        <w:t>valamelyikét szedi:</w:t>
      </w:r>
    </w:p>
    <w:p w14:paraId="29C1656A" w14:textId="77777777" w:rsidR="004A40D4" w:rsidRDefault="004A40D4" w:rsidP="008C738F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>
        <w:t>bizonyos gyógyszerek, melyekkel a terhességet előzik meg, például a szájon át szedhető fogamzásgátlók, mivel megszűnhet a</w:t>
      </w:r>
      <w:r>
        <w:rPr>
          <w:spacing w:val="-15"/>
        </w:rPr>
        <w:t xml:space="preserve"> </w:t>
      </w:r>
      <w:r>
        <w:t>hatásuk</w:t>
      </w:r>
      <w:r w:rsidR="0028173B">
        <w:t>;</w:t>
      </w:r>
    </w:p>
    <w:p w14:paraId="7B5C5478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bizonyos</w:t>
      </w:r>
      <w:r w:rsidR="0028173B">
        <w:t>,</w:t>
      </w:r>
      <w:r>
        <w:t xml:space="preserve"> szívproblémák kezelésére szolgáló gyógyszerek - például a</w:t>
      </w:r>
      <w:r>
        <w:rPr>
          <w:spacing w:val="-23"/>
        </w:rPr>
        <w:t xml:space="preserve"> </w:t>
      </w:r>
      <w:r>
        <w:t>digoxin</w:t>
      </w:r>
      <w:r w:rsidR="0028173B">
        <w:t>;</w:t>
      </w:r>
    </w:p>
    <w:p w14:paraId="20216BF1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bizonyos vérhígító gyógyszerek - például a</w:t>
      </w:r>
      <w:r>
        <w:rPr>
          <w:spacing w:val="-12"/>
        </w:rPr>
        <w:t xml:space="preserve"> </w:t>
      </w:r>
      <w:r>
        <w:t>warfarin.</w:t>
      </w:r>
    </w:p>
    <w:p w14:paraId="3D36C934" w14:textId="77777777" w:rsidR="004A40D4" w:rsidRDefault="004A40D4" w:rsidP="004A40D4">
      <w:pPr>
        <w:pStyle w:val="Szvegtrzs"/>
        <w:spacing w:before="11"/>
        <w:rPr>
          <w:sz w:val="21"/>
        </w:rPr>
      </w:pPr>
    </w:p>
    <w:p w14:paraId="79D1A2C2" w14:textId="77777777" w:rsidR="004A40D4" w:rsidRDefault="004A40D4" w:rsidP="00F508A4">
      <w:pPr>
        <w:pStyle w:val="Cmsor1"/>
        <w:spacing w:before="0"/>
        <w:ind w:left="0"/>
      </w:pPr>
      <w:r>
        <w:t>Terhesség, szoptatás és fogamzásgátlás – tájékoztató nők és férfiak számára</w:t>
      </w:r>
    </w:p>
    <w:p w14:paraId="7A5DE8A1" w14:textId="77777777" w:rsidR="004A40D4" w:rsidRPr="00F508A4" w:rsidRDefault="004A40D4" w:rsidP="00F508A4">
      <w:pPr>
        <w:spacing w:line="252" w:lineRule="exact"/>
        <w:rPr>
          <w:bCs/>
          <w:i/>
          <w:iCs/>
        </w:rPr>
      </w:pPr>
      <w:r w:rsidRPr="00F508A4">
        <w:rPr>
          <w:bCs/>
          <w:i/>
          <w:iCs/>
        </w:rPr>
        <w:t>Terhesség</w:t>
      </w:r>
    </w:p>
    <w:p w14:paraId="7FB267F0" w14:textId="77777777" w:rsidR="004A40D4" w:rsidRDefault="00D97841" w:rsidP="00F508A4">
      <w:pPr>
        <w:pStyle w:val="Szvegtrzs"/>
        <w:spacing w:line="252" w:lineRule="exact"/>
      </w:pPr>
      <w:r>
        <w:rPr>
          <w:u w:val="single"/>
        </w:rPr>
        <w:t>Lenalidomide Sandoz kemény kapszul</w:t>
      </w:r>
      <w:r w:rsidR="00303BDA">
        <w:rPr>
          <w:u w:val="single"/>
        </w:rPr>
        <w:t>á</w:t>
      </w:r>
      <w:r w:rsidR="004A40D4">
        <w:rPr>
          <w:u w:val="single"/>
        </w:rPr>
        <w:t>t szedő nők esetében</w:t>
      </w:r>
    </w:p>
    <w:p w14:paraId="7A4A6156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ind w:left="567" w:right="1141"/>
        <w:rPr>
          <w:rFonts w:ascii="Symbol" w:hAnsi="Symbol"/>
        </w:rPr>
      </w:pPr>
      <w:r>
        <w:t xml:space="preserve">A </w:t>
      </w:r>
      <w:r w:rsidR="00D97841">
        <w:t>Lenalidomide Sandoz kemény kapszula</w:t>
      </w:r>
      <w:r>
        <w:t xml:space="preserve"> szedése tilos a terhesség alatt, mert az várhatóan káros a meg nem született gyermekre.</w:t>
      </w:r>
    </w:p>
    <w:p w14:paraId="128529E3" w14:textId="2CD8A452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52" w:lineRule="exact"/>
        <w:ind w:left="567"/>
      </w:pPr>
      <w:r>
        <w:t xml:space="preserve">A </w:t>
      </w:r>
      <w:r w:rsidR="00D97841">
        <w:t>Lenalidomide Sandoz kemény kapszula</w:t>
      </w:r>
      <w:r>
        <w:t xml:space="preserve"> szedése alatt </w:t>
      </w:r>
      <w:r w:rsidR="004F3867">
        <w:t xml:space="preserve">nem szabad </w:t>
      </w:r>
      <w:r>
        <w:t>teherbe esnie. Ezért ha Ön fogamzóképes nő, akkor</w:t>
      </w:r>
      <w:r w:rsidRPr="0024705A">
        <w:rPr>
          <w:spacing w:val="-31"/>
        </w:rPr>
        <w:t xml:space="preserve"> </w:t>
      </w:r>
      <w:r>
        <w:t>hatékony</w:t>
      </w:r>
      <w:r w:rsidR="0024705A">
        <w:t xml:space="preserve"> </w:t>
      </w:r>
      <w:r>
        <w:t>fogamzásgátló módszert kell alkalmaznia (lásd: „Fogamzásgátlás”).</w:t>
      </w:r>
    </w:p>
    <w:p w14:paraId="19A4B6DE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>
        <w:t xml:space="preserve">Amennyiben teherbe esik a </w:t>
      </w:r>
      <w:r w:rsidR="00D97841">
        <w:t>Lenalidomide Sandoz kemény kapszula</w:t>
      </w:r>
      <w:r>
        <w:t>-kezelés alatt, a kezelést haladéktalanul meg kell</w:t>
      </w:r>
      <w:r w:rsidRPr="00293643">
        <w:rPr>
          <w:spacing w:val="-33"/>
        </w:rPr>
        <w:t xml:space="preserve"> </w:t>
      </w:r>
      <w:r>
        <w:t>szakítania,</w:t>
      </w:r>
      <w:r w:rsidR="00293643">
        <w:t xml:space="preserve"> </w:t>
      </w:r>
      <w:r>
        <w:t>és értesítenie kell kezelőorvosát.</w:t>
      </w:r>
    </w:p>
    <w:p w14:paraId="5F082E79" w14:textId="77777777" w:rsidR="004A40D4" w:rsidRDefault="004A40D4" w:rsidP="004A40D4">
      <w:pPr>
        <w:pStyle w:val="Szvegtrzs"/>
      </w:pPr>
    </w:p>
    <w:p w14:paraId="57EBD144" w14:textId="77777777" w:rsidR="004A40D4" w:rsidRDefault="00D97841" w:rsidP="00F508A4">
      <w:pPr>
        <w:pStyle w:val="Szvegtrzs"/>
      </w:pPr>
      <w:r>
        <w:rPr>
          <w:u w:val="single"/>
        </w:rPr>
        <w:t>Len</w:t>
      </w:r>
      <w:r w:rsidR="00303BDA">
        <w:rPr>
          <w:u w:val="single"/>
        </w:rPr>
        <w:t>alidomide Sandoz kemény kapszulá</w:t>
      </w:r>
      <w:r w:rsidR="004A40D4">
        <w:rPr>
          <w:u w:val="single"/>
        </w:rPr>
        <w:t>t szedő férfiak esetében</w:t>
      </w:r>
    </w:p>
    <w:p w14:paraId="0CC7FA78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>
        <w:t xml:space="preserve">Ha partnere teherbe esik azalatt, amíg Ön </w:t>
      </w:r>
      <w:r w:rsidR="00D97841">
        <w:t>Len</w:t>
      </w:r>
      <w:r w:rsidR="00303BDA">
        <w:t>alidomide Sandoz kemény kapszulá</w:t>
      </w:r>
      <w:r>
        <w:t>t szed, haladéktalanul értesítse</w:t>
      </w:r>
      <w:r w:rsidRPr="00D313F3">
        <w:rPr>
          <w:spacing w:val="-34"/>
        </w:rPr>
        <w:t xml:space="preserve"> </w:t>
      </w:r>
      <w:r>
        <w:t>kezelőorvosát.</w:t>
      </w:r>
      <w:r w:rsidR="00D313F3">
        <w:t xml:space="preserve"> </w:t>
      </w:r>
      <w:r>
        <w:t>Partnerének ajánlatos orvoshoz fordulnia.</w:t>
      </w:r>
    </w:p>
    <w:p w14:paraId="6EE07C1F" w14:textId="0E24A6FF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1"/>
        <w:ind w:left="567"/>
        <w:rPr>
          <w:rFonts w:ascii="Symbol" w:hAnsi="Symbol"/>
        </w:rPr>
      </w:pPr>
      <w:r>
        <w:t>Önnek is hatékony fogamzásgátló módszert kell alkalmaznia (lásd:</w:t>
      </w:r>
      <w:r>
        <w:rPr>
          <w:spacing w:val="-30"/>
        </w:rPr>
        <w:t xml:space="preserve"> </w:t>
      </w:r>
      <w:r>
        <w:t>„Fogamzásgátlás”).</w:t>
      </w:r>
    </w:p>
    <w:p w14:paraId="3506A9BF" w14:textId="77777777" w:rsidR="004A40D4" w:rsidRDefault="004A40D4" w:rsidP="004A40D4">
      <w:pPr>
        <w:pStyle w:val="Szvegtrzs"/>
        <w:spacing w:before="8"/>
        <w:rPr>
          <w:sz w:val="21"/>
        </w:rPr>
      </w:pPr>
    </w:p>
    <w:p w14:paraId="5BAAE139" w14:textId="77777777" w:rsidR="004A40D4" w:rsidRPr="00F508A4" w:rsidRDefault="004A40D4" w:rsidP="00F508A4">
      <w:pPr>
        <w:pStyle w:val="Cmsor1"/>
        <w:spacing w:before="0"/>
        <w:ind w:left="0"/>
        <w:rPr>
          <w:b w:val="0"/>
          <w:bCs w:val="0"/>
          <w:i/>
          <w:iCs/>
        </w:rPr>
      </w:pPr>
      <w:r w:rsidRPr="00F508A4">
        <w:rPr>
          <w:b w:val="0"/>
          <w:bCs w:val="0"/>
          <w:i/>
          <w:iCs/>
        </w:rPr>
        <w:t>Szoptatás</w:t>
      </w:r>
    </w:p>
    <w:p w14:paraId="458F2392" w14:textId="5F9FC9A1" w:rsidR="004A40D4" w:rsidRDefault="004A40D4" w:rsidP="00F508A4">
      <w:pPr>
        <w:pStyle w:val="Szvegtrzs"/>
        <w:spacing w:before="1"/>
      </w:pPr>
      <w:r>
        <w:t xml:space="preserve">A </w:t>
      </w:r>
      <w:r w:rsidR="00D97841">
        <w:t>Lenalidomide Sandoz kemény kapszula</w:t>
      </w:r>
      <w:r>
        <w:t xml:space="preserve"> szedése alatt </w:t>
      </w:r>
      <w:r w:rsidR="0049554A">
        <w:t>tilos</w:t>
      </w:r>
      <w:r>
        <w:t xml:space="preserve"> szoptatnia, mivel nem ismert, hogy a </w:t>
      </w:r>
      <w:r w:rsidR="00D97841">
        <w:t>Lenalidomide Sandoz kemény kapszula</w:t>
      </w:r>
      <w:r>
        <w:t xml:space="preserve"> átjut-e az anyatejbe.</w:t>
      </w:r>
    </w:p>
    <w:p w14:paraId="1F54660B" w14:textId="77777777" w:rsidR="004A40D4" w:rsidRDefault="004A40D4" w:rsidP="004A40D4">
      <w:pPr>
        <w:pStyle w:val="Szvegtrzs"/>
        <w:spacing w:before="9"/>
        <w:rPr>
          <w:sz w:val="21"/>
        </w:rPr>
      </w:pPr>
    </w:p>
    <w:p w14:paraId="03DB6AD9" w14:textId="77777777" w:rsidR="004A40D4" w:rsidRPr="00F508A4" w:rsidRDefault="004A40D4" w:rsidP="00F508A4">
      <w:pPr>
        <w:pStyle w:val="Cmsor1"/>
        <w:spacing w:before="0"/>
        <w:ind w:left="0"/>
        <w:rPr>
          <w:b w:val="0"/>
          <w:bCs w:val="0"/>
          <w:i/>
          <w:iCs/>
        </w:rPr>
      </w:pPr>
      <w:r w:rsidRPr="00F508A4">
        <w:rPr>
          <w:b w:val="0"/>
          <w:bCs w:val="0"/>
          <w:i/>
          <w:iCs/>
        </w:rPr>
        <w:t>Fogamzásgátlás</w:t>
      </w:r>
    </w:p>
    <w:p w14:paraId="139EB8D0" w14:textId="77777777" w:rsidR="004A40D4" w:rsidRDefault="004A40D4" w:rsidP="00F508A4">
      <w:pPr>
        <w:pStyle w:val="Szvegtrzs"/>
        <w:spacing w:before="1" w:line="253" w:lineRule="exact"/>
      </w:pPr>
      <w:r>
        <w:rPr>
          <w:u w:val="single"/>
        </w:rPr>
        <w:t xml:space="preserve">A </w:t>
      </w:r>
      <w:r w:rsidR="00D97841">
        <w:rPr>
          <w:u w:val="single"/>
        </w:rPr>
        <w:t>Lenalidomide Sandoz kemény kapszu</w:t>
      </w:r>
      <w:r w:rsidR="008A5B4B">
        <w:rPr>
          <w:u w:val="single"/>
        </w:rPr>
        <w:t>lá</w:t>
      </w:r>
      <w:r>
        <w:rPr>
          <w:u w:val="single"/>
        </w:rPr>
        <w:t>t szedő nők</w:t>
      </w:r>
    </w:p>
    <w:p w14:paraId="4B24BCF5" w14:textId="77777777" w:rsidR="004A40D4" w:rsidRDefault="004A40D4" w:rsidP="00F508A4">
      <w:pPr>
        <w:pStyle w:val="Szvegtrzs"/>
        <w:ind w:right="144"/>
      </w:pPr>
      <w:r>
        <w:t xml:space="preserve">A kezelés megkezdése előtt kérdezze meg kezelőorvosát arról, </w:t>
      </w:r>
      <w:r w:rsidRPr="001509F1">
        <w:t xml:space="preserve">hogy Ön </w:t>
      </w:r>
      <w:r w:rsidR="001509F1" w:rsidRPr="007B4C01">
        <w:t>fogamzóképes-e</w:t>
      </w:r>
      <w:r w:rsidRPr="00211BD0">
        <w:t>,</w:t>
      </w:r>
      <w:r>
        <w:t xml:space="preserve"> még abban az esetben is, ha Ön úgy gondolja, hogy ez valószínűtlen.</w:t>
      </w:r>
    </w:p>
    <w:p w14:paraId="5B71E216" w14:textId="77777777" w:rsidR="004A40D4" w:rsidRDefault="004A40D4" w:rsidP="004A40D4">
      <w:pPr>
        <w:pStyle w:val="Szvegtrzs"/>
        <w:spacing w:before="9"/>
        <w:rPr>
          <w:sz w:val="21"/>
        </w:rPr>
      </w:pPr>
    </w:p>
    <w:p w14:paraId="3AFB5317" w14:textId="77777777" w:rsidR="004A40D4" w:rsidRDefault="004A40D4" w:rsidP="00016243">
      <w:pPr>
        <w:pStyle w:val="Szvegtrzs"/>
        <w:spacing w:before="1"/>
      </w:pPr>
      <w:r>
        <w:t xml:space="preserve">Ha </w:t>
      </w:r>
      <w:r w:rsidR="006E0F83">
        <w:t xml:space="preserve">fennáll annak a lehetősége, hogy </w:t>
      </w:r>
      <w:r>
        <w:t>Ön teherbe eshet:</w:t>
      </w:r>
    </w:p>
    <w:p w14:paraId="56AF5ED0" w14:textId="77777777" w:rsidR="004A40D4" w:rsidRDefault="004A40D4" w:rsidP="001F5455">
      <w:pPr>
        <w:pStyle w:val="Listaszerbekezds"/>
        <w:numPr>
          <w:ilvl w:val="0"/>
          <w:numId w:val="4"/>
        </w:numPr>
        <w:spacing w:before="2"/>
        <w:ind w:left="567" w:right="520"/>
        <w:rPr>
          <w:rFonts w:ascii="Symbol" w:hAnsi="Symbol"/>
        </w:rPr>
      </w:pPr>
      <w:r>
        <w:t xml:space="preserve">orvosi felügyelet mellett terhességi tesztet kell végeznie (minden kezelés előtt, a kezelés </w:t>
      </w:r>
      <w:r>
        <w:lastRenderedPageBreak/>
        <w:t>során legalább 4 hetente, és legalább 4 héttel a kezelés befejezése után), kivéve abban az esetben, ha igazolták, hogy a petevezeték műtétileg le lett kötve és a petesejtek nem juthatnak el a méhbe (petevezeték-lekötés)</w:t>
      </w:r>
    </w:p>
    <w:p w14:paraId="20D53A04" w14:textId="77777777" w:rsidR="004A40D4" w:rsidRDefault="004A40D4" w:rsidP="00016243">
      <w:pPr>
        <w:pStyle w:val="Szvegtrzs"/>
        <w:spacing w:line="251" w:lineRule="exact"/>
      </w:pPr>
      <w:r>
        <w:t>ÉS</w:t>
      </w:r>
    </w:p>
    <w:p w14:paraId="2F1F66DF" w14:textId="77777777" w:rsidR="00016243" w:rsidRDefault="004A40D4" w:rsidP="001F5455">
      <w:pPr>
        <w:pStyle w:val="Nincstrkz"/>
        <w:numPr>
          <w:ilvl w:val="0"/>
          <w:numId w:val="5"/>
        </w:numPr>
        <w:ind w:left="567" w:hanging="567"/>
        <w:rPr>
          <w:rFonts w:ascii="Symbol" w:hAnsi="Symbol"/>
        </w:rPr>
      </w:pPr>
      <w:r>
        <w:t>hatékony fogamzásgátló módszert kell alkalmaznia a kezelés előtt legalább 4 hétig, a kezelés során és azt követően legalább 4 héten keresztül. Kezelőorvosa tájékoztatni fogja a megfelelő fogamzásgátló</w:t>
      </w:r>
      <w:r>
        <w:rPr>
          <w:spacing w:val="-8"/>
        </w:rPr>
        <w:t xml:space="preserve"> </w:t>
      </w:r>
      <w:r>
        <w:t>módszerekről.</w:t>
      </w:r>
    </w:p>
    <w:p w14:paraId="62BA546C" w14:textId="77777777" w:rsidR="00016243" w:rsidRDefault="00016243" w:rsidP="00016243">
      <w:pPr>
        <w:pStyle w:val="Nincstrkz"/>
        <w:rPr>
          <w:rFonts w:ascii="Symbol" w:hAnsi="Symbol"/>
        </w:rPr>
      </w:pPr>
    </w:p>
    <w:p w14:paraId="2145A427" w14:textId="77777777" w:rsidR="004A40D4" w:rsidRPr="00016243" w:rsidRDefault="004A40D4" w:rsidP="00016243">
      <w:pPr>
        <w:pStyle w:val="Nincstrkz"/>
        <w:rPr>
          <w:rFonts w:ascii="Symbol" w:hAnsi="Symbol"/>
        </w:rPr>
      </w:pPr>
      <w:r w:rsidRPr="00016243">
        <w:rPr>
          <w:u w:val="single"/>
        </w:rPr>
        <w:t xml:space="preserve">A </w:t>
      </w:r>
      <w:r w:rsidR="00D97841">
        <w:rPr>
          <w:u w:val="single"/>
        </w:rPr>
        <w:t>Len</w:t>
      </w:r>
      <w:r w:rsidR="008A5B4B">
        <w:rPr>
          <w:u w:val="single"/>
        </w:rPr>
        <w:t>alidomide Sandoz kemény kapszulá</w:t>
      </w:r>
      <w:r w:rsidRPr="00016243">
        <w:rPr>
          <w:u w:val="single"/>
        </w:rPr>
        <w:t>t szedő férfiak</w:t>
      </w:r>
    </w:p>
    <w:p w14:paraId="3DE6D5AA" w14:textId="5B9FB3C5" w:rsidR="008256FB" w:rsidRDefault="004A40D4" w:rsidP="008256FB">
      <w:pPr>
        <w:pStyle w:val="Szvegtrzs"/>
        <w:ind w:left="378" w:right="2"/>
      </w:pPr>
      <w:r>
        <w:t xml:space="preserve">A </w:t>
      </w:r>
      <w:r w:rsidR="00D97841">
        <w:t>Lenalidomide Sandoz kemény kapszula</w:t>
      </w:r>
      <w:r>
        <w:t xml:space="preserve"> bejut az ondóba. Ha az Ön nőpartnere terhes vagy fogamzóképes, és nem alkalmaz hatékony fogamzásgátló módszereket, akkor Önnek óvszert kell használnia a kezelés ideje alatt, valamint a kezelés befejeződése után legalább </w:t>
      </w:r>
      <w:r w:rsidR="00900DB3">
        <w:t>7 napig</w:t>
      </w:r>
      <w:r>
        <w:t>, még akkor is, ha vazektómián esett át</w:t>
      </w:r>
      <w:r w:rsidR="003D76BD">
        <w:t xml:space="preserve"> (elkötötték az ondóvezetékét)</w:t>
      </w:r>
      <w:r>
        <w:t>.</w:t>
      </w:r>
      <w:r w:rsidR="008256FB" w:rsidRPr="008256FB">
        <w:t xml:space="preserve"> </w:t>
      </w:r>
      <w:r w:rsidR="008256FB">
        <w:t>Ön</w:t>
      </w:r>
      <w:r w:rsidR="008256FB">
        <w:rPr>
          <w:spacing w:val="-2"/>
        </w:rPr>
        <w:t xml:space="preserve"> </w:t>
      </w:r>
      <w:r w:rsidR="008256FB">
        <w:t>nem adhat ondót vagy spermát a kezelés során, illetve annak befejezése után legalább 7 napig.</w:t>
      </w:r>
    </w:p>
    <w:p w14:paraId="07B73BBF" w14:textId="77777777" w:rsidR="004A40D4" w:rsidRDefault="004A40D4" w:rsidP="00016243">
      <w:pPr>
        <w:pStyle w:val="Szvegtrzs"/>
        <w:spacing w:before="1"/>
        <w:ind w:right="683"/>
      </w:pPr>
    </w:p>
    <w:p w14:paraId="1B7BBE1E" w14:textId="77777777" w:rsidR="004A40D4" w:rsidRDefault="004A40D4" w:rsidP="004A40D4">
      <w:pPr>
        <w:pStyle w:val="Szvegtrzs"/>
      </w:pPr>
    </w:p>
    <w:p w14:paraId="7539536C" w14:textId="77777777" w:rsidR="003D76BD" w:rsidRDefault="004A40D4" w:rsidP="003D76BD">
      <w:pPr>
        <w:ind w:right="2"/>
        <w:rPr>
          <w:b/>
        </w:rPr>
      </w:pPr>
      <w:r>
        <w:rPr>
          <w:b/>
        </w:rPr>
        <w:t xml:space="preserve">A készítmény hatásai a gépjárművezetéshez és a gépek kezeléséhez szükséges képességekre </w:t>
      </w:r>
    </w:p>
    <w:p w14:paraId="33423DDC" w14:textId="77777777" w:rsidR="004A40D4" w:rsidRDefault="004A40D4" w:rsidP="003D76BD">
      <w:pPr>
        <w:ind w:right="2"/>
      </w:pPr>
      <w:r>
        <w:t xml:space="preserve">A </w:t>
      </w:r>
      <w:r w:rsidR="00D97841">
        <w:t>Lenalidomide Sandoz kemény kapszula</w:t>
      </w:r>
      <w:r>
        <w:t xml:space="preserve"> bevétele után ne vezessen gépjárművet vagy ne végezzen munkát gépekkel, ha szédül, fáradt, álmos, forgó jellegű szédülése (vertigó) van, vagy homályos látást</w:t>
      </w:r>
      <w:r>
        <w:rPr>
          <w:spacing w:val="-25"/>
        </w:rPr>
        <w:t xml:space="preserve"> </w:t>
      </w:r>
      <w:r>
        <w:t>tapasztal.</w:t>
      </w:r>
    </w:p>
    <w:p w14:paraId="0F4C02DB" w14:textId="77777777" w:rsidR="004A40D4" w:rsidRDefault="004A40D4" w:rsidP="004A40D4">
      <w:pPr>
        <w:pStyle w:val="Szvegtrzs"/>
      </w:pPr>
    </w:p>
    <w:p w14:paraId="72164E8B" w14:textId="77777777" w:rsidR="004A40D4" w:rsidRDefault="004A40D4" w:rsidP="00016243">
      <w:pPr>
        <w:pStyle w:val="Cmsor1"/>
        <w:spacing w:before="0"/>
        <w:ind w:left="0"/>
      </w:pPr>
      <w:r>
        <w:t xml:space="preserve">A </w:t>
      </w:r>
      <w:r w:rsidR="00D97841">
        <w:t>Lenalidomide Sandoz kemény kapszula</w:t>
      </w:r>
      <w:r>
        <w:t xml:space="preserve"> tejcukrot (laktózt) </w:t>
      </w:r>
      <w:r w:rsidR="00050C42">
        <w:t xml:space="preserve">és nátriumot </w:t>
      </w:r>
      <w:r>
        <w:t>tartalmaz</w:t>
      </w:r>
    </w:p>
    <w:p w14:paraId="5CD0132B" w14:textId="77777777" w:rsidR="004A40D4" w:rsidRDefault="004A40D4" w:rsidP="003C4ADF">
      <w:pPr>
        <w:pStyle w:val="Szvegtrzs"/>
        <w:spacing w:before="1"/>
        <w:ind w:right="2"/>
      </w:pPr>
      <w:r>
        <w:t>Amennyiben kezelőorvosa korábban már figyelmeztette Önt, hogy bizonyos cukrokra érzékeny, keresse fel orvosát, mielőtt elkezdi szedni ezt a gyógyszert.</w:t>
      </w:r>
    </w:p>
    <w:p w14:paraId="7CFE389E" w14:textId="77777777" w:rsidR="00770408" w:rsidRPr="00016243" w:rsidRDefault="00770408" w:rsidP="00016243">
      <w:pPr>
        <w:pStyle w:val="Szvegtrzs"/>
        <w:rPr>
          <w:lang w:val="hu-HU"/>
        </w:rPr>
      </w:pPr>
      <w:r w:rsidRPr="00016243">
        <w:rPr>
          <w:lang w:val="hu-HU"/>
        </w:rPr>
        <w:t xml:space="preserve">A készítmény kevesebb mint 1 mmol (23 mg) nátriumot tartalmaz </w:t>
      </w:r>
      <w:r w:rsidR="00C46F4D" w:rsidRPr="00016243">
        <w:rPr>
          <w:lang w:val="hu-HU"/>
        </w:rPr>
        <w:t>kemény kapszul</w:t>
      </w:r>
      <w:r w:rsidRPr="00016243">
        <w:rPr>
          <w:lang w:val="hu-HU"/>
        </w:rPr>
        <w:t>ánként, azaz gyakorlatilag „nátriummentes”.</w:t>
      </w:r>
    </w:p>
    <w:p w14:paraId="3FCEF352" w14:textId="77777777" w:rsidR="004A40D4" w:rsidRPr="00016243" w:rsidRDefault="004A40D4" w:rsidP="004A40D4">
      <w:pPr>
        <w:pStyle w:val="Szvegtrzs"/>
      </w:pPr>
    </w:p>
    <w:p w14:paraId="01595640" w14:textId="77777777" w:rsidR="004A40D4" w:rsidRPr="00016243" w:rsidRDefault="004A40D4" w:rsidP="004A40D4">
      <w:pPr>
        <w:pStyle w:val="Szvegtrzs"/>
        <w:spacing w:before="10"/>
      </w:pPr>
    </w:p>
    <w:p w14:paraId="5B4E9756" w14:textId="77777777" w:rsidR="004A40D4" w:rsidRDefault="004A40D4" w:rsidP="001F5455">
      <w:pPr>
        <w:pStyle w:val="Cmsor1"/>
        <w:numPr>
          <w:ilvl w:val="0"/>
          <w:numId w:val="1"/>
        </w:numPr>
        <w:tabs>
          <w:tab w:val="left" w:pos="567"/>
        </w:tabs>
        <w:spacing w:before="0"/>
        <w:ind w:left="567"/>
      </w:pPr>
      <w:r>
        <w:t>Hogyan k</w:t>
      </w:r>
      <w:r w:rsidRPr="00E65C3A">
        <w:t>ell szedni a</w:t>
      </w:r>
      <w:r w:rsidRPr="00E65C3A">
        <w:rPr>
          <w:spacing w:val="-14"/>
        </w:rPr>
        <w:t xml:space="preserve"> </w:t>
      </w:r>
      <w:r w:rsidR="00D97841">
        <w:t>Len</w:t>
      </w:r>
      <w:r w:rsidR="008A5B4B">
        <w:t>alidomide Sandoz kemény kapszulá</w:t>
      </w:r>
      <w:r>
        <w:t>t?</w:t>
      </w:r>
    </w:p>
    <w:p w14:paraId="7110A006" w14:textId="77777777" w:rsidR="004A40D4" w:rsidRPr="008B6524" w:rsidRDefault="004A40D4" w:rsidP="004A40D4">
      <w:pPr>
        <w:pStyle w:val="Szvegtrzs"/>
        <w:spacing w:before="11"/>
        <w:rPr>
          <w:bCs/>
          <w:sz w:val="21"/>
        </w:rPr>
      </w:pPr>
    </w:p>
    <w:p w14:paraId="25D7ED0F" w14:textId="1149C38F" w:rsidR="004A40D4" w:rsidRDefault="004A40D4" w:rsidP="008B6524">
      <w:pPr>
        <w:pStyle w:val="Szvegtrzs"/>
      </w:pPr>
      <w:r>
        <w:t xml:space="preserve">A </w:t>
      </w:r>
      <w:r w:rsidR="00D97841">
        <w:t>Lenalidom</w:t>
      </w:r>
      <w:r w:rsidR="008A5B4B">
        <w:t>ide Sandoz kemény kapszulá</w:t>
      </w:r>
      <w:r>
        <w:t>t mielóma multiplex</w:t>
      </w:r>
      <w:r w:rsidR="008B728A">
        <w:t xml:space="preserve">, </w:t>
      </w:r>
      <w:r w:rsidR="008B728A" w:rsidRPr="005977CD">
        <w:t>MDS, MCL vagy FL</w:t>
      </w:r>
      <w:r w:rsidR="00AA5CA2">
        <w:t xml:space="preserve"> </w:t>
      </w:r>
      <w:r>
        <w:t>kezelésében járatos orvosnak kell felírnia.</w:t>
      </w:r>
    </w:p>
    <w:p w14:paraId="67AE1B0F" w14:textId="594224AD" w:rsidR="004A40D4" w:rsidRPr="009E5414" w:rsidRDefault="004A40D4" w:rsidP="003D76BD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>
        <w:t>Mielóma multiplex kezelésére történő alkalmazásakor olyan betegeknél, akiknél nem lehet csontvelő-átültetést végezni, vagy korábban már kaptak másféle k</w:t>
      </w:r>
      <w:r w:rsidR="00C81C30">
        <w:t xml:space="preserve">ezelést, a </w:t>
      </w:r>
      <w:r w:rsidR="00D97841">
        <w:t>Len</w:t>
      </w:r>
      <w:r w:rsidR="008A5B4B">
        <w:t>alidomide Sandoz kemény kapszulá</w:t>
      </w:r>
      <w:r>
        <w:t>t más gyógyszerekkel együtt kell szedni (lásd 1. pont: „</w:t>
      </w:r>
      <w:r w:rsidR="008B728A">
        <w:rPr>
          <w:bCs/>
        </w:rPr>
        <w:t>M</w:t>
      </w:r>
      <w:r w:rsidR="009E5414" w:rsidRPr="009E5414">
        <w:rPr>
          <w:bCs/>
        </w:rPr>
        <w:t>ilyen betegségek esetén alkalmazható</w:t>
      </w:r>
      <w:r w:rsidR="008B728A">
        <w:rPr>
          <w:bCs/>
        </w:rPr>
        <w:t xml:space="preserve"> </w:t>
      </w:r>
      <w:r w:rsidR="008B728A" w:rsidRPr="009E5414">
        <w:rPr>
          <w:bCs/>
        </w:rPr>
        <w:t xml:space="preserve">a </w:t>
      </w:r>
      <w:r w:rsidR="008B728A">
        <w:rPr>
          <w:bCs/>
        </w:rPr>
        <w:t>Lenalidomide Sandoz kemény kapszula</w:t>
      </w:r>
      <w:r w:rsidR="009E5414" w:rsidRPr="009E5414">
        <w:rPr>
          <w:bCs/>
        </w:rPr>
        <w:t>?</w:t>
      </w:r>
      <w:r>
        <w:t>”).</w:t>
      </w:r>
    </w:p>
    <w:p w14:paraId="1D50FAA6" w14:textId="55DD5946" w:rsidR="004A40D4" w:rsidRPr="004D78A6" w:rsidRDefault="004A40D4" w:rsidP="00AB4790">
      <w:pPr>
        <w:pStyle w:val="Listaszerbekezds"/>
        <w:numPr>
          <w:ilvl w:val="0"/>
          <w:numId w:val="4"/>
        </w:numPr>
        <w:tabs>
          <w:tab w:val="left" w:pos="567"/>
        </w:tabs>
        <w:spacing w:before="2"/>
        <w:ind w:left="567" w:right="225"/>
        <w:rPr>
          <w:rFonts w:ascii="Symbol" w:hAnsi="Symbol"/>
        </w:rPr>
      </w:pPr>
      <w:r w:rsidRPr="0057766B">
        <w:t xml:space="preserve">Mielóma multiplex </w:t>
      </w:r>
      <w:r w:rsidR="008B728A" w:rsidRPr="005977CD">
        <w:t xml:space="preserve">illetve MDS vagy MCL </w:t>
      </w:r>
      <w:r w:rsidRPr="0057766B">
        <w:t xml:space="preserve">kezelésére történő alkalmazásakor csontvelő-transztplantáción átesett betegeknél a </w:t>
      </w:r>
      <w:r w:rsidR="00D97841">
        <w:t>Len</w:t>
      </w:r>
      <w:r w:rsidR="008A5B4B">
        <w:t>alidomide Sandoz kemény kapszulá</w:t>
      </w:r>
      <w:r w:rsidRPr="0057766B">
        <w:t>t önmagában kell szedni.</w:t>
      </w:r>
    </w:p>
    <w:p w14:paraId="4C32958C" w14:textId="6A34ABAB" w:rsidR="003A1224" w:rsidRPr="003A1224" w:rsidRDefault="00A433B1" w:rsidP="004D78A6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52" w:lineRule="exact"/>
        <w:ind w:left="567" w:right="225"/>
        <w:rPr>
          <w:rFonts w:ascii="Symbol" w:hAnsi="Symbol"/>
        </w:rPr>
      </w:pPr>
      <w:bookmarkStart w:id="0" w:name="_Hlk72937062"/>
      <w:r w:rsidRPr="00E55049">
        <w:t>Amikor a</w:t>
      </w:r>
      <w:r>
        <w:t xml:space="preserve"> Lenalidomide Sandoz kemény kapszulá</w:t>
      </w:r>
      <w:r w:rsidRPr="0057766B">
        <w:t>t</w:t>
      </w:r>
      <w:r>
        <w:t xml:space="preserve"> f</w:t>
      </w:r>
      <w:r w:rsidR="003A1224">
        <w:t>ollikuláris limfóma</w:t>
      </w:r>
      <w:bookmarkEnd w:id="0"/>
      <w:r w:rsidR="003A1224">
        <w:t xml:space="preserve"> kezelésére</w:t>
      </w:r>
      <w:r w:rsidR="009563C2">
        <w:t xml:space="preserve"> </w:t>
      </w:r>
      <w:r w:rsidR="003A1224">
        <w:t>alkalmaz</w:t>
      </w:r>
      <w:r>
        <w:t>zák</w:t>
      </w:r>
      <w:r w:rsidR="003A1224">
        <w:t xml:space="preserve"> a rituximab nevű gyógyszerrel együtt kell szedni.</w:t>
      </w:r>
    </w:p>
    <w:p w14:paraId="46AC70DF" w14:textId="77777777" w:rsidR="004A40D4" w:rsidRDefault="004A40D4" w:rsidP="004A40D4">
      <w:pPr>
        <w:pStyle w:val="Szvegtrzs"/>
        <w:spacing w:before="11"/>
        <w:rPr>
          <w:sz w:val="21"/>
        </w:rPr>
      </w:pPr>
    </w:p>
    <w:p w14:paraId="6072E830" w14:textId="77777777" w:rsidR="004A40D4" w:rsidRDefault="00F73763" w:rsidP="003C4ADF">
      <w:pPr>
        <w:pStyle w:val="Szvegtrzs"/>
        <w:ind w:right="2"/>
      </w:pPr>
      <w:r>
        <w:t xml:space="preserve">A </w:t>
      </w:r>
      <w:r w:rsidR="00D97841">
        <w:t>Len</w:t>
      </w:r>
      <w:r w:rsidR="008A5B4B">
        <w:t>alidomide Sandoz kemény kapszulá</w:t>
      </w:r>
      <w:r w:rsidR="004A40D4">
        <w:t>t mindig a kezelőorvosa által elmondottaknak megfelelően szedje. Amennyiben nem biztos az adagolást illetően, kérdezze meg kezelőorvosát vagy gyógyszerészét.</w:t>
      </w:r>
    </w:p>
    <w:p w14:paraId="334256B9" w14:textId="77777777" w:rsidR="004A40D4" w:rsidRDefault="004A40D4" w:rsidP="004A40D4">
      <w:pPr>
        <w:pStyle w:val="Szvegtrzs"/>
        <w:spacing w:before="9"/>
        <w:rPr>
          <w:sz w:val="21"/>
        </w:rPr>
      </w:pPr>
    </w:p>
    <w:p w14:paraId="1305D685" w14:textId="77777777" w:rsidR="004A40D4" w:rsidRDefault="00F73763" w:rsidP="008B6524">
      <w:pPr>
        <w:pStyle w:val="Szvegtrzs"/>
      </w:pPr>
      <w:r>
        <w:t xml:space="preserve">Ha a </w:t>
      </w:r>
      <w:r w:rsidR="00D97841">
        <w:t>Len</w:t>
      </w:r>
      <w:r w:rsidR="008A5B4B">
        <w:t>alidomide Sandoz kemény kapszulá</w:t>
      </w:r>
      <w:r w:rsidR="004A40D4">
        <w:t>t más gyógyszerekkel együtt szedi, akkor az alkalmazásukra és a hatásaikra vonatkozó</w:t>
      </w:r>
      <w:r w:rsidR="00D86D2B">
        <w:t xml:space="preserve"> </w:t>
      </w:r>
      <w:r w:rsidR="004A40D4">
        <w:t>további információkat illetően olvassa el ezen gyógyszerek betegtájékoztatóit.</w:t>
      </w:r>
    </w:p>
    <w:p w14:paraId="62036197" w14:textId="77777777" w:rsidR="004A40D4" w:rsidRDefault="004A40D4" w:rsidP="004A40D4">
      <w:pPr>
        <w:pStyle w:val="Szvegtrzs"/>
      </w:pPr>
    </w:p>
    <w:p w14:paraId="36C3BD51" w14:textId="77777777" w:rsidR="004A40D4" w:rsidRDefault="004A40D4" w:rsidP="008B6524">
      <w:pPr>
        <w:pStyle w:val="Cmsor1"/>
        <w:spacing w:before="0" w:line="253" w:lineRule="exact"/>
        <w:ind w:left="0"/>
      </w:pPr>
      <w:r>
        <w:t>Kezelési ciklus:</w:t>
      </w:r>
    </w:p>
    <w:p w14:paraId="0E428FA4" w14:textId="77777777" w:rsidR="00985650" w:rsidRDefault="00985650" w:rsidP="00985650">
      <w:pPr>
        <w:pStyle w:val="Szvegtrzs"/>
        <w:spacing w:line="253" w:lineRule="exact"/>
      </w:pPr>
      <w:r>
        <w:t>A Lenalidomide Sandoz kemény kapszulát 3 hetes időszakok (21 nap) bizonyos napjain kell bevenni.</w:t>
      </w:r>
    </w:p>
    <w:p w14:paraId="2A8D376F" w14:textId="77777777" w:rsidR="00985650" w:rsidRPr="00327629" w:rsidRDefault="00985650" w:rsidP="00723CEE">
      <w:pPr>
        <w:pStyle w:val="Listaszerbekezds"/>
        <w:numPr>
          <w:ilvl w:val="0"/>
          <w:numId w:val="15"/>
        </w:numPr>
        <w:tabs>
          <w:tab w:val="left" w:pos="567"/>
        </w:tabs>
        <w:spacing w:line="269" w:lineRule="exact"/>
        <w:ind w:left="567" w:hanging="567"/>
        <w:rPr>
          <w:rFonts w:ascii="Symbol" w:hAnsi="Symbol"/>
        </w:rPr>
      </w:pPr>
      <w:r>
        <w:t>Az egyes 21 napos időszakokat egy „kezelési ciklusnak”</w:t>
      </w:r>
      <w:r w:rsidRPr="00327629">
        <w:rPr>
          <w:spacing w:val="-30"/>
        </w:rPr>
        <w:t xml:space="preserve"> </w:t>
      </w:r>
      <w:r>
        <w:t>nevezzük.</w:t>
      </w:r>
    </w:p>
    <w:p w14:paraId="0694614A" w14:textId="77777777" w:rsidR="00327629" w:rsidRDefault="00327629" w:rsidP="00DF5258">
      <w:pPr>
        <w:pStyle w:val="Listaszerbekezds"/>
        <w:numPr>
          <w:ilvl w:val="0"/>
          <w:numId w:val="15"/>
        </w:numPr>
        <w:tabs>
          <w:tab w:val="left" w:pos="567"/>
        </w:tabs>
        <w:spacing w:line="269" w:lineRule="exact"/>
        <w:ind w:left="567" w:hanging="567"/>
      </w:pPr>
      <w:r>
        <w:t>A ciklus napjától függően egy vagy több gyógyszert fog bevenni. Bizonyos napokon</w:t>
      </w:r>
      <w:r w:rsidRPr="007B5DEA">
        <w:rPr>
          <w:spacing w:val="-30"/>
        </w:rPr>
        <w:t xml:space="preserve"> </w:t>
      </w:r>
      <w:r>
        <w:t>azonban</w:t>
      </w:r>
      <w:r w:rsidR="00946472">
        <w:t xml:space="preserve"> </w:t>
      </w:r>
      <w:r>
        <w:t>egyik gyógyszert sem kell bevennie.</w:t>
      </w:r>
    </w:p>
    <w:p w14:paraId="0564FDB2" w14:textId="77777777" w:rsidR="00327629" w:rsidRDefault="00327629" w:rsidP="00144061">
      <w:pPr>
        <w:pStyle w:val="Listaszerbekezds"/>
        <w:widowControl/>
        <w:numPr>
          <w:ilvl w:val="0"/>
          <w:numId w:val="15"/>
        </w:numPr>
        <w:tabs>
          <w:tab w:val="left" w:pos="567"/>
        </w:tabs>
        <w:spacing w:line="269" w:lineRule="exact"/>
        <w:ind w:left="567" w:hanging="567"/>
      </w:pPr>
      <w:r>
        <w:lastRenderedPageBreak/>
        <w:t>A</w:t>
      </w:r>
      <w:r w:rsidR="00946472">
        <w:t xml:space="preserve">z egyes 21 napos ciklusok befejezése után az elkövetkezendő 21 napban új </w:t>
      </w:r>
      <w:r w:rsidR="005616B4">
        <w:t>„</w:t>
      </w:r>
      <w:r w:rsidR="00946472">
        <w:t>ciklust” kell kezdenie.</w:t>
      </w:r>
    </w:p>
    <w:p w14:paraId="0E6556C8" w14:textId="77777777" w:rsidR="00985650" w:rsidRDefault="00985650" w:rsidP="00985650">
      <w:pPr>
        <w:pStyle w:val="Szvegtrzs"/>
        <w:spacing w:line="252" w:lineRule="exact"/>
        <w:ind w:left="118"/>
      </w:pPr>
      <w:r>
        <w:t>VAGY</w:t>
      </w:r>
    </w:p>
    <w:p w14:paraId="60BEE436" w14:textId="77777777" w:rsidR="004A40D4" w:rsidRDefault="00546BA0" w:rsidP="008B6524">
      <w:pPr>
        <w:pStyle w:val="Szvegtrzs"/>
        <w:spacing w:before="1" w:line="252" w:lineRule="exact"/>
      </w:pPr>
      <w:r>
        <w:t xml:space="preserve">a </w:t>
      </w:r>
      <w:r w:rsidR="00D97841">
        <w:t>Len</w:t>
      </w:r>
      <w:r w:rsidR="008A5B4B">
        <w:t>alidomide Sandoz kemény kapszulá</w:t>
      </w:r>
      <w:r w:rsidR="004A40D4">
        <w:t>t 4 hetes időszakok (28 nap)</w:t>
      </w:r>
      <w:r w:rsidR="00350A32">
        <w:t xml:space="preserve"> </w:t>
      </w:r>
      <w:r w:rsidR="004A40D4">
        <w:t>bizonyos napjain kell bevenni.</w:t>
      </w:r>
    </w:p>
    <w:p w14:paraId="1645D63E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1" w:line="269" w:lineRule="exact"/>
        <w:ind w:left="567"/>
        <w:rPr>
          <w:rFonts w:ascii="Symbol" w:hAnsi="Symbol"/>
        </w:rPr>
      </w:pPr>
      <w:r>
        <w:t>Az egyes 28 napos időszakokat egy „kezelési ciklusnak”</w:t>
      </w:r>
      <w:r>
        <w:rPr>
          <w:spacing w:val="-30"/>
        </w:rPr>
        <w:t xml:space="preserve"> </w:t>
      </w:r>
      <w:r>
        <w:t>nevezzük.</w:t>
      </w:r>
    </w:p>
    <w:p w14:paraId="1038CE36" w14:textId="77777777" w:rsidR="004A40D4" w:rsidRDefault="004A40D4" w:rsidP="008B6524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>
        <w:t>A ciklus napjától függően egy vagy több gyógyszert fog bevenni. Bizonyos napokon</w:t>
      </w:r>
      <w:r w:rsidRPr="003C4ADF">
        <w:rPr>
          <w:spacing w:val="-30"/>
        </w:rPr>
        <w:t xml:space="preserve"> </w:t>
      </w:r>
      <w:r>
        <w:t>azonban</w:t>
      </w:r>
      <w:r w:rsidR="003C4ADF">
        <w:t xml:space="preserve"> </w:t>
      </w:r>
      <w:r>
        <w:t>egyik gyógyszert sem kell bevennie.</w:t>
      </w:r>
    </w:p>
    <w:p w14:paraId="6E4B9E3E" w14:textId="77777777" w:rsidR="004A40D4" w:rsidRDefault="004A40D4" w:rsidP="008B6524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52" w:lineRule="exact"/>
        <w:ind w:left="567"/>
      </w:pPr>
      <w:r>
        <w:t>Minden egyes 28 napos ciklus befejezése után az elkövetkezendő 28 napban új „ciklust"</w:t>
      </w:r>
      <w:r w:rsidRPr="003C4ADF">
        <w:rPr>
          <w:spacing w:val="-33"/>
        </w:rPr>
        <w:t xml:space="preserve"> </w:t>
      </w:r>
      <w:r>
        <w:t>kell</w:t>
      </w:r>
      <w:r w:rsidR="003C4ADF">
        <w:t xml:space="preserve"> </w:t>
      </w:r>
      <w:r>
        <w:t>kezdenie.</w:t>
      </w:r>
    </w:p>
    <w:p w14:paraId="6602AC4E" w14:textId="77777777" w:rsidR="004A40D4" w:rsidRDefault="004A40D4" w:rsidP="004A40D4">
      <w:pPr>
        <w:pStyle w:val="Szvegtrzs"/>
        <w:spacing w:before="1"/>
      </w:pPr>
    </w:p>
    <w:p w14:paraId="0F9908E0" w14:textId="77777777" w:rsidR="004A40D4" w:rsidRDefault="004A40D4" w:rsidP="008B6524">
      <w:pPr>
        <w:pStyle w:val="Cmsor1"/>
        <w:spacing w:before="0" w:line="253" w:lineRule="exact"/>
        <w:ind w:left="0"/>
      </w:pPr>
      <w:r>
        <w:t xml:space="preserve">Mennyi </w:t>
      </w:r>
      <w:r w:rsidR="00D97841">
        <w:t>Lenalidomide Sandoz kemény kapszul</w:t>
      </w:r>
      <w:r w:rsidR="008A5B4B">
        <w:t>á</w:t>
      </w:r>
      <w:r>
        <w:t>t kel</w:t>
      </w:r>
      <w:r w:rsidRPr="00DB732B">
        <w:t>l szedni</w:t>
      </w:r>
      <w:r w:rsidR="00E65C3A" w:rsidRPr="00DB732B">
        <w:t>e</w:t>
      </w:r>
      <w:r>
        <w:t>?</w:t>
      </w:r>
    </w:p>
    <w:p w14:paraId="7CF6395C" w14:textId="77777777" w:rsidR="004A40D4" w:rsidRDefault="004A40D4" w:rsidP="008B6524">
      <w:pPr>
        <w:pStyle w:val="Szvegtrzs"/>
        <w:spacing w:line="253" w:lineRule="exact"/>
      </w:pPr>
      <w:r>
        <w:t>A kezelés megkezdése előtt kezelőorvosa elmondja Önnek, hogy:</w:t>
      </w:r>
    </w:p>
    <w:p w14:paraId="0D038346" w14:textId="77777777" w:rsidR="004A40D4" w:rsidRDefault="00160960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/>
        </w:rPr>
      </w:pPr>
      <w:r>
        <w:t xml:space="preserve">mennyi </w:t>
      </w:r>
      <w:r w:rsidR="00D97841">
        <w:t>Len</w:t>
      </w:r>
      <w:r w:rsidR="008A5B4B">
        <w:t>alidomide Sandoz kemény kapszulá</w:t>
      </w:r>
      <w:r w:rsidR="004A40D4">
        <w:t>t kell</w:t>
      </w:r>
      <w:r w:rsidR="004A40D4">
        <w:rPr>
          <w:spacing w:val="-12"/>
        </w:rPr>
        <w:t xml:space="preserve"> </w:t>
      </w:r>
      <w:r w:rsidR="004A40D4">
        <w:t>szednie;</w:t>
      </w:r>
    </w:p>
    <w:p w14:paraId="5ACFC9DA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 xml:space="preserve">az egyéb gyógyszerekből mennyit kell (ha kell egyáltalán) bevennie a </w:t>
      </w:r>
      <w:r w:rsidR="00D97841">
        <w:t>Lenalidomide Sandoz kemény kapszul</w:t>
      </w:r>
      <w:r w:rsidR="008A5B4B">
        <w:t>áv</w:t>
      </w:r>
      <w:r w:rsidR="00160960">
        <w:t>al</w:t>
      </w:r>
      <w:r>
        <w:rPr>
          <w:spacing w:val="-35"/>
        </w:rPr>
        <w:t xml:space="preserve"> </w:t>
      </w:r>
      <w:r>
        <w:t>együtt;</w:t>
      </w:r>
    </w:p>
    <w:p w14:paraId="707F9D97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kezelési ciklus mely napjain kell bevenni az egyes</w:t>
      </w:r>
      <w:r>
        <w:rPr>
          <w:spacing w:val="-25"/>
        </w:rPr>
        <w:t xml:space="preserve"> </w:t>
      </w:r>
      <w:r>
        <w:t>gyógyszereket.</w:t>
      </w:r>
    </w:p>
    <w:p w14:paraId="6ACD8B2F" w14:textId="77777777" w:rsidR="004A40D4" w:rsidRDefault="004A40D4" w:rsidP="004A40D4">
      <w:pPr>
        <w:pStyle w:val="Szvegtrzs"/>
        <w:spacing w:before="10"/>
        <w:rPr>
          <w:sz w:val="21"/>
        </w:rPr>
      </w:pPr>
    </w:p>
    <w:p w14:paraId="6A61887A" w14:textId="77777777" w:rsidR="004A40D4" w:rsidRDefault="004A40D4" w:rsidP="008B6524">
      <w:pPr>
        <w:pStyle w:val="Cmsor1"/>
        <w:spacing w:before="0"/>
        <w:ind w:left="0"/>
      </w:pPr>
      <w:r>
        <w:t>Hogyan és mikor kell</w:t>
      </w:r>
      <w:r w:rsidR="00091DBE">
        <w:t xml:space="preserve"> bevenni a </w:t>
      </w:r>
      <w:r w:rsidR="00D97841">
        <w:t>Lenalidomide Sandoz kemény kapszul</w:t>
      </w:r>
      <w:r w:rsidR="008A5B4B">
        <w:t>á</w:t>
      </w:r>
      <w:r>
        <w:t>t?</w:t>
      </w:r>
    </w:p>
    <w:p w14:paraId="3ABD9AA5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ind w:left="567"/>
        <w:rPr>
          <w:rFonts w:ascii="Symbol" w:hAnsi="Symbol"/>
        </w:rPr>
      </w:pPr>
      <w:r>
        <w:t>A kapszulákat egészben, lehetőleg vízzel kell</w:t>
      </w:r>
      <w:r>
        <w:rPr>
          <w:spacing w:val="-19"/>
        </w:rPr>
        <w:t xml:space="preserve"> </w:t>
      </w:r>
      <w:r>
        <w:t>lenyelnie.</w:t>
      </w:r>
    </w:p>
    <w:p w14:paraId="16E27C1E" w14:textId="77777777" w:rsidR="004A40D4" w:rsidRDefault="004A40D4" w:rsidP="003C4ADF">
      <w:pPr>
        <w:pStyle w:val="Listaszerbekezds"/>
        <w:numPr>
          <w:ilvl w:val="0"/>
          <w:numId w:val="4"/>
        </w:numPr>
        <w:tabs>
          <w:tab w:val="left" w:pos="567"/>
        </w:tabs>
        <w:spacing w:before="72" w:line="252" w:lineRule="exact"/>
        <w:ind w:left="567" w:right="2"/>
      </w:pPr>
      <w:r>
        <w:t xml:space="preserve">Ne törje össze, ne nyissa fel, vagy ne rágja meg a kapszulákat! Ha a sérült </w:t>
      </w:r>
      <w:r w:rsidR="00D97841">
        <w:t xml:space="preserve">Lenalidomide Sandoz kemény </w:t>
      </w:r>
      <w:r>
        <w:t>kapszulából</w:t>
      </w:r>
      <w:r w:rsidR="00160960">
        <w:t xml:space="preserve"> </w:t>
      </w:r>
      <w:r>
        <w:t>származó por érintkezésbe kerül a bőrrel, azonnal alaposan le kell mosni szappannal és vízzel.</w:t>
      </w:r>
    </w:p>
    <w:p w14:paraId="09C04C04" w14:textId="77777777" w:rsidR="00900DB3" w:rsidRDefault="00900DB3" w:rsidP="00DE6B00">
      <w:pPr>
        <w:pStyle w:val="Listaszerbekezds"/>
        <w:numPr>
          <w:ilvl w:val="0"/>
          <w:numId w:val="4"/>
        </w:numPr>
        <w:tabs>
          <w:tab w:val="left" w:pos="567"/>
        </w:tabs>
        <w:spacing w:before="72" w:line="252" w:lineRule="exact"/>
        <w:ind w:left="567" w:right="2"/>
      </w:pPr>
      <w:r>
        <w:t>Az egészségügyi szakembereknek, gondozóknak és családtagoknak eldobható kesztyűt kell viselniük a buborékcsomagolás, illetve a kapszula kezelésekor. Ezt követően a kesztyűt körültekintően kell levenni a bőrexpozíció elkerülése érdekében, majd lezárható műanyag polietilén zsákba kell helyezni és hulladékként kell kezelni a helyi előírásoknak megfelelően. Ezután pedig szappannal és vízzel alaposan kezet kell mosni. A várandós vagy vélhetően várandós nőknek</w:t>
      </w:r>
      <w:r w:rsidRPr="00900DB3">
        <w:rPr>
          <w:spacing w:val="-4"/>
        </w:rPr>
        <w:t xml:space="preserve"> </w:t>
      </w:r>
      <w:r>
        <w:t>tilos</w:t>
      </w:r>
      <w:r w:rsidRPr="00900DB3">
        <w:rPr>
          <w:spacing w:val="-6"/>
        </w:rPr>
        <w:t xml:space="preserve"> </w:t>
      </w:r>
      <w:r>
        <w:t>kezelniük</w:t>
      </w:r>
      <w:r w:rsidRPr="00900DB3">
        <w:rPr>
          <w:spacing w:val="-4"/>
        </w:rPr>
        <w:t xml:space="preserve"> </w:t>
      </w:r>
      <w:r>
        <w:t>a</w:t>
      </w:r>
      <w:r w:rsidRPr="00900DB3">
        <w:rPr>
          <w:spacing w:val="-10"/>
        </w:rPr>
        <w:t xml:space="preserve"> </w:t>
      </w:r>
      <w:r>
        <w:t>buborékcsomagolást</w:t>
      </w:r>
      <w:r w:rsidRPr="00900DB3">
        <w:rPr>
          <w:spacing w:val="-6"/>
        </w:rPr>
        <w:t xml:space="preserve"> </w:t>
      </w:r>
      <w:r>
        <w:t>vagy</w:t>
      </w:r>
      <w:r w:rsidRPr="00900DB3">
        <w:rPr>
          <w:spacing w:val="-4"/>
        </w:rPr>
        <w:t xml:space="preserve"> </w:t>
      </w:r>
      <w:r>
        <w:t>a</w:t>
      </w:r>
      <w:r w:rsidRPr="00900DB3">
        <w:rPr>
          <w:spacing w:val="-10"/>
        </w:rPr>
        <w:t xml:space="preserve"> </w:t>
      </w:r>
      <w:r>
        <w:t>kapszulát.</w:t>
      </w:r>
    </w:p>
    <w:p w14:paraId="3130E303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69" w:lineRule="exact"/>
        <w:ind w:left="567"/>
        <w:rPr>
          <w:rFonts w:ascii="Symbol" w:hAnsi="Symbol"/>
        </w:rPr>
      </w:pPr>
      <w:r>
        <w:t>A kapszulákat étellel együtt vagy anélkül is</w:t>
      </w:r>
      <w:r>
        <w:rPr>
          <w:spacing w:val="-15"/>
        </w:rPr>
        <w:t xml:space="preserve"> </w:t>
      </w:r>
      <w:r>
        <w:t>beveheti.</w:t>
      </w:r>
    </w:p>
    <w:p w14:paraId="3B81AE5A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 xml:space="preserve">A </w:t>
      </w:r>
      <w:r w:rsidR="00D97841">
        <w:t>Lenalidomide Sandoz kemény kapszul</w:t>
      </w:r>
      <w:r w:rsidR="008A5B4B">
        <w:t>á</w:t>
      </w:r>
      <w:r>
        <w:t>t a beütemezett napokon, hozzávetőleg ugyanabban az időpontban kell</w:t>
      </w:r>
      <w:r>
        <w:rPr>
          <w:spacing w:val="-20"/>
        </w:rPr>
        <w:t xml:space="preserve"> </w:t>
      </w:r>
      <w:r>
        <w:t>bevenni.</w:t>
      </w:r>
    </w:p>
    <w:p w14:paraId="790A7860" w14:textId="77777777" w:rsidR="004A40D4" w:rsidRDefault="004A40D4" w:rsidP="004A40D4">
      <w:pPr>
        <w:pStyle w:val="Szvegtrzs"/>
        <w:spacing w:before="9"/>
        <w:rPr>
          <w:sz w:val="21"/>
        </w:rPr>
      </w:pPr>
    </w:p>
    <w:p w14:paraId="21B8F83B" w14:textId="77777777" w:rsidR="004A40D4" w:rsidRDefault="004A40D4" w:rsidP="008B6524">
      <w:pPr>
        <w:pStyle w:val="Cmsor1"/>
        <w:spacing w:before="0"/>
        <w:ind w:left="0"/>
      </w:pPr>
      <w:r>
        <w:t>A gyógyszer szedése</w:t>
      </w:r>
    </w:p>
    <w:p w14:paraId="5017C4ED" w14:textId="77777777" w:rsidR="004A40D4" w:rsidRDefault="004A40D4" w:rsidP="008B6524">
      <w:pPr>
        <w:pStyle w:val="Szvegtrzs"/>
      </w:pPr>
      <w:r>
        <w:t>A kapszula buborékcsomagolásból történő eltávolításához:</w:t>
      </w:r>
    </w:p>
    <w:p w14:paraId="3AEA9B9A" w14:textId="77777777" w:rsidR="004A40D4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kapszulának csak az egyik végét nyomja ki a fólián</w:t>
      </w:r>
      <w:r>
        <w:rPr>
          <w:spacing w:val="-17"/>
        </w:rPr>
        <w:t xml:space="preserve"> </w:t>
      </w:r>
      <w:r>
        <w:t>keresztül.</w:t>
      </w:r>
    </w:p>
    <w:p w14:paraId="5560452D" w14:textId="77777777" w:rsidR="008B6524" w:rsidRDefault="008B6524" w:rsidP="001F5455">
      <w:pPr>
        <w:pStyle w:val="Nincstrkz"/>
        <w:numPr>
          <w:ilvl w:val="0"/>
          <w:numId w:val="5"/>
        </w:numPr>
        <w:ind w:left="567" w:hanging="567"/>
        <w:rPr>
          <w:rFonts w:ascii="Symbol" w:hAnsi="Symbol"/>
        </w:rPr>
      </w:pPr>
      <w:r>
        <w:t>n</w:t>
      </w:r>
      <w:r w:rsidR="004A40D4">
        <w:t>e nyomja meg a kapszula közepét, mert ez a kapszula törését</w:t>
      </w:r>
      <w:r w:rsidR="004A40D4">
        <w:rPr>
          <w:spacing w:val="-23"/>
        </w:rPr>
        <w:t xml:space="preserve"> </w:t>
      </w:r>
      <w:r w:rsidR="004A40D4">
        <w:t>okozhatja.</w:t>
      </w:r>
    </w:p>
    <w:p w14:paraId="694AAE34" w14:textId="77777777" w:rsidR="008B6524" w:rsidRDefault="008B6524" w:rsidP="008B6524">
      <w:pPr>
        <w:pStyle w:val="Nincstrkz"/>
        <w:rPr>
          <w:rFonts w:ascii="Symbol" w:hAnsi="Symbol"/>
        </w:rPr>
      </w:pPr>
    </w:p>
    <w:p w14:paraId="7109FF71" w14:textId="77777777" w:rsidR="004A40D4" w:rsidRPr="008B6524" w:rsidRDefault="004A40D4" w:rsidP="008B6524">
      <w:pPr>
        <w:pStyle w:val="Nincstrkz"/>
        <w:rPr>
          <w:rFonts w:ascii="Symbol" w:hAnsi="Symbol"/>
          <w:b/>
          <w:bCs/>
        </w:rPr>
      </w:pPr>
      <w:r w:rsidRPr="008B6524">
        <w:rPr>
          <w:b/>
          <w:bCs/>
        </w:rPr>
        <w:t xml:space="preserve">A </w:t>
      </w:r>
      <w:r w:rsidR="00D97841">
        <w:rPr>
          <w:b/>
          <w:bCs/>
        </w:rPr>
        <w:t>Lenalidomide Sandoz kemény kapszula</w:t>
      </w:r>
      <w:r w:rsidRPr="008B6524">
        <w:rPr>
          <w:b/>
          <w:bCs/>
        </w:rPr>
        <w:t>-kezelés ideje</w:t>
      </w:r>
    </w:p>
    <w:p w14:paraId="27998A3D" w14:textId="02E88FAF" w:rsidR="004A40D4" w:rsidRDefault="004A40D4" w:rsidP="008B6524">
      <w:pPr>
        <w:pStyle w:val="Nincstrkz"/>
      </w:pPr>
      <w:r>
        <w:t xml:space="preserve">A </w:t>
      </w:r>
      <w:r w:rsidR="00D97841">
        <w:t>Lenalidomide Sandoz kemény kapszula</w:t>
      </w:r>
      <w:r>
        <w:t xml:space="preserve">-kezelés ciklusokban történik, az egyes ciklusok időtartama </w:t>
      </w:r>
      <w:r w:rsidR="000E70F5">
        <w:t xml:space="preserve">21 vagy </w:t>
      </w:r>
      <w:r>
        <w:t>28 nap (lásd feljebb,</w:t>
      </w:r>
      <w:r w:rsidR="00C916A7">
        <w:t xml:space="preserve"> </w:t>
      </w:r>
      <w:r>
        <w:t>„Kezelési ciklus”). A kezelési ciklusokat mindaddig folytatnia kell, amíg kezelőorvosa el nem rendeli</w:t>
      </w:r>
      <w:r w:rsidR="00C916A7">
        <w:t xml:space="preserve"> </w:t>
      </w:r>
      <w:r>
        <w:t>a kezelés leállítását.</w:t>
      </w:r>
    </w:p>
    <w:p w14:paraId="4859071F" w14:textId="77777777" w:rsidR="004A40D4" w:rsidRDefault="004A40D4" w:rsidP="004A40D4">
      <w:pPr>
        <w:pStyle w:val="Szvegtrzs"/>
      </w:pPr>
    </w:p>
    <w:p w14:paraId="1A731C9C" w14:textId="77777777" w:rsidR="004A40D4" w:rsidRDefault="004A40D4" w:rsidP="00885086">
      <w:pPr>
        <w:pStyle w:val="Cmsor1"/>
        <w:spacing w:before="1" w:line="252" w:lineRule="exact"/>
        <w:ind w:left="0"/>
      </w:pPr>
      <w:r>
        <w:t xml:space="preserve">Ha az előírtnál több </w:t>
      </w:r>
      <w:r w:rsidR="00D97841">
        <w:t>Lenalidomide Sandoz kemény kapszul</w:t>
      </w:r>
      <w:r w:rsidR="008A5B4B">
        <w:t>á</w:t>
      </w:r>
      <w:r>
        <w:t>t vett be</w:t>
      </w:r>
    </w:p>
    <w:p w14:paraId="4D1D592C" w14:textId="77777777" w:rsidR="004A40D4" w:rsidRDefault="004A40D4" w:rsidP="00885086">
      <w:pPr>
        <w:pStyle w:val="Szvegtrzs"/>
        <w:spacing w:line="252" w:lineRule="exact"/>
      </w:pPr>
      <w:r>
        <w:t xml:space="preserve">Ha az előírtnál több </w:t>
      </w:r>
      <w:r w:rsidR="00D97841">
        <w:t>Lenalidomide Sandoz kemény kapszul</w:t>
      </w:r>
      <w:r w:rsidR="008A5B4B">
        <w:t>á</w:t>
      </w:r>
      <w:r>
        <w:t>t vett be, haladéktalanul tájékoztassa kezelőorvosát.</w:t>
      </w:r>
    </w:p>
    <w:p w14:paraId="79F2D847" w14:textId="77777777" w:rsidR="004A40D4" w:rsidRDefault="004A40D4" w:rsidP="004A40D4">
      <w:pPr>
        <w:pStyle w:val="Szvegtrzs"/>
      </w:pPr>
    </w:p>
    <w:p w14:paraId="74602030" w14:textId="77777777" w:rsidR="004A40D4" w:rsidRDefault="004A40D4" w:rsidP="00885086">
      <w:pPr>
        <w:pStyle w:val="Cmsor1"/>
        <w:spacing w:before="0" w:line="253" w:lineRule="exact"/>
        <w:ind w:left="0"/>
      </w:pPr>
      <w:r>
        <w:t xml:space="preserve">Ha elfelejtette bevenni a </w:t>
      </w:r>
      <w:r w:rsidR="00D97841">
        <w:t>Lenalidomide Sandoz kemény kapszul</w:t>
      </w:r>
      <w:r w:rsidR="008A5B4B">
        <w:t>á</w:t>
      </w:r>
      <w:r>
        <w:t>t</w:t>
      </w:r>
    </w:p>
    <w:p w14:paraId="26BFD025" w14:textId="77777777" w:rsidR="004A40D4" w:rsidRDefault="004A40D4" w:rsidP="00885086">
      <w:pPr>
        <w:pStyle w:val="Szvegtrzs"/>
        <w:spacing w:line="253" w:lineRule="exact"/>
      </w:pPr>
      <w:r>
        <w:t>Ha elfelejtette</w:t>
      </w:r>
      <w:r w:rsidR="00320597">
        <w:t xml:space="preserve"> bevenni a </w:t>
      </w:r>
      <w:r w:rsidR="00D97841">
        <w:t>Lenalidomide Sandoz kemény kapszul</w:t>
      </w:r>
      <w:r w:rsidR="008A5B4B">
        <w:t>á</w:t>
      </w:r>
      <w:r>
        <w:t>t a szokott időben és:</w:t>
      </w:r>
    </w:p>
    <w:p w14:paraId="27A0D4EA" w14:textId="77777777" w:rsidR="004A40D4" w:rsidRDefault="00A815B9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69" w:lineRule="exact"/>
        <w:ind w:left="567"/>
        <w:rPr>
          <w:rFonts w:ascii="Symbol" w:hAnsi="Symbol"/>
        </w:rPr>
      </w:pPr>
      <w:r>
        <w:t>k</w:t>
      </w:r>
      <w:r w:rsidR="004A40D4">
        <w:t>evesebb mint 12 óra telt el azóta: azonnal vegye be a</w:t>
      </w:r>
      <w:r w:rsidR="004A40D4">
        <w:rPr>
          <w:spacing w:val="-16"/>
        </w:rPr>
        <w:t xml:space="preserve"> </w:t>
      </w:r>
      <w:r w:rsidR="004A40D4">
        <w:t>kapszulát.</w:t>
      </w:r>
    </w:p>
    <w:p w14:paraId="6014D4B2" w14:textId="77777777" w:rsidR="004A40D4" w:rsidRDefault="00A815B9" w:rsidP="003C4ADF">
      <w:pPr>
        <w:pStyle w:val="Listaszerbekezds"/>
        <w:numPr>
          <w:ilvl w:val="0"/>
          <w:numId w:val="4"/>
        </w:numPr>
        <w:tabs>
          <w:tab w:val="left" w:pos="567"/>
        </w:tabs>
        <w:spacing w:before="24" w:line="270" w:lineRule="exact"/>
        <w:ind w:left="567" w:right="2"/>
        <w:rPr>
          <w:rFonts w:ascii="Symbol" w:hAnsi="Symbol"/>
          <w:sz w:val="24"/>
        </w:rPr>
      </w:pPr>
      <w:r>
        <w:t>t</w:t>
      </w:r>
      <w:r w:rsidR="004A40D4">
        <w:t>öbb mint 12 óra telt el azóta: ne vegye be a kapszulát. A következő napon a megszokott időben vegye be a következő</w:t>
      </w:r>
      <w:r w:rsidR="004A40D4">
        <w:rPr>
          <w:spacing w:val="-12"/>
        </w:rPr>
        <w:t xml:space="preserve"> </w:t>
      </w:r>
      <w:r w:rsidR="004A40D4">
        <w:t>kapszulát</w:t>
      </w:r>
      <w:r w:rsidR="004A40D4">
        <w:rPr>
          <w:sz w:val="24"/>
        </w:rPr>
        <w:t>.</w:t>
      </w:r>
    </w:p>
    <w:p w14:paraId="1A3099A4" w14:textId="77777777" w:rsidR="004A40D4" w:rsidRDefault="004A40D4" w:rsidP="004A40D4">
      <w:pPr>
        <w:pStyle w:val="Szvegtrzs"/>
        <w:spacing w:before="10"/>
        <w:rPr>
          <w:sz w:val="21"/>
        </w:rPr>
      </w:pPr>
    </w:p>
    <w:p w14:paraId="5582EE69" w14:textId="77777777" w:rsidR="004A40D4" w:rsidRDefault="004A40D4" w:rsidP="00885086">
      <w:pPr>
        <w:pStyle w:val="Szvegtrzs"/>
        <w:spacing w:line="252" w:lineRule="exact"/>
      </w:pPr>
      <w:r>
        <w:t>Ha bármilyen további kérdése van a gyógyszer alkalmazásával kapcsolatban, kérdezze meg</w:t>
      </w:r>
      <w:r w:rsidR="00885086">
        <w:t xml:space="preserve"> </w:t>
      </w:r>
      <w:r>
        <w:t>kezelőorvosát vagy gyógyszerészét.</w:t>
      </w:r>
    </w:p>
    <w:p w14:paraId="1B011713" w14:textId="77777777" w:rsidR="004A40D4" w:rsidRPr="00885086" w:rsidRDefault="004A40D4" w:rsidP="004A40D4">
      <w:pPr>
        <w:pStyle w:val="Szvegtrzs"/>
        <w:rPr>
          <w:sz w:val="24"/>
        </w:rPr>
      </w:pPr>
    </w:p>
    <w:p w14:paraId="13DF0115" w14:textId="77777777" w:rsidR="004A40D4" w:rsidRPr="00885086" w:rsidRDefault="004A40D4" w:rsidP="004A40D4">
      <w:pPr>
        <w:pStyle w:val="Szvegtrzs"/>
        <w:spacing w:before="11"/>
      </w:pPr>
    </w:p>
    <w:p w14:paraId="6D39398D" w14:textId="77777777" w:rsidR="004A40D4" w:rsidRDefault="004A40D4" w:rsidP="003C4ADF">
      <w:pPr>
        <w:pStyle w:val="Cmsor1"/>
        <w:keepNext/>
        <w:widowControl/>
        <w:numPr>
          <w:ilvl w:val="0"/>
          <w:numId w:val="1"/>
        </w:numPr>
        <w:tabs>
          <w:tab w:val="left" w:pos="567"/>
        </w:tabs>
        <w:spacing w:before="0"/>
        <w:ind w:left="567"/>
      </w:pPr>
      <w:r>
        <w:t>Lehetséges</w:t>
      </w:r>
      <w:r>
        <w:rPr>
          <w:spacing w:val="-5"/>
        </w:rPr>
        <w:t xml:space="preserve"> </w:t>
      </w:r>
      <w:r>
        <w:t>mellékhatások</w:t>
      </w:r>
    </w:p>
    <w:p w14:paraId="4761B588" w14:textId="77777777" w:rsidR="004A40D4" w:rsidRPr="00885086" w:rsidRDefault="004A40D4" w:rsidP="003C4ADF">
      <w:pPr>
        <w:pStyle w:val="Szvegtrzs"/>
        <w:keepNext/>
        <w:widowControl/>
        <w:spacing w:before="11"/>
        <w:rPr>
          <w:bCs/>
          <w:sz w:val="21"/>
        </w:rPr>
      </w:pPr>
    </w:p>
    <w:p w14:paraId="0A7DFE0C" w14:textId="77777777" w:rsidR="004A40D4" w:rsidRDefault="004A40D4" w:rsidP="003C4ADF">
      <w:pPr>
        <w:pStyle w:val="Szvegtrzs"/>
        <w:keepNext/>
        <w:widowControl/>
        <w:ind w:right="2"/>
      </w:pPr>
      <w:r>
        <w:t>Mint minden gyógyszer, így ez a gyógyszer is okozhat mellékhatásokat, amelyek azonban nem mindenkinél jelentkeznek.</w:t>
      </w:r>
    </w:p>
    <w:p w14:paraId="1E87CB75" w14:textId="18552628" w:rsidR="004A40D4" w:rsidRDefault="004A40D4" w:rsidP="004A40D4">
      <w:pPr>
        <w:pStyle w:val="Szvegtrzs"/>
      </w:pPr>
    </w:p>
    <w:p w14:paraId="0C9C36D4" w14:textId="77777777" w:rsidR="000E70F5" w:rsidRDefault="000E70F5" w:rsidP="000E70F5">
      <w:pPr>
        <w:pStyle w:val="Cmsor1"/>
        <w:spacing w:before="74"/>
        <w:ind w:left="0"/>
      </w:pPr>
      <w:r>
        <w:rPr>
          <w:color w:val="231F20"/>
        </w:rPr>
        <w:t>Hagyja a</w:t>
      </w:r>
      <w:r w:rsidRPr="00970271">
        <w:rPr>
          <w:color w:val="231F20"/>
        </w:rPr>
        <w:t xml:space="preserve">bba a </w:t>
      </w:r>
      <w:r w:rsidRPr="00E438B9">
        <w:t>Lenalidomide Sandoz kemény kapszula</w:t>
      </w:r>
      <w:r w:rsidRPr="00E438B9">
        <w:rPr>
          <w:color w:val="231F20"/>
        </w:rPr>
        <w:t xml:space="preserve"> s</w:t>
      </w:r>
      <w:r>
        <w:rPr>
          <w:color w:val="231F20"/>
        </w:rPr>
        <w:t>zedését, és haladéktalanul forduljon kezelőorvosához, ha a következő súlyos mellékhatások bármelyikét tapasztalja – Önnek sürgős orvosi ellátásra lehet szüksége:</w:t>
      </w:r>
    </w:p>
    <w:p w14:paraId="5FF01AFC" w14:textId="77777777" w:rsidR="000E70F5" w:rsidRDefault="000E70F5" w:rsidP="000E70F5">
      <w:pPr>
        <w:pStyle w:val="Listaszerbekezds"/>
        <w:numPr>
          <w:ilvl w:val="0"/>
          <w:numId w:val="17"/>
        </w:numPr>
        <w:tabs>
          <w:tab w:val="left" w:pos="567"/>
          <w:tab w:val="left" w:pos="568"/>
        </w:tabs>
        <w:spacing w:line="252" w:lineRule="exact"/>
        <w:ind w:left="567" w:hanging="567"/>
      </w:pPr>
      <w:r w:rsidRPr="00B279EB">
        <w:rPr>
          <w:color w:val="231F20"/>
        </w:rPr>
        <w:t>Csalánkiütés,</w:t>
      </w:r>
      <w:r w:rsidRPr="00B279EB">
        <w:rPr>
          <w:color w:val="231F20"/>
          <w:spacing w:val="-2"/>
        </w:rPr>
        <w:t xml:space="preserve"> </w:t>
      </w:r>
      <w:r w:rsidRPr="00B279EB">
        <w:rPr>
          <w:color w:val="231F20"/>
        </w:rPr>
        <w:t>bőrkiütés,</w:t>
      </w:r>
      <w:r w:rsidRPr="00B279EB">
        <w:rPr>
          <w:color w:val="231F20"/>
          <w:spacing w:val="-3"/>
        </w:rPr>
        <w:t xml:space="preserve"> </w:t>
      </w:r>
      <w:r w:rsidRPr="00B279EB">
        <w:rPr>
          <w:color w:val="231F20"/>
        </w:rPr>
        <w:t>a</w:t>
      </w:r>
      <w:r w:rsidRPr="00B279EB">
        <w:rPr>
          <w:color w:val="231F20"/>
          <w:spacing w:val="-6"/>
        </w:rPr>
        <w:t xml:space="preserve"> </w:t>
      </w:r>
      <w:r w:rsidRPr="00B279EB">
        <w:rPr>
          <w:color w:val="231F20"/>
        </w:rPr>
        <w:t>szem,</w:t>
      </w:r>
      <w:r w:rsidRPr="00B279EB">
        <w:rPr>
          <w:color w:val="231F20"/>
          <w:spacing w:val="-3"/>
        </w:rPr>
        <w:t xml:space="preserve"> </w:t>
      </w:r>
      <w:r w:rsidRPr="00B279EB">
        <w:rPr>
          <w:color w:val="231F20"/>
        </w:rPr>
        <w:t>száj</w:t>
      </w:r>
      <w:r w:rsidRPr="00B279EB">
        <w:rPr>
          <w:color w:val="231F20"/>
          <w:spacing w:val="-6"/>
        </w:rPr>
        <w:t xml:space="preserve"> </w:t>
      </w:r>
      <w:r w:rsidRPr="00B279EB">
        <w:rPr>
          <w:color w:val="231F20"/>
        </w:rPr>
        <w:t>vagy</w:t>
      </w:r>
      <w:r w:rsidRPr="00B279EB">
        <w:rPr>
          <w:color w:val="231F20"/>
          <w:spacing w:val="-3"/>
        </w:rPr>
        <w:t xml:space="preserve"> </w:t>
      </w:r>
      <w:r w:rsidRPr="00EB5801">
        <w:rPr>
          <w:color w:val="231F20"/>
        </w:rPr>
        <w:t>arc</w:t>
      </w:r>
      <w:r w:rsidRPr="00EB5801">
        <w:rPr>
          <w:color w:val="231F20"/>
          <w:spacing w:val="-6"/>
        </w:rPr>
        <w:t xml:space="preserve"> </w:t>
      </w:r>
      <w:r w:rsidRPr="00EB5801">
        <w:rPr>
          <w:color w:val="231F20"/>
        </w:rPr>
        <w:t>duzzanata,</w:t>
      </w:r>
      <w:r w:rsidRPr="00EB5801">
        <w:rPr>
          <w:color w:val="231F20"/>
          <w:spacing w:val="-3"/>
        </w:rPr>
        <w:t xml:space="preserve"> </w:t>
      </w:r>
      <w:r w:rsidRPr="00EB5801">
        <w:rPr>
          <w:color w:val="231F20"/>
        </w:rPr>
        <w:t>légszomj</w:t>
      </w:r>
      <w:r w:rsidRPr="00EB5801">
        <w:rPr>
          <w:color w:val="231F20"/>
          <w:spacing w:val="-6"/>
        </w:rPr>
        <w:t xml:space="preserve"> </w:t>
      </w:r>
      <w:r w:rsidRPr="00EB5801">
        <w:rPr>
          <w:color w:val="231F20"/>
        </w:rPr>
        <w:t>vagy</w:t>
      </w:r>
      <w:r w:rsidRPr="00C97597">
        <w:rPr>
          <w:color w:val="231F20"/>
          <w:spacing w:val="1"/>
        </w:rPr>
        <w:t xml:space="preserve"> </w:t>
      </w:r>
      <w:r w:rsidRPr="00C97597">
        <w:rPr>
          <w:color w:val="231F20"/>
        </w:rPr>
        <w:t>bőrviszketés,</w:t>
      </w:r>
      <w:r w:rsidRPr="00C97597">
        <w:rPr>
          <w:color w:val="231F20"/>
          <w:spacing w:val="-3"/>
        </w:rPr>
        <w:t xml:space="preserve"> </w:t>
      </w:r>
      <w:r w:rsidRPr="00C97597">
        <w:rPr>
          <w:color w:val="231F20"/>
        </w:rPr>
        <w:t>amelyek</w:t>
      </w:r>
      <w:r w:rsidRPr="00C97597">
        <w:rPr>
          <w:color w:val="231F20"/>
          <w:spacing w:val="-3"/>
        </w:rPr>
        <w:t xml:space="preserve"> </w:t>
      </w:r>
      <w:r w:rsidRPr="00C97597">
        <w:rPr>
          <w:color w:val="231F20"/>
        </w:rPr>
        <w:t>az angioödéma vagy anafilaxiás reakció nevű súlyos allergiás reakciók tünetei lehetnek.</w:t>
      </w:r>
    </w:p>
    <w:p w14:paraId="194829B0" w14:textId="77777777" w:rsidR="000E70F5" w:rsidRDefault="000E70F5" w:rsidP="000E70F5">
      <w:pPr>
        <w:pStyle w:val="Listaszerbekezds"/>
        <w:numPr>
          <w:ilvl w:val="0"/>
          <w:numId w:val="16"/>
        </w:numPr>
        <w:tabs>
          <w:tab w:val="left" w:pos="567"/>
          <w:tab w:val="left" w:pos="568"/>
        </w:tabs>
        <w:ind w:left="567" w:right="563" w:hanging="567"/>
        <w:rPr>
          <w:rFonts w:ascii="Symbol" w:hAnsi="Symbol"/>
          <w:color w:val="231F20"/>
        </w:rPr>
      </w:pPr>
      <w:r>
        <w:rPr>
          <w:color w:val="231F20"/>
        </w:rPr>
        <w:t>Súlyos allergiás reakció, ami kezdődhet körülírt területen jelentkező bőrkiütéssel, majd továbbterjedhet az egész testre, a bőr kiterjedt leválását okozva (Stevens-Johnson-szindróma és/vagy toxikus epidermális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nekrolízis).</w:t>
      </w:r>
    </w:p>
    <w:p w14:paraId="00740D3F" w14:textId="77777777" w:rsidR="000E70F5" w:rsidRDefault="000E70F5" w:rsidP="000E70F5">
      <w:pPr>
        <w:pStyle w:val="Listaszerbekezds"/>
        <w:numPr>
          <w:ilvl w:val="0"/>
          <w:numId w:val="16"/>
        </w:numPr>
        <w:tabs>
          <w:tab w:val="left" w:pos="567"/>
          <w:tab w:val="left" w:pos="568"/>
        </w:tabs>
        <w:ind w:left="567" w:right="122" w:hanging="567"/>
        <w:rPr>
          <w:rFonts w:ascii="Symbol" w:hAnsi="Symbol"/>
          <w:color w:val="231F20"/>
        </w:rPr>
      </w:pPr>
      <w:r>
        <w:rPr>
          <w:color w:val="231F20"/>
        </w:rPr>
        <w:t>Nagy kiterjedésű bőrkiütések, magas testhőmérséklet, emelkedett májenzimszintek, kóros vérkép (eozinofília), nyirokcsomó-megnagyobbodás és más szervek érintettsége (eozinofiliával és szisztémás tünetekkel járó gyógyszerreakció, más néven DRESS vagy gyógyszer-túlérzékenységi szindróma). Lásd még 2.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pont.</w:t>
      </w:r>
    </w:p>
    <w:p w14:paraId="7F2CE839" w14:textId="77777777" w:rsidR="000E70F5" w:rsidRDefault="000E70F5" w:rsidP="000E70F5">
      <w:pPr>
        <w:pStyle w:val="Szvegtrzs"/>
        <w:spacing w:before="9"/>
        <w:rPr>
          <w:sz w:val="21"/>
        </w:rPr>
      </w:pPr>
    </w:p>
    <w:p w14:paraId="78D5D7B4" w14:textId="77777777" w:rsidR="000E70F5" w:rsidRPr="006E6E15" w:rsidRDefault="000E70F5" w:rsidP="000E70F5">
      <w:pPr>
        <w:pStyle w:val="Cmsor1"/>
        <w:spacing w:before="0" w:line="242" w:lineRule="auto"/>
        <w:ind w:left="0" w:right="2"/>
      </w:pPr>
      <w:r w:rsidRPr="006E6E15">
        <w:t>A</w:t>
      </w:r>
      <w:r w:rsidRPr="00DC032B">
        <w:rPr>
          <w:bCs w:val="0"/>
        </w:rPr>
        <w:t>zonnal</w:t>
      </w:r>
      <w:r w:rsidRPr="006E6E15">
        <w:t xml:space="preserve"> </w:t>
      </w:r>
      <w:r w:rsidRPr="00DC032B">
        <w:t>tájékoztatnia kell kezelőorvosát</w:t>
      </w:r>
      <w:r w:rsidRPr="006E6E15">
        <w:t xml:space="preserve">, </w:t>
      </w:r>
      <w:r w:rsidRPr="006E6E15">
        <w:rPr>
          <w:color w:val="231F20"/>
        </w:rPr>
        <w:t xml:space="preserve">ha az alábbi súlyos mellékhatások </w:t>
      </w:r>
      <w:r>
        <w:rPr>
          <w:color w:val="231F20"/>
        </w:rPr>
        <w:t>b</w:t>
      </w:r>
      <w:r w:rsidRPr="006E6E15">
        <w:rPr>
          <w:color w:val="231F20"/>
        </w:rPr>
        <w:t>ármelyikét tapasztalja</w:t>
      </w:r>
      <w:r w:rsidRPr="006E6E15">
        <w:t>:</w:t>
      </w:r>
    </w:p>
    <w:p w14:paraId="3EC109A7" w14:textId="77777777" w:rsidR="000E70F5" w:rsidRDefault="000E70F5" w:rsidP="000E70F5">
      <w:pPr>
        <w:pStyle w:val="Listaszerbekezds"/>
        <w:numPr>
          <w:ilvl w:val="0"/>
          <w:numId w:val="4"/>
        </w:numPr>
        <w:tabs>
          <w:tab w:val="left" w:pos="567"/>
        </w:tabs>
        <w:spacing w:before="2"/>
        <w:ind w:left="567" w:right="121"/>
        <w:rPr>
          <w:rFonts w:ascii="Symbol" w:hAnsi="Symbol"/>
        </w:rPr>
      </w:pPr>
      <w:r>
        <w:t xml:space="preserve">láz, hidegrázás, torokgyulladás, köhögés, fekély a szájban vagy a fertőzés </w:t>
      </w:r>
      <w:r>
        <w:rPr>
          <w:color w:val="231F20"/>
          <w:spacing w:val="-2"/>
        </w:rPr>
        <w:t xml:space="preserve">egyéb tünetei </w:t>
      </w:r>
      <w:r>
        <w:t>(beleértve a véráramban kialakuló fertőzést is</w:t>
      </w:r>
      <w:r>
        <w:rPr>
          <w:spacing w:val="-8"/>
        </w:rPr>
        <w:t xml:space="preserve"> </w:t>
      </w:r>
      <w:r>
        <w:t>[szepszis]);</w:t>
      </w:r>
    </w:p>
    <w:p w14:paraId="0E9C2FDA" w14:textId="77777777" w:rsidR="000E70F5" w:rsidRDefault="000E70F5" w:rsidP="000E70F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sérülés nélküli vérzés vagy</w:t>
      </w:r>
      <w:r>
        <w:rPr>
          <w:spacing w:val="-12"/>
        </w:rPr>
        <w:t xml:space="preserve"> </w:t>
      </w:r>
      <w:r>
        <w:t>véraláfutás;</w:t>
      </w:r>
    </w:p>
    <w:p w14:paraId="18E46C0E" w14:textId="77777777" w:rsidR="000E70F5" w:rsidRDefault="000E70F5" w:rsidP="000E70F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mellkasi fájdalom vagy</w:t>
      </w:r>
      <w:r>
        <w:rPr>
          <w:spacing w:val="-13"/>
        </w:rPr>
        <w:t xml:space="preserve"> </w:t>
      </w:r>
      <w:r>
        <w:t>lábfájdalom;</w:t>
      </w:r>
    </w:p>
    <w:p w14:paraId="0E120EDC" w14:textId="77777777" w:rsidR="000E70F5" w:rsidRPr="00DC032B" w:rsidRDefault="000E70F5" w:rsidP="000E70F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légzési nehézség;</w:t>
      </w:r>
    </w:p>
    <w:p w14:paraId="65D0C31E" w14:textId="77777777" w:rsidR="000E70F5" w:rsidRPr="006E6E15" w:rsidRDefault="000E70F5" w:rsidP="000E70F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 w:right="136"/>
        <w:rPr>
          <w:rFonts w:ascii="Symbol" w:hAnsi="Symbol"/>
        </w:rPr>
      </w:pPr>
      <w:r w:rsidRPr="006E6E15">
        <w:rPr>
          <w:color w:val="231F20"/>
        </w:rPr>
        <w:t>csontfájdalom, izomgyengeség, zavartság vagy fáradtság, amelyek a vér magas kalciumszintjének következményei</w:t>
      </w:r>
      <w:r w:rsidRPr="00DC032B">
        <w:rPr>
          <w:color w:val="231F20"/>
          <w:spacing w:val="-14"/>
        </w:rPr>
        <w:t xml:space="preserve"> </w:t>
      </w:r>
      <w:r w:rsidRPr="00DC032B">
        <w:rPr>
          <w:color w:val="231F20"/>
        </w:rPr>
        <w:t>lehetnek</w:t>
      </w:r>
      <w:r>
        <w:t>.</w:t>
      </w:r>
    </w:p>
    <w:p w14:paraId="15A596F0" w14:textId="77777777" w:rsidR="000E70F5" w:rsidRDefault="000E70F5" w:rsidP="004A40D4">
      <w:pPr>
        <w:pStyle w:val="Szvegtrzs"/>
      </w:pPr>
    </w:p>
    <w:p w14:paraId="22C8E5B3" w14:textId="73085E43" w:rsidR="004A40D4" w:rsidRDefault="004A40D4" w:rsidP="003C4ADF">
      <w:pPr>
        <w:ind w:right="2"/>
      </w:pPr>
      <w:r>
        <w:t xml:space="preserve">A </w:t>
      </w:r>
      <w:r w:rsidR="00D97841">
        <w:t>Lenalidomide Sandoz kemény kapszula</w:t>
      </w:r>
      <w:r>
        <w:t xml:space="preserve"> csökkentheti a fert</w:t>
      </w:r>
      <w:r w:rsidR="006A10E5">
        <w:t>őzésektől védő fehérvérsejtek,</w:t>
      </w:r>
      <w:r>
        <w:t xml:space="preserve"> a véralvadást segítő vérsejtek (vérlemezkék) számát</w:t>
      </w:r>
      <w:r w:rsidR="006A10E5">
        <w:t>, mely vérzési rendellenességekhez, például orrvérzéshez és véraláfutáshoz vezethet</w:t>
      </w:r>
      <w:r>
        <w:t xml:space="preserve">. </w:t>
      </w:r>
    </w:p>
    <w:p w14:paraId="51A2D50C" w14:textId="77777777" w:rsidR="000E70F5" w:rsidRDefault="000E70F5" w:rsidP="004477DB">
      <w:pPr>
        <w:pStyle w:val="Szvegtrzs"/>
      </w:pPr>
      <w:r>
        <w:rPr>
          <w:color w:val="231F20"/>
        </w:rPr>
        <w:t xml:space="preserve">A </w:t>
      </w:r>
      <w:r>
        <w:t>Lenalidomide Sandoz kemény kapszula</w:t>
      </w:r>
      <w:r>
        <w:rPr>
          <w:color w:val="231F20"/>
        </w:rPr>
        <w:t xml:space="preserve"> vérrögképződést (trombózist) is okozhat a vénákban.</w:t>
      </w:r>
    </w:p>
    <w:p w14:paraId="3BF7E5F9" w14:textId="77777777" w:rsidR="004A40D4" w:rsidRDefault="004A40D4" w:rsidP="004A40D4">
      <w:pPr>
        <w:pStyle w:val="Szvegtrzs"/>
      </w:pPr>
    </w:p>
    <w:p w14:paraId="303E64D0" w14:textId="77777777" w:rsidR="004A40D4" w:rsidRDefault="004A40D4" w:rsidP="00885086">
      <w:pPr>
        <w:pStyle w:val="Cmsor1"/>
        <w:spacing w:before="0"/>
        <w:ind w:left="0"/>
      </w:pPr>
      <w:r>
        <w:t>Egyéb mellékhatások</w:t>
      </w:r>
    </w:p>
    <w:p w14:paraId="64AE53DB" w14:textId="77777777" w:rsidR="004A40D4" w:rsidRDefault="004A40D4" w:rsidP="005918FB">
      <w:pPr>
        <w:pStyle w:val="Szvegtrzs"/>
        <w:spacing w:before="1"/>
        <w:ind w:right="2"/>
      </w:pPr>
      <w:r>
        <w:t xml:space="preserve">Fontos figyelembe venni, hogy néhány betegnél kialakulhatnak egyéb típusú daganatos betegségek, és ennek kockázatát a </w:t>
      </w:r>
      <w:r w:rsidR="00D97841">
        <w:t>Lenalidomide Sandoz kemény kapszula</w:t>
      </w:r>
      <w:r>
        <w:t xml:space="preserve"> kezelés növelheti. Emiatt kezelőorvosának alaposan értékelnie kell az előny és kockázat viszonyát, amikor </w:t>
      </w:r>
      <w:r w:rsidR="00D97841">
        <w:t>Len</w:t>
      </w:r>
      <w:r w:rsidR="00FE0503">
        <w:t>alidomide Sandoz kemény kapszul</w:t>
      </w:r>
      <w:r w:rsidR="00143639">
        <w:t>á</w:t>
      </w:r>
      <w:r>
        <w:t>t ír fel Önnek.</w:t>
      </w:r>
    </w:p>
    <w:p w14:paraId="0ED3DFAA" w14:textId="0F30EA67" w:rsidR="004A40D4" w:rsidRDefault="004A40D4" w:rsidP="004A40D4">
      <w:pPr>
        <w:pStyle w:val="Szvegtrzs"/>
        <w:spacing w:before="8"/>
        <w:rPr>
          <w:sz w:val="21"/>
        </w:rPr>
      </w:pPr>
    </w:p>
    <w:p w14:paraId="3FF989BF" w14:textId="77777777" w:rsidR="00C60459" w:rsidRDefault="00C60459" w:rsidP="004D78A6">
      <w:pPr>
        <w:pStyle w:val="Szvegtrzs"/>
      </w:pPr>
      <w:r>
        <w:rPr>
          <w:b/>
          <w:color w:val="231F20"/>
        </w:rPr>
        <w:t xml:space="preserve">Nagyon gyakori </w:t>
      </w:r>
      <w:r>
        <w:rPr>
          <w:color w:val="231F20"/>
        </w:rPr>
        <w:t>mellékhatások (10 beteg közül több mint 1 betegnél fordulnak elő):</w:t>
      </w:r>
    </w:p>
    <w:p w14:paraId="632631A3" w14:textId="77777777" w:rsidR="00C60459" w:rsidRDefault="00C60459" w:rsidP="004D78A6">
      <w:pPr>
        <w:pStyle w:val="Listaszerbekezds"/>
        <w:numPr>
          <w:ilvl w:val="0"/>
          <w:numId w:val="16"/>
        </w:numPr>
        <w:spacing w:before="2"/>
        <w:ind w:left="567" w:right="441" w:hanging="567"/>
        <w:rPr>
          <w:rFonts w:ascii="Symbol" w:hAnsi="Symbol"/>
          <w:color w:val="231F20"/>
        </w:rPr>
      </w:pPr>
      <w:r>
        <w:rPr>
          <w:color w:val="231F20"/>
        </w:rPr>
        <w:t>a vörösvértestek számának csökkenése, ami fáradtsággal és gyengeséggel járó vérszegénységet okozhat;</w:t>
      </w:r>
    </w:p>
    <w:p w14:paraId="4B4B1E7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bőrkiütések,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viszketés;</w:t>
      </w:r>
    </w:p>
    <w:p w14:paraId="1BDCBCC9" w14:textId="77777777" w:rsidR="00C60459" w:rsidRDefault="00C60459" w:rsidP="004D78A6">
      <w:pPr>
        <w:pStyle w:val="Listaszerbekezds"/>
        <w:numPr>
          <w:ilvl w:val="0"/>
          <w:numId w:val="16"/>
        </w:numPr>
        <w:ind w:left="567" w:right="1168" w:hanging="567"/>
        <w:rPr>
          <w:rFonts w:ascii="Symbol" w:hAnsi="Symbol"/>
          <w:color w:val="231F20"/>
        </w:rPr>
      </w:pPr>
      <w:r>
        <w:rPr>
          <w:color w:val="231F20"/>
        </w:rPr>
        <w:t>izomgörcsök,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izomgyengeség,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izomfájdalom,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csontfájdalom,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ízületi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fájdalom,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hátfájás, végtagfájdalom;</w:t>
      </w:r>
    </w:p>
    <w:p w14:paraId="7E4320AA" w14:textId="77777777" w:rsidR="00C60459" w:rsidRDefault="00C60459" w:rsidP="004D78A6">
      <w:pPr>
        <w:pStyle w:val="Listaszerbekezds"/>
        <w:numPr>
          <w:ilvl w:val="0"/>
          <w:numId w:val="16"/>
        </w:numPr>
        <w:spacing w:before="3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egész testre, köztük a karokra és lábakra is kiterjedő</w:t>
      </w:r>
      <w:r>
        <w:rPr>
          <w:color w:val="231F20"/>
          <w:spacing w:val="-37"/>
        </w:rPr>
        <w:t xml:space="preserve"> </w:t>
      </w:r>
      <w:r>
        <w:rPr>
          <w:color w:val="231F20"/>
        </w:rPr>
        <w:t>duzzanatok;</w:t>
      </w:r>
    </w:p>
    <w:p w14:paraId="70491C0E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gyengeség,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fáradtság;</w:t>
      </w:r>
    </w:p>
    <w:p w14:paraId="3FC6407E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láz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és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influenzaszerű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tünetek,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például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láz,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izomfájdalom,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fejfájás,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fülfájás,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köhögés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és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hidegrázás;</w:t>
      </w:r>
    </w:p>
    <w:p w14:paraId="33A501E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zsibbadás,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bizsergő,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illetve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égő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érzés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bőrön,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kéz,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illetve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lábfájdalom,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szédülés,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remegés;</w:t>
      </w:r>
    </w:p>
    <w:p w14:paraId="5C46FCD8" w14:textId="77777777" w:rsidR="00C60459" w:rsidRPr="00234B42" w:rsidRDefault="00C60459" w:rsidP="004D78A6">
      <w:pPr>
        <w:pStyle w:val="Listaszerbekezds"/>
        <w:numPr>
          <w:ilvl w:val="0"/>
          <w:numId w:val="16"/>
        </w:numPr>
        <w:spacing w:before="1" w:line="269" w:lineRule="exact"/>
        <w:ind w:left="567" w:hanging="567"/>
        <w:rPr>
          <w:rFonts w:ascii="Symbol" w:hAnsi="Symbol"/>
          <w:color w:val="231F20"/>
        </w:rPr>
      </w:pPr>
      <w:r w:rsidRPr="008047DC">
        <w:rPr>
          <w:color w:val="231F20"/>
        </w:rPr>
        <w:t>étvágycsökkenés, az ízérzésben bekövetkező</w:t>
      </w:r>
      <w:r w:rsidRPr="008047DC">
        <w:rPr>
          <w:color w:val="231F20"/>
          <w:spacing w:val="-26"/>
        </w:rPr>
        <w:t xml:space="preserve"> </w:t>
      </w:r>
      <w:r w:rsidRPr="008047DC">
        <w:rPr>
          <w:color w:val="231F20"/>
        </w:rPr>
        <w:t>változások;</w:t>
      </w:r>
    </w:p>
    <w:p w14:paraId="2A5EC2F6" w14:textId="77777777" w:rsidR="00C60459" w:rsidRPr="008047DC" w:rsidRDefault="00C60459" w:rsidP="004D78A6">
      <w:pPr>
        <w:pStyle w:val="Listaszerbekezds"/>
        <w:numPr>
          <w:ilvl w:val="0"/>
          <w:numId w:val="16"/>
        </w:numPr>
        <w:spacing w:before="1" w:line="269" w:lineRule="exact"/>
        <w:ind w:left="567" w:hanging="567"/>
        <w:rPr>
          <w:rFonts w:ascii="Symbol" w:hAnsi="Symbol"/>
          <w:color w:val="231F20"/>
        </w:rPr>
      </w:pPr>
      <w:r w:rsidRPr="008047DC">
        <w:rPr>
          <w:color w:val="231F20"/>
        </w:rPr>
        <w:t>a fájdalomnak, a tumor méretének és a tumor</w:t>
      </w:r>
      <w:r w:rsidRPr="008047DC">
        <w:rPr>
          <w:color w:val="231F20"/>
          <w:spacing w:val="-40"/>
        </w:rPr>
        <w:t xml:space="preserve"> </w:t>
      </w:r>
      <w:r w:rsidRPr="008047DC">
        <w:rPr>
          <w:color w:val="231F20"/>
        </w:rPr>
        <w:t>körüli pirosságnak a fokozódása</w:t>
      </w:r>
      <w:r>
        <w:rPr>
          <w:color w:val="231F20"/>
        </w:rPr>
        <w:t>;</w:t>
      </w:r>
    </w:p>
    <w:p w14:paraId="106A1EB4" w14:textId="166252E4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test</w:t>
      </w:r>
      <w:r w:rsidR="006F642B">
        <w:rPr>
          <w:color w:val="231F20"/>
        </w:rPr>
        <w:t>súly</w:t>
      </w:r>
      <w:r>
        <w:rPr>
          <w:color w:val="231F20"/>
        </w:rPr>
        <w:t>csökkenés;</w:t>
      </w:r>
    </w:p>
    <w:p w14:paraId="52288FDE" w14:textId="5BBBBB49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székrekedés,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hasmenés,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hányinger,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hányás,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hasi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fájdalom,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gyomorégés</w:t>
      </w:r>
      <w:r w:rsidR="001575D3">
        <w:rPr>
          <w:color w:val="231F20"/>
        </w:rPr>
        <w:t>;</w:t>
      </w:r>
    </w:p>
    <w:p w14:paraId="7924257D" w14:textId="22772A55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lastRenderedPageBreak/>
        <w:t>a vér alacsony kálium-, kalcium- és/vagy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nátriumszintje</w:t>
      </w:r>
      <w:r w:rsidR="001575D3">
        <w:rPr>
          <w:color w:val="231F20"/>
        </w:rPr>
        <w:t>;</w:t>
      </w:r>
    </w:p>
    <w:p w14:paraId="7ABF378C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normálisnál alacsonyabb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pajzsmirigyműködés;</w:t>
      </w:r>
    </w:p>
    <w:p w14:paraId="14C301E7" w14:textId="77777777" w:rsidR="00C60459" w:rsidRDefault="00C60459" w:rsidP="004D78A6">
      <w:pPr>
        <w:pStyle w:val="Listaszerbekezds"/>
        <w:numPr>
          <w:ilvl w:val="0"/>
          <w:numId w:val="16"/>
        </w:numPr>
        <w:spacing w:before="2"/>
        <w:ind w:left="567" w:right="261" w:hanging="567"/>
        <w:rPr>
          <w:rFonts w:ascii="Symbol" w:hAnsi="Symbol"/>
          <w:color w:val="231F20"/>
        </w:rPr>
      </w:pPr>
      <w:r>
        <w:rPr>
          <w:color w:val="231F20"/>
        </w:rPr>
        <w:t>lábfájás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(ami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trombózis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egyik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tünete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lehet), mellkasi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fájdalom,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illetve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légszomj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(amit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tüdőben található véralvadékok, az úgynevezett tüdőembólia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okozhat);</w:t>
      </w:r>
    </w:p>
    <w:p w14:paraId="182CC121" w14:textId="77777777" w:rsidR="00C60459" w:rsidRDefault="00C60459" w:rsidP="004D78A6">
      <w:pPr>
        <w:pStyle w:val="Listaszerbekezds"/>
        <w:numPr>
          <w:ilvl w:val="0"/>
          <w:numId w:val="16"/>
        </w:numPr>
        <w:ind w:left="567" w:right="725" w:hanging="567"/>
        <w:rPr>
          <w:rFonts w:ascii="Symbol" w:hAnsi="Symbol"/>
          <w:color w:val="231F20"/>
        </w:rPr>
      </w:pPr>
      <w:r>
        <w:rPr>
          <w:color w:val="231F20"/>
        </w:rPr>
        <w:t>bármilyen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fertőzés,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beleértve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az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orr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körüli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melléküregek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fertőzését,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tüdő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és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felső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légutak fertőzését;</w:t>
      </w:r>
    </w:p>
    <w:p w14:paraId="07F9CA09" w14:textId="77777777" w:rsidR="00C60459" w:rsidRDefault="00C60459" w:rsidP="004D78A6">
      <w:pPr>
        <w:pStyle w:val="Listaszerbekezds"/>
        <w:numPr>
          <w:ilvl w:val="0"/>
          <w:numId w:val="16"/>
        </w:numPr>
        <w:spacing w:before="4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légszomj;</w:t>
      </w:r>
    </w:p>
    <w:p w14:paraId="14C873D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homályos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látás;</w:t>
      </w:r>
    </w:p>
    <w:p w14:paraId="6910DE43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szemlencse felhősödése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(szürkehályog);</w:t>
      </w:r>
    </w:p>
    <w:p w14:paraId="472BA467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veseproblémák, például nem megfelelő veseműködés, vagy a normális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veseműködés</w:t>
      </w:r>
    </w:p>
    <w:p w14:paraId="704EEB1E" w14:textId="77777777" w:rsidR="00C60459" w:rsidRDefault="00C60459" w:rsidP="00C60459">
      <w:pPr>
        <w:pStyle w:val="Szvegtrzs"/>
        <w:spacing w:line="252" w:lineRule="exact"/>
        <w:ind w:left="567"/>
      </w:pPr>
      <w:r>
        <w:rPr>
          <w:color w:val="231F20"/>
        </w:rPr>
        <w:t>fenntartásának képtelensége;</w:t>
      </w:r>
    </w:p>
    <w:p w14:paraId="4C3A858B" w14:textId="77777777" w:rsidR="00C60459" w:rsidRDefault="00C60459" w:rsidP="004D78A6">
      <w:pPr>
        <w:pStyle w:val="Listaszerbekezds"/>
        <w:numPr>
          <w:ilvl w:val="0"/>
          <w:numId w:val="16"/>
        </w:numPr>
        <w:spacing w:before="74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kóros májfunkciós vizsgálati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eredmények;</w:t>
      </w:r>
    </w:p>
    <w:p w14:paraId="7C21F345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emelkedett májfunkciós vizsgálati</w:t>
      </w:r>
      <w:r>
        <w:rPr>
          <w:color w:val="231F20"/>
          <w:spacing w:val="-27"/>
        </w:rPr>
        <w:t xml:space="preserve"> </w:t>
      </w:r>
      <w:r>
        <w:rPr>
          <w:color w:val="231F20"/>
        </w:rPr>
        <w:t>eredmények;</w:t>
      </w:r>
    </w:p>
    <w:p w14:paraId="3D7E8CBC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vérben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található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egyik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fehérje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szintjében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bekövetkező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változás,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amely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verőerek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duzzanatát</w:t>
      </w:r>
    </w:p>
    <w:p w14:paraId="3AE9ED13" w14:textId="77777777" w:rsidR="00C60459" w:rsidRDefault="00C60459" w:rsidP="00C60459">
      <w:pPr>
        <w:pStyle w:val="Szvegtrzs"/>
        <w:spacing w:line="252" w:lineRule="exact"/>
        <w:ind w:left="567"/>
      </w:pPr>
      <w:r>
        <w:rPr>
          <w:color w:val="231F20"/>
        </w:rPr>
        <w:t>okozhatja (vaszkulitisz);</w:t>
      </w:r>
    </w:p>
    <w:p w14:paraId="3B38D781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vércukorszint megemelkedése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(cukorbetegség);</w:t>
      </w:r>
    </w:p>
    <w:p w14:paraId="0EB05565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vércukorszint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csökkenése;</w:t>
      </w:r>
    </w:p>
    <w:p w14:paraId="1DC8BBE4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fejfájás;</w:t>
      </w:r>
    </w:p>
    <w:p w14:paraId="38DCD625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orrvérzés;</w:t>
      </w:r>
    </w:p>
    <w:p w14:paraId="0B102BC0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száraz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bőr;</w:t>
      </w:r>
    </w:p>
    <w:p w14:paraId="066B243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depresszió, hangulatváltozás,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alvásproblémák;</w:t>
      </w:r>
    </w:p>
    <w:p w14:paraId="5759260D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köhögés;</w:t>
      </w:r>
    </w:p>
    <w:p w14:paraId="121592EC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vérnyomáscsökkenés;</w:t>
      </w:r>
    </w:p>
    <w:p w14:paraId="60B2252D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bizonytalan, kellemetlen testi érzés, rossz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közérzet;</w:t>
      </w:r>
    </w:p>
    <w:p w14:paraId="2D490717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fájdalmas, gyulladt száj,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szájszárazság;</w:t>
      </w:r>
    </w:p>
    <w:p w14:paraId="65A1CBBA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kiszáradás.</w:t>
      </w:r>
    </w:p>
    <w:p w14:paraId="0B119EA0" w14:textId="77777777" w:rsidR="00C60459" w:rsidRDefault="00C60459" w:rsidP="00C60459">
      <w:pPr>
        <w:pStyle w:val="Szvegtrzs"/>
        <w:spacing w:before="1"/>
      </w:pPr>
    </w:p>
    <w:p w14:paraId="3DFF23DC" w14:textId="77777777" w:rsidR="00C60459" w:rsidRDefault="00C60459" w:rsidP="004D78A6">
      <w:pPr>
        <w:pStyle w:val="Szvegtrzs"/>
        <w:spacing w:before="1" w:line="252" w:lineRule="exact"/>
      </w:pPr>
      <w:r>
        <w:rPr>
          <w:b/>
          <w:color w:val="231F20"/>
        </w:rPr>
        <w:t xml:space="preserve">Gyakori </w:t>
      </w:r>
      <w:r>
        <w:rPr>
          <w:color w:val="231F20"/>
        </w:rPr>
        <w:t>mellékhatások (10 beteg közül legfeljebb 1 betegnél fordulnak elő):</w:t>
      </w:r>
    </w:p>
    <w:p w14:paraId="000F908F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vörösvértestek pusztulása (hemolitikus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anémia);</w:t>
      </w:r>
    </w:p>
    <w:p w14:paraId="7029650F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bizonyos típusú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bőrdaganatok;</w:t>
      </w:r>
    </w:p>
    <w:p w14:paraId="7F16E99B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íny-, gyomor-, illetve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bélvérzés;</w:t>
      </w:r>
    </w:p>
    <w:p w14:paraId="2D0CE236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megemelkedett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vérnyomás,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lassú,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gyors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vagy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szabálytalan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szívverés;</w:t>
      </w:r>
    </w:p>
    <w:p w14:paraId="624EF1AE" w14:textId="77777777" w:rsidR="00C60459" w:rsidRDefault="00C60459" w:rsidP="004D78A6">
      <w:pPr>
        <w:pStyle w:val="Listaszerbekezds"/>
        <w:numPr>
          <w:ilvl w:val="0"/>
          <w:numId w:val="16"/>
        </w:numPr>
        <w:ind w:left="567" w:right="460" w:hanging="567"/>
        <w:rPr>
          <w:rFonts w:ascii="Symbol" w:hAnsi="Symbol"/>
          <w:color w:val="231F20"/>
        </w:rPr>
      </w:pPr>
      <w:r>
        <w:rPr>
          <w:color w:val="231F20"/>
        </w:rPr>
        <w:t>olyan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anyagok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mennyiségének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megemelkedése,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amelyek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vörösvértestek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természetes,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illetve kóros pusztulásából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származnak;</w:t>
      </w:r>
    </w:p>
    <w:p w14:paraId="099A85AB" w14:textId="77777777" w:rsidR="00C60459" w:rsidRDefault="00C60459" w:rsidP="004D78A6">
      <w:pPr>
        <w:pStyle w:val="Listaszerbekezds"/>
        <w:numPr>
          <w:ilvl w:val="0"/>
          <w:numId w:val="16"/>
        </w:numPr>
        <w:spacing w:before="1"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szervezetben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lévő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gyulladást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jelző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fehérje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szintjének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emelkedése;</w:t>
      </w:r>
    </w:p>
    <w:p w14:paraId="0806A25A" w14:textId="77777777" w:rsidR="00C60459" w:rsidRDefault="00C60459" w:rsidP="004D78A6">
      <w:pPr>
        <w:pStyle w:val="Listaszerbekezds"/>
        <w:numPr>
          <w:ilvl w:val="0"/>
          <w:numId w:val="16"/>
        </w:numPr>
        <w:spacing w:line="242" w:lineRule="auto"/>
        <w:ind w:left="567" w:right="110" w:hanging="567"/>
        <w:rPr>
          <w:rFonts w:ascii="Symbol" w:hAnsi="Symbol"/>
          <w:color w:val="231F20"/>
        </w:rPr>
      </w:pPr>
      <w:r>
        <w:rPr>
          <w:color w:val="231F20"/>
        </w:rPr>
        <w:t>a bőr sötétebbé válása, a bőr elszíneződése a bőr alatti vérzés miatt, amit jellemzően sérülés okoz, vérzés miatti bőrduzzanat,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véraláfutás;</w:t>
      </w:r>
    </w:p>
    <w:p w14:paraId="018F1723" w14:textId="77777777" w:rsidR="00C60459" w:rsidRDefault="00C60459" w:rsidP="004D78A6">
      <w:pPr>
        <w:pStyle w:val="Listaszerbekezds"/>
        <w:numPr>
          <w:ilvl w:val="0"/>
          <w:numId w:val="16"/>
        </w:numPr>
        <w:spacing w:before="1" w:line="265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húgysavszint megemelkedése a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vérben;</w:t>
      </w:r>
    </w:p>
    <w:p w14:paraId="6977554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bőrkiütés, bőrpír, a bőr berepedése, hámlása vagy leválása,</w:t>
      </w:r>
      <w:r>
        <w:rPr>
          <w:color w:val="231F20"/>
          <w:spacing w:val="-32"/>
        </w:rPr>
        <w:t xml:space="preserve"> </w:t>
      </w:r>
      <w:r>
        <w:rPr>
          <w:color w:val="231F20"/>
        </w:rPr>
        <w:t>csalánkiütés;</w:t>
      </w:r>
    </w:p>
    <w:p w14:paraId="220F9482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fokozott verejtékezés, éjszakai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verejtékezés;</w:t>
      </w:r>
    </w:p>
    <w:p w14:paraId="4AC10D00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nyelési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nehézség,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torokfájás,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minőségével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kapcsolatos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problémák,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illetve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hang</w:t>
      </w:r>
    </w:p>
    <w:p w14:paraId="6B1CA7AB" w14:textId="77777777" w:rsidR="00C60459" w:rsidRDefault="00C60459">
      <w:pPr>
        <w:pStyle w:val="Szvegtrzs"/>
        <w:spacing w:before="2" w:line="253" w:lineRule="exact"/>
        <w:ind w:left="567"/>
      </w:pPr>
      <w:r>
        <w:rPr>
          <w:color w:val="231F20"/>
        </w:rPr>
        <w:t>megváltozása;</w:t>
      </w:r>
    </w:p>
    <w:p w14:paraId="45592FD3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orrfolyás;</w:t>
      </w:r>
    </w:p>
    <w:p w14:paraId="098C904A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szokásosnál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sokkal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több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vagy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sokkal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kevesebb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mennyiségű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vizelet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termelődése,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vagy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</w:t>
      </w:r>
    </w:p>
    <w:p w14:paraId="70882A2A" w14:textId="77777777" w:rsidR="00C60459" w:rsidRDefault="00C60459">
      <w:pPr>
        <w:pStyle w:val="Szvegtrzs"/>
        <w:spacing w:line="252" w:lineRule="exact"/>
        <w:ind w:left="567"/>
      </w:pPr>
      <w:r>
        <w:rPr>
          <w:color w:val="231F20"/>
        </w:rPr>
        <w:t>vizeletürítés szabályozására való képtelenség;</w:t>
      </w:r>
    </w:p>
    <w:p w14:paraId="32C691CF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vér megjelenése a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vizeletben;</w:t>
      </w:r>
    </w:p>
    <w:p w14:paraId="06D4721E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légszomj,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különösen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fekvéskor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(ami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szívelégtelenség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tünete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lehet);</w:t>
      </w:r>
    </w:p>
    <w:p w14:paraId="1F2A9A0E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merevedési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zavarok;</w:t>
      </w:r>
    </w:p>
    <w:p w14:paraId="4064C48E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szélütés,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ájulás,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vertigo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(a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belső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fül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rendellenessége,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ami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miatt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úgy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érzi,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hogy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minden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forog),</w:t>
      </w:r>
    </w:p>
    <w:p w14:paraId="74D561A3" w14:textId="77777777" w:rsidR="00C60459" w:rsidRDefault="00C60459" w:rsidP="00C60459">
      <w:pPr>
        <w:pStyle w:val="Szvegtrzs"/>
        <w:spacing w:line="252" w:lineRule="exact"/>
        <w:ind w:left="567"/>
      </w:pPr>
      <w:r>
        <w:rPr>
          <w:color w:val="231F20"/>
        </w:rPr>
        <w:t>átmeneti eszméletvesztés;</w:t>
      </w:r>
    </w:p>
    <w:p w14:paraId="390F9331" w14:textId="77777777" w:rsidR="00C60459" w:rsidRDefault="00C60459" w:rsidP="004D78A6">
      <w:pPr>
        <w:pStyle w:val="Listaszerbekezds"/>
        <w:numPr>
          <w:ilvl w:val="0"/>
          <w:numId w:val="16"/>
        </w:numPr>
        <w:ind w:left="567" w:right="434" w:hanging="567"/>
        <w:rPr>
          <w:rFonts w:ascii="Symbol" w:hAnsi="Symbol"/>
          <w:color w:val="231F20"/>
        </w:rPr>
      </w:pPr>
      <w:r>
        <w:rPr>
          <w:color w:val="231F20"/>
        </w:rPr>
        <w:t>a karba, a nyakba, az állkapocsba, a hátba vagy a gyomorba sugárzó mellkasi fájdalom, verejtékezés és légszomj, hányinger vagy hányás, amelyek szívroham (miokardiális infarktus) tünetei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lehetnek;</w:t>
      </w:r>
    </w:p>
    <w:p w14:paraId="258E84B6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izomgyengeség,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energiahiány;</w:t>
      </w:r>
    </w:p>
    <w:p w14:paraId="6785FFA6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lastRenderedPageBreak/>
        <w:t>nyakfájdalom, mellkasi</w:t>
      </w:r>
      <w:r>
        <w:rPr>
          <w:color w:val="231F20"/>
          <w:spacing w:val="-24"/>
        </w:rPr>
        <w:t xml:space="preserve"> </w:t>
      </w:r>
      <w:r>
        <w:rPr>
          <w:color w:val="231F20"/>
        </w:rPr>
        <w:t>fájdalom;</w:t>
      </w:r>
    </w:p>
    <w:p w14:paraId="1AAD72BA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hidegrázás;</w:t>
      </w:r>
    </w:p>
    <w:p w14:paraId="0B1700DF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ízületi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duzzanat;</w:t>
      </w:r>
    </w:p>
    <w:p w14:paraId="0C892070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epeáramlás lelassulása vagy</w:t>
      </w:r>
      <w:r>
        <w:rPr>
          <w:color w:val="231F20"/>
          <w:spacing w:val="-26"/>
        </w:rPr>
        <w:t xml:space="preserve"> </w:t>
      </w:r>
      <w:r>
        <w:rPr>
          <w:color w:val="231F20"/>
        </w:rPr>
        <w:t>elzáródása;</w:t>
      </w:r>
    </w:p>
    <w:p w14:paraId="03AE2FB9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a vér alacsony foszfát-, illetve</w:t>
      </w:r>
      <w:r>
        <w:rPr>
          <w:color w:val="231F20"/>
          <w:spacing w:val="-29"/>
        </w:rPr>
        <w:t xml:space="preserve"> </w:t>
      </w:r>
      <w:r>
        <w:rPr>
          <w:color w:val="231F20"/>
        </w:rPr>
        <w:t>magnéziumszintje;</w:t>
      </w:r>
    </w:p>
    <w:p w14:paraId="4C69872D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beszédzavar;</w:t>
      </w:r>
    </w:p>
    <w:p w14:paraId="0773A151" w14:textId="77777777" w:rsidR="00C60459" w:rsidRDefault="00C60459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májkárosodás;</w:t>
      </w:r>
    </w:p>
    <w:p w14:paraId="7A005D57" w14:textId="77777777" w:rsidR="00C60459" w:rsidRDefault="00C60459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egyensúlyzavar,</w:t>
      </w:r>
      <w:r>
        <w:rPr>
          <w:color w:val="231F20"/>
          <w:spacing w:val="-21"/>
        </w:rPr>
        <w:t xml:space="preserve"> </w:t>
      </w:r>
      <w:r>
        <w:rPr>
          <w:color w:val="231F20"/>
        </w:rPr>
        <w:t>mozgászavar;</w:t>
      </w:r>
    </w:p>
    <w:p w14:paraId="7B09C64B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süketség, fülcsengés</w:t>
      </w:r>
      <w:r>
        <w:rPr>
          <w:color w:val="231F20"/>
          <w:spacing w:val="-22"/>
        </w:rPr>
        <w:t xml:space="preserve"> </w:t>
      </w:r>
      <w:r>
        <w:rPr>
          <w:color w:val="231F20"/>
        </w:rPr>
        <w:t>(fülzúgás);</w:t>
      </w:r>
    </w:p>
    <w:p w14:paraId="41091678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idegi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eredetű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fájdalom,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kellemetlen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kóros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érzékelés,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különösen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érintésre;</w:t>
      </w:r>
    </w:p>
    <w:p w14:paraId="14AFD0BD" w14:textId="77777777" w:rsidR="00C60459" w:rsidRDefault="00C60459" w:rsidP="004D78A6">
      <w:pPr>
        <w:pStyle w:val="Listaszerbekezds"/>
        <w:numPr>
          <w:ilvl w:val="0"/>
          <w:numId w:val="16"/>
        </w:numPr>
        <w:spacing w:line="268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vastöbblet a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szervezetben;</w:t>
      </w:r>
    </w:p>
    <w:p w14:paraId="37E79FA7" w14:textId="6B9345FB" w:rsidR="00C60459" w:rsidRPr="00194902" w:rsidRDefault="00C60459" w:rsidP="004D78A6">
      <w:pPr>
        <w:pStyle w:val="Listaszerbekezds"/>
        <w:numPr>
          <w:ilvl w:val="0"/>
          <w:numId w:val="16"/>
        </w:numPr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szomjúság;</w:t>
      </w:r>
    </w:p>
    <w:p w14:paraId="44506AD5" w14:textId="77777777" w:rsidR="00194902" w:rsidRDefault="00194902" w:rsidP="004D78A6">
      <w:pPr>
        <w:pStyle w:val="Listaszerbekezds"/>
        <w:numPr>
          <w:ilvl w:val="0"/>
          <w:numId w:val="16"/>
        </w:numPr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zavartság;</w:t>
      </w:r>
    </w:p>
    <w:p w14:paraId="5C1F5202" w14:textId="77777777" w:rsidR="00194902" w:rsidRDefault="00194902" w:rsidP="004D78A6">
      <w:pPr>
        <w:pStyle w:val="Listaszerbekezds"/>
        <w:numPr>
          <w:ilvl w:val="0"/>
          <w:numId w:val="16"/>
        </w:numPr>
        <w:spacing w:before="2"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fogfájás;</w:t>
      </w:r>
    </w:p>
    <w:p w14:paraId="3899EE65" w14:textId="77777777" w:rsidR="00194902" w:rsidRDefault="00194902" w:rsidP="004D78A6">
      <w:pPr>
        <w:pStyle w:val="Listaszerbekezds"/>
        <w:numPr>
          <w:ilvl w:val="0"/>
          <w:numId w:val="16"/>
        </w:numPr>
        <w:spacing w:line="269" w:lineRule="exact"/>
        <w:ind w:left="567" w:hanging="567"/>
        <w:rPr>
          <w:rFonts w:ascii="Symbol" w:hAnsi="Symbol"/>
          <w:color w:val="231F20"/>
        </w:rPr>
      </w:pPr>
      <w:r>
        <w:rPr>
          <w:color w:val="231F20"/>
        </w:rPr>
        <w:t>elesés, ami sérüléshez</w:t>
      </w:r>
      <w:r>
        <w:rPr>
          <w:color w:val="231F20"/>
          <w:spacing w:val="-23"/>
        </w:rPr>
        <w:t xml:space="preserve"> </w:t>
      </w:r>
      <w:r>
        <w:rPr>
          <w:color w:val="231F20"/>
        </w:rPr>
        <w:t>vezethet.</w:t>
      </w:r>
    </w:p>
    <w:p w14:paraId="70EA0D19" w14:textId="77777777" w:rsidR="00194902" w:rsidRDefault="00194902" w:rsidP="00C60459">
      <w:pPr>
        <w:spacing w:line="269" w:lineRule="exact"/>
        <w:rPr>
          <w:rFonts w:ascii="Symbol" w:hAnsi="Symbol"/>
        </w:rPr>
      </w:pPr>
    </w:p>
    <w:p w14:paraId="3C9ED9A8" w14:textId="47A9826A" w:rsidR="004A40D4" w:rsidRPr="00C23CB3" w:rsidRDefault="004A40D4" w:rsidP="0065546A">
      <w:pPr>
        <w:pStyle w:val="Szvegtrzs"/>
      </w:pPr>
      <w:r w:rsidRPr="00C23CB3">
        <w:rPr>
          <w:b/>
        </w:rPr>
        <w:t xml:space="preserve">Nem gyakori </w:t>
      </w:r>
      <w:r w:rsidRPr="00C23CB3">
        <w:t xml:space="preserve">mellékhatások (100 beteg közül legfeljebb </w:t>
      </w:r>
      <w:r w:rsidR="00B83BA9">
        <w:t xml:space="preserve">1 </w:t>
      </w:r>
      <w:r w:rsidR="00BB5DD3">
        <w:t>betegnél fordulnak elő</w:t>
      </w:r>
      <w:r w:rsidRPr="00C23CB3">
        <w:t>):</w:t>
      </w:r>
    </w:p>
    <w:p w14:paraId="3510D654" w14:textId="77777777" w:rsidR="004A40D4" w:rsidRPr="00C23CB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69" w:lineRule="exact"/>
        <w:ind w:left="567"/>
        <w:rPr>
          <w:rFonts w:ascii="Symbol" w:hAnsi="Symbol"/>
        </w:rPr>
      </w:pPr>
      <w:r w:rsidRPr="00C23CB3">
        <w:t>koponyán belüli</w:t>
      </w:r>
      <w:r w:rsidRPr="00C23CB3">
        <w:rPr>
          <w:spacing w:val="-6"/>
        </w:rPr>
        <w:t xml:space="preserve"> </w:t>
      </w:r>
      <w:r w:rsidRPr="00C23CB3">
        <w:t>vérzés</w:t>
      </w:r>
      <w:r w:rsidR="004B34F0" w:rsidRPr="00C23CB3">
        <w:t>;</w:t>
      </w:r>
    </w:p>
    <w:p w14:paraId="61FB1540" w14:textId="77777777" w:rsidR="004A40D4" w:rsidRPr="00C23CB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 w:rsidRPr="00C23CB3">
        <w:t>keringési</w:t>
      </w:r>
      <w:r w:rsidRPr="00C23CB3">
        <w:rPr>
          <w:spacing w:val="-7"/>
        </w:rPr>
        <w:t xml:space="preserve"> </w:t>
      </w:r>
      <w:r w:rsidRPr="00C23CB3">
        <w:t>zavarok</w:t>
      </w:r>
      <w:r w:rsidR="004B34F0" w:rsidRPr="00C23CB3">
        <w:t>;</w:t>
      </w:r>
    </w:p>
    <w:p w14:paraId="786B360D" w14:textId="77777777" w:rsidR="004A40D4" w:rsidRPr="00C23CB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 w:rsidRPr="00C23CB3">
        <w:t>látás</w:t>
      </w:r>
      <w:r w:rsidRPr="00C23CB3">
        <w:rPr>
          <w:spacing w:val="-6"/>
        </w:rPr>
        <w:t xml:space="preserve"> </w:t>
      </w:r>
      <w:r w:rsidRPr="00C23CB3">
        <w:t>elvesztése</w:t>
      </w:r>
      <w:r w:rsidR="004B34F0" w:rsidRPr="00C23CB3">
        <w:t>;</w:t>
      </w:r>
    </w:p>
    <w:p w14:paraId="44058FF3" w14:textId="77777777" w:rsidR="004A40D4" w:rsidRPr="00C23CB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 w:rsidRPr="00C23CB3">
        <w:t>a libidó (szexuális vágy)</w:t>
      </w:r>
      <w:r w:rsidRPr="00C23CB3">
        <w:rPr>
          <w:spacing w:val="-14"/>
        </w:rPr>
        <w:t xml:space="preserve"> </w:t>
      </w:r>
      <w:r w:rsidRPr="00C23CB3">
        <w:t>elvesztése</w:t>
      </w:r>
      <w:r w:rsidR="00211BD0" w:rsidRPr="00C23CB3">
        <w:t>;</w:t>
      </w:r>
    </w:p>
    <w:p w14:paraId="09FF6F38" w14:textId="77777777" w:rsidR="00BB5DD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 w:rsidRPr="00C23CB3">
        <w:t>nagy mennyiségű vizelet ürítése, csontfájdalom és gyengeség, amelyek egy</w:t>
      </w:r>
      <w:r w:rsidRPr="00C23CB3">
        <w:rPr>
          <w:spacing w:val="-25"/>
        </w:rPr>
        <w:t xml:space="preserve"> </w:t>
      </w:r>
      <w:r w:rsidRPr="00C23CB3">
        <w:t>vesebetegség</w:t>
      </w:r>
      <w:r w:rsidR="0065546A" w:rsidRPr="00C23CB3">
        <w:t xml:space="preserve"> </w:t>
      </w:r>
      <w:r w:rsidRPr="00C23CB3">
        <w:t>(Fanconi-szindróma) tünetei lehetnek</w:t>
      </w:r>
      <w:r w:rsidR="004B34F0" w:rsidRPr="00C23CB3">
        <w:t>;</w:t>
      </w:r>
    </w:p>
    <w:p w14:paraId="2470479A" w14:textId="4CFCF7C5" w:rsidR="004B34F0" w:rsidRPr="00C23CB3" w:rsidRDefault="00661B1C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 w:rsidRPr="00661B1C">
        <w:t>a bőr, a nyálkahártya vagy a szemek sárga elszíneződése (sárgaság), halvány színű széklet, sötét színű vizelet, bőrviszketés, kiütés, hasi fájdalom vagy haspuffadás – ezek májkárosodás (májbetegség) tünetei lehetnek;</w:t>
      </w:r>
    </w:p>
    <w:p w14:paraId="0277AF1F" w14:textId="77777777" w:rsidR="004A40D4" w:rsidRPr="00C23CB3" w:rsidRDefault="004A40D4" w:rsidP="00B52751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 w:rsidRPr="00C23CB3">
        <w:t>gyomorfájdalom, felfúvódás vagy hasmenés, melyek a vastagbél gyulladásának (kolitisznak vagy cöcitisznek is nevezik) tünetei</w:t>
      </w:r>
      <w:r w:rsidRPr="00C23CB3">
        <w:rPr>
          <w:spacing w:val="-13"/>
        </w:rPr>
        <w:t xml:space="preserve"> </w:t>
      </w:r>
      <w:r w:rsidRPr="00C23CB3">
        <w:t>lehetnek</w:t>
      </w:r>
      <w:r w:rsidR="002418E0" w:rsidRPr="00C23CB3">
        <w:t>;</w:t>
      </w:r>
    </w:p>
    <w:p w14:paraId="4485F960" w14:textId="42F289AD" w:rsidR="002418E0" w:rsidRPr="00C23CB3" w:rsidRDefault="002418E0" w:rsidP="002418E0">
      <w:pPr>
        <w:pStyle w:val="Listaszerbekezds"/>
        <w:numPr>
          <w:ilvl w:val="0"/>
          <w:numId w:val="4"/>
        </w:numPr>
        <w:tabs>
          <w:tab w:val="left" w:pos="567"/>
        </w:tabs>
        <w:spacing w:line="252" w:lineRule="exact"/>
        <w:ind w:left="567"/>
      </w:pPr>
      <w:r w:rsidRPr="00C23CB3">
        <w:t>a vese</w:t>
      </w:r>
      <w:r w:rsidR="00661B1C">
        <w:t xml:space="preserve"> </w:t>
      </w:r>
      <w:r w:rsidR="00A736C6">
        <w:rPr>
          <w:color w:val="231F20"/>
        </w:rPr>
        <w:t>sejtjeinek</w:t>
      </w:r>
      <w:r w:rsidR="00A736C6">
        <w:rPr>
          <w:color w:val="231F20"/>
          <w:spacing w:val="-5"/>
        </w:rPr>
        <w:t xml:space="preserve"> </w:t>
      </w:r>
      <w:r w:rsidR="00A736C6">
        <w:rPr>
          <w:color w:val="231F20"/>
        </w:rPr>
        <w:t>károsodása</w:t>
      </w:r>
      <w:r w:rsidR="00A736C6">
        <w:rPr>
          <w:color w:val="231F20"/>
          <w:spacing w:val="-8"/>
        </w:rPr>
        <w:t xml:space="preserve"> </w:t>
      </w:r>
      <w:r w:rsidR="00A736C6">
        <w:rPr>
          <w:color w:val="231F20"/>
        </w:rPr>
        <w:t>(úgynevezett</w:t>
      </w:r>
      <w:r w:rsidR="00A736C6">
        <w:rPr>
          <w:color w:val="231F20"/>
          <w:spacing w:val="-8"/>
        </w:rPr>
        <w:t xml:space="preserve"> </w:t>
      </w:r>
      <w:r w:rsidR="00A736C6">
        <w:rPr>
          <w:color w:val="231F20"/>
        </w:rPr>
        <w:t>renális</w:t>
      </w:r>
      <w:r w:rsidR="00A736C6">
        <w:rPr>
          <w:color w:val="231F20"/>
          <w:spacing w:val="-8"/>
        </w:rPr>
        <w:t xml:space="preserve"> </w:t>
      </w:r>
      <w:r w:rsidR="00A736C6">
        <w:rPr>
          <w:color w:val="231F20"/>
        </w:rPr>
        <w:t>tubuláris</w:t>
      </w:r>
      <w:r w:rsidR="00A736C6">
        <w:rPr>
          <w:color w:val="231F20"/>
          <w:spacing w:val="-8"/>
        </w:rPr>
        <w:t xml:space="preserve"> </w:t>
      </w:r>
      <w:r w:rsidR="00A736C6">
        <w:rPr>
          <w:color w:val="231F20"/>
        </w:rPr>
        <w:t>nekrózis)</w:t>
      </w:r>
      <w:r w:rsidRPr="00C23CB3">
        <w:t>;</w:t>
      </w:r>
    </w:p>
    <w:p w14:paraId="62BCABCC" w14:textId="77777777" w:rsidR="004A40D4" w:rsidRPr="00C23CB3" w:rsidRDefault="004A40D4" w:rsidP="001F5455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 w:rsidRPr="00C23CB3">
        <w:t>a bőr színében bekövetkező változások,</w:t>
      </w:r>
      <w:r w:rsidRPr="00C23CB3">
        <w:rPr>
          <w:spacing w:val="-26"/>
        </w:rPr>
        <w:t xml:space="preserve"> </w:t>
      </w:r>
      <w:r w:rsidRPr="00C23CB3">
        <w:t>napfényérzékenység</w:t>
      </w:r>
      <w:r w:rsidR="004B34F0" w:rsidRPr="00C23CB3">
        <w:t>;</w:t>
      </w:r>
    </w:p>
    <w:p w14:paraId="75CFA8C8" w14:textId="2C74750A" w:rsidR="004A40D4" w:rsidRPr="004477DB" w:rsidRDefault="009D01E9" w:rsidP="00C23CB3">
      <w:pPr>
        <w:pStyle w:val="Listaszerbekezds"/>
        <w:numPr>
          <w:ilvl w:val="0"/>
          <w:numId w:val="4"/>
        </w:numPr>
        <w:tabs>
          <w:tab w:val="left" w:pos="567"/>
        </w:tabs>
        <w:spacing w:before="2"/>
        <w:ind w:left="567" w:right="2"/>
        <w:rPr>
          <w:rFonts w:ascii="Symbol" w:hAnsi="Symbol"/>
        </w:rPr>
      </w:pPr>
      <w:r w:rsidRPr="00C23CB3">
        <w:t>tumorlízis szindróma – az anyagcserét érintő szövődmények, amelyek a rák kezelése során, és néha akár kezelés nélkül is jelentkezhetnek. Ezeket a szövődményeket az elpusztuló rákos sejtek bomlástermékei okozzák, és a következők lehetnek: a vér kémiai összetétele megváltozik; magas kálium-, foszfát- és húgysav-, valamint alacsony kalciumszint alakul ki, ami a veseműködés és a szívverés megváltozásához, görcsök kialakulásához és néha halálhoz vezet.</w:t>
      </w:r>
    </w:p>
    <w:p w14:paraId="6B5E3543" w14:textId="06A294A7" w:rsidR="00A736C6" w:rsidRPr="00A736C6" w:rsidRDefault="00A736C6">
      <w:pPr>
        <w:pStyle w:val="Listaszerbekezds"/>
        <w:numPr>
          <w:ilvl w:val="0"/>
          <w:numId w:val="4"/>
        </w:numPr>
        <w:tabs>
          <w:tab w:val="left" w:pos="567"/>
        </w:tabs>
        <w:spacing w:before="2"/>
        <w:ind w:left="567" w:right="2"/>
        <w:rPr>
          <w:rFonts w:ascii="Symbol" w:hAnsi="Symbol"/>
        </w:rPr>
      </w:pPr>
      <w:r>
        <w:t>m</w:t>
      </w:r>
      <w:r w:rsidRPr="00A2669F">
        <w:t>agas vérnyomás a tüdőerekben (pulmonális hipertónia).</w:t>
      </w:r>
    </w:p>
    <w:p w14:paraId="3A8AFD90" w14:textId="77777777" w:rsidR="004A40D4" w:rsidRPr="00C23CB3" w:rsidRDefault="004A40D4" w:rsidP="004A40D4">
      <w:pPr>
        <w:pStyle w:val="Szvegtrzs"/>
      </w:pPr>
    </w:p>
    <w:p w14:paraId="012E4F5D" w14:textId="77777777" w:rsidR="004A40D4" w:rsidRPr="00C23CB3" w:rsidRDefault="004A40D4" w:rsidP="00B52751">
      <w:pPr>
        <w:pStyle w:val="Szvegtrzs"/>
        <w:ind w:right="2"/>
      </w:pPr>
      <w:r w:rsidRPr="00C23CB3">
        <w:rPr>
          <w:b/>
        </w:rPr>
        <w:t xml:space="preserve">Nem ismert </w:t>
      </w:r>
      <w:r w:rsidRPr="00C23CB3">
        <w:t>gyakoriságú mellékhatások (a gyakoriság a rendelkezésre álló adatokból nem állapítható meg):</w:t>
      </w:r>
    </w:p>
    <w:p w14:paraId="68A7524A" w14:textId="77777777" w:rsidR="004A40D4" w:rsidRPr="00C23CB3" w:rsidRDefault="009D01E9" w:rsidP="00B52751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 w:rsidRPr="00C23CB3">
        <w:t>h</w:t>
      </w:r>
      <w:r w:rsidR="004A40D4" w:rsidRPr="00C23CB3">
        <w:t>irtelen fellépő vagy enyhe, de súlyosbodó felhasi és/vagy hátfájás, amely néhány napig fennmarad, és esetlegesen hányinger, hányás, láz és szapora szívverés kísérheti – ezeket a tüneteket hasnyálmirigy-gyulladás</w:t>
      </w:r>
      <w:r w:rsidR="004A40D4" w:rsidRPr="00C23CB3">
        <w:rPr>
          <w:spacing w:val="-14"/>
        </w:rPr>
        <w:t xml:space="preserve"> </w:t>
      </w:r>
      <w:r w:rsidR="004A40D4" w:rsidRPr="00C23CB3">
        <w:t>okozhatja</w:t>
      </w:r>
      <w:r w:rsidRPr="00C23CB3">
        <w:t>;</w:t>
      </w:r>
    </w:p>
    <w:p w14:paraId="760CC0DD" w14:textId="77777777" w:rsidR="009D01E9" w:rsidRPr="00C23CB3" w:rsidRDefault="009D01E9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2" w:line="252" w:lineRule="exact"/>
        <w:ind w:left="567"/>
      </w:pPr>
      <w:r w:rsidRPr="00C23CB3">
        <w:t>s</w:t>
      </w:r>
      <w:r w:rsidR="004A40D4" w:rsidRPr="00C23CB3">
        <w:t>ípoló légzés, nehézlégzés vagy száraz köhögés, amelyek a tüdőszövetek gyulladásának</w:t>
      </w:r>
      <w:r w:rsidR="004A40D4" w:rsidRPr="00C23CB3">
        <w:rPr>
          <w:spacing w:val="-33"/>
        </w:rPr>
        <w:t xml:space="preserve"> </w:t>
      </w:r>
      <w:r w:rsidR="004A40D4" w:rsidRPr="00C23CB3">
        <w:t>tünetei</w:t>
      </w:r>
      <w:r w:rsidR="0065546A" w:rsidRPr="00C23CB3">
        <w:t xml:space="preserve"> </w:t>
      </w:r>
      <w:r w:rsidR="004A40D4" w:rsidRPr="00C23CB3">
        <w:t>lehetnek</w:t>
      </w:r>
      <w:r w:rsidRPr="00C23CB3">
        <w:t xml:space="preserve">; </w:t>
      </w:r>
    </w:p>
    <w:p w14:paraId="2CFA7474" w14:textId="77777777" w:rsidR="004A40D4" w:rsidRPr="00C23CB3" w:rsidRDefault="009D01E9" w:rsidP="00B52751">
      <w:pPr>
        <w:pStyle w:val="Listaszerbekezds"/>
        <w:numPr>
          <w:ilvl w:val="0"/>
          <w:numId w:val="4"/>
        </w:numPr>
        <w:tabs>
          <w:tab w:val="left" w:pos="567"/>
        </w:tabs>
        <w:ind w:left="567" w:right="2"/>
        <w:rPr>
          <w:rFonts w:ascii="Symbol" w:hAnsi="Symbol"/>
        </w:rPr>
      </w:pPr>
      <w:r w:rsidRPr="00C23CB3">
        <w:t>a</w:t>
      </w:r>
      <w:r w:rsidR="004A40D4" w:rsidRPr="00C23CB3">
        <w:t xml:space="preserve">z izmok lebomlásának (rabdomiolízis) (izomfájdalom, -gyengeség vagy -duzzanat) ritka, esetlegesen veseproblémákhoz vezető eseteit figyelték meg, melyek közül néhány eset a </w:t>
      </w:r>
      <w:r w:rsidR="00D97841">
        <w:t>Lenalidomide Sandoz kemény kapszula</w:t>
      </w:r>
      <w:r w:rsidR="004A40D4" w:rsidRPr="00C23CB3">
        <w:t xml:space="preserve"> sztatinnal (a koleszterinszint-csökkentő gyógyszerek egy típusa) együtt történő alkalmazása mellett fordult</w:t>
      </w:r>
      <w:r w:rsidR="004A40D4" w:rsidRPr="00C23CB3">
        <w:rPr>
          <w:spacing w:val="-2"/>
        </w:rPr>
        <w:t xml:space="preserve"> </w:t>
      </w:r>
      <w:r w:rsidR="004A40D4" w:rsidRPr="00C23CB3">
        <w:t>elő</w:t>
      </w:r>
      <w:r w:rsidRPr="00C23CB3">
        <w:t>;</w:t>
      </w:r>
    </w:p>
    <w:p w14:paraId="1F5242FC" w14:textId="77777777" w:rsidR="004A40D4" w:rsidRPr="00C23CB3" w:rsidRDefault="00EB2007" w:rsidP="001F5455">
      <w:pPr>
        <w:pStyle w:val="Nincstrkz"/>
        <w:numPr>
          <w:ilvl w:val="0"/>
          <w:numId w:val="6"/>
        </w:numPr>
        <w:ind w:left="567" w:hanging="567"/>
      </w:pPr>
      <w:r w:rsidRPr="00C23CB3">
        <w:t>a</w:t>
      </w:r>
      <w:r w:rsidR="004A40D4" w:rsidRPr="00C23CB3">
        <w:t xml:space="preserve"> bőrt érintő betegség, amelyet a kis vérerek gyulladása okoz, és ízületi fájdalommal,</w:t>
      </w:r>
      <w:r w:rsidR="004A40D4" w:rsidRPr="00C23CB3">
        <w:rPr>
          <w:spacing w:val="-32"/>
        </w:rPr>
        <w:t xml:space="preserve"> </w:t>
      </w:r>
      <w:r w:rsidR="004A40D4" w:rsidRPr="00C23CB3">
        <w:t>valamint</w:t>
      </w:r>
      <w:r w:rsidR="001F5455" w:rsidRPr="00C23CB3">
        <w:t xml:space="preserve"> </w:t>
      </w:r>
      <w:r w:rsidR="004A40D4" w:rsidRPr="00C23CB3">
        <w:t>lázzal jár (leukocitoklasztos vaszkulitisz)</w:t>
      </w:r>
      <w:r w:rsidRPr="00C23CB3">
        <w:t>;</w:t>
      </w:r>
    </w:p>
    <w:p w14:paraId="31E083E8" w14:textId="77777777" w:rsidR="004A40D4" w:rsidRPr="00C23CB3" w:rsidRDefault="00EB2007" w:rsidP="001F5455">
      <w:pPr>
        <w:pStyle w:val="Nincstrkz"/>
        <w:numPr>
          <w:ilvl w:val="0"/>
          <w:numId w:val="6"/>
        </w:numPr>
        <w:ind w:left="567" w:hanging="567"/>
        <w:rPr>
          <w:rFonts w:ascii="Symbol" w:hAnsi="Symbol"/>
        </w:rPr>
      </w:pPr>
      <w:r w:rsidRPr="00C23CB3">
        <w:t>a</w:t>
      </w:r>
      <w:r w:rsidR="004A40D4" w:rsidRPr="00C23CB3">
        <w:t xml:space="preserve"> gyomor- vagy a bélfal károsodása. Ez nagyon súlyos fertőzéshez vezethet. Erős hasi fájdalom, láz, hányinger, hányás, véres széklet jelentkezése vagy a székelési szokások megváltozása esetén szóljon</w:t>
      </w:r>
      <w:r w:rsidR="004A40D4" w:rsidRPr="00C23CB3">
        <w:rPr>
          <w:spacing w:val="-9"/>
        </w:rPr>
        <w:t xml:space="preserve"> </w:t>
      </w:r>
      <w:r w:rsidR="004A40D4" w:rsidRPr="00C23CB3">
        <w:t>kezelőorvosának.</w:t>
      </w:r>
    </w:p>
    <w:p w14:paraId="0D312444" w14:textId="77777777" w:rsidR="00EB2007" w:rsidRPr="00C23CB3" w:rsidRDefault="00EB2007" w:rsidP="00B52751">
      <w:pPr>
        <w:pStyle w:val="Listaszerbekezds"/>
        <w:numPr>
          <w:ilvl w:val="0"/>
          <w:numId w:val="4"/>
        </w:numPr>
        <w:tabs>
          <w:tab w:val="left" w:pos="567"/>
        </w:tabs>
        <w:spacing w:before="1"/>
        <w:ind w:left="567" w:right="2"/>
        <w:rPr>
          <w:rFonts w:ascii="Symbol" w:hAnsi="Symbol"/>
        </w:rPr>
      </w:pPr>
      <w:r w:rsidRPr="00C23CB3">
        <w:t>v</w:t>
      </w:r>
      <w:r w:rsidR="004A40D4" w:rsidRPr="00C23CB3">
        <w:t xml:space="preserve">írusfertőzések, beleértve a herpesz zosztert (más néven „övsömör”, fájdalmas, hólyagos bőrkiütést okozó vírusbetegség), valamint a hepatitisz B fertőzés kiújulását (ami a bőr és a </w:t>
      </w:r>
      <w:r w:rsidR="004A40D4" w:rsidRPr="00C23CB3">
        <w:lastRenderedPageBreak/>
        <w:t>szemek sárgás elszíneződését, sötétbarna színű vizeletet, jobb oldali hasi fájdalmat, lázat, hányingert vagy hányást</w:t>
      </w:r>
      <w:r w:rsidR="004A40D4" w:rsidRPr="00C23CB3">
        <w:rPr>
          <w:spacing w:val="1"/>
        </w:rPr>
        <w:t xml:space="preserve"> </w:t>
      </w:r>
      <w:r w:rsidR="004A40D4" w:rsidRPr="00C23CB3">
        <w:t>okozhat)</w:t>
      </w:r>
      <w:r w:rsidRPr="00C23CB3">
        <w:t xml:space="preserve">; </w:t>
      </w:r>
    </w:p>
    <w:p w14:paraId="3148F508" w14:textId="01AA9E49" w:rsidR="004A40D4" w:rsidRPr="00C23CB3" w:rsidRDefault="00EB2007" w:rsidP="001F5455">
      <w:pPr>
        <w:pStyle w:val="Listaszerbekezds"/>
        <w:numPr>
          <w:ilvl w:val="0"/>
          <w:numId w:val="4"/>
        </w:numPr>
        <w:tabs>
          <w:tab w:val="left" w:pos="567"/>
        </w:tabs>
        <w:spacing w:before="1"/>
        <w:ind w:left="567"/>
        <w:rPr>
          <w:rFonts w:ascii="Symbol" w:hAnsi="Symbol"/>
        </w:rPr>
      </w:pPr>
      <w:r w:rsidRPr="00C23CB3">
        <w:t>á</w:t>
      </w:r>
      <w:r w:rsidR="004A40D4" w:rsidRPr="00C23CB3">
        <w:t>tültetett szerv (pl. vese, szív)</w:t>
      </w:r>
      <w:r w:rsidR="004A40D4" w:rsidRPr="00C23CB3">
        <w:rPr>
          <w:spacing w:val="-18"/>
        </w:rPr>
        <w:t xml:space="preserve"> </w:t>
      </w:r>
      <w:r w:rsidR="004A40D4" w:rsidRPr="00C23CB3">
        <w:t>kilökődése.</w:t>
      </w:r>
    </w:p>
    <w:p w14:paraId="56ED13D0" w14:textId="77777777" w:rsidR="004A40D4" w:rsidRPr="00C23CB3" w:rsidRDefault="004A40D4" w:rsidP="004A40D4">
      <w:pPr>
        <w:pStyle w:val="Szvegtrzs"/>
        <w:spacing w:before="8"/>
        <w:rPr>
          <w:sz w:val="21"/>
        </w:rPr>
      </w:pPr>
    </w:p>
    <w:p w14:paraId="601DFF95" w14:textId="77777777" w:rsidR="004A40D4" w:rsidRDefault="004A40D4" w:rsidP="004A40D4">
      <w:pPr>
        <w:pStyle w:val="Cmsor1"/>
        <w:spacing w:before="0"/>
        <w:ind w:left="118"/>
      </w:pPr>
      <w:r w:rsidRPr="00C23CB3">
        <w:t>Mellékhatások bejelentése</w:t>
      </w:r>
    </w:p>
    <w:p w14:paraId="79E2DBFB" w14:textId="77777777" w:rsidR="004A40D4" w:rsidRDefault="004A40D4" w:rsidP="00B52751">
      <w:pPr>
        <w:pStyle w:val="Szvegtrzs"/>
        <w:spacing w:before="1"/>
        <w:ind w:left="118" w:right="2"/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BB35B9" wp14:editId="7408E248">
                <wp:simplePos x="0" y="0"/>
                <wp:positionH relativeFrom="page">
                  <wp:posOffset>1746250</wp:posOffset>
                </wp:positionH>
                <wp:positionV relativeFrom="paragraph">
                  <wp:posOffset>631190</wp:posOffset>
                </wp:positionV>
                <wp:extent cx="862965" cy="0"/>
                <wp:effectExtent l="12700" t="5080" r="10160" b="13970"/>
                <wp:wrapNone/>
                <wp:docPr id="1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296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D015640" id="Line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7.5pt,49.7pt" to="205.4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" strokecolor="blue" strokeweight=".48pt">
                <w10:wrap anchorx="page"/>
              </v:line>
            </w:pict>
          </mc:Fallback>
        </mc:AlternateContent>
      </w:r>
      <w: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7">
        <w:r>
          <w:rPr>
            <w:color w:val="0000FF"/>
            <w:shd w:val="clear" w:color="auto" w:fill="C0C0C0"/>
          </w:rPr>
          <w:t>V. függelékbe</w:t>
        </w:r>
      </w:hyperlink>
      <w:r>
        <w:rPr>
          <w:color w:val="0000FF"/>
          <w:shd w:val="clear" w:color="auto" w:fill="C0C0C0"/>
        </w:rPr>
        <w:t xml:space="preserve">n </w:t>
      </w:r>
      <w:r>
        <w:rPr>
          <w:shd w:val="clear" w:color="auto" w:fill="C0C0C0"/>
        </w:rPr>
        <w:t>található elérhetőségeken keresztül</w:t>
      </w:r>
      <w:r>
        <w:t>. A mellékhatások bejelentésével Ön is hozzájárulhat ahhoz, hogy minél több információ álljon rendelkezésre a gyógyszer biztonságos alkalmazásával</w:t>
      </w:r>
      <w:r>
        <w:rPr>
          <w:spacing w:val="-10"/>
        </w:rPr>
        <w:t xml:space="preserve"> </w:t>
      </w:r>
      <w:r>
        <w:t>kapcsolatban.</w:t>
      </w:r>
    </w:p>
    <w:p w14:paraId="0F1E18C2" w14:textId="77777777" w:rsidR="004A40D4" w:rsidRDefault="004A40D4" w:rsidP="001F5455">
      <w:pPr>
        <w:pStyle w:val="Nincstrkz"/>
      </w:pPr>
    </w:p>
    <w:p w14:paraId="10A88599" w14:textId="77777777" w:rsidR="001F5455" w:rsidRDefault="001F5455" w:rsidP="001F5455">
      <w:pPr>
        <w:pStyle w:val="Nincstrkz"/>
      </w:pPr>
    </w:p>
    <w:p w14:paraId="2C19FE1F" w14:textId="77777777" w:rsidR="004A40D4" w:rsidRPr="001F5455" w:rsidRDefault="004A40D4" w:rsidP="00A9281E">
      <w:pPr>
        <w:pStyle w:val="Nincstrkz"/>
        <w:keepNext/>
        <w:widowControl/>
        <w:numPr>
          <w:ilvl w:val="0"/>
          <w:numId w:val="1"/>
        </w:numPr>
        <w:ind w:left="567"/>
        <w:rPr>
          <w:b/>
          <w:bCs/>
        </w:rPr>
      </w:pPr>
      <w:r w:rsidRPr="001F5455">
        <w:rPr>
          <w:b/>
          <w:bCs/>
        </w:rPr>
        <w:t xml:space="preserve">Hogyan kell a </w:t>
      </w:r>
      <w:r w:rsidR="00D97841">
        <w:rPr>
          <w:b/>
          <w:bCs/>
        </w:rPr>
        <w:t>Lenalidomide Sandoz kemény kapszul</w:t>
      </w:r>
      <w:r w:rsidR="008A5B4B">
        <w:rPr>
          <w:b/>
          <w:bCs/>
        </w:rPr>
        <w:t>á</w:t>
      </w:r>
      <w:r w:rsidRPr="001F5455">
        <w:rPr>
          <w:b/>
          <w:bCs/>
        </w:rPr>
        <w:t>t</w:t>
      </w:r>
      <w:r w:rsidRPr="001F5455">
        <w:rPr>
          <w:b/>
          <w:bCs/>
          <w:spacing w:val="-7"/>
        </w:rPr>
        <w:t xml:space="preserve"> </w:t>
      </w:r>
      <w:r w:rsidRPr="001F5455">
        <w:rPr>
          <w:b/>
          <w:bCs/>
        </w:rPr>
        <w:t>tárolni?</w:t>
      </w:r>
    </w:p>
    <w:p w14:paraId="7C36C64C" w14:textId="77777777" w:rsidR="004A40D4" w:rsidRPr="001F5455" w:rsidRDefault="004A40D4" w:rsidP="00A9281E">
      <w:pPr>
        <w:pStyle w:val="Nincstrkz"/>
        <w:keepNext/>
        <w:widowControl/>
        <w:rPr>
          <w:bCs/>
        </w:rPr>
      </w:pPr>
    </w:p>
    <w:p w14:paraId="5C62460C" w14:textId="77777777" w:rsidR="004A40D4" w:rsidRDefault="004A40D4" w:rsidP="00A9281E">
      <w:pPr>
        <w:keepNext/>
        <w:widowControl/>
        <w:tabs>
          <w:tab w:val="left" w:pos="478"/>
          <w:tab w:val="left" w:pos="479"/>
        </w:tabs>
        <w:spacing w:line="269" w:lineRule="exact"/>
      </w:pPr>
      <w:r>
        <w:t>A gyógyszer gyermekektől elzárva</w:t>
      </w:r>
      <w:r w:rsidRPr="009D23E4">
        <w:rPr>
          <w:spacing w:val="-13"/>
        </w:rPr>
        <w:t xml:space="preserve"> </w:t>
      </w:r>
      <w:r>
        <w:t>tartandó!</w:t>
      </w:r>
    </w:p>
    <w:p w14:paraId="41261EB0" w14:textId="77777777" w:rsidR="009D23E4" w:rsidRPr="009D23E4" w:rsidRDefault="009D23E4" w:rsidP="00B52751">
      <w:pPr>
        <w:tabs>
          <w:tab w:val="left" w:pos="478"/>
          <w:tab w:val="left" w:pos="479"/>
        </w:tabs>
        <w:spacing w:line="269" w:lineRule="exact"/>
        <w:rPr>
          <w:rFonts w:ascii="Symbol" w:hAnsi="Symbol"/>
        </w:rPr>
      </w:pPr>
    </w:p>
    <w:p w14:paraId="6E742817" w14:textId="77777777" w:rsidR="004A40D4" w:rsidRPr="009D23E4" w:rsidRDefault="004A40D4" w:rsidP="001F5455">
      <w:pPr>
        <w:tabs>
          <w:tab w:val="left" w:pos="478"/>
          <w:tab w:val="left" w:pos="479"/>
        </w:tabs>
        <w:ind w:right="192"/>
        <w:rPr>
          <w:rFonts w:ascii="Symbol" w:hAnsi="Symbol"/>
        </w:rPr>
      </w:pPr>
      <w:r>
        <w:t>A buborékcsomagoláson és a dobozon feltüntetett lejárati idő „EXP” után ne szedje a gyógyszert. A lejárati idő az adott hónap utolsó napjára</w:t>
      </w:r>
      <w:r w:rsidRPr="009D23E4">
        <w:rPr>
          <w:spacing w:val="-21"/>
        </w:rPr>
        <w:t xml:space="preserve"> </w:t>
      </w:r>
      <w:r>
        <w:t>vonatkozik.</w:t>
      </w:r>
    </w:p>
    <w:p w14:paraId="7932F89B" w14:textId="77777777" w:rsidR="009D23E4" w:rsidRDefault="009D23E4" w:rsidP="001F5455">
      <w:pPr>
        <w:tabs>
          <w:tab w:val="left" w:pos="478"/>
          <w:tab w:val="left" w:pos="479"/>
        </w:tabs>
        <w:spacing w:line="269" w:lineRule="exact"/>
      </w:pPr>
    </w:p>
    <w:p w14:paraId="3378550F" w14:textId="77777777" w:rsidR="004A40D4" w:rsidRDefault="004A40D4" w:rsidP="001F5455">
      <w:pPr>
        <w:tabs>
          <w:tab w:val="left" w:pos="478"/>
          <w:tab w:val="left" w:pos="479"/>
        </w:tabs>
        <w:spacing w:line="269" w:lineRule="exact"/>
      </w:pPr>
      <w:r>
        <w:t>Ez a gyógyszer nem igényel különleges</w:t>
      </w:r>
      <w:r w:rsidRPr="009D23E4">
        <w:rPr>
          <w:spacing w:val="-16"/>
        </w:rPr>
        <w:t xml:space="preserve"> </w:t>
      </w:r>
      <w:r>
        <w:t>tárolást.</w:t>
      </w:r>
    </w:p>
    <w:p w14:paraId="2A63F8F1" w14:textId="77777777" w:rsidR="009D23E4" w:rsidRPr="009D23E4" w:rsidRDefault="009D23E4" w:rsidP="001F5455">
      <w:pPr>
        <w:tabs>
          <w:tab w:val="left" w:pos="478"/>
          <w:tab w:val="left" w:pos="479"/>
        </w:tabs>
        <w:spacing w:line="269" w:lineRule="exact"/>
        <w:rPr>
          <w:rFonts w:ascii="Symbol" w:hAnsi="Symbol"/>
        </w:rPr>
      </w:pPr>
    </w:p>
    <w:p w14:paraId="5851FCE2" w14:textId="77777777" w:rsidR="004A40D4" w:rsidRPr="009D23E4" w:rsidRDefault="004A40D4" w:rsidP="001F5455">
      <w:pPr>
        <w:tabs>
          <w:tab w:val="left" w:pos="478"/>
          <w:tab w:val="left" w:pos="479"/>
        </w:tabs>
        <w:spacing w:line="269" w:lineRule="exact"/>
        <w:rPr>
          <w:rFonts w:ascii="Symbol" w:hAnsi="Symbol"/>
        </w:rPr>
      </w:pPr>
      <w:r>
        <w:t>Ne alkalmazza a gyógyszert, ha a csomagolása megsérült vagy már</w:t>
      </w:r>
      <w:r w:rsidRPr="009D23E4">
        <w:rPr>
          <w:spacing w:val="-30"/>
        </w:rPr>
        <w:t xml:space="preserve"> </w:t>
      </w:r>
      <w:r>
        <w:t>felbontották.</w:t>
      </w:r>
    </w:p>
    <w:p w14:paraId="5C5F40F1" w14:textId="77777777" w:rsidR="009D23E4" w:rsidRDefault="009D23E4" w:rsidP="001F5455">
      <w:pPr>
        <w:tabs>
          <w:tab w:val="left" w:pos="478"/>
          <w:tab w:val="left" w:pos="479"/>
        </w:tabs>
        <w:spacing w:line="269" w:lineRule="exact"/>
      </w:pPr>
    </w:p>
    <w:p w14:paraId="4D4B4B65" w14:textId="65950871" w:rsidR="004A40D4" w:rsidRDefault="004A40D4" w:rsidP="00B52751">
      <w:pPr>
        <w:tabs>
          <w:tab w:val="left" w:pos="478"/>
          <w:tab w:val="left" w:pos="479"/>
        </w:tabs>
        <w:spacing w:before="72"/>
        <w:ind w:right="2"/>
      </w:pPr>
      <w:r>
        <w:t>Semmilyen gyógyszert ne dobjon a szennyvízbe vagy a háztartási hulladékba. Kérjük, a fel nem használt gyógyszereket juttassa vissza a gyógyszertárba. Ezek az intézkedések elősegítik a környezet</w:t>
      </w:r>
      <w:r w:rsidRPr="009D23E4">
        <w:rPr>
          <w:spacing w:val="-8"/>
        </w:rPr>
        <w:t xml:space="preserve"> </w:t>
      </w:r>
      <w:r>
        <w:t>védelmét.</w:t>
      </w:r>
    </w:p>
    <w:p w14:paraId="2171CEDD" w14:textId="77777777" w:rsidR="0052669A" w:rsidRPr="009D23E4" w:rsidRDefault="0052669A" w:rsidP="00B52751">
      <w:pPr>
        <w:tabs>
          <w:tab w:val="left" w:pos="478"/>
          <w:tab w:val="left" w:pos="479"/>
        </w:tabs>
        <w:spacing w:before="72"/>
        <w:ind w:right="2"/>
        <w:rPr>
          <w:rFonts w:ascii="Symbol" w:hAnsi="Symbol"/>
        </w:rPr>
      </w:pPr>
    </w:p>
    <w:p w14:paraId="5C984678" w14:textId="77777777" w:rsidR="001F5455" w:rsidRPr="001F5455" w:rsidRDefault="004A40D4" w:rsidP="001F5455">
      <w:pPr>
        <w:pStyle w:val="Nincstrkz"/>
        <w:numPr>
          <w:ilvl w:val="0"/>
          <w:numId w:val="1"/>
        </w:numPr>
        <w:ind w:left="567"/>
        <w:rPr>
          <w:b/>
          <w:bCs/>
        </w:rPr>
      </w:pPr>
      <w:r w:rsidRPr="001F5455">
        <w:rPr>
          <w:b/>
          <w:bCs/>
        </w:rPr>
        <w:t xml:space="preserve">A csomagolás tartalma és egyéb információk </w:t>
      </w:r>
    </w:p>
    <w:p w14:paraId="58D44F32" w14:textId="77777777" w:rsidR="001F5455" w:rsidRDefault="001F5455" w:rsidP="000B7347">
      <w:pPr>
        <w:pStyle w:val="Nincstrkz"/>
      </w:pPr>
    </w:p>
    <w:p w14:paraId="63EF16B1" w14:textId="77777777" w:rsidR="004A40D4" w:rsidRPr="000D15CE" w:rsidRDefault="004A40D4" w:rsidP="001F5455">
      <w:pPr>
        <w:pStyle w:val="Nincstrkz"/>
        <w:rPr>
          <w:b/>
          <w:bCs/>
        </w:rPr>
      </w:pPr>
      <w:r w:rsidRPr="000D15CE">
        <w:rPr>
          <w:b/>
          <w:bCs/>
        </w:rPr>
        <w:t>Mit tartalmaz a</w:t>
      </w:r>
      <w:r w:rsidRPr="000D15CE">
        <w:rPr>
          <w:b/>
          <w:bCs/>
          <w:spacing w:val="-10"/>
        </w:rPr>
        <w:t xml:space="preserve"> </w:t>
      </w:r>
      <w:r w:rsidR="00D97841" w:rsidRPr="000D15CE">
        <w:rPr>
          <w:b/>
          <w:bCs/>
        </w:rPr>
        <w:t>Lenalidomide Sandoz kemény kapszula</w:t>
      </w:r>
      <w:r w:rsidRPr="000D15CE">
        <w:rPr>
          <w:b/>
          <w:bCs/>
        </w:rPr>
        <w:t>?</w:t>
      </w:r>
    </w:p>
    <w:p w14:paraId="664662DC" w14:textId="77777777" w:rsidR="004A40D4" w:rsidRDefault="00D97841" w:rsidP="001F5455">
      <w:pPr>
        <w:pStyle w:val="Szvegtrzs"/>
      </w:pPr>
      <w:r>
        <w:t xml:space="preserve">Lenalidomide Sandoz </w:t>
      </w:r>
      <w:r w:rsidR="004A40D4">
        <w:t>10 mg kemény kapszula:</w:t>
      </w:r>
    </w:p>
    <w:p w14:paraId="354B749A" w14:textId="77777777" w:rsidR="004A40D4" w:rsidRDefault="004A40D4" w:rsidP="007B4C01">
      <w:pPr>
        <w:pStyle w:val="Listaszerbekezds"/>
        <w:numPr>
          <w:ilvl w:val="0"/>
          <w:numId w:val="4"/>
        </w:numPr>
        <w:tabs>
          <w:tab w:val="left" w:pos="567"/>
        </w:tabs>
        <w:spacing w:before="2"/>
        <w:ind w:left="567" w:right="360"/>
        <w:rPr>
          <w:rFonts w:ascii="Symbol" w:hAnsi="Symbol"/>
        </w:rPr>
      </w:pPr>
      <w:r>
        <w:t>A készítmény hatóanyaga a lenalidomid. Minden kapszula 10 mg lenalidomid</w:t>
      </w:r>
      <w:r w:rsidR="00CC2EE3">
        <w:t>ot</w:t>
      </w:r>
      <w:r>
        <w:t xml:space="preserve"> tartalmaz.</w:t>
      </w:r>
    </w:p>
    <w:p w14:paraId="2AC51A41" w14:textId="77777777" w:rsidR="004A40D4" w:rsidRDefault="004A40D4" w:rsidP="007B4C01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Egyéb</w:t>
      </w:r>
      <w:r>
        <w:rPr>
          <w:spacing w:val="-8"/>
        </w:rPr>
        <w:t xml:space="preserve"> </w:t>
      </w:r>
      <w:r>
        <w:t>összetevők:</w:t>
      </w:r>
    </w:p>
    <w:p w14:paraId="668CEF13" w14:textId="77777777" w:rsidR="004A40D4" w:rsidRDefault="004A40D4" w:rsidP="007B4C01">
      <w:pPr>
        <w:pStyle w:val="Listaszerbekezds"/>
        <w:numPr>
          <w:ilvl w:val="1"/>
          <w:numId w:val="4"/>
        </w:numPr>
        <w:ind w:left="1109" w:right="1111" w:hanging="542"/>
      </w:pPr>
      <w:r>
        <w:t xml:space="preserve">a kapszula tartalma: </w:t>
      </w:r>
      <w:r w:rsidR="000C3442">
        <w:t>laktóz</w:t>
      </w:r>
      <w:r>
        <w:t>, mikrokristályos cellulóz, kroszkarmellóz-nátrium és</w:t>
      </w:r>
      <w:r>
        <w:rPr>
          <w:spacing w:val="-16"/>
        </w:rPr>
        <w:t xml:space="preserve"> </w:t>
      </w:r>
      <w:r>
        <w:t>magnézium-sztearát</w:t>
      </w:r>
    </w:p>
    <w:p w14:paraId="47BCA656" w14:textId="77777777" w:rsidR="004A40D4" w:rsidRDefault="004A40D4" w:rsidP="002418E0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spacing w:before="2" w:line="252" w:lineRule="exact"/>
        <w:ind w:left="1109" w:hanging="542"/>
      </w:pPr>
      <w:r>
        <w:t>kapszulahéj: zselatin, titán-dioxid (E</w:t>
      </w:r>
      <w:r w:rsidR="004212BB">
        <w:t xml:space="preserve"> </w:t>
      </w:r>
      <w:r>
        <w:t>171), indigókármin (E</w:t>
      </w:r>
      <w:r w:rsidR="004212BB">
        <w:t xml:space="preserve"> </w:t>
      </w:r>
      <w:r>
        <w:t>132) és sárga vas-oxid</w:t>
      </w:r>
      <w:r>
        <w:rPr>
          <w:spacing w:val="-29"/>
        </w:rPr>
        <w:t xml:space="preserve"> </w:t>
      </w:r>
      <w:r>
        <w:t>(E</w:t>
      </w:r>
      <w:r w:rsidR="004212BB">
        <w:t xml:space="preserve"> </w:t>
      </w:r>
      <w:r>
        <w:t>172)</w:t>
      </w:r>
    </w:p>
    <w:p w14:paraId="2B460371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spacing w:line="252" w:lineRule="exact"/>
        <w:ind w:left="1109" w:hanging="542"/>
      </w:pPr>
      <w:r>
        <w:t>jelölőfesték: sellak, propilén-glikol, kálium-hidroxid és fekete vas-oxid</w:t>
      </w:r>
      <w:r>
        <w:rPr>
          <w:spacing w:val="-27"/>
        </w:rPr>
        <w:t xml:space="preserve"> </w:t>
      </w:r>
      <w:r>
        <w:t>(E</w:t>
      </w:r>
      <w:r w:rsidR="004212BB">
        <w:t xml:space="preserve"> </w:t>
      </w:r>
      <w:r>
        <w:t>172).</w:t>
      </w:r>
    </w:p>
    <w:p w14:paraId="37FEC37E" w14:textId="77777777" w:rsidR="004A40D4" w:rsidRDefault="004A40D4" w:rsidP="004A40D4">
      <w:pPr>
        <w:pStyle w:val="Szvegtrzs"/>
        <w:spacing w:before="1"/>
      </w:pPr>
    </w:p>
    <w:p w14:paraId="439E9084" w14:textId="77777777" w:rsidR="004A40D4" w:rsidRDefault="00D97841" w:rsidP="000B7347">
      <w:pPr>
        <w:pStyle w:val="Szvegtrzs"/>
      </w:pPr>
      <w:r>
        <w:t xml:space="preserve">Lenalidomide Sandoz </w:t>
      </w:r>
      <w:r w:rsidR="004A40D4">
        <w:t>15 mg kemény kapszula:</w:t>
      </w:r>
    </w:p>
    <w:p w14:paraId="351AE654" w14:textId="77777777" w:rsidR="004A40D4" w:rsidRDefault="004A40D4" w:rsidP="002418E0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készítmény hatóanyaga a lenalidomid. Minden kapszula 15 mg lenalidomidot</w:t>
      </w:r>
      <w:r>
        <w:rPr>
          <w:spacing w:val="-24"/>
        </w:rPr>
        <w:t xml:space="preserve"> </w:t>
      </w:r>
      <w:r>
        <w:t>tartalmaz.</w:t>
      </w:r>
    </w:p>
    <w:p w14:paraId="6402FE34" w14:textId="77777777" w:rsidR="004A40D4" w:rsidRDefault="004A40D4" w:rsidP="007B4C01">
      <w:pPr>
        <w:pStyle w:val="Listaszerbekezds"/>
        <w:numPr>
          <w:ilvl w:val="0"/>
          <w:numId w:val="4"/>
        </w:numPr>
        <w:tabs>
          <w:tab w:val="left" w:pos="567"/>
        </w:tabs>
        <w:spacing w:line="268" w:lineRule="exact"/>
        <w:ind w:left="567"/>
        <w:rPr>
          <w:rFonts w:ascii="Symbol" w:hAnsi="Symbol"/>
        </w:rPr>
      </w:pPr>
      <w:r>
        <w:t>Egyéb</w:t>
      </w:r>
      <w:r>
        <w:rPr>
          <w:spacing w:val="-8"/>
        </w:rPr>
        <w:t xml:space="preserve"> </w:t>
      </w:r>
      <w:r>
        <w:t>összetevők:</w:t>
      </w:r>
    </w:p>
    <w:p w14:paraId="61DEFAFD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ind w:left="1109" w:right="2" w:hanging="542"/>
      </w:pPr>
      <w:r>
        <w:t xml:space="preserve">a kapszula tartalma: </w:t>
      </w:r>
      <w:r w:rsidR="000C3442">
        <w:t>laktóz</w:t>
      </w:r>
      <w:r>
        <w:t>, mikrokristályos cellulóz, kroszkarmellóz-nátrium és</w:t>
      </w:r>
      <w:r>
        <w:rPr>
          <w:spacing w:val="-16"/>
        </w:rPr>
        <w:t xml:space="preserve"> </w:t>
      </w:r>
      <w:r>
        <w:t>magnézium-sztearát</w:t>
      </w:r>
    </w:p>
    <w:p w14:paraId="424F9D8B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spacing w:line="252" w:lineRule="exact"/>
        <w:ind w:left="1109" w:hanging="542"/>
      </w:pPr>
      <w:r>
        <w:t>kapszulahéj: zselatin, titán-dioxid (E</w:t>
      </w:r>
      <w:r w:rsidR="004212BB">
        <w:t xml:space="preserve"> </w:t>
      </w:r>
      <w:r>
        <w:t>171) és indigókármin</w:t>
      </w:r>
      <w:r>
        <w:rPr>
          <w:spacing w:val="-21"/>
        </w:rPr>
        <w:t xml:space="preserve"> </w:t>
      </w:r>
      <w:r>
        <w:t>(E</w:t>
      </w:r>
      <w:r w:rsidR="004212BB">
        <w:t xml:space="preserve"> </w:t>
      </w:r>
      <w:r>
        <w:t>132)</w:t>
      </w:r>
    </w:p>
    <w:p w14:paraId="035BAAFA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ind w:left="1109" w:hanging="542"/>
      </w:pPr>
      <w:r>
        <w:t>jelölőfesték: sellak, propilén-glikol, kálium-hidroxid és fekete vas-oxid</w:t>
      </w:r>
      <w:r>
        <w:rPr>
          <w:spacing w:val="-27"/>
        </w:rPr>
        <w:t xml:space="preserve"> </w:t>
      </w:r>
      <w:r>
        <w:t>(E</w:t>
      </w:r>
      <w:r w:rsidR="004212BB">
        <w:t xml:space="preserve"> </w:t>
      </w:r>
      <w:r>
        <w:t>172).</w:t>
      </w:r>
    </w:p>
    <w:p w14:paraId="6EBAE540" w14:textId="77777777" w:rsidR="004A40D4" w:rsidRDefault="004A40D4" w:rsidP="004A40D4">
      <w:pPr>
        <w:pStyle w:val="Szvegtrzs"/>
        <w:spacing w:before="8"/>
        <w:rPr>
          <w:sz w:val="21"/>
        </w:rPr>
      </w:pPr>
    </w:p>
    <w:p w14:paraId="12F9BD71" w14:textId="77777777" w:rsidR="004A40D4" w:rsidRDefault="00D97841" w:rsidP="000B7347">
      <w:pPr>
        <w:pStyle w:val="Szvegtrzs"/>
      </w:pPr>
      <w:r>
        <w:t xml:space="preserve">Lenalidomide Sandoz </w:t>
      </w:r>
      <w:r w:rsidR="004A40D4">
        <w:t>25 mg kemény kapszula:</w:t>
      </w:r>
    </w:p>
    <w:p w14:paraId="11E54ED4" w14:textId="77777777" w:rsidR="004A40D4" w:rsidRDefault="004A40D4" w:rsidP="007B4C01">
      <w:pPr>
        <w:pStyle w:val="Listaszerbekezds"/>
        <w:numPr>
          <w:ilvl w:val="0"/>
          <w:numId w:val="4"/>
        </w:numPr>
        <w:tabs>
          <w:tab w:val="left" w:pos="567"/>
        </w:tabs>
        <w:spacing w:line="269" w:lineRule="exact"/>
        <w:ind w:left="567"/>
        <w:rPr>
          <w:rFonts w:ascii="Symbol" w:hAnsi="Symbol"/>
        </w:rPr>
      </w:pPr>
      <w:r>
        <w:t>A készítmény hatóanyaga a lenalidomid. Minden kapszula 25 mg lenalidomidot</w:t>
      </w:r>
      <w:r>
        <w:rPr>
          <w:spacing w:val="-24"/>
        </w:rPr>
        <w:t xml:space="preserve"> </w:t>
      </w:r>
      <w:r>
        <w:t>tartalmaz.</w:t>
      </w:r>
    </w:p>
    <w:p w14:paraId="250DC607" w14:textId="77777777" w:rsidR="004A40D4" w:rsidRDefault="004A40D4" w:rsidP="007B4C01">
      <w:pPr>
        <w:pStyle w:val="Listaszerbekezds"/>
        <w:numPr>
          <w:ilvl w:val="0"/>
          <w:numId w:val="4"/>
        </w:numPr>
        <w:tabs>
          <w:tab w:val="left" w:pos="567"/>
        </w:tabs>
        <w:spacing w:line="268" w:lineRule="exact"/>
        <w:ind w:left="567"/>
        <w:rPr>
          <w:rFonts w:ascii="Symbol" w:hAnsi="Symbol"/>
        </w:rPr>
      </w:pPr>
      <w:r>
        <w:t>Egyéb</w:t>
      </w:r>
      <w:r>
        <w:rPr>
          <w:spacing w:val="-8"/>
        </w:rPr>
        <w:t xml:space="preserve"> </w:t>
      </w:r>
      <w:r>
        <w:t>összetevők:</w:t>
      </w:r>
    </w:p>
    <w:p w14:paraId="1C72B810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ind w:left="1109" w:right="2" w:hanging="542"/>
      </w:pPr>
      <w:r>
        <w:t>a kapszula tartalma: laktóz, mikrokristályos cellulóz, kroszkarmellóz-nátrium és</w:t>
      </w:r>
      <w:r>
        <w:rPr>
          <w:spacing w:val="-16"/>
        </w:rPr>
        <w:t xml:space="preserve"> </w:t>
      </w:r>
      <w:r>
        <w:t>magnézium-sztearát</w:t>
      </w:r>
    </w:p>
    <w:p w14:paraId="780BF628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spacing w:before="2" w:line="253" w:lineRule="exact"/>
        <w:ind w:left="1109" w:hanging="542"/>
      </w:pPr>
      <w:r>
        <w:t>kapszulahéj: zselatin és titán-dioxid</w:t>
      </w:r>
      <w:r>
        <w:rPr>
          <w:spacing w:val="-13"/>
        </w:rPr>
        <w:t xml:space="preserve"> </w:t>
      </w:r>
      <w:r>
        <w:t>(E</w:t>
      </w:r>
      <w:r w:rsidR="004212BB">
        <w:t xml:space="preserve"> </w:t>
      </w:r>
      <w:r>
        <w:t>171)</w:t>
      </w:r>
    </w:p>
    <w:p w14:paraId="7DEF4D25" w14:textId="77777777" w:rsidR="004A40D4" w:rsidRDefault="004A40D4" w:rsidP="007B4C01">
      <w:pPr>
        <w:pStyle w:val="Listaszerbekezds"/>
        <w:numPr>
          <w:ilvl w:val="1"/>
          <w:numId w:val="4"/>
        </w:numPr>
        <w:tabs>
          <w:tab w:val="left" w:pos="1109"/>
          <w:tab w:val="left" w:pos="1110"/>
        </w:tabs>
        <w:spacing w:line="253" w:lineRule="exact"/>
        <w:ind w:left="1109" w:hanging="542"/>
      </w:pPr>
      <w:r>
        <w:t>jelölőfesték: sellak, propilén-glikol, kálium-hidroxid és fekete vas-oxid</w:t>
      </w:r>
      <w:r>
        <w:rPr>
          <w:spacing w:val="-27"/>
        </w:rPr>
        <w:t xml:space="preserve"> </w:t>
      </w:r>
      <w:r>
        <w:t>(E</w:t>
      </w:r>
      <w:r w:rsidR="004212BB">
        <w:t xml:space="preserve"> </w:t>
      </w:r>
      <w:r>
        <w:t>172).</w:t>
      </w:r>
    </w:p>
    <w:p w14:paraId="606F84F1" w14:textId="77777777" w:rsidR="004A40D4" w:rsidRDefault="004A40D4" w:rsidP="004A40D4">
      <w:pPr>
        <w:pStyle w:val="Szvegtrzs"/>
      </w:pPr>
    </w:p>
    <w:p w14:paraId="314BFF2C" w14:textId="77777777" w:rsidR="004A40D4" w:rsidRDefault="004A40D4" w:rsidP="00144061">
      <w:pPr>
        <w:pStyle w:val="Cmsor1"/>
        <w:keepNext/>
        <w:spacing w:before="0"/>
        <w:ind w:left="0"/>
      </w:pPr>
      <w:r>
        <w:lastRenderedPageBreak/>
        <w:t xml:space="preserve">Milyen a </w:t>
      </w:r>
      <w:r w:rsidR="00D97841">
        <w:t>Lenalidomide Sandoz kemény kapszula</w:t>
      </w:r>
      <w:r>
        <w:t xml:space="preserve"> külleme és mit tartalmaz a csomagolás?</w:t>
      </w:r>
    </w:p>
    <w:p w14:paraId="4B890ADC" w14:textId="77777777" w:rsidR="001D66AD" w:rsidRDefault="00D97841" w:rsidP="000B7347">
      <w:pPr>
        <w:pStyle w:val="Szvegtrzs"/>
        <w:spacing w:line="253" w:lineRule="exact"/>
      </w:pPr>
      <w:r>
        <w:rPr>
          <w:u w:val="single"/>
        </w:rPr>
        <w:t xml:space="preserve">Lenalidomide Sandoz </w:t>
      </w:r>
      <w:r w:rsidR="001D66AD">
        <w:rPr>
          <w:u w:val="single"/>
        </w:rPr>
        <w:t>10 mg kemény kapszula</w:t>
      </w:r>
    </w:p>
    <w:p w14:paraId="63726586" w14:textId="77777777" w:rsidR="001D66AD" w:rsidRDefault="001D66AD" w:rsidP="000B7347">
      <w:pPr>
        <w:pStyle w:val="Szvegtrzs"/>
        <w:spacing w:line="253" w:lineRule="exact"/>
      </w:pPr>
      <w:r w:rsidRPr="0081370A">
        <w:t>A kapszula teste átlátszatlan sárga színű, kupakja átlátszatlan zöld/világoszöld színű, hosszúsága körülbelül</w:t>
      </w:r>
      <w:r>
        <w:t xml:space="preserve"> 21,7 mm, „</w:t>
      </w:r>
      <w:r w:rsidRPr="004B4209">
        <w:t xml:space="preserve"> L9NL</w:t>
      </w:r>
      <w:r>
        <w:t>” és „</w:t>
      </w:r>
      <w:r w:rsidRPr="004B4209">
        <w:t xml:space="preserve"> </w:t>
      </w:r>
      <w:r>
        <w:t>10” felirattal ellátva.</w:t>
      </w:r>
    </w:p>
    <w:p w14:paraId="36ADAA16" w14:textId="77777777" w:rsidR="001D66AD" w:rsidRDefault="001D66AD" w:rsidP="001D66AD">
      <w:pPr>
        <w:pStyle w:val="Szvegtrzs"/>
        <w:spacing w:before="1"/>
      </w:pPr>
    </w:p>
    <w:p w14:paraId="3F62D0C1" w14:textId="77777777" w:rsidR="001D66AD" w:rsidRDefault="00D97841" w:rsidP="00B52751">
      <w:pPr>
        <w:pStyle w:val="Szvegtrzs"/>
        <w:spacing w:line="252" w:lineRule="exact"/>
      </w:pPr>
      <w:r>
        <w:rPr>
          <w:u w:val="single"/>
        </w:rPr>
        <w:t xml:space="preserve">Lenalidomide Sandoz </w:t>
      </w:r>
      <w:r w:rsidR="001D66AD">
        <w:rPr>
          <w:u w:val="single"/>
        </w:rPr>
        <w:t>15 mg kemény kapszula</w:t>
      </w:r>
    </w:p>
    <w:p w14:paraId="4CEF4FE2" w14:textId="77777777" w:rsidR="001D66AD" w:rsidRDefault="001D66AD" w:rsidP="00B52751">
      <w:pPr>
        <w:pStyle w:val="Szvegtrzs"/>
        <w:spacing w:line="252" w:lineRule="exact"/>
      </w:pPr>
      <w:r w:rsidRPr="0081370A">
        <w:t xml:space="preserve">A kapszula teste átlátszatlan </w:t>
      </w:r>
      <w:r>
        <w:t>fehér</w:t>
      </w:r>
      <w:r w:rsidRPr="0081370A">
        <w:t xml:space="preserve"> színű, kupakja átlátszatlan </w:t>
      </w:r>
      <w:r>
        <w:t>kék</w:t>
      </w:r>
      <w:r w:rsidRPr="0081370A">
        <w:t>/világos</w:t>
      </w:r>
      <w:r>
        <w:t>kék</w:t>
      </w:r>
      <w:r w:rsidRPr="0081370A">
        <w:t xml:space="preserve"> színű, hosszúsága </w:t>
      </w:r>
      <w:r>
        <w:t>körülbelül 21,7 mm, „</w:t>
      </w:r>
      <w:r w:rsidRPr="004B4209">
        <w:t xml:space="preserve"> L9NL</w:t>
      </w:r>
      <w:r>
        <w:t>” és „15” felirattal ellátva.</w:t>
      </w:r>
    </w:p>
    <w:p w14:paraId="13D86DCA" w14:textId="77777777" w:rsidR="001D66AD" w:rsidRDefault="001D66AD" w:rsidP="001D66AD">
      <w:pPr>
        <w:pStyle w:val="Szvegtrzs"/>
      </w:pPr>
    </w:p>
    <w:p w14:paraId="70F8AC4E" w14:textId="77777777" w:rsidR="001D66AD" w:rsidRDefault="00D97841" w:rsidP="00B52751">
      <w:pPr>
        <w:pStyle w:val="Szvegtrzs"/>
      </w:pPr>
      <w:r>
        <w:rPr>
          <w:u w:val="single"/>
        </w:rPr>
        <w:t xml:space="preserve">Lenalidomide Sandoz </w:t>
      </w:r>
      <w:r w:rsidR="001D66AD">
        <w:rPr>
          <w:u w:val="single"/>
        </w:rPr>
        <w:t>25 mg kemény kapszula</w:t>
      </w:r>
    </w:p>
    <w:p w14:paraId="0EF728F2" w14:textId="77777777" w:rsidR="001D66AD" w:rsidRDefault="001D66AD" w:rsidP="00B52751">
      <w:pPr>
        <w:pStyle w:val="Szvegtrzs"/>
      </w:pPr>
      <w:r w:rsidRPr="0081370A">
        <w:t xml:space="preserve">A kapszula teste </w:t>
      </w:r>
      <w:r w:rsidR="000C3442">
        <w:t xml:space="preserve">és kupakja </w:t>
      </w:r>
      <w:r w:rsidRPr="0081370A">
        <w:t xml:space="preserve">átlátszatlan </w:t>
      </w:r>
      <w:r>
        <w:t>fehér</w:t>
      </w:r>
      <w:r w:rsidR="000C3442">
        <w:t xml:space="preserve"> színű, </w:t>
      </w:r>
      <w:r w:rsidRPr="0081370A">
        <w:t>hosszúsága körülbelül</w:t>
      </w:r>
      <w:r>
        <w:t xml:space="preserve"> 21,7 mm, „</w:t>
      </w:r>
      <w:r w:rsidRPr="004B4209">
        <w:t xml:space="preserve"> L9NL</w:t>
      </w:r>
      <w:r>
        <w:t>” és „25” felirattal ellátva.</w:t>
      </w:r>
    </w:p>
    <w:p w14:paraId="3AEA8216" w14:textId="77777777" w:rsidR="004A40D4" w:rsidRDefault="004A40D4" w:rsidP="004A40D4">
      <w:pPr>
        <w:pStyle w:val="Szvegtrzs"/>
      </w:pPr>
    </w:p>
    <w:p w14:paraId="518D6C58" w14:textId="77777777" w:rsidR="000C3442" w:rsidRDefault="000C3442" w:rsidP="00B52751">
      <w:pPr>
        <w:tabs>
          <w:tab w:val="left" w:pos="567"/>
        </w:tabs>
      </w:pPr>
      <w:r>
        <w:t>K</w:t>
      </w:r>
      <w:r w:rsidR="007A5761">
        <w:t>emény k</w:t>
      </w:r>
      <w:r>
        <w:t xml:space="preserve">apszulák </w:t>
      </w:r>
      <w:r w:rsidRPr="00FF265B">
        <w:t>OPA/ALU/PVC/ALU</w:t>
      </w:r>
      <w:r w:rsidRPr="008302AD">
        <w:t xml:space="preserve"> b</w:t>
      </w:r>
      <w:r>
        <w:t>uborékcsomagolásban és dobozban.</w:t>
      </w:r>
    </w:p>
    <w:p w14:paraId="0B15566D" w14:textId="63473B00" w:rsidR="00992A71" w:rsidRDefault="00992A71" w:rsidP="00992A71">
      <w:pPr>
        <w:tabs>
          <w:tab w:val="left" w:pos="567"/>
        </w:tabs>
      </w:pPr>
      <w:r>
        <w:t>Kemény kapszulák OPA/ALU/PVC/ALU naptár</w:t>
      </w:r>
      <w:r w:rsidR="00AE45E3">
        <w:t>jelzéses</w:t>
      </w:r>
      <w:r>
        <w:t xml:space="preserve"> buborékcsomagolásban és dobozban.</w:t>
      </w:r>
    </w:p>
    <w:p w14:paraId="4CA14859" w14:textId="77777777" w:rsidR="00992A71" w:rsidRDefault="00992A71" w:rsidP="00992A71">
      <w:pPr>
        <w:tabs>
          <w:tab w:val="left" w:pos="567"/>
        </w:tabs>
      </w:pPr>
      <w:r>
        <w:t>Kemény kapszulák OPA/ALU/PVC/ALU adagonként perforált buborékcsomagolásban és dobozban.</w:t>
      </w:r>
    </w:p>
    <w:p w14:paraId="39824A74" w14:textId="47FFBDD0" w:rsidR="000C3442" w:rsidRDefault="00992A71" w:rsidP="00992A71">
      <w:pPr>
        <w:tabs>
          <w:tab w:val="left" w:pos="567"/>
        </w:tabs>
      </w:pPr>
      <w:r>
        <w:t>Kemény kapszulák OPA/ALU/PVC/ALU adagonként perforált naptár</w:t>
      </w:r>
      <w:r w:rsidR="00352800">
        <w:t>jelzéses</w:t>
      </w:r>
      <w:r>
        <w:t xml:space="preserve"> buborékcsomagolásban és dobozban.</w:t>
      </w:r>
    </w:p>
    <w:p w14:paraId="6E922BB9" w14:textId="77777777" w:rsidR="00992A71" w:rsidRDefault="00992A71" w:rsidP="00992A71">
      <w:pPr>
        <w:tabs>
          <w:tab w:val="left" w:pos="567"/>
        </w:tabs>
      </w:pPr>
    </w:p>
    <w:p w14:paraId="566F1FDA" w14:textId="77777777" w:rsidR="000C3442" w:rsidRDefault="000C3442" w:rsidP="00B52751">
      <w:pPr>
        <w:tabs>
          <w:tab w:val="left" w:pos="567"/>
        </w:tabs>
      </w:pPr>
      <w:r>
        <w:t xml:space="preserve">Kiszerelések: </w:t>
      </w:r>
    </w:p>
    <w:p w14:paraId="0025D4A0" w14:textId="77777777" w:rsidR="000C3442" w:rsidRPr="004931D4" w:rsidRDefault="000C3442" w:rsidP="00B52751">
      <w:pPr>
        <w:tabs>
          <w:tab w:val="left" w:pos="567"/>
        </w:tabs>
      </w:pPr>
      <w:r w:rsidRPr="004931D4">
        <w:t>Buborékcsomagolás (</w:t>
      </w:r>
      <w:r w:rsidRPr="00FF265B">
        <w:t>OPA/ALU/PVC/ALU</w:t>
      </w:r>
      <w:r>
        <w:t>):</w:t>
      </w:r>
    </w:p>
    <w:p w14:paraId="465ABD37" w14:textId="77777777" w:rsidR="000C3442" w:rsidRPr="004931D4" w:rsidRDefault="0051585F" w:rsidP="00B52751">
      <w:pPr>
        <w:tabs>
          <w:tab w:val="left" w:pos="567"/>
        </w:tabs>
      </w:pPr>
      <w:r w:rsidRPr="006E162D">
        <w:t>dobozonként</w:t>
      </w:r>
      <w:r>
        <w:t xml:space="preserve"> </w:t>
      </w:r>
      <w:r w:rsidR="000C3442">
        <w:t xml:space="preserve">7, 14, 21, 28 és 42 db </w:t>
      </w:r>
      <w:r w:rsidR="007A5761">
        <w:t xml:space="preserve">kemény </w:t>
      </w:r>
      <w:r>
        <w:t>kapszula</w:t>
      </w:r>
      <w:r w:rsidR="000C3442" w:rsidRPr="004931D4">
        <w:t>.</w:t>
      </w:r>
    </w:p>
    <w:p w14:paraId="2219BE93" w14:textId="0C87517A" w:rsidR="000C3442" w:rsidRDefault="000C3442" w:rsidP="000B7347">
      <w:pPr>
        <w:pStyle w:val="Szvegtrzs"/>
        <w:ind w:right="218"/>
        <w:rPr>
          <w:color w:val="0000FF"/>
          <w:lang w:val="nl-NL"/>
        </w:rPr>
      </w:pPr>
    </w:p>
    <w:p w14:paraId="398C595C" w14:textId="360F2763" w:rsidR="00992A71" w:rsidRPr="00080A5F" w:rsidRDefault="00992A71" w:rsidP="00992A71">
      <w:pPr>
        <w:tabs>
          <w:tab w:val="left" w:pos="567"/>
        </w:tabs>
      </w:pPr>
      <w:bookmarkStart w:id="1" w:name="_Hlk66468059"/>
      <w:r w:rsidRPr="00D77573">
        <w:t>Naptár</w:t>
      </w:r>
      <w:r w:rsidR="00BF3BDC">
        <w:t>jelzéses</w:t>
      </w:r>
      <w:r w:rsidRPr="001471CC">
        <w:t xml:space="preserve"> buborékcsomagolás (OPA/ALU/PVC/ALU):</w:t>
      </w:r>
    </w:p>
    <w:p w14:paraId="584D0286" w14:textId="32475618" w:rsidR="00992A71" w:rsidRPr="001471CC" w:rsidRDefault="00992A71" w:rsidP="00992A71">
      <w:pPr>
        <w:tabs>
          <w:tab w:val="left" w:pos="567"/>
        </w:tabs>
      </w:pPr>
      <w:r w:rsidRPr="00080A5F">
        <w:t xml:space="preserve">dobozonként 7, 14, 21, 28 és 42 db kemény kapszula 1, 2, 3, 4 és 6 db, </w:t>
      </w:r>
      <w:r>
        <w:t>naptár</w:t>
      </w:r>
      <w:r w:rsidR="00352800">
        <w:t>jelzéses</w:t>
      </w:r>
      <w:r>
        <w:t xml:space="preserve"> </w:t>
      </w:r>
      <w:r w:rsidRPr="001471CC">
        <w:t>buborékcsomagolásonk</w:t>
      </w:r>
      <w:r>
        <w:t>é</w:t>
      </w:r>
      <w:r w:rsidRPr="001471CC">
        <w:t>nt 7 db kemény kapszulával.</w:t>
      </w:r>
    </w:p>
    <w:bookmarkEnd w:id="1"/>
    <w:p w14:paraId="1D66C24C" w14:textId="77777777" w:rsidR="00992A71" w:rsidRPr="00080A5F" w:rsidRDefault="00992A71" w:rsidP="00992A71">
      <w:pPr>
        <w:tabs>
          <w:tab w:val="left" w:pos="567"/>
        </w:tabs>
      </w:pPr>
    </w:p>
    <w:p w14:paraId="0A389B81" w14:textId="77777777" w:rsidR="00992A71" w:rsidRPr="00080A5F" w:rsidRDefault="00992A71" w:rsidP="00992A71">
      <w:pPr>
        <w:tabs>
          <w:tab w:val="left" w:pos="567"/>
        </w:tabs>
      </w:pPr>
      <w:bookmarkStart w:id="2" w:name="_Hlk66468267"/>
      <w:r w:rsidRPr="00080A5F">
        <w:t>Adagonként perforált</w:t>
      </w:r>
      <w:bookmarkEnd w:id="2"/>
      <w:r w:rsidRPr="00080A5F">
        <w:t xml:space="preserve"> buborékcsomagolás (OPA/ALU/PVC/ALU):</w:t>
      </w:r>
    </w:p>
    <w:p w14:paraId="38B258B0" w14:textId="77777777" w:rsidR="00992A71" w:rsidRPr="00080A5F" w:rsidRDefault="00992A71" w:rsidP="00992A71">
      <w:pPr>
        <w:contextualSpacing/>
      </w:pPr>
      <w:r w:rsidRPr="00080A5F">
        <w:t>dobozonként 7×1, 14×1, 21×1, 28×1 db kemény kapszulával.</w:t>
      </w:r>
    </w:p>
    <w:p w14:paraId="2D0133F3" w14:textId="77777777" w:rsidR="00992A71" w:rsidRPr="00080A5F" w:rsidRDefault="00992A71" w:rsidP="00992A71">
      <w:pPr>
        <w:pStyle w:val="Szvegtrzs"/>
        <w:ind w:right="218"/>
        <w:rPr>
          <w:lang w:val="nl-NL"/>
        </w:rPr>
      </w:pPr>
    </w:p>
    <w:p w14:paraId="2232CD37" w14:textId="742B4417" w:rsidR="00992A71" w:rsidRPr="00881368" w:rsidRDefault="00992A71" w:rsidP="00992A71">
      <w:pPr>
        <w:tabs>
          <w:tab w:val="left" w:pos="567"/>
        </w:tabs>
      </w:pPr>
      <w:r w:rsidRPr="00080A5F">
        <w:t>Adagonként perforált naptár</w:t>
      </w:r>
      <w:r w:rsidR="00BF3BDC">
        <w:t>jelzéses</w:t>
      </w:r>
      <w:r w:rsidRPr="00D77573">
        <w:t xml:space="preserve"> b</w:t>
      </w:r>
      <w:r w:rsidRPr="00881368">
        <w:t>uborékcsomagolás (OPA/ALU/PVC/ALU):</w:t>
      </w:r>
    </w:p>
    <w:p w14:paraId="3E4D60EE" w14:textId="2938B9EF" w:rsidR="00992A71" w:rsidRDefault="00992A71" w:rsidP="00992A71">
      <w:pPr>
        <w:pStyle w:val="Szvegtrzs"/>
        <w:ind w:right="218"/>
      </w:pPr>
      <w:r>
        <w:t xml:space="preserve">dobozonként </w:t>
      </w:r>
      <w:r w:rsidRPr="00881368">
        <w:t>7</w:t>
      </w:r>
      <w:r w:rsidRPr="00756BEB">
        <w:t>×</w:t>
      </w:r>
      <w:r>
        <w:t>1</w:t>
      </w:r>
      <w:r w:rsidRPr="00881368">
        <w:t>, 14</w:t>
      </w:r>
      <w:r w:rsidRPr="00756BEB">
        <w:t>×</w:t>
      </w:r>
      <w:r>
        <w:t>1</w:t>
      </w:r>
      <w:r w:rsidRPr="00881368">
        <w:t>, 21</w:t>
      </w:r>
      <w:r w:rsidRPr="00756BEB">
        <w:t>×</w:t>
      </w:r>
      <w:r>
        <w:t>1</w:t>
      </w:r>
      <w:r w:rsidRPr="00881368">
        <w:t>, 28</w:t>
      </w:r>
      <w:r w:rsidRPr="00756BEB">
        <w:t>×</w:t>
      </w:r>
      <w:r>
        <w:t>1</w:t>
      </w:r>
      <w:r w:rsidRPr="00881368">
        <w:t xml:space="preserve"> db </w:t>
      </w:r>
      <w:r>
        <w:t>kemény kapszulával.</w:t>
      </w:r>
    </w:p>
    <w:p w14:paraId="0041CF42" w14:textId="77777777" w:rsidR="00992A71" w:rsidRPr="000B7347" w:rsidRDefault="00992A71" w:rsidP="00992A71">
      <w:pPr>
        <w:pStyle w:val="Szvegtrzs"/>
        <w:ind w:right="218"/>
        <w:rPr>
          <w:color w:val="0000FF"/>
          <w:lang w:val="nl-NL"/>
        </w:rPr>
      </w:pPr>
    </w:p>
    <w:p w14:paraId="50B0DC3A" w14:textId="77777777" w:rsidR="000C3442" w:rsidRDefault="000C3442" w:rsidP="00B52751">
      <w:pPr>
        <w:pStyle w:val="Szvegtrzs"/>
        <w:spacing w:line="252" w:lineRule="exact"/>
      </w:pPr>
      <w:r>
        <w:t>Nem feltétlenül mindegyik kiszerelés kerül kereskedelmi forgalomba.</w:t>
      </w:r>
    </w:p>
    <w:p w14:paraId="2BFD7A35" w14:textId="77777777" w:rsidR="004A40D4" w:rsidRDefault="004A40D4" w:rsidP="004A40D4">
      <w:pPr>
        <w:pStyle w:val="Szvegtrzs"/>
        <w:rPr>
          <w:sz w:val="20"/>
        </w:rPr>
      </w:pPr>
    </w:p>
    <w:p w14:paraId="364614A0" w14:textId="77777777" w:rsidR="004A40D4" w:rsidRDefault="004A40D4" w:rsidP="00B52751">
      <w:pPr>
        <w:pStyle w:val="Cmsor1"/>
        <w:spacing w:before="0"/>
        <w:ind w:left="0"/>
      </w:pPr>
      <w:r>
        <w:t>A forgalomba hozatali engedély jogosultja</w:t>
      </w:r>
      <w:r w:rsidR="00011940">
        <w:t>:</w:t>
      </w:r>
    </w:p>
    <w:p w14:paraId="39922201" w14:textId="77777777" w:rsidR="00452D41" w:rsidRPr="001B7FD6" w:rsidRDefault="00452D41" w:rsidP="00B52751">
      <w:pPr>
        <w:keepNext/>
        <w:widowControl/>
        <w:rPr>
          <w:snapToGrid w:val="0"/>
          <w:lang w:val="hu-HU"/>
        </w:rPr>
      </w:pPr>
      <w:r w:rsidRPr="001B7FD6">
        <w:rPr>
          <w:snapToGrid w:val="0"/>
          <w:lang w:val="hu-HU"/>
        </w:rPr>
        <w:t>Sandoz Hungária Kft.</w:t>
      </w:r>
    </w:p>
    <w:p w14:paraId="362F5F13" w14:textId="77777777" w:rsidR="00452D41" w:rsidRPr="001B7FD6" w:rsidRDefault="00452D41" w:rsidP="00B52751">
      <w:pPr>
        <w:keepNext/>
        <w:widowControl/>
        <w:rPr>
          <w:snapToGrid w:val="0"/>
          <w:lang w:val="hu-HU"/>
        </w:rPr>
      </w:pPr>
      <w:r w:rsidRPr="001B7FD6">
        <w:rPr>
          <w:snapToGrid w:val="0"/>
          <w:lang w:val="hu-HU"/>
        </w:rPr>
        <w:t>1114 Budapest</w:t>
      </w:r>
      <w:r w:rsidR="001D66AD">
        <w:rPr>
          <w:snapToGrid w:val="0"/>
          <w:lang w:val="hu-HU"/>
        </w:rPr>
        <w:t xml:space="preserve">, </w:t>
      </w:r>
    </w:p>
    <w:p w14:paraId="525F2628" w14:textId="77777777" w:rsidR="00452D41" w:rsidRPr="001B7FD6" w:rsidRDefault="00452D41" w:rsidP="00B52751">
      <w:pPr>
        <w:keepNext/>
        <w:widowControl/>
        <w:rPr>
          <w:snapToGrid w:val="0"/>
          <w:lang w:val="hu-HU"/>
        </w:rPr>
      </w:pPr>
      <w:r w:rsidRPr="001B7FD6">
        <w:rPr>
          <w:snapToGrid w:val="0"/>
          <w:lang w:val="hu-HU"/>
        </w:rPr>
        <w:t>Bartók Béla út 43-47.</w:t>
      </w:r>
    </w:p>
    <w:p w14:paraId="2747A699" w14:textId="77777777" w:rsidR="00452D41" w:rsidRPr="001B7FD6" w:rsidRDefault="00452D41" w:rsidP="00B52751">
      <w:pPr>
        <w:rPr>
          <w:snapToGrid w:val="0"/>
          <w:lang w:val="hu-HU" w:eastAsia="hu-HU"/>
        </w:rPr>
      </w:pPr>
    </w:p>
    <w:p w14:paraId="02CEFBCD" w14:textId="77777777" w:rsidR="00011940" w:rsidRDefault="00011940" w:rsidP="00B52751">
      <w:pPr>
        <w:pStyle w:val="Cmsor1"/>
        <w:spacing w:before="0"/>
        <w:ind w:left="0"/>
      </w:pPr>
      <w:r>
        <w:t>Gyártó:</w:t>
      </w:r>
    </w:p>
    <w:p w14:paraId="599E8E22" w14:textId="77777777" w:rsidR="00011940" w:rsidRPr="00011940" w:rsidRDefault="00011940" w:rsidP="00B52751">
      <w:pPr>
        <w:tabs>
          <w:tab w:val="left" w:pos="567"/>
          <w:tab w:val="left" w:pos="708"/>
        </w:tabs>
        <w:ind w:right="50"/>
        <w:rPr>
          <w:rFonts w:eastAsia="Calibri"/>
          <w:bCs/>
          <w:color w:val="000000"/>
        </w:rPr>
      </w:pPr>
      <w:r w:rsidRPr="00011940">
        <w:rPr>
          <w:rFonts w:eastAsia="Calibri"/>
          <w:bCs/>
          <w:color w:val="000000"/>
        </w:rPr>
        <w:t>Salutas Pharma GmbH</w:t>
      </w:r>
    </w:p>
    <w:p w14:paraId="32BFA411" w14:textId="77777777" w:rsidR="00011940" w:rsidRPr="00011940" w:rsidRDefault="00011940" w:rsidP="00B52751">
      <w:pPr>
        <w:tabs>
          <w:tab w:val="left" w:pos="567"/>
          <w:tab w:val="left" w:pos="708"/>
        </w:tabs>
        <w:ind w:right="50"/>
        <w:rPr>
          <w:rFonts w:eastAsia="Calibri"/>
          <w:bCs/>
          <w:color w:val="000000"/>
        </w:rPr>
      </w:pPr>
      <w:r w:rsidRPr="00011940">
        <w:rPr>
          <w:rFonts w:eastAsia="Calibri"/>
          <w:bCs/>
          <w:color w:val="000000"/>
        </w:rPr>
        <w:t>Otto-von-Guericke-Allee 1</w:t>
      </w:r>
    </w:p>
    <w:p w14:paraId="7D05F85D" w14:textId="77777777" w:rsidR="00011940" w:rsidRPr="00011940" w:rsidRDefault="00011940" w:rsidP="00B52751">
      <w:pPr>
        <w:tabs>
          <w:tab w:val="left" w:pos="567"/>
          <w:tab w:val="left" w:pos="708"/>
        </w:tabs>
        <w:ind w:right="50"/>
        <w:rPr>
          <w:rFonts w:eastAsia="Calibri"/>
          <w:bCs/>
          <w:color w:val="000000"/>
        </w:rPr>
      </w:pPr>
      <w:r w:rsidRPr="00011940">
        <w:rPr>
          <w:rFonts w:eastAsia="Calibri"/>
          <w:bCs/>
          <w:color w:val="000000"/>
        </w:rPr>
        <w:t>39179 Barleben</w:t>
      </w:r>
    </w:p>
    <w:p w14:paraId="6915FFF8" w14:textId="77777777" w:rsidR="00011940" w:rsidRPr="00011940" w:rsidRDefault="00011940" w:rsidP="00B52751">
      <w:pPr>
        <w:tabs>
          <w:tab w:val="left" w:pos="567"/>
          <w:tab w:val="left" w:pos="708"/>
        </w:tabs>
        <w:ind w:right="50"/>
        <w:rPr>
          <w:rFonts w:eastAsia="Calibri"/>
          <w:bCs/>
          <w:color w:val="000000"/>
        </w:rPr>
      </w:pPr>
      <w:r w:rsidRPr="00011940">
        <w:rPr>
          <w:rFonts w:eastAsia="Calibri"/>
          <w:bCs/>
          <w:color w:val="000000"/>
        </w:rPr>
        <w:t>Németország</w:t>
      </w:r>
    </w:p>
    <w:p w14:paraId="0C09B46C" w14:textId="77777777" w:rsidR="00CC2EE3" w:rsidRDefault="00CC2EE3" w:rsidP="00B52751">
      <w:pPr>
        <w:pStyle w:val="Szvegtrzs"/>
      </w:pPr>
    </w:p>
    <w:p w14:paraId="6B5B5937" w14:textId="77777777" w:rsidR="007D2324" w:rsidRPr="007D2324" w:rsidRDefault="007D2324" w:rsidP="007D2324">
      <w:r w:rsidRPr="007D2324">
        <w:t>Synthon BV</w:t>
      </w:r>
    </w:p>
    <w:p w14:paraId="2A7A85D9" w14:textId="77777777" w:rsidR="007D2324" w:rsidRPr="007D2324" w:rsidRDefault="007D2324" w:rsidP="007D2324">
      <w:r w:rsidRPr="007D2324">
        <w:t>Microweg 22</w:t>
      </w:r>
    </w:p>
    <w:p w14:paraId="396D9AD7" w14:textId="77777777" w:rsidR="007D2324" w:rsidRPr="007D2324" w:rsidRDefault="007D2324" w:rsidP="007D2324">
      <w:r w:rsidRPr="007D2324">
        <w:t>6545 CM Nijmegen</w:t>
      </w:r>
    </w:p>
    <w:p w14:paraId="3CDA0F1C" w14:textId="77777777" w:rsidR="007D2324" w:rsidRPr="007D2324" w:rsidRDefault="007D2324" w:rsidP="007D2324">
      <w:r w:rsidRPr="007D2324">
        <w:t>Hollandia</w:t>
      </w:r>
    </w:p>
    <w:p w14:paraId="14827952" w14:textId="77777777" w:rsidR="007D2324" w:rsidRPr="007D2324" w:rsidRDefault="007D2324" w:rsidP="007D2324"/>
    <w:p w14:paraId="6C74F197" w14:textId="77777777" w:rsidR="007D2324" w:rsidRPr="007D2324" w:rsidRDefault="007D2324" w:rsidP="007D2324">
      <w:r w:rsidRPr="007D2324">
        <w:t>Synthon Hispania S.L.</w:t>
      </w:r>
    </w:p>
    <w:p w14:paraId="5D650D8A" w14:textId="77777777" w:rsidR="007D2324" w:rsidRPr="007D2324" w:rsidRDefault="007D2324" w:rsidP="007D2324">
      <w:r w:rsidRPr="007D2324">
        <w:t>C/Castello no 1, Pol. Las Salinas</w:t>
      </w:r>
    </w:p>
    <w:p w14:paraId="08C53F54" w14:textId="77777777" w:rsidR="007D2324" w:rsidRPr="007D2324" w:rsidRDefault="007D2324" w:rsidP="007D2324">
      <w:r w:rsidRPr="007D2324">
        <w:t>08830 Sant Boi de Llobregat, Barcelona</w:t>
      </w:r>
    </w:p>
    <w:p w14:paraId="121B24FA" w14:textId="77777777" w:rsidR="007D2324" w:rsidRDefault="007D2324" w:rsidP="007D2324">
      <w:r w:rsidRPr="007D2324">
        <w:t>Spanyolország</w:t>
      </w:r>
    </w:p>
    <w:p w14:paraId="36664BC9" w14:textId="77777777" w:rsidR="003362AD" w:rsidRDefault="003362AD" w:rsidP="007D2324"/>
    <w:p w14:paraId="14E502E2" w14:textId="3EFF755F" w:rsidR="002C0056" w:rsidRDefault="00E44CAF" w:rsidP="00144061">
      <w:pPr>
        <w:keepNext/>
      </w:pPr>
      <w:r>
        <w:lastRenderedPageBreak/>
        <w:t>Lek Pharmaceuticals d.d</w:t>
      </w:r>
      <w:bookmarkStart w:id="3" w:name="_GoBack"/>
      <w:bookmarkEnd w:id="3"/>
      <w:r w:rsidR="0067195E">
        <w:t>.</w:t>
      </w:r>
    </w:p>
    <w:p w14:paraId="30AC61C2" w14:textId="77777777" w:rsidR="002C0056" w:rsidRDefault="002C0056" w:rsidP="002C0056">
      <w:r>
        <w:t>Verovškova ulica 57</w:t>
      </w:r>
    </w:p>
    <w:p w14:paraId="602F1828" w14:textId="77777777" w:rsidR="002C0056" w:rsidRDefault="002C0056" w:rsidP="002C0056">
      <w:r>
        <w:t>1526 Ljubljana</w:t>
      </w:r>
    </w:p>
    <w:p w14:paraId="6FE8EEBA" w14:textId="09BE97B8" w:rsidR="002C0056" w:rsidRDefault="002C0056" w:rsidP="002C0056">
      <w:r>
        <w:t>Szlovénia</w:t>
      </w:r>
    </w:p>
    <w:p w14:paraId="149606D8" w14:textId="77777777" w:rsidR="002C0056" w:rsidRPr="007D2324" w:rsidRDefault="002C0056" w:rsidP="002C0056"/>
    <w:p w14:paraId="085006DE" w14:textId="43659384" w:rsidR="00452D41" w:rsidRPr="001B7FD6" w:rsidRDefault="00452D41" w:rsidP="00452D41">
      <w:pPr>
        <w:rPr>
          <w:b/>
          <w:bCs/>
          <w:noProof/>
          <w:snapToGrid w:val="0"/>
          <w:lang w:val="hu-HU" w:eastAsia="hu-HU"/>
        </w:rPr>
      </w:pPr>
      <w:r w:rsidRPr="001B7FD6">
        <w:rPr>
          <w:b/>
          <w:bCs/>
          <w:snapToGrid w:val="0"/>
          <w:lang w:val="hu-HU" w:eastAsia="hu-HU"/>
        </w:rPr>
        <w:t xml:space="preserve">Ezt a gyógyszert az Európai Gazdasági Térség tagállamaiban </w:t>
      </w:r>
      <w:r w:rsidR="008B728A" w:rsidRPr="00122E45">
        <w:rPr>
          <w:b/>
          <w:bCs/>
          <w:snapToGrid w:val="0"/>
          <w:lang w:val="hu-HU" w:eastAsia="hu-HU"/>
        </w:rPr>
        <w:t>és az Egyesült Királyságban (Észak-Írországban)</w:t>
      </w:r>
      <w:r w:rsidR="008B728A">
        <w:rPr>
          <w:b/>
          <w:bCs/>
          <w:snapToGrid w:val="0"/>
          <w:lang w:val="hu-HU" w:eastAsia="hu-HU"/>
        </w:rPr>
        <w:t xml:space="preserve"> </w:t>
      </w:r>
      <w:r w:rsidRPr="001B7FD6">
        <w:rPr>
          <w:b/>
          <w:bCs/>
          <w:snapToGrid w:val="0"/>
          <w:lang w:val="hu-HU" w:eastAsia="hu-HU"/>
        </w:rPr>
        <w:t>az alábbi neveken engedélyezték:</w:t>
      </w:r>
    </w:p>
    <w:p w14:paraId="01243796" w14:textId="77777777" w:rsidR="00506254" w:rsidRDefault="00506254" w:rsidP="00506254">
      <w:pPr>
        <w:rPr>
          <w:noProof/>
          <w:snapToGrid w:val="0"/>
          <w:lang w:val="hu-HU"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0"/>
        <w:gridCol w:w="7084"/>
      </w:tblGrid>
      <w:tr w:rsidR="00506254" w14:paraId="4141A472" w14:textId="77777777" w:rsidTr="008C738F">
        <w:tc>
          <w:tcPr>
            <w:tcW w:w="1980" w:type="dxa"/>
          </w:tcPr>
          <w:p w14:paraId="65752D29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Ausztria:</w:t>
            </w:r>
          </w:p>
        </w:tc>
        <w:tc>
          <w:tcPr>
            <w:tcW w:w="7084" w:type="dxa"/>
          </w:tcPr>
          <w:p w14:paraId="5B527C86" w14:textId="77777777" w:rsidR="00506254" w:rsidRPr="00DE634A" w:rsidRDefault="00506254" w:rsidP="008C738F">
            <w:pPr>
              <w:ind w:left="1701" w:hanging="1701"/>
            </w:pPr>
            <w:r w:rsidRPr="00DE634A">
              <w:t>Lenalidomid Sandoz 2,5 mg – Hartkapseln</w:t>
            </w:r>
          </w:p>
          <w:p w14:paraId="068004F0" w14:textId="77777777" w:rsidR="00506254" w:rsidRPr="00DE634A" w:rsidRDefault="00506254" w:rsidP="008C738F">
            <w:pPr>
              <w:widowControl/>
              <w:autoSpaceDE/>
              <w:autoSpaceDN/>
              <w:ind w:left="30"/>
            </w:pPr>
            <w:r w:rsidRPr="00DE634A">
              <w:t>Lenalidomid Sandoz 5 mg – Hartkapseln</w:t>
            </w:r>
          </w:p>
          <w:p w14:paraId="784A2002" w14:textId="77777777" w:rsidR="00506254" w:rsidRPr="00DE634A" w:rsidRDefault="00506254" w:rsidP="008C738F">
            <w:pPr>
              <w:widowControl/>
              <w:autoSpaceDE/>
              <w:autoSpaceDN/>
              <w:ind w:left="30"/>
            </w:pPr>
            <w:r w:rsidRPr="00DE634A">
              <w:t>Lenalidomid Sandoz 7,5 mg – Hartkapseln</w:t>
            </w:r>
          </w:p>
          <w:p w14:paraId="4EBAEF1A" w14:textId="77777777" w:rsidR="00506254" w:rsidRPr="00DE634A" w:rsidRDefault="00506254" w:rsidP="008C738F">
            <w:pPr>
              <w:widowControl/>
              <w:autoSpaceDE/>
              <w:autoSpaceDN/>
              <w:ind w:left="30"/>
            </w:pPr>
            <w:r w:rsidRPr="00DE634A">
              <w:t>Lenalidomid Sandoz 10 mg – Hartkapseln</w:t>
            </w:r>
          </w:p>
          <w:p w14:paraId="74739461" w14:textId="77777777" w:rsidR="00506254" w:rsidRPr="00DE634A" w:rsidRDefault="00506254" w:rsidP="008C738F">
            <w:pPr>
              <w:widowControl/>
              <w:autoSpaceDE/>
              <w:autoSpaceDN/>
              <w:ind w:left="30"/>
            </w:pPr>
            <w:r w:rsidRPr="00DE634A">
              <w:t>Lenalidomid Sandoz 15 mg – Hartkapseln</w:t>
            </w:r>
          </w:p>
          <w:p w14:paraId="11104893" w14:textId="77777777" w:rsidR="00506254" w:rsidRPr="00DE634A" w:rsidRDefault="00506254" w:rsidP="008C738F">
            <w:pPr>
              <w:widowControl/>
              <w:autoSpaceDE/>
              <w:autoSpaceDN/>
              <w:ind w:left="30"/>
            </w:pPr>
            <w:r w:rsidRPr="00DE634A">
              <w:t>Lenalidomid Sandoz 20 mg – Hartkapseln</w:t>
            </w:r>
          </w:p>
          <w:p w14:paraId="38BCE248" w14:textId="77777777" w:rsidR="00506254" w:rsidRPr="00DE634A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DE634A">
              <w:t>Lenalidomid Sandoz 25 mg – Hartkapseln</w:t>
            </w:r>
          </w:p>
        </w:tc>
      </w:tr>
      <w:tr w:rsidR="00506254" w14:paraId="0A933332" w14:textId="77777777" w:rsidTr="008C738F">
        <w:tc>
          <w:tcPr>
            <w:tcW w:w="1980" w:type="dxa"/>
          </w:tcPr>
          <w:p w14:paraId="0E4E7D69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Belgium:</w:t>
            </w:r>
          </w:p>
        </w:tc>
        <w:tc>
          <w:tcPr>
            <w:tcW w:w="7084" w:type="dxa"/>
          </w:tcPr>
          <w:p w14:paraId="742DF05F" w14:textId="748A591B" w:rsidR="00506254" w:rsidRDefault="00D97841" w:rsidP="008C738F">
            <w:r>
              <w:t xml:space="preserve">Lenalidomide Sandoz </w:t>
            </w:r>
            <w:r w:rsidR="00506254">
              <w:t>2,5 mg, harde capsules</w:t>
            </w:r>
          </w:p>
          <w:p w14:paraId="216B5471" w14:textId="04B19287" w:rsidR="00506254" w:rsidRDefault="00D97841" w:rsidP="008C738F">
            <w:r>
              <w:t xml:space="preserve">Lenalidomide Sandoz </w:t>
            </w:r>
            <w:r w:rsidR="00506254">
              <w:t>5 mg, harde capsules</w:t>
            </w:r>
          </w:p>
          <w:p w14:paraId="2D932421" w14:textId="0D287472" w:rsidR="00506254" w:rsidRDefault="00D97841" w:rsidP="008C738F">
            <w:r>
              <w:t xml:space="preserve">Lenalidomide Sandoz </w:t>
            </w:r>
            <w:r w:rsidR="00506254">
              <w:t>7,5 mg, harde capsules</w:t>
            </w:r>
          </w:p>
          <w:p w14:paraId="00DDDEDB" w14:textId="1CEA1197" w:rsidR="00506254" w:rsidRDefault="00D97841" w:rsidP="008C738F">
            <w:r>
              <w:t xml:space="preserve">Lenalidomide Sandoz </w:t>
            </w:r>
            <w:r w:rsidR="00506254">
              <w:t>10 mg, harde capsules</w:t>
            </w:r>
          </w:p>
          <w:p w14:paraId="5ABB3B5E" w14:textId="6B7E34B7" w:rsidR="00506254" w:rsidRDefault="00D97841" w:rsidP="008C738F">
            <w:r>
              <w:t xml:space="preserve">Lenalidomide Sandoz </w:t>
            </w:r>
            <w:r w:rsidR="00506254">
              <w:t>15 mg, harde capsules</w:t>
            </w:r>
          </w:p>
          <w:p w14:paraId="5BE16DC0" w14:textId="5DCFAC6A" w:rsidR="00506254" w:rsidRDefault="00D97841" w:rsidP="008C738F">
            <w:r>
              <w:t xml:space="preserve">Lenalidomide Sandoz </w:t>
            </w:r>
            <w:r w:rsidR="00506254">
              <w:t>20 mg, harde capsules</w:t>
            </w:r>
          </w:p>
          <w:p w14:paraId="723C3391" w14:textId="0B114B3E" w:rsidR="00506254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506254">
              <w:t>25 mg, harde capsules</w:t>
            </w:r>
          </w:p>
        </w:tc>
      </w:tr>
      <w:tr w:rsidR="00506254" w14:paraId="25069ED9" w14:textId="77777777" w:rsidTr="008C738F">
        <w:tc>
          <w:tcPr>
            <w:tcW w:w="1980" w:type="dxa"/>
          </w:tcPr>
          <w:p w14:paraId="4C1FBFD5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Bulgária:</w:t>
            </w:r>
          </w:p>
        </w:tc>
        <w:tc>
          <w:tcPr>
            <w:tcW w:w="7084" w:type="dxa"/>
          </w:tcPr>
          <w:p w14:paraId="790F30D5" w14:textId="209CC710" w:rsidR="00506254" w:rsidRDefault="00D97841" w:rsidP="008C738F">
            <w:r>
              <w:t xml:space="preserve">Lenalidomide Sandoz </w:t>
            </w:r>
            <w:r w:rsidR="00506254">
              <w:t>5 mg hard capsules</w:t>
            </w:r>
          </w:p>
          <w:p w14:paraId="56D14F24" w14:textId="77777777" w:rsidR="00506254" w:rsidRDefault="00506254" w:rsidP="008C738F">
            <w:r>
              <w:t>Леналидомид Сандоз 5 mg твърди капсули</w:t>
            </w:r>
          </w:p>
          <w:p w14:paraId="36D60A58" w14:textId="0370A869" w:rsidR="00506254" w:rsidRDefault="00D97841" w:rsidP="008C738F">
            <w:r>
              <w:t xml:space="preserve">Lenalidomide Sandoz </w:t>
            </w:r>
            <w:r w:rsidR="00506254">
              <w:t>10 mg hard capsules</w:t>
            </w:r>
          </w:p>
          <w:p w14:paraId="4C57ABE2" w14:textId="77777777" w:rsidR="00506254" w:rsidRDefault="00506254" w:rsidP="008C738F">
            <w:r>
              <w:t>Леналидомид Сандоз 10 mg твърди капсули</w:t>
            </w:r>
          </w:p>
          <w:p w14:paraId="5A69D5BE" w14:textId="671821C8" w:rsidR="00506254" w:rsidRDefault="00D97841" w:rsidP="008C738F">
            <w:r>
              <w:t xml:space="preserve">Lenalidomide Sandoz </w:t>
            </w:r>
            <w:r w:rsidR="00506254">
              <w:t>25 mg hard capsules</w:t>
            </w:r>
          </w:p>
          <w:p w14:paraId="2939AF4B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>
              <w:t>Леналидомид Сандоз 25 mg твърди капсули</w:t>
            </w:r>
          </w:p>
        </w:tc>
      </w:tr>
      <w:tr w:rsidR="00506254" w14:paraId="0D9ABF9E" w14:textId="77777777" w:rsidTr="008C738F">
        <w:tc>
          <w:tcPr>
            <w:tcW w:w="1980" w:type="dxa"/>
          </w:tcPr>
          <w:p w14:paraId="0A08B311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Csehország:</w:t>
            </w:r>
          </w:p>
        </w:tc>
        <w:tc>
          <w:tcPr>
            <w:tcW w:w="7084" w:type="dxa"/>
          </w:tcPr>
          <w:p w14:paraId="0ACA4A8D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B47011">
              <w:t>Lenalidomid Sandoz</w:t>
            </w:r>
          </w:p>
        </w:tc>
      </w:tr>
      <w:tr w:rsidR="00506254" w14:paraId="7AF0ED39" w14:textId="77777777" w:rsidTr="008C738F">
        <w:tc>
          <w:tcPr>
            <w:tcW w:w="1980" w:type="dxa"/>
          </w:tcPr>
          <w:p w14:paraId="04B5D350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t>Dánia:</w:t>
            </w:r>
          </w:p>
        </w:tc>
        <w:tc>
          <w:tcPr>
            <w:tcW w:w="7084" w:type="dxa"/>
          </w:tcPr>
          <w:p w14:paraId="4E785F68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BC2DCE">
              <w:t>Lenalidomid Sandoz</w:t>
            </w:r>
          </w:p>
        </w:tc>
      </w:tr>
      <w:tr w:rsidR="00506254" w14:paraId="7A0A61D8" w14:textId="77777777" w:rsidTr="008C738F">
        <w:tc>
          <w:tcPr>
            <w:tcW w:w="1980" w:type="dxa"/>
          </w:tcPr>
          <w:p w14:paraId="07C998C0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Észtország:</w:t>
            </w:r>
          </w:p>
        </w:tc>
        <w:tc>
          <w:tcPr>
            <w:tcW w:w="7084" w:type="dxa"/>
          </w:tcPr>
          <w:p w14:paraId="5BF5A6BC" w14:textId="23D4E3CE" w:rsidR="00506254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</w:p>
        </w:tc>
      </w:tr>
      <w:tr w:rsidR="00506254" w14:paraId="556F1A0C" w14:textId="77777777" w:rsidTr="00506254">
        <w:tc>
          <w:tcPr>
            <w:tcW w:w="1980" w:type="dxa"/>
          </w:tcPr>
          <w:p w14:paraId="7B589CB7" w14:textId="77777777" w:rsidR="00506254" w:rsidRDefault="00506254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lang w:val="hu-HU"/>
              </w:rPr>
              <w:t>Finn</w:t>
            </w:r>
            <w:r w:rsidRPr="001B7FD6">
              <w:rPr>
                <w:lang w:val="hu-HU"/>
              </w:rPr>
              <w:t>ország:</w:t>
            </w:r>
          </w:p>
        </w:tc>
        <w:tc>
          <w:tcPr>
            <w:tcW w:w="7084" w:type="dxa"/>
          </w:tcPr>
          <w:p w14:paraId="1181256C" w14:textId="1C6752F6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2,5 mg kapselit, kovat</w:t>
            </w:r>
          </w:p>
          <w:p w14:paraId="22856D56" w14:textId="1C31CB62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5 mg kapselit, kovat</w:t>
            </w:r>
          </w:p>
          <w:p w14:paraId="73C0528F" w14:textId="6024E581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7,5 mg kapselit, kovat</w:t>
            </w:r>
          </w:p>
          <w:p w14:paraId="342C1B61" w14:textId="5472AE82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10 mg kapselit, kovat</w:t>
            </w:r>
          </w:p>
          <w:p w14:paraId="1B233394" w14:textId="0BA54299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15 mg kapselit, kovat</w:t>
            </w:r>
          </w:p>
          <w:p w14:paraId="307E785A" w14:textId="255E8041" w:rsidR="00506254" w:rsidRPr="00BC2DCE" w:rsidRDefault="00D97841" w:rsidP="00506254">
            <w:pPr>
              <w:rPr>
                <w:lang w:val="nl-NL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20 mg kapselit, kovat</w:t>
            </w:r>
          </w:p>
          <w:p w14:paraId="7EDBE863" w14:textId="633CAAB0" w:rsidR="00506254" w:rsidRDefault="00D97841" w:rsidP="00506254">
            <w:pPr>
              <w:rPr>
                <w:noProof/>
                <w:snapToGrid w:val="0"/>
                <w:lang w:val="hu-HU" w:eastAsia="hu-HU"/>
              </w:rPr>
            </w:pPr>
            <w:r>
              <w:rPr>
                <w:lang w:val="nl-NL"/>
              </w:rPr>
              <w:t xml:space="preserve">Lenalidomide Sandoz </w:t>
            </w:r>
            <w:r w:rsidR="00506254" w:rsidRPr="00BC2DCE">
              <w:rPr>
                <w:lang w:val="nl-NL"/>
              </w:rPr>
              <w:t>25 mg kapselit, kovat</w:t>
            </w:r>
          </w:p>
        </w:tc>
      </w:tr>
      <w:tr w:rsidR="00DE634A" w14:paraId="06B67D76" w14:textId="77777777" w:rsidTr="00DE634A">
        <w:tc>
          <w:tcPr>
            <w:tcW w:w="1980" w:type="dxa"/>
          </w:tcPr>
          <w:p w14:paraId="22471068" w14:textId="77777777" w:rsidR="00DE634A" w:rsidRDefault="00394883" w:rsidP="00452D41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Franciaország:</w:t>
            </w:r>
          </w:p>
        </w:tc>
        <w:tc>
          <w:tcPr>
            <w:tcW w:w="7084" w:type="dxa"/>
          </w:tcPr>
          <w:p w14:paraId="1B4D3BA7" w14:textId="592E42FC" w:rsidR="00394883" w:rsidRDefault="00D97841" w:rsidP="00394883">
            <w:r>
              <w:t xml:space="preserve">LENALIDOMIDE SANDOZ </w:t>
            </w:r>
            <w:r w:rsidR="00394883">
              <w:t>2,5 mg, gélule</w:t>
            </w:r>
          </w:p>
          <w:p w14:paraId="7CF62F49" w14:textId="6A9ED9B6" w:rsidR="00394883" w:rsidRDefault="00D97841" w:rsidP="00394883">
            <w:r>
              <w:t xml:space="preserve">LENALIDOMIDE SANDOZ </w:t>
            </w:r>
            <w:r w:rsidR="00394883">
              <w:t>5 mg, gélule</w:t>
            </w:r>
          </w:p>
          <w:p w14:paraId="0B80F783" w14:textId="549C2686" w:rsidR="00394883" w:rsidRDefault="00D97841" w:rsidP="00394883">
            <w:r>
              <w:t xml:space="preserve">LENALIDOMIDE SANDOZ </w:t>
            </w:r>
            <w:r w:rsidR="00394883">
              <w:t>7,5 mg, gélule</w:t>
            </w:r>
          </w:p>
          <w:p w14:paraId="6DA416F5" w14:textId="6BCDB812" w:rsidR="00394883" w:rsidRDefault="00D97841" w:rsidP="00394883">
            <w:r>
              <w:t xml:space="preserve">LENALIDOMIDE SANDOZ </w:t>
            </w:r>
            <w:r w:rsidR="00394883">
              <w:t>10 mg, gélule</w:t>
            </w:r>
          </w:p>
          <w:p w14:paraId="4B11A1F3" w14:textId="0E761181" w:rsidR="00394883" w:rsidRDefault="00D97841" w:rsidP="00394883">
            <w:r>
              <w:t xml:space="preserve">LENALIDOMIDE SANDOZ </w:t>
            </w:r>
            <w:r w:rsidR="00394883">
              <w:t>15 mg, gélule</w:t>
            </w:r>
          </w:p>
          <w:p w14:paraId="7E7EC54F" w14:textId="6952D19D" w:rsidR="00394883" w:rsidRDefault="00D97841" w:rsidP="00394883">
            <w:r>
              <w:t xml:space="preserve">LENALIDOMIDE SANDOZ </w:t>
            </w:r>
            <w:r w:rsidR="00394883">
              <w:t>20 mg, gélule</w:t>
            </w:r>
          </w:p>
          <w:p w14:paraId="60646654" w14:textId="27118CD8" w:rsidR="00DE634A" w:rsidRDefault="00D97841" w:rsidP="00452D41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394883">
              <w:t>25 mg, gélule</w:t>
            </w:r>
          </w:p>
        </w:tc>
      </w:tr>
      <w:tr w:rsidR="00DE634A" w14:paraId="171B797B" w14:textId="77777777" w:rsidTr="008C738F">
        <w:tc>
          <w:tcPr>
            <w:tcW w:w="1980" w:type="dxa"/>
          </w:tcPr>
          <w:p w14:paraId="21F7BC49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t>Hollandia</w:t>
            </w:r>
          </w:p>
        </w:tc>
        <w:tc>
          <w:tcPr>
            <w:tcW w:w="7084" w:type="dxa"/>
          </w:tcPr>
          <w:p w14:paraId="37FEFAA3" w14:textId="44B41AFC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2,5 mg, harde capsules</w:t>
            </w:r>
          </w:p>
          <w:p w14:paraId="4BE208F2" w14:textId="4F21F23B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5 mg, harde capsules</w:t>
            </w:r>
          </w:p>
          <w:p w14:paraId="397DFB90" w14:textId="69983DB6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7,5 mg, harde capsules</w:t>
            </w:r>
          </w:p>
          <w:p w14:paraId="3128A060" w14:textId="41C3E493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10 mg, harde capsules</w:t>
            </w:r>
          </w:p>
          <w:p w14:paraId="7E9D4D46" w14:textId="0457E588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15 mg, harde capsules</w:t>
            </w:r>
          </w:p>
          <w:p w14:paraId="73AA84CA" w14:textId="09248AEC" w:rsidR="00394883" w:rsidRDefault="00D97841" w:rsidP="00394883">
            <w:pPr>
              <w:tabs>
                <w:tab w:val="left" w:pos="956"/>
              </w:tabs>
            </w:pPr>
            <w:r>
              <w:t xml:space="preserve">Lenalidomide Sandoz </w:t>
            </w:r>
            <w:r w:rsidR="00394883">
              <w:t>20 mg, harde capsules</w:t>
            </w:r>
          </w:p>
          <w:p w14:paraId="6FB53E14" w14:textId="3AAF1B48" w:rsidR="00DE634A" w:rsidRDefault="00D97841" w:rsidP="00394883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394883">
              <w:t>25 mg, harde capsules</w:t>
            </w:r>
          </w:p>
        </w:tc>
      </w:tr>
      <w:tr w:rsidR="00DE634A" w14:paraId="42AAD4DC" w14:textId="77777777" w:rsidTr="008C738F">
        <w:tc>
          <w:tcPr>
            <w:tcW w:w="1980" w:type="dxa"/>
          </w:tcPr>
          <w:p w14:paraId="14103309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Horvátország:</w:t>
            </w:r>
          </w:p>
        </w:tc>
        <w:tc>
          <w:tcPr>
            <w:tcW w:w="7084" w:type="dxa"/>
          </w:tcPr>
          <w:p w14:paraId="4C82A175" w14:textId="77777777" w:rsidR="00641A3F" w:rsidRDefault="00641A3F" w:rsidP="00641A3F">
            <w:r>
              <w:t>Lenalidomid Sandoz 2.5 mg tvrde kapsule</w:t>
            </w:r>
          </w:p>
          <w:p w14:paraId="4A78E064" w14:textId="77777777" w:rsidR="00641A3F" w:rsidRDefault="00641A3F" w:rsidP="00641A3F">
            <w:r>
              <w:t>Lenalidomid Sandoz 5 mg tvrde kapsule</w:t>
            </w:r>
          </w:p>
          <w:p w14:paraId="1A4542D5" w14:textId="77777777" w:rsidR="00641A3F" w:rsidRDefault="00641A3F" w:rsidP="00641A3F">
            <w:r>
              <w:t>Lenalidomid Sandoz 10 mg tvrde kapsule</w:t>
            </w:r>
          </w:p>
          <w:p w14:paraId="6E21AB6F" w14:textId="77777777" w:rsidR="00641A3F" w:rsidRDefault="00641A3F" w:rsidP="00641A3F">
            <w:r>
              <w:t>Lenalidomid Sandoz 15 mg tvrde kapsule</w:t>
            </w:r>
          </w:p>
          <w:p w14:paraId="1CBABB29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>
              <w:t>Lenalidomid Sandoz 25 mg tvrde kapsule</w:t>
            </w:r>
          </w:p>
        </w:tc>
      </w:tr>
      <w:tr w:rsidR="00DE634A" w14:paraId="1E5B7C0B" w14:textId="77777777" w:rsidTr="008C738F">
        <w:tc>
          <w:tcPr>
            <w:tcW w:w="1980" w:type="dxa"/>
          </w:tcPr>
          <w:p w14:paraId="2EB4C1E8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lastRenderedPageBreak/>
              <w:t>Izland</w:t>
            </w:r>
          </w:p>
        </w:tc>
        <w:tc>
          <w:tcPr>
            <w:tcW w:w="7084" w:type="dxa"/>
          </w:tcPr>
          <w:p w14:paraId="677FADC8" w14:textId="7515CA6B" w:rsidR="00641A3F" w:rsidRDefault="00D97841" w:rsidP="00641A3F">
            <w:r>
              <w:t xml:space="preserve">Lenalidomide Sandoz </w:t>
            </w:r>
            <w:r w:rsidR="00641A3F">
              <w:t>2,5 mg hörð hylki</w:t>
            </w:r>
          </w:p>
          <w:p w14:paraId="283ABCF5" w14:textId="7AF0CF19" w:rsidR="00641A3F" w:rsidRDefault="00D97841" w:rsidP="00641A3F">
            <w:r>
              <w:t xml:space="preserve">Lenalidomide Sandoz </w:t>
            </w:r>
            <w:r w:rsidR="00641A3F">
              <w:t>5 mg hörð hylki</w:t>
            </w:r>
          </w:p>
          <w:p w14:paraId="706FBAAC" w14:textId="29F4744E" w:rsidR="00641A3F" w:rsidRDefault="00D97841" w:rsidP="00641A3F">
            <w:r>
              <w:t xml:space="preserve">Lenalidomide Sandoz </w:t>
            </w:r>
            <w:r w:rsidR="00641A3F">
              <w:t>7,5 mg hörð hylki</w:t>
            </w:r>
          </w:p>
          <w:p w14:paraId="0959571E" w14:textId="0B6F1B29" w:rsidR="00641A3F" w:rsidRDefault="00D97841" w:rsidP="00641A3F">
            <w:r>
              <w:t xml:space="preserve">Lenalidomide Sandoz </w:t>
            </w:r>
            <w:r w:rsidR="00641A3F">
              <w:t>10 mg hörð hylki</w:t>
            </w:r>
          </w:p>
          <w:p w14:paraId="436FCC7A" w14:textId="61ECC7AB" w:rsidR="00641A3F" w:rsidRDefault="00D97841" w:rsidP="00641A3F">
            <w:r>
              <w:t xml:space="preserve">Lenalidomide Sandoz </w:t>
            </w:r>
            <w:r w:rsidR="00641A3F">
              <w:t>15 mg hörð hylki</w:t>
            </w:r>
          </w:p>
          <w:p w14:paraId="33042F1A" w14:textId="5911A1BF" w:rsidR="00641A3F" w:rsidRDefault="00D97841" w:rsidP="00641A3F">
            <w:r>
              <w:t xml:space="preserve">Lenalidomide Sandoz </w:t>
            </w:r>
            <w:r w:rsidR="00641A3F">
              <w:t>20 mg hörð hylki</w:t>
            </w:r>
          </w:p>
          <w:p w14:paraId="428FB690" w14:textId="3252666F" w:rsidR="00DE634A" w:rsidRDefault="00D97841" w:rsidP="00641A3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641A3F">
              <w:t>25 mg hörð hylki</w:t>
            </w:r>
          </w:p>
        </w:tc>
      </w:tr>
      <w:tr w:rsidR="00DE634A" w14:paraId="58C93427" w14:textId="77777777" w:rsidTr="008C738F">
        <w:tc>
          <w:tcPr>
            <w:tcW w:w="1980" w:type="dxa"/>
          </w:tcPr>
          <w:p w14:paraId="36B281A5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Írország:</w:t>
            </w:r>
          </w:p>
        </w:tc>
        <w:tc>
          <w:tcPr>
            <w:tcW w:w="7084" w:type="dxa"/>
          </w:tcPr>
          <w:p w14:paraId="79247400" w14:textId="77777777" w:rsidR="00641A3F" w:rsidRDefault="00641A3F" w:rsidP="00641A3F">
            <w:r>
              <w:t>Lenalidomide Rowex 2.5 mg hard capsules</w:t>
            </w:r>
          </w:p>
          <w:p w14:paraId="068314C5" w14:textId="77777777" w:rsidR="00641A3F" w:rsidRDefault="00641A3F" w:rsidP="00641A3F">
            <w:r>
              <w:t>Lenalidomide Rowex 5 mg hard capsules</w:t>
            </w:r>
          </w:p>
          <w:p w14:paraId="6DC08B47" w14:textId="77777777" w:rsidR="00641A3F" w:rsidRDefault="00641A3F" w:rsidP="00641A3F">
            <w:r>
              <w:t>Lenalidomide Rowex 7.5 mg hard capsules</w:t>
            </w:r>
          </w:p>
          <w:p w14:paraId="0EAC0819" w14:textId="77777777" w:rsidR="00641A3F" w:rsidRDefault="00641A3F" w:rsidP="00641A3F">
            <w:r>
              <w:t>Lenalidomide Rowex 10 mg hard capsules</w:t>
            </w:r>
          </w:p>
          <w:p w14:paraId="78BF70BC" w14:textId="77777777" w:rsidR="00641A3F" w:rsidRDefault="00641A3F" w:rsidP="00641A3F">
            <w:r>
              <w:t>Lenalidomide Rowex 15 mg hard capsules</w:t>
            </w:r>
          </w:p>
          <w:p w14:paraId="6354CB57" w14:textId="77777777" w:rsidR="00641A3F" w:rsidRDefault="00641A3F" w:rsidP="00641A3F">
            <w:r>
              <w:t>Lenalidomide Rowex 20 mg hard capsules</w:t>
            </w:r>
          </w:p>
          <w:p w14:paraId="4709A9F0" w14:textId="77777777" w:rsidR="00DE634A" w:rsidRDefault="00641A3F" w:rsidP="00641A3F">
            <w:pPr>
              <w:rPr>
                <w:noProof/>
                <w:snapToGrid w:val="0"/>
                <w:lang w:val="hu-HU" w:eastAsia="hu-HU"/>
              </w:rPr>
            </w:pPr>
            <w:r>
              <w:t>Lenalidomide Rowex 25 mg hard capsules</w:t>
            </w:r>
          </w:p>
        </w:tc>
      </w:tr>
      <w:tr w:rsidR="00DE634A" w14:paraId="4DA1ECAB" w14:textId="77777777" w:rsidTr="008C738F">
        <w:tc>
          <w:tcPr>
            <w:tcW w:w="1980" w:type="dxa"/>
          </w:tcPr>
          <w:p w14:paraId="39E29F73" w14:textId="77777777" w:rsidR="00DE634A" w:rsidRDefault="00641A3F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Lengyelország</w:t>
            </w:r>
          </w:p>
        </w:tc>
        <w:tc>
          <w:tcPr>
            <w:tcW w:w="7084" w:type="dxa"/>
          </w:tcPr>
          <w:p w14:paraId="460BCC1A" w14:textId="1E307F3A" w:rsidR="00DE634A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</w:p>
        </w:tc>
      </w:tr>
      <w:tr w:rsidR="00F0726B" w14:paraId="73FB3B11" w14:textId="77777777" w:rsidTr="00F0726B">
        <w:tc>
          <w:tcPr>
            <w:tcW w:w="1980" w:type="dxa"/>
          </w:tcPr>
          <w:p w14:paraId="58013330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Le</w:t>
            </w:r>
            <w:r>
              <w:rPr>
                <w:lang w:val="hu-HU"/>
              </w:rPr>
              <w:t>tt</w:t>
            </w:r>
            <w:r w:rsidRPr="001B7FD6">
              <w:rPr>
                <w:lang w:val="hu-HU"/>
              </w:rPr>
              <w:t>ország</w:t>
            </w:r>
          </w:p>
        </w:tc>
        <w:tc>
          <w:tcPr>
            <w:tcW w:w="7084" w:type="dxa"/>
          </w:tcPr>
          <w:p w14:paraId="411594D3" w14:textId="458D91D0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</w:p>
        </w:tc>
      </w:tr>
      <w:tr w:rsidR="00F0726B" w14:paraId="08737330" w14:textId="77777777" w:rsidTr="008C738F">
        <w:tc>
          <w:tcPr>
            <w:tcW w:w="1980" w:type="dxa"/>
          </w:tcPr>
          <w:p w14:paraId="0815E1E8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Litvánia:</w:t>
            </w:r>
          </w:p>
        </w:tc>
        <w:tc>
          <w:tcPr>
            <w:tcW w:w="7084" w:type="dxa"/>
          </w:tcPr>
          <w:p w14:paraId="4A8835F5" w14:textId="502900D1" w:rsidR="00F0726B" w:rsidRDefault="00D97841" w:rsidP="008C738F">
            <w:r>
              <w:t xml:space="preserve">Lenalidomide Sandoz </w:t>
            </w:r>
            <w:r w:rsidR="00F0726B">
              <w:t>2,5 mg cietās kapsulas</w:t>
            </w:r>
          </w:p>
          <w:p w14:paraId="668AC614" w14:textId="3DFC8D8C" w:rsidR="00F0726B" w:rsidRDefault="00D97841" w:rsidP="008C738F">
            <w:r>
              <w:t xml:space="preserve">Lenalidomide Sandoz </w:t>
            </w:r>
            <w:r w:rsidR="00F0726B">
              <w:t>5 mg cietās kapsulas</w:t>
            </w:r>
          </w:p>
          <w:p w14:paraId="74DDD171" w14:textId="4E9DDA14" w:rsidR="00F0726B" w:rsidRDefault="00D97841" w:rsidP="008C738F">
            <w:r>
              <w:t xml:space="preserve">Lenalidomide Sandoz </w:t>
            </w:r>
            <w:r w:rsidR="00F0726B">
              <w:t>10 mg cietās kapsulas</w:t>
            </w:r>
          </w:p>
          <w:p w14:paraId="7CB8D6A1" w14:textId="33CE1DC6" w:rsidR="00F0726B" w:rsidRDefault="00D97841" w:rsidP="008C738F">
            <w:r>
              <w:t xml:space="preserve">Lenalidomide Sandoz </w:t>
            </w:r>
            <w:r w:rsidR="00F0726B">
              <w:t>15 mg cietās kapsulas</w:t>
            </w:r>
          </w:p>
          <w:p w14:paraId="5A0EE4FC" w14:textId="44F4691A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F0726B">
              <w:t>25 mg cietās kapsulas</w:t>
            </w:r>
          </w:p>
        </w:tc>
      </w:tr>
      <w:tr w:rsidR="00F0726B" w14:paraId="7560E769" w14:textId="77777777" w:rsidTr="008C738F">
        <w:tc>
          <w:tcPr>
            <w:tcW w:w="1980" w:type="dxa"/>
          </w:tcPr>
          <w:p w14:paraId="5016B188" w14:textId="77777777" w:rsidR="00F0726B" w:rsidRDefault="00F0726B" w:rsidP="008C738F">
            <w:pPr>
              <w:tabs>
                <w:tab w:val="left" w:pos="1701"/>
              </w:tabs>
              <w:adjustRightInd w:val="0"/>
              <w:ind w:left="1701" w:hanging="1701"/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Magyarország:</w:t>
            </w:r>
          </w:p>
        </w:tc>
        <w:tc>
          <w:tcPr>
            <w:tcW w:w="7084" w:type="dxa"/>
          </w:tcPr>
          <w:p w14:paraId="11A597FC" w14:textId="565D73EF" w:rsidR="00F0726B" w:rsidRDefault="00D97841" w:rsidP="008C738F">
            <w:r>
              <w:t xml:space="preserve">Lenalidomide Sandoz </w:t>
            </w:r>
            <w:r w:rsidR="00F0726B">
              <w:t>10 mg kemény kapszula</w:t>
            </w:r>
          </w:p>
          <w:p w14:paraId="18C44F67" w14:textId="5355AA64" w:rsidR="00F0726B" w:rsidRDefault="00D97841" w:rsidP="008C738F">
            <w:r>
              <w:t xml:space="preserve">Lenalidomide Sandoz </w:t>
            </w:r>
            <w:r w:rsidR="00F0726B">
              <w:t>15 mg kemény kapszula</w:t>
            </w:r>
          </w:p>
          <w:p w14:paraId="3E26E661" w14:textId="1742CC1C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F0726B">
              <w:t>25 mg kemény kapszula</w:t>
            </w:r>
          </w:p>
        </w:tc>
      </w:tr>
      <w:tr w:rsidR="00F0726B" w14:paraId="65C18F09" w14:textId="77777777" w:rsidTr="008C738F">
        <w:tc>
          <w:tcPr>
            <w:tcW w:w="1980" w:type="dxa"/>
          </w:tcPr>
          <w:p w14:paraId="219A8E9F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Németország:</w:t>
            </w:r>
          </w:p>
        </w:tc>
        <w:tc>
          <w:tcPr>
            <w:tcW w:w="7084" w:type="dxa"/>
          </w:tcPr>
          <w:p w14:paraId="415E3DC2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2,5 mg Hartkapseln</w:t>
            </w:r>
          </w:p>
          <w:p w14:paraId="577406B4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5 mg Hartkapseln</w:t>
            </w:r>
          </w:p>
          <w:p w14:paraId="19320F52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7,5 mg Hartkapseln</w:t>
            </w:r>
          </w:p>
          <w:p w14:paraId="30826DCB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10 mg Hartkapseln</w:t>
            </w:r>
          </w:p>
          <w:p w14:paraId="16BAD6A5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15 mg Hartkapseln</w:t>
            </w:r>
          </w:p>
          <w:p w14:paraId="18C93FE0" w14:textId="77777777" w:rsidR="00F0726B" w:rsidRPr="00BC2DCE" w:rsidRDefault="00F0726B" w:rsidP="008C738F">
            <w:pPr>
              <w:rPr>
                <w:lang w:val="nl-NL"/>
              </w:rPr>
            </w:pPr>
            <w:r w:rsidRPr="00BC2DCE">
              <w:rPr>
                <w:lang w:val="nl-NL"/>
              </w:rPr>
              <w:t>Lenalidomid HEXAL 20 mg Hartkapseln</w:t>
            </w:r>
          </w:p>
          <w:p w14:paraId="7BA4363C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BC2DCE">
              <w:rPr>
                <w:lang w:val="nl-NL"/>
              </w:rPr>
              <w:t>Lenalidomid HEXAL 25 mg Hartkapseln</w:t>
            </w:r>
          </w:p>
        </w:tc>
      </w:tr>
      <w:tr w:rsidR="00F0726B" w14:paraId="4ACFE84D" w14:textId="77777777" w:rsidTr="008C738F">
        <w:tc>
          <w:tcPr>
            <w:tcW w:w="1980" w:type="dxa"/>
          </w:tcPr>
          <w:p w14:paraId="4D993432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t>Norvégia</w:t>
            </w:r>
          </w:p>
        </w:tc>
        <w:tc>
          <w:tcPr>
            <w:tcW w:w="7084" w:type="dxa"/>
          </w:tcPr>
          <w:p w14:paraId="09743989" w14:textId="789CFFD9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</w:p>
        </w:tc>
      </w:tr>
      <w:tr w:rsidR="00F0726B" w14:paraId="5A41EF56" w14:textId="77777777" w:rsidTr="008C738F">
        <w:tc>
          <w:tcPr>
            <w:tcW w:w="1980" w:type="dxa"/>
          </w:tcPr>
          <w:p w14:paraId="250FC045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t>Olaszország</w:t>
            </w:r>
          </w:p>
        </w:tc>
        <w:tc>
          <w:tcPr>
            <w:tcW w:w="7084" w:type="dxa"/>
          </w:tcPr>
          <w:p w14:paraId="684FD8ED" w14:textId="3A101215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</w:p>
        </w:tc>
      </w:tr>
      <w:tr w:rsidR="00F0726B" w14:paraId="7B781E06" w14:textId="77777777" w:rsidTr="008C738F">
        <w:tc>
          <w:tcPr>
            <w:tcW w:w="1980" w:type="dxa"/>
          </w:tcPr>
          <w:p w14:paraId="2E879E05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Portugália:</w:t>
            </w:r>
          </w:p>
        </w:tc>
        <w:tc>
          <w:tcPr>
            <w:tcW w:w="7084" w:type="dxa"/>
          </w:tcPr>
          <w:p w14:paraId="23C5EF40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E36EB9">
              <w:t>Lenalidomida Sandoz</w:t>
            </w:r>
          </w:p>
        </w:tc>
      </w:tr>
      <w:tr w:rsidR="00F0726B" w14:paraId="6A8AC3F2" w14:textId="77777777" w:rsidTr="008C738F">
        <w:tc>
          <w:tcPr>
            <w:tcW w:w="1980" w:type="dxa"/>
          </w:tcPr>
          <w:p w14:paraId="4A24B9B9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Románia:</w:t>
            </w:r>
          </w:p>
        </w:tc>
        <w:tc>
          <w:tcPr>
            <w:tcW w:w="7084" w:type="dxa"/>
          </w:tcPr>
          <w:p w14:paraId="7DF5DD9F" w14:textId="77777777" w:rsidR="00F0726B" w:rsidRDefault="00F0726B" w:rsidP="008C738F">
            <w:r>
              <w:t>Lenalidomidă Sandoz 2,5 mg capsule</w:t>
            </w:r>
          </w:p>
          <w:p w14:paraId="5C4420C9" w14:textId="77777777" w:rsidR="00F0726B" w:rsidRDefault="00F0726B" w:rsidP="008C738F">
            <w:r>
              <w:t>Lenalidomidă Sandoz 5 mg capsule</w:t>
            </w:r>
          </w:p>
          <w:p w14:paraId="3CAA9AF5" w14:textId="77777777" w:rsidR="00F0726B" w:rsidRDefault="00F0726B" w:rsidP="008C738F">
            <w:r>
              <w:t>Lenalidomidă Sandoz 7,5 mg capsule</w:t>
            </w:r>
          </w:p>
          <w:p w14:paraId="78077DF8" w14:textId="77777777" w:rsidR="00F0726B" w:rsidRDefault="00F0726B" w:rsidP="008C738F">
            <w:r>
              <w:t>Lenalidomidă Sandoz 10 mg capsule</w:t>
            </w:r>
          </w:p>
          <w:p w14:paraId="5278928C" w14:textId="77777777" w:rsidR="00F0726B" w:rsidRDefault="00F0726B" w:rsidP="008C738F">
            <w:r>
              <w:t>Lenalidomidă Sandoz 15 mg capsule</w:t>
            </w:r>
          </w:p>
          <w:p w14:paraId="769ADDA5" w14:textId="77777777" w:rsidR="00F0726B" w:rsidRDefault="00F0726B" w:rsidP="008C738F">
            <w:r>
              <w:t>Lenalidomidă Sandoz 20 mg capsule</w:t>
            </w:r>
          </w:p>
          <w:p w14:paraId="2E360C83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>
              <w:t>Lenalidomidă Sandoz 25 mg capsule</w:t>
            </w:r>
          </w:p>
        </w:tc>
      </w:tr>
      <w:tr w:rsidR="00F0726B" w14:paraId="0E05AD2C" w14:textId="77777777" w:rsidTr="008C738F">
        <w:tc>
          <w:tcPr>
            <w:tcW w:w="1980" w:type="dxa"/>
          </w:tcPr>
          <w:p w14:paraId="688C0A41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Spanyolország:</w:t>
            </w:r>
          </w:p>
        </w:tc>
        <w:tc>
          <w:tcPr>
            <w:tcW w:w="7084" w:type="dxa"/>
          </w:tcPr>
          <w:p w14:paraId="5F725CAB" w14:textId="77777777" w:rsidR="00F0726B" w:rsidRDefault="00F0726B" w:rsidP="008C738F">
            <w:r>
              <w:t>Lenalidomida Sandoz 2,5 mg cápsulas duras EFG</w:t>
            </w:r>
          </w:p>
          <w:p w14:paraId="4159EC08" w14:textId="77777777" w:rsidR="00F0726B" w:rsidRDefault="00F0726B" w:rsidP="008C738F">
            <w:r>
              <w:t>Lenalidomida Sandoz 5 mg cápsulas duras EFG</w:t>
            </w:r>
          </w:p>
          <w:p w14:paraId="31C0B591" w14:textId="77777777" w:rsidR="00F0726B" w:rsidRDefault="00F0726B" w:rsidP="008C738F">
            <w:r>
              <w:t>Lenalidomida Sandoz 10 mg cápsulas duras EFG</w:t>
            </w:r>
          </w:p>
          <w:p w14:paraId="49023A2A" w14:textId="77777777" w:rsidR="00F0726B" w:rsidRDefault="00F0726B" w:rsidP="008C738F">
            <w:r>
              <w:t>Lenalidomida Sandoz 15 mg cápsulas duras EFG</w:t>
            </w:r>
          </w:p>
          <w:p w14:paraId="757E49D3" w14:textId="77777777" w:rsidR="00F0726B" w:rsidRDefault="00F0726B" w:rsidP="008C738F">
            <w:r>
              <w:t>Lenalidomida Sandoz 20 mg cápsulas duras EFG</w:t>
            </w:r>
          </w:p>
          <w:p w14:paraId="08E32B6D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>
              <w:t>Lenalidomida Sandoz 25 mg cápsulas duras EFG</w:t>
            </w:r>
          </w:p>
        </w:tc>
      </w:tr>
      <w:tr w:rsidR="00F0726B" w14:paraId="71B89EAF" w14:textId="77777777" w:rsidTr="008C738F">
        <w:tc>
          <w:tcPr>
            <w:tcW w:w="1980" w:type="dxa"/>
          </w:tcPr>
          <w:p w14:paraId="0AD129C9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>
              <w:rPr>
                <w:noProof/>
                <w:snapToGrid w:val="0"/>
                <w:lang w:val="hu-HU" w:eastAsia="hu-HU"/>
              </w:rPr>
              <w:t>Svédország</w:t>
            </w:r>
          </w:p>
        </w:tc>
        <w:tc>
          <w:tcPr>
            <w:tcW w:w="7084" w:type="dxa"/>
          </w:tcPr>
          <w:p w14:paraId="153CAB5C" w14:textId="2F382EB8" w:rsidR="00F0726B" w:rsidRDefault="00D97841" w:rsidP="008C738F">
            <w:r>
              <w:t xml:space="preserve">Lenalidomide Sandoz </w:t>
            </w:r>
            <w:r w:rsidR="00F0726B">
              <w:t>2,5 mg hårda kapslar</w:t>
            </w:r>
          </w:p>
          <w:p w14:paraId="5386A9C2" w14:textId="55C2BE56" w:rsidR="00F0726B" w:rsidRDefault="00D97841" w:rsidP="008C738F">
            <w:r>
              <w:t xml:space="preserve">Lenalidomide Sandoz </w:t>
            </w:r>
            <w:r w:rsidR="00F0726B">
              <w:t>5 mg hårda kapslar</w:t>
            </w:r>
          </w:p>
          <w:p w14:paraId="702B604C" w14:textId="22A7D9AF" w:rsidR="00F0726B" w:rsidRDefault="00D97841" w:rsidP="008C738F">
            <w:r>
              <w:t xml:space="preserve">Lenalidomide Sandoz </w:t>
            </w:r>
            <w:r w:rsidR="00F0726B">
              <w:t>7,5 mg hårda kapslar</w:t>
            </w:r>
          </w:p>
          <w:p w14:paraId="4B1A483B" w14:textId="49E8E12B" w:rsidR="00F0726B" w:rsidRDefault="00D97841" w:rsidP="008C738F">
            <w:r>
              <w:t xml:space="preserve">Lenalidomide Sandoz </w:t>
            </w:r>
            <w:r w:rsidR="00F0726B">
              <w:t>10 mg hårda kapslar</w:t>
            </w:r>
          </w:p>
          <w:p w14:paraId="4A51ECC1" w14:textId="218EFBAE" w:rsidR="00F0726B" w:rsidRDefault="00D97841" w:rsidP="008C738F">
            <w:r>
              <w:t xml:space="preserve">Lenalidomide Sandoz </w:t>
            </w:r>
            <w:r w:rsidR="00F0726B">
              <w:t>15 mg hårda kapslar</w:t>
            </w:r>
          </w:p>
          <w:p w14:paraId="43F4827A" w14:textId="6C4C37E5" w:rsidR="00F0726B" w:rsidRDefault="00D97841" w:rsidP="008C738F">
            <w:r>
              <w:t xml:space="preserve">Lenalidomide Sandoz </w:t>
            </w:r>
            <w:r w:rsidR="00F0726B">
              <w:t>20 mg hårda kapslar</w:t>
            </w:r>
          </w:p>
          <w:p w14:paraId="163E5E69" w14:textId="5246C42B" w:rsidR="00F0726B" w:rsidRDefault="00D97841" w:rsidP="008C738F">
            <w:pPr>
              <w:rPr>
                <w:noProof/>
                <w:snapToGrid w:val="0"/>
                <w:lang w:val="hu-HU" w:eastAsia="hu-HU"/>
              </w:rPr>
            </w:pPr>
            <w:r>
              <w:t xml:space="preserve">Lenalidomide Sandoz </w:t>
            </w:r>
            <w:r w:rsidR="00F0726B">
              <w:t>25 mg hårda kapslar</w:t>
            </w:r>
          </w:p>
        </w:tc>
      </w:tr>
      <w:tr w:rsidR="00F0726B" w14:paraId="2D8F8321" w14:textId="77777777" w:rsidTr="008C738F">
        <w:tc>
          <w:tcPr>
            <w:tcW w:w="1980" w:type="dxa"/>
          </w:tcPr>
          <w:p w14:paraId="52AC96C9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t>Szlovákia:</w:t>
            </w:r>
          </w:p>
        </w:tc>
        <w:tc>
          <w:tcPr>
            <w:tcW w:w="7084" w:type="dxa"/>
          </w:tcPr>
          <w:p w14:paraId="4221768F" w14:textId="77777777" w:rsidR="00F0726B" w:rsidRPr="00BC2DCE" w:rsidRDefault="00F0726B" w:rsidP="008C738F">
            <w:r w:rsidRPr="00BC2DCE">
              <w:t>Lenalidomid Sandoz 2,5 mg</w:t>
            </w:r>
          </w:p>
          <w:p w14:paraId="18CE281D" w14:textId="77777777" w:rsidR="00F0726B" w:rsidRPr="00BC2DCE" w:rsidRDefault="00F0726B" w:rsidP="008C738F">
            <w:r w:rsidRPr="00BC2DCE">
              <w:t>Lenalidomid Sandoz 5 mg</w:t>
            </w:r>
          </w:p>
          <w:p w14:paraId="37E5A40C" w14:textId="77777777" w:rsidR="00F0726B" w:rsidRPr="00BC2DCE" w:rsidRDefault="00F0726B" w:rsidP="008C738F">
            <w:r w:rsidRPr="00BC2DCE">
              <w:t>Lenalidomid Sandoz 10 mg</w:t>
            </w:r>
          </w:p>
          <w:p w14:paraId="7FD32D15" w14:textId="77777777" w:rsidR="00F0726B" w:rsidRPr="00BC2DCE" w:rsidRDefault="00F0726B" w:rsidP="008C738F">
            <w:r w:rsidRPr="00BC2DCE">
              <w:lastRenderedPageBreak/>
              <w:t>Lenalidomid Sandoz 15 mg</w:t>
            </w:r>
          </w:p>
          <w:p w14:paraId="63757ED4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BC2DCE">
              <w:t>Lenalidomid Sandoz 25 mg</w:t>
            </w:r>
          </w:p>
        </w:tc>
      </w:tr>
      <w:tr w:rsidR="00F0726B" w14:paraId="5FA10BD4" w14:textId="77777777" w:rsidTr="008C738F">
        <w:tc>
          <w:tcPr>
            <w:tcW w:w="1980" w:type="dxa"/>
          </w:tcPr>
          <w:p w14:paraId="75A642FB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1B7FD6">
              <w:rPr>
                <w:lang w:val="hu-HU"/>
              </w:rPr>
              <w:lastRenderedPageBreak/>
              <w:t>Szlovénia:</w:t>
            </w:r>
          </w:p>
        </w:tc>
        <w:tc>
          <w:tcPr>
            <w:tcW w:w="7084" w:type="dxa"/>
          </w:tcPr>
          <w:p w14:paraId="066487A8" w14:textId="77777777" w:rsidR="00F0726B" w:rsidRPr="00BC2DCE" w:rsidRDefault="00F0726B" w:rsidP="008C738F">
            <w:r w:rsidRPr="00BC2DCE">
              <w:t>Lenalidomid Sandoz 2,5 mg trde kapsule</w:t>
            </w:r>
          </w:p>
          <w:p w14:paraId="59B4DDDE" w14:textId="77777777" w:rsidR="00F0726B" w:rsidRPr="00BC2DCE" w:rsidRDefault="00F0726B" w:rsidP="008C738F">
            <w:r w:rsidRPr="00BC2DCE">
              <w:t>Lenalidomid Sandoz 5 mg trde kapsule</w:t>
            </w:r>
          </w:p>
          <w:p w14:paraId="0AB08370" w14:textId="77777777" w:rsidR="00F0726B" w:rsidRPr="00BC2DCE" w:rsidRDefault="00F0726B" w:rsidP="008C738F">
            <w:r w:rsidRPr="00BC2DCE">
              <w:t>Lenalidomid Sandoz 7,5 mg trde kapsule</w:t>
            </w:r>
          </w:p>
          <w:p w14:paraId="30AF27D8" w14:textId="77777777" w:rsidR="00F0726B" w:rsidRPr="00BC2DCE" w:rsidRDefault="00F0726B" w:rsidP="008C738F">
            <w:r w:rsidRPr="00BC2DCE">
              <w:t>Lenalidomid Sandoz 10 mg trde kapsule</w:t>
            </w:r>
          </w:p>
          <w:p w14:paraId="4A98603C" w14:textId="77777777" w:rsidR="00F0726B" w:rsidRPr="00BC2DCE" w:rsidRDefault="00F0726B" w:rsidP="008C738F">
            <w:r w:rsidRPr="00BC2DCE">
              <w:t>Lenalidomid Sandoz 15 mg trde kapsule</w:t>
            </w:r>
          </w:p>
          <w:p w14:paraId="52B0C4AC" w14:textId="77777777" w:rsidR="00F0726B" w:rsidRPr="00BC2DCE" w:rsidRDefault="00F0726B" w:rsidP="008C738F">
            <w:r w:rsidRPr="00BC2DCE">
              <w:t>Lenalidomid Sandoz 20 mg trde kapsule</w:t>
            </w:r>
          </w:p>
          <w:p w14:paraId="6275E362" w14:textId="77777777" w:rsidR="00F0726B" w:rsidRDefault="00F0726B" w:rsidP="008C738F">
            <w:pPr>
              <w:rPr>
                <w:noProof/>
                <w:snapToGrid w:val="0"/>
                <w:lang w:val="hu-HU" w:eastAsia="hu-HU"/>
              </w:rPr>
            </w:pPr>
            <w:r w:rsidRPr="00BC2DCE">
              <w:rPr>
                <w:lang w:val="nl-NL"/>
              </w:rPr>
              <w:t>Lenalidomid Sandoz 25 mg trde kapsule</w:t>
            </w:r>
          </w:p>
        </w:tc>
      </w:tr>
    </w:tbl>
    <w:p w14:paraId="404FAD11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</w:p>
    <w:p w14:paraId="4BAF31FA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Lenalidomide Sandoz 10 mg kemény kapszula</w:t>
      </w:r>
    </w:p>
    <w:p w14:paraId="1B1D24A1" w14:textId="7FE084C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OGYI-T-23648/01          21</w:t>
      </w:r>
      <w:r w:rsidR="00992A71" w:rsidRPr="00756BEB">
        <w:t>×</w:t>
      </w:r>
    </w:p>
    <w:p w14:paraId="4813020A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 </w:t>
      </w:r>
    </w:p>
    <w:p w14:paraId="1C421366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Lenalidomide Sandoz 15 mg kemény kapszula</w:t>
      </w:r>
    </w:p>
    <w:p w14:paraId="2DEEFAC2" w14:textId="6352BA5B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OGYI-T-23648/02          21</w:t>
      </w:r>
      <w:r w:rsidR="00992A71" w:rsidRPr="00756BEB">
        <w:t>×</w:t>
      </w:r>
    </w:p>
    <w:p w14:paraId="4416C1FD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</w:p>
    <w:p w14:paraId="381CD4C3" w14:textId="77777777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Lenalidomide Sandoz 25 mg kemény kapszula</w:t>
      </w:r>
    </w:p>
    <w:p w14:paraId="451B0C1D" w14:textId="77C41CD5" w:rsidR="0045268A" w:rsidRPr="0045268A" w:rsidRDefault="0045268A" w:rsidP="0045268A">
      <w:pPr>
        <w:widowControl/>
        <w:autoSpaceDE/>
        <w:autoSpaceDN/>
        <w:rPr>
          <w:color w:val="000000"/>
          <w:lang w:val="hu-HU" w:eastAsia="hu-HU"/>
        </w:rPr>
      </w:pPr>
      <w:r w:rsidRPr="0045268A">
        <w:rPr>
          <w:color w:val="000000"/>
          <w:lang w:val="hu-HU" w:eastAsia="hu-HU"/>
        </w:rPr>
        <w:t>OGYI-T-23648/03          21</w:t>
      </w:r>
      <w:r w:rsidR="00992A71" w:rsidRPr="00756BEB">
        <w:t>×</w:t>
      </w:r>
    </w:p>
    <w:p w14:paraId="39AC951E" w14:textId="77777777" w:rsidR="00DF1732" w:rsidRPr="0045268A" w:rsidRDefault="00DF1732" w:rsidP="004A40D4">
      <w:pPr>
        <w:pStyle w:val="Szvegtrzs"/>
      </w:pPr>
    </w:p>
    <w:p w14:paraId="2CE17EE9" w14:textId="78FF61D4" w:rsidR="004A40D4" w:rsidRPr="001A0EDE" w:rsidRDefault="004A40D4" w:rsidP="000B7347">
      <w:pPr>
        <w:pStyle w:val="Nincstrkz"/>
        <w:rPr>
          <w:b/>
          <w:bCs/>
          <w:sz w:val="32"/>
          <w:szCs w:val="32"/>
        </w:rPr>
      </w:pPr>
      <w:r w:rsidRPr="000B7347">
        <w:rPr>
          <w:b/>
          <w:bCs/>
        </w:rPr>
        <w:t xml:space="preserve">A betegtájékoztató legutóbbi felülvizsgálatának </w:t>
      </w:r>
      <w:r w:rsidR="00452D41" w:rsidRPr="000B7347">
        <w:rPr>
          <w:b/>
          <w:bCs/>
        </w:rPr>
        <w:t>d</w:t>
      </w:r>
      <w:r w:rsidRPr="000B7347">
        <w:rPr>
          <w:b/>
          <w:bCs/>
        </w:rPr>
        <w:t>átuma</w:t>
      </w:r>
      <w:r w:rsidR="00452D41" w:rsidRPr="000B7347">
        <w:rPr>
          <w:b/>
          <w:bCs/>
        </w:rPr>
        <w:t xml:space="preserve">: </w:t>
      </w:r>
      <w:r w:rsidR="006B243A" w:rsidRPr="00144061">
        <w:rPr>
          <w:b/>
          <w:bCs/>
        </w:rPr>
        <w:t>202</w:t>
      </w:r>
      <w:r w:rsidR="002C0056" w:rsidRPr="00144061">
        <w:rPr>
          <w:b/>
          <w:bCs/>
        </w:rPr>
        <w:t>5</w:t>
      </w:r>
      <w:r w:rsidR="002A50DF" w:rsidRPr="00144061">
        <w:rPr>
          <w:b/>
          <w:bCs/>
        </w:rPr>
        <w:t>.</w:t>
      </w:r>
      <w:r w:rsidR="007036E7" w:rsidRPr="00144061">
        <w:rPr>
          <w:b/>
          <w:bCs/>
        </w:rPr>
        <w:t xml:space="preserve"> </w:t>
      </w:r>
      <w:r w:rsidR="00337506" w:rsidRPr="00144061">
        <w:rPr>
          <w:b/>
          <w:bCs/>
        </w:rPr>
        <w:t>szeptember</w:t>
      </w:r>
      <w:r w:rsidR="0067195E">
        <w:rPr>
          <w:b/>
          <w:bCs/>
        </w:rPr>
        <w:t>.</w:t>
      </w:r>
    </w:p>
    <w:p w14:paraId="61CE7068" w14:textId="533EBEF3" w:rsidR="00FF5FC9" w:rsidRPr="00F31F85" w:rsidRDefault="00FF5FC9" w:rsidP="000B7347">
      <w:pPr>
        <w:pStyle w:val="Nincstrkz"/>
      </w:pPr>
    </w:p>
    <w:sectPr w:rsidR="00FF5FC9" w:rsidRPr="00F31F85" w:rsidSect="003E5729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170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A4B2B" w14:textId="77777777" w:rsidR="00EC5FEF" w:rsidRDefault="00EC5FEF">
      <w:r>
        <w:separator/>
      </w:r>
    </w:p>
  </w:endnote>
  <w:endnote w:type="continuationSeparator" w:id="0">
    <w:p w14:paraId="1FED56CA" w14:textId="77777777" w:rsidR="00EC5FEF" w:rsidRDefault="00EC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806EB" w14:textId="77777777" w:rsidR="008B728A" w:rsidRDefault="008B728A">
    <w:pPr>
      <w:pStyle w:val="Szvegtrzs"/>
      <w:spacing w:line="14" w:lineRule="auto"/>
      <w:rPr>
        <w:sz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F98364B" wp14:editId="6D67D168">
              <wp:simplePos x="0" y="0"/>
              <wp:positionH relativeFrom="page">
                <wp:posOffset>3639820</wp:posOffset>
              </wp:positionH>
              <wp:positionV relativeFrom="page">
                <wp:posOffset>10099675</wp:posOffset>
              </wp:positionV>
              <wp:extent cx="220345" cy="139700"/>
              <wp:effectExtent l="1270" t="317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3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D96DC7" w14:textId="77777777" w:rsidR="008B728A" w:rsidRDefault="008B728A">
                          <w:pPr>
                            <w:spacing w:before="15"/>
                            <w:ind w:left="4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98364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6.6pt;margin-top:795.25pt;width:17.35pt;height:1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" filled="f" stroked="f">
              <v:textbox inset="0,0,0,0">
                <w:txbxContent>
                  <w:p w14:paraId="42D96DC7" w14:textId="77777777" w:rsidR="008B728A" w:rsidRDefault="008B728A">
                    <w:pPr>
                      <w:spacing w:before="15"/>
                      <w:ind w:left="4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B7D26" w14:textId="7AD737E3" w:rsidR="0067195E" w:rsidRPr="0067195E" w:rsidRDefault="0067195E" w:rsidP="00E44CAF">
    <w:pPr>
      <w:pStyle w:val="llb"/>
      <w:tabs>
        <w:tab w:val="clear" w:pos="4536"/>
      </w:tabs>
      <w:rPr>
        <w:color w:val="000000"/>
        <w:sz w:val="18"/>
        <w:szCs w:val="18"/>
        <w:lang w:val="hu-HU" w:eastAsia="hu-HU"/>
      </w:rPr>
    </w:pPr>
    <w:r w:rsidRPr="0067195E">
      <w:rPr>
        <w:color w:val="000000"/>
        <w:sz w:val="18"/>
        <w:szCs w:val="18"/>
        <w:lang w:val="hu-HU" w:eastAsia="hu-HU"/>
      </w:rPr>
      <w:t>NNGYK/ETGY/26593/2025</w:t>
    </w:r>
    <w:r w:rsidR="00E44CAF">
      <w:rPr>
        <w:color w:val="000000"/>
        <w:sz w:val="18"/>
        <w:szCs w:val="18"/>
        <w:lang w:val="hu-HU" w:eastAsia="hu-HU"/>
      </w:rPr>
      <w:tab/>
    </w:r>
    <w:r w:rsidR="00E44CAF">
      <w:rPr>
        <w:color w:val="000000"/>
        <w:sz w:val="18"/>
        <w:szCs w:val="18"/>
        <w:lang w:val="hu-HU" w:eastAsia="hu-HU"/>
      </w:rPr>
      <w:t>2. verzió</w:t>
    </w:r>
  </w:p>
  <w:p w14:paraId="26FCDA0C" w14:textId="77777777" w:rsidR="0067195E" w:rsidRPr="0067195E" w:rsidRDefault="0067195E" w:rsidP="0067195E">
    <w:pPr>
      <w:pStyle w:val="llb"/>
      <w:rPr>
        <w:color w:val="000000"/>
        <w:sz w:val="18"/>
        <w:szCs w:val="18"/>
        <w:lang w:val="hu-HU" w:eastAsia="hu-HU"/>
      </w:rPr>
    </w:pPr>
    <w:r w:rsidRPr="0067195E">
      <w:rPr>
        <w:color w:val="000000"/>
        <w:sz w:val="18"/>
        <w:szCs w:val="18"/>
        <w:lang w:val="hu-HU" w:eastAsia="hu-HU"/>
      </w:rPr>
      <w:t>NNGYK/ETGY/26598/2025</w:t>
    </w:r>
  </w:p>
  <w:p w14:paraId="7EDF4DAE" w14:textId="3DDDADC4" w:rsidR="008B728A" w:rsidRPr="004D78A6" w:rsidRDefault="0067195E" w:rsidP="00282B81">
    <w:pPr>
      <w:pStyle w:val="llb"/>
      <w:rPr>
        <w:sz w:val="18"/>
        <w:szCs w:val="18"/>
      </w:rPr>
    </w:pPr>
    <w:r w:rsidRPr="0067195E">
      <w:rPr>
        <w:color w:val="000000"/>
        <w:sz w:val="18"/>
        <w:szCs w:val="18"/>
        <w:lang w:val="hu-HU" w:eastAsia="hu-HU"/>
      </w:rPr>
      <w:t>NNGYK/ETGY/26603/2025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CD248" w14:textId="77777777" w:rsidR="00EC5FEF" w:rsidRDefault="00EC5FEF">
      <w:r>
        <w:separator/>
      </w:r>
    </w:p>
  </w:footnote>
  <w:footnote w:type="continuationSeparator" w:id="0">
    <w:p w14:paraId="5A5D7D72" w14:textId="77777777" w:rsidR="00EC5FEF" w:rsidRDefault="00EC5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597331273"/>
      <w:docPartObj>
        <w:docPartGallery w:val="Page Numbers (Top of Page)"/>
        <w:docPartUnique/>
      </w:docPartObj>
    </w:sdtPr>
    <w:sdtEndPr/>
    <w:sdtContent>
      <w:p w14:paraId="38A4550D" w14:textId="03DE7FD1" w:rsidR="008B728A" w:rsidRPr="00144061" w:rsidRDefault="008B728A">
        <w:pPr>
          <w:pStyle w:val="lfej"/>
          <w:jc w:val="center"/>
          <w:rPr>
            <w:sz w:val="18"/>
            <w:szCs w:val="18"/>
          </w:rPr>
        </w:pPr>
      </w:p>
      <w:p w14:paraId="0407775F" w14:textId="23F939E9" w:rsidR="008B728A" w:rsidRPr="00144061" w:rsidRDefault="008B728A">
        <w:pPr>
          <w:pStyle w:val="lfej"/>
          <w:jc w:val="center"/>
          <w:rPr>
            <w:sz w:val="18"/>
            <w:szCs w:val="18"/>
          </w:rPr>
        </w:pPr>
        <w:r w:rsidRPr="00144061">
          <w:rPr>
            <w:sz w:val="18"/>
            <w:szCs w:val="18"/>
          </w:rPr>
          <w:fldChar w:fldCharType="begin"/>
        </w:r>
        <w:r w:rsidRPr="00144061">
          <w:rPr>
            <w:sz w:val="18"/>
            <w:szCs w:val="18"/>
          </w:rPr>
          <w:instrText>PAGE   \* MERGEFORMAT</w:instrText>
        </w:r>
        <w:r w:rsidRPr="00144061">
          <w:rPr>
            <w:sz w:val="18"/>
            <w:szCs w:val="18"/>
          </w:rPr>
          <w:fldChar w:fldCharType="separate"/>
        </w:r>
        <w:r w:rsidR="008F4FAF" w:rsidRPr="008F4FAF">
          <w:rPr>
            <w:noProof/>
            <w:sz w:val="18"/>
            <w:szCs w:val="18"/>
            <w:lang w:val="hu-HU"/>
          </w:rPr>
          <w:t>15</w:t>
        </w:r>
        <w:r w:rsidRPr="00144061">
          <w:rPr>
            <w:sz w:val="18"/>
            <w:szCs w:val="18"/>
          </w:rPr>
          <w:fldChar w:fldCharType="end"/>
        </w:r>
      </w:p>
    </w:sdtContent>
  </w:sdt>
  <w:p w14:paraId="2D7B36C1" w14:textId="77777777" w:rsidR="008B728A" w:rsidRPr="00144061" w:rsidRDefault="008B728A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BT_1000x858px" style="width:16.2pt;height:13.2pt;visibility:visible;mso-wrap-style:square" o:bullet="t">
        <v:imagedata r:id="rId1" o:title="BT_1000x858px"/>
      </v:shape>
    </w:pict>
  </w:numPicBullet>
  <w:abstractNum w:abstractNumId="0" w15:restartNumberingAfterBreak="0">
    <w:nsid w:val="021E6B07"/>
    <w:multiLevelType w:val="hybridMultilevel"/>
    <w:tmpl w:val="97CA88C6"/>
    <w:lvl w:ilvl="0" w:tplc="595A47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795E38"/>
    <w:multiLevelType w:val="hybridMultilevel"/>
    <w:tmpl w:val="94D2E0B4"/>
    <w:lvl w:ilvl="0" w:tplc="13CCEF16">
      <w:numFmt w:val="bullet"/>
      <w:lvlText w:val=""/>
      <w:lvlJc w:val="left"/>
      <w:pPr>
        <w:ind w:left="918" w:hanging="360"/>
      </w:pPr>
      <w:rPr>
        <w:rFonts w:ascii="Symbol" w:eastAsia="Symbol" w:hAnsi="Symbol" w:cs="Symbol" w:hint="default"/>
        <w:w w:val="100"/>
      </w:rPr>
    </w:lvl>
    <w:lvl w:ilvl="1" w:tplc="BA5E58C2">
      <w:numFmt w:val="bullet"/>
      <w:lvlText w:val=""/>
      <w:lvlJc w:val="left"/>
      <w:pPr>
        <w:ind w:left="1098" w:hanging="360"/>
      </w:pPr>
      <w:rPr>
        <w:rFonts w:ascii="Symbol" w:eastAsia="Symbol" w:hAnsi="Symbol" w:cs="Symbol" w:hint="default"/>
        <w:w w:val="100"/>
      </w:rPr>
    </w:lvl>
    <w:lvl w:ilvl="2" w:tplc="5FAA85C8">
      <w:numFmt w:val="bullet"/>
      <w:lvlText w:val="•"/>
      <w:lvlJc w:val="left"/>
      <w:pPr>
        <w:ind w:left="2111" w:hanging="360"/>
      </w:pPr>
      <w:rPr>
        <w:rFonts w:hint="default"/>
      </w:rPr>
    </w:lvl>
    <w:lvl w:ilvl="3" w:tplc="D6FC12A8">
      <w:numFmt w:val="bullet"/>
      <w:lvlText w:val="•"/>
      <w:lvlJc w:val="left"/>
      <w:pPr>
        <w:ind w:left="3123" w:hanging="360"/>
      </w:pPr>
      <w:rPr>
        <w:rFonts w:hint="default"/>
      </w:rPr>
    </w:lvl>
    <w:lvl w:ilvl="4" w:tplc="230E1BB8">
      <w:numFmt w:val="bullet"/>
      <w:lvlText w:val="•"/>
      <w:lvlJc w:val="left"/>
      <w:pPr>
        <w:ind w:left="4134" w:hanging="360"/>
      </w:pPr>
      <w:rPr>
        <w:rFonts w:hint="default"/>
      </w:rPr>
    </w:lvl>
    <w:lvl w:ilvl="5" w:tplc="D5FCCDA6">
      <w:numFmt w:val="bullet"/>
      <w:lvlText w:val="•"/>
      <w:lvlJc w:val="left"/>
      <w:pPr>
        <w:ind w:left="5146" w:hanging="360"/>
      </w:pPr>
      <w:rPr>
        <w:rFonts w:hint="default"/>
      </w:rPr>
    </w:lvl>
    <w:lvl w:ilvl="6" w:tplc="E764ABEC">
      <w:numFmt w:val="bullet"/>
      <w:lvlText w:val="•"/>
      <w:lvlJc w:val="left"/>
      <w:pPr>
        <w:ind w:left="6158" w:hanging="360"/>
      </w:pPr>
      <w:rPr>
        <w:rFonts w:hint="default"/>
      </w:rPr>
    </w:lvl>
    <w:lvl w:ilvl="7" w:tplc="12966CE8">
      <w:numFmt w:val="bullet"/>
      <w:lvlText w:val="•"/>
      <w:lvlJc w:val="left"/>
      <w:pPr>
        <w:ind w:left="7169" w:hanging="360"/>
      </w:pPr>
      <w:rPr>
        <w:rFonts w:hint="default"/>
      </w:rPr>
    </w:lvl>
    <w:lvl w:ilvl="8" w:tplc="911691DE">
      <w:numFmt w:val="bullet"/>
      <w:lvlText w:val="•"/>
      <w:lvlJc w:val="left"/>
      <w:pPr>
        <w:ind w:left="8181" w:hanging="360"/>
      </w:pPr>
      <w:rPr>
        <w:rFonts w:hint="default"/>
      </w:rPr>
    </w:lvl>
  </w:abstractNum>
  <w:abstractNum w:abstractNumId="2" w15:restartNumberingAfterBreak="0">
    <w:nsid w:val="086001C9"/>
    <w:multiLevelType w:val="hybridMultilevel"/>
    <w:tmpl w:val="5AB08FEE"/>
    <w:lvl w:ilvl="0" w:tplc="032643D2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74473EC">
      <w:numFmt w:val="bullet"/>
      <w:lvlText w:val="•"/>
      <w:lvlJc w:val="left"/>
      <w:pPr>
        <w:ind w:left="1540" w:hanging="567"/>
      </w:pPr>
      <w:rPr>
        <w:rFonts w:hint="default"/>
      </w:rPr>
    </w:lvl>
    <w:lvl w:ilvl="2" w:tplc="9DA8D2DA">
      <w:numFmt w:val="bullet"/>
      <w:lvlText w:val="•"/>
      <w:lvlJc w:val="left"/>
      <w:pPr>
        <w:ind w:left="2400" w:hanging="567"/>
      </w:pPr>
      <w:rPr>
        <w:rFonts w:hint="default"/>
      </w:rPr>
    </w:lvl>
    <w:lvl w:ilvl="3" w:tplc="7BF61202">
      <w:numFmt w:val="bullet"/>
      <w:lvlText w:val="•"/>
      <w:lvlJc w:val="left"/>
      <w:pPr>
        <w:ind w:left="3261" w:hanging="567"/>
      </w:pPr>
      <w:rPr>
        <w:rFonts w:hint="default"/>
      </w:rPr>
    </w:lvl>
    <w:lvl w:ilvl="4" w:tplc="4060FD06">
      <w:numFmt w:val="bullet"/>
      <w:lvlText w:val="•"/>
      <w:lvlJc w:val="left"/>
      <w:pPr>
        <w:ind w:left="4121" w:hanging="567"/>
      </w:pPr>
      <w:rPr>
        <w:rFonts w:hint="default"/>
      </w:rPr>
    </w:lvl>
    <w:lvl w:ilvl="5" w:tplc="602CF706"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23723C9A">
      <w:numFmt w:val="bullet"/>
      <w:lvlText w:val="•"/>
      <w:lvlJc w:val="left"/>
      <w:pPr>
        <w:ind w:left="5842" w:hanging="567"/>
      </w:pPr>
      <w:rPr>
        <w:rFonts w:hint="default"/>
      </w:rPr>
    </w:lvl>
    <w:lvl w:ilvl="7" w:tplc="5F24535E">
      <w:numFmt w:val="bullet"/>
      <w:lvlText w:val="•"/>
      <w:lvlJc w:val="left"/>
      <w:pPr>
        <w:ind w:left="6703" w:hanging="567"/>
      </w:pPr>
      <w:rPr>
        <w:rFonts w:hint="default"/>
      </w:rPr>
    </w:lvl>
    <w:lvl w:ilvl="8" w:tplc="C9DEE668">
      <w:numFmt w:val="bullet"/>
      <w:lvlText w:val="•"/>
      <w:lvlJc w:val="left"/>
      <w:pPr>
        <w:ind w:left="7563" w:hanging="567"/>
      </w:pPr>
      <w:rPr>
        <w:rFonts w:hint="default"/>
      </w:rPr>
    </w:lvl>
  </w:abstractNum>
  <w:abstractNum w:abstractNumId="3" w15:restartNumberingAfterBreak="0">
    <w:nsid w:val="0CB24408"/>
    <w:multiLevelType w:val="hybridMultilevel"/>
    <w:tmpl w:val="708E67F6"/>
    <w:lvl w:ilvl="0" w:tplc="04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4" w15:restartNumberingAfterBreak="0">
    <w:nsid w:val="13FC71C1"/>
    <w:multiLevelType w:val="hybridMultilevel"/>
    <w:tmpl w:val="A364C4FA"/>
    <w:lvl w:ilvl="0" w:tplc="44B66276">
      <w:numFmt w:val="bullet"/>
      <w:lvlText w:val=""/>
      <w:lvlJc w:val="left"/>
      <w:pPr>
        <w:ind w:left="663" w:hanging="568"/>
      </w:pPr>
      <w:rPr>
        <w:rFonts w:hint="default"/>
        <w:w w:val="100"/>
      </w:rPr>
    </w:lvl>
    <w:lvl w:ilvl="1" w:tplc="A2FAE134">
      <w:numFmt w:val="bullet"/>
      <w:lvlText w:val="◇"/>
      <w:lvlJc w:val="left"/>
      <w:pPr>
        <w:ind w:left="235" w:hanging="89"/>
      </w:pPr>
      <w:rPr>
        <w:rFonts w:ascii="Times New Roman" w:eastAsia="Times New Roman" w:hAnsi="Times New Roman" w:cs="Times New Roman" w:hint="default"/>
        <w:w w:val="63"/>
        <w:position w:val="6"/>
        <w:sz w:val="10"/>
        <w:szCs w:val="10"/>
      </w:rPr>
    </w:lvl>
    <w:lvl w:ilvl="2" w:tplc="2522F470">
      <w:numFmt w:val="bullet"/>
      <w:lvlText w:val="•"/>
      <w:lvlJc w:val="left"/>
      <w:pPr>
        <w:ind w:left="1613" w:hanging="89"/>
      </w:pPr>
      <w:rPr>
        <w:rFonts w:hint="default"/>
      </w:rPr>
    </w:lvl>
    <w:lvl w:ilvl="3" w:tplc="12828052">
      <w:numFmt w:val="bullet"/>
      <w:lvlText w:val="•"/>
      <w:lvlJc w:val="left"/>
      <w:pPr>
        <w:ind w:left="2567" w:hanging="89"/>
      </w:pPr>
      <w:rPr>
        <w:rFonts w:hint="default"/>
      </w:rPr>
    </w:lvl>
    <w:lvl w:ilvl="4" w:tplc="6F627926">
      <w:numFmt w:val="bullet"/>
      <w:lvlText w:val="•"/>
      <w:lvlJc w:val="left"/>
      <w:pPr>
        <w:ind w:left="3521" w:hanging="89"/>
      </w:pPr>
      <w:rPr>
        <w:rFonts w:hint="default"/>
      </w:rPr>
    </w:lvl>
    <w:lvl w:ilvl="5" w:tplc="31FAB0AC">
      <w:numFmt w:val="bullet"/>
      <w:lvlText w:val="•"/>
      <w:lvlJc w:val="left"/>
      <w:pPr>
        <w:ind w:left="4475" w:hanging="89"/>
      </w:pPr>
      <w:rPr>
        <w:rFonts w:hint="default"/>
      </w:rPr>
    </w:lvl>
    <w:lvl w:ilvl="6" w:tplc="5776C792">
      <w:numFmt w:val="bullet"/>
      <w:lvlText w:val="•"/>
      <w:lvlJc w:val="left"/>
      <w:pPr>
        <w:ind w:left="5429" w:hanging="89"/>
      </w:pPr>
      <w:rPr>
        <w:rFonts w:hint="default"/>
      </w:rPr>
    </w:lvl>
    <w:lvl w:ilvl="7" w:tplc="D610CD98">
      <w:numFmt w:val="bullet"/>
      <w:lvlText w:val="•"/>
      <w:lvlJc w:val="left"/>
      <w:pPr>
        <w:ind w:left="6382" w:hanging="89"/>
      </w:pPr>
      <w:rPr>
        <w:rFonts w:hint="default"/>
      </w:rPr>
    </w:lvl>
    <w:lvl w:ilvl="8" w:tplc="EE88619A">
      <w:numFmt w:val="bullet"/>
      <w:lvlText w:val="•"/>
      <w:lvlJc w:val="left"/>
      <w:pPr>
        <w:ind w:left="7336" w:hanging="89"/>
      </w:pPr>
      <w:rPr>
        <w:rFonts w:hint="default"/>
      </w:rPr>
    </w:lvl>
  </w:abstractNum>
  <w:abstractNum w:abstractNumId="5" w15:restartNumberingAfterBreak="0">
    <w:nsid w:val="14007E2C"/>
    <w:multiLevelType w:val="hybridMultilevel"/>
    <w:tmpl w:val="12D8484E"/>
    <w:lvl w:ilvl="0" w:tplc="595A4748">
      <w:start w:val="1"/>
      <w:numFmt w:val="bullet"/>
      <w:lvlText w:val=""/>
      <w:lvlJc w:val="left"/>
      <w:pPr>
        <w:ind w:left="665" w:hanging="567"/>
      </w:pPr>
      <w:rPr>
        <w:rFonts w:ascii="Symbol" w:hAnsi="Symbol" w:hint="default"/>
        <w:color w:val="auto"/>
        <w:w w:val="100"/>
      </w:rPr>
    </w:lvl>
    <w:lvl w:ilvl="1" w:tplc="815635FA">
      <w:numFmt w:val="bullet"/>
      <w:lvlText w:val="-"/>
      <w:lvlJc w:val="left"/>
      <w:pPr>
        <w:ind w:left="111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13A1BEE">
      <w:numFmt w:val="bullet"/>
      <w:lvlText w:val="•"/>
      <w:lvlJc w:val="left"/>
      <w:pPr>
        <w:ind w:left="1120" w:hanging="425"/>
      </w:pPr>
      <w:rPr>
        <w:rFonts w:hint="default"/>
      </w:rPr>
    </w:lvl>
    <w:lvl w:ilvl="3" w:tplc="F278AFB0">
      <w:numFmt w:val="bullet"/>
      <w:lvlText w:val="•"/>
      <w:lvlJc w:val="left"/>
      <w:pPr>
        <w:ind w:left="2110" w:hanging="425"/>
      </w:pPr>
      <w:rPr>
        <w:rFonts w:hint="default"/>
      </w:rPr>
    </w:lvl>
    <w:lvl w:ilvl="4" w:tplc="61684778">
      <w:numFmt w:val="bullet"/>
      <w:lvlText w:val="•"/>
      <w:lvlJc w:val="left"/>
      <w:pPr>
        <w:ind w:left="3101" w:hanging="425"/>
      </w:pPr>
      <w:rPr>
        <w:rFonts w:hint="default"/>
      </w:rPr>
    </w:lvl>
    <w:lvl w:ilvl="5" w:tplc="2E76CE5A">
      <w:numFmt w:val="bullet"/>
      <w:lvlText w:val="•"/>
      <w:lvlJc w:val="left"/>
      <w:pPr>
        <w:ind w:left="4091" w:hanging="425"/>
      </w:pPr>
      <w:rPr>
        <w:rFonts w:hint="default"/>
      </w:rPr>
    </w:lvl>
    <w:lvl w:ilvl="6" w:tplc="DE760C96">
      <w:numFmt w:val="bullet"/>
      <w:lvlText w:val="•"/>
      <w:lvlJc w:val="left"/>
      <w:pPr>
        <w:ind w:left="5082" w:hanging="425"/>
      </w:pPr>
      <w:rPr>
        <w:rFonts w:hint="default"/>
      </w:rPr>
    </w:lvl>
    <w:lvl w:ilvl="7" w:tplc="18BEB20E">
      <w:numFmt w:val="bullet"/>
      <w:lvlText w:val="•"/>
      <w:lvlJc w:val="left"/>
      <w:pPr>
        <w:ind w:left="6072" w:hanging="425"/>
      </w:pPr>
      <w:rPr>
        <w:rFonts w:hint="default"/>
      </w:rPr>
    </w:lvl>
    <w:lvl w:ilvl="8" w:tplc="6C9ADBFE">
      <w:numFmt w:val="bullet"/>
      <w:lvlText w:val="•"/>
      <w:lvlJc w:val="left"/>
      <w:pPr>
        <w:ind w:left="7063" w:hanging="425"/>
      </w:pPr>
      <w:rPr>
        <w:rFonts w:hint="default"/>
      </w:rPr>
    </w:lvl>
  </w:abstractNum>
  <w:abstractNum w:abstractNumId="6" w15:restartNumberingAfterBreak="0">
    <w:nsid w:val="179B475C"/>
    <w:multiLevelType w:val="hybridMultilevel"/>
    <w:tmpl w:val="D1B0D90C"/>
    <w:lvl w:ilvl="0" w:tplc="3FC82784">
      <w:numFmt w:val="bullet"/>
      <w:lvlText w:val=""/>
      <w:lvlJc w:val="left"/>
      <w:pPr>
        <w:ind w:left="665" w:hanging="567"/>
      </w:pPr>
      <w:rPr>
        <w:rFonts w:hint="default"/>
        <w:w w:val="100"/>
      </w:rPr>
    </w:lvl>
    <w:lvl w:ilvl="1" w:tplc="7856F8DE">
      <w:numFmt w:val="bullet"/>
      <w:lvlText w:val="◇"/>
      <w:lvlJc w:val="left"/>
      <w:pPr>
        <w:ind w:left="238" w:hanging="92"/>
      </w:pPr>
      <w:rPr>
        <w:rFonts w:ascii="Times New Roman" w:eastAsia="Times New Roman" w:hAnsi="Times New Roman" w:cs="Times New Roman" w:hint="default"/>
        <w:w w:val="63"/>
        <w:position w:val="6"/>
        <w:sz w:val="10"/>
        <w:szCs w:val="10"/>
      </w:rPr>
    </w:lvl>
    <w:lvl w:ilvl="2" w:tplc="F0FA63A2">
      <w:numFmt w:val="bullet"/>
      <w:lvlText w:val="•"/>
      <w:lvlJc w:val="left"/>
      <w:pPr>
        <w:ind w:left="1616" w:hanging="92"/>
      </w:pPr>
      <w:rPr>
        <w:rFonts w:hint="default"/>
      </w:rPr>
    </w:lvl>
    <w:lvl w:ilvl="3" w:tplc="ABCA0F14">
      <w:numFmt w:val="bullet"/>
      <w:lvlText w:val="•"/>
      <w:lvlJc w:val="left"/>
      <w:pPr>
        <w:ind w:left="2572" w:hanging="92"/>
      </w:pPr>
      <w:rPr>
        <w:rFonts w:hint="default"/>
      </w:rPr>
    </w:lvl>
    <w:lvl w:ilvl="4" w:tplc="BF7EC4C8">
      <w:numFmt w:val="bullet"/>
      <w:lvlText w:val="•"/>
      <w:lvlJc w:val="left"/>
      <w:pPr>
        <w:ind w:left="3528" w:hanging="92"/>
      </w:pPr>
      <w:rPr>
        <w:rFonts w:hint="default"/>
      </w:rPr>
    </w:lvl>
    <w:lvl w:ilvl="5" w:tplc="E9527510">
      <w:numFmt w:val="bullet"/>
      <w:lvlText w:val="•"/>
      <w:lvlJc w:val="left"/>
      <w:pPr>
        <w:ind w:left="4484" w:hanging="92"/>
      </w:pPr>
      <w:rPr>
        <w:rFonts w:hint="default"/>
      </w:rPr>
    </w:lvl>
    <w:lvl w:ilvl="6" w:tplc="57ACF7AE">
      <w:numFmt w:val="bullet"/>
      <w:lvlText w:val="•"/>
      <w:lvlJc w:val="left"/>
      <w:pPr>
        <w:ind w:left="5440" w:hanging="92"/>
      </w:pPr>
      <w:rPr>
        <w:rFonts w:hint="default"/>
      </w:rPr>
    </w:lvl>
    <w:lvl w:ilvl="7" w:tplc="637643EA">
      <w:numFmt w:val="bullet"/>
      <w:lvlText w:val="•"/>
      <w:lvlJc w:val="left"/>
      <w:pPr>
        <w:ind w:left="6396" w:hanging="92"/>
      </w:pPr>
      <w:rPr>
        <w:rFonts w:hint="default"/>
      </w:rPr>
    </w:lvl>
    <w:lvl w:ilvl="8" w:tplc="F4A04B0C">
      <w:numFmt w:val="bullet"/>
      <w:lvlText w:val="•"/>
      <w:lvlJc w:val="left"/>
      <w:pPr>
        <w:ind w:left="7352" w:hanging="92"/>
      </w:pPr>
      <w:rPr>
        <w:rFonts w:hint="default"/>
      </w:rPr>
    </w:lvl>
  </w:abstractNum>
  <w:abstractNum w:abstractNumId="7" w15:restartNumberingAfterBreak="0">
    <w:nsid w:val="20395407"/>
    <w:multiLevelType w:val="hybridMultilevel"/>
    <w:tmpl w:val="BDC01784"/>
    <w:lvl w:ilvl="0" w:tplc="595A474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455C6A"/>
    <w:multiLevelType w:val="hybridMultilevel"/>
    <w:tmpl w:val="2848E03E"/>
    <w:lvl w:ilvl="0" w:tplc="595A4748">
      <w:start w:val="1"/>
      <w:numFmt w:val="bullet"/>
      <w:lvlText w:val=""/>
      <w:lvlJc w:val="left"/>
      <w:pPr>
        <w:ind w:left="665" w:hanging="567"/>
      </w:pPr>
      <w:rPr>
        <w:rFonts w:ascii="Symbol" w:hAnsi="Symbol" w:hint="default"/>
        <w:color w:val="auto"/>
        <w:w w:val="100"/>
      </w:rPr>
    </w:lvl>
    <w:lvl w:ilvl="1" w:tplc="815635FA">
      <w:numFmt w:val="bullet"/>
      <w:lvlText w:val="-"/>
      <w:lvlJc w:val="left"/>
      <w:pPr>
        <w:ind w:left="111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13A1BEE">
      <w:numFmt w:val="bullet"/>
      <w:lvlText w:val="•"/>
      <w:lvlJc w:val="left"/>
      <w:pPr>
        <w:ind w:left="1120" w:hanging="425"/>
      </w:pPr>
      <w:rPr>
        <w:rFonts w:hint="default"/>
      </w:rPr>
    </w:lvl>
    <w:lvl w:ilvl="3" w:tplc="F278AFB0">
      <w:numFmt w:val="bullet"/>
      <w:lvlText w:val="•"/>
      <w:lvlJc w:val="left"/>
      <w:pPr>
        <w:ind w:left="2110" w:hanging="425"/>
      </w:pPr>
      <w:rPr>
        <w:rFonts w:hint="default"/>
      </w:rPr>
    </w:lvl>
    <w:lvl w:ilvl="4" w:tplc="61684778">
      <w:numFmt w:val="bullet"/>
      <w:lvlText w:val="•"/>
      <w:lvlJc w:val="left"/>
      <w:pPr>
        <w:ind w:left="3101" w:hanging="425"/>
      </w:pPr>
      <w:rPr>
        <w:rFonts w:hint="default"/>
      </w:rPr>
    </w:lvl>
    <w:lvl w:ilvl="5" w:tplc="2E76CE5A">
      <w:numFmt w:val="bullet"/>
      <w:lvlText w:val="•"/>
      <w:lvlJc w:val="left"/>
      <w:pPr>
        <w:ind w:left="4091" w:hanging="425"/>
      </w:pPr>
      <w:rPr>
        <w:rFonts w:hint="default"/>
      </w:rPr>
    </w:lvl>
    <w:lvl w:ilvl="6" w:tplc="DE760C96">
      <w:numFmt w:val="bullet"/>
      <w:lvlText w:val="•"/>
      <w:lvlJc w:val="left"/>
      <w:pPr>
        <w:ind w:left="5082" w:hanging="425"/>
      </w:pPr>
      <w:rPr>
        <w:rFonts w:hint="default"/>
      </w:rPr>
    </w:lvl>
    <w:lvl w:ilvl="7" w:tplc="18BEB20E">
      <w:numFmt w:val="bullet"/>
      <w:lvlText w:val="•"/>
      <w:lvlJc w:val="left"/>
      <w:pPr>
        <w:ind w:left="6072" w:hanging="425"/>
      </w:pPr>
      <w:rPr>
        <w:rFonts w:hint="default"/>
      </w:rPr>
    </w:lvl>
    <w:lvl w:ilvl="8" w:tplc="6C9ADBFE">
      <w:numFmt w:val="bullet"/>
      <w:lvlText w:val="•"/>
      <w:lvlJc w:val="left"/>
      <w:pPr>
        <w:ind w:left="7063" w:hanging="425"/>
      </w:pPr>
      <w:rPr>
        <w:rFonts w:hint="default"/>
      </w:rPr>
    </w:lvl>
  </w:abstractNum>
  <w:abstractNum w:abstractNumId="9" w15:restartNumberingAfterBreak="0">
    <w:nsid w:val="27047848"/>
    <w:multiLevelType w:val="hybridMultilevel"/>
    <w:tmpl w:val="94F61E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025A9"/>
    <w:multiLevelType w:val="hybridMultilevel"/>
    <w:tmpl w:val="7A0A68C4"/>
    <w:lvl w:ilvl="0" w:tplc="595A4748">
      <w:start w:val="1"/>
      <w:numFmt w:val="bullet"/>
      <w:lvlText w:val=""/>
      <w:lvlJc w:val="left"/>
      <w:pPr>
        <w:ind w:left="665" w:hanging="567"/>
      </w:pPr>
      <w:rPr>
        <w:rFonts w:ascii="Symbol" w:hAnsi="Symbol" w:hint="default"/>
        <w:color w:val="auto"/>
        <w:w w:val="100"/>
      </w:rPr>
    </w:lvl>
    <w:lvl w:ilvl="1" w:tplc="0976745C">
      <w:numFmt w:val="bullet"/>
      <w:lvlText w:val="-"/>
      <w:lvlJc w:val="left"/>
      <w:pPr>
        <w:ind w:left="1112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674C3768">
      <w:numFmt w:val="bullet"/>
      <w:lvlText w:val="•"/>
      <w:lvlJc w:val="left"/>
      <w:pPr>
        <w:ind w:left="1120" w:hanging="425"/>
      </w:pPr>
      <w:rPr>
        <w:rFonts w:hint="default"/>
      </w:rPr>
    </w:lvl>
    <w:lvl w:ilvl="3" w:tplc="F3FCCFB0">
      <w:numFmt w:val="bullet"/>
      <w:lvlText w:val="•"/>
      <w:lvlJc w:val="left"/>
      <w:pPr>
        <w:ind w:left="2110" w:hanging="425"/>
      </w:pPr>
      <w:rPr>
        <w:rFonts w:hint="default"/>
      </w:rPr>
    </w:lvl>
    <w:lvl w:ilvl="4" w:tplc="1D5CAC6C">
      <w:numFmt w:val="bullet"/>
      <w:lvlText w:val="•"/>
      <w:lvlJc w:val="left"/>
      <w:pPr>
        <w:ind w:left="3101" w:hanging="425"/>
      </w:pPr>
      <w:rPr>
        <w:rFonts w:hint="default"/>
      </w:rPr>
    </w:lvl>
    <w:lvl w:ilvl="5" w:tplc="5EFA1CCC">
      <w:numFmt w:val="bullet"/>
      <w:lvlText w:val="•"/>
      <w:lvlJc w:val="left"/>
      <w:pPr>
        <w:ind w:left="4091" w:hanging="425"/>
      </w:pPr>
      <w:rPr>
        <w:rFonts w:hint="default"/>
      </w:rPr>
    </w:lvl>
    <w:lvl w:ilvl="6" w:tplc="2D509ADC">
      <w:numFmt w:val="bullet"/>
      <w:lvlText w:val="•"/>
      <w:lvlJc w:val="left"/>
      <w:pPr>
        <w:ind w:left="5082" w:hanging="425"/>
      </w:pPr>
      <w:rPr>
        <w:rFonts w:hint="default"/>
      </w:rPr>
    </w:lvl>
    <w:lvl w:ilvl="7" w:tplc="6B6459F0">
      <w:numFmt w:val="bullet"/>
      <w:lvlText w:val="•"/>
      <w:lvlJc w:val="left"/>
      <w:pPr>
        <w:ind w:left="6072" w:hanging="425"/>
      </w:pPr>
      <w:rPr>
        <w:rFonts w:hint="default"/>
      </w:rPr>
    </w:lvl>
    <w:lvl w:ilvl="8" w:tplc="D3365126">
      <w:numFmt w:val="bullet"/>
      <w:lvlText w:val="•"/>
      <w:lvlJc w:val="left"/>
      <w:pPr>
        <w:ind w:left="7063" w:hanging="425"/>
      </w:pPr>
      <w:rPr>
        <w:rFonts w:hint="default"/>
      </w:rPr>
    </w:lvl>
  </w:abstractNum>
  <w:abstractNum w:abstractNumId="11" w15:restartNumberingAfterBreak="0">
    <w:nsid w:val="331A35AF"/>
    <w:multiLevelType w:val="hybridMultilevel"/>
    <w:tmpl w:val="84841D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3593A"/>
    <w:multiLevelType w:val="hybridMultilevel"/>
    <w:tmpl w:val="8CD40E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C0774"/>
    <w:multiLevelType w:val="hybridMultilevel"/>
    <w:tmpl w:val="4B36E71A"/>
    <w:lvl w:ilvl="0" w:tplc="502E844E">
      <w:numFmt w:val="bullet"/>
      <w:lvlText w:val="-"/>
      <w:lvlJc w:val="left"/>
      <w:pPr>
        <w:ind w:left="6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24C28F90">
      <w:numFmt w:val="bullet"/>
      <w:lvlText w:val="•"/>
      <w:lvlJc w:val="left"/>
      <w:pPr>
        <w:ind w:left="1540" w:hanging="567"/>
      </w:pPr>
      <w:rPr>
        <w:rFonts w:hint="default"/>
      </w:rPr>
    </w:lvl>
    <w:lvl w:ilvl="2" w:tplc="F2EA95E6">
      <w:numFmt w:val="bullet"/>
      <w:lvlText w:val="•"/>
      <w:lvlJc w:val="left"/>
      <w:pPr>
        <w:ind w:left="2400" w:hanging="567"/>
      </w:pPr>
      <w:rPr>
        <w:rFonts w:hint="default"/>
      </w:rPr>
    </w:lvl>
    <w:lvl w:ilvl="3" w:tplc="236640FE">
      <w:numFmt w:val="bullet"/>
      <w:lvlText w:val="•"/>
      <w:lvlJc w:val="left"/>
      <w:pPr>
        <w:ind w:left="3261" w:hanging="567"/>
      </w:pPr>
      <w:rPr>
        <w:rFonts w:hint="default"/>
      </w:rPr>
    </w:lvl>
    <w:lvl w:ilvl="4" w:tplc="AC90B398">
      <w:numFmt w:val="bullet"/>
      <w:lvlText w:val="•"/>
      <w:lvlJc w:val="left"/>
      <w:pPr>
        <w:ind w:left="4121" w:hanging="567"/>
      </w:pPr>
      <w:rPr>
        <w:rFonts w:hint="default"/>
      </w:rPr>
    </w:lvl>
    <w:lvl w:ilvl="5" w:tplc="63925F80"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304E837A">
      <w:numFmt w:val="bullet"/>
      <w:lvlText w:val="•"/>
      <w:lvlJc w:val="left"/>
      <w:pPr>
        <w:ind w:left="5842" w:hanging="567"/>
      </w:pPr>
      <w:rPr>
        <w:rFonts w:hint="default"/>
      </w:rPr>
    </w:lvl>
    <w:lvl w:ilvl="7" w:tplc="4DFAE752">
      <w:numFmt w:val="bullet"/>
      <w:lvlText w:val="•"/>
      <w:lvlJc w:val="left"/>
      <w:pPr>
        <w:ind w:left="6703" w:hanging="567"/>
      </w:pPr>
      <w:rPr>
        <w:rFonts w:hint="default"/>
      </w:rPr>
    </w:lvl>
    <w:lvl w:ilvl="8" w:tplc="EA5A0666">
      <w:numFmt w:val="bullet"/>
      <w:lvlText w:val="•"/>
      <w:lvlJc w:val="left"/>
      <w:pPr>
        <w:ind w:left="7563" w:hanging="567"/>
      </w:pPr>
      <w:rPr>
        <w:rFonts w:hint="default"/>
      </w:rPr>
    </w:lvl>
  </w:abstractNum>
  <w:abstractNum w:abstractNumId="14" w15:restartNumberingAfterBreak="0">
    <w:nsid w:val="58A862F0"/>
    <w:multiLevelType w:val="hybridMultilevel"/>
    <w:tmpl w:val="AB30D2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F3757A"/>
    <w:multiLevelType w:val="hybridMultilevel"/>
    <w:tmpl w:val="10ACEBFA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E4827EF"/>
    <w:multiLevelType w:val="hybridMultilevel"/>
    <w:tmpl w:val="4C0845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3945D8"/>
    <w:multiLevelType w:val="hybridMultilevel"/>
    <w:tmpl w:val="CE4850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2551B2"/>
    <w:multiLevelType w:val="hybridMultilevel"/>
    <w:tmpl w:val="D4BE3B4E"/>
    <w:lvl w:ilvl="0" w:tplc="911AF45E">
      <w:start w:val="1"/>
      <w:numFmt w:val="decimal"/>
      <w:lvlText w:val="%1."/>
      <w:lvlJc w:val="left"/>
      <w:pPr>
        <w:ind w:left="5387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F8CF730">
      <w:numFmt w:val="bullet"/>
      <w:lvlText w:val="•"/>
      <w:lvlJc w:val="left"/>
      <w:pPr>
        <w:ind w:left="2170" w:hanging="567"/>
      </w:pPr>
      <w:rPr>
        <w:rFonts w:hint="default"/>
      </w:rPr>
    </w:lvl>
    <w:lvl w:ilvl="2" w:tplc="9B187ABC">
      <w:numFmt w:val="bullet"/>
      <w:lvlText w:val="•"/>
      <w:lvlJc w:val="left"/>
      <w:pPr>
        <w:ind w:left="3086" w:hanging="567"/>
      </w:pPr>
      <w:rPr>
        <w:rFonts w:hint="default"/>
      </w:rPr>
    </w:lvl>
    <w:lvl w:ilvl="3" w:tplc="F2E046B0">
      <w:numFmt w:val="bullet"/>
      <w:lvlText w:val="•"/>
      <w:lvlJc w:val="left"/>
      <w:pPr>
        <w:ind w:left="4003" w:hanging="567"/>
      </w:pPr>
      <w:rPr>
        <w:rFonts w:hint="default"/>
      </w:rPr>
    </w:lvl>
    <w:lvl w:ilvl="4" w:tplc="582CFAB4">
      <w:numFmt w:val="bullet"/>
      <w:lvlText w:val="•"/>
      <w:lvlJc w:val="left"/>
      <w:pPr>
        <w:ind w:left="4919" w:hanging="567"/>
      </w:pPr>
      <w:rPr>
        <w:rFonts w:hint="default"/>
      </w:rPr>
    </w:lvl>
    <w:lvl w:ilvl="5" w:tplc="6F9EA45A">
      <w:numFmt w:val="bullet"/>
      <w:lvlText w:val="•"/>
      <w:lvlJc w:val="left"/>
      <w:pPr>
        <w:ind w:left="5836" w:hanging="567"/>
      </w:pPr>
      <w:rPr>
        <w:rFonts w:hint="default"/>
      </w:rPr>
    </w:lvl>
    <w:lvl w:ilvl="6" w:tplc="BAC8233A">
      <w:numFmt w:val="bullet"/>
      <w:lvlText w:val="•"/>
      <w:lvlJc w:val="left"/>
      <w:pPr>
        <w:ind w:left="6752" w:hanging="567"/>
      </w:pPr>
      <w:rPr>
        <w:rFonts w:hint="default"/>
      </w:rPr>
    </w:lvl>
    <w:lvl w:ilvl="7" w:tplc="BC909B72">
      <w:numFmt w:val="bullet"/>
      <w:lvlText w:val="•"/>
      <w:lvlJc w:val="left"/>
      <w:pPr>
        <w:ind w:left="7669" w:hanging="567"/>
      </w:pPr>
      <w:rPr>
        <w:rFonts w:hint="default"/>
      </w:rPr>
    </w:lvl>
    <w:lvl w:ilvl="8" w:tplc="03E02AC4">
      <w:numFmt w:val="bullet"/>
      <w:lvlText w:val="•"/>
      <w:lvlJc w:val="left"/>
      <w:pPr>
        <w:ind w:left="8585" w:hanging="567"/>
      </w:pPr>
      <w:rPr>
        <w:rFonts w:hint="default"/>
      </w:rPr>
    </w:lvl>
  </w:abstractNum>
  <w:abstractNum w:abstractNumId="19" w15:restartNumberingAfterBreak="0">
    <w:nsid w:val="6E3C4280"/>
    <w:multiLevelType w:val="hybridMultilevel"/>
    <w:tmpl w:val="B14E9450"/>
    <w:lvl w:ilvl="0" w:tplc="595A47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0C30C0"/>
    <w:multiLevelType w:val="hybridMultilevel"/>
    <w:tmpl w:val="FF46EA1E"/>
    <w:lvl w:ilvl="0" w:tplc="326E108E">
      <w:numFmt w:val="bullet"/>
      <w:lvlText w:val=""/>
      <w:lvlJc w:val="left"/>
      <w:pPr>
        <w:ind w:left="663" w:hanging="568"/>
      </w:pPr>
      <w:rPr>
        <w:rFonts w:hint="default"/>
        <w:w w:val="100"/>
      </w:rPr>
    </w:lvl>
    <w:lvl w:ilvl="1" w:tplc="953471E4">
      <w:numFmt w:val="bullet"/>
      <w:lvlText w:val="◇"/>
      <w:lvlJc w:val="left"/>
      <w:pPr>
        <w:ind w:left="235" w:hanging="89"/>
      </w:pPr>
      <w:rPr>
        <w:rFonts w:ascii="Times New Roman" w:eastAsia="Times New Roman" w:hAnsi="Times New Roman" w:cs="Times New Roman" w:hint="default"/>
        <w:color w:val="231F20"/>
        <w:w w:val="63"/>
        <w:position w:val="6"/>
        <w:sz w:val="10"/>
        <w:szCs w:val="10"/>
      </w:rPr>
    </w:lvl>
    <w:lvl w:ilvl="2" w:tplc="A20AFDEE">
      <w:numFmt w:val="bullet"/>
      <w:lvlText w:val="•"/>
      <w:lvlJc w:val="left"/>
      <w:pPr>
        <w:ind w:left="1613" w:hanging="89"/>
      </w:pPr>
      <w:rPr>
        <w:rFonts w:hint="default"/>
      </w:rPr>
    </w:lvl>
    <w:lvl w:ilvl="3" w:tplc="1F7EA8CE">
      <w:numFmt w:val="bullet"/>
      <w:lvlText w:val="•"/>
      <w:lvlJc w:val="left"/>
      <w:pPr>
        <w:ind w:left="2567" w:hanging="89"/>
      </w:pPr>
      <w:rPr>
        <w:rFonts w:hint="default"/>
      </w:rPr>
    </w:lvl>
    <w:lvl w:ilvl="4" w:tplc="5776A5CA">
      <w:numFmt w:val="bullet"/>
      <w:lvlText w:val="•"/>
      <w:lvlJc w:val="left"/>
      <w:pPr>
        <w:ind w:left="3521" w:hanging="89"/>
      </w:pPr>
      <w:rPr>
        <w:rFonts w:hint="default"/>
      </w:rPr>
    </w:lvl>
    <w:lvl w:ilvl="5" w:tplc="B5D415D8">
      <w:numFmt w:val="bullet"/>
      <w:lvlText w:val="•"/>
      <w:lvlJc w:val="left"/>
      <w:pPr>
        <w:ind w:left="4475" w:hanging="89"/>
      </w:pPr>
      <w:rPr>
        <w:rFonts w:hint="default"/>
      </w:rPr>
    </w:lvl>
    <w:lvl w:ilvl="6" w:tplc="4E88137E">
      <w:numFmt w:val="bullet"/>
      <w:lvlText w:val="•"/>
      <w:lvlJc w:val="left"/>
      <w:pPr>
        <w:ind w:left="5429" w:hanging="89"/>
      </w:pPr>
      <w:rPr>
        <w:rFonts w:hint="default"/>
      </w:rPr>
    </w:lvl>
    <w:lvl w:ilvl="7" w:tplc="18107ACE">
      <w:numFmt w:val="bullet"/>
      <w:lvlText w:val="•"/>
      <w:lvlJc w:val="left"/>
      <w:pPr>
        <w:ind w:left="6382" w:hanging="89"/>
      </w:pPr>
      <w:rPr>
        <w:rFonts w:hint="default"/>
      </w:rPr>
    </w:lvl>
    <w:lvl w:ilvl="8" w:tplc="B3F65DA0">
      <w:numFmt w:val="bullet"/>
      <w:lvlText w:val="•"/>
      <w:lvlJc w:val="left"/>
      <w:pPr>
        <w:ind w:left="7336" w:hanging="89"/>
      </w:pPr>
      <w:rPr>
        <w:rFonts w:hint="default"/>
      </w:rPr>
    </w:lvl>
  </w:abstractNum>
  <w:abstractNum w:abstractNumId="21" w15:restartNumberingAfterBreak="0">
    <w:nsid w:val="75B03F93"/>
    <w:multiLevelType w:val="hybridMultilevel"/>
    <w:tmpl w:val="544C7726"/>
    <w:lvl w:ilvl="0" w:tplc="775C6BE6">
      <w:numFmt w:val="bullet"/>
      <w:lvlText w:val=""/>
      <w:lvlJc w:val="left"/>
      <w:pPr>
        <w:ind w:left="665" w:hanging="567"/>
      </w:pPr>
      <w:rPr>
        <w:rFonts w:hint="default"/>
        <w:w w:val="100"/>
      </w:rPr>
    </w:lvl>
    <w:lvl w:ilvl="1" w:tplc="C5A25434">
      <w:numFmt w:val="bullet"/>
      <w:lvlText w:val="◇"/>
      <w:lvlJc w:val="left"/>
      <w:pPr>
        <w:ind w:left="238" w:hanging="92"/>
      </w:pPr>
      <w:rPr>
        <w:rFonts w:ascii="Times New Roman" w:eastAsia="Times New Roman" w:hAnsi="Times New Roman" w:cs="Times New Roman" w:hint="default"/>
        <w:w w:val="63"/>
        <w:position w:val="6"/>
        <w:sz w:val="10"/>
        <w:szCs w:val="10"/>
      </w:rPr>
    </w:lvl>
    <w:lvl w:ilvl="2" w:tplc="9FBC976C">
      <w:numFmt w:val="bullet"/>
      <w:lvlText w:val="•"/>
      <w:lvlJc w:val="left"/>
      <w:pPr>
        <w:ind w:left="1616" w:hanging="92"/>
      </w:pPr>
      <w:rPr>
        <w:rFonts w:hint="default"/>
      </w:rPr>
    </w:lvl>
    <w:lvl w:ilvl="3" w:tplc="774049A0">
      <w:numFmt w:val="bullet"/>
      <w:lvlText w:val="•"/>
      <w:lvlJc w:val="left"/>
      <w:pPr>
        <w:ind w:left="2572" w:hanging="92"/>
      </w:pPr>
      <w:rPr>
        <w:rFonts w:hint="default"/>
      </w:rPr>
    </w:lvl>
    <w:lvl w:ilvl="4" w:tplc="E50C7DF6">
      <w:numFmt w:val="bullet"/>
      <w:lvlText w:val="•"/>
      <w:lvlJc w:val="left"/>
      <w:pPr>
        <w:ind w:left="3528" w:hanging="92"/>
      </w:pPr>
      <w:rPr>
        <w:rFonts w:hint="default"/>
      </w:rPr>
    </w:lvl>
    <w:lvl w:ilvl="5" w:tplc="E58817C2">
      <w:numFmt w:val="bullet"/>
      <w:lvlText w:val="•"/>
      <w:lvlJc w:val="left"/>
      <w:pPr>
        <w:ind w:left="4484" w:hanging="92"/>
      </w:pPr>
      <w:rPr>
        <w:rFonts w:hint="default"/>
      </w:rPr>
    </w:lvl>
    <w:lvl w:ilvl="6" w:tplc="D50E2D26">
      <w:numFmt w:val="bullet"/>
      <w:lvlText w:val="•"/>
      <w:lvlJc w:val="left"/>
      <w:pPr>
        <w:ind w:left="5440" w:hanging="92"/>
      </w:pPr>
      <w:rPr>
        <w:rFonts w:hint="default"/>
      </w:rPr>
    </w:lvl>
    <w:lvl w:ilvl="7" w:tplc="6CE60C6A">
      <w:numFmt w:val="bullet"/>
      <w:lvlText w:val="•"/>
      <w:lvlJc w:val="left"/>
      <w:pPr>
        <w:ind w:left="6396" w:hanging="92"/>
      </w:pPr>
      <w:rPr>
        <w:rFonts w:hint="default"/>
      </w:rPr>
    </w:lvl>
    <w:lvl w:ilvl="8" w:tplc="C16CC038">
      <w:numFmt w:val="bullet"/>
      <w:lvlText w:val="•"/>
      <w:lvlJc w:val="left"/>
      <w:pPr>
        <w:ind w:left="7352" w:hanging="92"/>
      </w:pPr>
      <w:rPr>
        <w:rFonts w:hint="default"/>
      </w:r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10"/>
  </w:num>
  <w:num w:numId="5">
    <w:abstractNumId w:val="17"/>
  </w:num>
  <w:num w:numId="6">
    <w:abstractNumId w:val="9"/>
  </w:num>
  <w:num w:numId="7">
    <w:abstractNumId w:val="12"/>
  </w:num>
  <w:num w:numId="8">
    <w:abstractNumId w:val="14"/>
  </w:num>
  <w:num w:numId="9">
    <w:abstractNumId w:val="5"/>
  </w:num>
  <w:num w:numId="10">
    <w:abstractNumId w:val="4"/>
  </w:num>
  <w:num w:numId="11">
    <w:abstractNumId w:val="19"/>
  </w:num>
  <w:num w:numId="12">
    <w:abstractNumId w:val="3"/>
  </w:num>
  <w:num w:numId="13">
    <w:abstractNumId w:val="6"/>
  </w:num>
  <w:num w:numId="14">
    <w:abstractNumId w:val="8"/>
  </w:num>
  <w:num w:numId="15">
    <w:abstractNumId w:val="0"/>
  </w:num>
  <w:num w:numId="16">
    <w:abstractNumId w:val="20"/>
  </w:num>
  <w:num w:numId="17">
    <w:abstractNumId w:val="7"/>
  </w:num>
  <w:num w:numId="18">
    <w:abstractNumId w:val="21"/>
  </w:num>
  <w:num w:numId="19">
    <w:abstractNumId w:val="16"/>
  </w:num>
  <w:num w:numId="20">
    <w:abstractNumId w:val="11"/>
  </w:num>
  <w:num w:numId="21">
    <w:abstractNumId w:val="15"/>
  </w:num>
  <w:num w:numId="2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D4"/>
    <w:rsid w:val="0000044A"/>
    <w:rsid w:val="00004203"/>
    <w:rsid w:val="00011940"/>
    <w:rsid w:val="00013912"/>
    <w:rsid w:val="00016243"/>
    <w:rsid w:val="00050C42"/>
    <w:rsid w:val="000700E4"/>
    <w:rsid w:val="0007723B"/>
    <w:rsid w:val="000904FB"/>
    <w:rsid w:val="00091DBE"/>
    <w:rsid w:val="00097DAA"/>
    <w:rsid w:val="000B19D1"/>
    <w:rsid w:val="000B71E7"/>
    <w:rsid w:val="000B7347"/>
    <w:rsid w:val="000C3442"/>
    <w:rsid w:val="000D0876"/>
    <w:rsid w:val="000D15CE"/>
    <w:rsid w:val="000D2694"/>
    <w:rsid w:val="000E70F5"/>
    <w:rsid w:val="00103ABF"/>
    <w:rsid w:val="00117CAF"/>
    <w:rsid w:val="00143639"/>
    <w:rsid w:val="00144061"/>
    <w:rsid w:val="00147804"/>
    <w:rsid w:val="00147C4E"/>
    <w:rsid w:val="001509F1"/>
    <w:rsid w:val="001510A9"/>
    <w:rsid w:val="00151B81"/>
    <w:rsid w:val="001575D3"/>
    <w:rsid w:val="001579D1"/>
    <w:rsid w:val="001600AE"/>
    <w:rsid w:val="0016032B"/>
    <w:rsid w:val="00160960"/>
    <w:rsid w:val="001760CE"/>
    <w:rsid w:val="00182488"/>
    <w:rsid w:val="00194902"/>
    <w:rsid w:val="001A0EDE"/>
    <w:rsid w:val="001B6DE0"/>
    <w:rsid w:val="001C645F"/>
    <w:rsid w:val="001C6AA6"/>
    <w:rsid w:val="001D46A6"/>
    <w:rsid w:val="001D66AD"/>
    <w:rsid w:val="001E7B91"/>
    <w:rsid w:val="001F43CA"/>
    <w:rsid w:val="001F5455"/>
    <w:rsid w:val="002108D0"/>
    <w:rsid w:val="00211BD0"/>
    <w:rsid w:val="00215EEF"/>
    <w:rsid w:val="00221322"/>
    <w:rsid w:val="002233D2"/>
    <w:rsid w:val="00223BAE"/>
    <w:rsid w:val="00231581"/>
    <w:rsid w:val="00232AD5"/>
    <w:rsid w:val="002418E0"/>
    <w:rsid w:val="0024705A"/>
    <w:rsid w:val="00262FB1"/>
    <w:rsid w:val="0028173B"/>
    <w:rsid w:val="00281ABF"/>
    <w:rsid w:val="00282B81"/>
    <w:rsid w:val="00293643"/>
    <w:rsid w:val="002A50DF"/>
    <w:rsid w:val="002B40B1"/>
    <w:rsid w:val="002C0056"/>
    <w:rsid w:val="002C3BFE"/>
    <w:rsid w:val="002C6EC8"/>
    <w:rsid w:val="002E3021"/>
    <w:rsid w:val="002E31B7"/>
    <w:rsid w:val="002E3AE4"/>
    <w:rsid w:val="00303BDA"/>
    <w:rsid w:val="003147CB"/>
    <w:rsid w:val="00320597"/>
    <w:rsid w:val="00322E22"/>
    <w:rsid w:val="00324F6C"/>
    <w:rsid w:val="003261AB"/>
    <w:rsid w:val="00327629"/>
    <w:rsid w:val="00330497"/>
    <w:rsid w:val="00332A22"/>
    <w:rsid w:val="003362AD"/>
    <w:rsid w:val="00337506"/>
    <w:rsid w:val="00350A32"/>
    <w:rsid w:val="00352800"/>
    <w:rsid w:val="00394883"/>
    <w:rsid w:val="003A1224"/>
    <w:rsid w:val="003C1AFE"/>
    <w:rsid w:val="003C4ADF"/>
    <w:rsid w:val="003D76BD"/>
    <w:rsid w:val="003E5729"/>
    <w:rsid w:val="003F2564"/>
    <w:rsid w:val="0040368A"/>
    <w:rsid w:val="004146A4"/>
    <w:rsid w:val="00420B53"/>
    <w:rsid w:val="004212BB"/>
    <w:rsid w:val="00430852"/>
    <w:rsid w:val="00432370"/>
    <w:rsid w:val="00436C30"/>
    <w:rsid w:val="004477DB"/>
    <w:rsid w:val="0045268A"/>
    <w:rsid w:val="00452D41"/>
    <w:rsid w:val="00454B15"/>
    <w:rsid w:val="004737E7"/>
    <w:rsid w:val="00474565"/>
    <w:rsid w:val="00484218"/>
    <w:rsid w:val="00494DEB"/>
    <w:rsid w:val="004951EE"/>
    <w:rsid w:val="0049554A"/>
    <w:rsid w:val="004A40D4"/>
    <w:rsid w:val="004A5B3E"/>
    <w:rsid w:val="004B34F0"/>
    <w:rsid w:val="004B6622"/>
    <w:rsid w:val="004D0E76"/>
    <w:rsid w:val="004D78A6"/>
    <w:rsid w:val="004F3867"/>
    <w:rsid w:val="004F5E92"/>
    <w:rsid w:val="00506254"/>
    <w:rsid w:val="005076CB"/>
    <w:rsid w:val="0051585F"/>
    <w:rsid w:val="00516E96"/>
    <w:rsid w:val="00525138"/>
    <w:rsid w:val="00526412"/>
    <w:rsid w:val="0052669A"/>
    <w:rsid w:val="00527A15"/>
    <w:rsid w:val="0053518B"/>
    <w:rsid w:val="005435C9"/>
    <w:rsid w:val="00546BA0"/>
    <w:rsid w:val="005616B4"/>
    <w:rsid w:val="0057766B"/>
    <w:rsid w:val="00580BE3"/>
    <w:rsid w:val="005918FB"/>
    <w:rsid w:val="005B5AB6"/>
    <w:rsid w:val="005B5F7E"/>
    <w:rsid w:val="005E280C"/>
    <w:rsid w:val="00600E29"/>
    <w:rsid w:val="006010EF"/>
    <w:rsid w:val="006168C5"/>
    <w:rsid w:val="00641A3F"/>
    <w:rsid w:val="0065546A"/>
    <w:rsid w:val="00660BF6"/>
    <w:rsid w:val="00661B1C"/>
    <w:rsid w:val="0067098D"/>
    <w:rsid w:val="0067195E"/>
    <w:rsid w:val="00680A31"/>
    <w:rsid w:val="00684F2F"/>
    <w:rsid w:val="00685F9A"/>
    <w:rsid w:val="00692A5C"/>
    <w:rsid w:val="006A0102"/>
    <w:rsid w:val="006A10E5"/>
    <w:rsid w:val="006B243A"/>
    <w:rsid w:val="006C2E56"/>
    <w:rsid w:val="006D0606"/>
    <w:rsid w:val="006E0F83"/>
    <w:rsid w:val="006E162D"/>
    <w:rsid w:val="006F31B5"/>
    <w:rsid w:val="006F58E5"/>
    <w:rsid w:val="006F642B"/>
    <w:rsid w:val="00701004"/>
    <w:rsid w:val="00702D04"/>
    <w:rsid w:val="007036E7"/>
    <w:rsid w:val="00717B6B"/>
    <w:rsid w:val="00723CEE"/>
    <w:rsid w:val="00746781"/>
    <w:rsid w:val="00770408"/>
    <w:rsid w:val="00784530"/>
    <w:rsid w:val="00786FEF"/>
    <w:rsid w:val="00792CBD"/>
    <w:rsid w:val="007A5761"/>
    <w:rsid w:val="007A684A"/>
    <w:rsid w:val="007B4C01"/>
    <w:rsid w:val="007B5DEA"/>
    <w:rsid w:val="007D2324"/>
    <w:rsid w:val="007E6DAB"/>
    <w:rsid w:val="007E7308"/>
    <w:rsid w:val="007F127E"/>
    <w:rsid w:val="00822959"/>
    <w:rsid w:val="00825041"/>
    <w:rsid w:val="008253F1"/>
    <w:rsid w:val="008256FB"/>
    <w:rsid w:val="0084563F"/>
    <w:rsid w:val="00846FA1"/>
    <w:rsid w:val="00880AB3"/>
    <w:rsid w:val="00881D88"/>
    <w:rsid w:val="008826AF"/>
    <w:rsid w:val="00885086"/>
    <w:rsid w:val="00894C20"/>
    <w:rsid w:val="008A0C44"/>
    <w:rsid w:val="008A5B4B"/>
    <w:rsid w:val="008B6524"/>
    <w:rsid w:val="008B728A"/>
    <w:rsid w:val="008C738F"/>
    <w:rsid w:val="008D523A"/>
    <w:rsid w:val="008F4FAF"/>
    <w:rsid w:val="00900DB3"/>
    <w:rsid w:val="00921874"/>
    <w:rsid w:val="0092229A"/>
    <w:rsid w:val="009337FE"/>
    <w:rsid w:val="0094619F"/>
    <w:rsid w:val="00946472"/>
    <w:rsid w:val="00951B66"/>
    <w:rsid w:val="00953203"/>
    <w:rsid w:val="009563C2"/>
    <w:rsid w:val="00966BC4"/>
    <w:rsid w:val="0097135B"/>
    <w:rsid w:val="00981FAC"/>
    <w:rsid w:val="009855E0"/>
    <w:rsid w:val="00985650"/>
    <w:rsid w:val="009861C4"/>
    <w:rsid w:val="0099242E"/>
    <w:rsid w:val="00992A71"/>
    <w:rsid w:val="00997776"/>
    <w:rsid w:val="009A06C2"/>
    <w:rsid w:val="009A22EC"/>
    <w:rsid w:val="009D01E9"/>
    <w:rsid w:val="009D23E4"/>
    <w:rsid w:val="009D2EBC"/>
    <w:rsid w:val="009E5414"/>
    <w:rsid w:val="00A01430"/>
    <w:rsid w:val="00A03D7D"/>
    <w:rsid w:val="00A2669F"/>
    <w:rsid w:val="00A31C2A"/>
    <w:rsid w:val="00A408D8"/>
    <w:rsid w:val="00A433B1"/>
    <w:rsid w:val="00A43E7B"/>
    <w:rsid w:val="00A47035"/>
    <w:rsid w:val="00A5278D"/>
    <w:rsid w:val="00A736AA"/>
    <w:rsid w:val="00A736C6"/>
    <w:rsid w:val="00A74273"/>
    <w:rsid w:val="00A74EE0"/>
    <w:rsid w:val="00A75727"/>
    <w:rsid w:val="00A815B9"/>
    <w:rsid w:val="00A81D69"/>
    <w:rsid w:val="00A9281E"/>
    <w:rsid w:val="00AA1210"/>
    <w:rsid w:val="00AA3C5F"/>
    <w:rsid w:val="00AA5CA2"/>
    <w:rsid w:val="00AB4790"/>
    <w:rsid w:val="00AD1D98"/>
    <w:rsid w:val="00AE45E3"/>
    <w:rsid w:val="00B01D05"/>
    <w:rsid w:val="00B12B28"/>
    <w:rsid w:val="00B25B7C"/>
    <w:rsid w:val="00B340B1"/>
    <w:rsid w:val="00B356E5"/>
    <w:rsid w:val="00B36550"/>
    <w:rsid w:val="00B52751"/>
    <w:rsid w:val="00B53D1F"/>
    <w:rsid w:val="00B72008"/>
    <w:rsid w:val="00B83BA9"/>
    <w:rsid w:val="00B84BD7"/>
    <w:rsid w:val="00BB2C19"/>
    <w:rsid w:val="00BB5AC2"/>
    <w:rsid w:val="00BB5DD3"/>
    <w:rsid w:val="00BB6CC3"/>
    <w:rsid w:val="00BE0FB1"/>
    <w:rsid w:val="00BF1785"/>
    <w:rsid w:val="00BF2F81"/>
    <w:rsid w:val="00BF3BDC"/>
    <w:rsid w:val="00BF4D62"/>
    <w:rsid w:val="00C20D3E"/>
    <w:rsid w:val="00C2272F"/>
    <w:rsid w:val="00C2298E"/>
    <w:rsid w:val="00C23CB3"/>
    <w:rsid w:val="00C27DC8"/>
    <w:rsid w:val="00C46F4D"/>
    <w:rsid w:val="00C51DAF"/>
    <w:rsid w:val="00C60459"/>
    <w:rsid w:val="00C6573B"/>
    <w:rsid w:val="00C7444D"/>
    <w:rsid w:val="00C80C51"/>
    <w:rsid w:val="00C81C30"/>
    <w:rsid w:val="00C86E50"/>
    <w:rsid w:val="00C9005A"/>
    <w:rsid w:val="00C916A7"/>
    <w:rsid w:val="00CA4306"/>
    <w:rsid w:val="00CB5745"/>
    <w:rsid w:val="00CC2EE3"/>
    <w:rsid w:val="00CF39E9"/>
    <w:rsid w:val="00CF5CDD"/>
    <w:rsid w:val="00CF611B"/>
    <w:rsid w:val="00D02503"/>
    <w:rsid w:val="00D313F3"/>
    <w:rsid w:val="00D31BC8"/>
    <w:rsid w:val="00D51F47"/>
    <w:rsid w:val="00D86D2B"/>
    <w:rsid w:val="00D97841"/>
    <w:rsid w:val="00DA1D11"/>
    <w:rsid w:val="00DA719F"/>
    <w:rsid w:val="00DB48B5"/>
    <w:rsid w:val="00DB732B"/>
    <w:rsid w:val="00DD7181"/>
    <w:rsid w:val="00DE634A"/>
    <w:rsid w:val="00DE6B00"/>
    <w:rsid w:val="00DF1732"/>
    <w:rsid w:val="00DF5258"/>
    <w:rsid w:val="00E01ECB"/>
    <w:rsid w:val="00E040AA"/>
    <w:rsid w:val="00E14776"/>
    <w:rsid w:val="00E44CAF"/>
    <w:rsid w:val="00E65C3A"/>
    <w:rsid w:val="00E67E88"/>
    <w:rsid w:val="00E83CA0"/>
    <w:rsid w:val="00EA0E95"/>
    <w:rsid w:val="00EA50DC"/>
    <w:rsid w:val="00EB2007"/>
    <w:rsid w:val="00EC393D"/>
    <w:rsid w:val="00EC5FEF"/>
    <w:rsid w:val="00ED0C12"/>
    <w:rsid w:val="00EF33AB"/>
    <w:rsid w:val="00F0726B"/>
    <w:rsid w:val="00F0778D"/>
    <w:rsid w:val="00F31F85"/>
    <w:rsid w:val="00F34B81"/>
    <w:rsid w:val="00F44634"/>
    <w:rsid w:val="00F47033"/>
    <w:rsid w:val="00F508A4"/>
    <w:rsid w:val="00F56DF7"/>
    <w:rsid w:val="00F70D16"/>
    <w:rsid w:val="00F717B2"/>
    <w:rsid w:val="00F73763"/>
    <w:rsid w:val="00F809C4"/>
    <w:rsid w:val="00FA0A3B"/>
    <w:rsid w:val="00FA4BF2"/>
    <w:rsid w:val="00FD0A5A"/>
    <w:rsid w:val="00FE0503"/>
    <w:rsid w:val="00FE3A37"/>
    <w:rsid w:val="00FE67E4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4D8D01"/>
  <w15:chartTrackingRefBased/>
  <w15:docId w15:val="{35113041-8F74-4322-802A-1C6C4CCF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4A40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Cmsor1">
    <w:name w:val="heading 1"/>
    <w:basedOn w:val="Norml"/>
    <w:link w:val="Cmsor1Char"/>
    <w:uiPriority w:val="1"/>
    <w:qFormat/>
    <w:rsid w:val="004A40D4"/>
    <w:pPr>
      <w:spacing w:before="20"/>
      <w:ind w:left="108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1"/>
    <w:qFormat/>
    <w:rsid w:val="004A40D4"/>
    <w:pPr>
      <w:ind w:left="118"/>
      <w:outlineLvl w:val="1"/>
    </w:pPr>
    <w:rPr>
      <w:b/>
      <w:bCs/>
      <w:i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1"/>
    <w:rsid w:val="004A40D4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Cmsor2Char">
    <w:name w:val="Címsor 2 Char"/>
    <w:basedOn w:val="Bekezdsalapbettpusa"/>
    <w:link w:val="Cmsor2"/>
    <w:uiPriority w:val="1"/>
    <w:rsid w:val="004A40D4"/>
    <w:rPr>
      <w:rFonts w:ascii="Times New Roman" w:eastAsia="Times New Roman" w:hAnsi="Times New Roman" w:cs="Times New Roman"/>
      <w:b/>
      <w:bCs/>
      <w:i/>
      <w:sz w:val="22"/>
      <w:szCs w:val="22"/>
      <w:u w:val="single" w:color="000000"/>
    </w:rPr>
  </w:style>
  <w:style w:type="paragraph" w:styleId="Szvegtrzs">
    <w:name w:val="Body Text"/>
    <w:basedOn w:val="Norml"/>
    <w:link w:val="SzvegtrzsChar"/>
    <w:uiPriority w:val="1"/>
    <w:qFormat/>
    <w:rsid w:val="004A40D4"/>
  </w:style>
  <w:style w:type="character" w:customStyle="1" w:styleId="SzvegtrzsChar">
    <w:name w:val="Szövegtörzs Char"/>
    <w:basedOn w:val="Bekezdsalapbettpusa"/>
    <w:link w:val="Szvegtrzs"/>
    <w:uiPriority w:val="1"/>
    <w:rsid w:val="004A40D4"/>
    <w:rPr>
      <w:rFonts w:ascii="Times New Roman" w:eastAsia="Times New Roman" w:hAnsi="Times New Roman" w:cs="Times New Roman"/>
      <w:sz w:val="22"/>
      <w:szCs w:val="22"/>
    </w:rPr>
  </w:style>
  <w:style w:type="paragraph" w:styleId="Listaszerbekezds">
    <w:name w:val="List Paragraph"/>
    <w:basedOn w:val="Norml"/>
    <w:uiPriority w:val="1"/>
    <w:qFormat/>
    <w:rsid w:val="004A40D4"/>
    <w:pPr>
      <w:ind w:left="478" w:hanging="360"/>
    </w:pPr>
  </w:style>
  <w:style w:type="paragraph" w:customStyle="1" w:styleId="TableParagraph">
    <w:name w:val="Table Paragraph"/>
    <w:basedOn w:val="Norml"/>
    <w:uiPriority w:val="1"/>
    <w:qFormat/>
    <w:rsid w:val="004A40D4"/>
    <w:pPr>
      <w:spacing w:line="252" w:lineRule="exact"/>
      <w:ind w:left="10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E302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E3021"/>
    <w:rPr>
      <w:rFonts w:ascii="Segoe UI" w:eastAsia="Times New Roman" w:hAnsi="Segoe UI" w:cs="Segoe UI"/>
      <w:sz w:val="18"/>
      <w:szCs w:val="18"/>
    </w:rPr>
  </w:style>
  <w:style w:type="paragraph" w:styleId="Nincstrkz">
    <w:name w:val="No Spacing"/>
    <w:uiPriority w:val="1"/>
    <w:qFormat/>
    <w:rsid w:val="003F25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ooterChar">
    <w:name w:val="Footer Char"/>
    <w:aliases w:val="Footer Char1 Char Char Char Char,Footer Char1 Char Char Char Char Char Char,Footer Char2 Char Char"/>
    <w:uiPriority w:val="99"/>
    <w:rsid w:val="00EB2007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table" w:styleId="Rcsostblzat">
    <w:name w:val="Table Grid"/>
    <w:basedOn w:val="Normltblzat"/>
    <w:uiPriority w:val="39"/>
    <w:rsid w:val="00DE6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F386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F3867"/>
    <w:rPr>
      <w:rFonts w:ascii="Times New Roman" w:eastAsia="Times New Roman" w:hAnsi="Times New Roman" w:cs="Times New Roman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4F386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F3867"/>
    <w:rPr>
      <w:rFonts w:ascii="Times New Roman" w:eastAsia="Times New Roman" w:hAnsi="Times New Roman" w:cs="Times New Roman"/>
      <w:sz w:val="22"/>
      <w:szCs w:val="22"/>
    </w:rPr>
  </w:style>
  <w:style w:type="paragraph" w:styleId="Vltozat">
    <w:name w:val="Revision"/>
    <w:hidden/>
    <w:uiPriority w:val="99"/>
    <w:semiHidden/>
    <w:rsid w:val="00C6573B"/>
    <w:pPr>
      <w:spacing w:after="0" w:line="240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4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5058</Words>
  <Characters>34908</Characters>
  <Application>Microsoft Office Word</Application>
  <DocSecurity>0</DocSecurity>
  <Lines>290</Lines>
  <Paragraphs>79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39887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</dc:creator>
  <cp:keywords/>
  <dc:description/>
  <cp:lastModifiedBy>HU_OGYEI.16.1.2</cp:lastModifiedBy>
  <cp:revision>3</cp:revision>
  <dcterms:created xsi:type="dcterms:W3CDTF">2026-03-22T10:11:00Z</dcterms:created>
  <dcterms:modified xsi:type="dcterms:W3CDTF">2026-03-22T10:11:00Z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5ae3ea-d4ca-4929-ae30-00faddc499b2_Enabled">
    <vt:lpwstr>true</vt:lpwstr>
  </property>
  <property fmtid="{D5CDD505-2E9C-101B-9397-08002B2CF9AE}" pid="3" name="MSIP_Label_ed5ae3ea-d4ca-4929-ae30-00faddc499b2_SetDate">
    <vt:lpwstr>2020-11-13T21:16:49Z</vt:lpwstr>
  </property>
  <property fmtid="{D5CDD505-2E9C-101B-9397-08002B2CF9AE}" pid="4" name="MSIP_Label_ed5ae3ea-d4ca-4929-ae30-00faddc499b2_Method">
    <vt:lpwstr>Privileged</vt:lpwstr>
  </property>
  <property fmtid="{D5CDD505-2E9C-101B-9397-08002B2CF9AE}" pid="5" name="MSIP_Label_ed5ae3ea-d4ca-4929-ae30-00faddc499b2_Name">
    <vt:lpwstr>Public</vt:lpwstr>
  </property>
  <property fmtid="{D5CDD505-2E9C-101B-9397-08002B2CF9AE}" pid="6" name="MSIP_Label_ed5ae3ea-d4ca-4929-ae30-00faddc499b2_SiteId">
    <vt:lpwstr>f35a6974-607f-47d4-82d7-ff31d7dc53a5</vt:lpwstr>
  </property>
  <property fmtid="{D5CDD505-2E9C-101B-9397-08002B2CF9AE}" pid="7" name="MSIP_Label_ed5ae3ea-d4ca-4929-ae30-00faddc499b2_ActionId">
    <vt:lpwstr>c0c94600-7725-40c9-bb61-190295d0c0bc</vt:lpwstr>
  </property>
  <property fmtid="{D5CDD505-2E9C-101B-9397-08002B2CF9AE}" pid="8" name="MSIP_Label_ed5ae3ea-d4ca-4929-ae30-00faddc499b2_ContentBits">
    <vt:lpwstr>0</vt:lpwstr>
  </property>
</Properties>
</file>