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3238" w14:textId="77777777" w:rsidR="00067B07" w:rsidRPr="00F95232" w:rsidRDefault="00067B07" w:rsidP="00067B07">
      <w:pPr>
        <w:jc w:val="center"/>
        <w:rPr>
          <w:b/>
          <w:noProof/>
          <w:sz w:val="22"/>
          <w:szCs w:val="22"/>
        </w:rPr>
      </w:pPr>
      <w:r w:rsidRPr="00F95232">
        <w:rPr>
          <w:b/>
          <w:bCs/>
          <w:sz w:val="22"/>
          <w:szCs w:val="22"/>
        </w:rPr>
        <w:t>Betegtájékoztató: Információk a felhasználó számára</w:t>
      </w:r>
    </w:p>
    <w:p w14:paraId="7F71500D" w14:textId="77777777" w:rsidR="00067B07" w:rsidRPr="00F95232" w:rsidRDefault="00067B07" w:rsidP="00067B07">
      <w:pPr>
        <w:jc w:val="center"/>
        <w:rPr>
          <w:b/>
          <w:bCs/>
          <w:sz w:val="22"/>
          <w:szCs w:val="22"/>
        </w:rPr>
      </w:pPr>
    </w:p>
    <w:p w14:paraId="39190E64" w14:textId="13DE360C" w:rsidR="00067B07" w:rsidRPr="00FB0212" w:rsidRDefault="00323F58" w:rsidP="00067B07">
      <w:pPr>
        <w:jc w:val="center"/>
        <w:rPr>
          <w:b/>
          <w:bCs/>
          <w:sz w:val="22"/>
          <w:szCs w:val="22"/>
        </w:rPr>
      </w:pPr>
      <w:r>
        <w:rPr>
          <w:b/>
          <w:bCs/>
          <w:sz w:val="22"/>
          <w:szCs w:val="22"/>
        </w:rPr>
        <w:t>Enterol Neo</w:t>
      </w:r>
      <w:r w:rsidR="00067B07" w:rsidRPr="00FB0212">
        <w:rPr>
          <w:b/>
          <w:bCs/>
          <w:sz w:val="22"/>
          <w:szCs w:val="22"/>
        </w:rPr>
        <w:t xml:space="preserve"> 250 mg por </w:t>
      </w:r>
      <w:r w:rsidR="00067B07" w:rsidRPr="00AF0C0D">
        <w:rPr>
          <w:b/>
          <w:bCs/>
          <w:sz w:val="22"/>
          <w:szCs w:val="22"/>
        </w:rPr>
        <w:t>és oldószer belsőleges szuszpenzióhoz</w:t>
      </w:r>
    </w:p>
    <w:p w14:paraId="1149DBFC" w14:textId="77777777" w:rsidR="00067B07" w:rsidRPr="000D09A4" w:rsidRDefault="00067B07" w:rsidP="00067B07">
      <w:pPr>
        <w:jc w:val="center"/>
        <w:rPr>
          <w:sz w:val="22"/>
          <w:szCs w:val="22"/>
        </w:rPr>
      </w:pPr>
      <w:r w:rsidRPr="00BD0351">
        <w:rPr>
          <w:sz w:val="22"/>
          <w:szCs w:val="22"/>
        </w:rPr>
        <w:t xml:space="preserve">liofilizált </w:t>
      </w:r>
      <w:r w:rsidRPr="006D3F0B">
        <w:rPr>
          <w:i/>
          <w:iCs/>
          <w:sz w:val="22"/>
          <w:szCs w:val="22"/>
        </w:rPr>
        <w:t>Saccharomyces boulardii</w:t>
      </w:r>
      <w:r w:rsidRPr="006D3F0B">
        <w:rPr>
          <w:sz w:val="22"/>
          <w:szCs w:val="22"/>
        </w:rPr>
        <w:t xml:space="preserve"> </w:t>
      </w:r>
      <w:r w:rsidRPr="000D09A4">
        <w:rPr>
          <w:sz w:val="22"/>
          <w:szCs w:val="22"/>
        </w:rPr>
        <w:t>CNCM I-745 sejtek</w:t>
      </w:r>
    </w:p>
    <w:p w14:paraId="59891B3A" w14:textId="77777777" w:rsidR="00067B07" w:rsidRPr="000D09A4" w:rsidRDefault="00067B07" w:rsidP="00067B07">
      <w:pPr>
        <w:jc w:val="center"/>
        <w:rPr>
          <w:sz w:val="22"/>
          <w:szCs w:val="22"/>
        </w:rPr>
      </w:pPr>
    </w:p>
    <w:p w14:paraId="7BE66140" w14:textId="77777777" w:rsidR="00067B07" w:rsidRPr="000D09A4" w:rsidRDefault="00067B07" w:rsidP="00067B07">
      <w:pPr>
        <w:rPr>
          <w:b/>
          <w:noProof/>
          <w:sz w:val="22"/>
          <w:szCs w:val="22"/>
        </w:rPr>
      </w:pPr>
      <w:r w:rsidRPr="000D09A4">
        <w:rPr>
          <w:b/>
          <w:noProof/>
          <w:sz w:val="22"/>
          <w:szCs w:val="22"/>
        </w:rPr>
        <w:t>Mielőtt elkezdi alkalmazni ezt a gyógyszert, olvassa el figyelmesen az alábbi betegtájékoztatót, mert az Ön számára fontos információkat tartalmaz.</w:t>
      </w:r>
    </w:p>
    <w:p w14:paraId="502DC4A4" w14:textId="77777777" w:rsidR="00067B07" w:rsidRPr="000D09A4" w:rsidRDefault="00067B07" w:rsidP="00067B07">
      <w:pPr>
        <w:rPr>
          <w:noProof/>
          <w:sz w:val="22"/>
          <w:szCs w:val="22"/>
        </w:rPr>
      </w:pPr>
      <w:r w:rsidRPr="000D09A4">
        <w:rPr>
          <w:noProof/>
          <w:sz w:val="22"/>
          <w:szCs w:val="22"/>
        </w:rPr>
        <w:t>Ezt a gyógyszert mindig pontosan a betegtájékoztatóban leírtaknak, vagy az Ön kezelőorvosa vagy gyógyszerésze által elmondottaknak megfelelően alkalmazza.</w:t>
      </w:r>
    </w:p>
    <w:p w14:paraId="06DDB31B" w14:textId="77777777" w:rsidR="00067B07" w:rsidRPr="000D09A4" w:rsidRDefault="00067B07" w:rsidP="00067B07">
      <w:pPr>
        <w:numPr>
          <w:ilvl w:val="0"/>
          <w:numId w:val="4"/>
        </w:numPr>
        <w:tabs>
          <w:tab w:val="clear" w:pos="283"/>
          <w:tab w:val="num" w:pos="567"/>
          <w:tab w:val="left" w:pos="1274"/>
        </w:tabs>
        <w:ind w:left="567" w:hanging="567"/>
        <w:rPr>
          <w:iCs/>
          <w:sz w:val="22"/>
          <w:szCs w:val="22"/>
        </w:rPr>
      </w:pPr>
      <w:r w:rsidRPr="000D09A4">
        <w:rPr>
          <w:iCs/>
          <w:sz w:val="22"/>
          <w:szCs w:val="22"/>
        </w:rPr>
        <w:t>Tartsa meg a betegtájékoztatót, mert a benne szereplő információkra a későbbiekben is szüksége lehet.</w:t>
      </w:r>
    </w:p>
    <w:p w14:paraId="022CB907" w14:textId="77777777" w:rsidR="00067B07" w:rsidRPr="000D09A4" w:rsidRDefault="00067B07" w:rsidP="00067B07">
      <w:pPr>
        <w:numPr>
          <w:ilvl w:val="0"/>
          <w:numId w:val="4"/>
        </w:numPr>
        <w:tabs>
          <w:tab w:val="clear" w:pos="283"/>
          <w:tab w:val="num" w:pos="567"/>
          <w:tab w:val="left" w:pos="1274"/>
        </w:tabs>
        <w:ind w:left="567" w:hanging="567"/>
        <w:rPr>
          <w:iCs/>
          <w:sz w:val="22"/>
          <w:szCs w:val="22"/>
        </w:rPr>
      </w:pPr>
      <w:r w:rsidRPr="000D09A4">
        <w:rPr>
          <w:iCs/>
          <w:sz w:val="22"/>
          <w:szCs w:val="22"/>
        </w:rPr>
        <w:t xml:space="preserve">További </w:t>
      </w:r>
      <w:r w:rsidRPr="000D09A4">
        <w:rPr>
          <w:noProof/>
          <w:sz w:val="22"/>
          <w:szCs w:val="22"/>
        </w:rPr>
        <w:t xml:space="preserve">információkért vagy tanácsért </w:t>
      </w:r>
      <w:r w:rsidRPr="000D09A4">
        <w:rPr>
          <w:iCs/>
          <w:sz w:val="22"/>
          <w:szCs w:val="22"/>
        </w:rPr>
        <w:t>forduljon gyógyszerészéhez.</w:t>
      </w:r>
    </w:p>
    <w:p w14:paraId="08C2E716" w14:textId="440D8BF4" w:rsidR="00067B07" w:rsidRPr="000D09A4" w:rsidRDefault="00067B07" w:rsidP="00067B07">
      <w:pPr>
        <w:numPr>
          <w:ilvl w:val="0"/>
          <w:numId w:val="4"/>
        </w:numPr>
        <w:tabs>
          <w:tab w:val="clear" w:pos="283"/>
          <w:tab w:val="num" w:pos="567"/>
          <w:tab w:val="left" w:pos="1274"/>
        </w:tabs>
        <w:ind w:left="567" w:hanging="567"/>
        <w:rPr>
          <w:iCs/>
          <w:sz w:val="22"/>
          <w:szCs w:val="22"/>
        </w:rPr>
      </w:pPr>
      <w:r w:rsidRPr="000D09A4">
        <w:rPr>
          <w:iCs/>
          <w:sz w:val="22"/>
          <w:szCs w:val="22"/>
        </w:rPr>
        <w:t>Ha Önnél bármilyen mellékhatás jelentkezik, tájékoztassa kezelőorvosát vagy gyógyszerészét. Ez a betegtájékoztatóban fel nem sorolt bármely lehetséges mellékhatásra is vonatkozik. Lásd 4.</w:t>
      </w:r>
      <w:r w:rsidR="00AD6940">
        <w:rPr>
          <w:iCs/>
          <w:sz w:val="22"/>
          <w:szCs w:val="22"/>
        </w:rPr>
        <w:t> </w:t>
      </w:r>
      <w:r w:rsidRPr="000D09A4">
        <w:rPr>
          <w:iCs/>
          <w:sz w:val="22"/>
          <w:szCs w:val="22"/>
        </w:rPr>
        <w:t>pont.</w:t>
      </w:r>
    </w:p>
    <w:p w14:paraId="3827EA8C" w14:textId="77777777" w:rsidR="00067B07" w:rsidRPr="000D09A4" w:rsidRDefault="00067B07" w:rsidP="00067B07">
      <w:pPr>
        <w:numPr>
          <w:ilvl w:val="0"/>
          <w:numId w:val="4"/>
        </w:numPr>
        <w:tabs>
          <w:tab w:val="clear" w:pos="283"/>
          <w:tab w:val="num" w:pos="567"/>
          <w:tab w:val="left" w:pos="1274"/>
        </w:tabs>
        <w:ind w:left="567" w:hanging="567"/>
        <w:rPr>
          <w:iCs/>
          <w:sz w:val="22"/>
          <w:szCs w:val="22"/>
        </w:rPr>
      </w:pPr>
      <w:r w:rsidRPr="000D09A4">
        <w:rPr>
          <w:iCs/>
          <w:sz w:val="22"/>
          <w:szCs w:val="22"/>
        </w:rPr>
        <w:t>Feltétlenül tájékoztassa kezelőorvosát, ha tünetei néhány napon belül nem enyhülnek, vagy éppen súlyosbodnak.</w:t>
      </w:r>
    </w:p>
    <w:p w14:paraId="6E5DC621" w14:textId="77777777" w:rsidR="00067B07" w:rsidRPr="000D09A4" w:rsidRDefault="00067B07" w:rsidP="00067B07">
      <w:pPr>
        <w:tabs>
          <w:tab w:val="left" w:pos="991"/>
        </w:tabs>
        <w:rPr>
          <w:sz w:val="22"/>
          <w:szCs w:val="22"/>
        </w:rPr>
      </w:pPr>
    </w:p>
    <w:p w14:paraId="1E86C345" w14:textId="77777777" w:rsidR="00067B07" w:rsidRPr="000D09A4" w:rsidRDefault="00067B07" w:rsidP="00067B07">
      <w:pPr>
        <w:tabs>
          <w:tab w:val="left" w:pos="991"/>
        </w:tabs>
        <w:ind w:right="-2"/>
        <w:rPr>
          <w:b/>
          <w:sz w:val="22"/>
          <w:szCs w:val="22"/>
        </w:rPr>
      </w:pPr>
      <w:r w:rsidRPr="000D09A4">
        <w:rPr>
          <w:b/>
          <w:sz w:val="22"/>
          <w:szCs w:val="22"/>
        </w:rPr>
        <w:t>A betegtájékoztató tartalma:</w:t>
      </w:r>
    </w:p>
    <w:p w14:paraId="32FDFB78" w14:textId="77777777" w:rsidR="00067B07" w:rsidRPr="00AD6940" w:rsidRDefault="00067B07" w:rsidP="00067B07">
      <w:pPr>
        <w:tabs>
          <w:tab w:val="left" w:pos="991"/>
        </w:tabs>
        <w:ind w:right="-2"/>
        <w:rPr>
          <w:sz w:val="22"/>
          <w:szCs w:val="22"/>
        </w:rPr>
      </w:pPr>
    </w:p>
    <w:p w14:paraId="54A4F66C" w14:textId="0A928A89" w:rsidR="00067B07" w:rsidRPr="000D09A4" w:rsidRDefault="00067B07" w:rsidP="00067B07">
      <w:pPr>
        <w:tabs>
          <w:tab w:val="left" w:pos="567"/>
        </w:tabs>
        <w:ind w:left="567" w:right="-29" w:hanging="567"/>
        <w:rPr>
          <w:sz w:val="22"/>
          <w:szCs w:val="22"/>
        </w:rPr>
      </w:pPr>
      <w:r w:rsidRPr="000D09A4">
        <w:rPr>
          <w:sz w:val="22"/>
          <w:szCs w:val="22"/>
        </w:rPr>
        <w:t>1.</w:t>
      </w:r>
      <w:r w:rsidRPr="000D09A4">
        <w:rPr>
          <w:sz w:val="22"/>
          <w:szCs w:val="22"/>
        </w:rPr>
        <w:tab/>
        <w:t xml:space="preserve">Milyen típusú gyógyszer az </w:t>
      </w:r>
      <w:r w:rsidR="00323F58">
        <w:rPr>
          <w:sz w:val="22"/>
          <w:szCs w:val="22"/>
        </w:rPr>
        <w:t>Enterol Neo</w:t>
      </w:r>
      <w:r w:rsidRPr="000D09A4">
        <w:rPr>
          <w:sz w:val="22"/>
          <w:szCs w:val="22"/>
        </w:rPr>
        <w:t xml:space="preserve"> 250 mg por </w:t>
      </w:r>
      <w:r w:rsidRPr="000D09A4">
        <w:rPr>
          <w:bCs/>
          <w:sz w:val="22"/>
          <w:szCs w:val="22"/>
        </w:rPr>
        <w:t>és oldószer belsőleges szuszpenzióhoz</w:t>
      </w:r>
      <w:r w:rsidRPr="000D09A4">
        <w:rPr>
          <w:sz w:val="22"/>
          <w:szCs w:val="22"/>
        </w:rPr>
        <w:t xml:space="preserve"> </w:t>
      </w:r>
      <w:r w:rsidR="00AA623A">
        <w:rPr>
          <w:sz w:val="22"/>
          <w:szCs w:val="22"/>
        </w:rPr>
        <w:t xml:space="preserve">(a továbbiakban </w:t>
      </w:r>
      <w:r w:rsidR="00323F58">
        <w:rPr>
          <w:sz w:val="22"/>
          <w:szCs w:val="22"/>
        </w:rPr>
        <w:t>Enterol Neo</w:t>
      </w:r>
      <w:r w:rsidR="00AA623A">
        <w:rPr>
          <w:sz w:val="22"/>
          <w:szCs w:val="22"/>
        </w:rPr>
        <w:t xml:space="preserve">) </w:t>
      </w:r>
      <w:r w:rsidRPr="000D09A4">
        <w:rPr>
          <w:sz w:val="22"/>
          <w:szCs w:val="22"/>
        </w:rPr>
        <w:t>és milyen betegségek esetén alkalmazható?</w:t>
      </w:r>
    </w:p>
    <w:p w14:paraId="578E602E" w14:textId="32D95741" w:rsidR="00067B07" w:rsidRPr="000D09A4" w:rsidRDefault="00067B07" w:rsidP="00067B07">
      <w:pPr>
        <w:tabs>
          <w:tab w:val="left" w:pos="567"/>
        </w:tabs>
        <w:ind w:left="567" w:right="-29" w:hanging="567"/>
        <w:rPr>
          <w:sz w:val="22"/>
          <w:szCs w:val="22"/>
        </w:rPr>
      </w:pPr>
      <w:r w:rsidRPr="000D09A4">
        <w:rPr>
          <w:sz w:val="22"/>
          <w:szCs w:val="22"/>
        </w:rPr>
        <w:t>2.</w:t>
      </w:r>
      <w:r w:rsidRPr="000D09A4">
        <w:rPr>
          <w:sz w:val="22"/>
          <w:szCs w:val="22"/>
        </w:rPr>
        <w:tab/>
        <w:t xml:space="preserve">Tudnivalók az </w:t>
      </w:r>
      <w:r w:rsidR="00323F58">
        <w:rPr>
          <w:sz w:val="22"/>
          <w:szCs w:val="22"/>
        </w:rPr>
        <w:t>Enterol Neo</w:t>
      </w:r>
      <w:r w:rsidRPr="000D09A4">
        <w:rPr>
          <w:sz w:val="22"/>
          <w:szCs w:val="22"/>
        </w:rPr>
        <w:t xml:space="preserve"> alkalmazása előtt</w:t>
      </w:r>
    </w:p>
    <w:p w14:paraId="0C0CA17A" w14:textId="56F515E7" w:rsidR="00067B07" w:rsidRPr="000D09A4" w:rsidRDefault="00067B07" w:rsidP="00067B07">
      <w:pPr>
        <w:tabs>
          <w:tab w:val="left" w:pos="567"/>
        </w:tabs>
        <w:ind w:left="567" w:right="-29" w:hanging="567"/>
        <w:rPr>
          <w:sz w:val="22"/>
          <w:szCs w:val="22"/>
        </w:rPr>
      </w:pPr>
      <w:r w:rsidRPr="000D09A4">
        <w:rPr>
          <w:sz w:val="22"/>
          <w:szCs w:val="22"/>
        </w:rPr>
        <w:t>3.</w:t>
      </w:r>
      <w:r w:rsidRPr="000D09A4">
        <w:rPr>
          <w:sz w:val="22"/>
          <w:szCs w:val="22"/>
        </w:rPr>
        <w:tab/>
        <w:t xml:space="preserve">Hogyan kell alkalmazni az </w:t>
      </w:r>
      <w:r w:rsidR="00323F58">
        <w:rPr>
          <w:sz w:val="22"/>
          <w:szCs w:val="22"/>
        </w:rPr>
        <w:t>Enterol Neo</w:t>
      </w:r>
      <w:r w:rsidR="00F869A5">
        <w:rPr>
          <w:sz w:val="22"/>
          <w:szCs w:val="22"/>
        </w:rPr>
        <w:t>-t</w:t>
      </w:r>
      <w:r w:rsidRPr="000D09A4">
        <w:rPr>
          <w:sz w:val="22"/>
          <w:szCs w:val="22"/>
        </w:rPr>
        <w:t>?</w:t>
      </w:r>
    </w:p>
    <w:p w14:paraId="5B9B73D9" w14:textId="77777777" w:rsidR="00067B07" w:rsidRPr="000D09A4" w:rsidRDefault="00067B07" w:rsidP="00067B07">
      <w:pPr>
        <w:tabs>
          <w:tab w:val="left" w:pos="567"/>
        </w:tabs>
        <w:ind w:left="567" w:right="-29" w:hanging="567"/>
        <w:rPr>
          <w:sz w:val="22"/>
          <w:szCs w:val="22"/>
        </w:rPr>
      </w:pPr>
      <w:r w:rsidRPr="000D09A4">
        <w:rPr>
          <w:sz w:val="22"/>
          <w:szCs w:val="22"/>
        </w:rPr>
        <w:t>4.</w:t>
      </w:r>
      <w:r w:rsidRPr="000D09A4">
        <w:rPr>
          <w:sz w:val="22"/>
          <w:szCs w:val="22"/>
        </w:rPr>
        <w:tab/>
        <w:t>Lehetséges mellékhatások</w:t>
      </w:r>
    </w:p>
    <w:p w14:paraId="75B84450" w14:textId="13562F17" w:rsidR="00067B07" w:rsidRPr="000D09A4" w:rsidRDefault="00067B07" w:rsidP="00067B07">
      <w:pPr>
        <w:tabs>
          <w:tab w:val="left" w:pos="567"/>
        </w:tabs>
        <w:ind w:left="567" w:right="-29" w:hanging="567"/>
        <w:rPr>
          <w:sz w:val="22"/>
          <w:szCs w:val="22"/>
        </w:rPr>
      </w:pPr>
      <w:r w:rsidRPr="000D09A4">
        <w:rPr>
          <w:sz w:val="22"/>
          <w:szCs w:val="22"/>
        </w:rPr>
        <w:t>5.</w:t>
      </w:r>
      <w:r w:rsidRPr="000D09A4">
        <w:rPr>
          <w:sz w:val="22"/>
          <w:szCs w:val="22"/>
        </w:rPr>
        <w:tab/>
        <w:t xml:space="preserve">Hogyan kell az </w:t>
      </w:r>
      <w:r w:rsidR="00323F58">
        <w:rPr>
          <w:sz w:val="22"/>
          <w:szCs w:val="22"/>
        </w:rPr>
        <w:t>Enterol Neo</w:t>
      </w:r>
      <w:r w:rsidR="00F869A5">
        <w:rPr>
          <w:sz w:val="22"/>
          <w:szCs w:val="22"/>
        </w:rPr>
        <w:t>-t</w:t>
      </w:r>
      <w:r w:rsidRPr="000D09A4">
        <w:rPr>
          <w:sz w:val="22"/>
          <w:szCs w:val="22"/>
        </w:rPr>
        <w:t xml:space="preserve"> tárolni?</w:t>
      </w:r>
    </w:p>
    <w:p w14:paraId="3921B443" w14:textId="6C59359B" w:rsidR="00067B07" w:rsidRPr="000D09A4" w:rsidRDefault="00067B07" w:rsidP="00067B07">
      <w:pPr>
        <w:tabs>
          <w:tab w:val="left" w:pos="567"/>
        </w:tabs>
        <w:ind w:left="567" w:right="-29" w:hanging="567"/>
        <w:rPr>
          <w:noProof/>
          <w:sz w:val="22"/>
          <w:szCs w:val="22"/>
        </w:rPr>
      </w:pPr>
      <w:r w:rsidRPr="000D09A4">
        <w:rPr>
          <w:noProof/>
          <w:sz w:val="22"/>
          <w:szCs w:val="22"/>
        </w:rPr>
        <w:t>6.</w:t>
      </w:r>
      <w:r w:rsidRPr="000D09A4">
        <w:rPr>
          <w:noProof/>
          <w:sz w:val="22"/>
          <w:szCs w:val="22"/>
        </w:rPr>
        <w:tab/>
      </w:r>
      <w:r w:rsidR="00C14311" w:rsidRPr="00C14311">
        <w:rPr>
          <w:noProof/>
          <w:sz w:val="22"/>
          <w:szCs w:val="22"/>
        </w:rPr>
        <w:t>A csomagolás tartalma és egyéb információk</w:t>
      </w:r>
    </w:p>
    <w:p w14:paraId="5D0D4A47" w14:textId="77777777" w:rsidR="00067B07" w:rsidRPr="000D09A4" w:rsidRDefault="00067B07" w:rsidP="00067B07">
      <w:pPr>
        <w:tabs>
          <w:tab w:val="left" w:pos="708"/>
        </w:tabs>
        <w:ind w:left="567" w:right="-29" w:hanging="567"/>
        <w:rPr>
          <w:sz w:val="22"/>
          <w:szCs w:val="22"/>
        </w:rPr>
      </w:pPr>
    </w:p>
    <w:p w14:paraId="61E75AC3" w14:textId="77777777" w:rsidR="00067B07" w:rsidRPr="000D09A4" w:rsidRDefault="00067B07" w:rsidP="00067B07">
      <w:pPr>
        <w:rPr>
          <w:sz w:val="22"/>
          <w:szCs w:val="22"/>
        </w:rPr>
      </w:pPr>
    </w:p>
    <w:p w14:paraId="0391C3EF" w14:textId="356A7A9D" w:rsidR="00067B07" w:rsidRPr="000D09A4" w:rsidRDefault="00067B07" w:rsidP="00067B07">
      <w:pPr>
        <w:tabs>
          <w:tab w:val="left" w:pos="567"/>
        </w:tabs>
        <w:ind w:left="567" w:right="-29" w:hanging="567"/>
        <w:rPr>
          <w:b/>
          <w:bCs/>
          <w:sz w:val="22"/>
          <w:szCs w:val="22"/>
        </w:rPr>
      </w:pPr>
      <w:r w:rsidRPr="000D09A4">
        <w:rPr>
          <w:b/>
          <w:bCs/>
          <w:sz w:val="22"/>
          <w:szCs w:val="22"/>
        </w:rPr>
        <w:t>1.</w:t>
      </w:r>
      <w:r w:rsidRPr="000D09A4">
        <w:rPr>
          <w:b/>
          <w:bCs/>
          <w:sz w:val="22"/>
          <w:szCs w:val="22"/>
        </w:rPr>
        <w:tab/>
        <w:t xml:space="preserve">Milyen típusú gyógyszer az </w:t>
      </w:r>
      <w:r w:rsidR="00323F58">
        <w:rPr>
          <w:b/>
          <w:bCs/>
          <w:sz w:val="22"/>
          <w:szCs w:val="22"/>
        </w:rPr>
        <w:t>Enterol Neo</w:t>
      </w:r>
      <w:r w:rsidRPr="000D09A4">
        <w:rPr>
          <w:b/>
          <w:bCs/>
          <w:sz w:val="22"/>
          <w:szCs w:val="22"/>
        </w:rPr>
        <w:t xml:space="preserve"> és milyen betegségek esetén alkalmazható?</w:t>
      </w:r>
    </w:p>
    <w:p w14:paraId="0A165A2E" w14:textId="77777777" w:rsidR="00067B07" w:rsidRPr="000D09A4" w:rsidRDefault="00067B07" w:rsidP="00067B07">
      <w:pPr>
        <w:rPr>
          <w:sz w:val="22"/>
          <w:szCs w:val="22"/>
        </w:rPr>
      </w:pPr>
    </w:p>
    <w:p w14:paraId="168E4C96" w14:textId="5A03EA4C" w:rsidR="00067B07" w:rsidRPr="000D09A4" w:rsidRDefault="00067B07" w:rsidP="00067B07">
      <w:pPr>
        <w:rPr>
          <w:sz w:val="22"/>
          <w:szCs w:val="22"/>
        </w:rPr>
      </w:pPr>
      <w:r w:rsidRPr="000D09A4">
        <w:rPr>
          <w:sz w:val="22"/>
          <w:szCs w:val="22"/>
        </w:rPr>
        <w:t>Biológiai eredetű</w:t>
      </w:r>
      <w:r w:rsidR="001569DE">
        <w:rPr>
          <w:sz w:val="22"/>
          <w:szCs w:val="22"/>
        </w:rPr>
        <w:t>,</w:t>
      </w:r>
      <w:r w:rsidRPr="000D09A4">
        <w:rPr>
          <w:sz w:val="22"/>
          <w:szCs w:val="22"/>
        </w:rPr>
        <w:t xml:space="preserve"> hasmenés</w:t>
      </w:r>
      <w:r w:rsidR="002E5C37">
        <w:rPr>
          <w:sz w:val="22"/>
          <w:szCs w:val="22"/>
        </w:rPr>
        <w:t xml:space="preserve">t </w:t>
      </w:r>
      <w:r w:rsidRPr="000D09A4">
        <w:rPr>
          <w:sz w:val="22"/>
          <w:szCs w:val="22"/>
        </w:rPr>
        <w:t>csökkentő szer.</w:t>
      </w:r>
    </w:p>
    <w:p w14:paraId="6C1CE0F8" w14:textId="77777777" w:rsidR="00067B07" w:rsidRPr="000D09A4" w:rsidRDefault="00067B07" w:rsidP="00067B07">
      <w:pPr>
        <w:numPr>
          <w:ilvl w:val="0"/>
          <w:numId w:val="5"/>
        </w:numPr>
        <w:tabs>
          <w:tab w:val="clear" w:pos="283"/>
          <w:tab w:val="num" w:pos="567"/>
        </w:tabs>
        <w:ind w:left="567" w:hanging="567"/>
        <w:rPr>
          <w:sz w:val="22"/>
          <w:szCs w:val="22"/>
        </w:rPr>
      </w:pPr>
      <w:r w:rsidRPr="000D09A4">
        <w:rPr>
          <w:sz w:val="22"/>
          <w:szCs w:val="22"/>
        </w:rPr>
        <w:t>Felnőttek és gyermekek heveny hasmenésének kiegészítő kezelése.</w:t>
      </w:r>
    </w:p>
    <w:p w14:paraId="2AEF7910" w14:textId="77777777" w:rsidR="00067B07" w:rsidRPr="000D09A4" w:rsidRDefault="00067B07" w:rsidP="00067B07">
      <w:pPr>
        <w:numPr>
          <w:ilvl w:val="0"/>
          <w:numId w:val="5"/>
        </w:numPr>
        <w:tabs>
          <w:tab w:val="clear" w:pos="283"/>
          <w:tab w:val="num" w:pos="567"/>
        </w:tabs>
        <w:ind w:left="567" w:hanging="567"/>
        <w:rPr>
          <w:sz w:val="22"/>
          <w:szCs w:val="22"/>
        </w:rPr>
      </w:pPr>
      <w:r w:rsidRPr="000D09A4">
        <w:rPr>
          <w:sz w:val="22"/>
          <w:szCs w:val="22"/>
        </w:rPr>
        <w:t>Kiegészítő kezelésként a bélflóra egyensúlyának helyreállítására antibiotikum-kezelés mellett.</w:t>
      </w:r>
    </w:p>
    <w:p w14:paraId="4004351A" w14:textId="1AA494A3" w:rsidR="00067B07" w:rsidRPr="000D09A4" w:rsidRDefault="00067B07" w:rsidP="00067B07">
      <w:pPr>
        <w:numPr>
          <w:ilvl w:val="0"/>
          <w:numId w:val="5"/>
        </w:numPr>
        <w:tabs>
          <w:tab w:val="clear" w:pos="283"/>
          <w:tab w:val="num" w:pos="567"/>
        </w:tabs>
        <w:ind w:left="567" w:hanging="567"/>
        <w:rPr>
          <w:sz w:val="22"/>
          <w:szCs w:val="22"/>
        </w:rPr>
      </w:pPr>
      <w:r w:rsidRPr="000D09A4">
        <w:rPr>
          <w:sz w:val="22"/>
          <w:szCs w:val="22"/>
        </w:rPr>
        <w:t>Utazással összefüggő</w:t>
      </w:r>
      <w:r w:rsidR="00442452">
        <w:rPr>
          <w:sz w:val="22"/>
          <w:szCs w:val="22"/>
        </w:rPr>
        <w:t>,</w:t>
      </w:r>
      <w:r w:rsidR="00442452" w:rsidRPr="00442452">
        <w:rPr>
          <w:sz w:val="22"/>
          <w:szCs w:val="22"/>
        </w:rPr>
        <w:t xml:space="preserve"> </w:t>
      </w:r>
      <w:r w:rsidR="00442452" w:rsidRPr="003D6FAA">
        <w:rPr>
          <w:sz w:val="22"/>
          <w:szCs w:val="22"/>
        </w:rPr>
        <w:t>fertőzéses eredetű</w:t>
      </w:r>
      <w:r w:rsidRPr="000D09A4">
        <w:rPr>
          <w:sz w:val="22"/>
          <w:szCs w:val="22"/>
        </w:rPr>
        <w:t xml:space="preserve"> hasmenés megelőző kezelése.</w:t>
      </w:r>
    </w:p>
    <w:p w14:paraId="7C75FB8F" w14:textId="77777777" w:rsidR="00067B07" w:rsidRPr="000D09A4" w:rsidRDefault="00067B07" w:rsidP="00067B07">
      <w:pPr>
        <w:numPr>
          <w:ilvl w:val="0"/>
          <w:numId w:val="5"/>
        </w:numPr>
        <w:tabs>
          <w:tab w:val="clear" w:pos="283"/>
          <w:tab w:val="num" w:pos="567"/>
        </w:tabs>
        <w:ind w:left="567" w:hanging="567"/>
        <w:rPr>
          <w:sz w:val="22"/>
          <w:szCs w:val="22"/>
        </w:rPr>
      </w:pPr>
      <w:r w:rsidRPr="000D09A4">
        <w:rPr>
          <w:sz w:val="22"/>
          <w:szCs w:val="22"/>
        </w:rPr>
        <w:t>Kiegészítő kezelésként irritábilis bél szindróma (IBS) esetén.</w:t>
      </w:r>
    </w:p>
    <w:p w14:paraId="5540AA57" w14:textId="77777777" w:rsidR="00067B07" w:rsidRPr="000D09A4" w:rsidRDefault="00067B07" w:rsidP="00067B07">
      <w:pPr>
        <w:rPr>
          <w:sz w:val="22"/>
          <w:szCs w:val="22"/>
        </w:rPr>
      </w:pPr>
    </w:p>
    <w:p w14:paraId="2CD39C28" w14:textId="50EEA3E3" w:rsidR="00067B07" w:rsidRPr="000D09A4" w:rsidRDefault="00067B07" w:rsidP="00067B07">
      <w:pPr>
        <w:tabs>
          <w:tab w:val="left" w:pos="424"/>
        </w:tabs>
        <w:rPr>
          <w:sz w:val="22"/>
          <w:szCs w:val="22"/>
        </w:rPr>
      </w:pPr>
      <w:r w:rsidRPr="000D09A4">
        <w:rPr>
          <w:sz w:val="22"/>
          <w:szCs w:val="22"/>
        </w:rPr>
        <w:t xml:space="preserve">Az </w:t>
      </w:r>
      <w:r w:rsidR="00323F58">
        <w:rPr>
          <w:sz w:val="22"/>
          <w:szCs w:val="22"/>
        </w:rPr>
        <w:t>Enterol Neo</w:t>
      </w:r>
      <w:r w:rsidRPr="000D09A4">
        <w:rPr>
          <w:sz w:val="22"/>
          <w:szCs w:val="22"/>
        </w:rPr>
        <w:t xml:space="preserve"> képes bizonyos hasmenést okozó baktériumok hatásainak gátlására. A bélnyálkahártyára tápláló hatást fejt ki, aminek eredménye egyes emésztőenzimek aktivitásának fokozása. Emellett kedvező immunológiai változást okoz a bélnedvben.</w:t>
      </w:r>
    </w:p>
    <w:p w14:paraId="4D1A681F" w14:textId="77777777" w:rsidR="00067B07" w:rsidRPr="000D09A4" w:rsidRDefault="00067B07" w:rsidP="00067B07">
      <w:pPr>
        <w:tabs>
          <w:tab w:val="left" w:pos="424"/>
        </w:tabs>
        <w:rPr>
          <w:sz w:val="22"/>
          <w:szCs w:val="22"/>
        </w:rPr>
      </w:pPr>
    </w:p>
    <w:p w14:paraId="091952F1" w14:textId="77777777" w:rsidR="00067B07" w:rsidRPr="000D09A4" w:rsidRDefault="00067B07" w:rsidP="00067B07">
      <w:pPr>
        <w:tabs>
          <w:tab w:val="left" w:pos="424"/>
        </w:tabs>
        <w:rPr>
          <w:sz w:val="22"/>
          <w:szCs w:val="22"/>
        </w:rPr>
      </w:pPr>
    </w:p>
    <w:p w14:paraId="2B8FADAF" w14:textId="6E1226E9" w:rsidR="00067B07" w:rsidRPr="000D09A4" w:rsidRDefault="00067B07" w:rsidP="00067B07">
      <w:pPr>
        <w:tabs>
          <w:tab w:val="left" w:pos="991"/>
        </w:tabs>
        <w:ind w:left="567" w:right="-29" w:hanging="567"/>
        <w:rPr>
          <w:b/>
          <w:bCs/>
          <w:sz w:val="22"/>
          <w:szCs w:val="22"/>
        </w:rPr>
      </w:pPr>
      <w:r w:rsidRPr="000D09A4">
        <w:rPr>
          <w:b/>
          <w:bCs/>
          <w:sz w:val="22"/>
          <w:szCs w:val="22"/>
        </w:rPr>
        <w:t>2.</w:t>
      </w:r>
      <w:r w:rsidRPr="000D09A4">
        <w:rPr>
          <w:b/>
          <w:bCs/>
          <w:sz w:val="22"/>
          <w:szCs w:val="22"/>
        </w:rPr>
        <w:tab/>
        <w:t xml:space="preserve">Tudnivalók az </w:t>
      </w:r>
      <w:r w:rsidR="00323F58">
        <w:rPr>
          <w:b/>
          <w:bCs/>
          <w:sz w:val="22"/>
          <w:szCs w:val="22"/>
        </w:rPr>
        <w:t>Enterol Neo</w:t>
      </w:r>
      <w:r w:rsidRPr="000D09A4">
        <w:rPr>
          <w:b/>
          <w:bCs/>
          <w:sz w:val="22"/>
          <w:szCs w:val="22"/>
        </w:rPr>
        <w:t xml:space="preserve"> alkalmazása előtt</w:t>
      </w:r>
    </w:p>
    <w:p w14:paraId="4206ED03" w14:textId="77777777" w:rsidR="00067B07" w:rsidRPr="000D09A4" w:rsidRDefault="00067B07" w:rsidP="00067B07">
      <w:pPr>
        <w:rPr>
          <w:sz w:val="22"/>
          <w:szCs w:val="22"/>
        </w:rPr>
      </w:pPr>
    </w:p>
    <w:p w14:paraId="1EBF6F26" w14:textId="496BA49E" w:rsidR="00067B07" w:rsidRPr="000D09A4" w:rsidRDefault="00067B07" w:rsidP="00067B07">
      <w:pPr>
        <w:rPr>
          <w:b/>
          <w:bCs/>
          <w:sz w:val="22"/>
          <w:szCs w:val="22"/>
        </w:rPr>
      </w:pPr>
      <w:r w:rsidRPr="000D09A4">
        <w:rPr>
          <w:b/>
          <w:bCs/>
          <w:sz w:val="22"/>
          <w:szCs w:val="22"/>
        </w:rPr>
        <w:t xml:space="preserve">Ne alkalmazza az </w:t>
      </w:r>
      <w:r w:rsidR="00323F58">
        <w:rPr>
          <w:b/>
          <w:bCs/>
          <w:sz w:val="22"/>
          <w:szCs w:val="22"/>
        </w:rPr>
        <w:t>Enterol Neo</w:t>
      </w:r>
      <w:r w:rsidR="0082732E">
        <w:rPr>
          <w:b/>
          <w:bCs/>
          <w:sz w:val="22"/>
          <w:szCs w:val="22"/>
        </w:rPr>
        <w:t>-t</w:t>
      </w:r>
      <w:r w:rsidRPr="000D09A4">
        <w:rPr>
          <w:b/>
          <w:bCs/>
          <w:sz w:val="22"/>
          <w:szCs w:val="22"/>
        </w:rPr>
        <w:t>:</w:t>
      </w:r>
    </w:p>
    <w:p w14:paraId="727B6B86" w14:textId="3DF1007B" w:rsidR="004A48E5" w:rsidRPr="00C704C1" w:rsidRDefault="00067B07" w:rsidP="00C704C1">
      <w:pPr>
        <w:numPr>
          <w:ilvl w:val="0"/>
          <w:numId w:val="10"/>
        </w:numPr>
        <w:tabs>
          <w:tab w:val="left" w:pos="707"/>
        </w:tabs>
        <w:contextualSpacing/>
        <w:rPr>
          <w:sz w:val="22"/>
          <w:szCs w:val="22"/>
        </w:rPr>
      </w:pPr>
      <w:r w:rsidRPr="00C704C1">
        <w:rPr>
          <w:sz w:val="22"/>
          <w:szCs w:val="22"/>
        </w:rPr>
        <w:t xml:space="preserve">ha allergiás (túlérzékeny) a hatóanyagra vagy </w:t>
      </w:r>
      <w:r w:rsidR="007F26D5" w:rsidRPr="00C704C1">
        <w:rPr>
          <w:sz w:val="22"/>
          <w:szCs w:val="22"/>
        </w:rPr>
        <w:t>a gyógyszer (6. pontban felsorolt)</w:t>
      </w:r>
      <w:r w:rsidRPr="00C704C1">
        <w:rPr>
          <w:sz w:val="22"/>
          <w:szCs w:val="22"/>
        </w:rPr>
        <w:t xml:space="preserve"> egyéb összetevőjére,</w:t>
      </w:r>
    </w:p>
    <w:p w14:paraId="76C32B4A" w14:textId="77777777" w:rsidR="00067B07" w:rsidRPr="000D09A4" w:rsidRDefault="00067B07" w:rsidP="00AF0C0D">
      <w:pPr>
        <w:numPr>
          <w:ilvl w:val="0"/>
          <w:numId w:val="10"/>
        </w:numPr>
        <w:tabs>
          <w:tab w:val="left" w:pos="707"/>
        </w:tabs>
        <w:rPr>
          <w:sz w:val="22"/>
          <w:szCs w:val="22"/>
        </w:rPr>
      </w:pPr>
      <w:r w:rsidRPr="000D09A4">
        <w:rPr>
          <w:sz w:val="22"/>
          <w:szCs w:val="22"/>
        </w:rPr>
        <w:t xml:space="preserve">ha Önnek beültetett centrális vénás katétere van, </w:t>
      </w:r>
    </w:p>
    <w:p w14:paraId="3860B231" w14:textId="5BEDCCA9" w:rsidR="00067B07" w:rsidRPr="00AF0C0D" w:rsidRDefault="00067B07" w:rsidP="00AF0C0D">
      <w:pPr>
        <w:pStyle w:val="Listaszerbekezds"/>
        <w:numPr>
          <w:ilvl w:val="0"/>
          <w:numId w:val="10"/>
        </w:numPr>
        <w:tabs>
          <w:tab w:val="clear" w:pos="567"/>
        </w:tabs>
        <w:spacing w:line="240" w:lineRule="auto"/>
        <w:contextualSpacing/>
        <w:rPr>
          <w:lang w:val="hu-HU"/>
        </w:rPr>
      </w:pPr>
      <w:r w:rsidRPr="00AF0C0D">
        <w:rPr>
          <w:lang w:val="hu-HU"/>
        </w:rPr>
        <w:t xml:space="preserve">ha </w:t>
      </w:r>
      <w:r w:rsidR="00F95491" w:rsidRPr="00AF0C0D">
        <w:rPr>
          <w:lang w:val="hu-HU"/>
        </w:rPr>
        <w:t>immunrendszere</w:t>
      </w:r>
      <w:r w:rsidRPr="00AF0C0D">
        <w:rPr>
          <w:lang w:val="hu-HU"/>
        </w:rPr>
        <w:t xml:space="preserve"> károsodott vagy (súlyos betegség vagy megváltozott/legyengült immunrendszer miatt) kórházban kezel</w:t>
      </w:r>
      <w:r w:rsidR="00F95491">
        <w:rPr>
          <w:lang w:val="hu-HU"/>
        </w:rPr>
        <w:t>ik.</w:t>
      </w:r>
    </w:p>
    <w:p w14:paraId="70A0C276" w14:textId="77777777" w:rsidR="00067B07" w:rsidRPr="000D09A4" w:rsidRDefault="00067B07" w:rsidP="00AF0C0D">
      <w:pPr>
        <w:tabs>
          <w:tab w:val="left" w:pos="707"/>
        </w:tabs>
        <w:rPr>
          <w:sz w:val="22"/>
          <w:szCs w:val="22"/>
        </w:rPr>
      </w:pPr>
    </w:p>
    <w:p w14:paraId="62511FB4" w14:textId="77777777" w:rsidR="00067B07" w:rsidRPr="000D09A4" w:rsidRDefault="00067B07" w:rsidP="00067B07">
      <w:pPr>
        <w:tabs>
          <w:tab w:val="left" w:pos="707"/>
        </w:tabs>
        <w:rPr>
          <w:b/>
          <w:bCs/>
          <w:sz w:val="22"/>
          <w:szCs w:val="22"/>
        </w:rPr>
      </w:pPr>
      <w:r w:rsidRPr="000D09A4">
        <w:rPr>
          <w:b/>
          <w:bCs/>
          <w:sz w:val="22"/>
          <w:szCs w:val="22"/>
        </w:rPr>
        <w:t>Figyelmeztetések és óvintézkedések</w:t>
      </w:r>
    </w:p>
    <w:p w14:paraId="13248070" w14:textId="77777777" w:rsidR="004A48E5" w:rsidRDefault="004A48E5" w:rsidP="00C704C1">
      <w:pPr>
        <w:tabs>
          <w:tab w:val="left" w:pos="567"/>
        </w:tabs>
        <w:rPr>
          <w:bCs/>
          <w:sz w:val="22"/>
          <w:szCs w:val="22"/>
        </w:rPr>
      </w:pPr>
      <w:r w:rsidRPr="004A48E5">
        <w:rPr>
          <w:bCs/>
          <w:sz w:val="22"/>
          <w:szCs w:val="22"/>
        </w:rPr>
        <w:t xml:space="preserve">Az </w:t>
      </w:r>
      <w:r>
        <w:rPr>
          <w:bCs/>
          <w:sz w:val="22"/>
          <w:szCs w:val="22"/>
        </w:rPr>
        <w:t xml:space="preserve">Enterol Neo szedése előtt beszéljen kezelőorvosával vagy </w:t>
      </w:r>
      <w:r w:rsidRPr="004A48E5">
        <w:rPr>
          <w:bCs/>
          <w:sz w:val="22"/>
          <w:szCs w:val="22"/>
        </w:rPr>
        <w:t>gyógyszerészével</w:t>
      </w:r>
      <w:r>
        <w:rPr>
          <w:bCs/>
          <w:sz w:val="22"/>
          <w:szCs w:val="22"/>
        </w:rPr>
        <w:t>:</w:t>
      </w:r>
    </w:p>
    <w:p w14:paraId="1BF8C364" w14:textId="17A7E9CB" w:rsidR="00067B07" w:rsidRPr="000D09A4" w:rsidRDefault="00067B07" w:rsidP="004A48E5">
      <w:pPr>
        <w:numPr>
          <w:ilvl w:val="0"/>
          <w:numId w:val="7"/>
        </w:numPr>
        <w:tabs>
          <w:tab w:val="left" w:pos="567"/>
        </w:tabs>
        <w:ind w:left="567" w:hanging="567"/>
        <w:rPr>
          <w:sz w:val="22"/>
          <w:szCs w:val="22"/>
        </w:rPr>
      </w:pPr>
      <w:r w:rsidRPr="000D09A4">
        <w:rPr>
          <w:sz w:val="22"/>
          <w:szCs w:val="22"/>
        </w:rPr>
        <w:t>HIV</w:t>
      </w:r>
      <w:r w:rsidR="00F95491">
        <w:rPr>
          <w:sz w:val="22"/>
          <w:szCs w:val="22"/>
        </w:rPr>
        <w:t>-</w:t>
      </w:r>
      <w:r w:rsidRPr="000D09A4">
        <w:rPr>
          <w:sz w:val="22"/>
          <w:szCs w:val="22"/>
        </w:rPr>
        <w:t>fertőzés esetében.</w:t>
      </w:r>
    </w:p>
    <w:p w14:paraId="316C8BAD" w14:textId="444DECAF" w:rsidR="00067B07" w:rsidRPr="000D09A4" w:rsidRDefault="00F95491" w:rsidP="00067B07">
      <w:pPr>
        <w:numPr>
          <w:ilvl w:val="0"/>
          <w:numId w:val="7"/>
        </w:numPr>
        <w:tabs>
          <w:tab w:val="left" w:pos="567"/>
        </w:tabs>
        <w:ind w:left="567" w:hanging="567"/>
        <w:rPr>
          <w:sz w:val="22"/>
          <w:szCs w:val="22"/>
        </w:rPr>
      </w:pPr>
      <w:r>
        <w:rPr>
          <w:sz w:val="22"/>
          <w:szCs w:val="22"/>
        </w:rPr>
        <w:t>k</w:t>
      </w:r>
      <w:r w:rsidR="00067B07" w:rsidRPr="000D09A4">
        <w:rPr>
          <w:sz w:val="22"/>
          <w:szCs w:val="22"/>
        </w:rPr>
        <w:t>emoterápi</w:t>
      </w:r>
      <w:r>
        <w:rPr>
          <w:sz w:val="22"/>
          <w:szCs w:val="22"/>
        </w:rPr>
        <w:t>a</w:t>
      </w:r>
      <w:r w:rsidR="00067B07" w:rsidRPr="000D09A4">
        <w:rPr>
          <w:sz w:val="22"/>
          <w:szCs w:val="22"/>
        </w:rPr>
        <w:t xml:space="preserve"> vagy sugárkezelés esetén.</w:t>
      </w:r>
    </w:p>
    <w:p w14:paraId="2C37361A" w14:textId="77777777" w:rsidR="00067B07" w:rsidRPr="000D09A4" w:rsidRDefault="00067B07" w:rsidP="00067B07">
      <w:pPr>
        <w:tabs>
          <w:tab w:val="left" w:pos="424"/>
        </w:tabs>
        <w:rPr>
          <w:sz w:val="22"/>
          <w:szCs w:val="22"/>
        </w:rPr>
      </w:pPr>
    </w:p>
    <w:p w14:paraId="5D235D82" w14:textId="77777777" w:rsidR="00067B07" w:rsidRPr="000D09A4" w:rsidRDefault="00067B07" w:rsidP="00067B07">
      <w:pPr>
        <w:keepNext/>
        <w:rPr>
          <w:sz w:val="22"/>
          <w:szCs w:val="22"/>
          <w:u w:val="single"/>
        </w:rPr>
      </w:pPr>
      <w:r w:rsidRPr="000D09A4">
        <w:rPr>
          <w:sz w:val="22"/>
          <w:szCs w:val="22"/>
          <w:u w:val="single"/>
        </w:rPr>
        <w:lastRenderedPageBreak/>
        <w:t>Az alábbi esetekben azonnal forduljon orvoshoz:</w:t>
      </w:r>
    </w:p>
    <w:p w14:paraId="30C72ACE" w14:textId="037F10AE" w:rsidR="00067B07" w:rsidRPr="00F95232" w:rsidRDefault="00067B07" w:rsidP="00067B07">
      <w:pPr>
        <w:keepNext/>
        <w:numPr>
          <w:ilvl w:val="0"/>
          <w:numId w:val="1"/>
        </w:numPr>
        <w:rPr>
          <w:sz w:val="22"/>
          <w:szCs w:val="22"/>
        </w:rPr>
      </w:pPr>
      <w:r w:rsidRPr="00F95232">
        <w:rPr>
          <w:sz w:val="22"/>
          <w:szCs w:val="22"/>
        </w:rPr>
        <w:t>állapota két nap kezelés után nem javult;</w:t>
      </w:r>
    </w:p>
    <w:p w14:paraId="63C1EDDC" w14:textId="77777777" w:rsidR="00067B07" w:rsidRPr="00F95232" w:rsidRDefault="00067B07" w:rsidP="00067B07">
      <w:pPr>
        <w:numPr>
          <w:ilvl w:val="0"/>
          <w:numId w:val="1"/>
        </w:numPr>
        <w:rPr>
          <w:sz w:val="22"/>
          <w:szCs w:val="22"/>
        </w:rPr>
      </w:pPr>
      <w:r>
        <w:rPr>
          <w:sz w:val="22"/>
          <w:szCs w:val="22"/>
        </w:rPr>
        <w:t>l</w:t>
      </w:r>
      <w:r w:rsidRPr="00F95232">
        <w:rPr>
          <w:sz w:val="22"/>
          <w:szCs w:val="22"/>
        </w:rPr>
        <w:t>áz és hányás esetén;</w:t>
      </w:r>
    </w:p>
    <w:p w14:paraId="21CF06A3" w14:textId="77777777" w:rsidR="00067B07" w:rsidRPr="00F95232" w:rsidRDefault="00067B07" w:rsidP="00067B07">
      <w:pPr>
        <w:numPr>
          <w:ilvl w:val="0"/>
          <w:numId w:val="1"/>
        </w:numPr>
        <w:rPr>
          <w:sz w:val="22"/>
          <w:szCs w:val="22"/>
        </w:rPr>
      </w:pPr>
      <w:r>
        <w:rPr>
          <w:sz w:val="22"/>
          <w:szCs w:val="22"/>
        </w:rPr>
        <w:t>v</w:t>
      </w:r>
      <w:r w:rsidRPr="00F95232">
        <w:rPr>
          <w:sz w:val="22"/>
          <w:szCs w:val="22"/>
        </w:rPr>
        <w:t>éres, nyákos széklet esetén;</w:t>
      </w:r>
    </w:p>
    <w:p w14:paraId="1E3E5C68" w14:textId="77777777" w:rsidR="00067B07" w:rsidRPr="00F95232" w:rsidRDefault="00067B07" w:rsidP="00067B07">
      <w:pPr>
        <w:numPr>
          <w:ilvl w:val="0"/>
          <w:numId w:val="1"/>
        </w:numPr>
        <w:rPr>
          <w:sz w:val="22"/>
          <w:szCs w:val="22"/>
        </w:rPr>
      </w:pPr>
      <w:r>
        <w:rPr>
          <w:sz w:val="22"/>
          <w:szCs w:val="22"/>
        </w:rPr>
        <w:t>i</w:t>
      </w:r>
      <w:r w:rsidRPr="00F95232">
        <w:rPr>
          <w:sz w:val="22"/>
          <w:szCs w:val="22"/>
        </w:rPr>
        <w:t>ntenzív szomjúságérzés, nyelvszárazság esetén.</w:t>
      </w:r>
    </w:p>
    <w:p w14:paraId="596BB64E" w14:textId="77777777" w:rsidR="00067B07" w:rsidRPr="00AF0C0D" w:rsidRDefault="00067B07" w:rsidP="00067B07">
      <w:pPr>
        <w:tabs>
          <w:tab w:val="left" w:pos="424"/>
        </w:tabs>
        <w:rPr>
          <w:bCs/>
          <w:sz w:val="22"/>
          <w:szCs w:val="22"/>
        </w:rPr>
      </w:pPr>
    </w:p>
    <w:p w14:paraId="143DB4D7" w14:textId="44D92CA4" w:rsidR="00067B07" w:rsidRPr="00BD0351" w:rsidRDefault="00067B07" w:rsidP="00067B07">
      <w:pPr>
        <w:tabs>
          <w:tab w:val="left" w:pos="424"/>
        </w:tabs>
        <w:rPr>
          <w:b/>
          <w:bCs/>
          <w:sz w:val="22"/>
          <w:szCs w:val="22"/>
        </w:rPr>
      </w:pPr>
      <w:r w:rsidRPr="00F95232">
        <w:rPr>
          <w:b/>
          <w:bCs/>
          <w:sz w:val="22"/>
          <w:szCs w:val="22"/>
        </w:rPr>
        <w:t>Egyéb gyógyszerek</w:t>
      </w:r>
      <w:r w:rsidRPr="002B1A82">
        <w:rPr>
          <w:b/>
          <w:bCs/>
          <w:sz w:val="22"/>
          <w:szCs w:val="22"/>
        </w:rPr>
        <w:t xml:space="preserve"> és az </w:t>
      </w:r>
      <w:r w:rsidR="00323F58">
        <w:rPr>
          <w:b/>
          <w:bCs/>
          <w:sz w:val="22"/>
          <w:szCs w:val="22"/>
        </w:rPr>
        <w:t>Enterol Neo</w:t>
      </w:r>
    </w:p>
    <w:p w14:paraId="1E4F622A" w14:textId="77777777" w:rsidR="00067B07" w:rsidRPr="000D09A4" w:rsidRDefault="00067B07" w:rsidP="00067B07">
      <w:pPr>
        <w:tabs>
          <w:tab w:val="left" w:pos="424"/>
        </w:tabs>
        <w:rPr>
          <w:sz w:val="22"/>
          <w:szCs w:val="22"/>
        </w:rPr>
      </w:pPr>
      <w:r w:rsidRPr="006D3F0B">
        <w:rPr>
          <w:sz w:val="22"/>
          <w:szCs w:val="22"/>
        </w:rPr>
        <w:t>Feltétlenül tájékoztassa kezelőorvo</w:t>
      </w:r>
      <w:r w:rsidRPr="000D09A4">
        <w:rPr>
          <w:sz w:val="22"/>
          <w:szCs w:val="22"/>
        </w:rPr>
        <w:t>sát vagy gyógyszerészét a jelenleg vagy nemrégiben szedett egyéb gyógyszereiről, beleértve a vény nélkül kapható készítményeket is.</w:t>
      </w:r>
    </w:p>
    <w:p w14:paraId="6675B8BA" w14:textId="5A927BB3" w:rsidR="00067B07" w:rsidRPr="000D09A4" w:rsidRDefault="00067B07" w:rsidP="00067B07">
      <w:pPr>
        <w:tabs>
          <w:tab w:val="left" w:pos="424"/>
        </w:tabs>
        <w:rPr>
          <w:sz w:val="22"/>
          <w:szCs w:val="22"/>
        </w:rPr>
      </w:pPr>
      <w:r w:rsidRPr="000D09A4">
        <w:rPr>
          <w:sz w:val="22"/>
          <w:szCs w:val="22"/>
        </w:rPr>
        <w:t xml:space="preserve">Az </w:t>
      </w:r>
      <w:r w:rsidR="00323F58">
        <w:rPr>
          <w:sz w:val="22"/>
          <w:szCs w:val="22"/>
        </w:rPr>
        <w:t>Enterol Neo</w:t>
      </w:r>
      <w:r w:rsidR="00FB238D">
        <w:rPr>
          <w:sz w:val="22"/>
          <w:szCs w:val="22"/>
        </w:rPr>
        <w:t>-t</w:t>
      </w:r>
      <w:r w:rsidRPr="000D09A4">
        <w:rPr>
          <w:sz w:val="22"/>
          <w:szCs w:val="22"/>
        </w:rPr>
        <w:t xml:space="preserve"> nem szabad egyidejűleg alkalmazni gombás megbetegedések gyógyítására való gyógyszerekkel.</w:t>
      </w:r>
    </w:p>
    <w:p w14:paraId="4D3C9EBF" w14:textId="77777777" w:rsidR="00067B07" w:rsidRPr="000D09A4" w:rsidRDefault="00067B07" w:rsidP="00067B07">
      <w:pPr>
        <w:tabs>
          <w:tab w:val="left" w:pos="424"/>
        </w:tabs>
        <w:rPr>
          <w:sz w:val="22"/>
          <w:szCs w:val="22"/>
        </w:rPr>
      </w:pPr>
    </w:p>
    <w:p w14:paraId="29A2E3CC" w14:textId="77777777" w:rsidR="00067B07" w:rsidRPr="000D09A4" w:rsidRDefault="00067B07" w:rsidP="00067B07">
      <w:pPr>
        <w:tabs>
          <w:tab w:val="left" w:pos="424"/>
        </w:tabs>
        <w:rPr>
          <w:b/>
          <w:bCs/>
          <w:sz w:val="22"/>
          <w:szCs w:val="22"/>
        </w:rPr>
      </w:pPr>
      <w:r w:rsidRPr="000D09A4">
        <w:rPr>
          <w:b/>
          <w:bCs/>
          <w:sz w:val="22"/>
          <w:szCs w:val="22"/>
        </w:rPr>
        <w:t>Terhesség és szoptatás</w:t>
      </w:r>
    </w:p>
    <w:p w14:paraId="6909DDDA" w14:textId="77777777" w:rsidR="00067B07" w:rsidRPr="000D09A4" w:rsidRDefault="00067B07" w:rsidP="00067B07">
      <w:pPr>
        <w:tabs>
          <w:tab w:val="left" w:pos="424"/>
        </w:tabs>
        <w:rPr>
          <w:sz w:val="22"/>
          <w:szCs w:val="22"/>
        </w:rPr>
      </w:pPr>
      <w:r w:rsidRPr="000D09A4">
        <w:rPr>
          <w:sz w:val="22"/>
          <w:szCs w:val="22"/>
        </w:rPr>
        <w:t>Terhesség és szoptatás ideje alatt alkalmazása nem javallt.</w:t>
      </w:r>
    </w:p>
    <w:p w14:paraId="3A90DEBE" w14:textId="77777777" w:rsidR="00067B07" w:rsidRPr="000D09A4" w:rsidRDefault="00067B07" w:rsidP="00067B07">
      <w:pPr>
        <w:tabs>
          <w:tab w:val="left" w:pos="424"/>
        </w:tabs>
        <w:rPr>
          <w:sz w:val="22"/>
          <w:szCs w:val="22"/>
        </w:rPr>
      </w:pPr>
    </w:p>
    <w:p w14:paraId="62BE041A" w14:textId="77777777" w:rsidR="00067B07" w:rsidRPr="000D09A4" w:rsidRDefault="00067B07" w:rsidP="00067B07">
      <w:pPr>
        <w:tabs>
          <w:tab w:val="left" w:pos="424"/>
        </w:tabs>
        <w:rPr>
          <w:b/>
          <w:bCs/>
          <w:sz w:val="22"/>
          <w:szCs w:val="22"/>
        </w:rPr>
      </w:pPr>
      <w:r w:rsidRPr="000D09A4">
        <w:rPr>
          <w:b/>
          <w:bCs/>
          <w:sz w:val="22"/>
          <w:szCs w:val="22"/>
        </w:rPr>
        <w:t>A készítmény hatásai a gépjárművezetéshez és a gépek kezeléséhez szükséges képességekre</w:t>
      </w:r>
    </w:p>
    <w:p w14:paraId="2EB0348F" w14:textId="0498816F" w:rsidR="00067B07" w:rsidRPr="000D09A4" w:rsidRDefault="00067B07" w:rsidP="00067B07">
      <w:pPr>
        <w:tabs>
          <w:tab w:val="left" w:pos="424"/>
        </w:tabs>
        <w:rPr>
          <w:sz w:val="22"/>
          <w:szCs w:val="22"/>
        </w:rPr>
      </w:pPr>
      <w:r w:rsidRPr="000D09A4">
        <w:rPr>
          <w:sz w:val="22"/>
          <w:szCs w:val="22"/>
        </w:rPr>
        <w:t xml:space="preserve">A készítmény nem befolyásolja </w:t>
      </w:r>
      <w:r w:rsidR="001F5244">
        <w:rPr>
          <w:sz w:val="22"/>
          <w:szCs w:val="22"/>
        </w:rPr>
        <w:t xml:space="preserve">a </w:t>
      </w:r>
      <w:r w:rsidRPr="000D09A4">
        <w:rPr>
          <w:bCs/>
          <w:sz w:val="22"/>
          <w:szCs w:val="22"/>
        </w:rPr>
        <w:t xml:space="preserve">gépjárművezetéshez és </w:t>
      </w:r>
      <w:r w:rsidR="001F5244">
        <w:rPr>
          <w:bCs/>
          <w:sz w:val="22"/>
          <w:szCs w:val="22"/>
        </w:rPr>
        <w:t xml:space="preserve">a </w:t>
      </w:r>
      <w:r w:rsidRPr="000D09A4">
        <w:rPr>
          <w:bCs/>
          <w:sz w:val="22"/>
          <w:szCs w:val="22"/>
        </w:rPr>
        <w:t>gépek kezeléséhez szükséges képességeket</w:t>
      </w:r>
      <w:r w:rsidRPr="000D09A4">
        <w:rPr>
          <w:sz w:val="22"/>
          <w:szCs w:val="22"/>
        </w:rPr>
        <w:t>.</w:t>
      </w:r>
    </w:p>
    <w:p w14:paraId="38DD26FE" w14:textId="77777777" w:rsidR="00067B07" w:rsidRPr="000D09A4" w:rsidRDefault="00067B07" w:rsidP="00067B07">
      <w:pPr>
        <w:tabs>
          <w:tab w:val="left" w:pos="424"/>
        </w:tabs>
        <w:rPr>
          <w:sz w:val="22"/>
          <w:szCs w:val="22"/>
        </w:rPr>
      </w:pPr>
    </w:p>
    <w:p w14:paraId="172DBE56" w14:textId="7A06ABD5" w:rsidR="00067B07" w:rsidRPr="000D09A4" w:rsidRDefault="00067B07" w:rsidP="00067B07">
      <w:pPr>
        <w:tabs>
          <w:tab w:val="left" w:pos="424"/>
        </w:tabs>
        <w:rPr>
          <w:b/>
          <w:bCs/>
          <w:sz w:val="22"/>
          <w:szCs w:val="22"/>
        </w:rPr>
      </w:pPr>
      <w:r w:rsidRPr="000D09A4">
        <w:rPr>
          <w:b/>
          <w:bCs/>
          <w:sz w:val="22"/>
          <w:szCs w:val="22"/>
        </w:rPr>
        <w:t xml:space="preserve">Az </w:t>
      </w:r>
      <w:r w:rsidR="00323F58">
        <w:rPr>
          <w:b/>
          <w:bCs/>
          <w:sz w:val="22"/>
          <w:szCs w:val="22"/>
        </w:rPr>
        <w:t>Enterol Neo</w:t>
      </w:r>
      <w:r w:rsidRPr="000D09A4">
        <w:rPr>
          <w:b/>
          <w:bCs/>
          <w:sz w:val="22"/>
          <w:szCs w:val="22"/>
        </w:rPr>
        <w:t xml:space="preserve"> laktózt, fruktózt</w:t>
      </w:r>
      <w:r w:rsidR="002F1E9B">
        <w:rPr>
          <w:b/>
          <w:bCs/>
          <w:sz w:val="22"/>
          <w:szCs w:val="22"/>
        </w:rPr>
        <w:t>,</w:t>
      </w:r>
      <w:r w:rsidR="00833B0E">
        <w:rPr>
          <w:b/>
          <w:bCs/>
          <w:sz w:val="22"/>
          <w:szCs w:val="22"/>
        </w:rPr>
        <w:t xml:space="preserve"> </w:t>
      </w:r>
      <w:r w:rsidRPr="000D09A4">
        <w:rPr>
          <w:b/>
          <w:bCs/>
          <w:sz w:val="22"/>
          <w:szCs w:val="22"/>
        </w:rPr>
        <w:t>nátrium-benzoátot</w:t>
      </w:r>
      <w:r w:rsidR="002F1E9B">
        <w:rPr>
          <w:b/>
          <w:bCs/>
          <w:sz w:val="22"/>
          <w:szCs w:val="22"/>
        </w:rPr>
        <w:t>, káliumot, propilénglikolt, benzil-alkoholt</w:t>
      </w:r>
      <w:r w:rsidR="00B91612">
        <w:rPr>
          <w:b/>
          <w:bCs/>
          <w:sz w:val="22"/>
          <w:szCs w:val="22"/>
        </w:rPr>
        <w:t xml:space="preserve"> és etanolt</w:t>
      </w:r>
      <w:r w:rsidRPr="000D09A4">
        <w:rPr>
          <w:b/>
          <w:bCs/>
          <w:sz w:val="22"/>
          <w:szCs w:val="22"/>
        </w:rPr>
        <w:t xml:space="preserve"> tartalmaz</w:t>
      </w:r>
    </w:p>
    <w:p w14:paraId="50EB9779" w14:textId="6ECF0478" w:rsidR="00067B07" w:rsidRPr="000D09A4" w:rsidRDefault="007A5F4A" w:rsidP="00AF0C0D">
      <w:pPr>
        <w:widowControl/>
        <w:suppressAutoHyphens w:val="0"/>
        <w:autoSpaceDN w:val="0"/>
        <w:adjustRightInd w:val="0"/>
        <w:rPr>
          <w:sz w:val="22"/>
          <w:szCs w:val="22"/>
        </w:rPr>
      </w:pPr>
      <w:r>
        <w:rPr>
          <w:sz w:val="22"/>
          <w:szCs w:val="22"/>
          <w:lang w:bidi="ar-SA"/>
        </w:rPr>
        <w:t xml:space="preserve">Ez a gyógyszer 32,5 mg laktóz-monohidrátot tartalmaz palackonként. </w:t>
      </w:r>
      <w:r w:rsidR="00067B07" w:rsidRPr="000D09A4">
        <w:rPr>
          <w:sz w:val="22"/>
          <w:szCs w:val="22"/>
        </w:rPr>
        <w:t>Amennyiben kezelőorvosa korábban már figyelmeztette Önt, hogy bizonyos cukrokra érzékeny, keresse fel orvosát, mielőtt elkezdi szedni ezt a gyógyszert.</w:t>
      </w:r>
    </w:p>
    <w:p w14:paraId="07D93745" w14:textId="77777777" w:rsidR="007A5F4A" w:rsidRDefault="007A5F4A" w:rsidP="00067B07">
      <w:pPr>
        <w:widowControl/>
        <w:suppressAutoHyphens w:val="0"/>
        <w:autoSpaceDN w:val="0"/>
        <w:adjustRightInd w:val="0"/>
        <w:rPr>
          <w:sz w:val="22"/>
          <w:szCs w:val="22"/>
          <w:lang w:bidi="ar-SA"/>
        </w:rPr>
      </w:pPr>
    </w:p>
    <w:p w14:paraId="791ED991" w14:textId="46824E2A" w:rsidR="00067B07" w:rsidRDefault="00A718C5" w:rsidP="00067B07">
      <w:pPr>
        <w:widowControl/>
        <w:suppressAutoHyphens w:val="0"/>
        <w:autoSpaceDN w:val="0"/>
        <w:adjustRightInd w:val="0"/>
        <w:rPr>
          <w:sz w:val="22"/>
          <w:szCs w:val="22"/>
        </w:rPr>
      </w:pPr>
      <w:r w:rsidRPr="00A718C5">
        <w:rPr>
          <w:sz w:val="22"/>
          <w:szCs w:val="22"/>
          <w:lang w:bidi="ar-SA"/>
        </w:rPr>
        <w:t>Ez a gyógyszer 1520</w:t>
      </w:r>
      <w:r w:rsidR="00067B07" w:rsidRPr="00A718C5">
        <w:rPr>
          <w:sz w:val="22"/>
          <w:szCs w:val="22"/>
          <w:lang w:bidi="ar-SA"/>
        </w:rPr>
        <w:t xml:space="preserve"> mg fruktózt </w:t>
      </w:r>
      <w:r w:rsidR="003F227B">
        <w:rPr>
          <w:sz w:val="22"/>
          <w:szCs w:val="22"/>
          <w:lang w:bidi="ar-SA"/>
        </w:rPr>
        <w:t xml:space="preserve">(gyümölcscukrot) </w:t>
      </w:r>
      <w:r w:rsidR="00067B07" w:rsidRPr="00A718C5">
        <w:rPr>
          <w:sz w:val="22"/>
          <w:szCs w:val="22"/>
          <w:lang w:bidi="ar-SA"/>
        </w:rPr>
        <w:t>tartalmaz palackonként.</w:t>
      </w:r>
      <w:r w:rsidR="003F227B">
        <w:rPr>
          <w:sz w:val="22"/>
          <w:szCs w:val="22"/>
          <w:lang w:bidi="ar-SA"/>
        </w:rPr>
        <w:t xml:space="preserve"> </w:t>
      </w:r>
      <w:r w:rsidR="003F227B" w:rsidRPr="00AF0C0D">
        <w:rPr>
          <w:sz w:val="22"/>
          <w:szCs w:val="22"/>
        </w:rPr>
        <w:t>Amennyiben kezelőorvosa korábban már figyelmeztette, hogy Ön (vagy gyermeke) bizonyos cukrokra érzékeny, vagy az örökletes fruktózintoleranciának nevezett ritka genetikai betegséget állapították meg Önnél (vagy gyermekénél), amely során szervezete nem tudja lebontani a fruktózt, beszéljen kezelőorvosával, mielőtt Ön (vagy gyermeke) bevenné vagy Önnél (vagy gyermekénél) alkalmaznák ezt a gyógyszert.</w:t>
      </w:r>
    </w:p>
    <w:p w14:paraId="6B35114F" w14:textId="77777777" w:rsidR="00797E4C" w:rsidRDefault="00797E4C" w:rsidP="00067B07">
      <w:pPr>
        <w:widowControl/>
        <w:suppressAutoHyphens w:val="0"/>
        <w:autoSpaceDN w:val="0"/>
        <w:adjustRightInd w:val="0"/>
        <w:rPr>
          <w:sz w:val="22"/>
          <w:szCs w:val="22"/>
        </w:rPr>
      </w:pPr>
    </w:p>
    <w:p w14:paraId="6DE5F6B6" w14:textId="25A0B397" w:rsidR="00797E4C" w:rsidRPr="003F227B" w:rsidRDefault="00797E4C" w:rsidP="00C704C1">
      <w:pPr>
        <w:tabs>
          <w:tab w:val="left" w:pos="424"/>
        </w:tabs>
        <w:rPr>
          <w:sz w:val="22"/>
          <w:szCs w:val="22"/>
        </w:rPr>
      </w:pPr>
      <w:r w:rsidRPr="003E44FD">
        <w:rPr>
          <w:sz w:val="22"/>
          <w:szCs w:val="22"/>
        </w:rPr>
        <w:t>G</w:t>
      </w:r>
      <w:r w:rsidRPr="00257A28">
        <w:rPr>
          <w:sz w:val="22"/>
          <w:szCs w:val="22"/>
        </w:rPr>
        <w:t>yakran vagy hosszabb ideig (p</w:t>
      </w:r>
      <w:r w:rsidR="00833B0E">
        <w:rPr>
          <w:sz w:val="22"/>
          <w:szCs w:val="22"/>
        </w:rPr>
        <w:t>é</w:t>
      </w:r>
      <w:r w:rsidRPr="00257A28">
        <w:rPr>
          <w:sz w:val="22"/>
          <w:szCs w:val="22"/>
        </w:rPr>
        <w:t>l</w:t>
      </w:r>
      <w:r w:rsidR="00833B0E">
        <w:rPr>
          <w:sz w:val="22"/>
          <w:szCs w:val="22"/>
        </w:rPr>
        <w:t>dául</w:t>
      </w:r>
      <w:r w:rsidRPr="00257A28">
        <w:rPr>
          <w:sz w:val="22"/>
          <w:szCs w:val="22"/>
        </w:rPr>
        <w:t xml:space="preserve"> k</w:t>
      </w:r>
      <w:r w:rsidRPr="007A36DF">
        <w:rPr>
          <w:sz w:val="22"/>
          <w:szCs w:val="22"/>
        </w:rPr>
        <w:t>ét hétig vagy tovább) történő alkalmazás esetén a fruktóz károsíthatja a fogakat.</w:t>
      </w:r>
    </w:p>
    <w:p w14:paraId="5FE85FBD" w14:textId="77777777" w:rsidR="0041771D" w:rsidRDefault="0041771D" w:rsidP="00067B07">
      <w:pPr>
        <w:widowControl/>
        <w:suppressAutoHyphens w:val="0"/>
        <w:autoSpaceDN w:val="0"/>
        <w:adjustRightInd w:val="0"/>
        <w:rPr>
          <w:sz w:val="22"/>
          <w:szCs w:val="22"/>
          <w:lang w:bidi="ar-SA"/>
        </w:rPr>
      </w:pPr>
    </w:p>
    <w:p w14:paraId="62011D13" w14:textId="023D7359" w:rsidR="00067B07" w:rsidRDefault="00A718C5" w:rsidP="00067B07">
      <w:pPr>
        <w:widowControl/>
        <w:suppressAutoHyphens w:val="0"/>
        <w:autoSpaceDN w:val="0"/>
        <w:adjustRightInd w:val="0"/>
        <w:rPr>
          <w:sz w:val="22"/>
          <w:szCs w:val="22"/>
          <w:lang w:bidi="ar-SA"/>
        </w:rPr>
      </w:pPr>
      <w:r w:rsidRPr="00A718C5">
        <w:rPr>
          <w:sz w:val="22"/>
          <w:szCs w:val="22"/>
          <w:lang w:bidi="ar-SA"/>
        </w:rPr>
        <w:t>Ez a gyógyszer 8</w:t>
      </w:r>
      <w:r w:rsidR="00067B07" w:rsidRPr="00A718C5">
        <w:rPr>
          <w:sz w:val="22"/>
          <w:szCs w:val="22"/>
          <w:lang w:bidi="ar-SA"/>
        </w:rPr>
        <w:t xml:space="preserve"> mg nátrium-benzoátot tartalmaz palackonként.</w:t>
      </w:r>
      <w:r w:rsidR="00074D4D">
        <w:rPr>
          <w:sz w:val="22"/>
          <w:szCs w:val="22"/>
          <w:lang w:bidi="ar-SA"/>
        </w:rPr>
        <w:t xml:space="preserve"> </w:t>
      </w:r>
      <w:r w:rsidR="00067B07" w:rsidRPr="00A718C5">
        <w:rPr>
          <w:sz w:val="22"/>
          <w:szCs w:val="22"/>
          <w:lang w:bidi="ar-SA"/>
        </w:rPr>
        <w:t>A</w:t>
      </w:r>
      <w:r w:rsidR="0041771D">
        <w:rPr>
          <w:sz w:val="22"/>
          <w:szCs w:val="22"/>
          <w:lang w:bidi="ar-SA"/>
        </w:rPr>
        <w:t xml:space="preserve"> </w:t>
      </w:r>
      <w:r w:rsidR="00074D4D">
        <w:rPr>
          <w:sz w:val="22"/>
          <w:szCs w:val="22"/>
          <w:lang w:bidi="ar-SA"/>
        </w:rPr>
        <w:t>nátrium-benzoát</w:t>
      </w:r>
      <w:r w:rsidR="00074D4D" w:rsidRPr="00A718C5">
        <w:rPr>
          <w:sz w:val="22"/>
          <w:szCs w:val="22"/>
          <w:lang w:bidi="ar-SA"/>
        </w:rPr>
        <w:t xml:space="preserve"> </w:t>
      </w:r>
      <w:r w:rsidR="00067B07" w:rsidRPr="00A718C5">
        <w:rPr>
          <w:sz w:val="22"/>
          <w:szCs w:val="22"/>
          <w:lang w:bidi="ar-SA"/>
        </w:rPr>
        <w:t>fokozhatja a sárgaságot (a szemfehérje és a bőr sárgás elszíneződése) újszülötteknél (4 hetes</w:t>
      </w:r>
      <w:r w:rsidR="00067B07" w:rsidRPr="000D09A4">
        <w:rPr>
          <w:sz w:val="22"/>
          <w:szCs w:val="22"/>
          <w:lang w:bidi="ar-SA"/>
        </w:rPr>
        <w:t xml:space="preserve"> kor alatt).</w:t>
      </w:r>
    </w:p>
    <w:p w14:paraId="486D3FBB" w14:textId="77777777" w:rsidR="002F1E9B" w:rsidRDefault="002F1E9B" w:rsidP="00067B07">
      <w:pPr>
        <w:widowControl/>
        <w:suppressAutoHyphens w:val="0"/>
        <w:autoSpaceDN w:val="0"/>
        <w:adjustRightInd w:val="0"/>
        <w:rPr>
          <w:sz w:val="22"/>
          <w:szCs w:val="22"/>
          <w:lang w:bidi="ar-SA"/>
        </w:rPr>
      </w:pPr>
    </w:p>
    <w:p w14:paraId="2232BA9C" w14:textId="3673B217" w:rsidR="002F1E9B" w:rsidRDefault="002F1E9B" w:rsidP="00067B07">
      <w:pPr>
        <w:widowControl/>
        <w:suppressAutoHyphens w:val="0"/>
        <w:autoSpaceDN w:val="0"/>
        <w:adjustRightInd w:val="0"/>
        <w:rPr>
          <w:sz w:val="22"/>
          <w:szCs w:val="22"/>
          <w:lang w:bidi="ar-SA"/>
        </w:rPr>
      </w:pPr>
      <w:r>
        <w:rPr>
          <w:sz w:val="22"/>
          <w:szCs w:val="22"/>
          <w:lang w:bidi="ar-SA"/>
        </w:rPr>
        <w:t>Ez a gyógyszer kevesebb mint 1 mmol (39 mg)</w:t>
      </w:r>
      <w:r w:rsidR="006A55E3">
        <w:rPr>
          <w:sz w:val="22"/>
          <w:szCs w:val="22"/>
          <w:lang w:bidi="ar-SA"/>
        </w:rPr>
        <w:t xml:space="preserve"> káliumot tartalmaz palac</w:t>
      </w:r>
      <w:r>
        <w:rPr>
          <w:sz w:val="22"/>
          <w:szCs w:val="22"/>
          <w:lang w:bidi="ar-SA"/>
        </w:rPr>
        <w:t>konként, azaz lényegében kálium-mentes.</w:t>
      </w:r>
    </w:p>
    <w:p w14:paraId="7FCAE634" w14:textId="77777777" w:rsidR="00424096" w:rsidRDefault="00424096" w:rsidP="00067B07">
      <w:pPr>
        <w:widowControl/>
        <w:suppressAutoHyphens w:val="0"/>
        <w:autoSpaceDN w:val="0"/>
        <w:adjustRightInd w:val="0"/>
        <w:rPr>
          <w:sz w:val="22"/>
          <w:szCs w:val="22"/>
          <w:lang w:bidi="ar-SA"/>
        </w:rPr>
      </w:pPr>
    </w:p>
    <w:p w14:paraId="2AE31B77" w14:textId="0F83E63D" w:rsidR="00424096" w:rsidRDefault="00424096" w:rsidP="00067B07">
      <w:pPr>
        <w:widowControl/>
        <w:suppressAutoHyphens w:val="0"/>
        <w:autoSpaceDN w:val="0"/>
        <w:adjustRightInd w:val="0"/>
        <w:rPr>
          <w:sz w:val="22"/>
          <w:szCs w:val="22"/>
          <w:lang w:bidi="ar-SA"/>
        </w:rPr>
      </w:pPr>
      <w:r w:rsidRPr="006B6166">
        <w:rPr>
          <w:sz w:val="22"/>
          <w:szCs w:val="22"/>
        </w:rPr>
        <w:t>A készítmény kevesebb mint 1 m</w:t>
      </w:r>
      <w:r>
        <w:rPr>
          <w:sz w:val="22"/>
          <w:szCs w:val="22"/>
        </w:rPr>
        <w:t>mol (23 mg) nátr</w:t>
      </w:r>
      <w:r w:rsidRPr="00D0542E">
        <w:rPr>
          <w:sz w:val="22"/>
          <w:szCs w:val="22"/>
        </w:rPr>
        <w:t>iumot tartalmaz adagonként</w:t>
      </w:r>
      <w:r>
        <w:rPr>
          <w:sz w:val="22"/>
          <w:szCs w:val="22"/>
        </w:rPr>
        <w:t>, azaz gyakorlatilag nátri</w:t>
      </w:r>
      <w:r w:rsidRPr="006B6166">
        <w:rPr>
          <w:sz w:val="22"/>
          <w:szCs w:val="22"/>
        </w:rPr>
        <w:t>ummentes</w:t>
      </w:r>
      <w:r>
        <w:rPr>
          <w:sz w:val="22"/>
          <w:szCs w:val="22"/>
        </w:rPr>
        <w:t>.</w:t>
      </w:r>
    </w:p>
    <w:p w14:paraId="7167491F" w14:textId="77777777" w:rsidR="002F1E9B" w:rsidRDefault="002F1E9B" w:rsidP="00067B07">
      <w:pPr>
        <w:widowControl/>
        <w:suppressAutoHyphens w:val="0"/>
        <w:autoSpaceDN w:val="0"/>
        <w:adjustRightInd w:val="0"/>
        <w:rPr>
          <w:sz w:val="22"/>
          <w:szCs w:val="22"/>
          <w:lang w:bidi="ar-SA"/>
        </w:rPr>
      </w:pPr>
    </w:p>
    <w:p w14:paraId="52111CD2" w14:textId="59EBA96B" w:rsidR="002F1E9B" w:rsidRPr="002F1E9B" w:rsidRDefault="002F1E9B" w:rsidP="00067B07">
      <w:pPr>
        <w:widowControl/>
        <w:suppressAutoHyphens w:val="0"/>
        <w:autoSpaceDN w:val="0"/>
        <w:adjustRightInd w:val="0"/>
        <w:rPr>
          <w:sz w:val="22"/>
          <w:szCs w:val="22"/>
          <w:lang w:bidi="ar-SA"/>
        </w:rPr>
      </w:pPr>
      <w:r>
        <w:rPr>
          <w:sz w:val="22"/>
          <w:szCs w:val="22"/>
          <w:lang w:bidi="ar-SA"/>
        </w:rPr>
        <w:t xml:space="preserve">Ez a gyógyszer 10 mg propilénglikolt tartalmaz </w:t>
      </w:r>
      <w:r w:rsidRPr="002F1E9B">
        <w:rPr>
          <w:sz w:val="22"/>
          <w:szCs w:val="22"/>
          <w:lang w:bidi="ar-SA"/>
        </w:rPr>
        <w:t xml:space="preserve">palackonként. </w:t>
      </w:r>
      <w:r w:rsidRPr="00C704C1">
        <w:rPr>
          <w:sz w:val="22"/>
          <w:szCs w:val="22"/>
        </w:rPr>
        <w:t>Ha az Ön csecsemője 4 hetesnél fiatalabb, a gyógyszer alkalmazása előtt beszéljen kezelőorvosával vagy gyógyszerészével, különösen akkor, ha a csecsemőt egyéb gyógyszerekkel is kezelik, amelyek propilénglikolt vagy alkoholt tartalmaznak.</w:t>
      </w:r>
    </w:p>
    <w:p w14:paraId="5FC544F5" w14:textId="77777777" w:rsidR="00067B07" w:rsidRPr="002F1E9B" w:rsidRDefault="00067B07" w:rsidP="00067B07">
      <w:pPr>
        <w:tabs>
          <w:tab w:val="left" w:pos="424"/>
        </w:tabs>
        <w:rPr>
          <w:sz w:val="22"/>
          <w:szCs w:val="22"/>
        </w:rPr>
      </w:pPr>
    </w:p>
    <w:p w14:paraId="35697143" w14:textId="547196D5" w:rsidR="002F1E9B" w:rsidRDefault="002F1E9B" w:rsidP="00067B07">
      <w:pPr>
        <w:tabs>
          <w:tab w:val="left" w:pos="424"/>
        </w:tabs>
        <w:rPr>
          <w:sz w:val="22"/>
          <w:szCs w:val="22"/>
        </w:rPr>
      </w:pPr>
      <w:r w:rsidRPr="002F1E9B">
        <w:rPr>
          <w:sz w:val="22"/>
          <w:szCs w:val="22"/>
        </w:rPr>
        <w:t>Ez a gyógyszer 1,2 mg benzil</w:t>
      </w:r>
      <w:r>
        <w:rPr>
          <w:sz w:val="22"/>
          <w:szCs w:val="22"/>
        </w:rPr>
        <w:t>-</w:t>
      </w:r>
      <w:r w:rsidRPr="002F1E9B">
        <w:rPr>
          <w:sz w:val="22"/>
          <w:szCs w:val="22"/>
        </w:rPr>
        <w:t xml:space="preserve">alkoholt tartalmaz palackonként. </w:t>
      </w:r>
      <w:r w:rsidRPr="00C704C1">
        <w:rPr>
          <w:sz w:val="22"/>
          <w:szCs w:val="22"/>
        </w:rPr>
        <w:t>A benzil-alkohol allergiás reakciót okozhat.</w:t>
      </w:r>
      <w:r w:rsidR="006A55E3">
        <w:rPr>
          <w:sz w:val="22"/>
          <w:szCs w:val="22"/>
        </w:rPr>
        <w:t xml:space="preserve"> </w:t>
      </w:r>
      <w:r w:rsidRPr="00C704C1">
        <w:rPr>
          <w:sz w:val="22"/>
          <w:szCs w:val="22"/>
        </w:rPr>
        <w:t>Fiatal gyermekek esetében a benzil-alkoholt súlyos mellékhatások, beleértve légzési problémák (úgynevezett zihálás szindróma), kockázatával hozták összefüggésbe. Ne alkalmazza újszülött csecsemő esetében 4 hetes kor alatt, kivéve, ha a kezelőorvosa azt javasolta. Ne alkalmazza fiatal gyermekeknél (3 éves kor alatt) egy hétnél hosszabb ideig, kivéve, ha kezelőorvosa vagy gyógyszerésze azt javasolta. Ha Ön terhes vagy szoptat, kérje ki kezelőorvosa vagy gyógyszerésze tanácsát. Erre azért van szükség, mert a nagy mennyiségben alkalmazott benzil-alkohol felhalmozódhat a testében és mellékhatásokat okozhat (úgynevezett metabolikus acidózis). Kérje ki kezelőorvosa vagy gyógyszerésze tanácsát, ha máj- vagy vesebetegségben szenved. Erre azért van szükség, mert a nagy mennyiségben alkalmazott benzil-alkohol felhalmozódhat a testében és mellékhatásokat okozhat (úgynevezett metabolikus acidózis).</w:t>
      </w:r>
    </w:p>
    <w:p w14:paraId="0417C131" w14:textId="77777777" w:rsidR="00B91612" w:rsidRDefault="00B91612" w:rsidP="00067B07">
      <w:pPr>
        <w:tabs>
          <w:tab w:val="left" w:pos="424"/>
        </w:tabs>
        <w:rPr>
          <w:sz w:val="22"/>
          <w:szCs w:val="22"/>
        </w:rPr>
      </w:pPr>
    </w:p>
    <w:p w14:paraId="1E5B30AC" w14:textId="40CF5F63" w:rsidR="00B91612" w:rsidRDefault="00B91612" w:rsidP="00067B07">
      <w:pPr>
        <w:tabs>
          <w:tab w:val="left" w:pos="424"/>
        </w:tabs>
        <w:rPr>
          <w:sz w:val="22"/>
          <w:szCs w:val="22"/>
        </w:rPr>
      </w:pPr>
      <w:r>
        <w:rPr>
          <w:sz w:val="22"/>
          <w:szCs w:val="22"/>
        </w:rPr>
        <w:t>Ez a gyógyszer 4,48 mg alkoholt (etanol) tartalmaz palackonként, amely 0,12 ml sörnek vagy 0,056</w:t>
      </w:r>
      <w:r w:rsidR="00901FCA">
        <w:rPr>
          <w:sz w:val="22"/>
          <w:szCs w:val="22"/>
        </w:rPr>
        <w:t> </w:t>
      </w:r>
      <w:r>
        <w:rPr>
          <w:sz w:val="22"/>
          <w:szCs w:val="22"/>
        </w:rPr>
        <w:t xml:space="preserve">ml bornak felel meg. </w:t>
      </w:r>
      <w:r w:rsidRPr="00C704C1">
        <w:rPr>
          <w:sz w:val="22"/>
          <w:szCs w:val="22"/>
        </w:rPr>
        <w:t>A készítményben található kis mennyiségű alkohol semmilyen észlelhető hatást nem okoz.</w:t>
      </w:r>
    </w:p>
    <w:p w14:paraId="247A260B" w14:textId="77777777" w:rsidR="005C57C3" w:rsidRPr="002F1E9B" w:rsidRDefault="005C57C3" w:rsidP="00067B07">
      <w:pPr>
        <w:tabs>
          <w:tab w:val="left" w:pos="424"/>
        </w:tabs>
        <w:rPr>
          <w:sz w:val="22"/>
          <w:szCs w:val="22"/>
        </w:rPr>
      </w:pPr>
    </w:p>
    <w:p w14:paraId="319EA819" w14:textId="77777777" w:rsidR="00074D4D" w:rsidRPr="000D09A4" w:rsidRDefault="00074D4D" w:rsidP="00067B07">
      <w:pPr>
        <w:tabs>
          <w:tab w:val="left" w:pos="424"/>
        </w:tabs>
        <w:rPr>
          <w:sz w:val="22"/>
          <w:szCs w:val="22"/>
        </w:rPr>
      </w:pPr>
    </w:p>
    <w:p w14:paraId="2DF349CA" w14:textId="6E8B39EB" w:rsidR="00067B07" w:rsidRPr="000D09A4" w:rsidRDefault="00067B07" w:rsidP="00067B07">
      <w:pPr>
        <w:tabs>
          <w:tab w:val="left" w:pos="567"/>
        </w:tabs>
        <w:ind w:left="567" w:right="-29" w:hanging="567"/>
        <w:rPr>
          <w:b/>
          <w:bCs/>
          <w:sz w:val="22"/>
          <w:szCs w:val="22"/>
        </w:rPr>
      </w:pPr>
      <w:r w:rsidRPr="000D09A4">
        <w:rPr>
          <w:b/>
          <w:bCs/>
          <w:sz w:val="22"/>
          <w:szCs w:val="22"/>
        </w:rPr>
        <w:t>3.</w:t>
      </w:r>
      <w:r w:rsidRPr="000D09A4">
        <w:rPr>
          <w:b/>
          <w:bCs/>
          <w:sz w:val="22"/>
          <w:szCs w:val="22"/>
        </w:rPr>
        <w:tab/>
        <w:t xml:space="preserve">Hogyan kell alkalmazni az </w:t>
      </w:r>
      <w:r w:rsidR="00323F58">
        <w:rPr>
          <w:b/>
          <w:sz w:val="22"/>
          <w:szCs w:val="22"/>
        </w:rPr>
        <w:t>Enterol Neo</w:t>
      </w:r>
      <w:r w:rsidR="00525672">
        <w:rPr>
          <w:b/>
          <w:sz w:val="22"/>
          <w:szCs w:val="22"/>
        </w:rPr>
        <w:t>-t</w:t>
      </w:r>
      <w:r w:rsidRPr="000D09A4">
        <w:rPr>
          <w:b/>
          <w:bCs/>
          <w:sz w:val="22"/>
          <w:szCs w:val="22"/>
        </w:rPr>
        <w:t>?</w:t>
      </w:r>
    </w:p>
    <w:p w14:paraId="69629B9A" w14:textId="77777777" w:rsidR="00067B07" w:rsidRPr="000D09A4" w:rsidRDefault="00067B07" w:rsidP="00067B07">
      <w:pPr>
        <w:rPr>
          <w:sz w:val="22"/>
          <w:szCs w:val="22"/>
        </w:rPr>
      </w:pPr>
    </w:p>
    <w:p w14:paraId="06F85F41" w14:textId="77777777" w:rsidR="00067B07" w:rsidRPr="000D09A4" w:rsidRDefault="00067B07" w:rsidP="00067B07">
      <w:pPr>
        <w:rPr>
          <w:sz w:val="22"/>
          <w:szCs w:val="22"/>
        </w:rPr>
      </w:pPr>
      <w:r w:rsidRPr="000D09A4">
        <w:rPr>
          <w:sz w:val="22"/>
          <w:szCs w:val="22"/>
        </w:rPr>
        <w:t xml:space="preserve">Ezt a gyógyszert mindig pontosan a betegtájékoztatóban leírtaknak, vagy az Ön kezelőorvosa vagy gyógyszerésze által elmondottaknak megfelelően alkalmazza. Amennyiben nem biztos az adagolást illetően, kérdezze meg kezelőorvosát vagy gyógyszerészét. </w:t>
      </w:r>
    </w:p>
    <w:p w14:paraId="016B0135" w14:textId="77777777" w:rsidR="00067B07" w:rsidRPr="000D09A4" w:rsidRDefault="00067B07" w:rsidP="00067B07">
      <w:pPr>
        <w:rPr>
          <w:sz w:val="22"/>
          <w:szCs w:val="22"/>
        </w:rPr>
      </w:pPr>
    </w:p>
    <w:p w14:paraId="0119F166" w14:textId="77777777" w:rsidR="00067B07" w:rsidRPr="000D09A4" w:rsidRDefault="00067B07" w:rsidP="00067B07">
      <w:pPr>
        <w:rPr>
          <w:sz w:val="22"/>
          <w:szCs w:val="22"/>
        </w:rPr>
      </w:pPr>
      <w:r w:rsidRPr="000D09A4">
        <w:rPr>
          <w:sz w:val="22"/>
          <w:szCs w:val="22"/>
        </w:rPr>
        <w:t>Amennyiben a kezelőorvos másképp nem rendeli, szokásos adagja:</w:t>
      </w:r>
    </w:p>
    <w:p w14:paraId="5B4E90CC" w14:textId="36AE93C0" w:rsidR="00067B07" w:rsidRPr="000D09A4" w:rsidRDefault="00067B07" w:rsidP="00067B07">
      <w:pPr>
        <w:rPr>
          <w:sz w:val="22"/>
          <w:szCs w:val="22"/>
        </w:rPr>
      </w:pPr>
      <w:r w:rsidRPr="000D09A4">
        <w:rPr>
          <w:sz w:val="22"/>
          <w:szCs w:val="22"/>
        </w:rPr>
        <w:t>Gyermekek</w:t>
      </w:r>
      <w:r w:rsidR="0006383F">
        <w:rPr>
          <w:sz w:val="22"/>
          <w:szCs w:val="22"/>
        </w:rPr>
        <w:t>nek</w:t>
      </w:r>
      <w:r w:rsidRPr="000D09A4">
        <w:rPr>
          <w:sz w:val="22"/>
          <w:szCs w:val="22"/>
        </w:rPr>
        <w:t xml:space="preserve"> és felnőttek</w:t>
      </w:r>
      <w:r w:rsidR="0006383F">
        <w:rPr>
          <w:sz w:val="22"/>
          <w:szCs w:val="22"/>
        </w:rPr>
        <w:t>nek</w:t>
      </w:r>
      <w:r w:rsidRPr="000D09A4">
        <w:rPr>
          <w:sz w:val="22"/>
          <w:szCs w:val="22"/>
        </w:rPr>
        <w:t>: (az adagolás felnőtt- és gyermekkorban azonos)</w:t>
      </w:r>
    </w:p>
    <w:p w14:paraId="7015D708" w14:textId="1AB9FF82" w:rsidR="00067B07" w:rsidRPr="000D09A4" w:rsidRDefault="000C64A5" w:rsidP="00067B07">
      <w:pPr>
        <w:numPr>
          <w:ilvl w:val="0"/>
          <w:numId w:val="2"/>
        </w:numPr>
        <w:tabs>
          <w:tab w:val="clear" w:pos="283"/>
          <w:tab w:val="num" w:pos="567"/>
        </w:tabs>
        <w:ind w:left="567" w:hanging="567"/>
        <w:rPr>
          <w:sz w:val="22"/>
          <w:szCs w:val="22"/>
        </w:rPr>
      </w:pPr>
      <w:r>
        <w:rPr>
          <w:sz w:val="22"/>
          <w:szCs w:val="22"/>
        </w:rPr>
        <w:t>a</w:t>
      </w:r>
      <w:r w:rsidR="00067B07" w:rsidRPr="000D09A4">
        <w:rPr>
          <w:sz w:val="22"/>
          <w:szCs w:val="22"/>
        </w:rPr>
        <w:t>kut hasmenésben naponta 1-2-szer 1 palack.</w:t>
      </w:r>
    </w:p>
    <w:p w14:paraId="10E7353C" w14:textId="77777777" w:rsidR="00067B07" w:rsidRPr="000D09A4" w:rsidRDefault="00067B07" w:rsidP="00067B07">
      <w:pPr>
        <w:rPr>
          <w:sz w:val="22"/>
          <w:szCs w:val="22"/>
        </w:rPr>
      </w:pPr>
    </w:p>
    <w:p w14:paraId="10F204DC" w14:textId="77777777" w:rsidR="00067B07" w:rsidRPr="000D09A4" w:rsidRDefault="00067B07" w:rsidP="00067B07">
      <w:pPr>
        <w:pStyle w:val="Default"/>
        <w:rPr>
          <w:sz w:val="22"/>
          <w:szCs w:val="22"/>
          <w:lang w:val="hu-HU"/>
        </w:rPr>
      </w:pPr>
      <w:r w:rsidRPr="000D09A4">
        <w:rPr>
          <w:sz w:val="22"/>
          <w:szCs w:val="22"/>
          <w:lang w:val="hu-HU"/>
        </w:rPr>
        <w:t xml:space="preserve">Felnőtteknek: </w:t>
      </w:r>
    </w:p>
    <w:p w14:paraId="2FB11908" w14:textId="6C8BD3B9" w:rsidR="00067B07" w:rsidRPr="000D09A4" w:rsidRDefault="00067B07" w:rsidP="00067B07">
      <w:pPr>
        <w:pStyle w:val="Default"/>
        <w:numPr>
          <w:ilvl w:val="0"/>
          <w:numId w:val="2"/>
        </w:numPr>
        <w:tabs>
          <w:tab w:val="clear" w:pos="283"/>
          <w:tab w:val="num" w:pos="567"/>
        </w:tabs>
        <w:ind w:left="567" w:hanging="567"/>
        <w:rPr>
          <w:sz w:val="22"/>
          <w:szCs w:val="22"/>
          <w:lang w:val="hu-HU"/>
        </w:rPr>
      </w:pPr>
      <w:r w:rsidRPr="000D09A4">
        <w:rPr>
          <w:sz w:val="22"/>
          <w:szCs w:val="22"/>
          <w:lang w:val="hu-HU"/>
        </w:rPr>
        <w:t>IBS esetén: 2 palack naponta</w:t>
      </w:r>
      <w:r w:rsidR="004C5D80">
        <w:rPr>
          <w:sz w:val="22"/>
          <w:szCs w:val="22"/>
          <w:lang w:val="hu-HU"/>
        </w:rPr>
        <w:t>.</w:t>
      </w:r>
    </w:p>
    <w:p w14:paraId="381A08B8" w14:textId="4B465492" w:rsidR="00067B07" w:rsidRPr="000D09A4" w:rsidRDefault="00067B07" w:rsidP="00067B07">
      <w:pPr>
        <w:pStyle w:val="Default"/>
        <w:numPr>
          <w:ilvl w:val="0"/>
          <w:numId w:val="2"/>
        </w:numPr>
        <w:tabs>
          <w:tab w:val="clear" w:pos="283"/>
          <w:tab w:val="num" w:pos="567"/>
        </w:tabs>
        <w:ind w:left="567" w:hanging="567"/>
        <w:rPr>
          <w:sz w:val="22"/>
          <w:szCs w:val="22"/>
          <w:lang w:val="hu-HU"/>
        </w:rPr>
      </w:pPr>
      <w:r w:rsidRPr="000D09A4">
        <w:rPr>
          <w:sz w:val="22"/>
          <w:szCs w:val="22"/>
          <w:lang w:val="hu-HU"/>
        </w:rPr>
        <w:t>utazással összefüggő hasmenés megelőzése és kezelése esetén: 1</w:t>
      </w:r>
      <w:r w:rsidR="004C5D80">
        <w:rPr>
          <w:sz w:val="22"/>
          <w:szCs w:val="22"/>
          <w:lang w:val="hu-HU"/>
        </w:rPr>
        <w:t>–</w:t>
      </w:r>
      <w:r w:rsidRPr="000D09A4">
        <w:rPr>
          <w:sz w:val="22"/>
          <w:szCs w:val="22"/>
          <w:lang w:val="hu-HU"/>
        </w:rPr>
        <w:t xml:space="preserve">4 palack naponta. A kezelést 5 nappal az utazást megelőzően kell megkezdeni és az utazás teljes időtartama alatt folytatni kell. </w:t>
      </w:r>
    </w:p>
    <w:p w14:paraId="59CD5941" w14:textId="77777777" w:rsidR="00067B07" w:rsidRPr="000D09A4" w:rsidRDefault="00067B07" w:rsidP="00067B07">
      <w:pPr>
        <w:rPr>
          <w:sz w:val="22"/>
          <w:szCs w:val="22"/>
        </w:rPr>
      </w:pPr>
    </w:p>
    <w:p w14:paraId="35E5E75C" w14:textId="77777777" w:rsidR="00067B07" w:rsidRPr="004C5D80" w:rsidRDefault="00067B07" w:rsidP="00BB1934">
      <w:pPr>
        <w:keepNext/>
        <w:tabs>
          <w:tab w:val="left" w:pos="424"/>
        </w:tabs>
        <w:rPr>
          <w:sz w:val="22"/>
          <w:szCs w:val="22"/>
          <w:u w:val="single"/>
        </w:rPr>
      </w:pPr>
      <w:r w:rsidRPr="004C5D80">
        <w:rPr>
          <w:sz w:val="22"/>
          <w:szCs w:val="22"/>
          <w:u w:val="single"/>
        </w:rPr>
        <w:t>Az alkalmazás módja</w:t>
      </w:r>
    </w:p>
    <w:p w14:paraId="70EA4D2B" w14:textId="7A594AF8" w:rsidR="00BB2B24" w:rsidRPr="00C704C1" w:rsidRDefault="00653D7E" w:rsidP="00BB1934">
      <w:pPr>
        <w:pStyle w:val="Listaszerbekezds"/>
        <w:keepNext/>
        <w:numPr>
          <w:ilvl w:val="0"/>
          <w:numId w:val="11"/>
        </w:numPr>
        <w:ind w:left="357" w:hanging="357"/>
        <w:rPr>
          <w:lang w:val="hu-HU"/>
        </w:rPr>
      </w:pPr>
      <w:r>
        <w:rPr>
          <w:lang w:val="hu-HU"/>
        </w:rPr>
        <w:t xml:space="preserve">Csavarja el a kupakot, hogy a </w:t>
      </w:r>
      <w:r w:rsidR="006C2754">
        <w:rPr>
          <w:lang w:val="hu-HU"/>
        </w:rPr>
        <w:t>lyukasztó</w:t>
      </w:r>
      <w:r>
        <w:rPr>
          <w:lang w:val="hu-HU"/>
        </w:rPr>
        <w:t xml:space="preserve"> automatikusan átszúrhassa a dugót és a por a palackban levő folyadékba kerüljön:</w:t>
      </w:r>
    </w:p>
    <w:p w14:paraId="6AE41C11" w14:textId="77777777" w:rsidR="00BB2B24" w:rsidRPr="00AF0C0D" w:rsidRDefault="00BB2B24" w:rsidP="00BB1934">
      <w:pPr>
        <w:keepNext/>
        <w:rPr>
          <w:sz w:val="22"/>
          <w:szCs w:val="22"/>
        </w:rPr>
      </w:pPr>
    </w:p>
    <w:p w14:paraId="37562BAE" w14:textId="4E9E02C8" w:rsidR="00BB2B24" w:rsidRPr="00AF0C0D" w:rsidRDefault="00BB5264" w:rsidP="00BB1934">
      <w:pPr>
        <w:keepNext/>
        <w:rPr>
          <w:sz w:val="22"/>
          <w:szCs w:val="22"/>
        </w:rPr>
      </w:pPr>
      <w:r>
        <w:rPr>
          <w:noProof/>
          <w:sz w:val="22"/>
          <w:szCs w:val="22"/>
          <w:lang w:bidi="ar-SA"/>
        </w:rPr>
        <w:drawing>
          <wp:inline distT="0" distB="0" distL="0" distR="0" wp14:anchorId="6F9DF7C2" wp14:editId="1A36B914">
            <wp:extent cx="1028700" cy="857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73701"/>
                    <a:stretch/>
                  </pic:blipFill>
                  <pic:spPr bwMode="auto">
                    <a:xfrm>
                      <a:off x="0" y="0"/>
                      <a:ext cx="1028700"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7FD67245" w14:textId="77777777" w:rsidR="00BB2B24" w:rsidRPr="00AF0C0D" w:rsidRDefault="00BB2B24" w:rsidP="00AF0C0D">
      <w:pPr>
        <w:rPr>
          <w:sz w:val="22"/>
          <w:szCs w:val="22"/>
        </w:rPr>
      </w:pPr>
    </w:p>
    <w:p w14:paraId="61775673" w14:textId="59B679CD" w:rsidR="00BB2B24" w:rsidRPr="00AF0C0D" w:rsidRDefault="006C54FD" w:rsidP="00AF0C0D">
      <w:pPr>
        <w:rPr>
          <w:sz w:val="22"/>
          <w:szCs w:val="22"/>
        </w:rPr>
      </w:pPr>
      <w:r>
        <w:t xml:space="preserve">2. </w:t>
      </w:r>
      <w:r w:rsidR="00653D7E" w:rsidRPr="006C54FD">
        <w:t>Rázza jól fel a palackot, hogy a két összetevő megfelelően összekeveredjen</w:t>
      </w:r>
      <w:r w:rsidR="00653D7E" w:rsidRPr="006C2754">
        <w:t>:</w:t>
      </w:r>
    </w:p>
    <w:p w14:paraId="0656247D" w14:textId="77777777" w:rsidR="00BB2B24" w:rsidRPr="00AF0C0D" w:rsidRDefault="00BB2B24" w:rsidP="00AF0C0D">
      <w:pPr>
        <w:rPr>
          <w:sz w:val="22"/>
          <w:szCs w:val="22"/>
        </w:rPr>
      </w:pPr>
    </w:p>
    <w:p w14:paraId="31C27A92" w14:textId="486B8151" w:rsidR="00BB2B24" w:rsidRPr="00AF0C0D" w:rsidRDefault="00BB5264" w:rsidP="00AF0C0D">
      <w:pPr>
        <w:rPr>
          <w:sz w:val="22"/>
          <w:szCs w:val="22"/>
        </w:rPr>
      </w:pPr>
      <w:r>
        <w:rPr>
          <w:noProof/>
          <w:sz w:val="22"/>
          <w:szCs w:val="22"/>
          <w:lang w:bidi="ar-SA"/>
        </w:rPr>
        <w:drawing>
          <wp:inline distT="0" distB="0" distL="0" distR="0" wp14:anchorId="49B2C84F" wp14:editId="6ABB5E15">
            <wp:extent cx="87630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7273" r="50325"/>
                    <a:stretch/>
                  </pic:blipFill>
                  <pic:spPr bwMode="auto">
                    <a:xfrm>
                      <a:off x="0" y="0"/>
                      <a:ext cx="876300"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2AC2D1D8" w14:textId="77777777" w:rsidR="00BB2B24" w:rsidRPr="00AF0C0D" w:rsidRDefault="00BB2B24" w:rsidP="00AF0C0D">
      <w:pPr>
        <w:rPr>
          <w:sz w:val="22"/>
          <w:szCs w:val="22"/>
        </w:rPr>
      </w:pPr>
    </w:p>
    <w:p w14:paraId="10CDDBD9" w14:textId="77777777" w:rsidR="00BB2B24" w:rsidRPr="00AF0C0D" w:rsidRDefault="00BB2B24" w:rsidP="00AF0C0D">
      <w:pPr>
        <w:rPr>
          <w:sz w:val="22"/>
          <w:szCs w:val="22"/>
        </w:rPr>
      </w:pPr>
    </w:p>
    <w:p w14:paraId="4477BAF2" w14:textId="31337BC9" w:rsidR="00BB2B24" w:rsidRPr="006C2754" w:rsidRDefault="006C54FD" w:rsidP="002040E8">
      <w:pPr>
        <w:ind w:left="567"/>
      </w:pPr>
      <w:r>
        <w:t xml:space="preserve">3. </w:t>
      </w:r>
      <w:r w:rsidR="00653D7E" w:rsidRPr="006C2754">
        <w:t>Csavarja le a kupakot</w:t>
      </w:r>
      <w:r w:rsidR="00BB2B24" w:rsidRPr="006C2754">
        <w:t>:</w:t>
      </w:r>
    </w:p>
    <w:p w14:paraId="18F4F690" w14:textId="0EE3245E" w:rsidR="00BB2B24" w:rsidRPr="00AF0C0D" w:rsidRDefault="00BB2B24" w:rsidP="00AF0C0D">
      <w:pPr>
        <w:rPr>
          <w:sz w:val="22"/>
          <w:szCs w:val="22"/>
        </w:rPr>
      </w:pPr>
    </w:p>
    <w:p w14:paraId="0C8B46D6" w14:textId="4281094E" w:rsidR="00067B07" w:rsidRDefault="00BB5264" w:rsidP="00067B07">
      <w:pPr>
        <w:rPr>
          <w:sz w:val="22"/>
          <w:szCs w:val="22"/>
        </w:rPr>
      </w:pPr>
      <w:r>
        <w:rPr>
          <w:noProof/>
          <w:sz w:val="22"/>
          <w:szCs w:val="22"/>
          <w:lang w:bidi="ar-SA"/>
        </w:rPr>
        <w:drawing>
          <wp:inline distT="0" distB="0" distL="0" distR="0" wp14:anchorId="2CBD1F78" wp14:editId="6E6D0E04">
            <wp:extent cx="906780" cy="85725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51624" r="25194"/>
                    <a:stretch/>
                  </pic:blipFill>
                  <pic:spPr bwMode="auto">
                    <a:xfrm>
                      <a:off x="0" y="0"/>
                      <a:ext cx="906780" cy="857250"/>
                    </a:xfrm>
                    <a:prstGeom prst="rect">
                      <a:avLst/>
                    </a:prstGeom>
                    <a:noFill/>
                    <a:ln>
                      <a:noFill/>
                    </a:ln>
                    <a:extLst>
                      <a:ext uri="{53640926-AAD7-44D8-BBD7-CCE9431645EC}">
                        <a14:shadowObscured xmlns:a14="http://schemas.microsoft.com/office/drawing/2010/main"/>
                      </a:ext>
                    </a:extLst>
                  </pic:spPr>
                </pic:pic>
              </a:graphicData>
            </a:graphic>
          </wp:inline>
        </w:drawing>
      </w:r>
    </w:p>
    <w:p w14:paraId="7EB15808" w14:textId="77777777" w:rsidR="00BB2B24" w:rsidRDefault="00BB2B24" w:rsidP="00067B07">
      <w:pPr>
        <w:rPr>
          <w:sz w:val="22"/>
          <w:szCs w:val="22"/>
        </w:rPr>
      </w:pPr>
    </w:p>
    <w:p w14:paraId="748B22DD" w14:textId="75A907A0" w:rsidR="00BB2B24" w:rsidRPr="00C704C1" w:rsidRDefault="006C54FD" w:rsidP="002040E8">
      <w:pPr>
        <w:pStyle w:val="Listaszerbekezds"/>
        <w:ind w:left="357"/>
        <w:rPr>
          <w:lang w:val="hu-HU"/>
        </w:rPr>
      </w:pPr>
      <w:r>
        <w:rPr>
          <w:lang w:val="hu-HU"/>
        </w:rPr>
        <w:t>4. I</w:t>
      </w:r>
      <w:r w:rsidR="00BB2B24" w:rsidRPr="00C704C1">
        <w:rPr>
          <w:lang w:val="hu-HU"/>
        </w:rPr>
        <w:t>gya meg azonnal az elkészült oldatot:</w:t>
      </w:r>
    </w:p>
    <w:p w14:paraId="44FA3DC5" w14:textId="47229F63" w:rsidR="00BB2B24" w:rsidRDefault="00BB2B24" w:rsidP="00067B07">
      <w:pPr>
        <w:rPr>
          <w:sz w:val="22"/>
          <w:szCs w:val="22"/>
        </w:rPr>
      </w:pPr>
    </w:p>
    <w:p w14:paraId="4F20773F" w14:textId="70968493" w:rsidR="00BB2B24" w:rsidRDefault="00BB5264" w:rsidP="00067B07">
      <w:pPr>
        <w:rPr>
          <w:sz w:val="22"/>
          <w:szCs w:val="22"/>
        </w:rPr>
      </w:pPr>
      <w:r>
        <w:rPr>
          <w:noProof/>
          <w:sz w:val="22"/>
          <w:szCs w:val="22"/>
          <w:lang w:bidi="ar-SA"/>
        </w:rPr>
        <w:drawing>
          <wp:inline distT="0" distB="0" distL="0" distR="0" wp14:anchorId="678AC852" wp14:editId="5233DA8A">
            <wp:extent cx="977900" cy="8191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75000" t="4445"/>
                    <a:stretch/>
                  </pic:blipFill>
                  <pic:spPr bwMode="auto">
                    <a:xfrm>
                      <a:off x="0" y="0"/>
                      <a:ext cx="977900" cy="819150"/>
                    </a:xfrm>
                    <a:prstGeom prst="rect">
                      <a:avLst/>
                    </a:prstGeom>
                    <a:noFill/>
                    <a:ln>
                      <a:noFill/>
                    </a:ln>
                    <a:extLst>
                      <a:ext uri="{53640926-AAD7-44D8-BBD7-CCE9431645EC}">
                        <a14:shadowObscured xmlns:a14="http://schemas.microsoft.com/office/drawing/2010/main"/>
                      </a:ext>
                    </a:extLst>
                  </pic:spPr>
                </pic:pic>
              </a:graphicData>
            </a:graphic>
          </wp:inline>
        </w:drawing>
      </w:r>
    </w:p>
    <w:p w14:paraId="2B8B8D12" w14:textId="77777777" w:rsidR="00BB2B24" w:rsidRDefault="00BB2B24" w:rsidP="00067B07">
      <w:pPr>
        <w:rPr>
          <w:sz w:val="22"/>
          <w:szCs w:val="22"/>
        </w:rPr>
      </w:pPr>
    </w:p>
    <w:p w14:paraId="23AFB592" w14:textId="77777777" w:rsidR="00BB2B24" w:rsidRPr="000D09A4" w:rsidRDefault="00BB2B24" w:rsidP="00067B07">
      <w:pPr>
        <w:rPr>
          <w:sz w:val="22"/>
          <w:szCs w:val="22"/>
        </w:rPr>
      </w:pPr>
    </w:p>
    <w:p w14:paraId="562934F1" w14:textId="77777777" w:rsidR="00067B07" w:rsidRPr="000D09A4" w:rsidRDefault="00067B07" w:rsidP="00067B07">
      <w:pPr>
        <w:rPr>
          <w:sz w:val="22"/>
          <w:szCs w:val="22"/>
        </w:rPr>
      </w:pPr>
      <w:r w:rsidRPr="000D09A4">
        <w:rPr>
          <w:sz w:val="22"/>
          <w:szCs w:val="22"/>
        </w:rPr>
        <w:t>A kezelést a hasmenés megszűnését követően még néhány napig folytatni kell.</w:t>
      </w:r>
    </w:p>
    <w:p w14:paraId="05E0DA0C" w14:textId="77777777" w:rsidR="00067B07" w:rsidRPr="000D09A4" w:rsidRDefault="00067B07" w:rsidP="00067B07">
      <w:pPr>
        <w:rPr>
          <w:sz w:val="22"/>
          <w:szCs w:val="22"/>
        </w:rPr>
      </w:pPr>
      <w:r w:rsidRPr="000D09A4">
        <w:rPr>
          <w:sz w:val="22"/>
          <w:szCs w:val="22"/>
        </w:rPr>
        <w:t>Hasmenés</w:t>
      </w:r>
      <w:r w:rsidR="0065694A">
        <w:rPr>
          <w:sz w:val="22"/>
          <w:szCs w:val="22"/>
        </w:rPr>
        <w:t>sel járó</w:t>
      </w:r>
      <w:r w:rsidRPr="000D09A4">
        <w:rPr>
          <w:sz w:val="22"/>
          <w:szCs w:val="22"/>
        </w:rPr>
        <w:t xml:space="preserve"> állapotokban</w:t>
      </w:r>
      <w:r w:rsidR="007122C6">
        <w:rPr>
          <w:sz w:val="22"/>
          <w:szCs w:val="22"/>
        </w:rPr>
        <w:t>,</w:t>
      </w:r>
      <w:r w:rsidRPr="000D09A4">
        <w:rPr>
          <w:sz w:val="22"/>
          <w:szCs w:val="22"/>
        </w:rPr>
        <w:t xml:space="preserve"> főleg gyermekeknél</w:t>
      </w:r>
      <w:r w:rsidR="007122C6">
        <w:rPr>
          <w:sz w:val="22"/>
          <w:szCs w:val="22"/>
        </w:rPr>
        <w:t>,</w:t>
      </w:r>
      <w:r w:rsidRPr="000D09A4">
        <w:rPr>
          <w:sz w:val="22"/>
          <w:szCs w:val="22"/>
        </w:rPr>
        <w:t xml:space="preserve"> a folyadék és ásványi anyag pótlásáról gondoskodni kell.</w:t>
      </w:r>
    </w:p>
    <w:p w14:paraId="1E199F55" w14:textId="77777777" w:rsidR="00067B07" w:rsidRPr="000D09A4" w:rsidRDefault="00067B07" w:rsidP="00067B07">
      <w:pPr>
        <w:rPr>
          <w:sz w:val="22"/>
          <w:szCs w:val="22"/>
        </w:rPr>
      </w:pPr>
    </w:p>
    <w:p w14:paraId="5802305B" w14:textId="6E39EE38" w:rsidR="00067B07" w:rsidRPr="000D09A4" w:rsidRDefault="00067B07" w:rsidP="00067B07">
      <w:pPr>
        <w:rPr>
          <w:b/>
          <w:noProof/>
          <w:sz w:val="22"/>
          <w:szCs w:val="22"/>
        </w:rPr>
      </w:pPr>
      <w:r w:rsidRPr="000D09A4">
        <w:rPr>
          <w:b/>
          <w:noProof/>
          <w:sz w:val="22"/>
          <w:szCs w:val="22"/>
        </w:rPr>
        <w:t xml:space="preserve">Ha az előírtnál több </w:t>
      </w:r>
      <w:r w:rsidR="00323F58">
        <w:rPr>
          <w:b/>
          <w:sz w:val="22"/>
          <w:szCs w:val="22"/>
        </w:rPr>
        <w:t>Enterol Neo</w:t>
      </w:r>
      <w:r w:rsidR="00CB0FAB">
        <w:rPr>
          <w:b/>
          <w:sz w:val="22"/>
          <w:szCs w:val="22"/>
        </w:rPr>
        <w:t>-t</w:t>
      </w:r>
      <w:r w:rsidRPr="000D09A4">
        <w:rPr>
          <w:sz w:val="22"/>
          <w:szCs w:val="22"/>
        </w:rPr>
        <w:t xml:space="preserve"> </w:t>
      </w:r>
      <w:r w:rsidRPr="000D09A4">
        <w:rPr>
          <w:b/>
          <w:noProof/>
          <w:sz w:val="22"/>
          <w:szCs w:val="22"/>
        </w:rPr>
        <w:t>alkalmazott</w:t>
      </w:r>
    </w:p>
    <w:p w14:paraId="670600E7" w14:textId="77777777" w:rsidR="00067B07" w:rsidRPr="000D09A4" w:rsidRDefault="00067B07" w:rsidP="00067B07">
      <w:pPr>
        <w:rPr>
          <w:b/>
          <w:noProof/>
          <w:sz w:val="22"/>
          <w:szCs w:val="22"/>
        </w:rPr>
      </w:pPr>
      <w:r w:rsidRPr="000D09A4">
        <w:rPr>
          <w:noProof/>
          <w:sz w:val="22"/>
          <w:szCs w:val="22"/>
        </w:rPr>
        <w:t>Forduljon kezelőorvosához.</w:t>
      </w:r>
    </w:p>
    <w:p w14:paraId="6C5D82B2" w14:textId="77777777" w:rsidR="00067B07" w:rsidRPr="000D09A4" w:rsidRDefault="00067B07" w:rsidP="00067B07">
      <w:pPr>
        <w:rPr>
          <w:sz w:val="22"/>
          <w:szCs w:val="22"/>
        </w:rPr>
      </w:pPr>
    </w:p>
    <w:p w14:paraId="5A6BCC44" w14:textId="3F74D24E" w:rsidR="00067B07" w:rsidRPr="000D09A4" w:rsidRDefault="00067B07" w:rsidP="00067B07">
      <w:pPr>
        <w:rPr>
          <w:b/>
          <w:bCs/>
          <w:sz w:val="22"/>
          <w:szCs w:val="22"/>
        </w:rPr>
      </w:pPr>
      <w:r w:rsidRPr="000D09A4">
        <w:rPr>
          <w:b/>
          <w:bCs/>
          <w:sz w:val="22"/>
          <w:szCs w:val="22"/>
        </w:rPr>
        <w:t xml:space="preserve">Ha elfelejtette bevenni az </w:t>
      </w:r>
      <w:r w:rsidR="00323F58">
        <w:rPr>
          <w:b/>
          <w:sz w:val="22"/>
          <w:szCs w:val="22"/>
        </w:rPr>
        <w:t>Enterol Neo</w:t>
      </w:r>
      <w:r w:rsidR="00362CDC">
        <w:rPr>
          <w:b/>
          <w:sz w:val="22"/>
          <w:szCs w:val="22"/>
        </w:rPr>
        <w:t>-t</w:t>
      </w:r>
    </w:p>
    <w:p w14:paraId="7488323A" w14:textId="0ADBB5E8" w:rsidR="00067B07" w:rsidRPr="000D09A4" w:rsidRDefault="00067B07" w:rsidP="00067B07">
      <w:pPr>
        <w:rPr>
          <w:sz w:val="22"/>
          <w:szCs w:val="22"/>
        </w:rPr>
      </w:pPr>
      <w:r w:rsidRPr="000D09A4">
        <w:rPr>
          <w:sz w:val="22"/>
          <w:szCs w:val="22"/>
        </w:rPr>
        <w:t>Ne vegyen be kétszeres adagot a kihagyott adag pótlására</w:t>
      </w:r>
      <w:r w:rsidR="007122C6">
        <w:rPr>
          <w:sz w:val="22"/>
          <w:szCs w:val="22"/>
        </w:rPr>
        <w:t>, m</w:t>
      </w:r>
      <w:r w:rsidRPr="000D09A4">
        <w:rPr>
          <w:sz w:val="22"/>
          <w:szCs w:val="22"/>
        </w:rPr>
        <w:t>ivel az már nem pótolja a kiesett mennyiséget, viszont a túladagolás veszélyének tenné ki magát.</w:t>
      </w:r>
    </w:p>
    <w:p w14:paraId="27FBDFFF" w14:textId="77777777" w:rsidR="00067B07" w:rsidRPr="000D09A4" w:rsidRDefault="00067B07" w:rsidP="00067B07">
      <w:pPr>
        <w:rPr>
          <w:sz w:val="22"/>
          <w:szCs w:val="22"/>
        </w:rPr>
      </w:pPr>
      <w:r w:rsidRPr="000D09A4">
        <w:rPr>
          <w:sz w:val="22"/>
          <w:szCs w:val="22"/>
        </w:rPr>
        <w:t>Folytassa a készítmény szedését az előírtak szerint.</w:t>
      </w:r>
    </w:p>
    <w:p w14:paraId="04CCF61C" w14:textId="77777777" w:rsidR="00067B07" w:rsidRPr="000D09A4" w:rsidRDefault="00067B07" w:rsidP="00067B07">
      <w:pPr>
        <w:rPr>
          <w:sz w:val="22"/>
          <w:szCs w:val="22"/>
        </w:rPr>
      </w:pPr>
    </w:p>
    <w:p w14:paraId="460A33B0" w14:textId="77777777" w:rsidR="00067B07" w:rsidRPr="000D09A4" w:rsidRDefault="00067B07" w:rsidP="00067B07">
      <w:pPr>
        <w:rPr>
          <w:sz w:val="22"/>
          <w:szCs w:val="22"/>
        </w:rPr>
      </w:pPr>
    </w:p>
    <w:p w14:paraId="106DC487" w14:textId="77777777" w:rsidR="00067B07" w:rsidRPr="000D09A4" w:rsidRDefault="00067B07" w:rsidP="00067B07">
      <w:pPr>
        <w:tabs>
          <w:tab w:val="left" w:pos="551"/>
        </w:tabs>
        <w:rPr>
          <w:b/>
          <w:bCs/>
          <w:sz w:val="22"/>
          <w:szCs w:val="22"/>
        </w:rPr>
      </w:pPr>
      <w:r w:rsidRPr="000D09A4">
        <w:rPr>
          <w:b/>
          <w:bCs/>
          <w:sz w:val="22"/>
          <w:szCs w:val="22"/>
        </w:rPr>
        <w:t>4.</w:t>
      </w:r>
      <w:r w:rsidRPr="000D09A4">
        <w:rPr>
          <w:b/>
          <w:bCs/>
          <w:sz w:val="22"/>
          <w:szCs w:val="22"/>
        </w:rPr>
        <w:tab/>
        <w:t>Lehetséges mellékhatások</w:t>
      </w:r>
    </w:p>
    <w:p w14:paraId="5E191D7F" w14:textId="77777777" w:rsidR="00067B07" w:rsidRPr="000D09A4" w:rsidRDefault="00067B07" w:rsidP="00067B07">
      <w:pPr>
        <w:tabs>
          <w:tab w:val="left" w:pos="551"/>
        </w:tabs>
        <w:rPr>
          <w:sz w:val="22"/>
          <w:szCs w:val="22"/>
        </w:rPr>
      </w:pPr>
    </w:p>
    <w:p w14:paraId="048D82A8" w14:textId="77777777" w:rsidR="00067B07" w:rsidRPr="000D09A4" w:rsidRDefault="00067B07" w:rsidP="00067B07">
      <w:pPr>
        <w:ind w:right="-29"/>
        <w:rPr>
          <w:noProof/>
          <w:sz w:val="22"/>
          <w:szCs w:val="22"/>
        </w:rPr>
      </w:pPr>
      <w:r w:rsidRPr="000D09A4">
        <w:rPr>
          <w:noProof/>
          <w:sz w:val="22"/>
          <w:szCs w:val="22"/>
        </w:rPr>
        <w:t>Mint minden gyógyszer, így ez a gyógyszer is okozhat mellékhatásokat, amelyek azonban nem mindenkinél jelentkeznek.</w:t>
      </w:r>
    </w:p>
    <w:p w14:paraId="43DA21A0" w14:textId="77777777" w:rsidR="00067B07" w:rsidRPr="000D09A4" w:rsidRDefault="00067B07" w:rsidP="00067B07">
      <w:pPr>
        <w:tabs>
          <w:tab w:val="left" w:pos="551"/>
        </w:tabs>
        <w:rPr>
          <w:sz w:val="22"/>
          <w:szCs w:val="22"/>
        </w:rPr>
      </w:pPr>
    </w:p>
    <w:p w14:paraId="2248D29D" w14:textId="5622E0B1" w:rsidR="00067B07" w:rsidRPr="000D09A4" w:rsidRDefault="00067B07" w:rsidP="00067B07">
      <w:pPr>
        <w:tabs>
          <w:tab w:val="left" w:pos="551"/>
        </w:tabs>
        <w:rPr>
          <w:sz w:val="22"/>
          <w:szCs w:val="22"/>
        </w:rPr>
      </w:pPr>
      <w:r w:rsidRPr="000D09A4">
        <w:rPr>
          <w:sz w:val="22"/>
          <w:szCs w:val="22"/>
        </w:rPr>
        <w:t xml:space="preserve">Ritka </w:t>
      </w:r>
      <w:r w:rsidR="00F302A3">
        <w:rPr>
          <w:sz w:val="22"/>
          <w:szCs w:val="22"/>
        </w:rPr>
        <w:t xml:space="preserve">mellékhatások </w:t>
      </w:r>
      <w:r w:rsidRPr="000D09A4">
        <w:rPr>
          <w:sz w:val="22"/>
          <w:szCs w:val="22"/>
        </w:rPr>
        <w:t>(</w:t>
      </w:r>
      <w:r w:rsidR="00F302A3">
        <w:rPr>
          <w:sz w:val="22"/>
          <w:szCs w:val="22"/>
        </w:rPr>
        <w:t>1000</w:t>
      </w:r>
      <w:r w:rsidRPr="00F302A3">
        <w:rPr>
          <w:sz w:val="22"/>
          <w:szCs w:val="22"/>
        </w:rPr>
        <w:t xml:space="preserve"> betegből </w:t>
      </w:r>
      <w:r w:rsidR="00F302A3">
        <w:rPr>
          <w:sz w:val="22"/>
          <w:szCs w:val="22"/>
        </w:rPr>
        <w:t>legfeljebb 1 beteget érinthet</w:t>
      </w:r>
      <w:r w:rsidRPr="000D09A4">
        <w:rPr>
          <w:sz w:val="22"/>
          <w:szCs w:val="22"/>
        </w:rPr>
        <w:t xml:space="preserve">): gyomortáji panaszok, </w:t>
      </w:r>
      <w:r w:rsidR="00246B5C">
        <w:rPr>
          <w:sz w:val="22"/>
          <w:szCs w:val="22"/>
        </w:rPr>
        <w:t>felfúvódás (puffadás),</w:t>
      </w:r>
      <w:r w:rsidRPr="000D09A4">
        <w:rPr>
          <w:sz w:val="22"/>
          <w:szCs w:val="22"/>
        </w:rPr>
        <w:t>amelyek miatt a kezelést nem kellett megszakítani</w:t>
      </w:r>
      <w:r w:rsidR="00B425D7">
        <w:rPr>
          <w:sz w:val="22"/>
          <w:szCs w:val="22"/>
        </w:rPr>
        <w:t>, angioödéma (az arc kötőszöveteinek duzzadása)</w:t>
      </w:r>
      <w:r w:rsidRPr="000D09A4">
        <w:rPr>
          <w:sz w:val="22"/>
          <w:szCs w:val="22"/>
        </w:rPr>
        <w:t>.</w:t>
      </w:r>
    </w:p>
    <w:p w14:paraId="5EC4A28E" w14:textId="46DCF36A" w:rsidR="00067B07" w:rsidRPr="000D09A4" w:rsidRDefault="00067B07" w:rsidP="00067B07">
      <w:pPr>
        <w:tabs>
          <w:tab w:val="left" w:pos="551"/>
        </w:tabs>
        <w:rPr>
          <w:sz w:val="22"/>
          <w:szCs w:val="22"/>
        </w:rPr>
      </w:pPr>
      <w:r w:rsidRPr="000D09A4">
        <w:rPr>
          <w:sz w:val="22"/>
          <w:szCs w:val="22"/>
        </w:rPr>
        <w:t>Nagyon ritka (10 000 betegből legfeljebb 1 beteget érinthet): az élesztőgombák bejutása a vérbe (fungémia)</w:t>
      </w:r>
      <w:r w:rsidR="0092385F" w:rsidRPr="0092385F">
        <w:rPr>
          <w:sz w:val="22"/>
          <w:szCs w:val="22"/>
        </w:rPr>
        <w:t xml:space="preserve"> </w:t>
      </w:r>
      <w:r w:rsidR="0092385F" w:rsidRPr="000D09A4">
        <w:rPr>
          <w:sz w:val="22"/>
          <w:szCs w:val="22"/>
        </w:rPr>
        <w:t>centrális vénás katéterrel ellátott betegeknél és kritikus állapotú vagy megváltozott immunrendszerű betegeknél</w:t>
      </w:r>
      <w:r w:rsidR="0092385F">
        <w:rPr>
          <w:sz w:val="22"/>
          <w:szCs w:val="22"/>
        </w:rPr>
        <w:t xml:space="preserve">, </w:t>
      </w:r>
      <w:r w:rsidR="0092385F" w:rsidRPr="000D09A4">
        <w:rPr>
          <w:sz w:val="22"/>
          <w:szCs w:val="22"/>
        </w:rPr>
        <w:t>túlérzékenységi reakciók p</w:t>
      </w:r>
      <w:r w:rsidR="00833B0E">
        <w:rPr>
          <w:sz w:val="22"/>
          <w:szCs w:val="22"/>
        </w:rPr>
        <w:t>é</w:t>
      </w:r>
      <w:r w:rsidR="0092385F" w:rsidRPr="000D09A4">
        <w:rPr>
          <w:sz w:val="22"/>
          <w:szCs w:val="22"/>
        </w:rPr>
        <w:t>l</w:t>
      </w:r>
      <w:r w:rsidR="00833B0E">
        <w:rPr>
          <w:sz w:val="22"/>
          <w:szCs w:val="22"/>
        </w:rPr>
        <w:t>dául</w:t>
      </w:r>
      <w:r w:rsidR="0092385F" w:rsidRPr="000D09A4">
        <w:rPr>
          <w:sz w:val="22"/>
          <w:szCs w:val="22"/>
        </w:rPr>
        <w:t xml:space="preserve"> bőrviszketés, </w:t>
      </w:r>
      <w:r w:rsidR="0092385F">
        <w:rPr>
          <w:sz w:val="22"/>
          <w:szCs w:val="22"/>
        </w:rPr>
        <w:t>csalánkiütés</w:t>
      </w:r>
      <w:r w:rsidR="0092385F" w:rsidRPr="000D09A4">
        <w:rPr>
          <w:sz w:val="22"/>
          <w:szCs w:val="22"/>
        </w:rPr>
        <w:t xml:space="preserve">, az egész szervezetet vagy csak egyes testrészeket érintő gyulladásos bőrelváltozások (lokalizált vagy generalizált </w:t>
      </w:r>
      <w:r w:rsidR="0092385F">
        <w:rPr>
          <w:sz w:val="22"/>
          <w:szCs w:val="22"/>
        </w:rPr>
        <w:t>exantéma</w:t>
      </w:r>
      <w:r w:rsidR="0092385F" w:rsidRPr="000D09A4">
        <w:rPr>
          <w:sz w:val="22"/>
          <w:szCs w:val="22"/>
        </w:rPr>
        <w:t xml:space="preserve">), az arc szöveteinek duzzanata (Quincke </w:t>
      </w:r>
      <w:r w:rsidR="0092385F">
        <w:rPr>
          <w:sz w:val="22"/>
          <w:szCs w:val="22"/>
        </w:rPr>
        <w:t>ödéma</w:t>
      </w:r>
      <w:r w:rsidR="0092385F" w:rsidRPr="000D09A4">
        <w:rPr>
          <w:sz w:val="22"/>
          <w:szCs w:val="22"/>
        </w:rPr>
        <w:t>)</w:t>
      </w:r>
      <w:r w:rsidR="00B425D7">
        <w:rPr>
          <w:sz w:val="22"/>
          <w:szCs w:val="22"/>
        </w:rPr>
        <w:t>, anafilaxiás reakciók vagy akár anafilaxiás roham</w:t>
      </w:r>
      <w:r w:rsidRPr="000D09A4">
        <w:rPr>
          <w:sz w:val="22"/>
          <w:szCs w:val="22"/>
        </w:rPr>
        <w:t>.</w:t>
      </w:r>
    </w:p>
    <w:p w14:paraId="389D1367" w14:textId="5DAD222B" w:rsidR="00067B07" w:rsidRPr="000D09A4" w:rsidRDefault="00067B07" w:rsidP="00067B07">
      <w:pPr>
        <w:tabs>
          <w:tab w:val="left" w:pos="551"/>
        </w:tabs>
        <w:rPr>
          <w:sz w:val="22"/>
          <w:szCs w:val="22"/>
        </w:rPr>
      </w:pPr>
      <w:r w:rsidRPr="000D09A4">
        <w:rPr>
          <w:sz w:val="22"/>
          <w:szCs w:val="22"/>
        </w:rPr>
        <w:t>Nem ismert gyakoriságú mellékhatás (a rendelkezésre álló adatok alapján a gyakoriság nem állapítható meg): székrekedés</w:t>
      </w:r>
      <w:r w:rsidR="00323F58">
        <w:rPr>
          <w:sz w:val="22"/>
          <w:szCs w:val="22"/>
        </w:rPr>
        <w:t>, súlyos vérmérgezés (szepszis)</w:t>
      </w:r>
      <w:r w:rsidRPr="000D09A4">
        <w:rPr>
          <w:sz w:val="22"/>
          <w:szCs w:val="22"/>
        </w:rPr>
        <w:t>.</w:t>
      </w:r>
    </w:p>
    <w:p w14:paraId="7CFE2CE2" w14:textId="77777777" w:rsidR="00067B07" w:rsidRPr="000D09A4" w:rsidRDefault="00067B07" w:rsidP="00067B07">
      <w:pPr>
        <w:tabs>
          <w:tab w:val="left" w:pos="551"/>
        </w:tabs>
        <w:rPr>
          <w:sz w:val="22"/>
          <w:szCs w:val="22"/>
        </w:rPr>
      </w:pPr>
    </w:p>
    <w:p w14:paraId="3E0CCB78" w14:textId="68D3D5C9" w:rsidR="00067B07" w:rsidRPr="000D09A4" w:rsidRDefault="00067B07" w:rsidP="00067B07">
      <w:pPr>
        <w:tabs>
          <w:tab w:val="left" w:pos="551"/>
        </w:tabs>
        <w:rPr>
          <w:sz w:val="22"/>
          <w:szCs w:val="22"/>
        </w:rPr>
      </w:pPr>
      <w:r w:rsidRPr="000D09A4">
        <w:rPr>
          <w:sz w:val="22"/>
          <w:szCs w:val="22"/>
        </w:rPr>
        <w:t>Amennyiben a gyógyszer szedése alatt széklettenyésztés válik szükségessé</w:t>
      </w:r>
      <w:r w:rsidR="0092385F">
        <w:rPr>
          <w:sz w:val="22"/>
          <w:szCs w:val="22"/>
        </w:rPr>
        <w:t>,</w:t>
      </w:r>
      <w:r w:rsidRPr="000D09A4">
        <w:rPr>
          <w:sz w:val="22"/>
          <w:szCs w:val="22"/>
        </w:rPr>
        <w:t xml:space="preserve"> akkor a laboratóriumot tájékoztatni kell</w:t>
      </w:r>
      <w:r w:rsidR="00BF5FF5">
        <w:rPr>
          <w:sz w:val="22"/>
          <w:szCs w:val="22"/>
        </w:rPr>
        <w:t xml:space="preserve"> arról, hogy Ön szedi ezt a készítményt</w:t>
      </w:r>
      <w:r w:rsidRPr="000D09A4">
        <w:rPr>
          <w:sz w:val="22"/>
          <w:szCs w:val="22"/>
        </w:rPr>
        <w:t xml:space="preserve">, </w:t>
      </w:r>
      <w:r w:rsidR="00671157">
        <w:rPr>
          <w:sz w:val="22"/>
          <w:szCs w:val="22"/>
        </w:rPr>
        <w:t>mert</w:t>
      </w:r>
      <w:r w:rsidRPr="000D09A4">
        <w:rPr>
          <w:sz w:val="22"/>
          <w:szCs w:val="22"/>
        </w:rPr>
        <w:t xml:space="preserve"> </w:t>
      </w:r>
      <w:r w:rsidR="00207DAE">
        <w:rPr>
          <w:sz w:val="22"/>
          <w:szCs w:val="22"/>
        </w:rPr>
        <w:t xml:space="preserve">a vizsgálat </w:t>
      </w:r>
      <w:r w:rsidRPr="000D09A4">
        <w:rPr>
          <w:sz w:val="22"/>
          <w:szCs w:val="22"/>
        </w:rPr>
        <w:t xml:space="preserve">álpozitív </w:t>
      </w:r>
      <w:r w:rsidR="00207DAE">
        <w:rPr>
          <w:sz w:val="22"/>
          <w:szCs w:val="22"/>
        </w:rPr>
        <w:t>eredményt mutathat</w:t>
      </w:r>
      <w:r w:rsidRPr="000D09A4">
        <w:rPr>
          <w:sz w:val="22"/>
          <w:szCs w:val="22"/>
        </w:rPr>
        <w:t>.</w:t>
      </w:r>
    </w:p>
    <w:p w14:paraId="0BE68DB1" w14:textId="77777777" w:rsidR="00067B07" w:rsidRPr="000D09A4" w:rsidRDefault="00067B07" w:rsidP="00067B07">
      <w:pPr>
        <w:tabs>
          <w:tab w:val="left" w:pos="551"/>
        </w:tabs>
        <w:rPr>
          <w:sz w:val="22"/>
          <w:szCs w:val="22"/>
        </w:rPr>
      </w:pPr>
    </w:p>
    <w:p w14:paraId="26D683A3" w14:textId="77777777" w:rsidR="00067B07" w:rsidRPr="000D09A4" w:rsidRDefault="00067B07" w:rsidP="00067B07">
      <w:pPr>
        <w:tabs>
          <w:tab w:val="left" w:pos="551"/>
        </w:tabs>
        <w:rPr>
          <w:b/>
          <w:bCs/>
          <w:sz w:val="22"/>
          <w:szCs w:val="22"/>
        </w:rPr>
      </w:pPr>
      <w:r w:rsidRPr="000D09A4">
        <w:rPr>
          <w:b/>
          <w:bCs/>
          <w:sz w:val="22"/>
          <w:szCs w:val="22"/>
        </w:rPr>
        <w:t>Mellékhatások bejelentése</w:t>
      </w:r>
    </w:p>
    <w:p w14:paraId="0E84D0DF" w14:textId="77777777" w:rsidR="00067B07" w:rsidRPr="00F95232" w:rsidRDefault="00067B07" w:rsidP="00067B07">
      <w:pPr>
        <w:ind w:right="-2"/>
        <w:rPr>
          <w:sz w:val="22"/>
          <w:szCs w:val="22"/>
        </w:rPr>
      </w:pPr>
      <w:r w:rsidRPr="000D09A4">
        <w:rPr>
          <w:bCs/>
          <w:sz w:val="22"/>
          <w:szCs w:val="22"/>
        </w:rPr>
        <w:t xml:space="preserve">Ha Önnél bármilyen mellékhatás jelentkezik, tájékoztassa kezelőorvosát, vagy gyógyszerészét. Ez a betegtájékoztatóban fel nem sorolt bármilyen lehetséges mellékhatásra is vonatkozik. A mellékhatásokat közvetlenül a hatóság részére is bejelentheti az </w:t>
      </w:r>
      <w:hyperlink r:id="rId8" w:history="1">
        <w:r w:rsidRPr="00F95232">
          <w:rPr>
            <w:rStyle w:val="Hiperhivatkozs"/>
            <w:sz w:val="22"/>
            <w:szCs w:val="22"/>
            <w:highlight w:val="lightGray"/>
          </w:rPr>
          <w:t>V. függelékben</w:t>
        </w:r>
      </w:hyperlink>
      <w:r w:rsidRPr="00F95232">
        <w:rPr>
          <w:sz w:val="22"/>
          <w:szCs w:val="22"/>
          <w:highlight w:val="lightGray"/>
        </w:rPr>
        <w:t xml:space="preserve"> található elérhetőségeken keresztül</w:t>
      </w:r>
      <w:r w:rsidRPr="00F95232">
        <w:rPr>
          <w:color w:val="008000"/>
          <w:sz w:val="22"/>
          <w:szCs w:val="22"/>
        </w:rPr>
        <w:t>.</w:t>
      </w:r>
    </w:p>
    <w:p w14:paraId="184DA786" w14:textId="77777777" w:rsidR="00067B07" w:rsidRPr="002B1A82" w:rsidRDefault="00067B07" w:rsidP="00067B07">
      <w:pPr>
        <w:tabs>
          <w:tab w:val="left" w:pos="551"/>
        </w:tabs>
        <w:rPr>
          <w:bCs/>
          <w:sz w:val="22"/>
          <w:szCs w:val="22"/>
        </w:rPr>
      </w:pPr>
      <w:r w:rsidRPr="00F95232">
        <w:rPr>
          <w:bCs/>
          <w:sz w:val="22"/>
          <w:szCs w:val="22"/>
        </w:rPr>
        <w:t>A mellékhatások bejelentésével Ön is hozzájárulhat ahhoz, hogy minél több információ álljon rendelkezésre a gyógyszer biz</w:t>
      </w:r>
      <w:r w:rsidRPr="002B1A82">
        <w:rPr>
          <w:bCs/>
          <w:sz w:val="22"/>
          <w:szCs w:val="22"/>
        </w:rPr>
        <w:t>tonságos alkalmazásával kapcsolatban.</w:t>
      </w:r>
    </w:p>
    <w:p w14:paraId="76206F1B" w14:textId="77777777" w:rsidR="00067B07" w:rsidRPr="00BD0351" w:rsidRDefault="00067B07" w:rsidP="00067B07">
      <w:pPr>
        <w:ind w:right="-2"/>
        <w:rPr>
          <w:noProof/>
          <w:sz w:val="22"/>
          <w:szCs w:val="22"/>
        </w:rPr>
      </w:pPr>
    </w:p>
    <w:p w14:paraId="55535E30" w14:textId="77777777" w:rsidR="00067B07" w:rsidRPr="006D3F0B" w:rsidRDefault="00067B07" w:rsidP="00067B07">
      <w:pPr>
        <w:ind w:right="-2"/>
        <w:rPr>
          <w:noProof/>
          <w:sz w:val="22"/>
          <w:szCs w:val="22"/>
        </w:rPr>
      </w:pPr>
    </w:p>
    <w:p w14:paraId="7A51292E" w14:textId="5458D49B" w:rsidR="00067B07" w:rsidRPr="000D09A4" w:rsidRDefault="00067B07" w:rsidP="004C5D80">
      <w:pPr>
        <w:rPr>
          <w:b/>
          <w:bCs/>
          <w:sz w:val="22"/>
          <w:szCs w:val="22"/>
        </w:rPr>
      </w:pPr>
      <w:r w:rsidRPr="000D09A4">
        <w:rPr>
          <w:b/>
          <w:bCs/>
          <w:sz w:val="22"/>
          <w:szCs w:val="22"/>
        </w:rPr>
        <w:t>5.</w:t>
      </w:r>
      <w:r w:rsidRPr="000D09A4">
        <w:rPr>
          <w:b/>
          <w:bCs/>
          <w:sz w:val="22"/>
          <w:szCs w:val="22"/>
        </w:rPr>
        <w:tab/>
        <w:t xml:space="preserve">Hogyan kell az </w:t>
      </w:r>
      <w:r w:rsidR="00323F58">
        <w:rPr>
          <w:b/>
          <w:sz w:val="22"/>
          <w:szCs w:val="22"/>
        </w:rPr>
        <w:t>Enterol Neo</w:t>
      </w:r>
      <w:r w:rsidR="00831748">
        <w:rPr>
          <w:b/>
          <w:sz w:val="22"/>
          <w:szCs w:val="22"/>
        </w:rPr>
        <w:t>-t</w:t>
      </w:r>
      <w:r w:rsidRPr="000D09A4">
        <w:rPr>
          <w:sz w:val="22"/>
          <w:szCs w:val="22"/>
        </w:rPr>
        <w:t xml:space="preserve"> </w:t>
      </w:r>
      <w:r w:rsidRPr="000D09A4">
        <w:rPr>
          <w:b/>
          <w:bCs/>
          <w:sz w:val="22"/>
          <w:szCs w:val="22"/>
        </w:rPr>
        <w:t>tárolni?</w:t>
      </w:r>
    </w:p>
    <w:p w14:paraId="16A5D06F" w14:textId="77777777" w:rsidR="00067B07" w:rsidRPr="000D09A4" w:rsidRDefault="00067B07" w:rsidP="00067B07">
      <w:pPr>
        <w:tabs>
          <w:tab w:val="left" w:pos="551"/>
        </w:tabs>
        <w:rPr>
          <w:sz w:val="22"/>
          <w:szCs w:val="22"/>
        </w:rPr>
      </w:pPr>
    </w:p>
    <w:p w14:paraId="7239FC93" w14:textId="77777777" w:rsidR="00067B07" w:rsidRPr="000D09A4" w:rsidRDefault="00067B07" w:rsidP="00067B07">
      <w:pPr>
        <w:tabs>
          <w:tab w:val="left" w:pos="551"/>
        </w:tabs>
        <w:rPr>
          <w:sz w:val="22"/>
          <w:szCs w:val="22"/>
        </w:rPr>
      </w:pPr>
      <w:r w:rsidRPr="000D09A4">
        <w:rPr>
          <w:sz w:val="22"/>
          <w:szCs w:val="22"/>
        </w:rPr>
        <w:t>A gyógyszer gyermekektől elzárva tartandó!</w:t>
      </w:r>
    </w:p>
    <w:p w14:paraId="359B93D5" w14:textId="77777777" w:rsidR="00067B07" w:rsidRPr="000D09A4" w:rsidRDefault="00067B07" w:rsidP="00067B07">
      <w:pPr>
        <w:tabs>
          <w:tab w:val="left" w:pos="551"/>
        </w:tabs>
        <w:rPr>
          <w:sz w:val="22"/>
          <w:szCs w:val="22"/>
        </w:rPr>
      </w:pPr>
    </w:p>
    <w:p w14:paraId="2DF45F47" w14:textId="77777777" w:rsidR="00831748" w:rsidRPr="004117C3" w:rsidRDefault="00831748" w:rsidP="00831748">
      <w:pPr>
        <w:tabs>
          <w:tab w:val="left" w:pos="551"/>
        </w:tabs>
        <w:rPr>
          <w:sz w:val="22"/>
          <w:szCs w:val="22"/>
        </w:rPr>
      </w:pPr>
      <w:r w:rsidRPr="004117C3">
        <w:rPr>
          <w:sz w:val="22"/>
          <w:szCs w:val="22"/>
        </w:rPr>
        <w:t>Legfeljebb 25</w:t>
      </w:r>
      <w:r>
        <w:rPr>
          <w:sz w:val="22"/>
          <w:szCs w:val="22"/>
        </w:rPr>
        <w:t> </w:t>
      </w:r>
      <w:r w:rsidRPr="004117C3">
        <w:rPr>
          <w:sz w:val="22"/>
          <w:szCs w:val="22"/>
        </w:rPr>
        <w:t>°C-on tárolandó.</w:t>
      </w:r>
    </w:p>
    <w:p w14:paraId="3B72DDFD" w14:textId="6EE13046" w:rsidR="00067B07" w:rsidRPr="000D09A4" w:rsidRDefault="004C5D80" w:rsidP="00067B07">
      <w:pPr>
        <w:keepNext/>
        <w:rPr>
          <w:sz w:val="22"/>
          <w:szCs w:val="22"/>
        </w:rPr>
      </w:pPr>
      <w:r w:rsidRPr="00AF0C0D">
        <w:rPr>
          <w:sz w:val="22"/>
          <w:szCs w:val="22"/>
        </w:rPr>
        <w:t>A készítmény a fénytől való védelem érdekében az eredeti csomagolásban tárolandó.</w:t>
      </w:r>
      <w:r w:rsidR="00424096">
        <w:rPr>
          <w:sz w:val="22"/>
          <w:szCs w:val="22"/>
        </w:rPr>
        <w:t xml:space="preserve"> </w:t>
      </w:r>
      <w:r w:rsidR="00067B07" w:rsidRPr="000D09A4">
        <w:rPr>
          <w:sz w:val="22"/>
          <w:szCs w:val="22"/>
        </w:rPr>
        <w:t>A gyógyszert az elkészítést követően azonnal fel kell használni.</w:t>
      </w:r>
    </w:p>
    <w:p w14:paraId="40BAFA04" w14:textId="77777777" w:rsidR="00067B07" w:rsidRPr="000D09A4" w:rsidRDefault="00067B07" w:rsidP="00067B07">
      <w:pPr>
        <w:tabs>
          <w:tab w:val="left" w:pos="551"/>
        </w:tabs>
        <w:rPr>
          <w:sz w:val="22"/>
          <w:szCs w:val="22"/>
        </w:rPr>
      </w:pPr>
    </w:p>
    <w:p w14:paraId="601653C0" w14:textId="71EF600E" w:rsidR="00067B07" w:rsidRPr="000D09A4" w:rsidRDefault="00067B07" w:rsidP="00067B07">
      <w:pPr>
        <w:tabs>
          <w:tab w:val="left" w:pos="566"/>
        </w:tabs>
        <w:rPr>
          <w:sz w:val="22"/>
          <w:szCs w:val="22"/>
        </w:rPr>
      </w:pPr>
      <w:r w:rsidRPr="000D09A4">
        <w:rPr>
          <w:sz w:val="22"/>
          <w:szCs w:val="22"/>
        </w:rPr>
        <w:t>A dobozon feltüntetett lejárati idő (Felh</w:t>
      </w:r>
      <w:r w:rsidR="004505F7">
        <w:rPr>
          <w:sz w:val="22"/>
          <w:szCs w:val="22"/>
        </w:rPr>
        <w:t>asználható</w:t>
      </w:r>
      <w:r w:rsidRPr="000D09A4">
        <w:rPr>
          <w:sz w:val="22"/>
          <w:szCs w:val="22"/>
        </w:rPr>
        <w:t xml:space="preserve">:) után ne alkalmazza </w:t>
      </w:r>
      <w:r w:rsidR="00424096">
        <w:rPr>
          <w:sz w:val="22"/>
          <w:szCs w:val="22"/>
        </w:rPr>
        <w:t>ezt a gyógyszert</w:t>
      </w:r>
      <w:r w:rsidRPr="000D09A4">
        <w:rPr>
          <w:sz w:val="22"/>
          <w:szCs w:val="22"/>
        </w:rPr>
        <w:t>. A lejárati idő a</w:t>
      </w:r>
      <w:r w:rsidR="00424096">
        <w:rPr>
          <w:sz w:val="22"/>
          <w:szCs w:val="22"/>
        </w:rPr>
        <w:t xml:space="preserve">z </w:t>
      </w:r>
      <w:r w:rsidRPr="000D09A4">
        <w:rPr>
          <w:sz w:val="22"/>
          <w:szCs w:val="22"/>
        </w:rPr>
        <w:t>adott hónap utolsó napjára vonatkozik.</w:t>
      </w:r>
    </w:p>
    <w:p w14:paraId="5397E6F5" w14:textId="77777777" w:rsidR="00067B07" w:rsidRPr="000D09A4" w:rsidRDefault="00067B07" w:rsidP="00067B07">
      <w:pPr>
        <w:tabs>
          <w:tab w:val="left" w:pos="708"/>
        </w:tabs>
        <w:ind w:right="-29"/>
        <w:rPr>
          <w:sz w:val="22"/>
          <w:szCs w:val="22"/>
        </w:rPr>
      </w:pPr>
    </w:p>
    <w:p w14:paraId="058428AA" w14:textId="77777777" w:rsidR="00067B07" w:rsidRPr="000D09A4" w:rsidRDefault="00067B07" w:rsidP="00067B07">
      <w:pPr>
        <w:ind w:right="-2"/>
        <w:rPr>
          <w:sz w:val="22"/>
          <w:szCs w:val="22"/>
        </w:rPr>
      </w:pPr>
      <w:r w:rsidRPr="000D09A4">
        <w:rPr>
          <w:sz w:val="22"/>
          <w:szCs w:val="22"/>
        </w:rPr>
        <w:t>Semmilyen gyógyszert ne dobjon a szennyvízbe vagy a háztartási hulladékba. Kérdezze meg gyógyszerészét, hogy mit tegyen a már nem használt gyógyszereivel. Ezek az intézkedések elősegítik a környezet védelmét.</w:t>
      </w:r>
    </w:p>
    <w:p w14:paraId="3A18A533" w14:textId="77777777" w:rsidR="00067B07" w:rsidRPr="000D09A4" w:rsidRDefault="00067B07" w:rsidP="00067B07">
      <w:pPr>
        <w:tabs>
          <w:tab w:val="left" w:pos="708"/>
        </w:tabs>
        <w:ind w:right="-29"/>
        <w:rPr>
          <w:sz w:val="22"/>
          <w:szCs w:val="22"/>
        </w:rPr>
      </w:pPr>
    </w:p>
    <w:p w14:paraId="5E866C25" w14:textId="77777777" w:rsidR="00067B07" w:rsidRPr="000D09A4" w:rsidRDefault="00067B07" w:rsidP="00067B07">
      <w:pPr>
        <w:tabs>
          <w:tab w:val="left" w:pos="708"/>
        </w:tabs>
        <w:ind w:right="-29"/>
        <w:rPr>
          <w:sz w:val="22"/>
          <w:szCs w:val="22"/>
        </w:rPr>
      </w:pPr>
    </w:p>
    <w:p w14:paraId="65EFA061" w14:textId="77777777" w:rsidR="00067B07" w:rsidRPr="000D09A4" w:rsidRDefault="00067B07" w:rsidP="00AF0C0D">
      <w:pPr>
        <w:keepNext/>
        <w:tabs>
          <w:tab w:val="left" w:pos="551"/>
        </w:tabs>
        <w:rPr>
          <w:b/>
          <w:bCs/>
          <w:sz w:val="22"/>
          <w:szCs w:val="22"/>
        </w:rPr>
      </w:pPr>
      <w:r w:rsidRPr="000D09A4">
        <w:rPr>
          <w:b/>
          <w:bCs/>
          <w:sz w:val="22"/>
          <w:szCs w:val="22"/>
        </w:rPr>
        <w:t>6.</w:t>
      </w:r>
      <w:r w:rsidRPr="000D09A4">
        <w:rPr>
          <w:b/>
          <w:bCs/>
          <w:sz w:val="22"/>
          <w:szCs w:val="22"/>
        </w:rPr>
        <w:tab/>
        <w:t>A csomagolás tartalma és egyéb információk</w:t>
      </w:r>
    </w:p>
    <w:p w14:paraId="34E89A62" w14:textId="77777777" w:rsidR="00067B07" w:rsidRPr="000D09A4" w:rsidRDefault="00067B07" w:rsidP="00AF0C0D">
      <w:pPr>
        <w:keepNext/>
        <w:rPr>
          <w:sz w:val="22"/>
          <w:szCs w:val="22"/>
        </w:rPr>
      </w:pPr>
    </w:p>
    <w:p w14:paraId="5A775FB7" w14:textId="0744F5B2" w:rsidR="00067B07" w:rsidRPr="000D09A4" w:rsidRDefault="00067B07" w:rsidP="00AF0C0D">
      <w:pPr>
        <w:keepNext/>
        <w:rPr>
          <w:b/>
          <w:bCs/>
          <w:noProof/>
          <w:sz w:val="22"/>
          <w:szCs w:val="22"/>
        </w:rPr>
      </w:pPr>
      <w:r w:rsidRPr="000D09A4">
        <w:rPr>
          <w:b/>
          <w:bCs/>
          <w:noProof/>
          <w:sz w:val="22"/>
          <w:szCs w:val="22"/>
        </w:rPr>
        <w:t xml:space="preserve">Mit tartalmaz az </w:t>
      </w:r>
      <w:r w:rsidR="00323F58">
        <w:rPr>
          <w:b/>
          <w:sz w:val="22"/>
          <w:szCs w:val="22"/>
        </w:rPr>
        <w:t>Enterol Neo</w:t>
      </w:r>
      <w:r w:rsidRPr="000D09A4">
        <w:rPr>
          <w:b/>
          <w:bCs/>
          <w:noProof/>
          <w:sz w:val="22"/>
          <w:szCs w:val="22"/>
        </w:rPr>
        <w:t>?</w:t>
      </w:r>
    </w:p>
    <w:p w14:paraId="309FDF93" w14:textId="77777777" w:rsidR="00067B07" w:rsidRPr="000D09A4" w:rsidRDefault="00067B07" w:rsidP="00067B07">
      <w:pPr>
        <w:numPr>
          <w:ilvl w:val="0"/>
          <w:numId w:val="8"/>
        </w:numPr>
        <w:ind w:left="567" w:hanging="567"/>
        <w:rPr>
          <w:sz w:val="22"/>
          <w:szCs w:val="22"/>
        </w:rPr>
      </w:pPr>
      <w:r w:rsidRPr="000D09A4">
        <w:rPr>
          <w:noProof/>
          <w:sz w:val="22"/>
          <w:szCs w:val="22"/>
        </w:rPr>
        <w:t xml:space="preserve">A készítmény hatóanyaga: </w:t>
      </w:r>
      <w:r w:rsidRPr="000D09A4">
        <w:rPr>
          <w:sz w:val="22"/>
          <w:szCs w:val="22"/>
        </w:rPr>
        <w:t xml:space="preserve">250 mg liofilizált </w:t>
      </w:r>
      <w:r w:rsidRPr="000D09A4">
        <w:rPr>
          <w:i/>
          <w:iCs/>
          <w:sz w:val="22"/>
          <w:szCs w:val="22"/>
        </w:rPr>
        <w:t>Saccharomyces boulardii</w:t>
      </w:r>
      <w:r w:rsidRPr="000D09A4">
        <w:rPr>
          <w:sz w:val="22"/>
          <w:szCs w:val="22"/>
        </w:rPr>
        <w:t xml:space="preserve"> CNCM I-745 sejt palackonként. </w:t>
      </w:r>
    </w:p>
    <w:p w14:paraId="0050DA0E" w14:textId="3A0CEF18" w:rsidR="00067B07" w:rsidRPr="000D09A4" w:rsidRDefault="00067B07" w:rsidP="00067B07">
      <w:pPr>
        <w:numPr>
          <w:ilvl w:val="0"/>
          <w:numId w:val="8"/>
        </w:numPr>
        <w:ind w:left="567" w:hanging="567"/>
        <w:rPr>
          <w:color w:val="000000"/>
          <w:sz w:val="22"/>
          <w:szCs w:val="22"/>
        </w:rPr>
      </w:pPr>
      <w:r w:rsidRPr="000D09A4">
        <w:rPr>
          <w:noProof/>
          <w:sz w:val="22"/>
          <w:szCs w:val="22"/>
        </w:rPr>
        <w:t xml:space="preserve">Egyéb összetevők: </w:t>
      </w:r>
      <w:r w:rsidRPr="000D09A4">
        <w:rPr>
          <w:sz w:val="22"/>
          <w:szCs w:val="22"/>
        </w:rPr>
        <w:t>laktóz, fruktóz, erdei bogyó aroma</w:t>
      </w:r>
      <w:r w:rsidR="00B63826">
        <w:rPr>
          <w:sz w:val="22"/>
          <w:szCs w:val="22"/>
        </w:rPr>
        <w:t xml:space="preserve"> (propilénglikolt, benzil-alkoholt és etanolt tartalmaz)</w:t>
      </w:r>
      <w:r w:rsidRPr="000D09A4">
        <w:rPr>
          <w:sz w:val="22"/>
          <w:szCs w:val="22"/>
        </w:rPr>
        <w:t>, citromsav, kálium-szorbát, nátrium-benzoát, tisztított víz.</w:t>
      </w:r>
    </w:p>
    <w:p w14:paraId="38CA01C9" w14:textId="77777777" w:rsidR="00067B07" w:rsidRPr="000D09A4" w:rsidRDefault="00067B07" w:rsidP="00067B07">
      <w:pPr>
        <w:ind w:left="567" w:hanging="567"/>
        <w:rPr>
          <w:sz w:val="22"/>
          <w:szCs w:val="22"/>
        </w:rPr>
      </w:pPr>
    </w:p>
    <w:p w14:paraId="38B3466D" w14:textId="1D3D4A5B" w:rsidR="00067B07" w:rsidRPr="000D09A4" w:rsidRDefault="00067B07" w:rsidP="00067B07">
      <w:pPr>
        <w:rPr>
          <w:noProof/>
          <w:sz w:val="22"/>
          <w:szCs w:val="22"/>
        </w:rPr>
      </w:pPr>
      <w:r w:rsidRPr="000D09A4">
        <w:rPr>
          <w:b/>
          <w:bCs/>
          <w:noProof/>
          <w:sz w:val="22"/>
          <w:szCs w:val="22"/>
        </w:rPr>
        <w:t xml:space="preserve">Milyen az </w:t>
      </w:r>
      <w:r w:rsidR="00323F58">
        <w:rPr>
          <w:b/>
          <w:bCs/>
          <w:noProof/>
          <w:sz w:val="22"/>
          <w:szCs w:val="22"/>
        </w:rPr>
        <w:t>Enterol Neo</w:t>
      </w:r>
      <w:r w:rsidRPr="000D09A4">
        <w:rPr>
          <w:b/>
          <w:bCs/>
          <w:noProof/>
          <w:sz w:val="22"/>
          <w:szCs w:val="22"/>
        </w:rPr>
        <w:t xml:space="preserve"> külleme és mit tartalmaz a csomagolás?</w:t>
      </w:r>
    </w:p>
    <w:p w14:paraId="19ABF000" w14:textId="77777777" w:rsidR="005A4D23" w:rsidRDefault="005A4D23" w:rsidP="00067B07">
      <w:pPr>
        <w:rPr>
          <w:sz w:val="22"/>
          <w:szCs w:val="22"/>
        </w:rPr>
      </w:pPr>
    </w:p>
    <w:p w14:paraId="29F0A8A6" w14:textId="694ED6C4" w:rsidR="00C624A5" w:rsidRDefault="00C624A5" w:rsidP="00067B07">
      <w:pPr>
        <w:rPr>
          <w:sz w:val="22"/>
          <w:szCs w:val="22"/>
        </w:rPr>
      </w:pPr>
      <w:r>
        <w:rPr>
          <w:sz w:val="22"/>
          <w:szCs w:val="22"/>
        </w:rPr>
        <w:t>Világosbarna, jellegzetes szagú por</w:t>
      </w:r>
      <w:r w:rsidR="004C5D80">
        <w:rPr>
          <w:sz w:val="22"/>
          <w:szCs w:val="22"/>
        </w:rPr>
        <w:t>,</w:t>
      </w:r>
      <w:r>
        <w:rPr>
          <w:sz w:val="22"/>
          <w:szCs w:val="22"/>
        </w:rPr>
        <w:t xml:space="preserve"> és tiszta, színtelen vagy enyhén sárgás, részecskéktől mentes oldószer.</w:t>
      </w:r>
    </w:p>
    <w:p w14:paraId="1082A6CC" w14:textId="77777777" w:rsidR="00C624A5" w:rsidRDefault="00C624A5" w:rsidP="00067B07">
      <w:pPr>
        <w:rPr>
          <w:sz w:val="22"/>
          <w:szCs w:val="22"/>
        </w:rPr>
      </w:pPr>
    </w:p>
    <w:p w14:paraId="50A1939F" w14:textId="5A82BA63" w:rsidR="00067B07" w:rsidRPr="000D09A4" w:rsidRDefault="004907E7" w:rsidP="00067B07">
      <w:pPr>
        <w:rPr>
          <w:sz w:val="22"/>
          <w:szCs w:val="22"/>
        </w:rPr>
      </w:pPr>
      <w:r w:rsidRPr="004907E7">
        <w:rPr>
          <w:sz w:val="22"/>
          <w:szCs w:val="22"/>
        </w:rPr>
        <w:t>8 ml oldószer barna polietilén-</w:t>
      </w:r>
      <w:proofErr w:type="spellStart"/>
      <w:r w:rsidRPr="004907E7">
        <w:rPr>
          <w:sz w:val="22"/>
          <w:szCs w:val="22"/>
        </w:rPr>
        <w:t>tereftalát</w:t>
      </w:r>
      <w:proofErr w:type="spellEnd"/>
      <w:r w:rsidRPr="004907E7">
        <w:rPr>
          <w:sz w:val="22"/>
          <w:szCs w:val="22"/>
        </w:rPr>
        <w:t xml:space="preserve"> (PET) tartályba töltve. A tartály egy nedvességmegkötőt tartalmazó PP lyukasztóból és egy 282,5 mg port tartalmazó LDPE tartályból álló feltéttel és egy fehér, </w:t>
      </w:r>
      <w:proofErr w:type="spellStart"/>
      <w:r w:rsidRPr="004907E7">
        <w:rPr>
          <w:sz w:val="22"/>
          <w:szCs w:val="22"/>
        </w:rPr>
        <w:t>garanciazáras</w:t>
      </w:r>
      <w:proofErr w:type="spellEnd"/>
      <w:r w:rsidRPr="004907E7">
        <w:rPr>
          <w:sz w:val="22"/>
          <w:szCs w:val="22"/>
        </w:rPr>
        <w:t>, LDPE védőkupakkal van lezárva. Tartályok dobozban</w:t>
      </w:r>
      <w:r w:rsidR="00067B07" w:rsidRPr="000D09A4">
        <w:rPr>
          <w:sz w:val="22"/>
          <w:szCs w:val="22"/>
        </w:rPr>
        <w:t>.</w:t>
      </w:r>
    </w:p>
    <w:p w14:paraId="61A9144D" w14:textId="77777777" w:rsidR="00067B07" w:rsidRPr="000D09A4" w:rsidRDefault="00067B07" w:rsidP="00067B07">
      <w:pPr>
        <w:rPr>
          <w:sz w:val="22"/>
          <w:szCs w:val="22"/>
        </w:rPr>
      </w:pPr>
    </w:p>
    <w:p w14:paraId="2E7CAA23" w14:textId="77777777" w:rsidR="00067B07" w:rsidRPr="000D09A4" w:rsidRDefault="00067B07" w:rsidP="00067B07">
      <w:pPr>
        <w:rPr>
          <w:sz w:val="22"/>
          <w:szCs w:val="22"/>
        </w:rPr>
      </w:pPr>
      <w:r w:rsidRPr="000D09A4">
        <w:rPr>
          <w:sz w:val="22"/>
          <w:szCs w:val="22"/>
        </w:rPr>
        <w:t>10 db vagy 14 db palack dobozonként.</w:t>
      </w:r>
    </w:p>
    <w:p w14:paraId="7F97C439" w14:textId="77777777" w:rsidR="00067B07" w:rsidRPr="000D09A4" w:rsidRDefault="00067B07" w:rsidP="00067B07">
      <w:pPr>
        <w:rPr>
          <w:sz w:val="22"/>
          <w:szCs w:val="22"/>
        </w:rPr>
      </w:pPr>
      <w:r w:rsidRPr="000D09A4">
        <w:rPr>
          <w:sz w:val="22"/>
          <w:szCs w:val="22"/>
        </w:rPr>
        <w:t>Nem feltétlenül mindegyik kiszerelés kerül kereskedelmi forgalomba.</w:t>
      </w:r>
    </w:p>
    <w:p w14:paraId="7C4FB1CB" w14:textId="77777777" w:rsidR="00067B07" w:rsidRPr="000D09A4" w:rsidRDefault="00067B07" w:rsidP="00067B07">
      <w:pPr>
        <w:rPr>
          <w:sz w:val="22"/>
          <w:szCs w:val="22"/>
        </w:rPr>
      </w:pPr>
    </w:p>
    <w:p w14:paraId="1864B8F3" w14:textId="77777777" w:rsidR="00067B07" w:rsidRPr="000D09A4" w:rsidRDefault="00067B07" w:rsidP="00067B07">
      <w:pPr>
        <w:rPr>
          <w:b/>
          <w:bCs/>
          <w:noProof/>
          <w:sz w:val="22"/>
          <w:szCs w:val="22"/>
        </w:rPr>
      </w:pPr>
      <w:r w:rsidRPr="000D09A4">
        <w:rPr>
          <w:b/>
          <w:bCs/>
          <w:noProof/>
          <w:sz w:val="22"/>
          <w:szCs w:val="22"/>
        </w:rPr>
        <w:t>A forgalomba hozatali engedély jogosultja</w:t>
      </w:r>
    </w:p>
    <w:p w14:paraId="6B181406" w14:textId="42474FEA" w:rsidR="00067B07" w:rsidRPr="000D09A4" w:rsidRDefault="00067B07" w:rsidP="00067B07">
      <w:pPr>
        <w:rPr>
          <w:sz w:val="22"/>
          <w:szCs w:val="22"/>
        </w:rPr>
      </w:pPr>
      <w:r w:rsidRPr="000D09A4">
        <w:rPr>
          <w:sz w:val="22"/>
          <w:szCs w:val="22"/>
        </w:rPr>
        <w:t xml:space="preserve">BIOCODEX </w:t>
      </w:r>
    </w:p>
    <w:p w14:paraId="15C50A8A" w14:textId="77777777" w:rsidR="00067B07" w:rsidRPr="000D09A4" w:rsidRDefault="00067B07" w:rsidP="00067B07">
      <w:pPr>
        <w:rPr>
          <w:sz w:val="22"/>
          <w:szCs w:val="22"/>
        </w:rPr>
      </w:pPr>
      <w:r w:rsidRPr="000D09A4">
        <w:rPr>
          <w:sz w:val="22"/>
          <w:szCs w:val="22"/>
        </w:rPr>
        <w:t xml:space="preserve">7, avenue Galliéni </w:t>
      </w:r>
    </w:p>
    <w:p w14:paraId="43321A63" w14:textId="44D18EDC" w:rsidR="00067B07" w:rsidRPr="000D09A4" w:rsidRDefault="00067B07" w:rsidP="00067B07">
      <w:pPr>
        <w:rPr>
          <w:sz w:val="22"/>
          <w:szCs w:val="22"/>
        </w:rPr>
      </w:pPr>
      <w:r w:rsidRPr="000D09A4">
        <w:rPr>
          <w:sz w:val="22"/>
          <w:szCs w:val="22"/>
        </w:rPr>
        <w:t>9425</w:t>
      </w:r>
      <w:r w:rsidR="005A4D23">
        <w:rPr>
          <w:sz w:val="22"/>
          <w:szCs w:val="22"/>
        </w:rPr>
        <w:t>7</w:t>
      </w:r>
      <w:r w:rsidRPr="000D09A4">
        <w:rPr>
          <w:sz w:val="22"/>
          <w:szCs w:val="22"/>
        </w:rPr>
        <w:t xml:space="preserve"> Gentilly</w:t>
      </w:r>
    </w:p>
    <w:p w14:paraId="742B2207" w14:textId="77777777" w:rsidR="00067B07" w:rsidRPr="000D09A4" w:rsidRDefault="00067B07" w:rsidP="00067B07">
      <w:pPr>
        <w:rPr>
          <w:sz w:val="22"/>
          <w:szCs w:val="22"/>
        </w:rPr>
      </w:pPr>
      <w:r w:rsidRPr="000D09A4">
        <w:rPr>
          <w:sz w:val="22"/>
          <w:szCs w:val="22"/>
        </w:rPr>
        <w:t>Franciaország</w:t>
      </w:r>
    </w:p>
    <w:p w14:paraId="35C54D1F" w14:textId="77777777" w:rsidR="00067B07" w:rsidRPr="000D09A4" w:rsidRDefault="00067B07" w:rsidP="00067B07">
      <w:pPr>
        <w:rPr>
          <w:sz w:val="22"/>
          <w:szCs w:val="22"/>
          <w:u w:val="single"/>
        </w:rPr>
      </w:pPr>
    </w:p>
    <w:p w14:paraId="6D2C6B5C" w14:textId="77777777" w:rsidR="00067B07" w:rsidRDefault="00067B07" w:rsidP="00067B07">
      <w:pPr>
        <w:rPr>
          <w:b/>
          <w:sz w:val="22"/>
          <w:szCs w:val="22"/>
        </w:rPr>
      </w:pPr>
      <w:r w:rsidRPr="000D09A4">
        <w:rPr>
          <w:b/>
          <w:sz w:val="22"/>
          <w:szCs w:val="22"/>
        </w:rPr>
        <w:t>Gyártó</w:t>
      </w:r>
    </w:p>
    <w:p w14:paraId="76DC71F5" w14:textId="273DE9DC" w:rsidR="00CB2BB0" w:rsidRPr="00AF0C0D" w:rsidRDefault="00CB2BB0" w:rsidP="00CB2BB0">
      <w:pPr>
        <w:widowControl/>
        <w:suppressAutoHyphens w:val="0"/>
        <w:autoSpaceDN w:val="0"/>
        <w:adjustRightInd w:val="0"/>
        <w:rPr>
          <w:rFonts w:eastAsiaTheme="minorHAnsi"/>
          <w:sz w:val="22"/>
          <w:szCs w:val="22"/>
          <w:lang w:eastAsia="en-US" w:bidi="ar-SA"/>
        </w:rPr>
      </w:pPr>
      <w:r w:rsidRPr="00AF0C0D">
        <w:rPr>
          <w:rFonts w:eastAsiaTheme="minorHAnsi"/>
          <w:sz w:val="22"/>
          <w:szCs w:val="22"/>
          <w:lang w:eastAsia="en-US" w:bidi="ar-SA"/>
        </w:rPr>
        <w:t>BIOCODEX BEAUVAIS</w:t>
      </w:r>
    </w:p>
    <w:p w14:paraId="020CBB72" w14:textId="77777777" w:rsidR="00CB2BB0" w:rsidRPr="00AF0C0D" w:rsidRDefault="00CB2BB0" w:rsidP="00CB2BB0">
      <w:pPr>
        <w:widowControl/>
        <w:suppressAutoHyphens w:val="0"/>
        <w:autoSpaceDN w:val="0"/>
        <w:adjustRightInd w:val="0"/>
        <w:rPr>
          <w:rFonts w:eastAsiaTheme="minorHAnsi"/>
          <w:sz w:val="22"/>
          <w:szCs w:val="22"/>
          <w:lang w:eastAsia="en-US" w:bidi="ar-SA"/>
        </w:rPr>
      </w:pPr>
      <w:r w:rsidRPr="00AF0C0D">
        <w:rPr>
          <w:rFonts w:eastAsiaTheme="minorHAnsi"/>
          <w:sz w:val="22"/>
          <w:szCs w:val="22"/>
          <w:lang w:eastAsia="en-US" w:bidi="ar-SA"/>
        </w:rPr>
        <w:t>1, avenue Blaise Pascal</w:t>
      </w:r>
    </w:p>
    <w:p w14:paraId="3D7FA635" w14:textId="77777777" w:rsidR="00CB2BB0" w:rsidRPr="00AF0C0D" w:rsidRDefault="00CB2BB0" w:rsidP="00CB2BB0">
      <w:pPr>
        <w:widowControl/>
        <w:suppressAutoHyphens w:val="0"/>
        <w:autoSpaceDN w:val="0"/>
        <w:adjustRightInd w:val="0"/>
        <w:rPr>
          <w:rFonts w:eastAsiaTheme="minorHAnsi"/>
          <w:sz w:val="22"/>
          <w:szCs w:val="22"/>
          <w:lang w:eastAsia="en-US" w:bidi="ar-SA"/>
        </w:rPr>
      </w:pPr>
      <w:r w:rsidRPr="00AF0C0D">
        <w:rPr>
          <w:rFonts w:eastAsiaTheme="minorHAnsi"/>
          <w:sz w:val="22"/>
          <w:szCs w:val="22"/>
          <w:lang w:eastAsia="en-US" w:bidi="ar-SA"/>
        </w:rPr>
        <w:t>60000 Beauvais</w:t>
      </w:r>
    </w:p>
    <w:p w14:paraId="3F65CD32" w14:textId="7A12A3B1" w:rsidR="00067B07" w:rsidRPr="00CB2BB0" w:rsidRDefault="00CB2BB0" w:rsidP="00067B07">
      <w:pPr>
        <w:tabs>
          <w:tab w:val="left" w:pos="566"/>
        </w:tabs>
        <w:rPr>
          <w:sz w:val="22"/>
          <w:szCs w:val="22"/>
        </w:rPr>
      </w:pPr>
      <w:r>
        <w:rPr>
          <w:rFonts w:eastAsiaTheme="minorHAnsi"/>
          <w:sz w:val="22"/>
          <w:szCs w:val="22"/>
          <w:lang w:eastAsia="en-US" w:bidi="ar-SA"/>
        </w:rPr>
        <w:t>Franciaország</w:t>
      </w:r>
    </w:p>
    <w:p w14:paraId="6811BBB2" w14:textId="77777777" w:rsidR="00CB2BB0" w:rsidRDefault="00CB2BB0" w:rsidP="00067B07">
      <w:pPr>
        <w:rPr>
          <w:bCs/>
          <w:sz w:val="22"/>
          <w:szCs w:val="22"/>
        </w:rPr>
      </w:pPr>
    </w:p>
    <w:p w14:paraId="3F7DCEFB" w14:textId="77777777" w:rsidR="00067B07" w:rsidRPr="000D09A4" w:rsidRDefault="00067B07" w:rsidP="00067B07">
      <w:pPr>
        <w:rPr>
          <w:bCs/>
          <w:sz w:val="22"/>
          <w:szCs w:val="22"/>
        </w:rPr>
      </w:pPr>
      <w:r w:rsidRPr="000D09A4">
        <w:rPr>
          <w:bCs/>
          <w:sz w:val="22"/>
          <w:szCs w:val="22"/>
        </w:rPr>
        <w:t>A készítményhez kapcsolódó további kérdéseivel forduljon a forgalomba hozatali engedély jogosultjának helyi képviseletéhez:</w:t>
      </w:r>
    </w:p>
    <w:p w14:paraId="587A4887" w14:textId="77777777" w:rsidR="00067B07" w:rsidRPr="000D09A4" w:rsidRDefault="00067B07" w:rsidP="00067B07">
      <w:pPr>
        <w:rPr>
          <w:sz w:val="22"/>
          <w:szCs w:val="22"/>
        </w:rPr>
      </w:pPr>
    </w:p>
    <w:p w14:paraId="663D389C" w14:textId="2E4807E9" w:rsidR="00067B07" w:rsidRPr="000D09A4" w:rsidRDefault="00BB2B24" w:rsidP="00067B07">
      <w:pPr>
        <w:rPr>
          <w:sz w:val="22"/>
          <w:szCs w:val="22"/>
        </w:rPr>
      </w:pPr>
      <w:r>
        <w:rPr>
          <w:sz w:val="22"/>
          <w:szCs w:val="22"/>
        </w:rPr>
        <w:t xml:space="preserve">MagnaPharm </w:t>
      </w:r>
      <w:r w:rsidR="00067B07" w:rsidRPr="000D09A4">
        <w:rPr>
          <w:sz w:val="22"/>
          <w:szCs w:val="22"/>
        </w:rPr>
        <w:t>Kft.</w:t>
      </w:r>
      <w:r w:rsidR="003354B3">
        <w:rPr>
          <w:sz w:val="22"/>
          <w:szCs w:val="22"/>
        </w:rPr>
        <w:t>,</w:t>
      </w:r>
      <w:r w:rsidR="00067B07" w:rsidRPr="000D09A4">
        <w:rPr>
          <w:sz w:val="22"/>
          <w:szCs w:val="22"/>
        </w:rPr>
        <w:t xml:space="preserve"> </w:t>
      </w:r>
      <w:r w:rsidR="00B91778">
        <w:rPr>
          <w:sz w:val="22"/>
          <w:szCs w:val="22"/>
        </w:rPr>
        <w:t>1143 Budapest, Gizella út 42-44.</w:t>
      </w:r>
      <w:r w:rsidR="00323F58">
        <w:rPr>
          <w:sz w:val="22"/>
          <w:szCs w:val="22"/>
        </w:rPr>
        <w:t>, I. em.</w:t>
      </w:r>
    </w:p>
    <w:p w14:paraId="55B1A325" w14:textId="77777777" w:rsidR="00067B07" w:rsidRPr="000D09A4" w:rsidRDefault="00067B07" w:rsidP="00067B07">
      <w:pPr>
        <w:rPr>
          <w:sz w:val="22"/>
          <w:szCs w:val="22"/>
        </w:rPr>
      </w:pPr>
      <w:r w:rsidRPr="000D09A4">
        <w:rPr>
          <w:sz w:val="22"/>
          <w:szCs w:val="22"/>
        </w:rPr>
        <w:t>Tel.: +36 1 354 18 40</w:t>
      </w:r>
    </w:p>
    <w:p w14:paraId="37382075" w14:textId="77777777" w:rsidR="00067B07" w:rsidRDefault="00067B07" w:rsidP="00067B07">
      <w:pPr>
        <w:tabs>
          <w:tab w:val="left" w:pos="551"/>
        </w:tabs>
        <w:rPr>
          <w:sz w:val="22"/>
          <w:szCs w:val="22"/>
        </w:rPr>
      </w:pPr>
    </w:p>
    <w:p w14:paraId="066D5D2C" w14:textId="25232BC1" w:rsidR="006A32E3" w:rsidRPr="000D09A4" w:rsidRDefault="006A32E3" w:rsidP="00067B07">
      <w:pPr>
        <w:tabs>
          <w:tab w:val="left" w:pos="551"/>
        </w:tabs>
        <w:rPr>
          <w:sz w:val="22"/>
          <w:szCs w:val="22"/>
        </w:rPr>
      </w:pPr>
      <w:r>
        <w:rPr>
          <w:sz w:val="22"/>
          <w:szCs w:val="22"/>
        </w:rPr>
        <w:t>OGYI-T-</w:t>
      </w:r>
      <w:r w:rsidR="005E2AD4">
        <w:rPr>
          <w:sz w:val="22"/>
          <w:szCs w:val="22"/>
        </w:rPr>
        <w:t>9660</w:t>
      </w:r>
      <w:r>
        <w:rPr>
          <w:sz w:val="22"/>
          <w:szCs w:val="22"/>
        </w:rPr>
        <w:t>/0</w:t>
      </w:r>
      <w:r w:rsidR="005E2AD4">
        <w:rPr>
          <w:sz w:val="22"/>
          <w:szCs w:val="22"/>
        </w:rPr>
        <w:t>4</w:t>
      </w:r>
      <w:r>
        <w:rPr>
          <w:sz w:val="22"/>
          <w:szCs w:val="22"/>
        </w:rPr>
        <w:t>-0</w:t>
      </w:r>
      <w:r w:rsidR="005E2AD4">
        <w:rPr>
          <w:sz w:val="22"/>
          <w:szCs w:val="22"/>
        </w:rPr>
        <w:t>5</w:t>
      </w:r>
    </w:p>
    <w:p w14:paraId="219A6491" w14:textId="77777777" w:rsidR="00067B07" w:rsidRPr="000D09A4" w:rsidRDefault="00067B07" w:rsidP="00067B07">
      <w:pPr>
        <w:tabs>
          <w:tab w:val="left" w:pos="551"/>
        </w:tabs>
        <w:rPr>
          <w:sz w:val="22"/>
          <w:szCs w:val="22"/>
        </w:rPr>
      </w:pPr>
    </w:p>
    <w:p w14:paraId="16BD0822" w14:textId="22493333" w:rsidR="009941BF" w:rsidRDefault="00067B07" w:rsidP="00BB1934">
      <w:pPr>
        <w:widowControl/>
        <w:suppressAutoHyphens w:val="0"/>
        <w:autoSpaceDE/>
        <w:textAlignment w:val="top"/>
      </w:pPr>
      <w:r w:rsidRPr="000D09A4">
        <w:rPr>
          <w:b/>
          <w:sz w:val="22"/>
          <w:szCs w:val="22"/>
        </w:rPr>
        <w:t>A betegtájékoztató legutóbbi felülvizsgálatának dátuma:</w:t>
      </w:r>
      <w:r w:rsidRPr="008D6121">
        <w:rPr>
          <w:b/>
          <w:sz w:val="22"/>
          <w:szCs w:val="22"/>
        </w:rPr>
        <w:t xml:space="preserve"> </w:t>
      </w:r>
      <w:r w:rsidR="002040E8">
        <w:rPr>
          <w:b/>
          <w:sz w:val="22"/>
          <w:szCs w:val="22"/>
        </w:rPr>
        <w:t>2023</w:t>
      </w:r>
      <w:bookmarkStart w:id="0" w:name="_GoBack"/>
      <w:bookmarkEnd w:id="0"/>
      <w:r w:rsidR="00B12F7D">
        <w:rPr>
          <w:b/>
          <w:sz w:val="22"/>
          <w:szCs w:val="22"/>
        </w:rPr>
        <w:t>.</w:t>
      </w:r>
      <w:r w:rsidR="006C54FD">
        <w:rPr>
          <w:b/>
          <w:sz w:val="22"/>
          <w:szCs w:val="22"/>
        </w:rPr>
        <w:t xml:space="preserve"> január</w:t>
      </w:r>
      <w:r w:rsidR="00A478DB">
        <w:rPr>
          <w:b/>
          <w:sz w:val="22"/>
          <w:szCs w:val="22"/>
        </w:rPr>
        <w:t>.</w:t>
      </w:r>
    </w:p>
    <w:sectPr w:rsidR="009941BF" w:rsidSect="00AF0C0D">
      <w:headerReference w:type="default" r:id="rId9"/>
      <w:footerReference w:type="first" r:id="rId10"/>
      <w:footnotePr>
        <w:pos w:val="beneathText"/>
      </w:footnotePr>
      <w:pgSz w:w="11907" w:h="16840" w:code="9"/>
      <w:pgMar w:top="1134"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FB49" w14:textId="77777777" w:rsidR="00A07CBC" w:rsidRDefault="00A07CBC">
      <w:r>
        <w:separator/>
      </w:r>
    </w:p>
  </w:endnote>
  <w:endnote w:type="continuationSeparator" w:id="0">
    <w:p w14:paraId="2D2FF0F2" w14:textId="77777777" w:rsidR="00A07CBC" w:rsidRDefault="00A0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2"/>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9FF9" w14:textId="6D914652" w:rsidR="005321DB" w:rsidRPr="00F61859" w:rsidRDefault="004907E7" w:rsidP="004A48E5">
    <w:pPr>
      <w:pStyle w:val="llb"/>
      <w:tabs>
        <w:tab w:val="clear" w:pos="4536"/>
        <w:tab w:val="clear" w:pos="9072"/>
        <w:tab w:val="left" w:pos="142"/>
      </w:tabs>
      <w:rPr>
        <w:sz w:val="18"/>
        <w:szCs w:val="18"/>
      </w:rPr>
    </w:pPr>
    <w:r w:rsidRPr="004907E7">
      <w:rPr>
        <w:sz w:val="18"/>
        <w:szCs w:val="18"/>
      </w:rPr>
      <w:t>OGYÉI/7007/2023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7159" w14:textId="77777777" w:rsidR="00A07CBC" w:rsidRDefault="00A07CBC">
      <w:r>
        <w:separator/>
      </w:r>
    </w:p>
  </w:footnote>
  <w:footnote w:type="continuationSeparator" w:id="0">
    <w:p w14:paraId="583E46E7" w14:textId="77777777" w:rsidR="00A07CBC" w:rsidRDefault="00A0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1DCF" w14:textId="02446786" w:rsidR="005321DB" w:rsidRPr="00C20319" w:rsidRDefault="00467584">
    <w:pPr>
      <w:pStyle w:val="lfej"/>
      <w:jc w:val="center"/>
      <w:rPr>
        <w:sz w:val="18"/>
        <w:szCs w:val="18"/>
      </w:rPr>
    </w:pPr>
    <w:r w:rsidRPr="00C20319">
      <w:rPr>
        <w:sz w:val="18"/>
        <w:szCs w:val="18"/>
      </w:rPr>
      <w:fldChar w:fldCharType="begin"/>
    </w:r>
    <w:r w:rsidRPr="00C20319">
      <w:rPr>
        <w:sz w:val="18"/>
        <w:szCs w:val="18"/>
      </w:rPr>
      <w:instrText xml:space="preserve"> PAGE \*ARABIC </w:instrText>
    </w:r>
    <w:r w:rsidRPr="00C20319">
      <w:rPr>
        <w:sz w:val="18"/>
        <w:szCs w:val="18"/>
      </w:rPr>
      <w:fldChar w:fldCharType="separate"/>
    </w:r>
    <w:r w:rsidR="002040E8">
      <w:rPr>
        <w:noProof/>
        <w:sz w:val="18"/>
        <w:szCs w:val="18"/>
      </w:rPr>
      <w:t>4</w:t>
    </w:r>
    <w:r w:rsidRPr="00C20319">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0D7"/>
    <w:multiLevelType w:val="multilevel"/>
    <w:tmpl w:val="3A040134"/>
    <w:lvl w:ilvl="0">
      <w:start w:val="1"/>
      <w:numFmt w:val="bullet"/>
      <w:lvlText w:val="-"/>
      <w:lvlJc w:val="left"/>
      <w:pPr>
        <w:tabs>
          <w:tab w:val="num" w:pos="360"/>
        </w:tabs>
        <w:ind w:left="360" w:hanging="360"/>
      </w:pPr>
      <w:rPr>
        <w:rFonts w:ascii="MS Gothic" w:eastAsia="MS Gothic" w:hAnsi="MS Gothic" w:cs="Symbol" w:hint="eastAsia"/>
        <w:color w:val="auto"/>
        <w:sz w:val="20"/>
        <w:szCs w:val="20"/>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132770B2"/>
    <w:multiLevelType w:val="hybridMultilevel"/>
    <w:tmpl w:val="7E64337C"/>
    <w:lvl w:ilvl="0" w:tplc="710EC602">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20515B"/>
    <w:multiLevelType w:val="multilevel"/>
    <w:tmpl w:val="8D52E726"/>
    <w:lvl w:ilvl="0">
      <w:start w:val="1"/>
      <w:numFmt w:val="bullet"/>
      <w:lvlText w:val="-"/>
      <w:lvlJc w:val="left"/>
      <w:pPr>
        <w:tabs>
          <w:tab w:val="num" w:pos="283"/>
        </w:tabs>
        <w:ind w:left="283" w:hanging="283"/>
      </w:pPr>
      <w:rPr>
        <w:rFonts w:ascii="SimSun" w:eastAsia="SimSun" w:hAnsi="SimSun" w:hint="eastAsia"/>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33B31870"/>
    <w:multiLevelType w:val="multilevel"/>
    <w:tmpl w:val="91BC48A4"/>
    <w:lvl w:ilvl="0">
      <w:start w:val="1"/>
      <w:numFmt w:val="bullet"/>
      <w:lvlText w:val="-"/>
      <w:lvlJc w:val="left"/>
      <w:pPr>
        <w:tabs>
          <w:tab w:val="num" w:pos="283"/>
        </w:tabs>
        <w:ind w:left="283" w:hanging="283"/>
      </w:pPr>
      <w:rPr>
        <w:rFonts w:hint="eastAsia"/>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361908D5"/>
    <w:multiLevelType w:val="hybridMultilevel"/>
    <w:tmpl w:val="01AA48B0"/>
    <w:lvl w:ilvl="0" w:tplc="C48CD654">
      <w:start w:val="1"/>
      <w:numFmt w:val="bullet"/>
      <w:lvlText w:val=""/>
      <w:lvlJc w:val="left"/>
      <w:pPr>
        <w:tabs>
          <w:tab w:val="num" w:pos="510"/>
        </w:tabs>
        <w:ind w:left="510" w:hanging="51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E7617"/>
    <w:multiLevelType w:val="multilevel"/>
    <w:tmpl w:val="5302C542"/>
    <w:lvl w:ilvl="0">
      <w:start w:val="1"/>
      <w:numFmt w:val="bullet"/>
      <w:lvlText w:val="-"/>
      <w:lvlJc w:val="left"/>
      <w:pPr>
        <w:tabs>
          <w:tab w:val="num" w:pos="283"/>
        </w:tabs>
        <w:ind w:left="283" w:hanging="283"/>
      </w:pPr>
      <w:rPr>
        <w:rFonts w:ascii="SimSun" w:eastAsia="SimSun" w:hAnsi="SimSun" w:hint="eastAsia"/>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54783C88"/>
    <w:multiLevelType w:val="hybridMultilevel"/>
    <w:tmpl w:val="C41E6B88"/>
    <w:lvl w:ilvl="0" w:tplc="710EC602">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74527D8"/>
    <w:multiLevelType w:val="multilevel"/>
    <w:tmpl w:val="8FBA5FF2"/>
    <w:lvl w:ilvl="0">
      <w:start w:val="1"/>
      <w:numFmt w:val="bullet"/>
      <w:lvlText w:val="-"/>
      <w:lvlJc w:val="left"/>
      <w:pPr>
        <w:tabs>
          <w:tab w:val="num" w:pos="283"/>
        </w:tabs>
        <w:ind w:left="283" w:hanging="283"/>
      </w:pPr>
      <w:rPr>
        <w:rFonts w:ascii="SimSun" w:eastAsia="SimSun" w:hAnsi="SimSun" w:hint="eastAsia"/>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59C05158"/>
    <w:multiLevelType w:val="hybridMultilevel"/>
    <w:tmpl w:val="2B1296E0"/>
    <w:lvl w:ilvl="0" w:tplc="FFFFFFFF">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B7D6CF3"/>
    <w:multiLevelType w:val="hybridMultilevel"/>
    <w:tmpl w:val="00507806"/>
    <w:lvl w:ilvl="0" w:tplc="710EC602">
      <w:start w:val="1"/>
      <w:numFmt w:val="bullet"/>
      <w:lvlText w:val="-"/>
      <w:lvlJc w:val="left"/>
      <w:pPr>
        <w:ind w:left="720" w:hanging="360"/>
      </w:pPr>
      <w:rPr>
        <w:rFonts w:ascii="SimSun" w:eastAsia="SimSun" w:hAnsi="SimSun" w:hint="eastAsi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EA069C"/>
    <w:multiLevelType w:val="hybridMultilevel"/>
    <w:tmpl w:val="1E3064EC"/>
    <w:lvl w:ilvl="0" w:tplc="6D224986">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4"/>
  </w:num>
  <w:num w:numId="2">
    <w:abstractNumId w:val="3"/>
  </w:num>
  <w:num w:numId="3">
    <w:abstractNumId w:val="8"/>
  </w:num>
  <w:num w:numId="4">
    <w:abstractNumId w:val="2"/>
  </w:num>
  <w:num w:numId="5">
    <w:abstractNumId w:val="7"/>
  </w:num>
  <w:num w:numId="6">
    <w:abstractNumId w:val="5"/>
  </w:num>
  <w:num w:numId="7">
    <w:abstractNumId w:val="1"/>
  </w:num>
  <w:num w:numId="8">
    <w:abstractNumId w:val="6"/>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07"/>
    <w:rsid w:val="00014130"/>
    <w:rsid w:val="0006383F"/>
    <w:rsid w:val="00067B07"/>
    <w:rsid w:val="00074D4D"/>
    <w:rsid w:val="00076450"/>
    <w:rsid w:val="000C64A5"/>
    <w:rsid w:val="000F77BD"/>
    <w:rsid w:val="0011147E"/>
    <w:rsid w:val="00111BE7"/>
    <w:rsid w:val="001569DE"/>
    <w:rsid w:val="0015730F"/>
    <w:rsid w:val="001F5244"/>
    <w:rsid w:val="002040E8"/>
    <w:rsid w:val="00207DAE"/>
    <w:rsid w:val="00246B5C"/>
    <w:rsid w:val="002E5C37"/>
    <w:rsid w:val="002F1E9B"/>
    <w:rsid w:val="00323F58"/>
    <w:rsid w:val="003354B3"/>
    <w:rsid w:val="00362CDC"/>
    <w:rsid w:val="00367992"/>
    <w:rsid w:val="003808D0"/>
    <w:rsid w:val="00386055"/>
    <w:rsid w:val="003D6FAA"/>
    <w:rsid w:val="003E2E33"/>
    <w:rsid w:val="003F227B"/>
    <w:rsid w:val="0041771D"/>
    <w:rsid w:val="00424096"/>
    <w:rsid w:val="00427FF8"/>
    <w:rsid w:val="00442452"/>
    <w:rsid w:val="004505F7"/>
    <w:rsid w:val="00467584"/>
    <w:rsid w:val="004907E7"/>
    <w:rsid w:val="004A0E18"/>
    <w:rsid w:val="004A48E5"/>
    <w:rsid w:val="004C5D80"/>
    <w:rsid w:val="00524192"/>
    <w:rsid w:val="00525672"/>
    <w:rsid w:val="00576611"/>
    <w:rsid w:val="005864C6"/>
    <w:rsid w:val="005A4D23"/>
    <w:rsid w:val="005B49E9"/>
    <w:rsid w:val="005C57C3"/>
    <w:rsid w:val="005D7BEF"/>
    <w:rsid w:val="005E2AD4"/>
    <w:rsid w:val="006445C3"/>
    <w:rsid w:val="00653D7E"/>
    <w:rsid w:val="0065694A"/>
    <w:rsid w:val="00671157"/>
    <w:rsid w:val="00684B4E"/>
    <w:rsid w:val="006A056B"/>
    <w:rsid w:val="006A32E3"/>
    <w:rsid w:val="006A55E3"/>
    <w:rsid w:val="006C2754"/>
    <w:rsid w:val="006C54FD"/>
    <w:rsid w:val="00703B21"/>
    <w:rsid w:val="007122C6"/>
    <w:rsid w:val="00774AA9"/>
    <w:rsid w:val="00797E4C"/>
    <w:rsid w:val="007A5F4A"/>
    <w:rsid w:val="007B0CD3"/>
    <w:rsid w:val="007B47BA"/>
    <w:rsid w:val="007D23DE"/>
    <w:rsid w:val="007F26D5"/>
    <w:rsid w:val="007F3A28"/>
    <w:rsid w:val="0080414F"/>
    <w:rsid w:val="0082732E"/>
    <w:rsid w:val="00831748"/>
    <w:rsid w:val="00833B0E"/>
    <w:rsid w:val="008C1CAC"/>
    <w:rsid w:val="008D695A"/>
    <w:rsid w:val="00901FCA"/>
    <w:rsid w:val="0092385F"/>
    <w:rsid w:val="00927B9B"/>
    <w:rsid w:val="00A07CBC"/>
    <w:rsid w:val="00A1616A"/>
    <w:rsid w:val="00A478DB"/>
    <w:rsid w:val="00A718C5"/>
    <w:rsid w:val="00AA623A"/>
    <w:rsid w:val="00AB4323"/>
    <w:rsid w:val="00AD6940"/>
    <w:rsid w:val="00AF0C0D"/>
    <w:rsid w:val="00B12F7D"/>
    <w:rsid w:val="00B425D7"/>
    <w:rsid w:val="00B63826"/>
    <w:rsid w:val="00B72A97"/>
    <w:rsid w:val="00B91612"/>
    <w:rsid w:val="00B91778"/>
    <w:rsid w:val="00BB1934"/>
    <w:rsid w:val="00BB2B24"/>
    <w:rsid w:val="00BB5264"/>
    <w:rsid w:val="00BF5FF5"/>
    <w:rsid w:val="00C14311"/>
    <w:rsid w:val="00C318A5"/>
    <w:rsid w:val="00C624A5"/>
    <w:rsid w:val="00C704C1"/>
    <w:rsid w:val="00CB0FAB"/>
    <w:rsid w:val="00CB2BB0"/>
    <w:rsid w:val="00CC03E6"/>
    <w:rsid w:val="00D12791"/>
    <w:rsid w:val="00D27DFA"/>
    <w:rsid w:val="00D32704"/>
    <w:rsid w:val="00DC0412"/>
    <w:rsid w:val="00DC2BD6"/>
    <w:rsid w:val="00E87A0E"/>
    <w:rsid w:val="00EA27F9"/>
    <w:rsid w:val="00EB4C81"/>
    <w:rsid w:val="00F23C0D"/>
    <w:rsid w:val="00F302A3"/>
    <w:rsid w:val="00F373FF"/>
    <w:rsid w:val="00F869A5"/>
    <w:rsid w:val="00F95491"/>
    <w:rsid w:val="00FB0212"/>
    <w:rsid w:val="00FB238D"/>
    <w:rsid w:val="00FF07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2C1B"/>
  <w15:docId w15:val="{18566310-1B25-4127-AF93-F25CB6ED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7B07"/>
    <w:pPr>
      <w:widowControl w:val="0"/>
      <w:suppressAutoHyphens/>
      <w:autoSpaceDE w:val="0"/>
      <w:spacing w:after="0" w:line="240" w:lineRule="auto"/>
    </w:pPr>
    <w:rPr>
      <w:rFonts w:ascii="Times New Roman" w:eastAsia="Times New Roman" w:hAnsi="Times New Roman" w:cs="Times New Roman"/>
      <w:sz w:val="24"/>
      <w:szCs w:val="20"/>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067B07"/>
    <w:pPr>
      <w:suppressLineNumbers/>
      <w:tabs>
        <w:tab w:val="center" w:pos="4703"/>
        <w:tab w:val="right" w:pos="9406"/>
      </w:tabs>
    </w:pPr>
  </w:style>
  <w:style w:type="character" w:customStyle="1" w:styleId="lfejChar">
    <w:name w:val="Élőfej Char"/>
    <w:basedOn w:val="Bekezdsalapbettpusa"/>
    <w:link w:val="lfej"/>
    <w:rsid w:val="00067B07"/>
    <w:rPr>
      <w:rFonts w:ascii="Times New Roman" w:eastAsia="Times New Roman" w:hAnsi="Times New Roman" w:cs="Times New Roman"/>
      <w:sz w:val="24"/>
      <w:szCs w:val="20"/>
      <w:lang w:eastAsia="hu-HU" w:bidi="hu-HU"/>
    </w:rPr>
  </w:style>
  <w:style w:type="paragraph" w:styleId="llb">
    <w:name w:val="footer"/>
    <w:basedOn w:val="Norml"/>
    <w:link w:val="llbChar"/>
    <w:rsid w:val="00067B07"/>
    <w:pPr>
      <w:tabs>
        <w:tab w:val="center" w:pos="4536"/>
        <w:tab w:val="right" w:pos="9072"/>
      </w:tabs>
    </w:pPr>
  </w:style>
  <w:style w:type="character" w:customStyle="1" w:styleId="llbChar">
    <w:name w:val="Élőláb Char"/>
    <w:basedOn w:val="Bekezdsalapbettpusa"/>
    <w:link w:val="llb"/>
    <w:rsid w:val="00067B07"/>
    <w:rPr>
      <w:rFonts w:ascii="Times New Roman" w:eastAsia="Times New Roman" w:hAnsi="Times New Roman" w:cs="Times New Roman"/>
      <w:sz w:val="24"/>
      <w:szCs w:val="20"/>
      <w:lang w:eastAsia="hu-HU" w:bidi="hu-HU"/>
    </w:rPr>
  </w:style>
  <w:style w:type="paragraph" w:customStyle="1" w:styleId="Default">
    <w:name w:val="Default"/>
    <w:rsid w:val="00067B07"/>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iperhivatkozs">
    <w:name w:val="Hyperlink"/>
    <w:rsid w:val="00067B07"/>
    <w:rPr>
      <w:color w:val="0000FF"/>
      <w:u w:val="single"/>
    </w:rPr>
  </w:style>
  <w:style w:type="paragraph" w:styleId="Listaszerbekezds">
    <w:name w:val="List Paragraph"/>
    <w:basedOn w:val="Norml"/>
    <w:uiPriority w:val="34"/>
    <w:qFormat/>
    <w:rsid w:val="00067B07"/>
    <w:pPr>
      <w:widowControl/>
      <w:tabs>
        <w:tab w:val="left" w:pos="567"/>
      </w:tabs>
      <w:suppressAutoHyphens w:val="0"/>
      <w:autoSpaceDE/>
      <w:spacing w:line="260" w:lineRule="exact"/>
      <w:ind w:left="720"/>
    </w:pPr>
    <w:rPr>
      <w:sz w:val="22"/>
      <w:szCs w:val="22"/>
      <w:lang w:val="en-GB" w:eastAsia="en-US" w:bidi="ar-SA"/>
    </w:rPr>
  </w:style>
  <w:style w:type="paragraph" w:styleId="Buborkszveg">
    <w:name w:val="Balloon Text"/>
    <w:basedOn w:val="Norml"/>
    <w:link w:val="BuborkszvegChar"/>
    <w:uiPriority w:val="99"/>
    <w:semiHidden/>
    <w:unhideWhenUsed/>
    <w:rsid w:val="007122C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22C6"/>
    <w:rPr>
      <w:rFonts w:ascii="Segoe UI" w:eastAsia="Times New Roman" w:hAnsi="Segoe UI" w:cs="Segoe UI"/>
      <w:sz w:val="18"/>
      <w:szCs w:val="18"/>
      <w:lang w:eastAsia="hu-HU" w:bidi="hu-HU"/>
    </w:rPr>
  </w:style>
  <w:style w:type="character" w:styleId="Jegyzethivatkozs">
    <w:name w:val="annotation reference"/>
    <w:basedOn w:val="Bekezdsalapbettpusa"/>
    <w:uiPriority w:val="99"/>
    <w:semiHidden/>
    <w:unhideWhenUsed/>
    <w:rsid w:val="00AA623A"/>
    <w:rPr>
      <w:sz w:val="16"/>
      <w:szCs w:val="16"/>
    </w:rPr>
  </w:style>
  <w:style w:type="paragraph" w:styleId="Jegyzetszveg">
    <w:name w:val="annotation text"/>
    <w:basedOn w:val="Norml"/>
    <w:link w:val="JegyzetszvegChar"/>
    <w:uiPriority w:val="99"/>
    <w:semiHidden/>
    <w:unhideWhenUsed/>
    <w:rsid w:val="00AA623A"/>
    <w:rPr>
      <w:sz w:val="20"/>
    </w:rPr>
  </w:style>
  <w:style w:type="character" w:customStyle="1" w:styleId="JegyzetszvegChar">
    <w:name w:val="Jegyzetszöveg Char"/>
    <w:basedOn w:val="Bekezdsalapbettpusa"/>
    <w:link w:val="Jegyzetszveg"/>
    <w:uiPriority w:val="99"/>
    <w:semiHidden/>
    <w:rsid w:val="00AA623A"/>
    <w:rPr>
      <w:rFonts w:ascii="Times New Roman" w:eastAsia="Times New Roman" w:hAnsi="Times New Roman" w:cs="Times New Roman"/>
      <w:sz w:val="20"/>
      <w:szCs w:val="20"/>
      <w:lang w:eastAsia="hu-HU" w:bidi="hu-HU"/>
    </w:rPr>
  </w:style>
  <w:style w:type="paragraph" w:styleId="Megjegyzstrgya">
    <w:name w:val="annotation subject"/>
    <w:basedOn w:val="Jegyzetszveg"/>
    <w:next w:val="Jegyzetszveg"/>
    <w:link w:val="MegjegyzstrgyaChar"/>
    <w:uiPriority w:val="99"/>
    <w:semiHidden/>
    <w:unhideWhenUsed/>
    <w:rsid w:val="00AA623A"/>
    <w:rPr>
      <w:b/>
      <w:bCs/>
    </w:rPr>
  </w:style>
  <w:style w:type="character" w:customStyle="1" w:styleId="MegjegyzstrgyaChar">
    <w:name w:val="Megjegyzés tárgya Char"/>
    <w:basedOn w:val="JegyzetszvegChar"/>
    <w:link w:val="Megjegyzstrgya"/>
    <w:uiPriority w:val="99"/>
    <w:semiHidden/>
    <w:rsid w:val="00AA623A"/>
    <w:rPr>
      <w:rFonts w:ascii="Times New Roman" w:eastAsia="Times New Roman" w:hAnsi="Times New Roman" w:cs="Times New Roman"/>
      <w:b/>
      <w:bCs/>
      <w:sz w:val="20"/>
      <w:szCs w:val="20"/>
      <w:lang w:eastAsia="hu-HU" w:bidi="hu-HU"/>
    </w:rPr>
  </w:style>
  <w:style w:type="character" w:customStyle="1" w:styleId="BodytextAgencyChar">
    <w:name w:val="Body text (Agency) Char"/>
    <w:link w:val="BodytextAgency"/>
    <w:locked/>
    <w:rsid w:val="004A48E5"/>
    <w:rPr>
      <w:rFonts w:ascii="Verdana" w:eastAsia="Verdana" w:hAnsi="Verdana"/>
      <w:sz w:val="18"/>
      <w:szCs w:val="18"/>
      <w:lang w:val="en-GB" w:eastAsia="en-GB"/>
    </w:rPr>
  </w:style>
  <w:style w:type="paragraph" w:customStyle="1" w:styleId="BodytextAgency">
    <w:name w:val="Body text (Agency)"/>
    <w:basedOn w:val="Norml"/>
    <w:link w:val="BodytextAgencyChar"/>
    <w:qFormat/>
    <w:rsid w:val="004A48E5"/>
    <w:pPr>
      <w:widowControl/>
      <w:suppressAutoHyphens w:val="0"/>
      <w:autoSpaceDE/>
      <w:spacing w:after="140" w:line="280" w:lineRule="atLeast"/>
    </w:pPr>
    <w:rPr>
      <w:rFonts w:ascii="Verdana" w:eastAsia="Verdana" w:hAnsi="Verdana" w:cstheme="minorBidi"/>
      <w:sz w:val="18"/>
      <w:szCs w:val="18"/>
      <w:lang w:val="en-GB" w:eastAsia="en-GB" w:bidi="ar-SA"/>
    </w:rPr>
  </w:style>
  <w:style w:type="paragraph" w:styleId="Vltozat">
    <w:name w:val="Revision"/>
    <w:hidden/>
    <w:uiPriority w:val="99"/>
    <w:semiHidden/>
    <w:rsid w:val="008D695A"/>
    <w:pPr>
      <w:spacing w:after="0" w:line="240" w:lineRule="auto"/>
    </w:pPr>
    <w:rPr>
      <w:rFonts w:ascii="Times New Roman" w:eastAsia="Times New Roman" w:hAnsi="Times New Roman" w:cs="Times New Roman"/>
      <w:sz w:val="24"/>
      <w:szCs w:val="20"/>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10055</Characters>
  <Application>Microsoft Office Word</Application>
  <DocSecurity>0</DocSecurity>
  <Lines>83</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OGYI_33.1</cp:lastModifiedBy>
  <cp:revision>3</cp:revision>
  <dcterms:created xsi:type="dcterms:W3CDTF">2023-03-17T11:40:00Z</dcterms:created>
  <dcterms:modified xsi:type="dcterms:W3CDTF">2023-03-17T11:40:00Z</dcterms:modified>
</cp:coreProperties>
</file>