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114294" w14:textId="77777777" w:rsidR="00261C20" w:rsidRPr="000705C8" w:rsidRDefault="00261C20" w:rsidP="00261C20">
      <w:pPr>
        <w:pStyle w:val="Nincstrkz"/>
        <w:jc w:val="center"/>
        <w:rPr>
          <w:rFonts w:cs="Times New Roman"/>
          <w:b/>
        </w:rPr>
      </w:pPr>
      <w:bookmarkStart w:id="0" w:name="_Hlk515872142"/>
      <w:r w:rsidRPr="000705C8">
        <w:rPr>
          <w:rFonts w:cs="Times New Roman"/>
          <w:b/>
        </w:rPr>
        <w:t>Betegtájékoztató: Információk a felhasználó számára</w:t>
      </w:r>
    </w:p>
    <w:p w14:paraId="6633EF8C" w14:textId="77777777" w:rsidR="00261C20" w:rsidRPr="000705C8" w:rsidRDefault="00261C20" w:rsidP="00261C20">
      <w:pPr>
        <w:pStyle w:val="Nincstrkz"/>
        <w:jc w:val="center"/>
        <w:rPr>
          <w:rFonts w:cs="Times New Roman"/>
        </w:rPr>
      </w:pPr>
    </w:p>
    <w:p w14:paraId="7179A825" w14:textId="4F069540" w:rsidR="00261C20" w:rsidRPr="00F10BAA" w:rsidRDefault="00261C20" w:rsidP="00F10BAA">
      <w:pPr>
        <w:jc w:val="center"/>
        <w:rPr>
          <w:b/>
        </w:rPr>
      </w:pPr>
      <w:r w:rsidRPr="00F10BAA">
        <w:rPr>
          <w:b/>
        </w:rPr>
        <w:t xml:space="preserve">Dasatinib </w:t>
      </w:r>
      <w:r w:rsidR="003B4302">
        <w:rPr>
          <w:b/>
        </w:rPr>
        <w:t>Krka</w:t>
      </w:r>
      <w:r w:rsidR="00BB6B2E" w:rsidRPr="00F10BAA">
        <w:rPr>
          <w:b/>
        </w:rPr>
        <w:t xml:space="preserve"> </w:t>
      </w:r>
      <w:r w:rsidRPr="00F10BAA">
        <w:rPr>
          <w:b/>
        </w:rPr>
        <w:t>20 mg</w:t>
      </w:r>
      <w:r w:rsidR="00195FF9" w:rsidRPr="00F10BAA">
        <w:rPr>
          <w:b/>
        </w:rPr>
        <w:t xml:space="preserve"> filmtabletta</w:t>
      </w:r>
    </w:p>
    <w:p w14:paraId="63348EEC" w14:textId="5943585F" w:rsidR="00261C20" w:rsidRPr="00F10BAA" w:rsidRDefault="00261C20" w:rsidP="00F10BAA">
      <w:pPr>
        <w:jc w:val="center"/>
        <w:rPr>
          <w:b/>
        </w:rPr>
      </w:pPr>
      <w:r w:rsidRPr="00F10BAA">
        <w:rPr>
          <w:b/>
        </w:rPr>
        <w:t xml:space="preserve">Dasatinib </w:t>
      </w:r>
      <w:r w:rsidR="003B4302">
        <w:rPr>
          <w:b/>
        </w:rPr>
        <w:t>Krka</w:t>
      </w:r>
      <w:r w:rsidRPr="00F10BAA">
        <w:rPr>
          <w:b/>
        </w:rPr>
        <w:t xml:space="preserve"> 50 mg</w:t>
      </w:r>
      <w:r w:rsidR="00195FF9" w:rsidRPr="00F10BAA">
        <w:rPr>
          <w:b/>
        </w:rPr>
        <w:t xml:space="preserve"> filmtabletta</w:t>
      </w:r>
    </w:p>
    <w:p w14:paraId="725BDAC2" w14:textId="7265FDD3" w:rsidR="00261C20" w:rsidRDefault="00261C20" w:rsidP="00F10BAA">
      <w:pPr>
        <w:jc w:val="center"/>
        <w:rPr>
          <w:b/>
        </w:rPr>
      </w:pPr>
      <w:r w:rsidRPr="00F10BAA">
        <w:rPr>
          <w:b/>
        </w:rPr>
        <w:t xml:space="preserve">Dasatinib </w:t>
      </w:r>
      <w:r w:rsidR="003B4302">
        <w:rPr>
          <w:b/>
        </w:rPr>
        <w:t>Krka</w:t>
      </w:r>
      <w:r w:rsidR="00FF5C21" w:rsidRPr="00F10BAA" w:rsidDel="00FF5C21">
        <w:rPr>
          <w:b/>
        </w:rPr>
        <w:t xml:space="preserve"> </w:t>
      </w:r>
      <w:r w:rsidR="00FF5C21" w:rsidRPr="00F10BAA">
        <w:rPr>
          <w:b/>
        </w:rPr>
        <w:t>7</w:t>
      </w:r>
      <w:r w:rsidRPr="00F10BAA">
        <w:rPr>
          <w:b/>
        </w:rPr>
        <w:t>0 mg</w:t>
      </w:r>
      <w:r w:rsidR="00195FF9" w:rsidRPr="00F10BAA">
        <w:rPr>
          <w:b/>
        </w:rPr>
        <w:t xml:space="preserve"> filmtabletta</w:t>
      </w:r>
    </w:p>
    <w:p w14:paraId="310EC28D" w14:textId="7A912FDB" w:rsidR="003B4302" w:rsidRPr="00F10BAA" w:rsidRDefault="003B4302" w:rsidP="00F10BAA">
      <w:pPr>
        <w:jc w:val="center"/>
        <w:rPr>
          <w:b/>
        </w:rPr>
      </w:pPr>
      <w:r w:rsidRPr="00F10BAA">
        <w:rPr>
          <w:b/>
        </w:rPr>
        <w:t xml:space="preserve">Dasatinib </w:t>
      </w:r>
      <w:r>
        <w:rPr>
          <w:b/>
        </w:rPr>
        <w:t>Krka</w:t>
      </w:r>
      <w:r w:rsidRPr="00F10BAA" w:rsidDel="00FF5C21">
        <w:rPr>
          <w:b/>
        </w:rPr>
        <w:t xml:space="preserve"> </w:t>
      </w:r>
      <w:r>
        <w:rPr>
          <w:b/>
        </w:rPr>
        <w:t>8</w:t>
      </w:r>
      <w:r w:rsidRPr="00F10BAA">
        <w:rPr>
          <w:b/>
        </w:rPr>
        <w:t>0 mg filmtabletta</w:t>
      </w:r>
    </w:p>
    <w:p w14:paraId="48E43B50" w14:textId="09708B02" w:rsidR="00261C20" w:rsidRPr="00F10BAA" w:rsidRDefault="00261C20" w:rsidP="00F10BAA">
      <w:pPr>
        <w:jc w:val="center"/>
        <w:rPr>
          <w:b/>
        </w:rPr>
      </w:pPr>
      <w:r w:rsidRPr="00F10BAA">
        <w:rPr>
          <w:b/>
        </w:rPr>
        <w:t xml:space="preserve">Dasatinib </w:t>
      </w:r>
      <w:r w:rsidR="003B4302">
        <w:rPr>
          <w:b/>
        </w:rPr>
        <w:t>Krka</w:t>
      </w:r>
      <w:r w:rsidR="00BB6B2E" w:rsidRPr="00F10BAA" w:rsidDel="00BB6B2E">
        <w:rPr>
          <w:b/>
        </w:rPr>
        <w:t xml:space="preserve"> </w:t>
      </w:r>
      <w:r w:rsidRPr="00F10BAA">
        <w:rPr>
          <w:b/>
        </w:rPr>
        <w:t>100 mg</w:t>
      </w:r>
      <w:r w:rsidR="00195FF9" w:rsidRPr="00F10BAA">
        <w:rPr>
          <w:b/>
        </w:rPr>
        <w:t xml:space="preserve"> filmtabletta</w:t>
      </w:r>
    </w:p>
    <w:p w14:paraId="76C44932" w14:textId="57161706" w:rsidR="00261C20" w:rsidRPr="00F10BAA" w:rsidRDefault="00261C20" w:rsidP="00F10BAA">
      <w:pPr>
        <w:jc w:val="center"/>
        <w:rPr>
          <w:b/>
        </w:rPr>
      </w:pPr>
      <w:r w:rsidRPr="00F10BAA">
        <w:rPr>
          <w:b/>
        </w:rPr>
        <w:t xml:space="preserve">Dasatinib </w:t>
      </w:r>
      <w:r w:rsidR="003B4302">
        <w:rPr>
          <w:b/>
        </w:rPr>
        <w:t>Krka</w:t>
      </w:r>
      <w:r w:rsidR="00301CFF" w:rsidRPr="00F10BAA">
        <w:rPr>
          <w:b/>
        </w:rPr>
        <w:t xml:space="preserve"> </w:t>
      </w:r>
      <w:r w:rsidRPr="00F10BAA">
        <w:rPr>
          <w:b/>
        </w:rPr>
        <w:t>140 mg</w:t>
      </w:r>
      <w:r w:rsidR="00195FF9" w:rsidRPr="00F10BAA">
        <w:rPr>
          <w:b/>
        </w:rPr>
        <w:t xml:space="preserve"> filmtabletta</w:t>
      </w:r>
    </w:p>
    <w:p w14:paraId="70D8D7B4" w14:textId="77777777" w:rsidR="00A671F9" w:rsidRDefault="00A671F9" w:rsidP="00F10BAA">
      <w:pPr>
        <w:jc w:val="center"/>
      </w:pPr>
    </w:p>
    <w:p w14:paraId="6338FAE6" w14:textId="2BFBAAEC" w:rsidR="00261C20" w:rsidRPr="00F10BAA" w:rsidRDefault="00261C20" w:rsidP="00F10BAA">
      <w:pPr>
        <w:jc w:val="center"/>
      </w:pPr>
      <w:r w:rsidRPr="00F10BAA">
        <w:t>dazatinib</w:t>
      </w:r>
    </w:p>
    <w:p w14:paraId="1BFE2D96" w14:textId="77777777" w:rsidR="00261C20" w:rsidRPr="000705C8" w:rsidRDefault="00261C20" w:rsidP="00261C20">
      <w:pPr>
        <w:pStyle w:val="Nincstrkz"/>
        <w:jc w:val="center"/>
        <w:rPr>
          <w:rFonts w:cs="Times New Roman"/>
        </w:rPr>
      </w:pPr>
    </w:p>
    <w:p w14:paraId="012799C7" w14:textId="77777777" w:rsidR="00261C20" w:rsidRPr="000705C8" w:rsidRDefault="00261C20" w:rsidP="00261C20">
      <w:pPr>
        <w:pStyle w:val="Nincstrkz"/>
        <w:rPr>
          <w:rFonts w:cs="Times New Roman"/>
        </w:rPr>
      </w:pPr>
    </w:p>
    <w:p w14:paraId="6743294D" w14:textId="77777777" w:rsidR="00261C20" w:rsidRPr="000705C8" w:rsidRDefault="00261C20" w:rsidP="00261C20">
      <w:pPr>
        <w:spacing w:line="240" w:lineRule="auto"/>
        <w:rPr>
          <w:b/>
          <w:bCs/>
          <w:lang w:val="hu-HU"/>
        </w:rPr>
      </w:pPr>
      <w:r w:rsidRPr="000705C8">
        <w:rPr>
          <w:b/>
          <w:bCs/>
          <w:lang w:val="hu-HU"/>
        </w:rPr>
        <w:t>Mielőtt elkezdi szedni ezt a gyógyszert, olvassa el figyelmesen az alábbi betegtájékoztatót, mert az Ön számára fontos információkat tartalmaz.</w:t>
      </w:r>
    </w:p>
    <w:p w14:paraId="16947027" w14:textId="77777777" w:rsidR="00261C20" w:rsidRPr="00E470A1" w:rsidRDefault="00261C20" w:rsidP="00E470A1">
      <w:pPr>
        <w:pStyle w:val="Nincstrkz"/>
        <w:numPr>
          <w:ilvl w:val="0"/>
          <w:numId w:val="30"/>
        </w:numPr>
        <w:ind w:left="426" w:hanging="426"/>
        <w:rPr>
          <w:rFonts w:cs="Times New Roman"/>
        </w:rPr>
      </w:pPr>
      <w:r w:rsidRPr="00E470A1">
        <w:rPr>
          <w:rFonts w:cs="Times New Roman"/>
        </w:rPr>
        <w:t>Tartsa meg a betegtájékoztatót, mert a benne szereplő információkra a későbbiekben is szüksége lehet.</w:t>
      </w:r>
    </w:p>
    <w:p w14:paraId="579F4CCD" w14:textId="77777777" w:rsidR="00261C20" w:rsidRPr="00E470A1" w:rsidRDefault="00261C20" w:rsidP="00E470A1">
      <w:pPr>
        <w:pStyle w:val="Nincstrkz"/>
        <w:numPr>
          <w:ilvl w:val="0"/>
          <w:numId w:val="30"/>
        </w:numPr>
        <w:ind w:left="426" w:hanging="426"/>
        <w:rPr>
          <w:rFonts w:cs="Times New Roman"/>
        </w:rPr>
      </w:pPr>
      <w:r w:rsidRPr="00E470A1">
        <w:rPr>
          <w:rFonts w:cs="Times New Roman"/>
        </w:rPr>
        <w:t>További kérdéseivel forduljon kezelőorvosához vagy gyógyszerészéhez.</w:t>
      </w:r>
    </w:p>
    <w:p w14:paraId="15523D00" w14:textId="77777777" w:rsidR="00261C20" w:rsidRPr="00E470A1" w:rsidRDefault="00261C20" w:rsidP="00E470A1">
      <w:pPr>
        <w:pStyle w:val="Nincstrkz"/>
        <w:numPr>
          <w:ilvl w:val="0"/>
          <w:numId w:val="30"/>
        </w:numPr>
        <w:ind w:left="426" w:hanging="426"/>
        <w:rPr>
          <w:rFonts w:cs="Times New Roman"/>
        </w:rPr>
      </w:pPr>
      <w:r w:rsidRPr="00E470A1">
        <w:rPr>
          <w:rFonts w:cs="Times New Roman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0EFAEB64" w14:textId="77777777" w:rsidR="00261C20" w:rsidRPr="00E470A1" w:rsidRDefault="00261C20" w:rsidP="00E470A1">
      <w:pPr>
        <w:pStyle w:val="Nincstrkz"/>
        <w:numPr>
          <w:ilvl w:val="0"/>
          <w:numId w:val="30"/>
        </w:numPr>
        <w:ind w:left="426" w:hanging="426"/>
        <w:rPr>
          <w:rFonts w:cs="Times New Roman"/>
        </w:rPr>
      </w:pPr>
      <w:r w:rsidRPr="00E470A1">
        <w:rPr>
          <w:rFonts w:cs="Times New Roman"/>
        </w:rPr>
        <w:t>Ha Önnél bármilyen mellékhatás jelentkezik, tájékoztassa erről kezelőorvosát vagy gyógyszerészét. Ez a betegtájékoztatóban fel nem sorolt bármilyen lehetséges mellékhatásra is vonatkozik. Lásd 4. pont.</w:t>
      </w:r>
    </w:p>
    <w:p w14:paraId="4B250C42" w14:textId="77777777" w:rsidR="00261C20" w:rsidRPr="000705C8" w:rsidRDefault="00261C20" w:rsidP="00261C20">
      <w:pPr>
        <w:pStyle w:val="Nincstrkz"/>
        <w:rPr>
          <w:rFonts w:cs="Times New Roman"/>
        </w:rPr>
      </w:pPr>
    </w:p>
    <w:p w14:paraId="67540AE7" w14:textId="77777777" w:rsidR="00261C20" w:rsidRPr="000705C8" w:rsidRDefault="00261C20" w:rsidP="00261C20">
      <w:pPr>
        <w:pStyle w:val="Nincstrkz"/>
        <w:rPr>
          <w:rFonts w:cs="Times New Roman"/>
          <w:b/>
        </w:rPr>
      </w:pPr>
      <w:r w:rsidRPr="000705C8">
        <w:rPr>
          <w:rFonts w:cs="Times New Roman"/>
          <w:b/>
        </w:rPr>
        <w:t>A betegtájékoztató tartalma</w:t>
      </w:r>
    </w:p>
    <w:p w14:paraId="1E333256" w14:textId="77777777" w:rsidR="00261C20" w:rsidRPr="000705C8" w:rsidRDefault="00261C20" w:rsidP="00261C20">
      <w:pPr>
        <w:pStyle w:val="Nincstrkz"/>
        <w:rPr>
          <w:rFonts w:cs="Times New Roman"/>
        </w:rPr>
      </w:pPr>
    </w:p>
    <w:p w14:paraId="2D1ECEBB" w14:textId="5B9B020D" w:rsidR="00261C20" w:rsidRPr="000705C8" w:rsidRDefault="00261C20" w:rsidP="00E470A1">
      <w:pPr>
        <w:tabs>
          <w:tab w:val="clear" w:pos="567"/>
        </w:tabs>
        <w:spacing w:line="240" w:lineRule="auto"/>
        <w:ind w:left="426" w:right="-29" w:hanging="426"/>
        <w:rPr>
          <w:noProof/>
          <w:lang w:eastAsia="en-GB"/>
        </w:rPr>
      </w:pPr>
      <w:r w:rsidRPr="000705C8">
        <w:rPr>
          <w:noProof/>
          <w:lang w:eastAsia="en-GB"/>
        </w:rPr>
        <w:t xml:space="preserve">1. </w:t>
      </w:r>
      <w:r w:rsidRPr="000705C8">
        <w:rPr>
          <w:noProof/>
          <w:lang w:eastAsia="en-GB"/>
        </w:rPr>
        <w:tab/>
        <w:t xml:space="preserve">Milyen típusú gyógyszer a Dasatinib </w:t>
      </w:r>
      <w:r w:rsidR="003B4302">
        <w:rPr>
          <w:noProof/>
          <w:lang w:eastAsia="en-GB"/>
        </w:rPr>
        <w:t>Krka</w:t>
      </w:r>
      <w:r w:rsidRPr="000705C8">
        <w:rPr>
          <w:noProof/>
          <w:lang w:eastAsia="en-GB"/>
        </w:rPr>
        <w:t xml:space="preserve"> és milyen </w:t>
      </w:r>
      <w:r w:rsidR="00B2432A">
        <w:rPr>
          <w:noProof/>
          <w:lang w:eastAsia="en-GB"/>
        </w:rPr>
        <w:t>betegségek esetén alkalmazható?</w:t>
      </w:r>
    </w:p>
    <w:p w14:paraId="11EDAC56" w14:textId="0023AF85" w:rsidR="00261C20" w:rsidRPr="000705C8" w:rsidRDefault="00261C20" w:rsidP="00E470A1">
      <w:pPr>
        <w:tabs>
          <w:tab w:val="clear" w:pos="567"/>
        </w:tabs>
        <w:spacing w:line="240" w:lineRule="auto"/>
        <w:ind w:left="426" w:right="-29" w:hanging="426"/>
        <w:rPr>
          <w:noProof/>
          <w:lang w:eastAsia="en-GB"/>
        </w:rPr>
      </w:pPr>
      <w:r w:rsidRPr="000705C8">
        <w:rPr>
          <w:noProof/>
          <w:lang w:eastAsia="en-GB"/>
        </w:rPr>
        <w:t xml:space="preserve">2. </w:t>
      </w:r>
      <w:r w:rsidRPr="000705C8">
        <w:rPr>
          <w:noProof/>
          <w:lang w:eastAsia="en-GB"/>
        </w:rPr>
        <w:tab/>
        <w:t xml:space="preserve">Tudnivalók a Dasatinib </w:t>
      </w:r>
      <w:r w:rsidR="003B4302">
        <w:rPr>
          <w:noProof/>
          <w:lang w:eastAsia="en-GB"/>
        </w:rPr>
        <w:t>Krka</w:t>
      </w:r>
      <w:r w:rsidR="00B2432A">
        <w:rPr>
          <w:noProof/>
          <w:lang w:eastAsia="en-GB"/>
        </w:rPr>
        <w:t xml:space="preserve"> szedése előtt</w:t>
      </w:r>
    </w:p>
    <w:p w14:paraId="65F90EE5" w14:textId="1E07FA9E" w:rsidR="00261C20" w:rsidRPr="000705C8" w:rsidRDefault="00261C20" w:rsidP="00E470A1">
      <w:pPr>
        <w:tabs>
          <w:tab w:val="clear" w:pos="567"/>
        </w:tabs>
        <w:spacing w:line="240" w:lineRule="auto"/>
        <w:ind w:left="426" w:right="-29" w:hanging="426"/>
        <w:rPr>
          <w:noProof/>
          <w:lang w:eastAsia="en-GB"/>
        </w:rPr>
      </w:pPr>
      <w:r w:rsidRPr="000705C8">
        <w:rPr>
          <w:noProof/>
          <w:lang w:eastAsia="en-GB"/>
        </w:rPr>
        <w:t xml:space="preserve">3. </w:t>
      </w:r>
      <w:r w:rsidRPr="000705C8">
        <w:rPr>
          <w:noProof/>
          <w:lang w:eastAsia="en-GB"/>
        </w:rPr>
        <w:tab/>
        <w:t xml:space="preserve">Hogyan kell szedni a Dasatinib </w:t>
      </w:r>
      <w:r w:rsidR="003B4302">
        <w:rPr>
          <w:noProof/>
          <w:lang w:eastAsia="en-GB"/>
        </w:rPr>
        <w:t>Krka</w:t>
      </w:r>
      <w:r w:rsidR="00C618BE">
        <w:rPr>
          <w:noProof/>
          <w:lang w:eastAsia="en-GB"/>
        </w:rPr>
        <w:t>-</w:t>
      </w:r>
      <w:r w:rsidR="00B2432A">
        <w:rPr>
          <w:noProof/>
          <w:lang w:eastAsia="en-GB"/>
        </w:rPr>
        <w:t>t?</w:t>
      </w:r>
    </w:p>
    <w:p w14:paraId="1EBD551D" w14:textId="52DD66B4" w:rsidR="00261C20" w:rsidRPr="000705C8" w:rsidRDefault="00261C20" w:rsidP="00E470A1">
      <w:pPr>
        <w:tabs>
          <w:tab w:val="clear" w:pos="567"/>
        </w:tabs>
        <w:spacing w:line="240" w:lineRule="auto"/>
        <w:ind w:left="426" w:right="-29" w:hanging="426"/>
        <w:rPr>
          <w:noProof/>
          <w:lang w:eastAsia="en-GB"/>
        </w:rPr>
      </w:pPr>
      <w:r w:rsidRPr="000705C8">
        <w:rPr>
          <w:noProof/>
          <w:lang w:eastAsia="en-GB"/>
        </w:rPr>
        <w:t xml:space="preserve">4. </w:t>
      </w:r>
      <w:r w:rsidRPr="000705C8">
        <w:rPr>
          <w:noProof/>
          <w:lang w:eastAsia="en-GB"/>
        </w:rPr>
        <w:tab/>
        <w:t>Lehetséges mellékhatások</w:t>
      </w:r>
    </w:p>
    <w:p w14:paraId="6076FEEB" w14:textId="5B552EBA" w:rsidR="00261C20" w:rsidRPr="000705C8" w:rsidRDefault="00261C20" w:rsidP="00E470A1">
      <w:pPr>
        <w:tabs>
          <w:tab w:val="clear" w:pos="567"/>
        </w:tabs>
        <w:spacing w:line="240" w:lineRule="auto"/>
        <w:ind w:left="426" w:right="-29" w:hanging="426"/>
        <w:rPr>
          <w:noProof/>
          <w:lang w:eastAsia="en-GB"/>
        </w:rPr>
      </w:pPr>
      <w:r w:rsidRPr="000705C8">
        <w:rPr>
          <w:noProof/>
          <w:lang w:eastAsia="en-GB"/>
        </w:rPr>
        <w:t xml:space="preserve">5. </w:t>
      </w:r>
      <w:r w:rsidRPr="000705C8">
        <w:rPr>
          <w:noProof/>
          <w:lang w:eastAsia="en-GB"/>
        </w:rPr>
        <w:tab/>
        <w:t xml:space="preserve">Hogyan kell a Dasatinib </w:t>
      </w:r>
      <w:r w:rsidR="003B4302">
        <w:rPr>
          <w:noProof/>
          <w:lang w:eastAsia="en-GB"/>
        </w:rPr>
        <w:t>Krka</w:t>
      </w:r>
      <w:r w:rsidR="00C618BE">
        <w:rPr>
          <w:noProof/>
          <w:lang w:eastAsia="en-GB"/>
        </w:rPr>
        <w:t>-</w:t>
      </w:r>
      <w:r w:rsidR="00B2432A">
        <w:rPr>
          <w:noProof/>
          <w:lang w:eastAsia="en-GB"/>
        </w:rPr>
        <w:t>t tárolni?</w:t>
      </w:r>
    </w:p>
    <w:p w14:paraId="501E5EDA" w14:textId="013A26DC" w:rsidR="00261C20" w:rsidRPr="000705C8" w:rsidRDefault="00261C20" w:rsidP="00E470A1">
      <w:pPr>
        <w:tabs>
          <w:tab w:val="clear" w:pos="567"/>
        </w:tabs>
        <w:spacing w:line="240" w:lineRule="auto"/>
        <w:ind w:left="426" w:right="-29" w:hanging="426"/>
        <w:rPr>
          <w:noProof/>
          <w:lang w:eastAsia="en-GB"/>
        </w:rPr>
      </w:pPr>
      <w:r w:rsidRPr="000705C8">
        <w:rPr>
          <w:noProof/>
          <w:lang w:eastAsia="en-GB"/>
        </w:rPr>
        <w:t xml:space="preserve">6. </w:t>
      </w:r>
      <w:r w:rsidRPr="000705C8">
        <w:rPr>
          <w:noProof/>
          <w:lang w:eastAsia="en-GB"/>
        </w:rPr>
        <w:tab/>
        <w:t>A csomagolás tartalma és egyéb információk</w:t>
      </w:r>
    </w:p>
    <w:p w14:paraId="3829B719" w14:textId="77777777" w:rsidR="00261C20" w:rsidRPr="000705C8" w:rsidRDefault="00261C20" w:rsidP="00261C20">
      <w:pPr>
        <w:pStyle w:val="Nincstrkz"/>
        <w:rPr>
          <w:rFonts w:cs="Times New Roman"/>
        </w:rPr>
      </w:pPr>
    </w:p>
    <w:p w14:paraId="3362151F" w14:textId="77777777" w:rsidR="00261C20" w:rsidRPr="000705C8" w:rsidRDefault="00261C20" w:rsidP="00261C20">
      <w:pPr>
        <w:pStyle w:val="Nincstrkz"/>
        <w:rPr>
          <w:rFonts w:cs="Times New Roman"/>
        </w:rPr>
      </w:pPr>
    </w:p>
    <w:p w14:paraId="54D11456" w14:textId="2E3DD91A" w:rsidR="00261C20" w:rsidRPr="000705C8" w:rsidRDefault="00B04211" w:rsidP="000705C8">
      <w:pPr>
        <w:pStyle w:val="Nincstrkz"/>
        <w:tabs>
          <w:tab w:val="left" w:pos="567"/>
        </w:tabs>
        <w:ind w:left="567" w:hanging="567"/>
        <w:rPr>
          <w:rFonts w:cs="Times New Roman"/>
          <w:b/>
        </w:rPr>
      </w:pPr>
      <w:r>
        <w:rPr>
          <w:rFonts w:cs="Times New Roman"/>
          <w:b/>
        </w:rPr>
        <w:t>1.</w:t>
      </w:r>
      <w:r w:rsidR="00261C20" w:rsidRPr="000705C8">
        <w:rPr>
          <w:rFonts w:cs="Times New Roman"/>
          <w:b/>
        </w:rPr>
        <w:tab/>
        <w:t xml:space="preserve">Milyen típusú gyógyszer a Dasatinib </w:t>
      </w:r>
      <w:r w:rsidR="003B4302">
        <w:rPr>
          <w:b/>
        </w:rPr>
        <w:t>Krka</w:t>
      </w:r>
      <w:r w:rsidR="00261C20" w:rsidRPr="000705C8">
        <w:rPr>
          <w:rFonts w:cs="Times New Roman"/>
          <w:b/>
        </w:rPr>
        <w:t xml:space="preserve"> és milyen betegségek esetén alkalmazható? </w:t>
      </w:r>
    </w:p>
    <w:p w14:paraId="74060B6B" w14:textId="77777777" w:rsidR="00261C20" w:rsidRPr="000705C8" w:rsidRDefault="00261C20" w:rsidP="00261C20">
      <w:pPr>
        <w:pStyle w:val="Nincstrkz"/>
        <w:rPr>
          <w:rFonts w:cs="Times New Roman"/>
        </w:rPr>
      </w:pPr>
    </w:p>
    <w:p w14:paraId="41D84EB7" w14:textId="77777777" w:rsidR="003B6D02" w:rsidRDefault="00261C20">
      <w:pPr>
        <w:pStyle w:val="Nincstrkz"/>
        <w:rPr>
          <w:rFonts w:cs="Times New Roman"/>
        </w:rPr>
      </w:pPr>
      <w:r w:rsidRPr="000705C8">
        <w:rPr>
          <w:rFonts w:cs="Times New Roman"/>
        </w:rPr>
        <w:t xml:space="preserve">A Dasatinib </w:t>
      </w:r>
      <w:r w:rsidR="003B4302">
        <w:t>Krka</w:t>
      </w:r>
      <w:r w:rsidRPr="000705C8">
        <w:rPr>
          <w:rFonts w:cs="Times New Roman"/>
        </w:rPr>
        <w:t xml:space="preserve"> a dazatinib nevű hatóanyagot </w:t>
      </w:r>
      <w:r w:rsidR="003B6D02">
        <w:rPr>
          <w:rFonts w:cs="Times New Roman"/>
        </w:rPr>
        <w:t>tartalmazza.</w:t>
      </w:r>
    </w:p>
    <w:p w14:paraId="084B7DB5" w14:textId="5638191A" w:rsidR="006C251F" w:rsidRPr="000705C8" w:rsidRDefault="00261C20" w:rsidP="006C251F">
      <w:pPr>
        <w:pStyle w:val="Nincstrkz"/>
        <w:rPr>
          <w:rFonts w:cs="Times New Roman"/>
        </w:rPr>
      </w:pPr>
      <w:r w:rsidRPr="000705C8">
        <w:rPr>
          <w:rFonts w:cs="Times New Roman"/>
        </w:rPr>
        <w:t xml:space="preserve">Ez a gyógyszer </w:t>
      </w:r>
      <w:r w:rsidR="006C251F" w:rsidRPr="000705C8">
        <w:rPr>
          <w:rFonts w:cs="Times New Roman"/>
        </w:rPr>
        <w:t>a krónikus mieloid leukémia (CML) kezelésére szolgál felnőtteknél</w:t>
      </w:r>
      <w:r w:rsidR="001759A1">
        <w:rPr>
          <w:rFonts w:cs="Times New Roman"/>
        </w:rPr>
        <w:t>, serdülőknél és legalább 1 éves gyermekeknél</w:t>
      </w:r>
      <w:r w:rsidR="006C251F" w:rsidRPr="000705C8">
        <w:rPr>
          <w:rFonts w:cs="Times New Roman"/>
        </w:rPr>
        <w:t xml:space="preserve">. A leukémia a fehérvérsejtek daganatos megbetegedése. Ezek a fehérvérsejtek általában segítik a szervezetet a fertőzések leküzdésében. A krónikus mieloid leukémiában szenvedő emberek esetében a granulocita nevű fehérvérsejtek száma kontroll nélkül növekedni kezd. A Dasatinib </w:t>
      </w:r>
      <w:r w:rsidR="006C251F">
        <w:t>Krka</w:t>
      </w:r>
      <w:r w:rsidR="006C251F" w:rsidRPr="000705C8">
        <w:rPr>
          <w:rFonts w:cs="Times New Roman"/>
        </w:rPr>
        <w:t xml:space="preserve"> ezeknek a leukémiás se</w:t>
      </w:r>
      <w:r w:rsidR="006C251F">
        <w:rPr>
          <w:rFonts w:cs="Times New Roman"/>
        </w:rPr>
        <w:t>jteknek a szaporodását gátolja.</w:t>
      </w:r>
    </w:p>
    <w:p w14:paraId="0FF97B1B" w14:textId="77777777" w:rsidR="006C251F" w:rsidRDefault="006C251F">
      <w:pPr>
        <w:pStyle w:val="Nincstrkz"/>
        <w:rPr>
          <w:rFonts w:cs="Times New Roman"/>
        </w:rPr>
      </w:pPr>
    </w:p>
    <w:p w14:paraId="7295E4FD" w14:textId="0FF021F6" w:rsidR="00261C20" w:rsidRPr="000705C8" w:rsidRDefault="00B54DA8" w:rsidP="006C251F">
      <w:pPr>
        <w:pStyle w:val="Nincstrkz"/>
        <w:rPr>
          <w:rFonts w:cs="Times New Roman"/>
        </w:rPr>
      </w:pPr>
      <w:r>
        <w:rPr>
          <w:rFonts w:cs="Times New Roman"/>
        </w:rPr>
        <w:t>A Dasatinib Krka</w:t>
      </w:r>
      <w:r w:rsidR="006C251F">
        <w:rPr>
          <w:rFonts w:cs="Times New Roman"/>
        </w:rPr>
        <w:t xml:space="preserve"> </w:t>
      </w:r>
      <w:r w:rsidR="00261C20" w:rsidRPr="000705C8">
        <w:rPr>
          <w:rFonts w:cs="Times New Roman"/>
        </w:rPr>
        <w:t>a Philadelphia</w:t>
      </w:r>
      <w:r w:rsidR="00A671F9">
        <w:rPr>
          <w:rFonts w:cs="Times New Roman"/>
        </w:rPr>
        <w:t>–</w:t>
      </w:r>
      <w:r w:rsidR="00261C20" w:rsidRPr="000705C8">
        <w:rPr>
          <w:rFonts w:cs="Times New Roman"/>
        </w:rPr>
        <w:t>kromoszóma</w:t>
      </w:r>
      <w:r w:rsidR="00A671F9">
        <w:rPr>
          <w:rFonts w:cs="Times New Roman"/>
        </w:rPr>
        <w:t>-</w:t>
      </w:r>
      <w:r w:rsidR="00261C20" w:rsidRPr="000705C8">
        <w:rPr>
          <w:rFonts w:cs="Times New Roman"/>
        </w:rPr>
        <w:t xml:space="preserve">pozitív (Ph+), akut limfoblasztos leukémia (ALL) kezelésére </w:t>
      </w:r>
      <w:r w:rsidR="003B4302">
        <w:rPr>
          <w:rFonts w:cs="Times New Roman"/>
        </w:rPr>
        <w:t>szolgál</w:t>
      </w:r>
      <w:r w:rsidR="00261C20" w:rsidRPr="000705C8">
        <w:rPr>
          <w:rFonts w:cs="Times New Roman"/>
        </w:rPr>
        <w:t xml:space="preserve"> felnőtteknél,</w:t>
      </w:r>
      <w:r w:rsidR="00966B47">
        <w:rPr>
          <w:rFonts w:cs="Times New Roman"/>
        </w:rPr>
        <w:t xml:space="preserve"> serdülőknél és 1 év feletti gyermekeknél</w:t>
      </w:r>
      <w:r w:rsidR="006C251F">
        <w:rPr>
          <w:rFonts w:cs="Times New Roman"/>
        </w:rPr>
        <w:t xml:space="preserve">, </w:t>
      </w:r>
      <w:r w:rsidR="006C251F" w:rsidRPr="006C251F">
        <w:rPr>
          <w:rFonts w:cs="Times New Roman"/>
        </w:rPr>
        <w:t>és a</w:t>
      </w:r>
      <w:r w:rsidR="00532BBB">
        <w:rPr>
          <w:rFonts w:cs="Times New Roman"/>
        </w:rPr>
        <w:t xml:space="preserve"> </w:t>
      </w:r>
      <w:r w:rsidR="006C251F" w:rsidRPr="006C251F">
        <w:rPr>
          <w:rFonts w:cs="Times New Roman"/>
        </w:rPr>
        <w:t>limfoblasztos krónikus mieloid leukémia kezelésére is alkalmazzák olyan felnőtteknél, akiknél nem</w:t>
      </w:r>
      <w:r w:rsidR="00532BBB">
        <w:rPr>
          <w:rFonts w:cs="Times New Roman"/>
        </w:rPr>
        <w:t xml:space="preserve"> </w:t>
      </w:r>
      <w:r w:rsidR="006C251F" w:rsidRPr="006C251F">
        <w:rPr>
          <w:rFonts w:cs="Times New Roman"/>
        </w:rPr>
        <w:t>volt hatékony az előzetes kezelés</w:t>
      </w:r>
      <w:r w:rsidR="00261C20" w:rsidRPr="000705C8">
        <w:rPr>
          <w:rFonts w:cs="Times New Roman"/>
        </w:rPr>
        <w:t>.</w:t>
      </w:r>
      <w:r w:rsidR="003B6D02">
        <w:rPr>
          <w:rFonts w:cs="Times New Roman"/>
        </w:rPr>
        <w:t xml:space="preserve"> Az akut limfoblasztos leukémiában szenvedő betegek</w:t>
      </w:r>
      <w:r w:rsidR="00261C20" w:rsidRPr="000705C8">
        <w:rPr>
          <w:rFonts w:cs="Times New Roman"/>
        </w:rPr>
        <w:t xml:space="preserve">nél a limfocita nevű fehérvérsejtek túl gyorsan szaporodnak és túl sokáig élnek. A Dasatinib </w:t>
      </w:r>
      <w:r w:rsidR="003B4302">
        <w:t>Krka</w:t>
      </w:r>
      <w:r w:rsidR="007E5321" w:rsidRPr="000705C8" w:rsidDel="007E5321">
        <w:rPr>
          <w:rFonts w:cs="Times New Roman"/>
        </w:rPr>
        <w:t xml:space="preserve"> </w:t>
      </w:r>
      <w:r w:rsidR="00261C20" w:rsidRPr="000705C8">
        <w:rPr>
          <w:rFonts w:cs="Times New Roman"/>
        </w:rPr>
        <w:t>ezeknek a leukémiás sejteknek a szaporodását gátolja.</w:t>
      </w:r>
    </w:p>
    <w:p w14:paraId="7B7EBCC3" w14:textId="77777777" w:rsidR="00261C20" w:rsidRPr="000705C8" w:rsidRDefault="00261C20" w:rsidP="00261C20">
      <w:pPr>
        <w:pStyle w:val="Nincstrkz"/>
        <w:rPr>
          <w:rFonts w:cs="Times New Roman"/>
        </w:rPr>
      </w:pPr>
    </w:p>
    <w:p w14:paraId="481C729C" w14:textId="57322A52" w:rsidR="00261C20" w:rsidRPr="000705C8" w:rsidRDefault="00261C20" w:rsidP="00261C20">
      <w:pPr>
        <w:pStyle w:val="Nincstrkz"/>
        <w:rPr>
          <w:rFonts w:cs="Times New Roman"/>
        </w:rPr>
      </w:pPr>
      <w:r w:rsidRPr="000705C8">
        <w:rPr>
          <w:rFonts w:cs="Times New Roman"/>
        </w:rPr>
        <w:t xml:space="preserve">Forduljon kezelőorvosához, amennyiben tudni szeretné, hogy miként hat a Dasatinib </w:t>
      </w:r>
      <w:r w:rsidR="003B4302">
        <w:t>Krka</w:t>
      </w:r>
      <w:r w:rsidRPr="000705C8">
        <w:rPr>
          <w:rFonts w:cs="Times New Roman"/>
        </w:rPr>
        <w:t>, illetve mié</w:t>
      </w:r>
      <w:r w:rsidR="00485A16">
        <w:rPr>
          <w:rFonts w:cs="Times New Roman"/>
        </w:rPr>
        <w:t>rt részesül ebben a kezelésben.</w:t>
      </w:r>
    </w:p>
    <w:p w14:paraId="0665A890" w14:textId="55AF31D9" w:rsidR="00261C20" w:rsidRDefault="00261C20" w:rsidP="00261C20">
      <w:pPr>
        <w:pStyle w:val="Nincstrkz"/>
        <w:rPr>
          <w:rFonts w:cs="Times New Roman"/>
        </w:rPr>
      </w:pPr>
    </w:p>
    <w:p w14:paraId="3D182F31" w14:textId="77777777" w:rsidR="00A634CF" w:rsidRPr="000705C8" w:rsidRDefault="00A634CF" w:rsidP="00261C20">
      <w:pPr>
        <w:pStyle w:val="Nincstrkz"/>
        <w:rPr>
          <w:rFonts w:cs="Times New Roman"/>
        </w:rPr>
      </w:pPr>
    </w:p>
    <w:p w14:paraId="75AEC4D2" w14:textId="355689DD" w:rsidR="00261C20" w:rsidRPr="000705C8" w:rsidRDefault="00B04211" w:rsidP="00261C20">
      <w:pPr>
        <w:pStyle w:val="Nincstrkz"/>
        <w:keepNext/>
        <w:tabs>
          <w:tab w:val="left" w:pos="567"/>
        </w:tabs>
        <w:rPr>
          <w:rFonts w:cs="Times New Roman"/>
          <w:b/>
        </w:rPr>
      </w:pPr>
      <w:r>
        <w:rPr>
          <w:rFonts w:cs="Times New Roman"/>
          <w:b/>
        </w:rPr>
        <w:lastRenderedPageBreak/>
        <w:t>2.</w:t>
      </w:r>
      <w:r w:rsidR="00261C20" w:rsidRPr="000705C8">
        <w:rPr>
          <w:rFonts w:cs="Times New Roman"/>
          <w:b/>
        </w:rPr>
        <w:tab/>
        <w:t xml:space="preserve">Tudnivalók a Dasatinib </w:t>
      </w:r>
      <w:r w:rsidR="003B4302">
        <w:rPr>
          <w:rFonts w:cs="Times New Roman"/>
          <w:b/>
        </w:rPr>
        <w:t>Krka</w:t>
      </w:r>
      <w:r w:rsidR="000539E8">
        <w:rPr>
          <w:rFonts w:cs="Times New Roman"/>
          <w:b/>
        </w:rPr>
        <w:t xml:space="preserve"> szedése előtt</w:t>
      </w:r>
    </w:p>
    <w:p w14:paraId="4CC1B51C" w14:textId="77777777" w:rsidR="00261C20" w:rsidRPr="000705C8" w:rsidRDefault="00261C20" w:rsidP="00261C20">
      <w:pPr>
        <w:pStyle w:val="Nincstrkz"/>
        <w:keepNext/>
        <w:rPr>
          <w:rFonts w:cs="Times New Roman"/>
        </w:rPr>
      </w:pPr>
    </w:p>
    <w:p w14:paraId="3E4DC0B9" w14:textId="07477BD9" w:rsidR="00261C20" w:rsidRPr="000705C8" w:rsidRDefault="00261C20" w:rsidP="00261C20">
      <w:pPr>
        <w:pStyle w:val="Nincstrkz"/>
        <w:keepNext/>
        <w:rPr>
          <w:rFonts w:cs="Times New Roman"/>
          <w:b/>
        </w:rPr>
      </w:pPr>
      <w:r w:rsidRPr="000705C8">
        <w:rPr>
          <w:rFonts w:cs="Times New Roman"/>
          <w:b/>
        </w:rPr>
        <w:t xml:space="preserve">Ne szedje a Dasatinib </w:t>
      </w:r>
      <w:r w:rsidR="003B4302">
        <w:rPr>
          <w:b/>
        </w:rPr>
        <w:t>Krka-</w:t>
      </w:r>
      <w:r w:rsidR="00485A16">
        <w:rPr>
          <w:rFonts w:cs="Times New Roman"/>
          <w:b/>
        </w:rPr>
        <w:t>t</w:t>
      </w:r>
    </w:p>
    <w:p w14:paraId="47E752F9" w14:textId="120EC147" w:rsidR="00261C20" w:rsidRPr="000E0E64" w:rsidRDefault="00261C20" w:rsidP="000E0E64">
      <w:pPr>
        <w:pStyle w:val="Nincstrkz"/>
        <w:keepNext/>
        <w:numPr>
          <w:ilvl w:val="0"/>
          <w:numId w:val="33"/>
        </w:numPr>
        <w:ind w:left="426" w:hanging="426"/>
        <w:rPr>
          <w:rFonts w:cs="Times New Roman"/>
        </w:rPr>
      </w:pPr>
      <w:r w:rsidRPr="000E0E64">
        <w:rPr>
          <w:rFonts w:cs="Times New Roman"/>
        </w:rPr>
        <w:t xml:space="preserve">ha allergiás a dazatinibre vagy a gyógyszer (6. pontban </w:t>
      </w:r>
      <w:r w:rsidR="000E0E64" w:rsidRPr="000E0E64">
        <w:rPr>
          <w:rFonts w:cs="Times New Roman"/>
        </w:rPr>
        <w:t>felsorolt) egyéb összetevőjére.</w:t>
      </w:r>
    </w:p>
    <w:p w14:paraId="1066E52A" w14:textId="7D099027" w:rsidR="00261C20" w:rsidRPr="000705C8" w:rsidRDefault="00261C20" w:rsidP="000E0E64">
      <w:pPr>
        <w:pStyle w:val="Nincstrkz"/>
        <w:keepNext/>
        <w:rPr>
          <w:rFonts w:cs="Times New Roman"/>
          <w:b/>
        </w:rPr>
      </w:pPr>
      <w:r w:rsidRPr="000705C8">
        <w:rPr>
          <w:rFonts w:cs="Times New Roman"/>
          <w:b/>
        </w:rPr>
        <w:t>Ha allergiás lehet, fordu</w:t>
      </w:r>
      <w:r w:rsidR="000E0E64">
        <w:rPr>
          <w:rFonts w:cs="Times New Roman"/>
          <w:b/>
        </w:rPr>
        <w:t>ljon kezelőorvosához tanácsért.</w:t>
      </w:r>
    </w:p>
    <w:p w14:paraId="56723367" w14:textId="77777777" w:rsidR="00261C20" w:rsidRPr="000705C8" w:rsidRDefault="00261C20" w:rsidP="00261C20">
      <w:pPr>
        <w:pStyle w:val="Nincstrkz"/>
        <w:rPr>
          <w:rFonts w:cs="Times New Roman"/>
        </w:rPr>
      </w:pPr>
    </w:p>
    <w:p w14:paraId="762AEAA1" w14:textId="74AD3D62" w:rsidR="00261C20" w:rsidRPr="000705C8" w:rsidRDefault="00261C20" w:rsidP="00261C20">
      <w:pPr>
        <w:pStyle w:val="Nincstrkz"/>
        <w:rPr>
          <w:rFonts w:cs="Times New Roman"/>
          <w:b/>
        </w:rPr>
      </w:pPr>
      <w:r w:rsidRPr="000705C8">
        <w:rPr>
          <w:rFonts w:cs="Times New Roman"/>
          <w:b/>
        </w:rPr>
        <w:t>Fig</w:t>
      </w:r>
      <w:r w:rsidR="00485A16">
        <w:rPr>
          <w:rFonts w:cs="Times New Roman"/>
          <w:b/>
        </w:rPr>
        <w:t>yelmeztetések és óvintézkedések</w:t>
      </w:r>
    </w:p>
    <w:p w14:paraId="67781820" w14:textId="143F5ACB" w:rsidR="00261C20" w:rsidRPr="000705C8" w:rsidRDefault="00261C20" w:rsidP="00261C20">
      <w:pPr>
        <w:pStyle w:val="Nincstrkz"/>
        <w:rPr>
          <w:rFonts w:cs="Times New Roman"/>
        </w:rPr>
      </w:pPr>
      <w:r w:rsidRPr="000705C8">
        <w:rPr>
          <w:rFonts w:cs="Times New Roman"/>
        </w:rPr>
        <w:t xml:space="preserve">A Dasatinib </w:t>
      </w:r>
      <w:r w:rsidR="003B4302">
        <w:t>Krka</w:t>
      </w:r>
      <w:r w:rsidRPr="000705C8">
        <w:rPr>
          <w:rFonts w:cs="Times New Roman"/>
        </w:rPr>
        <w:t xml:space="preserve"> szedése előtt beszéljen kezelőorvosával vagy gyógyszerészével</w:t>
      </w:r>
    </w:p>
    <w:p w14:paraId="0542645D" w14:textId="0B0EB4B7" w:rsidR="00261C20" w:rsidRPr="000705C8" w:rsidRDefault="00261C20" w:rsidP="00E470A1">
      <w:pPr>
        <w:pStyle w:val="Nincstrkz"/>
        <w:numPr>
          <w:ilvl w:val="0"/>
          <w:numId w:val="30"/>
        </w:numPr>
        <w:ind w:left="426" w:hanging="426"/>
        <w:rPr>
          <w:rFonts w:cs="Times New Roman"/>
        </w:rPr>
      </w:pPr>
      <w:r w:rsidRPr="00DD52DC">
        <w:rPr>
          <w:rFonts w:cs="Times New Roman"/>
        </w:rPr>
        <w:t>ha olyan gyógyszereket szed, melyek hígítják a vért vagy megelőzik a vérrögök képződését (lásd „Egyéb gyógyszerek</w:t>
      </w:r>
      <w:r w:rsidRPr="000705C8">
        <w:rPr>
          <w:rFonts w:cs="Times New Roman"/>
        </w:rPr>
        <w:t xml:space="preserve"> és a Dasatinib </w:t>
      </w:r>
      <w:r w:rsidR="003B4302" w:rsidRPr="000E0E64">
        <w:rPr>
          <w:rFonts w:cs="Times New Roman"/>
        </w:rPr>
        <w:t>Krka</w:t>
      </w:r>
      <w:r w:rsidRPr="000705C8">
        <w:rPr>
          <w:rFonts w:cs="Times New Roman"/>
        </w:rPr>
        <w:t>” című f</w:t>
      </w:r>
      <w:r w:rsidR="000E0E64">
        <w:rPr>
          <w:rFonts w:cs="Times New Roman"/>
        </w:rPr>
        <w:t>ejezetet)</w:t>
      </w:r>
    </w:p>
    <w:p w14:paraId="5F10E401" w14:textId="449CEADB" w:rsidR="00261C20" w:rsidRPr="000705C8" w:rsidRDefault="00261C20" w:rsidP="00E470A1">
      <w:pPr>
        <w:pStyle w:val="Nincstrkz"/>
        <w:numPr>
          <w:ilvl w:val="0"/>
          <w:numId w:val="30"/>
        </w:numPr>
        <w:ind w:left="426" w:hanging="426"/>
        <w:rPr>
          <w:rFonts w:cs="Times New Roman"/>
        </w:rPr>
      </w:pPr>
      <w:r w:rsidRPr="000705C8">
        <w:rPr>
          <w:rFonts w:cs="Times New Roman"/>
        </w:rPr>
        <w:t>ha máj- vagy szívproblém</w:t>
      </w:r>
      <w:r w:rsidR="000E0E64">
        <w:rPr>
          <w:rFonts w:cs="Times New Roman"/>
        </w:rPr>
        <w:t>ái vannak, vagy korábban voltak</w:t>
      </w:r>
    </w:p>
    <w:p w14:paraId="4D611FDD" w14:textId="77777777" w:rsidR="00C618BE" w:rsidRDefault="00261C20" w:rsidP="009E5990">
      <w:pPr>
        <w:pStyle w:val="Nincstrkz"/>
        <w:numPr>
          <w:ilvl w:val="0"/>
          <w:numId w:val="30"/>
        </w:numPr>
        <w:ind w:left="426" w:hanging="426"/>
        <w:rPr>
          <w:rFonts w:cs="Times New Roman"/>
        </w:rPr>
      </w:pPr>
      <w:r w:rsidRPr="00C618BE">
        <w:rPr>
          <w:rFonts w:cs="Times New Roman"/>
        </w:rPr>
        <w:t xml:space="preserve">ha a Dasatinib </w:t>
      </w:r>
      <w:r w:rsidR="003B4302" w:rsidRPr="00C618BE">
        <w:rPr>
          <w:rFonts w:cs="Times New Roman"/>
        </w:rPr>
        <w:t>Krka</w:t>
      </w:r>
      <w:r w:rsidRPr="00C618BE">
        <w:rPr>
          <w:rFonts w:cs="Times New Roman"/>
        </w:rPr>
        <w:t xml:space="preserve"> szedése alatt nehézlégzés, mellkasi fájdalom, vagy köhögés jelentkezik, ez folyadékfelhalmozódást jelezhet a tüdőben vagy a mellkasban (ami gyakoribb lehet a 65 éves vagy </w:t>
      </w:r>
      <w:r w:rsidR="00485A16" w:rsidRPr="00C618BE">
        <w:rPr>
          <w:rFonts w:cs="Times New Roman"/>
        </w:rPr>
        <w:t xml:space="preserve">annál </w:t>
      </w:r>
      <w:r w:rsidRPr="00C618BE">
        <w:rPr>
          <w:rFonts w:cs="Times New Roman"/>
        </w:rPr>
        <w:t>idősebb betegeknél), vagy lehet a tüdőt ellátó vérerek</w:t>
      </w:r>
      <w:r w:rsidR="000E0E64" w:rsidRPr="00C618BE">
        <w:rPr>
          <w:rFonts w:cs="Times New Roman"/>
        </w:rPr>
        <w:t xml:space="preserve"> elváltozásainak következménye</w:t>
      </w:r>
      <w:r w:rsidR="00C618BE" w:rsidRPr="00C618BE">
        <w:rPr>
          <w:rFonts w:cs="Times New Roman"/>
        </w:rPr>
        <w:t>.</w:t>
      </w:r>
    </w:p>
    <w:p w14:paraId="15FFD995" w14:textId="4136577F" w:rsidR="00261C20" w:rsidRPr="00C618BE" w:rsidRDefault="00261C20" w:rsidP="009E5990">
      <w:pPr>
        <w:pStyle w:val="Nincstrkz"/>
        <w:numPr>
          <w:ilvl w:val="0"/>
          <w:numId w:val="30"/>
        </w:numPr>
        <w:ind w:left="426" w:hanging="426"/>
        <w:rPr>
          <w:rFonts w:cs="Times New Roman"/>
        </w:rPr>
      </w:pPr>
      <w:r w:rsidRPr="00C618BE">
        <w:rPr>
          <w:rFonts w:cs="Times New Roman"/>
        </w:rPr>
        <w:t>ha Önnek valaha hepatitisz B</w:t>
      </w:r>
      <w:r w:rsidR="00A671F9">
        <w:rPr>
          <w:rFonts w:cs="Times New Roman"/>
        </w:rPr>
        <w:t>-</w:t>
      </w:r>
      <w:r w:rsidRPr="00C618BE">
        <w:rPr>
          <w:rFonts w:cs="Times New Roman"/>
        </w:rPr>
        <w:t xml:space="preserve">fertőzése volt vagy jelenleg fennáll annak lehetősége. Erre azért van szükség, mert a Dasatinib </w:t>
      </w:r>
      <w:r w:rsidR="003B4302" w:rsidRPr="00C618BE">
        <w:rPr>
          <w:rFonts w:cs="Times New Roman"/>
        </w:rPr>
        <w:t>Krka</w:t>
      </w:r>
      <w:r w:rsidR="007E5321" w:rsidRPr="00C618BE" w:rsidDel="007E5321">
        <w:rPr>
          <w:rFonts w:cs="Times New Roman"/>
        </w:rPr>
        <w:t xml:space="preserve"> </w:t>
      </w:r>
      <w:r w:rsidRPr="00C618BE">
        <w:rPr>
          <w:rFonts w:cs="Times New Roman"/>
        </w:rPr>
        <w:t>a hepatitisz B</w:t>
      </w:r>
      <w:r w:rsidR="00A671F9">
        <w:rPr>
          <w:rFonts w:cs="Times New Roman"/>
        </w:rPr>
        <w:t>-</w:t>
      </w:r>
      <w:r w:rsidRPr="00C618BE">
        <w:rPr>
          <w:rFonts w:cs="Times New Roman"/>
        </w:rPr>
        <w:t>fertőzés kiújulását válthatja ki, ami egyes esetekben halálos lehet. A kezelőorvos a kezelés elkezdése előtt gondosan ellenőrizni fogja, hogy a betegnél nem alakultak-e ki a fertőzés jelei.</w:t>
      </w:r>
    </w:p>
    <w:p w14:paraId="14D2EA6A" w14:textId="5CC7799A" w:rsidR="00AE64B7" w:rsidRPr="00C618BE" w:rsidRDefault="00AE64B7" w:rsidP="00D00C26">
      <w:pPr>
        <w:pStyle w:val="Nincstrkz"/>
        <w:numPr>
          <w:ilvl w:val="0"/>
          <w:numId w:val="30"/>
        </w:numPr>
        <w:ind w:left="426" w:hanging="426"/>
        <w:rPr>
          <w:rFonts w:cs="Times New Roman"/>
        </w:rPr>
      </w:pPr>
      <w:r w:rsidRPr="00C618BE">
        <w:rPr>
          <w:rFonts w:cs="Times New Roman"/>
        </w:rPr>
        <w:t>ha véraláfutást, vérzést, lázat, fáradtságot és zavartságot észlel a Dasatinib Krka</w:t>
      </w:r>
      <w:r w:rsidR="000E0E64" w:rsidRPr="00C618BE">
        <w:rPr>
          <w:rFonts w:cs="Times New Roman"/>
        </w:rPr>
        <w:t xml:space="preserve"> szedése alatt</w:t>
      </w:r>
      <w:r w:rsidR="00C618BE">
        <w:rPr>
          <w:rFonts w:cs="Times New Roman"/>
        </w:rPr>
        <w:t xml:space="preserve"> </w:t>
      </w:r>
      <w:r w:rsidRPr="00C618BE">
        <w:rPr>
          <w:rFonts w:cs="Times New Roman"/>
        </w:rPr>
        <w:t>forduljon kezelőorvosához. Ez a véredények k</w:t>
      </w:r>
      <w:r w:rsidR="00F303D1" w:rsidRPr="00C618BE">
        <w:rPr>
          <w:rFonts w:cs="Times New Roman"/>
        </w:rPr>
        <w:t>árosodásának, más néven a tromb</w:t>
      </w:r>
      <w:r w:rsidR="00C618BE">
        <w:rPr>
          <w:rFonts w:cs="Times New Roman"/>
        </w:rPr>
        <w:t>o</w:t>
      </w:r>
      <w:r w:rsidRPr="00C618BE">
        <w:rPr>
          <w:rFonts w:cs="Times New Roman"/>
        </w:rPr>
        <w:t>tikus</w:t>
      </w:r>
      <w:r w:rsidR="00485A16" w:rsidRPr="00C618BE">
        <w:rPr>
          <w:rFonts w:cs="Times New Roman"/>
        </w:rPr>
        <w:t xml:space="preserve"> </w:t>
      </w:r>
      <w:r w:rsidRPr="00C618BE">
        <w:rPr>
          <w:rFonts w:cs="Times New Roman"/>
        </w:rPr>
        <w:t>mikroangiopáti</w:t>
      </w:r>
      <w:r w:rsidR="00A671F9">
        <w:rPr>
          <w:rFonts w:cs="Times New Roman"/>
        </w:rPr>
        <w:t>ának</w:t>
      </w:r>
      <w:r w:rsidRPr="00C618BE">
        <w:rPr>
          <w:rFonts w:cs="Times New Roman"/>
        </w:rPr>
        <w:t xml:space="preserve"> (TMA) </w:t>
      </w:r>
      <w:r w:rsidR="00A671F9">
        <w:rPr>
          <w:rFonts w:cs="Times New Roman"/>
        </w:rPr>
        <w:t xml:space="preserve">a </w:t>
      </w:r>
      <w:r w:rsidRPr="00C618BE">
        <w:rPr>
          <w:rFonts w:cs="Times New Roman"/>
        </w:rPr>
        <w:t>jele lehet.</w:t>
      </w:r>
    </w:p>
    <w:p w14:paraId="134AE3CD" w14:textId="77777777" w:rsidR="00261C20" w:rsidRPr="000705C8" w:rsidRDefault="00261C20" w:rsidP="00261C20">
      <w:pPr>
        <w:pStyle w:val="Nincstrkz"/>
        <w:rPr>
          <w:rFonts w:cs="Times New Roman"/>
        </w:rPr>
      </w:pPr>
    </w:p>
    <w:p w14:paraId="3B11EB91" w14:textId="1B6939C4" w:rsidR="00261C20" w:rsidRPr="000705C8" w:rsidRDefault="00261C20" w:rsidP="00261C20">
      <w:pPr>
        <w:pStyle w:val="Nincstrkz"/>
        <w:rPr>
          <w:rFonts w:cs="Times New Roman"/>
        </w:rPr>
      </w:pPr>
      <w:r w:rsidRPr="000705C8">
        <w:rPr>
          <w:rFonts w:cs="Times New Roman"/>
        </w:rPr>
        <w:t xml:space="preserve">Kezelőorvosa rendszeresen ellenőrizni fogja az Ön állapotát, hogy felmérhesse, vajon a Dasatinib </w:t>
      </w:r>
      <w:r w:rsidR="003B4302">
        <w:t>Krka</w:t>
      </w:r>
      <w:r w:rsidRPr="000705C8">
        <w:rPr>
          <w:rFonts w:cs="Times New Roman"/>
        </w:rPr>
        <w:t xml:space="preserve">-kezelés eléri-e a kívánt hatást. Amíg Dasatinib </w:t>
      </w:r>
      <w:r w:rsidR="003B4302">
        <w:t>Krka-</w:t>
      </w:r>
      <w:r w:rsidRPr="000705C8">
        <w:rPr>
          <w:rFonts w:cs="Times New Roman"/>
        </w:rPr>
        <w:t>t szed, a vérképét is r</w:t>
      </w:r>
      <w:r w:rsidR="00DD52DC">
        <w:rPr>
          <w:rFonts w:cs="Times New Roman"/>
        </w:rPr>
        <w:t>endszeresen fogják ellenőrizni.</w:t>
      </w:r>
    </w:p>
    <w:p w14:paraId="3986E714" w14:textId="77777777" w:rsidR="00261C20" w:rsidRPr="000705C8" w:rsidRDefault="00261C20" w:rsidP="00261C20">
      <w:pPr>
        <w:pStyle w:val="Nincstrkz"/>
        <w:rPr>
          <w:rFonts w:cs="Times New Roman"/>
        </w:rPr>
      </w:pPr>
    </w:p>
    <w:p w14:paraId="075BB619" w14:textId="77777777" w:rsidR="00261C20" w:rsidRPr="000705C8" w:rsidRDefault="00261C20" w:rsidP="00261C20">
      <w:pPr>
        <w:pStyle w:val="Nincstrkz"/>
        <w:rPr>
          <w:rFonts w:cs="Times New Roman"/>
          <w:b/>
        </w:rPr>
      </w:pPr>
      <w:r w:rsidRPr="000705C8">
        <w:rPr>
          <w:rFonts w:cs="Times New Roman"/>
          <w:b/>
        </w:rPr>
        <w:t xml:space="preserve">Gyermekek és serdülők </w:t>
      </w:r>
    </w:p>
    <w:p w14:paraId="646589AA" w14:textId="365F9722" w:rsidR="00261C20" w:rsidRPr="000705C8" w:rsidRDefault="00016C87" w:rsidP="003B6D02">
      <w:pPr>
        <w:tabs>
          <w:tab w:val="clear" w:pos="567"/>
        </w:tabs>
        <w:autoSpaceDE w:val="0"/>
        <w:autoSpaceDN w:val="0"/>
        <w:adjustRightInd w:val="0"/>
        <w:spacing w:line="240" w:lineRule="auto"/>
      </w:pPr>
      <w:r w:rsidRPr="003B6D02">
        <w:rPr>
          <w:rFonts w:eastAsiaTheme="minorHAnsi"/>
          <w:lang w:val="hu-HU"/>
        </w:rPr>
        <w:t xml:space="preserve">Ne adja ezt a gyógyszert egy évesnél fiatalabb gyermekeknek. A </w:t>
      </w:r>
      <w:r w:rsidRPr="000705C8">
        <w:t xml:space="preserve">Dasatinib </w:t>
      </w:r>
      <w:r>
        <w:t>Krka</w:t>
      </w:r>
      <w:r w:rsidRPr="003B6D02">
        <w:rPr>
          <w:rFonts w:eastAsiaTheme="minorHAnsi"/>
          <w:lang w:val="hu-HU"/>
        </w:rPr>
        <w:t>-n</w:t>
      </w:r>
      <w:r>
        <w:rPr>
          <w:rFonts w:eastAsiaTheme="minorHAnsi"/>
          <w:lang w:val="hu-HU"/>
        </w:rPr>
        <w:t>a</w:t>
      </w:r>
      <w:r w:rsidRPr="003B6D02">
        <w:rPr>
          <w:rFonts w:eastAsiaTheme="minorHAnsi"/>
          <w:lang w:val="hu-HU"/>
        </w:rPr>
        <w:t>k ebben a</w:t>
      </w:r>
      <w:r>
        <w:rPr>
          <w:rFonts w:eastAsiaTheme="minorHAnsi"/>
          <w:lang w:val="hu-HU"/>
        </w:rPr>
        <w:t xml:space="preserve"> </w:t>
      </w:r>
      <w:r w:rsidRPr="003B6D02">
        <w:rPr>
          <w:rFonts w:eastAsiaTheme="minorHAnsi"/>
          <w:lang w:val="hu-HU"/>
        </w:rPr>
        <w:t xml:space="preserve">korcsoportban való alkalmazására vonatkozó tapasztalatok korlátozottak. A </w:t>
      </w:r>
      <w:r w:rsidRPr="000705C8">
        <w:t xml:space="preserve">Dasatinib </w:t>
      </w:r>
      <w:r>
        <w:t>Krka</w:t>
      </w:r>
      <w:r w:rsidRPr="003B6D02">
        <w:rPr>
          <w:rFonts w:eastAsiaTheme="minorHAnsi"/>
          <w:lang w:val="hu-HU"/>
        </w:rPr>
        <w:t>-t szedő</w:t>
      </w:r>
      <w:r>
        <w:rPr>
          <w:rFonts w:eastAsiaTheme="minorHAnsi"/>
          <w:lang w:val="hu-HU"/>
        </w:rPr>
        <w:t xml:space="preserve"> </w:t>
      </w:r>
      <w:r w:rsidRPr="003B6D02">
        <w:rPr>
          <w:rFonts w:eastAsiaTheme="minorHAnsi"/>
          <w:lang w:val="hu-HU"/>
        </w:rPr>
        <w:t>gyermekeknél szorosan ellenőrizni fogják a csontok növekedését és a fejlődést.</w:t>
      </w:r>
    </w:p>
    <w:p w14:paraId="265F1B85" w14:textId="77777777" w:rsidR="00261C20" w:rsidRPr="000705C8" w:rsidRDefault="00261C20" w:rsidP="00261C20">
      <w:pPr>
        <w:pStyle w:val="Nincstrkz"/>
        <w:rPr>
          <w:rFonts w:cs="Times New Roman"/>
        </w:rPr>
      </w:pPr>
    </w:p>
    <w:p w14:paraId="29AF9236" w14:textId="414F536D" w:rsidR="00261C20" w:rsidRPr="000705C8" w:rsidRDefault="00261C20" w:rsidP="00261C20">
      <w:pPr>
        <w:pStyle w:val="Nincstrkz"/>
        <w:rPr>
          <w:rFonts w:cs="Times New Roman"/>
          <w:b/>
        </w:rPr>
      </w:pPr>
      <w:r w:rsidRPr="000705C8">
        <w:rPr>
          <w:rFonts w:cs="Times New Roman"/>
          <w:b/>
        </w:rPr>
        <w:t xml:space="preserve">Egyéb gyógyszerek és a Dasatinib </w:t>
      </w:r>
      <w:r w:rsidR="003B4302">
        <w:rPr>
          <w:rFonts w:cs="Times New Roman"/>
          <w:b/>
        </w:rPr>
        <w:t>Krka</w:t>
      </w:r>
    </w:p>
    <w:p w14:paraId="4F88F3BD" w14:textId="699923D7" w:rsidR="00261C20" w:rsidRPr="000705C8" w:rsidRDefault="00261C20" w:rsidP="00261C20">
      <w:pPr>
        <w:pStyle w:val="Nincstrkz"/>
        <w:rPr>
          <w:rFonts w:cs="Times New Roman"/>
        </w:rPr>
      </w:pPr>
      <w:r w:rsidRPr="000705C8">
        <w:rPr>
          <w:rFonts w:cs="Times New Roman"/>
        </w:rPr>
        <w:t xml:space="preserve">Feltétlenül tájékoztassa kezelőorvosát vagy gyógyszerészét a jelenleg vagy nemrégiben szedett, valamint szedni </w:t>
      </w:r>
      <w:r w:rsidR="00903CEA">
        <w:rPr>
          <w:rFonts w:cs="Times New Roman"/>
        </w:rPr>
        <w:t>tervezett egyéb gyógyszereiről.</w:t>
      </w:r>
    </w:p>
    <w:p w14:paraId="53FB767F" w14:textId="77777777" w:rsidR="00261C20" w:rsidRPr="000705C8" w:rsidRDefault="00261C20" w:rsidP="00261C20">
      <w:pPr>
        <w:pStyle w:val="Nincstrkz"/>
        <w:rPr>
          <w:rFonts w:cs="Times New Roman"/>
        </w:rPr>
      </w:pPr>
    </w:p>
    <w:p w14:paraId="70FDC1FF" w14:textId="66832ED3" w:rsidR="00261C20" w:rsidRPr="000705C8" w:rsidRDefault="00261C20" w:rsidP="00261C20">
      <w:pPr>
        <w:pStyle w:val="Nincstrkz"/>
        <w:rPr>
          <w:rFonts w:cs="Times New Roman"/>
        </w:rPr>
      </w:pPr>
      <w:r w:rsidRPr="000705C8">
        <w:rPr>
          <w:rFonts w:cs="Times New Roman"/>
        </w:rPr>
        <w:t xml:space="preserve">A </w:t>
      </w:r>
      <w:r w:rsidR="004562BA">
        <w:t>dazatinib</w:t>
      </w:r>
      <w:r w:rsidRPr="000705C8">
        <w:rPr>
          <w:rFonts w:cs="Times New Roman"/>
        </w:rPr>
        <w:t xml:space="preserve"> elsősorban a májban alakul át. Bizonyos gyógyszerek befolyásolhatják a </w:t>
      </w:r>
      <w:r w:rsidR="004562BA">
        <w:t>dazatinib</w:t>
      </w:r>
      <w:r w:rsidRPr="000705C8">
        <w:rPr>
          <w:rFonts w:cs="Times New Roman"/>
        </w:rPr>
        <w:t xml:space="preserve"> hatását, </w:t>
      </w:r>
      <w:r w:rsidR="00E470A1">
        <w:rPr>
          <w:rFonts w:cs="Times New Roman"/>
        </w:rPr>
        <w:t>ha együttesen alkalmazzák őket.</w:t>
      </w:r>
    </w:p>
    <w:p w14:paraId="52084800" w14:textId="77777777" w:rsidR="00261C20" w:rsidRPr="000705C8" w:rsidRDefault="00261C20" w:rsidP="00261C20">
      <w:pPr>
        <w:pStyle w:val="Nincstrkz"/>
        <w:rPr>
          <w:rFonts w:cs="Times New Roman"/>
        </w:rPr>
      </w:pPr>
    </w:p>
    <w:p w14:paraId="22BF054A" w14:textId="06AAF3D9" w:rsidR="00261C20" w:rsidRPr="000705C8" w:rsidRDefault="00261C20" w:rsidP="00261C20">
      <w:pPr>
        <w:pStyle w:val="Nincstrkz"/>
        <w:rPr>
          <w:rFonts w:cs="Times New Roman"/>
          <w:b/>
        </w:rPr>
      </w:pPr>
      <w:r w:rsidRPr="000705C8">
        <w:rPr>
          <w:rFonts w:cs="Times New Roman"/>
          <w:b/>
        </w:rPr>
        <w:t xml:space="preserve">Az alábbi gyógyszerek nem alkalmazhatók együtt a Dasatinib </w:t>
      </w:r>
      <w:r w:rsidR="003B4302">
        <w:rPr>
          <w:b/>
        </w:rPr>
        <w:t>Krka-</w:t>
      </w:r>
      <w:r w:rsidR="003B4302">
        <w:rPr>
          <w:rFonts w:cs="Times New Roman"/>
          <w:b/>
        </w:rPr>
        <w:t>v</w:t>
      </w:r>
      <w:r w:rsidRPr="000705C8">
        <w:rPr>
          <w:rFonts w:cs="Times New Roman"/>
          <w:b/>
        </w:rPr>
        <w:t xml:space="preserve">al: </w:t>
      </w:r>
    </w:p>
    <w:p w14:paraId="153AA0D5" w14:textId="4B49DD53" w:rsidR="00261C20" w:rsidRPr="000705C8" w:rsidRDefault="00261C20" w:rsidP="00903CEA">
      <w:pPr>
        <w:pStyle w:val="Nincstrkz"/>
        <w:numPr>
          <w:ilvl w:val="0"/>
          <w:numId w:val="30"/>
        </w:numPr>
        <w:ind w:left="426" w:hanging="426"/>
        <w:rPr>
          <w:rFonts w:cs="Times New Roman"/>
        </w:rPr>
      </w:pPr>
      <w:r w:rsidRPr="00903CEA">
        <w:rPr>
          <w:rFonts w:cs="Times New Roman"/>
        </w:rPr>
        <w:t>ketokonazol, itrakonazol – ezek gombaellenes gyógyszerek</w:t>
      </w:r>
      <w:r w:rsidR="00A671F9">
        <w:rPr>
          <w:rFonts w:cs="Times New Roman"/>
        </w:rPr>
        <w:t>;</w:t>
      </w:r>
    </w:p>
    <w:p w14:paraId="0538C0A8" w14:textId="141CBCB7" w:rsidR="00261C20" w:rsidRPr="00903CEA" w:rsidRDefault="00261C20" w:rsidP="00903CEA">
      <w:pPr>
        <w:pStyle w:val="Nincstrkz"/>
        <w:numPr>
          <w:ilvl w:val="0"/>
          <w:numId w:val="30"/>
        </w:numPr>
        <w:ind w:left="426" w:hanging="426"/>
        <w:rPr>
          <w:rFonts w:cs="Times New Roman"/>
        </w:rPr>
      </w:pPr>
      <w:r w:rsidRPr="000705C8">
        <w:rPr>
          <w:rFonts w:cs="Times New Roman"/>
        </w:rPr>
        <w:t xml:space="preserve">eritromicin, </w:t>
      </w:r>
      <w:r w:rsidRPr="00903CEA">
        <w:rPr>
          <w:rFonts w:cs="Times New Roman"/>
        </w:rPr>
        <w:t>klaritromicin, telitromicin – ezek antibiotikumok</w:t>
      </w:r>
      <w:r w:rsidR="00A671F9">
        <w:rPr>
          <w:rFonts w:cs="Times New Roman"/>
        </w:rPr>
        <w:t>;</w:t>
      </w:r>
    </w:p>
    <w:p w14:paraId="6D43A620" w14:textId="3C5DD145" w:rsidR="00261C20" w:rsidRPr="00903CEA" w:rsidRDefault="00261C20" w:rsidP="00903CEA">
      <w:pPr>
        <w:pStyle w:val="Nincstrkz"/>
        <w:numPr>
          <w:ilvl w:val="0"/>
          <w:numId w:val="30"/>
        </w:numPr>
        <w:ind w:left="426" w:hanging="426"/>
        <w:rPr>
          <w:rFonts w:cs="Times New Roman"/>
        </w:rPr>
      </w:pPr>
      <w:r w:rsidRPr="00903CEA">
        <w:rPr>
          <w:rFonts w:cs="Times New Roman"/>
        </w:rPr>
        <w:t xml:space="preserve">ritonavir – ez egy </w:t>
      </w:r>
      <w:r w:rsidR="00903CEA">
        <w:rPr>
          <w:rFonts w:cs="Times New Roman"/>
        </w:rPr>
        <w:t>vírus elleni gyógyszer</w:t>
      </w:r>
      <w:r w:rsidR="00A671F9">
        <w:rPr>
          <w:rFonts w:cs="Times New Roman"/>
        </w:rPr>
        <w:t>;</w:t>
      </w:r>
    </w:p>
    <w:p w14:paraId="270C92D2" w14:textId="5B518969" w:rsidR="00261C20" w:rsidRPr="00903CEA" w:rsidRDefault="00261C20" w:rsidP="00903CEA">
      <w:pPr>
        <w:pStyle w:val="Nincstrkz"/>
        <w:numPr>
          <w:ilvl w:val="0"/>
          <w:numId w:val="30"/>
        </w:numPr>
        <w:ind w:left="426" w:hanging="426"/>
        <w:rPr>
          <w:rFonts w:cs="Times New Roman"/>
        </w:rPr>
      </w:pPr>
      <w:r w:rsidRPr="00903CEA">
        <w:rPr>
          <w:rFonts w:cs="Times New Roman"/>
        </w:rPr>
        <w:t>fenitoin, karbamazepin, fenobarbitál – ezek epilepszia</w:t>
      </w:r>
      <w:r w:rsidR="00903CEA">
        <w:rPr>
          <w:rFonts w:cs="Times New Roman"/>
        </w:rPr>
        <w:t xml:space="preserve"> kezelésére szolgálnak</w:t>
      </w:r>
      <w:r w:rsidR="00A671F9">
        <w:rPr>
          <w:rFonts w:cs="Times New Roman"/>
        </w:rPr>
        <w:t>;</w:t>
      </w:r>
    </w:p>
    <w:p w14:paraId="28694D38" w14:textId="16581458" w:rsidR="00261C20" w:rsidRPr="00903CEA" w:rsidRDefault="00261C20" w:rsidP="00903CEA">
      <w:pPr>
        <w:pStyle w:val="Nincstrkz"/>
        <w:numPr>
          <w:ilvl w:val="0"/>
          <w:numId w:val="30"/>
        </w:numPr>
        <w:ind w:left="426" w:hanging="426"/>
        <w:rPr>
          <w:rFonts w:cs="Times New Roman"/>
        </w:rPr>
      </w:pPr>
      <w:r w:rsidRPr="00903CEA">
        <w:rPr>
          <w:rFonts w:cs="Times New Roman"/>
        </w:rPr>
        <w:t>rifampicin – ez tuberkulózis</w:t>
      </w:r>
      <w:r w:rsidR="00903CEA">
        <w:rPr>
          <w:rFonts w:cs="Times New Roman"/>
        </w:rPr>
        <w:t xml:space="preserve"> kezelésére szolgál</w:t>
      </w:r>
      <w:r w:rsidR="00A671F9">
        <w:rPr>
          <w:rFonts w:cs="Times New Roman"/>
        </w:rPr>
        <w:t>;</w:t>
      </w:r>
    </w:p>
    <w:p w14:paraId="6AC42965" w14:textId="38A79658" w:rsidR="00261C20" w:rsidRPr="00903CEA" w:rsidRDefault="00261C20" w:rsidP="00903CEA">
      <w:pPr>
        <w:pStyle w:val="Nincstrkz"/>
        <w:numPr>
          <w:ilvl w:val="0"/>
          <w:numId w:val="30"/>
        </w:numPr>
        <w:ind w:left="426" w:hanging="426"/>
        <w:rPr>
          <w:rFonts w:cs="Times New Roman"/>
        </w:rPr>
      </w:pPr>
      <w:r w:rsidRPr="00903CEA">
        <w:rPr>
          <w:rFonts w:cs="Times New Roman"/>
        </w:rPr>
        <w:t>famotidin, omeprazol – ezek gyomorsav termelődést gátló</w:t>
      </w:r>
      <w:r w:rsidR="00903CEA">
        <w:rPr>
          <w:rFonts w:cs="Times New Roman"/>
        </w:rPr>
        <w:t xml:space="preserve"> szerek</w:t>
      </w:r>
      <w:r w:rsidR="00A671F9">
        <w:rPr>
          <w:rFonts w:cs="Times New Roman"/>
        </w:rPr>
        <w:t>;</w:t>
      </w:r>
    </w:p>
    <w:p w14:paraId="0274EF8C" w14:textId="3E2CDF52" w:rsidR="00261C20" w:rsidRPr="00903CEA" w:rsidRDefault="00A671F9" w:rsidP="00903CEA">
      <w:pPr>
        <w:pStyle w:val="Nincstrkz"/>
        <w:numPr>
          <w:ilvl w:val="0"/>
          <w:numId w:val="30"/>
        </w:numPr>
        <w:ind w:left="426" w:hanging="426"/>
        <w:rPr>
          <w:rFonts w:cs="Times New Roman"/>
        </w:rPr>
      </w:pPr>
      <w:r>
        <w:rPr>
          <w:rFonts w:cs="Times New Roman"/>
        </w:rPr>
        <w:t xml:space="preserve">közönséges </w:t>
      </w:r>
      <w:r w:rsidR="00261C20" w:rsidRPr="00903CEA">
        <w:rPr>
          <w:rFonts w:cs="Times New Roman"/>
        </w:rPr>
        <w:t>orbáncfű – egy vény nélkül kapható gyógynövény-készítmény, amelyet depresszió és egyéb állapotok kezelésére alkalmaznak (</w:t>
      </w:r>
      <w:r w:rsidR="00261C20" w:rsidRPr="00903CEA">
        <w:rPr>
          <w:rFonts w:cs="Times New Roman"/>
          <w:i/>
        </w:rPr>
        <w:t>Hypericum perforatum</w:t>
      </w:r>
      <w:r w:rsidR="00903CEA">
        <w:rPr>
          <w:rFonts w:cs="Times New Roman"/>
        </w:rPr>
        <w:t xml:space="preserve"> néven is ismert).</w:t>
      </w:r>
    </w:p>
    <w:p w14:paraId="5B1677E5" w14:textId="77777777" w:rsidR="00261C20" w:rsidRPr="000705C8" w:rsidRDefault="00261C20" w:rsidP="00261C20">
      <w:pPr>
        <w:pStyle w:val="Nincstrkz"/>
        <w:rPr>
          <w:rFonts w:cs="Times New Roman"/>
        </w:rPr>
      </w:pPr>
    </w:p>
    <w:p w14:paraId="08026237" w14:textId="1F2271EE" w:rsidR="00261C20" w:rsidRPr="00931DF3" w:rsidRDefault="00261C20" w:rsidP="00261C20">
      <w:pPr>
        <w:pStyle w:val="Nincstrkz"/>
        <w:rPr>
          <w:rFonts w:cs="Times New Roman"/>
        </w:rPr>
      </w:pPr>
      <w:r w:rsidRPr="003B6D02">
        <w:rPr>
          <w:rFonts w:cs="Times New Roman"/>
        </w:rPr>
        <w:t>Ne vegyen be</w:t>
      </w:r>
      <w:r w:rsidRPr="00931DF3">
        <w:rPr>
          <w:rFonts w:cs="Times New Roman"/>
        </w:rPr>
        <w:t xml:space="preserve"> gyomorsavat közömbösítő gyógyszereket (</w:t>
      </w:r>
      <w:r w:rsidRPr="003B6D02">
        <w:rPr>
          <w:rFonts w:cs="Times New Roman"/>
        </w:rPr>
        <w:t>savkötőket</w:t>
      </w:r>
      <w:r w:rsidRPr="00931DF3">
        <w:rPr>
          <w:rFonts w:cs="Times New Roman"/>
        </w:rPr>
        <w:t>, mint például alumínium-hidroxid</w:t>
      </w:r>
      <w:r w:rsidR="00A737E5">
        <w:rPr>
          <w:rFonts w:cs="Times New Roman"/>
        </w:rPr>
        <w:t xml:space="preserve"> vagy </w:t>
      </w:r>
      <w:r w:rsidRPr="00931DF3">
        <w:rPr>
          <w:rFonts w:cs="Times New Roman"/>
        </w:rPr>
        <w:t xml:space="preserve">magnézium-hidroxid) a </w:t>
      </w:r>
      <w:r w:rsidR="00016C87" w:rsidRPr="000705C8">
        <w:rPr>
          <w:rFonts w:cs="Times New Roman"/>
        </w:rPr>
        <w:t xml:space="preserve">Dasatinib </w:t>
      </w:r>
      <w:r w:rsidR="00016C87">
        <w:t>Krka</w:t>
      </w:r>
      <w:r w:rsidRPr="003B6D02">
        <w:rPr>
          <w:rFonts w:cs="Times New Roman"/>
        </w:rPr>
        <w:t xml:space="preserve"> bevételét megelőző 2 órában</w:t>
      </w:r>
      <w:r w:rsidRPr="00931DF3">
        <w:rPr>
          <w:rFonts w:cs="Times New Roman"/>
        </w:rPr>
        <w:t xml:space="preserve">, </w:t>
      </w:r>
      <w:r w:rsidRPr="003B6D02">
        <w:rPr>
          <w:rFonts w:cs="Times New Roman"/>
        </w:rPr>
        <w:t>illetve</w:t>
      </w:r>
      <w:r w:rsidRPr="00931DF3">
        <w:rPr>
          <w:rFonts w:cs="Times New Roman"/>
        </w:rPr>
        <w:t xml:space="preserve"> </w:t>
      </w:r>
      <w:r w:rsidRPr="003B6D02">
        <w:rPr>
          <w:rFonts w:cs="Times New Roman"/>
        </w:rPr>
        <w:t>a bevételt követően legalább 2 órán keresztül</w:t>
      </w:r>
      <w:r w:rsidR="00A737E5">
        <w:rPr>
          <w:rFonts w:cs="Times New Roman"/>
        </w:rPr>
        <w:t>.</w:t>
      </w:r>
    </w:p>
    <w:p w14:paraId="5E7E902D" w14:textId="77777777" w:rsidR="00261C20" w:rsidRPr="00931DF3" w:rsidRDefault="00261C20" w:rsidP="00261C20">
      <w:pPr>
        <w:pStyle w:val="Nincstrkz"/>
        <w:rPr>
          <w:rFonts w:cs="Times New Roman"/>
        </w:rPr>
      </w:pPr>
    </w:p>
    <w:p w14:paraId="386DF107" w14:textId="1D43526E" w:rsidR="00261C20" w:rsidRPr="00931DF3" w:rsidRDefault="00261C20" w:rsidP="00261C20">
      <w:pPr>
        <w:pStyle w:val="Nincstrkz"/>
        <w:rPr>
          <w:rFonts w:cs="Times New Roman"/>
        </w:rPr>
      </w:pPr>
      <w:r w:rsidRPr="003B6D02">
        <w:rPr>
          <w:rFonts w:cs="Times New Roman"/>
        </w:rPr>
        <w:t>Feltétlenül tájékoztassa kezelőorvosát</w:t>
      </w:r>
      <w:r w:rsidRPr="00931DF3">
        <w:rPr>
          <w:rFonts w:cs="Times New Roman"/>
        </w:rPr>
        <w:t xml:space="preserve">, ha </w:t>
      </w:r>
      <w:r w:rsidRPr="003B6D02">
        <w:rPr>
          <w:rFonts w:cs="Times New Roman"/>
        </w:rPr>
        <w:t>vérhígító</w:t>
      </w:r>
      <w:r w:rsidRPr="00931DF3">
        <w:rPr>
          <w:rFonts w:cs="Times New Roman"/>
        </w:rPr>
        <w:t xml:space="preserve"> vagy vérrögképződést megelőző </w:t>
      </w:r>
      <w:r w:rsidR="004562BA">
        <w:rPr>
          <w:rFonts w:cs="Times New Roman"/>
        </w:rPr>
        <w:t>gyógy</w:t>
      </w:r>
      <w:r w:rsidRPr="003B6D02">
        <w:rPr>
          <w:rFonts w:cs="Times New Roman"/>
        </w:rPr>
        <w:t xml:space="preserve">szereket </w:t>
      </w:r>
      <w:r w:rsidR="00A737E5">
        <w:rPr>
          <w:rFonts w:cs="Times New Roman"/>
        </w:rPr>
        <w:t>szed.</w:t>
      </w:r>
    </w:p>
    <w:p w14:paraId="6CC47BD9" w14:textId="77777777" w:rsidR="00261C20" w:rsidRPr="000705C8" w:rsidRDefault="00261C20" w:rsidP="00261C20">
      <w:pPr>
        <w:pStyle w:val="Nincstrkz"/>
        <w:rPr>
          <w:rFonts w:cs="Times New Roman"/>
        </w:rPr>
      </w:pPr>
    </w:p>
    <w:p w14:paraId="48D019A9" w14:textId="2807E183" w:rsidR="00261C20" w:rsidRPr="000705C8" w:rsidRDefault="00261C20" w:rsidP="006579E6">
      <w:pPr>
        <w:pStyle w:val="Nincstrkz"/>
        <w:widowControl w:val="0"/>
        <w:rPr>
          <w:rFonts w:cs="Times New Roman"/>
          <w:b/>
        </w:rPr>
      </w:pPr>
      <w:r w:rsidRPr="000705C8">
        <w:rPr>
          <w:rFonts w:cs="Times New Roman"/>
          <w:b/>
        </w:rPr>
        <w:t xml:space="preserve">A Dasatinib </w:t>
      </w:r>
      <w:r w:rsidR="003B4302">
        <w:rPr>
          <w:rFonts w:cs="Times New Roman"/>
          <w:b/>
        </w:rPr>
        <w:t>Krka</w:t>
      </w:r>
      <w:r w:rsidRPr="000705C8">
        <w:rPr>
          <w:rFonts w:cs="Times New Roman"/>
          <w:b/>
        </w:rPr>
        <w:t xml:space="preserve"> egyidejű bevétele étellel és itallal </w:t>
      </w:r>
    </w:p>
    <w:p w14:paraId="72753C89" w14:textId="47092255" w:rsidR="00261C20" w:rsidRPr="000705C8" w:rsidRDefault="00261C20" w:rsidP="006579E6">
      <w:pPr>
        <w:pStyle w:val="Nincstrkz"/>
        <w:widowControl w:val="0"/>
        <w:rPr>
          <w:rFonts w:cs="Times New Roman"/>
        </w:rPr>
      </w:pPr>
      <w:r w:rsidRPr="000705C8">
        <w:rPr>
          <w:rFonts w:cs="Times New Roman"/>
        </w:rPr>
        <w:t>Ne vegye be a Dasatinib</w:t>
      </w:r>
      <w:r w:rsidR="00BB6B2E" w:rsidRPr="00BB6B2E">
        <w:t xml:space="preserve"> </w:t>
      </w:r>
      <w:r w:rsidR="003B4302">
        <w:t>Krka-</w:t>
      </w:r>
      <w:r w:rsidR="00BB6B2E">
        <w:t>t</w:t>
      </w:r>
      <w:r w:rsidRPr="000705C8">
        <w:rPr>
          <w:rFonts w:cs="Times New Roman"/>
        </w:rPr>
        <w:t xml:space="preserve"> grépfrúttal vagy grépfrútlével.</w:t>
      </w:r>
    </w:p>
    <w:p w14:paraId="16A0534D" w14:textId="77777777" w:rsidR="00261C20" w:rsidRPr="000705C8" w:rsidRDefault="00261C20" w:rsidP="006579E6">
      <w:pPr>
        <w:pStyle w:val="Nincstrkz"/>
        <w:widowControl w:val="0"/>
        <w:rPr>
          <w:rFonts w:cs="Times New Roman"/>
        </w:rPr>
      </w:pPr>
    </w:p>
    <w:p w14:paraId="1FA86A72" w14:textId="77777777" w:rsidR="00261C20" w:rsidRPr="000705C8" w:rsidRDefault="00261C20" w:rsidP="00261C20">
      <w:pPr>
        <w:pStyle w:val="Nincstrkz"/>
        <w:rPr>
          <w:rFonts w:cs="Times New Roman"/>
          <w:b/>
        </w:rPr>
      </w:pPr>
      <w:r w:rsidRPr="000705C8">
        <w:rPr>
          <w:rFonts w:cs="Times New Roman"/>
          <w:b/>
        </w:rPr>
        <w:t xml:space="preserve">Terhesség és szoptatás </w:t>
      </w:r>
    </w:p>
    <w:p w14:paraId="1B08571B" w14:textId="2128DE17" w:rsidR="00261C20" w:rsidRPr="000705C8" w:rsidRDefault="00261C20" w:rsidP="00261C20">
      <w:pPr>
        <w:pStyle w:val="Nincstrkz"/>
        <w:rPr>
          <w:rFonts w:cs="Times New Roman"/>
        </w:rPr>
      </w:pPr>
      <w:r w:rsidRPr="00F81927">
        <w:rPr>
          <w:rFonts w:cs="Times New Roman"/>
        </w:rPr>
        <w:t xml:space="preserve">Ha Ön terhes, illetve ha fennáll Önnél a terhesség lehetősége, </w:t>
      </w:r>
      <w:r w:rsidRPr="003B6D02">
        <w:rPr>
          <w:rFonts w:cs="Times New Roman"/>
        </w:rPr>
        <w:t>azonnal beszéljen kezelőorvosával</w:t>
      </w:r>
      <w:r w:rsidRPr="00F81927">
        <w:rPr>
          <w:rFonts w:cs="Times New Roman"/>
        </w:rPr>
        <w:t xml:space="preserve">. A </w:t>
      </w:r>
      <w:r w:rsidRPr="003B6D02">
        <w:rPr>
          <w:rFonts w:cs="Times New Roman"/>
        </w:rPr>
        <w:t xml:space="preserve">Dasatinib </w:t>
      </w:r>
      <w:r w:rsidR="003B4302" w:rsidRPr="003B6D02">
        <w:t>Krka</w:t>
      </w:r>
      <w:r w:rsidRPr="003B6D02">
        <w:rPr>
          <w:rFonts w:cs="Times New Roman"/>
        </w:rPr>
        <w:t xml:space="preserve"> nem szedhető terhesség alatt</w:t>
      </w:r>
      <w:r w:rsidRPr="00F81927">
        <w:rPr>
          <w:rFonts w:cs="Times New Roman"/>
        </w:rPr>
        <w:t>, csak akkor, ha ez egyértelműen szükséges. Kezelőorvosa</w:t>
      </w:r>
      <w:r w:rsidRPr="000705C8">
        <w:rPr>
          <w:rFonts w:cs="Times New Roman"/>
        </w:rPr>
        <w:t xml:space="preserve"> megbeszéli Önnel azokat a lehetséges kockázatokat, amelyek a </w:t>
      </w:r>
      <w:r w:rsidR="00016C87" w:rsidRPr="00743F86">
        <w:rPr>
          <w:rFonts w:cs="Times New Roman"/>
        </w:rPr>
        <w:t xml:space="preserve">Dasatinib </w:t>
      </w:r>
      <w:r w:rsidR="00016C87" w:rsidRPr="00743F86">
        <w:t>Krka</w:t>
      </w:r>
      <w:r w:rsidRPr="000705C8">
        <w:rPr>
          <w:rFonts w:cs="Times New Roman"/>
        </w:rPr>
        <w:t xml:space="preserve"> terhesség alatti szedésével járnak.</w:t>
      </w:r>
    </w:p>
    <w:p w14:paraId="2A02696C" w14:textId="07D119AF" w:rsidR="00261C20" w:rsidRPr="000705C8" w:rsidRDefault="00261C20" w:rsidP="00261C20">
      <w:pPr>
        <w:pStyle w:val="Nincstrkz"/>
        <w:rPr>
          <w:rFonts w:cs="Times New Roman"/>
        </w:rPr>
      </w:pPr>
      <w:r w:rsidRPr="000705C8">
        <w:rPr>
          <w:rFonts w:cs="Times New Roman"/>
        </w:rPr>
        <w:t xml:space="preserve">A férfiaknak és nőknek egyaránt hatékony fogamzásgátló módszer alkalmazása javasolt a </w:t>
      </w:r>
      <w:r w:rsidR="00016C87" w:rsidRPr="00743F86">
        <w:rPr>
          <w:rFonts w:cs="Times New Roman"/>
        </w:rPr>
        <w:t xml:space="preserve">Dasatinib </w:t>
      </w:r>
      <w:r w:rsidR="00016C87" w:rsidRPr="00743F86">
        <w:t>Krka</w:t>
      </w:r>
      <w:r w:rsidRPr="000705C8">
        <w:rPr>
          <w:rFonts w:cs="Times New Roman"/>
        </w:rPr>
        <w:noBreakHyphen/>
        <w:t>kezelés ideje alatt.</w:t>
      </w:r>
    </w:p>
    <w:p w14:paraId="39931A11" w14:textId="77777777" w:rsidR="00261C20" w:rsidRPr="000705C8" w:rsidRDefault="00261C20" w:rsidP="00261C20">
      <w:pPr>
        <w:pStyle w:val="Nincstrkz"/>
        <w:rPr>
          <w:rFonts w:cs="Times New Roman"/>
        </w:rPr>
      </w:pPr>
    </w:p>
    <w:p w14:paraId="5B5BE31A" w14:textId="7FC09845" w:rsidR="00261C20" w:rsidRPr="00F81927" w:rsidRDefault="00261C20" w:rsidP="00261C20">
      <w:pPr>
        <w:pStyle w:val="Nincstrkz"/>
        <w:rPr>
          <w:rFonts w:cs="Times New Roman"/>
        </w:rPr>
      </w:pPr>
      <w:r w:rsidRPr="003B6D02">
        <w:rPr>
          <w:rFonts w:cs="Times New Roman"/>
        </w:rPr>
        <w:t xml:space="preserve">Mondja el kezelőorvosának, ha szoptat. A </w:t>
      </w:r>
      <w:r w:rsidR="009E4CB7" w:rsidRPr="00743F86">
        <w:rPr>
          <w:rFonts w:cs="Times New Roman"/>
        </w:rPr>
        <w:t xml:space="preserve">Dasatinib </w:t>
      </w:r>
      <w:r w:rsidR="009E4CB7" w:rsidRPr="00743F86">
        <w:t>Krka</w:t>
      </w:r>
      <w:r w:rsidRPr="00F81927">
        <w:rPr>
          <w:rFonts w:cs="Times New Roman"/>
        </w:rPr>
        <w:t xml:space="preserve"> szedése alatt a szoptatást abba kell hagynia.</w:t>
      </w:r>
    </w:p>
    <w:p w14:paraId="6F244FFB" w14:textId="77777777" w:rsidR="00261C20" w:rsidRPr="00F81927" w:rsidRDefault="00261C20" w:rsidP="00261C20">
      <w:pPr>
        <w:pStyle w:val="Nincstrkz"/>
        <w:rPr>
          <w:rFonts w:cs="Times New Roman"/>
        </w:rPr>
      </w:pPr>
    </w:p>
    <w:p w14:paraId="5F1D53D5" w14:textId="1A9E7EC9" w:rsidR="00261C20" w:rsidRPr="000705C8" w:rsidRDefault="00261C20" w:rsidP="00261C20">
      <w:pPr>
        <w:pStyle w:val="Nincstrkz"/>
        <w:rPr>
          <w:rFonts w:cs="Times New Roman"/>
          <w:b/>
        </w:rPr>
      </w:pPr>
      <w:r w:rsidRPr="000705C8">
        <w:rPr>
          <w:rFonts w:cs="Times New Roman"/>
          <w:b/>
        </w:rPr>
        <w:t>A készítmény hatásai a gépjárművezetéshez és a gépek kezeléséhez szükséges képességekre</w:t>
      </w:r>
    </w:p>
    <w:p w14:paraId="0325F1C4" w14:textId="6B90FA4F" w:rsidR="00261C20" w:rsidRPr="000705C8" w:rsidRDefault="00261C20" w:rsidP="00261C20">
      <w:pPr>
        <w:pStyle w:val="Nincstrkz"/>
        <w:rPr>
          <w:rFonts w:cs="Times New Roman"/>
        </w:rPr>
      </w:pPr>
      <w:r w:rsidRPr="000705C8">
        <w:rPr>
          <w:rFonts w:cs="Times New Roman"/>
        </w:rPr>
        <w:t>Különösen körültekintő legyen gépjárművezetéskor vagy gépek kezelésekor, ha mellékhatásként szédülést vagy homályos látást tapasztal.</w:t>
      </w:r>
    </w:p>
    <w:p w14:paraId="61B8A872" w14:textId="77777777" w:rsidR="00261C20" w:rsidRPr="000705C8" w:rsidRDefault="00261C20" w:rsidP="00261C20">
      <w:pPr>
        <w:pStyle w:val="Nincstrkz"/>
        <w:rPr>
          <w:rFonts w:cs="Times New Roman"/>
        </w:rPr>
      </w:pPr>
    </w:p>
    <w:p w14:paraId="0422F8C2" w14:textId="25C46D3B" w:rsidR="00261C20" w:rsidRPr="000705C8" w:rsidRDefault="00261C20" w:rsidP="00261C20">
      <w:pPr>
        <w:pStyle w:val="Nincstrkz"/>
        <w:rPr>
          <w:rFonts w:cs="Times New Roman"/>
          <w:b/>
        </w:rPr>
      </w:pPr>
      <w:r w:rsidRPr="000705C8">
        <w:rPr>
          <w:rFonts w:cs="Times New Roman"/>
          <w:b/>
        </w:rPr>
        <w:t xml:space="preserve">A Dasatinib </w:t>
      </w:r>
      <w:r w:rsidR="003B4302">
        <w:rPr>
          <w:rFonts w:cs="Times New Roman"/>
          <w:b/>
        </w:rPr>
        <w:t>Krka</w:t>
      </w:r>
      <w:r w:rsidRPr="000705C8">
        <w:rPr>
          <w:rFonts w:cs="Times New Roman"/>
          <w:b/>
        </w:rPr>
        <w:t xml:space="preserve"> </w:t>
      </w:r>
      <w:r w:rsidR="00FE6045">
        <w:rPr>
          <w:rFonts w:cs="Times New Roman"/>
          <w:b/>
        </w:rPr>
        <w:t xml:space="preserve">laktózt és nátriumot </w:t>
      </w:r>
      <w:r w:rsidRPr="000705C8">
        <w:rPr>
          <w:rFonts w:cs="Times New Roman"/>
          <w:b/>
        </w:rPr>
        <w:t>tartalmaz:</w:t>
      </w:r>
    </w:p>
    <w:p w14:paraId="45456A05" w14:textId="3931174B" w:rsidR="00261C20" w:rsidRPr="000705C8" w:rsidRDefault="00261C20" w:rsidP="00261C20">
      <w:pPr>
        <w:pStyle w:val="Nincstrkz"/>
        <w:rPr>
          <w:rFonts w:cs="Times New Roman"/>
        </w:rPr>
      </w:pPr>
      <w:r w:rsidRPr="000705C8">
        <w:rPr>
          <w:rFonts w:cs="Times New Roman"/>
        </w:rPr>
        <w:t>Amennyiben kezelőorvosa korábban már figyelmeztette Önt, hogy bizonyos cukrokra érzékeny, keresse fel kezelőorvosát, mielőtt e</w:t>
      </w:r>
      <w:r w:rsidR="001177EE">
        <w:rPr>
          <w:rFonts w:cs="Times New Roman"/>
        </w:rPr>
        <w:t>lkezdi szedni ezt a gyógyszert.</w:t>
      </w:r>
    </w:p>
    <w:p w14:paraId="4F84A08D" w14:textId="77777777" w:rsidR="00FE6045" w:rsidRPr="000705C8" w:rsidRDefault="00FE6045" w:rsidP="00261C20">
      <w:pPr>
        <w:pStyle w:val="Nincstrkz"/>
        <w:rPr>
          <w:rFonts w:cs="Times New Roman"/>
        </w:rPr>
      </w:pPr>
    </w:p>
    <w:p w14:paraId="2C105365" w14:textId="522501FB" w:rsidR="00261C20" w:rsidRPr="000705C8" w:rsidRDefault="00E84D21" w:rsidP="00261C20">
      <w:pPr>
        <w:pStyle w:val="Nincstrkz"/>
        <w:rPr>
          <w:rFonts w:cs="Times New Roman"/>
        </w:rPr>
      </w:pPr>
      <w:r w:rsidRPr="00E84D21">
        <w:rPr>
          <w:rFonts w:cs="Times New Roman"/>
        </w:rPr>
        <w:t>A készítmény</w:t>
      </w:r>
      <w:r w:rsidR="00261C20" w:rsidRPr="00E84D21">
        <w:rPr>
          <w:rFonts w:cs="Times New Roman"/>
        </w:rPr>
        <w:t xml:space="preserve"> kevesebb mint 1 mmol (23 mg) nátriumot tartalmaz</w:t>
      </w:r>
      <w:r w:rsidR="003B4302" w:rsidRPr="00E84D21">
        <w:rPr>
          <w:rFonts w:cs="Times New Roman"/>
        </w:rPr>
        <w:t xml:space="preserve"> filmtablettánként</w:t>
      </w:r>
      <w:r w:rsidR="00261C20" w:rsidRPr="00E84D21">
        <w:rPr>
          <w:rFonts w:cs="Times New Roman"/>
        </w:rPr>
        <w:t>, vagyis gyakorlat</w:t>
      </w:r>
      <w:r w:rsidRPr="00E84D21">
        <w:rPr>
          <w:rFonts w:cs="Times New Roman"/>
        </w:rPr>
        <w:t>ilag „nátriummentes”</w:t>
      </w:r>
      <w:r w:rsidR="00261C20" w:rsidRPr="00E84D21">
        <w:rPr>
          <w:rFonts w:cs="Times New Roman"/>
        </w:rPr>
        <w:t>.</w:t>
      </w:r>
    </w:p>
    <w:p w14:paraId="095C1898" w14:textId="77777777" w:rsidR="00261C20" w:rsidRPr="000705C8" w:rsidRDefault="00261C20" w:rsidP="00261C20">
      <w:pPr>
        <w:pStyle w:val="Nincstrkz"/>
        <w:rPr>
          <w:rFonts w:cs="Times New Roman"/>
        </w:rPr>
      </w:pPr>
    </w:p>
    <w:p w14:paraId="2D283CF6" w14:textId="77777777" w:rsidR="00261C20" w:rsidRPr="000705C8" w:rsidRDefault="00261C20" w:rsidP="00261C20">
      <w:pPr>
        <w:pStyle w:val="Nincstrkz"/>
        <w:rPr>
          <w:rFonts w:cs="Times New Roman"/>
        </w:rPr>
      </w:pPr>
    </w:p>
    <w:p w14:paraId="7BB7769D" w14:textId="67673B34" w:rsidR="00261C20" w:rsidRPr="000705C8" w:rsidRDefault="00B04211" w:rsidP="00261C20">
      <w:pPr>
        <w:pStyle w:val="Nincstrkz"/>
        <w:tabs>
          <w:tab w:val="left" w:pos="567"/>
        </w:tabs>
        <w:rPr>
          <w:rFonts w:cs="Times New Roman"/>
          <w:b/>
        </w:rPr>
      </w:pPr>
      <w:r>
        <w:rPr>
          <w:rFonts w:cs="Times New Roman"/>
          <w:b/>
        </w:rPr>
        <w:t>3.</w:t>
      </w:r>
      <w:r w:rsidR="00261C20" w:rsidRPr="000705C8">
        <w:rPr>
          <w:rFonts w:cs="Times New Roman"/>
          <w:b/>
        </w:rPr>
        <w:tab/>
        <w:t xml:space="preserve">Hogyan kell szedni a Dasatinib </w:t>
      </w:r>
      <w:r w:rsidR="003B4302">
        <w:rPr>
          <w:b/>
        </w:rPr>
        <w:t>Krka-</w:t>
      </w:r>
      <w:r w:rsidR="00261C20" w:rsidRPr="000705C8">
        <w:rPr>
          <w:rFonts w:cs="Times New Roman"/>
          <w:b/>
        </w:rPr>
        <w:t xml:space="preserve">t? </w:t>
      </w:r>
    </w:p>
    <w:p w14:paraId="484E6FA7" w14:textId="77777777" w:rsidR="00261C20" w:rsidRPr="000705C8" w:rsidRDefault="00261C20" w:rsidP="00261C20">
      <w:pPr>
        <w:pStyle w:val="Nincstrkz"/>
        <w:rPr>
          <w:rFonts w:cs="Times New Roman"/>
        </w:rPr>
      </w:pPr>
    </w:p>
    <w:p w14:paraId="041E3502" w14:textId="2559E35C" w:rsidR="00261C20" w:rsidRPr="000705C8" w:rsidRDefault="00261C20" w:rsidP="00261C20">
      <w:pPr>
        <w:pStyle w:val="Nincstrkz"/>
        <w:rPr>
          <w:rFonts w:cs="Times New Roman"/>
        </w:rPr>
      </w:pPr>
      <w:r w:rsidRPr="000705C8">
        <w:rPr>
          <w:rFonts w:cs="Times New Roman"/>
        </w:rPr>
        <w:t xml:space="preserve">A Dasatinib </w:t>
      </w:r>
      <w:r w:rsidR="003B4302">
        <w:t>Krka-</w:t>
      </w:r>
      <w:r w:rsidRPr="000705C8">
        <w:rPr>
          <w:rFonts w:cs="Times New Roman"/>
        </w:rPr>
        <w:t xml:space="preserve">t kizárólag a leukémia kezelésében jártas orvos írhatja fel Önnek. A gyógyszert mindig a kezelőorvosa által elmondottaknak megfelelően szedje. Amennyiben nem biztos az adagolást illetően, kérdezze meg kezelőorvosát vagy gyógyszerészét. A Dasatinib </w:t>
      </w:r>
      <w:r w:rsidR="003B4302">
        <w:t>Krka-</w:t>
      </w:r>
      <w:r w:rsidRPr="000705C8">
        <w:rPr>
          <w:rFonts w:cs="Times New Roman"/>
        </w:rPr>
        <w:t>t felnőtteknek</w:t>
      </w:r>
      <w:r w:rsidR="00966B47">
        <w:rPr>
          <w:rFonts w:cs="Times New Roman"/>
        </w:rPr>
        <w:t>, serdülőknek és 1</w:t>
      </w:r>
      <w:r w:rsidR="00A671F9">
        <w:rPr>
          <w:rFonts w:cs="Times New Roman"/>
        </w:rPr>
        <w:t>. életévüket</w:t>
      </w:r>
      <w:r w:rsidR="002922D6">
        <w:rPr>
          <w:rFonts w:cs="Times New Roman"/>
        </w:rPr>
        <w:t xml:space="preserve"> betöltött</w:t>
      </w:r>
      <w:r w:rsidR="00966B47">
        <w:rPr>
          <w:rFonts w:cs="Times New Roman"/>
        </w:rPr>
        <w:t xml:space="preserve"> gyermekeknek</w:t>
      </w:r>
      <w:r w:rsidR="008B1E48">
        <w:rPr>
          <w:rFonts w:cs="Times New Roman"/>
        </w:rPr>
        <w:t xml:space="preserve"> írják fel.</w:t>
      </w:r>
    </w:p>
    <w:p w14:paraId="511E1132" w14:textId="5CAFB601" w:rsidR="00261C20" w:rsidRDefault="00261C20" w:rsidP="00261C20">
      <w:pPr>
        <w:pStyle w:val="Nincstrkz"/>
        <w:rPr>
          <w:rFonts w:cs="Times New Roman"/>
        </w:rPr>
      </w:pPr>
    </w:p>
    <w:p w14:paraId="5BE62731" w14:textId="71FA8D85" w:rsidR="00CB7C5A" w:rsidRPr="007473C3" w:rsidRDefault="00CB7C5A" w:rsidP="00CB7C5A">
      <w:pPr>
        <w:pStyle w:val="Nincstrkz"/>
        <w:rPr>
          <w:rFonts w:cs="Times New Roman"/>
          <w:b/>
        </w:rPr>
      </w:pPr>
      <w:r w:rsidRPr="007473C3">
        <w:rPr>
          <w:rFonts w:cs="Times New Roman"/>
          <w:b/>
        </w:rPr>
        <w:t>A javasolt kezdő adag krónikus fázisú krónikus mieloid leukémiában (CML) szenvedő felnőtt</w:t>
      </w:r>
      <w:r w:rsidR="00C1629A" w:rsidRPr="007473C3">
        <w:rPr>
          <w:rFonts w:cs="Times New Roman"/>
          <w:b/>
        </w:rPr>
        <w:t xml:space="preserve"> </w:t>
      </w:r>
      <w:r w:rsidRPr="007473C3">
        <w:rPr>
          <w:rFonts w:cs="Times New Roman"/>
          <w:b/>
        </w:rPr>
        <w:t>betegeknek 100 mg naponta egyszer.</w:t>
      </w:r>
    </w:p>
    <w:p w14:paraId="5B58DFDD" w14:textId="77777777" w:rsidR="00CB7C5A" w:rsidRPr="007473C3" w:rsidRDefault="00CB7C5A" w:rsidP="00CB7C5A">
      <w:pPr>
        <w:pStyle w:val="Nincstrkz"/>
        <w:rPr>
          <w:rFonts w:cs="Times New Roman"/>
          <w:b/>
        </w:rPr>
      </w:pPr>
    </w:p>
    <w:p w14:paraId="09867D37" w14:textId="5B1D2E5F" w:rsidR="00261C20" w:rsidRPr="007473C3" w:rsidRDefault="00261C20" w:rsidP="005F50BE">
      <w:pPr>
        <w:pStyle w:val="Nincstrkz"/>
        <w:rPr>
          <w:rFonts w:cs="Times New Roman"/>
          <w:b/>
        </w:rPr>
      </w:pPr>
      <w:r w:rsidRPr="007473C3">
        <w:rPr>
          <w:rFonts w:cs="Times New Roman"/>
          <w:b/>
        </w:rPr>
        <w:t xml:space="preserve">A javasolt kezdő adag </w:t>
      </w:r>
      <w:r w:rsidR="005F50BE" w:rsidRPr="007473C3">
        <w:rPr>
          <w:rFonts w:cs="Times New Roman"/>
          <w:b/>
        </w:rPr>
        <w:t xml:space="preserve">akcelerált </w:t>
      </w:r>
      <w:r w:rsidR="003E7271" w:rsidRPr="007473C3">
        <w:rPr>
          <w:rFonts w:cs="Times New Roman"/>
          <w:b/>
        </w:rPr>
        <w:t xml:space="preserve">fázisú </w:t>
      </w:r>
      <w:r w:rsidR="005F50BE" w:rsidRPr="007473C3">
        <w:rPr>
          <w:rFonts w:cs="Times New Roman"/>
          <w:b/>
        </w:rPr>
        <w:t>vagy blasztos</w:t>
      </w:r>
      <w:r w:rsidR="003E7271" w:rsidRPr="007473C3">
        <w:rPr>
          <w:rFonts w:cs="Times New Roman"/>
          <w:b/>
        </w:rPr>
        <w:t xml:space="preserve"> krízis</w:t>
      </w:r>
      <w:r w:rsidR="005F50BE" w:rsidRPr="007473C3">
        <w:rPr>
          <w:rFonts w:cs="Times New Roman"/>
          <w:b/>
        </w:rPr>
        <w:t xml:space="preserve"> </w:t>
      </w:r>
      <w:r w:rsidR="0009393D" w:rsidRPr="007473C3">
        <w:rPr>
          <w:rFonts w:cs="Times New Roman"/>
          <w:b/>
        </w:rPr>
        <w:t>f</w:t>
      </w:r>
      <w:r w:rsidR="003E7271" w:rsidRPr="007473C3">
        <w:rPr>
          <w:rFonts w:cs="Times New Roman"/>
          <w:b/>
        </w:rPr>
        <w:t>ázisában</w:t>
      </w:r>
      <w:r w:rsidR="005F50BE" w:rsidRPr="007473C3">
        <w:rPr>
          <w:rFonts w:cs="Times New Roman"/>
          <w:b/>
        </w:rPr>
        <w:t xml:space="preserve"> </w:t>
      </w:r>
      <w:r w:rsidR="003E7271" w:rsidRPr="007473C3">
        <w:rPr>
          <w:rFonts w:cs="Times New Roman"/>
          <w:b/>
        </w:rPr>
        <w:t xml:space="preserve">lévő </w:t>
      </w:r>
      <w:r w:rsidR="005F50BE" w:rsidRPr="007473C3">
        <w:rPr>
          <w:rFonts w:cs="Times New Roman"/>
          <w:b/>
        </w:rPr>
        <w:t>krónikus mieloid leukémiában (CML)</w:t>
      </w:r>
      <w:r w:rsidR="00C1629A" w:rsidRPr="007473C3">
        <w:rPr>
          <w:rFonts w:cs="Times New Roman"/>
          <w:b/>
        </w:rPr>
        <w:t xml:space="preserve"> </w:t>
      </w:r>
      <w:r w:rsidR="005F50BE" w:rsidRPr="007473C3">
        <w:rPr>
          <w:rFonts w:cs="Times New Roman"/>
          <w:b/>
        </w:rPr>
        <w:t xml:space="preserve">vagy </w:t>
      </w:r>
      <w:r w:rsidRPr="007473C3">
        <w:rPr>
          <w:rFonts w:cs="Times New Roman"/>
          <w:b/>
        </w:rPr>
        <w:t>Philadelphia</w:t>
      </w:r>
      <w:r w:rsidR="00A671F9">
        <w:rPr>
          <w:rFonts w:cs="Times New Roman"/>
          <w:b/>
        </w:rPr>
        <w:t>–</w:t>
      </w:r>
      <w:r w:rsidRPr="007473C3">
        <w:rPr>
          <w:rFonts w:cs="Times New Roman"/>
          <w:b/>
        </w:rPr>
        <w:t>kromoszóma</w:t>
      </w:r>
      <w:r w:rsidR="00A671F9">
        <w:rPr>
          <w:rFonts w:cs="Times New Roman"/>
          <w:b/>
        </w:rPr>
        <w:t>-</w:t>
      </w:r>
      <w:r w:rsidRPr="007473C3">
        <w:rPr>
          <w:rFonts w:cs="Times New Roman"/>
          <w:b/>
        </w:rPr>
        <w:t xml:space="preserve">pozitív akut limfoblasztos leukémiában (Ph+ ALL) szenvedő </w:t>
      </w:r>
      <w:r w:rsidR="00AE64B7" w:rsidRPr="007473C3">
        <w:rPr>
          <w:rFonts w:cs="Times New Roman"/>
          <w:b/>
        </w:rPr>
        <w:t xml:space="preserve">felnőttek </w:t>
      </w:r>
      <w:r w:rsidR="008B1E48" w:rsidRPr="007473C3">
        <w:rPr>
          <w:rFonts w:cs="Times New Roman"/>
          <w:b/>
        </w:rPr>
        <w:t>számára naponta egyszer 140 mg.</w:t>
      </w:r>
    </w:p>
    <w:p w14:paraId="478B2BC9" w14:textId="77777777" w:rsidR="008B1E48" w:rsidRPr="003B6D02" w:rsidRDefault="008B1E48" w:rsidP="00261C20">
      <w:pPr>
        <w:pStyle w:val="Nincstrkz"/>
        <w:rPr>
          <w:rFonts w:cs="Times New Roman"/>
        </w:rPr>
      </w:pPr>
    </w:p>
    <w:p w14:paraId="5C171380" w14:textId="0988E8C1" w:rsidR="009E4CB7" w:rsidRPr="009E4CB7" w:rsidRDefault="009E4CB7" w:rsidP="009E4CB7">
      <w:pPr>
        <w:pStyle w:val="Nincstrkz"/>
        <w:rPr>
          <w:rFonts w:cs="Times New Roman"/>
        </w:rPr>
      </w:pPr>
      <w:r w:rsidRPr="007473C3">
        <w:rPr>
          <w:rFonts w:cs="Times New Roman"/>
          <w:b/>
        </w:rPr>
        <w:t>A</w:t>
      </w:r>
      <w:r w:rsidR="008678F4" w:rsidRPr="007473C3">
        <w:rPr>
          <w:rFonts w:cs="Times New Roman"/>
          <w:b/>
        </w:rPr>
        <w:t xml:space="preserve"> krónikus fázisú CML-ben vagy</w:t>
      </w:r>
      <w:r w:rsidRPr="007473C3">
        <w:rPr>
          <w:rFonts w:cs="Times New Roman"/>
          <w:b/>
        </w:rPr>
        <w:t xml:space="preserve"> Ph+ ALL-b</w:t>
      </w:r>
      <w:r w:rsidR="00A671F9">
        <w:rPr>
          <w:rFonts w:cs="Times New Roman"/>
          <w:b/>
        </w:rPr>
        <w:t>e</w:t>
      </w:r>
      <w:r w:rsidRPr="007473C3">
        <w:rPr>
          <w:rFonts w:cs="Times New Roman"/>
          <w:b/>
        </w:rPr>
        <w:t>n szenvedő gyermekeknél az adagolás a testtömeg alapján történik.</w:t>
      </w:r>
      <w:r w:rsidRPr="009E4CB7">
        <w:rPr>
          <w:rFonts w:cs="Times New Roman"/>
        </w:rPr>
        <w:t xml:space="preserve"> </w:t>
      </w:r>
      <w:r>
        <w:rPr>
          <w:rFonts w:cs="Times New Roman"/>
        </w:rPr>
        <w:t>A dazatinib</w:t>
      </w:r>
      <w:r w:rsidRPr="009E4CB7">
        <w:rPr>
          <w:rFonts w:cs="Times New Roman"/>
        </w:rPr>
        <w:t xml:space="preserve"> szájon át, naponta egyszer kerül alkalmazásra, </w:t>
      </w:r>
      <w:r>
        <w:rPr>
          <w:rFonts w:cs="Times New Roman"/>
        </w:rPr>
        <w:t xml:space="preserve">akár dazatinib tabletta </w:t>
      </w:r>
      <w:r w:rsidRPr="009E4CB7">
        <w:rPr>
          <w:rFonts w:cs="Times New Roman"/>
        </w:rPr>
        <w:t xml:space="preserve">vagy </w:t>
      </w:r>
      <w:r>
        <w:rPr>
          <w:rFonts w:cs="Times New Roman"/>
        </w:rPr>
        <w:t xml:space="preserve">dazatinib </w:t>
      </w:r>
      <w:r w:rsidRPr="009E4CB7">
        <w:rPr>
          <w:rFonts w:cs="Times New Roman"/>
        </w:rPr>
        <w:t xml:space="preserve">belsőleges szuszpenzióhoz való por formájában. A </w:t>
      </w:r>
      <w:r>
        <w:rPr>
          <w:rFonts w:cs="Times New Roman"/>
        </w:rPr>
        <w:t xml:space="preserve">dazatinib </w:t>
      </w:r>
      <w:r w:rsidRPr="009E4CB7">
        <w:rPr>
          <w:rFonts w:cs="Times New Roman"/>
        </w:rPr>
        <w:t xml:space="preserve">tabletta </w:t>
      </w:r>
      <w:r>
        <w:rPr>
          <w:rFonts w:cs="Times New Roman"/>
        </w:rPr>
        <w:t xml:space="preserve">alkalmazása </w:t>
      </w:r>
      <w:r w:rsidRPr="009E4CB7">
        <w:rPr>
          <w:rFonts w:cs="Times New Roman"/>
        </w:rPr>
        <w:t>nem javasolt a</w:t>
      </w:r>
      <w:r>
        <w:rPr>
          <w:rFonts w:cs="Times New Roman"/>
        </w:rPr>
        <w:t xml:space="preserve"> 10 </w:t>
      </w:r>
      <w:r w:rsidRPr="009E4CB7">
        <w:rPr>
          <w:rFonts w:cs="Times New Roman"/>
        </w:rPr>
        <w:t>kg-nál k</w:t>
      </w:r>
      <w:r>
        <w:rPr>
          <w:rFonts w:cs="Times New Roman"/>
        </w:rPr>
        <w:t>isebb testtömegű betegeknél. A 10 </w:t>
      </w:r>
      <w:r w:rsidR="00C618BE">
        <w:rPr>
          <w:rFonts w:cs="Times New Roman"/>
        </w:rPr>
        <w:t>kg-</w:t>
      </w:r>
      <w:r w:rsidRPr="009E4CB7">
        <w:rPr>
          <w:rFonts w:cs="Times New Roman"/>
        </w:rPr>
        <w:t>nál kisebb test</w:t>
      </w:r>
      <w:r>
        <w:rPr>
          <w:rFonts w:cs="Times New Roman"/>
        </w:rPr>
        <w:t>tömegű</w:t>
      </w:r>
      <w:r w:rsidR="00B03808">
        <w:rPr>
          <w:rFonts w:cs="Times New Roman"/>
        </w:rPr>
        <w:t xml:space="preserve"> betegeknek</w:t>
      </w:r>
      <w:r>
        <w:rPr>
          <w:rFonts w:cs="Times New Roman"/>
        </w:rPr>
        <w:t>, és azo</w:t>
      </w:r>
      <w:r w:rsidR="00B03808">
        <w:rPr>
          <w:rFonts w:cs="Times New Roman"/>
        </w:rPr>
        <w:t>knak a</w:t>
      </w:r>
      <w:r>
        <w:rPr>
          <w:rFonts w:cs="Times New Roman"/>
        </w:rPr>
        <w:t xml:space="preserve"> betegekn</w:t>
      </w:r>
      <w:r w:rsidR="00B03808">
        <w:rPr>
          <w:rFonts w:cs="Times New Roman"/>
        </w:rPr>
        <w:t>ek</w:t>
      </w:r>
      <w:r w:rsidR="000539E8">
        <w:rPr>
          <w:rFonts w:cs="Times New Roman"/>
        </w:rPr>
        <w:t>,</w:t>
      </w:r>
      <w:r>
        <w:rPr>
          <w:rFonts w:cs="Times New Roman"/>
        </w:rPr>
        <w:t xml:space="preserve"> akik </w:t>
      </w:r>
      <w:r w:rsidRPr="009E4CB7">
        <w:rPr>
          <w:rFonts w:cs="Times New Roman"/>
        </w:rPr>
        <w:t>nem tudják a tablettákat lenyelni, a por belsőleges szuszpenzióhoz gyógyszerformát kell a</w:t>
      </w:r>
      <w:r w:rsidR="00B03808">
        <w:rPr>
          <w:rFonts w:cs="Times New Roman"/>
        </w:rPr>
        <w:t>dni</w:t>
      </w:r>
      <w:r w:rsidRPr="009E4CB7">
        <w:rPr>
          <w:rFonts w:cs="Times New Roman"/>
        </w:rPr>
        <w:t>.</w:t>
      </w:r>
    </w:p>
    <w:p w14:paraId="670E0267" w14:textId="512D717A" w:rsidR="009E4CB7" w:rsidRPr="009E4CB7" w:rsidRDefault="009E4CB7" w:rsidP="009E4CB7">
      <w:pPr>
        <w:pStyle w:val="Nincstrkz"/>
        <w:rPr>
          <w:rFonts w:cs="Times New Roman"/>
        </w:rPr>
      </w:pPr>
      <w:r w:rsidRPr="009E4CB7">
        <w:rPr>
          <w:rFonts w:cs="Times New Roman"/>
        </w:rPr>
        <w:t>Abban az esetben, amikor az egyik gyógyszer</w:t>
      </w:r>
      <w:r w:rsidR="000539E8">
        <w:rPr>
          <w:rFonts w:cs="Times New Roman"/>
        </w:rPr>
        <w:t>formáról a másikra térnek át (például</w:t>
      </w:r>
      <w:r w:rsidRPr="009E4CB7">
        <w:rPr>
          <w:rFonts w:cs="Times New Roman"/>
        </w:rPr>
        <w:t xml:space="preserve"> </w:t>
      </w:r>
      <w:r w:rsidR="00B03808">
        <w:rPr>
          <w:rFonts w:cs="Times New Roman"/>
        </w:rPr>
        <w:t xml:space="preserve">a </w:t>
      </w:r>
      <w:r w:rsidRPr="009E4CB7">
        <w:rPr>
          <w:rFonts w:cs="Times New Roman"/>
        </w:rPr>
        <w:t>tablett</w:t>
      </w:r>
      <w:r w:rsidR="00B03808">
        <w:rPr>
          <w:rFonts w:cs="Times New Roman"/>
        </w:rPr>
        <w:t>áról</w:t>
      </w:r>
      <w:r w:rsidRPr="009E4CB7">
        <w:rPr>
          <w:rFonts w:cs="Times New Roman"/>
        </w:rPr>
        <w:t xml:space="preserve"> </w:t>
      </w:r>
      <w:r w:rsidR="00B03808">
        <w:rPr>
          <w:rFonts w:cs="Times New Roman"/>
        </w:rPr>
        <w:t>a</w:t>
      </w:r>
      <w:r w:rsidRPr="009E4CB7">
        <w:rPr>
          <w:rFonts w:cs="Times New Roman"/>
        </w:rPr>
        <w:t xml:space="preserve"> por</w:t>
      </w:r>
      <w:r w:rsidR="00C618BE">
        <w:rPr>
          <w:rFonts w:cs="Times New Roman"/>
        </w:rPr>
        <w:t xml:space="preserve"> </w:t>
      </w:r>
      <w:r w:rsidRPr="009E4CB7">
        <w:rPr>
          <w:rFonts w:cs="Times New Roman"/>
        </w:rPr>
        <w:t>belsőleges szuszpenzióhoz</w:t>
      </w:r>
      <w:r w:rsidR="00B03808">
        <w:rPr>
          <w:rFonts w:cs="Times New Roman"/>
        </w:rPr>
        <w:t xml:space="preserve"> gyógyszerre</w:t>
      </w:r>
      <w:r w:rsidRPr="009E4CB7">
        <w:rPr>
          <w:rFonts w:cs="Times New Roman"/>
        </w:rPr>
        <w:t xml:space="preserve">), </w:t>
      </w:r>
      <w:r w:rsidR="00B03808">
        <w:rPr>
          <w:rFonts w:cs="Times New Roman"/>
        </w:rPr>
        <w:t xml:space="preserve">az </w:t>
      </w:r>
      <w:r w:rsidRPr="009E4CB7">
        <w:rPr>
          <w:rFonts w:cs="Times New Roman"/>
        </w:rPr>
        <w:t>adag</w:t>
      </w:r>
      <w:r w:rsidR="00B03808">
        <w:rPr>
          <w:rFonts w:cs="Times New Roman"/>
        </w:rPr>
        <w:t xml:space="preserve"> </w:t>
      </w:r>
      <w:r w:rsidRPr="009E4CB7">
        <w:rPr>
          <w:rFonts w:cs="Times New Roman"/>
        </w:rPr>
        <w:t>módosítás</w:t>
      </w:r>
      <w:r w:rsidR="00B03808">
        <w:rPr>
          <w:rFonts w:cs="Times New Roman"/>
        </w:rPr>
        <w:t>ára lehet szükség</w:t>
      </w:r>
      <w:r w:rsidRPr="009E4CB7">
        <w:rPr>
          <w:rFonts w:cs="Times New Roman"/>
        </w:rPr>
        <w:t xml:space="preserve">, ezért ne térjen át </w:t>
      </w:r>
      <w:r w:rsidR="00B03808">
        <w:rPr>
          <w:rFonts w:cs="Times New Roman"/>
        </w:rPr>
        <w:t xml:space="preserve">önkényesen </w:t>
      </w:r>
      <w:r w:rsidRPr="009E4CB7">
        <w:rPr>
          <w:rFonts w:cs="Times New Roman"/>
        </w:rPr>
        <w:t>az egyik</w:t>
      </w:r>
      <w:r w:rsidR="00C618BE">
        <w:rPr>
          <w:rFonts w:cs="Times New Roman"/>
        </w:rPr>
        <w:t xml:space="preserve"> </w:t>
      </w:r>
      <w:r w:rsidRPr="009E4CB7">
        <w:rPr>
          <w:rFonts w:cs="Times New Roman"/>
        </w:rPr>
        <w:t>gyógyszerformáról a másikra.</w:t>
      </w:r>
    </w:p>
    <w:p w14:paraId="433CF0A4" w14:textId="513078B3" w:rsidR="009E4CB7" w:rsidRDefault="00042AA1" w:rsidP="009E4CB7">
      <w:pPr>
        <w:pStyle w:val="Nincstrkz"/>
        <w:rPr>
          <w:rFonts w:cs="Times New Roman"/>
        </w:rPr>
      </w:pPr>
      <w:r>
        <w:rPr>
          <w:rFonts w:cs="Times New Roman"/>
        </w:rPr>
        <w:t>Kezelőorvosa annak alapján fogja meghatározni a gyógyszerformát és az adagot, hogy Önnek mekkora a testtömege, van-e bármilyen mellékhatás, illetve hogy hogyan reagál a kezelésre</w:t>
      </w:r>
      <w:r w:rsidR="009E4CB7" w:rsidRPr="009E4CB7">
        <w:rPr>
          <w:rFonts w:cs="Times New Roman"/>
        </w:rPr>
        <w:t xml:space="preserve">. Gyermekek esetén a </w:t>
      </w:r>
      <w:r w:rsidR="009E4CB7" w:rsidRPr="000705C8">
        <w:rPr>
          <w:rFonts w:cs="Times New Roman"/>
        </w:rPr>
        <w:t xml:space="preserve">Dasatinib </w:t>
      </w:r>
      <w:r w:rsidR="009E4CB7">
        <w:t>Krka</w:t>
      </w:r>
      <w:r w:rsidR="009E4CB7" w:rsidRPr="009E4CB7">
        <w:rPr>
          <w:rFonts w:cs="Times New Roman"/>
        </w:rPr>
        <w:t xml:space="preserve"> kezdő adagját a testtömeg alapján</w:t>
      </w:r>
      <w:r w:rsidR="009E4CB7">
        <w:rPr>
          <w:rFonts w:cs="Times New Roman"/>
        </w:rPr>
        <w:t xml:space="preserve"> számítják ki, az alábbi táblázat</w:t>
      </w:r>
      <w:r w:rsidR="009E4CB7" w:rsidRPr="009E4CB7">
        <w:rPr>
          <w:rFonts w:cs="Times New Roman"/>
        </w:rPr>
        <w:t xml:space="preserve"> szerint:</w:t>
      </w:r>
    </w:p>
    <w:p w14:paraId="5CB44C8A" w14:textId="77777777" w:rsidR="008B1E48" w:rsidRDefault="008B1E48" w:rsidP="009E4CB7">
      <w:pPr>
        <w:pStyle w:val="Nincstrkz"/>
        <w:rPr>
          <w:rFonts w:cs="Times New Roman"/>
        </w:rPr>
      </w:pPr>
    </w:p>
    <w:tbl>
      <w:tblPr>
        <w:tblStyle w:val="Synthon2"/>
        <w:tblW w:w="0" w:type="auto"/>
        <w:tblLook w:val="04A0" w:firstRow="1" w:lastRow="0" w:firstColumn="1" w:lastColumn="0" w:noHBand="0" w:noVBand="1"/>
      </w:tblPr>
      <w:tblGrid>
        <w:gridCol w:w="4556"/>
        <w:gridCol w:w="4514"/>
      </w:tblGrid>
      <w:tr w:rsidR="00153D1C" w:rsidRPr="00935DE9" w14:paraId="7EAEF7F8" w14:textId="77777777" w:rsidTr="00153D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556" w:type="dxa"/>
          </w:tcPr>
          <w:p w14:paraId="44565E31" w14:textId="2E876AF3" w:rsidR="00153D1C" w:rsidRPr="00935DE9" w:rsidRDefault="00153D1C" w:rsidP="00F533BF">
            <w:pPr>
              <w:spacing w:line="240" w:lineRule="auto"/>
              <w:rPr>
                <w:bCs/>
                <w:i w:val="0"/>
                <w:sz w:val="22"/>
                <w:szCs w:val="22"/>
              </w:rPr>
            </w:pPr>
            <w:r>
              <w:rPr>
                <w:bCs/>
                <w:i w:val="0"/>
                <w:sz w:val="22"/>
                <w:szCs w:val="22"/>
              </w:rPr>
              <w:t>Testtömeg</w:t>
            </w:r>
            <w:r w:rsidRPr="00935DE9">
              <w:rPr>
                <w:bCs/>
                <w:i w:val="0"/>
                <w:sz w:val="22"/>
                <w:szCs w:val="22"/>
              </w:rPr>
              <w:t xml:space="preserve"> (kg)</w:t>
            </w:r>
            <w:r w:rsidRPr="006726F1">
              <w:rPr>
                <w:bCs/>
                <w:i w:val="0"/>
                <w:sz w:val="22"/>
                <w:szCs w:val="22"/>
                <w:vertAlign w:val="superscript"/>
              </w:rPr>
              <w:t>a</w:t>
            </w:r>
          </w:p>
        </w:tc>
        <w:tc>
          <w:tcPr>
            <w:tcW w:w="4514" w:type="dxa"/>
          </w:tcPr>
          <w:p w14:paraId="40685C6F" w14:textId="4C52C485" w:rsidR="00153D1C" w:rsidRPr="00935DE9" w:rsidRDefault="00153D1C" w:rsidP="00F533BF">
            <w:pPr>
              <w:spacing w:line="240" w:lineRule="auto"/>
              <w:rPr>
                <w:bCs/>
                <w:i w:val="0"/>
                <w:sz w:val="22"/>
                <w:szCs w:val="22"/>
              </w:rPr>
            </w:pPr>
            <w:r>
              <w:rPr>
                <w:bCs/>
                <w:i w:val="0"/>
                <w:sz w:val="22"/>
                <w:szCs w:val="22"/>
              </w:rPr>
              <w:t>Napi adag</w:t>
            </w:r>
            <w:r w:rsidRPr="00935DE9">
              <w:rPr>
                <w:bCs/>
                <w:i w:val="0"/>
                <w:sz w:val="22"/>
                <w:szCs w:val="22"/>
              </w:rPr>
              <w:t xml:space="preserve"> (mg)</w:t>
            </w:r>
          </w:p>
        </w:tc>
      </w:tr>
      <w:tr w:rsidR="00153D1C" w14:paraId="7F7F8F12" w14:textId="77777777" w:rsidTr="00153D1C">
        <w:tc>
          <w:tcPr>
            <w:tcW w:w="4556" w:type="dxa"/>
          </w:tcPr>
          <w:p w14:paraId="196BE9A5" w14:textId="4B9343D1" w:rsidR="00153D1C" w:rsidRDefault="008B1E48" w:rsidP="00042AA1">
            <w:pPr>
              <w:spacing w:line="240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10 </w:t>
            </w:r>
            <w:r w:rsidR="00042AA1">
              <w:rPr>
                <w:bCs/>
                <w:sz w:val="22"/>
                <w:szCs w:val="22"/>
              </w:rPr>
              <w:t>–</w:t>
            </w:r>
            <w:r>
              <w:rPr>
                <w:bCs/>
                <w:sz w:val="22"/>
                <w:szCs w:val="22"/>
              </w:rPr>
              <w:t xml:space="preserve"> kevesebb mint 20 </w:t>
            </w:r>
            <w:r w:rsidR="00153D1C" w:rsidRPr="00153D1C">
              <w:rPr>
                <w:bCs/>
                <w:sz w:val="22"/>
                <w:szCs w:val="22"/>
              </w:rPr>
              <w:t>kg</w:t>
            </w:r>
          </w:p>
        </w:tc>
        <w:tc>
          <w:tcPr>
            <w:tcW w:w="4514" w:type="dxa"/>
          </w:tcPr>
          <w:p w14:paraId="5BEF1EDB" w14:textId="31C32340" w:rsidR="00153D1C" w:rsidRDefault="00153D1C" w:rsidP="00F533BF">
            <w:pPr>
              <w:spacing w:line="240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40 </w:t>
            </w:r>
            <w:r w:rsidRPr="00935DE9">
              <w:rPr>
                <w:bCs/>
                <w:sz w:val="22"/>
                <w:szCs w:val="22"/>
              </w:rPr>
              <w:t>mg</w:t>
            </w:r>
          </w:p>
        </w:tc>
      </w:tr>
      <w:tr w:rsidR="00153D1C" w14:paraId="3619EC2E" w14:textId="77777777" w:rsidTr="00153D1C">
        <w:tc>
          <w:tcPr>
            <w:tcW w:w="4556" w:type="dxa"/>
          </w:tcPr>
          <w:p w14:paraId="5BA0ABBC" w14:textId="6B9D8C21" w:rsidR="00153D1C" w:rsidRDefault="008B1E48" w:rsidP="00042AA1">
            <w:pPr>
              <w:spacing w:line="240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20 </w:t>
            </w:r>
            <w:r w:rsidR="00042AA1">
              <w:rPr>
                <w:bCs/>
                <w:sz w:val="22"/>
                <w:szCs w:val="22"/>
              </w:rPr>
              <w:t>–</w:t>
            </w:r>
            <w:r>
              <w:rPr>
                <w:bCs/>
                <w:sz w:val="22"/>
                <w:szCs w:val="22"/>
              </w:rPr>
              <w:t xml:space="preserve"> kevesebb mint 30 </w:t>
            </w:r>
            <w:r w:rsidR="00153D1C" w:rsidRPr="00153D1C">
              <w:rPr>
                <w:bCs/>
                <w:sz w:val="22"/>
                <w:szCs w:val="22"/>
              </w:rPr>
              <w:t>kg</w:t>
            </w:r>
          </w:p>
        </w:tc>
        <w:tc>
          <w:tcPr>
            <w:tcW w:w="4514" w:type="dxa"/>
          </w:tcPr>
          <w:p w14:paraId="3DE9316D" w14:textId="4AB15CC4" w:rsidR="00153D1C" w:rsidRDefault="00153D1C" w:rsidP="00F533BF">
            <w:pPr>
              <w:spacing w:line="240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60 </w:t>
            </w:r>
            <w:r w:rsidRPr="00935DE9">
              <w:rPr>
                <w:bCs/>
                <w:sz w:val="22"/>
                <w:szCs w:val="22"/>
              </w:rPr>
              <w:t>mg</w:t>
            </w:r>
          </w:p>
        </w:tc>
      </w:tr>
      <w:tr w:rsidR="00153D1C" w14:paraId="3686ADCA" w14:textId="77777777" w:rsidTr="00153D1C">
        <w:tc>
          <w:tcPr>
            <w:tcW w:w="4556" w:type="dxa"/>
          </w:tcPr>
          <w:p w14:paraId="1B86626D" w14:textId="1615BAB6" w:rsidR="00153D1C" w:rsidRDefault="008B1E48" w:rsidP="00042AA1">
            <w:pPr>
              <w:spacing w:line="240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30 </w:t>
            </w:r>
            <w:r w:rsidR="00042AA1">
              <w:rPr>
                <w:bCs/>
                <w:sz w:val="22"/>
                <w:szCs w:val="22"/>
              </w:rPr>
              <w:t>–</w:t>
            </w:r>
            <w:r>
              <w:rPr>
                <w:bCs/>
                <w:sz w:val="22"/>
                <w:szCs w:val="22"/>
              </w:rPr>
              <w:t xml:space="preserve"> kevesebb mint 45 </w:t>
            </w:r>
            <w:r w:rsidR="00153D1C" w:rsidRPr="00153D1C">
              <w:rPr>
                <w:bCs/>
                <w:sz w:val="22"/>
                <w:szCs w:val="22"/>
              </w:rPr>
              <w:t>kg</w:t>
            </w:r>
          </w:p>
        </w:tc>
        <w:tc>
          <w:tcPr>
            <w:tcW w:w="4514" w:type="dxa"/>
          </w:tcPr>
          <w:p w14:paraId="0D7AAE8A" w14:textId="77AA42AE" w:rsidR="00153D1C" w:rsidRDefault="00153D1C" w:rsidP="00F533BF">
            <w:pPr>
              <w:spacing w:line="240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70 </w:t>
            </w:r>
            <w:r w:rsidRPr="00935DE9">
              <w:rPr>
                <w:bCs/>
                <w:sz w:val="22"/>
                <w:szCs w:val="22"/>
              </w:rPr>
              <w:t>mg</w:t>
            </w:r>
          </w:p>
        </w:tc>
      </w:tr>
      <w:tr w:rsidR="00153D1C" w14:paraId="2310CDAB" w14:textId="77777777" w:rsidTr="00153D1C">
        <w:tc>
          <w:tcPr>
            <w:tcW w:w="4556" w:type="dxa"/>
          </w:tcPr>
          <w:p w14:paraId="67C5E710" w14:textId="203136AF" w:rsidR="00153D1C" w:rsidRDefault="008B1E48" w:rsidP="00F533BF">
            <w:pPr>
              <w:spacing w:line="240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legalább 45 </w:t>
            </w:r>
            <w:r w:rsidR="00153D1C" w:rsidRPr="00153D1C">
              <w:rPr>
                <w:bCs/>
                <w:sz w:val="22"/>
                <w:szCs w:val="22"/>
              </w:rPr>
              <w:t>kg</w:t>
            </w:r>
          </w:p>
        </w:tc>
        <w:tc>
          <w:tcPr>
            <w:tcW w:w="4514" w:type="dxa"/>
          </w:tcPr>
          <w:p w14:paraId="2E3E31FF" w14:textId="14501FC6" w:rsidR="00153D1C" w:rsidRDefault="00153D1C" w:rsidP="00F533BF">
            <w:pPr>
              <w:spacing w:line="240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100 </w:t>
            </w:r>
            <w:r w:rsidRPr="00935DE9">
              <w:rPr>
                <w:bCs/>
                <w:sz w:val="22"/>
                <w:szCs w:val="22"/>
              </w:rPr>
              <w:t>mg</w:t>
            </w:r>
          </w:p>
        </w:tc>
      </w:tr>
    </w:tbl>
    <w:p w14:paraId="5FB20F1C" w14:textId="5AA8A12C" w:rsidR="009E4CB7" w:rsidRPr="00D1197C" w:rsidRDefault="00153D1C" w:rsidP="00153D1C">
      <w:pPr>
        <w:pStyle w:val="Nincstrkz"/>
        <w:rPr>
          <w:rFonts w:cs="Times New Roman"/>
          <w:sz w:val="18"/>
          <w:szCs w:val="18"/>
        </w:rPr>
      </w:pPr>
      <w:r w:rsidRPr="00D1197C">
        <w:rPr>
          <w:rFonts w:cs="Times New Roman"/>
          <w:sz w:val="18"/>
          <w:szCs w:val="18"/>
          <w:vertAlign w:val="superscript"/>
        </w:rPr>
        <w:lastRenderedPageBreak/>
        <w:t>a</w:t>
      </w:r>
      <w:r w:rsidRPr="00D1197C">
        <w:rPr>
          <w:rFonts w:cs="Times New Roman"/>
          <w:sz w:val="18"/>
          <w:szCs w:val="18"/>
        </w:rPr>
        <w:t xml:space="preserve"> A tabletta </w:t>
      </w:r>
      <w:r w:rsidR="00042AA1">
        <w:rPr>
          <w:rFonts w:cs="Times New Roman"/>
          <w:sz w:val="18"/>
          <w:szCs w:val="18"/>
        </w:rPr>
        <w:t xml:space="preserve">alkalmazása </w:t>
      </w:r>
      <w:r w:rsidRPr="00D1197C">
        <w:rPr>
          <w:rFonts w:cs="Times New Roman"/>
          <w:sz w:val="18"/>
          <w:szCs w:val="18"/>
        </w:rPr>
        <w:t xml:space="preserve">a 10 kg-nál </w:t>
      </w:r>
      <w:r w:rsidR="00042AA1">
        <w:rPr>
          <w:rFonts w:cs="Times New Roman"/>
          <w:sz w:val="18"/>
          <w:szCs w:val="18"/>
        </w:rPr>
        <w:t>kisebb</w:t>
      </w:r>
      <w:r w:rsidR="00042AA1" w:rsidRPr="00D1197C">
        <w:rPr>
          <w:rFonts w:cs="Times New Roman"/>
          <w:sz w:val="18"/>
          <w:szCs w:val="18"/>
        </w:rPr>
        <w:t xml:space="preserve"> </w:t>
      </w:r>
      <w:r w:rsidRPr="00D1197C">
        <w:rPr>
          <w:rFonts w:cs="Times New Roman"/>
          <w:sz w:val="18"/>
          <w:szCs w:val="18"/>
        </w:rPr>
        <w:t>testtömegű betegeknél nem javasolt. Ezeknél a betegeknél a por belsőleges szuszpenzióhoz gyógyszerformát kell alkalmazni.</w:t>
      </w:r>
    </w:p>
    <w:p w14:paraId="29B36BEA" w14:textId="77777777" w:rsidR="008B1E48" w:rsidRDefault="008B1E48" w:rsidP="009E4CB7">
      <w:pPr>
        <w:pStyle w:val="Nincstrkz"/>
        <w:rPr>
          <w:rFonts w:cs="Times New Roman"/>
        </w:rPr>
      </w:pPr>
    </w:p>
    <w:p w14:paraId="40FE66BA" w14:textId="123BF2A6" w:rsidR="009E4CB7" w:rsidRDefault="00E01BD4" w:rsidP="009E4CB7">
      <w:pPr>
        <w:pStyle w:val="Nincstrkz"/>
        <w:rPr>
          <w:rFonts w:cs="Times New Roman"/>
        </w:rPr>
      </w:pPr>
      <w:r w:rsidRPr="00E01BD4">
        <w:rPr>
          <w:rFonts w:cs="Times New Roman"/>
        </w:rPr>
        <w:t xml:space="preserve">Nincs a </w:t>
      </w:r>
      <w:r w:rsidRPr="000705C8">
        <w:rPr>
          <w:rFonts w:cs="Times New Roman"/>
        </w:rPr>
        <w:t xml:space="preserve">Dasatinib </w:t>
      </w:r>
      <w:r>
        <w:t>Krka</w:t>
      </w:r>
      <w:r>
        <w:rPr>
          <w:rFonts w:cs="Times New Roman"/>
        </w:rPr>
        <w:t>-ra</w:t>
      </w:r>
      <w:r w:rsidR="000539E8">
        <w:rPr>
          <w:rFonts w:cs="Times New Roman"/>
        </w:rPr>
        <w:t xml:space="preserve"> vonatkozó adagolási</w:t>
      </w:r>
      <w:r w:rsidRPr="00E01BD4">
        <w:rPr>
          <w:rFonts w:cs="Times New Roman"/>
        </w:rPr>
        <w:t xml:space="preserve"> ajánlás az 1</w:t>
      </w:r>
      <w:r w:rsidR="00351039">
        <w:rPr>
          <w:rFonts w:cs="Times New Roman"/>
        </w:rPr>
        <w:t> </w:t>
      </w:r>
      <w:r w:rsidRPr="00E01BD4">
        <w:rPr>
          <w:rFonts w:cs="Times New Roman"/>
        </w:rPr>
        <w:t>évesnél fiatalabb gyermekek</w:t>
      </w:r>
      <w:r w:rsidR="00042AA1">
        <w:rPr>
          <w:rFonts w:cs="Times New Roman"/>
        </w:rPr>
        <w:t xml:space="preserve"> számára</w:t>
      </w:r>
      <w:r>
        <w:rPr>
          <w:rFonts w:cs="Times New Roman"/>
        </w:rPr>
        <w:t>.</w:t>
      </w:r>
    </w:p>
    <w:p w14:paraId="2782899F" w14:textId="6938B131" w:rsidR="00E01BD4" w:rsidRDefault="00E01BD4" w:rsidP="009E4CB7">
      <w:pPr>
        <w:pStyle w:val="Nincstrkz"/>
        <w:rPr>
          <w:rFonts w:cs="Times New Roman"/>
        </w:rPr>
      </w:pPr>
    </w:p>
    <w:p w14:paraId="0DF2CD24" w14:textId="77777777" w:rsidR="00261C20" w:rsidRPr="000705C8" w:rsidRDefault="00261C20" w:rsidP="00261C20">
      <w:pPr>
        <w:pStyle w:val="Nincstrkz"/>
        <w:rPr>
          <w:rFonts w:cs="Times New Roman"/>
        </w:rPr>
      </w:pPr>
      <w:r w:rsidRPr="000705C8">
        <w:rPr>
          <w:rFonts w:cs="Times New Roman"/>
        </w:rPr>
        <w:t xml:space="preserve">Attól függően, hogy Ön miként reagál a kezelésre, kezelőorvosa nagyobb vagy kisebb adagokat is rendelhet vagy éppen rövid időre szüneteltetheti a kezelést. Előfordulhat, hogy a nagyobb, illetve kisebb adagok bevételéhez különböző hatáserősségű tablettákat kell egyidejűleg szednie. </w:t>
      </w:r>
    </w:p>
    <w:p w14:paraId="7C18DBED" w14:textId="77777777" w:rsidR="00E01BD4" w:rsidRPr="007473C3" w:rsidRDefault="00E01BD4" w:rsidP="00261C20">
      <w:pPr>
        <w:pStyle w:val="Nincstrkz"/>
        <w:rPr>
          <w:rFonts w:cs="Times New Roman"/>
        </w:rPr>
      </w:pPr>
    </w:p>
    <w:p w14:paraId="65C53748" w14:textId="06C9134B" w:rsidR="00261C20" w:rsidRPr="000705C8" w:rsidRDefault="00261C20" w:rsidP="00261C20">
      <w:pPr>
        <w:pStyle w:val="Nincstrkz"/>
        <w:rPr>
          <w:rFonts w:cs="Times New Roman"/>
          <w:b/>
        </w:rPr>
      </w:pPr>
      <w:r w:rsidRPr="000705C8">
        <w:rPr>
          <w:rFonts w:cs="Times New Roman"/>
          <w:b/>
        </w:rPr>
        <w:t xml:space="preserve">Hogyan kell szedni a Dasatinib </w:t>
      </w:r>
      <w:r w:rsidR="003B4302">
        <w:rPr>
          <w:rFonts w:cs="Times New Roman"/>
          <w:b/>
        </w:rPr>
        <w:t>Krka</w:t>
      </w:r>
      <w:r w:rsidR="00B611EE">
        <w:rPr>
          <w:rFonts w:cs="Times New Roman"/>
          <w:b/>
        </w:rPr>
        <w:t>-</w:t>
      </w:r>
      <w:r w:rsidR="000539E8">
        <w:rPr>
          <w:rFonts w:cs="Times New Roman"/>
          <w:b/>
        </w:rPr>
        <w:t>t?</w:t>
      </w:r>
    </w:p>
    <w:p w14:paraId="59E6A417" w14:textId="003034AB" w:rsidR="00261C20" w:rsidRPr="00E01BD4" w:rsidRDefault="00E01BD4" w:rsidP="00E01BD4">
      <w:pPr>
        <w:pStyle w:val="Nincstrkz"/>
        <w:rPr>
          <w:rFonts w:cs="Times New Roman"/>
        </w:rPr>
      </w:pPr>
      <w:r w:rsidRPr="007473C3">
        <w:rPr>
          <w:rFonts w:cs="Times New Roman"/>
          <w:b/>
        </w:rPr>
        <w:t>A tablettákat minden nap azonos időben vegye be.</w:t>
      </w:r>
      <w:r w:rsidRPr="00E01BD4">
        <w:rPr>
          <w:rFonts w:cs="Times New Roman"/>
        </w:rPr>
        <w:t xml:space="preserve"> </w:t>
      </w:r>
      <w:r w:rsidR="00261C20" w:rsidRPr="000705C8">
        <w:rPr>
          <w:rFonts w:cs="Times New Roman"/>
        </w:rPr>
        <w:t xml:space="preserve">A tablettákat egészben nyelje le. </w:t>
      </w:r>
      <w:r w:rsidR="00DE0701" w:rsidRPr="007473C3">
        <w:rPr>
          <w:rFonts w:cs="Times New Roman"/>
          <w:b/>
        </w:rPr>
        <w:t>Nem szabad őket összetörni, szétvágni és összerágni</w:t>
      </w:r>
      <w:r w:rsidR="00DE0701">
        <w:rPr>
          <w:rFonts w:cs="Times New Roman"/>
          <w:b/>
        </w:rPr>
        <w:t>.</w:t>
      </w:r>
      <w:r w:rsidRPr="003B6D02">
        <w:rPr>
          <w:rFonts w:cs="Times New Roman"/>
        </w:rPr>
        <w:t xml:space="preserve"> A tablettát ne vegye be feloldott állapotban. Nem lehet</w:t>
      </w:r>
      <w:r>
        <w:rPr>
          <w:rFonts w:cs="Times New Roman"/>
        </w:rPr>
        <w:t xml:space="preserve"> </w:t>
      </w:r>
      <w:r w:rsidRPr="003B6D02">
        <w:rPr>
          <w:rFonts w:cs="Times New Roman"/>
        </w:rPr>
        <w:t xml:space="preserve">benne biztos, hogy a megfelelő adagot veszi be, ha összetöri, </w:t>
      </w:r>
      <w:r w:rsidR="00DE0701">
        <w:rPr>
          <w:rFonts w:cs="Times New Roman"/>
        </w:rPr>
        <w:t>szét</w:t>
      </w:r>
      <w:r w:rsidRPr="003B6D02">
        <w:rPr>
          <w:rFonts w:cs="Times New Roman"/>
        </w:rPr>
        <w:t xml:space="preserve">vágja, </w:t>
      </w:r>
      <w:r w:rsidR="00DE0701">
        <w:rPr>
          <w:rFonts w:cs="Times New Roman"/>
        </w:rPr>
        <w:t>össze</w:t>
      </w:r>
      <w:r w:rsidRPr="003B6D02">
        <w:rPr>
          <w:rFonts w:cs="Times New Roman"/>
        </w:rPr>
        <w:t>rágja vagy feloldja a</w:t>
      </w:r>
      <w:r>
        <w:rPr>
          <w:rFonts w:cs="Times New Roman"/>
        </w:rPr>
        <w:t xml:space="preserve"> </w:t>
      </w:r>
      <w:r w:rsidRPr="003B6D02">
        <w:rPr>
          <w:rFonts w:cs="Times New Roman"/>
        </w:rPr>
        <w:t xml:space="preserve">tablettákat. A </w:t>
      </w:r>
      <w:r w:rsidRPr="000705C8">
        <w:rPr>
          <w:rFonts w:cs="Times New Roman"/>
        </w:rPr>
        <w:t xml:space="preserve">Dasatinib </w:t>
      </w:r>
      <w:r>
        <w:t>Krka</w:t>
      </w:r>
      <w:r w:rsidRPr="003B6D02">
        <w:rPr>
          <w:rFonts w:cs="Times New Roman"/>
        </w:rPr>
        <w:t xml:space="preserve"> </w:t>
      </w:r>
      <w:r>
        <w:rPr>
          <w:rFonts w:cs="Times New Roman"/>
        </w:rPr>
        <w:t>film</w:t>
      </w:r>
      <w:r w:rsidRPr="003B6D02">
        <w:rPr>
          <w:rFonts w:cs="Times New Roman"/>
        </w:rPr>
        <w:t>tabletták étkezéskor vagy étkezéstől függetlenül is bevehetők.</w:t>
      </w:r>
    </w:p>
    <w:p w14:paraId="0031E585" w14:textId="77777777" w:rsidR="00261C20" w:rsidRPr="000705C8" w:rsidRDefault="00261C20" w:rsidP="00261C20">
      <w:pPr>
        <w:pStyle w:val="Nincstrkz"/>
        <w:rPr>
          <w:rFonts w:cs="Times New Roman"/>
        </w:rPr>
      </w:pPr>
    </w:p>
    <w:p w14:paraId="153EC6A8" w14:textId="7CE56D05" w:rsidR="00261C20" w:rsidRPr="000705C8" w:rsidRDefault="00261C20" w:rsidP="006579E6">
      <w:pPr>
        <w:pStyle w:val="Nincstrkz"/>
        <w:widowControl w:val="0"/>
        <w:rPr>
          <w:rFonts w:cs="Times New Roman"/>
          <w:b/>
        </w:rPr>
      </w:pPr>
      <w:r w:rsidRPr="000705C8">
        <w:rPr>
          <w:rFonts w:cs="Times New Roman"/>
          <w:b/>
        </w:rPr>
        <w:t xml:space="preserve">A Dasatinib </w:t>
      </w:r>
      <w:r w:rsidR="003B4302">
        <w:rPr>
          <w:rFonts w:cs="Times New Roman"/>
          <w:b/>
        </w:rPr>
        <w:t>Krka</w:t>
      </w:r>
      <w:r w:rsidR="00B611EE">
        <w:rPr>
          <w:rFonts w:cs="Times New Roman"/>
          <w:b/>
        </w:rPr>
        <w:t>-</w:t>
      </w:r>
      <w:r w:rsidRPr="000705C8">
        <w:rPr>
          <w:rFonts w:cs="Times New Roman"/>
          <w:b/>
        </w:rPr>
        <w:t>ra vonatkozó</w:t>
      </w:r>
      <w:r w:rsidR="00375FE9">
        <w:rPr>
          <w:rFonts w:cs="Times New Roman"/>
          <w:b/>
        </w:rPr>
        <w:t xml:space="preserve"> különleges kezelési utasítások</w:t>
      </w:r>
    </w:p>
    <w:p w14:paraId="2457DC5F" w14:textId="532986E6" w:rsidR="00261C20" w:rsidRPr="000705C8" w:rsidRDefault="00261C20" w:rsidP="006579E6">
      <w:pPr>
        <w:pStyle w:val="Nincstrkz"/>
        <w:widowControl w:val="0"/>
        <w:rPr>
          <w:rFonts w:cs="Times New Roman"/>
        </w:rPr>
      </w:pPr>
      <w:r w:rsidRPr="000705C8">
        <w:rPr>
          <w:rFonts w:cs="Times New Roman"/>
        </w:rPr>
        <w:t xml:space="preserve">Nem valószínű, hogy a Dasatinib </w:t>
      </w:r>
      <w:r w:rsidR="003B4302">
        <w:t>Krka</w:t>
      </w:r>
      <w:r w:rsidRPr="000705C8">
        <w:rPr>
          <w:rFonts w:cs="Times New Roman"/>
        </w:rPr>
        <w:t xml:space="preserve"> </w:t>
      </w:r>
      <w:r w:rsidR="00B611EE">
        <w:rPr>
          <w:rFonts w:cs="Times New Roman"/>
        </w:rPr>
        <w:t>film</w:t>
      </w:r>
      <w:r w:rsidRPr="000705C8">
        <w:rPr>
          <w:rFonts w:cs="Times New Roman"/>
        </w:rPr>
        <w:t>tabletták eltörnek. Amennyiben ez mégis bekövetkezne, a beteget kivéve más személyeknek kesztyűt kell viselniük</w:t>
      </w:r>
      <w:r w:rsidR="006579E6" w:rsidRPr="000705C8">
        <w:rPr>
          <w:rFonts w:cs="Times New Roman"/>
        </w:rPr>
        <w:t>,</w:t>
      </w:r>
      <w:r w:rsidRPr="000705C8">
        <w:rPr>
          <w:rFonts w:cs="Times New Roman"/>
        </w:rPr>
        <w:t xml:space="preserve"> a</w:t>
      </w:r>
      <w:r w:rsidR="006579E6" w:rsidRPr="000705C8">
        <w:rPr>
          <w:rFonts w:cs="Times New Roman"/>
        </w:rPr>
        <w:t>mikor a</w:t>
      </w:r>
      <w:r w:rsidRPr="000705C8">
        <w:rPr>
          <w:rFonts w:cs="Times New Roman"/>
        </w:rPr>
        <w:t xml:space="preserve"> Dasatinib </w:t>
      </w:r>
      <w:r w:rsidR="003B4302">
        <w:t>Krka</w:t>
      </w:r>
      <w:r w:rsidR="00B611EE">
        <w:rPr>
          <w:rFonts w:cs="Times New Roman"/>
        </w:rPr>
        <w:t>-v</w:t>
      </w:r>
      <w:r w:rsidRPr="000705C8">
        <w:rPr>
          <w:rFonts w:cs="Times New Roman"/>
        </w:rPr>
        <w:t>al érintkez</w:t>
      </w:r>
      <w:r w:rsidR="006579E6" w:rsidRPr="000705C8">
        <w:rPr>
          <w:rFonts w:cs="Times New Roman"/>
        </w:rPr>
        <w:t>nek.</w:t>
      </w:r>
    </w:p>
    <w:p w14:paraId="59ADF957" w14:textId="77777777" w:rsidR="006579E6" w:rsidRPr="000705C8" w:rsidRDefault="006579E6" w:rsidP="006579E6">
      <w:pPr>
        <w:pStyle w:val="Nincstrkz"/>
        <w:widowControl w:val="0"/>
        <w:rPr>
          <w:rFonts w:cs="Times New Roman"/>
        </w:rPr>
      </w:pPr>
    </w:p>
    <w:p w14:paraId="02435FF1" w14:textId="5D52DAA1" w:rsidR="00261C20" w:rsidRPr="000705C8" w:rsidRDefault="00261C20" w:rsidP="00261C20">
      <w:pPr>
        <w:pStyle w:val="Nincstrkz"/>
        <w:rPr>
          <w:rFonts w:cs="Times New Roman"/>
          <w:b/>
        </w:rPr>
      </w:pPr>
      <w:r w:rsidRPr="000705C8">
        <w:rPr>
          <w:rFonts w:cs="Times New Roman"/>
          <w:b/>
        </w:rPr>
        <w:t xml:space="preserve">Mennyi ideig kell szedni a Dasatinib </w:t>
      </w:r>
      <w:r w:rsidR="003B4302">
        <w:rPr>
          <w:b/>
        </w:rPr>
        <w:t>Krka</w:t>
      </w:r>
      <w:r w:rsidR="00B611EE">
        <w:rPr>
          <w:b/>
        </w:rPr>
        <w:t>-</w:t>
      </w:r>
      <w:r w:rsidR="001F0720">
        <w:rPr>
          <w:rFonts w:cs="Times New Roman"/>
          <w:b/>
        </w:rPr>
        <w:t>t?</w:t>
      </w:r>
    </w:p>
    <w:p w14:paraId="6DC45227" w14:textId="0690607D" w:rsidR="00261C20" w:rsidRPr="000705C8" w:rsidRDefault="00261C20" w:rsidP="00261C20">
      <w:pPr>
        <w:pStyle w:val="Nincstrkz"/>
        <w:rPr>
          <w:rFonts w:cs="Times New Roman"/>
        </w:rPr>
      </w:pPr>
      <w:r w:rsidRPr="000705C8">
        <w:rPr>
          <w:rFonts w:cs="Times New Roman"/>
        </w:rPr>
        <w:t xml:space="preserve">A Dasatinib </w:t>
      </w:r>
      <w:r w:rsidR="003B4302">
        <w:t>Krka</w:t>
      </w:r>
      <w:r w:rsidR="00B611EE">
        <w:rPr>
          <w:rFonts w:cs="Times New Roman"/>
        </w:rPr>
        <w:t>-</w:t>
      </w:r>
      <w:r w:rsidRPr="000705C8">
        <w:rPr>
          <w:rFonts w:cs="Times New Roman"/>
        </w:rPr>
        <w:t xml:space="preserve">t naponta kell bevennie, mindaddig, amíg kezelőorvosa le nem állítja a kezelést. A Dasatinib </w:t>
      </w:r>
      <w:r w:rsidR="003B4302">
        <w:t>Krka</w:t>
      </w:r>
      <w:r w:rsidR="00B611EE">
        <w:t>-</w:t>
      </w:r>
      <w:r w:rsidR="00906843" w:rsidRPr="000705C8">
        <w:rPr>
          <w:rFonts w:cs="Times New Roman"/>
        </w:rPr>
        <w:t xml:space="preserve">t </w:t>
      </w:r>
      <w:r w:rsidRPr="000705C8">
        <w:rPr>
          <w:rFonts w:cs="Times New Roman"/>
        </w:rPr>
        <w:t xml:space="preserve">mindenképpen addig szedje, ameddig </w:t>
      </w:r>
      <w:r w:rsidR="005B045D">
        <w:rPr>
          <w:rFonts w:cs="Times New Roman"/>
        </w:rPr>
        <w:t>az orvos a kezelést elrendelte.</w:t>
      </w:r>
    </w:p>
    <w:p w14:paraId="1F908574" w14:textId="77777777" w:rsidR="00261C20" w:rsidRPr="000705C8" w:rsidRDefault="00261C20" w:rsidP="00261C20">
      <w:pPr>
        <w:pStyle w:val="Nincstrkz"/>
        <w:rPr>
          <w:rFonts w:cs="Times New Roman"/>
        </w:rPr>
      </w:pPr>
    </w:p>
    <w:p w14:paraId="065C711C" w14:textId="57CED6BB" w:rsidR="00261C20" w:rsidRPr="000705C8" w:rsidRDefault="00261C20" w:rsidP="00261C20">
      <w:pPr>
        <w:pStyle w:val="Nincstrkz"/>
        <w:rPr>
          <w:rFonts w:cs="Times New Roman"/>
          <w:b/>
        </w:rPr>
      </w:pPr>
      <w:r w:rsidRPr="000705C8">
        <w:rPr>
          <w:rFonts w:cs="Times New Roman"/>
          <w:b/>
        </w:rPr>
        <w:t xml:space="preserve">Ha az előírtnál több Dasatinib </w:t>
      </w:r>
      <w:r w:rsidR="003B4302">
        <w:rPr>
          <w:b/>
        </w:rPr>
        <w:t>Krka</w:t>
      </w:r>
      <w:r w:rsidR="00B611EE">
        <w:rPr>
          <w:b/>
        </w:rPr>
        <w:t>-</w:t>
      </w:r>
      <w:r w:rsidR="001F0720">
        <w:rPr>
          <w:rFonts w:cs="Times New Roman"/>
          <w:b/>
        </w:rPr>
        <w:t>t vett be</w:t>
      </w:r>
    </w:p>
    <w:p w14:paraId="236BFAF7" w14:textId="24F3F23B" w:rsidR="00261C20" w:rsidRPr="000705C8" w:rsidRDefault="00261C20" w:rsidP="00261C20">
      <w:pPr>
        <w:pStyle w:val="Nincstrkz"/>
        <w:rPr>
          <w:rFonts w:cs="Times New Roman"/>
        </w:rPr>
      </w:pPr>
      <w:r w:rsidRPr="000705C8">
        <w:rPr>
          <w:rFonts w:cs="Times New Roman"/>
        </w:rPr>
        <w:t xml:space="preserve">Ha véletlenül az előírtnál több tablettát vett </w:t>
      </w:r>
      <w:r w:rsidRPr="001E0DA0">
        <w:rPr>
          <w:rFonts w:cs="Times New Roman"/>
        </w:rPr>
        <w:t xml:space="preserve">be, </w:t>
      </w:r>
      <w:r w:rsidRPr="003B6D02">
        <w:rPr>
          <w:rFonts w:cs="Times New Roman"/>
        </w:rPr>
        <w:t>azonnal</w:t>
      </w:r>
      <w:r w:rsidRPr="001E0DA0">
        <w:rPr>
          <w:rFonts w:cs="Times New Roman"/>
        </w:rPr>
        <w:t xml:space="preserve"> forduljon</w:t>
      </w:r>
      <w:r w:rsidRPr="000705C8">
        <w:rPr>
          <w:rFonts w:cs="Times New Roman"/>
        </w:rPr>
        <w:t xml:space="preserve"> kezelőorvosához. Orvosi kezelésre lehet szüksége.</w:t>
      </w:r>
    </w:p>
    <w:p w14:paraId="0087ADA0" w14:textId="77777777" w:rsidR="00261C20" w:rsidRPr="000705C8" w:rsidRDefault="00261C20" w:rsidP="00261C20">
      <w:pPr>
        <w:pStyle w:val="Nincstrkz"/>
        <w:rPr>
          <w:rFonts w:cs="Times New Roman"/>
        </w:rPr>
      </w:pPr>
    </w:p>
    <w:p w14:paraId="701C8912" w14:textId="111F5423" w:rsidR="00261C20" w:rsidRPr="000705C8" w:rsidRDefault="00261C20" w:rsidP="006579E6">
      <w:pPr>
        <w:pStyle w:val="Nincstrkz"/>
        <w:keepNext/>
        <w:rPr>
          <w:rFonts w:cs="Times New Roman"/>
          <w:b/>
        </w:rPr>
      </w:pPr>
      <w:r w:rsidRPr="000705C8">
        <w:rPr>
          <w:rFonts w:cs="Times New Roman"/>
          <w:b/>
        </w:rPr>
        <w:t xml:space="preserve">Ha elfelejtette bevenni a Dasatinib </w:t>
      </w:r>
      <w:r w:rsidR="003B4302">
        <w:rPr>
          <w:rFonts w:cs="Times New Roman"/>
          <w:b/>
        </w:rPr>
        <w:t>Krka</w:t>
      </w:r>
      <w:r w:rsidR="00B611EE">
        <w:rPr>
          <w:rFonts w:cs="Times New Roman"/>
          <w:b/>
        </w:rPr>
        <w:t>-</w:t>
      </w:r>
      <w:r w:rsidR="001F0720">
        <w:rPr>
          <w:rFonts w:cs="Times New Roman"/>
          <w:b/>
        </w:rPr>
        <w:t>t</w:t>
      </w:r>
    </w:p>
    <w:p w14:paraId="11C36F5B" w14:textId="12027549" w:rsidR="00261C20" w:rsidRPr="000705C8" w:rsidRDefault="00261C20" w:rsidP="006579E6">
      <w:pPr>
        <w:pStyle w:val="Nincstrkz"/>
        <w:keepNext/>
        <w:rPr>
          <w:rFonts w:cs="Times New Roman"/>
        </w:rPr>
      </w:pPr>
      <w:r w:rsidRPr="000705C8">
        <w:rPr>
          <w:rFonts w:cs="Times New Roman"/>
        </w:rPr>
        <w:t>Ne vegyen be kétszeres adagot a kihagyott adag pótlására. A soron következő ada</w:t>
      </w:r>
      <w:r w:rsidR="00351039">
        <w:rPr>
          <w:rFonts w:cs="Times New Roman"/>
        </w:rPr>
        <w:t>got a szokásos időben vegye be.</w:t>
      </w:r>
    </w:p>
    <w:p w14:paraId="11939FCC" w14:textId="77777777" w:rsidR="00261C20" w:rsidRPr="000705C8" w:rsidRDefault="00261C20" w:rsidP="00261C20">
      <w:pPr>
        <w:pStyle w:val="Nincstrkz"/>
        <w:rPr>
          <w:rFonts w:cs="Times New Roman"/>
        </w:rPr>
      </w:pPr>
    </w:p>
    <w:p w14:paraId="67660F40" w14:textId="34B197A7" w:rsidR="00261C20" w:rsidRPr="000705C8" w:rsidRDefault="00261C20" w:rsidP="00261C20">
      <w:pPr>
        <w:pStyle w:val="Nincstrkz"/>
        <w:rPr>
          <w:rFonts w:cs="Times New Roman"/>
        </w:rPr>
      </w:pPr>
      <w:r w:rsidRPr="000705C8">
        <w:rPr>
          <w:rFonts w:cs="Times New Roman"/>
        </w:rPr>
        <w:t>Ha bármilyen további kérdése van a gyógyszer alkalmazásával kapcsolatban, kérdezze meg kez</w:t>
      </w:r>
      <w:r w:rsidR="00351039">
        <w:rPr>
          <w:rFonts w:cs="Times New Roman"/>
        </w:rPr>
        <w:t>előorvosát vagy gyógyszerészét.</w:t>
      </w:r>
    </w:p>
    <w:p w14:paraId="516408A7" w14:textId="77777777" w:rsidR="00261C20" w:rsidRPr="000705C8" w:rsidRDefault="00261C20" w:rsidP="00261C20">
      <w:pPr>
        <w:pStyle w:val="Nincstrkz"/>
        <w:rPr>
          <w:rFonts w:cs="Times New Roman"/>
        </w:rPr>
      </w:pPr>
    </w:p>
    <w:p w14:paraId="05ACD8EC" w14:textId="77777777" w:rsidR="00261C20" w:rsidRPr="000705C8" w:rsidRDefault="00261C20" w:rsidP="00261C20">
      <w:pPr>
        <w:pStyle w:val="Nincstrkz"/>
        <w:rPr>
          <w:rFonts w:cs="Times New Roman"/>
        </w:rPr>
      </w:pPr>
    </w:p>
    <w:p w14:paraId="530A7893" w14:textId="71349538" w:rsidR="00261C20" w:rsidRPr="000705C8" w:rsidRDefault="00B04211" w:rsidP="00261C20">
      <w:pPr>
        <w:pStyle w:val="Nincstrkz"/>
        <w:tabs>
          <w:tab w:val="left" w:pos="567"/>
        </w:tabs>
        <w:rPr>
          <w:rFonts w:cs="Times New Roman"/>
          <w:b/>
        </w:rPr>
      </w:pPr>
      <w:r>
        <w:rPr>
          <w:rFonts w:cs="Times New Roman"/>
          <w:b/>
        </w:rPr>
        <w:t>4.</w:t>
      </w:r>
      <w:r w:rsidR="00261C20" w:rsidRPr="000705C8">
        <w:rPr>
          <w:rFonts w:cs="Times New Roman"/>
          <w:b/>
        </w:rPr>
        <w:tab/>
        <w:t xml:space="preserve">Lehetséges mellékhatások </w:t>
      </w:r>
    </w:p>
    <w:p w14:paraId="53C08B00" w14:textId="77777777" w:rsidR="00261C20" w:rsidRPr="000705C8" w:rsidRDefault="00261C20" w:rsidP="00261C20">
      <w:pPr>
        <w:pStyle w:val="Nincstrkz"/>
        <w:rPr>
          <w:rFonts w:cs="Times New Roman"/>
        </w:rPr>
      </w:pPr>
    </w:p>
    <w:p w14:paraId="1CA1528C" w14:textId="1ECEE281" w:rsidR="00261C20" w:rsidRPr="000705C8" w:rsidRDefault="00261C20" w:rsidP="00261C20">
      <w:pPr>
        <w:pStyle w:val="Nincstrkz"/>
        <w:rPr>
          <w:rFonts w:cs="Times New Roman"/>
        </w:rPr>
      </w:pPr>
      <w:r w:rsidRPr="000705C8">
        <w:rPr>
          <w:rFonts w:cs="Times New Roman"/>
        </w:rPr>
        <w:t>Mint minden gyógyszer, így ez a gyógyszer is okozhat mellékhatásokat, amelyek azonba</w:t>
      </w:r>
      <w:r w:rsidR="00BD5BFF">
        <w:rPr>
          <w:rFonts w:cs="Times New Roman"/>
        </w:rPr>
        <w:t>n nem mindenkinél jelentkeznek.</w:t>
      </w:r>
    </w:p>
    <w:p w14:paraId="73E88CA3" w14:textId="77777777" w:rsidR="00261C20" w:rsidRPr="000705C8" w:rsidRDefault="00261C20" w:rsidP="00261C20">
      <w:pPr>
        <w:pStyle w:val="Nincstrkz"/>
        <w:rPr>
          <w:rFonts w:cs="Times New Roman"/>
        </w:rPr>
      </w:pPr>
    </w:p>
    <w:p w14:paraId="3B6849DE" w14:textId="3CBF73E1" w:rsidR="00261C20" w:rsidRPr="000705C8" w:rsidRDefault="00261C20" w:rsidP="00261C20">
      <w:pPr>
        <w:pStyle w:val="Nincstrkz"/>
        <w:rPr>
          <w:rFonts w:cs="Times New Roman"/>
          <w:b/>
        </w:rPr>
      </w:pPr>
      <w:r w:rsidRPr="000705C8">
        <w:rPr>
          <w:rFonts w:cs="Times New Roman"/>
          <w:b/>
        </w:rPr>
        <w:t>Az alábbiak mindegyike</w:t>
      </w:r>
      <w:r w:rsidR="00351039">
        <w:rPr>
          <w:rFonts w:cs="Times New Roman"/>
          <w:b/>
        </w:rPr>
        <w:t xml:space="preserve"> súlyos mellékhatás jele lehet:</w:t>
      </w:r>
    </w:p>
    <w:p w14:paraId="2AE69ED8" w14:textId="0FA5D4A6" w:rsidR="00261C20" w:rsidRPr="000705C8" w:rsidRDefault="00261C20" w:rsidP="003B6D02">
      <w:pPr>
        <w:pStyle w:val="Nincstrkz"/>
        <w:numPr>
          <w:ilvl w:val="0"/>
          <w:numId w:val="32"/>
        </w:numPr>
        <w:ind w:left="426" w:hanging="426"/>
        <w:rPr>
          <w:rFonts w:cs="Times New Roman"/>
        </w:rPr>
      </w:pPr>
      <w:r w:rsidRPr="000705C8">
        <w:rPr>
          <w:rFonts w:cs="Times New Roman"/>
        </w:rPr>
        <w:t>ha mellkasi fájdalom, nehézlégzés, k</w:t>
      </w:r>
      <w:r w:rsidR="00BD5BFF">
        <w:rPr>
          <w:rFonts w:cs="Times New Roman"/>
        </w:rPr>
        <w:t>öhögés jelentkezik</w:t>
      </w:r>
      <w:r w:rsidR="00145673">
        <w:rPr>
          <w:rFonts w:cs="Times New Roman"/>
        </w:rPr>
        <w:t>,</w:t>
      </w:r>
      <w:r w:rsidR="00BD5BFF">
        <w:rPr>
          <w:rFonts w:cs="Times New Roman"/>
        </w:rPr>
        <w:t xml:space="preserve"> vagy elájul</w:t>
      </w:r>
      <w:r w:rsidR="00DE0701">
        <w:rPr>
          <w:rFonts w:cs="Times New Roman"/>
        </w:rPr>
        <w:t>;</w:t>
      </w:r>
    </w:p>
    <w:p w14:paraId="6C688C19" w14:textId="103ED06A" w:rsidR="00261C20" w:rsidRPr="001E0DA0" w:rsidRDefault="00261C20" w:rsidP="003B6D02">
      <w:pPr>
        <w:pStyle w:val="Nincstrkz"/>
        <w:numPr>
          <w:ilvl w:val="0"/>
          <w:numId w:val="32"/>
        </w:numPr>
        <w:ind w:left="426" w:hanging="426"/>
        <w:rPr>
          <w:rFonts w:cs="Times New Roman"/>
        </w:rPr>
      </w:pPr>
      <w:r w:rsidRPr="000705C8">
        <w:rPr>
          <w:rFonts w:cs="Times New Roman"/>
        </w:rPr>
        <w:t xml:space="preserve">ha </w:t>
      </w:r>
      <w:r w:rsidRPr="003B6D02">
        <w:rPr>
          <w:rFonts w:cs="Times New Roman"/>
        </w:rPr>
        <w:t>váratlan vérzést vagy véraláfutást</w:t>
      </w:r>
      <w:r w:rsidRPr="001E0DA0">
        <w:rPr>
          <w:rFonts w:cs="Times New Roman"/>
        </w:rPr>
        <w:t xml:space="preserve"> észlel</w:t>
      </w:r>
      <w:r w:rsidR="00BD5BFF">
        <w:rPr>
          <w:rFonts w:cs="Times New Roman"/>
        </w:rPr>
        <w:t xml:space="preserve"> anélkül, hogy megsérült volna</w:t>
      </w:r>
      <w:r w:rsidR="00DE0701">
        <w:rPr>
          <w:rFonts w:cs="Times New Roman"/>
        </w:rPr>
        <w:t>;</w:t>
      </w:r>
    </w:p>
    <w:p w14:paraId="01D38DCD" w14:textId="24819669" w:rsidR="00261C20" w:rsidRPr="001E0DA0" w:rsidRDefault="00261C20" w:rsidP="003B6D02">
      <w:pPr>
        <w:pStyle w:val="Nincstrkz"/>
        <w:numPr>
          <w:ilvl w:val="0"/>
          <w:numId w:val="32"/>
        </w:numPr>
        <w:ind w:left="426" w:hanging="426"/>
        <w:rPr>
          <w:rFonts w:cs="Times New Roman"/>
        </w:rPr>
      </w:pPr>
      <w:r w:rsidRPr="001E0DA0">
        <w:rPr>
          <w:rFonts w:cs="Times New Roman"/>
        </w:rPr>
        <w:t>ha vért talál a hányadékában, székletében, vizel</w:t>
      </w:r>
      <w:r w:rsidR="00BD5BFF">
        <w:rPr>
          <w:rFonts w:cs="Times New Roman"/>
        </w:rPr>
        <w:t>etében, vagy fekete a széklete</w:t>
      </w:r>
      <w:r w:rsidR="00DE0701">
        <w:rPr>
          <w:rFonts w:cs="Times New Roman"/>
        </w:rPr>
        <w:t>;</w:t>
      </w:r>
    </w:p>
    <w:p w14:paraId="2BF3A88C" w14:textId="546130B4" w:rsidR="00261C20" w:rsidRPr="001E0DA0" w:rsidRDefault="00261C20" w:rsidP="003B6D02">
      <w:pPr>
        <w:pStyle w:val="Nincstrkz"/>
        <w:numPr>
          <w:ilvl w:val="0"/>
          <w:numId w:val="32"/>
        </w:numPr>
        <w:ind w:left="426" w:hanging="426"/>
        <w:rPr>
          <w:rFonts w:cs="Times New Roman"/>
        </w:rPr>
      </w:pPr>
      <w:r w:rsidRPr="001E0DA0">
        <w:rPr>
          <w:rFonts w:cs="Times New Roman"/>
        </w:rPr>
        <w:t xml:space="preserve">ha </w:t>
      </w:r>
      <w:r w:rsidRPr="003B6D02">
        <w:rPr>
          <w:rFonts w:cs="Times New Roman"/>
        </w:rPr>
        <w:t>fertőzés jeleit</w:t>
      </w:r>
      <w:r w:rsidRPr="001E0DA0">
        <w:rPr>
          <w:rFonts w:cs="Times New Roman"/>
        </w:rPr>
        <w:t xml:space="preserve"> észleli, min</w:t>
      </w:r>
      <w:r w:rsidR="00926900">
        <w:rPr>
          <w:rFonts w:cs="Times New Roman"/>
        </w:rPr>
        <w:t>t például</w:t>
      </w:r>
      <w:r w:rsidR="00BD5BFF">
        <w:rPr>
          <w:rFonts w:cs="Times New Roman"/>
        </w:rPr>
        <w:t xml:space="preserve"> láz, </w:t>
      </w:r>
      <w:r w:rsidR="00DE0701">
        <w:rPr>
          <w:rFonts w:cs="Times New Roman"/>
        </w:rPr>
        <w:t xml:space="preserve">súlyos </w:t>
      </w:r>
      <w:r w:rsidR="00BD5BFF">
        <w:rPr>
          <w:rFonts w:cs="Times New Roman"/>
        </w:rPr>
        <w:t>hidegrázás</w:t>
      </w:r>
      <w:r w:rsidR="00DE0701">
        <w:rPr>
          <w:rFonts w:cs="Times New Roman"/>
        </w:rPr>
        <w:t>;</w:t>
      </w:r>
    </w:p>
    <w:p w14:paraId="3D95C9BF" w14:textId="6A11193C" w:rsidR="009E23C3" w:rsidRPr="001E0DA0" w:rsidRDefault="00261C20" w:rsidP="003B6D02">
      <w:pPr>
        <w:pStyle w:val="Nincstrkz"/>
        <w:numPr>
          <w:ilvl w:val="0"/>
          <w:numId w:val="32"/>
        </w:numPr>
        <w:ind w:left="426" w:hanging="426"/>
        <w:rPr>
          <w:rFonts w:cs="Times New Roman"/>
        </w:rPr>
      </w:pPr>
      <w:r w:rsidRPr="001E0DA0">
        <w:rPr>
          <w:rFonts w:cs="Times New Roman"/>
        </w:rPr>
        <w:t>ha láz, száj- és torokgyulladás, a bőr és/vagy a nyálkahártya felhólyagos</w:t>
      </w:r>
      <w:r w:rsidR="00BD5BFF">
        <w:rPr>
          <w:rFonts w:cs="Times New Roman"/>
        </w:rPr>
        <w:t>odása vagy hámlása jelentkezik.</w:t>
      </w:r>
    </w:p>
    <w:p w14:paraId="3669686C" w14:textId="3FF982B4" w:rsidR="00261C20" w:rsidRPr="000705C8" w:rsidRDefault="00261C20" w:rsidP="009E23C3">
      <w:pPr>
        <w:pStyle w:val="Nincstrkz"/>
        <w:rPr>
          <w:rFonts w:cs="Times New Roman"/>
        </w:rPr>
      </w:pPr>
      <w:r w:rsidRPr="000705C8">
        <w:rPr>
          <w:rFonts w:cs="Times New Roman"/>
          <w:b/>
        </w:rPr>
        <w:t>Azonnal keresse fel kezelőorvosát</w:t>
      </w:r>
      <w:r w:rsidRPr="000705C8">
        <w:rPr>
          <w:rFonts w:cs="Times New Roman"/>
        </w:rPr>
        <w:t>, ha a fen</w:t>
      </w:r>
      <w:r w:rsidR="00BD5BFF">
        <w:rPr>
          <w:rFonts w:cs="Times New Roman"/>
        </w:rPr>
        <w:t>ti tünetek bármelyikét észleli.</w:t>
      </w:r>
    </w:p>
    <w:p w14:paraId="04D7CE61" w14:textId="77777777" w:rsidR="00261C20" w:rsidRPr="000705C8" w:rsidRDefault="00261C20" w:rsidP="00261C20">
      <w:pPr>
        <w:pStyle w:val="Nincstrkz"/>
        <w:rPr>
          <w:rFonts w:cs="Times New Roman"/>
        </w:rPr>
      </w:pPr>
    </w:p>
    <w:p w14:paraId="66151C3A" w14:textId="2F964628" w:rsidR="00261C20" w:rsidRPr="00257600" w:rsidRDefault="00600805" w:rsidP="00261C20">
      <w:pPr>
        <w:pStyle w:val="Nincstrkz"/>
        <w:rPr>
          <w:rFonts w:cs="Times New Roman"/>
          <w:b/>
        </w:rPr>
      </w:pPr>
      <w:r>
        <w:rPr>
          <w:rFonts w:cs="Times New Roman"/>
          <w:b/>
        </w:rPr>
        <w:t>Nagyon gyakori</w:t>
      </w:r>
      <w:r>
        <w:rPr>
          <w:rFonts w:cs="Times New Roman"/>
        </w:rPr>
        <w:t xml:space="preserve"> (</w:t>
      </w:r>
      <w:r w:rsidR="00B8701E">
        <w:rPr>
          <w:rFonts w:cs="Times New Roman"/>
          <w:bCs/>
        </w:rPr>
        <w:t>10-</w:t>
      </w:r>
      <w:r w:rsidRPr="00496E9D">
        <w:rPr>
          <w:rFonts w:cs="Times New Roman"/>
          <w:bCs/>
        </w:rPr>
        <w:t>ből</w:t>
      </w:r>
      <w:r w:rsidRPr="00496E9D">
        <w:rPr>
          <w:rFonts w:cs="Times New Roman"/>
          <w:bCs/>
          <w:spacing w:val="-1"/>
        </w:rPr>
        <w:t xml:space="preserve"> </w:t>
      </w:r>
      <w:r w:rsidRPr="00496E9D">
        <w:rPr>
          <w:rFonts w:cs="Times New Roman"/>
          <w:bCs/>
        </w:rPr>
        <w:t>több</w:t>
      </w:r>
      <w:r w:rsidRPr="00496E9D">
        <w:rPr>
          <w:rFonts w:cs="Times New Roman"/>
          <w:bCs/>
          <w:spacing w:val="-1"/>
        </w:rPr>
        <w:t xml:space="preserve"> </w:t>
      </w:r>
      <w:r w:rsidRPr="00496E9D">
        <w:rPr>
          <w:rFonts w:cs="Times New Roman"/>
          <w:bCs/>
        </w:rPr>
        <w:t>mint</w:t>
      </w:r>
      <w:r w:rsidRPr="00496E9D">
        <w:rPr>
          <w:rFonts w:cs="Times New Roman"/>
          <w:bCs/>
          <w:spacing w:val="-1"/>
        </w:rPr>
        <w:t xml:space="preserve"> </w:t>
      </w:r>
      <w:r w:rsidRPr="00496E9D">
        <w:rPr>
          <w:rFonts w:cs="Times New Roman"/>
          <w:bCs/>
          <w:spacing w:val="-2"/>
        </w:rPr>
        <w:t>1</w:t>
      </w:r>
      <w:r w:rsidR="00B8701E">
        <w:rPr>
          <w:rFonts w:cs="Times New Roman"/>
          <w:bCs/>
          <w:spacing w:val="1"/>
        </w:rPr>
        <w:t xml:space="preserve"> beteg</w:t>
      </w:r>
      <w:r w:rsidRPr="00496E9D">
        <w:rPr>
          <w:rFonts w:cs="Times New Roman"/>
          <w:bCs/>
          <w:spacing w:val="-2"/>
        </w:rPr>
        <w:t>e</w:t>
      </w:r>
      <w:r w:rsidRPr="00496E9D">
        <w:rPr>
          <w:rFonts w:cs="Times New Roman"/>
          <w:bCs/>
        </w:rPr>
        <w:t>t</w:t>
      </w:r>
      <w:r w:rsidRPr="00496E9D">
        <w:rPr>
          <w:rFonts w:cs="Times New Roman"/>
          <w:bCs/>
          <w:spacing w:val="1"/>
        </w:rPr>
        <w:t xml:space="preserve"> </w:t>
      </w:r>
      <w:r w:rsidRPr="00496E9D">
        <w:rPr>
          <w:rFonts w:cs="Times New Roman"/>
          <w:bCs/>
        </w:rPr>
        <w:t>érin</w:t>
      </w:r>
      <w:r w:rsidRPr="00496E9D">
        <w:rPr>
          <w:rFonts w:cs="Times New Roman"/>
          <w:bCs/>
          <w:spacing w:val="1"/>
        </w:rPr>
        <w:t>t</w:t>
      </w:r>
      <w:r w:rsidRPr="00496E9D">
        <w:rPr>
          <w:rFonts w:cs="Times New Roman"/>
          <w:bCs/>
          <w:spacing w:val="-1"/>
        </w:rPr>
        <w:t>he</w:t>
      </w:r>
      <w:r w:rsidRPr="00496E9D">
        <w:rPr>
          <w:rFonts w:cs="Times New Roman"/>
          <w:bCs/>
          <w:spacing w:val="-2"/>
        </w:rPr>
        <w:t>tnek</w:t>
      </w:r>
      <w:r w:rsidR="000220CB" w:rsidRPr="00257600">
        <w:rPr>
          <w:rFonts w:cs="Times New Roman"/>
        </w:rPr>
        <w:t>)</w:t>
      </w:r>
    </w:p>
    <w:p w14:paraId="52E8D7BA" w14:textId="5334FA1C" w:rsidR="00261C20" w:rsidRPr="000E074E" w:rsidRDefault="00600805" w:rsidP="003B6D02">
      <w:pPr>
        <w:pStyle w:val="Nincstrkz"/>
        <w:numPr>
          <w:ilvl w:val="0"/>
          <w:numId w:val="32"/>
        </w:numPr>
        <w:ind w:left="426" w:hanging="426"/>
        <w:rPr>
          <w:rFonts w:cs="Times New Roman"/>
        </w:rPr>
      </w:pPr>
      <w:r>
        <w:rPr>
          <w:rFonts w:cs="Times New Roman"/>
        </w:rPr>
        <w:t>f</w:t>
      </w:r>
      <w:r w:rsidR="00261C20" w:rsidRPr="003B6D02">
        <w:rPr>
          <w:rFonts w:cs="Times New Roman"/>
        </w:rPr>
        <w:t>ertőzések</w:t>
      </w:r>
      <w:r w:rsidR="00261C20" w:rsidRPr="000E074E">
        <w:rPr>
          <w:rFonts w:cs="Times New Roman"/>
        </w:rPr>
        <w:t xml:space="preserve"> (beleértve a bakteriális, </w:t>
      </w:r>
      <w:r w:rsidR="00790E68">
        <w:rPr>
          <w:rFonts w:cs="Times New Roman"/>
        </w:rPr>
        <w:t>vírusos és gombás fertőzéseket)</w:t>
      </w:r>
      <w:r w:rsidR="00DE0701">
        <w:rPr>
          <w:rFonts w:cs="Times New Roman"/>
        </w:rPr>
        <w:t>;</w:t>
      </w:r>
    </w:p>
    <w:p w14:paraId="49A8E1AC" w14:textId="760FF967" w:rsidR="00261C20" w:rsidRPr="000E074E" w:rsidRDefault="00600805" w:rsidP="003B6D02">
      <w:pPr>
        <w:pStyle w:val="Nincstrkz"/>
        <w:numPr>
          <w:ilvl w:val="0"/>
          <w:numId w:val="32"/>
        </w:numPr>
        <w:ind w:left="426" w:hanging="426"/>
        <w:rPr>
          <w:rFonts w:cs="Times New Roman"/>
        </w:rPr>
      </w:pPr>
      <w:r>
        <w:rPr>
          <w:rFonts w:cs="Times New Roman"/>
        </w:rPr>
        <w:t>s</w:t>
      </w:r>
      <w:r w:rsidR="00261C20" w:rsidRPr="003B6D02">
        <w:rPr>
          <w:rFonts w:cs="Times New Roman"/>
        </w:rPr>
        <w:t>zív és tüdő:</w:t>
      </w:r>
      <w:r w:rsidR="00790E68">
        <w:rPr>
          <w:rFonts w:cs="Times New Roman"/>
        </w:rPr>
        <w:t xml:space="preserve"> légszomj</w:t>
      </w:r>
      <w:r w:rsidR="00DE0701">
        <w:rPr>
          <w:rFonts w:cs="Times New Roman"/>
        </w:rPr>
        <w:t>;</w:t>
      </w:r>
    </w:p>
    <w:p w14:paraId="6EE65AEC" w14:textId="457E730A" w:rsidR="00261C20" w:rsidRPr="000E074E" w:rsidRDefault="00600805" w:rsidP="003B6D02">
      <w:pPr>
        <w:pStyle w:val="Nincstrkz"/>
        <w:numPr>
          <w:ilvl w:val="0"/>
          <w:numId w:val="32"/>
        </w:numPr>
        <w:ind w:left="426" w:hanging="426"/>
        <w:rPr>
          <w:rFonts w:cs="Times New Roman"/>
        </w:rPr>
      </w:pPr>
      <w:r>
        <w:rPr>
          <w:rFonts w:cs="Times New Roman"/>
        </w:rPr>
        <w:t>e</w:t>
      </w:r>
      <w:r w:rsidR="00261C20" w:rsidRPr="003B6D02">
        <w:rPr>
          <w:rFonts w:cs="Times New Roman"/>
        </w:rPr>
        <w:t>mésztőrendszeri problémák:</w:t>
      </w:r>
      <w:r w:rsidR="00261C20" w:rsidRPr="000E074E">
        <w:rPr>
          <w:rFonts w:cs="Times New Roman"/>
        </w:rPr>
        <w:t xml:space="preserve"> hasmenés, </w:t>
      </w:r>
      <w:r w:rsidR="000E074E" w:rsidRPr="000E074E">
        <w:rPr>
          <w:rFonts w:cs="Times New Roman"/>
        </w:rPr>
        <w:t xml:space="preserve">beteg </w:t>
      </w:r>
      <w:r w:rsidR="000E074E" w:rsidRPr="005F790F">
        <w:rPr>
          <w:rFonts w:cs="Times New Roman"/>
        </w:rPr>
        <w:t xml:space="preserve">vagy </w:t>
      </w:r>
      <w:r w:rsidR="000E074E" w:rsidRPr="003C5B4F">
        <w:rPr>
          <w:rFonts w:cs="Times New Roman"/>
        </w:rPr>
        <w:t>betegnek érzi magát (hányinger, hányás)</w:t>
      </w:r>
      <w:r w:rsidR="00DE0701" w:rsidRPr="00DE0701">
        <w:rPr>
          <w:rFonts w:cs="Times New Roman"/>
        </w:rPr>
        <w:t xml:space="preserve"> </w:t>
      </w:r>
      <w:r w:rsidR="00DE0701">
        <w:rPr>
          <w:rFonts w:cs="Times New Roman"/>
        </w:rPr>
        <w:t>;</w:t>
      </w:r>
    </w:p>
    <w:p w14:paraId="163B0EF7" w14:textId="0BB346AC" w:rsidR="00261C20" w:rsidRPr="000E074E" w:rsidRDefault="00600805" w:rsidP="003B6D02">
      <w:pPr>
        <w:pStyle w:val="Nincstrkz"/>
        <w:numPr>
          <w:ilvl w:val="0"/>
          <w:numId w:val="32"/>
        </w:numPr>
        <w:ind w:left="426" w:hanging="426"/>
        <w:rPr>
          <w:rFonts w:cs="Times New Roman"/>
        </w:rPr>
      </w:pPr>
      <w:r>
        <w:rPr>
          <w:rFonts w:cs="Times New Roman"/>
        </w:rPr>
        <w:t>b</w:t>
      </w:r>
      <w:r w:rsidR="00261C20" w:rsidRPr="003B6D02">
        <w:rPr>
          <w:rFonts w:cs="Times New Roman"/>
        </w:rPr>
        <w:t>őr, haj, szem, általános tünetek:</w:t>
      </w:r>
      <w:r w:rsidR="00261C20" w:rsidRPr="000E074E">
        <w:rPr>
          <w:rFonts w:cs="Times New Roman"/>
        </w:rPr>
        <w:t xml:space="preserve"> bőrkiütés, láz, arc-, kéz- és lábduzzanat, fejfájás, fáradtsá</w:t>
      </w:r>
      <w:r w:rsidR="00790E68">
        <w:rPr>
          <w:rFonts w:cs="Times New Roman"/>
        </w:rPr>
        <w:t>g vagy gyengeség érzés, vérzés</w:t>
      </w:r>
      <w:r w:rsidR="00DE0701">
        <w:rPr>
          <w:rFonts w:cs="Times New Roman"/>
        </w:rPr>
        <w:t>;</w:t>
      </w:r>
    </w:p>
    <w:p w14:paraId="72B9DDB0" w14:textId="20279475" w:rsidR="00261C20" w:rsidRPr="000E074E" w:rsidRDefault="00600805" w:rsidP="003B6D02">
      <w:pPr>
        <w:pStyle w:val="Nincstrkz"/>
        <w:numPr>
          <w:ilvl w:val="0"/>
          <w:numId w:val="32"/>
        </w:numPr>
        <w:ind w:left="426" w:hanging="426"/>
        <w:rPr>
          <w:rFonts w:cs="Times New Roman"/>
        </w:rPr>
      </w:pPr>
      <w:r>
        <w:rPr>
          <w:rFonts w:cs="Times New Roman"/>
        </w:rPr>
        <w:t>f</w:t>
      </w:r>
      <w:r w:rsidR="00261C20" w:rsidRPr="003B6D02">
        <w:rPr>
          <w:rFonts w:cs="Times New Roman"/>
        </w:rPr>
        <w:t>ájdalom:</w:t>
      </w:r>
      <w:r w:rsidR="00261C20" w:rsidRPr="000E074E">
        <w:rPr>
          <w:rFonts w:cs="Times New Roman"/>
        </w:rPr>
        <w:t xml:space="preserve"> izomfájdalom</w:t>
      </w:r>
      <w:r w:rsidR="000E074E">
        <w:rPr>
          <w:rFonts w:cs="Times New Roman"/>
        </w:rPr>
        <w:t xml:space="preserve"> </w:t>
      </w:r>
      <w:r w:rsidR="000E074E" w:rsidRPr="000E074E">
        <w:rPr>
          <w:rFonts w:cs="Times New Roman"/>
        </w:rPr>
        <w:t>(a kezelés al</w:t>
      </w:r>
      <w:r w:rsidR="000E074E">
        <w:rPr>
          <w:rFonts w:cs="Times New Roman"/>
        </w:rPr>
        <w:t>att vagy annak befejezése után)</w:t>
      </w:r>
      <w:r w:rsidR="00790E68">
        <w:rPr>
          <w:rFonts w:cs="Times New Roman"/>
        </w:rPr>
        <w:t>, hasi fájdalom</w:t>
      </w:r>
      <w:r w:rsidR="00DE0701">
        <w:rPr>
          <w:rFonts w:cs="Times New Roman"/>
        </w:rPr>
        <w:t>;</w:t>
      </w:r>
    </w:p>
    <w:p w14:paraId="5F7A9F79" w14:textId="72273ED2" w:rsidR="00261C20" w:rsidRPr="000E074E" w:rsidRDefault="000E074E" w:rsidP="003B6D02">
      <w:pPr>
        <w:pStyle w:val="Nincstrkz"/>
        <w:numPr>
          <w:ilvl w:val="0"/>
          <w:numId w:val="32"/>
        </w:numPr>
        <w:ind w:left="426" w:hanging="426"/>
        <w:rPr>
          <w:rFonts w:cs="Times New Roman"/>
        </w:rPr>
      </w:pPr>
      <w:r w:rsidRPr="000E074E">
        <w:rPr>
          <w:rFonts w:cs="Times New Roman"/>
        </w:rPr>
        <w:lastRenderedPageBreak/>
        <w:t>vizsgálatok</w:t>
      </w:r>
      <w:r w:rsidR="00FD464E">
        <w:rPr>
          <w:rFonts w:cs="Times New Roman"/>
        </w:rPr>
        <w:t>kal kimutatható eltérések</w:t>
      </w:r>
      <w:r w:rsidR="00261C20" w:rsidRPr="003B6D02">
        <w:rPr>
          <w:rFonts w:cs="Times New Roman"/>
        </w:rPr>
        <w:t>: alacsony vérlemezkeszám, alacsony fehérvérsejtszám (</w:t>
      </w:r>
      <w:r w:rsidR="00261C20" w:rsidRPr="000E074E">
        <w:rPr>
          <w:rFonts w:cs="Times New Roman"/>
        </w:rPr>
        <w:t>neutropénia), vérszegénység (anémia), tüdő</w:t>
      </w:r>
      <w:r w:rsidR="00790E68">
        <w:rPr>
          <w:rFonts w:cs="Times New Roman"/>
        </w:rPr>
        <w:t xml:space="preserve"> körüli folyadékgyülem</w:t>
      </w:r>
      <w:r w:rsidR="00257600">
        <w:rPr>
          <w:rFonts w:cs="Times New Roman"/>
        </w:rPr>
        <w:t>.</w:t>
      </w:r>
    </w:p>
    <w:p w14:paraId="7E44CC94" w14:textId="77777777" w:rsidR="00261C20" w:rsidRPr="000705C8" w:rsidRDefault="00261C20" w:rsidP="00261C20">
      <w:pPr>
        <w:pStyle w:val="Nincstrkz"/>
        <w:rPr>
          <w:rFonts w:cs="Times New Roman"/>
        </w:rPr>
      </w:pPr>
    </w:p>
    <w:p w14:paraId="306951FD" w14:textId="3C94159C" w:rsidR="00261C20" w:rsidRPr="000705C8" w:rsidRDefault="00600805" w:rsidP="00261C20">
      <w:pPr>
        <w:pStyle w:val="Nincstrkz"/>
        <w:rPr>
          <w:rFonts w:cs="Times New Roman"/>
        </w:rPr>
      </w:pPr>
      <w:r>
        <w:rPr>
          <w:rFonts w:cs="Times New Roman"/>
          <w:b/>
        </w:rPr>
        <w:t>Gyakori</w:t>
      </w:r>
      <w:r w:rsidR="00261C20" w:rsidRPr="00257600">
        <w:rPr>
          <w:rFonts w:cs="Times New Roman"/>
        </w:rPr>
        <w:t xml:space="preserve"> (</w:t>
      </w:r>
      <w:r w:rsidR="00B8701E">
        <w:rPr>
          <w:rFonts w:cs="Times New Roman"/>
          <w:bCs/>
        </w:rPr>
        <w:t>10-</w:t>
      </w:r>
      <w:r w:rsidRPr="00496E9D">
        <w:rPr>
          <w:rFonts w:cs="Times New Roman"/>
          <w:bCs/>
        </w:rPr>
        <w:t>ből</w:t>
      </w:r>
      <w:r w:rsidRPr="00496E9D">
        <w:rPr>
          <w:rFonts w:cs="Times New Roman"/>
          <w:bCs/>
          <w:spacing w:val="-2"/>
        </w:rPr>
        <w:t xml:space="preserve"> </w:t>
      </w:r>
      <w:r w:rsidRPr="00496E9D">
        <w:rPr>
          <w:rFonts w:cs="Times New Roman"/>
          <w:bCs/>
        </w:rPr>
        <w:t>legfeljebb 1</w:t>
      </w:r>
      <w:r w:rsidR="00B8701E">
        <w:rPr>
          <w:rFonts w:cs="Times New Roman"/>
          <w:bCs/>
          <w:spacing w:val="1"/>
        </w:rPr>
        <w:t xml:space="preserve"> beteg</w:t>
      </w:r>
      <w:r w:rsidRPr="00496E9D">
        <w:rPr>
          <w:rFonts w:cs="Times New Roman"/>
          <w:bCs/>
          <w:spacing w:val="-2"/>
        </w:rPr>
        <w:t>e</w:t>
      </w:r>
      <w:r w:rsidRPr="00496E9D">
        <w:rPr>
          <w:rFonts w:cs="Times New Roman"/>
          <w:bCs/>
        </w:rPr>
        <w:t>t</w:t>
      </w:r>
      <w:r w:rsidRPr="00496E9D">
        <w:rPr>
          <w:rFonts w:cs="Times New Roman"/>
          <w:bCs/>
          <w:spacing w:val="-1"/>
        </w:rPr>
        <w:t xml:space="preserve"> </w:t>
      </w:r>
      <w:r w:rsidRPr="00496E9D">
        <w:rPr>
          <w:rFonts w:cs="Times New Roman"/>
          <w:bCs/>
        </w:rPr>
        <w:t>érin</w:t>
      </w:r>
      <w:r w:rsidRPr="00496E9D">
        <w:rPr>
          <w:rFonts w:cs="Times New Roman"/>
          <w:bCs/>
          <w:spacing w:val="1"/>
        </w:rPr>
        <w:t>t</w:t>
      </w:r>
      <w:r w:rsidRPr="00496E9D">
        <w:rPr>
          <w:rFonts w:cs="Times New Roman"/>
          <w:bCs/>
        </w:rPr>
        <w:t>he</w:t>
      </w:r>
      <w:r w:rsidRPr="00496E9D">
        <w:rPr>
          <w:rFonts w:cs="Times New Roman"/>
          <w:bCs/>
          <w:spacing w:val="-2"/>
        </w:rPr>
        <w:t>tnek</w:t>
      </w:r>
      <w:r w:rsidR="000220CB" w:rsidRPr="00257600">
        <w:rPr>
          <w:rFonts w:cs="Times New Roman"/>
        </w:rPr>
        <w:t>)</w:t>
      </w:r>
    </w:p>
    <w:p w14:paraId="537B1314" w14:textId="66A1FD24" w:rsidR="00261C20" w:rsidRPr="00DC17BE" w:rsidRDefault="00600805" w:rsidP="003B6D02">
      <w:pPr>
        <w:pStyle w:val="Nincstrkz"/>
        <w:numPr>
          <w:ilvl w:val="0"/>
          <w:numId w:val="32"/>
        </w:numPr>
        <w:ind w:left="426" w:hanging="426"/>
        <w:rPr>
          <w:rFonts w:cs="Times New Roman"/>
        </w:rPr>
      </w:pPr>
      <w:r>
        <w:rPr>
          <w:rFonts w:cs="Times New Roman"/>
        </w:rPr>
        <w:t>f</w:t>
      </w:r>
      <w:r w:rsidR="00261C20" w:rsidRPr="003B6D02">
        <w:rPr>
          <w:rFonts w:cs="Times New Roman"/>
        </w:rPr>
        <w:t>ertőzések:</w:t>
      </w:r>
      <w:r w:rsidR="00261C20" w:rsidRPr="00DC17BE">
        <w:rPr>
          <w:rFonts w:cs="Times New Roman"/>
        </w:rPr>
        <w:t xml:space="preserve"> tüdőgyulladás, herpeszvírus-fertőzés</w:t>
      </w:r>
      <w:r w:rsidR="00F63847" w:rsidRPr="00DC17BE">
        <w:rPr>
          <w:rFonts w:cs="Times New Roman"/>
        </w:rPr>
        <w:t xml:space="preserve"> (beleértve a citomegalovírust</w:t>
      </w:r>
      <w:r w:rsidR="00161761">
        <w:rPr>
          <w:rFonts w:cs="Times New Roman"/>
        </w:rPr>
        <w:t xml:space="preserve"> (CMV-t)</w:t>
      </w:r>
      <w:r w:rsidR="00F63847" w:rsidRPr="00DC17BE">
        <w:rPr>
          <w:rFonts w:cs="Times New Roman"/>
        </w:rPr>
        <w:t xml:space="preserve"> is)</w:t>
      </w:r>
      <w:r w:rsidR="00261C20" w:rsidRPr="00DC17BE">
        <w:rPr>
          <w:rFonts w:cs="Times New Roman"/>
        </w:rPr>
        <w:t>, felső légúti fertőzés, a vér vagy a szövetek súlyos fertőzése (beleértve a halálos kimenetellel</w:t>
      </w:r>
      <w:r w:rsidR="00790E68">
        <w:rPr>
          <w:rFonts w:cs="Times New Roman"/>
        </w:rPr>
        <w:t xml:space="preserve"> járó nem gyakori eseteket is)</w:t>
      </w:r>
      <w:r w:rsidR="00161761">
        <w:rPr>
          <w:rFonts w:cs="Times New Roman"/>
        </w:rPr>
        <w:t>;</w:t>
      </w:r>
    </w:p>
    <w:p w14:paraId="3397BAA3" w14:textId="01E64DCE" w:rsidR="00261C20" w:rsidRPr="00DC17BE" w:rsidRDefault="00600805" w:rsidP="003B6D02">
      <w:pPr>
        <w:pStyle w:val="Nincstrkz"/>
        <w:numPr>
          <w:ilvl w:val="0"/>
          <w:numId w:val="32"/>
        </w:numPr>
        <w:ind w:left="426" w:hanging="426"/>
        <w:rPr>
          <w:rFonts w:cs="Times New Roman"/>
        </w:rPr>
      </w:pPr>
      <w:r>
        <w:rPr>
          <w:rFonts w:cs="Times New Roman"/>
        </w:rPr>
        <w:t>s</w:t>
      </w:r>
      <w:r w:rsidR="00261C20" w:rsidRPr="003B6D02">
        <w:rPr>
          <w:rFonts w:cs="Times New Roman"/>
        </w:rPr>
        <w:t xml:space="preserve">zív és tüdő: szívdobogásérzés, szabálytalan szívverés, </w:t>
      </w:r>
      <w:r w:rsidR="00261C20" w:rsidRPr="00DC17BE">
        <w:rPr>
          <w:rFonts w:cs="Times New Roman"/>
        </w:rPr>
        <w:t>pangásos szívelégtelenség, gyenge szívizomzat, magas vérnyomás, emelkedett</w:t>
      </w:r>
      <w:r w:rsidR="00790E68">
        <w:rPr>
          <w:rFonts w:cs="Times New Roman"/>
        </w:rPr>
        <w:t xml:space="preserve"> vérnyomás a tüdőben, köhögés</w:t>
      </w:r>
      <w:r w:rsidR="00161761">
        <w:rPr>
          <w:rFonts w:cs="Times New Roman"/>
        </w:rPr>
        <w:t>;</w:t>
      </w:r>
    </w:p>
    <w:p w14:paraId="5EDFC6EB" w14:textId="25CB7D24" w:rsidR="00261C20" w:rsidRPr="00DC17BE" w:rsidRDefault="00600805" w:rsidP="003B6D02">
      <w:pPr>
        <w:pStyle w:val="Nincstrkz"/>
        <w:numPr>
          <w:ilvl w:val="0"/>
          <w:numId w:val="32"/>
        </w:numPr>
        <w:ind w:left="426" w:hanging="426"/>
        <w:rPr>
          <w:rFonts w:cs="Times New Roman"/>
        </w:rPr>
      </w:pPr>
      <w:r>
        <w:rPr>
          <w:rFonts w:cs="Times New Roman"/>
        </w:rPr>
        <w:t>e</w:t>
      </w:r>
      <w:r w:rsidR="00261C20" w:rsidRPr="003B6D02">
        <w:rPr>
          <w:rFonts w:cs="Times New Roman"/>
        </w:rPr>
        <w:t>mésztési problémák:</w:t>
      </w:r>
      <w:r w:rsidR="00261C20" w:rsidRPr="00DC17BE">
        <w:rPr>
          <w:rFonts w:cs="Times New Roman"/>
        </w:rPr>
        <w:t xml:space="preserve"> étvágyzavar, ízérzészavar, feszes vagy felfúvódott has, vastagbélgyulladás, székrekedés, gyomorégés, szájfekély, testtömeg-növekedés, t</w:t>
      </w:r>
      <w:r w:rsidR="00790E68">
        <w:rPr>
          <w:rFonts w:cs="Times New Roman"/>
        </w:rPr>
        <w:t>esttömeg-csökkenés, gyomorhurut</w:t>
      </w:r>
      <w:r w:rsidR="00161761">
        <w:rPr>
          <w:rFonts w:cs="Times New Roman"/>
        </w:rPr>
        <w:t>;</w:t>
      </w:r>
    </w:p>
    <w:p w14:paraId="49DF1F0E" w14:textId="3BF0D834" w:rsidR="00261C20" w:rsidRPr="00DC17BE" w:rsidRDefault="00600805" w:rsidP="003B6D02">
      <w:pPr>
        <w:pStyle w:val="Nincstrkz"/>
        <w:numPr>
          <w:ilvl w:val="0"/>
          <w:numId w:val="32"/>
        </w:numPr>
        <w:ind w:left="426" w:hanging="426"/>
        <w:rPr>
          <w:rFonts w:cs="Times New Roman"/>
        </w:rPr>
      </w:pPr>
      <w:r>
        <w:rPr>
          <w:rFonts w:cs="Times New Roman"/>
        </w:rPr>
        <w:t>b</w:t>
      </w:r>
      <w:r w:rsidR="00261C20" w:rsidRPr="003B6D02">
        <w:rPr>
          <w:rFonts w:cs="Times New Roman"/>
        </w:rPr>
        <w:t xml:space="preserve">őr, haj, szem általános tünetek: bőrbizsergés, viszketés, száraz bőr, </w:t>
      </w:r>
      <w:r w:rsidR="00261C20" w:rsidRPr="00DC17BE">
        <w:rPr>
          <w:rFonts w:cs="Times New Roman"/>
        </w:rPr>
        <w:t xml:space="preserve">akne, bőrgyulladás, folyamatos fülzúgás, hajhullás, túlzott izzadás, látási rendellenesség (beleértve a homályos látást és látászavart), szemszárazság, véraláfutás, depresszió, álmatlanság, kipirulás, szédülés, </w:t>
      </w:r>
      <w:r w:rsidR="00161761">
        <w:rPr>
          <w:rFonts w:cs="Times New Roman"/>
        </w:rPr>
        <w:t>zúzódás (</w:t>
      </w:r>
      <w:r w:rsidR="00261C20" w:rsidRPr="00DC17BE">
        <w:rPr>
          <w:rFonts w:cs="Times New Roman"/>
        </w:rPr>
        <w:t>véraláfutás</w:t>
      </w:r>
      <w:r w:rsidR="00161761">
        <w:rPr>
          <w:rFonts w:cs="Times New Roman"/>
        </w:rPr>
        <w:t>)</w:t>
      </w:r>
      <w:r w:rsidR="00261C20" w:rsidRPr="00DC17BE">
        <w:rPr>
          <w:rFonts w:cs="Times New Roman"/>
        </w:rPr>
        <w:t>, étvágytalanság, aluszékonyság, a t</w:t>
      </w:r>
      <w:r w:rsidR="00790E68">
        <w:rPr>
          <w:rFonts w:cs="Times New Roman"/>
        </w:rPr>
        <w:t>est egészére kiterjedő vizenyő</w:t>
      </w:r>
      <w:r w:rsidR="00161761">
        <w:rPr>
          <w:rFonts w:cs="Times New Roman"/>
        </w:rPr>
        <w:t>;</w:t>
      </w:r>
    </w:p>
    <w:p w14:paraId="0FB73554" w14:textId="085C0297" w:rsidR="00261C20" w:rsidRPr="00DC17BE" w:rsidRDefault="00600805" w:rsidP="003B6D02">
      <w:pPr>
        <w:pStyle w:val="Nincstrkz"/>
        <w:numPr>
          <w:ilvl w:val="0"/>
          <w:numId w:val="32"/>
        </w:numPr>
        <w:ind w:left="426" w:hanging="426"/>
        <w:rPr>
          <w:rFonts w:cs="Times New Roman"/>
        </w:rPr>
      </w:pPr>
      <w:r>
        <w:rPr>
          <w:rFonts w:cs="Times New Roman"/>
        </w:rPr>
        <w:t>f</w:t>
      </w:r>
      <w:r w:rsidR="00261C20" w:rsidRPr="003B6D02">
        <w:rPr>
          <w:rFonts w:cs="Times New Roman"/>
        </w:rPr>
        <w:t>ájdalom:</w:t>
      </w:r>
      <w:r w:rsidR="00261C20" w:rsidRPr="00DC17BE">
        <w:rPr>
          <w:rFonts w:cs="Times New Roman"/>
        </w:rPr>
        <w:t xml:space="preserve"> ízületi fájdalom, izomgyengeség, mellkasi fájdalom, k</w:t>
      </w:r>
      <w:r w:rsidR="00BA4A44">
        <w:rPr>
          <w:rFonts w:cs="Times New Roman"/>
        </w:rPr>
        <w:t>éz</w:t>
      </w:r>
      <w:r w:rsidR="00261C20" w:rsidRPr="00DC17BE">
        <w:rPr>
          <w:rFonts w:cs="Times New Roman"/>
        </w:rPr>
        <w:t xml:space="preserve"> és lábfájdal</w:t>
      </w:r>
      <w:r w:rsidR="00BA4A44">
        <w:rPr>
          <w:rFonts w:cs="Times New Roman"/>
        </w:rPr>
        <w:t>o</w:t>
      </w:r>
      <w:r w:rsidR="00261C20" w:rsidRPr="00DC17BE">
        <w:rPr>
          <w:rFonts w:cs="Times New Roman"/>
        </w:rPr>
        <w:t xml:space="preserve">m, hidegrázás, izom- </w:t>
      </w:r>
      <w:r w:rsidR="00790E68">
        <w:rPr>
          <w:rFonts w:cs="Times New Roman"/>
        </w:rPr>
        <w:t>és ízületi merevség, izomgörcs</w:t>
      </w:r>
      <w:r w:rsidR="00161761">
        <w:rPr>
          <w:rFonts w:cs="Times New Roman"/>
        </w:rPr>
        <w:t>;</w:t>
      </w:r>
    </w:p>
    <w:p w14:paraId="028597CF" w14:textId="6F793BD8" w:rsidR="00261C20" w:rsidRPr="00DC17BE" w:rsidRDefault="00600805" w:rsidP="003B6D02">
      <w:pPr>
        <w:pStyle w:val="Nincstrkz"/>
        <w:numPr>
          <w:ilvl w:val="0"/>
          <w:numId w:val="32"/>
        </w:numPr>
        <w:ind w:left="426" w:hanging="426"/>
        <w:rPr>
          <w:rFonts w:cs="Times New Roman"/>
        </w:rPr>
      </w:pPr>
      <w:r>
        <w:rPr>
          <w:rFonts w:cs="Times New Roman"/>
        </w:rPr>
        <w:t>v</w:t>
      </w:r>
      <w:r w:rsidR="00261C20" w:rsidRPr="003B6D02">
        <w:rPr>
          <w:rFonts w:cs="Times New Roman"/>
        </w:rPr>
        <w:t>izsgálatokkal kimutatható</w:t>
      </w:r>
      <w:r w:rsidR="00FD464E">
        <w:rPr>
          <w:rFonts w:cs="Times New Roman"/>
        </w:rPr>
        <w:t xml:space="preserve"> eltérések</w:t>
      </w:r>
      <w:r w:rsidR="00261C20" w:rsidRPr="003B6D02">
        <w:rPr>
          <w:rFonts w:cs="Times New Roman"/>
        </w:rPr>
        <w:t xml:space="preserve">: szív körüli </w:t>
      </w:r>
      <w:r w:rsidR="00261C20" w:rsidRPr="00DC17BE">
        <w:rPr>
          <w:rFonts w:cs="Times New Roman"/>
        </w:rPr>
        <w:t>folyadékgyülem, folyadék a tüdőben, szabálytalan szívritmus (a</w:t>
      </w:r>
      <w:r w:rsidR="00790E68">
        <w:rPr>
          <w:rFonts w:cs="Times New Roman"/>
        </w:rPr>
        <w:t>r</w:t>
      </w:r>
      <w:r w:rsidR="00261C20" w:rsidRPr="00DC17BE">
        <w:rPr>
          <w:rFonts w:cs="Times New Roman"/>
        </w:rPr>
        <w:t>itmia), lázzal járó fehérvérsejtszám csökkenés (lázas neutropénia), emésztőrendszeri vérzé</w:t>
      </w:r>
      <w:r w:rsidR="0059522B">
        <w:rPr>
          <w:rFonts w:cs="Times New Roman"/>
        </w:rPr>
        <w:t>s, magas húgysavszint a vérben.</w:t>
      </w:r>
    </w:p>
    <w:p w14:paraId="5A1D8DD4" w14:textId="77777777" w:rsidR="00261C20" w:rsidRPr="000705C8" w:rsidRDefault="00261C20" w:rsidP="00261C20">
      <w:pPr>
        <w:pStyle w:val="Nincstrkz"/>
        <w:ind w:left="567" w:hanging="567"/>
        <w:rPr>
          <w:rFonts w:cs="Times New Roman"/>
        </w:rPr>
      </w:pPr>
    </w:p>
    <w:p w14:paraId="3AD6EF9C" w14:textId="5D26FCAC" w:rsidR="00261C20" w:rsidRPr="000705C8" w:rsidRDefault="00261C20" w:rsidP="00261C20">
      <w:pPr>
        <w:pStyle w:val="Nincstrkz"/>
        <w:rPr>
          <w:rFonts w:cs="Times New Roman"/>
        </w:rPr>
      </w:pPr>
      <w:r w:rsidRPr="000705C8">
        <w:rPr>
          <w:rFonts w:cs="Times New Roman"/>
          <w:b/>
        </w:rPr>
        <w:t xml:space="preserve">Nem gyakori </w:t>
      </w:r>
      <w:r w:rsidRPr="00257600">
        <w:rPr>
          <w:rFonts w:cs="Times New Roman"/>
        </w:rPr>
        <w:t>(</w:t>
      </w:r>
      <w:r w:rsidR="00600805" w:rsidRPr="00496E9D">
        <w:rPr>
          <w:rFonts w:cs="Times New Roman"/>
          <w:bCs/>
        </w:rPr>
        <w:t>100</w:t>
      </w:r>
      <w:r w:rsidR="00B8701E">
        <w:rPr>
          <w:rFonts w:cs="Times New Roman"/>
          <w:bCs/>
        </w:rPr>
        <w:t>-bó</w:t>
      </w:r>
      <w:r w:rsidR="00600805" w:rsidRPr="00496E9D">
        <w:rPr>
          <w:rFonts w:cs="Times New Roman"/>
          <w:bCs/>
        </w:rPr>
        <w:t>l</w:t>
      </w:r>
      <w:r w:rsidR="00600805" w:rsidRPr="00496E9D">
        <w:rPr>
          <w:rFonts w:cs="Times New Roman"/>
          <w:bCs/>
          <w:spacing w:val="-3"/>
        </w:rPr>
        <w:t xml:space="preserve"> </w:t>
      </w:r>
      <w:r w:rsidR="00600805" w:rsidRPr="00496E9D">
        <w:rPr>
          <w:rFonts w:cs="Times New Roman"/>
          <w:bCs/>
        </w:rPr>
        <w:t>legfeljebb 1</w:t>
      </w:r>
      <w:r w:rsidR="00B8701E">
        <w:rPr>
          <w:rFonts w:cs="Times New Roman"/>
          <w:bCs/>
          <w:spacing w:val="1"/>
        </w:rPr>
        <w:t xml:space="preserve"> beteg</w:t>
      </w:r>
      <w:r w:rsidR="00600805" w:rsidRPr="00496E9D">
        <w:rPr>
          <w:rFonts w:cs="Times New Roman"/>
          <w:bCs/>
          <w:spacing w:val="-2"/>
        </w:rPr>
        <w:t>e</w:t>
      </w:r>
      <w:r w:rsidR="00600805" w:rsidRPr="00496E9D">
        <w:rPr>
          <w:rFonts w:cs="Times New Roman"/>
          <w:bCs/>
        </w:rPr>
        <w:t>t</w:t>
      </w:r>
      <w:r w:rsidR="00600805" w:rsidRPr="00496E9D">
        <w:rPr>
          <w:rFonts w:cs="Times New Roman"/>
          <w:bCs/>
          <w:spacing w:val="1"/>
        </w:rPr>
        <w:t xml:space="preserve"> </w:t>
      </w:r>
      <w:r w:rsidR="00600805" w:rsidRPr="00496E9D">
        <w:rPr>
          <w:rFonts w:cs="Times New Roman"/>
          <w:bCs/>
        </w:rPr>
        <w:t>érin</w:t>
      </w:r>
      <w:r w:rsidR="00600805" w:rsidRPr="00496E9D">
        <w:rPr>
          <w:rFonts w:cs="Times New Roman"/>
          <w:bCs/>
          <w:spacing w:val="1"/>
        </w:rPr>
        <w:t>t</w:t>
      </w:r>
      <w:r w:rsidR="00600805" w:rsidRPr="00496E9D">
        <w:rPr>
          <w:rFonts w:cs="Times New Roman"/>
          <w:bCs/>
          <w:spacing w:val="-1"/>
        </w:rPr>
        <w:t>he</w:t>
      </w:r>
      <w:r w:rsidR="00600805" w:rsidRPr="00496E9D">
        <w:rPr>
          <w:rFonts w:cs="Times New Roman"/>
          <w:bCs/>
          <w:spacing w:val="-2"/>
        </w:rPr>
        <w:t>tnek</w:t>
      </w:r>
      <w:r w:rsidR="000220CB" w:rsidRPr="00257600">
        <w:rPr>
          <w:rFonts w:cs="Times New Roman"/>
        </w:rPr>
        <w:t>)</w:t>
      </w:r>
    </w:p>
    <w:p w14:paraId="62B30C3C" w14:textId="4E44850D" w:rsidR="00261C20" w:rsidRPr="000705C8" w:rsidRDefault="00600805" w:rsidP="0059522B">
      <w:pPr>
        <w:pStyle w:val="Nincstrkz"/>
        <w:numPr>
          <w:ilvl w:val="0"/>
          <w:numId w:val="32"/>
        </w:numPr>
        <w:ind w:left="426" w:hanging="426"/>
        <w:rPr>
          <w:rFonts w:cs="Times New Roman"/>
        </w:rPr>
      </w:pPr>
      <w:r>
        <w:rPr>
          <w:rFonts w:cs="Times New Roman"/>
        </w:rPr>
        <w:t>s</w:t>
      </w:r>
      <w:r w:rsidR="00261C20" w:rsidRPr="0059522B">
        <w:rPr>
          <w:rFonts w:cs="Times New Roman"/>
        </w:rPr>
        <w:t>zív és tüdő:</w:t>
      </w:r>
      <w:r w:rsidR="00261C20" w:rsidRPr="000705C8">
        <w:rPr>
          <w:rFonts w:cs="Times New Roman"/>
        </w:rPr>
        <w:t xml:space="preserve"> szívroham (beleértve a halálos kimenetelt is), a szívet borító hártya (kötőszövetes zsák) gyulladása, szabálytalan szívverés, a szív vérellátási zavara miatt kialakuló mellkasi fájdalom (angina), alacsony vérnyomás, légúti szűkület, ami nehézlégzést okozhat, asztma, emelkedett vérnyomás a t</w:t>
      </w:r>
      <w:r w:rsidR="00CA28B9">
        <w:rPr>
          <w:rFonts w:cs="Times New Roman"/>
        </w:rPr>
        <w:t>üdő artériáiban (verőereiben)</w:t>
      </w:r>
      <w:r w:rsidR="00161761" w:rsidRPr="00161761">
        <w:rPr>
          <w:rFonts w:cs="Times New Roman"/>
        </w:rPr>
        <w:t xml:space="preserve"> </w:t>
      </w:r>
      <w:r w:rsidR="00161761">
        <w:rPr>
          <w:rFonts w:cs="Times New Roman"/>
        </w:rPr>
        <w:t>;</w:t>
      </w:r>
    </w:p>
    <w:p w14:paraId="09E94E77" w14:textId="1BAA0747" w:rsidR="00261C20" w:rsidRPr="000705C8" w:rsidRDefault="00600805" w:rsidP="0059522B">
      <w:pPr>
        <w:pStyle w:val="Nincstrkz"/>
        <w:numPr>
          <w:ilvl w:val="0"/>
          <w:numId w:val="32"/>
        </w:numPr>
        <w:ind w:left="426" w:hanging="426"/>
        <w:rPr>
          <w:rFonts w:cs="Times New Roman"/>
        </w:rPr>
      </w:pPr>
      <w:r>
        <w:rPr>
          <w:rFonts w:cs="Times New Roman"/>
        </w:rPr>
        <w:t>e</w:t>
      </w:r>
      <w:r w:rsidR="00261C20" w:rsidRPr="0059522B">
        <w:rPr>
          <w:rFonts w:cs="Times New Roman"/>
        </w:rPr>
        <w:t>mésztőrendszeri problémák:</w:t>
      </w:r>
      <w:r w:rsidR="00261C20" w:rsidRPr="000705C8">
        <w:rPr>
          <w:rFonts w:cs="Times New Roman"/>
        </w:rPr>
        <w:t xml:space="preserve"> hasnyálmirigy-gyulladás, peptikus fekély, nyelőcsőgyulladás, haspuffadás, a végbélnyílás bőrének berepedése, nyelési nehézség, epehólyag-gyulladás, az epeutak elzáródása, gasztroözof</w:t>
      </w:r>
      <w:r w:rsidR="00F266F2">
        <w:rPr>
          <w:rFonts w:cs="Times New Roman"/>
        </w:rPr>
        <w:t>a</w:t>
      </w:r>
      <w:r w:rsidR="00261C20" w:rsidRPr="000705C8">
        <w:rPr>
          <w:rFonts w:cs="Times New Roman"/>
        </w:rPr>
        <w:t>geális reflux (egy olyan betegség, ahol a sav és egyéb gyomortartalom visszajut a nyelőcső</w:t>
      </w:r>
      <w:r w:rsidR="00CA28B9">
        <w:rPr>
          <w:rFonts w:cs="Times New Roman"/>
        </w:rPr>
        <w:t>be)</w:t>
      </w:r>
      <w:r w:rsidR="00161761">
        <w:rPr>
          <w:rFonts w:cs="Times New Roman"/>
        </w:rPr>
        <w:t>;</w:t>
      </w:r>
    </w:p>
    <w:p w14:paraId="5673D796" w14:textId="7C6E1E86" w:rsidR="00261C20" w:rsidRPr="000705C8" w:rsidRDefault="00600805" w:rsidP="0059522B">
      <w:pPr>
        <w:pStyle w:val="Nincstrkz"/>
        <w:numPr>
          <w:ilvl w:val="0"/>
          <w:numId w:val="32"/>
        </w:numPr>
        <w:ind w:left="426" w:hanging="426"/>
        <w:rPr>
          <w:rFonts w:cs="Times New Roman"/>
        </w:rPr>
      </w:pPr>
      <w:r>
        <w:rPr>
          <w:rFonts w:cs="Times New Roman"/>
        </w:rPr>
        <w:t>b</w:t>
      </w:r>
      <w:r w:rsidR="00261C20" w:rsidRPr="0059522B">
        <w:rPr>
          <w:rFonts w:cs="Times New Roman"/>
        </w:rPr>
        <w:t>őr, haj, szem, általános tünetek:</w:t>
      </w:r>
      <w:r w:rsidR="00261C20" w:rsidRPr="000705C8">
        <w:rPr>
          <w:rFonts w:cs="Times New Roman"/>
        </w:rPr>
        <w:t xml:space="preserve"> allergiás reakció, beleértve a bőrön lévő érzékeny, vörös duzzanatokat (eritéma nodózum), szorongás, zavartság, hangulatingadozások, csökkent szexuális </w:t>
      </w:r>
      <w:r w:rsidR="00C30640">
        <w:rPr>
          <w:rFonts w:cs="Times New Roman"/>
        </w:rPr>
        <w:t>vágy</w:t>
      </w:r>
      <w:r w:rsidR="00261C20" w:rsidRPr="000705C8">
        <w:rPr>
          <w:rFonts w:cs="Times New Roman"/>
        </w:rPr>
        <w:t xml:space="preserve">, ájulás, remegés, </w:t>
      </w:r>
      <w:r w:rsidR="00C30640">
        <w:rPr>
          <w:rFonts w:cs="Times New Roman"/>
        </w:rPr>
        <w:t>szemvörösséget</w:t>
      </w:r>
      <w:r w:rsidR="00261C20" w:rsidRPr="000705C8">
        <w:rPr>
          <w:rFonts w:cs="Times New Roman"/>
        </w:rPr>
        <w:t xml:space="preserve"> vagy </w:t>
      </w:r>
      <w:r w:rsidR="00C30640">
        <w:rPr>
          <w:rFonts w:cs="Times New Roman"/>
        </w:rPr>
        <w:t>-</w:t>
      </w:r>
      <w:r w:rsidR="00261C20" w:rsidRPr="000705C8">
        <w:rPr>
          <w:rFonts w:cs="Times New Roman"/>
        </w:rPr>
        <w:t xml:space="preserve">fájdalmat okozó </w:t>
      </w:r>
      <w:r w:rsidR="00C30640">
        <w:rPr>
          <w:rFonts w:cs="Times New Roman"/>
        </w:rPr>
        <w:t>szem</w:t>
      </w:r>
      <w:r w:rsidR="00261C20" w:rsidRPr="000705C8">
        <w:rPr>
          <w:rFonts w:cs="Times New Roman"/>
        </w:rPr>
        <w:t>gyulladás, egy bőrbetegség, amit nyomásérzékeny, vörös, jól körülhatárolt foltok jellemeznek, hirtelen kialakuló lázzal és emelkedett fehérvérsejtszámmal (neutrofíliás dermatózis), halláskárosodás, fényérzékenység, látásromlás, fokozott könnyezés, a bőr</w:t>
      </w:r>
      <w:r w:rsidR="00C30640">
        <w:rPr>
          <w:rFonts w:cs="Times New Roman"/>
        </w:rPr>
        <w:t xml:space="preserve"> </w:t>
      </w:r>
      <w:r w:rsidR="00261C20" w:rsidRPr="000705C8">
        <w:rPr>
          <w:rFonts w:cs="Times New Roman"/>
        </w:rPr>
        <w:t>szín</w:t>
      </w:r>
      <w:r w:rsidR="00C30640">
        <w:rPr>
          <w:rFonts w:cs="Times New Roman"/>
        </w:rPr>
        <w:t>ének elváltozásai</w:t>
      </w:r>
      <w:r w:rsidR="00261C20" w:rsidRPr="000705C8">
        <w:rPr>
          <w:rFonts w:cs="Times New Roman"/>
        </w:rPr>
        <w:t xml:space="preserve">, a bőr alatt lévő zsírszövet gyulladása, bőrfekély, a bőr felhólyagosodása, köröm-rendellenesség, hajelváltozás, kéz-láb szindróma, veseelégtelenség, gyakori vizelés, a férfi emlő megnagyobbodása, menstruációs zavar, általános gyengeség és rosszullét, csökkent pajzsmirigyműködés, az egyensúly elvesztése járás közben, csontelhalás (a csont csökkent vérellátása következtében kialakuló betegség, ami csontvesztést és a csont elhalását okozhatja), ízületi gyulladás, a bőr duzzanata bárhol a testen; </w:t>
      </w:r>
    </w:p>
    <w:p w14:paraId="352283B6" w14:textId="75269FAE" w:rsidR="00261C20" w:rsidRPr="000705C8" w:rsidRDefault="00600805" w:rsidP="0059522B">
      <w:pPr>
        <w:pStyle w:val="Nincstrkz"/>
        <w:numPr>
          <w:ilvl w:val="0"/>
          <w:numId w:val="32"/>
        </w:numPr>
        <w:ind w:left="426" w:hanging="426"/>
        <w:rPr>
          <w:rFonts w:cs="Times New Roman"/>
        </w:rPr>
      </w:pPr>
      <w:r>
        <w:rPr>
          <w:rFonts w:cs="Times New Roman"/>
        </w:rPr>
        <w:t>f</w:t>
      </w:r>
      <w:r w:rsidR="00261C20" w:rsidRPr="0059522B">
        <w:rPr>
          <w:rFonts w:cs="Times New Roman"/>
        </w:rPr>
        <w:t>ájdalom:</w:t>
      </w:r>
      <w:r w:rsidR="00261C20" w:rsidRPr="000705C8">
        <w:rPr>
          <w:rFonts w:cs="Times New Roman"/>
        </w:rPr>
        <w:t xml:space="preserve"> visszérgyulladás, ami bőrpírt, nyomásérzékenységet és d</w:t>
      </w:r>
      <w:r w:rsidR="00CA28B9">
        <w:rPr>
          <w:rFonts w:cs="Times New Roman"/>
        </w:rPr>
        <w:t>uzzanatot okozhat, íngyulladás</w:t>
      </w:r>
      <w:r w:rsidR="00C30640">
        <w:rPr>
          <w:rFonts w:cs="Times New Roman"/>
        </w:rPr>
        <w:t>;</w:t>
      </w:r>
    </w:p>
    <w:p w14:paraId="0823BE61" w14:textId="12C48B5B" w:rsidR="00261C20" w:rsidRPr="000705C8" w:rsidRDefault="00600805" w:rsidP="0059522B">
      <w:pPr>
        <w:pStyle w:val="Nincstrkz"/>
        <w:numPr>
          <w:ilvl w:val="0"/>
          <w:numId w:val="32"/>
        </w:numPr>
        <w:ind w:left="426" w:hanging="426"/>
        <w:rPr>
          <w:rFonts w:cs="Times New Roman"/>
        </w:rPr>
      </w:pPr>
      <w:r>
        <w:rPr>
          <w:rFonts w:cs="Times New Roman"/>
        </w:rPr>
        <w:t>a</w:t>
      </w:r>
      <w:r w:rsidR="00261C20" w:rsidRPr="0059522B">
        <w:rPr>
          <w:rFonts w:cs="Times New Roman"/>
        </w:rPr>
        <w:t>gy:</w:t>
      </w:r>
      <w:r w:rsidR="00CA28B9">
        <w:rPr>
          <w:rFonts w:cs="Times New Roman"/>
        </w:rPr>
        <w:t xml:space="preserve"> memóriavesztés</w:t>
      </w:r>
      <w:r w:rsidR="00C30640">
        <w:rPr>
          <w:rFonts w:cs="Times New Roman"/>
        </w:rPr>
        <w:t>;</w:t>
      </w:r>
    </w:p>
    <w:p w14:paraId="5E4B39DF" w14:textId="780AA47D" w:rsidR="00261C20" w:rsidRPr="000705C8" w:rsidRDefault="00600805" w:rsidP="003470EF">
      <w:pPr>
        <w:pStyle w:val="Nincstrkz"/>
        <w:numPr>
          <w:ilvl w:val="0"/>
          <w:numId w:val="32"/>
        </w:numPr>
        <w:rPr>
          <w:rFonts w:cs="Times New Roman"/>
        </w:rPr>
      </w:pPr>
      <w:r>
        <w:rPr>
          <w:rFonts w:cs="Times New Roman"/>
        </w:rPr>
        <w:t>v</w:t>
      </w:r>
      <w:r w:rsidR="00261C20" w:rsidRPr="0059522B">
        <w:rPr>
          <w:rFonts w:cs="Times New Roman"/>
        </w:rPr>
        <w:t>izsgálatokkal kimutatható</w:t>
      </w:r>
      <w:r w:rsidR="00FD464E">
        <w:rPr>
          <w:rFonts w:cs="Times New Roman"/>
        </w:rPr>
        <w:t xml:space="preserve"> eltérések</w:t>
      </w:r>
      <w:r w:rsidR="00261C20" w:rsidRPr="000705C8">
        <w:rPr>
          <w:rFonts w:cs="Times New Roman"/>
        </w:rPr>
        <w:t>: kóros vérvizsgálati eredmények és esetleg veseműködés-csökkenés, amit az elhaló daganat</w:t>
      </w:r>
      <w:r w:rsidR="000220CB">
        <w:rPr>
          <w:rFonts w:cs="Times New Roman"/>
        </w:rPr>
        <w:t>sejtek</w:t>
      </w:r>
      <w:r w:rsidR="00261C20" w:rsidRPr="000705C8">
        <w:rPr>
          <w:rFonts w:cs="Times New Roman"/>
        </w:rPr>
        <w:t xml:space="preserve"> anyagcseretermékei idéznek elő (tumor</w:t>
      </w:r>
      <w:r w:rsidR="00C30640">
        <w:rPr>
          <w:rFonts w:cs="Times New Roman"/>
        </w:rPr>
        <w:t>lízis-</w:t>
      </w:r>
      <w:r w:rsidR="00261C20" w:rsidRPr="000705C8">
        <w:rPr>
          <w:rFonts w:cs="Times New Roman"/>
        </w:rPr>
        <w:t>szindróma), alacsony albuminszint a vérben, a limfociták (a fehérvérsejtek egy</w:t>
      </w:r>
      <w:r w:rsidR="002D494F">
        <w:rPr>
          <w:rFonts w:cs="Times New Roman"/>
        </w:rPr>
        <w:t>ik</w:t>
      </w:r>
      <w:r w:rsidR="00261C20" w:rsidRPr="000705C8">
        <w:rPr>
          <w:rFonts w:cs="Times New Roman"/>
        </w:rPr>
        <w:t xml:space="preserve"> típusa) alacsony száma a vérben, magas koleszterinszint a vérben, nyirokcsomó duzzanat, agyvérzés, a szív elektromos tevékenységének rendellenességei, szívnagyobbodás, májgyulladás, fehérje a vizeletben, emelkedett kreatin-foszfokinázszint (egy enzim, ami elsősorban a szívben, az agyban és a vázizmokban található), emelkedett troponinszint (egy enzim, ami elsősorban a szívben és a vázizmokban található), emelkedett gamma-glutamiltranszferáz-szint (egy enzim, </w:t>
      </w:r>
      <w:r w:rsidR="000220CB">
        <w:rPr>
          <w:rFonts w:cs="Times New Roman"/>
        </w:rPr>
        <w:t>ami főként a májban található)</w:t>
      </w:r>
      <w:r w:rsidR="003470EF">
        <w:rPr>
          <w:rFonts w:cs="Times New Roman"/>
        </w:rPr>
        <w:t xml:space="preserve">, </w:t>
      </w:r>
      <w:r w:rsidR="003470EF" w:rsidRPr="003470EF">
        <w:rPr>
          <w:rFonts w:cs="Times New Roman"/>
        </w:rPr>
        <w:t>tejszerű folyadék megjelenése a tüdő körül (kilotorax)</w:t>
      </w:r>
      <w:r w:rsidR="003470EF">
        <w:rPr>
          <w:rFonts w:cs="Times New Roman"/>
        </w:rPr>
        <w:t>.</w:t>
      </w:r>
      <w:bookmarkStart w:id="1" w:name="_GoBack"/>
      <w:bookmarkEnd w:id="1"/>
    </w:p>
    <w:p w14:paraId="06F8076B" w14:textId="77777777" w:rsidR="00261C20" w:rsidRPr="000705C8" w:rsidRDefault="00261C20" w:rsidP="00261C20">
      <w:pPr>
        <w:pStyle w:val="Nincstrkz"/>
        <w:rPr>
          <w:rFonts w:cs="Times New Roman"/>
        </w:rPr>
      </w:pPr>
    </w:p>
    <w:p w14:paraId="74413A75" w14:textId="70E9EBCD" w:rsidR="00261C20" w:rsidRPr="002D494F" w:rsidRDefault="00600805" w:rsidP="00261C20">
      <w:pPr>
        <w:pStyle w:val="Nincstrkz"/>
        <w:rPr>
          <w:rFonts w:cs="Times New Roman"/>
        </w:rPr>
      </w:pPr>
      <w:r>
        <w:rPr>
          <w:rFonts w:cs="Times New Roman"/>
          <w:b/>
        </w:rPr>
        <w:t>Ritka</w:t>
      </w:r>
      <w:r w:rsidR="00261C20" w:rsidRPr="000220CB">
        <w:rPr>
          <w:rFonts w:cs="Times New Roman"/>
        </w:rPr>
        <w:t xml:space="preserve"> </w:t>
      </w:r>
      <w:r w:rsidR="00261C20" w:rsidRPr="002D494F">
        <w:rPr>
          <w:rFonts w:cs="Times New Roman"/>
        </w:rPr>
        <w:t>(</w:t>
      </w:r>
      <w:r w:rsidR="00B8701E">
        <w:rPr>
          <w:rFonts w:cs="Times New Roman"/>
          <w:bCs/>
        </w:rPr>
        <w:t>1000-</w:t>
      </w:r>
      <w:r w:rsidRPr="00496E9D">
        <w:rPr>
          <w:rFonts w:cs="Times New Roman"/>
          <w:bCs/>
        </w:rPr>
        <w:t>ből</w:t>
      </w:r>
      <w:r w:rsidRPr="00496E9D">
        <w:rPr>
          <w:rFonts w:cs="Times New Roman"/>
          <w:bCs/>
          <w:spacing w:val="-3"/>
        </w:rPr>
        <w:t xml:space="preserve"> </w:t>
      </w:r>
      <w:r w:rsidRPr="00496E9D">
        <w:rPr>
          <w:rFonts w:cs="Times New Roman"/>
          <w:bCs/>
        </w:rPr>
        <w:t>legfeljeb</w:t>
      </w:r>
      <w:r w:rsidRPr="00496E9D">
        <w:rPr>
          <w:rFonts w:cs="Times New Roman"/>
          <w:bCs/>
          <w:spacing w:val="-3"/>
        </w:rPr>
        <w:t xml:space="preserve">b </w:t>
      </w:r>
      <w:r w:rsidRPr="00496E9D">
        <w:rPr>
          <w:rFonts w:cs="Times New Roman"/>
          <w:bCs/>
        </w:rPr>
        <w:t>1</w:t>
      </w:r>
      <w:r w:rsidR="00B8701E">
        <w:rPr>
          <w:rFonts w:cs="Times New Roman"/>
          <w:bCs/>
          <w:spacing w:val="1"/>
        </w:rPr>
        <w:t xml:space="preserve"> beteg</w:t>
      </w:r>
      <w:r w:rsidRPr="00496E9D">
        <w:rPr>
          <w:rFonts w:cs="Times New Roman"/>
          <w:bCs/>
          <w:spacing w:val="-2"/>
        </w:rPr>
        <w:t>e</w:t>
      </w:r>
      <w:r w:rsidRPr="00496E9D">
        <w:rPr>
          <w:rFonts w:cs="Times New Roman"/>
          <w:bCs/>
        </w:rPr>
        <w:t>t</w:t>
      </w:r>
      <w:r w:rsidRPr="00496E9D">
        <w:rPr>
          <w:rFonts w:cs="Times New Roman"/>
          <w:bCs/>
          <w:spacing w:val="1"/>
        </w:rPr>
        <w:t xml:space="preserve"> </w:t>
      </w:r>
      <w:r w:rsidRPr="00496E9D">
        <w:rPr>
          <w:rFonts w:cs="Times New Roman"/>
          <w:bCs/>
        </w:rPr>
        <w:t>érin</w:t>
      </w:r>
      <w:r w:rsidRPr="00496E9D">
        <w:rPr>
          <w:rFonts w:cs="Times New Roman"/>
          <w:bCs/>
          <w:spacing w:val="1"/>
        </w:rPr>
        <w:t>t</w:t>
      </w:r>
      <w:r w:rsidRPr="00496E9D">
        <w:rPr>
          <w:rFonts w:cs="Times New Roman"/>
          <w:bCs/>
          <w:spacing w:val="-1"/>
        </w:rPr>
        <w:t>he</w:t>
      </w:r>
      <w:r w:rsidRPr="00496E9D">
        <w:rPr>
          <w:rFonts w:cs="Times New Roman"/>
          <w:bCs/>
          <w:spacing w:val="-2"/>
        </w:rPr>
        <w:t>tnek</w:t>
      </w:r>
      <w:r w:rsidR="000220CB" w:rsidRPr="002D494F">
        <w:rPr>
          <w:rFonts w:cs="Times New Roman"/>
        </w:rPr>
        <w:t>)</w:t>
      </w:r>
    </w:p>
    <w:p w14:paraId="056C8940" w14:textId="74FD7D23" w:rsidR="00261C20" w:rsidRPr="000705C8" w:rsidRDefault="00600805" w:rsidP="000220CB">
      <w:pPr>
        <w:pStyle w:val="Nincstrkz"/>
        <w:numPr>
          <w:ilvl w:val="0"/>
          <w:numId w:val="32"/>
        </w:numPr>
        <w:ind w:left="426" w:hanging="426"/>
        <w:rPr>
          <w:rFonts w:cs="Times New Roman"/>
        </w:rPr>
      </w:pPr>
      <w:r>
        <w:rPr>
          <w:rFonts w:cs="Times New Roman"/>
        </w:rPr>
        <w:t>s</w:t>
      </w:r>
      <w:r w:rsidR="00261C20" w:rsidRPr="000220CB">
        <w:rPr>
          <w:rFonts w:cs="Times New Roman"/>
        </w:rPr>
        <w:t>zív és tüdő:</w:t>
      </w:r>
      <w:r w:rsidR="00261C20" w:rsidRPr="000705C8">
        <w:rPr>
          <w:rFonts w:cs="Times New Roman"/>
        </w:rPr>
        <w:t xml:space="preserve"> a szív jobb kamrájának megnagyobbodása, szívizomgyulladás, </w:t>
      </w:r>
      <w:r w:rsidR="00C30640" w:rsidRPr="005603F1">
        <w:rPr>
          <w:bCs/>
        </w:rPr>
        <w:t>a szívizmot ellátó erek elzáródásából adódó kóros állapotok</w:t>
      </w:r>
      <w:r w:rsidR="00261C20" w:rsidRPr="000705C8">
        <w:rPr>
          <w:rFonts w:cs="Times New Roman"/>
        </w:rPr>
        <w:t xml:space="preserve"> </w:t>
      </w:r>
      <w:r w:rsidR="00BB0E0F">
        <w:rPr>
          <w:rFonts w:cs="Times New Roman"/>
        </w:rPr>
        <w:t xml:space="preserve">összessége </w:t>
      </w:r>
      <w:r w:rsidR="00261C20" w:rsidRPr="000705C8">
        <w:rPr>
          <w:rFonts w:cs="Times New Roman"/>
        </w:rPr>
        <w:t xml:space="preserve">(akut koronária szindróma), szívleállás (a </w:t>
      </w:r>
      <w:r w:rsidR="00261C20" w:rsidRPr="000705C8">
        <w:rPr>
          <w:rFonts w:cs="Times New Roman"/>
        </w:rPr>
        <w:lastRenderedPageBreak/>
        <w:t>vér szívből történő kiáramlásának a megszűnése), (szív)koszorúér-betegség, a szívet és a tüdőt borító szövet gyulladása, vérrögképződé</w:t>
      </w:r>
      <w:r w:rsidR="00A90061">
        <w:rPr>
          <w:rFonts w:cs="Times New Roman"/>
        </w:rPr>
        <w:t>s, vérrögök a tüdőben</w:t>
      </w:r>
      <w:r w:rsidR="00BB0E0F">
        <w:rPr>
          <w:rFonts w:cs="Times New Roman"/>
        </w:rPr>
        <w:t>;</w:t>
      </w:r>
    </w:p>
    <w:p w14:paraId="2FDA21B6" w14:textId="115C55CC" w:rsidR="00261C20" w:rsidRPr="000705C8" w:rsidRDefault="00600805" w:rsidP="000220CB">
      <w:pPr>
        <w:pStyle w:val="Nincstrkz"/>
        <w:numPr>
          <w:ilvl w:val="0"/>
          <w:numId w:val="32"/>
        </w:numPr>
        <w:ind w:left="426" w:hanging="426"/>
        <w:rPr>
          <w:rFonts w:cs="Times New Roman"/>
        </w:rPr>
      </w:pPr>
      <w:r>
        <w:rPr>
          <w:rFonts w:cs="Times New Roman"/>
        </w:rPr>
        <w:t>e</w:t>
      </w:r>
      <w:r w:rsidR="00261C20" w:rsidRPr="000220CB">
        <w:rPr>
          <w:rFonts w:cs="Times New Roman"/>
        </w:rPr>
        <w:t>mésztési problémák:</w:t>
      </w:r>
      <w:r w:rsidR="00261C20" w:rsidRPr="000705C8">
        <w:rPr>
          <w:rFonts w:cs="Times New Roman"/>
        </w:rPr>
        <w:t xml:space="preserve"> életfontosságú tápanyagok, például fehérjék vesztése a tápcsatornán keresztül, bélelzáródás, végbélsipoly (a végbélnyílásból a végbélnyílás körüli bőrre vezető kóros járat), a veseműködés károsodása, cukorbetegs</w:t>
      </w:r>
      <w:r w:rsidR="00A90061">
        <w:rPr>
          <w:rFonts w:cs="Times New Roman"/>
        </w:rPr>
        <w:t>ég</w:t>
      </w:r>
      <w:r w:rsidR="00BB0E0F">
        <w:rPr>
          <w:rFonts w:cs="Times New Roman"/>
        </w:rPr>
        <w:t>;</w:t>
      </w:r>
    </w:p>
    <w:p w14:paraId="5E4C0534" w14:textId="1F9A2F26" w:rsidR="00261C20" w:rsidRPr="000705C8" w:rsidRDefault="00600805" w:rsidP="000220CB">
      <w:pPr>
        <w:pStyle w:val="Nincstrkz"/>
        <w:numPr>
          <w:ilvl w:val="0"/>
          <w:numId w:val="32"/>
        </w:numPr>
        <w:ind w:left="426" w:hanging="426"/>
        <w:rPr>
          <w:rFonts w:cs="Times New Roman"/>
        </w:rPr>
      </w:pPr>
      <w:r>
        <w:rPr>
          <w:rFonts w:cs="Times New Roman"/>
        </w:rPr>
        <w:t>b</w:t>
      </w:r>
      <w:r w:rsidR="00261C20" w:rsidRPr="000220CB">
        <w:rPr>
          <w:rFonts w:cs="Times New Roman"/>
        </w:rPr>
        <w:t>őr, haj, szem, általános tünetek:</w:t>
      </w:r>
      <w:r w:rsidR="00261C20" w:rsidRPr="000705C8">
        <w:rPr>
          <w:rFonts w:cs="Times New Roman"/>
        </w:rPr>
        <w:t xml:space="preserve"> görcsroham, látóideggyulladás, ami teljes vagy részleges látásvesztést okozhat, a bőr kékes-lilás márványozottsága, kórosan fokozott pajzsmirigyműködés, pajzsmirigy</w:t>
      </w:r>
      <w:r w:rsidR="00BB0E0F">
        <w:rPr>
          <w:rFonts w:cs="Times New Roman"/>
        </w:rPr>
        <w:t>-</w:t>
      </w:r>
      <w:r w:rsidR="00261C20" w:rsidRPr="000705C8">
        <w:rPr>
          <w:rFonts w:cs="Times New Roman"/>
        </w:rPr>
        <w:t>gyulladás, ataxia (egy olyan betegség, ami az izomműködés koordinációjának hiányával jár), járászavar, vetélés, a bőrben lévő erek gyulladása, a bőr fibrózisa (kötő</w:t>
      </w:r>
      <w:r w:rsidR="00A90061">
        <w:rPr>
          <w:rFonts w:cs="Times New Roman"/>
        </w:rPr>
        <w:t>szövet felszaporodása a bőrben)</w:t>
      </w:r>
      <w:r w:rsidR="00BB0E0F">
        <w:rPr>
          <w:rFonts w:cs="Times New Roman"/>
        </w:rPr>
        <w:t>;</w:t>
      </w:r>
    </w:p>
    <w:p w14:paraId="7378DDF4" w14:textId="435FDEF9" w:rsidR="00A605A8" w:rsidRDefault="00600805" w:rsidP="000220CB">
      <w:pPr>
        <w:pStyle w:val="Nincstrkz"/>
        <w:numPr>
          <w:ilvl w:val="0"/>
          <w:numId w:val="32"/>
        </w:numPr>
        <w:ind w:left="426" w:hanging="426"/>
        <w:rPr>
          <w:rFonts w:cs="Times New Roman"/>
        </w:rPr>
      </w:pPr>
      <w:r>
        <w:rPr>
          <w:rFonts w:cs="Times New Roman"/>
        </w:rPr>
        <w:t>a</w:t>
      </w:r>
      <w:r w:rsidR="00261C20" w:rsidRPr="000220CB">
        <w:rPr>
          <w:rFonts w:cs="Times New Roman"/>
        </w:rPr>
        <w:t>gy:</w:t>
      </w:r>
      <w:r w:rsidR="00261C20" w:rsidRPr="000705C8">
        <w:rPr>
          <w:rFonts w:cs="Times New Roman"/>
        </w:rPr>
        <w:t xml:space="preserve"> </w:t>
      </w:r>
      <w:r w:rsidR="00BB0E0F">
        <w:rPr>
          <w:rFonts w:cs="Times New Roman"/>
        </w:rPr>
        <w:t>sztrók (</w:t>
      </w:r>
      <w:r w:rsidR="00261C20" w:rsidRPr="000705C8">
        <w:rPr>
          <w:rFonts w:cs="Times New Roman"/>
        </w:rPr>
        <w:t>szélütés</w:t>
      </w:r>
      <w:r w:rsidR="00BB0E0F">
        <w:rPr>
          <w:rFonts w:cs="Times New Roman"/>
        </w:rPr>
        <w:t>)</w:t>
      </w:r>
      <w:r w:rsidR="00261C20" w:rsidRPr="000705C8">
        <w:rPr>
          <w:rFonts w:cs="Times New Roman"/>
        </w:rPr>
        <w:t xml:space="preserve">, a véráramlás csökkenése miatti átmeneti idegrendszeri működészavar, arcidegbénulás, </w:t>
      </w:r>
      <w:r w:rsidR="00BB0E0F">
        <w:rPr>
          <w:rFonts w:cs="Times New Roman"/>
        </w:rPr>
        <w:t>demencia (</w:t>
      </w:r>
      <w:r w:rsidR="00261C20" w:rsidRPr="000705C8">
        <w:rPr>
          <w:rFonts w:cs="Times New Roman"/>
        </w:rPr>
        <w:t>elbutulás</w:t>
      </w:r>
      <w:r w:rsidR="00BB0E0F">
        <w:rPr>
          <w:rFonts w:cs="Times New Roman"/>
        </w:rPr>
        <w:t>);</w:t>
      </w:r>
    </w:p>
    <w:p w14:paraId="4FF9E1FA" w14:textId="28EA3D88" w:rsidR="00BB0E0F" w:rsidRDefault="00BB0E0F" w:rsidP="000220CB">
      <w:pPr>
        <w:pStyle w:val="Nincstrkz"/>
        <w:numPr>
          <w:ilvl w:val="0"/>
          <w:numId w:val="32"/>
        </w:numPr>
        <w:ind w:left="426" w:hanging="426"/>
        <w:rPr>
          <w:rFonts w:cs="Times New Roman"/>
        </w:rPr>
      </w:pPr>
      <w:r>
        <w:rPr>
          <w:bCs/>
        </w:rPr>
        <w:t>i</w:t>
      </w:r>
      <w:r w:rsidRPr="005603F1">
        <w:rPr>
          <w:bCs/>
        </w:rPr>
        <w:t>mmunrendszer: súlyos allergiás reakció</w:t>
      </w:r>
      <w:r>
        <w:rPr>
          <w:bCs/>
        </w:rPr>
        <w:t>;</w:t>
      </w:r>
    </w:p>
    <w:p w14:paraId="25707DAD" w14:textId="61DF4FD1" w:rsidR="00261C20" w:rsidRPr="00A90061" w:rsidRDefault="00A605A8" w:rsidP="00A90061">
      <w:pPr>
        <w:pStyle w:val="Nincstrkz"/>
        <w:numPr>
          <w:ilvl w:val="0"/>
          <w:numId w:val="32"/>
        </w:numPr>
        <w:ind w:left="426" w:hanging="426"/>
        <w:rPr>
          <w:rFonts w:cs="Times New Roman"/>
        </w:rPr>
      </w:pPr>
      <w:r w:rsidRPr="00772DF1">
        <w:rPr>
          <w:rFonts w:cs="Times New Roman"/>
        </w:rPr>
        <w:t>csont és izomrendszer, valamint a kötőszövet: az ízületeket alkotó kerek csontvégek</w:t>
      </w:r>
      <w:r w:rsidR="00A90061">
        <w:rPr>
          <w:rFonts w:cs="Times New Roman"/>
        </w:rPr>
        <w:t xml:space="preserve"> </w:t>
      </w:r>
      <w:r w:rsidRPr="00A90061">
        <w:rPr>
          <w:rFonts w:cs="Times New Roman"/>
        </w:rPr>
        <w:t>(epifízisek) késői záródása, lassabb vagy megkésett növekedés</w:t>
      </w:r>
      <w:r w:rsidR="00A90061">
        <w:rPr>
          <w:rFonts w:cs="Times New Roman"/>
        </w:rPr>
        <w:t>.</w:t>
      </w:r>
    </w:p>
    <w:p w14:paraId="67920AE5" w14:textId="77777777" w:rsidR="00261C20" w:rsidRPr="000705C8" w:rsidRDefault="00261C20" w:rsidP="00261C20">
      <w:pPr>
        <w:pStyle w:val="Nincstrkz"/>
        <w:rPr>
          <w:rFonts w:cs="Times New Roman"/>
        </w:rPr>
      </w:pPr>
    </w:p>
    <w:p w14:paraId="68B8E41B" w14:textId="330B6B2A" w:rsidR="00261C20" w:rsidRPr="000705C8" w:rsidRDefault="00A90061" w:rsidP="00B04211">
      <w:pPr>
        <w:pStyle w:val="Nincstrkz"/>
        <w:rPr>
          <w:rFonts w:cs="Times New Roman"/>
        </w:rPr>
      </w:pPr>
      <w:r w:rsidRPr="00A90061">
        <w:rPr>
          <w:rFonts w:cs="Times New Roman"/>
        </w:rPr>
        <w:t xml:space="preserve">Egyéb </w:t>
      </w:r>
      <w:r w:rsidR="00BB0E0F">
        <w:rPr>
          <w:rFonts w:cs="Times New Roman"/>
        </w:rPr>
        <w:t xml:space="preserve">jelentett </w:t>
      </w:r>
      <w:r w:rsidRPr="00A90061">
        <w:rPr>
          <w:rFonts w:cs="Times New Roman"/>
        </w:rPr>
        <w:t xml:space="preserve">mellékhatások, </w:t>
      </w:r>
      <w:r w:rsidR="00BB0E0F">
        <w:rPr>
          <w:rFonts w:cs="Times New Roman"/>
        </w:rPr>
        <w:t>melyek gyakorisága</w:t>
      </w:r>
      <w:r w:rsidRPr="00A90061">
        <w:rPr>
          <w:rFonts w:cs="Times New Roman"/>
        </w:rPr>
        <w:t xml:space="preserve"> </w:t>
      </w:r>
      <w:r w:rsidRPr="00A90061">
        <w:rPr>
          <w:rFonts w:cs="Times New Roman"/>
          <w:b/>
        </w:rPr>
        <w:t>nem ismert</w:t>
      </w:r>
      <w:r w:rsidRPr="00A90061">
        <w:rPr>
          <w:rFonts w:cs="Times New Roman"/>
        </w:rPr>
        <w:t xml:space="preserve"> (</w:t>
      </w:r>
      <w:r w:rsidR="00B04211" w:rsidRPr="00B04211">
        <w:rPr>
          <w:rFonts w:cs="Times New Roman"/>
        </w:rPr>
        <w:t>a gyakoriság a rendelkezésre álló adatokból nem állapítható meg</w:t>
      </w:r>
      <w:r>
        <w:rPr>
          <w:rFonts w:cs="Times New Roman"/>
        </w:rPr>
        <w:t>)</w:t>
      </w:r>
    </w:p>
    <w:p w14:paraId="1813D5C0" w14:textId="1167C5C5" w:rsidR="00261C20" w:rsidRPr="000705C8" w:rsidRDefault="00635E41" w:rsidP="00635E41">
      <w:pPr>
        <w:pStyle w:val="Nincstrkz"/>
        <w:numPr>
          <w:ilvl w:val="0"/>
          <w:numId w:val="32"/>
        </w:numPr>
        <w:ind w:left="426" w:hanging="426"/>
        <w:rPr>
          <w:rFonts w:cs="Times New Roman"/>
        </w:rPr>
      </w:pPr>
      <w:r>
        <w:rPr>
          <w:rFonts w:cs="Times New Roman"/>
        </w:rPr>
        <w:t>tüdőgyulladás</w:t>
      </w:r>
      <w:r w:rsidR="00BB0E0F">
        <w:rPr>
          <w:rFonts w:cs="Times New Roman"/>
        </w:rPr>
        <w:t>;</w:t>
      </w:r>
    </w:p>
    <w:p w14:paraId="4BFBD67B" w14:textId="237A882A" w:rsidR="00261C20" w:rsidRPr="000705C8" w:rsidRDefault="00261C20" w:rsidP="00635E41">
      <w:pPr>
        <w:pStyle w:val="Nincstrkz"/>
        <w:numPr>
          <w:ilvl w:val="0"/>
          <w:numId w:val="32"/>
        </w:numPr>
        <w:ind w:left="426" w:hanging="426"/>
        <w:rPr>
          <w:rFonts w:cs="Times New Roman"/>
        </w:rPr>
      </w:pPr>
      <w:r w:rsidRPr="000705C8">
        <w:rPr>
          <w:rFonts w:cs="Times New Roman"/>
        </w:rPr>
        <w:t>gyomor- vagy</w:t>
      </w:r>
      <w:r w:rsidR="00635E41">
        <w:rPr>
          <w:rFonts w:cs="Times New Roman"/>
        </w:rPr>
        <w:t xml:space="preserve"> bélvérzés, ami halált okozhat</w:t>
      </w:r>
      <w:r w:rsidR="00BB0E0F">
        <w:rPr>
          <w:rFonts w:cs="Times New Roman"/>
        </w:rPr>
        <w:t>;</w:t>
      </w:r>
    </w:p>
    <w:p w14:paraId="175FFB36" w14:textId="5B9C636F" w:rsidR="00261C20" w:rsidRPr="000705C8" w:rsidRDefault="00261C20" w:rsidP="00635E41">
      <w:pPr>
        <w:pStyle w:val="Nincstrkz"/>
        <w:numPr>
          <w:ilvl w:val="0"/>
          <w:numId w:val="32"/>
        </w:numPr>
        <w:ind w:left="426" w:hanging="426"/>
        <w:rPr>
          <w:rFonts w:cs="Times New Roman"/>
        </w:rPr>
      </w:pPr>
      <w:r w:rsidRPr="000705C8">
        <w:rPr>
          <w:rFonts w:cs="Times New Roman"/>
        </w:rPr>
        <w:t>a hepatitisz B</w:t>
      </w:r>
      <w:r w:rsidR="00BB0E0F">
        <w:rPr>
          <w:rFonts w:cs="Times New Roman"/>
        </w:rPr>
        <w:t>-</w:t>
      </w:r>
      <w:r w:rsidRPr="000705C8">
        <w:rPr>
          <w:rFonts w:cs="Times New Roman"/>
        </w:rPr>
        <w:t xml:space="preserve">fertőzés kiújulása (reaktiválódása), ha Önnek korábban </w:t>
      </w:r>
      <w:r w:rsidR="00BB0E0F">
        <w:rPr>
          <w:rFonts w:cs="Times New Roman"/>
        </w:rPr>
        <w:t xml:space="preserve">már </w:t>
      </w:r>
      <w:r w:rsidRPr="000705C8">
        <w:rPr>
          <w:rFonts w:cs="Times New Roman"/>
        </w:rPr>
        <w:t>volt hepatitisz</w:t>
      </w:r>
      <w:r w:rsidR="00635E41">
        <w:rPr>
          <w:rFonts w:cs="Times New Roman"/>
        </w:rPr>
        <w:t xml:space="preserve"> B</w:t>
      </w:r>
      <w:r w:rsidR="00BB0E0F">
        <w:rPr>
          <w:rFonts w:cs="Times New Roman"/>
        </w:rPr>
        <w:t>-</w:t>
      </w:r>
      <w:r w:rsidR="00635E41">
        <w:rPr>
          <w:rFonts w:cs="Times New Roman"/>
        </w:rPr>
        <w:t>fertőzése (májfertőzés</w:t>
      </w:r>
      <w:r w:rsidR="00BB0E0F">
        <w:rPr>
          <w:rFonts w:cs="Times New Roman"/>
        </w:rPr>
        <w:t>e</w:t>
      </w:r>
      <w:r w:rsidR="00635E41">
        <w:rPr>
          <w:rFonts w:cs="Times New Roman"/>
        </w:rPr>
        <w:t>)</w:t>
      </w:r>
      <w:r w:rsidR="00BB0E0F">
        <w:rPr>
          <w:rFonts w:cs="Times New Roman"/>
        </w:rPr>
        <w:t>;</w:t>
      </w:r>
    </w:p>
    <w:p w14:paraId="583507E1" w14:textId="64D2D1B4" w:rsidR="00261C20" w:rsidRPr="000705C8" w:rsidRDefault="00261C20" w:rsidP="00635E41">
      <w:pPr>
        <w:pStyle w:val="Nincstrkz"/>
        <w:numPr>
          <w:ilvl w:val="0"/>
          <w:numId w:val="32"/>
        </w:numPr>
        <w:ind w:left="426" w:hanging="426"/>
        <w:rPr>
          <w:rFonts w:cs="Times New Roman"/>
        </w:rPr>
      </w:pPr>
      <w:r w:rsidRPr="000705C8">
        <w:rPr>
          <w:rFonts w:cs="Times New Roman"/>
        </w:rPr>
        <w:t>lázzal, a bőr felhólyagosodásával, a nyálkahártyák k</w:t>
      </w:r>
      <w:r w:rsidR="00635E41">
        <w:rPr>
          <w:rFonts w:cs="Times New Roman"/>
        </w:rPr>
        <w:t>ifekélyesedésével járó reakció</w:t>
      </w:r>
    </w:p>
    <w:p w14:paraId="057C2499" w14:textId="3C08F4BB" w:rsidR="00261C20" w:rsidRDefault="00261C20" w:rsidP="00635E41">
      <w:pPr>
        <w:pStyle w:val="Nincstrkz"/>
        <w:numPr>
          <w:ilvl w:val="0"/>
          <w:numId w:val="32"/>
        </w:numPr>
        <w:ind w:left="426" w:hanging="426"/>
        <w:rPr>
          <w:rFonts w:cs="Times New Roman"/>
        </w:rPr>
      </w:pPr>
      <w:r w:rsidRPr="000705C8">
        <w:rPr>
          <w:rFonts w:cs="Times New Roman"/>
        </w:rPr>
        <w:t>tünetekkel járó vesebetegség, beleértve a vizenyőt (ödémát) és a kóros laboratóriumi vizsgálati eredményeket, mint például fehérje a vizeletben és</w:t>
      </w:r>
      <w:r w:rsidR="00635E41">
        <w:rPr>
          <w:rFonts w:cs="Times New Roman"/>
        </w:rPr>
        <w:t xml:space="preserve"> a vér alacsony fehérjeszintje</w:t>
      </w:r>
      <w:r w:rsidR="00BB0E0F">
        <w:rPr>
          <w:rFonts w:cs="Times New Roman"/>
        </w:rPr>
        <w:t>;</w:t>
      </w:r>
    </w:p>
    <w:p w14:paraId="2BEDB1FA" w14:textId="199F76D6" w:rsidR="00635E41" w:rsidRPr="00EE78FE" w:rsidRDefault="00635E41" w:rsidP="00E63A8A">
      <w:pPr>
        <w:pStyle w:val="Nincstrkz"/>
        <w:numPr>
          <w:ilvl w:val="0"/>
          <w:numId w:val="32"/>
        </w:numPr>
        <w:ind w:left="426" w:hanging="426"/>
        <w:rPr>
          <w:rFonts w:cs="Times New Roman"/>
        </w:rPr>
      </w:pPr>
      <w:r w:rsidRPr="00EE78FE">
        <w:rPr>
          <w:rFonts w:cs="Times New Roman"/>
        </w:rPr>
        <w:t>a véredények károsodása, más néven trombotikus mikroangiopátia (TMA)</w:t>
      </w:r>
      <w:r w:rsidR="00BB0E0F">
        <w:rPr>
          <w:rFonts w:cs="Times New Roman"/>
        </w:rPr>
        <w:t>,</w:t>
      </w:r>
      <w:r w:rsidRPr="00EE78FE">
        <w:rPr>
          <w:rFonts w:cs="Times New Roman"/>
        </w:rPr>
        <w:t xml:space="preserve"> beleértve a</w:t>
      </w:r>
      <w:r w:rsidR="00EE78FE">
        <w:rPr>
          <w:rFonts w:cs="Times New Roman"/>
        </w:rPr>
        <w:t xml:space="preserve"> </w:t>
      </w:r>
      <w:r w:rsidRPr="00EE78FE">
        <w:rPr>
          <w:rFonts w:cs="Times New Roman"/>
        </w:rPr>
        <w:t>csökkent vörösvértestszámot, a csökkent vérlemezkeszámot és a vérrögök képződését is.</w:t>
      </w:r>
    </w:p>
    <w:p w14:paraId="0694BD9A" w14:textId="77777777" w:rsidR="00261C20" w:rsidRPr="000705C8" w:rsidRDefault="00261C20" w:rsidP="00261C20">
      <w:pPr>
        <w:pStyle w:val="Nincstrkz"/>
        <w:rPr>
          <w:rFonts w:cs="Times New Roman"/>
        </w:rPr>
      </w:pPr>
    </w:p>
    <w:p w14:paraId="133A8362" w14:textId="28FD70C9" w:rsidR="00261C20" w:rsidRPr="000705C8" w:rsidRDefault="00261C20" w:rsidP="00261C20">
      <w:pPr>
        <w:pStyle w:val="Nincstrkz"/>
        <w:rPr>
          <w:rFonts w:cs="Times New Roman"/>
        </w:rPr>
      </w:pPr>
      <w:r w:rsidRPr="000705C8">
        <w:rPr>
          <w:rFonts w:cs="Times New Roman"/>
        </w:rPr>
        <w:t xml:space="preserve">Kezelőorvosa a kezelés alatt ellenőrizni fogja, hogy jelentkeznek-e </w:t>
      </w:r>
      <w:r w:rsidR="00E6778C" w:rsidRPr="000705C8">
        <w:rPr>
          <w:rFonts w:cs="Times New Roman"/>
        </w:rPr>
        <w:t>Ö</w:t>
      </w:r>
      <w:r w:rsidR="00C41B5F">
        <w:rPr>
          <w:rFonts w:cs="Times New Roman"/>
        </w:rPr>
        <w:t>nnél ilyen mellékhatások.</w:t>
      </w:r>
    </w:p>
    <w:p w14:paraId="46CEF030" w14:textId="77777777" w:rsidR="00261C20" w:rsidRPr="000705C8" w:rsidRDefault="00261C20" w:rsidP="00261C20">
      <w:pPr>
        <w:pStyle w:val="Nincstrkz"/>
        <w:rPr>
          <w:rFonts w:cs="Times New Roman"/>
        </w:rPr>
      </w:pPr>
    </w:p>
    <w:p w14:paraId="0BE13403" w14:textId="77777777" w:rsidR="00261C20" w:rsidRPr="000705C8" w:rsidRDefault="00261C20" w:rsidP="00261C20">
      <w:pPr>
        <w:spacing w:line="240" w:lineRule="auto"/>
        <w:ind w:right="-29"/>
        <w:rPr>
          <w:b/>
          <w:bCs/>
          <w:lang w:val="hu-HU"/>
        </w:rPr>
      </w:pPr>
      <w:r w:rsidRPr="000705C8">
        <w:rPr>
          <w:b/>
          <w:bCs/>
          <w:lang w:val="hu-HU"/>
        </w:rPr>
        <w:t>Mellékhatások bejelentése</w:t>
      </w:r>
    </w:p>
    <w:p w14:paraId="59951102" w14:textId="4789E736" w:rsidR="00261C20" w:rsidRPr="000705C8" w:rsidRDefault="00261C20" w:rsidP="00261C20">
      <w:pPr>
        <w:spacing w:line="240" w:lineRule="auto"/>
        <w:ind w:right="-2"/>
        <w:rPr>
          <w:lang w:val="hu-HU"/>
        </w:rPr>
      </w:pPr>
      <w:r w:rsidRPr="000705C8">
        <w:rPr>
          <w:lang w:val="hu-HU"/>
        </w:rPr>
        <w:t xml:space="preserve">Ha Önnél bármilyen mellékhatás jelentkezik, tájékoztassa kezelőorvosát vagy gyógyszerészét vagy a gondozását végző egészségügyi szakembert. Ez a betegtájékoztatóban fel nem sorolt bármilyen lehetséges mellékhatásra is vonatkozik. A mellékhatásokat közvetlenül a hatóság részére is bejelentheti az </w:t>
      </w:r>
      <w:hyperlink r:id="rId8" w:history="1">
        <w:r w:rsidR="00F63847" w:rsidRPr="00600805">
          <w:rPr>
            <w:color w:val="0000FF"/>
            <w:highlight w:val="lightGray"/>
            <w:u w:val="single"/>
            <w:lang w:val="hu-HU" w:eastAsia="hu-HU"/>
          </w:rPr>
          <w:t>V. függelékben</w:t>
        </w:r>
      </w:hyperlink>
      <w:r w:rsidRPr="00600805">
        <w:rPr>
          <w:highlight w:val="lightGray"/>
          <w:lang w:val="hu-HU"/>
        </w:rPr>
        <w:t xml:space="preserve"> található elérhetőségeken keresztül</w:t>
      </w:r>
      <w:r w:rsidRPr="000705C8">
        <w:rPr>
          <w:lang w:val="hu-HU"/>
        </w:rPr>
        <w:t>.</w:t>
      </w:r>
    </w:p>
    <w:p w14:paraId="46BA633A" w14:textId="77777777" w:rsidR="00261C20" w:rsidRPr="000705C8" w:rsidRDefault="00261C20" w:rsidP="00261C20">
      <w:pPr>
        <w:spacing w:line="240" w:lineRule="auto"/>
        <w:ind w:right="-2"/>
        <w:rPr>
          <w:lang w:val="hu-HU"/>
        </w:rPr>
      </w:pPr>
      <w:r w:rsidRPr="000705C8">
        <w:rPr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777D7851" w14:textId="77777777" w:rsidR="00261C20" w:rsidRPr="000705C8" w:rsidRDefault="00261C20" w:rsidP="00261C20">
      <w:pPr>
        <w:pStyle w:val="Nincstrkz"/>
        <w:rPr>
          <w:rFonts w:cs="Times New Roman"/>
        </w:rPr>
      </w:pPr>
    </w:p>
    <w:p w14:paraId="237DA9DF" w14:textId="77777777" w:rsidR="00261C20" w:rsidRPr="000705C8" w:rsidRDefault="00261C20" w:rsidP="00261C20">
      <w:pPr>
        <w:pStyle w:val="Nincstrkz"/>
        <w:rPr>
          <w:rFonts w:cs="Times New Roman"/>
        </w:rPr>
      </w:pPr>
    </w:p>
    <w:p w14:paraId="26EA9FF6" w14:textId="7BD5B6F3" w:rsidR="00261C20" w:rsidRPr="000705C8" w:rsidRDefault="00B04211" w:rsidP="00261C20">
      <w:pPr>
        <w:pStyle w:val="Nincstrkz"/>
        <w:tabs>
          <w:tab w:val="left" w:pos="567"/>
        </w:tabs>
        <w:rPr>
          <w:rFonts w:cs="Times New Roman"/>
          <w:b/>
        </w:rPr>
      </w:pPr>
      <w:r>
        <w:rPr>
          <w:rFonts w:cs="Times New Roman"/>
          <w:b/>
        </w:rPr>
        <w:t>5.</w:t>
      </w:r>
      <w:r w:rsidR="00261C20" w:rsidRPr="000705C8">
        <w:rPr>
          <w:rFonts w:cs="Times New Roman"/>
          <w:b/>
        </w:rPr>
        <w:tab/>
        <w:t xml:space="preserve">Hogyan kell a Dasatinib </w:t>
      </w:r>
      <w:r w:rsidR="003B4302">
        <w:rPr>
          <w:rFonts w:cs="Times New Roman"/>
          <w:b/>
        </w:rPr>
        <w:t>Krka</w:t>
      </w:r>
      <w:r w:rsidR="00B611EE">
        <w:rPr>
          <w:rFonts w:cs="Times New Roman"/>
          <w:b/>
        </w:rPr>
        <w:t>-</w:t>
      </w:r>
      <w:r w:rsidR="00A90061">
        <w:rPr>
          <w:rFonts w:cs="Times New Roman"/>
          <w:b/>
        </w:rPr>
        <w:t>t tárolni?</w:t>
      </w:r>
    </w:p>
    <w:p w14:paraId="120772F1" w14:textId="77777777" w:rsidR="00261C20" w:rsidRPr="000705C8" w:rsidRDefault="00261C20" w:rsidP="00261C20">
      <w:pPr>
        <w:pStyle w:val="Nincstrkz"/>
        <w:rPr>
          <w:rFonts w:cs="Times New Roman"/>
        </w:rPr>
      </w:pPr>
    </w:p>
    <w:p w14:paraId="42D14178" w14:textId="3B1BBCE8" w:rsidR="00261C20" w:rsidRPr="000705C8" w:rsidRDefault="00261C20" w:rsidP="00261C20">
      <w:pPr>
        <w:pStyle w:val="Nincstrkz"/>
        <w:rPr>
          <w:rFonts w:cs="Times New Roman"/>
        </w:rPr>
      </w:pPr>
      <w:r w:rsidRPr="000705C8">
        <w:rPr>
          <w:rFonts w:cs="Times New Roman"/>
        </w:rPr>
        <w:t>A gyógyszer</w:t>
      </w:r>
      <w:r w:rsidR="00B8701E">
        <w:rPr>
          <w:rFonts w:cs="Times New Roman"/>
        </w:rPr>
        <w:t xml:space="preserve"> gyermekektől elzárva tartandó!</w:t>
      </w:r>
    </w:p>
    <w:p w14:paraId="70C98217" w14:textId="77777777" w:rsidR="00261C20" w:rsidRPr="000705C8" w:rsidRDefault="00261C20" w:rsidP="00261C20">
      <w:pPr>
        <w:pStyle w:val="Nincstrkz"/>
        <w:rPr>
          <w:rFonts w:cs="Times New Roman"/>
        </w:rPr>
      </w:pPr>
    </w:p>
    <w:p w14:paraId="7D90A2F7" w14:textId="12D911FD" w:rsidR="00261C20" w:rsidRPr="000705C8" w:rsidRDefault="00B8701E" w:rsidP="00261C20">
      <w:pPr>
        <w:pStyle w:val="Nincstrkz"/>
        <w:rPr>
          <w:rFonts w:cs="Times New Roman"/>
        </w:rPr>
      </w:pPr>
      <w:r>
        <w:rPr>
          <w:rFonts w:cs="Times New Roman"/>
        </w:rPr>
        <w:t>A</w:t>
      </w:r>
      <w:r w:rsidR="00261C20" w:rsidRPr="00635E41">
        <w:rPr>
          <w:rFonts w:cs="Times New Roman"/>
        </w:rPr>
        <w:t xml:space="preserve"> buborékcsomagoláson vagy a dobozon feltüntetett lej</w:t>
      </w:r>
      <w:r w:rsidR="00635E41" w:rsidRPr="00635E41">
        <w:rPr>
          <w:rFonts w:cs="Times New Roman"/>
        </w:rPr>
        <w:t>árati idő (</w:t>
      </w:r>
      <w:r w:rsidR="00261C20" w:rsidRPr="00635E41">
        <w:rPr>
          <w:rFonts w:cs="Times New Roman"/>
        </w:rPr>
        <w:t>EXP) után ne szedje ezt a gyógyszert. A lejárati idő az adott hónap utolsó napjára vonatkozik.</w:t>
      </w:r>
    </w:p>
    <w:p w14:paraId="30C8CC40" w14:textId="77777777" w:rsidR="00261C20" w:rsidRPr="000705C8" w:rsidRDefault="00261C20" w:rsidP="00261C20">
      <w:pPr>
        <w:pStyle w:val="Nincstrkz"/>
        <w:rPr>
          <w:rFonts w:cs="Times New Roman"/>
        </w:rPr>
      </w:pPr>
    </w:p>
    <w:p w14:paraId="06CE8234" w14:textId="34DF5640" w:rsidR="00261C20" w:rsidRPr="000705C8" w:rsidRDefault="00261C20" w:rsidP="00261C20">
      <w:pPr>
        <w:pStyle w:val="Nincstrkz"/>
        <w:rPr>
          <w:rFonts w:cs="Times New Roman"/>
        </w:rPr>
      </w:pPr>
      <w:r w:rsidRPr="000705C8">
        <w:rPr>
          <w:rFonts w:cs="Times New Roman"/>
        </w:rPr>
        <w:t>Ez a gyógyszer n</w:t>
      </w:r>
      <w:r w:rsidR="00C41B5F">
        <w:rPr>
          <w:rFonts w:cs="Times New Roman"/>
        </w:rPr>
        <w:t>em igényel különleges tárolást.</w:t>
      </w:r>
    </w:p>
    <w:p w14:paraId="3B65C34E" w14:textId="77777777" w:rsidR="00261C20" w:rsidRPr="000705C8" w:rsidRDefault="00261C20" w:rsidP="00261C20">
      <w:pPr>
        <w:pStyle w:val="Nincstrkz"/>
        <w:rPr>
          <w:rFonts w:cs="Times New Roman"/>
        </w:rPr>
      </w:pPr>
    </w:p>
    <w:p w14:paraId="4A026CF0" w14:textId="2B4B0709" w:rsidR="00261C20" w:rsidRPr="000705C8" w:rsidRDefault="00261C20" w:rsidP="00261C20">
      <w:pPr>
        <w:pStyle w:val="Nincstrkz"/>
        <w:rPr>
          <w:rFonts w:cs="Times New Roman"/>
        </w:rPr>
      </w:pPr>
      <w:r w:rsidRPr="000705C8">
        <w:rPr>
          <w:rFonts w:cs="Times New Roman"/>
        </w:rPr>
        <w:t>Semmilyen gyógyszert ne dobjon a szennyvízbe vagy a háztartási hulladékba. Kérdezze meg gyógyszerészét, hogy mit tegyen a már nem használt gyógyszereivel. Ezek az intézkedések e</w:t>
      </w:r>
      <w:r w:rsidR="00635E41">
        <w:rPr>
          <w:rFonts w:cs="Times New Roman"/>
        </w:rPr>
        <w:t>lősegítik a környezet védelmét.</w:t>
      </w:r>
    </w:p>
    <w:p w14:paraId="5A1A18B7" w14:textId="77777777" w:rsidR="00261C20" w:rsidRPr="000705C8" w:rsidRDefault="00261C20" w:rsidP="00261C20">
      <w:pPr>
        <w:pStyle w:val="Nincstrkz"/>
        <w:rPr>
          <w:rFonts w:cs="Times New Roman"/>
        </w:rPr>
      </w:pPr>
    </w:p>
    <w:p w14:paraId="3633030A" w14:textId="77777777" w:rsidR="00261C20" w:rsidRPr="000705C8" w:rsidRDefault="00261C20" w:rsidP="00261C20">
      <w:pPr>
        <w:pStyle w:val="Nincstrkz"/>
        <w:rPr>
          <w:rFonts w:cs="Times New Roman"/>
        </w:rPr>
      </w:pPr>
    </w:p>
    <w:p w14:paraId="5E087950" w14:textId="335BD953" w:rsidR="00261C20" w:rsidRPr="000705C8" w:rsidRDefault="00B04211" w:rsidP="007473C3">
      <w:pPr>
        <w:pStyle w:val="Nincstrkz"/>
        <w:keepNext/>
        <w:tabs>
          <w:tab w:val="left" w:pos="567"/>
        </w:tabs>
        <w:rPr>
          <w:rFonts w:cs="Times New Roman"/>
          <w:b/>
        </w:rPr>
      </w:pPr>
      <w:r>
        <w:rPr>
          <w:rFonts w:cs="Times New Roman"/>
          <w:b/>
        </w:rPr>
        <w:lastRenderedPageBreak/>
        <w:t>6.</w:t>
      </w:r>
      <w:r w:rsidR="00261C20" w:rsidRPr="000705C8">
        <w:rPr>
          <w:rFonts w:cs="Times New Roman"/>
          <w:b/>
        </w:rPr>
        <w:tab/>
        <w:t>A csomagolá</w:t>
      </w:r>
      <w:r w:rsidR="00B8701E">
        <w:rPr>
          <w:rFonts w:cs="Times New Roman"/>
          <w:b/>
        </w:rPr>
        <w:t>s tartalma és egyéb információk</w:t>
      </w:r>
    </w:p>
    <w:p w14:paraId="0622D45F" w14:textId="77777777" w:rsidR="00261C20" w:rsidRPr="000705C8" w:rsidRDefault="00261C20" w:rsidP="007473C3">
      <w:pPr>
        <w:pStyle w:val="Nincstrkz"/>
        <w:keepNext/>
        <w:rPr>
          <w:rFonts w:cs="Times New Roman"/>
        </w:rPr>
      </w:pPr>
    </w:p>
    <w:p w14:paraId="0139FFFB" w14:textId="3B92DFFB" w:rsidR="00261C20" w:rsidRPr="000705C8" w:rsidRDefault="00261C20" w:rsidP="007473C3">
      <w:pPr>
        <w:pStyle w:val="Nincstrkz"/>
        <w:keepNext/>
        <w:rPr>
          <w:rFonts w:cs="Times New Roman"/>
          <w:b/>
        </w:rPr>
      </w:pPr>
      <w:r w:rsidRPr="000705C8">
        <w:rPr>
          <w:rFonts w:cs="Times New Roman"/>
          <w:b/>
        </w:rPr>
        <w:t xml:space="preserve">Mit tartalmaz a Dasatinib </w:t>
      </w:r>
      <w:r w:rsidR="003B4302">
        <w:rPr>
          <w:rFonts w:cs="Times New Roman"/>
          <w:b/>
        </w:rPr>
        <w:t>Krka</w:t>
      </w:r>
      <w:r w:rsidR="00B611EE">
        <w:rPr>
          <w:rFonts w:cs="Times New Roman"/>
          <w:b/>
        </w:rPr>
        <w:t>?</w:t>
      </w:r>
    </w:p>
    <w:p w14:paraId="291DEDE4" w14:textId="2D35A903" w:rsidR="00261C20" w:rsidRPr="00296DE0" w:rsidRDefault="00261C20" w:rsidP="007473C3">
      <w:pPr>
        <w:pStyle w:val="Nincstrkz"/>
        <w:keepNext/>
        <w:numPr>
          <w:ilvl w:val="0"/>
          <w:numId w:val="34"/>
        </w:numPr>
        <w:ind w:left="426" w:hanging="426"/>
      </w:pPr>
      <w:r w:rsidRPr="00296DE0">
        <w:rPr>
          <w:rFonts w:cs="Times New Roman"/>
        </w:rPr>
        <w:t xml:space="preserve">A készítmény </w:t>
      </w:r>
      <w:r w:rsidR="00171709">
        <w:rPr>
          <w:rFonts w:cs="Times New Roman"/>
        </w:rPr>
        <w:t>hatóanyaga a dazatinib. Egy</w:t>
      </w:r>
      <w:r w:rsidRPr="00296DE0">
        <w:rPr>
          <w:rFonts w:cs="Times New Roman"/>
        </w:rPr>
        <w:t xml:space="preserve"> filmtabletta </w:t>
      </w:r>
      <w:r w:rsidRPr="00F10BAA">
        <w:t xml:space="preserve">20 mg, 50 mg, 70 mg, </w:t>
      </w:r>
      <w:r w:rsidR="00B611EE">
        <w:t>8</w:t>
      </w:r>
      <w:r w:rsidR="00B611EE" w:rsidRPr="00F10BAA">
        <w:t>0 mg</w:t>
      </w:r>
      <w:r w:rsidR="00B611EE">
        <w:t xml:space="preserve">, </w:t>
      </w:r>
      <w:r w:rsidRPr="00F10BAA">
        <w:t>100 mg vagy 140 mg</w:t>
      </w:r>
      <w:r w:rsidR="00635E41">
        <w:t xml:space="preserve"> dazatinibet tartalmaz.</w:t>
      </w:r>
    </w:p>
    <w:p w14:paraId="7C3C1606" w14:textId="62065E07" w:rsidR="00261C20" w:rsidRPr="00F443A4" w:rsidRDefault="00600805" w:rsidP="00F443A4">
      <w:pPr>
        <w:pStyle w:val="Nincstrkz"/>
        <w:numPr>
          <w:ilvl w:val="0"/>
          <w:numId w:val="34"/>
        </w:numPr>
        <w:ind w:left="426" w:hanging="426"/>
        <w:rPr>
          <w:rFonts w:cs="Times New Roman"/>
        </w:rPr>
      </w:pPr>
      <w:r>
        <w:rPr>
          <w:rFonts w:cs="Times New Roman"/>
        </w:rPr>
        <w:t>Egyéb összetevők:</w:t>
      </w:r>
    </w:p>
    <w:p w14:paraId="2825D37D" w14:textId="010D64E7" w:rsidR="00261C20" w:rsidRPr="000705C8" w:rsidRDefault="00261C20" w:rsidP="00F443A4">
      <w:pPr>
        <w:pStyle w:val="Nincstrkz"/>
        <w:ind w:left="426"/>
        <w:rPr>
          <w:rFonts w:cs="Times New Roman"/>
        </w:rPr>
      </w:pPr>
      <w:r w:rsidRPr="00F443A4">
        <w:rPr>
          <w:rFonts w:cs="Times New Roman"/>
          <w:i/>
        </w:rPr>
        <w:t>Tablettamag</w:t>
      </w:r>
      <w:r w:rsidRPr="00F443A4">
        <w:rPr>
          <w:rFonts w:cs="Times New Roman"/>
        </w:rPr>
        <w:t>:</w:t>
      </w:r>
      <w:r w:rsidRPr="000705C8">
        <w:rPr>
          <w:rFonts w:cs="Times New Roman"/>
        </w:rPr>
        <w:t xml:space="preserve"> </w:t>
      </w:r>
      <w:r w:rsidR="00945DD3" w:rsidRPr="000705C8">
        <w:rPr>
          <w:rFonts w:cs="Times New Roman"/>
        </w:rPr>
        <w:t xml:space="preserve">laktóz-monohidrát </w:t>
      </w:r>
      <w:r w:rsidR="00945DD3">
        <w:rPr>
          <w:rFonts w:cs="Times New Roman"/>
        </w:rPr>
        <w:t xml:space="preserve">(200), </w:t>
      </w:r>
      <w:r w:rsidRPr="000705C8">
        <w:rPr>
          <w:rFonts w:cs="Times New Roman"/>
        </w:rPr>
        <w:t>mikrokristályos cellulóz (</w:t>
      </w:r>
      <w:r w:rsidR="00EF59A4">
        <w:rPr>
          <w:rFonts w:cs="Times New Roman"/>
        </w:rPr>
        <w:t>101 és 102</w:t>
      </w:r>
      <w:r w:rsidRPr="000705C8">
        <w:rPr>
          <w:rFonts w:cs="Times New Roman"/>
        </w:rPr>
        <w:t>), kroszk</w:t>
      </w:r>
      <w:r w:rsidR="00E6778C" w:rsidRPr="000705C8">
        <w:rPr>
          <w:rFonts w:cs="Times New Roman"/>
        </w:rPr>
        <w:t>a</w:t>
      </w:r>
      <w:r w:rsidRPr="000705C8">
        <w:rPr>
          <w:rFonts w:cs="Times New Roman"/>
        </w:rPr>
        <w:t>rmellóz-nátrium, hidroxipropil-cellulóz (</w:t>
      </w:r>
      <w:r w:rsidR="00B8701E">
        <w:rPr>
          <w:rFonts w:cs="Times New Roman"/>
        </w:rPr>
        <w:t xml:space="preserve">MW 80 </w:t>
      </w:r>
      <w:r w:rsidR="00EF59A4" w:rsidRPr="00EF59A4">
        <w:rPr>
          <w:rFonts w:cs="Times New Roman"/>
        </w:rPr>
        <w:t>000</w:t>
      </w:r>
      <w:r w:rsidRPr="000705C8">
        <w:rPr>
          <w:rFonts w:cs="Times New Roman"/>
        </w:rPr>
        <w:t>), magnézium-sztearát</w:t>
      </w:r>
      <w:r w:rsidR="00635E41">
        <w:rPr>
          <w:rFonts w:cs="Times New Roman"/>
        </w:rPr>
        <w:t>.</w:t>
      </w:r>
    </w:p>
    <w:p w14:paraId="4E2F2279" w14:textId="786E2DA4" w:rsidR="00261C20" w:rsidRDefault="00261C20" w:rsidP="00F443A4">
      <w:pPr>
        <w:pStyle w:val="Nincstrkz"/>
        <w:ind w:left="426"/>
        <w:rPr>
          <w:rFonts w:cs="Times New Roman"/>
        </w:rPr>
      </w:pPr>
      <w:r w:rsidRPr="00F443A4">
        <w:rPr>
          <w:rFonts w:cs="Times New Roman"/>
          <w:i/>
        </w:rPr>
        <w:t>Filmbevonat</w:t>
      </w:r>
      <w:r w:rsidRPr="00F443A4">
        <w:rPr>
          <w:rFonts w:cs="Times New Roman"/>
        </w:rPr>
        <w:t xml:space="preserve">: </w:t>
      </w:r>
      <w:r w:rsidR="00EF59A4" w:rsidRPr="000705C8">
        <w:rPr>
          <w:rFonts w:cs="Times New Roman"/>
        </w:rPr>
        <w:t>laktóz-monohidrát</w:t>
      </w:r>
      <w:r w:rsidR="00EF59A4">
        <w:rPr>
          <w:rFonts w:cs="Times New Roman"/>
        </w:rPr>
        <w:t>, hypromellóz</w:t>
      </w:r>
      <w:r w:rsidR="00EF59A4" w:rsidRPr="00EF59A4">
        <w:rPr>
          <w:rFonts w:cs="Times New Roman"/>
        </w:rPr>
        <w:t xml:space="preserve"> (15 mPas)</w:t>
      </w:r>
      <w:r w:rsidR="00EF59A4">
        <w:rPr>
          <w:rFonts w:cs="Times New Roman"/>
        </w:rPr>
        <w:t xml:space="preserve">, </w:t>
      </w:r>
      <w:r w:rsidRPr="000705C8">
        <w:rPr>
          <w:rFonts w:cs="Times New Roman"/>
        </w:rPr>
        <w:t xml:space="preserve">titán-dioxid (E171), </w:t>
      </w:r>
      <w:r w:rsidR="00635E41">
        <w:rPr>
          <w:rFonts w:cs="Times New Roman"/>
        </w:rPr>
        <w:t>triacetin.</w:t>
      </w:r>
    </w:p>
    <w:p w14:paraId="2D23C123" w14:textId="4FC8B84D" w:rsidR="00F303D1" w:rsidRPr="00F303D1" w:rsidRDefault="004E62E9" w:rsidP="00F443A4">
      <w:pPr>
        <w:pStyle w:val="Nincstrkz"/>
        <w:ind w:left="426"/>
        <w:rPr>
          <w:rFonts w:cs="Times New Roman"/>
        </w:rPr>
      </w:pPr>
      <w:r>
        <w:rPr>
          <w:rFonts w:cs="Times New Roman"/>
        </w:rPr>
        <w:t>L</w:t>
      </w:r>
      <w:r w:rsidR="0073227C">
        <w:rPr>
          <w:rFonts w:cs="Times New Roman"/>
        </w:rPr>
        <w:t>ásd</w:t>
      </w:r>
      <w:r w:rsidR="001E3C3D">
        <w:rPr>
          <w:rFonts w:cs="Times New Roman"/>
        </w:rPr>
        <w:t xml:space="preserve"> a</w:t>
      </w:r>
      <w:r w:rsidR="0073227C">
        <w:rPr>
          <w:rFonts w:cs="Times New Roman"/>
        </w:rPr>
        <w:t xml:space="preserve"> 2 pont</w:t>
      </w:r>
      <w:r w:rsidR="001E3C3D">
        <w:rPr>
          <w:rFonts w:cs="Times New Roman"/>
        </w:rPr>
        <w:t>ban</w:t>
      </w:r>
      <w:r w:rsidR="0073227C">
        <w:rPr>
          <w:rFonts w:cs="Times New Roman"/>
        </w:rPr>
        <w:t xml:space="preserve"> ,,</w:t>
      </w:r>
      <w:r w:rsidR="00F303D1" w:rsidRPr="00F303D1">
        <w:rPr>
          <w:rFonts w:cs="Times New Roman"/>
        </w:rPr>
        <w:t>A Dasatinib Krka laktózt és nátriumot tartalmaz</w:t>
      </w:r>
      <w:r w:rsidR="0073227C">
        <w:rPr>
          <w:rFonts w:cs="Times New Roman"/>
        </w:rPr>
        <w:t>”</w:t>
      </w:r>
      <w:r w:rsidR="001E3C3D">
        <w:rPr>
          <w:rFonts w:cs="Times New Roman"/>
        </w:rPr>
        <w:t xml:space="preserve"> című részt</w:t>
      </w:r>
      <w:r w:rsidR="0073227C">
        <w:rPr>
          <w:rFonts w:cs="Times New Roman"/>
        </w:rPr>
        <w:t>.</w:t>
      </w:r>
    </w:p>
    <w:p w14:paraId="707B51CA" w14:textId="77777777" w:rsidR="008678F4" w:rsidRDefault="008678F4" w:rsidP="00261C20">
      <w:pPr>
        <w:pStyle w:val="Nincstrkz"/>
        <w:keepNext/>
        <w:rPr>
          <w:rFonts w:cs="Times New Roman"/>
          <w:b/>
        </w:rPr>
      </w:pPr>
    </w:p>
    <w:p w14:paraId="1D87D0BD" w14:textId="5E11EB43" w:rsidR="00261C20" w:rsidRPr="000705C8" w:rsidRDefault="00261C20" w:rsidP="00261C20">
      <w:pPr>
        <w:pStyle w:val="Nincstrkz"/>
        <w:keepNext/>
        <w:rPr>
          <w:rFonts w:cs="Times New Roman"/>
          <w:b/>
        </w:rPr>
      </w:pPr>
      <w:r w:rsidRPr="000705C8">
        <w:rPr>
          <w:rFonts w:cs="Times New Roman"/>
          <w:b/>
        </w:rPr>
        <w:t xml:space="preserve">Milyen a Dasatinib </w:t>
      </w:r>
      <w:r w:rsidR="003B4302">
        <w:rPr>
          <w:rFonts w:cs="Times New Roman"/>
          <w:b/>
        </w:rPr>
        <w:t>Krka</w:t>
      </w:r>
      <w:r w:rsidR="00F63847" w:rsidRPr="000705C8">
        <w:rPr>
          <w:rFonts w:cs="Times New Roman"/>
          <w:b/>
        </w:rPr>
        <w:t xml:space="preserve"> </w:t>
      </w:r>
      <w:r w:rsidRPr="000705C8">
        <w:rPr>
          <w:rFonts w:cs="Times New Roman"/>
          <w:b/>
        </w:rPr>
        <w:t xml:space="preserve">külleme és mit tartalmaz a csomagolás? </w:t>
      </w:r>
    </w:p>
    <w:p w14:paraId="7E5FA319" w14:textId="77777777" w:rsidR="00261C20" w:rsidRPr="000705C8" w:rsidRDefault="00261C20" w:rsidP="00261C20">
      <w:pPr>
        <w:pStyle w:val="Nincstrkz"/>
        <w:keepNext/>
        <w:rPr>
          <w:rFonts w:cs="Times New Roman"/>
          <w:u w:val="single"/>
        </w:rPr>
      </w:pPr>
    </w:p>
    <w:p w14:paraId="75AED687" w14:textId="4A51BCE3" w:rsidR="00F533BF" w:rsidRPr="003B6D02" w:rsidRDefault="00261C20" w:rsidP="00F533BF">
      <w:pPr>
        <w:pStyle w:val="Nincstrkz"/>
        <w:keepNext/>
        <w:rPr>
          <w:rFonts w:eastAsia="Times New Roman" w:cs="Times New Roman"/>
        </w:rPr>
      </w:pPr>
      <w:r w:rsidRPr="003B6D02">
        <w:rPr>
          <w:rFonts w:cs="Times New Roman"/>
        </w:rPr>
        <w:t xml:space="preserve">Dasatinib </w:t>
      </w:r>
      <w:r w:rsidR="003B4302" w:rsidRPr="003B6D02">
        <w:t>Krka</w:t>
      </w:r>
      <w:r w:rsidR="002E1906" w:rsidRPr="003B6D02">
        <w:rPr>
          <w:rFonts w:cs="Times New Roman"/>
        </w:rPr>
        <w:t xml:space="preserve"> </w:t>
      </w:r>
      <w:r w:rsidRPr="003B6D02">
        <w:rPr>
          <w:rFonts w:eastAsia="Times New Roman" w:cs="Times New Roman"/>
        </w:rPr>
        <w:t>20 mg</w:t>
      </w:r>
      <w:r w:rsidR="00F533BF">
        <w:rPr>
          <w:rFonts w:eastAsia="Times New Roman" w:cs="Times New Roman"/>
        </w:rPr>
        <w:t xml:space="preserve">: </w:t>
      </w:r>
      <w:r w:rsidR="00F533BF" w:rsidRPr="003B6D02">
        <w:rPr>
          <w:rFonts w:eastAsia="Times New Roman" w:cs="Times New Roman"/>
        </w:rPr>
        <w:t xml:space="preserve">fehér vagy csaknem fehér színű, mindkét oldalán domború, kerek, körülbelül </w:t>
      </w:r>
      <w:r w:rsidR="00F533BF">
        <w:t>5,</w:t>
      </w:r>
      <w:r w:rsidR="00F533BF" w:rsidRPr="00F533BF">
        <w:t>6 mm</w:t>
      </w:r>
      <w:r w:rsidR="00F533BF" w:rsidRPr="003B6D02">
        <w:rPr>
          <w:rFonts w:eastAsia="Times New Roman" w:cs="Times New Roman"/>
        </w:rPr>
        <w:t xml:space="preserve"> átmérőjű, egyik oldalán „</w:t>
      </w:r>
      <w:r w:rsidR="00F533BF" w:rsidRPr="00F533BF">
        <w:t>D7SB</w:t>
      </w:r>
      <w:r w:rsidR="00F533BF" w:rsidRPr="003B6D02">
        <w:rPr>
          <w:rFonts w:eastAsia="Times New Roman" w:cs="Times New Roman"/>
        </w:rPr>
        <w:t>”, másik oldalán „20” mélynyomással ellátott filmtabletta.</w:t>
      </w:r>
    </w:p>
    <w:p w14:paraId="093FF6DC" w14:textId="77777777" w:rsidR="00F533BF" w:rsidRDefault="00F533BF" w:rsidP="00261C20">
      <w:pPr>
        <w:pStyle w:val="Nincstrkz"/>
        <w:keepNext/>
        <w:rPr>
          <w:rFonts w:eastAsia="Times New Roman" w:cs="Times New Roman"/>
          <w:u w:val="single"/>
        </w:rPr>
      </w:pPr>
    </w:p>
    <w:p w14:paraId="4AF09CF0" w14:textId="5049F859" w:rsidR="00F533BF" w:rsidRPr="00A157C9" w:rsidRDefault="00F533BF" w:rsidP="00261C20">
      <w:pPr>
        <w:pStyle w:val="Nincstrkz"/>
        <w:keepNext/>
        <w:rPr>
          <w:rFonts w:eastAsia="Times New Roman" w:cs="Times New Roman"/>
          <w:u w:val="single"/>
        </w:rPr>
      </w:pPr>
      <w:r w:rsidRPr="00A157C9">
        <w:rPr>
          <w:rFonts w:cs="Times New Roman"/>
        </w:rPr>
        <w:t xml:space="preserve">Dasatinib </w:t>
      </w:r>
      <w:r w:rsidRPr="00A157C9">
        <w:t>Krka</w:t>
      </w:r>
      <w:r w:rsidRPr="00A157C9">
        <w:rPr>
          <w:rFonts w:cs="Times New Roman"/>
        </w:rPr>
        <w:t xml:space="preserve"> </w:t>
      </w:r>
      <w:r w:rsidRPr="00A157C9">
        <w:rPr>
          <w:rFonts w:eastAsia="Times New Roman" w:cs="Times New Roman"/>
        </w:rPr>
        <w:t>50 mg: fehér vagy csaknem fehér színű, mindkét oldalán domború, ovális, körülbelül 11</w:t>
      </w:r>
      <w:r w:rsidRPr="00A157C9">
        <w:t>,0 mm</w:t>
      </w:r>
      <w:r w:rsidR="00D42421" w:rsidRPr="00A157C9">
        <w:rPr>
          <w:rFonts w:eastAsia="Times New Roman" w:cs="Times New Roman"/>
        </w:rPr>
        <w:t xml:space="preserve"> hosszú és körülbelül 6,0 mm széles</w:t>
      </w:r>
      <w:r w:rsidRPr="00A157C9">
        <w:rPr>
          <w:rFonts w:eastAsia="Times New Roman" w:cs="Times New Roman"/>
        </w:rPr>
        <w:t>, egyik oldalán „</w:t>
      </w:r>
      <w:r w:rsidRPr="00A157C9">
        <w:t>D7SB</w:t>
      </w:r>
      <w:r w:rsidRPr="00A157C9">
        <w:rPr>
          <w:rFonts w:eastAsia="Times New Roman" w:cs="Times New Roman"/>
        </w:rPr>
        <w:t>”, másik oldalán „50” mélynyomással ellátott filmtabletta.</w:t>
      </w:r>
    </w:p>
    <w:p w14:paraId="19704103" w14:textId="77777777" w:rsidR="00F533BF" w:rsidRPr="00A157C9" w:rsidRDefault="00F533BF" w:rsidP="00261C20">
      <w:pPr>
        <w:pStyle w:val="Nincstrkz"/>
        <w:keepNext/>
        <w:rPr>
          <w:rFonts w:eastAsia="Times New Roman" w:cs="Times New Roman"/>
          <w:u w:val="single"/>
        </w:rPr>
      </w:pPr>
    </w:p>
    <w:p w14:paraId="5E5B4EFA" w14:textId="16E0F12C" w:rsidR="007356BA" w:rsidRPr="00A157C9" w:rsidRDefault="007356BA" w:rsidP="007356BA">
      <w:pPr>
        <w:pStyle w:val="Nincstrkz"/>
        <w:keepNext/>
        <w:rPr>
          <w:rFonts w:eastAsia="Times New Roman" w:cs="Times New Roman"/>
          <w:u w:val="single"/>
        </w:rPr>
      </w:pPr>
      <w:r w:rsidRPr="00A157C9">
        <w:rPr>
          <w:rFonts w:cs="Times New Roman"/>
        </w:rPr>
        <w:t xml:space="preserve">Dasatinib </w:t>
      </w:r>
      <w:r w:rsidRPr="00A157C9">
        <w:t>Krka</w:t>
      </w:r>
      <w:r w:rsidRPr="00A157C9">
        <w:rPr>
          <w:rFonts w:cs="Times New Roman"/>
        </w:rPr>
        <w:t xml:space="preserve"> </w:t>
      </w:r>
      <w:r w:rsidRPr="00A157C9">
        <w:rPr>
          <w:rFonts w:eastAsia="Times New Roman" w:cs="Times New Roman"/>
        </w:rPr>
        <w:t>70 mg: fehér vagy csaknem fehér színű, mindkét oldalán domború, kerek, körülbelül 9</w:t>
      </w:r>
      <w:r w:rsidRPr="00A157C9">
        <w:t>,1 mm</w:t>
      </w:r>
      <w:r w:rsidRPr="00A157C9">
        <w:rPr>
          <w:rFonts w:eastAsia="Times New Roman" w:cs="Times New Roman"/>
        </w:rPr>
        <w:t xml:space="preserve"> átmérőjű, egyik oldalán „</w:t>
      </w:r>
      <w:r w:rsidRPr="00A157C9">
        <w:t>D7SB</w:t>
      </w:r>
      <w:r w:rsidRPr="00A157C9">
        <w:rPr>
          <w:rFonts w:eastAsia="Times New Roman" w:cs="Times New Roman"/>
        </w:rPr>
        <w:t>”, másik oldalán „70” mélynyomással ellátott filmtabletta.</w:t>
      </w:r>
    </w:p>
    <w:p w14:paraId="39B62E78" w14:textId="29DD89BA" w:rsidR="00F533BF" w:rsidRPr="00A157C9" w:rsidRDefault="00F533BF" w:rsidP="00261C20">
      <w:pPr>
        <w:pStyle w:val="Nincstrkz"/>
        <w:keepNext/>
        <w:rPr>
          <w:rFonts w:eastAsia="Times New Roman" w:cs="Times New Roman"/>
          <w:u w:val="single"/>
        </w:rPr>
      </w:pPr>
    </w:p>
    <w:p w14:paraId="23490F4F" w14:textId="40C93E35" w:rsidR="007356BA" w:rsidRPr="00A157C9" w:rsidRDefault="007356BA" w:rsidP="007356BA">
      <w:pPr>
        <w:pStyle w:val="Nincstrkz"/>
        <w:keepNext/>
        <w:rPr>
          <w:rFonts w:eastAsia="Times New Roman" w:cs="Times New Roman"/>
          <w:u w:val="single"/>
        </w:rPr>
      </w:pPr>
      <w:r w:rsidRPr="00A157C9">
        <w:rPr>
          <w:rFonts w:cs="Times New Roman"/>
        </w:rPr>
        <w:t xml:space="preserve">Dasatinib </w:t>
      </w:r>
      <w:r w:rsidRPr="00A157C9">
        <w:t>Krka</w:t>
      </w:r>
      <w:r w:rsidRPr="00A157C9">
        <w:rPr>
          <w:rFonts w:cs="Times New Roman"/>
        </w:rPr>
        <w:t xml:space="preserve"> </w:t>
      </w:r>
      <w:r w:rsidRPr="00A157C9">
        <w:rPr>
          <w:rFonts w:eastAsia="Times New Roman" w:cs="Times New Roman"/>
        </w:rPr>
        <w:t>80 mg: fehér vagy csaknem fehér színű, mindkét oldalán domború, háromszögletes, körülbelül 10</w:t>
      </w:r>
      <w:r w:rsidRPr="00A157C9">
        <w:t>,4 mm</w:t>
      </w:r>
      <w:r w:rsidRPr="00A157C9">
        <w:rPr>
          <w:rFonts w:eastAsia="Times New Roman" w:cs="Times New Roman"/>
        </w:rPr>
        <w:t xml:space="preserve"> hosszú és körü</w:t>
      </w:r>
      <w:r w:rsidR="00D42421" w:rsidRPr="00A157C9">
        <w:rPr>
          <w:rFonts w:eastAsia="Times New Roman" w:cs="Times New Roman"/>
        </w:rPr>
        <w:t>l</w:t>
      </w:r>
      <w:r w:rsidRPr="00A157C9">
        <w:rPr>
          <w:rFonts w:eastAsia="Times New Roman" w:cs="Times New Roman"/>
        </w:rPr>
        <w:t>belül 10,6 mm széles, egyik oldalán „</w:t>
      </w:r>
      <w:r w:rsidRPr="00A157C9">
        <w:t>D7SB</w:t>
      </w:r>
      <w:r w:rsidRPr="00A157C9">
        <w:rPr>
          <w:rFonts w:eastAsia="Times New Roman" w:cs="Times New Roman"/>
        </w:rPr>
        <w:t>”, másik oldalán „80” mélynyomással ellátott filmtabletta.</w:t>
      </w:r>
    </w:p>
    <w:p w14:paraId="32F95BF2" w14:textId="1C475491" w:rsidR="007356BA" w:rsidRPr="00A157C9" w:rsidRDefault="007356BA" w:rsidP="00261C20">
      <w:pPr>
        <w:pStyle w:val="Nincstrkz"/>
        <w:keepNext/>
        <w:rPr>
          <w:rFonts w:eastAsia="Times New Roman" w:cs="Times New Roman"/>
          <w:u w:val="single"/>
        </w:rPr>
      </w:pPr>
    </w:p>
    <w:p w14:paraId="1D3B04D7" w14:textId="122BBA5D" w:rsidR="007356BA" w:rsidRPr="00A157C9" w:rsidRDefault="007356BA" w:rsidP="007356BA">
      <w:pPr>
        <w:pStyle w:val="Nincstrkz"/>
        <w:keepNext/>
        <w:rPr>
          <w:rFonts w:eastAsia="Times New Roman" w:cs="Times New Roman"/>
          <w:u w:val="single"/>
        </w:rPr>
      </w:pPr>
      <w:r w:rsidRPr="00A157C9">
        <w:rPr>
          <w:rFonts w:cs="Times New Roman"/>
        </w:rPr>
        <w:t xml:space="preserve">Dasatinib </w:t>
      </w:r>
      <w:r w:rsidRPr="00A157C9">
        <w:t>Krka</w:t>
      </w:r>
      <w:r w:rsidRPr="00A157C9">
        <w:rPr>
          <w:rFonts w:cs="Times New Roman"/>
        </w:rPr>
        <w:t xml:space="preserve"> </w:t>
      </w:r>
      <w:r w:rsidR="00483ACE" w:rsidRPr="00A157C9">
        <w:rPr>
          <w:rFonts w:cs="Times New Roman"/>
        </w:rPr>
        <w:t>10</w:t>
      </w:r>
      <w:r w:rsidRPr="00A157C9">
        <w:rPr>
          <w:rFonts w:eastAsia="Times New Roman" w:cs="Times New Roman"/>
        </w:rPr>
        <w:t>0 mg: fehér vagy csaknem fehér színű,</w:t>
      </w:r>
      <w:r w:rsidR="00483ACE" w:rsidRPr="00A157C9">
        <w:rPr>
          <w:rFonts w:eastAsia="Times New Roman" w:cs="Times New Roman"/>
        </w:rPr>
        <w:t xml:space="preserve"> mindkét oldalán domború, ovális</w:t>
      </w:r>
      <w:r w:rsidRPr="00A157C9">
        <w:rPr>
          <w:rFonts w:eastAsia="Times New Roman" w:cs="Times New Roman"/>
        </w:rPr>
        <w:t xml:space="preserve">, körülbelül </w:t>
      </w:r>
      <w:r w:rsidR="00483ACE" w:rsidRPr="00A157C9">
        <w:rPr>
          <w:rFonts w:eastAsia="Times New Roman" w:cs="Times New Roman"/>
        </w:rPr>
        <w:t>15</w:t>
      </w:r>
      <w:r w:rsidRPr="00A157C9">
        <w:t>,1 mm</w:t>
      </w:r>
      <w:r w:rsidR="00D42421" w:rsidRPr="00A157C9">
        <w:rPr>
          <w:rFonts w:eastAsia="Times New Roman" w:cs="Times New Roman"/>
        </w:rPr>
        <w:t xml:space="preserve"> hosszú és körülbelül 7,1 mm széles,</w:t>
      </w:r>
      <w:r w:rsidRPr="00A157C9">
        <w:rPr>
          <w:rFonts w:eastAsia="Times New Roman" w:cs="Times New Roman"/>
        </w:rPr>
        <w:t xml:space="preserve"> egyik oldalán „</w:t>
      </w:r>
      <w:r w:rsidRPr="00A157C9">
        <w:t>D7SB</w:t>
      </w:r>
      <w:r w:rsidR="00EA0171" w:rsidRPr="00A157C9">
        <w:rPr>
          <w:rFonts w:eastAsia="Times New Roman" w:cs="Times New Roman"/>
        </w:rPr>
        <w:t>”, másik oldalán „10</w:t>
      </w:r>
      <w:r w:rsidRPr="00A157C9">
        <w:rPr>
          <w:rFonts w:eastAsia="Times New Roman" w:cs="Times New Roman"/>
        </w:rPr>
        <w:t>0” mélynyomással ellátott filmtabletta.</w:t>
      </w:r>
    </w:p>
    <w:p w14:paraId="7783FAD7" w14:textId="1C1A9BD7" w:rsidR="007356BA" w:rsidRPr="00A157C9" w:rsidRDefault="007356BA" w:rsidP="00261C20">
      <w:pPr>
        <w:pStyle w:val="Nincstrkz"/>
        <w:keepNext/>
        <w:rPr>
          <w:rFonts w:eastAsia="Times New Roman" w:cs="Times New Roman"/>
          <w:u w:val="single"/>
        </w:rPr>
      </w:pPr>
    </w:p>
    <w:p w14:paraId="02219B5A" w14:textId="132F92A8" w:rsidR="00EA0171" w:rsidRDefault="00EA0171" w:rsidP="00EA0171">
      <w:pPr>
        <w:pStyle w:val="Nincstrkz"/>
        <w:keepNext/>
        <w:rPr>
          <w:rFonts w:eastAsia="Times New Roman" w:cs="Times New Roman"/>
          <w:u w:val="single"/>
        </w:rPr>
      </w:pPr>
      <w:r w:rsidRPr="00A157C9">
        <w:rPr>
          <w:rFonts w:cs="Times New Roman"/>
        </w:rPr>
        <w:t xml:space="preserve">Dasatinib </w:t>
      </w:r>
      <w:r w:rsidRPr="00A157C9">
        <w:t>Krka</w:t>
      </w:r>
      <w:r w:rsidRPr="00A157C9">
        <w:rPr>
          <w:rFonts w:cs="Times New Roman"/>
        </w:rPr>
        <w:t xml:space="preserve"> 14</w:t>
      </w:r>
      <w:r w:rsidRPr="00A157C9">
        <w:rPr>
          <w:rFonts w:eastAsia="Times New Roman" w:cs="Times New Roman"/>
        </w:rPr>
        <w:t>0 mg: fehér vagy csaknem fehér színű,</w:t>
      </w:r>
      <w:r w:rsidR="00D42421" w:rsidRPr="00A157C9">
        <w:rPr>
          <w:rFonts w:eastAsia="Times New Roman" w:cs="Times New Roman"/>
        </w:rPr>
        <w:t xml:space="preserve"> mindkét oldalán domború, kerek</w:t>
      </w:r>
      <w:r w:rsidRPr="00A157C9">
        <w:rPr>
          <w:rFonts w:eastAsia="Times New Roman" w:cs="Times New Roman"/>
        </w:rPr>
        <w:t>, körülbelül 1</w:t>
      </w:r>
      <w:r w:rsidR="00D42421" w:rsidRPr="00A157C9">
        <w:rPr>
          <w:rFonts w:eastAsia="Times New Roman" w:cs="Times New Roman"/>
        </w:rPr>
        <w:t>1</w:t>
      </w:r>
      <w:r w:rsidR="00D42421" w:rsidRPr="00A157C9">
        <w:t>,7</w:t>
      </w:r>
      <w:r w:rsidRPr="00A157C9">
        <w:t> mm</w:t>
      </w:r>
      <w:r w:rsidR="00D42421" w:rsidRPr="00A157C9">
        <w:rPr>
          <w:rFonts w:eastAsia="Times New Roman" w:cs="Times New Roman"/>
        </w:rPr>
        <w:t xml:space="preserve"> átmérőjű</w:t>
      </w:r>
      <w:r w:rsidRPr="00A157C9">
        <w:rPr>
          <w:rFonts w:eastAsia="Times New Roman" w:cs="Times New Roman"/>
        </w:rPr>
        <w:t>, egyik oldalán „</w:t>
      </w:r>
      <w:r w:rsidRPr="00A157C9">
        <w:t>D7SB</w:t>
      </w:r>
      <w:r w:rsidRPr="00A157C9">
        <w:rPr>
          <w:rFonts w:eastAsia="Times New Roman" w:cs="Times New Roman"/>
        </w:rPr>
        <w:t>”, másik oldalán „140” mélynyomással ellátott filmtabletta.</w:t>
      </w:r>
    </w:p>
    <w:p w14:paraId="35AABEDD" w14:textId="77777777" w:rsidR="00D42421" w:rsidRPr="00FF5C75" w:rsidRDefault="00D42421" w:rsidP="00EA0171">
      <w:pPr>
        <w:widowControl w:val="0"/>
        <w:numPr>
          <w:ilvl w:val="12"/>
          <w:numId w:val="0"/>
        </w:numPr>
        <w:ind w:right="-2"/>
      </w:pPr>
    </w:p>
    <w:p w14:paraId="1D5D546D" w14:textId="159EBD98" w:rsidR="00EA0171" w:rsidRDefault="00FF5C75" w:rsidP="00FF5C75">
      <w:pPr>
        <w:widowControl w:val="0"/>
        <w:numPr>
          <w:ilvl w:val="12"/>
          <w:numId w:val="0"/>
        </w:numPr>
        <w:ind w:right="-2"/>
      </w:pPr>
      <w:r w:rsidRPr="00FF5C75">
        <w:t>Dasatinib Krka minden hatáserőssége 30</w:t>
      </w:r>
      <w:r w:rsidR="008678F4">
        <w:t> </w:t>
      </w:r>
      <w:r w:rsidR="009F16D4">
        <w:t xml:space="preserve">db </w:t>
      </w:r>
      <w:r w:rsidRPr="00FF5C75">
        <w:t>vagy 60 </w:t>
      </w:r>
      <w:r w:rsidR="009F16D4">
        <w:t xml:space="preserve">db </w:t>
      </w:r>
      <w:r w:rsidRPr="00FF5C75">
        <w:t>filmtablettát tartalmazó nem perforált buborékcsomagolásban</w:t>
      </w:r>
      <w:r w:rsidR="005503D0">
        <w:t>, dobozban</w:t>
      </w:r>
      <w:r w:rsidRPr="00FF5C75">
        <w:t xml:space="preserve"> kerül forgalomba.</w:t>
      </w:r>
    </w:p>
    <w:p w14:paraId="02224ECC" w14:textId="77777777" w:rsidR="00261C20" w:rsidRPr="000705C8" w:rsidRDefault="00261C20" w:rsidP="00261C20">
      <w:pPr>
        <w:pStyle w:val="Nincstrkz"/>
        <w:rPr>
          <w:rFonts w:cs="Times New Roman"/>
        </w:rPr>
      </w:pPr>
    </w:p>
    <w:p w14:paraId="7935A53F" w14:textId="4567CAFE" w:rsidR="00261C20" w:rsidRPr="000705C8" w:rsidRDefault="00261C20" w:rsidP="00261C20">
      <w:pPr>
        <w:pStyle w:val="Nincstrkz"/>
        <w:rPr>
          <w:rFonts w:cs="Times New Roman"/>
        </w:rPr>
      </w:pPr>
      <w:r w:rsidRPr="000705C8">
        <w:rPr>
          <w:rFonts w:cs="Times New Roman"/>
        </w:rPr>
        <w:t>Nem feltétlenül mindegyik kiszerelés</w:t>
      </w:r>
      <w:r w:rsidR="00A01783">
        <w:rPr>
          <w:rFonts w:cs="Times New Roman"/>
        </w:rPr>
        <w:t xml:space="preserve"> kerül kereskedelmi forgalomba.</w:t>
      </w:r>
    </w:p>
    <w:p w14:paraId="292EE68C" w14:textId="77777777" w:rsidR="00261C20" w:rsidRPr="000705C8" w:rsidRDefault="00261C20" w:rsidP="00261C20">
      <w:pPr>
        <w:pStyle w:val="Nincstrkz"/>
        <w:rPr>
          <w:rFonts w:cs="Times New Roman"/>
        </w:rPr>
      </w:pPr>
    </w:p>
    <w:p w14:paraId="074F57FD" w14:textId="77777777" w:rsidR="00261C20" w:rsidRPr="000705C8" w:rsidRDefault="00261C20" w:rsidP="00261C20">
      <w:pPr>
        <w:pStyle w:val="Nincstrkz"/>
        <w:rPr>
          <w:rFonts w:cs="Times New Roman"/>
          <w:b/>
        </w:rPr>
      </w:pPr>
      <w:r w:rsidRPr="000705C8">
        <w:rPr>
          <w:rFonts w:cs="Times New Roman"/>
          <w:b/>
        </w:rPr>
        <w:t>A forgalomba hozatali engedély jogosultja</w:t>
      </w:r>
      <w:r w:rsidR="00F63847" w:rsidRPr="000705C8">
        <w:rPr>
          <w:rFonts w:cs="Times New Roman"/>
          <w:b/>
        </w:rPr>
        <w:t>:</w:t>
      </w:r>
    </w:p>
    <w:p w14:paraId="2128EC29" w14:textId="77777777" w:rsidR="00600805" w:rsidRPr="00EB237A" w:rsidRDefault="00600805" w:rsidP="00600805">
      <w:pPr>
        <w:spacing w:line="240" w:lineRule="auto"/>
      </w:pPr>
      <w:r w:rsidRPr="00EB237A">
        <w:t>KRKA, d.d., Novo mesto</w:t>
      </w:r>
    </w:p>
    <w:p w14:paraId="39F8AF45" w14:textId="77777777" w:rsidR="00600805" w:rsidRPr="00EB237A" w:rsidRDefault="00600805" w:rsidP="00600805">
      <w:pPr>
        <w:spacing w:line="240" w:lineRule="auto"/>
      </w:pPr>
      <w:r w:rsidRPr="00EB237A">
        <w:t>Šmarješka cesta 6</w:t>
      </w:r>
    </w:p>
    <w:p w14:paraId="1468C3C2" w14:textId="77777777" w:rsidR="00600805" w:rsidRPr="00EB237A" w:rsidRDefault="00600805" w:rsidP="00600805">
      <w:pPr>
        <w:spacing w:line="240" w:lineRule="auto"/>
      </w:pPr>
      <w:r w:rsidRPr="00EB237A">
        <w:t>8501 Novo mesto</w:t>
      </w:r>
    </w:p>
    <w:p w14:paraId="0167A2B6" w14:textId="122AAD37" w:rsidR="00E31FC7" w:rsidRDefault="00600805" w:rsidP="00600805">
      <w:pPr>
        <w:pStyle w:val="Nincstrkz"/>
      </w:pPr>
      <w:r w:rsidRPr="00EB237A">
        <w:rPr>
          <w:rFonts w:cs="Times New Roman"/>
        </w:rPr>
        <w:t>Szlovénia</w:t>
      </w:r>
    </w:p>
    <w:p w14:paraId="09EF3132" w14:textId="77777777" w:rsidR="00261C20" w:rsidRPr="00B611EE" w:rsidRDefault="00261C20" w:rsidP="00261C20">
      <w:pPr>
        <w:pStyle w:val="Nincstrkz"/>
        <w:rPr>
          <w:rFonts w:cs="Times New Roman"/>
          <w:highlight w:val="yellow"/>
        </w:rPr>
      </w:pPr>
    </w:p>
    <w:p w14:paraId="639581E8" w14:textId="729342D3" w:rsidR="00261C20" w:rsidRPr="00B04211" w:rsidRDefault="00261C20" w:rsidP="00261C20">
      <w:pPr>
        <w:pStyle w:val="Nincstrkz"/>
        <w:rPr>
          <w:rFonts w:cs="Times New Roman"/>
          <w:b/>
        </w:rPr>
      </w:pPr>
      <w:r w:rsidRPr="00B04211">
        <w:rPr>
          <w:rFonts w:cs="Times New Roman"/>
          <w:b/>
        </w:rPr>
        <w:t>Gyártó</w:t>
      </w:r>
      <w:r w:rsidR="001E438D" w:rsidRPr="00B04211">
        <w:rPr>
          <w:rFonts w:cs="Times New Roman"/>
          <w:b/>
        </w:rPr>
        <w:t>k</w:t>
      </w:r>
      <w:r w:rsidR="00F63847" w:rsidRPr="00B04211">
        <w:rPr>
          <w:rFonts w:cs="Times New Roman"/>
          <w:b/>
        </w:rPr>
        <w:t>:</w:t>
      </w:r>
    </w:p>
    <w:p w14:paraId="59C8134B" w14:textId="77777777" w:rsidR="00B04211" w:rsidRDefault="00B04211" w:rsidP="00B04211">
      <w:pPr>
        <w:spacing w:line="240" w:lineRule="auto"/>
      </w:pPr>
      <w:r>
        <w:t>Synthon Hispania S.L.</w:t>
      </w:r>
    </w:p>
    <w:p w14:paraId="2A3B5809" w14:textId="77777777" w:rsidR="00B04211" w:rsidRDefault="00B04211" w:rsidP="00B04211">
      <w:pPr>
        <w:spacing w:line="240" w:lineRule="auto"/>
      </w:pPr>
      <w:r w:rsidRPr="00B04211">
        <w:t xml:space="preserve">Castelló 1, Polígono Las Salinas, </w:t>
      </w:r>
    </w:p>
    <w:p w14:paraId="6886938C" w14:textId="677C1619" w:rsidR="00B04211" w:rsidRDefault="00B04211" w:rsidP="00B04211">
      <w:pPr>
        <w:spacing w:line="240" w:lineRule="auto"/>
      </w:pPr>
      <w:r w:rsidRPr="00B04211">
        <w:t xml:space="preserve">08830 </w:t>
      </w:r>
      <w:r>
        <w:t>Sant Boi de Llobregat (Barcelona)</w:t>
      </w:r>
    </w:p>
    <w:p w14:paraId="6683ADC9" w14:textId="77B8AF96" w:rsidR="00B04211" w:rsidRDefault="00B04211" w:rsidP="00B04211">
      <w:pPr>
        <w:spacing w:line="240" w:lineRule="auto"/>
      </w:pPr>
      <w:r>
        <w:t>Spanyolország</w:t>
      </w:r>
    </w:p>
    <w:p w14:paraId="0334F5F2" w14:textId="77777777" w:rsidR="00B04211" w:rsidRPr="00B04211" w:rsidRDefault="00B04211" w:rsidP="00B04211">
      <w:pPr>
        <w:spacing w:line="240" w:lineRule="auto"/>
      </w:pPr>
    </w:p>
    <w:p w14:paraId="3091C974" w14:textId="2D83A694" w:rsidR="00B04211" w:rsidRDefault="00B04211" w:rsidP="00B04211">
      <w:pPr>
        <w:spacing w:line="240" w:lineRule="auto"/>
      </w:pPr>
      <w:r>
        <w:t>Synthon BV</w:t>
      </w:r>
    </w:p>
    <w:p w14:paraId="01FA2D8C" w14:textId="77777777" w:rsidR="00B04211" w:rsidRDefault="00B04211" w:rsidP="00B04211">
      <w:pPr>
        <w:spacing w:line="240" w:lineRule="auto"/>
      </w:pPr>
      <w:r>
        <w:t>Microweg 22</w:t>
      </w:r>
    </w:p>
    <w:p w14:paraId="21D73C47" w14:textId="77777777" w:rsidR="00B04211" w:rsidRDefault="00B04211" w:rsidP="00B04211">
      <w:pPr>
        <w:spacing w:line="240" w:lineRule="auto"/>
      </w:pPr>
      <w:r>
        <w:t>6545 CM Nijmegen</w:t>
      </w:r>
    </w:p>
    <w:p w14:paraId="64AED501" w14:textId="0ADFB991" w:rsidR="00B04211" w:rsidRDefault="00B04211" w:rsidP="00B04211">
      <w:pPr>
        <w:spacing w:line="240" w:lineRule="auto"/>
      </w:pPr>
      <w:r>
        <w:t>Hollandia</w:t>
      </w:r>
    </w:p>
    <w:p w14:paraId="2B85C909" w14:textId="77777777" w:rsidR="00B04211" w:rsidRPr="00B04211" w:rsidRDefault="00B04211" w:rsidP="00B04211">
      <w:pPr>
        <w:spacing w:line="240" w:lineRule="auto"/>
      </w:pPr>
    </w:p>
    <w:p w14:paraId="18B8EB53" w14:textId="77777777" w:rsidR="00B04211" w:rsidRPr="00EB237A" w:rsidRDefault="00B04211" w:rsidP="00B04211">
      <w:pPr>
        <w:spacing w:line="240" w:lineRule="auto"/>
      </w:pPr>
      <w:r w:rsidRPr="00EB237A">
        <w:t>KRKA, d.d., Novo mesto</w:t>
      </w:r>
    </w:p>
    <w:p w14:paraId="09287FB6" w14:textId="77777777" w:rsidR="00B04211" w:rsidRPr="00EB237A" w:rsidRDefault="00B04211" w:rsidP="00B04211">
      <w:pPr>
        <w:spacing w:line="240" w:lineRule="auto"/>
      </w:pPr>
      <w:r w:rsidRPr="00EB237A">
        <w:lastRenderedPageBreak/>
        <w:t>Šmarješka cesta 6</w:t>
      </w:r>
    </w:p>
    <w:p w14:paraId="71B81133" w14:textId="77777777" w:rsidR="00B04211" w:rsidRPr="00EB237A" w:rsidRDefault="00B04211" w:rsidP="00B04211">
      <w:pPr>
        <w:spacing w:line="240" w:lineRule="auto"/>
      </w:pPr>
      <w:r w:rsidRPr="00EB237A">
        <w:t>8501 Novo mesto</w:t>
      </w:r>
    </w:p>
    <w:p w14:paraId="3D78D88C" w14:textId="77777777" w:rsidR="00B04211" w:rsidRDefault="00B04211" w:rsidP="00B04211">
      <w:pPr>
        <w:pStyle w:val="Nincstrkz"/>
      </w:pPr>
      <w:r w:rsidRPr="00EB237A">
        <w:rPr>
          <w:rFonts w:cs="Times New Roman"/>
        </w:rPr>
        <w:t>Szlovénia</w:t>
      </w:r>
    </w:p>
    <w:p w14:paraId="211AAB7E" w14:textId="77777777" w:rsidR="00B04211" w:rsidRDefault="00B04211" w:rsidP="00B04211">
      <w:pPr>
        <w:spacing w:line="240" w:lineRule="auto"/>
      </w:pPr>
    </w:p>
    <w:p w14:paraId="6AFEF459" w14:textId="3FC160A1" w:rsidR="00B04211" w:rsidRDefault="00B04211" w:rsidP="00B04211">
      <w:pPr>
        <w:spacing w:line="240" w:lineRule="auto"/>
      </w:pPr>
      <w:r>
        <w:t>KRKA-FARMA d.o.o.</w:t>
      </w:r>
    </w:p>
    <w:p w14:paraId="33E6E56A" w14:textId="374AB52D" w:rsidR="00B04211" w:rsidRDefault="00B04211" w:rsidP="00B04211">
      <w:pPr>
        <w:spacing w:line="240" w:lineRule="auto"/>
      </w:pPr>
      <w:r>
        <w:t>V. Holjevca 20/E</w:t>
      </w:r>
    </w:p>
    <w:p w14:paraId="79A59617" w14:textId="78A4CDE3" w:rsidR="00261C20" w:rsidRDefault="00B04211" w:rsidP="00B04211">
      <w:pPr>
        <w:spacing w:line="240" w:lineRule="auto"/>
      </w:pPr>
      <w:r w:rsidRPr="00B04211">
        <w:t>10450 Jastrebarsko</w:t>
      </w:r>
    </w:p>
    <w:p w14:paraId="657B6FA7" w14:textId="5602BA47" w:rsidR="00B04211" w:rsidRPr="00B04211" w:rsidRDefault="00B04211" w:rsidP="00B04211">
      <w:pPr>
        <w:spacing w:line="240" w:lineRule="auto"/>
      </w:pPr>
      <w:r>
        <w:t>Horvátország</w:t>
      </w:r>
    </w:p>
    <w:p w14:paraId="39481B0B" w14:textId="77777777" w:rsidR="00633D5D" w:rsidRPr="000705C8" w:rsidRDefault="00633D5D" w:rsidP="00261C20">
      <w:pPr>
        <w:pStyle w:val="Nincstrkz"/>
        <w:rPr>
          <w:rFonts w:cs="Times New Roman"/>
        </w:rPr>
      </w:pPr>
    </w:p>
    <w:p w14:paraId="59B0EEFF" w14:textId="77777777" w:rsidR="00261C20" w:rsidRPr="007473C3" w:rsidRDefault="00261C20" w:rsidP="00261C20">
      <w:pPr>
        <w:autoSpaceDE w:val="0"/>
        <w:autoSpaceDN w:val="0"/>
        <w:adjustRightInd w:val="0"/>
        <w:rPr>
          <w:b/>
          <w:bCs/>
          <w:lang w:val="hu-HU"/>
        </w:rPr>
      </w:pPr>
      <w:r w:rsidRPr="007473C3">
        <w:rPr>
          <w:b/>
          <w:bCs/>
          <w:lang w:val="hu-HU"/>
        </w:rPr>
        <w:t>Ezt a gyógyszert az Európai Gazdasági Térség tagállamaiban az alábbi neveken engedélyezték:</w:t>
      </w:r>
    </w:p>
    <w:p w14:paraId="73CD9EE6" w14:textId="2B052CB9" w:rsidR="00261C20" w:rsidRDefault="00261C20" w:rsidP="00261C20">
      <w:pPr>
        <w:pStyle w:val="Nincstrkz"/>
        <w:rPr>
          <w:rFonts w:cs="Times New Roman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703"/>
      </w:tblGrid>
      <w:tr w:rsidR="00051622" w:rsidRPr="00D565B7" w14:paraId="74370268" w14:textId="77777777" w:rsidTr="003E6695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D03FC" w14:textId="77777777" w:rsidR="00051622" w:rsidRPr="00D565B7" w:rsidRDefault="00051622" w:rsidP="003E6695">
            <w:pPr>
              <w:rPr>
                <w:b/>
                <w:lang w:eastAsia="sl-SI"/>
              </w:rPr>
            </w:pPr>
            <w:r w:rsidRPr="00D565B7">
              <w:rPr>
                <w:b/>
                <w:lang w:eastAsia="sl-SI"/>
              </w:rPr>
              <w:t>Tagállam</w:t>
            </w:r>
          </w:p>
        </w:tc>
        <w:tc>
          <w:tcPr>
            <w:tcW w:w="5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EC05F" w14:textId="77777777" w:rsidR="00051622" w:rsidRPr="00D565B7" w:rsidRDefault="00051622" w:rsidP="003E6695">
            <w:pPr>
              <w:tabs>
                <w:tab w:val="left" w:pos="0"/>
                <w:tab w:val="left" w:pos="6840"/>
              </w:tabs>
              <w:rPr>
                <w:rFonts w:eastAsia="Arial Unicode MS"/>
                <w:b/>
                <w:lang w:eastAsia="sl-SI"/>
              </w:rPr>
            </w:pPr>
            <w:r w:rsidRPr="00D565B7">
              <w:rPr>
                <w:rFonts w:eastAsia="Arial Unicode MS"/>
                <w:b/>
                <w:lang w:eastAsia="sl-SI"/>
              </w:rPr>
              <w:t>Gyógyszer neve</w:t>
            </w:r>
          </w:p>
        </w:tc>
      </w:tr>
      <w:tr w:rsidR="00051622" w:rsidRPr="00D565B7" w14:paraId="07CBBCC7" w14:textId="77777777" w:rsidTr="003E6695">
        <w:tc>
          <w:tcPr>
            <w:tcW w:w="3369" w:type="dxa"/>
            <w:vAlign w:val="center"/>
          </w:tcPr>
          <w:p w14:paraId="7D644065" w14:textId="04E749A8" w:rsidR="00051622" w:rsidRPr="00D565B7" w:rsidRDefault="00051622" w:rsidP="003E6695">
            <w:pPr>
              <w:rPr>
                <w:lang w:eastAsia="sl-SI"/>
              </w:rPr>
            </w:pPr>
            <w:r>
              <w:rPr>
                <w:lang w:eastAsia="sl-SI"/>
              </w:rPr>
              <w:t>Hollandia</w:t>
            </w:r>
            <w:r w:rsidR="00C1629A">
              <w:rPr>
                <w:lang w:eastAsia="sl-SI"/>
              </w:rPr>
              <w:t>, Ausztria, Belgium, Bulgária, Csehország, Dánia, Finnország, Franciaország, Izland, Írország, Olaszország, Lettország, Litvánia, Norvégia, Lengyelország, Portugália, Románia, Szlovákia, Szlovénia, Svédország</w:t>
            </w:r>
          </w:p>
        </w:tc>
        <w:tc>
          <w:tcPr>
            <w:tcW w:w="5703" w:type="dxa"/>
            <w:vAlign w:val="center"/>
          </w:tcPr>
          <w:p w14:paraId="249BCB1C" w14:textId="39317B17" w:rsidR="00741F0C" w:rsidRPr="00D565B7" w:rsidRDefault="004C01CC" w:rsidP="00C1629A">
            <w:pPr>
              <w:tabs>
                <w:tab w:val="left" w:pos="0"/>
                <w:tab w:val="left" w:pos="6840"/>
              </w:tabs>
              <w:rPr>
                <w:rFonts w:eastAsia="Arial Unicode MS"/>
                <w:lang w:eastAsia="sl-SI"/>
              </w:rPr>
            </w:pPr>
            <w:r>
              <w:rPr>
                <w:rFonts w:eastAsia="Arial Unicode MS"/>
                <w:lang w:eastAsia="sl-SI"/>
              </w:rPr>
              <w:t xml:space="preserve">Dasatinib Krka </w:t>
            </w:r>
          </w:p>
        </w:tc>
      </w:tr>
    </w:tbl>
    <w:p w14:paraId="00917187" w14:textId="1791B7B1" w:rsidR="00051622" w:rsidRDefault="00051622" w:rsidP="00261C20">
      <w:pPr>
        <w:pStyle w:val="Nincstrkz"/>
        <w:rPr>
          <w:rFonts w:cs="Times New Roman"/>
        </w:rPr>
      </w:pPr>
    </w:p>
    <w:p w14:paraId="4C40B5D3" w14:textId="77777777" w:rsidR="006C72AF" w:rsidRDefault="006C72AF" w:rsidP="00261C20">
      <w:pPr>
        <w:pStyle w:val="Nincstrkz"/>
        <w:rPr>
          <w:rFonts w:cs="Times New Roman"/>
        </w:rPr>
      </w:pPr>
    </w:p>
    <w:p w14:paraId="563E0267" w14:textId="77777777" w:rsidR="006C72AF" w:rsidRPr="0089078C" w:rsidRDefault="006C72AF" w:rsidP="006C72AF">
      <w:pPr>
        <w:pStyle w:val="NormlWeb"/>
        <w:rPr>
          <w:color w:val="000000"/>
          <w:sz w:val="22"/>
          <w:szCs w:val="22"/>
        </w:rPr>
      </w:pPr>
      <w:r w:rsidRPr="0089078C">
        <w:rPr>
          <w:sz w:val="22"/>
          <w:szCs w:val="22"/>
        </w:rPr>
        <w:t>OGYI-T-23618/01</w:t>
      </w:r>
      <w:r>
        <w:rPr>
          <w:sz w:val="22"/>
          <w:szCs w:val="22"/>
        </w:rPr>
        <w:t>-12</w:t>
      </w:r>
    </w:p>
    <w:p w14:paraId="2B2BA3CF" w14:textId="77777777" w:rsidR="00261C20" w:rsidRPr="000705C8" w:rsidRDefault="00261C20" w:rsidP="00261C20">
      <w:pPr>
        <w:pStyle w:val="Nincstrkz"/>
        <w:rPr>
          <w:rFonts w:cs="Times New Roman"/>
        </w:rPr>
      </w:pPr>
    </w:p>
    <w:p w14:paraId="44380ED8" w14:textId="4B5540C7" w:rsidR="00261C20" w:rsidRPr="00E23AA8" w:rsidRDefault="00261C20" w:rsidP="00261C20">
      <w:pPr>
        <w:pStyle w:val="Nincstrkz"/>
        <w:rPr>
          <w:rFonts w:cs="Times New Roman"/>
          <w:b/>
        </w:rPr>
      </w:pPr>
      <w:r w:rsidRPr="000705C8">
        <w:rPr>
          <w:rFonts w:cs="Times New Roman"/>
          <w:b/>
        </w:rPr>
        <w:t>A betegtájékoztató legutóbbi felülvizsgálatának dátuma:</w:t>
      </w:r>
      <w:r w:rsidR="00633D5D">
        <w:rPr>
          <w:rFonts w:cs="Times New Roman"/>
          <w:b/>
        </w:rPr>
        <w:t xml:space="preserve"> </w:t>
      </w:r>
      <w:r w:rsidR="00C862D2">
        <w:rPr>
          <w:rFonts w:cs="Times New Roman"/>
          <w:b/>
        </w:rPr>
        <w:t>2022. szeptember.</w:t>
      </w:r>
    </w:p>
    <w:bookmarkEnd w:id="0"/>
    <w:p w14:paraId="17318739" w14:textId="01F390C1" w:rsidR="00261C20" w:rsidRDefault="00261C20" w:rsidP="00261C20">
      <w:pPr>
        <w:rPr>
          <w:lang w:val="hu-HU"/>
        </w:rPr>
      </w:pPr>
    </w:p>
    <w:sectPr w:rsidR="00261C20" w:rsidSect="00F10BAA">
      <w:headerReference w:type="default" r:id="rId9"/>
      <w:headerReference w:type="first" r:id="rId10"/>
      <w:footerReference w:type="first" r:id="rId11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972D28" w14:textId="77777777" w:rsidR="00A36C4C" w:rsidRDefault="00A36C4C" w:rsidP="002D427C">
      <w:pPr>
        <w:spacing w:line="240" w:lineRule="auto"/>
      </w:pPr>
      <w:r>
        <w:separator/>
      </w:r>
    </w:p>
  </w:endnote>
  <w:endnote w:type="continuationSeparator" w:id="0">
    <w:p w14:paraId="7CBAC67D" w14:textId="77777777" w:rsidR="00A36C4C" w:rsidRDefault="00A36C4C" w:rsidP="002D427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BBFCD8" w14:textId="77777777" w:rsidR="002541B6" w:rsidRPr="002541B6" w:rsidRDefault="002541B6" w:rsidP="002541B6">
    <w:pPr>
      <w:pStyle w:val="llb"/>
      <w:spacing w:line="240" w:lineRule="auto"/>
      <w:rPr>
        <w:sz w:val="18"/>
        <w:szCs w:val="18"/>
      </w:rPr>
    </w:pPr>
    <w:r w:rsidRPr="002541B6">
      <w:rPr>
        <w:sz w:val="18"/>
        <w:szCs w:val="18"/>
      </w:rPr>
      <w:t>OGYÉI/34733/2022</w:t>
    </w:r>
  </w:p>
  <w:p w14:paraId="50DFA284" w14:textId="77777777" w:rsidR="002541B6" w:rsidRPr="002541B6" w:rsidRDefault="002541B6" w:rsidP="002541B6">
    <w:pPr>
      <w:pStyle w:val="llb"/>
      <w:spacing w:line="240" w:lineRule="auto"/>
      <w:rPr>
        <w:sz w:val="18"/>
        <w:szCs w:val="18"/>
      </w:rPr>
    </w:pPr>
    <w:r w:rsidRPr="002541B6">
      <w:rPr>
        <w:sz w:val="18"/>
        <w:szCs w:val="18"/>
      </w:rPr>
      <w:t>OGYÉI/34737/2022</w:t>
    </w:r>
  </w:p>
  <w:p w14:paraId="2E6A76B3" w14:textId="77777777" w:rsidR="002541B6" w:rsidRPr="002541B6" w:rsidRDefault="002541B6" w:rsidP="002541B6">
    <w:pPr>
      <w:pStyle w:val="llb"/>
      <w:spacing w:line="240" w:lineRule="auto"/>
      <w:rPr>
        <w:sz w:val="18"/>
        <w:szCs w:val="18"/>
      </w:rPr>
    </w:pPr>
    <w:r w:rsidRPr="002541B6">
      <w:rPr>
        <w:sz w:val="18"/>
        <w:szCs w:val="18"/>
      </w:rPr>
      <w:t>OGYÉI/34738/2022</w:t>
    </w:r>
  </w:p>
  <w:p w14:paraId="45587536" w14:textId="77777777" w:rsidR="002541B6" w:rsidRPr="002541B6" w:rsidRDefault="002541B6" w:rsidP="002541B6">
    <w:pPr>
      <w:pStyle w:val="llb"/>
      <w:spacing w:line="240" w:lineRule="auto"/>
      <w:rPr>
        <w:sz w:val="18"/>
        <w:szCs w:val="18"/>
      </w:rPr>
    </w:pPr>
    <w:r w:rsidRPr="002541B6">
      <w:rPr>
        <w:sz w:val="18"/>
        <w:szCs w:val="18"/>
      </w:rPr>
      <w:t>OGYÉI/34739/2022</w:t>
    </w:r>
  </w:p>
  <w:p w14:paraId="6D957DB1" w14:textId="77777777" w:rsidR="002541B6" w:rsidRPr="002541B6" w:rsidRDefault="002541B6" w:rsidP="002541B6">
    <w:pPr>
      <w:pStyle w:val="llb"/>
      <w:spacing w:line="240" w:lineRule="auto"/>
      <w:rPr>
        <w:sz w:val="18"/>
        <w:szCs w:val="18"/>
      </w:rPr>
    </w:pPr>
    <w:r w:rsidRPr="002541B6">
      <w:rPr>
        <w:sz w:val="18"/>
        <w:szCs w:val="18"/>
      </w:rPr>
      <w:t>OGYÉI/34740/2022</w:t>
    </w:r>
  </w:p>
  <w:p w14:paraId="76F5D608" w14:textId="23D0AD9A" w:rsidR="00F533BF" w:rsidRPr="00633D5D" w:rsidRDefault="002541B6" w:rsidP="00F10BAA">
    <w:pPr>
      <w:pStyle w:val="llb"/>
      <w:spacing w:line="240" w:lineRule="auto"/>
      <w:rPr>
        <w:sz w:val="18"/>
        <w:szCs w:val="18"/>
      </w:rPr>
    </w:pPr>
    <w:r w:rsidRPr="002541B6">
      <w:rPr>
        <w:sz w:val="18"/>
        <w:szCs w:val="18"/>
      </w:rPr>
      <w:t>OGYÉI/34741/2022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BC5249" w14:textId="77777777" w:rsidR="00A36C4C" w:rsidRDefault="00A36C4C" w:rsidP="002D427C">
      <w:pPr>
        <w:spacing w:line="240" w:lineRule="auto"/>
      </w:pPr>
      <w:r>
        <w:separator/>
      </w:r>
    </w:p>
  </w:footnote>
  <w:footnote w:type="continuationSeparator" w:id="0">
    <w:p w14:paraId="4AC81798" w14:textId="77777777" w:rsidR="00A36C4C" w:rsidRDefault="00A36C4C" w:rsidP="002D427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0"/>
        <w:szCs w:val="20"/>
      </w:rPr>
      <w:id w:val="-405300853"/>
      <w:docPartObj>
        <w:docPartGallery w:val="Page Numbers (Top of Page)"/>
        <w:docPartUnique/>
      </w:docPartObj>
    </w:sdtPr>
    <w:sdtEndPr/>
    <w:sdtContent>
      <w:p w14:paraId="04E0A33D" w14:textId="5CEEC75D" w:rsidR="00BA4A44" w:rsidRPr="00D1197C" w:rsidRDefault="00BA4A44" w:rsidP="00D1197C">
        <w:pPr>
          <w:pStyle w:val="lfej"/>
          <w:jc w:val="center"/>
          <w:rPr>
            <w:sz w:val="20"/>
            <w:szCs w:val="20"/>
          </w:rPr>
        </w:pPr>
        <w:r w:rsidRPr="00D1197C">
          <w:rPr>
            <w:sz w:val="20"/>
            <w:szCs w:val="20"/>
          </w:rPr>
          <w:fldChar w:fldCharType="begin"/>
        </w:r>
        <w:r w:rsidRPr="00D1197C">
          <w:rPr>
            <w:sz w:val="20"/>
            <w:szCs w:val="20"/>
          </w:rPr>
          <w:instrText>PAGE   \* MERGEFORMAT</w:instrText>
        </w:r>
        <w:r w:rsidRPr="00D1197C">
          <w:rPr>
            <w:sz w:val="20"/>
            <w:szCs w:val="20"/>
          </w:rPr>
          <w:fldChar w:fldCharType="separate"/>
        </w:r>
        <w:r w:rsidR="00B86472" w:rsidRPr="00B86472">
          <w:rPr>
            <w:noProof/>
            <w:sz w:val="20"/>
            <w:szCs w:val="20"/>
            <w:lang w:val="hu-HU"/>
          </w:rPr>
          <w:t>8</w:t>
        </w:r>
        <w:r w:rsidRPr="00D1197C">
          <w:rPr>
            <w:sz w:val="20"/>
            <w:szCs w:val="20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1839A6" w14:textId="5B9D5AD8" w:rsidR="00D70155" w:rsidRPr="009F4C2E" w:rsidRDefault="00D70155">
    <w:pPr>
      <w:pStyle w:val="lfej"/>
      <w:rPr>
        <w:i/>
      </w:rPr>
    </w:pPr>
    <w:r w:rsidRPr="00D70155">
      <w:rPr>
        <w:i/>
      </w:rPr>
      <w:t>Egynyelvű vagy többnyelvű</w:t>
    </w:r>
    <w:r w:rsidR="00224C65">
      <w:rPr>
        <w:i/>
      </w:rPr>
      <w:t xml:space="preserve"> </w:t>
    </w:r>
    <w:r w:rsidR="00224C65" w:rsidRPr="009F4C2E">
      <w:rPr>
        <w:i/>
      </w:rPr>
      <w:t>(</w:t>
    </w:r>
    <w:r w:rsidR="009F4C2E" w:rsidRPr="00D1197C">
      <w:rPr>
        <w:i/>
        <w:color w:val="002060"/>
        <w:lang w:val="sl-SI"/>
      </w:rPr>
      <w:t>HU+</w:t>
    </w:r>
    <w:r w:rsidR="00D1197C">
      <w:rPr>
        <w:i/>
        <w:color w:val="002060"/>
        <w:lang w:val="sl-SI"/>
      </w:rPr>
      <w:t>CZ+</w:t>
    </w:r>
    <w:r w:rsidR="009F4C2E" w:rsidRPr="00D1197C">
      <w:rPr>
        <w:i/>
        <w:color w:val="002060"/>
        <w:lang w:val="sl-SI"/>
      </w:rPr>
      <w:t>LT)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2833"/>
    <w:multiLevelType w:val="hybridMultilevel"/>
    <w:tmpl w:val="A1D6FDBC"/>
    <w:lvl w:ilvl="0" w:tplc="ABFA180C">
      <w:start w:val="1"/>
      <w:numFmt w:val="upperLetter"/>
      <w:lvlText w:val="%1"/>
      <w:lvlJc w:val="left"/>
    </w:lvl>
    <w:lvl w:ilvl="1" w:tplc="08CE36A2">
      <w:numFmt w:val="decimal"/>
      <w:lvlText w:val=""/>
      <w:lvlJc w:val="left"/>
    </w:lvl>
    <w:lvl w:ilvl="2" w:tplc="4D809728">
      <w:numFmt w:val="decimal"/>
      <w:lvlText w:val=""/>
      <w:lvlJc w:val="left"/>
    </w:lvl>
    <w:lvl w:ilvl="3" w:tplc="82F6A2B2">
      <w:numFmt w:val="decimal"/>
      <w:lvlText w:val=""/>
      <w:lvlJc w:val="left"/>
    </w:lvl>
    <w:lvl w:ilvl="4" w:tplc="F0C0B6BC">
      <w:numFmt w:val="decimal"/>
      <w:lvlText w:val=""/>
      <w:lvlJc w:val="left"/>
    </w:lvl>
    <w:lvl w:ilvl="5" w:tplc="FA6CC534">
      <w:numFmt w:val="decimal"/>
      <w:lvlText w:val=""/>
      <w:lvlJc w:val="left"/>
    </w:lvl>
    <w:lvl w:ilvl="6" w:tplc="0CC8BAE0">
      <w:numFmt w:val="decimal"/>
      <w:lvlText w:val=""/>
      <w:lvlJc w:val="left"/>
    </w:lvl>
    <w:lvl w:ilvl="7" w:tplc="AAF288BA">
      <w:numFmt w:val="decimal"/>
      <w:lvlText w:val=""/>
      <w:lvlJc w:val="left"/>
    </w:lvl>
    <w:lvl w:ilvl="8" w:tplc="C72A08B4">
      <w:numFmt w:val="decimal"/>
      <w:lvlText w:val=""/>
      <w:lvlJc w:val="left"/>
    </w:lvl>
  </w:abstractNum>
  <w:abstractNum w:abstractNumId="4" w15:restartNumberingAfterBreak="0">
    <w:nsid w:val="00005F1E"/>
    <w:multiLevelType w:val="hybridMultilevel"/>
    <w:tmpl w:val="3F2031FA"/>
    <w:lvl w:ilvl="0" w:tplc="BE14A016">
      <w:start w:val="2"/>
      <w:numFmt w:val="decimal"/>
      <w:lvlText w:val="%1."/>
      <w:lvlJc w:val="left"/>
    </w:lvl>
    <w:lvl w:ilvl="1" w:tplc="DCB2393E">
      <w:numFmt w:val="decimal"/>
      <w:lvlText w:val=""/>
      <w:lvlJc w:val="left"/>
    </w:lvl>
    <w:lvl w:ilvl="2" w:tplc="4ADA09E2">
      <w:numFmt w:val="decimal"/>
      <w:lvlText w:val=""/>
      <w:lvlJc w:val="left"/>
    </w:lvl>
    <w:lvl w:ilvl="3" w:tplc="A596D398">
      <w:numFmt w:val="decimal"/>
      <w:lvlText w:val=""/>
      <w:lvlJc w:val="left"/>
    </w:lvl>
    <w:lvl w:ilvl="4" w:tplc="2558E796">
      <w:numFmt w:val="decimal"/>
      <w:lvlText w:val=""/>
      <w:lvlJc w:val="left"/>
    </w:lvl>
    <w:lvl w:ilvl="5" w:tplc="0930FAA8">
      <w:numFmt w:val="decimal"/>
      <w:lvlText w:val=""/>
      <w:lvlJc w:val="left"/>
    </w:lvl>
    <w:lvl w:ilvl="6" w:tplc="9C32C550">
      <w:numFmt w:val="decimal"/>
      <w:lvlText w:val=""/>
      <w:lvlJc w:val="left"/>
    </w:lvl>
    <w:lvl w:ilvl="7" w:tplc="0806091C">
      <w:numFmt w:val="decimal"/>
      <w:lvlText w:val=""/>
      <w:lvlJc w:val="left"/>
    </w:lvl>
    <w:lvl w:ilvl="8" w:tplc="B78ACFC0">
      <w:numFmt w:val="decimal"/>
      <w:lvlText w:val=""/>
      <w:lvlJc w:val="left"/>
    </w:lvl>
  </w:abstractNum>
  <w:abstractNum w:abstractNumId="5" w15:restartNumberingAfterBreak="0">
    <w:nsid w:val="0DA23F48"/>
    <w:multiLevelType w:val="hybridMultilevel"/>
    <w:tmpl w:val="CC1603D4"/>
    <w:lvl w:ilvl="0" w:tplc="83D621D0">
      <w:numFmt w:val="bullet"/>
      <w:lvlText w:val="-"/>
      <w:lvlJc w:val="left"/>
      <w:pPr>
        <w:ind w:left="720" w:hanging="360"/>
      </w:pPr>
      <w:rPr>
        <w:rFonts w:ascii="Calibri" w:hAnsi="Calibri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8D3E01"/>
    <w:multiLevelType w:val="hybridMultilevel"/>
    <w:tmpl w:val="F7482768"/>
    <w:lvl w:ilvl="0" w:tplc="9B96329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5948A4"/>
    <w:multiLevelType w:val="hybridMultilevel"/>
    <w:tmpl w:val="08B429C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8C6781"/>
    <w:multiLevelType w:val="hybridMultilevel"/>
    <w:tmpl w:val="0DD86DB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4B360B"/>
    <w:multiLevelType w:val="hybridMultilevel"/>
    <w:tmpl w:val="E6DE6CE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5B2AA2"/>
    <w:multiLevelType w:val="hybridMultilevel"/>
    <w:tmpl w:val="1640E7F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F1738E"/>
    <w:multiLevelType w:val="hybridMultilevel"/>
    <w:tmpl w:val="BB8CA0A0"/>
    <w:lvl w:ilvl="0" w:tplc="83D621D0">
      <w:numFmt w:val="bullet"/>
      <w:lvlText w:val="-"/>
      <w:lvlJc w:val="left"/>
      <w:pPr>
        <w:ind w:left="720" w:hanging="360"/>
      </w:pPr>
      <w:rPr>
        <w:rFonts w:ascii="Calibri" w:hAnsi="Calibri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6256CD"/>
    <w:multiLevelType w:val="hybridMultilevel"/>
    <w:tmpl w:val="77F8C31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712EE7"/>
    <w:multiLevelType w:val="hybridMultilevel"/>
    <w:tmpl w:val="3596183A"/>
    <w:lvl w:ilvl="0" w:tplc="178A6564">
      <w:start w:val="1"/>
      <w:numFmt w:val="decimal"/>
      <w:lvlText w:val="%1."/>
      <w:lvlJc w:val="left"/>
      <w:pPr>
        <w:ind w:left="1109" w:hanging="221"/>
        <w:jc w:val="right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1" w:tplc="FE8848F0">
      <w:start w:val="1"/>
      <w:numFmt w:val="bullet"/>
      <w:lvlText w:val="•"/>
      <w:lvlJc w:val="left"/>
      <w:pPr>
        <w:ind w:left="2059" w:hanging="221"/>
      </w:pPr>
      <w:rPr>
        <w:rFonts w:hint="default"/>
      </w:rPr>
    </w:lvl>
    <w:lvl w:ilvl="2" w:tplc="834EB08E">
      <w:start w:val="1"/>
      <w:numFmt w:val="bullet"/>
      <w:lvlText w:val="•"/>
      <w:lvlJc w:val="left"/>
      <w:pPr>
        <w:ind w:left="3008" w:hanging="221"/>
      </w:pPr>
      <w:rPr>
        <w:rFonts w:hint="default"/>
      </w:rPr>
    </w:lvl>
    <w:lvl w:ilvl="3" w:tplc="C21C276C">
      <w:start w:val="1"/>
      <w:numFmt w:val="bullet"/>
      <w:lvlText w:val="•"/>
      <w:lvlJc w:val="left"/>
      <w:pPr>
        <w:ind w:left="3958" w:hanging="221"/>
      </w:pPr>
      <w:rPr>
        <w:rFonts w:hint="default"/>
      </w:rPr>
    </w:lvl>
    <w:lvl w:ilvl="4" w:tplc="B3009720">
      <w:start w:val="1"/>
      <w:numFmt w:val="bullet"/>
      <w:lvlText w:val="•"/>
      <w:lvlJc w:val="left"/>
      <w:pPr>
        <w:ind w:left="4907" w:hanging="221"/>
      </w:pPr>
      <w:rPr>
        <w:rFonts w:hint="default"/>
      </w:rPr>
    </w:lvl>
    <w:lvl w:ilvl="5" w:tplc="0A7CABA0">
      <w:start w:val="1"/>
      <w:numFmt w:val="bullet"/>
      <w:lvlText w:val="•"/>
      <w:lvlJc w:val="left"/>
      <w:pPr>
        <w:ind w:left="5857" w:hanging="221"/>
      </w:pPr>
      <w:rPr>
        <w:rFonts w:hint="default"/>
      </w:rPr>
    </w:lvl>
    <w:lvl w:ilvl="6" w:tplc="9FFE3A32">
      <w:start w:val="1"/>
      <w:numFmt w:val="bullet"/>
      <w:lvlText w:val="•"/>
      <w:lvlJc w:val="left"/>
      <w:pPr>
        <w:ind w:left="6806" w:hanging="221"/>
      </w:pPr>
      <w:rPr>
        <w:rFonts w:hint="default"/>
      </w:rPr>
    </w:lvl>
    <w:lvl w:ilvl="7" w:tplc="0D3AD1C8">
      <w:start w:val="1"/>
      <w:numFmt w:val="bullet"/>
      <w:lvlText w:val="•"/>
      <w:lvlJc w:val="left"/>
      <w:pPr>
        <w:ind w:left="7755" w:hanging="221"/>
      </w:pPr>
      <w:rPr>
        <w:rFonts w:hint="default"/>
      </w:rPr>
    </w:lvl>
    <w:lvl w:ilvl="8" w:tplc="A468DA20">
      <w:start w:val="1"/>
      <w:numFmt w:val="bullet"/>
      <w:lvlText w:val="•"/>
      <w:lvlJc w:val="left"/>
      <w:pPr>
        <w:ind w:left="8705" w:hanging="221"/>
      </w:pPr>
      <w:rPr>
        <w:rFonts w:hint="default"/>
      </w:rPr>
    </w:lvl>
  </w:abstractNum>
  <w:abstractNum w:abstractNumId="14" w15:restartNumberingAfterBreak="0">
    <w:nsid w:val="34456E9E"/>
    <w:multiLevelType w:val="hybridMultilevel"/>
    <w:tmpl w:val="AFF247B2"/>
    <w:lvl w:ilvl="0" w:tplc="040E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4D7BF7"/>
    <w:multiLevelType w:val="hybridMultilevel"/>
    <w:tmpl w:val="276E1A7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36782F"/>
    <w:multiLevelType w:val="hybridMultilevel"/>
    <w:tmpl w:val="B6C2B2D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331101"/>
    <w:multiLevelType w:val="hybridMultilevel"/>
    <w:tmpl w:val="F10026B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3D11F8"/>
    <w:multiLevelType w:val="hybridMultilevel"/>
    <w:tmpl w:val="1834ED28"/>
    <w:lvl w:ilvl="0" w:tplc="83D621D0">
      <w:numFmt w:val="bullet"/>
      <w:lvlText w:val="-"/>
      <w:lvlJc w:val="left"/>
      <w:pPr>
        <w:ind w:left="720" w:hanging="360"/>
      </w:pPr>
      <w:rPr>
        <w:rFonts w:ascii="Calibri" w:hAnsi="Calibri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97042B"/>
    <w:multiLevelType w:val="hybridMultilevel"/>
    <w:tmpl w:val="4A8C2B5A"/>
    <w:lvl w:ilvl="0" w:tplc="83D621D0">
      <w:numFmt w:val="bullet"/>
      <w:lvlText w:val="-"/>
      <w:lvlJc w:val="left"/>
      <w:pPr>
        <w:ind w:left="720" w:hanging="360"/>
      </w:pPr>
      <w:rPr>
        <w:rFonts w:ascii="Calibri" w:hAnsi="Calibri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324751"/>
    <w:multiLevelType w:val="hybridMultilevel"/>
    <w:tmpl w:val="8708BB0C"/>
    <w:lvl w:ilvl="0" w:tplc="83D621D0">
      <w:numFmt w:val="bullet"/>
      <w:lvlText w:val="-"/>
      <w:lvlJc w:val="left"/>
      <w:pPr>
        <w:ind w:left="720" w:hanging="360"/>
      </w:pPr>
      <w:rPr>
        <w:rFonts w:ascii="Calibri" w:hAnsi="Calibri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344231"/>
    <w:multiLevelType w:val="hybridMultilevel"/>
    <w:tmpl w:val="B192A9EA"/>
    <w:lvl w:ilvl="0" w:tplc="1CBA655E">
      <w:start w:val="6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8C52A2"/>
    <w:multiLevelType w:val="hybridMultilevel"/>
    <w:tmpl w:val="9C749C5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FB1B33"/>
    <w:multiLevelType w:val="hybridMultilevel"/>
    <w:tmpl w:val="63702B2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7B60BE"/>
    <w:multiLevelType w:val="hybridMultilevel"/>
    <w:tmpl w:val="334A2F4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B05549"/>
    <w:multiLevelType w:val="hybridMultilevel"/>
    <w:tmpl w:val="1A92B1D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7842B0"/>
    <w:multiLevelType w:val="hybridMultilevel"/>
    <w:tmpl w:val="2D22F97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F94067C"/>
    <w:multiLevelType w:val="hybridMultilevel"/>
    <w:tmpl w:val="21C03236"/>
    <w:lvl w:ilvl="0" w:tplc="5994F5EE">
      <w:numFmt w:val="bullet"/>
      <w:lvlText w:val="-"/>
      <w:lvlJc w:val="left"/>
      <w:pPr>
        <w:ind w:left="684" w:hanging="568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1" w:tplc="362CBCDC">
      <w:start w:val="1"/>
      <w:numFmt w:val="bullet"/>
      <w:lvlText w:val=""/>
      <w:lvlJc w:val="left"/>
      <w:pPr>
        <w:ind w:left="1251" w:hanging="568"/>
      </w:pPr>
      <w:rPr>
        <w:rFonts w:ascii="Wingdings" w:eastAsia="Wingdings" w:hAnsi="Wingdings" w:hint="default"/>
        <w:w w:val="99"/>
        <w:sz w:val="22"/>
        <w:szCs w:val="22"/>
      </w:rPr>
    </w:lvl>
    <w:lvl w:ilvl="2" w:tplc="F88CD50A">
      <w:start w:val="1"/>
      <w:numFmt w:val="bullet"/>
      <w:lvlText w:val="•"/>
      <w:lvlJc w:val="left"/>
      <w:pPr>
        <w:ind w:left="2139" w:hanging="568"/>
      </w:pPr>
      <w:rPr>
        <w:rFonts w:hint="default"/>
      </w:rPr>
    </w:lvl>
    <w:lvl w:ilvl="3" w:tplc="7422D578">
      <w:start w:val="1"/>
      <w:numFmt w:val="bullet"/>
      <w:lvlText w:val="•"/>
      <w:lvlJc w:val="left"/>
      <w:pPr>
        <w:ind w:left="3027" w:hanging="568"/>
      </w:pPr>
      <w:rPr>
        <w:rFonts w:hint="default"/>
      </w:rPr>
    </w:lvl>
    <w:lvl w:ilvl="4" w:tplc="E7F402B2">
      <w:start w:val="1"/>
      <w:numFmt w:val="bullet"/>
      <w:lvlText w:val="•"/>
      <w:lvlJc w:val="left"/>
      <w:pPr>
        <w:ind w:left="3915" w:hanging="568"/>
      </w:pPr>
      <w:rPr>
        <w:rFonts w:hint="default"/>
      </w:rPr>
    </w:lvl>
    <w:lvl w:ilvl="5" w:tplc="D6AC014C">
      <w:start w:val="1"/>
      <w:numFmt w:val="bullet"/>
      <w:lvlText w:val="•"/>
      <w:lvlJc w:val="left"/>
      <w:pPr>
        <w:ind w:left="4803" w:hanging="568"/>
      </w:pPr>
      <w:rPr>
        <w:rFonts w:hint="default"/>
      </w:rPr>
    </w:lvl>
    <w:lvl w:ilvl="6" w:tplc="18D64EFC">
      <w:start w:val="1"/>
      <w:numFmt w:val="bullet"/>
      <w:lvlText w:val="•"/>
      <w:lvlJc w:val="left"/>
      <w:pPr>
        <w:ind w:left="5691" w:hanging="568"/>
      </w:pPr>
      <w:rPr>
        <w:rFonts w:hint="default"/>
      </w:rPr>
    </w:lvl>
    <w:lvl w:ilvl="7" w:tplc="8432E330">
      <w:start w:val="1"/>
      <w:numFmt w:val="bullet"/>
      <w:lvlText w:val="•"/>
      <w:lvlJc w:val="left"/>
      <w:pPr>
        <w:ind w:left="6580" w:hanging="568"/>
      </w:pPr>
      <w:rPr>
        <w:rFonts w:hint="default"/>
      </w:rPr>
    </w:lvl>
    <w:lvl w:ilvl="8" w:tplc="42AE5D74">
      <w:start w:val="1"/>
      <w:numFmt w:val="bullet"/>
      <w:lvlText w:val="•"/>
      <w:lvlJc w:val="left"/>
      <w:pPr>
        <w:ind w:left="7468" w:hanging="568"/>
      </w:pPr>
      <w:rPr>
        <w:rFonts w:hint="default"/>
      </w:rPr>
    </w:lvl>
  </w:abstractNum>
  <w:abstractNum w:abstractNumId="28" w15:restartNumberingAfterBreak="0">
    <w:nsid w:val="62E4036E"/>
    <w:multiLevelType w:val="hybridMultilevel"/>
    <w:tmpl w:val="9E2C7E3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8C1A12"/>
    <w:multiLevelType w:val="hybridMultilevel"/>
    <w:tmpl w:val="2CC612A2"/>
    <w:lvl w:ilvl="0" w:tplc="39A4DC5A">
      <w:start w:val="1"/>
      <w:numFmt w:val="decimal"/>
      <w:lvlText w:val="%1."/>
      <w:lvlJc w:val="left"/>
      <w:pPr>
        <w:ind w:left="1109" w:hanging="221"/>
        <w:jc w:val="right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1" w:tplc="FE8848F0">
      <w:start w:val="1"/>
      <w:numFmt w:val="bullet"/>
      <w:lvlText w:val="•"/>
      <w:lvlJc w:val="left"/>
      <w:pPr>
        <w:ind w:left="2059" w:hanging="221"/>
      </w:pPr>
      <w:rPr>
        <w:rFonts w:hint="default"/>
      </w:rPr>
    </w:lvl>
    <w:lvl w:ilvl="2" w:tplc="834EB08E">
      <w:start w:val="1"/>
      <w:numFmt w:val="bullet"/>
      <w:lvlText w:val="•"/>
      <w:lvlJc w:val="left"/>
      <w:pPr>
        <w:ind w:left="3008" w:hanging="221"/>
      </w:pPr>
      <w:rPr>
        <w:rFonts w:hint="default"/>
      </w:rPr>
    </w:lvl>
    <w:lvl w:ilvl="3" w:tplc="C21C276C">
      <w:start w:val="1"/>
      <w:numFmt w:val="bullet"/>
      <w:lvlText w:val="•"/>
      <w:lvlJc w:val="left"/>
      <w:pPr>
        <w:ind w:left="3958" w:hanging="221"/>
      </w:pPr>
      <w:rPr>
        <w:rFonts w:hint="default"/>
      </w:rPr>
    </w:lvl>
    <w:lvl w:ilvl="4" w:tplc="B3009720">
      <w:start w:val="1"/>
      <w:numFmt w:val="bullet"/>
      <w:lvlText w:val="•"/>
      <w:lvlJc w:val="left"/>
      <w:pPr>
        <w:ind w:left="4907" w:hanging="221"/>
      </w:pPr>
      <w:rPr>
        <w:rFonts w:hint="default"/>
      </w:rPr>
    </w:lvl>
    <w:lvl w:ilvl="5" w:tplc="0A7CABA0">
      <w:start w:val="1"/>
      <w:numFmt w:val="bullet"/>
      <w:lvlText w:val="•"/>
      <w:lvlJc w:val="left"/>
      <w:pPr>
        <w:ind w:left="5857" w:hanging="221"/>
      </w:pPr>
      <w:rPr>
        <w:rFonts w:hint="default"/>
      </w:rPr>
    </w:lvl>
    <w:lvl w:ilvl="6" w:tplc="9FFE3A32">
      <w:start w:val="1"/>
      <w:numFmt w:val="bullet"/>
      <w:lvlText w:val="•"/>
      <w:lvlJc w:val="left"/>
      <w:pPr>
        <w:ind w:left="6806" w:hanging="221"/>
      </w:pPr>
      <w:rPr>
        <w:rFonts w:hint="default"/>
      </w:rPr>
    </w:lvl>
    <w:lvl w:ilvl="7" w:tplc="0D3AD1C8">
      <w:start w:val="1"/>
      <w:numFmt w:val="bullet"/>
      <w:lvlText w:val="•"/>
      <w:lvlJc w:val="left"/>
      <w:pPr>
        <w:ind w:left="7755" w:hanging="221"/>
      </w:pPr>
      <w:rPr>
        <w:rFonts w:hint="default"/>
      </w:rPr>
    </w:lvl>
    <w:lvl w:ilvl="8" w:tplc="A468DA20">
      <w:start w:val="1"/>
      <w:numFmt w:val="bullet"/>
      <w:lvlText w:val="•"/>
      <w:lvlJc w:val="left"/>
      <w:pPr>
        <w:ind w:left="8705" w:hanging="221"/>
      </w:pPr>
      <w:rPr>
        <w:rFonts w:hint="default"/>
      </w:rPr>
    </w:lvl>
  </w:abstractNum>
  <w:abstractNum w:abstractNumId="30" w15:restartNumberingAfterBreak="0">
    <w:nsid w:val="68F84F61"/>
    <w:multiLevelType w:val="hybridMultilevel"/>
    <w:tmpl w:val="E8E421B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175568"/>
    <w:multiLevelType w:val="hybridMultilevel"/>
    <w:tmpl w:val="3596183A"/>
    <w:lvl w:ilvl="0" w:tplc="178A6564">
      <w:start w:val="1"/>
      <w:numFmt w:val="decimal"/>
      <w:lvlText w:val="%1."/>
      <w:lvlJc w:val="left"/>
      <w:pPr>
        <w:ind w:left="1109" w:hanging="221"/>
        <w:jc w:val="right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1" w:tplc="FE8848F0">
      <w:start w:val="1"/>
      <w:numFmt w:val="bullet"/>
      <w:lvlText w:val="•"/>
      <w:lvlJc w:val="left"/>
      <w:pPr>
        <w:ind w:left="2059" w:hanging="221"/>
      </w:pPr>
      <w:rPr>
        <w:rFonts w:hint="default"/>
      </w:rPr>
    </w:lvl>
    <w:lvl w:ilvl="2" w:tplc="834EB08E">
      <w:start w:val="1"/>
      <w:numFmt w:val="bullet"/>
      <w:lvlText w:val="•"/>
      <w:lvlJc w:val="left"/>
      <w:pPr>
        <w:ind w:left="3008" w:hanging="221"/>
      </w:pPr>
      <w:rPr>
        <w:rFonts w:hint="default"/>
      </w:rPr>
    </w:lvl>
    <w:lvl w:ilvl="3" w:tplc="C21C276C">
      <w:start w:val="1"/>
      <w:numFmt w:val="bullet"/>
      <w:lvlText w:val="•"/>
      <w:lvlJc w:val="left"/>
      <w:pPr>
        <w:ind w:left="3958" w:hanging="221"/>
      </w:pPr>
      <w:rPr>
        <w:rFonts w:hint="default"/>
      </w:rPr>
    </w:lvl>
    <w:lvl w:ilvl="4" w:tplc="B3009720">
      <w:start w:val="1"/>
      <w:numFmt w:val="bullet"/>
      <w:lvlText w:val="•"/>
      <w:lvlJc w:val="left"/>
      <w:pPr>
        <w:ind w:left="4907" w:hanging="221"/>
      </w:pPr>
      <w:rPr>
        <w:rFonts w:hint="default"/>
      </w:rPr>
    </w:lvl>
    <w:lvl w:ilvl="5" w:tplc="0A7CABA0">
      <w:start w:val="1"/>
      <w:numFmt w:val="bullet"/>
      <w:lvlText w:val="•"/>
      <w:lvlJc w:val="left"/>
      <w:pPr>
        <w:ind w:left="5857" w:hanging="221"/>
      </w:pPr>
      <w:rPr>
        <w:rFonts w:hint="default"/>
      </w:rPr>
    </w:lvl>
    <w:lvl w:ilvl="6" w:tplc="9FFE3A32">
      <w:start w:val="1"/>
      <w:numFmt w:val="bullet"/>
      <w:lvlText w:val="•"/>
      <w:lvlJc w:val="left"/>
      <w:pPr>
        <w:ind w:left="6806" w:hanging="221"/>
      </w:pPr>
      <w:rPr>
        <w:rFonts w:hint="default"/>
      </w:rPr>
    </w:lvl>
    <w:lvl w:ilvl="7" w:tplc="0D3AD1C8">
      <w:start w:val="1"/>
      <w:numFmt w:val="bullet"/>
      <w:lvlText w:val="•"/>
      <w:lvlJc w:val="left"/>
      <w:pPr>
        <w:ind w:left="7755" w:hanging="221"/>
      </w:pPr>
      <w:rPr>
        <w:rFonts w:hint="default"/>
      </w:rPr>
    </w:lvl>
    <w:lvl w:ilvl="8" w:tplc="A468DA20">
      <w:start w:val="1"/>
      <w:numFmt w:val="bullet"/>
      <w:lvlText w:val="•"/>
      <w:lvlJc w:val="left"/>
      <w:pPr>
        <w:ind w:left="8705" w:hanging="221"/>
      </w:pPr>
      <w:rPr>
        <w:rFonts w:hint="default"/>
      </w:rPr>
    </w:lvl>
  </w:abstractNum>
  <w:abstractNum w:abstractNumId="33" w15:restartNumberingAfterBreak="0">
    <w:nsid w:val="7E391831"/>
    <w:multiLevelType w:val="hybridMultilevel"/>
    <w:tmpl w:val="7F3CA23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0"/>
  </w:num>
  <w:num w:numId="3">
    <w:abstractNumId w:val="28"/>
  </w:num>
  <w:num w:numId="4">
    <w:abstractNumId w:val="16"/>
  </w:num>
  <w:num w:numId="5">
    <w:abstractNumId w:val="22"/>
  </w:num>
  <w:num w:numId="6">
    <w:abstractNumId w:val="8"/>
  </w:num>
  <w:num w:numId="7">
    <w:abstractNumId w:val="14"/>
  </w:num>
  <w:num w:numId="8">
    <w:abstractNumId w:val="4"/>
  </w:num>
  <w:num w:numId="9">
    <w:abstractNumId w:val="3"/>
  </w:num>
  <w:num w:numId="10">
    <w:abstractNumId w:val="6"/>
  </w:num>
  <w:num w:numId="11">
    <w:abstractNumId w:val="21"/>
  </w:num>
  <w:num w:numId="1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7"/>
  </w:num>
  <w:num w:numId="16">
    <w:abstractNumId w:val="15"/>
  </w:num>
  <w:num w:numId="17">
    <w:abstractNumId w:val="12"/>
  </w:num>
  <w:num w:numId="18">
    <w:abstractNumId w:val="30"/>
  </w:num>
  <w:num w:numId="19">
    <w:abstractNumId w:val="9"/>
  </w:num>
  <w:num w:numId="20">
    <w:abstractNumId w:val="26"/>
  </w:num>
  <w:num w:numId="21">
    <w:abstractNumId w:val="23"/>
  </w:num>
  <w:num w:numId="22">
    <w:abstractNumId w:val="33"/>
  </w:num>
  <w:num w:numId="23">
    <w:abstractNumId w:val="7"/>
  </w:num>
  <w:num w:numId="24">
    <w:abstractNumId w:val="25"/>
  </w:num>
  <w:num w:numId="25">
    <w:abstractNumId w:val="24"/>
  </w:num>
  <w:num w:numId="26">
    <w:abstractNumId w:val="13"/>
  </w:num>
  <w:num w:numId="27">
    <w:abstractNumId w:val="29"/>
  </w:num>
  <w:num w:numId="28">
    <w:abstractNumId w:val="32"/>
  </w:num>
  <w:num w:numId="29">
    <w:abstractNumId w:val="27"/>
  </w:num>
  <w:num w:numId="30">
    <w:abstractNumId w:val="20"/>
  </w:num>
  <w:num w:numId="31">
    <w:abstractNumId w:val="18"/>
  </w:num>
  <w:num w:numId="32">
    <w:abstractNumId w:val="19"/>
  </w:num>
  <w:num w:numId="33">
    <w:abstractNumId w:val="11"/>
  </w:num>
  <w:num w:numId="3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09B8"/>
    <w:rsid w:val="00001ABB"/>
    <w:rsid w:val="00016C87"/>
    <w:rsid w:val="000220CB"/>
    <w:rsid w:val="00042AA1"/>
    <w:rsid w:val="00051622"/>
    <w:rsid w:val="000539E8"/>
    <w:rsid w:val="00060B26"/>
    <w:rsid w:val="000705C8"/>
    <w:rsid w:val="00087BDF"/>
    <w:rsid w:val="0009393D"/>
    <w:rsid w:val="000B1301"/>
    <w:rsid w:val="000B1BCC"/>
    <w:rsid w:val="000C3346"/>
    <w:rsid w:val="000E074E"/>
    <w:rsid w:val="000E0E64"/>
    <w:rsid w:val="000E30E5"/>
    <w:rsid w:val="000E678B"/>
    <w:rsid w:val="00106D9B"/>
    <w:rsid w:val="001177EE"/>
    <w:rsid w:val="00120F32"/>
    <w:rsid w:val="00124B9D"/>
    <w:rsid w:val="0012593D"/>
    <w:rsid w:val="001364B7"/>
    <w:rsid w:val="00145673"/>
    <w:rsid w:val="00153D1C"/>
    <w:rsid w:val="00161761"/>
    <w:rsid w:val="00171709"/>
    <w:rsid w:val="001759A1"/>
    <w:rsid w:val="00195FF9"/>
    <w:rsid w:val="001A15F7"/>
    <w:rsid w:val="001B11F5"/>
    <w:rsid w:val="001B6431"/>
    <w:rsid w:val="001D24EA"/>
    <w:rsid w:val="001E0DA0"/>
    <w:rsid w:val="001E3C3D"/>
    <w:rsid w:val="001E438D"/>
    <w:rsid w:val="001E497C"/>
    <w:rsid w:val="001E7229"/>
    <w:rsid w:val="001F0720"/>
    <w:rsid w:val="00203CC9"/>
    <w:rsid w:val="00206AB3"/>
    <w:rsid w:val="00224C65"/>
    <w:rsid w:val="00252333"/>
    <w:rsid w:val="002541B6"/>
    <w:rsid w:val="00257600"/>
    <w:rsid w:val="00257EB5"/>
    <w:rsid w:val="00261C20"/>
    <w:rsid w:val="002922D6"/>
    <w:rsid w:val="00296DE0"/>
    <w:rsid w:val="002A608E"/>
    <w:rsid w:val="002C636E"/>
    <w:rsid w:val="002D427C"/>
    <w:rsid w:val="002D494F"/>
    <w:rsid w:val="002E1906"/>
    <w:rsid w:val="002E2C70"/>
    <w:rsid w:val="002F05E2"/>
    <w:rsid w:val="002F5DF9"/>
    <w:rsid w:val="00301CFF"/>
    <w:rsid w:val="00322A58"/>
    <w:rsid w:val="003352BB"/>
    <w:rsid w:val="003470EF"/>
    <w:rsid w:val="00351039"/>
    <w:rsid w:val="00375FE9"/>
    <w:rsid w:val="0037623B"/>
    <w:rsid w:val="00390D46"/>
    <w:rsid w:val="00391957"/>
    <w:rsid w:val="00392418"/>
    <w:rsid w:val="003B4302"/>
    <w:rsid w:val="003B6D02"/>
    <w:rsid w:val="003C5B4F"/>
    <w:rsid w:val="003E7271"/>
    <w:rsid w:val="004112B4"/>
    <w:rsid w:val="004209B8"/>
    <w:rsid w:val="004268A6"/>
    <w:rsid w:val="00445374"/>
    <w:rsid w:val="0044755D"/>
    <w:rsid w:val="00455342"/>
    <w:rsid w:val="004562BA"/>
    <w:rsid w:val="004723E9"/>
    <w:rsid w:val="00483ACE"/>
    <w:rsid w:val="00485A16"/>
    <w:rsid w:val="004A2A60"/>
    <w:rsid w:val="004A6FA6"/>
    <w:rsid w:val="004C01CC"/>
    <w:rsid w:val="004C0CB8"/>
    <w:rsid w:val="004D2111"/>
    <w:rsid w:val="004E62E9"/>
    <w:rsid w:val="004F13B2"/>
    <w:rsid w:val="004F2152"/>
    <w:rsid w:val="00501890"/>
    <w:rsid w:val="00532BBB"/>
    <w:rsid w:val="00541ED8"/>
    <w:rsid w:val="005503D0"/>
    <w:rsid w:val="00551175"/>
    <w:rsid w:val="005636FE"/>
    <w:rsid w:val="00576816"/>
    <w:rsid w:val="0059522B"/>
    <w:rsid w:val="0059775F"/>
    <w:rsid w:val="005A056D"/>
    <w:rsid w:val="005A0EE7"/>
    <w:rsid w:val="005B045D"/>
    <w:rsid w:val="005C1B9E"/>
    <w:rsid w:val="005C1F1C"/>
    <w:rsid w:val="005F50BE"/>
    <w:rsid w:val="005F790F"/>
    <w:rsid w:val="00600805"/>
    <w:rsid w:val="00632447"/>
    <w:rsid w:val="00633D5D"/>
    <w:rsid w:val="006347D8"/>
    <w:rsid w:val="00635E41"/>
    <w:rsid w:val="006579E6"/>
    <w:rsid w:val="006A0419"/>
    <w:rsid w:val="006A0AE6"/>
    <w:rsid w:val="006A6480"/>
    <w:rsid w:val="006A7320"/>
    <w:rsid w:val="006B4900"/>
    <w:rsid w:val="006C251F"/>
    <w:rsid w:val="006C311A"/>
    <w:rsid w:val="006C72AF"/>
    <w:rsid w:val="006D32CF"/>
    <w:rsid w:val="0070408A"/>
    <w:rsid w:val="00715516"/>
    <w:rsid w:val="007316AF"/>
    <w:rsid w:val="0073227C"/>
    <w:rsid w:val="007356BA"/>
    <w:rsid w:val="00741F0C"/>
    <w:rsid w:val="007473C3"/>
    <w:rsid w:val="0076446D"/>
    <w:rsid w:val="007703FB"/>
    <w:rsid w:val="00772DF1"/>
    <w:rsid w:val="00790E68"/>
    <w:rsid w:val="007A13F5"/>
    <w:rsid w:val="007C5FC6"/>
    <w:rsid w:val="007E5321"/>
    <w:rsid w:val="008678F4"/>
    <w:rsid w:val="0087172B"/>
    <w:rsid w:val="008B1E48"/>
    <w:rsid w:val="008B36F1"/>
    <w:rsid w:val="008C64BA"/>
    <w:rsid w:val="00903CEA"/>
    <w:rsid w:val="00906843"/>
    <w:rsid w:val="00926900"/>
    <w:rsid w:val="00931DF3"/>
    <w:rsid w:val="00937570"/>
    <w:rsid w:val="00945DD3"/>
    <w:rsid w:val="00947298"/>
    <w:rsid w:val="00964669"/>
    <w:rsid w:val="00966B47"/>
    <w:rsid w:val="009773B0"/>
    <w:rsid w:val="0098369C"/>
    <w:rsid w:val="00990723"/>
    <w:rsid w:val="009B1786"/>
    <w:rsid w:val="009D351D"/>
    <w:rsid w:val="009E23C3"/>
    <w:rsid w:val="009E4A0B"/>
    <w:rsid w:val="009E4CB7"/>
    <w:rsid w:val="009F16D4"/>
    <w:rsid w:val="009F4C2E"/>
    <w:rsid w:val="00A01783"/>
    <w:rsid w:val="00A0221D"/>
    <w:rsid w:val="00A157C9"/>
    <w:rsid w:val="00A36C4C"/>
    <w:rsid w:val="00A37808"/>
    <w:rsid w:val="00A605A8"/>
    <w:rsid w:val="00A62E83"/>
    <w:rsid w:val="00A634CF"/>
    <w:rsid w:val="00A671F9"/>
    <w:rsid w:val="00A737E5"/>
    <w:rsid w:val="00A73E8E"/>
    <w:rsid w:val="00A747F7"/>
    <w:rsid w:val="00A81909"/>
    <w:rsid w:val="00A90061"/>
    <w:rsid w:val="00AB1543"/>
    <w:rsid w:val="00AE224F"/>
    <w:rsid w:val="00AE39CB"/>
    <w:rsid w:val="00AE64B7"/>
    <w:rsid w:val="00B01BF2"/>
    <w:rsid w:val="00B03808"/>
    <w:rsid w:val="00B04211"/>
    <w:rsid w:val="00B2432A"/>
    <w:rsid w:val="00B54DA8"/>
    <w:rsid w:val="00B57ADD"/>
    <w:rsid w:val="00B611EE"/>
    <w:rsid w:val="00B72C21"/>
    <w:rsid w:val="00B73CA3"/>
    <w:rsid w:val="00B76069"/>
    <w:rsid w:val="00B86472"/>
    <w:rsid w:val="00B8701E"/>
    <w:rsid w:val="00BA4A44"/>
    <w:rsid w:val="00BB0E0F"/>
    <w:rsid w:val="00BB6B2E"/>
    <w:rsid w:val="00BC7E4C"/>
    <w:rsid w:val="00BD45F9"/>
    <w:rsid w:val="00BD580D"/>
    <w:rsid w:val="00BD5BFF"/>
    <w:rsid w:val="00BF3CF2"/>
    <w:rsid w:val="00C03658"/>
    <w:rsid w:val="00C05525"/>
    <w:rsid w:val="00C1629A"/>
    <w:rsid w:val="00C30640"/>
    <w:rsid w:val="00C33123"/>
    <w:rsid w:val="00C41B5F"/>
    <w:rsid w:val="00C44F1C"/>
    <w:rsid w:val="00C618BE"/>
    <w:rsid w:val="00C67BB5"/>
    <w:rsid w:val="00C71132"/>
    <w:rsid w:val="00C862D2"/>
    <w:rsid w:val="00CA28B9"/>
    <w:rsid w:val="00CB7C5A"/>
    <w:rsid w:val="00CC560E"/>
    <w:rsid w:val="00CD65D2"/>
    <w:rsid w:val="00CE2BA7"/>
    <w:rsid w:val="00CF1827"/>
    <w:rsid w:val="00D02F0E"/>
    <w:rsid w:val="00D11553"/>
    <w:rsid w:val="00D1197C"/>
    <w:rsid w:val="00D42421"/>
    <w:rsid w:val="00D44484"/>
    <w:rsid w:val="00D604E1"/>
    <w:rsid w:val="00D63F18"/>
    <w:rsid w:val="00D70155"/>
    <w:rsid w:val="00DB1FE4"/>
    <w:rsid w:val="00DC17BE"/>
    <w:rsid w:val="00DD52DC"/>
    <w:rsid w:val="00DE0701"/>
    <w:rsid w:val="00E01BD4"/>
    <w:rsid w:val="00E146BB"/>
    <w:rsid w:val="00E2483C"/>
    <w:rsid w:val="00E24CB4"/>
    <w:rsid w:val="00E31FC7"/>
    <w:rsid w:val="00E37805"/>
    <w:rsid w:val="00E41C5E"/>
    <w:rsid w:val="00E468C2"/>
    <w:rsid w:val="00E470A1"/>
    <w:rsid w:val="00E6316F"/>
    <w:rsid w:val="00E6778C"/>
    <w:rsid w:val="00E84D21"/>
    <w:rsid w:val="00E90683"/>
    <w:rsid w:val="00E94585"/>
    <w:rsid w:val="00EA0171"/>
    <w:rsid w:val="00ED43CA"/>
    <w:rsid w:val="00ED67D6"/>
    <w:rsid w:val="00ED6C12"/>
    <w:rsid w:val="00EE0205"/>
    <w:rsid w:val="00EE3BBD"/>
    <w:rsid w:val="00EE571E"/>
    <w:rsid w:val="00EE78FE"/>
    <w:rsid w:val="00EF57A6"/>
    <w:rsid w:val="00EF59A4"/>
    <w:rsid w:val="00F0268E"/>
    <w:rsid w:val="00F10BAA"/>
    <w:rsid w:val="00F13D4E"/>
    <w:rsid w:val="00F240FE"/>
    <w:rsid w:val="00F266F2"/>
    <w:rsid w:val="00F303D1"/>
    <w:rsid w:val="00F40853"/>
    <w:rsid w:val="00F443A4"/>
    <w:rsid w:val="00F533BF"/>
    <w:rsid w:val="00F63847"/>
    <w:rsid w:val="00F643BE"/>
    <w:rsid w:val="00F7326B"/>
    <w:rsid w:val="00F77531"/>
    <w:rsid w:val="00F81927"/>
    <w:rsid w:val="00F85280"/>
    <w:rsid w:val="00F93E2D"/>
    <w:rsid w:val="00FD464E"/>
    <w:rsid w:val="00FE6045"/>
    <w:rsid w:val="00FF5C21"/>
    <w:rsid w:val="00FF5C75"/>
    <w:rsid w:val="00FF5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74F3390E"/>
  <w15:chartTrackingRefBased/>
  <w15:docId w15:val="{37403F2D-7DE1-45A4-8FF1-F96399DE1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209B8"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lang w:val="en-GB"/>
    </w:rPr>
  </w:style>
  <w:style w:type="paragraph" w:styleId="Cmsor1">
    <w:name w:val="heading 1"/>
    <w:basedOn w:val="Norml"/>
    <w:link w:val="Cmsor1Char"/>
    <w:uiPriority w:val="1"/>
    <w:qFormat/>
    <w:rsid w:val="004209B8"/>
    <w:pPr>
      <w:widowControl w:val="0"/>
      <w:tabs>
        <w:tab w:val="clear" w:pos="567"/>
      </w:tabs>
      <w:spacing w:line="240" w:lineRule="auto"/>
      <w:ind w:left="117"/>
      <w:outlineLvl w:val="0"/>
    </w:pPr>
    <w:rPr>
      <w:rFonts w:cstheme="minorBidi"/>
      <w:b/>
      <w:bCs/>
      <w:lang w:val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4209B8"/>
    <w:pPr>
      <w:spacing w:after="0" w:line="240" w:lineRule="auto"/>
    </w:pPr>
    <w:rPr>
      <w:rFonts w:ascii="Times New Roman" w:hAnsi="Times New Roman"/>
    </w:rPr>
  </w:style>
  <w:style w:type="table" w:styleId="Rcsostblzat">
    <w:name w:val="Table Grid"/>
    <w:basedOn w:val="Normltblzat"/>
    <w:uiPriority w:val="59"/>
    <w:rsid w:val="004209B8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4209B8"/>
    <w:pPr>
      <w:widowControl w:val="0"/>
      <w:tabs>
        <w:tab w:val="clear" w:pos="567"/>
      </w:tabs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209B8"/>
    <w:rPr>
      <w:rFonts w:ascii="Tahoma" w:hAnsi="Tahoma" w:cs="Tahoma"/>
      <w:sz w:val="16"/>
      <w:szCs w:val="16"/>
      <w:lang w:val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209B8"/>
    <w:pPr>
      <w:widowControl w:val="0"/>
      <w:tabs>
        <w:tab w:val="clear" w:pos="567"/>
      </w:tabs>
      <w:spacing w:line="240" w:lineRule="auto"/>
    </w:pPr>
    <w:rPr>
      <w:rFonts w:ascii="Tahoma" w:eastAsiaTheme="minorHAnsi" w:hAnsi="Tahoma" w:cs="Tahoma"/>
      <w:sz w:val="16"/>
      <w:szCs w:val="16"/>
      <w:lang w:val="en-US"/>
    </w:rPr>
  </w:style>
  <w:style w:type="character" w:customStyle="1" w:styleId="BuborkszvegChar1">
    <w:name w:val="Buborékszöveg Char1"/>
    <w:basedOn w:val="Bekezdsalapbettpusa"/>
    <w:uiPriority w:val="99"/>
    <w:semiHidden/>
    <w:rsid w:val="004209B8"/>
    <w:rPr>
      <w:rFonts w:ascii="Segoe UI" w:eastAsia="Times New Roman" w:hAnsi="Segoe UI" w:cs="Segoe UI"/>
      <w:sz w:val="18"/>
      <w:szCs w:val="18"/>
      <w:lang w:val="en-GB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4209B8"/>
    <w:pPr>
      <w:widowControl w:val="0"/>
      <w:tabs>
        <w:tab w:val="clear" w:pos="567"/>
      </w:tabs>
      <w:spacing w:after="200" w:line="240" w:lineRule="auto"/>
    </w:pPr>
    <w:rPr>
      <w:rFonts w:asciiTheme="minorHAnsi" w:eastAsiaTheme="minorHAnsi" w:hAnsiTheme="minorHAnsi" w:cstheme="minorBidi"/>
      <w:sz w:val="20"/>
      <w:szCs w:val="20"/>
      <w:lang w:val="en-US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4209B8"/>
    <w:rPr>
      <w:sz w:val="20"/>
      <w:szCs w:val="20"/>
      <w:lang w:val="en-US"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4209B8"/>
    <w:rPr>
      <w:b/>
      <w:bCs/>
      <w:sz w:val="20"/>
      <w:szCs w:val="20"/>
      <w:lang w:val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209B8"/>
    <w:rPr>
      <w:b/>
      <w:bCs/>
    </w:rPr>
  </w:style>
  <w:style w:type="character" w:customStyle="1" w:styleId="MegjegyzstrgyaChar1">
    <w:name w:val="Megjegyzés tárgya Char1"/>
    <w:basedOn w:val="JegyzetszvegChar"/>
    <w:uiPriority w:val="99"/>
    <w:semiHidden/>
    <w:rsid w:val="004209B8"/>
    <w:rPr>
      <w:b/>
      <w:bCs/>
      <w:sz w:val="20"/>
      <w:szCs w:val="20"/>
      <w:lang w:val="en-US"/>
    </w:rPr>
  </w:style>
  <w:style w:type="paragraph" w:styleId="llb">
    <w:name w:val="footer"/>
    <w:aliases w:val="Footer Char1,Footer Char2 Char,Footer Char1 Char Char,Élőláb Char Char Char Char,Footer Char1 Char Char Char Char1,Footer Char2 Char Char1 Char Char Char,Footer Char1 Char Char Char Char1 Char Char"/>
    <w:basedOn w:val="Norml"/>
    <w:link w:val="Hiperhivatkozs"/>
    <w:uiPriority w:val="99"/>
    <w:rsid w:val="004209B8"/>
    <w:pPr>
      <w:tabs>
        <w:tab w:val="center" w:pos="4536"/>
        <w:tab w:val="right" w:pos="8306"/>
      </w:tabs>
    </w:pPr>
    <w:rPr>
      <w:lang w:eastAsia="hu-HU"/>
    </w:rPr>
  </w:style>
  <w:style w:type="character" w:customStyle="1" w:styleId="llbChar">
    <w:name w:val="Élőláb Char"/>
    <w:basedOn w:val="Bekezdsalapbettpusa"/>
    <w:uiPriority w:val="99"/>
    <w:semiHidden/>
    <w:rsid w:val="004209B8"/>
    <w:rPr>
      <w:rFonts w:ascii="Times New Roman" w:eastAsia="Times New Roman" w:hAnsi="Times New Roman" w:cs="Times New Roman"/>
      <w:lang w:val="en-GB"/>
    </w:rPr>
  </w:style>
  <w:style w:type="character" w:styleId="Hiperhivatkozs">
    <w:name w:val="Hyperlink"/>
    <w:aliases w:val="Élőláb Char1,Footer Char1 Char,Footer Char2 Char Char,Footer Char1 Char Char Char,Élőláb Char Char Char Char Char,Footer Char1 Char Char Char Char1 Char,Footer Char2 Char Char1 Char Char Char Char"/>
    <w:link w:val="llb"/>
    <w:uiPriority w:val="99"/>
    <w:rsid w:val="004209B8"/>
    <w:rPr>
      <w:rFonts w:ascii="Times New Roman" w:eastAsia="Times New Roman" w:hAnsi="Times New Roman" w:cs="Times New Roman"/>
      <w:lang w:val="en-GB" w:eastAsia="hu-HU"/>
    </w:rPr>
  </w:style>
  <w:style w:type="character" w:styleId="Mrltotthiperhivatkozs">
    <w:name w:val="FollowedHyperlink"/>
    <w:basedOn w:val="Bekezdsalapbettpusa"/>
    <w:uiPriority w:val="99"/>
    <w:semiHidden/>
    <w:unhideWhenUsed/>
    <w:rsid w:val="004209B8"/>
    <w:rPr>
      <w:color w:val="954F72" w:themeColor="followedHyperlink"/>
      <w:u w:val="single"/>
    </w:rPr>
  </w:style>
  <w:style w:type="character" w:customStyle="1" w:styleId="Cmsor1Char">
    <w:name w:val="Címsor 1 Char"/>
    <w:basedOn w:val="Bekezdsalapbettpusa"/>
    <w:link w:val="Cmsor1"/>
    <w:uiPriority w:val="1"/>
    <w:rsid w:val="004209B8"/>
    <w:rPr>
      <w:rFonts w:ascii="Times New Roman" w:eastAsia="Times New Roman" w:hAnsi="Times New Roman"/>
      <w:b/>
      <w:bCs/>
      <w:lang w:val="en-US"/>
    </w:rPr>
  </w:style>
  <w:style w:type="paragraph" w:styleId="Szvegtrzs">
    <w:name w:val="Body Text"/>
    <w:basedOn w:val="Norml"/>
    <w:link w:val="SzvegtrzsChar"/>
    <w:uiPriority w:val="1"/>
    <w:qFormat/>
    <w:rsid w:val="004209B8"/>
    <w:pPr>
      <w:widowControl w:val="0"/>
      <w:tabs>
        <w:tab w:val="clear" w:pos="567"/>
      </w:tabs>
      <w:spacing w:line="240" w:lineRule="auto"/>
      <w:ind w:left="117"/>
    </w:pPr>
    <w:rPr>
      <w:rFonts w:cstheme="minorBidi"/>
      <w:lang w:val="en-US"/>
    </w:rPr>
  </w:style>
  <w:style w:type="character" w:customStyle="1" w:styleId="SzvegtrzsChar">
    <w:name w:val="Szövegtörzs Char"/>
    <w:basedOn w:val="Bekezdsalapbettpusa"/>
    <w:link w:val="Szvegtrzs"/>
    <w:uiPriority w:val="1"/>
    <w:rsid w:val="004209B8"/>
    <w:rPr>
      <w:rFonts w:ascii="Times New Roman" w:eastAsia="Times New Roman" w:hAnsi="Times New Roman"/>
      <w:lang w:val="en-US"/>
    </w:rPr>
  </w:style>
  <w:style w:type="table" w:customStyle="1" w:styleId="TableNormal1">
    <w:name w:val="Table Normal1"/>
    <w:uiPriority w:val="2"/>
    <w:semiHidden/>
    <w:unhideWhenUsed/>
    <w:qFormat/>
    <w:rsid w:val="00261C20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l"/>
    <w:uiPriority w:val="1"/>
    <w:qFormat/>
    <w:rsid w:val="00261C20"/>
    <w:pPr>
      <w:widowControl w:val="0"/>
      <w:tabs>
        <w:tab w:val="clear" w:pos="567"/>
      </w:tabs>
      <w:spacing w:line="240" w:lineRule="auto"/>
    </w:pPr>
    <w:rPr>
      <w:rFonts w:asciiTheme="minorHAnsi" w:eastAsiaTheme="minorHAnsi" w:hAnsiTheme="minorHAnsi" w:cstheme="minorBidi"/>
      <w:lang w:val="en-US"/>
    </w:rPr>
  </w:style>
  <w:style w:type="character" w:styleId="Jegyzethivatkozs">
    <w:name w:val="annotation reference"/>
    <w:basedOn w:val="Bekezdsalapbettpusa"/>
    <w:uiPriority w:val="99"/>
    <w:semiHidden/>
    <w:unhideWhenUsed/>
    <w:rsid w:val="002E1906"/>
    <w:rPr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2D427C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D427C"/>
    <w:rPr>
      <w:rFonts w:ascii="Times New Roman" w:eastAsia="Times New Roman" w:hAnsi="Times New Roman" w:cs="Times New Roman"/>
      <w:lang w:val="en-GB"/>
    </w:rPr>
  </w:style>
  <w:style w:type="table" w:customStyle="1" w:styleId="Synthon2">
    <w:name w:val="Synthon 2"/>
    <w:basedOn w:val="Normltblzat"/>
    <w:uiPriority w:val="99"/>
    <w:qFormat/>
    <w:rsid w:val="00153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bottom w:val="single" w:sz="4" w:space="0" w:color="000000"/>
      </w:tblBorders>
    </w:tblPr>
    <w:tblStylePr w:type="firstRow">
      <w:rPr>
        <w:b/>
        <w:i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paragraph" w:styleId="Vltozat">
    <w:name w:val="Revision"/>
    <w:hidden/>
    <w:uiPriority w:val="99"/>
    <w:semiHidden/>
    <w:rsid w:val="008B1E48"/>
    <w:pPr>
      <w:spacing w:after="0" w:line="240" w:lineRule="auto"/>
    </w:pPr>
    <w:rPr>
      <w:rFonts w:ascii="Times New Roman" w:eastAsia="Times New Roman" w:hAnsi="Times New Roman" w:cs="Times New Roman"/>
      <w:lang w:val="en-GB"/>
    </w:rPr>
  </w:style>
  <w:style w:type="paragraph" w:customStyle="1" w:styleId="WW-NormlWeb">
    <w:name w:val="WW-Normál (Web)"/>
    <w:basedOn w:val="Norml"/>
    <w:rsid w:val="00051622"/>
    <w:pPr>
      <w:tabs>
        <w:tab w:val="clear" w:pos="567"/>
      </w:tabs>
      <w:suppressAutoHyphens/>
      <w:spacing w:before="100" w:after="119" w:line="260" w:lineRule="atLeast"/>
    </w:pPr>
    <w:rPr>
      <w:rFonts w:ascii="Arial Unicode MS" w:eastAsia="Arial Unicode MS" w:hAnsi="Arial Unicode MS"/>
      <w:sz w:val="24"/>
      <w:szCs w:val="20"/>
      <w:lang w:val="hu-HU" w:eastAsia="sl-SI"/>
    </w:rPr>
  </w:style>
  <w:style w:type="paragraph" w:customStyle="1" w:styleId="Default">
    <w:name w:val="Default"/>
    <w:rsid w:val="0005162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lWeb">
    <w:name w:val="Normal (Web)"/>
    <w:basedOn w:val="Norml"/>
    <w:uiPriority w:val="99"/>
    <w:unhideWhenUsed/>
    <w:rsid w:val="00633D5D"/>
    <w:pPr>
      <w:tabs>
        <w:tab w:val="clear" w:pos="567"/>
      </w:tabs>
      <w:spacing w:line="240" w:lineRule="auto"/>
    </w:pPr>
    <w:rPr>
      <w:rFonts w:eastAsiaTheme="minorHAnsi"/>
      <w:sz w:val="24"/>
      <w:szCs w:val="24"/>
      <w:lang w:val="hu-HU"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008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B8A272-4E32-44A5-BB1F-468AB02D23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2827</Words>
  <Characters>19509</Characters>
  <Application>Microsoft Office Word</Application>
  <DocSecurity>0</DocSecurity>
  <Lines>162</Lines>
  <Paragraphs>44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Orsolya Demeter</dc:creator>
  <cp:keywords/>
  <dc:description/>
  <cp:lastModifiedBy>HU_OGYÉI_2.1</cp:lastModifiedBy>
  <cp:revision>3</cp:revision>
  <dcterms:created xsi:type="dcterms:W3CDTF">2022-09-22T19:09:00Z</dcterms:created>
  <dcterms:modified xsi:type="dcterms:W3CDTF">2022-09-22T19:09:00Z</dcterms:modified>
</cp:coreProperties>
</file>