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73267" w14:textId="77777777" w:rsidR="00330B61" w:rsidRDefault="003B5A43">
      <w:pPr>
        <w:widowControl w:val="0"/>
        <w:jc w:val="center"/>
        <w:outlineLvl w:val="0"/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>Betegtájékoztató: Információk a beteg számára</w:t>
      </w:r>
    </w:p>
    <w:p w14:paraId="61D58649" w14:textId="77777777" w:rsidR="00330B61" w:rsidRDefault="00330B61">
      <w:pPr>
        <w:widowControl w:val="0"/>
        <w:jc w:val="center"/>
        <w:outlineLvl w:val="0"/>
        <w:rPr>
          <w:b/>
          <w:szCs w:val="22"/>
          <w:lang w:val="hu-HU" w:eastAsia="en-US"/>
        </w:rPr>
      </w:pPr>
    </w:p>
    <w:p w14:paraId="578D9BE0" w14:textId="77777777" w:rsidR="00330B61" w:rsidRDefault="003B5A43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5 mg/10 mg filmtabletta</w:t>
      </w:r>
    </w:p>
    <w:p w14:paraId="6EA1B5CA" w14:textId="77777777" w:rsidR="00330B61" w:rsidRDefault="003B5A43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10 mg/10 mg filmtabletta</w:t>
      </w:r>
    </w:p>
    <w:p w14:paraId="4CC80948" w14:textId="77777777" w:rsidR="00330B61" w:rsidRDefault="003B5A43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15 mg/10 mg filmtabletta</w:t>
      </w:r>
    </w:p>
    <w:p w14:paraId="3118F596" w14:textId="77777777" w:rsidR="00330B61" w:rsidRDefault="003B5A43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20 mg/10 mg filmtabletta</w:t>
      </w:r>
    </w:p>
    <w:p w14:paraId="25923A95" w14:textId="77777777" w:rsidR="00330B61" w:rsidRDefault="003B5A43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30 mg/10 mg filmtabletta</w:t>
      </w:r>
    </w:p>
    <w:p w14:paraId="75DE3DB8" w14:textId="77777777" w:rsidR="00330B61" w:rsidRDefault="003B5A43">
      <w:pPr>
        <w:widowControl w:val="0"/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40 mg/10 mg filmtabletta</w:t>
      </w:r>
    </w:p>
    <w:p w14:paraId="69F2A2A5" w14:textId="77777777" w:rsidR="00330B61" w:rsidRDefault="00330B61">
      <w:pPr>
        <w:widowControl w:val="0"/>
        <w:jc w:val="center"/>
        <w:rPr>
          <w:b/>
          <w:szCs w:val="22"/>
          <w:lang w:val="hu-HU" w:eastAsia="en-US"/>
        </w:rPr>
      </w:pPr>
    </w:p>
    <w:p w14:paraId="1C5675E0" w14:textId="77777777" w:rsidR="00330B61" w:rsidRDefault="003B5A43">
      <w:pPr>
        <w:widowControl w:val="0"/>
        <w:jc w:val="center"/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szCs w:val="22"/>
          <w:lang w:val="hu-HU" w:eastAsia="en-US"/>
        </w:rPr>
        <w:t>ezetimib</w:t>
      </w:r>
      <w:proofErr w:type="spellEnd"/>
    </w:p>
    <w:p w14:paraId="3BF4D55D" w14:textId="77777777" w:rsidR="00330B61" w:rsidRDefault="00330B61">
      <w:pPr>
        <w:widowControl w:val="0"/>
        <w:rPr>
          <w:szCs w:val="22"/>
          <w:lang w:val="hu-HU" w:eastAsia="en-US"/>
        </w:rPr>
      </w:pPr>
    </w:p>
    <w:p w14:paraId="3AAA1319" w14:textId="77777777" w:rsidR="00330B61" w:rsidRDefault="00330B61">
      <w:pPr>
        <w:widowControl w:val="0"/>
        <w:rPr>
          <w:szCs w:val="22"/>
          <w:lang w:val="hu-HU" w:eastAsia="en-US"/>
        </w:rPr>
      </w:pPr>
    </w:p>
    <w:p w14:paraId="29AB7668" w14:textId="77777777" w:rsidR="00330B61" w:rsidRDefault="003B5A43">
      <w:pPr>
        <w:pStyle w:val="Cmsor2"/>
        <w:spacing w:before="0" w:after="0"/>
        <w:rPr>
          <w:rFonts w:cs="Times New Roman"/>
          <w:szCs w:val="22"/>
        </w:rPr>
      </w:pPr>
      <w:r>
        <w:rPr>
          <w:rFonts w:cs="Times New Roman"/>
          <w:szCs w:val="22"/>
        </w:rPr>
        <w:t>Mielőtt elkezdi szedni ezt a gyógyszert, olvassa el figyelmesen az alábbi betegtájékoztatót, mert az Ön számára fontos információkat tartalmaz.</w:t>
      </w:r>
    </w:p>
    <w:p w14:paraId="31EA42D5" w14:textId="77777777" w:rsidR="00330B61" w:rsidRDefault="003B5A43">
      <w:pPr>
        <w:numPr>
          <w:ilvl w:val="0"/>
          <w:numId w:val="17"/>
        </w:numPr>
        <w:rPr>
          <w:szCs w:val="22"/>
          <w:lang w:val="hu-HU"/>
        </w:rPr>
      </w:pPr>
      <w:r>
        <w:rPr>
          <w:szCs w:val="22"/>
          <w:lang w:val="hu-HU"/>
        </w:rPr>
        <w:t>Tartsa meg a betegtájékoztatót, mert a benne szereplő információkra a későbbiekben is szüksége lehet.</w:t>
      </w:r>
    </w:p>
    <w:p w14:paraId="0312B10F" w14:textId="77777777" w:rsidR="00330B61" w:rsidRDefault="003B5A43">
      <w:pPr>
        <w:numPr>
          <w:ilvl w:val="0"/>
          <w:numId w:val="17"/>
        </w:numPr>
        <w:rPr>
          <w:szCs w:val="22"/>
          <w:lang w:val="hu-HU"/>
        </w:rPr>
      </w:pPr>
      <w:r>
        <w:rPr>
          <w:szCs w:val="22"/>
          <w:lang w:val="hu-HU"/>
        </w:rPr>
        <w:t>További kérdéseivel forduljon kezelőorvosához vagy gyógyszerészéhez.</w:t>
      </w:r>
    </w:p>
    <w:p w14:paraId="7F1F5174" w14:textId="77777777" w:rsidR="00330B61" w:rsidRDefault="003B5A43">
      <w:pPr>
        <w:numPr>
          <w:ilvl w:val="0"/>
          <w:numId w:val="17"/>
        </w:numPr>
        <w:rPr>
          <w:szCs w:val="22"/>
          <w:lang w:val="hu-HU"/>
        </w:rPr>
      </w:pPr>
      <w:r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F84DA82" w14:textId="77777777" w:rsidR="00330B61" w:rsidRDefault="003B5A43">
      <w:pPr>
        <w:numPr>
          <w:ilvl w:val="0"/>
          <w:numId w:val="17"/>
        </w:numPr>
        <w:rPr>
          <w:szCs w:val="22"/>
          <w:lang w:val="hu-HU"/>
        </w:rPr>
      </w:pPr>
      <w:r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56BF9873" w14:textId="77777777" w:rsidR="00330B61" w:rsidRDefault="00330B61">
      <w:pPr>
        <w:widowControl w:val="0"/>
        <w:rPr>
          <w:szCs w:val="22"/>
          <w:lang w:val="hu-HU" w:eastAsia="en-US"/>
        </w:rPr>
      </w:pPr>
    </w:p>
    <w:p w14:paraId="0F484AEC" w14:textId="77777777" w:rsidR="00330B61" w:rsidRDefault="00330B61">
      <w:pPr>
        <w:widowControl w:val="0"/>
        <w:rPr>
          <w:szCs w:val="22"/>
          <w:lang w:val="hu-HU" w:eastAsia="en-US"/>
        </w:rPr>
      </w:pPr>
    </w:p>
    <w:p w14:paraId="636EFCB9" w14:textId="77777777" w:rsidR="00330B61" w:rsidRDefault="003B5A43">
      <w:pPr>
        <w:pStyle w:val="Cmsor2"/>
        <w:spacing w:before="0" w:after="0"/>
        <w:rPr>
          <w:rFonts w:cs="Times New Roman"/>
          <w:szCs w:val="22"/>
        </w:rPr>
      </w:pPr>
      <w:r>
        <w:rPr>
          <w:rFonts w:cs="Times New Roman"/>
          <w:szCs w:val="22"/>
        </w:rPr>
        <w:t>A betegtájékoztató tartalma:</w:t>
      </w:r>
    </w:p>
    <w:p w14:paraId="33E23FDE" w14:textId="77777777" w:rsidR="00330B61" w:rsidRDefault="003B5A43">
      <w:pPr>
        <w:numPr>
          <w:ilvl w:val="0"/>
          <w:numId w:val="18"/>
        </w:numPr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Milyen típusú gyógyszer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filmtabletta</w:t>
      </w:r>
      <w:r>
        <w:rPr>
          <w:b/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és milyen betegségek esetén alkalmazható?</w:t>
      </w:r>
    </w:p>
    <w:p w14:paraId="09B8E864" w14:textId="77777777" w:rsidR="00330B61" w:rsidRDefault="003B5A43">
      <w:pPr>
        <w:numPr>
          <w:ilvl w:val="0"/>
          <w:numId w:val="18"/>
        </w:numPr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Tudnivalók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filmtabletta</w:t>
      </w:r>
      <w:r>
        <w:rPr>
          <w:b/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szedése előtt</w:t>
      </w:r>
    </w:p>
    <w:p w14:paraId="15B7F569" w14:textId="77777777" w:rsidR="00330B61" w:rsidRDefault="003B5A43">
      <w:pPr>
        <w:numPr>
          <w:ilvl w:val="0"/>
          <w:numId w:val="18"/>
        </w:numPr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Hogyan kell szedni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filmtablettát</w:t>
      </w:r>
      <w:r>
        <w:rPr>
          <w:szCs w:val="22"/>
          <w:lang w:val="hu-HU"/>
        </w:rPr>
        <w:t>?</w:t>
      </w:r>
    </w:p>
    <w:p w14:paraId="4D4E6FA5" w14:textId="77777777" w:rsidR="00330B61" w:rsidRDefault="003B5A43">
      <w:pPr>
        <w:numPr>
          <w:ilvl w:val="0"/>
          <w:numId w:val="18"/>
        </w:numPr>
        <w:ind w:right="-29"/>
        <w:rPr>
          <w:szCs w:val="22"/>
          <w:lang w:val="hu-HU"/>
        </w:rPr>
      </w:pPr>
      <w:r>
        <w:rPr>
          <w:szCs w:val="22"/>
          <w:lang w:val="hu-HU"/>
        </w:rPr>
        <w:t>Lehetséges mellékhatások</w:t>
      </w:r>
    </w:p>
    <w:p w14:paraId="551DF71D" w14:textId="77777777" w:rsidR="00330B61" w:rsidRDefault="003B5A43">
      <w:pPr>
        <w:numPr>
          <w:ilvl w:val="0"/>
          <w:numId w:val="18"/>
        </w:numPr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Hogyan kell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filmtablettát</w:t>
      </w:r>
      <w:r>
        <w:rPr>
          <w:b/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tárolni?</w:t>
      </w:r>
    </w:p>
    <w:p w14:paraId="799DFC22" w14:textId="77777777" w:rsidR="00330B61" w:rsidRDefault="003B5A43">
      <w:pPr>
        <w:numPr>
          <w:ilvl w:val="0"/>
          <w:numId w:val="18"/>
        </w:numPr>
        <w:ind w:right="-29"/>
        <w:rPr>
          <w:szCs w:val="22"/>
          <w:lang w:val="hu-HU"/>
        </w:rPr>
      </w:pPr>
      <w:r>
        <w:rPr>
          <w:szCs w:val="22"/>
          <w:lang w:val="hu-HU"/>
        </w:rPr>
        <w:t>A csomagolás tartalma és egyéb információk</w:t>
      </w:r>
    </w:p>
    <w:p w14:paraId="3CDE9412" w14:textId="77777777" w:rsidR="00330B61" w:rsidRDefault="00330B61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41E349C9" w14:textId="77777777" w:rsidR="00330B61" w:rsidRDefault="00330B61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4792764A" w14:textId="77777777" w:rsidR="00330B61" w:rsidRDefault="003B5A43">
      <w:pPr>
        <w:widowControl w:val="0"/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 xml:space="preserve">Milyen típusú gyógyszer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filmtabletta </w:t>
      </w:r>
      <w:r>
        <w:rPr>
          <w:b/>
          <w:szCs w:val="22"/>
          <w:lang w:val="hu-HU"/>
        </w:rPr>
        <w:t>és milyen betegségek esetén alkalmazható?</w:t>
      </w:r>
    </w:p>
    <w:p w14:paraId="58D0DFA8" w14:textId="77777777" w:rsidR="00330B61" w:rsidRDefault="00330B61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602103A6" w14:textId="77777777" w:rsidR="00330B61" w:rsidRDefault="003B5A43">
      <w:pPr>
        <w:rPr>
          <w:color w:val="000000"/>
          <w:szCs w:val="22"/>
          <w:lang w:val="hu-HU"/>
        </w:rPr>
      </w:pPr>
      <w:r>
        <w:rPr>
          <w:color w:val="000000"/>
          <w:szCs w:val="22"/>
          <w:lang w:val="hu-HU" w:eastAsia="en-US"/>
        </w:rPr>
        <w:t xml:space="preserve">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</w:t>
      </w:r>
      <w:r>
        <w:rPr>
          <w:color w:val="000000"/>
          <w:szCs w:val="22"/>
          <w:lang w:val="hu-HU"/>
        </w:rPr>
        <w:t xml:space="preserve"> filmtabletta két különböző hatóanyagot tartalmaz egy filmtablettában. Az egyik hatóanyag a </w:t>
      </w:r>
      <w:proofErr w:type="spellStart"/>
      <w:r>
        <w:rPr>
          <w:color w:val="000000"/>
          <w:szCs w:val="22"/>
          <w:lang w:val="hu-HU"/>
        </w:rPr>
        <w:t>rozuvasztatin</w:t>
      </w:r>
      <w:proofErr w:type="spellEnd"/>
      <w:r>
        <w:rPr>
          <w:color w:val="000000"/>
          <w:szCs w:val="22"/>
          <w:lang w:val="hu-HU"/>
        </w:rPr>
        <w:t xml:space="preserve">, mely </w:t>
      </w:r>
      <w:r>
        <w:rPr>
          <w:szCs w:val="22"/>
          <w:lang w:val="hu-HU"/>
        </w:rPr>
        <w:t xml:space="preserve">az úgynevezett </w:t>
      </w:r>
      <w:proofErr w:type="spellStart"/>
      <w:r>
        <w:rPr>
          <w:szCs w:val="22"/>
          <w:lang w:val="hu-HU"/>
        </w:rPr>
        <w:t>sztatinok</w:t>
      </w:r>
      <w:proofErr w:type="spellEnd"/>
      <w:r>
        <w:rPr>
          <w:szCs w:val="22"/>
          <w:lang w:val="hu-HU"/>
        </w:rPr>
        <w:t xml:space="preserve"> csoportjába tartozik</w:t>
      </w:r>
      <w:r>
        <w:rPr>
          <w:color w:val="000000"/>
          <w:szCs w:val="22"/>
          <w:lang w:val="hu-HU"/>
        </w:rPr>
        <w:t xml:space="preserve">, a másik hatóanyag az </w:t>
      </w:r>
      <w:proofErr w:type="spellStart"/>
      <w:r>
        <w:rPr>
          <w:color w:val="000000"/>
          <w:szCs w:val="22"/>
          <w:lang w:val="hu-HU"/>
        </w:rPr>
        <w:t>ezetimib</w:t>
      </w:r>
      <w:proofErr w:type="spellEnd"/>
      <w:r>
        <w:rPr>
          <w:color w:val="000000"/>
          <w:szCs w:val="22"/>
          <w:lang w:val="hu-HU"/>
        </w:rPr>
        <w:t>.</w:t>
      </w:r>
    </w:p>
    <w:p w14:paraId="6D95EC6A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2B9B9B0A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filmtabletta az </w:t>
      </w:r>
      <w:proofErr w:type="spellStart"/>
      <w:r>
        <w:rPr>
          <w:color w:val="000000"/>
          <w:szCs w:val="22"/>
          <w:lang w:val="hu-HU"/>
        </w:rPr>
        <w:t>összkoleszterin</w:t>
      </w:r>
      <w:proofErr w:type="spellEnd"/>
      <w:r>
        <w:rPr>
          <w:color w:val="000000"/>
          <w:szCs w:val="22"/>
          <w:lang w:val="hu-HU"/>
        </w:rPr>
        <w:t>, a „rossz” (LDL) koleszterin és a triglicerideknek nevezett vérzsírok szintjének csökkentésére alkalmazott gyógyszer. Emellett a „jó” (HDL) koleszterin szintjét emeli. A HDL-koleszterint gyakran „jó” koleszterinként említik, mivel megakadályozza a „rossz” koleszterin felhalmozódását a verőerek falában és védelmet nyújt a szívbetegségek ellen.</w:t>
      </w:r>
    </w:p>
    <w:p w14:paraId="0B97A448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538602DF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Ez a gyógyszer kétféle módon csökkenti a koleszterinszintet: csökkenti az emésztőrendszerből felszívódó és a test által termelt koleszterin mennyiségét is.</w:t>
      </w:r>
    </w:p>
    <w:p w14:paraId="5728FF00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5ACB829B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filmtabletta olyan betegek kezelésére alkalmazható, akiknek a koleszterinszintje nem állítható be kizárólag diétával. A koleszterincsökkentő diétát a gyógyszer szedése alatt is folytatni kell.</w:t>
      </w:r>
    </w:p>
    <w:p w14:paraId="4C5E6BD2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5D5B2643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Kezelőorvosa akkor írhat fel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filmtablettát, ha Ön már azonos adagban, együtt szedi a </w:t>
      </w:r>
      <w:proofErr w:type="spellStart"/>
      <w:r>
        <w:rPr>
          <w:color w:val="000000"/>
          <w:szCs w:val="22"/>
          <w:lang w:val="hu-HU"/>
        </w:rPr>
        <w:t>rozuvasztatint</w:t>
      </w:r>
      <w:proofErr w:type="spellEnd"/>
      <w:r>
        <w:rPr>
          <w:color w:val="000000"/>
          <w:szCs w:val="22"/>
          <w:lang w:val="hu-HU"/>
        </w:rPr>
        <w:t xml:space="preserve"> és az </w:t>
      </w:r>
      <w:proofErr w:type="spellStart"/>
      <w:r>
        <w:rPr>
          <w:color w:val="000000"/>
          <w:szCs w:val="22"/>
          <w:lang w:val="hu-HU"/>
        </w:rPr>
        <w:t>ezetimibet</w:t>
      </w:r>
      <w:proofErr w:type="spellEnd"/>
      <w:r>
        <w:rPr>
          <w:color w:val="000000"/>
          <w:szCs w:val="22"/>
          <w:lang w:val="hu-HU"/>
        </w:rPr>
        <w:t>.</w:t>
      </w:r>
    </w:p>
    <w:p w14:paraId="0CD7C36A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4C7082A3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lastRenderedPageBreak/>
        <w:t xml:space="preserve">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filmtabletta nem segíti elő a fogyást.</w:t>
      </w:r>
    </w:p>
    <w:p w14:paraId="13508BD9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1411B523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b/>
          <w:color w:val="000000"/>
          <w:szCs w:val="22"/>
          <w:lang w:val="hu-HU"/>
        </w:rPr>
        <w:t xml:space="preserve">Fontos folyamatosan szedni a </w:t>
      </w:r>
      <w:proofErr w:type="spellStart"/>
      <w:r>
        <w:rPr>
          <w:b/>
          <w:color w:val="000000"/>
          <w:szCs w:val="22"/>
          <w:lang w:val="hu-HU"/>
        </w:rPr>
        <w:t>Roxera</w:t>
      </w:r>
      <w:proofErr w:type="spellEnd"/>
      <w:r>
        <w:rPr>
          <w:b/>
          <w:color w:val="000000"/>
          <w:szCs w:val="22"/>
          <w:lang w:val="hu-HU"/>
        </w:rPr>
        <w:t xml:space="preserve"> Plus</w:t>
      </w:r>
      <w:r>
        <w:rPr>
          <w:color w:val="000000"/>
          <w:szCs w:val="22"/>
          <w:lang w:val="hu-HU"/>
        </w:rPr>
        <w:t xml:space="preserve"> </w:t>
      </w:r>
      <w:r>
        <w:rPr>
          <w:b/>
          <w:color w:val="000000"/>
          <w:szCs w:val="22"/>
          <w:lang w:val="hu-HU"/>
        </w:rPr>
        <w:t>filmtablettát</w:t>
      </w:r>
      <w:r>
        <w:rPr>
          <w:color w:val="000000"/>
          <w:szCs w:val="22"/>
          <w:lang w:val="hu-HU"/>
        </w:rPr>
        <w:t xml:space="preserve">, még akkor is, ha már sikerült megfelelő mértékben csökkenteni a koleszterinszintet, mivel a gyógyszer szedése </w:t>
      </w:r>
      <w:r>
        <w:rPr>
          <w:b/>
          <w:color w:val="000000"/>
          <w:szCs w:val="22"/>
          <w:lang w:val="hu-HU"/>
        </w:rPr>
        <w:t>megakadályozza a koleszterinszint újbóli emelkedését</w:t>
      </w:r>
      <w:r>
        <w:rPr>
          <w:color w:val="000000"/>
          <w:szCs w:val="22"/>
          <w:lang w:val="hu-HU"/>
        </w:rPr>
        <w:t xml:space="preserve"> és a zsírrészecskék lerakódását. Azonban abba kell hagynia a gyógyszer szedését, ha kezelőorvosa ezt tanácsolja Önnek, vagy ha Ön teherbe esik.</w:t>
      </w:r>
    </w:p>
    <w:p w14:paraId="065EC720" w14:textId="77777777" w:rsidR="00330B61" w:rsidRDefault="00330B61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7D09CE12" w14:textId="77777777" w:rsidR="00330B61" w:rsidRDefault="00330B61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7C337242" w14:textId="77777777" w:rsidR="00330B61" w:rsidRDefault="003B5A43">
      <w:pPr>
        <w:widowControl w:val="0"/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2.</w:t>
      </w:r>
      <w:r>
        <w:rPr>
          <w:b/>
          <w:szCs w:val="22"/>
          <w:lang w:val="hu-HU" w:eastAsia="en-US"/>
        </w:rPr>
        <w:tab/>
        <w:t xml:space="preserve">Tudnivalók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filmtabletta szedése előtt</w:t>
      </w:r>
    </w:p>
    <w:p w14:paraId="5CB35991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677FF8CC" w14:textId="77777777" w:rsidR="00330B61" w:rsidRDefault="003B5A43">
      <w:pPr>
        <w:widowControl w:val="0"/>
        <w:numPr>
          <w:ilvl w:val="12"/>
          <w:numId w:val="0"/>
        </w:numPr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Ne szedje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filmtablettát:</w:t>
      </w:r>
    </w:p>
    <w:p w14:paraId="3378A43E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ha allergiás a </w:t>
      </w:r>
      <w:proofErr w:type="spellStart"/>
      <w:r>
        <w:rPr>
          <w:szCs w:val="22"/>
          <w:lang w:val="hu-HU" w:eastAsia="en-US"/>
        </w:rPr>
        <w:t>rozuvasztatinra</w:t>
      </w:r>
      <w:proofErr w:type="spellEnd"/>
      <w:r>
        <w:rPr>
          <w:szCs w:val="22"/>
          <w:lang w:val="hu-HU" w:eastAsia="en-US"/>
        </w:rPr>
        <w:t xml:space="preserve">, az </w:t>
      </w:r>
      <w:proofErr w:type="spellStart"/>
      <w:r>
        <w:rPr>
          <w:szCs w:val="22"/>
          <w:lang w:val="hu-HU" w:eastAsia="en-US"/>
        </w:rPr>
        <w:t>ezetimibre</w:t>
      </w:r>
      <w:proofErr w:type="spellEnd"/>
      <w:r>
        <w:rPr>
          <w:szCs w:val="22"/>
          <w:lang w:val="hu-HU" w:eastAsia="en-US"/>
        </w:rPr>
        <w:t xml:space="preserve"> vagy a gyógyszer (6. pontban felsorolt) egyéb összetevőjére.</w:t>
      </w:r>
    </w:p>
    <w:p w14:paraId="3641BB36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ha terhes vagy szoptat. Amennyiben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</w:t>
      </w:r>
      <w:r>
        <w:rPr>
          <w:b/>
          <w:szCs w:val="22"/>
          <w:lang w:val="hu-HU" w:eastAsia="en-US"/>
        </w:rPr>
        <w:t>-</w:t>
      </w:r>
      <w:r>
        <w:rPr>
          <w:bCs/>
          <w:color w:val="000000"/>
          <w:szCs w:val="22"/>
          <w:lang w:val="hu-HU"/>
        </w:rPr>
        <w:t xml:space="preserve">kezelés ideje alatt </w:t>
      </w:r>
      <w:r>
        <w:rPr>
          <w:b/>
          <w:bCs/>
          <w:color w:val="000000"/>
          <w:szCs w:val="22"/>
          <w:lang w:val="hu-HU"/>
        </w:rPr>
        <w:t>teherbe esik, azonnal hagyja abba a gyógyszer szedését</w:t>
      </w:r>
      <w:r>
        <w:rPr>
          <w:bCs/>
          <w:color w:val="000000"/>
          <w:szCs w:val="22"/>
          <w:lang w:val="hu-HU"/>
        </w:rPr>
        <w:t xml:space="preserve"> és forduljon kezelőorvosához. A nőknek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</w:t>
      </w:r>
      <w:r>
        <w:rPr>
          <w:szCs w:val="22"/>
          <w:lang w:val="hu-HU"/>
        </w:rPr>
        <w:t xml:space="preserve"> </w:t>
      </w:r>
      <w:r>
        <w:rPr>
          <w:bCs/>
          <w:color w:val="000000"/>
          <w:szCs w:val="22"/>
          <w:lang w:val="hu-HU"/>
        </w:rPr>
        <w:t>szedése alatt megbízható fogamzásgátló módszert kell alkalmazniuk, hogy elkerüljék a terhességet.</w:t>
      </w:r>
    </w:p>
    <w:p w14:paraId="12B7D48C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májbetegségben szenved.</w:t>
      </w:r>
    </w:p>
    <w:p w14:paraId="3161AEBD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súlyos veseproblémái vannak.</w:t>
      </w:r>
    </w:p>
    <w:p w14:paraId="0B796520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visszatérő, ismeretlen eredetű izombántalom, izomfájdalom jelentkezik Önnél.</w:t>
      </w:r>
    </w:p>
    <w:p w14:paraId="4B2935A5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ha Ön </w:t>
      </w:r>
      <w:proofErr w:type="spellStart"/>
      <w:r>
        <w:rPr>
          <w:bCs/>
          <w:color w:val="000000"/>
          <w:szCs w:val="22"/>
          <w:lang w:val="hu-HU"/>
        </w:rPr>
        <w:t>szofoszbuvir</w:t>
      </w:r>
      <w:proofErr w:type="spellEnd"/>
      <w:r>
        <w:rPr>
          <w:bCs/>
          <w:color w:val="000000"/>
          <w:szCs w:val="22"/>
          <w:lang w:val="hu-HU"/>
        </w:rPr>
        <w:t>/</w:t>
      </w:r>
      <w:proofErr w:type="spellStart"/>
      <w:r>
        <w:rPr>
          <w:bCs/>
          <w:color w:val="000000"/>
          <w:szCs w:val="22"/>
          <w:lang w:val="hu-HU"/>
        </w:rPr>
        <w:t>velpataszvir</w:t>
      </w:r>
      <w:proofErr w:type="spellEnd"/>
      <w:r>
        <w:rPr>
          <w:bCs/>
          <w:color w:val="000000"/>
          <w:szCs w:val="22"/>
          <w:lang w:val="hu-HU"/>
        </w:rPr>
        <w:t>/</w:t>
      </w:r>
      <w:proofErr w:type="spellStart"/>
      <w:r>
        <w:rPr>
          <w:bCs/>
          <w:color w:val="000000"/>
          <w:szCs w:val="22"/>
          <w:lang w:val="hu-HU"/>
        </w:rPr>
        <w:t>voxilaprevir</w:t>
      </w:r>
      <w:proofErr w:type="spellEnd"/>
      <w:r>
        <w:rPr>
          <w:bCs/>
          <w:color w:val="000000"/>
          <w:szCs w:val="22"/>
          <w:lang w:val="hu-HU"/>
        </w:rPr>
        <w:t xml:space="preserve"> gyógyszerek kombinációját szedi (a máj úgynevezett hepatitisz C-vírus-fertőzésének kezelésére).</w:t>
      </w:r>
    </w:p>
    <w:p w14:paraId="06FBDD8D" w14:textId="77777777" w:rsidR="00330B61" w:rsidRDefault="003B5A43">
      <w:pPr>
        <w:widowControl w:val="0"/>
        <w:numPr>
          <w:ilvl w:val="0"/>
          <w:numId w:val="6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ha Ön </w:t>
      </w:r>
      <w:proofErr w:type="spellStart"/>
      <w:r>
        <w:rPr>
          <w:bCs/>
          <w:color w:val="000000"/>
          <w:szCs w:val="22"/>
          <w:lang w:val="hu-HU"/>
        </w:rPr>
        <w:t>ciklosporint</w:t>
      </w:r>
      <w:proofErr w:type="spellEnd"/>
      <w:r>
        <w:rPr>
          <w:bCs/>
          <w:color w:val="000000"/>
          <w:szCs w:val="22"/>
          <w:lang w:val="hu-HU"/>
        </w:rPr>
        <w:t xml:space="preserve"> tartalmazó gyógyszert szed (</w:t>
      </w:r>
      <w:r>
        <w:rPr>
          <w:szCs w:val="22"/>
          <w:lang w:val="hu-HU"/>
        </w:rPr>
        <w:t>például</w:t>
      </w:r>
      <w:r>
        <w:rPr>
          <w:bCs/>
          <w:color w:val="000000"/>
          <w:szCs w:val="22"/>
          <w:lang w:val="hu-HU"/>
        </w:rPr>
        <w:t xml:space="preserve"> szervátültetést követően alkalmazzák).</w:t>
      </w:r>
    </w:p>
    <w:p w14:paraId="076F1F33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4D0CAB1D" w14:textId="77777777" w:rsidR="00330B61" w:rsidRDefault="003B5A43">
      <w:pPr>
        <w:widowControl w:val="0"/>
        <w:autoSpaceDE w:val="0"/>
        <w:autoSpaceDN w:val="0"/>
        <w:adjustRightInd w:val="0"/>
        <w:rPr>
          <w:b/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a fentiek közül bármelyik vonatkozik Önre (vagy kétségei vannak ezzel kapcsolatban), </w:t>
      </w:r>
      <w:r>
        <w:rPr>
          <w:b/>
          <w:color w:val="000000"/>
          <w:szCs w:val="22"/>
          <w:lang w:val="hu-HU"/>
        </w:rPr>
        <w:t>kérjük, keresse fel kezelőorvosát.</w:t>
      </w:r>
    </w:p>
    <w:p w14:paraId="7A0D4B3A" w14:textId="77777777" w:rsidR="00330B61" w:rsidRDefault="00330B61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6B0BEC26" w14:textId="03EE99D3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Mindezeken felül ne szedje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filmtabletta 30 mg/10 mg és 40 mg/10 mg hatáserősségét (amelyek a legmagasabb adagok):</w:t>
      </w:r>
    </w:p>
    <w:p w14:paraId="436F6637" w14:textId="77777777" w:rsidR="00330B61" w:rsidRDefault="003B5A43">
      <w:pPr>
        <w:widowControl w:val="0"/>
        <w:numPr>
          <w:ilvl w:val="0"/>
          <w:numId w:val="5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közepesen súlyos veseproblémái vannak (ha bizonytalan ebben, kérdezze kezelőorvosát).</w:t>
      </w:r>
    </w:p>
    <w:p w14:paraId="23B121ED" w14:textId="77777777" w:rsidR="00330B61" w:rsidRDefault="003B5A43">
      <w:pPr>
        <w:widowControl w:val="0"/>
        <w:numPr>
          <w:ilvl w:val="0"/>
          <w:numId w:val="5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a pajzsmirigye nem működik megfelelően.</w:t>
      </w:r>
    </w:p>
    <w:p w14:paraId="5D6F41AF" w14:textId="77777777" w:rsidR="00330B61" w:rsidRDefault="003B5A43">
      <w:pPr>
        <w:widowControl w:val="0"/>
        <w:numPr>
          <w:ilvl w:val="0"/>
          <w:numId w:val="5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visszatérő, ismeretlen eredetű izombántalom, izomfájdalom jelentkezik Önnél; ha Ön vagy családtagjai közül többen is örökletes izombetegségben szenvednek; ha korábban egyéb koleszterinszint-csökkentő gyógyszer szedésekor izombántalom lépett fel.</w:t>
      </w:r>
    </w:p>
    <w:p w14:paraId="1037C672" w14:textId="77777777" w:rsidR="00330B61" w:rsidRDefault="003B5A43">
      <w:pPr>
        <w:widowControl w:val="0"/>
        <w:numPr>
          <w:ilvl w:val="0"/>
          <w:numId w:val="5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rendszeresen, nagy mennyiségű alkoholt fogyaszt.</w:t>
      </w:r>
    </w:p>
    <w:p w14:paraId="46C4BE28" w14:textId="77777777" w:rsidR="00330B61" w:rsidRDefault="003B5A43">
      <w:pPr>
        <w:widowControl w:val="0"/>
        <w:numPr>
          <w:ilvl w:val="0"/>
          <w:numId w:val="5"/>
        </w:numPr>
        <w:ind w:left="567" w:hanging="567"/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ha ázsiai származású (japán, kínai, filippínó, vietnámi, koreai, vagy indiai</w:t>
      </w:r>
      <w:r>
        <w:rPr>
          <w:color w:val="000000"/>
          <w:szCs w:val="22"/>
          <w:lang w:val="hu-HU"/>
        </w:rPr>
        <w:t>)</w:t>
      </w:r>
      <w:r>
        <w:rPr>
          <w:bCs/>
          <w:color w:val="000000"/>
          <w:szCs w:val="22"/>
          <w:lang w:val="hu-HU"/>
        </w:rPr>
        <w:t>.</w:t>
      </w:r>
    </w:p>
    <w:p w14:paraId="04BFEDF6" w14:textId="77777777" w:rsidR="00330B61" w:rsidRDefault="003B5A43">
      <w:pPr>
        <w:widowControl w:val="0"/>
        <w:numPr>
          <w:ilvl w:val="0"/>
          <w:numId w:val="5"/>
        </w:numPr>
        <w:ind w:left="567" w:hanging="567"/>
        <w:rPr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ha úgynevezett </w:t>
      </w:r>
      <w:proofErr w:type="spellStart"/>
      <w:r>
        <w:rPr>
          <w:bCs/>
          <w:color w:val="000000"/>
          <w:szCs w:val="22"/>
          <w:lang w:val="hu-HU"/>
        </w:rPr>
        <w:t>fibrátot</w:t>
      </w:r>
      <w:proofErr w:type="spellEnd"/>
      <w:r>
        <w:rPr>
          <w:bCs/>
          <w:color w:val="000000"/>
          <w:szCs w:val="22"/>
          <w:lang w:val="hu-HU"/>
        </w:rPr>
        <w:t xml:space="preserve"> szed koleszterinszint csökkentés céljából.</w:t>
      </w:r>
    </w:p>
    <w:p w14:paraId="52189948" w14:textId="77777777" w:rsidR="00330B61" w:rsidRDefault="00330B61">
      <w:pPr>
        <w:widowControl w:val="0"/>
        <w:rPr>
          <w:bCs/>
          <w:color w:val="000000"/>
          <w:szCs w:val="22"/>
          <w:lang w:val="hu-HU"/>
        </w:rPr>
      </w:pPr>
    </w:p>
    <w:p w14:paraId="14BD51B9" w14:textId="77777777" w:rsidR="00330B61" w:rsidRDefault="003B5A43">
      <w:pPr>
        <w:widowControl w:val="0"/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a fentiek közül bármelyik vonatkozik Önre (vagy kétségei vannak ezzel kapcsolatban), </w:t>
      </w:r>
      <w:r>
        <w:rPr>
          <w:b/>
          <w:color w:val="000000"/>
          <w:szCs w:val="22"/>
          <w:lang w:val="hu-HU"/>
        </w:rPr>
        <w:t>kérjük, keresse fel kezelőorvosát.</w:t>
      </w:r>
    </w:p>
    <w:p w14:paraId="3DF4F5A2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79801001" w14:textId="77777777" w:rsidR="00330B61" w:rsidRDefault="003B5A43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Figyelmeztetések és óvintézkedések</w:t>
      </w:r>
    </w:p>
    <w:p w14:paraId="40F2F37E" w14:textId="77777777" w:rsidR="00330B61" w:rsidRDefault="003B5A43">
      <w:pPr>
        <w:rPr>
          <w:spacing w:val="-4"/>
          <w:szCs w:val="22"/>
          <w:lang w:val="hu-HU" w:eastAsia="en-US"/>
        </w:rPr>
      </w:pPr>
      <w:r>
        <w:rPr>
          <w:spacing w:val="-4"/>
          <w:szCs w:val="22"/>
          <w:lang w:val="hu-HU" w:eastAsia="en-US"/>
        </w:rPr>
        <w:t xml:space="preserve">A </w:t>
      </w:r>
      <w:proofErr w:type="spellStart"/>
      <w:r>
        <w:rPr>
          <w:spacing w:val="-4"/>
          <w:szCs w:val="22"/>
          <w:lang w:val="hu-HU" w:eastAsia="en-US"/>
        </w:rPr>
        <w:t>Roxera</w:t>
      </w:r>
      <w:proofErr w:type="spellEnd"/>
      <w:r>
        <w:rPr>
          <w:spacing w:val="-4"/>
          <w:szCs w:val="22"/>
          <w:lang w:val="hu-HU" w:eastAsia="en-US"/>
        </w:rPr>
        <w:t xml:space="preserve"> Plus</w:t>
      </w:r>
      <w:r>
        <w:rPr>
          <w:spacing w:val="-4"/>
          <w:szCs w:val="22"/>
          <w:lang w:val="hu-HU"/>
        </w:rPr>
        <w:t xml:space="preserve"> szedése előtt beszéljen kezelőorvosával vagy gyógyszerészével:</w:t>
      </w:r>
    </w:p>
    <w:p w14:paraId="43740FCD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rFonts w:cs="Arial"/>
          <w:szCs w:val="22"/>
          <w:lang w:val="hu-HU"/>
        </w:rPr>
      </w:pPr>
      <w:r>
        <w:rPr>
          <w:szCs w:val="22"/>
          <w:lang w:val="hu-HU"/>
        </w:rPr>
        <w:t xml:space="preserve">ha veseproblémái </w:t>
      </w:r>
      <w:r>
        <w:rPr>
          <w:rFonts w:cs="Arial"/>
          <w:szCs w:val="22"/>
          <w:lang w:val="hu-HU"/>
        </w:rPr>
        <w:t>vannak.</w:t>
      </w:r>
    </w:p>
    <w:p w14:paraId="568EFBF2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rFonts w:cs="Arial"/>
          <w:szCs w:val="22"/>
          <w:lang w:val="hu-HU"/>
        </w:rPr>
      </w:pPr>
      <w:r>
        <w:rPr>
          <w:rFonts w:cs="Arial"/>
          <w:szCs w:val="22"/>
          <w:lang w:val="hu-HU"/>
        </w:rPr>
        <w:t>ha májproblémái vannak.</w:t>
      </w:r>
    </w:p>
    <w:p w14:paraId="46644FE6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rFonts w:cs="Arial"/>
          <w:szCs w:val="22"/>
          <w:lang w:val="hu-HU"/>
        </w:rPr>
      </w:pPr>
      <w:r>
        <w:rPr>
          <w:rFonts w:cs="Arial"/>
          <w:szCs w:val="22"/>
          <w:lang w:val="hu-HU"/>
        </w:rPr>
        <w:t>ismétlődő vagy ismeretlen eredetű izombántalom vagy izomfájdalom jelentkezése esetén, vagy ha Önnél vagy családtagjainál korábban izomproblémák fordultak elő, vagy korábban egyéb koleszterin</w:t>
      </w:r>
      <w:r>
        <w:rPr>
          <w:rFonts w:cs="Arial"/>
          <w:spacing w:val="-2"/>
          <w:szCs w:val="22"/>
          <w:lang w:val="hu-HU"/>
        </w:rPr>
        <w:t>szint csökkentő gyógyszer szedésekor izombántalom lépett fel. Azonnal tudassa kezelőorvosával,</w:t>
      </w:r>
      <w:r>
        <w:rPr>
          <w:rFonts w:cs="Arial"/>
          <w:szCs w:val="22"/>
          <w:lang w:val="hu-HU"/>
        </w:rPr>
        <w:t xml:space="preserve"> ha ismeretlen eredetű izomfájdalom jelentkezik Önnél, különösen, ha ezt rosszullét és láz is kíséri. Úgyszintén mondja el kezelőorvosának vagy gyógyszerészének, ha izomgyengesége van, mely tartósan fennáll.</w:t>
      </w:r>
    </w:p>
    <w:p w14:paraId="115A145B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rFonts w:cs="Arial"/>
          <w:szCs w:val="22"/>
          <w:lang w:val="hu-HU"/>
        </w:rPr>
      </w:pPr>
      <w:r>
        <w:rPr>
          <w:rFonts w:cs="Arial"/>
          <w:szCs w:val="22"/>
          <w:lang w:val="hu-HU"/>
        </w:rPr>
        <w:t>ha rendszeresen fogyaszt nagy mennyiségű alkoholt.</w:t>
      </w:r>
    </w:p>
    <w:p w14:paraId="47CBACD1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ha a pajzsmirigye nem működik megfelelően.</w:t>
      </w:r>
    </w:p>
    <w:p w14:paraId="6BB1ABE2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más gyógyszereket, úgynevezett </w:t>
      </w:r>
      <w:proofErr w:type="spellStart"/>
      <w:r>
        <w:rPr>
          <w:color w:val="000000"/>
          <w:szCs w:val="22"/>
          <w:lang w:val="hu-HU"/>
        </w:rPr>
        <w:t>fibrátokat</w:t>
      </w:r>
      <w:proofErr w:type="spellEnd"/>
      <w:r>
        <w:rPr>
          <w:color w:val="000000"/>
          <w:szCs w:val="22"/>
          <w:lang w:val="hu-HU"/>
        </w:rPr>
        <w:t xml:space="preserve"> szed koleszterinszint csökkentés céljából. Kérjük, figyelmesen olvassa el ezt a betegtájékoztatót, akkor is, ha korábban már szedett más gyógyszert a magas koleszterinszint csökkentésére.</w:t>
      </w:r>
    </w:p>
    <w:p w14:paraId="1A1BF4C4" w14:textId="77777777" w:rsidR="00330B61" w:rsidRDefault="003B5A43">
      <w:pPr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lastRenderedPageBreak/>
        <w:t>ha HIV-fertőzés kezelésére szed gyógyszereket (</w:t>
      </w:r>
      <w:r>
        <w:rPr>
          <w:szCs w:val="22"/>
          <w:lang w:val="hu-HU"/>
        </w:rPr>
        <w:t>például</w:t>
      </w:r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ritonavirt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lopinavirrel</w:t>
      </w:r>
      <w:proofErr w:type="spellEnd"/>
      <w:r>
        <w:rPr>
          <w:color w:val="000000"/>
          <w:szCs w:val="22"/>
          <w:lang w:val="hu-HU"/>
        </w:rPr>
        <w:t xml:space="preserve"> és/vagy </w:t>
      </w:r>
      <w:proofErr w:type="spellStart"/>
      <w:r>
        <w:rPr>
          <w:color w:val="000000"/>
          <w:szCs w:val="22"/>
          <w:lang w:val="hu-HU"/>
        </w:rPr>
        <w:t>atazanavirrel</w:t>
      </w:r>
      <w:proofErr w:type="spellEnd"/>
      <w:r>
        <w:rPr>
          <w:color w:val="000000"/>
          <w:szCs w:val="22"/>
          <w:lang w:val="hu-HU"/>
        </w:rPr>
        <w:t xml:space="preserve"> vagy </w:t>
      </w:r>
      <w:proofErr w:type="spellStart"/>
      <w:r>
        <w:rPr>
          <w:color w:val="000000"/>
          <w:szCs w:val="22"/>
          <w:lang w:val="hu-HU"/>
        </w:rPr>
        <w:t>szimeprevirrel</w:t>
      </w:r>
      <w:proofErr w:type="spellEnd"/>
      <w:r>
        <w:rPr>
          <w:color w:val="000000"/>
          <w:szCs w:val="22"/>
          <w:lang w:val="hu-HU"/>
        </w:rPr>
        <w:t xml:space="preserve"> együtt), kérjük, további információért olvassa el az „Egyéb gyógyszerek és 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Plus” című bekezdést.</w:t>
      </w:r>
    </w:p>
    <w:p w14:paraId="3D89B9D4" w14:textId="77777777" w:rsidR="00330B61" w:rsidRDefault="003B5A43">
      <w:pPr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jelenleg vagy az elmúlt 7 napban </w:t>
      </w:r>
      <w:proofErr w:type="spellStart"/>
      <w:r>
        <w:rPr>
          <w:color w:val="000000"/>
          <w:szCs w:val="22"/>
          <w:lang w:val="hu-HU"/>
        </w:rPr>
        <w:t>fuzidinsav</w:t>
      </w:r>
      <w:proofErr w:type="spellEnd"/>
      <w:r>
        <w:rPr>
          <w:color w:val="000000"/>
          <w:szCs w:val="22"/>
          <w:lang w:val="hu-HU"/>
        </w:rPr>
        <w:t xml:space="preserve"> hatóanyagot tartalmazó (bakteriális fertőzések kezelésére szolgál) gyógyszert szed vagy szedett (szájon át szedhető gyógyszerformában vagy injekcióban). A </w:t>
      </w:r>
      <w:proofErr w:type="spellStart"/>
      <w:r>
        <w:rPr>
          <w:color w:val="000000"/>
          <w:szCs w:val="22"/>
          <w:lang w:val="hu-HU"/>
        </w:rPr>
        <w:t>fuzidinsav</w:t>
      </w:r>
      <w:proofErr w:type="spellEnd"/>
      <w:r>
        <w:rPr>
          <w:color w:val="000000"/>
          <w:szCs w:val="22"/>
          <w:lang w:val="hu-HU"/>
        </w:rPr>
        <w:t xml:space="preserve"> és 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együttes alkalmazása súlyos izomproblémákhoz vezethet (</w:t>
      </w:r>
      <w:proofErr w:type="spellStart"/>
      <w:r>
        <w:rPr>
          <w:color w:val="000000"/>
          <w:szCs w:val="22"/>
          <w:lang w:val="hu-HU"/>
        </w:rPr>
        <w:t>rabdomiolízis</w:t>
      </w:r>
      <w:proofErr w:type="spellEnd"/>
      <w:r>
        <w:rPr>
          <w:color w:val="000000"/>
          <w:szCs w:val="22"/>
          <w:lang w:val="hu-HU"/>
        </w:rPr>
        <w:t>).</w:t>
      </w:r>
    </w:p>
    <w:p w14:paraId="67AABD73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elmúlt 70 éves (kezelőorvosának egyénre szabottan kell megállapítania az Ön számára megfelelő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kezdő adagját).</w:t>
      </w:r>
    </w:p>
    <w:p w14:paraId="1C32D0E7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ha súlyos légzési elégtelenségben szenved.</w:t>
      </w:r>
    </w:p>
    <w:p w14:paraId="6484E583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ázsiai származású, azaz </w:t>
      </w:r>
      <w:r>
        <w:rPr>
          <w:szCs w:val="22"/>
          <w:lang w:val="hu-HU"/>
        </w:rPr>
        <w:t>japán, kínai, filippínó, vietnámi, koreai vagy indiai. K</w:t>
      </w:r>
      <w:r>
        <w:rPr>
          <w:color w:val="000000"/>
          <w:szCs w:val="22"/>
          <w:lang w:val="hu-HU"/>
        </w:rPr>
        <w:t xml:space="preserve">ezelőorvosának egyénre szabottan kell megállapítania az Ön számára megfelelő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kezdő adagját.</w:t>
      </w:r>
    </w:p>
    <w:p w14:paraId="5965CA40" w14:textId="77777777" w:rsidR="00330B61" w:rsidRDefault="003B5A43">
      <w:pPr>
        <w:pStyle w:val="Listaszerbekezds"/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Önnél korábban jelentkezett már súlyos bőrkiütés vagy bőrhámlás, hólyagosodás és/vagy szájfekély </w:t>
      </w:r>
      <w:proofErr w:type="spellStart"/>
      <w:r>
        <w:rPr>
          <w:color w:val="000000"/>
          <w:szCs w:val="22"/>
          <w:lang w:val="hu-HU"/>
        </w:rPr>
        <w:t>rozuvasztatin</w:t>
      </w:r>
      <w:proofErr w:type="spellEnd"/>
      <w:r>
        <w:rPr>
          <w:color w:val="000000"/>
          <w:szCs w:val="22"/>
          <w:lang w:val="hu-HU"/>
        </w:rPr>
        <w:t xml:space="preserve"> vagy más </w:t>
      </w:r>
      <w:proofErr w:type="spellStart"/>
      <w:r>
        <w:rPr>
          <w:color w:val="000000"/>
          <w:szCs w:val="22"/>
          <w:lang w:val="hu-HU"/>
        </w:rPr>
        <w:t>sztatinok</w:t>
      </w:r>
      <w:proofErr w:type="spellEnd"/>
      <w:r>
        <w:rPr>
          <w:color w:val="000000"/>
          <w:szCs w:val="22"/>
          <w:lang w:val="hu-HU"/>
        </w:rPr>
        <w:t xml:space="preserve"> alkalmazását követően.</w:t>
      </w:r>
    </w:p>
    <w:p w14:paraId="310CD62A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Ön </w:t>
      </w:r>
      <w:proofErr w:type="spellStart"/>
      <w:r>
        <w:rPr>
          <w:color w:val="000000"/>
          <w:szCs w:val="22"/>
          <w:lang w:val="hu-HU"/>
        </w:rPr>
        <w:t>miaszténiában</w:t>
      </w:r>
      <w:proofErr w:type="spellEnd"/>
      <w:r>
        <w:rPr>
          <w:color w:val="000000"/>
          <w:szCs w:val="22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>
        <w:rPr>
          <w:color w:val="000000"/>
          <w:szCs w:val="22"/>
          <w:lang w:val="hu-HU"/>
        </w:rPr>
        <w:t>miaszténiában</w:t>
      </w:r>
      <w:proofErr w:type="spellEnd"/>
      <w:r>
        <w:rPr>
          <w:color w:val="000000"/>
          <w:szCs w:val="22"/>
          <w:lang w:val="hu-HU"/>
        </w:rPr>
        <w:t xml:space="preserve"> (a szem izmainak gyengeségét okozó betegség) szenved vagy szenvedett, ugyanis a </w:t>
      </w:r>
      <w:proofErr w:type="spellStart"/>
      <w:r>
        <w:rPr>
          <w:color w:val="000000"/>
          <w:szCs w:val="22"/>
          <w:lang w:val="hu-HU"/>
        </w:rPr>
        <w:t>sztatinok</w:t>
      </w:r>
      <w:proofErr w:type="spellEnd"/>
      <w:r>
        <w:rPr>
          <w:color w:val="000000"/>
          <w:szCs w:val="22"/>
          <w:lang w:val="hu-HU"/>
        </w:rPr>
        <w:t xml:space="preserve"> néha súlyosbíthatják ezt az állapotot vagy </w:t>
      </w:r>
      <w:proofErr w:type="spellStart"/>
      <w:r>
        <w:rPr>
          <w:color w:val="000000"/>
          <w:szCs w:val="22"/>
          <w:lang w:val="hu-HU"/>
        </w:rPr>
        <w:t>miaszténia</w:t>
      </w:r>
      <w:proofErr w:type="spellEnd"/>
      <w:r>
        <w:rPr>
          <w:color w:val="000000"/>
          <w:szCs w:val="22"/>
          <w:lang w:val="hu-HU"/>
        </w:rPr>
        <w:t xml:space="preserve"> kialakulását okozhatják (lásd 4. pont).</w:t>
      </w:r>
    </w:p>
    <w:p w14:paraId="5480C5B9" w14:textId="77777777" w:rsidR="00330B61" w:rsidRDefault="00330B61">
      <w:pPr>
        <w:widowControl w:val="0"/>
        <w:ind w:left="567"/>
        <w:rPr>
          <w:color w:val="000000"/>
          <w:szCs w:val="22"/>
          <w:lang w:val="hu-HU"/>
        </w:rPr>
      </w:pPr>
    </w:p>
    <w:p w14:paraId="6B2E3A73" w14:textId="77777777" w:rsidR="00330B61" w:rsidRDefault="003B5A43">
      <w:pPr>
        <w:pStyle w:val="Default"/>
        <w:rPr>
          <w:szCs w:val="22"/>
          <w:lang w:val="hu-HU"/>
        </w:rPr>
      </w:pPr>
      <w:r>
        <w:rPr>
          <w:szCs w:val="22"/>
          <w:lang w:val="hu-HU"/>
        </w:rPr>
        <w:t>Amennyiben a fentiek közül bármelyik vonatkozik Önre (vagy kétségei vannak):</w:t>
      </w:r>
    </w:p>
    <w:p w14:paraId="67852B5C" w14:textId="77777777" w:rsidR="00330B61" w:rsidRDefault="003B5A43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hanging="567"/>
        <w:rPr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 bármely hatáserősségének</w:t>
      </w:r>
      <w:r>
        <w:rPr>
          <w:bCs/>
          <w:color w:val="000000"/>
          <w:szCs w:val="22"/>
          <w:lang w:val="hu-HU"/>
        </w:rPr>
        <w:t xml:space="preserve"> szedése előtt kérje </w:t>
      </w:r>
      <w:r>
        <w:rPr>
          <w:color w:val="000000"/>
          <w:szCs w:val="22"/>
          <w:lang w:val="hu-HU"/>
        </w:rPr>
        <w:t>kezelő</w:t>
      </w:r>
      <w:r>
        <w:rPr>
          <w:bCs/>
          <w:color w:val="000000"/>
          <w:szCs w:val="22"/>
          <w:lang w:val="hu-HU"/>
        </w:rPr>
        <w:t>orvosa, vagy gyógyszerésze tanácsát.</w:t>
      </w:r>
    </w:p>
    <w:p w14:paraId="7ADD63AD" w14:textId="77777777" w:rsidR="00330B61" w:rsidRDefault="00330B61">
      <w:pPr>
        <w:pStyle w:val="Default"/>
        <w:widowControl w:val="0"/>
        <w:rPr>
          <w:szCs w:val="22"/>
          <w:lang w:val="hu-HU"/>
        </w:rPr>
      </w:pPr>
    </w:p>
    <w:p w14:paraId="1A45DC56" w14:textId="77777777" w:rsidR="00330B61" w:rsidRDefault="003B5A43">
      <w:pPr>
        <w:pStyle w:val="Default"/>
        <w:rPr>
          <w:szCs w:val="22"/>
          <w:lang w:val="hu-HU"/>
        </w:rPr>
      </w:pPr>
      <w:r>
        <w:rPr>
          <w:spacing w:val="-2"/>
          <w:szCs w:val="22"/>
          <w:lang w:val="hu-HU"/>
        </w:rPr>
        <w:t>Amíg Ön ezt a gyógyszert szedi, kezelőorvosa szoros megfigyelés alatt fogja tartani, ha Ön cukorbeteg,</w:t>
      </w:r>
      <w:r>
        <w:rPr>
          <w:szCs w:val="22"/>
          <w:lang w:val="hu-HU"/>
        </w:rPr>
        <w:t xml:space="preserve"> vagy fennáll a cukorbetegség kialakulásának kockázata. Önnél valószínűleg fennáll a cukorbetegség kialakulásának kockázata, ha a vérében magas a cukor- és a zsírszint, ha túlsúlyos és magas a vérnyomása.</w:t>
      </w:r>
    </w:p>
    <w:p w14:paraId="052285B8" w14:textId="77777777" w:rsidR="00330B61" w:rsidRDefault="00330B61">
      <w:pPr>
        <w:pStyle w:val="Default"/>
        <w:widowControl w:val="0"/>
        <w:rPr>
          <w:szCs w:val="22"/>
          <w:lang w:val="hu-HU"/>
        </w:rPr>
      </w:pPr>
    </w:p>
    <w:p w14:paraId="18709958" w14:textId="77777777" w:rsidR="00330B61" w:rsidRDefault="003B5A43">
      <w:pPr>
        <w:pStyle w:val="Default"/>
        <w:rPr>
          <w:szCs w:val="22"/>
          <w:lang w:val="hu-HU"/>
        </w:rPr>
      </w:pPr>
      <w:r>
        <w:rPr>
          <w:szCs w:val="22"/>
          <w:lang w:val="hu-HU"/>
        </w:rPr>
        <w:t xml:space="preserve">Néhány betegnél a </w:t>
      </w:r>
      <w:proofErr w:type="spellStart"/>
      <w:r>
        <w:rPr>
          <w:szCs w:val="22"/>
          <w:lang w:val="hu-HU"/>
        </w:rPr>
        <w:t>sztatinok</w:t>
      </w:r>
      <w:proofErr w:type="spellEnd"/>
      <w:r>
        <w:rPr>
          <w:szCs w:val="22"/>
          <w:lang w:val="hu-HU"/>
        </w:rPr>
        <w:t xml:space="preserve"> befolyásolhatják a májműködést. Ez egyszerű vizsgálattal kimutatható, amellyel a májenzimszinteket mérik a vérben. Ezért kezelőorvosa a </w:t>
      </w:r>
      <w:proofErr w:type="spellStart"/>
      <w:r>
        <w:rPr>
          <w:szCs w:val="22"/>
          <w:lang w:val="hu-HU"/>
        </w:rPr>
        <w:t>Roxera</w:t>
      </w:r>
      <w:proofErr w:type="spellEnd"/>
      <w:r>
        <w:rPr>
          <w:szCs w:val="22"/>
          <w:lang w:val="hu-HU"/>
        </w:rPr>
        <w:t xml:space="preserve"> Plus-terápia megkezdése előtt, és a kezelés ideje alatt is rendszeresen elvégezteti ezt a vérvizsgálatot (májfunkciós vizsgálat).</w:t>
      </w:r>
    </w:p>
    <w:p w14:paraId="32B792F8" w14:textId="77777777" w:rsidR="00330B61" w:rsidRDefault="00330B61">
      <w:pPr>
        <w:pStyle w:val="Default"/>
        <w:rPr>
          <w:szCs w:val="22"/>
          <w:lang w:val="hu-HU"/>
        </w:rPr>
      </w:pPr>
    </w:p>
    <w:p w14:paraId="478E114E" w14:textId="77777777" w:rsidR="00330B61" w:rsidRDefault="003B5A43">
      <w:pPr>
        <w:pStyle w:val="Default"/>
        <w:rPr>
          <w:szCs w:val="22"/>
          <w:lang w:val="hu-HU"/>
        </w:rPr>
      </w:pPr>
      <w:r>
        <w:rPr>
          <w:szCs w:val="22"/>
          <w:lang w:val="hu-HU"/>
        </w:rPr>
        <w:t xml:space="preserve">Súlyos bőrreakciókat - beleértve a </w:t>
      </w:r>
      <w:proofErr w:type="spellStart"/>
      <w:r>
        <w:rPr>
          <w:szCs w:val="22"/>
          <w:lang w:val="hu-HU"/>
        </w:rPr>
        <w:t>Stevens</w:t>
      </w:r>
      <w:proofErr w:type="spellEnd"/>
      <w:r>
        <w:rPr>
          <w:szCs w:val="22"/>
          <w:lang w:val="hu-HU"/>
        </w:rPr>
        <w:t xml:space="preserve">–Johnson-szindrómát és </w:t>
      </w:r>
      <w:proofErr w:type="spellStart"/>
      <w:r>
        <w:rPr>
          <w:szCs w:val="22"/>
          <w:lang w:val="hu-HU"/>
        </w:rPr>
        <w:t>eozinofíliával</w:t>
      </w:r>
      <w:proofErr w:type="spellEnd"/>
      <w:r>
        <w:rPr>
          <w:szCs w:val="22"/>
          <w:lang w:val="hu-HU"/>
        </w:rPr>
        <w:t xml:space="preserve"> és szisztémás tünetekkel járó gyógyszerreakciót (DRESS) jelentettek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alkalmazásával összefüggésben. Hagyja abba a </w:t>
      </w:r>
      <w:proofErr w:type="spellStart"/>
      <w:r>
        <w:rPr>
          <w:szCs w:val="22"/>
          <w:lang w:val="hu-HU"/>
        </w:rPr>
        <w:t>Roxera</w:t>
      </w:r>
      <w:proofErr w:type="spellEnd"/>
      <w:r>
        <w:rPr>
          <w:szCs w:val="22"/>
          <w:lang w:val="hu-HU"/>
        </w:rPr>
        <w:t xml:space="preserve"> Plus alkalmazását és haladéktalanul forduljon orvoshoz, ha a 4. pontban leírt tünetek bármelyikét észleli.</w:t>
      </w:r>
    </w:p>
    <w:p w14:paraId="303AB5AD" w14:textId="77777777" w:rsidR="00330B61" w:rsidRDefault="00330B61">
      <w:pPr>
        <w:pStyle w:val="Default"/>
        <w:widowControl w:val="0"/>
        <w:rPr>
          <w:szCs w:val="22"/>
          <w:lang w:val="hu-HU"/>
        </w:rPr>
      </w:pPr>
    </w:p>
    <w:p w14:paraId="57588D9B" w14:textId="77777777" w:rsidR="00330B61" w:rsidRDefault="003B5A43">
      <w:pPr>
        <w:widowControl w:val="0"/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>Gyermekek és serdülők</w:t>
      </w:r>
    </w:p>
    <w:p w14:paraId="7B3D5264" w14:textId="77777777" w:rsidR="00330B61" w:rsidRDefault="003B5A43">
      <w:pPr>
        <w:widowControl w:val="0"/>
        <w:rPr>
          <w:bCs/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filmtabletta alkalmazása 18 évesnél fiatalabb gyermekek és serdülők számára nem ajánlott.</w:t>
      </w:r>
    </w:p>
    <w:p w14:paraId="7A8EB36C" w14:textId="77777777" w:rsidR="00330B61" w:rsidRDefault="00330B61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4F86220E" w14:textId="77777777" w:rsidR="00330B61" w:rsidRDefault="003B5A43">
      <w:pPr>
        <w:widowControl w:val="0"/>
        <w:numPr>
          <w:ilvl w:val="12"/>
          <w:numId w:val="0"/>
        </w:numPr>
        <w:ind w:right="-2"/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Egyéb gyógyszerek és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</w:t>
      </w:r>
    </w:p>
    <w:p w14:paraId="67D55B9C" w14:textId="77777777" w:rsidR="00330B61" w:rsidRDefault="003B5A43">
      <w:pPr>
        <w:rPr>
          <w:szCs w:val="22"/>
          <w:lang w:val="hu-HU"/>
        </w:rPr>
      </w:pPr>
      <w:r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7F28586B" w14:textId="77777777" w:rsidR="00330B61" w:rsidRDefault="00330B61">
      <w:pPr>
        <w:tabs>
          <w:tab w:val="left" w:pos="567"/>
        </w:tabs>
        <w:rPr>
          <w:szCs w:val="22"/>
          <w:lang w:val="hu-HU"/>
        </w:rPr>
      </w:pPr>
    </w:p>
    <w:p w14:paraId="49D4FE87" w14:textId="77777777" w:rsidR="00330B61" w:rsidRDefault="003B5A43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Tájékoztassa kezelőorvosát, amennyiben az alábbi gyógyszerek bármelyikét szedi:</w:t>
      </w:r>
    </w:p>
    <w:p w14:paraId="0B354C0D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ciklosporin</w:t>
      </w:r>
      <w:proofErr w:type="spellEnd"/>
      <w:r>
        <w:rPr>
          <w:bCs/>
          <w:color w:val="000000"/>
          <w:szCs w:val="22"/>
          <w:lang w:val="hu-HU"/>
        </w:rPr>
        <w:t xml:space="preserve"> (többek között szervátültetés után alkalmazzák),</w:t>
      </w:r>
    </w:p>
    <w:p w14:paraId="16B33B62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warfarin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klopidogrel</w:t>
      </w:r>
      <w:proofErr w:type="spellEnd"/>
      <w:r>
        <w:rPr>
          <w:bCs/>
          <w:color w:val="000000"/>
          <w:szCs w:val="22"/>
          <w:lang w:val="hu-HU"/>
        </w:rPr>
        <w:t xml:space="preserve"> vagy </w:t>
      </w:r>
      <w:proofErr w:type="spellStart"/>
      <w:r>
        <w:rPr>
          <w:bCs/>
          <w:color w:val="000000"/>
          <w:szCs w:val="22"/>
          <w:lang w:val="hu-HU"/>
        </w:rPr>
        <w:t>tikagrelor</w:t>
      </w:r>
      <w:proofErr w:type="spellEnd"/>
      <w:r>
        <w:rPr>
          <w:bCs/>
          <w:color w:val="000000"/>
          <w:szCs w:val="22"/>
          <w:lang w:val="hu-HU"/>
        </w:rPr>
        <w:t xml:space="preserve"> (vagy bármilyen más véralvadásgátló, </w:t>
      </w:r>
      <w:r>
        <w:rPr>
          <w:szCs w:val="22"/>
          <w:lang w:val="hu-HU"/>
        </w:rPr>
        <w:t>például</w:t>
      </w:r>
      <w:r>
        <w:rPr>
          <w:bCs/>
          <w:color w:val="000000"/>
          <w:szCs w:val="22"/>
          <w:lang w:val="hu-HU"/>
        </w:rPr>
        <w:t xml:space="preserve"> </w:t>
      </w:r>
      <w:proofErr w:type="spellStart"/>
      <w:r>
        <w:rPr>
          <w:bCs/>
          <w:color w:val="000000"/>
          <w:szCs w:val="22"/>
          <w:lang w:val="hu-HU"/>
        </w:rPr>
        <w:t>fenprokumon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acenokumarol</w:t>
      </w:r>
      <w:proofErr w:type="spellEnd"/>
      <w:r>
        <w:rPr>
          <w:bCs/>
          <w:color w:val="000000"/>
          <w:szCs w:val="22"/>
          <w:lang w:val="hu-HU"/>
        </w:rPr>
        <w:t xml:space="preserve"> vagy </w:t>
      </w:r>
      <w:proofErr w:type="spellStart"/>
      <w:r>
        <w:rPr>
          <w:bCs/>
          <w:color w:val="000000"/>
          <w:szCs w:val="22"/>
          <w:lang w:val="hu-HU"/>
        </w:rPr>
        <w:t>fluindion</w:t>
      </w:r>
      <w:proofErr w:type="spellEnd"/>
      <w:r>
        <w:rPr>
          <w:bCs/>
          <w:color w:val="000000"/>
          <w:szCs w:val="22"/>
          <w:lang w:val="hu-HU"/>
        </w:rPr>
        <w:t>),</w:t>
      </w:r>
    </w:p>
    <w:p w14:paraId="74F9DBF7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fibrátok</w:t>
      </w:r>
      <w:proofErr w:type="spellEnd"/>
      <w:r>
        <w:rPr>
          <w:bCs/>
          <w:color w:val="000000"/>
          <w:szCs w:val="22"/>
          <w:lang w:val="hu-HU"/>
        </w:rPr>
        <w:t xml:space="preserve"> (</w:t>
      </w:r>
      <w:r>
        <w:rPr>
          <w:szCs w:val="22"/>
          <w:lang w:val="hu-HU"/>
        </w:rPr>
        <w:t>például</w:t>
      </w:r>
      <w:r>
        <w:rPr>
          <w:bCs/>
          <w:color w:val="000000"/>
          <w:szCs w:val="22"/>
          <w:lang w:val="hu-HU"/>
        </w:rPr>
        <w:t xml:space="preserve"> </w:t>
      </w:r>
      <w:proofErr w:type="spellStart"/>
      <w:r>
        <w:rPr>
          <w:bCs/>
          <w:color w:val="000000"/>
          <w:szCs w:val="22"/>
          <w:lang w:val="hu-HU"/>
        </w:rPr>
        <w:t>gemfibrozil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fenofibrát</w:t>
      </w:r>
      <w:proofErr w:type="spellEnd"/>
      <w:r>
        <w:rPr>
          <w:bCs/>
          <w:color w:val="000000"/>
          <w:szCs w:val="22"/>
          <w:lang w:val="hu-HU"/>
        </w:rPr>
        <w:t>), vagy bármilyen más koleszterinszintet csökkentő gyógyszer (</w:t>
      </w:r>
      <w:r>
        <w:rPr>
          <w:szCs w:val="22"/>
          <w:lang w:val="hu-HU"/>
        </w:rPr>
        <w:t>például</w:t>
      </w:r>
      <w:r>
        <w:rPr>
          <w:bCs/>
          <w:color w:val="000000"/>
          <w:szCs w:val="22"/>
          <w:lang w:val="hu-HU"/>
        </w:rPr>
        <w:t xml:space="preserve"> </w:t>
      </w:r>
      <w:proofErr w:type="spellStart"/>
      <w:r>
        <w:rPr>
          <w:bCs/>
          <w:color w:val="000000"/>
          <w:szCs w:val="22"/>
          <w:lang w:val="hu-HU"/>
        </w:rPr>
        <w:t>ezetimib</w:t>
      </w:r>
      <w:proofErr w:type="spellEnd"/>
      <w:r>
        <w:rPr>
          <w:bCs/>
          <w:color w:val="000000"/>
          <w:szCs w:val="22"/>
          <w:lang w:val="hu-HU"/>
        </w:rPr>
        <w:t>),</w:t>
      </w:r>
    </w:p>
    <w:p w14:paraId="307889DE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emésztési problémákra szedett gyógyszerek,</w:t>
      </w:r>
      <w:r>
        <w:rPr>
          <w:color w:val="000000"/>
          <w:szCs w:val="22"/>
          <w:lang w:val="hu-HU"/>
        </w:rPr>
        <w:t xml:space="preserve"> amelyek alumíniumot vagy magnéziumot tartalmaznak (</w:t>
      </w:r>
      <w:r>
        <w:rPr>
          <w:szCs w:val="22"/>
          <w:lang w:val="hu-HU"/>
        </w:rPr>
        <w:t>például</w:t>
      </w:r>
      <w:r>
        <w:rPr>
          <w:color w:val="000000"/>
          <w:szCs w:val="22"/>
          <w:lang w:val="hu-HU"/>
        </w:rPr>
        <w:t xml:space="preserve"> gyomorsavat semlegesítő szerek, amelyek egyidejű alkalmazás esetén a </w:t>
      </w:r>
      <w:proofErr w:type="spellStart"/>
      <w:r>
        <w:rPr>
          <w:color w:val="000000"/>
          <w:szCs w:val="22"/>
          <w:lang w:val="hu-HU"/>
        </w:rPr>
        <w:t>rozuvasztatin</w:t>
      </w:r>
      <w:proofErr w:type="spellEnd"/>
      <w:r>
        <w:rPr>
          <w:color w:val="000000"/>
          <w:szCs w:val="22"/>
          <w:lang w:val="hu-HU"/>
        </w:rPr>
        <w:t xml:space="preserve"> vérszintjét csökkentik). Ez a hatás csökkenthető, ha ezeket a készítményeket 2 órával a </w:t>
      </w:r>
      <w:proofErr w:type="spellStart"/>
      <w:r>
        <w:rPr>
          <w:bCs/>
          <w:szCs w:val="22"/>
          <w:lang w:val="hu-HU"/>
        </w:rPr>
        <w:t>Roxera</w:t>
      </w:r>
      <w:proofErr w:type="spellEnd"/>
      <w:r>
        <w:rPr>
          <w:bCs/>
          <w:szCs w:val="22"/>
          <w:lang w:val="hu-HU"/>
        </w:rPr>
        <w:t xml:space="preserve"> Plus</w:t>
      </w:r>
      <w:r>
        <w:rPr>
          <w:color w:val="000000"/>
          <w:szCs w:val="22"/>
          <w:lang w:val="hu-HU"/>
        </w:rPr>
        <w:t xml:space="preserve"> után veszi be.</w:t>
      </w:r>
    </w:p>
    <w:p w14:paraId="1B4DDC4C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eritromicin</w:t>
      </w:r>
      <w:proofErr w:type="spellEnd"/>
      <w:r>
        <w:rPr>
          <w:bCs/>
          <w:color w:val="000000"/>
          <w:szCs w:val="22"/>
          <w:lang w:val="hu-HU"/>
        </w:rPr>
        <w:t xml:space="preserve"> (antibiotikum),</w:t>
      </w:r>
    </w:p>
    <w:p w14:paraId="15091080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fogamzásgátló tabletta,</w:t>
      </w:r>
    </w:p>
    <w:p w14:paraId="17CABD84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lastRenderedPageBreak/>
        <w:t>hormonpótló kezelés,</w:t>
      </w:r>
    </w:p>
    <w:p w14:paraId="57D54193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lang w:val="hu-HU"/>
        </w:rPr>
        <w:t>kapmatinib</w:t>
      </w:r>
      <w:proofErr w:type="spellEnd"/>
      <w:r>
        <w:rPr>
          <w:lang w:val="hu-HU"/>
        </w:rPr>
        <w:t xml:space="preserve"> (rosszindulatú daganatok kezelésére alkalmazzák),</w:t>
      </w:r>
    </w:p>
    <w:p w14:paraId="2B418F54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lang w:val="hu-HU"/>
        </w:rPr>
        <w:t>fosztamatinib</w:t>
      </w:r>
      <w:proofErr w:type="spellEnd"/>
      <w:r>
        <w:rPr>
          <w:lang w:val="hu-HU"/>
        </w:rPr>
        <w:t xml:space="preserve"> (alacsony vérlemezkeszám kezelésére alkalmazzák),</w:t>
      </w:r>
    </w:p>
    <w:p w14:paraId="0D2444B6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lang w:val="hu-HU"/>
        </w:rPr>
        <w:t>febuxosztát</w:t>
      </w:r>
      <w:proofErr w:type="spellEnd"/>
      <w:r>
        <w:rPr>
          <w:lang w:val="hu-HU"/>
        </w:rPr>
        <w:t xml:space="preserve"> (magas húgysavszint kezelésére és megelőzésére alkalmazzák),</w:t>
      </w:r>
    </w:p>
    <w:p w14:paraId="436CC0A0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lang w:val="hu-HU"/>
        </w:rPr>
        <w:t>teriflunomid</w:t>
      </w:r>
      <w:proofErr w:type="spellEnd"/>
      <w:r>
        <w:rPr>
          <w:lang w:val="hu-HU"/>
        </w:rPr>
        <w:t xml:space="preserve"> (szklerózis multiplex kezelésére alkalmazzák),</w:t>
      </w:r>
    </w:p>
    <w:p w14:paraId="3E26910B" w14:textId="77777777" w:rsidR="00330B61" w:rsidRDefault="003B5A43">
      <w:pPr>
        <w:numPr>
          <w:ilvl w:val="0"/>
          <w:numId w:val="9"/>
        </w:numPr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bármelyik a következő gyógyszerek közül, amelyeket vírusfertőzések kezelésére alkalmaznak, beleértve a HIV-fertőzést vagy a hepatitisz C-fertőzést is, önmagukban vagy kombinációban (lásd „Figyelmeztetések és óvintézkedések”): </w:t>
      </w:r>
      <w:proofErr w:type="spellStart"/>
      <w:r>
        <w:rPr>
          <w:bCs/>
          <w:color w:val="000000"/>
          <w:szCs w:val="22"/>
          <w:lang w:val="hu-HU"/>
        </w:rPr>
        <w:t>ritonavir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lopinavir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atazanavir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szofoszbuvir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voxilaprevir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ombitaszvir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paritaprevir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dazabuvir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velpataszvir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grazoprevir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elbasvir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glekaprevir</w:t>
      </w:r>
      <w:proofErr w:type="spellEnd"/>
      <w:r>
        <w:rPr>
          <w:bCs/>
          <w:color w:val="000000"/>
          <w:szCs w:val="22"/>
          <w:lang w:val="hu-HU"/>
        </w:rPr>
        <w:t xml:space="preserve">, </w:t>
      </w:r>
      <w:proofErr w:type="spellStart"/>
      <w:r>
        <w:rPr>
          <w:bCs/>
          <w:color w:val="000000"/>
          <w:szCs w:val="22"/>
          <w:lang w:val="hu-HU"/>
        </w:rPr>
        <w:t>pibrentaszvir</w:t>
      </w:r>
      <w:proofErr w:type="spellEnd"/>
      <w:r>
        <w:rPr>
          <w:bCs/>
          <w:color w:val="000000"/>
          <w:szCs w:val="22"/>
          <w:lang w:val="hu-HU"/>
        </w:rPr>
        <w:t>,</w:t>
      </w:r>
    </w:p>
    <w:p w14:paraId="68972172" w14:textId="77777777" w:rsidR="00330B61" w:rsidRDefault="003B5A43">
      <w:pPr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roxadusztát</w:t>
      </w:r>
      <w:proofErr w:type="spellEnd"/>
      <w:r>
        <w:rPr>
          <w:bCs/>
          <w:color w:val="000000"/>
          <w:szCs w:val="22"/>
          <w:lang w:val="hu-HU"/>
        </w:rPr>
        <w:t xml:space="preserve"> (krónikus vesebetegségben szenvedő betegek vérszegénységének kezelésére),</w:t>
      </w:r>
    </w:p>
    <w:p w14:paraId="08EAF313" w14:textId="77777777" w:rsidR="00330B61" w:rsidRDefault="003B5A43">
      <w:pPr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tafamidisz</w:t>
      </w:r>
      <w:proofErr w:type="spellEnd"/>
      <w:r>
        <w:rPr>
          <w:bCs/>
          <w:color w:val="000000"/>
          <w:szCs w:val="22"/>
          <w:lang w:val="hu-HU"/>
        </w:rPr>
        <w:t xml:space="preserve"> (</w:t>
      </w:r>
      <w:proofErr w:type="spellStart"/>
      <w:r>
        <w:rPr>
          <w:bCs/>
          <w:color w:val="000000"/>
          <w:szCs w:val="22"/>
          <w:lang w:val="hu-HU"/>
        </w:rPr>
        <w:t>transztiretin</w:t>
      </w:r>
      <w:proofErr w:type="spellEnd"/>
      <w:r>
        <w:rPr>
          <w:bCs/>
          <w:color w:val="000000"/>
          <w:szCs w:val="22"/>
          <w:lang w:val="hu-HU"/>
        </w:rPr>
        <w:t xml:space="preserve"> </w:t>
      </w:r>
      <w:proofErr w:type="spellStart"/>
      <w:r>
        <w:rPr>
          <w:bCs/>
          <w:color w:val="000000"/>
          <w:szCs w:val="22"/>
          <w:lang w:val="hu-HU"/>
        </w:rPr>
        <w:t>amiloidózis</w:t>
      </w:r>
      <w:proofErr w:type="spellEnd"/>
      <w:r>
        <w:rPr>
          <w:bCs/>
          <w:color w:val="000000"/>
          <w:szCs w:val="22"/>
          <w:lang w:val="hu-HU"/>
        </w:rPr>
        <w:t xml:space="preserve"> elnevezésű betegség kezelésére),</w:t>
      </w:r>
    </w:p>
    <w:p w14:paraId="387BDF84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kolesztiramin</w:t>
      </w:r>
      <w:proofErr w:type="spellEnd"/>
      <w:r>
        <w:rPr>
          <w:bCs/>
          <w:color w:val="000000"/>
          <w:szCs w:val="22"/>
          <w:lang w:val="hu-HU"/>
        </w:rPr>
        <w:t xml:space="preserve"> (koleszterinszint csökkentő gyógyszer), mivel ez befolyásolja az </w:t>
      </w:r>
      <w:proofErr w:type="spellStart"/>
      <w:r>
        <w:rPr>
          <w:bCs/>
          <w:color w:val="000000"/>
          <w:szCs w:val="22"/>
          <w:lang w:val="hu-HU"/>
        </w:rPr>
        <w:t>ezetimib</w:t>
      </w:r>
      <w:proofErr w:type="spellEnd"/>
      <w:r>
        <w:rPr>
          <w:bCs/>
          <w:color w:val="000000"/>
          <w:szCs w:val="22"/>
          <w:lang w:val="hu-HU"/>
        </w:rPr>
        <w:t xml:space="preserve"> hatásmechanizmusát,</w:t>
      </w:r>
    </w:p>
    <w:p w14:paraId="033AACF7" w14:textId="77777777" w:rsidR="00330B61" w:rsidRDefault="003B5A43">
      <w:pPr>
        <w:widowControl w:val="0"/>
        <w:numPr>
          <w:ilvl w:val="0"/>
          <w:numId w:val="9"/>
        </w:numPr>
        <w:rPr>
          <w:b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 xml:space="preserve">ha baktériumfertőzés kezelésére </w:t>
      </w:r>
      <w:proofErr w:type="spellStart"/>
      <w:r>
        <w:rPr>
          <w:bCs/>
          <w:color w:val="000000"/>
          <w:szCs w:val="22"/>
          <w:lang w:val="hu-HU"/>
        </w:rPr>
        <w:t>fuzidinsavat</w:t>
      </w:r>
      <w:proofErr w:type="spellEnd"/>
      <w:r>
        <w:rPr>
          <w:bCs/>
          <w:color w:val="000000"/>
          <w:szCs w:val="22"/>
          <w:lang w:val="hu-HU"/>
        </w:rPr>
        <w:t xml:space="preserve"> kell szednie szájon át, átmenetileg abba kell hagynia ennek a gyógyszernek az alkalmazását. A kezelőorvosa tájékoztatni fogja Önt, amikor biztonságos újrakezdenie 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Plus-</w:t>
      </w:r>
      <w:r>
        <w:rPr>
          <w:bCs/>
          <w:color w:val="000000"/>
          <w:szCs w:val="22"/>
          <w:lang w:val="hu-HU"/>
        </w:rPr>
        <w:t xml:space="preserve">kezelést. A </w:t>
      </w:r>
      <w:proofErr w:type="spellStart"/>
      <w:r>
        <w:rPr>
          <w:color w:val="000000"/>
          <w:spacing w:val="-2"/>
          <w:szCs w:val="22"/>
          <w:lang w:val="hu-HU"/>
        </w:rPr>
        <w:t>Roxera</w:t>
      </w:r>
      <w:proofErr w:type="spellEnd"/>
      <w:r>
        <w:rPr>
          <w:color w:val="000000"/>
          <w:spacing w:val="-2"/>
          <w:szCs w:val="22"/>
          <w:lang w:val="hu-HU"/>
        </w:rPr>
        <w:t xml:space="preserve"> Plus </w:t>
      </w:r>
      <w:r>
        <w:rPr>
          <w:bCs/>
          <w:color w:val="000000"/>
          <w:spacing w:val="-2"/>
          <w:szCs w:val="22"/>
          <w:lang w:val="hu-HU"/>
        </w:rPr>
        <w:t xml:space="preserve">és a </w:t>
      </w:r>
      <w:proofErr w:type="spellStart"/>
      <w:r>
        <w:rPr>
          <w:bCs/>
          <w:color w:val="000000"/>
          <w:spacing w:val="-2"/>
          <w:szCs w:val="22"/>
          <w:lang w:val="hu-HU"/>
        </w:rPr>
        <w:t>fuzidinsav</w:t>
      </w:r>
      <w:proofErr w:type="spellEnd"/>
      <w:r>
        <w:rPr>
          <w:bCs/>
          <w:color w:val="000000"/>
          <w:spacing w:val="-2"/>
          <w:szCs w:val="22"/>
          <w:lang w:val="hu-HU"/>
        </w:rPr>
        <w:t xml:space="preserve"> együttes szedése ritkán izomgyengeséghez,</w:t>
      </w:r>
      <w:r>
        <w:rPr>
          <w:bCs/>
          <w:color w:val="000000"/>
          <w:szCs w:val="22"/>
          <w:lang w:val="hu-HU"/>
        </w:rPr>
        <w:t xml:space="preserve"> az izmok nyomásérzékenységéhez vagy fájdalmához (</w:t>
      </w:r>
      <w:proofErr w:type="spellStart"/>
      <w:r>
        <w:rPr>
          <w:bCs/>
          <w:color w:val="000000"/>
          <w:szCs w:val="22"/>
          <w:lang w:val="hu-HU"/>
        </w:rPr>
        <w:t>rabdomiolízis</w:t>
      </w:r>
      <w:proofErr w:type="spellEnd"/>
      <w:r>
        <w:rPr>
          <w:bCs/>
          <w:color w:val="000000"/>
          <w:szCs w:val="22"/>
          <w:lang w:val="hu-HU"/>
        </w:rPr>
        <w:t xml:space="preserve">) vezethet. További tájékoztatásért a </w:t>
      </w:r>
      <w:proofErr w:type="spellStart"/>
      <w:r>
        <w:rPr>
          <w:bCs/>
          <w:color w:val="000000"/>
          <w:szCs w:val="22"/>
          <w:lang w:val="hu-HU"/>
        </w:rPr>
        <w:t>rabdomiolízisről</w:t>
      </w:r>
      <w:proofErr w:type="spellEnd"/>
      <w:r>
        <w:rPr>
          <w:bCs/>
          <w:color w:val="000000"/>
          <w:szCs w:val="22"/>
          <w:lang w:val="hu-HU"/>
        </w:rPr>
        <w:t xml:space="preserve"> lásd a 4. pontot.</w:t>
      </w:r>
    </w:p>
    <w:p w14:paraId="7D0A2351" w14:textId="77777777" w:rsidR="00330B61" w:rsidRDefault="00330B61">
      <w:pPr>
        <w:widowControl w:val="0"/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</w:p>
    <w:p w14:paraId="08F9E559" w14:textId="77777777" w:rsidR="00330B61" w:rsidRDefault="003B5A43">
      <w:pPr>
        <w:widowControl w:val="0"/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megváltoztathatja ezeknek a gyógyszereknek a hatását vagy ezek a gyógyszerek módosíthatják 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hatását.</w:t>
      </w:r>
    </w:p>
    <w:p w14:paraId="75E048BE" w14:textId="77777777" w:rsidR="00330B61" w:rsidRPr="007423A7" w:rsidRDefault="00330B61">
      <w:pPr>
        <w:widowControl w:val="0"/>
        <w:numPr>
          <w:ilvl w:val="12"/>
          <w:numId w:val="0"/>
        </w:numPr>
        <w:ind w:right="-2"/>
        <w:outlineLvl w:val="0"/>
        <w:rPr>
          <w:bCs/>
          <w:szCs w:val="22"/>
          <w:lang w:val="hu-HU" w:eastAsia="en-US"/>
        </w:rPr>
      </w:pPr>
    </w:p>
    <w:p w14:paraId="385390D1" w14:textId="77777777" w:rsidR="00330B61" w:rsidRDefault="003B5A43">
      <w:pPr>
        <w:widowControl w:val="0"/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A </w:t>
      </w:r>
      <w:proofErr w:type="spellStart"/>
      <w:r>
        <w:rPr>
          <w:b/>
          <w:szCs w:val="22"/>
          <w:lang w:val="hu-HU"/>
        </w:rPr>
        <w:t>Roxera</w:t>
      </w:r>
      <w:proofErr w:type="spellEnd"/>
      <w:r>
        <w:rPr>
          <w:b/>
          <w:szCs w:val="22"/>
          <w:lang w:val="hu-HU"/>
        </w:rPr>
        <w:t xml:space="preserve"> Plus bevétele étellel, itallal és alkohollal</w:t>
      </w:r>
    </w:p>
    <w:p w14:paraId="78E77C10" w14:textId="77777777" w:rsidR="00330B61" w:rsidRDefault="003B5A43">
      <w:pPr>
        <w:widowControl w:val="0"/>
        <w:rPr>
          <w:color w:val="000000"/>
          <w:szCs w:val="22"/>
          <w:lang w:val="hu-HU" w:eastAsia="en-US"/>
        </w:rPr>
      </w:pPr>
      <w:r>
        <w:rPr>
          <w:color w:val="000000"/>
          <w:szCs w:val="22"/>
          <w:lang w:val="hu-HU" w:eastAsia="en-US"/>
        </w:rPr>
        <w:t xml:space="preserve">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 étkezés közben vagy attól függetlenül is bevehető.</w:t>
      </w:r>
    </w:p>
    <w:p w14:paraId="638F5F5B" w14:textId="77777777" w:rsidR="00330B61" w:rsidRDefault="003B5A43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Kerülje a rendszeres, jelentős mennyiségű alkohol fogyasztását a </w:t>
      </w:r>
      <w:proofErr w:type="spellStart"/>
      <w:r>
        <w:rPr>
          <w:bCs/>
          <w:szCs w:val="22"/>
          <w:lang w:val="hu-HU"/>
        </w:rPr>
        <w:t>Roxera</w:t>
      </w:r>
      <w:proofErr w:type="spellEnd"/>
      <w:r>
        <w:rPr>
          <w:bCs/>
          <w:szCs w:val="22"/>
          <w:lang w:val="hu-HU"/>
        </w:rPr>
        <w:t xml:space="preserve"> Plus</w:t>
      </w:r>
      <w:r>
        <w:rPr>
          <w:szCs w:val="22"/>
          <w:lang w:val="hu-HU"/>
        </w:rPr>
        <w:t xml:space="preserve"> szedése során.</w:t>
      </w:r>
    </w:p>
    <w:p w14:paraId="0E4A157B" w14:textId="77777777" w:rsidR="00330B61" w:rsidRDefault="00330B61">
      <w:pPr>
        <w:widowControl w:val="0"/>
        <w:numPr>
          <w:ilvl w:val="12"/>
          <w:numId w:val="0"/>
        </w:numPr>
        <w:ind w:right="-2"/>
        <w:outlineLvl w:val="0"/>
        <w:rPr>
          <w:szCs w:val="22"/>
          <w:lang w:val="hu-HU"/>
        </w:rPr>
      </w:pPr>
    </w:p>
    <w:p w14:paraId="4B26C6FB" w14:textId="77777777" w:rsidR="00330B61" w:rsidRDefault="003B5A43">
      <w:p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Terhesség és szoptatás</w:t>
      </w:r>
    </w:p>
    <w:p w14:paraId="29AC66F9" w14:textId="77777777" w:rsidR="00330B61" w:rsidRDefault="003B5A43">
      <w:pPr>
        <w:ind w:right="-2"/>
        <w:rPr>
          <w:szCs w:val="22"/>
          <w:lang w:val="hu-HU"/>
        </w:rPr>
      </w:pPr>
      <w:r>
        <w:rPr>
          <w:b/>
          <w:szCs w:val="22"/>
          <w:lang w:val="hu-HU"/>
        </w:rPr>
        <w:t>Ne szedje</w:t>
      </w:r>
      <w:r>
        <w:rPr>
          <w:szCs w:val="22"/>
          <w:lang w:val="hu-HU"/>
        </w:rPr>
        <w:t xml:space="preserve"> 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 filmtablettát</w:t>
      </w:r>
      <w:r>
        <w:rPr>
          <w:szCs w:val="22"/>
          <w:lang w:val="hu-HU"/>
        </w:rPr>
        <w:t xml:space="preserve">, ha Ön terhes vagy szoptat. Amennyiben 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 </w:t>
      </w:r>
      <w:r>
        <w:rPr>
          <w:b/>
          <w:szCs w:val="22"/>
          <w:lang w:val="hu-HU"/>
        </w:rPr>
        <w:t>szedése közben esik teherbe, azonnal hagyja abba</w:t>
      </w:r>
      <w:r>
        <w:rPr>
          <w:szCs w:val="22"/>
          <w:lang w:val="hu-HU"/>
        </w:rPr>
        <w:t xml:space="preserve"> ennek a gyógyszernek a szedését, és értesítse erről kezelőorvosát. A terhesség elkerülése érdekében a nőknek megbízható fogamzásgátlást kell alkalmazniuk a kezelés alatt.</w:t>
      </w:r>
    </w:p>
    <w:p w14:paraId="55F7257D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Kérje ki kezelőorvosa vagy gyógyszerésze tanácsát mielőtt bármilyen gyógyszert </w:t>
      </w:r>
      <w:proofErr w:type="spellStart"/>
      <w:r>
        <w:rPr>
          <w:szCs w:val="22"/>
          <w:lang w:val="hu-HU"/>
        </w:rPr>
        <w:t>elkezdene</w:t>
      </w:r>
      <w:proofErr w:type="spellEnd"/>
      <w:r>
        <w:rPr>
          <w:szCs w:val="22"/>
          <w:lang w:val="hu-HU"/>
        </w:rPr>
        <w:t xml:space="preserve"> szedni.</w:t>
      </w:r>
    </w:p>
    <w:p w14:paraId="05660DBF" w14:textId="77777777" w:rsidR="00330B61" w:rsidRPr="007423A7" w:rsidRDefault="00330B61">
      <w:pPr>
        <w:widowControl w:val="0"/>
        <w:rPr>
          <w:color w:val="000000"/>
          <w:szCs w:val="22"/>
          <w:lang w:val="hu-HU" w:eastAsia="en-US"/>
        </w:rPr>
      </w:pPr>
    </w:p>
    <w:p w14:paraId="372A09FD" w14:textId="77777777" w:rsidR="00330B61" w:rsidRDefault="003B5A43">
      <w:pPr>
        <w:widowControl w:val="0"/>
        <w:numPr>
          <w:ilvl w:val="12"/>
          <w:numId w:val="0"/>
        </w:numPr>
        <w:ind w:right="-2"/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A készítmény hatásai a gépjárművezetéshez és a gépek kezeléséhez szükséges képességekre</w:t>
      </w:r>
    </w:p>
    <w:p w14:paraId="62CE1230" w14:textId="77777777" w:rsidR="00330B61" w:rsidRDefault="003B5A43">
      <w:pPr>
        <w:widowControl w:val="0"/>
        <w:rPr>
          <w:color w:val="000000"/>
          <w:szCs w:val="22"/>
          <w:lang w:val="hu-HU" w:eastAsia="en-US"/>
        </w:rPr>
      </w:pPr>
      <w:r>
        <w:rPr>
          <w:color w:val="000000"/>
          <w:szCs w:val="22"/>
          <w:lang w:val="hu-HU" w:eastAsia="en-US"/>
        </w:rPr>
        <w:t xml:space="preserve">A legtöbben vezethetnek gépjárművet és kezelhetnek gépeket 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 szedésének ideje alatt, mivel nem befolyásolja az ehhez szükséges képességeiket. Mindazonáltal, egyesek szédülést tapasztalhatnak 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Plus-kezelés során. Ha szédülést tapasztal, beszéljen kezelőorvosával, mielőtt gépjárművet vezetne, vagy gépeket kezelne.</w:t>
      </w:r>
    </w:p>
    <w:p w14:paraId="169CAF21" w14:textId="77777777" w:rsidR="00330B61" w:rsidRDefault="00330B61">
      <w:pPr>
        <w:widowControl w:val="0"/>
        <w:rPr>
          <w:color w:val="000000"/>
          <w:szCs w:val="22"/>
          <w:lang w:val="hu-HU" w:eastAsia="en-US"/>
        </w:rPr>
      </w:pPr>
    </w:p>
    <w:p w14:paraId="13F749DA" w14:textId="77777777" w:rsidR="00330B61" w:rsidRDefault="003B5A43">
      <w:pPr>
        <w:widowControl w:val="0"/>
        <w:numPr>
          <w:ilvl w:val="12"/>
          <w:numId w:val="0"/>
        </w:numPr>
        <w:ind w:right="-2"/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</w:t>
      </w:r>
      <w:proofErr w:type="spellStart"/>
      <w:r>
        <w:rPr>
          <w:b/>
          <w:szCs w:val="22"/>
          <w:lang w:val="hu-HU" w:eastAsia="en-US"/>
        </w:rPr>
        <w:t>laktózt</w:t>
      </w:r>
      <w:proofErr w:type="spellEnd"/>
      <w:r>
        <w:rPr>
          <w:b/>
          <w:szCs w:val="22"/>
          <w:lang w:val="hu-HU" w:eastAsia="en-US"/>
        </w:rPr>
        <w:t xml:space="preserve"> (tejcukrot) és nátriumot tartalmaz</w:t>
      </w:r>
    </w:p>
    <w:p w14:paraId="10D8E0E7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Amennyiben kezelőorvosa már figyelmeztette Önt, hogy bizonyos cukrokra érzékeny, keresse fel kezelőorvosát, mielőtt elkezdi szedni ezt a gyógyszert.</w:t>
      </w:r>
    </w:p>
    <w:p w14:paraId="6B38B3F0" w14:textId="77777777" w:rsidR="00330B61" w:rsidRDefault="003B5A43">
      <w:pPr>
        <w:widowControl w:val="0"/>
        <w:numPr>
          <w:ilvl w:val="12"/>
          <w:numId w:val="0"/>
        </w:numPr>
        <w:ind w:right="-2"/>
        <w:outlineLvl w:val="0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A készítmény kevesebb mint 1 </w:t>
      </w:r>
      <w:proofErr w:type="spellStart"/>
      <w:r>
        <w:rPr>
          <w:szCs w:val="22"/>
          <w:lang w:val="hu-HU"/>
        </w:rPr>
        <w:t>mmol</w:t>
      </w:r>
      <w:proofErr w:type="spellEnd"/>
      <w:r>
        <w:rPr>
          <w:szCs w:val="22"/>
          <w:lang w:val="hu-HU"/>
        </w:rPr>
        <w:t xml:space="preserve"> (23 mg) nátriumot tartalmaz filmtablettánként, azaz gyakorlatilag „nátriummentes”.</w:t>
      </w:r>
    </w:p>
    <w:p w14:paraId="795BFCF7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59047675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B41418B" w14:textId="77777777" w:rsidR="00330B61" w:rsidRDefault="003B5A43">
      <w:pPr>
        <w:widowControl w:val="0"/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  <w:t xml:space="preserve">Hogyan kell szedni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filmtablettát?</w:t>
      </w:r>
    </w:p>
    <w:p w14:paraId="317C3F93" w14:textId="77777777" w:rsidR="00330B61" w:rsidRDefault="00330B61">
      <w:pPr>
        <w:widowControl w:val="0"/>
        <w:ind w:right="-2"/>
        <w:rPr>
          <w:szCs w:val="22"/>
          <w:lang w:val="hu-HU" w:eastAsia="en-US"/>
        </w:rPr>
      </w:pPr>
    </w:p>
    <w:p w14:paraId="069FA839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36054090" w14:textId="77777777" w:rsidR="00330B61" w:rsidRDefault="00330B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14:paraId="028AB473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szedését megelőzően el kell kezdenie a kezelőorvosa által előírt koleszterincsökkentő diétát, valamint azonos adaggal már megfelelően beállított 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 és </w:t>
      </w:r>
      <w:proofErr w:type="spellStart"/>
      <w:r>
        <w:rPr>
          <w:szCs w:val="22"/>
          <w:lang w:val="hu-HU" w:eastAsia="en-US"/>
        </w:rPr>
        <w:t>ezetimib</w:t>
      </w:r>
      <w:proofErr w:type="spellEnd"/>
      <w:r>
        <w:rPr>
          <w:szCs w:val="22"/>
          <w:lang w:val="hu-HU" w:eastAsia="en-US"/>
        </w:rPr>
        <w:t>-kezelés után lehet a megfelelő adagú kombinációra váltani. Ez a gyógyszer nem alkalmas kezdő terápiára.</w:t>
      </w:r>
    </w:p>
    <w:p w14:paraId="1E3954FB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Ezt a koleszterincsökkentő diétát a gyógyszer szedése alatt is folytatnia kell.</w:t>
      </w:r>
    </w:p>
    <w:p w14:paraId="187DD351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gyógyszer szedése során a rendszeres testmozgást is folytatnia kell.</w:t>
      </w:r>
    </w:p>
    <w:p w14:paraId="2E208266" w14:textId="77777777" w:rsidR="00330B61" w:rsidRDefault="00330B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14:paraId="303750D5" w14:textId="77777777" w:rsidR="00330B61" w:rsidRDefault="003B5A43">
      <w:pPr>
        <w:widowControl w:val="0"/>
        <w:rPr>
          <w:color w:val="000000"/>
          <w:szCs w:val="22"/>
          <w:lang w:val="hu-HU"/>
        </w:rPr>
      </w:pPr>
      <w:r>
        <w:rPr>
          <w:szCs w:val="22"/>
          <w:lang w:val="hu-HU" w:eastAsia="en-US"/>
        </w:rPr>
        <w:t xml:space="preserve">Az ajánlott adag 1 darab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filmtabletta szájon át, naponta egyszer. A filmtablettát a nap bármely szakában, étkezés közben, vagy attól függetlenül is </w:t>
      </w:r>
      <w:proofErr w:type="spellStart"/>
      <w:r>
        <w:rPr>
          <w:szCs w:val="22"/>
          <w:lang w:val="hu-HU" w:eastAsia="en-US"/>
        </w:rPr>
        <w:t>beveheti</w:t>
      </w:r>
      <w:proofErr w:type="spellEnd"/>
      <w:r>
        <w:rPr>
          <w:szCs w:val="22"/>
          <w:lang w:val="hu-HU" w:eastAsia="en-US"/>
        </w:rPr>
        <w:t>. A filmtablettát mindig egy teljes pohár vízzel nyelje le. Minden nap azonos időben vegye be gyógyszerét.</w:t>
      </w:r>
    </w:p>
    <w:p w14:paraId="5524C3AF" w14:textId="77777777" w:rsidR="00330B61" w:rsidRDefault="00330B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14:paraId="7E73F546" w14:textId="77777777" w:rsidR="00330B61" w:rsidRDefault="003B5A43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b/>
          <w:color w:val="000000"/>
          <w:szCs w:val="22"/>
          <w:lang w:val="hu-HU"/>
        </w:rPr>
      </w:pPr>
      <w:r>
        <w:rPr>
          <w:b/>
          <w:color w:val="000000"/>
          <w:szCs w:val="22"/>
          <w:lang w:val="hu-HU"/>
        </w:rPr>
        <w:t>Alkalmazása gyermekeknél és serdülőknél</w:t>
      </w:r>
    </w:p>
    <w:p w14:paraId="4195836D" w14:textId="77777777" w:rsidR="00330B61" w:rsidRDefault="003B5A43">
      <w:pPr>
        <w:widowContro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Roxera</w:t>
      </w:r>
      <w:proofErr w:type="spellEnd"/>
      <w:r>
        <w:rPr>
          <w:color w:val="000000"/>
          <w:szCs w:val="22"/>
          <w:lang w:val="hu-HU"/>
        </w:rPr>
        <w:t xml:space="preserve"> Plus nem alkalmazható gyermekeknél és serdülőknél.</w:t>
      </w:r>
    </w:p>
    <w:p w14:paraId="1FDFD653" w14:textId="77777777" w:rsidR="00330B61" w:rsidRDefault="00330B61">
      <w:pPr>
        <w:widowControl w:val="0"/>
        <w:rPr>
          <w:color w:val="000000"/>
          <w:szCs w:val="22"/>
          <w:lang w:val="hu-HU"/>
        </w:rPr>
      </w:pPr>
    </w:p>
    <w:p w14:paraId="692DECF1" w14:textId="77777777" w:rsidR="00330B61" w:rsidRDefault="003B5A43">
      <w:pPr>
        <w:keepNext/>
        <w:rPr>
          <w:b/>
          <w:szCs w:val="22"/>
          <w:lang w:val="hu-HU"/>
        </w:rPr>
      </w:pPr>
      <w:r>
        <w:rPr>
          <w:b/>
          <w:szCs w:val="22"/>
          <w:lang w:val="hu-HU"/>
        </w:rPr>
        <w:t>Rendszeres koleszterinszint ellenőrzés</w:t>
      </w:r>
    </w:p>
    <w:p w14:paraId="21E7BBA2" w14:textId="77777777" w:rsidR="00330B61" w:rsidRDefault="003B5A43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Fontos, hogy rendszeresen felkeresse kezelőorvosát a koleszterinszint megfelelő mértékű csökkenésének</w:t>
      </w:r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szintentartásának</w:t>
      </w:r>
      <w:proofErr w:type="spellEnd"/>
      <w:r>
        <w:rPr>
          <w:szCs w:val="22"/>
          <w:lang w:val="hu-HU"/>
        </w:rPr>
        <w:t xml:space="preserve"> ellenőrzése céljából.</w:t>
      </w:r>
    </w:p>
    <w:p w14:paraId="521606C6" w14:textId="77777777" w:rsidR="00330B61" w:rsidRDefault="00330B61">
      <w:pPr>
        <w:widowControl w:val="0"/>
        <w:rPr>
          <w:color w:val="000000"/>
          <w:szCs w:val="22"/>
          <w:lang w:val="hu-HU"/>
        </w:rPr>
      </w:pPr>
    </w:p>
    <w:p w14:paraId="320EBA5D" w14:textId="77777777" w:rsidR="00330B61" w:rsidRDefault="003B5A43">
      <w:pPr>
        <w:widowControl w:val="0"/>
        <w:numPr>
          <w:ilvl w:val="12"/>
          <w:numId w:val="0"/>
        </w:numPr>
        <w:ind w:right="-2"/>
        <w:outlineLvl w:val="0"/>
        <w:rPr>
          <w:b/>
          <w:color w:val="000000"/>
          <w:szCs w:val="22"/>
          <w:lang w:val="hu-HU"/>
        </w:rPr>
      </w:pPr>
      <w:r>
        <w:rPr>
          <w:b/>
          <w:color w:val="000000"/>
          <w:szCs w:val="22"/>
          <w:lang w:val="hu-HU"/>
        </w:rPr>
        <w:t xml:space="preserve">Ha az előírtnál több </w:t>
      </w:r>
      <w:proofErr w:type="spellStart"/>
      <w:r>
        <w:rPr>
          <w:b/>
          <w:color w:val="000000"/>
          <w:szCs w:val="22"/>
          <w:lang w:val="hu-HU" w:eastAsia="en-US"/>
        </w:rPr>
        <w:t>Roxera</w:t>
      </w:r>
      <w:proofErr w:type="spellEnd"/>
      <w:r>
        <w:rPr>
          <w:b/>
          <w:color w:val="000000"/>
          <w:szCs w:val="22"/>
          <w:lang w:val="hu-HU" w:eastAsia="en-US"/>
        </w:rPr>
        <w:t xml:space="preserve"> Plus</w:t>
      </w:r>
      <w:r>
        <w:rPr>
          <w:b/>
          <w:color w:val="000000"/>
          <w:szCs w:val="22"/>
          <w:lang w:val="hu-HU"/>
        </w:rPr>
        <w:t xml:space="preserve"> filmtablettát vett be</w:t>
      </w:r>
    </w:p>
    <w:p w14:paraId="7A1052DB" w14:textId="77777777" w:rsidR="00330B61" w:rsidRDefault="003B5A43">
      <w:pPr>
        <w:widowControl w:val="0"/>
        <w:outlineLvl w:val="0"/>
        <w:rPr>
          <w:color w:val="000000"/>
          <w:szCs w:val="22"/>
          <w:lang w:val="hu-HU" w:eastAsia="en-US"/>
        </w:rPr>
      </w:pPr>
      <w:r>
        <w:rPr>
          <w:color w:val="000000"/>
          <w:szCs w:val="22"/>
          <w:lang w:val="hu-HU" w:eastAsia="en-US"/>
        </w:rPr>
        <w:t>Értesítse kezelőorvosát vagy keresse fel a legközelebbi kórház sürgősségi osztályát.</w:t>
      </w:r>
    </w:p>
    <w:p w14:paraId="5F4789ED" w14:textId="77777777" w:rsidR="00330B61" w:rsidRDefault="003B5A43">
      <w:pPr>
        <w:widowControl w:val="0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 w:eastAsia="en-US"/>
        </w:rPr>
        <w:t xml:space="preserve">Ha kórházi kezelésre szorul, vagy más betegség miatt részesül kezelésben, tájékoztassa az orvosi személyzetet, hogy Ön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 filmtablettát szed</w:t>
      </w:r>
      <w:r>
        <w:rPr>
          <w:color w:val="000000"/>
          <w:szCs w:val="22"/>
          <w:lang w:val="hu-HU"/>
        </w:rPr>
        <w:t>.</w:t>
      </w:r>
    </w:p>
    <w:p w14:paraId="5683385D" w14:textId="77777777" w:rsidR="00330B61" w:rsidRDefault="00330B61">
      <w:pPr>
        <w:widowControl w:val="0"/>
        <w:numPr>
          <w:ilvl w:val="12"/>
          <w:numId w:val="0"/>
        </w:numPr>
        <w:rPr>
          <w:color w:val="000000"/>
          <w:szCs w:val="22"/>
          <w:lang w:val="hu-HU"/>
        </w:rPr>
      </w:pPr>
    </w:p>
    <w:p w14:paraId="03163DE0" w14:textId="77777777" w:rsidR="00330B61" w:rsidRDefault="003B5A43">
      <w:pPr>
        <w:keepNext/>
        <w:widowControl w:val="0"/>
        <w:numPr>
          <w:ilvl w:val="12"/>
          <w:numId w:val="0"/>
        </w:numPr>
        <w:outlineLvl w:val="0"/>
        <w:rPr>
          <w:b/>
          <w:color w:val="000000"/>
          <w:szCs w:val="22"/>
          <w:lang w:val="hu-HU"/>
        </w:rPr>
      </w:pPr>
      <w:r>
        <w:rPr>
          <w:b/>
          <w:color w:val="000000"/>
          <w:szCs w:val="22"/>
          <w:lang w:val="hu-HU"/>
        </w:rPr>
        <w:t xml:space="preserve">Ha elfelejtette bevenni a </w:t>
      </w:r>
      <w:proofErr w:type="spellStart"/>
      <w:r>
        <w:rPr>
          <w:b/>
          <w:color w:val="000000"/>
          <w:szCs w:val="22"/>
          <w:lang w:val="hu-HU" w:eastAsia="en-US"/>
        </w:rPr>
        <w:t>Roxera</w:t>
      </w:r>
      <w:proofErr w:type="spellEnd"/>
      <w:r>
        <w:rPr>
          <w:b/>
          <w:color w:val="000000"/>
          <w:szCs w:val="22"/>
          <w:lang w:val="hu-HU" w:eastAsia="en-US"/>
        </w:rPr>
        <w:t xml:space="preserve"> Plus filmtablettát</w:t>
      </w:r>
    </w:p>
    <w:p w14:paraId="0750780B" w14:textId="77777777" w:rsidR="00330B61" w:rsidRDefault="003B5A43">
      <w:pPr>
        <w:pStyle w:val="Normal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 aggódjon, folytassa a kezelést a soron következő adaggal, a megfelelő időben. Ne vegyen be kétszeres adagot a kihagyott tabletta pótlására.</w:t>
      </w:r>
    </w:p>
    <w:p w14:paraId="351A0448" w14:textId="77777777" w:rsidR="00330B61" w:rsidRDefault="00330B61">
      <w:pPr>
        <w:widowControl w:val="0"/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</w:p>
    <w:p w14:paraId="42231729" w14:textId="77777777" w:rsidR="00330B61" w:rsidRDefault="003B5A43">
      <w:pPr>
        <w:widowControl w:val="0"/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color w:val="000000"/>
          <w:szCs w:val="22"/>
          <w:lang w:val="hu-HU" w:eastAsia="en-US"/>
        </w:rPr>
      </w:pPr>
      <w:r>
        <w:rPr>
          <w:b/>
          <w:color w:val="000000"/>
          <w:szCs w:val="22"/>
          <w:lang w:val="hu-HU" w:eastAsia="en-US"/>
        </w:rPr>
        <w:t xml:space="preserve">Ha idő előtt abbahagyja a </w:t>
      </w:r>
      <w:proofErr w:type="spellStart"/>
      <w:r>
        <w:rPr>
          <w:b/>
          <w:color w:val="000000"/>
          <w:szCs w:val="22"/>
          <w:lang w:val="hu-HU" w:eastAsia="en-US"/>
        </w:rPr>
        <w:t>Roxera</w:t>
      </w:r>
      <w:proofErr w:type="spellEnd"/>
      <w:r>
        <w:rPr>
          <w:b/>
          <w:color w:val="000000"/>
          <w:szCs w:val="22"/>
          <w:lang w:val="hu-HU" w:eastAsia="en-US"/>
        </w:rPr>
        <w:t xml:space="preserve"> Plus szedését</w:t>
      </w:r>
    </w:p>
    <w:p w14:paraId="573C68C1" w14:textId="77777777" w:rsidR="00330B61" w:rsidRDefault="003B5A43">
      <w:pPr>
        <w:widowControl w:val="0"/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Beszélje meg kezelőorvosával, ha abba szeretné hagyni 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</w:t>
      </w:r>
      <w:r>
        <w:rPr>
          <w:color w:val="000000"/>
          <w:szCs w:val="22"/>
          <w:lang w:val="hu-HU"/>
        </w:rPr>
        <w:t xml:space="preserve"> szedését. Újra megemelkedhet a koleszterinszintje, ha abbahagyja a </w:t>
      </w:r>
      <w:proofErr w:type="spellStart"/>
      <w:r>
        <w:rPr>
          <w:color w:val="000000"/>
          <w:szCs w:val="22"/>
          <w:lang w:val="hu-HU" w:eastAsia="en-US"/>
        </w:rPr>
        <w:t>Roxera</w:t>
      </w:r>
      <w:proofErr w:type="spellEnd"/>
      <w:r>
        <w:rPr>
          <w:color w:val="000000"/>
          <w:szCs w:val="22"/>
          <w:lang w:val="hu-HU" w:eastAsia="en-US"/>
        </w:rPr>
        <w:t xml:space="preserve"> Plus</w:t>
      </w:r>
      <w:r>
        <w:rPr>
          <w:color w:val="000000"/>
          <w:szCs w:val="22"/>
          <w:lang w:val="hu-HU"/>
        </w:rPr>
        <w:t>-terápiát.</w:t>
      </w:r>
    </w:p>
    <w:p w14:paraId="438BA900" w14:textId="77777777" w:rsidR="00330B61" w:rsidRDefault="00330B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14:paraId="5FDF4CA0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148B77FC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4586BA90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5CB0131B" w14:textId="77777777" w:rsidR="00330B61" w:rsidRDefault="003B5A43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</w:t>
      </w:r>
      <w:r>
        <w:rPr>
          <w:b/>
          <w:szCs w:val="22"/>
          <w:lang w:val="hu-HU" w:eastAsia="en-US"/>
        </w:rPr>
        <w:tab/>
        <w:t>Lehetséges mellékhatások</w:t>
      </w:r>
    </w:p>
    <w:p w14:paraId="69D9E91E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67D11CD5" w14:textId="77777777" w:rsidR="00330B61" w:rsidRDefault="003B5A43">
      <w:pPr>
        <w:widowControl w:val="0"/>
        <w:numPr>
          <w:ilvl w:val="12"/>
          <w:numId w:val="0"/>
        </w:numPr>
        <w:ind w:right="-29"/>
        <w:rPr>
          <w:szCs w:val="22"/>
          <w:lang w:val="hu-HU" w:eastAsia="en-US"/>
        </w:rPr>
      </w:pPr>
      <w:r>
        <w:rPr>
          <w:szCs w:val="22"/>
          <w:lang w:val="hu-HU" w:eastAsia="en-US"/>
        </w:rPr>
        <w:t>Mint minden gyógyszer, így ez a gyógyszer is okozhat mellékhatásokat, amelyek azonban nem mindenkinél jelentkeznek.</w:t>
      </w:r>
    </w:p>
    <w:p w14:paraId="5C4BF7A9" w14:textId="77777777" w:rsidR="00330B61" w:rsidRDefault="00330B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968F7E4" w14:textId="77777777" w:rsidR="00330B61" w:rsidRDefault="003B5A43">
      <w:pPr>
        <w:tabs>
          <w:tab w:val="left" w:pos="360"/>
        </w:tabs>
        <w:rPr>
          <w:szCs w:val="22"/>
          <w:lang w:val="hu-HU"/>
        </w:rPr>
      </w:pPr>
      <w:r>
        <w:rPr>
          <w:szCs w:val="22"/>
          <w:lang w:val="hu-HU"/>
        </w:rPr>
        <w:t>Fontos tudni, hogy melyek lehetnek ezek a mellékhatások. Ezek a mellékhatások általában enyhék és rövid időn belül megszűnnek.</w:t>
      </w:r>
    </w:p>
    <w:p w14:paraId="7AFADC70" w14:textId="77777777" w:rsidR="00330B61" w:rsidRDefault="00330B61">
      <w:pPr>
        <w:tabs>
          <w:tab w:val="left" w:pos="360"/>
        </w:tabs>
        <w:rPr>
          <w:szCs w:val="22"/>
          <w:lang w:val="hu-HU"/>
        </w:rPr>
      </w:pPr>
    </w:p>
    <w:p w14:paraId="04E7A323" w14:textId="77777777" w:rsidR="00330B61" w:rsidRDefault="003B5A43">
      <w:pPr>
        <w:ind w:right="-29"/>
        <w:rPr>
          <w:szCs w:val="22"/>
          <w:lang w:val="hu-HU"/>
        </w:rPr>
      </w:pPr>
      <w:r>
        <w:rPr>
          <w:b/>
          <w:szCs w:val="22"/>
          <w:lang w:val="hu-HU"/>
        </w:rPr>
        <w:t xml:space="preserve">Hagyja abba a </w:t>
      </w:r>
      <w:proofErr w:type="spellStart"/>
      <w:r>
        <w:rPr>
          <w:b/>
          <w:color w:val="000000"/>
          <w:szCs w:val="22"/>
          <w:lang w:val="hu-HU" w:eastAsia="en-US"/>
        </w:rPr>
        <w:t>Roxera</w:t>
      </w:r>
      <w:proofErr w:type="spellEnd"/>
      <w:r>
        <w:rPr>
          <w:b/>
          <w:color w:val="000000"/>
          <w:szCs w:val="22"/>
          <w:lang w:val="hu-HU" w:eastAsia="en-US"/>
        </w:rPr>
        <w:t xml:space="preserve"> Plus</w:t>
      </w:r>
      <w:r>
        <w:rPr>
          <w:b/>
          <w:color w:val="000000"/>
          <w:szCs w:val="22"/>
          <w:lang w:val="hu-HU"/>
        </w:rPr>
        <w:t xml:space="preserve"> </w:t>
      </w:r>
      <w:r>
        <w:rPr>
          <w:b/>
          <w:szCs w:val="22"/>
          <w:lang w:val="hu-HU"/>
        </w:rPr>
        <w:t xml:space="preserve">szedését, és azonnal kérjen orvosi segítséget, </w:t>
      </w:r>
      <w:r>
        <w:rPr>
          <w:szCs w:val="22"/>
          <w:lang w:val="hu-HU"/>
        </w:rPr>
        <w:t>ha az alábbi allergiás reakciókat észleli:</w:t>
      </w:r>
    </w:p>
    <w:p w14:paraId="456A1F4D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légzési nehézség, az arc, az ajkak, a nyelv, illetve a torok duzzanata kíséretében vagy anélkül.</w:t>
      </w:r>
    </w:p>
    <w:p w14:paraId="133F9F8C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arc, az ajkak, a nyelv, illetve a torok duzzanata, ami nyelési nehézséget okozhat.</w:t>
      </w:r>
    </w:p>
    <w:p w14:paraId="0AD877C8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 bőrviszketés (a bőr felszínéből kiemelkedő bőrkiütéssel).</w:t>
      </w:r>
    </w:p>
    <w:p w14:paraId="2D77F6CB" w14:textId="77777777" w:rsidR="00330B61" w:rsidRDefault="00330B61">
      <w:pPr>
        <w:tabs>
          <w:tab w:val="left" w:pos="360"/>
        </w:tabs>
        <w:rPr>
          <w:szCs w:val="22"/>
          <w:lang w:val="hu-HU"/>
        </w:rPr>
      </w:pPr>
    </w:p>
    <w:p w14:paraId="6E4399FE" w14:textId="77777777" w:rsidR="00330B61" w:rsidRDefault="003B5A43">
      <w:pPr>
        <w:pStyle w:val="Normal1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Úgyszintén hagyja abba a </w:t>
      </w:r>
      <w:proofErr w:type="spellStart"/>
      <w:r>
        <w:rPr>
          <w:b/>
          <w:sz w:val="22"/>
          <w:szCs w:val="22"/>
          <w:lang w:val="hu-HU" w:eastAsia="en-US"/>
        </w:rPr>
        <w:t>Roxera</w:t>
      </w:r>
      <w:proofErr w:type="spellEnd"/>
      <w:r>
        <w:rPr>
          <w:b/>
          <w:sz w:val="22"/>
          <w:szCs w:val="22"/>
          <w:lang w:val="hu-HU" w:eastAsia="en-US"/>
        </w:rPr>
        <w:t xml:space="preserve"> Plus</w:t>
      </w:r>
      <w:r>
        <w:rPr>
          <w:b/>
          <w:sz w:val="22"/>
          <w:szCs w:val="22"/>
          <w:lang w:val="hu-HU"/>
        </w:rPr>
        <w:t xml:space="preserve"> szedését és azonnal értesítse kezelőorvosát, ha a következők bármelyikét tapasztalja:</w:t>
      </w:r>
    </w:p>
    <w:p w14:paraId="327793B8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szokatlan izomfájdalom vagy izomérzékenység jelentkezik, és a vártnál tovább tart. Az izomtünetek gyakoribbak gyermekeknél és serdülőknél, mint felnőtteknél. Más </w:t>
      </w:r>
      <w:proofErr w:type="spellStart"/>
      <w:r>
        <w:rPr>
          <w:sz w:val="22"/>
          <w:szCs w:val="22"/>
          <w:lang w:val="hu-HU"/>
        </w:rPr>
        <w:t>sztatinok</w:t>
      </w:r>
      <w:proofErr w:type="spellEnd"/>
      <w:r>
        <w:rPr>
          <w:sz w:val="22"/>
          <w:szCs w:val="22"/>
          <w:lang w:val="hu-HU"/>
        </w:rPr>
        <w:t xml:space="preserve"> alkalmazásához hasonlóan, nagyon kevés betegnél kellemetlen izomtüneteket észleltek, amelyek ritkán a </w:t>
      </w:r>
      <w:proofErr w:type="spellStart"/>
      <w:r>
        <w:rPr>
          <w:sz w:val="22"/>
          <w:szCs w:val="22"/>
          <w:lang w:val="hu-HU"/>
        </w:rPr>
        <w:t>rabdomiolízisnek</w:t>
      </w:r>
      <w:proofErr w:type="spellEnd"/>
      <w:r>
        <w:rPr>
          <w:sz w:val="22"/>
          <w:szCs w:val="22"/>
          <w:lang w:val="hu-HU"/>
        </w:rPr>
        <w:t xml:space="preserve"> nevezett, esetlegesen életveszélyes izomkárosodássá súlyosbodtak.</w:t>
      </w:r>
    </w:p>
    <w:p w14:paraId="306AC9CB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lupusz</w:t>
      </w:r>
      <w:proofErr w:type="spellEnd"/>
      <w:r>
        <w:rPr>
          <w:sz w:val="22"/>
          <w:szCs w:val="22"/>
          <w:lang w:val="hu-HU"/>
        </w:rPr>
        <w:t>-szerű tünetegyüttes (beleértve a kiütést, ízületi rendellenességeket és a vérsejtekre gyakorolt hatást).</w:t>
      </w:r>
    </w:p>
    <w:p w14:paraId="0BCC4352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izomszakadás.</w:t>
      </w:r>
    </w:p>
    <w:p w14:paraId="363F5AB6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törzsön elhelyezkedő vöröses, nem kiemelkedő, céltáblaszerű vagy körkörös foltok, amelyek középen gyakran hólyagot tartalmaznak; bőrhámlás; fekélyek a szájban, a torokban, az orrban, nemi szerveken és a szem környékén. Ezeket a súlyos bőrkiütéseket láz és/vagy influenzaszerű tünetek előzhetik meg (</w:t>
      </w:r>
      <w:proofErr w:type="spellStart"/>
      <w:r>
        <w:rPr>
          <w:sz w:val="22"/>
          <w:szCs w:val="22"/>
          <w:lang w:val="hu-HU"/>
        </w:rPr>
        <w:t>Stevens</w:t>
      </w:r>
      <w:proofErr w:type="spellEnd"/>
      <w:r>
        <w:rPr>
          <w:sz w:val="22"/>
          <w:szCs w:val="22"/>
          <w:lang w:val="hu-HU"/>
        </w:rPr>
        <w:t>–Johnson-szindróma).</w:t>
      </w:r>
    </w:p>
    <w:p w14:paraId="3787BB41" w14:textId="77777777" w:rsidR="00330B61" w:rsidRDefault="003B5A43">
      <w:pPr>
        <w:pStyle w:val="Normal1"/>
        <w:numPr>
          <w:ilvl w:val="0"/>
          <w:numId w:val="21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kiterjedt bőrkiütés, magas láz és duzzadt nyirokcsomók (DRESS-szindróma vagy gyógyszerrel összefüggő túlérzékenységi szindróma).</w:t>
      </w:r>
    </w:p>
    <w:p w14:paraId="6D277CDC" w14:textId="77777777" w:rsidR="00330B61" w:rsidRDefault="00330B61">
      <w:pPr>
        <w:pStyle w:val="Normal1"/>
        <w:rPr>
          <w:sz w:val="22"/>
          <w:szCs w:val="22"/>
          <w:lang w:val="hu-HU"/>
        </w:rPr>
      </w:pPr>
    </w:p>
    <w:p w14:paraId="1EEDF25E" w14:textId="77777777" w:rsidR="00330B61" w:rsidRDefault="003B5A43">
      <w:pPr>
        <w:pStyle w:val="Normal1"/>
        <w:keepNext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Az alábbi egyéb mellékhatásokat jelentették:</w:t>
      </w:r>
    </w:p>
    <w:p w14:paraId="2977D019" w14:textId="77777777" w:rsidR="00330B61" w:rsidRDefault="00330B61">
      <w:pPr>
        <w:pStyle w:val="Normal1"/>
        <w:keepNext/>
        <w:rPr>
          <w:sz w:val="22"/>
          <w:szCs w:val="22"/>
          <w:u w:val="single"/>
          <w:lang w:val="hu-HU"/>
        </w:rPr>
      </w:pPr>
    </w:p>
    <w:p w14:paraId="747721A6" w14:textId="77777777" w:rsidR="00330B61" w:rsidRDefault="003B5A43">
      <w:pPr>
        <w:keepNext/>
        <w:ind w:right="-29"/>
        <w:rPr>
          <w:b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Gyakori mellékhatások </w:t>
      </w:r>
      <w:r>
        <w:rPr>
          <w:b/>
          <w:iCs/>
          <w:szCs w:val="22"/>
          <w:lang w:val="hu-HU"/>
        </w:rPr>
        <w:t>(10-ből legfeljebb 1 beteget érinthet):</w:t>
      </w:r>
    </w:p>
    <w:p w14:paraId="1952E3F4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fejfájás,</w:t>
      </w:r>
    </w:p>
    <w:p w14:paraId="1BFFCADB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hasi fájdalom,</w:t>
      </w:r>
    </w:p>
    <w:p w14:paraId="3F15E46A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székrekedés,</w:t>
      </w:r>
    </w:p>
    <w:p w14:paraId="45E87A78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hányinger,</w:t>
      </w:r>
    </w:p>
    <w:p w14:paraId="02AF1DC5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izomfájdalom,</w:t>
      </w:r>
    </w:p>
    <w:p w14:paraId="1315CFAF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gyengeség,</w:t>
      </w:r>
    </w:p>
    <w:p w14:paraId="46CD1A22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szédülés,</w:t>
      </w:r>
    </w:p>
    <w:p w14:paraId="4570659D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vizeletben megjelenő fehérje mennyiségének növekedése – ez általában beavatkozás nélkül visszaáll a normál értékre anélkül, hogy abbahagyná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filmtabletta szedését (csak a 30</w:t>
      </w:r>
      <w:r>
        <w:rPr>
          <w:lang w:val="hu-HU"/>
        </w:rPr>
        <w:t> mg</w:t>
      </w:r>
      <w:r>
        <w:rPr>
          <w:szCs w:val="22"/>
          <w:lang w:val="hu-HU" w:eastAsia="en-US"/>
        </w:rPr>
        <w:t>/10 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 és a 40</w:t>
      </w:r>
      <w:r>
        <w:rPr>
          <w:lang w:val="hu-HU"/>
        </w:rPr>
        <w:t> mg</w:t>
      </w:r>
      <w:r>
        <w:rPr>
          <w:szCs w:val="22"/>
          <w:lang w:val="hu-HU" w:eastAsia="en-US"/>
        </w:rPr>
        <w:t>/10 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 hatáserősségekre vonatkozik),</w:t>
      </w:r>
    </w:p>
    <w:p w14:paraId="03F71B05" w14:textId="6FABD0CD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cukorbetegség. A cukorbetegségnek nagyobb a valószínűsége, amennyiben az Ön vérében magas a cukorszint és zsírszint, ha Ön túlsúlyos és magas a vérnyomása. Amíg Ön ezt a gyógyszert szedi kezelőorvosa figyelemmel kíséri az Ön állapotát,</w:t>
      </w:r>
    </w:p>
    <w:p w14:paraId="39D44045" w14:textId="77777777" w:rsidR="00330B61" w:rsidRDefault="003B5A43">
      <w:pPr>
        <w:widowControl w:val="0"/>
        <w:numPr>
          <w:ilvl w:val="0"/>
          <w:numId w:val="15"/>
        </w:numPr>
        <w:tabs>
          <w:tab w:val="clear" w:pos="1440"/>
          <w:tab w:val="num" w:pos="567"/>
        </w:tabs>
        <w:ind w:hanging="144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bizonyos májfunkciós laboratóriumi értékek (</w:t>
      </w:r>
      <w:proofErr w:type="spellStart"/>
      <w:r>
        <w:rPr>
          <w:color w:val="000000"/>
          <w:szCs w:val="22"/>
          <w:lang w:val="hu-HU"/>
        </w:rPr>
        <w:t>transzaminázok</w:t>
      </w:r>
      <w:proofErr w:type="spellEnd"/>
      <w:r>
        <w:rPr>
          <w:color w:val="000000"/>
          <w:szCs w:val="22"/>
          <w:lang w:val="hu-HU"/>
        </w:rPr>
        <w:t xml:space="preserve"> szintjeinek) emelkedése,</w:t>
      </w:r>
    </w:p>
    <w:p w14:paraId="1EB26C69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hasmenés (híg széklet),</w:t>
      </w:r>
    </w:p>
    <w:p w14:paraId="3DF5CDB7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puffadás,</w:t>
      </w:r>
    </w:p>
    <w:p w14:paraId="19E1A998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fáradtság.</w:t>
      </w:r>
    </w:p>
    <w:p w14:paraId="0133E3F8" w14:textId="77777777" w:rsidR="00330B61" w:rsidRDefault="00330B61">
      <w:pPr>
        <w:pStyle w:val="Normal1"/>
        <w:rPr>
          <w:sz w:val="22"/>
          <w:szCs w:val="22"/>
          <w:u w:val="single"/>
          <w:lang w:val="hu-HU"/>
        </w:rPr>
      </w:pPr>
    </w:p>
    <w:p w14:paraId="3EBD59F7" w14:textId="77777777" w:rsidR="00330B61" w:rsidRDefault="003B5A43">
      <w:pPr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Nem gyakori mellékhatások </w:t>
      </w:r>
      <w:r>
        <w:rPr>
          <w:b/>
          <w:iCs/>
          <w:szCs w:val="22"/>
          <w:lang w:val="hu-HU"/>
        </w:rPr>
        <w:t>(100-ból legfeljebb 1 beteget érinthet):</w:t>
      </w:r>
    </w:p>
    <w:p w14:paraId="01312D68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bőrkiütés, viszketés, egyéb bőrtünetek,</w:t>
      </w:r>
    </w:p>
    <w:p w14:paraId="56A79119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vizeletben megjelenő fehérje mennyiségének növekedése – ez általában beavatkozás nélkül visszaáll a normál értékre anélkül, hogy abbahagyná 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filmtabletta szedését (az 5 mg/10 mg-tól a 20 mg/10 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 hatáserősségekre vonatkozik),</w:t>
      </w:r>
    </w:p>
    <w:p w14:paraId="75764D43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bizsergő érzés, zsibbadás,</w:t>
      </w:r>
    </w:p>
    <w:p w14:paraId="567EFF32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szájszárazság,</w:t>
      </w:r>
    </w:p>
    <w:p w14:paraId="611104BE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csalánkiütés,</w:t>
      </w:r>
    </w:p>
    <w:p w14:paraId="64EFD639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hátfájdalom,</w:t>
      </w:r>
    </w:p>
    <w:p w14:paraId="5FFA2372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izomgyengeség,</w:t>
      </w:r>
    </w:p>
    <w:p w14:paraId="1A2EA4FB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vizenyő (duzzanat), különösen a kezeken és a lábakon,</w:t>
      </w:r>
    </w:p>
    <w:p w14:paraId="0A7BFF7D" w14:textId="77777777" w:rsidR="00330B61" w:rsidRDefault="003B5A43">
      <w:pPr>
        <w:widowControl w:val="0"/>
        <w:numPr>
          <w:ilvl w:val="0"/>
          <w:numId w:val="10"/>
        </w:numPr>
        <w:ind w:left="567" w:hanging="567"/>
        <w:rPr>
          <w:color w:val="000000"/>
          <w:szCs w:val="22"/>
          <w:lang w:val="hu-HU"/>
        </w:rPr>
      </w:pPr>
      <w:r>
        <w:rPr>
          <w:szCs w:val="22"/>
          <w:lang w:val="hu-HU"/>
        </w:rPr>
        <w:t>bizonyos izomfunkciós laboratóriumi értékek (izomenzim [CK]) növekedése,</w:t>
      </w:r>
    </w:p>
    <w:p w14:paraId="52050AC4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köhögés,</w:t>
      </w:r>
    </w:p>
    <w:p w14:paraId="267AEF6D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gyomorhurut (</w:t>
      </w:r>
      <w:proofErr w:type="spellStart"/>
      <w:r>
        <w:rPr>
          <w:szCs w:val="22"/>
          <w:lang w:val="hu-HU" w:eastAsia="en-US"/>
        </w:rPr>
        <w:t>gasztritisz</w:t>
      </w:r>
      <w:proofErr w:type="spellEnd"/>
      <w:r>
        <w:rPr>
          <w:szCs w:val="22"/>
          <w:lang w:val="hu-HU" w:eastAsia="en-US"/>
        </w:rPr>
        <w:t>),</w:t>
      </w:r>
    </w:p>
    <w:p w14:paraId="553FE37E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reflux,</w:t>
      </w:r>
    </w:p>
    <w:p w14:paraId="0F0729C6" w14:textId="77777777" w:rsidR="00330B61" w:rsidRDefault="003B5A43">
      <w:pPr>
        <w:numPr>
          <w:ilvl w:val="0"/>
          <w:numId w:val="10"/>
        </w:numPr>
        <w:suppressAutoHyphens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ízületi fájdalom,</w:t>
      </w:r>
    </w:p>
    <w:p w14:paraId="20DA51F8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emésztési zavar (</w:t>
      </w:r>
      <w:proofErr w:type="spellStart"/>
      <w:r>
        <w:rPr>
          <w:szCs w:val="22"/>
          <w:lang w:val="hu-HU" w:eastAsia="en-US"/>
        </w:rPr>
        <w:t>diszpepszia</w:t>
      </w:r>
      <w:proofErr w:type="spellEnd"/>
      <w:r>
        <w:rPr>
          <w:szCs w:val="22"/>
          <w:lang w:val="hu-HU" w:eastAsia="en-US"/>
        </w:rPr>
        <w:t>),</w:t>
      </w:r>
    </w:p>
    <w:p w14:paraId="7287640B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végtagfájdalom,</w:t>
      </w:r>
    </w:p>
    <w:p w14:paraId="4F15E8BD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izomgörcs,</w:t>
      </w:r>
    </w:p>
    <w:p w14:paraId="168E867C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nyaki fájdalom,</w:t>
      </w:r>
    </w:p>
    <w:p w14:paraId="74CA0521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csökkent étvágy,</w:t>
      </w:r>
    </w:p>
    <w:p w14:paraId="0533CB23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fájdalom,</w:t>
      </w:r>
    </w:p>
    <w:p w14:paraId="2F04B2D7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mellkasi fájdalom,</w:t>
      </w:r>
    </w:p>
    <w:p w14:paraId="624DB3A0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hőhullámok,</w:t>
      </w:r>
    </w:p>
    <w:p w14:paraId="59F0F2F1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magas vérnyomás.</w:t>
      </w:r>
    </w:p>
    <w:p w14:paraId="0BA4DE06" w14:textId="77777777" w:rsidR="00330B61" w:rsidRDefault="00330B61">
      <w:pPr>
        <w:widowControl w:val="0"/>
        <w:tabs>
          <w:tab w:val="left" w:pos="567"/>
        </w:tabs>
        <w:ind w:right="-2"/>
        <w:rPr>
          <w:szCs w:val="22"/>
          <w:lang w:val="hu-HU" w:eastAsia="en-US"/>
        </w:rPr>
      </w:pPr>
    </w:p>
    <w:p w14:paraId="4EE630D2" w14:textId="77777777" w:rsidR="00330B61" w:rsidRDefault="003B5A43">
      <w:pPr>
        <w:pStyle w:val="llb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Ritka mellékhatások </w:t>
      </w:r>
      <w:r>
        <w:rPr>
          <w:b/>
          <w:iCs/>
          <w:szCs w:val="22"/>
          <w:lang w:val="hu-HU"/>
        </w:rPr>
        <w:t>(1000-ből legfeljebb 1 beteget érinthet):</w:t>
      </w:r>
    </w:p>
    <w:p w14:paraId="6FEBBB4F" w14:textId="721FE1E0" w:rsidR="00330B61" w:rsidRDefault="003B5A43">
      <w:pPr>
        <w:widowControl w:val="0"/>
        <w:numPr>
          <w:ilvl w:val="0"/>
          <w:numId w:val="10"/>
        </w:numPr>
        <w:tabs>
          <w:tab w:val="num" w:pos="540"/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color w:val="000000"/>
          <w:szCs w:val="22"/>
          <w:lang w:val="hu-HU"/>
        </w:rPr>
        <w:t xml:space="preserve">Súlyos allergiás reakciók – tünetei többek között: az arc, ajak, nyelv és/vagy a torok duzzanata, nyelési vagy légzési nehezítettség, súlyos bőrviszketés (a bőr felszínéből kiemelkedő bőrkiütésekkel). </w:t>
      </w:r>
      <w:r>
        <w:rPr>
          <w:b/>
          <w:color w:val="000000"/>
          <w:szCs w:val="22"/>
          <w:lang w:val="hu-HU"/>
        </w:rPr>
        <w:t xml:space="preserve">Ha úgy véli, hogy Önnél allergiás reakció lépett fel, hagyja abba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filmtabletta </w:t>
      </w:r>
      <w:r>
        <w:rPr>
          <w:b/>
          <w:color w:val="000000"/>
          <w:szCs w:val="22"/>
          <w:lang w:val="hu-HU"/>
        </w:rPr>
        <w:t>szedését</w:t>
      </w:r>
      <w:r>
        <w:rPr>
          <w:color w:val="000000"/>
          <w:szCs w:val="22"/>
          <w:lang w:val="hu-HU"/>
        </w:rPr>
        <w:t>, és haladéktalanul kérjen orvosi segítséget.</w:t>
      </w:r>
    </w:p>
    <w:p w14:paraId="417DA96E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Izombántalom felnőtteknél – ha szokatlan </w:t>
      </w:r>
      <w:r>
        <w:rPr>
          <w:b/>
          <w:szCs w:val="22"/>
          <w:lang w:val="hu-HU"/>
        </w:rPr>
        <w:t>izomfájdalom vagy izomérzékenység jelentkezik</w:t>
      </w:r>
      <w:r>
        <w:rPr>
          <w:szCs w:val="22"/>
          <w:lang w:val="hu-HU"/>
        </w:rPr>
        <w:t xml:space="preserve">, amely a vártnál hosszabb ideig tart, akkor a biztonság kedvéért </w:t>
      </w:r>
      <w:r>
        <w:rPr>
          <w:b/>
          <w:szCs w:val="22"/>
          <w:lang w:val="hu-HU"/>
        </w:rPr>
        <w:t xml:space="preserve">hagyja abba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filmtabletta</w:t>
      </w:r>
      <w:r>
        <w:rPr>
          <w:b/>
          <w:szCs w:val="22"/>
          <w:lang w:val="hu-HU"/>
        </w:rPr>
        <w:t xml:space="preserve"> szedését, és azonnal forduljon kezelőorvosához</w:t>
      </w:r>
      <w:r>
        <w:rPr>
          <w:szCs w:val="22"/>
          <w:lang w:val="hu-HU"/>
        </w:rPr>
        <w:t>.</w:t>
      </w:r>
    </w:p>
    <w:p w14:paraId="0CD9B1D0" w14:textId="77777777" w:rsidR="00330B61" w:rsidRDefault="003B5A43">
      <w:pPr>
        <w:widowControl w:val="0"/>
        <w:numPr>
          <w:ilvl w:val="0"/>
          <w:numId w:val="10"/>
        </w:numPr>
        <w:tabs>
          <w:tab w:val="left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súlyos hasi fájdalom (hasnyálmirigy-gyulladás).</w:t>
      </w:r>
    </w:p>
    <w:p w14:paraId="16872BAB" w14:textId="77777777" w:rsidR="00330B61" w:rsidRDefault="003B5A43">
      <w:pPr>
        <w:numPr>
          <w:ilvl w:val="0"/>
          <w:numId w:val="10"/>
        </w:num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color w:val="000000"/>
          <w:szCs w:val="22"/>
          <w:lang w:val="hu-HU"/>
        </w:rPr>
        <w:t>vérsejtszámok csökkenése, amely bőr alatti bevérzéshez/vérzékenységhez vezethet (alacsony vérlemezkeszám miatt).</w:t>
      </w:r>
    </w:p>
    <w:p w14:paraId="5AA2EDF3" w14:textId="77777777" w:rsidR="00330B61" w:rsidRDefault="00330B61">
      <w:pPr>
        <w:widowControl w:val="0"/>
        <w:tabs>
          <w:tab w:val="left" w:pos="567"/>
        </w:tabs>
        <w:ind w:right="-2"/>
        <w:rPr>
          <w:szCs w:val="22"/>
          <w:lang w:val="hu-HU" w:eastAsia="en-US"/>
        </w:rPr>
      </w:pPr>
    </w:p>
    <w:p w14:paraId="378F7146" w14:textId="77777777" w:rsidR="00330B61" w:rsidRDefault="003B5A43">
      <w:p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Nagyon ritka </w:t>
      </w:r>
      <w:r>
        <w:rPr>
          <w:b/>
          <w:bCs/>
          <w:szCs w:val="22"/>
          <w:lang w:val="hu-HU"/>
        </w:rPr>
        <w:t>mellékhatások (</w:t>
      </w:r>
      <w:r>
        <w:rPr>
          <w:b/>
          <w:iCs/>
          <w:szCs w:val="22"/>
          <w:lang w:val="hu-HU"/>
        </w:rPr>
        <w:t>10 000-ből legfeljebb 1 beteget érinthet</w:t>
      </w:r>
      <w:r>
        <w:rPr>
          <w:b/>
          <w:bCs/>
          <w:szCs w:val="22"/>
          <w:lang w:val="hu-HU"/>
        </w:rPr>
        <w:t>):</w:t>
      </w:r>
    </w:p>
    <w:p w14:paraId="14F956C9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sárgaság (a bőr és a szemek sárgás elszíneződése),</w:t>
      </w:r>
    </w:p>
    <w:p w14:paraId="3C831404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májgyulladás (hepatitisz),</w:t>
      </w:r>
    </w:p>
    <w:p w14:paraId="0BA3C3BC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vér megjelenése a vizeletben,</w:t>
      </w:r>
    </w:p>
    <w:p w14:paraId="2498B474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idegkárosodás,</w:t>
      </w:r>
    </w:p>
    <w:p w14:paraId="114F7F9D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emlékezetkiesés,</w:t>
      </w:r>
    </w:p>
    <w:p w14:paraId="31DF69BA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emlőnagyobbodás férfiaknál (</w:t>
      </w:r>
      <w:proofErr w:type="spellStart"/>
      <w:r>
        <w:rPr>
          <w:szCs w:val="22"/>
          <w:lang w:val="hu-HU"/>
        </w:rPr>
        <w:t>ginekomasztia</w:t>
      </w:r>
      <w:proofErr w:type="spellEnd"/>
      <w:r>
        <w:rPr>
          <w:szCs w:val="22"/>
          <w:lang w:val="hu-HU"/>
        </w:rPr>
        <w:t>).</w:t>
      </w:r>
    </w:p>
    <w:p w14:paraId="62E7C72E" w14:textId="77777777" w:rsidR="00330B61" w:rsidRDefault="00330B61">
      <w:pPr>
        <w:widowControl w:val="0"/>
        <w:tabs>
          <w:tab w:val="left" w:pos="567"/>
        </w:tabs>
        <w:ind w:right="-2"/>
        <w:rPr>
          <w:szCs w:val="22"/>
          <w:lang w:val="hu-HU" w:eastAsia="en-US"/>
        </w:rPr>
      </w:pPr>
    </w:p>
    <w:p w14:paraId="70D11BE8" w14:textId="77777777" w:rsidR="00330B61" w:rsidRDefault="003B5A43">
      <w:pPr>
        <w:ind w:right="-2"/>
        <w:rPr>
          <w:szCs w:val="22"/>
          <w:lang w:val="hu-HU"/>
        </w:rPr>
      </w:pPr>
      <w:r>
        <w:rPr>
          <w:b/>
          <w:szCs w:val="22"/>
          <w:lang w:val="hu-HU"/>
        </w:rPr>
        <w:t xml:space="preserve">Nem ismert </w:t>
      </w:r>
      <w:r>
        <w:rPr>
          <w:b/>
          <w:bCs/>
          <w:szCs w:val="22"/>
          <w:lang w:val="hu-HU"/>
        </w:rPr>
        <w:t xml:space="preserve">gyakoriságú mellékhatások </w:t>
      </w:r>
      <w:r>
        <w:rPr>
          <w:szCs w:val="22"/>
          <w:lang w:val="hu-HU"/>
        </w:rPr>
        <w:t>(a gyakoriság a rendelkezésre álló adatokból nem állapítható meg):</w:t>
      </w:r>
    </w:p>
    <w:p w14:paraId="21287836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alvászavarok, mint például álmatlanság, rémálmok,</w:t>
      </w:r>
    </w:p>
    <w:p w14:paraId="28987CDF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szexuális zavar,</w:t>
      </w:r>
    </w:p>
    <w:p w14:paraId="7CFB34E6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depresszió,</w:t>
      </w:r>
    </w:p>
    <w:p w14:paraId="4C295D1B" w14:textId="77777777" w:rsidR="00330B61" w:rsidRDefault="003B5A43">
      <w:pPr>
        <w:numPr>
          <w:ilvl w:val="0"/>
          <w:numId w:val="24"/>
        </w:numPr>
        <w:tabs>
          <w:tab w:val="clear" w:pos="720"/>
          <w:tab w:val="num" w:pos="540"/>
        </w:tabs>
        <w:suppressAutoHyphens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a végtagok idegeinek károsodása (például zsibbadás),</w:t>
      </w:r>
    </w:p>
    <w:p w14:paraId="69E5B0E5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légzéssel kapcsolatos panaszok, mint például tartósan fennálló köhögés és/vagy légszomj vagy láz,</w:t>
      </w:r>
    </w:p>
    <w:p w14:paraId="2BC02419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ínsérülés,</w:t>
      </w:r>
    </w:p>
    <w:p w14:paraId="0535A3EF" w14:textId="77777777" w:rsidR="00330B61" w:rsidRDefault="003B5A43">
      <w:pPr>
        <w:pStyle w:val="Listaszerbekezds"/>
        <w:widowControl w:val="0"/>
        <w:numPr>
          <w:ilvl w:val="0"/>
          <w:numId w:val="24"/>
        </w:numPr>
        <w:tabs>
          <w:tab w:val="clear" w:pos="720"/>
          <w:tab w:val="num" w:pos="567"/>
        </w:tabs>
        <w:ind w:left="567" w:right="-2" w:hanging="567"/>
        <w:rPr>
          <w:szCs w:val="22"/>
          <w:lang w:val="hu-HU" w:eastAsia="en-US"/>
        </w:rPr>
      </w:pPr>
      <w:r>
        <w:rPr>
          <w:szCs w:val="22"/>
          <w:lang w:val="hu-HU"/>
        </w:rPr>
        <w:t>nem szűnő izomgyengeség,</w:t>
      </w:r>
    </w:p>
    <w:p w14:paraId="75DEBAEC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a bőrfelszínből kiemelkedő bőrkiütés, olykor „céltáblaszerű” rajzolattal (</w:t>
      </w:r>
      <w:proofErr w:type="spellStart"/>
      <w:r>
        <w:rPr>
          <w:szCs w:val="22"/>
          <w:lang w:val="hu-HU"/>
        </w:rPr>
        <w:t>eritéma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multiforme</w:t>
      </w:r>
      <w:proofErr w:type="spellEnd"/>
      <w:r>
        <w:rPr>
          <w:szCs w:val="22"/>
          <w:lang w:val="hu-HU"/>
        </w:rPr>
        <w:t>),</w:t>
      </w:r>
    </w:p>
    <w:p w14:paraId="7CB5EB4A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>epekőképződés, epehólyag gyulladás (ami hasi fájdalmat, hányingert, hányást okozhat),</w:t>
      </w:r>
    </w:p>
    <w:p w14:paraId="6A1063F3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miaszténia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grávisz</w:t>
      </w:r>
      <w:proofErr w:type="spellEnd"/>
      <w:r>
        <w:rPr>
          <w:szCs w:val="22"/>
          <w:lang w:val="hu-HU"/>
        </w:rPr>
        <w:t xml:space="preserve"> (általános izomgyengeséget okozó betegség, amely néhány esetben a légzőizmokat is érintheti),</w:t>
      </w:r>
    </w:p>
    <w:p w14:paraId="11D75B0A" w14:textId="77777777" w:rsidR="00330B61" w:rsidRDefault="003B5A43">
      <w:pPr>
        <w:numPr>
          <w:ilvl w:val="0"/>
          <w:numId w:val="24"/>
        </w:numPr>
        <w:tabs>
          <w:tab w:val="clear" w:pos="720"/>
          <w:tab w:val="left" w:pos="540"/>
        </w:tabs>
        <w:suppressAutoHyphens/>
        <w:ind w:left="540" w:right="-2" w:hanging="540"/>
        <w:rPr>
          <w:szCs w:val="22"/>
          <w:lang w:val="hu-HU"/>
        </w:rPr>
      </w:pPr>
      <w:r>
        <w:rPr>
          <w:szCs w:val="22"/>
          <w:lang w:val="hu-HU"/>
        </w:rPr>
        <w:t xml:space="preserve">okuláris </w:t>
      </w:r>
      <w:proofErr w:type="spellStart"/>
      <w:r>
        <w:rPr>
          <w:szCs w:val="22"/>
          <w:lang w:val="hu-HU"/>
        </w:rPr>
        <w:t>miaszténia</w:t>
      </w:r>
      <w:proofErr w:type="spellEnd"/>
      <w:r>
        <w:rPr>
          <w:szCs w:val="22"/>
          <w:lang w:val="hu-HU"/>
        </w:rPr>
        <w:t xml:space="preserve"> (a szem izmainak gyengeségét okozó betegség).</w:t>
      </w:r>
    </w:p>
    <w:p w14:paraId="0DCC487B" w14:textId="77777777" w:rsidR="00330B61" w:rsidRDefault="003B5A43">
      <w:pPr>
        <w:tabs>
          <w:tab w:val="left" w:pos="540"/>
        </w:tabs>
        <w:suppressAutoHyphens/>
        <w:ind w:left="540" w:right="-2"/>
        <w:rPr>
          <w:szCs w:val="22"/>
          <w:lang w:val="hu-HU"/>
        </w:rPr>
      </w:pPr>
      <w:r>
        <w:rPr>
          <w:szCs w:val="22"/>
          <w:lang w:val="hu-HU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710552D9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</w:p>
    <w:p w14:paraId="74484990" w14:textId="77777777" w:rsidR="00330B61" w:rsidRDefault="003B5A43">
      <w:pPr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Mellékhatások bejelentése</w:t>
      </w:r>
    </w:p>
    <w:p w14:paraId="143B0789" w14:textId="77777777" w:rsidR="00330B61" w:rsidRDefault="00330B61">
      <w:pPr>
        <w:ind w:right="-29"/>
        <w:rPr>
          <w:szCs w:val="22"/>
          <w:lang w:val="hu-HU"/>
        </w:rPr>
      </w:pPr>
    </w:p>
    <w:p w14:paraId="379CCDBD" w14:textId="4C29358D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Önnél bármilyen mellékhatás jelentkezik, tájékoztassa kezelőorvosát vagy gyógyszerészét. Ez a </w:t>
      </w:r>
      <w:r>
        <w:rPr>
          <w:spacing w:val="-2"/>
          <w:szCs w:val="22"/>
          <w:lang w:val="hu-HU"/>
        </w:rPr>
        <w:t>betegtájékoztatóban fel nem sorolt bármilyen lehetséges mellékhatásra is vonatkozik. A mellékhatásokat</w:t>
      </w:r>
      <w:r>
        <w:rPr>
          <w:szCs w:val="22"/>
          <w:lang w:val="hu-HU"/>
        </w:rPr>
        <w:t xml:space="preserve"> közvetlenül a hatóság részére is bejelentheti az </w:t>
      </w:r>
      <w:hyperlink r:id="rId8" w:history="1">
        <w:r>
          <w:rPr>
            <w:rStyle w:val="Hiperhivatkozs"/>
            <w:szCs w:val="22"/>
            <w:lang w:val="hu-HU"/>
          </w:rPr>
          <w:t>V. függelékben</w:t>
        </w:r>
      </w:hyperlink>
      <w:r>
        <w:rPr>
          <w:szCs w:val="22"/>
          <w:lang w:val="hu-HU"/>
        </w:rPr>
        <w:t xml:space="preserve"> található elérhetőségeken keresztül.</w:t>
      </w:r>
    </w:p>
    <w:p w14:paraId="158DA3A1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5CB1467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0ADAA71C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0149A209" w14:textId="77777777" w:rsidR="00330B61" w:rsidRDefault="003B5A43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  <w:t xml:space="preserve">Hogyan kell a </w:t>
      </w:r>
      <w:proofErr w:type="spellStart"/>
      <w:r>
        <w:rPr>
          <w:b/>
          <w:szCs w:val="22"/>
          <w:lang w:val="hu-HU" w:eastAsia="en-US"/>
        </w:rPr>
        <w:t>Roxera</w:t>
      </w:r>
      <w:proofErr w:type="spellEnd"/>
      <w:r>
        <w:rPr>
          <w:b/>
          <w:szCs w:val="22"/>
          <w:lang w:val="hu-HU" w:eastAsia="en-US"/>
        </w:rPr>
        <w:t xml:space="preserve"> Plus filmtablettát tárolni?</w:t>
      </w:r>
    </w:p>
    <w:p w14:paraId="00D9E3FA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420BA3D8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14:paraId="53997962" w14:textId="77777777" w:rsidR="00330B61" w:rsidRDefault="00330B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14:paraId="41D28303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dobozon feltüntetett lejárati idő (EXP) után ne szedje ezt a gyógyszert. A lejárati idő az adott hónap utolsó napjára vonatkozik.</w:t>
      </w:r>
    </w:p>
    <w:p w14:paraId="43F8DED5" w14:textId="77777777" w:rsidR="00330B61" w:rsidRDefault="00330B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D897BED" w14:textId="77777777" w:rsidR="00330B61" w:rsidRDefault="003B5A43">
      <w:pPr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 nedvességtől való védelem érdekében az eredeti csomagolásban tárolandó.</w:t>
      </w:r>
    </w:p>
    <w:p w14:paraId="5E64182D" w14:textId="77777777" w:rsidR="00330B61" w:rsidRDefault="003B5A43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Ez a gyógyszer különleges tárolási hőmérsékletet nem igényel.</w:t>
      </w:r>
    </w:p>
    <w:p w14:paraId="41005176" w14:textId="77777777" w:rsidR="00330B61" w:rsidRDefault="00330B61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val="hu-HU" w:eastAsia="en-US"/>
        </w:rPr>
      </w:pPr>
    </w:p>
    <w:p w14:paraId="4441F0E9" w14:textId="77777777" w:rsidR="00330B61" w:rsidRDefault="003B5A4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Semmilyen gyógyszert ne dobjon a szennyvízbe vagy háztartási hulladékba. Kérdezze meg gyógyszerészét, hogy mit tegyen a már nem használt gyógyszereivel. Ezek az intézkedések elősegítik a környezet védelmét.</w:t>
      </w:r>
    </w:p>
    <w:p w14:paraId="30C3FAB4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69759FFC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60876328" w14:textId="77777777" w:rsidR="00330B61" w:rsidRDefault="003B5A43">
      <w:pPr>
        <w:keepNext/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6.</w:t>
      </w:r>
      <w:r>
        <w:rPr>
          <w:b/>
          <w:szCs w:val="22"/>
          <w:lang w:val="hu-HU" w:eastAsia="en-US"/>
        </w:rPr>
        <w:tab/>
        <w:t>A csomagolás tartalma és egyéb információk</w:t>
      </w:r>
    </w:p>
    <w:p w14:paraId="44F3E2DA" w14:textId="77777777" w:rsidR="00330B61" w:rsidRDefault="00330B61">
      <w:pPr>
        <w:keepNext/>
        <w:widowControl w:val="0"/>
        <w:numPr>
          <w:ilvl w:val="12"/>
          <w:numId w:val="0"/>
        </w:numPr>
        <w:ind w:left="567" w:right="-2" w:hanging="567"/>
        <w:rPr>
          <w:szCs w:val="22"/>
          <w:lang w:val="hu-HU" w:eastAsia="en-US"/>
        </w:rPr>
      </w:pPr>
    </w:p>
    <w:p w14:paraId="5B529F8F" w14:textId="77777777" w:rsidR="00330B61" w:rsidRDefault="003B5A43">
      <w:pPr>
        <w:keepNext/>
        <w:widowControl w:val="0"/>
        <w:numPr>
          <w:ilvl w:val="12"/>
          <w:numId w:val="0"/>
        </w:numPr>
        <w:ind w:right="-2"/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 xml:space="preserve">Mit tartalmaz a </w:t>
      </w:r>
      <w:proofErr w:type="spellStart"/>
      <w:r>
        <w:rPr>
          <w:b/>
          <w:bCs/>
          <w:szCs w:val="22"/>
          <w:lang w:val="hu-HU" w:eastAsia="en-US"/>
        </w:rPr>
        <w:t>Roxera</w:t>
      </w:r>
      <w:proofErr w:type="spellEnd"/>
      <w:r>
        <w:rPr>
          <w:b/>
          <w:bCs/>
          <w:szCs w:val="22"/>
          <w:lang w:val="hu-HU" w:eastAsia="en-US"/>
        </w:rPr>
        <w:t xml:space="preserve"> Plus?</w:t>
      </w:r>
    </w:p>
    <w:p w14:paraId="0BC00D0A" w14:textId="77777777" w:rsidR="00330B61" w:rsidRDefault="003B5A43">
      <w:pPr>
        <w:keepNext/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A készítmény hatóanyagai a 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 és az </w:t>
      </w:r>
      <w:proofErr w:type="spellStart"/>
      <w:r>
        <w:rPr>
          <w:szCs w:val="22"/>
          <w:lang w:val="hu-HU" w:eastAsia="en-US"/>
        </w:rPr>
        <w:t>ezetimib</w:t>
      </w:r>
      <w:proofErr w:type="spellEnd"/>
      <w:r>
        <w:rPr>
          <w:szCs w:val="22"/>
          <w:lang w:val="hu-HU" w:eastAsia="en-US"/>
        </w:rPr>
        <w:t>.</w:t>
      </w:r>
    </w:p>
    <w:p w14:paraId="61C0F52C" w14:textId="77777777" w:rsidR="00330B61" w:rsidRDefault="003B5A43">
      <w:pPr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5 mg/10 mg filmtabletta</w:t>
      </w:r>
      <w:r>
        <w:rPr>
          <w:szCs w:val="22"/>
          <w:lang w:val="hu-HU" w:eastAsia="en-US"/>
        </w:rPr>
        <w:t xml:space="preserve">: 5 mg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(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-kalcium formájában) és 10 mg </w:t>
      </w:r>
      <w:proofErr w:type="spellStart"/>
      <w:r>
        <w:rPr>
          <w:szCs w:val="22"/>
          <w:lang w:val="hu-HU" w:eastAsia="en-US"/>
        </w:rPr>
        <w:t>ezetimibet</w:t>
      </w:r>
      <w:proofErr w:type="spellEnd"/>
      <w:r>
        <w:rPr>
          <w:szCs w:val="22"/>
          <w:lang w:val="hu-HU" w:eastAsia="en-US"/>
        </w:rPr>
        <w:t xml:space="preserve"> tartalmaz filmtablettánként.</w:t>
      </w:r>
    </w:p>
    <w:p w14:paraId="428A9032" w14:textId="77777777" w:rsidR="00330B61" w:rsidRDefault="003B5A43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10 mg/10 mg filmtabletta</w:t>
      </w:r>
      <w:r>
        <w:rPr>
          <w:szCs w:val="22"/>
          <w:lang w:val="hu-HU" w:eastAsia="en-US"/>
        </w:rPr>
        <w:t xml:space="preserve">: 10 mg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(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-kalcium formájában) és 10 mg </w:t>
      </w:r>
      <w:proofErr w:type="spellStart"/>
      <w:r>
        <w:rPr>
          <w:szCs w:val="22"/>
          <w:lang w:val="hu-HU" w:eastAsia="en-US"/>
        </w:rPr>
        <w:t>ezetimibet</w:t>
      </w:r>
      <w:proofErr w:type="spellEnd"/>
      <w:r>
        <w:rPr>
          <w:szCs w:val="22"/>
          <w:lang w:val="hu-HU" w:eastAsia="en-US"/>
        </w:rPr>
        <w:t xml:space="preserve"> tartalmaz filmtablettánként.</w:t>
      </w:r>
    </w:p>
    <w:p w14:paraId="58CAA7A1" w14:textId="77777777" w:rsidR="00330B61" w:rsidRDefault="003B5A43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15 mg/10 mg filmtabletta</w:t>
      </w:r>
      <w:r>
        <w:rPr>
          <w:szCs w:val="22"/>
          <w:lang w:val="hu-HU" w:eastAsia="en-US"/>
        </w:rPr>
        <w:t xml:space="preserve">: 15 mg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(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-kalcium formájában) és 10 mg </w:t>
      </w:r>
      <w:proofErr w:type="spellStart"/>
      <w:r>
        <w:rPr>
          <w:szCs w:val="22"/>
          <w:lang w:val="hu-HU" w:eastAsia="en-US"/>
        </w:rPr>
        <w:t>ezetimibet</w:t>
      </w:r>
      <w:proofErr w:type="spellEnd"/>
      <w:r>
        <w:rPr>
          <w:szCs w:val="22"/>
          <w:lang w:val="hu-HU" w:eastAsia="en-US"/>
        </w:rPr>
        <w:t xml:space="preserve"> tartalmaz filmtablettánként.</w:t>
      </w:r>
    </w:p>
    <w:p w14:paraId="718DA0AE" w14:textId="77777777" w:rsidR="00330B61" w:rsidRDefault="003B5A43">
      <w:pPr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20 mg/10 mg filmtabletta</w:t>
      </w:r>
      <w:r>
        <w:rPr>
          <w:szCs w:val="22"/>
          <w:lang w:val="hu-HU" w:eastAsia="en-US"/>
        </w:rPr>
        <w:t xml:space="preserve">: 20 mg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(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-kalcium formájában) és 10 mg </w:t>
      </w:r>
      <w:proofErr w:type="spellStart"/>
      <w:r>
        <w:rPr>
          <w:szCs w:val="22"/>
          <w:lang w:val="hu-HU" w:eastAsia="en-US"/>
        </w:rPr>
        <w:t>ezetimibet</w:t>
      </w:r>
      <w:proofErr w:type="spellEnd"/>
      <w:r>
        <w:rPr>
          <w:szCs w:val="22"/>
          <w:lang w:val="hu-HU" w:eastAsia="en-US"/>
        </w:rPr>
        <w:t xml:space="preserve"> tartalmaz filmtablettánként.</w:t>
      </w:r>
    </w:p>
    <w:p w14:paraId="615A2134" w14:textId="77777777" w:rsidR="00330B61" w:rsidRDefault="003B5A43">
      <w:pPr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30 mg/10 mg filmtabletta</w:t>
      </w:r>
      <w:r>
        <w:rPr>
          <w:szCs w:val="22"/>
          <w:lang w:val="hu-HU" w:eastAsia="en-US"/>
        </w:rPr>
        <w:t xml:space="preserve">: 30 mg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(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-kalcium formájában) és 10 mg </w:t>
      </w:r>
      <w:proofErr w:type="spellStart"/>
      <w:r>
        <w:rPr>
          <w:szCs w:val="22"/>
          <w:lang w:val="hu-HU" w:eastAsia="en-US"/>
        </w:rPr>
        <w:t>ezetimibet</w:t>
      </w:r>
      <w:proofErr w:type="spellEnd"/>
      <w:r>
        <w:rPr>
          <w:szCs w:val="22"/>
          <w:lang w:val="hu-HU" w:eastAsia="en-US"/>
        </w:rPr>
        <w:t xml:space="preserve"> tartalmaz filmtablettánként.</w:t>
      </w:r>
    </w:p>
    <w:p w14:paraId="59B8BA9B" w14:textId="77777777" w:rsidR="00330B61" w:rsidRDefault="003B5A43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40 mg/10 mg filmtabletta</w:t>
      </w:r>
      <w:r>
        <w:rPr>
          <w:szCs w:val="22"/>
          <w:lang w:val="hu-HU" w:eastAsia="en-US"/>
        </w:rPr>
        <w:t xml:space="preserve">: 40 mg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(</w:t>
      </w: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 xml:space="preserve">-kalcium formájában) és 10 mg </w:t>
      </w:r>
      <w:proofErr w:type="spellStart"/>
      <w:r>
        <w:rPr>
          <w:szCs w:val="22"/>
          <w:lang w:val="hu-HU" w:eastAsia="en-US"/>
        </w:rPr>
        <w:t>ezetimibet</w:t>
      </w:r>
      <w:proofErr w:type="spellEnd"/>
      <w:r>
        <w:rPr>
          <w:szCs w:val="22"/>
          <w:lang w:val="hu-HU" w:eastAsia="en-US"/>
        </w:rPr>
        <w:t xml:space="preserve"> tartalmaz filmtablettánként.</w:t>
      </w:r>
    </w:p>
    <w:p w14:paraId="1EDBA9AC" w14:textId="77777777" w:rsidR="00330B61" w:rsidRDefault="003B5A4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iCs/>
          <w:szCs w:val="22"/>
          <w:lang w:val="hu-HU" w:eastAsia="en-US"/>
        </w:rPr>
      </w:pPr>
      <w:r>
        <w:rPr>
          <w:szCs w:val="22"/>
          <w:lang w:val="hu-HU" w:eastAsia="en-US"/>
        </w:rPr>
        <w:t>Egyéb összetevők (segédanyagok):</w:t>
      </w:r>
      <w:r>
        <w:rPr>
          <w:szCs w:val="22"/>
          <w:lang w:val="hu-HU" w:eastAsia="en-US"/>
        </w:rPr>
        <w:br/>
      </w:r>
      <w:r>
        <w:rPr>
          <w:i/>
          <w:szCs w:val="22"/>
          <w:lang w:val="hu-HU" w:eastAsia="en-US"/>
        </w:rPr>
        <w:t>Tablettamag</w:t>
      </w:r>
      <w:r>
        <w:rPr>
          <w:szCs w:val="22"/>
          <w:lang w:val="hu-HU" w:eastAsia="en-US"/>
        </w:rPr>
        <w:t xml:space="preserve">: mikrokristályos cellulóz (E460), </w:t>
      </w:r>
      <w:proofErr w:type="spellStart"/>
      <w:r>
        <w:rPr>
          <w:szCs w:val="22"/>
          <w:lang w:val="hu-HU" w:eastAsia="en-US"/>
        </w:rPr>
        <w:t>laktóz</w:t>
      </w:r>
      <w:proofErr w:type="spellEnd"/>
      <w:r>
        <w:rPr>
          <w:szCs w:val="22"/>
          <w:lang w:val="hu-HU" w:eastAsia="en-US"/>
        </w:rPr>
        <w:t xml:space="preserve">, mannit (E421), </w:t>
      </w:r>
      <w:proofErr w:type="spellStart"/>
      <w:r>
        <w:rPr>
          <w:szCs w:val="22"/>
          <w:lang w:val="hu-HU" w:eastAsia="en-US"/>
        </w:rPr>
        <w:t>kroszpovidon</w:t>
      </w:r>
      <w:proofErr w:type="spellEnd"/>
      <w:r>
        <w:rPr>
          <w:szCs w:val="22"/>
          <w:lang w:val="hu-HU" w:eastAsia="en-US"/>
        </w:rPr>
        <w:t xml:space="preserve"> (A típusú), </w:t>
      </w:r>
      <w:proofErr w:type="spellStart"/>
      <w:r>
        <w:rPr>
          <w:szCs w:val="22"/>
          <w:lang w:val="hu-HU" w:eastAsia="en-US"/>
        </w:rPr>
        <w:t>kroszkarmellóz</w:t>
      </w:r>
      <w:proofErr w:type="spellEnd"/>
      <w:r>
        <w:rPr>
          <w:szCs w:val="22"/>
          <w:lang w:val="hu-HU" w:eastAsia="en-US"/>
        </w:rPr>
        <w:t>-nátrium, magnézium-</w:t>
      </w:r>
      <w:proofErr w:type="spellStart"/>
      <w:r>
        <w:rPr>
          <w:szCs w:val="22"/>
          <w:lang w:val="hu-HU" w:eastAsia="en-US"/>
        </w:rPr>
        <w:t>sztearát</w:t>
      </w:r>
      <w:proofErr w:type="spellEnd"/>
      <w:r>
        <w:rPr>
          <w:szCs w:val="22"/>
          <w:lang w:val="hu-HU" w:eastAsia="en-US"/>
        </w:rPr>
        <w:t xml:space="preserve"> (E470b), </w:t>
      </w:r>
      <w:proofErr w:type="spellStart"/>
      <w:r>
        <w:rPr>
          <w:szCs w:val="22"/>
          <w:lang w:val="hu-HU" w:eastAsia="en-US"/>
        </w:rPr>
        <w:t>povidon</w:t>
      </w:r>
      <w:proofErr w:type="spellEnd"/>
      <w:r>
        <w:rPr>
          <w:szCs w:val="22"/>
          <w:lang w:val="hu-HU" w:eastAsia="en-US"/>
        </w:rPr>
        <w:t xml:space="preserve"> K30, nátrium-</w:t>
      </w:r>
      <w:proofErr w:type="spellStart"/>
      <w:r>
        <w:rPr>
          <w:szCs w:val="22"/>
          <w:lang w:val="hu-HU" w:eastAsia="en-US"/>
        </w:rPr>
        <w:t>lauril</w:t>
      </w:r>
      <w:proofErr w:type="spellEnd"/>
      <w:r>
        <w:rPr>
          <w:szCs w:val="22"/>
          <w:lang w:val="hu-HU" w:eastAsia="en-US"/>
        </w:rPr>
        <w:t xml:space="preserve">-szulfát (E487), és vízmentes kolloid szilícium-dioxid </w:t>
      </w:r>
      <w:r>
        <w:rPr>
          <w:iCs/>
          <w:szCs w:val="22"/>
          <w:lang w:val="hu-HU" w:eastAsia="en-US"/>
        </w:rPr>
        <w:t>(E551).</w:t>
      </w:r>
    </w:p>
    <w:p w14:paraId="6C08EB65" w14:textId="003EA713" w:rsidR="00330B61" w:rsidRDefault="003B5A43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i/>
          <w:szCs w:val="22"/>
          <w:lang w:val="hu-HU" w:eastAsia="en-US"/>
        </w:rPr>
        <w:t>Filmbevonat:</w:t>
      </w:r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laktóz-monohidrát</w:t>
      </w:r>
      <w:proofErr w:type="spellEnd"/>
      <w:r>
        <w:rPr>
          <w:szCs w:val="22"/>
          <w:lang w:val="hu-HU" w:eastAsia="en-US"/>
        </w:rPr>
        <w:t xml:space="preserve">, </w:t>
      </w:r>
      <w:proofErr w:type="spellStart"/>
      <w:r>
        <w:rPr>
          <w:szCs w:val="22"/>
          <w:lang w:val="hu-HU" w:eastAsia="en-US"/>
        </w:rPr>
        <w:t>hipromellóz</w:t>
      </w:r>
      <w:proofErr w:type="spellEnd"/>
      <w:r>
        <w:rPr>
          <w:szCs w:val="22"/>
          <w:lang w:val="hu-HU" w:eastAsia="en-US"/>
        </w:rPr>
        <w:t xml:space="preserve"> (E464), titán-dioxid (E171), </w:t>
      </w:r>
      <w:proofErr w:type="spellStart"/>
      <w:r>
        <w:rPr>
          <w:szCs w:val="22"/>
          <w:lang w:val="hu-HU" w:eastAsia="en-US"/>
        </w:rPr>
        <w:t>triacetin</w:t>
      </w:r>
      <w:proofErr w:type="spellEnd"/>
      <w:r>
        <w:rPr>
          <w:szCs w:val="22"/>
          <w:lang w:val="hu-HU" w:eastAsia="en-US"/>
        </w:rPr>
        <w:t>, sárga vas</w:t>
      </w:r>
      <w:r>
        <w:rPr>
          <w:szCs w:val="22"/>
          <w:lang w:val="hu-HU" w:eastAsia="en-US"/>
        </w:rPr>
        <w:noBreakHyphen/>
        <w:t>oxid (E172) (csak a 10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mg/10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>, a 15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mg/10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 és a </w:t>
      </w:r>
      <w:r>
        <w:rPr>
          <w:szCs w:val="22"/>
          <w:lang w:val="en-GB"/>
        </w:rPr>
        <w:t>30 mg/10 mg-</w:t>
      </w:r>
      <w:proofErr w:type="spellStart"/>
      <w:r>
        <w:rPr>
          <w:szCs w:val="22"/>
          <w:lang w:val="en-GB"/>
        </w:rPr>
        <w:t>os</w:t>
      </w:r>
      <w:proofErr w:type="spellEnd"/>
      <w:r>
        <w:rPr>
          <w:szCs w:val="22"/>
          <w:lang w:val="en-GB"/>
        </w:rPr>
        <w:t xml:space="preserve"> </w:t>
      </w:r>
      <w:r>
        <w:rPr>
          <w:szCs w:val="22"/>
          <w:lang w:val="hu-HU" w:eastAsia="en-US"/>
        </w:rPr>
        <w:t>filmtablettában), vörös vas-oxid (E172)</w:t>
      </w:r>
      <w:r>
        <w:rPr>
          <w:szCs w:val="22"/>
          <w:lang w:val="hu-HU"/>
        </w:rPr>
        <w:t xml:space="preserve"> </w:t>
      </w:r>
      <w:r>
        <w:rPr>
          <w:szCs w:val="22"/>
          <w:lang w:val="hu-HU" w:eastAsia="en-US"/>
        </w:rPr>
        <w:t>(csak a 15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mg/10 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>, a 20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mg/10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, a </w:t>
      </w:r>
      <w:r>
        <w:rPr>
          <w:szCs w:val="22"/>
          <w:lang w:val="en-GB"/>
        </w:rPr>
        <w:t>30 mg/10 mg-</w:t>
      </w:r>
      <w:proofErr w:type="spellStart"/>
      <w:r>
        <w:rPr>
          <w:szCs w:val="22"/>
          <w:lang w:val="en-GB"/>
        </w:rPr>
        <w:t>os</w:t>
      </w:r>
      <w:proofErr w:type="spellEnd"/>
      <w:r>
        <w:rPr>
          <w:szCs w:val="22"/>
          <w:lang w:val="hu-HU" w:eastAsia="en-US"/>
        </w:rPr>
        <w:t xml:space="preserve"> és a 40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mg/10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 filmtablettában), és fekete vas-oxid (E172) (csak a </w:t>
      </w:r>
      <w:r>
        <w:rPr>
          <w:szCs w:val="22"/>
          <w:lang w:val="en-GB"/>
        </w:rPr>
        <w:t>30 mg/10 mg-</w:t>
      </w:r>
      <w:proofErr w:type="spellStart"/>
      <w:r>
        <w:rPr>
          <w:szCs w:val="22"/>
          <w:lang w:val="en-GB"/>
        </w:rPr>
        <w:t>os</w:t>
      </w:r>
      <w:proofErr w:type="spellEnd"/>
      <w:r>
        <w:rPr>
          <w:szCs w:val="22"/>
          <w:lang w:val="hu-HU" w:eastAsia="en-US"/>
        </w:rPr>
        <w:t xml:space="preserve"> és a 40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mg/10</w:t>
      </w:r>
      <w:r>
        <w:rPr>
          <w:szCs w:val="22"/>
          <w:lang w:val="en-GB"/>
        </w:rPr>
        <w:t> </w:t>
      </w:r>
      <w:r>
        <w:rPr>
          <w:szCs w:val="22"/>
          <w:lang w:val="hu-HU" w:eastAsia="en-US"/>
        </w:rPr>
        <w:t>mg-</w:t>
      </w:r>
      <w:proofErr w:type="spellStart"/>
      <w:r>
        <w:rPr>
          <w:szCs w:val="22"/>
          <w:lang w:val="hu-HU" w:eastAsia="en-US"/>
        </w:rPr>
        <w:t>os</w:t>
      </w:r>
      <w:proofErr w:type="spellEnd"/>
      <w:r>
        <w:rPr>
          <w:szCs w:val="22"/>
          <w:lang w:val="hu-HU" w:eastAsia="en-US"/>
        </w:rPr>
        <w:t xml:space="preserve"> filmtablettában).</w:t>
      </w:r>
    </w:p>
    <w:p w14:paraId="2D3B7F93" w14:textId="77777777" w:rsidR="00330B61" w:rsidRDefault="003B5A43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Lásd a 2. pontot „A </w:t>
      </w:r>
      <w:proofErr w:type="spellStart"/>
      <w:r>
        <w:rPr>
          <w:szCs w:val="22"/>
          <w:lang w:val="hu-HU" w:eastAsia="en-US"/>
        </w:rPr>
        <w:t>Roxera</w:t>
      </w:r>
      <w:proofErr w:type="spellEnd"/>
      <w:r>
        <w:rPr>
          <w:szCs w:val="22"/>
          <w:lang w:val="hu-HU" w:eastAsia="en-US"/>
        </w:rPr>
        <w:t xml:space="preserve"> Plus </w:t>
      </w:r>
      <w:proofErr w:type="spellStart"/>
      <w:r>
        <w:rPr>
          <w:szCs w:val="22"/>
          <w:lang w:val="hu-HU" w:eastAsia="en-US"/>
        </w:rPr>
        <w:t>laktózt</w:t>
      </w:r>
      <w:proofErr w:type="spellEnd"/>
      <w:r>
        <w:rPr>
          <w:szCs w:val="22"/>
          <w:lang w:val="hu-HU" w:eastAsia="en-US"/>
        </w:rPr>
        <w:t xml:space="preserve"> (tejcukrot) és nátriumot tartalmaz” címmel.</w:t>
      </w:r>
    </w:p>
    <w:p w14:paraId="5E99E3DF" w14:textId="77777777" w:rsidR="00330B61" w:rsidRDefault="00330B61">
      <w:pPr>
        <w:widowControl w:val="0"/>
        <w:tabs>
          <w:tab w:val="left" w:pos="567"/>
        </w:tabs>
        <w:autoSpaceDE w:val="0"/>
        <w:autoSpaceDN w:val="0"/>
        <w:adjustRightInd w:val="0"/>
        <w:rPr>
          <w:szCs w:val="22"/>
          <w:lang w:val="hu-HU" w:eastAsia="en-US"/>
        </w:rPr>
      </w:pPr>
    </w:p>
    <w:p w14:paraId="50C7C810" w14:textId="77777777" w:rsidR="00330B61" w:rsidRDefault="003B5A43">
      <w:pPr>
        <w:widowControl w:val="0"/>
        <w:numPr>
          <w:ilvl w:val="12"/>
          <w:numId w:val="0"/>
        </w:numPr>
        <w:ind w:right="-2"/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 xml:space="preserve">Milyen a </w:t>
      </w:r>
      <w:proofErr w:type="spellStart"/>
      <w:r>
        <w:rPr>
          <w:b/>
          <w:bCs/>
          <w:szCs w:val="22"/>
          <w:lang w:val="hu-HU" w:eastAsia="en-US"/>
        </w:rPr>
        <w:t>Roxera</w:t>
      </w:r>
      <w:proofErr w:type="spellEnd"/>
      <w:r>
        <w:rPr>
          <w:b/>
          <w:bCs/>
          <w:szCs w:val="22"/>
          <w:lang w:val="hu-HU" w:eastAsia="en-US"/>
        </w:rPr>
        <w:t xml:space="preserve"> Plus külleme és mit tartalmaz a csomagolás?</w:t>
      </w:r>
    </w:p>
    <w:p w14:paraId="1B52F6CA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5 mg/10 mg filmtabletta</w:t>
      </w:r>
      <w:r>
        <w:rPr>
          <w:szCs w:val="22"/>
          <w:lang w:val="hu-HU" w:eastAsia="en-US"/>
        </w:rPr>
        <w:t>: Fehér, vagy csaknem fehér, kerek, mindkét oldalán enyhén domború, metszett élű filmtabletta, egyik oldalán „R1” mélynyomású jelöléssel ellátva. Tabletta átmérő: kb. 10 mm.</w:t>
      </w:r>
    </w:p>
    <w:p w14:paraId="58D26937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10 mg/10 mg filmtabletta</w:t>
      </w:r>
      <w:r>
        <w:rPr>
          <w:szCs w:val="22"/>
          <w:lang w:val="hu-HU" w:eastAsia="en-US"/>
        </w:rPr>
        <w:t>: Halvány barnás-sárga, kerek, mindkét oldalán enyhén domború, metszett élű filmtabletta, egyik oldalán „R2” mélynyomású jelöléssel ellátva. Tabletta átmérő: kb. 10 mm.</w:t>
      </w:r>
    </w:p>
    <w:p w14:paraId="1B1B47E9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15 mg/10 mg filmtabletta</w:t>
      </w:r>
      <w:r>
        <w:rPr>
          <w:szCs w:val="22"/>
          <w:lang w:val="hu-HU" w:eastAsia="en-US"/>
        </w:rPr>
        <w:t>: Halvány rózsaszínes-narancs színű, kerek, mindkét oldalán enyhén domború, metszett élű filmtabletta, egyik oldalán „R3” mélynyomású jelöléssel ellátva. Tabletta átmérő: kb. 10 mm.</w:t>
      </w:r>
    </w:p>
    <w:p w14:paraId="00A282D3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20 mg/10 mg filmtabletta</w:t>
      </w:r>
      <w:r>
        <w:rPr>
          <w:szCs w:val="22"/>
          <w:lang w:val="hu-HU" w:eastAsia="en-US"/>
        </w:rPr>
        <w:t>: Halvány rózsaszínű, kerek, mindkét oldalán enyhén domború, metszett élű filmtabletta, egyik oldalán „R4” mélynyomású jelöléssel ellátva. Tabletta átmérő: kb. 10 mm.</w:t>
      </w:r>
    </w:p>
    <w:p w14:paraId="75818F92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30 mg/10 mg filmtabletta</w:t>
      </w:r>
      <w:r>
        <w:rPr>
          <w:szCs w:val="22"/>
          <w:lang w:val="hu-HU" w:eastAsia="en-US"/>
        </w:rPr>
        <w:t>: Világosbarna, kerek, mindkét oldalán enyhén domború, metszett élű filmtabletta, egyik oldalán „30” mélynyomású jelöléssel ellátva. Tabletta átmérő: kb. 10 mm.</w:t>
      </w:r>
    </w:p>
    <w:p w14:paraId="066DD9B7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proofErr w:type="spellStart"/>
      <w:r>
        <w:rPr>
          <w:szCs w:val="22"/>
          <w:u w:val="single"/>
          <w:lang w:val="hu-HU" w:eastAsia="en-US"/>
        </w:rPr>
        <w:t>Roxera</w:t>
      </w:r>
      <w:proofErr w:type="spellEnd"/>
      <w:r>
        <w:rPr>
          <w:szCs w:val="22"/>
          <w:u w:val="single"/>
          <w:lang w:val="hu-HU" w:eastAsia="en-US"/>
        </w:rPr>
        <w:t xml:space="preserve"> Plus 40 mg/10 mg filmtabletta</w:t>
      </w:r>
      <w:r>
        <w:rPr>
          <w:szCs w:val="22"/>
          <w:lang w:val="hu-HU" w:eastAsia="en-US"/>
        </w:rPr>
        <w:t>: Halvány szürkés-lila, kerek, mindkét oldalán enyhén domború, metszett élű filmtabletta, egyik oldalán „R5” mélynyomású jelöléssel ellátva. Tabletta átmérő: kb. 10 mm.</w:t>
      </w:r>
    </w:p>
    <w:p w14:paraId="3F46024B" w14:textId="77777777" w:rsidR="00330B61" w:rsidRPr="007423A7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7BD2D5A7" w14:textId="77777777" w:rsidR="00330B61" w:rsidRPr="007423A7" w:rsidRDefault="003B5A43">
      <w:pPr>
        <w:widowControl w:val="0"/>
        <w:numPr>
          <w:ilvl w:val="12"/>
          <w:numId w:val="0"/>
        </w:numPr>
        <w:ind w:right="-2"/>
        <w:rPr>
          <w:bCs/>
          <w:szCs w:val="22"/>
          <w:u w:val="single"/>
          <w:lang w:val="hu-HU" w:eastAsia="en-US"/>
        </w:rPr>
      </w:pPr>
      <w:r w:rsidRPr="007423A7">
        <w:rPr>
          <w:bCs/>
          <w:szCs w:val="22"/>
          <w:u w:val="single"/>
          <w:lang w:val="hu-HU" w:eastAsia="en-US"/>
        </w:rPr>
        <w:t>Csomagolás:</w:t>
      </w:r>
    </w:p>
    <w:p w14:paraId="625B62C6" w14:textId="4A922F93" w:rsidR="00330B61" w:rsidRPr="007423A7" w:rsidRDefault="003B5A43">
      <w:pPr>
        <w:widowControl w:val="0"/>
        <w:numPr>
          <w:ilvl w:val="12"/>
          <w:numId w:val="0"/>
        </w:numPr>
        <w:ind w:right="-2"/>
        <w:rPr>
          <w:bCs/>
          <w:szCs w:val="22"/>
          <w:u w:val="single"/>
          <w:lang w:val="hu-HU" w:eastAsia="en-US"/>
        </w:rPr>
      </w:pPr>
      <w:proofErr w:type="spellStart"/>
      <w:r w:rsidRPr="007423A7">
        <w:rPr>
          <w:iCs/>
          <w:u w:val="single"/>
          <w:lang w:val="hu-HU"/>
        </w:rPr>
        <w:t>Roxera</w:t>
      </w:r>
      <w:proofErr w:type="spellEnd"/>
      <w:r w:rsidRPr="007423A7">
        <w:rPr>
          <w:iCs/>
          <w:u w:val="single"/>
          <w:lang w:val="hu-HU"/>
        </w:rPr>
        <w:t xml:space="preserve"> Plus </w:t>
      </w:r>
      <w:r w:rsidRPr="007423A7">
        <w:rPr>
          <w:iCs/>
          <w:szCs w:val="22"/>
          <w:u w:val="single"/>
          <w:lang w:val="hu-HU" w:eastAsia="en-US"/>
        </w:rPr>
        <w:t>5 mg/10 mg</w:t>
      </w:r>
      <w:r w:rsidRPr="007423A7">
        <w:rPr>
          <w:iCs/>
          <w:u w:val="single"/>
          <w:lang w:val="hu-HU"/>
        </w:rPr>
        <w:t>,</w:t>
      </w:r>
      <w:r w:rsidRPr="007423A7">
        <w:rPr>
          <w:iCs/>
          <w:szCs w:val="22"/>
          <w:u w:val="single"/>
          <w:lang w:val="hu-HU" w:eastAsia="en-US"/>
        </w:rPr>
        <w:t xml:space="preserve"> 10 mg/10 mg, 15 mg/10 mg, 20 mg/10 mg</w:t>
      </w:r>
      <w:r w:rsidR="00D479C6">
        <w:rPr>
          <w:iCs/>
          <w:szCs w:val="22"/>
          <w:u w:val="single"/>
          <w:lang w:val="hu-HU" w:eastAsia="en-US"/>
        </w:rPr>
        <w:t xml:space="preserve"> és</w:t>
      </w:r>
      <w:r w:rsidRPr="007423A7">
        <w:rPr>
          <w:iCs/>
          <w:szCs w:val="22"/>
          <w:u w:val="single"/>
          <w:lang w:val="hu-HU" w:eastAsia="en-US"/>
        </w:rPr>
        <w:t xml:space="preserve"> 40 mg/10 mg</w:t>
      </w:r>
      <w:r w:rsidRPr="007423A7">
        <w:rPr>
          <w:iCs/>
          <w:u w:val="single"/>
          <w:lang w:val="hu-HU"/>
        </w:rPr>
        <w:t xml:space="preserve"> filmtabletta</w:t>
      </w:r>
    </w:p>
    <w:p w14:paraId="66E9308D" w14:textId="77777777" w:rsidR="00330B61" w:rsidRDefault="003B5A43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  <w:r>
        <w:rPr>
          <w:szCs w:val="22"/>
          <w:lang w:val="hu-HU" w:eastAsia="en-US"/>
        </w:rPr>
        <w:t>14, 15, 28, 30, 56, 60, 84, 90, vagy 98 filmtabletta buborékcsomagolásban és dobozban.</w:t>
      </w:r>
    </w:p>
    <w:p w14:paraId="1AF87D46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49EA970F" w14:textId="6537F823" w:rsidR="00330B61" w:rsidRPr="007423A7" w:rsidRDefault="003B5A43">
      <w:pPr>
        <w:rPr>
          <w:iCs/>
          <w:u w:val="single"/>
          <w:lang w:val="hu-HU"/>
        </w:rPr>
      </w:pPr>
      <w:proofErr w:type="spellStart"/>
      <w:r w:rsidRPr="007423A7">
        <w:rPr>
          <w:iCs/>
          <w:u w:val="single"/>
          <w:lang w:val="hu-HU"/>
        </w:rPr>
        <w:t>Roxera</w:t>
      </w:r>
      <w:proofErr w:type="spellEnd"/>
      <w:r w:rsidRPr="007423A7">
        <w:rPr>
          <w:iCs/>
          <w:u w:val="single"/>
          <w:lang w:val="hu-HU"/>
        </w:rPr>
        <w:t xml:space="preserve"> Plus 30</w:t>
      </w:r>
      <w:r w:rsidRPr="007423A7">
        <w:rPr>
          <w:iCs/>
          <w:szCs w:val="22"/>
          <w:u w:val="single"/>
          <w:lang w:val="hu-HU" w:eastAsia="en-US"/>
        </w:rPr>
        <w:t> </w:t>
      </w:r>
      <w:r w:rsidRPr="007423A7">
        <w:rPr>
          <w:iCs/>
          <w:u w:val="single"/>
          <w:lang w:val="hu-HU"/>
        </w:rPr>
        <w:t>mg/10</w:t>
      </w:r>
      <w:r w:rsidRPr="007423A7">
        <w:rPr>
          <w:iCs/>
          <w:szCs w:val="22"/>
          <w:u w:val="single"/>
          <w:lang w:val="hu-HU" w:eastAsia="en-US"/>
        </w:rPr>
        <w:t> </w:t>
      </w:r>
      <w:r w:rsidRPr="007423A7">
        <w:rPr>
          <w:iCs/>
          <w:u w:val="single"/>
          <w:lang w:val="hu-HU"/>
        </w:rPr>
        <w:t>mg filmtabletta</w:t>
      </w:r>
    </w:p>
    <w:p w14:paraId="47B1EFDE" w14:textId="77777777" w:rsidR="00330B61" w:rsidRDefault="003B5A43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10, 30, 40, 60, 90 vagy 100 filmtabletta buborékcsomagolásban és dobozban.</w:t>
      </w:r>
    </w:p>
    <w:p w14:paraId="104BF430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4CE3956D" w14:textId="77777777" w:rsidR="00330B61" w:rsidRDefault="003B5A43">
      <w:pPr>
        <w:rPr>
          <w:szCs w:val="22"/>
          <w:lang w:val="hu-HU"/>
        </w:rPr>
      </w:pPr>
      <w:r>
        <w:rPr>
          <w:szCs w:val="22"/>
          <w:lang w:val="hu-HU"/>
        </w:rPr>
        <w:t>Nem feltétlenül mindegyik kiszerelés kerül kereskedelmi forgalomba.</w:t>
      </w:r>
    </w:p>
    <w:p w14:paraId="51E85515" w14:textId="77777777" w:rsidR="00330B61" w:rsidRDefault="00330B61">
      <w:pPr>
        <w:widowControl w:val="0"/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5914E257" w14:textId="77777777" w:rsidR="00330B61" w:rsidRDefault="003B5A43">
      <w:pPr>
        <w:widowControl w:val="0"/>
        <w:numPr>
          <w:ilvl w:val="12"/>
          <w:numId w:val="0"/>
        </w:numPr>
        <w:ind w:right="-2"/>
        <w:rPr>
          <w:b/>
          <w:bCs/>
          <w:iCs/>
          <w:szCs w:val="22"/>
          <w:lang w:val="hu-HU" w:eastAsia="en-US"/>
        </w:rPr>
      </w:pPr>
      <w:r>
        <w:rPr>
          <w:b/>
          <w:bCs/>
          <w:iCs/>
          <w:szCs w:val="22"/>
          <w:lang w:val="hu-HU" w:eastAsia="en-US"/>
        </w:rPr>
        <w:t>A forgalomba hozatali engedély jogosultja</w:t>
      </w:r>
    </w:p>
    <w:p w14:paraId="113C0A09" w14:textId="77777777" w:rsidR="00330B61" w:rsidRDefault="003B5A43">
      <w:pPr>
        <w:widowControl w:val="0"/>
        <w:numPr>
          <w:ilvl w:val="12"/>
          <w:numId w:val="0"/>
        </w:numPr>
        <w:ind w:right="-2"/>
        <w:rPr>
          <w:bCs/>
          <w:szCs w:val="22"/>
          <w:lang w:val="hu-HU" w:eastAsia="en-US"/>
        </w:rPr>
      </w:pPr>
      <w:r>
        <w:rPr>
          <w:bCs/>
          <w:szCs w:val="22"/>
          <w:lang w:val="hu-HU" w:eastAsia="en-US"/>
        </w:rPr>
        <w:t xml:space="preserve">KRKA, </w:t>
      </w:r>
      <w:proofErr w:type="spellStart"/>
      <w:r>
        <w:rPr>
          <w:bCs/>
          <w:szCs w:val="22"/>
          <w:lang w:val="hu-HU" w:eastAsia="en-US"/>
        </w:rPr>
        <w:t>d.d</w:t>
      </w:r>
      <w:proofErr w:type="spellEnd"/>
      <w:r>
        <w:rPr>
          <w:bCs/>
          <w:szCs w:val="22"/>
          <w:lang w:val="hu-HU" w:eastAsia="en-US"/>
        </w:rPr>
        <w:t xml:space="preserve">., Novo </w:t>
      </w:r>
      <w:proofErr w:type="spellStart"/>
      <w:r>
        <w:rPr>
          <w:bCs/>
          <w:szCs w:val="22"/>
          <w:lang w:val="hu-HU" w:eastAsia="en-US"/>
        </w:rPr>
        <w:t>mesto</w:t>
      </w:r>
      <w:proofErr w:type="spellEnd"/>
      <w:r>
        <w:rPr>
          <w:bCs/>
          <w:szCs w:val="22"/>
          <w:lang w:val="hu-HU" w:eastAsia="en-US"/>
        </w:rPr>
        <w:t xml:space="preserve">, </w:t>
      </w:r>
    </w:p>
    <w:p w14:paraId="4759BA5C" w14:textId="77777777" w:rsidR="00330B61" w:rsidRDefault="003B5A43">
      <w:pPr>
        <w:widowControl w:val="0"/>
        <w:numPr>
          <w:ilvl w:val="12"/>
          <w:numId w:val="0"/>
        </w:numPr>
        <w:ind w:right="-2"/>
        <w:rPr>
          <w:bCs/>
          <w:szCs w:val="22"/>
          <w:lang w:val="hu-HU" w:eastAsia="en-US"/>
        </w:rPr>
      </w:pPr>
      <w:proofErr w:type="spellStart"/>
      <w:r>
        <w:rPr>
          <w:bCs/>
          <w:szCs w:val="22"/>
          <w:lang w:val="hu-HU" w:eastAsia="en-US"/>
        </w:rPr>
        <w:t>Šmarješka</w:t>
      </w:r>
      <w:proofErr w:type="spellEnd"/>
      <w:r>
        <w:rPr>
          <w:bCs/>
          <w:szCs w:val="22"/>
          <w:lang w:val="hu-HU" w:eastAsia="en-US"/>
        </w:rPr>
        <w:t xml:space="preserve"> </w:t>
      </w:r>
      <w:proofErr w:type="spellStart"/>
      <w:r>
        <w:rPr>
          <w:bCs/>
          <w:szCs w:val="22"/>
          <w:lang w:val="hu-HU" w:eastAsia="en-US"/>
        </w:rPr>
        <w:t>cesta</w:t>
      </w:r>
      <w:proofErr w:type="spellEnd"/>
      <w:r>
        <w:rPr>
          <w:bCs/>
          <w:szCs w:val="22"/>
          <w:lang w:val="hu-HU" w:eastAsia="en-US"/>
        </w:rPr>
        <w:t xml:space="preserve"> 6, </w:t>
      </w:r>
    </w:p>
    <w:p w14:paraId="584F3303" w14:textId="77777777" w:rsidR="00330B61" w:rsidRDefault="003B5A43">
      <w:pPr>
        <w:widowControl w:val="0"/>
        <w:numPr>
          <w:ilvl w:val="12"/>
          <w:numId w:val="0"/>
        </w:numPr>
        <w:ind w:right="-2"/>
        <w:rPr>
          <w:bCs/>
          <w:szCs w:val="22"/>
          <w:lang w:val="hu-HU" w:eastAsia="en-US"/>
        </w:rPr>
      </w:pPr>
      <w:r>
        <w:rPr>
          <w:bCs/>
          <w:szCs w:val="22"/>
          <w:lang w:val="hu-HU" w:eastAsia="en-US"/>
        </w:rPr>
        <w:t xml:space="preserve">8501 Novo </w:t>
      </w:r>
      <w:proofErr w:type="spellStart"/>
      <w:r>
        <w:rPr>
          <w:bCs/>
          <w:szCs w:val="22"/>
          <w:lang w:val="hu-HU" w:eastAsia="en-US"/>
        </w:rPr>
        <w:t>mesto</w:t>
      </w:r>
      <w:proofErr w:type="spellEnd"/>
      <w:r>
        <w:rPr>
          <w:bCs/>
          <w:szCs w:val="22"/>
          <w:lang w:val="hu-HU" w:eastAsia="en-US"/>
        </w:rPr>
        <w:t xml:space="preserve">, </w:t>
      </w:r>
    </w:p>
    <w:p w14:paraId="7164E0E4" w14:textId="77777777" w:rsidR="00330B61" w:rsidRDefault="003B5A43">
      <w:pPr>
        <w:widowControl w:val="0"/>
        <w:numPr>
          <w:ilvl w:val="12"/>
          <w:numId w:val="0"/>
        </w:numPr>
        <w:ind w:right="-2"/>
        <w:rPr>
          <w:bCs/>
          <w:szCs w:val="22"/>
          <w:lang w:val="hu-HU" w:eastAsia="en-US"/>
        </w:rPr>
      </w:pPr>
      <w:r>
        <w:rPr>
          <w:bCs/>
          <w:szCs w:val="22"/>
          <w:lang w:val="hu-HU" w:eastAsia="en-US"/>
        </w:rPr>
        <w:t>Szlovénia</w:t>
      </w:r>
    </w:p>
    <w:p w14:paraId="46146CC2" w14:textId="77777777" w:rsidR="00330B61" w:rsidRDefault="00330B61">
      <w:pPr>
        <w:widowControl w:val="0"/>
        <w:numPr>
          <w:ilvl w:val="12"/>
          <w:numId w:val="0"/>
        </w:numPr>
        <w:ind w:right="-2"/>
        <w:rPr>
          <w:bCs/>
          <w:szCs w:val="22"/>
          <w:lang w:val="hu-HU" w:eastAsia="en-US"/>
        </w:rPr>
      </w:pPr>
    </w:p>
    <w:p w14:paraId="189D37E7" w14:textId="2F373979" w:rsidR="00330B61" w:rsidRDefault="003B5A43">
      <w:pPr>
        <w:widowControl w:val="0"/>
        <w:tabs>
          <w:tab w:val="left" w:pos="567"/>
        </w:tabs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>Gyártó</w:t>
      </w:r>
    </w:p>
    <w:p w14:paraId="62766232" w14:textId="77777777" w:rsidR="00330B61" w:rsidRDefault="003B5A43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KRKA, </w:t>
      </w:r>
      <w:proofErr w:type="spellStart"/>
      <w:r>
        <w:rPr>
          <w:szCs w:val="22"/>
          <w:lang w:val="hu-HU" w:eastAsia="en-US"/>
        </w:rPr>
        <w:t>d.d</w:t>
      </w:r>
      <w:proofErr w:type="spellEnd"/>
      <w:r>
        <w:rPr>
          <w:szCs w:val="22"/>
          <w:lang w:val="hu-HU" w:eastAsia="en-US"/>
        </w:rPr>
        <w:t xml:space="preserve">., Novo </w:t>
      </w:r>
      <w:proofErr w:type="spellStart"/>
      <w:r>
        <w:rPr>
          <w:szCs w:val="22"/>
          <w:lang w:val="hu-HU" w:eastAsia="en-US"/>
        </w:rPr>
        <w:t>mesto</w:t>
      </w:r>
      <w:proofErr w:type="spellEnd"/>
      <w:r>
        <w:rPr>
          <w:szCs w:val="22"/>
          <w:lang w:val="hu-HU" w:eastAsia="en-US"/>
        </w:rPr>
        <w:t xml:space="preserve">, </w:t>
      </w:r>
    </w:p>
    <w:p w14:paraId="72A20ABA" w14:textId="77777777" w:rsidR="00330B61" w:rsidRDefault="003B5A43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Šmarješka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cesta</w:t>
      </w:r>
      <w:proofErr w:type="spellEnd"/>
      <w:r>
        <w:rPr>
          <w:szCs w:val="22"/>
          <w:lang w:val="hu-HU" w:eastAsia="en-US"/>
        </w:rPr>
        <w:t xml:space="preserve"> 6, </w:t>
      </w:r>
    </w:p>
    <w:p w14:paraId="4D82775B" w14:textId="77777777" w:rsidR="00330B61" w:rsidRDefault="003B5A43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8501 Novo </w:t>
      </w:r>
      <w:proofErr w:type="spellStart"/>
      <w:r>
        <w:rPr>
          <w:szCs w:val="22"/>
          <w:lang w:val="hu-HU" w:eastAsia="en-US"/>
        </w:rPr>
        <w:t>mesto</w:t>
      </w:r>
      <w:proofErr w:type="spellEnd"/>
      <w:r>
        <w:rPr>
          <w:szCs w:val="22"/>
          <w:lang w:val="hu-HU" w:eastAsia="en-US"/>
        </w:rPr>
        <w:t xml:space="preserve">, </w:t>
      </w:r>
    </w:p>
    <w:p w14:paraId="2129CC94" w14:textId="77777777" w:rsidR="00330B61" w:rsidRDefault="003B5A43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Szlovénia</w:t>
      </w:r>
    </w:p>
    <w:p w14:paraId="42DEE848" w14:textId="77777777" w:rsidR="00330B61" w:rsidRDefault="00330B61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14:paraId="59998014" w14:textId="77777777" w:rsidR="00EA355F" w:rsidRDefault="00EA355F" w:rsidP="00EA355F">
      <w:pPr>
        <w:rPr>
          <w:sz w:val="24"/>
          <w:u w:val="single"/>
          <w:lang w:val="hu-HU" w:eastAsia="en-US"/>
        </w:rPr>
      </w:pPr>
      <w:proofErr w:type="spellStart"/>
      <w:r>
        <w:rPr>
          <w:u w:val="single"/>
          <w:lang w:val="hu-HU"/>
        </w:rPr>
        <w:t>Roxera</w:t>
      </w:r>
      <w:proofErr w:type="spellEnd"/>
      <w:r>
        <w:rPr>
          <w:u w:val="single"/>
          <w:lang w:val="hu-HU"/>
        </w:rPr>
        <w:t xml:space="preserve"> Plus 5 mg/10 mg filmtabletta</w:t>
      </w:r>
    </w:p>
    <w:p w14:paraId="70D35B5A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OGYI-T-23542/01</w:t>
      </w:r>
      <w:r>
        <w:rPr>
          <w:lang w:val="hu-HU"/>
        </w:rPr>
        <w:tab/>
      </w:r>
      <w:r>
        <w:rPr>
          <w:lang w:val="hu-HU"/>
        </w:rPr>
        <w:tab/>
        <w:t>14×</w:t>
      </w:r>
      <w:r>
        <w:rPr>
          <w:lang w:val="hu-HU"/>
        </w:rPr>
        <w:tab/>
      </w:r>
      <w:r w:rsidRPr="000F6BB5">
        <w:rPr>
          <w:lang w:val="hu-HU"/>
        </w:rPr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77646E99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OGYI-T-23542/02</w:t>
      </w:r>
      <w:r>
        <w:rPr>
          <w:lang w:val="hu-HU"/>
        </w:rPr>
        <w:tab/>
      </w:r>
      <w:r>
        <w:rPr>
          <w:lang w:val="hu-HU"/>
        </w:rPr>
        <w:tab/>
        <w:t>15×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2F3DACB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OGYI-T-23542/03</w:t>
      </w:r>
      <w:r>
        <w:rPr>
          <w:lang w:val="hu-HU"/>
        </w:rPr>
        <w:tab/>
      </w:r>
      <w:r>
        <w:rPr>
          <w:lang w:val="hu-HU"/>
        </w:rPr>
        <w:tab/>
        <w:t>28×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01D7749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OGYI-T-23542/04</w:t>
      </w:r>
      <w:r>
        <w:rPr>
          <w:lang w:val="hu-HU"/>
        </w:rPr>
        <w:tab/>
      </w:r>
      <w:r>
        <w:rPr>
          <w:lang w:val="hu-HU"/>
        </w:rPr>
        <w:tab/>
        <w:t>30×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57607AE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OGYI-T-23542/05</w:t>
      </w:r>
      <w:r>
        <w:rPr>
          <w:lang w:val="hu-HU"/>
        </w:rPr>
        <w:tab/>
      </w:r>
      <w:r>
        <w:rPr>
          <w:lang w:val="hu-HU"/>
        </w:rPr>
        <w:tab/>
        <w:t>56×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5C118815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OGYI-T-23542/06</w:t>
      </w:r>
      <w:r>
        <w:rPr>
          <w:lang w:val="hu-HU"/>
        </w:rPr>
        <w:tab/>
      </w:r>
      <w:r>
        <w:rPr>
          <w:lang w:val="hu-HU"/>
        </w:rPr>
        <w:tab/>
        <w:t>60×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79E80B8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OGYI-T-23542/07</w:t>
      </w:r>
      <w:r>
        <w:rPr>
          <w:lang w:val="hu-HU"/>
        </w:rPr>
        <w:tab/>
      </w:r>
      <w:r>
        <w:rPr>
          <w:lang w:val="hu-HU"/>
        </w:rPr>
        <w:tab/>
        <w:t>84×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06BCECB0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OGYI-T-23542/08</w:t>
      </w:r>
      <w:r>
        <w:rPr>
          <w:lang w:val="hu-HU"/>
        </w:rPr>
        <w:tab/>
      </w:r>
      <w:r>
        <w:rPr>
          <w:lang w:val="hu-HU"/>
        </w:rPr>
        <w:tab/>
        <w:t>90×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8D0C740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OGYI-T-23542/09</w:t>
      </w:r>
      <w:r>
        <w:rPr>
          <w:lang w:val="hu-HU"/>
        </w:rPr>
        <w:tab/>
      </w:r>
      <w:r>
        <w:rPr>
          <w:lang w:val="hu-HU"/>
        </w:rPr>
        <w:tab/>
        <w:t>98×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C789547" w14:textId="77777777" w:rsidR="00EA355F" w:rsidRDefault="00EA355F" w:rsidP="00EA355F">
      <w:pPr>
        <w:rPr>
          <w:lang w:val="hu-HU"/>
        </w:rPr>
      </w:pPr>
    </w:p>
    <w:p w14:paraId="59039304" w14:textId="77777777" w:rsidR="00EA355F" w:rsidRDefault="00EA355F" w:rsidP="00EA355F">
      <w:pPr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Roxera</w:t>
      </w:r>
      <w:proofErr w:type="spellEnd"/>
      <w:r>
        <w:rPr>
          <w:u w:val="single"/>
          <w:lang w:val="hu-HU"/>
        </w:rPr>
        <w:t xml:space="preserve"> Plus 10 mg/10 mg filmtabletta</w:t>
      </w:r>
    </w:p>
    <w:p w14:paraId="792BF291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OGYI-T-23542/10</w:t>
      </w:r>
      <w:r>
        <w:rPr>
          <w:lang w:val="hu-HU"/>
        </w:rPr>
        <w:tab/>
      </w:r>
      <w:r>
        <w:rPr>
          <w:lang w:val="hu-HU"/>
        </w:rPr>
        <w:tab/>
        <w:t>14×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6059705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OGYI-T-23542/11</w:t>
      </w:r>
      <w:r>
        <w:rPr>
          <w:lang w:val="hu-HU"/>
        </w:rPr>
        <w:tab/>
      </w:r>
      <w:r>
        <w:rPr>
          <w:lang w:val="hu-HU"/>
        </w:rPr>
        <w:tab/>
        <w:t>15×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3F7F557C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OGYI-T-23542/12</w:t>
      </w:r>
      <w:r>
        <w:rPr>
          <w:lang w:val="hu-HU"/>
        </w:rPr>
        <w:tab/>
      </w:r>
      <w:r>
        <w:rPr>
          <w:lang w:val="hu-HU"/>
        </w:rPr>
        <w:tab/>
        <w:t>28×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2FF5881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OGYI-T-23542/13</w:t>
      </w:r>
      <w:r>
        <w:rPr>
          <w:lang w:val="hu-HU"/>
        </w:rPr>
        <w:tab/>
      </w:r>
      <w:r>
        <w:rPr>
          <w:lang w:val="hu-HU"/>
        </w:rPr>
        <w:tab/>
        <w:t>30×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8F31A43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OGYI-T-23542/14</w:t>
      </w:r>
      <w:r>
        <w:rPr>
          <w:lang w:val="hu-HU"/>
        </w:rPr>
        <w:tab/>
      </w:r>
      <w:r>
        <w:rPr>
          <w:lang w:val="hu-HU"/>
        </w:rPr>
        <w:tab/>
        <w:t>56×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51436E88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OGYI-T-23542/15</w:t>
      </w:r>
      <w:r>
        <w:rPr>
          <w:lang w:val="hu-HU"/>
        </w:rPr>
        <w:tab/>
      </w:r>
      <w:r>
        <w:rPr>
          <w:lang w:val="hu-HU"/>
        </w:rPr>
        <w:tab/>
        <w:t>60×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2F42A5B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OGYI-T-23542/16</w:t>
      </w:r>
      <w:r>
        <w:rPr>
          <w:lang w:val="hu-HU"/>
        </w:rPr>
        <w:tab/>
      </w:r>
      <w:r>
        <w:rPr>
          <w:lang w:val="hu-HU"/>
        </w:rPr>
        <w:tab/>
        <w:t>84×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0C099B76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OGYI-T-23542/17</w:t>
      </w:r>
      <w:r>
        <w:rPr>
          <w:lang w:val="hu-HU"/>
        </w:rPr>
        <w:tab/>
      </w:r>
      <w:r>
        <w:rPr>
          <w:lang w:val="hu-HU"/>
        </w:rPr>
        <w:tab/>
        <w:t>90×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79DAC65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OGYI-T-23542/18</w:t>
      </w:r>
      <w:r>
        <w:rPr>
          <w:lang w:val="hu-HU"/>
        </w:rPr>
        <w:tab/>
      </w:r>
      <w:r>
        <w:rPr>
          <w:lang w:val="hu-HU"/>
        </w:rPr>
        <w:tab/>
        <w:t>98×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6EB972E" w14:textId="77777777" w:rsidR="00EA355F" w:rsidRDefault="00EA355F" w:rsidP="00EA355F">
      <w:pPr>
        <w:rPr>
          <w:lang w:val="hu-HU"/>
        </w:rPr>
      </w:pPr>
    </w:p>
    <w:p w14:paraId="3713762F" w14:textId="77777777" w:rsidR="00EA355F" w:rsidRDefault="00EA355F" w:rsidP="00EA355F">
      <w:pPr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Roxera</w:t>
      </w:r>
      <w:proofErr w:type="spellEnd"/>
      <w:r>
        <w:rPr>
          <w:u w:val="single"/>
          <w:lang w:val="hu-HU"/>
        </w:rPr>
        <w:t xml:space="preserve"> Plus 15 mg/10 mg filmtabletta</w:t>
      </w:r>
    </w:p>
    <w:p w14:paraId="00A9C4F1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OGYI-T-23542/19</w:t>
      </w:r>
      <w:r>
        <w:rPr>
          <w:lang w:val="hu-HU"/>
        </w:rPr>
        <w:tab/>
      </w:r>
      <w:r>
        <w:rPr>
          <w:lang w:val="hu-HU"/>
        </w:rPr>
        <w:tab/>
        <w:t>14×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0BF4F931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OGYI-T-23542/20</w:t>
      </w:r>
      <w:r>
        <w:rPr>
          <w:lang w:val="hu-HU"/>
        </w:rPr>
        <w:tab/>
      </w:r>
      <w:r>
        <w:rPr>
          <w:lang w:val="hu-HU"/>
        </w:rPr>
        <w:tab/>
        <w:t>15×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500883A6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OGYI-T-23542/21</w:t>
      </w:r>
      <w:r>
        <w:rPr>
          <w:lang w:val="hu-HU"/>
        </w:rPr>
        <w:tab/>
      </w:r>
      <w:r>
        <w:rPr>
          <w:lang w:val="hu-HU"/>
        </w:rPr>
        <w:tab/>
        <w:t>28×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71AF5B25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OGYI-T-23542/22</w:t>
      </w:r>
      <w:r>
        <w:rPr>
          <w:lang w:val="hu-HU"/>
        </w:rPr>
        <w:tab/>
      </w:r>
      <w:r>
        <w:rPr>
          <w:lang w:val="hu-HU"/>
        </w:rPr>
        <w:tab/>
        <w:t>30×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F4888E2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OGYI-T-23542/23</w:t>
      </w:r>
      <w:r>
        <w:rPr>
          <w:lang w:val="hu-HU"/>
        </w:rPr>
        <w:tab/>
      </w:r>
      <w:r>
        <w:rPr>
          <w:lang w:val="hu-HU"/>
        </w:rPr>
        <w:tab/>
        <w:t>56×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CB83C6A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OGYI-T-23542/24</w:t>
      </w:r>
      <w:r>
        <w:rPr>
          <w:lang w:val="hu-HU"/>
        </w:rPr>
        <w:tab/>
      </w:r>
      <w:r>
        <w:rPr>
          <w:lang w:val="hu-HU"/>
        </w:rPr>
        <w:tab/>
        <w:t>60×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52F28127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OGYI-T-23542/25</w:t>
      </w:r>
      <w:r>
        <w:rPr>
          <w:lang w:val="hu-HU"/>
        </w:rPr>
        <w:tab/>
      </w:r>
      <w:r>
        <w:rPr>
          <w:lang w:val="hu-HU"/>
        </w:rPr>
        <w:tab/>
        <w:t>84×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3C519C6B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OGYI-T-23542/26</w:t>
      </w:r>
      <w:r>
        <w:rPr>
          <w:lang w:val="hu-HU"/>
        </w:rPr>
        <w:tab/>
      </w:r>
      <w:r>
        <w:rPr>
          <w:lang w:val="hu-HU"/>
        </w:rPr>
        <w:tab/>
        <w:t>90×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1EA9A40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OGYI-T-23542/27</w:t>
      </w:r>
      <w:r>
        <w:rPr>
          <w:lang w:val="hu-HU"/>
        </w:rPr>
        <w:tab/>
      </w:r>
      <w:r>
        <w:rPr>
          <w:lang w:val="hu-HU"/>
        </w:rPr>
        <w:tab/>
        <w:t>98×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02C59E0" w14:textId="77777777" w:rsidR="00EA355F" w:rsidRDefault="00EA355F" w:rsidP="00EA355F">
      <w:pPr>
        <w:rPr>
          <w:lang w:val="hu-HU"/>
        </w:rPr>
      </w:pPr>
    </w:p>
    <w:p w14:paraId="0080AAF0" w14:textId="77777777" w:rsidR="00EA355F" w:rsidRDefault="00EA355F" w:rsidP="00EA355F">
      <w:pPr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Roxera</w:t>
      </w:r>
      <w:proofErr w:type="spellEnd"/>
      <w:r>
        <w:rPr>
          <w:u w:val="single"/>
          <w:lang w:val="hu-HU"/>
        </w:rPr>
        <w:t xml:space="preserve"> Plus 20 mg/10 mg filmtabletta</w:t>
      </w:r>
    </w:p>
    <w:p w14:paraId="632A7461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OGYI-T-23542/28</w:t>
      </w:r>
      <w:r>
        <w:rPr>
          <w:lang w:val="hu-HU"/>
        </w:rPr>
        <w:tab/>
      </w:r>
      <w:r>
        <w:rPr>
          <w:lang w:val="hu-HU"/>
        </w:rPr>
        <w:tab/>
        <w:t>14×</w:t>
      </w:r>
      <w:r>
        <w:tab/>
      </w:r>
      <w:r w:rsidRPr="000F6BB5">
        <w:rPr>
          <w:lang w:val="hu-HU"/>
        </w:rPr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EBF9A1C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OGYI-T-23542/29</w:t>
      </w:r>
      <w:r>
        <w:rPr>
          <w:lang w:val="hu-HU"/>
        </w:rPr>
        <w:tab/>
      </w:r>
      <w:r>
        <w:rPr>
          <w:lang w:val="hu-HU"/>
        </w:rPr>
        <w:tab/>
        <w:t>15×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788068D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OGYI-T-23542/30</w:t>
      </w:r>
      <w:r>
        <w:rPr>
          <w:lang w:val="hu-HU"/>
        </w:rPr>
        <w:tab/>
      </w:r>
      <w:r>
        <w:rPr>
          <w:lang w:val="hu-HU"/>
        </w:rPr>
        <w:tab/>
        <w:t>28×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8703C18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OGYI-T-23542/31</w:t>
      </w:r>
      <w:r>
        <w:rPr>
          <w:lang w:val="hu-HU"/>
        </w:rPr>
        <w:tab/>
      </w:r>
      <w:r>
        <w:rPr>
          <w:lang w:val="hu-HU"/>
        </w:rPr>
        <w:tab/>
        <w:t>30×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4BE3BA3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OGYI-T-23542/32</w:t>
      </w:r>
      <w:r>
        <w:rPr>
          <w:lang w:val="hu-HU"/>
        </w:rPr>
        <w:tab/>
      </w:r>
      <w:r>
        <w:rPr>
          <w:lang w:val="hu-HU"/>
        </w:rPr>
        <w:tab/>
        <w:t>56×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102AAAA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OGYI-T-23542/33</w:t>
      </w:r>
      <w:r>
        <w:rPr>
          <w:lang w:val="hu-HU"/>
        </w:rPr>
        <w:tab/>
      </w:r>
      <w:r>
        <w:rPr>
          <w:lang w:val="hu-HU"/>
        </w:rPr>
        <w:tab/>
        <w:t>60×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3E5A1C6A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OGYI-T-23542/34</w:t>
      </w:r>
      <w:r>
        <w:rPr>
          <w:lang w:val="hu-HU"/>
        </w:rPr>
        <w:tab/>
      </w:r>
      <w:r>
        <w:rPr>
          <w:lang w:val="hu-HU"/>
        </w:rPr>
        <w:tab/>
        <w:t>84×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200F47D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OGYI-T-23542/35</w:t>
      </w:r>
      <w:r>
        <w:rPr>
          <w:lang w:val="hu-HU"/>
        </w:rPr>
        <w:tab/>
      </w:r>
      <w:r>
        <w:rPr>
          <w:lang w:val="hu-HU"/>
        </w:rPr>
        <w:tab/>
        <w:t>90×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9B01B0E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OGYI-T-23542/36</w:t>
      </w:r>
      <w:r>
        <w:rPr>
          <w:lang w:val="hu-HU"/>
        </w:rPr>
        <w:tab/>
      </w:r>
      <w:r>
        <w:rPr>
          <w:lang w:val="hu-HU"/>
        </w:rPr>
        <w:tab/>
        <w:t>98×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40AB20B" w14:textId="77777777" w:rsidR="00EA355F" w:rsidRDefault="00EA355F" w:rsidP="00EA355F">
      <w:pPr>
        <w:rPr>
          <w:u w:val="single"/>
          <w:lang w:val="hu-HU"/>
        </w:rPr>
      </w:pPr>
    </w:p>
    <w:p w14:paraId="795D0E2F" w14:textId="77777777" w:rsidR="00EA355F" w:rsidRDefault="00EA355F" w:rsidP="00EA355F">
      <w:pPr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Roxera</w:t>
      </w:r>
      <w:proofErr w:type="spellEnd"/>
      <w:r>
        <w:rPr>
          <w:u w:val="single"/>
          <w:lang w:val="hu-HU"/>
        </w:rPr>
        <w:t xml:space="preserve"> Plus 30 mg/10 mg filmtabletta</w:t>
      </w:r>
    </w:p>
    <w:p w14:paraId="01F61824" w14:textId="77777777" w:rsidR="00EA355F" w:rsidRPr="000F6BB5" w:rsidRDefault="00EA355F" w:rsidP="00EA355F">
      <w:pPr>
        <w:rPr>
          <w:bCs/>
          <w:lang w:val="hu-HU"/>
        </w:rPr>
      </w:pPr>
      <w:r>
        <w:rPr>
          <w:bCs/>
          <w:lang w:val="hu-HU"/>
        </w:rPr>
        <w:t>OGYI-T-23542/46</w:t>
      </w:r>
      <w:r>
        <w:rPr>
          <w:bCs/>
          <w:lang w:val="hu-HU"/>
        </w:rPr>
        <w:tab/>
      </w:r>
      <w:r>
        <w:rPr>
          <w:bCs/>
          <w:lang w:val="hu-HU"/>
        </w:rPr>
        <w:tab/>
        <w:t>10×</w:t>
      </w:r>
      <w:r>
        <w:rPr>
          <w:bCs/>
          <w:lang w:val="hu-HU"/>
        </w:rPr>
        <w:tab/>
      </w:r>
      <w:r w:rsidRPr="000F6BB5">
        <w:rPr>
          <w:bCs/>
          <w:lang w:val="hu-HU"/>
        </w:rPr>
        <w:t>OPA/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>/PVC//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 xml:space="preserve"> buborékcsomagolásban</w:t>
      </w:r>
    </w:p>
    <w:p w14:paraId="5908C251" w14:textId="77777777" w:rsidR="00EA355F" w:rsidRPr="000F6BB5" w:rsidRDefault="00EA355F" w:rsidP="00EA355F">
      <w:pPr>
        <w:rPr>
          <w:bCs/>
          <w:lang w:val="hu-HU"/>
        </w:rPr>
      </w:pPr>
      <w:r>
        <w:rPr>
          <w:bCs/>
          <w:lang w:val="hu-HU"/>
        </w:rPr>
        <w:t>OGYI-T-23542/47</w:t>
      </w:r>
      <w:r>
        <w:rPr>
          <w:bCs/>
          <w:lang w:val="hu-HU"/>
        </w:rPr>
        <w:tab/>
      </w:r>
      <w:r>
        <w:rPr>
          <w:bCs/>
          <w:lang w:val="hu-HU"/>
        </w:rPr>
        <w:tab/>
        <w:t>30</w:t>
      </w:r>
      <w:r w:rsidRPr="000F6BB5">
        <w:rPr>
          <w:bCs/>
          <w:lang w:val="hu-HU"/>
        </w:rPr>
        <w:t>×</w:t>
      </w:r>
      <w:r>
        <w:rPr>
          <w:bCs/>
          <w:lang w:val="hu-HU"/>
        </w:rPr>
        <w:tab/>
      </w:r>
      <w:r w:rsidRPr="000F6BB5">
        <w:rPr>
          <w:bCs/>
          <w:lang w:val="hu-HU"/>
        </w:rPr>
        <w:t>OPA/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>/PVC//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 xml:space="preserve"> buborékcsomagolásban</w:t>
      </w:r>
    </w:p>
    <w:p w14:paraId="401381D5" w14:textId="77777777" w:rsidR="00EA355F" w:rsidRPr="000F6BB5" w:rsidRDefault="00EA355F" w:rsidP="00EA355F">
      <w:pPr>
        <w:rPr>
          <w:bCs/>
          <w:lang w:val="hu-HU"/>
        </w:rPr>
      </w:pPr>
      <w:r w:rsidRPr="000F6BB5">
        <w:rPr>
          <w:bCs/>
          <w:lang w:val="hu-HU"/>
        </w:rPr>
        <w:t>OGYI-T-23542/48</w:t>
      </w:r>
      <w:r>
        <w:rPr>
          <w:bCs/>
          <w:lang w:val="hu-HU"/>
        </w:rPr>
        <w:tab/>
      </w:r>
      <w:r>
        <w:rPr>
          <w:bCs/>
          <w:lang w:val="hu-HU"/>
        </w:rPr>
        <w:tab/>
        <w:t>40</w:t>
      </w:r>
      <w:r w:rsidRPr="000F6BB5">
        <w:rPr>
          <w:bCs/>
          <w:lang w:val="hu-HU"/>
        </w:rPr>
        <w:t>×</w:t>
      </w:r>
      <w:r>
        <w:rPr>
          <w:bCs/>
          <w:lang w:val="hu-HU"/>
        </w:rPr>
        <w:tab/>
      </w:r>
      <w:r w:rsidRPr="000F6BB5">
        <w:rPr>
          <w:bCs/>
          <w:lang w:val="hu-HU"/>
        </w:rPr>
        <w:t>OPA/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>/PVC//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 xml:space="preserve"> buborékcsomagolásban</w:t>
      </w:r>
    </w:p>
    <w:p w14:paraId="4768A225" w14:textId="77777777" w:rsidR="00EA355F" w:rsidRPr="000F6BB5" w:rsidRDefault="00EA355F" w:rsidP="00EA355F">
      <w:pPr>
        <w:rPr>
          <w:bCs/>
          <w:lang w:val="hu-HU"/>
        </w:rPr>
      </w:pPr>
      <w:r>
        <w:rPr>
          <w:bCs/>
          <w:lang w:val="hu-HU"/>
        </w:rPr>
        <w:t>OGYI-T-23542/49</w:t>
      </w:r>
      <w:r>
        <w:rPr>
          <w:bCs/>
          <w:lang w:val="hu-HU"/>
        </w:rPr>
        <w:tab/>
      </w:r>
      <w:r>
        <w:rPr>
          <w:bCs/>
          <w:lang w:val="hu-HU"/>
        </w:rPr>
        <w:tab/>
        <w:t>60</w:t>
      </w:r>
      <w:r w:rsidRPr="000F6BB5">
        <w:rPr>
          <w:bCs/>
          <w:lang w:val="hu-HU"/>
        </w:rPr>
        <w:t>×</w:t>
      </w:r>
      <w:r>
        <w:rPr>
          <w:bCs/>
          <w:lang w:val="hu-HU"/>
        </w:rPr>
        <w:tab/>
      </w:r>
      <w:r w:rsidRPr="000F6BB5">
        <w:rPr>
          <w:bCs/>
          <w:lang w:val="hu-HU"/>
        </w:rPr>
        <w:t>OPA/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>/PVC//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 xml:space="preserve"> buborékcsomagolásban</w:t>
      </w:r>
    </w:p>
    <w:p w14:paraId="14213026" w14:textId="77777777" w:rsidR="00EA355F" w:rsidRPr="000F6BB5" w:rsidRDefault="00EA355F" w:rsidP="00EA355F">
      <w:pPr>
        <w:rPr>
          <w:bCs/>
          <w:lang w:val="hu-HU"/>
        </w:rPr>
      </w:pPr>
      <w:r>
        <w:rPr>
          <w:bCs/>
          <w:lang w:val="hu-HU"/>
        </w:rPr>
        <w:t>OGYI-T-23542/50</w:t>
      </w:r>
      <w:r>
        <w:rPr>
          <w:bCs/>
          <w:lang w:val="hu-HU"/>
        </w:rPr>
        <w:tab/>
      </w:r>
      <w:r>
        <w:rPr>
          <w:bCs/>
          <w:lang w:val="hu-HU"/>
        </w:rPr>
        <w:tab/>
      </w:r>
      <w:r w:rsidRPr="000F6BB5">
        <w:rPr>
          <w:bCs/>
          <w:lang w:val="hu-HU"/>
        </w:rPr>
        <w:t>90×</w:t>
      </w:r>
      <w:r>
        <w:rPr>
          <w:bCs/>
          <w:lang w:val="hu-HU"/>
        </w:rPr>
        <w:tab/>
      </w:r>
      <w:r w:rsidRPr="000F6BB5">
        <w:rPr>
          <w:bCs/>
          <w:lang w:val="hu-HU"/>
        </w:rPr>
        <w:t>OPA/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>/PVC//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 xml:space="preserve"> buborékcsomagolásban</w:t>
      </w:r>
    </w:p>
    <w:p w14:paraId="5840D8F3" w14:textId="77777777" w:rsidR="00EA355F" w:rsidRPr="000F6BB5" w:rsidRDefault="00EA355F" w:rsidP="00EA355F">
      <w:pPr>
        <w:rPr>
          <w:bCs/>
          <w:lang w:val="hu-HU"/>
        </w:rPr>
      </w:pPr>
      <w:r>
        <w:rPr>
          <w:bCs/>
          <w:lang w:val="hu-HU"/>
        </w:rPr>
        <w:t>OGYI-T-23542/51</w:t>
      </w:r>
      <w:r>
        <w:rPr>
          <w:bCs/>
          <w:lang w:val="hu-HU"/>
        </w:rPr>
        <w:tab/>
      </w:r>
      <w:r>
        <w:rPr>
          <w:bCs/>
          <w:lang w:val="hu-HU"/>
        </w:rPr>
        <w:tab/>
      </w:r>
      <w:r w:rsidRPr="000F6BB5">
        <w:rPr>
          <w:bCs/>
          <w:lang w:val="hu-HU"/>
        </w:rPr>
        <w:t>100×</w:t>
      </w:r>
      <w:r>
        <w:rPr>
          <w:bCs/>
          <w:lang w:val="hu-HU"/>
        </w:rPr>
        <w:tab/>
      </w:r>
      <w:r w:rsidRPr="000F6BB5">
        <w:rPr>
          <w:bCs/>
          <w:lang w:val="hu-HU"/>
        </w:rPr>
        <w:t>OPA/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>/PVC//</w:t>
      </w:r>
      <w:proofErr w:type="spellStart"/>
      <w:r w:rsidRPr="000F6BB5">
        <w:rPr>
          <w:bCs/>
          <w:lang w:val="hu-HU"/>
        </w:rPr>
        <w:t>Al</w:t>
      </w:r>
      <w:proofErr w:type="spellEnd"/>
      <w:r w:rsidRPr="000F6BB5">
        <w:rPr>
          <w:bCs/>
          <w:lang w:val="hu-HU"/>
        </w:rPr>
        <w:t xml:space="preserve"> buborékcsomagolásban</w:t>
      </w:r>
    </w:p>
    <w:p w14:paraId="4ACFD67E" w14:textId="77777777" w:rsidR="00EA355F" w:rsidRDefault="00EA355F" w:rsidP="00EA355F">
      <w:pPr>
        <w:rPr>
          <w:u w:val="single"/>
          <w:lang w:val="hu-HU"/>
        </w:rPr>
      </w:pPr>
    </w:p>
    <w:p w14:paraId="22646F0D" w14:textId="77777777" w:rsidR="00EA355F" w:rsidRDefault="00EA355F" w:rsidP="00EA355F">
      <w:pPr>
        <w:rPr>
          <w:u w:val="single"/>
          <w:lang w:val="hu-HU" w:eastAsia="en-US"/>
        </w:rPr>
      </w:pPr>
      <w:proofErr w:type="spellStart"/>
      <w:r>
        <w:rPr>
          <w:u w:val="single"/>
          <w:lang w:val="hu-HU"/>
        </w:rPr>
        <w:t>Roxera</w:t>
      </w:r>
      <w:proofErr w:type="spellEnd"/>
      <w:r>
        <w:rPr>
          <w:u w:val="single"/>
          <w:lang w:val="hu-HU"/>
        </w:rPr>
        <w:t xml:space="preserve"> Plus 40 mg/10 mg filmtabletta</w:t>
      </w:r>
    </w:p>
    <w:p w14:paraId="0204FFF2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OGYI-T-23542/37</w:t>
      </w:r>
      <w:r>
        <w:rPr>
          <w:lang w:val="hu-HU"/>
        </w:rPr>
        <w:tab/>
      </w:r>
      <w:r>
        <w:rPr>
          <w:lang w:val="hu-HU"/>
        </w:rPr>
        <w:tab/>
        <w:t>14×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4DB9F90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OGYI-T-23542/38</w:t>
      </w:r>
      <w:r>
        <w:rPr>
          <w:lang w:val="hu-HU"/>
        </w:rPr>
        <w:tab/>
      </w:r>
      <w:r>
        <w:rPr>
          <w:lang w:val="hu-HU"/>
        </w:rPr>
        <w:tab/>
        <w:t>15×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48851714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OGYI-T-23542/39</w:t>
      </w:r>
      <w:r>
        <w:rPr>
          <w:lang w:val="hu-HU"/>
        </w:rPr>
        <w:tab/>
      </w:r>
      <w:r>
        <w:rPr>
          <w:lang w:val="hu-HU"/>
        </w:rPr>
        <w:tab/>
        <w:t>28×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34D33AD9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OGYI-T-23542/40</w:t>
      </w:r>
      <w:r>
        <w:rPr>
          <w:lang w:val="hu-HU"/>
        </w:rPr>
        <w:tab/>
      </w:r>
      <w:r>
        <w:rPr>
          <w:lang w:val="hu-HU"/>
        </w:rPr>
        <w:tab/>
        <w:t>30×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68575D8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OGYI-T-23542/41</w:t>
      </w:r>
      <w:r>
        <w:rPr>
          <w:lang w:val="hu-HU"/>
        </w:rPr>
        <w:tab/>
      </w:r>
      <w:r>
        <w:rPr>
          <w:lang w:val="hu-HU"/>
        </w:rPr>
        <w:tab/>
        <w:t>56×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69069F3B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OGYI-T-23542/42</w:t>
      </w:r>
      <w:r>
        <w:rPr>
          <w:lang w:val="hu-HU"/>
        </w:rPr>
        <w:tab/>
      </w:r>
      <w:r>
        <w:rPr>
          <w:lang w:val="hu-HU"/>
        </w:rPr>
        <w:tab/>
        <w:t>60×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  <w:bookmarkStart w:id="0" w:name="_GoBack"/>
      <w:bookmarkEnd w:id="0"/>
    </w:p>
    <w:p w14:paraId="3E178A60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OGYI-T-23542/43</w:t>
      </w:r>
      <w:r>
        <w:rPr>
          <w:lang w:val="hu-HU"/>
        </w:rPr>
        <w:tab/>
      </w:r>
      <w:r>
        <w:rPr>
          <w:lang w:val="hu-HU"/>
        </w:rPr>
        <w:tab/>
        <w:t>84×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28246CF4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OGYI-T-23542/44</w:t>
      </w:r>
      <w:r>
        <w:rPr>
          <w:lang w:val="hu-HU"/>
        </w:rPr>
        <w:tab/>
      </w:r>
      <w:r>
        <w:rPr>
          <w:lang w:val="hu-HU"/>
        </w:rPr>
        <w:tab/>
        <w:t>90×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8748B95" w14:textId="77777777" w:rsidR="00EA355F" w:rsidRDefault="00EA355F" w:rsidP="00EA355F">
      <w:pPr>
        <w:rPr>
          <w:lang w:val="hu-HU"/>
        </w:rPr>
      </w:pPr>
      <w:r>
        <w:rPr>
          <w:lang w:val="hu-HU"/>
        </w:rPr>
        <w:t>OGYI-T-23542/45</w:t>
      </w:r>
      <w:r>
        <w:rPr>
          <w:lang w:val="hu-HU"/>
        </w:rPr>
        <w:tab/>
      </w:r>
      <w:r>
        <w:rPr>
          <w:lang w:val="hu-HU"/>
        </w:rPr>
        <w:tab/>
        <w:t>98×</w:t>
      </w:r>
      <w:r w:rsidRPr="000F6BB5">
        <w:rPr>
          <w:lang w:val="hu-HU"/>
        </w:rPr>
        <w:tab/>
        <w:t>OPA/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>/PVC//</w:t>
      </w:r>
      <w:proofErr w:type="spellStart"/>
      <w:r w:rsidRPr="000F6BB5">
        <w:rPr>
          <w:lang w:val="hu-HU"/>
        </w:rPr>
        <w:t>Al</w:t>
      </w:r>
      <w:proofErr w:type="spellEnd"/>
      <w:r w:rsidRPr="000F6BB5">
        <w:rPr>
          <w:lang w:val="hu-HU"/>
        </w:rPr>
        <w:t xml:space="preserve"> buborékcsomagolásban</w:t>
      </w:r>
    </w:p>
    <w:p w14:paraId="1E46E5DE" w14:textId="77777777" w:rsidR="00330B61" w:rsidRDefault="00330B61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0ED3A6F" w14:textId="57BF9216" w:rsidR="00330B61" w:rsidRDefault="003B5A43">
      <w:pPr>
        <w:widowControl w:val="0"/>
        <w:autoSpaceDE w:val="0"/>
        <w:autoSpaceDN w:val="0"/>
        <w:adjustRightInd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A betegtájékoztató legutóbbi felülvizsgálatának dátuma:</w:t>
      </w:r>
      <w:r w:rsidR="00EA355F" w:rsidRPr="00EA355F">
        <w:t xml:space="preserve"> </w:t>
      </w:r>
      <w:r w:rsidR="00EA355F" w:rsidRPr="00EA355F">
        <w:rPr>
          <w:szCs w:val="22"/>
          <w:lang w:val="hu-HU" w:eastAsia="en-US"/>
        </w:rPr>
        <w:t>2026. március.</w:t>
      </w:r>
    </w:p>
    <w:sectPr w:rsidR="00330B61">
      <w:headerReference w:type="default" r:id="rId9"/>
      <w:footerReference w:type="even" r:id="rId10"/>
      <w:footerReference w:type="first" r:id="rId11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67F0387" w16cex:dateUtc="2025-05-09T08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705AAB" w16cid:durableId="667F038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A7645" w14:textId="77777777" w:rsidR="00330B61" w:rsidRDefault="003B5A43">
      <w:r>
        <w:separator/>
      </w:r>
    </w:p>
  </w:endnote>
  <w:endnote w:type="continuationSeparator" w:id="0">
    <w:p w14:paraId="2A0C0220" w14:textId="77777777" w:rsidR="00330B61" w:rsidRDefault="003B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CED26" w14:textId="77777777" w:rsidR="00330B61" w:rsidRDefault="003B5A4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12A88B" w14:textId="77777777" w:rsidR="00330B61" w:rsidRDefault="00330B61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4BB6C" w14:textId="77777777" w:rsidR="009B1009" w:rsidRPr="009B1009" w:rsidRDefault="009B1009" w:rsidP="009B1009">
    <w:pPr>
      <w:rPr>
        <w:sz w:val="18"/>
        <w:szCs w:val="18"/>
      </w:rPr>
    </w:pPr>
    <w:r w:rsidRPr="009B1009">
      <w:rPr>
        <w:sz w:val="18"/>
        <w:szCs w:val="18"/>
      </w:rPr>
      <w:t>NNGYK/GYSZ/52360/2024</w:t>
    </w:r>
  </w:p>
  <w:p w14:paraId="3696DF20" w14:textId="77777777" w:rsidR="009B1009" w:rsidRPr="009B1009" w:rsidRDefault="009B1009" w:rsidP="009B1009">
    <w:pPr>
      <w:rPr>
        <w:sz w:val="18"/>
        <w:szCs w:val="18"/>
      </w:rPr>
    </w:pPr>
    <w:r w:rsidRPr="009B1009">
      <w:rPr>
        <w:sz w:val="18"/>
        <w:szCs w:val="18"/>
      </w:rPr>
      <w:t>NNGYK/ETGY/4829/2026</w:t>
    </w:r>
  </w:p>
  <w:p w14:paraId="54FA8DA4" w14:textId="77777777" w:rsidR="009B1009" w:rsidRPr="009B1009" w:rsidRDefault="009B1009" w:rsidP="009B1009">
    <w:pPr>
      <w:rPr>
        <w:sz w:val="18"/>
        <w:szCs w:val="18"/>
      </w:rPr>
    </w:pPr>
    <w:r w:rsidRPr="009B1009">
      <w:rPr>
        <w:sz w:val="18"/>
        <w:szCs w:val="18"/>
      </w:rPr>
      <w:t>NNGYK/ETGY/4832/2026</w:t>
    </w:r>
  </w:p>
  <w:p w14:paraId="2B189D34" w14:textId="77777777" w:rsidR="009B1009" w:rsidRPr="009B1009" w:rsidRDefault="009B1009" w:rsidP="009B1009">
    <w:pPr>
      <w:rPr>
        <w:sz w:val="18"/>
        <w:szCs w:val="18"/>
      </w:rPr>
    </w:pPr>
    <w:r w:rsidRPr="009B1009">
      <w:rPr>
        <w:sz w:val="18"/>
        <w:szCs w:val="18"/>
      </w:rPr>
      <w:t>NNGYK/ETGY/4833/2026</w:t>
    </w:r>
  </w:p>
  <w:p w14:paraId="6A539873" w14:textId="77777777" w:rsidR="009B1009" w:rsidRPr="009B1009" w:rsidRDefault="009B1009" w:rsidP="009B1009">
    <w:pPr>
      <w:rPr>
        <w:sz w:val="18"/>
        <w:szCs w:val="18"/>
      </w:rPr>
    </w:pPr>
    <w:r w:rsidRPr="009B1009">
      <w:rPr>
        <w:sz w:val="18"/>
        <w:szCs w:val="18"/>
      </w:rPr>
      <w:t>NNGYK/ETGY/4834/2026</w:t>
    </w:r>
  </w:p>
  <w:p w14:paraId="75F785FB" w14:textId="79C10EA0" w:rsidR="00330B61" w:rsidRDefault="009B1009">
    <w:pPr>
      <w:rPr>
        <w:sz w:val="18"/>
        <w:szCs w:val="18"/>
      </w:rPr>
    </w:pPr>
    <w:r w:rsidRPr="009B1009">
      <w:rPr>
        <w:sz w:val="18"/>
        <w:szCs w:val="18"/>
      </w:rPr>
      <w:t>NNGYK/ETGY/4836/2026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C6811" w14:textId="77777777" w:rsidR="00330B61" w:rsidRDefault="003B5A43">
      <w:r>
        <w:separator/>
      </w:r>
    </w:p>
  </w:footnote>
  <w:footnote w:type="continuationSeparator" w:id="0">
    <w:p w14:paraId="6B24E704" w14:textId="77777777" w:rsidR="00330B61" w:rsidRDefault="003B5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ableTag1" w:displacedByCustomXml="next"/>
  <w:bookmarkEnd w:id="1" w:displacedByCustomXml="next"/>
  <w:sdt>
    <w:sdtPr>
      <w:id w:val="841967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5A16BB1" w14:textId="331F581F" w:rsidR="00330B61" w:rsidRDefault="003B5A43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EA355F" w:rsidRPr="00EA355F">
          <w:rPr>
            <w:noProof/>
            <w:sz w:val="18"/>
            <w:szCs w:val="18"/>
            <w:lang w:val="hu-HU"/>
          </w:rPr>
          <w:t>9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" w15:restartNumberingAfterBreak="0">
    <w:nsid w:val="010B41D9"/>
    <w:multiLevelType w:val="hybridMultilevel"/>
    <w:tmpl w:val="A83694B2"/>
    <w:lvl w:ilvl="0" w:tplc="D45091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9F039D"/>
    <w:multiLevelType w:val="multilevel"/>
    <w:tmpl w:val="97007C7A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A27F65"/>
    <w:multiLevelType w:val="hybridMultilevel"/>
    <w:tmpl w:val="4DEA94D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E15FD"/>
    <w:multiLevelType w:val="hybridMultilevel"/>
    <w:tmpl w:val="631484D2"/>
    <w:lvl w:ilvl="0" w:tplc="E2E871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D2DE9"/>
    <w:multiLevelType w:val="hybridMultilevel"/>
    <w:tmpl w:val="F8CC34D6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3BB4"/>
    <w:multiLevelType w:val="multilevel"/>
    <w:tmpl w:val="536265FC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CC2C56"/>
    <w:multiLevelType w:val="hybridMultilevel"/>
    <w:tmpl w:val="5A282282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D2B96"/>
    <w:multiLevelType w:val="hybridMultilevel"/>
    <w:tmpl w:val="90348764"/>
    <w:lvl w:ilvl="0" w:tplc="E2E871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F5181"/>
    <w:multiLevelType w:val="hybridMultilevel"/>
    <w:tmpl w:val="25884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80CFC"/>
    <w:multiLevelType w:val="multilevel"/>
    <w:tmpl w:val="99A6F362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E7128C"/>
    <w:multiLevelType w:val="hybridMultilevel"/>
    <w:tmpl w:val="55EA59F4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CE84C6">
      <w:start w:val="5"/>
      <w:numFmt w:val="decimal"/>
      <w:lvlText w:val="%3"/>
      <w:lvlJc w:val="left"/>
      <w:pPr>
        <w:tabs>
          <w:tab w:val="num" w:pos="2370"/>
        </w:tabs>
        <w:ind w:left="2370" w:hanging="57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3544C"/>
    <w:multiLevelType w:val="hybridMultilevel"/>
    <w:tmpl w:val="41DABB9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D26F9"/>
    <w:multiLevelType w:val="hybridMultilevel"/>
    <w:tmpl w:val="CF58EFB8"/>
    <w:name w:val="WW8Num13"/>
    <w:lvl w:ilvl="0" w:tplc="820ED74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7F4C74"/>
    <w:multiLevelType w:val="hybridMultilevel"/>
    <w:tmpl w:val="A3EE5244"/>
    <w:lvl w:ilvl="0" w:tplc="D45091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plc="0424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E1F31F4"/>
    <w:multiLevelType w:val="hybridMultilevel"/>
    <w:tmpl w:val="24B48BA4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BC5ACF"/>
    <w:multiLevelType w:val="hybridMultilevel"/>
    <w:tmpl w:val="E3469E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065A06"/>
    <w:multiLevelType w:val="hybridMultilevel"/>
    <w:tmpl w:val="BC14D498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F021E6"/>
    <w:multiLevelType w:val="multilevel"/>
    <w:tmpl w:val="58DE947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5C35BB"/>
    <w:multiLevelType w:val="hybridMultilevel"/>
    <w:tmpl w:val="0B448B5E"/>
    <w:lvl w:ilvl="0" w:tplc="E2E871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025537"/>
    <w:multiLevelType w:val="hybridMultilevel"/>
    <w:tmpl w:val="D2CC755E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B84147"/>
    <w:multiLevelType w:val="multilevel"/>
    <w:tmpl w:val="EDBAC25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D1B031D"/>
    <w:multiLevelType w:val="hybridMultilevel"/>
    <w:tmpl w:val="24F88152"/>
    <w:lvl w:ilvl="0" w:tplc="E2E871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066393"/>
    <w:multiLevelType w:val="hybridMultilevel"/>
    <w:tmpl w:val="80C80334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22"/>
  </w:num>
  <w:num w:numId="5">
    <w:abstractNumId w:val="8"/>
  </w:num>
  <w:num w:numId="6">
    <w:abstractNumId w:val="4"/>
  </w:num>
  <w:num w:numId="7">
    <w:abstractNumId w:val="21"/>
  </w:num>
  <w:num w:numId="8">
    <w:abstractNumId w:val="18"/>
  </w:num>
  <w:num w:numId="9">
    <w:abstractNumId w:val="20"/>
  </w:num>
  <w:num w:numId="10">
    <w:abstractNumId w:val="5"/>
  </w:num>
  <w:num w:numId="11">
    <w:abstractNumId w:val="3"/>
  </w:num>
  <w:num w:numId="12">
    <w:abstractNumId w:val="23"/>
  </w:num>
  <w:num w:numId="13">
    <w:abstractNumId w:val="1"/>
  </w:num>
  <w:num w:numId="14">
    <w:abstractNumId w:val="14"/>
  </w:num>
  <w:num w:numId="15">
    <w:abstractNumId w:val="6"/>
  </w:num>
  <w:num w:numId="16">
    <w:abstractNumId w:val="7"/>
  </w:num>
  <w:num w:numId="17">
    <w:abstractNumId w:val="11"/>
  </w:num>
  <w:num w:numId="18">
    <w:abstractNumId w:val="13"/>
  </w:num>
  <w:num w:numId="19">
    <w:abstractNumId w:val="0"/>
  </w:num>
  <w:num w:numId="20">
    <w:abstractNumId w:val="9"/>
  </w:num>
  <w:num w:numId="21">
    <w:abstractNumId w:val="15"/>
  </w:num>
  <w:num w:numId="22">
    <w:abstractNumId w:val="12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42"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B61"/>
    <w:rsid w:val="00330B61"/>
    <w:rsid w:val="003B5A43"/>
    <w:rsid w:val="007423A7"/>
    <w:rsid w:val="007F45BA"/>
    <w:rsid w:val="009B1009"/>
    <w:rsid w:val="00D479C6"/>
    <w:rsid w:val="00EA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9AB33AF"/>
  <w15:docId w15:val="{0F52E161-316E-444E-BDD4-D5F3CEAEE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2">
    <w:name w:val="heading 2"/>
    <w:basedOn w:val="Norml"/>
    <w:next w:val="Norml"/>
    <w:link w:val="Cmsor2Char"/>
    <w:qFormat/>
    <w:pPr>
      <w:keepNext/>
      <w:spacing w:before="240" w:after="240"/>
      <w:outlineLvl w:val="1"/>
    </w:pPr>
    <w:rPr>
      <w:rFonts w:cs="Arial"/>
      <w:b/>
      <w:bCs/>
      <w:iCs/>
      <w:szCs w:val="28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Pr>
      <w:sz w:val="24"/>
      <w:lang w:val="sl-SI" w:eastAsia="sl-SI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uiPriority w:val="99"/>
    <w:rPr>
      <w:sz w:val="24"/>
      <w:lang w:val="sl-SI" w:eastAsia="sl-SI"/>
    </w:rPr>
  </w:style>
  <w:style w:type="character" w:styleId="Oldalszm">
    <w:name w:val="page number"/>
    <w:basedOn w:val="Bekezdsalapbettpusa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2"/>
      <w:szCs w:val="24"/>
      <w:lang w:val="sl-SI" w:eastAsia="sl-SI"/>
    </w:rPr>
  </w:style>
  <w:style w:type="character" w:customStyle="1" w:styleId="bold1">
    <w:name w:val="bold1"/>
    <w:rPr>
      <w:b/>
      <w:bCs/>
    </w:rPr>
  </w:style>
  <w:style w:type="paragraph" w:customStyle="1" w:styleId="paragraph1">
    <w:name w:val="paragraph1"/>
    <w:basedOn w:val="Norml"/>
    <w:rPr>
      <w:szCs w:val="24"/>
    </w:rPr>
  </w:style>
  <w:style w:type="character" w:customStyle="1" w:styleId="Cmsor2Char">
    <w:name w:val="Címsor 2 Char"/>
    <w:basedOn w:val="Bekezdsalapbettpusa"/>
    <w:link w:val="Cmsor2"/>
    <w:rPr>
      <w:rFonts w:cs="Arial"/>
      <w:b/>
      <w:bCs/>
      <w:iCs/>
      <w:sz w:val="22"/>
      <w:szCs w:val="28"/>
      <w:lang w:val="hu-HU" w:eastAsia="hu-HU"/>
    </w:rPr>
  </w:style>
  <w:style w:type="paragraph" w:customStyle="1" w:styleId="Normal1">
    <w:name w:val="Norma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Hiperhivatkozs">
    <w:name w:val="Hyperlink"/>
    <w:rPr>
      <w:color w:val="0000FF"/>
      <w:u w:val="single"/>
    </w:rPr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Pr>
      <w:rFonts w:ascii="Tahoma" w:hAnsi="Tahoma" w:cs="Tahoma"/>
      <w:sz w:val="16"/>
      <w:szCs w:val="16"/>
      <w:lang w:val="sl-SI" w:eastAsia="sl-SI"/>
    </w:rPr>
  </w:style>
  <w:style w:type="character" w:styleId="Jegyzethivatkozs">
    <w:name w:val="annotation reference"/>
    <w:basedOn w:val="Bekezdsalapbettpusa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Pr>
      <w:sz w:val="20"/>
    </w:rPr>
  </w:style>
  <w:style w:type="character" w:customStyle="1" w:styleId="JegyzetszvegChar">
    <w:name w:val="Jegyzetszöveg Char"/>
    <w:basedOn w:val="Bekezdsalapbettpusa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Pr>
      <w:b/>
      <w:bCs/>
      <w:lang w:val="sl-SI" w:eastAsia="sl-SI"/>
    </w:rPr>
  </w:style>
  <w:style w:type="paragraph" w:styleId="Vltozat">
    <w:name w:val="Revision"/>
    <w:hidden/>
    <w:uiPriority w:val="99"/>
    <w:semiHidden/>
    <w:rPr>
      <w:sz w:val="22"/>
      <w:lang w:val="sl-SI" w:eastAsia="sl-SI"/>
    </w:rPr>
  </w:style>
  <w:style w:type="character" w:customStyle="1" w:styleId="UnresolvedMention">
    <w:name w:val="Unresolved Mention"/>
    <w:basedOn w:val="Bekezdsalapbettpusa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Normal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5911E-0958-4BF1-94F4-E17D3AFF9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Normal11.dot</Template>
  <TotalTime>5</TotalTime>
  <Pages>10</Pages>
  <Words>3356</Words>
  <Characters>24139</Characters>
  <Application>Microsoft Office Word</Application>
  <DocSecurity>0</DocSecurity>
  <Lines>201</Lines>
  <Paragraphs>54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None</Company>
  <LinksUpToDate>false</LinksUpToDate>
  <CharactersWithSpaces>27441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Nagy István</dc:creator>
  <cp:lastModifiedBy>HU_OGYI_61_1</cp:lastModifiedBy>
  <cp:revision>7</cp:revision>
  <cp:lastPrinted>2019-05-02T15:00:00Z</cp:lastPrinted>
  <dcterms:created xsi:type="dcterms:W3CDTF">2025-08-26T12:55:00Z</dcterms:created>
  <dcterms:modified xsi:type="dcterms:W3CDTF">2026-03-02T11:58:00Z</dcterms:modified>
</cp:coreProperties>
</file>