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95D30" w14:textId="07AC8199" w:rsidR="000E0936" w:rsidRPr="000E0936" w:rsidRDefault="000E0936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2"/>
        </w:rPr>
      </w:pPr>
      <w:r w:rsidRPr="000E0936">
        <w:rPr>
          <w:b/>
          <w:noProof/>
          <w:szCs w:val="22"/>
        </w:rPr>
        <w:t>Betegtájékoztató: Információ a felhasználó számára</w:t>
      </w:r>
    </w:p>
    <w:p w14:paraId="12F1CCF4" w14:textId="77777777" w:rsidR="00B42285" w:rsidRPr="000E0936" w:rsidRDefault="00B42285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2"/>
        </w:rPr>
      </w:pPr>
    </w:p>
    <w:p w14:paraId="61506D3A" w14:textId="4C0EFE16" w:rsidR="0029177E" w:rsidRPr="00F20855" w:rsidRDefault="00B14119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2"/>
        </w:rPr>
      </w:pPr>
      <w:r w:rsidRPr="00D57A07">
        <w:rPr>
          <w:b/>
          <w:noProof/>
          <w:szCs w:val="22"/>
        </w:rPr>
        <w:t>Vitango</w:t>
      </w:r>
      <w:r w:rsidR="00B42285" w:rsidRPr="00D57A07">
        <w:rPr>
          <w:b/>
          <w:noProof/>
          <w:szCs w:val="22"/>
          <w:vertAlign w:val="superscript"/>
        </w:rPr>
        <w:t xml:space="preserve"> </w:t>
      </w:r>
      <w:r w:rsidR="00B42285" w:rsidRPr="00D57A07">
        <w:rPr>
          <w:b/>
          <w:noProof/>
          <w:szCs w:val="22"/>
        </w:rPr>
        <w:t>200 mg filmtabletta</w:t>
      </w:r>
    </w:p>
    <w:p w14:paraId="657B39F0" w14:textId="178572C1" w:rsidR="0029177E" w:rsidRPr="00F36115" w:rsidRDefault="00BB6EE4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</w:rPr>
      </w:pPr>
      <w:r w:rsidRPr="00F36115">
        <w:rPr>
          <w:b/>
          <w:bCs/>
          <w:szCs w:val="22"/>
        </w:rPr>
        <w:t xml:space="preserve">Száraz kivonat </w:t>
      </w:r>
      <w:r w:rsidRPr="00F36115">
        <w:rPr>
          <w:b/>
          <w:bCs/>
          <w:i/>
          <w:szCs w:val="22"/>
        </w:rPr>
        <w:t>Rhodiola rosea</w:t>
      </w:r>
      <w:r w:rsidRPr="00F36115">
        <w:rPr>
          <w:b/>
          <w:bCs/>
          <w:szCs w:val="22"/>
        </w:rPr>
        <w:t xml:space="preserve"> gyökeréből és gyöktörzséből (1,5 – 5: 1) (Rosalin, WS 1375)</w:t>
      </w:r>
    </w:p>
    <w:p w14:paraId="436A8D4B" w14:textId="77777777" w:rsidR="00BB6EE4" w:rsidRPr="000E0936" w:rsidRDefault="002F48C9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szCs w:val="22"/>
        </w:rPr>
      </w:pPr>
      <w:r w:rsidRPr="00F36115">
        <w:rPr>
          <w:b/>
          <w:bCs/>
          <w:szCs w:val="22"/>
        </w:rPr>
        <w:t>Kivonószer: etanol 60 % (m/m)</w:t>
      </w:r>
    </w:p>
    <w:p w14:paraId="69BB5FAB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szCs w:val="22"/>
        </w:rPr>
      </w:pPr>
    </w:p>
    <w:p w14:paraId="545212C3" w14:textId="77777777" w:rsidR="0029177E" w:rsidRPr="00F20855" w:rsidRDefault="0029177E">
      <w:pPr>
        <w:tabs>
          <w:tab w:val="clear" w:pos="567"/>
        </w:tabs>
        <w:spacing w:line="240" w:lineRule="auto"/>
        <w:jc w:val="center"/>
        <w:rPr>
          <w:noProof/>
          <w:szCs w:val="22"/>
        </w:rPr>
      </w:pPr>
    </w:p>
    <w:p w14:paraId="6BA6B567" w14:textId="61B460B6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F20855">
        <w:rPr>
          <w:b/>
          <w:noProof/>
          <w:szCs w:val="22"/>
        </w:rPr>
        <w:t>Mielőtt elkezdi szedni ezt a gyógyszert, olvassa el figyelmesen az alábbi betegtájékoztatót, me</w:t>
      </w:r>
      <w:r w:rsidR="00D57A07">
        <w:rPr>
          <w:b/>
          <w:noProof/>
          <w:szCs w:val="22"/>
        </w:rPr>
        <w:t>rt</w:t>
      </w:r>
      <w:r w:rsidRPr="00F20855">
        <w:rPr>
          <w:b/>
          <w:noProof/>
          <w:szCs w:val="22"/>
        </w:rPr>
        <w:t xml:space="preserve"> az Ön számára fontos információkat tartalmaz.</w:t>
      </w:r>
    </w:p>
    <w:p w14:paraId="758A2634" w14:textId="77777777" w:rsidR="002220E2" w:rsidRPr="00F20855" w:rsidRDefault="002220E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F20855">
        <w:rPr>
          <w:szCs w:val="22"/>
        </w:rPr>
        <w:t>Ezt a gyógyszert mindig pontosan a betegtájékoztatóban leírtaknak, vagy az Ön kezelőorvosa vagy gyógyszerésze által elmondottaknak megfelelően szedje.</w:t>
      </w:r>
    </w:p>
    <w:p w14:paraId="4FE88769" w14:textId="77777777" w:rsidR="0029177E" w:rsidRPr="00F20855" w:rsidRDefault="0029177E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F20855">
        <w:rPr>
          <w:szCs w:val="22"/>
        </w:rPr>
        <w:t>Tartsa meg a betegtájékoztatót, mert a benne szereplő információkra a későbbiekben is szüksége lehet.</w:t>
      </w:r>
    </w:p>
    <w:p w14:paraId="269F9DFD" w14:textId="77777777" w:rsidR="0029177E" w:rsidRPr="00F20855" w:rsidRDefault="0029177E" w:rsidP="00B42285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F20855">
        <w:rPr>
          <w:szCs w:val="22"/>
        </w:rPr>
        <w:t>További információkért vagy tanácsért forduljon gyógyszerészéhez.</w:t>
      </w:r>
    </w:p>
    <w:p w14:paraId="547CBA64" w14:textId="77777777" w:rsidR="0029177E" w:rsidRPr="00F20855" w:rsidRDefault="0029177E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F20855">
        <w:rPr>
          <w:szCs w:val="22"/>
        </w:rPr>
        <w:t>Ha Önnél bármilyen mellékhatás jelentkezik, tájékoztassa kezelőorvosát vagy gyógyszerészét. Ez a betegtájékoztatóban fel nem sorolt bármely lehetséges mellékhatásra is vonatkozik. Lásd 4. pont.</w:t>
      </w:r>
    </w:p>
    <w:p w14:paraId="5007731B" w14:textId="77777777" w:rsidR="00B42285" w:rsidRPr="00F20855" w:rsidRDefault="00B42285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F20855">
        <w:rPr>
          <w:szCs w:val="22"/>
        </w:rPr>
        <w:t>Feltétlenül tájékoztassa kezelőorvosát, ha tünetei 14 napon belül nem enyhülnek, vagy éppen súlyosbodnak.</w:t>
      </w:r>
    </w:p>
    <w:p w14:paraId="48D7B869" w14:textId="77777777" w:rsidR="0029177E" w:rsidRPr="00F20855" w:rsidRDefault="0029177E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16CA79AD" w14:textId="77777777" w:rsidR="00B42285" w:rsidRPr="00F20855" w:rsidRDefault="00B4228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</w:rPr>
      </w:pPr>
      <w:r w:rsidRPr="00F20855">
        <w:rPr>
          <w:b/>
          <w:szCs w:val="22"/>
        </w:rPr>
        <w:t>A betegtájékoztató tartalma:</w:t>
      </w:r>
    </w:p>
    <w:p w14:paraId="70AA9A0B" w14:textId="4BDB8503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F20855">
        <w:rPr>
          <w:szCs w:val="22"/>
        </w:rPr>
        <w:t>1.</w:t>
      </w:r>
      <w:r w:rsidRPr="00F20855">
        <w:rPr>
          <w:szCs w:val="22"/>
        </w:rPr>
        <w:tab/>
        <w:t xml:space="preserve">Milyen típusú gyógyszer a </w:t>
      </w:r>
      <w:r w:rsidR="00B14119" w:rsidRPr="00F20855">
        <w:rPr>
          <w:szCs w:val="22"/>
        </w:rPr>
        <w:t>Vitango</w:t>
      </w:r>
      <w:r w:rsidRPr="00F20855">
        <w:rPr>
          <w:szCs w:val="22"/>
        </w:rPr>
        <w:t xml:space="preserve"> és milyen betegségek esetén alkalmazható?</w:t>
      </w:r>
    </w:p>
    <w:p w14:paraId="5BE47AAD" w14:textId="2874A5AA" w:rsidR="0029177E" w:rsidRPr="00F20855" w:rsidRDefault="00BB6EE4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F20855">
        <w:rPr>
          <w:szCs w:val="22"/>
        </w:rPr>
        <w:t>2.</w:t>
      </w:r>
      <w:r w:rsidRPr="00F20855">
        <w:rPr>
          <w:szCs w:val="22"/>
        </w:rPr>
        <w:tab/>
        <w:t xml:space="preserve">Tudnivalók a </w:t>
      </w:r>
      <w:r w:rsidR="00B14119" w:rsidRPr="00F20855">
        <w:rPr>
          <w:szCs w:val="22"/>
        </w:rPr>
        <w:t>Vitango</w:t>
      </w:r>
      <w:r w:rsidRPr="00F20855">
        <w:rPr>
          <w:szCs w:val="22"/>
        </w:rPr>
        <w:t xml:space="preserve"> szedése előtt</w:t>
      </w:r>
    </w:p>
    <w:p w14:paraId="6743213A" w14:textId="6007C1C6" w:rsidR="0029177E" w:rsidRPr="00D57A07" w:rsidRDefault="00BB6EE4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F20855">
        <w:rPr>
          <w:szCs w:val="22"/>
        </w:rPr>
        <w:t>3.</w:t>
      </w:r>
      <w:r w:rsidRPr="00F20855">
        <w:rPr>
          <w:szCs w:val="22"/>
        </w:rPr>
        <w:tab/>
        <w:t xml:space="preserve">Hogyan kell szedni a </w:t>
      </w:r>
      <w:r w:rsidR="00B14119" w:rsidRPr="00F20855">
        <w:rPr>
          <w:szCs w:val="22"/>
        </w:rPr>
        <w:t>Vitango</w:t>
      </w:r>
      <w:r w:rsidR="00D57A07">
        <w:rPr>
          <w:szCs w:val="22"/>
        </w:rPr>
        <w:t>-</w:t>
      </w:r>
      <w:r w:rsidRPr="00D57A07">
        <w:rPr>
          <w:szCs w:val="22"/>
        </w:rPr>
        <w:t>t?</w:t>
      </w:r>
    </w:p>
    <w:p w14:paraId="155E9ADE" w14:textId="63477F0C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F20855">
        <w:rPr>
          <w:szCs w:val="22"/>
        </w:rPr>
        <w:t>4.</w:t>
      </w:r>
      <w:r w:rsidRPr="00F20855">
        <w:rPr>
          <w:szCs w:val="22"/>
        </w:rPr>
        <w:tab/>
        <w:t>Lehetséges mellékhatások</w:t>
      </w:r>
    </w:p>
    <w:p w14:paraId="69680698" w14:textId="24A1C071" w:rsidR="0029177E" w:rsidRPr="00D57A07" w:rsidRDefault="0029177E">
      <w:pPr>
        <w:numPr>
          <w:ilvl w:val="0"/>
          <w:numId w:val="9"/>
        </w:numPr>
        <w:spacing w:line="240" w:lineRule="auto"/>
        <w:ind w:right="-29"/>
        <w:rPr>
          <w:noProof/>
          <w:szCs w:val="22"/>
        </w:rPr>
      </w:pPr>
      <w:r w:rsidRPr="00F20855">
        <w:rPr>
          <w:szCs w:val="22"/>
        </w:rPr>
        <w:t xml:space="preserve">Hogyan kell a </w:t>
      </w:r>
      <w:r w:rsidR="00B14119" w:rsidRPr="00F20855">
        <w:rPr>
          <w:szCs w:val="22"/>
        </w:rPr>
        <w:t>Vitango</w:t>
      </w:r>
      <w:r w:rsidR="00D57A07">
        <w:rPr>
          <w:szCs w:val="22"/>
        </w:rPr>
        <w:t>-</w:t>
      </w:r>
      <w:r w:rsidRPr="00D57A07">
        <w:rPr>
          <w:szCs w:val="22"/>
        </w:rPr>
        <w:t>t tárolni?</w:t>
      </w:r>
    </w:p>
    <w:p w14:paraId="56D1EE27" w14:textId="77777777" w:rsidR="0029177E" w:rsidRPr="00F20855" w:rsidRDefault="0029177E">
      <w:p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F20855">
        <w:rPr>
          <w:szCs w:val="22"/>
        </w:rPr>
        <w:t>6.</w:t>
      </w:r>
      <w:r w:rsidRPr="00F20855">
        <w:rPr>
          <w:szCs w:val="22"/>
        </w:rPr>
        <w:tab/>
        <w:t>A csomagolás tartalma és egyéb információk</w:t>
      </w:r>
    </w:p>
    <w:p w14:paraId="4EAA2E73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71C4DB46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281D030B" w14:textId="1AFE26BB" w:rsidR="0029177E" w:rsidRPr="00F20855" w:rsidRDefault="00B42285">
      <w:pPr>
        <w:numPr>
          <w:ilvl w:val="0"/>
          <w:numId w:val="25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</w:rPr>
      </w:pPr>
      <w:r w:rsidRPr="00F20855">
        <w:rPr>
          <w:b/>
          <w:noProof/>
          <w:szCs w:val="22"/>
        </w:rPr>
        <w:t xml:space="preserve">Milyen típusú gyógyszer a </w:t>
      </w:r>
      <w:r w:rsidR="00B14119" w:rsidRPr="00F20855">
        <w:rPr>
          <w:b/>
          <w:noProof/>
          <w:szCs w:val="22"/>
        </w:rPr>
        <w:t>Vitango</w:t>
      </w:r>
      <w:r w:rsidRPr="00F20855">
        <w:rPr>
          <w:b/>
          <w:noProof/>
          <w:szCs w:val="22"/>
        </w:rPr>
        <w:t xml:space="preserve"> és milyen betegségek esetén alkalmazható?</w:t>
      </w:r>
    </w:p>
    <w:p w14:paraId="7C0A8526" w14:textId="77777777" w:rsidR="00D67C1E" w:rsidRPr="00F20855" w:rsidRDefault="00D67C1E" w:rsidP="00A662E2">
      <w:pPr>
        <w:tabs>
          <w:tab w:val="clear" w:pos="567"/>
        </w:tabs>
        <w:spacing w:line="240" w:lineRule="auto"/>
        <w:ind w:left="570" w:right="-2" w:hanging="570"/>
        <w:rPr>
          <w:b/>
          <w:noProof/>
          <w:szCs w:val="22"/>
        </w:rPr>
      </w:pPr>
    </w:p>
    <w:p w14:paraId="3AA2FFF0" w14:textId="5FEF117D" w:rsidR="00404353" w:rsidRPr="00F20855" w:rsidRDefault="00D67C1E" w:rsidP="002F48C9">
      <w:pPr>
        <w:pStyle w:val="Default"/>
        <w:rPr>
          <w:b/>
          <w:i/>
          <w:sz w:val="22"/>
          <w:szCs w:val="22"/>
        </w:rPr>
      </w:pPr>
      <w:r w:rsidRPr="00F20855">
        <w:rPr>
          <w:sz w:val="22"/>
          <w:szCs w:val="22"/>
        </w:rPr>
        <w:t xml:space="preserve">A </w:t>
      </w:r>
      <w:r w:rsidR="00B14119" w:rsidRPr="00F20855">
        <w:rPr>
          <w:sz w:val="22"/>
          <w:szCs w:val="22"/>
        </w:rPr>
        <w:t>Vitango</w:t>
      </w:r>
      <w:r w:rsidR="00D57A07">
        <w:rPr>
          <w:sz w:val="22"/>
          <w:szCs w:val="22"/>
        </w:rPr>
        <w:t>,</w:t>
      </w:r>
      <w:r w:rsidRPr="00F20855">
        <w:rPr>
          <w:sz w:val="22"/>
          <w:szCs w:val="22"/>
        </w:rPr>
        <w:t xml:space="preserve"> Rosalin (WS 1375) nevű hatóanyagot tartalmaz, amely a </w:t>
      </w:r>
      <w:r w:rsidRPr="00F20855">
        <w:rPr>
          <w:i/>
          <w:sz w:val="22"/>
          <w:szCs w:val="22"/>
        </w:rPr>
        <w:t>Rhodiola rosea</w:t>
      </w:r>
      <w:r w:rsidRPr="00F20855">
        <w:rPr>
          <w:sz w:val="22"/>
          <w:szCs w:val="22"/>
        </w:rPr>
        <w:t xml:space="preserve"> (rózs</w:t>
      </w:r>
      <w:r w:rsidR="00980C7D" w:rsidRPr="00F20855">
        <w:rPr>
          <w:sz w:val="22"/>
          <w:szCs w:val="22"/>
        </w:rPr>
        <w:t>ás varjúháj</w:t>
      </w:r>
      <w:r w:rsidRPr="00F20855">
        <w:rPr>
          <w:sz w:val="22"/>
          <w:szCs w:val="22"/>
        </w:rPr>
        <w:t>) gyökeréből és gyöktörzséből készült száraz kivonat</w:t>
      </w:r>
      <w:r w:rsidR="00980C7D" w:rsidRPr="00F20855">
        <w:rPr>
          <w:sz w:val="22"/>
          <w:szCs w:val="22"/>
        </w:rPr>
        <w:t>.</w:t>
      </w:r>
      <w:r w:rsidRPr="00F20855">
        <w:rPr>
          <w:sz w:val="22"/>
          <w:szCs w:val="22"/>
        </w:rPr>
        <w:t xml:space="preserve"> </w:t>
      </w:r>
    </w:p>
    <w:p w14:paraId="1A415ADA" w14:textId="77777777" w:rsidR="00404353" w:rsidRPr="00F20855" w:rsidRDefault="00404353" w:rsidP="00404353">
      <w:pPr>
        <w:spacing w:line="240" w:lineRule="auto"/>
        <w:rPr>
          <w:szCs w:val="22"/>
        </w:rPr>
      </w:pPr>
    </w:p>
    <w:p w14:paraId="58472DAB" w14:textId="77777777" w:rsidR="00404353" w:rsidRPr="00F20855" w:rsidRDefault="00404353" w:rsidP="00404353">
      <w:pPr>
        <w:spacing w:line="240" w:lineRule="auto"/>
        <w:rPr>
          <w:b/>
          <w:szCs w:val="22"/>
        </w:rPr>
      </w:pPr>
      <w:r w:rsidRPr="00F20855">
        <w:rPr>
          <w:b/>
          <w:szCs w:val="22"/>
        </w:rPr>
        <w:t>Terápiás javallatok</w:t>
      </w:r>
    </w:p>
    <w:p w14:paraId="3DAFD61C" w14:textId="1D18C764" w:rsidR="0029177E" w:rsidRPr="00F20855" w:rsidRDefault="0040435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F20855">
        <w:rPr>
          <w:szCs w:val="22"/>
        </w:rPr>
        <w:t xml:space="preserve">Hagyományos növényi gyógyszer, amelyet kizárólag a régóta fennálló használat alapján alkalmaznak a stressz </w:t>
      </w:r>
      <w:r w:rsidR="00432E6C" w:rsidRPr="00F20855">
        <w:rPr>
          <w:szCs w:val="22"/>
        </w:rPr>
        <w:t>és a túl</w:t>
      </w:r>
      <w:r w:rsidR="001E70A1" w:rsidRPr="00F20855">
        <w:rPr>
          <w:szCs w:val="22"/>
        </w:rPr>
        <w:t>terheltség</w:t>
      </w:r>
      <w:r w:rsidR="00980C7D" w:rsidRPr="00F20855">
        <w:rPr>
          <w:szCs w:val="22"/>
        </w:rPr>
        <w:t xml:space="preserve"> </w:t>
      </w:r>
      <w:r w:rsidRPr="00F20855">
        <w:rPr>
          <w:szCs w:val="22"/>
        </w:rPr>
        <w:t>szellemi és testi tüneteinek enyhítésére, mint például fárad</w:t>
      </w:r>
      <w:r w:rsidR="00432E6C" w:rsidRPr="00F20855">
        <w:rPr>
          <w:szCs w:val="22"/>
        </w:rPr>
        <w:t>tság</w:t>
      </w:r>
      <w:r w:rsidR="003418EB" w:rsidRPr="00F20855">
        <w:rPr>
          <w:szCs w:val="22"/>
        </w:rPr>
        <w:t>,</w:t>
      </w:r>
      <w:r w:rsidRPr="00F20855">
        <w:rPr>
          <w:szCs w:val="22"/>
        </w:rPr>
        <w:t xml:space="preserve"> kimerültség, ingerlékenység</w:t>
      </w:r>
      <w:r w:rsidR="00432E6C" w:rsidRPr="00F20855">
        <w:rPr>
          <w:szCs w:val="22"/>
        </w:rPr>
        <w:t xml:space="preserve"> és feszültség</w:t>
      </w:r>
      <w:r w:rsidRPr="00F20855">
        <w:rPr>
          <w:szCs w:val="22"/>
        </w:rPr>
        <w:t>.</w:t>
      </w:r>
    </w:p>
    <w:p w14:paraId="1DB5B39C" w14:textId="77777777" w:rsidR="00B42285" w:rsidRPr="00F20855" w:rsidRDefault="00B42285" w:rsidP="00B42285">
      <w:pPr>
        <w:tabs>
          <w:tab w:val="clear" w:pos="567"/>
        </w:tabs>
        <w:spacing w:line="240" w:lineRule="auto"/>
        <w:ind w:right="-2"/>
        <w:rPr>
          <w:noProof/>
          <w:szCs w:val="22"/>
          <w:highlight w:val="yellow"/>
        </w:rPr>
      </w:pPr>
    </w:p>
    <w:p w14:paraId="5EB82D6E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5AB3B2EB" w14:textId="7478D05A" w:rsidR="00B42285" w:rsidRPr="00F20855" w:rsidRDefault="00B42285" w:rsidP="00B42285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b/>
          <w:noProof/>
          <w:szCs w:val="22"/>
        </w:rPr>
      </w:pPr>
      <w:r w:rsidRPr="00F20855">
        <w:rPr>
          <w:b/>
          <w:noProof/>
          <w:szCs w:val="22"/>
        </w:rPr>
        <w:t>2.</w:t>
      </w:r>
      <w:r w:rsidRPr="00F20855">
        <w:rPr>
          <w:szCs w:val="22"/>
        </w:rPr>
        <w:tab/>
      </w:r>
      <w:r w:rsidRPr="00F20855">
        <w:rPr>
          <w:b/>
          <w:noProof/>
          <w:szCs w:val="22"/>
        </w:rPr>
        <w:t xml:space="preserve">Tudnivalók a </w:t>
      </w:r>
      <w:r w:rsidR="00B14119" w:rsidRPr="00F20855">
        <w:rPr>
          <w:b/>
          <w:noProof/>
          <w:szCs w:val="22"/>
        </w:rPr>
        <w:t>Vitango</w:t>
      </w:r>
      <w:r w:rsidRPr="00F20855">
        <w:rPr>
          <w:b/>
          <w:noProof/>
          <w:szCs w:val="22"/>
        </w:rPr>
        <w:t xml:space="preserve"> szedése előtt</w:t>
      </w:r>
    </w:p>
    <w:p w14:paraId="3AE3D908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209E4D1" w14:textId="37765BBB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szCs w:val="22"/>
        </w:rPr>
      </w:pPr>
      <w:r w:rsidRPr="00F20855">
        <w:rPr>
          <w:b/>
          <w:noProof/>
          <w:szCs w:val="22"/>
        </w:rPr>
        <w:t xml:space="preserve">Ne szedje a </w:t>
      </w:r>
      <w:r w:rsidR="00B14119" w:rsidRPr="00F20855">
        <w:rPr>
          <w:b/>
          <w:noProof/>
          <w:szCs w:val="22"/>
        </w:rPr>
        <w:t>Vitango</w:t>
      </w:r>
      <w:r w:rsidRPr="00F20855">
        <w:rPr>
          <w:b/>
          <w:noProof/>
          <w:szCs w:val="22"/>
        </w:rPr>
        <w:t>t</w:t>
      </w:r>
    </w:p>
    <w:p w14:paraId="609C08C1" w14:textId="77777777" w:rsidR="0029177E" w:rsidRPr="00F20855" w:rsidRDefault="004B1D82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  <w:r w:rsidRPr="00F20855">
        <w:rPr>
          <w:szCs w:val="22"/>
        </w:rPr>
        <w:t>-</w:t>
      </w:r>
      <w:r w:rsidRPr="00F20855">
        <w:rPr>
          <w:szCs w:val="22"/>
        </w:rPr>
        <w:tab/>
        <w:t xml:space="preserve">ha allergiás a </w:t>
      </w:r>
      <w:r w:rsidRPr="00F20855">
        <w:rPr>
          <w:i/>
          <w:noProof/>
          <w:szCs w:val="22"/>
        </w:rPr>
        <w:t>Rhodiola rosea</w:t>
      </w:r>
      <w:r w:rsidRPr="00F20855">
        <w:rPr>
          <w:szCs w:val="22"/>
        </w:rPr>
        <w:t xml:space="preserve"> kivonatra vagy a gyógyszer (6. pontban felsorolt) egyéb összetevőjére.</w:t>
      </w:r>
    </w:p>
    <w:p w14:paraId="5D08C45B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461B4A5" w14:textId="77777777" w:rsidR="00205295" w:rsidRPr="00F20855" w:rsidRDefault="0020529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  <w:r w:rsidRPr="00F20855">
        <w:rPr>
          <w:b/>
          <w:noProof/>
          <w:szCs w:val="22"/>
        </w:rPr>
        <w:t>Figyelmeztetések és óvintézkedések</w:t>
      </w:r>
    </w:p>
    <w:p w14:paraId="235BF2C3" w14:textId="6357F1FA" w:rsidR="00205295" w:rsidRPr="00F20855" w:rsidRDefault="0020529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</w:rPr>
      </w:pPr>
      <w:r w:rsidRPr="00F20855">
        <w:rPr>
          <w:szCs w:val="22"/>
        </w:rPr>
        <w:t xml:space="preserve">A </w:t>
      </w:r>
      <w:r w:rsidR="00B14119" w:rsidRPr="00F20855">
        <w:rPr>
          <w:szCs w:val="22"/>
        </w:rPr>
        <w:t>Vitango</w:t>
      </w:r>
      <w:r w:rsidRPr="00F20855">
        <w:rPr>
          <w:szCs w:val="22"/>
        </w:rPr>
        <w:t xml:space="preserve"> szedése előtt beszéljen kezelőorvosával vagy gyógyszerészével.</w:t>
      </w:r>
    </w:p>
    <w:p w14:paraId="197CEDFF" w14:textId="77777777" w:rsidR="00205295" w:rsidRPr="00F20855" w:rsidRDefault="0020529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</w:rPr>
      </w:pPr>
    </w:p>
    <w:p w14:paraId="68C30A3A" w14:textId="77777777" w:rsidR="0029177E" w:rsidRPr="00F20855" w:rsidRDefault="003128C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  <w:r w:rsidRPr="00F20855">
        <w:rPr>
          <w:b/>
          <w:noProof/>
          <w:szCs w:val="22"/>
        </w:rPr>
        <w:t>Gyermekek és serdülők</w:t>
      </w:r>
    </w:p>
    <w:p w14:paraId="1D6C54EC" w14:textId="289B2FA7" w:rsidR="00DB37AB" w:rsidRPr="00F20855" w:rsidRDefault="00DB37AB" w:rsidP="00DB37AB">
      <w:pPr>
        <w:rPr>
          <w:szCs w:val="22"/>
        </w:rPr>
      </w:pPr>
      <w:r w:rsidRPr="00F20855">
        <w:rPr>
          <w:szCs w:val="22"/>
        </w:rPr>
        <w:t xml:space="preserve">A </w:t>
      </w:r>
      <w:r w:rsidR="00B14119" w:rsidRPr="00F20855">
        <w:rPr>
          <w:szCs w:val="22"/>
        </w:rPr>
        <w:t>Vitango</w:t>
      </w:r>
      <w:r w:rsidR="002F48C9" w:rsidRPr="00F20855">
        <w:rPr>
          <w:szCs w:val="22"/>
        </w:rPr>
        <w:t xml:space="preserve"> alkalmazása </w:t>
      </w:r>
      <w:r w:rsidR="00D57A07" w:rsidRPr="00801A0F">
        <w:rPr>
          <w:szCs w:val="22"/>
        </w:rPr>
        <w:t xml:space="preserve">18 év alatti </w:t>
      </w:r>
      <w:r w:rsidR="002F48C9" w:rsidRPr="00D57A07">
        <w:rPr>
          <w:szCs w:val="22"/>
        </w:rPr>
        <w:t xml:space="preserve">gyermekek és </w:t>
      </w:r>
      <w:r w:rsidRPr="00F20855">
        <w:rPr>
          <w:szCs w:val="22"/>
        </w:rPr>
        <w:t>serdülők számára nem javasolt.</w:t>
      </w:r>
    </w:p>
    <w:p w14:paraId="6002B341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62A3B66D" w14:textId="79730B08" w:rsidR="009C0126" w:rsidRPr="00F20855" w:rsidRDefault="003128CB" w:rsidP="00DB37AB">
      <w:pPr>
        <w:rPr>
          <w:b/>
          <w:noProof/>
          <w:szCs w:val="22"/>
        </w:rPr>
      </w:pPr>
      <w:bookmarkStart w:id="0" w:name="OLE_LINK1"/>
      <w:bookmarkStart w:id="1" w:name="OLE_LINK2"/>
      <w:r w:rsidRPr="00F20855">
        <w:rPr>
          <w:b/>
          <w:noProof/>
          <w:szCs w:val="22"/>
        </w:rPr>
        <w:t xml:space="preserve">Egyéb gyógyszerek és a </w:t>
      </w:r>
      <w:r w:rsidR="00B14119" w:rsidRPr="00F20855">
        <w:rPr>
          <w:b/>
          <w:noProof/>
          <w:szCs w:val="22"/>
        </w:rPr>
        <w:t>Vitango</w:t>
      </w:r>
    </w:p>
    <w:p w14:paraId="68D7F6F6" w14:textId="77777777" w:rsidR="009C0126" w:rsidRPr="00F20855" w:rsidRDefault="009C0126" w:rsidP="00DB37AB">
      <w:pPr>
        <w:rPr>
          <w:b/>
          <w:noProof/>
          <w:szCs w:val="22"/>
        </w:rPr>
      </w:pPr>
    </w:p>
    <w:p w14:paraId="402A34C0" w14:textId="31E79CF3" w:rsidR="00FE18D3" w:rsidRPr="00F20855" w:rsidRDefault="00FE18D3" w:rsidP="00DB37AB">
      <w:pPr>
        <w:rPr>
          <w:b/>
          <w:noProof/>
          <w:szCs w:val="22"/>
        </w:rPr>
      </w:pPr>
      <w:r w:rsidRPr="00F20855">
        <w:rPr>
          <w:szCs w:val="22"/>
        </w:rPr>
        <w:t xml:space="preserve">Nincsenek ismert gyógyszerkölcsönhatások a </w:t>
      </w:r>
      <w:r w:rsidR="00B14119" w:rsidRPr="00F20855">
        <w:rPr>
          <w:szCs w:val="22"/>
        </w:rPr>
        <w:t>Vitango</w:t>
      </w:r>
      <w:r w:rsidRPr="00F20855">
        <w:rPr>
          <w:szCs w:val="22"/>
        </w:rPr>
        <w:t xml:space="preserve"> és egyéb gyógyszerek között.</w:t>
      </w:r>
    </w:p>
    <w:p w14:paraId="2E368D7B" w14:textId="77777777" w:rsidR="00DB37AB" w:rsidRPr="00F20855" w:rsidRDefault="00DB37AB" w:rsidP="00DB37AB">
      <w:pPr>
        <w:rPr>
          <w:noProof/>
          <w:szCs w:val="22"/>
        </w:rPr>
      </w:pPr>
    </w:p>
    <w:p w14:paraId="7DDE7874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  <w:r w:rsidRPr="00F20855">
        <w:rPr>
          <w:b/>
          <w:noProof/>
          <w:szCs w:val="22"/>
        </w:rPr>
        <w:t>Terhesség, szoptatás és termékenység</w:t>
      </w:r>
    </w:p>
    <w:p w14:paraId="5ABFF300" w14:textId="77777777" w:rsidR="009175D7" w:rsidRPr="00F20855" w:rsidRDefault="007576EC" w:rsidP="00207B35">
      <w:pPr>
        <w:tabs>
          <w:tab w:val="clear" w:pos="567"/>
          <w:tab w:val="left" w:pos="0"/>
        </w:tabs>
        <w:rPr>
          <w:szCs w:val="22"/>
        </w:rPr>
      </w:pPr>
      <w:r w:rsidRPr="00F20855">
        <w:rPr>
          <w:szCs w:val="22"/>
        </w:rPr>
        <w:lastRenderedPageBreak/>
        <w:t>A terhesség és szoptatás alatti alkalmazás biztonságosságát nem igazolták. Megfelelő adatok hiányában a készítmény terhesség és szoptatás alatti alkalmazása nem javasolt. Állatkísérletek során a termékenységre gyakorolt káros hatást nem igazoltak.</w:t>
      </w:r>
    </w:p>
    <w:p w14:paraId="10DA2065" w14:textId="77777777" w:rsidR="00207B35" w:rsidRPr="00F20855" w:rsidRDefault="00207B3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</w:p>
    <w:p w14:paraId="1B196A8E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</w:rPr>
      </w:pPr>
      <w:r w:rsidRPr="00F20855">
        <w:rPr>
          <w:b/>
          <w:noProof/>
          <w:szCs w:val="22"/>
        </w:rPr>
        <w:t>A készítmény hatásai a gépjárművezetéshez és a gépek kezeléséhez szükséges képességekre</w:t>
      </w:r>
    </w:p>
    <w:p w14:paraId="39199557" w14:textId="77777777" w:rsidR="00DB37AB" w:rsidRPr="00F20855" w:rsidRDefault="00DB37AB" w:rsidP="00DB37AB">
      <w:pPr>
        <w:rPr>
          <w:szCs w:val="22"/>
        </w:rPr>
      </w:pPr>
      <w:r w:rsidRPr="00F20855">
        <w:rPr>
          <w:szCs w:val="22"/>
        </w:rPr>
        <w:t>A készítménynek a gépjárművezetéshez és a gépek kezeléséhez szükséges képességeket befolyásoló hatásait nem vizsgálták.</w:t>
      </w:r>
    </w:p>
    <w:bookmarkEnd w:id="0"/>
    <w:bookmarkEnd w:id="1"/>
    <w:p w14:paraId="2582F696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C3A9303" w14:textId="77777777" w:rsidR="00FE18D3" w:rsidRPr="00F20855" w:rsidRDefault="00FE18D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E26AE9C" w14:textId="005A6F95" w:rsidR="0029177E" w:rsidRPr="00F20855" w:rsidRDefault="00624223" w:rsidP="00624223">
      <w:p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F20855">
        <w:rPr>
          <w:b/>
          <w:noProof/>
          <w:szCs w:val="22"/>
        </w:rPr>
        <w:t>3.</w:t>
      </w:r>
      <w:r w:rsidRPr="00F20855">
        <w:rPr>
          <w:szCs w:val="22"/>
        </w:rPr>
        <w:tab/>
      </w:r>
      <w:r w:rsidRPr="00F20855">
        <w:rPr>
          <w:b/>
          <w:noProof/>
          <w:szCs w:val="22"/>
        </w:rPr>
        <w:t xml:space="preserve">Hogyan kell szedni a </w:t>
      </w:r>
      <w:r w:rsidR="00B14119" w:rsidRPr="00F20855">
        <w:rPr>
          <w:b/>
          <w:noProof/>
          <w:szCs w:val="22"/>
        </w:rPr>
        <w:t>Vitango</w:t>
      </w:r>
      <w:r w:rsidRPr="00F20855">
        <w:rPr>
          <w:b/>
          <w:noProof/>
          <w:szCs w:val="22"/>
        </w:rPr>
        <w:t>t?</w:t>
      </w:r>
    </w:p>
    <w:p w14:paraId="0D056C51" w14:textId="77777777" w:rsidR="0029177E" w:rsidRPr="00F20855" w:rsidRDefault="0029177E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4192A82" w14:textId="77777777" w:rsidR="001249E4" w:rsidRPr="00F20855" w:rsidRDefault="0029177E" w:rsidP="00935174">
      <w:pPr>
        <w:rPr>
          <w:noProof/>
          <w:szCs w:val="22"/>
        </w:rPr>
      </w:pPr>
      <w:r w:rsidRPr="00F20855">
        <w:rPr>
          <w:szCs w:val="22"/>
        </w:rPr>
        <w:t>Ezt a gyógyszert mindig pontosan a betegtájékoztatóban leírtaknak, vagy az Ön kezelőorvosa vagy gyógyszerésze által elmondottaknak megfelelően szedje. Amennyiben nem biztos az adagolást illetően, kérdezze meg kez</w:t>
      </w:r>
      <w:r w:rsidR="002F48C9" w:rsidRPr="00F20855">
        <w:rPr>
          <w:szCs w:val="22"/>
        </w:rPr>
        <w:t>előorvosát vagy gyógyszerészét.</w:t>
      </w:r>
    </w:p>
    <w:p w14:paraId="748070D9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E763ACD" w14:textId="77777777" w:rsidR="001249E4" w:rsidRPr="00F20855" w:rsidRDefault="002F48C9" w:rsidP="001249E4">
      <w:pPr>
        <w:tabs>
          <w:tab w:val="clear" w:pos="567"/>
          <w:tab w:val="left" w:pos="851"/>
        </w:tabs>
        <w:spacing w:line="240" w:lineRule="auto"/>
        <w:rPr>
          <w:szCs w:val="22"/>
        </w:rPr>
      </w:pPr>
      <w:r w:rsidRPr="00F20855">
        <w:rPr>
          <w:szCs w:val="22"/>
        </w:rPr>
        <w:t>A készítmény ajánlott adagja 18 </w:t>
      </w:r>
      <w:r w:rsidR="00E809BF" w:rsidRPr="00F20855">
        <w:rPr>
          <w:szCs w:val="22"/>
        </w:rPr>
        <w:t>éven felül</w:t>
      </w:r>
      <w:r w:rsidRPr="00F20855">
        <w:rPr>
          <w:szCs w:val="22"/>
        </w:rPr>
        <w:t>i felnőttek és idősek számára 2 </w:t>
      </w:r>
      <w:r w:rsidR="00E809BF" w:rsidRPr="00F20855">
        <w:rPr>
          <w:szCs w:val="22"/>
        </w:rPr>
        <w:t>tabletta naponta, egy reggel és egy délben, lehetőleg étkezések előtt bevéve.</w:t>
      </w:r>
    </w:p>
    <w:p w14:paraId="18BAC1FC" w14:textId="77777777" w:rsidR="001249E4" w:rsidRPr="00F20855" w:rsidRDefault="001249E4" w:rsidP="001249E4">
      <w:pPr>
        <w:tabs>
          <w:tab w:val="clear" w:pos="567"/>
        </w:tabs>
        <w:spacing w:line="240" w:lineRule="auto"/>
        <w:rPr>
          <w:szCs w:val="22"/>
        </w:rPr>
      </w:pPr>
      <w:r w:rsidRPr="00F20855">
        <w:rPr>
          <w:szCs w:val="22"/>
        </w:rPr>
        <w:t>A tablettát egy pohár vízzel javasolt bevenni.</w:t>
      </w:r>
    </w:p>
    <w:p w14:paraId="4FB0AF98" w14:textId="77777777" w:rsidR="001249E4" w:rsidRPr="00F20855" w:rsidRDefault="00980C7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F20855">
        <w:rPr>
          <w:szCs w:val="22"/>
        </w:rPr>
        <w:t>Feltétlenül tájékoztassa kezelőorvosát, ha tünetei 14 napon belül nem enyhülnek, vagy éppen súlyosbodnak</w:t>
      </w:r>
      <w:r w:rsidR="00A474CE" w:rsidRPr="00F20855">
        <w:rPr>
          <w:szCs w:val="22"/>
        </w:rPr>
        <w:t>.</w:t>
      </w:r>
    </w:p>
    <w:p w14:paraId="484D4C42" w14:textId="301CF9C5" w:rsidR="00A474CE" w:rsidRPr="00F20855" w:rsidRDefault="00A474C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58736B59" w14:textId="77777777" w:rsidR="00A474CE" w:rsidRPr="00F20855" w:rsidRDefault="00A474C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EEA1A55" w14:textId="04DEC95E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</w:rPr>
      </w:pPr>
      <w:r w:rsidRPr="00F20855">
        <w:rPr>
          <w:b/>
          <w:noProof/>
          <w:szCs w:val="22"/>
        </w:rPr>
        <w:t xml:space="preserve">Ha az előírtnál több </w:t>
      </w:r>
      <w:r w:rsidR="00B14119" w:rsidRPr="00F20855">
        <w:rPr>
          <w:b/>
          <w:noProof/>
          <w:szCs w:val="22"/>
        </w:rPr>
        <w:t>Vitango</w:t>
      </w:r>
      <w:r w:rsidRPr="00F20855">
        <w:rPr>
          <w:b/>
          <w:noProof/>
          <w:szCs w:val="22"/>
        </w:rPr>
        <w:t>t vett be</w:t>
      </w:r>
    </w:p>
    <w:p w14:paraId="56012963" w14:textId="77777777" w:rsidR="0029177E" w:rsidRPr="00F20855" w:rsidRDefault="009755D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F20855">
        <w:rPr>
          <w:szCs w:val="22"/>
        </w:rPr>
        <w:t>Túladagolási esetről nem számoltak be.</w:t>
      </w:r>
    </w:p>
    <w:p w14:paraId="059D9422" w14:textId="77777777" w:rsidR="009755DD" w:rsidRPr="00F20855" w:rsidRDefault="009755DD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094895AD" w14:textId="30F86DF4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</w:rPr>
      </w:pPr>
      <w:r w:rsidRPr="00F20855">
        <w:rPr>
          <w:b/>
          <w:noProof/>
          <w:szCs w:val="22"/>
        </w:rPr>
        <w:t xml:space="preserve">Ha elfelejtette bevenni a </w:t>
      </w:r>
      <w:r w:rsidR="00B14119" w:rsidRPr="00F20855">
        <w:rPr>
          <w:b/>
          <w:noProof/>
          <w:szCs w:val="22"/>
        </w:rPr>
        <w:t>Vitango</w:t>
      </w:r>
      <w:r w:rsidRPr="00F20855">
        <w:rPr>
          <w:b/>
          <w:noProof/>
          <w:szCs w:val="22"/>
        </w:rPr>
        <w:t>t</w:t>
      </w:r>
    </w:p>
    <w:p w14:paraId="40A2BF9A" w14:textId="207F2DED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F20855">
        <w:rPr>
          <w:szCs w:val="22"/>
        </w:rPr>
        <w:t xml:space="preserve">Ne vegyen be kétszeres adagot a kihagyott adag pótlására, hanem a jelen betegtájékoztatóban leírtak szerint folytassa a </w:t>
      </w:r>
      <w:r w:rsidR="00B14119" w:rsidRPr="00F20855">
        <w:rPr>
          <w:szCs w:val="22"/>
        </w:rPr>
        <w:t>Vitango</w:t>
      </w:r>
      <w:r w:rsidR="007D0F24" w:rsidRPr="00F20855">
        <w:rPr>
          <w:szCs w:val="22"/>
        </w:rPr>
        <w:t>-</w:t>
      </w:r>
      <w:r w:rsidRPr="00F20855">
        <w:rPr>
          <w:szCs w:val="22"/>
        </w:rPr>
        <w:t>kezelést.</w:t>
      </w:r>
    </w:p>
    <w:p w14:paraId="3E9D41CD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1F21A8F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F20855">
        <w:rPr>
          <w:szCs w:val="22"/>
        </w:rPr>
        <w:t>Ha bármilyen további kérdése van a gyógyszer alkalmazásával kapcsolatban, kérdezze meg kezelőorvosát vagy gyógyszerészét.</w:t>
      </w:r>
    </w:p>
    <w:p w14:paraId="2FF1A58F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4692EF9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23BDFFF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F20855">
        <w:rPr>
          <w:b/>
          <w:noProof/>
          <w:szCs w:val="22"/>
        </w:rPr>
        <w:t>4.</w:t>
      </w:r>
      <w:r w:rsidRPr="00F20855">
        <w:rPr>
          <w:szCs w:val="22"/>
        </w:rPr>
        <w:tab/>
      </w:r>
      <w:r w:rsidRPr="00F20855">
        <w:rPr>
          <w:b/>
          <w:noProof/>
          <w:szCs w:val="22"/>
        </w:rPr>
        <w:t>Lehetséges mellékhatások</w:t>
      </w:r>
    </w:p>
    <w:p w14:paraId="3E0D15CD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170A1CFC" w14:textId="77777777" w:rsidR="00624223" w:rsidRPr="00F20855" w:rsidRDefault="0062422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F20855">
        <w:rPr>
          <w:szCs w:val="22"/>
        </w:rPr>
        <w:t>Mint minden gyógyszer, így ez a gyógyszer is okozhat mellékhatásokat, amelyek azonban nem mindenkinél jelentkeznek.</w:t>
      </w:r>
    </w:p>
    <w:p w14:paraId="0CF7FD77" w14:textId="359ADCC3" w:rsidR="00930C54" w:rsidRPr="00F20855" w:rsidRDefault="00930C5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ACF5394" w14:textId="37C615F8" w:rsidR="00F50AB2" w:rsidRPr="00F20855" w:rsidRDefault="00F50AB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F20855">
        <w:rPr>
          <w:szCs w:val="22"/>
        </w:rPr>
        <w:t>A gyakoriság nem ismert (a rendelkezésre álló adatokból nem állapítható meg):</w:t>
      </w:r>
    </w:p>
    <w:p w14:paraId="4542A1F7" w14:textId="647FF2E8" w:rsidR="00F50AB2" w:rsidRPr="00F20855" w:rsidRDefault="00F20855" w:rsidP="00F50AB2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rPr>
          <w:szCs w:val="22"/>
        </w:rPr>
        <w:t>Enyhe</w:t>
      </w:r>
      <w:r w:rsidR="00F50AB2" w:rsidRPr="00F20855">
        <w:rPr>
          <w:szCs w:val="22"/>
        </w:rPr>
        <w:t xml:space="preserve"> fejfájás</w:t>
      </w:r>
    </w:p>
    <w:p w14:paraId="59031AAB" w14:textId="1B9694F0" w:rsidR="00F50AB2" w:rsidRPr="00F20855" w:rsidRDefault="00F50AB2" w:rsidP="00F50AB2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CF619D">
        <w:rPr>
          <w:szCs w:val="22"/>
        </w:rPr>
        <w:t>Enyhe gyomor-bélrendszeri panaszok</w:t>
      </w:r>
      <w:r w:rsidR="00686F19" w:rsidRPr="00CF619D">
        <w:rPr>
          <w:szCs w:val="22"/>
        </w:rPr>
        <w:t>, p</w:t>
      </w:r>
      <w:r w:rsidR="00CF619D">
        <w:rPr>
          <w:szCs w:val="22"/>
        </w:rPr>
        <w:t>éldául</w:t>
      </w:r>
      <w:r w:rsidR="00686F19" w:rsidRPr="00F20855">
        <w:rPr>
          <w:szCs w:val="22"/>
        </w:rPr>
        <w:t xml:space="preserve"> hányinger, hasi fájdalom, hasmenés</w:t>
      </w:r>
    </w:p>
    <w:p w14:paraId="6F71A344" w14:textId="34124E94" w:rsidR="00632812" w:rsidRPr="00F20855" w:rsidRDefault="00F50AB2" w:rsidP="007E38F1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F20855">
        <w:rPr>
          <w:szCs w:val="22"/>
        </w:rPr>
        <w:t>Enyhe túlérzékenységi reakciók</w:t>
      </w:r>
      <w:r w:rsidR="00686F19" w:rsidRPr="00F20855">
        <w:rPr>
          <w:szCs w:val="22"/>
        </w:rPr>
        <w:t>, p</w:t>
      </w:r>
      <w:r w:rsidR="00CF619D">
        <w:rPr>
          <w:szCs w:val="22"/>
        </w:rPr>
        <w:t>éldául</w:t>
      </w:r>
      <w:r w:rsidR="00686F19" w:rsidRPr="00F20855">
        <w:rPr>
          <w:szCs w:val="22"/>
        </w:rPr>
        <w:t xml:space="preserve"> bőrkiütés, viszketés</w:t>
      </w:r>
      <w:r w:rsidR="00CF619D">
        <w:rPr>
          <w:szCs w:val="22"/>
        </w:rPr>
        <w:t>.</w:t>
      </w:r>
    </w:p>
    <w:p w14:paraId="75915FCF" w14:textId="77777777" w:rsidR="00632812" w:rsidRPr="00F20855" w:rsidRDefault="0063281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5158EFE" w14:textId="77777777" w:rsidR="0077439B" w:rsidRPr="00F20855" w:rsidRDefault="0077439B" w:rsidP="0077439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F20855">
        <w:rPr>
          <w:szCs w:val="22"/>
          <w:u w:val="single"/>
        </w:rPr>
        <w:t>Mellékhatások bejelentése</w:t>
      </w:r>
    </w:p>
    <w:p w14:paraId="071B9DCA" w14:textId="77777777" w:rsidR="0077439B" w:rsidRPr="00F20855" w:rsidRDefault="0077439B" w:rsidP="0077439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F20855">
        <w:rPr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="002F48C9" w:rsidRPr="00F36115">
          <w:rPr>
            <w:rStyle w:val="Hiperhivatkozs"/>
            <w:color w:val="auto"/>
          </w:rPr>
          <w:t>V. függelékben</w:t>
        </w:r>
      </w:hyperlink>
      <w:r w:rsidR="002F48C9" w:rsidRPr="00F20855">
        <w:t xml:space="preserve"> található elérhetőségeken keresztül</w:t>
      </w:r>
      <w:r w:rsidRPr="00F20855">
        <w:rPr>
          <w:szCs w:val="22"/>
        </w:rPr>
        <w:t>.</w:t>
      </w:r>
    </w:p>
    <w:p w14:paraId="4980F6FE" w14:textId="77777777" w:rsidR="00632812" w:rsidRPr="00F20855" w:rsidRDefault="00632812" w:rsidP="0077439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73905958" w14:textId="77777777" w:rsidR="0077439B" w:rsidRPr="00F20855" w:rsidRDefault="0077439B" w:rsidP="0077439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F20855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03C07477" w14:textId="77777777" w:rsidR="0077439B" w:rsidRPr="00F20855" w:rsidRDefault="0077439B" w:rsidP="0077439B">
      <w:pPr>
        <w:spacing w:line="240" w:lineRule="auto"/>
        <w:ind w:left="567" w:hanging="567"/>
        <w:rPr>
          <w:szCs w:val="22"/>
        </w:rPr>
      </w:pPr>
    </w:p>
    <w:p w14:paraId="0940B780" w14:textId="77777777" w:rsidR="0077439B" w:rsidRPr="00F20855" w:rsidRDefault="0077439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12CC5ACE" w14:textId="256B9D31" w:rsidR="0029177E" w:rsidRPr="00F20855" w:rsidRDefault="0029177E" w:rsidP="002F48C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  <w:r w:rsidRPr="00F20855">
        <w:rPr>
          <w:b/>
          <w:noProof/>
          <w:szCs w:val="22"/>
        </w:rPr>
        <w:t>5.</w:t>
      </w:r>
      <w:r w:rsidRPr="00F20855">
        <w:rPr>
          <w:szCs w:val="22"/>
        </w:rPr>
        <w:tab/>
      </w:r>
      <w:r w:rsidRPr="00F20855">
        <w:rPr>
          <w:b/>
          <w:noProof/>
          <w:szCs w:val="22"/>
        </w:rPr>
        <w:t xml:space="preserve">Hogyan kell a </w:t>
      </w:r>
      <w:r w:rsidR="00B14119" w:rsidRPr="00F20855">
        <w:rPr>
          <w:b/>
          <w:noProof/>
          <w:szCs w:val="22"/>
        </w:rPr>
        <w:t>Vitango</w:t>
      </w:r>
      <w:r w:rsidRPr="00F20855">
        <w:rPr>
          <w:b/>
          <w:noProof/>
          <w:szCs w:val="22"/>
        </w:rPr>
        <w:t>t tárolni?</w:t>
      </w:r>
    </w:p>
    <w:p w14:paraId="44C4583E" w14:textId="77777777" w:rsidR="0029177E" w:rsidRPr="00F20855" w:rsidRDefault="0029177E" w:rsidP="00780DF8">
      <w:pPr>
        <w:rPr>
          <w:noProof/>
          <w:szCs w:val="22"/>
        </w:rPr>
      </w:pPr>
    </w:p>
    <w:p w14:paraId="3B7A2056" w14:textId="08BFE7E9" w:rsidR="00780DF8" w:rsidRPr="00F20855" w:rsidRDefault="00780DF8" w:rsidP="00780DF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F20855">
        <w:rPr>
          <w:szCs w:val="22"/>
        </w:rPr>
        <w:t>A gyógyszer gyermekektől elzárva tartandó!</w:t>
      </w:r>
    </w:p>
    <w:p w14:paraId="453096D5" w14:textId="77777777" w:rsidR="00916BCD" w:rsidRPr="00F20855" w:rsidRDefault="00916BCD" w:rsidP="00780DF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737469A" w14:textId="4B8C2368" w:rsidR="00780DF8" w:rsidRPr="00F20855" w:rsidRDefault="00780DF8" w:rsidP="00780DF8">
      <w:pPr>
        <w:rPr>
          <w:szCs w:val="22"/>
        </w:rPr>
      </w:pPr>
      <w:r w:rsidRPr="00F20855">
        <w:rPr>
          <w:szCs w:val="22"/>
        </w:rPr>
        <w:lastRenderedPageBreak/>
        <w:t>Ez a gyógyszer nem igényel különleges tárolást.</w:t>
      </w:r>
    </w:p>
    <w:p w14:paraId="5A371742" w14:textId="77777777" w:rsidR="00916BCD" w:rsidRPr="00F20855" w:rsidRDefault="00916BCD" w:rsidP="00780DF8">
      <w:pPr>
        <w:rPr>
          <w:noProof/>
          <w:szCs w:val="22"/>
        </w:rPr>
      </w:pPr>
    </w:p>
    <w:p w14:paraId="7E9C6718" w14:textId="2F4636F0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F20855">
        <w:rPr>
          <w:szCs w:val="22"/>
        </w:rPr>
        <w:t xml:space="preserve">A dobozon és a buborékcsomagoláson feltüntetett lejárati idő </w:t>
      </w:r>
      <w:r w:rsidR="008F3FB7" w:rsidRPr="00F20855">
        <w:rPr>
          <w:szCs w:val="22"/>
        </w:rPr>
        <w:t>(</w:t>
      </w:r>
      <w:r w:rsidR="00BA5F5C">
        <w:rPr>
          <w:szCs w:val="22"/>
        </w:rPr>
        <w:t>EXP</w:t>
      </w:r>
      <w:r w:rsidR="008F3FB7" w:rsidRPr="00F20855">
        <w:rPr>
          <w:szCs w:val="22"/>
        </w:rPr>
        <w:t xml:space="preserve">) </w:t>
      </w:r>
      <w:r w:rsidRPr="00F20855">
        <w:rPr>
          <w:szCs w:val="22"/>
        </w:rPr>
        <w:t>után ne alkalmazza ezt a gyógyszert. A lejárati idő az adott hónap utolsó napjára vonatkozik.</w:t>
      </w:r>
    </w:p>
    <w:p w14:paraId="2EABCAB9" w14:textId="77777777" w:rsidR="007D0F24" w:rsidRPr="00F20855" w:rsidRDefault="007D0F2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12C0C2A" w14:textId="77777777" w:rsidR="0029177E" w:rsidRPr="00F20855" w:rsidRDefault="004B06F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F20855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1DB7842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BA13D03" w14:textId="77777777" w:rsidR="002F48C9" w:rsidRPr="00F20855" w:rsidRDefault="002F48C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3AE8F67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 w:rsidRPr="00F20855">
        <w:rPr>
          <w:b/>
          <w:noProof/>
          <w:szCs w:val="22"/>
        </w:rPr>
        <w:t>6.</w:t>
      </w:r>
      <w:r w:rsidRPr="00F20855">
        <w:rPr>
          <w:szCs w:val="22"/>
        </w:rPr>
        <w:tab/>
      </w:r>
      <w:r w:rsidRPr="00F20855">
        <w:rPr>
          <w:b/>
          <w:noProof/>
          <w:szCs w:val="22"/>
        </w:rPr>
        <w:t>A csomagolás tartalma és egyéb információk</w:t>
      </w:r>
    </w:p>
    <w:p w14:paraId="0AC0513E" w14:textId="7777777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EF95D84" w14:textId="2C7A1853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</w:rPr>
      </w:pPr>
      <w:r w:rsidRPr="00F20855">
        <w:rPr>
          <w:b/>
          <w:noProof/>
          <w:szCs w:val="22"/>
        </w:rPr>
        <w:t xml:space="preserve">Mit tartalmaz a </w:t>
      </w:r>
      <w:r w:rsidR="00B14119" w:rsidRPr="00F20855">
        <w:rPr>
          <w:b/>
          <w:noProof/>
          <w:szCs w:val="22"/>
        </w:rPr>
        <w:t>Vitango</w:t>
      </w:r>
      <w:r w:rsidRPr="00F20855">
        <w:rPr>
          <w:b/>
          <w:noProof/>
          <w:szCs w:val="22"/>
        </w:rPr>
        <w:t>?</w:t>
      </w:r>
    </w:p>
    <w:p w14:paraId="0F8547F4" w14:textId="360CC17F" w:rsidR="00780DF8" w:rsidRPr="00F20855" w:rsidRDefault="004B06FC" w:rsidP="002F48C9">
      <w:pPr>
        <w:pStyle w:val="Listaszerbekezds"/>
        <w:numPr>
          <w:ilvl w:val="0"/>
          <w:numId w:val="37"/>
        </w:numPr>
        <w:tabs>
          <w:tab w:val="clear" w:pos="567"/>
        </w:tabs>
        <w:ind w:left="567" w:hanging="567"/>
        <w:rPr>
          <w:szCs w:val="22"/>
        </w:rPr>
      </w:pPr>
      <w:r w:rsidRPr="00F20855">
        <w:rPr>
          <w:szCs w:val="22"/>
        </w:rPr>
        <w:t xml:space="preserve">A készítmény hatóanyaga a </w:t>
      </w:r>
      <w:r w:rsidRPr="00F20855">
        <w:rPr>
          <w:i/>
          <w:szCs w:val="22"/>
        </w:rPr>
        <w:t>Rhodiola rosea</w:t>
      </w:r>
      <w:r w:rsidRPr="00F20855">
        <w:rPr>
          <w:szCs w:val="22"/>
        </w:rPr>
        <w:t xml:space="preserve"> gyökeréből és gyöktörzséből készült száraz kivonat (1,5 – 5 : 1) (Rosalin, WS</w:t>
      </w:r>
      <w:r w:rsidR="002F48C9" w:rsidRPr="00F20855">
        <w:rPr>
          <w:szCs w:val="22"/>
        </w:rPr>
        <w:t xml:space="preserve"> 1375). A kivonószer etanol 60</w:t>
      </w:r>
      <w:r w:rsidRPr="00F20855">
        <w:rPr>
          <w:szCs w:val="22"/>
        </w:rPr>
        <w:t>% (m/m).</w:t>
      </w:r>
    </w:p>
    <w:p w14:paraId="07261B8F" w14:textId="510503EF" w:rsidR="0029177E" w:rsidRPr="00F20855" w:rsidRDefault="004B06FC" w:rsidP="002F48C9">
      <w:pPr>
        <w:pStyle w:val="Listaszerbekezds"/>
        <w:numPr>
          <w:ilvl w:val="0"/>
          <w:numId w:val="37"/>
        </w:numPr>
        <w:tabs>
          <w:tab w:val="clear" w:pos="567"/>
        </w:tabs>
        <w:spacing w:line="240" w:lineRule="auto"/>
        <w:ind w:left="567" w:right="-2" w:hanging="567"/>
        <w:rPr>
          <w:szCs w:val="22"/>
        </w:rPr>
      </w:pPr>
      <w:r w:rsidRPr="00F20855">
        <w:rPr>
          <w:szCs w:val="22"/>
        </w:rPr>
        <w:t>Egyéb összetevők a mikrokristályos cellulóz, kroszk</w:t>
      </w:r>
      <w:r w:rsidR="00980C7D" w:rsidRPr="00F20855">
        <w:rPr>
          <w:szCs w:val="22"/>
        </w:rPr>
        <w:t>a</w:t>
      </w:r>
      <w:r w:rsidRPr="00F20855">
        <w:rPr>
          <w:szCs w:val="22"/>
        </w:rPr>
        <w:t xml:space="preserve">rmellóz-nátrium, </w:t>
      </w:r>
      <w:r w:rsidR="001C120B" w:rsidRPr="00F20855">
        <w:rPr>
          <w:szCs w:val="22"/>
        </w:rPr>
        <w:t xml:space="preserve">lecsapott </w:t>
      </w:r>
      <w:r w:rsidRPr="00F20855">
        <w:rPr>
          <w:szCs w:val="22"/>
        </w:rPr>
        <w:t>szilícium-dioxid, magnézium-sztearát, hipromellóz, sztearinsav, vörös vas-oxid</w:t>
      </w:r>
      <w:r w:rsidR="007C10F1" w:rsidRPr="00F20855">
        <w:rPr>
          <w:szCs w:val="22"/>
        </w:rPr>
        <w:t xml:space="preserve"> (E</w:t>
      </w:r>
      <w:r w:rsidR="00F513F5" w:rsidRPr="00F20855">
        <w:rPr>
          <w:szCs w:val="22"/>
        </w:rPr>
        <w:t xml:space="preserve"> </w:t>
      </w:r>
      <w:r w:rsidR="007C10F1" w:rsidRPr="00F20855">
        <w:rPr>
          <w:szCs w:val="22"/>
        </w:rPr>
        <w:t>172)</w:t>
      </w:r>
      <w:r w:rsidRPr="00F20855">
        <w:rPr>
          <w:szCs w:val="22"/>
        </w:rPr>
        <w:t>, titán-dioxid</w:t>
      </w:r>
      <w:r w:rsidR="0066720B" w:rsidRPr="00F20855">
        <w:rPr>
          <w:szCs w:val="22"/>
        </w:rPr>
        <w:t xml:space="preserve"> (E 171)</w:t>
      </w:r>
      <w:r w:rsidRPr="00F20855">
        <w:rPr>
          <w:szCs w:val="22"/>
        </w:rPr>
        <w:t xml:space="preserve">, </w:t>
      </w:r>
      <w:r w:rsidR="0066720B" w:rsidRPr="00F20855">
        <w:rPr>
          <w:szCs w:val="22"/>
        </w:rPr>
        <w:t>s</w:t>
      </w:r>
      <w:r w:rsidR="00245EF7" w:rsidRPr="00F20855">
        <w:rPr>
          <w:szCs w:val="22"/>
        </w:rPr>
        <w:t>z</w:t>
      </w:r>
      <w:r w:rsidR="0066720B" w:rsidRPr="00F20855">
        <w:rPr>
          <w:szCs w:val="22"/>
        </w:rPr>
        <w:t>imeti</w:t>
      </w:r>
      <w:r w:rsidR="00245EF7" w:rsidRPr="00F20855">
        <w:rPr>
          <w:szCs w:val="22"/>
        </w:rPr>
        <w:t>k</w:t>
      </w:r>
      <w:r w:rsidR="0066720B" w:rsidRPr="00F20855">
        <w:rPr>
          <w:szCs w:val="22"/>
        </w:rPr>
        <w:t>on, metil-cellulóz, szorbinsav</w:t>
      </w:r>
      <w:r w:rsidRPr="00F20855">
        <w:rPr>
          <w:szCs w:val="22"/>
        </w:rPr>
        <w:t>.</w:t>
      </w:r>
    </w:p>
    <w:p w14:paraId="5BFBEE1A" w14:textId="77777777" w:rsidR="0029177E" w:rsidRPr="00F20855" w:rsidRDefault="0029177E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AEA3B47" w14:textId="4874DB97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</w:rPr>
      </w:pPr>
      <w:r w:rsidRPr="00F20855">
        <w:rPr>
          <w:b/>
          <w:noProof/>
          <w:szCs w:val="22"/>
        </w:rPr>
        <w:t xml:space="preserve">Milyen a </w:t>
      </w:r>
      <w:r w:rsidR="00B14119" w:rsidRPr="00F20855">
        <w:rPr>
          <w:b/>
          <w:noProof/>
          <w:szCs w:val="22"/>
        </w:rPr>
        <w:t>Vitango</w:t>
      </w:r>
      <w:r w:rsidRPr="00F20855">
        <w:rPr>
          <w:b/>
          <w:noProof/>
          <w:szCs w:val="22"/>
        </w:rPr>
        <w:t xml:space="preserve"> külleme és mit tartalmaz a csomagolás?</w:t>
      </w:r>
    </w:p>
    <w:p w14:paraId="485045DF" w14:textId="0BF1C74B" w:rsidR="00916BCD" w:rsidRPr="00F20855" w:rsidRDefault="00780DF8" w:rsidP="009160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F20855">
        <w:rPr>
          <w:szCs w:val="22"/>
        </w:rPr>
        <w:t xml:space="preserve">A </w:t>
      </w:r>
      <w:r w:rsidR="00B14119" w:rsidRPr="00F20855">
        <w:rPr>
          <w:szCs w:val="22"/>
        </w:rPr>
        <w:t>Vitango</w:t>
      </w:r>
      <w:r w:rsidR="003014A5" w:rsidRPr="00F20855">
        <w:rPr>
          <w:szCs w:val="22"/>
        </w:rPr>
        <w:t xml:space="preserve"> </w:t>
      </w:r>
      <w:r w:rsidR="003014A5" w:rsidRPr="00F20855">
        <w:t>piros színű, kerek, domború filmbevonatú tabletta</w:t>
      </w:r>
      <w:r w:rsidR="002F48C9" w:rsidRPr="00F20855">
        <w:rPr>
          <w:szCs w:val="22"/>
        </w:rPr>
        <w:t>.</w:t>
      </w:r>
    </w:p>
    <w:p w14:paraId="5748DBE8" w14:textId="77777777" w:rsidR="00916BCD" w:rsidRPr="00F20855" w:rsidRDefault="00916BCD" w:rsidP="009160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32CACE6" w14:textId="3D5D4794" w:rsidR="00916BCD" w:rsidRPr="00F20855" w:rsidRDefault="002F48C9" w:rsidP="009160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F20855">
        <w:rPr>
          <w:szCs w:val="22"/>
        </w:rPr>
        <w:t xml:space="preserve">A </w:t>
      </w:r>
      <w:r w:rsidR="00B14119" w:rsidRPr="00F20855">
        <w:rPr>
          <w:szCs w:val="22"/>
        </w:rPr>
        <w:t>Vitango</w:t>
      </w:r>
      <w:r w:rsidR="00980C7D" w:rsidRPr="00F20855">
        <w:rPr>
          <w:szCs w:val="22"/>
        </w:rPr>
        <w:t xml:space="preserve"> </w:t>
      </w:r>
      <w:r w:rsidR="000E4F8B" w:rsidRPr="00F20855">
        <w:rPr>
          <w:szCs w:val="22"/>
        </w:rPr>
        <w:t>15</w:t>
      </w:r>
      <w:r w:rsidR="00AC53D3" w:rsidRPr="00F20855">
        <w:rPr>
          <w:szCs w:val="22"/>
        </w:rPr>
        <w:t xml:space="preserve"> db</w:t>
      </w:r>
      <w:r w:rsidRPr="00F20855">
        <w:rPr>
          <w:szCs w:val="22"/>
        </w:rPr>
        <w:t xml:space="preserve">, </w:t>
      </w:r>
      <w:r w:rsidR="0063763D" w:rsidRPr="00F20855">
        <w:rPr>
          <w:szCs w:val="22"/>
        </w:rPr>
        <w:t>30</w:t>
      </w:r>
      <w:r w:rsidR="00AC53D3" w:rsidRPr="00F20855">
        <w:rPr>
          <w:szCs w:val="22"/>
        </w:rPr>
        <w:t xml:space="preserve"> db</w:t>
      </w:r>
      <w:r w:rsidR="0063763D" w:rsidRPr="00F20855">
        <w:rPr>
          <w:szCs w:val="22"/>
        </w:rPr>
        <w:t xml:space="preserve">, </w:t>
      </w:r>
      <w:r w:rsidRPr="00F20855">
        <w:rPr>
          <w:szCs w:val="22"/>
        </w:rPr>
        <w:t>60</w:t>
      </w:r>
      <w:r w:rsidR="00AC53D3" w:rsidRPr="00F20855">
        <w:rPr>
          <w:szCs w:val="22"/>
        </w:rPr>
        <w:t xml:space="preserve"> db</w:t>
      </w:r>
      <w:r w:rsidR="0063763D" w:rsidRPr="00F20855">
        <w:rPr>
          <w:szCs w:val="22"/>
        </w:rPr>
        <w:t xml:space="preserve"> </w:t>
      </w:r>
      <w:r w:rsidRPr="00F20855">
        <w:rPr>
          <w:szCs w:val="22"/>
        </w:rPr>
        <w:t xml:space="preserve">vagy </w:t>
      </w:r>
      <w:r w:rsidR="000E4F8B" w:rsidRPr="00F20855">
        <w:rPr>
          <w:szCs w:val="22"/>
        </w:rPr>
        <w:t>90 </w:t>
      </w:r>
      <w:r w:rsidR="00780DF8" w:rsidRPr="00F20855">
        <w:rPr>
          <w:szCs w:val="22"/>
        </w:rPr>
        <w:t>db tablettát tartalmazó csomagban kerül forgalomba.</w:t>
      </w:r>
    </w:p>
    <w:p w14:paraId="1AE89551" w14:textId="77777777" w:rsidR="00916BCD" w:rsidRPr="00F20855" w:rsidRDefault="00916BCD" w:rsidP="009160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36F0F8D9" w14:textId="47464C10" w:rsidR="0029177E" w:rsidRPr="00F20855" w:rsidRDefault="00780DF8" w:rsidP="009160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highlight w:val="yellow"/>
        </w:rPr>
      </w:pPr>
      <w:r w:rsidRPr="00F20855">
        <w:rPr>
          <w:szCs w:val="22"/>
        </w:rPr>
        <w:t>Nem feltétlenül mindegyik kiszerelés kerül kereskedelmi forgalomba.</w:t>
      </w:r>
    </w:p>
    <w:p w14:paraId="55875F98" w14:textId="77777777" w:rsidR="00780DF8" w:rsidRPr="00F20855" w:rsidRDefault="00780DF8" w:rsidP="00780DF8">
      <w:pPr>
        <w:rPr>
          <w:noProof/>
          <w:szCs w:val="22"/>
          <w:u w:val="single"/>
        </w:rPr>
      </w:pPr>
    </w:p>
    <w:p w14:paraId="456B1DFD" w14:textId="09CFEA2D" w:rsidR="0029177E" w:rsidRPr="00F20855" w:rsidRDefault="002917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</w:rPr>
      </w:pPr>
      <w:r w:rsidRPr="00F20855">
        <w:rPr>
          <w:b/>
          <w:noProof/>
          <w:szCs w:val="22"/>
        </w:rPr>
        <w:t>A forgalomba hozatali engedély jogosultja</w:t>
      </w:r>
      <w:r w:rsidR="00B14119" w:rsidRPr="00F20855">
        <w:rPr>
          <w:b/>
          <w:noProof/>
          <w:szCs w:val="22"/>
        </w:rPr>
        <w:t xml:space="preserve"> és a gyártó </w:t>
      </w:r>
      <w:r w:rsidR="00927B3B" w:rsidRPr="00F20855">
        <w:rPr>
          <w:b/>
          <w:noProof/>
          <w:szCs w:val="22"/>
        </w:rPr>
        <w:t>:</w:t>
      </w:r>
      <w:r w:rsidRPr="00F20855">
        <w:rPr>
          <w:b/>
          <w:noProof/>
          <w:szCs w:val="22"/>
        </w:rPr>
        <w:t xml:space="preserve"> </w:t>
      </w:r>
    </w:p>
    <w:p w14:paraId="3A5FC313" w14:textId="0488A851" w:rsidR="00927B3B" w:rsidRPr="00F20855" w:rsidRDefault="00927B3B" w:rsidP="00DB22D6">
      <w:pPr>
        <w:jc w:val="both"/>
      </w:pPr>
    </w:p>
    <w:p w14:paraId="1B0BE9F9" w14:textId="2F6E6D31" w:rsidR="0066720B" w:rsidRPr="00F20855" w:rsidRDefault="0066720B" w:rsidP="0066720B">
      <w:pPr>
        <w:pStyle w:val="Cmsor5"/>
      </w:pPr>
      <w:r w:rsidRPr="00F20855">
        <w:t>Dr. Willmar Schwabe GmbH &amp; Co. KG</w:t>
      </w:r>
    </w:p>
    <w:p w14:paraId="6EF8AE78" w14:textId="77777777" w:rsidR="00521225" w:rsidRPr="00F20855" w:rsidRDefault="00521225" w:rsidP="00521225">
      <w:pPr>
        <w:pStyle w:val="Cmsor5"/>
      </w:pPr>
      <w:r w:rsidRPr="00F20855">
        <w:t>Willmar-Schwabe-Str. 4</w:t>
      </w:r>
    </w:p>
    <w:p w14:paraId="331BC09C" w14:textId="77777777" w:rsidR="0066720B" w:rsidRPr="00F20855" w:rsidRDefault="0066720B" w:rsidP="0066720B">
      <w:pPr>
        <w:pStyle w:val="Cmsor5"/>
      </w:pPr>
      <w:r w:rsidRPr="00F20855">
        <w:t>76227 Karlsruhe</w:t>
      </w:r>
    </w:p>
    <w:p w14:paraId="368058FA" w14:textId="16911686" w:rsidR="0066720B" w:rsidRPr="00F20855" w:rsidRDefault="0066720B" w:rsidP="0066720B">
      <w:pPr>
        <w:pStyle w:val="Cmsor5"/>
      </w:pPr>
      <w:r w:rsidRPr="00F20855">
        <w:t>Németország</w:t>
      </w:r>
    </w:p>
    <w:p w14:paraId="5719D690" w14:textId="0CE23F9E" w:rsidR="00A063BA" w:rsidRPr="00F20855" w:rsidRDefault="00A063BA" w:rsidP="004F7B81"/>
    <w:p w14:paraId="0287E3D4" w14:textId="77777777" w:rsidR="00A063BA" w:rsidRPr="00F36115" w:rsidRDefault="00A063BA" w:rsidP="00A063BA">
      <w:pPr>
        <w:shd w:val="clear" w:color="auto" w:fill="FFFFFF"/>
        <w:tabs>
          <w:tab w:val="clear" w:pos="567"/>
        </w:tabs>
        <w:spacing w:line="240" w:lineRule="auto"/>
        <w:rPr>
          <w:szCs w:val="22"/>
          <w:lang w:bidi="ar-SA"/>
        </w:rPr>
      </w:pPr>
      <w:r w:rsidRPr="00F20855">
        <w:rPr>
          <w:szCs w:val="22"/>
          <w:lang w:bidi="ar-SA"/>
        </w:rPr>
        <w:t>OGYI-TN-63/01</w:t>
      </w:r>
      <w:r w:rsidRPr="00F20855">
        <w:rPr>
          <w:szCs w:val="22"/>
          <w:lang w:bidi="ar-SA"/>
        </w:rPr>
        <w:tab/>
      </w:r>
      <w:r w:rsidRPr="00F20855">
        <w:rPr>
          <w:szCs w:val="22"/>
          <w:lang w:bidi="ar-SA"/>
        </w:rPr>
        <w:tab/>
        <w:t>15x</w:t>
      </w:r>
      <w:r w:rsidRPr="00F20855">
        <w:rPr>
          <w:szCs w:val="22"/>
          <w:lang w:bidi="ar-SA"/>
        </w:rPr>
        <w:tab/>
      </w:r>
      <w:r w:rsidRPr="00F20855">
        <w:rPr>
          <w:shd w:val="clear" w:color="auto" w:fill="FFFFFF"/>
        </w:rPr>
        <w:t>PVC/PVDC//Al buborékcsomagolásban</w:t>
      </w:r>
    </w:p>
    <w:p w14:paraId="323BFB2E" w14:textId="77777777" w:rsidR="00A063BA" w:rsidRPr="00F36115" w:rsidRDefault="00A063BA" w:rsidP="00A063BA">
      <w:pPr>
        <w:shd w:val="clear" w:color="auto" w:fill="FFFFFF"/>
        <w:tabs>
          <w:tab w:val="clear" w:pos="567"/>
        </w:tabs>
        <w:spacing w:line="240" w:lineRule="auto"/>
        <w:rPr>
          <w:szCs w:val="22"/>
          <w:lang w:bidi="ar-SA"/>
        </w:rPr>
      </w:pPr>
      <w:r w:rsidRPr="00F20855">
        <w:rPr>
          <w:szCs w:val="22"/>
          <w:lang w:bidi="ar-SA"/>
        </w:rPr>
        <w:t>OGYI-TN-63/02</w:t>
      </w:r>
      <w:r w:rsidRPr="00F20855">
        <w:rPr>
          <w:szCs w:val="22"/>
          <w:lang w:bidi="ar-SA"/>
        </w:rPr>
        <w:tab/>
      </w:r>
      <w:r w:rsidRPr="00F20855">
        <w:rPr>
          <w:szCs w:val="22"/>
          <w:lang w:bidi="ar-SA"/>
        </w:rPr>
        <w:tab/>
        <w:t>30x</w:t>
      </w:r>
      <w:r w:rsidRPr="00F20855">
        <w:rPr>
          <w:szCs w:val="22"/>
          <w:lang w:bidi="ar-SA"/>
        </w:rPr>
        <w:tab/>
      </w:r>
      <w:r w:rsidRPr="000E0936">
        <w:rPr>
          <w:shd w:val="clear" w:color="auto" w:fill="FFFFFF"/>
        </w:rPr>
        <w:t>PVC/PVDC//Al buborékcsomagolásban</w:t>
      </w:r>
    </w:p>
    <w:p w14:paraId="421FF246" w14:textId="77777777" w:rsidR="00A063BA" w:rsidRPr="00F36115" w:rsidRDefault="00A063BA" w:rsidP="00A063BA">
      <w:pPr>
        <w:shd w:val="clear" w:color="auto" w:fill="FFFFFF"/>
        <w:tabs>
          <w:tab w:val="clear" w:pos="567"/>
        </w:tabs>
        <w:spacing w:line="240" w:lineRule="auto"/>
        <w:rPr>
          <w:szCs w:val="22"/>
          <w:lang w:bidi="ar-SA"/>
        </w:rPr>
      </w:pPr>
      <w:r w:rsidRPr="00F20855">
        <w:rPr>
          <w:szCs w:val="22"/>
          <w:lang w:bidi="ar-SA"/>
        </w:rPr>
        <w:t>OGYI-TN-63/03</w:t>
      </w:r>
      <w:r w:rsidRPr="00F20855">
        <w:rPr>
          <w:szCs w:val="22"/>
          <w:lang w:bidi="ar-SA"/>
        </w:rPr>
        <w:tab/>
      </w:r>
      <w:r w:rsidRPr="00F20855">
        <w:rPr>
          <w:szCs w:val="22"/>
          <w:lang w:bidi="ar-SA"/>
        </w:rPr>
        <w:tab/>
        <w:t>60x</w:t>
      </w:r>
      <w:r w:rsidRPr="00F20855">
        <w:rPr>
          <w:szCs w:val="22"/>
          <w:lang w:bidi="ar-SA"/>
        </w:rPr>
        <w:tab/>
      </w:r>
      <w:r w:rsidRPr="000E0936">
        <w:rPr>
          <w:shd w:val="clear" w:color="auto" w:fill="FFFFFF"/>
        </w:rPr>
        <w:t>PVC/PVDC//Al buborékcsomagolásban</w:t>
      </w:r>
    </w:p>
    <w:p w14:paraId="5E9E3AC0" w14:textId="77777777" w:rsidR="00A063BA" w:rsidRPr="00F36115" w:rsidRDefault="00A063BA" w:rsidP="00A063BA">
      <w:pPr>
        <w:shd w:val="clear" w:color="auto" w:fill="FFFFFF"/>
        <w:tabs>
          <w:tab w:val="clear" w:pos="567"/>
        </w:tabs>
        <w:spacing w:line="240" w:lineRule="auto"/>
        <w:rPr>
          <w:szCs w:val="22"/>
          <w:lang w:bidi="ar-SA"/>
        </w:rPr>
      </w:pPr>
      <w:r w:rsidRPr="00F20855">
        <w:rPr>
          <w:szCs w:val="22"/>
          <w:lang w:bidi="ar-SA"/>
        </w:rPr>
        <w:t>OGYI-TN-63/04</w:t>
      </w:r>
      <w:r w:rsidRPr="00F20855">
        <w:rPr>
          <w:szCs w:val="22"/>
          <w:lang w:bidi="ar-SA"/>
        </w:rPr>
        <w:tab/>
      </w:r>
      <w:r w:rsidRPr="00F20855">
        <w:rPr>
          <w:szCs w:val="22"/>
          <w:lang w:bidi="ar-SA"/>
        </w:rPr>
        <w:tab/>
        <w:t>90x</w:t>
      </w:r>
      <w:r w:rsidRPr="00F20855">
        <w:rPr>
          <w:szCs w:val="22"/>
          <w:lang w:bidi="ar-SA"/>
        </w:rPr>
        <w:tab/>
      </w:r>
      <w:r w:rsidRPr="000E0936">
        <w:rPr>
          <w:shd w:val="clear" w:color="auto" w:fill="FFFFFF"/>
        </w:rPr>
        <w:t>PVC/PVDC//Al buborékcsomagolásban</w:t>
      </w:r>
    </w:p>
    <w:p w14:paraId="3121BD28" w14:textId="77777777" w:rsidR="006A1DF9" w:rsidRPr="00F20855" w:rsidRDefault="006A1DF9" w:rsidP="00757D1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</w:p>
    <w:p w14:paraId="766287A9" w14:textId="67D978BF" w:rsidR="0029177E" w:rsidRPr="00F20855" w:rsidRDefault="0029177E" w:rsidP="00757D1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2"/>
        </w:rPr>
      </w:pPr>
      <w:r w:rsidRPr="000E0936">
        <w:rPr>
          <w:b/>
          <w:noProof/>
          <w:szCs w:val="22"/>
        </w:rPr>
        <w:t xml:space="preserve">A betegtájékoztató </w:t>
      </w:r>
      <w:r w:rsidRPr="00CF619D">
        <w:rPr>
          <w:b/>
          <w:noProof/>
          <w:szCs w:val="22"/>
        </w:rPr>
        <w:t>legutóbbi felülvizsgálatának dátuma</w:t>
      </w:r>
      <w:r w:rsidRPr="00F20855">
        <w:rPr>
          <w:bCs/>
          <w:noProof/>
          <w:szCs w:val="22"/>
        </w:rPr>
        <w:t>:</w:t>
      </w:r>
      <w:r w:rsidR="00A2467B" w:rsidRPr="00F20855">
        <w:rPr>
          <w:bCs/>
          <w:szCs w:val="22"/>
        </w:rPr>
        <w:t xml:space="preserve"> </w:t>
      </w:r>
      <w:r w:rsidR="008307BA">
        <w:rPr>
          <w:b/>
          <w:szCs w:val="22"/>
        </w:rPr>
        <w:t xml:space="preserve">2026. </w:t>
      </w:r>
      <w:r w:rsidR="00510513">
        <w:rPr>
          <w:b/>
          <w:szCs w:val="22"/>
        </w:rPr>
        <w:t>június</w:t>
      </w:r>
      <w:r w:rsidR="00A03D72">
        <w:rPr>
          <w:b/>
          <w:szCs w:val="22"/>
        </w:rPr>
        <w:t>.</w:t>
      </w:r>
    </w:p>
    <w:sectPr w:rsidR="0029177E" w:rsidRPr="00F20855" w:rsidSect="00F361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91D66" w14:textId="77777777" w:rsidR="00987917" w:rsidRDefault="00987917">
      <w:r>
        <w:separator/>
      </w:r>
    </w:p>
  </w:endnote>
  <w:endnote w:type="continuationSeparator" w:id="0">
    <w:p w14:paraId="2EDC43B9" w14:textId="77777777" w:rsidR="00987917" w:rsidRDefault="00987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7306B" w14:textId="77777777" w:rsidR="00D27494" w:rsidRDefault="00D27494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6A9AA" w14:textId="77777777" w:rsidR="00CC2E0A" w:rsidRDefault="00CC2E0A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05271" w14:textId="4BF5D593" w:rsidR="00CC2E0A" w:rsidRPr="00A662E2" w:rsidRDefault="00E3078A" w:rsidP="00A662E2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E3078A">
      <w:rPr>
        <w:rFonts w:ascii="Times New Roman" w:hAnsi="Times New Roman"/>
        <w:sz w:val="18"/>
        <w:szCs w:val="18"/>
      </w:rPr>
      <w:t>NNGYK/ETGY/13634/2026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83710" w14:textId="77777777" w:rsidR="00987917" w:rsidRDefault="00987917">
      <w:r>
        <w:separator/>
      </w:r>
    </w:p>
  </w:footnote>
  <w:footnote w:type="continuationSeparator" w:id="0">
    <w:p w14:paraId="1580901B" w14:textId="77777777" w:rsidR="00987917" w:rsidRDefault="00987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01409" w14:textId="77777777" w:rsidR="00D27494" w:rsidRDefault="00D2749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700845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38F5D88" w14:textId="219BAE68" w:rsidR="008E7A37" w:rsidRDefault="008E7A37" w:rsidP="00DB22D6">
        <w:pPr>
          <w:pStyle w:val="lfej"/>
          <w:jc w:val="center"/>
        </w:pPr>
        <w:r w:rsidRPr="00A662E2">
          <w:rPr>
            <w:sz w:val="18"/>
            <w:szCs w:val="18"/>
          </w:rPr>
          <w:fldChar w:fldCharType="begin"/>
        </w:r>
        <w:r w:rsidRPr="00A662E2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A662E2">
          <w:rPr>
            <w:sz w:val="18"/>
            <w:szCs w:val="18"/>
          </w:rPr>
          <w:fldChar w:fldCharType="separate"/>
        </w:r>
        <w:r w:rsidR="002006FF">
          <w:rPr>
            <w:rFonts w:ascii="Times New Roman" w:hAnsi="Times New Roman"/>
            <w:noProof/>
            <w:sz w:val="18"/>
            <w:szCs w:val="18"/>
          </w:rPr>
          <w:t>3</w:t>
        </w:r>
        <w:r w:rsidRPr="00A662E2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6E7F0" w14:textId="77777777" w:rsidR="00D27494" w:rsidRDefault="00D2749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8E84DD5"/>
    <w:multiLevelType w:val="hybridMultilevel"/>
    <w:tmpl w:val="79B48D5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 w16cid:durableId="115687308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0435182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27936171">
    <w:abstractNumId w:val="33"/>
  </w:num>
  <w:num w:numId="4" w16cid:durableId="536504914">
    <w:abstractNumId w:val="32"/>
  </w:num>
  <w:num w:numId="5" w16cid:durableId="1363750650">
    <w:abstractNumId w:val="10"/>
  </w:num>
  <w:num w:numId="6" w16cid:durableId="900288438">
    <w:abstractNumId w:val="21"/>
  </w:num>
  <w:num w:numId="7" w16cid:durableId="223836535">
    <w:abstractNumId w:val="20"/>
  </w:num>
  <w:num w:numId="8" w16cid:durableId="1602684212">
    <w:abstractNumId w:val="6"/>
  </w:num>
  <w:num w:numId="9" w16cid:durableId="451829496">
    <w:abstractNumId w:val="30"/>
  </w:num>
  <w:num w:numId="10" w16cid:durableId="2134976303">
    <w:abstractNumId w:val="31"/>
  </w:num>
  <w:num w:numId="11" w16cid:durableId="551385393">
    <w:abstractNumId w:val="15"/>
  </w:num>
  <w:num w:numId="12" w16cid:durableId="939339136">
    <w:abstractNumId w:val="12"/>
  </w:num>
  <w:num w:numId="13" w16cid:durableId="904879169">
    <w:abstractNumId w:val="2"/>
  </w:num>
  <w:num w:numId="14" w16cid:durableId="1915356377">
    <w:abstractNumId w:val="29"/>
  </w:num>
  <w:num w:numId="15" w16cid:durableId="2144276357">
    <w:abstractNumId w:val="18"/>
  </w:num>
  <w:num w:numId="16" w16cid:durableId="1830900298">
    <w:abstractNumId w:val="34"/>
  </w:num>
  <w:num w:numId="17" w16cid:durableId="1266578975">
    <w:abstractNumId w:val="7"/>
  </w:num>
  <w:num w:numId="18" w16cid:durableId="1947807208">
    <w:abstractNumId w:val="1"/>
  </w:num>
  <w:num w:numId="19" w16cid:durableId="1877041887">
    <w:abstractNumId w:val="16"/>
  </w:num>
  <w:num w:numId="20" w16cid:durableId="142309847">
    <w:abstractNumId w:val="3"/>
  </w:num>
  <w:num w:numId="21" w16cid:durableId="1043555448">
    <w:abstractNumId w:val="5"/>
  </w:num>
  <w:num w:numId="22" w16cid:durableId="935553363">
    <w:abstractNumId w:val="24"/>
  </w:num>
  <w:num w:numId="23" w16cid:durableId="1253004291">
    <w:abstractNumId w:val="28"/>
  </w:num>
  <w:num w:numId="24" w16cid:durableId="1753965675">
    <w:abstractNumId w:val="23"/>
  </w:num>
  <w:num w:numId="25" w16cid:durableId="917986347">
    <w:abstractNumId w:val="11"/>
  </w:num>
  <w:num w:numId="26" w16cid:durableId="1411074425">
    <w:abstractNumId w:val="9"/>
  </w:num>
  <w:num w:numId="27" w16cid:durableId="536817593">
    <w:abstractNumId w:val="19"/>
  </w:num>
  <w:num w:numId="28" w16cid:durableId="2132507734">
    <w:abstractNumId w:val="22"/>
  </w:num>
  <w:num w:numId="29" w16cid:durableId="1358845243">
    <w:abstractNumId w:val="13"/>
  </w:num>
  <w:num w:numId="30" w16cid:durableId="1790005765">
    <w:abstractNumId w:val="8"/>
  </w:num>
  <w:num w:numId="31" w16cid:durableId="46491169">
    <w:abstractNumId w:val="26"/>
  </w:num>
  <w:num w:numId="32" w16cid:durableId="1223368518">
    <w:abstractNumId w:val="27"/>
  </w:num>
  <w:num w:numId="33" w16cid:durableId="380524225">
    <w:abstractNumId w:val="25"/>
  </w:num>
  <w:num w:numId="34" w16cid:durableId="1591310668">
    <w:abstractNumId w:val="14"/>
  </w:num>
  <w:num w:numId="35" w16cid:durableId="1866751355">
    <w:abstractNumId w:val="4"/>
  </w:num>
  <w:num w:numId="36" w16cid:durableId="1891116027">
    <w:abstractNumId w:val="35"/>
  </w:num>
  <w:num w:numId="37" w16cid:durableId="194025921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9177E"/>
    <w:rsid w:val="00010A43"/>
    <w:rsid w:val="000130BF"/>
    <w:rsid w:val="000214B3"/>
    <w:rsid w:val="00042DC7"/>
    <w:rsid w:val="00050BD6"/>
    <w:rsid w:val="000511B9"/>
    <w:rsid w:val="0006468D"/>
    <w:rsid w:val="00071684"/>
    <w:rsid w:val="0008240D"/>
    <w:rsid w:val="00087362"/>
    <w:rsid w:val="00090341"/>
    <w:rsid w:val="00090B53"/>
    <w:rsid w:val="00096C8D"/>
    <w:rsid w:val="000B6270"/>
    <w:rsid w:val="000B7189"/>
    <w:rsid w:val="000D0860"/>
    <w:rsid w:val="000E0936"/>
    <w:rsid w:val="000E36C0"/>
    <w:rsid w:val="000E4F8B"/>
    <w:rsid w:val="000F465B"/>
    <w:rsid w:val="00100455"/>
    <w:rsid w:val="0011566B"/>
    <w:rsid w:val="001249E4"/>
    <w:rsid w:val="00131D1E"/>
    <w:rsid w:val="00147E31"/>
    <w:rsid w:val="00150293"/>
    <w:rsid w:val="001528DF"/>
    <w:rsid w:val="0019683F"/>
    <w:rsid w:val="001A6982"/>
    <w:rsid w:val="001C120B"/>
    <w:rsid w:val="001E42B3"/>
    <w:rsid w:val="001E5606"/>
    <w:rsid w:val="001E70A1"/>
    <w:rsid w:val="002006FF"/>
    <w:rsid w:val="00200A45"/>
    <w:rsid w:val="00205295"/>
    <w:rsid w:val="00207B35"/>
    <w:rsid w:val="002220E2"/>
    <w:rsid w:val="00230D98"/>
    <w:rsid w:val="00245EF7"/>
    <w:rsid w:val="00246A1A"/>
    <w:rsid w:val="002505E6"/>
    <w:rsid w:val="00260031"/>
    <w:rsid w:val="00261977"/>
    <w:rsid w:val="0026203E"/>
    <w:rsid w:val="00270D0D"/>
    <w:rsid w:val="002874D1"/>
    <w:rsid w:val="0029177E"/>
    <w:rsid w:val="00292E14"/>
    <w:rsid w:val="002A470B"/>
    <w:rsid w:val="002C18A0"/>
    <w:rsid w:val="002D347D"/>
    <w:rsid w:val="002D51D6"/>
    <w:rsid w:val="002D7D2D"/>
    <w:rsid w:val="002F48C9"/>
    <w:rsid w:val="003014A5"/>
    <w:rsid w:val="0030595F"/>
    <w:rsid w:val="00310497"/>
    <w:rsid w:val="003128CB"/>
    <w:rsid w:val="00325C6C"/>
    <w:rsid w:val="00327C25"/>
    <w:rsid w:val="00333511"/>
    <w:rsid w:val="003418EB"/>
    <w:rsid w:val="00353EA5"/>
    <w:rsid w:val="00370945"/>
    <w:rsid w:val="00374E14"/>
    <w:rsid w:val="00377691"/>
    <w:rsid w:val="00385FF5"/>
    <w:rsid w:val="0039342D"/>
    <w:rsid w:val="003B5474"/>
    <w:rsid w:val="003E3D52"/>
    <w:rsid w:val="003E497F"/>
    <w:rsid w:val="003E76C4"/>
    <w:rsid w:val="003F48FD"/>
    <w:rsid w:val="003F6660"/>
    <w:rsid w:val="00404353"/>
    <w:rsid w:val="00414217"/>
    <w:rsid w:val="00416C3A"/>
    <w:rsid w:val="004325B9"/>
    <w:rsid w:val="00432E6C"/>
    <w:rsid w:val="00467F26"/>
    <w:rsid w:val="00471CDD"/>
    <w:rsid w:val="00491670"/>
    <w:rsid w:val="004B06FC"/>
    <w:rsid w:val="004B1D82"/>
    <w:rsid w:val="004B507B"/>
    <w:rsid w:val="004B570D"/>
    <w:rsid w:val="004B60A7"/>
    <w:rsid w:val="004D662B"/>
    <w:rsid w:val="004F7B81"/>
    <w:rsid w:val="005066BB"/>
    <w:rsid w:val="00510513"/>
    <w:rsid w:val="00512DB2"/>
    <w:rsid w:val="005154D7"/>
    <w:rsid w:val="00515857"/>
    <w:rsid w:val="00521225"/>
    <w:rsid w:val="005224EF"/>
    <w:rsid w:val="00523959"/>
    <w:rsid w:val="005357B1"/>
    <w:rsid w:val="00537AC3"/>
    <w:rsid w:val="00556D74"/>
    <w:rsid w:val="00557A3F"/>
    <w:rsid w:val="00560794"/>
    <w:rsid w:val="00576BF8"/>
    <w:rsid w:val="00590336"/>
    <w:rsid w:val="005A0101"/>
    <w:rsid w:val="005B1034"/>
    <w:rsid w:val="005C204B"/>
    <w:rsid w:val="005C2B65"/>
    <w:rsid w:val="005C6A16"/>
    <w:rsid w:val="005D66AB"/>
    <w:rsid w:val="005F44D5"/>
    <w:rsid w:val="00602C86"/>
    <w:rsid w:val="00612F88"/>
    <w:rsid w:val="00616F8D"/>
    <w:rsid w:val="00624223"/>
    <w:rsid w:val="00632812"/>
    <w:rsid w:val="0063763D"/>
    <w:rsid w:val="00656B58"/>
    <w:rsid w:val="0066720B"/>
    <w:rsid w:val="00686F19"/>
    <w:rsid w:val="006921C0"/>
    <w:rsid w:val="00696EAA"/>
    <w:rsid w:val="006A1DF9"/>
    <w:rsid w:val="006D6749"/>
    <w:rsid w:val="006E25E6"/>
    <w:rsid w:val="006E4A34"/>
    <w:rsid w:val="006F1F45"/>
    <w:rsid w:val="006F6883"/>
    <w:rsid w:val="00723A73"/>
    <w:rsid w:val="00731E5A"/>
    <w:rsid w:val="00732974"/>
    <w:rsid w:val="00735B77"/>
    <w:rsid w:val="007417EF"/>
    <w:rsid w:val="00756D37"/>
    <w:rsid w:val="007576EC"/>
    <w:rsid w:val="00757D19"/>
    <w:rsid w:val="00765981"/>
    <w:rsid w:val="0077439B"/>
    <w:rsid w:val="00780BAB"/>
    <w:rsid w:val="00780DF8"/>
    <w:rsid w:val="007A518A"/>
    <w:rsid w:val="007A738C"/>
    <w:rsid w:val="007B6C03"/>
    <w:rsid w:val="007C10F1"/>
    <w:rsid w:val="007C3DC4"/>
    <w:rsid w:val="007D0F24"/>
    <w:rsid w:val="007D29CE"/>
    <w:rsid w:val="007E38F1"/>
    <w:rsid w:val="007F67CA"/>
    <w:rsid w:val="00821907"/>
    <w:rsid w:val="008307BA"/>
    <w:rsid w:val="00861DB4"/>
    <w:rsid w:val="00880684"/>
    <w:rsid w:val="00881D5B"/>
    <w:rsid w:val="00893CAE"/>
    <w:rsid w:val="00894472"/>
    <w:rsid w:val="008A235C"/>
    <w:rsid w:val="008C2D2A"/>
    <w:rsid w:val="008E7A37"/>
    <w:rsid w:val="008F3FB7"/>
    <w:rsid w:val="00902D7E"/>
    <w:rsid w:val="0091602A"/>
    <w:rsid w:val="00916BCD"/>
    <w:rsid w:val="009175D7"/>
    <w:rsid w:val="00926EAB"/>
    <w:rsid w:val="00927B3B"/>
    <w:rsid w:val="00927D58"/>
    <w:rsid w:val="00930C54"/>
    <w:rsid w:val="00934F86"/>
    <w:rsid w:val="00935174"/>
    <w:rsid w:val="009755DD"/>
    <w:rsid w:val="00980C7D"/>
    <w:rsid w:val="00987917"/>
    <w:rsid w:val="00990038"/>
    <w:rsid w:val="009910DD"/>
    <w:rsid w:val="009B0538"/>
    <w:rsid w:val="009B39C4"/>
    <w:rsid w:val="009C0126"/>
    <w:rsid w:val="009E0FD0"/>
    <w:rsid w:val="009E4351"/>
    <w:rsid w:val="009F286C"/>
    <w:rsid w:val="00A03D72"/>
    <w:rsid w:val="00A063BA"/>
    <w:rsid w:val="00A2467B"/>
    <w:rsid w:val="00A3490A"/>
    <w:rsid w:val="00A34EC4"/>
    <w:rsid w:val="00A474CE"/>
    <w:rsid w:val="00A621D6"/>
    <w:rsid w:val="00A62220"/>
    <w:rsid w:val="00A63DD2"/>
    <w:rsid w:val="00A662E2"/>
    <w:rsid w:val="00A767BD"/>
    <w:rsid w:val="00A87C16"/>
    <w:rsid w:val="00A92A1F"/>
    <w:rsid w:val="00A934BD"/>
    <w:rsid w:val="00A95D78"/>
    <w:rsid w:val="00AB67A5"/>
    <w:rsid w:val="00AC53D3"/>
    <w:rsid w:val="00AD6DDD"/>
    <w:rsid w:val="00AD71FC"/>
    <w:rsid w:val="00AE1840"/>
    <w:rsid w:val="00AF1503"/>
    <w:rsid w:val="00B14119"/>
    <w:rsid w:val="00B20301"/>
    <w:rsid w:val="00B34314"/>
    <w:rsid w:val="00B411A0"/>
    <w:rsid w:val="00B419B6"/>
    <w:rsid w:val="00B42285"/>
    <w:rsid w:val="00B433FC"/>
    <w:rsid w:val="00B61AB4"/>
    <w:rsid w:val="00B72F84"/>
    <w:rsid w:val="00B74EB2"/>
    <w:rsid w:val="00B769B2"/>
    <w:rsid w:val="00B775E0"/>
    <w:rsid w:val="00B86C9B"/>
    <w:rsid w:val="00B8741B"/>
    <w:rsid w:val="00BA5F5C"/>
    <w:rsid w:val="00BB07F0"/>
    <w:rsid w:val="00BB6EE4"/>
    <w:rsid w:val="00BC3905"/>
    <w:rsid w:val="00BC6185"/>
    <w:rsid w:val="00BD5334"/>
    <w:rsid w:val="00BF09D4"/>
    <w:rsid w:val="00BF5084"/>
    <w:rsid w:val="00C25F1A"/>
    <w:rsid w:val="00C327D3"/>
    <w:rsid w:val="00C32B9C"/>
    <w:rsid w:val="00C4121E"/>
    <w:rsid w:val="00C4217E"/>
    <w:rsid w:val="00C53FB8"/>
    <w:rsid w:val="00C805BE"/>
    <w:rsid w:val="00C80F4B"/>
    <w:rsid w:val="00C8360D"/>
    <w:rsid w:val="00CB243C"/>
    <w:rsid w:val="00CC2E0A"/>
    <w:rsid w:val="00CD527B"/>
    <w:rsid w:val="00CF619D"/>
    <w:rsid w:val="00D043A1"/>
    <w:rsid w:val="00D27494"/>
    <w:rsid w:val="00D41E13"/>
    <w:rsid w:val="00D54366"/>
    <w:rsid w:val="00D57A07"/>
    <w:rsid w:val="00D614C5"/>
    <w:rsid w:val="00D67C1E"/>
    <w:rsid w:val="00D74799"/>
    <w:rsid w:val="00D775F4"/>
    <w:rsid w:val="00D81337"/>
    <w:rsid w:val="00D8641D"/>
    <w:rsid w:val="00D87E68"/>
    <w:rsid w:val="00D9707D"/>
    <w:rsid w:val="00DA2E09"/>
    <w:rsid w:val="00DA58A3"/>
    <w:rsid w:val="00DB22D6"/>
    <w:rsid w:val="00DB37AB"/>
    <w:rsid w:val="00DB39E4"/>
    <w:rsid w:val="00DC6808"/>
    <w:rsid w:val="00DD0693"/>
    <w:rsid w:val="00DD181E"/>
    <w:rsid w:val="00DF0A2D"/>
    <w:rsid w:val="00DF1941"/>
    <w:rsid w:val="00E03875"/>
    <w:rsid w:val="00E3078A"/>
    <w:rsid w:val="00E414F2"/>
    <w:rsid w:val="00E50A6B"/>
    <w:rsid w:val="00E54A51"/>
    <w:rsid w:val="00E664B0"/>
    <w:rsid w:val="00E809BF"/>
    <w:rsid w:val="00EA16B1"/>
    <w:rsid w:val="00EB44E2"/>
    <w:rsid w:val="00EB465E"/>
    <w:rsid w:val="00EC4424"/>
    <w:rsid w:val="00EC535C"/>
    <w:rsid w:val="00EF0517"/>
    <w:rsid w:val="00F001B3"/>
    <w:rsid w:val="00F034C4"/>
    <w:rsid w:val="00F034FE"/>
    <w:rsid w:val="00F20855"/>
    <w:rsid w:val="00F21F1C"/>
    <w:rsid w:val="00F23898"/>
    <w:rsid w:val="00F340E4"/>
    <w:rsid w:val="00F36115"/>
    <w:rsid w:val="00F36C1C"/>
    <w:rsid w:val="00F50AB2"/>
    <w:rsid w:val="00F513F5"/>
    <w:rsid w:val="00F60EC2"/>
    <w:rsid w:val="00F841BC"/>
    <w:rsid w:val="00FA5285"/>
    <w:rsid w:val="00FB7B48"/>
    <w:rsid w:val="00FC63FF"/>
    <w:rsid w:val="00FD6B8D"/>
    <w:rsid w:val="00FE18D3"/>
    <w:rsid w:val="00FE1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9FAEB2"/>
  <w15:docId w15:val="{CF116EC6-EBB7-4880-B00F-6BAFACDAD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hu-HU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19683F"/>
    <w:pPr>
      <w:tabs>
        <w:tab w:val="left" w:pos="567"/>
      </w:tabs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rsid w:val="0019683F"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qFormat/>
    <w:rsid w:val="0019683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rsid w:val="0019683F"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rsid w:val="0019683F"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rsid w:val="0019683F"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rsid w:val="0019683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rsid w:val="0019683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rsid w:val="0019683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19683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19683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uiPriority w:val="99"/>
    <w:rsid w:val="0019683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19683F"/>
  </w:style>
  <w:style w:type="paragraph" w:styleId="Szvegtrzsbehzssal">
    <w:name w:val="Body Text Indent"/>
    <w:basedOn w:val="Norml"/>
    <w:rsid w:val="0019683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</w:rPr>
  </w:style>
  <w:style w:type="paragraph" w:styleId="Szvegtrzs3">
    <w:name w:val="Body Text 3"/>
    <w:basedOn w:val="Norml"/>
    <w:rsid w:val="0019683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</w:rPr>
  </w:style>
  <w:style w:type="paragraph" w:styleId="Szvegtrzsbehzssal2">
    <w:name w:val="Body Text Indent 2"/>
    <w:basedOn w:val="Norml"/>
    <w:rsid w:val="0019683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19683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19683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sid w:val="0019683F"/>
    <w:rPr>
      <w:sz w:val="16"/>
      <w:szCs w:val="16"/>
    </w:rPr>
  </w:style>
  <w:style w:type="paragraph" w:styleId="Jegyzetszveg">
    <w:name w:val="annotation text"/>
    <w:basedOn w:val="Norml"/>
    <w:semiHidden/>
    <w:rsid w:val="0019683F"/>
    <w:rPr>
      <w:sz w:val="20"/>
    </w:rPr>
  </w:style>
  <w:style w:type="paragraph" w:customStyle="1" w:styleId="EMEAEnBodyText">
    <w:name w:val="EMEA En Body Text"/>
    <w:basedOn w:val="Norml"/>
    <w:rsid w:val="0019683F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rsid w:val="0019683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uiPriority w:val="99"/>
    <w:rsid w:val="0019683F"/>
    <w:rPr>
      <w:color w:val="0000FF"/>
      <w:u w:val="single"/>
    </w:rPr>
  </w:style>
  <w:style w:type="paragraph" w:customStyle="1" w:styleId="AHeader1">
    <w:name w:val="AHeader 1"/>
    <w:basedOn w:val="Norml"/>
    <w:rsid w:val="0019683F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19683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19683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19683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19683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19683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19683F"/>
    <w:rPr>
      <w:color w:val="800080"/>
      <w:u w:val="single"/>
    </w:rPr>
  </w:style>
  <w:style w:type="paragraph" w:customStyle="1" w:styleId="Default">
    <w:name w:val="Default"/>
    <w:rsid w:val="0019683F"/>
    <w:pPr>
      <w:autoSpaceDE w:val="0"/>
      <w:autoSpaceDN w:val="0"/>
      <w:adjustRightInd w:val="0"/>
    </w:pPr>
  </w:style>
  <w:style w:type="paragraph" w:styleId="Buborkszveg">
    <w:name w:val="Balloon Text"/>
    <w:basedOn w:val="Norml"/>
    <w:semiHidden/>
    <w:rsid w:val="00FE1AB6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AE1840"/>
    <w:rPr>
      <w:b/>
      <w:bCs/>
    </w:rPr>
  </w:style>
  <w:style w:type="paragraph" w:styleId="Listaszerbekezds">
    <w:name w:val="List Paragraph"/>
    <w:basedOn w:val="Norml"/>
    <w:uiPriority w:val="34"/>
    <w:qFormat/>
    <w:rsid w:val="002F48C9"/>
    <w:pPr>
      <w:ind w:left="720"/>
      <w:contextualSpacing/>
    </w:pPr>
  </w:style>
  <w:style w:type="paragraph" w:styleId="Vltozat">
    <w:name w:val="Revision"/>
    <w:hidden/>
    <w:uiPriority w:val="99"/>
    <w:semiHidden/>
    <w:rsid w:val="006A1DF9"/>
    <w:rPr>
      <w:sz w:val="22"/>
    </w:rPr>
  </w:style>
  <w:style w:type="character" w:customStyle="1" w:styleId="lfejChar">
    <w:name w:val="Élőfej Char"/>
    <w:basedOn w:val="Bekezdsalapbettpusa"/>
    <w:link w:val="lfej"/>
    <w:uiPriority w:val="99"/>
    <w:rsid w:val="008E7A37"/>
    <w:rPr>
      <w:rFonts w:ascii="Helvetica" w:hAnsi="Helveti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0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801</Words>
  <Characters>5533</Characters>
  <Application>Microsoft Office Word</Application>
  <DocSecurity>0</DocSecurity>
  <Lines>46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Version 1</vt:lpstr>
      <vt:lpstr>Version 1</vt:lpstr>
    </vt:vector>
  </TitlesOfParts>
  <Company>EMEA</Company>
  <LinksUpToDate>false</LinksUpToDate>
  <CharactersWithSpaces>6322</CharactersWithSpaces>
  <SharedDoc>false</SharedDoc>
  <HLinks>
    <vt:vector size="6" baseType="variant">
      <vt:variant>
        <vt:i4>7995413</vt:i4>
      </vt:variant>
      <vt:variant>
        <vt:i4>0</vt:i4>
      </vt:variant>
      <vt:variant>
        <vt:i4>0</vt:i4>
      </vt:variant>
      <vt:variant>
        <vt:i4>5</vt:i4>
      </vt:variant>
      <vt:variant>
        <vt:lpwstr>mailto:schwabehungary@t-online.hu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1</dc:title>
  <dc:subject>General-EMEA/381614/2006</dc:subject>
  <dc:creator>Sauer, Dr. Sibylle</dc:creator>
  <cp:lastModifiedBy>OGYI_62.1</cp:lastModifiedBy>
  <cp:revision>8</cp:revision>
  <cp:lastPrinted>2005-07-25T07:34:00Z</cp:lastPrinted>
  <dcterms:created xsi:type="dcterms:W3CDTF">2025-01-09T13:18:00Z</dcterms:created>
  <dcterms:modified xsi:type="dcterms:W3CDTF">2026-06-15T08:18:00Z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General-EMEA/381614/2006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H-EN_referral_SPC-lab-pl_v 1.2</vt:lpwstr>
  </property>
  <property fmtid="{D5CDD505-2E9C-101B-9397-08002B2CF9AE}" pid="9" name="DM_Owner">
    <vt:lpwstr>Holemarova Zuzana</vt:lpwstr>
  </property>
  <property fmtid="{D5CDD505-2E9C-101B-9397-08002B2CF9AE}" pid="10" name="DM_Creation_Date">
    <vt:lpwstr>11/10/2006 14:31:47</vt:lpwstr>
  </property>
  <property fmtid="{D5CDD505-2E9C-101B-9397-08002B2CF9AE}" pid="11" name="DM_Creator_Name">
    <vt:lpwstr>Holemarova Zuzana</vt:lpwstr>
  </property>
  <property fmtid="{D5CDD505-2E9C-101B-9397-08002B2CF9AE}" pid="12" name="DM_Modifer_Name">
    <vt:lpwstr>Holemarova Zuzana</vt:lpwstr>
  </property>
  <property fmtid="{D5CDD505-2E9C-101B-9397-08002B2CF9AE}" pid="13" name="DM_Modified_Date">
    <vt:lpwstr>11/10/2006 14:31:47</vt:lpwstr>
  </property>
  <property fmtid="{D5CDD505-2E9C-101B-9397-08002B2CF9AE}" pid="14" name="DM_Type">
    <vt:lpwstr>emea_document</vt:lpwstr>
  </property>
  <property fmtid="{D5CDD505-2E9C-101B-9397-08002B2CF9AE}" pid="15" name="DM_Version">
    <vt:lpwstr>0.2, CURRENT</vt:lpwstr>
  </property>
  <property fmtid="{D5CDD505-2E9C-101B-9397-08002B2CF9AE}" pid="16" name="DM_emea_doc_ref_id">
    <vt:lpwstr>EMEA/381614/2006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381614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2006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43b072f0-0f82-4aac-be1e-8abeffc32f66">
    <vt:bool>false</vt:bool>
  </property>
</Properties>
</file>