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785" w:rsidRPr="009A3868" w:rsidRDefault="00FC6785" w:rsidP="00512990">
      <w:pPr>
        <w:pStyle w:val="Nincstrkz"/>
        <w:jc w:val="center"/>
        <w:rPr>
          <w:b/>
        </w:rPr>
      </w:pPr>
      <w:r w:rsidRPr="009A3868">
        <w:rPr>
          <w:b/>
        </w:rPr>
        <w:t>Betegtájékoztató: Információk a felhasználó számára</w:t>
      </w:r>
    </w:p>
    <w:p w:rsidR="00FC6785" w:rsidRPr="009A3868" w:rsidRDefault="00FC6785" w:rsidP="00512990">
      <w:pPr>
        <w:pStyle w:val="Nincstrkz"/>
        <w:jc w:val="center"/>
        <w:rPr>
          <w:b/>
        </w:rPr>
      </w:pPr>
    </w:p>
    <w:p w:rsidR="00113764" w:rsidRDefault="0004505C">
      <w:pPr>
        <w:pStyle w:val="Nincstrkz"/>
        <w:jc w:val="center"/>
        <w:rPr>
          <w:b/>
        </w:rPr>
      </w:pPr>
      <w:proofErr w:type="spellStart"/>
      <w:r>
        <w:rPr>
          <w:b/>
        </w:rPr>
        <w:t>Druniler</w:t>
      </w:r>
      <w:proofErr w:type="spellEnd"/>
      <w:r>
        <w:rPr>
          <w:b/>
        </w:rPr>
        <w:t xml:space="preserve"> 80 mg filmtabletta</w:t>
      </w:r>
    </w:p>
    <w:p w:rsidR="00113764" w:rsidRDefault="0004505C">
      <w:pPr>
        <w:pStyle w:val="Nincstrkz"/>
        <w:jc w:val="center"/>
        <w:rPr>
          <w:b/>
        </w:rPr>
      </w:pPr>
      <w:proofErr w:type="spellStart"/>
      <w:r>
        <w:rPr>
          <w:b/>
        </w:rPr>
        <w:t>Druniler</w:t>
      </w:r>
      <w:proofErr w:type="spellEnd"/>
      <w:r>
        <w:rPr>
          <w:b/>
        </w:rPr>
        <w:t xml:space="preserve"> 120 mg filmtabletta </w:t>
      </w:r>
    </w:p>
    <w:p w:rsidR="00113764" w:rsidRDefault="0004505C">
      <w:pPr>
        <w:pStyle w:val="Nincstrkz"/>
        <w:jc w:val="center"/>
      </w:pPr>
      <w:proofErr w:type="spellStart"/>
      <w:r>
        <w:t>febuxosztát</w:t>
      </w:r>
      <w:proofErr w:type="spellEnd"/>
    </w:p>
    <w:p w:rsidR="00113764" w:rsidRDefault="00113764">
      <w:pPr>
        <w:pStyle w:val="Nincstrkz"/>
        <w:jc w:val="center"/>
        <w:rPr>
          <w:b/>
        </w:rPr>
      </w:pPr>
    </w:p>
    <w:p w:rsidR="00113764" w:rsidRDefault="00113764">
      <w:pPr>
        <w:pStyle w:val="Nincstrkz"/>
        <w:jc w:val="center"/>
        <w:rPr>
          <w:b/>
        </w:rPr>
      </w:pPr>
    </w:p>
    <w:p w:rsidR="00113764" w:rsidRDefault="0004505C">
      <w:pPr>
        <w:pStyle w:val="Nincstrkz"/>
        <w:rPr>
          <w:b/>
        </w:rPr>
      </w:pPr>
      <w:r>
        <w:rPr>
          <w:b/>
        </w:rPr>
        <w:t xml:space="preserve">Mielőtt elkezdi szedni ezt a gyógyszert, olvassa el figyelmesen az alábbi betegtájékoztatót, mert az Ön számára fontos információkat tartalmaz. </w:t>
      </w:r>
    </w:p>
    <w:p w:rsidR="00113764" w:rsidRDefault="0004505C">
      <w:pPr>
        <w:pStyle w:val="Nincstrkz"/>
        <w:numPr>
          <w:ilvl w:val="0"/>
          <w:numId w:val="1"/>
        </w:numPr>
        <w:ind w:left="567" w:hanging="567"/>
      </w:pPr>
      <w:r>
        <w:t xml:space="preserve">Tartsa meg a betegtájékoztatót, mert a benne szereplő információkra a későbbiekben is szüksége lehet. </w:t>
      </w:r>
    </w:p>
    <w:p w:rsidR="00113764" w:rsidRDefault="0004505C">
      <w:pPr>
        <w:pStyle w:val="Nincstrkz"/>
        <w:numPr>
          <w:ilvl w:val="0"/>
          <w:numId w:val="1"/>
        </w:numPr>
        <w:ind w:left="567" w:hanging="567"/>
      </w:pPr>
      <w:r>
        <w:t xml:space="preserve">További kérdéseivel forduljon kezelőorvosához vagy gyógyszerészéhez. </w:t>
      </w:r>
    </w:p>
    <w:p w:rsidR="00113764" w:rsidRDefault="0004505C">
      <w:pPr>
        <w:pStyle w:val="Nincstrkz"/>
        <w:numPr>
          <w:ilvl w:val="0"/>
          <w:numId w:val="1"/>
        </w:numPr>
        <w:ind w:left="567" w:hanging="567"/>
      </w:pPr>
      <w:r>
        <w:t xml:space="preserve">Ezt a gyógyszert az orvos kizárólag Önnek írta fel. Ne adja át a készítményt másnak, mert számára ártalmas lehet még abban az esetben is, ha a betegsége tünetei az Önéhez hasonlóak. </w:t>
      </w:r>
    </w:p>
    <w:p w:rsidR="00113764" w:rsidRDefault="0004505C">
      <w:pPr>
        <w:pStyle w:val="Nincstrkz"/>
        <w:numPr>
          <w:ilvl w:val="0"/>
          <w:numId w:val="1"/>
        </w:numPr>
        <w:ind w:left="567" w:hanging="567"/>
      </w:pPr>
      <w:r>
        <w:t xml:space="preserve">Ha Önnél bármilyen mellékhatás jelentkezik, tájékoztassa erről kezelőorvosát vagy gyógyszerészét. Ez a betegtájékoztatóban fel nem sorolt bármilyen lehetséges mellékhatásra is vonatkozik. Lásd 4. pont. </w:t>
      </w:r>
    </w:p>
    <w:p w:rsidR="00113764" w:rsidRDefault="00113764">
      <w:pPr>
        <w:pStyle w:val="Nincstrkz"/>
      </w:pPr>
    </w:p>
    <w:p w:rsidR="00113764" w:rsidRDefault="0004505C">
      <w:pPr>
        <w:pStyle w:val="Nincstrkz"/>
        <w:rPr>
          <w:b/>
        </w:rPr>
      </w:pPr>
      <w:r>
        <w:rPr>
          <w:b/>
        </w:rPr>
        <w:t>A betegtájékoztató tartalma</w:t>
      </w:r>
    </w:p>
    <w:p w:rsidR="00113764" w:rsidRDefault="0004505C">
      <w:pPr>
        <w:pStyle w:val="Nincstrkz"/>
        <w:tabs>
          <w:tab w:val="left" w:pos="567"/>
        </w:tabs>
        <w:ind w:left="567" w:hanging="567"/>
      </w:pPr>
      <w:r>
        <w:t>1.</w:t>
      </w:r>
      <w:r>
        <w:tab/>
        <w:t xml:space="preserve">Milyen típusú gyógyszer a </w:t>
      </w:r>
      <w:proofErr w:type="spellStart"/>
      <w:r>
        <w:t>Druniler</w:t>
      </w:r>
      <w:proofErr w:type="spellEnd"/>
      <w:r>
        <w:t xml:space="preserve"> filmtabletta és milyen betegségek esetén alkalmazható? </w:t>
      </w:r>
    </w:p>
    <w:p w:rsidR="00113764" w:rsidRDefault="0004505C">
      <w:pPr>
        <w:pStyle w:val="Nincstrkz"/>
        <w:tabs>
          <w:tab w:val="left" w:pos="567"/>
        </w:tabs>
      </w:pPr>
      <w:r>
        <w:t>2.</w:t>
      </w:r>
      <w:r>
        <w:tab/>
        <w:t xml:space="preserve">Tudnivalók a </w:t>
      </w:r>
      <w:proofErr w:type="spellStart"/>
      <w:r>
        <w:t>Druniler</w:t>
      </w:r>
      <w:proofErr w:type="spellEnd"/>
      <w:r>
        <w:t xml:space="preserve"> filmtabletta szedése előtt </w:t>
      </w:r>
    </w:p>
    <w:p w:rsidR="00113764" w:rsidRDefault="0004505C">
      <w:pPr>
        <w:pStyle w:val="Nincstrkz"/>
        <w:tabs>
          <w:tab w:val="left" w:pos="567"/>
        </w:tabs>
      </w:pPr>
      <w:r>
        <w:t>3.</w:t>
      </w:r>
      <w:r>
        <w:tab/>
        <w:t xml:space="preserve">Hogyan kell szedni a </w:t>
      </w:r>
      <w:proofErr w:type="spellStart"/>
      <w:r>
        <w:t>Druniler</w:t>
      </w:r>
      <w:proofErr w:type="spellEnd"/>
      <w:r>
        <w:t xml:space="preserve"> filmtablettát? </w:t>
      </w:r>
    </w:p>
    <w:p w:rsidR="00113764" w:rsidRDefault="0004505C">
      <w:pPr>
        <w:pStyle w:val="Nincstrkz"/>
        <w:tabs>
          <w:tab w:val="left" w:pos="567"/>
        </w:tabs>
      </w:pPr>
      <w:r>
        <w:t>4.</w:t>
      </w:r>
      <w:r>
        <w:tab/>
        <w:t xml:space="preserve">Lehetséges mellékhatások </w:t>
      </w:r>
    </w:p>
    <w:p w:rsidR="00113764" w:rsidRDefault="0004505C">
      <w:pPr>
        <w:pStyle w:val="Nincstrkz"/>
        <w:tabs>
          <w:tab w:val="left" w:pos="567"/>
        </w:tabs>
      </w:pPr>
      <w:r>
        <w:t>5.</w:t>
      </w:r>
      <w:r>
        <w:tab/>
        <w:t xml:space="preserve">Hogyan kell a </w:t>
      </w:r>
      <w:proofErr w:type="spellStart"/>
      <w:r>
        <w:t>Druniler</w:t>
      </w:r>
      <w:proofErr w:type="spellEnd"/>
      <w:r>
        <w:t xml:space="preserve"> filmtablettát tárolni? </w:t>
      </w:r>
    </w:p>
    <w:p w:rsidR="00113764" w:rsidRDefault="0004505C">
      <w:pPr>
        <w:pStyle w:val="Nincstrkz"/>
        <w:tabs>
          <w:tab w:val="left" w:pos="567"/>
        </w:tabs>
      </w:pPr>
      <w:r>
        <w:t>6.</w:t>
      </w:r>
      <w:r>
        <w:tab/>
        <w:t xml:space="preserve">A csomagolás tartalma és egyéb információk </w:t>
      </w:r>
    </w:p>
    <w:p w:rsidR="00113764" w:rsidRDefault="00113764">
      <w:pPr>
        <w:pStyle w:val="Nincstrkz"/>
      </w:pPr>
    </w:p>
    <w:p w:rsidR="00113764" w:rsidRDefault="00113764">
      <w:pPr>
        <w:pStyle w:val="Nincstrkz"/>
      </w:pPr>
    </w:p>
    <w:p w:rsidR="00113764" w:rsidRDefault="0004505C">
      <w:pPr>
        <w:pStyle w:val="Nincstrkz"/>
        <w:tabs>
          <w:tab w:val="left" w:pos="567"/>
        </w:tabs>
        <w:ind w:left="567" w:hanging="567"/>
        <w:rPr>
          <w:b/>
        </w:rPr>
      </w:pPr>
      <w:r>
        <w:rPr>
          <w:b/>
        </w:rPr>
        <w:t>1.</w:t>
      </w:r>
      <w:r>
        <w:rPr>
          <w:b/>
        </w:rPr>
        <w:tab/>
        <w:t xml:space="preserve">Milyen típusú gyógyszer a </w:t>
      </w:r>
      <w:proofErr w:type="spellStart"/>
      <w:r>
        <w:rPr>
          <w:b/>
        </w:rPr>
        <w:t>Druniler</w:t>
      </w:r>
      <w:proofErr w:type="spellEnd"/>
      <w:r>
        <w:rPr>
          <w:b/>
        </w:rPr>
        <w:t xml:space="preserve"> filmtabletta és milyen betegségek esetén alkalmazható? </w:t>
      </w:r>
    </w:p>
    <w:p w:rsidR="00FC6785" w:rsidRPr="009A3868" w:rsidRDefault="00FC6785" w:rsidP="00512990">
      <w:pPr>
        <w:pStyle w:val="Nincstrkz"/>
      </w:pPr>
    </w:p>
    <w:p w:rsidR="00113764" w:rsidRDefault="0004505C">
      <w:pPr>
        <w:pStyle w:val="Nincstrkz"/>
      </w:pPr>
      <w:r>
        <w:t xml:space="preserve">A </w:t>
      </w:r>
      <w:proofErr w:type="spellStart"/>
      <w:r>
        <w:t>Druniler</w:t>
      </w:r>
      <w:proofErr w:type="spellEnd"/>
      <w:r>
        <w:t xml:space="preserve"> filmtabletta a </w:t>
      </w:r>
      <w:proofErr w:type="spellStart"/>
      <w:r>
        <w:t>febuxosztát</w:t>
      </w:r>
      <w:proofErr w:type="spellEnd"/>
      <w:r>
        <w:t xml:space="preserve"> hatóanyagot tartalmazza, ami köszvény kezelésére szolgál. Ebben a betegségben túlzott mennyiségben termelődik a szervezetben egy húgysav (urát) nevű vegyület. Egyeseknél a húgysav olyan mértékben szaporodhat fel a vérben, hogy a vegyület a továbbiakban nem oldódik fel. Ha ez bekövetkezik, urát-kristályok képződnek az ízületekben és azok körül, illetve a vesékben. A kristályok valamely ízületben hirtelen fellépő heves fájdalmat, bőrpírt, melegséget és duzzanatot okozhatnak (úgynevezett köszvényes roham). Kezelés nélkül nagyobb lerakódások, úgynevezett köszvényes csomók képződhetnek az ízületekben vagy azok körül. Ezek a csomók károsíthatják az ízületet és a csontot. </w:t>
      </w:r>
    </w:p>
    <w:p w:rsidR="00113764" w:rsidRDefault="00113764">
      <w:pPr>
        <w:pStyle w:val="Nincstrkz"/>
      </w:pPr>
    </w:p>
    <w:p w:rsidR="00113764" w:rsidRDefault="0004505C">
      <w:pPr>
        <w:pStyle w:val="Default"/>
        <w:rPr>
          <w:i/>
          <w:sz w:val="22"/>
          <w:szCs w:val="22"/>
          <w:u w:val="single"/>
          <w:lang w:val="hu-HU"/>
        </w:rPr>
      </w:pPr>
      <w:proofErr w:type="spellStart"/>
      <w:r>
        <w:rPr>
          <w:i/>
          <w:sz w:val="22"/>
          <w:szCs w:val="22"/>
          <w:u w:val="single"/>
          <w:lang w:val="hu-HU"/>
        </w:rPr>
        <w:t>Druniler</w:t>
      </w:r>
      <w:proofErr w:type="spellEnd"/>
      <w:r>
        <w:rPr>
          <w:i/>
          <w:sz w:val="22"/>
          <w:szCs w:val="22"/>
          <w:u w:val="single"/>
          <w:lang w:val="hu-HU"/>
        </w:rPr>
        <w:t xml:space="preserve"> 80 mg filmtabletta és </w:t>
      </w:r>
      <w:proofErr w:type="spellStart"/>
      <w:r>
        <w:rPr>
          <w:i/>
          <w:sz w:val="22"/>
          <w:szCs w:val="22"/>
          <w:u w:val="single"/>
          <w:lang w:val="hu-HU"/>
        </w:rPr>
        <w:t>Druniler</w:t>
      </w:r>
      <w:proofErr w:type="spellEnd"/>
      <w:r>
        <w:rPr>
          <w:i/>
          <w:sz w:val="22"/>
          <w:szCs w:val="22"/>
          <w:u w:val="single"/>
          <w:lang w:val="hu-HU"/>
        </w:rPr>
        <w:t xml:space="preserve"> 120 mg filmtabletta:</w:t>
      </w:r>
    </w:p>
    <w:p w:rsidR="00113764" w:rsidRDefault="0004505C">
      <w:pPr>
        <w:pStyle w:val="Nincstrkz"/>
      </w:pPr>
      <w:r>
        <w:t xml:space="preserve">A </w:t>
      </w:r>
      <w:proofErr w:type="spellStart"/>
      <w:r>
        <w:t>Druniler</w:t>
      </w:r>
      <w:proofErr w:type="spellEnd"/>
      <w:r>
        <w:t xml:space="preserve"> filmtabletta a húgysavszint csökkentésével fejti ki hatását. A húgysavszintet napi egy </w:t>
      </w:r>
      <w:proofErr w:type="spellStart"/>
      <w:r>
        <w:t>Druniler</w:t>
      </w:r>
      <w:proofErr w:type="spellEnd"/>
      <w:r>
        <w:t xml:space="preserve"> filmtabletta bevételével alacsony értéken tartva megállítható a kristályok felhalmozódása, és idővel enyhíthetők a panaszok. A húgysavszintet elegendően hosszú időn keresztül alacsony szinten tartva a köszvényes csomók is megkisebbíthetők. </w:t>
      </w:r>
    </w:p>
    <w:p w:rsidR="00113764" w:rsidRDefault="00113764">
      <w:pPr>
        <w:pStyle w:val="Nincstrkz"/>
      </w:pPr>
    </w:p>
    <w:p w:rsidR="00113764" w:rsidRDefault="0004505C">
      <w:pPr>
        <w:pStyle w:val="Nincstrkz"/>
        <w:rPr>
          <w:i/>
          <w:u w:val="single"/>
        </w:rPr>
      </w:pPr>
      <w:proofErr w:type="spellStart"/>
      <w:r>
        <w:rPr>
          <w:i/>
          <w:u w:val="single"/>
        </w:rPr>
        <w:t>Druniler</w:t>
      </w:r>
      <w:proofErr w:type="spellEnd"/>
      <w:r>
        <w:rPr>
          <w:i/>
          <w:u w:val="single"/>
        </w:rPr>
        <w:t xml:space="preserve"> 120 mg filmtabletta:</w:t>
      </w:r>
    </w:p>
    <w:p w:rsidR="00113764" w:rsidRDefault="0004505C">
      <w:pPr>
        <w:pStyle w:val="Nincstrkz"/>
      </w:pPr>
      <w:r>
        <w:t xml:space="preserve">A </w:t>
      </w:r>
      <w:proofErr w:type="spellStart"/>
      <w:r>
        <w:t>Druniler</w:t>
      </w:r>
      <w:proofErr w:type="spellEnd"/>
      <w:r>
        <w:t xml:space="preserve"> 120 mg filmtablettát a vér magas húgysavszintjének a kezelésére és megelőzésére is használják, ami akkor jelentkezhet, ha Ön kemoterápiát kap rosszindulatú vérképzőrendszeri daganatok kezelésére. </w:t>
      </w:r>
    </w:p>
    <w:p w:rsidR="00113764" w:rsidRDefault="0004505C">
      <w:pPr>
        <w:pStyle w:val="Nincstrkz"/>
      </w:pPr>
      <w:r>
        <w:t>A kemoterápia hatására a rákos sejtek elpusztulnak, és ennek következtében megemelkedik a húgysavszint a vérben, kivéve, ha megelőzik a húgysav képződését.</w:t>
      </w:r>
    </w:p>
    <w:p w:rsidR="00113764" w:rsidRDefault="00113764">
      <w:pPr>
        <w:pStyle w:val="Nincstrkz"/>
      </w:pPr>
    </w:p>
    <w:p w:rsidR="00113764" w:rsidRDefault="0004505C">
      <w:pPr>
        <w:pStyle w:val="Nincstrkz"/>
      </w:pPr>
      <w:r>
        <w:t xml:space="preserve">A </w:t>
      </w:r>
      <w:proofErr w:type="spellStart"/>
      <w:r>
        <w:t>Druniler</w:t>
      </w:r>
      <w:proofErr w:type="spellEnd"/>
      <w:r>
        <w:t xml:space="preserve"> filmtabletta felnőttek kezelésére alkalmazandó. </w:t>
      </w:r>
    </w:p>
    <w:p w:rsidR="00113764" w:rsidRDefault="00113764">
      <w:pPr>
        <w:pStyle w:val="Nincstrkz"/>
      </w:pPr>
    </w:p>
    <w:p w:rsidR="00113764" w:rsidRDefault="0004505C">
      <w:pPr>
        <w:pStyle w:val="Nincstrkz"/>
        <w:keepNext/>
        <w:tabs>
          <w:tab w:val="left" w:pos="567"/>
        </w:tabs>
        <w:rPr>
          <w:b/>
        </w:rPr>
      </w:pPr>
      <w:r>
        <w:rPr>
          <w:b/>
        </w:rPr>
        <w:lastRenderedPageBreak/>
        <w:t>2.</w:t>
      </w:r>
      <w:r>
        <w:rPr>
          <w:b/>
        </w:rPr>
        <w:tab/>
        <w:t xml:space="preserve">Tudnivalók a </w:t>
      </w:r>
      <w:proofErr w:type="spellStart"/>
      <w:r>
        <w:rPr>
          <w:b/>
        </w:rPr>
        <w:t>Druniler</w:t>
      </w:r>
      <w:proofErr w:type="spellEnd"/>
      <w:r>
        <w:rPr>
          <w:b/>
        </w:rPr>
        <w:t xml:space="preserve"> filmtabletta szedése előtt </w:t>
      </w:r>
    </w:p>
    <w:p w:rsidR="00113764" w:rsidRDefault="00113764">
      <w:pPr>
        <w:pStyle w:val="Nincstrkz"/>
        <w:keepNext/>
      </w:pPr>
    </w:p>
    <w:p w:rsidR="00113764" w:rsidRDefault="0004505C">
      <w:pPr>
        <w:pStyle w:val="Nincstrkz"/>
        <w:keepNext/>
        <w:rPr>
          <w:b/>
        </w:rPr>
      </w:pPr>
      <w:r>
        <w:rPr>
          <w:b/>
        </w:rPr>
        <w:t xml:space="preserve">Ne szedje a </w:t>
      </w:r>
      <w:proofErr w:type="spellStart"/>
      <w:r>
        <w:rPr>
          <w:b/>
        </w:rPr>
        <w:t>Druniler</w:t>
      </w:r>
      <w:proofErr w:type="spellEnd"/>
      <w:r>
        <w:rPr>
          <w:b/>
        </w:rPr>
        <w:t xml:space="preserve"> filmtablettát </w:t>
      </w:r>
    </w:p>
    <w:p w:rsidR="00113764" w:rsidRDefault="0004505C">
      <w:pPr>
        <w:pStyle w:val="Nincstrkz"/>
        <w:keepNext/>
        <w:numPr>
          <w:ilvl w:val="0"/>
          <w:numId w:val="2"/>
        </w:numPr>
        <w:tabs>
          <w:tab w:val="left" w:pos="567"/>
        </w:tabs>
        <w:ind w:left="567" w:hanging="567"/>
      </w:pPr>
      <w:r>
        <w:t xml:space="preserve">ha allergiás a </w:t>
      </w:r>
      <w:proofErr w:type="spellStart"/>
      <w:r>
        <w:t>febuxosztátra</w:t>
      </w:r>
      <w:proofErr w:type="spellEnd"/>
      <w:r>
        <w:t xml:space="preserve"> vagy a gyógyszer (6. pontban felsorolt) egyéb összetevőjére. </w:t>
      </w:r>
    </w:p>
    <w:p w:rsidR="00113764" w:rsidRDefault="00113764">
      <w:pPr>
        <w:pStyle w:val="Nincstrkz"/>
        <w:widowControl w:val="0"/>
      </w:pPr>
    </w:p>
    <w:p w:rsidR="00113764" w:rsidRDefault="0004505C">
      <w:pPr>
        <w:pStyle w:val="Nincstrkz"/>
        <w:keepNext/>
        <w:rPr>
          <w:b/>
        </w:rPr>
      </w:pPr>
      <w:r>
        <w:rPr>
          <w:b/>
        </w:rPr>
        <w:t xml:space="preserve">Figyelmeztetések és óvintézkedések </w:t>
      </w:r>
    </w:p>
    <w:p w:rsidR="00113764" w:rsidRDefault="0004505C">
      <w:pPr>
        <w:pStyle w:val="Nincstrkz"/>
      </w:pPr>
      <w:r>
        <w:t xml:space="preserve">A </w:t>
      </w:r>
      <w:proofErr w:type="spellStart"/>
      <w:r>
        <w:t>Druniler</w:t>
      </w:r>
      <w:proofErr w:type="spellEnd"/>
      <w:r>
        <w:t xml:space="preserve"> filmtabletta szedése előtt beszéljen kezelőorvosával: </w:t>
      </w:r>
    </w:p>
    <w:p w:rsidR="00113764" w:rsidRDefault="0004505C">
      <w:pPr>
        <w:pStyle w:val="Nincstrkz"/>
        <w:numPr>
          <w:ilvl w:val="0"/>
          <w:numId w:val="4"/>
        </w:numPr>
        <w:ind w:left="567" w:hanging="567"/>
      </w:pPr>
      <w:r>
        <w:t>ha Önnek már volt vagy jelenleg is van szívelégtelensége</w:t>
      </w:r>
      <w:r w:rsidR="003F4C36">
        <w:t xml:space="preserve">, </w:t>
      </w:r>
      <w:r>
        <w:t>egyéb szívpanasza</w:t>
      </w:r>
      <w:r w:rsidR="003F4C36">
        <w:t xml:space="preserve"> vagy agyi érkatasztrófája (</w:t>
      </w:r>
      <w:proofErr w:type="spellStart"/>
      <w:r w:rsidR="003F4C36">
        <w:t>sztrókja</w:t>
      </w:r>
      <w:proofErr w:type="spellEnd"/>
      <w:r w:rsidR="003F4C36">
        <w:t>)</w:t>
      </w:r>
      <w:bookmarkStart w:id="0" w:name="_GoBack"/>
      <w:bookmarkEnd w:id="0"/>
      <w:r>
        <w:t xml:space="preserve">. </w:t>
      </w:r>
    </w:p>
    <w:p w:rsidR="00113764" w:rsidRDefault="0004505C">
      <w:pPr>
        <w:pStyle w:val="Nincstrkz"/>
        <w:numPr>
          <w:ilvl w:val="0"/>
          <w:numId w:val="4"/>
        </w:numPr>
        <w:ind w:left="567" w:hanging="567"/>
      </w:pPr>
      <w:r>
        <w:t xml:space="preserve">ha jelenleg vesebetegsége van, vagy korábban volt és/vagy súlyos allergiás reakciót okozott Önnél az </w:t>
      </w:r>
      <w:proofErr w:type="spellStart"/>
      <w:r>
        <w:t>allopurinol</w:t>
      </w:r>
      <w:proofErr w:type="spellEnd"/>
      <w:r>
        <w:t xml:space="preserve"> (köszvény kezelésére szolgáló gyógyszer). </w:t>
      </w:r>
    </w:p>
    <w:p w:rsidR="00113764" w:rsidRDefault="0004505C">
      <w:pPr>
        <w:pStyle w:val="Nincstrkz"/>
        <w:numPr>
          <w:ilvl w:val="0"/>
          <w:numId w:val="4"/>
        </w:numPr>
        <w:ind w:left="567" w:hanging="567"/>
      </w:pPr>
      <w:r>
        <w:t xml:space="preserve">ha májbetegsége van vagy korábban volt, illetve, ha eltérések voltak a májfunkciós vizsgálati eredményeiben. </w:t>
      </w:r>
    </w:p>
    <w:p w:rsidR="00113764" w:rsidRDefault="0004505C">
      <w:pPr>
        <w:pStyle w:val="Nincstrkz"/>
        <w:numPr>
          <w:ilvl w:val="0"/>
          <w:numId w:val="4"/>
        </w:numPr>
        <w:ind w:left="567" w:hanging="567"/>
      </w:pPr>
      <w:r>
        <w:t xml:space="preserve">ha már kezelik magas húgysavszint miatt, amit a </w:t>
      </w:r>
      <w:proofErr w:type="spellStart"/>
      <w:r>
        <w:t>Lesch-Nyhan-szindróma</w:t>
      </w:r>
      <w:proofErr w:type="spellEnd"/>
      <w:r>
        <w:t xml:space="preserve"> okoz (ritka, örökletes állapot, melyben a vér húgysavszintje túl magas). </w:t>
      </w:r>
    </w:p>
    <w:p w:rsidR="00113764" w:rsidRDefault="0004505C">
      <w:pPr>
        <w:pStyle w:val="Nincstrkz"/>
        <w:numPr>
          <w:ilvl w:val="0"/>
          <w:numId w:val="4"/>
        </w:numPr>
        <w:ind w:left="567" w:hanging="567"/>
      </w:pPr>
      <w:r>
        <w:t xml:space="preserve">ha pajzsmirigybetegsége van. </w:t>
      </w:r>
    </w:p>
    <w:p w:rsidR="00113764" w:rsidRDefault="00113764">
      <w:pPr>
        <w:pStyle w:val="Nincstrkz"/>
      </w:pPr>
    </w:p>
    <w:p w:rsidR="00113764" w:rsidRDefault="0004505C">
      <w:pPr>
        <w:pStyle w:val="Nincstrkz"/>
      </w:pPr>
      <w:r>
        <w:t xml:space="preserve">Ha allergiás reakciót tapasztal a </w:t>
      </w:r>
      <w:proofErr w:type="spellStart"/>
      <w:r>
        <w:t>Druniler</w:t>
      </w:r>
      <w:proofErr w:type="spellEnd"/>
      <w:r>
        <w:t xml:space="preserve"> filmtabletta szedése során hagyja abba a gyógyszer szedését (lásd 4. pont). Az allergiás reakciók tünetei a következők lehetnek: </w:t>
      </w:r>
    </w:p>
    <w:p w:rsidR="00113764" w:rsidRDefault="0004505C">
      <w:pPr>
        <w:pStyle w:val="Nincstrkz"/>
        <w:numPr>
          <w:ilvl w:val="0"/>
          <w:numId w:val="3"/>
        </w:numPr>
        <w:ind w:left="567" w:hanging="567"/>
      </w:pPr>
      <w:r>
        <w:t xml:space="preserve">kiütés, beleértve a súlyos formákat is (például hólyagképződés, csomók, viszkető vagy hámló kiütések), viszketés </w:t>
      </w:r>
    </w:p>
    <w:p w:rsidR="00113764" w:rsidRDefault="0004505C">
      <w:pPr>
        <w:pStyle w:val="Nincstrkz"/>
        <w:numPr>
          <w:ilvl w:val="0"/>
          <w:numId w:val="3"/>
        </w:numPr>
        <w:ind w:left="567" w:hanging="567"/>
      </w:pPr>
      <w:r>
        <w:t xml:space="preserve">a végtagok vagy az arc megdagadása </w:t>
      </w:r>
    </w:p>
    <w:p w:rsidR="00113764" w:rsidRDefault="0004505C">
      <w:pPr>
        <w:pStyle w:val="Nincstrkz"/>
        <w:numPr>
          <w:ilvl w:val="0"/>
          <w:numId w:val="3"/>
        </w:numPr>
        <w:ind w:left="567" w:hanging="567"/>
      </w:pPr>
      <w:r>
        <w:t>nehézlégzés</w:t>
      </w:r>
    </w:p>
    <w:p w:rsidR="00113764" w:rsidRDefault="0004505C">
      <w:pPr>
        <w:pStyle w:val="Nincstrkz"/>
        <w:numPr>
          <w:ilvl w:val="0"/>
          <w:numId w:val="3"/>
        </w:numPr>
        <w:ind w:left="567" w:hanging="567"/>
      </w:pPr>
      <w:r>
        <w:t xml:space="preserve">láz, megnagyobbodott nyirokcsomókkal </w:t>
      </w:r>
    </w:p>
    <w:p w:rsidR="00113764" w:rsidRDefault="0004505C">
      <w:pPr>
        <w:pStyle w:val="Nincstrkz"/>
        <w:numPr>
          <w:ilvl w:val="0"/>
          <w:numId w:val="3"/>
        </w:numPr>
        <w:ind w:left="567" w:hanging="567"/>
      </w:pPr>
      <w:r>
        <w:t>akár szív- és keringésleállással járó súlyos, életet veszélyeztető allergiás reakció is előfordulhat.</w:t>
      </w:r>
    </w:p>
    <w:p w:rsidR="00113764" w:rsidRDefault="0004505C">
      <w:pPr>
        <w:pStyle w:val="Nincstrkz"/>
      </w:pPr>
      <w:r>
        <w:t xml:space="preserve">Kezelőorvosa dönt arról, hogy a </w:t>
      </w:r>
      <w:proofErr w:type="spellStart"/>
      <w:r>
        <w:t>Druniler</w:t>
      </w:r>
      <w:proofErr w:type="spellEnd"/>
      <w:r>
        <w:t xml:space="preserve"> filmtablettával való kezelést véglegesen meg kell-e szakítania. </w:t>
      </w:r>
    </w:p>
    <w:p w:rsidR="00113764" w:rsidRDefault="00113764">
      <w:pPr>
        <w:pStyle w:val="Nincstrkz"/>
      </w:pPr>
    </w:p>
    <w:p w:rsidR="00113764" w:rsidRDefault="0004505C">
      <w:pPr>
        <w:pStyle w:val="Nincstrkz"/>
      </w:pPr>
      <w:r>
        <w:t>Potenciálisan életet veszélyeztető bőrkiütések (</w:t>
      </w:r>
      <w:proofErr w:type="spellStart"/>
      <w:r>
        <w:t>Stevens</w:t>
      </w:r>
      <w:proofErr w:type="spellEnd"/>
      <w:r>
        <w:t xml:space="preserve"> –Johnson szindróma) előfordulásáról is beszámoltak a </w:t>
      </w:r>
      <w:proofErr w:type="spellStart"/>
      <w:r>
        <w:t>Druniler</w:t>
      </w:r>
      <w:proofErr w:type="spellEnd"/>
      <w:r>
        <w:t xml:space="preserve"> filmtablettával való kezeléssel kapcsolatban, ami kezdetben a törzsön vöröses, céltáblaszerű vagy kerek foltok megjelenésével jár, melyek közepén gyakran hólyagképződés is megfigyelhető. Ezzel együtt fekélyek is megjelenhetnek a szájban, a </w:t>
      </w:r>
      <w:proofErr w:type="gramStart"/>
      <w:r>
        <w:t>torokban</w:t>
      </w:r>
      <w:proofErr w:type="gramEnd"/>
      <w:r>
        <w:t xml:space="preserve"> az orrban, a nemi szerveken, illetve </w:t>
      </w:r>
      <w:proofErr w:type="spellStart"/>
      <w:r>
        <w:t>kötőhártyagyulladás</w:t>
      </w:r>
      <w:proofErr w:type="spellEnd"/>
      <w:r>
        <w:t xml:space="preserve"> (vörös, duzzadt szemekkel) is kísérheti. A kiütés tovább súlyosbodhat kiterjedt hólyagképződéssel és a bőr hámlásával járó állapottá. </w:t>
      </w:r>
    </w:p>
    <w:p w:rsidR="00113764" w:rsidRDefault="0004505C">
      <w:pPr>
        <w:pStyle w:val="Nincstrkz"/>
      </w:pPr>
      <w:r>
        <w:t xml:space="preserve">Amennyiben Önnél </w:t>
      </w:r>
      <w:proofErr w:type="spellStart"/>
      <w:r>
        <w:t>Stevens</w:t>
      </w:r>
      <w:proofErr w:type="spellEnd"/>
      <w:r>
        <w:t xml:space="preserve"> – Johnson szindróma alakult ki a </w:t>
      </w:r>
      <w:proofErr w:type="spellStart"/>
      <w:r>
        <w:t>Druniler</w:t>
      </w:r>
      <w:proofErr w:type="spellEnd"/>
      <w:r>
        <w:t xml:space="preserve"> filmtablettával való kezelés során, akkor soha többé nem szedheti ezt a gyógyszert. Ha Önnél kiütés jelentkezik, vagy a fent felsorolt bőrreakciókat tapasztalja, azonnal kérjen orvosi segítséget, és mondja el, hogy ezt a gyógyszert szedi. </w:t>
      </w:r>
    </w:p>
    <w:p w:rsidR="00113764" w:rsidRDefault="00113764">
      <w:pPr>
        <w:pStyle w:val="Nincstrkz"/>
      </w:pPr>
    </w:p>
    <w:p w:rsidR="00113764" w:rsidRDefault="0004505C">
      <w:pPr>
        <w:pStyle w:val="Nincstrkz"/>
      </w:pPr>
      <w:r>
        <w:t xml:space="preserve">Ha éppen köszvényes rohama zajlik (hirtelen kezdődő, heves ízületi fájdalom, az ízület </w:t>
      </w:r>
      <w:proofErr w:type="spellStart"/>
      <w:r>
        <w:t>nyomásérzékennyé</w:t>
      </w:r>
      <w:proofErr w:type="spellEnd"/>
      <w:r>
        <w:t xml:space="preserve"> válik, kivörösödik, meleg és duzzadt), várja meg, amíg a köszvényes roham megszűnik, és csak ezután kezdje el a </w:t>
      </w:r>
      <w:proofErr w:type="spellStart"/>
      <w:r>
        <w:t>Druniler</w:t>
      </w:r>
      <w:proofErr w:type="spellEnd"/>
      <w:r>
        <w:t xml:space="preserve"> filmtablettával való kezelést. </w:t>
      </w:r>
    </w:p>
    <w:p w:rsidR="00113764" w:rsidRDefault="00113764">
      <w:pPr>
        <w:pStyle w:val="Nincstrkz"/>
      </w:pPr>
    </w:p>
    <w:p w:rsidR="00113764" w:rsidRDefault="0004505C">
      <w:pPr>
        <w:pStyle w:val="Nincstrkz"/>
      </w:pPr>
      <w:r>
        <w:t xml:space="preserve">Egyeseknél a köszvényes rohamok fellángolhatnak bizonyos, a húgysavszintet szabályozó gyógyszerek szedésének elkezdésekor. Nem mindenkinél következik be fellángolás, de Önnél is kialakulhat, a </w:t>
      </w:r>
      <w:proofErr w:type="spellStart"/>
      <w:r>
        <w:t>Druniler</w:t>
      </w:r>
      <w:proofErr w:type="spellEnd"/>
      <w:r>
        <w:t xml:space="preserve"> filmtabletta szedése ellenére, legfőképpen a kezelés első néhány hetében, hónapjában. Fontos, hogy tovább szedje a </w:t>
      </w:r>
      <w:proofErr w:type="spellStart"/>
      <w:r>
        <w:t>Druniler</w:t>
      </w:r>
      <w:proofErr w:type="spellEnd"/>
      <w:r>
        <w:t xml:space="preserve"> filmtablettát még a köszvény heveny fellángolása során is, mert a </w:t>
      </w:r>
      <w:proofErr w:type="spellStart"/>
      <w:r>
        <w:t>Druniler</w:t>
      </w:r>
      <w:proofErr w:type="spellEnd"/>
      <w:r>
        <w:t xml:space="preserve"> filmtabletta továbbra is hat, és csökkenti a húgysavszintet. Idővel ritkulnak, ill. kevésbé lesznek fájdalmasak a köszvényes rohamok, ha minden nap tovább szedi a </w:t>
      </w:r>
      <w:proofErr w:type="spellStart"/>
      <w:r>
        <w:t>Druniler</w:t>
      </w:r>
      <w:proofErr w:type="spellEnd"/>
      <w:r>
        <w:t xml:space="preserve"> filmtablettát. </w:t>
      </w:r>
    </w:p>
    <w:p w:rsidR="00113764" w:rsidRDefault="00113764">
      <w:pPr>
        <w:pStyle w:val="Nincstrkz"/>
      </w:pPr>
    </w:p>
    <w:p w:rsidR="00113764" w:rsidRDefault="0004505C">
      <w:pPr>
        <w:pStyle w:val="Nincstrkz"/>
      </w:pPr>
      <w:r>
        <w:t xml:space="preserve">Előfordulhat, hogy kezelőorvosa más gyógyszereket is rendel, amennyiben szükséges, hogy </w:t>
      </w:r>
      <w:proofErr w:type="gramStart"/>
      <w:r>
        <w:t>ezáltal</w:t>
      </w:r>
      <w:proofErr w:type="gramEnd"/>
      <w:r>
        <w:t xml:space="preserve"> segítse elő a heveny fellángolások tüneteinek (pl. ízületi fájdalom és duzzanat) megelőzését vagy enyhítését. </w:t>
      </w:r>
    </w:p>
    <w:p w:rsidR="00113764" w:rsidRDefault="00113764">
      <w:pPr>
        <w:pStyle w:val="Nincstrkz"/>
      </w:pPr>
    </w:p>
    <w:p w:rsidR="00113764" w:rsidRDefault="0004505C">
      <w:pPr>
        <w:pStyle w:val="Nincstrkz"/>
      </w:pPr>
      <w:r>
        <w:t xml:space="preserve">Azoknál a betegeknél, akinek nagyon magas a húgysavszintje (pl. akik daganatellenes kemoterápiában részesülnek), a </w:t>
      </w:r>
      <w:proofErr w:type="spellStart"/>
      <w:r>
        <w:t>húgysavszintcsökkentő</w:t>
      </w:r>
      <w:proofErr w:type="spellEnd"/>
      <w:r>
        <w:t xml:space="preserve"> gyógyszerekkel végzett kezelés a </w:t>
      </w:r>
      <w:proofErr w:type="spellStart"/>
      <w:r>
        <w:t>xantin</w:t>
      </w:r>
      <w:proofErr w:type="spellEnd"/>
      <w:r>
        <w:t xml:space="preserve"> felhalmozódásához </w:t>
      </w:r>
      <w:r>
        <w:lastRenderedPageBreak/>
        <w:t xml:space="preserve">vezethet a </w:t>
      </w:r>
      <w:proofErr w:type="spellStart"/>
      <w:r>
        <w:t>húgyutakban</w:t>
      </w:r>
      <w:proofErr w:type="spellEnd"/>
      <w:r>
        <w:t xml:space="preserve">, lehetséges kőképződéssel, bár ez még nem fordult elő olyan betegeknél, akiket tumor </w:t>
      </w:r>
      <w:proofErr w:type="spellStart"/>
      <w:r>
        <w:t>lízis</w:t>
      </w:r>
      <w:proofErr w:type="spellEnd"/>
      <w:r>
        <w:t xml:space="preserve"> szindróma miatt kezeltek </w:t>
      </w:r>
      <w:proofErr w:type="spellStart"/>
      <w:r>
        <w:t>febuxosztáttal</w:t>
      </w:r>
      <w:proofErr w:type="spellEnd"/>
      <w:r>
        <w:t xml:space="preserve">. </w:t>
      </w:r>
    </w:p>
    <w:p w:rsidR="00113764" w:rsidRDefault="00113764">
      <w:pPr>
        <w:pStyle w:val="Nincstrkz"/>
      </w:pPr>
    </w:p>
    <w:p w:rsidR="00113764" w:rsidRDefault="0004505C">
      <w:pPr>
        <w:pStyle w:val="Nincstrkz"/>
      </w:pPr>
      <w:r>
        <w:t xml:space="preserve">Kezelőorvosa vérvizsgálatot rendelhet el azért, hogy ellenőrizze, rendben van-e az Ön májműködése. </w:t>
      </w:r>
    </w:p>
    <w:p w:rsidR="00113764" w:rsidRDefault="00113764">
      <w:pPr>
        <w:pStyle w:val="Nincstrkz"/>
      </w:pPr>
    </w:p>
    <w:p w:rsidR="00113764" w:rsidRDefault="0004505C">
      <w:pPr>
        <w:pStyle w:val="Nincstrkz"/>
        <w:rPr>
          <w:b/>
        </w:rPr>
      </w:pPr>
      <w:r>
        <w:rPr>
          <w:b/>
        </w:rPr>
        <w:t xml:space="preserve">Gyermekek és serdülők </w:t>
      </w:r>
    </w:p>
    <w:p w:rsidR="00113764" w:rsidRDefault="0004505C">
      <w:pPr>
        <w:pStyle w:val="Nincstrkz"/>
      </w:pPr>
      <w:r>
        <w:t xml:space="preserve">Ne adja ezt a gyógyszert 18 éves életkor alatti gyermekeknek, mivel a kezelés hatásosságát és biztonságosságát ebben a korcsoportban nem igazolták. </w:t>
      </w:r>
    </w:p>
    <w:p w:rsidR="00113764" w:rsidRDefault="00113764">
      <w:pPr>
        <w:pStyle w:val="Nincstrkz"/>
      </w:pPr>
    </w:p>
    <w:p w:rsidR="00113764" w:rsidRDefault="0004505C">
      <w:pPr>
        <w:pStyle w:val="Nincstrkz"/>
        <w:rPr>
          <w:b/>
        </w:rPr>
      </w:pPr>
      <w:r>
        <w:rPr>
          <w:b/>
        </w:rPr>
        <w:t xml:space="preserve">Egyéb gyógyszerek és a </w:t>
      </w:r>
      <w:proofErr w:type="spellStart"/>
      <w:r>
        <w:rPr>
          <w:b/>
        </w:rPr>
        <w:t>Druniler</w:t>
      </w:r>
      <w:proofErr w:type="spellEnd"/>
      <w:r>
        <w:rPr>
          <w:b/>
        </w:rPr>
        <w:t xml:space="preserve"> filmtabletta</w:t>
      </w:r>
    </w:p>
    <w:p w:rsidR="00113764" w:rsidRDefault="0004505C">
      <w:pPr>
        <w:pStyle w:val="Nincstrkz"/>
      </w:pPr>
      <w:r>
        <w:t>Feltétlenül tájékoztassa kezelőorvosát vagy gyógyszerészét a jelenleg vagy nemrégiben szedett, valamint szedni tervezett egyéb gyógyszereiről</w:t>
      </w:r>
      <w:r w:rsidR="00BE27B0">
        <w:t>, beleértve a vény nélkül kapható gyógyszereket is</w:t>
      </w:r>
      <w:r>
        <w:t xml:space="preserve">. </w:t>
      </w:r>
    </w:p>
    <w:p w:rsidR="00113764" w:rsidRDefault="0004505C">
      <w:pPr>
        <w:pStyle w:val="Nincstrkz"/>
      </w:pPr>
      <w:r>
        <w:t xml:space="preserve">Különösen fontos tájékoztatnia kezelőorvosát vagy a gyógyszerészt arról, ha a következő vegyületek bármelyikét tartalmazó gyógyszereket szed, mivel ezek kölcsönhatásba léphetnek a </w:t>
      </w:r>
      <w:proofErr w:type="spellStart"/>
      <w:r>
        <w:t>Druniler</w:t>
      </w:r>
      <w:proofErr w:type="spellEnd"/>
      <w:r>
        <w:t xml:space="preserve"> filmtablettával, ami miatt kezelőorvosa megfontolhatja az ennek megfelelő intézkedéseket: </w:t>
      </w:r>
    </w:p>
    <w:p w:rsidR="00113764" w:rsidRDefault="0004505C">
      <w:pPr>
        <w:pStyle w:val="Nincstrkz"/>
        <w:numPr>
          <w:ilvl w:val="1"/>
          <w:numId w:val="5"/>
        </w:numPr>
        <w:ind w:left="567" w:hanging="567"/>
      </w:pPr>
      <w:proofErr w:type="spellStart"/>
      <w:r>
        <w:t>merkaptopurin</w:t>
      </w:r>
      <w:proofErr w:type="spellEnd"/>
      <w:r>
        <w:t xml:space="preserve"> (rákbetegség kezelésére használatos), </w:t>
      </w:r>
    </w:p>
    <w:p w:rsidR="00113764" w:rsidRDefault="0004505C">
      <w:pPr>
        <w:pStyle w:val="Nincstrkz"/>
        <w:numPr>
          <w:ilvl w:val="1"/>
          <w:numId w:val="5"/>
        </w:numPr>
        <w:ind w:left="567" w:hanging="567"/>
      </w:pPr>
      <w:proofErr w:type="spellStart"/>
      <w:r>
        <w:t>azatioprin</w:t>
      </w:r>
      <w:proofErr w:type="spellEnd"/>
      <w:r>
        <w:t xml:space="preserve"> (immunválasz elnyomására használatos), </w:t>
      </w:r>
    </w:p>
    <w:p w:rsidR="00113764" w:rsidRDefault="0004505C">
      <w:pPr>
        <w:pStyle w:val="Nincstrkz"/>
        <w:numPr>
          <w:ilvl w:val="1"/>
          <w:numId w:val="5"/>
        </w:numPr>
        <w:ind w:left="567" w:hanging="567"/>
      </w:pPr>
      <w:proofErr w:type="spellStart"/>
      <w:r>
        <w:t>teofillin</w:t>
      </w:r>
      <w:proofErr w:type="spellEnd"/>
      <w:r>
        <w:t xml:space="preserve"> (asztma kezelésére használatos). </w:t>
      </w:r>
    </w:p>
    <w:p w:rsidR="00113764" w:rsidRDefault="00113764">
      <w:pPr>
        <w:pStyle w:val="Nincstrkz"/>
      </w:pPr>
    </w:p>
    <w:p w:rsidR="00113764" w:rsidRDefault="0004505C">
      <w:pPr>
        <w:pStyle w:val="Nincstrkz"/>
        <w:rPr>
          <w:b/>
        </w:rPr>
      </w:pPr>
      <w:r>
        <w:rPr>
          <w:b/>
        </w:rPr>
        <w:t xml:space="preserve">Terhesség és szoptatás </w:t>
      </w:r>
    </w:p>
    <w:p w:rsidR="00113764" w:rsidRDefault="0004505C">
      <w:pPr>
        <w:pStyle w:val="Nincstrkz"/>
      </w:pPr>
      <w:r>
        <w:t xml:space="preserve">Nem ismert, hogy a </w:t>
      </w:r>
      <w:proofErr w:type="spellStart"/>
      <w:r>
        <w:t>Druniler</w:t>
      </w:r>
      <w:proofErr w:type="spellEnd"/>
      <w:r>
        <w:t xml:space="preserve"> filmtabletta károsítja-e a magzatot. A </w:t>
      </w:r>
      <w:proofErr w:type="spellStart"/>
      <w:r>
        <w:t>Druniler</w:t>
      </w:r>
      <w:proofErr w:type="spellEnd"/>
      <w:r>
        <w:t xml:space="preserve"> filmtabletta nem alkalmazható a terhesség ideje alatt. Nem ismert, hogy a </w:t>
      </w:r>
      <w:proofErr w:type="spellStart"/>
      <w:r>
        <w:t>Druniler</w:t>
      </w:r>
      <w:proofErr w:type="spellEnd"/>
      <w:r>
        <w:t xml:space="preserve"> filmtabletta bejut-e az anyatejbe. Nem szedheti a </w:t>
      </w:r>
      <w:proofErr w:type="spellStart"/>
      <w:r>
        <w:t>Druniler</w:t>
      </w:r>
      <w:proofErr w:type="spellEnd"/>
      <w:r>
        <w:t xml:space="preserve"> filmtablettát, ha Ön csecsemőt </w:t>
      </w:r>
      <w:proofErr w:type="gramStart"/>
      <w:r>
        <w:t>szoptat</w:t>
      </w:r>
      <w:proofErr w:type="gramEnd"/>
      <w:r>
        <w:t xml:space="preserve"> vagy ezt tervezi. </w:t>
      </w:r>
    </w:p>
    <w:p w:rsidR="00113764" w:rsidRDefault="00113764">
      <w:pPr>
        <w:pStyle w:val="Nincstrkz"/>
      </w:pPr>
    </w:p>
    <w:p w:rsidR="00113764" w:rsidRDefault="0004505C">
      <w:pPr>
        <w:pStyle w:val="Nincstrkz"/>
      </w:pPr>
      <w:r>
        <w:t xml:space="preserve">Ha Ön terhes vagy szoptat, illetve, ha fennáll Önnél a terhesség lehetősége vagy gyermeket szeretne, a gyógyszer szedése előtt beszéljen kezelőorvosával vagy gyógyszerészével. </w:t>
      </w:r>
    </w:p>
    <w:p w:rsidR="00113764" w:rsidRDefault="00113764">
      <w:pPr>
        <w:pStyle w:val="Nincstrkz"/>
      </w:pPr>
    </w:p>
    <w:p w:rsidR="00113764" w:rsidRDefault="0004505C">
      <w:pPr>
        <w:pStyle w:val="Nincstrkz"/>
        <w:rPr>
          <w:b/>
        </w:rPr>
      </w:pPr>
      <w:r>
        <w:rPr>
          <w:b/>
        </w:rPr>
        <w:t xml:space="preserve">A készítmény hatásai a gépjárművezetéshez és a gépek kezeléséhez szükséges képességekre </w:t>
      </w:r>
    </w:p>
    <w:p w:rsidR="00113764" w:rsidRDefault="0004505C">
      <w:pPr>
        <w:pStyle w:val="Nincstrkz"/>
      </w:pPr>
      <w:r>
        <w:t xml:space="preserve">Tudnia kell, hogy szédülés, álmosság, homályos látás, zsibbadás és bizsergő érzés jelentkezhet a kezelés során és ebben az esetben nem szabad vezetnie vagy gépeket </w:t>
      </w:r>
      <w:proofErr w:type="gramStart"/>
      <w:r>
        <w:t>kezelnie</w:t>
      </w:r>
      <w:proofErr w:type="gramEnd"/>
      <w:r>
        <w:t xml:space="preserve"> ha ez Önnél is előfordul.</w:t>
      </w:r>
    </w:p>
    <w:p w:rsidR="00113764" w:rsidRDefault="00113764">
      <w:pPr>
        <w:pStyle w:val="Nincstrkz"/>
      </w:pPr>
    </w:p>
    <w:p w:rsidR="00113764" w:rsidRDefault="0004505C">
      <w:pPr>
        <w:pStyle w:val="Nincstrkz"/>
        <w:rPr>
          <w:b/>
        </w:rPr>
      </w:pPr>
      <w:r>
        <w:rPr>
          <w:b/>
        </w:rPr>
        <w:t xml:space="preserve">A </w:t>
      </w:r>
      <w:proofErr w:type="spellStart"/>
      <w:r>
        <w:rPr>
          <w:b/>
        </w:rPr>
        <w:t>Druniler</w:t>
      </w:r>
      <w:proofErr w:type="spellEnd"/>
      <w:r>
        <w:rPr>
          <w:b/>
        </w:rPr>
        <w:t xml:space="preserve"> filmtabletta </w:t>
      </w:r>
      <w:proofErr w:type="spellStart"/>
      <w:r>
        <w:rPr>
          <w:b/>
        </w:rPr>
        <w:t>laktózt</w:t>
      </w:r>
      <w:proofErr w:type="spellEnd"/>
      <w:r>
        <w:rPr>
          <w:b/>
        </w:rPr>
        <w:t xml:space="preserve"> tartalmaz </w:t>
      </w:r>
    </w:p>
    <w:p w:rsidR="00113764" w:rsidRDefault="0004505C">
      <w:pPr>
        <w:pStyle w:val="Nincstrkz"/>
      </w:pPr>
      <w:r>
        <w:t xml:space="preserve">Amennyiben kezelőorvosa korábban már figyelmeztette Önt, hogy bizonyos cukrokra érzékeny, keresse fel orvosát, mielőtt elkezdi szedni ezt a gyógyszert. </w:t>
      </w:r>
    </w:p>
    <w:p w:rsidR="00113764" w:rsidRDefault="00113764">
      <w:pPr>
        <w:pStyle w:val="Nincstrkz"/>
      </w:pPr>
    </w:p>
    <w:p w:rsidR="00113764" w:rsidRDefault="0004505C">
      <w:pPr>
        <w:pStyle w:val="Nincstrkz"/>
        <w:rPr>
          <w:b/>
        </w:rPr>
      </w:pPr>
      <w:r>
        <w:rPr>
          <w:b/>
        </w:rPr>
        <w:t xml:space="preserve">A </w:t>
      </w:r>
      <w:proofErr w:type="spellStart"/>
      <w:r>
        <w:rPr>
          <w:b/>
        </w:rPr>
        <w:t>Druniler</w:t>
      </w:r>
      <w:proofErr w:type="spellEnd"/>
      <w:r>
        <w:rPr>
          <w:b/>
        </w:rPr>
        <w:t xml:space="preserve"> filmtabletta nátriumot tartalmaz </w:t>
      </w:r>
    </w:p>
    <w:p w:rsidR="00113764" w:rsidRDefault="0004505C">
      <w:pPr>
        <w:pStyle w:val="Nincstrkz"/>
      </w:pPr>
      <w:r>
        <w:t xml:space="preserve">A készítmény </w:t>
      </w:r>
      <w:proofErr w:type="gramStart"/>
      <w:r>
        <w:t>kevesebb</w:t>
      </w:r>
      <w:proofErr w:type="gramEnd"/>
      <w:r>
        <w:t xml:space="preserve"> mint 1 </w:t>
      </w:r>
      <w:proofErr w:type="spellStart"/>
      <w:r>
        <w:t>mmol</w:t>
      </w:r>
      <w:proofErr w:type="spellEnd"/>
      <w:r>
        <w:t xml:space="preserve"> (23 mg) nátriumot tartalmaz tablettánként, azaz gyakorlatilag „nátriummentes”.</w:t>
      </w:r>
    </w:p>
    <w:p w:rsidR="00113764" w:rsidRDefault="00113764">
      <w:pPr>
        <w:pStyle w:val="Nincstrkz"/>
      </w:pPr>
    </w:p>
    <w:p w:rsidR="00113764" w:rsidRDefault="00113764">
      <w:pPr>
        <w:pStyle w:val="Nincstrkz"/>
      </w:pPr>
    </w:p>
    <w:p w:rsidR="00113764" w:rsidRDefault="0004505C">
      <w:pPr>
        <w:pStyle w:val="Nincstrkz"/>
        <w:keepNext/>
        <w:tabs>
          <w:tab w:val="left" w:pos="567"/>
        </w:tabs>
        <w:rPr>
          <w:b/>
        </w:rPr>
      </w:pPr>
      <w:r>
        <w:rPr>
          <w:b/>
        </w:rPr>
        <w:t>3.</w:t>
      </w:r>
      <w:r>
        <w:rPr>
          <w:b/>
        </w:rPr>
        <w:tab/>
        <w:t xml:space="preserve">Hogyan kell szedni a </w:t>
      </w:r>
      <w:proofErr w:type="spellStart"/>
      <w:r>
        <w:rPr>
          <w:b/>
        </w:rPr>
        <w:t>Druniler</w:t>
      </w:r>
      <w:proofErr w:type="spellEnd"/>
      <w:r>
        <w:rPr>
          <w:b/>
        </w:rPr>
        <w:t xml:space="preserve"> filmtablettát? </w:t>
      </w:r>
    </w:p>
    <w:p w:rsidR="00113764" w:rsidRDefault="00113764">
      <w:pPr>
        <w:pStyle w:val="Nincstrkz"/>
        <w:keepNext/>
      </w:pPr>
    </w:p>
    <w:p w:rsidR="00113764" w:rsidRDefault="0004505C">
      <w:pPr>
        <w:pStyle w:val="Nincstrkz"/>
        <w:keepNext/>
      </w:pPr>
      <w:r>
        <w:t xml:space="preserve">A gyógyszert mindig a kezelőorvosa vagy gyógyszerésze által elmondottaknak megfelelően szedje. Amennyiben nem biztos az adagolást illetően, kérdezze meg kezelőorvosát vagy gyógyszerészét.  </w:t>
      </w:r>
    </w:p>
    <w:p w:rsidR="00113764" w:rsidRDefault="00113764">
      <w:pPr>
        <w:pStyle w:val="Nincstrkz"/>
      </w:pPr>
    </w:p>
    <w:p w:rsidR="00113764" w:rsidRDefault="0004505C">
      <w:pPr>
        <w:pStyle w:val="Nincstrkz"/>
        <w:numPr>
          <w:ilvl w:val="1"/>
          <w:numId w:val="6"/>
        </w:numPr>
        <w:ind w:left="567" w:hanging="567"/>
      </w:pPr>
      <w:r>
        <w:t xml:space="preserve">Az ajánlott adag naponta egy tabletta. A buborékcsomagolás hátoldalára rányomtatták a hét napjait, hogy ezáltal könnyebben ellenőrizhesse, hogy minden nap bevette-e az adagját. </w:t>
      </w:r>
    </w:p>
    <w:p w:rsidR="00113764" w:rsidRDefault="0004505C">
      <w:pPr>
        <w:pStyle w:val="Nincstrkz"/>
        <w:numPr>
          <w:ilvl w:val="1"/>
          <w:numId w:val="6"/>
        </w:numPr>
        <w:ind w:left="567" w:hanging="567"/>
      </w:pPr>
      <w:r>
        <w:t xml:space="preserve">A tablettát szájon át kell bevenni; étellel vagy </w:t>
      </w:r>
      <w:proofErr w:type="gramStart"/>
      <w:r>
        <w:t>anélkül</w:t>
      </w:r>
      <w:proofErr w:type="gramEnd"/>
      <w:r>
        <w:t xml:space="preserve"> egyaránt bevehető. </w:t>
      </w:r>
    </w:p>
    <w:p w:rsidR="00113764" w:rsidRDefault="00113764">
      <w:pPr>
        <w:pStyle w:val="Nincstrkz"/>
      </w:pPr>
    </w:p>
    <w:p w:rsidR="00113764" w:rsidRDefault="0004505C">
      <w:pPr>
        <w:pStyle w:val="Nincstrkz"/>
        <w:rPr>
          <w:i/>
        </w:rPr>
      </w:pPr>
      <w:r>
        <w:rPr>
          <w:i/>
        </w:rPr>
        <w:t>Köszvény kezelésére</w:t>
      </w:r>
    </w:p>
    <w:p w:rsidR="00113764" w:rsidRDefault="0004505C">
      <w:pPr>
        <w:pStyle w:val="Nincstrkz"/>
      </w:pPr>
      <w:r>
        <w:t xml:space="preserve">A </w:t>
      </w:r>
      <w:proofErr w:type="spellStart"/>
      <w:r>
        <w:t>Druniler</w:t>
      </w:r>
      <w:proofErr w:type="spellEnd"/>
      <w:r>
        <w:t xml:space="preserve"> 80 mg-os és 120 mg-os filmtabletta formájában áll rendelkezésre. Kezelőorvosa az Ön számára leginkább megfelelő hatáserősséget rendeli. </w:t>
      </w:r>
    </w:p>
    <w:p w:rsidR="00113764" w:rsidRDefault="00113764">
      <w:pPr>
        <w:pStyle w:val="Nincstrkz"/>
      </w:pPr>
    </w:p>
    <w:p w:rsidR="00113764" w:rsidRDefault="0004505C">
      <w:pPr>
        <w:pStyle w:val="Nincstrkz"/>
      </w:pPr>
      <w:r>
        <w:t xml:space="preserve">Akkor is folytassa a </w:t>
      </w:r>
      <w:proofErr w:type="spellStart"/>
      <w:r>
        <w:t>Druniler</w:t>
      </w:r>
      <w:proofErr w:type="spellEnd"/>
      <w:r>
        <w:t xml:space="preserve"> filmtabletta mindennapi szedését, ha nem jelentkezik a köszvény heveny fellángolása, vagy köszvényes roham. </w:t>
      </w:r>
    </w:p>
    <w:p w:rsidR="00113764" w:rsidRDefault="00113764">
      <w:pPr>
        <w:pStyle w:val="Nincstrkz"/>
      </w:pPr>
    </w:p>
    <w:p w:rsidR="00113764" w:rsidRDefault="0004505C">
      <w:pPr>
        <w:pStyle w:val="Nincstrkz"/>
        <w:keepNext/>
        <w:rPr>
          <w:i/>
          <w:u w:val="single"/>
        </w:rPr>
      </w:pPr>
      <w:proofErr w:type="spellStart"/>
      <w:r>
        <w:rPr>
          <w:i/>
          <w:u w:val="single"/>
        </w:rPr>
        <w:lastRenderedPageBreak/>
        <w:t>Druniler</w:t>
      </w:r>
      <w:proofErr w:type="spellEnd"/>
      <w:r>
        <w:rPr>
          <w:i/>
          <w:u w:val="single"/>
        </w:rPr>
        <w:t xml:space="preserve"> 120 mg filmtabletta</w:t>
      </w:r>
    </w:p>
    <w:p w:rsidR="00113764" w:rsidRDefault="0004505C">
      <w:pPr>
        <w:pStyle w:val="Nincstrkz"/>
        <w:keepNext/>
        <w:rPr>
          <w:i/>
          <w:u w:val="single"/>
        </w:rPr>
      </w:pPr>
      <w:r>
        <w:rPr>
          <w:i/>
          <w:u w:val="single"/>
        </w:rPr>
        <w:t>Daganatellenes kemoterápiában részesülő betegek magas húgysavszintjének megelőzésére és kezelésére</w:t>
      </w:r>
    </w:p>
    <w:p w:rsidR="00113764" w:rsidRDefault="0004505C">
      <w:pPr>
        <w:pStyle w:val="Nincstrkz"/>
        <w:keepNext/>
      </w:pPr>
      <w:r>
        <w:t xml:space="preserve">A </w:t>
      </w:r>
      <w:proofErr w:type="spellStart"/>
      <w:r>
        <w:t>Druniler</w:t>
      </w:r>
      <w:proofErr w:type="spellEnd"/>
      <w:r>
        <w:t xml:space="preserve"> 120 mg-os filmtabletta formájában áll rendelkezésre. </w:t>
      </w:r>
    </w:p>
    <w:p w:rsidR="00113764" w:rsidRDefault="0004505C">
      <w:pPr>
        <w:pStyle w:val="Nincstrkz"/>
        <w:keepNext/>
      </w:pPr>
      <w:r>
        <w:t xml:space="preserve">A </w:t>
      </w:r>
      <w:proofErr w:type="spellStart"/>
      <w:r>
        <w:t>Druniler</w:t>
      </w:r>
      <w:proofErr w:type="spellEnd"/>
      <w:r>
        <w:t xml:space="preserve"> 120 mg filmtabletta szedését két nappal a kemoterápia megkezdése előtt kezdje el, és folytassa kezelőorvosa utasítása szerint. A kezelés általában rövid időtartamú. </w:t>
      </w:r>
    </w:p>
    <w:p w:rsidR="00113764" w:rsidRDefault="00113764">
      <w:pPr>
        <w:pStyle w:val="Nincstrkz"/>
      </w:pPr>
    </w:p>
    <w:p w:rsidR="00113764" w:rsidRDefault="0004505C">
      <w:pPr>
        <w:pStyle w:val="Nincstrkz"/>
        <w:rPr>
          <w:b/>
        </w:rPr>
      </w:pPr>
      <w:r>
        <w:rPr>
          <w:b/>
        </w:rPr>
        <w:t xml:space="preserve">Ha az előírtnál több </w:t>
      </w:r>
      <w:proofErr w:type="spellStart"/>
      <w:r>
        <w:rPr>
          <w:b/>
        </w:rPr>
        <w:t>Druniler</w:t>
      </w:r>
      <w:proofErr w:type="spellEnd"/>
      <w:r>
        <w:rPr>
          <w:b/>
        </w:rPr>
        <w:t xml:space="preserve"> filmtablettát vett be </w:t>
      </w:r>
    </w:p>
    <w:p w:rsidR="00113764" w:rsidRDefault="0004505C">
      <w:pPr>
        <w:pStyle w:val="Nincstrkz"/>
      </w:pPr>
      <w:r>
        <w:t xml:space="preserve">Véletlen túladagolás esetén kérje kezelőorvosa tanácsát vagy forduljon a legközelebbi kórház baleseti/sürgősségi osztályához. </w:t>
      </w:r>
    </w:p>
    <w:p w:rsidR="00113764" w:rsidRDefault="00113764">
      <w:pPr>
        <w:pStyle w:val="Nincstrkz"/>
      </w:pPr>
    </w:p>
    <w:p w:rsidR="00113764" w:rsidRDefault="0004505C">
      <w:pPr>
        <w:pStyle w:val="Nincstrkz"/>
        <w:rPr>
          <w:b/>
        </w:rPr>
      </w:pPr>
      <w:r>
        <w:rPr>
          <w:b/>
        </w:rPr>
        <w:t xml:space="preserve">Ha elfelejtette bevenni a </w:t>
      </w:r>
      <w:proofErr w:type="spellStart"/>
      <w:r>
        <w:rPr>
          <w:b/>
        </w:rPr>
        <w:t>Druniler</w:t>
      </w:r>
      <w:proofErr w:type="spellEnd"/>
      <w:r>
        <w:rPr>
          <w:b/>
        </w:rPr>
        <w:t xml:space="preserve"> filmtablettát </w:t>
      </w:r>
    </w:p>
    <w:p w:rsidR="00113764" w:rsidRDefault="0004505C">
      <w:pPr>
        <w:pStyle w:val="Nincstrkz"/>
      </w:pPr>
      <w:r>
        <w:t xml:space="preserve">Ha kihagyta a </w:t>
      </w:r>
      <w:proofErr w:type="spellStart"/>
      <w:r>
        <w:t>Druniler</w:t>
      </w:r>
      <w:proofErr w:type="spellEnd"/>
      <w:r>
        <w:t xml:space="preserve"> filmtabletta egy adagját, vegye be, amint eszébe jut, kivéve, ha már csaknem elérkezett a következő adag bevételének ideje. Ebben az esetben hagyja ki az elfelejtett adagot és vegye be a következőt, a szokásos időben. Ne vegyen be kétszeres adagot a kihagyott adag pótlására. </w:t>
      </w:r>
    </w:p>
    <w:p w:rsidR="00113764" w:rsidRDefault="00113764">
      <w:pPr>
        <w:pStyle w:val="Nincstrkz"/>
      </w:pPr>
    </w:p>
    <w:p w:rsidR="00113764" w:rsidRDefault="0004505C">
      <w:pPr>
        <w:pStyle w:val="Nincstrkz"/>
        <w:rPr>
          <w:b/>
        </w:rPr>
      </w:pPr>
      <w:r>
        <w:rPr>
          <w:b/>
        </w:rPr>
        <w:t xml:space="preserve">Ha idő előtt abbahagyja a </w:t>
      </w:r>
      <w:proofErr w:type="spellStart"/>
      <w:r>
        <w:rPr>
          <w:b/>
        </w:rPr>
        <w:t>Druniler</w:t>
      </w:r>
      <w:proofErr w:type="spellEnd"/>
      <w:r>
        <w:rPr>
          <w:b/>
        </w:rPr>
        <w:t xml:space="preserve"> filmtabletta szedését </w:t>
      </w:r>
    </w:p>
    <w:p w:rsidR="00113764" w:rsidRDefault="0004505C">
      <w:pPr>
        <w:pStyle w:val="Nincstrkz"/>
      </w:pPr>
      <w:r>
        <w:t xml:space="preserve">Még akkor se hagyja abba a </w:t>
      </w:r>
      <w:proofErr w:type="spellStart"/>
      <w:r>
        <w:t>Druniler</w:t>
      </w:r>
      <w:proofErr w:type="spellEnd"/>
      <w:r>
        <w:t xml:space="preserve"> filmtabletta szedését, ha jobban érzi magát, kivéve, ha ezt kezelőorvosa tanácsolta Önnek. Ha abbahagyja a </w:t>
      </w:r>
      <w:proofErr w:type="spellStart"/>
      <w:r>
        <w:t>Druniler</w:t>
      </w:r>
      <w:proofErr w:type="spellEnd"/>
      <w:r>
        <w:t xml:space="preserve"> filmtabletta szedését, a húgysavszintje ismét emelkedhet és panaszai súlyosbodhatnak amiatt, hogy újabb urát-kristályok képződnek az ízületeiben és azok körül, illetve a veséiben. </w:t>
      </w:r>
    </w:p>
    <w:p w:rsidR="00113764" w:rsidRDefault="00113764">
      <w:pPr>
        <w:pStyle w:val="Nincstrkz"/>
      </w:pPr>
    </w:p>
    <w:p w:rsidR="00113764" w:rsidRDefault="0004505C">
      <w:pPr>
        <w:pStyle w:val="Nincstrkz"/>
      </w:pPr>
      <w:r>
        <w:t xml:space="preserve">Ha bármilyen további kérdése van a gyógyszer alkalmazásával kapcsolatban, kérdezze meg kezelőorvosát vagy gyógyszerészét. </w:t>
      </w:r>
    </w:p>
    <w:p w:rsidR="00113764" w:rsidRDefault="00113764">
      <w:pPr>
        <w:pStyle w:val="Nincstrkz"/>
      </w:pPr>
    </w:p>
    <w:p w:rsidR="00113764" w:rsidRDefault="00113764">
      <w:pPr>
        <w:pStyle w:val="Nincstrkz"/>
      </w:pPr>
    </w:p>
    <w:p w:rsidR="00113764" w:rsidRDefault="0004505C">
      <w:pPr>
        <w:pStyle w:val="Nincstrkz"/>
        <w:keepNext/>
        <w:tabs>
          <w:tab w:val="left" w:pos="567"/>
        </w:tabs>
        <w:rPr>
          <w:b/>
        </w:rPr>
      </w:pPr>
      <w:r>
        <w:rPr>
          <w:b/>
        </w:rPr>
        <w:t>4.</w:t>
      </w:r>
      <w:r>
        <w:rPr>
          <w:b/>
        </w:rPr>
        <w:tab/>
        <w:t xml:space="preserve">Lehetséges mellékhatások </w:t>
      </w:r>
    </w:p>
    <w:p w:rsidR="00113764" w:rsidRDefault="00113764">
      <w:pPr>
        <w:pStyle w:val="Nincstrkz"/>
        <w:keepNext/>
      </w:pPr>
    </w:p>
    <w:p w:rsidR="00113764" w:rsidRDefault="0004505C">
      <w:pPr>
        <w:pStyle w:val="Nincstrkz"/>
        <w:keepNext/>
      </w:pPr>
      <w:r>
        <w:t xml:space="preserve">Mint minden gyógyszer, így ez a gyógyszer is okozhat mellékhatásokat, amelyek azonban nem mindenkinél jelentkeznek. </w:t>
      </w:r>
    </w:p>
    <w:p w:rsidR="00113764" w:rsidRDefault="0004505C">
      <w:pPr>
        <w:pStyle w:val="Nincstrkz"/>
      </w:pPr>
      <w:r>
        <w:t xml:space="preserve"> </w:t>
      </w:r>
    </w:p>
    <w:p w:rsidR="00113764" w:rsidRDefault="0004505C">
      <w:pPr>
        <w:pStyle w:val="Nincstrkz"/>
      </w:pPr>
      <w:r>
        <w:t xml:space="preserve">Azonnal hagyja abba a gyógyszer szedését és forduljon kezelőorvosához vagy menjen el a legközelebbi sürgősségi osztályra, ha az alábbi, ritka mellékhatásokat (ami 1000 beteg közül legfeljebb 1 beteget érinthet) tapasztalja, mivel ezeket súlyos allergiás reakció követheti: </w:t>
      </w:r>
    </w:p>
    <w:p w:rsidR="00113764" w:rsidRDefault="0004505C">
      <w:pPr>
        <w:pStyle w:val="Nincstrkz"/>
        <w:ind w:left="567" w:hanging="567"/>
      </w:pPr>
      <w:r>
        <w:t>•</w:t>
      </w:r>
      <w:r>
        <w:tab/>
      </w:r>
      <w:proofErr w:type="spellStart"/>
      <w:r>
        <w:t>anafilaxiás</w:t>
      </w:r>
      <w:proofErr w:type="spellEnd"/>
      <w:r>
        <w:t xml:space="preserve"> reakció, túlérzékenység (lásd a 2. pont „Figyelmeztetések és óvintézkedések”)</w:t>
      </w:r>
    </w:p>
    <w:p w:rsidR="00113764" w:rsidRDefault="0004505C">
      <w:pPr>
        <w:pStyle w:val="Nincstrkz"/>
        <w:ind w:left="567" w:hanging="567"/>
      </w:pPr>
      <w:proofErr w:type="gramStart"/>
      <w:r>
        <w:t>•</w:t>
      </w:r>
      <w:r>
        <w:tab/>
        <w:t>potenciálisan életveszélyes bőrkiütések megjelenése, melyet a bőrön hólyagképződés és hámlás jellemez, ami érintheti a testüregek (például a szájüreg és a nemi szervek) belső felszínét is, fájdalmas fekélyek megjelenésével járhat a szájüregben és/vagy a nemi szerveken, lázzal, torokfájással és fáradékonysággal is társulhat (</w:t>
      </w:r>
      <w:proofErr w:type="spellStart"/>
      <w:r>
        <w:t>Stevens</w:t>
      </w:r>
      <w:proofErr w:type="spellEnd"/>
      <w:r>
        <w:t xml:space="preserve"> – Johnson szindróma/toxikus </w:t>
      </w:r>
      <w:proofErr w:type="spellStart"/>
      <w:r>
        <w:t>epidermális</w:t>
      </w:r>
      <w:proofErr w:type="spellEnd"/>
      <w:r>
        <w:t xml:space="preserve"> </w:t>
      </w:r>
      <w:proofErr w:type="spellStart"/>
      <w:r>
        <w:t>nekrolízis</w:t>
      </w:r>
      <w:proofErr w:type="spellEnd"/>
      <w:r>
        <w:t xml:space="preserve">) vagy megnagyobbodott nyirokcsomók, májnagyobbodás, májgyulladás (májelégtelenségig súlyosbodhat), továbbá előfordulhat a </w:t>
      </w:r>
      <w:proofErr w:type="spellStart"/>
      <w:r>
        <w:t>fehérvérsejtszám</w:t>
      </w:r>
      <w:proofErr w:type="spellEnd"/>
      <w:r>
        <w:t xml:space="preserve"> emelkedése a vérben (</w:t>
      </w:r>
      <w:proofErr w:type="spellStart"/>
      <w:r>
        <w:t>eozinofíliával</w:t>
      </w:r>
      <w:proofErr w:type="spellEnd"/>
      <w:r>
        <w:t xml:space="preserve"> és szisztémás tünetekkel kísért </w:t>
      </w:r>
      <w:proofErr w:type="spellStart"/>
      <w:r>
        <w:t>gyógyszerreakció-DRESS</w:t>
      </w:r>
      <w:proofErr w:type="spellEnd"/>
      <w:proofErr w:type="gramEnd"/>
      <w:r>
        <w:t xml:space="preserve"> </w:t>
      </w:r>
      <w:proofErr w:type="gramStart"/>
      <w:r>
        <w:t>szindróma</w:t>
      </w:r>
      <w:proofErr w:type="gramEnd"/>
      <w:r>
        <w:t>) (lásd 2. pont)</w:t>
      </w:r>
    </w:p>
    <w:p w:rsidR="00113764" w:rsidRDefault="0004505C">
      <w:pPr>
        <w:pStyle w:val="Nincstrkz"/>
        <w:ind w:left="567" w:hanging="567"/>
      </w:pPr>
      <w:r>
        <w:t>•</w:t>
      </w:r>
      <w:r>
        <w:tab/>
      </w:r>
      <w:proofErr w:type="gramStart"/>
      <w:r>
        <w:t>generalizált</w:t>
      </w:r>
      <w:proofErr w:type="gramEnd"/>
      <w:r>
        <w:t xml:space="preserve"> bőrkiütések </w:t>
      </w:r>
    </w:p>
    <w:p w:rsidR="00113764" w:rsidRDefault="00113764">
      <w:pPr>
        <w:pStyle w:val="Nincstrkz"/>
      </w:pPr>
    </w:p>
    <w:p w:rsidR="00113764" w:rsidRDefault="0004505C">
      <w:pPr>
        <w:pStyle w:val="Nincstrkz"/>
        <w:rPr>
          <w:b/>
        </w:rPr>
      </w:pPr>
      <w:r>
        <w:rPr>
          <w:b/>
        </w:rPr>
        <w:t>Gyakori mellékhatások (10</w:t>
      </w:r>
      <w:r>
        <w:rPr>
          <w:b/>
        </w:rPr>
        <w:noBreakHyphen/>
        <w:t xml:space="preserve">ből legfeljebb 1 beteget érinthet): </w:t>
      </w:r>
    </w:p>
    <w:p w:rsidR="00113764" w:rsidRDefault="0004505C">
      <w:pPr>
        <w:pStyle w:val="Nincstrkz"/>
        <w:numPr>
          <w:ilvl w:val="1"/>
          <w:numId w:val="7"/>
        </w:numPr>
        <w:ind w:left="567" w:hanging="567"/>
      </w:pPr>
      <w:r>
        <w:t>kóros májfunkciós vizsgálati eredmények</w:t>
      </w:r>
    </w:p>
    <w:p w:rsidR="00113764" w:rsidRDefault="0004505C">
      <w:pPr>
        <w:pStyle w:val="Nincstrkz"/>
        <w:numPr>
          <w:ilvl w:val="1"/>
          <w:numId w:val="7"/>
        </w:numPr>
        <w:ind w:left="567" w:hanging="567"/>
      </w:pPr>
      <w:r>
        <w:t xml:space="preserve">hasmenés </w:t>
      </w:r>
    </w:p>
    <w:p w:rsidR="00113764" w:rsidRDefault="0004505C">
      <w:pPr>
        <w:pStyle w:val="Nincstrkz"/>
        <w:numPr>
          <w:ilvl w:val="1"/>
          <w:numId w:val="7"/>
        </w:numPr>
        <w:ind w:left="567" w:hanging="567"/>
      </w:pPr>
      <w:r>
        <w:t>fejfájás</w:t>
      </w:r>
    </w:p>
    <w:p w:rsidR="00113764" w:rsidRDefault="0004505C">
      <w:pPr>
        <w:pStyle w:val="Nincstrkz"/>
        <w:numPr>
          <w:ilvl w:val="1"/>
          <w:numId w:val="7"/>
        </w:numPr>
        <w:ind w:left="567" w:hanging="567"/>
      </w:pPr>
      <w:r>
        <w:t xml:space="preserve">bőrkiütés (beleértve a különböző típusú bőrkiütéseket, lásd a „nem gyakori” és a „ritka” mellékhatásokat is) </w:t>
      </w:r>
    </w:p>
    <w:p w:rsidR="00113764" w:rsidRDefault="0004505C">
      <w:pPr>
        <w:pStyle w:val="Nincstrkz"/>
        <w:numPr>
          <w:ilvl w:val="1"/>
          <w:numId w:val="7"/>
        </w:numPr>
        <w:ind w:left="567" w:hanging="567"/>
      </w:pPr>
      <w:r>
        <w:t xml:space="preserve">hányinger </w:t>
      </w:r>
    </w:p>
    <w:p w:rsidR="00113764" w:rsidRDefault="0004505C">
      <w:pPr>
        <w:pStyle w:val="Nincstrkz"/>
        <w:numPr>
          <w:ilvl w:val="1"/>
          <w:numId w:val="7"/>
        </w:numPr>
        <w:ind w:left="567" w:hanging="567"/>
      </w:pPr>
      <w:r>
        <w:t xml:space="preserve">a köszvény tüneteinek fokozódása </w:t>
      </w:r>
    </w:p>
    <w:p w:rsidR="00113764" w:rsidRDefault="0004505C">
      <w:pPr>
        <w:pStyle w:val="Nincstrkz"/>
        <w:numPr>
          <w:ilvl w:val="1"/>
          <w:numId w:val="7"/>
        </w:numPr>
        <w:ind w:left="567" w:hanging="567"/>
      </w:pPr>
      <w:r>
        <w:t xml:space="preserve">helyi duzzanatok kialakulása a szövetek közötti </w:t>
      </w:r>
      <w:proofErr w:type="spellStart"/>
      <w:r>
        <w:t>folyadékgyülem</w:t>
      </w:r>
      <w:proofErr w:type="spellEnd"/>
      <w:r>
        <w:t xml:space="preserve"> következtében (ödéma) </w:t>
      </w:r>
    </w:p>
    <w:p w:rsidR="005336A5" w:rsidRDefault="005336A5">
      <w:pPr>
        <w:pStyle w:val="Nincstrkz"/>
        <w:rPr>
          <w:b/>
        </w:rPr>
      </w:pPr>
    </w:p>
    <w:p w:rsidR="005336A5" w:rsidRDefault="0004505C">
      <w:pPr>
        <w:pStyle w:val="Nincstrkz"/>
        <w:keepNext/>
        <w:rPr>
          <w:b/>
        </w:rPr>
      </w:pPr>
      <w:r>
        <w:rPr>
          <w:b/>
        </w:rPr>
        <w:lastRenderedPageBreak/>
        <w:t>Nem gyakori mellékhatások (100</w:t>
      </w:r>
      <w:r>
        <w:rPr>
          <w:b/>
        </w:rPr>
        <w:noBreakHyphen/>
        <w:t xml:space="preserve">ból legfeljebb 1 beteget érinthet): </w:t>
      </w:r>
    </w:p>
    <w:p w:rsidR="005336A5" w:rsidRDefault="0004505C">
      <w:pPr>
        <w:pStyle w:val="Nincstrkz"/>
        <w:keepNext/>
        <w:numPr>
          <w:ilvl w:val="0"/>
          <w:numId w:val="8"/>
        </w:numPr>
        <w:ind w:left="567" w:hanging="567"/>
      </w:pPr>
      <w:r>
        <w:t xml:space="preserve">csökkent étvágy, a vércukorszint változása (cukorbetegség), aminek tünete lehet a túlzott szomjúság, az emelkedett vérzsír-szint, valamint a testtömeg-növekedés </w:t>
      </w:r>
    </w:p>
    <w:p w:rsidR="00113764" w:rsidRDefault="0004505C">
      <w:pPr>
        <w:pStyle w:val="Nincstrkz"/>
        <w:numPr>
          <w:ilvl w:val="0"/>
          <w:numId w:val="8"/>
        </w:numPr>
        <w:ind w:left="567" w:hanging="567"/>
      </w:pPr>
      <w:r>
        <w:t xml:space="preserve">a nemi vágy elvesztése </w:t>
      </w:r>
    </w:p>
    <w:p w:rsidR="00113764" w:rsidRDefault="0004505C">
      <w:pPr>
        <w:pStyle w:val="Nincstrkz"/>
        <w:numPr>
          <w:ilvl w:val="0"/>
          <w:numId w:val="8"/>
        </w:numPr>
        <w:ind w:left="567" w:hanging="567"/>
      </w:pPr>
      <w:r>
        <w:t xml:space="preserve">alvászavar, álmosság </w:t>
      </w:r>
    </w:p>
    <w:p w:rsidR="00113764" w:rsidRDefault="0004505C">
      <w:pPr>
        <w:pStyle w:val="Nincstrkz"/>
        <w:numPr>
          <w:ilvl w:val="0"/>
          <w:numId w:val="8"/>
        </w:numPr>
        <w:ind w:left="567" w:hanging="567"/>
      </w:pPr>
      <w:r>
        <w:t>szédülés, zsibbadás, bizsergő érzés, csökkent vagy megváltozott érzékelés (</w:t>
      </w:r>
      <w:proofErr w:type="spellStart"/>
      <w:r>
        <w:t>hipesztézia</w:t>
      </w:r>
      <w:proofErr w:type="spellEnd"/>
      <w:r>
        <w:t xml:space="preserve">, </w:t>
      </w:r>
      <w:proofErr w:type="spellStart"/>
      <w:r>
        <w:t>hemiparézis</w:t>
      </w:r>
      <w:proofErr w:type="spellEnd"/>
      <w:r>
        <w:t xml:space="preserve"> vagy </w:t>
      </w:r>
      <w:proofErr w:type="spellStart"/>
      <w:r>
        <w:t>paresztézia</w:t>
      </w:r>
      <w:proofErr w:type="spellEnd"/>
      <w:r>
        <w:t xml:space="preserve">), megváltozott </w:t>
      </w:r>
      <w:proofErr w:type="spellStart"/>
      <w:r>
        <w:t>ízérzés</w:t>
      </w:r>
      <w:proofErr w:type="spellEnd"/>
      <w:r>
        <w:t>, csökkent szaglóképesség (</w:t>
      </w:r>
      <w:proofErr w:type="spellStart"/>
      <w:r>
        <w:t>hipozmia</w:t>
      </w:r>
      <w:proofErr w:type="spellEnd"/>
      <w:r>
        <w:t>)</w:t>
      </w:r>
    </w:p>
    <w:p w:rsidR="00113764" w:rsidRDefault="0004505C">
      <w:pPr>
        <w:pStyle w:val="Nincstrkz"/>
        <w:numPr>
          <w:ilvl w:val="0"/>
          <w:numId w:val="8"/>
        </w:numPr>
        <w:ind w:left="567" w:hanging="567"/>
      </w:pPr>
      <w:r>
        <w:t>kóros EKG görbe, szabálytalan vagy szapora szívverés, szívdobogásérzés (</w:t>
      </w:r>
      <w:proofErr w:type="spellStart"/>
      <w:r>
        <w:t>palpitáció</w:t>
      </w:r>
      <w:proofErr w:type="spellEnd"/>
      <w:r>
        <w:t xml:space="preserve">) </w:t>
      </w:r>
    </w:p>
    <w:p w:rsidR="00113764" w:rsidRDefault="0004505C">
      <w:pPr>
        <w:pStyle w:val="Nincstrkz"/>
        <w:numPr>
          <w:ilvl w:val="0"/>
          <w:numId w:val="8"/>
        </w:numPr>
        <w:ind w:left="567" w:hanging="567"/>
      </w:pPr>
      <w:r>
        <w:t>hőhullámok vagy kipirulás (pl. az arc vagy a nyak kivörösödése), magas vérnyomás, vérzés (</w:t>
      </w:r>
      <w:proofErr w:type="spellStart"/>
      <w:r>
        <w:t>hemorrágia</w:t>
      </w:r>
      <w:proofErr w:type="spellEnd"/>
      <w:r>
        <w:t xml:space="preserve">, csak azoknál a betegeknél, akik vérképzőszervi betegségükre kemoterápiát kapnak) </w:t>
      </w:r>
    </w:p>
    <w:p w:rsidR="00113764" w:rsidRDefault="0004505C">
      <w:pPr>
        <w:pStyle w:val="Nincstrkz"/>
        <w:numPr>
          <w:ilvl w:val="0"/>
          <w:numId w:val="8"/>
        </w:numPr>
        <w:ind w:left="567" w:hanging="567"/>
      </w:pPr>
      <w:r>
        <w:t xml:space="preserve">köhögés, légszomj, </w:t>
      </w:r>
      <w:r w:rsidR="00BE27B0">
        <w:t xml:space="preserve">mellkasi szorító érzés, mellkasi fájdalom, </w:t>
      </w:r>
      <w:r>
        <w:t xml:space="preserve">orrjárat és/vagy torok gyulladása (felső légúti fertőzések), hörghurut </w:t>
      </w:r>
    </w:p>
    <w:p w:rsidR="00113764" w:rsidRDefault="0004505C">
      <w:pPr>
        <w:pStyle w:val="Nincstrkz"/>
        <w:numPr>
          <w:ilvl w:val="0"/>
          <w:numId w:val="8"/>
        </w:numPr>
        <w:ind w:left="567" w:hanging="567"/>
      </w:pPr>
      <w:r>
        <w:t xml:space="preserve">szájszárazság, hasi fájdalom/panaszok, bélgázok, gyomorégés/emésztési zavar, székrekedés, gyakoribb székürítés, hányás, gyomorpanaszok </w:t>
      </w:r>
    </w:p>
    <w:p w:rsidR="00113764" w:rsidRDefault="0004505C">
      <w:pPr>
        <w:pStyle w:val="Nincstrkz"/>
        <w:numPr>
          <w:ilvl w:val="0"/>
          <w:numId w:val="8"/>
        </w:numPr>
        <w:ind w:left="567" w:hanging="567"/>
      </w:pPr>
      <w:r>
        <w:t xml:space="preserve">viszketés, csalánkiütés, a bőr gyulladása, a bőr elszíneződése, apró vörös vagy rózsaszín pontok megjelenése a bőrön; lapos vörös foltok megjelenése a bőrön; lapos, vörös, összefolyó kidudorodásokkal fedett területek megjelenése, bőrkiütés, vörös foltok és területek megjelenése a bőrön, más jellegű bőrbetegségek </w:t>
      </w:r>
    </w:p>
    <w:p w:rsidR="00113764" w:rsidRDefault="0004505C">
      <w:pPr>
        <w:pStyle w:val="Nincstrkz"/>
        <w:numPr>
          <w:ilvl w:val="0"/>
          <w:numId w:val="8"/>
        </w:numPr>
        <w:ind w:left="567" w:hanging="567"/>
      </w:pPr>
      <w:r>
        <w:t xml:space="preserve">izomgörcs, izomgyengeség, izom-/ízületi fájdalom/sajgás, ízületi tömlő gyulladása vagy ízületi gyulladás (az ízületi gyulladást általában fájdalom, duzzanat és/vagy merevség kíséri), végtagfájdalom, hátfájás, izomgörcsök </w:t>
      </w:r>
    </w:p>
    <w:p w:rsidR="00113764" w:rsidRDefault="0004505C">
      <w:pPr>
        <w:pStyle w:val="Nincstrkz"/>
        <w:numPr>
          <w:ilvl w:val="0"/>
          <w:numId w:val="8"/>
        </w:numPr>
        <w:ind w:left="567" w:hanging="567"/>
      </w:pPr>
      <w:r>
        <w:t xml:space="preserve">vér a vizeletben, kórosan gyakori vizelés, kóros vizeletvizsgálati lelet (magas a vizelet fehérjetartalma), a veseműködés károsodása </w:t>
      </w:r>
    </w:p>
    <w:p w:rsidR="00113764" w:rsidRDefault="0004505C">
      <w:pPr>
        <w:pStyle w:val="Nincstrkz"/>
        <w:numPr>
          <w:ilvl w:val="0"/>
          <w:numId w:val="8"/>
        </w:numPr>
        <w:ind w:left="567" w:hanging="567"/>
      </w:pPr>
      <w:r>
        <w:t xml:space="preserve">fáradtság, mellkasi fájdalom, mellkasi szorító érzés </w:t>
      </w:r>
    </w:p>
    <w:p w:rsidR="00113764" w:rsidRDefault="0004505C">
      <w:pPr>
        <w:pStyle w:val="Nincstrkz"/>
        <w:numPr>
          <w:ilvl w:val="0"/>
          <w:numId w:val="8"/>
        </w:numPr>
        <w:ind w:left="567" w:hanging="567"/>
      </w:pPr>
      <w:r>
        <w:t xml:space="preserve">kövek az epehólyagban vagy az epevezetékben (epekövesség) </w:t>
      </w:r>
    </w:p>
    <w:p w:rsidR="00113764" w:rsidRDefault="0004505C">
      <w:pPr>
        <w:pStyle w:val="Nincstrkz"/>
        <w:numPr>
          <w:ilvl w:val="0"/>
          <w:numId w:val="8"/>
        </w:numPr>
        <w:ind w:left="567" w:hanging="567"/>
      </w:pPr>
      <w:r>
        <w:t>a pajzsmirigyserkentő hormon (</w:t>
      </w:r>
      <w:proofErr w:type="spellStart"/>
      <w:r>
        <w:t>TSH</w:t>
      </w:r>
      <w:proofErr w:type="spellEnd"/>
      <w:r>
        <w:t xml:space="preserve">) szintjének megemelkedése a vérben </w:t>
      </w:r>
    </w:p>
    <w:p w:rsidR="00113764" w:rsidRDefault="0004505C">
      <w:pPr>
        <w:pStyle w:val="Nincstrkz"/>
        <w:numPr>
          <w:ilvl w:val="0"/>
          <w:numId w:val="8"/>
        </w:numPr>
        <w:ind w:left="567" w:hanging="567"/>
      </w:pPr>
      <w:r>
        <w:t xml:space="preserve">a klinikai kémiai mutatók vagy a vérsejtek, illetve </w:t>
      </w:r>
      <w:proofErr w:type="spellStart"/>
      <w:r>
        <w:t>vérlemezkék</w:t>
      </w:r>
      <w:proofErr w:type="spellEnd"/>
      <w:r>
        <w:t xml:space="preserve"> számának változásai (a vér laboratóriumi vizsgálatának kóros eredményei) </w:t>
      </w:r>
    </w:p>
    <w:p w:rsidR="00113764" w:rsidRDefault="0004505C">
      <w:pPr>
        <w:pStyle w:val="Nincstrkz"/>
        <w:numPr>
          <w:ilvl w:val="0"/>
          <w:numId w:val="8"/>
        </w:numPr>
        <w:ind w:left="567" w:hanging="567"/>
      </w:pPr>
      <w:r>
        <w:t xml:space="preserve">vesekőképződés </w:t>
      </w:r>
    </w:p>
    <w:p w:rsidR="00113764" w:rsidRDefault="0004505C">
      <w:pPr>
        <w:pStyle w:val="Nincstrkz"/>
        <w:numPr>
          <w:ilvl w:val="0"/>
          <w:numId w:val="8"/>
        </w:numPr>
        <w:ind w:left="567" w:hanging="567"/>
      </w:pPr>
      <w:r>
        <w:t xml:space="preserve">merevedési zavar </w:t>
      </w:r>
    </w:p>
    <w:p w:rsidR="00113764" w:rsidRDefault="00113764">
      <w:pPr>
        <w:pStyle w:val="Nincstrkz"/>
      </w:pPr>
    </w:p>
    <w:p w:rsidR="00113764" w:rsidRDefault="0004505C">
      <w:pPr>
        <w:pStyle w:val="Nincstrkz"/>
        <w:rPr>
          <w:b/>
        </w:rPr>
      </w:pPr>
      <w:r>
        <w:rPr>
          <w:b/>
        </w:rPr>
        <w:t>Ritka mellékhatások (1000</w:t>
      </w:r>
      <w:r>
        <w:rPr>
          <w:b/>
        </w:rPr>
        <w:noBreakHyphen/>
        <w:t xml:space="preserve">ből legfeljebb 1 beteget érinthet): </w:t>
      </w:r>
    </w:p>
    <w:p w:rsidR="00113764" w:rsidRDefault="0004505C">
      <w:pPr>
        <w:pStyle w:val="Nincstrkz"/>
        <w:numPr>
          <w:ilvl w:val="0"/>
          <w:numId w:val="9"/>
        </w:numPr>
        <w:ind w:left="567" w:hanging="567"/>
      </w:pPr>
      <w:r>
        <w:t xml:space="preserve">izomkárosodás, egy olyan állapot, mely ritkán súlyos is lehet. Izomproblémákkal járhat, és kóros izom-lebomlás állhat a háttérben különösen akkor, ha egyidejűleg nem érzi jól magát vagy magas láza van. Haladéktalanul keresse fel kezelőorvosát, amennyiben izomfájdalmat, érzékenységet vagy gyengeséget érez. </w:t>
      </w:r>
    </w:p>
    <w:p w:rsidR="00113764" w:rsidRDefault="0004505C">
      <w:pPr>
        <w:pStyle w:val="Nincstrkz"/>
        <w:numPr>
          <w:ilvl w:val="0"/>
          <w:numId w:val="9"/>
        </w:numPr>
        <w:ind w:left="567" w:hanging="567"/>
      </w:pPr>
      <w:r>
        <w:t xml:space="preserve">a bőr mélyebb rétegeinek nagyfokú duzzanata, különösen az ajkak, a szemek, a </w:t>
      </w:r>
      <w:proofErr w:type="spellStart"/>
      <w:r>
        <w:t>nemiszervek</w:t>
      </w:r>
      <w:proofErr w:type="spellEnd"/>
      <w:r>
        <w:t xml:space="preserve">, a kezek, lábak vagy a nyelv környékén, ami hirtelen kialakuló nehézlégzéssel társulhat </w:t>
      </w:r>
    </w:p>
    <w:p w:rsidR="00113764" w:rsidRDefault="0004505C">
      <w:pPr>
        <w:pStyle w:val="Nincstrkz"/>
        <w:numPr>
          <w:ilvl w:val="0"/>
          <w:numId w:val="9"/>
        </w:numPr>
        <w:ind w:left="567" w:hanging="567"/>
      </w:pPr>
      <w:r>
        <w:t>magas láz, melyet kanyarószerű bőrkiütés, megnagyobbodott nyirokcsomók, májnagyobbodás, májgyulladás (májelégtelenségig súlyosbodhat), a fehérvérsejtek számának emelkedése a vérben (</w:t>
      </w:r>
      <w:proofErr w:type="spellStart"/>
      <w:r>
        <w:t>leukocitózis</w:t>
      </w:r>
      <w:proofErr w:type="spellEnd"/>
      <w:r>
        <w:t xml:space="preserve">, az </w:t>
      </w:r>
      <w:proofErr w:type="spellStart"/>
      <w:r>
        <w:t>eozinofil</w:t>
      </w:r>
      <w:proofErr w:type="spellEnd"/>
      <w:r>
        <w:t xml:space="preserve"> sejtek számának növekedésével vagy </w:t>
      </w:r>
      <w:proofErr w:type="gramStart"/>
      <w:r>
        <w:t>anélkül</w:t>
      </w:r>
      <w:proofErr w:type="gramEnd"/>
      <w:r>
        <w:t xml:space="preserve">) kísérhet </w:t>
      </w:r>
    </w:p>
    <w:p w:rsidR="00113764" w:rsidRDefault="0004505C">
      <w:pPr>
        <w:pStyle w:val="Nincstrkz"/>
        <w:numPr>
          <w:ilvl w:val="0"/>
          <w:numId w:val="9"/>
        </w:numPr>
        <w:ind w:left="567" w:hanging="567"/>
      </w:pPr>
      <w:r>
        <w:t>bőrvörösség (</w:t>
      </w:r>
      <w:proofErr w:type="spellStart"/>
      <w:r>
        <w:t>eritéma</w:t>
      </w:r>
      <w:proofErr w:type="spellEnd"/>
      <w:r>
        <w:t>), különböző bőrkiütések (például viszkető, fehér pöttyökkel járó, hólyagos, gennyet tartalmazó hólyagos, hámlással járó, kanyaróhoz hasonló), kiterjedt bőrpír, elhalások és hólyagos elváltozások a felhámon és a nyálkahártyákon, mely hámlást és vérmérgezést is eredményezhet (</w:t>
      </w:r>
      <w:proofErr w:type="spellStart"/>
      <w:r>
        <w:t>Stevens-Johnson</w:t>
      </w:r>
      <w:proofErr w:type="spellEnd"/>
      <w:r>
        <w:t xml:space="preserve"> szindróma/toxikus </w:t>
      </w:r>
      <w:proofErr w:type="spellStart"/>
      <w:r>
        <w:t>epidermális</w:t>
      </w:r>
      <w:proofErr w:type="spellEnd"/>
      <w:r>
        <w:t xml:space="preserve"> </w:t>
      </w:r>
      <w:proofErr w:type="spellStart"/>
      <w:r>
        <w:t>nekrolízis</w:t>
      </w:r>
      <w:proofErr w:type="spellEnd"/>
      <w:r>
        <w:t xml:space="preserve">) </w:t>
      </w:r>
    </w:p>
    <w:p w:rsidR="00113764" w:rsidRDefault="0004505C">
      <w:pPr>
        <w:pStyle w:val="Nincstrkz"/>
        <w:numPr>
          <w:ilvl w:val="0"/>
          <w:numId w:val="9"/>
        </w:numPr>
        <w:ind w:left="567" w:hanging="567"/>
      </w:pPr>
      <w:r>
        <w:t xml:space="preserve">idegesség </w:t>
      </w:r>
    </w:p>
    <w:p w:rsidR="00113764" w:rsidRDefault="0004505C">
      <w:pPr>
        <w:pStyle w:val="Nincstrkz"/>
        <w:numPr>
          <w:ilvl w:val="0"/>
          <w:numId w:val="9"/>
        </w:numPr>
        <w:ind w:left="567" w:hanging="567"/>
      </w:pPr>
      <w:r>
        <w:t xml:space="preserve">szomjúságérzés </w:t>
      </w:r>
    </w:p>
    <w:p w:rsidR="00113764" w:rsidRDefault="0004505C">
      <w:pPr>
        <w:pStyle w:val="Nincstrkz"/>
        <w:numPr>
          <w:ilvl w:val="0"/>
          <w:numId w:val="9"/>
        </w:numPr>
        <w:ind w:left="567" w:hanging="567"/>
      </w:pPr>
      <w:r>
        <w:t xml:space="preserve">fülcsengés </w:t>
      </w:r>
    </w:p>
    <w:p w:rsidR="00113764" w:rsidRDefault="0004505C">
      <w:pPr>
        <w:pStyle w:val="Nincstrkz"/>
        <w:numPr>
          <w:ilvl w:val="0"/>
          <w:numId w:val="9"/>
        </w:numPr>
        <w:ind w:left="567" w:hanging="567"/>
      </w:pPr>
      <w:r>
        <w:t xml:space="preserve">homályos látás, a látásban bekövetkező változás </w:t>
      </w:r>
    </w:p>
    <w:p w:rsidR="00113764" w:rsidRDefault="0004505C">
      <w:pPr>
        <w:pStyle w:val="Nincstrkz"/>
        <w:numPr>
          <w:ilvl w:val="0"/>
          <w:numId w:val="9"/>
        </w:numPr>
        <w:ind w:left="567" w:hanging="567"/>
      </w:pPr>
      <w:r>
        <w:t xml:space="preserve">hajhullás </w:t>
      </w:r>
    </w:p>
    <w:p w:rsidR="00113764" w:rsidRDefault="0004505C">
      <w:pPr>
        <w:pStyle w:val="Nincstrkz"/>
        <w:numPr>
          <w:ilvl w:val="0"/>
          <w:numId w:val="9"/>
        </w:numPr>
        <w:ind w:left="567" w:hanging="567"/>
      </w:pPr>
      <w:r>
        <w:t xml:space="preserve">szájnyálkahártya fekély </w:t>
      </w:r>
    </w:p>
    <w:p w:rsidR="00113764" w:rsidRDefault="0004505C">
      <w:pPr>
        <w:pStyle w:val="Nincstrkz"/>
        <w:numPr>
          <w:ilvl w:val="0"/>
          <w:numId w:val="9"/>
        </w:numPr>
        <w:ind w:left="567" w:hanging="567"/>
      </w:pPr>
      <w:r>
        <w:t xml:space="preserve">hasnyálmirigy gyulladás: gyakori tünetei a hasi fájdalom, hányinger és hányás </w:t>
      </w:r>
    </w:p>
    <w:p w:rsidR="00113764" w:rsidRDefault="0004505C">
      <w:pPr>
        <w:pStyle w:val="Nincstrkz"/>
        <w:numPr>
          <w:ilvl w:val="0"/>
          <w:numId w:val="9"/>
        </w:numPr>
        <w:ind w:left="567" w:hanging="567"/>
      </w:pPr>
      <w:r>
        <w:t xml:space="preserve">fokozott izzadás </w:t>
      </w:r>
    </w:p>
    <w:p w:rsidR="00113764" w:rsidRDefault="0004505C">
      <w:pPr>
        <w:pStyle w:val="Nincstrkz"/>
        <w:numPr>
          <w:ilvl w:val="0"/>
          <w:numId w:val="9"/>
        </w:numPr>
        <w:ind w:left="567" w:hanging="567"/>
      </w:pPr>
      <w:r>
        <w:t xml:space="preserve">testtömeg-csökkenés, megnövekedett étvágy, kóros étvágytalanság (anorexia) </w:t>
      </w:r>
    </w:p>
    <w:p w:rsidR="00113764" w:rsidRDefault="0004505C">
      <w:pPr>
        <w:pStyle w:val="Nincstrkz"/>
        <w:numPr>
          <w:ilvl w:val="0"/>
          <w:numId w:val="9"/>
        </w:numPr>
        <w:ind w:left="567" w:hanging="567"/>
      </w:pPr>
      <w:r>
        <w:t xml:space="preserve">izom és/vagy ízületi merevség </w:t>
      </w:r>
    </w:p>
    <w:p w:rsidR="00113764" w:rsidRDefault="0004505C">
      <w:pPr>
        <w:pStyle w:val="Nincstrkz"/>
        <w:numPr>
          <w:ilvl w:val="0"/>
          <w:numId w:val="9"/>
        </w:numPr>
        <w:ind w:left="567" w:hanging="567"/>
      </w:pPr>
      <w:r>
        <w:t>kórosan alacsony vérsejtszám (</w:t>
      </w:r>
      <w:proofErr w:type="spellStart"/>
      <w:r>
        <w:t>fehérvérsejtszám</w:t>
      </w:r>
      <w:proofErr w:type="spellEnd"/>
      <w:r>
        <w:t xml:space="preserve">, vörösvértestszám vagy </w:t>
      </w:r>
      <w:proofErr w:type="spellStart"/>
      <w:r>
        <w:t>vérlemezkeszám</w:t>
      </w:r>
      <w:proofErr w:type="spellEnd"/>
      <w:r>
        <w:t xml:space="preserve">)  </w:t>
      </w:r>
    </w:p>
    <w:p w:rsidR="00113764" w:rsidRDefault="0004505C">
      <w:pPr>
        <w:pStyle w:val="Nincstrkz"/>
        <w:numPr>
          <w:ilvl w:val="0"/>
          <w:numId w:val="9"/>
        </w:numPr>
        <w:ind w:left="567" w:hanging="567"/>
      </w:pPr>
      <w:r>
        <w:lastRenderedPageBreak/>
        <w:t>sürgető vizelési inger</w:t>
      </w:r>
    </w:p>
    <w:p w:rsidR="00113764" w:rsidRDefault="0004505C">
      <w:pPr>
        <w:pStyle w:val="Nincstrkz"/>
        <w:numPr>
          <w:ilvl w:val="0"/>
          <w:numId w:val="9"/>
        </w:numPr>
        <w:ind w:left="567" w:hanging="567"/>
      </w:pPr>
      <w:r>
        <w:t>a vizelet mennyiségének változása vagy csökkenése a vese gyulladása következtében (</w:t>
      </w:r>
      <w:proofErr w:type="spellStart"/>
      <w:r>
        <w:t>tubulointersticiális</w:t>
      </w:r>
      <w:proofErr w:type="spellEnd"/>
      <w:r>
        <w:t xml:space="preserve"> </w:t>
      </w:r>
      <w:proofErr w:type="spellStart"/>
      <w:r>
        <w:t>nefrítisz</w:t>
      </w:r>
      <w:proofErr w:type="spellEnd"/>
      <w:r>
        <w:t xml:space="preserve">) </w:t>
      </w:r>
    </w:p>
    <w:p w:rsidR="00113764" w:rsidRDefault="0004505C">
      <w:pPr>
        <w:pStyle w:val="Nincstrkz"/>
        <w:numPr>
          <w:ilvl w:val="0"/>
          <w:numId w:val="9"/>
        </w:numPr>
        <w:ind w:left="567" w:hanging="567"/>
      </w:pPr>
      <w:r>
        <w:t>májgyulladás (</w:t>
      </w:r>
      <w:proofErr w:type="spellStart"/>
      <w:r>
        <w:t>hepatítisz</w:t>
      </w:r>
      <w:proofErr w:type="spellEnd"/>
      <w:r>
        <w:t xml:space="preserve">) </w:t>
      </w:r>
    </w:p>
    <w:p w:rsidR="00113764" w:rsidRDefault="0004505C">
      <w:pPr>
        <w:pStyle w:val="Nincstrkz"/>
        <w:numPr>
          <w:ilvl w:val="0"/>
          <w:numId w:val="9"/>
        </w:numPr>
        <w:ind w:left="567" w:hanging="567"/>
      </w:pPr>
      <w:r>
        <w:t>a bőr besárgulása (sárgaság)</w:t>
      </w:r>
    </w:p>
    <w:p w:rsidR="00113764" w:rsidRDefault="0004505C">
      <w:pPr>
        <w:pStyle w:val="Nincstrkz"/>
        <w:numPr>
          <w:ilvl w:val="0"/>
          <w:numId w:val="9"/>
        </w:numPr>
        <w:ind w:left="567" w:hanging="567"/>
      </w:pPr>
      <w:r>
        <w:t>májkárosodás</w:t>
      </w:r>
    </w:p>
    <w:p w:rsidR="00113764" w:rsidRDefault="0004505C">
      <w:pPr>
        <w:pStyle w:val="Nincstrkz"/>
        <w:numPr>
          <w:ilvl w:val="0"/>
          <w:numId w:val="9"/>
        </w:numPr>
        <w:ind w:left="567" w:hanging="567"/>
      </w:pPr>
      <w:r>
        <w:t xml:space="preserve">a vér emelkedett </w:t>
      </w:r>
      <w:proofErr w:type="spellStart"/>
      <w:r>
        <w:t>kreatin-foszfokináz-szintje</w:t>
      </w:r>
      <w:proofErr w:type="spellEnd"/>
      <w:r>
        <w:t xml:space="preserve"> (izomkárosodás jele) </w:t>
      </w:r>
    </w:p>
    <w:p w:rsidR="00BE27B0" w:rsidRDefault="00BE27B0">
      <w:pPr>
        <w:pStyle w:val="Nincstrkz"/>
        <w:numPr>
          <w:ilvl w:val="0"/>
          <w:numId w:val="9"/>
        </w:numPr>
        <w:ind w:left="567" w:hanging="567"/>
      </w:pPr>
      <w:r>
        <w:t>hirtelen szívhalál</w:t>
      </w:r>
    </w:p>
    <w:p w:rsidR="00113764" w:rsidRDefault="00113764">
      <w:pPr>
        <w:pStyle w:val="Nincstrkz"/>
      </w:pPr>
    </w:p>
    <w:p w:rsidR="00113764" w:rsidRDefault="00113764">
      <w:pPr>
        <w:pStyle w:val="Nincstrkz"/>
      </w:pPr>
    </w:p>
    <w:p w:rsidR="00113764" w:rsidRDefault="0004505C">
      <w:pPr>
        <w:spacing w:line="240" w:lineRule="auto"/>
        <w:ind w:right="-29"/>
        <w:rPr>
          <w:b/>
          <w:bCs/>
          <w:lang w:val="hu-HU"/>
        </w:rPr>
      </w:pPr>
      <w:r>
        <w:rPr>
          <w:b/>
          <w:bCs/>
          <w:lang w:val="hu-HU"/>
        </w:rPr>
        <w:t>Mellékhatások bejelentése</w:t>
      </w:r>
    </w:p>
    <w:p w:rsidR="00113764" w:rsidRDefault="0004505C">
      <w:pPr>
        <w:spacing w:line="240" w:lineRule="auto"/>
        <w:ind w:right="-2"/>
        <w:rPr>
          <w:lang w:val="hu-HU"/>
        </w:rPr>
      </w:pPr>
      <w:r>
        <w:rPr>
          <w:lang w:val="hu-HU"/>
        </w:rPr>
        <w:t xml:space="preserve">Ha Önnél bármilyen mellékhatás jelentkezik, tájékoztassa kezelőorvosát vagy gyógyszerészét. Ez a betegtájékoztatóban fel nem sorolt bármilyen lehetséges mellékhatásra is vonatkozik. </w:t>
      </w:r>
    </w:p>
    <w:p w:rsidR="00113764" w:rsidRDefault="0004505C">
      <w:pPr>
        <w:spacing w:line="240" w:lineRule="auto"/>
        <w:ind w:right="-2"/>
        <w:rPr>
          <w:lang w:val="hu-HU"/>
        </w:rPr>
      </w:pPr>
      <w:r>
        <w:rPr>
          <w:lang w:val="hu-HU"/>
        </w:rPr>
        <w:t xml:space="preserve">A mellékhatásokat közvetlenül a hatóság részére is bejelentheti az </w:t>
      </w:r>
      <w:hyperlink r:id="rId7" w:history="1">
        <w:r>
          <w:rPr>
            <w:rStyle w:val="Hiperhivatkozs"/>
            <w:highlight w:val="lightGray"/>
            <w:lang w:val="hu-HU"/>
          </w:rPr>
          <w:t>V. függelékben</w:t>
        </w:r>
      </w:hyperlink>
      <w:r w:rsidRPr="0004505C">
        <w:rPr>
          <w:highlight w:val="lightGray"/>
          <w:lang w:val="hu-HU"/>
        </w:rPr>
        <w:t xml:space="preserve"> található elérhetőségeken keresztül</w:t>
      </w:r>
      <w:r w:rsidRPr="0004505C">
        <w:rPr>
          <w:lang w:val="hu-HU"/>
        </w:rPr>
        <w:t xml:space="preserve">. </w:t>
      </w:r>
    </w:p>
    <w:p w:rsidR="00113764" w:rsidRDefault="00113764">
      <w:pPr>
        <w:spacing w:line="240" w:lineRule="auto"/>
        <w:ind w:right="-2"/>
        <w:rPr>
          <w:lang w:val="hu-HU"/>
        </w:rPr>
      </w:pPr>
    </w:p>
    <w:p w:rsidR="00113764" w:rsidRDefault="0004505C">
      <w:pPr>
        <w:spacing w:line="240" w:lineRule="auto"/>
        <w:ind w:right="-2"/>
        <w:rPr>
          <w:lang w:val="hu-HU"/>
        </w:rPr>
      </w:pPr>
      <w:r w:rsidRPr="0004505C">
        <w:rPr>
          <w:lang w:val="hu-HU"/>
        </w:rPr>
        <w:t>A mellékhatások bejelentésével Ön is hozzájárulhat ahhoz, hogy minél több információ álljon rendelkezésre a gyógyszer biztonságos alkalmazásával kapcsolatban.</w:t>
      </w:r>
    </w:p>
    <w:p w:rsidR="00113764" w:rsidRDefault="00113764">
      <w:pPr>
        <w:spacing w:line="240" w:lineRule="auto"/>
        <w:ind w:right="-2"/>
        <w:rPr>
          <w:lang w:val="hu-HU"/>
        </w:rPr>
      </w:pPr>
    </w:p>
    <w:p w:rsidR="00113764" w:rsidRDefault="00113764">
      <w:pPr>
        <w:pStyle w:val="Nincstrkz"/>
      </w:pPr>
    </w:p>
    <w:p w:rsidR="00113764" w:rsidRDefault="0004505C">
      <w:pPr>
        <w:pStyle w:val="Nincstrkz"/>
        <w:keepNext/>
        <w:tabs>
          <w:tab w:val="left" w:pos="567"/>
        </w:tabs>
        <w:rPr>
          <w:b/>
        </w:rPr>
      </w:pPr>
      <w:r w:rsidRPr="0004505C">
        <w:rPr>
          <w:b/>
        </w:rPr>
        <w:t>5.</w:t>
      </w:r>
      <w:r w:rsidRPr="0004505C">
        <w:rPr>
          <w:b/>
        </w:rPr>
        <w:tab/>
        <w:t xml:space="preserve">Hogyan kell a </w:t>
      </w:r>
      <w:proofErr w:type="spellStart"/>
      <w:r w:rsidRPr="0004505C">
        <w:rPr>
          <w:b/>
        </w:rPr>
        <w:t>Druniler</w:t>
      </w:r>
      <w:proofErr w:type="spellEnd"/>
      <w:r w:rsidRPr="0004505C">
        <w:rPr>
          <w:b/>
        </w:rPr>
        <w:t xml:space="preserve"> filmtablettát tárolni? </w:t>
      </w:r>
    </w:p>
    <w:p w:rsidR="00113764" w:rsidRDefault="00113764">
      <w:pPr>
        <w:pStyle w:val="Nincstrkz"/>
        <w:keepNext/>
      </w:pPr>
    </w:p>
    <w:p w:rsidR="005336A5" w:rsidRDefault="0004505C">
      <w:pPr>
        <w:pStyle w:val="Nincstrkz"/>
        <w:keepNext/>
      </w:pPr>
      <w:r w:rsidRPr="0004505C">
        <w:t xml:space="preserve">A gyógyszer gyermekektől elzárva tartandó! </w:t>
      </w:r>
    </w:p>
    <w:p w:rsidR="005336A5" w:rsidRDefault="005336A5">
      <w:pPr>
        <w:pStyle w:val="Nincstrkz"/>
        <w:keepNext/>
      </w:pPr>
    </w:p>
    <w:p w:rsidR="005336A5" w:rsidRDefault="0004505C">
      <w:pPr>
        <w:pStyle w:val="Nincstrkz"/>
        <w:keepNext/>
      </w:pPr>
      <w:r w:rsidRPr="0004505C">
        <w:t>A dobozon és buborékcsomagoláson feltüntetett lejárati idő (</w:t>
      </w:r>
      <w:proofErr w:type="spellStart"/>
      <w:r w:rsidRPr="0004505C">
        <w:t>Felh</w:t>
      </w:r>
      <w:proofErr w:type="spellEnd"/>
      <w:proofErr w:type="gramStart"/>
      <w:r w:rsidRPr="0004505C">
        <w:t>.:</w:t>
      </w:r>
      <w:proofErr w:type="gramEnd"/>
      <w:r w:rsidRPr="0004505C">
        <w:t>) után ne szedje ezt a gyógyszert. A</w:t>
      </w:r>
      <w:r w:rsidR="00BC6874">
        <w:t> </w:t>
      </w:r>
      <w:r w:rsidRPr="0004505C">
        <w:t xml:space="preserve">lejárati idő az adott hónap utolsó napjára vonatkozik. </w:t>
      </w:r>
    </w:p>
    <w:p w:rsidR="005336A5" w:rsidRDefault="005336A5">
      <w:pPr>
        <w:pStyle w:val="Nincstrkz"/>
        <w:keepNext/>
      </w:pPr>
    </w:p>
    <w:p w:rsidR="005336A5" w:rsidRDefault="0004505C">
      <w:pPr>
        <w:pStyle w:val="Nincstrkz"/>
      </w:pPr>
      <w:r w:rsidRPr="0004505C">
        <w:t xml:space="preserve">Ez a gyógyszer nem igényel különleges tárolást. </w:t>
      </w:r>
    </w:p>
    <w:p w:rsidR="00113764" w:rsidRDefault="00113764">
      <w:pPr>
        <w:pStyle w:val="Nincstrkz"/>
      </w:pPr>
    </w:p>
    <w:p w:rsidR="00113764" w:rsidRDefault="0004505C">
      <w:pPr>
        <w:pStyle w:val="Nincstrkz"/>
      </w:pPr>
      <w:r w:rsidRPr="0004505C">
        <w:t xml:space="preserve">Semmilyen gyógyszert ne dobjon a szennyvízbe vagy a háztartási hulladékba. Kérdezze meg gyógyszerészét, hogy mit tegyen a már nem használt gyógyszereivel. Ezek az intézkedések elősegítik a környezet védelmét. </w:t>
      </w:r>
    </w:p>
    <w:p w:rsidR="00113764" w:rsidRDefault="00113764">
      <w:pPr>
        <w:pStyle w:val="Nincstrkz"/>
      </w:pPr>
    </w:p>
    <w:p w:rsidR="00113764" w:rsidRDefault="00113764">
      <w:pPr>
        <w:pStyle w:val="Nincstrkz"/>
      </w:pPr>
    </w:p>
    <w:p w:rsidR="00113764" w:rsidRDefault="0004505C">
      <w:pPr>
        <w:pStyle w:val="Nincstrkz"/>
        <w:keepNext/>
        <w:tabs>
          <w:tab w:val="left" w:pos="567"/>
        </w:tabs>
        <w:rPr>
          <w:b/>
        </w:rPr>
      </w:pPr>
      <w:r w:rsidRPr="0004505C">
        <w:rPr>
          <w:b/>
        </w:rPr>
        <w:t>6.</w:t>
      </w:r>
      <w:r w:rsidRPr="0004505C">
        <w:rPr>
          <w:b/>
        </w:rPr>
        <w:tab/>
        <w:t xml:space="preserve">A csomagolás tartalma és egyéb információk </w:t>
      </w:r>
    </w:p>
    <w:p w:rsidR="00113764" w:rsidRDefault="00113764">
      <w:pPr>
        <w:pStyle w:val="Nincstrkz"/>
        <w:keepNext/>
      </w:pPr>
    </w:p>
    <w:p w:rsidR="00113764" w:rsidRDefault="0004505C">
      <w:pPr>
        <w:pStyle w:val="Nincstrkz"/>
        <w:keepNext/>
        <w:rPr>
          <w:b/>
        </w:rPr>
      </w:pPr>
      <w:r w:rsidRPr="0004505C">
        <w:rPr>
          <w:b/>
        </w:rPr>
        <w:t xml:space="preserve">Mit tartalmaz a </w:t>
      </w:r>
      <w:proofErr w:type="spellStart"/>
      <w:r w:rsidRPr="0004505C">
        <w:rPr>
          <w:b/>
        </w:rPr>
        <w:t>Druniler</w:t>
      </w:r>
      <w:proofErr w:type="spellEnd"/>
      <w:r w:rsidRPr="0004505C">
        <w:rPr>
          <w:b/>
        </w:rPr>
        <w:t xml:space="preserve"> filmtabletta?</w:t>
      </w:r>
    </w:p>
    <w:p w:rsidR="00113764" w:rsidRDefault="0004505C">
      <w:pPr>
        <w:pStyle w:val="Nincstrkz"/>
        <w:keepNext/>
        <w:tabs>
          <w:tab w:val="left" w:pos="567"/>
        </w:tabs>
      </w:pPr>
      <w:r w:rsidRPr="0004505C">
        <w:t>-</w:t>
      </w:r>
      <w:r w:rsidRPr="0004505C">
        <w:tab/>
        <w:t xml:space="preserve">A készítmény hatóanyaga a </w:t>
      </w:r>
      <w:proofErr w:type="spellStart"/>
      <w:r w:rsidRPr="0004505C">
        <w:t>febuxosztát</w:t>
      </w:r>
      <w:proofErr w:type="spellEnd"/>
      <w:r w:rsidRPr="0004505C">
        <w:t xml:space="preserve">. </w:t>
      </w:r>
    </w:p>
    <w:p w:rsidR="00113764" w:rsidRDefault="0004505C">
      <w:pPr>
        <w:pStyle w:val="Nincstrkz"/>
        <w:keepNext/>
        <w:ind w:left="567"/>
        <w:rPr>
          <w:i/>
        </w:rPr>
      </w:pPr>
      <w:proofErr w:type="spellStart"/>
      <w:r w:rsidRPr="0004505C">
        <w:rPr>
          <w:i/>
        </w:rPr>
        <w:t>Druniler</w:t>
      </w:r>
      <w:proofErr w:type="spellEnd"/>
      <w:r w:rsidRPr="0004505C">
        <w:rPr>
          <w:i/>
        </w:rPr>
        <w:t xml:space="preserve"> 80 mg filmtabletta</w:t>
      </w:r>
    </w:p>
    <w:p w:rsidR="00113764" w:rsidRDefault="0004505C">
      <w:pPr>
        <w:pStyle w:val="Nincstrkz"/>
        <w:widowControl w:val="0"/>
        <w:ind w:left="567"/>
      </w:pPr>
      <w:r w:rsidRPr="0004505C">
        <w:t xml:space="preserve">80 mg </w:t>
      </w:r>
      <w:proofErr w:type="spellStart"/>
      <w:r w:rsidRPr="0004505C">
        <w:t>febuxosztátot</w:t>
      </w:r>
      <w:proofErr w:type="spellEnd"/>
      <w:r w:rsidRPr="0004505C">
        <w:t xml:space="preserve"> tartalmaz (</w:t>
      </w:r>
      <w:proofErr w:type="spellStart"/>
      <w:r w:rsidRPr="0004505C">
        <w:t>hemihidrát</w:t>
      </w:r>
      <w:proofErr w:type="spellEnd"/>
      <w:r w:rsidRPr="0004505C">
        <w:t xml:space="preserve"> formájában) filmtablettánként.</w:t>
      </w:r>
    </w:p>
    <w:p w:rsidR="00113764" w:rsidRDefault="0004505C">
      <w:pPr>
        <w:pStyle w:val="Nincstrkz"/>
        <w:keepNext/>
        <w:ind w:left="567"/>
        <w:rPr>
          <w:i/>
        </w:rPr>
      </w:pPr>
      <w:proofErr w:type="spellStart"/>
      <w:r w:rsidRPr="0004505C">
        <w:rPr>
          <w:i/>
        </w:rPr>
        <w:t>Druniler</w:t>
      </w:r>
      <w:proofErr w:type="spellEnd"/>
      <w:r w:rsidRPr="0004505C">
        <w:rPr>
          <w:i/>
        </w:rPr>
        <w:t xml:space="preserve"> 120 mg filmtabletta</w:t>
      </w:r>
    </w:p>
    <w:p w:rsidR="00113764" w:rsidRDefault="0004505C">
      <w:pPr>
        <w:pStyle w:val="Nincstrkz"/>
        <w:widowControl w:val="0"/>
        <w:ind w:left="567"/>
      </w:pPr>
      <w:r w:rsidRPr="0004505C">
        <w:t xml:space="preserve">120 mg </w:t>
      </w:r>
      <w:proofErr w:type="spellStart"/>
      <w:r w:rsidRPr="0004505C">
        <w:t>febuxosztátot</w:t>
      </w:r>
      <w:proofErr w:type="spellEnd"/>
      <w:r w:rsidRPr="0004505C">
        <w:t xml:space="preserve"> tartalmaz (</w:t>
      </w:r>
      <w:proofErr w:type="spellStart"/>
      <w:r w:rsidRPr="0004505C">
        <w:t>hemihidrát</w:t>
      </w:r>
      <w:proofErr w:type="spellEnd"/>
      <w:r w:rsidRPr="0004505C">
        <w:t xml:space="preserve"> formájában) filmtablettánként. </w:t>
      </w:r>
    </w:p>
    <w:p w:rsidR="00113764" w:rsidRDefault="00113764">
      <w:pPr>
        <w:pStyle w:val="Nincstrkz"/>
        <w:widowControl w:val="0"/>
      </w:pPr>
    </w:p>
    <w:p w:rsidR="00113764" w:rsidRDefault="0004505C">
      <w:pPr>
        <w:pStyle w:val="Nincstrkz"/>
        <w:widowControl w:val="0"/>
        <w:tabs>
          <w:tab w:val="left" w:pos="567"/>
        </w:tabs>
      </w:pPr>
      <w:r w:rsidRPr="0004505C">
        <w:t>-</w:t>
      </w:r>
      <w:r w:rsidRPr="0004505C">
        <w:tab/>
        <w:t>Egyéb összetevők:</w:t>
      </w:r>
    </w:p>
    <w:p w:rsidR="00113764" w:rsidRDefault="0004505C">
      <w:pPr>
        <w:pStyle w:val="Nincstrkz"/>
        <w:widowControl w:val="0"/>
        <w:tabs>
          <w:tab w:val="left" w:pos="567"/>
        </w:tabs>
        <w:ind w:left="567"/>
      </w:pPr>
      <w:r w:rsidRPr="0004505C">
        <w:rPr>
          <w:i/>
        </w:rPr>
        <w:t>Tablettamag</w:t>
      </w:r>
      <w:r w:rsidRPr="0004505C">
        <w:t xml:space="preserve">: </w:t>
      </w:r>
    </w:p>
    <w:p w:rsidR="00113764" w:rsidRDefault="0004505C">
      <w:pPr>
        <w:pStyle w:val="Nincstrkz"/>
        <w:widowControl w:val="0"/>
        <w:tabs>
          <w:tab w:val="left" w:pos="567"/>
        </w:tabs>
        <w:ind w:left="567"/>
      </w:pPr>
      <w:proofErr w:type="spellStart"/>
      <w:r w:rsidRPr="0004505C">
        <w:t>laktóz-monohidrát</w:t>
      </w:r>
      <w:proofErr w:type="spellEnd"/>
      <w:r w:rsidRPr="0004505C">
        <w:t>, mikrokristályos cellulóz (</w:t>
      </w:r>
      <w:proofErr w:type="spellStart"/>
      <w:r w:rsidRPr="0004505C">
        <w:t>E460</w:t>
      </w:r>
      <w:proofErr w:type="spellEnd"/>
      <w:r w:rsidRPr="0004505C">
        <w:t xml:space="preserve">), </w:t>
      </w:r>
      <w:proofErr w:type="spellStart"/>
      <w:r w:rsidRPr="0004505C">
        <w:t>hidroxipropil-cellulóz</w:t>
      </w:r>
      <w:proofErr w:type="spellEnd"/>
      <w:r w:rsidRPr="0004505C">
        <w:t xml:space="preserve"> (</w:t>
      </w:r>
      <w:proofErr w:type="spellStart"/>
      <w:r w:rsidRPr="0004505C">
        <w:t>E463</w:t>
      </w:r>
      <w:proofErr w:type="spellEnd"/>
      <w:r w:rsidRPr="0004505C">
        <w:t xml:space="preserve">), </w:t>
      </w:r>
      <w:proofErr w:type="spellStart"/>
      <w:r w:rsidRPr="0004505C">
        <w:t>kroszkarmellóz-nátrium</w:t>
      </w:r>
      <w:proofErr w:type="spellEnd"/>
      <w:r w:rsidRPr="0004505C">
        <w:t>, vízmentes szilícium-dioxid (</w:t>
      </w:r>
      <w:proofErr w:type="spellStart"/>
      <w:r w:rsidRPr="0004505C">
        <w:t>E551</w:t>
      </w:r>
      <w:proofErr w:type="spellEnd"/>
      <w:r w:rsidRPr="0004505C">
        <w:t xml:space="preserve">), </w:t>
      </w:r>
      <w:proofErr w:type="spellStart"/>
      <w:r w:rsidRPr="0004505C">
        <w:t>magnézium-sztearát</w:t>
      </w:r>
      <w:proofErr w:type="spellEnd"/>
      <w:r w:rsidRPr="0004505C">
        <w:t xml:space="preserve"> (</w:t>
      </w:r>
      <w:proofErr w:type="spellStart"/>
      <w:r w:rsidRPr="0004505C">
        <w:t>E470b</w:t>
      </w:r>
      <w:proofErr w:type="spellEnd"/>
      <w:r w:rsidRPr="0004505C">
        <w:t>)</w:t>
      </w:r>
    </w:p>
    <w:p w:rsidR="00113764" w:rsidRDefault="0004505C">
      <w:pPr>
        <w:pStyle w:val="Nincstrkz"/>
        <w:widowControl w:val="0"/>
        <w:tabs>
          <w:tab w:val="left" w:pos="567"/>
        </w:tabs>
        <w:ind w:left="567"/>
      </w:pPr>
      <w:r w:rsidRPr="0004505C">
        <w:rPr>
          <w:i/>
        </w:rPr>
        <w:t>Filmbevonat</w:t>
      </w:r>
      <w:r w:rsidRPr="0004505C">
        <w:t xml:space="preserve">: </w:t>
      </w:r>
    </w:p>
    <w:p w:rsidR="00113764" w:rsidRDefault="0004505C">
      <w:pPr>
        <w:pStyle w:val="Nincstrkz"/>
        <w:widowControl w:val="0"/>
        <w:tabs>
          <w:tab w:val="left" w:pos="567"/>
        </w:tabs>
        <w:ind w:left="567"/>
      </w:pPr>
      <w:proofErr w:type="spellStart"/>
      <w:proofErr w:type="gramStart"/>
      <w:r w:rsidRPr="0004505C">
        <w:t>poli</w:t>
      </w:r>
      <w:proofErr w:type="spellEnd"/>
      <w:r w:rsidRPr="0004505C">
        <w:t>(</w:t>
      </w:r>
      <w:proofErr w:type="spellStart"/>
      <w:proofErr w:type="gramEnd"/>
      <w:r w:rsidRPr="0004505C">
        <w:t>vinil</w:t>
      </w:r>
      <w:proofErr w:type="spellEnd"/>
      <w:r w:rsidRPr="0004505C">
        <w:t>) alkohol (</w:t>
      </w:r>
      <w:proofErr w:type="spellStart"/>
      <w:r w:rsidRPr="0004505C">
        <w:t>E1203</w:t>
      </w:r>
      <w:proofErr w:type="spellEnd"/>
      <w:r w:rsidRPr="0004505C">
        <w:t>), talkum (</w:t>
      </w:r>
      <w:proofErr w:type="spellStart"/>
      <w:r w:rsidRPr="0004505C">
        <w:t>E553b</w:t>
      </w:r>
      <w:proofErr w:type="spellEnd"/>
      <w:r w:rsidRPr="0004505C">
        <w:t>), titán-dioxid (</w:t>
      </w:r>
      <w:proofErr w:type="spellStart"/>
      <w:r w:rsidRPr="0004505C">
        <w:t>E171</w:t>
      </w:r>
      <w:proofErr w:type="spellEnd"/>
      <w:r w:rsidRPr="0004505C">
        <w:t xml:space="preserve">), </w:t>
      </w:r>
      <w:proofErr w:type="spellStart"/>
      <w:r w:rsidRPr="0004505C">
        <w:t>makrogol</w:t>
      </w:r>
      <w:proofErr w:type="spellEnd"/>
      <w:r w:rsidRPr="0004505C">
        <w:t xml:space="preserve"> 3350 (</w:t>
      </w:r>
      <w:proofErr w:type="spellStart"/>
      <w:r w:rsidRPr="0004505C">
        <w:t>E1521</w:t>
      </w:r>
      <w:proofErr w:type="spellEnd"/>
      <w:r w:rsidRPr="0004505C">
        <w:t xml:space="preserve">), </w:t>
      </w:r>
      <w:proofErr w:type="spellStart"/>
      <w:r w:rsidRPr="0004505C">
        <w:t>metakrilsav-etil-akrilát</w:t>
      </w:r>
      <w:proofErr w:type="spellEnd"/>
      <w:r w:rsidRPr="0004505C">
        <w:t xml:space="preserve"> </w:t>
      </w:r>
      <w:proofErr w:type="spellStart"/>
      <w:r w:rsidRPr="0004505C">
        <w:t>kopolimer</w:t>
      </w:r>
      <w:proofErr w:type="spellEnd"/>
      <w:r w:rsidRPr="0004505C">
        <w:t xml:space="preserve"> (1:1) (A típusú), sárga vasoxid (</w:t>
      </w:r>
      <w:proofErr w:type="spellStart"/>
      <w:r w:rsidRPr="0004505C">
        <w:t>E172</w:t>
      </w:r>
      <w:proofErr w:type="spellEnd"/>
      <w:r w:rsidRPr="0004505C">
        <w:t xml:space="preserve">), </w:t>
      </w:r>
      <w:proofErr w:type="spellStart"/>
      <w:r w:rsidRPr="0004505C">
        <w:t>nátrium-hidrogén-karbonát</w:t>
      </w:r>
      <w:proofErr w:type="spellEnd"/>
      <w:r w:rsidRPr="0004505C">
        <w:t xml:space="preserve"> (</w:t>
      </w:r>
      <w:proofErr w:type="spellStart"/>
      <w:r w:rsidRPr="0004505C">
        <w:t>E500</w:t>
      </w:r>
      <w:proofErr w:type="spellEnd"/>
      <w:r w:rsidRPr="0004505C">
        <w:t>(</w:t>
      </w:r>
      <w:proofErr w:type="spellStart"/>
      <w:r w:rsidRPr="0004505C">
        <w:t>ii</w:t>
      </w:r>
      <w:proofErr w:type="spellEnd"/>
      <w:r w:rsidRPr="0004505C">
        <w:t xml:space="preserve">)). </w:t>
      </w:r>
    </w:p>
    <w:p w:rsidR="00113764" w:rsidRDefault="00113764">
      <w:pPr>
        <w:pStyle w:val="Nincstrkz"/>
      </w:pPr>
    </w:p>
    <w:p w:rsidR="00113764" w:rsidRDefault="0004505C">
      <w:pPr>
        <w:pStyle w:val="Nincstrkz"/>
        <w:rPr>
          <w:b/>
        </w:rPr>
      </w:pPr>
      <w:r w:rsidRPr="0004505C">
        <w:rPr>
          <w:b/>
        </w:rPr>
        <w:t xml:space="preserve">Milyen a </w:t>
      </w:r>
      <w:proofErr w:type="spellStart"/>
      <w:r w:rsidRPr="0004505C">
        <w:rPr>
          <w:b/>
        </w:rPr>
        <w:t>Druniler</w:t>
      </w:r>
      <w:proofErr w:type="spellEnd"/>
      <w:r w:rsidRPr="0004505C">
        <w:rPr>
          <w:b/>
        </w:rPr>
        <w:t xml:space="preserve"> filmtabletta külleme és mit tartalmaz a csomagolás? </w:t>
      </w:r>
    </w:p>
    <w:p w:rsidR="00113764" w:rsidRDefault="0004505C">
      <w:pPr>
        <w:pStyle w:val="Nincstrkz"/>
        <w:keepNext/>
        <w:rPr>
          <w:i/>
        </w:rPr>
      </w:pPr>
      <w:proofErr w:type="spellStart"/>
      <w:r w:rsidRPr="0004505C">
        <w:rPr>
          <w:i/>
        </w:rPr>
        <w:t>Druniler</w:t>
      </w:r>
      <w:proofErr w:type="spellEnd"/>
      <w:r w:rsidRPr="0004505C">
        <w:rPr>
          <w:i/>
        </w:rPr>
        <w:t xml:space="preserve"> 80 mg filmtabletta: </w:t>
      </w:r>
    </w:p>
    <w:p w:rsidR="00113764" w:rsidRDefault="0004505C">
      <w:pPr>
        <w:pStyle w:val="Nincstrkz"/>
      </w:pPr>
      <w:r w:rsidRPr="0004505C">
        <w:t xml:space="preserve">Halványsárga-sárga színű, filmbevonatú, kapszula alakú tabletta, egyik oldalán „80” bevéséssel, a másik oldal sima, méretei 16,5 mm x 7,0 mm. </w:t>
      </w:r>
    </w:p>
    <w:p w:rsidR="00113764" w:rsidRDefault="00113764">
      <w:pPr>
        <w:pStyle w:val="Nincstrkz"/>
      </w:pPr>
    </w:p>
    <w:p w:rsidR="00113764" w:rsidRDefault="0004505C">
      <w:pPr>
        <w:pStyle w:val="Nincstrkz"/>
        <w:keepNext/>
        <w:rPr>
          <w:i/>
        </w:rPr>
      </w:pPr>
      <w:proofErr w:type="spellStart"/>
      <w:r w:rsidRPr="0004505C">
        <w:rPr>
          <w:i/>
        </w:rPr>
        <w:lastRenderedPageBreak/>
        <w:t>Druniler</w:t>
      </w:r>
      <w:proofErr w:type="spellEnd"/>
      <w:r w:rsidRPr="0004505C">
        <w:rPr>
          <w:i/>
        </w:rPr>
        <w:t xml:space="preserve"> 120 mg filmtabletta: </w:t>
      </w:r>
    </w:p>
    <w:p w:rsidR="00113764" w:rsidRDefault="0004505C">
      <w:pPr>
        <w:pStyle w:val="Nincstrkz"/>
        <w:keepNext/>
      </w:pPr>
      <w:r w:rsidRPr="0004505C">
        <w:t xml:space="preserve">Halványsárga-sárga színű, filmbevonatú, kapszula alakú tabletta, egyik oldalán „120” bevéséssel, a másik oldal sima, méretei 18,5 mm x 9,0 mm. </w:t>
      </w:r>
    </w:p>
    <w:p w:rsidR="00113764" w:rsidRDefault="00113764">
      <w:pPr>
        <w:pStyle w:val="Nincstrkz"/>
      </w:pPr>
    </w:p>
    <w:p w:rsidR="00113764" w:rsidRDefault="0004505C">
      <w:pPr>
        <w:pStyle w:val="Nincstrkz"/>
        <w:widowControl w:val="0"/>
      </w:pPr>
      <w:r w:rsidRPr="0004505C">
        <w:t xml:space="preserve">A </w:t>
      </w:r>
      <w:proofErr w:type="spellStart"/>
      <w:r w:rsidRPr="0004505C">
        <w:t>Druniler</w:t>
      </w:r>
      <w:proofErr w:type="spellEnd"/>
      <w:r w:rsidRPr="0004505C">
        <w:t xml:space="preserve"> 80 mg és 120 mg filmtabletta </w:t>
      </w:r>
      <w:proofErr w:type="spellStart"/>
      <w:r w:rsidRPr="0004505C">
        <w:t>Al-OPA</w:t>
      </w:r>
      <w:proofErr w:type="spellEnd"/>
      <w:r w:rsidRPr="0004505C">
        <w:t>/</w:t>
      </w:r>
      <w:proofErr w:type="spellStart"/>
      <w:r w:rsidRPr="0004505C">
        <w:t>Al</w:t>
      </w:r>
      <w:proofErr w:type="spellEnd"/>
      <w:r w:rsidRPr="0004505C">
        <w:t xml:space="preserve">/PVC vagy </w:t>
      </w:r>
      <w:proofErr w:type="spellStart"/>
      <w:r w:rsidRPr="0004505C">
        <w:t>Al-PVC</w:t>
      </w:r>
      <w:proofErr w:type="spellEnd"/>
      <w:r w:rsidRPr="0004505C">
        <w:t>/</w:t>
      </w:r>
      <w:proofErr w:type="spellStart"/>
      <w:r w:rsidRPr="0004505C">
        <w:t>PE</w:t>
      </w:r>
      <w:proofErr w:type="spellEnd"/>
      <w:r w:rsidRPr="0004505C">
        <w:t>/</w:t>
      </w:r>
      <w:proofErr w:type="spellStart"/>
      <w:r w:rsidRPr="0004505C">
        <w:t>PVDC</w:t>
      </w:r>
      <w:proofErr w:type="spellEnd"/>
      <w:r w:rsidRPr="0004505C">
        <w:t xml:space="preserve"> buborékcsomagolásban kerül forgalomba.</w:t>
      </w:r>
    </w:p>
    <w:p w:rsidR="00113764" w:rsidRDefault="00113764">
      <w:pPr>
        <w:pStyle w:val="Nincstrkz"/>
      </w:pPr>
    </w:p>
    <w:p w:rsidR="00113764" w:rsidRDefault="0004505C">
      <w:pPr>
        <w:pStyle w:val="Nincstrkz"/>
      </w:pPr>
      <w:r w:rsidRPr="0004505C">
        <w:t>Kiszerelések: 14, 28, 42, 56, 84 és 98 db filmtabletta</w:t>
      </w:r>
    </w:p>
    <w:p w:rsidR="00113764" w:rsidRDefault="00113764">
      <w:pPr>
        <w:pStyle w:val="Nincstrkz"/>
        <w:rPr>
          <w:highlight w:val="lightGray"/>
        </w:rPr>
      </w:pPr>
    </w:p>
    <w:p w:rsidR="00113764" w:rsidRDefault="0004505C">
      <w:pPr>
        <w:pStyle w:val="Nincstrkz"/>
      </w:pPr>
      <w:r w:rsidRPr="0004505C">
        <w:t xml:space="preserve">Nem feltétlenül mindegyik kiszerelés kerül kereskedelmi forgalomba. </w:t>
      </w:r>
    </w:p>
    <w:p w:rsidR="00113764" w:rsidRDefault="00113764">
      <w:pPr>
        <w:pStyle w:val="Nincstrkz"/>
      </w:pPr>
    </w:p>
    <w:p w:rsidR="00113764" w:rsidRDefault="0004505C">
      <w:pPr>
        <w:pStyle w:val="Nincstrkz"/>
        <w:rPr>
          <w:b/>
        </w:rPr>
      </w:pPr>
      <w:r w:rsidRPr="0004505C">
        <w:rPr>
          <w:b/>
        </w:rPr>
        <w:t xml:space="preserve">A forgalomba hozatali engedély jogosultja </w:t>
      </w:r>
    </w:p>
    <w:p w:rsidR="00113764" w:rsidRDefault="0004505C">
      <w:pPr>
        <w:pStyle w:val="Nincstrkz"/>
      </w:pPr>
      <w:r w:rsidRPr="0004505C">
        <w:t>Sandoz Hungária Kft.</w:t>
      </w:r>
    </w:p>
    <w:p w:rsidR="00113764" w:rsidRDefault="0004505C">
      <w:pPr>
        <w:pStyle w:val="Nincstrkz"/>
      </w:pPr>
      <w:r w:rsidRPr="0004505C">
        <w:t>1114 Budapest</w:t>
      </w:r>
    </w:p>
    <w:p w:rsidR="00113764" w:rsidRDefault="0004505C">
      <w:pPr>
        <w:pStyle w:val="Nincstrkz"/>
      </w:pPr>
      <w:r w:rsidRPr="0004505C">
        <w:t>Bartók Béla út 43-47.</w:t>
      </w:r>
    </w:p>
    <w:p w:rsidR="00113764" w:rsidRDefault="0004505C">
      <w:pPr>
        <w:pStyle w:val="Nincstrkz"/>
      </w:pPr>
      <w:r w:rsidRPr="0004505C">
        <w:t>Magyarország</w:t>
      </w:r>
    </w:p>
    <w:p w:rsidR="00113764" w:rsidRDefault="00113764">
      <w:pPr>
        <w:pStyle w:val="Nincstrkz"/>
      </w:pPr>
    </w:p>
    <w:p w:rsidR="00113764" w:rsidRDefault="0004505C">
      <w:pPr>
        <w:pStyle w:val="Nincstrkz"/>
        <w:rPr>
          <w:b/>
        </w:rPr>
      </w:pPr>
      <w:r w:rsidRPr="0004505C">
        <w:rPr>
          <w:b/>
        </w:rPr>
        <w:t>Gyártó</w:t>
      </w:r>
    </w:p>
    <w:p w:rsidR="00113764" w:rsidRDefault="0004505C">
      <w:pPr>
        <w:pStyle w:val="Nincstrkz"/>
        <w:tabs>
          <w:tab w:val="left" w:pos="1110"/>
        </w:tabs>
      </w:pPr>
      <w:proofErr w:type="spellStart"/>
      <w:r w:rsidRPr="0004505C">
        <w:t>Rontis</w:t>
      </w:r>
      <w:proofErr w:type="spellEnd"/>
      <w:r w:rsidRPr="0004505C">
        <w:t xml:space="preserve"> </w:t>
      </w:r>
      <w:proofErr w:type="spellStart"/>
      <w:r w:rsidRPr="0004505C">
        <w:t>Hellas</w:t>
      </w:r>
      <w:proofErr w:type="spellEnd"/>
      <w:r w:rsidRPr="0004505C">
        <w:t xml:space="preserve"> </w:t>
      </w:r>
      <w:proofErr w:type="spellStart"/>
      <w:r w:rsidRPr="0004505C">
        <w:t>Medical</w:t>
      </w:r>
      <w:proofErr w:type="spellEnd"/>
      <w:r w:rsidRPr="0004505C">
        <w:t xml:space="preserve"> and </w:t>
      </w:r>
      <w:proofErr w:type="spellStart"/>
      <w:r w:rsidRPr="0004505C">
        <w:t>Pharmaceutical</w:t>
      </w:r>
      <w:proofErr w:type="spellEnd"/>
      <w:r w:rsidRPr="0004505C">
        <w:t xml:space="preserve"> Products </w:t>
      </w:r>
      <w:proofErr w:type="spellStart"/>
      <w:r w:rsidRPr="0004505C">
        <w:t>S.</w:t>
      </w:r>
      <w:proofErr w:type="gramStart"/>
      <w:r w:rsidRPr="0004505C">
        <w:t>A</w:t>
      </w:r>
      <w:proofErr w:type="spellEnd"/>
      <w:proofErr w:type="gramEnd"/>
      <w:r w:rsidRPr="0004505C">
        <w:t>.</w:t>
      </w:r>
    </w:p>
    <w:p w:rsidR="00113764" w:rsidRDefault="0004505C">
      <w:pPr>
        <w:pStyle w:val="Nincstrkz"/>
        <w:tabs>
          <w:tab w:val="left" w:pos="1110"/>
        </w:tabs>
      </w:pPr>
      <w:proofErr w:type="spellStart"/>
      <w:r w:rsidRPr="0004505C">
        <w:t>P.O</w:t>
      </w:r>
      <w:proofErr w:type="spellEnd"/>
      <w:r w:rsidRPr="0004505C">
        <w:t xml:space="preserve">. </w:t>
      </w:r>
      <w:proofErr w:type="spellStart"/>
      <w:r w:rsidRPr="0004505C">
        <w:t>Box</w:t>
      </w:r>
      <w:proofErr w:type="spellEnd"/>
      <w:r w:rsidRPr="0004505C">
        <w:t xml:space="preserve"> 3012 </w:t>
      </w:r>
      <w:proofErr w:type="spellStart"/>
      <w:r w:rsidRPr="0004505C">
        <w:t>Larisa</w:t>
      </w:r>
      <w:proofErr w:type="spellEnd"/>
      <w:r w:rsidRPr="0004505C">
        <w:t xml:space="preserve"> </w:t>
      </w:r>
      <w:proofErr w:type="spellStart"/>
      <w:r w:rsidRPr="0004505C">
        <w:t>Industrial</w:t>
      </w:r>
      <w:proofErr w:type="spellEnd"/>
      <w:r w:rsidRPr="0004505C">
        <w:t xml:space="preserve"> </w:t>
      </w:r>
      <w:proofErr w:type="spellStart"/>
      <w:r w:rsidRPr="0004505C">
        <w:t>Area</w:t>
      </w:r>
      <w:proofErr w:type="spellEnd"/>
    </w:p>
    <w:p w:rsidR="00113764" w:rsidRDefault="0004505C">
      <w:pPr>
        <w:pStyle w:val="Nincstrkz"/>
        <w:tabs>
          <w:tab w:val="left" w:pos="1110"/>
        </w:tabs>
      </w:pPr>
      <w:r w:rsidRPr="0004505C">
        <w:t xml:space="preserve">41004 </w:t>
      </w:r>
      <w:proofErr w:type="spellStart"/>
      <w:r w:rsidRPr="0004505C">
        <w:t>Larisa</w:t>
      </w:r>
      <w:proofErr w:type="spellEnd"/>
    </w:p>
    <w:p w:rsidR="00113764" w:rsidRDefault="0004505C">
      <w:pPr>
        <w:pStyle w:val="Nincstrkz"/>
        <w:tabs>
          <w:tab w:val="left" w:pos="1110"/>
        </w:tabs>
      </w:pPr>
      <w:r w:rsidRPr="0004505C">
        <w:t>Görögország</w:t>
      </w:r>
    </w:p>
    <w:p w:rsidR="00113764" w:rsidRDefault="00113764">
      <w:pPr>
        <w:pStyle w:val="Nincstrkz"/>
        <w:tabs>
          <w:tab w:val="left" w:pos="1110"/>
        </w:tabs>
      </w:pPr>
    </w:p>
    <w:p w:rsidR="00113764" w:rsidRDefault="0004505C">
      <w:pPr>
        <w:pStyle w:val="Nincstrkz"/>
        <w:tabs>
          <w:tab w:val="left" w:pos="1110"/>
        </w:tabs>
      </w:pPr>
      <w:proofErr w:type="spellStart"/>
      <w:r w:rsidRPr="0004505C">
        <w:t>Salutas</w:t>
      </w:r>
      <w:proofErr w:type="spellEnd"/>
      <w:r w:rsidRPr="0004505C">
        <w:t xml:space="preserve"> Pharma GmbH</w:t>
      </w:r>
    </w:p>
    <w:p w:rsidR="00113764" w:rsidRDefault="0004505C">
      <w:pPr>
        <w:pStyle w:val="Nincstrkz"/>
        <w:tabs>
          <w:tab w:val="left" w:pos="1110"/>
        </w:tabs>
      </w:pPr>
      <w:proofErr w:type="spellStart"/>
      <w:r w:rsidRPr="0004505C">
        <w:t>Otto-von-Guericke-Allee</w:t>
      </w:r>
      <w:proofErr w:type="spellEnd"/>
      <w:r w:rsidRPr="0004505C">
        <w:t xml:space="preserve"> 1</w:t>
      </w:r>
    </w:p>
    <w:p w:rsidR="00113764" w:rsidRDefault="0004505C">
      <w:pPr>
        <w:pStyle w:val="Nincstrkz"/>
        <w:tabs>
          <w:tab w:val="left" w:pos="1110"/>
        </w:tabs>
      </w:pPr>
      <w:proofErr w:type="spellStart"/>
      <w:r w:rsidRPr="0004505C">
        <w:t>Sachsen-Anhalt</w:t>
      </w:r>
      <w:proofErr w:type="spellEnd"/>
    </w:p>
    <w:p w:rsidR="00113764" w:rsidRDefault="0004505C">
      <w:pPr>
        <w:pStyle w:val="Nincstrkz"/>
        <w:tabs>
          <w:tab w:val="left" w:pos="1110"/>
        </w:tabs>
      </w:pPr>
      <w:r w:rsidRPr="0004505C">
        <w:t xml:space="preserve">39179 </w:t>
      </w:r>
      <w:proofErr w:type="spellStart"/>
      <w:r w:rsidRPr="0004505C">
        <w:t>Barleben</w:t>
      </w:r>
      <w:proofErr w:type="spellEnd"/>
    </w:p>
    <w:p w:rsidR="00113764" w:rsidRDefault="0004505C">
      <w:pPr>
        <w:pStyle w:val="Nincstrkz"/>
        <w:tabs>
          <w:tab w:val="left" w:pos="1110"/>
        </w:tabs>
      </w:pPr>
      <w:r w:rsidRPr="0004505C">
        <w:t>Németország</w:t>
      </w:r>
    </w:p>
    <w:p w:rsidR="00113764" w:rsidRDefault="00113764">
      <w:pPr>
        <w:pStyle w:val="Nincstrkz"/>
        <w:tabs>
          <w:tab w:val="left" w:pos="1110"/>
        </w:tabs>
      </w:pPr>
    </w:p>
    <w:p w:rsidR="00113764" w:rsidRDefault="0004505C">
      <w:pPr>
        <w:pStyle w:val="Nincstrkz"/>
        <w:tabs>
          <w:tab w:val="left" w:pos="1110"/>
        </w:tabs>
      </w:pPr>
      <w:proofErr w:type="spellStart"/>
      <w:r w:rsidRPr="0004505C">
        <w:t>Lek</w:t>
      </w:r>
      <w:proofErr w:type="spellEnd"/>
      <w:r w:rsidRPr="0004505C">
        <w:t xml:space="preserve"> </w:t>
      </w:r>
      <w:proofErr w:type="spellStart"/>
      <w:r w:rsidRPr="0004505C">
        <w:t>Pharmaceuticals</w:t>
      </w:r>
      <w:proofErr w:type="spellEnd"/>
      <w:r w:rsidRPr="0004505C">
        <w:t xml:space="preserve"> </w:t>
      </w:r>
      <w:proofErr w:type="spellStart"/>
      <w:r w:rsidRPr="0004505C">
        <w:t>d.d</w:t>
      </w:r>
      <w:proofErr w:type="spellEnd"/>
      <w:r w:rsidRPr="0004505C">
        <w:t>.</w:t>
      </w:r>
    </w:p>
    <w:p w:rsidR="00113764" w:rsidRDefault="0004505C">
      <w:pPr>
        <w:pStyle w:val="Nincstrkz"/>
        <w:tabs>
          <w:tab w:val="left" w:pos="1110"/>
        </w:tabs>
        <w:rPr>
          <w:rFonts w:eastAsia="Times New Roman"/>
        </w:rPr>
      </w:pPr>
      <w:proofErr w:type="spellStart"/>
      <w:r w:rsidRPr="0004505C">
        <w:t>Verov</w:t>
      </w:r>
      <w:r w:rsidRPr="0004505C">
        <w:rPr>
          <w:rFonts w:eastAsia="Times New Roman"/>
        </w:rPr>
        <w:t>škova</w:t>
      </w:r>
      <w:proofErr w:type="spellEnd"/>
      <w:r w:rsidRPr="0004505C">
        <w:rPr>
          <w:rFonts w:eastAsia="Times New Roman"/>
        </w:rPr>
        <w:t xml:space="preserve"> 57</w:t>
      </w:r>
    </w:p>
    <w:p w:rsidR="00113764" w:rsidRDefault="0004505C">
      <w:pPr>
        <w:pStyle w:val="Nincstrkz"/>
        <w:tabs>
          <w:tab w:val="left" w:pos="1110"/>
        </w:tabs>
        <w:rPr>
          <w:rFonts w:eastAsia="Times New Roman"/>
        </w:rPr>
      </w:pPr>
      <w:r w:rsidRPr="0004505C">
        <w:rPr>
          <w:rFonts w:eastAsia="Times New Roman"/>
        </w:rPr>
        <w:t>1526 Ljubljana</w:t>
      </w:r>
    </w:p>
    <w:p w:rsidR="00113764" w:rsidRDefault="0004505C">
      <w:pPr>
        <w:pStyle w:val="Nincstrkz"/>
        <w:tabs>
          <w:tab w:val="left" w:pos="1110"/>
        </w:tabs>
      </w:pPr>
      <w:r w:rsidRPr="0004505C">
        <w:rPr>
          <w:rFonts w:eastAsia="Times New Roman"/>
        </w:rPr>
        <w:t>Szlovénia</w:t>
      </w:r>
    </w:p>
    <w:p w:rsidR="00113764" w:rsidRDefault="00113764">
      <w:pPr>
        <w:pStyle w:val="Nincstrkz"/>
        <w:tabs>
          <w:tab w:val="left" w:pos="1110"/>
        </w:tabs>
      </w:pPr>
    </w:p>
    <w:p w:rsidR="00113764" w:rsidRDefault="0004505C">
      <w:pPr>
        <w:pStyle w:val="Nincstrkz"/>
        <w:tabs>
          <w:tab w:val="left" w:pos="1110"/>
        </w:tabs>
        <w:rPr>
          <w:b/>
          <w:bCs/>
        </w:rPr>
      </w:pPr>
      <w:r w:rsidRPr="0004505C">
        <w:rPr>
          <w:b/>
          <w:bCs/>
        </w:rPr>
        <w:t>Ezt a gyógyszert az Európai Gazdasági Térség tagállamaiban az alábbi neveken engedélyezték:</w:t>
      </w:r>
    </w:p>
    <w:p w:rsidR="00113764" w:rsidRDefault="0004505C">
      <w:pPr>
        <w:tabs>
          <w:tab w:val="clear" w:pos="567"/>
        </w:tabs>
        <w:autoSpaceDE w:val="0"/>
        <w:autoSpaceDN w:val="0"/>
        <w:adjustRightInd w:val="0"/>
        <w:spacing w:line="240" w:lineRule="auto"/>
        <w:ind w:left="1701" w:hanging="1701"/>
        <w:rPr>
          <w:lang w:val="hu-HU"/>
        </w:rPr>
      </w:pPr>
      <w:r w:rsidRPr="0004505C">
        <w:rPr>
          <w:lang w:val="hu-HU"/>
        </w:rPr>
        <w:t>Bulgária</w:t>
      </w:r>
      <w:r w:rsidRPr="0004505C">
        <w:rPr>
          <w:lang w:val="hu-HU"/>
        </w:rPr>
        <w:tab/>
      </w:r>
      <w:r w:rsidRPr="0004505C">
        <w:rPr>
          <w:lang w:val="hu-HU"/>
        </w:rPr>
        <w:tab/>
      </w:r>
      <w:proofErr w:type="spellStart"/>
      <w:r w:rsidRPr="0004505C">
        <w:rPr>
          <w:lang w:val="hu-HU"/>
        </w:rPr>
        <w:t>Дpyнилер</w:t>
      </w:r>
      <w:proofErr w:type="spellEnd"/>
      <w:r w:rsidRPr="0004505C">
        <w:rPr>
          <w:lang w:val="hu-HU"/>
        </w:rPr>
        <w:t xml:space="preserve"> 80 mg </w:t>
      </w:r>
      <w:proofErr w:type="spellStart"/>
      <w:r w:rsidRPr="0004505C">
        <w:rPr>
          <w:lang w:val="hu-HU"/>
        </w:rPr>
        <w:t>филмир</w:t>
      </w:r>
      <w:proofErr w:type="gramStart"/>
      <w:r w:rsidRPr="0004505C">
        <w:rPr>
          <w:lang w:val="hu-HU"/>
        </w:rPr>
        <w:t>a</w:t>
      </w:r>
      <w:proofErr w:type="gramEnd"/>
      <w:r w:rsidRPr="0004505C">
        <w:rPr>
          <w:lang w:val="hu-HU"/>
        </w:rPr>
        <w:t>ни</w:t>
      </w:r>
      <w:proofErr w:type="spellEnd"/>
      <w:r w:rsidRPr="0004505C">
        <w:rPr>
          <w:lang w:val="hu-HU"/>
        </w:rPr>
        <w:t xml:space="preserve"> </w:t>
      </w:r>
      <w:proofErr w:type="spellStart"/>
      <w:r w:rsidRPr="0004505C">
        <w:rPr>
          <w:lang w:val="hu-HU"/>
        </w:rPr>
        <w:t>тaблетки</w:t>
      </w:r>
      <w:proofErr w:type="spellEnd"/>
    </w:p>
    <w:p w:rsidR="00113764" w:rsidRDefault="0004505C">
      <w:pPr>
        <w:tabs>
          <w:tab w:val="clear" w:pos="567"/>
        </w:tabs>
        <w:autoSpaceDE w:val="0"/>
        <w:autoSpaceDN w:val="0"/>
        <w:adjustRightInd w:val="0"/>
        <w:spacing w:line="240" w:lineRule="auto"/>
        <w:ind w:left="1701" w:hanging="1701"/>
        <w:rPr>
          <w:lang w:val="hu-HU"/>
        </w:rPr>
      </w:pPr>
      <w:r w:rsidRPr="0004505C">
        <w:rPr>
          <w:lang w:val="hu-HU"/>
        </w:rPr>
        <w:tab/>
      </w:r>
      <w:r w:rsidRPr="0004505C">
        <w:rPr>
          <w:lang w:val="hu-HU"/>
        </w:rPr>
        <w:tab/>
      </w:r>
      <w:proofErr w:type="spellStart"/>
      <w:r w:rsidRPr="0004505C">
        <w:rPr>
          <w:lang w:val="hu-HU"/>
        </w:rPr>
        <w:t>Дpyнилер</w:t>
      </w:r>
      <w:proofErr w:type="spellEnd"/>
      <w:r w:rsidRPr="0004505C">
        <w:rPr>
          <w:lang w:val="hu-HU"/>
        </w:rPr>
        <w:t xml:space="preserve"> 120 mg </w:t>
      </w:r>
      <w:proofErr w:type="spellStart"/>
      <w:r w:rsidRPr="0004505C">
        <w:rPr>
          <w:lang w:val="hu-HU"/>
        </w:rPr>
        <w:t>филмир</w:t>
      </w:r>
      <w:proofErr w:type="gramStart"/>
      <w:r w:rsidRPr="0004505C">
        <w:rPr>
          <w:lang w:val="hu-HU"/>
        </w:rPr>
        <w:t>a</w:t>
      </w:r>
      <w:proofErr w:type="gramEnd"/>
      <w:r w:rsidRPr="0004505C">
        <w:rPr>
          <w:lang w:val="hu-HU"/>
        </w:rPr>
        <w:t>ни</w:t>
      </w:r>
      <w:proofErr w:type="spellEnd"/>
      <w:r w:rsidRPr="0004505C">
        <w:rPr>
          <w:lang w:val="hu-HU"/>
        </w:rPr>
        <w:t xml:space="preserve"> </w:t>
      </w:r>
      <w:proofErr w:type="spellStart"/>
      <w:r w:rsidRPr="0004505C">
        <w:rPr>
          <w:lang w:val="hu-HU"/>
        </w:rPr>
        <w:t>тaблетки</w:t>
      </w:r>
      <w:proofErr w:type="spellEnd"/>
    </w:p>
    <w:p w:rsidR="00113764" w:rsidRDefault="0004505C">
      <w:pPr>
        <w:pStyle w:val="Nincstrkz"/>
        <w:ind w:left="1701" w:hanging="1701"/>
      </w:pPr>
      <w:r w:rsidRPr="0004505C">
        <w:t>Észtország</w:t>
      </w:r>
      <w:r w:rsidRPr="0004505C">
        <w:tab/>
      </w:r>
      <w:r w:rsidRPr="0004505C">
        <w:tab/>
      </w:r>
      <w:proofErr w:type="spellStart"/>
      <w:r w:rsidRPr="0004505C">
        <w:t>DRUNILER</w:t>
      </w:r>
      <w:proofErr w:type="spellEnd"/>
    </w:p>
    <w:p w:rsidR="00113764" w:rsidRDefault="0004505C">
      <w:pPr>
        <w:pStyle w:val="Nincstrkz"/>
        <w:ind w:left="1701" w:hanging="1701"/>
      </w:pPr>
      <w:r w:rsidRPr="0004505C">
        <w:t>Horvátország</w:t>
      </w:r>
      <w:r w:rsidRPr="0004505C">
        <w:tab/>
      </w:r>
      <w:r w:rsidRPr="0004505C">
        <w:tab/>
      </w:r>
      <w:proofErr w:type="spellStart"/>
      <w:r w:rsidRPr="0004505C">
        <w:t>Druniler</w:t>
      </w:r>
      <w:proofErr w:type="spellEnd"/>
      <w:r w:rsidRPr="0004505C">
        <w:t xml:space="preserve"> 80 mg </w:t>
      </w:r>
      <w:proofErr w:type="spellStart"/>
      <w:r w:rsidRPr="0004505C">
        <w:t>filmom</w:t>
      </w:r>
      <w:proofErr w:type="spellEnd"/>
      <w:r w:rsidRPr="0004505C">
        <w:t xml:space="preserve"> </w:t>
      </w:r>
      <w:proofErr w:type="spellStart"/>
      <w:r w:rsidRPr="0004505C">
        <w:t>obložene</w:t>
      </w:r>
      <w:proofErr w:type="spellEnd"/>
      <w:r w:rsidRPr="0004505C">
        <w:t xml:space="preserve"> </w:t>
      </w:r>
      <w:proofErr w:type="spellStart"/>
      <w:r w:rsidRPr="0004505C">
        <w:t>tablete</w:t>
      </w:r>
      <w:proofErr w:type="spellEnd"/>
    </w:p>
    <w:p w:rsidR="00113764" w:rsidRDefault="0004505C">
      <w:pPr>
        <w:pStyle w:val="Nincstrkz"/>
        <w:ind w:left="1701" w:hanging="1701"/>
      </w:pPr>
      <w:r w:rsidRPr="0004505C">
        <w:tab/>
      </w:r>
      <w:r w:rsidRPr="0004505C">
        <w:tab/>
      </w:r>
      <w:proofErr w:type="spellStart"/>
      <w:r w:rsidRPr="0004505C">
        <w:t>Druniler</w:t>
      </w:r>
      <w:proofErr w:type="spellEnd"/>
      <w:r w:rsidRPr="0004505C">
        <w:t xml:space="preserve"> 120 mg </w:t>
      </w:r>
      <w:proofErr w:type="spellStart"/>
      <w:r w:rsidRPr="0004505C">
        <w:t>filmom</w:t>
      </w:r>
      <w:proofErr w:type="spellEnd"/>
      <w:r w:rsidRPr="0004505C">
        <w:t xml:space="preserve"> </w:t>
      </w:r>
      <w:proofErr w:type="spellStart"/>
      <w:r w:rsidRPr="0004505C">
        <w:t>obložene</w:t>
      </w:r>
      <w:proofErr w:type="spellEnd"/>
      <w:r w:rsidRPr="0004505C">
        <w:t xml:space="preserve"> </w:t>
      </w:r>
      <w:proofErr w:type="spellStart"/>
      <w:r w:rsidRPr="0004505C">
        <w:t>tablete</w:t>
      </w:r>
      <w:proofErr w:type="spellEnd"/>
    </w:p>
    <w:p w:rsidR="00113764" w:rsidRDefault="0004505C">
      <w:pPr>
        <w:pStyle w:val="Nincstrkz"/>
        <w:ind w:left="1701" w:hanging="1701"/>
      </w:pPr>
      <w:r w:rsidRPr="0004505C">
        <w:t>Lengyelország</w:t>
      </w:r>
      <w:r w:rsidRPr="0004505C">
        <w:tab/>
      </w:r>
      <w:r w:rsidRPr="0004505C">
        <w:tab/>
      </w:r>
      <w:proofErr w:type="spellStart"/>
      <w:r w:rsidRPr="0004505C">
        <w:t>Druniler</w:t>
      </w:r>
      <w:proofErr w:type="spellEnd"/>
    </w:p>
    <w:p w:rsidR="00113764" w:rsidRDefault="0004505C">
      <w:pPr>
        <w:pStyle w:val="Nincstrkz"/>
        <w:ind w:left="1701" w:hanging="1701"/>
      </w:pPr>
      <w:r w:rsidRPr="0004505C">
        <w:t>Lettország</w:t>
      </w:r>
      <w:r w:rsidRPr="0004505C">
        <w:tab/>
      </w:r>
      <w:r w:rsidRPr="0004505C">
        <w:tab/>
      </w:r>
      <w:proofErr w:type="spellStart"/>
      <w:r w:rsidRPr="0004505C">
        <w:t>Druniler</w:t>
      </w:r>
      <w:proofErr w:type="spellEnd"/>
      <w:r w:rsidRPr="0004505C">
        <w:t xml:space="preserve"> 80 mg </w:t>
      </w:r>
      <w:proofErr w:type="spellStart"/>
      <w:r w:rsidRPr="0004505C">
        <w:t>apvalkotās</w:t>
      </w:r>
      <w:proofErr w:type="spellEnd"/>
      <w:r w:rsidRPr="0004505C">
        <w:t xml:space="preserve"> </w:t>
      </w:r>
      <w:proofErr w:type="spellStart"/>
      <w:r w:rsidRPr="0004505C">
        <w:t>tabletes</w:t>
      </w:r>
      <w:proofErr w:type="spellEnd"/>
    </w:p>
    <w:p w:rsidR="00113764" w:rsidRDefault="0004505C">
      <w:pPr>
        <w:pStyle w:val="Nincstrkz"/>
        <w:ind w:left="1701" w:hanging="1701"/>
      </w:pPr>
      <w:r w:rsidRPr="0004505C">
        <w:tab/>
      </w:r>
      <w:r w:rsidRPr="0004505C">
        <w:tab/>
      </w:r>
      <w:proofErr w:type="spellStart"/>
      <w:r w:rsidRPr="0004505C">
        <w:t>Druniler</w:t>
      </w:r>
      <w:proofErr w:type="spellEnd"/>
      <w:r w:rsidRPr="0004505C">
        <w:t xml:space="preserve"> 120 mg </w:t>
      </w:r>
      <w:proofErr w:type="spellStart"/>
      <w:r w:rsidRPr="0004505C">
        <w:t>apvalkotās</w:t>
      </w:r>
      <w:proofErr w:type="spellEnd"/>
      <w:r w:rsidRPr="0004505C">
        <w:t xml:space="preserve"> </w:t>
      </w:r>
      <w:proofErr w:type="spellStart"/>
      <w:r w:rsidRPr="0004505C">
        <w:t>tabletes</w:t>
      </w:r>
      <w:proofErr w:type="spellEnd"/>
    </w:p>
    <w:p w:rsidR="00113764" w:rsidRDefault="0004505C">
      <w:pPr>
        <w:tabs>
          <w:tab w:val="clear" w:pos="567"/>
        </w:tabs>
        <w:autoSpaceDE w:val="0"/>
        <w:autoSpaceDN w:val="0"/>
        <w:adjustRightInd w:val="0"/>
        <w:spacing w:line="240" w:lineRule="auto"/>
        <w:ind w:left="1701" w:hanging="1701"/>
        <w:rPr>
          <w:rFonts w:eastAsiaTheme="minorHAnsi" w:cstheme="minorBidi"/>
          <w:lang w:val="hu-HU"/>
        </w:rPr>
      </w:pPr>
      <w:r w:rsidRPr="0004505C">
        <w:rPr>
          <w:lang w:val="hu-HU"/>
        </w:rPr>
        <w:t>Litvánia</w:t>
      </w:r>
      <w:r w:rsidRPr="0004505C">
        <w:rPr>
          <w:lang w:val="hu-HU"/>
        </w:rPr>
        <w:tab/>
      </w:r>
      <w:r w:rsidRPr="0004505C">
        <w:rPr>
          <w:lang w:val="hu-HU"/>
        </w:rPr>
        <w:tab/>
      </w:r>
      <w:proofErr w:type="spellStart"/>
      <w:r w:rsidRPr="0004505C">
        <w:rPr>
          <w:lang w:val="hu-HU"/>
        </w:rPr>
        <w:t>DRUNILER</w:t>
      </w:r>
      <w:proofErr w:type="spellEnd"/>
      <w:r w:rsidRPr="0004505C">
        <w:rPr>
          <w:lang w:val="hu-HU"/>
        </w:rPr>
        <w:t xml:space="preserve"> 80 mg </w:t>
      </w:r>
      <w:proofErr w:type="spellStart"/>
      <w:r w:rsidRPr="0004505C">
        <w:rPr>
          <w:rFonts w:eastAsiaTheme="minorHAnsi" w:cstheme="minorBidi"/>
          <w:lang w:val="hu-HU"/>
        </w:rPr>
        <w:t>plėvele</w:t>
      </w:r>
      <w:proofErr w:type="spellEnd"/>
      <w:r w:rsidRPr="0004505C">
        <w:rPr>
          <w:rFonts w:eastAsiaTheme="minorHAnsi" w:cstheme="minorBidi"/>
          <w:lang w:val="hu-HU"/>
        </w:rPr>
        <w:t xml:space="preserve"> </w:t>
      </w:r>
      <w:proofErr w:type="spellStart"/>
      <w:r w:rsidRPr="0004505C">
        <w:rPr>
          <w:rFonts w:eastAsiaTheme="minorHAnsi" w:cstheme="minorBidi"/>
          <w:lang w:val="hu-HU"/>
        </w:rPr>
        <w:t>dengtos</w:t>
      </w:r>
      <w:proofErr w:type="spellEnd"/>
      <w:r w:rsidRPr="0004505C">
        <w:rPr>
          <w:rFonts w:eastAsiaTheme="minorHAnsi" w:cstheme="minorBidi"/>
          <w:lang w:val="hu-HU"/>
        </w:rPr>
        <w:t xml:space="preserve"> </w:t>
      </w:r>
      <w:proofErr w:type="spellStart"/>
      <w:r w:rsidRPr="0004505C">
        <w:rPr>
          <w:rFonts w:eastAsiaTheme="minorHAnsi" w:cstheme="minorBidi"/>
          <w:lang w:val="hu-HU"/>
        </w:rPr>
        <w:t>tabletės</w:t>
      </w:r>
      <w:proofErr w:type="spellEnd"/>
      <w:r w:rsidRPr="0004505C">
        <w:rPr>
          <w:rFonts w:eastAsiaTheme="minorHAnsi" w:cstheme="minorBidi"/>
          <w:lang w:val="hu-HU"/>
        </w:rPr>
        <w:tab/>
      </w:r>
    </w:p>
    <w:p w:rsidR="00113764" w:rsidRDefault="0004505C">
      <w:pPr>
        <w:pStyle w:val="Nincstrkz"/>
        <w:ind w:left="1701" w:hanging="1701"/>
      </w:pPr>
      <w:r w:rsidRPr="0004505C">
        <w:tab/>
      </w:r>
      <w:r w:rsidRPr="0004505C">
        <w:tab/>
      </w:r>
      <w:proofErr w:type="spellStart"/>
      <w:r w:rsidRPr="0004505C">
        <w:t>DRUNILER</w:t>
      </w:r>
      <w:proofErr w:type="spellEnd"/>
      <w:r w:rsidRPr="0004505C">
        <w:t xml:space="preserve"> 120 mg </w:t>
      </w:r>
      <w:proofErr w:type="spellStart"/>
      <w:r w:rsidRPr="0004505C">
        <w:t>plėvele</w:t>
      </w:r>
      <w:proofErr w:type="spellEnd"/>
      <w:r w:rsidRPr="0004505C">
        <w:t xml:space="preserve"> </w:t>
      </w:r>
      <w:proofErr w:type="spellStart"/>
      <w:r w:rsidRPr="0004505C">
        <w:t>dengtos</w:t>
      </w:r>
      <w:proofErr w:type="spellEnd"/>
      <w:r w:rsidRPr="0004505C">
        <w:t xml:space="preserve"> </w:t>
      </w:r>
      <w:proofErr w:type="spellStart"/>
      <w:r w:rsidRPr="0004505C">
        <w:t>tabletės</w:t>
      </w:r>
      <w:proofErr w:type="spellEnd"/>
    </w:p>
    <w:p w:rsidR="00113764" w:rsidRDefault="0004505C">
      <w:pPr>
        <w:pStyle w:val="Nincstrkz"/>
        <w:ind w:left="1701" w:hanging="1701"/>
      </w:pPr>
      <w:r w:rsidRPr="0004505C">
        <w:t xml:space="preserve">Magyarország </w:t>
      </w:r>
      <w:r w:rsidRPr="0004505C">
        <w:tab/>
      </w:r>
      <w:r w:rsidRPr="0004505C">
        <w:tab/>
      </w:r>
      <w:proofErr w:type="spellStart"/>
      <w:r w:rsidRPr="0004505C">
        <w:t>Druniler</w:t>
      </w:r>
      <w:proofErr w:type="spellEnd"/>
      <w:r w:rsidRPr="0004505C">
        <w:t xml:space="preserve"> 80 mg filmtabletta</w:t>
      </w:r>
    </w:p>
    <w:p w:rsidR="00113764" w:rsidRDefault="0004505C">
      <w:pPr>
        <w:pStyle w:val="Nincstrkz"/>
        <w:ind w:left="1701" w:hanging="1701"/>
      </w:pPr>
      <w:r w:rsidRPr="0004505C">
        <w:tab/>
      </w:r>
      <w:r w:rsidRPr="0004505C">
        <w:tab/>
      </w:r>
      <w:proofErr w:type="spellStart"/>
      <w:r w:rsidRPr="0004505C">
        <w:t>Druniler</w:t>
      </w:r>
      <w:proofErr w:type="spellEnd"/>
      <w:r w:rsidRPr="0004505C">
        <w:t xml:space="preserve"> 120 mg filmtabletta</w:t>
      </w:r>
    </w:p>
    <w:p w:rsidR="009A3868" w:rsidRPr="009A3868" w:rsidRDefault="009A3868" w:rsidP="009A3868">
      <w:pPr>
        <w:pStyle w:val="Nincstrkz"/>
        <w:tabs>
          <w:tab w:val="left" w:pos="1110"/>
        </w:tabs>
      </w:pPr>
    </w:p>
    <w:p w:rsidR="009A3868" w:rsidRPr="009A3868" w:rsidRDefault="009A3868" w:rsidP="009A3868">
      <w:pPr>
        <w:spacing w:line="240" w:lineRule="auto"/>
        <w:rPr>
          <w:u w:val="single"/>
          <w:lang w:val="hu-HU"/>
        </w:rPr>
      </w:pPr>
      <w:proofErr w:type="spellStart"/>
      <w:r w:rsidRPr="009A3868">
        <w:rPr>
          <w:u w:val="single"/>
          <w:lang w:val="hu-HU"/>
        </w:rPr>
        <w:t>Druniler</w:t>
      </w:r>
      <w:proofErr w:type="spellEnd"/>
      <w:r w:rsidRPr="009A3868">
        <w:rPr>
          <w:u w:val="single"/>
          <w:lang w:val="hu-HU"/>
        </w:rPr>
        <w:t xml:space="preserve"> 80 mg filmtabletta</w:t>
      </w:r>
    </w:p>
    <w:p w:rsidR="009A3868" w:rsidRPr="009A3868" w:rsidRDefault="009A3868" w:rsidP="009A3868">
      <w:pPr>
        <w:spacing w:line="240" w:lineRule="auto"/>
        <w:rPr>
          <w:lang w:val="hu-HU"/>
        </w:rPr>
      </w:pPr>
      <w:proofErr w:type="spellStart"/>
      <w:r w:rsidRPr="009A3868">
        <w:rPr>
          <w:lang w:val="hu-HU"/>
        </w:rPr>
        <w:t>OGYI-T-23219</w:t>
      </w:r>
      <w:proofErr w:type="spellEnd"/>
      <w:r w:rsidRPr="009A3868">
        <w:rPr>
          <w:lang w:val="hu-HU"/>
        </w:rPr>
        <w:t>/01    </w:t>
      </w:r>
      <w:r w:rsidRPr="009A3868">
        <w:rPr>
          <w:lang w:val="hu-HU"/>
        </w:rPr>
        <w:tab/>
      </w:r>
      <w:r w:rsidRPr="009A3868">
        <w:rPr>
          <w:lang w:val="hu-HU"/>
        </w:rPr>
        <w:tab/>
        <w:t>28</w:t>
      </w:r>
      <w:r w:rsidR="00A84FEB">
        <w:rPr>
          <w:lang w:val="hu-HU"/>
        </w:rPr>
        <w:t>×</w:t>
      </w:r>
      <w:r w:rsidRPr="009A3868">
        <w:rPr>
          <w:lang w:val="hu-HU"/>
        </w:rPr>
        <w:t xml:space="preserve"> </w:t>
      </w:r>
      <w:proofErr w:type="spellStart"/>
      <w:r w:rsidRPr="009A3868">
        <w:rPr>
          <w:lang w:val="hu-HU"/>
        </w:rPr>
        <w:t>Al-OPA</w:t>
      </w:r>
      <w:proofErr w:type="spellEnd"/>
      <w:r w:rsidRPr="009A3868">
        <w:rPr>
          <w:lang w:val="hu-HU"/>
        </w:rPr>
        <w:t>/</w:t>
      </w:r>
      <w:proofErr w:type="spellStart"/>
      <w:r w:rsidRPr="009A3868">
        <w:rPr>
          <w:lang w:val="hu-HU"/>
        </w:rPr>
        <w:t>Al</w:t>
      </w:r>
      <w:proofErr w:type="spellEnd"/>
      <w:r w:rsidRPr="009A3868">
        <w:rPr>
          <w:lang w:val="hu-HU"/>
        </w:rPr>
        <w:t>/PVC buborékcsomagolás</w:t>
      </w:r>
    </w:p>
    <w:p w:rsidR="009A3868" w:rsidRPr="009A3868" w:rsidRDefault="009A3868" w:rsidP="009A3868">
      <w:pPr>
        <w:spacing w:line="240" w:lineRule="auto"/>
        <w:rPr>
          <w:lang w:val="hu-HU"/>
        </w:rPr>
      </w:pPr>
      <w:proofErr w:type="spellStart"/>
      <w:r w:rsidRPr="009A3868">
        <w:rPr>
          <w:lang w:val="hu-HU"/>
        </w:rPr>
        <w:t>OGYI-T-23219</w:t>
      </w:r>
      <w:proofErr w:type="spellEnd"/>
      <w:r w:rsidRPr="009A3868">
        <w:rPr>
          <w:lang w:val="hu-HU"/>
        </w:rPr>
        <w:t>/02   </w:t>
      </w:r>
      <w:r w:rsidRPr="009A3868">
        <w:rPr>
          <w:lang w:val="hu-HU"/>
        </w:rPr>
        <w:tab/>
      </w:r>
      <w:r w:rsidRPr="009A3868">
        <w:rPr>
          <w:lang w:val="hu-HU"/>
        </w:rPr>
        <w:tab/>
        <w:t>28</w:t>
      </w:r>
      <w:r w:rsidR="00A84FEB">
        <w:rPr>
          <w:lang w:val="hu-HU"/>
        </w:rPr>
        <w:t>×</w:t>
      </w:r>
      <w:r w:rsidRPr="009A3868">
        <w:rPr>
          <w:lang w:val="hu-HU"/>
        </w:rPr>
        <w:t xml:space="preserve"> </w:t>
      </w:r>
      <w:proofErr w:type="spellStart"/>
      <w:r w:rsidRPr="009A3868">
        <w:rPr>
          <w:lang w:val="hu-HU"/>
        </w:rPr>
        <w:t>Al-PVC</w:t>
      </w:r>
      <w:proofErr w:type="spellEnd"/>
      <w:r w:rsidRPr="009A3868">
        <w:rPr>
          <w:lang w:val="hu-HU"/>
        </w:rPr>
        <w:t>/</w:t>
      </w:r>
      <w:proofErr w:type="spellStart"/>
      <w:r w:rsidRPr="009A3868">
        <w:rPr>
          <w:lang w:val="hu-HU"/>
        </w:rPr>
        <w:t>PE</w:t>
      </w:r>
      <w:proofErr w:type="spellEnd"/>
      <w:r w:rsidRPr="009A3868">
        <w:rPr>
          <w:lang w:val="hu-HU"/>
        </w:rPr>
        <w:t>/</w:t>
      </w:r>
      <w:proofErr w:type="spellStart"/>
      <w:r w:rsidRPr="009A3868">
        <w:rPr>
          <w:lang w:val="hu-HU"/>
        </w:rPr>
        <w:t>PVDC</w:t>
      </w:r>
      <w:proofErr w:type="spellEnd"/>
      <w:r w:rsidRPr="009A3868">
        <w:rPr>
          <w:lang w:val="hu-HU"/>
        </w:rPr>
        <w:t xml:space="preserve"> buborékcsomagolás</w:t>
      </w:r>
    </w:p>
    <w:p w:rsidR="009A3868" w:rsidRPr="009A3868" w:rsidRDefault="009A3868" w:rsidP="009A3868">
      <w:pPr>
        <w:spacing w:line="240" w:lineRule="auto"/>
        <w:rPr>
          <w:lang w:val="hu-HU"/>
        </w:rPr>
      </w:pPr>
    </w:p>
    <w:p w:rsidR="009A3868" w:rsidRPr="009A3868" w:rsidRDefault="009A3868" w:rsidP="009A3868">
      <w:pPr>
        <w:spacing w:line="240" w:lineRule="auto"/>
        <w:rPr>
          <w:u w:val="single"/>
          <w:lang w:val="hu-HU"/>
        </w:rPr>
      </w:pPr>
      <w:proofErr w:type="spellStart"/>
      <w:r w:rsidRPr="009A3868">
        <w:rPr>
          <w:u w:val="single"/>
          <w:lang w:val="hu-HU"/>
        </w:rPr>
        <w:t>Druniler</w:t>
      </w:r>
      <w:proofErr w:type="spellEnd"/>
      <w:r w:rsidRPr="009A3868">
        <w:rPr>
          <w:u w:val="single"/>
          <w:lang w:val="hu-HU"/>
        </w:rPr>
        <w:t xml:space="preserve"> 120 mg filmtabletta</w:t>
      </w:r>
    </w:p>
    <w:p w:rsidR="009A3868" w:rsidRPr="009A3868" w:rsidRDefault="009A3868" w:rsidP="009A3868">
      <w:pPr>
        <w:spacing w:line="240" w:lineRule="auto"/>
        <w:rPr>
          <w:lang w:val="hu-HU"/>
        </w:rPr>
      </w:pPr>
      <w:proofErr w:type="spellStart"/>
      <w:r w:rsidRPr="009A3868">
        <w:rPr>
          <w:lang w:val="hu-HU"/>
        </w:rPr>
        <w:t>OGYI-T-23219</w:t>
      </w:r>
      <w:proofErr w:type="spellEnd"/>
      <w:r w:rsidRPr="009A3868">
        <w:rPr>
          <w:lang w:val="hu-HU"/>
        </w:rPr>
        <w:t>/03    </w:t>
      </w:r>
      <w:r w:rsidRPr="009A3868">
        <w:rPr>
          <w:lang w:val="hu-HU"/>
        </w:rPr>
        <w:tab/>
      </w:r>
      <w:r w:rsidRPr="009A3868">
        <w:rPr>
          <w:lang w:val="hu-HU"/>
        </w:rPr>
        <w:tab/>
        <w:t>28</w:t>
      </w:r>
      <w:r w:rsidR="00A84FEB">
        <w:rPr>
          <w:lang w:val="hu-HU"/>
        </w:rPr>
        <w:t>×</w:t>
      </w:r>
      <w:r w:rsidRPr="009A3868">
        <w:rPr>
          <w:lang w:val="hu-HU"/>
        </w:rPr>
        <w:t xml:space="preserve"> </w:t>
      </w:r>
      <w:proofErr w:type="spellStart"/>
      <w:r w:rsidRPr="009A3868">
        <w:rPr>
          <w:lang w:val="hu-HU"/>
        </w:rPr>
        <w:t>Al-OPA</w:t>
      </w:r>
      <w:proofErr w:type="spellEnd"/>
      <w:r w:rsidRPr="009A3868">
        <w:rPr>
          <w:lang w:val="hu-HU"/>
        </w:rPr>
        <w:t>/</w:t>
      </w:r>
      <w:proofErr w:type="spellStart"/>
      <w:r w:rsidRPr="009A3868">
        <w:rPr>
          <w:lang w:val="hu-HU"/>
        </w:rPr>
        <w:t>Al</w:t>
      </w:r>
      <w:proofErr w:type="spellEnd"/>
      <w:r w:rsidRPr="009A3868">
        <w:rPr>
          <w:lang w:val="hu-HU"/>
        </w:rPr>
        <w:t>/PVC buborékcsomagolás</w:t>
      </w:r>
    </w:p>
    <w:p w:rsidR="00113764" w:rsidRDefault="009A3868">
      <w:pPr>
        <w:pStyle w:val="Nincstrkz"/>
      </w:pPr>
      <w:proofErr w:type="spellStart"/>
      <w:r w:rsidRPr="009A3868">
        <w:t>OGYI-T-23219</w:t>
      </w:r>
      <w:proofErr w:type="spellEnd"/>
      <w:r w:rsidRPr="009A3868">
        <w:t>/04    </w:t>
      </w:r>
      <w:r w:rsidRPr="009A3868">
        <w:tab/>
      </w:r>
      <w:r w:rsidRPr="009A3868">
        <w:tab/>
        <w:t>28</w:t>
      </w:r>
      <w:r w:rsidR="00A84FEB">
        <w:t>×</w:t>
      </w:r>
      <w:r w:rsidRPr="009A3868">
        <w:t xml:space="preserve"> </w:t>
      </w:r>
      <w:proofErr w:type="spellStart"/>
      <w:r w:rsidRPr="009A3868">
        <w:t>Al-PVC</w:t>
      </w:r>
      <w:proofErr w:type="spellEnd"/>
      <w:r w:rsidRPr="009A3868">
        <w:t>/</w:t>
      </w:r>
      <w:proofErr w:type="spellStart"/>
      <w:r w:rsidRPr="009A3868">
        <w:t>PE</w:t>
      </w:r>
      <w:proofErr w:type="spellEnd"/>
      <w:r w:rsidRPr="009A3868">
        <w:t>/</w:t>
      </w:r>
      <w:proofErr w:type="spellStart"/>
      <w:r w:rsidRPr="009A3868">
        <w:t>PVDC</w:t>
      </w:r>
      <w:proofErr w:type="spellEnd"/>
      <w:r w:rsidRPr="009A3868">
        <w:t xml:space="preserve"> buborékcsomagolás</w:t>
      </w:r>
    </w:p>
    <w:p w:rsidR="00113764" w:rsidRDefault="00113764">
      <w:pPr>
        <w:pStyle w:val="Nincstrkz"/>
      </w:pPr>
    </w:p>
    <w:p w:rsidR="00113764" w:rsidRDefault="0004505C">
      <w:pPr>
        <w:spacing w:line="240" w:lineRule="auto"/>
        <w:rPr>
          <w:rFonts w:ascii="Arial" w:hAnsi="Arial" w:cs="Arial"/>
          <w:lang w:val="hu-HU"/>
        </w:rPr>
      </w:pPr>
      <w:r w:rsidRPr="0004505C">
        <w:rPr>
          <w:b/>
          <w:bCs/>
          <w:lang w:val="hu-HU"/>
        </w:rPr>
        <w:t xml:space="preserve">A betegtájékoztató legutóbbi felülvizsgálatának dátuma: </w:t>
      </w:r>
      <w:r w:rsidR="005B4BD4" w:rsidRPr="005B4BD4">
        <w:rPr>
          <w:bCs/>
          <w:lang w:val="hu-HU"/>
        </w:rPr>
        <w:t xml:space="preserve">2020. </w:t>
      </w:r>
      <w:r w:rsidR="005A2B91">
        <w:rPr>
          <w:bCs/>
          <w:lang w:val="hu-HU"/>
        </w:rPr>
        <w:t>május</w:t>
      </w:r>
    </w:p>
    <w:sectPr w:rsidR="00113764" w:rsidSect="00512990">
      <w:headerReference w:type="default" r:id="rId8"/>
      <w:footerReference w:type="first" r:id="rId9"/>
      <w:pgSz w:w="11906" w:h="16838" w:code="9"/>
      <w:pgMar w:top="1134" w:right="1418" w:bottom="1134" w:left="1418" w:header="737" w:footer="73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264A" w:rsidRDefault="001076B3">
      <w:pPr>
        <w:spacing w:line="240" w:lineRule="auto"/>
      </w:pPr>
      <w:r>
        <w:separator/>
      </w:r>
    </w:p>
  </w:endnote>
  <w:endnote w:type="continuationSeparator" w:id="0">
    <w:p w:rsidR="00E7264A" w:rsidRDefault="001076B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4FEB" w:rsidRPr="00A84FEB" w:rsidRDefault="00A84FEB" w:rsidP="00A84FEB">
    <w:pPr>
      <w:pStyle w:val="llb"/>
      <w:rPr>
        <w:sz w:val="18"/>
        <w:szCs w:val="18"/>
      </w:rPr>
    </w:pPr>
    <w:proofErr w:type="spellStart"/>
    <w:r w:rsidRPr="00A84FEB">
      <w:rPr>
        <w:sz w:val="18"/>
        <w:szCs w:val="18"/>
      </w:rPr>
      <w:t>OGYÉI</w:t>
    </w:r>
    <w:proofErr w:type="spellEnd"/>
    <w:r w:rsidRPr="00A84FEB">
      <w:rPr>
        <w:sz w:val="18"/>
        <w:szCs w:val="18"/>
      </w:rPr>
      <w:t>/12829/2020</w:t>
    </w:r>
  </w:p>
  <w:p w:rsidR="006B1365" w:rsidRDefault="00A84FEB">
    <w:pPr>
      <w:pStyle w:val="llb"/>
    </w:pPr>
    <w:proofErr w:type="spellStart"/>
    <w:r w:rsidRPr="00A84FEB">
      <w:rPr>
        <w:sz w:val="18"/>
        <w:szCs w:val="18"/>
      </w:rPr>
      <w:t>OGYÉI</w:t>
    </w:r>
    <w:proofErr w:type="spellEnd"/>
    <w:r w:rsidRPr="00A84FEB">
      <w:rPr>
        <w:sz w:val="18"/>
        <w:szCs w:val="18"/>
      </w:rPr>
      <w:t>/12833/2020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264A" w:rsidRDefault="001076B3">
      <w:pPr>
        <w:spacing w:line="240" w:lineRule="auto"/>
      </w:pPr>
      <w:r>
        <w:separator/>
      </w:r>
    </w:p>
  </w:footnote>
  <w:footnote w:type="continuationSeparator" w:id="0">
    <w:p w:rsidR="00E7264A" w:rsidRDefault="001076B3">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42869895"/>
      <w:docPartObj>
        <w:docPartGallery w:val="Page Numbers (Top of Page)"/>
        <w:docPartUnique/>
      </w:docPartObj>
    </w:sdtPr>
    <w:sdtEndPr>
      <w:rPr>
        <w:sz w:val="18"/>
        <w:szCs w:val="18"/>
      </w:rPr>
    </w:sdtEndPr>
    <w:sdtContent>
      <w:p w:rsidR="00113764" w:rsidRDefault="005336A5">
        <w:pPr>
          <w:pStyle w:val="lfej"/>
          <w:jc w:val="center"/>
          <w:rPr>
            <w:sz w:val="18"/>
            <w:szCs w:val="18"/>
          </w:rPr>
        </w:pPr>
        <w:r w:rsidRPr="0004505C">
          <w:rPr>
            <w:sz w:val="18"/>
            <w:szCs w:val="18"/>
          </w:rPr>
          <w:fldChar w:fldCharType="begin"/>
        </w:r>
        <w:r w:rsidR="0004505C" w:rsidRPr="0004505C">
          <w:rPr>
            <w:sz w:val="18"/>
            <w:szCs w:val="18"/>
          </w:rPr>
          <w:instrText>PAGE   \* MERGEFORMAT</w:instrText>
        </w:r>
        <w:r w:rsidRPr="0004505C">
          <w:rPr>
            <w:sz w:val="18"/>
            <w:szCs w:val="18"/>
          </w:rPr>
          <w:fldChar w:fldCharType="separate"/>
        </w:r>
        <w:r w:rsidR="005A2B91" w:rsidRPr="005A2B91">
          <w:rPr>
            <w:noProof/>
            <w:sz w:val="18"/>
            <w:szCs w:val="18"/>
            <w:lang w:val="hu-HU"/>
          </w:rPr>
          <w:t>7</w:t>
        </w:r>
        <w:r w:rsidRPr="0004505C">
          <w:rPr>
            <w:sz w:val="18"/>
            <w:szCs w:val="18"/>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7339B7"/>
    <w:multiLevelType w:val="hybridMultilevel"/>
    <w:tmpl w:val="A97ECB3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20E352C2"/>
    <w:multiLevelType w:val="hybridMultilevel"/>
    <w:tmpl w:val="3AB6E70C"/>
    <w:lvl w:ilvl="0" w:tplc="039CB55A">
      <w:start w:val="1"/>
      <w:numFmt w:val="bullet"/>
      <w:lvlText w:val="•"/>
      <w:lvlJc w:val="left"/>
      <w:pPr>
        <w:ind w:left="720" w:hanging="360"/>
      </w:pPr>
      <w:rPr>
        <w:rFonts w:hint="default"/>
      </w:rPr>
    </w:lvl>
    <w:lvl w:ilvl="1" w:tplc="1EA4DB58">
      <w:numFmt w:val="bullet"/>
      <w:lvlText w:val="•"/>
      <w:lvlJc w:val="left"/>
      <w:pPr>
        <w:ind w:left="1440" w:hanging="360"/>
      </w:pPr>
      <w:rPr>
        <w:rFonts w:ascii="Times New Roman" w:eastAsiaTheme="minorHAnsi"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3B457940"/>
    <w:multiLevelType w:val="hybridMultilevel"/>
    <w:tmpl w:val="CAD62FA2"/>
    <w:lvl w:ilvl="0" w:tplc="039CB55A">
      <w:start w:val="1"/>
      <w:numFmt w:val="bullet"/>
      <w:lvlText w:val="•"/>
      <w:lvlJc w:val="left"/>
      <w:pPr>
        <w:ind w:left="720" w:hanging="360"/>
      </w:pPr>
    </w:lvl>
    <w:lvl w:ilvl="1" w:tplc="039CB55A">
      <w:start w:val="1"/>
      <w:numFmt w:val="bullet"/>
      <w:lvlText w:val="•"/>
      <w:lvlJc w:val="left"/>
      <w:pPr>
        <w:ind w:left="1440" w:hanging="360"/>
      </w:pPr>
      <w:rPr>
        <w:rFont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3BC93FB5"/>
    <w:multiLevelType w:val="hybridMultilevel"/>
    <w:tmpl w:val="868E7B02"/>
    <w:lvl w:ilvl="0" w:tplc="040E0001">
      <w:start w:val="1"/>
      <w:numFmt w:val="bullet"/>
      <w:lvlText w:val=""/>
      <w:lvlJc w:val="left"/>
      <w:pPr>
        <w:ind w:left="720" w:hanging="360"/>
      </w:pPr>
      <w:rPr>
        <w:rFonts w:ascii="Symbol" w:hAnsi="Symbol" w:hint="default"/>
      </w:rPr>
    </w:lvl>
    <w:lvl w:ilvl="1" w:tplc="039CB55A">
      <w:start w:val="1"/>
      <w:numFmt w:val="bullet"/>
      <w:lvlText w:val="•"/>
      <w:lvlJc w:val="left"/>
      <w:pPr>
        <w:ind w:left="1440" w:hanging="360"/>
      </w:pPr>
      <w:rPr>
        <w:rFont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44412655"/>
    <w:multiLevelType w:val="hybridMultilevel"/>
    <w:tmpl w:val="863654B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52147F01"/>
    <w:multiLevelType w:val="hybridMultilevel"/>
    <w:tmpl w:val="154455EC"/>
    <w:lvl w:ilvl="0" w:tplc="55867DC4">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nsid w:val="551B3A7E"/>
    <w:multiLevelType w:val="hybridMultilevel"/>
    <w:tmpl w:val="4600BF3E"/>
    <w:lvl w:ilvl="0" w:tplc="040E0001">
      <w:start w:val="1"/>
      <w:numFmt w:val="bullet"/>
      <w:lvlText w:val=""/>
      <w:lvlJc w:val="left"/>
      <w:pPr>
        <w:ind w:left="720" w:hanging="360"/>
      </w:pPr>
      <w:rPr>
        <w:rFonts w:ascii="Symbol" w:hAnsi="Symbol" w:hint="default"/>
      </w:rPr>
    </w:lvl>
    <w:lvl w:ilvl="1" w:tplc="039CB55A">
      <w:start w:val="1"/>
      <w:numFmt w:val="bullet"/>
      <w:lvlText w:val="•"/>
      <w:lvlJc w:val="left"/>
      <w:pPr>
        <w:ind w:left="1440" w:hanging="360"/>
      </w:pPr>
      <w:rPr>
        <w:rFont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58E81128"/>
    <w:multiLevelType w:val="hybridMultilevel"/>
    <w:tmpl w:val="99AE3BB4"/>
    <w:lvl w:ilvl="0" w:tplc="039CB55A">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nsid w:val="602B2948"/>
    <w:multiLevelType w:val="hybridMultilevel"/>
    <w:tmpl w:val="AF58695A"/>
    <w:lvl w:ilvl="0" w:tplc="55867DC4">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nsid w:val="6D981D8B"/>
    <w:multiLevelType w:val="hybridMultilevel"/>
    <w:tmpl w:val="1524492C"/>
    <w:lvl w:ilvl="0" w:tplc="039CB55A">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8"/>
  </w:num>
  <w:num w:numId="4">
    <w:abstractNumId w:val="1"/>
  </w:num>
  <w:num w:numId="5">
    <w:abstractNumId w:val="3"/>
  </w:num>
  <w:num w:numId="6">
    <w:abstractNumId w:val="6"/>
  </w:num>
  <w:num w:numId="7">
    <w:abstractNumId w:val="2"/>
  </w:num>
  <w:num w:numId="8">
    <w:abstractNumId w:val="7"/>
  </w:num>
  <w:num w:numId="9">
    <w:abstractNumId w:val="9"/>
  </w:num>
  <w:num w:numId="10">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sibrik, Edina">
    <w15:presenceInfo w15:providerId="AD" w15:userId="S-1-5-21-329068152-854245398-839522115-1447314"/>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567"/>
  <w:hyphenationZone w:val="425"/>
  <w:characterSpacingControl w:val="doNotCompress"/>
  <w:hdrShapeDefaults>
    <o:shapedefaults v:ext="edit" spidmax="18433"/>
  </w:hdrShapeDefaults>
  <w:footnotePr>
    <w:footnote w:id="-1"/>
    <w:footnote w:id="0"/>
  </w:footnotePr>
  <w:endnotePr>
    <w:endnote w:id="-1"/>
    <w:endnote w:id="0"/>
  </w:endnotePr>
  <w:compat/>
  <w:rsids>
    <w:rsidRoot w:val="00FC6785"/>
    <w:rsid w:val="00012404"/>
    <w:rsid w:val="0004505C"/>
    <w:rsid w:val="000D477C"/>
    <w:rsid w:val="00104595"/>
    <w:rsid w:val="001076B3"/>
    <w:rsid w:val="00113764"/>
    <w:rsid w:val="00144E34"/>
    <w:rsid w:val="001626AD"/>
    <w:rsid w:val="0016358E"/>
    <w:rsid w:val="001B1986"/>
    <w:rsid w:val="002132CE"/>
    <w:rsid w:val="0021680F"/>
    <w:rsid w:val="002227B2"/>
    <w:rsid w:val="0023357D"/>
    <w:rsid w:val="00285BD3"/>
    <w:rsid w:val="002D4CB4"/>
    <w:rsid w:val="00304FED"/>
    <w:rsid w:val="0031540C"/>
    <w:rsid w:val="00350CA8"/>
    <w:rsid w:val="00352929"/>
    <w:rsid w:val="003B5209"/>
    <w:rsid w:val="003F4C36"/>
    <w:rsid w:val="0040657A"/>
    <w:rsid w:val="00490EBF"/>
    <w:rsid w:val="004F7BCC"/>
    <w:rsid w:val="00504F79"/>
    <w:rsid w:val="00512990"/>
    <w:rsid w:val="005336A5"/>
    <w:rsid w:val="00541D36"/>
    <w:rsid w:val="00585777"/>
    <w:rsid w:val="005A2B91"/>
    <w:rsid w:val="005B4BD4"/>
    <w:rsid w:val="005F0E56"/>
    <w:rsid w:val="00616B80"/>
    <w:rsid w:val="0068565C"/>
    <w:rsid w:val="006B1365"/>
    <w:rsid w:val="007235CB"/>
    <w:rsid w:val="00745419"/>
    <w:rsid w:val="0075442C"/>
    <w:rsid w:val="007643EC"/>
    <w:rsid w:val="00765D56"/>
    <w:rsid w:val="007B77ED"/>
    <w:rsid w:val="007E3D65"/>
    <w:rsid w:val="0081717E"/>
    <w:rsid w:val="009768CD"/>
    <w:rsid w:val="009927FA"/>
    <w:rsid w:val="009A3868"/>
    <w:rsid w:val="009B4B0F"/>
    <w:rsid w:val="00A71FF5"/>
    <w:rsid w:val="00A84FEB"/>
    <w:rsid w:val="00AA73C0"/>
    <w:rsid w:val="00B04FEB"/>
    <w:rsid w:val="00BC6874"/>
    <w:rsid w:val="00BE27B0"/>
    <w:rsid w:val="00D02887"/>
    <w:rsid w:val="00D31DCA"/>
    <w:rsid w:val="00D43CAC"/>
    <w:rsid w:val="00D96111"/>
    <w:rsid w:val="00DC18E1"/>
    <w:rsid w:val="00DD2DD9"/>
    <w:rsid w:val="00E07B85"/>
    <w:rsid w:val="00E35B15"/>
    <w:rsid w:val="00E7264A"/>
    <w:rsid w:val="00E72747"/>
    <w:rsid w:val="00E87125"/>
    <w:rsid w:val="00ED21CE"/>
    <w:rsid w:val="00F2243C"/>
    <w:rsid w:val="00F22D45"/>
    <w:rsid w:val="00F33DFA"/>
    <w:rsid w:val="00FC6785"/>
    <w:rsid w:val="00FD62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C6785"/>
    <w:pPr>
      <w:tabs>
        <w:tab w:val="left" w:pos="567"/>
      </w:tabs>
      <w:spacing w:after="0" w:line="260" w:lineRule="exact"/>
    </w:pPr>
    <w:rPr>
      <w:rFonts w:ascii="Times New Roman" w:eastAsia="Times New Roman" w:hAnsi="Times New Roman" w:cs="Times New Roman"/>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FC6785"/>
    <w:pPr>
      <w:spacing w:after="0" w:line="240" w:lineRule="auto"/>
    </w:pPr>
    <w:rPr>
      <w:rFonts w:ascii="Times New Roman" w:hAnsi="Times New Roman"/>
      <w:lang w:val="hu-HU"/>
    </w:rPr>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uiPriority w:val="99"/>
    <w:unhideWhenUsed/>
    <w:rsid w:val="00FC6785"/>
    <w:pPr>
      <w:tabs>
        <w:tab w:val="clear" w:pos="567"/>
        <w:tab w:val="center" w:pos="4536"/>
        <w:tab w:val="right" w:pos="9072"/>
      </w:tabs>
      <w:spacing w:line="240" w:lineRule="auto"/>
    </w:pPr>
  </w:style>
  <w:style w:type="character" w:customStyle="1" w:styleId="llbChar">
    <w:name w:val="Élőláb Char"/>
    <w:aliases w:val="Footer Char1 Char1,Footer Char2 Char Char,Footer Char1 Char Char Char1,Élőláb Char Char Char Char Char1,Footer Char1 Char Char Char Char1 Char1,Footer Char2 Char Char1 Char Char Char Char1,Footer Char1 Char Char Char Char1 Char Char Char"/>
    <w:basedOn w:val="Bekezdsalapbettpusa"/>
    <w:link w:val="llb"/>
    <w:uiPriority w:val="99"/>
    <w:rsid w:val="00FC6785"/>
    <w:rPr>
      <w:rFonts w:ascii="Times New Roman" w:eastAsia="Times New Roman" w:hAnsi="Times New Roman" w:cs="Times New Roman"/>
      <w:lang w:val="en-GB"/>
    </w:rPr>
  </w:style>
  <w:style w:type="character" w:styleId="Hiperhivatkozs">
    <w:name w:val="Hyperlink"/>
    <w:aliases w:val="Footer Char1 Char,Footer Char2 Char Char1,Footer Char1 Char Char Char,Élőláb Char Char Char Char Char,Footer Char1 Char Char Char Char1 Char,Footer Char2 Char Char1 Char Char Char Char"/>
    <w:uiPriority w:val="99"/>
    <w:rsid w:val="00FC6785"/>
    <w:rPr>
      <w:color w:val="0000FF"/>
      <w:u w:val="single"/>
    </w:rPr>
  </w:style>
  <w:style w:type="paragraph" w:styleId="lfej">
    <w:name w:val="header"/>
    <w:basedOn w:val="Norml"/>
    <w:link w:val="lfejChar"/>
    <w:uiPriority w:val="99"/>
    <w:unhideWhenUsed/>
    <w:rsid w:val="002132CE"/>
    <w:pPr>
      <w:tabs>
        <w:tab w:val="clear" w:pos="567"/>
        <w:tab w:val="center" w:pos="4536"/>
        <w:tab w:val="right" w:pos="9072"/>
      </w:tabs>
      <w:spacing w:line="240" w:lineRule="auto"/>
    </w:pPr>
  </w:style>
  <w:style w:type="character" w:customStyle="1" w:styleId="lfejChar">
    <w:name w:val="Élőfej Char"/>
    <w:basedOn w:val="Bekezdsalapbettpusa"/>
    <w:link w:val="lfej"/>
    <w:uiPriority w:val="99"/>
    <w:rsid w:val="002132CE"/>
    <w:rPr>
      <w:rFonts w:ascii="Times New Roman" w:eastAsia="Times New Roman" w:hAnsi="Times New Roman" w:cs="Times New Roman"/>
      <w:lang w:val="en-GB"/>
    </w:rPr>
  </w:style>
  <w:style w:type="paragraph" w:styleId="Buborkszveg">
    <w:name w:val="Balloon Text"/>
    <w:basedOn w:val="Norml"/>
    <w:link w:val="BuborkszvegChar"/>
    <w:uiPriority w:val="99"/>
    <w:semiHidden/>
    <w:unhideWhenUsed/>
    <w:rsid w:val="002132CE"/>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2132CE"/>
    <w:rPr>
      <w:rFonts w:ascii="Segoe UI" w:eastAsia="Times New Roman" w:hAnsi="Segoe UI" w:cs="Segoe UI"/>
      <w:sz w:val="18"/>
      <w:szCs w:val="18"/>
      <w:lang w:val="en-GB"/>
    </w:rPr>
  </w:style>
  <w:style w:type="paragraph" w:customStyle="1" w:styleId="Default">
    <w:name w:val="Default"/>
    <w:rsid w:val="002132CE"/>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Jegyzethivatkozs">
    <w:name w:val="annotation reference"/>
    <w:basedOn w:val="Bekezdsalapbettpusa"/>
    <w:uiPriority w:val="99"/>
    <w:semiHidden/>
    <w:unhideWhenUsed/>
    <w:rsid w:val="00AA73C0"/>
    <w:rPr>
      <w:sz w:val="16"/>
      <w:szCs w:val="16"/>
    </w:rPr>
  </w:style>
  <w:style w:type="paragraph" w:styleId="Jegyzetszveg">
    <w:name w:val="annotation text"/>
    <w:basedOn w:val="Norml"/>
    <w:link w:val="JegyzetszvegChar"/>
    <w:uiPriority w:val="99"/>
    <w:semiHidden/>
    <w:unhideWhenUsed/>
    <w:rsid w:val="00AA73C0"/>
    <w:pPr>
      <w:spacing w:line="240" w:lineRule="auto"/>
    </w:pPr>
    <w:rPr>
      <w:sz w:val="20"/>
      <w:szCs w:val="20"/>
    </w:rPr>
  </w:style>
  <w:style w:type="character" w:customStyle="1" w:styleId="JegyzetszvegChar">
    <w:name w:val="Jegyzetszöveg Char"/>
    <w:basedOn w:val="Bekezdsalapbettpusa"/>
    <w:link w:val="Jegyzetszveg"/>
    <w:uiPriority w:val="99"/>
    <w:semiHidden/>
    <w:rsid w:val="00AA73C0"/>
    <w:rPr>
      <w:rFonts w:ascii="Times New Roman" w:eastAsia="Times New Roman" w:hAnsi="Times New Roman" w:cs="Times New Roman"/>
      <w:sz w:val="20"/>
      <w:szCs w:val="20"/>
      <w:lang w:val="en-GB"/>
    </w:rPr>
  </w:style>
  <w:style w:type="paragraph" w:styleId="Megjegyzstrgya">
    <w:name w:val="annotation subject"/>
    <w:basedOn w:val="Jegyzetszveg"/>
    <w:next w:val="Jegyzetszveg"/>
    <w:link w:val="MegjegyzstrgyaChar"/>
    <w:uiPriority w:val="99"/>
    <w:semiHidden/>
    <w:unhideWhenUsed/>
    <w:rsid w:val="00D96111"/>
    <w:rPr>
      <w:b/>
      <w:bCs/>
    </w:rPr>
  </w:style>
  <w:style w:type="character" w:customStyle="1" w:styleId="MegjegyzstrgyaChar">
    <w:name w:val="Megjegyzés tárgya Char"/>
    <w:basedOn w:val="JegyzetszvegChar"/>
    <w:link w:val="Megjegyzstrgya"/>
    <w:uiPriority w:val="99"/>
    <w:semiHidden/>
    <w:rsid w:val="00D96111"/>
    <w:rPr>
      <w:rFonts w:ascii="Times New Roman" w:eastAsia="Times New Roman" w:hAnsi="Times New Roman" w:cs="Times New Roman"/>
      <w:b/>
      <w:bCs/>
      <w:sz w:val="20"/>
      <w:szCs w:val="20"/>
      <w:lang w:val="en-GB"/>
    </w:rPr>
  </w:style>
  <w:style w:type="paragraph" w:styleId="Vltozat">
    <w:name w:val="Revision"/>
    <w:hidden/>
    <w:uiPriority w:val="99"/>
    <w:semiHidden/>
    <w:rsid w:val="00D96111"/>
    <w:pPr>
      <w:spacing w:after="0" w:line="240" w:lineRule="auto"/>
    </w:pPr>
    <w:rPr>
      <w:rFonts w:ascii="Times New Roman" w:eastAsia="Times New Roman" w:hAnsi="Times New Roman" w:cs="Times New Roman"/>
      <w:lang w:val="en-GB"/>
    </w:rPr>
  </w:style>
</w:styles>
</file>

<file path=word/webSettings.xml><?xml version="1.0" encoding="utf-8"?>
<w:webSettings xmlns:r="http://schemas.openxmlformats.org/officeDocument/2006/relationships" xmlns:w="http://schemas.openxmlformats.org/wordprocessingml/2006/main">
  <w:divs>
    <w:div w:id="437288274">
      <w:bodyDiv w:val="1"/>
      <w:marLeft w:val="0"/>
      <w:marRight w:val="0"/>
      <w:marTop w:val="0"/>
      <w:marBottom w:val="0"/>
      <w:divBdr>
        <w:top w:val="none" w:sz="0" w:space="0" w:color="auto"/>
        <w:left w:val="none" w:sz="0" w:space="0" w:color="auto"/>
        <w:bottom w:val="none" w:sz="0" w:space="0" w:color="auto"/>
        <w:right w:val="none" w:sz="0" w:space="0" w:color="auto"/>
      </w:divBdr>
    </w:div>
    <w:div w:id="1295793372">
      <w:bodyDiv w:val="1"/>
      <w:marLeft w:val="0"/>
      <w:marRight w:val="0"/>
      <w:marTop w:val="0"/>
      <w:marBottom w:val="0"/>
      <w:divBdr>
        <w:top w:val="none" w:sz="0" w:space="0" w:color="auto"/>
        <w:left w:val="none" w:sz="0" w:space="0" w:color="auto"/>
        <w:bottom w:val="none" w:sz="0" w:space="0" w:color="auto"/>
        <w:right w:val="none" w:sz="0" w:space="0" w:color="auto"/>
      </w:divBdr>
    </w:div>
    <w:div w:id="140005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2550</Words>
  <Characters>17595</Characters>
  <Application>Microsoft Office Word</Application>
  <DocSecurity>0</DocSecurity>
  <Lines>146</Lines>
  <Paragraphs>40</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Novartis</Company>
  <LinksUpToDate>false</LinksUpToDate>
  <CharactersWithSpaces>20105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Csibrik, Edina_corr_20170505</dc:creator>
  <cp:lastModifiedBy>Ogyi_17.1</cp:lastModifiedBy>
  <cp:revision>18</cp:revision>
  <dcterms:created xsi:type="dcterms:W3CDTF">2018-07-10T14:27:00Z</dcterms:created>
  <dcterms:modified xsi:type="dcterms:W3CDTF">2020-04-27T12:51:00Z</dcterms:modified>
</cp:coreProperties>
</file>