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E5F16A" w14:textId="77777777" w:rsidR="00251DFF" w:rsidRPr="00F439AD" w:rsidRDefault="00251DFF" w:rsidP="00932923">
      <w:pPr>
        <w:tabs>
          <w:tab w:val="clear" w:pos="567"/>
        </w:tabs>
        <w:jc w:val="center"/>
      </w:pPr>
      <w:r w:rsidRPr="00F439AD">
        <w:rPr>
          <w:b/>
          <w:bCs/>
        </w:rPr>
        <w:t>Betegtájékoztató: Információk a beteg számára</w:t>
      </w:r>
    </w:p>
    <w:p w14:paraId="436B43BA" w14:textId="77777777" w:rsidR="00251DFF" w:rsidRPr="00F439AD" w:rsidRDefault="00251DFF" w:rsidP="00932923">
      <w:pPr>
        <w:tabs>
          <w:tab w:val="clear" w:pos="567"/>
        </w:tabs>
      </w:pPr>
    </w:p>
    <w:p w14:paraId="051216B5" w14:textId="3A05F8E7" w:rsidR="00251DFF" w:rsidRPr="00F439AD" w:rsidRDefault="00251DFF" w:rsidP="00251DFF">
      <w:pPr>
        <w:tabs>
          <w:tab w:val="clear" w:pos="567"/>
        </w:tabs>
        <w:jc w:val="center"/>
        <w:rPr>
          <w:b/>
          <w:bCs/>
        </w:rPr>
      </w:pPr>
      <w:r w:rsidRPr="00F439AD">
        <w:rPr>
          <w:b/>
          <w:bCs/>
        </w:rPr>
        <w:t>Rapibloc 20 mg/2 ml koncentrátum oldatos injekcióhoz</w:t>
      </w:r>
    </w:p>
    <w:p w14:paraId="21FDD2F5" w14:textId="77777777" w:rsidR="00251DFF" w:rsidRDefault="00251DFF" w:rsidP="00251DFF">
      <w:pPr>
        <w:numPr>
          <w:ilvl w:val="12"/>
          <w:numId w:val="0"/>
        </w:numPr>
        <w:tabs>
          <w:tab w:val="clear" w:pos="567"/>
        </w:tabs>
      </w:pPr>
    </w:p>
    <w:p w14:paraId="2192B322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  <w:jc w:val="center"/>
      </w:pPr>
      <w:r w:rsidRPr="00F439AD">
        <w:t>landiolol-hidroklorid</w:t>
      </w:r>
    </w:p>
    <w:p w14:paraId="13EEE6B0" w14:textId="77777777" w:rsidR="00251DFF" w:rsidRPr="00F439AD" w:rsidRDefault="00251DFF" w:rsidP="00932923">
      <w:pPr>
        <w:tabs>
          <w:tab w:val="clear" w:pos="567"/>
        </w:tabs>
      </w:pPr>
    </w:p>
    <w:p w14:paraId="650E365A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Mielőtt elkezdik Önnél alkalmazni ezt a gyógyszert, olvassa el figyelmesen az alábbi betegtájékoztatót, mert az Ön számára fontos információkat tartalmaz.</w:t>
      </w:r>
    </w:p>
    <w:p w14:paraId="6D47FF79" w14:textId="77777777" w:rsidR="00251DFF" w:rsidRPr="00F439AD" w:rsidRDefault="00251DFF" w:rsidP="00932923">
      <w:pPr>
        <w:tabs>
          <w:tab w:val="clear" w:pos="567"/>
        </w:tabs>
        <w:ind w:left="567" w:hanging="567"/>
      </w:pPr>
      <w:r>
        <w:t>-</w:t>
      </w:r>
      <w:r>
        <w:tab/>
      </w:r>
      <w:r w:rsidRPr="00F439AD">
        <w:t>Tartsa meg a betegtájékoztatót, mert a benne szereplő információkra a későbbiekben is szüksége lehet.</w:t>
      </w:r>
    </w:p>
    <w:p w14:paraId="7E20AA8E" w14:textId="77777777" w:rsidR="00251DFF" w:rsidRPr="00F439AD" w:rsidRDefault="00251DFF" w:rsidP="00932923">
      <w:pPr>
        <w:tabs>
          <w:tab w:val="clear" w:pos="567"/>
        </w:tabs>
        <w:ind w:left="567" w:hanging="567"/>
      </w:pPr>
      <w:r>
        <w:t>-</w:t>
      </w:r>
      <w:r>
        <w:tab/>
      </w:r>
      <w:r w:rsidRPr="00F439AD">
        <w:t>További kérdéseivel forduljon kezelőorvosához vagy a gondozását végző egészségügyi szakemberhez.</w:t>
      </w:r>
    </w:p>
    <w:p w14:paraId="463C157A" w14:textId="122A8D5D" w:rsidR="00251DFF" w:rsidRPr="00F439AD" w:rsidRDefault="00251DFF" w:rsidP="00932923">
      <w:pPr>
        <w:tabs>
          <w:tab w:val="clear" w:pos="567"/>
        </w:tabs>
        <w:ind w:left="567" w:hanging="567"/>
      </w:pPr>
      <w:r>
        <w:t>-</w:t>
      </w:r>
      <w:r>
        <w:tab/>
      </w:r>
      <w:r w:rsidRPr="00F439AD">
        <w:t>Ha Önnél bármilyen mellékhatás jelentkezik, tájékoztassa erről kezelőorvosát vagy a gondozását végző egészségügyi szakembert. Ez a betegtájékoztatóban fel nem sorolt bármilyen lehetséges mellékhatásra is vonatkozik. Lásd 4.</w:t>
      </w:r>
      <w:r>
        <w:t> </w:t>
      </w:r>
      <w:r w:rsidRPr="00F439AD">
        <w:t>pont.</w:t>
      </w:r>
    </w:p>
    <w:p w14:paraId="0A10C7F5" w14:textId="77777777" w:rsidR="00251DFF" w:rsidRPr="00F439AD" w:rsidRDefault="00251DFF" w:rsidP="00932923">
      <w:pPr>
        <w:tabs>
          <w:tab w:val="clear" w:pos="567"/>
        </w:tabs>
        <w:suppressAutoHyphens/>
        <w:rPr>
          <w:b/>
          <w:bCs/>
        </w:rPr>
      </w:pPr>
    </w:p>
    <w:p w14:paraId="40D3C54A" w14:textId="1CAD93E7" w:rsidR="00251DFF" w:rsidRPr="00F439AD" w:rsidRDefault="00251DFF" w:rsidP="00932923">
      <w:pPr>
        <w:tabs>
          <w:tab w:val="clear" w:pos="567"/>
        </w:tabs>
      </w:pPr>
      <w:r w:rsidRPr="00F439AD">
        <w:t>Az Ön gyógyszerének teljes neve: Rapibloc 20 mg/2 ml koncentrátum oldatos injekcióhoz. Ebben a betegtájékoztatóban a rövidebb, Rapibloc koncentrátum elnevezést használjuk.</w:t>
      </w:r>
    </w:p>
    <w:p w14:paraId="17448612" w14:textId="77777777" w:rsidR="00251DFF" w:rsidRPr="00F439AD" w:rsidRDefault="00251DFF" w:rsidP="00932923">
      <w:pPr>
        <w:tabs>
          <w:tab w:val="clear" w:pos="567"/>
        </w:tabs>
      </w:pPr>
    </w:p>
    <w:p w14:paraId="3AD82061" w14:textId="77777777" w:rsidR="00251DFF" w:rsidRPr="00F439AD" w:rsidRDefault="00251DFF" w:rsidP="00251DFF">
      <w:pPr>
        <w:numPr>
          <w:ilvl w:val="12"/>
          <w:numId w:val="0"/>
        </w:numPr>
        <w:tabs>
          <w:tab w:val="clear" w:pos="567"/>
        </w:tabs>
      </w:pPr>
      <w:r w:rsidRPr="00F439AD">
        <w:rPr>
          <w:b/>
          <w:bCs/>
        </w:rPr>
        <w:t>A betegtájékoztató tartalma:</w:t>
      </w:r>
    </w:p>
    <w:p w14:paraId="105EF9CA" w14:textId="77777777" w:rsidR="00251DFF" w:rsidRPr="00F439AD" w:rsidRDefault="00251DFF" w:rsidP="00932923">
      <w:pPr>
        <w:tabs>
          <w:tab w:val="clear" w:pos="567"/>
        </w:tabs>
      </w:pPr>
    </w:p>
    <w:p w14:paraId="26A177FA" w14:textId="77777777" w:rsidR="00251DFF" w:rsidRPr="00F439AD" w:rsidRDefault="00251DFF" w:rsidP="00932923">
      <w:pPr>
        <w:tabs>
          <w:tab w:val="clear" w:pos="567"/>
        </w:tabs>
        <w:ind w:left="567" w:hanging="567"/>
      </w:pPr>
      <w:r w:rsidRPr="00F439AD">
        <w:t>1.</w:t>
      </w:r>
      <w:r w:rsidRPr="00F439AD">
        <w:tab/>
        <w:t>Milyen típusú gyógyszer a Rapibloc koncentrátum és milyen betegségek esetén alkalmazható?</w:t>
      </w:r>
    </w:p>
    <w:p w14:paraId="1B847123" w14:textId="77777777" w:rsidR="00251DFF" w:rsidRPr="00F439AD" w:rsidRDefault="00251DFF" w:rsidP="00932923">
      <w:pPr>
        <w:tabs>
          <w:tab w:val="clear" w:pos="567"/>
        </w:tabs>
        <w:ind w:left="567" w:hanging="567"/>
      </w:pPr>
      <w:r w:rsidRPr="00F439AD">
        <w:t>2.</w:t>
      </w:r>
      <w:r w:rsidRPr="00F439AD">
        <w:tab/>
        <w:t>Tudnivalók a Rapibloc koncentrátum alkalmazása előtt</w:t>
      </w:r>
    </w:p>
    <w:p w14:paraId="42F511D9" w14:textId="77777777" w:rsidR="00251DFF" w:rsidRPr="00F439AD" w:rsidRDefault="00251DFF" w:rsidP="00251DFF">
      <w:pPr>
        <w:tabs>
          <w:tab w:val="clear" w:pos="567"/>
        </w:tabs>
        <w:ind w:left="567" w:hanging="567"/>
      </w:pPr>
      <w:r w:rsidRPr="00F439AD">
        <w:t>3.</w:t>
      </w:r>
      <w:r w:rsidRPr="00F439AD">
        <w:tab/>
        <w:t>Hogyan kell alkalmazni a Rapibloc koncentrátumot?</w:t>
      </w:r>
    </w:p>
    <w:p w14:paraId="4EBA8C45" w14:textId="77777777" w:rsidR="00251DFF" w:rsidRPr="00F439AD" w:rsidRDefault="00251DFF" w:rsidP="00251DFF">
      <w:pPr>
        <w:tabs>
          <w:tab w:val="clear" w:pos="567"/>
        </w:tabs>
        <w:ind w:left="567" w:hanging="567"/>
      </w:pPr>
      <w:r w:rsidRPr="00F439AD">
        <w:t>4.</w:t>
      </w:r>
      <w:r w:rsidRPr="00F439AD">
        <w:tab/>
        <w:t>Lehetséges mellékhatások</w:t>
      </w:r>
    </w:p>
    <w:p w14:paraId="65A4161F" w14:textId="77777777" w:rsidR="00251DFF" w:rsidRPr="00F439AD" w:rsidRDefault="00251DFF" w:rsidP="00251DFF">
      <w:pPr>
        <w:tabs>
          <w:tab w:val="clear" w:pos="567"/>
        </w:tabs>
        <w:ind w:left="567" w:hanging="567"/>
      </w:pPr>
      <w:r w:rsidRPr="00F439AD">
        <w:t>5.</w:t>
      </w:r>
      <w:r w:rsidRPr="00F439AD">
        <w:tab/>
        <w:t>Hogyan kell a Rapibloc koncentrátumot tárolni?</w:t>
      </w:r>
    </w:p>
    <w:p w14:paraId="62F1820B" w14:textId="77777777" w:rsidR="00251DFF" w:rsidRPr="00F439AD" w:rsidRDefault="00251DFF" w:rsidP="00251DFF">
      <w:pPr>
        <w:tabs>
          <w:tab w:val="clear" w:pos="567"/>
        </w:tabs>
        <w:ind w:left="567" w:hanging="567"/>
      </w:pPr>
      <w:r w:rsidRPr="00F439AD">
        <w:t>6.</w:t>
      </w:r>
      <w:r w:rsidRPr="00F439AD">
        <w:tab/>
        <w:t>A csomagolás tartalma és egyéb információk</w:t>
      </w:r>
    </w:p>
    <w:p w14:paraId="6616D794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15594513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1CBBAA7E" w14:textId="77777777" w:rsidR="00251DFF" w:rsidRPr="00755167" w:rsidRDefault="00251DFF" w:rsidP="00932923">
      <w:pPr>
        <w:tabs>
          <w:tab w:val="clear" w:pos="567"/>
        </w:tabs>
        <w:ind w:left="567" w:hanging="567"/>
      </w:pPr>
      <w:r w:rsidRPr="00F439AD">
        <w:rPr>
          <w:b/>
          <w:bCs/>
        </w:rPr>
        <w:t>1.</w:t>
      </w:r>
      <w:r w:rsidRPr="00F439AD">
        <w:rPr>
          <w:b/>
          <w:bCs/>
        </w:rPr>
        <w:tab/>
      </w:r>
      <w:r w:rsidRPr="00932923">
        <w:rPr>
          <w:b/>
        </w:rPr>
        <w:t>Milyen típusú gyógyszer a Rapibloc koncentrátum és milyen betegségek esetén alkalmazható?</w:t>
      </w:r>
    </w:p>
    <w:p w14:paraId="66886D47" w14:textId="77777777" w:rsidR="00251DFF" w:rsidRPr="00F439AD" w:rsidRDefault="00251DFF" w:rsidP="00932923">
      <w:pPr>
        <w:tabs>
          <w:tab w:val="clear" w:pos="567"/>
        </w:tabs>
      </w:pPr>
    </w:p>
    <w:p w14:paraId="1AD51DE7" w14:textId="4A0FCE46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 xml:space="preserve">A Rapibloc koncentrátum hatóanyagként landiolol-hidrokloridot tartalmaz. Az úgynevezett „béta-blokkolók” gyógyszercsoportjába tartozik. Hatását az Ön </w:t>
      </w:r>
      <w:r>
        <w:t>szabálytalan</w:t>
      </w:r>
      <w:r w:rsidRPr="00F439AD">
        <w:t xml:space="preserve"> vagy szapora szívverésének normalizálásával fejti ki.</w:t>
      </w:r>
    </w:p>
    <w:p w14:paraId="7CE8E9FA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0E650B78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Ezt a gyógyszert felnőtteknél alkalmazzák szívproblémák kezelésére, ha az Ön szíve túlságosan szaporán ver. Műtét alatt és közvetlenül az után, vagy más, olyan helyzetekben alkalmazzák, amikor szabályozni szükséges az Ön szívverését.</w:t>
      </w:r>
    </w:p>
    <w:p w14:paraId="5575A095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1C9E517E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00A90EB1" w14:textId="77777777" w:rsidR="00251DFF" w:rsidRPr="00755167" w:rsidRDefault="00251DFF" w:rsidP="00932923">
      <w:pPr>
        <w:tabs>
          <w:tab w:val="clear" w:pos="567"/>
        </w:tabs>
        <w:ind w:left="567" w:hanging="567"/>
      </w:pPr>
      <w:r w:rsidRPr="00F439AD">
        <w:rPr>
          <w:b/>
          <w:bCs/>
        </w:rPr>
        <w:t>2.</w:t>
      </w:r>
      <w:r w:rsidRPr="00F439AD">
        <w:rPr>
          <w:b/>
          <w:bCs/>
        </w:rPr>
        <w:tab/>
      </w:r>
      <w:r w:rsidRPr="00932923">
        <w:rPr>
          <w:b/>
        </w:rPr>
        <w:t>Tudnivalók a Rapibloc koncentrátum alkalmazása előtt</w:t>
      </w:r>
    </w:p>
    <w:p w14:paraId="70A54D73" w14:textId="77777777" w:rsidR="00251DFF" w:rsidRPr="00F439AD" w:rsidRDefault="00251DFF" w:rsidP="00932923">
      <w:pPr>
        <w:tabs>
          <w:tab w:val="clear" w:pos="567"/>
        </w:tabs>
      </w:pPr>
    </w:p>
    <w:p w14:paraId="10993AFA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Kezelőorvosa NEM adja be Önnek a Rapibloc koncentrátumot, ha:</w:t>
      </w:r>
    </w:p>
    <w:p w14:paraId="60401827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allergiás a landiololra vagy a gyógyszer (6. pontban felsorolt) egyéb összetevőjére;</w:t>
      </w:r>
    </w:p>
    <w:p w14:paraId="15EB89C8" w14:textId="6BFAAD3F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az Ön szívverése rendkívül lassú (kevesebb mint</w:t>
      </w:r>
      <w:r>
        <w:t xml:space="preserve"> </w:t>
      </w:r>
      <w:r w:rsidRPr="00F439AD">
        <w:t>50</w:t>
      </w:r>
      <w:r>
        <w:t> </w:t>
      </w:r>
      <w:r w:rsidRPr="00F439AD">
        <w:t>ütés/perc);</w:t>
      </w:r>
    </w:p>
    <w:p w14:paraId="08116991" w14:textId="0AD538C9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 xml:space="preserve">az Ön szívverése gyors vagy váltakozva gyors/lassú (szik szinusz szindrómának nevezett </w:t>
      </w:r>
      <w:r>
        <w:t>betegség</w:t>
      </w:r>
      <w:r w:rsidRPr="00F439AD">
        <w:t>);</w:t>
      </w:r>
    </w:p>
    <w:p w14:paraId="1F0BA416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súlyos szívblokkja van. Szívblokk esetén az Ön szívverését szabályozó elektromos impulzusok nem megfelelőek.</w:t>
      </w:r>
    </w:p>
    <w:p w14:paraId="1CA2B39D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az Ön szívének vérellátása nem megfelelő (kardiogén sokk nevű állapot)</w:t>
      </w:r>
      <w:r w:rsidRPr="00932923">
        <w:t>;</w:t>
      </w:r>
    </w:p>
    <w:p w14:paraId="28D15CC9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rendkívül alacsony a vérnyomása;</w:t>
      </w:r>
    </w:p>
    <w:p w14:paraId="02E1613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Önnél súlyos szívelégtelenség tünetei állnak fenn;</w:t>
      </w:r>
    </w:p>
    <w:p w14:paraId="1B5A43EF" w14:textId="77777777" w:rsidR="00251DFF" w:rsidRPr="00932923" w:rsidRDefault="00251DFF" w:rsidP="00932923">
      <w:pPr>
        <w:ind w:left="567" w:hanging="567"/>
      </w:pPr>
      <w:r>
        <w:t>•</w:t>
      </w:r>
      <w:r>
        <w:tab/>
      </w:r>
      <w:r w:rsidRPr="00932923">
        <w:t>az Ön tüdőereiben emelkedett a vérnyomás (pulmonális hipertónia);</w:t>
      </w:r>
    </w:p>
    <w:p w14:paraId="70ECE4F7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kezeletlen, feokromocitóma nevű betegsége van. A feokromocitóma a mellékveséből indul ki, hirtelen vérnyomás-emelkedést, heves fejfájást, verejtékezést és szapora szívverést okozhat.</w:t>
      </w:r>
    </w:p>
    <w:p w14:paraId="4B18D0F7" w14:textId="77777777" w:rsidR="00251DFF" w:rsidRPr="00F439AD" w:rsidRDefault="00251DFF" w:rsidP="00932923">
      <w:pPr>
        <w:ind w:left="567" w:hanging="567"/>
      </w:pPr>
      <w:r>
        <w:lastRenderedPageBreak/>
        <w:t>•</w:t>
      </w:r>
      <w:r>
        <w:tab/>
      </w:r>
      <w:r w:rsidRPr="00F439AD">
        <w:t>gyorsan súlyosbodó asztmás tünetek állnak fenn Önnél;</w:t>
      </w:r>
    </w:p>
    <w:p w14:paraId="121569AD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az Ön vérében rendkívül magas a savak szintje (súlyos metabolikus acidózis áll fenn) és ez nem szüntethető meg.</w:t>
      </w:r>
    </w:p>
    <w:p w14:paraId="5A83D26F" w14:textId="77777777" w:rsidR="00251DFF" w:rsidRPr="00F439AD" w:rsidRDefault="00251DFF" w:rsidP="00932923">
      <w:pPr>
        <w:tabs>
          <w:tab w:val="clear" w:pos="567"/>
        </w:tabs>
      </w:pPr>
    </w:p>
    <w:p w14:paraId="0E2CDC32" w14:textId="77777777" w:rsidR="00251DFF" w:rsidRPr="00F439AD" w:rsidRDefault="00251DFF" w:rsidP="00932923">
      <w:pPr>
        <w:tabs>
          <w:tab w:val="clear" w:pos="567"/>
        </w:tabs>
      </w:pPr>
      <w:r w:rsidRPr="00F439AD">
        <w:t>Nem kaphat Rapibloc koncentrátumot, ha az előbbiek bármelyike érvényes Önre. Ha nem biztos abban, hogy ezen állapotok bármelyike fennáll-e Önnél, a gyógyszer alkalmazása előtt beszéljen kezelőorvosával vagy a gondozását végző egészségügyi szakemberrel.</w:t>
      </w:r>
    </w:p>
    <w:p w14:paraId="6A0824E8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557CC1B4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Figyelmeztetések és óvintézkedések</w:t>
      </w:r>
    </w:p>
    <w:p w14:paraId="1D945379" w14:textId="30F023E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A gyógyszer alkalmazása előtt beszéljen kezelőorvosával vagy a gondozását végző egészségügyi szakemberrel.</w:t>
      </w:r>
    </w:p>
    <w:p w14:paraId="5E53186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Rapibloc koncentrátumot alkalmazás előtt kezelőorvosának vagy a gondozását végző egészségügyi szakembernek hígítania kell.</w:t>
      </w:r>
    </w:p>
    <w:p w14:paraId="34DB2FC2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Mialatt ezzel a gyógyszerrel kezelik, általában folyamatosan ellenőrzik az Ön szívverését, vérnyomását és szívének elektromos tevékenységét.</w:t>
      </w:r>
    </w:p>
    <w:p w14:paraId="57C3FC3E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Rapibloc koncentrátum etanolt (alkoholt) tartalmaz. Kezelőorvosa különösen abban az esetben tartja ezt szem előtt, ha Ön:</w:t>
      </w:r>
    </w:p>
    <w:p w14:paraId="14B0BD67" w14:textId="079E2731" w:rsidR="00251DFF" w:rsidRPr="00F439AD" w:rsidRDefault="00251DFF" w:rsidP="00932923">
      <w:pPr>
        <w:tabs>
          <w:tab w:val="clear" w:pos="567"/>
        </w:tabs>
        <w:ind w:left="1134" w:hanging="425"/>
      </w:pPr>
      <w:r>
        <w:t>-</w:t>
      </w:r>
      <w:r>
        <w:tab/>
      </w:r>
      <w:r w:rsidRPr="00F439AD">
        <w:t>alkohollal kapcsolatos problémákkal küzd;</w:t>
      </w:r>
    </w:p>
    <w:p w14:paraId="5B5EDAF4" w14:textId="77777777" w:rsidR="00251DFF" w:rsidRPr="00F439AD" w:rsidRDefault="00251DFF" w:rsidP="00932923">
      <w:pPr>
        <w:tabs>
          <w:tab w:val="clear" w:pos="567"/>
        </w:tabs>
        <w:ind w:left="1134" w:hanging="425"/>
      </w:pPr>
      <w:r>
        <w:t>-</w:t>
      </w:r>
      <w:r>
        <w:tab/>
      </w:r>
      <w:r w:rsidRPr="00F439AD">
        <w:t>terhes vagy szoptat;</w:t>
      </w:r>
    </w:p>
    <w:p w14:paraId="6102A7DE" w14:textId="59524736" w:rsidR="00251DFF" w:rsidRPr="00F439AD" w:rsidRDefault="00251DFF" w:rsidP="00932923">
      <w:pPr>
        <w:tabs>
          <w:tab w:val="clear" w:pos="567"/>
        </w:tabs>
        <w:ind w:left="1134" w:hanging="425"/>
      </w:pPr>
      <w:r>
        <w:t>-</w:t>
      </w:r>
      <w:r>
        <w:tab/>
      </w:r>
      <w:r w:rsidRPr="00F439AD">
        <w:t>májbetegségben szenved vagy epilepsziás.</w:t>
      </w:r>
    </w:p>
    <w:p w14:paraId="3DEED8B3" w14:textId="77777777" w:rsidR="00251DFF" w:rsidRPr="00F439AD" w:rsidRDefault="00251DFF" w:rsidP="00932923">
      <w:pPr>
        <w:tabs>
          <w:tab w:val="clear" w:pos="567"/>
        </w:tabs>
      </w:pPr>
    </w:p>
    <w:p w14:paraId="0EFC17D5" w14:textId="77777777" w:rsidR="00251DFF" w:rsidRPr="00F439AD" w:rsidRDefault="00251DFF" w:rsidP="00932923">
      <w:pPr>
        <w:tabs>
          <w:tab w:val="clear" w:pos="567"/>
        </w:tabs>
      </w:pPr>
      <w:r w:rsidRPr="00F439AD">
        <w:t>Ha az alábbiak bármelyike vonatkozik Önre (vagy nem biztos ebben), a gyógyszer alkalmazása előtt beszéljen kezelőorvosával vagy a gondozását végző egészségügyi szakemberrel.</w:t>
      </w:r>
    </w:p>
    <w:p w14:paraId="782B00D2" w14:textId="77777777" w:rsidR="00251DFF" w:rsidRPr="00003AFA" w:rsidRDefault="00251DFF" w:rsidP="00932923"/>
    <w:p w14:paraId="24CB6C35" w14:textId="77777777" w:rsidR="00251DFF" w:rsidRPr="00F439AD" w:rsidRDefault="00251DFF" w:rsidP="00932923">
      <w:pPr>
        <w:tabs>
          <w:tab w:val="clear" w:pos="567"/>
        </w:tabs>
        <w:rPr>
          <w:u w:val="single"/>
        </w:rPr>
      </w:pPr>
      <w:r w:rsidRPr="00F439AD">
        <w:rPr>
          <w:u w:val="single"/>
        </w:rPr>
        <w:t>Kezelőorvosa különösen körültekintően alkalmazza ezt a gyógyszert, ha:</w:t>
      </w:r>
    </w:p>
    <w:p w14:paraId="2874379B" w14:textId="4482B63D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 xml:space="preserve">Ön cukorbeteg, vagy alacsony a vércukorszintje. A </w:t>
      </w:r>
      <w:r w:rsidRPr="002E59D8">
        <w:rPr>
          <w:bCs/>
          <w:lang w:eastAsia="de-DE"/>
          <w14:numSpacing w14:val="proportional"/>
        </w:rPr>
        <w:t>Rapibloc koncentrátum</w:t>
      </w:r>
      <w:r w:rsidRPr="00F439AD">
        <w:t xml:space="preserve"> elfedheti az alacsony vércukorszint tüneteit.</w:t>
      </w:r>
    </w:p>
    <w:p w14:paraId="0D860EB4" w14:textId="491390D0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alacsony a vérnyomása</w:t>
      </w:r>
      <w:r>
        <w:t>;</w:t>
      </w:r>
    </w:p>
    <w:p w14:paraId="6AEEB740" w14:textId="2028A81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 xml:space="preserve">Önnek úgynevezett preexcitációs szindrómája van és emellett </w:t>
      </w:r>
      <w:r>
        <w:t>szabálytalan</w:t>
      </w:r>
      <w:r w:rsidRPr="00F439AD">
        <w:t xml:space="preserve"> és szapora a szívverése (pitvarfibrilláció)</w:t>
      </w:r>
      <w:r>
        <w:t>;</w:t>
      </w:r>
    </w:p>
    <w:p w14:paraId="62F9045D" w14:textId="723CAD62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Önnél nem megfelelőek a szívverését szabályozó elektromos impulzusok (szívblokk)</w:t>
      </w:r>
      <w:r>
        <w:t>;</w:t>
      </w:r>
    </w:p>
    <w:p w14:paraId="06295634" w14:textId="1F5D8659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Önnél nem megfelelő az elektromos impulzusok továbbterjedése a szívben és Ön verapamilt vagy diltiazemet kap</w:t>
      </w:r>
      <w:r>
        <w:t>;</w:t>
      </w:r>
    </w:p>
    <w:p w14:paraId="7ADCCA60" w14:textId="7A1951ED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 a mellkasi fájdalom (angina pektorisz) egyik típusában, úgynevezett Prinzmetal</w:t>
      </w:r>
      <w:r w:rsidRPr="00F439AD">
        <w:noBreakHyphen/>
        <w:t>anginában szenved</w:t>
      </w:r>
      <w:r>
        <w:t>;</w:t>
      </w:r>
    </w:p>
    <w:p w14:paraId="034CBBA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szívproblémái (például pangásos szívelégtelenség) vannak vagy voltak. Kezelőorvosa rendkívül gondosan ellenőrzi, hogy fellépnek-e Önnél bármiféle szívtünetek. Ha szükséges leállítja a kezelést, csökkenti a gyógyszeradagot vagy különleges kezelést kezd.</w:t>
      </w:r>
    </w:p>
    <w:p w14:paraId="31C7324F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bizonyos, szupraventrikuláris aritmia nevű szívritmuszavara van, továbbá</w:t>
      </w:r>
    </w:p>
    <w:p w14:paraId="41E1CF3A" w14:textId="77777777" w:rsidR="00251DFF" w:rsidRPr="00F439AD" w:rsidRDefault="00251DFF" w:rsidP="00932923">
      <w:pPr>
        <w:tabs>
          <w:tab w:val="clear" w:pos="567"/>
        </w:tabs>
        <w:ind w:left="709"/>
      </w:pPr>
      <w:r>
        <w:t>-</w:t>
      </w:r>
      <w:r>
        <w:tab/>
      </w:r>
      <w:r w:rsidRPr="00F439AD">
        <w:t>Önnek egyéb szívproblémái is vannak, vagy</w:t>
      </w:r>
    </w:p>
    <w:p w14:paraId="0ED7BC57" w14:textId="77777777" w:rsidR="00251DFF" w:rsidRPr="00F439AD" w:rsidRDefault="00251DFF" w:rsidP="00932923">
      <w:pPr>
        <w:tabs>
          <w:tab w:val="clear" w:pos="567"/>
        </w:tabs>
        <w:ind w:left="709"/>
      </w:pPr>
      <w:r>
        <w:t>-</w:t>
      </w:r>
      <w:r>
        <w:tab/>
      </w:r>
      <w:r w:rsidRPr="00F439AD">
        <w:t>más szívgyógyszereket is szed.</w:t>
      </w:r>
    </w:p>
    <w:p w14:paraId="05610809" w14:textId="29DBECBA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veseproblémái vannak</w:t>
      </w:r>
      <w:r>
        <w:t>;</w:t>
      </w:r>
    </w:p>
    <w:p w14:paraId="767DFE1C" w14:textId="5309B188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feokromocitóma nevű mellékvese-betegsége van, amelyet alfa-receptor-blokkoló gyógyszerekkel kezelnek</w:t>
      </w:r>
      <w:r>
        <w:t>;</w:t>
      </w:r>
    </w:p>
    <w:p w14:paraId="5A8A64E4" w14:textId="4F9DDA43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az Ön légútjai beszűkülnek, vagy sípoló légzés lép fel, mint asztmában</w:t>
      </w:r>
      <w:r>
        <w:t>;</w:t>
      </w:r>
    </w:p>
    <w:p w14:paraId="0A4D6E40" w14:textId="0DB99662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vérkeringési problémái vannak, például elfehérednek az ujjai (Raynaud-betegség), fájdalmat, fáradtságot és néha égő érzést tapasztal a lábaiban</w:t>
      </w:r>
      <w:r>
        <w:t>;</w:t>
      </w:r>
    </w:p>
    <w:p w14:paraId="578B448C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Önnek bármiféle allergiája van, vagy anafilaxiás reakció (súlyos allergiás reakciók) kockázata áll fenn Önnél. A Rapibloc koncentrátum súlyosbíthatja, és nehezebben kezelhetővé teheti az allergiát.</w:t>
      </w:r>
    </w:p>
    <w:p w14:paraId="14D18AA6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  <w:rPr>
          <w:b/>
          <w:bCs/>
        </w:rPr>
      </w:pPr>
    </w:p>
    <w:p w14:paraId="45C0C956" w14:textId="77777777" w:rsidR="00251DFF" w:rsidRPr="00F439AD" w:rsidRDefault="00251DFF" w:rsidP="00932923">
      <w:pPr>
        <w:keepNext/>
        <w:numPr>
          <w:ilvl w:val="12"/>
          <w:numId w:val="0"/>
        </w:numPr>
        <w:tabs>
          <w:tab w:val="clear" w:pos="567"/>
        </w:tabs>
      </w:pPr>
      <w:r w:rsidRPr="00F439AD">
        <w:rPr>
          <w:b/>
          <w:bCs/>
        </w:rPr>
        <w:t>Egyéb gyógyszerek és a Rapibloc koncentrátum</w:t>
      </w:r>
    </w:p>
    <w:p w14:paraId="0FF8C994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Feltétlenül tájékoztassa kezelőorvosát vagy a gondozását végző egészségügyi szakembert a jelenleg vagy nemrégiben szedett egyéb gyógyszereiről, beleértve a vény nélkül kapható készítményeket, gyógynövényeket, természetgyógyászati készítményeket is. Kezelőorvosa fogja ellenőrizni, hogy gyógyszerei között van-e olyan, amelyik befolyásolja a Rapibloc koncentrátum hatását.</w:t>
      </w:r>
    </w:p>
    <w:p w14:paraId="5659E45E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519ACD6D" w14:textId="77777777" w:rsidR="00251DFF" w:rsidRPr="00932923" w:rsidRDefault="00251DFF" w:rsidP="00251DFF">
      <w:pPr>
        <w:tabs>
          <w:tab w:val="clear" w:pos="567"/>
        </w:tabs>
        <w:rPr>
          <w:u w:val="single"/>
        </w:rPr>
      </w:pPr>
      <w:r w:rsidRPr="00F439AD">
        <w:rPr>
          <w:u w:val="single"/>
        </w:rPr>
        <w:lastRenderedPageBreak/>
        <w:t>Különösen fontos, hogy megmondja kezelőorvosának vagy a</w:t>
      </w:r>
      <w:r w:rsidRPr="00932923">
        <w:rPr>
          <w:u w:val="single"/>
        </w:rPr>
        <w:t xml:space="preserve"> gondozását végző egészségügyi szakembernek</w:t>
      </w:r>
      <w:r w:rsidRPr="00F439AD">
        <w:rPr>
          <w:u w:val="single"/>
        </w:rPr>
        <w:t>, ha az alábbiak valamelyikét alkalmazza</w:t>
      </w:r>
      <w:r w:rsidRPr="00932923">
        <w:rPr>
          <w:u w:val="single"/>
        </w:rPr>
        <w:t>:</w:t>
      </w:r>
    </w:p>
    <w:p w14:paraId="1C7555BF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szívritmuszavarok kezelésére alkalmazott gyógyszerek (például diltiazem, verapamil, propafenon, dizopiramid, amiodaron, digoxin, digitálisz) és a magas vérnyomás gyógyszerei (például nifedipin);</w:t>
      </w:r>
    </w:p>
    <w:p w14:paraId="5C673117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cukorbetegség kezelésére alkalmazott gyógyszerek (például inzulin és szájon át szedett készítmények);</w:t>
      </w:r>
    </w:p>
    <w:p w14:paraId="7DD31BBD" w14:textId="77777777" w:rsidR="00251DFF" w:rsidRPr="00F439AD" w:rsidRDefault="00251DFF" w:rsidP="00932923">
      <w:pPr>
        <w:ind w:left="567" w:hanging="567"/>
      </w:pPr>
      <w:r w:rsidRPr="00006EEB">
        <w:t>•</w:t>
      </w:r>
      <w:r w:rsidRPr="00006EEB">
        <w:tab/>
        <w:t>általában műtét alkalmával alkalmazott izomlazítók (például szuxametónium), vagy az ezek</w:t>
      </w:r>
      <w:r w:rsidRPr="00F439AD">
        <w:t xml:space="preserve"> hatásának megszüntetésére adott úgynevezett kolinészteráz-gátlók (például neosztigmin, disztigmin, edrofónium). Kezelőorvosa abban az esetben is különösen körültekintően jár el, ha a Rapibloc koncentrátumot műtét során alkalmazza, miközben Ön altatószereket (általános érzéstelenítőket) és más gyógyszereket is kap.</w:t>
      </w:r>
    </w:p>
    <w:p w14:paraId="26DC207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úgynevezett ganglion-blokkoló gyógyszerek (például trimetafán);</w:t>
      </w:r>
    </w:p>
    <w:p w14:paraId="65D54F6A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fájdalomcsillapító gyógyszerek, például nem-szteroid gyulladásgátlók (NSAID-ok);</w:t>
      </w:r>
    </w:p>
    <w:p w14:paraId="43547079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floktafenin (fájdalomcsillapító);</w:t>
      </w:r>
    </w:p>
    <w:p w14:paraId="196B991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amiszulprid (pszichiátriai betegségek kezelésére alkalmazott gyógyszer);</w:t>
      </w:r>
    </w:p>
    <w:p w14:paraId="4FDBE31D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triciklusos antidepresszánsok (például imipramin, amitriptilin);</w:t>
      </w:r>
    </w:p>
    <w:p w14:paraId="41A4A36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barbiturátok (például az epilepszia kezelésére alkalmazott fenobarbitál);</w:t>
      </w:r>
    </w:p>
    <w:p w14:paraId="641CA3E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fenotiazinok (például klórpromazin, amely pszichiátriai betegségek kezelésére alkalmaznak);</w:t>
      </w:r>
    </w:p>
    <w:p w14:paraId="39C851FF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asztma kezelésére alkalmazott gyógyszerek;</w:t>
      </w:r>
    </w:p>
    <w:p w14:paraId="54FE7A41" w14:textId="23CAE3C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meghűlés, orrdugulás kezelésére alkalmazott úgynevezett orrnyálkahártya-lohasztó gyógyszerek;</w:t>
      </w:r>
    </w:p>
    <w:p w14:paraId="41A4E88E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vérnyomást csökkenteni képes gyógyszerek (például reszerpin, klonidin);</w:t>
      </w:r>
    </w:p>
    <w:p w14:paraId="6E7A5A5D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allergiás reakciók kezelésére alkalmazott adrenalin;</w:t>
      </w:r>
    </w:p>
    <w:p w14:paraId="66E98643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vérhígítóként alkalmazott heparin.</w:t>
      </w:r>
    </w:p>
    <w:p w14:paraId="27D0A882" w14:textId="77777777" w:rsidR="00251DFF" w:rsidRPr="00F439AD" w:rsidRDefault="00251DFF" w:rsidP="00932923">
      <w:pPr>
        <w:tabs>
          <w:tab w:val="clear" w:pos="567"/>
        </w:tabs>
      </w:pPr>
    </w:p>
    <w:p w14:paraId="0ADD59D9" w14:textId="77777777" w:rsidR="00251DFF" w:rsidRPr="00F439AD" w:rsidRDefault="00251DFF" w:rsidP="00251DFF">
      <w:pPr>
        <w:tabs>
          <w:tab w:val="clear" w:pos="567"/>
        </w:tabs>
      </w:pPr>
      <w:r w:rsidRPr="00F439AD">
        <w:t>Ha nem biztos abban, hogy a fentiek valamelyike vonatkozik-e Önre, a Rapibloc koncentrátum alkalmazása előtt beszéljen kezelőorvosával vagy a gondozását végző egészségügyi szakemberrel.</w:t>
      </w:r>
    </w:p>
    <w:p w14:paraId="68CC8C68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0A3362ED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Terhesség és szoptatás</w:t>
      </w:r>
    </w:p>
    <w:p w14:paraId="351AF3B6" w14:textId="21840421" w:rsidR="00251DFF" w:rsidRPr="00F439AD" w:rsidRDefault="00251DFF" w:rsidP="00251DFF">
      <w:pPr>
        <w:tabs>
          <w:tab w:val="clear" w:pos="567"/>
        </w:tabs>
      </w:pPr>
      <w:r w:rsidRPr="00F439AD">
        <w:t xml:space="preserve">Ha Ön terhes, illetve ha fennáll Önnél a terhesség lehetősége vagy gyermeket szeretne, a gyógyszer alkalmazása előtt beszéljen kezelőorvosával. A </w:t>
      </w:r>
      <w:r>
        <w:t>gyógyszer</w:t>
      </w:r>
      <w:r w:rsidRPr="00F439AD">
        <w:t xml:space="preserve"> terhesség alatti alkalmazásáról </w:t>
      </w:r>
      <w:r>
        <w:t>korlátozott mennyiségű</w:t>
      </w:r>
      <w:r w:rsidRPr="00F439AD">
        <w:t xml:space="preserve"> adat</w:t>
      </w:r>
      <w:r>
        <w:t xml:space="preserve"> áll rendelkezésre</w:t>
      </w:r>
      <w:r w:rsidRPr="00F439AD">
        <w:t xml:space="preserve">. </w:t>
      </w:r>
      <w:r>
        <w:t>A korlátozott t</w:t>
      </w:r>
      <w:r w:rsidRPr="00F439AD">
        <w:t>apasztalat</w:t>
      </w:r>
      <w:r>
        <w:t xml:space="preserve">ok miatt a </w:t>
      </w:r>
      <w:r w:rsidRPr="008F5BD6">
        <w:rPr>
          <w:lang w:eastAsia="de-DE"/>
          <w14:numSpacing w14:val="proportional"/>
        </w:rPr>
        <w:t>landiolol</w:t>
      </w:r>
      <w:r>
        <w:t xml:space="preserve"> </w:t>
      </w:r>
      <w:r w:rsidRPr="00932923">
        <w:rPr>
          <w:lang w:val="fi-FI"/>
        </w:rPr>
        <w:t>alkalmazás</w:t>
      </w:r>
      <w:r>
        <w:rPr>
          <w:lang w:val="fi-FI"/>
        </w:rPr>
        <w:t>át</w:t>
      </w:r>
      <w:r w:rsidRPr="00932923">
        <w:rPr>
          <w:lang w:val="fi-FI"/>
        </w:rPr>
        <w:t xml:space="preserve"> </w:t>
      </w:r>
      <w:r>
        <w:rPr>
          <w:lang w:val="fi-FI"/>
        </w:rPr>
        <w:t xml:space="preserve">terhesség alatt </w:t>
      </w:r>
      <w:r>
        <w:t>lehetőleg kerülni kell</w:t>
      </w:r>
      <w:r w:rsidRPr="00F439AD">
        <w:t>.</w:t>
      </w:r>
    </w:p>
    <w:p w14:paraId="66045CC4" w14:textId="77777777" w:rsidR="00251DFF" w:rsidRPr="00F439AD" w:rsidRDefault="00251DFF" w:rsidP="00251DFF">
      <w:pPr>
        <w:tabs>
          <w:tab w:val="clear" w:pos="567"/>
        </w:tabs>
      </w:pPr>
    </w:p>
    <w:p w14:paraId="5067A843" w14:textId="77777777" w:rsidR="00251DFF" w:rsidRPr="00F439AD" w:rsidRDefault="00251DFF" w:rsidP="00251DFF">
      <w:pPr>
        <w:tabs>
          <w:tab w:val="clear" w:pos="567"/>
        </w:tabs>
      </w:pPr>
      <w:r w:rsidRPr="00F439AD">
        <w:t>Közölje kezelőorvosával, ha Ön szoptat. A Rapibloc koncentrátum bejuthat az</w:t>
      </w:r>
      <w:r>
        <w:t xml:space="preserve"> emberi</w:t>
      </w:r>
      <w:r w:rsidRPr="00F439AD">
        <w:t xml:space="preserve"> anyatejbe, ezért nem kaphatja ezt a gyógyszert, ha Ön szoptat.</w:t>
      </w:r>
    </w:p>
    <w:p w14:paraId="33AF031C" w14:textId="77777777" w:rsidR="00251DFF" w:rsidRPr="00F439AD" w:rsidRDefault="00251DFF" w:rsidP="00251DFF">
      <w:pPr>
        <w:tabs>
          <w:tab w:val="clear" w:pos="567"/>
        </w:tabs>
      </w:pPr>
    </w:p>
    <w:p w14:paraId="5C170ACF" w14:textId="1E0DE3E3" w:rsidR="00251DFF" w:rsidRPr="00F439AD" w:rsidRDefault="00251DFF" w:rsidP="00251DFF">
      <w:pPr>
        <w:tabs>
          <w:tab w:val="clear" w:pos="567"/>
        </w:tabs>
      </w:pPr>
      <w:r w:rsidRPr="00F439AD">
        <w:t>Kezelőorvosa figyelembe veszi azt is, hogy ez a gyógyszer alkoholt tartalmaz (lásd 2.</w:t>
      </w:r>
      <w:r>
        <w:t> </w:t>
      </w:r>
      <w:r w:rsidRPr="00F439AD">
        <w:t>pont „A Rapibloc koncentrátum alkoholt, káliumot és nátriumot tartalmaz” cím alatt).</w:t>
      </w:r>
    </w:p>
    <w:p w14:paraId="7B068588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443DA68C" w14:textId="15EC419A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A Rapibloc koncentrátum alkoholt, káliumot és nátriumot tartalmaz</w:t>
      </w:r>
    </w:p>
    <w:p w14:paraId="6B441CB3" w14:textId="683953DF" w:rsidR="00251DFF" w:rsidRPr="00F439AD" w:rsidRDefault="00251DFF" w:rsidP="00251DFF">
      <w:pPr>
        <w:tabs>
          <w:tab w:val="clear" w:pos="567"/>
        </w:tabs>
      </w:pPr>
      <w:r w:rsidRPr="00F439AD">
        <w:t>Ez a készítmény adagonként legfeljebb 672 mg alkoholt (etanolt) tartalmaz (70 kg-os betegre számítva). A készítmény</w:t>
      </w:r>
      <w:r w:rsidRPr="00F439AD" w:rsidDel="006411AB">
        <w:t xml:space="preserve"> </w:t>
      </w:r>
      <w:r w:rsidRPr="00F439AD">
        <w:t>adagjában található alkoholmennyiség kevesebb mint 17 ml sörnek vagy 7 ml bornak felel meg. A készítményben található kis mennyiségű alkohol semmilyen észlelhető hatást nem okoz.</w:t>
      </w:r>
    </w:p>
    <w:p w14:paraId="2F0DFBC9" w14:textId="77777777" w:rsidR="00251DFF" w:rsidRPr="00F439AD" w:rsidRDefault="00251DFF" w:rsidP="00251DFF">
      <w:pPr>
        <w:tabs>
          <w:tab w:val="clear" w:pos="567"/>
        </w:tabs>
      </w:pPr>
    </w:p>
    <w:p w14:paraId="46811221" w14:textId="66F6993A" w:rsidR="00251DFF" w:rsidRPr="00F439AD" w:rsidRDefault="00251DFF" w:rsidP="00251DFF">
      <w:pPr>
        <w:tabs>
          <w:tab w:val="clear" w:pos="567"/>
        </w:tabs>
      </w:pPr>
      <w:r w:rsidRPr="00F439AD">
        <w:t xml:space="preserve">A készítmény kevesebb mint 1 mmol (23 mg) nátriumot és kevesebb mint 1 mmol (39 mg) káliumot tartalmaz </w:t>
      </w:r>
      <w:r w:rsidR="006F5CE4">
        <w:t>injekciós üvegenként</w:t>
      </w:r>
      <w:r w:rsidRPr="00F439AD">
        <w:t>, azaz gyakorlatilag „nátrium</w:t>
      </w:r>
      <w:r>
        <w:t>mentes</w:t>
      </w:r>
      <w:r w:rsidRPr="00F439AD">
        <w:t xml:space="preserve"> és káliummentes”.</w:t>
      </w:r>
    </w:p>
    <w:p w14:paraId="60A15A19" w14:textId="77777777" w:rsidR="00251DFF" w:rsidRPr="00F439AD" w:rsidRDefault="00251DFF" w:rsidP="00251DFF">
      <w:pPr>
        <w:tabs>
          <w:tab w:val="clear" w:pos="567"/>
        </w:tabs>
      </w:pPr>
    </w:p>
    <w:p w14:paraId="290A5051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0BB80819" w14:textId="77777777" w:rsidR="00251DFF" w:rsidRPr="00755167" w:rsidRDefault="00251DFF" w:rsidP="00932923">
      <w:pPr>
        <w:tabs>
          <w:tab w:val="clear" w:pos="567"/>
        </w:tabs>
        <w:ind w:left="567" w:hanging="567"/>
      </w:pPr>
      <w:r w:rsidRPr="00F439AD">
        <w:rPr>
          <w:b/>
          <w:bCs/>
        </w:rPr>
        <w:t>3.</w:t>
      </w:r>
      <w:r w:rsidRPr="00F439AD">
        <w:rPr>
          <w:b/>
          <w:bCs/>
        </w:rPr>
        <w:tab/>
      </w:r>
      <w:r w:rsidRPr="00932923">
        <w:rPr>
          <w:b/>
        </w:rPr>
        <w:t>Hogyan kell alkalmazni a Rapibloc koncentrátumot?</w:t>
      </w:r>
    </w:p>
    <w:p w14:paraId="2E1B644D" w14:textId="77777777" w:rsidR="00251DFF" w:rsidRPr="00F439AD" w:rsidRDefault="00251DFF" w:rsidP="00932923">
      <w:pPr>
        <w:tabs>
          <w:tab w:val="clear" w:pos="567"/>
        </w:tabs>
      </w:pPr>
    </w:p>
    <w:p w14:paraId="6BE3A0CE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Rapibloc koncentrátumot alkalmazása előtt hígítani kell, ezután kezelőorvosa vagy a gondozását végző egészségügyi szakember adja be. Injekcióban, azaz vénába szúrt tűn keresztül adják be Önnek.</w:t>
      </w:r>
    </w:p>
    <w:p w14:paraId="169CFFF1" w14:textId="34A50A17" w:rsidR="00251DFF" w:rsidRPr="00F439AD" w:rsidRDefault="00251DFF" w:rsidP="00932923">
      <w:pPr>
        <w:ind w:left="567" w:hanging="567"/>
      </w:pPr>
      <w:r>
        <w:lastRenderedPageBreak/>
        <w:t>•</w:t>
      </w:r>
      <w:r>
        <w:tab/>
      </w:r>
      <w:r w:rsidRPr="00F439AD">
        <w:t>A szokásos adag 0,1</w:t>
      </w:r>
      <w:r>
        <w:t>–</w:t>
      </w:r>
      <w:r w:rsidRPr="00F439AD">
        <w:t>0,3 mg/testtömegkilogramm. Kezelőorvosa 5</w:t>
      </w:r>
      <w:r>
        <w:t>–</w:t>
      </w:r>
      <w:r w:rsidRPr="00F439AD">
        <w:t>15</w:t>
      </w:r>
      <w:r>
        <w:t> </w:t>
      </w:r>
      <w:r w:rsidRPr="00F439AD">
        <w:t>adagot adhat Önnek naponta.</w:t>
      </w:r>
    </w:p>
    <w:p w14:paraId="201372D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Kezelőorvosa dönti el, hogy Önnek mennyi gyógyszerre van szüksége. Mialatt a Rapibloc koncentrátumot kapja, ellenőrzik szívverését, vérnyomását és szívének elektromos aktivitását.</w:t>
      </w:r>
    </w:p>
    <w:p w14:paraId="25290449" w14:textId="77777777" w:rsidR="00251DFF" w:rsidRPr="00F439AD" w:rsidRDefault="00251DFF" w:rsidP="00251DFF">
      <w:pPr>
        <w:tabs>
          <w:tab w:val="clear" w:pos="567"/>
        </w:tabs>
      </w:pPr>
    </w:p>
    <w:p w14:paraId="3196331F" w14:textId="77777777" w:rsidR="00251DFF" w:rsidRPr="00F439AD" w:rsidRDefault="00251DFF" w:rsidP="00251DFF">
      <w:pPr>
        <w:tabs>
          <w:tab w:val="clear" w:pos="567"/>
        </w:tabs>
      </w:pPr>
      <w:r w:rsidRPr="00F439AD">
        <w:t>Általában nem szükséges módosítani ennek a gyógyszernek az adagját, ha Ön időskorú.</w:t>
      </w:r>
    </w:p>
    <w:p w14:paraId="6A33F47E" w14:textId="77777777" w:rsidR="00251DFF" w:rsidRPr="00F439AD" w:rsidRDefault="00251DFF" w:rsidP="00251DFF">
      <w:pPr>
        <w:tabs>
          <w:tab w:val="clear" w:pos="567"/>
        </w:tabs>
      </w:pPr>
    </w:p>
    <w:p w14:paraId="66376382" w14:textId="3A80E5A7" w:rsidR="00251DFF" w:rsidRPr="00F439AD" w:rsidRDefault="00251DFF" w:rsidP="00251DFF">
      <w:pPr>
        <w:tabs>
          <w:tab w:val="clear" w:pos="567"/>
        </w:tabs>
      </w:pPr>
      <w:r w:rsidRPr="00F439AD">
        <w:t>Ha Önnek veseproblémái vannak, kezelőorvosa megfelelő elővigyázatossággal jár el.</w:t>
      </w:r>
    </w:p>
    <w:p w14:paraId="75F154FB" w14:textId="77777777" w:rsidR="00251DFF" w:rsidRPr="00F439AD" w:rsidRDefault="00251DFF" w:rsidP="00932923">
      <w:pPr>
        <w:tabs>
          <w:tab w:val="clear" w:pos="567"/>
        </w:tabs>
      </w:pPr>
    </w:p>
    <w:p w14:paraId="46560A75" w14:textId="77777777" w:rsidR="00251DFF" w:rsidRPr="00932923" w:rsidRDefault="00251DFF" w:rsidP="00932923">
      <w:pPr>
        <w:tabs>
          <w:tab w:val="clear" w:pos="567"/>
        </w:tabs>
      </w:pPr>
      <w:r w:rsidRPr="00F439AD">
        <w:rPr>
          <w:b/>
          <w:bCs/>
        </w:rPr>
        <w:t>Májkárosodás</w:t>
      </w:r>
    </w:p>
    <w:p w14:paraId="6DDC0C48" w14:textId="77777777" w:rsidR="00251DFF" w:rsidRPr="00F439AD" w:rsidRDefault="00251DFF" w:rsidP="00932923">
      <w:pPr>
        <w:tabs>
          <w:tab w:val="clear" w:pos="567"/>
        </w:tabs>
      </w:pPr>
      <w:r w:rsidRPr="00F439AD">
        <w:t>Ha Önnek májproblémái vannak, kezelőorvosa kisebb adaggal kezdi meg az Ön kezelését.</w:t>
      </w:r>
    </w:p>
    <w:p w14:paraId="2DD027EF" w14:textId="77777777" w:rsidR="00251DFF" w:rsidRPr="00F439AD" w:rsidRDefault="00251DFF" w:rsidP="00932923">
      <w:pPr>
        <w:tabs>
          <w:tab w:val="clear" w:pos="567"/>
        </w:tabs>
      </w:pPr>
    </w:p>
    <w:p w14:paraId="2598C661" w14:textId="7DF71493" w:rsidR="00251DFF" w:rsidRPr="00F439AD" w:rsidRDefault="00251DFF" w:rsidP="00251DFF">
      <w:pPr>
        <w:tabs>
          <w:tab w:val="clear" w:pos="567"/>
        </w:tabs>
      </w:pPr>
      <w:r w:rsidRPr="00F439AD">
        <w:t>Kezelőorvosa szem előtt tartja azt is, hogy ez a gyógyszer alkoholt tartalmaz (lásd 2.</w:t>
      </w:r>
      <w:r>
        <w:t> </w:t>
      </w:r>
      <w:r w:rsidRPr="00F439AD">
        <w:t>pont „Tudnivalók a Rapibloc koncentrátum alkalmazása előtt”).</w:t>
      </w:r>
    </w:p>
    <w:p w14:paraId="70FF46CF" w14:textId="77777777" w:rsidR="00251DFF" w:rsidRPr="00F439AD" w:rsidRDefault="00251DFF" w:rsidP="00932923">
      <w:pPr>
        <w:tabs>
          <w:tab w:val="clear" w:pos="567"/>
        </w:tabs>
      </w:pPr>
    </w:p>
    <w:p w14:paraId="0C4C6FA9" w14:textId="77777777" w:rsidR="00251DFF" w:rsidRPr="00F439AD" w:rsidRDefault="00251DFF" w:rsidP="00932923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Alkalmazása gyermekeknél és serdülőknél</w:t>
      </w:r>
    </w:p>
    <w:p w14:paraId="6B644EA1" w14:textId="77777777" w:rsidR="00251DFF" w:rsidRPr="00F439AD" w:rsidRDefault="00251DFF" w:rsidP="00932923">
      <w:pPr>
        <w:tabs>
          <w:tab w:val="clear" w:pos="567"/>
        </w:tabs>
      </w:pPr>
      <w:r w:rsidRPr="00F439AD">
        <w:t>Ez a gyógyszer alkoholt tartalmaz és ezért nem alkalmazható gyermekeknél és serdülőknél.</w:t>
      </w:r>
    </w:p>
    <w:p w14:paraId="02296516" w14:textId="77777777" w:rsidR="00251DFF" w:rsidRPr="00F439AD" w:rsidRDefault="00251DFF" w:rsidP="00932923">
      <w:pPr>
        <w:tabs>
          <w:tab w:val="clear" w:pos="567"/>
        </w:tabs>
      </w:pPr>
    </w:p>
    <w:p w14:paraId="0917B45E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Ha az előírtnál több Rapibloc koncentrátumot kapott</w:t>
      </w:r>
    </w:p>
    <w:p w14:paraId="6D6F368A" w14:textId="77777777" w:rsidR="00251DFF" w:rsidRPr="00F439AD" w:rsidRDefault="00251DFF" w:rsidP="00251DFF">
      <w:pPr>
        <w:tabs>
          <w:tab w:val="clear" w:pos="567"/>
        </w:tabs>
      </w:pPr>
      <w:r w:rsidRPr="00F439AD">
        <w:t>Ha úgy érzi, hogy túlságosan sok Rapibloc koncentrátumot kapott, azonnal szóljon kezelőorvosának vagy a gondozását végző egészségügyi szakembernek. Az orvos megteszi a megfelelő intézkedéseket (azonnal leállíthatja az Ön kezelését és támogató terápiát is kaphat).</w:t>
      </w:r>
    </w:p>
    <w:p w14:paraId="5E8C4C66" w14:textId="77777777" w:rsidR="00251DFF" w:rsidRPr="00F439AD" w:rsidRDefault="00251DFF" w:rsidP="00251DFF">
      <w:pPr>
        <w:tabs>
          <w:tab w:val="clear" w:pos="567"/>
        </w:tabs>
      </w:pPr>
    </w:p>
    <w:p w14:paraId="475BD4EC" w14:textId="0ADD549A" w:rsidR="00251DFF" w:rsidRPr="00F439AD" w:rsidRDefault="00251DFF" w:rsidP="00932923">
      <w:pPr>
        <w:tabs>
          <w:tab w:val="clear" w:pos="567"/>
        </w:tabs>
      </w:pPr>
      <w:r w:rsidRPr="00F439AD">
        <w:t>A következő tüneteket tapasztalhatja, ha túlságosan sokat adtak Önnek ebből a gyógyszerből:</w:t>
      </w:r>
    </w:p>
    <w:p w14:paraId="290442D8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jelentős vérnyomásesés (szédülés, kábultság jelentkezhet);</w:t>
      </w:r>
    </w:p>
    <w:p w14:paraId="23851B88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nagyon lassú szívverés;</w:t>
      </w:r>
    </w:p>
    <w:p w14:paraId="447DF9B0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csökkent szívműködés;</w:t>
      </w:r>
    </w:p>
    <w:p w14:paraId="2FE0A12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keringés-összeomlás a csökkent szívműködés miatt;</w:t>
      </w:r>
    </w:p>
    <w:p w14:paraId="5792B180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légzési problémák;</w:t>
      </w:r>
    </w:p>
    <w:p w14:paraId="31B06A05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eszméletvesztés, amely kómáig súlyosbodhat;</w:t>
      </w:r>
    </w:p>
    <w:p w14:paraId="57E01895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görcsrohamok;</w:t>
      </w:r>
    </w:p>
    <w:p w14:paraId="4B1BF30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hányinger;</w:t>
      </w:r>
    </w:p>
    <w:p w14:paraId="0A46564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hányás;</w:t>
      </w:r>
    </w:p>
    <w:p w14:paraId="47682D9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alacsony vércukorszint;</w:t>
      </w:r>
    </w:p>
    <w:p w14:paraId="02A8FCBB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magas káliumszint a vérben (hiperkalémia).</w:t>
      </w:r>
    </w:p>
    <w:p w14:paraId="27F43860" w14:textId="77777777" w:rsidR="00251DFF" w:rsidRPr="00F439AD" w:rsidRDefault="00251DFF" w:rsidP="00932923">
      <w:pPr>
        <w:tabs>
          <w:tab w:val="clear" w:pos="567"/>
        </w:tabs>
      </w:pPr>
    </w:p>
    <w:p w14:paraId="5F237552" w14:textId="77777777" w:rsidR="00251DFF" w:rsidRPr="00F439AD" w:rsidRDefault="00251DFF" w:rsidP="00251DFF">
      <w:pPr>
        <w:tabs>
          <w:tab w:val="clear" w:pos="567"/>
        </w:tabs>
      </w:pPr>
      <w:r w:rsidRPr="00F439AD">
        <w:t>Ha bármilyen további kérdése van a gyógyszer alkalmazásával kapcsolatban, kérdezze meg kezelőorvosát vagy a gondozását végző egészségügyi szakembert.</w:t>
      </w:r>
    </w:p>
    <w:p w14:paraId="6E58AF57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5B4B93AA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7D6CD2B8" w14:textId="77777777" w:rsidR="00251DFF" w:rsidRPr="00F439AD" w:rsidRDefault="00251DFF" w:rsidP="00251DFF">
      <w:pPr>
        <w:tabs>
          <w:tab w:val="clear" w:pos="567"/>
        </w:tabs>
        <w:ind w:left="567" w:hanging="567"/>
        <w:rPr>
          <w:b/>
          <w:bCs/>
        </w:rPr>
      </w:pPr>
      <w:r w:rsidRPr="00F439AD">
        <w:rPr>
          <w:b/>
          <w:bCs/>
        </w:rPr>
        <w:t>4.</w:t>
      </w:r>
      <w:r w:rsidRPr="00F439AD">
        <w:rPr>
          <w:b/>
          <w:bCs/>
        </w:rPr>
        <w:tab/>
        <w:t>Lehetséges mellékhatások</w:t>
      </w:r>
    </w:p>
    <w:p w14:paraId="52DCE79C" w14:textId="77777777" w:rsidR="00251DFF" w:rsidRPr="00F439AD" w:rsidRDefault="00251DFF" w:rsidP="00251DFF">
      <w:pPr>
        <w:tabs>
          <w:tab w:val="clear" w:pos="567"/>
        </w:tabs>
      </w:pPr>
    </w:p>
    <w:p w14:paraId="7FAE34CB" w14:textId="68033B89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Mint minden gyógyszer, így ez a gyógyszer is okozhat mellékhatásokat, amelyek azonban nem mindenkinél jelentkeznek. A mellékhatások zöme a Rapibloc koncentrátummal végzett kezelés leállítását követő 30</w:t>
      </w:r>
      <w:r>
        <w:t> </w:t>
      </w:r>
      <w:r w:rsidRPr="00F439AD">
        <w:t>percen belül megszűnik. Azonnal mondja el kezelőorvosának vagy a gondozását végző egészségügyi szakembernek, ha bármelyiket észleli a következő mellékhatások közül (amelyek súlyosak lehetnek):</w:t>
      </w:r>
    </w:p>
    <w:p w14:paraId="592C49E1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131B1994" w14:textId="5F0FDB52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 xml:space="preserve">Az </w:t>
      </w:r>
      <w:r>
        <w:t>injekció</w:t>
      </w:r>
      <w:r w:rsidRPr="00F439AD">
        <w:t xml:space="preserve"> </w:t>
      </w:r>
      <w:r>
        <w:t xml:space="preserve">beadásának </w:t>
      </w:r>
      <w:r w:rsidRPr="00F439AD">
        <w:t>leállítására lehet szükség, ha kezelőorvosa az alábbiak bármiféle, jelentős változását észleli:</w:t>
      </w:r>
    </w:p>
    <w:p w14:paraId="11B0F845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szívverés;</w:t>
      </w:r>
    </w:p>
    <w:p w14:paraId="4D3116B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vérnyomás;</w:t>
      </w:r>
    </w:p>
    <w:p w14:paraId="6F40D499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szív elektromos tevékenysége.</w:t>
      </w:r>
    </w:p>
    <w:p w14:paraId="2528F04A" w14:textId="77777777" w:rsidR="00251DFF" w:rsidRPr="00932923" w:rsidRDefault="00251DFF" w:rsidP="00932923"/>
    <w:p w14:paraId="2E97005B" w14:textId="6FFBA9B8" w:rsidR="00251DFF" w:rsidRPr="00F439AD" w:rsidRDefault="00251DFF" w:rsidP="00932923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Gyakori (10 beteg közül legfeljebb 1 beteget érinthet):</w:t>
      </w:r>
    </w:p>
    <w:p w14:paraId="71F562BF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lassú szívverés;</w:t>
      </w:r>
    </w:p>
    <w:p w14:paraId="6DDA225C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alacsony vérnyomás.</w:t>
      </w:r>
    </w:p>
    <w:p w14:paraId="64650FB1" w14:textId="77777777" w:rsidR="00251DFF" w:rsidRPr="00003AFA" w:rsidRDefault="00251DFF" w:rsidP="00932923"/>
    <w:p w14:paraId="1417E547" w14:textId="4E84AFE6" w:rsidR="00251DFF" w:rsidRPr="00F439AD" w:rsidRDefault="00251DFF" w:rsidP="00932923">
      <w:pPr>
        <w:keepNext/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Nem gyakori (100 beteg közül legfeljebb 1 beteget érinthet):</w:t>
      </w:r>
    </w:p>
    <w:p w14:paraId="73C37E73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tüdőfertőzés (pneumónia);</w:t>
      </w:r>
    </w:p>
    <w:p w14:paraId="2DD701AE" w14:textId="535CE4EB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alacsony nátriumszint a vérben (hiponatrémia);</w:t>
      </w:r>
    </w:p>
    <w:p w14:paraId="2C684C73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csökkent agyi vérellátás, fejfájás;</w:t>
      </w:r>
    </w:p>
    <w:p w14:paraId="3849A242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az élettani vérkeringés elégtelenné válása (szívmegállás), szapora szívverés;</w:t>
      </w:r>
    </w:p>
    <w:p w14:paraId="7BE28694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magas vérnyomás;</w:t>
      </w:r>
    </w:p>
    <w:p w14:paraId="3C51DC58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folyadék felhalmozódása a tüdőben;</w:t>
      </w:r>
    </w:p>
    <w:p w14:paraId="2B7EEA1F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hányás, hányinger;</w:t>
      </w:r>
    </w:p>
    <w:p w14:paraId="2ACDE103" w14:textId="74954BBC" w:rsidR="00251DFF" w:rsidRDefault="00251DFF" w:rsidP="00251DFF">
      <w:pPr>
        <w:ind w:left="567" w:hanging="567"/>
      </w:pPr>
      <w:r>
        <w:t>•</w:t>
      </w:r>
      <w:r>
        <w:tab/>
      </w:r>
      <w:r w:rsidRPr="00F439AD">
        <w:t>májbetegség;</w:t>
      </w:r>
    </w:p>
    <w:p w14:paraId="373E0822" w14:textId="1E8766DB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vérvizsgálati eredmények változása;</w:t>
      </w:r>
    </w:p>
    <w:p w14:paraId="61CAC43C" w14:textId="47FAAF06" w:rsidR="00251DFF" w:rsidRPr="00F439AD" w:rsidRDefault="00251DFF" w:rsidP="00251DFF">
      <w:pPr>
        <w:ind w:left="567" w:hanging="567"/>
      </w:pPr>
      <w:r>
        <w:t>•</w:t>
      </w:r>
      <w:r>
        <w:tab/>
      </w:r>
      <w:r w:rsidRPr="00F439AD">
        <w:t>kóros vérlemezkeszám;</w:t>
      </w:r>
    </w:p>
    <w:p w14:paraId="3AD7215E" w14:textId="217BB986" w:rsidR="00251DFF" w:rsidRDefault="00251DFF" w:rsidP="00251DFF">
      <w:pPr>
        <w:ind w:left="567" w:hanging="567"/>
      </w:pPr>
      <w:r>
        <w:t>•</w:t>
      </w:r>
      <w:r>
        <w:tab/>
      </w:r>
      <w:r w:rsidRPr="00F439AD">
        <w:t>kórosan magas bilirubin</w:t>
      </w:r>
      <w:r>
        <w:t>szint</w:t>
      </w:r>
      <w:r w:rsidRPr="00F439AD">
        <w:t xml:space="preserve"> (a vörösvértestek lebomlásakor keletkező festékanyag) a vérben</w:t>
      </w:r>
      <w:r>
        <w:t>.</w:t>
      </w:r>
    </w:p>
    <w:p w14:paraId="6A27D861" w14:textId="77777777" w:rsidR="00251DFF" w:rsidRPr="00F439AD" w:rsidRDefault="00251DFF" w:rsidP="00932923">
      <w:pPr>
        <w:ind w:left="567" w:hanging="567"/>
      </w:pPr>
    </w:p>
    <w:p w14:paraId="7543A895" w14:textId="014A00D2" w:rsidR="00251DFF" w:rsidRPr="00F439AD" w:rsidRDefault="00251DFF" w:rsidP="00932923">
      <w:pPr>
        <w:widowControl w:val="0"/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Ritka (1000 beteg közül legfeljebb 1 beteget érinthet):</w:t>
      </w:r>
    </w:p>
    <w:p w14:paraId="3FA75CC8" w14:textId="0F0E319D" w:rsidR="00251DFF" w:rsidRPr="009E0184" w:rsidRDefault="00251DFF" w:rsidP="00251DFF">
      <w:pPr>
        <w:numPr>
          <w:ilvl w:val="0"/>
          <w:numId w:val="1"/>
        </w:numPr>
        <w:ind w:left="567" w:hanging="567"/>
      </w:pPr>
      <w:r w:rsidRPr="00F439AD">
        <w:t>a mellkasi szövet gyulladása</w:t>
      </w:r>
      <w:r w:rsidRPr="009E0184">
        <w:t>;</w:t>
      </w:r>
    </w:p>
    <w:p w14:paraId="6CB3BC5D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magas vércukorszint;</w:t>
      </w:r>
    </w:p>
    <w:p w14:paraId="464E3F83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sztrók, görcsroham;</w:t>
      </w:r>
    </w:p>
    <w:p w14:paraId="42E7500B" w14:textId="0240E36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szívroham, szívritmuszavarok, csökkent szívműködés;</w:t>
      </w:r>
    </w:p>
    <w:p w14:paraId="3EF68C77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keringés-összeomlás, hőhullám;</w:t>
      </w:r>
    </w:p>
    <w:p w14:paraId="13777C3D" w14:textId="291F8D56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légzési zavarok (</w:t>
      </w:r>
      <w:r w:rsidRPr="00E80493">
        <w:t xml:space="preserve">a légutak </w:t>
      </w:r>
      <w:r>
        <w:t>be</w:t>
      </w:r>
      <w:r w:rsidRPr="00E80493">
        <w:t>szűkül</w:t>
      </w:r>
      <w:r>
        <w:t>ésével</w:t>
      </w:r>
      <w:r w:rsidRPr="00E80493">
        <w:t xml:space="preserve"> jár</w:t>
      </w:r>
      <w:r>
        <w:t>ó tüdőbetegség</w:t>
      </w:r>
      <w:r w:rsidRPr="00E80493">
        <w:t>, ami légzés</w:t>
      </w:r>
      <w:r>
        <w:t>i nehézséget okoz</w:t>
      </w:r>
      <w:r w:rsidRPr="00F439AD">
        <w:t>), tüdőbetegség, kórosan alacsony oxigénszint a vérben;</w:t>
      </w:r>
    </w:p>
    <w:p w14:paraId="06F8FACF" w14:textId="5EA965CA" w:rsidR="00251DFF" w:rsidRDefault="00251DFF" w:rsidP="00251DFF">
      <w:pPr>
        <w:ind w:left="567" w:hanging="567"/>
      </w:pPr>
      <w:r>
        <w:t>•</w:t>
      </w:r>
      <w:r>
        <w:tab/>
      </w:r>
      <w:r w:rsidRPr="00F439AD">
        <w:t>hasi diszkomfortérzés, szájüregi váladékozás, kellemetlen szájszag;</w:t>
      </w:r>
    </w:p>
    <w:p w14:paraId="18BA8356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bőr vörössége, hideg verejték;</w:t>
      </w:r>
    </w:p>
    <w:p w14:paraId="464D2D32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izomgörcsök;</w:t>
      </w:r>
    </w:p>
    <w:p w14:paraId="19CB9E6C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veseelégtelenség, vesekárosodás, csökkent vizelettérfogat;</w:t>
      </w:r>
    </w:p>
    <w:p w14:paraId="3389651C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láz, hidegrázás, mellkasi diszkomfortérzés, fájdalom az injekció beadásának helyén;</w:t>
      </w:r>
    </w:p>
    <w:p w14:paraId="38F8AEC6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emelkedett nyomás a tüdő vérereiben;</w:t>
      </w:r>
    </w:p>
    <w:p w14:paraId="3755C656" w14:textId="23B2CC41" w:rsidR="00251DFF" w:rsidRDefault="00251DFF" w:rsidP="00932923">
      <w:pPr>
        <w:ind w:left="567" w:hanging="567"/>
      </w:pPr>
      <w:r>
        <w:t>•</w:t>
      </w:r>
      <w:r>
        <w:tab/>
      </w:r>
      <w:r w:rsidRPr="00F439AD">
        <w:t>cukor (glükóz) ürítése a vizeletben</w:t>
      </w:r>
      <w:r>
        <w:t>;</w:t>
      </w:r>
    </w:p>
    <w:p w14:paraId="70A69400" w14:textId="1D52933C" w:rsidR="00251DFF" w:rsidRPr="00F439AD" w:rsidRDefault="00251DFF" w:rsidP="00251DFF">
      <w:pPr>
        <w:ind w:left="567" w:hanging="567"/>
      </w:pPr>
      <w:r>
        <w:t>•</w:t>
      </w:r>
      <w:r>
        <w:tab/>
      </w:r>
      <w:r w:rsidRPr="00F439AD">
        <w:t xml:space="preserve">kóros vizeletvizsgálati </w:t>
      </w:r>
      <w:r>
        <w:t>eredmények</w:t>
      </w:r>
      <w:r w:rsidRPr="00F439AD">
        <w:t xml:space="preserve"> (fehérje a vizeletben</w:t>
      </w:r>
      <w:r>
        <w:t>, emelkedett karbamidszint a vizeletben</w:t>
      </w:r>
      <w:r w:rsidRPr="00F439AD">
        <w:t>)</w:t>
      </w:r>
      <w:r>
        <w:t>;</w:t>
      </w:r>
    </w:p>
    <w:p w14:paraId="4188BE22" w14:textId="77777777" w:rsidR="00251DFF" w:rsidRPr="00F439AD" w:rsidRDefault="00251DFF" w:rsidP="00251DFF">
      <w:pPr>
        <w:ind w:left="567" w:hanging="567"/>
      </w:pPr>
      <w:r>
        <w:t>•</w:t>
      </w:r>
      <w:r>
        <w:tab/>
      </w:r>
      <w:r w:rsidRPr="00F439AD">
        <w:t>kóros szívvizsgálati (EKG, ultrahang) lelet</w:t>
      </w:r>
      <w:r>
        <w:t>.</w:t>
      </w:r>
    </w:p>
    <w:p w14:paraId="35F2FB30" w14:textId="77777777" w:rsidR="00251DFF" w:rsidRPr="00F439AD" w:rsidRDefault="00251DFF" w:rsidP="00932923">
      <w:pPr>
        <w:tabs>
          <w:tab w:val="clear" w:pos="567"/>
        </w:tabs>
      </w:pPr>
    </w:p>
    <w:p w14:paraId="459B3C4D" w14:textId="77777777" w:rsidR="00251DFF" w:rsidRPr="00F439AD" w:rsidRDefault="00251DFF" w:rsidP="00932923">
      <w:pPr>
        <w:tabs>
          <w:tab w:val="clear" w:pos="567"/>
        </w:tabs>
      </w:pPr>
      <w:r w:rsidRPr="00F439AD">
        <w:rPr>
          <w:b/>
          <w:bCs/>
        </w:rPr>
        <w:t xml:space="preserve">Nem ismert </w:t>
      </w:r>
      <w:r w:rsidRPr="00F439AD">
        <w:t>(a gyakoriság a rendelkezésre álló adatok alapján nem állapítható meg):</w:t>
      </w:r>
    </w:p>
    <w:p w14:paraId="1621E4AC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bőrelváltozások, nyomásérzés az injekció beadásának helyén.</w:t>
      </w:r>
    </w:p>
    <w:p w14:paraId="2D4E4C77" w14:textId="77777777" w:rsidR="00251DFF" w:rsidRPr="00F439AD" w:rsidRDefault="00251DFF" w:rsidP="00932923">
      <w:pPr>
        <w:tabs>
          <w:tab w:val="clear" w:pos="567"/>
        </w:tabs>
      </w:pPr>
    </w:p>
    <w:p w14:paraId="2FD82AA0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Mellékhatások bejelentése</w:t>
      </w:r>
    </w:p>
    <w:p w14:paraId="12E81B36" w14:textId="578639F7" w:rsidR="00251DFF" w:rsidRPr="00F439AD" w:rsidRDefault="00251DFF" w:rsidP="00251DFF">
      <w:pPr>
        <w:tabs>
          <w:tab w:val="clear" w:pos="567"/>
        </w:tabs>
      </w:pPr>
      <w:r w:rsidRPr="00F439AD">
        <w:t xml:space="preserve">Ha Önnél bármilyen mellékhatás jelentkezik, tájékoztassa kezelőorvosát vagy a </w:t>
      </w:r>
      <w:r>
        <w:t>gondozását végző egészségügyi szakembert</w:t>
      </w:r>
      <w:r w:rsidRPr="00F439AD">
        <w:t xml:space="preserve">. Ez a betegtájékoztatóban fel nem sorolt bármilyen lehetséges mellékhatásra is vonatkozik. A mellékhatásokat közvetlenül a hatóság részére is bejelentheti az </w:t>
      </w:r>
      <w:hyperlink r:id="rId10" w:history="1">
        <w:r w:rsidRPr="00F66EF9">
          <w:rPr>
            <w:rStyle w:val="Hiperhivatkozs"/>
          </w:rPr>
          <w:t>V. függelékben</w:t>
        </w:r>
      </w:hyperlink>
      <w:r w:rsidRPr="00F439AD">
        <w:rPr>
          <w:rStyle w:val="Hiperhivatkozs"/>
        </w:rPr>
        <w:t xml:space="preserve"> </w:t>
      </w:r>
      <w:r w:rsidRPr="00F439AD">
        <w:t>található elérhetőségeken keresztül.</w:t>
      </w:r>
    </w:p>
    <w:p w14:paraId="6D68AD59" w14:textId="77777777" w:rsidR="00251DFF" w:rsidRPr="00F439AD" w:rsidRDefault="00251DFF" w:rsidP="00251DFF">
      <w:pPr>
        <w:tabs>
          <w:tab w:val="clear" w:pos="567"/>
        </w:tabs>
      </w:pPr>
      <w:r w:rsidRPr="00F439AD">
        <w:t>A mellékhatások bejelentésével Ön is hozzájárulhat ahhoz, hogy minél több információ álljon rendelkezésre a gyógyszer biztonságos alkalmazásával kapcsolatban.</w:t>
      </w:r>
    </w:p>
    <w:p w14:paraId="63CF1B27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1B518FB2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2302620D" w14:textId="77777777" w:rsidR="00251DFF" w:rsidRPr="00755167" w:rsidRDefault="00251DFF" w:rsidP="00932923">
      <w:pPr>
        <w:tabs>
          <w:tab w:val="clear" w:pos="567"/>
        </w:tabs>
        <w:ind w:left="567" w:hanging="567"/>
      </w:pPr>
      <w:r w:rsidRPr="00932923">
        <w:rPr>
          <w:b/>
        </w:rPr>
        <w:t>5.</w:t>
      </w:r>
      <w:r w:rsidRPr="00932923">
        <w:rPr>
          <w:b/>
        </w:rPr>
        <w:tab/>
        <w:t>Hogyan kell a Rapibloc koncentrátumot tárolni?</w:t>
      </w:r>
    </w:p>
    <w:p w14:paraId="2D786404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7EA1B861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gyógyszer gyermekektől elzárva tartandó!</w:t>
      </w:r>
    </w:p>
    <w:p w14:paraId="1D2B53A8" w14:textId="60FC58B9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 xml:space="preserve">A dobozon és az </w:t>
      </w:r>
      <w:r w:rsidR="006F5CE4">
        <w:t>injekciós üveg</w:t>
      </w:r>
      <w:r w:rsidR="006F5CE4" w:rsidRPr="00F439AD">
        <w:t xml:space="preserve"> </w:t>
      </w:r>
      <w:r w:rsidRPr="00F439AD">
        <w:t>címkéjén feltüntetett lejárati idő (EXP) után ne alkalmazza a Rapibloc koncentrátumot. A lejárati idő a megadott hónap utolsó napjára vonatkozik.</w:t>
      </w:r>
    </w:p>
    <w:p w14:paraId="22351598" w14:textId="77777777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Hűtőszekrényben (2 °C – 8 °C) tárolandó.</w:t>
      </w:r>
    </w:p>
    <w:p w14:paraId="698A3F95" w14:textId="3D62BBBC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 xml:space="preserve">Ez a gyógyszer kizárólag egyszeri </w:t>
      </w:r>
      <w:r>
        <w:t>alkalmazásra</w:t>
      </w:r>
      <w:r w:rsidRPr="00F439AD">
        <w:t xml:space="preserve"> szolgál.</w:t>
      </w:r>
    </w:p>
    <w:p w14:paraId="77B62F63" w14:textId="0FC8E5A1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>A Rapibloc koncentrátumot felhasználás előtt hígítani kell.</w:t>
      </w:r>
    </w:p>
    <w:p w14:paraId="2344D743" w14:textId="291E0C29" w:rsidR="00251DFF" w:rsidRPr="00F439AD" w:rsidRDefault="00251DFF" w:rsidP="00932923">
      <w:pPr>
        <w:ind w:left="567" w:hanging="567"/>
      </w:pPr>
      <w:r>
        <w:t>•</w:t>
      </w:r>
      <w:r>
        <w:tab/>
      </w:r>
      <w:r w:rsidRPr="00F439AD">
        <w:t xml:space="preserve">Ezt a gyógyszert tilos beadni, ha </w:t>
      </w:r>
      <w:r>
        <w:t>szemcséket</w:t>
      </w:r>
      <w:r w:rsidRPr="00F439AD">
        <w:t xml:space="preserve"> vagy elszíneződést észlel az oldatban.</w:t>
      </w:r>
    </w:p>
    <w:p w14:paraId="2302E734" w14:textId="77777777" w:rsidR="00251DFF" w:rsidRPr="00F439AD" w:rsidRDefault="00251DFF" w:rsidP="00932923">
      <w:pPr>
        <w:tabs>
          <w:tab w:val="clear" w:pos="567"/>
        </w:tabs>
      </w:pPr>
    </w:p>
    <w:p w14:paraId="416C82C4" w14:textId="77777777" w:rsidR="00251DFF" w:rsidRPr="00F439AD" w:rsidRDefault="00251DFF" w:rsidP="00932923">
      <w:pPr>
        <w:tabs>
          <w:tab w:val="clear" w:pos="567"/>
        </w:tabs>
      </w:pPr>
      <w:r w:rsidRPr="00F439AD">
        <w:lastRenderedPageBreak/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AE180FA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381DE69D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6E24EF2C" w14:textId="77777777" w:rsidR="00251DFF" w:rsidRPr="00F439AD" w:rsidRDefault="00251DFF" w:rsidP="00251DFF">
      <w:pPr>
        <w:tabs>
          <w:tab w:val="clear" w:pos="567"/>
        </w:tabs>
        <w:ind w:left="567" w:hanging="567"/>
        <w:rPr>
          <w:b/>
          <w:bCs/>
        </w:rPr>
      </w:pPr>
      <w:r w:rsidRPr="00F439AD">
        <w:rPr>
          <w:b/>
          <w:bCs/>
        </w:rPr>
        <w:t>6.</w:t>
      </w:r>
      <w:r w:rsidRPr="00F439AD">
        <w:rPr>
          <w:b/>
          <w:bCs/>
        </w:rPr>
        <w:tab/>
        <w:t>A csomagolás tartalma és egyéb információk</w:t>
      </w:r>
    </w:p>
    <w:p w14:paraId="19F85888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67692276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Mit tartalmaz a Rapibloc koncentrátum?</w:t>
      </w:r>
    </w:p>
    <w:p w14:paraId="2BA7A4D5" w14:textId="4BE48E31" w:rsidR="00251DFF" w:rsidRDefault="00251DFF" w:rsidP="00932923">
      <w:pPr>
        <w:tabs>
          <w:tab w:val="clear" w:pos="567"/>
        </w:tabs>
        <w:ind w:left="567" w:hanging="567"/>
      </w:pPr>
      <w:r>
        <w:t>•</w:t>
      </w:r>
      <w:r>
        <w:tab/>
      </w:r>
      <w:r w:rsidRPr="00F439AD">
        <w:t>A készítmény hatóanyaga a landiolol-hidroklorid. 10 mg landiolol-hidrokloridot tartalmaz milliliterenként, amely 9,35 mg landiolollal egyenértékű. 20 mg landiolol-hidrokloridot tartalmaz 2 ml koncentrátumot tartalmazó</w:t>
      </w:r>
      <w:r w:rsidRPr="00F439AD" w:rsidDel="00DE2ED8">
        <w:t xml:space="preserve"> </w:t>
      </w:r>
      <w:r w:rsidR="006F5CE4">
        <w:t>injekciós üvegenként</w:t>
      </w:r>
      <w:r w:rsidRPr="00F439AD">
        <w:t>, amely 18,7 mg landiolollal egyenértékű.</w:t>
      </w:r>
    </w:p>
    <w:p w14:paraId="596B4669" w14:textId="77777777" w:rsidR="00251DFF" w:rsidRPr="00F439AD" w:rsidRDefault="00251DFF" w:rsidP="00251DFF">
      <w:pPr>
        <w:tabs>
          <w:tab w:val="clear" w:pos="567"/>
        </w:tabs>
        <w:ind w:left="567" w:hanging="567"/>
      </w:pPr>
    </w:p>
    <w:p w14:paraId="03790B7B" w14:textId="43221138" w:rsidR="00251DFF" w:rsidRPr="00F439AD" w:rsidRDefault="00251DFF" w:rsidP="00932923">
      <w:pPr>
        <w:tabs>
          <w:tab w:val="clear" w:pos="567"/>
        </w:tabs>
        <w:ind w:left="567" w:hanging="567"/>
      </w:pPr>
      <w:r>
        <w:t>•</w:t>
      </w:r>
      <w:r>
        <w:tab/>
      </w:r>
      <w:r w:rsidRPr="00F439AD">
        <w:t>Egyéb összetevők: hidroxipropilbetadex, makrogol 300, etanol (96%-os), nátrium-klorid, kálium</w:t>
      </w:r>
      <w:r w:rsidRPr="00F439AD">
        <w:noBreakHyphen/>
        <w:t>klorid, dinátrium-hidrogén-foszfát, kálium-dihidrogén</w:t>
      </w:r>
      <w:r>
        <w:t>-</w:t>
      </w:r>
      <w:r w:rsidRPr="00F439AD">
        <w:t>foszfát, injekcióhoz való víz.</w:t>
      </w:r>
    </w:p>
    <w:p w14:paraId="55BA1F49" w14:textId="77777777" w:rsidR="00251DFF" w:rsidRPr="00F439AD" w:rsidRDefault="00251DFF" w:rsidP="00251DFF">
      <w:pPr>
        <w:tabs>
          <w:tab w:val="clear" w:pos="567"/>
        </w:tabs>
      </w:pPr>
    </w:p>
    <w:p w14:paraId="604F16CC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Milyen a Rapibloc koncentrátum külleme és mit tartalmaz a csomagolás?</w:t>
      </w:r>
    </w:p>
    <w:p w14:paraId="5B0F1455" w14:textId="0CFB5D40" w:rsidR="00251DFF" w:rsidRPr="00F439AD" w:rsidRDefault="00251DFF" w:rsidP="00251DFF">
      <w:pPr>
        <w:tabs>
          <w:tab w:val="clear" w:pos="567"/>
        </w:tabs>
      </w:pPr>
      <w:r w:rsidRPr="00F439AD">
        <w:t>A Rapibloc koncentrátum oldatos injekcióhoz tiszta, színtelen vagy sárgás színű, látható részecskéktől mentes oldat.</w:t>
      </w:r>
    </w:p>
    <w:p w14:paraId="6C8BD7F1" w14:textId="77777777" w:rsidR="00251DFF" w:rsidRPr="00F439AD" w:rsidRDefault="00251DFF" w:rsidP="00932923">
      <w:pPr>
        <w:tabs>
          <w:tab w:val="clear" w:pos="567"/>
        </w:tabs>
        <w:ind w:left="567" w:hanging="567"/>
      </w:pPr>
    </w:p>
    <w:p w14:paraId="4BE83B4D" w14:textId="48820A7B" w:rsidR="00251DFF" w:rsidRPr="00F439AD" w:rsidRDefault="00251DFF" w:rsidP="00251DFF">
      <w:pPr>
        <w:tabs>
          <w:tab w:val="clear" w:pos="567"/>
        </w:tabs>
      </w:pPr>
      <w:r w:rsidRPr="00F439AD">
        <w:t xml:space="preserve">Kiszerelési egység: dobozonként 5 db 3 ml-es </w:t>
      </w:r>
      <w:r w:rsidR="006F5CE4">
        <w:t>injekciós üveg</w:t>
      </w:r>
      <w:r w:rsidRPr="00F439AD">
        <w:t xml:space="preserve">, amelyek </w:t>
      </w:r>
      <w:r w:rsidR="00156FB8">
        <w:t>egyenként</w:t>
      </w:r>
      <w:r w:rsidR="00156FB8" w:rsidRPr="00F439AD">
        <w:t xml:space="preserve"> </w:t>
      </w:r>
      <w:r w:rsidRPr="00F439AD">
        <w:t>2 ml Rapibloc koncentrátumot tartalmaz</w:t>
      </w:r>
      <w:r w:rsidR="00156FB8">
        <w:t>nak</w:t>
      </w:r>
      <w:r w:rsidRPr="00F439AD">
        <w:t>.</w:t>
      </w:r>
    </w:p>
    <w:p w14:paraId="2737D177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</w:p>
    <w:p w14:paraId="236B8990" w14:textId="77777777" w:rsidR="00251DFF" w:rsidRPr="00932923" w:rsidRDefault="00251DFF" w:rsidP="00251DFF">
      <w:pPr>
        <w:tabs>
          <w:tab w:val="clear" w:pos="567"/>
        </w:tabs>
        <w:rPr>
          <w:rFonts w:eastAsia="MS Mincho" w:cs="Times New Roman"/>
          <w:b/>
          <w:szCs w:val="20"/>
        </w:rPr>
      </w:pPr>
      <w:r w:rsidRPr="00087570">
        <w:rPr>
          <w:b/>
        </w:rPr>
        <w:t>A forgalomba hozatali engedély jogosultja</w:t>
      </w:r>
    </w:p>
    <w:p w14:paraId="6F893027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Amomed Pharma GmbH</w:t>
      </w:r>
    </w:p>
    <w:p w14:paraId="7D093602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Leopold-Ungar-Platz 2</w:t>
      </w:r>
    </w:p>
    <w:p w14:paraId="6569F604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1190 Bécs</w:t>
      </w:r>
    </w:p>
    <w:p w14:paraId="2D0FEB12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Ausztria</w:t>
      </w:r>
    </w:p>
    <w:p w14:paraId="56B9CF6E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31578A26" w14:textId="77777777" w:rsidR="00251DFF" w:rsidRPr="00932923" w:rsidRDefault="00251DFF" w:rsidP="00932923">
      <w:pPr>
        <w:numPr>
          <w:ilvl w:val="12"/>
          <w:numId w:val="0"/>
        </w:numPr>
        <w:tabs>
          <w:tab w:val="clear" w:pos="567"/>
        </w:tabs>
        <w:rPr>
          <w:rFonts w:eastAsia="MS Mincho" w:cs="Times New Roman"/>
          <w:b/>
          <w:szCs w:val="20"/>
        </w:rPr>
      </w:pPr>
      <w:r w:rsidRPr="00087570">
        <w:rPr>
          <w:b/>
        </w:rPr>
        <w:t>Gyártó</w:t>
      </w:r>
    </w:p>
    <w:p w14:paraId="065BAFD2" w14:textId="77777777" w:rsidR="00251DFF" w:rsidRPr="00932923" w:rsidRDefault="00251DFF" w:rsidP="00932923">
      <w:pPr>
        <w:tabs>
          <w:tab w:val="clear" w:pos="567"/>
        </w:tabs>
        <w:rPr>
          <w:rFonts w:eastAsia="MS Mincho" w:cs="Times New Roman"/>
          <w:szCs w:val="20"/>
        </w:rPr>
      </w:pPr>
      <w:r w:rsidRPr="00932923">
        <w:t>AOP Orphan Pharmaceuticals GmbH</w:t>
      </w:r>
    </w:p>
    <w:p w14:paraId="0674C0DE" w14:textId="77777777" w:rsidR="00251DFF" w:rsidRPr="00932923" w:rsidRDefault="00251DFF" w:rsidP="00932923">
      <w:pPr>
        <w:tabs>
          <w:tab w:val="clear" w:pos="567"/>
        </w:tabs>
        <w:rPr>
          <w:rFonts w:eastAsia="MS Mincho" w:cs="Times New Roman"/>
          <w:szCs w:val="20"/>
        </w:rPr>
      </w:pPr>
      <w:r w:rsidRPr="00932923">
        <w:t>Leopold-Ungar-Platz 2</w:t>
      </w:r>
    </w:p>
    <w:p w14:paraId="4817B341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1190 Bécs</w:t>
      </w:r>
    </w:p>
    <w:p w14:paraId="50449DB4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Ausztria</w:t>
      </w:r>
    </w:p>
    <w:p w14:paraId="7362DB1A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327C770C" w14:textId="77777777" w:rsidR="00251DFF" w:rsidRPr="00F439AD" w:rsidRDefault="00251DFF" w:rsidP="00932923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Ezt a gyógyszert az Európai Gazdasági Térség tagállamaiban az alábbi neveken engedélyezték:</w:t>
      </w:r>
    </w:p>
    <w:p w14:paraId="6A54CD94" w14:textId="763A3E6F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Ausztria:</w:t>
      </w:r>
      <w:r w:rsidRPr="00F439AD">
        <w:tab/>
        <w:t>Rapibloc 20 mg/2 ml Konzentrat zur Herstellung einer Injektionslösung</w:t>
      </w:r>
    </w:p>
    <w:p w14:paraId="525FA35F" w14:textId="6DCE131B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Bulgária:</w:t>
      </w:r>
      <w:r w:rsidRPr="00F439AD">
        <w:tab/>
        <w:t>Rapibloc 20 mg/2 ml концентрат за инжекционен разтвор</w:t>
      </w:r>
    </w:p>
    <w:p w14:paraId="3A0B4FF9" w14:textId="7B70DEBC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Ciprus:</w:t>
      </w:r>
      <w:r w:rsidRPr="00F439AD">
        <w:tab/>
        <w:t>Rapibloc 20 mg/2 ml πυκνό διάλυμα για παρασκευή ενέσιμου διαλύματος</w:t>
      </w:r>
    </w:p>
    <w:p w14:paraId="5F07E2D7" w14:textId="74A606E6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Csehország:</w:t>
      </w:r>
      <w:r w:rsidRPr="00F439AD">
        <w:tab/>
        <w:t>Rapibloc 20 mg/2 ml koncentrát pro injekční roztok</w:t>
      </w:r>
    </w:p>
    <w:p w14:paraId="4C9634B6" w14:textId="2A61EF39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Dánia:</w:t>
      </w:r>
      <w:r w:rsidRPr="00F439AD">
        <w:tab/>
        <w:t>Rapibloc 20 mg/2 ml koncentrat til injektionsvæske, opløsning</w:t>
      </w:r>
    </w:p>
    <w:p w14:paraId="39710575" w14:textId="001495B4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Észtország:</w:t>
      </w:r>
      <w:r w:rsidRPr="00F439AD">
        <w:tab/>
        <w:t>Raploc 20 mg/2 ml süstelahuse kontsentraat</w:t>
      </w:r>
    </w:p>
    <w:p w14:paraId="3FEB1D17" w14:textId="4B3AD8F3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Finnország:</w:t>
      </w:r>
      <w:r w:rsidRPr="00F439AD">
        <w:tab/>
        <w:t>Rapibloc 20 mg/2 ml injektiokonsentraatti, liuosta varten</w:t>
      </w:r>
    </w:p>
    <w:p w14:paraId="39C7CF0D" w14:textId="75590C79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Franciaország:</w:t>
      </w:r>
      <w:r w:rsidRPr="00F439AD">
        <w:tab/>
        <w:t>Rapibloc 20 mg/2 ml solution à diluer injectable</w:t>
      </w:r>
    </w:p>
    <w:p w14:paraId="415EFB71" w14:textId="6A5CCF65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Görögország:</w:t>
      </w:r>
      <w:r w:rsidRPr="00F439AD">
        <w:tab/>
        <w:t>Rapibloc 20 mg/2 ml πυκνό διάλυμα για παρασκευή ενέσιμου διαλύματος</w:t>
      </w:r>
    </w:p>
    <w:p w14:paraId="73E0F018" w14:textId="160EB2F1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Hollandia:</w:t>
      </w:r>
      <w:r w:rsidRPr="00F439AD">
        <w:tab/>
        <w:t>Rapibloc 20 mg/2 ml concentraat voor oplossing voor injectie</w:t>
      </w:r>
    </w:p>
    <w:p w14:paraId="1767C4F4" w14:textId="3447C744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Horvátország:</w:t>
      </w:r>
      <w:r w:rsidRPr="00F439AD">
        <w:tab/>
        <w:t>Rapibloc 20 mg/2 ml koncentrat za otopinu za injekciju</w:t>
      </w:r>
    </w:p>
    <w:p w14:paraId="3870C13F" w14:textId="5140042E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Lettország:</w:t>
      </w:r>
      <w:r w:rsidRPr="00F439AD">
        <w:tab/>
        <w:t>Raploc 20 mg/2 ml koncentrāts injekciju šķīduma pagatavošanai</w:t>
      </w:r>
    </w:p>
    <w:p w14:paraId="58B26C36" w14:textId="6C318071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Litvánia:</w:t>
      </w:r>
      <w:r w:rsidRPr="00F439AD">
        <w:tab/>
        <w:t>Raploc 20 mg/2 ml koncentratas injekciniam tirpalui</w:t>
      </w:r>
    </w:p>
    <w:p w14:paraId="4FEE3878" w14:textId="61194D09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Magyarország:</w:t>
      </w:r>
      <w:r w:rsidRPr="00F439AD">
        <w:tab/>
        <w:t>Rapibloc 20 mg/2 ml koncentrátum oldatos injekcióhoz</w:t>
      </w:r>
    </w:p>
    <w:p w14:paraId="751F6CA9" w14:textId="0E984894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Németország:</w:t>
      </w:r>
      <w:r w:rsidRPr="00F439AD">
        <w:tab/>
        <w:t>Rapibloc 20 mg/2 ml Konzentrat zur Herstellung einer Injektionslösung</w:t>
      </w:r>
    </w:p>
    <w:p w14:paraId="519894B1" w14:textId="77777777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Norvégia:</w:t>
      </w:r>
      <w:r w:rsidRPr="00F439AD">
        <w:tab/>
        <w:t>Raploc</w:t>
      </w:r>
    </w:p>
    <w:p w14:paraId="658D3512" w14:textId="77777777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Olaszország:</w:t>
      </w:r>
      <w:r w:rsidRPr="00F439AD">
        <w:tab/>
        <w:t>Landiobloc</w:t>
      </w:r>
    </w:p>
    <w:p w14:paraId="7539ED85" w14:textId="3E4AE7EC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Románia:</w:t>
      </w:r>
      <w:r w:rsidRPr="00F439AD">
        <w:tab/>
        <w:t>Rapibloc 20 mg/2 ml concentrat pentru soluţie injectabilă</w:t>
      </w:r>
    </w:p>
    <w:p w14:paraId="4A59FC6E" w14:textId="77777777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Svédország:</w:t>
      </w:r>
      <w:r w:rsidRPr="00F439AD">
        <w:tab/>
        <w:t>Rapibloc</w:t>
      </w:r>
    </w:p>
    <w:p w14:paraId="7935DE33" w14:textId="2FB8A646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Szlovákia:</w:t>
      </w:r>
      <w:r w:rsidRPr="00F439AD">
        <w:tab/>
        <w:t>Rapibloc 20 mg/2 ml injekčný koncentrát</w:t>
      </w:r>
    </w:p>
    <w:p w14:paraId="229A4D5B" w14:textId="093E70B5" w:rsidR="00251DFF" w:rsidRPr="00F439AD" w:rsidRDefault="00251DFF" w:rsidP="00932923">
      <w:pPr>
        <w:tabs>
          <w:tab w:val="clear" w:pos="567"/>
        </w:tabs>
        <w:ind w:left="1701" w:hanging="1701"/>
      </w:pPr>
      <w:r w:rsidRPr="00F439AD">
        <w:t>Szlovénia:</w:t>
      </w:r>
      <w:r w:rsidRPr="00F439AD">
        <w:tab/>
        <w:t>Rapibloc 20 mg/2 ml koncentrat za raztopino za injiciranje</w:t>
      </w:r>
    </w:p>
    <w:p w14:paraId="1496553B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6650829C" w14:textId="441B82C8" w:rsidR="00251DFF" w:rsidRPr="00F439AD" w:rsidRDefault="00251DFF" w:rsidP="00932923">
      <w:pPr>
        <w:tabs>
          <w:tab w:val="clear" w:pos="567"/>
        </w:tabs>
      </w:pPr>
      <w:r w:rsidRPr="00F439AD">
        <w:t>OGYI-T-23162/03</w:t>
      </w:r>
      <w:r w:rsidRPr="00F439AD">
        <w:tab/>
        <w:t>5×2 ml</w:t>
      </w:r>
      <w:r w:rsidRPr="00F439AD">
        <w:tab/>
        <w:t xml:space="preserve">I-es típusú, 3 ml-es </w:t>
      </w:r>
      <w:r w:rsidR="006F5CE4">
        <w:t>injekciós üveg</w:t>
      </w:r>
    </w:p>
    <w:p w14:paraId="39AF9422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</w:p>
    <w:p w14:paraId="1FD2A0B0" w14:textId="00C49B95" w:rsidR="00251DFF" w:rsidRPr="00B16614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A betegtájékoztató legutóbbi felülvizsgálatának dátuma:</w:t>
      </w:r>
      <w:r w:rsidR="00411457">
        <w:rPr>
          <w:b/>
          <w:bCs/>
        </w:rPr>
        <w:t xml:space="preserve"> </w:t>
      </w:r>
      <w:r w:rsidR="00EA406E" w:rsidRPr="00B16614">
        <w:rPr>
          <w:b/>
          <w:bCs/>
        </w:rPr>
        <w:t>2026</w:t>
      </w:r>
      <w:r w:rsidR="00932923" w:rsidRPr="00B16614">
        <w:rPr>
          <w:b/>
        </w:rPr>
        <w:t>.</w:t>
      </w:r>
      <w:r w:rsidR="00EA406E" w:rsidRPr="00B16614">
        <w:rPr>
          <w:b/>
        </w:rPr>
        <w:t xml:space="preserve"> szeptember.</w:t>
      </w:r>
      <w:bookmarkStart w:id="0" w:name="_GoBack"/>
      <w:bookmarkEnd w:id="0"/>
    </w:p>
    <w:p w14:paraId="6E6B4C96" w14:textId="77777777" w:rsidR="00251DFF" w:rsidRPr="00F439AD" w:rsidRDefault="00251DFF" w:rsidP="00251DFF">
      <w:pPr>
        <w:pBdr>
          <w:bottom w:val="single" w:sz="4" w:space="1" w:color="auto"/>
        </w:pBdr>
        <w:tabs>
          <w:tab w:val="clear" w:pos="567"/>
        </w:tabs>
        <w:rPr>
          <w:b/>
          <w:bCs/>
        </w:rPr>
      </w:pPr>
    </w:p>
    <w:p w14:paraId="25660FBA" w14:textId="77777777" w:rsidR="00251DFF" w:rsidRPr="00F439AD" w:rsidRDefault="00251DFF" w:rsidP="00251DFF">
      <w:pPr>
        <w:tabs>
          <w:tab w:val="clear" w:pos="567"/>
        </w:tabs>
        <w:rPr>
          <w:b/>
          <w:bCs/>
        </w:rPr>
      </w:pPr>
      <w:r w:rsidRPr="00F439AD">
        <w:rPr>
          <w:b/>
          <w:bCs/>
        </w:rPr>
        <w:t>Az alábbi információk kizárólag egészségügyi szakembereknek szólnak:</w:t>
      </w:r>
    </w:p>
    <w:p w14:paraId="57762883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  <w:rPr>
          <w:b/>
          <w:bCs/>
        </w:rPr>
      </w:pPr>
    </w:p>
    <w:p w14:paraId="6AFD108A" w14:textId="77777777" w:rsidR="00251DFF" w:rsidRPr="00F439AD" w:rsidRDefault="00251DFF" w:rsidP="00932923">
      <w:pPr>
        <w:numPr>
          <w:ilvl w:val="12"/>
          <w:numId w:val="0"/>
        </w:numPr>
        <w:tabs>
          <w:tab w:val="clear" w:pos="567"/>
        </w:tabs>
      </w:pPr>
      <w:r w:rsidRPr="00F439AD">
        <w:t>Ez a pont az alkalmazásra vonatkozó gyakorlati információkat tartalmazza. Az adagolással, valamint az alkalmazás módjával, az ellenjavallatokkal és a figyelmeztetésekkel stb. kapcsolatos részletes információkat lásd az alkalmazási előírásban.</w:t>
      </w:r>
    </w:p>
    <w:p w14:paraId="09706E01" w14:textId="77777777" w:rsidR="00251DFF" w:rsidRPr="00F439AD" w:rsidRDefault="00251DFF" w:rsidP="00251DFF">
      <w:pPr>
        <w:tabs>
          <w:tab w:val="clear" w:pos="567"/>
        </w:tabs>
      </w:pPr>
    </w:p>
    <w:p w14:paraId="3938D72F" w14:textId="77777777" w:rsidR="00251DFF" w:rsidRPr="00F439AD" w:rsidRDefault="00251DFF" w:rsidP="00932923">
      <w:pPr>
        <w:tabs>
          <w:tab w:val="clear" w:pos="567"/>
        </w:tabs>
      </w:pPr>
      <w:r w:rsidRPr="00F439AD">
        <w:t>A landiololt intravénásan, monitorozás mellett kell alkalmazni. A landiololt kizárólag megfelelően képzett egészségügyi szakember alkalmazhatja. A landiolol dózisát egyedileg kell beállítani.</w:t>
      </w:r>
    </w:p>
    <w:p w14:paraId="54A3F01A" w14:textId="77777777" w:rsidR="00251DFF" w:rsidRPr="00F439AD" w:rsidRDefault="00251DFF" w:rsidP="00251DFF">
      <w:pPr>
        <w:tabs>
          <w:tab w:val="clear" w:pos="567"/>
        </w:tabs>
        <w:rPr>
          <w:i/>
          <w:iCs/>
        </w:rPr>
      </w:pPr>
    </w:p>
    <w:p w14:paraId="303F00F8" w14:textId="77777777" w:rsidR="00251DFF" w:rsidRPr="00F439AD" w:rsidRDefault="00251DFF" w:rsidP="00251DFF">
      <w:pPr>
        <w:tabs>
          <w:tab w:val="clear" w:pos="567"/>
        </w:tabs>
      </w:pPr>
      <w:r w:rsidRPr="00F439AD">
        <w:t>A Rapibloc koncentrátumot tilos hígítás nélkül alkalmazni.</w:t>
      </w:r>
    </w:p>
    <w:p w14:paraId="7C14F6AB" w14:textId="77777777" w:rsidR="00251DFF" w:rsidRPr="00F439AD" w:rsidRDefault="00251DFF" w:rsidP="00251DFF">
      <w:pPr>
        <w:tabs>
          <w:tab w:val="clear" w:pos="567"/>
        </w:tabs>
      </w:pPr>
      <w:r w:rsidRPr="00F439AD">
        <w:t>Készítsünk 2 mg/ml-es koncentrációjú oldatot a koncentrátum 2 milliliterét a következő oldatok valamelyikének 8 milliliternyi mennyiségével felhígítva:</w:t>
      </w:r>
    </w:p>
    <w:p w14:paraId="4B47F063" w14:textId="2AC83A57" w:rsidR="00251DFF" w:rsidRPr="00F439AD" w:rsidRDefault="00251DFF" w:rsidP="00932923">
      <w:pPr>
        <w:tabs>
          <w:tab w:val="clear" w:pos="567"/>
        </w:tabs>
        <w:ind w:left="567" w:hanging="567"/>
      </w:pPr>
      <w:r>
        <w:t>•</w:t>
      </w:r>
      <w:r>
        <w:tab/>
      </w:r>
      <w:r w:rsidRPr="00F439AD">
        <w:t>9 mg/ml-es (0,9%) NaCl oldat</w:t>
      </w:r>
    </w:p>
    <w:p w14:paraId="21DDDFF5" w14:textId="5E72F2BF" w:rsidR="00251DFF" w:rsidRPr="00F439AD" w:rsidRDefault="00251DFF" w:rsidP="00932923">
      <w:pPr>
        <w:tabs>
          <w:tab w:val="clear" w:pos="567"/>
        </w:tabs>
        <w:ind w:left="567" w:hanging="567"/>
      </w:pPr>
      <w:r>
        <w:t>•</w:t>
      </w:r>
      <w:r>
        <w:tab/>
      </w:r>
      <w:r w:rsidRPr="00F439AD">
        <w:t>50 mg/ml-es (5%) glükóz-oldat</w:t>
      </w:r>
    </w:p>
    <w:p w14:paraId="57E5733F" w14:textId="77777777" w:rsidR="00251DFF" w:rsidRPr="00F439AD" w:rsidRDefault="00251DFF" w:rsidP="00932923">
      <w:pPr>
        <w:tabs>
          <w:tab w:val="clear" w:pos="567"/>
        </w:tabs>
        <w:ind w:left="567" w:hanging="567"/>
      </w:pPr>
      <w:r>
        <w:t>•</w:t>
      </w:r>
      <w:r>
        <w:tab/>
      </w:r>
      <w:r w:rsidRPr="00F439AD">
        <w:t>Ringer oldat</w:t>
      </w:r>
    </w:p>
    <w:p w14:paraId="18832F66" w14:textId="77777777" w:rsidR="00251DFF" w:rsidRPr="00F439AD" w:rsidRDefault="00251DFF" w:rsidP="00932923">
      <w:pPr>
        <w:tabs>
          <w:tab w:val="clear" w:pos="567"/>
        </w:tabs>
        <w:ind w:left="567" w:hanging="567"/>
      </w:pPr>
      <w:r>
        <w:t>•</w:t>
      </w:r>
      <w:r>
        <w:tab/>
      </w:r>
      <w:r w:rsidRPr="00F439AD">
        <w:t>Ringer-laktát oldat</w:t>
      </w:r>
    </w:p>
    <w:p w14:paraId="7BBE2B07" w14:textId="77777777" w:rsidR="00251DFF" w:rsidRPr="00F439AD" w:rsidRDefault="00251DFF" w:rsidP="00251DFF">
      <w:pPr>
        <w:tabs>
          <w:tab w:val="clear" w:pos="567"/>
        </w:tabs>
      </w:pPr>
      <w:r w:rsidRPr="00F439AD">
        <w:t>A hígított oldatot ellenőrizni kell, hogy nem tartalmaz-e látható részecskéket, vagy nem színeződött-e el. Csak tiszta és színtelen oldatot szabad felhasználni.</w:t>
      </w:r>
    </w:p>
    <w:p w14:paraId="4985969E" w14:textId="77777777" w:rsidR="00251DFF" w:rsidRPr="00F439AD" w:rsidRDefault="00251DFF" w:rsidP="00932923">
      <w:pPr>
        <w:tabs>
          <w:tab w:val="clear" w:pos="567"/>
        </w:tabs>
      </w:pPr>
    </w:p>
    <w:p w14:paraId="24EFF49B" w14:textId="35738952" w:rsidR="00251DFF" w:rsidRPr="00F439AD" w:rsidRDefault="00251DFF" w:rsidP="00932923">
      <w:pPr>
        <w:tabs>
          <w:tab w:val="clear" w:pos="567"/>
        </w:tabs>
      </w:pPr>
      <w:r w:rsidRPr="00F439AD">
        <w:t>Intravénás bólus</w:t>
      </w:r>
      <w:r w:rsidR="006A7B7E">
        <w:t xml:space="preserve"> injekcióban 0,1–</w:t>
      </w:r>
      <w:r w:rsidRPr="00F439AD">
        <w:t xml:space="preserve">0,3 mg/testtömegkilogrammot (ttkg) kell alkalmazni. Kezdő dózisként </w:t>
      </w:r>
      <w:r w:rsidR="006A7B7E">
        <w:t>0,1–</w:t>
      </w:r>
      <w:r w:rsidRPr="00F439AD">
        <w:t xml:space="preserve">0,2 mg/ttkg ajánlott. A </w:t>
      </w:r>
      <w:r w:rsidR="006A7B7E">
        <w:t>szívfrekvenciát lassító hatás 5–</w:t>
      </w:r>
      <w:r w:rsidRPr="00F439AD">
        <w:t>20 percig tarthat. Nem kielégítő hatásosság esetén a dózist növelni kell 0,2 vagy 0,3 mg/ttkg-ra.</w:t>
      </w:r>
    </w:p>
    <w:p w14:paraId="2487A38B" w14:textId="5D14EB05" w:rsidR="00251DFF" w:rsidRPr="00F439AD" w:rsidRDefault="00251DFF" w:rsidP="00932923">
      <w:pPr>
        <w:tabs>
          <w:tab w:val="clear" w:pos="567"/>
        </w:tabs>
      </w:pPr>
      <w:r w:rsidRPr="00F439AD">
        <w:t>A bólus alkalmazása szükség esetén megismételhető a maximális, 100 mg/beteg/nap dózis eléréséig. Ez a dózis</w:t>
      </w:r>
      <w:r w:rsidR="006A7B7E">
        <w:t xml:space="preserve"> elosztható napi 5–</w:t>
      </w:r>
      <w:r w:rsidRPr="00F439AD">
        <w:t>15 részletre: 5×20 mg (= 5×0,3 mg/ttkg) – 15×7 mg (= 15×0,1 mg/ttkg) adható.</w:t>
      </w:r>
    </w:p>
    <w:p w14:paraId="0299DF0C" w14:textId="77777777" w:rsidR="00251DFF" w:rsidRPr="00F439AD" w:rsidRDefault="00251DFF" w:rsidP="00932923">
      <w:pPr>
        <w:tabs>
          <w:tab w:val="clear" w:pos="567"/>
        </w:tabs>
      </w:pPr>
    </w:p>
    <w:p w14:paraId="640E70C7" w14:textId="77777777" w:rsidR="00251DFF" w:rsidRPr="00F439AD" w:rsidRDefault="00251DFF" w:rsidP="00932923">
      <w:pPr>
        <w:tabs>
          <w:tab w:val="clear" w:pos="567"/>
        </w:tabs>
      </w:pPr>
      <w:r w:rsidRPr="00F439AD">
        <w:t>Hosszabb alkalmazáskor a Rapibloc por oldatos infúzióhoz készítményből előállított landiolol-infúziót kell adagolni.</w:t>
      </w:r>
    </w:p>
    <w:p w14:paraId="19095C96" w14:textId="77777777" w:rsidR="00251DFF" w:rsidRPr="00F439AD" w:rsidRDefault="00251DFF" w:rsidP="00932923">
      <w:pPr>
        <w:tabs>
          <w:tab w:val="clear" w:pos="567"/>
        </w:tabs>
      </w:pPr>
    </w:p>
    <w:p w14:paraId="1731AC41" w14:textId="068903E6" w:rsidR="00251DFF" w:rsidRPr="00F439AD" w:rsidRDefault="00251DFF" w:rsidP="00932923">
      <w:pPr>
        <w:tabs>
          <w:tab w:val="clear" w:pos="567"/>
        </w:tabs>
      </w:pPr>
      <w:r w:rsidRPr="00F439AD">
        <w:t xml:space="preserve">Nemkívánatos reakció esetén a </w:t>
      </w:r>
      <w:r>
        <w:t>Rapibloc koncentrátum</w:t>
      </w:r>
      <w:r w:rsidRPr="00F439AD">
        <w:t xml:space="preserve"> további dózisait csökkenteni vagy adásukat mellőzni kell, és a beteget megfelelő orvosi ellátásban kell részesíteni, ha ez szükséges. Alacsony systolés vérnyomású betegek esetében különösen körültekintően kell eljárni a gyógyszer dózisának beállításakor.</w:t>
      </w:r>
    </w:p>
    <w:p w14:paraId="67A9F135" w14:textId="77777777" w:rsidR="00251DFF" w:rsidRPr="00F439AD" w:rsidRDefault="00251DFF" w:rsidP="00932923">
      <w:pPr>
        <w:tabs>
          <w:tab w:val="clear" w:pos="567"/>
        </w:tabs>
        <w:rPr>
          <w:u w:val="single"/>
        </w:rPr>
      </w:pPr>
    </w:p>
    <w:p w14:paraId="7D9775E9" w14:textId="3A4C554C" w:rsidR="00251DFF" w:rsidRPr="00F439AD" w:rsidRDefault="00251DFF" w:rsidP="00251DFF">
      <w:pPr>
        <w:tabs>
          <w:tab w:val="clear" w:pos="567"/>
        </w:tabs>
      </w:pPr>
      <w:r w:rsidRPr="00F439AD">
        <w:t>Túladagolás esetén a következő tünetek jelentkezhetnek: súlyos hypo</w:t>
      </w:r>
      <w:r>
        <w:t>tensio</w:t>
      </w:r>
      <w:r w:rsidRPr="00F439AD">
        <w:t>, súlyos bradycardia, AV</w:t>
      </w:r>
      <w:r w:rsidRPr="00F439AD">
        <w:noBreakHyphen/>
        <w:t>blok</w:t>
      </w:r>
      <w:r w:rsidRPr="00A852E0">
        <w:t>k</w:t>
      </w:r>
      <w:r w:rsidRPr="00F439AD">
        <w:t>, szívelégtelenség, cardiogen sok</w:t>
      </w:r>
      <w:r w:rsidRPr="00A852E0">
        <w:t>k</w:t>
      </w:r>
      <w:r w:rsidRPr="00F439AD">
        <w:t xml:space="preserve">, szívmegállás, </w:t>
      </w:r>
      <w:r w:rsidR="007C256D">
        <w:t>bronchospasmus</w:t>
      </w:r>
      <w:r w:rsidRPr="00F439AD">
        <w:t xml:space="preserve">, légzési elégtelenség, eszméletvesztés/coma, </w:t>
      </w:r>
      <w:r w:rsidRPr="00A852E0">
        <w:t>görcsrohamok, hányinger, hányás, hypoglykaemia</w:t>
      </w:r>
      <w:r w:rsidRPr="00F439AD">
        <w:t>, hyperkalaemia.</w:t>
      </w:r>
    </w:p>
    <w:p w14:paraId="36936EEB" w14:textId="77777777" w:rsidR="00251DFF" w:rsidRPr="00F439AD" w:rsidRDefault="00251DFF" w:rsidP="00251DFF">
      <w:pPr>
        <w:tabs>
          <w:tab w:val="clear" w:pos="567"/>
        </w:tabs>
      </w:pPr>
    </w:p>
    <w:p w14:paraId="51131033" w14:textId="77777777" w:rsidR="00251DFF" w:rsidRPr="00F439AD" w:rsidRDefault="00251DFF" w:rsidP="00251DFF">
      <w:pPr>
        <w:tabs>
          <w:tab w:val="clear" w:pos="567"/>
        </w:tabs>
      </w:pPr>
      <w:r w:rsidRPr="00F439AD">
        <w:t>Túladagolás esetén nem szabad további landiolol dózisokat alkalmazni.</w:t>
      </w:r>
    </w:p>
    <w:p w14:paraId="636164C5" w14:textId="77777777" w:rsidR="00251DFF" w:rsidRPr="00F439AD" w:rsidRDefault="00251DFF" w:rsidP="00932923">
      <w:pPr>
        <w:tabs>
          <w:tab w:val="clear" w:pos="567"/>
        </w:tabs>
        <w:rPr>
          <w:u w:val="single"/>
        </w:rPr>
      </w:pPr>
    </w:p>
    <w:p w14:paraId="2A63B727" w14:textId="1D711935" w:rsidR="00251DFF" w:rsidRPr="00F439AD" w:rsidRDefault="00251DFF" w:rsidP="00932923">
      <w:pPr>
        <w:tabs>
          <w:tab w:val="clear" w:pos="567"/>
        </w:tabs>
        <w:rPr>
          <w:u w:val="single"/>
        </w:rPr>
      </w:pPr>
      <w:r w:rsidRPr="00F439AD">
        <w:rPr>
          <w:u w:val="single"/>
        </w:rPr>
        <w:t>Különleges betegcsoportok</w:t>
      </w:r>
    </w:p>
    <w:p w14:paraId="4E7627FC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</w:p>
    <w:p w14:paraId="25E8E011" w14:textId="48643409" w:rsidR="00251DFF" w:rsidRPr="00F439AD" w:rsidRDefault="00251DFF" w:rsidP="00932923">
      <w:pPr>
        <w:tabs>
          <w:tab w:val="clear" w:pos="567"/>
        </w:tabs>
        <w:rPr>
          <w:i/>
          <w:iCs/>
        </w:rPr>
      </w:pPr>
      <w:r w:rsidRPr="00F439AD">
        <w:rPr>
          <w:i/>
          <w:iCs/>
        </w:rPr>
        <w:t>Idősek (≥ 65 éves)</w:t>
      </w:r>
    </w:p>
    <w:p w14:paraId="0552AF0F" w14:textId="77777777" w:rsidR="00251DFF" w:rsidRPr="00F439AD" w:rsidRDefault="00251DFF" w:rsidP="00932923">
      <w:pPr>
        <w:tabs>
          <w:tab w:val="clear" w:pos="567"/>
        </w:tabs>
        <w:autoSpaceDE w:val="0"/>
        <w:autoSpaceDN w:val="0"/>
        <w:adjustRightInd w:val="0"/>
        <w:rPr>
          <w:i/>
          <w:iCs/>
        </w:rPr>
      </w:pPr>
      <w:r w:rsidRPr="00F439AD">
        <w:t>Nem szükséges dózismódosítás.</w:t>
      </w:r>
    </w:p>
    <w:p w14:paraId="50127DAF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</w:p>
    <w:p w14:paraId="706C74FE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  <w:r w:rsidRPr="00F439AD">
        <w:rPr>
          <w:i/>
          <w:iCs/>
        </w:rPr>
        <w:t>Vesekárosodás</w:t>
      </w:r>
    </w:p>
    <w:p w14:paraId="72B78AFF" w14:textId="77777777" w:rsidR="00251DFF" w:rsidRPr="00F439AD" w:rsidRDefault="00251DFF" w:rsidP="00932923">
      <w:pPr>
        <w:tabs>
          <w:tab w:val="clear" w:pos="567"/>
        </w:tabs>
        <w:autoSpaceDE w:val="0"/>
        <w:autoSpaceDN w:val="0"/>
        <w:adjustRightInd w:val="0"/>
      </w:pPr>
      <w:r w:rsidRPr="00F439AD">
        <w:t>Nem szükséges dózismódosítás.</w:t>
      </w:r>
    </w:p>
    <w:p w14:paraId="065C5579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</w:p>
    <w:p w14:paraId="1F47A7C0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  <w:r w:rsidRPr="00F439AD">
        <w:rPr>
          <w:i/>
          <w:iCs/>
        </w:rPr>
        <w:t>Májkárosodás</w:t>
      </w:r>
    </w:p>
    <w:p w14:paraId="30BAAA75" w14:textId="77777777" w:rsidR="00251DFF" w:rsidRPr="00F439AD" w:rsidRDefault="00251DFF" w:rsidP="00932923">
      <w:pPr>
        <w:tabs>
          <w:tab w:val="clear" w:pos="567"/>
        </w:tabs>
      </w:pPr>
      <w:r w:rsidRPr="00F439AD">
        <w:t>A májkárosodásban szenvedő betegek kezelésére vonatkozóan kevés az adat. Májkárosodás esetén – annak súlyosságától függetlenül – körültekintő adagolás ajánlott, a kisebb kezdő dózissal.</w:t>
      </w:r>
    </w:p>
    <w:p w14:paraId="042A1C08" w14:textId="77777777" w:rsidR="00251DFF" w:rsidRPr="00F439AD" w:rsidRDefault="00251DFF" w:rsidP="00932923">
      <w:pPr>
        <w:tabs>
          <w:tab w:val="clear" w:pos="567"/>
        </w:tabs>
        <w:autoSpaceDE w:val="0"/>
        <w:autoSpaceDN w:val="0"/>
        <w:adjustRightInd w:val="0"/>
      </w:pPr>
    </w:p>
    <w:p w14:paraId="5E8203FF" w14:textId="77777777" w:rsidR="00251DFF" w:rsidRPr="00F439AD" w:rsidRDefault="00251DFF" w:rsidP="00932923">
      <w:pPr>
        <w:tabs>
          <w:tab w:val="clear" w:pos="567"/>
        </w:tabs>
      </w:pPr>
      <w:r w:rsidRPr="00F439AD">
        <w:lastRenderedPageBreak/>
        <w:t>A Rapibloc koncentrátum alkoholt tartalmaz.</w:t>
      </w:r>
    </w:p>
    <w:p w14:paraId="3CE0241B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</w:p>
    <w:p w14:paraId="7DD5EACF" w14:textId="77777777" w:rsidR="00251DFF" w:rsidRPr="00F439AD" w:rsidRDefault="00251DFF" w:rsidP="00932923">
      <w:pPr>
        <w:tabs>
          <w:tab w:val="clear" w:pos="567"/>
        </w:tabs>
        <w:rPr>
          <w:i/>
          <w:iCs/>
        </w:rPr>
      </w:pPr>
      <w:r w:rsidRPr="00F439AD">
        <w:rPr>
          <w:i/>
          <w:iCs/>
        </w:rPr>
        <w:t>Gyermekek és serdülők</w:t>
      </w:r>
    </w:p>
    <w:p w14:paraId="528937DC" w14:textId="40C6057A" w:rsidR="00251DFF" w:rsidRPr="00F439AD" w:rsidRDefault="00251DFF" w:rsidP="00932923">
      <w:pPr>
        <w:tabs>
          <w:tab w:val="clear" w:pos="567"/>
        </w:tabs>
        <w:autoSpaceDE w:val="0"/>
        <w:autoSpaceDN w:val="0"/>
        <w:adjustRightInd w:val="0"/>
      </w:pPr>
      <w:r w:rsidRPr="00F439AD">
        <w:t>A landiolol biztonságosságát és hatásosságát 0</w:t>
      </w:r>
      <w:r w:rsidR="007C256D">
        <w:t>–</w:t>
      </w:r>
      <w:r w:rsidRPr="00F439AD">
        <w:t>18 éves gyermekek és serdülők esetében nem igazolták. A Rapibloc koncentrátum etanolt tartalmaz, ezért gyermekeknél és serdülőknél nem ajánlott alkalmazni. A másik gyógyszerform</w:t>
      </w:r>
      <w:r w:rsidR="007C256D">
        <w:t>ájú készítmény</w:t>
      </w:r>
      <w:r w:rsidRPr="00F439AD">
        <w:t xml:space="preserve"> (vagyis a Rapibloc por oldatos infúzióhoz) alkalmazása megfelelőbb lehet ebben a betegcsoportban.</w:t>
      </w:r>
    </w:p>
    <w:p w14:paraId="7530C3B1" w14:textId="77777777" w:rsidR="00251DFF" w:rsidRPr="00F439AD" w:rsidRDefault="00251DFF" w:rsidP="00932923">
      <w:pPr>
        <w:tabs>
          <w:tab w:val="clear" w:pos="567"/>
        </w:tabs>
        <w:autoSpaceDE w:val="0"/>
        <w:autoSpaceDN w:val="0"/>
        <w:adjustRightInd w:val="0"/>
      </w:pPr>
    </w:p>
    <w:p w14:paraId="6AD05628" w14:textId="77777777" w:rsidR="00251DFF" w:rsidRPr="00F439AD" w:rsidRDefault="00251DFF" w:rsidP="00251DFF">
      <w:pPr>
        <w:tabs>
          <w:tab w:val="clear" w:pos="567"/>
        </w:tabs>
        <w:rPr>
          <w:u w:val="single"/>
        </w:rPr>
      </w:pPr>
      <w:r w:rsidRPr="00F439AD">
        <w:rPr>
          <w:u w:val="single"/>
        </w:rPr>
        <w:t>Az alkalmazás módja</w:t>
      </w:r>
    </w:p>
    <w:p w14:paraId="55863C48" w14:textId="77777777" w:rsidR="00251DFF" w:rsidRPr="00F439AD" w:rsidRDefault="00251DFF" w:rsidP="00932923">
      <w:pPr>
        <w:tabs>
          <w:tab w:val="clear" w:pos="567"/>
        </w:tabs>
      </w:pPr>
    </w:p>
    <w:p w14:paraId="19C38AD2" w14:textId="28451129" w:rsidR="00251DFF" w:rsidRPr="00F439AD" w:rsidRDefault="00251DFF" w:rsidP="00932923">
      <w:pPr>
        <w:tabs>
          <w:tab w:val="clear" w:pos="567"/>
        </w:tabs>
      </w:pPr>
      <w:r w:rsidRPr="00F439AD">
        <w:t>A Rapibloc koncentrátum</w:t>
      </w:r>
      <w:r w:rsidR="006F5CE4">
        <w:t>ot tartalmazó injekciós üvegek</w:t>
      </w:r>
      <w:r w:rsidRPr="00F439AD">
        <w:t xml:space="preserve"> egyszer használatosak. A gyógyszert alkalmazás előtt hígítani kell.</w:t>
      </w:r>
    </w:p>
    <w:p w14:paraId="7DB16D02" w14:textId="77777777" w:rsidR="00251DFF" w:rsidRPr="00F439AD" w:rsidRDefault="00251DFF" w:rsidP="00932923">
      <w:pPr>
        <w:tabs>
          <w:tab w:val="clear" w:pos="567"/>
        </w:tabs>
      </w:pPr>
    </w:p>
    <w:p w14:paraId="1AAFD3F3" w14:textId="07CCE35A" w:rsidR="00251DFF" w:rsidRPr="00F439AD" w:rsidRDefault="00251DFF" w:rsidP="00932923">
      <w:pPr>
        <w:tabs>
          <w:tab w:val="clear" w:pos="567"/>
        </w:tabs>
      </w:pPr>
      <w:r w:rsidRPr="00F439AD">
        <w:t>A landiolol kizárólag az alkalmazási előírás 6.6 pontban felsorolt oldatokkal keverhető.</w:t>
      </w:r>
    </w:p>
    <w:p w14:paraId="6662CC3E" w14:textId="77777777" w:rsidR="00251DFF" w:rsidRPr="00F439AD" w:rsidRDefault="00251DFF" w:rsidP="00932923">
      <w:pPr>
        <w:tabs>
          <w:tab w:val="clear" w:pos="567"/>
        </w:tabs>
      </w:pPr>
    </w:p>
    <w:p w14:paraId="774264D9" w14:textId="4F8ACF50" w:rsidR="00251DFF" w:rsidRPr="00F439AD" w:rsidRDefault="00251DFF" w:rsidP="00932923">
      <w:pPr>
        <w:tabs>
          <w:tab w:val="clear" w:pos="567"/>
        </w:tabs>
      </w:pPr>
      <w:r w:rsidRPr="00F439AD">
        <w:t xml:space="preserve">A landiololt intravénásan kell alkalmazni. </w:t>
      </w:r>
      <w:r w:rsidRPr="00137076">
        <w:t>Subcutan,</w:t>
      </w:r>
      <w:r w:rsidRPr="00F439AD">
        <w:t xml:space="preserve"> paravénás vagy intraartériás befecskendezés</w:t>
      </w:r>
      <w:r w:rsidR="007C256D">
        <w:t>ét el kell</w:t>
      </w:r>
      <w:r w:rsidRPr="00F439AD">
        <w:t xml:space="preserve"> kerüln</w:t>
      </w:r>
      <w:r w:rsidR="007C256D">
        <w:t>i</w:t>
      </w:r>
      <w:r w:rsidRPr="00F439AD">
        <w:t>. A lokális toxicitás kockázatának kiküszöbölése érdekében, az intravénás alkalmazás során a landiololt közvetlenül nagy centrális vagy perifériás vénába kell befecskendezni, vastag injekciós tűn vagy intravénás katéteren keresztül. A landiolol</w:t>
      </w:r>
      <w:r w:rsidR="007C256D">
        <w:t>t tilos</w:t>
      </w:r>
      <w:r w:rsidRPr="00F439AD">
        <w:t xml:space="preserve"> más gyógyszerek beadására használt intravénás szereléken keresztül</w:t>
      </w:r>
      <w:r w:rsidR="007C256D">
        <w:t xml:space="preserve"> </w:t>
      </w:r>
      <w:r w:rsidR="007C256D" w:rsidRPr="00B550C9">
        <w:t>alkalmaz</w:t>
      </w:r>
      <w:r w:rsidR="007C256D">
        <w:t>ni</w:t>
      </w:r>
      <w:r w:rsidRPr="00F439AD">
        <w:t>.</w:t>
      </w:r>
    </w:p>
    <w:p w14:paraId="4923E27A" w14:textId="77777777" w:rsidR="00251DFF" w:rsidRPr="00F439AD" w:rsidRDefault="00251DFF" w:rsidP="00932923">
      <w:pPr>
        <w:tabs>
          <w:tab w:val="clear" w:pos="567"/>
        </w:tabs>
      </w:pPr>
    </w:p>
    <w:p w14:paraId="00B42FBA" w14:textId="77777777" w:rsidR="00251DFF" w:rsidRPr="00F439AD" w:rsidRDefault="00251DFF" w:rsidP="00932923">
      <w:pPr>
        <w:tabs>
          <w:tab w:val="clear" w:pos="567"/>
        </w:tabs>
        <w:ind w:left="567" w:hanging="567"/>
        <w:rPr>
          <w:b/>
          <w:bCs/>
        </w:rPr>
      </w:pPr>
      <w:r w:rsidRPr="00F439AD">
        <w:rPr>
          <w:b/>
          <w:bCs/>
        </w:rPr>
        <w:t>Ellenjavallatok</w:t>
      </w:r>
    </w:p>
    <w:p w14:paraId="1B979809" w14:textId="77777777" w:rsidR="00251DFF" w:rsidRPr="00F439AD" w:rsidRDefault="00251DFF" w:rsidP="00251DFF">
      <w:pPr>
        <w:tabs>
          <w:tab w:val="clear" w:pos="567"/>
        </w:tabs>
      </w:pPr>
    </w:p>
    <w:p w14:paraId="21B06438" w14:textId="1B4008B5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A készítmény hatóanyagával vagy az alkalmazási előírás 6.1 pontban felsorolt bármely segédanyagával szembeni túlérzékenység;</w:t>
      </w:r>
    </w:p>
    <w:p w14:paraId="07017A3F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súlyos (&lt;50/perc) bradycardia;</w:t>
      </w:r>
    </w:p>
    <w:p w14:paraId="5EBB8010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sick sinus szindróma;</w:t>
      </w:r>
    </w:p>
    <w:p w14:paraId="5A2CDEB5" w14:textId="029AB6AA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az atrioventricularis (AV) csomó súlyos ingerületvezetési zavarai (pacemaker nélkül): másod- vagy harmadfokú AV</w:t>
      </w:r>
      <w:r w:rsidRPr="00F439AD">
        <w:noBreakHyphen/>
        <w:t>blok</w:t>
      </w:r>
      <w:r>
        <w:t>k</w:t>
      </w:r>
      <w:r w:rsidRPr="00F439AD">
        <w:t>;</w:t>
      </w:r>
    </w:p>
    <w:p w14:paraId="0668B5B3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cardiogen sok</w:t>
      </w:r>
      <w:r>
        <w:t>k</w:t>
      </w:r>
      <w:r w:rsidRPr="00F439AD">
        <w:t>;</w:t>
      </w:r>
    </w:p>
    <w:p w14:paraId="7A0F55BC" w14:textId="2EC9E1DF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súlyos hypot</w:t>
      </w:r>
      <w:r>
        <w:t>ensio</w:t>
      </w:r>
      <w:r w:rsidRPr="00F439AD">
        <w:t>;</w:t>
      </w:r>
    </w:p>
    <w:p w14:paraId="395918F7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dekompenzált szívelégtelenség;</w:t>
      </w:r>
    </w:p>
    <w:p w14:paraId="2A1F8563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pulmonalis hypert</w:t>
      </w:r>
      <w:r>
        <w:t>onia</w:t>
      </w:r>
      <w:r w:rsidRPr="00F439AD">
        <w:t>;</w:t>
      </w:r>
    </w:p>
    <w:p w14:paraId="164CEFA6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kezeletlen phaeochromocytoma;</w:t>
      </w:r>
    </w:p>
    <w:p w14:paraId="20926E20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a</w:t>
      </w:r>
      <w:r>
        <w:t>k</w:t>
      </w:r>
      <w:r w:rsidRPr="00F439AD">
        <w:t>ut asthmás roham;</w:t>
      </w:r>
    </w:p>
    <w:p w14:paraId="2C978BA8" w14:textId="77777777" w:rsidR="00251DFF" w:rsidRPr="00F439AD" w:rsidRDefault="00251DFF" w:rsidP="00932923">
      <w:pPr>
        <w:ind w:left="567" w:hanging="567"/>
      </w:pPr>
      <w:r>
        <w:t>-</w:t>
      </w:r>
      <w:r>
        <w:tab/>
      </w:r>
      <w:r w:rsidRPr="00F439AD">
        <w:t>súlyos, nem megszüntethető metabolikus acidosis.</w:t>
      </w:r>
    </w:p>
    <w:p w14:paraId="4CD57131" w14:textId="77777777" w:rsidR="00251DFF" w:rsidRPr="00F439AD" w:rsidRDefault="00251DFF" w:rsidP="00251DFF">
      <w:pPr>
        <w:tabs>
          <w:tab w:val="clear" w:pos="567"/>
        </w:tabs>
      </w:pPr>
    </w:p>
    <w:p w14:paraId="33643161" w14:textId="77777777" w:rsidR="00247FE0" w:rsidRPr="00251DFF" w:rsidRDefault="00247FE0" w:rsidP="00251DFF"/>
    <w:sectPr w:rsidR="00247FE0" w:rsidRPr="00251DFF" w:rsidSect="00F439AD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A8BDEAC" w16cex:dateUtc="2026-08-05T11:15:00Z"/>
  <w16cex:commentExtensible w16cex:durableId="2C565483" w16cex:dateUtc="2026-08-05T1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2BDDC8D" w16cid:durableId="1A8BDEAC"/>
  <w16cid:commentId w16cid:paraId="52A75ABE" w16cid:durableId="2C56548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BAF68" w14:textId="77777777" w:rsidR="00C24FDE" w:rsidRDefault="00C24FDE">
      <w:r>
        <w:separator/>
      </w:r>
    </w:p>
  </w:endnote>
  <w:endnote w:type="continuationSeparator" w:id="0">
    <w:p w14:paraId="7DAA4099" w14:textId="77777777" w:rsidR="00C24FDE" w:rsidRDefault="00C2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8F1A9" w14:textId="77777777" w:rsidR="007F0C05" w:rsidRPr="0046095C" w:rsidRDefault="007F0C05" w:rsidP="0046095C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09525" w14:textId="7CB01DF2" w:rsidR="007F0C05" w:rsidRPr="007B43EB" w:rsidRDefault="00156FB8" w:rsidP="00134DD3">
    <w:pPr>
      <w:pStyle w:val="llb"/>
      <w:tabs>
        <w:tab w:val="clear" w:pos="4536"/>
      </w:tabs>
      <w:rPr>
        <w:rFonts w:ascii="Times New Roman" w:hAnsi="Times New Roman"/>
        <w:sz w:val="18"/>
        <w:szCs w:val="18"/>
      </w:rPr>
    </w:pPr>
    <w:r w:rsidRPr="00156FB8">
      <w:rPr>
        <w:rFonts w:ascii="Times New Roman" w:hAnsi="Times New Roman"/>
        <w:sz w:val="18"/>
        <w:szCs w:val="18"/>
      </w:rPr>
      <w:t>NNGYK/ETGY/4228/2026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9E071" w14:textId="77777777" w:rsidR="00C24FDE" w:rsidRDefault="00C24FDE">
      <w:r>
        <w:separator/>
      </w:r>
    </w:p>
  </w:footnote>
  <w:footnote w:type="continuationSeparator" w:id="0">
    <w:p w14:paraId="7FE992ED" w14:textId="77777777" w:rsidR="00C24FDE" w:rsidRDefault="00C24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71089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C491ED5" w14:textId="51AAD27F" w:rsidR="007F0C05" w:rsidRPr="00011321" w:rsidRDefault="007C256D" w:rsidP="00011321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01132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01132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01132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16614">
          <w:rPr>
            <w:rFonts w:ascii="Times New Roman" w:hAnsi="Times New Roman" w:cs="Times New Roman"/>
            <w:noProof/>
            <w:sz w:val="18"/>
            <w:szCs w:val="18"/>
          </w:rPr>
          <w:t>5</w:t>
        </w:r>
        <w:r w:rsidRPr="0001132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142B65"/>
    <w:multiLevelType w:val="hybridMultilevel"/>
    <w:tmpl w:val="164254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7522DD"/>
    <w:multiLevelType w:val="hybridMultilevel"/>
    <w:tmpl w:val="5B58DBE2"/>
    <w:lvl w:ilvl="0" w:tplc="666CC26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7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068661D5"/>
    <w:multiLevelType w:val="hybridMultilevel"/>
    <w:tmpl w:val="8940F3B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D3BD1"/>
    <w:multiLevelType w:val="hybridMultilevel"/>
    <w:tmpl w:val="0694D4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A2602"/>
    <w:multiLevelType w:val="hybridMultilevel"/>
    <w:tmpl w:val="A7B089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016299"/>
    <w:multiLevelType w:val="hybridMultilevel"/>
    <w:tmpl w:val="28B285F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DC3AA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A40D29"/>
    <w:multiLevelType w:val="hybridMultilevel"/>
    <w:tmpl w:val="1ECE4990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4C3F01"/>
    <w:multiLevelType w:val="hybridMultilevel"/>
    <w:tmpl w:val="B0B2512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826E70"/>
    <w:multiLevelType w:val="hybridMultilevel"/>
    <w:tmpl w:val="B31E0E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664093"/>
    <w:multiLevelType w:val="hybridMultilevel"/>
    <w:tmpl w:val="203634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CC27DB"/>
    <w:multiLevelType w:val="hybridMultilevel"/>
    <w:tmpl w:val="A808D0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A63013"/>
    <w:multiLevelType w:val="hybridMultilevel"/>
    <w:tmpl w:val="B276DF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1258C8"/>
    <w:multiLevelType w:val="hybridMultilevel"/>
    <w:tmpl w:val="8F04F0DA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1A452E"/>
    <w:multiLevelType w:val="hybridMultilevel"/>
    <w:tmpl w:val="7252185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F7874AB"/>
    <w:multiLevelType w:val="hybridMultilevel"/>
    <w:tmpl w:val="237E1DA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20" w15:restartNumberingAfterBreak="0">
    <w:nsid w:val="2248574D"/>
    <w:multiLevelType w:val="hybridMultilevel"/>
    <w:tmpl w:val="C23C08CA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582386E"/>
    <w:multiLevelType w:val="hybridMultilevel"/>
    <w:tmpl w:val="7F0A23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EEC"/>
    <w:multiLevelType w:val="hybridMultilevel"/>
    <w:tmpl w:val="63D67B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10302"/>
    <w:multiLevelType w:val="hybridMultilevel"/>
    <w:tmpl w:val="88FE03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D00A5"/>
    <w:multiLevelType w:val="hybridMultilevel"/>
    <w:tmpl w:val="BA3AE0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64DA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A0F46"/>
    <w:multiLevelType w:val="hybridMultilevel"/>
    <w:tmpl w:val="7CBCDE86"/>
    <w:lvl w:ilvl="0" w:tplc="A2A8951A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DE572E"/>
    <w:multiLevelType w:val="hybridMultilevel"/>
    <w:tmpl w:val="1D3622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E5CA4"/>
    <w:multiLevelType w:val="hybridMultilevel"/>
    <w:tmpl w:val="AD70492E"/>
    <w:lvl w:ilvl="0" w:tplc="0C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5E29F6"/>
    <w:multiLevelType w:val="hybridMultilevel"/>
    <w:tmpl w:val="1FE05B64"/>
    <w:lvl w:ilvl="0" w:tplc="666CC2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D91961"/>
    <w:multiLevelType w:val="hybridMultilevel"/>
    <w:tmpl w:val="BA9A56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193071"/>
    <w:multiLevelType w:val="hybridMultilevel"/>
    <w:tmpl w:val="714E555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AB15AC"/>
    <w:multiLevelType w:val="hybridMultilevel"/>
    <w:tmpl w:val="1B10A9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9D1FEF"/>
    <w:multiLevelType w:val="hybridMultilevel"/>
    <w:tmpl w:val="11EAB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26100B"/>
    <w:multiLevelType w:val="hybridMultilevel"/>
    <w:tmpl w:val="080E6C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2B1F5A"/>
    <w:multiLevelType w:val="hybridMultilevel"/>
    <w:tmpl w:val="6C2E8FC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705513"/>
    <w:multiLevelType w:val="hybridMultilevel"/>
    <w:tmpl w:val="1E5049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EF70BA"/>
    <w:multiLevelType w:val="hybridMultilevel"/>
    <w:tmpl w:val="2724169C"/>
    <w:lvl w:ilvl="0" w:tplc="BB704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923D2D"/>
    <w:multiLevelType w:val="hybridMultilevel"/>
    <w:tmpl w:val="2F147E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211023"/>
    <w:multiLevelType w:val="hybridMultilevel"/>
    <w:tmpl w:val="8EDE7E0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34DC3AA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CD310C"/>
    <w:multiLevelType w:val="hybridMultilevel"/>
    <w:tmpl w:val="8F10EB5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39487E"/>
    <w:multiLevelType w:val="hybridMultilevel"/>
    <w:tmpl w:val="A28093F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332364"/>
    <w:multiLevelType w:val="hybridMultilevel"/>
    <w:tmpl w:val="D00A9B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6602F0"/>
    <w:multiLevelType w:val="hybridMultilevel"/>
    <w:tmpl w:val="03B8E1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730DE8"/>
    <w:multiLevelType w:val="hybridMultilevel"/>
    <w:tmpl w:val="81006A20"/>
    <w:lvl w:ilvl="0" w:tplc="666CC26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5F0432"/>
    <w:multiLevelType w:val="hybridMultilevel"/>
    <w:tmpl w:val="E41805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C66E8C"/>
    <w:multiLevelType w:val="hybridMultilevel"/>
    <w:tmpl w:val="B146649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752AE1"/>
    <w:multiLevelType w:val="hybridMultilevel"/>
    <w:tmpl w:val="C47C5028"/>
    <w:lvl w:ilvl="0" w:tplc="669ABBCA">
      <w:start w:val="1"/>
      <w:numFmt w:val="decimal"/>
      <w:lvlText w:val="%1."/>
      <w:lvlJc w:val="left"/>
      <w:pPr>
        <w:ind w:left="930" w:hanging="57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753034"/>
    <w:multiLevelType w:val="hybridMultilevel"/>
    <w:tmpl w:val="E9EEDC5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A71E76"/>
    <w:multiLevelType w:val="hybridMultilevel"/>
    <w:tmpl w:val="A70887DE"/>
    <w:lvl w:ilvl="0" w:tplc="34DC3AAC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BB7DEF"/>
    <w:multiLevelType w:val="hybridMultilevel"/>
    <w:tmpl w:val="0EA4FE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4D44D9"/>
    <w:multiLevelType w:val="hybridMultilevel"/>
    <w:tmpl w:val="F41C691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9C0782"/>
    <w:multiLevelType w:val="hybridMultilevel"/>
    <w:tmpl w:val="6D4C92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B9B29A4"/>
    <w:multiLevelType w:val="hybridMultilevel"/>
    <w:tmpl w:val="655855C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C273AF7"/>
    <w:multiLevelType w:val="hybridMultilevel"/>
    <w:tmpl w:val="42DA1D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19"/>
  </w:num>
  <w:num w:numId="3">
    <w:abstractNumId w:val="24"/>
  </w:num>
  <w:num w:numId="4">
    <w:abstractNumId w:val="4"/>
  </w:num>
  <w:num w:numId="5">
    <w:abstractNumId w:val="12"/>
  </w:num>
  <w:num w:numId="6">
    <w:abstractNumId w:val="21"/>
  </w:num>
  <w:num w:numId="7">
    <w:abstractNumId w:val="14"/>
  </w:num>
  <w:num w:numId="8">
    <w:abstractNumId w:val="31"/>
  </w:num>
  <w:num w:numId="9">
    <w:abstractNumId w:val="44"/>
  </w:num>
  <w:num w:numId="10">
    <w:abstractNumId w:val="42"/>
  </w:num>
  <w:num w:numId="11">
    <w:abstractNumId w:val="53"/>
  </w:num>
  <w:num w:numId="12">
    <w:abstractNumId w:val="33"/>
  </w:num>
  <w:num w:numId="13">
    <w:abstractNumId w:val="26"/>
  </w:num>
  <w:num w:numId="14">
    <w:abstractNumId w:val="32"/>
  </w:num>
  <w:num w:numId="15">
    <w:abstractNumId w:val="15"/>
  </w:num>
  <w:num w:numId="16">
    <w:abstractNumId w:val="23"/>
  </w:num>
  <w:num w:numId="17">
    <w:abstractNumId w:val="25"/>
  </w:num>
  <w:num w:numId="18">
    <w:abstractNumId w:val="20"/>
  </w:num>
  <w:num w:numId="1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</w:num>
  <w:num w:numId="22">
    <w:abstractNumId w:val="45"/>
  </w:num>
  <w:num w:numId="23">
    <w:abstractNumId w:val="5"/>
  </w:num>
  <w:num w:numId="24">
    <w:abstractNumId w:val="39"/>
  </w:num>
  <w:num w:numId="25">
    <w:abstractNumId w:val="22"/>
  </w:num>
  <w:num w:numId="26">
    <w:abstractNumId w:val="6"/>
  </w:num>
  <w:num w:numId="27">
    <w:abstractNumId w:val="49"/>
  </w:num>
  <w:num w:numId="28">
    <w:abstractNumId w:val="8"/>
  </w:num>
  <w:num w:numId="29">
    <w:abstractNumId w:val="36"/>
  </w:num>
  <w:num w:numId="30">
    <w:abstractNumId w:val="40"/>
  </w:num>
  <w:num w:numId="31">
    <w:abstractNumId w:val="38"/>
  </w:num>
  <w:num w:numId="32">
    <w:abstractNumId w:val="29"/>
  </w:num>
  <w:num w:numId="33">
    <w:abstractNumId w:val="37"/>
  </w:num>
  <w:num w:numId="34">
    <w:abstractNumId w:val="13"/>
  </w:num>
  <w:num w:numId="35">
    <w:abstractNumId w:val="52"/>
  </w:num>
  <w:num w:numId="36">
    <w:abstractNumId w:val="11"/>
  </w:num>
  <w:num w:numId="37">
    <w:abstractNumId w:val="30"/>
  </w:num>
  <w:num w:numId="38">
    <w:abstractNumId w:val="17"/>
  </w:num>
  <w:num w:numId="39">
    <w:abstractNumId w:val="43"/>
  </w:num>
  <w:num w:numId="40">
    <w:abstractNumId w:val="27"/>
  </w:num>
  <w:num w:numId="41">
    <w:abstractNumId w:val="9"/>
  </w:num>
  <w:num w:numId="42">
    <w:abstractNumId w:val="34"/>
  </w:num>
  <w:num w:numId="43">
    <w:abstractNumId w:val="28"/>
  </w:num>
  <w:num w:numId="44">
    <w:abstractNumId w:val="48"/>
  </w:num>
  <w:num w:numId="45">
    <w:abstractNumId w:val="10"/>
  </w:num>
  <w:num w:numId="46">
    <w:abstractNumId w:val="7"/>
  </w:num>
  <w:num w:numId="47">
    <w:abstractNumId w:val="0"/>
  </w:num>
  <w:num w:numId="48">
    <w:abstractNumId w:val="2"/>
  </w:num>
  <w:num w:numId="49">
    <w:abstractNumId w:val="3"/>
  </w:num>
  <w:num w:numId="5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6"/>
  </w:num>
  <w:num w:numId="52">
    <w:abstractNumId w:val="41"/>
  </w:num>
  <w:num w:numId="53">
    <w:abstractNumId w:val="51"/>
  </w:num>
  <w:num w:numId="54">
    <w:abstractNumId w:val="50"/>
  </w:num>
  <w:num w:numId="55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21"/>
    <w:rsid w:val="00043BB9"/>
    <w:rsid w:val="000F1D70"/>
    <w:rsid w:val="000F7A2E"/>
    <w:rsid w:val="00156FB8"/>
    <w:rsid w:val="00247FE0"/>
    <w:rsid w:val="00251DFF"/>
    <w:rsid w:val="00323481"/>
    <w:rsid w:val="00377071"/>
    <w:rsid w:val="00411457"/>
    <w:rsid w:val="00463239"/>
    <w:rsid w:val="00524F6D"/>
    <w:rsid w:val="005E4378"/>
    <w:rsid w:val="006A7B7E"/>
    <w:rsid w:val="006F5CE4"/>
    <w:rsid w:val="007C256D"/>
    <w:rsid w:val="007F0C05"/>
    <w:rsid w:val="00815B0A"/>
    <w:rsid w:val="00932923"/>
    <w:rsid w:val="009876AC"/>
    <w:rsid w:val="00AE3B69"/>
    <w:rsid w:val="00B16614"/>
    <w:rsid w:val="00BB5A21"/>
    <w:rsid w:val="00BE1B35"/>
    <w:rsid w:val="00C24FDE"/>
    <w:rsid w:val="00C53E06"/>
    <w:rsid w:val="00C5647E"/>
    <w:rsid w:val="00DC4EBC"/>
    <w:rsid w:val="00DF0F0D"/>
    <w:rsid w:val="00E523A5"/>
    <w:rsid w:val="00EA406E"/>
    <w:rsid w:val="00F85439"/>
    <w:rsid w:val="00FD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D8895"/>
  <w15:docId w15:val="{FA876528-EFFE-4589-B525-642C5B8B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51DFF"/>
    <w:pPr>
      <w:tabs>
        <w:tab w:val="left" w:pos="567"/>
      </w:tabs>
    </w:pPr>
    <w:rPr>
      <w:rFonts w:ascii="Times New Roman" w:eastAsiaTheme="minorEastAsia" w:hAnsi="Times New Roman"/>
      <w:lang w:eastAsia="de-AT"/>
    </w:rPr>
  </w:style>
  <w:style w:type="paragraph" w:styleId="Cmsor1">
    <w:name w:val="heading 1"/>
    <w:basedOn w:val="Norml"/>
    <w:next w:val="Norml"/>
    <w:link w:val="Cmsor1Char"/>
    <w:qFormat/>
    <w:rsid w:val="00251DFF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link w:val="Cmsor2Char"/>
    <w:qFormat/>
    <w:rsid w:val="00251DF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qFormat/>
    <w:rsid w:val="00251DFF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link w:val="Cmsor4Char"/>
    <w:qFormat/>
    <w:rsid w:val="00251DFF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link w:val="Cmsor5Char"/>
    <w:qFormat/>
    <w:rsid w:val="00251DFF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link w:val="Cmsor6Char"/>
    <w:qFormat/>
    <w:rsid w:val="00251DF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qFormat/>
    <w:rsid w:val="00251DF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qFormat/>
    <w:rsid w:val="00251DF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qFormat/>
    <w:rsid w:val="00251DF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251DFF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251DFF"/>
    <w:rPr>
      <w:rFonts w:ascii="Helvetica" w:eastAsiaTheme="minorEastAsia" w:hAnsi="Helvetica"/>
      <w:sz w:val="20"/>
      <w:lang w:eastAsia="de-AT"/>
    </w:rPr>
  </w:style>
  <w:style w:type="paragraph" w:styleId="llb">
    <w:name w:val="footer"/>
    <w:basedOn w:val="Norml"/>
    <w:link w:val="llbChar"/>
    <w:uiPriority w:val="99"/>
    <w:rsid w:val="00251DFF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rsid w:val="00251DFF"/>
    <w:rPr>
      <w:rFonts w:ascii="Helvetica" w:eastAsiaTheme="minorEastAsia" w:hAnsi="Helvetica"/>
      <w:sz w:val="16"/>
      <w:lang w:eastAsia="de-AT"/>
    </w:rPr>
  </w:style>
  <w:style w:type="character" w:styleId="Jegyzethivatkozs">
    <w:name w:val="annotation reference"/>
    <w:semiHidden/>
    <w:rsid w:val="00251DF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51DFF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251DFF"/>
    <w:rPr>
      <w:rFonts w:ascii="Times New Roman" w:eastAsiaTheme="minorEastAsia" w:hAnsi="Times New Roman"/>
      <w:sz w:val="20"/>
      <w:lang w:eastAsia="de-AT"/>
    </w:rPr>
  </w:style>
  <w:style w:type="character" w:styleId="Hiperhivatkozs">
    <w:name w:val="Hyperlink"/>
    <w:rsid w:val="00251DFF"/>
    <w:rPr>
      <w:color w:val="0000FF"/>
      <w:u w:val="single"/>
    </w:rPr>
  </w:style>
  <w:style w:type="paragraph" w:styleId="Buborkszveg">
    <w:name w:val="Balloon Text"/>
    <w:basedOn w:val="Norml"/>
    <w:link w:val="BuborkszvegChar"/>
    <w:semiHidden/>
    <w:unhideWhenUsed/>
    <w:rsid w:val="00251DF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1DFF"/>
    <w:rPr>
      <w:rFonts w:ascii="Segoe UI" w:eastAsiaTheme="minorEastAsia" w:hAnsi="Segoe UI" w:cs="Segoe UI"/>
      <w:sz w:val="18"/>
      <w:szCs w:val="18"/>
      <w:lang w:eastAsia="de-AT"/>
    </w:rPr>
  </w:style>
  <w:style w:type="character" w:customStyle="1" w:styleId="Cmsor1Char">
    <w:name w:val="Címsor 1 Char"/>
    <w:basedOn w:val="Bekezdsalapbettpusa"/>
    <w:link w:val="Cmsor1"/>
    <w:rsid w:val="00251DFF"/>
    <w:rPr>
      <w:rFonts w:ascii="Times New Roman" w:eastAsiaTheme="minorEastAsia" w:hAnsi="Times New Roman"/>
      <w:b/>
      <w:caps/>
      <w:sz w:val="26"/>
      <w:lang w:eastAsia="de-AT"/>
    </w:rPr>
  </w:style>
  <w:style w:type="character" w:customStyle="1" w:styleId="Cmsor2Char">
    <w:name w:val="Címsor 2 Char"/>
    <w:basedOn w:val="Bekezdsalapbettpusa"/>
    <w:link w:val="Cmsor2"/>
    <w:rsid w:val="00251DFF"/>
    <w:rPr>
      <w:rFonts w:ascii="Helvetica" w:eastAsiaTheme="minorEastAsia" w:hAnsi="Helvetica"/>
      <w:b/>
      <w:i/>
      <w:sz w:val="24"/>
      <w:lang w:eastAsia="de-AT"/>
    </w:rPr>
  </w:style>
  <w:style w:type="character" w:customStyle="1" w:styleId="Cmsor3Char">
    <w:name w:val="Címsor 3 Char"/>
    <w:basedOn w:val="Bekezdsalapbettpusa"/>
    <w:link w:val="Cmsor3"/>
    <w:rsid w:val="00251DFF"/>
    <w:rPr>
      <w:rFonts w:ascii="Times New Roman" w:eastAsiaTheme="minorEastAsia" w:hAnsi="Times New Roman"/>
      <w:b/>
      <w:kern w:val="28"/>
      <w:sz w:val="24"/>
      <w:lang w:eastAsia="de-AT"/>
    </w:rPr>
  </w:style>
  <w:style w:type="character" w:customStyle="1" w:styleId="Cmsor4Char">
    <w:name w:val="Címsor 4 Char"/>
    <w:basedOn w:val="Bekezdsalapbettpusa"/>
    <w:link w:val="Cmsor4"/>
    <w:rsid w:val="00251DFF"/>
    <w:rPr>
      <w:rFonts w:ascii="Times New Roman" w:eastAsiaTheme="minorEastAsia" w:hAnsi="Times New Roman"/>
      <w:b/>
      <w:noProof/>
      <w:lang w:eastAsia="de-AT"/>
    </w:rPr>
  </w:style>
  <w:style w:type="character" w:customStyle="1" w:styleId="Cmsor5Char">
    <w:name w:val="Címsor 5 Char"/>
    <w:basedOn w:val="Bekezdsalapbettpusa"/>
    <w:link w:val="Cmsor5"/>
    <w:rsid w:val="00251DFF"/>
    <w:rPr>
      <w:rFonts w:ascii="Times New Roman" w:eastAsiaTheme="minorEastAsia" w:hAnsi="Times New Roman"/>
      <w:noProof/>
      <w:lang w:eastAsia="de-AT"/>
    </w:rPr>
  </w:style>
  <w:style w:type="character" w:customStyle="1" w:styleId="Cmsor6Char">
    <w:name w:val="Címsor 6 Char"/>
    <w:basedOn w:val="Bekezdsalapbettpusa"/>
    <w:link w:val="Cmsor6"/>
    <w:rsid w:val="00251DFF"/>
    <w:rPr>
      <w:rFonts w:ascii="Times New Roman" w:eastAsiaTheme="minorEastAsia" w:hAnsi="Times New Roman"/>
      <w:i/>
      <w:lang w:eastAsia="de-AT"/>
    </w:rPr>
  </w:style>
  <w:style w:type="character" w:customStyle="1" w:styleId="Cmsor7Char">
    <w:name w:val="Címsor 7 Char"/>
    <w:basedOn w:val="Bekezdsalapbettpusa"/>
    <w:link w:val="Cmsor7"/>
    <w:rsid w:val="00251DFF"/>
    <w:rPr>
      <w:rFonts w:ascii="Times New Roman" w:eastAsiaTheme="minorEastAsia" w:hAnsi="Times New Roman"/>
      <w:i/>
      <w:lang w:eastAsia="de-AT"/>
    </w:rPr>
  </w:style>
  <w:style w:type="character" w:customStyle="1" w:styleId="Cmsor8Char">
    <w:name w:val="Címsor 8 Char"/>
    <w:basedOn w:val="Bekezdsalapbettpusa"/>
    <w:link w:val="Cmsor8"/>
    <w:rsid w:val="00251DFF"/>
    <w:rPr>
      <w:rFonts w:ascii="Times New Roman" w:eastAsiaTheme="minorEastAsia" w:hAnsi="Times New Roman"/>
      <w:b/>
      <w:i/>
      <w:lang w:eastAsia="de-AT"/>
    </w:rPr>
  </w:style>
  <w:style w:type="character" w:customStyle="1" w:styleId="Cmsor9Char">
    <w:name w:val="Címsor 9 Char"/>
    <w:basedOn w:val="Bekezdsalapbettpusa"/>
    <w:link w:val="Cmsor9"/>
    <w:rsid w:val="00251DFF"/>
    <w:rPr>
      <w:rFonts w:ascii="Times New Roman" w:eastAsiaTheme="minorEastAsia" w:hAnsi="Times New Roman"/>
      <w:b/>
      <w:i/>
      <w:lang w:eastAsia="de-AT"/>
    </w:rPr>
  </w:style>
  <w:style w:type="character" w:styleId="Oldalszm">
    <w:name w:val="page number"/>
    <w:basedOn w:val="Bekezdsalapbettpusa"/>
    <w:rsid w:val="00251DFF"/>
  </w:style>
  <w:style w:type="paragraph" w:styleId="Szvegtrzsbehzssal">
    <w:name w:val="Body Text Indent"/>
    <w:basedOn w:val="Norml"/>
    <w:link w:val="SzvegtrzsbehzssalChar"/>
    <w:rsid w:val="00251DFF"/>
    <w:pPr>
      <w:tabs>
        <w:tab w:val="clear" w:pos="567"/>
      </w:tabs>
      <w:autoSpaceDE w:val="0"/>
      <w:autoSpaceDN w:val="0"/>
      <w:adjustRightInd w:val="0"/>
      <w:ind w:left="720"/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rsid w:val="00251DFF"/>
    <w:rPr>
      <w:rFonts w:ascii="Times New Roman" w:eastAsiaTheme="minorEastAsia" w:hAnsi="Times New Roman"/>
      <w:lang w:eastAsia="de-AT"/>
    </w:rPr>
  </w:style>
  <w:style w:type="paragraph" w:styleId="Szvegtrzs3">
    <w:name w:val="Body Text 3"/>
    <w:basedOn w:val="Norml"/>
    <w:link w:val="Szvegtrzs3Char"/>
    <w:rsid w:val="00251DFF"/>
    <w:pPr>
      <w:tabs>
        <w:tab w:val="clear" w:pos="567"/>
      </w:tabs>
      <w:autoSpaceDE w:val="0"/>
      <w:autoSpaceDN w:val="0"/>
      <w:adjustRightInd w:val="0"/>
      <w:jc w:val="both"/>
    </w:pPr>
    <w:rPr>
      <w:color w:val="0000FF"/>
    </w:rPr>
  </w:style>
  <w:style w:type="character" w:customStyle="1" w:styleId="Szvegtrzs3Char">
    <w:name w:val="Szövegtörzs 3 Char"/>
    <w:basedOn w:val="Bekezdsalapbettpusa"/>
    <w:link w:val="Szvegtrzs3"/>
    <w:rsid w:val="00251DFF"/>
    <w:rPr>
      <w:rFonts w:ascii="Times New Roman" w:eastAsiaTheme="minorEastAsia" w:hAnsi="Times New Roman"/>
      <w:color w:val="0000FF"/>
      <w:lang w:eastAsia="de-AT"/>
    </w:rPr>
  </w:style>
  <w:style w:type="paragraph" w:styleId="Szvegtrzsbehzssal2">
    <w:name w:val="Body Text Indent 2"/>
    <w:basedOn w:val="Norml"/>
    <w:link w:val="Szvegtrzsbehzssal2Char"/>
    <w:rsid w:val="00251DF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</w:rPr>
  </w:style>
  <w:style w:type="character" w:customStyle="1" w:styleId="Szvegtrzsbehzssal2Char">
    <w:name w:val="Szövegtörzs behúzással 2 Char"/>
    <w:basedOn w:val="Bekezdsalapbettpusa"/>
    <w:link w:val="Szvegtrzsbehzssal2"/>
    <w:rsid w:val="00251DFF"/>
    <w:rPr>
      <w:rFonts w:ascii="Times New Roman" w:eastAsiaTheme="minorEastAsia" w:hAnsi="Times New Roman"/>
      <w:b/>
      <w:bCs/>
      <w:color w:val="0000FF"/>
      <w:lang w:eastAsia="de-AT"/>
    </w:rPr>
  </w:style>
  <w:style w:type="paragraph" w:styleId="Szvegtrzs">
    <w:name w:val="Body Text"/>
    <w:basedOn w:val="Norml"/>
    <w:link w:val="SzvegtrzsChar"/>
    <w:rsid w:val="00251DFF"/>
    <w:pPr>
      <w:tabs>
        <w:tab w:val="clear" w:pos="567"/>
      </w:tabs>
    </w:pPr>
    <w:rPr>
      <w:i/>
      <w:color w:val="008000"/>
    </w:rPr>
  </w:style>
  <w:style w:type="character" w:customStyle="1" w:styleId="SzvegtrzsChar">
    <w:name w:val="Szövegtörzs Char"/>
    <w:basedOn w:val="Bekezdsalapbettpusa"/>
    <w:link w:val="Szvegtrzs"/>
    <w:rsid w:val="00251DFF"/>
    <w:rPr>
      <w:rFonts w:ascii="Times New Roman" w:eastAsiaTheme="minorEastAsia" w:hAnsi="Times New Roman"/>
      <w:i/>
      <w:color w:val="008000"/>
      <w:lang w:eastAsia="de-AT"/>
    </w:rPr>
  </w:style>
  <w:style w:type="paragraph" w:styleId="Szvegtrzs2">
    <w:name w:val="Body Text 2"/>
    <w:basedOn w:val="Norml"/>
    <w:link w:val="Szvegtrzs2Char"/>
    <w:rsid w:val="00251DF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u w:val="single"/>
    </w:rPr>
  </w:style>
  <w:style w:type="character" w:customStyle="1" w:styleId="Szvegtrzs2Char">
    <w:name w:val="Szövegtörzs 2 Char"/>
    <w:basedOn w:val="Bekezdsalapbettpusa"/>
    <w:link w:val="Szvegtrzs2"/>
    <w:rsid w:val="00251DFF"/>
    <w:rPr>
      <w:rFonts w:ascii="Times New Roman" w:eastAsiaTheme="minorEastAsia" w:hAnsi="Times New Roman"/>
      <w:b/>
      <w:bCs/>
      <w:color w:val="0000FF"/>
      <w:u w:val="single"/>
      <w:lang w:eastAsia="de-AT"/>
    </w:rPr>
  </w:style>
  <w:style w:type="paragraph" w:styleId="Dokumentumtrkp">
    <w:name w:val="Document Map"/>
    <w:basedOn w:val="Norml"/>
    <w:link w:val="DokumentumtrkpChar"/>
    <w:semiHidden/>
    <w:rsid w:val="00251DFF"/>
    <w:pPr>
      <w:shd w:val="clear" w:color="auto" w:fill="000080"/>
    </w:pPr>
    <w:rPr>
      <w:rFonts w:ascii="Tahoma" w:hAnsi="Tahoma" w:cs="Tahoma"/>
    </w:rPr>
  </w:style>
  <w:style w:type="character" w:customStyle="1" w:styleId="DokumentumtrkpChar">
    <w:name w:val="Dokumentumtérkép Char"/>
    <w:basedOn w:val="Bekezdsalapbettpusa"/>
    <w:link w:val="Dokumentumtrkp"/>
    <w:semiHidden/>
    <w:rsid w:val="00251DFF"/>
    <w:rPr>
      <w:rFonts w:ascii="Tahoma" w:eastAsiaTheme="minorEastAsia" w:hAnsi="Tahoma" w:cs="Tahoma"/>
      <w:shd w:val="clear" w:color="auto" w:fill="000080"/>
      <w:lang w:eastAsia="de-AT"/>
    </w:rPr>
  </w:style>
  <w:style w:type="paragraph" w:customStyle="1" w:styleId="AHeader3">
    <w:name w:val="AHeader 3"/>
    <w:basedOn w:val="Norml"/>
    <w:rsid w:val="00251DFF"/>
    <w:pPr>
      <w:numPr>
        <w:ilvl w:val="2"/>
        <w:numId w:val="2"/>
      </w:numPr>
      <w:tabs>
        <w:tab w:val="clear" w:pos="567"/>
        <w:tab w:val="clear" w:pos="1276"/>
        <w:tab w:val="num" w:pos="360"/>
      </w:tabs>
      <w:spacing w:after="120"/>
    </w:pPr>
    <w:rPr>
      <w:rFonts w:ascii="Arial" w:hAnsi="Arial" w:cs="Arial"/>
      <w:b/>
      <w:bCs/>
    </w:rPr>
  </w:style>
  <w:style w:type="paragraph" w:customStyle="1" w:styleId="AHeader2abc">
    <w:name w:val="AHeader 2 abc"/>
    <w:basedOn w:val="AHeader3"/>
    <w:rsid w:val="00251DF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251DF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link w:val="Szvegtrzsbehzssal3Char"/>
    <w:rsid w:val="00251DF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basedOn w:val="Bekezdsalapbettpusa"/>
    <w:link w:val="Szvegtrzsbehzssal3"/>
    <w:rsid w:val="00251DFF"/>
    <w:rPr>
      <w:rFonts w:ascii="Times New Roman" w:eastAsiaTheme="minorEastAsia" w:hAnsi="Times New Roman"/>
      <w:szCs w:val="21"/>
      <w:lang w:eastAsia="de-AT"/>
    </w:rPr>
  </w:style>
  <w:style w:type="character" w:styleId="Mrltotthiperhivatkozs">
    <w:name w:val="FollowedHyperlink"/>
    <w:rsid w:val="00251DFF"/>
    <w:rPr>
      <w:color w:val="800080"/>
      <w:u w:val="single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251DF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251DFF"/>
    <w:rPr>
      <w:rFonts w:ascii="Times New Roman" w:eastAsiaTheme="minorEastAsia" w:hAnsi="Times New Roman"/>
      <w:b/>
      <w:bCs/>
      <w:sz w:val="20"/>
      <w:lang w:eastAsia="de-AT"/>
    </w:rPr>
  </w:style>
  <w:style w:type="paragraph" w:styleId="Listaszerbekezds">
    <w:name w:val="List Paragraph"/>
    <w:basedOn w:val="Norml"/>
    <w:uiPriority w:val="34"/>
    <w:qFormat/>
    <w:rsid w:val="00251DFF"/>
    <w:pPr>
      <w:ind w:left="708"/>
    </w:pPr>
  </w:style>
  <w:style w:type="character" w:customStyle="1" w:styleId="hvr">
    <w:name w:val="hvr"/>
    <w:rsid w:val="00251DFF"/>
  </w:style>
  <w:style w:type="paragraph" w:styleId="Vltozat">
    <w:name w:val="Revision"/>
    <w:hidden/>
    <w:uiPriority w:val="99"/>
    <w:semiHidden/>
    <w:rsid w:val="00251DFF"/>
    <w:rPr>
      <w:rFonts w:ascii="Times New Roman" w:eastAsia="MS Mincho" w:hAnsi="Times New Roman" w:cs="Times New Roman"/>
      <w:szCs w:val="20"/>
      <w:lang w:eastAsia="de-AT"/>
    </w:rPr>
  </w:style>
  <w:style w:type="paragraph" w:customStyle="1" w:styleId="EMEAEnBodyText">
    <w:name w:val="EMEA En Body Text"/>
    <w:basedOn w:val="Norml"/>
    <w:rsid w:val="00251DFF"/>
    <w:pPr>
      <w:tabs>
        <w:tab w:val="clear" w:pos="567"/>
      </w:tabs>
      <w:spacing w:before="120" w:after="120"/>
      <w:jc w:val="both"/>
    </w:pPr>
    <w:rPr>
      <w:rFonts w:eastAsia="MS Mincho" w:cs="Times New Roman"/>
      <w:szCs w:val="20"/>
    </w:rPr>
  </w:style>
  <w:style w:type="paragraph" w:customStyle="1" w:styleId="AHeader1">
    <w:name w:val="AHeader 1"/>
    <w:basedOn w:val="Norml"/>
    <w:rsid w:val="00251DFF"/>
    <w:pPr>
      <w:tabs>
        <w:tab w:val="clear" w:pos="567"/>
      </w:tabs>
      <w:spacing w:after="120"/>
    </w:pPr>
    <w:rPr>
      <w:rFonts w:ascii="Arial" w:eastAsia="MS Mincho" w:hAnsi="Arial" w:cs="Arial"/>
      <w:b/>
      <w:bCs/>
      <w:sz w:val="24"/>
      <w:szCs w:val="20"/>
    </w:rPr>
  </w:style>
  <w:style w:type="paragraph" w:customStyle="1" w:styleId="AHeader2">
    <w:name w:val="AHeader 2"/>
    <w:basedOn w:val="AHeader1"/>
    <w:rsid w:val="00251DFF"/>
    <w:pPr>
      <w:tabs>
        <w:tab w:val="num" w:pos="360"/>
      </w:tabs>
    </w:pPr>
    <w:rPr>
      <w:sz w:val="22"/>
    </w:rPr>
  </w:style>
  <w:style w:type="paragraph" w:customStyle="1" w:styleId="Default">
    <w:name w:val="Default"/>
    <w:rsid w:val="00251DFF"/>
    <w:pPr>
      <w:autoSpaceDE w:val="0"/>
      <w:autoSpaceDN w:val="0"/>
      <w:adjustRightInd w:val="0"/>
    </w:pPr>
    <w:rPr>
      <w:rFonts w:ascii="Times New Roman" w:eastAsia="MS Mincho" w:hAnsi="Times New Roman" w:cs="Times New Roman"/>
      <w:sz w:val="20"/>
      <w:szCs w:val="20"/>
      <w:lang w:eastAsia="de-AT"/>
    </w:rPr>
  </w:style>
  <w:style w:type="paragraph" w:customStyle="1" w:styleId="BodytextAgency">
    <w:name w:val="Body text (Agency)"/>
    <w:basedOn w:val="Norml"/>
    <w:link w:val="BodytextAgencyChar"/>
    <w:qFormat/>
    <w:rsid w:val="00251DFF"/>
    <w:pPr>
      <w:tabs>
        <w:tab w:val="clear" w:pos="567"/>
      </w:tabs>
      <w:spacing w:after="140" w:line="280" w:lineRule="atLeast"/>
    </w:pPr>
    <w:rPr>
      <w:rFonts w:ascii="Verdana" w:eastAsia="Verdana" w:hAnsi="Verdana" w:cs="Times New Roman"/>
      <w:sz w:val="18"/>
      <w:szCs w:val="18"/>
    </w:rPr>
  </w:style>
  <w:style w:type="character" w:customStyle="1" w:styleId="BodytextAgencyChar">
    <w:name w:val="Body text (Agency) Char"/>
    <w:link w:val="BodytextAgency"/>
    <w:rsid w:val="00251DFF"/>
    <w:rPr>
      <w:rFonts w:ascii="Verdana" w:eastAsia="Verdana" w:hAnsi="Verdana" w:cs="Times New Roman"/>
      <w:sz w:val="18"/>
      <w:szCs w:val="18"/>
      <w:lang w:eastAsia="de-AT"/>
    </w:rPr>
  </w:style>
  <w:style w:type="character" w:customStyle="1" w:styleId="fep">
    <w:name w:val="fep"/>
    <w:rsid w:val="00251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19" Type="http://schemas.microsoft.com/office/2016/09/relationships/commentsIds" Target="commentsId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77604D940D154D80F138E607C095D9" ma:contentTypeVersion="103" ma:contentTypeDescription="Ein neues Dokument erstellen." ma:contentTypeScope="" ma:versionID="ca9156ddaa85396edc71108bbd4a04d9">
  <xsd:schema xmlns:xsd="http://www.w3.org/2001/XMLSchema" xmlns:xs="http://www.w3.org/2001/XMLSchema" xmlns:p="http://schemas.microsoft.com/office/2006/metadata/properties" xmlns:ns2="24ff62cf-b1fa-4a65-ba35-e7282d296a3f" xmlns:ns3="1b15d0f1-3757-4315-af41-54e8b6c2dd32" xmlns:ns4="59e6f6a6-8d82-489f-9821-0b4711d6f9aa" targetNamespace="http://schemas.microsoft.com/office/2006/metadata/properties" ma:root="true" ma:fieldsID="59a478e3164bfca2b9c82c9a7f613de4" ns2:_="" ns3:_="" ns4:_="">
    <xsd:import namespace="24ff62cf-b1fa-4a65-ba35-e7282d296a3f"/>
    <xsd:import namespace="1b15d0f1-3757-4315-af41-54e8b6c2dd32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4:TaxCatchAll" minOccurs="0"/>
                <xsd:element ref="ns2:lcf76f155ced4ddcb4097134ff3c332f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ArchiverLinkFileTyp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f62cf-b1fa-4a65-ba35-e7282d29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5" nillable="true" ma:displayName="ArchiverLinkFileType" ma:hidden="true" ma:internalName="ArchiverLinkFileTyp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5d0f1-3757-4315-af41-54e8b6c2d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e831ad7-534c-457d-9f4b-1297dec5e929}" ma:internalName="TaxCatchAll" ma:showField="CatchAllData" ma:web="1b15d0f1-3757-4315-af41-54e8b6c2d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f62cf-b1fa-4a65-ba35-e7282d296a3f">
      <Terms xmlns="http://schemas.microsoft.com/office/infopath/2007/PartnerControls"/>
    </lcf76f155ced4ddcb4097134ff3c332f>
    <ArchiverLinkFileType xmlns="24ff62cf-b1fa-4a65-ba35-e7282d296a3f" xsi:nil="true"/>
    <TaxCatchAll xmlns="59e6f6a6-8d82-489f-9821-0b4711d6f9aa" xsi:nil="true"/>
  </documentManagement>
</p:properties>
</file>

<file path=customXml/itemProps1.xml><?xml version="1.0" encoding="utf-8"?>
<ds:datastoreItem xmlns:ds="http://schemas.openxmlformats.org/officeDocument/2006/customXml" ds:itemID="{39CA79AF-82D5-496B-BA20-B4F1C41D75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53905-3896-4414-83F4-DA4E4FD81C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f62cf-b1fa-4a65-ba35-e7282d296a3f"/>
    <ds:schemaRef ds:uri="1b15d0f1-3757-4315-af41-54e8b6c2dd32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003833-C2CC-46D3-9CF5-14DF7BA261CB}">
  <ds:schemaRefs>
    <ds:schemaRef ds:uri="http://schemas.microsoft.com/office/2006/metadata/properties"/>
    <ds:schemaRef ds:uri="http://schemas.microsoft.com/office/infopath/2007/PartnerControls"/>
    <ds:schemaRef ds:uri="24ff62cf-b1fa-4a65-ba35-e7282d296a3f"/>
    <ds:schemaRef ds:uri="59e6f6a6-8d82-489f-9821-0b4711d6f9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2704</Words>
  <Characters>18660</Characters>
  <Application>Microsoft Office Word</Application>
  <DocSecurity>0</DocSecurity>
  <Lines>155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 OGYI 49.1</dc:creator>
  <cp:lastModifiedBy>HU OGYI 49.1</cp:lastModifiedBy>
  <cp:revision>6</cp:revision>
  <dcterms:created xsi:type="dcterms:W3CDTF">2026-08-06T13:56:00Z</dcterms:created>
  <dcterms:modified xsi:type="dcterms:W3CDTF">2026-09-15T07:30:00Z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0x0101003F77604D940D154D80F138E607C095D9</vt:lpwstr>
  </property>
  <property fmtid="{D5CDD505-2E9C-101B-9397-08002B2CF9AE}" pid="3" name="MediaServiceImageTags">
    <vt:lpwstr/>
  </property>
</Properties>
</file>