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697A60" w14:textId="77777777" w:rsidR="002406E6" w:rsidRPr="00A67919" w:rsidRDefault="002406E6" w:rsidP="002406E6">
      <w:pPr>
        <w:jc w:val="center"/>
        <w:rPr>
          <w:b/>
          <w:bCs/>
          <w:sz w:val="22"/>
          <w:szCs w:val="22"/>
          <w:lang w:val="hu-HU"/>
        </w:rPr>
      </w:pPr>
      <w:r w:rsidRPr="00A67919">
        <w:rPr>
          <w:b/>
          <w:noProof/>
          <w:sz w:val="22"/>
          <w:szCs w:val="22"/>
          <w:lang w:val="hu-HU"/>
        </w:rPr>
        <w:t>Betegtájékoztató: Információk a felhasználó számára</w:t>
      </w:r>
    </w:p>
    <w:p w14:paraId="3B889FE0" w14:textId="77777777" w:rsidR="002406E6" w:rsidRPr="00A67919" w:rsidRDefault="002406E6" w:rsidP="002406E6">
      <w:pPr>
        <w:jc w:val="center"/>
        <w:rPr>
          <w:b/>
          <w:bCs/>
          <w:sz w:val="22"/>
          <w:szCs w:val="22"/>
          <w:lang w:val="hu-HU"/>
        </w:rPr>
      </w:pPr>
    </w:p>
    <w:p w14:paraId="036A168A" w14:textId="77777777" w:rsidR="002406E6" w:rsidRPr="00A67919" w:rsidRDefault="002406E6" w:rsidP="002406E6">
      <w:pPr>
        <w:jc w:val="center"/>
        <w:rPr>
          <w:b/>
          <w:bCs/>
          <w:sz w:val="22"/>
          <w:szCs w:val="22"/>
          <w:lang w:val="hu-HU"/>
        </w:rPr>
      </w:pPr>
      <w:r w:rsidRPr="00A67919">
        <w:rPr>
          <w:rStyle w:val="hps"/>
          <w:b/>
          <w:bCs/>
          <w:sz w:val="22"/>
          <w:szCs w:val="22"/>
          <w:lang w:val="hu-HU"/>
        </w:rPr>
        <w:t>Cytarabine Accord 100 mg/ml oldatos injekció vagy infúzió</w:t>
      </w:r>
    </w:p>
    <w:p w14:paraId="17EF6E86" w14:textId="77777777" w:rsidR="002406E6" w:rsidRPr="00A67919" w:rsidRDefault="002406E6" w:rsidP="002406E6">
      <w:pPr>
        <w:pStyle w:val="NormlWeb"/>
        <w:tabs>
          <w:tab w:val="left" w:pos="969"/>
        </w:tabs>
        <w:spacing w:before="0" w:beforeAutospacing="0" w:after="0" w:afterAutospacing="0"/>
        <w:jc w:val="center"/>
        <w:rPr>
          <w:sz w:val="22"/>
          <w:szCs w:val="22"/>
          <w:lang w:val="hu-HU"/>
        </w:rPr>
      </w:pPr>
      <w:r w:rsidRPr="00A67919">
        <w:rPr>
          <w:sz w:val="22"/>
          <w:szCs w:val="22"/>
          <w:lang w:val="hu-HU"/>
        </w:rPr>
        <w:t>citarabin</w:t>
      </w:r>
    </w:p>
    <w:p w14:paraId="576FBB9B" w14:textId="77777777" w:rsidR="002406E6" w:rsidRPr="00A67919" w:rsidRDefault="002406E6" w:rsidP="002406E6">
      <w:pPr>
        <w:pStyle w:val="NormlWeb"/>
        <w:tabs>
          <w:tab w:val="left" w:pos="969"/>
        </w:tabs>
        <w:spacing w:before="0" w:beforeAutospacing="0" w:after="0" w:afterAutospacing="0"/>
        <w:rPr>
          <w:b/>
          <w:bCs/>
          <w:sz w:val="22"/>
          <w:szCs w:val="22"/>
          <w:lang w:val="hu-HU"/>
        </w:rPr>
      </w:pPr>
    </w:p>
    <w:p w14:paraId="747D1A99" w14:textId="77777777" w:rsidR="002406E6" w:rsidRPr="00A67919" w:rsidRDefault="002406E6" w:rsidP="002406E6">
      <w:pPr>
        <w:tabs>
          <w:tab w:val="left" w:pos="693"/>
        </w:tabs>
        <w:rPr>
          <w:b/>
          <w:sz w:val="22"/>
          <w:szCs w:val="22"/>
          <w:lang w:val="hu-HU"/>
        </w:rPr>
      </w:pPr>
      <w:r w:rsidRPr="00A67919">
        <w:rPr>
          <w:b/>
          <w:sz w:val="22"/>
          <w:szCs w:val="22"/>
          <w:lang w:val="hu-HU"/>
        </w:rPr>
        <w:t xml:space="preserve">Mielőtt beadnák Önnek ezt a gyógyszert, olvassa el figyelmesen az alábbi betegtájékoztatót, </w:t>
      </w:r>
      <w:r w:rsidRPr="00A67919">
        <w:rPr>
          <w:b/>
          <w:bCs/>
          <w:sz w:val="22"/>
          <w:szCs w:val="22"/>
          <w:lang w:val="hu-HU"/>
        </w:rPr>
        <w:t>mert az Ön számára fontos információkat tartalmaz</w:t>
      </w:r>
      <w:r w:rsidRPr="00A67919">
        <w:rPr>
          <w:b/>
          <w:sz w:val="22"/>
          <w:szCs w:val="22"/>
          <w:lang w:val="hu-HU"/>
        </w:rPr>
        <w:t>.</w:t>
      </w:r>
    </w:p>
    <w:p w14:paraId="7E7251FE" w14:textId="77777777" w:rsidR="002406E6" w:rsidRPr="00A67919" w:rsidRDefault="002406E6" w:rsidP="002406E6">
      <w:pPr>
        <w:numPr>
          <w:ilvl w:val="0"/>
          <w:numId w:val="1"/>
        </w:numPr>
        <w:tabs>
          <w:tab w:val="clear" w:pos="720"/>
          <w:tab w:val="num" w:pos="-2907"/>
        </w:tabs>
        <w:ind w:left="567" w:hanging="567"/>
        <w:rPr>
          <w:sz w:val="22"/>
          <w:szCs w:val="22"/>
          <w:lang w:val="hu-HU"/>
        </w:rPr>
      </w:pPr>
      <w:r w:rsidRPr="00A67919">
        <w:rPr>
          <w:sz w:val="22"/>
          <w:szCs w:val="22"/>
          <w:lang w:val="hu-HU"/>
        </w:rPr>
        <w:t xml:space="preserve">Tartsa meg a betegtájékoztatót, mert a benne szereplő információkra a későbbiekben is szüksége lehet. </w:t>
      </w:r>
    </w:p>
    <w:p w14:paraId="02C08B91" w14:textId="77777777" w:rsidR="002406E6" w:rsidRPr="00A67919" w:rsidRDefault="002406E6" w:rsidP="002406E6">
      <w:pPr>
        <w:numPr>
          <w:ilvl w:val="0"/>
          <w:numId w:val="1"/>
        </w:numPr>
        <w:tabs>
          <w:tab w:val="clear" w:pos="720"/>
          <w:tab w:val="num" w:pos="-2907"/>
        </w:tabs>
        <w:ind w:left="567" w:hanging="567"/>
        <w:rPr>
          <w:sz w:val="22"/>
          <w:szCs w:val="22"/>
          <w:lang w:val="hu-HU"/>
        </w:rPr>
      </w:pPr>
      <w:r w:rsidRPr="00A67919">
        <w:rPr>
          <w:sz w:val="22"/>
          <w:szCs w:val="22"/>
          <w:lang w:val="hu-HU"/>
        </w:rPr>
        <w:t xml:space="preserve">További kérdéseivel forduljon kezelőorvosához vagy gyógyszerészéhez vagy a gondozását végző egészségügyi szakemberhez. </w:t>
      </w:r>
    </w:p>
    <w:p w14:paraId="2FB6EAC1" w14:textId="77777777" w:rsidR="002406E6" w:rsidRPr="00A67919" w:rsidRDefault="002406E6" w:rsidP="002406E6">
      <w:pPr>
        <w:numPr>
          <w:ilvl w:val="0"/>
          <w:numId w:val="1"/>
        </w:numPr>
        <w:tabs>
          <w:tab w:val="clear" w:pos="720"/>
          <w:tab w:val="num" w:pos="-2907"/>
        </w:tabs>
        <w:ind w:left="567" w:hanging="567"/>
        <w:rPr>
          <w:sz w:val="22"/>
          <w:szCs w:val="22"/>
          <w:lang w:val="hu-HU"/>
        </w:rPr>
      </w:pPr>
      <w:r w:rsidRPr="00A67919">
        <w:rPr>
          <w:sz w:val="22"/>
          <w:szCs w:val="22"/>
          <w:lang w:val="hu-HU"/>
        </w:rPr>
        <w:t>Ezt a gyógyszert az orvos kizárólag Önnek írta fel. Ne adja át a készítményt másnak, mert számára ártalmas lehet még abban az esetben is, ha a betegsége tünetei az Önéhez hasonlóak.</w:t>
      </w:r>
    </w:p>
    <w:p w14:paraId="1758C6FC" w14:textId="77777777" w:rsidR="002406E6" w:rsidRPr="00A67919" w:rsidRDefault="002406E6" w:rsidP="002406E6">
      <w:pPr>
        <w:pStyle w:val="ReferenceLine"/>
        <w:numPr>
          <w:ilvl w:val="0"/>
          <w:numId w:val="1"/>
        </w:numPr>
        <w:tabs>
          <w:tab w:val="clear" w:pos="720"/>
          <w:tab w:val="num" w:pos="-2907"/>
        </w:tabs>
        <w:ind w:left="567" w:hanging="567"/>
        <w:jc w:val="left"/>
        <w:rPr>
          <w:rFonts w:ascii="Times New Roman" w:hAnsi="Times New Roman"/>
          <w:sz w:val="22"/>
          <w:szCs w:val="22"/>
          <w:lang w:val="hu-HU"/>
        </w:rPr>
      </w:pPr>
      <w:r w:rsidRPr="00A67919">
        <w:rPr>
          <w:rFonts w:ascii="Times New Roman" w:hAnsi="Times New Roman"/>
          <w:sz w:val="22"/>
          <w:szCs w:val="22"/>
          <w:lang w:val="hu-HU"/>
        </w:rPr>
        <w:t>Ha Önnél bármilyen mellékhatás jelentkezik, tájékoztassa erről kezelőorvosát vagy gyógyszerészét vagy a gondozását végző egészségügyi szakembert. Ez a betegtájékoztatóban fel nem sorolt bármilyen lehetséges mellékhatásra is vonatkozik. Lásd 4. pont.</w:t>
      </w:r>
    </w:p>
    <w:p w14:paraId="43D665FF" w14:textId="77777777" w:rsidR="002406E6" w:rsidRDefault="002406E6" w:rsidP="002406E6">
      <w:pPr>
        <w:pStyle w:val="ReferenceLine"/>
        <w:tabs>
          <w:tab w:val="left" w:pos="336"/>
        </w:tabs>
        <w:jc w:val="left"/>
        <w:rPr>
          <w:rFonts w:ascii="Times New Roman" w:hAnsi="Times New Roman"/>
          <w:sz w:val="22"/>
          <w:szCs w:val="22"/>
          <w:highlight w:val="yellow"/>
          <w:lang w:val="hu-HU"/>
        </w:rPr>
      </w:pPr>
    </w:p>
    <w:p w14:paraId="1313C72C" w14:textId="77777777" w:rsidR="002406E6" w:rsidRPr="00515592" w:rsidRDefault="002406E6" w:rsidP="002406E6">
      <w:pPr>
        <w:pStyle w:val="NormlWeb"/>
        <w:tabs>
          <w:tab w:val="left" w:pos="969"/>
        </w:tabs>
        <w:spacing w:before="0" w:beforeAutospacing="0" w:after="0" w:afterAutospacing="0"/>
        <w:rPr>
          <w:sz w:val="22"/>
          <w:szCs w:val="22"/>
          <w:lang w:val="hu-HU"/>
        </w:rPr>
      </w:pPr>
      <w:r w:rsidRPr="00515592">
        <w:rPr>
          <w:sz w:val="22"/>
          <w:szCs w:val="22"/>
          <w:lang w:val="hu-HU"/>
        </w:rPr>
        <w:t>A gyógyszer neve „</w:t>
      </w:r>
      <w:r w:rsidRPr="00515592">
        <w:rPr>
          <w:rStyle w:val="hps"/>
          <w:sz w:val="22"/>
          <w:szCs w:val="22"/>
          <w:lang w:val="hu-HU"/>
        </w:rPr>
        <w:t>Cytarabine Accord 100 mg/ml oldatos injekció vagy infúzió”, de a betegtájékoztató további részében „Cytarabine injekció” néven említjük.</w:t>
      </w:r>
    </w:p>
    <w:p w14:paraId="78CCAD29" w14:textId="77777777" w:rsidR="002406E6" w:rsidRPr="00A67919" w:rsidRDefault="002406E6" w:rsidP="002406E6">
      <w:pPr>
        <w:pStyle w:val="ReferenceLine"/>
        <w:tabs>
          <w:tab w:val="left" w:pos="336"/>
        </w:tabs>
        <w:jc w:val="left"/>
        <w:rPr>
          <w:rFonts w:ascii="Times New Roman" w:hAnsi="Times New Roman"/>
          <w:sz w:val="22"/>
          <w:szCs w:val="22"/>
          <w:highlight w:val="yellow"/>
          <w:lang w:val="hu-HU"/>
        </w:rPr>
      </w:pPr>
    </w:p>
    <w:p w14:paraId="5F1BF75A" w14:textId="77777777" w:rsidR="002406E6" w:rsidRDefault="002406E6" w:rsidP="002406E6">
      <w:pPr>
        <w:rPr>
          <w:b/>
          <w:bCs/>
          <w:sz w:val="22"/>
          <w:szCs w:val="22"/>
          <w:lang w:val="hu-HU"/>
        </w:rPr>
      </w:pPr>
      <w:r w:rsidRPr="00A67919">
        <w:rPr>
          <w:b/>
          <w:bCs/>
          <w:sz w:val="22"/>
          <w:szCs w:val="22"/>
          <w:lang w:val="hu-HU"/>
        </w:rPr>
        <w:t>A betegtájékoztató tartalma:</w:t>
      </w:r>
    </w:p>
    <w:p w14:paraId="4EED2278" w14:textId="77777777" w:rsidR="002406E6" w:rsidRPr="00A67919" w:rsidRDefault="002406E6" w:rsidP="002406E6">
      <w:pPr>
        <w:rPr>
          <w:b/>
          <w:bCs/>
          <w:sz w:val="22"/>
          <w:szCs w:val="22"/>
          <w:lang w:val="hu-HU"/>
        </w:rPr>
      </w:pPr>
    </w:p>
    <w:p w14:paraId="7A502936" w14:textId="77777777" w:rsidR="002406E6" w:rsidRPr="00A67919" w:rsidRDefault="002406E6" w:rsidP="002406E6">
      <w:pPr>
        <w:numPr>
          <w:ilvl w:val="0"/>
          <w:numId w:val="5"/>
        </w:numPr>
        <w:ind w:left="567" w:hanging="567"/>
        <w:rPr>
          <w:sz w:val="22"/>
          <w:szCs w:val="22"/>
          <w:lang w:val="hu-HU"/>
        </w:rPr>
      </w:pPr>
      <w:r w:rsidRPr="00A67919">
        <w:rPr>
          <w:sz w:val="22"/>
          <w:szCs w:val="22"/>
          <w:lang w:val="hu-HU"/>
        </w:rPr>
        <w:t>Milyen típusú gyógyszer a Cytarabine injekció és milyen betegségek esetén alkalmazható?</w:t>
      </w:r>
    </w:p>
    <w:p w14:paraId="7049F1BA" w14:textId="77777777" w:rsidR="002406E6" w:rsidRPr="00A67919" w:rsidRDefault="002406E6" w:rsidP="002406E6">
      <w:pPr>
        <w:numPr>
          <w:ilvl w:val="0"/>
          <w:numId w:val="5"/>
        </w:numPr>
        <w:ind w:left="567" w:hanging="567"/>
        <w:rPr>
          <w:sz w:val="22"/>
          <w:szCs w:val="22"/>
          <w:lang w:val="hu-HU"/>
        </w:rPr>
      </w:pPr>
      <w:r w:rsidRPr="00A67919">
        <w:rPr>
          <w:sz w:val="22"/>
          <w:szCs w:val="22"/>
          <w:lang w:val="hu-HU"/>
        </w:rPr>
        <w:t>Tudnivalók a Cytarabine injekció alkalmazása előtt</w:t>
      </w:r>
    </w:p>
    <w:p w14:paraId="5FCB692D" w14:textId="77777777" w:rsidR="002406E6" w:rsidRPr="00A67919" w:rsidRDefault="002406E6" w:rsidP="002406E6">
      <w:pPr>
        <w:numPr>
          <w:ilvl w:val="0"/>
          <w:numId w:val="5"/>
        </w:numPr>
        <w:ind w:left="567" w:hanging="567"/>
        <w:rPr>
          <w:sz w:val="22"/>
          <w:szCs w:val="22"/>
          <w:lang w:val="hu-HU"/>
        </w:rPr>
      </w:pPr>
      <w:r w:rsidRPr="00A67919">
        <w:rPr>
          <w:sz w:val="22"/>
          <w:szCs w:val="22"/>
          <w:lang w:val="hu-HU"/>
        </w:rPr>
        <w:t>Hogyan kell alkalmazni a Cytarabine injekciót?</w:t>
      </w:r>
    </w:p>
    <w:p w14:paraId="198EBFE3" w14:textId="77777777" w:rsidR="002406E6" w:rsidRPr="00A67919" w:rsidRDefault="002406E6" w:rsidP="002406E6">
      <w:pPr>
        <w:numPr>
          <w:ilvl w:val="0"/>
          <w:numId w:val="5"/>
        </w:numPr>
        <w:ind w:left="567" w:hanging="567"/>
        <w:rPr>
          <w:sz w:val="22"/>
          <w:szCs w:val="22"/>
          <w:lang w:val="hu-HU"/>
        </w:rPr>
      </w:pPr>
      <w:r w:rsidRPr="00A67919">
        <w:rPr>
          <w:sz w:val="22"/>
          <w:szCs w:val="22"/>
          <w:lang w:val="hu-HU"/>
        </w:rPr>
        <w:t>Lehetséges mellékhatások</w:t>
      </w:r>
    </w:p>
    <w:p w14:paraId="14642775" w14:textId="77777777" w:rsidR="002406E6" w:rsidRPr="00A67919" w:rsidRDefault="002406E6" w:rsidP="002406E6">
      <w:pPr>
        <w:numPr>
          <w:ilvl w:val="0"/>
          <w:numId w:val="5"/>
        </w:numPr>
        <w:ind w:left="567" w:hanging="567"/>
        <w:rPr>
          <w:sz w:val="22"/>
          <w:szCs w:val="22"/>
          <w:lang w:val="hu-HU"/>
        </w:rPr>
      </w:pPr>
      <w:r w:rsidRPr="00A67919">
        <w:rPr>
          <w:sz w:val="22"/>
          <w:szCs w:val="22"/>
          <w:lang w:val="hu-HU"/>
        </w:rPr>
        <w:t>Hogyan kell a Cytarabine injekciót tárolni?</w:t>
      </w:r>
    </w:p>
    <w:p w14:paraId="614A6BA0" w14:textId="77777777" w:rsidR="002406E6" w:rsidRPr="00A67919" w:rsidRDefault="002406E6" w:rsidP="002406E6">
      <w:pPr>
        <w:numPr>
          <w:ilvl w:val="0"/>
          <w:numId w:val="5"/>
        </w:numPr>
        <w:ind w:left="567" w:hanging="567"/>
        <w:rPr>
          <w:b/>
          <w:bCs/>
          <w:sz w:val="22"/>
          <w:szCs w:val="22"/>
          <w:lang w:val="hu-HU"/>
        </w:rPr>
      </w:pPr>
      <w:r w:rsidRPr="00A67919">
        <w:rPr>
          <w:sz w:val="22"/>
          <w:szCs w:val="22"/>
          <w:lang w:val="hu-HU"/>
        </w:rPr>
        <w:t>A csomagolás tartalma és egyéb információk</w:t>
      </w:r>
    </w:p>
    <w:p w14:paraId="7F0FB4D5" w14:textId="77777777" w:rsidR="002406E6" w:rsidRDefault="002406E6" w:rsidP="002406E6">
      <w:pPr>
        <w:rPr>
          <w:b/>
          <w:bCs/>
          <w:sz w:val="22"/>
          <w:szCs w:val="22"/>
          <w:highlight w:val="yellow"/>
          <w:lang w:val="hu-HU"/>
        </w:rPr>
      </w:pPr>
    </w:p>
    <w:p w14:paraId="18995C2C" w14:textId="77777777" w:rsidR="002406E6" w:rsidRPr="00A67919" w:rsidRDefault="002406E6" w:rsidP="002406E6">
      <w:pPr>
        <w:rPr>
          <w:b/>
          <w:bCs/>
          <w:sz w:val="22"/>
          <w:szCs w:val="22"/>
          <w:highlight w:val="yellow"/>
          <w:lang w:val="hu-HU"/>
        </w:rPr>
      </w:pPr>
    </w:p>
    <w:p w14:paraId="4E71C326" w14:textId="77777777" w:rsidR="002406E6" w:rsidRDefault="002406E6" w:rsidP="002406E6">
      <w:pPr>
        <w:numPr>
          <w:ilvl w:val="0"/>
          <w:numId w:val="6"/>
        </w:numPr>
        <w:ind w:left="567" w:hanging="567"/>
        <w:rPr>
          <w:b/>
          <w:bCs/>
          <w:sz w:val="22"/>
          <w:szCs w:val="22"/>
          <w:lang w:val="hu-HU"/>
        </w:rPr>
      </w:pPr>
      <w:r w:rsidRPr="00A67919">
        <w:rPr>
          <w:b/>
          <w:bCs/>
          <w:sz w:val="22"/>
          <w:szCs w:val="22"/>
          <w:lang w:val="hu-HU"/>
        </w:rPr>
        <w:t>Milyen típusú gyógyszer a Cytarabine injekció és milyen betegségek esetén alkalmazható?</w:t>
      </w:r>
    </w:p>
    <w:p w14:paraId="7D58675C" w14:textId="77777777" w:rsidR="002406E6" w:rsidRPr="00A67919" w:rsidRDefault="002406E6" w:rsidP="002406E6">
      <w:pPr>
        <w:ind w:left="930"/>
        <w:rPr>
          <w:b/>
          <w:bCs/>
          <w:sz w:val="22"/>
          <w:szCs w:val="22"/>
          <w:lang w:val="hu-HU"/>
        </w:rPr>
      </w:pPr>
    </w:p>
    <w:p w14:paraId="43823D77" w14:textId="77777777" w:rsidR="002406E6" w:rsidRPr="00A67919" w:rsidRDefault="002406E6" w:rsidP="002406E6">
      <w:pPr>
        <w:numPr>
          <w:ilvl w:val="0"/>
          <w:numId w:val="7"/>
        </w:numPr>
        <w:tabs>
          <w:tab w:val="clear" w:pos="408"/>
        </w:tabs>
        <w:autoSpaceDE w:val="0"/>
        <w:autoSpaceDN w:val="0"/>
        <w:adjustRightInd w:val="0"/>
        <w:ind w:left="567" w:hanging="519"/>
        <w:rPr>
          <w:sz w:val="22"/>
          <w:szCs w:val="22"/>
          <w:lang w:val="hu-HU"/>
        </w:rPr>
      </w:pPr>
      <w:r w:rsidRPr="00A67919">
        <w:rPr>
          <w:sz w:val="22"/>
          <w:szCs w:val="22"/>
          <w:lang w:val="hu-HU"/>
        </w:rPr>
        <w:t xml:space="preserve">A Cytarabine injekciót felnőtteknél és gyermekeknél is alkalmazzák. A készítmény hatóanyaga a citarabin. </w:t>
      </w:r>
    </w:p>
    <w:p w14:paraId="767CE09C" w14:textId="77777777" w:rsidR="002406E6" w:rsidRPr="00A67919" w:rsidRDefault="002406E6" w:rsidP="002406E6">
      <w:pPr>
        <w:numPr>
          <w:ilvl w:val="0"/>
          <w:numId w:val="7"/>
        </w:numPr>
        <w:tabs>
          <w:tab w:val="clear" w:pos="408"/>
        </w:tabs>
        <w:autoSpaceDE w:val="0"/>
        <w:autoSpaceDN w:val="0"/>
        <w:adjustRightInd w:val="0"/>
        <w:ind w:left="567" w:hanging="519"/>
        <w:rPr>
          <w:sz w:val="22"/>
          <w:szCs w:val="22"/>
          <w:lang w:val="hu-HU"/>
        </w:rPr>
      </w:pPr>
      <w:r w:rsidRPr="00A67919">
        <w:rPr>
          <w:sz w:val="22"/>
          <w:szCs w:val="22"/>
          <w:lang w:val="hu-HU"/>
        </w:rPr>
        <w:t xml:space="preserve">A citarabin a citotoxikus gyógyszerek csoportjába tartozik. Ezeket a gyógyszereket a heveny fehérvérűség (leukémia) (a fehérvérsejtek rákos megbetegedése, melynek során túl sok fehérvérsejt képződik) kezelésére alkalmazzák. A citarabin a rákos sejtek növekedését befolyásolja, melyek végül elpusztulnak. </w:t>
      </w:r>
    </w:p>
    <w:p w14:paraId="2FC1AD78" w14:textId="77777777" w:rsidR="002406E6" w:rsidRPr="00A67919" w:rsidRDefault="002406E6" w:rsidP="002406E6">
      <w:pPr>
        <w:numPr>
          <w:ilvl w:val="0"/>
          <w:numId w:val="7"/>
        </w:numPr>
        <w:tabs>
          <w:tab w:val="clear" w:pos="408"/>
        </w:tabs>
        <w:autoSpaceDE w:val="0"/>
        <w:autoSpaceDN w:val="0"/>
        <w:adjustRightInd w:val="0"/>
        <w:ind w:left="567" w:hanging="519"/>
        <w:rPr>
          <w:sz w:val="22"/>
          <w:szCs w:val="22"/>
          <w:lang w:val="hu-HU"/>
        </w:rPr>
      </w:pPr>
      <w:r w:rsidRPr="00A67919">
        <w:rPr>
          <w:sz w:val="22"/>
          <w:szCs w:val="22"/>
          <w:lang w:val="hu-HU"/>
        </w:rPr>
        <w:t>A remisszió során az intenzív kezelés hatására a leukémia visszafejlődik</w:t>
      </w:r>
      <w:r>
        <w:rPr>
          <w:sz w:val="22"/>
          <w:szCs w:val="22"/>
          <w:lang w:val="hu-HU"/>
        </w:rPr>
        <w:t>.</w:t>
      </w:r>
      <w:r w:rsidRPr="00A67919">
        <w:rPr>
          <w:sz w:val="22"/>
          <w:szCs w:val="22"/>
          <w:lang w:val="hu-HU"/>
        </w:rPr>
        <w:t xml:space="preserve"> Ha ez sikeres, a vérben lévő sejtszám normalizálódik és javul az egészségi állapot. Ezt a viszonylag egészséges állapotot nevezik remissziónak. </w:t>
      </w:r>
    </w:p>
    <w:p w14:paraId="3428A48B" w14:textId="77777777" w:rsidR="002406E6" w:rsidRPr="00A67919" w:rsidRDefault="002406E6" w:rsidP="002406E6">
      <w:pPr>
        <w:numPr>
          <w:ilvl w:val="0"/>
          <w:numId w:val="7"/>
        </w:numPr>
        <w:tabs>
          <w:tab w:val="clear" w:pos="408"/>
        </w:tabs>
        <w:autoSpaceDE w:val="0"/>
        <w:autoSpaceDN w:val="0"/>
        <w:adjustRightInd w:val="0"/>
        <w:ind w:left="567" w:hanging="519"/>
        <w:rPr>
          <w:sz w:val="22"/>
          <w:szCs w:val="22"/>
          <w:lang w:val="hu-HU"/>
        </w:rPr>
      </w:pPr>
      <w:r w:rsidRPr="00A67919">
        <w:rPr>
          <w:sz w:val="22"/>
          <w:szCs w:val="22"/>
          <w:lang w:val="hu-HU"/>
        </w:rPr>
        <w:t xml:space="preserve">A fenntartó kezelés enyhébb kezelési eljárást jelent, amikor a remissziót igyekeznek minél tovább fenntartani. A Cytarabine </w:t>
      </w:r>
      <w:r>
        <w:rPr>
          <w:sz w:val="22"/>
          <w:szCs w:val="22"/>
          <w:lang w:val="hu-HU"/>
        </w:rPr>
        <w:t xml:space="preserve">injekció </w:t>
      </w:r>
      <w:r w:rsidRPr="00A67919">
        <w:rPr>
          <w:sz w:val="22"/>
          <w:szCs w:val="22"/>
          <w:lang w:val="hu-HU"/>
        </w:rPr>
        <w:t>kellően alacsony adagjait arra alkalmazzák, hogy ellen</w:t>
      </w:r>
      <w:r>
        <w:rPr>
          <w:sz w:val="22"/>
          <w:szCs w:val="22"/>
          <w:lang w:val="hu-HU"/>
        </w:rPr>
        <w:t>ő</w:t>
      </w:r>
      <w:r w:rsidRPr="00A67919">
        <w:rPr>
          <w:sz w:val="22"/>
          <w:szCs w:val="22"/>
          <w:lang w:val="hu-HU"/>
        </w:rPr>
        <w:t>r</w:t>
      </w:r>
      <w:r>
        <w:rPr>
          <w:sz w:val="22"/>
          <w:szCs w:val="22"/>
          <w:lang w:val="hu-HU"/>
        </w:rPr>
        <w:t>i</w:t>
      </w:r>
      <w:r w:rsidRPr="00A67919">
        <w:rPr>
          <w:sz w:val="22"/>
          <w:szCs w:val="22"/>
          <w:lang w:val="hu-HU"/>
        </w:rPr>
        <w:t xml:space="preserve">zhessék a leukémiát, és megakadályozzák a betegség újbóli fellángolását. </w:t>
      </w:r>
    </w:p>
    <w:p w14:paraId="163D3B12" w14:textId="77777777" w:rsidR="002406E6" w:rsidRDefault="002406E6" w:rsidP="002406E6">
      <w:pPr>
        <w:ind w:left="-18"/>
        <w:rPr>
          <w:sz w:val="22"/>
          <w:szCs w:val="22"/>
          <w:highlight w:val="yellow"/>
          <w:lang w:val="hu-HU"/>
        </w:rPr>
      </w:pPr>
    </w:p>
    <w:p w14:paraId="460FDB75" w14:textId="77777777" w:rsidR="002406E6" w:rsidRPr="00A67919" w:rsidRDefault="002406E6" w:rsidP="002406E6">
      <w:pPr>
        <w:ind w:left="-18"/>
        <w:rPr>
          <w:sz w:val="22"/>
          <w:szCs w:val="22"/>
          <w:highlight w:val="yellow"/>
          <w:lang w:val="hu-HU"/>
        </w:rPr>
      </w:pPr>
    </w:p>
    <w:p w14:paraId="69630100" w14:textId="77777777" w:rsidR="002406E6" w:rsidRPr="00A67919" w:rsidRDefault="002406E6" w:rsidP="002406E6">
      <w:pPr>
        <w:pStyle w:val="Cmsor4"/>
        <w:ind w:left="567" w:hanging="567"/>
        <w:rPr>
          <w:rFonts w:ascii="Times New Roman" w:hAnsi="Times New Roman" w:cs="Times New Roman"/>
          <w:b w:val="0"/>
          <w:sz w:val="22"/>
          <w:szCs w:val="22"/>
          <w:lang w:val="hu-HU"/>
        </w:rPr>
      </w:pPr>
      <w:r w:rsidRPr="00A67919">
        <w:rPr>
          <w:rFonts w:ascii="Times New Roman" w:hAnsi="Times New Roman" w:cs="Times New Roman"/>
          <w:sz w:val="22"/>
          <w:szCs w:val="22"/>
          <w:lang w:val="hu-HU"/>
        </w:rPr>
        <w:t xml:space="preserve">2. </w:t>
      </w:r>
      <w:r>
        <w:rPr>
          <w:rFonts w:ascii="Times New Roman" w:hAnsi="Times New Roman" w:cs="Times New Roman"/>
          <w:sz w:val="22"/>
          <w:szCs w:val="22"/>
          <w:lang w:val="hu-HU"/>
        </w:rPr>
        <w:tab/>
      </w:r>
      <w:r w:rsidRPr="00A67919">
        <w:rPr>
          <w:rFonts w:ascii="Times New Roman" w:hAnsi="Times New Roman" w:cs="Times New Roman"/>
          <w:sz w:val="22"/>
          <w:szCs w:val="22"/>
          <w:lang w:val="hu-HU"/>
        </w:rPr>
        <w:t>Tudnivalók a Cytarabine injekció alkalmazása előtt</w:t>
      </w:r>
    </w:p>
    <w:p w14:paraId="162A539D" w14:textId="77777777" w:rsidR="002406E6" w:rsidRDefault="002406E6" w:rsidP="002406E6">
      <w:pPr>
        <w:widowControl w:val="0"/>
        <w:autoSpaceDE w:val="0"/>
        <w:autoSpaceDN w:val="0"/>
        <w:adjustRightInd w:val="0"/>
        <w:ind w:left="144" w:hanging="144"/>
        <w:rPr>
          <w:b/>
          <w:bCs/>
          <w:sz w:val="22"/>
          <w:szCs w:val="22"/>
          <w:lang w:val="hu-HU"/>
        </w:rPr>
      </w:pPr>
    </w:p>
    <w:p w14:paraId="70D6761D" w14:textId="77777777" w:rsidR="002406E6" w:rsidRPr="00A67919" w:rsidRDefault="002406E6" w:rsidP="002406E6">
      <w:pPr>
        <w:widowControl w:val="0"/>
        <w:autoSpaceDE w:val="0"/>
        <w:autoSpaceDN w:val="0"/>
        <w:adjustRightInd w:val="0"/>
        <w:ind w:left="144" w:hanging="144"/>
        <w:rPr>
          <w:b/>
          <w:bCs/>
          <w:sz w:val="22"/>
          <w:szCs w:val="22"/>
          <w:lang w:val="hu-HU"/>
        </w:rPr>
      </w:pPr>
      <w:r w:rsidRPr="00A67919">
        <w:rPr>
          <w:b/>
          <w:bCs/>
          <w:sz w:val="22"/>
          <w:szCs w:val="22"/>
          <w:lang w:val="hu-HU"/>
        </w:rPr>
        <w:t>Nem alkalmazhat Cytarabine injekciót</w:t>
      </w:r>
    </w:p>
    <w:p w14:paraId="6E7E2CB2" w14:textId="77777777" w:rsidR="002406E6" w:rsidRPr="00A67919" w:rsidRDefault="002406E6" w:rsidP="002406E6">
      <w:pPr>
        <w:numPr>
          <w:ilvl w:val="0"/>
          <w:numId w:val="8"/>
        </w:numPr>
        <w:tabs>
          <w:tab w:val="clear" w:pos="408"/>
        </w:tabs>
        <w:autoSpaceDE w:val="0"/>
        <w:autoSpaceDN w:val="0"/>
        <w:adjustRightInd w:val="0"/>
        <w:ind w:left="567" w:hanging="519"/>
        <w:rPr>
          <w:sz w:val="22"/>
          <w:szCs w:val="22"/>
          <w:lang w:val="hu-HU"/>
        </w:rPr>
      </w:pPr>
      <w:r w:rsidRPr="00A67919">
        <w:rPr>
          <w:sz w:val="22"/>
          <w:szCs w:val="22"/>
          <w:lang w:val="hu-HU"/>
        </w:rPr>
        <w:t xml:space="preserve">ha allergiás (túlérzékeny) a citarabinra vagy a Cytarabine injekció egyéb összetevőjére, </w:t>
      </w:r>
    </w:p>
    <w:p w14:paraId="798593BC" w14:textId="77777777" w:rsidR="002406E6" w:rsidRPr="00A67919" w:rsidRDefault="002406E6" w:rsidP="002406E6">
      <w:pPr>
        <w:numPr>
          <w:ilvl w:val="0"/>
          <w:numId w:val="8"/>
        </w:numPr>
        <w:tabs>
          <w:tab w:val="clear" w:pos="408"/>
        </w:tabs>
        <w:autoSpaceDE w:val="0"/>
        <w:autoSpaceDN w:val="0"/>
        <w:adjustRightInd w:val="0"/>
        <w:ind w:left="567" w:hanging="519"/>
        <w:rPr>
          <w:sz w:val="22"/>
          <w:szCs w:val="22"/>
          <w:lang w:val="hu-HU"/>
        </w:rPr>
      </w:pPr>
      <w:r w:rsidRPr="00A67919">
        <w:rPr>
          <w:sz w:val="22"/>
          <w:szCs w:val="22"/>
          <w:lang w:val="hu-HU"/>
        </w:rPr>
        <w:t>ha a vérképében a sejtek száma nagyon alacsony valamilyen, nem daganatbetegséggel összefüggő ok miatt, vagy az orvosa döntése alapján,</w:t>
      </w:r>
    </w:p>
    <w:p w14:paraId="148182DE" w14:textId="77777777" w:rsidR="002406E6" w:rsidRPr="00A67919" w:rsidRDefault="002406E6" w:rsidP="002406E6">
      <w:pPr>
        <w:numPr>
          <w:ilvl w:val="0"/>
          <w:numId w:val="8"/>
        </w:numPr>
        <w:tabs>
          <w:tab w:val="clear" w:pos="408"/>
        </w:tabs>
        <w:autoSpaceDE w:val="0"/>
        <w:autoSpaceDN w:val="0"/>
        <w:adjustRightInd w:val="0"/>
        <w:ind w:left="567" w:hanging="519"/>
        <w:rPr>
          <w:sz w:val="22"/>
          <w:szCs w:val="22"/>
          <w:lang w:val="hu-HU"/>
        </w:rPr>
      </w:pPr>
      <w:r w:rsidRPr="00A67919">
        <w:rPr>
          <w:sz w:val="22"/>
          <w:szCs w:val="22"/>
          <w:lang w:val="hu-HU"/>
        </w:rPr>
        <w:t>ha úgy érzi, hogy egyre nehezebb koordinálni a mozgását azután, hogy sugárkezelést kapott egy másik rákellenes gyógyszer, pl. metotrexát alkalmazása mellett.</w:t>
      </w:r>
    </w:p>
    <w:p w14:paraId="478643F5" w14:textId="77777777" w:rsidR="002406E6" w:rsidRDefault="002406E6" w:rsidP="002406E6">
      <w:pPr>
        <w:ind w:right="-2"/>
        <w:rPr>
          <w:b/>
          <w:bCs/>
          <w:sz w:val="22"/>
          <w:szCs w:val="22"/>
          <w:lang w:val="hu-HU"/>
        </w:rPr>
      </w:pPr>
    </w:p>
    <w:p w14:paraId="04E9E885" w14:textId="77777777" w:rsidR="002406E6" w:rsidRPr="00A67919" w:rsidRDefault="002406E6" w:rsidP="002406E6">
      <w:pPr>
        <w:ind w:right="-2"/>
        <w:rPr>
          <w:b/>
          <w:bCs/>
          <w:sz w:val="22"/>
          <w:szCs w:val="22"/>
          <w:lang w:val="hu-HU"/>
        </w:rPr>
      </w:pPr>
    </w:p>
    <w:p w14:paraId="1C89F9FB" w14:textId="77777777" w:rsidR="002406E6" w:rsidRPr="00A67919" w:rsidRDefault="002406E6" w:rsidP="002406E6">
      <w:pPr>
        <w:ind w:right="-2"/>
        <w:rPr>
          <w:b/>
          <w:bCs/>
          <w:sz w:val="22"/>
          <w:szCs w:val="22"/>
          <w:lang w:val="hu-HU"/>
        </w:rPr>
      </w:pPr>
      <w:r w:rsidRPr="00A67919">
        <w:rPr>
          <w:b/>
          <w:bCs/>
          <w:sz w:val="22"/>
          <w:szCs w:val="22"/>
          <w:lang w:val="hu-HU"/>
        </w:rPr>
        <w:lastRenderedPageBreak/>
        <w:t>Figyelmeztetések és óvintézkedések</w:t>
      </w:r>
    </w:p>
    <w:p w14:paraId="7447C67B" w14:textId="77777777" w:rsidR="002406E6" w:rsidRPr="00A67919" w:rsidRDefault="002406E6" w:rsidP="002406E6">
      <w:pPr>
        <w:widowControl w:val="0"/>
        <w:autoSpaceDE w:val="0"/>
        <w:autoSpaceDN w:val="0"/>
        <w:adjustRightInd w:val="0"/>
        <w:rPr>
          <w:b/>
          <w:bCs/>
          <w:sz w:val="22"/>
          <w:szCs w:val="22"/>
          <w:highlight w:val="yellow"/>
          <w:lang w:val="hu-HU"/>
        </w:rPr>
      </w:pPr>
      <w:r w:rsidRPr="00A67919">
        <w:rPr>
          <w:sz w:val="22"/>
          <w:szCs w:val="22"/>
          <w:lang w:val="hu-HU"/>
        </w:rPr>
        <w:t>A Cytarabine injekció alkalmazása előtt beszéljen kezelőorvosával vagy gyógyszerészével vagy a gondozását végző egészségügyi szakemberrel</w:t>
      </w:r>
      <w:r>
        <w:rPr>
          <w:sz w:val="22"/>
          <w:szCs w:val="22"/>
          <w:lang w:val="hu-HU"/>
        </w:rPr>
        <w:t>.</w:t>
      </w:r>
    </w:p>
    <w:p w14:paraId="009654A6" w14:textId="77777777" w:rsidR="002406E6" w:rsidRPr="00A67919" w:rsidRDefault="002406E6" w:rsidP="002406E6">
      <w:pPr>
        <w:numPr>
          <w:ilvl w:val="0"/>
          <w:numId w:val="9"/>
        </w:numPr>
        <w:tabs>
          <w:tab w:val="clear" w:pos="408"/>
          <w:tab w:val="num" w:pos="567"/>
        </w:tabs>
        <w:autoSpaceDE w:val="0"/>
        <w:autoSpaceDN w:val="0"/>
        <w:adjustRightInd w:val="0"/>
        <w:ind w:left="567" w:hanging="519"/>
        <w:rPr>
          <w:sz w:val="22"/>
          <w:szCs w:val="22"/>
          <w:lang w:val="hu-HU"/>
        </w:rPr>
      </w:pPr>
      <w:r w:rsidRPr="00A67919">
        <w:rPr>
          <w:sz w:val="22"/>
          <w:szCs w:val="22"/>
          <w:lang w:val="hu-HU"/>
        </w:rPr>
        <w:t xml:space="preserve">ha a csontvelő működése elégtelen a kezelést szoros orvosi felügyelet mellett szabad megkezdeni. </w:t>
      </w:r>
    </w:p>
    <w:p w14:paraId="223A1071" w14:textId="77777777" w:rsidR="002406E6" w:rsidRPr="00A67919" w:rsidRDefault="002406E6" w:rsidP="002406E6">
      <w:pPr>
        <w:numPr>
          <w:ilvl w:val="0"/>
          <w:numId w:val="9"/>
        </w:numPr>
        <w:tabs>
          <w:tab w:val="clear" w:pos="408"/>
          <w:tab w:val="num" w:pos="567"/>
        </w:tabs>
        <w:autoSpaceDE w:val="0"/>
        <w:autoSpaceDN w:val="0"/>
        <w:adjustRightInd w:val="0"/>
        <w:ind w:left="567" w:hanging="519"/>
        <w:rPr>
          <w:sz w:val="22"/>
          <w:szCs w:val="22"/>
          <w:lang w:val="hu-HU"/>
        </w:rPr>
      </w:pPr>
      <w:r w:rsidRPr="00A67919">
        <w:rPr>
          <w:sz w:val="22"/>
          <w:szCs w:val="22"/>
          <w:lang w:val="hu-HU"/>
        </w:rPr>
        <w:t xml:space="preserve">ha elégtelen a májműködése. </w:t>
      </w:r>
    </w:p>
    <w:p w14:paraId="28957201" w14:textId="77777777" w:rsidR="002406E6" w:rsidRPr="00A67919" w:rsidRDefault="002406E6" w:rsidP="002406E6">
      <w:pPr>
        <w:numPr>
          <w:ilvl w:val="0"/>
          <w:numId w:val="9"/>
        </w:numPr>
        <w:tabs>
          <w:tab w:val="clear" w:pos="408"/>
          <w:tab w:val="num" w:pos="567"/>
        </w:tabs>
        <w:autoSpaceDE w:val="0"/>
        <w:autoSpaceDN w:val="0"/>
        <w:adjustRightInd w:val="0"/>
        <w:ind w:left="567" w:hanging="519"/>
        <w:rPr>
          <w:sz w:val="22"/>
          <w:szCs w:val="22"/>
          <w:lang w:val="hu-HU"/>
        </w:rPr>
      </w:pPr>
      <w:r w:rsidRPr="00A67919">
        <w:rPr>
          <w:sz w:val="22"/>
          <w:szCs w:val="22"/>
          <w:lang w:val="hu-HU"/>
        </w:rPr>
        <w:t>a citarabin erősen csökkenti a vérsejtek képződését a csontvelőben. Ez fogékonnyá teheti Önt fertőzésekre vagy vérzésekre. A vérsejtek számának csökkenése folytatódhat, egészen a kezelés befejezését követő egy hétig. Kezelőorvosa rendszeresen vérvizsgálatot végez majd, és amennyiben szükséges, csontvelővizsgálatot is.</w:t>
      </w:r>
    </w:p>
    <w:p w14:paraId="08436320" w14:textId="77C461FF" w:rsidR="002406E6" w:rsidRPr="00A67919" w:rsidRDefault="002406E6" w:rsidP="002406E6">
      <w:pPr>
        <w:numPr>
          <w:ilvl w:val="0"/>
          <w:numId w:val="9"/>
        </w:numPr>
        <w:tabs>
          <w:tab w:val="clear" w:pos="408"/>
          <w:tab w:val="num" w:pos="567"/>
        </w:tabs>
        <w:autoSpaceDE w:val="0"/>
        <w:autoSpaceDN w:val="0"/>
        <w:adjustRightInd w:val="0"/>
        <w:ind w:left="567" w:hanging="519"/>
        <w:rPr>
          <w:sz w:val="22"/>
          <w:szCs w:val="22"/>
          <w:lang w:val="hu-HU"/>
        </w:rPr>
      </w:pPr>
      <w:r w:rsidRPr="00A67919">
        <w:rPr>
          <w:sz w:val="22"/>
          <w:szCs w:val="22"/>
          <w:lang w:val="hu-HU"/>
        </w:rPr>
        <w:t>súlyos, és néha életveszélyes mellékhatások alakulhatnak ki a központi idegrendszerben a bélren</w:t>
      </w:r>
      <w:r w:rsidR="00B13CA0">
        <w:rPr>
          <w:sz w:val="22"/>
          <w:szCs w:val="22"/>
          <w:lang w:val="hu-HU"/>
        </w:rPr>
        <w:t>d</w:t>
      </w:r>
      <w:r w:rsidRPr="00A67919">
        <w:rPr>
          <w:sz w:val="22"/>
          <w:szCs w:val="22"/>
          <w:lang w:val="hu-HU"/>
        </w:rPr>
        <w:t xml:space="preserve">szerben vagy a tüdőben. </w:t>
      </w:r>
    </w:p>
    <w:p w14:paraId="1C3E7AC9" w14:textId="77777777" w:rsidR="002406E6" w:rsidRPr="00A67919" w:rsidRDefault="002406E6" w:rsidP="002406E6">
      <w:pPr>
        <w:numPr>
          <w:ilvl w:val="0"/>
          <w:numId w:val="9"/>
        </w:numPr>
        <w:tabs>
          <w:tab w:val="clear" w:pos="408"/>
          <w:tab w:val="num" w:pos="567"/>
        </w:tabs>
        <w:autoSpaceDE w:val="0"/>
        <w:autoSpaceDN w:val="0"/>
        <w:adjustRightInd w:val="0"/>
        <w:ind w:left="567" w:hanging="519"/>
        <w:rPr>
          <w:sz w:val="22"/>
          <w:szCs w:val="22"/>
          <w:lang w:val="hu-HU"/>
        </w:rPr>
      </w:pPr>
      <w:r w:rsidRPr="00A67919">
        <w:rPr>
          <w:sz w:val="22"/>
          <w:szCs w:val="22"/>
          <w:lang w:val="hu-HU"/>
        </w:rPr>
        <w:t>a citarabinkezelés során ellenőrizni kell a máj és a vesefunkciót. Ha elégtelen a máj és veseműködés, akkor a citarabin csak legnagyobb szintű odafigyelés mellett alkalmazható.</w:t>
      </w:r>
    </w:p>
    <w:p w14:paraId="23F93D09" w14:textId="77777777" w:rsidR="002406E6" w:rsidRPr="00A67919" w:rsidRDefault="002406E6" w:rsidP="002406E6">
      <w:pPr>
        <w:numPr>
          <w:ilvl w:val="0"/>
          <w:numId w:val="9"/>
        </w:numPr>
        <w:tabs>
          <w:tab w:val="clear" w:pos="408"/>
          <w:tab w:val="num" w:pos="567"/>
        </w:tabs>
        <w:autoSpaceDE w:val="0"/>
        <w:autoSpaceDN w:val="0"/>
        <w:adjustRightInd w:val="0"/>
        <w:ind w:left="567" w:hanging="519"/>
        <w:rPr>
          <w:sz w:val="22"/>
          <w:szCs w:val="22"/>
          <w:lang w:val="hu-HU"/>
        </w:rPr>
      </w:pPr>
      <w:r w:rsidRPr="00A67919">
        <w:rPr>
          <w:sz w:val="22"/>
          <w:szCs w:val="22"/>
          <w:lang w:val="hu-HU"/>
        </w:rPr>
        <w:t>a húgysavszint (ami a rákos sejtek pusztulását jelzi) a vérben a kezelés során magas lehet (hiperurikémia). Kezelőorvosa tájékoztatja Ön</w:t>
      </w:r>
      <w:r>
        <w:rPr>
          <w:sz w:val="22"/>
          <w:szCs w:val="22"/>
          <w:lang w:val="hu-HU"/>
        </w:rPr>
        <w:t>t</w:t>
      </w:r>
      <w:r w:rsidRPr="00A67919">
        <w:rPr>
          <w:sz w:val="22"/>
          <w:szCs w:val="22"/>
          <w:lang w:val="hu-HU"/>
        </w:rPr>
        <w:t xml:space="preserve"> amennyiben ennek kezelésére valamilyen gyógyszert kell szednie.</w:t>
      </w:r>
    </w:p>
    <w:p w14:paraId="2BA75375" w14:textId="77777777" w:rsidR="002406E6" w:rsidRPr="00A67919" w:rsidRDefault="002406E6" w:rsidP="002406E6">
      <w:pPr>
        <w:numPr>
          <w:ilvl w:val="0"/>
          <w:numId w:val="9"/>
        </w:numPr>
        <w:tabs>
          <w:tab w:val="clear" w:pos="408"/>
          <w:tab w:val="num" w:pos="567"/>
        </w:tabs>
        <w:autoSpaceDE w:val="0"/>
        <w:autoSpaceDN w:val="0"/>
        <w:adjustRightInd w:val="0"/>
        <w:ind w:left="567" w:hanging="519"/>
        <w:rPr>
          <w:sz w:val="22"/>
          <w:szCs w:val="22"/>
          <w:lang w:val="hu-HU"/>
        </w:rPr>
      </w:pPr>
      <w:r w:rsidRPr="00A67919">
        <w:rPr>
          <w:sz w:val="22"/>
          <w:szCs w:val="22"/>
          <w:lang w:val="hu-HU"/>
        </w:rPr>
        <w:t>citarabin</w:t>
      </w:r>
      <w:r>
        <w:rPr>
          <w:sz w:val="22"/>
          <w:szCs w:val="22"/>
          <w:lang w:val="hu-HU"/>
        </w:rPr>
        <w:t>-</w:t>
      </w:r>
      <w:r w:rsidRPr="00A67919">
        <w:rPr>
          <w:sz w:val="22"/>
          <w:szCs w:val="22"/>
          <w:lang w:val="hu-HU"/>
        </w:rPr>
        <w:t>kezelés alatt nem javasolt élő vagy attenuált vakcinák alkalmazása. Szükség esetén beszéljen kezelőorvosával. Elölt vagy inaktivált vakcina alkalmazása esetén lehetséges, hogy az immunrendszer működésének citarabin általi elnyomása miatt a vakcina nem fejti ki a kívánt hatást.</w:t>
      </w:r>
    </w:p>
    <w:p w14:paraId="4D396EC8" w14:textId="77777777" w:rsidR="002406E6" w:rsidRPr="00A67919" w:rsidRDefault="002406E6" w:rsidP="002406E6">
      <w:pPr>
        <w:numPr>
          <w:ilvl w:val="0"/>
          <w:numId w:val="9"/>
        </w:numPr>
        <w:tabs>
          <w:tab w:val="clear" w:pos="408"/>
          <w:tab w:val="num" w:pos="567"/>
        </w:tabs>
        <w:autoSpaceDE w:val="0"/>
        <w:autoSpaceDN w:val="0"/>
        <w:adjustRightInd w:val="0"/>
        <w:ind w:left="567" w:hanging="519"/>
        <w:rPr>
          <w:sz w:val="22"/>
          <w:szCs w:val="22"/>
          <w:lang w:val="hu-HU"/>
        </w:rPr>
      </w:pPr>
      <w:r w:rsidRPr="00A67919">
        <w:rPr>
          <w:sz w:val="22"/>
          <w:szCs w:val="22"/>
          <w:lang w:val="hu-HU"/>
        </w:rPr>
        <w:t>ne felejtsen el szólni kezelőorvosának, ha sugárkezelésben részesült.</w:t>
      </w:r>
    </w:p>
    <w:p w14:paraId="2F5BC47D" w14:textId="77777777" w:rsidR="002406E6" w:rsidRPr="00A67919" w:rsidRDefault="002406E6" w:rsidP="002406E6">
      <w:pPr>
        <w:pStyle w:val="Szvegtrzs2"/>
        <w:widowControl w:val="0"/>
        <w:tabs>
          <w:tab w:val="left" w:pos="2693"/>
        </w:tabs>
        <w:autoSpaceDE w:val="0"/>
        <w:autoSpaceDN w:val="0"/>
        <w:adjustRightInd w:val="0"/>
        <w:rPr>
          <w:rFonts w:ascii="Times New Roman" w:hAnsi="Times New Roman"/>
          <w:b/>
          <w:bCs/>
          <w:sz w:val="22"/>
          <w:szCs w:val="22"/>
          <w:lang w:val="hu-HU"/>
        </w:rPr>
      </w:pPr>
    </w:p>
    <w:p w14:paraId="6E8DB8B0" w14:textId="77777777" w:rsidR="002406E6" w:rsidRPr="00A67919" w:rsidRDefault="002406E6" w:rsidP="002406E6">
      <w:pPr>
        <w:pStyle w:val="Szvegtrzs2"/>
        <w:widowControl w:val="0"/>
        <w:tabs>
          <w:tab w:val="left" w:pos="2693"/>
        </w:tabs>
        <w:autoSpaceDE w:val="0"/>
        <w:autoSpaceDN w:val="0"/>
        <w:adjustRightInd w:val="0"/>
        <w:rPr>
          <w:rFonts w:ascii="Times New Roman" w:hAnsi="Times New Roman"/>
          <w:b/>
          <w:bCs/>
          <w:sz w:val="22"/>
          <w:szCs w:val="22"/>
          <w:lang w:val="hu-HU"/>
        </w:rPr>
      </w:pPr>
      <w:r w:rsidRPr="00A67919">
        <w:rPr>
          <w:rFonts w:ascii="Times New Roman" w:hAnsi="Times New Roman"/>
          <w:b/>
          <w:bCs/>
          <w:sz w:val="22"/>
          <w:szCs w:val="22"/>
          <w:lang w:val="hu-HU"/>
        </w:rPr>
        <w:t>Egyéb gyógyszerek és a Cytarabine injekció</w:t>
      </w:r>
    </w:p>
    <w:p w14:paraId="4DF32A81" w14:textId="77777777" w:rsidR="002406E6" w:rsidRPr="00A67919" w:rsidRDefault="002406E6" w:rsidP="002406E6">
      <w:pPr>
        <w:pStyle w:val="Szvegtrzs2"/>
        <w:widowControl w:val="0"/>
        <w:tabs>
          <w:tab w:val="left" w:pos="2693"/>
        </w:tabs>
        <w:autoSpaceDE w:val="0"/>
        <w:autoSpaceDN w:val="0"/>
        <w:adjustRightInd w:val="0"/>
        <w:rPr>
          <w:rFonts w:ascii="Times New Roman" w:hAnsi="Times New Roman"/>
          <w:sz w:val="22"/>
          <w:szCs w:val="22"/>
          <w:lang w:val="hu-HU"/>
        </w:rPr>
      </w:pPr>
    </w:p>
    <w:p w14:paraId="04B2665E" w14:textId="77777777" w:rsidR="002406E6" w:rsidRPr="00A67919" w:rsidRDefault="002406E6" w:rsidP="002406E6">
      <w:pPr>
        <w:pStyle w:val="paragraph"/>
        <w:rPr>
          <w:rFonts w:ascii="Times New Roman" w:eastAsia="Times New Roman" w:hAnsi="Times New Roman" w:cs="Times New Roman"/>
          <w:sz w:val="22"/>
          <w:szCs w:val="22"/>
          <w:lang w:val="hu-HU"/>
        </w:rPr>
      </w:pPr>
      <w:r w:rsidRPr="00A67919">
        <w:rPr>
          <w:rFonts w:ascii="Times New Roman" w:eastAsia="Times New Roman" w:hAnsi="Times New Roman" w:cs="Times New Roman"/>
          <w:sz w:val="22"/>
          <w:szCs w:val="22"/>
          <w:lang w:val="hu-HU"/>
        </w:rPr>
        <w:t>Feltétlenül tájékoztassa kezelőorvosát vagy gyógyszerészét a jelenleg vagy nemrégiben alkalmazott, valamint alkalmazni tervezett egyéb gyógyszereiről.</w:t>
      </w:r>
    </w:p>
    <w:p w14:paraId="4B0DCCE9" w14:textId="77777777" w:rsidR="002406E6" w:rsidRPr="00A67919" w:rsidRDefault="002406E6" w:rsidP="002406E6">
      <w:pPr>
        <w:numPr>
          <w:ilvl w:val="0"/>
          <w:numId w:val="10"/>
        </w:numPr>
        <w:tabs>
          <w:tab w:val="clear" w:pos="408"/>
        </w:tabs>
        <w:autoSpaceDE w:val="0"/>
        <w:autoSpaceDN w:val="0"/>
        <w:adjustRightInd w:val="0"/>
        <w:ind w:left="567" w:hanging="519"/>
        <w:rPr>
          <w:sz w:val="22"/>
          <w:szCs w:val="22"/>
          <w:lang w:val="hu-HU"/>
        </w:rPr>
      </w:pPr>
      <w:r w:rsidRPr="00A67919">
        <w:rPr>
          <w:sz w:val="22"/>
          <w:szCs w:val="22"/>
          <w:lang w:val="hu-HU"/>
        </w:rPr>
        <w:t>ha 5</w:t>
      </w:r>
      <w:r w:rsidRPr="00A67919">
        <w:rPr>
          <w:sz w:val="22"/>
          <w:szCs w:val="22"/>
          <w:lang w:val="hu-HU"/>
        </w:rPr>
        <w:noBreakHyphen/>
        <w:t>fluoro</w:t>
      </w:r>
      <w:r>
        <w:rPr>
          <w:sz w:val="22"/>
          <w:szCs w:val="22"/>
          <w:lang w:val="hu-HU"/>
        </w:rPr>
        <w:t>citozint</w:t>
      </w:r>
      <w:r w:rsidRPr="00A67919">
        <w:rPr>
          <w:sz w:val="22"/>
          <w:szCs w:val="22"/>
          <w:lang w:val="hu-HU"/>
        </w:rPr>
        <w:t xml:space="preserve"> tartalmazó gyógyszereket szed (egy olyan gyógyszer, mellyel a gombás fertőzéseket kezelik). </w:t>
      </w:r>
    </w:p>
    <w:p w14:paraId="6B7AD94A" w14:textId="77777777" w:rsidR="002406E6" w:rsidRPr="00A67919" w:rsidRDefault="002406E6" w:rsidP="002406E6">
      <w:pPr>
        <w:numPr>
          <w:ilvl w:val="0"/>
          <w:numId w:val="10"/>
        </w:numPr>
        <w:tabs>
          <w:tab w:val="clear" w:pos="408"/>
        </w:tabs>
        <w:autoSpaceDE w:val="0"/>
        <w:autoSpaceDN w:val="0"/>
        <w:adjustRightInd w:val="0"/>
        <w:ind w:left="567" w:hanging="519"/>
        <w:rPr>
          <w:sz w:val="22"/>
          <w:szCs w:val="22"/>
          <w:lang w:val="hu-HU"/>
        </w:rPr>
      </w:pPr>
      <w:r w:rsidRPr="00A67919">
        <w:rPr>
          <w:sz w:val="22"/>
          <w:szCs w:val="22"/>
          <w:lang w:val="hu-HU"/>
        </w:rPr>
        <w:t>ha digitoxint vagy béta</w:t>
      </w:r>
      <w:r w:rsidRPr="00A67919">
        <w:rPr>
          <w:sz w:val="22"/>
          <w:szCs w:val="22"/>
          <w:lang w:val="hu-HU"/>
        </w:rPr>
        <w:noBreakHyphen/>
        <w:t>acetil</w:t>
      </w:r>
      <w:r w:rsidRPr="00A67919">
        <w:rPr>
          <w:sz w:val="22"/>
          <w:szCs w:val="22"/>
          <w:lang w:val="hu-HU"/>
        </w:rPr>
        <w:noBreakHyphen/>
        <w:t xml:space="preserve">digoxint tartalmazó gyógyszereket szed, melyeket bizonyos szívproblémák kezelésére alkalmaznak. </w:t>
      </w:r>
    </w:p>
    <w:p w14:paraId="62EED322" w14:textId="77777777" w:rsidR="002406E6" w:rsidRPr="00A67919" w:rsidRDefault="002406E6" w:rsidP="002406E6">
      <w:pPr>
        <w:numPr>
          <w:ilvl w:val="0"/>
          <w:numId w:val="10"/>
        </w:numPr>
        <w:tabs>
          <w:tab w:val="clear" w:pos="408"/>
        </w:tabs>
        <w:autoSpaceDE w:val="0"/>
        <w:autoSpaceDN w:val="0"/>
        <w:adjustRightInd w:val="0"/>
        <w:ind w:left="567" w:hanging="519"/>
        <w:rPr>
          <w:sz w:val="22"/>
          <w:szCs w:val="22"/>
          <w:lang w:val="hu-HU"/>
        </w:rPr>
      </w:pPr>
      <w:r w:rsidRPr="00A67919">
        <w:rPr>
          <w:sz w:val="22"/>
          <w:szCs w:val="22"/>
          <w:lang w:val="hu-HU"/>
        </w:rPr>
        <w:t xml:space="preserve">ha gentamicint (egy antibiotikum, amit baktériumok által okozott fertőzések kezelésére alkalmaznak) szed. </w:t>
      </w:r>
    </w:p>
    <w:p w14:paraId="7F26A4E0" w14:textId="77777777" w:rsidR="002406E6" w:rsidRPr="00A67919" w:rsidRDefault="002406E6" w:rsidP="002406E6">
      <w:pPr>
        <w:numPr>
          <w:ilvl w:val="0"/>
          <w:numId w:val="10"/>
        </w:numPr>
        <w:tabs>
          <w:tab w:val="clear" w:pos="408"/>
        </w:tabs>
        <w:autoSpaceDE w:val="0"/>
        <w:autoSpaceDN w:val="0"/>
        <w:adjustRightInd w:val="0"/>
        <w:ind w:left="567" w:hanging="519"/>
        <w:rPr>
          <w:sz w:val="22"/>
          <w:szCs w:val="22"/>
          <w:lang w:val="hu-HU"/>
        </w:rPr>
      </w:pPr>
      <w:r w:rsidRPr="00A67919">
        <w:rPr>
          <w:sz w:val="22"/>
          <w:szCs w:val="22"/>
          <w:lang w:val="hu-HU"/>
        </w:rPr>
        <w:t xml:space="preserve">ha ciklofoszfamidot, vinkrisztint és prednizont tartalmazó gyógyszereket kap, melyeket rákkezelés során alkalmaznak. </w:t>
      </w:r>
    </w:p>
    <w:p w14:paraId="08902A4D" w14:textId="77777777" w:rsidR="002406E6" w:rsidRPr="00A67919" w:rsidRDefault="002406E6" w:rsidP="002406E6">
      <w:pPr>
        <w:pStyle w:val="paragraph"/>
        <w:rPr>
          <w:rFonts w:ascii="Times New Roman" w:hAnsi="Times New Roman" w:cs="Times New Roman"/>
          <w:sz w:val="22"/>
          <w:szCs w:val="22"/>
          <w:highlight w:val="yellow"/>
          <w:lang w:val="hu-HU"/>
        </w:rPr>
      </w:pPr>
    </w:p>
    <w:p w14:paraId="1DB38871" w14:textId="77777777" w:rsidR="002406E6" w:rsidRPr="00A67919" w:rsidRDefault="002406E6" w:rsidP="002406E6">
      <w:pPr>
        <w:rPr>
          <w:b/>
          <w:bCs/>
          <w:sz w:val="22"/>
          <w:szCs w:val="22"/>
          <w:lang w:val="hu-HU"/>
        </w:rPr>
      </w:pPr>
      <w:r w:rsidRPr="00A67919">
        <w:rPr>
          <w:b/>
          <w:bCs/>
          <w:sz w:val="22"/>
          <w:szCs w:val="22"/>
          <w:lang w:val="hu-HU"/>
        </w:rPr>
        <w:t>Terhesség, szoptatás és termékenység</w:t>
      </w:r>
    </w:p>
    <w:p w14:paraId="0B8620EF" w14:textId="77777777" w:rsidR="002406E6" w:rsidRPr="00A67919" w:rsidRDefault="002406E6" w:rsidP="002406E6">
      <w:pPr>
        <w:pStyle w:val="Szvegtrzsbehzssal2"/>
        <w:spacing w:line="240" w:lineRule="auto"/>
        <w:ind w:left="24"/>
        <w:jc w:val="left"/>
        <w:rPr>
          <w:rFonts w:ascii="Times New Roman" w:hAnsi="Times New Roman"/>
          <w:sz w:val="22"/>
          <w:szCs w:val="22"/>
          <w:u w:val="single"/>
          <w:lang w:val="hu-HU"/>
        </w:rPr>
      </w:pPr>
      <w:r w:rsidRPr="00A67919">
        <w:rPr>
          <w:rFonts w:ascii="Times New Roman" w:hAnsi="Times New Roman"/>
          <w:sz w:val="22"/>
          <w:szCs w:val="22"/>
          <w:u w:val="single"/>
          <w:lang w:val="hu-HU"/>
        </w:rPr>
        <w:t>Terhesség</w:t>
      </w:r>
    </w:p>
    <w:p w14:paraId="33AA280C" w14:textId="77777777" w:rsidR="002406E6" w:rsidRPr="00A67919" w:rsidRDefault="002406E6" w:rsidP="002406E6">
      <w:pPr>
        <w:pStyle w:val="Szvegtrzsbehzssal2"/>
        <w:spacing w:line="240" w:lineRule="auto"/>
        <w:ind w:left="24"/>
        <w:jc w:val="left"/>
        <w:rPr>
          <w:rFonts w:ascii="Times New Roman" w:hAnsi="Times New Roman"/>
          <w:sz w:val="22"/>
          <w:szCs w:val="22"/>
          <w:lang w:val="hu-HU"/>
        </w:rPr>
      </w:pPr>
      <w:r w:rsidRPr="00A67919">
        <w:rPr>
          <w:rFonts w:ascii="Times New Roman" w:hAnsi="Times New Roman"/>
          <w:sz w:val="22"/>
          <w:szCs w:val="22"/>
          <w:lang w:val="hu-HU"/>
        </w:rPr>
        <w:t>A teherbe esést kerülnie kell, amíg Ön vagy partnere citarabin</w:t>
      </w:r>
      <w:r>
        <w:rPr>
          <w:rFonts w:ascii="Times New Roman" w:hAnsi="Times New Roman"/>
          <w:sz w:val="22"/>
          <w:szCs w:val="22"/>
          <w:lang w:val="hu-HU"/>
        </w:rPr>
        <w:t>-</w:t>
      </w:r>
      <w:r w:rsidRPr="00A67919">
        <w:rPr>
          <w:rFonts w:ascii="Times New Roman" w:hAnsi="Times New Roman"/>
          <w:sz w:val="22"/>
          <w:szCs w:val="22"/>
          <w:lang w:val="hu-HU"/>
        </w:rPr>
        <w:t>kezelésben részesül. Amennyiben aktív nemi életet él, hatékony születés</w:t>
      </w:r>
      <w:r>
        <w:rPr>
          <w:rFonts w:ascii="Times New Roman" w:hAnsi="Times New Roman"/>
          <w:sz w:val="22"/>
          <w:szCs w:val="22"/>
          <w:lang w:val="hu-HU"/>
        </w:rPr>
        <w:t xml:space="preserve"> </w:t>
      </w:r>
      <w:r w:rsidRPr="00A67919">
        <w:rPr>
          <w:rFonts w:ascii="Times New Roman" w:hAnsi="Times New Roman"/>
          <w:sz w:val="22"/>
          <w:szCs w:val="22"/>
          <w:lang w:val="hu-HU"/>
        </w:rPr>
        <w:t>szabályozási módszer alkalmazása javasolt annak érdekében, hogy a kezelés során a terhesség megelőzhető legyen, függetlenül attól, hogy Ön nő vagy férfi. A citarabin születési rendellenességet okozhat, ezért fontos, hogy tájékoztassa kezelőorvosát, amennyiben úgy véli, hogy terhes. Férfiaknak és nőknek hatékony fogamzásgátló módszert kell alkalmazniuk a kezelés alatt és a kezelés befejezése után még 6 hónapig.</w:t>
      </w:r>
    </w:p>
    <w:p w14:paraId="21CF292E" w14:textId="77777777" w:rsidR="002406E6" w:rsidRPr="00A67919" w:rsidRDefault="002406E6" w:rsidP="002406E6">
      <w:pPr>
        <w:pStyle w:val="Szvegtrzsbehzssal2"/>
        <w:spacing w:line="240" w:lineRule="auto"/>
        <w:ind w:left="24"/>
        <w:jc w:val="left"/>
        <w:rPr>
          <w:rFonts w:ascii="Times New Roman" w:hAnsi="Times New Roman"/>
          <w:sz w:val="22"/>
          <w:szCs w:val="22"/>
          <w:lang w:val="hu-HU"/>
        </w:rPr>
      </w:pPr>
    </w:p>
    <w:p w14:paraId="236B94DE" w14:textId="77777777" w:rsidR="002406E6" w:rsidRPr="00A67919" w:rsidRDefault="002406E6" w:rsidP="002406E6">
      <w:pPr>
        <w:pStyle w:val="Szvegtrzsbehzssal2"/>
        <w:spacing w:line="240" w:lineRule="auto"/>
        <w:ind w:left="24"/>
        <w:jc w:val="left"/>
        <w:rPr>
          <w:rFonts w:ascii="Times New Roman" w:hAnsi="Times New Roman"/>
          <w:sz w:val="22"/>
          <w:szCs w:val="22"/>
          <w:u w:val="single"/>
          <w:lang w:val="hu-HU"/>
        </w:rPr>
      </w:pPr>
      <w:r w:rsidRPr="00A67919">
        <w:rPr>
          <w:rFonts w:ascii="Times New Roman" w:hAnsi="Times New Roman"/>
          <w:sz w:val="22"/>
          <w:szCs w:val="22"/>
          <w:u w:val="single"/>
          <w:lang w:val="hu-HU"/>
        </w:rPr>
        <w:t>Szoptatás</w:t>
      </w:r>
    </w:p>
    <w:p w14:paraId="713AC33D" w14:textId="77777777" w:rsidR="002406E6" w:rsidRPr="00A67919" w:rsidRDefault="002406E6" w:rsidP="002406E6">
      <w:pPr>
        <w:pStyle w:val="Szvegtrzsbehzssal2"/>
        <w:spacing w:line="240" w:lineRule="auto"/>
        <w:ind w:left="24"/>
        <w:jc w:val="left"/>
        <w:rPr>
          <w:rFonts w:ascii="Times New Roman" w:hAnsi="Times New Roman"/>
          <w:sz w:val="22"/>
          <w:szCs w:val="22"/>
          <w:lang w:val="hu-HU"/>
        </w:rPr>
      </w:pPr>
      <w:r w:rsidRPr="00A67919">
        <w:rPr>
          <w:rFonts w:ascii="Times New Roman" w:hAnsi="Times New Roman"/>
          <w:sz w:val="22"/>
          <w:szCs w:val="22"/>
          <w:lang w:val="hu-HU"/>
        </w:rPr>
        <w:t>A citarabin</w:t>
      </w:r>
      <w:r>
        <w:rPr>
          <w:rFonts w:ascii="Times New Roman" w:hAnsi="Times New Roman"/>
          <w:sz w:val="22"/>
          <w:szCs w:val="22"/>
          <w:lang w:val="hu-HU"/>
        </w:rPr>
        <w:t>-</w:t>
      </w:r>
      <w:r w:rsidRPr="00A67919">
        <w:rPr>
          <w:rFonts w:ascii="Times New Roman" w:hAnsi="Times New Roman"/>
          <w:sz w:val="22"/>
          <w:szCs w:val="22"/>
          <w:lang w:val="hu-HU"/>
        </w:rPr>
        <w:t>kezelés megkezdése előtt abba kell hagynia a szoptatást, mert ez a gyógyszer egészség- károsodás</w:t>
      </w:r>
      <w:r>
        <w:rPr>
          <w:rFonts w:ascii="Times New Roman" w:hAnsi="Times New Roman"/>
          <w:sz w:val="22"/>
          <w:szCs w:val="22"/>
          <w:lang w:val="hu-HU"/>
        </w:rPr>
        <w:t>t</w:t>
      </w:r>
      <w:r w:rsidRPr="00A67919" w:rsidDel="00C21676">
        <w:rPr>
          <w:rFonts w:ascii="Times New Roman" w:hAnsi="Times New Roman"/>
          <w:sz w:val="22"/>
          <w:szCs w:val="22"/>
          <w:lang w:val="hu-HU"/>
        </w:rPr>
        <w:t xml:space="preserve"> </w:t>
      </w:r>
      <w:r w:rsidRPr="00A67919">
        <w:rPr>
          <w:rFonts w:ascii="Times New Roman" w:hAnsi="Times New Roman"/>
          <w:sz w:val="22"/>
          <w:szCs w:val="22"/>
          <w:lang w:val="hu-HU"/>
        </w:rPr>
        <w:t>okozhat a szoptatott csecsemőnél.</w:t>
      </w:r>
    </w:p>
    <w:p w14:paraId="7660FD02" w14:textId="77777777" w:rsidR="002406E6" w:rsidRPr="00A67919" w:rsidRDefault="002406E6" w:rsidP="002406E6">
      <w:pPr>
        <w:pStyle w:val="Szvegtrzsbehzssal2"/>
        <w:spacing w:line="240" w:lineRule="auto"/>
        <w:ind w:left="24"/>
        <w:jc w:val="left"/>
        <w:rPr>
          <w:rFonts w:ascii="Times New Roman" w:hAnsi="Times New Roman"/>
          <w:sz w:val="22"/>
          <w:szCs w:val="22"/>
          <w:lang w:val="hu-HU"/>
        </w:rPr>
      </w:pPr>
    </w:p>
    <w:p w14:paraId="01D72DB1" w14:textId="77777777" w:rsidR="002406E6" w:rsidRPr="00A67919" w:rsidRDefault="002406E6" w:rsidP="002406E6">
      <w:pPr>
        <w:pStyle w:val="Szvegtrzsbehzssal2"/>
        <w:spacing w:line="240" w:lineRule="auto"/>
        <w:ind w:left="24"/>
        <w:jc w:val="left"/>
        <w:rPr>
          <w:rFonts w:ascii="Times New Roman" w:hAnsi="Times New Roman"/>
          <w:sz w:val="22"/>
          <w:szCs w:val="22"/>
          <w:u w:val="single"/>
          <w:lang w:val="hu-HU"/>
        </w:rPr>
      </w:pPr>
      <w:r w:rsidRPr="00A67919">
        <w:rPr>
          <w:rFonts w:ascii="Times New Roman" w:hAnsi="Times New Roman"/>
          <w:sz w:val="22"/>
          <w:szCs w:val="22"/>
          <w:u w:val="single"/>
          <w:lang w:val="hu-HU"/>
        </w:rPr>
        <w:t>Termékenység</w:t>
      </w:r>
    </w:p>
    <w:p w14:paraId="37008B6F" w14:textId="77777777" w:rsidR="002406E6" w:rsidRPr="00A67919" w:rsidRDefault="002406E6" w:rsidP="002406E6">
      <w:pPr>
        <w:pStyle w:val="Szvegtrzsbehzssal2"/>
        <w:spacing w:line="240" w:lineRule="auto"/>
        <w:ind w:left="24"/>
        <w:jc w:val="left"/>
        <w:rPr>
          <w:rFonts w:ascii="Times New Roman" w:hAnsi="Times New Roman"/>
          <w:sz w:val="22"/>
          <w:szCs w:val="22"/>
          <w:lang w:val="hu-HU"/>
        </w:rPr>
      </w:pPr>
      <w:r w:rsidRPr="00A67919">
        <w:rPr>
          <w:rFonts w:ascii="Times New Roman" w:hAnsi="Times New Roman"/>
          <w:sz w:val="22"/>
          <w:szCs w:val="22"/>
          <w:lang w:val="hu-HU"/>
        </w:rPr>
        <w:t xml:space="preserve">A citarabin elnyomhatja a menstruációs ciklust nőknél, és </w:t>
      </w:r>
      <w:r>
        <w:rPr>
          <w:rFonts w:ascii="Times New Roman" w:hAnsi="Times New Roman"/>
          <w:sz w:val="22"/>
          <w:szCs w:val="22"/>
          <w:lang w:val="hu-HU"/>
        </w:rPr>
        <w:t>a ciklus elmaradását is kiválthatja</w:t>
      </w:r>
      <w:r w:rsidRPr="00A67919">
        <w:rPr>
          <w:rFonts w:ascii="Times New Roman" w:hAnsi="Times New Roman"/>
          <w:sz w:val="22"/>
          <w:szCs w:val="22"/>
          <w:lang w:val="hu-HU"/>
        </w:rPr>
        <w:t>, valamint férfi betegeknél elnyomhatja a hímivarsejtek termelését. A citarabin</w:t>
      </w:r>
      <w:r>
        <w:rPr>
          <w:rFonts w:ascii="Times New Roman" w:hAnsi="Times New Roman"/>
          <w:sz w:val="22"/>
          <w:szCs w:val="22"/>
          <w:lang w:val="hu-HU"/>
        </w:rPr>
        <w:t>-</w:t>
      </w:r>
      <w:r w:rsidRPr="00A67919">
        <w:rPr>
          <w:rFonts w:ascii="Times New Roman" w:hAnsi="Times New Roman"/>
          <w:sz w:val="22"/>
          <w:szCs w:val="22"/>
          <w:lang w:val="hu-HU"/>
        </w:rPr>
        <w:t>kezelést kapó férfiaknak megbízható fogamzásgátló módszert kell alkalmazniuk.</w:t>
      </w:r>
    </w:p>
    <w:p w14:paraId="2AF1FAA5" w14:textId="77777777" w:rsidR="002406E6" w:rsidRDefault="002406E6" w:rsidP="002406E6">
      <w:pPr>
        <w:pStyle w:val="Szvegtrzsbehzssal2"/>
        <w:spacing w:line="240" w:lineRule="auto"/>
        <w:ind w:left="0"/>
        <w:jc w:val="left"/>
        <w:rPr>
          <w:rFonts w:ascii="Times New Roman" w:hAnsi="Times New Roman"/>
          <w:sz w:val="22"/>
          <w:szCs w:val="22"/>
          <w:lang w:val="hu-HU"/>
        </w:rPr>
      </w:pPr>
      <w:r w:rsidRPr="00A67919">
        <w:rPr>
          <w:rFonts w:ascii="Times New Roman" w:hAnsi="Times New Roman"/>
          <w:sz w:val="22"/>
          <w:szCs w:val="22"/>
          <w:lang w:val="hu-HU"/>
        </w:rPr>
        <w:t>Mielőtt bármilyen gyógyszert elkezdene szedni, beszélje meg kezelőorvosával.</w:t>
      </w:r>
    </w:p>
    <w:p w14:paraId="202943D7" w14:textId="77777777" w:rsidR="002406E6" w:rsidRDefault="002406E6" w:rsidP="002406E6">
      <w:pPr>
        <w:pStyle w:val="Szvegtrzsbehzssal2"/>
        <w:spacing w:line="240" w:lineRule="auto"/>
        <w:ind w:left="0"/>
        <w:jc w:val="left"/>
        <w:rPr>
          <w:rFonts w:ascii="Times New Roman" w:hAnsi="Times New Roman"/>
          <w:sz w:val="22"/>
          <w:szCs w:val="22"/>
          <w:lang w:val="hu-HU"/>
        </w:rPr>
      </w:pPr>
    </w:p>
    <w:p w14:paraId="6A1C55E9" w14:textId="77777777" w:rsidR="002406E6" w:rsidRPr="00A67919" w:rsidRDefault="002406E6" w:rsidP="006134D7">
      <w:pPr>
        <w:keepNext/>
        <w:tabs>
          <w:tab w:val="left" w:pos="6555"/>
        </w:tabs>
        <w:rPr>
          <w:b/>
          <w:bCs/>
          <w:sz w:val="22"/>
          <w:szCs w:val="22"/>
          <w:lang w:val="hu-HU"/>
        </w:rPr>
      </w:pPr>
      <w:r w:rsidRPr="00A67919">
        <w:rPr>
          <w:b/>
          <w:bCs/>
          <w:sz w:val="22"/>
          <w:szCs w:val="22"/>
          <w:lang w:val="hu-HU"/>
        </w:rPr>
        <w:t xml:space="preserve">A készítmény hatásai a gépjárművezetéshez és </w:t>
      </w:r>
      <w:r>
        <w:rPr>
          <w:b/>
          <w:bCs/>
          <w:sz w:val="22"/>
          <w:szCs w:val="22"/>
          <w:lang w:val="hu-HU"/>
        </w:rPr>
        <w:t xml:space="preserve">a </w:t>
      </w:r>
      <w:r w:rsidRPr="00A67919">
        <w:rPr>
          <w:b/>
          <w:bCs/>
          <w:sz w:val="22"/>
          <w:szCs w:val="22"/>
          <w:lang w:val="hu-HU"/>
        </w:rPr>
        <w:t>gépek kezeléséhez szükséges képességekre</w:t>
      </w:r>
    </w:p>
    <w:p w14:paraId="5C18BE6F" w14:textId="77777777" w:rsidR="002406E6" w:rsidRPr="00A67919" w:rsidRDefault="002406E6" w:rsidP="002406E6">
      <w:pPr>
        <w:autoSpaceDE w:val="0"/>
        <w:autoSpaceDN w:val="0"/>
        <w:adjustRightInd w:val="0"/>
        <w:rPr>
          <w:sz w:val="22"/>
          <w:szCs w:val="22"/>
          <w:lang w:val="hu-HU"/>
        </w:rPr>
      </w:pPr>
      <w:r w:rsidRPr="00A67919">
        <w:rPr>
          <w:sz w:val="22"/>
          <w:szCs w:val="22"/>
          <w:lang w:val="hu-HU"/>
        </w:rPr>
        <w:t>A Cytarabine injekció nem befolyásolja a gépjárművezetéshez és a gépek kezeléséhez szükséges képességeket. A rákos megbetegedés terápia azonban általánosan befolyásolhatja egyes betegek gépjárművezetéshez és gépek kezeléséhez szükséges képességeit. Amennyiben Önre hatást gyakorol, ne vezessen gépjárművet és ne üzemeltessen gépeket.</w:t>
      </w:r>
    </w:p>
    <w:p w14:paraId="3C4E8CA7" w14:textId="77777777" w:rsidR="002406E6" w:rsidRDefault="002406E6" w:rsidP="002406E6">
      <w:pPr>
        <w:tabs>
          <w:tab w:val="left" w:pos="6555"/>
        </w:tabs>
        <w:rPr>
          <w:sz w:val="22"/>
          <w:szCs w:val="22"/>
          <w:lang w:val="hu-HU"/>
        </w:rPr>
      </w:pPr>
    </w:p>
    <w:p w14:paraId="2C76C4D3" w14:textId="4D8D60E0" w:rsidR="002406E6" w:rsidRPr="00A67919" w:rsidRDefault="002406E6" w:rsidP="002406E6">
      <w:pPr>
        <w:tabs>
          <w:tab w:val="left" w:pos="6555"/>
        </w:tabs>
        <w:rPr>
          <w:sz w:val="22"/>
          <w:szCs w:val="22"/>
          <w:lang w:val="hu-HU"/>
        </w:rPr>
      </w:pPr>
    </w:p>
    <w:p w14:paraId="6369AA8B" w14:textId="77777777" w:rsidR="002406E6" w:rsidRPr="00A67919" w:rsidRDefault="002406E6" w:rsidP="002406E6">
      <w:pPr>
        <w:tabs>
          <w:tab w:val="left" w:pos="528"/>
        </w:tabs>
        <w:rPr>
          <w:b/>
          <w:bCs/>
          <w:sz w:val="22"/>
          <w:szCs w:val="22"/>
          <w:lang w:val="hu-HU"/>
        </w:rPr>
      </w:pPr>
      <w:r w:rsidRPr="00A67919">
        <w:rPr>
          <w:b/>
          <w:bCs/>
          <w:sz w:val="22"/>
          <w:szCs w:val="22"/>
          <w:lang w:val="hu-HU"/>
        </w:rPr>
        <w:t xml:space="preserve">3. </w:t>
      </w:r>
      <w:r w:rsidRPr="00A67919">
        <w:rPr>
          <w:b/>
          <w:bCs/>
          <w:sz w:val="22"/>
          <w:szCs w:val="22"/>
          <w:lang w:val="hu-HU"/>
        </w:rPr>
        <w:tab/>
        <w:t>Hogyan kell alkalmazni a Cytarabine injekciót?</w:t>
      </w:r>
    </w:p>
    <w:p w14:paraId="67C072CE" w14:textId="77777777" w:rsidR="002406E6" w:rsidRDefault="002406E6" w:rsidP="002406E6">
      <w:pPr>
        <w:ind w:left="18" w:right="26"/>
        <w:rPr>
          <w:b/>
          <w:bCs/>
          <w:sz w:val="22"/>
          <w:szCs w:val="22"/>
          <w:lang w:val="hu-HU"/>
        </w:rPr>
      </w:pPr>
    </w:p>
    <w:p w14:paraId="5D0140A5" w14:textId="77777777" w:rsidR="002406E6" w:rsidRPr="00A67919" w:rsidRDefault="002406E6" w:rsidP="002406E6">
      <w:pPr>
        <w:ind w:left="18" w:right="26"/>
        <w:rPr>
          <w:sz w:val="22"/>
          <w:szCs w:val="22"/>
          <w:lang w:val="hu-HU"/>
        </w:rPr>
      </w:pPr>
      <w:r w:rsidRPr="00A67919">
        <w:rPr>
          <w:b/>
          <w:bCs/>
          <w:sz w:val="22"/>
          <w:szCs w:val="22"/>
          <w:lang w:val="hu-HU"/>
        </w:rPr>
        <w:t xml:space="preserve">Az alkalmazással kapcsolatos tudnivalók és az alkalmazás módja </w:t>
      </w:r>
    </w:p>
    <w:p w14:paraId="1419E4CB" w14:textId="77777777" w:rsidR="002406E6" w:rsidRPr="00A67919" w:rsidRDefault="002406E6" w:rsidP="002406E6">
      <w:pPr>
        <w:pStyle w:val="paragraph"/>
        <w:rPr>
          <w:rFonts w:ascii="Times New Roman" w:eastAsia="Times New Roman" w:hAnsi="Times New Roman" w:cs="Times New Roman"/>
          <w:sz w:val="22"/>
          <w:szCs w:val="22"/>
          <w:lang w:val="hu-HU"/>
        </w:rPr>
      </w:pPr>
      <w:r w:rsidRPr="00A67919">
        <w:rPr>
          <w:rFonts w:ascii="Times New Roman" w:eastAsia="Times New Roman" w:hAnsi="Times New Roman" w:cs="Times New Roman"/>
          <w:sz w:val="22"/>
          <w:szCs w:val="22"/>
          <w:lang w:val="hu-HU"/>
        </w:rPr>
        <w:t xml:space="preserve">A citarabint </w:t>
      </w:r>
      <w:r>
        <w:rPr>
          <w:rFonts w:ascii="Times New Roman" w:eastAsia="Times New Roman" w:hAnsi="Times New Roman" w:cs="Times New Roman"/>
          <w:sz w:val="22"/>
          <w:szCs w:val="22"/>
          <w:lang w:val="hu-HU"/>
        </w:rPr>
        <w:t xml:space="preserve">vénába adott </w:t>
      </w:r>
      <w:r w:rsidRPr="00A67919">
        <w:rPr>
          <w:rFonts w:ascii="Times New Roman" w:eastAsia="Times New Roman" w:hAnsi="Times New Roman" w:cs="Times New Roman"/>
          <w:sz w:val="22"/>
          <w:szCs w:val="22"/>
          <w:lang w:val="hu-HU"/>
        </w:rPr>
        <w:t>infúzió vagy vénába vagy a bőr alá adott injekció formájában adják be, szakorvos felügyelete mellett, kórházi körülmények között. Az alkalmazandó adagot és a kezelési napok számát kezelőorvosa fogja meghatározni az Ön állapotának megfelelően.</w:t>
      </w:r>
    </w:p>
    <w:p w14:paraId="406AF3F9" w14:textId="77777777" w:rsidR="002406E6" w:rsidRPr="00A67919" w:rsidRDefault="002406E6" w:rsidP="002406E6">
      <w:pPr>
        <w:pStyle w:val="paragraph"/>
        <w:rPr>
          <w:rFonts w:ascii="Times New Roman" w:eastAsia="Times New Roman" w:hAnsi="Times New Roman" w:cs="Times New Roman"/>
          <w:sz w:val="22"/>
          <w:szCs w:val="22"/>
          <w:lang w:val="hu-HU"/>
        </w:rPr>
      </w:pPr>
    </w:p>
    <w:p w14:paraId="621E6215" w14:textId="77777777" w:rsidR="002406E6" w:rsidRPr="00A67919" w:rsidRDefault="002406E6" w:rsidP="002406E6">
      <w:pPr>
        <w:pStyle w:val="paragraph"/>
        <w:rPr>
          <w:rFonts w:ascii="Times New Roman" w:eastAsia="Times New Roman" w:hAnsi="Times New Roman" w:cs="Times New Roman"/>
          <w:b/>
          <w:sz w:val="22"/>
          <w:szCs w:val="22"/>
          <w:lang w:val="hu-HU"/>
        </w:rPr>
      </w:pPr>
      <w:r w:rsidRPr="00A67919">
        <w:rPr>
          <w:rFonts w:ascii="Times New Roman" w:eastAsia="Times New Roman" w:hAnsi="Times New Roman" w:cs="Times New Roman"/>
          <w:b/>
          <w:sz w:val="22"/>
          <w:szCs w:val="22"/>
          <w:lang w:val="hu-HU"/>
        </w:rPr>
        <w:t>A javasolt adag</w:t>
      </w:r>
    </w:p>
    <w:p w14:paraId="42A5BC89" w14:textId="77777777" w:rsidR="002406E6" w:rsidRPr="00A67919" w:rsidRDefault="002406E6" w:rsidP="002406E6">
      <w:pPr>
        <w:pStyle w:val="paragraph"/>
        <w:rPr>
          <w:rFonts w:ascii="Times New Roman" w:eastAsia="Times New Roman" w:hAnsi="Times New Roman" w:cs="Times New Roman"/>
          <w:sz w:val="22"/>
          <w:szCs w:val="22"/>
          <w:lang w:val="hu-HU"/>
        </w:rPr>
      </w:pPr>
      <w:r w:rsidRPr="00A67919">
        <w:rPr>
          <w:rFonts w:ascii="Times New Roman" w:eastAsia="Times New Roman" w:hAnsi="Times New Roman" w:cs="Times New Roman"/>
          <w:sz w:val="22"/>
          <w:szCs w:val="22"/>
          <w:lang w:val="hu-HU"/>
        </w:rPr>
        <w:t>A Cytarabine injekció adagját kezelőorvosa az Ön állapotától függően határozza meg aszerint, hogy indukciós vagy fenntartó kezelésre van szüksége, valamint a testfelület nagyságot is figyelembe véve. A testfelület nagyságát a testtömeg és a testmagasság alapján számítják ki.</w:t>
      </w:r>
    </w:p>
    <w:p w14:paraId="6B3EA5BD" w14:textId="77777777" w:rsidR="002406E6" w:rsidRPr="00A67919" w:rsidRDefault="002406E6" w:rsidP="002406E6">
      <w:pPr>
        <w:pStyle w:val="paragraph"/>
        <w:rPr>
          <w:rFonts w:ascii="Times New Roman" w:hAnsi="Times New Roman" w:cs="Times New Roman"/>
          <w:sz w:val="22"/>
          <w:szCs w:val="22"/>
          <w:highlight w:val="yellow"/>
          <w:lang w:val="hu-HU"/>
        </w:rPr>
      </w:pPr>
    </w:p>
    <w:p w14:paraId="5D6938EC" w14:textId="77777777" w:rsidR="002406E6" w:rsidRPr="00A67919" w:rsidRDefault="002406E6" w:rsidP="002406E6">
      <w:pPr>
        <w:pStyle w:val="paragraph"/>
        <w:rPr>
          <w:rFonts w:ascii="Times New Roman" w:eastAsia="Times New Roman" w:hAnsi="Times New Roman" w:cs="Times New Roman"/>
          <w:sz w:val="22"/>
          <w:szCs w:val="22"/>
          <w:lang w:val="hu-HU"/>
        </w:rPr>
      </w:pPr>
      <w:r w:rsidRPr="00A67919">
        <w:rPr>
          <w:rFonts w:ascii="Times New Roman" w:eastAsia="Times New Roman" w:hAnsi="Times New Roman" w:cs="Times New Roman"/>
          <w:sz w:val="22"/>
          <w:szCs w:val="22"/>
          <w:lang w:val="hu-HU"/>
        </w:rPr>
        <w:t>A kezelés során rendszeres ellenőrzésre van szükség, melybe a vérvizsgálatok is beletartoznak. Kezelőorvosa tájékoztatni fogja Önt arról, hogy ezekre milyen gyakran lesz szükség. Rendszeresen ellenőrizni fogja:</w:t>
      </w:r>
    </w:p>
    <w:p w14:paraId="28B999EA" w14:textId="77777777" w:rsidR="002406E6" w:rsidRPr="00A67919" w:rsidRDefault="002406E6" w:rsidP="002406E6">
      <w:pPr>
        <w:numPr>
          <w:ilvl w:val="0"/>
          <w:numId w:val="2"/>
        </w:numPr>
        <w:tabs>
          <w:tab w:val="clear" w:pos="408"/>
          <w:tab w:val="num" w:pos="567"/>
        </w:tabs>
        <w:autoSpaceDE w:val="0"/>
        <w:autoSpaceDN w:val="0"/>
        <w:adjustRightInd w:val="0"/>
        <w:ind w:left="567" w:hanging="543"/>
        <w:rPr>
          <w:sz w:val="22"/>
          <w:szCs w:val="22"/>
          <w:lang w:val="hu-HU"/>
        </w:rPr>
      </w:pPr>
      <w:r w:rsidRPr="00A67919">
        <w:rPr>
          <w:sz w:val="22"/>
          <w:szCs w:val="22"/>
          <w:lang w:val="hu-HU"/>
        </w:rPr>
        <w:t>a vérképet, hogy fény derüljön az esetleg kezelést igénylő alacsony vérsejtszámra,</w:t>
      </w:r>
    </w:p>
    <w:p w14:paraId="73527A39" w14:textId="77777777" w:rsidR="002406E6" w:rsidRPr="00A67919" w:rsidRDefault="002406E6" w:rsidP="002406E6">
      <w:pPr>
        <w:numPr>
          <w:ilvl w:val="0"/>
          <w:numId w:val="2"/>
        </w:numPr>
        <w:tabs>
          <w:tab w:val="clear" w:pos="408"/>
          <w:tab w:val="num" w:pos="567"/>
        </w:tabs>
        <w:autoSpaceDE w:val="0"/>
        <w:autoSpaceDN w:val="0"/>
        <w:adjustRightInd w:val="0"/>
        <w:ind w:left="567" w:hanging="543"/>
        <w:rPr>
          <w:sz w:val="22"/>
          <w:szCs w:val="22"/>
          <w:lang w:val="hu-HU"/>
        </w:rPr>
      </w:pPr>
      <w:r w:rsidRPr="00A67919">
        <w:rPr>
          <w:sz w:val="22"/>
          <w:szCs w:val="22"/>
          <w:lang w:val="hu-HU"/>
        </w:rPr>
        <w:t>a máj állapotát – szintén vérvizsgálatok segítségével – hogy kideríthesse, nem károsítja</w:t>
      </w:r>
      <w:r w:rsidRPr="00A67919">
        <w:rPr>
          <w:sz w:val="22"/>
          <w:szCs w:val="22"/>
          <w:lang w:val="hu-HU"/>
        </w:rPr>
        <w:noBreakHyphen/>
        <w:t xml:space="preserve">e a Cytarabine </w:t>
      </w:r>
      <w:r>
        <w:rPr>
          <w:sz w:val="22"/>
          <w:szCs w:val="22"/>
          <w:lang w:val="hu-HU"/>
        </w:rPr>
        <w:t xml:space="preserve">injekció </w:t>
      </w:r>
      <w:r w:rsidRPr="00A67919">
        <w:rPr>
          <w:sz w:val="22"/>
          <w:szCs w:val="22"/>
          <w:lang w:val="hu-HU"/>
        </w:rPr>
        <w:t xml:space="preserve">a máj működését, </w:t>
      </w:r>
    </w:p>
    <w:p w14:paraId="3E27E334" w14:textId="77777777" w:rsidR="002406E6" w:rsidRPr="00A67919" w:rsidRDefault="002406E6" w:rsidP="002406E6">
      <w:pPr>
        <w:numPr>
          <w:ilvl w:val="0"/>
          <w:numId w:val="2"/>
        </w:numPr>
        <w:tabs>
          <w:tab w:val="clear" w:pos="408"/>
          <w:tab w:val="num" w:pos="567"/>
        </w:tabs>
        <w:autoSpaceDE w:val="0"/>
        <w:autoSpaceDN w:val="0"/>
        <w:adjustRightInd w:val="0"/>
        <w:ind w:left="567" w:hanging="543"/>
        <w:rPr>
          <w:sz w:val="22"/>
          <w:szCs w:val="22"/>
          <w:lang w:val="hu-HU"/>
        </w:rPr>
      </w:pPr>
      <w:r w:rsidRPr="00A67919">
        <w:rPr>
          <w:sz w:val="22"/>
          <w:szCs w:val="22"/>
          <w:lang w:val="hu-HU"/>
        </w:rPr>
        <w:t>a vese állapotát – szintén vérvizsgálatok segítségével – hogy kideríthesse, nem károsítja</w:t>
      </w:r>
      <w:r w:rsidRPr="00A67919">
        <w:rPr>
          <w:sz w:val="22"/>
          <w:szCs w:val="22"/>
          <w:lang w:val="hu-HU"/>
        </w:rPr>
        <w:noBreakHyphen/>
        <w:t xml:space="preserve">e a Cytarabine </w:t>
      </w:r>
      <w:r>
        <w:rPr>
          <w:sz w:val="22"/>
          <w:szCs w:val="22"/>
          <w:lang w:val="hu-HU"/>
        </w:rPr>
        <w:t xml:space="preserve">injekció </w:t>
      </w:r>
      <w:r w:rsidRPr="00A67919">
        <w:rPr>
          <w:sz w:val="22"/>
          <w:szCs w:val="22"/>
          <w:lang w:val="hu-HU"/>
        </w:rPr>
        <w:t xml:space="preserve">a vese működését, </w:t>
      </w:r>
    </w:p>
    <w:p w14:paraId="1B441D88" w14:textId="77777777" w:rsidR="002406E6" w:rsidRPr="00A67919" w:rsidRDefault="002406E6" w:rsidP="002406E6">
      <w:pPr>
        <w:numPr>
          <w:ilvl w:val="0"/>
          <w:numId w:val="2"/>
        </w:numPr>
        <w:tabs>
          <w:tab w:val="clear" w:pos="408"/>
          <w:tab w:val="num" w:pos="567"/>
        </w:tabs>
        <w:autoSpaceDE w:val="0"/>
        <w:autoSpaceDN w:val="0"/>
        <w:adjustRightInd w:val="0"/>
        <w:ind w:left="567" w:hanging="543"/>
        <w:rPr>
          <w:sz w:val="22"/>
          <w:szCs w:val="22"/>
          <w:lang w:val="hu-HU"/>
        </w:rPr>
      </w:pPr>
      <w:r w:rsidRPr="00A67919">
        <w:rPr>
          <w:sz w:val="22"/>
          <w:szCs w:val="22"/>
          <w:lang w:val="hu-HU"/>
        </w:rPr>
        <w:t>a vér húgysav szintjét. A Cytarabine injekció emelheti a vér húgysavszintjét. Egyéb gyógyszerek alkalmazására lehet szükség, amennyiben a húgysav szintje túl magas.</w:t>
      </w:r>
    </w:p>
    <w:p w14:paraId="1F2DA381" w14:textId="77777777" w:rsidR="002406E6" w:rsidRPr="00A67919" w:rsidRDefault="002406E6" w:rsidP="002406E6">
      <w:pPr>
        <w:numPr>
          <w:ilvl w:val="0"/>
          <w:numId w:val="2"/>
        </w:numPr>
        <w:tabs>
          <w:tab w:val="clear" w:pos="408"/>
          <w:tab w:val="num" w:pos="567"/>
        </w:tabs>
        <w:autoSpaceDE w:val="0"/>
        <w:autoSpaceDN w:val="0"/>
        <w:adjustRightInd w:val="0"/>
        <w:ind w:left="567" w:hanging="543"/>
        <w:rPr>
          <w:sz w:val="22"/>
          <w:szCs w:val="22"/>
          <w:lang w:val="hu-HU"/>
        </w:rPr>
      </w:pPr>
      <w:r w:rsidRPr="00A67919">
        <w:rPr>
          <w:sz w:val="22"/>
          <w:szCs w:val="22"/>
          <w:lang w:val="hu-HU"/>
        </w:rPr>
        <w:t>ha dializálják Önt, kezelőorvosa módosíthatja a gyógyszer beadásának időpontját, mivel a dialízis csökkentheti a gyógyszer hatékonyságát.</w:t>
      </w:r>
    </w:p>
    <w:p w14:paraId="34E64F13" w14:textId="77777777" w:rsidR="002406E6" w:rsidRPr="00A67919" w:rsidRDefault="002406E6" w:rsidP="002406E6">
      <w:pPr>
        <w:tabs>
          <w:tab w:val="num" w:pos="567"/>
        </w:tabs>
        <w:ind w:left="567" w:right="26" w:hanging="543"/>
        <w:rPr>
          <w:sz w:val="22"/>
          <w:szCs w:val="22"/>
          <w:highlight w:val="yellow"/>
          <w:lang w:val="hu-HU"/>
        </w:rPr>
      </w:pPr>
    </w:p>
    <w:p w14:paraId="0274631F" w14:textId="77777777" w:rsidR="002406E6" w:rsidRPr="00A67919" w:rsidRDefault="002406E6" w:rsidP="002406E6">
      <w:pPr>
        <w:pStyle w:val="Default"/>
        <w:rPr>
          <w:rFonts w:ascii="Times New Roman" w:hAnsi="Times New Roman" w:cs="Times New Roman"/>
          <w:b/>
          <w:bCs/>
          <w:sz w:val="22"/>
          <w:szCs w:val="22"/>
          <w:lang w:val="hu-HU"/>
        </w:rPr>
      </w:pPr>
      <w:r w:rsidRPr="00A67919">
        <w:rPr>
          <w:rFonts w:ascii="Times New Roman" w:hAnsi="Times New Roman" w:cs="Times New Roman"/>
          <w:b/>
          <w:bCs/>
          <w:sz w:val="22"/>
          <w:szCs w:val="22"/>
          <w:lang w:val="hu-HU"/>
        </w:rPr>
        <w:t>Ha az előírtnál több Cytarabine injekciót alkalmazt</w:t>
      </w:r>
      <w:r>
        <w:rPr>
          <w:rFonts w:ascii="Times New Roman" w:hAnsi="Times New Roman" w:cs="Times New Roman"/>
          <w:b/>
          <w:bCs/>
          <w:sz w:val="22"/>
          <w:szCs w:val="22"/>
          <w:lang w:val="hu-HU"/>
        </w:rPr>
        <w:t>ak</w:t>
      </w:r>
    </w:p>
    <w:p w14:paraId="460B6039" w14:textId="43CA5CF9" w:rsidR="002406E6" w:rsidRPr="00A67919" w:rsidRDefault="002406E6" w:rsidP="002406E6">
      <w:pPr>
        <w:rPr>
          <w:sz w:val="22"/>
          <w:szCs w:val="22"/>
          <w:lang w:val="hu-HU"/>
        </w:rPr>
      </w:pPr>
      <w:r w:rsidRPr="00A67919">
        <w:rPr>
          <w:sz w:val="22"/>
          <w:szCs w:val="22"/>
          <w:lang w:val="hu-HU"/>
        </w:rPr>
        <w:t>A készítmény nagy adagjai súlyosbíthatják a mellékhatásokat, például a szájban kialakuló sebeket, illetve csökkenthetik a fehérvérsejtek és vérlemezkék számát (a vér alvadását segítik elő) a vérben. Amennyiben ez előfordul, Önnek antibiotikumos kezelésre vagy vérátömlesztésre lehet szüksége. A szájfekélyek kezelhetők, hogy gyógyulásuk kevésbé okozz</w:t>
      </w:r>
      <w:r w:rsidR="00254CDE">
        <w:rPr>
          <w:sz w:val="22"/>
          <w:szCs w:val="22"/>
          <w:lang w:val="hu-HU"/>
        </w:rPr>
        <w:t>on</w:t>
      </w:r>
      <w:r w:rsidRPr="00A67919">
        <w:rPr>
          <w:sz w:val="22"/>
          <w:szCs w:val="22"/>
          <w:lang w:val="hu-HU"/>
        </w:rPr>
        <w:t xml:space="preserve"> kellemetlenséget.</w:t>
      </w:r>
    </w:p>
    <w:p w14:paraId="3D773AE2" w14:textId="77777777" w:rsidR="002406E6" w:rsidRPr="00A67919" w:rsidRDefault="002406E6" w:rsidP="002406E6">
      <w:pPr>
        <w:rPr>
          <w:snapToGrid w:val="0"/>
          <w:sz w:val="22"/>
          <w:szCs w:val="22"/>
          <w:lang w:val="hu-HU"/>
        </w:rPr>
      </w:pPr>
    </w:p>
    <w:p w14:paraId="221AC838" w14:textId="77777777" w:rsidR="002406E6" w:rsidRPr="00A67919" w:rsidRDefault="002406E6" w:rsidP="002406E6">
      <w:pPr>
        <w:pStyle w:val="Szvegtrzs2"/>
        <w:tabs>
          <w:tab w:val="left" w:pos="192"/>
        </w:tabs>
        <w:rPr>
          <w:rFonts w:ascii="Times New Roman" w:hAnsi="Times New Roman"/>
          <w:sz w:val="22"/>
          <w:szCs w:val="22"/>
          <w:lang w:val="hu-HU"/>
        </w:rPr>
      </w:pPr>
      <w:r w:rsidRPr="00A67919">
        <w:rPr>
          <w:rFonts w:ascii="Times New Roman" w:hAnsi="Times New Roman"/>
          <w:sz w:val="22"/>
          <w:szCs w:val="22"/>
          <w:lang w:val="hu-HU"/>
        </w:rPr>
        <w:t>Ha bármilyen további kérdése van a gyógyszer alkalmazásával kapcsolatban, kérdezze meg kezelőorvosát vagy gyógyszerészét.</w:t>
      </w:r>
    </w:p>
    <w:p w14:paraId="787FD732" w14:textId="77777777" w:rsidR="002406E6" w:rsidRPr="00A67919" w:rsidRDefault="002406E6" w:rsidP="002406E6">
      <w:pPr>
        <w:pStyle w:val="Szvegtrzs2"/>
        <w:tabs>
          <w:tab w:val="left" w:pos="192"/>
        </w:tabs>
        <w:rPr>
          <w:rFonts w:ascii="Times New Roman" w:hAnsi="Times New Roman"/>
          <w:sz w:val="22"/>
          <w:szCs w:val="22"/>
          <w:highlight w:val="yellow"/>
          <w:lang w:val="hu-HU"/>
        </w:rPr>
      </w:pPr>
    </w:p>
    <w:p w14:paraId="5B6F849C" w14:textId="77777777" w:rsidR="002406E6" w:rsidRPr="00A67919" w:rsidRDefault="002406E6" w:rsidP="002406E6">
      <w:pPr>
        <w:pStyle w:val="Szvegtrzs2"/>
        <w:tabs>
          <w:tab w:val="left" w:pos="192"/>
        </w:tabs>
        <w:rPr>
          <w:rFonts w:ascii="Times New Roman" w:hAnsi="Times New Roman"/>
          <w:sz w:val="22"/>
          <w:szCs w:val="22"/>
          <w:highlight w:val="yellow"/>
          <w:lang w:val="hu-HU"/>
        </w:rPr>
      </w:pPr>
    </w:p>
    <w:p w14:paraId="603F40CB" w14:textId="77777777" w:rsidR="002406E6" w:rsidRPr="00A67919" w:rsidRDefault="002406E6" w:rsidP="002406E6">
      <w:pPr>
        <w:ind w:left="567" w:hanging="567"/>
        <w:rPr>
          <w:b/>
          <w:bCs/>
          <w:sz w:val="22"/>
          <w:szCs w:val="22"/>
          <w:lang w:val="hu-HU"/>
        </w:rPr>
      </w:pPr>
      <w:r w:rsidRPr="00A67919">
        <w:rPr>
          <w:b/>
          <w:bCs/>
          <w:sz w:val="22"/>
          <w:szCs w:val="22"/>
          <w:lang w:val="hu-HU"/>
        </w:rPr>
        <w:t xml:space="preserve">4. </w:t>
      </w:r>
      <w:r>
        <w:rPr>
          <w:b/>
          <w:bCs/>
          <w:sz w:val="22"/>
          <w:szCs w:val="22"/>
          <w:lang w:val="hu-HU"/>
        </w:rPr>
        <w:tab/>
      </w:r>
      <w:r w:rsidRPr="00A67919">
        <w:rPr>
          <w:b/>
          <w:bCs/>
          <w:sz w:val="22"/>
          <w:szCs w:val="22"/>
          <w:lang w:val="hu-HU"/>
        </w:rPr>
        <w:t>Lehetséges mellékhatások</w:t>
      </w:r>
    </w:p>
    <w:p w14:paraId="75A589B4" w14:textId="77777777" w:rsidR="002406E6" w:rsidRDefault="002406E6" w:rsidP="002406E6">
      <w:pPr>
        <w:autoSpaceDE w:val="0"/>
        <w:autoSpaceDN w:val="0"/>
        <w:adjustRightInd w:val="0"/>
        <w:rPr>
          <w:sz w:val="22"/>
          <w:szCs w:val="22"/>
          <w:lang w:val="hu-HU"/>
        </w:rPr>
      </w:pPr>
    </w:p>
    <w:p w14:paraId="6AA0B60D" w14:textId="77777777" w:rsidR="002406E6" w:rsidRPr="00A67919" w:rsidRDefault="002406E6" w:rsidP="002406E6">
      <w:pPr>
        <w:autoSpaceDE w:val="0"/>
        <w:autoSpaceDN w:val="0"/>
        <w:adjustRightInd w:val="0"/>
        <w:rPr>
          <w:sz w:val="22"/>
          <w:szCs w:val="22"/>
          <w:lang w:val="hu-HU"/>
        </w:rPr>
      </w:pPr>
      <w:r w:rsidRPr="00A67919">
        <w:rPr>
          <w:sz w:val="22"/>
          <w:szCs w:val="22"/>
          <w:lang w:val="hu-HU"/>
        </w:rPr>
        <w:t>Mint minden gyógyszer, így a Cytarabine injekció is okozhat mellékhatásokat, amelyek azonban nem mindenkinél jelentkeznek.</w:t>
      </w:r>
    </w:p>
    <w:p w14:paraId="3274EDB6" w14:textId="77777777" w:rsidR="002406E6" w:rsidRPr="00A67919" w:rsidRDefault="002406E6" w:rsidP="002406E6">
      <w:pPr>
        <w:autoSpaceDE w:val="0"/>
        <w:autoSpaceDN w:val="0"/>
        <w:adjustRightInd w:val="0"/>
        <w:rPr>
          <w:sz w:val="22"/>
          <w:szCs w:val="22"/>
          <w:lang w:val="hu-HU"/>
        </w:rPr>
      </w:pPr>
      <w:r w:rsidRPr="00A67919">
        <w:rPr>
          <w:sz w:val="22"/>
          <w:szCs w:val="22"/>
          <w:lang w:val="hu-HU"/>
        </w:rPr>
        <w:t>A citarabin mellékhatásai az adagtól függnek. Leggyakrabban az emésztőrendszer érintett, de a vért érintő mellékhatások is gyakoriak.</w:t>
      </w:r>
    </w:p>
    <w:p w14:paraId="4AD0228D" w14:textId="77777777" w:rsidR="002406E6" w:rsidRPr="00A67919" w:rsidRDefault="002406E6" w:rsidP="002406E6">
      <w:pPr>
        <w:autoSpaceDE w:val="0"/>
        <w:autoSpaceDN w:val="0"/>
        <w:adjustRightInd w:val="0"/>
        <w:rPr>
          <w:b/>
          <w:bCs/>
          <w:color w:val="000000"/>
          <w:sz w:val="22"/>
          <w:szCs w:val="22"/>
          <w:highlight w:val="yellow"/>
          <w:lang w:val="hu-HU" w:eastAsia="en-GB"/>
        </w:rPr>
      </w:pPr>
    </w:p>
    <w:p w14:paraId="2DCA6758" w14:textId="77777777" w:rsidR="002406E6" w:rsidRPr="00A67919" w:rsidRDefault="002406E6" w:rsidP="002406E6">
      <w:pPr>
        <w:autoSpaceDE w:val="0"/>
        <w:autoSpaceDN w:val="0"/>
        <w:adjustRightInd w:val="0"/>
        <w:rPr>
          <w:sz w:val="22"/>
          <w:szCs w:val="22"/>
          <w:lang w:val="hu-HU"/>
        </w:rPr>
      </w:pPr>
      <w:r w:rsidRPr="00A67919">
        <w:rPr>
          <w:b/>
          <w:bCs/>
          <w:color w:val="000000"/>
          <w:sz w:val="22"/>
          <w:szCs w:val="22"/>
          <w:lang w:val="hu-HU"/>
        </w:rPr>
        <w:t>Azonnal tájékoztassa kezelőorvosát vagy az ezen időszakban az Ön állapotát ellenőrző szakszemélyzetet,</w:t>
      </w:r>
      <w:r w:rsidRPr="00A67919">
        <w:rPr>
          <w:color w:val="000000"/>
          <w:sz w:val="22"/>
          <w:szCs w:val="22"/>
          <w:lang w:val="hu-HU"/>
        </w:rPr>
        <w:t xml:space="preserve"> amennyiben a gyógyszer szedése után az alábbi tünetek</w:t>
      </w:r>
      <w:r>
        <w:rPr>
          <w:color w:val="000000"/>
          <w:sz w:val="22"/>
          <w:szCs w:val="22"/>
          <w:lang w:val="hu-HU"/>
        </w:rPr>
        <w:t>et</w:t>
      </w:r>
      <w:r w:rsidRPr="00A67919">
        <w:rPr>
          <w:color w:val="000000"/>
          <w:sz w:val="22"/>
          <w:szCs w:val="22"/>
          <w:lang w:val="hu-HU"/>
        </w:rPr>
        <w:t xml:space="preserve"> észlel</w:t>
      </w:r>
      <w:r>
        <w:rPr>
          <w:color w:val="000000"/>
          <w:sz w:val="22"/>
          <w:szCs w:val="22"/>
          <w:lang w:val="hu-HU"/>
        </w:rPr>
        <w:t>i</w:t>
      </w:r>
      <w:r w:rsidRPr="00A67919">
        <w:rPr>
          <w:color w:val="000000"/>
          <w:sz w:val="22"/>
          <w:szCs w:val="22"/>
          <w:lang w:val="hu-HU"/>
        </w:rPr>
        <w:t xml:space="preserve">: </w:t>
      </w:r>
    </w:p>
    <w:p w14:paraId="48EB78EE" w14:textId="77777777" w:rsidR="002406E6" w:rsidRPr="00A67919" w:rsidRDefault="002406E6" w:rsidP="002406E6">
      <w:pPr>
        <w:numPr>
          <w:ilvl w:val="0"/>
          <w:numId w:val="3"/>
        </w:numPr>
        <w:autoSpaceDE w:val="0"/>
        <w:autoSpaceDN w:val="0"/>
        <w:adjustRightInd w:val="0"/>
        <w:ind w:left="567" w:hanging="567"/>
        <w:rPr>
          <w:sz w:val="22"/>
          <w:szCs w:val="22"/>
          <w:lang w:val="hu-HU"/>
        </w:rPr>
      </w:pPr>
      <w:r>
        <w:rPr>
          <w:color w:val="000000"/>
          <w:sz w:val="22"/>
          <w:szCs w:val="22"/>
          <w:lang w:val="hu-HU"/>
        </w:rPr>
        <w:t>a</w:t>
      </w:r>
      <w:r w:rsidRPr="00A67919">
        <w:rPr>
          <w:color w:val="000000"/>
          <w:sz w:val="22"/>
          <w:szCs w:val="22"/>
          <w:lang w:val="hu-HU"/>
        </w:rPr>
        <w:t>llergiás reakció, például hirtelen kialakuló sípoló légzés, nehézlégzés, a szemhéj, az arc, az ajak duzzanat</w:t>
      </w:r>
      <w:r>
        <w:rPr>
          <w:color w:val="000000"/>
          <w:sz w:val="22"/>
          <w:szCs w:val="22"/>
          <w:lang w:val="hu-HU"/>
        </w:rPr>
        <w:t>a</w:t>
      </w:r>
      <w:r w:rsidRPr="00A67919">
        <w:rPr>
          <w:color w:val="000000"/>
          <w:sz w:val="22"/>
          <w:szCs w:val="22"/>
          <w:lang w:val="hu-HU"/>
        </w:rPr>
        <w:t>, kiütés vagy viszketés (főleg, ha az egész testre kiterjed)</w:t>
      </w:r>
    </w:p>
    <w:p w14:paraId="0C8B13C3" w14:textId="77777777" w:rsidR="002406E6" w:rsidRPr="00A67919" w:rsidRDefault="002406E6" w:rsidP="002406E6">
      <w:pPr>
        <w:numPr>
          <w:ilvl w:val="0"/>
          <w:numId w:val="3"/>
        </w:numPr>
        <w:autoSpaceDE w:val="0"/>
        <w:autoSpaceDN w:val="0"/>
        <w:adjustRightInd w:val="0"/>
        <w:ind w:left="567" w:hanging="567"/>
        <w:rPr>
          <w:sz w:val="22"/>
          <w:szCs w:val="22"/>
          <w:lang w:val="hu-HU"/>
        </w:rPr>
      </w:pPr>
      <w:r>
        <w:rPr>
          <w:color w:val="000000"/>
          <w:sz w:val="22"/>
          <w:szCs w:val="22"/>
          <w:lang w:val="hu-HU"/>
        </w:rPr>
        <w:t>s</w:t>
      </w:r>
      <w:r w:rsidRPr="00A67919">
        <w:rPr>
          <w:color w:val="000000"/>
          <w:sz w:val="22"/>
          <w:szCs w:val="22"/>
          <w:lang w:val="hu-HU"/>
        </w:rPr>
        <w:t>úlyos allergiás reakció (anafilaxis): bőrkiütések kialakulása, melyet vörös, viszkető b</w:t>
      </w:r>
      <w:bookmarkStart w:id="0" w:name="_GoBack"/>
      <w:bookmarkEnd w:id="0"/>
      <w:r w:rsidRPr="00A67919">
        <w:rPr>
          <w:color w:val="000000"/>
          <w:sz w:val="22"/>
          <w:szCs w:val="22"/>
          <w:lang w:val="hu-HU"/>
        </w:rPr>
        <w:t>őr, a kéz, a láb, a boka, az arc, az ajkak, a száj vagy a torok duzzanata kísér (utóbbiak esetében a nyelés vagy a légzés nehézzé válhat), hörgőgörcs alakul ki, és úgy érzi, el fog ájulni (spontán elveszti az öntudatát, mert túl kevés vér jut az agyába). Halálos lehet (</w:t>
      </w:r>
      <w:r w:rsidRPr="00A67919">
        <w:rPr>
          <w:i/>
          <w:color w:val="000000"/>
          <w:sz w:val="22"/>
          <w:szCs w:val="22"/>
          <w:lang w:val="hu-HU"/>
        </w:rPr>
        <w:t>nem gyakori</w:t>
      </w:r>
      <w:r w:rsidRPr="00A67919">
        <w:rPr>
          <w:color w:val="000000"/>
          <w:sz w:val="22"/>
          <w:szCs w:val="22"/>
          <w:lang w:val="hu-HU"/>
        </w:rPr>
        <w:t>)</w:t>
      </w:r>
    </w:p>
    <w:p w14:paraId="4E81D663" w14:textId="77777777" w:rsidR="002406E6" w:rsidRPr="00A67919" w:rsidRDefault="002406E6" w:rsidP="002406E6">
      <w:pPr>
        <w:numPr>
          <w:ilvl w:val="0"/>
          <w:numId w:val="3"/>
        </w:numPr>
        <w:autoSpaceDE w:val="0"/>
        <w:autoSpaceDN w:val="0"/>
        <w:adjustRightInd w:val="0"/>
        <w:ind w:left="567" w:hanging="567"/>
        <w:rPr>
          <w:sz w:val="22"/>
          <w:szCs w:val="22"/>
          <w:lang w:val="hu-HU"/>
        </w:rPr>
      </w:pPr>
      <w:r>
        <w:rPr>
          <w:sz w:val="22"/>
          <w:szCs w:val="22"/>
          <w:lang w:val="hu-HU"/>
        </w:rPr>
        <w:t>a</w:t>
      </w:r>
      <w:r w:rsidRPr="00A67919">
        <w:rPr>
          <w:sz w:val="22"/>
          <w:szCs w:val="22"/>
          <w:lang w:val="hu-HU"/>
        </w:rPr>
        <w:t xml:space="preserve"> tüdőödémánál/ARDS állapotban megfigyelhető klinikai jelek alakulnak ki, különösen a magas dózissal végzett kezelésnél: akut, distresszt okozó légzési nehézség és a tüdőben felgyülemlő víz (tüdőödéma) figyelhető meg, különösen a magas dózissal végzett kezelésnél </w:t>
      </w:r>
      <w:r w:rsidRPr="00A67919">
        <w:rPr>
          <w:i/>
          <w:sz w:val="22"/>
          <w:szCs w:val="22"/>
          <w:lang w:val="hu-HU"/>
        </w:rPr>
        <w:t>(gyakori)</w:t>
      </w:r>
    </w:p>
    <w:p w14:paraId="660A76CB" w14:textId="77777777" w:rsidR="002406E6" w:rsidRPr="00A67919" w:rsidRDefault="002406E6" w:rsidP="002406E6">
      <w:pPr>
        <w:numPr>
          <w:ilvl w:val="0"/>
          <w:numId w:val="3"/>
        </w:numPr>
        <w:autoSpaceDE w:val="0"/>
        <w:autoSpaceDN w:val="0"/>
        <w:adjustRightInd w:val="0"/>
        <w:ind w:left="567" w:hanging="567"/>
        <w:rPr>
          <w:sz w:val="22"/>
          <w:szCs w:val="22"/>
          <w:lang w:val="hu-HU"/>
        </w:rPr>
      </w:pPr>
      <w:r>
        <w:rPr>
          <w:color w:val="000000"/>
          <w:sz w:val="22"/>
          <w:szCs w:val="22"/>
          <w:lang w:val="hu-HU"/>
        </w:rPr>
        <w:t>f</w:t>
      </w:r>
      <w:r w:rsidRPr="00A67919">
        <w:rPr>
          <w:color w:val="000000"/>
          <w:sz w:val="22"/>
          <w:szCs w:val="22"/>
          <w:lang w:val="hu-HU"/>
        </w:rPr>
        <w:t>áradtság vagy levertség</w:t>
      </w:r>
    </w:p>
    <w:p w14:paraId="3A7C39FD" w14:textId="77777777" w:rsidR="002406E6" w:rsidRPr="00A67919" w:rsidRDefault="002406E6" w:rsidP="002406E6">
      <w:pPr>
        <w:numPr>
          <w:ilvl w:val="0"/>
          <w:numId w:val="3"/>
        </w:numPr>
        <w:autoSpaceDE w:val="0"/>
        <w:autoSpaceDN w:val="0"/>
        <w:adjustRightInd w:val="0"/>
        <w:ind w:left="567" w:hanging="567"/>
        <w:rPr>
          <w:sz w:val="22"/>
          <w:szCs w:val="22"/>
          <w:lang w:val="hu-HU"/>
        </w:rPr>
      </w:pPr>
      <w:r>
        <w:rPr>
          <w:color w:val="000000"/>
          <w:sz w:val="22"/>
          <w:szCs w:val="22"/>
          <w:lang w:val="hu-HU"/>
        </w:rPr>
        <w:t>i</w:t>
      </w:r>
      <w:r w:rsidRPr="00A67919">
        <w:rPr>
          <w:color w:val="000000"/>
          <w:sz w:val="22"/>
          <w:szCs w:val="22"/>
          <w:lang w:val="hu-HU"/>
        </w:rPr>
        <w:t>nfluenzaszerű tünetek, például emelkedett testhőmérséklet vagy láz és hidegrázás</w:t>
      </w:r>
    </w:p>
    <w:p w14:paraId="4AC97C7F" w14:textId="77777777" w:rsidR="002406E6" w:rsidRPr="00A67919" w:rsidRDefault="002406E6" w:rsidP="002406E6">
      <w:pPr>
        <w:numPr>
          <w:ilvl w:val="0"/>
          <w:numId w:val="3"/>
        </w:numPr>
        <w:autoSpaceDE w:val="0"/>
        <w:autoSpaceDN w:val="0"/>
        <w:adjustRightInd w:val="0"/>
        <w:ind w:left="567" w:hanging="567"/>
        <w:rPr>
          <w:color w:val="000000"/>
          <w:sz w:val="22"/>
          <w:szCs w:val="22"/>
          <w:lang w:val="hu-HU"/>
        </w:rPr>
      </w:pPr>
      <w:r>
        <w:rPr>
          <w:color w:val="000000"/>
          <w:sz w:val="22"/>
          <w:szCs w:val="22"/>
          <w:lang w:val="hu-HU"/>
        </w:rPr>
        <w:t>s</w:t>
      </w:r>
      <w:r w:rsidRPr="00A67919">
        <w:rPr>
          <w:color w:val="000000"/>
          <w:sz w:val="22"/>
          <w:szCs w:val="22"/>
          <w:lang w:val="hu-HU"/>
        </w:rPr>
        <w:t>úlyos mellkasi fájdalom</w:t>
      </w:r>
    </w:p>
    <w:p w14:paraId="2EB9E8F5" w14:textId="77777777" w:rsidR="002406E6" w:rsidRPr="00A67919" w:rsidRDefault="002406E6" w:rsidP="002406E6">
      <w:pPr>
        <w:numPr>
          <w:ilvl w:val="0"/>
          <w:numId w:val="3"/>
        </w:numPr>
        <w:autoSpaceDE w:val="0"/>
        <w:autoSpaceDN w:val="0"/>
        <w:adjustRightInd w:val="0"/>
        <w:ind w:left="567" w:hanging="567"/>
        <w:rPr>
          <w:color w:val="000000"/>
          <w:sz w:val="22"/>
          <w:szCs w:val="22"/>
          <w:lang w:val="hu-HU"/>
        </w:rPr>
      </w:pPr>
      <w:r>
        <w:rPr>
          <w:color w:val="000000"/>
          <w:sz w:val="22"/>
          <w:szCs w:val="22"/>
          <w:lang w:val="hu-HU"/>
        </w:rPr>
        <w:t>s</w:t>
      </w:r>
      <w:r w:rsidRPr="00A67919">
        <w:rPr>
          <w:color w:val="000000"/>
          <w:sz w:val="22"/>
          <w:szCs w:val="22"/>
          <w:lang w:val="hu-HU"/>
        </w:rPr>
        <w:t>úlyos hasi fájdalom</w:t>
      </w:r>
    </w:p>
    <w:p w14:paraId="2D2ACA29" w14:textId="77777777" w:rsidR="002406E6" w:rsidRPr="00A67919" w:rsidRDefault="002406E6" w:rsidP="002406E6">
      <w:pPr>
        <w:numPr>
          <w:ilvl w:val="0"/>
          <w:numId w:val="3"/>
        </w:numPr>
        <w:autoSpaceDE w:val="0"/>
        <w:autoSpaceDN w:val="0"/>
        <w:adjustRightInd w:val="0"/>
        <w:ind w:left="567" w:hanging="567"/>
        <w:rPr>
          <w:color w:val="000000"/>
          <w:sz w:val="22"/>
          <w:szCs w:val="22"/>
          <w:lang w:val="hu-HU"/>
        </w:rPr>
      </w:pPr>
      <w:r>
        <w:rPr>
          <w:color w:val="000000"/>
          <w:sz w:val="22"/>
          <w:szCs w:val="22"/>
          <w:lang w:val="hu-HU"/>
        </w:rPr>
        <w:t>l</w:t>
      </w:r>
      <w:r w:rsidRPr="00A67919">
        <w:rPr>
          <w:color w:val="000000"/>
          <w:sz w:val="22"/>
          <w:szCs w:val="22"/>
          <w:lang w:val="hu-HU"/>
        </w:rPr>
        <w:t>átásromlás, a tapintási érzés romlása, mentális zavarok vagy a normális mozgásképesség romlása (a gyógyszer az agyat és szemet érintő mellékhatásokat is okozhat, amelyek általában visszafordíthatóak, de nagyon súlyosak lehetnek)</w:t>
      </w:r>
    </w:p>
    <w:p w14:paraId="5D9A417D" w14:textId="77777777" w:rsidR="002406E6" w:rsidRPr="00A67919" w:rsidRDefault="002406E6" w:rsidP="002406E6">
      <w:pPr>
        <w:numPr>
          <w:ilvl w:val="0"/>
          <w:numId w:val="3"/>
        </w:numPr>
        <w:autoSpaceDE w:val="0"/>
        <w:autoSpaceDN w:val="0"/>
        <w:adjustRightInd w:val="0"/>
        <w:ind w:left="567" w:hanging="567"/>
        <w:rPr>
          <w:sz w:val="22"/>
          <w:szCs w:val="22"/>
          <w:lang w:val="hu-HU"/>
        </w:rPr>
      </w:pPr>
      <w:r>
        <w:rPr>
          <w:color w:val="000000"/>
          <w:sz w:val="22"/>
          <w:szCs w:val="22"/>
          <w:lang w:val="hu-HU"/>
        </w:rPr>
        <w:t>s</w:t>
      </w:r>
      <w:r w:rsidRPr="00A67919">
        <w:rPr>
          <w:color w:val="000000"/>
          <w:sz w:val="22"/>
          <w:szCs w:val="22"/>
          <w:lang w:val="hu-HU"/>
        </w:rPr>
        <w:t xml:space="preserve">érülések során a szokásosnál könnyebben alakulnak ki véraláfutások vagy vérzések. Ezek az </w:t>
      </w:r>
      <w:r w:rsidRPr="00A67919">
        <w:rPr>
          <w:b/>
          <w:bCs/>
          <w:color w:val="000000"/>
          <w:sz w:val="22"/>
          <w:szCs w:val="22"/>
          <w:lang w:val="hu-HU"/>
        </w:rPr>
        <w:t xml:space="preserve">alacsony </w:t>
      </w:r>
      <w:r w:rsidRPr="00A67919">
        <w:rPr>
          <w:b/>
          <w:sz w:val="22"/>
          <w:szCs w:val="22"/>
          <w:lang w:val="hu-HU"/>
        </w:rPr>
        <w:t>vérlemezkeszám</w:t>
      </w:r>
      <w:r w:rsidRPr="00A67919">
        <w:rPr>
          <w:color w:val="000000"/>
          <w:sz w:val="22"/>
          <w:szCs w:val="22"/>
          <w:lang w:val="hu-HU"/>
        </w:rPr>
        <w:t xml:space="preserve"> tünetei.</w:t>
      </w:r>
      <w:r w:rsidRPr="00A67919">
        <w:rPr>
          <w:b/>
          <w:bCs/>
          <w:color w:val="000000"/>
          <w:sz w:val="22"/>
          <w:szCs w:val="22"/>
          <w:lang w:val="hu-HU"/>
        </w:rPr>
        <w:t xml:space="preserve"> </w:t>
      </w:r>
      <w:r w:rsidRPr="00A67919">
        <w:rPr>
          <w:color w:val="000000"/>
          <w:sz w:val="22"/>
          <w:szCs w:val="22"/>
          <w:lang w:val="hu-HU"/>
        </w:rPr>
        <w:t xml:space="preserve">Amennyiben ezen tüneteket észleli, </w:t>
      </w:r>
      <w:r w:rsidRPr="00A67919">
        <w:rPr>
          <w:b/>
          <w:bCs/>
          <w:color w:val="000000"/>
          <w:sz w:val="22"/>
          <w:szCs w:val="22"/>
          <w:lang w:val="hu-HU"/>
        </w:rPr>
        <w:t>azonnal szóljon kezelőorvosának vagy a</w:t>
      </w:r>
      <w:r>
        <w:rPr>
          <w:b/>
          <w:bCs/>
          <w:color w:val="000000"/>
          <w:sz w:val="22"/>
          <w:szCs w:val="22"/>
          <w:lang w:val="hu-HU"/>
        </w:rPr>
        <w:t xml:space="preserve"> gondozását végző egészségügyi szakembernek</w:t>
      </w:r>
    </w:p>
    <w:p w14:paraId="01CF33E7" w14:textId="77777777" w:rsidR="002406E6" w:rsidRPr="00A67919" w:rsidRDefault="002406E6" w:rsidP="002406E6">
      <w:pPr>
        <w:autoSpaceDE w:val="0"/>
        <w:autoSpaceDN w:val="0"/>
        <w:adjustRightInd w:val="0"/>
        <w:rPr>
          <w:color w:val="000000"/>
          <w:sz w:val="22"/>
          <w:szCs w:val="22"/>
          <w:lang w:val="hu-HU" w:eastAsia="en-GB"/>
        </w:rPr>
      </w:pPr>
    </w:p>
    <w:p w14:paraId="0506D015" w14:textId="77777777" w:rsidR="002406E6" w:rsidRPr="00A67919" w:rsidRDefault="002406E6" w:rsidP="002406E6">
      <w:pPr>
        <w:autoSpaceDE w:val="0"/>
        <w:autoSpaceDN w:val="0"/>
        <w:adjustRightInd w:val="0"/>
        <w:rPr>
          <w:sz w:val="22"/>
          <w:szCs w:val="22"/>
          <w:lang w:val="hu-HU"/>
        </w:rPr>
      </w:pPr>
      <w:r w:rsidRPr="00A67919">
        <w:rPr>
          <w:color w:val="000000"/>
          <w:sz w:val="22"/>
          <w:szCs w:val="22"/>
          <w:lang w:val="hu-HU"/>
        </w:rPr>
        <w:t>Ezek súlyos mellékhatások. Lehetséges, hogy sürgős orvosi ellátásra van szüksége.</w:t>
      </w:r>
    </w:p>
    <w:p w14:paraId="71695AB8" w14:textId="77777777" w:rsidR="002406E6" w:rsidRPr="00A67919" w:rsidRDefault="002406E6" w:rsidP="002406E6">
      <w:pPr>
        <w:autoSpaceDE w:val="0"/>
        <w:autoSpaceDN w:val="0"/>
        <w:adjustRightInd w:val="0"/>
        <w:rPr>
          <w:i/>
          <w:sz w:val="22"/>
          <w:szCs w:val="22"/>
          <w:lang w:val="hu-HU"/>
        </w:rPr>
      </w:pPr>
      <w:r w:rsidRPr="00A67919">
        <w:rPr>
          <w:i/>
          <w:sz w:val="22"/>
          <w:szCs w:val="22"/>
          <w:lang w:val="hu-HU"/>
        </w:rPr>
        <w:t>Gyakori (100 beteg közül 1</w:t>
      </w:r>
      <w:r w:rsidRPr="00A67919">
        <w:rPr>
          <w:i/>
          <w:sz w:val="22"/>
          <w:szCs w:val="22"/>
          <w:lang w:val="hu-HU"/>
        </w:rPr>
        <w:noBreakHyphen/>
        <w:t>10 beteget érint)</w:t>
      </w:r>
      <w:r>
        <w:rPr>
          <w:i/>
          <w:sz w:val="22"/>
          <w:szCs w:val="22"/>
          <w:lang w:val="hu-HU"/>
        </w:rPr>
        <w:t>:</w:t>
      </w:r>
    </w:p>
    <w:p w14:paraId="71CA324D" w14:textId="77777777" w:rsidR="002406E6" w:rsidRPr="00A67919" w:rsidRDefault="002406E6" w:rsidP="002406E6">
      <w:pPr>
        <w:numPr>
          <w:ilvl w:val="0"/>
          <w:numId w:val="2"/>
        </w:numPr>
        <w:tabs>
          <w:tab w:val="clear" w:pos="408"/>
        </w:tabs>
        <w:autoSpaceDE w:val="0"/>
        <w:autoSpaceDN w:val="0"/>
        <w:adjustRightInd w:val="0"/>
        <w:ind w:left="567" w:hanging="543"/>
        <w:rPr>
          <w:sz w:val="22"/>
          <w:szCs w:val="22"/>
          <w:lang w:val="hu-HU"/>
        </w:rPr>
      </w:pPr>
      <w:r w:rsidRPr="00A67919">
        <w:rPr>
          <w:sz w:val="22"/>
          <w:szCs w:val="22"/>
          <w:lang w:val="hu-HU"/>
        </w:rPr>
        <w:t>láz</w:t>
      </w:r>
    </w:p>
    <w:p w14:paraId="74F8B36C" w14:textId="77777777" w:rsidR="002406E6" w:rsidRPr="00A67919" w:rsidRDefault="002406E6" w:rsidP="002406E6">
      <w:pPr>
        <w:numPr>
          <w:ilvl w:val="0"/>
          <w:numId w:val="2"/>
        </w:numPr>
        <w:tabs>
          <w:tab w:val="clear" w:pos="408"/>
        </w:tabs>
        <w:autoSpaceDE w:val="0"/>
        <w:autoSpaceDN w:val="0"/>
        <w:adjustRightInd w:val="0"/>
        <w:ind w:left="567" w:hanging="543"/>
        <w:rPr>
          <w:sz w:val="22"/>
          <w:szCs w:val="22"/>
          <w:lang w:val="hu-HU"/>
        </w:rPr>
      </w:pPr>
      <w:r w:rsidRPr="00A67919">
        <w:rPr>
          <w:sz w:val="22"/>
          <w:szCs w:val="22"/>
          <w:lang w:val="hu-HU"/>
        </w:rPr>
        <w:t xml:space="preserve">kevés fehérvérsejtszám, vörösvértestszám vagy vérlemezkeszám, ami miatt hajlamosabb </w:t>
      </w:r>
      <w:r>
        <w:rPr>
          <w:sz w:val="22"/>
          <w:szCs w:val="22"/>
          <w:lang w:val="hu-HU"/>
        </w:rPr>
        <w:t xml:space="preserve">lehet </w:t>
      </w:r>
      <w:r w:rsidRPr="00A67919">
        <w:rPr>
          <w:sz w:val="22"/>
          <w:szCs w:val="22"/>
          <w:lang w:val="hu-HU"/>
        </w:rPr>
        <w:t>a fertőzésekre vagy vérzésekre.</w:t>
      </w:r>
    </w:p>
    <w:p w14:paraId="04083564" w14:textId="77777777" w:rsidR="002406E6" w:rsidRPr="00A67919" w:rsidRDefault="002406E6" w:rsidP="002406E6">
      <w:pPr>
        <w:numPr>
          <w:ilvl w:val="1"/>
          <w:numId w:val="2"/>
        </w:numPr>
        <w:tabs>
          <w:tab w:val="clear" w:pos="1440"/>
          <w:tab w:val="num" w:pos="851"/>
        </w:tabs>
        <w:autoSpaceDE w:val="0"/>
        <w:autoSpaceDN w:val="0"/>
        <w:adjustRightInd w:val="0"/>
        <w:ind w:left="851" w:hanging="284"/>
        <w:rPr>
          <w:sz w:val="22"/>
          <w:szCs w:val="22"/>
          <w:lang w:val="hu-HU"/>
        </w:rPr>
      </w:pPr>
      <w:r w:rsidRPr="00A67919">
        <w:rPr>
          <w:sz w:val="22"/>
          <w:szCs w:val="22"/>
          <w:lang w:val="hu-HU"/>
        </w:rPr>
        <w:t>a fehérvérsejtek számának csökkenését hidegrázás és láz kísérheti, amelyeket azonnal orvosnak kell kezelnie</w:t>
      </w:r>
    </w:p>
    <w:p w14:paraId="49F4FA3F" w14:textId="77777777" w:rsidR="002406E6" w:rsidRPr="00A67919" w:rsidRDefault="002406E6" w:rsidP="002406E6">
      <w:pPr>
        <w:numPr>
          <w:ilvl w:val="1"/>
          <w:numId w:val="2"/>
        </w:numPr>
        <w:tabs>
          <w:tab w:val="clear" w:pos="1440"/>
          <w:tab w:val="num" w:pos="851"/>
        </w:tabs>
        <w:autoSpaceDE w:val="0"/>
        <w:autoSpaceDN w:val="0"/>
        <w:adjustRightInd w:val="0"/>
        <w:ind w:left="851" w:hanging="284"/>
        <w:rPr>
          <w:sz w:val="22"/>
          <w:szCs w:val="22"/>
          <w:lang w:val="hu-HU"/>
        </w:rPr>
      </w:pPr>
      <w:r w:rsidRPr="00A67919">
        <w:rPr>
          <w:sz w:val="22"/>
          <w:szCs w:val="22"/>
          <w:lang w:val="hu-HU"/>
        </w:rPr>
        <w:t>a vérlemezkék számának csökkenését vérzés kísérheti, amelyet azonnal orvosnak kell kezelnie</w:t>
      </w:r>
    </w:p>
    <w:p w14:paraId="56311036" w14:textId="77777777" w:rsidR="002406E6" w:rsidRPr="00A67919" w:rsidRDefault="002406E6" w:rsidP="002406E6">
      <w:pPr>
        <w:numPr>
          <w:ilvl w:val="0"/>
          <w:numId w:val="2"/>
        </w:numPr>
        <w:tabs>
          <w:tab w:val="clear" w:pos="408"/>
        </w:tabs>
        <w:autoSpaceDE w:val="0"/>
        <w:autoSpaceDN w:val="0"/>
        <w:adjustRightInd w:val="0"/>
        <w:ind w:left="567" w:hanging="567"/>
        <w:rPr>
          <w:sz w:val="22"/>
          <w:szCs w:val="22"/>
          <w:lang w:val="hu-HU"/>
        </w:rPr>
      </w:pPr>
      <w:r w:rsidRPr="00A67919">
        <w:rPr>
          <w:sz w:val="22"/>
          <w:szCs w:val="22"/>
          <w:lang w:val="hu-HU"/>
        </w:rPr>
        <w:t>kóros vérsejtek (megaloblasztózis)</w:t>
      </w:r>
    </w:p>
    <w:p w14:paraId="3347D2D7" w14:textId="77777777" w:rsidR="002406E6" w:rsidRPr="00A67919" w:rsidRDefault="002406E6" w:rsidP="002406E6">
      <w:pPr>
        <w:numPr>
          <w:ilvl w:val="0"/>
          <w:numId w:val="2"/>
        </w:numPr>
        <w:tabs>
          <w:tab w:val="clear" w:pos="408"/>
        </w:tabs>
        <w:autoSpaceDE w:val="0"/>
        <w:autoSpaceDN w:val="0"/>
        <w:adjustRightInd w:val="0"/>
        <w:ind w:left="567" w:hanging="567"/>
        <w:rPr>
          <w:sz w:val="22"/>
          <w:szCs w:val="22"/>
          <w:lang w:val="hu-HU"/>
        </w:rPr>
      </w:pPr>
      <w:r w:rsidRPr="00A67919">
        <w:rPr>
          <w:sz w:val="22"/>
          <w:szCs w:val="22"/>
          <w:lang w:val="hu-HU"/>
        </w:rPr>
        <w:t>étvágytalanság</w:t>
      </w:r>
    </w:p>
    <w:p w14:paraId="6570592C" w14:textId="77777777" w:rsidR="002406E6" w:rsidRPr="00A67919" w:rsidRDefault="002406E6" w:rsidP="002406E6">
      <w:pPr>
        <w:numPr>
          <w:ilvl w:val="0"/>
          <w:numId w:val="2"/>
        </w:numPr>
        <w:tabs>
          <w:tab w:val="clear" w:pos="408"/>
        </w:tabs>
        <w:autoSpaceDE w:val="0"/>
        <w:autoSpaceDN w:val="0"/>
        <w:adjustRightInd w:val="0"/>
        <w:ind w:left="567" w:hanging="567"/>
        <w:rPr>
          <w:sz w:val="22"/>
          <w:szCs w:val="22"/>
          <w:lang w:val="hu-HU"/>
        </w:rPr>
      </w:pPr>
      <w:r w:rsidRPr="00A67919">
        <w:rPr>
          <w:sz w:val="22"/>
          <w:szCs w:val="22"/>
          <w:lang w:val="hu-HU"/>
        </w:rPr>
        <w:t>nyelési nehézség</w:t>
      </w:r>
    </w:p>
    <w:p w14:paraId="2219C960" w14:textId="77777777" w:rsidR="002406E6" w:rsidRPr="00A67919" w:rsidRDefault="002406E6" w:rsidP="002406E6">
      <w:pPr>
        <w:numPr>
          <w:ilvl w:val="0"/>
          <w:numId w:val="2"/>
        </w:numPr>
        <w:tabs>
          <w:tab w:val="clear" w:pos="408"/>
        </w:tabs>
        <w:autoSpaceDE w:val="0"/>
        <w:autoSpaceDN w:val="0"/>
        <w:adjustRightInd w:val="0"/>
        <w:ind w:left="567" w:hanging="567"/>
        <w:rPr>
          <w:sz w:val="22"/>
          <w:szCs w:val="22"/>
          <w:lang w:val="hu-HU"/>
        </w:rPr>
      </w:pPr>
      <w:r w:rsidRPr="00A67919">
        <w:rPr>
          <w:sz w:val="22"/>
          <w:szCs w:val="22"/>
          <w:lang w:val="hu-HU"/>
        </w:rPr>
        <w:t>hasi fájdalom</w:t>
      </w:r>
    </w:p>
    <w:p w14:paraId="524F19ED" w14:textId="77777777" w:rsidR="002406E6" w:rsidRPr="00A67919" w:rsidRDefault="002406E6" w:rsidP="002406E6">
      <w:pPr>
        <w:numPr>
          <w:ilvl w:val="0"/>
          <w:numId w:val="2"/>
        </w:numPr>
        <w:tabs>
          <w:tab w:val="clear" w:pos="408"/>
        </w:tabs>
        <w:autoSpaceDE w:val="0"/>
        <w:autoSpaceDN w:val="0"/>
        <w:adjustRightInd w:val="0"/>
        <w:ind w:left="567" w:hanging="567"/>
        <w:rPr>
          <w:sz w:val="22"/>
          <w:szCs w:val="22"/>
          <w:lang w:val="hu-HU"/>
        </w:rPr>
      </w:pPr>
      <w:r w:rsidRPr="00A67919">
        <w:rPr>
          <w:sz w:val="22"/>
          <w:szCs w:val="22"/>
          <w:lang w:val="hu-HU"/>
        </w:rPr>
        <w:t>hányinger</w:t>
      </w:r>
    </w:p>
    <w:p w14:paraId="3FA27FD3" w14:textId="77777777" w:rsidR="002406E6" w:rsidRPr="00A67919" w:rsidRDefault="002406E6" w:rsidP="002406E6">
      <w:pPr>
        <w:numPr>
          <w:ilvl w:val="0"/>
          <w:numId w:val="2"/>
        </w:numPr>
        <w:tabs>
          <w:tab w:val="clear" w:pos="408"/>
        </w:tabs>
        <w:autoSpaceDE w:val="0"/>
        <w:autoSpaceDN w:val="0"/>
        <w:adjustRightInd w:val="0"/>
        <w:ind w:left="567" w:hanging="567"/>
        <w:rPr>
          <w:sz w:val="22"/>
          <w:szCs w:val="22"/>
          <w:lang w:val="hu-HU"/>
        </w:rPr>
      </w:pPr>
      <w:r w:rsidRPr="00A67919">
        <w:rPr>
          <w:sz w:val="22"/>
          <w:szCs w:val="22"/>
          <w:lang w:val="hu-HU"/>
        </w:rPr>
        <w:t>hányás</w:t>
      </w:r>
    </w:p>
    <w:p w14:paraId="580E9C9D" w14:textId="77777777" w:rsidR="002406E6" w:rsidRPr="00A67919" w:rsidRDefault="002406E6" w:rsidP="002406E6">
      <w:pPr>
        <w:numPr>
          <w:ilvl w:val="0"/>
          <w:numId w:val="2"/>
        </w:numPr>
        <w:tabs>
          <w:tab w:val="clear" w:pos="408"/>
        </w:tabs>
        <w:autoSpaceDE w:val="0"/>
        <w:autoSpaceDN w:val="0"/>
        <w:adjustRightInd w:val="0"/>
        <w:ind w:left="567" w:hanging="567"/>
        <w:rPr>
          <w:sz w:val="22"/>
          <w:szCs w:val="22"/>
          <w:lang w:val="hu-HU"/>
        </w:rPr>
      </w:pPr>
      <w:r w:rsidRPr="00A67919">
        <w:rPr>
          <w:sz w:val="22"/>
          <w:szCs w:val="22"/>
          <w:lang w:val="hu-HU"/>
        </w:rPr>
        <w:t>hasmenés</w:t>
      </w:r>
    </w:p>
    <w:p w14:paraId="439B2081" w14:textId="77777777" w:rsidR="002406E6" w:rsidRPr="00A67919" w:rsidRDefault="002406E6" w:rsidP="002406E6">
      <w:pPr>
        <w:numPr>
          <w:ilvl w:val="0"/>
          <w:numId w:val="2"/>
        </w:numPr>
        <w:tabs>
          <w:tab w:val="clear" w:pos="408"/>
        </w:tabs>
        <w:autoSpaceDE w:val="0"/>
        <w:autoSpaceDN w:val="0"/>
        <w:adjustRightInd w:val="0"/>
        <w:ind w:left="567" w:hanging="567"/>
        <w:rPr>
          <w:sz w:val="22"/>
          <w:szCs w:val="22"/>
          <w:lang w:val="hu-HU"/>
        </w:rPr>
      </w:pPr>
      <w:r w:rsidRPr="00A67919">
        <w:rPr>
          <w:sz w:val="22"/>
          <w:szCs w:val="22"/>
          <w:lang w:val="hu-HU"/>
        </w:rPr>
        <w:t>a száj vagy a végbél gyulladása vagy fekélyesedése</w:t>
      </w:r>
    </w:p>
    <w:p w14:paraId="313ADD2A" w14:textId="77777777" w:rsidR="002406E6" w:rsidRPr="00A67919" w:rsidRDefault="002406E6" w:rsidP="002406E6">
      <w:pPr>
        <w:numPr>
          <w:ilvl w:val="0"/>
          <w:numId w:val="2"/>
        </w:numPr>
        <w:tabs>
          <w:tab w:val="clear" w:pos="408"/>
        </w:tabs>
        <w:autoSpaceDE w:val="0"/>
        <w:autoSpaceDN w:val="0"/>
        <w:adjustRightInd w:val="0"/>
        <w:ind w:left="567" w:hanging="567"/>
        <w:rPr>
          <w:sz w:val="22"/>
          <w:szCs w:val="22"/>
          <w:lang w:val="hu-HU"/>
        </w:rPr>
      </w:pPr>
      <w:r w:rsidRPr="00A67919">
        <w:rPr>
          <w:sz w:val="22"/>
          <w:szCs w:val="22"/>
          <w:lang w:val="hu-HU"/>
        </w:rPr>
        <w:t>visszafordítható mellékhatások megjelenése a bőrön, például bőrpír (eritéma), hólyagosodás, kiütés, csalánkiütés, érgyulladás (vaszkulitisz), hajhullás</w:t>
      </w:r>
    </w:p>
    <w:p w14:paraId="3A43681A" w14:textId="77777777" w:rsidR="002406E6" w:rsidRPr="00A67919" w:rsidRDefault="002406E6" w:rsidP="002406E6">
      <w:pPr>
        <w:numPr>
          <w:ilvl w:val="0"/>
          <w:numId w:val="2"/>
        </w:numPr>
        <w:tabs>
          <w:tab w:val="clear" w:pos="408"/>
        </w:tabs>
        <w:autoSpaceDE w:val="0"/>
        <w:autoSpaceDN w:val="0"/>
        <w:adjustRightInd w:val="0"/>
        <w:ind w:left="567" w:hanging="567"/>
        <w:rPr>
          <w:sz w:val="22"/>
          <w:szCs w:val="22"/>
          <w:lang w:val="hu-HU"/>
        </w:rPr>
      </w:pPr>
      <w:r w:rsidRPr="00A67919">
        <w:rPr>
          <w:sz w:val="22"/>
          <w:szCs w:val="22"/>
          <w:lang w:val="hu-HU"/>
        </w:rPr>
        <w:t>a májat érintő visszafordítható mellékhatások, például megemelkedett májenzimszintek</w:t>
      </w:r>
    </w:p>
    <w:p w14:paraId="46FD911A" w14:textId="77777777" w:rsidR="002406E6" w:rsidRPr="00A67919" w:rsidRDefault="002406E6" w:rsidP="002406E6">
      <w:pPr>
        <w:numPr>
          <w:ilvl w:val="0"/>
          <w:numId w:val="2"/>
        </w:numPr>
        <w:tabs>
          <w:tab w:val="clear" w:pos="408"/>
        </w:tabs>
        <w:autoSpaceDE w:val="0"/>
        <w:autoSpaceDN w:val="0"/>
        <w:adjustRightInd w:val="0"/>
        <w:ind w:left="567" w:hanging="567"/>
        <w:rPr>
          <w:sz w:val="22"/>
          <w:szCs w:val="22"/>
          <w:lang w:val="hu-HU"/>
        </w:rPr>
      </w:pPr>
      <w:r w:rsidRPr="00A67919">
        <w:rPr>
          <w:sz w:val="22"/>
          <w:szCs w:val="22"/>
          <w:lang w:val="hu-HU"/>
        </w:rPr>
        <w:t>a szemet érintő visszafordítható mellékhatások, például vérzéssel járó szemgyulladás (vérzéses kötőhártyagyulladás), ami látászavarral, fényérzékenységgel (fotofóbia), nedvedző vagy égő érzés a szemben, valamint a szaruhártya gyulladásával (keratitisz) is jár</w:t>
      </w:r>
    </w:p>
    <w:p w14:paraId="08B45C41" w14:textId="77777777" w:rsidR="002406E6" w:rsidRPr="00A67919" w:rsidRDefault="002406E6" w:rsidP="002406E6">
      <w:pPr>
        <w:numPr>
          <w:ilvl w:val="0"/>
          <w:numId w:val="2"/>
        </w:numPr>
        <w:tabs>
          <w:tab w:val="clear" w:pos="408"/>
        </w:tabs>
        <w:autoSpaceDE w:val="0"/>
        <w:autoSpaceDN w:val="0"/>
        <w:adjustRightInd w:val="0"/>
        <w:ind w:left="567" w:hanging="567"/>
        <w:rPr>
          <w:sz w:val="22"/>
          <w:szCs w:val="22"/>
          <w:lang w:val="hu-HU"/>
        </w:rPr>
      </w:pPr>
      <w:r w:rsidRPr="00A67919">
        <w:rPr>
          <w:sz w:val="22"/>
          <w:szCs w:val="22"/>
          <w:lang w:val="hu-HU"/>
        </w:rPr>
        <w:t>a tudatállapot rosszabbodása (magas dózisnál)</w:t>
      </w:r>
    </w:p>
    <w:p w14:paraId="0A43D9DF" w14:textId="77777777" w:rsidR="002406E6" w:rsidRPr="00A67919" w:rsidRDefault="002406E6" w:rsidP="002406E6">
      <w:pPr>
        <w:numPr>
          <w:ilvl w:val="0"/>
          <w:numId w:val="2"/>
        </w:numPr>
        <w:tabs>
          <w:tab w:val="clear" w:pos="408"/>
        </w:tabs>
        <w:autoSpaceDE w:val="0"/>
        <w:autoSpaceDN w:val="0"/>
        <w:adjustRightInd w:val="0"/>
        <w:ind w:left="567" w:hanging="567"/>
        <w:rPr>
          <w:sz w:val="22"/>
          <w:szCs w:val="22"/>
          <w:lang w:val="hu-HU"/>
        </w:rPr>
      </w:pPr>
      <w:r w:rsidRPr="00A67919">
        <w:rPr>
          <w:sz w:val="22"/>
          <w:szCs w:val="22"/>
          <w:lang w:val="hu-HU"/>
        </w:rPr>
        <w:t>beszéddel kapcsolatos nehézségek (magas dózisnál)</w:t>
      </w:r>
    </w:p>
    <w:p w14:paraId="6809F296" w14:textId="77777777" w:rsidR="002406E6" w:rsidRPr="00A67919" w:rsidRDefault="002406E6" w:rsidP="002406E6">
      <w:pPr>
        <w:numPr>
          <w:ilvl w:val="0"/>
          <w:numId w:val="2"/>
        </w:numPr>
        <w:tabs>
          <w:tab w:val="clear" w:pos="408"/>
        </w:tabs>
        <w:autoSpaceDE w:val="0"/>
        <w:autoSpaceDN w:val="0"/>
        <w:adjustRightInd w:val="0"/>
        <w:ind w:left="567" w:hanging="567"/>
        <w:rPr>
          <w:sz w:val="22"/>
          <w:szCs w:val="22"/>
          <w:lang w:val="hu-HU"/>
        </w:rPr>
      </w:pPr>
      <w:r w:rsidRPr="00A67919">
        <w:rPr>
          <w:sz w:val="22"/>
          <w:szCs w:val="22"/>
          <w:lang w:val="hu-HU"/>
        </w:rPr>
        <w:t>rendellenes szemmozgások (nisztagmus magas dózisnál)</w:t>
      </w:r>
    </w:p>
    <w:p w14:paraId="60AC55A2" w14:textId="77777777" w:rsidR="002406E6" w:rsidRPr="00A67919" w:rsidRDefault="002406E6" w:rsidP="002406E6">
      <w:pPr>
        <w:numPr>
          <w:ilvl w:val="0"/>
          <w:numId w:val="2"/>
        </w:numPr>
        <w:tabs>
          <w:tab w:val="clear" w:pos="408"/>
        </w:tabs>
        <w:autoSpaceDE w:val="0"/>
        <w:autoSpaceDN w:val="0"/>
        <w:adjustRightInd w:val="0"/>
        <w:ind w:left="567" w:hanging="567"/>
        <w:rPr>
          <w:sz w:val="22"/>
          <w:szCs w:val="22"/>
          <w:lang w:val="hu-HU"/>
        </w:rPr>
      </w:pPr>
      <w:r w:rsidRPr="00A67919">
        <w:rPr>
          <w:sz w:val="22"/>
          <w:szCs w:val="22"/>
          <w:lang w:val="hu-HU"/>
        </w:rPr>
        <w:t>a véna gyulladás az injekció beadási helyén</w:t>
      </w:r>
    </w:p>
    <w:p w14:paraId="4E5E0C54" w14:textId="77777777" w:rsidR="002406E6" w:rsidRPr="00A67919" w:rsidRDefault="002406E6" w:rsidP="002406E6">
      <w:pPr>
        <w:numPr>
          <w:ilvl w:val="0"/>
          <w:numId w:val="2"/>
        </w:numPr>
        <w:tabs>
          <w:tab w:val="clear" w:pos="408"/>
        </w:tabs>
        <w:autoSpaceDE w:val="0"/>
        <w:autoSpaceDN w:val="0"/>
        <w:adjustRightInd w:val="0"/>
        <w:ind w:left="567" w:hanging="567"/>
        <w:rPr>
          <w:sz w:val="22"/>
          <w:szCs w:val="22"/>
          <w:lang w:val="hu-HU"/>
        </w:rPr>
      </w:pPr>
      <w:r w:rsidRPr="00A67919">
        <w:rPr>
          <w:sz w:val="22"/>
          <w:szCs w:val="22"/>
          <w:lang w:val="hu-HU"/>
        </w:rPr>
        <w:t>kórosan magas húgysav szint a vérben</w:t>
      </w:r>
      <w:r>
        <w:rPr>
          <w:sz w:val="22"/>
          <w:szCs w:val="22"/>
          <w:lang w:val="hu-HU"/>
        </w:rPr>
        <w:t xml:space="preserve"> </w:t>
      </w:r>
      <w:r w:rsidRPr="00A67919">
        <w:rPr>
          <w:sz w:val="22"/>
          <w:szCs w:val="22"/>
          <w:lang w:val="hu-HU"/>
        </w:rPr>
        <w:t>(hiperurikémia)</w:t>
      </w:r>
    </w:p>
    <w:p w14:paraId="090BE29D" w14:textId="77777777" w:rsidR="002406E6" w:rsidRPr="00A67919" w:rsidRDefault="002406E6" w:rsidP="002406E6">
      <w:pPr>
        <w:autoSpaceDE w:val="0"/>
        <w:autoSpaceDN w:val="0"/>
        <w:adjustRightInd w:val="0"/>
        <w:rPr>
          <w:sz w:val="22"/>
          <w:szCs w:val="22"/>
          <w:lang w:val="hu-HU"/>
        </w:rPr>
      </w:pPr>
    </w:p>
    <w:p w14:paraId="28014A53" w14:textId="77777777" w:rsidR="002406E6" w:rsidRPr="00A67919" w:rsidRDefault="002406E6" w:rsidP="002406E6">
      <w:pPr>
        <w:autoSpaceDE w:val="0"/>
        <w:autoSpaceDN w:val="0"/>
        <w:adjustRightInd w:val="0"/>
        <w:rPr>
          <w:i/>
          <w:sz w:val="22"/>
          <w:szCs w:val="22"/>
          <w:lang w:val="hu-HU"/>
        </w:rPr>
      </w:pPr>
      <w:r w:rsidRPr="00A67919">
        <w:rPr>
          <w:i/>
          <w:sz w:val="22"/>
          <w:szCs w:val="22"/>
          <w:lang w:val="hu-HU"/>
        </w:rPr>
        <w:t>Nem gyakori (1000 beteg közül 1</w:t>
      </w:r>
      <w:r w:rsidRPr="00A67919">
        <w:rPr>
          <w:i/>
          <w:sz w:val="22"/>
          <w:szCs w:val="22"/>
          <w:lang w:val="hu-HU"/>
        </w:rPr>
        <w:noBreakHyphen/>
        <w:t>10 beteget érint):</w:t>
      </w:r>
    </w:p>
    <w:p w14:paraId="548D08D9" w14:textId="77777777" w:rsidR="002406E6" w:rsidRPr="00A67919" w:rsidRDefault="002406E6" w:rsidP="002406E6">
      <w:pPr>
        <w:numPr>
          <w:ilvl w:val="0"/>
          <w:numId w:val="2"/>
        </w:numPr>
        <w:tabs>
          <w:tab w:val="clear" w:pos="408"/>
        </w:tabs>
        <w:autoSpaceDE w:val="0"/>
        <w:autoSpaceDN w:val="0"/>
        <w:adjustRightInd w:val="0"/>
        <w:ind w:left="567" w:hanging="543"/>
        <w:rPr>
          <w:sz w:val="22"/>
          <w:szCs w:val="22"/>
          <w:lang w:val="hu-HU"/>
        </w:rPr>
      </w:pPr>
      <w:r w:rsidRPr="00A67919">
        <w:rPr>
          <w:sz w:val="22"/>
          <w:szCs w:val="22"/>
          <w:lang w:val="hu-HU"/>
        </w:rPr>
        <w:t>torokfájás</w:t>
      </w:r>
    </w:p>
    <w:p w14:paraId="41995D99" w14:textId="77777777" w:rsidR="002406E6" w:rsidRPr="00A67919" w:rsidRDefault="002406E6" w:rsidP="002406E6">
      <w:pPr>
        <w:numPr>
          <w:ilvl w:val="0"/>
          <w:numId w:val="2"/>
        </w:numPr>
        <w:tabs>
          <w:tab w:val="clear" w:pos="408"/>
        </w:tabs>
        <w:autoSpaceDE w:val="0"/>
        <w:autoSpaceDN w:val="0"/>
        <w:adjustRightInd w:val="0"/>
        <w:ind w:left="567" w:hanging="543"/>
        <w:rPr>
          <w:sz w:val="22"/>
          <w:szCs w:val="22"/>
          <w:lang w:val="hu-HU"/>
        </w:rPr>
      </w:pPr>
      <w:r w:rsidRPr="00A67919">
        <w:rPr>
          <w:sz w:val="22"/>
          <w:szCs w:val="22"/>
          <w:lang w:val="hu-HU"/>
        </w:rPr>
        <w:t>fejfájás</w:t>
      </w:r>
    </w:p>
    <w:p w14:paraId="33A89E95" w14:textId="77777777" w:rsidR="002406E6" w:rsidRPr="00A67919" w:rsidRDefault="002406E6" w:rsidP="002406E6">
      <w:pPr>
        <w:numPr>
          <w:ilvl w:val="0"/>
          <w:numId w:val="2"/>
        </w:numPr>
        <w:tabs>
          <w:tab w:val="clear" w:pos="408"/>
        </w:tabs>
        <w:autoSpaceDE w:val="0"/>
        <w:autoSpaceDN w:val="0"/>
        <w:adjustRightInd w:val="0"/>
        <w:ind w:left="567" w:hanging="543"/>
        <w:rPr>
          <w:sz w:val="22"/>
          <w:szCs w:val="22"/>
          <w:lang w:val="hu-HU"/>
        </w:rPr>
      </w:pPr>
      <w:r w:rsidRPr="00A67919">
        <w:rPr>
          <w:sz w:val="22"/>
          <w:szCs w:val="22"/>
          <w:lang w:val="hu-HU"/>
        </w:rPr>
        <w:t>súlyos allergiás reakciók (anafilaxia), amely például légzési nehézséget vagy szédülést okoz</w:t>
      </w:r>
    </w:p>
    <w:p w14:paraId="66D89876" w14:textId="77777777" w:rsidR="002406E6" w:rsidRPr="00A67919" w:rsidRDefault="002406E6" w:rsidP="002406E6">
      <w:pPr>
        <w:numPr>
          <w:ilvl w:val="0"/>
          <w:numId w:val="2"/>
        </w:numPr>
        <w:tabs>
          <w:tab w:val="clear" w:pos="408"/>
        </w:tabs>
        <w:autoSpaceDE w:val="0"/>
        <w:autoSpaceDN w:val="0"/>
        <w:adjustRightInd w:val="0"/>
        <w:ind w:left="567" w:hanging="543"/>
        <w:rPr>
          <w:sz w:val="22"/>
          <w:szCs w:val="22"/>
          <w:lang w:val="hu-HU"/>
        </w:rPr>
      </w:pPr>
      <w:r w:rsidRPr="00A67919">
        <w:rPr>
          <w:sz w:val="22"/>
          <w:szCs w:val="22"/>
          <w:lang w:val="hu-HU"/>
        </w:rPr>
        <w:t>vérmérgezés (szepszis)</w:t>
      </w:r>
    </w:p>
    <w:p w14:paraId="1E5DDB02" w14:textId="77777777" w:rsidR="002406E6" w:rsidRPr="00A67919" w:rsidRDefault="002406E6" w:rsidP="002406E6">
      <w:pPr>
        <w:numPr>
          <w:ilvl w:val="0"/>
          <w:numId w:val="2"/>
        </w:numPr>
        <w:tabs>
          <w:tab w:val="clear" w:pos="408"/>
        </w:tabs>
        <w:autoSpaceDE w:val="0"/>
        <w:autoSpaceDN w:val="0"/>
        <w:adjustRightInd w:val="0"/>
        <w:ind w:left="567" w:hanging="543"/>
        <w:rPr>
          <w:sz w:val="22"/>
          <w:szCs w:val="22"/>
          <w:lang w:val="hu-HU"/>
        </w:rPr>
      </w:pPr>
      <w:r w:rsidRPr="00A67919">
        <w:rPr>
          <w:sz w:val="22"/>
          <w:szCs w:val="22"/>
          <w:lang w:val="hu-HU"/>
        </w:rPr>
        <w:t>nyelőcsőgyulladás és fekélyesedés</w:t>
      </w:r>
    </w:p>
    <w:p w14:paraId="11A7A409" w14:textId="77777777" w:rsidR="002406E6" w:rsidRPr="00A67919" w:rsidRDefault="002406E6" w:rsidP="002406E6">
      <w:pPr>
        <w:numPr>
          <w:ilvl w:val="0"/>
          <w:numId w:val="2"/>
        </w:numPr>
        <w:tabs>
          <w:tab w:val="clear" w:pos="408"/>
        </w:tabs>
        <w:autoSpaceDE w:val="0"/>
        <w:autoSpaceDN w:val="0"/>
        <w:adjustRightInd w:val="0"/>
        <w:ind w:left="567" w:hanging="543"/>
        <w:rPr>
          <w:sz w:val="22"/>
          <w:szCs w:val="22"/>
          <w:lang w:val="hu-HU"/>
        </w:rPr>
      </w:pPr>
      <w:r w:rsidRPr="00A67919">
        <w:rPr>
          <w:sz w:val="22"/>
          <w:szCs w:val="22"/>
          <w:lang w:val="hu-HU"/>
        </w:rPr>
        <w:t>súlyos bélgyulladás (nekrotizáló kolitisz)</w:t>
      </w:r>
    </w:p>
    <w:p w14:paraId="674CAB9C" w14:textId="77777777" w:rsidR="002406E6" w:rsidRPr="00A67919" w:rsidRDefault="002406E6" w:rsidP="002406E6">
      <w:pPr>
        <w:numPr>
          <w:ilvl w:val="0"/>
          <w:numId w:val="2"/>
        </w:numPr>
        <w:tabs>
          <w:tab w:val="clear" w:pos="408"/>
        </w:tabs>
        <w:autoSpaceDE w:val="0"/>
        <w:autoSpaceDN w:val="0"/>
        <w:adjustRightInd w:val="0"/>
        <w:ind w:left="567" w:hanging="543"/>
        <w:rPr>
          <w:sz w:val="22"/>
          <w:szCs w:val="22"/>
          <w:lang w:val="hu-HU"/>
        </w:rPr>
      </w:pPr>
      <w:r w:rsidRPr="00A67919">
        <w:rPr>
          <w:sz w:val="22"/>
          <w:szCs w:val="22"/>
          <w:lang w:val="hu-HU"/>
        </w:rPr>
        <w:t>bélciszták</w:t>
      </w:r>
    </w:p>
    <w:p w14:paraId="03605E4F" w14:textId="77777777" w:rsidR="002406E6" w:rsidRPr="00A67919" w:rsidRDefault="002406E6" w:rsidP="002406E6">
      <w:pPr>
        <w:numPr>
          <w:ilvl w:val="0"/>
          <w:numId w:val="2"/>
        </w:numPr>
        <w:tabs>
          <w:tab w:val="clear" w:pos="408"/>
        </w:tabs>
        <w:autoSpaceDE w:val="0"/>
        <w:autoSpaceDN w:val="0"/>
        <w:adjustRightInd w:val="0"/>
        <w:ind w:left="567" w:hanging="543"/>
        <w:rPr>
          <w:sz w:val="22"/>
          <w:szCs w:val="22"/>
          <w:lang w:val="hu-HU"/>
        </w:rPr>
      </w:pPr>
      <w:r w:rsidRPr="00A67919">
        <w:rPr>
          <w:sz w:val="22"/>
          <w:szCs w:val="22"/>
          <w:lang w:val="hu-HU"/>
        </w:rPr>
        <w:t>bőrfekélyesedés</w:t>
      </w:r>
    </w:p>
    <w:p w14:paraId="230EBFFD" w14:textId="77777777" w:rsidR="002406E6" w:rsidRPr="00A67919" w:rsidRDefault="002406E6" w:rsidP="002406E6">
      <w:pPr>
        <w:numPr>
          <w:ilvl w:val="0"/>
          <w:numId w:val="2"/>
        </w:numPr>
        <w:tabs>
          <w:tab w:val="clear" w:pos="408"/>
        </w:tabs>
        <w:autoSpaceDE w:val="0"/>
        <w:autoSpaceDN w:val="0"/>
        <w:adjustRightInd w:val="0"/>
        <w:ind w:left="567" w:hanging="543"/>
        <w:rPr>
          <w:sz w:val="22"/>
          <w:szCs w:val="22"/>
          <w:lang w:val="hu-HU"/>
        </w:rPr>
      </w:pPr>
      <w:r w:rsidRPr="00A67919">
        <w:rPr>
          <w:sz w:val="22"/>
          <w:szCs w:val="22"/>
          <w:lang w:val="hu-HU"/>
        </w:rPr>
        <w:t>viszketés</w:t>
      </w:r>
    </w:p>
    <w:p w14:paraId="07E804BC" w14:textId="77777777" w:rsidR="002406E6" w:rsidRPr="00A67919" w:rsidRDefault="002406E6" w:rsidP="002406E6">
      <w:pPr>
        <w:numPr>
          <w:ilvl w:val="0"/>
          <w:numId w:val="2"/>
        </w:numPr>
        <w:tabs>
          <w:tab w:val="clear" w:pos="408"/>
        </w:tabs>
        <w:autoSpaceDE w:val="0"/>
        <w:autoSpaceDN w:val="0"/>
        <w:adjustRightInd w:val="0"/>
        <w:ind w:left="567" w:hanging="543"/>
        <w:rPr>
          <w:sz w:val="22"/>
          <w:szCs w:val="22"/>
          <w:lang w:val="hu-HU"/>
        </w:rPr>
      </w:pPr>
      <w:r w:rsidRPr="00A67919">
        <w:rPr>
          <w:sz w:val="22"/>
          <w:szCs w:val="22"/>
          <w:lang w:val="hu-HU"/>
        </w:rPr>
        <w:t>gyulladás az injekció beadási helyén</w:t>
      </w:r>
    </w:p>
    <w:p w14:paraId="6B0A6022" w14:textId="77777777" w:rsidR="002406E6" w:rsidRPr="00A67919" w:rsidRDefault="002406E6" w:rsidP="002406E6">
      <w:pPr>
        <w:numPr>
          <w:ilvl w:val="0"/>
          <w:numId w:val="2"/>
        </w:numPr>
        <w:tabs>
          <w:tab w:val="clear" w:pos="408"/>
        </w:tabs>
        <w:autoSpaceDE w:val="0"/>
        <w:autoSpaceDN w:val="0"/>
        <w:adjustRightInd w:val="0"/>
        <w:ind w:left="567" w:hanging="543"/>
        <w:rPr>
          <w:sz w:val="22"/>
          <w:szCs w:val="22"/>
          <w:lang w:val="hu-HU"/>
        </w:rPr>
      </w:pPr>
      <w:r w:rsidRPr="00A67919">
        <w:rPr>
          <w:sz w:val="22"/>
          <w:szCs w:val="22"/>
          <w:lang w:val="hu-HU"/>
        </w:rPr>
        <w:t>barnás fekete foltok a bőrön (lentigo)</w:t>
      </w:r>
    </w:p>
    <w:p w14:paraId="0816EF44" w14:textId="77777777" w:rsidR="002406E6" w:rsidRPr="00A67919" w:rsidRDefault="002406E6" w:rsidP="002406E6">
      <w:pPr>
        <w:numPr>
          <w:ilvl w:val="0"/>
          <w:numId w:val="2"/>
        </w:numPr>
        <w:tabs>
          <w:tab w:val="clear" w:pos="408"/>
        </w:tabs>
        <w:autoSpaceDE w:val="0"/>
        <w:autoSpaceDN w:val="0"/>
        <w:adjustRightInd w:val="0"/>
        <w:ind w:left="567" w:hanging="543"/>
        <w:rPr>
          <w:sz w:val="22"/>
          <w:szCs w:val="22"/>
          <w:lang w:val="hu-HU"/>
        </w:rPr>
      </w:pPr>
      <w:r w:rsidRPr="00A67919">
        <w:rPr>
          <w:sz w:val="22"/>
          <w:szCs w:val="22"/>
          <w:lang w:val="hu-HU"/>
        </w:rPr>
        <w:t>sárgás bőr és szemgolyók (sárgaság)</w:t>
      </w:r>
    </w:p>
    <w:p w14:paraId="72E5C15E" w14:textId="77777777" w:rsidR="002406E6" w:rsidRPr="00A67919" w:rsidRDefault="002406E6" w:rsidP="002406E6">
      <w:pPr>
        <w:numPr>
          <w:ilvl w:val="0"/>
          <w:numId w:val="2"/>
        </w:numPr>
        <w:tabs>
          <w:tab w:val="clear" w:pos="408"/>
        </w:tabs>
        <w:autoSpaceDE w:val="0"/>
        <w:autoSpaceDN w:val="0"/>
        <w:adjustRightInd w:val="0"/>
        <w:ind w:left="567" w:hanging="543"/>
        <w:rPr>
          <w:sz w:val="22"/>
          <w:szCs w:val="22"/>
          <w:lang w:val="hu-HU"/>
        </w:rPr>
      </w:pPr>
      <w:r w:rsidRPr="00A67919">
        <w:rPr>
          <w:sz w:val="22"/>
          <w:szCs w:val="22"/>
          <w:lang w:val="hu-HU"/>
        </w:rPr>
        <w:t>tüdőgyulladás</w:t>
      </w:r>
      <w:r w:rsidRPr="00A67919" w:rsidDel="00E37EE8">
        <w:rPr>
          <w:sz w:val="22"/>
          <w:szCs w:val="22"/>
          <w:lang w:val="hu-HU"/>
        </w:rPr>
        <w:t xml:space="preserve"> </w:t>
      </w:r>
      <w:r w:rsidRPr="00A67919">
        <w:rPr>
          <w:sz w:val="22"/>
          <w:szCs w:val="22"/>
          <w:lang w:val="hu-HU"/>
        </w:rPr>
        <w:t>(</w:t>
      </w:r>
      <w:r w:rsidRPr="00A67919">
        <w:rPr>
          <w:sz w:val="22"/>
          <w:szCs w:val="22"/>
          <w:lang w:val="hu-HU" w:eastAsia="hu-HU"/>
        </w:rPr>
        <w:t>pneumonia</w:t>
      </w:r>
      <w:r w:rsidRPr="00A67919">
        <w:rPr>
          <w:sz w:val="22"/>
          <w:szCs w:val="22"/>
          <w:lang w:val="hu-HU"/>
        </w:rPr>
        <w:t>)</w:t>
      </w:r>
    </w:p>
    <w:p w14:paraId="73381FCB" w14:textId="77777777" w:rsidR="002406E6" w:rsidRPr="00A67919" w:rsidRDefault="002406E6" w:rsidP="002406E6">
      <w:pPr>
        <w:numPr>
          <w:ilvl w:val="0"/>
          <w:numId w:val="2"/>
        </w:numPr>
        <w:tabs>
          <w:tab w:val="clear" w:pos="408"/>
        </w:tabs>
        <w:autoSpaceDE w:val="0"/>
        <w:autoSpaceDN w:val="0"/>
        <w:adjustRightInd w:val="0"/>
        <w:ind w:left="567" w:hanging="543"/>
        <w:rPr>
          <w:sz w:val="22"/>
          <w:szCs w:val="22"/>
          <w:lang w:val="hu-HU"/>
        </w:rPr>
      </w:pPr>
      <w:r w:rsidRPr="00A67919">
        <w:rPr>
          <w:sz w:val="22"/>
          <w:szCs w:val="22"/>
          <w:lang w:val="hu-HU"/>
        </w:rPr>
        <w:t>légzési nehézségek</w:t>
      </w:r>
    </w:p>
    <w:p w14:paraId="4B289745" w14:textId="77777777" w:rsidR="002406E6" w:rsidRPr="00A67919" w:rsidRDefault="002406E6" w:rsidP="002406E6">
      <w:pPr>
        <w:numPr>
          <w:ilvl w:val="0"/>
          <w:numId w:val="2"/>
        </w:numPr>
        <w:tabs>
          <w:tab w:val="clear" w:pos="408"/>
        </w:tabs>
        <w:autoSpaceDE w:val="0"/>
        <w:autoSpaceDN w:val="0"/>
        <w:adjustRightInd w:val="0"/>
        <w:ind w:left="567" w:hanging="543"/>
        <w:rPr>
          <w:sz w:val="22"/>
          <w:szCs w:val="22"/>
          <w:lang w:val="hu-HU"/>
        </w:rPr>
      </w:pPr>
      <w:r>
        <w:rPr>
          <w:sz w:val="22"/>
          <w:szCs w:val="22"/>
          <w:lang w:val="hu-HU"/>
        </w:rPr>
        <w:t>e</w:t>
      </w:r>
      <w:r w:rsidRPr="00A67919">
        <w:rPr>
          <w:sz w:val="22"/>
          <w:szCs w:val="22"/>
          <w:lang w:val="hu-HU"/>
        </w:rPr>
        <w:t>lőfordulhat a láb és az altest bénulása, ha a citarabint a gerincvelő körüli területen adják be</w:t>
      </w:r>
    </w:p>
    <w:p w14:paraId="6F401AE3" w14:textId="77777777" w:rsidR="002406E6" w:rsidRPr="00A67919" w:rsidRDefault="002406E6" w:rsidP="002406E6">
      <w:pPr>
        <w:numPr>
          <w:ilvl w:val="0"/>
          <w:numId w:val="2"/>
        </w:numPr>
        <w:tabs>
          <w:tab w:val="clear" w:pos="408"/>
        </w:tabs>
        <w:autoSpaceDE w:val="0"/>
        <w:autoSpaceDN w:val="0"/>
        <w:adjustRightInd w:val="0"/>
        <w:ind w:left="567" w:hanging="543"/>
        <w:rPr>
          <w:sz w:val="22"/>
          <w:szCs w:val="22"/>
          <w:lang w:val="hu-HU"/>
        </w:rPr>
      </w:pPr>
      <w:r w:rsidRPr="00A67919">
        <w:rPr>
          <w:sz w:val="22"/>
          <w:szCs w:val="22"/>
          <w:lang w:val="hu-HU"/>
        </w:rPr>
        <w:t>izom</w:t>
      </w:r>
      <w:r w:rsidRPr="00A67919">
        <w:rPr>
          <w:sz w:val="22"/>
          <w:szCs w:val="22"/>
          <w:lang w:val="hu-HU"/>
        </w:rPr>
        <w:noBreakHyphen/>
        <w:t xml:space="preserve"> és ízületi fájdalom</w:t>
      </w:r>
    </w:p>
    <w:p w14:paraId="09547B17" w14:textId="77777777" w:rsidR="002406E6" w:rsidRPr="00A67919" w:rsidRDefault="002406E6" w:rsidP="002406E6">
      <w:pPr>
        <w:numPr>
          <w:ilvl w:val="0"/>
          <w:numId w:val="2"/>
        </w:numPr>
        <w:tabs>
          <w:tab w:val="clear" w:pos="408"/>
        </w:tabs>
        <w:autoSpaceDE w:val="0"/>
        <w:autoSpaceDN w:val="0"/>
        <w:adjustRightInd w:val="0"/>
        <w:ind w:left="567" w:hanging="543"/>
        <w:rPr>
          <w:sz w:val="22"/>
          <w:szCs w:val="22"/>
          <w:lang w:val="hu-HU"/>
        </w:rPr>
      </w:pPr>
      <w:r w:rsidRPr="00A67919">
        <w:rPr>
          <w:sz w:val="22"/>
          <w:szCs w:val="22"/>
          <w:lang w:val="hu-HU"/>
        </w:rPr>
        <w:t>a szívburok gyulladása (perikarditisz)</w:t>
      </w:r>
    </w:p>
    <w:p w14:paraId="0902E851" w14:textId="77777777" w:rsidR="002406E6" w:rsidRPr="00A67919" w:rsidRDefault="002406E6" w:rsidP="002406E6">
      <w:pPr>
        <w:numPr>
          <w:ilvl w:val="0"/>
          <w:numId w:val="2"/>
        </w:numPr>
        <w:tabs>
          <w:tab w:val="clear" w:pos="408"/>
        </w:tabs>
        <w:autoSpaceDE w:val="0"/>
        <w:autoSpaceDN w:val="0"/>
        <w:adjustRightInd w:val="0"/>
        <w:ind w:left="567" w:hanging="543"/>
        <w:rPr>
          <w:sz w:val="22"/>
          <w:szCs w:val="22"/>
          <w:lang w:val="hu-HU"/>
        </w:rPr>
      </w:pPr>
      <w:r w:rsidRPr="00A67919">
        <w:rPr>
          <w:sz w:val="22"/>
          <w:szCs w:val="22"/>
          <w:lang w:val="hu-HU"/>
        </w:rPr>
        <w:t>károsodott veseműködés</w:t>
      </w:r>
    </w:p>
    <w:p w14:paraId="4F971F6D" w14:textId="77777777" w:rsidR="002406E6" w:rsidRPr="00A67919" w:rsidRDefault="002406E6" w:rsidP="002406E6">
      <w:pPr>
        <w:numPr>
          <w:ilvl w:val="0"/>
          <w:numId w:val="2"/>
        </w:numPr>
        <w:tabs>
          <w:tab w:val="clear" w:pos="408"/>
        </w:tabs>
        <w:autoSpaceDE w:val="0"/>
        <w:autoSpaceDN w:val="0"/>
        <w:adjustRightInd w:val="0"/>
        <w:ind w:left="567" w:hanging="543"/>
        <w:rPr>
          <w:sz w:val="22"/>
          <w:szCs w:val="22"/>
          <w:lang w:val="hu-HU"/>
        </w:rPr>
      </w:pPr>
      <w:r w:rsidRPr="00A67919">
        <w:rPr>
          <w:sz w:val="22"/>
          <w:szCs w:val="22"/>
          <w:lang w:val="hu-HU"/>
        </w:rPr>
        <w:t>vizeletürítési képtelenség (vizelet retenció)</w:t>
      </w:r>
    </w:p>
    <w:p w14:paraId="739D74AF" w14:textId="77777777" w:rsidR="002406E6" w:rsidRPr="00A67919" w:rsidRDefault="002406E6" w:rsidP="002406E6">
      <w:pPr>
        <w:numPr>
          <w:ilvl w:val="0"/>
          <w:numId w:val="2"/>
        </w:numPr>
        <w:tabs>
          <w:tab w:val="clear" w:pos="408"/>
        </w:tabs>
        <w:autoSpaceDE w:val="0"/>
        <w:autoSpaceDN w:val="0"/>
        <w:adjustRightInd w:val="0"/>
        <w:ind w:left="567" w:hanging="543"/>
        <w:rPr>
          <w:sz w:val="22"/>
          <w:szCs w:val="22"/>
          <w:lang w:val="hu-HU"/>
        </w:rPr>
      </w:pPr>
      <w:r w:rsidRPr="00A67919">
        <w:rPr>
          <w:sz w:val="22"/>
          <w:szCs w:val="22"/>
          <w:lang w:val="hu-HU"/>
        </w:rPr>
        <w:t>mellkasi fájdalom</w:t>
      </w:r>
    </w:p>
    <w:p w14:paraId="7A92407A" w14:textId="77777777" w:rsidR="002406E6" w:rsidRPr="00A67919" w:rsidRDefault="002406E6" w:rsidP="002406E6">
      <w:pPr>
        <w:autoSpaceDE w:val="0"/>
        <w:autoSpaceDN w:val="0"/>
        <w:adjustRightInd w:val="0"/>
        <w:rPr>
          <w:sz w:val="22"/>
          <w:szCs w:val="22"/>
          <w:highlight w:val="yellow"/>
          <w:lang w:val="hu-HU"/>
        </w:rPr>
      </w:pPr>
    </w:p>
    <w:p w14:paraId="57C07F88" w14:textId="77777777" w:rsidR="002406E6" w:rsidRPr="00A67919" w:rsidRDefault="002406E6" w:rsidP="002406E6">
      <w:pPr>
        <w:autoSpaceDE w:val="0"/>
        <w:autoSpaceDN w:val="0"/>
        <w:adjustRightInd w:val="0"/>
        <w:rPr>
          <w:i/>
          <w:sz w:val="22"/>
          <w:szCs w:val="22"/>
          <w:lang w:val="hu-HU"/>
        </w:rPr>
      </w:pPr>
      <w:r w:rsidRPr="00A67919">
        <w:rPr>
          <w:i/>
          <w:sz w:val="22"/>
          <w:szCs w:val="22"/>
          <w:lang w:val="hu-HU"/>
        </w:rPr>
        <w:t xml:space="preserve">Nagyon ritka (10 000 </w:t>
      </w:r>
      <w:r>
        <w:rPr>
          <w:i/>
          <w:sz w:val="22"/>
          <w:szCs w:val="22"/>
          <w:lang w:val="hu-HU"/>
        </w:rPr>
        <w:t>beteg</w:t>
      </w:r>
      <w:r w:rsidRPr="00A67919">
        <w:rPr>
          <w:i/>
          <w:sz w:val="22"/>
          <w:szCs w:val="22"/>
          <w:lang w:val="hu-HU"/>
        </w:rPr>
        <w:t xml:space="preserve"> közül kevesebb mint 1 </w:t>
      </w:r>
      <w:r>
        <w:rPr>
          <w:i/>
          <w:sz w:val="22"/>
          <w:szCs w:val="22"/>
          <w:lang w:val="hu-HU"/>
        </w:rPr>
        <w:t>beteget</w:t>
      </w:r>
      <w:r w:rsidRPr="00A67919">
        <w:rPr>
          <w:i/>
          <w:sz w:val="22"/>
          <w:szCs w:val="22"/>
          <w:lang w:val="hu-HU"/>
        </w:rPr>
        <w:t xml:space="preserve"> érinthet)</w:t>
      </w:r>
      <w:r>
        <w:rPr>
          <w:i/>
          <w:sz w:val="22"/>
          <w:szCs w:val="22"/>
          <w:lang w:val="hu-HU"/>
        </w:rPr>
        <w:t>:</w:t>
      </w:r>
    </w:p>
    <w:p w14:paraId="0EE95DF3" w14:textId="77777777" w:rsidR="002406E6" w:rsidRPr="00A67919" w:rsidRDefault="002406E6" w:rsidP="002406E6">
      <w:pPr>
        <w:numPr>
          <w:ilvl w:val="0"/>
          <w:numId w:val="2"/>
        </w:numPr>
        <w:tabs>
          <w:tab w:val="clear" w:pos="408"/>
          <w:tab w:val="num" w:pos="567"/>
        </w:tabs>
        <w:autoSpaceDE w:val="0"/>
        <w:autoSpaceDN w:val="0"/>
        <w:adjustRightInd w:val="0"/>
        <w:ind w:left="567" w:hanging="543"/>
        <w:rPr>
          <w:sz w:val="22"/>
          <w:szCs w:val="22"/>
          <w:lang w:val="hu-HU"/>
        </w:rPr>
      </w:pPr>
      <w:r w:rsidRPr="00A67919">
        <w:rPr>
          <w:sz w:val="22"/>
          <w:szCs w:val="22"/>
          <w:lang w:val="hu-HU"/>
        </w:rPr>
        <w:t>verejtékmirigyek gyulladás</w:t>
      </w:r>
      <w:r>
        <w:rPr>
          <w:sz w:val="22"/>
          <w:szCs w:val="22"/>
          <w:lang w:val="hu-HU"/>
        </w:rPr>
        <w:t>a</w:t>
      </w:r>
    </w:p>
    <w:p w14:paraId="29C5E914" w14:textId="77777777" w:rsidR="002406E6" w:rsidRPr="00A67919" w:rsidRDefault="002406E6" w:rsidP="002406E6">
      <w:pPr>
        <w:numPr>
          <w:ilvl w:val="0"/>
          <w:numId w:val="2"/>
        </w:numPr>
        <w:tabs>
          <w:tab w:val="clear" w:pos="408"/>
          <w:tab w:val="num" w:pos="567"/>
        </w:tabs>
        <w:autoSpaceDE w:val="0"/>
        <w:autoSpaceDN w:val="0"/>
        <w:adjustRightInd w:val="0"/>
        <w:ind w:left="567" w:hanging="543"/>
        <w:rPr>
          <w:sz w:val="22"/>
          <w:szCs w:val="22"/>
          <w:lang w:val="hu-HU"/>
        </w:rPr>
      </w:pPr>
      <w:r w:rsidRPr="00A67919">
        <w:rPr>
          <w:sz w:val="22"/>
          <w:szCs w:val="22"/>
          <w:lang w:val="hu-HU"/>
        </w:rPr>
        <w:t>szabálytalan szívműködés (arritmia)</w:t>
      </w:r>
    </w:p>
    <w:p w14:paraId="288B67C7" w14:textId="77777777" w:rsidR="002406E6" w:rsidRPr="00A67919" w:rsidRDefault="002406E6" w:rsidP="002406E6">
      <w:pPr>
        <w:autoSpaceDE w:val="0"/>
        <w:autoSpaceDN w:val="0"/>
        <w:adjustRightInd w:val="0"/>
        <w:rPr>
          <w:sz w:val="22"/>
          <w:szCs w:val="22"/>
          <w:highlight w:val="yellow"/>
          <w:lang w:val="hu-HU"/>
        </w:rPr>
      </w:pPr>
    </w:p>
    <w:p w14:paraId="07190A06" w14:textId="77777777" w:rsidR="002406E6" w:rsidRPr="00A67919" w:rsidRDefault="002406E6" w:rsidP="002406E6">
      <w:pPr>
        <w:autoSpaceDE w:val="0"/>
        <w:autoSpaceDN w:val="0"/>
        <w:adjustRightInd w:val="0"/>
        <w:rPr>
          <w:i/>
          <w:sz w:val="22"/>
          <w:szCs w:val="22"/>
          <w:lang w:val="hu-HU"/>
        </w:rPr>
      </w:pPr>
      <w:r w:rsidRPr="00A67919">
        <w:rPr>
          <w:i/>
          <w:sz w:val="22"/>
          <w:szCs w:val="22"/>
          <w:lang w:val="hu-HU"/>
        </w:rPr>
        <w:t>Nem ismert (a gyakoriság a rendelkezésekre álló adatokból nem állapítható meg):</w:t>
      </w:r>
    </w:p>
    <w:p w14:paraId="66A23BA7" w14:textId="77777777" w:rsidR="002406E6" w:rsidRPr="00A67919" w:rsidRDefault="002406E6" w:rsidP="002406E6">
      <w:pPr>
        <w:numPr>
          <w:ilvl w:val="0"/>
          <w:numId w:val="2"/>
        </w:numPr>
        <w:tabs>
          <w:tab w:val="clear" w:pos="408"/>
        </w:tabs>
        <w:autoSpaceDE w:val="0"/>
        <w:autoSpaceDN w:val="0"/>
        <w:adjustRightInd w:val="0"/>
        <w:ind w:left="567" w:hanging="543"/>
        <w:rPr>
          <w:rStyle w:val="st"/>
          <w:sz w:val="22"/>
          <w:szCs w:val="22"/>
          <w:lang w:val="hu-HU"/>
        </w:rPr>
      </w:pPr>
      <w:r w:rsidRPr="00A67919">
        <w:rPr>
          <w:sz w:val="22"/>
          <w:szCs w:val="22"/>
          <w:lang w:val="hu-HU"/>
        </w:rPr>
        <w:t>idegszövet károsodás (idegi toxicitás) és egy vagy több ideg gyulladása (neuritisz)</w:t>
      </w:r>
    </w:p>
    <w:p w14:paraId="78D76DB3" w14:textId="77777777" w:rsidR="002406E6" w:rsidRPr="00A67919" w:rsidRDefault="002406E6" w:rsidP="002406E6">
      <w:pPr>
        <w:numPr>
          <w:ilvl w:val="0"/>
          <w:numId w:val="2"/>
        </w:numPr>
        <w:tabs>
          <w:tab w:val="clear" w:pos="408"/>
        </w:tabs>
        <w:autoSpaceDE w:val="0"/>
        <w:autoSpaceDN w:val="0"/>
        <w:adjustRightInd w:val="0"/>
        <w:ind w:left="567" w:hanging="543"/>
        <w:rPr>
          <w:sz w:val="22"/>
          <w:szCs w:val="22"/>
          <w:lang w:val="hu-HU"/>
        </w:rPr>
      </w:pPr>
      <w:r>
        <w:rPr>
          <w:sz w:val="22"/>
          <w:szCs w:val="22"/>
          <w:lang w:val="hu-HU"/>
        </w:rPr>
        <w:t>h</w:t>
      </w:r>
      <w:r w:rsidRPr="00A67919">
        <w:rPr>
          <w:sz w:val="22"/>
          <w:szCs w:val="22"/>
          <w:lang w:val="hu-HU"/>
        </w:rPr>
        <w:t>asnyálmirigy-gyulladás (pankreatitisz)</w:t>
      </w:r>
    </w:p>
    <w:p w14:paraId="7B986BC7" w14:textId="77777777" w:rsidR="002406E6" w:rsidRDefault="002406E6" w:rsidP="002406E6">
      <w:pPr>
        <w:numPr>
          <w:ilvl w:val="0"/>
          <w:numId w:val="2"/>
        </w:numPr>
        <w:tabs>
          <w:tab w:val="clear" w:pos="408"/>
        </w:tabs>
        <w:autoSpaceDE w:val="0"/>
        <w:autoSpaceDN w:val="0"/>
        <w:adjustRightInd w:val="0"/>
        <w:ind w:left="567" w:hanging="543"/>
        <w:rPr>
          <w:sz w:val="22"/>
          <w:szCs w:val="22"/>
          <w:lang w:val="hu-HU"/>
        </w:rPr>
      </w:pPr>
      <w:r w:rsidRPr="00A67919">
        <w:rPr>
          <w:sz w:val="22"/>
          <w:szCs w:val="22"/>
          <w:lang w:val="hu-HU"/>
        </w:rPr>
        <w:t>szemgyulladás (kötőhártya</w:t>
      </w:r>
      <w:r w:rsidRPr="00A67919">
        <w:rPr>
          <w:sz w:val="22"/>
          <w:szCs w:val="22"/>
          <w:lang w:val="hu-HU"/>
        </w:rPr>
        <w:noBreakHyphen/>
        <w:t>gyulladás)</w:t>
      </w:r>
    </w:p>
    <w:p w14:paraId="216BA5F5" w14:textId="77777777" w:rsidR="002406E6" w:rsidRDefault="002406E6" w:rsidP="002406E6">
      <w:pPr>
        <w:numPr>
          <w:ilvl w:val="0"/>
          <w:numId w:val="2"/>
        </w:numPr>
        <w:tabs>
          <w:tab w:val="clear" w:pos="408"/>
        </w:tabs>
        <w:autoSpaceDE w:val="0"/>
        <w:autoSpaceDN w:val="0"/>
        <w:adjustRightInd w:val="0"/>
        <w:ind w:left="567" w:hanging="543"/>
        <w:rPr>
          <w:sz w:val="22"/>
          <w:szCs w:val="22"/>
          <w:lang w:val="hu-HU"/>
        </w:rPr>
      </w:pPr>
      <w:r w:rsidRPr="00AE7952">
        <w:rPr>
          <w:sz w:val="22"/>
          <w:szCs w:val="22"/>
          <w:lang w:val="hu-HU"/>
        </w:rPr>
        <w:t>a tenyér és a talp égő jellegű fájdalma</w:t>
      </w:r>
    </w:p>
    <w:p w14:paraId="39CA7ACD" w14:textId="77777777" w:rsidR="002406E6" w:rsidRPr="00AE7952" w:rsidRDefault="002406E6" w:rsidP="002406E6">
      <w:pPr>
        <w:numPr>
          <w:ilvl w:val="0"/>
          <w:numId w:val="2"/>
        </w:numPr>
        <w:tabs>
          <w:tab w:val="clear" w:pos="408"/>
        </w:tabs>
        <w:autoSpaceDE w:val="0"/>
        <w:autoSpaceDN w:val="0"/>
        <w:adjustRightInd w:val="0"/>
        <w:ind w:left="567" w:hanging="543"/>
        <w:rPr>
          <w:sz w:val="22"/>
          <w:szCs w:val="22"/>
          <w:lang w:val="hu-HU"/>
        </w:rPr>
      </w:pPr>
      <w:r>
        <w:rPr>
          <w:sz w:val="22"/>
          <w:szCs w:val="22"/>
          <w:lang w:val="hu-HU"/>
        </w:rPr>
        <w:t>a szokásosnál lassabb szívműködés vagy pulzus</w:t>
      </w:r>
    </w:p>
    <w:p w14:paraId="27D5D94D" w14:textId="77777777" w:rsidR="002406E6" w:rsidRPr="00A67919" w:rsidRDefault="002406E6" w:rsidP="002406E6">
      <w:pPr>
        <w:autoSpaceDE w:val="0"/>
        <w:autoSpaceDN w:val="0"/>
        <w:adjustRightInd w:val="0"/>
        <w:rPr>
          <w:sz w:val="22"/>
          <w:szCs w:val="22"/>
          <w:highlight w:val="yellow"/>
          <w:lang w:val="hu-HU"/>
        </w:rPr>
      </w:pPr>
    </w:p>
    <w:p w14:paraId="51FE15BF" w14:textId="77777777" w:rsidR="002406E6" w:rsidRPr="00A67919" w:rsidRDefault="002406E6" w:rsidP="002406E6">
      <w:pPr>
        <w:autoSpaceDE w:val="0"/>
        <w:autoSpaceDN w:val="0"/>
        <w:adjustRightInd w:val="0"/>
        <w:rPr>
          <w:i/>
          <w:sz w:val="22"/>
          <w:szCs w:val="22"/>
          <w:lang w:val="hu-HU"/>
        </w:rPr>
      </w:pPr>
      <w:r w:rsidRPr="00A67919">
        <w:rPr>
          <w:i/>
          <w:sz w:val="22"/>
          <w:szCs w:val="22"/>
          <w:lang w:val="hu-HU"/>
        </w:rPr>
        <w:t>Egyéb mellékhatások:</w:t>
      </w:r>
    </w:p>
    <w:p w14:paraId="1B9511C3" w14:textId="77777777" w:rsidR="002406E6" w:rsidRPr="00A67919" w:rsidRDefault="002406E6" w:rsidP="002406E6">
      <w:pPr>
        <w:autoSpaceDE w:val="0"/>
        <w:autoSpaceDN w:val="0"/>
        <w:adjustRightInd w:val="0"/>
        <w:rPr>
          <w:sz w:val="22"/>
          <w:szCs w:val="22"/>
          <w:lang w:val="hu-HU"/>
        </w:rPr>
      </w:pPr>
      <w:r w:rsidRPr="00A67919">
        <w:rPr>
          <w:sz w:val="22"/>
          <w:szCs w:val="22"/>
          <w:lang w:val="hu-HU"/>
        </w:rPr>
        <w:t>Cit</w:t>
      </w:r>
      <w:r>
        <w:rPr>
          <w:sz w:val="22"/>
          <w:szCs w:val="22"/>
          <w:lang w:val="hu-HU"/>
        </w:rPr>
        <w:t>a</w:t>
      </w:r>
      <w:r w:rsidRPr="00A67919">
        <w:rPr>
          <w:sz w:val="22"/>
          <w:szCs w:val="22"/>
          <w:lang w:val="hu-HU"/>
        </w:rPr>
        <w:t>rabin</w:t>
      </w:r>
      <w:r w:rsidRPr="00A67919">
        <w:rPr>
          <w:sz w:val="22"/>
          <w:szCs w:val="22"/>
          <w:lang w:val="hu-HU"/>
        </w:rPr>
        <w:noBreakHyphen/>
        <w:t>szindróma a kezelést követően 6−12 óra múlva alakulhat ki. A tünetek közé a következők tartoznak:</w:t>
      </w:r>
    </w:p>
    <w:p w14:paraId="40D7235B" w14:textId="77777777" w:rsidR="002406E6" w:rsidRPr="00A67919" w:rsidRDefault="002406E6" w:rsidP="002406E6">
      <w:pPr>
        <w:numPr>
          <w:ilvl w:val="0"/>
          <w:numId w:val="2"/>
        </w:numPr>
        <w:tabs>
          <w:tab w:val="clear" w:pos="408"/>
        </w:tabs>
        <w:autoSpaceDE w:val="0"/>
        <w:autoSpaceDN w:val="0"/>
        <w:adjustRightInd w:val="0"/>
        <w:ind w:left="567" w:hanging="543"/>
        <w:rPr>
          <w:sz w:val="22"/>
          <w:szCs w:val="22"/>
          <w:lang w:val="hu-HU"/>
        </w:rPr>
      </w:pPr>
      <w:r w:rsidRPr="00A67919">
        <w:rPr>
          <w:sz w:val="22"/>
          <w:szCs w:val="22"/>
          <w:lang w:val="hu-HU"/>
        </w:rPr>
        <w:t>láz</w:t>
      </w:r>
    </w:p>
    <w:p w14:paraId="187438C5" w14:textId="77777777" w:rsidR="002406E6" w:rsidRPr="00A67919" w:rsidRDefault="002406E6" w:rsidP="002406E6">
      <w:pPr>
        <w:numPr>
          <w:ilvl w:val="0"/>
          <w:numId w:val="2"/>
        </w:numPr>
        <w:tabs>
          <w:tab w:val="clear" w:pos="408"/>
        </w:tabs>
        <w:autoSpaceDE w:val="0"/>
        <w:autoSpaceDN w:val="0"/>
        <w:adjustRightInd w:val="0"/>
        <w:ind w:left="567" w:hanging="543"/>
        <w:rPr>
          <w:sz w:val="22"/>
          <w:szCs w:val="22"/>
          <w:lang w:val="hu-HU"/>
        </w:rPr>
      </w:pPr>
      <w:r w:rsidRPr="00A67919">
        <w:rPr>
          <w:sz w:val="22"/>
          <w:szCs w:val="22"/>
          <w:lang w:val="hu-HU"/>
        </w:rPr>
        <w:t>csont</w:t>
      </w:r>
      <w:r w:rsidRPr="00A67919">
        <w:rPr>
          <w:sz w:val="22"/>
          <w:szCs w:val="22"/>
          <w:lang w:val="hu-HU"/>
        </w:rPr>
        <w:noBreakHyphen/>
        <w:t xml:space="preserve"> és izomfájdalom</w:t>
      </w:r>
    </w:p>
    <w:p w14:paraId="3DB2A7D2" w14:textId="77777777" w:rsidR="002406E6" w:rsidRPr="00A67919" w:rsidRDefault="002406E6" w:rsidP="002406E6">
      <w:pPr>
        <w:numPr>
          <w:ilvl w:val="0"/>
          <w:numId w:val="2"/>
        </w:numPr>
        <w:tabs>
          <w:tab w:val="clear" w:pos="408"/>
        </w:tabs>
        <w:autoSpaceDE w:val="0"/>
        <w:autoSpaceDN w:val="0"/>
        <w:adjustRightInd w:val="0"/>
        <w:ind w:left="567" w:hanging="543"/>
        <w:rPr>
          <w:sz w:val="22"/>
          <w:szCs w:val="22"/>
          <w:lang w:val="hu-HU"/>
        </w:rPr>
      </w:pPr>
      <w:r w:rsidRPr="00A67919">
        <w:rPr>
          <w:sz w:val="22"/>
          <w:szCs w:val="22"/>
          <w:lang w:val="hu-HU"/>
        </w:rPr>
        <w:t>alkalmankénti mellkasi fájdalom</w:t>
      </w:r>
    </w:p>
    <w:p w14:paraId="09DCFD5B" w14:textId="77777777" w:rsidR="002406E6" w:rsidRPr="00A67919" w:rsidRDefault="002406E6" w:rsidP="002406E6">
      <w:pPr>
        <w:numPr>
          <w:ilvl w:val="0"/>
          <w:numId w:val="2"/>
        </w:numPr>
        <w:tabs>
          <w:tab w:val="clear" w:pos="408"/>
        </w:tabs>
        <w:autoSpaceDE w:val="0"/>
        <w:autoSpaceDN w:val="0"/>
        <w:adjustRightInd w:val="0"/>
        <w:ind w:left="567" w:hanging="543"/>
        <w:rPr>
          <w:sz w:val="22"/>
          <w:szCs w:val="22"/>
          <w:lang w:val="hu-HU"/>
        </w:rPr>
      </w:pPr>
      <w:r w:rsidRPr="00A67919">
        <w:rPr>
          <w:sz w:val="22"/>
          <w:szCs w:val="22"/>
          <w:lang w:val="hu-HU"/>
        </w:rPr>
        <w:t>kiütés</w:t>
      </w:r>
    </w:p>
    <w:p w14:paraId="7DF04C45" w14:textId="77777777" w:rsidR="002406E6" w:rsidRPr="00A67919" w:rsidRDefault="002406E6" w:rsidP="002406E6">
      <w:pPr>
        <w:numPr>
          <w:ilvl w:val="0"/>
          <w:numId w:val="2"/>
        </w:numPr>
        <w:tabs>
          <w:tab w:val="clear" w:pos="408"/>
        </w:tabs>
        <w:autoSpaceDE w:val="0"/>
        <w:autoSpaceDN w:val="0"/>
        <w:adjustRightInd w:val="0"/>
        <w:ind w:left="567" w:hanging="543"/>
        <w:rPr>
          <w:sz w:val="22"/>
          <w:szCs w:val="22"/>
          <w:lang w:val="hu-HU"/>
        </w:rPr>
      </w:pPr>
      <w:r w:rsidRPr="00A67919">
        <w:rPr>
          <w:sz w:val="22"/>
          <w:szCs w:val="22"/>
          <w:lang w:val="hu-HU"/>
        </w:rPr>
        <w:t>szemgyulladás (kötőhártya</w:t>
      </w:r>
      <w:r w:rsidRPr="00A67919">
        <w:rPr>
          <w:sz w:val="22"/>
          <w:szCs w:val="22"/>
          <w:lang w:val="hu-HU"/>
        </w:rPr>
        <w:noBreakHyphen/>
        <w:t>gyulladás)</w:t>
      </w:r>
    </w:p>
    <w:p w14:paraId="06AAE676" w14:textId="77777777" w:rsidR="002406E6" w:rsidRPr="00A67919" w:rsidRDefault="002406E6" w:rsidP="002406E6">
      <w:pPr>
        <w:numPr>
          <w:ilvl w:val="0"/>
          <w:numId w:val="2"/>
        </w:numPr>
        <w:tabs>
          <w:tab w:val="clear" w:pos="408"/>
        </w:tabs>
        <w:autoSpaceDE w:val="0"/>
        <w:autoSpaceDN w:val="0"/>
        <w:adjustRightInd w:val="0"/>
        <w:ind w:left="567" w:hanging="543"/>
        <w:rPr>
          <w:sz w:val="22"/>
          <w:szCs w:val="22"/>
          <w:lang w:val="hu-HU"/>
        </w:rPr>
      </w:pPr>
      <w:r w:rsidRPr="00A67919">
        <w:rPr>
          <w:sz w:val="22"/>
          <w:szCs w:val="22"/>
          <w:lang w:val="hu-HU"/>
        </w:rPr>
        <w:t>hányinger</w:t>
      </w:r>
    </w:p>
    <w:p w14:paraId="6557E5DA" w14:textId="77777777" w:rsidR="002406E6" w:rsidRPr="00A67919" w:rsidRDefault="002406E6" w:rsidP="002406E6">
      <w:pPr>
        <w:autoSpaceDE w:val="0"/>
        <w:autoSpaceDN w:val="0"/>
        <w:adjustRightInd w:val="0"/>
        <w:rPr>
          <w:sz w:val="22"/>
          <w:szCs w:val="22"/>
          <w:highlight w:val="yellow"/>
          <w:lang w:val="hu-HU"/>
        </w:rPr>
      </w:pPr>
      <w:r w:rsidRPr="00A67919">
        <w:rPr>
          <w:sz w:val="22"/>
          <w:szCs w:val="22"/>
          <w:lang w:val="hu-HU"/>
        </w:rPr>
        <w:t>Kezelőorvosa kortikoszteroidokat (gyulladásgátló gyógyszereket) írhat fel ezen tünetek megelőzése vagy kezelése érdekében. Amennyiben ezek hatékonyak, a citarabin</w:t>
      </w:r>
      <w:r>
        <w:rPr>
          <w:sz w:val="22"/>
          <w:szCs w:val="22"/>
          <w:lang w:val="hu-HU"/>
        </w:rPr>
        <w:t>-</w:t>
      </w:r>
      <w:r w:rsidRPr="00A67919">
        <w:rPr>
          <w:sz w:val="22"/>
          <w:szCs w:val="22"/>
          <w:lang w:val="hu-HU"/>
        </w:rPr>
        <w:t>kezelés folytatható.</w:t>
      </w:r>
    </w:p>
    <w:p w14:paraId="7819C3BE" w14:textId="77777777" w:rsidR="002406E6" w:rsidRPr="00A67919" w:rsidRDefault="002406E6" w:rsidP="002406E6">
      <w:pPr>
        <w:autoSpaceDE w:val="0"/>
        <w:autoSpaceDN w:val="0"/>
        <w:adjustRightInd w:val="0"/>
        <w:rPr>
          <w:bCs/>
          <w:sz w:val="22"/>
          <w:szCs w:val="22"/>
          <w:highlight w:val="yellow"/>
          <w:lang w:val="hu-HU"/>
        </w:rPr>
      </w:pPr>
    </w:p>
    <w:p w14:paraId="0F775147" w14:textId="77777777" w:rsidR="002406E6" w:rsidRPr="00A67919" w:rsidRDefault="002406E6" w:rsidP="002406E6">
      <w:pPr>
        <w:autoSpaceDE w:val="0"/>
        <w:autoSpaceDN w:val="0"/>
        <w:adjustRightInd w:val="0"/>
        <w:rPr>
          <w:b/>
          <w:bCs/>
          <w:sz w:val="22"/>
          <w:szCs w:val="22"/>
          <w:lang w:val="hu-HU"/>
        </w:rPr>
      </w:pPr>
      <w:r w:rsidRPr="00A67919">
        <w:rPr>
          <w:b/>
          <w:bCs/>
          <w:sz w:val="22"/>
          <w:szCs w:val="22"/>
          <w:lang w:val="hu-HU"/>
        </w:rPr>
        <w:t>Nagydózisú kezelés során észlelt mellékhatások</w:t>
      </w:r>
    </w:p>
    <w:p w14:paraId="6F75D101" w14:textId="77777777" w:rsidR="002406E6" w:rsidRPr="00A67919" w:rsidRDefault="002406E6" w:rsidP="002406E6">
      <w:pPr>
        <w:autoSpaceDE w:val="0"/>
        <w:autoSpaceDN w:val="0"/>
        <w:adjustRightInd w:val="0"/>
        <w:rPr>
          <w:sz w:val="22"/>
          <w:szCs w:val="22"/>
          <w:lang w:val="hu-HU"/>
        </w:rPr>
      </w:pPr>
    </w:p>
    <w:p w14:paraId="15E006C1" w14:textId="77777777" w:rsidR="002406E6" w:rsidRPr="00A67919" w:rsidRDefault="002406E6" w:rsidP="002406E6">
      <w:pPr>
        <w:autoSpaceDE w:val="0"/>
        <w:autoSpaceDN w:val="0"/>
        <w:adjustRightInd w:val="0"/>
        <w:rPr>
          <w:i/>
          <w:iCs/>
          <w:sz w:val="22"/>
          <w:szCs w:val="22"/>
          <w:lang w:val="hu-HU"/>
        </w:rPr>
      </w:pPr>
      <w:r w:rsidRPr="00A67919">
        <w:rPr>
          <w:i/>
          <w:iCs/>
          <w:sz w:val="22"/>
          <w:szCs w:val="22"/>
          <w:lang w:val="hu-HU"/>
        </w:rPr>
        <w:t>Központi idegrendszeri tünetek:</w:t>
      </w:r>
    </w:p>
    <w:p w14:paraId="4E6FE976" w14:textId="77777777" w:rsidR="002406E6" w:rsidRPr="00A67919" w:rsidRDefault="002406E6" w:rsidP="002406E6">
      <w:pPr>
        <w:autoSpaceDE w:val="0"/>
        <w:autoSpaceDN w:val="0"/>
        <w:adjustRightInd w:val="0"/>
        <w:rPr>
          <w:sz w:val="22"/>
          <w:szCs w:val="22"/>
          <w:lang w:val="hu-HU"/>
        </w:rPr>
      </w:pPr>
      <w:r w:rsidRPr="00A67919">
        <w:rPr>
          <w:sz w:val="22"/>
          <w:szCs w:val="22"/>
          <w:lang w:val="hu-HU"/>
        </w:rPr>
        <w:t xml:space="preserve">Az alábbi tünetek </w:t>
      </w:r>
      <w:r w:rsidRPr="00A67919">
        <w:rPr>
          <w:sz w:val="22"/>
          <w:szCs w:val="22"/>
          <w:lang w:val="hu-HU"/>
        </w:rPr>
        <w:noBreakHyphen/>
        <w:t xml:space="preserve"> amelyek általában visszafordíthatók – alakulhatnak ki nagy dózisú citarabin</w:t>
      </w:r>
      <w:r>
        <w:rPr>
          <w:sz w:val="22"/>
          <w:szCs w:val="22"/>
          <w:lang w:val="hu-HU"/>
        </w:rPr>
        <w:t>-</w:t>
      </w:r>
      <w:r w:rsidRPr="00A67919">
        <w:rPr>
          <w:sz w:val="22"/>
          <w:szCs w:val="22"/>
          <w:lang w:val="hu-HU"/>
        </w:rPr>
        <w:t>kezelésben részesült betegek egy harmadánál:</w:t>
      </w:r>
    </w:p>
    <w:p w14:paraId="365C3B6B" w14:textId="77777777" w:rsidR="002406E6" w:rsidRPr="00A67919" w:rsidRDefault="002406E6" w:rsidP="002406E6">
      <w:pPr>
        <w:numPr>
          <w:ilvl w:val="0"/>
          <w:numId w:val="2"/>
        </w:numPr>
        <w:tabs>
          <w:tab w:val="clear" w:pos="408"/>
          <w:tab w:val="num" w:pos="567"/>
        </w:tabs>
        <w:autoSpaceDE w:val="0"/>
        <w:autoSpaceDN w:val="0"/>
        <w:adjustRightInd w:val="0"/>
        <w:ind w:left="567" w:hanging="543"/>
        <w:rPr>
          <w:sz w:val="22"/>
          <w:szCs w:val="22"/>
          <w:lang w:val="hu-HU"/>
        </w:rPr>
      </w:pPr>
      <w:r w:rsidRPr="00A67919">
        <w:rPr>
          <w:sz w:val="22"/>
          <w:szCs w:val="22"/>
          <w:lang w:val="hu-HU"/>
        </w:rPr>
        <w:t>személyiségváltozás</w:t>
      </w:r>
    </w:p>
    <w:p w14:paraId="0B6052C3" w14:textId="77777777" w:rsidR="002406E6" w:rsidRPr="00A67919" w:rsidRDefault="002406E6" w:rsidP="002406E6">
      <w:pPr>
        <w:numPr>
          <w:ilvl w:val="0"/>
          <w:numId w:val="2"/>
        </w:numPr>
        <w:tabs>
          <w:tab w:val="clear" w:pos="408"/>
          <w:tab w:val="num" w:pos="567"/>
        </w:tabs>
        <w:autoSpaceDE w:val="0"/>
        <w:autoSpaceDN w:val="0"/>
        <w:adjustRightInd w:val="0"/>
        <w:ind w:left="567" w:hanging="543"/>
        <w:rPr>
          <w:sz w:val="22"/>
          <w:szCs w:val="22"/>
          <w:lang w:val="hu-HU"/>
        </w:rPr>
      </w:pPr>
      <w:r w:rsidRPr="00A67919">
        <w:rPr>
          <w:sz w:val="22"/>
          <w:szCs w:val="22"/>
          <w:lang w:val="hu-HU"/>
        </w:rPr>
        <w:t>éberségi szint változás</w:t>
      </w:r>
    </w:p>
    <w:p w14:paraId="0953C2FB" w14:textId="77777777" w:rsidR="002406E6" w:rsidRPr="00A67919" w:rsidRDefault="002406E6" w:rsidP="002406E6">
      <w:pPr>
        <w:numPr>
          <w:ilvl w:val="0"/>
          <w:numId w:val="2"/>
        </w:numPr>
        <w:tabs>
          <w:tab w:val="clear" w:pos="408"/>
          <w:tab w:val="num" w:pos="567"/>
        </w:tabs>
        <w:autoSpaceDE w:val="0"/>
        <w:autoSpaceDN w:val="0"/>
        <w:adjustRightInd w:val="0"/>
        <w:ind w:left="567" w:hanging="543"/>
        <w:rPr>
          <w:sz w:val="22"/>
          <w:szCs w:val="22"/>
          <w:lang w:val="hu-HU"/>
        </w:rPr>
      </w:pPr>
      <w:r w:rsidRPr="00A67919">
        <w:rPr>
          <w:sz w:val="22"/>
          <w:szCs w:val="22"/>
          <w:lang w:val="hu-HU"/>
        </w:rPr>
        <w:t>beszédzavar</w:t>
      </w:r>
    </w:p>
    <w:p w14:paraId="6D6BDD3D" w14:textId="77777777" w:rsidR="002406E6" w:rsidRPr="00A67919" w:rsidRDefault="002406E6" w:rsidP="002406E6">
      <w:pPr>
        <w:numPr>
          <w:ilvl w:val="0"/>
          <w:numId w:val="2"/>
        </w:numPr>
        <w:tabs>
          <w:tab w:val="clear" w:pos="408"/>
          <w:tab w:val="num" w:pos="567"/>
        </w:tabs>
        <w:autoSpaceDE w:val="0"/>
        <w:autoSpaceDN w:val="0"/>
        <w:adjustRightInd w:val="0"/>
        <w:ind w:left="567" w:hanging="543"/>
        <w:rPr>
          <w:sz w:val="22"/>
          <w:szCs w:val="22"/>
          <w:lang w:val="hu-HU"/>
        </w:rPr>
      </w:pPr>
      <w:r w:rsidRPr="00A67919">
        <w:rPr>
          <w:sz w:val="22"/>
          <w:szCs w:val="22"/>
          <w:lang w:val="hu-HU"/>
        </w:rPr>
        <w:t>egyensúlyzavar</w:t>
      </w:r>
    </w:p>
    <w:p w14:paraId="5E1366FE" w14:textId="77777777" w:rsidR="002406E6" w:rsidRPr="00A67919" w:rsidRDefault="002406E6" w:rsidP="002406E6">
      <w:pPr>
        <w:numPr>
          <w:ilvl w:val="0"/>
          <w:numId w:val="2"/>
        </w:numPr>
        <w:tabs>
          <w:tab w:val="clear" w:pos="408"/>
          <w:tab w:val="num" w:pos="567"/>
        </w:tabs>
        <w:autoSpaceDE w:val="0"/>
        <w:autoSpaceDN w:val="0"/>
        <w:adjustRightInd w:val="0"/>
        <w:ind w:left="567" w:hanging="543"/>
        <w:rPr>
          <w:sz w:val="22"/>
          <w:szCs w:val="22"/>
          <w:lang w:val="hu-HU"/>
        </w:rPr>
      </w:pPr>
      <w:r w:rsidRPr="00A67919">
        <w:rPr>
          <w:sz w:val="22"/>
          <w:szCs w:val="22"/>
          <w:lang w:val="hu-HU"/>
        </w:rPr>
        <w:t>remegés</w:t>
      </w:r>
    </w:p>
    <w:p w14:paraId="2963059A" w14:textId="77777777" w:rsidR="002406E6" w:rsidRPr="00A67919" w:rsidRDefault="002406E6" w:rsidP="002406E6">
      <w:pPr>
        <w:numPr>
          <w:ilvl w:val="0"/>
          <w:numId w:val="2"/>
        </w:numPr>
        <w:tabs>
          <w:tab w:val="clear" w:pos="408"/>
          <w:tab w:val="num" w:pos="567"/>
        </w:tabs>
        <w:autoSpaceDE w:val="0"/>
        <w:autoSpaceDN w:val="0"/>
        <w:adjustRightInd w:val="0"/>
        <w:ind w:left="567" w:hanging="543"/>
        <w:rPr>
          <w:sz w:val="22"/>
          <w:szCs w:val="22"/>
          <w:lang w:val="hu-HU"/>
        </w:rPr>
      </w:pPr>
      <w:r w:rsidRPr="00A67919">
        <w:rPr>
          <w:sz w:val="22"/>
          <w:szCs w:val="22"/>
          <w:lang w:val="hu-HU"/>
        </w:rPr>
        <w:t>kóros szemmozgás (nisztagmus)</w:t>
      </w:r>
    </w:p>
    <w:p w14:paraId="56DAAAED" w14:textId="77777777" w:rsidR="002406E6" w:rsidRPr="00A67919" w:rsidRDefault="002406E6" w:rsidP="002406E6">
      <w:pPr>
        <w:numPr>
          <w:ilvl w:val="0"/>
          <w:numId w:val="2"/>
        </w:numPr>
        <w:tabs>
          <w:tab w:val="clear" w:pos="408"/>
          <w:tab w:val="num" w:pos="567"/>
        </w:tabs>
        <w:autoSpaceDE w:val="0"/>
        <w:autoSpaceDN w:val="0"/>
        <w:adjustRightInd w:val="0"/>
        <w:ind w:left="567" w:hanging="543"/>
        <w:rPr>
          <w:sz w:val="22"/>
          <w:szCs w:val="22"/>
          <w:lang w:val="hu-HU"/>
        </w:rPr>
      </w:pPr>
      <w:r w:rsidRPr="00A67919">
        <w:rPr>
          <w:sz w:val="22"/>
          <w:szCs w:val="22"/>
          <w:lang w:val="hu-HU"/>
        </w:rPr>
        <w:t>fejfájás</w:t>
      </w:r>
    </w:p>
    <w:p w14:paraId="1DDC38F7" w14:textId="77777777" w:rsidR="002406E6" w:rsidRPr="00A67919" w:rsidRDefault="002406E6" w:rsidP="002406E6">
      <w:pPr>
        <w:numPr>
          <w:ilvl w:val="0"/>
          <w:numId w:val="2"/>
        </w:numPr>
        <w:tabs>
          <w:tab w:val="clear" w:pos="408"/>
          <w:tab w:val="num" w:pos="567"/>
        </w:tabs>
        <w:autoSpaceDE w:val="0"/>
        <w:autoSpaceDN w:val="0"/>
        <w:adjustRightInd w:val="0"/>
        <w:ind w:left="567" w:hanging="543"/>
        <w:rPr>
          <w:sz w:val="22"/>
          <w:szCs w:val="22"/>
          <w:lang w:val="hu-HU"/>
        </w:rPr>
      </w:pPr>
      <w:r w:rsidRPr="00A67919">
        <w:rPr>
          <w:sz w:val="22"/>
          <w:szCs w:val="22"/>
          <w:lang w:val="hu-HU"/>
        </w:rPr>
        <w:t>a perifériás idegrendszerhez tartozó idegek károsodása (perifériás motoros és szenzoros neuropátiák)</w:t>
      </w:r>
    </w:p>
    <w:p w14:paraId="248220AB" w14:textId="77777777" w:rsidR="002406E6" w:rsidRPr="00A67919" w:rsidRDefault="002406E6" w:rsidP="002406E6">
      <w:pPr>
        <w:numPr>
          <w:ilvl w:val="0"/>
          <w:numId w:val="2"/>
        </w:numPr>
        <w:tabs>
          <w:tab w:val="clear" w:pos="408"/>
          <w:tab w:val="num" w:pos="567"/>
        </w:tabs>
        <w:autoSpaceDE w:val="0"/>
        <w:autoSpaceDN w:val="0"/>
        <w:adjustRightInd w:val="0"/>
        <w:ind w:left="567" w:hanging="543"/>
        <w:rPr>
          <w:sz w:val="22"/>
          <w:szCs w:val="22"/>
          <w:lang w:val="hu-HU"/>
        </w:rPr>
      </w:pPr>
      <w:r w:rsidRPr="00A67919">
        <w:rPr>
          <w:sz w:val="22"/>
          <w:szCs w:val="22"/>
          <w:lang w:val="hu-HU"/>
        </w:rPr>
        <w:t>zavartság</w:t>
      </w:r>
    </w:p>
    <w:p w14:paraId="2F2BF7CB" w14:textId="77777777" w:rsidR="002406E6" w:rsidRPr="00A67919" w:rsidRDefault="002406E6" w:rsidP="002406E6">
      <w:pPr>
        <w:numPr>
          <w:ilvl w:val="0"/>
          <w:numId w:val="2"/>
        </w:numPr>
        <w:tabs>
          <w:tab w:val="clear" w:pos="408"/>
          <w:tab w:val="num" w:pos="567"/>
        </w:tabs>
        <w:autoSpaceDE w:val="0"/>
        <w:autoSpaceDN w:val="0"/>
        <w:adjustRightInd w:val="0"/>
        <w:ind w:left="567" w:hanging="543"/>
        <w:rPr>
          <w:sz w:val="22"/>
          <w:szCs w:val="22"/>
          <w:lang w:val="hu-HU"/>
        </w:rPr>
      </w:pPr>
      <w:r w:rsidRPr="00A67919">
        <w:rPr>
          <w:sz w:val="22"/>
          <w:szCs w:val="22"/>
          <w:lang w:val="hu-HU"/>
        </w:rPr>
        <w:t>álmosság</w:t>
      </w:r>
    </w:p>
    <w:p w14:paraId="44CDFF03" w14:textId="77777777" w:rsidR="002406E6" w:rsidRPr="00A67919" w:rsidRDefault="002406E6" w:rsidP="002406E6">
      <w:pPr>
        <w:numPr>
          <w:ilvl w:val="0"/>
          <w:numId w:val="2"/>
        </w:numPr>
        <w:tabs>
          <w:tab w:val="clear" w:pos="408"/>
          <w:tab w:val="num" w:pos="567"/>
        </w:tabs>
        <w:autoSpaceDE w:val="0"/>
        <w:autoSpaceDN w:val="0"/>
        <w:adjustRightInd w:val="0"/>
        <w:ind w:left="567" w:hanging="543"/>
        <w:rPr>
          <w:sz w:val="22"/>
          <w:szCs w:val="22"/>
          <w:lang w:val="hu-HU"/>
        </w:rPr>
      </w:pPr>
      <w:r w:rsidRPr="00A67919">
        <w:rPr>
          <w:sz w:val="22"/>
          <w:szCs w:val="22"/>
          <w:lang w:val="hu-HU"/>
        </w:rPr>
        <w:t>szédülés</w:t>
      </w:r>
    </w:p>
    <w:p w14:paraId="2DBCEEE2" w14:textId="77777777" w:rsidR="002406E6" w:rsidRPr="00A67919" w:rsidRDefault="002406E6" w:rsidP="002406E6">
      <w:pPr>
        <w:numPr>
          <w:ilvl w:val="0"/>
          <w:numId w:val="2"/>
        </w:numPr>
        <w:tabs>
          <w:tab w:val="clear" w:pos="408"/>
          <w:tab w:val="num" w:pos="567"/>
        </w:tabs>
        <w:autoSpaceDE w:val="0"/>
        <w:autoSpaceDN w:val="0"/>
        <w:adjustRightInd w:val="0"/>
        <w:ind w:left="567" w:hanging="543"/>
        <w:rPr>
          <w:sz w:val="22"/>
          <w:szCs w:val="22"/>
          <w:lang w:val="hu-HU"/>
        </w:rPr>
      </w:pPr>
      <w:r w:rsidRPr="00A67919">
        <w:rPr>
          <w:sz w:val="22"/>
          <w:szCs w:val="22"/>
          <w:lang w:val="hu-HU"/>
        </w:rPr>
        <w:t>kóma</w:t>
      </w:r>
    </w:p>
    <w:p w14:paraId="442510F2" w14:textId="77777777" w:rsidR="002406E6" w:rsidRPr="00A67919" w:rsidRDefault="002406E6" w:rsidP="002406E6">
      <w:pPr>
        <w:numPr>
          <w:ilvl w:val="0"/>
          <w:numId w:val="2"/>
        </w:numPr>
        <w:tabs>
          <w:tab w:val="clear" w:pos="408"/>
          <w:tab w:val="num" w:pos="567"/>
        </w:tabs>
        <w:autoSpaceDE w:val="0"/>
        <w:autoSpaceDN w:val="0"/>
        <w:adjustRightInd w:val="0"/>
        <w:ind w:left="567" w:hanging="543"/>
        <w:rPr>
          <w:sz w:val="22"/>
          <w:szCs w:val="22"/>
          <w:lang w:val="hu-HU"/>
        </w:rPr>
      </w:pPr>
      <w:r w:rsidRPr="00A67919">
        <w:rPr>
          <w:sz w:val="22"/>
          <w:szCs w:val="22"/>
          <w:lang w:val="hu-HU"/>
        </w:rPr>
        <w:t>görcsrohamok</w:t>
      </w:r>
    </w:p>
    <w:p w14:paraId="5D07DA45" w14:textId="77777777" w:rsidR="002406E6" w:rsidRPr="00A67919" w:rsidRDefault="002406E6" w:rsidP="002406E6">
      <w:pPr>
        <w:autoSpaceDE w:val="0"/>
        <w:autoSpaceDN w:val="0"/>
        <w:adjustRightInd w:val="0"/>
        <w:rPr>
          <w:sz w:val="22"/>
          <w:szCs w:val="22"/>
          <w:highlight w:val="yellow"/>
          <w:lang w:val="hu-HU"/>
        </w:rPr>
      </w:pPr>
    </w:p>
    <w:p w14:paraId="114D786A" w14:textId="77777777" w:rsidR="002406E6" w:rsidRPr="00A67919" w:rsidRDefault="002406E6" w:rsidP="002406E6">
      <w:pPr>
        <w:autoSpaceDE w:val="0"/>
        <w:autoSpaceDN w:val="0"/>
        <w:adjustRightInd w:val="0"/>
        <w:rPr>
          <w:sz w:val="22"/>
          <w:szCs w:val="22"/>
          <w:lang w:val="hu-HU"/>
        </w:rPr>
      </w:pPr>
      <w:r w:rsidRPr="00A67919">
        <w:rPr>
          <w:sz w:val="22"/>
          <w:szCs w:val="22"/>
          <w:lang w:val="hu-HU"/>
        </w:rPr>
        <w:t>Ezen mellékhatások előfordulhatnak gyakrabban:</w:t>
      </w:r>
    </w:p>
    <w:p w14:paraId="64112AD6" w14:textId="77777777" w:rsidR="002406E6" w:rsidRPr="00A67919" w:rsidRDefault="002406E6" w:rsidP="002406E6">
      <w:pPr>
        <w:numPr>
          <w:ilvl w:val="0"/>
          <w:numId w:val="2"/>
        </w:numPr>
        <w:tabs>
          <w:tab w:val="clear" w:pos="408"/>
          <w:tab w:val="num" w:pos="567"/>
        </w:tabs>
        <w:autoSpaceDE w:val="0"/>
        <w:autoSpaceDN w:val="0"/>
        <w:adjustRightInd w:val="0"/>
        <w:ind w:left="567" w:hanging="543"/>
        <w:rPr>
          <w:sz w:val="22"/>
          <w:szCs w:val="22"/>
          <w:lang w:val="hu-HU"/>
        </w:rPr>
      </w:pPr>
      <w:r w:rsidRPr="00A67919">
        <w:rPr>
          <w:sz w:val="22"/>
          <w:szCs w:val="22"/>
          <w:lang w:val="hu-HU"/>
        </w:rPr>
        <w:t>idős</w:t>
      </w:r>
      <w:r>
        <w:rPr>
          <w:sz w:val="22"/>
          <w:szCs w:val="22"/>
          <w:lang w:val="hu-HU"/>
        </w:rPr>
        <w:t>korú</w:t>
      </w:r>
      <w:r w:rsidRPr="00A67919">
        <w:rPr>
          <w:sz w:val="22"/>
          <w:szCs w:val="22"/>
          <w:lang w:val="hu-HU"/>
        </w:rPr>
        <w:t xml:space="preserve"> (55 évesnél idősebb) betegeknél</w:t>
      </w:r>
    </w:p>
    <w:p w14:paraId="01A533A8" w14:textId="77777777" w:rsidR="002406E6" w:rsidRPr="00A67919" w:rsidRDefault="002406E6" w:rsidP="002406E6">
      <w:pPr>
        <w:numPr>
          <w:ilvl w:val="0"/>
          <w:numId w:val="2"/>
        </w:numPr>
        <w:tabs>
          <w:tab w:val="clear" w:pos="408"/>
          <w:tab w:val="num" w:pos="567"/>
        </w:tabs>
        <w:autoSpaceDE w:val="0"/>
        <w:autoSpaceDN w:val="0"/>
        <w:adjustRightInd w:val="0"/>
        <w:ind w:left="567" w:hanging="543"/>
        <w:rPr>
          <w:sz w:val="22"/>
          <w:szCs w:val="22"/>
          <w:lang w:val="hu-HU"/>
        </w:rPr>
      </w:pPr>
      <w:r w:rsidRPr="00A67919">
        <w:rPr>
          <w:sz w:val="22"/>
          <w:szCs w:val="22"/>
          <w:lang w:val="hu-HU"/>
        </w:rPr>
        <w:t>azon betegek esetében, akiknek máj</w:t>
      </w:r>
      <w:r w:rsidRPr="00A67919">
        <w:rPr>
          <w:sz w:val="22"/>
          <w:szCs w:val="22"/>
          <w:lang w:val="hu-HU"/>
        </w:rPr>
        <w:noBreakHyphen/>
        <w:t xml:space="preserve"> vagy a veseműködése károsodott</w:t>
      </w:r>
    </w:p>
    <w:p w14:paraId="39BB5453" w14:textId="77777777" w:rsidR="002406E6" w:rsidRPr="00A67919" w:rsidRDefault="002406E6" w:rsidP="002406E6">
      <w:pPr>
        <w:numPr>
          <w:ilvl w:val="0"/>
          <w:numId w:val="2"/>
        </w:numPr>
        <w:tabs>
          <w:tab w:val="clear" w:pos="408"/>
          <w:tab w:val="num" w:pos="567"/>
        </w:tabs>
        <w:autoSpaceDE w:val="0"/>
        <w:autoSpaceDN w:val="0"/>
        <w:adjustRightInd w:val="0"/>
        <w:ind w:left="567" w:hanging="543"/>
        <w:rPr>
          <w:sz w:val="22"/>
          <w:szCs w:val="22"/>
          <w:lang w:val="hu-HU"/>
        </w:rPr>
      </w:pPr>
      <w:r w:rsidRPr="00A67919">
        <w:rPr>
          <w:sz w:val="22"/>
          <w:szCs w:val="22"/>
          <w:lang w:val="hu-HU"/>
        </w:rPr>
        <w:t>az agy és a gerincvelő korábbi kezelése után, például sugárkezelés vagy citosztatikumok injekcióban történő alkalmazás</w:t>
      </w:r>
      <w:r>
        <w:rPr>
          <w:sz w:val="22"/>
          <w:szCs w:val="22"/>
          <w:lang w:val="hu-HU"/>
        </w:rPr>
        <w:t>a</w:t>
      </w:r>
      <w:r w:rsidRPr="00A67919">
        <w:rPr>
          <w:sz w:val="22"/>
          <w:szCs w:val="22"/>
          <w:lang w:val="hu-HU"/>
        </w:rPr>
        <w:t xml:space="preserve"> után</w:t>
      </w:r>
    </w:p>
    <w:p w14:paraId="629ED901" w14:textId="77777777" w:rsidR="002406E6" w:rsidRPr="00A67919" w:rsidRDefault="002406E6" w:rsidP="002406E6">
      <w:pPr>
        <w:numPr>
          <w:ilvl w:val="0"/>
          <w:numId w:val="2"/>
        </w:numPr>
        <w:tabs>
          <w:tab w:val="clear" w:pos="408"/>
          <w:tab w:val="num" w:pos="567"/>
        </w:tabs>
        <w:autoSpaceDE w:val="0"/>
        <w:autoSpaceDN w:val="0"/>
        <w:adjustRightInd w:val="0"/>
        <w:ind w:left="567" w:hanging="543"/>
        <w:rPr>
          <w:sz w:val="22"/>
          <w:szCs w:val="22"/>
          <w:lang w:val="hu-HU"/>
        </w:rPr>
      </w:pPr>
      <w:r w:rsidRPr="00A67919">
        <w:rPr>
          <w:sz w:val="22"/>
          <w:szCs w:val="22"/>
          <w:lang w:val="hu-HU"/>
        </w:rPr>
        <w:t>alkohol ab</w:t>
      </w:r>
      <w:r>
        <w:rPr>
          <w:sz w:val="22"/>
          <w:szCs w:val="22"/>
          <w:lang w:val="hu-HU"/>
        </w:rPr>
        <w:t>ú</w:t>
      </w:r>
      <w:r w:rsidRPr="00A67919">
        <w:rPr>
          <w:sz w:val="22"/>
          <w:szCs w:val="22"/>
          <w:lang w:val="hu-HU"/>
        </w:rPr>
        <w:t>zus</w:t>
      </w:r>
    </w:p>
    <w:p w14:paraId="02F7F367" w14:textId="77777777" w:rsidR="002406E6" w:rsidRPr="00A67919" w:rsidRDefault="002406E6" w:rsidP="002406E6">
      <w:pPr>
        <w:autoSpaceDE w:val="0"/>
        <w:autoSpaceDN w:val="0"/>
        <w:adjustRightInd w:val="0"/>
        <w:rPr>
          <w:sz w:val="22"/>
          <w:szCs w:val="22"/>
          <w:highlight w:val="yellow"/>
          <w:lang w:val="hu-HU"/>
        </w:rPr>
      </w:pPr>
    </w:p>
    <w:p w14:paraId="7D416971" w14:textId="77777777" w:rsidR="002406E6" w:rsidRPr="00A67919" w:rsidRDefault="002406E6" w:rsidP="002406E6">
      <w:pPr>
        <w:autoSpaceDE w:val="0"/>
        <w:autoSpaceDN w:val="0"/>
        <w:adjustRightInd w:val="0"/>
        <w:rPr>
          <w:sz w:val="22"/>
          <w:szCs w:val="22"/>
          <w:lang w:val="hu-HU"/>
        </w:rPr>
      </w:pPr>
      <w:r w:rsidRPr="00A67919">
        <w:rPr>
          <w:sz w:val="22"/>
          <w:szCs w:val="22"/>
          <w:lang w:val="hu-HU"/>
        </w:rPr>
        <w:t>Az idegrendszer károsodásának kockázata emelkedik, amennyiben a citarabin</w:t>
      </w:r>
      <w:r>
        <w:rPr>
          <w:sz w:val="22"/>
          <w:szCs w:val="22"/>
          <w:lang w:val="hu-HU"/>
        </w:rPr>
        <w:t>-</w:t>
      </w:r>
      <w:r w:rsidRPr="00A67919">
        <w:rPr>
          <w:sz w:val="22"/>
          <w:szCs w:val="22"/>
          <w:lang w:val="hu-HU"/>
        </w:rPr>
        <w:t>kezelést:</w:t>
      </w:r>
    </w:p>
    <w:p w14:paraId="517708A4" w14:textId="77777777" w:rsidR="002406E6" w:rsidRPr="00A67919" w:rsidRDefault="002406E6" w:rsidP="002406E6">
      <w:pPr>
        <w:numPr>
          <w:ilvl w:val="0"/>
          <w:numId w:val="2"/>
        </w:numPr>
        <w:tabs>
          <w:tab w:val="clear" w:pos="408"/>
          <w:tab w:val="num" w:pos="567"/>
        </w:tabs>
        <w:autoSpaceDE w:val="0"/>
        <w:autoSpaceDN w:val="0"/>
        <w:adjustRightInd w:val="0"/>
        <w:ind w:left="567" w:hanging="543"/>
        <w:rPr>
          <w:sz w:val="22"/>
          <w:szCs w:val="22"/>
          <w:lang w:val="hu-HU"/>
        </w:rPr>
      </w:pPr>
      <w:r w:rsidRPr="00A67919">
        <w:rPr>
          <w:sz w:val="22"/>
          <w:szCs w:val="22"/>
          <w:lang w:val="hu-HU"/>
        </w:rPr>
        <w:t>nagy adagban vagy rövid időközönként alkalmazzák</w:t>
      </w:r>
    </w:p>
    <w:p w14:paraId="5E935E68" w14:textId="77777777" w:rsidR="002406E6" w:rsidRPr="00A67919" w:rsidRDefault="002406E6" w:rsidP="002406E6">
      <w:pPr>
        <w:numPr>
          <w:ilvl w:val="0"/>
          <w:numId w:val="2"/>
        </w:numPr>
        <w:tabs>
          <w:tab w:val="clear" w:pos="408"/>
          <w:tab w:val="num" w:pos="567"/>
        </w:tabs>
        <w:autoSpaceDE w:val="0"/>
        <w:autoSpaceDN w:val="0"/>
        <w:adjustRightInd w:val="0"/>
        <w:ind w:left="567" w:hanging="543"/>
        <w:rPr>
          <w:sz w:val="22"/>
          <w:szCs w:val="22"/>
          <w:lang w:val="hu-HU"/>
        </w:rPr>
      </w:pPr>
      <w:r w:rsidRPr="00A67919">
        <w:rPr>
          <w:sz w:val="22"/>
          <w:szCs w:val="22"/>
          <w:lang w:val="hu-HU"/>
        </w:rPr>
        <w:t>olyan kezeléssel együtt alkalmazva, amely az idegrendszerre mérgező hatást gyakorol (például sugárkezelés vagy metotrexát)</w:t>
      </w:r>
    </w:p>
    <w:p w14:paraId="5699AC06" w14:textId="77777777" w:rsidR="002406E6" w:rsidRPr="00A67919" w:rsidRDefault="002406E6" w:rsidP="002406E6">
      <w:pPr>
        <w:autoSpaceDE w:val="0"/>
        <w:autoSpaceDN w:val="0"/>
        <w:adjustRightInd w:val="0"/>
        <w:rPr>
          <w:i/>
          <w:iCs/>
          <w:sz w:val="22"/>
          <w:szCs w:val="22"/>
          <w:highlight w:val="yellow"/>
          <w:lang w:val="hu-HU"/>
        </w:rPr>
      </w:pPr>
    </w:p>
    <w:p w14:paraId="60693FC3" w14:textId="77777777" w:rsidR="002406E6" w:rsidRPr="00A67919" w:rsidRDefault="002406E6" w:rsidP="002406E6">
      <w:pPr>
        <w:autoSpaceDE w:val="0"/>
        <w:autoSpaceDN w:val="0"/>
        <w:adjustRightInd w:val="0"/>
        <w:rPr>
          <w:i/>
          <w:iCs/>
          <w:sz w:val="22"/>
          <w:szCs w:val="22"/>
          <w:lang w:val="hu-HU"/>
        </w:rPr>
      </w:pPr>
      <w:r w:rsidRPr="00A67919">
        <w:rPr>
          <w:i/>
          <w:iCs/>
          <w:sz w:val="22"/>
          <w:szCs w:val="22"/>
          <w:lang w:val="hu-HU"/>
        </w:rPr>
        <w:t>Emésztőrendszer:</w:t>
      </w:r>
    </w:p>
    <w:p w14:paraId="40C01706" w14:textId="53DEEBBB" w:rsidR="002406E6" w:rsidRPr="00A67919" w:rsidRDefault="002406E6" w:rsidP="002406E6">
      <w:pPr>
        <w:autoSpaceDE w:val="0"/>
        <w:autoSpaceDN w:val="0"/>
        <w:adjustRightInd w:val="0"/>
        <w:rPr>
          <w:sz w:val="22"/>
          <w:szCs w:val="22"/>
          <w:lang w:val="hu-HU"/>
        </w:rPr>
      </w:pPr>
      <w:r w:rsidRPr="00A67919">
        <w:rPr>
          <w:sz w:val="22"/>
          <w:szCs w:val="22"/>
          <w:lang w:val="hu-HU"/>
        </w:rPr>
        <w:t>A gyakori tünetek</w:t>
      </w:r>
      <w:r w:rsidR="009D4FE4">
        <w:rPr>
          <w:sz w:val="22"/>
          <w:szCs w:val="22"/>
          <w:lang w:val="hu-HU"/>
        </w:rPr>
        <w:t>nél</w:t>
      </w:r>
      <w:r w:rsidRPr="00A67919">
        <w:rPr>
          <w:sz w:val="22"/>
          <w:szCs w:val="22"/>
          <w:lang w:val="hu-HU"/>
        </w:rPr>
        <w:t xml:space="preserve"> súlyosabb reakciók alakulhatnak ki, különösen a citarabin nagy adagjaival végzett kezelés során. </w:t>
      </w:r>
      <w:r w:rsidRPr="00A67919">
        <w:rPr>
          <w:rStyle w:val="Kiemels"/>
          <w:i w:val="0"/>
          <w:sz w:val="22"/>
          <w:szCs w:val="22"/>
          <w:lang w:val="hu-HU"/>
        </w:rPr>
        <w:t>A belek</w:t>
      </w:r>
      <w:r w:rsidRPr="00A67919">
        <w:rPr>
          <w:rStyle w:val="st"/>
          <w:sz w:val="22"/>
          <w:szCs w:val="22"/>
          <w:lang w:val="hu-HU"/>
        </w:rPr>
        <w:t xml:space="preserve"> teljes</w:t>
      </w:r>
      <w:r w:rsidRPr="00A67919">
        <w:rPr>
          <w:rStyle w:val="st"/>
          <w:i/>
          <w:sz w:val="22"/>
          <w:szCs w:val="22"/>
          <w:lang w:val="hu-HU"/>
        </w:rPr>
        <w:t xml:space="preserve"> </w:t>
      </w:r>
      <w:r w:rsidRPr="00A67919">
        <w:rPr>
          <w:rStyle w:val="Kiemels"/>
          <w:i w:val="0"/>
          <w:sz w:val="22"/>
          <w:szCs w:val="22"/>
          <w:lang w:val="hu-HU"/>
        </w:rPr>
        <w:t>átlyukadás</w:t>
      </w:r>
      <w:r w:rsidR="00941EA5">
        <w:rPr>
          <w:rStyle w:val="Kiemels"/>
          <w:i w:val="0"/>
          <w:sz w:val="22"/>
          <w:szCs w:val="22"/>
          <w:lang w:val="hu-HU"/>
        </w:rPr>
        <w:t>át</w:t>
      </w:r>
      <w:r w:rsidRPr="00A67919">
        <w:rPr>
          <w:sz w:val="22"/>
          <w:szCs w:val="22"/>
          <w:lang w:val="hu-HU"/>
        </w:rPr>
        <w:t>, a szövetek elhalás</w:t>
      </w:r>
      <w:r w:rsidR="00941EA5">
        <w:rPr>
          <w:sz w:val="22"/>
          <w:szCs w:val="22"/>
          <w:lang w:val="hu-HU"/>
        </w:rPr>
        <w:t>át</w:t>
      </w:r>
      <w:r w:rsidRPr="00A67919">
        <w:rPr>
          <w:sz w:val="22"/>
          <w:szCs w:val="22"/>
          <w:lang w:val="hu-HU"/>
        </w:rPr>
        <w:t xml:space="preserve"> (nekrózis), illetve bélelzáródást, valamint a has belső hártyájának gyulladását jelentették. Májtályogokat, a máj megnagyobbodását, a májvénák elzáródását, illetve a hasnyálmirigy</w:t>
      </w:r>
      <w:r w:rsidR="00941EA5">
        <w:rPr>
          <w:sz w:val="22"/>
          <w:szCs w:val="22"/>
          <w:lang w:val="hu-HU"/>
        </w:rPr>
        <w:t xml:space="preserve"> </w:t>
      </w:r>
      <w:r w:rsidRPr="00A67919">
        <w:rPr>
          <w:sz w:val="22"/>
          <w:szCs w:val="22"/>
          <w:lang w:val="hu-HU"/>
        </w:rPr>
        <w:t>gyulladás</w:t>
      </w:r>
      <w:r w:rsidR="00941EA5">
        <w:rPr>
          <w:sz w:val="22"/>
          <w:szCs w:val="22"/>
          <w:lang w:val="hu-HU"/>
        </w:rPr>
        <w:t>á</w:t>
      </w:r>
      <w:r w:rsidRPr="00A67919">
        <w:rPr>
          <w:sz w:val="22"/>
          <w:szCs w:val="22"/>
          <w:lang w:val="hu-HU"/>
        </w:rPr>
        <w:t>t észlelték nagy adaggal végzett kezelés után.</w:t>
      </w:r>
    </w:p>
    <w:p w14:paraId="24400C56" w14:textId="77777777" w:rsidR="002406E6" w:rsidRPr="00A67919" w:rsidRDefault="002406E6" w:rsidP="002406E6">
      <w:pPr>
        <w:autoSpaceDE w:val="0"/>
        <w:autoSpaceDN w:val="0"/>
        <w:adjustRightInd w:val="0"/>
        <w:rPr>
          <w:sz w:val="22"/>
          <w:szCs w:val="22"/>
          <w:lang w:val="hu-HU"/>
        </w:rPr>
      </w:pPr>
      <w:r w:rsidRPr="00A67919">
        <w:rPr>
          <w:sz w:val="22"/>
          <w:szCs w:val="22"/>
          <w:lang w:val="hu-HU"/>
        </w:rPr>
        <w:t>Az emésztőrendszert érintő mellékhatások enyhébbek, ha a citarabint infúzióban alkalmazzák.</w:t>
      </w:r>
    </w:p>
    <w:p w14:paraId="4825F9D6" w14:textId="77777777" w:rsidR="002406E6" w:rsidRPr="00A67919" w:rsidRDefault="002406E6" w:rsidP="002406E6">
      <w:pPr>
        <w:autoSpaceDE w:val="0"/>
        <w:autoSpaceDN w:val="0"/>
        <w:adjustRightInd w:val="0"/>
        <w:rPr>
          <w:sz w:val="22"/>
          <w:szCs w:val="22"/>
          <w:highlight w:val="yellow"/>
          <w:lang w:val="hu-HU"/>
        </w:rPr>
      </w:pPr>
    </w:p>
    <w:p w14:paraId="73EE623A" w14:textId="77777777" w:rsidR="002406E6" w:rsidRPr="00A67919" w:rsidRDefault="002406E6" w:rsidP="002406E6">
      <w:pPr>
        <w:autoSpaceDE w:val="0"/>
        <w:autoSpaceDN w:val="0"/>
        <w:adjustRightInd w:val="0"/>
        <w:rPr>
          <w:i/>
          <w:iCs/>
          <w:sz w:val="22"/>
          <w:szCs w:val="22"/>
          <w:lang w:val="hu-HU"/>
        </w:rPr>
      </w:pPr>
      <w:r w:rsidRPr="00A67919">
        <w:rPr>
          <w:i/>
          <w:iCs/>
          <w:sz w:val="22"/>
          <w:szCs w:val="22"/>
          <w:lang w:val="hu-HU"/>
        </w:rPr>
        <w:t>Tüdő:</w:t>
      </w:r>
    </w:p>
    <w:p w14:paraId="1B3B42F5" w14:textId="77777777" w:rsidR="002406E6" w:rsidRPr="00A67919" w:rsidRDefault="002406E6" w:rsidP="002406E6">
      <w:pPr>
        <w:autoSpaceDE w:val="0"/>
        <w:autoSpaceDN w:val="0"/>
        <w:adjustRightInd w:val="0"/>
        <w:rPr>
          <w:sz w:val="22"/>
          <w:szCs w:val="22"/>
          <w:lang w:val="hu-HU"/>
        </w:rPr>
      </w:pPr>
      <w:r w:rsidRPr="00A67919">
        <w:rPr>
          <w:sz w:val="22"/>
          <w:szCs w:val="22"/>
          <w:lang w:val="hu-HU"/>
        </w:rPr>
        <w:t>Heveny, nyomasztó légzési elégtelenséget és a tüdőben kialakuló vizenyőt (tüdőödéma) észleltek, különösen nagy adagok alkalmazása mellett.</w:t>
      </w:r>
    </w:p>
    <w:p w14:paraId="4B847C75" w14:textId="77777777" w:rsidR="002406E6" w:rsidRPr="00A67919" w:rsidRDefault="002406E6" w:rsidP="002406E6">
      <w:pPr>
        <w:autoSpaceDE w:val="0"/>
        <w:autoSpaceDN w:val="0"/>
        <w:adjustRightInd w:val="0"/>
        <w:rPr>
          <w:sz w:val="22"/>
          <w:szCs w:val="22"/>
          <w:lang w:val="hu-HU"/>
        </w:rPr>
      </w:pPr>
    </w:p>
    <w:p w14:paraId="34A76AF9" w14:textId="77777777" w:rsidR="002406E6" w:rsidRPr="00A67919" w:rsidRDefault="002406E6" w:rsidP="002406E6">
      <w:pPr>
        <w:autoSpaceDE w:val="0"/>
        <w:autoSpaceDN w:val="0"/>
        <w:adjustRightInd w:val="0"/>
        <w:rPr>
          <w:i/>
          <w:iCs/>
          <w:sz w:val="22"/>
          <w:szCs w:val="22"/>
          <w:lang w:val="hu-HU"/>
        </w:rPr>
      </w:pPr>
      <w:r w:rsidRPr="00A67919">
        <w:rPr>
          <w:i/>
          <w:iCs/>
          <w:sz w:val="22"/>
          <w:szCs w:val="22"/>
          <w:lang w:val="hu-HU"/>
        </w:rPr>
        <w:t>Egyebek:</w:t>
      </w:r>
    </w:p>
    <w:p w14:paraId="15BF9D77" w14:textId="77777777" w:rsidR="002406E6" w:rsidRPr="00A67919" w:rsidRDefault="002406E6" w:rsidP="002406E6">
      <w:pPr>
        <w:numPr>
          <w:ilvl w:val="0"/>
          <w:numId w:val="2"/>
        </w:numPr>
        <w:tabs>
          <w:tab w:val="clear" w:pos="408"/>
        </w:tabs>
        <w:autoSpaceDE w:val="0"/>
        <w:autoSpaceDN w:val="0"/>
        <w:adjustRightInd w:val="0"/>
        <w:ind w:left="567" w:hanging="543"/>
        <w:rPr>
          <w:sz w:val="22"/>
          <w:szCs w:val="22"/>
          <w:lang w:val="hu-HU"/>
        </w:rPr>
      </w:pPr>
      <w:r w:rsidRPr="00A67919">
        <w:rPr>
          <w:sz w:val="22"/>
          <w:szCs w:val="22"/>
          <w:lang w:val="hu-HU"/>
        </w:rPr>
        <w:t>szívizombetegség (kardiomiopátia)</w:t>
      </w:r>
    </w:p>
    <w:p w14:paraId="73088AE3" w14:textId="77777777" w:rsidR="002406E6" w:rsidRPr="00A67919" w:rsidRDefault="002406E6" w:rsidP="002406E6">
      <w:pPr>
        <w:numPr>
          <w:ilvl w:val="0"/>
          <w:numId w:val="2"/>
        </w:numPr>
        <w:tabs>
          <w:tab w:val="clear" w:pos="408"/>
        </w:tabs>
        <w:autoSpaceDE w:val="0"/>
        <w:autoSpaceDN w:val="0"/>
        <w:adjustRightInd w:val="0"/>
        <w:ind w:left="567" w:hanging="543"/>
        <w:rPr>
          <w:sz w:val="22"/>
          <w:szCs w:val="22"/>
          <w:lang w:val="hu-HU"/>
        </w:rPr>
      </w:pPr>
      <w:r w:rsidRPr="00A67919">
        <w:rPr>
          <w:sz w:val="22"/>
          <w:szCs w:val="22"/>
          <w:lang w:val="hu-HU"/>
        </w:rPr>
        <w:t>az izmok kóros lebomlása (rabdomiolízis)</w:t>
      </w:r>
    </w:p>
    <w:p w14:paraId="29C50A32" w14:textId="10B8D752" w:rsidR="002406E6" w:rsidRPr="00A67919" w:rsidRDefault="002406E6" w:rsidP="002406E6">
      <w:pPr>
        <w:numPr>
          <w:ilvl w:val="0"/>
          <w:numId w:val="2"/>
        </w:numPr>
        <w:tabs>
          <w:tab w:val="clear" w:pos="408"/>
        </w:tabs>
        <w:autoSpaceDE w:val="0"/>
        <w:autoSpaceDN w:val="0"/>
        <w:adjustRightInd w:val="0"/>
        <w:ind w:left="567" w:hanging="543"/>
        <w:rPr>
          <w:sz w:val="22"/>
          <w:szCs w:val="22"/>
          <w:lang w:val="hu-HU"/>
        </w:rPr>
      </w:pPr>
      <w:r w:rsidRPr="00A67919">
        <w:rPr>
          <w:sz w:val="22"/>
          <w:szCs w:val="22"/>
          <w:lang w:val="hu-HU"/>
        </w:rPr>
        <w:t>vér</w:t>
      </w:r>
      <w:r w:rsidR="00713AD7">
        <w:rPr>
          <w:sz w:val="22"/>
          <w:szCs w:val="22"/>
          <w:lang w:val="hu-HU"/>
        </w:rPr>
        <w:t xml:space="preserve"> </w:t>
      </w:r>
      <w:r w:rsidRPr="00A67919">
        <w:rPr>
          <w:sz w:val="22"/>
          <w:szCs w:val="22"/>
          <w:lang w:val="hu-HU"/>
        </w:rPr>
        <w:t>fertőzése (szepszis)</w:t>
      </w:r>
    </w:p>
    <w:p w14:paraId="0724F104" w14:textId="77777777" w:rsidR="002406E6" w:rsidRPr="00A67919" w:rsidRDefault="002406E6" w:rsidP="002406E6">
      <w:pPr>
        <w:numPr>
          <w:ilvl w:val="0"/>
          <w:numId w:val="2"/>
        </w:numPr>
        <w:tabs>
          <w:tab w:val="clear" w:pos="408"/>
        </w:tabs>
        <w:autoSpaceDE w:val="0"/>
        <w:autoSpaceDN w:val="0"/>
        <w:adjustRightInd w:val="0"/>
        <w:ind w:left="567" w:hanging="543"/>
        <w:rPr>
          <w:sz w:val="22"/>
          <w:szCs w:val="22"/>
          <w:lang w:val="hu-HU"/>
        </w:rPr>
      </w:pPr>
      <w:r w:rsidRPr="00A67919">
        <w:rPr>
          <w:sz w:val="22"/>
          <w:szCs w:val="22"/>
          <w:lang w:val="hu-HU"/>
        </w:rPr>
        <w:t>szaruhártya toxicitás</w:t>
      </w:r>
    </w:p>
    <w:p w14:paraId="2F3ED98E" w14:textId="77777777" w:rsidR="002406E6" w:rsidRPr="00A67919" w:rsidRDefault="002406E6" w:rsidP="002406E6">
      <w:pPr>
        <w:numPr>
          <w:ilvl w:val="0"/>
          <w:numId w:val="2"/>
        </w:numPr>
        <w:tabs>
          <w:tab w:val="clear" w:pos="408"/>
        </w:tabs>
        <w:autoSpaceDE w:val="0"/>
        <w:autoSpaceDN w:val="0"/>
        <w:adjustRightInd w:val="0"/>
        <w:ind w:left="567" w:hanging="543"/>
        <w:rPr>
          <w:sz w:val="22"/>
          <w:szCs w:val="22"/>
          <w:lang w:val="hu-HU"/>
        </w:rPr>
      </w:pPr>
      <w:r w:rsidRPr="00A67919">
        <w:rPr>
          <w:sz w:val="22"/>
          <w:szCs w:val="22"/>
          <w:lang w:val="hu-HU"/>
        </w:rPr>
        <w:t>vírusos, bakteriális és egyéb fertőzések</w:t>
      </w:r>
    </w:p>
    <w:p w14:paraId="192CF1C8" w14:textId="77777777" w:rsidR="002406E6" w:rsidRPr="00A67919" w:rsidRDefault="002406E6" w:rsidP="002406E6">
      <w:pPr>
        <w:numPr>
          <w:ilvl w:val="0"/>
          <w:numId w:val="2"/>
        </w:numPr>
        <w:tabs>
          <w:tab w:val="clear" w:pos="408"/>
        </w:tabs>
        <w:autoSpaceDE w:val="0"/>
        <w:autoSpaceDN w:val="0"/>
        <w:adjustRightInd w:val="0"/>
        <w:ind w:left="567" w:hanging="543"/>
        <w:rPr>
          <w:sz w:val="22"/>
          <w:szCs w:val="22"/>
          <w:lang w:val="hu-HU"/>
        </w:rPr>
      </w:pPr>
      <w:r w:rsidRPr="00A67919">
        <w:rPr>
          <w:sz w:val="22"/>
          <w:szCs w:val="22"/>
          <w:lang w:val="hu-HU"/>
        </w:rPr>
        <w:t>a hímivarsejtek számának csökkenése és a menstruációs ciklus megszűnése</w:t>
      </w:r>
    </w:p>
    <w:p w14:paraId="6C444D49" w14:textId="77777777" w:rsidR="002406E6" w:rsidRPr="00A67919" w:rsidRDefault="002406E6" w:rsidP="002406E6">
      <w:pPr>
        <w:autoSpaceDE w:val="0"/>
        <w:autoSpaceDN w:val="0"/>
        <w:adjustRightInd w:val="0"/>
        <w:rPr>
          <w:bCs/>
          <w:sz w:val="22"/>
          <w:szCs w:val="22"/>
          <w:highlight w:val="yellow"/>
          <w:lang w:val="hu-HU"/>
        </w:rPr>
      </w:pPr>
    </w:p>
    <w:p w14:paraId="1355DC3D" w14:textId="77777777" w:rsidR="002406E6" w:rsidRPr="00A67919" w:rsidRDefault="002406E6" w:rsidP="002406E6">
      <w:pPr>
        <w:autoSpaceDE w:val="0"/>
        <w:autoSpaceDN w:val="0"/>
        <w:adjustRightInd w:val="0"/>
        <w:rPr>
          <w:sz w:val="22"/>
          <w:szCs w:val="22"/>
          <w:lang w:val="hu-HU"/>
        </w:rPr>
      </w:pPr>
      <w:r w:rsidRPr="00A67919">
        <w:rPr>
          <w:sz w:val="22"/>
          <w:szCs w:val="22"/>
          <w:lang w:val="hu-HU"/>
        </w:rPr>
        <w:t>Ha bármely mellékhatás súlyossá válik, vagy ha a betegtájékoztatóban felsorolt mellékhatásokon kívül egyéb tünetet észlel, kérjük, értesítse orvosát vagy gyógyszerészét.</w:t>
      </w:r>
    </w:p>
    <w:p w14:paraId="5FEEC73B" w14:textId="77777777" w:rsidR="002406E6" w:rsidRPr="00A67919" w:rsidRDefault="002406E6" w:rsidP="002406E6">
      <w:pPr>
        <w:pStyle w:val="f200"/>
        <w:tabs>
          <w:tab w:val="left" w:pos="-24"/>
        </w:tabs>
        <w:ind w:left="24"/>
        <w:rPr>
          <w:sz w:val="22"/>
          <w:szCs w:val="22"/>
          <w:highlight w:val="yellow"/>
          <w:lang w:val="hu-HU"/>
        </w:rPr>
      </w:pPr>
    </w:p>
    <w:p w14:paraId="665E0FAD" w14:textId="77777777" w:rsidR="002406E6" w:rsidRPr="00A67919" w:rsidRDefault="002406E6" w:rsidP="002406E6">
      <w:pPr>
        <w:ind w:right="-29"/>
        <w:rPr>
          <w:b/>
          <w:bCs/>
          <w:sz w:val="22"/>
          <w:szCs w:val="22"/>
          <w:lang w:val="hu-HU"/>
        </w:rPr>
      </w:pPr>
      <w:r w:rsidRPr="00A67919">
        <w:rPr>
          <w:b/>
          <w:bCs/>
          <w:sz w:val="22"/>
          <w:szCs w:val="22"/>
          <w:lang w:val="hu-HU"/>
        </w:rPr>
        <w:t>Mellékhatások bejelentése</w:t>
      </w:r>
    </w:p>
    <w:p w14:paraId="418C599B" w14:textId="77777777" w:rsidR="002406E6" w:rsidRPr="00C2549D" w:rsidRDefault="002406E6" w:rsidP="002406E6">
      <w:pPr>
        <w:ind w:right="-2"/>
        <w:rPr>
          <w:rFonts w:eastAsia="Calibri"/>
          <w:noProof/>
          <w:sz w:val="22"/>
          <w:szCs w:val="22"/>
          <w:lang w:val="hu-HU" w:eastAsia="zh-CN"/>
        </w:rPr>
      </w:pPr>
      <w:r w:rsidRPr="00A67919">
        <w:rPr>
          <w:sz w:val="22"/>
          <w:szCs w:val="22"/>
          <w:lang w:val="hu-HU"/>
        </w:rPr>
        <w:t xml:space="preserve">Ha Önnél bármilyen mellékhatás jelentkezik, tájékoztassa kezelőorvosát vagy gyógyszerészét vagy a gondozását végző egészségügyi szakembert. Ez a betegtájékoztatóban fel nem sorolt bármilyen lehetséges mellékhatásra is vonatkozik. A mellékhatásokat közvetlenül a hatóság részére is bejelentheti </w:t>
      </w:r>
      <w:r w:rsidRPr="00023F0A">
        <w:rPr>
          <w:sz w:val="22"/>
          <w:szCs w:val="22"/>
          <w:lang w:val="hu-HU"/>
        </w:rPr>
        <w:t xml:space="preserve">az </w:t>
      </w:r>
      <w:hyperlink r:id="rId7" w:history="1">
        <w:r w:rsidRPr="006134D7">
          <w:rPr>
            <w:rStyle w:val="Hiperhivatkozs"/>
            <w:sz w:val="22"/>
            <w:szCs w:val="22"/>
            <w:highlight w:val="lightGray"/>
            <w:lang w:val="hu-HU"/>
          </w:rPr>
          <w:t>V. függelékben</w:t>
        </w:r>
      </w:hyperlink>
      <w:r w:rsidRPr="006134D7">
        <w:rPr>
          <w:sz w:val="22"/>
          <w:szCs w:val="22"/>
          <w:highlight w:val="lightGray"/>
          <w:lang w:val="hu-HU"/>
        </w:rPr>
        <w:t xml:space="preserve"> található elérhetőségeken keresztül.</w:t>
      </w:r>
      <w:r w:rsidRPr="00023F0A">
        <w:rPr>
          <w:sz w:val="22"/>
          <w:szCs w:val="22"/>
          <w:lang w:val="hu-HU"/>
        </w:rPr>
        <w:t xml:space="preserve"> </w:t>
      </w:r>
    </w:p>
    <w:p w14:paraId="40566F84" w14:textId="77777777" w:rsidR="002406E6" w:rsidRPr="00A67919" w:rsidRDefault="002406E6" w:rsidP="002406E6">
      <w:pPr>
        <w:ind w:right="-2"/>
        <w:rPr>
          <w:sz w:val="22"/>
          <w:szCs w:val="22"/>
          <w:lang w:val="hu-HU"/>
        </w:rPr>
      </w:pPr>
    </w:p>
    <w:p w14:paraId="4F00FD7C" w14:textId="77777777" w:rsidR="002406E6" w:rsidRPr="00A67919" w:rsidRDefault="002406E6" w:rsidP="002406E6">
      <w:pPr>
        <w:ind w:right="-2"/>
        <w:rPr>
          <w:sz w:val="22"/>
          <w:szCs w:val="22"/>
          <w:lang w:val="hu-HU"/>
        </w:rPr>
      </w:pPr>
      <w:r w:rsidRPr="00A67919">
        <w:rPr>
          <w:sz w:val="22"/>
          <w:szCs w:val="22"/>
          <w:lang w:val="hu-HU"/>
        </w:rPr>
        <w:t>A mellékhatások bejelentésével Ön is hozzájárulhat ahhoz, hogy minél több információ álljon rendelkezésre a gyógyszer biztonságos alkalmazásával kapcsolatban.</w:t>
      </w:r>
    </w:p>
    <w:p w14:paraId="7409526A" w14:textId="77777777" w:rsidR="002406E6" w:rsidRPr="00A67919" w:rsidRDefault="002406E6" w:rsidP="002406E6">
      <w:pPr>
        <w:pStyle w:val="f200"/>
        <w:tabs>
          <w:tab w:val="left" w:pos="-24"/>
        </w:tabs>
        <w:ind w:left="24"/>
        <w:rPr>
          <w:sz w:val="22"/>
          <w:szCs w:val="22"/>
          <w:highlight w:val="yellow"/>
          <w:lang w:val="hu-HU"/>
        </w:rPr>
      </w:pPr>
    </w:p>
    <w:p w14:paraId="24AB9A94" w14:textId="77777777" w:rsidR="002406E6" w:rsidRPr="00A67919" w:rsidRDefault="002406E6" w:rsidP="002406E6">
      <w:pPr>
        <w:pStyle w:val="f200"/>
        <w:tabs>
          <w:tab w:val="left" w:pos="-24"/>
        </w:tabs>
        <w:ind w:left="24"/>
        <w:rPr>
          <w:sz w:val="22"/>
          <w:szCs w:val="22"/>
          <w:highlight w:val="yellow"/>
          <w:lang w:val="hu-HU"/>
        </w:rPr>
      </w:pPr>
    </w:p>
    <w:p w14:paraId="6655F329" w14:textId="77777777" w:rsidR="002406E6" w:rsidRPr="00A67919" w:rsidRDefault="002406E6" w:rsidP="002406E6">
      <w:pPr>
        <w:ind w:left="567" w:hanging="567"/>
        <w:rPr>
          <w:b/>
          <w:bCs/>
          <w:sz w:val="22"/>
          <w:szCs w:val="22"/>
          <w:lang w:val="hu-HU"/>
        </w:rPr>
      </w:pPr>
      <w:r w:rsidRPr="00A67919">
        <w:rPr>
          <w:b/>
          <w:bCs/>
          <w:sz w:val="22"/>
          <w:szCs w:val="22"/>
          <w:lang w:val="hu-HU"/>
        </w:rPr>
        <w:t xml:space="preserve">5. </w:t>
      </w:r>
      <w:r>
        <w:rPr>
          <w:b/>
          <w:bCs/>
          <w:sz w:val="22"/>
          <w:szCs w:val="22"/>
          <w:lang w:val="hu-HU"/>
        </w:rPr>
        <w:tab/>
      </w:r>
      <w:r w:rsidRPr="00A67919">
        <w:rPr>
          <w:b/>
          <w:bCs/>
          <w:sz w:val="22"/>
          <w:szCs w:val="22"/>
          <w:lang w:val="hu-HU"/>
        </w:rPr>
        <w:t>Hogyan kell a Cytarabine injekciót tárolni?</w:t>
      </w:r>
    </w:p>
    <w:p w14:paraId="0A5E4C1B" w14:textId="77777777" w:rsidR="002406E6" w:rsidRDefault="002406E6" w:rsidP="002406E6">
      <w:pPr>
        <w:pStyle w:val="Default"/>
        <w:rPr>
          <w:rFonts w:ascii="Times New Roman" w:hAnsi="Times New Roman" w:cs="Times New Roman"/>
          <w:sz w:val="22"/>
          <w:szCs w:val="22"/>
          <w:lang w:val="hu-HU"/>
        </w:rPr>
      </w:pPr>
    </w:p>
    <w:p w14:paraId="5E9A63F9" w14:textId="77777777" w:rsidR="002406E6" w:rsidRPr="00A67919" w:rsidRDefault="002406E6" w:rsidP="002406E6">
      <w:pPr>
        <w:pStyle w:val="Default"/>
        <w:rPr>
          <w:rFonts w:ascii="Times New Roman" w:hAnsi="Times New Roman" w:cs="Times New Roman"/>
          <w:sz w:val="22"/>
          <w:szCs w:val="22"/>
          <w:lang w:val="hu-HU"/>
        </w:rPr>
      </w:pPr>
      <w:r w:rsidRPr="00A67919">
        <w:rPr>
          <w:rFonts w:ascii="Times New Roman" w:hAnsi="Times New Roman" w:cs="Times New Roman"/>
          <w:sz w:val="22"/>
          <w:szCs w:val="22"/>
          <w:lang w:val="hu-HU"/>
        </w:rPr>
        <w:t xml:space="preserve">A gyógyszer gyermekektől elzárva tartandó! </w:t>
      </w:r>
    </w:p>
    <w:p w14:paraId="63FA4230" w14:textId="77777777" w:rsidR="002406E6" w:rsidRPr="00A67919" w:rsidRDefault="002406E6" w:rsidP="002406E6">
      <w:pPr>
        <w:autoSpaceDE w:val="0"/>
        <w:autoSpaceDN w:val="0"/>
        <w:adjustRightInd w:val="0"/>
        <w:rPr>
          <w:sz w:val="22"/>
          <w:szCs w:val="22"/>
          <w:lang w:val="hu-HU"/>
        </w:rPr>
      </w:pPr>
      <w:r w:rsidRPr="00A67919">
        <w:rPr>
          <w:sz w:val="22"/>
          <w:szCs w:val="22"/>
          <w:lang w:val="hu-HU"/>
        </w:rPr>
        <w:t>Legfeljebb</w:t>
      </w:r>
      <w:r w:rsidRPr="00A67919">
        <w:rPr>
          <w:b/>
          <w:bCs/>
          <w:sz w:val="22"/>
          <w:szCs w:val="22"/>
          <w:lang w:val="hu-HU"/>
        </w:rPr>
        <w:t xml:space="preserve"> </w:t>
      </w:r>
      <w:r w:rsidRPr="00A67919">
        <w:rPr>
          <w:sz w:val="22"/>
          <w:szCs w:val="22"/>
          <w:lang w:val="hu-HU"/>
        </w:rPr>
        <w:t>25 °C</w:t>
      </w:r>
      <w:r w:rsidRPr="00A67919">
        <w:rPr>
          <w:sz w:val="22"/>
          <w:szCs w:val="22"/>
          <w:lang w:val="hu-HU"/>
        </w:rPr>
        <w:noBreakHyphen/>
        <w:t>on tárolandó.</w:t>
      </w:r>
    </w:p>
    <w:p w14:paraId="12CA1983" w14:textId="77777777" w:rsidR="002406E6" w:rsidRPr="00A67919" w:rsidRDefault="002406E6" w:rsidP="002406E6">
      <w:pPr>
        <w:autoSpaceDE w:val="0"/>
        <w:autoSpaceDN w:val="0"/>
        <w:adjustRightInd w:val="0"/>
        <w:rPr>
          <w:sz w:val="22"/>
          <w:szCs w:val="22"/>
          <w:lang w:val="hu-HU"/>
        </w:rPr>
      </w:pPr>
      <w:r w:rsidRPr="00A67919">
        <w:rPr>
          <w:sz w:val="22"/>
          <w:szCs w:val="22"/>
          <w:lang w:val="hu-HU"/>
        </w:rPr>
        <w:t>Hűtőszekrényben nem tárolható! Nem fagyasztható!</w:t>
      </w:r>
    </w:p>
    <w:p w14:paraId="6E41638B" w14:textId="77777777" w:rsidR="002406E6" w:rsidRDefault="002406E6" w:rsidP="002406E6">
      <w:pPr>
        <w:rPr>
          <w:sz w:val="22"/>
          <w:szCs w:val="22"/>
          <w:lang w:val="hu-HU"/>
        </w:rPr>
      </w:pPr>
    </w:p>
    <w:p w14:paraId="5D94CB19" w14:textId="77777777" w:rsidR="002406E6" w:rsidRDefault="002406E6" w:rsidP="002406E6">
      <w:pPr>
        <w:rPr>
          <w:sz w:val="22"/>
          <w:szCs w:val="22"/>
          <w:lang w:val="hu-HU"/>
        </w:rPr>
      </w:pPr>
      <w:r w:rsidRPr="00A67919">
        <w:rPr>
          <w:sz w:val="22"/>
          <w:szCs w:val="22"/>
          <w:lang w:val="hu-HU"/>
        </w:rPr>
        <w:t>Az injekciós üveg címkéjén és a doboz</w:t>
      </w:r>
      <w:r>
        <w:rPr>
          <w:sz w:val="22"/>
          <w:szCs w:val="22"/>
          <w:lang w:val="hu-HU"/>
        </w:rPr>
        <w:t>on</w:t>
      </w:r>
      <w:r w:rsidRPr="00A67919">
        <w:rPr>
          <w:sz w:val="22"/>
          <w:szCs w:val="22"/>
          <w:lang w:val="hu-HU"/>
        </w:rPr>
        <w:t xml:space="preserve"> feltüntetett lejárati idő (</w:t>
      </w:r>
      <w:r>
        <w:rPr>
          <w:sz w:val="22"/>
          <w:szCs w:val="22"/>
          <w:lang w:val="hu-HU"/>
        </w:rPr>
        <w:t>Felh.:</w:t>
      </w:r>
      <w:r w:rsidRPr="00A67919">
        <w:rPr>
          <w:sz w:val="22"/>
          <w:szCs w:val="22"/>
          <w:lang w:val="hu-HU"/>
        </w:rPr>
        <w:t>) után ne alkalmazza a Cytarabine injekciót. A lejárati idő az adott hónap utolsó napjára vonatkozik.</w:t>
      </w:r>
    </w:p>
    <w:p w14:paraId="304064CF" w14:textId="77777777" w:rsidR="002406E6" w:rsidRPr="00A67919" w:rsidRDefault="002406E6" w:rsidP="002406E6">
      <w:pPr>
        <w:rPr>
          <w:sz w:val="22"/>
          <w:szCs w:val="22"/>
          <w:lang w:val="hu-HU"/>
        </w:rPr>
      </w:pPr>
    </w:p>
    <w:p w14:paraId="3168342A" w14:textId="77777777" w:rsidR="002406E6" w:rsidRPr="00A67919" w:rsidRDefault="002406E6" w:rsidP="002406E6">
      <w:pPr>
        <w:rPr>
          <w:sz w:val="22"/>
          <w:szCs w:val="22"/>
          <w:lang w:val="hu-HU"/>
        </w:rPr>
      </w:pPr>
      <w:r w:rsidRPr="00A67919">
        <w:rPr>
          <w:sz w:val="22"/>
          <w:szCs w:val="22"/>
          <w:lang w:val="hu-HU"/>
        </w:rPr>
        <w:t>Alkalmazás közbeni stabilitás: a készítmény használa</w:t>
      </w:r>
      <w:r>
        <w:rPr>
          <w:sz w:val="22"/>
          <w:szCs w:val="22"/>
          <w:lang w:val="hu-HU"/>
        </w:rPr>
        <w:t>t</w:t>
      </w:r>
      <w:r w:rsidRPr="00A67919">
        <w:rPr>
          <w:sz w:val="22"/>
          <w:szCs w:val="22"/>
          <w:lang w:val="hu-HU"/>
        </w:rPr>
        <w:t xml:space="preserve"> közbeni kémiai és fizikai stabilitását kimutatták 0,9 v/v%-os nátrium-klorid injekcióban és 5 v/v%-os dextróz injekcióban 24 óráig, 25 °C alatti hőmérsékleten és legfeljebb 72 óráig 2−8 °C hőmérsékleten.</w:t>
      </w:r>
    </w:p>
    <w:p w14:paraId="05A5F65E" w14:textId="77777777" w:rsidR="002406E6" w:rsidRPr="00A67919" w:rsidRDefault="002406E6" w:rsidP="002406E6">
      <w:pPr>
        <w:rPr>
          <w:sz w:val="22"/>
          <w:szCs w:val="22"/>
          <w:lang w:val="hu-HU"/>
        </w:rPr>
      </w:pPr>
      <w:r w:rsidRPr="00A67919">
        <w:rPr>
          <w:sz w:val="22"/>
          <w:szCs w:val="22"/>
          <w:lang w:val="hu-HU"/>
        </w:rPr>
        <w:t>Mikrobiológiai szempontból a készítmény azonnal felhasználandó. Ha nem használják fel, a tárolás idejéért és a tárolási körülményekért az alkalmazó felelős, és ez 2−8 °C hőmérsékleten normál esetben nem lehet több 24 óránál, kivéve, ha az oldatot kontrollált és validált aszeptikus körülmények között hígították.</w:t>
      </w:r>
    </w:p>
    <w:p w14:paraId="4AE93616" w14:textId="77777777" w:rsidR="002406E6" w:rsidRDefault="002406E6" w:rsidP="002406E6">
      <w:pPr>
        <w:rPr>
          <w:sz w:val="22"/>
          <w:szCs w:val="22"/>
          <w:lang w:val="hu-HU"/>
        </w:rPr>
      </w:pPr>
    </w:p>
    <w:p w14:paraId="6FCCBDD6" w14:textId="77777777" w:rsidR="002406E6" w:rsidRPr="00A67919" w:rsidRDefault="002406E6" w:rsidP="002406E6">
      <w:pPr>
        <w:rPr>
          <w:sz w:val="22"/>
          <w:szCs w:val="22"/>
          <w:lang w:val="hu-HU"/>
        </w:rPr>
      </w:pPr>
      <w:r w:rsidRPr="00A67919">
        <w:rPr>
          <w:sz w:val="22"/>
          <w:szCs w:val="22"/>
          <w:lang w:val="hu-HU"/>
        </w:rPr>
        <w:t>Ne alkalmazza a Cytarabine injekciót, amennyiben azt észleli, hogy az oldat nem tiszta, színtelen és részecskéktől mentes.</w:t>
      </w:r>
    </w:p>
    <w:p w14:paraId="1C9B9E66" w14:textId="77777777" w:rsidR="002406E6" w:rsidRDefault="002406E6" w:rsidP="002406E6">
      <w:pPr>
        <w:autoSpaceDE w:val="0"/>
        <w:autoSpaceDN w:val="0"/>
        <w:adjustRightInd w:val="0"/>
        <w:rPr>
          <w:sz w:val="22"/>
          <w:szCs w:val="22"/>
          <w:lang w:val="hu-HU"/>
        </w:rPr>
      </w:pPr>
    </w:p>
    <w:p w14:paraId="19187903" w14:textId="77777777" w:rsidR="002406E6" w:rsidRPr="00A67919" w:rsidRDefault="002406E6" w:rsidP="002406E6">
      <w:pPr>
        <w:autoSpaceDE w:val="0"/>
        <w:autoSpaceDN w:val="0"/>
        <w:adjustRightInd w:val="0"/>
        <w:rPr>
          <w:sz w:val="22"/>
          <w:szCs w:val="22"/>
          <w:lang w:val="hu-HU"/>
        </w:rPr>
      </w:pPr>
      <w:r w:rsidRPr="00A67919">
        <w:rPr>
          <w:sz w:val="22"/>
          <w:szCs w:val="22"/>
          <w:lang w:val="hu-HU"/>
        </w:rPr>
        <w:t>A gyógyszereket nem szabad a szennyvízzel vagy a háztartási hulladékkal együtt megsemmisíteni. Kérdezze meg gyógyszerészét, hogy szükségtelenné vált gyógyszereit miként semmisítse meg. Ezek az intézkedések elősegítik a környezet védelmét.</w:t>
      </w:r>
    </w:p>
    <w:p w14:paraId="5AE72647" w14:textId="77777777" w:rsidR="002406E6" w:rsidRDefault="002406E6" w:rsidP="002406E6">
      <w:pPr>
        <w:rPr>
          <w:sz w:val="22"/>
          <w:szCs w:val="22"/>
          <w:highlight w:val="yellow"/>
          <w:lang w:val="hu-HU"/>
        </w:rPr>
      </w:pPr>
    </w:p>
    <w:p w14:paraId="70B468DA" w14:textId="77777777" w:rsidR="002406E6" w:rsidRPr="00A67919" w:rsidRDefault="002406E6" w:rsidP="002406E6">
      <w:pPr>
        <w:rPr>
          <w:sz w:val="22"/>
          <w:szCs w:val="22"/>
          <w:highlight w:val="yellow"/>
          <w:lang w:val="hu-HU"/>
        </w:rPr>
      </w:pPr>
    </w:p>
    <w:p w14:paraId="54276516" w14:textId="77777777" w:rsidR="002406E6" w:rsidRPr="00A67919" w:rsidRDefault="002406E6" w:rsidP="002406E6">
      <w:pPr>
        <w:ind w:left="567" w:hanging="567"/>
        <w:rPr>
          <w:b/>
          <w:bCs/>
          <w:sz w:val="22"/>
          <w:szCs w:val="22"/>
          <w:lang w:val="hu-HU"/>
        </w:rPr>
      </w:pPr>
      <w:r w:rsidRPr="00A67919">
        <w:rPr>
          <w:b/>
          <w:bCs/>
          <w:sz w:val="22"/>
          <w:szCs w:val="22"/>
          <w:lang w:val="hu-HU"/>
        </w:rPr>
        <w:t xml:space="preserve">6. </w:t>
      </w:r>
      <w:r>
        <w:rPr>
          <w:b/>
          <w:bCs/>
          <w:sz w:val="22"/>
          <w:szCs w:val="22"/>
          <w:lang w:val="hu-HU"/>
        </w:rPr>
        <w:tab/>
      </w:r>
      <w:r w:rsidRPr="00A67919">
        <w:rPr>
          <w:b/>
          <w:bCs/>
          <w:sz w:val="22"/>
          <w:szCs w:val="22"/>
          <w:lang w:val="hu-HU"/>
        </w:rPr>
        <w:t>A csomagolás tartalma és egyéb információk</w:t>
      </w:r>
    </w:p>
    <w:p w14:paraId="065DDA6E" w14:textId="77777777" w:rsidR="002406E6" w:rsidRDefault="002406E6" w:rsidP="002406E6">
      <w:pPr>
        <w:rPr>
          <w:b/>
          <w:bCs/>
          <w:sz w:val="22"/>
          <w:szCs w:val="22"/>
          <w:lang w:val="hu-HU"/>
        </w:rPr>
      </w:pPr>
    </w:p>
    <w:p w14:paraId="599174D8" w14:textId="77777777" w:rsidR="002406E6" w:rsidRPr="00A67919" w:rsidRDefault="002406E6" w:rsidP="002406E6">
      <w:pPr>
        <w:rPr>
          <w:b/>
          <w:bCs/>
          <w:sz w:val="22"/>
          <w:szCs w:val="22"/>
          <w:lang w:val="hu-HU"/>
        </w:rPr>
      </w:pPr>
      <w:r w:rsidRPr="00A67919">
        <w:rPr>
          <w:b/>
          <w:bCs/>
          <w:sz w:val="22"/>
          <w:szCs w:val="22"/>
          <w:lang w:val="hu-HU"/>
        </w:rPr>
        <w:t>Mit tartalmaz a Cytarabine injekció</w:t>
      </w:r>
    </w:p>
    <w:p w14:paraId="3C3C55DD" w14:textId="77777777" w:rsidR="002406E6" w:rsidRPr="00A67919" w:rsidRDefault="002406E6" w:rsidP="002406E6">
      <w:pPr>
        <w:numPr>
          <w:ilvl w:val="0"/>
          <w:numId w:val="12"/>
        </w:numPr>
        <w:ind w:left="567" w:hanging="567"/>
        <w:rPr>
          <w:sz w:val="22"/>
          <w:szCs w:val="22"/>
          <w:lang w:val="hu-HU"/>
        </w:rPr>
      </w:pPr>
      <w:r>
        <w:rPr>
          <w:sz w:val="22"/>
          <w:szCs w:val="22"/>
          <w:lang w:val="hu-HU"/>
        </w:rPr>
        <w:t xml:space="preserve">A készítmény hatóanyaga: </w:t>
      </w:r>
      <w:r w:rsidRPr="00A67919">
        <w:rPr>
          <w:sz w:val="22"/>
          <w:szCs w:val="22"/>
          <w:lang w:val="hu-HU"/>
        </w:rPr>
        <w:t>100 mg citarabin milliliterenként.</w:t>
      </w:r>
    </w:p>
    <w:p w14:paraId="71B6DF7E" w14:textId="77777777" w:rsidR="002406E6" w:rsidRPr="00A67919" w:rsidRDefault="002406E6" w:rsidP="002406E6">
      <w:pPr>
        <w:ind w:left="567"/>
        <w:rPr>
          <w:sz w:val="22"/>
          <w:szCs w:val="22"/>
          <w:lang w:val="hu-HU"/>
        </w:rPr>
      </w:pPr>
      <w:r w:rsidRPr="00A67919">
        <w:rPr>
          <w:sz w:val="22"/>
          <w:szCs w:val="22"/>
          <w:lang w:val="hu-HU"/>
        </w:rPr>
        <w:t>100 mg citarabint tartalmaz 1 ml</w:t>
      </w:r>
      <w:r w:rsidRPr="00A67919">
        <w:rPr>
          <w:sz w:val="22"/>
          <w:szCs w:val="22"/>
          <w:lang w:val="hu-HU"/>
        </w:rPr>
        <w:noBreakHyphen/>
        <w:t>es injekciós üvegenként.</w:t>
      </w:r>
    </w:p>
    <w:p w14:paraId="0FA8C74F" w14:textId="77777777" w:rsidR="002406E6" w:rsidRPr="00A67919" w:rsidRDefault="002406E6" w:rsidP="002406E6">
      <w:pPr>
        <w:ind w:left="567"/>
        <w:rPr>
          <w:sz w:val="22"/>
          <w:szCs w:val="22"/>
          <w:lang w:val="hu-HU"/>
        </w:rPr>
      </w:pPr>
      <w:r w:rsidRPr="00A67919">
        <w:rPr>
          <w:sz w:val="22"/>
          <w:szCs w:val="22"/>
          <w:lang w:val="hu-HU"/>
        </w:rPr>
        <w:t>500 mg citarabint tartalmaz 5 ml</w:t>
      </w:r>
      <w:r w:rsidRPr="00A67919">
        <w:rPr>
          <w:sz w:val="22"/>
          <w:szCs w:val="22"/>
          <w:lang w:val="hu-HU"/>
        </w:rPr>
        <w:noBreakHyphen/>
        <w:t>es injekciós üvegenként.</w:t>
      </w:r>
    </w:p>
    <w:p w14:paraId="58F2CFC7" w14:textId="77777777" w:rsidR="002406E6" w:rsidRPr="00A67919" w:rsidRDefault="002406E6" w:rsidP="002406E6">
      <w:pPr>
        <w:ind w:left="567"/>
        <w:rPr>
          <w:sz w:val="22"/>
          <w:szCs w:val="22"/>
          <w:lang w:val="hu-HU"/>
        </w:rPr>
      </w:pPr>
      <w:r w:rsidRPr="00A67919">
        <w:rPr>
          <w:sz w:val="22"/>
          <w:szCs w:val="22"/>
          <w:lang w:val="hu-HU"/>
        </w:rPr>
        <w:t>1 g citarabint tartalmaz 10 ml</w:t>
      </w:r>
      <w:r w:rsidRPr="00A67919">
        <w:rPr>
          <w:sz w:val="22"/>
          <w:szCs w:val="22"/>
          <w:lang w:val="hu-HU"/>
        </w:rPr>
        <w:noBreakHyphen/>
        <w:t>es injekciós üvegenként.</w:t>
      </w:r>
    </w:p>
    <w:p w14:paraId="7619FA54" w14:textId="77777777" w:rsidR="002406E6" w:rsidRPr="00A67919" w:rsidRDefault="002406E6" w:rsidP="002406E6">
      <w:pPr>
        <w:ind w:left="567"/>
        <w:rPr>
          <w:sz w:val="22"/>
          <w:szCs w:val="22"/>
          <w:lang w:val="hu-HU"/>
        </w:rPr>
      </w:pPr>
      <w:r w:rsidRPr="00A67919">
        <w:rPr>
          <w:sz w:val="22"/>
          <w:szCs w:val="22"/>
          <w:lang w:val="hu-HU"/>
        </w:rPr>
        <w:t>2 g citarabint tartalmaz 20 ml</w:t>
      </w:r>
      <w:r w:rsidRPr="00A67919">
        <w:rPr>
          <w:sz w:val="22"/>
          <w:szCs w:val="22"/>
          <w:lang w:val="hu-HU"/>
        </w:rPr>
        <w:noBreakHyphen/>
        <w:t>es injekciós üvegenként.</w:t>
      </w:r>
    </w:p>
    <w:p w14:paraId="5DA55E14" w14:textId="77777777" w:rsidR="002406E6" w:rsidRPr="00A67919" w:rsidRDefault="002406E6" w:rsidP="002406E6">
      <w:pPr>
        <w:ind w:left="567"/>
        <w:rPr>
          <w:sz w:val="22"/>
          <w:szCs w:val="22"/>
          <w:lang w:val="hu-HU"/>
        </w:rPr>
      </w:pPr>
      <w:r w:rsidRPr="00A67919">
        <w:rPr>
          <w:sz w:val="22"/>
          <w:szCs w:val="22"/>
          <w:lang w:val="hu-HU"/>
        </w:rPr>
        <w:t>4 g citarabint tartalmaz 40 ml</w:t>
      </w:r>
      <w:r w:rsidRPr="00A67919">
        <w:rPr>
          <w:sz w:val="22"/>
          <w:szCs w:val="22"/>
          <w:lang w:val="hu-HU"/>
        </w:rPr>
        <w:noBreakHyphen/>
        <w:t>es injekciós üvegenként.</w:t>
      </w:r>
    </w:p>
    <w:p w14:paraId="2C16FEF5" w14:textId="77777777" w:rsidR="002406E6" w:rsidRPr="00A67919" w:rsidRDefault="002406E6" w:rsidP="002406E6">
      <w:pPr>
        <w:ind w:left="567"/>
        <w:rPr>
          <w:sz w:val="22"/>
          <w:szCs w:val="22"/>
          <w:lang w:val="hu-HU"/>
        </w:rPr>
      </w:pPr>
      <w:r w:rsidRPr="00A67919">
        <w:rPr>
          <w:sz w:val="22"/>
          <w:szCs w:val="22"/>
          <w:lang w:val="hu-HU"/>
        </w:rPr>
        <w:t>5 g citarabint tartalmaz 50 ml</w:t>
      </w:r>
      <w:r w:rsidRPr="00A67919">
        <w:rPr>
          <w:sz w:val="22"/>
          <w:szCs w:val="22"/>
          <w:lang w:val="hu-HU"/>
        </w:rPr>
        <w:noBreakHyphen/>
        <w:t>es injekciós üvegenként.</w:t>
      </w:r>
    </w:p>
    <w:p w14:paraId="093FC0BE" w14:textId="77777777" w:rsidR="002406E6" w:rsidRPr="00A67919" w:rsidRDefault="002406E6" w:rsidP="002406E6">
      <w:pPr>
        <w:numPr>
          <w:ilvl w:val="0"/>
          <w:numId w:val="12"/>
        </w:numPr>
        <w:ind w:left="567" w:hanging="567"/>
        <w:rPr>
          <w:sz w:val="22"/>
          <w:szCs w:val="22"/>
          <w:lang w:val="hu-HU"/>
        </w:rPr>
      </w:pPr>
      <w:r w:rsidRPr="00A67919">
        <w:rPr>
          <w:sz w:val="22"/>
          <w:szCs w:val="22"/>
          <w:lang w:val="hu-HU"/>
        </w:rPr>
        <w:t>Egyéb összetevők a makrogol 400, a trometamol és az injekcióhoz való víz.</w:t>
      </w:r>
    </w:p>
    <w:p w14:paraId="6DD1F44A" w14:textId="77777777" w:rsidR="002406E6" w:rsidRPr="00A67919" w:rsidRDefault="002406E6" w:rsidP="002406E6">
      <w:pPr>
        <w:autoSpaceDE w:val="0"/>
        <w:autoSpaceDN w:val="0"/>
        <w:adjustRightInd w:val="0"/>
        <w:ind w:hanging="9"/>
        <w:rPr>
          <w:color w:val="000000"/>
          <w:sz w:val="22"/>
          <w:szCs w:val="22"/>
          <w:highlight w:val="yellow"/>
          <w:lang w:val="hu-HU"/>
        </w:rPr>
      </w:pPr>
    </w:p>
    <w:p w14:paraId="2A95AEB9" w14:textId="77777777" w:rsidR="002406E6" w:rsidRPr="00A67919" w:rsidRDefault="002406E6" w:rsidP="002406E6">
      <w:pPr>
        <w:rPr>
          <w:b/>
          <w:bCs/>
          <w:sz w:val="22"/>
          <w:szCs w:val="22"/>
          <w:lang w:val="hu-HU"/>
        </w:rPr>
      </w:pPr>
      <w:r w:rsidRPr="00A67919">
        <w:rPr>
          <w:b/>
          <w:bCs/>
          <w:sz w:val="22"/>
          <w:szCs w:val="22"/>
          <w:lang w:val="hu-HU"/>
        </w:rPr>
        <w:t>Milyen a Cytarabine injekció külleme és mit tartalmaz a csomagolás</w:t>
      </w:r>
    </w:p>
    <w:p w14:paraId="4B5CC227" w14:textId="77777777" w:rsidR="002406E6" w:rsidRPr="00A67919" w:rsidRDefault="002406E6" w:rsidP="002406E6">
      <w:pPr>
        <w:ind w:right="297"/>
        <w:rPr>
          <w:sz w:val="22"/>
          <w:szCs w:val="22"/>
          <w:lang w:val="hu-HU"/>
        </w:rPr>
      </w:pPr>
      <w:r w:rsidRPr="00A67919">
        <w:rPr>
          <w:sz w:val="22"/>
          <w:szCs w:val="22"/>
          <w:lang w:val="hu-HU"/>
        </w:rPr>
        <w:t>A Cytarabine injekció tiszta, színtelen, injekcióhoz vagy infúzióhoz való oldat.</w:t>
      </w:r>
      <w:r w:rsidRPr="00A67919">
        <w:rPr>
          <w:color w:val="000000"/>
          <w:sz w:val="22"/>
          <w:szCs w:val="22"/>
          <w:lang w:val="hu-HU"/>
        </w:rPr>
        <w:t xml:space="preserve"> </w:t>
      </w:r>
    </w:p>
    <w:p w14:paraId="40912EEE" w14:textId="77777777" w:rsidR="002406E6" w:rsidRPr="00A67919" w:rsidRDefault="002406E6" w:rsidP="002406E6">
      <w:pPr>
        <w:shd w:val="clear" w:color="auto" w:fill="FFFFFF"/>
        <w:rPr>
          <w:rStyle w:val="goohl1"/>
          <w:sz w:val="22"/>
          <w:szCs w:val="22"/>
          <w:shd w:val="clear" w:color="auto" w:fill="FFFFFF"/>
          <w:lang w:val="hu-HU"/>
        </w:rPr>
      </w:pPr>
    </w:p>
    <w:p w14:paraId="1CC2355B" w14:textId="77777777" w:rsidR="002406E6" w:rsidRPr="00A67919" w:rsidRDefault="002406E6" w:rsidP="002406E6">
      <w:pPr>
        <w:shd w:val="clear" w:color="auto" w:fill="FFFFFF"/>
        <w:rPr>
          <w:sz w:val="22"/>
          <w:szCs w:val="22"/>
          <w:shd w:val="clear" w:color="auto" w:fill="FFFFFF"/>
          <w:lang w:val="hu-HU"/>
        </w:rPr>
      </w:pPr>
      <w:r w:rsidRPr="00A67919">
        <w:rPr>
          <w:sz w:val="22"/>
          <w:szCs w:val="22"/>
          <w:shd w:val="clear" w:color="auto" w:fill="FFFFFF"/>
          <w:lang w:val="hu-HU"/>
        </w:rPr>
        <w:t>1 ml-es injekciós oldat:</w:t>
      </w:r>
    </w:p>
    <w:p w14:paraId="6185B62E" w14:textId="77777777" w:rsidR="002406E6" w:rsidRPr="00A67919" w:rsidRDefault="002406E6" w:rsidP="002406E6">
      <w:pPr>
        <w:shd w:val="clear" w:color="auto" w:fill="FFFFFF"/>
        <w:rPr>
          <w:sz w:val="22"/>
          <w:szCs w:val="22"/>
          <w:shd w:val="clear" w:color="auto" w:fill="FFFFFF"/>
          <w:lang w:val="hu-HU"/>
        </w:rPr>
      </w:pPr>
      <w:r w:rsidRPr="00A67919">
        <w:rPr>
          <w:sz w:val="22"/>
          <w:szCs w:val="22"/>
          <w:shd w:val="clear" w:color="auto" w:fill="FFFFFF"/>
          <w:lang w:val="hu-HU"/>
        </w:rPr>
        <w:t xml:space="preserve">Injekcióhoz való oldat I-es típusú 2 ml-es üvegben, mely 13 mm-es szürke gumidugóval és 13 mm-es alumínium kupakkal, valamint átlátszó, </w:t>
      </w:r>
      <w:r w:rsidRPr="00DB2043">
        <w:rPr>
          <w:sz w:val="22"/>
          <w:szCs w:val="22"/>
          <w:lang w:val="hu-HU"/>
        </w:rPr>
        <w:t>kék</w:t>
      </w:r>
      <w:r>
        <w:rPr>
          <w:sz w:val="22"/>
          <w:szCs w:val="22"/>
          <w:lang w:val="hu-HU"/>
        </w:rPr>
        <w:t xml:space="preserve"> vagy</w:t>
      </w:r>
      <w:r w:rsidRPr="00DB2043">
        <w:rPr>
          <w:sz w:val="22"/>
          <w:szCs w:val="22"/>
          <w:lang w:val="hu-HU"/>
        </w:rPr>
        <w:t xml:space="preserve"> </w:t>
      </w:r>
      <w:r>
        <w:rPr>
          <w:sz w:val="22"/>
          <w:szCs w:val="22"/>
          <w:lang w:val="hu-HU"/>
        </w:rPr>
        <w:t xml:space="preserve">királykék </w:t>
      </w:r>
      <w:r w:rsidRPr="00DB2043">
        <w:rPr>
          <w:sz w:val="22"/>
          <w:szCs w:val="22"/>
          <w:lang w:val="hu-HU"/>
        </w:rPr>
        <w:t>lepattintható műanyag védőkupakkal van lezárva</w:t>
      </w:r>
      <w:r w:rsidRPr="00A67919">
        <w:rPr>
          <w:sz w:val="22"/>
          <w:szCs w:val="22"/>
          <w:shd w:val="clear" w:color="auto" w:fill="FFFFFF"/>
          <w:lang w:val="hu-HU"/>
        </w:rPr>
        <w:t>.</w:t>
      </w:r>
    </w:p>
    <w:p w14:paraId="61AADF8C" w14:textId="77777777" w:rsidR="002406E6" w:rsidRPr="00A67919" w:rsidRDefault="002406E6" w:rsidP="002406E6">
      <w:pPr>
        <w:shd w:val="clear" w:color="auto" w:fill="FFFFFF"/>
        <w:rPr>
          <w:sz w:val="22"/>
          <w:szCs w:val="22"/>
          <w:shd w:val="clear" w:color="auto" w:fill="FFFFFF"/>
          <w:lang w:val="hu-HU"/>
        </w:rPr>
      </w:pPr>
    </w:p>
    <w:p w14:paraId="734ED9B8" w14:textId="77777777" w:rsidR="002406E6" w:rsidRPr="00A67919" w:rsidRDefault="002406E6" w:rsidP="002406E6">
      <w:pPr>
        <w:shd w:val="clear" w:color="auto" w:fill="FFFFFF"/>
        <w:rPr>
          <w:sz w:val="22"/>
          <w:szCs w:val="22"/>
          <w:shd w:val="clear" w:color="auto" w:fill="FFFFFF"/>
          <w:lang w:val="hu-HU"/>
        </w:rPr>
      </w:pPr>
      <w:r w:rsidRPr="00A67919">
        <w:rPr>
          <w:sz w:val="22"/>
          <w:szCs w:val="22"/>
          <w:shd w:val="clear" w:color="auto" w:fill="FFFFFF"/>
          <w:lang w:val="hu-HU"/>
        </w:rPr>
        <w:t>5 ml-es injekciós oldat:</w:t>
      </w:r>
    </w:p>
    <w:p w14:paraId="33035C35" w14:textId="77777777" w:rsidR="002406E6" w:rsidRPr="00A67919" w:rsidRDefault="002406E6" w:rsidP="002406E6">
      <w:pPr>
        <w:shd w:val="clear" w:color="auto" w:fill="FFFFFF"/>
        <w:rPr>
          <w:sz w:val="22"/>
          <w:szCs w:val="22"/>
          <w:shd w:val="clear" w:color="auto" w:fill="FFFFFF"/>
          <w:lang w:val="hu-HU"/>
        </w:rPr>
      </w:pPr>
      <w:r w:rsidRPr="00A67919">
        <w:rPr>
          <w:sz w:val="22"/>
          <w:szCs w:val="22"/>
          <w:shd w:val="clear" w:color="auto" w:fill="FFFFFF"/>
          <w:lang w:val="hu-HU"/>
        </w:rPr>
        <w:t>Injekcióhoz való oldat I-es típusú 5 ml-es csőszerű üvegben, mely 20 mm-es szürke gumidugóval és 20 mm-es alumínium kupakkal, valamint átlátszó,</w:t>
      </w:r>
      <w:r w:rsidRPr="00C2549D">
        <w:rPr>
          <w:sz w:val="22"/>
          <w:szCs w:val="22"/>
          <w:lang w:val="hu-HU"/>
        </w:rPr>
        <w:t xml:space="preserve"> </w:t>
      </w:r>
      <w:r w:rsidRPr="00DB2043">
        <w:rPr>
          <w:sz w:val="22"/>
          <w:szCs w:val="22"/>
          <w:lang w:val="hu-HU"/>
        </w:rPr>
        <w:t xml:space="preserve">kék </w:t>
      </w:r>
      <w:r>
        <w:rPr>
          <w:sz w:val="22"/>
          <w:szCs w:val="22"/>
          <w:lang w:val="hu-HU"/>
        </w:rPr>
        <w:t xml:space="preserve">vagy királykék </w:t>
      </w:r>
      <w:r w:rsidRPr="00DB2043">
        <w:rPr>
          <w:sz w:val="22"/>
          <w:szCs w:val="22"/>
          <w:lang w:val="hu-HU"/>
        </w:rPr>
        <w:t>lepattintható műanyag védőkupakkal van lezárva</w:t>
      </w:r>
      <w:r w:rsidRPr="00A67919">
        <w:rPr>
          <w:sz w:val="22"/>
          <w:szCs w:val="22"/>
          <w:shd w:val="clear" w:color="auto" w:fill="FFFFFF"/>
          <w:lang w:val="hu-HU"/>
        </w:rPr>
        <w:t>.</w:t>
      </w:r>
    </w:p>
    <w:p w14:paraId="22F53A8B" w14:textId="77777777" w:rsidR="002406E6" w:rsidRPr="00A67919" w:rsidRDefault="002406E6" w:rsidP="002406E6">
      <w:pPr>
        <w:shd w:val="clear" w:color="auto" w:fill="FFFFFF"/>
        <w:rPr>
          <w:sz w:val="22"/>
          <w:szCs w:val="22"/>
          <w:shd w:val="clear" w:color="auto" w:fill="FFFFFF"/>
          <w:lang w:val="hu-HU"/>
        </w:rPr>
      </w:pPr>
    </w:p>
    <w:p w14:paraId="34D39F71" w14:textId="77777777" w:rsidR="002406E6" w:rsidRPr="00A67919" w:rsidRDefault="002406E6" w:rsidP="002406E6">
      <w:pPr>
        <w:shd w:val="clear" w:color="auto" w:fill="FFFFFF"/>
        <w:rPr>
          <w:sz w:val="22"/>
          <w:szCs w:val="22"/>
          <w:shd w:val="clear" w:color="auto" w:fill="FFFFFF"/>
          <w:lang w:val="hu-HU"/>
        </w:rPr>
      </w:pPr>
      <w:r w:rsidRPr="00A67919">
        <w:rPr>
          <w:sz w:val="22"/>
          <w:szCs w:val="22"/>
          <w:shd w:val="clear" w:color="auto" w:fill="FFFFFF"/>
          <w:lang w:val="hu-HU"/>
        </w:rPr>
        <w:t>10 ml-es injekciós oldat:</w:t>
      </w:r>
    </w:p>
    <w:p w14:paraId="35988DB0" w14:textId="77777777" w:rsidR="002406E6" w:rsidRDefault="002406E6" w:rsidP="002406E6">
      <w:pPr>
        <w:shd w:val="clear" w:color="auto" w:fill="FFFFFF"/>
        <w:rPr>
          <w:sz w:val="22"/>
          <w:szCs w:val="22"/>
          <w:shd w:val="clear" w:color="auto" w:fill="FFFFFF"/>
          <w:lang w:val="hu-HU"/>
        </w:rPr>
      </w:pPr>
      <w:r w:rsidRPr="00A67919">
        <w:rPr>
          <w:sz w:val="22"/>
          <w:szCs w:val="22"/>
          <w:shd w:val="clear" w:color="auto" w:fill="FFFFFF"/>
          <w:lang w:val="hu-HU"/>
        </w:rPr>
        <w:t xml:space="preserve">Injekcióhoz való oldat I-es típusú 10 ml-es csőszerű üvegben, mely 20 mm-es szürke gumidugóval és 20 mm-es alumínium kupakkal, valamint átlátszó, </w:t>
      </w:r>
      <w:r w:rsidRPr="00DB2043">
        <w:rPr>
          <w:sz w:val="22"/>
          <w:szCs w:val="22"/>
          <w:lang w:val="hu-HU"/>
        </w:rPr>
        <w:t xml:space="preserve">kék </w:t>
      </w:r>
      <w:r>
        <w:rPr>
          <w:sz w:val="22"/>
          <w:szCs w:val="22"/>
          <w:lang w:val="hu-HU"/>
        </w:rPr>
        <w:t xml:space="preserve">vagy királykék </w:t>
      </w:r>
      <w:r w:rsidRPr="00DB2043">
        <w:rPr>
          <w:sz w:val="22"/>
          <w:szCs w:val="22"/>
          <w:lang w:val="hu-HU"/>
        </w:rPr>
        <w:t>lepattintható műanyag védőkupakkal van lezárva</w:t>
      </w:r>
      <w:r>
        <w:rPr>
          <w:sz w:val="22"/>
          <w:szCs w:val="22"/>
          <w:lang w:val="hu-HU"/>
        </w:rPr>
        <w:t>.</w:t>
      </w:r>
      <w:r w:rsidRPr="00A67919" w:rsidDel="00C2549D">
        <w:rPr>
          <w:sz w:val="22"/>
          <w:szCs w:val="22"/>
          <w:shd w:val="clear" w:color="auto" w:fill="FFFFFF"/>
          <w:lang w:val="hu-HU"/>
        </w:rPr>
        <w:t xml:space="preserve"> </w:t>
      </w:r>
    </w:p>
    <w:p w14:paraId="38807866" w14:textId="77777777" w:rsidR="002406E6" w:rsidRDefault="002406E6" w:rsidP="002406E6">
      <w:pPr>
        <w:shd w:val="clear" w:color="auto" w:fill="FFFFFF"/>
        <w:rPr>
          <w:sz w:val="22"/>
          <w:szCs w:val="22"/>
          <w:shd w:val="clear" w:color="auto" w:fill="FFFFFF"/>
          <w:lang w:val="hu-HU"/>
        </w:rPr>
      </w:pPr>
    </w:p>
    <w:p w14:paraId="3397A444" w14:textId="77777777" w:rsidR="002406E6" w:rsidRPr="00A67919" w:rsidRDefault="002406E6" w:rsidP="002406E6">
      <w:pPr>
        <w:shd w:val="clear" w:color="auto" w:fill="FFFFFF"/>
        <w:rPr>
          <w:sz w:val="22"/>
          <w:szCs w:val="22"/>
          <w:shd w:val="clear" w:color="auto" w:fill="FFFFFF"/>
          <w:lang w:val="hu-HU"/>
        </w:rPr>
      </w:pPr>
      <w:r w:rsidRPr="00A67919">
        <w:rPr>
          <w:sz w:val="22"/>
          <w:szCs w:val="22"/>
          <w:shd w:val="clear" w:color="auto" w:fill="FFFFFF"/>
          <w:lang w:val="hu-HU"/>
        </w:rPr>
        <w:t>20 ml-es injekciós oldat:</w:t>
      </w:r>
    </w:p>
    <w:p w14:paraId="5B859BEB" w14:textId="77777777" w:rsidR="002406E6" w:rsidRPr="00A67919" w:rsidRDefault="002406E6" w:rsidP="002406E6">
      <w:pPr>
        <w:shd w:val="clear" w:color="auto" w:fill="FFFFFF"/>
        <w:rPr>
          <w:sz w:val="22"/>
          <w:szCs w:val="22"/>
          <w:shd w:val="clear" w:color="auto" w:fill="FFFFFF"/>
          <w:lang w:val="hu-HU"/>
        </w:rPr>
      </w:pPr>
      <w:r w:rsidRPr="00A67919">
        <w:rPr>
          <w:sz w:val="22"/>
          <w:szCs w:val="22"/>
          <w:shd w:val="clear" w:color="auto" w:fill="FFFFFF"/>
          <w:lang w:val="hu-HU"/>
        </w:rPr>
        <w:t>Injekcióhoz való oldat I-es típusú 20 ml-es üvegben, mely 20 mm-es szürke gumidugóval és 20 mm-es alumínium kupakkal, valamint királykék lepattintható műanyag védőkupakkal van lezárva.</w:t>
      </w:r>
    </w:p>
    <w:p w14:paraId="2FBB70B2" w14:textId="77777777" w:rsidR="002406E6" w:rsidRPr="00A67919" w:rsidRDefault="002406E6" w:rsidP="002406E6">
      <w:pPr>
        <w:shd w:val="clear" w:color="auto" w:fill="FFFFFF"/>
        <w:rPr>
          <w:sz w:val="22"/>
          <w:szCs w:val="22"/>
          <w:shd w:val="clear" w:color="auto" w:fill="FFFFFF"/>
          <w:lang w:val="hu-HU"/>
        </w:rPr>
      </w:pPr>
    </w:p>
    <w:p w14:paraId="44DF2CD6" w14:textId="77777777" w:rsidR="002406E6" w:rsidRPr="00A67919" w:rsidRDefault="002406E6" w:rsidP="002406E6">
      <w:pPr>
        <w:shd w:val="clear" w:color="auto" w:fill="FFFFFF"/>
        <w:rPr>
          <w:sz w:val="22"/>
          <w:szCs w:val="22"/>
          <w:shd w:val="clear" w:color="auto" w:fill="FFFFFF"/>
          <w:lang w:val="hu-HU"/>
        </w:rPr>
      </w:pPr>
      <w:r w:rsidRPr="00A67919">
        <w:rPr>
          <w:sz w:val="22"/>
          <w:szCs w:val="22"/>
          <w:shd w:val="clear" w:color="auto" w:fill="FFFFFF"/>
          <w:lang w:val="hu-HU"/>
        </w:rPr>
        <w:t>40 ml-es injekciós oldat:</w:t>
      </w:r>
    </w:p>
    <w:p w14:paraId="40C7F538" w14:textId="77777777" w:rsidR="002406E6" w:rsidRPr="00A67919" w:rsidRDefault="002406E6" w:rsidP="002406E6">
      <w:pPr>
        <w:shd w:val="clear" w:color="auto" w:fill="FFFFFF"/>
        <w:rPr>
          <w:sz w:val="22"/>
          <w:szCs w:val="22"/>
          <w:shd w:val="clear" w:color="auto" w:fill="FFFFFF"/>
          <w:lang w:val="hu-HU"/>
        </w:rPr>
      </w:pPr>
      <w:r w:rsidRPr="00A67919">
        <w:rPr>
          <w:sz w:val="22"/>
          <w:szCs w:val="22"/>
          <w:shd w:val="clear" w:color="auto" w:fill="FFFFFF"/>
          <w:lang w:val="hu-HU"/>
        </w:rPr>
        <w:t>Injekcióhoz való oldat I-es típusú 50 ml-es üvegben, mely 20 mm-es szürke gumidugóval és 20 mm-es alumínium kupakkal, valamint királykék lepattintható műanyag védőkupakkal van lezárva.</w:t>
      </w:r>
    </w:p>
    <w:p w14:paraId="52173943" w14:textId="77777777" w:rsidR="002406E6" w:rsidRPr="00A67919" w:rsidRDefault="002406E6" w:rsidP="002406E6">
      <w:pPr>
        <w:shd w:val="clear" w:color="auto" w:fill="FFFFFF"/>
        <w:rPr>
          <w:sz w:val="22"/>
          <w:szCs w:val="22"/>
          <w:shd w:val="clear" w:color="auto" w:fill="FFFFFF"/>
          <w:lang w:val="hu-HU"/>
        </w:rPr>
      </w:pPr>
    </w:p>
    <w:p w14:paraId="5FFCA9F6" w14:textId="77777777" w:rsidR="002406E6" w:rsidRPr="00A67919" w:rsidRDefault="002406E6" w:rsidP="002406E6">
      <w:pPr>
        <w:shd w:val="clear" w:color="auto" w:fill="FFFFFF"/>
        <w:rPr>
          <w:sz w:val="22"/>
          <w:szCs w:val="22"/>
          <w:shd w:val="clear" w:color="auto" w:fill="FFFFFF"/>
          <w:lang w:val="hu-HU"/>
        </w:rPr>
      </w:pPr>
      <w:r w:rsidRPr="00A67919">
        <w:rPr>
          <w:sz w:val="22"/>
          <w:szCs w:val="22"/>
          <w:shd w:val="clear" w:color="auto" w:fill="FFFFFF"/>
          <w:lang w:val="hu-HU"/>
        </w:rPr>
        <w:t>50 ml-es injekciós oldat:</w:t>
      </w:r>
    </w:p>
    <w:p w14:paraId="7B112E69" w14:textId="77777777" w:rsidR="002406E6" w:rsidRPr="00A67919" w:rsidRDefault="002406E6" w:rsidP="002406E6">
      <w:pPr>
        <w:shd w:val="clear" w:color="auto" w:fill="FFFFFF"/>
        <w:rPr>
          <w:sz w:val="22"/>
          <w:szCs w:val="22"/>
          <w:shd w:val="clear" w:color="auto" w:fill="FFFFFF"/>
          <w:lang w:val="hu-HU"/>
        </w:rPr>
      </w:pPr>
      <w:r w:rsidRPr="00A67919">
        <w:rPr>
          <w:sz w:val="22"/>
          <w:szCs w:val="22"/>
          <w:shd w:val="clear" w:color="auto" w:fill="FFFFFF"/>
          <w:lang w:val="hu-HU"/>
        </w:rPr>
        <w:t>Injekcióhoz való oldat I-es típusú 50 ml-es üvegben, mely 20 mm-es szürke gumidugóval és 20 mm-es alumínium kupakkal, valamint ibolyaszínű lepattintható műanyag védőkupakkal van lezárva.</w:t>
      </w:r>
    </w:p>
    <w:p w14:paraId="5D2E6F80" w14:textId="77777777" w:rsidR="002406E6" w:rsidRPr="00A67919" w:rsidRDefault="002406E6" w:rsidP="002406E6">
      <w:pPr>
        <w:shd w:val="clear" w:color="auto" w:fill="FFFFFF"/>
        <w:rPr>
          <w:rStyle w:val="goohl1"/>
          <w:sz w:val="22"/>
          <w:szCs w:val="22"/>
          <w:shd w:val="clear" w:color="auto" w:fill="FFFFFF"/>
          <w:lang w:val="hu-HU"/>
        </w:rPr>
      </w:pPr>
    </w:p>
    <w:p w14:paraId="597856FE" w14:textId="77777777" w:rsidR="002406E6" w:rsidRPr="00A67919" w:rsidRDefault="002406E6" w:rsidP="002406E6">
      <w:pPr>
        <w:shd w:val="clear" w:color="auto" w:fill="FFFFFF"/>
        <w:rPr>
          <w:rStyle w:val="goohl1"/>
          <w:sz w:val="22"/>
          <w:szCs w:val="22"/>
          <w:shd w:val="clear" w:color="auto" w:fill="FFFFFF"/>
          <w:lang w:val="hu-HU"/>
        </w:rPr>
      </w:pPr>
      <w:r>
        <w:rPr>
          <w:rStyle w:val="goohl1"/>
          <w:sz w:val="22"/>
          <w:szCs w:val="22"/>
          <w:shd w:val="clear" w:color="auto" w:fill="FFFFFF"/>
          <w:lang w:val="hu-HU"/>
        </w:rPr>
        <w:br w:type="page"/>
      </w:r>
      <w:r w:rsidRPr="00A67919">
        <w:rPr>
          <w:rStyle w:val="goohl1"/>
          <w:sz w:val="22"/>
          <w:szCs w:val="22"/>
          <w:shd w:val="clear" w:color="auto" w:fill="FFFFFF"/>
          <w:lang w:val="hu-HU"/>
        </w:rPr>
        <w:t>Kiszerelések:</w:t>
      </w:r>
    </w:p>
    <w:p w14:paraId="78AE31C6" w14:textId="77777777" w:rsidR="002406E6" w:rsidRPr="00A67919" w:rsidRDefault="002406E6" w:rsidP="002406E6">
      <w:pPr>
        <w:shd w:val="clear" w:color="auto" w:fill="FFFFFF"/>
        <w:rPr>
          <w:rStyle w:val="goohl1"/>
          <w:sz w:val="22"/>
          <w:szCs w:val="22"/>
          <w:shd w:val="clear" w:color="auto" w:fill="FFFFFF"/>
          <w:lang w:val="hu-HU"/>
        </w:rPr>
      </w:pPr>
      <w:r w:rsidRPr="00A67919">
        <w:rPr>
          <w:rStyle w:val="goohl1"/>
          <w:sz w:val="22"/>
          <w:szCs w:val="22"/>
          <w:shd w:val="clear" w:color="auto" w:fill="FFFFFF"/>
          <w:lang w:val="hu-HU"/>
        </w:rPr>
        <w:t>1</w:t>
      </w:r>
      <w:r>
        <w:rPr>
          <w:rStyle w:val="goohl1"/>
          <w:sz w:val="22"/>
          <w:szCs w:val="22"/>
          <w:shd w:val="clear" w:color="auto" w:fill="FFFFFF"/>
          <w:lang w:val="hu-HU"/>
        </w:rPr>
        <w:t>x</w:t>
      </w:r>
      <w:r w:rsidRPr="00A67919">
        <w:rPr>
          <w:rStyle w:val="goohl1"/>
          <w:sz w:val="22"/>
          <w:szCs w:val="22"/>
          <w:shd w:val="clear" w:color="auto" w:fill="FFFFFF"/>
          <w:lang w:val="hu-HU"/>
        </w:rPr>
        <w:t>1 ml</w:t>
      </w:r>
      <w:r w:rsidRPr="00A67919">
        <w:rPr>
          <w:rStyle w:val="goohl1"/>
          <w:sz w:val="22"/>
          <w:szCs w:val="22"/>
          <w:shd w:val="clear" w:color="auto" w:fill="FFFFFF"/>
          <w:lang w:val="hu-HU"/>
        </w:rPr>
        <w:noBreakHyphen/>
        <w:t>es injekciós üveg, 5</w:t>
      </w:r>
      <w:r>
        <w:rPr>
          <w:rStyle w:val="goohl1"/>
          <w:sz w:val="22"/>
          <w:szCs w:val="22"/>
          <w:shd w:val="clear" w:color="auto" w:fill="FFFFFF"/>
          <w:lang w:val="hu-HU"/>
        </w:rPr>
        <w:t>x</w:t>
      </w:r>
      <w:r w:rsidRPr="00A67919">
        <w:rPr>
          <w:rStyle w:val="goohl1"/>
          <w:sz w:val="22"/>
          <w:szCs w:val="22"/>
          <w:shd w:val="clear" w:color="auto" w:fill="FFFFFF"/>
          <w:lang w:val="hu-HU"/>
        </w:rPr>
        <w:t>1 ml</w:t>
      </w:r>
      <w:r w:rsidRPr="00A67919">
        <w:rPr>
          <w:rStyle w:val="goohl1"/>
          <w:sz w:val="22"/>
          <w:szCs w:val="22"/>
          <w:shd w:val="clear" w:color="auto" w:fill="FFFFFF"/>
          <w:lang w:val="hu-HU"/>
        </w:rPr>
        <w:noBreakHyphen/>
        <w:t>es injekciós üveg.</w:t>
      </w:r>
    </w:p>
    <w:p w14:paraId="4DB88186" w14:textId="77777777" w:rsidR="002406E6" w:rsidRPr="00A67919" w:rsidRDefault="002406E6" w:rsidP="002406E6">
      <w:pPr>
        <w:shd w:val="clear" w:color="auto" w:fill="FFFFFF"/>
        <w:rPr>
          <w:rStyle w:val="goohl1"/>
          <w:sz w:val="22"/>
          <w:szCs w:val="22"/>
          <w:shd w:val="clear" w:color="auto" w:fill="FFFFFF"/>
          <w:lang w:val="hu-HU"/>
        </w:rPr>
      </w:pPr>
      <w:r w:rsidRPr="00A67919">
        <w:rPr>
          <w:rStyle w:val="goohl1"/>
          <w:sz w:val="22"/>
          <w:szCs w:val="22"/>
          <w:shd w:val="clear" w:color="auto" w:fill="FFFFFF"/>
          <w:lang w:val="hu-HU"/>
        </w:rPr>
        <w:t>1</w:t>
      </w:r>
      <w:r>
        <w:rPr>
          <w:rStyle w:val="goohl1"/>
          <w:sz w:val="22"/>
          <w:szCs w:val="22"/>
          <w:shd w:val="clear" w:color="auto" w:fill="FFFFFF"/>
          <w:lang w:val="hu-HU"/>
        </w:rPr>
        <w:t>x</w:t>
      </w:r>
      <w:r w:rsidRPr="00A67919">
        <w:rPr>
          <w:rStyle w:val="goohl1"/>
          <w:sz w:val="22"/>
          <w:szCs w:val="22"/>
          <w:shd w:val="clear" w:color="auto" w:fill="FFFFFF"/>
          <w:lang w:val="hu-HU"/>
        </w:rPr>
        <w:t>5 ml</w:t>
      </w:r>
      <w:r w:rsidRPr="00A67919">
        <w:rPr>
          <w:rStyle w:val="goohl1"/>
          <w:sz w:val="22"/>
          <w:szCs w:val="22"/>
          <w:shd w:val="clear" w:color="auto" w:fill="FFFFFF"/>
          <w:lang w:val="hu-HU"/>
        </w:rPr>
        <w:noBreakHyphen/>
        <w:t>es injekciós üveg, 5</w:t>
      </w:r>
      <w:r>
        <w:rPr>
          <w:rStyle w:val="goohl1"/>
          <w:sz w:val="22"/>
          <w:szCs w:val="22"/>
          <w:shd w:val="clear" w:color="auto" w:fill="FFFFFF"/>
          <w:lang w:val="hu-HU"/>
        </w:rPr>
        <w:t>x</w:t>
      </w:r>
      <w:r w:rsidRPr="00A67919">
        <w:rPr>
          <w:rStyle w:val="goohl1"/>
          <w:sz w:val="22"/>
          <w:szCs w:val="22"/>
          <w:shd w:val="clear" w:color="auto" w:fill="FFFFFF"/>
          <w:lang w:val="hu-HU"/>
        </w:rPr>
        <w:t>5 ml</w:t>
      </w:r>
      <w:r w:rsidRPr="00A67919">
        <w:rPr>
          <w:rStyle w:val="goohl1"/>
          <w:sz w:val="22"/>
          <w:szCs w:val="22"/>
          <w:shd w:val="clear" w:color="auto" w:fill="FFFFFF"/>
          <w:lang w:val="hu-HU"/>
        </w:rPr>
        <w:noBreakHyphen/>
        <w:t>es injekciós üveg.</w:t>
      </w:r>
    </w:p>
    <w:p w14:paraId="3A4DD09D" w14:textId="77777777" w:rsidR="002406E6" w:rsidRPr="00A67919" w:rsidRDefault="002406E6" w:rsidP="002406E6">
      <w:pPr>
        <w:shd w:val="clear" w:color="auto" w:fill="FFFFFF"/>
        <w:rPr>
          <w:rStyle w:val="goohl1"/>
          <w:sz w:val="22"/>
          <w:szCs w:val="22"/>
          <w:shd w:val="clear" w:color="auto" w:fill="FFFFFF"/>
          <w:lang w:val="hu-HU"/>
        </w:rPr>
      </w:pPr>
      <w:r w:rsidRPr="00A67919">
        <w:rPr>
          <w:rStyle w:val="goohl1"/>
          <w:sz w:val="22"/>
          <w:szCs w:val="22"/>
          <w:shd w:val="clear" w:color="auto" w:fill="FFFFFF"/>
          <w:lang w:val="hu-HU"/>
        </w:rPr>
        <w:t>1</w:t>
      </w:r>
      <w:r>
        <w:rPr>
          <w:rStyle w:val="goohl1"/>
          <w:sz w:val="22"/>
          <w:szCs w:val="22"/>
          <w:shd w:val="clear" w:color="auto" w:fill="FFFFFF"/>
          <w:lang w:val="hu-HU"/>
        </w:rPr>
        <w:t>x</w:t>
      </w:r>
      <w:r w:rsidRPr="00A67919">
        <w:rPr>
          <w:rStyle w:val="goohl1"/>
          <w:sz w:val="22"/>
          <w:szCs w:val="22"/>
          <w:shd w:val="clear" w:color="auto" w:fill="FFFFFF"/>
          <w:lang w:val="hu-HU"/>
        </w:rPr>
        <w:t>10 ml</w:t>
      </w:r>
      <w:r w:rsidRPr="00A67919">
        <w:rPr>
          <w:rStyle w:val="goohl1"/>
          <w:sz w:val="22"/>
          <w:szCs w:val="22"/>
          <w:shd w:val="clear" w:color="auto" w:fill="FFFFFF"/>
          <w:lang w:val="hu-HU"/>
        </w:rPr>
        <w:noBreakHyphen/>
        <w:t>es injekciós üveg.</w:t>
      </w:r>
    </w:p>
    <w:p w14:paraId="5648F631" w14:textId="77777777" w:rsidR="002406E6" w:rsidRPr="00A67919" w:rsidRDefault="002406E6" w:rsidP="002406E6">
      <w:pPr>
        <w:shd w:val="clear" w:color="auto" w:fill="FFFFFF"/>
        <w:rPr>
          <w:rStyle w:val="goohl1"/>
          <w:sz w:val="22"/>
          <w:szCs w:val="22"/>
          <w:shd w:val="clear" w:color="auto" w:fill="FFFFFF"/>
          <w:lang w:val="hu-HU"/>
        </w:rPr>
      </w:pPr>
      <w:r w:rsidRPr="00A67919">
        <w:rPr>
          <w:rStyle w:val="goohl1"/>
          <w:sz w:val="22"/>
          <w:szCs w:val="22"/>
          <w:shd w:val="clear" w:color="auto" w:fill="FFFFFF"/>
          <w:lang w:val="hu-HU"/>
        </w:rPr>
        <w:t>1</w:t>
      </w:r>
      <w:r>
        <w:rPr>
          <w:rStyle w:val="goohl1"/>
          <w:sz w:val="22"/>
          <w:szCs w:val="22"/>
          <w:shd w:val="clear" w:color="auto" w:fill="FFFFFF"/>
          <w:lang w:val="hu-HU"/>
        </w:rPr>
        <w:t>x</w:t>
      </w:r>
      <w:r w:rsidRPr="00A67919">
        <w:rPr>
          <w:rStyle w:val="goohl1"/>
          <w:sz w:val="22"/>
          <w:szCs w:val="22"/>
          <w:shd w:val="clear" w:color="auto" w:fill="FFFFFF"/>
          <w:lang w:val="hu-HU"/>
        </w:rPr>
        <w:t>20 ml</w:t>
      </w:r>
      <w:r w:rsidRPr="00A67919">
        <w:rPr>
          <w:rStyle w:val="goohl1"/>
          <w:sz w:val="22"/>
          <w:szCs w:val="22"/>
          <w:shd w:val="clear" w:color="auto" w:fill="FFFFFF"/>
          <w:lang w:val="hu-HU"/>
        </w:rPr>
        <w:noBreakHyphen/>
        <w:t>es injekciós üveg.</w:t>
      </w:r>
    </w:p>
    <w:p w14:paraId="4819A9DD" w14:textId="77777777" w:rsidR="002406E6" w:rsidRPr="00A67919" w:rsidRDefault="002406E6" w:rsidP="002406E6">
      <w:pPr>
        <w:shd w:val="clear" w:color="auto" w:fill="FFFFFF"/>
        <w:rPr>
          <w:rStyle w:val="goohl1"/>
          <w:sz w:val="22"/>
          <w:szCs w:val="22"/>
          <w:shd w:val="clear" w:color="auto" w:fill="FFFFFF"/>
          <w:lang w:val="hu-HU"/>
        </w:rPr>
      </w:pPr>
      <w:r w:rsidRPr="00A67919">
        <w:rPr>
          <w:rStyle w:val="goohl1"/>
          <w:sz w:val="22"/>
          <w:szCs w:val="22"/>
          <w:shd w:val="clear" w:color="auto" w:fill="FFFFFF"/>
          <w:lang w:val="hu-HU"/>
        </w:rPr>
        <w:t>1</w:t>
      </w:r>
      <w:r>
        <w:rPr>
          <w:rStyle w:val="goohl1"/>
          <w:sz w:val="22"/>
          <w:szCs w:val="22"/>
          <w:shd w:val="clear" w:color="auto" w:fill="FFFFFF"/>
          <w:lang w:val="hu-HU"/>
        </w:rPr>
        <w:t>x</w:t>
      </w:r>
      <w:r w:rsidRPr="00A67919">
        <w:rPr>
          <w:rStyle w:val="goohl1"/>
          <w:sz w:val="22"/>
          <w:szCs w:val="22"/>
          <w:shd w:val="clear" w:color="auto" w:fill="FFFFFF"/>
          <w:lang w:val="hu-HU"/>
        </w:rPr>
        <w:t>40 ml</w:t>
      </w:r>
      <w:r w:rsidRPr="00A67919">
        <w:rPr>
          <w:rStyle w:val="goohl1"/>
          <w:sz w:val="22"/>
          <w:szCs w:val="22"/>
          <w:shd w:val="clear" w:color="auto" w:fill="FFFFFF"/>
          <w:lang w:val="hu-HU"/>
        </w:rPr>
        <w:noBreakHyphen/>
        <w:t>es injekciós üveg.</w:t>
      </w:r>
    </w:p>
    <w:p w14:paraId="1B966AFD" w14:textId="77777777" w:rsidR="002406E6" w:rsidRPr="00A67919" w:rsidRDefault="002406E6" w:rsidP="002406E6">
      <w:pPr>
        <w:shd w:val="clear" w:color="auto" w:fill="FFFFFF"/>
        <w:rPr>
          <w:rStyle w:val="goohl1"/>
          <w:sz w:val="22"/>
          <w:szCs w:val="22"/>
          <w:shd w:val="clear" w:color="auto" w:fill="FFFFFF"/>
          <w:lang w:val="hu-HU"/>
        </w:rPr>
      </w:pPr>
      <w:r w:rsidRPr="00A67919">
        <w:rPr>
          <w:rStyle w:val="goohl1"/>
          <w:sz w:val="22"/>
          <w:szCs w:val="22"/>
          <w:shd w:val="clear" w:color="auto" w:fill="FFFFFF"/>
          <w:lang w:val="hu-HU"/>
        </w:rPr>
        <w:t>1</w:t>
      </w:r>
      <w:r>
        <w:rPr>
          <w:rStyle w:val="goohl1"/>
          <w:sz w:val="22"/>
          <w:szCs w:val="22"/>
          <w:shd w:val="clear" w:color="auto" w:fill="FFFFFF"/>
          <w:lang w:val="hu-HU"/>
        </w:rPr>
        <w:t>x</w:t>
      </w:r>
      <w:r w:rsidRPr="00A67919">
        <w:rPr>
          <w:rStyle w:val="goohl1"/>
          <w:sz w:val="22"/>
          <w:szCs w:val="22"/>
          <w:shd w:val="clear" w:color="auto" w:fill="FFFFFF"/>
          <w:lang w:val="hu-HU"/>
        </w:rPr>
        <w:t>50 ml</w:t>
      </w:r>
      <w:r w:rsidRPr="00A67919">
        <w:rPr>
          <w:rStyle w:val="goohl1"/>
          <w:sz w:val="22"/>
          <w:szCs w:val="22"/>
          <w:shd w:val="clear" w:color="auto" w:fill="FFFFFF"/>
          <w:lang w:val="hu-HU"/>
        </w:rPr>
        <w:noBreakHyphen/>
        <w:t>es injekciós üveg.</w:t>
      </w:r>
    </w:p>
    <w:p w14:paraId="74932E5E" w14:textId="77777777" w:rsidR="002406E6" w:rsidRDefault="002406E6" w:rsidP="002406E6">
      <w:pPr>
        <w:shd w:val="clear" w:color="auto" w:fill="FFFFFF"/>
        <w:rPr>
          <w:rStyle w:val="goohl1"/>
          <w:sz w:val="22"/>
          <w:szCs w:val="22"/>
          <w:shd w:val="clear" w:color="auto" w:fill="FFFFFF"/>
          <w:lang w:val="hu-HU"/>
        </w:rPr>
      </w:pPr>
    </w:p>
    <w:p w14:paraId="4D66D0C5" w14:textId="77777777" w:rsidR="002406E6" w:rsidRPr="00A67919" w:rsidRDefault="002406E6" w:rsidP="002406E6">
      <w:pPr>
        <w:shd w:val="clear" w:color="auto" w:fill="FFFFFF"/>
        <w:rPr>
          <w:sz w:val="22"/>
          <w:szCs w:val="22"/>
          <w:highlight w:val="yellow"/>
          <w:lang w:val="hu-HU"/>
        </w:rPr>
      </w:pPr>
      <w:r w:rsidRPr="00A67919">
        <w:rPr>
          <w:rStyle w:val="goohl1"/>
          <w:sz w:val="22"/>
          <w:szCs w:val="22"/>
          <w:shd w:val="clear" w:color="auto" w:fill="FFFFFF"/>
          <w:lang w:val="hu-HU"/>
        </w:rPr>
        <w:t>Nem feltétlenül</w:t>
      </w:r>
      <w:r w:rsidRPr="00A67919">
        <w:rPr>
          <w:sz w:val="22"/>
          <w:szCs w:val="22"/>
          <w:lang w:val="hu-HU"/>
        </w:rPr>
        <w:t xml:space="preserve"> mindegyik kiszerelés kerül kereskedelmi forgalomba.</w:t>
      </w:r>
    </w:p>
    <w:p w14:paraId="7C6402E2" w14:textId="77777777" w:rsidR="002406E6" w:rsidRPr="00A67919" w:rsidRDefault="002406E6" w:rsidP="002406E6">
      <w:pPr>
        <w:rPr>
          <w:b/>
          <w:bCs/>
          <w:strike/>
          <w:sz w:val="22"/>
          <w:szCs w:val="22"/>
          <w:highlight w:val="yellow"/>
          <w:lang w:val="hu-HU"/>
        </w:rPr>
      </w:pPr>
    </w:p>
    <w:p w14:paraId="23CF98D5" w14:textId="77777777" w:rsidR="002406E6" w:rsidRPr="00A67919" w:rsidRDefault="002406E6" w:rsidP="002406E6">
      <w:pPr>
        <w:rPr>
          <w:b/>
          <w:bCs/>
          <w:sz w:val="22"/>
          <w:szCs w:val="22"/>
          <w:lang w:val="hu-HU"/>
        </w:rPr>
      </w:pPr>
      <w:r w:rsidRPr="00A67919">
        <w:rPr>
          <w:b/>
          <w:bCs/>
          <w:sz w:val="22"/>
          <w:szCs w:val="22"/>
          <w:lang w:val="hu-HU"/>
        </w:rPr>
        <w:t>A forgalomba hozatali engedély száma</w:t>
      </w:r>
      <w:r>
        <w:rPr>
          <w:b/>
          <w:bCs/>
          <w:sz w:val="22"/>
          <w:szCs w:val="22"/>
          <w:lang w:val="hu-HU"/>
        </w:rPr>
        <w:t>i</w:t>
      </w:r>
    </w:p>
    <w:p w14:paraId="6E26D940" w14:textId="77777777" w:rsidR="002406E6" w:rsidRPr="00A67919" w:rsidRDefault="002406E6" w:rsidP="002406E6">
      <w:pPr>
        <w:rPr>
          <w:b/>
          <w:bCs/>
          <w:strike/>
          <w:sz w:val="22"/>
          <w:szCs w:val="22"/>
          <w:highlight w:val="yellow"/>
          <w:lang w:val="hu-HU"/>
        </w:rPr>
      </w:pPr>
    </w:p>
    <w:p w14:paraId="63695D17" w14:textId="77777777" w:rsidR="002406E6" w:rsidRPr="00A67919" w:rsidRDefault="002406E6" w:rsidP="002406E6">
      <w:pPr>
        <w:tabs>
          <w:tab w:val="left" w:pos="2160"/>
          <w:tab w:val="left" w:pos="2977"/>
          <w:tab w:val="left" w:pos="3119"/>
          <w:tab w:val="left" w:pos="6480"/>
        </w:tabs>
        <w:autoSpaceDE w:val="0"/>
        <w:autoSpaceDN w:val="0"/>
        <w:adjustRightInd w:val="0"/>
        <w:rPr>
          <w:bCs/>
          <w:color w:val="000000"/>
          <w:sz w:val="22"/>
          <w:szCs w:val="22"/>
          <w:lang w:val="hu-HU" w:eastAsia="hu-HU"/>
        </w:rPr>
      </w:pPr>
      <w:r w:rsidRPr="00A67919">
        <w:rPr>
          <w:bCs/>
          <w:color w:val="000000"/>
          <w:sz w:val="22"/>
          <w:szCs w:val="22"/>
          <w:lang w:val="hu-HU" w:eastAsia="hu-HU"/>
        </w:rPr>
        <w:t>OGYI-T-22451/01                   1x1 ml</w:t>
      </w:r>
      <w:r>
        <w:rPr>
          <w:bCs/>
          <w:color w:val="000000"/>
          <w:sz w:val="22"/>
          <w:szCs w:val="22"/>
          <w:lang w:val="hu-HU" w:eastAsia="hu-HU"/>
        </w:rPr>
        <w:tab/>
      </w:r>
      <w:r w:rsidRPr="00A67919">
        <w:rPr>
          <w:bCs/>
          <w:color w:val="000000"/>
          <w:sz w:val="22"/>
          <w:szCs w:val="22"/>
          <w:lang w:val="hu-HU" w:eastAsia="hu-HU"/>
        </w:rPr>
        <w:t>I-es típusú 2 ml-es üveg</w:t>
      </w:r>
      <w:r w:rsidRPr="00A67919">
        <w:rPr>
          <w:bCs/>
          <w:color w:val="000000"/>
          <w:sz w:val="22"/>
          <w:szCs w:val="22"/>
          <w:lang w:val="hu-HU" w:eastAsia="hu-HU"/>
        </w:rPr>
        <w:tab/>
      </w:r>
    </w:p>
    <w:p w14:paraId="5C252A79" w14:textId="77777777" w:rsidR="002406E6" w:rsidRPr="00A67919" w:rsidRDefault="002406E6" w:rsidP="002406E6">
      <w:pPr>
        <w:tabs>
          <w:tab w:val="left" w:pos="2160"/>
          <w:tab w:val="left" w:pos="3119"/>
          <w:tab w:val="left" w:pos="6480"/>
        </w:tabs>
        <w:autoSpaceDE w:val="0"/>
        <w:autoSpaceDN w:val="0"/>
        <w:adjustRightInd w:val="0"/>
        <w:rPr>
          <w:bCs/>
          <w:color w:val="000000"/>
          <w:sz w:val="22"/>
          <w:szCs w:val="22"/>
          <w:lang w:val="hu-HU" w:eastAsia="hu-HU"/>
        </w:rPr>
      </w:pPr>
      <w:r w:rsidRPr="00A67919">
        <w:rPr>
          <w:bCs/>
          <w:color w:val="000000"/>
          <w:sz w:val="22"/>
          <w:szCs w:val="22"/>
          <w:lang w:val="hu-HU" w:eastAsia="hu-HU"/>
        </w:rPr>
        <w:t>OGYI-T-22451/02                   5x1 ml</w:t>
      </w:r>
      <w:r w:rsidRPr="00A67919">
        <w:rPr>
          <w:bCs/>
          <w:color w:val="000000"/>
          <w:sz w:val="22"/>
          <w:szCs w:val="22"/>
          <w:lang w:val="hu-HU" w:eastAsia="hu-HU"/>
        </w:rPr>
        <w:tab/>
        <w:t>I-es típusú 2 ml-es üveg</w:t>
      </w:r>
      <w:r w:rsidRPr="00A67919">
        <w:rPr>
          <w:bCs/>
          <w:color w:val="000000"/>
          <w:sz w:val="22"/>
          <w:szCs w:val="22"/>
          <w:lang w:val="hu-HU" w:eastAsia="hu-HU"/>
        </w:rPr>
        <w:tab/>
      </w:r>
    </w:p>
    <w:p w14:paraId="18DB4C1C" w14:textId="77777777" w:rsidR="002406E6" w:rsidRPr="00A67919" w:rsidRDefault="002406E6" w:rsidP="002406E6">
      <w:pPr>
        <w:tabs>
          <w:tab w:val="left" w:pos="2160"/>
          <w:tab w:val="left" w:pos="6480"/>
        </w:tabs>
        <w:autoSpaceDE w:val="0"/>
        <w:autoSpaceDN w:val="0"/>
        <w:adjustRightInd w:val="0"/>
        <w:rPr>
          <w:bCs/>
          <w:color w:val="000000"/>
          <w:sz w:val="22"/>
          <w:szCs w:val="22"/>
          <w:lang w:val="hu-HU" w:eastAsia="hu-HU"/>
        </w:rPr>
      </w:pPr>
      <w:r w:rsidRPr="00A67919">
        <w:rPr>
          <w:bCs/>
          <w:color w:val="000000"/>
          <w:sz w:val="22"/>
          <w:szCs w:val="22"/>
          <w:lang w:val="hu-HU" w:eastAsia="hu-HU"/>
        </w:rPr>
        <w:t>OGYI-T-22451/03                   1x5 ml</w:t>
      </w:r>
      <w:r w:rsidRPr="00A67919">
        <w:rPr>
          <w:bCs/>
          <w:color w:val="000000"/>
          <w:sz w:val="22"/>
          <w:szCs w:val="22"/>
          <w:lang w:val="hu-HU" w:eastAsia="hu-HU"/>
        </w:rPr>
        <w:tab/>
        <w:t>I-es típusú 5 ml-es üveg</w:t>
      </w:r>
      <w:r w:rsidRPr="00A67919">
        <w:rPr>
          <w:bCs/>
          <w:color w:val="000000"/>
          <w:sz w:val="22"/>
          <w:szCs w:val="22"/>
          <w:lang w:val="hu-HU" w:eastAsia="hu-HU"/>
        </w:rPr>
        <w:tab/>
      </w:r>
    </w:p>
    <w:p w14:paraId="30039415" w14:textId="77777777" w:rsidR="002406E6" w:rsidRPr="00A67919" w:rsidRDefault="002406E6" w:rsidP="002406E6">
      <w:pPr>
        <w:tabs>
          <w:tab w:val="left" w:pos="2160"/>
          <w:tab w:val="left" w:pos="6480"/>
        </w:tabs>
        <w:autoSpaceDE w:val="0"/>
        <w:autoSpaceDN w:val="0"/>
        <w:adjustRightInd w:val="0"/>
        <w:rPr>
          <w:bCs/>
          <w:color w:val="000000"/>
          <w:sz w:val="22"/>
          <w:szCs w:val="22"/>
          <w:lang w:val="hu-HU" w:eastAsia="hu-HU"/>
        </w:rPr>
      </w:pPr>
      <w:r w:rsidRPr="00A67919">
        <w:rPr>
          <w:bCs/>
          <w:color w:val="000000"/>
          <w:sz w:val="22"/>
          <w:szCs w:val="22"/>
          <w:lang w:val="hu-HU" w:eastAsia="hu-HU"/>
        </w:rPr>
        <w:t>OGYI-T-22451/04                   5x5 ml</w:t>
      </w:r>
      <w:r w:rsidRPr="00A67919">
        <w:rPr>
          <w:bCs/>
          <w:color w:val="000000"/>
          <w:sz w:val="22"/>
          <w:szCs w:val="22"/>
          <w:lang w:val="hu-HU" w:eastAsia="hu-HU"/>
        </w:rPr>
        <w:tab/>
        <w:t>I-es típusú 5 ml-es üveg</w:t>
      </w:r>
      <w:r w:rsidRPr="00A67919">
        <w:rPr>
          <w:bCs/>
          <w:color w:val="000000"/>
          <w:sz w:val="22"/>
          <w:szCs w:val="22"/>
          <w:lang w:val="hu-HU" w:eastAsia="hu-HU"/>
        </w:rPr>
        <w:tab/>
      </w:r>
    </w:p>
    <w:p w14:paraId="1454AF2A" w14:textId="77777777" w:rsidR="002406E6" w:rsidRPr="00A67919" w:rsidRDefault="002406E6" w:rsidP="002406E6">
      <w:pPr>
        <w:tabs>
          <w:tab w:val="left" w:pos="2160"/>
          <w:tab w:val="left" w:pos="6480"/>
        </w:tabs>
        <w:autoSpaceDE w:val="0"/>
        <w:autoSpaceDN w:val="0"/>
        <w:adjustRightInd w:val="0"/>
        <w:rPr>
          <w:bCs/>
          <w:color w:val="000000"/>
          <w:sz w:val="22"/>
          <w:szCs w:val="22"/>
          <w:lang w:val="hu-HU" w:eastAsia="hu-HU"/>
        </w:rPr>
      </w:pPr>
      <w:r w:rsidRPr="00A67919">
        <w:rPr>
          <w:bCs/>
          <w:color w:val="000000"/>
          <w:sz w:val="22"/>
          <w:szCs w:val="22"/>
          <w:lang w:val="hu-HU" w:eastAsia="hu-HU"/>
        </w:rPr>
        <w:t>OGYI-T-22451/05                   1x10 ml</w:t>
      </w:r>
      <w:r w:rsidRPr="00A67919">
        <w:rPr>
          <w:bCs/>
          <w:color w:val="000000"/>
          <w:sz w:val="22"/>
          <w:szCs w:val="22"/>
          <w:lang w:val="hu-HU" w:eastAsia="hu-HU"/>
        </w:rPr>
        <w:tab/>
        <w:t>I-es típusú 10 ml-es üveg</w:t>
      </w:r>
    </w:p>
    <w:p w14:paraId="0FD0A751" w14:textId="77777777" w:rsidR="002406E6" w:rsidRDefault="002406E6" w:rsidP="002406E6">
      <w:pPr>
        <w:tabs>
          <w:tab w:val="num" w:pos="1404"/>
          <w:tab w:val="left" w:pos="3119"/>
        </w:tabs>
        <w:ind w:right="29"/>
        <w:rPr>
          <w:bCs/>
          <w:color w:val="000000"/>
          <w:sz w:val="22"/>
          <w:szCs w:val="22"/>
          <w:lang w:val="hu-HU" w:eastAsia="hu-HU"/>
        </w:rPr>
      </w:pPr>
      <w:r w:rsidRPr="00A67919">
        <w:rPr>
          <w:bCs/>
          <w:color w:val="000000"/>
          <w:sz w:val="22"/>
          <w:szCs w:val="22"/>
          <w:lang w:val="hu-HU" w:eastAsia="hu-HU"/>
        </w:rPr>
        <w:t>OGYI-T-22451/06                   1x20 ml</w:t>
      </w:r>
      <w:r w:rsidRPr="00A67919">
        <w:rPr>
          <w:bCs/>
          <w:color w:val="000000"/>
          <w:sz w:val="22"/>
          <w:szCs w:val="22"/>
          <w:lang w:val="hu-HU" w:eastAsia="hu-HU"/>
        </w:rPr>
        <w:tab/>
        <w:t xml:space="preserve">                                       </w:t>
      </w:r>
      <w:r>
        <w:rPr>
          <w:bCs/>
          <w:color w:val="000000"/>
          <w:sz w:val="22"/>
          <w:szCs w:val="22"/>
          <w:lang w:val="hu-HU" w:eastAsia="hu-HU"/>
        </w:rPr>
        <w:tab/>
      </w:r>
      <w:r>
        <w:rPr>
          <w:bCs/>
          <w:color w:val="000000"/>
          <w:sz w:val="22"/>
          <w:szCs w:val="22"/>
          <w:lang w:val="hu-HU" w:eastAsia="hu-HU"/>
        </w:rPr>
        <w:tab/>
      </w:r>
      <w:r w:rsidRPr="00A67919">
        <w:rPr>
          <w:bCs/>
          <w:color w:val="000000"/>
          <w:sz w:val="22"/>
          <w:szCs w:val="22"/>
          <w:lang w:val="hu-HU" w:eastAsia="hu-HU"/>
        </w:rPr>
        <w:t>I-es típusú 20 ml-es üveg</w:t>
      </w:r>
    </w:p>
    <w:p w14:paraId="52AF85B9" w14:textId="77777777" w:rsidR="002406E6" w:rsidRDefault="002406E6" w:rsidP="002406E6">
      <w:pPr>
        <w:tabs>
          <w:tab w:val="num" w:pos="1404"/>
          <w:tab w:val="left" w:pos="3119"/>
        </w:tabs>
        <w:ind w:right="29"/>
        <w:rPr>
          <w:bCs/>
          <w:color w:val="000000"/>
          <w:sz w:val="22"/>
          <w:szCs w:val="22"/>
          <w:lang w:val="hu-HU" w:eastAsia="hu-HU"/>
        </w:rPr>
      </w:pPr>
      <w:r>
        <w:rPr>
          <w:bCs/>
          <w:color w:val="000000"/>
          <w:sz w:val="22"/>
          <w:szCs w:val="22"/>
          <w:lang w:val="hu-HU" w:eastAsia="hu-HU"/>
        </w:rPr>
        <w:t>OGYI-T-22451/07                   1x40 ml</w:t>
      </w:r>
      <w:r>
        <w:rPr>
          <w:bCs/>
          <w:color w:val="000000"/>
          <w:sz w:val="22"/>
          <w:szCs w:val="22"/>
          <w:lang w:val="hu-HU" w:eastAsia="hu-HU"/>
        </w:rPr>
        <w:tab/>
      </w:r>
      <w:r>
        <w:rPr>
          <w:bCs/>
          <w:color w:val="000000"/>
          <w:sz w:val="22"/>
          <w:szCs w:val="22"/>
          <w:lang w:val="hu-HU" w:eastAsia="hu-HU"/>
        </w:rPr>
        <w:tab/>
      </w:r>
      <w:r>
        <w:rPr>
          <w:bCs/>
          <w:color w:val="000000"/>
          <w:sz w:val="22"/>
          <w:szCs w:val="22"/>
          <w:lang w:val="hu-HU" w:eastAsia="hu-HU"/>
        </w:rPr>
        <w:tab/>
      </w:r>
      <w:r>
        <w:rPr>
          <w:bCs/>
          <w:color w:val="000000"/>
          <w:sz w:val="22"/>
          <w:szCs w:val="22"/>
          <w:lang w:val="hu-HU" w:eastAsia="hu-HU"/>
        </w:rPr>
        <w:tab/>
      </w:r>
      <w:r>
        <w:rPr>
          <w:bCs/>
          <w:color w:val="000000"/>
          <w:sz w:val="22"/>
          <w:szCs w:val="22"/>
          <w:lang w:val="hu-HU" w:eastAsia="hu-HU"/>
        </w:rPr>
        <w:tab/>
        <w:t>I-es típusú 50 ml-es üveg</w:t>
      </w:r>
    </w:p>
    <w:p w14:paraId="32A9E5FF" w14:textId="77777777" w:rsidR="002406E6" w:rsidRPr="00A67919" w:rsidRDefault="002406E6" w:rsidP="002406E6">
      <w:pPr>
        <w:tabs>
          <w:tab w:val="num" w:pos="1404"/>
          <w:tab w:val="left" w:pos="3119"/>
        </w:tabs>
        <w:ind w:right="29"/>
        <w:rPr>
          <w:sz w:val="22"/>
          <w:szCs w:val="22"/>
          <w:lang w:val="hu-HU"/>
        </w:rPr>
      </w:pPr>
      <w:r>
        <w:rPr>
          <w:bCs/>
          <w:color w:val="000000"/>
          <w:sz w:val="22"/>
          <w:szCs w:val="22"/>
          <w:lang w:val="hu-HU" w:eastAsia="hu-HU"/>
        </w:rPr>
        <w:t>OGYI-T-22451/08                   1x50 ml</w:t>
      </w:r>
      <w:r>
        <w:rPr>
          <w:bCs/>
          <w:color w:val="000000"/>
          <w:sz w:val="22"/>
          <w:szCs w:val="22"/>
          <w:lang w:val="hu-HU" w:eastAsia="hu-HU"/>
        </w:rPr>
        <w:tab/>
      </w:r>
      <w:r>
        <w:rPr>
          <w:bCs/>
          <w:color w:val="000000"/>
          <w:sz w:val="22"/>
          <w:szCs w:val="22"/>
          <w:lang w:val="hu-HU" w:eastAsia="hu-HU"/>
        </w:rPr>
        <w:tab/>
      </w:r>
      <w:r>
        <w:rPr>
          <w:bCs/>
          <w:color w:val="000000"/>
          <w:sz w:val="22"/>
          <w:szCs w:val="22"/>
          <w:lang w:val="hu-HU" w:eastAsia="hu-HU"/>
        </w:rPr>
        <w:tab/>
      </w:r>
      <w:r>
        <w:rPr>
          <w:bCs/>
          <w:color w:val="000000"/>
          <w:sz w:val="22"/>
          <w:szCs w:val="22"/>
          <w:lang w:val="hu-HU" w:eastAsia="hu-HU"/>
        </w:rPr>
        <w:tab/>
      </w:r>
      <w:r>
        <w:rPr>
          <w:bCs/>
          <w:color w:val="000000"/>
          <w:sz w:val="22"/>
          <w:szCs w:val="22"/>
          <w:lang w:val="hu-HU" w:eastAsia="hu-HU"/>
        </w:rPr>
        <w:tab/>
        <w:t>I-es típusú 50 ml-es üveg</w:t>
      </w:r>
    </w:p>
    <w:p w14:paraId="3AE92EAB" w14:textId="77777777" w:rsidR="002406E6" w:rsidRPr="00A67919" w:rsidRDefault="002406E6" w:rsidP="002406E6">
      <w:pPr>
        <w:tabs>
          <w:tab w:val="num" w:pos="1404"/>
        </w:tabs>
        <w:ind w:right="29"/>
        <w:rPr>
          <w:sz w:val="22"/>
          <w:szCs w:val="22"/>
          <w:lang w:val="hu-HU"/>
        </w:rPr>
      </w:pPr>
    </w:p>
    <w:p w14:paraId="1EB03775" w14:textId="77777777" w:rsidR="002406E6" w:rsidRDefault="002406E6" w:rsidP="002406E6">
      <w:pPr>
        <w:ind w:right="-4656"/>
        <w:rPr>
          <w:b/>
          <w:bCs/>
          <w:sz w:val="22"/>
          <w:szCs w:val="22"/>
          <w:lang w:val="hu-HU"/>
        </w:rPr>
      </w:pPr>
      <w:r w:rsidRPr="00A67919">
        <w:rPr>
          <w:b/>
          <w:bCs/>
          <w:sz w:val="22"/>
          <w:szCs w:val="22"/>
          <w:lang w:val="hu-HU"/>
        </w:rPr>
        <w:t>A forgalomba hozatali engedély jogosultja</w:t>
      </w:r>
    </w:p>
    <w:p w14:paraId="694C351B" w14:textId="77777777" w:rsidR="002406E6" w:rsidRPr="00AB058E" w:rsidRDefault="002406E6" w:rsidP="002406E6">
      <w:pPr>
        <w:shd w:val="clear" w:color="auto" w:fill="FFFFFF"/>
        <w:suppressAutoHyphens/>
        <w:autoSpaceDN w:val="0"/>
        <w:rPr>
          <w:rFonts w:eastAsia="SimSun" w:cs="Mangal"/>
          <w:color w:val="212121"/>
          <w:kern w:val="3"/>
          <w:sz w:val="22"/>
          <w:szCs w:val="22"/>
          <w:lang w:val="hu-HU" w:eastAsia="zh-CN" w:bidi="hi-IN"/>
        </w:rPr>
      </w:pPr>
      <w:r w:rsidRPr="00AB058E">
        <w:rPr>
          <w:rFonts w:eastAsia="SimSun" w:cs="Mangal"/>
          <w:color w:val="212121"/>
          <w:kern w:val="3"/>
          <w:sz w:val="22"/>
          <w:szCs w:val="22"/>
          <w:lang w:val="hu-HU" w:eastAsia="zh-CN" w:bidi="hi-IN"/>
        </w:rPr>
        <w:t>Accord Healthcare Polska Sp. z o.o.,</w:t>
      </w:r>
    </w:p>
    <w:p w14:paraId="2B9E3017" w14:textId="77777777" w:rsidR="002406E6" w:rsidRPr="00AB058E" w:rsidRDefault="002406E6" w:rsidP="002406E6">
      <w:pPr>
        <w:shd w:val="clear" w:color="auto" w:fill="FFFFFF"/>
        <w:suppressAutoHyphens/>
        <w:autoSpaceDN w:val="0"/>
        <w:rPr>
          <w:rFonts w:eastAsia="SimSun" w:cs="Mangal"/>
          <w:color w:val="212121"/>
          <w:kern w:val="3"/>
          <w:sz w:val="22"/>
          <w:szCs w:val="22"/>
          <w:lang w:val="hu-HU" w:eastAsia="zh-CN" w:bidi="hi-IN"/>
        </w:rPr>
      </w:pPr>
      <w:r w:rsidRPr="00AB058E">
        <w:rPr>
          <w:rFonts w:eastAsia="SimSun" w:cs="Mangal"/>
          <w:color w:val="212121"/>
          <w:kern w:val="3"/>
          <w:sz w:val="22"/>
          <w:szCs w:val="22"/>
          <w:lang w:val="hu-HU" w:eastAsia="zh-CN" w:bidi="hi-IN"/>
        </w:rPr>
        <w:t>ul. Taśmowa 7,</w:t>
      </w:r>
    </w:p>
    <w:p w14:paraId="6EA7AFAE" w14:textId="77777777" w:rsidR="002406E6" w:rsidRPr="00AB058E" w:rsidRDefault="002406E6" w:rsidP="002406E6">
      <w:pPr>
        <w:shd w:val="clear" w:color="auto" w:fill="FFFFFF"/>
        <w:suppressAutoHyphens/>
        <w:autoSpaceDN w:val="0"/>
        <w:rPr>
          <w:rFonts w:eastAsia="SimSun" w:cs="Mangal"/>
          <w:color w:val="212121"/>
          <w:kern w:val="3"/>
          <w:sz w:val="22"/>
          <w:szCs w:val="22"/>
          <w:lang w:val="hu-HU" w:eastAsia="zh-CN" w:bidi="hi-IN"/>
        </w:rPr>
      </w:pPr>
      <w:r w:rsidRPr="00AB058E">
        <w:rPr>
          <w:rFonts w:eastAsia="SimSun" w:cs="Mangal"/>
          <w:color w:val="212121"/>
          <w:kern w:val="3"/>
          <w:sz w:val="22"/>
          <w:szCs w:val="22"/>
          <w:lang w:val="hu-HU" w:eastAsia="zh-CN" w:bidi="hi-IN"/>
        </w:rPr>
        <w:t>02-677 Varsó,</w:t>
      </w:r>
    </w:p>
    <w:p w14:paraId="320B916F" w14:textId="77777777" w:rsidR="002406E6" w:rsidRPr="00A954C3" w:rsidRDefault="002406E6" w:rsidP="002406E6">
      <w:pPr>
        <w:tabs>
          <w:tab w:val="right" w:pos="720"/>
          <w:tab w:val="num" w:pos="1404"/>
        </w:tabs>
        <w:ind w:right="29"/>
        <w:rPr>
          <w:color w:val="000000"/>
          <w:sz w:val="22"/>
          <w:szCs w:val="22"/>
          <w:lang w:val="hu-HU" w:eastAsia="hu-HU" w:bidi="hu-HU"/>
        </w:rPr>
      </w:pPr>
      <w:r w:rsidRPr="00AB058E">
        <w:rPr>
          <w:rFonts w:cs="Arial"/>
          <w:color w:val="212121"/>
          <w:sz w:val="22"/>
          <w:szCs w:val="22"/>
          <w:lang w:val="hu-HU" w:eastAsia="hu-HU" w:bidi="hu-HU"/>
        </w:rPr>
        <w:t>Lengyelország</w:t>
      </w:r>
    </w:p>
    <w:p w14:paraId="00D72678" w14:textId="77777777" w:rsidR="002406E6" w:rsidRDefault="002406E6" w:rsidP="002406E6">
      <w:pPr>
        <w:ind w:right="-4656"/>
        <w:rPr>
          <w:b/>
          <w:bCs/>
          <w:sz w:val="22"/>
          <w:szCs w:val="22"/>
          <w:lang w:val="hu-HU"/>
        </w:rPr>
      </w:pPr>
    </w:p>
    <w:p w14:paraId="58EB8696" w14:textId="77777777" w:rsidR="002406E6" w:rsidRDefault="002406E6" w:rsidP="002406E6">
      <w:pPr>
        <w:ind w:right="-4656"/>
        <w:rPr>
          <w:b/>
          <w:bCs/>
          <w:sz w:val="22"/>
          <w:szCs w:val="22"/>
          <w:lang w:val="hu-HU"/>
        </w:rPr>
      </w:pPr>
      <w:r>
        <w:rPr>
          <w:b/>
          <w:bCs/>
          <w:sz w:val="22"/>
          <w:szCs w:val="22"/>
          <w:lang w:val="hu-HU"/>
        </w:rPr>
        <w:t>G</w:t>
      </w:r>
      <w:r w:rsidRPr="00A67919">
        <w:rPr>
          <w:b/>
          <w:bCs/>
          <w:sz w:val="22"/>
          <w:szCs w:val="22"/>
          <w:lang w:val="hu-HU"/>
        </w:rPr>
        <w:t>yártó</w:t>
      </w:r>
    </w:p>
    <w:p w14:paraId="3DBEC3CD" w14:textId="77777777" w:rsidR="002406E6" w:rsidRPr="006134D7" w:rsidRDefault="002406E6" w:rsidP="002406E6">
      <w:pPr>
        <w:rPr>
          <w:sz w:val="22"/>
          <w:szCs w:val="22"/>
          <w:lang w:val="en-IN"/>
        </w:rPr>
      </w:pPr>
      <w:r w:rsidRPr="006134D7">
        <w:rPr>
          <w:sz w:val="22"/>
          <w:szCs w:val="22"/>
          <w:lang w:val="en-IN"/>
        </w:rPr>
        <w:t>Accord Healthcare Polska Sp.z o.o.,</w:t>
      </w:r>
    </w:p>
    <w:p w14:paraId="5A6A74B3" w14:textId="77777777" w:rsidR="002406E6" w:rsidRPr="00326A84" w:rsidRDefault="002406E6" w:rsidP="002406E6">
      <w:pPr>
        <w:rPr>
          <w:sz w:val="22"/>
          <w:szCs w:val="22"/>
          <w:lang w:val="hu-HU"/>
        </w:rPr>
      </w:pPr>
      <w:r w:rsidRPr="006134D7">
        <w:rPr>
          <w:sz w:val="22"/>
          <w:szCs w:val="22"/>
          <w:lang w:val="en-IN"/>
        </w:rPr>
        <w:t>ul. Lutomierska 50,95-200 Pabianice,</w:t>
      </w:r>
      <w:r w:rsidRPr="00326A84">
        <w:rPr>
          <w:sz w:val="22"/>
          <w:szCs w:val="22"/>
          <w:lang w:val="hu-HU"/>
        </w:rPr>
        <w:t xml:space="preserve"> Lengyelország</w:t>
      </w:r>
    </w:p>
    <w:p w14:paraId="410BE014" w14:textId="77777777" w:rsidR="002406E6" w:rsidRPr="00A67919" w:rsidRDefault="002406E6" w:rsidP="002406E6">
      <w:pPr>
        <w:rPr>
          <w:sz w:val="22"/>
          <w:szCs w:val="22"/>
          <w:lang w:val="hu-HU"/>
        </w:rPr>
      </w:pPr>
    </w:p>
    <w:p w14:paraId="7FA02C10" w14:textId="77777777" w:rsidR="002406E6" w:rsidRPr="00A67919" w:rsidRDefault="002406E6" w:rsidP="002406E6">
      <w:pPr>
        <w:rPr>
          <w:sz w:val="22"/>
          <w:szCs w:val="22"/>
          <w:highlight w:val="yellow"/>
          <w:lang w:val="hu-HU"/>
        </w:rPr>
      </w:pPr>
    </w:p>
    <w:p w14:paraId="3EC768FC" w14:textId="77777777" w:rsidR="002406E6" w:rsidRPr="00A67919" w:rsidRDefault="002406E6" w:rsidP="002406E6">
      <w:pPr>
        <w:rPr>
          <w:b/>
          <w:bCs/>
          <w:color w:val="000000"/>
          <w:sz w:val="22"/>
          <w:szCs w:val="22"/>
          <w:lang w:val="hu-HU"/>
        </w:rPr>
      </w:pPr>
      <w:r w:rsidRPr="00A67919">
        <w:rPr>
          <w:b/>
          <w:bCs/>
          <w:color w:val="000000"/>
          <w:sz w:val="22"/>
          <w:szCs w:val="22"/>
          <w:lang w:val="hu-HU"/>
        </w:rPr>
        <w:t>Ezt a gyógyszert az Európai Gazdasági Térség tagállamaiban az alábbi neveken engedélyezték:</w:t>
      </w:r>
    </w:p>
    <w:p w14:paraId="0313591A" w14:textId="77777777" w:rsidR="002406E6" w:rsidRPr="00A67919" w:rsidRDefault="002406E6" w:rsidP="002406E6">
      <w:pPr>
        <w:rPr>
          <w:b/>
          <w:bCs/>
          <w:color w:val="000000"/>
          <w:sz w:val="22"/>
          <w:szCs w:val="22"/>
          <w:highlight w:val="yellow"/>
          <w:lang w:val="hu-HU"/>
        </w:rPr>
      </w:pPr>
    </w:p>
    <w:tbl>
      <w:tblPr>
        <w:tblW w:w="882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724"/>
        <w:gridCol w:w="6096"/>
      </w:tblGrid>
      <w:tr w:rsidR="002406E6" w:rsidRPr="00A67919" w14:paraId="24794449" w14:textId="77777777">
        <w:trPr>
          <w:trHeight w:val="1"/>
        </w:trPr>
        <w:tc>
          <w:tcPr>
            <w:tcW w:w="2724" w:type="dxa"/>
            <w:tcMar>
              <w:top w:w="0" w:type="dxa"/>
              <w:left w:w="108" w:type="dxa"/>
              <w:bottom w:w="0" w:type="dxa"/>
              <w:right w:w="108" w:type="dxa"/>
            </w:tcMar>
          </w:tcPr>
          <w:p w14:paraId="184DEDD9" w14:textId="77777777" w:rsidR="002406E6" w:rsidRPr="00A67919" w:rsidRDefault="002406E6" w:rsidP="002406E6">
            <w:pPr>
              <w:rPr>
                <w:sz w:val="22"/>
                <w:szCs w:val="22"/>
                <w:lang w:val="hu-HU"/>
              </w:rPr>
            </w:pPr>
            <w:r w:rsidRPr="00A67919">
              <w:rPr>
                <w:b/>
                <w:bCs/>
                <w:color w:val="000000"/>
                <w:sz w:val="22"/>
                <w:szCs w:val="22"/>
                <w:lang w:val="hu-HU"/>
              </w:rPr>
              <w:br w:type="page"/>
              <w:t>Tagállam neve</w:t>
            </w:r>
          </w:p>
        </w:tc>
        <w:tc>
          <w:tcPr>
            <w:tcW w:w="6096" w:type="dxa"/>
            <w:tcMar>
              <w:top w:w="0" w:type="dxa"/>
              <w:left w:w="108" w:type="dxa"/>
              <w:bottom w:w="0" w:type="dxa"/>
              <w:right w:w="108" w:type="dxa"/>
            </w:tcMar>
          </w:tcPr>
          <w:p w14:paraId="00AA688B" w14:textId="77777777" w:rsidR="002406E6" w:rsidRPr="00A67919" w:rsidRDefault="002406E6" w:rsidP="002406E6">
            <w:pPr>
              <w:rPr>
                <w:sz w:val="22"/>
                <w:szCs w:val="22"/>
                <w:lang w:val="hu-HU"/>
              </w:rPr>
            </w:pPr>
            <w:r w:rsidRPr="00A67919">
              <w:rPr>
                <w:b/>
                <w:bCs/>
                <w:color w:val="000000"/>
                <w:sz w:val="22"/>
                <w:szCs w:val="22"/>
                <w:lang w:val="hu-HU"/>
              </w:rPr>
              <w:t>A gyógyszer neve</w:t>
            </w:r>
          </w:p>
        </w:tc>
      </w:tr>
      <w:tr w:rsidR="002406E6" w:rsidRPr="00A67919" w14:paraId="6879B004" w14:textId="77777777">
        <w:trPr>
          <w:trHeight w:val="1"/>
        </w:trPr>
        <w:tc>
          <w:tcPr>
            <w:tcW w:w="2724" w:type="dxa"/>
            <w:tcMar>
              <w:top w:w="0" w:type="dxa"/>
              <w:left w:w="108" w:type="dxa"/>
              <w:bottom w:w="0" w:type="dxa"/>
              <w:right w:w="108" w:type="dxa"/>
            </w:tcMar>
            <w:vAlign w:val="center"/>
          </w:tcPr>
          <w:p w14:paraId="5B3D694E" w14:textId="77777777" w:rsidR="002406E6" w:rsidRPr="00A67919" w:rsidRDefault="002406E6" w:rsidP="002406E6">
            <w:pPr>
              <w:rPr>
                <w:sz w:val="22"/>
                <w:szCs w:val="22"/>
                <w:lang w:val="hu-HU"/>
              </w:rPr>
            </w:pPr>
            <w:r w:rsidRPr="00A67919">
              <w:rPr>
                <w:sz w:val="22"/>
                <w:szCs w:val="22"/>
                <w:lang w:val="hu-HU"/>
              </w:rPr>
              <w:t>Nagy</w:t>
            </w:r>
            <w:r w:rsidRPr="00A67919">
              <w:rPr>
                <w:sz w:val="22"/>
                <w:szCs w:val="22"/>
                <w:lang w:val="hu-HU"/>
              </w:rPr>
              <w:noBreakHyphen/>
              <w:t xml:space="preserve">Britannia </w:t>
            </w:r>
          </w:p>
        </w:tc>
        <w:tc>
          <w:tcPr>
            <w:tcW w:w="6096" w:type="dxa"/>
            <w:tcMar>
              <w:top w:w="0" w:type="dxa"/>
              <w:left w:w="108" w:type="dxa"/>
              <w:bottom w:w="0" w:type="dxa"/>
              <w:right w:w="108" w:type="dxa"/>
            </w:tcMar>
            <w:vAlign w:val="center"/>
          </w:tcPr>
          <w:p w14:paraId="5DFDB0EF" w14:textId="77777777" w:rsidR="002406E6" w:rsidRPr="00A67919" w:rsidRDefault="002406E6" w:rsidP="002406E6">
            <w:pPr>
              <w:rPr>
                <w:sz w:val="22"/>
                <w:szCs w:val="22"/>
                <w:lang w:val="hu-HU"/>
              </w:rPr>
            </w:pPr>
            <w:r w:rsidRPr="00A67919">
              <w:rPr>
                <w:sz w:val="22"/>
                <w:szCs w:val="22"/>
                <w:lang w:val="hu-HU"/>
              </w:rPr>
              <w:t xml:space="preserve">Cytarabine 100 mg/ml Solution for Injection or Infusion </w:t>
            </w:r>
          </w:p>
        </w:tc>
      </w:tr>
      <w:tr w:rsidR="002406E6" w:rsidRPr="002D12FE" w14:paraId="7F755AB5" w14:textId="77777777">
        <w:trPr>
          <w:trHeight w:val="1"/>
        </w:trPr>
        <w:tc>
          <w:tcPr>
            <w:tcW w:w="2724" w:type="dxa"/>
            <w:tcMar>
              <w:top w:w="0" w:type="dxa"/>
              <w:left w:w="108" w:type="dxa"/>
              <w:bottom w:w="0" w:type="dxa"/>
              <w:right w:w="108" w:type="dxa"/>
            </w:tcMar>
            <w:vAlign w:val="center"/>
          </w:tcPr>
          <w:p w14:paraId="1F627893" w14:textId="77777777" w:rsidR="002406E6" w:rsidRPr="00A67919" w:rsidRDefault="002406E6" w:rsidP="002406E6">
            <w:pPr>
              <w:rPr>
                <w:sz w:val="22"/>
                <w:szCs w:val="22"/>
                <w:lang w:val="hu-HU"/>
              </w:rPr>
            </w:pPr>
            <w:r w:rsidRPr="00A67919">
              <w:rPr>
                <w:sz w:val="22"/>
                <w:szCs w:val="22"/>
                <w:lang w:val="hu-HU"/>
              </w:rPr>
              <w:t>Bulgária</w:t>
            </w:r>
          </w:p>
        </w:tc>
        <w:tc>
          <w:tcPr>
            <w:tcW w:w="6096" w:type="dxa"/>
            <w:tcMar>
              <w:top w:w="0" w:type="dxa"/>
              <w:left w:w="108" w:type="dxa"/>
              <w:bottom w:w="0" w:type="dxa"/>
              <w:right w:w="108" w:type="dxa"/>
            </w:tcMar>
            <w:vAlign w:val="center"/>
          </w:tcPr>
          <w:p w14:paraId="1FB86131" w14:textId="77777777" w:rsidR="002406E6" w:rsidRPr="00A67919" w:rsidRDefault="002406E6" w:rsidP="002406E6">
            <w:pPr>
              <w:rPr>
                <w:sz w:val="22"/>
                <w:szCs w:val="22"/>
                <w:lang w:val="hu-HU"/>
              </w:rPr>
            </w:pPr>
            <w:r w:rsidRPr="00A67919">
              <w:rPr>
                <w:sz w:val="22"/>
                <w:szCs w:val="22"/>
                <w:lang w:val="hu-HU"/>
              </w:rPr>
              <w:t>Цитарабин Акорд 100 mg/ml инжекционен или инфузионен разтвор</w:t>
            </w:r>
          </w:p>
        </w:tc>
      </w:tr>
      <w:tr w:rsidR="002406E6" w:rsidRPr="00A67919" w14:paraId="05C92EDF" w14:textId="77777777">
        <w:trPr>
          <w:trHeight w:val="1"/>
        </w:trPr>
        <w:tc>
          <w:tcPr>
            <w:tcW w:w="2724" w:type="dxa"/>
            <w:tcMar>
              <w:top w:w="0" w:type="dxa"/>
              <w:left w:w="108" w:type="dxa"/>
              <w:bottom w:w="0" w:type="dxa"/>
              <w:right w:w="108" w:type="dxa"/>
            </w:tcMar>
            <w:vAlign w:val="center"/>
          </w:tcPr>
          <w:p w14:paraId="5425BDA6" w14:textId="77777777" w:rsidR="002406E6" w:rsidRPr="00A67919" w:rsidRDefault="002406E6" w:rsidP="002406E6">
            <w:pPr>
              <w:rPr>
                <w:sz w:val="22"/>
                <w:szCs w:val="22"/>
                <w:lang w:val="hu-HU"/>
              </w:rPr>
            </w:pPr>
            <w:r w:rsidRPr="00A67919">
              <w:rPr>
                <w:sz w:val="22"/>
                <w:szCs w:val="22"/>
                <w:lang w:val="hu-HU"/>
              </w:rPr>
              <w:t>Észtország</w:t>
            </w:r>
          </w:p>
        </w:tc>
        <w:tc>
          <w:tcPr>
            <w:tcW w:w="6096" w:type="dxa"/>
            <w:tcMar>
              <w:top w:w="0" w:type="dxa"/>
              <w:left w:w="108" w:type="dxa"/>
              <w:bottom w:w="0" w:type="dxa"/>
              <w:right w:w="108" w:type="dxa"/>
            </w:tcMar>
            <w:vAlign w:val="center"/>
          </w:tcPr>
          <w:p w14:paraId="46E978B9" w14:textId="77777777" w:rsidR="002406E6" w:rsidRPr="00A67919" w:rsidRDefault="002406E6" w:rsidP="002406E6">
            <w:pPr>
              <w:rPr>
                <w:sz w:val="22"/>
                <w:szCs w:val="22"/>
                <w:lang w:val="hu-HU"/>
              </w:rPr>
            </w:pPr>
            <w:r w:rsidRPr="00A67919">
              <w:rPr>
                <w:sz w:val="22"/>
                <w:szCs w:val="22"/>
                <w:lang w:val="hu-HU"/>
              </w:rPr>
              <w:t>Cytarabine Accord 100 mg/ml süste</w:t>
            </w:r>
            <w:r w:rsidRPr="00A67919">
              <w:rPr>
                <w:sz w:val="22"/>
                <w:szCs w:val="22"/>
                <w:lang w:val="hu-HU"/>
              </w:rPr>
              <w:noBreakHyphen/>
              <w:t xml:space="preserve"> või infusioonilahus</w:t>
            </w:r>
          </w:p>
        </w:tc>
      </w:tr>
      <w:tr w:rsidR="002406E6" w:rsidRPr="00A67919" w14:paraId="4FD46D2D" w14:textId="77777777">
        <w:trPr>
          <w:trHeight w:val="1"/>
        </w:trPr>
        <w:tc>
          <w:tcPr>
            <w:tcW w:w="2724" w:type="dxa"/>
            <w:tcMar>
              <w:top w:w="0" w:type="dxa"/>
              <w:left w:w="108" w:type="dxa"/>
              <w:bottom w:w="0" w:type="dxa"/>
              <w:right w:w="108" w:type="dxa"/>
            </w:tcMar>
            <w:vAlign w:val="center"/>
          </w:tcPr>
          <w:p w14:paraId="1217D670" w14:textId="77777777" w:rsidR="002406E6" w:rsidRPr="00A67919" w:rsidRDefault="002406E6" w:rsidP="002406E6">
            <w:pPr>
              <w:rPr>
                <w:sz w:val="22"/>
                <w:szCs w:val="22"/>
                <w:lang w:val="hu-HU"/>
              </w:rPr>
            </w:pPr>
            <w:r w:rsidRPr="00A67919">
              <w:rPr>
                <w:sz w:val="22"/>
                <w:szCs w:val="22"/>
                <w:lang w:val="hu-HU"/>
              </w:rPr>
              <w:t xml:space="preserve">Litvánia </w:t>
            </w:r>
          </w:p>
        </w:tc>
        <w:tc>
          <w:tcPr>
            <w:tcW w:w="6096" w:type="dxa"/>
            <w:tcMar>
              <w:top w:w="0" w:type="dxa"/>
              <w:left w:w="108" w:type="dxa"/>
              <w:bottom w:w="0" w:type="dxa"/>
              <w:right w:w="108" w:type="dxa"/>
            </w:tcMar>
            <w:vAlign w:val="center"/>
          </w:tcPr>
          <w:p w14:paraId="378A4DB8" w14:textId="77777777" w:rsidR="002406E6" w:rsidRPr="00A67919" w:rsidRDefault="002406E6" w:rsidP="002406E6">
            <w:pPr>
              <w:rPr>
                <w:sz w:val="22"/>
                <w:szCs w:val="22"/>
                <w:lang w:val="hu-HU"/>
              </w:rPr>
            </w:pPr>
            <w:r w:rsidRPr="00A67919">
              <w:rPr>
                <w:sz w:val="22"/>
                <w:szCs w:val="22"/>
                <w:lang w:val="hu-HU"/>
              </w:rPr>
              <w:t>Cytarabine Accord 100 mg/ml injekcinis/ infuzinis tirpalas</w:t>
            </w:r>
          </w:p>
        </w:tc>
      </w:tr>
      <w:tr w:rsidR="002406E6" w:rsidRPr="00A67919" w14:paraId="21D0444C" w14:textId="77777777">
        <w:trPr>
          <w:trHeight w:val="1"/>
        </w:trPr>
        <w:tc>
          <w:tcPr>
            <w:tcW w:w="2724" w:type="dxa"/>
            <w:tcMar>
              <w:top w:w="0" w:type="dxa"/>
              <w:left w:w="108" w:type="dxa"/>
              <w:bottom w:w="0" w:type="dxa"/>
              <w:right w:w="108" w:type="dxa"/>
            </w:tcMar>
            <w:vAlign w:val="center"/>
          </w:tcPr>
          <w:p w14:paraId="236D2F51" w14:textId="77777777" w:rsidR="002406E6" w:rsidRPr="00A67919" w:rsidRDefault="002406E6" w:rsidP="002406E6">
            <w:pPr>
              <w:rPr>
                <w:sz w:val="22"/>
                <w:szCs w:val="22"/>
                <w:lang w:val="hu-HU"/>
              </w:rPr>
            </w:pPr>
            <w:r w:rsidRPr="00A67919">
              <w:rPr>
                <w:sz w:val="22"/>
                <w:szCs w:val="22"/>
                <w:lang w:val="hu-HU"/>
              </w:rPr>
              <w:t xml:space="preserve">Lettország </w:t>
            </w:r>
          </w:p>
        </w:tc>
        <w:tc>
          <w:tcPr>
            <w:tcW w:w="6096" w:type="dxa"/>
            <w:tcMar>
              <w:top w:w="0" w:type="dxa"/>
              <w:left w:w="108" w:type="dxa"/>
              <w:bottom w:w="0" w:type="dxa"/>
              <w:right w:w="108" w:type="dxa"/>
            </w:tcMar>
            <w:vAlign w:val="center"/>
          </w:tcPr>
          <w:p w14:paraId="2EBCF358" w14:textId="77777777" w:rsidR="002406E6" w:rsidRPr="00A67919" w:rsidRDefault="002406E6" w:rsidP="002406E6">
            <w:pPr>
              <w:rPr>
                <w:sz w:val="22"/>
                <w:szCs w:val="22"/>
                <w:lang w:val="hu-HU"/>
              </w:rPr>
            </w:pPr>
            <w:r w:rsidRPr="00A67919">
              <w:rPr>
                <w:sz w:val="22"/>
                <w:szCs w:val="22"/>
                <w:lang w:val="hu-HU"/>
              </w:rPr>
              <w:t>Cytarabine Accord 100 mg/ml šķīdums injekcijām vai infūzijām</w:t>
            </w:r>
          </w:p>
        </w:tc>
      </w:tr>
      <w:tr w:rsidR="002406E6" w:rsidRPr="00A67919" w14:paraId="663535C7" w14:textId="77777777">
        <w:trPr>
          <w:trHeight w:val="1"/>
        </w:trPr>
        <w:tc>
          <w:tcPr>
            <w:tcW w:w="2724" w:type="dxa"/>
            <w:tcMar>
              <w:top w:w="0" w:type="dxa"/>
              <w:left w:w="108" w:type="dxa"/>
              <w:bottom w:w="0" w:type="dxa"/>
              <w:right w:w="108" w:type="dxa"/>
            </w:tcMar>
          </w:tcPr>
          <w:p w14:paraId="4DD8DC78" w14:textId="77777777" w:rsidR="002406E6" w:rsidRPr="00A67919" w:rsidRDefault="002406E6" w:rsidP="002406E6">
            <w:pPr>
              <w:rPr>
                <w:sz w:val="22"/>
                <w:szCs w:val="22"/>
                <w:lang w:val="hu-HU"/>
              </w:rPr>
            </w:pPr>
            <w:r w:rsidRPr="00A67919">
              <w:rPr>
                <w:sz w:val="22"/>
                <w:szCs w:val="22"/>
                <w:lang w:val="hu-HU"/>
              </w:rPr>
              <w:t>Ausztria</w:t>
            </w:r>
          </w:p>
        </w:tc>
        <w:tc>
          <w:tcPr>
            <w:tcW w:w="6096" w:type="dxa"/>
            <w:tcMar>
              <w:top w:w="0" w:type="dxa"/>
              <w:left w:w="108" w:type="dxa"/>
              <w:bottom w:w="0" w:type="dxa"/>
              <w:right w:w="108" w:type="dxa"/>
            </w:tcMar>
          </w:tcPr>
          <w:p w14:paraId="138EBEAA" w14:textId="77777777" w:rsidR="002406E6" w:rsidRPr="00A67919" w:rsidRDefault="002406E6" w:rsidP="002406E6">
            <w:pPr>
              <w:rPr>
                <w:sz w:val="22"/>
                <w:szCs w:val="22"/>
                <w:lang w:val="hu-HU"/>
              </w:rPr>
            </w:pPr>
            <w:r w:rsidRPr="00A67919">
              <w:rPr>
                <w:rStyle w:val="hps"/>
                <w:sz w:val="22"/>
                <w:szCs w:val="22"/>
                <w:lang w:val="hu-HU"/>
              </w:rPr>
              <w:t>Cytarabin Accord 100 mg/ml Injektions</w:t>
            </w:r>
            <w:r w:rsidRPr="00A67919">
              <w:rPr>
                <w:rStyle w:val="hps"/>
                <w:sz w:val="22"/>
                <w:szCs w:val="22"/>
                <w:lang w:val="hu-HU"/>
              </w:rPr>
              <w:noBreakHyphen/>
              <w:t>/ Infusionslösung</w:t>
            </w:r>
          </w:p>
        </w:tc>
      </w:tr>
      <w:tr w:rsidR="002406E6" w:rsidRPr="00A67919" w14:paraId="5FD4C2AA" w14:textId="77777777">
        <w:trPr>
          <w:trHeight w:val="1"/>
        </w:trPr>
        <w:tc>
          <w:tcPr>
            <w:tcW w:w="2724" w:type="dxa"/>
            <w:tcMar>
              <w:top w:w="0" w:type="dxa"/>
              <w:left w:w="108" w:type="dxa"/>
              <w:bottom w:w="0" w:type="dxa"/>
              <w:right w:w="108" w:type="dxa"/>
            </w:tcMar>
          </w:tcPr>
          <w:p w14:paraId="225D1213" w14:textId="77777777" w:rsidR="002406E6" w:rsidRPr="00A67919" w:rsidRDefault="002406E6" w:rsidP="002406E6">
            <w:pPr>
              <w:rPr>
                <w:sz w:val="22"/>
                <w:szCs w:val="22"/>
                <w:lang w:val="hu-HU"/>
              </w:rPr>
            </w:pPr>
            <w:r w:rsidRPr="00A67919">
              <w:rPr>
                <w:sz w:val="22"/>
                <w:szCs w:val="22"/>
                <w:lang w:val="hu-HU"/>
              </w:rPr>
              <w:t>Belgium</w:t>
            </w:r>
          </w:p>
        </w:tc>
        <w:tc>
          <w:tcPr>
            <w:tcW w:w="6096" w:type="dxa"/>
            <w:tcMar>
              <w:top w:w="0" w:type="dxa"/>
              <w:left w:w="108" w:type="dxa"/>
              <w:bottom w:w="0" w:type="dxa"/>
              <w:right w:w="108" w:type="dxa"/>
            </w:tcMar>
          </w:tcPr>
          <w:p w14:paraId="678B2343" w14:textId="77777777" w:rsidR="002406E6" w:rsidRPr="00A67919" w:rsidRDefault="002406E6" w:rsidP="002406E6">
            <w:pPr>
              <w:rPr>
                <w:sz w:val="22"/>
                <w:szCs w:val="22"/>
                <w:lang w:val="hu-HU"/>
              </w:rPr>
            </w:pPr>
            <w:r w:rsidRPr="00A67919">
              <w:rPr>
                <w:rStyle w:val="hps"/>
                <w:sz w:val="22"/>
                <w:szCs w:val="22"/>
                <w:lang w:val="hu-HU"/>
              </w:rPr>
              <w:t>Cytarabine Accord Healthcare 100 mg/ml Oplossing voor injectie of infusie</w:t>
            </w:r>
          </w:p>
        </w:tc>
      </w:tr>
      <w:tr w:rsidR="002406E6" w:rsidRPr="00A67919" w14:paraId="27934E5C" w14:textId="77777777">
        <w:trPr>
          <w:trHeight w:val="1"/>
        </w:trPr>
        <w:tc>
          <w:tcPr>
            <w:tcW w:w="2724" w:type="dxa"/>
            <w:tcMar>
              <w:top w:w="0" w:type="dxa"/>
              <w:left w:w="108" w:type="dxa"/>
              <w:bottom w:w="0" w:type="dxa"/>
              <w:right w:w="108" w:type="dxa"/>
            </w:tcMar>
          </w:tcPr>
          <w:p w14:paraId="003CE13B" w14:textId="77777777" w:rsidR="002406E6" w:rsidRPr="00A67919" w:rsidRDefault="002406E6" w:rsidP="002406E6">
            <w:pPr>
              <w:rPr>
                <w:sz w:val="22"/>
                <w:szCs w:val="22"/>
                <w:lang w:val="hu-HU"/>
              </w:rPr>
            </w:pPr>
            <w:r w:rsidRPr="00A67919">
              <w:rPr>
                <w:sz w:val="22"/>
                <w:szCs w:val="22"/>
                <w:lang w:val="hu-HU"/>
              </w:rPr>
              <w:t>Ciprus</w:t>
            </w:r>
          </w:p>
        </w:tc>
        <w:tc>
          <w:tcPr>
            <w:tcW w:w="6096" w:type="dxa"/>
            <w:tcMar>
              <w:top w:w="0" w:type="dxa"/>
              <w:left w:w="108" w:type="dxa"/>
              <w:bottom w:w="0" w:type="dxa"/>
              <w:right w:w="108" w:type="dxa"/>
            </w:tcMar>
          </w:tcPr>
          <w:p w14:paraId="3A99565F" w14:textId="77777777" w:rsidR="002406E6" w:rsidRPr="00A67919" w:rsidRDefault="002406E6" w:rsidP="002406E6">
            <w:pPr>
              <w:rPr>
                <w:sz w:val="22"/>
                <w:szCs w:val="22"/>
                <w:lang w:val="hu-HU"/>
              </w:rPr>
            </w:pPr>
            <w:r w:rsidRPr="00A67919">
              <w:rPr>
                <w:rStyle w:val="hps"/>
                <w:sz w:val="22"/>
                <w:szCs w:val="22"/>
                <w:lang w:val="hu-HU"/>
              </w:rPr>
              <w:t xml:space="preserve">Cytarabine Accord 100 mg/ml </w:t>
            </w:r>
            <w:r w:rsidRPr="00A67919">
              <w:rPr>
                <w:sz w:val="22"/>
                <w:szCs w:val="22"/>
                <w:lang w:val="hu-HU"/>
              </w:rPr>
              <w:t>Solution for Injection or Infusion</w:t>
            </w:r>
          </w:p>
        </w:tc>
      </w:tr>
      <w:tr w:rsidR="002406E6" w:rsidRPr="00A67919" w14:paraId="21188C25" w14:textId="77777777">
        <w:trPr>
          <w:trHeight w:val="1"/>
        </w:trPr>
        <w:tc>
          <w:tcPr>
            <w:tcW w:w="2724" w:type="dxa"/>
            <w:tcMar>
              <w:top w:w="0" w:type="dxa"/>
              <w:left w:w="108" w:type="dxa"/>
              <w:bottom w:w="0" w:type="dxa"/>
              <w:right w:w="108" w:type="dxa"/>
            </w:tcMar>
          </w:tcPr>
          <w:p w14:paraId="5931EB19" w14:textId="77777777" w:rsidR="002406E6" w:rsidRPr="00A67919" w:rsidRDefault="002406E6" w:rsidP="002406E6">
            <w:pPr>
              <w:rPr>
                <w:sz w:val="22"/>
                <w:szCs w:val="22"/>
                <w:lang w:val="hu-HU"/>
              </w:rPr>
            </w:pPr>
            <w:r w:rsidRPr="00A67919">
              <w:rPr>
                <w:sz w:val="22"/>
                <w:szCs w:val="22"/>
                <w:lang w:val="hu-HU"/>
              </w:rPr>
              <w:t>Csehország</w:t>
            </w:r>
          </w:p>
        </w:tc>
        <w:tc>
          <w:tcPr>
            <w:tcW w:w="6096" w:type="dxa"/>
            <w:tcMar>
              <w:top w:w="0" w:type="dxa"/>
              <w:left w:w="108" w:type="dxa"/>
              <w:bottom w:w="0" w:type="dxa"/>
              <w:right w:w="108" w:type="dxa"/>
            </w:tcMar>
          </w:tcPr>
          <w:p w14:paraId="6B150974" w14:textId="77777777" w:rsidR="002406E6" w:rsidRPr="00A67919" w:rsidRDefault="002406E6" w:rsidP="002406E6">
            <w:pPr>
              <w:rPr>
                <w:sz w:val="22"/>
                <w:szCs w:val="22"/>
                <w:lang w:val="hu-HU"/>
              </w:rPr>
            </w:pPr>
            <w:r w:rsidRPr="00A67919">
              <w:rPr>
                <w:rStyle w:val="hps"/>
                <w:sz w:val="22"/>
                <w:szCs w:val="22"/>
                <w:lang w:val="hu-HU"/>
              </w:rPr>
              <w:t>Cytarabine Accord 100 mg/ml injekční nebo infuzní roztok</w:t>
            </w:r>
          </w:p>
        </w:tc>
      </w:tr>
      <w:tr w:rsidR="002406E6" w:rsidRPr="002D12FE" w14:paraId="1EB786B8" w14:textId="77777777">
        <w:trPr>
          <w:trHeight w:val="1"/>
        </w:trPr>
        <w:tc>
          <w:tcPr>
            <w:tcW w:w="2724" w:type="dxa"/>
            <w:tcMar>
              <w:top w:w="0" w:type="dxa"/>
              <w:left w:w="108" w:type="dxa"/>
              <w:bottom w:w="0" w:type="dxa"/>
              <w:right w:w="108" w:type="dxa"/>
            </w:tcMar>
          </w:tcPr>
          <w:p w14:paraId="45C53B96" w14:textId="77777777" w:rsidR="002406E6" w:rsidRPr="00A67919" w:rsidRDefault="002406E6" w:rsidP="002406E6">
            <w:pPr>
              <w:rPr>
                <w:sz w:val="22"/>
                <w:szCs w:val="22"/>
                <w:lang w:val="hu-HU"/>
              </w:rPr>
            </w:pPr>
            <w:r w:rsidRPr="00A67919">
              <w:rPr>
                <w:sz w:val="22"/>
                <w:szCs w:val="22"/>
                <w:lang w:val="hu-HU"/>
              </w:rPr>
              <w:t>Németország</w:t>
            </w:r>
          </w:p>
        </w:tc>
        <w:tc>
          <w:tcPr>
            <w:tcW w:w="6096" w:type="dxa"/>
            <w:tcMar>
              <w:top w:w="0" w:type="dxa"/>
              <w:left w:w="108" w:type="dxa"/>
              <w:bottom w:w="0" w:type="dxa"/>
              <w:right w:w="108" w:type="dxa"/>
            </w:tcMar>
          </w:tcPr>
          <w:p w14:paraId="3A8BC2A8" w14:textId="77777777" w:rsidR="002406E6" w:rsidRPr="00A67919" w:rsidRDefault="002406E6" w:rsidP="002406E6">
            <w:pPr>
              <w:rPr>
                <w:sz w:val="22"/>
                <w:szCs w:val="22"/>
                <w:lang w:val="hu-HU"/>
              </w:rPr>
            </w:pPr>
            <w:r w:rsidRPr="00A67919">
              <w:rPr>
                <w:rStyle w:val="hps"/>
                <w:sz w:val="22"/>
                <w:szCs w:val="22"/>
                <w:lang w:val="hu-HU"/>
              </w:rPr>
              <w:t>Cytarabine</w:t>
            </w:r>
            <w:r w:rsidRPr="00A67919">
              <w:rPr>
                <w:sz w:val="22"/>
                <w:szCs w:val="22"/>
                <w:lang w:val="hu-HU"/>
              </w:rPr>
              <w:t xml:space="preserve"> </w:t>
            </w:r>
            <w:r w:rsidRPr="00A67919">
              <w:rPr>
                <w:rStyle w:val="hps"/>
                <w:sz w:val="22"/>
                <w:szCs w:val="22"/>
                <w:lang w:val="hu-HU"/>
              </w:rPr>
              <w:t>Accord</w:t>
            </w:r>
            <w:r w:rsidRPr="00A67919">
              <w:rPr>
                <w:sz w:val="22"/>
                <w:szCs w:val="22"/>
                <w:lang w:val="hu-HU"/>
              </w:rPr>
              <w:t xml:space="preserve"> </w:t>
            </w:r>
            <w:r w:rsidRPr="00A67919">
              <w:rPr>
                <w:rStyle w:val="hps"/>
                <w:sz w:val="22"/>
                <w:szCs w:val="22"/>
                <w:lang w:val="hu-HU"/>
              </w:rPr>
              <w:t>100 mg/ml</w:t>
            </w:r>
            <w:r w:rsidRPr="00A67919">
              <w:rPr>
                <w:sz w:val="22"/>
                <w:szCs w:val="22"/>
                <w:lang w:val="hu-HU"/>
              </w:rPr>
              <w:t xml:space="preserve"> </w:t>
            </w:r>
            <w:r w:rsidRPr="00A67919">
              <w:rPr>
                <w:rStyle w:val="hps"/>
                <w:sz w:val="22"/>
                <w:szCs w:val="22"/>
                <w:lang w:val="hu-HU"/>
              </w:rPr>
              <w:t>Lösung</w:t>
            </w:r>
            <w:r w:rsidRPr="00A67919">
              <w:rPr>
                <w:sz w:val="22"/>
                <w:szCs w:val="22"/>
                <w:lang w:val="hu-HU"/>
              </w:rPr>
              <w:t xml:space="preserve"> </w:t>
            </w:r>
            <w:r w:rsidRPr="00A67919">
              <w:rPr>
                <w:rStyle w:val="hps"/>
                <w:sz w:val="22"/>
                <w:szCs w:val="22"/>
                <w:lang w:val="hu-HU"/>
              </w:rPr>
              <w:t>zur Injektion oder Infusion</w:t>
            </w:r>
          </w:p>
        </w:tc>
      </w:tr>
      <w:tr w:rsidR="002406E6" w:rsidRPr="00A67919" w14:paraId="797E67C5" w14:textId="77777777">
        <w:trPr>
          <w:trHeight w:val="1"/>
        </w:trPr>
        <w:tc>
          <w:tcPr>
            <w:tcW w:w="2724" w:type="dxa"/>
            <w:tcMar>
              <w:top w:w="0" w:type="dxa"/>
              <w:left w:w="108" w:type="dxa"/>
              <w:bottom w:w="0" w:type="dxa"/>
              <w:right w:w="108" w:type="dxa"/>
            </w:tcMar>
          </w:tcPr>
          <w:p w14:paraId="01B7F29A" w14:textId="77777777" w:rsidR="002406E6" w:rsidRPr="00A67919" w:rsidRDefault="002406E6" w:rsidP="002406E6">
            <w:pPr>
              <w:rPr>
                <w:sz w:val="22"/>
                <w:szCs w:val="22"/>
                <w:lang w:val="hu-HU"/>
              </w:rPr>
            </w:pPr>
            <w:r w:rsidRPr="00A67919">
              <w:rPr>
                <w:sz w:val="22"/>
                <w:szCs w:val="22"/>
                <w:lang w:val="hu-HU"/>
              </w:rPr>
              <w:t>Dánia</w:t>
            </w:r>
          </w:p>
        </w:tc>
        <w:tc>
          <w:tcPr>
            <w:tcW w:w="6096" w:type="dxa"/>
            <w:tcMar>
              <w:top w:w="0" w:type="dxa"/>
              <w:left w:w="108" w:type="dxa"/>
              <w:bottom w:w="0" w:type="dxa"/>
              <w:right w:w="108" w:type="dxa"/>
            </w:tcMar>
          </w:tcPr>
          <w:p w14:paraId="08E2A270" w14:textId="77777777" w:rsidR="002406E6" w:rsidRPr="00A67919" w:rsidRDefault="002406E6" w:rsidP="002406E6">
            <w:pPr>
              <w:rPr>
                <w:sz w:val="22"/>
                <w:szCs w:val="22"/>
                <w:lang w:val="hu-HU"/>
              </w:rPr>
            </w:pPr>
            <w:r w:rsidRPr="00A67919">
              <w:rPr>
                <w:rStyle w:val="hps"/>
                <w:sz w:val="22"/>
                <w:szCs w:val="22"/>
                <w:lang w:val="hu-HU"/>
              </w:rPr>
              <w:t>Cytarabine</w:t>
            </w:r>
            <w:r w:rsidRPr="00A67919">
              <w:rPr>
                <w:sz w:val="22"/>
                <w:szCs w:val="22"/>
                <w:lang w:val="hu-HU"/>
              </w:rPr>
              <w:t xml:space="preserve"> </w:t>
            </w:r>
            <w:r w:rsidRPr="00A67919">
              <w:rPr>
                <w:rStyle w:val="hps"/>
                <w:sz w:val="22"/>
                <w:szCs w:val="22"/>
                <w:lang w:val="hu-HU"/>
              </w:rPr>
              <w:t>Accord</w:t>
            </w:r>
            <w:r w:rsidRPr="00A67919">
              <w:rPr>
                <w:sz w:val="22"/>
                <w:szCs w:val="22"/>
                <w:lang w:val="hu-HU"/>
              </w:rPr>
              <w:t xml:space="preserve"> </w:t>
            </w:r>
            <w:r w:rsidRPr="00A67919">
              <w:rPr>
                <w:rStyle w:val="hps"/>
                <w:sz w:val="22"/>
                <w:szCs w:val="22"/>
                <w:lang w:val="hu-HU"/>
              </w:rPr>
              <w:t>100 mg/ml</w:t>
            </w:r>
          </w:p>
        </w:tc>
      </w:tr>
      <w:tr w:rsidR="002406E6" w:rsidRPr="00A67919" w14:paraId="1D4E3510" w14:textId="77777777">
        <w:trPr>
          <w:trHeight w:val="1"/>
        </w:trPr>
        <w:tc>
          <w:tcPr>
            <w:tcW w:w="2724" w:type="dxa"/>
            <w:tcMar>
              <w:top w:w="0" w:type="dxa"/>
              <w:left w:w="108" w:type="dxa"/>
              <w:bottom w:w="0" w:type="dxa"/>
              <w:right w:w="108" w:type="dxa"/>
            </w:tcMar>
          </w:tcPr>
          <w:p w14:paraId="015FF389" w14:textId="77777777" w:rsidR="002406E6" w:rsidRPr="00A67919" w:rsidRDefault="002406E6" w:rsidP="002406E6">
            <w:pPr>
              <w:rPr>
                <w:sz w:val="22"/>
                <w:szCs w:val="22"/>
                <w:lang w:val="hu-HU"/>
              </w:rPr>
            </w:pPr>
            <w:r w:rsidRPr="00A67919">
              <w:rPr>
                <w:sz w:val="22"/>
                <w:szCs w:val="22"/>
                <w:lang w:val="hu-HU"/>
              </w:rPr>
              <w:t>Franciaország</w:t>
            </w:r>
          </w:p>
        </w:tc>
        <w:tc>
          <w:tcPr>
            <w:tcW w:w="6096" w:type="dxa"/>
            <w:tcMar>
              <w:top w:w="0" w:type="dxa"/>
              <w:left w:w="108" w:type="dxa"/>
              <w:bottom w:w="0" w:type="dxa"/>
              <w:right w:w="108" w:type="dxa"/>
            </w:tcMar>
          </w:tcPr>
          <w:p w14:paraId="590E8697" w14:textId="77777777" w:rsidR="002406E6" w:rsidRPr="00A67919" w:rsidRDefault="002406E6" w:rsidP="002406E6">
            <w:pPr>
              <w:rPr>
                <w:sz w:val="22"/>
                <w:szCs w:val="22"/>
                <w:lang w:val="hu-HU"/>
              </w:rPr>
            </w:pPr>
            <w:r w:rsidRPr="00A67919">
              <w:rPr>
                <w:rStyle w:val="hps"/>
                <w:sz w:val="22"/>
                <w:szCs w:val="22"/>
                <w:lang w:val="hu-HU"/>
              </w:rPr>
              <w:t>Cytarabine Accord 100 mg/ml solution injectable/pour perfusion</w:t>
            </w:r>
          </w:p>
        </w:tc>
      </w:tr>
      <w:tr w:rsidR="002406E6" w:rsidRPr="00A67919" w14:paraId="637A11CE" w14:textId="77777777">
        <w:trPr>
          <w:trHeight w:val="1"/>
        </w:trPr>
        <w:tc>
          <w:tcPr>
            <w:tcW w:w="2724" w:type="dxa"/>
            <w:tcMar>
              <w:top w:w="0" w:type="dxa"/>
              <w:left w:w="108" w:type="dxa"/>
              <w:bottom w:w="0" w:type="dxa"/>
              <w:right w:w="108" w:type="dxa"/>
            </w:tcMar>
          </w:tcPr>
          <w:p w14:paraId="5C565C76" w14:textId="77777777" w:rsidR="002406E6" w:rsidRPr="00A67919" w:rsidRDefault="002406E6" w:rsidP="002406E6">
            <w:pPr>
              <w:rPr>
                <w:sz w:val="22"/>
                <w:szCs w:val="22"/>
                <w:lang w:val="hu-HU"/>
              </w:rPr>
            </w:pPr>
            <w:r w:rsidRPr="00A67919">
              <w:rPr>
                <w:sz w:val="22"/>
                <w:szCs w:val="22"/>
                <w:lang w:val="hu-HU"/>
              </w:rPr>
              <w:t>Magyarország</w:t>
            </w:r>
          </w:p>
        </w:tc>
        <w:tc>
          <w:tcPr>
            <w:tcW w:w="6096" w:type="dxa"/>
            <w:tcMar>
              <w:top w:w="0" w:type="dxa"/>
              <w:left w:w="108" w:type="dxa"/>
              <w:bottom w:w="0" w:type="dxa"/>
              <w:right w:w="108" w:type="dxa"/>
            </w:tcMar>
          </w:tcPr>
          <w:p w14:paraId="7825F6CD" w14:textId="77777777" w:rsidR="002406E6" w:rsidRPr="00A67919" w:rsidRDefault="002406E6" w:rsidP="002406E6">
            <w:pPr>
              <w:rPr>
                <w:sz w:val="22"/>
                <w:szCs w:val="22"/>
                <w:lang w:val="hu-HU"/>
              </w:rPr>
            </w:pPr>
            <w:r w:rsidRPr="00A67919">
              <w:rPr>
                <w:rStyle w:val="hps"/>
                <w:sz w:val="22"/>
                <w:szCs w:val="22"/>
                <w:lang w:val="hu-HU"/>
              </w:rPr>
              <w:t>C</w:t>
            </w:r>
            <w:r>
              <w:rPr>
                <w:rStyle w:val="hps"/>
                <w:sz w:val="22"/>
                <w:szCs w:val="22"/>
                <w:lang w:val="hu-HU"/>
              </w:rPr>
              <w:t>ytarabine</w:t>
            </w:r>
            <w:r w:rsidRPr="00A67919">
              <w:rPr>
                <w:rStyle w:val="hps"/>
                <w:sz w:val="22"/>
                <w:szCs w:val="22"/>
                <w:lang w:val="hu-HU"/>
              </w:rPr>
              <w:t xml:space="preserve"> Accord 100 mg/ml oldatos injekció vagy infúzió</w:t>
            </w:r>
          </w:p>
        </w:tc>
      </w:tr>
      <w:tr w:rsidR="002406E6" w:rsidRPr="00A67919" w14:paraId="7C0A4B94" w14:textId="77777777">
        <w:trPr>
          <w:trHeight w:val="1"/>
        </w:trPr>
        <w:tc>
          <w:tcPr>
            <w:tcW w:w="2724" w:type="dxa"/>
            <w:tcMar>
              <w:top w:w="0" w:type="dxa"/>
              <w:left w:w="108" w:type="dxa"/>
              <w:bottom w:w="0" w:type="dxa"/>
              <w:right w:w="108" w:type="dxa"/>
            </w:tcMar>
          </w:tcPr>
          <w:p w14:paraId="5D09E513" w14:textId="77777777" w:rsidR="002406E6" w:rsidRPr="00A67919" w:rsidRDefault="002406E6" w:rsidP="002406E6">
            <w:pPr>
              <w:rPr>
                <w:sz w:val="22"/>
                <w:szCs w:val="22"/>
                <w:lang w:val="hu-HU"/>
              </w:rPr>
            </w:pPr>
            <w:r w:rsidRPr="00A67919">
              <w:rPr>
                <w:sz w:val="22"/>
                <w:szCs w:val="22"/>
                <w:lang w:val="hu-HU"/>
              </w:rPr>
              <w:t>Írország</w:t>
            </w:r>
          </w:p>
        </w:tc>
        <w:tc>
          <w:tcPr>
            <w:tcW w:w="6096" w:type="dxa"/>
            <w:tcMar>
              <w:top w:w="0" w:type="dxa"/>
              <w:left w:w="108" w:type="dxa"/>
              <w:bottom w:w="0" w:type="dxa"/>
              <w:right w:w="108" w:type="dxa"/>
            </w:tcMar>
          </w:tcPr>
          <w:p w14:paraId="5FA5F08D" w14:textId="77777777" w:rsidR="002406E6" w:rsidRPr="00A67919" w:rsidRDefault="002406E6" w:rsidP="002406E6">
            <w:pPr>
              <w:rPr>
                <w:sz w:val="22"/>
                <w:szCs w:val="22"/>
                <w:lang w:val="hu-HU"/>
              </w:rPr>
            </w:pPr>
            <w:r w:rsidRPr="00A67919">
              <w:rPr>
                <w:rStyle w:val="hps"/>
                <w:sz w:val="22"/>
                <w:szCs w:val="22"/>
                <w:lang w:val="hu-HU"/>
              </w:rPr>
              <w:t xml:space="preserve">Cytarabine 100 mg/ml </w:t>
            </w:r>
            <w:r w:rsidRPr="00A67919">
              <w:rPr>
                <w:sz w:val="22"/>
                <w:szCs w:val="22"/>
                <w:lang w:val="hu-HU"/>
              </w:rPr>
              <w:t>Solution for Injection or Infusion</w:t>
            </w:r>
          </w:p>
        </w:tc>
      </w:tr>
      <w:tr w:rsidR="002406E6" w:rsidRPr="00A67919" w14:paraId="09948AEB" w14:textId="77777777">
        <w:trPr>
          <w:trHeight w:val="1"/>
        </w:trPr>
        <w:tc>
          <w:tcPr>
            <w:tcW w:w="2724" w:type="dxa"/>
            <w:tcMar>
              <w:top w:w="0" w:type="dxa"/>
              <w:left w:w="108" w:type="dxa"/>
              <w:bottom w:w="0" w:type="dxa"/>
              <w:right w:w="108" w:type="dxa"/>
            </w:tcMar>
          </w:tcPr>
          <w:p w14:paraId="32025E5C" w14:textId="77777777" w:rsidR="002406E6" w:rsidRPr="00A67919" w:rsidRDefault="002406E6" w:rsidP="002406E6">
            <w:pPr>
              <w:rPr>
                <w:sz w:val="22"/>
                <w:szCs w:val="22"/>
                <w:lang w:val="hu-HU"/>
              </w:rPr>
            </w:pPr>
            <w:r w:rsidRPr="00A67919">
              <w:rPr>
                <w:sz w:val="22"/>
                <w:szCs w:val="22"/>
                <w:lang w:val="hu-HU"/>
              </w:rPr>
              <w:t>Olaszország</w:t>
            </w:r>
          </w:p>
        </w:tc>
        <w:tc>
          <w:tcPr>
            <w:tcW w:w="6096" w:type="dxa"/>
            <w:tcMar>
              <w:top w:w="0" w:type="dxa"/>
              <w:left w:w="108" w:type="dxa"/>
              <w:bottom w:w="0" w:type="dxa"/>
              <w:right w:w="108" w:type="dxa"/>
            </w:tcMar>
          </w:tcPr>
          <w:p w14:paraId="1FEAB0FD" w14:textId="77777777" w:rsidR="002406E6" w:rsidRPr="00A67919" w:rsidRDefault="002406E6" w:rsidP="002406E6">
            <w:pPr>
              <w:rPr>
                <w:sz w:val="22"/>
                <w:szCs w:val="22"/>
                <w:lang w:val="hu-HU"/>
              </w:rPr>
            </w:pPr>
            <w:r w:rsidRPr="00A67919">
              <w:rPr>
                <w:rStyle w:val="hps"/>
                <w:sz w:val="22"/>
                <w:szCs w:val="22"/>
                <w:lang w:val="hu-HU"/>
              </w:rPr>
              <w:t>Citarabina Accord</w:t>
            </w:r>
          </w:p>
        </w:tc>
      </w:tr>
      <w:tr w:rsidR="002406E6" w:rsidRPr="00A67919" w14:paraId="544BFFD7" w14:textId="77777777">
        <w:trPr>
          <w:trHeight w:val="1"/>
        </w:trPr>
        <w:tc>
          <w:tcPr>
            <w:tcW w:w="2724" w:type="dxa"/>
            <w:tcMar>
              <w:top w:w="0" w:type="dxa"/>
              <w:left w:w="108" w:type="dxa"/>
              <w:bottom w:w="0" w:type="dxa"/>
              <w:right w:w="108" w:type="dxa"/>
            </w:tcMar>
          </w:tcPr>
          <w:p w14:paraId="22A204E8" w14:textId="77777777" w:rsidR="002406E6" w:rsidRPr="00A67919" w:rsidRDefault="002406E6" w:rsidP="002406E6">
            <w:pPr>
              <w:rPr>
                <w:sz w:val="22"/>
                <w:szCs w:val="22"/>
                <w:lang w:val="hu-HU"/>
              </w:rPr>
            </w:pPr>
            <w:r w:rsidRPr="00A67919">
              <w:rPr>
                <w:sz w:val="22"/>
                <w:szCs w:val="22"/>
                <w:lang w:val="hu-HU"/>
              </w:rPr>
              <w:t>Málta</w:t>
            </w:r>
          </w:p>
        </w:tc>
        <w:tc>
          <w:tcPr>
            <w:tcW w:w="6096" w:type="dxa"/>
            <w:tcMar>
              <w:top w:w="0" w:type="dxa"/>
              <w:left w:w="108" w:type="dxa"/>
              <w:bottom w:w="0" w:type="dxa"/>
              <w:right w:w="108" w:type="dxa"/>
            </w:tcMar>
          </w:tcPr>
          <w:p w14:paraId="3CA30037" w14:textId="77777777" w:rsidR="002406E6" w:rsidRPr="00A67919" w:rsidRDefault="002406E6" w:rsidP="002406E6">
            <w:pPr>
              <w:rPr>
                <w:sz w:val="22"/>
                <w:szCs w:val="22"/>
                <w:lang w:val="hu-HU"/>
              </w:rPr>
            </w:pPr>
            <w:r w:rsidRPr="00A67919">
              <w:rPr>
                <w:sz w:val="22"/>
                <w:szCs w:val="22"/>
                <w:lang w:val="hu-HU"/>
              </w:rPr>
              <w:t>Cytarabine 100 mg/ml Solution for Injection or Infusion</w:t>
            </w:r>
          </w:p>
        </w:tc>
      </w:tr>
      <w:tr w:rsidR="002406E6" w:rsidRPr="00A67919" w14:paraId="48F781D2" w14:textId="77777777">
        <w:trPr>
          <w:trHeight w:val="1"/>
        </w:trPr>
        <w:tc>
          <w:tcPr>
            <w:tcW w:w="2724" w:type="dxa"/>
            <w:tcMar>
              <w:top w:w="0" w:type="dxa"/>
              <w:left w:w="108" w:type="dxa"/>
              <w:bottom w:w="0" w:type="dxa"/>
              <w:right w:w="108" w:type="dxa"/>
            </w:tcMar>
          </w:tcPr>
          <w:p w14:paraId="02A2CE59" w14:textId="77777777" w:rsidR="002406E6" w:rsidRPr="00A67919" w:rsidRDefault="002406E6" w:rsidP="002406E6">
            <w:pPr>
              <w:rPr>
                <w:sz w:val="22"/>
                <w:szCs w:val="22"/>
                <w:lang w:val="hu-HU"/>
              </w:rPr>
            </w:pPr>
            <w:r w:rsidRPr="00A67919">
              <w:rPr>
                <w:sz w:val="22"/>
                <w:szCs w:val="22"/>
                <w:lang w:val="hu-HU"/>
              </w:rPr>
              <w:t>Hollandia</w:t>
            </w:r>
          </w:p>
        </w:tc>
        <w:tc>
          <w:tcPr>
            <w:tcW w:w="6096" w:type="dxa"/>
            <w:tcMar>
              <w:top w:w="0" w:type="dxa"/>
              <w:left w:w="108" w:type="dxa"/>
              <w:bottom w:w="0" w:type="dxa"/>
              <w:right w:w="108" w:type="dxa"/>
            </w:tcMar>
          </w:tcPr>
          <w:p w14:paraId="3AD2EDBF" w14:textId="77777777" w:rsidR="002406E6" w:rsidRPr="00A67919" w:rsidRDefault="002406E6" w:rsidP="002406E6">
            <w:pPr>
              <w:rPr>
                <w:sz w:val="22"/>
                <w:szCs w:val="22"/>
                <w:lang w:val="hu-HU"/>
              </w:rPr>
            </w:pPr>
            <w:r w:rsidRPr="00A67919">
              <w:rPr>
                <w:rStyle w:val="hps"/>
                <w:sz w:val="22"/>
                <w:szCs w:val="22"/>
                <w:lang w:val="hu-HU"/>
              </w:rPr>
              <w:t>Cytarabine</w:t>
            </w:r>
            <w:r w:rsidRPr="00A67919">
              <w:rPr>
                <w:sz w:val="22"/>
                <w:szCs w:val="22"/>
                <w:lang w:val="hu-HU"/>
              </w:rPr>
              <w:t xml:space="preserve"> </w:t>
            </w:r>
            <w:r w:rsidRPr="00A67919">
              <w:rPr>
                <w:rStyle w:val="hps"/>
                <w:sz w:val="22"/>
                <w:szCs w:val="22"/>
                <w:lang w:val="hu-HU"/>
              </w:rPr>
              <w:t>Accord</w:t>
            </w:r>
            <w:r w:rsidRPr="00A67919">
              <w:rPr>
                <w:sz w:val="22"/>
                <w:szCs w:val="22"/>
                <w:lang w:val="hu-HU"/>
              </w:rPr>
              <w:t xml:space="preserve"> </w:t>
            </w:r>
            <w:r w:rsidRPr="00A67919">
              <w:rPr>
                <w:rStyle w:val="hps"/>
                <w:sz w:val="22"/>
                <w:szCs w:val="22"/>
                <w:lang w:val="hu-HU"/>
              </w:rPr>
              <w:t>100 mg/ml, oplossing</w:t>
            </w:r>
            <w:r w:rsidRPr="00A67919">
              <w:rPr>
                <w:sz w:val="22"/>
                <w:szCs w:val="22"/>
                <w:lang w:val="hu-HU"/>
              </w:rPr>
              <w:t xml:space="preserve"> </w:t>
            </w:r>
            <w:r w:rsidRPr="00A67919">
              <w:rPr>
                <w:rStyle w:val="hps"/>
                <w:sz w:val="22"/>
                <w:szCs w:val="22"/>
                <w:lang w:val="hu-HU"/>
              </w:rPr>
              <w:t>voor injectie of infusie</w:t>
            </w:r>
          </w:p>
        </w:tc>
      </w:tr>
      <w:tr w:rsidR="002406E6" w:rsidRPr="00A67919" w14:paraId="5736C6C2" w14:textId="77777777">
        <w:trPr>
          <w:trHeight w:val="1"/>
        </w:trPr>
        <w:tc>
          <w:tcPr>
            <w:tcW w:w="2724" w:type="dxa"/>
            <w:tcMar>
              <w:top w:w="0" w:type="dxa"/>
              <w:left w:w="108" w:type="dxa"/>
              <w:bottom w:w="0" w:type="dxa"/>
              <w:right w:w="108" w:type="dxa"/>
            </w:tcMar>
          </w:tcPr>
          <w:p w14:paraId="5A3C2011" w14:textId="77777777" w:rsidR="002406E6" w:rsidRPr="00A67919" w:rsidRDefault="002406E6" w:rsidP="002406E6">
            <w:pPr>
              <w:rPr>
                <w:sz w:val="22"/>
                <w:szCs w:val="22"/>
                <w:lang w:val="hu-HU"/>
              </w:rPr>
            </w:pPr>
            <w:r w:rsidRPr="00A67919">
              <w:rPr>
                <w:sz w:val="22"/>
                <w:szCs w:val="22"/>
                <w:lang w:val="hu-HU"/>
              </w:rPr>
              <w:t>Norvégia</w:t>
            </w:r>
          </w:p>
        </w:tc>
        <w:tc>
          <w:tcPr>
            <w:tcW w:w="6096" w:type="dxa"/>
            <w:tcMar>
              <w:top w:w="0" w:type="dxa"/>
              <w:left w:w="108" w:type="dxa"/>
              <w:bottom w:w="0" w:type="dxa"/>
              <w:right w:w="108" w:type="dxa"/>
            </w:tcMar>
          </w:tcPr>
          <w:p w14:paraId="4FA710A7" w14:textId="77777777" w:rsidR="002406E6" w:rsidRPr="00A67919" w:rsidRDefault="002406E6" w:rsidP="002406E6">
            <w:pPr>
              <w:rPr>
                <w:sz w:val="22"/>
                <w:szCs w:val="22"/>
                <w:lang w:val="hu-HU"/>
              </w:rPr>
            </w:pPr>
            <w:r w:rsidRPr="00A67919">
              <w:rPr>
                <w:sz w:val="22"/>
                <w:szCs w:val="22"/>
                <w:lang w:val="hu-HU"/>
              </w:rPr>
              <w:t xml:space="preserve">Cytarabine Accord </w:t>
            </w:r>
          </w:p>
        </w:tc>
      </w:tr>
      <w:tr w:rsidR="002406E6" w:rsidRPr="00A67919" w14:paraId="2AD34A83" w14:textId="77777777">
        <w:trPr>
          <w:trHeight w:val="1"/>
        </w:trPr>
        <w:tc>
          <w:tcPr>
            <w:tcW w:w="2724" w:type="dxa"/>
            <w:tcMar>
              <w:top w:w="0" w:type="dxa"/>
              <w:left w:w="108" w:type="dxa"/>
              <w:bottom w:w="0" w:type="dxa"/>
              <w:right w:w="108" w:type="dxa"/>
            </w:tcMar>
          </w:tcPr>
          <w:p w14:paraId="6B73F67C" w14:textId="77777777" w:rsidR="002406E6" w:rsidRPr="00A67919" w:rsidRDefault="002406E6" w:rsidP="002406E6">
            <w:pPr>
              <w:rPr>
                <w:sz w:val="22"/>
                <w:szCs w:val="22"/>
                <w:lang w:val="hu-HU"/>
              </w:rPr>
            </w:pPr>
            <w:r w:rsidRPr="00A67919">
              <w:rPr>
                <w:sz w:val="22"/>
                <w:szCs w:val="22"/>
                <w:lang w:val="hu-HU"/>
              </w:rPr>
              <w:t>Lengyelország</w:t>
            </w:r>
          </w:p>
        </w:tc>
        <w:tc>
          <w:tcPr>
            <w:tcW w:w="6096" w:type="dxa"/>
            <w:tcMar>
              <w:top w:w="0" w:type="dxa"/>
              <w:left w:w="108" w:type="dxa"/>
              <w:bottom w:w="0" w:type="dxa"/>
              <w:right w:w="108" w:type="dxa"/>
            </w:tcMar>
          </w:tcPr>
          <w:p w14:paraId="5AC3F678" w14:textId="77777777" w:rsidR="002406E6" w:rsidRPr="00A67919" w:rsidRDefault="002406E6" w:rsidP="002406E6">
            <w:pPr>
              <w:rPr>
                <w:sz w:val="22"/>
                <w:szCs w:val="22"/>
                <w:lang w:val="hu-HU"/>
              </w:rPr>
            </w:pPr>
            <w:r w:rsidRPr="00A67919">
              <w:rPr>
                <w:rStyle w:val="hps"/>
                <w:sz w:val="22"/>
                <w:szCs w:val="22"/>
                <w:lang w:val="hu-HU"/>
              </w:rPr>
              <w:t>Cytarabina Accord</w:t>
            </w:r>
          </w:p>
        </w:tc>
      </w:tr>
      <w:tr w:rsidR="002406E6" w:rsidRPr="00A67919" w14:paraId="3CC97338" w14:textId="77777777">
        <w:trPr>
          <w:trHeight w:val="1"/>
        </w:trPr>
        <w:tc>
          <w:tcPr>
            <w:tcW w:w="2724" w:type="dxa"/>
            <w:tcMar>
              <w:top w:w="0" w:type="dxa"/>
              <w:left w:w="108" w:type="dxa"/>
              <w:bottom w:w="0" w:type="dxa"/>
              <w:right w:w="108" w:type="dxa"/>
            </w:tcMar>
          </w:tcPr>
          <w:p w14:paraId="06DE532B" w14:textId="77777777" w:rsidR="002406E6" w:rsidRPr="00A67919" w:rsidRDefault="002406E6" w:rsidP="002406E6">
            <w:pPr>
              <w:rPr>
                <w:sz w:val="22"/>
                <w:szCs w:val="22"/>
                <w:lang w:val="hu-HU"/>
              </w:rPr>
            </w:pPr>
            <w:r w:rsidRPr="00A67919">
              <w:rPr>
                <w:sz w:val="22"/>
                <w:szCs w:val="22"/>
                <w:lang w:val="hu-HU"/>
              </w:rPr>
              <w:t>Portugália</w:t>
            </w:r>
          </w:p>
        </w:tc>
        <w:tc>
          <w:tcPr>
            <w:tcW w:w="6096" w:type="dxa"/>
            <w:tcMar>
              <w:top w:w="0" w:type="dxa"/>
              <w:left w:w="108" w:type="dxa"/>
              <w:bottom w:w="0" w:type="dxa"/>
              <w:right w:w="108" w:type="dxa"/>
            </w:tcMar>
          </w:tcPr>
          <w:p w14:paraId="1A29485A" w14:textId="77777777" w:rsidR="002406E6" w:rsidRPr="00A67919" w:rsidRDefault="002406E6" w:rsidP="002406E6">
            <w:pPr>
              <w:rPr>
                <w:sz w:val="22"/>
                <w:szCs w:val="22"/>
                <w:lang w:val="hu-HU"/>
              </w:rPr>
            </w:pPr>
            <w:r w:rsidRPr="00A67919">
              <w:rPr>
                <w:rStyle w:val="hps"/>
                <w:sz w:val="22"/>
                <w:szCs w:val="22"/>
                <w:lang w:val="hu-HU"/>
              </w:rPr>
              <w:t>Citarabina Accord</w:t>
            </w:r>
          </w:p>
        </w:tc>
      </w:tr>
      <w:tr w:rsidR="002406E6" w:rsidRPr="00A67919" w14:paraId="35DF6DA9" w14:textId="77777777">
        <w:trPr>
          <w:trHeight w:val="1"/>
        </w:trPr>
        <w:tc>
          <w:tcPr>
            <w:tcW w:w="2724" w:type="dxa"/>
            <w:tcMar>
              <w:top w:w="0" w:type="dxa"/>
              <w:left w:w="108" w:type="dxa"/>
              <w:bottom w:w="0" w:type="dxa"/>
              <w:right w:w="108" w:type="dxa"/>
            </w:tcMar>
          </w:tcPr>
          <w:p w14:paraId="175612F9" w14:textId="77777777" w:rsidR="002406E6" w:rsidRPr="00A67919" w:rsidRDefault="002406E6" w:rsidP="002406E6">
            <w:pPr>
              <w:rPr>
                <w:sz w:val="22"/>
                <w:szCs w:val="22"/>
                <w:lang w:val="hu-HU"/>
              </w:rPr>
            </w:pPr>
            <w:r w:rsidRPr="00A67919">
              <w:rPr>
                <w:sz w:val="22"/>
                <w:szCs w:val="22"/>
                <w:lang w:val="hu-HU"/>
              </w:rPr>
              <w:t>Szlovákia</w:t>
            </w:r>
          </w:p>
        </w:tc>
        <w:tc>
          <w:tcPr>
            <w:tcW w:w="6096" w:type="dxa"/>
            <w:tcMar>
              <w:top w:w="0" w:type="dxa"/>
              <w:left w:w="108" w:type="dxa"/>
              <w:bottom w:w="0" w:type="dxa"/>
              <w:right w:w="108" w:type="dxa"/>
            </w:tcMar>
          </w:tcPr>
          <w:p w14:paraId="5C2295F3" w14:textId="77777777" w:rsidR="002406E6" w:rsidRPr="00A67919" w:rsidRDefault="002406E6" w:rsidP="002406E6">
            <w:pPr>
              <w:rPr>
                <w:sz w:val="22"/>
                <w:szCs w:val="22"/>
                <w:lang w:val="hu-HU"/>
              </w:rPr>
            </w:pPr>
            <w:r w:rsidRPr="00A67919">
              <w:rPr>
                <w:rStyle w:val="hps"/>
                <w:sz w:val="22"/>
                <w:szCs w:val="22"/>
                <w:lang w:val="hu-HU"/>
              </w:rPr>
              <w:t xml:space="preserve">Cytarabine Accord 100 mg/ml </w:t>
            </w:r>
            <w:r w:rsidRPr="00A67919">
              <w:rPr>
                <w:sz w:val="22"/>
                <w:szCs w:val="22"/>
                <w:lang w:val="hu-HU"/>
              </w:rPr>
              <w:t>Solution for Injection or Infusion</w:t>
            </w:r>
          </w:p>
        </w:tc>
      </w:tr>
      <w:tr w:rsidR="002406E6" w:rsidRPr="00A67919" w14:paraId="223F5C4E" w14:textId="77777777">
        <w:trPr>
          <w:trHeight w:val="1"/>
        </w:trPr>
        <w:tc>
          <w:tcPr>
            <w:tcW w:w="2724" w:type="dxa"/>
            <w:tcMar>
              <w:top w:w="0" w:type="dxa"/>
              <w:left w:w="108" w:type="dxa"/>
              <w:bottom w:w="0" w:type="dxa"/>
              <w:right w:w="108" w:type="dxa"/>
            </w:tcMar>
          </w:tcPr>
          <w:p w14:paraId="577EB2D3" w14:textId="77777777" w:rsidR="002406E6" w:rsidRPr="00A67919" w:rsidRDefault="002406E6" w:rsidP="002406E6">
            <w:pPr>
              <w:rPr>
                <w:sz w:val="22"/>
                <w:szCs w:val="22"/>
                <w:lang w:val="hu-HU"/>
              </w:rPr>
            </w:pPr>
            <w:r w:rsidRPr="00A67919">
              <w:rPr>
                <w:sz w:val="22"/>
                <w:szCs w:val="22"/>
                <w:lang w:val="hu-HU"/>
              </w:rPr>
              <w:t>Svédország</w:t>
            </w:r>
          </w:p>
        </w:tc>
        <w:tc>
          <w:tcPr>
            <w:tcW w:w="6096" w:type="dxa"/>
            <w:tcMar>
              <w:top w:w="0" w:type="dxa"/>
              <w:left w:w="108" w:type="dxa"/>
              <w:bottom w:w="0" w:type="dxa"/>
              <w:right w:w="108" w:type="dxa"/>
            </w:tcMar>
          </w:tcPr>
          <w:p w14:paraId="329F3EF7" w14:textId="77777777" w:rsidR="002406E6" w:rsidRPr="00A67919" w:rsidRDefault="002406E6" w:rsidP="002406E6">
            <w:pPr>
              <w:tabs>
                <w:tab w:val="left" w:pos="1155"/>
              </w:tabs>
              <w:rPr>
                <w:sz w:val="22"/>
                <w:szCs w:val="22"/>
                <w:lang w:val="hu-HU"/>
              </w:rPr>
            </w:pPr>
            <w:r w:rsidRPr="00A67919">
              <w:rPr>
                <w:rStyle w:val="hps"/>
                <w:sz w:val="22"/>
                <w:szCs w:val="22"/>
                <w:lang w:val="hu-HU"/>
              </w:rPr>
              <w:t>Cytarabine Accord 100 mg/ml Lösningen för injektion eller</w:t>
            </w:r>
            <w:r w:rsidRPr="00A67919">
              <w:rPr>
                <w:rStyle w:val="shorttext"/>
                <w:sz w:val="22"/>
                <w:szCs w:val="22"/>
                <w:lang w:val="hu-HU"/>
              </w:rPr>
              <w:t xml:space="preserve"> </w:t>
            </w:r>
            <w:r w:rsidRPr="00A67919">
              <w:rPr>
                <w:rStyle w:val="hps"/>
                <w:sz w:val="22"/>
                <w:szCs w:val="22"/>
                <w:lang w:val="hu-HU"/>
              </w:rPr>
              <w:t>infusion</w:t>
            </w:r>
          </w:p>
        </w:tc>
      </w:tr>
    </w:tbl>
    <w:p w14:paraId="73C4D641" w14:textId="77777777" w:rsidR="002406E6" w:rsidRPr="00A67919" w:rsidRDefault="002406E6" w:rsidP="002406E6">
      <w:pPr>
        <w:rPr>
          <w:b/>
          <w:sz w:val="22"/>
          <w:szCs w:val="22"/>
          <w:highlight w:val="yellow"/>
          <w:lang w:val="hu-HU"/>
        </w:rPr>
      </w:pPr>
    </w:p>
    <w:p w14:paraId="615C651C" w14:textId="420C28D7" w:rsidR="002406E6" w:rsidRPr="00A67919" w:rsidRDefault="002406E6" w:rsidP="002406E6">
      <w:pPr>
        <w:ind w:right="-2"/>
        <w:rPr>
          <w:b/>
          <w:bCs/>
          <w:sz w:val="22"/>
          <w:szCs w:val="22"/>
          <w:lang w:val="hu-HU"/>
        </w:rPr>
      </w:pPr>
      <w:r w:rsidRPr="00A67919">
        <w:rPr>
          <w:b/>
          <w:bCs/>
          <w:sz w:val="22"/>
          <w:szCs w:val="22"/>
          <w:lang w:val="hu-HU"/>
        </w:rPr>
        <w:t>A betegtájékoztató legutóbbi felülvizsgálatának dátuma:</w:t>
      </w:r>
      <w:r w:rsidRPr="00B52F28">
        <w:rPr>
          <w:bCs/>
          <w:sz w:val="22"/>
          <w:szCs w:val="22"/>
          <w:lang w:val="hu-HU"/>
        </w:rPr>
        <w:t xml:space="preserve"> </w:t>
      </w:r>
      <w:r w:rsidR="008D6FB7" w:rsidRPr="00B52F28">
        <w:rPr>
          <w:bCs/>
          <w:sz w:val="22"/>
          <w:szCs w:val="22"/>
          <w:lang w:val="hu-HU"/>
        </w:rPr>
        <w:t>2022. július.</w:t>
      </w:r>
    </w:p>
    <w:p w14:paraId="309FD9C9" w14:textId="77777777" w:rsidR="002406E6" w:rsidRPr="00A67919" w:rsidRDefault="002406E6" w:rsidP="002406E6">
      <w:pPr>
        <w:tabs>
          <w:tab w:val="num" w:pos="567"/>
        </w:tabs>
        <w:rPr>
          <w:b/>
          <w:bCs/>
          <w:sz w:val="22"/>
          <w:szCs w:val="22"/>
          <w:lang w:val="hu-HU"/>
        </w:rPr>
      </w:pPr>
      <w:r w:rsidRPr="00A67919">
        <w:rPr>
          <w:sz w:val="22"/>
          <w:szCs w:val="22"/>
          <w:highlight w:val="yellow"/>
          <w:lang w:val="hu-HU"/>
        </w:rPr>
        <w:br w:type="page"/>
      </w:r>
      <w:r w:rsidRPr="00A67919">
        <w:rPr>
          <w:b/>
          <w:bCs/>
          <w:sz w:val="22"/>
          <w:szCs w:val="22"/>
          <w:lang w:val="hu-HU"/>
        </w:rPr>
        <w:t>A következő információk kizárólag orvosoknak vagy más egészségügyi szakembereknek szólnak</w:t>
      </w:r>
    </w:p>
    <w:p w14:paraId="7F72BC19" w14:textId="77777777" w:rsidR="002406E6" w:rsidRPr="00A67919" w:rsidRDefault="002406E6" w:rsidP="002406E6">
      <w:pPr>
        <w:tabs>
          <w:tab w:val="num" w:pos="567"/>
        </w:tabs>
        <w:rPr>
          <w:b/>
          <w:bCs/>
          <w:sz w:val="22"/>
          <w:szCs w:val="22"/>
          <w:lang w:val="hu-HU"/>
        </w:rPr>
      </w:pPr>
    </w:p>
    <w:p w14:paraId="6FA7013E" w14:textId="77777777" w:rsidR="002406E6" w:rsidRPr="00A67919" w:rsidRDefault="002406E6" w:rsidP="002406E6">
      <w:pPr>
        <w:tabs>
          <w:tab w:val="num" w:pos="567"/>
        </w:tabs>
        <w:rPr>
          <w:b/>
          <w:bCs/>
          <w:sz w:val="22"/>
          <w:szCs w:val="22"/>
          <w:lang w:val="hu-HU"/>
        </w:rPr>
      </w:pPr>
      <w:r w:rsidRPr="00A67919">
        <w:rPr>
          <w:b/>
          <w:bCs/>
          <w:sz w:val="22"/>
          <w:szCs w:val="22"/>
          <w:lang w:val="hu-HU"/>
        </w:rPr>
        <w:t>Adagolás és alkalmazás</w:t>
      </w:r>
    </w:p>
    <w:p w14:paraId="74E79298" w14:textId="77777777" w:rsidR="002406E6" w:rsidRPr="00A67919" w:rsidRDefault="002406E6" w:rsidP="002406E6">
      <w:pPr>
        <w:tabs>
          <w:tab w:val="num" w:pos="567"/>
        </w:tabs>
        <w:rPr>
          <w:sz w:val="22"/>
          <w:szCs w:val="22"/>
          <w:lang w:val="hu-HU"/>
        </w:rPr>
      </w:pPr>
      <w:r w:rsidRPr="00A67919">
        <w:rPr>
          <w:sz w:val="22"/>
          <w:szCs w:val="22"/>
          <w:lang w:val="hu-HU"/>
        </w:rPr>
        <w:t>Intravénás infúzió vagy injekció, illetve subcutan injekció formájában alkalmazható.</w:t>
      </w:r>
    </w:p>
    <w:p w14:paraId="72EFC0C9" w14:textId="77777777" w:rsidR="002406E6" w:rsidRPr="00A67919" w:rsidRDefault="002406E6" w:rsidP="002406E6">
      <w:pPr>
        <w:tabs>
          <w:tab w:val="num" w:pos="567"/>
        </w:tabs>
        <w:rPr>
          <w:bCs/>
          <w:sz w:val="22"/>
          <w:szCs w:val="22"/>
          <w:lang w:val="hu-HU"/>
        </w:rPr>
      </w:pPr>
      <w:r w:rsidRPr="00A67919">
        <w:rPr>
          <w:sz w:val="22"/>
          <w:szCs w:val="22"/>
          <w:lang w:val="hu-HU"/>
        </w:rPr>
        <w:t xml:space="preserve">A Cytarabine Accord 100 mg/ml nem alkalmazható intrathecalisan. </w:t>
      </w:r>
    </w:p>
    <w:p w14:paraId="72C3CAB0" w14:textId="77777777" w:rsidR="002406E6" w:rsidRPr="00A67919" w:rsidRDefault="002406E6" w:rsidP="002406E6">
      <w:pPr>
        <w:rPr>
          <w:sz w:val="22"/>
          <w:szCs w:val="22"/>
          <w:lang w:val="hu-HU"/>
        </w:rPr>
      </w:pPr>
      <w:r w:rsidRPr="00A67919">
        <w:rPr>
          <w:sz w:val="22"/>
          <w:szCs w:val="22"/>
          <w:lang w:val="hu-HU"/>
        </w:rPr>
        <w:t>A testtömegre vonatkoztatva (mg/kg) megadott ajánlott adagok nomogramok segítségével válthatók át testfelületre vonatkoztatott (mg/m</w:t>
      </w:r>
      <w:r w:rsidRPr="00A67919">
        <w:rPr>
          <w:sz w:val="22"/>
          <w:szCs w:val="22"/>
          <w:vertAlign w:val="superscript"/>
          <w:lang w:val="hu-HU"/>
        </w:rPr>
        <w:t>2</w:t>
      </w:r>
      <w:r w:rsidRPr="00A67919">
        <w:rPr>
          <w:sz w:val="22"/>
          <w:szCs w:val="22"/>
          <w:lang w:val="hu-HU"/>
        </w:rPr>
        <w:t>) adagokra.</w:t>
      </w:r>
    </w:p>
    <w:p w14:paraId="5C43C2E3" w14:textId="77777777" w:rsidR="002406E6" w:rsidRPr="00A67919" w:rsidRDefault="002406E6" w:rsidP="002406E6">
      <w:pPr>
        <w:rPr>
          <w:sz w:val="22"/>
          <w:szCs w:val="22"/>
          <w:lang w:val="hu-HU"/>
        </w:rPr>
      </w:pPr>
    </w:p>
    <w:p w14:paraId="2E986F88" w14:textId="77777777" w:rsidR="002406E6" w:rsidRPr="00A67919" w:rsidRDefault="002406E6" w:rsidP="002406E6">
      <w:pPr>
        <w:rPr>
          <w:b/>
          <w:iCs/>
          <w:sz w:val="22"/>
          <w:szCs w:val="22"/>
          <w:lang w:val="hu-HU"/>
        </w:rPr>
      </w:pPr>
      <w:r w:rsidRPr="00A67919">
        <w:rPr>
          <w:b/>
          <w:sz w:val="22"/>
          <w:szCs w:val="22"/>
          <w:lang w:val="hu-HU"/>
        </w:rPr>
        <w:t>1.</w:t>
      </w:r>
      <w:r w:rsidRPr="00A67919">
        <w:rPr>
          <w:sz w:val="22"/>
          <w:szCs w:val="22"/>
          <w:lang w:val="hu-HU"/>
        </w:rPr>
        <w:t xml:space="preserve"> </w:t>
      </w:r>
      <w:r w:rsidRPr="00A67919">
        <w:rPr>
          <w:b/>
          <w:iCs/>
          <w:sz w:val="22"/>
          <w:szCs w:val="22"/>
          <w:lang w:val="hu-HU"/>
        </w:rPr>
        <w:t>Remisszió indukció:</w:t>
      </w:r>
    </w:p>
    <w:p w14:paraId="28FB91EB" w14:textId="77777777" w:rsidR="002406E6" w:rsidRPr="00A67919" w:rsidRDefault="002406E6" w:rsidP="002406E6">
      <w:pPr>
        <w:rPr>
          <w:sz w:val="22"/>
          <w:szCs w:val="22"/>
          <w:lang w:val="hu-HU"/>
        </w:rPr>
      </w:pPr>
    </w:p>
    <w:p w14:paraId="5619B238" w14:textId="77777777" w:rsidR="002406E6" w:rsidRPr="00A67919" w:rsidRDefault="002406E6" w:rsidP="002406E6">
      <w:pPr>
        <w:rPr>
          <w:iCs/>
          <w:sz w:val="22"/>
          <w:szCs w:val="22"/>
          <w:lang w:val="hu-HU"/>
        </w:rPr>
      </w:pPr>
      <w:r w:rsidRPr="00A67919">
        <w:rPr>
          <w:sz w:val="22"/>
          <w:szCs w:val="22"/>
          <w:lang w:val="hu-HU"/>
        </w:rPr>
        <w:t>a)</w:t>
      </w:r>
      <w:r w:rsidRPr="00A67919">
        <w:rPr>
          <w:iCs/>
          <w:sz w:val="22"/>
          <w:szCs w:val="22"/>
          <w:lang w:val="hu-HU"/>
        </w:rPr>
        <w:t xml:space="preserve"> Folyamatos kezelés:</w:t>
      </w:r>
    </w:p>
    <w:p w14:paraId="32D703FB" w14:textId="77777777" w:rsidR="002406E6" w:rsidRPr="00A67919" w:rsidRDefault="002406E6" w:rsidP="002406E6">
      <w:pPr>
        <w:pStyle w:val="Szvegtrzsbehzssal"/>
        <w:ind w:left="0"/>
        <w:jc w:val="left"/>
        <w:rPr>
          <w:sz w:val="22"/>
          <w:szCs w:val="22"/>
          <w:lang w:val="hu-HU"/>
        </w:rPr>
      </w:pPr>
      <w:r w:rsidRPr="00A67919">
        <w:rPr>
          <w:sz w:val="22"/>
          <w:szCs w:val="22"/>
          <w:lang w:val="hu-HU"/>
        </w:rPr>
        <w:t>i) B</w:t>
      </w:r>
      <w:r>
        <w:rPr>
          <w:sz w:val="22"/>
          <w:szCs w:val="22"/>
          <w:lang w:val="hu-HU"/>
        </w:rPr>
        <w:t>ó</w:t>
      </w:r>
      <w:r w:rsidRPr="00A67919">
        <w:rPr>
          <w:sz w:val="22"/>
          <w:szCs w:val="22"/>
          <w:lang w:val="hu-HU"/>
        </w:rPr>
        <w:t xml:space="preserve">lus injekció esetén </w:t>
      </w:r>
      <w:r w:rsidRPr="00A67919">
        <w:rPr>
          <w:sz w:val="22"/>
          <w:szCs w:val="22"/>
          <w:lang w:val="hu-HU"/>
        </w:rPr>
        <w:noBreakHyphen/>
        <w:t xml:space="preserve"> 2 mg/ttkg/nap az ésszerű kezdő dózis. Ezt 10 napon át kell adni. A kvantitatív vérképet naponta ellenőrizni kell. Ha nem észlelhető antileukaemiás hatás, és nem mutatkoznak toxikus hatások, a dózis napi 4 mg/ttkg/nap</w:t>
      </w:r>
      <w:r w:rsidRPr="00A67919">
        <w:rPr>
          <w:sz w:val="22"/>
          <w:szCs w:val="22"/>
          <w:lang w:val="hu-HU"/>
        </w:rPr>
        <w:noBreakHyphen/>
        <w:t>ra növelhető, és fenntartandó, amíg terápiás válasz vagy toxicitás nem jelentkezik. Csaknem valamennyi betegnél mutatkozhatnak toxikus tünetek a fenti dózisok alkalmazásakor.</w:t>
      </w:r>
    </w:p>
    <w:p w14:paraId="7DC094C3" w14:textId="77777777" w:rsidR="002406E6" w:rsidRPr="00A67919" w:rsidRDefault="002406E6" w:rsidP="002406E6">
      <w:pPr>
        <w:pStyle w:val="Szvegtrzsbehzssal"/>
        <w:tabs>
          <w:tab w:val="left" w:pos="3686"/>
        </w:tabs>
        <w:ind w:left="0"/>
        <w:jc w:val="left"/>
        <w:rPr>
          <w:sz w:val="22"/>
          <w:szCs w:val="22"/>
          <w:lang w:val="hu-HU"/>
        </w:rPr>
      </w:pPr>
      <w:r w:rsidRPr="00A67919">
        <w:rPr>
          <w:sz w:val="22"/>
          <w:szCs w:val="22"/>
          <w:lang w:val="hu-HU"/>
        </w:rPr>
        <w:t>ii) 0,5−1 mg/ttkg/nap adható infúzióban legfeljebb 24 órán át. A betegek többségénél 1 órás infúzió is kielégítő eredménnyel jár. Tíz nap elteltével a dózis – a toxicitástól függően – legfeljebb 2 mg/ttkg/nap</w:t>
      </w:r>
      <w:r w:rsidRPr="00A67919">
        <w:rPr>
          <w:sz w:val="22"/>
          <w:szCs w:val="22"/>
          <w:lang w:val="hu-HU"/>
        </w:rPr>
        <w:noBreakHyphen/>
        <w:t>ra növelhető. Ezt a dózist kell alkalmazni addig, amíg toxicitás vagy remisszió nem jelentkezik.</w:t>
      </w:r>
    </w:p>
    <w:p w14:paraId="60180236" w14:textId="77777777" w:rsidR="002406E6" w:rsidRDefault="002406E6" w:rsidP="002406E6">
      <w:pPr>
        <w:rPr>
          <w:sz w:val="22"/>
          <w:szCs w:val="22"/>
          <w:lang w:val="hu-HU"/>
        </w:rPr>
      </w:pPr>
    </w:p>
    <w:p w14:paraId="1419B7BF" w14:textId="77777777" w:rsidR="002406E6" w:rsidRPr="00A67919" w:rsidRDefault="002406E6" w:rsidP="002406E6">
      <w:pPr>
        <w:rPr>
          <w:iCs/>
          <w:sz w:val="22"/>
          <w:szCs w:val="22"/>
          <w:lang w:val="hu-HU"/>
        </w:rPr>
      </w:pPr>
      <w:r w:rsidRPr="00A67919">
        <w:rPr>
          <w:sz w:val="22"/>
          <w:szCs w:val="22"/>
          <w:lang w:val="hu-HU"/>
        </w:rPr>
        <w:t xml:space="preserve">b) </w:t>
      </w:r>
      <w:r w:rsidRPr="00A67919">
        <w:rPr>
          <w:iCs/>
          <w:sz w:val="22"/>
          <w:szCs w:val="22"/>
          <w:lang w:val="hu-HU"/>
        </w:rPr>
        <w:t>Intermittáló kezelés:</w:t>
      </w:r>
    </w:p>
    <w:p w14:paraId="39AAE3F8" w14:textId="77777777" w:rsidR="002406E6" w:rsidRPr="00A67919" w:rsidRDefault="002406E6" w:rsidP="002406E6">
      <w:pPr>
        <w:rPr>
          <w:sz w:val="22"/>
          <w:szCs w:val="22"/>
          <w:lang w:val="hu-HU"/>
        </w:rPr>
      </w:pPr>
      <w:r>
        <w:rPr>
          <w:sz w:val="22"/>
          <w:szCs w:val="22"/>
          <w:lang w:val="hu-HU"/>
        </w:rPr>
        <w:t xml:space="preserve">i) </w:t>
      </w:r>
      <w:r w:rsidRPr="00A67919">
        <w:rPr>
          <w:sz w:val="22"/>
          <w:szCs w:val="22"/>
          <w:lang w:val="hu-HU"/>
        </w:rPr>
        <w:t>3−5 mg/ttkg/nap adandó iv., öt egymást követő nap mindegyikén. Kettő</w:t>
      </w:r>
      <w:r w:rsidRPr="00A67919">
        <w:rPr>
          <w:sz w:val="22"/>
          <w:szCs w:val="22"/>
          <w:lang w:val="hu-HU"/>
        </w:rPr>
        <w:noBreakHyphen/>
        <w:t>kilenc napos szünet beiktatása után a kúra megismétlendő. Ezt az adagolást a terápiás válasz kialakulásáig vagy toxicitás megjelenéséig kell folytatni.</w:t>
      </w:r>
    </w:p>
    <w:p w14:paraId="6BF862CE" w14:textId="77777777" w:rsidR="002406E6" w:rsidRPr="00A67919" w:rsidRDefault="002406E6" w:rsidP="002406E6">
      <w:pPr>
        <w:rPr>
          <w:sz w:val="22"/>
          <w:szCs w:val="22"/>
          <w:lang w:val="hu-HU"/>
        </w:rPr>
      </w:pPr>
      <w:r w:rsidRPr="00A67919">
        <w:rPr>
          <w:sz w:val="22"/>
          <w:szCs w:val="22"/>
          <w:lang w:val="hu-HU"/>
        </w:rPr>
        <w:t>A csontvelői kép javulásának első jeléről a kezelés megkezdését követő 7−64. nap között (átlag 28.</w:t>
      </w:r>
      <w:r>
        <w:rPr>
          <w:sz w:val="22"/>
          <w:szCs w:val="22"/>
          <w:lang w:val="hu-HU"/>
        </w:rPr>
        <w:t> </w:t>
      </w:r>
      <w:r w:rsidRPr="00A67919">
        <w:rPr>
          <w:sz w:val="22"/>
          <w:szCs w:val="22"/>
          <w:lang w:val="hu-HU"/>
        </w:rPr>
        <w:t>nap) számoltak be.</w:t>
      </w:r>
    </w:p>
    <w:p w14:paraId="32F35E24" w14:textId="77777777" w:rsidR="002406E6" w:rsidRPr="00A67919" w:rsidRDefault="002406E6" w:rsidP="002406E6">
      <w:pPr>
        <w:rPr>
          <w:sz w:val="22"/>
          <w:szCs w:val="22"/>
          <w:lang w:val="hu-HU"/>
        </w:rPr>
      </w:pPr>
      <w:r w:rsidRPr="00A67919">
        <w:rPr>
          <w:sz w:val="22"/>
          <w:szCs w:val="22"/>
          <w:lang w:val="hu-HU"/>
        </w:rPr>
        <w:t>Amennyiben egy betegnél megfelelő próbálkozás után sem toxicitás, sem remisszió nem tapasztalható, akkor általában magasabb dózisok óvatos alkalmazása indokolt. A nagyobb dózisokat a betegek rendszerint intravénás bólus injekcióban tolerálják jobban a lassú infúzióban történő beadáshoz képest. A különbség a citarabin gyors metabolizmusának, valamint az ebből következő rövid hatástartamának tulajdonítható.</w:t>
      </w:r>
    </w:p>
    <w:p w14:paraId="3D6F54BC" w14:textId="77777777" w:rsidR="002406E6" w:rsidRPr="00A67919" w:rsidRDefault="002406E6" w:rsidP="002406E6">
      <w:pPr>
        <w:rPr>
          <w:sz w:val="22"/>
          <w:szCs w:val="22"/>
          <w:lang w:val="hu-HU"/>
        </w:rPr>
      </w:pPr>
      <w:r w:rsidRPr="00A67919">
        <w:rPr>
          <w:sz w:val="22"/>
          <w:szCs w:val="22"/>
          <w:lang w:val="hu-HU"/>
        </w:rPr>
        <w:t>ii) 24 órán keresztül alkalmazott 100−200 mg/m</w:t>
      </w:r>
      <w:r w:rsidRPr="00A67919">
        <w:rPr>
          <w:sz w:val="22"/>
          <w:szCs w:val="22"/>
          <w:vertAlign w:val="superscript"/>
          <w:lang w:val="hu-HU"/>
        </w:rPr>
        <w:t>2</w:t>
      </w:r>
      <w:r w:rsidRPr="00A67919">
        <w:rPr>
          <w:sz w:val="22"/>
          <w:szCs w:val="22"/>
          <w:lang w:val="hu-HU"/>
        </w:rPr>
        <w:t xml:space="preserve"> citarabin, folyamatosan alkalmazott infúzió formájában 5−7 napig önmagában vagy egyéb citosztatikumokkal, például antraciklinnel kombinálva. További ciklusok adhatók 2-4 hetes időközönként, a remisszió eléréséig vagy addig, amíg elfogadhatatlan toxicitás nem lép fel.</w:t>
      </w:r>
    </w:p>
    <w:p w14:paraId="731278F9" w14:textId="77777777" w:rsidR="002406E6" w:rsidRDefault="002406E6" w:rsidP="002406E6">
      <w:pPr>
        <w:rPr>
          <w:b/>
          <w:sz w:val="22"/>
          <w:szCs w:val="22"/>
          <w:lang w:val="hu-HU"/>
        </w:rPr>
      </w:pPr>
    </w:p>
    <w:p w14:paraId="26B7F001" w14:textId="77777777" w:rsidR="002406E6" w:rsidRPr="00A67919" w:rsidRDefault="002406E6" w:rsidP="002406E6">
      <w:pPr>
        <w:rPr>
          <w:b/>
          <w:sz w:val="22"/>
          <w:szCs w:val="22"/>
          <w:lang w:val="hu-HU"/>
        </w:rPr>
      </w:pPr>
      <w:r w:rsidRPr="00A67919">
        <w:rPr>
          <w:b/>
          <w:sz w:val="22"/>
          <w:szCs w:val="22"/>
          <w:lang w:val="hu-HU"/>
        </w:rPr>
        <w:t xml:space="preserve">2. </w:t>
      </w:r>
      <w:r w:rsidRPr="00A67919">
        <w:rPr>
          <w:b/>
          <w:iCs/>
          <w:sz w:val="22"/>
          <w:szCs w:val="22"/>
          <w:lang w:val="hu-HU"/>
        </w:rPr>
        <w:t>Fenntartó terápia:</w:t>
      </w:r>
    </w:p>
    <w:p w14:paraId="797F2077" w14:textId="77777777" w:rsidR="002406E6" w:rsidRPr="00A67919" w:rsidRDefault="002406E6" w:rsidP="002406E6">
      <w:pPr>
        <w:rPr>
          <w:sz w:val="22"/>
          <w:szCs w:val="22"/>
          <w:lang w:val="hu-HU"/>
        </w:rPr>
      </w:pPr>
      <w:r w:rsidRPr="00A67919">
        <w:rPr>
          <w:sz w:val="22"/>
          <w:szCs w:val="22"/>
          <w:lang w:val="hu-HU"/>
        </w:rPr>
        <w:t>i) A Cytarabine Accord</w:t>
      </w:r>
      <w:r w:rsidRPr="00A67919">
        <w:rPr>
          <w:sz w:val="22"/>
          <w:szCs w:val="22"/>
          <w:lang w:val="hu-HU"/>
        </w:rPr>
        <w:noBreakHyphen/>
        <w:t>dal vagy egyéb gyógyszerekkel elért remisszió heti egyszeri vagy kétszeri alkalommal intravénásan vagy subcutan beadott 1 mg/ttkg</w:t>
      </w:r>
      <w:r w:rsidRPr="00A67919">
        <w:rPr>
          <w:sz w:val="22"/>
          <w:szCs w:val="22"/>
          <w:lang w:val="hu-HU"/>
        </w:rPr>
        <w:noBreakHyphen/>
        <w:t>os dózissal tartható fenn.</w:t>
      </w:r>
    </w:p>
    <w:p w14:paraId="1D0D67B9" w14:textId="77777777" w:rsidR="002406E6" w:rsidRDefault="002406E6" w:rsidP="002406E6">
      <w:pPr>
        <w:rPr>
          <w:sz w:val="22"/>
          <w:szCs w:val="22"/>
          <w:lang w:val="hu-HU"/>
        </w:rPr>
      </w:pPr>
      <w:r>
        <w:rPr>
          <w:sz w:val="22"/>
          <w:szCs w:val="22"/>
          <w:lang w:val="hu-HU"/>
        </w:rPr>
        <w:t xml:space="preserve">ii) </w:t>
      </w:r>
      <w:r w:rsidRPr="00A67919">
        <w:rPr>
          <w:sz w:val="22"/>
          <w:szCs w:val="22"/>
          <w:lang w:val="hu-HU"/>
        </w:rPr>
        <w:t>100−200 mg/m</w:t>
      </w:r>
      <w:r w:rsidRPr="00A67919">
        <w:rPr>
          <w:sz w:val="22"/>
          <w:szCs w:val="22"/>
          <w:vertAlign w:val="superscript"/>
          <w:lang w:val="hu-HU"/>
        </w:rPr>
        <w:t>2</w:t>
      </w:r>
      <w:r w:rsidRPr="00A67919">
        <w:rPr>
          <w:sz w:val="22"/>
          <w:szCs w:val="22"/>
          <w:lang w:val="hu-HU"/>
        </w:rPr>
        <w:t xml:space="preserve"> adagban is alkalmaztak citarabint, minden hónapban 5 napos folyamatos infúzióként monoterápiában, vagy más citosztatikumokkal kombinálva. </w:t>
      </w:r>
    </w:p>
    <w:p w14:paraId="2650ECAA" w14:textId="77777777" w:rsidR="002406E6" w:rsidRDefault="002406E6" w:rsidP="002406E6">
      <w:pPr>
        <w:rPr>
          <w:sz w:val="22"/>
          <w:szCs w:val="22"/>
          <w:lang w:val="hu-HU"/>
        </w:rPr>
      </w:pPr>
      <w:r w:rsidRPr="00A67919">
        <w:rPr>
          <w:sz w:val="22"/>
          <w:szCs w:val="22"/>
          <w:lang w:val="hu-HU"/>
        </w:rPr>
        <w:t>A citarabint szoros orvosi kontroll mellett monoterápiában vagy egyéb citosztatikumokkal kombinálva, 2-3 g/m</w:t>
      </w:r>
      <w:r w:rsidRPr="00A67919">
        <w:rPr>
          <w:sz w:val="22"/>
          <w:szCs w:val="22"/>
          <w:vertAlign w:val="superscript"/>
          <w:lang w:val="hu-HU"/>
        </w:rPr>
        <w:t>2</w:t>
      </w:r>
      <w:r w:rsidRPr="00A67919">
        <w:rPr>
          <w:sz w:val="22"/>
          <w:szCs w:val="22"/>
          <w:lang w:val="hu-HU"/>
        </w:rPr>
        <w:t xml:space="preserve"> adagolású intravénás infúzió formájában lehet adagolni, 12 óránként 1−3 óráig, 2−6 napon át. (Ciklusonként mindösszesen 12 adag.) A teljes kezelési adag nem lépheti túl a 36 g/m</w:t>
      </w:r>
      <w:r w:rsidRPr="00A67919">
        <w:rPr>
          <w:sz w:val="22"/>
          <w:szCs w:val="22"/>
          <w:vertAlign w:val="superscript"/>
          <w:lang w:val="hu-HU"/>
        </w:rPr>
        <w:t>2</w:t>
      </w:r>
      <w:r w:rsidRPr="00A67919">
        <w:rPr>
          <w:sz w:val="22"/>
          <w:szCs w:val="22"/>
          <w:lang w:val="hu-HU"/>
        </w:rPr>
        <w:t xml:space="preserve"> értéket.</w:t>
      </w:r>
    </w:p>
    <w:p w14:paraId="0994020A" w14:textId="77777777" w:rsidR="002406E6" w:rsidRPr="00A67919" w:rsidRDefault="002406E6" w:rsidP="002406E6">
      <w:pPr>
        <w:rPr>
          <w:b/>
          <w:i/>
          <w:sz w:val="22"/>
          <w:szCs w:val="22"/>
          <w:u w:val="single"/>
          <w:lang w:val="hu-HU"/>
        </w:rPr>
      </w:pPr>
      <w:r w:rsidRPr="00A67919">
        <w:rPr>
          <w:b/>
          <w:i/>
          <w:sz w:val="22"/>
          <w:szCs w:val="22"/>
          <w:u w:val="single"/>
          <w:lang w:val="hu-HU"/>
        </w:rPr>
        <w:t>Gyermekek</w:t>
      </w:r>
      <w:r>
        <w:rPr>
          <w:b/>
          <w:i/>
          <w:sz w:val="22"/>
          <w:szCs w:val="22"/>
          <w:u w:val="single"/>
          <w:lang w:val="hu-HU"/>
        </w:rPr>
        <w:t xml:space="preserve"> és serdülők</w:t>
      </w:r>
      <w:r w:rsidRPr="00A67919">
        <w:rPr>
          <w:b/>
          <w:i/>
          <w:sz w:val="22"/>
          <w:szCs w:val="22"/>
          <w:u w:val="single"/>
          <w:lang w:val="hu-HU"/>
        </w:rPr>
        <w:t>:</w:t>
      </w:r>
    </w:p>
    <w:p w14:paraId="0E1EE9AA" w14:textId="77777777" w:rsidR="002406E6" w:rsidRPr="00A67919" w:rsidRDefault="002406E6" w:rsidP="002406E6">
      <w:pPr>
        <w:rPr>
          <w:iCs/>
          <w:sz w:val="22"/>
          <w:szCs w:val="22"/>
          <w:lang w:val="hu-HU"/>
        </w:rPr>
      </w:pPr>
      <w:r w:rsidRPr="00A67919">
        <w:rPr>
          <w:iCs/>
          <w:sz w:val="22"/>
          <w:szCs w:val="22"/>
          <w:lang w:val="hu-HU"/>
        </w:rPr>
        <w:t xml:space="preserve">A Cytarabine Accord biztonságosságát gyermekek </w:t>
      </w:r>
      <w:r>
        <w:rPr>
          <w:iCs/>
          <w:sz w:val="22"/>
          <w:szCs w:val="22"/>
          <w:lang w:val="hu-HU"/>
        </w:rPr>
        <w:t xml:space="preserve">és serdülők </w:t>
      </w:r>
      <w:r w:rsidRPr="00A67919">
        <w:rPr>
          <w:iCs/>
          <w:sz w:val="22"/>
          <w:szCs w:val="22"/>
          <w:lang w:val="hu-HU"/>
        </w:rPr>
        <w:t>esetében nem igazolták.</w:t>
      </w:r>
    </w:p>
    <w:p w14:paraId="52F6E2CB" w14:textId="77777777" w:rsidR="002406E6" w:rsidRPr="00A67919" w:rsidRDefault="002406E6" w:rsidP="002406E6">
      <w:pPr>
        <w:rPr>
          <w:b/>
          <w:i/>
          <w:sz w:val="22"/>
          <w:szCs w:val="22"/>
          <w:u w:val="single"/>
          <w:lang w:val="hu-HU"/>
        </w:rPr>
      </w:pPr>
      <w:r w:rsidRPr="00A67919">
        <w:rPr>
          <w:b/>
          <w:i/>
          <w:sz w:val="22"/>
          <w:szCs w:val="22"/>
          <w:u w:val="single"/>
          <w:lang w:val="hu-HU"/>
        </w:rPr>
        <w:t>Máj- és vese</w:t>
      </w:r>
      <w:r>
        <w:rPr>
          <w:b/>
          <w:i/>
          <w:sz w:val="22"/>
          <w:szCs w:val="22"/>
          <w:u w:val="single"/>
          <w:lang w:val="hu-HU"/>
        </w:rPr>
        <w:t>károsodásban</w:t>
      </w:r>
      <w:r w:rsidRPr="00A67919">
        <w:rPr>
          <w:b/>
          <w:i/>
          <w:sz w:val="22"/>
          <w:szCs w:val="22"/>
          <w:u w:val="single"/>
          <w:lang w:val="hu-HU"/>
        </w:rPr>
        <w:t xml:space="preserve"> szenvedő betegek:</w:t>
      </w:r>
    </w:p>
    <w:p w14:paraId="64675CE3" w14:textId="77777777" w:rsidR="002406E6" w:rsidRPr="00A67919" w:rsidRDefault="002406E6" w:rsidP="002406E6">
      <w:pPr>
        <w:rPr>
          <w:sz w:val="22"/>
          <w:szCs w:val="22"/>
          <w:lang w:val="hu-HU"/>
        </w:rPr>
      </w:pPr>
      <w:r>
        <w:rPr>
          <w:sz w:val="22"/>
          <w:szCs w:val="22"/>
          <w:lang w:val="hu-HU"/>
        </w:rPr>
        <w:t>Károsodott</w:t>
      </w:r>
      <w:r w:rsidRPr="00A67919">
        <w:rPr>
          <w:sz w:val="22"/>
          <w:szCs w:val="22"/>
          <w:lang w:val="hu-HU"/>
        </w:rPr>
        <w:t xml:space="preserve"> máj- vagy vesefunkciójú betegnél: csökkenteni kell az adagot.</w:t>
      </w:r>
    </w:p>
    <w:p w14:paraId="6C6353D1" w14:textId="77777777" w:rsidR="002406E6" w:rsidRPr="002D3FB1" w:rsidRDefault="002406E6" w:rsidP="002406E6">
      <w:pPr>
        <w:rPr>
          <w:b/>
          <w:i/>
          <w:sz w:val="22"/>
          <w:szCs w:val="22"/>
          <w:u w:val="single"/>
          <w:lang w:val="hu-HU"/>
        </w:rPr>
      </w:pPr>
      <w:r w:rsidRPr="002D3FB1">
        <w:rPr>
          <w:b/>
          <w:i/>
          <w:sz w:val="22"/>
          <w:szCs w:val="22"/>
          <w:u w:val="single"/>
          <w:lang w:val="hu-HU"/>
        </w:rPr>
        <w:t>Idős</w:t>
      </w:r>
      <w:r>
        <w:rPr>
          <w:b/>
          <w:i/>
          <w:sz w:val="22"/>
          <w:szCs w:val="22"/>
          <w:u w:val="single"/>
          <w:lang w:val="hu-HU"/>
        </w:rPr>
        <w:t>korú</w:t>
      </w:r>
      <w:r w:rsidRPr="002D3FB1">
        <w:rPr>
          <w:b/>
          <w:i/>
          <w:sz w:val="22"/>
          <w:szCs w:val="22"/>
          <w:u w:val="single"/>
          <w:lang w:val="hu-HU"/>
        </w:rPr>
        <w:t xml:space="preserve"> betegek:</w:t>
      </w:r>
    </w:p>
    <w:p w14:paraId="39937396" w14:textId="77777777" w:rsidR="002406E6" w:rsidRPr="00A67919" w:rsidRDefault="002406E6" w:rsidP="002406E6">
      <w:pPr>
        <w:rPr>
          <w:sz w:val="22"/>
          <w:szCs w:val="22"/>
          <w:lang w:val="hu-HU"/>
        </w:rPr>
      </w:pPr>
      <w:r w:rsidRPr="00A67919">
        <w:rPr>
          <w:sz w:val="22"/>
          <w:szCs w:val="22"/>
          <w:lang w:val="hu-HU"/>
        </w:rPr>
        <w:t>Nincs olyan információ, amely arra utalna, hogy időseknél indokolt a dózis módosítás. Ugyanakkor az idősebb betegek nem tolerálják olyan jól a gyógyszertoxicitást, mint a fiatalabbak. 60 évesnél idősebb betegeknél csak gondos kockázat-haszon értékelés után lehet magas adagokat alkalmazni.</w:t>
      </w:r>
    </w:p>
    <w:p w14:paraId="68C6024E" w14:textId="77777777" w:rsidR="002406E6" w:rsidRDefault="002406E6" w:rsidP="002406E6">
      <w:pPr>
        <w:rPr>
          <w:b/>
          <w:bCs/>
          <w:sz w:val="22"/>
          <w:szCs w:val="22"/>
          <w:lang w:val="hu-HU"/>
        </w:rPr>
      </w:pPr>
    </w:p>
    <w:p w14:paraId="0F5348C0" w14:textId="77777777" w:rsidR="002406E6" w:rsidRDefault="002406E6" w:rsidP="002406E6">
      <w:pPr>
        <w:rPr>
          <w:b/>
          <w:bCs/>
          <w:sz w:val="22"/>
          <w:szCs w:val="22"/>
          <w:lang w:val="hu-HU"/>
        </w:rPr>
      </w:pPr>
    </w:p>
    <w:p w14:paraId="091A9C22" w14:textId="77777777" w:rsidR="002406E6" w:rsidRPr="00A67919" w:rsidRDefault="002406E6" w:rsidP="002406E6">
      <w:pPr>
        <w:rPr>
          <w:b/>
          <w:bCs/>
          <w:sz w:val="22"/>
          <w:szCs w:val="22"/>
          <w:lang w:val="hu-HU"/>
        </w:rPr>
      </w:pPr>
    </w:p>
    <w:p w14:paraId="5CE48889" w14:textId="77777777" w:rsidR="002406E6" w:rsidRPr="00A67919" w:rsidRDefault="002406E6" w:rsidP="002406E6">
      <w:pPr>
        <w:rPr>
          <w:sz w:val="22"/>
          <w:szCs w:val="22"/>
          <w:lang w:val="hu-HU"/>
        </w:rPr>
      </w:pPr>
      <w:r w:rsidRPr="00A67919">
        <w:rPr>
          <w:b/>
          <w:bCs/>
          <w:sz w:val="22"/>
          <w:szCs w:val="22"/>
          <w:lang w:val="hu-HU"/>
        </w:rPr>
        <w:t>Inkompatibilitások</w:t>
      </w:r>
    </w:p>
    <w:p w14:paraId="4656D4D9" w14:textId="77777777" w:rsidR="002406E6" w:rsidRPr="00A67919" w:rsidRDefault="002406E6" w:rsidP="002406E6">
      <w:pPr>
        <w:rPr>
          <w:sz w:val="22"/>
          <w:szCs w:val="22"/>
          <w:lang w:val="hu-HU"/>
        </w:rPr>
      </w:pPr>
      <w:r w:rsidRPr="00A67919">
        <w:rPr>
          <w:sz w:val="22"/>
          <w:szCs w:val="22"/>
          <w:lang w:val="hu-HU"/>
        </w:rPr>
        <w:t>Inkompatibilitások: karbenicillin-nátriummal, cefalotin-nátriummal, gentamicin-szulfáttal, heparin-nátriummal, hidrokortizon-nátrium-szukcináttal, reguláris inzulinnal, metotrexáttal, 5</w:t>
      </w:r>
      <w:r w:rsidRPr="00A67919">
        <w:rPr>
          <w:sz w:val="22"/>
          <w:szCs w:val="22"/>
          <w:lang w:val="hu-HU"/>
        </w:rPr>
        <w:noBreakHyphen/>
        <w:t>fluorouracillal, nafcillin-nátriummal, oxacillin-nátriummal, penicillin G</w:t>
      </w:r>
      <w:r w:rsidRPr="00A67919">
        <w:rPr>
          <w:sz w:val="22"/>
          <w:szCs w:val="22"/>
          <w:lang w:val="hu-HU"/>
        </w:rPr>
        <w:noBreakHyphen/>
        <w:t>nátriummal (benzil-penicillinnel), metilprednizolon</w:t>
      </w:r>
      <w:r w:rsidRPr="00A67919">
        <w:rPr>
          <w:sz w:val="22"/>
          <w:szCs w:val="22"/>
          <w:lang w:val="hu-HU"/>
        </w:rPr>
        <w:noBreakHyphen/>
        <w:t>nátrium-szukcináttal és prednizolon-szukcináttal.</w:t>
      </w:r>
    </w:p>
    <w:p w14:paraId="0C3063F3" w14:textId="77777777" w:rsidR="002406E6" w:rsidRPr="00A67919" w:rsidRDefault="002406E6" w:rsidP="002406E6">
      <w:pPr>
        <w:rPr>
          <w:sz w:val="22"/>
          <w:szCs w:val="22"/>
          <w:lang w:val="hu-HU"/>
        </w:rPr>
      </w:pPr>
    </w:p>
    <w:p w14:paraId="37770FF5" w14:textId="77777777" w:rsidR="002406E6" w:rsidRPr="00A67919" w:rsidRDefault="002406E6" w:rsidP="002406E6">
      <w:pPr>
        <w:rPr>
          <w:b/>
          <w:bCs/>
          <w:color w:val="000000"/>
          <w:sz w:val="22"/>
          <w:szCs w:val="22"/>
          <w:lang w:val="hu-HU"/>
        </w:rPr>
      </w:pPr>
      <w:r w:rsidRPr="00A67919">
        <w:rPr>
          <w:b/>
          <w:bCs/>
          <w:color w:val="000000"/>
          <w:sz w:val="22"/>
          <w:szCs w:val="22"/>
          <w:lang w:val="hu-HU"/>
        </w:rPr>
        <w:t>A készítmény alkalmazásával/kezelésével kapcsolatos információk</w:t>
      </w:r>
    </w:p>
    <w:p w14:paraId="6DAC0A0F" w14:textId="77777777" w:rsidR="002406E6" w:rsidRPr="00A67919" w:rsidRDefault="002406E6" w:rsidP="002406E6">
      <w:pPr>
        <w:tabs>
          <w:tab w:val="num" w:pos="936"/>
        </w:tabs>
        <w:rPr>
          <w:sz w:val="22"/>
          <w:szCs w:val="22"/>
          <w:lang w:val="hu-HU"/>
        </w:rPr>
      </w:pPr>
    </w:p>
    <w:p w14:paraId="7C0ADC67" w14:textId="77777777" w:rsidR="002406E6" w:rsidRPr="00A67919" w:rsidRDefault="002406E6" w:rsidP="002406E6">
      <w:pPr>
        <w:tabs>
          <w:tab w:val="num" w:pos="936"/>
        </w:tabs>
        <w:rPr>
          <w:sz w:val="22"/>
          <w:szCs w:val="22"/>
          <w:lang w:val="hu-HU"/>
        </w:rPr>
      </w:pPr>
      <w:r w:rsidRPr="00A67919">
        <w:rPr>
          <w:sz w:val="22"/>
          <w:szCs w:val="22"/>
          <w:lang w:val="hu-HU"/>
        </w:rPr>
        <w:t>Kizárólag egyszeri felhasználásra.</w:t>
      </w:r>
    </w:p>
    <w:p w14:paraId="47B65E78" w14:textId="77777777" w:rsidR="002406E6" w:rsidRPr="00A67919" w:rsidRDefault="002406E6" w:rsidP="002406E6">
      <w:pPr>
        <w:tabs>
          <w:tab w:val="num" w:pos="936"/>
        </w:tabs>
        <w:rPr>
          <w:sz w:val="22"/>
          <w:szCs w:val="22"/>
          <w:lang w:val="hu-HU"/>
        </w:rPr>
      </w:pPr>
    </w:p>
    <w:p w14:paraId="3A52EF98" w14:textId="77777777" w:rsidR="002406E6" w:rsidRPr="00A67919" w:rsidRDefault="002406E6" w:rsidP="002406E6">
      <w:pPr>
        <w:tabs>
          <w:tab w:val="num" w:pos="936"/>
        </w:tabs>
        <w:rPr>
          <w:sz w:val="22"/>
          <w:szCs w:val="22"/>
          <w:lang w:val="hu-HU"/>
        </w:rPr>
      </w:pPr>
      <w:r w:rsidRPr="00A67919">
        <w:rPr>
          <w:sz w:val="22"/>
          <w:szCs w:val="22"/>
          <w:lang w:val="hu-HU"/>
        </w:rPr>
        <w:t>Ha az oldat elszíneződött vagy látható részecskéket tartalmaz, el kell dobni.</w:t>
      </w:r>
    </w:p>
    <w:p w14:paraId="1ABE776F" w14:textId="77777777" w:rsidR="002406E6" w:rsidRPr="00A67919" w:rsidRDefault="002406E6" w:rsidP="002406E6">
      <w:pPr>
        <w:tabs>
          <w:tab w:val="num" w:pos="936"/>
        </w:tabs>
        <w:rPr>
          <w:sz w:val="22"/>
          <w:szCs w:val="22"/>
          <w:lang w:val="hu-HU"/>
        </w:rPr>
      </w:pPr>
    </w:p>
    <w:p w14:paraId="17F88F4E" w14:textId="77777777" w:rsidR="002406E6" w:rsidRPr="00A67919" w:rsidRDefault="002406E6" w:rsidP="002406E6">
      <w:pPr>
        <w:tabs>
          <w:tab w:val="num" w:pos="936"/>
        </w:tabs>
        <w:rPr>
          <w:sz w:val="22"/>
          <w:szCs w:val="22"/>
          <w:lang w:val="hu-HU"/>
        </w:rPr>
      </w:pPr>
      <w:r w:rsidRPr="00A67919">
        <w:rPr>
          <w:sz w:val="22"/>
          <w:szCs w:val="22"/>
          <w:lang w:val="hu-HU"/>
        </w:rPr>
        <w:t>Felnyitás után az injekciós üvegek tartalmát azonnal fel kell használni. Nem szabad tárolni a fel nem használt készítményt.</w:t>
      </w:r>
    </w:p>
    <w:p w14:paraId="359E5CBB" w14:textId="77777777" w:rsidR="002406E6" w:rsidRPr="00A67919" w:rsidRDefault="002406E6" w:rsidP="002406E6">
      <w:pPr>
        <w:tabs>
          <w:tab w:val="num" w:pos="936"/>
        </w:tabs>
        <w:rPr>
          <w:sz w:val="22"/>
          <w:szCs w:val="22"/>
          <w:lang w:val="hu-HU"/>
        </w:rPr>
      </w:pPr>
    </w:p>
    <w:p w14:paraId="17585105" w14:textId="77777777" w:rsidR="002406E6" w:rsidRPr="00A67919" w:rsidRDefault="002406E6" w:rsidP="002406E6">
      <w:pPr>
        <w:tabs>
          <w:tab w:val="num" w:pos="936"/>
        </w:tabs>
        <w:rPr>
          <w:sz w:val="22"/>
          <w:szCs w:val="22"/>
          <w:lang w:val="hu-HU"/>
        </w:rPr>
      </w:pPr>
      <w:r w:rsidRPr="00A67919">
        <w:rPr>
          <w:sz w:val="22"/>
          <w:szCs w:val="22"/>
          <w:lang w:val="hu-HU"/>
        </w:rPr>
        <w:t>Injekcióhoz való vizet, 0,9 v/v%</w:t>
      </w:r>
      <w:r w:rsidRPr="00A67919">
        <w:rPr>
          <w:sz w:val="22"/>
          <w:szCs w:val="22"/>
          <w:lang w:val="hu-HU"/>
        </w:rPr>
        <w:noBreakHyphen/>
        <w:t>os sóoldatot vagy 5 v/v%</w:t>
      </w:r>
      <w:r w:rsidRPr="00A67919">
        <w:rPr>
          <w:sz w:val="22"/>
          <w:szCs w:val="22"/>
          <w:lang w:val="hu-HU"/>
        </w:rPr>
        <w:noBreakHyphen/>
        <w:t>os dextrózt gyakran alkalmaznak infúziós oldatként a citarabinhoz (lásd a</w:t>
      </w:r>
      <w:r>
        <w:rPr>
          <w:sz w:val="22"/>
          <w:szCs w:val="22"/>
          <w:lang w:val="hu-HU"/>
        </w:rPr>
        <w:t>lább a Felhasználás közbeni stabilitás részt</w:t>
      </w:r>
      <w:r w:rsidRPr="00A67919">
        <w:rPr>
          <w:sz w:val="22"/>
          <w:szCs w:val="22"/>
          <w:lang w:val="hu-HU"/>
        </w:rPr>
        <w:t>). A citarabint csakis a</w:t>
      </w:r>
      <w:r>
        <w:rPr>
          <w:sz w:val="22"/>
          <w:szCs w:val="22"/>
          <w:lang w:val="hu-HU"/>
        </w:rPr>
        <w:t>z itt</w:t>
      </w:r>
      <w:r w:rsidRPr="00A67919">
        <w:rPr>
          <w:sz w:val="22"/>
          <w:szCs w:val="22"/>
          <w:lang w:val="hu-HU"/>
        </w:rPr>
        <w:t xml:space="preserve"> felsorolt gyógyszerkészítményekkel szabad elegyíteni.</w:t>
      </w:r>
    </w:p>
    <w:p w14:paraId="3228F38D" w14:textId="77777777" w:rsidR="002406E6" w:rsidRPr="00A67919" w:rsidRDefault="002406E6" w:rsidP="002406E6">
      <w:pPr>
        <w:tabs>
          <w:tab w:val="num" w:pos="936"/>
        </w:tabs>
        <w:rPr>
          <w:sz w:val="22"/>
          <w:szCs w:val="22"/>
          <w:lang w:val="hu-HU"/>
        </w:rPr>
      </w:pPr>
    </w:p>
    <w:p w14:paraId="68142DAE" w14:textId="77777777" w:rsidR="002406E6" w:rsidRPr="00A67919" w:rsidRDefault="002406E6" w:rsidP="002406E6">
      <w:pPr>
        <w:tabs>
          <w:tab w:val="num" w:pos="936"/>
        </w:tabs>
        <w:rPr>
          <w:b/>
          <w:sz w:val="22"/>
          <w:szCs w:val="22"/>
          <w:lang w:val="hu-HU"/>
        </w:rPr>
      </w:pPr>
      <w:r w:rsidRPr="00A67919">
        <w:rPr>
          <w:b/>
          <w:sz w:val="22"/>
          <w:szCs w:val="22"/>
          <w:lang w:val="hu-HU"/>
        </w:rPr>
        <w:t>Irányelvek a citotoxikus készítmények kezeléséhez</w:t>
      </w:r>
    </w:p>
    <w:p w14:paraId="692954A9" w14:textId="77777777" w:rsidR="002406E6" w:rsidRPr="00A67919" w:rsidRDefault="002406E6" w:rsidP="002406E6">
      <w:pPr>
        <w:tabs>
          <w:tab w:val="num" w:pos="936"/>
        </w:tabs>
        <w:rPr>
          <w:sz w:val="22"/>
          <w:szCs w:val="22"/>
          <w:lang w:val="hu-HU"/>
        </w:rPr>
      </w:pPr>
    </w:p>
    <w:p w14:paraId="71A1B92C" w14:textId="77777777" w:rsidR="002406E6" w:rsidRPr="00A67919" w:rsidRDefault="002406E6" w:rsidP="002406E6">
      <w:pPr>
        <w:tabs>
          <w:tab w:val="num" w:pos="936"/>
        </w:tabs>
        <w:rPr>
          <w:b/>
          <w:sz w:val="22"/>
          <w:szCs w:val="22"/>
          <w:lang w:val="hu-HU"/>
        </w:rPr>
      </w:pPr>
      <w:r w:rsidRPr="00A67919">
        <w:rPr>
          <w:b/>
          <w:sz w:val="22"/>
          <w:szCs w:val="22"/>
          <w:lang w:val="hu-HU"/>
        </w:rPr>
        <w:t>Beadás:</w:t>
      </w:r>
    </w:p>
    <w:p w14:paraId="6449CEC2" w14:textId="77777777" w:rsidR="002406E6" w:rsidRPr="00A67919" w:rsidRDefault="002406E6" w:rsidP="002406E6">
      <w:pPr>
        <w:tabs>
          <w:tab w:val="num" w:pos="936"/>
        </w:tabs>
        <w:rPr>
          <w:sz w:val="22"/>
          <w:szCs w:val="22"/>
          <w:lang w:val="hu-HU"/>
        </w:rPr>
      </w:pPr>
    </w:p>
    <w:p w14:paraId="7E8DD964" w14:textId="77777777" w:rsidR="002406E6" w:rsidRPr="00A67919" w:rsidRDefault="002406E6" w:rsidP="002406E6">
      <w:pPr>
        <w:tabs>
          <w:tab w:val="num" w:pos="936"/>
        </w:tabs>
        <w:rPr>
          <w:sz w:val="22"/>
          <w:szCs w:val="22"/>
          <w:lang w:val="hu-HU"/>
        </w:rPr>
      </w:pPr>
      <w:r w:rsidRPr="00A67919">
        <w:rPr>
          <w:sz w:val="22"/>
          <w:szCs w:val="22"/>
          <w:lang w:val="hu-HU"/>
        </w:rPr>
        <w:t>A készítményt a daganatellenes kemoterápiás készítmények alkalmazásában tapasztalattal rendelkező, képzett orvos vagy az ő közvetlen felügyelete alatt álló személy adhatja be.</w:t>
      </w:r>
    </w:p>
    <w:p w14:paraId="22D9C744" w14:textId="77777777" w:rsidR="002406E6" w:rsidRPr="00A67919" w:rsidRDefault="002406E6" w:rsidP="002406E6">
      <w:pPr>
        <w:tabs>
          <w:tab w:val="num" w:pos="936"/>
        </w:tabs>
        <w:rPr>
          <w:sz w:val="22"/>
          <w:szCs w:val="22"/>
          <w:lang w:val="hu-HU"/>
        </w:rPr>
      </w:pPr>
    </w:p>
    <w:p w14:paraId="17BE51F3" w14:textId="77777777" w:rsidR="002406E6" w:rsidRPr="001D5F16" w:rsidRDefault="002406E6" w:rsidP="002406E6">
      <w:pPr>
        <w:tabs>
          <w:tab w:val="num" w:pos="936"/>
        </w:tabs>
        <w:rPr>
          <w:b/>
          <w:sz w:val="22"/>
          <w:szCs w:val="22"/>
          <w:lang w:val="hu-HU"/>
        </w:rPr>
      </w:pPr>
      <w:r w:rsidRPr="001D5F16">
        <w:rPr>
          <w:b/>
          <w:sz w:val="22"/>
          <w:szCs w:val="22"/>
          <w:lang w:val="hu-HU"/>
        </w:rPr>
        <w:t>Előkészítés:</w:t>
      </w:r>
    </w:p>
    <w:p w14:paraId="7B5A8D5F" w14:textId="77777777" w:rsidR="002406E6" w:rsidRPr="001D5F16" w:rsidRDefault="002406E6" w:rsidP="002406E6">
      <w:pPr>
        <w:tabs>
          <w:tab w:val="num" w:pos="936"/>
        </w:tabs>
        <w:rPr>
          <w:sz w:val="22"/>
          <w:szCs w:val="22"/>
          <w:lang w:val="hu-HU"/>
        </w:rPr>
      </w:pPr>
    </w:p>
    <w:p w14:paraId="5BEE7B42" w14:textId="77777777" w:rsidR="002406E6" w:rsidRPr="001D5F16" w:rsidRDefault="002406E6" w:rsidP="002406E6">
      <w:pPr>
        <w:numPr>
          <w:ilvl w:val="0"/>
          <w:numId w:val="4"/>
        </w:numPr>
        <w:tabs>
          <w:tab w:val="num" w:pos="936"/>
        </w:tabs>
        <w:rPr>
          <w:sz w:val="22"/>
          <w:szCs w:val="22"/>
          <w:lang w:val="hu-HU"/>
        </w:rPr>
      </w:pPr>
      <w:r w:rsidRPr="001D5F16">
        <w:rPr>
          <w:sz w:val="22"/>
          <w:szCs w:val="22"/>
          <w:lang w:val="hu-HU"/>
        </w:rPr>
        <w:t>A citosztatikumokat kizárólag olyan szakemberek készíthetnek elő felhasználásra, akik ki vannak képezve a készítmény biztonságos alkalmazására.</w:t>
      </w:r>
    </w:p>
    <w:p w14:paraId="66FB75A8" w14:textId="77777777" w:rsidR="002406E6" w:rsidRPr="001D5F16" w:rsidRDefault="002406E6" w:rsidP="002406E6">
      <w:pPr>
        <w:numPr>
          <w:ilvl w:val="0"/>
          <w:numId w:val="4"/>
        </w:numPr>
        <w:tabs>
          <w:tab w:val="num" w:pos="936"/>
        </w:tabs>
        <w:rPr>
          <w:sz w:val="22"/>
          <w:szCs w:val="22"/>
          <w:lang w:val="hu-HU"/>
        </w:rPr>
      </w:pPr>
      <w:r w:rsidRPr="001D5F16">
        <w:rPr>
          <w:sz w:val="22"/>
          <w:szCs w:val="22"/>
          <w:lang w:val="hu-HU"/>
        </w:rPr>
        <w:t>A hígítás, a fecskendők átvitele és hasonló folyamatok kizárólag a kijelölt területen végezhetők.</w:t>
      </w:r>
    </w:p>
    <w:p w14:paraId="57DD9056" w14:textId="77777777" w:rsidR="002406E6" w:rsidRPr="001D5F16" w:rsidRDefault="002406E6" w:rsidP="002406E6">
      <w:pPr>
        <w:numPr>
          <w:ilvl w:val="0"/>
          <w:numId w:val="4"/>
        </w:numPr>
        <w:tabs>
          <w:tab w:val="num" w:pos="936"/>
        </w:tabs>
        <w:rPr>
          <w:sz w:val="22"/>
          <w:szCs w:val="22"/>
          <w:lang w:val="hu-HU"/>
        </w:rPr>
      </w:pPr>
      <w:r w:rsidRPr="001D5F16">
        <w:rPr>
          <w:sz w:val="22"/>
          <w:szCs w:val="22"/>
          <w:lang w:val="hu-HU"/>
        </w:rPr>
        <w:t>Ezeket a folyamatokat kizárólag megfelelően beöltözött, munkaruhát, kesztyűt és szemvédőt viselő személy végezheti.</w:t>
      </w:r>
    </w:p>
    <w:p w14:paraId="69F71911" w14:textId="77777777" w:rsidR="002406E6" w:rsidRPr="001D5F16" w:rsidRDefault="002406E6" w:rsidP="002406E6">
      <w:pPr>
        <w:numPr>
          <w:ilvl w:val="0"/>
          <w:numId w:val="4"/>
        </w:numPr>
        <w:tabs>
          <w:tab w:val="num" w:pos="936"/>
        </w:tabs>
        <w:rPr>
          <w:sz w:val="22"/>
          <w:szCs w:val="22"/>
          <w:lang w:val="hu-HU"/>
        </w:rPr>
      </w:pPr>
      <w:r w:rsidRPr="001D5F16">
        <w:rPr>
          <w:sz w:val="22"/>
          <w:szCs w:val="22"/>
          <w:lang w:val="hu-HU"/>
        </w:rPr>
        <w:t>Terhes nők számára nem javasolt kemoterápiás szerek kezelése.</w:t>
      </w:r>
    </w:p>
    <w:p w14:paraId="47899B9C" w14:textId="77777777" w:rsidR="002406E6" w:rsidRPr="00A67919" w:rsidRDefault="002406E6" w:rsidP="002406E6">
      <w:pPr>
        <w:tabs>
          <w:tab w:val="num" w:pos="936"/>
        </w:tabs>
        <w:rPr>
          <w:sz w:val="22"/>
          <w:szCs w:val="22"/>
          <w:lang w:val="hu-HU"/>
        </w:rPr>
      </w:pPr>
    </w:p>
    <w:p w14:paraId="052381DF" w14:textId="77777777" w:rsidR="002406E6" w:rsidRPr="00A67919" w:rsidRDefault="002406E6" w:rsidP="002406E6">
      <w:pPr>
        <w:rPr>
          <w:b/>
          <w:sz w:val="22"/>
          <w:szCs w:val="22"/>
          <w:lang w:val="hu-HU"/>
        </w:rPr>
      </w:pPr>
      <w:r w:rsidRPr="00A67919">
        <w:rPr>
          <w:b/>
          <w:sz w:val="22"/>
          <w:szCs w:val="22"/>
          <w:lang w:val="hu-HU"/>
        </w:rPr>
        <w:t xml:space="preserve">Megsemmisítés és kontamináció: </w:t>
      </w:r>
    </w:p>
    <w:p w14:paraId="3E3A0574" w14:textId="77777777" w:rsidR="002406E6" w:rsidRPr="00A67919" w:rsidRDefault="002406E6" w:rsidP="002406E6">
      <w:pPr>
        <w:tabs>
          <w:tab w:val="num" w:pos="936"/>
        </w:tabs>
        <w:rPr>
          <w:sz w:val="22"/>
          <w:szCs w:val="22"/>
          <w:lang w:val="hu-HU"/>
        </w:rPr>
      </w:pPr>
      <w:r w:rsidRPr="00A67919">
        <w:rPr>
          <w:sz w:val="22"/>
          <w:szCs w:val="22"/>
          <w:lang w:val="hu-HU"/>
        </w:rPr>
        <w:t>Bármilyen fel nem használt gyógyszer, illetve hulladékanyag megsemmisítését a gyógyszerekre vonatkozó előírások szerint kell végrehajtani.</w:t>
      </w:r>
    </w:p>
    <w:p w14:paraId="52F00AE1" w14:textId="77777777" w:rsidR="002406E6" w:rsidRPr="00A67919" w:rsidRDefault="002406E6" w:rsidP="002406E6">
      <w:pPr>
        <w:rPr>
          <w:sz w:val="22"/>
          <w:szCs w:val="22"/>
          <w:lang w:val="hu-HU"/>
        </w:rPr>
      </w:pPr>
      <w:r w:rsidRPr="00A67919">
        <w:rPr>
          <w:sz w:val="22"/>
          <w:szCs w:val="22"/>
          <w:lang w:val="hu-HU"/>
        </w:rPr>
        <w:t>Megsemmisítésre helyezze a gyógyszert fokozottan veszélyes (citosztatikumok tárolására alkalmas) hulladékok tárolására szolgáló zsákba és égesse el 1100 </w:t>
      </w:r>
      <w:r>
        <w:rPr>
          <w:sz w:val="22"/>
          <w:szCs w:val="22"/>
          <w:lang w:val="hu-HU"/>
        </w:rPr>
        <w:t>°</w:t>
      </w:r>
      <w:r w:rsidRPr="00A67919">
        <w:rPr>
          <w:sz w:val="22"/>
          <w:szCs w:val="22"/>
          <w:lang w:val="hu-HU"/>
        </w:rPr>
        <w:t>C</w:t>
      </w:r>
      <w:r w:rsidRPr="00A67919">
        <w:rPr>
          <w:sz w:val="22"/>
          <w:szCs w:val="22"/>
          <w:lang w:val="hu-HU"/>
        </w:rPr>
        <w:noBreakHyphen/>
        <w:t>on.</w:t>
      </w:r>
    </w:p>
    <w:p w14:paraId="5DDE4E7A" w14:textId="77777777" w:rsidR="002406E6" w:rsidRPr="00A67919" w:rsidRDefault="002406E6" w:rsidP="002406E6">
      <w:pPr>
        <w:rPr>
          <w:sz w:val="22"/>
          <w:szCs w:val="22"/>
          <w:lang w:val="hu-HU"/>
        </w:rPr>
      </w:pPr>
      <w:r w:rsidRPr="00A67919">
        <w:rPr>
          <w:sz w:val="22"/>
          <w:szCs w:val="22"/>
          <w:lang w:val="hu-HU"/>
        </w:rPr>
        <w:t>Bármilyen fel nem használt gyógyszer, illetve hulladékanyag megsemmisítését a gyógyszerekre vonatkozó előírások szerint kell végrehajtani.</w:t>
      </w:r>
    </w:p>
    <w:p w14:paraId="34757803" w14:textId="77777777" w:rsidR="002406E6" w:rsidRPr="00A67919" w:rsidRDefault="002406E6" w:rsidP="002406E6">
      <w:pPr>
        <w:rPr>
          <w:sz w:val="22"/>
          <w:szCs w:val="22"/>
          <w:lang w:val="hu-HU"/>
        </w:rPr>
      </w:pPr>
    </w:p>
    <w:p w14:paraId="1989CED4" w14:textId="77777777" w:rsidR="002406E6" w:rsidRPr="00A67919" w:rsidRDefault="002406E6" w:rsidP="002406E6">
      <w:pPr>
        <w:rPr>
          <w:sz w:val="22"/>
          <w:szCs w:val="22"/>
          <w:lang w:val="hu-HU"/>
        </w:rPr>
      </w:pPr>
      <w:r w:rsidRPr="00A67919">
        <w:rPr>
          <w:sz w:val="22"/>
          <w:szCs w:val="22"/>
          <w:lang w:val="hu-HU"/>
        </w:rPr>
        <w:t>Amennyiben a gyógyszer kiömlik, zárja le az érintett területet, és gondoskodjon a megfelelő védelemről, beleértve a kesztyű és védőszemüveg viselését is. Akadályozza meg a gyógyszer egyéb területekre való terjedését, és a kiömlött gyógyszert tisztítsa fel nedvszívó papírral/anyaggal. A kiömlött gyógyszer 5%</w:t>
      </w:r>
      <w:r w:rsidRPr="00A67919">
        <w:rPr>
          <w:sz w:val="22"/>
          <w:szCs w:val="22"/>
          <w:lang w:val="hu-HU"/>
        </w:rPr>
        <w:noBreakHyphen/>
        <w:t>os nátrium</w:t>
      </w:r>
      <w:r w:rsidRPr="00A67919">
        <w:rPr>
          <w:sz w:val="22"/>
          <w:szCs w:val="22"/>
          <w:lang w:val="hu-HU"/>
        </w:rPr>
        <w:noBreakHyphen/>
        <w:t>hipoklorittal is kezelhető. A területet, ahová a gyógyszer kiömlött, bő vízzel fel kell mosni. A szennyeződött anyagokat helyezze egy szivárgásmentes, citosztatikumok tárolására alkalmas hulladéktároló zsákba, és égesse el 1100</w:t>
      </w:r>
      <w:r w:rsidRPr="003341DB">
        <w:rPr>
          <w:sz w:val="22"/>
          <w:szCs w:val="22"/>
          <w:lang w:val="hu-HU"/>
        </w:rPr>
        <w:t> </w:t>
      </w:r>
      <w:r>
        <w:rPr>
          <w:sz w:val="22"/>
          <w:szCs w:val="22"/>
          <w:lang w:val="hu-HU"/>
        </w:rPr>
        <w:t>°</w:t>
      </w:r>
      <w:r w:rsidRPr="003341DB">
        <w:rPr>
          <w:sz w:val="22"/>
          <w:szCs w:val="22"/>
          <w:lang w:val="hu-HU"/>
        </w:rPr>
        <w:t>C</w:t>
      </w:r>
      <w:r w:rsidRPr="00A67919">
        <w:rPr>
          <w:sz w:val="22"/>
          <w:szCs w:val="22"/>
          <w:lang w:val="hu-HU"/>
        </w:rPr>
        <w:noBreakHyphen/>
        <w:t xml:space="preserve">on. </w:t>
      </w:r>
    </w:p>
    <w:p w14:paraId="56D05648" w14:textId="77777777" w:rsidR="002406E6" w:rsidRPr="00A67919" w:rsidRDefault="002406E6" w:rsidP="002406E6">
      <w:pPr>
        <w:rPr>
          <w:b/>
          <w:bCs/>
          <w:sz w:val="22"/>
          <w:szCs w:val="22"/>
          <w:lang w:val="hu-HU"/>
        </w:rPr>
      </w:pPr>
    </w:p>
    <w:p w14:paraId="118AFC00" w14:textId="77777777" w:rsidR="002406E6" w:rsidRPr="00A67919" w:rsidRDefault="002406E6" w:rsidP="002406E6">
      <w:pPr>
        <w:rPr>
          <w:b/>
          <w:bCs/>
          <w:sz w:val="22"/>
          <w:szCs w:val="22"/>
          <w:lang w:val="hu-HU"/>
        </w:rPr>
      </w:pPr>
      <w:r w:rsidRPr="00A67919">
        <w:rPr>
          <w:b/>
          <w:bCs/>
          <w:sz w:val="22"/>
          <w:szCs w:val="22"/>
          <w:lang w:val="hu-HU"/>
        </w:rPr>
        <w:t xml:space="preserve">Felhasználhatósági időtartam </w:t>
      </w:r>
    </w:p>
    <w:p w14:paraId="1BF2386F" w14:textId="77777777" w:rsidR="002406E6" w:rsidRPr="00A67919" w:rsidRDefault="002406E6" w:rsidP="002406E6">
      <w:pPr>
        <w:autoSpaceDE w:val="0"/>
        <w:autoSpaceDN w:val="0"/>
        <w:adjustRightInd w:val="0"/>
        <w:rPr>
          <w:strike/>
          <w:sz w:val="22"/>
          <w:szCs w:val="22"/>
          <w:lang w:val="hu-HU"/>
        </w:rPr>
      </w:pPr>
      <w:r w:rsidRPr="00A67919">
        <w:rPr>
          <w:sz w:val="22"/>
          <w:szCs w:val="22"/>
          <w:lang w:val="hu-HU"/>
        </w:rPr>
        <w:t>2 év</w:t>
      </w:r>
    </w:p>
    <w:p w14:paraId="366BC926" w14:textId="77777777" w:rsidR="002406E6" w:rsidRPr="00A67919" w:rsidRDefault="002406E6" w:rsidP="002406E6">
      <w:pPr>
        <w:autoSpaceDE w:val="0"/>
        <w:autoSpaceDN w:val="0"/>
        <w:adjustRightInd w:val="0"/>
        <w:rPr>
          <w:b/>
          <w:bCs/>
          <w:sz w:val="22"/>
          <w:szCs w:val="22"/>
          <w:lang w:val="hu-HU"/>
        </w:rPr>
      </w:pPr>
    </w:p>
    <w:p w14:paraId="601093F0" w14:textId="77777777" w:rsidR="002406E6" w:rsidRDefault="002406E6" w:rsidP="002406E6">
      <w:pPr>
        <w:rPr>
          <w:sz w:val="22"/>
          <w:szCs w:val="22"/>
          <w:lang w:val="hu-HU"/>
        </w:rPr>
      </w:pPr>
      <w:r w:rsidRPr="00A67919">
        <w:rPr>
          <w:sz w:val="22"/>
          <w:szCs w:val="22"/>
          <w:lang w:val="hu-HU"/>
        </w:rPr>
        <w:t>Felhasználás közbeni stabilitás: Felbontást, és nátrium</w:t>
      </w:r>
      <w:r w:rsidRPr="00A67919">
        <w:rPr>
          <w:sz w:val="22"/>
          <w:szCs w:val="22"/>
          <w:lang w:val="hu-HU"/>
        </w:rPr>
        <w:noBreakHyphen/>
        <w:t>klorid oldattal (0,9% m/V) vagy dextróz oldattal (5% m/V) végzett hígítást követően kimutatták, hogy a Cytarabine injekció 25 °C</w:t>
      </w:r>
      <w:r w:rsidRPr="00A67919">
        <w:rPr>
          <w:sz w:val="22"/>
          <w:szCs w:val="22"/>
          <w:lang w:val="hu-HU"/>
        </w:rPr>
        <w:noBreakHyphen/>
        <w:t>nál alacsonyabb hőmérsékleten legfeljebb 24 órán át, 2</w:t>
      </w:r>
      <w:r>
        <w:rPr>
          <w:sz w:val="22"/>
          <w:szCs w:val="22"/>
          <w:lang w:val="hu-HU"/>
        </w:rPr>
        <w:t>–</w:t>
      </w:r>
      <w:r w:rsidRPr="00A67919">
        <w:rPr>
          <w:sz w:val="22"/>
          <w:szCs w:val="22"/>
          <w:lang w:val="hu-HU"/>
        </w:rPr>
        <w:t>8</w:t>
      </w:r>
      <w:r>
        <w:rPr>
          <w:sz w:val="22"/>
          <w:szCs w:val="22"/>
          <w:lang w:val="hu-HU"/>
        </w:rPr>
        <w:t xml:space="preserve"> </w:t>
      </w:r>
      <w:r w:rsidRPr="00A67919">
        <w:rPr>
          <w:sz w:val="22"/>
          <w:szCs w:val="22"/>
          <w:lang w:val="hu-HU"/>
        </w:rPr>
        <w:t>°C</w:t>
      </w:r>
      <w:r w:rsidRPr="00A67919">
        <w:rPr>
          <w:sz w:val="22"/>
          <w:szCs w:val="22"/>
          <w:lang w:val="hu-HU"/>
        </w:rPr>
        <w:noBreakHyphen/>
        <w:t xml:space="preserve">on pedig legfeljebb 72 órán át őrizte meg kémiai és fizikai stabilitását. </w:t>
      </w:r>
    </w:p>
    <w:p w14:paraId="770855EB" w14:textId="77777777" w:rsidR="002406E6" w:rsidRPr="00A67919" w:rsidRDefault="002406E6" w:rsidP="002406E6">
      <w:pPr>
        <w:rPr>
          <w:sz w:val="22"/>
          <w:szCs w:val="22"/>
          <w:lang w:val="hu-HU"/>
        </w:rPr>
      </w:pPr>
      <w:r w:rsidRPr="00A67919">
        <w:rPr>
          <w:sz w:val="22"/>
          <w:szCs w:val="22"/>
          <w:lang w:val="hu-HU"/>
        </w:rPr>
        <w:t>Mikrobiológiai szempontok miatt a készítményt azonnal fel kell használni. Amennyiben nem használják fel azonnal, az alkalmazás előtt tárolási időért és körülményekért a felhasználót terheli a felelősség, és ez 2</w:t>
      </w:r>
      <w:r>
        <w:rPr>
          <w:sz w:val="22"/>
          <w:szCs w:val="22"/>
          <w:lang w:val="hu-HU"/>
        </w:rPr>
        <w:t>–</w:t>
      </w:r>
      <w:r w:rsidRPr="00A67919">
        <w:rPr>
          <w:sz w:val="22"/>
          <w:szCs w:val="22"/>
          <w:lang w:val="hu-HU"/>
        </w:rPr>
        <w:t>8</w:t>
      </w:r>
      <w:r>
        <w:rPr>
          <w:sz w:val="22"/>
          <w:szCs w:val="22"/>
          <w:lang w:val="hu-HU"/>
        </w:rPr>
        <w:t xml:space="preserve"> </w:t>
      </w:r>
      <w:r w:rsidRPr="00A67919">
        <w:rPr>
          <w:sz w:val="22"/>
          <w:szCs w:val="22"/>
          <w:lang w:val="hu-HU"/>
        </w:rPr>
        <w:t>°</w:t>
      </w:r>
      <w:r>
        <w:rPr>
          <w:sz w:val="22"/>
          <w:szCs w:val="22"/>
          <w:lang w:val="hu-HU"/>
        </w:rPr>
        <w:t>C</w:t>
      </w:r>
      <w:r w:rsidRPr="00A67919">
        <w:rPr>
          <w:sz w:val="22"/>
          <w:szCs w:val="22"/>
          <w:lang w:val="hu-HU"/>
        </w:rPr>
        <w:noBreakHyphen/>
        <w:t>on általában nem haladhatja meg a 24 órát, kivéve, ha a hígítást ellenőrzött és validált aszeptikus körülmények között végezték.</w:t>
      </w:r>
    </w:p>
    <w:p w14:paraId="15D5229E" w14:textId="77777777" w:rsidR="002406E6" w:rsidRDefault="002406E6" w:rsidP="002406E6">
      <w:pPr>
        <w:autoSpaceDE w:val="0"/>
        <w:autoSpaceDN w:val="0"/>
        <w:adjustRightInd w:val="0"/>
        <w:rPr>
          <w:b/>
          <w:bCs/>
          <w:sz w:val="22"/>
          <w:szCs w:val="22"/>
          <w:lang w:val="hu-HU"/>
        </w:rPr>
      </w:pPr>
    </w:p>
    <w:p w14:paraId="2C9DBFD2" w14:textId="77777777" w:rsidR="002406E6" w:rsidRPr="00A67919" w:rsidRDefault="002406E6" w:rsidP="002406E6">
      <w:pPr>
        <w:autoSpaceDE w:val="0"/>
        <w:autoSpaceDN w:val="0"/>
        <w:adjustRightInd w:val="0"/>
        <w:rPr>
          <w:b/>
          <w:bCs/>
          <w:sz w:val="22"/>
          <w:szCs w:val="22"/>
          <w:lang w:val="hu-HU"/>
        </w:rPr>
      </w:pPr>
      <w:r w:rsidRPr="00A67919">
        <w:rPr>
          <w:b/>
          <w:bCs/>
          <w:sz w:val="22"/>
          <w:szCs w:val="22"/>
          <w:lang w:val="hu-HU"/>
        </w:rPr>
        <w:t>Tárolás</w:t>
      </w:r>
    </w:p>
    <w:p w14:paraId="3AD4AC83" w14:textId="77777777" w:rsidR="002406E6" w:rsidRPr="00A67919" w:rsidRDefault="002406E6" w:rsidP="002406E6">
      <w:pPr>
        <w:autoSpaceDE w:val="0"/>
        <w:autoSpaceDN w:val="0"/>
        <w:adjustRightInd w:val="0"/>
        <w:rPr>
          <w:b/>
          <w:bCs/>
          <w:sz w:val="22"/>
          <w:szCs w:val="22"/>
          <w:lang w:val="hu-HU"/>
        </w:rPr>
      </w:pPr>
      <w:r w:rsidRPr="00A67919">
        <w:rPr>
          <w:sz w:val="22"/>
          <w:szCs w:val="22"/>
          <w:lang w:val="hu-HU"/>
        </w:rPr>
        <w:t>Legfeljebb</w:t>
      </w:r>
      <w:r w:rsidRPr="00A67919">
        <w:rPr>
          <w:b/>
          <w:bCs/>
          <w:sz w:val="22"/>
          <w:szCs w:val="22"/>
          <w:lang w:val="hu-HU"/>
        </w:rPr>
        <w:t xml:space="preserve"> </w:t>
      </w:r>
      <w:r w:rsidRPr="00A67919">
        <w:rPr>
          <w:sz w:val="22"/>
          <w:szCs w:val="22"/>
          <w:lang w:val="hu-HU"/>
        </w:rPr>
        <w:t>25 °C</w:t>
      </w:r>
      <w:r w:rsidRPr="00A67919">
        <w:rPr>
          <w:sz w:val="22"/>
          <w:szCs w:val="22"/>
          <w:lang w:val="hu-HU"/>
        </w:rPr>
        <w:noBreakHyphen/>
        <w:t>on tárolandó.</w:t>
      </w:r>
    </w:p>
    <w:p w14:paraId="0BEAF389" w14:textId="77777777" w:rsidR="002406E6" w:rsidRPr="00A67919" w:rsidRDefault="002406E6" w:rsidP="002406E6">
      <w:pPr>
        <w:autoSpaceDE w:val="0"/>
        <w:autoSpaceDN w:val="0"/>
        <w:adjustRightInd w:val="0"/>
        <w:rPr>
          <w:b/>
          <w:bCs/>
          <w:sz w:val="22"/>
          <w:szCs w:val="22"/>
          <w:lang w:val="hu-HU"/>
        </w:rPr>
      </w:pPr>
      <w:r w:rsidRPr="00A67919">
        <w:rPr>
          <w:sz w:val="22"/>
          <w:szCs w:val="22"/>
          <w:lang w:val="hu-HU"/>
        </w:rPr>
        <w:t>Hűtőszekrényben nem tárolható! Nem fagyasztható!</w:t>
      </w:r>
    </w:p>
    <w:p w14:paraId="4F8D8F5B" w14:textId="77777777" w:rsidR="002406E6" w:rsidRPr="00A67919" w:rsidRDefault="002406E6" w:rsidP="002406E6">
      <w:pPr>
        <w:autoSpaceDE w:val="0"/>
        <w:autoSpaceDN w:val="0"/>
        <w:adjustRightInd w:val="0"/>
        <w:ind w:left="-24"/>
        <w:rPr>
          <w:sz w:val="22"/>
          <w:szCs w:val="22"/>
          <w:lang w:val="hu-HU"/>
        </w:rPr>
      </w:pPr>
    </w:p>
    <w:sectPr w:rsidR="002406E6" w:rsidRPr="00A67919" w:rsidSect="002406E6">
      <w:headerReference w:type="even" r:id="rId8"/>
      <w:headerReference w:type="default" r:id="rId9"/>
      <w:footerReference w:type="first" r:id="rId10"/>
      <w:type w:val="continuous"/>
      <w:pgSz w:w="11909" w:h="16834" w:code="9"/>
      <w:pgMar w:top="1134" w:right="1418" w:bottom="1134" w:left="1418" w:header="737" w:footer="737" w:gutter="0"/>
      <w:cols w:space="708"/>
      <w:titlePg/>
      <w:docGrid w:linePitch="6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45461B" w14:textId="77777777" w:rsidR="005B5D81" w:rsidRDefault="005B5D81">
      <w:r>
        <w:separator/>
      </w:r>
    </w:p>
  </w:endnote>
  <w:endnote w:type="continuationSeparator" w:id="0">
    <w:p w14:paraId="0CCB25D8" w14:textId="77777777" w:rsidR="005B5D81" w:rsidRDefault="005B5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A39BB6" w14:textId="6766CB70" w:rsidR="002406E6" w:rsidRPr="006134D7" w:rsidRDefault="008D6FB7" w:rsidP="002406E6">
    <w:pPr>
      <w:pStyle w:val="llb"/>
      <w:rPr>
        <w:sz w:val="18"/>
        <w:szCs w:val="18"/>
        <w:lang w:val="hu-HU" w:eastAsia="hu-HU"/>
      </w:rPr>
    </w:pPr>
    <w:r w:rsidRPr="008D6FB7">
      <w:rPr>
        <w:sz w:val="18"/>
        <w:szCs w:val="18"/>
        <w:lang w:val="hu-HU" w:eastAsia="hu-HU"/>
      </w:rPr>
      <w:t>OGYÉI/48044/2022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45868A" w14:textId="77777777" w:rsidR="005B5D81" w:rsidRDefault="005B5D81">
      <w:r>
        <w:separator/>
      </w:r>
    </w:p>
  </w:footnote>
  <w:footnote w:type="continuationSeparator" w:id="0">
    <w:p w14:paraId="564D6A5F" w14:textId="77777777" w:rsidR="005B5D81" w:rsidRDefault="005B5D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CAE7E6" w14:textId="77777777" w:rsidR="002406E6" w:rsidRDefault="002406E6" w:rsidP="002406E6">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082F4371" w14:textId="77777777" w:rsidR="002406E6" w:rsidRDefault="002406E6">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B76AE6" w14:textId="77EE6C0E" w:rsidR="002406E6" w:rsidRPr="00B52F28" w:rsidRDefault="008D6FB7" w:rsidP="00B52F28">
    <w:pPr>
      <w:pStyle w:val="lfej"/>
      <w:jc w:val="center"/>
      <w:rPr>
        <w:sz w:val="18"/>
        <w:szCs w:val="18"/>
      </w:rPr>
    </w:pPr>
    <w:r w:rsidRPr="00B52F28">
      <w:rPr>
        <w:sz w:val="18"/>
        <w:szCs w:val="18"/>
      </w:rPr>
      <w:fldChar w:fldCharType="begin"/>
    </w:r>
    <w:r w:rsidRPr="00B52F28">
      <w:rPr>
        <w:sz w:val="18"/>
        <w:szCs w:val="18"/>
      </w:rPr>
      <w:instrText>PAGE   \* MERGEFORMAT</w:instrText>
    </w:r>
    <w:r w:rsidRPr="00B52F28">
      <w:rPr>
        <w:sz w:val="18"/>
        <w:szCs w:val="18"/>
      </w:rPr>
      <w:fldChar w:fldCharType="separate"/>
    </w:r>
    <w:r w:rsidR="00B52F28" w:rsidRPr="00B52F28">
      <w:rPr>
        <w:noProof/>
        <w:sz w:val="18"/>
        <w:szCs w:val="18"/>
        <w:lang w:val="hu-HU"/>
      </w:rPr>
      <w:t>12</w:t>
    </w:r>
    <w:r w:rsidRPr="00B52F28">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13825"/>
    <w:multiLevelType w:val="hybridMultilevel"/>
    <w:tmpl w:val="5C8030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CA3042"/>
    <w:multiLevelType w:val="hybridMultilevel"/>
    <w:tmpl w:val="02DC125C"/>
    <w:lvl w:ilvl="0" w:tplc="90B4E56C">
      <w:start w:val="1"/>
      <w:numFmt w:val="bullet"/>
      <w:lvlText w:val=""/>
      <w:lvlJc w:val="left"/>
      <w:pPr>
        <w:tabs>
          <w:tab w:val="num" w:pos="408"/>
        </w:tabs>
        <w:ind w:left="408" w:hanging="360"/>
      </w:pPr>
      <w:rPr>
        <w:rFonts w:ascii="Symbol" w:hAnsi="Symbol" w:hint="default"/>
      </w:rPr>
    </w:lvl>
    <w:lvl w:ilvl="1" w:tplc="FFFFFFFF">
      <w:numFmt w:val="bullet"/>
      <w:lvlText w:val="-"/>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7D192E"/>
    <w:multiLevelType w:val="hybridMultilevel"/>
    <w:tmpl w:val="7698168C"/>
    <w:lvl w:ilvl="0" w:tplc="3A762262">
      <w:start w:val="1"/>
      <w:numFmt w:val="decimal"/>
      <w:lvlText w:val="%1."/>
      <w:lvlJc w:val="left"/>
      <w:pPr>
        <w:ind w:left="930" w:hanging="57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1793272C"/>
    <w:multiLevelType w:val="hybridMultilevel"/>
    <w:tmpl w:val="0E1A4F46"/>
    <w:lvl w:ilvl="0" w:tplc="90B4E56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Wingdings"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Wingdings"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Wingdings"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1B7E6295"/>
    <w:multiLevelType w:val="hybridMultilevel"/>
    <w:tmpl w:val="5428D42A"/>
    <w:lvl w:ilvl="0" w:tplc="90B4E56C">
      <w:start w:val="1"/>
      <w:numFmt w:val="bullet"/>
      <w:lvlText w:val=""/>
      <w:lvlJc w:val="left"/>
      <w:pPr>
        <w:tabs>
          <w:tab w:val="num" w:pos="408"/>
        </w:tabs>
        <w:ind w:left="408" w:hanging="360"/>
      </w:pPr>
      <w:rPr>
        <w:rFonts w:ascii="Symbol" w:hAnsi="Symbol" w:hint="default"/>
      </w:rPr>
    </w:lvl>
    <w:lvl w:ilvl="1" w:tplc="FFFFFFFF">
      <w:numFmt w:val="bullet"/>
      <w:lvlText w:val="-"/>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34262E1"/>
    <w:multiLevelType w:val="hybridMultilevel"/>
    <w:tmpl w:val="E66C81B6"/>
    <w:lvl w:ilvl="0" w:tplc="A12457F2">
      <w:start w:val="1"/>
      <w:numFmt w:val="decimal"/>
      <w:lvlText w:val="%1."/>
      <w:lvlJc w:val="left"/>
      <w:pPr>
        <w:ind w:left="4330" w:hanging="360"/>
      </w:pPr>
      <w:rPr>
        <w:rFonts w:hint="default"/>
        <w:b w:val="0"/>
      </w:rPr>
    </w:lvl>
    <w:lvl w:ilvl="1" w:tplc="040E0019" w:tentative="1">
      <w:start w:val="1"/>
      <w:numFmt w:val="lowerLetter"/>
      <w:lvlText w:val="%2."/>
      <w:lvlJc w:val="left"/>
      <w:pPr>
        <w:ind w:left="5050" w:hanging="360"/>
      </w:pPr>
    </w:lvl>
    <w:lvl w:ilvl="2" w:tplc="040E001B" w:tentative="1">
      <w:start w:val="1"/>
      <w:numFmt w:val="lowerRoman"/>
      <w:lvlText w:val="%3."/>
      <w:lvlJc w:val="right"/>
      <w:pPr>
        <w:ind w:left="5770" w:hanging="180"/>
      </w:pPr>
    </w:lvl>
    <w:lvl w:ilvl="3" w:tplc="040E000F" w:tentative="1">
      <w:start w:val="1"/>
      <w:numFmt w:val="decimal"/>
      <w:lvlText w:val="%4."/>
      <w:lvlJc w:val="left"/>
      <w:pPr>
        <w:ind w:left="6490" w:hanging="360"/>
      </w:pPr>
    </w:lvl>
    <w:lvl w:ilvl="4" w:tplc="040E0019" w:tentative="1">
      <w:start w:val="1"/>
      <w:numFmt w:val="lowerLetter"/>
      <w:lvlText w:val="%5."/>
      <w:lvlJc w:val="left"/>
      <w:pPr>
        <w:ind w:left="7210" w:hanging="360"/>
      </w:pPr>
    </w:lvl>
    <w:lvl w:ilvl="5" w:tplc="040E001B" w:tentative="1">
      <w:start w:val="1"/>
      <w:numFmt w:val="lowerRoman"/>
      <w:lvlText w:val="%6."/>
      <w:lvlJc w:val="right"/>
      <w:pPr>
        <w:ind w:left="7930" w:hanging="180"/>
      </w:pPr>
    </w:lvl>
    <w:lvl w:ilvl="6" w:tplc="040E000F" w:tentative="1">
      <w:start w:val="1"/>
      <w:numFmt w:val="decimal"/>
      <w:lvlText w:val="%7."/>
      <w:lvlJc w:val="left"/>
      <w:pPr>
        <w:ind w:left="8650" w:hanging="360"/>
      </w:pPr>
    </w:lvl>
    <w:lvl w:ilvl="7" w:tplc="040E0019" w:tentative="1">
      <w:start w:val="1"/>
      <w:numFmt w:val="lowerLetter"/>
      <w:lvlText w:val="%8."/>
      <w:lvlJc w:val="left"/>
      <w:pPr>
        <w:ind w:left="9370" w:hanging="360"/>
      </w:pPr>
    </w:lvl>
    <w:lvl w:ilvl="8" w:tplc="040E001B" w:tentative="1">
      <w:start w:val="1"/>
      <w:numFmt w:val="lowerRoman"/>
      <w:lvlText w:val="%9."/>
      <w:lvlJc w:val="right"/>
      <w:pPr>
        <w:ind w:left="10090" w:hanging="180"/>
      </w:pPr>
    </w:lvl>
  </w:abstractNum>
  <w:abstractNum w:abstractNumId="6" w15:restartNumberingAfterBreak="0">
    <w:nsid w:val="35D73206"/>
    <w:multiLevelType w:val="hybridMultilevel"/>
    <w:tmpl w:val="BCC695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Wingdings"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Wingdings"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5E136CF"/>
    <w:multiLevelType w:val="hybridMultilevel"/>
    <w:tmpl w:val="34224DBA"/>
    <w:lvl w:ilvl="0" w:tplc="90B4E56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Wingdings"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Wingdings"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Wingdings"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41CC6A50"/>
    <w:multiLevelType w:val="hybridMultilevel"/>
    <w:tmpl w:val="95C66C96"/>
    <w:lvl w:ilvl="0" w:tplc="040E0001">
      <w:start w:val="1"/>
      <w:numFmt w:val="bullet"/>
      <w:lvlText w:val=""/>
      <w:lvlJc w:val="left"/>
      <w:pPr>
        <w:ind w:left="1287" w:hanging="360"/>
      </w:pPr>
      <w:rPr>
        <w:rFonts w:ascii="Symbol" w:hAnsi="Symbol" w:hint="default"/>
      </w:rPr>
    </w:lvl>
    <w:lvl w:ilvl="1" w:tplc="040E0003" w:tentative="1">
      <w:start w:val="1"/>
      <w:numFmt w:val="bullet"/>
      <w:lvlText w:val="o"/>
      <w:lvlJc w:val="left"/>
      <w:pPr>
        <w:ind w:left="2007" w:hanging="360"/>
      </w:pPr>
      <w:rPr>
        <w:rFonts w:ascii="Courier New" w:hAnsi="Courier New" w:cs="Wingdings"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Wingdings"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Wingdings" w:hint="default"/>
      </w:rPr>
    </w:lvl>
    <w:lvl w:ilvl="8" w:tplc="040E0005" w:tentative="1">
      <w:start w:val="1"/>
      <w:numFmt w:val="bullet"/>
      <w:lvlText w:val=""/>
      <w:lvlJc w:val="left"/>
      <w:pPr>
        <w:ind w:left="7047" w:hanging="360"/>
      </w:pPr>
      <w:rPr>
        <w:rFonts w:ascii="Wingdings" w:hAnsi="Wingdings" w:hint="default"/>
      </w:rPr>
    </w:lvl>
  </w:abstractNum>
  <w:abstractNum w:abstractNumId="9" w15:restartNumberingAfterBreak="0">
    <w:nsid w:val="5A345877"/>
    <w:multiLevelType w:val="hybridMultilevel"/>
    <w:tmpl w:val="4A3656E4"/>
    <w:lvl w:ilvl="0" w:tplc="90B4E56C">
      <w:start w:val="1"/>
      <w:numFmt w:val="bullet"/>
      <w:lvlText w:val=""/>
      <w:lvlJc w:val="left"/>
      <w:pPr>
        <w:tabs>
          <w:tab w:val="num" w:pos="408"/>
        </w:tabs>
        <w:ind w:left="408" w:hanging="360"/>
      </w:pPr>
      <w:rPr>
        <w:rFonts w:ascii="Symbol" w:hAnsi="Symbol" w:hint="default"/>
      </w:rPr>
    </w:lvl>
    <w:lvl w:ilvl="1" w:tplc="FFFFFFFF">
      <w:numFmt w:val="bullet"/>
      <w:lvlText w:val="-"/>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8EA272F"/>
    <w:multiLevelType w:val="hybridMultilevel"/>
    <w:tmpl w:val="685E3FB6"/>
    <w:lvl w:ilvl="0" w:tplc="04090001">
      <w:start w:val="1"/>
      <w:numFmt w:val="bullet"/>
      <w:lvlText w:val=""/>
      <w:lvlJc w:val="left"/>
      <w:pPr>
        <w:tabs>
          <w:tab w:val="num" w:pos="408"/>
        </w:tabs>
        <w:ind w:left="408" w:hanging="360"/>
      </w:pPr>
      <w:rPr>
        <w:rFonts w:ascii="Symbol" w:hAnsi="Symbol" w:hint="default"/>
      </w:rPr>
    </w:lvl>
    <w:lvl w:ilvl="1" w:tplc="FFFFFFFF">
      <w:numFmt w:val="bullet"/>
      <w:lvlText w:val="-"/>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C235189"/>
    <w:multiLevelType w:val="hybridMultilevel"/>
    <w:tmpl w:val="62141580"/>
    <w:lvl w:ilvl="0" w:tplc="90B4E56C">
      <w:start w:val="1"/>
      <w:numFmt w:val="bullet"/>
      <w:lvlText w:val=""/>
      <w:lvlJc w:val="left"/>
      <w:pPr>
        <w:tabs>
          <w:tab w:val="num" w:pos="408"/>
        </w:tabs>
        <w:ind w:left="408" w:hanging="360"/>
      </w:pPr>
      <w:rPr>
        <w:rFonts w:ascii="Symbol" w:hAnsi="Symbol" w:hint="default"/>
      </w:rPr>
    </w:lvl>
    <w:lvl w:ilvl="1" w:tplc="FFFFFFFF">
      <w:numFmt w:val="bullet"/>
      <w:lvlText w:val="-"/>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0"/>
  </w:num>
  <w:num w:numId="3">
    <w:abstractNumId w:val="6"/>
  </w:num>
  <w:num w:numId="4">
    <w:abstractNumId w:val="8"/>
  </w:num>
  <w:num w:numId="5">
    <w:abstractNumId w:val="5"/>
  </w:num>
  <w:num w:numId="6">
    <w:abstractNumId w:val="2"/>
  </w:num>
  <w:num w:numId="7">
    <w:abstractNumId w:val="9"/>
  </w:num>
  <w:num w:numId="8">
    <w:abstractNumId w:val="4"/>
  </w:num>
  <w:num w:numId="9">
    <w:abstractNumId w:val="11"/>
  </w:num>
  <w:num w:numId="10">
    <w:abstractNumId w:val="1"/>
  </w:num>
  <w:num w:numId="11">
    <w:abstractNumId w:val="3"/>
  </w:num>
  <w:num w:numId="12">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24"/>
  <w:drawingGridVerticalSpacing w:val="65"/>
  <w:displayHorizont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3121"/>
    <w:rsid w:val="000E4C43"/>
    <w:rsid w:val="001B1EE0"/>
    <w:rsid w:val="001D5F16"/>
    <w:rsid w:val="002406E6"/>
    <w:rsid w:val="00254CDE"/>
    <w:rsid w:val="00294694"/>
    <w:rsid w:val="002D12FE"/>
    <w:rsid w:val="00456375"/>
    <w:rsid w:val="00523121"/>
    <w:rsid w:val="005B5D81"/>
    <w:rsid w:val="006134D7"/>
    <w:rsid w:val="00713AD7"/>
    <w:rsid w:val="008D6FB7"/>
    <w:rsid w:val="00941EA5"/>
    <w:rsid w:val="009D4FE4"/>
    <w:rsid w:val="009D7F89"/>
    <w:rsid w:val="00B13CA0"/>
    <w:rsid w:val="00B52F28"/>
    <w:rsid w:val="00CE2B99"/>
    <w:rsid w:val="00E4384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D6DEAE"/>
  <w15:chartTrackingRefBased/>
  <w15:docId w15:val="{1B35F11E-2340-458E-97EB-DF5856A88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IN" w:eastAsia="en-I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Pr>
      <w:sz w:val="24"/>
      <w:szCs w:val="24"/>
      <w:lang w:val="en-GB" w:eastAsia="en-US"/>
    </w:rPr>
  </w:style>
  <w:style w:type="paragraph" w:styleId="Cmsor1">
    <w:name w:val="heading 1"/>
    <w:basedOn w:val="Norml"/>
    <w:next w:val="Norml"/>
    <w:qFormat/>
    <w:pPr>
      <w:keepNext/>
      <w:spacing w:line="200" w:lineRule="exact"/>
      <w:ind w:left="153" w:right="29"/>
      <w:jc w:val="both"/>
      <w:outlineLvl w:val="0"/>
    </w:pPr>
    <w:rPr>
      <w:rFonts w:ascii="Verdana" w:hAnsi="Verdana"/>
      <w:b/>
      <w:bCs/>
      <w:i/>
      <w:iCs/>
      <w:sz w:val="16"/>
      <w:szCs w:val="18"/>
      <w:u w:val="single"/>
    </w:rPr>
  </w:style>
  <w:style w:type="paragraph" w:styleId="Cmsor2">
    <w:name w:val="heading 2"/>
    <w:basedOn w:val="Norml"/>
    <w:next w:val="Norml"/>
    <w:qFormat/>
    <w:pPr>
      <w:keepNext/>
      <w:spacing w:line="200" w:lineRule="exact"/>
      <w:ind w:left="477" w:right="26" w:hanging="459"/>
      <w:jc w:val="both"/>
      <w:outlineLvl w:val="1"/>
    </w:pPr>
    <w:rPr>
      <w:rFonts w:ascii="Verdana" w:hAnsi="Verdana"/>
      <w:b/>
      <w:bCs/>
      <w:sz w:val="16"/>
      <w:szCs w:val="18"/>
    </w:rPr>
  </w:style>
  <w:style w:type="paragraph" w:styleId="Cmsor3">
    <w:name w:val="heading 3"/>
    <w:basedOn w:val="Norml"/>
    <w:next w:val="Norml"/>
    <w:qFormat/>
    <w:pPr>
      <w:keepNext/>
      <w:pBdr>
        <w:top w:val="single" w:sz="4" w:space="1" w:color="auto"/>
        <w:left w:val="single" w:sz="4" w:space="4" w:color="auto"/>
        <w:bottom w:val="single" w:sz="4" w:space="1" w:color="auto"/>
        <w:right w:val="single" w:sz="4" w:space="4" w:color="auto"/>
      </w:pBdr>
      <w:jc w:val="center"/>
      <w:outlineLvl w:val="2"/>
    </w:pPr>
    <w:rPr>
      <w:b/>
      <w:bCs/>
    </w:rPr>
  </w:style>
  <w:style w:type="paragraph" w:styleId="Cmsor4">
    <w:name w:val="heading 4"/>
    <w:basedOn w:val="Norml"/>
    <w:next w:val="Norml"/>
    <w:qFormat/>
    <w:pPr>
      <w:keepNext/>
      <w:outlineLvl w:val="3"/>
    </w:pPr>
    <w:rPr>
      <w:rFonts w:ascii="Arial" w:hAnsi="Arial" w:cs="Arial"/>
      <w:b/>
      <w:bCs/>
      <w:szCs w:val="20"/>
    </w:rPr>
  </w:style>
  <w:style w:type="paragraph" w:styleId="Cmsor5">
    <w:name w:val="heading 5"/>
    <w:basedOn w:val="Norml"/>
    <w:next w:val="Norml"/>
    <w:qFormat/>
    <w:pPr>
      <w:keepNext/>
      <w:widowControl w:val="0"/>
      <w:tabs>
        <w:tab w:val="left" w:pos="576"/>
      </w:tabs>
      <w:autoSpaceDE w:val="0"/>
      <w:autoSpaceDN w:val="0"/>
      <w:adjustRightInd w:val="0"/>
      <w:spacing w:line="134" w:lineRule="exact"/>
      <w:ind w:left="552"/>
      <w:outlineLvl w:val="4"/>
    </w:pPr>
    <w:rPr>
      <w:b/>
      <w:bCs/>
      <w:sz w:val="12"/>
      <w:szCs w:val="12"/>
    </w:rPr>
  </w:style>
  <w:style w:type="paragraph" w:styleId="Cmsor6">
    <w:name w:val="heading 6"/>
    <w:basedOn w:val="Norml"/>
    <w:next w:val="Norml"/>
    <w:qFormat/>
    <w:pPr>
      <w:keepNext/>
      <w:numPr>
        <w:ilvl w:val="12"/>
      </w:numPr>
      <w:tabs>
        <w:tab w:val="left" w:pos="552"/>
      </w:tabs>
      <w:ind w:left="24" w:right="-2"/>
      <w:outlineLvl w:val="5"/>
    </w:pPr>
    <w:rPr>
      <w:rFonts w:ascii="Arial" w:hAnsi="Arial" w:cs="Arial"/>
      <w:b/>
      <w:bCs/>
      <w:sz w:val="16"/>
      <w:szCs w:val="12"/>
    </w:rPr>
  </w:style>
  <w:style w:type="paragraph" w:styleId="Cmsor7">
    <w:name w:val="heading 7"/>
    <w:basedOn w:val="Norml"/>
    <w:next w:val="Norml"/>
    <w:qFormat/>
    <w:pPr>
      <w:keepNext/>
      <w:spacing w:line="180" w:lineRule="exact"/>
      <w:jc w:val="center"/>
      <w:outlineLvl w:val="6"/>
    </w:pPr>
    <w:rPr>
      <w:rFonts w:ascii="Verdana" w:hAnsi="Verdana"/>
      <w:b/>
      <w:bCs/>
      <w:sz w:val="20"/>
    </w:rPr>
  </w:style>
  <w:style w:type="paragraph" w:styleId="Cmsor8">
    <w:name w:val="heading 8"/>
    <w:basedOn w:val="Norml"/>
    <w:next w:val="Norml"/>
    <w:qFormat/>
    <w:pPr>
      <w:keepNext/>
      <w:spacing w:line="180" w:lineRule="exact"/>
      <w:outlineLvl w:val="7"/>
    </w:pPr>
    <w:rPr>
      <w:rFonts w:ascii="Verdana" w:hAnsi="Verdana"/>
      <w:b/>
      <w:bCs/>
      <w:sz w:val="16"/>
    </w:rPr>
  </w:style>
  <w:style w:type="paragraph" w:styleId="Cmsor9">
    <w:name w:val="heading 9"/>
    <w:basedOn w:val="Norml"/>
    <w:next w:val="Norml"/>
    <w:qFormat/>
    <w:pPr>
      <w:keepNext/>
      <w:spacing w:line="180" w:lineRule="exact"/>
      <w:jc w:val="both"/>
      <w:outlineLvl w:val="8"/>
    </w:pPr>
    <w:rPr>
      <w:rFonts w:ascii="Verdana" w:hAnsi="Verdana"/>
      <w:b/>
      <w:bCs/>
      <w:sz w:val="1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ReferenceLine">
    <w:name w:val="Reference Line"/>
    <w:basedOn w:val="Szvegtrzs"/>
    <w:pPr>
      <w:spacing w:after="0"/>
      <w:jc w:val="both"/>
    </w:pPr>
    <w:rPr>
      <w:rFonts w:ascii="Arial" w:hAnsi="Arial"/>
      <w:szCs w:val="20"/>
    </w:rPr>
  </w:style>
  <w:style w:type="paragraph" w:styleId="Szvegtrzs">
    <w:name w:val="Body Text"/>
    <w:basedOn w:val="Norml"/>
    <w:pPr>
      <w:spacing w:after="120"/>
    </w:pPr>
  </w:style>
  <w:style w:type="paragraph" w:styleId="NormlWeb">
    <w:name w:val="Normal (Web)"/>
    <w:basedOn w:val="Norml"/>
    <w:pPr>
      <w:spacing w:before="100" w:beforeAutospacing="1" w:after="100" w:afterAutospacing="1"/>
    </w:pPr>
  </w:style>
  <w:style w:type="paragraph" w:styleId="Szvegtrzsbehzssal3">
    <w:name w:val="Body Text Indent 3"/>
    <w:basedOn w:val="Norml"/>
    <w:pPr>
      <w:ind w:left="1080"/>
    </w:pPr>
    <w:rPr>
      <w:rFonts w:ascii="Arial" w:hAnsi="Arial" w:cs="Arial"/>
      <w:spacing w:val="-10"/>
      <w:sz w:val="20"/>
      <w:szCs w:val="20"/>
    </w:rPr>
  </w:style>
  <w:style w:type="paragraph" w:styleId="Szvegblokk">
    <w:name w:val="Block Text"/>
    <w:basedOn w:val="Norml"/>
    <w:pPr>
      <w:spacing w:line="200" w:lineRule="exact"/>
      <w:ind w:left="1140" w:right="26" w:hanging="342"/>
      <w:jc w:val="both"/>
    </w:pPr>
    <w:rPr>
      <w:rFonts w:ascii="Arial" w:hAnsi="Arial" w:cs="Arial"/>
      <w:sz w:val="20"/>
      <w:szCs w:val="20"/>
    </w:rPr>
  </w:style>
  <w:style w:type="paragraph" w:customStyle="1" w:styleId="Default">
    <w:name w:val="Default"/>
    <w:pPr>
      <w:autoSpaceDE w:val="0"/>
      <w:autoSpaceDN w:val="0"/>
      <w:adjustRightInd w:val="0"/>
    </w:pPr>
    <w:rPr>
      <w:rFonts w:ascii="Arial" w:hAnsi="Arial" w:cs="Arial"/>
      <w:color w:val="000000"/>
      <w:sz w:val="24"/>
      <w:szCs w:val="24"/>
      <w:lang w:val="en-US" w:eastAsia="en-US"/>
    </w:rPr>
  </w:style>
  <w:style w:type="paragraph" w:styleId="Szvegtrzsbehzssal">
    <w:name w:val="Body Text Indent"/>
    <w:basedOn w:val="Norml"/>
    <w:pPr>
      <w:ind w:left="-24"/>
      <w:jc w:val="both"/>
    </w:pPr>
    <w:rPr>
      <w:szCs w:val="16"/>
    </w:rPr>
  </w:style>
  <w:style w:type="character" w:customStyle="1" w:styleId="goohl1">
    <w:name w:val="goohl1"/>
    <w:basedOn w:val="Bekezdsalapbettpusa"/>
  </w:style>
  <w:style w:type="paragraph" w:customStyle="1" w:styleId="txt13bk">
    <w:name w:val="txt13bk"/>
    <w:basedOn w:val="Norml"/>
    <w:pPr>
      <w:spacing w:before="100" w:beforeAutospacing="1" w:after="100" w:afterAutospacing="1"/>
    </w:pPr>
    <w:rPr>
      <w:rFonts w:ascii="Verdana" w:hAnsi="Verdana"/>
      <w:color w:val="000000"/>
      <w:sz w:val="20"/>
      <w:szCs w:val="20"/>
    </w:rPr>
  </w:style>
  <w:style w:type="paragraph" w:customStyle="1" w:styleId="Bullet">
    <w:name w:val="_ Bullet"/>
    <w:basedOn w:val="Norml"/>
    <w:pPr>
      <w:spacing w:line="288" w:lineRule="auto"/>
      <w:ind w:left="340" w:hanging="170"/>
    </w:pPr>
    <w:rPr>
      <w:rFonts w:ascii="Arial" w:hAnsi="Arial"/>
      <w:sz w:val="14"/>
      <w:lang w:eastAsia="en-GB" w:bidi="he-IL"/>
    </w:rPr>
  </w:style>
  <w:style w:type="paragraph" w:customStyle="1" w:styleId="B">
    <w:name w:val="_ B"/>
    <w:basedOn w:val="Norml"/>
    <w:pPr>
      <w:spacing w:line="288" w:lineRule="auto"/>
      <w:ind w:left="170"/>
      <w:jc w:val="both"/>
    </w:pPr>
    <w:rPr>
      <w:rFonts w:ascii="Arial" w:hAnsi="Arial"/>
      <w:sz w:val="14"/>
      <w:lang w:eastAsia="en-GB" w:bidi="he-IL"/>
    </w:rPr>
  </w:style>
  <w:style w:type="paragraph" w:customStyle="1" w:styleId="Bullet2">
    <w:name w:val="_ Bullet 2"/>
    <w:basedOn w:val="Bullet"/>
    <w:pPr>
      <w:ind w:left="850" w:hanging="510"/>
      <w:jc w:val="both"/>
    </w:pPr>
  </w:style>
  <w:style w:type="paragraph" w:styleId="Cm">
    <w:name w:val="Title"/>
    <w:basedOn w:val="Norml"/>
    <w:qFormat/>
    <w:pPr>
      <w:jc w:val="center"/>
    </w:pPr>
    <w:rPr>
      <w:rFonts w:ascii="Verdana" w:hAnsi="Verdana"/>
      <w:b/>
      <w:bCs/>
    </w:rPr>
  </w:style>
  <w:style w:type="paragraph" w:styleId="Szvegtrzsbehzssal2">
    <w:name w:val="Body Text Indent 2"/>
    <w:basedOn w:val="Norml"/>
    <w:pPr>
      <w:spacing w:line="180" w:lineRule="exact"/>
      <w:ind w:left="-42"/>
      <w:jc w:val="both"/>
    </w:pPr>
    <w:rPr>
      <w:rFonts w:ascii="Verdana" w:hAnsi="Verdana"/>
      <w:sz w:val="16"/>
      <w:szCs w:val="12"/>
    </w:rPr>
  </w:style>
  <w:style w:type="paragraph" w:styleId="Szvegtrzs2">
    <w:name w:val="Body Text 2"/>
    <w:basedOn w:val="Norml"/>
    <w:rPr>
      <w:rFonts w:ascii="Verdana" w:hAnsi="Verdana"/>
      <w:sz w:val="16"/>
      <w:szCs w:val="12"/>
    </w:rPr>
  </w:style>
  <w:style w:type="paragraph" w:styleId="Szvegtrzs3">
    <w:name w:val="Body Text 3"/>
    <w:basedOn w:val="Norml"/>
    <w:pPr>
      <w:widowControl w:val="0"/>
      <w:tabs>
        <w:tab w:val="left" w:pos="5361"/>
      </w:tabs>
      <w:autoSpaceDE w:val="0"/>
      <w:autoSpaceDN w:val="0"/>
      <w:adjustRightInd w:val="0"/>
      <w:spacing w:line="139" w:lineRule="exact"/>
      <w:jc w:val="both"/>
    </w:pPr>
    <w:rPr>
      <w:rFonts w:ascii="Verdana" w:hAnsi="Verdana" w:cs="Arial"/>
      <w:sz w:val="16"/>
      <w:szCs w:val="12"/>
    </w:rPr>
  </w:style>
  <w:style w:type="paragraph" w:customStyle="1" w:styleId="DefinitionTerm">
    <w:name w:val="Definition Term"/>
    <w:basedOn w:val="Norml"/>
    <w:next w:val="Norml"/>
    <w:pPr>
      <w:widowControl w:val="0"/>
    </w:pPr>
    <w:rPr>
      <w:snapToGrid w:val="0"/>
      <w:szCs w:val="20"/>
    </w:rPr>
  </w:style>
  <w:style w:type="paragraph" w:styleId="Buborkszveg">
    <w:name w:val="Balloon Text"/>
    <w:basedOn w:val="Norml"/>
    <w:semiHidden/>
    <w:rPr>
      <w:rFonts w:ascii="Tahoma" w:hAnsi="Tahoma" w:cs="Tahoma"/>
      <w:sz w:val="16"/>
      <w:szCs w:val="16"/>
    </w:rPr>
  </w:style>
  <w:style w:type="character" w:customStyle="1" w:styleId="underline1">
    <w:name w:val="underline1"/>
    <w:rPr>
      <w:u w:val="single"/>
    </w:rPr>
  </w:style>
  <w:style w:type="paragraph" w:customStyle="1" w:styleId="f400">
    <w:name w:val="f400"/>
    <w:basedOn w:val="Norml"/>
    <w:rPr>
      <w:rFonts w:ascii="Arial" w:eastAsia="Arial Unicode MS" w:hAnsi="Arial" w:cs="Arial"/>
      <w:lang w:val="en-US"/>
    </w:rPr>
  </w:style>
  <w:style w:type="paragraph" w:customStyle="1" w:styleId="f200">
    <w:name w:val="f200"/>
    <w:basedOn w:val="Norml"/>
    <w:rPr>
      <w:rFonts w:eastAsia="Arial Unicode MS"/>
      <w:lang w:val="en-US"/>
    </w:rPr>
  </w:style>
  <w:style w:type="paragraph" w:customStyle="1" w:styleId="f101">
    <w:name w:val="f101"/>
    <w:basedOn w:val="Norml"/>
    <w:rPr>
      <w:rFonts w:eastAsia="Arial Unicode MS"/>
      <w:b/>
      <w:bCs/>
      <w:lang w:val="en-US"/>
    </w:rPr>
  </w:style>
  <w:style w:type="paragraph" w:customStyle="1" w:styleId="CM1">
    <w:name w:val="CM1"/>
    <w:basedOn w:val="Norml"/>
    <w:next w:val="Norml"/>
    <w:pPr>
      <w:widowControl w:val="0"/>
      <w:autoSpaceDE w:val="0"/>
      <w:autoSpaceDN w:val="0"/>
      <w:adjustRightInd w:val="0"/>
      <w:spacing w:line="253" w:lineRule="atLeast"/>
    </w:pPr>
    <w:rPr>
      <w:lang w:val="en-US"/>
    </w:rPr>
  </w:style>
  <w:style w:type="paragraph" w:styleId="Vgjegyzetszvege">
    <w:name w:val="endnote text"/>
    <w:basedOn w:val="Norml"/>
    <w:semiHidden/>
    <w:pPr>
      <w:tabs>
        <w:tab w:val="left" w:pos="567"/>
      </w:tabs>
    </w:pPr>
    <w:rPr>
      <w:sz w:val="22"/>
      <w:szCs w:val="20"/>
    </w:rPr>
  </w:style>
  <w:style w:type="paragraph" w:styleId="Trgymutat1">
    <w:name w:val="index 1"/>
    <w:basedOn w:val="Norml"/>
    <w:next w:val="Norml"/>
    <w:autoRedefine/>
    <w:semiHidden/>
    <w:pPr>
      <w:framePr w:hSpace="180" w:wrap="around" w:vAnchor="text" w:hAnchor="margin" w:y="116"/>
    </w:pPr>
    <w:rPr>
      <w:sz w:val="22"/>
      <w:szCs w:val="22"/>
      <w:lang w:val="en-US"/>
    </w:rPr>
  </w:style>
  <w:style w:type="paragraph" w:styleId="lfej">
    <w:name w:val="header"/>
    <w:basedOn w:val="Norml"/>
    <w:link w:val="lfejChar"/>
    <w:uiPriority w:val="99"/>
    <w:pPr>
      <w:tabs>
        <w:tab w:val="center" w:pos="4320"/>
        <w:tab w:val="right" w:pos="8640"/>
      </w:tabs>
    </w:pPr>
    <w:rPr>
      <w:lang w:val="en-US"/>
    </w:rPr>
  </w:style>
  <w:style w:type="paragraph" w:customStyle="1" w:styleId="paragraph">
    <w:name w:val="paragraph"/>
    <w:basedOn w:val="Norml"/>
    <w:uiPriority w:val="99"/>
    <w:rPr>
      <w:rFonts w:ascii="Arial Unicode MS" w:eastAsia="Arial Unicode MS" w:hAnsi="Arial Unicode MS" w:cs="Arial Unicode MS"/>
      <w:lang w:val="en-US"/>
    </w:rPr>
  </w:style>
  <w:style w:type="paragraph" w:styleId="Trgymutatcm">
    <w:name w:val="index heading"/>
    <w:basedOn w:val="Norml"/>
    <w:next w:val="Trgymutat1"/>
    <w:semiHidden/>
    <w:pPr>
      <w:tabs>
        <w:tab w:val="left" w:pos="720"/>
        <w:tab w:val="left" w:pos="864"/>
        <w:tab w:val="left" w:pos="5760"/>
        <w:tab w:val="left" w:pos="9180"/>
        <w:tab w:val="left" w:pos="9990"/>
      </w:tabs>
      <w:jc w:val="both"/>
    </w:pPr>
    <w:rPr>
      <w:szCs w:val="20"/>
      <w:lang w:val="en-US"/>
    </w:rPr>
  </w:style>
  <w:style w:type="character" w:styleId="Hiperhivatkozs">
    <w:name w:val="Hyperlink"/>
    <w:aliases w:val="Élőláb Char,Footer Char1 Char,Footer Char2 Char Char1,Footer Char1 Char Char Char,Footer Char2 Char Char1 Char Char,Footer Char1 Char Char Char Char1 Char,Footer Char1 Char Char Char Char1 Char Char Char"/>
    <w:rPr>
      <w:color w:val="0033CC"/>
      <w:u w:val="single"/>
    </w:rPr>
  </w:style>
  <w:style w:type="character" w:styleId="Mrltotthiperhivatkozs">
    <w:name w:val="FollowedHyperlink"/>
    <w:rPr>
      <w:color w:val="800080"/>
      <w:u w:val="single"/>
    </w:rPr>
  </w:style>
  <w:style w:type="character" w:customStyle="1" w:styleId="st">
    <w:name w:val="st"/>
    <w:basedOn w:val="Bekezdsalapbettpusa"/>
    <w:rsid w:val="0078525B"/>
  </w:style>
  <w:style w:type="paragraph" w:customStyle="1" w:styleId="CarcterCarcter">
    <w:name w:val="Carácter Carácter"/>
    <w:basedOn w:val="Norml"/>
    <w:next w:val="Norml"/>
    <w:rsid w:val="006F6E30"/>
    <w:pPr>
      <w:spacing w:after="160"/>
      <w:jc w:val="both"/>
    </w:pPr>
    <w:rPr>
      <w:szCs w:val="20"/>
    </w:rPr>
  </w:style>
  <w:style w:type="character" w:customStyle="1" w:styleId="hps">
    <w:name w:val="hps"/>
    <w:basedOn w:val="Bekezdsalapbettpusa"/>
    <w:rsid w:val="006F6E30"/>
  </w:style>
  <w:style w:type="character" w:customStyle="1" w:styleId="shorttext">
    <w:name w:val="short_text"/>
    <w:basedOn w:val="Bekezdsalapbettpusa"/>
    <w:rsid w:val="00EF2096"/>
  </w:style>
  <w:style w:type="character" w:customStyle="1" w:styleId="tw4winMark">
    <w:name w:val="tw4winMark"/>
    <w:rsid w:val="00705C81"/>
    <w:rPr>
      <w:rFonts w:ascii="Courier New" w:hAnsi="Courier New" w:cs="Courier New"/>
      <w:vanish/>
      <w:color w:val="800080"/>
      <w:vertAlign w:val="subscript"/>
    </w:rPr>
  </w:style>
  <w:style w:type="character" w:styleId="Jegyzethivatkozs">
    <w:name w:val="annotation reference"/>
    <w:semiHidden/>
    <w:rsid w:val="008856AC"/>
    <w:rPr>
      <w:sz w:val="16"/>
      <w:szCs w:val="16"/>
    </w:rPr>
  </w:style>
  <w:style w:type="paragraph" w:styleId="Jegyzetszveg">
    <w:name w:val="annotation text"/>
    <w:basedOn w:val="Norml"/>
    <w:semiHidden/>
    <w:rsid w:val="008856AC"/>
    <w:rPr>
      <w:sz w:val="20"/>
      <w:szCs w:val="20"/>
    </w:rPr>
  </w:style>
  <w:style w:type="paragraph" w:styleId="Megjegyzstrgya">
    <w:name w:val="annotation subject"/>
    <w:basedOn w:val="Jegyzetszveg"/>
    <w:next w:val="Jegyzetszveg"/>
    <w:semiHidden/>
    <w:rsid w:val="008856AC"/>
    <w:rPr>
      <w:b/>
      <w:bCs/>
    </w:rPr>
  </w:style>
  <w:style w:type="character" w:styleId="Oldalszm">
    <w:name w:val="page number"/>
    <w:basedOn w:val="Bekezdsalapbettpusa"/>
    <w:rsid w:val="004E75B6"/>
  </w:style>
  <w:style w:type="character" w:styleId="Kiemels">
    <w:name w:val="Emphasis"/>
    <w:qFormat/>
    <w:rsid w:val="009121E4"/>
    <w:rPr>
      <w:i/>
      <w:iCs/>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rsid w:val="00022965"/>
    <w:pPr>
      <w:tabs>
        <w:tab w:val="center" w:pos="4536"/>
        <w:tab w:val="right" w:pos="9072"/>
      </w:tabs>
    </w:pPr>
  </w:style>
  <w:style w:type="paragraph" w:customStyle="1" w:styleId="Sznesrnykols1jellszn1">
    <w:name w:val="Színes árnyékolás – 1. jelölőszín1"/>
    <w:hidden/>
    <w:uiPriority w:val="99"/>
    <w:semiHidden/>
    <w:rsid w:val="00AE7952"/>
    <w:rPr>
      <w:sz w:val="24"/>
      <w:szCs w:val="24"/>
      <w:lang w:val="en-GB" w:eastAsia="en-US"/>
    </w:rPr>
  </w:style>
  <w:style w:type="character" w:customStyle="1" w:styleId="lfejChar">
    <w:name w:val="Élőfej Char"/>
    <w:link w:val="lfej"/>
    <w:uiPriority w:val="99"/>
    <w:rsid w:val="008D6FB7"/>
    <w:rPr>
      <w:sz w:val="24"/>
      <w:szCs w:val="24"/>
      <w:lang w:val="en-US" w:eastAsia="en-US"/>
    </w:rPr>
  </w:style>
  <w:style w:type="paragraph" w:styleId="Vltozat">
    <w:name w:val="Revision"/>
    <w:hidden/>
    <w:uiPriority w:val="99"/>
    <w:semiHidden/>
    <w:rsid w:val="002D12FE"/>
    <w:rPr>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1627846">
      <w:bodyDiv w:val="1"/>
      <w:marLeft w:val="0"/>
      <w:marRight w:val="0"/>
      <w:marTop w:val="0"/>
      <w:marBottom w:val="0"/>
      <w:divBdr>
        <w:top w:val="none" w:sz="0" w:space="0" w:color="auto"/>
        <w:left w:val="none" w:sz="0" w:space="0" w:color="auto"/>
        <w:bottom w:val="none" w:sz="0" w:space="0" w:color="auto"/>
        <w:right w:val="none" w:sz="0" w:space="0" w:color="auto"/>
      </w:divBdr>
    </w:div>
    <w:div w:id="122409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ema.europa.eu/docs/en_GB/document_library/Template_or_form/2013/03/WC500139752.do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3609</Words>
  <Characters>25601</Characters>
  <Application>Microsoft Office Word</Application>
  <DocSecurity>0</DocSecurity>
  <Lines>213</Lines>
  <Paragraphs>58</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PATIENT INFORMATION LEAFLET</vt:lpstr>
      <vt:lpstr>PATIENT INFORMATION LEAFLET</vt:lpstr>
    </vt:vector>
  </TitlesOfParts>
  <Company>Hewlett-Packard</Company>
  <LinksUpToDate>false</LinksUpToDate>
  <CharactersWithSpaces>29152</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PATIENT INFORMATION LEAFLET</dc:title>
  <dc:subject/>
  <dc:creator>rauser</dc:creator>
  <cp:keywords/>
  <cp:lastModifiedBy>HU_OGYI_50.1</cp:lastModifiedBy>
  <cp:revision>2</cp:revision>
  <cp:lastPrinted>2011-07-12T10:55:00Z</cp:lastPrinted>
  <dcterms:created xsi:type="dcterms:W3CDTF">2023-02-10T08:25:00Z</dcterms:created>
  <dcterms:modified xsi:type="dcterms:W3CDTF">2023-02-10T08:25:00Z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