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756AC" w14:textId="77777777" w:rsidR="00D2518D" w:rsidRPr="00BA6568" w:rsidRDefault="00D122C9" w:rsidP="00BA6568">
      <w:pPr>
        <w:tabs>
          <w:tab w:val="left" w:pos="567"/>
        </w:tabs>
        <w:jc w:val="center"/>
        <w:rPr>
          <w:b/>
          <w:bCs/>
          <w:color w:val="000000"/>
          <w:sz w:val="22"/>
          <w:szCs w:val="22"/>
        </w:rPr>
      </w:pPr>
      <w:r w:rsidRPr="00BA6568">
        <w:rPr>
          <w:b/>
          <w:bCs/>
          <w:color w:val="000000"/>
          <w:sz w:val="22"/>
          <w:szCs w:val="22"/>
        </w:rPr>
        <w:t>Betegtájékoztató: Információk a felhasználó számára</w:t>
      </w:r>
    </w:p>
    <w:p w14:paraId="1EF4D483" w14:textId="77777777" w:rsidR="00376EAD" w:rsidRPr="00BA6568" w:rsidRDefault="00376EAD" w:rsidP="00BA6568">
      <w:pPr>
        <w:tabs>
          <w:tab w:val="left" w:pos="567"/>
        </w:tabs>
        <w:jc w:val="center"/>
        <w:rPr>
          <w:sz w:val="22"/>
          <w:szCs w:val="22"/>
        </w:rPr>
      </w:pPr>
    </w:p>
    <w:p w14:paraId="318958C4" w14:textId="77777777" w:rsidR="00376EAD" w:rsidRPr="00BA6568" w:rsidRDefault="00376EAD" w:rsidP="00BA6568">
      <w:pPr>
        <w:tabs>
          <w:tab w:val="left" w:pos="567"/>
        </w:tabs>
        <w:jc w:val="center"/>
        <w:rPr>
          <w:b/>
          <w:sz w:val="22"/>
          <w:szCs w:val="22"/>
        </w:rPr>
      </w:pPr>
      <w:proofErr w:type="spellStart"/>
      <w:r w:rsidRPr="00BA6568">
        <w:rPr>
          <w:b/>
          <w:sz w:val="22"/>
          <w:szCs w:val="22"/>
        </w:rPr>
        <w:t>Aspirin</w:t>
      </w:r>
      <w:proofErr w:type="spellEnd"/>
      <w:r w:rsidRPr="00BA6568">
        <w:rPr>
          <w:b/>
          <w:sz w:val="22"/>
          <w:szCs w:val="22"/>
        </w:rPr>
        <w:t xml:space="preserve"> </w:t>
      </w:r>
      <w:proofErr w:type="spellStart"/>
      <w:r w:rsidR="00DD26C6">
        <w:rPr>
          <w:b/>
          <w:sz w:val="22"/>
          <w:szCs w:val="22"/>
        </w:rPr>
        <w:t>Complex</w:t>
      </w:r>
      <w:proofErr w:type="spellEnd"/>
      <w:r w:rsidRPr="00BA6568">
        <w:rPr>
          <w:b/>
          <w:sz w:val="22"/>
          <w:szCs w:val="22"/>
        </w:rPr>
        <w:t xml:space="preserve"> </w:t>
      </w:r>
      <w:r w:rsidR="00D122C9" w:rsidRPr="00BA6568">
        <w:rPr>
          <w:b/>
          <w:sz w:val="22"/>
          <w:szCs w:val="22"/>
        </w:rPr>
        <w:t xml:space="preserve">Forró Ital </w:t>
      </w:r>
      <w:r w:rsidRPr="00BA6568">
        <w:rPr>
          <w:b/>
          <w:caps/>
          <w:sz w:val="22"/>
          <w:szCs w:val="22"/>
        </w:rPr>
        <w:t>500</w:t>
      </w:r>
      <w:r w:rsidR="000B4843" w:rsidRPr="00BA6568">
        <w:rPr>
          <w:b/>
          <w:caps/>
          <w:sz w:val="22"/>
          <w:szCs w:val="22"/>
        </w:rPr>
        <w:t> </w:t>
      </w:r>
      <w:r w:rsidRPr="00BA6568">
        <w:rPr>
          <w:b/>
          <w:sz w:val="22"/>
          <w:szCs w:val="22"/>
        </w:rPr>
        <w:t>mg</w:t>
      </w:r>
      <w:r w:rsidRPr="00BA6568">
        <w:rPr>
          <w:b/>
          <w:caps/>
          <w:sz w:val="22"/>
          <w:szCs w:val="22"/>
        </w:rPr>
        <w:t>/ 30</w:t>
      </w:r>
      <w:r w:rsidR="000B4843" w:rsidRPr="00BA6568">
        <w:rPr>
          <w:b/>
          <w:caps/>
          <w:sz w:val="22"/>
          <w:szCs w:val="22"/>
        </w:rPr>
        <w:t> </w:t>
      </w:r>
      <w:r w:rsidRPr="00BA6568">
        <w:rPr>
          <w:b/>
          <w:sz w:val="22"/>
          <w:szCs w:val="22"/>
        </w:rPr>
        <w:t>mg</w:t>
      </w:r>
      <w:r w:rsidRPr="00BA6568">
        <w:rPr>
          <w:b/>
          <w:caps/>
          <w:sz w:val="22"/>
          <w:szCs w:val="22"/>
        </w:rPr>
        <w:t xml:space="preserve"> </w:t>
      </w:r>
      <w:r w:rsidRPr="00BA6568">
        <w:rPr>
          <w:b/>
          <w:sz w:val="22"/>
          <w:szCs w:val="22"/>
        </w:rPr>
        <w:t>granulátum belsőleges szuszpenzióhoz</w:t>
      </w:r>
    </w:p>
    <w:p w14:paraId="7D1F335D" w14:textId="77777777" w:rsidR="00743CB7" w:rsidRPr="00BA6568" w:rsidRDefault="00743CB7" w:rsidP="00BA6568">
      <w:pPr>
        <w:tabs>
          <w:tab w:val="left" w:pos="567"/>
        </w:tabs>
        <w:jc w:val="center"/>
        <w:rPr>
          <w:b/>
          <w:sz w:val="22"/>
          <w:szCs w:val="22"/>
        </w:rPr>
      </w:pPr>
    </w:p>
    <w:p w14:paraId="310260A9" w14:textId="77777777" w:rsidR="00420F2C" w:rsidRPr="00BA6568" w:rsidRDefault="00376EAD" w:rsidP="00BA6568">
      <w:pPr>
        <w:tabs>
          <w:tab w:val="left" w:pos="567"/>
        </w:tabs>
        <w:jc w:val="center"/>
        <w:rPr>
          <w:sz w:val="22"/>
          <w:szCs w:val="22"/>
        </w:rPr>
      </w:pPr>
      <w:proofErr w:type="spellStart"/>
      <w:r w:rsidRPr="00BA6568">
        <w:rPr>
          <w:sz w:val="22"/>
          <w:szCs w:val="22"/>
        </w:rPr>
        <w:t>a</w:t>
      </w:r>
      <w:r w:rsidR="00420F2C" w:rsidRPr="00BA6568">
        <w:rPr>
          <w:sz w:val="22"/>
          <w:szCs w:val="22"/>
        </w:rPr>
        <w:t>cet</w:t>
      </w:r>
      <w:r w:rsidR="00725807" w:rsidRPr="00BA6568">
        <w:rPr>
          <w:sz w:val="22"/>
          <w:szCs w:val="22"/>
        </w:rPr>
        <w:t>i</w:t>
      </w:r>
      <w:r w:rsidR="00420F2C" w:rsidRPr="00BA6568">
        <w:rPr>
          <w:sz w:val="22"/>
          <w:szCs w:val="22"/>
        </w:rPr>
        <w:t>lsza</w:t>
      </w:r>
      <w:r w:rsidR="00D07891" w:rsidRPr="00BA6568">
        <w:rPr>
          <w:sz w:val="22"/>
          <w:szCs w:val="22"/>
        </w:rPr>
        <w:t>licilsav</w:t>
      </w:r>
      <w:proofErr w:type="spellEnd"/>
      <w:r w:rsidR="00D07891" w:rsidRPr="00BA6568">
        <w:rPr>
          <w:sz w:val="22"/>
          <w:szCs w:val="22"/>
        </w:rPr>
        <w:t xml:space="preserve"> </w:t>
      </w:r>
      <w:r w:rsidRPr="00BA6568">
        <w:rPr>
          <w:sz w:val="22"/>
          <w:szCs w:val="22"/>
        </w:rPr>
        <w:t>és</w:t>
      </w:r>
      <w:r w:rsidR="00D07891" w:rsidRPr="00BA6568">
        <w:rPr>
          <w:sz w:val="22"/>
          <w:szCs w:val="22"/>
        </w:rPr>
        <w:t xml:space="preserve"> </w:t>
      </w:r>
      <w:proofErr w:type="spellStart"/>
      <w:r w:rsidR="00D07891" w:rsidRPr="00BA6568">
        <w:rPr>
          <w:sz w:val="22"/>
          <w:szCs w:val="22"/>
        </w:rPr>
        <w:t>pszeudoefedrin-</w:t>
      </w:r>
      <w:r w:rsidR="00725807" w:rsidRPr="00BA6568">
        <w:rPr>
          <w:sz w:val="22"/>
          <w:szCs w:val="22"/>
        </w:rPr>
        <w:t>hidroklorid</w:t>
      </w:r>
      <w:proofErr w:type="spellEnd"/>
    </w:p>
    <w:p w14:paraId="43430032" w14:textId="77777777" w:rsidR="00420F2C" w:rsidRPr="00BA6568" w:rsidRDefault="00420F2C" w:rsidP="00BA6568">
      <w:pPr>
        <w:tabs>
          <w:tab w:val="left" w:pos="567"/>
        </w:tabs>
        <w:rPr>
          <w:sz w:val="22"/>
          <w:szCs w:val="22"/>
        </w:rPr>
      </w:pPr>
    </w:p>
    <w:p w14:paraId="7C6B5EF8" w14:textId="77777777" w:rsidR="00376EAD" w:rsidRPr="00BA6568" w:rsidRDefault="00D122C9" w:rsidP="00BA6568">
      <w:pPr>
        <w:rPr>
          <w:b/>
          <w:noProof/>
          <w:sz w:val="22"/>
          <w:szCs w:val="22"/>
        </w:rPr>
      </w:pPr>
      <w:r w:rsidRPr="00BA6568">
        <w:rPr>
          <w:b/>
          <w:noProof/>
          <w:sz w:val="22"/>
          <w:szCs w:val="22"/>
        </w:rPr>
        <w:t xml:space="preserve">Mielőtt elkezdi </w:t>
      </w:r>
      <w:r w:rsidR="00541247" w:rsidRPr="00BA6568">
        <w:rPr>
          <w:b/>
          <w:noProof/>
          <w:sz w:val="22"/>
          <w:szCs w:val="22"/>
        </w:rPr>
        <w:t xml:space="preserve">szedni </w:t>
      </w:r>
      <w:r w:rsidRPr="00BA6568">
        <w:rPr>
          <w:b/>
          <w:noProof/>
          <w:sz w:val="22"/>
          <w:szCs w:val="22"/>
        </w:rPr>
        <w:t>ezt a gyógyszert, o</w:t>
      </w:r>
      <w:r w:rsidR="00376EAD" w:rsidRPr="00BA6568">
        <w:rPr>
          <w:b/>
          <w:noProof/>
          <w:sz w:val="22"/>
          <w:szCs w:val="22"/>
        </w:rPr>
        <w:t>lvassa el figyelmesen az alábbi betegtájékoztatót, me</w:t>
      </w:r>
      <w:r w:rsidRPr="00BA6568">
        <w:rPr>
          <w:b/>
          <w:noProof/>
          <w:sz w:val="22"/>
          <w:szCs w:val="22"/>
        </w:rPr>
        <w:t>rt</w:t>
      </w:r>
      <w:r w:rsidR="00376EAD" w:rsidRPr="00BA6568">
        <w:rPr>
          <w:b/>
          <w:noProof/>
          <w:sz w:val="22"/>
          <w:szCs w:val="22"/>
        </w:rPr>
        <w:t xml:space="preserve"> az Ön számára fontos információkat tartalmaz.</w:t>
      </w:r>
    </w:p>
    <w:p w14:paraId="3E274402" w14:textId="77777777" w:rsidR="00376EAD" w:rsidRPr="00BA6568" w:rsidRDefault="00D122C9" w:rsidP="00BA6568">
      <w:pPr>
        <w:rPr>
          <w:noProof/>
          <w:sz w:val="22"/>
          <w:szCs w:val="22"/>
        </w:rPr>
      </w:pPr>
      <w:r w:rsidRPr="00BA6568">
        <w:rPr>
          <w:noProof/>
          <w:sz w:val="22"/>
          <w:szCs w:val="22"/>
        </w:rPr>
        <w:t>Ezt a gyógyszert mindig pontosan a betegtájéko</w:t>
      </w:r>
      <w:r w:rsidR="00D701D0">
        <w:rPr>
          <w:noProof/>
          <w:sz w:val="22"/>
          <w:szCs w:val="22"/>
        </w:rPr>
        <w:t>z</w:t>
      </w:r>
      <w:r w:rsidRPr="00BA6568">
        <w:rPr>
          <w:noProof/>
          <w:sz w:val="22"/>
          <w:szCs w:val="22"/>
        </w:rPr>
        <w:t>tatóban leírtaknak, vagy az Ön kezelőorvosa vagy gyógyszerésze által elmondottaknak megfelelően alkalmazza.</w:t>
      </w:r>
    </w:p>
    <w:p w14:paraId="0368DA92" w14:textId="77777777" w:rsidR="00376EAD" w:rsidRPr="00BA6568" w:rsidRDefault="00376EAD" w:rsidP="00360900">
      <w:pPr>
        <w:numPr>
          <w:ilvl w:val="0"/>
          <w:numId w:val="14"/>
        </w:numPr>
        <w:tabs>
          <w:tab w:val="left" w:pos="567"/>
        </w:tabs>
        <w:suppressAutoHyphens/>
        <w:rPr>
          <w:iCs/>
          <w:noProof/>
          <w:sz w:val="22"/>
          <w:szCs w:val="22"/>
        </w:rPr>
      </w:pPr>
      <w:r w:rsidRPr="00BA6568">
        <w:rPr>
          <w:iCs/>
          <w:noProof/>
          <w:sz w:val="22"/>
          <w:szCs w:val="22"/>
        </w:rPr>
        <w:t>Tartsa meg a betegtájékoztatót, mert a benne szereplő információkra a későbbiekben is szüksége lehet.</w:t>
      </w:r>
    </w:p>
    <w:p w14:paraId="6895BE58" w14:textId="77777777" w:rsidR="00376EAD" w:rsidRPr="00BA6568" w:rsidRDefault="00376EAD" w:rsidP="00360900">
      <w:pPr>
        <w:numPr>
          <w:ilvl w:val="0"/>
          <w:numId w:val="14"/>
        </w:numPr>
        <w:tabs>
          <w:tab w:val="left" w:pos="567"/>
        </w:tabs>
        <w:suppressAutoHyphens/>
        <w:rPr>
          <w:iCs/>
          <w:noProof/>
          <w:sz w:val="22"/>
          <w:szCs w:val="22"/>
        </w:rPr>
      </w:pPr>
      <w:r w:rsidRPr="00BA6568">
        <w:rPr>
          <w:iCs/>
          <w:noProof/>
          <w:sz w:val="22"/>
          <w:szCs w:val="22"/>
        </w:rPr>
        <w:t>További információkért vagy tanácsért forduljon gyógyszerészéhez.</w:t>
      </w:r>
    </w:p>
    <w:p w14:paraId="53B435B8" w14:textId="77777777" w:rsidR="003A3DFB" w:rsidRDefault="00D122C9" w:rsidP="00D701D0">
      <w:pPr>
        <w:numPr>
          <w:ilvl w:val="0"/>
          <w:numId w:val="14"/>
        </w:numPr>
        <w:tabs>
          <w:tab w:val="left" w:pos="567"/>
        </w:tabs>
        <w:suppressAutoHyphens/>
        <w:rPr>
          <w:iCs/>
          <w:noProof/>
          <w:sz w:val="22"/>
          <w:szCs w:val="22"/>
        </w:rPr>
      </w:pPr>
      <w:r w:rsidRPr="00F70BD7">
        <w:rPr>
          <w:iCs/>
          <w:noProof/>
          <w:sz w:val="22"/>
          <w:szCs w:val="22"/>
        </w:rPr>
        <w:t>Ha Önnél bármilyen mellékhatás jelentkezik, tájékoztassa kezelőorvosát vagy gyógyszerészét. Ez a betegtájékoztatóban fel nem sorolt bármely lehetséges mellékhatásra is vonatkozik. Lásd 4</w:t>
      </w:r>
      <w:r w:rsidR="00A225E2" w:rsidRPr="00F70BD7">
        <w:rPr>
          <w:iCs/>
          <w:noProof/>
          <w:sz w:val="22"/>
          <w:szCs w:val="22"/>
        </w:rPr>
        <w:t>. </w:t>
      </w:r>
      <w:r w:rsidRPr="00F70BD7">
        <w:rPr>
          <w:iCs/>
          <w:noProof/>
          <w:sz w:val="22"/>
          <w:szCs w:val="22"/>
        </w:rPr>
        <w:t>pont</w:t>
      </w:r>
      <w:r w:rsidR="00DA45DD" w:rsidRPr="00F70BD7">
        <w:rPr>
          <w:iCs/>
          <w:noProof/>
          <w:sz w:val="22"/>
          <w:szCs w:val="22"/>
        </w:rPr>
        <w:t>.</w:t>
      </w:r>
    </w:p>
    <w:p w14:paraId="437DC86F" w14:textId="77777777" w:rsidR="00551F44" w:rsidRPr="00F70BD7" w:rsidRDefault="00551F44" w:rsidP="00551F44">
      <w:pPr>
        <w:numPr>
          <w:ilvl w:val="0"/>
          <w:numId w:val="14"/>
        </w:numPr>
        <w:tabs>
          <w:tab w:val="left" w:pos="567"/>
        </w:tabs>
        <w:suppressAutoHyphens/>
        <w:rPr>
          <w:iCs/>
          <w:noProof/>
          <w:sz w:val="22"/>
          <w:szCs w:val="22"/>
        </w:rPr>
      </w:pPr>
      <w:r w:rsidRPr="00F70BD7">
        <w:rPr>
          <w:iCs/>
          <w:noProof/>
          <w:sz w:val="22"/>
          <w:szCs w:val="22"/>
        </w:rPr>
        <w:t>Feltétlenül tájékoztassa kezelőorvosát, ha tünetei 3 napon belül nem enyhülnek, vagy éppen súlyosbodnak.</w:t>
      </w:r>
    </w:p>
    <w:p w14:paraId="4B7F1614" w14:textId="77777777" w:rsidR="00376EAD" w:rsidRPr="00BA6568" w:rsidRDefault="00376EAD" w:rsidP="00BA6568">
      <w:pPr>
        <w:ind w:right="-2"/>
        <w:rPr>
          <w:noProof/>
          <w:sz w:val="22"/>
          <w:szCs w:val="22"/>
        </w:rPr>
      </w:pPr>
    </w:p>
    <w:p w14:paraId="657EC93E" w14:textId="77777777" w:rsidR="003A3DFB" w:rsidRPr="00BA6568" w:rsidRDefault="00E7450A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b/>
          <w:sz w:val="22"/>
          <w:szCs w:val="22"/>
        </w:rPr>
        <w:t>A betegtájékoztató tartalma:</w:t>
      </w:r>
    </w:p>
    <w:p w14:paraId="4BFB3068" w14:textId="77777777" w:rsidR="00420F2C" w:rsidRPr="00BA6568" w:rsidRDefault="00E7450A" w:rsidP="00BA6568">
      <w:pPr>
        <w:tabs>
          <w:tab w:val="left" w:pos="567"/>
        </w:tabs>
        <w:ind w:left="540" w:hanging="540"/>
        <w:rPr>
          <w:b/>
          <w:sz w:val="22"/>
          <w:szCs w:val="22"/>
        </w:rPr>
      </w:pPr>
      <w:r w:rsidRPr="00BA6568">
        <w:rPr>
          <w:sz w:val="22"/>
          <w:szCs w:val="22"/>
        </w:rPr>
        <w:t>1.</w:t>
      </w:r>
      <w:r w:rsidRPr="00BA6568">
        <w:rPr>
          <w:sz w:val="22"/>
          <w:szCs w:val="22"/>
        </w:rPr>
        <w:tab/>
        <w:t xml:space="preserve">Milyen típusú gyógyszer az </w:t>
      </w:r>
      <w:proofErr w:type="spellStart"/>
      <w:r w:rsidR="00BA6568" w:rsidRPr="00BA6568">
        <w:rPr>
          <w:sz w:val="22"/>
          <w:szCs w:val="22"/>
        </w:rPr>
        <w:t>Aspirin</w:t>
      </w:r>
      <w:proofErr w:type="spellEnd"/>
      <w:r w:rsidR="00BA6568" w:rsidRPr="00BA6568">
        <w:rPr>
          <w:sz w:val="22"/>
          <w:szCs w:val="22"/>
        </w:rPr>
        <w:t xml:space="preserve"> </w:t>
      </w:r>
      <w:proofErr w:type="spellStart"/>
      <w:r w:rsidR="00DD26C6">
        <w:rPr>
          <w:sz w:val="22"/>
          <w:szCs w:val="22"/>
        </w:rPr>
        <w:t>Complex</w:t>
      </w:r>
      <w:proofErr w:type="spellEnd"/>
      <w:r w:rsidR="00BA6568" w:rsidRPr="00BA6568">
        <w:rPr>
          <w:sz w:val="22"/>
          <w:szCs w:val="22"/>
        </w:rPr>
        <w:t xml:space="preserve"> Forró Ital </w:t>
      </w:r>
      <w:r w:rsidR="00BA6568">
        <w:rPr>
          <w:sz w:val="22"/>
          <w:szCs w:val="22"/>
        </w:rPr>
        <w:t xml:space="preserve">500 mg/30 mg </w:t>
      </w:r>
      <w:r w:rsidR="00BA6568" w:rsidRPr="00BA6568">
        <w:rPr>
          <w:sz w:val="22"/>
          <w:szCs w:val="22"/>
        </w:rPr>
        <w:t xml:space="preserve">granulátum </w:t>
      </w:r>
      <w:r w:rsidR="00BA6568">
        <w:rPr>
          <w:sz w:val="22"/>
          <w:szCs w:val="22"/>
        </w:rPr>
        <w:t xml:space="preserve">belsőleges szuszpenzióhoz (a továbbiakban </w:t>
      </w:r>
      <w:proofErr w:type="spellStart"/>
      <w:r w:rsidRPr="00BA6568">
        <w:rPr>
          <w:sz w:val="22"/>
          <w:szCs w:val="22"/>
        </w:rPr>
        <w:t>A</w:t>
      </w:r>
      <w:r w:rsidR="00C1134E" w:rsidRPr="00BA6568">
        <w:rPr>
          <w:sz w:val="22"/>
          <w:szCs w:val="22"/>
        </w:rPr>
        <w:t>spirin</w:t>
      </w:r>
      <w:proofErr w:type="spellEnd"/>
      <w:r w:rsidRPr="00BA6568">
        <w:rPr>
          <w:sz w:val="22"/>
          <w:szCs w:val="22"/>
        </w:rPr>
        <w:t xml:space="preserve"> </w:t>
      </w:r>
      <w:proofErr w:type="spellStart"/>
      <w:r w:rsidR="00DD26C6">
        <w:rPr>
          <w:sz w:val="22"/>
          <w:szCs w:val="22"/>
        </w:rPr>
        <w:t>Complex</w:t>
      </w:r>
      <w:proofErr w:type="spellEnd"/>
      <w:r w:rsidRPr="00BA6568">
        <w:rPr>
          <w:sz w:val="22"/>
          <w:szCs w:val="22"/>
        </w:rPr>
        <w:t xml:space="preserve"> </w:t>
      </w:r>
      <w:r w:rsidR="00D122C9" w:rsidRPr="00BA6568">
        <w:rPr>
          <w:sz w:val="22"/>
          <w:szCs w:val="22"/>
        </w:rPr>
        <w:t xml:space="preserve">Forró Ital </w:t>
      </w:r>
      <w:r w:rsidRPr="00BA6568">
        <w:rPr>
          <w:sz w:val="22"/>
          <w:szCs w:val="22"/>
        </w:rPr>
        <w:t>granul</w:t>
      </w:r>
      <w:r w:rsidR="00B64F5A" w:rsidRPr="00BA6568">
        <w:rPr>
          <w:sz w:val="22"/>
          <w:szCs w:val="22"/>
        </w:rPr>
        <w:t>á</w:t>
      </w:r>
      <w:r w:rsidR="009F3BC2" w:rsidRPr="00BA6568">
        <w:rPr>
          <w:sz w:val="22"/>
          <w:szCs w:val="22"/>
        </w:rPr>
        <w:t>tum</w:t>
      </w:r>
      <w:r w:rsidR="00BA6568">
        <w:rPr>
          <w:sz w:val="22"/>
          <w:szCs w:val="22"/>
        </w:rPr>
        <w:t>)</w:t>
      </w:r>
      <w:r w:rsidR="00570BBA" w:rsidRPr="00BA6568">
        <w:rPr>
          <w:sz w:val="22"/>
          <w:szCs w:val="22"/>
        </w:rPr>
        <w:t xml:space="preserve"> és milyen betegségek esetén alkalmazható?</w:t>
      </w:r>
      <w:r w:rsidRPr="00BA6568">
        <w:rPr>
          <w:b/>
          <w:sz w:val="22"/>
          <w:szCs w:val="22"/>
        </w:rPr>
        <w:t xml:space="preserve"> </w:t>
      </w:r>
    </w:p>
    <w:p w14:paraId="7E7CDA4C" w14:textId="77777777" w:rsidR="00570BBA" w:rsidRPr="00BA6568" w:rsidRDefault="00570BBA" w:rsidP="00BA6568">
      <w:pPr>
        <w:tabs>
          <w:tab w:val="left" w:pos="567"/>
        </w:tabs>
        <w:ind w:left="720" w:hanging="720"/>
        <w:rPr>
          <w:sz w:val="22"/>
          <w:szCs w:val="22"/>
        </w:rPr>
      </w:pPr>
      <w:r w:rsidRPr="00BA6568">
        <w:rPr>
          <w:sz w:val="22"/>
          <w:szCs w:val="22"/>
        </w:rPr>
        <w:t>2.</w:t>
      </w:r>
      <w:r w:rsidRPr="00BA6568">
        <w:rPr>
          <w:sz w:val="22"/>
          <w:szCs w:val="22"/>
        </w:rPr>
        <w:tab/>
        <w:t xml:space="preserve">Tudnivalók az </w:t>
      </w:r>
      <w:proofErr w:type="spellStart"/>
      <w:r w:rsidRPr="00BA6568">
        <w:rPr>
          <w:sz w:val="22"/>
          <w:szCs w:val="22"/>
        </w:rPr>
        <w:t>A</w:t>
      </w:r>
      <w:r w:rsidR="00C1134E" w:rsidRPr="00BA6568">
        <w:rPr>
          <w:sz w:val="22"/>
          <w:szCs w:val="22"/>
        </w:rPr>
        <w:t>spirin</w:t>
      </w:r>
      <w:proofErr w:type="spellEnd"/>
      <w:r w:rsidRPr="00BA6568">
        <w:rPr>
          <w:sz w:val="22"/>
          <w:szCs w:val="22"/>
        </w:rPr>
        <w:t xml:space="preserve"> </w:t>
      </w:r>
      <w:proofErr w:type="spellStart"/>
      <w:r w:rsidR="00DD26C6">
        <w:rPr>
          <w:sz w:val="22"/>
          <w:szCs w:val="22"/>
        </w:rPr>
        <w:t>Complex</w:t>
      </w:r>
      <w:proofErr w:type="spellEnd"/>
      <w:r w:rsidRPr="00BA6568">
        <w:rPr>
          <w:sz w:val="22"/>
          <w:szCs w:val="22"/>
        </w:rPr>
        <w:t xml:space="preserve"> </w:t>
      </w:r>
      <w:r w:rsidR="00D122C9" w:rsidRPr="00BA6568">
        <w:rPr>
          <w:sz w:val="22"/>
          <w:szCs w:val="22"/>
        </w:rPr>
        <w:t xml:space="preserve">Forró Ital </w:t>
      </w:r>
      <w:r w:rsidRPr="00BA6568">
        <w:rPr>
          <w:sz w:val="22"/>
          <w:szCs w:val="22"/>
        </w:rPr>
        <w:t>granul</w:t>
      </w:r>
      <w:r w:rsidR="00B64F5A" w:rsidRPr="00BA6568">
        <w:rPr>
          <w:sz w:val="22"/>
          <w:szCs w:val="22"/>
        </w:rPr>
        <w:t>á</w:t>
      </w:r>
      <w:r w:rsidR="009F3BC2" w:rsidRPr="00BA6568">
        <w:rPr>
          <w:sz w:val="22"/>
          <w:szCs w:val="22"/>
        </w:rPr>
        <w:t>tum</w:t>
      </w:r>
      <w:r w:rsidRPr="00BA6568">
        <w:rPr>
          <w:sz w:val="22"/>
          <w:szCs w:val="22"/>
        </w:rPr>
        <w:t xml:space="preserve"> alkalmazása előtt</w:t>
      </w:r>
    </w:p>
    <w:p w14:paraId="16CF919E" w14:textId="77777777" w:rsidR="00570BBA" w:rsidRPr="00BA6568" w:rsidRDefault="00570BBA" w:rsidP="00BA6568">
      <w:pPr>
        <w:tabs>
          <w:tab w:val="left" w:pos="567"/>
        </w:tabs>
        <w:ind w:left="720" w:hanging="720"/>
        <w:rPr>
          <w:sz w:val="22"/>
          <w:szCs w:val="22"/>
        </w:rPr>
      </w:pPr>
      <w:r w:rsidRPr="00BA6568">
        <w:rPr>
          <w:sz w:val="22"/>
          <w:szCs w:val="22"/>
        </w:rPr>
        <w:t>3.</w:t>
      </w:r>
      <w:r w:rsidRPr="00BA6568">
        <w:rPr>
          <w:sz w:val="22"/>
          <w:szCs w:val="22"/>
        </w:rPr>
        <w:tab/>
        <w:t xml:space="preserve">Hogyan kell </w:t>
      </w:r>
      <w:r w:rsidR="00541247" w:rsidRPr="00BA6568">
        <w:rPr>
          <w:sz w:val="22"/>
          <w:szCs w:val="22"/>
        </w:rPr>
        <w:t>szedni</w:t>
      </w:r>
      <w:r w:rsidRPr="00BA6568">
        <w:rPr>
          <w:sz w:val="22"/>
          <w:szCs w:val="22"/>
        </w:rPr>
        <w:t xml:space="preserve"> az </w:t>
      </w:r>
      <w:proofErr w:type="spellStart"/>
      <w:r w:rsidRPr="00BA6568">
        <w:rPr>
          <w:sz w:val="22"/>
          <w:szCs w:val="22"/>
        </w:rPr>
        <w:t>A</w:t>
      </w:r>
      <w:r w:rsidR="00C1134E" w:rsidRPr="00BA6568">
        <w:rPr>
          <w:sz w:val="22"/>
          <w:szCs w:val="22"/>
        </w:rPr>
        <w:t>spirin</w:t>
      </w:r>
      <w:proofErr w:type="spellEnd"/>
      <w:r w:rsidRPr="00BA6568">
        <w:rPr>
          <w:sz w:val="22"/>
          <w:szCs w:val="22"/>
        </w:rPr>
        <w:t xml:space="preserve"> </w:t>
      </w:r>
      <w:proofErr w:type="spellStart"/>
      <w:r w:rsidR="00DD26C6">
        <w:rPr>
          <w:sz w:val="22"/>
          <w:szCs w:val="22"/>
        </w:rPr>
        <w:t>Complex</w:t>
      </w:r>
      <w:proofErr w:type="spellEnd"/>
      <w:r w:rsidRPr="00BA6568">
        <w:rPr>
          <w:sz w:val="22"/>
          <w:szCs w:val="22"/>
        </w:rPr>
        <w:t xml:space="preserve"> </w:t>
      </w:r>
      <w:r w:rsidR="00D122C9" w:rsidRPr="00BA6568">
        <w:rPr>
          <w:sz w:val="22"/>
          <w:szCs w:val="22"/>
        </w:rPr>
        <w:t xml:space="preserve">Forró Ital </w:t>
      </w:r>
      <w:r w:rsidRPr="00BA6568">
        <w:rPr>
          <w:sz w:val="22"/>
          <w:szCs w:val="22"/>
        </w:rPr>
        <w:t>granul</w:t>
      </w:r>
      <w:r w:rsidR="00B64F5A" w:rsidRPr="00BA6568">
        <w:rPr>
          <w:sz w:val="22"/>
          <w:szCs w:val="22"/>
        </w:rPr>
        <w:t>á</w:t>
      </w:r>
      <w:r w:rsidR="009F3BC2" w:rsidRPr="00BA6568">
        <w:rPr>
          <w:sz w:val="22"/>
          <w:szCs w:val="22"/>
        </w:rPr>
        <w:t>tumot</w:t>
      </w:r>
      <w:r w:rsidRPr="00BA6568">
        <w:rPr>
          <w:sz w:val="22"/>
          <w:szCs w:val="22"/>
        </w:rPr>
        <w:t>?</w:t>
      </w:r>
    </w:p>
    <w:p w14:paraId="3412258D" w14:textId="77777777" w:rsidR="00570BBA" w:rsidRPr="00BA6568" w:rsidRDefault="00570BBA" w:rsidP="00BA6568">
      <w:pPr>
        <w:tabs>
          <w:tab w:val="left" w:pos="567"/>
        </w:tabs>
        <w:ind w:left="720" w:hanging="720"/>
        <w:rPr>
          <w:sz w:val="22"/>
          <w:szCs w:val="22"/>
        </w:rPr>
      </w:pPr>
      <w:r w:rsidRPr="00BA6568">
        <w:rPr>
          <w:sz w:val="22"/>
          <w:szCs w:val="22"/>
        </w:rPr>
        <w:t>4.</w:t>
      </w:r>
      <w:r w:rsidRPr="00BA6568">
        <w:rPr>
          <w:sz w:val="22"/>
          <w:szCs w:val="22"/>
        </w:rPr>
        <w:tab/>
        <w:t>Lehetséges mellékhatások</w:t>
      </w:r>
    </w:p>
    <w:p w14:paraId="3737732E" w14:textId="77777777" w:rsidR="00570BBA" w:rsidRPr="00BA6568" w:rsidRDefault="00570BBA" w:rsidP="00BA6568">
      <w:pPr>
        <w:tabs>
          <w:tab w:val="left" w:pos="567"/>
        </w:tabs>
        <w:ind w:left="720" w:hanging="720"/>
        <w:rPr>
          <w:sz w:val="22"/>
          <w:szCs w:val="22"/>
        </w:rPr>
      </w:pPr>
      <w:r w:rsidRPr="00BA6568">
        <w:rPr>
          <w:sz w:val="22"/>
          <w:szCs w:val="22"/>
        </w:rPr>
        <w:t>5.</w:t>
      </w:r>
      <w:r w:rsidRPr="00BA6568">
        <w:rPr>
          <w:sz w:val="22"/>
          <w:szCs w:val="22"/>
        </w:rPr>
        <w:tab/>
        <w:t xml:space="preserve">Hogyan kell az </w:t>
      </w:r>
      <w:proofErr w:type="spellStart"/>
      <w:r w:rsidRPr="00BA6568">
        <w:rPr>
          <w:sz w:val="22"/>
          <w:szCs w:val="22"/>
        </w:rPr>
        <w:t>A</w:t>
      </w:r>
      <w:r w:rsidR="00C1134E" w:rsidRPr="00BA6568">
        <w:rPr>
          <w:sz w:val="22"/>
          <w:szCs w:val="22"/>
        </w:rPr>
        <w:t>spirin</w:t>
      </w:r>
      <w:proofErr w:type="spellEnd"/>
      <w:r w:rsidRPr="00BA6568">
        <w:rPr>
          <w:sz w:val="22"/>
          <w:szCs w:val="22"/>
        </w:rPr>
        <w:t xml:space="preserve"> </w:t>
      </w:r>
      <w:proofErr w:type="spellStart"/>
      <w:r w:rsidR="00DD26C6">
        <w:rPr>
          <w:sz w:val="22"/>
          <w:szCs w:val="22"/>
        </w:rPr>
        <w:t>Complex</w:t>
      </w:r>
      <w:proofErr w:type="spellEnd"/>
      <w:r w:rsidRPr="00BA6568">
        <w:rPr>
          <w:sz w:val="22"/>
          <w:szCs w:val="22"/>
        </w:rPr>
        <w:t xml:space="preserve"> </w:t>
      </w:r>
      <w:r w:rsidR="00D122C9" w:rsidRPr="00BA6568">
        <w:rPr>
          <w:sz w:val="22"/>
          <w:szCs w:val="22"/>
        </w:rPr>
        <w:t xml:space="preserve">Forró Ital </w:t>
      </w:r>
      <w:r w:rsidRPr="00BA6568">
        <w:rPr>
          <w:sz w:val="22"/>
          <w:szCs w:val="22"/>
        </w:rPr>
        <w:t>granul</w:t>
      </w:r>
      <w:r w:rsidR="00B64F5A" w:rsidRPr="00BA6568">
        <w:rPr>
          <w:sz w:val="22"/>
          <w:szCs w:val="22"/>
        </w:rPr>
        <w:t>á</w:t>
      </w:r>
      <w:r w:rsidR="009F3BC2" w:rsidRPr="00BA6568">
        <w:rPr>
          <w:sz w:val="22"/>
          <w:szCs w:val="22"/>
        </w:rPr>
        <w:t xml:space="preserve">tumot </w:t>
      </w:r>
      <w:r w:rsidRPr="00BA6568">
        <w:rPr>
          <w:sz w:val="22"/>
          <w:szCs w:val="22"/>
        </w:rPr>
        <w:t>tárolni?</w:t>
      </w:r>
    </w:p>
    <w:p w14:paraId="654A8732" w14:textId="77777777" w:rsidR="00EE7762" w:rsidRPr="00BA6568" w:rsidRDefault="00570BBA" w:rsidP="00BA6568">
      <w:pPr>
        <w:tabs>
          <w:tab w:val="left" w:pos="567"/>
        </w:tabs>
        <w:ind w:left="720" w:hanging="720"/>
        <w:rPr>
          <w:sz w:val="22"/>
          <w:szCs w:val="22"/>
        </w:rPr>
      </w:pPr>
      <w:r w:rsidRPr="00BA6568">
        <w:rPr>
          <w:sz w:val="22"/>
          <w:szCs w:val="22"/>
        </w:rPr>
        <w:t>6.</w:t>
      </w:r>
      <w:r w:rsidRPr="00BA6568">
        <w:rPr>
          <w:sz w:val="22"/>
          <w:szCs w:val="22"/>
        </w:rPr>
        <w:tab/>
      </w:r>
      <w:r w:rsidR="00D122C9" w:rsidRPr="00BA6568">
        <w:rPr>
          <w:sz w:val="22"/>
          <w:szCs w:val="22"/>
        </w:rPr>
        <w:t>A csomagolás tartalma és egyéb információk</w:t>
      </w:r>
    </w:p>
    <w:p w14:paraId="7731810C" w14:textId="77777777" w:rsidR="000B5919" w:rsidRPr="00BA6568" w:rsidRDefault="000B5919" w:rsidP="00BA6568">
      <w:pPr>
        <w:tabs>
          <w:tab w:val="left" w:pos="567"/>
        </w:tabs>
        <w:rPr>
          <w:sz w:val="22"/>
          <w:szCs w:val="22"/>
        </w:rPr>
      </w:pPr>
    </w:p>
    <w:p w14:paraId="41309B2D" w14:textId="77777777" w:rsidR="000B5919" w:rsidRPr="00BA6568" w:rsidRDefault="000B5919" w:rsidP="00BA6568">
      <w:pPr>
        <w:tabs>
          <w:tab w:val="left" w:pos="567"/>
        </w:tabs>
        <w:rPr>
          <w:sz w:val="22"/>
          <w:szCs w:val="22"/>
        </w:rPr>
      </w:pPr>
    </w:p>
    <w:p w14:paraId="00BDE3E5" w14:textId="77777777" w:rsidR="00EE7762" w:rsidRPr="00BA6568" w:rsidRDefault="000B5919" w:rsidP="00BA6568">
      <w:pPr>
        <w:tabs>
          <w:tab w:val="left" w:pos="567"/>
        </w:tabs>
        <w:ind w:left="567" w:hanging="567"/>
        <w:rPr>
          <w:b/>
          <w:sz w:val="22"/>
          <w:szCs w:val="22"/>
        </w:rPr>
      </w:pPr>
      <w:r w:rsidRPr="00BA6568">
        <w:rPr>
          <w:b/>
          <w:sz w:val="22"/>
          <w:szCs w:val="22"/>
        </w:rPr>
        <w:t>1.</w:t>
      </w:r>
      <w:r w:rsidRPr="00BA6568">
        <w:rPr>
          <w:b/>
          <w:sz w:val="22"/>
          <w:szCs w:val="22"/>
        </w:rPr>
        <w:tab/>
      </w:r>
      <w:r w:rsidR="007B47FF" w:rsidRPr="00BA6568">
        <w:rPr>
          <w:b/>
          <w:sz w:val="22"/>
          <w:szCs w:val="22"/>
        </w:rPr>
        <w:t xml:space="preserve">Milyen típusú gyógyszer az </w:t>
      </w:r>
      <w:proofErr w:type="spellStart"/>
      <w:r w:rsidR="007B47FF" w:rsidRPr="00BA6568">
        <w:rPr>
          <w:b/>
          <w:sz w:val="22"/>
          <w:szCs w:val="22"/>
        </w:rPr>
        <w:t>Aspirin</w:t>
      </w:r>
      <w:proofErr w:type="spellEnd"/>
      <w:r w:rsidR="007B47FF" w:rsidRPr="00BA6568">
        <w:rPr>
          <w:b/>
          <w:sz w:val="22"/>
          <w:szCs w:val="22"/>
        </w:rPr>
        <w:t xml:space="preserve"> </w:t>
      </w:r>
      <w:proofErr w:type="spellStart"/>
      <w:r w:rsidR="00DD26C6">
        <w:rPr>
          <w:b/>
          <w:sz w:val="22"/>
          <w:szCs w:val="22"/>
        </w:rPr>
        <w:t>Complex</w:t>
      </w:r>
      <w:proofErr w:type="spellEnd"/>
      <w:r w:rsidR="00EE7762" w:rsidRPr="00BA6568">
        <w:rPr>
          <w:b/>
          <w:sz w:val="22"/>
          <w:szCs w:val="22"/>
        </w:rPr>
        <w:t xml:space="preserve"> </w:t>
      </w:r>
      <w:r w:rsidR="007B47FF" w:rsidRPr="00BA6568">
        <w:rPr>
          <w:b/>
          <w:sz w:val="22"/>
          <w:szCs w:val="22"/>
        </w:rPr>
        <w:t>Forró Ital granulátum és milyen betegségek esetén alkalmazható?</w:t>
      </w:r>
    </w:p>
    <w:p w14:paraId="0FDC73CE" w14:textId="77777777" w:rsidR="00C1134E" w:rsidRPr="00BA6568" w:rsidRDefault="00C1134E" w:rsidP="00BA6568">
      <w:pPr>
        <w:tabs>
          <w:tab w:val="left" w:pos="567"/>
        </w:tabs>
        <w:rPr>
          <w:b/>
          <w:sz w:val="22"/>
          <w:szCs w:val="22"/>
        </w:rPr>
      </w:pPr>
    </w:p>
    <w:p w14:paraId="17534E60" w14:textId="77777777" w:rsidR="007B47FF" w:rsidRPr="00BA6568" w:rsidRDefault="00EE7762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 xml:space="preserve">Az </w:t>
      </w:r>
      <w:proofErr w:type="spellStart"/>
      <w:r w:rsidRPr="00BA6568">
        <w:rPr>
          <w:sz w:val="22"/>
          <w:szCs w:val="22"/>
        </w:rPr>
        <w:t>A</w:t>
      </w:r>
      <w:r w:rsidR="000B5919" w:rsidRPr="00BA6568">
        <w:rPr>
          <w:sz w:val="22"/>
          <w:szCs w:val="22"/>
        </w:rPr>
        <w:t>spirin</w:t>
      </w:r>
      <w:proofErr w:type="spellEnd"/>
      <w:r w:rsidRPr="00BA6568">
        <w:rPr>
          <w:sz w:val="22"/>
          <w:szCs w:val="22"/>
        </w:rPr>
        <w:t xml:space="preserve"> </w:t>
      </w:r>
      <w:proofErr w:type="spellStart"/>
      <w:r w:rsidR="00DD26C6">
        <w:rPr>
          <w:sz w:val="22"/>
          <w:szCs w:val="22"/>
        </w:rPr>
        <w:t>Complex</w:t>
      </w:r>
      <w:proofErr w:type="spellEnd"/>
      <w:r w:rsidRPr="00BA6568">
        <w:rPr>
          <w:sz w:val="22"/>
          <w:szCs w:val="22"/>
        </w:rPr>
        <w:t xml:space="preserve"> </w:t>
      </w:r>
      <w:r w:rsidR="007B47FF" w:rsidRPr="00BA6568">
        <w:rPr>
          <w:sz w:val="22"/>
          <w:szCs w:val="22"/>
        </w:rPr>
        <w:t xml:space="preserve">Forró Ital </w:t>
      </w:r>
      <w:r w:rsidR="00B64F5A" w:rsidRPr="00BA6568">
        <w:rPr>
          <w:sz w:val="22"/>
          <w:szCs w:val="22"/>
        </w:rPr>
        <w:t>granulátum</w:t>
      </w:r>
      <w:r w:rsidRPr="00BA6568">
        <w:rPr>
          <w:sz w:val="22"/>
          <w:szCs w:val="22"/>
        </w:rPr>
        <w:t xml:space="preserve"> fájdalomcsillapító, gyulladáscsökkentő, lázcsillapító és orrdugulást csökkentő hatással rendelkezik.</w:t>
      </w:r>
    </w:p>
    <w:p w14:paraId="71F2821D" w14:textId="77777777" w:rsidR="00765646" w:rsidRPr="00BA6568" w:rsidRDefault="007B47FF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 xml:space="preserve">Az </w:t>
      </w:r>
      <w:proofErr w:type="spellStart"/>
      <w:r w:rsidRPr="00BA6568">
        <w:rPr>
          <w:sz w:val="22"/>
          <w:szCs w:val="22"/>
        </w:rPr>
        <w:t>Aspirin</w:t>
      </w:r>
      <w:proofErr w:type="spellEnd"/>
      <w:r w:rsidRPr="00BA6568">
        <w:rPr>
          <w:sz w:val="22"/>
          <w:szCs w:val="22"/>
        </w:rPr>
        <w:t xml:space="preserve"> </w:t>
      </w:r>
      <w:proofErr w:type="spellStart"/>
      <w:r w:rsidR="00DD26C6">
        <w:rPr>
          <w:sz w:val="22"/>
          <w:szCs w:val="22"/>
        </w:rPr>
        <w:t>Complex</w:t>
      </w:r>
      <w:proofErr w:type="spellEnd"/>
      <w:r w:rsidRPr="00BA6568">
        <w:rPr>
          <w:sz w:val="22"/>
          <w:szCs w:val="22"/>
        </w:rPr>
        <w:t xml:space="preserve"> Forró Ital </w:t>
      </w:r>
      <w:r w:rsidR="00765646" w:rsidRPr="00BA6568">
        <w:rPr>
          <w:sz w:val="22"/>
          <w:szCs w:val="22"/>
        </w:rPr>
        <w:t>granulátum két hatóan</w:t>
      </w:r>
      <w:r w:rsidR="00F0698D" w:rsidRPr="00BA6568">
        <w:rPr>
          <w:sz w:val="22"/>
          <w:szCs w:val="22"/>
        </w:rPr>
        <w:t xml:space="preserve">yagot tartalmaz: </w:t>
      </w:r>
      <w:proofErr w:type="spellStart"/>
      <w:r w:rsidR="00F0698D" w:rsidRPr="00BA6568">
        <w:rPr>
          <w:sz w:val="22"/>
          <w:szCs w:val="22"/>
        </w:rPr>
        <w:t>acetilszalicil</w:t>
      </w:r>
      <w:r w:rsidR="00765646" w:rsidRPr="00BA6568">
        <w:rPr>
          <w:sz w:val="22"/>
          <w:szCs w:val="22"/>
        </w:rPr>
        <w:t>savat</w:t>
      </w:r>
      <w:proofErr w:type="spellEnd"/>
      <w:r w:rsidR="00F0698D" w:rsidRPr="00BA6568">
        <w:rPr>
          <w:sz w:val="22"/>
          <w:szCs w:val="22"/>
        </w:rPr>
        <w:t xml:space="preserve"> és </w:t>
      </w:r>
      <w:proofErr w:type="spellStart"/>
      <w:r w:rsidR="00F0698D" w:rsidRPr="00BA6568">
        <w:rPr>
          <w:sz w:val="22"/>
          <w:szCs w:val="22"/>
        </w:rPr>
        <w:t>pszeudoefedrin-</w:t>
      </w:r>
      <w:r w:rsidR="00600617" w:rsidRPr="00BA6568">
        <w:rPr>
          <w:sz w:val="22"/>
          <w:szCs w:val="22"/>
        </w:rPr>
        <w:t>hidro</w:t>
      </w:r>
      <w:r w:rsidR="00765646" w:rsidRPr="00BA6568">
        <w:rPr>
          <w:sz w:val="22"/>
          <w:szCs w:val="22"/>
        </w:rPr>
        <w:t>kloridot</w:t>
      </w:r>
      <w:proofErr w:type="spellEnd"/>
      <w:r w:rsidR="00765646" w:rsidRPr="00BA6568">
        <w:rPr>
          <w:sz w:val="22"/>
          <w:szCs w:val="22"/>
        </w:rPr>
        <w:t>.</w:t>
      </w:r>
    </w:p>
    <w:p w14:paraId="7F7694CB" w14:textId="77777777" w:rsidR="00EE7762" w:rsidRPr="00BA6568" w:rsidRDefault="00EE7762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 xml:space="preserve">Az </w:t>
      </w:r>
      <w:proofErr w:type="spellStart"/>
      <w:r w:rsidRPr="00BA6568">
        <w:rPr>
          <w:sz w:val="22"/>
          <w:szCs w:val="22"/>
        </w:rPr>
        <w:t>A</w:t>
      </w:r>
      <w:r w:rsidR="00D308DA" w:rsidRPr="00BA6568">
        <w:rPr>
          <w:sz w:val="22"/>
          <w:szCs w:val="22"/>
        </w:rPr>
        <w:t>spirin</w:t>
      </w:r>
      <w:proofErr w:type="spellEnd"/>
      <w:r w:rsidRPr="00BA6568">
        <w:rPr>
          <w:sz w:val="22"/>
          <w:szCs w:val="22"/>
        </w:rPr>
        <w:t xml:space="preserve"> </w:t>
      </w:r>
      <w:proofErr w:type="spellStart"/>
      <w:r w:rsidR="00DD26C6">
        <w:rPr>
          <w:sz w:val="22"/>
          <w:szCs w:val="22"/>
        </w:rPr>
        <w:t>Complex</w:t>
      </w:r>
      <w:proofErr w:type="spellEnd"/>
      <w:r w:rsidRPr="00BA6568">
        <w:rPr>
          <w:sz w:val="22"/>
          <w:szCs w:val="22"/>
        </w:rPr>
        <w:t xml:space="preserve"> </w:t>
      </w:r>
      <w:r w:rsidR="007B47FF" w:rsidRPr="00BA6568">
        <w:rPr>
          <w:sz w:val="22"/>
          <w:szCs w:val="22"/>
        </w:rPr>
        <w:t xml:space="preserve">Forró Ital </w:t>
      </w:r>
      <w:r w:rsidR="00B64F5A" w:rsidRPr="00BA6568">
        <w:rPr>
          <w:sz w:val="22"/>
          <w:szCs w:val="22"/>
        </w:rPr>
        <w:t>granulátum</w:t>
      </w:r>
      <w:r w:rsidRPr="00BA6568">
        <w:rPr>
          <w:sz w:val="22"/>
          <w:szCs w:val="22"/>
        </w:rPr>
        <w:t xml:space="preserve"> </w:t>
      </w:r>
      <w:r w:rsidR="00AD67C8" w:rsidRPr="00687B87">
        <w:rPr>
          <w:sz w:val="22"/>
          <w:szCs w:val="22"/>
        </w:rPr>
        <w:t>a fájdalommal és lázzal kísért megfázás és</w:t>
      </w:r>
      <w:r w:rsidR="00AD67C8">
        <w:rPr>
          <w:sz w:val="22"/>
          <w:szCs w:val="22"/>
        </w:rPr>
        <w:t>/vagy</w:t>
      </w:r>
      <w:r w:rsidR="00AD67C8" w:rsidRPr="00687B87">
        <w:rPr>
          <w:sz w:val="22"/>
          <w:szCs w:val="22"/>
        </w:rPr>
        <w:t xml:space="preserve"> influenzaszerű megbetegedések esetén az orrdugulás, valamint az arc- és homloküregekben tapasztalt nyomás- és feszülésérzés (</w:t>
      </w:r>
      <w:proofErr w:type="spellStart"/>
      <w:r w:rsidR="00AD67C8" w:rsidRPr="00687B87">
        <w:rPr>
          <w:sz w:val="22"/>
          <w:szCs w:val="22"/>
        </w:rPr>
        <w:t>rinos</w:t>
      </w:r>
      <w:r w:rsidR="00AD67C8">
        <w:rPr>
          <w:sz w:val="22"/>
          <w:szCs w:val="22"/>
        </w:rPr>
        <w:t>z</w:t>
      </w:r>
      <w:r w:rsidR="00AD67C8" w:rsidRPr="00687B87">
        <w:rPr>
          <w:sz w:val="22"/>
          <w:szCs w:val="22"/>
        </w:rPr>
        <w:t>inus</w:t>
      </w:r>
      <w:r w:rsidR="00AD67C8">
        <w:rPr>
          <w:sz w:val="22"/>
          <w:szCs w:val="22"/>
        </w:rPr>
        <w:t>z</w:t>
      </w:r>
      <w:r w:rsidR="00AD67C8" w:rsidRPr="00687B87">
        <w:rPr>
          <w:sz w:val="22"/>
          <w:szCs w:val="22"/>
        </w:rPr>
        <w:t>itis</w:t>
      </w:r>
      <w:r w:rsidR="00AD67C8">
        <w:rPr>
          <w:sz w:val="22"/>
          <w:szCs w:val="22"/>
        </w:rPr>
        <w:t>z</w:t>
      </w:r>
      <w:proofErr w:type="spellEnd"/>
      <w:r w:rsidR="00AD67C8" w:rsidRPr="00687B87">
        <w:rPr>
          <w:sz w:val="22"/>
          <w:szCs w:val="22"/>
        </w:rPr>
        <w:t>) enyhítésére, és a fájdalom és láz csillapítására szolgál.</w:t>
      </w:r>
    </w:p>
    <w:p w14:paraId="03373AE4" w14:textId="77777777" w:rsidR="005F4299" w:rsidRPr="00BA6568" w:rsidRDefault="007B47FF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 xml:space="preserve">Amennyiben a felsorolt tünetek közül csak </w:t>
      </w:r>
      <w:r w:rsidR="003C3773" w:rsidRPr="00BA6568">
        <w:rPr>
          <w:sz w:val="22"/>
          <w:szCs w:val="22"/>
        </w:rPr>
        <w:t xml:space="preserve">az </w:t>
      </w:r>
      <w:r w:rsidRPr="00BA6568">
        <w:rPr>
          <w:sz w:val="22"/>
          <w:szCs w:val="22"/>
        </w:rPr>
        <w:t>egy</w:t>
      </w:r>
      <w:r w:rsidR="003C3773" w:rsidRPr="00BA6568">
        <w:rPr>
          <w:sz w:val="22"/>
          <w:szCs w:val="22"/>
        </w:rPr>
        <w:t>ik</w:t>
      </w:r>
      <w:r w:rsidRPr="00BA6568">
        <w:rPr>
          <w:sz w:val="22"/>
          <w:szCs w:val="22"/>
        </w:rPr>
        <w:t xml:space="preserve"> jelentkezik Önnél</w:t>
      </w:r>
      <w:r w:rsidR="005F4299" w:rsidRPr="00BA6568">
        <w:rPr>
          <w:sz w:val="22"/>
          <w:szCs w:val="22"/>
        </w:rPr>
        <w:t xml:space="preserve">, </w:t>
      </w:r>
      <w:r w:rsidRPr="00BA6568">
        <w:rPr>
          <w:sz w:val="22"/>
          <w:szCs w:val="22"/>
        </w:rPr>
        <w:t>célszerűbb</w:t>
      </w:r>
      <w:r w:rsidR="005F4299" w:rsidRPr="00BA6568">
        <w:rPr>
          <w:sz w:val="22"/>
          <w:szCs w:val="22"/>
        </w:rPr>
        <w:t xml:space="preserve"> olyan gyógyszert bevenni</w:t>
      </w:r>
      <w:r w:rsidR="00DD5F91" w:rsidRPr="00BA6568">
        <w:rPr>
          <w:sz w:val="22"/>
          <w:szCs w:val="22"/>
        </w:rPr>
        <w:t>e</w:t>
      </w:r>
      <w:r w:rsidR="005F4299" w:rsidRPr="00BA6568">
        <w:rPr>
          <w:sz w:val="22"/>
          <w:szCs w:val="22"/>
        </w:rPr>
        <w:t>, mely csak az egyik hatóanyagot tartalmazza.</w:t>
      </w:r>
    </w:p>
    <w:p w14:paraId="78DAFC24" w14:textId="77777777" w:rsidR="00551F44" w:rsidRPr="00687B87" w:rsidRDefault="00551F44" w:rsidP="00551F44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Keresse fel kezelőorvosát, ha tünetei 3 napon belül nem enyhülnek, vagy éppen súlyosbodnak.</w:t>
      </w:r>
    </w:p>
    <w:p w14:paraId="0407DD95" w14:textId="77777777" w:rsidR="00EE7762" w:rsidRPr="00BA6568" w:rsidRDefault="00EE7762" w:rsidP="00BA6568">
      <w:pPr>
        <w:tabs>
          <w:tab w:val="left" w:pos="567"/>
        </w:tabs>
        <w:rPr>
          <w:sz w:val="22"/>
          <w:szCs w:val="22"/>
        </w:rPr>
      </w:pPr>
    </w:p>
    <w:p w14:paraId="3CCC41EB" w14:textId="77777777" w:rsidR="00867BE0" w:rsidRPr="00BA6568" w:rsidRDefault="00867BE0" w:rsidP="00BA6568">
      <w:pPr>
        <w:tabs>
          <w:tab w:val="left" w:pos="567"/>
        </w:tabs>
        <w:rPr>
          <w:sz w:val="22"/>
          <w:szCs w:val="22"/>
        </w:rPr>
      </w:pPr>
    </w:p>
    <w:p w14:paraId="0309B555" w14:textId="77777777" w:rsidR="00EE7762" w:rsidRPr="00BA6568" w:rsidRDefault="007B47FF" w:rsidP="00BA6568">
      <w:pPr>
        <w:tabs>
          <w:tab w:val="left" w:pos="567"/>
        </w:tabs>
        <w:ind w:left="540" w:hanging="540"/>
        <w:rPr>
          <w:b/>
          <w:sz w:val="22"/>
          <w:szCs w:val="22"/>
        </w:rPr>
      </w:pPr>
      <w:r w:rsidRPr="00BA6568">
        <w:rPr>
          <w:b/>
          <w:sz w:val="22"/>
          <w:szCs w:val="22"/>
        </w:rPr>
        <w:t>2.</w:t>
      </w:r>
      <w:r w:rsidRPr="00BA6568">
        <w:rPr>
          <w:b/>
          <w:sz w:val="22"/>
          <w:szCs w:val="22"/>
        </w:rPr>
        <w:tab/>
        <w:t xml:space="preserve">Tudnivalók az </w:t>
      </w:r>
      <w:proofErr w:type="spellStart"/>
      <w:r w:rsidRPr="00BA6568">
        <w:rPr>
          <w:b/>
          <w:sz w:val="22"/>
          <w:szCs w:val="22"/>
        </w:rPr>
        <w:t>Aspirin</w:t>
      </w:r>
      <w:proofErr w:type="spellEnd"/>
      <w:r w:rsidRPr="00BA6568">
        <w:rPr>
          <w:b/>
          <w:sz w:val="22"/>
          <w:szCs w:val="22"/>
        </w:rPr>
        <w:t xml:space="preserve"> </w:t>
      </w:r>
      <w:proofErr w:type="spellStart"/>
      <w:r w:rsidR="00DD26C6">
        <w:rPr>
          <w:b/>
          <w:sz w:val="22"/>
          <w:szCs w:val="22"/>
        </w:rPr>
        <w:t>Complex</w:t>
      </w:r>
      <w:proofErr w:type="spellEnd"/>
      <w:r w:rsidR="00EE7762" w:rsidRPr="00BA6568">
        <w:rPr>
          <w:b/>
          <w:sz w:val="22"/>
          <w:szCs w:val="22"/>
        </w:rPr>
        <w:t xml:space="preserve"> </w:t>
      </w:r>
      <w:r w:rsidRPr="00BA6568">
        <w:rPr>
          <w:b/>
          <w:sz w:val="22"/>
          <w:szCs w:val="22"/>
        </w:rPr>
        <w:t>Forró Ital granulátum alkalmazása előtt</w:t>
      </w:r>
    </w:p>
    <w:p w14:paraId="267E3301" w14:textId="77777777" w:rsidR="00867BE0" w:rsidRPr="00BA6568" w:rsidRDefault="00867BE0" w:rsidP="00BA6568">
      <w:pPr>
        <w:tabs>
          <w:tab w:val="left" w:pos="567"/>
        </w:tabs>
        <w:ind w:left="540" w:hanging="540"/>
        <w:rPr>
          <w:b/>
          <w:sz w:val="22"/>
          <w:szCs w:val="22"/>
        </w:rPr>
      </w:pPr>
    </w:p>
    <w:p w14:paraId="52777EE3" w14:textId="77777777" w:rsidR="00EE7762" w:rsidRPr="00BA6568" w:rsidRDefault="00EE7762" w:rsidP="00BA6568">
      <w:pPr>
        <w:tabs>
          <w:tab w:val="left" w:pos="567"/>
        </w:tabs>
        <w:ind w:left="540" w:hanging="540"/>
        <w:rPr>
          <w:b/>
          <w:sz w:val="22"/>
          <w:szCs w:val="22"/>
        </w:rPr>
      </w:pPr>
      <w:r w:rsidRPr="00BA6568">
        <w:rPr>
          <w:b/>
          <w:sz w:val="22"/>
          <w:szCs w:val="22"/>
        </w:rPr>
        <w:t xml:space="preserve">Ne szedje az </w:t>
      </w:r>
      <w:proofErr w:type="spellStart"/>
      <w:r w:rsidRPr="00BA6568">
        <w:rPr>
          <w:b/>
          <w:sz w:val="22"/>
          <w:szCs w:val="22"/>
        </w:rPr>
        <w:t>A</w:t>
      </w:r>
      <w:r w:rsidR="00867BE0" w:rsidRPr="00BA6568">
        <w:rPr>
          <w:b/>
          <w:sz w:val="22"/>
          <w:szCs w:val="22"/>
        </w:rPr>
        <w:t>spirin</w:t>
      </w:r>
      <w:proofErr w:type="spellEnd"/>
      <w:r w:rsidRPr="00BA6568">
        <w:rPr>
          <w:b/>
          <w:sz w:val="22"/>
          <w:szCs w:val="22"/>
        </w:rPr>
        <w:t xml:space="preserve"> </w:t>
      </w:r>
      <w:proofErr w:type="spellStart"/>
      <w:r w:rsidR="00DD26C6">
        <w:rPr>
          <w:b/>
          <w:sz w:val="22"/>
          <w:szCs w:val="22"/>
        </w:rPr>
        <w:t>Complex</w:t>
      </w:r>
      <w:proofErr w:type="spellEnd"/>
      <w:r w:rsidRPr="00BA6568">
        <w:rPr>
          <w:b/>
          <w:sz w:val="22"/>
          <w:szCs w:val="22"/>
        </w:rPr>
        <w:t xml:space="preserve"> </w:t>
      </w:r>
      <w:r w:rsidR="007B47FF" w:rsidRPr="00BA6568">
        <w:rPr>
          <w:b/>
          <w:sz w:val="22"/>
          <w:szCs w:val="22"/>
        </w:rPr>
        <w:t xml:space="preserve">Forró Ital </w:t>
      </w:r>
      <w:r w:rsidR="00B64F5A" w:rsidRPr="00BA6568">
        <w:rPr>
          <w:b/>
          <w:sz w:val="22"/>
          <w:szCs w:val="22"/>
        </w:rPr>
        <w:t>granulátum</w:t>
      </w:r>
      <w:r w:rsidRPr="00BA6568">
        <w:rPr>
          <w:b/>
          <w:sz w:val="22"/>
          <w:szCs w:val="22"/>
        </w:rPr>
        <w:t>ot</w:t>
      </w:r>
      <w:r w:rsidR="007B47FF" w:rsidRPr="00BA6568">
        <w:rPr>
          <w:b/>
          <w:sz w:val="22"/>
          <w:szCs w:val="22"/>
        </w:rPr>
        <w:t>:</w:t>
      </w:r>
    </w:p>
    <w:p w14:paraId="4D4BACEC" w14:textId="77777777" w:rsidR="002A77ED" w:rsidRPr="00BA6568" w:rsidRDefault="00282CF3" w:rsidP="00BA6568">
      <w:pPr>
        <w:numPr>
          <w:ilvl w:val="0"/>
          <w:numId w:val="16"/>
        </w:numPr>
        <w:rPr>
          <w:sz w:val="22"/>
          <w:szCs w:val="22"/>
        </w:rPr>
      </w:pPr>
      <w:r w:rsidRPr="00BA6568">
        <w:rPr>
          <w:sz w:val="22"/>
          <w:szCs w:val="22"/>
        </w:rPr>
        <w:t xml:space="preserve">ha </w:t>
      </w:r>
      <w:r w:rsidR="002A77ED" w:rsidRPr="00BA6568">
        <w:rPr>
          <w:sz w:val="22"/>
          <w:szCs w:val="22"/>
        </w:rPr>
        <w:t xml:space="preserve">allergiás </w:t>
      </w:r>
      <w:r w:rsidR="000B2D1D" w:rsidRPr="00BA6568">
        <w:rPr>
          <w:sz w:val="22"/>
          <w:szCs w:val="22"/>
        </w:rPr>
        <w:t xml:space="preserve">(túlérzékeny) </w:t>
      </w:r>
      <w:r w:rsidR="002A77ED" w:rsidRPr="00BA6568">
        <w:rPr>
          <w:sz w:val="22"/>
          <w:szCs w:val="22"/>
        </w:rPr>
        <w:t xml:space="preserve">az </w:t>
      </w:r>
      <w:proofErr w:type="spellStart"/>
      <w:r w:rsidR="002A77ED" w:rsidRPr="00BA6568">
        <w:rPr>
          <w:sz w:val="22"/>
          <w:szCs w:val="22"/>
        </w:rPr>
        <w:t>acetilszalicilsavra</w:t>
      </w:r>
      <w:proofErr w:type="spellEnd"/>
      <w:r w:rsidR="000B2D1D" w:rsidRPr="00BA6568">
        <w:rPr>
          <w:sz w:val="22"/>
          <w:szCs w:val="22"/>
        </w:rPr>
        <w:t xml:space="preserve">, </w:t>
      </w:r>
      <w:r w:rsidR="00DA60C3" w:rsidRPr="00BA6568">
        <w:rPr>
          <w:sz w:val="22"/>
          <w:szCs w:val="22"/>
        </w:rPr>
        <w:t xml:space="preserve">a </w:t>
      </w:r>
      <w:proofErr w:type="spellStart"/>
      <w:r w:rsidR="00DA60C3" w:rsidRPr="00BA6568">
        <w:rPr>
          <w:sz w:val="22"/>
          <w:szCs w:val="22"/>
        </w:rPr>
        <w:t>psze</w:t>
      </w:r>
      <w:r w:rsidR="009F496B">
        <w:rPr>
          <w:sz w:val="22"/>
          <w:szCs w:val="22"/>
        </w:rPr>
        <w:t>u</w:t>
      </w:r>
      <w:r w:rsidR="00DA60C3" w:rsidRPr="00BA6568">
        <w:rPr>
          <w:sz w:val="22"/>
          <w:szCs w:val="22"/>
        </w:rPr>
        <w:t>d</w:t>
      </w:r>
      <w:r w:rsidR="009F496B">
        <w:rPr>
          <w:sz w:val="22"/>
          <w:szCs w:val="22"/>
        </w:rPr>
        <w:t>o</w:t>
      </w:r>
      <w:r w:rsidR="00DA60C3" w:rsidRPr="00BA6568">
        <w:rPr>
          <w:sz w:val="22"/>
          <w:szCs w:val="22"/>
        </w:rPr>
        <w:t>efedrin</w:t>
      </w:r>
      <w:r w:rsidR="000B2D1D" w:rsidRPr="00BA6568">
        <w:rPr>
          <w:sz w:val="22"/>
          <w:szCs w:val="22"/>
        </w:rPr>
        <w:t>re</w:t>
      </w:r>
      <w:proofErr w:type="spellEnd"/>
      <w:r w:rsidR="002A77ED" w:rsidRPr="00BA6568">
        <w:rPr>
          <w:sz w:val="22"/>
          <w:szCs w:val="22"/>
        </w:rPr>
        <w:t xml:space="preserve"> vagy a</w:t>
      </w:r>
      <w:r w:rsidR="007B47FF" w:rsidRPr="00BA6568">
        <w:rPr>
          <w:sz w:val="22"/>
          <w:szCs w:val="22"/>
        </w:rPr>
        <w:t xml:space="preserve"> gyógyszer (6.</w:t>
      </w:r>
      <w:r w:rsidR="00DA45DD" w:rsidRPr="00BA6568">
        <w:rPr>
          <w:sz w:val="22"/>
          <w:szCs w:val="22"/>
        </w:rPr>
        <w:t> </w:t>
      </w:r>
      <w:r w:rsidR="007B47FF" w:rsidRPr="00BA6568">
        <w:rPr>
          <w:sz w:val="22"/>
          <w:szCs w:val="22"/>
        </w:rPr>
        <w:t>pontban felsorolt)</w:t>
      </w:r>
      <w:r w:rsidR="002A77ED" w:rsidRPr="00BA6568">
        <w:rPr>
          <w:sz w:val="22"/>
          <w:szCs w:val="22"/>
        </w:rPr>
        <w:t xml:space="preserve"> egyéb összetevőjére</w:t>
      </w:r>
      <w:r w:rsidR="00FB569D" w:rsidRPr="00BA6568">
        <w:rPr>
          <w:sz w:val="22"/>
          <w:szCs w:val="22"/>
        </w:rPr>
        <w:t>;</w:t>
      </w:r>
    </w:p>
    <w:p w14:paraId="6B35A722" w14:textId="77777777" w:rsidR="000B2D1D" w:rsidRPr="00BA6568" w:rsidRDefault="000B2D1D" w:rsidP="00BA6568">
      <w:pPr>
        <w:numPr>
          <w:ilvl w:val="0"/>
          <w:numId w:val="16"/>
        </w:numPr>
        <w:rPr>
          <w:sz w:val="22"/>
          <w:szCs w:val="22"/>
        </w:rPr>
      </w:pPr>
      <w:r w:rsidRPr="00BA6568">
        <w:rPr>
          <w:sz w:val="22"/>
          <w:szCs w:val="22"/>
        </w:rPr>
        <w:t>ha korábban már volt olyan asztmája, amelyet szalicilátok vagy hasonló hatású anyagok (nem</w:t>
      </w:r>
      <w:r w:rsidRPr="00BA6568">
        <w:rPr>
          <w:sz w:val="22"/>
          <w:szCs w:val="22"/>
        </w:rPr>
        <w:noBreakHyphen/>
        <w:t xml:space="preserve">szteroid gyulladáscsökkentők) </w:t>
      </w:r>
      <w:r w:rsidR="000B4843" w:rsidRPr="00BA6568">
        <w:rPr>
          <w:sz w:val="22"/>
          <w:szCs w:val="22"/>
        </w:rPr>
        <w:t>alkalmazása</w:t>
      </w:r>
      <w:r w:rsidRPr="00BA6568">
        <w:rPr>
          <w:sz w:val="22"/>
          <w:szCs w:val="22"/>
        </w:rPr>
        <w:t xml:space="preserve"> váltott ki;</w:t>
      </w:r>
    </w:p>
    <w:p w14:paraId="0459B58C" w14:textId="77777777" w:rsidR="002A77ED" w:rsidRPr="00BA6568" w:rsidRDefault="00282CF3" w:rsidP="00BA6568">
      <w:pPr>
        <w:numPr>
          <w:ilvl w:val="0"/>
          <w:numId w:val="16"/>
        </w:numPr>
        <w:rPr>
          <w:sz w:val="22"/>
          <w:szCs w:val="22"/>
        </w:rPr>
      </w:pPr>
      <w:r w:rsidRPr="00BA6568">
        <w:rPr>
          <w:sz w:val="22"/>
          <w:szCs w:val="22"/>
        </w:rPr>
        <w:t>h</w:t>
      </w:r>
      <w:r w:rsidR="002A77ED" w:rsidRPr="00BA6568">
        <w:rPr>
          <w:sz w:val="22"/>
          <w:szCs w:val="22"/>
        </w:rPr>
        <w:t>a gyomorfekély</w:t>
      </w:r>
      <w:r w:rsidR="000B2D1D" w:rsidRPr="00BA6568">
        <w:rPr>
          <w:sz w:val="22"/>
          <w:szCs w:val="22"/>
        </w:rPr>
        <w:t>ben szenved</w:t>
      </w:r>
      <w:r w:rsidR="00FB569D" w:rsidRPr="00BA6568">
        <w:rPr>
          <w:sz w:val="22"/>
          <w:szCs w:val="22"/>
        </w:rPr>
        <w:t>;</w:t>
      </w:r>
    </w:p>
    <w:p w14:paraId="00966872" w14:textId="77777777" w:rsidR="002A77ED" w:rsidRPr="00BA6568" w:rsidRDefault="00282CF3" w:rsidP="00BA6568">
      <w:pPr>
        <w:numPr>
          <w:ilvl w:val="0"/>
          <w:numId w:val="16"/>
        </w:numPr>
        <w:rPr>
          <w:sz w:val="22"/>
          <w:szCs w:val="22"/>
        </w:rPr>
      </w:pPr>
      <w:r w:rsidRPr="00BA6568">
        <w:rPr>
          <w:sz w:val="22"/>
          <w:szCs w:val="22"/>
        </w:rPr>
        <w:t>h</w:t>
      </w:r>
      <w:r w:rsidR="002A77ED" w:rsidRPr="00BA6568">
        <w:rPr>
          <w:sz w:val="22"/>
          <w:szCs w:val="22"/>
        </w:rPr>
        <w:t>a fokozott vérzési hajlama</w:t>
      </w:r>
      <w:r w:rsidR="000B2D1D" w:rsidRPr="00BA6568">
        <w:rPr>
          <w:sz w:val="22"/>
          <w:szCs w:val="22"/>
        </w:rPr>
        <w:t xml:space="preserve"> van</w:t>
      </w:r>
      <w:r w:rsidR="00FB569D" w:rsidRPr="00BA6568">
        <w:rPr>
          <w:sz w:val="22"/>
          <w:szCs w:val="22"/>
        </w:rPr>
        <w:t>;</w:t>
      </w:r>
    </w:p>
    <w:p w14:paraId="253193D0" w14:textId="77777777" w:rsidR="002A77ED" w:rsidRPr="00BA6568" w:rsidRDefault="00282CF3" w:rsidP="00BA6568">
      <w:pPr>
        <w:numPr>
          <w:ilvl w:val="0"/>
          <w:numId w:val="16"/>
        </w:numPr>
        <w:rPr>
          <w:sz w:val="22"/>
          <w:szCs w:val="22"/>
        </w:rPr>
      </w:pPr>
      <w:r w:rsidRPr="00BA6568">
        <w:rPr>
          <w:sz w:val="22"/>
          <w:szCs w:val="22"/>
        </w:rPr>
        <w:t>ha t</w:t>
      </w:r>
      <w:r w:rsidR="002A77ED" w:rsidRPr="00BA6568">
        <w:rPr>
          <w:sz w:val="22"/>
          <w:szCs w:val="22"/>
        </w:rPr>
        <w:t>erhes</w:t>
      </w:r>
      <w:r w:rsidRPr="00BA6568">
        <w:rPr>
          <w:sz w:val="22"/>
          <w:szCs w:val="22"/>
        </w:rPr>
        <w:t xml:space="preserve"> vagy szoptat</w:t>
      </w:r>
      <w:r w:rsidR="00FB569D" w:rsidRPr="00BA6568">
        <w:rPr>
          <w:sz w:val="22"/>
          <w:szCs w:val="22"/>
        </w:rPr>
        <w:t>;</w:t>
      </w:r>
    </w:p>
    <w:p w14:paraId="7A006774" w14:textId="77777777" w:rsidR="002A77ED" w:rsidRPr="00BA6568" w:rsidRDefault="00282CF3" w:rsidP="00BA6568">
      <w:pPr>
        <w:numPr>
          <w:ilvl w:val="0"/>
          <w:numId w:val="16"/>
        </w:numPr>
        <w:rPr>
          <w:sz w:val="22"/>
          <w:szCs w:val="22"/>
        </w:rPr>
      </w:pPr>
      <w:r w:rsidRPr="00BA6568">
        <w:rPr>
          <w:sz w:val="22"/>
          <w:szCs w:val="22"/>
        </w:rPr>
        <w:t>h</w:t>
      </w:r>
      <w:r w:rsidR="002A77ED" w:rsidRPr="00BA6568">
        <w:rPr>
          <w:sz w:val="22"/>
          <w:szCs w:val="22"/>
        </w:rPr>
        <w:t>a vese</w:t>
      </w:r>
      <w:r w:rsidR="008775B0" w:rsidRPr="00BA6568">
        <w:rPr>
          <w:sz w:val="22"/>
          <w:szCs w:val="22"/>
        </w:rPr>
        <w:t>-</w:t>
      </w:r>
      <w:r w:rsidR="002A77ED" w:rsidRPr="00BA6568">
        <w:rPr>
          <w:sz w:val="22"/>
          <w:szCs w:val="22"/>
        </w:rPr>
        <w:t>, vagy májelégtelensége van</w:t>
      </w:r>
      <w:r w:rsidR="00FB569D" w:rsidRPr="00BA6568">
        <w:rPr>
          <w:sz w:val="22"/>
          <w:szCs w:val="22"/>
        </w:rPr>
        <w:t>;</w:t>
      </w:r>
    </w:p>
    <w:p w14:paraId="7C8DD120" w14:textId="77777777" w:rsidR="002A77ED" w:rsidRPr="00BA6568" w:rsidRDefault="00282CF3" w:rsidP="00BA6568">
      <w:pPr>
        <w:numPr>
          <w:ilvl w:val="0"/>
          <w:numId w:val="16"/>
        </w:numPr>
        <w:rPr>
          <w:sz w:val="22"/>
          <w:szCs w:val="22"/>
        </w:rPr>
      </w:pPr>
      <w:r w:rsidRPr="00BA6568">
        <w:rPr>
          <w:sz w:val="22"/>
          <w:szCs w:val="22"/>
        </w:rPr>
        <w:lastRenderedPageBreak/>
        <w:t>h</w:t>
      </w:r>
      <w:r w:rsidR="002A77ED" w:rsidRPr="00BA6568">
        <w:rPr>
          <w:sz w:val="22"/>
          <w:szCs w:val="22"/>
        </w:rPr>
        <w:t>a súlyos</w:t>
      </w:r>
      <w:r w:rsidR="00DD5F91" w:rsidRPr="00BA6568">
        <w:rPr>
          <w:sz w:val="22"/>
          <w:szCs w:val="22"/>
        </w:rPr>
        <w:t xml:space="preserve"> </w:t>
      </w:r>
      <w:r w:rsidR="002A77ED" w:rsidRPr="00BA6568">
        <w:rPr>
          <w:sz w:val="22"/>
          <w:szCs w:val="22"/>
        </w:rPr>
        <w:t>szív</w:t>
      </w:r>
      <w:r w:rsidR="00DD5F91" w:rsidRPr="00BA6568">
        <w:rPr>
          <w:sz w:val="22"/>
          <w:szCs w:val="22"/>
        </w:rPr>
        <w:t>elégtelensége</w:t>
      </w:r>
      <w:r w:rsidR="002A77ED" w:rsidRPr="00BA6568">
        <w:rPr>
          <w:sz w:val="22"/>
          <w:szCs w:val="22"/>
        </w:rPr>
        <w:t xml:space="preserve"> van</w:t>
      </w:r>
      <w:r w:rsidR="00FB569D" w:rsidRPr="00BA6568">
        <w:rPr>
          <w:sz w:val="22"/>
          <w:szCs w:val="22"/>
        </w:rPr>
        <w:t>;</w:t>
      </w:r>
    </w:p>
    <w:p w14:paraId="679CA425" w14:textId="77777777" w:rsidR="002A77ED" w:rsidRPr="00BA6568" w:rsidRDefault="00282CF3" w:rsidP="00BA6568">
      <w:pPr>
        <w:numPr>
          <w:ilvl w:val="0"/>
          <w:numId w:val="16"/>
        </w:numPr>
        <w:rPr>
          <w:sz w:val="22"/>
          <w:szCs w:val="22"/>
        </w:rPr>
      </w:pPr>
      <w:r w:rsidRPr="00BA6568">
        <w:rPr>
          <w:sz w:val="22"/>
          <w:szCs w:val="22"/>
        </w:rPr>
        <w:t>h</w:t>
      </w:r>
      <w:r w:rsidR="002A77ED" w:rsidRPr="00BA6568">
        <w:rPr>
          <w:sz w:val="22"/>
          <w:szCs w:val="22"/>
        </w:rPr>
        <w:t>a egyidejűleg 15</w:t>
      </w:r>
      <w:r w:rsidR="00551F44">
        <w:rPr>
          <w:sz w:val="22"/>
          <w:szCs w:val="22"/>
        </w:rPr>
        <w:t> </w:t>
      </w:r>
      <w:r w:rsidR="002A77ED" w:rsidRPr="00BA6568">
        <w:rPr>
          <w:sz w:val="22"/>
          <w:szCs w:val="22"/>
        </w:rPr>
        <w:t xml:space="preserve">mg </w:t>
      </w:r>
      <w:r w:rsidR="007B47FF" w:rsidRPr="00BA6568">
        <w:rPr>
          <w:sz w:val="22"/>
          <w:szCs w:val="22"/>
        </w:rPr>
        <w:t>(</w:t>
      </w:r>
      <w:r w:rsidR="002A77ED" w:rsidRPr="00BA6568">
        <w:rPr>
          <w:sz w:val="22"/>
          <w:szCs w:val="22"/>
        </w:rPr>
        <w:t>vagy ennél több</w:t>
      </w:r>
      <w:r w:rsidR="007B47FF" w:rsidRPr="00BA6568">
        <w:rPr>
          <w:sz w:val="22"/>
          <w:szCs w:val="22"/>
        </w:rPr>
        <w:t>)</w:t>
      </w:r>
      <w:r w:rsidR="002A77ED" w:rsidRPr="00BA6568">
        <w:rPr>
          <w:sz w:val="22"/>
          <w:szCs w:val="22"/>
        </w:rPr>
        <w:t xml:space="preserve"> </w:t>
      </w:r>
      <w:proofErr w:type="spellStart"/>
      <w:r w:rsidR="002A77ED" w:rsidRPr="00BA6568">
        <w:rPr>
          <w:sz w:val="22"/>
          <w:szCs w:val="22"/>
        </w:rPr>
        <w:t>metotrexátot</w:t>
      </w:r>
      <w:proofErr w:type="spellEnd"/>
      <w:r w:rsidR="002A77ED" w:rsidRPr="00BA6568">
        <w:rPr>
          <w:sz w:val="22"/>
          <w:szCs w:val="22"/>
        </w:rPr>
        <w:t xml:space="preserve"> szed hetente</w:t>
      </w:r>
      <w:r w:rsidR="00FB569D" w:rsidRPr="00BA6568">
        <w:rPr>
          <w:sz w:val="22"/>
          <w:szCs w:val="22"/>
        </w:rPr>
        <w:t>;</w:t>
      </w:r>
    </w:p>
    <w:p w14:paraId="7F521274" w14:textId="0A4679BD" w:rsidR="002A77ED" w:rsidRDefault="00282CF3" w:rsidP="00BA6568">
      <w:pPr>
        <w:numPr>
          <w:ilvl w:val="0"/>
          <w:numId w:val="16"/>
        </w:numPr>
        <w:rPr>
          <w:sz w:val="22"/>
          <w:szCs w:val="22"/>
        </w:rPr>
      </w:pPr>
      <w:r w:rsidRPr="00BA6568">
        <w:rPr>
          <w:sz w:val="22"/>
          <w:szCs w:val="22"/>
        </w:rPr>
        <w:t>h</w:t>
      </w:r>
      <w:r w:rsidR="002A77ED" w:rsidRPr="00BA6568">
        <w:rPr>
          <w:sz w:val="22"/>
          <w:szCs w:val="22"/>
        </w:rPr>
        <w:t xml:space="preserve">a nagyon magas a vérnyomása vagy súlyos </w:t>
      </w:r>
      <w:r w:rsidR="00DC3068" w:rsidRPr="00BA6568">
        <w:rPr>
          <w:sz w:val="22"/>
          <w:szCs w:val="22"/>
        </w:rPr>
        <w:t>koszorúér</w:t>
      </w:r>
      <w:r w:rsidR="002A77ED" w:rsidRPr="00BA6568">
        <w:rPr>
          <w:sz w:val="22"/>
          <w:szCs w:val="22"/>
        </w:rPr>
        <w:t xml:space="preserve"> betegsége van</w:t>
      </w:r>
      <w:r w:rsidR="00FB569D" w:rsidRPr="00BA6568">
        <w:rPr>
          <w:sz w:val="22"/>
          <w:szCs w:val="22"/>
        </w:rPr>
        <w:t>;</w:t>
      </w:r>
    </w:p>
    <w:p w14:paraId="4CB90FF7" w14:textId="5F376402" w:rsidR="00F66976" w:rsidRDefault="00F66976" w:rsidP="00BA6568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ha zöldhályogban (</w:t>
      </w:r>
      <w:r w:rsidR="00EE20D0">
        <w:rPr>
          <w:sz w:val="22"/>
          <w:szCs w:val="22"/>
        </w:rPr>
        <w:t>zárt</w:t>
      </w:r>
      <w:r>
        <w:rPr>
          <w:sz w:val="22"/>
          <w:szCs w:val="22"/>
        </w:rPr>
        <w:t xml:space="preserve"> zugú glaukóma) szenved;</w:t>
      </w:r>
    </w:p>
    <w:p w14:paraId="6B126D1E" w14:textId="3766FA7E" w:rsidR="00F66976" w:rsidRPr="00BA6568" w:rsidRDefault="00F66976" w:rsidP="00BA6568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ha </w:t>
      </w:r>
      <w:r w:rsidR="00B66483">
        <w:rPr>
          <w:sz w:val="22"/>
          <w:szCs w:val="22"/>
        </w:rPr>
        <w:t>húgyhólyagja nem tud megfelelően kiürülni</w:t>
      </w:r>
      <w:r>
        <w:rPr>
          <w:sz w:val="22"/>
          <w:szCs w:val="22"/>
        </w:rPr>
        <w:t>;</w:t>
      </w:r>
    </w:p>
    <w:p w14:paraId="0A9AE561" w14:textId="77777777" w:rsidR="002A77ED" w:rsidRPr="00BA6568" w:rsidRDefault="00282CF3" w:rsidP="00BA6568">
      <w:pPr>
        <w:numPr>
          <w:ilvl w:val="0"/>
          <w:numId w:val="16"/>
        </w:numPr>
        <w:rPr>
          <w:sz w:val="22"/>
          <w:szCs w:val="22"/>
        </w:rPr>
      </w:pPr>
      <w:bookmarkStart w:id="0" w:name="OLE_LINK1"/>
      <w:r w:rsidRPr="00BA6568">
        <w:rPr>
          <w:sz w:val="22"/>
          <w:szCs w:val="22"/>
        </w:rPr>
        <w:t>h</w:t>
      </w:r>
      <w:r w:rsidR="002A77ED" w:rsidRPr="00BA6568">
        <w:rPr>
          <w:sz w:val="22"/>
          <w:szCs w:val="22"/>
        </w:rPr>
        <w:t xml:space="preserve">a </w:t>
      </w:r>
      <w:proofErr w:type="spellStart"/>
      <w:r w:rsidR="002A77ED" w:rsidRPr="00BA6568">
        <w:rPr>
          <w:sz w:val="22"/>
          <w:szCs w:val="22"/>
        </w:rPr>
        <w:t>monoamin</w:t>
      </w:r>
      <w:proofErr w:type="spellEnd"/>
      <w:r w:rsidR="00BA6568">
        <w:rPr>
          <w:sz w:val="22"/>
          <w:szCs w:val="22"/>
        </w:rPr>
        <w:t>-</w:t>
      </w:r>
      <w:proofErr w:type="spellStart"/>
      <w:r w:rsidR="002A77ED" w:rsidRPr="00BA6568">
        <w:rPr>
          <w:sz w:val="22"/>
          <w:szCs w:val="22"/>
        </w:rPr>
        <w:t>oxidáz</w:t>
      </w:r>
      <w:proofErr w:type="spellEnd"/>
      <w:r w:rsidR="002A3164" w:rsidRPr="00BA6568">
        <w:rPr>
          <w:sz w:val="22"/>
          <w:szCs w:val="22"/>
        </w:rPr>
        <w:t>-gátlót</w:t>
      </w:r>
      <w:r w:rsidR="002A77ED" w:rsidRPr="00BA6568">
        <w:rPr>
          <w:sz w:val="22"/>
          <w:szCs w:val="22"/>
        </w:rPr>
        <w:t xml:space="preserve"> (MAO</w:t>
      </w:r>
      <w:r w:rsidR="00BA6568">
        <w:rPr>
          <w:sz w:val="22"/>
          <w:szCs w:val="22"/>
        </w:rPr>
        <w:t>-gátló</w:t>
      </w:r>
      <w:r w:rsidR="002A77ED" w:rsidRPr="00BA6568">
        <w:rPr>
          <w:sz w:val="22"/>
          <w:szCs w:val="22"/>
        </w:rPr>
        <w:t xml:space="preserve">) </w:t>
      </w:r>
      <w:r w:rsidR="00D40E8F" w:rsidRPr="00BA6568">
        <w:rPr>
          <w:sz w:val="22"/>
          <w:szCs w:val="22"/>
        </w:rPr>
        <w:t xml:space="preserve">tartalmazó </w:t>
      </w:r>
      <w:r w:rsidR="00DA45DD" w:rsidRPr="00BA6568">
        <w:rPr>
          <w:sz w:val="22"/>
          <w:szCs w:val="22"/>
        </w:rPr>
        <w:t xml:space="preserve">antidepresszáns </w:t>
      </w:r>
      <w:r w:rsidR="002A77ED" w:rsidRPr="00BA6568">
        <w:rPr>
          <w:sz w:val="22"/>
          <w:szCs w:val="22"/>
        </w:rPr>
        <w:t>gyógyszert is szed</w:t>
      </w:r>
      <w:r w:rsidR="000B2D1D" w:rsidRPr="00BA6568">
        <w:rPr>
          <w:sz w:val="22"/>
          <w:szCs w:val="22"/>
        </w:rPr>
        <w:t xml:space="preserve"> (vagy szedett az elmúlt két hétben)</w:t>
      </w:r>
      <w:r w:rsidR="00FB569D" w:rsidRPr="00BA6568">
        <w:rPr>
          <w:sz w:val="22"/>
          <w:szCs w:val="22"/>
        </w:rPr>
        <w:t>.</w:t>
      </w:r>
    </w:p>
    <w:bookmarkEnd w:id="0"/>
    <w:p w14:paraId="735E69D1" w14:textId="77777777" w:rsidR="002A77ED" w:rsidRPr="00BA6568" w:rsidRDefault="002A77ED" w:rsidP="00BA6568">
      <w:pPr>
        <w:tabs>
          <w:tab w:val="left" w:pos="567"/>
        </w:tabs>
        <w:rPr>
          <w:sz w:val="22"/>
          <w:szCs w:val="22"/>
        </w:rPr>
      </w:pPr>
    </w:p>
    <w:p w14:paraId="080E5DE2" w14:textId="77777777" w:rsidR="002A77ED" w:rsidRPr="00BA6568" w:rsidRDefault="007B47FF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b/>
          <w:sz w:val="22"/>
          <w:szCs w:val="22"/>
        </w:rPr>
        <w:t>Figyelmeztetések és óvintézkedések</w:t>
      </w:r>
    </w:p>
    <w:p w14:paraId="2A344A65" w14:textId="77777777" w:rsidR="002A3164" w:rsidRPr="00BA6568" w:rsidRDefault="007B47FF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 xml:space="preserve">Az </w:t>
      </w:r>
      <w:proofErr w:type="spellStart"/>
      <w:r w:rsidRPr="00BA6568">
        <w:rPr>
          <w:sz w:val="22"/>
          <w:szCs w:val="22"/>
        </w:rPr>
        <w:t>Aspirin</w:t>
      </w:r>
      <w:proofErr w:type="spellEnd"/>
      <w:r w:rsidRPr="00BA6568">
        <w:rPr>
          <w:sz w:val="22"/>
          <w:szCs w:val="22"/>
        </w:rPr>
        <w:t xml:space="preserve"> </w:t>
      </w:r>
      <w:proofErr w:type="spellStart"/>
      <w:r w:rsidR="00DD26C6">
        <w:rPr>
          <w:sz w:val="22"/>
          <w:szCs w:val="22"/>
        </w:rPr>
        <w:t>Complex</w:t>
      </w:r>
      <w:proofErr w:type="spellEnd"/>
      <w:r w:rsidRPr="00BA6568">
        <w:rPr>
          <w:sz w:val="22"/>
          <w:szCs w:val="22"/>
        </w:rPr>
        <w:t xml:space="preserve"> Forró Ital </w:t>
      </w:r>
      <w:r w:rsidR="00BA6568">
        <w:rPr>
          <w:sz w:val="22"/>
          <w:szCs w:val="22"/>
        </w:rPr>
        <w:t xml:space="preserve">granulátum </w:t>
      </w:r>
      <w:r w:rsidRPr="00BA6568">
        <w:rPr>
          <w:sz w:val="22"/>
          <w:szCs w:val="22"/>
        </w:rPr>
        <w:t>alkalmazása előtt beszéljen kezelőorvosával vagy gyógyszerészével</w:t>
      </w:r>
      <w:r w:rsidR="00CD335B" w:rsidRPr="00BA6568">
        <w:rPr>
          <w:sz w:val="22"/>
          <w:szCs w:val="22"/>
        </w:rPr>
        <w:t>:</w:t>
      </w:r>
    </w:p>
    <w:p w14:paraId="3316CD5F" w14:textId="77777777" w:rsidR="002A77ED" w:rsidRPr="00BA6568" w:rsidRDefault="00CD335B" w:rsidP="00BA6568">
      <w:pPr>
        <w:numPr>
          <w:ilvl w:val="0"/>
          <w:numId w:val="17"/>
        </w:numPr>
        <w:rPr>
          <w:sz w:val="22"/>
          <w:szCs w:val="22"/>
        </w:rPr>
      </w:pPr>
      <w:r w:rsidRPr="00BA6568">
        <w:rPr>
          <w:sz w:val="22"/>
          <w:szCs w:val="22"/>
        </w:rPr>
        <w:t xml:space="preserve">ha </w:t>
      </w:r>
      <w:r w:rsidR="002A77ED" w:rsidRPr="00BA6568">
        <w:rPr>
          <w:sz w:val="22"/>
          <w:szCs w:val="22"/>
        </w:rPr>
        <w:t>alle</w:t>
      </w:r>
      <w:r w:rsidR="004C715C" w:rsidRPr="00BA6568">
        <w:rPr>
          <w:sz w:val="22"/>
          <w:szCs w:val="22"/>
        </w:rPr>
        <w:t xml:space="preserve">rgiás </w:t>
      </w:r>
      <w:r w:rsidR="007B47FF" w:rsidRPr="00BA6568">
        <w:rPr>
          <w:sz w:val="22"/>
          <w:szCs w:val="22"/>
        </w:rPr>
        <w:t xml:space="preserve">(túlérzékeny) </w:t>
      </w:r>
      <w:r w:rsidR="004C715C" w:rsidRPr="00BA6568">
        <w:rPr>
          <w:sz w:val="22"/>
          <w:szCs w:val="22"/>
        </w:rPr>
        <w:t>más fájdalomcsillapítók</w:t>
      </w:r>
      <w:r w:rsidR="002A77ED" w:rsidRPr="00BA6568">
        <w:rPr>
          <w:sz w:val="22"/>
          <w:szCs w:val="22"/>
        </w:rPr>
        <w:t>r</w:t>
      </w:r>
      <w:r w:rsidR="00D9081F" w:rsidRPr="00BA6568">
        <w:rPr>
          <w:sz w:val="22"/>
          <w:szCs w:val="22"/>
        </w:rPr>
        <w:t>a</w:t>
      </w:r>
      <w:r w:rsidR="002A77ED" w:rsidRPr="00BA6568">
        <w:rPr>
          <w:sz w:val="22"/>
          <w:szCs w:val="22"/>
        </w:rPr>
        <w:t>, reuma-ellenes vagy gyulladásgátló</w:t>
      </w:r>
      <w:r w:rsidR="00D9081F" w:rsidRPr="00BA6568">
        <w:rPr>
          <w:sz w:val="22"/>
          <w:szCs w:val="22"/>
        </w:rPr>
        <w:t xml:space="preserve"> gyógyszer</w:t>
      </w:r>
      <w:r w:rsidR="007B47FF" w:rsidRPr="00BA6568">
        <w:rPr>
          <w:sz w:val="22"/>
          <w:szCs w:val="22"/>
        </w:rPr>
        <w:t>ek</w:t>
      </w:r>
      <w:r w:rsidR="00D9081F" w:rsidRPr="00BA6568">
        <w:rPr>
          <w:sz w:val="22"/>
          <w:szCs w:val="22"/>
        </w:rPr>
        <w:t>re</w:t>
      </w:r>
      <w:r w:rsidR="00E4253A" w:rsidRPr="00BA6568">
        <w:rPr>
          <w:sz w:val="22"/>
          <w:szCs w:val="22"/>
        </w:rPr>
        <w:t>;</w:t>
      </w:r>
    </w:p>
    <w:p w14:paraId="0CD196B2" w14:textId="77777777" w:rsidR="00D9081F" w:rsidRPr="00BA6568" w:rsidRDefault="00CD335B" w:rsidP="00BA6568">
      <w:pPr>
        <w:numPr>
          <w:ilvl w:val="0"/>
          <w:numId w:val="17"/>
        </w:numPr>
        <w:rPr>
          <w:sz w:val="22"/>
          <w:szCs w:val="22"/>
        </w:rPr>
      </w:pPr>
      <w:r w:rsidRPr="00BA6568">
        <w:rPr>
          <w:sz w:val="22"/>
          <w:szCs w:val="22"/>
        </w:rPr>
        <w:t xml:space="preserve">ha </w:t>
      </w:r>
      <w:r w:rsidR="00D9081F" w:rsidRPr="00BA6568">
        <w:rPr>
          <w:sz w:val="22"/>
          <w:szCs w:val="22"/>
        </w:rPr>
        <w:t>allergiában szenved (pl. bőrreakciók, viszketés, csalánkiütés), asztmája, szénaná</w:t>
      </w:r>
      <w:r w:rsidR="00D40E8F" w:rsidRPr="00BA6568">
        <w:rPr>
          <w:sz w:val="22"/>
          <w:szCs w:val="22"/>
        </w:rPr>
        <w:t>thája, orrnyálkahártya duzzanata</w:t>
      </w:r>
      <w:r w:rsidR="00D9081F" w:rsidRPr="00BA6568">
        <w:rPr>
          <w:sz w:val="22"/>
          <w:szCs w:val="22"/>
        </w:rPr>
        <w:t xml:space="preserve"> (orr polip), vagy krónikus </w:t>
      </w:r>
      <w:r w:rsidR="008F3ECD" w:rsidRPr="00BA6568">
        <w:rPr>
          <w:sz w:val="22"/>
          <w:szCs w:val="22"/>
        </w:rPr>
        <w:t>légú</w:t>
      </w:r>
      <w:r w:rsidR="0091146E" w:rsidRPr="00BA6568">
        <w:rPr>
          <w:sz w:val="22"/>
          <w:szCs w:val="22"/>
        </w:rPr>
        <w:t>ti megbetegedése</w:t>
      </w:r>
      <w:r w:rsidR="00D9081F" w:rsidRPr="00BA6568">
        <w:rPr>
          <w:sz w:val="22"/>
          <w:szCs w:val="22"/>
        </w:rPr>
        <w:t xml:space="preserve"> van</w:t>
      </w:r>
      <w:r w:rsidR="00E4253A" w:rsidRPr="00BA6568">
        <w:rPr>
          <w:sz w:val="22"/>
          <w:szCs w:val="22"/>
        </w:rPr>
        <w:t>;</w:t>
      </w:r>
    </w:p>
    <w:p w14:paraId="5F8EF4B1" w14:textId="77777777" w:rsidR="007B47FF" w:rsidRPr="00BA6568" w:rsidRDefault="00CD335B" w:rsidP="00BA6568">
      <w:pPr>
        <w:numPr>
          <w:ilvl w:val="0"/>
          <w:numId w:val="17"/>
        </w:numPr>
        <w:rPr>
          <w:sz w:val="22"/>
          <w:szCs w:val="22"/>
        </w:rPr>
      </w:pPr>
      <w:r w:rsidRPr="00BA6568">
        <w:rPr>
          <w:sz w:val="22"/>
          <w:szCs w:val="22"/>
        </w:rPr>
        <w:t xml:space="preserve">ha </w:t>
      </w:r>
      <w:r w:rsidR="00DA45DD" w:rsidRPr="00BA6568">
        <w:rPr>
          <w:sz w:val="22"/>
          <w:szCs w:val="22"/>
        </w:rPr>
        <w:t xml:space="preserve">vérhígító </w:t>
      </w:r>
      <w:r w:rsidR="007B47FF" w:rsidRPr="00BA6568">
        <w:rPr>
          <w:sz w:val="22"/>
          <w:szCs w:val="22"/>
        </w:rPr>
        <w:t xml:space="preserve">gyógyszereket is szed </w:t>
      </w:r>
      <w:r w:rsidR="00DA45DD" w:rsidRPr="00BA6568">
        <w:rPr>
          <w:sz w:val="22"/>
          <w:szCs w:val="22"/>
        </w:rPr>
        <w:t xml:space="preserve">a vér alvadásának gátlására </w:t>
      </w:r>
      <w:r w:rsidR="007B47FF" w:rsidRPr="00BA6568">
        <w:rPr>
          <w:sz w:val="22"/>
          <w:szCs w:val="22"/>
        </w:rPr>
        <w:t>(</w:t>
      </w:r>
      <w:proofErr w:type="spellStart"/>
      <w:r w:rsidR="007B47FF" w:rsidRPr="00BA6568">
        <w:rPr>
          <w:sz w:val="22"/>
          <w:szCs w:val="22"/>
        </w:rPr>
        <w:t>antikoagulánsok</w:t>
      </w:r>
      <w:proofErr w:type="spellEnd"/>
      <w:r w:rsidR="007B47FF" w:rsidRPr="00BA6568">
        <w:rPr>
          <w:sz w:val="22"/>
          <w:szCs w:val="22"/>
        </w:rPr>
        <w:t>);</w:t>
      </w:r>
    </w:p>
    <w:p w14:paraId="0A4E15D4" w14:textId="77777777" w:rsidR="00CD335B" w:rsidRPr="00BA6568" w:rsidRDefault="00CD335B" w:rsidP="00BA6568">
      <w:pPr>
        <w:numPr>
          <w:ilvl w:val="0"/>
          <w:numId w:val="17"/>
        </w:numPr>
        <w:rPr>
          <w:sz w:val="22"/>
          <w:szCs w:val="22"/>
        </w:rPr>
      </w:pPr>
      <w:r w:rsidRPr="00BA6568">
        <w:rPr>
          <w:sz w:val="22"/>
          <w:szCs w:val="22"/>
        </w:rPr>
        <w:t>ha volt már gyomorfekélye vagy emésztőrendszeri vérzése;</w:t>
      </w:r>
    </w:p>
    <w:p w14:paraId="70A80C3A" w14:textId="77777777" w:rsidR="00CD335B" w:rsidRPr="00BA6568" w:rsidRDefault="00CD335B" w:rsidP="00BA6568">
      <w:pPr>
        <w:numPr>
          <w:ilvl w:val="0"/>
          <w:numId w:val="17"/>
        </w:numPr>
        <w:rPr>
          <w:sz w:val="22"/>
          <w:szCs w:val="22"/>
        </w:rPr>
      </w:pPr>
      <w:r w:rsidRPr="00BA6568">
        <w:rPr>
          <w:sz w:val="22"/>
          <w:szCs w:val="22"/>
        </w:rPr>
        <w:t>ha vese- vagy májkárosodása van;</w:t>
      </w:r>
    </w:p>
    <w:p w14:paraId="79E9FF55" w14:textId="77777777" w:rsidR="00F12649" w:rsidRPr="00BA6568" w:rsidRDefault="00F12649" w:rsidP="00BA6568">
      <w:pPr>
        <w:numPr>
          <w:ilvl w:val="0"/>
          <w:numId w:val="17"/>
        </w:numPr>
        <w:rPr>
          <w:sz w:val="22"/>
          <w:szCs w:val="22"/>
        </w:rPr>
      </w:pPr>
      <w:r w:rsidRPr="00BA6568">
        <w:rPr>
          <w:sz w:val="22"/>
          <w:szCs w:val="22"/>
        </w:rPr>
        <w:t>ha szív- és érrendszeri károsodásban szenved (például, amikor a szíve nem megfelelően pumpálja a vért a testbe, térfogatcsökkenés, nagy műtét, vérmérgezés vagy jelentős vérzéssel járó esemény esetén);</w:t>
      </w:r>
    </w:p>
    <w:p w14:paraId="20F5603C" w14:textId="77777777" w:rsidR="00F12649" w:rsidRPr="00BA6568" w:rsidRDefault="00CD335B" w:rsidP="00BA6568">
      <w:pPr>
        <w:numPr>
          <w:ilvl w:val="0"/>
          <w:numId w:val="17"/>
        </w:numPr>
        <w:rPr>
          <w:sz w:val="22"/>
          <w:szCs w:val="22"/>
        </w:rPr>
      </w:pPr>
      <w:r w:rsidRPr="00BA6568">
        <w:rPr>
          <w:sz w:val="22"/>
          <w:szCs w:val="22"/>
        </w:rPr>
        <w:t xml:space="preserve">ha </w:t>
      </w:r>
      <w:r w:rsidR="00282CF3" w:rsidRPr="00BA6568">
        <w:rPr>
          <w:sz w:val="22"/>
          <w:szCs w:val="22"/>
        </w:rPr>
        <w:t>m</w:t>
      </w:r>
      <w:r w:rsidR="00D9081F" w:rsidRPr="00BA6568">
        <w:rPr>
          <w:sz w:val="22"/>
          <w:szCs w:val="22"/>
        </w:rPr>
        <w:t xml:space="preserve">űtét előtt </w:t>
      </w:r>
      <w:r w:rsidR="007B47FF" w:rsidRPr="00BA6568">
        <w:rPr>
          <w:sz w:val="22"/>
          <w:szCs w:val="22"/>
        </w:rPr>
        <w:t xml:space="preserve">áll </w:t>
      </w:r>
      <w:r w:rsidR="00D9081F" w:rsidRPr="00BA6568">
        <w:rPr>
          <w:sz w:val="22"/>
          <w:szCs w:val="22"/>
        </w:rPr>
        <w:t>(olyan kis operációkat is beleértve, mint a foghúzás)</w:t>
      </w:r>
      <w:r w:rsidR="00F12649" w:rsidRPr="00BA6568">
        <w:rPr>
          <w:sz w:val="22"/>
          <w:szCs w:val="22"/>
        </w:rPr>
        <w:t xml:space="preserve">, mert az </w:t>
      </w:r>
      <w:proofErr w:type="spellStart"/>
      <w:r w:rsidR="00F12649" w:rsidRPr="00BA6568">
        <w:rPr>
          <w:sz w:val="22"/>
          <w:szCs w:val="22"/>
        </w:rPr>
        <w:t>acetilszalicilsav</w:t>
      </w:r>
      <w:proofErr w:type="spellEnd"/>
      <w:r w:rsidR="00F12649" w:rsidRPr="00BA6568">
        <w:rPr>
          <w:sz w:val="22"/>
          <w:szCs w:val="22"/>
        </w:rPr>
        <w:t xml:space="preserve"> már kis adagokban is növeli a vérzés kockázatát;</w:t>
      </w:r>
    </w:p>
    <w:p w14:paraId="0079971F" w14:textId="083C55D2" w:rsidR="00D9081F" w:rsidRDefault="00F12649" w:rsidP="00BA6568">
      <w:pPr>
        <w:numPr>
          <w:ilvl w:val="0"/>
          <w:numId w:val="17"/>
        </w:numPr>
        <w:rPr>
          <w:sz w:val="22"/>
          <w:szCs w:val="22"/>
        </w:rPr>
      </w:pPr>
      <w:r w:rsidRPr="00BA6568">
        <w:rPr>
          <w:sz w:val="22"/>
          <w:szCs w:val="22"/>
        </w:rPr>
        <w:t xml:space="preserve">ha </w:t>
      </w:r>
      <w:r w:rsidR="00D9081F" w:rsidRPr="00BA6568">
        <w:rPr>
          <w:sz w:val="22"/>
          <w:szCs w:val="22"/>
        </w:rPr>
        <w:t>pajzsmirigy</w:t>
      </w:r>
      <w:r w:rsidR="009F496B">
        <w:rPr>
          <w:sz w:val="22"/>
          <w:szCs w:val="22"/>
        </w:rPr>
        <w:t>-</w:t>
      </w:r>
      <w:r w:rsidR="00D9081F" w:rsidRPr="00BA6568">
        <w:rPr>
          <w:sz w:val="22"/>
          <w:szCs w:val="22"/>
        </w:rPr>
        <w:t xml:space="preserve">túlműködése, </w:t>
      </w:r>
      <w:r w:rsidR="007B47FF" w:rsidRPr="00BA6568">
        <w:rPr>
          <w:sz w:val="22"/>
          <w:szCs w:val="22"/>
        </w:rPr>
        <w:t>enyhétől közepesen súlyosig terjedő magasvérnyomás</w:t>
      </w:r>
      <w:r w:rsidR="009F496B">
        <w:rPr>
          <w:sz w:val="22"/>
          <w:szCs w:val="22"/>
        </w:rPr>
        <w:t>-betegsége</w:t>
      </w:r>
      <w:r w:rsidR="00DD11A9" w:rsidRPr="00BA6568">
        <w:rPr>
          <w:sz w:val="22"/>
          <w:szCs w:val="22"/>
        </w:rPr>
        <w:t xml:space="preserve">, </w:t>
      </w:r>
      <w:r w:rsidR="00D9081F" w:rsidRPr="00BA6568">
        <w:rPr>
          <w:sz w:val="22"/>
          <w:szCs w:val="22"/>
        </w:rPr>
        <w:t xml:space="preserve">cukorbetegsége, szívbetegsége, </w:t>
      </w:r>
      <w:proofErr w:type="spellStart"/>
      <w:r w:rsidR="00D9081F" w:rsidRPr="00BA6568">
        <w:rPr>
          <w:sz w:val="22"/>
          <w:szCs w:val="22"/>
        </w:rPr>
        <w:t>sze</w:t>
      </w:r>
      <w:r w:rsidR="008F3ECD" w:rsidRPr="00BA6568">
        <w:rPr>
          <w:sz w:val="22"/>
          <w:szCs w:val="22"/>
        </w:rPr>
        <w:t>m</w:t>
      </w:r>
      <w:r w:rsidR="009F496B">
        <w:rPr>
          <w:sz w:val="22"/>
          <w:szCs w:val="22"/>
        </w:rPr>
        <w:t>bel</w:t>
      </w:r>
      <w:r w:rsidR="00D2518D" w:rsidRPr="00BA6568">
        <w:rPr>
          <w:sz w:val="22"/>
          <w:szCs w:val="22"/>
        </w:rPr>
        <w:t>nyomás</w:t>
      </w:r>
      <w:proofErr w:type="spellEnd"/>
      <w:r w:rsidR="009F496B">
        <w:rPr>
          <w:sz w:val="22"/>
          <w:szCs w:val="22"/>
        </w:rPr>
        <w:t>-</w:t>
      </w:r>
      <w:r w:rsidR="00D2518D" w:rsidRPr="00BA6568">
        <w:rPr>
          <w:sz w:val="22"/>
          <w:szCs w:val="22"/>
        </w:rPr>
        <w:t>fokozódása</w:t>
      </w:r>
      <w:r w:rsidRPr="00BA6568">
        <w:rPr>
          <w:sz w:val="22"/>
          <w:szCs w:val="22"/>
        </w:rPr>
        <w:t xml:space="preserve"> (zöld hályog vagy glaukóma)</w:t>
      </w:r>
      <w:r w:rsidR="00D9081F" w:rsidRPr="00BA6568">
        <w:rPr>
          <w:sz w:val="22"/>
          <w:szCs w:val="22"/>
        </w:rPr>
        <w:t xml:space="preserve">, prosztatamegnagyobbodása van, vagy érzékeny </w:t>
      </w:r>
      <w:r w:rsidR="00BC260C" w:rsidRPr="00BA6568">
        <w:rPr>
          <w:sz w:val="22"/>
          <w:szCs w:val="22"/>
        </w:rPr>
        <w:t>a nátha</w:t>
      </w:r>
      <w:r w:rsidRPr="00BA6568">
        <w:rPr>
          <w:sz w:val="22"/>
          <w:szCs w:val="22"/>
        </w:rPr>
        <w:t xml:space="preserve"> és </w:t>
      </w:r>
      <w:r w:rsidR="00BC260C" w:rsidRPr="00BA6568">
        <w:rPr>
          <w:sz w:val="22"/>
          <w:szCs w:val="22"/>
        </w:rPr>
        <w:t>megfázás elleni készítmények egyes hatóanyagára</w:t>
      </w:r>
      <w:r w:rsidR="00401C9B" w:rsidRPr="00BA6568">
        <w:rPr>
          <w:sz w:val="22"/>
          <w:szCs w:val="22"/>
        </w:rPr>
        <w:t xml:space="preserve"> pl. </w:t>
      </w:r>
      <w:proofErr w:type="spellStart"/>
      <w:r w:rsidR="00401C9B" w:rsidRPr="00BA6568">
        <w:rPr>
          <w:sz w:val="22"/>
          <w:szCs w:val="22"/>
        </w:rPr>
        <w:t>feni</w:t>
      </w:r>
      <w:r w:rsidR="00BC260C" w:rsidRPr="00BA6568">
        <w:rPr>
          <w:sz w:val="22"/>
          <w:szCs w:val="22"/>
        </w:rPr>
        <w:t>lefrin</w:t>
      </w:r>
      <w:bookmarkStart w:id="1" w:name="_GoBack"/>
      <w:bookmarkEnd w:id="1"/>
      <w:proofErr w:type="spellEnd"/>
      <w:r w:rsidR="00BC260C" w:rsidRPr="00BA6568">
        <w:rPr>
          <w:sz w:val="22"/>
          <w:szCs w:val="22"/>
        </w:rPr>
        <w:t xml:space="preserve"> és </w:t>
      </w:r>
      <w:proofErr w:type="spellStart"/>
      <w:r w:rsidR="00BC260C" w:rsidRPr="00BA6568">
        <w:rPr>
          <w:sz w:val="22"/>
          <w:szCs w:val="22"/>
        </w:rPr>
        <w:t>efedrin</w:t>
      </w:r>
      <w:proofErr w:type="spellEnd"/>
      <w:r w:rsidR="00401C9B" w:rsidRPr="00BA6568">
        <w:rPr>
          <w:sz w:val="22"/>
          <w:szCs w:val="22"/>
        </w:rPr>
        <w:t xml:space="preserve"> </w:t>
      </w:r>
      <w:r w:rsidR="00BC260C" w:rsidRPr="00BA6568">
        <w:rPr>
          <w:sz w:val="22"/>
          <w:szCs w:val="22"/>
        </w:rPr>
        <w:t>(</w:t>
      </w:r>
      <w:proofErr w:type="spellStart"/>
      <w:r w:rsidR="00401C9B" w:rsidRPr="00BA6568">
        <w:rPr>
          <w:sz w:val="22"/>
          <w:szCs w:val="22"/>
        </w:rPr>
        <w:t>szimpatomimetikus</w:t>
      </w:r>
      <w:proofErr w:type="spellEnd"/>
      <w:r w:rsidR="00401C9B" w:rsidRPr="00BA6568">
        <w:rPr>
          <w:sz w:val="22"/>
          <w:szCs w:val="22"/>
        </w:rPr>
        <w:t xml:space="preserve"> </w:t>
      </w:r>
      <w:r w:rsidR="002B141D" w:rsidRPr="00BA6568">
        <w:rPr>
          <w:sz w:val="22"/>
          <w:szCs w:val="22"/>
        </w:rPr>
        <w:t>gyógyszerek</w:t>
      </w:r>
      <w:r w:rsidR="00BC260C" w:rsidRPr="00BA6568">
        <w:rPr>
          <w:sz w:val="22"/>
          <w:szCs w:val="22"/>
        </w:rPr>
        <w:t>)</w:t>
      </w:r>
      <w:r w:rsidR="00E4253A" w:rsidRPr="00BA6568">
        <w:rPr>
          <w:sz w:val="22"/>
          <w:szCs w:val="22"/>
        </w:rPr>
        <w:t>;</w:t>
      </w:r>
    </w:p>
    <w:p w14:paraId="644EF818" w14:textId="270CB0C5" w:rsidR="00F66976" w:rsidRPr="00BA6568" w:rsidRDefault="00F66976" w:rsidP="00BA6568">
      <w:pPr>
        <w:numPr>
          <w:ilvl w:val="0"/>
          <w:numId w:val="17"/>
        </w:numPr>
        <w:rPr>
          <w:sz w:val="22"/>
          <w:szCs w:val="22"/>
        </w:rPr>
      </w:pPr>
      <w:r w:rsidRPr="00F66976">
        <w:rPr>
          <w:sz w:val="22"/>
          <w:szCs w:val="22"/>
        </w:rPr>
        <w:t xml:space="preserve">ha vese </w:t>
      </w:r>
      <w:proofErr w:type="spellStart"/>
      <w:r w:rsidRPr="00F66976">
        <w:rPr>
          <w:sz w:val="22"/>
          <w:szCs w:val="22"/>
        </w:rPr>
        <w:t>tubuláris</w:t>
      </w:r>
      <w:proofErr w:type="spellEnd"/>
      <w:r w:rsidRPr="00F66976">
        <w:rPr>
          <w:sz w:val="22"/>
          <w:szCs w:val="22"/>
        </w:rPr>
        <w:t xml:space="preserve"> acidózisban szenved, ami azt jelenti, hogy a vesék nem képesek megfelelően eltávolítani a savat a szervezetből. Ez a mellékhatások fokozott kockázatát eredményezheti a vérében lévő magasabb </w:t>
      </w:r>
      <w:proofErr w:type="spellStart"/>
      <w:r w:rsidRPr="00F66976">
        <w:rPr>
          <w:sz w:val="22"/>
          <w:szCs w:val="22"/>
        </w:rPr>
        <w:t>pszeudoefedrin</w:t>
      </w:r>
      <w:proofErr w:type="spellEnd"/>
      <w:r w:rsidR="00EE20D0">
        <w:rPr>
          <w:sz w:val="22"/>
          <w:szCs w:val="22"/>
        </w:rPr>
        <w:t>-</w:t>
      </w:r>
      <w:r w:rsidRPr="00F66976">
        <w:rPr>
          <w:sz w:val="22"/>
          <w:szCs w:val="22"/>
        </w:rPr>
        <w:t>szint miatt.</w:t>
      </w:r>
    </w:p>
    <w:p w14:paraId="53A73203" w14:textId="77777777" w:rsidR="00F12649" w:rsidRPr="00BA6568" w:rsidRDefault="00F12649" w:rsidP="00BA6568">
      <w:pPr>
        <w:numPr>
          <w:ilvl w:val="0"/>
          <w:numId w:val="17"/>
        </w:numPr>
        <w:rPr>
          <w:sz w:val="22"/>
          <w:szCs w:val="22"/>
        </w:rPr>
      </w:pPr>
      <w:r w:rsidRPr="00BA6568">
        <w:rPr>
          <w:sz w:val="22"/>
          <w:szCs w:val="22"/>
        </w:rPr>
        <w:t xml:space="preserve">ha rendszeresen többféle fájdalomcsillapítót együtt szed (különösen különböző fájdalomcsillapítók kombinációja esetén). Tartós vesebetegség kockázatának </w:t>
      </w:r>
      <w:r w:rsidR="009F496B">
        <w:rPr>
          <w:sz w:val="22"/>
          <w:szCs w:val="22"/>
        </w:rPr>
        <w:t>van</w:t>
      </w:r>
      <w:r w:rsidR="009F496B" w:rsidRPr="00BA6568">
        <w:rPr>
          <w:sz w:val="22"/>
          <w:szCs w:val="22"/>
        </w:rPr>
        <w:t xml:space="preserve"> </w:t>
      </w:r>
      <w:r w:rsidRPr="00BA6568">
        <w:rPr>
          <w:sz w:val="22"/>
          <w:szCs w:val="22"/>
        </w:rPr>
        <w:t>ki</w:t>
      </w:r>
      <w:r w:rsidR="009F496B">
        <w:rPr>
          <w:sz w:val="22"/>
          <w:szCs w:val="22"/>
        </w:rPr>
        <w:t>téve ezáltal</w:t>
      </w:r>
      <w:r w:rsidRPr="00BA6568">
        <w:rPr>
          <w:sz w:val="22"/>
          <w:szCs w:val="22"/>
        </w:rPr>
        <w:t>;</w:t>
      </w:r>
    </w:p>
    <w:p w14:paraId="50368E4F" w14:textId="77777777" w:rsidR="00DD11A9" w:rsidRPr="00BA6568" w:rsidRDefault="00F12649" w:rsidP="00BA6568">
      <w:pPr>
        <w:numPr>
          <w:ilvl w:val="0"/>
          <w:numId w:val="17"/>
        </w:numPr>
        <w:rPr>
          <w:sz w:val="22"/>
          <w:szCs w:val="22"/>
        </w:rPr>
      </w:pPr>
      <w:r w:rsidRPr="00BA6568">
        <w:rPr>
          <w:sz w:val="22"/>
          <w:szCs w:val="22"/>
        </w:rPr>
        <w:t xml:space="preserve">ha </w:t>
      </w:r>
      <w:r w:rsidR="00DD11A9" w:rsidRPr="00BA6568">
        <w:rPr>
          <w:sz w:val="22"/>
          <w:szCs w:val="22"/>
        </w:rPr>
        <w:t xml:space="preserve">köszvényre hajlamos. Kis adagokban az </w:t>
      </w:r>
      <w:proofErr w:type="spellStart"/>
      <w:r w:rsidR="00DD11A9" w:rsidRPr="00BA6568">
        <w:rPr>
          <w:sz w:val="22"/>
          <w:szCs w:val="22"/>
        </w:rPr>
        <w:t>acetilszalicilsav</w:t>
      </w:r>
      <w:proofErr w:type="spellEnd"/>
      <w:r w:rsidR="00DD11A9" w:rsidRPr="00BA6568">
        <w:rPr>
          <w:sz w:val="22"/>
          <w:szCs w:val="22"/>
        </w:rPr>
        <w:t xml:space="preserve"> csökkenti a húgysav</w:t>
      </w:r>
      <w:r w:rsidR="006E2C9E" w:rsidRPr="00BA6568">
        <w:rPr>
          <w:sz w:val="22"/>
          <w:szCs w:val="22"/>
        </w:rPr>
        <w:t xml:space="preserve"> ürülését</w:t>
      </w:r>
      <w:r w:rsidR="00DD11A9" w:rsidRPr="00BA6568">
        <w:rPr>
          <w:sz w:val="22"/>
          <w:szCs w:val="22"/>
        </w:rPr>
        <w:t xml:space="preserve"> a vizelettel, ami köszvényes rohamot okozhat;</w:t>
      </w:r>
    </w:p>
    <w:p w14:paraId="57FE3D3F" w14:textId="77777777" w:rsidR="00F12649" w:rsidRDefault="00F12649" w:rsidP="00BA6568">
      <w:pPr>
        <w:numPr>
          <w:ilvl w:val="0"/>
          <w:numId w:val="17"/>
        </w:numPr>
        <w:rPr>
          <w:sz w:val="22"/>
          <w:szCs w:val="22"/>
        </w:rPr>
      </w:pPr>
      <w:r w:rsidRPr="00BA6568">
        <w:rPr>
          <w:sz w:val="22"/>
          <w:szCs w:val="22"/>
        </w:rPr>
        <w:t>ha G6PD (glükóz-6-foszfát</w:t>
      </w:r>
      <w:r w:rsidR="00E863D4">
        <w:rPr>
          <w:sz w:val="22"/>
          <w:szCs w:val="22"/>
        </w:rPr>
        <w:t>-</w:t>
      </w:r>
      <w:r w:rsidRPr="00BA6568">
        <w:rPr>
          <w:sz w:val="22"/>
          <w:szCs w:val="22"/>
        </w:rPr>
        <w:t xml:space="preserve">dehidrogenáz) hiánya (egy a vörösvértesteket érintő örökletes betegsége) van, mivel a megemelkedett </w:t>
      </w:r>
      <w:proofErr w:type="spellStart"/>
      <w:r w:rsidRPr="00BA6568">
        <w:rPr>
          <w:sz w:val="22"/>
          <w:szCs w:val="22"/>
        </w:rPr>
        <w:t>acetilszalicilsav</w:t>
      </w:r>
      <w:proofErr w:type="spellEnd"/>
      <w:r w:rsidR="00E863D4">
        <w:rPr>
          <w:sz w:val="22"/>
          <w:szCs w:val="22"/>
        </w:rPr>
        <w:t>-</w:t>
      </w:r>
      <w:r w:rsidRPr="00BA6568">
        <w:rPr>
          <w:sz w:val="22"/>
          <w:szCs w:val="22"/>
        </w:rPr>
        <w:t xml:space="preserve">adagok </w:t>
      </w:r>
      <w:proofErr w:type="spellStart"/>
      <w:r w:rsidRPr="00BA6568">
        <w:rPr>
          <w:sz w:val="22"/>
          <w:szCs w:val="22"/>
        </w:rPr>
        <w:t>hemolízishez</w:t>
      </w:r>
      <w:proofErr w:type="spellEnd"/>
      <w:r w:rsidRPr="00BA6568">
        <w:rPr>
          <w:sz w:val="22"/>
          <w:szCs w:val="22"/>
        </w:rPr>
        <w:t xml:space="preserve"> (a vörösvértestek pusztulásához) vezethetnek.</w:t>
      </w:r>
    </w:p>
    <w:p w14:paraId="4F807DD7" w14:textId="77777777" w:rsidR="00B819C2" w:rsidRPr="000B7A4B" w:rsidRDefault="000B7A4B" w:rsidP="000B7A4B">
      <w:pPr>
        <w:numPr>
          <w:ilvl w:val="0"/>
          <w:numId w:val="17"/>
        </w:numPr>
        <w:rPr>
          <w:sz w:val="22"/>
          <w:szCs w:val="22"/>
        </w:rPr>
      </w:pPr>
      <w:r w:rsidRPr="000B7A4B">
        <w:rPr>
          <w:sz w:val="22"/>
          <w:szCs w:val="22"/>
        </w:rPr>
        <w:t>Amennyiben Önnél gennyes hólyagosodással járó generalizált bőrkiütés lép fel, hagyja abba a</w:t>
      </w:r>
      <w:r>
        <w:rPr>
          <w:sz w:val="22"/>
          <w:szCs w:val="22"/>
        </w:rPr>
        <w:t>z</w:t>
      </w:r>
      <w:r w:rsidRPr="000B7A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Aspirin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Complex</w:t>
      </w:r>
      <w:proofErr w:type="spellEnd"/>
      <w:r>
        <w:rPr>
          <w:sz w:val="22"/>
          <w:szCs w:val="22"/>
        </w:rPr>
        <w:t xml:space="preserve"> Forró Ital</w:t>
      </w:r>
      <w:r w:rsidRPr="000B7A4B">
        <w:rPr>
          <w:sz w:val="22"/>
          <w:szCs w:val="22"/>
        </w:rPr>
        <w:t xml:space="preserve"> alkalmazását, és azonnal forduljon orvoshoz. Lásd 4. pont.</w:t>
      </w:r>
    </w:p>
    <w:p w14:paraId="0F6886C9" w14:textId="77777777" w:rsidR="00551F44" w:rsidRDefault="00B819C2" w:rsidP="00B819C2">
      <w:pPr>
        <w:numPr>
          <w:ilvl w:val="0"/>
          <w:numId w:val="17"/>
        </w:numPr>
        <w:rPr>
          <w:sz w:val="22"/>
          <w:szCs w:val="22"/>
        </w:rPr>
      </w:pPr>
      <w:r w:rsidRPr="00B819C2">
        <w:rPr>
          <w:sz w:val="22"/>
          <w:szCs w:val="22"/>
        </w:rPr>
        <w:t>A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Aspirin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Complex</w:t>
      </w:r>
      <w:proofErr w:type="spellEnd"/>
      <w:r>
        <w:rPr>
          <w:sz w:val="22"/>
          <w:szCs w:val="22"/>
        </w:rPr>
        <w:t xml:space="preserve"> Forró Ital</w:t>
      </w:r>
      <w:r w:rsidRPr="00B819C2">
        <w:rPr>
          <w:sz w:val="22"/>
          <w:szCs w:val="22"/>
        </w:rPr>
        <w:t xml:space="preserve"> alkalmazása során előfordulhat hirtelen kialakuló hasi fájdalom vagy végbélvérzés, aminek oka vastagbélgyulladás (</w:t>
      </w:r>
      <w:proofErr w:type="spellStart"/>
      <w:r w:rsidRPr="00B819C2">
        <w:rPr>
          <w:sz w:val="22"/>
          <w:szCs w:val="22"/>
        </w:rPr>
        <w:t>iszkémiás</w:t>
      </w:r>
      <w:proofErr w:type="spellEnd"/>
      <w:r w:rsidRPr="00B819C2">
        <w:rPr>
          <w:sz w:val="22"/>
          <w:szCs w:val="22"/>
        </w:rPr>
        <w:t xml:space="preserve"> </w:t>
      </w:r>
      <w:proofErr w:type="spellStart"/>
      <w:r w:rsidRPr="00B819C2">
        <w:rPr>
          <w:sz w:val="22"/>
          <w:szCs w:val="22"/>
        </w:rPr>
        <w:t>colitis</w:t>
      </w:r>
      <w:proofErr w:type="spellEnd"/>
      <w:r w:rsidRPr="00B819C2">
        <w:rPr>
          <w:sz w:val="22"/>
          <w:szCs w:val="22"/>
        </w:rPr>
        <w:t>) lehet. Ha ezek az emésztőrendszeri tünetek jelentkeznek Önnél, hagyja abba</w:t>
      </w:r>
      <w:r w:rsidR="006E31B6">
        <w:rPr>
          <w:sz w:val="22"/>
          <w:szCs w:val="22"/>
        </w:rPr>
        <w:t xml:space="preserve"> az </w:t>
      </w:r>
      <w:proofErr w:type="spellStart"/>
      <w:r w:rsidR="006E31B6">
        <w:rPr>
          <w:sz w:val="22"/>
          <w:szCs w:val="22"/>
        </w:rPr>
        <w:t>Aspirin</w:t>
      </w:r>
      <w:proofErr w:type="spellEnd"/>
      <w:r w:rsidR="006E31B6">
        <w:rPr>
          <w:sz w:val="22"/>
          <w:szCs w:val="22"/>
        </w:rPr>
        <w:t xml:space="preserve"> </w:t>
      </w:r>
      <w:proofErr w:type="spellStart"/>
      <w:r w:rsidR="006E31B6">
        <w:rPr>
          <w:sz w:val="22"/>
          <w:szCs w:val="22"/>
        </w:rPr>
        <w:t>Complex</w:t>
      </w:r>
      <w:proofErr w:type="spellEnd"/>
      <w:r w:rsidR="006E31B6">
        <w:rPr>
          <w:sz w:val="22"/>
          <w:szCs w:val="22"/>
        </w:rPr>
        <w:t xml:space="preserve"> Forró Ital</w:t>
      </w:r>
      <w:r w:rsidRPr="00B819C2">
        <w:rPr>
          <w:sz w:val="22"/>
          <w:szCs w:val="22"/>
        </w:rPr>
        <w:t xml:space="preserve"> alkalmazását és azonnal forduljon orvoshoz (lásd a 4. pont).</w:t>
      </w:r>
    </w:p>
    <w:p w14:paraId="38079327" w14:textId="77777777" w:rsidR="00B95BE8" w:rsidRPr="00B95BE8" w:rsidRDefault="00B95BE8" w:rsidP="00B95BE8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Aspirin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Complex</w:t>
      </w:r>
      <w:proofErr w:type="spellEnd"/>
      <w:r>
        <w:rPr>
          <w:sz w:val="22"/>
          <w:szCs w:val="22"/>
        </w:rPr>
        <w:t xml:space="preserve"> Forró Ital</w:t>
      </w:r>
      <w:r w:rsidRPr="00B95BE8">
        <w:rPr>
          <w:sz w:val="22"/>
          <w:szCs w:val="22"/>
        </w:rPr>
        <w:t xml:space="preserve"> alkalmazása során csökkenhet a látóidegéhez áramló v</w:t>
      </w:r>
      <w:r>
        <w:rPr>
          <w:sz w:val="22"/>
          <w:szCs w:val="22"/>
        </w:rPr>
        <w:t>ér</w:t>
      </w:r>
      <w:r w:rsidRPr="00B95BE8">
        <w:rPr>
          <w:sz w:val="22"/>
          <w:szCs w:val="22"/>
        </w:rPr>
        <w:t xml:space="preserve"> mennyisége. Amennyiben hirtelen látásvesztést tapasztal, hagyja abba a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Aspirin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Complex</w:t>
      </w:r>
      <w:proofErr w:type="spellEnd"/>
      <w:r>
        <w:rPr>
          <w:sz w:val="22"/>
          <w:szCs w:val="22"/>
        </w:rPr>
        <w:t xml:space="preserve"> Forró Ital </w:t>
      </w:r>
      <w:r w:rsidRPr="00B95BE8">
        <w:rPr>
          <w:sz w:val="22"/>
          <w:szCs w:val="22"/>
        </w:rPr>
        <w:t>alkalmazását, és azonnal keresse fel kezelőorvosát vagy kérjen orvosi segítséget. Lásd 4. pont.</w:t>
      </w:r>
    </w:p>
    <w:p w14:paraId="15A5199C" w14:textId="77777777" w:rsidR="00985035" w:rsidRPr="00BA6568" w:rsidRDefault="00985035" w:rsidP="00086495">
      <w:pPr>
        <w:ind w:left="567"/>
        <w:rPr>
          <w:sz w:val="22"/>
          <w:szCs w:val="22"/>
        </w:rPr>
      </w:pPr>
    </w:p>
    <w:p w14:paraId="79D4325C" w14:textId="77777777" w:rsidR="00F12649" w:rsidRPr="00BA6568" w:rsidRDefault="00F12649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>Kérdezze meg kezelőorvosát, gyógyszerészét, ha nem tudja eldönteni, hogy alkalmazhatja-e ezt a gyógyszert.</w:t>
      </w:r>
    </w:p>
    <w:p w14:paraId="5C9CF891" w14:textId="77777777" w:rsidR="00015E01" w:rsidRPr="00BA6568" w:rsidRDefault="00015E01" w:rsidP="00BA6568">
      <w:pPr>
        <w:tabs>
          <w:tab w:val="left" w:pos="567"/>
        </w:tabs>
        <w:rPr>
          <w:sz w:val="22"/>
          <w:szCs w:val="22"/>
        </w:rPr>
      </w:pPr>
    </w:p>
    <w:p w14:paraId="0CF8CA57" w14:textId="77777777" w:rsidR="006F1610" w:rsidRPr="00BA6568" w:rsidRDefault="00541247" w:rsidP="00BA6568">
      <w:pPr>
        <w:tabs>
          <w:tab w:val="left" w:pos="567"/>
        </w:tabs>
        <w:rPr>
          <w:b/>
          <w:sz w:val="22"/>
          <w:szCs w:val="22"/>
        </w:rPr>
      </w:pPr>
      <w:r w:rsidRPr="00BA6568">
        <w:rPr>
          <w:b/>
          <w:sz w:val="22"/>
          <w:szCs w:val="22"/>
        </w:rPr>
        <w:t>I</w:t>
      </w:r>
      <w:r w:rsidR="006F1610" w:rsidRPr="00BA6568">
        <w:rPr>
          <w:b/>
          <w:sz w:val="22"/>
          <w:szCs w:val="22"/>
        </w:rPr>
        <w:t>dős</w:t>
      </w:r>
      <w:r w:rsidR="00335DEC">
        <w:rPr>
          <w:b/>
          <w:sz w:val="22"/>
          <w:szCs w:val="22"/>
        </w:rPr>
        <w:t>ek</w:t>
      </w:r>
      <w:r w:rsidR="006F1610" w:rsidRPr="00BA6568">
        <w:rPr>
          <w:b/>
          <w:sz w:val="22"/>
          <w:szCs w:val="22"/>
        </w:rPr>
        <w:t>:</w:t>
      </w:r>
    </w:p>
    <w:p w14:paraId="3F772227" w14:textId="77777777" w:rsidR="00867F86" w:rsidRPr="00BA6568" w:rsidRDefault="00867F86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>Idős</w:t>
      </w:r>
      <w:r w:rsidR="00DD11A9" w:rsidRPr="00BA6568">
        <w:rPr>
          <w:sz w:val="22"/>
          <w:szCs w:val="22"/>
        </w:rPr>
        <w:t>korú</w:t>
      </w:r>
      <w:r w:rsidRPr="00BA6568">
        <w:rPr>
          <w:sz w:val="22"/>
          <w:szCs w:val="22"/>
        </w:rPr>
        <w:t xml:space="preserve"> betegek különösen érzékenyek lehetnek a </w:t>
      </w:r>
      <w:proofErr w:type="spellStart"/>
      <w:r w:rsidRPr="00BA6568">
        <w:rPr>
          <w:sz w:val="22"/>
          <w:szCs w:val="22"/>
        </w:rPr>
        <w:t>pszeudoefedrin</w:t>
      </w:r>
      <w:r w:rsidR="00DD11A9" w:rsidRPr="00BA6568">
        <w:rPr>
          <w:sz w:val="22"/>
          <w:szCs w:val="22"/>
        </w:rPr>
        <w:t>re</w:t>
      </w:r>
      <w:proofErr w:type="spellEnd"/>
      <w:r w:rsidR="00F70BD7">
        <w:rPr>
          <w:sz w:val="22"/>
          <w:szCs w:val="22"/>
        </w:rPr>
        <w:t>,</w:t>
      </w:r>
      <w:r w:rsidR="00BC260C" w:rsidRPr="00BA6568">
        <w:rPr>
          <w:sz w:val="22"/>
          <w:szCs w:val="22"/>
        </w:rPr>
        <w:t xml:space="preserve"> és alvászavarokat vagy érzékcsalód</w:t>
      </w:r>
      <w:r w:rsidR="00D2518D" w:rsidRPr="00BA6568">
        <w:rPr>
          <w:sz w:val="22"/>
          <w:szCs w:val="22"/>
        </w:rPr>
        <w:t xml:space="preserve">ásokat (hallucinációkat) </w:t>
      </w:r>
      <w:r w:rsidR="00DD11A9" w:rsidRPr="00BA6568">
        <w:rPr>
          <w:sz w:val="22"/>
          <w:szCs w:val="22"/>
        </w:rPr>
        <w:t>tapasztalhatnak</w:t>
      </w:r>
      <w:r w:rsidR="00D2518D" w:rsidRPr="00BA6568">
        <w:rPr>
          <w:sz w:val="22"/>
          <w:szCs w:val="22"/>
        </w:rPr>
        <w:t>.</w:t>
      </w:r>
    </w:p>
    <w:p w14:paraId="586614FF" w14:textId="77777777" w:rsidR="00867F86" w:rsidRPr="00BA6568" w:rsidRDefault="00867F86" w:rsidP="00BA6568">
      <w:pPr>
        <w:tabs>
          <w:tab w:val="left" w:pos="567"/>
        </w:tabs>
        <w:rPr>
          <w:sz w:val="22"/>
          <w:szCs w:val="22"/>
        </w:rPr>
      </w:pPr>
    </w:p>
    <w:p w14:paraId="5F406AE1" w14:textId="77777777" w:rsidR="006F1610" w:rsidRPr="00BA6568" w:rsidRDefault="00541247" w:rsidP="00E031B7">
      <w:pPr>
        <w:keepNext/>
        <w:tabs>
          <w:tab w:val="left" w:pos="567"/>
        </w:tabs>
        <w:rPr>
          <w:b/>
          <w:sz w:val="22"/>
          <w:szCs w:val="22"/>
        </w:rPr>
      </w:pPr>
      <w:r w:rsidRPr="00BA6568">
        <w:rPr>
          <w:b/>
          <w:sz w:val="22"/>
          <w:szCs w:val="22"/>
        </w:rPr>
        <w:lastRenderedPageBreak/>
        <w:t>G</w:t>
      </w:r>
      <w:r w:rsidR="006F1610" w:rsidRPr="00BA6568">
        <w:rPr>
          <w:b/>
          <w:sz w:val="22"/>
          <w:szCs w:val="22"/>
        </w:rPr>
        <w:t>yermek</w:t>
      </w:r>
      <w:r w:rsidR="00DD11A9" w:rsidRPr="00BA6568">
        <w:rPr>
          <w:b/>
          <w:sz w:val="22"/>
          <w:szCs w:val="22"/>
        </w:rPr>
        <w:t>ek</w:t>
      </w:r>
      <w:r w:rsidR="00F12649" w:rsidRPr="00BA6568">
        <w:rPr>
          <w:b/>
          <w:sz w:val="22"/>
          <w:szCs w:val="22"/>
        </w:rPr>
        <w:t xml:space="preserve"> és serdülők</w:t>
      </w:r>
      <w:r w:rsidR="006F1610" w:rsidRPr="00BA6568">
        <w:rPr>
          <w:b/>
          <w:sz w:val="22"/>
          <w:szCs w:val="22"/>
        </w:rPr>
        <w:t>:</w:t>
      </w:r>
    </w:p>
    <w:p w14:paraId="45511753" w14:textId="77777777" w:rsidR="00BC260C" w:rsidRPr="00BA6568" w:rsidRDefault="00BC260C" w:rsidP="00E031B7">
      <w:pPr>
        <w:keepNext/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>Lehetséges, hogy kapcsolat van a</w:t>
      </w:r>
      <w:r w:rsidR="00DD11A9" w:rsidRPr="00BA6568">
        <w:rPr>
          <w:sz w:val="22"/>
          <w:szCs w:val="22"/>
        </w:rPr>
        <w:t>z</w:t>
      </w:r>
      <w:r w:rsidRPr="00BA6568">
        <w:rPr>
          <w:sz w:val="22"/>
          <w:szCs w:val="22"/>
        </w:rPr>
        <w:t xml:space="preserve"> </w:t>
      </w:r>
      <w:proofErr w:type="spellStart"/>
      <w:r w:rsidRPr="00BA6568">
        <w:rPr>
          <w:sz w:val="22"/>
          <w:szCs w:val="22"/>
        </w:rPr>
        <w:t>acetilszalicilsav</w:t>
      </w:r>
      <w:proofErr w:type="spellEnd"/>
      <w:r w:rsidRPr="00BA6568">
        <w:rPr>
          <w:sz w:val="22"/>
          <w:szCs w:val="22"/>
        </w:rPr>
        <w:t xml:space="preserve"> és a </w:t>
      </w:r>
      <w:proofErr w:type="spellStart"/>
      <w:r w:rsidRPr="00BA6568">
        <w:rPr>
          <w:sz w:val="22"/>
          <w:szCs w:val="22"/>
        </w:rPr>
        <w:t>Reye</w:t>
      </w:r>
      <w:proofErr w:type="spellEnd"/>
      <w:r w:rsidR="0017535E">
        <w:rPr>
          <w:sz w:val="22"/>
          <w:szCs w:val="22"/>
        </w:rPr>
        <w:t>-</w:t>
      </w:r>
      <w:r w:rsidRPr="00BA6568">
        <w:rPr>
          <w:sz w:val="22"/>
          <w:szCs w:val="22"/>
        </w:rPr>
        <w:t>szi</w:t>
      </w:r>
      <w:r w:rsidR="00D07891" w:rsidRPr="00BA6568">
        <w:rPr>
          <w:sz w:val="22"/>
          <w:szCs w:val="22"/>
        </w:rPr>
        <w:t>n</w:t>
      </w:r>
      <w:r w:rsidRPr="00BA6568">
        <w:rPr>
          <w:sz w:val="22"/>
          <w:szCs w:val="22"/>
        </w:rPr>
        <w:t>dróma között, ha gyermekeknek</w:t>
      </w:r>
      <w:r w:rsidR="0013192A" w:rsidRPr="00BA6568">
        <w:rPr>
          <w:sz w:val="22"/>
          <w:szCs w:val="22"/>
        </w:rPr>
        <w:t xml:space="preserve"> vagy serdülőknek</w:t>
      </w:r>
      <w:r w:rsidRPr="00BA6568">
        <w:rPr>
          <w:sz w:val="22"/>
          <w:szCs w:val="22"/>
        </w:rPr>
        <w:t xml:space="preserve"> adják. A </w:t>
      </w:r>
      <w:proofErr w:type="spellStart"/>
      <w:r w:rsidRPr="00BA6568">
        <w:rPr>
          <w:sz w:val="22"/>
          <w:szCs w:val="22"/>
        </w:rPr>
        <w:t>Reye</w:t>
      </w:r>
      <w:proofErr w:type="spellEnd"/>
      <w:r w:rsidR="0017535E">
        <w:rPr>
          <w:sz w:val="22"/>
          <w:szCs w:val="22"/>
        </w:rPr>
        <w:t>-</w:t>
      </w:r>
      <w:r w:rsidRPr="00BA6568">
        <w:rPr>
          <w:sz w:val="22"/>
          <w:szCs w:val="22"/>
        </w:rPr>
        <w:t>szindróma nagyon ritka,</w:t>
      </w:r>
      <w:r w:rsidR="00D2518D" w:rsidRPr="00BA6568">
        <w:rPr>
          <w:sz w:val="22"/>
          <w:szCs w:val="22"/>
        </w:rPr>
        <w:t xml:space="preserve"> de </w:t>
      </w:r>
      <w:r w:rsidR="00D71BB4" w:rsidRPr="00BA6568">
        <w:rPr>
          <w:sz w:val="22"/>
          <w:szCs w:val="22"/>
        </w:rPr>
        <w:t>halálos is lehet</w:t>
      </w:r>
      <w:r w:rsidR="00DD11A9" w:rsidRPr="00BA6568">
        <w:rPr>
          <w:sz w:val="22"/>
          <w:szCs w:val="22"/>
        </w:rPr>
        <w:t>. E</w:t>
      </w:r>
      <w:r w:rsidRPr="00BA6568">
        <w:rPr>
          <w:sz w:val="22"/>
          <w:szCs w:val="22"/>
        </w:rPr>
        <w:t xml:space="preserve">zért az </w:t>
      </w:r>
      <w:proofErr w:type="spellStart"/>
      <w:r w:rsidR="00DD11A9" w:rsidRPr="00BA6568">
        <w:rPr>
          <w:sz w:val="22"/>
          <w:szCs w:val="22"/>
        </w:rPr>
        <w:t>acetilszalicilsav</w:t>
      </w:r>
      <w:proofErr w:type="spellEnd"/>
      <w:r w:rsidR="00D2518D" w:rsidRPr="00BA6568">
        <w:rPr>
          <w:sz w:val="22"/>
          <w:szCs w:val="22"/>
        </w:rPr>
        <w:t xml:space="preserve"> nem adható 16</w:t>
      </w:r>
      <w:r w:rsidR="008775B0" w:rsidRPr="00BA6568">
        <w:rPr>
          <w:sz w:val="22"/>
          <w:szCs w:val="22"/>
        </w:rPr>
        <w:t> </w:t>
      </w:r>
      <w:r w:rsidR="00D2518D" w:rsidRPr="00BA6568">
        <w:rPr>
          <w:sz w:val="22"/>
          <w:szCs w:val="22"/>
        </w:rPr>
        <w:t xml:space="preserve">évesnél fiatalabb </w:t>
      </w:r>
      <w:r w:rsidRPr="00BA6568">
        <w:rPr>
          <w:sz w:val="22"/>
          <w:szCs w:val="22"/>
        </w:rPr>
        <w:t>gyermekeknek</w:t>
      </w:r>
      <w:r w:rsidR="00DD11A9" w:rsidRPr="00BA6568">
        <w:rPr>
          <w:sz w:val="22"/>
          <w:szCs w:val="22"/>
        </w:rPr>
        <w:t xml:space="preserve"> és serdülőknek</w:t>
      </w:r>
      <w:r w:rsidRPr="00BA6568">
        <w:rPr>
          <w:sz w:val="22"/>
          <w:szCs w:val="22"/>
        </w:rPr>
        <w:t>, hacsak az orvos másként nem rendeli.</w:t>
      </w:r>
    </w:p>
    <w:p w14:paraId="52F89FF8" w14:textId="77777777" w:rsidR="00867F86" w:rsidRPr="00BA6568" w:rsidRDefault="00867F86" w:rsidP="00BA6568">
      <w:pPr>
        <w:tabs>
          <w:tab w:val="left" w:pos="567"/>
        </w:tabs>
        <w:rPr>
          <w:sz w:val="22"/>
          <w:szCs w:val="22"/>
        </w:rPr>
      </w:pPr>
    </w:p>
    <w:p w14:paraId="271DDE9D" w14:textId="77777777" w:rsidR="00867F86" w:rsidRPr="00BA6568" w:rsidRDefault="00DD11A9" w:rsidP="006D212F">
      <w:pPr>
        <w:keepNext/>
        <w:tabs>
          <w:tab w:val="left" w:pos="567"/>
        </w:tabs>
        <w:rPr>
          <w:b/>
          <w:sz w:val="22"/>
          <w:szCs w:val="22"/>
        </w:rPr>
      </w:pPr>
      <w:r w:rsidRPr="00BA6568">
        <w:rPr>
          <w:b/>
          <w:sz w:val="22"/>
          <w:szCs w:val="22"/>
        </w:rPr>
        <w:t>E</w:t>
      </w:r>
      <w:r w:rsidR="00867F86" w:rsidRPr="00BA6568">
        <w:rPr>
          <w:b/>
          <w:sz w:val="22"/>
          <w:szCs w:val="22"/>
        </w:rPr>
        <w:t>gyéb gyógyszerek</w:t>
      </w:r>
      <w:r w:rsidRPr="00BA6568">
        <w:rPr>
          <w:b/>
          <w:sz w:val="22"/>
          <w:szCs w:val="22"/>
        </w:rPr>
        <w:t xml:space="preserve"> és az </w:t>
      </w:r>
      <w:proofErr w:type="spellStart"/>
      <w:r w:rsidRPr="00BA6568">
        <w:rPr>
          <w:b/>
          <w:sz w:val="22"/>
          <w:szCs w:val="22"/>
        </w:rPr>
        <w:t>Aspirin</w:t>
      </w:r>
      <w:proofErr w:type="spellEnd"/>
      <w:r w:rsidRPr="00BA6568">
        <w:rPr>
          <w:b/>
          <w:sz w:val="22"/>
          <w:szCs w:val="22"/>
        </w:rPr>
        <w:t xml:space="preserve"> </w:t>
      </w:r>
      <w:proofErr w:type="spellStart"/>
      <w:r w:rsidR="00DD26C6">
        <w:rPr>
          <w:b/>
          <w:sz w:val="22"/>
          <w:szCs w:val="22"/>
        </w:rPr>
        <w:t>Complex</w:t>
      </w:r>
      <w:proofErr w:type="spellEnd"/>
      <w:r w:rsidRPr="00BA6568">
        <w:rPr>
          <w:b/>
          <w:sz w:val="22"/>
          <w:szCs w:val="22"/>
        </w:rPr>
        <w:t xml:space="preserve"> Forró Ital</w:t>
      </w:r>
      <w:r w:rsidR="00867F86" w:rsidRPr="00BA6568">
        <w:rPr>
          <w:b/>
          <w:sz w:val="22"/>
          <w:szCs w:val="22"/>
        </w:rPr>
        <w:t xml:space="preserve"> </w:t>
      </w:r>
    </w:p>
    <w:p w14:paraId="3FF1E7A1" w14:textId="77777777" w:rsidR="00867F86" w:rsidRPr="00BA6568" w:rsidRDefault="00867F86" w:rsidP="006D212F">
      <w:pPr>
        <w:keepNext/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>Feltétlenül tájékoztassa kezelőorvosát vagy gyógyszerészét a jelenleg vagy nemrégiben szedett</w:t>
      </w:r>
      <w:r w:rsidR="00DD11A9" w:rsidRPr="00BA6568">
        <w:rPr>
          <w:sz w:val="22"/>
          <w:szCs w:val="22"/>
        </w:rPr>
        <w:t>, valamint szedni tervezett</w:t>
      </w:r>
      <w:r w:rsidRPr="00BA6568">
        <w:rPr>
          <w:sz w:val="22"/>
          <w:szCs w:val="22"/>
        </w:rPr>
        <w:t xml:space="preserve"> egyéb gyógyszereiről.</w:t>
      </w:r>
    </w:p>
    <w:p w14:paraId="3E4FE6FA" w14:textId="77777777" w:rsidR="005E1BE1" w:rsidRPr="00BA6568" w:rsidRDefault="00F70BD7" w:rsidP="00BA6568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H</w:t>
      </w:r>
      <w:r w:rsidRPr="00BA6568">
        <w:rPr>
          <w:sz w:val="22"/>
          <w:szCs w:val="22"/>
        </w:rPr>
        <w:t xml:space="preserve">a együtt szedi a következő gyógyszereket </w:t>
      </w:r>
      <w:r>
        <w:rPr>
          <w:sz w:val="22"/>
          <w:szCs w:val="22"/>
        </w:rPr>
        <w:t>a</w:t>
      </w:r>
      <w:r w:rsidR="000B4843" w:rsidRPr="00BA6568">
        <w:rPr>
          <w:sz w:val="22"/>
          <w:szCs w:val="22"/>
        </w:rPr>
        <w:t>z</w:t>
      </w:r>
      <w:r w:rsidR="005E1BE1" w:rsidRPr="00BA6568">
        <w:rPr>
          <w:sz w:val="22"/>
          <w:szCs w:val="22"/>
        </w:rPr>
        <w:t xml:space="preserve"> </w:t>
      </w:r>
      <w:proofErr w:type="spellStart"/>
      <w:r w:rsidR="000B4843" w:rsidRPr="00BA6568">
        <w:rPr>
          <w:sz w:val="22"/>
          <w:szCs w:val="22"/>
        </w:rPr>
        <w:t>Aspirin</w:t>
      </w:r>
      <w:proofErr w:type="spellEnd"/>
      <w:r w:rsidR="000B4843" w:rsidRPr="00BA6568">
        <w:rPr>
          <w:sz w:val="22"/>
          <w:szCs w:val="22"/>
        </w:rPr>
        <w:t xml:space="preserve"> </w:t>
      </w:r>
      <w:proofErr w:type="spellStart"/>
      <w:r w:rsidR="00DD26C6">
        <w:rPr>
          <w:sz w:val="22"/>
          <w:szCs w:val="22"/>
        </w:rPr>
        <w:t>Complex</w:t>
      </w:r>
      <w:proofErr w:type="spellEnd"/>
      <w:r w:rsidR="000B4843" w:rsidRPr="00BA6568">
        <w:rPr>
          <w:sz w:val="22"/>
          <w:szCs w:val="22"/>
        </w:rPr>
        <w:t xml:space="preserve"> Forró Ital granulátummal</w:t>
      </w:r>
      <w:r>
        <w:rPr>
          <w:sz w:val="22"/>
          <w:szCs w:val="22"/>
        </w:rPr>
        <w:t>,</w:t>
      </w:r>
      <w:r w:rsidR="000B4843" w:rsidRPr="00BA6568">
        <w:rPr>
          <w:sz w:val="22"/>
          <w:szCs w:val="22"/>
        </w:rPr>
        <w:t xml:space="preserve"> a</w:t>
      </w:r>
      <w:r w:rsidR="005E1BE1" w:rsidRPr="00BA6568">
        <w:rPr>
          <w:sz w:val="22"/>
          <w:szCs w:val="22"/>
        </w:rPr>
        <w:t xml:space="preserve"> hatás változhat. Kérjük, beszélje meg kezelőorvosával, mivel lehetséges, hogy az alábbi gyógyszerek adagolásán változtatnia kell.</w:t>
      </w:r>
    </w:p>
    <w:p w14:paraId="1A5CD658" w14:textId="77777777" w:rsidR="00554E9A" w:rsidRPr="00BA6568" w:rsidRDefault="00554E9A" w:rsidP="00BA6568">
      <w:pPr>
        <w:tabs>
          <w:tab w:val="left" w:pos="567"/>
        </w:tabs>
        <w:rPr>
          <w:sz w:val="22"/>
          <w:szCs w:val="22"/>
        </w:rPr>
      </w:pPr>
    </w:p>
    <w:p w14:paraId="7697B96B" w14:textId="77777777" w:rsidR="00EE7762" w:rsidRPr="00360900" w:rsidRDefault="00F62068" w:rsidP="00BA6568">
      <w:pPr>
        <w:tabs>
          <w:tab w:val="left" w:pos="567"/>
        </w:tabs>
        <w:ind w:left="720" w:hanging="720"/>
        <w:rPr>
          <w:b/>
          <w:sz w:val="22"/>
          <w:szCs w:val="22"/>
        </w:rPr>
      </w:pPr>
      <w:r w:rsidRPr="00360900">
        <w:rPr>
          <w:b/>
          <w:sz w:val="22"/>
          <w:szCs w:val="22"/>
        </w:rPr>
        <w:t xml:space="preserve">Az </w:t>
      </w:r>
      <w:proofErr w:type="spellStart"/>
      <w:r w:rsidRPr="00360900">
        <w:rPr>
          <w:b/>
          <w:sz w:val="22"/>
          <w:szCs w:val="22"/>
        </w:rPr>
        <w:t>Aspirin</w:t>
      </w:r>
      <w:proofErr w:type="spellEnd"/>
      <w:r w:rsidRPr="00360900">
        <w:rPr>
          <w:b/>
          <w:sz w:val="22"/>
          <w:szCs w:val="22"/>
        </w:rPr>
        <w:t xml:space="preserve"> </w:t>
      </w:r>
      <w:proofErr w:type="spellStart"/>
      <w:r w:rsidR="00DD26C6">
        <w:rPr>
          <w:b/>
          <w:sz w:val="22"/>
          <w:szCs w:val="22"/>
        </w:rPr>
        <w:t>Complex</w:t>
      </w:r>
      <w:proofErr w:type="spellEnd"/>
      <w:r w:rsidRPr="00360900">
        <w:rPr>
          <w:b/>
          <w:sz w:val="22"/>
          <w:szCs w:val="22"/>
        </w:rPr>
        <w:t xml:space="preserve"> </w:t>
      </w:r>
      <w:r w:rsidR="00DD11A9" w:rsidRPr="00360900">
        <w:rPr>
          <w:b/>
          <w:sz w:val="22"/>
          <w:szCs w:val="22"/>
        </w:rPr>
        <w:t xml:space="preserve">Forró Ital </w:t>
      </w:r>
      <w:r w:rsidRPr="00360900">
        <w:rPr>
          <w:b/>
          <w:sz w:val="22"/>
          <w:szCs w:val="22"/>
        </w:rPr>
        <w:t>granulátum fokoz</w:t>
      </w:r>
      <w:r w:rsidR="00DD11A9" w:rsidRPr="00360900">
        <w:rPr>
          <w:b/>
          <w:sz w:val="22"/>
          <w:szCs w:val="22"/>
        </w:rPr>
        <w:t xml:space="preserve">hatja </w:t>
      </w:r>
      <w:r w:rsidRPr="00360900">
        <w:rPr>
          <w:b/>
          <w:sz w:val="22"/>
          <w:szCs w:val="22"/>
        </w:rPr>
        <w:t>az alábbi gyógyszerek h</w:t>
      </w:r>
      <w:r w:rsidR="00554E9A" w:rsidRPr="00360900">
        <w:rPr>
          <w:b/>
          <w:sz w:val="22"/>
          <w:szCs w:val="22"/>
        </w:rPr>
        <w:t>at</w:t>
      </w:r>
      <w:r w:rsidR="005E1BE1" w:rsidRPr="00360900">
        <w:rPr>
          <w:b/>
          <w:sz w:val="22"/>
          <w:szCs w:val="22"/>
        </w:rPr>
        <w:t>ás</w:t>
      </w:r>
      <w:r w:rsidR="00DD11A9" w:rsidRPr="00360900">
        <w:rPr>
          <w:b/>
          <w:sz w:val="22"/>
          <w:szCs w:val="22"/>
        </w:rPr>
        <w:t>át</w:t>
      </w:r>
      <w:r w:rsidR="00554E9A" w:rsidRPr="00360900">
        <w:rPr>
          <w:b/>
          <w:sz w:val="22"/>
          <w:szCs w:val="22"/>
        </w:rPr>
        <w:t>:</w:t>
      </w:r>
    </w:p>
    <w:p w14:paraId="35B13AB4" w14:textId="77777777" w:rsidR="002630FD" w:rsidRPr="00BA6568" w:rsidRDefault="00E4253A" w:rsidP="00BA6568">
      <w:pPr>
        <w:numPr>
          <w:ilvl w:val="0"/>
          <w:numId w:val="18"/>
        </w:numPr>
        <w:rPr>
          <w:sz w:val="22"/>
          <w:szCs w:val="22"/>
        </w:rPr>
      </w:pPr>
      <w:r w:rsidRPr="00BA6568">
        <w:rPr>
          <w:sz w:val="22"/>
          <w:szCs w:val="22"/>
        </w:rPr>
        <w:t>v</w:t>
      </w:r>
      <w:r w:rsidR="00765E53" w:rsidRPr="00BA6568">
        <w:rPr>
          <w:sz w:val="22"/>
          <w:szCs w:val="22"/>
        </w:rPr>
        <w:t>ér</w:t>
      </w:r>
      <w:r w:rsidR="007D4B03" w:rsidRPr="00BA6568">
        <w:rPr>
          <w:sz w:val="22"/>
          <w:szCs w:val="22"/>
        </w:rPr>
        <w:t>hígító</w:t>
      </w:r>
      <w:r w:rsidR="00DD11A9" w:rsidRPr="00BA6568">
        <w:rPr>
          <w:sz w:val="22"/>
          <w:szCs w:val="22"/>
        </w:rPr>
        <w:t>k</w:t>
      </w:r>
      <w:r w:rsidR="00765E53" w:rsidRPr="00BA6568">
        <w:rPr>
          <w:sz w:val="22"/>
          <w:szCs w:val="22"/>
        </w:rPr>
        <w:t xml:space="preserve"> és </w:t>
      </w:r>
      <w:r w:rsidR="00DD11A9" w:rsidRPr="00BA6568">
        <w:rPr>
          <w:sz w:val="22"/>
          <w:szCs w:val="22"/>
        </w:rPr>
        <w:t xml:space="preserve">véralvadást </w:t>
      </w:r>
      <w:r w:rsidR="00765E53" w:rsidRPr="00BA6568">
        <w:rPr>
          <w:sz w:val="22"/>
          <w:szCs w:val="22"/>
        </w:rPr>
        <w:t>gátló gyógyszerek</w:t>
      </w:r>
      <w:r w:rsidR="002630FD" w:rsidRPr="00BA6568">
        <w:rPr>
          <w:sz w:val="22"/>
          <w:szCs w:val="22"/>
        </w:rPr>
        <w:t xml:space="preserve">, pl. </w:t>
      </w:r>
      <w:proofErr w:type="spellStart"/>
      <w:r w:rsidR="002630FD" w:rsidRPr="00BA6568">
        <w:rPr>
          <w:sz w:val="22"/>
          <w:szCs w:val="22"/>
        </w:rPr>
        <w:t>tiklopidin</w:t>
      </w:r>
      <w:proofErr w:type="spellEnd"/>
      <w:r w:rsidRPr="00BA6568">
        <w:rPr>
          <w:sz w:val="22"/>
          <w:szCs w:val="22"/>
        </w:rPr>
        <w:t>;</w:t>
      </w:r>
    </w:p>
    <w:p w14:paraId="6B25D68B" w14:textId="77777777" w:rsidR="00F62068" w:rsidRPr="00BA6568" w:rsidRDefault="00E4253A" w:rsidP="00BA6568">
      <w:pPr>
        <w:numPr>
          <w:ilvl w:val="0"/>
          <w:numId w:val="18"/>
        </w:numPr>
        <w:rPr>
          <w:sz w:val="22"/>
          <w:szCs w:val="22"/>
        </w:rPr>
      </w:pPr>
      <w:r w:rsidRPr="00BA6568">
        <w:rPr>
          <w:sz w:val="22"/>
          <w:szCs w:val="22"/>
        </w:rPr>
        <w:t>s</w:t>
      </w:r>
      <w:r w:rsidR="002E1B28" w:rsidRPr="00BA6568">
        <w:rPr>
          <w:sz w:val="22"/>
          <w:szCs w:val="22"/>
        </w:rPr>
        <w:t>zájon át vagy injekció formájában a szervezetbe juttatott k</w:t>
      </w:r>
      <w:r w:rsidR="002630FD" w:rsidRPr="00BA6568">
        <w:rPr>
          <w:sz w:val="22"/>
          <w:szCs w:val="22"/>
        </w:rPr>
        <w:t>ortizon</w:t>
      </w:r>
      <w:r w:rsidR="002E1B28" w:rsidRPr="00BA6568">
        <w:rPr>
          <w:sz w:val="22"/>
          <w:szCs w:val="22"/>
        </w:rPr>
        <w:t xml:space="preserve">t vagy </w:t>
      </w:r>
      <w:proofErr w:type="spellStart"/>
      <w:r w:rsidR="002E1B28" w:rsidRPr="00BA6568">
        <w:rPr>
          <w:sz w:val="22"/>
          <w:szCs w:val="22"/>
        </w:rPr>
        <w:t>prednizolont</w:t>
      </w:r>
      <w:proofErr w:type="spellEnd"/>
      <w:r w:rsidR="002E1B28" w:rsidRPr="00BA6568">
        <w:rPr>
          <w:sz w:val="22"/>
          <w:szCs w:val="22"/>
        </w:rPr>
        <w:t xml:space="preserve"> tartalmazó gyógyszerek</w:t>
      </w:r>
      <w:r w:rsidRPr="00BA6568">
        <w:rPr>
          <w:sz w:val="22"/>
          <w:szCs w:val="22"/>
        </w:rPr>
        <w:t>;</w:t>
      </w:r>
    </w:p>
    <w:p w14:paraId="25A47375" w14:textId="77777777" w:rsidR="002630FD" w:rsidRPr="00BA6568" w:rsidRDefault="00E4253A" w:rsidP="00BA6568">
      <w:pPr>
        <w:numPr>
          <w:ilvl w:val="0"/>
          <w:numId w:val="18"/>
        </w:numPr>
        <w:rPr>
          <w:sz w:val="22"/>
          <w:szCs w:val="22"/>
        </w:rPr>
      </w:pPr>
      <w:proofErr w:type="spellStart"/>
      <w:r w:rsidRPr="00BA6568">
        <w:rPr>
          <w:sz w:val="22"/>
          <w:szCs w:val="22"/>
        </w:rPr>
        <w:t>d</w:t>
      </w:r>
      <w:r w:rsidR="002630FD" w:rsidRPr="00BA6568">
        <w:rPr>
          <w:sz w:val="22"/>
          <w:szCs w:val="22"/>
        </w:rPr>
        <w:t>igoxin</w:t>
      </w:r>
      <w:proofErr w:type="spellEnd"/>
      <w:r w:rsidR="002630FD" w:rsidRPr="00BA6568">
        <w:rPr>
          <w:sz w:val="22"/>
          <w:szCs w:val="22"/>
        </w:rPr>
        <w:t xml:space="preserve"> </w:t>
      </w:r>
      <w:bookmarkStart w:id="2" w:name="OLE_LINK2"/>
      <w:bookmarkStart w:id="3" w:name="OLE_LINK3"/>
      <w:r w:rsidR="002630FD" w:rsidRPr="00BA6568">
        <w:rPr>
          <w:sz w:val="22"/>
          <w:szCs w:val="22"/>
        </w:rPr>
        <w:t>(</w:t>
      </w:r>
      <w:r w:rsidR="002E1B28" w:rsidRPr="00BA6568">
        <w:rPr>
          <w:sz w:val="22"/>
          <w:szCs w:val="22"/>
        </w:rPr>
        <w:t xml:space="preserve">szívelégtelenség vagy </w:t>
      </w:r>
      <w:r w:rsidR="00E840B8" w:rsidRPr="00BA6568">
        <w:rPr>
          <w:sz w:val="22"/>
          <w:szCs w:val="22"/>
        </w:rPr>
        <w:t>szabálytalan</w:t>
      </w:r>
      <w:r w:rsidR="002E1B28" w:rsidRPr="00BA6568">
        <w:rPr>
          <w:sz w:val="22"/>
          <w:szCs w:val="22"/>
        </w:rPr>
        <w:t xml:space="preserve"> szív</w:t>
      </w:r>
      <w:r w:rsidR="001729A1" w:rsidRPr="00BA6568">
        <w:rPr>
          <w:sz w:val="22"/>
          <w:szCs w:val="22"/>
        </w:rPr>
        <w:t>verés</w:t>
      </w:r>
      <w:r w:rsidR="002E1B28" w:rsidRPr="00BA6568">
        <w:rPr>
          <w:sz w:val="22"/>
          <w:szCs w:val="22"/>
        </w:rPr>
        <w:t xml:space="preserve"> kezelésére alkalmazott gyógyszer</w:t>
      </w:r>
      <w:r w:rsidR="007357EF" w:rsidRPr="00BA6568">
        <w:rPr>
          <w:sz w:val="22"/>
          <w:szCs w:val="22"/>
        </w:rPr>
        <w:t>)</w:t>
      </w:r>
      <w:r w:rsidR="002630FD" w:rsidRPr="00BA6568">
        <w:rPr>
          <w:sz w:val="22"/>
          <w:szCs w:val="22"/>
        </w:rPr>
        <w:t xml:space="preserve"> </w:t>
      </w:r>
      <w:bookmarkEnd w:id="2"/>
      <w:bookmarkEnd w:id="3"/>
      <w:r w:rsidR="002630FD" w:rsidRPr="00BA6568">
        <w:rPr>
          <w:sz w:val="22"/>
          <w:szCs w:val="22"/>
        </w:rPr>
        <w:t>koncentrációja nő a vérben</w:t>
      </w:r>
      <w:r w:rsidRPr="00BA6568">
        <w:rPr>
          <w:sz w:val="22"/>
          <w:szCs w:val="22"/>
        </w:rPr>
        <w:t>;</w:t>
      </w:r>
    </w:p>
    <w:p w14:paraId="30EE04C7" w14:textId="77777777" w:rsidR="005E4CAB" w:rsidRPr="00BA6568" w:rsidRDefault="00E4253A" w:rsidP="00BA6568">
      <w:pPr>
        <w:numPr>
          <w:ilvl w:val="0"/>
          <w:numId w:val="18"/>
        </w:numPr>
        <w:rPr>
          <w:sz w:val="22"/>
          <w:szCs w:val="22"/>
        </w:rPr>
      </w:pPr>
      <w:r w:rsidRPr="00BA6568">
        <w:rPr>
          <w:sz w:val="22"/>
          <w:szCs w:val="22"/>
        </w:rPr>
        <w:t>g</w:t>
      </w:r>
      <w:r w:rsidR="002630FD" w:rsidRPr="00BA6568">
        <w:rPr>
          <w:sz w:val="22"/>
          <w:szCs w:val="22"/>
        </w:rPr>
        <w:t>yulladásgátlók és fájdalomcsillapítók (nem</w:t>
      </w:r>
      <w:r w:rsidR="005E1BE1" w:rsidRPr="00BA6568">
        <w:rPr>
          <w:sz w:val="22"/>
          <w:szCs w:val="22"/>
        </w:rPr>
        <w:t>-</w:t>
      </w:r>
      <w:r w:rsidR="002630FD" w:rsidRPr="00BA6568">
        <w:rPr>
          <w:sz w:val="22"/>
          <w:szCs w:val="22"/>
        </w:rPr>
        <w:t>szteroid fájdalomcsillapítók/ gyulladásgátlók)</w:t>
      </w:r>
      <w:r w:rsidR="003C792B" w:rsidRPr="00BA6568">
        <w:rPr>
          <w:sz w:val="22"/>
          <w:szCs w:val="22"/>
        </w:rPr>
        <w:t>.</w:t>
      </w:r>
    </w:p>
    <w:p w14:paraId="363A25C1" w14:textId="77777777" w:rsidR="002630FD" w:rsidRPr="00BA6568" w:rsidRDefault="00E4253A" w:rsidP="00BA6568">
      <w:pPr>
        <w:numPr>
          <w:ilvl w:val="0"/>
          <w:numId w:val="18"/>
        </w:numPr>
        <w:rPr>
          <w:sz w:val="22"/>
          <w:szCs w:val="22"/>
        </w:rPr>
      </w:pPr>
      <w:r w:rsidRPr="00BA6568">
        <w:rPr>
          <w:sz w:val="22"/>
          <w:szCs w:val="22"/>
        </w:rPr>
        <w:t>v</w:t>
      </w:r>
      <w:r w:rsidR="005E4CAB" w:rsidRPr="00BA6568">
        <w:rPr>
          <w:sz w:val="22"/>
          <w:szCs w:val="22"/>
        </w:rPr>
        <w:t>ércukorszint csökkentők (</w:t>
      </w:r>
      <w:proofErr w:type="spellStart"/>
      <w:r w:rsidR="003C792B" w:rsidRPr="00BA6568">
        <w:rPr>
          <w:sz w:val="22"/>
          <w:szCs w:val="22"/>
        </w:rPr>
        <w:t>antidiabetikumok</w:t>
      </w:r>
      <w:proofErr w:type="spellEnd"/>
      <w:r w:rsidR="005E4CAB" w:rsidRPr="00BA6568">
        <w:rPr>
          <w:sz w:val="22"/>
          <w:szCs w:val="22"/>
        </w:rPr>
        <w:t>)</w:t>
      </w:r>
      <w:r w:rsidRPr="00BA6568">
        <w:rPr>
          <w:sz w:val="22"/>
          <w:szCs w:val="22"/>
        </w:rPr>
        <w:t>;</w:t>
      </w:r>
    </w:p>
    <w:p w14:paraId="6FC72052" w14:textId="77777777" w:rsidR="005E4CAB" w:rsidRPr="00BA6568" w:rsidRDefault="00E4253A" w:rsidP="00BA6568">
      <w:pPr>
        <w:numPr>
          <w:ilvl w:val="0"/>
          <w:numId w:val="18"/>
        </w:numPr>
        <w:rPr>
          <w:sz w:val="22"/>
          <w:szCs w:val="22"/>
        </w:rPr>
      </w:pPr>
      <w:proofErr w:type="spellStart"/>
      <w:r w:rsidRPr="00BA6568">
        <w:rPr>
          <w:sz w:val="22"/>
          <w:szCs w:val="22"/>
        </w:rPr>
        <w:t>m</w:t>
      </w:r>
      <w:r w:rsidR="005E4CAB" w:rsidRPr="00BA6568">
        <w:rPr>
          <w:sz w:val="22"/>
          <w:szCs w:val="22"/>
        </w:rPr>
        <w:t>etotrexát</w:t>
      </w:r>
      <w:proofErr w:type="spellEnd"/>
      <w:r w:rsidR="002E1B28" w:rsidRPr="00BA6568">
        <w:rPr>
          <w:sz w:val="22"/>
          <w:szCs w:val="22"/>
        </w:rPr>
        <w:t xml:space="preserve"> </w:t>
      </w:r>
      <w:r w:rsidR="00DD11A9" w:rsidRPr="00BA6568">
        <w:rPr>
          <w:sz w:val="22"/>
          <w:szCs w:val="22"/>
        </w:rPr>
        <w:t>(</w:t>
      </w:r>
      <w:r w:rsidR="002E1B28" w:rsidRPr="00BA6568">
        <w:rPr>
          <w:sz w:val="22"/>
          <w:szCs w:val="22"/>
        </w:rPr>
        <w:t>emelkedhet a mellékhatások száma</w:t>
      </w:r>
      <w:r w:rsidR="00DD11A9" w:rsidRPr="00BA6568">
        <w:rPr>
          <w:sz w:val="22"/>
          <w:szCs w:val="22"/>
        </w:rPr>
        <w:t>)</w:t>
      </w:r>
      <w:r w:rsidRPr="00BA6568">
        <w:rPr>
          <w:sz w:val="22"/>
          <w:szCs w:val="22"/>
        </w:rPr>
        <w:t>;</w:t>
      </w:r>
    </w:p>
    <w:p w14:paraId="452FE75E" w14:textId="77777777" w:rsidR="005E4CAB" w:rsidRPr="00BA6568" w:rsidRDefault="00E4253A" w:rsidP="00BA6568">
      <w:pPr>
        <w:numPr>
          <w:ilvl w:val="0"/>
          <w:numId w:val="18"/>
        </w:numPr>
        <w:rPr>
          <w:sz w:val="22"/>
          <w:szCs w:val="22"/>
        </w:rPr>
      </w:pPr>
      <w:proofErr w:type="spellStart"/>
      <w:r w:rsidRPr="00BA6568">
        <w:rPr>
          <w:sz w:val="22"/>
          <w:szCs w:val="22"/>
        </w:rPr>
        <w:t>v</w:t>
      </w:r>
      <w:r w:rsidR="005E4CAB" w:rsidRPr="00BA6568">
        <w:rPr>
          <w:sz w:val="22"/>
          <w:szCs w:val="22"/>
        </w:rPr>
        <w:t>alpro</w:t>
      </w:r>
      <w:r w:rsidR="00F70BD7">
        <w:rPr>
          <w:sz w:val="22"/>
          <w:szCs w:val="22"/>
        </w:rPr>
        <w:t>in</w:t>
      </w:r>
      <w:r w:rsidR="00D71BB4" w:rsidRPr="00BA6568">
        <w:rPr>
          <w:sz w:val="22"/>
          <w:szCs w:val="22"/>
        </w:rPr>
        <w:t>sav</w:t>
      </w:r>
      <w:proofErr w:type="spellEnd"/>
      <w:r w:rsidR="003C792B" w:rsidRPr="00BA6568">
        <w:rPr>
          <w:sz w:val="22"/>
          <w:szCs w:val="22"/>
        </w:rPr>
        <w:t xml:space="preserve"> (epilepszia esetén alkalmazott</w:t>
      </w:r>
      <w:r w:rsidR="005E4CAB" w:rsidRPr="00BA6568">
        <w:rPr>
          <w:sz w:val="22"/>
          <w:szCs w:val="22"/>
        </w:rPr>
        <w:t xml:space="preserve"> gyógyszer)</w:t>
      </w:r>
      <w:r w:rsidRPr="00BA6568">
        <w:rPr>
          <w:sz w:val="22"/>
          <w:szCs w:val="22"/>
        </w:rPr>
        <w:t>;</w:t>
      </w:r>
    </w:p>
    <w:p w14:paraId="59CBEB78" w14:textId="77777777" w:rsidR="005E1BE1" w:rsidRPr="00BA6568" w:rsidRDefault="005E1BE1" w:rsidP="00BA6568">
      <w:pPr>
        <w:numPr>
          <w:ilvl w:val="0"/>
          <w:numId w:val="18"/>
        </w:numPr>
        <w:rPr>
          <w:sz w:val="22"/>
          <w:szCs w:val="22"/>
        </w:rPr>
      </w:pPr>
      <w:r w:rsidRPr="00BA6568">
        <w:rPr>
          <w:sz w:val="22"/>
          <w:szCs w:val="22"/>
        </w:rPr>
        <w:t>depresszió-ellenes szerek, beleértve a MAO-gátlókat is;</w:t>
      </w:r>
    </w:p>
    <w:p w14:paraId="7F155120" w14:textId="77777777" w:rsidR="005E4CAB" w:rsidRPr="00BA6568" w:rsidRDefault="00E4253A" w:rsidP="00BA6568">
      <w:pPr>
        <w:numPr>
          <w:ilvl w:val="0"/>
          <w:numId w:val="18"/>
        </w:numPr>
        <w:rPr>
          <w:sz w:val="22"/>
          <w:szCs w:val="22"/>
        </w:rPr>
      </w:pPr>
      <w:proofErr w:type="spellStart"/>
      <w:r w:rsidRPr="00BA6568">
        <w:rPr>
          <w:sz w:val="22"/>
          <w:szCs w:val="22"/>
        </w:rPr>
        <w:t>s</w:t>
      </w:r>
      <w:r w:rsidR="00E840B8" w:rsidRPr="00BA6568">
        <w:rPr>
          <w:sz w:val="22"/>
          <w:szCs w:val="22"/>
        </w:rPr>
        <w:t>z</w:t>
      </w:r>
      <w:r w:rsidR="005E4CAB" w:rsidRPr="00BA6568">
        <w:rPr>
          <w:sz w:val="22"/>
          <w:szCs w:val="22"/>
        </w:rPr>
        <w:t>albutamol</w:t>
      </w:r>
      <w:proofErr w:type="spellEnd"/>
      <w:r w:rsidR="005E4CAB" w:rsidRPr="00BA6568">
        <w:rPr>
          <w:sz w:val="22"/>
          <w:szCs w:val="22"/>
        </w:rPr>
        <w:t xml:space="preserve"> tabletta</w:t>
      </w:r>
      <w:r w:rsidR="00DD11A9" w:rsidRPr="00BA6568">
        <w:rPr>
          <w:sz w:val="22"/>
          <w:szCs w:val="22"/>
        </w:rPr>
        <w:t>,</w:t>
      </w:r>
      <w:r w:rsidR="002E1B28" w:rsidRPr="00BA6568">
        <w:rPr>
          <w:sz w:val="22"/>
          <w:szCs w:val="22"/>
        </w:rPr>
        <w:t xml:space="preserve"> </w:t>
      </w:r>
      <w:r w:rsidR="00DD11A9" w:rsidRPr="00BA6568">
        <w:rPr>
          <w:sz w:val="22"/>
          <w:szCs w:val="22"/>
        </w:rPr>
        <w:t xml:space="preserve">amely </w:t>
      </w:r>
      <w:r w:rsidR="002E1B28" w:rsidRPr="00BA6568">
        <w:rPr>
          <w:sz w:val="22"/>
          <w:szCs w:val="22"/>
        </w:rPr>
        <w:t>gyorsult és s</w:t>
      </w:r>
      <w:r w:rsidR="00CD28FD" w:rsidRPr="00BA6568">
        <w:rPr>
          <w:sz w:val="22"/>
          <w:szCs w:val="22"/>
        </w:rPr>
        <w:t xml:space="preserve">zabálytalan </w:t>
      </w:r>
      <w:r w:rsidR="00DD11A9" w:rsidRPr="00BA6568">
        <w:rPr>
          <w:sz w:val="22"/>
          <w:szCs w:val="22"/>
        </w:rPr>
        <w:t xml:space="preserve">szívverést </w:t>
      </w:r>
      <w:r w:rsidR="00CD28FD" w:rsidRPr="00BA6568">
        <w:rPr>
          <w:sz w:val="22"/>
          <w:szCs w:val="22"/>
        </w:rPr>
        <w:t xml:space="preserve">okozhat. </w:t>
      </w:r>
      <w:r w:rsidR="00937437" w:rsidRPr="00BA6568">
        <w:rPr>
          <w:sz w:val="22"/>
          <w:szCs w:val="22"/>
        </w:rPr>
        <w:t>Annak nincs akadálya</w:t>
      </w:r>
      <w:r w:rsidR="000174FB" w:rsidRPr="00BA6568">
        <w:rPr>
          <w:sz w:val="22"/>
          <w:szCs w:val="22"/>
        </w:rPr>
        <w:t>, hogy helyette egy inhalátort használjon (a</w:t>
      </w:r>
      <w:r w:rsidR="00C17AE1" w:rsidRPr="00BA6568">
        <w:rPr>
          <w:sz w:val="22"/>
          <w:szCs w:val="22"/>
        </w:rPr>
        <w:t>z előírt</w:t>
      </w:r>
      <w:r w:rsidR="000174FB" w:rsidRPr="00BA6568">
        <w:rPr>
          <w:sz w:val="22"/>
          <w:szCs w:val="22"/>
        </w:rPr>
        <w:t xml:space="preserve"> dózisban)</w:t>
      </w:r>
      <w:r w:rsidRPr="00BA6568">
        <w:rPr>
          <w:sz w:val="22"/>
          <w:szCs w:val="22"/>
        </w:rPr>
        <w:t>;</w:t>
      </w:r>
    </w:p>
    <w:p w14:paraId="6FD64676" w14:textId="77777777" w:rsidR="005E4CAB" w:rsidRPr="00BA6568" w:rsidRDefault="000174FB" w:rsidP="00BA6568">
      <w:pPr>
        <w:numPr>
          <w:ilvl w:val="0"/>
          <w:numId w:val="18"/>
        </w:numPr>
        <w:rPr>
          <w:i/>
          <w:sz w:val="22"/>
          <w:szCs w:val="22"/>
        </w:rPr>
      </w:pPr>
      <w:proofErr w:type="spellStart"/>
      <w:r w:rsidRPr="00BA6568">
        <w:rPr>
          <w:sz w:val="22"/>
          <w:szCs w:val="22"/>
        </w:rPr>
        <w:t>fenilefrint</w:t>
      </w:r>
      <w:proofErr w:type="spellEnd"/>
      <w:r w:rsidRPr="00BA6568">
        <w:rPr>
          <w:sz w:val="22"/>
          <w:szCs w:val="22"/>
        </w:rPr>
        <w:t xml:space="preserve"> és </w:t>
      </w:r>
      <w:proofErr w:type="spellStart"/>
      <w:r w:rsidRPr="00BA6568">
        <w:rPr>
          <w:sz w:val="22"/>
          <w:szCs w:val="22"/>
        </w:rPr>
        <w:t>efedrint</w:t>
      </w:r>
      <w:proofErr w:type="spellEnd"/>
      <w:r w:rsidRPr="00BA6568">
        <w:rPr>
          <w:sz w:val="22"/>
          <w:szCs w:val="22"/>
        </w:rPr>
        <w:t xml:space="preserve"> tartalmazó </w:t>
      </w:r>
      <w:r w:rsidR="00F70BD7" w:rsidRPr="00BA6568">
        <w:rPr>
          <w:sz w:val="22"/>
          <w:szCs w:val="22"/>
        </w:rPr>
        <w:t xml:space="preserve">egyéb </w:t>
      </w:r>
      <w:r w:rsidRPr="00BA6568">
        <w:rPr>
          <w:sz w:val="22"/>
          <w:szCs w:val="22"/>
        </w:rPr>
        <w:t xml:space="preserve">gyógyszerek vagy más </w:t>
      </w:r>
      <w:proofErr w:type="spellStart"/>
      <w:r w:rsidR="00DA45DD" w:rsidRPr="00BA6568">
        <w:rPr>
          <w:sz w:val="22"/>
          <w:szCs w:val="22"/>
        </w:rPr>
        <w:t>szimpatomimetikus</w:t>
      </w:r>
      <w:proofErr w:type="spellEnd"/>
      <w:r w:rsidR="00DA45DD" w:rsidRPr="00BA6568">
        <w:rPr>
          <w:sz w:val="22"/>
          <w:szCs w:val="22"/>
        </w:rPr>
        <w:t xml:space="preserve"> anyagok, mint amilyenek </w:t>
      </w:r>
      <w:r w:rsidRPr="00BA6568">
        <w:rPr>
          <w:sz w:val="22"/>
          <w:szCs w:val="22"/>
        </w:rPr>
        <w:t>orrdugulás elleni készítményekben (pl. orrcseppek) található</w:t>
      </w:r>
      <w:r w:rsidR="00DA45DD" w:rsidRPr="00BA6568">
        <w:rPr>
          <w:sz w:val="22"/>
          <w:szCs w:val="22"/>
        </w:rPr>
        <w:t>k</w:t>
      </w:r>
      <w:r w:rsidR="004C4645" w:rsidRPr="00BA6568">
        <w:rPr>
          <w:sz w:val="22"/>
          <w:szCs w:val="22"/>
        </w:rPr>
        <w:t>.</w:t>
      </w:r>
    </w:p>
    <w:p w14:paraId="0A5A173B" w14:textId="77777777" w:rsidR="005E4CAB" w:rsidRPr="00BA6568" w:rsidRDefault="005E4CAB" w:rsidP="00BA6568">
      <w:pPr>
        <w:tabs>
          <w:tab w:val="left" w:pos="567"/>
        </w:tabs>
        <w:rPr>
          <w:sz w:val="22"/>
          <w:szCs w:val="22"/>
        </w:rPr>
      </w:pPr>
    </w:p>
    <w:p w14:paraId="3D39D760" w14:textId="77777777" w:rsidR="001270B9" w:rsidRPr="00360900" w:rsidRDefault="001270B9" w:rsidP="00BA6568">
      <w:pPr>
        <w:tabs>
          <w:tab w:val="left" w:pos="567"/>
        </w:tabs>
        <w:ind w:left="720" w:hanging="720"/>
        <w:rPr>
          <w:b/>
          <w:sz w:val="22"/>
          <w:szCs w:val="22"/>
        </w:rPr>
      </w:pPr>
      <w:r w:rsidRPr="00360900">
        <w:rPr>
          <w:b/>
          <w:sz w:val="22"/>
          <w:szCs w:val="22"/>
        </w:rPr>
        <w:t xml:space="preserve">Az </w:t>
      </w:r>
      <w:proofErr w:type="spellStart"/>
      <w:r w:rsidRPr="00360900">
        <w:rPr>
          <w:b/>
          <w:sz w:val="22"/>
          <w:szCs w:val="22"/>
        </w:rPr>
        <w:t>Aspirin</w:t>
      </w:r>
      <w:proofErr w:type="spellEnd"/>
      <w:r w:rsidRPr="00360900">
        <w:rPr>
          <w:b/>
          <w:sz w:val="22"/>
          <w:szCs w:val="22"/>
        </w:rPr>
        <w:t xml:space="preserve"> </w:t>
      </w:r>
      <w:proofErr w:type="spellStart"/>
      <w:r w:rsidR="00DD26C6">
        <w:rPr>
          <w:b/>
          <w:sz w:val="22"/>
          <w:szCs w:val="22"/>
        </w:rPr>
        <w:t>Complex</w:t>
      </w:r>
      <w:proofErr w:type="spellEnd"/>
      <w:r w:rsidRPr="00360900">
        <w:rPr>
          <w:b/>
          <w:sz w:val="22"/>
          <w:szCs w:val="22"/>
        </w:rPr>
        <w:t xml:space="preserve"> </w:t>
      </w:r>
      <w:r w:rsidR="000174FB" w:rsidRPr="00360900">
        <w:rPr>
          <w:b/>
          <w:sz w:val="22"/>
          <w:szCs w:val="22"/>
        </w:rPr>
        <w:t xml:space="preserve">Forró Ital </w:t>
      </w:r>
      <w:r w:rsidRPr="00360900">
        <w:rPr>
          <w:b/>
          <w:sz w:val="22"/>
          <w:szCs w:val="22"/>
        </w:rPr>
        <w:t>granulátum csökkent</w:t>
      </w:r>
      <w:r w:rsidR="000174FB" w:rsidRPr="00360900">
        <w:rPr>
          <w:b/>
          <w:sz w:val="22"/>
          <w:szCs w:val="22"/>
        </w:rPr>
        <w:t>het</w:t>
      </w:r>
      <w:r w:rsidRPr="00360900">
        <w:rPr>
          <w:b/>
          <w:sz w:val="22"/>
          <w:szCs w:val="22"/>
        </w:rPr>
        <w:t>i az alábbi gyógyszerek hatását:</w:t>
      </w:r>
    </w:p>
    <w:p w14:paraId="6F084667" w14:textId="77777777" w:rsidR="002630FD" w:rsidRPr="00BA6568" w:rsidRDefault="000C6155" w:rsidP="00BA6568">
      <w:pPr>
        <w:numPr>
          <w:ilvl w:val="0"/>
          <w:numId w:val="19"/>
        </w:numPr>
        <w:rPr>
          <w:sz w:val="22"/>
          <w:szCs w:val="22"/>
        </w:rPr>
      </w:pPr>
      <w:r w:rsidRPr="00BA6568">
        <w:rPr>
          <w:sz w:val="22"/>
          <w:szCs w:val="22"/>
        </w:rPr>
        <w:t xml:space="preserve">a szervezetben lévő felesleges víz kihajtására és a vizelet mennyiségének fokozására használt </w:t>
      </w:r>
      <w:r w:rsidR="000174FB" w:rsidRPr="00BA6568">
        <w:rPr>
          <w:sz w:val="22"/>
          <w:szCs w:val="22"/>
        </w:rPr>
        <w:t>gyógyszer</w:t>
      </w:r>
      <w:r w:rsidRPr="00BA6568">
        <w:rPr>
          <w:sz w:val="22"/>
          <w:szCs w:val="22"/>
        </w:rPr>
        <w:t>e</w:t>
      </w:r>
      <w:r w:rsidR="000174FB" w:rsidRPr="00BA6568">
        <w:rPr>
          <w:sz w:val="22"/>
          <w:szCs w:val="22"/>
        </w:rPr>
        <w:t>k</w:t>
      </w:r>
      <w:r w:rsidR="003C792B" w:rsidRPr="00BA6568">
        <w:rPr>
          <w:sz w:val="22"/>
          <w:szCs w:val="22"/>
        </w:rPr>
        <w:t xml:space="preserve"> </w:t>
      </w:r>
      <w:r w:rsidR="005E4CAB" w:rsidRPr="00BA6568">
        <w:rPr>
          <w:sz w:val="22"/>
          <w:szCs w:val="22"/>
        </w:rPr>
        <w:t>(</w:t>
      </w:r>
      <w:proofErr w:type="spellStart"/>
      <w:r w:rsidR="005E4CAB" w:rsidRPr="00BA6568">
        <w:rPr>
          <w:sz w:val="22"/>
          <w:szCs w:val="22"/>
        </w:rPr>
        <w:t>aldoszteron</w:t>
      </w:r>
      <w:r w:rsidR="000E112B" w:rsidRPr="00BA6568">
        <w:rPr>
          <w:sz w:val="22"/>
          <w:szCs w:val="22"/>
        </w:rPr>
        <w:t>-</w:t>
      </w:r>
      <w:r w:rsidR="005E4CAB" w:rsidRPr="00BA6568">
        <w:rPr>
          <w:sz w:val="22"/>
          <w:szCs w:val="22"/>
        </w:rPr>
        <w:t>antagonisták</w:t>
      </w:r>
      <w:proofErr w:type="spellEnd"/>
      <w:r w:rsidR="00AB2E4E" w:rsidRPr="00BA6568">
        <w:rPr>
          <w:sz w:val="22"/>
          <w:szCs w:val="22"/>
        </w:rPr>
        <w:t xml:space="preserve"> </w:t>
      </w:r>
      <w:r w:rsidR="005E4CAB" w:rsidRPr="00BA6568">
        <w:rPr>
          <w:sz w:val="22"/>
          <w:szCs w:val="22"/>
        </w:rPr>
        <w:t>é</w:t>
      </w:r>
      <w:r w:rsidR="00AB2E4E" w:rsidRPr="00BA6568">
        <w:rPr>
          <w:sz w:val="22"/>
          <w:szCs w:val="22"/>
        </w:rPr>
        <w:t>s</w:t>
      </w:r>
      <w:r w:rsidR="005E4CAB" w:rsidRPr="00BA6568">
        <w:rPr>
          <w:sz w:val="22"/>
          <w:szCs w:val="22"/>
        </w:rPr>
        <w:t xml:space="preserve"> kacs</w:t>
      </w:r>
      <w:r w:rsidR="000E112B" w:rsidRPr="00BA6568">
        <w:rPr>
          <w:sz w:val="22"/>
          <w:szCs w:val="22"/>
        </w:rPr>
        <w:t>-</w:t>
      </w:r>
      <w:proofErr w:type="spellStart"/>
      <w:r w:rsidR="005E4CAB" w:rsidRPr="00BA6568">
        <w:rPr>
          <w:sz w:val="22"/>
          <w:szCs w:val="22"/>
        </w:rPr>
        <w:t>diuretikumok</w:t>
      </w:r>
      <w:proofErr w:type="spellEnd"/>
      <w:r w:rsidR="005E4CAB" w:rsidRPr="00BA6568">
        <w:rPr>
          <w:sz w:val="22"/>
          <w:szCs w:val="22"/>
        </w:rPr>
        <w:t>)</w:t>
      </w:r>
      <w:r w:rsidR="00E4253A" w:rsidRPr="00BA6568">
        <w:rPr>
          <w:sz w:val="22"/>
          <w:szCs w:val="22"/>
        </w:rPr>
        <w:t>;</w:t>
      </w:r>
    </w:p>
    <w:p w14:paraId="2B81D707" w14:textId="77777777" w:rsidR="005E4CAB" w:rsidRPr="00BA6568" w:rsidRDefault="00E4253A" w:rsidP="00BA6568">
      <w:pPr>
        <w:numPr>
          <w:ilvl w:val="0"/>
          <w:numId w:val="19"/>
        </w:numPr>
        <w:rPr>
          <w:sz w:val="22"/>
          <w:szCs w:val="22"/>
        </w:rPr>
      </w:pPr>
      <w:r w:rsidRPr="00BA6568">
        <w:rPr>
          <w:sz w:val="22"/>
          <w:szCs w:val="22"/>
        </w:rPr>
        <w:t>v</w:t>
      </w:r>
      <w:r w:rsidR="005E4CAB" w:rsidRPr="00BA6568">
        <w:rPr>
          <w:sz w:val="22"/>
          <w:szCs w:val="22"/>
        </w:rPr>
        <w:t>érnyomás</w:t>
      </w:r>
      <w:r w:rsidR="000174FB" w:rsidRPr="00BA6568">
        <w:rPr>
          <w:sz w:val="22"/>
          <w:szCs w:val="22"/>
        </w:rPr>
        <w:t xml:space="preserve">t </w:t>
      </w:r>
      <w:r w:rsidR="005E4CAB" w:rsidRPr="00BA6568">
        <w:rPr>
          <w:sz w:val="22"/>
          <w:szCs w:val="22"/>
        </w:rPr>
        <w:t>csökkentő</w:t>
      </w:r>
      <w:r w:rsidR="000174FB" w:rsidRPr="00BA6568">
        <w:rPr>
          <w:sz w:val="22"/>
          <w:szCs w:val="22"/>
        </w:rPr>
        <w:t xml:space="preserve"> gyógyszerek</w:t>
      </w:r>
      <w:r w:rsidR="005E4CAB" w:rsidRPr="00BA6568">
        <w:rPr>
          <w:sz w:val="22"/>
          <w:szCs w:val="22"/>
        </w:rPr>
        <w:t xml:space="preserve"> (</w:t>
      </w:r>
      <w:proofErr w:type="spellStart"/>
      <w:r w:rsidR="005E4CAB" w:rsidRPr="00BA6568">
        <w:rPr>
          <w:sz w:val="22"/>
          <w:szCs w:val="22"/>
        </w:rPr>
        <w:t>antihipertenzív</w:t>
      </w:r>
      <w:proofErr w:type="spellEnd"/>
      <w:r w:rsidR="005E4CAB" w:rsidRPr="00BA6568">
        <w:rPr>
          <w:sz w:val="22"/>
          <w:szCs w:val="22"/>
        </w:rPr>
        <w:t xml:space="preserve"> szerek</w:t>
      </w:r>
      <w:r w:rsidR="00F70BD7">
        <w:rPr>
          <w:sz w:val="22"/>
          <w:szCs w:val="22"/>
        </w:rPr>
        <w:t>,</w:t>
      </w:r>
      <w:r w:rsidR="00A209A8" w:rsidRPr="00BA6568">
        <w:rPr>
          <w:sz w:val="22"/>
          <w:szCs w:val="22"/>
        </w:rPr>
        <w:t xml:space="preserve"> pl. </w:t>
      </w:r>
      <w:proofErr w:type="spellStart"/>
      <w:r w:rsidR="00A209A8" w:rsidRPr="00BA6568">
        <w:rPr>
          <w:sz w:val="22"/>
          <w:szCs w:val="22"/>
        </w:rPr>
        <w:t>guanetidin</w:t>
      </w:r>
      <w:proofErr w:type="spellEnd"/>
      <w:r w:rsidR="00A209A8" w:rsidRPr="00BA6568">
        <w:rPr>
          <w:sz w:val="22"/>
          <w:szCs w:val="22"/>
        </w:rPr>
        <w:t xml:space="preserve">, </w:t>
      </w:r>
      <w:proofErr w:type="spellStart"/>
      <w:r w:rsidR="00A209A8" w:rsidRPr="00BA6568">
        <w:rPr>
          <w:sz w:val="22"/>
          <w:szCs w:val="22"/>
        </w:rPr>
        <w:t>metildopa</w:t>
      </w:r>
      <w:proofErr w:type="spellEnd"/>
      <w:r w:rsidR="00A209A8" w:rsidRPr="00BA6568">
        <w:rPr>
          <w:sz w:val="22"/>
          <w:szCs w:val="22"/>
        </w:rPr>
        <w:t xml:space="preserve">, </w:t>
      </w:r>
      <w:r w:rsidR="006F5199" w:rsidRPr="00BA6568">
        <w:rPr>
          <w:sz w:val="22"/>
          <w:szCs w:val="22"/>
        </w:rPr>
        <w:t>béta</w:t>
      </w:r>
      <w:r w:rsidR="00F70BD7">
        <w:rPr>
          <w:sz w:val="22"/>
          <w:szCs w:val="22"/>
        </w:rPr>
        <w:noBreakHyphen/>
      </w:r>
      <w:r w:rsidR="00A209A8" w:rsidRPr="00BA6568">
        <w:rPr>
          <w:sz w:val="22"/>
          <w:szCs w:val="22"/>
        </w:rPr>
        <w:t>blokkoló</w:t>
      </w:r>
      <w:r w:rsidR="006F5199" w:rsidRPr="00BA6568">
        <w:rPr>
          <w:sz w:val="22"/>
          <w:szCs w:val="22"/>
        </w:rPr>
        <w:t>k</w:t>
      </w:r>
      <w:r w:rsidR="00A209A8" w:rsidRPr="00BA6568">
        <w:rPr>
          <w:sz w:val="22"/>
          <w:szCs w:val="22"/>
        </w:rPr>
        <w:t>)</w:t>
      </w:r>
      <w:r w:rsidRPr="00BA6568">
        <w:rPr>
          <w:sz w:val="22"/>
          <w:szCs w:val="22"/>
        </w:rPr>
        <w:t>;</w:t>
      </w:r>
    </w:p>
    <w:p w14:paraId="2F22F9E4" w14:textId="77777777" w:rsidR="005E4CAB" w:rsidRPr="00BA6568" w:rsidRDefault="00E4253A" w:rsidP="00BA6568">
      <w:pPr>
        <w:numPr>
          <w:ilvl w:val="0"/>
          <w:numId w:val="19"/>
        </w:numPr>
        <w:rPr>
          <w:sz w:val="22"/>
          <w:szCs w:val="22"/>
        </w:rPr>
      </w:pPr>
      <w:r w:rsidRPr="00BA6568">
        <w:rPr>
          <w:sz w:val="22"/>
          <w:szCs w:val="22"/>
        </w:rPr>
        <w:t>a</w:t>
      </w:r>
      <w:r w:rsidR="005E4CAB" w:rsidRPr="00BA6568">
        <w:rPr>
          <w:sz w:val="22"/>
          <w:szCs w:val="22"/>
        </w:rPr>
        <w:t xml:space="preserve"> köszvény kezelésére szolgáló gyógyszerek, melyek elősegítik a</w:t>
      </w:r>
      <w:r w:rsidR="002F0A0C" w:rsidRPr="00BA6568">
        <w:rPr>
          <w:sz w:val="22"/>
          <w:szCs w:val="22"/>
        </w:rPr>
        <w:t xml:space="preserve"> vizelettel történő</w:t>
      </w:r>
      <w:r w:rsidR="00AB2E4E" w:rsidRPr="00BA6568">
        <w:rPr>
          <w:sz w:val="22"/>
          <w:szCs w:val="22"/>
        </w:rPr>
        <w:t xml:space="preserve"> húgysav</w:t>
      </w:r>
      <w:r w:rsidR="005E4CAB" w:rsidRPr="00BA6568">
        <w:rPr>
          <w:sz w:val="22"/>
          <w:szCs w:val="22"/>
        </w:rPr>
        <w:t>ürítést</w:t>
      </w:r>
      <w:r w:rsidR="002F0A0C" w:rsidRPr="00BA6568">
        <w:rPr>
          <w:sz w:val="22"/>
          <w:szCs w:val="22"/>
        </w:rPr>
        <w:t xml:space="preserve"> (pl.</w:t>
      </w:r>
      <w:r w:rsidR="001270B9" w:rsidRPr="00BA6568">
        <w:rPr>
          <w:sz w:val="22"/>
          <w:szCs w:val="22"/>
        </w:rPr>
        <w:t xml:space="preserve"> </w:t>
      </w:r>
      <w:proofErr w:type="spellStart"/>
      <w:r w:rsidR="002F0A0C" w:rsidRPr="00BA6568">
        <w:rPr>
          <w:sz w:val="22"/>
          <w:szCs w:val="22"/>
        </w:rPr>
        <w:t>probenecid</w:t>
      </w:r>
      <w:proofErr w:type="spellEnd"/>
      <w:r w:rsidR="002F0A0C" w:rsidRPr="00BA6568">
        <w:rPr>
          <w:sz w:val="22"/>
          <w:szCs w:val="22"/>
        </w:rPr>
        <w:t xml:space="preserve">, </w:t>
      </w:r>
      <w:proofErr w:type="spellStart"/>
      <w:r w:rsidR="002F0A0C" w:rsidRPr="00BA6568">
        <w:rPr>
          <w:sz w:val="22"/>
          <w:szCs w:val="22"/>
        </w:rPr>
        <w:t>szulfinpirazon</w:t>
      </w:r>
      <w:proofErr w:type="spellEnd"/>
      <w:r w:rsidR="002F0A0C" w:rsidRPr="00BA6568">
        <w:rPr>
          <w:sz w:val="22"/>
          <w:szCs w:val="22"/>
        </w:rPr>
        <w:t>).</w:t>
      </w:r>
    </w:p>
    <w:p w14:paraId="6BD96B34" w14:textId="77777777" w:rsidR="002F0A0C" w:rsidRPr="00BA6568" w:rsidRDefault="002F0A0C" w:rsidP="00BA6568">
      <w:pPr>
        <w:tabs>
          <w:tab w:val="left" w:pos="567"/>
        </w:tabs>
        <w:rPr>
          <w:sz w:val="22"/>
          <w:szCs w:val="22"/>
        </w:rPr>
      </w:pPr>
    </w:p>
    <w:p w14:paraId="0EF29FC2" w14:textId="77777777" w:rsidR="00C44585" w:rsidRPr="00BA6568" w:rsidRDefault="00C44585" w:rsidP="00BA6568">
      <w:pPr>
        <w:ind w:right="-2"/>
        <w:rPr>
          <w:b/>
          <w:noProof/>
          <w:sz w:val="22"/>
          <w:szCs w:val="22"/>
        </w:rPr>
      </w:pPr>
      <w:r w:rsidRPr="00BA6568">
        <w:rPr>
          <w:b/>
          <w:noProof/>
          <w:sz w:val="22"/>
          <w:szCs w:val="22"/>
        </w:rPr>
        <w:t xml:space="preserve">Az </w:t>
      </w:r>
      <w:proofErr w:type="spellStart"/>
      <w:r w:rsidRPr="00BA6568">
        <w:rPr>
          <w:b/>
          <w:sz w:val="22"/>
          <w:szCs w:val="22"/>
        </w:rPr>
        <w:t>Aspirin</w:t>
      </w:r>
      <w:proofErr w:type="spellEnd"/>
      <w:r w:rsidRPr="00BA6568">
        <w:rPr>
          <w:b/>
          <w:sz w:val="22"/>
          <w:szCs w:val="22"/>
        </w:rPr>
        <w:t xml:space="preserve"> </w:t>
      </w:r>
      <w:proofErr w:type="spellStart"/>
      <w:r w:rsidR="00DD26C6">
        <w:rPr>
          <w:b/>
          <w:sz w:val="22"/>
          <w:szCs w:val="22"/>
        </w:rPr>
        <w:t>Complex</w:t>
      </w:r>
      <w:proofErr w:type="spellEnd"/>
      <w:r w:rsidRPr="00BA6568">
        <w:rPr>
          <w:b/>
          <w:sz w:val="22"/>
          <w:szCs w:val="22"/>
        </w:rPr>
        <w:t xml:space="preserve"> </w:t>
      </w:r>
      <w:r w:rsidR="000174FB" w:rsidRPr="00BA6568">
        <w:rPr>
          <w:b/>
          <w:sz w:val="22"/>
          <w:szCs w:val="22"/>
        </w:rPr>
        <w:t xml:space="preserve">Forró Ital </w:t>
      </w:r>
      <w:r w:rsidRPr="00BA6568">
        <w:rPr>
          <w:b/>
          <w:sz w:val="22"/>
          <w:szCs w:val="22"/>
        </w:rPr>
        <w:t xml:space="preserve">granulátum </w:t>
      </w:r>
      <w:r w:rsidRPr="00BA6568">
        <w:rPr>
          <w:b/>
          <w:noProof/>
          <w:sz w:val="22"/>
          <w:szCs w:val="22"/>
        </w:rPr>
        <w:t>egyidejű alkalmazása étel</w:t>
      </w:r>
      <w:r w:rsidR="000174FB" w:rsidRPr="00BA6568">
        <w:rPr>
          <w:b/>
          <w:noProof/>
          <w:sz w:val="22"/>
          <w:szCs w:val="22"/>
        </w:rPr>
        <w:t>le</w:t>
      </w:r>
      <w:r w:rsidRPr="00BA6568">
        <w:rPr>
          <w:b/>
          <w:noProof/>
          <w:sz w:val="22"/>
          <w:szCs w:val="22"/>
        </w:rPr>
        <w:t>l</w:t>
      </w:r>
      <w:r w:rsidR="000C6155" w:rsidRPr="00BA6568">
        <w:rPr>
          <w:b/>
          <w:noProof/>
          <w:sz w:val="22"/>
          <w:szCs w:val="22"/>
        </w:rPr>
        <w:t>, itallal</w:t>
      </w:r>
      <w:r w:rsidRPr="00BA6568">
        <w:rPr>
          <w:b/>
          <w:noProof/>
          <w:sz w:val="22"/>
          <w:szCs w:val="22"/>
        </w:rPr>
        <w:t xml:space="preserve"> </w:t>
      </w:r>
      <w:r w:rsidR="000174FB" w:rsidRPr="00BA6568">
        <w:rPr>
          <w:b/>
          <w:noProof/>
          <w:sz w:val="22"/>
          <w:szCs w:val="22"/>
        </w:rPr>
        <w:t>és alkohollal</w:t>
      </w:r>
    </w:p>
    <w:p w14:paraId="0CE77E51" w14:textId="77777777" w:rsidR="006574C8" w:rsidRPr="00BA6568" w:rsidRDefault="002724D5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>A</w:t>
      </w:r>
      <w:r w:rsidR="001270B9" w:rsidRPr="00BA6568">
        <w:rPr>
          <w:sz w:val="22"/>
          <w:szCs w:val="22"/>
        </w:rPr>
        <w:t xml:space="preserve"> </w:t>
      </w:r>
      <w:r w:rsidR="000174FB" w:rsidRPr="00BA6568">
        <w:rPr>
          <w:sz w:val="22"/>
          <w:szCs w:val="22"/>
        </w:rPr>
        <w:t>készítmény</w:t>
      </w:r>
      <w:r w:rsidRPr="00BA6568">
        <w:rPr>
          <w:sz w:val="22"/>
          <w:szCs w:val="22"/>
        </w:rPr>
        <w:t xml:space="preserve"> bevehető</w:t>
      </w:r>
      <w:r w:rsidR="00DA45DD" w:rsidRPr="00BA6568">
        <w:rPr>
          <w:sz w:val="22"/>
          <w:szCs w:val="22"/>
        </w:rPr>
        <w:t xml:space="preserve"> ét</w:t>
      </w:r>
      <w:r w:rsidR="002A6CE2" w:rsidRPr="00BA6568">
        <w:rPr>
          <w:sz w:val="22"/>
          <w:szCs w:val="22"/>
        </w:rPr>
        <w:t>kezés közben vagy anélkül</w:t>
      </w:r>
      <w:r w:rsidR="001270B9" w:rsidRPr="00BA6568">
        <w:rPr>
          <w:sz w:val="22"/>
          <w:szCs w:val="22"/>
        </w:rPr>
        <w:t>.</w:t>
      </w:r>
      <w:r w:rsidR="000C6155" w:rsidRPr="00BA6568">
        <w:rPr>
          <w:sz w:val="22"/>
          <w:szCs w:val="22"/>
        </w:rPr>
        <w:t xml:space="preserve"> Azonban a granulátumot bevétel előtt egy pohár vízbe kell szórni és jól el kell keverni. </w:t>
      </w:r>
      <w:r w:rsidR="00D2518D" w:rsidRPr="00BA6568">
        <w:rPr>
          <w:sz w:val="22"/>
          <w:szCs w:val="22"/>
        </w:rPr>
        <w:t xml:space="preserve">Az alkoholfogyasztás az </w:t>
      </w:r>
      <w:proofErr w:type="spellStart"/>
      <w:r w:rsidR="00A762E6" w:rsidRPr="00BA6568">
        <w:rPr>
          <w:sz w:val="22"/>
          <w:szCs w:val="22"/>
        </w:rPr>
        <w:t>acetilszalicilsav</w:t>
      </w:r>
      <w:proofErr w:type="spellEnd"/>
      <w:r w:rsidR="006574C8" w:rsidRPr="00BA6568">
        <w:rPr>
          <w:sz w:val="22"/>
          <w:szCs w:val="22"/>
        </w:rPr>
        <w:t xml:space="preserve"> </w:t>
      </w:r>
      <w:r w:rsidR="00D2518D" w:rsidRPr="00BA6568">
        <w:rPr>
          <w:sz w:val="22"/>
          <w:szCs w:val="22"/>
        </w:rPr>
        <w:t>szedésekor n</w:t>
      </w:r>
      <w:r w:rsidR="006574C8" w:rsidRPr="00BA6568">
        <w:rPr>
          <w:sz w:val="22"/>
          <w:szCs w:val="22"/>
        </w:rPr>
        <w:t>övel</w:t>
      </w:r>
      <w:r w:rsidR="00D2518D" w:rsidRPr="00BA6568">
        <w:rPr>
          <w:sz w:val="22"/>
          <w:szCs w:val="22"/>
        </w:rPr>
        <w:t>het</w:t>
      </w:r>
      <w:r w:rsidR="006574C8" w:rsidRPr="00BA6568">
        <w:rPr>
          <w:sz w:val="22"/>
          <w:szCs w:val="22"/>
        </w:rPr>
        <w:t>i az emésztőrendszeri vérzé</w:t>
      </w:r>
      <w:r w:rsidR="00D2518D" w:rsidRPr="00BA6568">
        <w:rPr>
          <w:sz w:val="22"/>
          <w:szCs w:val="22"/>
        </w:rPr>
        <w:t>se</w:t>
      </w:r>
      <w:r w:rsidR="00E51C62" w:rsidRPr="00BA6568">
        <w:rPr>
          <w:sz w:val="22"/>
          <w:szCs w:val="22"/>
        </w:rPr>
        <w:t>k</w:t>
      </w:r>
      <w:r w:rsidR="00D2518D" w:rsidRPr="00BA6568">
        <w:rPr>
          <w:sz w:val="22"/>
          <w:szCs w:val="22"/>
        </w:rPr>
        <w:t xml:space="preserve"> </w:t>
      </w:r>
      <w:r w:rsidR="00606C6D" w:rsidRPr="00BA6568">
        <w:rPr>
          <w:sz w:val="22"/>
          <w:szCs w:val="22"/>
        </w:rPr>
        <w:t>kialakulásának kockázatát</w:t>
      </w:r>
      <w:r w:rsidR="00F70BD7">
        <w:rPr>
          <w:sz w:val="22"/>
          <w:szCs w:val="22"/>
        </w:rPr>
        <w:t>,</w:t>
      </w:r>
      <w:r w:rsidR="006574C8" w:rsidRPr="00BA6568">
        <w:rPr>
          <w:sz w:val="22"/>
          <w:szCs w:val="22"/>
        </w:rPr>
        <w:t xml:space="preserve"> </w:t>
      </w:r>
      <w:r w:rsidR="00606C6D" w:rsidRPr="00BA6568">
        <w:rPr>
          <w:sz w:val="22"/>
          <w:szCs w:val="22"/>
        </w:rPr>
        <w:t>és gyengíti a</w:t>
      </w:r>
      <w:r w:rsidR="006574C8" w:rsidRPr="00BA6568">
        <w:rPr>
          <w:sz w:val="22"/>
          <w:szCs w:val="22"/>
        </w:rPr>
        <w:t xml:space="preserve"> reakcióképességet.</w:t>
      </w:r>
    </w:p>
    <w:p w14:paraId="27E59CAE" w14:textId="77777777" w:rsidR="001270B9" w:rsidRPr="00BA6568" w:rsidRDefault="001270B9" w:rsidP="00BA6568">
      <w:pPr>
        <w:tabs>
          <w:tab w:val="left" w:pos="567"/>
        </w:tabs>
        <w:rPr>
          <w:sz w:val="22"/>
          <w:szCs w:val="22"/>
        </w:rPr>
      </w:pPr>
    </w:p>
    <w:p w14:paraId="2EB87BFB" w14:textId="77777777" w:rsidR="002F0A0C" w:rsidRPr="00BA6568" w:rsidRDefault="002F0A0C" w:rsidP="00BA6568">
      <w:pPr>
        <w:tabs>
          <w:tab w:val="left" w:pos="567"/>
        </w:tabs>
        <w:rPr>
          <w:b/>
          <w:sz w:val="22"/>
          <w:szCs w:val="22"/>
        </w:rPr>
      </w:pPr>
      <w:r w:rsidRPr="00BA6568">
        <w:rPr>
          <w:b/>
          <w:sz w:val="22"/>
          <w:szCs w:val="22"/>
        </w:rPr>
        <w:t>Terhesség</w:t>
      </w:r>
      <w:r w:rsidR="00404697" w:rsidRPr="00BA6568">
        <w:rPr>
          <w:b/>
          <w:sz w:val="22"/>
          <w:szCs w:val="22"/>
        </w:rPr>
        <w:t xml:space="preserve">, </w:t>
      </w:r>
      <w:r w:rsidRPr="00BA6568">
        <w:rPr>
          <w:b/>
          <w:sz w:val="22"/>
          <w:szCs w:val="22"/>
        </w:rPr>
        <w:t>szoptatás</w:t>
      </w:r>
      <w:r w:rsidR="00404697" w:rsidRPr="00BA6568">
        <w:rPr>
          <w:b/>
          <w:sz w:val="22"/>
          <w:szCs w:val="22"/>
        </w:rPr>
        <w:t xml:space="preserve"> és termékenység</w:t>
      </w:r>
    </w:p>
    <w:p w14:paraId="76790B92" w14:textId="77777777" w:rsidR="00C77BBF" w:rsidRPr="00BA6568" w:rsidRDefault="00C77BBF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 xml:space="preserve">Minthogy az </w:t>
      </w:r>
      <w:proofErr w:type="spellStart"/>
      <w:r w:rsidRPr="00BA6568">
        <w:rPr>
          <w:sz w:val="22"/>
          <w:szCs w:val="22"/>
        </w:rPr>
        <w:t>Aspirin</w:t>
      </w:r>
      <w:proofErr w:type="spellEnd"/>
      <w:r w:rsidRPr="00BA6568">
        <w:rPr>
          <w:sz w:val="22"/>
          <w:szCs w:val="22"/>
        </w:rPr>
        <w:t xml:space="preserve"> </w:t>
      </w:r>
      <w:proofErr w:type="spellStart"/>
      <w:r w:rsidR="00DD26C6">
        <w:rPr>
          <w:sz w:val="22"/>
          <w:szCs w:val="22"/>
        </w:rPr>
        <w:t>Complex</w:t>
      </w:r>
      <w:proofErr w:type="spellEnd"/>
      <w:r w:rsidRPr="00BA6568">
        <w:rPr>
          <w:sz w:val="22"/>
          <w:szCs w:val="22"/>
        </w:rPr>
        <w:t xml:space="preserve"> Forró Ital granulátumban lévő két hatóanyag kombinációjával nincs tapasztalat, a készítmény</w:t>
      </w:r>
      <w:r w:rsidR="000B4843" w:rsidRPr="00BA6568">
        <w:rPr>
          <w:sz w:val="22"/>
          <w:szCs w:val="22"/>
        </w:rPr>
        <w:t>t tilos alkalmazni</w:t>
      </w:r>
      <w:r w:rsidRPr="00BA6568">
        <w:rPr>
          <w:sz w:val="22"/>
          <w:szCs w:val="22"/>
        </w:rPr>
        <w:t xml:space="preserve"> terhességben vagy szoptatás idején.</w:t>
      </w:r>
    </w:p>
    <w:p w14:paraId="1CBDD382" w14:textId="77777777" w:rsidR="00404697" w:rsidRPr="00BA6568" w:rsidRDefault="00404697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>Ha Ön terhes vagy szoptat, illetve ha fennáll Önnél a terhesség lehetősége vagy gyermeket szeretne, a gyógyszer alkalmazása előtt beszéljen kezelőorvosával vagy gyógyszerészével.</w:t>
      </w:r>
    </w:p>
    <w:p w14:paraId="3967D242" w14:textId="77777777" w:rsidR="00404697" w:rsidRPr="00BA6568" w:rsidRDefault="00404697" w:rsidP="00BA6568">
      <w:pPr>
        <w:tabs>
          <w:tab w:val="left" w:pos="567"/>
        </w:tabs>
        <w:rPr>
          <w:sz w:val="22"/>
          <w:szCs w:val="22"/>
        </w:rPr>
      </w:pPr>
    </w:p>
    <w:p w14:paraId="5EF9F203" w14:textId="77777777" w:rsidR="00C77BBF" w:rsidRPr="00BA6568" w:rsidRDefault="00C77BBF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 xml:space="preserve">A készítmény a </w:t>
      </w:r>
      <w:r w:rsidR="000B4843" w:rsidRPr="00BA6568">
        <w:rPr>
          <w:sz w:val="22"/>
          <w:szCs w:val="22"/>
        </w:rPr>
        <w:t xml:space="preserve">nem-szteroid gyulladáscsökkentők (NSAID) csoportjába tartozik, amely a </w:t>
      </w:r>
      <w:r w:rsidRPr="00BA6568">
        <w:rPr>
          <w:sz w:val="22"/>
          <w:szCs w:val="22"/>
        </w:rPr>
        <w:t xml:space="preserve">nők fogamzóképességét </w:t>
      </w:r>
      <w:r w:rsidR="000B4843" w:rsidRPr="00BA6568">
        <w:rPr>
          <w:sz w:val="22"/>
          <w:szCs w:val="22"/>
        </w:rPr>
        <w:t>csökkentheti</w:t>
      </w:r>
      <w:r w:rsidRPr="00BA6568">
        <w:rPr>
          <w:sz w:val="22"/>
          <w:szCs w:val="22"/>
        </w:rPr>
        <w:t xml:space="preserve">. Ez a folyamat visszafordítható a </w:t>
      </w:r>
      <w:r w:rsidR="000B4843" w:rsidRPr="00BA6568">
        <w:rPr>
          <w:sz w:val="22"/>
          <w:szCs w:val="22"/>
        </w:rPr>
        <w:t>készítmény alkalmazásának a</w:t>
      </w:r>
      <w:r w:rsidRPr="00BA6568">
        <w:rPr>
          <w:sz w:val="22"/>
          <w:szCs w:val="22"/>
        </w:rPr>
        <w:t xml:space="preserve"> leállításával.</w:t>
      </w:r>
    </w:p>
    <w:p w14:paraId="35C6343B" w14:textId="77777777" w:rsidR="00C77BBF" w:rsidRPr="00BA6568" w:rsidRDefault="00C77BBF" w:rsidP="00BA6568">
      <w:pPr>
        <w:tabs>
          <w:tab w:val="left" w:pos="567"/>
        </w:tabs>
        <w:rPr>
          <w:sz w:val="22"/>
          <w:szCs w:val="22"/>
        </w:rPr>
      </w:pPr>
    </w:p>
    <w:p w14:paraId="0FCE9ECB" w14:textId="77777777" w:rsidR="002F0A0C" w:rsidRPr="00BA6568" w:rsidRDefault="002F0A0C" w:rsidP="00BA6568">
      <w:pPr>
        <w:tabs>
          <w:tab w:val="left" w:pos="567"/>
        </w:tabs>
        <w:rPr>
          <w:b/>
          <w:sz w:val="22"/>
          <w:szCs w:val="22"/>
        </w:rPr>
      </w:pPr>
      <w:r w:rsidRPr="00BA6568">
        <w:rPr>
          <w:b/>
          <w:sz w:val="22"/>
          <w:szCs w:val="22"/>
        </w:rPr>
        <w:t xml:space="preserve">A készítmény hatásai a gépjárművezetéshez és </w:t>
      </w:r>
      <w:r w:rsidR="00404697" w:rsidRPr="00BA6568">
        <w:rPr>
          <w:b/>
          <w:sz w:val="22"/>
          <w:szCs w:val="22"/>
        </w:rPr>
        <w:t xml:space="preserve">a </w:t>
      </w:r>
      <w:r w:rsidRPr="00BA6568">
        <w:rPr>
          <w:b/>
          <w:sz w:val="22"/>
          <w:szCs w:val="22"/>
        </w:rPr>
        <w:t xml:space="preserve">gépek </w:t>
      </w:r>
      <w:r w:rsidR="00EB3D82" w:rsidRPr="00BA6568">
        <w:rPr>
          <w:b/>
          <w:sz w:val="22"/>
          <w:szCs w:val="22"/>
        </w:rPr>
        <w:t>kezeléséhez</w:t>
      </w:r>
      <w:r w:rsidRPr="00BA6568">
        <w:rPr>
          <w:b/>
          <w:sz w:val="22"/>
          <w:szCs w:val="22"/>
        </w:rPr>
        <w:t xml:space="preserve"> szükséges képességekre</w:t>
      </w:r>
    </w:p>
    <w:p w14:paraId="04AE7FAE" w14:textId="77777777" w:rsidR="002F0A0C" w:rsidRPr="00BA6568" w:rsidRDefault="002F0A0C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 xml:space="preserve">Az </w:t>
      </w:r>
      <w:proofErr w:type="spellStart"/>
      <w:r w:rsidRPr="00BA6568">
        <w:rPr>
          <w:sz w:val="22"/>
          <w:szCs w:val="22"/>
        </w:rPr>
        <w:t>A</w:t>
      </w:r>
      <w:r w:rsidR="00EB3D82" w:rsidRPr="00BA6568">
        <w:rPr>
          <w:sz w:val="22"/>
          <w:szCs w:val="22"/>
        </w:rPr>
        <w:t>spirin</w:t>
      </w:r>
      <w:proofErr w:type="spellEnd"/>
      <w:r w:rsidRPr="00BA6568">
        <w:rPr>
          <w:sz w:val="22"/>
          <w:szCs w:val="22"/>
        </w:rPr>
        <w:t xml:space="preserve"> </w:t>
      </w:r>
      <w:proofErr w:type="spellStart"/>
      <w:r w:rsidR="00DD26C6">
        <w:rPr>
          <w:sz w:val="22"/>
          <w:szCs w:val="22"/>
        </w:rPr>
        <w:t>Complex</w:t>
      </w:r>
      <w:proofErr w:type="spellEnd"/>
      <w:r w:rsidRPr="00BA6568">
        <w:rPr>
          <w:sz w:val="22"/>
          <w:szCs w:val="22"/>
        </w:rPr>
        <w:t xml:space="preserve"> </w:t>
      </w:r>
      <w:r w:rsidR="00404697" w:rsidRPr="00BA6568">
        <w:rPr>
          <w:sz w:val="22"/>
          <w:szCs w:val="22"/>
        </w:rPr>
        <w:t xml:space="preserve">Forró Ital </w:t>
      </w:r>
      <w:r w:rsidR="00B64F5A" w:rsidRPr="00BA6568">
        <w:rPr>
          <w:sz w:val="22"/>
          <w:szCs w:val="22"/>
        </w:rPr>
        <w:t>granulátum</w:t>
      </w:r>
      <w:r w:rsidR="003C792B" w:rsidRPr="00BA6568">
        <w:rPr>
          <w:sz w:val="22"/>
          <w:szCs w:val="22"/>
        </w:rPr>
        <w:t xml:space="preserve">mal történő kezelés </w:t>
      </w:r>
      <w:r w:rsidR="00404697" w:rsidRPr="00BA6568">
        <w:rPr>
          <w:sz w:val="22"/>
          <w:szCs w:val="22"/>
        </w:rPr>
        <w:t xml:space="preserve">alatt </w:t>
      </w:r>
      <w:r w:rsidRPr="00BA6568">
        <w:rPr>
          <w:sz w:val="22"/>
          <w:szCs w:val="22"/>
        </w:rPr>
        <w:t>a reakciókészség</w:t>
      </w:r>
      <w:r w:rsidR="003C792B" w:rsidRPr="00BA6568">
        <w:rPr>
          <w:sz w:val="22"/>
          <w:szCs w:val="22"/>
        </w:rPr>
        <w:t>e ro</w:t>
      </w:r>
      <w:r w:rsidR="00404697" w:rsidRPr="00BA6568">
        <w:rPr>
          <w:sz w:val="22"/>
          <w:szCs w:val="22"/>
        </w:rPr>
        <w:t>molhat</w:t>
      </w:r>
      <w:r w:rsidR="003C792B" w:rsidRPr="00BA6568">
        <w:rPr>
          <w:sz w:val="22"/>
          <w:szCs w:val="22"/>
        </w:rPr>
        <w:t>.</w:t>
      </w:r>
      <w:r w:rsidRPr="00BA6568">
        <w:rPr>
          <w:sz w:val="22"/>
          <w:szCs w:val="22"/>
        </w:rPr>
        <w:t xml:space="preserve"> A </w:t>
      </w:r>
      <w:r w:rsidR="008C2D27" w:rsidRPr="00BA6568">
        <w:rPr>
          <w:sz w:val="22"/>
          <w:szCs w:val="22"/>
        </w:rPr>
        <w:t xml:space="preserve">kockázat </w:t>
      </w:r>
      <w:r w:rsidRPr="00BA6568">
        <w:rPr>
          <w:sz w:val="22"/>
          <w:szCs w:val="22"/>
        </w:rPr>
        <w:t xml:space="preserve">tovább </w:t>
      </w:r>
      <w:r w:rsidR="008C2D27" w:rsidRPr="00BA6568">
        <w:rPr>
          <w:sz w:val="22"/>
          <w:szCs w:val="22"/>
        </w:rPr>
        <w:t>fokozódhat</w:t>
      </w:r>
      <w:r w:rsidRPr="00BA6568">
        <w:rPr>
          <w:sz w:val="22"/>
          <w:szCs w:val="22"/>
        </w:rPr>
        <w:t xml:space="preserve">, ha </w:t>
      </w:r>
      <w:r w:rsidR="00404697" w:rsidRPr="00BA6568">
        <w:rPr>
          <w:sz w:val="22"/>
          <w:szCs w:val="22"/>
        </w:rPr>
        <w:t xml:space="preserve">egyidejűleg </w:t>
      </w:r>
      <w:r w:rsidRPr="00BA6568">
        <w:rPr>
          <w:sz w:val="22"/>
          <w:szCs w:val="22"/>
        </w:rPr>
        <w:t xml:space="preserve">alkoholt is fogyaszt. Ezt figyelembe kell venni olyan esetekben, amikor fokozott figyelemre van szükség, pl. </w:t>
      </w:r>
      <w:r w:rsidR="00F70BD7">
        <w:rPr>
          <w:sz w:val="22"/>
          <w:szCs w:val="22"/>
        </w:rPr>
        <w:t>gépjármű</w:t>
      </w:r>
      <w:r w:rsidRPr="00BA6568">
        <w:rPr>
          <w:sz w:val="22"/>
          <w:szCs w:val="22"/>
        </w:rPr>
        <w:t>vezetéskor.</w:t>
      </w:r>
    </w:p>
    <w:p w14:paraId="3564F6F3" w14:textId="77777777" w:rsidR="002F0A0C" w:rsidRPr="00BA6568" w:rsidRDefault="002F0A0C" w:rsidP="00BA6568">
      <w:pPr>
        <w:tabs>
          <w:tab w:val="left" w:pos="567"/>
        </w:tabs>
        <w:rPr>
          <w:sz w:val="22"/>
          <w:szCs w:val="22"/>
        </w:rPr>
      </w:pPr>
    </w:p>
    <w:p w14:paraId="7D629FB7" w14:textId="77777777" w:rsidR="002F0A0C" w:rsidRPr="00BA6568" w:rsidRDefault="00404697" w:rsidP="00BA6568">
      <w:pPr>
        <w:tabs>
          <w:tab w:val="left" w:pos="567"/>
        </w:tabs>
        <w:rPr>
          <w:b/>
          <w:sz w:val="22"/>
          <w:szCs w:val="22"/>
        </w:rPr>
      </w:pPr>
      <w:r w:rsidRPr="00BA6568">
        <w:rPr>
          <w:b/>
          <w:sz w:val="22"/>
          <w:szCs w:val="22"/>
        </w:rPr>
        <w:lastRenderedPageBreak/>
        <w:t>Az</w:t>
      </w:r>
      <w:r w:rsidR="002F0A0C" w:rsidRPr="00BA6568">
        <w:rPr>
          <w:b/>
          <w:sz w:val="22"/>
          <w:szCs w:val="22"/>
        </w:rPr>
        <w:t xml:space="preserve"> </w:t>
      </w:r>
      <w:proofErr w:type="spellStart"/>
      <w:r w:rsidR="002F0A0C" w:rsidRPr="00BA6568">
        <w:rPr>
          <w:b/>
          <w:sz w:val="22"/>
          <w:szCs w:val="22"/>
        </w:rPr>
        <w:t>A</w:t>
      </w:r>
      <w:r w:rsidR="00A91F94" w:rsidRPr="00BA6568">
        <w:rPr>
          <w:b/>
          <w:sz w:val="22"/>
          <w:szCs w:val="22"/>
        </w:rPr>
        <w:t>spirin</w:t>
      </w:r>
      <w:proofErr w:type="spellEnd"/>
      <w:r w:rsidR="002F0A0C" w:rsidRPr="00BA6568">
        <w:rPr>
          <w:b/>
          <w:sz w:val="22"/>
          <w:szCs w:val="22"/>
        </w:rPr>
        <w:t xml:space="preserve"> </w:t>
      </w:r>
      <w:proofErr w:type="spellStart"/>
      <w:r w:rsidR="00DD26C6">
        <w:rPr>
          <w:b/>
          <w:sz w:val="22"/>
          <w:szCs w:val="22"/>
        </w:rPr>
        <w:t>Complex</w:t>
      </w:r>
      <w:proofErr w:type="spellEnd"/>
      <w:r w:rsidR="002F0A0C" w:rsidRPr="00BA6568">
        <w:rPr>
          <w:b/>
          <w:sz w:val="22"/>
          <w:szCs w:val="22"/>
        </w:rPr>
        <w:t xml:space="preserve"> </w:t>
      </w:r>
      <w:r w:rsidRPr="00BA6568">
        <w:rPr>
          <w:b/>
          <w:sz w:val="22"/>
          <w:szCs w:val="22"/>
        </w:rPr>
        <w:t xml:space="preserve">Forró Ital </w:t>
      </w:r>
      <w:r w:rsidR="00B64F5A" w:rsidRPr="00BA6568">
        <w:rPr>
          <w:b/>
          <w:sz w:val="22"/>
          <w:szCs w:val="22"/>
        </w:rPr>
        <w:t>granulátum</w:t>
      </w:r>
      <w:r w:rsidR="002F0A0C" w:rsidRPr="00BA6568">
        <w:rPr>
          <w:b/>
          <w:sz w:val="22"/>
          <w:szCs w:val="22"/>
        </w:rPr>
        <w:t xml:space="preserve"> </w:t>
      </w:r>
      <w:r w:rsidRPr="00BA6568">
        <w:rPr>
          <w:b/>
          <w:sz w:val="22"/>
          <w:szCs w:val="22"/>
        </w:rPr>
        <w:t>sz</w:t>
      </w:r>
      <w:r w:rsidR="001179A4" w:rsidRPr="00BA6568">
        <w:rPr>
          <w:b/>
          <w:sz w:val="22"/>
          <w:szCs w:val="22"/>
        </w:rPr>
        <w:t>acharózt</w:t>
      </w:r>
      <w:r w:rsidRPr="00BA6568">
        <w:rPr>
          <w:b/>
          <w:sz w:val="22"/>
          <w:szCs w:val="22"/>
        </w:rPr>
        <w:t xml:space="preserve"> tartalmaz</w:t>
      </w:r>
    </w:p>
    <w:p w14:paraId="4B962EB5" w14:textId="77777777" w:rsidR="00697EDB" w:rsidRPr="00BA6568" w:rsidRDefault="00404697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>Ez a gyógyszer</w:t>
      </w:r>
      <w:r w:rsidR="002F0A0C" w:rsidRPr="00BA6568">
        <w:rPr>
          <w:sz w:val="22"/>
          <w:szCs w:val="22"/>
        </w:rPr>
        <w:t xml:space="preserve"> tasakonként 2</w:t>
      </w:r>
      <w:r w:rsidR="000B4843" w:rsidRPr="00BA6568">
        <w:rPr>
          <w:sz w:val="22"/>
          <w:szCs w:val="22"/>
        </w:rPr>
        <w:t> </w:t>
      </w:r>
      <w:r w:rsidR="002F0A0C" w:rsidRPr="00BA6568">
        <w:rPr>
          <w:sz w:val="22"/>
          <w:szCs w:val="22"/>
        </w:rPr>
        <w:t>g</w:t>
      </w:r>
      <w:r w:rsidR="00606C6D" w:rsidRPr="00BA6568">
        <w:rPr>
          <w:sz w:val="22"/>
          <w:szCs w:val="22"/>
        </w:rPr>
        <w:t xml:space="preserve"> szacharózt</w:t>
      </w:r>
      <w:r w:rsidR="00C77BBF" w:rsidRPr="00BA6568">
        <w:rPr>
          <w:sz w:val="22"/>
          <w:szCs w:val="22"/>
        </w:rPr>
        <w:t xml:space="preserve"> (cukrot)</w:t>
      </w:r>
      <w:r w:rsidR="002F0A0C" w:rsidRPr="00BA6568">
        <w:rPr>
          <w:sz w:val="22"/>
          <w:szCs w:val="22"/>
        </w:rPr>
        <w:t xml:space="preserve"> tartalmaz</w:t>
      </w:r>
      <w:r w:rsidR="00C77BBF" w:rsidRPr="00BA6568">
        <w:rPr>
          <w:sz w:val="22"/>
          <w:szCs w:val="22"/>
        </w:rPr>
        <w:t xml:space="preserve"> (ez 0,17 </w:t>
      </w:r>
      <w:r w:rsidR="00B12B82">
        <w:rPr>
          <w:sz w:val="22"/>
          <w:szCs w:val="22"/>
        </w:rPr>
        <w:t>kenyér</w:t>
      </w:r>
      <w:r w:rsidR="00C77BBF" w:rsidRPr="00BA6568">
        <w:rPr>
          <w:sz w:val="22"/>
          <w:szCs w:val="22"/>
        </w:rPr>
        <w:t>egységnek felel meg)</w:t>
      </w:r>
      <w:r w:rsidR="000C471E" w:rsidRPr="00BA6568">
        <w:rPr>
          <w:sz w:val="22"/>
          <w:szCs w:val="22"/>
        </w:rPr>
        <w:t>. Ezt figyelembe kell venni</w:t>
      </w:r>
      <w:r w:rsidR="00697EDB" w:rsidRPr="00BA6568">
        <w:rPr>
          <w:sz w:val="22"/>
          <w:szCs w:val="22"/>
        </w:rPr>
        <w:t xml:space="preserve"> </w:t>
      </w:r>
      <w:r w:rsidR="00C77BBF" w:rsidRPr="00BA6568">
        <w:rPr>
          <w:sz w:val="22"/>
          <w:szCs w:val="22"/>
        </w:rPr>
        <w:t>cukorbetegségben</w:t>
      </w:r>
      <w:r w:rsidR="00697EDB" w:rsidRPr="00BA6568">
        <w:rPr>
          <w:sz w:val="22"/>
          <w:szCs w:val="22"/>
        </w:rPr>
        <w:t xml:space="preserve"> szenvedő betegek esetén</w:t>
      </w:r>
      <w:r w:rsidR="000C471E" w:rsidRPr="00BA6568">
        <w:rPr>
          <w:sz w:val="22"/>
          <w:szCs w:val="22"/>
        </w:rPr>
        <w:t>.</w:t>
      </w:r>
    </w:p>
    <w:p w14:paraId="5B8AC013" w14:textId="77777777" w:rsidR="000C471E" w:rsidRPr="00BA6568" w:rsidRDefault="00606C6D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 xml:space="preserve">Amennyiben kezelőorvosa korábban már figyelmeztette Önt, hogy bizonyos cukrokra érzékeny, keresse fel orvosát </w:t>
      </w:r>
      <w:r w:rsidR="00E52D7B" w:rsidRPr="00BA6568">
        <w:rPr>
          <w:sz w:val="22"/>
          <w:szCs w:val="22"/>
        </w:rPr>
        <w:t>mielőtt</w:t>
      </w:r>
      <w:r w:rsidRPr="00BA6568">
        <w:rPr>
          <w:sz w:val="22"/>
          <w:szCs w:val="22"/>
        </w:rPr>
        <w:t xml:space="preserve"> elkezdi szedni ezt a gyógyszert.</w:t>
      </w:r>
    </w:p>
    <w:p w14:paraId="74F78F70" w14:textId="77777777" w:rsidR="000C471E" w:rsidRPr="00BA6568" w:rsidRDefault="000C471E" w:rsidP="00BA6568">
      <w:pPr>
        <w:tabs>
          <w:tab w:val="left" w:pos="567"/>
        </w:tabs>
        <w:rPr>
          <w:sz w:val="22"/>
          <w:szCs w:val="22"/>
        </w:rPr>
      </w:pPr>
    </w:p>
    <w:p w14:paraId="5846A32A" w14:textId="77777777" w:rsidR="00F663B6" w:rsidRPr="00BA6568" w:rsidRDefault="00F663B6" w:rsidP="00BA6568">
      <w:pPr>
        <w:tabs>
          <w:tab w:val="left" w:pos="567"/>
        </w:tabs>
        <w:rPr>
          <w:sz w:val="22"/>
          <w:szCs w:val="22"/>
        </w:rPr>
      </w:pPr>
    </w:p>
    <w:p w14:paraId="28EE5641" w14:textId="77777777" w:rsidR="000C471E" w:rsidRPr="00BA6568" w:rsidRDefault="007B47FF" w:rsidP="0074581A">
      <w:pPr>
        <w:keepNext/>
        <w:tabs>
          <w:tab w:val="left" w:pos="567"/>
        </w:tabs>
        <w:rPr>
          <w:b/>
          <w:sz w:val="22"/>
          <w:szCs w:val="22"/>
        </w:rPr>
      </w:pPr>
      <w:r w:rsidRPr="00BA6568">
        <w:rPr>
          <w:b/>
          <w:sz w:val="22"/>
          <w:szCs w:val="22"/>
        </w:rPr>
        <w:t>3.</w:t>
      </w:r>
      <w:r w:rsidRPr="00BA6568">
        <w:rPr>
          <w:b/>
          <w:sz w:val="22"/>
          <w:szCs w:val="22"/>
        </w:rPr>
        <w:tab/>
        <w:t xml:space="preserve">Hogyan kell </w:t>
      </w:r>
      <w:r w:rsidR="00541247" w:rsidRPr="00BA6568">
        <w:rPr>
          <w:b/>
          <w:sz w:val="22"/>
          <w:szCs w:val="22"/>
        </w:rPr>
        <w:t>szedni</w:t>
      </w:r>
      <w:r w:rsidR="00032627" w:rsidRPr="00BA6568">
        <w:rPr>
          <w:b/>
          <w:sz w:val="22"/>
          <w:szCs w:val="22"/>
        </w:rPr>
        <w:t xml:space="preserve"> </w:t>
      </w:r>
      <w:r w:rsidRPr="00BA6568">
        <w:rPr>
          <w:b/>
          <w:sz w:val="22"/>
          <w:szCs w:val="22"/>
        </w:rPr>
        <w:t xml:space="preserve">az </w:t>
      </w:r>
      <w:proofErr w:type="spellStart"/>
      <w:r w:rsidR="00697EDB" w:rsidRPr="00BA6568">
        <w:rPr>
          <w:b/>
          <w:sz w:val="22"/>
          <w:szCs w:val="22"/>
        </w:rPr>
        <w:t>Aspirin</w:t>
      </w:r>
      <w:proofErr w:type="spellEnd"/>
      <w:r w:rsidR="00697EDB" w:rsidRPr="00BA6568">
        <w:rPr>
          <w:b/>
          <w:sz w:val="22"/>
          <w:szCs w:val="22"/>
        </w:rPr>
        <w:t xml:space="preserve"> </w:t>
      </w:r>
      <w:proofErr w:type="spellStart"/>
      <w:r w:rsidR="00DD26C6">
        <w:rPr>
          <w:b/>
          <w:sz w:val="22"/>
          <w:szCs w:val="22"/>
        </w:rPr>
        <w:t>Complex</w:t>
      </w:r>
      <w:proofErr w:type="spellEnd"/>
      <w:r w:rsidR="000C471E" w:rsidRPr="00BA6568">
        <w:rPr>
          <w:b/>
          <w:sz w:val="22"/>
          <w:szCs w:val="22"/>
        </w:rPr>
        <w:t xml:space="preserve"> </w:t>
      </w:r>
      <w:r w:rsidR="00697EDB" w:rsidRPr="00BA6568">
        <w:rPr>
          <w:b/>
          <w:sz w:val="22"/>
          <w:szCs w:val="22"/>
        </w:rPr>
        <w:t xml:space="preserve">Forró Ital </w:t>
      </w:r>
      <w:r w:rsidRPr="00BA6568">
        <w:rPr>
          <w:b/>
          <w:sz w:val="22"/>
          <w:szCs w:val="22"/>
        </w:rPr>
        <w:t>granulátumot?</w:t>
      </w:r>
    </w:p>
    <w:p w14:paraId="5A6FC6D7" w14:textId="77777777" w:rsidR="00F663B6" w:rsidRPr="00BA6568" w:rsidRDefault="00F663B6" w:rsidP="0074581A">
      <w:pPr>
        <w:keepNext/>
        <w:tabs>
          <w:tab w:val="left" w:pos="567"/>
        </w:tabs>
        <w:rPr>
          <w:sz w:val="22"/>
          <w:szCs w:val="22"/>
        </w:rPr>
      </w:pPr>
    </w:p>
    <w:p w14:paraId="0D2C0E09" w14:textId="77777777" w:rsidR="00697EDB" w:rsidRPr="00BA6568" w:rsidRDefault="00697EDB" w:rsidP="0074581A">
      <w:pPr>
        <w:keepNext/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 xml:space="preserve">A gyógyszert mindig a kezelőorvosa vagy gyógyszerésze által elmondottaknak megfelelően </w:t>
      </w:r>
      <w:r w:rsidR="00541247" w:rsidRPr="00BA6568">
        <w:rPr>
          <w:sz w:val="22"/>
          <w:szCs w:val="22"/>
        </w:rPr>
        <w:t>szedje</w:t>
      </w:r>
      <w:r w:rsidRPr="00BA6568">
        <w:rPr>
          <w:sz w:val="22"/>
          <w:szCs w:val="22"/>
        </w:rPr>
        <w:t>. Amennyiben nem biztos az adagolást illetően, kérdezze meg kezelőorvosát vagy gyógyszerészét.</w:t>
      </w:r>
    </w:p>
    <w:p w14:paraId="6E232045" w14:textId="77777777" w:rsidR="000C471E" w:rsidRPr="00BA6568" w:rsidRDefault="00697EDB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 xml:space="preserve"> </w:t>
      </w:r>
    </w:p>
    <w:p w14:paraId="5499EF53" w14:textId="77777777" w:rsidR="00C77BBF" w:rsidRPr="00BA6568" w:rsidRDefault="00C77BBF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>Ha az orvos másként nem rendeli, a</w:t>
      </w:r>
      <w:r w:rsidR="00F70BD7">
        <w:rPr>
          <w:sz w:val="22"/>
          <w:szCs w:val="22"/>
        </w:rPr>
        <w:t>z</w:t>
      </w:r>
      <w:r w:rsidRPr="00BA6568">
        <w:rPr>
          <w:sz w:val="22"/>
          <w:szCs w:val="22"/>
        </w:rPr>
        <w:t xml:space="preserve"> </w:t>
      </w:r>
      <w:r w:rsidR="00F70BD7">
        <w:rPr>
          <w:sz w:val="22"/>
          <w:szCs w:val="22"/>
        </w:rPr>
        <w:t>ajánlott</w:t>
      </w:r>
      <w:r w:rsidRPr="00BA6568">
        <w:rPr>
          <w:sz w:val="22"/>
          <w:szCs w:val="22"/>
        </w:rPr>
        <w:t xml:space="preserve"> adagolást a következő táblázat mutatja:</w:t>
      </w:r>
    </w:p>
    <w:p w14:paraId="307F3186" w14:textId="77777777" w:rsidR="000C471E" w:rsidRPr="00BA6568" w:rsidRDefault="000C471E" w:rsidP="00BA6568">
      <w:pPr>
        <w:tabs>
          <w:tab w:val="left" w:pos="567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886"/>
        <w:gridCol w:w="3813"/>
      </w:tblGrid>
      <w:tr w:rsidR="000C471E" w:rsidRPr="00BA6568" w14:paraId="63ABAF2B" w14:textId="77777777" w:rsidTr="00C87BDF">
        <w:tc>
          <w:tcPr>
            <w:tcW w:w="1368" w:type="dxa"/>
            <w:shd w:val="clear" w:color="auto" w:fill="auto"/>
          </w:tcPr>
          <w:p w14:paraId="1A9BAA83" w14:textId="77777777" w:rsidR="000C471E" w:rsidRPr="00BA6568" w:rsidRDefault="000C471E" w:rsidP="00360900">
            <w:pPr>
              <w:keepNext/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BA6568">
              <w:rPr>
                <w:b/>
                <w:sz w:val="22"/>
                <w:szCs w:val="22"/>
              </w:rPr>
              <w:t>Kor</w:t>
            </w:r>
          </w:p>
        </w:tc>
        <w:tc>
          <w:tcPr>
            <w:tcW w:w="3960" w:type="dxa"/>
            <w:shd w:val="clear" w:color="auto" w:fill="auto"/>
          </w:tcPr>
          <w:p w14:paraId="60E92C58" w14:textId="77777777" w:rsidR="000C471E" w:rsidRPr="00BA6568" w:rsidRDefault="000C471E" w:rsidP="00360900">
            <w:pPr>
              <w:keepNext/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BA6568">
              <w:rPr>
                <w:b/>
                <w:sz w:val="22"/>
                <w:szCs w:val="22"/>
              </w:rPr>
              <w:t>Egyszeri adag</w:t>
            </w:r>
          </w:p>
        </w:tc>
        <w:tc>
          <w:tcPr>
            <w:tcW w:w="3884" w:type="dxa"/>
            <w:shd w:val="clear" w:color="auto" w:fill="auto"/>
          </w:tcPr>
          <w:p w14:paraId="6C57141E" w14:textId="77777777" w:rsidR="000C471E" w:rsidRPr="00BA6568" w:rsidRDefault="000C471E" w:rsidP="00BA6568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BA6568">
              <w:rPr>
                <w:b/>
                <w:sz w:val="22"/>
                <w:szCs w:val="22"/>
              </w:rPr>
              <w:t>Teljes napi adag</w:t>
            </w:r>
          </w:p>
        </w:tc>
      </w:tr>
      <w:tr w:rsidR="000C471E" w:rsidRPr="00BA6568" w14:paraId="6F76DDFD" w14:textId="77777777" w:rsidTr="00C87BDF">
        <w:tc>
          <w:tcPr>
            <w:tcW w:w="1368" w:type="dxa"/>
            <w:shd w:val="clear" w:color="auto" w:fill="auto"/>
          </w:tcPr>
          <w:p w14:paraId="4C6BF098" w14:textId="77777777" w:rsidR="000C471E" w:rsidRPr="00BA6568" w:rsidRDefault="000C471E" w:rsidP="00360900">
            <w:pPr>
              <w:keepNext/>
              <w:tabs>
                <w:tab w:val="left" w:pos="567"/>
              </w:tabs>
              <w:rPr>
                <w:sz w:val="22"/>
                <w:szCs w:val="22"/>
              </w:rPr>
            </w:pPr>
            <w:r w:rsidRPr="00BA6568">
              <w:rPr>
                <w:sz w:val="22"/>
                <w:szCs w:val="22"/>
              </w:rPr>
              <w:t>Felnőttek</w:t>
            </w:r>
            <w:r w:rsidR="00697EDB" w:rsidRPr="00BA6568">
              <w:rPr>
                <w:sz w:val="22"/>
                <w:szCs w:val="22"/>
              </w:rPr>
              <w:t xml:space="preserve"> és serdülők (16 évesek és idősebbek)</w:t>
            </w:r>
          </w:p>
        </w:tc>
        <w:tc>
          <w:tcPr>
            <w:tcW w:w="3960" w:type="dxa"/>
            <w:shd w:val="clear" w:color="auto" w:fill="auto"/>
          </w:tcPr>
          <w:p w14:paraId="63F9C73E" w14:textId="77777777" w:rsidR="00697EDB" w:rsidRPr="00BA6568" w:rsidRDefault="000C471E" w:rsidP="00360900">
            <w:pPr>
              <w:keepNext/>
              <w:tabs>
                <w:tab w:val="left" w:pos="567"/>
              </w:tabs>
              <w:rPr>
                <w:sz w:val="22"/>
                <w:szCs w:val="22"/>
              </w:rPr>
            </w:pPr>
            <w:r w:rsidRPr="00BA6568">
              <w:rPr>
                <w:sz w:val="22"/>
                <w:szCs w:val="22"/>
              </w:rPr>
              <w:t>1-2</w:t>
            </w:r>
            <w:r w:rsidR="00EB6D4A" w:rsidRPr="00BA6568">
              <w:rPr>
                <w:sz w:val="22"/>
                <w:szCs w:val="22"/>
              </w:rPr>
              <w:t> </w:t>
            </w:r>
            <w:r w:rsidRPr="00BA6568">
              <w:rPr>
                <w:sz w:val="22"/>
                <w:szCs w:val="22"/>
              </w:rPr>
              <w:t>tasak</w:t>
            </w:r>
            <w:r w:rsidR="00697EDB" w:rsidRPr="00BA6568">
              <w:rPr>
                <w:sz w:val="22"/>
                <w:szCs w:val="22"/>
              </w:rPr>
              <w:t xml:space="preserve"> </w:t>
            </w:r>
          </w:p>
          <w:p w14:paraId="005D6F11" w14:textId="77777777" w:rsidR="000C471E" w:rsidRPr="00BA6568" w:rsidRDefault="00697EDB" w:rsidP="00360900">
            <w:pPr>
              <w:keepNext/>
              <w:tabs>
                <w:tab w:val="left" w:pos="567"/>
              </w:tabs>
              <w:rPr>
                <w:sz w:val="22"/>
                <w:szCs w:val="22"/>
              </w:rPr>
            </w:pPr>
            <w:r w:rsidRPr="00BA6568">
              <w:rPr>
                <w:sz w:val="22"/>
                <w:szCs w:val="22"/>
              </w:rPr>
              <w:t>(500-1000</w:t>
            </w:r>
            <w:r w:rsidR="00EB6D4A" w:rsidRPr="00BA6568">
              <w:rPr>
                <w:sz w:val="22"/>
                <w:szCs w:val="22"/>
              </w:rPr>
              <w:t> </w:t>
            </w:r>
            <w:r w:rsidRPr="00BA6568">
              <w:rPr>
                <w:sz w:val="22"/>
                <w:szCs w:val="22"/>
              </w:rPr>
              <w:t xml:space="preserve">mg </w:t>
            </w:r>
            <w:proofErr w:type="spellStart"/>
            <w:r w:rsidRPr="00BA6568">
              <w:rPr>
                <w:sz w:val="22"/>
                <w:szCs w:val="22"/>
              </w:rPr>
              <w:t>acetilszalicilsavnak</w:t>
            </w:r>
            <w:proofErr w:type="spellEnd"/>
            <w:r w:rsidRPr="00BA6568">
              <w:rPr>
                <w:sz w:val="22"/>
                <w:szCs w:val="22"/>
              </w:rPr>
              <w:t xml:space="preserve"> / 30</w:t>
            </w:r>
            <w:r w:rsidRPr="00BA6568">
              <w:rPr>
                <w:sz w:val="22"/>
                <w:szCs w:val="22"/>
              </w:rPr>
              <w:noBreakHyphen/>
              <w:t xml:space="preserve">60 mg </w:t>
            </w:r>
            <w:proofErr w:type="spellStart"/>
            <w:r w:rsidRPr="00BA6568">
              <w:rPr>
                <w:sz w:val="22"/>
                <w:szCs w:val="22"/>
              </w:rPr>
              <w:t>pszeudoefedrin-hidrokloridnak</w:t>
            </w:r>
            <w:proofErr w:type="spellEnd"/>
            <w:r w:rsidRPr="00BA6568">
              <w:rPr>
                <w:sz w:val="22"/>
                <w:szCs w:val="22"/>
              </w:rPr>
              <w:t xml:space="preserve"> felel meg)</w:t>
            </w:r>
          </w:p>
        </w:tc>
        <w:tc>
          <w:tcPr>
            <w:tcW w:w="3884" w:type="dxa"/>
            <w:shd w:val="clear" w:color="auto" w:fill="auto"/>
          </w:tcPr>
          <w:p w14:paraId="1B7A94FA" w14:textId="77777777" w:rsidR="000C471E" w:rsidRPr="00BA6568" w:rsidRDefault="000C471E" w:rsidP="00BA6568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BA6568">
              <w:rPr>
                <w:sz w:val="22"/>
                <w:szCs w:val="22"/>
              </w:rPr>
              <w:t>Maximum 6</w:t>
            </w:r>
            <w:r w:rsidR="00EB6D4A" w:rsidRPr="00BA6568">
              <w:rPr>
                <w:sz w:val="22"/>
                <w:szCs w:val="22"/>
              </w:rPr>
              <w:t> </w:t>
            </w:r>
            <w:r w:rsidRPr="00BA6568">
              <w:rPr>
                <w:sz w:val="22"/>
                <w:szCs w:val="22"/>
              </w:rPr>
              <w:t>tasak</w:t>
            </w:r>
          </w:p>
          <w:p w14:paraId="48B1FE55" w14:textId="77777777" w:rsidR="00697EDB" w:rsidRPr="00BA6568" w:rsidRDefault="00697EDB" w:rsidP="00BA6568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BA6568">
              <w:rPr>
                <w:sz w:val="22"/>
                <w:szCs w:val="22"/>
              </w:rPr>
              <w:t>(3000</w:t>
            </w:r>
            <w:r w:rsidR="00EB6D4A" w:rsidRPr="00BA6568">
              <w:rPr>
                <w:sz w:val="22"/>
                <w:szCs w:val="22"/>
              </w:rPr>
              <w:t> </w:t>
            </w:r>
            <w:r w:rsidRPr="00BA6568">
              <w:rPr>
                <w:sz w:val="22"/>
                <w:szCs w:val="22"/>
              </w:rPr>
              <w:t xml:space="preserve">mg </w:t>
            </w:r>
            <w:r w:rsidRPr="00BA6568">
              <w:rPr>
                <w:noProof/>
                <w:sz w:val="22"/>
                <w:szCs w:val="22"/>
              </w:rPr>
              <w:t xml:space="preserve">acetilszalicilsavnak / 180 mg </w:t>
            </w:r>
            <w:proofErr w:type="spellStart"/>
            <w:r w:rsidRPr="00BA6568">
              <w:rPr>
                <w:sz w:val="22"/>
                <w:szCs w:val="22"/>
              </w:rPr>
              <w:t>pszeudoefedrin-hidrokloridnak</w:t>
            </w:r>
            <w:proofErr w:type="spellEnd"/>
            <w:r w:rsidRPr="00BA6568">
              <w:rPr>
                <w:sz w:val="22"/>
                <w:szCs w:val="22"/>
              </w:rPr>
              <w:t xml:space="preserve"> felel meg)</w:t>
            </w:r>
          </w:p>
        </w:tc>
      </w:tr>
    </w:tbl>
    <w:p w14:paraId="3E2F2E51" w14:textId="77777777" w:rsidR="002F0A0C" w:rsidRPr="00BA6568" w:rsidRDefault="002F0A0C" w:rsidP="00BA6568">
      <w:pPr>
        <w:tabs>
          <w:tab w:val="left" w:pos="567"/>
        </w:tabs>
        <w:rPr>
          <w:sz w:val="22"/>
          <w:szCs w:val="22"/>
        </w:rPr>
      </w:pPr>
    </w:p>
    <w:p w14:paraId="3310B98F" w14:textId="16752A23" w:rsidR="00EE7762" w:rsidRPr="00BA6568" w:rsidRDefault="00843520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>Ha szükséges</w:t>
      </w:r>
      <w:r w:rsidR="00E4253A" w:rsidRPr="00BA6568">
        <w:rPr>
          <w:sz w:val="22"/>
          <w:szCs w:val="22"/>
        </w:rPr>
        <w:t>,</w:t>
      </w:r>
      <w:r w:rsidRPr="00BA6568">
        <w:rPr>
          <w:sz w:val="22"/>
          <w:szCs w:val="22"/>
        </w:rPr>
        <w:t xml:space="preserve"> az </w:t>
      </w:r>
      <w:r w:rsidR="00F66976">
        <w:rPr>
          <w:sz w:val="22"/>
          <w:szCs w:val="22"/>
        </w:rPr>
        <w:t>egyszeri</w:t>
      </w:r>
      <w:r w:rsidR="00F66976" w:rsidRPr="00BA6568">
        <w:rPr>
          <w:sz w:val="22"/>
          <w:szCs w:val="22"/>
        </w:rPr>
        <w:t xml:space="preserve"> </w:t>
      </w:r>
      <w:r w:rsidRPr="00BA6568">
        <w:rPr>
          <w:sz w:val="22"/>
          <w:szCs w:val="22"/>
        </w:rPr>
        <w:t>adag</w:t>
      </w:r>
      <w:r w:rsidR="00F66976">
        <w:rPr>
          <w:sz w:val="22"/>
          <w:szCs w:val="22"/>
        </w:rPr>
        <w:t xml:space="preserve"> bevételét legalább</w:t>
      </w:r>
      <w:r w:rsidRPr="00BA6568">
        <w:rPr>
          <w:sz w:val="22"/>
          <w:szCs w:val="22"/>
        </w:rPr>
        <w:t xml:space="preserve"> 4</w:t>
      </w:r>
      <w:r w:rsidR="00F66976">
        <w:rPr>
          <w:sz w:val="22"/>
          <w:szCs w:val="22"/>
        </w:rPr>
        <w:t xml:space="preserve"> </w:t>
      </w:r>
      <w:r w:rsidRPr="00BA6568">
        <w:rPr>
          <w:sz w:val="22"/>
          <w:szCs w:val="22"/>
        </w:rPr>
        <w:t>ór</w:t>
      </w:r>
      <w:r w:rsidR="00F66976">
        <w:rPr>
          <w:sz w:val="22"/>
          <w:szCs w:val="22"/>
        </w:rPr>
        <w:t xml:space="preserve">a elteltével </w:t>
      </w:r>
      <w:r w:rsidRPr="00BA6568">
        <w:rPr>
          <w:sz w:val="22"/>
          <w:szCs w:val="22"/>
        </w:rPr>
        <w:t xml:space="preserve">lehet </w:t>
      </w:r>
      <w:r w:rsidR="00F66976">
        <w:rPr>
          <w:sz w:val="22"/>
          <w:szCs w:val="22"/>
        </w:rPr>
        <w:t>megismételni</w:t>
      </w:r>
      <w:r w:rsidRPr="00BA6568">
        <w:rPr>
          <w:sz w:val="22"/>
          <w:szCs w:val="22"/>
        </w:rPr>
        <w:t>. A teljes napi adag nem lehet több mint a 6</w:t>
      </w:r>
      <w:r w:rsidR="00EB6D4A" w:rsidRPr="00BA6568">
        <w:rPr>
          <w:sz w:val="22"/>
          <w:szCs w:val="22"/>
        </w:rPr>
        <w:t> </w:t>
      </w:r>
      <w:r w:rsidRPr="00BA6568">
        <w:rPr>
          <w:sz w:val="22"/>
          <w:szCs w:val="22"/>
        </w:rPr>
        <w:t>tasak</w:t>
      </w:r>
      <w:r w:rsidR="00697EDB" w:rsidRPr="00BA6568">
        <w:rPr>
          <w:sz w:val="22"/>
          <w:szCs w:val="22"/>
        </w:rPr>
        <w:t xml:space="preserve"> (amely 3000</w:t>
      </w:r>
      <w:r w:rsidR="00EB6D4A" w:rsidRPr="00BA6568">
        <w:rPr>
          <w:sz w:val="22"/>
          <w:szCs w:val="22"/>
        </w:rPr>
        <w:t> </w:t>
      </w:r>
      <w:r w:rsidR="00697EDB" w:rsidRPr="00BA6568">
        <w:rPr>
          <w:sz w:val="22"/>
          <w:szCs w:val="22"/>
        </w:rPr>
        <w:t xml:space="preserve">mg </w:t>
      </w:r>
      <w:proofErr w:type="spellStart"/>
      <w:r w:rsidR="00697EDB" w:rsidRPr="00BA6568">
        <w:rPr>
          <w:sz w:val="22"/>
          <w:szCs w:val="22"/>
        </w:rPr>
        <w:t>acetilszalicilsavnak</w:t>
      </w:r>
      <w:proofErr w:type="spellEnd"/>
      <w:r w:rsidR="00697EDB" w:rsidRPr="00BA6568">
        <w:rPr>
          <w:sz w:val="22"/>
          <w:szCs w:val="22"/>
        </w:rPr>
        <w:t xml:space="preserve"> / 180</w:t>
      </w:r>
      <w:r w:rsidR="00EB6D4A" w:rsidRPr="00BA6568">
        <w:rPr>
          <w:sz w:val="22"/>
          <w:szCs w:val="22"/>
        </w:rPr>
        <w:t> </w:t>
      </w:r>
      <w:r w:rsidR="00697EDB" w:rsidRPr="00BA6568">
        <w:rPr>
          <w:sz w:val="22"/>
          <w:szCs w:val="22"/>
        </w:rPr>
        <w:t xml:space="preserve">mg </w:t>
      </w:r>
      <w:proofErr w:type="spellStart"/>
      <w:r w:rsidR="00697EDB" w:rsidRPr="00BA6568">
        <w:rPr>
          <w:sz w:val="22"/>
          <w:szCs w:val="22"/>
        </w:rPr>
        <w:t>pszeudoefedrin-hidrokloridnak</w:t>
      </w:r>
      <w:proofErr w:type="spellEnd"/>
      <w:r w:rsidR="00697EDB" w:rsidRPr="00BA6568">
        <w:rPr>
          <w:sz w:val="22"/>
          <w:szCs w:val="22"/>
        </w:rPr>
        <w:t xml:space="preserve"> felel meg)</w:t>
      </w:r>
      <w:r w:rsidRPr="00BA6568">
        <w:rPr>
          <w:sz w:val="22"/>
          <w:szCs w:val="22"/>
        </w:rPr>
        <w:t>.</w:t>
      </w:r>
    </w:p>
    <w:p w14:paraId="23AB7E83" w14:textId="77777777" w:rsidR="00697EDB" w:rsidRPr="00BA6568" w:rsidRDefault="00697EDB" w:rsidP="00BA6568">
      <w:pPr>
        <w:tabs>
          <w:tab w:val="left" w:pos="567"/>
        </w:tabs>
        <w:rPr>
          <w:sz w:val="22"/>
          <w:szCs w:val="22"/>
        </w:rPr>
      </w:pPr>
    </w:p>
    <w:p w14:paraId="05214016" w14:textId="77777777" w:rsidR="00697EDB" w:rsidRPr="00360900" w:rsidRDefault="00697EDB" w:rsidP="00BA6568">
      <w:pPr>
        <w:keepNext/>
        <w:tabs>
          <w:tab w:val="left" w:pos="567"/>
        </w:tabs>
        <w:rPr>
          <w:sz w:val="22"/>
          <w:szCs w:val="22"/>
        </w:rPr>
      </w:pPr>
      <w:r w:rsidRPr="00360900">
        <w:rPr>
          <w:sz w:val="22"/>
          <w:szCs w:val="22"/>
        </w:rPr>
        <w:t>Szájon át történő alkalmazás</w:t>
      </w:r>
      <w:r w:rsidR="00C8698D" w:rsidRPr="00BA6568">
        <w:rPr>
          <w:sz w:val="22"/>
          <w:szCs w:val="22"/>
        </w:rPr>
        <w:t>ra</w:t>
      </w:r>
      <w:r w:rsidRPr="00360900">
        <w:rPr>
          <w:sz w:val="22"/>
          <w:szCs w:val="22"/>
        </w:rPr>
        <w:t>.</w:t>
      </w:r>
    </w:p>
    <w:p w14:paraId="67A42CF5" w14:textId="77777777" w:rsidR="00B25A5E" w:rsidRPr="00BA6568" w:rsidRDefault="00843520" w:rsidP="00BA6568">
      <w:pPr>
        <w:keepNext/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 xml:space="preserve">Egy vagy két tasak </w:t>
      </w:r>
      <w:proofErr w:type="spellStart"/>
      <w:r w:rsidRPr="00BA6568">
        <w:rPr>
          <w:sz w:val="22"/>
          <w:szCs w:val="22"/>
        </w:rPr>
        <w:t>A</w:t>
      </w:r>
      <w:r w:rsidR="00B25A5E" w:rsidRPr="00BA6568">
        <w:rPr>
          <w:sz w:val="22"/>
          <w:szCs w:val="22"/>
        </w:rPr>
        <w:t>spirin</w:t>
      </w:r>
      <w:proofErr w:type="spellEnd"/>
      <w:r w:rsidRPr="00BA6568">
        <w:rPr>
          <w:sz w:val="22"/>
          <w:szCs w:val="22"/>
        </w:rPr>
        <w:t xml:space="preserve"> </w:t>
      </w:r>
      <w:proofErr w:type="spellStart"/>
      <w:r w:rsidR="00DD26C6">
        <w:rPr>
          <w:sz w:val="22"/>
          <w:szCs w:val="22"/>
        </w:rPr>
        <w:t>Complex</w:t>
      </w:r>
      <w:proofErr w:type="spellEnd"/>
      <w:r w:rsidRPr="00BA6568">
        <w:rPr>
          <w:sz w:val="22"/>
          <w:szCs w:val="22"/>
        </w:rPr>
        <w:t xml:space="preserve"> </w:t>
      </w:r>
      <w:r w:rsidR="00697EDB" w:rsidRPr="00BA6568">
        <w:rPr>
          <w:sz w:val="22"/>
          <w:szCs w:val="22"/>
        </w:rPr>
        <w:t xml:space="preserve">Forró Ital granulátum tartalmát </w:t>
      </w:r>
      <w:r w:rsidRPr="00BA6568">
        <w:rPr>
          <w:sz w:val="22"/>
          <w:szCs w:val="22"/>
        </w:rPr>
        <w:t>szórj</w:t>
      </w:r>
      <w:r w:rsidR="00697EDB" w:rsidRPr="00BA6568">
        <w:rPr>
          <w:sz w:val="22"/>
          <w:szCs w:val="22"/>
        </w:rPr>
        <w:t>a</w:t>
      </w:r>
      <w:r w:rsidRPr="00BA6568">
        <w:rPr>
          <w:sz w:val="22"/>
          <w:szCs w:val="22"/>
        </w:rPr>
        <w:t xml:space="preserve"> bele </w:t>
      </w:r>
      <w:r w:rsidR="00697EDB" w:rsidRPr="00BA6568">
        <w:rPr>
          <w:sz w:val="22"/>
          <w:szCs w:val="22"/>
        </w:rPr>
        <w:t>egy pohár meleg, de nem forrásban lévő vízbe</w:t>
      </w:r>
      <w:r w:rsidR="00F70BD7">
        <w:rPr>
          <w:sz w:val="22"/>
          <w:szCs w:val="22"/>
        </w:rPr>
        <w:t>,</w:t>
      </w:r>
      <w:r w:rsidR="00E12C83" w:rsidRPr="00BA6568">
        <w:rPr>
          <w:sz w:val="22"/>
          <w:szCs w:val="22"/>
        </w:rPr>
        <w:t xml:space="preserve"> és jól keverje el</w:t>
      </w:r>
      <w:r w:rsidRPr="00BA6568">
        <w:rPr>
          <w:sz w:val="22"/>
          <w:szCs w:val="22"/>
        </w:rPr>
        <w:t>.</w:t>
      </w:r>
      <w:r w:rsidR="00697EDB" w:rsidRPr="00BA6568">
        <w:rPr>
          <w:sz w:val="22"/>
          <w:szCs w:val="22"/>
        </w:rPr>
        <w:t xml:space="preserve"> A </w:t>
      </w:r>
      <w:r w:rsidR="00F70BD7">
        <w:rPr>
          <w:sz w:val="22"/>
          <w:szCs w:val="22"/>
        </w:rPr>
        <w:t>belsőleges</w:t>
      </w:r>
      <w:r w:rsidR="00697EDB" w:rsidRPr="00BA6568">
        <w:rPr>
          <w:sz w:val="22"/>
          <w:szCs w:val="22"/>
        </w:rPr>
        <w:t xml:space="preserve"> szuszpenziót </w:t>
      </w:r>
      <w:r w:rsidR="00DF12A3" w:rsidRPr="00BA6568">
        <w:rPr>
          <w:sz w:val="22"/>
          <w:szCs w:val="22"/>
        </w:rPr>
        <w:t>fogyasztás</w:t>
      </w:r>
      <w:r w:rsidR="00697EDB" w:rsidRPr="00BA6568">
        <w:rPr>
          <w:sz w:val="22"/>
          <w:szCs w:val="22"/>
        </w:rPr>
        <w:t xml:space="preserve"> előtt megfelelő, iható hőmérsékletre kell hűteni. </w:t>
      </w:r>
      <w:r w:rsidR="00C8698D" w:rsidRPr="00BA6568">
        <w:rPr>
          <w:sz w:val="22"/>
          <w:szCs w:val="22"/>
        </w:rPr>
        <w:t>Az egészet azonnal igya meg! Megjegyzés: a</w:t>
      </w:r>
      <w:r w:rsidR="00697EDB" w:rsidRPr="00BA6568">
        <w:rPr>
          <w:sz w:val="22"/>
          <w:szCs w:val="22"/>
        </w:rPr>
        <w:t xml:space="preserve"> granulátumok nem oldódnak fel teljesen.</w:t>
      </w:r>
      <w:r w:rsidRPr="00BA6568">
        <w:rPr>
          <w:sz w:val="22"/>
          <w:szCs w:val="22"/>
        </w:rPr>
        <w:t xml:space="preserve"> </w:t>
      </w:r>
    </w:p>
    <w:p w14:paraId="205DB036" w14:textId="77777777" w:rsidR="00843520" w:rsidRPr="00BA6568" w:rsidRDefault="00843520" w:rsidP="00BA6568">
      <w:pPr>
        <w:tabs>
          <w:tab w:val="left" w:pos="567"/>
        </w:tabs>
        <w:rPr>
          <w:sz w:val="22"/>
          <w:szCs w:val="22"/>
        </w:rPr>
      </w:pPr>
    </w:p>
    <w:p w14:paraId="453DCF19" w14:textId="77777777" w:rsidR="00032627" w:rsidRPr="00BA6568" w:rsidRDefault="00E52D7B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 xml:space="preserve">Ne szedje a </w:t>
      </w:r>
      <w:r w:rsidR="00F70BD7">
        <w:rPr>
          <w:sz w:val="22"/>
          <w:szCs w:val="22"/>
        </w:rPr>
        <w:t>gyógyszert</w:t>
      </w:r>
      <w:r w:rsidR="00F70BD7" w:rsidRPr="00BA6568">
        <w:rPr>
          <w:sz w:val="22"/>
          <w:szCs w:val="22"/>
        </w:rPr>
        <w:t xml:space="preserve"> </w:t>
      </w:r>
      <w:r w:rsidRPr="00BA6568">
        <w:rPr>
          <w:sz w:val="22"/>
          <w:szCs w:val="22"/>
        </w:rPr>
        <w:t>3</w:t>
      </w:r>
      <w:r w:rsidR="00551F44">
        <w:rPr>
          <w:sz w:val="22"/>
          <w:szCs w:val="22"/>
        </w:rPr>
        <w:t> </w:t>
      </w:r>
      <w:r w:rsidRPr="00BA6568">
        <w:rPr>
          <w:sz w:val="22"/>
          <w:szCs w:val="22"/>
        </w:rPr>
        <w:t xml:space="preserve">napnál tovább, hacsak </w:t>
      </w:r>
      <w:r w:rsidR="00AC233F" w:rsidRPr="00BA6568">
        <w:rPr>
          <w:sz w:val="22"/>
          <w:szCs w:val="22"/>
        </w:rPr>
        <w:t>kezelő</w:t>
      </w:r>
      <w:r w:rsidRPr="00BA6568">
        <w:rPr>
          <w:sz w:val="22"/>
          <w:szCs w:val="22"/>
        </w:rPr>
        <w:t>orvosa másképp nem rendeli.</w:t>
      </w:r>
    </w:p>
    <w:p w14:paraId="6F3ED6DC" w14:textId="77777777" w:rsidR="001D710C" w:rsidRPr="00BA6568" w:rsidRDefault="001D710C" w:rsidP="00BA6568">
      <w:pPr>
        <w:tabs>
          <w:tab w:val="left" w:pos="567"/>
        </w:tabs>
        <w:rPr>
          <w:b/>
          <w:sz w:val="22"/>
          <w:szCs w:val="22"/>
        </w:rPr>
      </w:pPr>
    </w:p>
    <w:p w14:paraId="58C59B86" w14:textId="77777777" w:rsidR="00C8698D" w:rsidRPr="00BA6568" w:rsidRDefault="00C8698D" w:rsidP="00BA6568">
      <w:pPr>
        <w:tabs>
          <w:tab w:val="left" w:pos="567"/>
        </w:tabs>
        <w:rPr>
          <w:b/>
          <w:sz w:val="22"/>
          <w:szCs w:val="22"/>
        </w:rPr>
      </w:pPr>
      <w:r w:rsidRPr="00BA6568">
        <w:rPr>
          <w:b/>
          <w:sz w:val="22"/>
          <w:szCs w:val="22"/>
        </w:rPr>
        <w:t>Alkalmazása gyermekeknél és serdülőknél</w:t>
      </w:r>
    </w:p>
    <w:p w14:paraId="2FEC4935" w14:textId="77777777" w:rsidR="00C8698D" w:rsidRPr="00BA6568" w:rsidRDefault="00C8698D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 xml:space="preserve">Az </w:t>
      </w:r>
      <w:proofErr w:type="spellStart"/>
      <w:r w:rsidRPr="00BA6568">
        <w:rPr>
          <w:sz w:val="22"/>
          <w:szCs w:val="22"/>
        </w:rPr>
        <w:t>Aspirin</w:t>
      </w:r>
      <w:proofErr w:type="spellEnd"/>
      <w:r w:rsidRPr="00BA6568">
        <w:rPr>
          <w:sz w:val="22"/>
          <w:szCs w:val="22"/>
        </w:rPr>
        <w:t xml:space="preserve"> </w:t>
      </w:r>
      <w:proofErr w:type="spellStart"/>
      <w:r w:rsidR="00DD26C6">
        <w:rPr>
          <w:sz w:val="22"/>
          <w:szCs w:val="22"/>
        </w:rPr>
        <w:t>Complex</w:t>
      </w:r>
      <w:proofErr w:type="spellEnd"/>
      <w:r w:rsidRPr="00BA6568">
        <w:rPr>
          <w:sz w:val="22"/>
          <w:szCs w:val="22"/>
        </w:rPr>
        <w:t xml:space="preserve"> Forró Ital granulátum nem adható 16</w:t>
      </w:r>
      <w:r w:rsidR="00551F44">
        <w:rPr>
          <w:sz w:val="22"/>
          <w:szCs w:val="22"/>
        </w:rPr>
        <w:t> </w:t>
      </w:r>
      <w:r w:rsidRPr="00BA6568">
        <w:rPr>
          <w:sz w:val="22"/>
          <w:szCs w:val="22"/>
        </w:rPr>
        <w:t xml:space="preserve">évesnél fiatalabb gyermekeknek vagy serdülőknek, hacsak az orvos másképpen nem rendeli. A kevés tapasztalat miatt gyermekeknek és serdülőknek adagolási javaslat nem adható. </w:t>
      </w:r>
    </w:p>
    <w:p w14:paraId="16C154D1" w14:textId="77777777" w:rsidR="00C8698D" w:rsidRPr="00BA6568" w:rsidRDefault="00C8698D" w:rsidP="00BA6568">
      <w:pPr>
        <w:tabs>
          <w:tab w:val="left" w:pos="567"/>
        </w:tabs>
        <w:rPr>
          <w:b/>
          <w:sz w:val="22"/>
          <w:szCs w:val="22"/>
        </w:rPr>
      </w:pPr>
    </w:p>
    <w:p w14:paraId="11DF923F" w14:textId="77777777" w:rsidR="003D7B42" w:rsidRPr="00BA6568" w:rsidRDefault="003D7B42" w:rsidP="00BA6568">
      <w:pPr>
        <w:tabs>
          <w:tab w:val="left" w:pos="567"/>
        </w:tabs>
        <w:rPr>
          <w:b/>
          <w:sz w:val="22"/>
          <w:szCs w:val="22"/>
        </w:rPr>
      </w:pPr>
      <w:r w:rsidRPr="00BA6568">
        <w:rPr>
          <w:b/>
          <w:sz w:val="22"/>
          <w:szCs w:val="22"/>
        </w:rPr>
        <w:t xml:space="preserve">Ha az előírtnál több </w:t>
      </w:r>
      <w:proofErr w:type="spellStart"/>
      <w:r w:rsidRPr="00BA6568">
        <w:rPr>
          <w:b/>
          <w:sz w:val="22"/>
          <w:szCs w:val="22"/>
        </w:rPr>
        <w:t>A</w:t>
      </w:r>
      <w:r w:rsidR="004520D5" w:rsidRPr="00BA6568">
        <w:rPr>
          <w:b/>
          <w:sz w:val="22"/>
          <w:szCs w:val="22"/>
        </w:rPr>
        <w:t>spirin</w:t>
      </w:r>
      <w:proofErr w:type="spellEnd"/>
      <w:r w:rsidRPr="00BA6568">
        <w:rPr>
          <w:b/>
          <w:sz w:val="22"/>
          <w:szCs w:val="22"/>
        </w:rPr>
        <w:t xml:space="preserve"> </w:t>
      </w:r>
      <w:proofErr w:type="spellStart"/>
      <w:r w:rsidR="00DD26C6">
        <w:rPr>
          <w:b/>
          <w:sz w:val="22"/>
          <w:szCs w:val="22"/>
        </w:rPr>
        <w:t>Complex</w:t>
      </w:r>
      <w:proofErr w:type="spellEnd"/>
      <w:r w:rsidRPr="00BA6568">
        <w:rPr>
          <w:b/>
          <w:sz w:val="22"/>
          <w:szCs w:val="22"/>
        </w:rPr>
        <w:t xml:space="preserve"> </w:t>
      </w:r>
      <w:r w:rsidR="00697EDB" w:rsidRPr="00BA6568">
        <w:rPr>
          <w:b/>
          <w:sz w:val="22"/>
          <w:szCs w:val="22"/>
        </w:rPr>
        <w:t xml:space="preserve">Forró Ital </w:t>
      </w:r>
      <w:r w:rsidR="00B64F5A" w:rsidRPr="00BA6568">
        <w:rPr>
          <w:b/>
          <w:sz w:val="22"/>
          <w:szCs w:val="22"/>
        </w:rPr>
        <w:t>granulátum</w:t>
      </w:r>
      <w:r w:rsidRPr="00BA6568">
        <w:rPr>
          <w:b/>
          <w:sz w:val="22"/>
          <w:szCs w:val="22"/>
        </w:rPr>
        <w:t xml:space="preserve">ot vett be </w:t>
      </w:r>
    </w:p>
    <w:p w14:paraId="48FA36D4" w14:textId="77777777" w:rsidR="003D7B42" w:rsidRPr="00BA6568" w:rsidRDefault="003D7B42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>Túladagolás esetén a következő tünetek léphetnek fel:</w:t>
      </w:r>
      <w:r w:rsidR="009424A1" w:rsidRPr="00BA6568">
        <w:rPr>
          <w:sz w:val="22"/>
          <w:szCs w:val="22"/>
        </w:rPr>
        <w:t xml:space="preserve"> </w:t>
      </w:r>
      <w:r w:rsidRPr="00BA6568">
        <w:rPr>
          <w:sz w:val="22"/>
          <w:szCs w:val="22"/>
        </w:rPr>
        <w:t>fejfájás, szédülés,</w:t>
      </w:r>
      <w:r w:rsidR="00E52D7B" w:rsidRPr="00BA6568">
        <w:rPr>
          <w:sz w:val="22"/>
          <w:szCs w:val="22"/>
        </w:rPr>
        <w:t xml:space="preserve"> görcs</w:t>
      </w:r>
      <w:r w:rsidR="00F70BD7">
        <w:rPr>
          <w:sz w:val="22"/>
          <w:szCs w:val="22"/>
        </w:rPr>
        <w:t>rohamo</w:t>
      </w:r>
      <w:r w:rsidR="00E52D7B" w:rsidRPr="00BA6568">
        <w:rPr>
          <w:sz w:val="22"/>
          <w:szCs w:val="22"/>
        </w:rPr>
        <w:t xml:space="preserve">k, </w:t>
      </w:r>
      <w:r w:rsidR="0087194C" w:rsidRPr="00BA6568">
        <w:rPr>
          <w:sz w:val="22"/>
          <w:szCs w:val="22"/>
        </w:rPr>
        <w:t>hányinger,</w:t>
      </w:r>
      <w:r w:rsidRPr="00BA6568">
        <w:rPr>
          <w:sz w:val="22"/>
          <w:szCs w:val="22"/>
        </w:rPr>
        <w:t xml:space="preserve"> fülzúgás, gy</w:t>
      </w:r>
      <w:r w:rsidR="009424A1" w:rsidRPr="00BA6568">
        <w:rPr>
          <w:sz w:val="22"/>
          <w:szCs w:val="22"/>
        </w:rPr>
        <w:t>ors</w:t>
      </w:r>
      <w:r w:rsidRPr="00BA6568">
        <w:rPr>
          <w:sz w:val="22"/>
          <w:szCs w:val="22"/>
        </w:rPr>
        <w:t xml:space="preserve"> szívverés (ta</w:t>
      </w:r>
      <w:r w:rsidR="004520D5" w:rsidRPr="00BA6568">
        <w:rPr>
          <w:sz w:val="22"/>
          <w:szCs w:val="22"/>
        </w:rPr>
        <w:t>hikardia</w:t>
      </w:r>
      <w:r w:rsidRPr="00BA6568">
        <w:rPr>
          <w:sz w:val="22"/>
          <w:szCs w:val="22"/>
        </w:rPr>
        <w:t xml:space="preserve">), mellkasi fájdalom, </w:t>
      </w:r>
      <w:r w:rsidR="009424A1" w:rsidRPr="00BA6568">
        <w:rPr>
          <w:sz w:val="22"/>
          <w:szCs w:val="22"/>
        </w:rPr>
        <w:t xml:space="preserve">nyugtalanság vagy </w:t>
      </w:r>
      <w:r w:rsidRPr="00BA6568">
        <w:rPr>
          <w:sz w:val="22"/>
          <w:szCs w:val="22"/>
        </w:rPr>
        <w:t>lég</w:t>
      </w:r>
      <w:r w:rsidR="00541247" w:rsidRPr="00BA6568">
        <w:rPr>
          <w:sz w:val="22"/>
          <w:szCs w:val="22"/>
        </w:rPr>
        <w:t>szomj</w:t>
      </w:r>
      <w:r w:rsidRPr="00BA6568">
        <w:rPr>
          <w:sz w:val="22"/>
          <w:szCs w:val="22"/>
        </w:rPr>
        <w:t>.</w:t>
      </w:r>
    </w:p>
    <w:p w14:paraId="421648D8" w14:textId="77777777" w:rsidR="007E467D" w:rsidRPr="00BA6568" w:rsidRDefault="003D7B42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>Ha túladagolás gyanúja áll fenn</w:t>
      </w:r>
      <w:r w:rsidR="001D710C" w:rsidRPr="00BA6568">
        <w:rPr>
          <w:sz w:val="22"/>
          <w:szCs w:val="22"/>
        </w:rPr>
        <w:t>,</w:t>
      </w:r>
      <w:r w:rsidRPr="00BA6568">
        <w:rPr>
          <w:sz w:val="22"/>
          <w:szCs w:val="22"/>
        </w:rPr>
        <w:t xml:space="preserve"> azonnal orvoshoz kell fordulni.</w:t>
      </w:r>
    </w:p>
    <w:p w14:paraId="6BF55A89" w14:textId="77777777" w:rsidR="007E467D" w:rsidRPr="00BA6568" w:rsidRDefault="007E467D" w:rsidP="00BA6568">
      <w:pPr>
        <w:tabs>
          <w:tab w:val="left" w:pos="567"/>
        </w:tabs>
        <w:rPr>
          <w:sz w:val="22"/>
          <w:szCs w:val="22"/>
        </w:rPr>
      </w:pPr>
    </w:p>
    <w:p w14:paraId="3E9F3254" w14:textId="77777777" w:rsidR="00697EDB" w:rsidRPr="00BA6568" w:rsidRDefault="00697EDB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>Ha bármilyen további kérdése van a gyógyszer alkalmazásával kapcsolatban, kérdezze meg kezelőorvosát vagy gyógyszerészét.</w:t>
      </w:r>
    </w:p>
    <w:p w14:paraId="7C5AA464" w14:textId="77777777" w:rsidR="00605163" w:rsidRPr="00BA6568" w:rsidRDefault="00605163" w:rsidP="00BA6568">
      <w:pPr>
        <w:tabs>
          <w:tab w:val="left" w:pos="567"/>
        </w:tabs>
        <w:rPr>
          <w:sz w:val="22"/>
          <w:szCs w:val="22"/>
        </w:rPr>
      </w:pPr>
    </w:p>
    <w:p w14:paraId="3C619567" w14:textId="77777777" w:rsidR="00697EDB" w:rsidRPr="00BA6568" w:rsidRDefault="00697EDB" w:rsidP="00BA6568">
      <w:pPr>
        <w:tabs>
          <w:tab w:val="left" w:pos="567"/>
        </w:tabs>
        <w:rPr>
          <w:sz w:val="22"/>
          <w:szCs w:val="22"/>
        </w:rPr>
      </w:pPr>
    </w:p>
    <w:p w14:paraId="06AD5AAD" w14:textId="77777777" w:rsidR="003D7B42" w:rsidRPr="00BA6568" w:rsidRDefault="00605163" w:rsidP="00BA6568">
      <w:pPr>
        <w:tabs>
          <w:tab w:val="left" w:pos="567"/>
        </w:tabs>
        <w:rPr>
          <w:b/>
          <w:sz w:val="22"/>
          <w:szCs w:val="22"/>
        </w:rPr>
      </w:pPr>
      <w:r w:rsidRPr="00BA6568">
        <w:rPr>
          <w:b/>
          <w:sz w:val="22"/>
          <w:szCs w:val="22"/>
        </w:rPr>
        <w:t>4.</w:t>
      </w:r>
      <w:r w:rsidRPr="00BA6568">
        <w:rPr>
          <w:b/>
          <w:sz w:val="22"/>
          <w:szCs w:val="22"/>
        </w:rPr>
        <w:tab/>
      </w:r>
      <w:r w:rsidR="007B47FF" w:rsidRPr="00BA6568">
        <w:rPr>
          <w:b/>
          <w:sz w:val="22"/>
          <w:szCs w:val="22"/>
        </w:rPr>
        <w:t>Lehetséges mellékhatások</w:t>
      </w:r>
    </w:p>
    <w:p w14:paraId="437C528C" w14:textId="77777777" w:rsidR="00605163" w:rsidRPr="00BA6568" w:rsidRDefault="00605163" w:rsidP="00BA6568">
      <w:pPr>
        <w:rPr>
          <w:sz w:val="22"/>
          <w:szCs w:val="22"/>
        </w:rPr>
      </w:pPr>
    </w:p>
    <w:p w14:paraId="1377AB70" w14:textId="77777777" w:rsidR="003D7B42" w:rsidRPr="00BA6568" w:rsidRDefault="003D7B42" w:rsidP="00BA6568">
      <w:pPr>
        <w:rPr>
          <w:sz w:val="22"/>
          <w:szCs w:val="22"/>
        </w:rPr>
      </w:pPr>
      <w:r w:rsidRPr="00BA6568">
        <w:rPr>
          <w:sz w:val="22"/>
          <w:szCs w:val="22"/>
        </w:rPr>
        <w:t xml:space="preserve">Mint minden gyógyszer, </w:t>
      </w:r>
      <w:r w:rsidR="007C6DE2" w:rsidRPr="00BA6568">
        <w:rPr>
          <w:sz w:val="22"/>
          <w:szCs w:val="22"/>
        </w:rPr>
        <w:t>így ez a gyógyszer</w:t>
      </w:r>
      <w:r w:rsidRPr="00BA6568">
        <w:rPr>
          <w:sz w:val="22"/>
          <w:szCs w:val="22"/>
        </w:rPr>
        <w:t xml:space="preserve"> is okozhat mellékhatásokat, </w:t>
      </w:r>
      <w:r w:rsidR="007C6DE2" w:rsidRPr="00BA6568">
        <w:rPr>
          <w:sz w:val="22"/>
          <w:szCs w:val="22"/>
        </w:rPr>
        <w:t>a</w:t>
      </w:r>
      <w:r w:rsidRPr="00BA6568">
        <w:rPr>
          <w:sz w:val="22"/>
          <w:szCs w:val="22"/>
        </w:rPr>
        <w:t>melyek azonban nem mindenkinél jelentkeznek.</w:t>
      </w:r>
    </w:p>
    <w:p w14:paraId="70F8B4B6" w14:textId="77777777" w:rsidR="0040356D" w:rsidRPr="00BA6568" w:rsidRDefault="0040356D" w:rsidP="00BA6568">
      <w:pPr>
        <w:rPr>
          <w:sz w:val="22"/>
          <w:szCs w:val="22"/>
        </w:rPr>
      </w:pPr>
    </w:p>
    <w:p w14:paraId="10399FD5" w14:textId="77777777" w:rsidR="007C6DE2" w:rsidRPr="00BA6568" w:rsidRDefault="007C6DE2" w:rsidP="00BA6568">
      <w:pPr>
        <w:rPr>
          <w:sz w:val="22"/>
          <w:szCs w:val="22"/>
        </w:rPr>
      </w:pPr>
      <w:r w:rsidRPr="00BA6568">
        <w:rPr>
          <w:sz w:val="22"/>
          <w:szCs w:val="22"/>
        </w:rPr>
        <w:t>Gyakoriság: nem ismert: a rendelkezésre álló adatokból nem állapítható meg</w:t>
      </w:r>
    </w:p>
    <w:p w14:paraId="0DB56FA5" w14:textId="77777777" w:rsidR="007C6DE2" w:rsidRPr="00BA6568" w:rsidRDefault="007C6DE2" w:rsidP="00BA6568">
      <w:pPr>
        <w:rPr>
          <w:sz w:val="22"/>
          <w:szCs w:val="22"/>
        </w:rPr>
      </w:pPr>
    </w:p>
    <w:p w14:paraId="0488C870" w14:textId="77777777" w:rsidR="0040208B" w:rsidRPr="00360900" w:rsidRDefault="007E467D" w:rsidP="00E031B7">
      <w:pPr>
        <w:keepNext/>
        <w:rPr>
          <w:b/>
          <w:sz w:val="22"/>
          <w:szCs w:val="22"/>
        </w:rPr>
      </w:pPr>
      <w:r w:rsidRPr="00360900">
        <w:rPr>
          <w:b/>
          <w:sz w:val="22"/>
          <w:szCs w:val="22"/>
        </w:rPr>
        <w:lastRenderedPageBreak/>
        <w:t xml:space="preserve">Az </w:t>
      </w:r>
      <w:proofErr w:type="spellStart"/>
      <w:r w:rsidRPr="00360900">
        <w:rPr>
          <w:b/>
          <w:sz w:val="22"/>
          <w:szCs w:val="22"/>
        </w:rPr>
        <w:t>acetilszalicilsav</w:t>
      </w:r>
      <w:proofErr w:type="spellEnd"/>
      <w:r w:rsidRPr="00360900">
        <w:rPr>
          <w:b/>
          <w:sz w:val="22"/>
          <w:szCs w:val="22"/>
        </w:rPr>
        <w:t xml:space="preserve"> </w:t>
      </w:r>
      <w:r w:rsidR="007C6DE2" w:rsidRPr="00360900">
        <w:rPr>
          <w:b/>
          <w:sz w:val="22"/>
          <w:szCs w:val="22"/>
        </w:rPr>
        <w:t xml:space="preserve">lehetséges </w:t>
      </w:r>
      <w:r w:rsidRPr="00360900">
        <w:rPr>
          <w:b/>
          <w:sz w:val="22"/>
          <w:szCs w:val="22"/>
        </w:rPr>
        <w:t>mellékhatásai:</w:t>
      </w:r>
    </w:p>
    <w:p w14:paraId="0E7E2CB5" w14:textId="77777777" w:rsidR="00EE1D51" w:rsidRPr="00BA6568" w:rsidRDefault="007C6DE2" w:rsidP="00E031B7">
      <w:pPr>
        <w:keepNext/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>Ezek mind</w:t>
      </w:r>
      <w:r w:rsidR="0087194C" w:rsidRPr="00BA6568">
        <w:rPr>
          <w:sz w:val="22"/>
          <w:szCs w:val="22"/>
        </w:rPr>
        <w:t xml:space="preserve"> nagyon súlyos, akár </w:t>
      </w:r>
      <w:r w:rsidR="00B360AB" w:rsidRPr="00BA6568">
        <w:rPr>
          <w:sz w:val="22"/>
          <w:szCs w:val="22"/>
        </w:rPr>
        <w:t xml:space="preserve">sürgős </w:t>
      </w:r>
      <w:r w:rsidRPr="00BA6568">
        <w:rPr>
          <w:sz w:val="22"/>
          <w:szCs w:val="22"/>
        </w:rPr>
        <w:t xml:space="preserve">orvosi ellátást vagy </w:t>
      </w:r>
      <w:r w:rsidR="0087194C" w:rsidRPr="00BA6568">
        <w:rPr>
          <w:sz w:val="22"/>
          <w:szCs w:val="22"/>
        </w:rPr>
        <w:t>kórházi kezelést is igénylő mellékhatások</w:t>
      </w:r>
      <w:r w:rsidRPr="00BA6568">
        <w:rPr>
          <w:sz w:val="22"/>
          <w:szCs w:val="22"/>
        </w:rPr>
        <w:t xml:space="preserve">. Azonnal </w:t>
      </w:r>
      <w:r w:rsidR="0087194C" w:rsidRPr="00BA6568">
        <w:rPr>
          <w:sz w:val="22"/>
          <w:szCs w:val="22"/>
        </w:rPr>
        <w:t>keresse fel kezelőorvosát</w:t>
      </w:r>
      <w:r w:rsidRPr="00BA6568">
        <w:rPr>
          <w:sz w:val="22"/>
          <w:szCs w:val="22"/>
        </w:rPr>
        <w:t xml:space="preserve"> vagy menjen a legközelebbi kórházba</w:t>
      </w:r>
      <w:r w:rsidR="0087194C" w:rsidRPr="00BA6568">
        <w:rPr>
          <w:sz w:val="22"/>
          <w:szCs w:val="22"/>
        </w:rPr>
        <w:t>, ha az alábbiak közül bármelyiket észleli:</w:t>
      </w:r>
    </w:p>
    <w:p w14:paraId="1985E230" w14:textId="124B9010" w:rsidR="00EE1D51" w:rsidRPr="00BA6568" w:rsidRDefault="00EE1D51" w:rsidP="00E031B7">
      <w:pPr>
        <w:keepNext/>
        <w:numPr>
          <w:ilvl w:val="0"/>
          <w:numId w:val="20"/>
        </w:numPr>
        <w:rPr>
          <w:sz w:val="22"/>
          <w:szCs w:val="22"/>
        </w:rPr>
      </w:pPr>
      <w:r w:rsidRPr="00BA6568">
        <w:rPr>
          <w:sz w:val="22"/>
          <w:szCs w:val="22"/>
        </w:rPr>
        <w:t xml:space="preserve">gyomorfekély, mely </w:t>
      </w:r>
      <w:r w:rsidR="00EE20D0">
        <w:rPr>
          <w:sz w:val="22"/>
          <w:szCs w:val="22"/>
        </w:rPr>
        <w:t>szórványos</w:t>
      </w:r>
      <w:r w:rsidR="00EE20D0" w:rsidRPr="00BA6568">
        <w:rPr>
          <w:sz w:val="22"/>
          <w:szCs w:val="22"/>
        </w:rPr>
        <w:t xml:space="preserve"> </w:t>
      </w:r>
      <w:r w:rsidRPr="00BA6568">
        <w:rPr>
          <w:sz w:val="22"/>
          <w:szCs w:val="22"/>
        </w:rPr>
        <w:t>esetekben a gyomor átfúródásához vezethet;</w:t>
      </w:r>
    </w:p>
    <w:p w14:paraId="40431B63" w14:textId="44B74480" w:rsidR="00EE1D51" w:rsidRPr="00BA6568" w:rsidRDefault="00EE1D51" w:rsidP="00BA6568">
      <w:pPr>
        <w:numPr>
          <w:ilvl w:val="0"/>
          <w:numId w:val="20"/>
        </w:numPr>
        <w:rPr>
          <w:sz w:val="22"/>
          <w:szCs w:val="22"/>
        </w:rPr>
      </w:pPr>
      <w:r w:rsidRPr="00BA6568">
        <w:rPr>
          <w:sz w:val="22"/>
          <w:szCs w:val="22"/>
        </w:rPr>
        <w:t xml:space="preserve">emésztőrendszeri vérzés, mely </w:t>
      </w:r>
      <w:r w:rsidR="00EE20D0">
        <w:rPr>
          <w:sz w:val="22"/>
          <w:szCs w:val="22"/>
        </w:rPr>
        <w:t>szórványos</w:t>
      </w:r>
      <w:r w:rsidR="00EE20D0" w:rsidRPr="00BA6568">
        <w:rPr>
          <w:sz w:val="22"/>
          <w:szCs w:val="22"/>
        </w:rPr>
        <w:t xml:space="preserve"> </w:t>
      </w:r>
      <w:r w:rsidRPr="00BA6568">
        <w:rPr>
          <w:sz w:val="22"/>
          <w:szCs w:val="22"/>
        </w:rPr>
        <w:t xml:space="preserve">esetekben vashiányos </w:t>
      </w:r>
      <w:r w:rsidR="00990A3C">
        <w:rPr>
          <w:sz w:val="22"/>
          <w:szCs w:val="22"/>
        </w:rPr>
        <w:t>vérszegénységhez</w:t>
      </w:r>
      <w:r w:rsidR="00990A3C" w:rsidRPr="00BA6568">
        <w:rPr>
          <w:sz w:val="22"/>
          <w:szCs w:val="22"/>
        </w:rPr>
        <w:t xml:space="preserve"> </w:t>
      </w:r>
      <w:r w:rsidRPr="00BA6568">
        <w:rPr>
          <w:sz w:val="22"/>
          <w:szCs w:val="22"/>
        </w:rPr>
        <w:t>vezethet. Az emésztőrendszeri vérzés jelei: fekete széklet, vérhányás;</w:t>
      </w:r>
    </w:p>
    <w:p w14:paraId="697E7789" w14:textId="77777777" w:rsidR="007C6DE2" w:rsidRPr="00BA6568" w:rsidRDefault="00E4253A" w:rsidP="00BA6568">
      <w:pPr>
        <w:numPr>
          <w:ilvl w:val="0"/>
          <w:numId w:val="20"/>
        </w:numPr>
        <w:rPr>
          <w:sz w:val="22"/>
          <w:szCs w:val="22"/>
        </w:rPr>
      </w:pPr>
      <w:r w:rsidRPr="00BA6568">
        <w:rPr>
          <w:sz w:val="22"/>
          <w:szCs w:val="22"/>
        </w:rPr>
        <w:t>a</w:t>
      </w:r>
      <w:r w:rsidR="0040208B" w:rsidRPr="00BA6568">
        <w:rPr>
          <w:sz w:val="22"/>
          <w:szCs w:val="22"/>
        </w:rPr>
        <w:t>llergiás reakciók (pl. nehéz</w:t>
      </w:r>
      <w:r w:rsidR="0009190B" w:rsidRPr="00BA6568">
        <w:rPr>
          <w:sz w:val="22"/>
          <w:szCs w:val="22"/>
        </w:rPr>
        <w:t>légzés</w:t>
      </w:r>
      <w:r w:rsidR="0040208B" w:rsidRPr="00BA6568">
        <w:rPr>
          <w:sz w:val="22"/>
          <w:szCs w:val="22"/>
        </w:rPr>
        <w:t>, bőrrea</w:t>
      </w:r>
      <w:r w:rsidR="00640C2B" w:rsidRPr="00BA6568">
        <w:rPr>
          <w:sz w:val="22"/>
          <w:szCs w:val="22"/>
        </w:rPr>
        <w:t>kciók, melyek esetleg vérnyomás</w:t>
      </w:r>
      <w:r w:rsidR="0040208B" w:rsidRPr="00BA6568">
        <w:rPr>
          <w:sz w:val="22"/>
          <w:szCs w:val="22"/>
        </w:rPr>
        <w:t>eséssel járnak), különösen asztmás betegek</w:t>
      </w:r>
      <w:r w:rsidR="00C76D2A" w:rsidRPr="00BA6568">
        <w:rPr>
          <w:sz w:val="22"/>
          <w:szCs w:val="22"/>
        </w:rPr>
        <w:t>nél</w:t>
      </w:r>
      <w:r w:rsidR="007C6DE2" w:rsidRPr="00BA6568">
        <w:rPr>
          <w:sz w:val="22"/>
          <w:szCs w:val="22"/>
        </w:rPr>
        <w:t>;</w:t>
      </w:r>
    </w:p>
    <w:p w14:paraId="33BCA30E" w14:textId="77777777" w:rsidR="00EE1D51" w:rsidRPr="00990A3C" w:rsidRDefault="00EE1D51" w:rsidP="00990A3C">
      <w:pPr>
        <w:numPr>
          <w:ilvl w:val="0"/>
          <w:numId w:val="20"/>
        </w:numPr>
        <w:rPr>
          <w:sz w:val="22"/>
          <w:szCs w:val="22"/>
        </w:rPr>
      </w:pPr>
      <w:proofErr w:type="spellStart"/>
      <w:r w:rsidRPr="00BA6568">
        <w:rPr>
          <w:sz w:val="22"/>
          <w:szCs w:val="22"/>
        </w:rPr>
        <w:t>hemolízis</w:t>
      </w:r>
      <w:proofErr w:type="spellEnd"/>
      <w:r w:rsidRPr="00BA6568">
        <w:rPr>
          <w:sz w:val="22"/>
          <w:szCs w:val="22"/>
        </w:rPr>
        <w:t xml:space="preserve"> (vörösvértest</w:t>
      </w:r>
      <w:r w:rsidR="00AC1532">
        <w:rPr>
          <w:sz w:val="22"/>
          <w:szCs w:val="22"/>
        </w:rPr>
        <w:t>-</w:t>
      </w:r>
      <w:r w:rsidRPr="00BA6568">
        <w:rPr>
          <w:sz w:val="22"/>
          <w:szCs w:val="22"/>
        </w:rPr>
        <w:t>pusztulás) súlyos G6PD (glükóz-6-foszfát</w:t>
      </w:r>
      <w:r w:rsidR="00990A3C">
        <w:rPr>
          <w:sz w:val="22"/>
          <w:szCs w:val="22"/>
        </w:rPr>
        <w:t>-</w:t>
      </w:r>
      <w:r w:rsidRPr="00990A3C">
        <w:rPr>
          <w:sz w:val="22"/>
          <w:szCs w:val="22"/>
        </w:rPr>
        <w:t>dehidrogenáz) hiány esetén;</w:t>
      </w:r>
    </w:p>
    <w:p w14:paraId="66C81338" w14:textId="45CBCE52" w:rsidR="00EE1D51" w:rsidRDefault="00EE1D51" w:rsidP="00BA6568">
      <w:pPr>
        <w:numPr>
          <w:ilvl w:val="0"/>
          <w:numId w:val="20"/>
        </w:numPr>
        <w:rPr>
          <w:sz w:val="22"/>
          <w:szCs w:val="22"/>
        </w:rPr>
      </w:pPr>
      <w:r w:rsidRPr="00BA6568">
        <w:rPr>
          <w:sz w:val="22"/>
          <w:szCs w:val="22"/>
        </w:rPr>
        <w:t>vesekárosodás, veseelégte</w:t>
      </w:r>
      <w:r w:rsidR="00AC1532">
        <w:rPr>
          <w:sz w:val="22"/>
          <w:szCs w:val="22"/>
        </w:rPr>
        <w:t>le</w:t>
      </w:r>
      <w:r w:rsidRPr="00BA6568">
        <w:rPr>
          <w:sz w:val="22"/>
          <w:szCs w:val="22"/>
        </w:rPr>
        <w:t>nség</w:t>
      </w:r>
      <w:r w:rsidR="00F66976">
        <w:rPr>
          <w:sz w:val="22"/>
          <w:szCs w:val="22"/>
        </w:rPr>
        <w:t>;</w:t>
      </w:r>
    </w:p>
    <w:p w14:paraId="44698929" w14:textId="1349EF19" w:rsidR="00F66976" w:rsidRPr="00BA6568" w:rsidRDefault="00EE20D0" w:rsidP="00BA6568">
      <w:pPr>
        <w:numPr>
          <w:ilvl w:val="0"/>
          <w:numId w:val="20"/>
        </w:numPr>
        <w:rPr>
          <w:sz w:val="22"/>
          <w:szCs w:val="22"/>
        </w:rPr>
      </w:pPr>
      <w:r w:rsidRPr="00697FBE">
        <w:rPr>
          <w:sz w:val="22"/>
          <w:szCs w:val="22"/>
        </w:rPr>
        <w:t>bélelzáródás</w:t>
      </w:r>
      <w:r w:rsidR="007B08E0">
        <w:rPr>
          <w:sz w:val="22"/>
          <w:szCs w:val="22"/>
        </w:rPr>
        <w:t>hoz hasonló tünetekkel járó</w:t>
      </w:r>
      <w:r w:rsidRPr="00697FBE">
        <w:rPr>
          <w:sz w:val="22"/>
          <w:szCs w:val="22"/>
        </w:rPr>
        <w:t xml:space="preserve"> ún. </w:t>
      </w:r>
      <w:proofErr w:type="spellStart"/>
      <w:r w:rsidR="007B08E0">
        <w:rPr>
          <w:sz w:val="22"/>
          <w:szCs w:val="22"/>
        </w:rPr>
        <w:t>intesztinális</w:t>
      </w:r>
      <w:proofErr w:type="spellEnd"/>
      <w:r w:rsidR="007B08E0">
        <w:rPr>
          <w:sz w:val="22"/>
          <w:szCs w:val="22"/>
        </w:rPr>
        <w:t xml:space="preserve"> </w:t>
      </w:r>
      <w:r w:rsidRPr="00697FBE">
        <w:rPr>
          <w:sz w:val="22"/>
          <w:szCs w:val="22"/>
        </w:rPr>
        <w:t>diafragma betegség (különösen tartós alkalmazás kapcsán)</w:t>
      </w:r>
      <w:r w:rsidR="00F66976">
        <w:rPr>
          <w:sz w:val="22"/>
          <w:szCs w:val="22"/>
        </w:rPr>
        <w:t>.</w:t>
      </w:r>
    </w:p>
    <w:p w14:paraId="249641F5" w14:textId="77777777" w:rsidR="0087194C" w:rsidRPr="00BA6568" w:rsidRDefault="0087194C" w:rsidP="00BA6568">
      <w:pPr>
        <w:tabs>
          <w:tab w:val="left" w:pos="567"/>
        </w:tabs>
        <w:ind w:left="180" w:hanging="180"/>
        <w:rPr>
          <w:sz w:val="22"/>
          <w:szCs w:val="22"/>
        </w:rPr>
      </w:pPr>
    </w:p>
    <w:p w14:paraId="336D1C16" w14:textId="77777777" w:rsidR="0087194C" w:rsidRPr="00BA6568" w:rsidRDefault="007C6DE2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>Ezek mind</w:t>
      </w:r>
      <w:r w:rsidR="00F94CB4" w:rsidRPr="00BA6568">
        <w:rPr>
          <w:sz w:val="22"/>
          <w:szCs w:val="22"/>
        </w:rPr>
        <w:t xml:space="preserve"> </w:t>
      </w:r>
      <w:r w:rsidR="0087194C" w:rsidRPr="00BA6568">
        <w:rPr>
          <w:sz w:val="22"/>
          <w:szCs w:val="22"/>
        </w:rPr>
        <w:t>súlyos mellékhatások</w:t>
      </w:r>
      <w:r w:rsidR="00F94CB4" w:rsidRPr="00BA6568">
        <w:rPr>
          <w:sz w:val="22"/>
          <w:szCs w:val="22"/>
        </w:rPr>
        <w:t>, melyek</w:t>
      </w:r>
      <w:r w:rsidR="0087194C" w:rsidRPr="00BA6568">
        <w:rPr>
          <w:sz w:val="22"/>
          <w:szCs w:val="22"/>
        </w:rPr>
        <w:t xml:space="preserve"> esetén azonnali orvosi ellátás</w:t>
      </w:r>
      <w:r w:rsidR="00F94CB4" w:rsidRPr="00BA6568">
        <w:rPr>
          <w:sz w:val="22"/>
          <w:szCs w:val="22"/>
        </w:rPr>
        <w:t>ra lehet szükség</w:t>
      </w:r>
      <w:r w:rsidRPr="00BA6568">
        <w:rPr>
          <w:sz w:val="22"/>
          <w:szCs w:val="22"/>
        </w:rPr>
        <w:t>e.</w:t>
      </w:r>
      <w:r w:rsidR="00F94CB4" w:rsidRPr="00BA6568">
        <w:rPr>
          <w:sz w:val="22"/>
          <w:szCs w:val="22"/>
        </w:rPr>
        <w:t xml:space="preserve"> </w:t>
      </w:r>
      <w:r w:rsidRPr="00BA6568">
        <w:rPr>
          <w:sz w:val="22"/>
          <w:szCs w:val="22"/>
        </w:rPr>
        <w:t xml:space="preserve">Keresse fel </w:t>
      </w:r>
      <w:r w:rsidR="00990A3C">
        <w:rPr>
          <w:sz w:val="22"/>
          <w:szCs w:val="22"/>
        </w:rPr>
        <w:t>kezelő</w:t>
      </w:r>
      <w:r w:rsidR="00F94CB4" w:rsidRPr="00BA6568">
        <w:rPr>
          <w:sz w:val="22"/>
          <w:szCs w:val="22"/>
        </w:rPr>
        <w:t>orvosá</w:t>
      </w:r>
      <w:r w:rsidRPr="00BA6568">
        <w:rPr>
          <w:sz w:val="22"/>
          <w:szCs w:val="22"/>
        </w:rPr>
        <w:t>t</w:t>
      </w:r>
      <w:r w:rsidR="00630E81" w:rsidRPr="00BA6568">
        <w:rPr>
          <w:sz w:val="22"/>
          <w:szCs w:val="22"/>
        </w:rPr>
        <w:t>,</w:t>
      </w:r>
      <w:r w:rsidR="0087194C" w:rsidRPr="00BA6568">
        <w:rPr>
          <w:sz w:val="22"/>
          <w:szCs w:val="22"/>
        </w:rPr>
        <w:t xml:space="preserve"> ha az alábbiak közül bármelyiket </w:t>
      </w:r>
      <w:r w:rsidRPr="00BA6568">
        <w:rPr>
          <w:sz w:val="22"/>
          <w:szCs w:val="22"/>
        </w:rPr>
        <w:t>észleli</w:t>
      </w:r>
      <w:r w:rsidR="0087194C" w:rsidRPr="00BA6568">
        <w:rPr>
          <w:sz w:val="22"/>
          <w:szCs w:val="22"/>
        </w:rPr>
        <w:t>:</w:t>
      </w:r>
    </w:p>
    <w:p w14:paraId="7BDB47CA" w14:textId="77777777" w:rsidR="0040208B" w:rsidRPr="00BA6568" w:rsidRDefault="00E4253A" w:rsidP="00BA6568">
      <w:pPr>
        <w:numPr>
          <w:ilvl w:val="0"/>
          <w:numId w:val="21"/>
        </w:numPr>
        <w:rPr>
          <w:sz w:val="22"/>
          <w:szCs w:val="22"/>
          <w:u w:val="single"/>
        </w:rPr>
      </w:pPr>
      <w:r w:rsidRPr="00BA6568">
        <w:rPr>
          <w:sz w:val="22"/>
          <w:szCs w:val="22"/>
        </w:rPr>
        <w:t>f</w:t>
      </w:r>
      <w:r w:rsidR="00F94CB4" w:rsidRPr="00BA6568">
        <w:rPr>
          <w:sz w:val="22"/>
          <w:szCs w:val="22"/>
        </w:rPr>
        <w:t>okozódó vérzékenység</w:t>
      </w:r>
      <w:r w:rsidR="00640C2B" w:rsidRPr="00BA6568">
        <w:rPr>
          <w:sz w:val="22"/>
          <w:szCs w:val="22"/>
        </w:rPr>
        <w:t>;</w:t>
      </w:r>
    </w:p>
    <w:p w14:paraId="265DFB62" w14:textId="77777777" w:rsidR="007E467D" w:rsidRPr="00BA6568" w:rsidRDefault="00E4253A" w:rsidP="00BA6568">
      <w:pPr>
        <w:numPr>
          <w:ilvl w:val="0"/>
          <w:numId w:val="21"/>
        </w:numPr>
        <w:rPr>
          <w:sz w:val="22"/>
          <w:szCs w:val="22"/>
        </w:rPr>
      </w:pPr>
      <w:r w:rsidRPr="00BA6568">
        <w:rPr>
          <w:sz w:val="22"/>
          <w:szCs w:val="22"/>
        </w:rPr>
        <w:t>g</w:t>
      </w:r>
      <w:r w:rsidR="00F94CB4" w:rsidRPr="00BA6568">
        <w:rPr>
          <w:sz w:val="22"/>
          <w:szCs w:val="22"/>
        </w:rPr>
        <w:t xml:space="preserve">yomor- és bélrendszeri rendellenességek </w:t>
      </w:r>
      <w:r w:rsidR="007E467D" w:rsidRPr="00BA6568">
        <w:rPr>
          <w:sz w:val="22"/>
          <w:szCs w:val="22"/>
        </w:rPr>
        <w:t>pl.</w:t>
      </w:r>
      <w:r w:rsidR="0040356D" w:rsidRPr="00BA6568">
        <w:rPr>
          <w:sz w:val="22"/>
          <w:szCs w:val="22"/>
        </w:rPr>
        <w:t xml:space="preserve"> </w:t>
      </w:r>
      <w:r w:rsidR="007E467D" w:rsidRPr="00BA6568">
        <w:rPr>
          <w:sz w:val="22"/>
          <w:szCs w:val="22"/>
        </w:rPr>
        <w:t xml:space="preserve">gyomorfájás, emésztési zavar és </w:t>
      </w:r>
      <w:r w:rsidR="00640C2B" w:rsidRPr="00BA6568">
        <w:rPr>
          <w:sz w:val="22"/>
          <w:szCs w:val="22"/>
        </w:rPr>
        <w:t>a gyomornyálkahártya gyulladása;</w:t>
      </w:r>
    </w:p>
    <w:p w14:paraId="7E81A0C2" w14:textId="77777777" w:rsidR="00D207BD" w:rsidRPr="00BA6568" w:rsidRDefault="00E4253A" w:rsidP="00BA6568">
      <w:pPr>
        <w:numPr>
          <w:ilvl w:val="0"/>
          <w:numId w:val="21"/>
        </w:numPr>
        <w:rPr>
          <w:sz w:val="22"/>
          <w:szCs w:val="22"/>
        </w:rPr>
      </w:pPr>
      <w:r w:rsidRPr="00BA6568">
        <w:rPr>
          <w:sz w:val="22"/>
          <w:szCs w:val="22"/>
        </w:rPr>
        <w:t>m</w:t>
      </w:r>
      <w:r w:rsidR="00D207BD" w:rsidRPr="00BA6568">
        <w:rPr>
          <w:sz w:val="22"/>
          <w:szCs w:val="22"/>
        </w:rPr>
        <w:t xml:space="preserve">ájenzimek </w:t>
      </w:r>
      <w:r w:rsidR="00990A3C">
        <w:rPr>
          <w:sz w:val="22"/>
          <w:szCs w:val="22"/>
        </w:rPr>
        <w:t>szintjének</w:t>
      </w:r>
      <w:r w:rsidR="00D207BD" w:rsidRPr="00BA6568">
        <w:rPr>
          <w:sz w:val="22"/>
          <w:szCs w:val="22"/>
        </w:rPr>
        <w:t xml:space="preserve"> emelkedése</w:t>
      </w:r>
      <w:r w:rsidR="00EE1D51" w:rsidRPr="00BA6568">
        <w:rPr>
          <w:sz w:val="22"/>
          <w:szCs w:val="22"/>
        </w:rPr>
        <w:t>;</w:t>
      </w:r>
    </w:p>
    <w:p w14:paraId="4E014197" w14:textId="77777777" w:rsidR="00EE1D51" w:rsidRPr="00BA6568" w:rsidRDefault="00EB6D4A" w:rsidP="00BA6568">
      <w:pPr>
        <w:numPr>
          <w:ilvl w:val="0"/>
          <w:numId w:val="21"/>
        </w:numPr>
        <w:rPr>
          <w:sz w:val="22"/>
          <w:szCs w:val="22"/>
        </w:rPr>
      </w:pPr>
      <w:r w:rsidRPr="00BA6568">
        <w:rPr>
          <w:sz w:val="22"/>
          <w:szCs w:val="22"/>
        </w:rPr>
        <w:t>s</w:t>
      </w:r>
      <w:r w:rsidR="00EE1D51" w:rsidRPr="00BA6568">
        <w:rPr>
          <w:sz w:val="22"/>
          <w:szCs w:val="22"/>
        </w:rPr>
        <w:t>zédülés, fülzúgás (</w:t>
      </w:r>
      <w:proofErr w:type="spellStart"/>
      <w:r w:rsidR="00EE1D51" w:rsidRPr="00BA6568">
        <w:rPr>
          <w:sz w:val="22"/>
          <w:szCs w:val="22"/>
        </w:rPr>
        <w:t>tinnitusz</w:t>
      </w:r>
      <w:proofErr w:type="spellEnd"/>
      <w:r w:rsidR="00EE1D51" w:rsidRPr="00BA6568">
        <w:rPr>
          <w:sz w:val="22"/>
          <w:szCs w:val="22"/>
        </w:rPr>
        <w:t>).</w:t>
      </w:r>
    </w:p>
    <w:p w14:paraId="213E154D" w14:textId="77777777" w:rsidR="00F94CB4" w:rsidRPr="00BA6568" w:rsidRDefault="00F94CB4" w:rsidP="00BA6568">
      <w:pPr>
        <w:tabs>
          <w:tab w:val="left" w:pos="567"/>
        </w:tabs>
        <w:ind w:left="180" w:hanging="180"/>
        <w:rPr>
          <w:sz w:val="22"/>
          <w:szCs w:val="22"/>
        </w:rPr>
      </w:pPr>
    </w:p>
    <w:p w14:paraId="65C3DD79" w14:textId="77777777" w:rsidR="00D207BD" w:rsidRPr="00BA6568" w:rsidRDefault="007C6DE2" w:rsidP="00BA6568">
      <w:pPr>
        <w:tabs>
          <w:tab w:val="left" w:pos="567"/>
        </w:tabs>
        <w:ind w:left="180" w:hanging="180"/>
        <w:rPr>
          <w:sz w:val="22"/>
          <w:szCs w:val="22"/>
        </w:rPr>
      </w:pPr>
      <w:r w:rsidRPr="00BA6568">
        <w:rPr>
          <w:sz w:val="22"/>
          <w:szCs w:val="22"/>
        </w:rPr>
        <w:t>Ezek mind e</w:t>
      </w:r>
      <w:r w:rsidR="00D207BD" w:rsidRPr="00BA6568">
        <w:rPr>
          <w:sz w:val="22"/>
          <w:szCs w:val="22"/>
        </w:rPr>
        <w:t>nyhe mellékhatás</w:t>
      </w:r>
      <w:r w:rsidRPr="00BA6568">
        <w:rPr>
          <w:sz w:val="22"/>
          <w:szCs w:val="22"/>
        </w:rPr>
        <w:t>ok</w:t>
      </w:r>
      <w:r w:rsidR="00D207BD" w:rsidRPr="00BA6568">
        <w:rPr>
          <w:sz w:val="22"/>
          <w:szCs w:val="22"/>
        </w:rPr>
        <w:t xml:space="preserve">: </w:t>
      </w:r>
    </w:p>
    <w:p w14:paraId="26145522" w14:textId="77777777" w:rsidR="007E467D" w:rsidRPr="00BA6568" w:rsidRDefault="007C6DE2" w:rsidP="00BA6568">
      <w:pPr>
        <w:numPr>
          <w:ilvl w:val="0"/>
          <w:numId w:val="22"/>
        </w:numPr>
        <w:rPr>
          <w:sz w:val="22"/>
          <w:szCs w:val="22"/>
        </w:rPr>
      </w:pPr>
      <w:r w:rsidRPr="00BA6568">
        <w:rPr>
          <w:sz w:val="22"/>
          <w:szCs w:val="22"/>
        </w:rPr>
        <w:t>h</w:t>
      </w:r>
      <w:r w:rsidR="007E467D" w:rsidRPr="00BA6568">
        <w:rPr>
          <w:sz w:val="22"/>
          <w:szCs w:val="22"/>
        </w:rPr>
        <w:t>ányinger, hányás, hasmenés.</w:t>
      </w:r>
    </w:p>
    <w:p w14:paraId="7512BB96" w14:textId="77777777" w:rsidR="00D207BD" w:rsidRPr="00BA6568" w:rsidRDefault="00D207BD" w:rsidP="00BA6568">
      <w:pPr>
        <w:tabs>
          <w:tab w:val="left" w:pos="567"/>
        </w:tabs>
        <w:rPr>
          <w:b/>
          <w:sz w:val="22"/>
          <w:szCs w:val="22"/>
        </w:rPr>
      </w:pPr>
    </w:p>
    <w:p w14:paraId="6AB35935" w14:textId="77777777" w:rsidR="000136BD" w:rsidRPr="00360900" w:rsidRDefault="000136BD" w:rsidP="00BA6568">
      <w:pPr>
        <w:tabs>
          <w:tab w:val="left" w:pos="567"/>
        </w:tabs>
        <w:rPr>
          <w:b/>
          <w:sz w:val="22"/>
          <w:szCs w:val="22"/>
        </w:rPr>
      </w:pPr>
      <w:r w:rsidRPr="00360900">
        <w:rPr>
          <w:b/>
          <w:sz w:val="22"/>
          <w:szCs w:val="22"/>
        </w:rPr>
        <w:t xml:space="preserve">A </w:t>
      </w:r>
      <w:proofErr w:type="spellStart"/>
      <w:r w:rsidRPr="00360900">
        <w:rPr>
          <w:b/>
          <w:sz w:val="22"/>
          <w:szCs w:val="22"/>
        </w:rPr>
        <w:t>pszeudoefedrin</w:t>
      </w:r>
      <w:proofErr w:type="spellEnd"/>
      <w:r w:rsidRPr="00360900">
        <w:rPr>
          <w:b/>
          <w:sz w:val="22"/>
          <w:szCs w:val="22"/>
        </w:rPr>
        <w:t xml:space="preserve"> lehetséges mellékhatásai:</w:t>
      </w:r>
    </w:p>
    <w:p w14:paraId="7D723FDC" w14:textId="77777777" w:rsidR="00D207BD" w:rsidRPr="00BA6568" w:rsidRDefault="007C6DE2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 xml:space="preserve">Ezek mind súlyos mellékhatások, melyek esetén azonnali orvosi ellátásra lehet szüksége. Keresse fel </w:t>
      </w:r>
      <w:r w:rsidR="00990A3C">
        <w:rPr>
          <w:sz w:val="22"/>
          <w:szCs w:val="22"/>
        </w:rPr>
        <w:t>kezelő</w:t>
      </w:r>
      <w:r w:rsidRPr="00BA6568">
        <w:rPr>
          <w:sz w:val="22"/>
          <w:szCs w:val="22"/>
        </w:rPr>
        <w:t>orvosát, ha az alábbiak közül bármelyiket észleli</w:t>
      </w:r>
      <w:r w:rsidR="00D207BD" w:rsidRPr="00BA6568">
        <w:rPr>
          <w:sz w:val="22"/>
          <w:szCs w:val="22"/>
        </w:rPr>
        <w:t>:</w:t>
      </w:r>
    </w:p>
    <w:p w14:paraId="2308D38F" w14:textId="77777777" w:rsidR="00EE1D51" w:rsidRPr="00BA6568" w:rsidRDefault="00EE1D51" w:rsidP="00BA6568">
      <w:pPr>
        <w:numPr>
          <w:ilvl w:val="0"/>
          <w:numId w:val="22"/>
        </w:numPr>
        <w:rPr>
          <w:sz w:val="22"/>
          <w:szCs w:val="22"/>
        </w:rPr>
      </w:pPr>
      <w:r w:rsidRPr="00BA6568">
        <w:rPr>
          <w:sz w:val="22"/>
          <w:szCs w:val="22"/>
        </w:rPr>
        <w:t>szívre gyakorolt hatások (pl. gyors vagy rendszertelen szívverés);</w:t>
      </w:r>
    </w:p>
    <w:p w14:paraId="24A8D983" w14:textId="77777777" w:rsidR="00EE1D51" w:rsidRPr="00BA6568" w:rsidRDefault="00EE1D51" w:rsidP="00BA6568">
      <w:pPr>
        <w:numPr>
          <w:ilvl w:val="0"/>
          <w:numId w:val="22"/>
        </w:numPr>
        <w:rPr>
          <w:sz w:val="22"/>
          <w:szCs w:val="22"/>
        </w:rPr>
      </w:pPr>
      <w:r w:rsidRPr="00BA6568">
        <w:rPr>
          <w:sz w:val="22"/>
          <w:szCs w:val="22"/>
        </w:rPr>
        <w:t>vizelet</w:t>
      </w:r>
      <w:r w:rsidR="00990A3C">
        <w:rPr>
          <w:sz w:val="22"/>
          <w:szCs w:val="22"/>
        </w:rPr>
        <w:t>ürítési nehézség</w:t>
      </w:r>
      <w:r w:rsidRPr="00BA6568">
        <w:rPr>
          <w:sz w:val="22"/>
          <w:szCs w:val="22"/>
        </w:rPr>
        <w:t>, különösen prosztatamegnagyobbodásban szenvedő betegeknél;</w:t>
      </w:r>
    </w:p>
    <w:p w14:paraId="7CAD31C8" w14:textId="77777777" w:rsidR="00EE1D51" w:rsidRPr="00BA6568" w:rsidRDefault="00EE1D51" w:rsidP="00BA6568">
      <w:pPr>
        <w:numPr>
          <w:ilvl w:val="0"/>
          <w:numId w:val="22"/>
        </w:numPr>
        <w:rPr>
          <w:sz w:val="22"/>
          <w:szCs w:val="22"/>
        </w:rPr>
      </w:pPr>
      <w:r w:rsidRPr="00BA6568">
        <w:rPr>
          <w:sz w:val="22"/>
          <w:szCs w:val="22"/>
        </w:rPr>
        <w:t xml:space="preserve">a vérnyomás emelkedése, bár ez nem történik meg, ha a </w:t>
      </w:r>
      <w:r w:rsidR="00990A3C">
        <w:rPr>
          <w:sz w:val="22"/>
          <w:szCs w:val="22"/>
        </w:rPr>
        <w:t>magas</w:t>
      </w:r>
      <w:r w:rsidRPr="00BA6568">
        <w:rPr>
          <w:sz w:val="22"/>
          <w:szCs w:val="22"/>
        </w:rPr>
        <w:t>vérnyomás</w:t>
      </w:r>
      <w:r w:rsidR="00990A3C">
        <w:rPr>
          <w:sz w:val="22"/>
          <w:szCs w:val="22"/>
        </w:rPr>
        <w:t>-betegsége</w:t>
      </w:r>
      <w:r w:rsidRPr="00BA6568">
        <w:rPr>
          <w:sz w:val="22"/>
          <w:szCs w:val="22"/>
        </w:rPr>
        <w:t>t kezelik;</w:t>
      </w:r>
    </w:p>
    <w:p w14:paraId="1B5BB288" w14:textId="77777777" w:rsidR="007C6DE2" w:rsidRPr="00BA6568" w:rsidRDefault="007C6DE2" w:rsidP="00BA6568">
      <w:pPr>
        <w:numPr>
          <w:ilvl w:val="0"/>
          <w:numId w:val="22"/>
        </w:numPr>
        <w:rPr>
          <w:sz w:val="22"/>
          <w:szCs w:val="22"/>
        </w:rPr>
      </w:pPr>
      <w:r w:rsidRPr="00BA6568">
        <w:rPr>
          <w:sz w:val="22"/>
          <w:szCs w:val="22"/>
        </w:rPr>
        <w:t>álmatlanság, ritkán hallucinációk és más</w:t>
      </w:r>
      <w:r w:rsidR="00C76D2A" w:rsidRPr="00BA6568">
        <w:rPr>
          <w:sz w:val="22"/>
          <w:szCs w:val="22"/>
        </w:rPr>
        <w:t>,</w:t>
      </w:r>
      <w:r w:rsidRPr="00BA6568">
        <w:rPr>
          <w:sz w:val="22"/>
          <w:szCs w:val="22"/>
        </w:rPr>
        <w:t xml:space="preserve"> </w:t>
      </w:r>
      <w:r w:rsidR="00C76D2A" w:rsidRPr="00BA6568">
        <w:rPr>
          <w:sz w:val="22"/>
          <w:szCs w:val="22"/>
        </w:rPr>
        <w:t xml:space="preserve">a </w:t>
      </w:r>
      <w:r w:rsidRPr="00BA6568">
        <w:rPr>
          <w:sz w:val="22"/>
          <w:szCs w:val="22"/>
        </w:rPr>
        <w:t>központi idegrendszer</w:t>
      </w:r>
      <w:r w:rsidR="00C76D2A" w:rsidRPr="00BA6568">
        <w:rPr>
          <w:sz w:val="22"/>
          <w:szCs w:val="22"/>
        </w:rPr>
        <w:t>t izgató</w:t>
      </w:r>
      <w:r w:rsidRPr="00BA6568">
        <w:rPr>
          <w:sz w:val="22"/>
          <w:szCs w:val="22"/>
        </w:rPr>
        <w:t xml:space="preserve"> hatás;</w:t>
      </w:r>
    </w:p>
    <w:p w14:paraId="27DCBC09" w14:textId="77777777" w:rsidR="007C6DE2" w:rsidRPr="00BA6568" w:rsidRDefault="007C6DE2" w:rsidP="00BA6568">
      <w:pPr>
        <w:numPr>
          <w:ilvl w:val="0"/>
          <w:numId w:val="22"/>
        </w:numPr>
        <w:rPr>
          <w:sz w:val="22"/>
          <w:szCs w:val="22"/>
        </w:rPr>
      </w:pPr>
      <w:r w:rsidRPr="00BA6568">
        <w:rPr>
          <w:sz w:val="22"/>
          <w:szCs w:val="22"/>
        </w:rPr>
        <w:t>bőrre gyakorolt hatások (pl. bőrkiütés, csalánkiütés, viszketés)</w:t>
      </w:r>
      <w:r w:rsidR="00551F44">
        <w:rPr>
          <w:sz w:val="22"/>
          <w:szCs w:val="22"/>
        </w:rPr>
        <w:t>,</w:t>
      </w:r>
    </w:p>
    <w:p w14:paraId="5A267AB0" w14:textId="77777777" w:rsidR="000B7A4B" w:rsidRDefault="000B7A4B" w:rsidP="000B7A4B">
      <w:pPr>
        <w:numPr>
          <w:ilvl w:val="0"/>
          <w:numId w:val="22"/>
        </w:numPr>
        <w:rPr>
          <w:sz w:val="22"/>
          <w:szCs w:val="22"/>
        </w:rPr>
      </w:pPr>
      <w:r w:rsidRPr="000B7A4B">
        <w:rPr>
          <w:sz w:val="22"/>
          <w:szCs w:val="22"/>
        </w:rPr>
        <w:t xml:space="preserve">Hirtelen fellépő láz, a bőr kipirulása vagy több, apró, gennyes bőrkiütés (az akut generalizált </w:t>
      </w:r>
      <w:proofErr w:type="spellStart"/>
      <w:r w:rsidRPr="0057369C">
        <w:rPr>
          <w:sz w:val="22"/>
          <w:szCs w:val="22"/>
        </w:rPr>
        <w:t>exantémás</w:t>
      </w:r>
      <w:proofErr w:type="spellEnd"/>
      <w:r w:rsidRPr="0057369C">
        <w:rPr>
          <w:sz w:val="22"/>
          <w:szCs w:val="22"/>
        </w:rPr>
        <w:t xml:space="preserve"> </w:t>
      </w:r>
      <w:proofErr w:type="spellStart"/>
      <w:r w:rsidRPr="0057369C">
        <w:rPr>
          <w:sz w:val="22"/>
          <w:szCs w:val="22"/>
        </w:rPr>
        <w:t>pustulózis</w:t>
      </w:r>
      <w:proofErr w:type="spellEnd"/>
      <w:r w:rsidRPr="0057369C">
        <w:rPr>
          <w:sz w:val="22"/>
          <w:szCs w:val="22"/>
        </w:rPr>
        <w:t xml:space="preserve"> lehetséges tünetei) jelenhet meg a</w:t>
      </w:r>
      <w:r w:rsidRPr="00DF09DA">
        <w:rPr>
          <w:sz w:val="22"/>
          <w:szCs w:val="22"/>
        </w:rPr>
        <w:t xml:space="preserve">z </w:t>
      </w:r>
      <w:proofErr w:type="spellStart"/>
      <w:r w:rsidRPr="00DF09DA">
        <w:rPr>
          <w:sz w:val="22"/>
          <w:szCs w:val="22"/>
        </w:rPr>
        <w:t>Aspirin</w:t>
      </w:r>
      <w:proofErr w:type="spellEnd"/>
      <w:r w:rsidRPr="00DF09DA">
        <w:rPr>
          <w:sz w:val="22"/>
          <w:szCs w:val="22"/>
        </w:rPr>
        <w:t xml:space="preserve"> </w:t>
      </w:r>
      <w:proofErr w:type="spellStart"/>
      <w:r w:rsidRPr="00DF09DA">
        <w:rPr>
          <w:sz w:val="22"/>
          <w:szCs w:val="22"/>
        </w:rPr>
        <w:t>Complex</w:t>
      </w:r>
      <w:proofErr w:type="spellEnd"/>
      <w:r w:rsidRPr="00DF09DA">
        <w:rPr>
          <w:sz w:val="22"/>
          <w:szCs w:val="22"/>
        </w:rPr>
        <w:t xml:space="preserve"> Forró Ital kezelés első két napján. Lásd 2. pont.</w:t>
      </w:r>
      <w:r w:rsidR="006E31B6" w:rsidRPr="0074581A">
        <w:rPr>
          <w:sz w:val="22"/>
          <w:szCs w:val="22"/>
        </w:rPr>
        <w:t xml:space="preserve"> </w:t>
      </w:r>
      <w:r w:rsidRPr="0074581A">
        <w:rPr>
          <w:sz w:val="22"/>
          <w:szCs w:val="22"/>
        </w:rPr>
        <w:t xml:space="preserve">Hagyja abba az </w:t>
      </w:r>
      <w:proofErr w:type="spellStart"/>
      <w:r w:rsidRPr="0074581A">
        <w:rPr>
          <w:sz w:val="22"/>
          <w:szCs w:val="22"/>
        </w:rPr>
        <w:t>Aspirin</w:t>
      </w:r>
      <w:proofErr w:type="spellEnd"/>
      <w:r w:rsidRPr="0074581A">
        <w:rPr>
          <w:sz w:val="22"/>
          <w:szCs w:val="22"/>
        </w:rPr>
        <w:t xml:space="preserve"> </w:t>
      </w:r>
      <w:proofErr w:type="spellStart"/>
      <w:r w:rsidRPr="0074581A">
        <w:rPr>
          <w:sz w:val="22"/>
          <w:szCs w:val="22"/>
        </w:rPr>
        <w:t>Complex</w:t>
      </w:r>
      <w:proofErr w:type="spellEnd"/>
      <w:r w:rsidRPr="0074581A">
        <w:rPr>
          <w:sz w:val="22"/>
          <w:szCs w:val="22"/>
        </w:rPr>
        <w:t xml:space="preserve"> Forró Ital szedését, ha ezeket a tüneteket tapasztalja, és azonnal forduljon kezelőorvosához vagy kérjen orvosi segítséget.</w:t>
      </w:r>
    </w:p>
    <w:p w14:paraId="113D8E7A" w14:textId="77777777" w:rsidR="006E31B6" w:rsidRDefault="006E31B6" w:rsidP="000B7A4B">
      <w:pPr>
        <w:numPr>
          <w:ilvl w:val="0"/>
          <w:numId w:val="22"/>
        </w:numPr>
        <w:rPr>
          <w:sz w:val="22"/>
          <w:szCs w:val="22"/>
        </w:rPr>
      </w:pPr>
      <w:r w:rsidRPr="0074581A">
        <w:rPr>
          <w:sz w:val="22"/>
          <w:szCs w:val="22"/>
          <w:lang w:bidi="hu-HU"/>
        </w:rPr>
        <w:t>Vérellátási zavar miatt kialakuló vastagbélgyulladás (</w:t>
      </w:r>
      <w:proofErr w:type="spellStart"/>
      <w:r w:rsidRPr="0074581A">
        <w:rPr>
          <w:sz w:val="22"/>
          <w:szCs w:val="22"/>
          <w:lang w:bidi="hu-HU"/>
        </w:rPr>
        <w:t>iszkémiás</w:t>
      </w:r>
      <w:proofErr w:type="spellEnd"/>
      <w:r w:rsidRPr="0074581A">
        <w:rPr>
          <w:sz w:val="22"/>
          <w:szCs w:val="22"/>
          <w:lang w:bidi="hu-HU"/>
        </w:rPr>
        <w:t xml:space="preserve"> </w:t>
      </w:r>
      <w:proofErr w:type="spellStart"/>
      <w:r w:rsidRPr="0074581A">
        <w:rPr>
          <w:sz w:val="22"/>
          <w:szCs w:val="22"/>
          <w:lang w:bidi="hu-HU"/>
        </w:rPr>
        <w:t>colitis</w:t>
      </w:r>
      <w:proofErr w:type="spellEnd"/>
      <w:r w:rsidRPr="0074581A">
        <w:rPr>
          <w:sz w:val="22"/>
          <w:szCs w:val="22"/>
          <w:lang w:bidi="hu-HU"/>
        </w:rPr>
        <w:t>)</w:t>
      </w:r>
    </w:p>
    <w:p w14:paraId="018F9E50" w14:textId="217DB606" w:rsidR="00985035" w:rsidRPr="00E031B7" w:rsidRDefault="00985035" w:rsidP="000B7A4B">
      <w:pPr>
        <w:numPr>
          <w:ilvl w:val="0"/>
          <w:numId w:val="22"/>
        </w:numPr>
        <w:rPr>
          <w:sz w:val="22"/>
          <w:szCs w:val="22"/>
        </w:rPr>
      </w:pPr>
      <w:r>
        <w:t>A látóideg csökkent vérellátása (</w:t>
      </w:r>
      <w:proofErr w:type="spellStart"/>
      <w:r>
        <w:t>iszkémiás</w:t>
      </w:r>
      <w:proofErr w:type="spellEnd"/>
      <w:r>
        <w:t xml:space="preserve"> optikus </w:t>
      </w:r>
      <w:proofErr w:type="spellStart"/>
      <w:r>
        <w:t>neuropátia</w:t>
      </w:r>
      <w:proofErr w:type="spellEnd"/>
      <w:r>
        <w:t>)</w:t>
      </w:r>
      <w:r w:rsidR="00F66976">
        <w:t>.</w:t>
      </w:r>
    </w:p>
    <w:p w14:paraId="6EBCDA1F" w14:textId="5E08BE36" w:rsidR="00F66976" w:rsidRDefault="00F66976" w:rsidP="00F66976">
      <w:pPr>
        <w:rPr>
          <w:sz w:val="22"/>
          <w:szCs w:val="22"/>
        </w:rPr>
      </w:pPr>
    </w:p>
    <w:p w14:paraId="10760DA3" w14:textId="14223AE9" w:rsidR="00F66976" w:rsidRDefault="00F66976" w:rsidP="00F66976">
      <w:pPr>
        <w:rPr>
          <w:sz w:val="22"/>
          <w:szCs w:val="22"/>
        </w:rPr>
      </w:pPr>
      <w:r>
        <w:rPr>
          <w:sz w:val="22"/>
          <w:szCs w:val="22"/>
        </w:rPr>
        <w:t>Enyhe mellékhatások:</w:t>
      </w:r>
    </w:p>
    <w:p w14:paraId="003AAE07" w14:textId="3BFE0492" w:rsidR="00F66976" w:rsidRPr="000B7A4B" w:rsidRDefault="00F66976" w:rsidP="00E031B7">
      <w:pPr>
        <w:numPr>
          <w:ilvl w:val="0"/>
          <w:numId w:val="24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Szájszárazság</w:t>
      </w:r>
    </w:p>
    <w:p w14:paraId="7DB91B2E" w14:textId="77777777" w:rsidR="00241EDA" w:rsidRPr="00BA6568" w:rsidRDefault="00241EDA" w:rsidP="00BA6568">
      <w:pPr>
        <w:tabs>
          <w:tab w:val="left" w:pos="567"/>
        </w:tabs>
        <w:rPr>
          <w:sz w:val="22"/>
          <w:szCs w:val="22"/>
        </w:rPr>
      </w:pPr>
    </w:p>
    <w:p w14:paraId="4154B5CA" w14:textId="77777777" w:rsidR="008644B9" w:rsidRPr="00BA6568" w:rsidRDefault="00241EDA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 xml:space="preserve">Ha bármelyik fent említett mellékhatás fellép, </w:t>
      </w:r>
      <w:r w:rsidRPr="00BA6568">
        <w:rPr>
          <w:b/>
          <w:sz w:val="22"/>
          <w:szCs w:val="22"/>
        </w:rPr>
        <w:t xml:space="preserve">hagyja abba </w:t>
      </w:r>
      <w:r w:rsidR="007C6DE2" w:rsidRPr="00BA6568">
        <w:rPr>
          <w:b/>
          <w:sz w:val="22"/>
          <w:szCs w:val="22"/>
        </w:rPr>
        <w:t xml:space="preserve">a </w:t>
      </w:r>
      <w:r w:rsidR="00990A3C">
        <w:rPr>
          <w:b/>
          <w:sz w:val="22"/>
          <w:szCs w:val="22"/>
        </w:rPr>
        <w:t>gyógyszer</w:t>
      </w:r>
      <w:r w:rsidR="00990A3C" w:rsidRPr="00BA6568">
        <w:rPr>
          <w:b/>
          <w:sz w:val="22"/>
          <w:szCs w:val="22"/>
        </w:rPr>
        <w:t xml:space="preserve"> </w:t>
      </w:r>
      <w:r w:rsidRPr="00BA6568">
        <w:rPr>
          <w:b/>
          <w:sz w:val="22"/>
          <w:szCs w:val="22"/>
        </w:rPr>
        <w:t>szedését</w:t>
      </w:r>
      <w:r w:rsidR="00437A2B" w:rsidRPr="00BA6568">
        <w:rPr>
          <w:sz w:val="22"/>
          <w:szCs w:val="22"/>
        </w:rPr>
        <w:t>!</w:t>
      </w:r>
      <w:r w:rsidR="00032627" w:rsidRPr="00BA6568">
        <w:rPr>
          <w:sz w:val="22"/>
          <w:szCs w:val="22"/>
        </w:rPr>
        <w:t xml:space="preserve"> Keresse fel kezelőorvosát, </w:t>
      </w:r>
      <w:r w:rsidRPr="00BA6568">
        <w:rPr>
          <w:sz w:val="22"/>
          <w:szCs w:val="22"/>
        </w:rPr>
        <w:t xml:space="preserve">hogy </w:t>
      </w:r>
      <w:r w:rsidR="00032627" w:rsidRPr="00BA6568">
        <w:rPr>
          <w:sz w:val="22"/>
          <w:szCs w:val="22"/>
        </w:rPr>
        <w:t xml:space="preserve">az orvosa </w:t>
      </w:r>
      <w:r w:rsidRPr="00BA6568">
        <w:rPr>
          <w:sz w:val="22"/>
          <w:szCs w:val="22"/>
        </w:rPr>
        <w:t xml:space="preserve">megítélhesse a </w:t>
      </w:r>
      <w:r w:rsidR="007C6DE2" w:rsidRPr="00BA6568">
        <w:rPr>
          <w:sz w:val="22"/>
          <w:szCs w:val="22"/>
        </w:rPr>
        <w:t xml:space="preserve">reakció </w:t>
      </w:r>
      <w:r w:rsidRPr="00BA6568">
        <w:rPr>
          <w:sz w:val="22"/>
          <w:szCs w:val="22"/>
        </w:rPr>
        <w:t>súlyosságát</w:t>
      </w:r>
      <w:r w:rsidR="00032627" w:rsidRPr="00BA6568">
        <w:rPr>
          <w:sz w:val="22"/>
          <w:szCs w:val="22"/>
        </w:rPr>
        <w:t>,</w:t>
      </w:r>
      <w:r w:rsidR="00031318" w:rsidRPr="00BA6568">
        <w:rPr>
          <w:sz w:val="22"/>
          <w:szCs w:val="22"/>
        </w:rPr>
        <w:t xml:space="preserve"> és eldönthesse</w:t>
      </w:r>
      <w:r w:rsidRPr="00BA6568">
        <w:rPr>
          <w:sz w:val="22"/>
          <w:szCs w:val="22"/>
        </w:rPr>
        <w:t xml:space="preserve">, hogy szükség van-e bármilyen más beavatkozásra. </w:t>
      </w:r>
    </w:p>
    <w:p w14:paraId="69CED1FC" w14:textId="77777777" w:rsidR="00330AE0" w:rsidRPr="00BA6568" w:rsidRDefault="00330AE0" w:rsidP="00BA6568">
      <w:pPr>
        <w:tabs>
          <w:tab w:val="left" w:pos="567"/>
        </w:tabs>
        <w:rPr>
          <w:sz w:val="22"/>
          <w:szCs w:val="22"/>
        </w:rPr>
      </w:pPr>
    </w:p>
    <w:p w14:paraId="3E5A94F4" w14:textId="77777777" w:rsidR="00E12C83" w:rsidRPr="00BA6568" w:rsidRDefault="00E12C83" w:rsidP="00BA6568">
      <w:pPr>
        <w:ind w:right="-29"/>
        <w:rPr>
          <w:b/>
          <w:bCs/>
          <w:sz w:val="22"/>
          <w:szCs w:val="22"/>
        </w:rPr>
      </w:pPr>
      <w:r w:rsidRPr="00BA6568">
        <w:rPr>
          <w:b/>
          <w:bCs/>
          <w:sz w:val="22"/>
          <w:szCs w:val="22"/>
        </w:rPr>
        <w:t>Mellékhatások bejelentése</w:t>
      </w:r>
    </w:p>
    <w:p w14:paraId="34111767" w14:textId="77777777" w:rsidR="00240FC5" w:rsidRPr="00BA6568" w:rsidRDefault="00240FC5" w:rsidP="00BA6568">
      <w:pPr>
        <w:ind w:right="-2"/>
        <w:rPr>
          <w:noProof/>
          <w:sz w:val="22"/>
          <w:szCs w:val="22"/>
        </w:rPr>
      </w:pPr>
      <w:r w:rsidRPr="00BA6568">
        <w:rPr>
          <w:sz w:val="22"/>
          <w:szCs w:val="22"/>
        </w:rPr>
        <w:t xml:space="preserve">Ha </w:t>
      </w:r>
      <w:r w:rsidRPr="00BA6568">
        <w:rPr>
          <w:noProof/>
          <w:sz w:val="22"/>
          <w:szCs w:val="22"/>
        </w:rPr>
        <w:t>Önnél bármilyen</w:t>
      </w:r>
      <w:r w:rsidRPr="00BA6568">
        <w:rPr>
          <w:sz w:val="22"/>
          <w:szCs w:val="22"/>
        </w:rPr>
        <w:t xml:space="preserve"> mellékhatás </w:t>
      </w:r>
      <w:r w:rsidRPr="00BA6568">
        <w:rPr>
          <w:noProof/>
          <w:sz w:val="22"/>
          <w:szCs w:val="22"/>
        </w:rPr>
        <w:t xml:space="preserve">jelentkezik, tájékoztassa kezelőorvosát </w:t>
      </w:r>
      <w:r w:rsidRPr="00BA6568">
        <w:rPr>
          <w:sz w:val="22"/>
          <w:szCs w:val="22"/>
        </w:rPr>
        <w:t>vagy</w:t>
      </w:r>
      <w:r w:rsidRPr="00BA6568">
        <w:rPr>
          <w:noProof/>
          <w:sz w:val="22"/>
          <w:szCs w:val="22"/>
        </w:rPr>
        <w:t>, gyógyszerészét</w:t>
      </w:r>
      <w:r w:rsidRPr="00BA6568">
        <w:rPr>
          <w:sz w:val="22"/>
          <w:szCs w:val="22"/>
        </w:rPr>
        <w:t xml:space="preserve">. </w:t>
      </w:r>
      <w:r w:rsidRPr="00BA6568">
        <w:rPr>
          <w:noProof/>
          <w:sz w:val="22"/>
          <w:szCs w:val="22"/>
        </w:rPr>
        <w:t>Ez</w:t>
      </w:r>
      <w:r w:rsidRPr="00BA6568">
        <w:rPr>
          <w:sz w:val="22"/>
          <w:szCs w:val="22"/>
        </w:rPr>
        <w:t xml:space="preserve"> a betegtájékoztatóban </w:t>
      </w:r>
      <w:r w:rsidRPr="00BA6568">
        <w:rPr>
          <w:noProof/>
          <w:sz w:val="22"/>
          <w:szCs w:val="22"/>
        </w:rPr>
        <w:t xml:space="preserve">fel nem sorolt bármilyen lehetséges mellékhatásra is vonatkozik. </w:t>
      </w:r>
      <w:r w:rsidRPr="00BA6568">
        <w:rPr>
          <w:sz w:val="22"/>
          <w:szCs w:val="22"/>
        </w:rPr>
        <w:t xml:space="preserve">A mellékhatásokat közvetlenül a hatóság részére is bejelentheti az </w:t>
      </w:r>
      <w:hyperlink r:id="rId7" w:history="1">
        <w:r w:rsidRPr="00BA6568">
          <w:rPr>
            <w:rStyle w:val="Hiperhivatkozs"/>
            <w:sz w:val="22"/>
            <w:szCs w:val="22"/>
          </w:rPr>
          <w:t>V. függelékben</w:t>
        </w:r>
      </w:hyperlink>
      <w:r w:rsidRPr="00BA6568">
        <w:rPr>
          <w:sz w:val="22"/>
          <w:szCs w:val="22"/>
        </w:rPr>
        <w:t xml:space="preserve"> található elérhetőségeken keresztül. </w:t>
      </w:r>
    </w:p>
    <w:p w14:paraId="0EBB9E31" w14:textId="77777777" w:rsidR="00240FC5" w:rsidRPr="00BA6568" w:rsidRDefault="00240FC5" w:rsidP="00BA6568">
      <w:pPr>
        <w:ind w:right="-2"/>
        <w:rPr>
          <w:sz w:val="22"/>
          <w:szCs w:val="22"/>
        </w:rPr>
      </w:pPr>
      <w:r w:rsidRPr="00BA6568">
        <w:rPr>
          <w:sz w:val="22"/>
          <w:szCs w:val="22"/>
        </w:rPr>
        <w:t>A mellékhatások bejelentésével Ön is hozzájárulhat ahhoz, hogy minél több információ álljon rendelkezésre a gyógyszer biztonságos alkalmazásával kapcsolatban.</w:t>
      </w:r>
    </w:p>
    <w:p w14:paraId="4EB07420" w14:textId="77777777" w:rsidR="008644B9" w:rsidRPr="00BA6568" w:rsidRDefault="008644B9" w:rsidP="00BA6568">
      <w:pPr>
        <w:tabs>
          <w:tab w:val="left" w:pos="567"/>
        </w:tabs>
        <w:rPr>
          <w:sz w:val="22"/>
          <w:szCs w:val="22"/>
        </w:rPr>
      </w:pPr>
    </w:p>
    <w:p w14:paraId="6263BD8C" w14:textId="77777777" w:rsidR="00CA6DD6" w:rsidRPr="00BA6568" w:rsidRDefault="00CA6DD6" w:rsidP="00BA6568">
      <w:pPr>
        <w:tabs>
          <w:tab w:val="left" w:pos="567"/>
        </w:tabs>
        <w:rPr>
          <w:sz w:val="22"/>
          <w:szCs w:val="22"/>
        </w:rPr>
      </w:pPr>
    </w:p>
    <w:p w14:paraId="276BA078" w14:textId="77777777" w:rsidR="008644B9" w:rsidRPr="00BA6568" w:rsidRDefault="007B47FF" w:rsidP="00E031B7">
      <w:pPr>
        <w:keepNext/>
        <w:tabs>
          <w:tab w:val="left" w:pos="567"/>
        </w:tabs>
        <w:rPr>
          <w:b/>
          <w:sz w:val="22"/>
          <w:szCs w:val="22"/>
        </w:rPr>
      </w:pPr>
      <w:r w:rsidRPr="00BA6568">
        <w:rPr>
          <w:b/>
          <w:sz w:val="22"/>
          <w:szCs w:val="22"/>
        </w:rPr>
        <w:lastRenderedPageBreak/>
        <w:t>5.</w:t>
      </w:r>
      <w:r w:rsidRPr="00BA6568">
        <w:rPr>
          <w:b/>
          <w:sz w:val="22"/>
          <w:szCs w:val="22"/>
        </w:rPr>
        <w:tab/>
        <w:t xml:space="preserve">Hogyan kell az </w:t>
      </w:r>
      <w:proofErr w:type="spellStart"/>
      <w:r w:rsidR="00227173" w:rsidRPr="00BA6568">
        <w:rPr>
          <w:b/>
          <w:sz w:val="22"/>
          <w:szCs w:val="22"/>
        </w:rPr>
        <w:t>Aspirin</w:t>
      </w:r>
      <w:proofErr w:type="spellEnd"/>
      <w:r w:rsidR="00227173" w:rsidRPr="00BA6568">
        <w:rPr>
          <w:b/>
          <w:sz w:val="22"/>
          <w:szCs w:val="22"/>
        </w:rPr>
        <w:t xml:space="preserve"> </w:t>
      </w:r>
      <w:proofErr w:type="spellStart"/>
      <w:r w:rsidR="00DD26C6">
        <w:rPr>
          <w:b/>
          <w:sz w:val="22"/>
          <w:szCs w:val="22"/>
        </w:rPr>
        <w:t>Complex</w:t>
      </w:r>
      <w:proofErr w:type="spellEnd"/>
      <w:r w:rsidR="008644B9" w:rsidRPr="00BA6568">
        <w:rPr>
          <w:b/>
          <w:sz w:val="22"/>
          <w:szCs w:val="22"/>
        </w:rPr>
        <w:t xml:space="preserve"> </w:t>
      </w:r>
      <w:r w:rsidR="00227173" w:rsidRPr="00BA6568">
        <w:rPr>
          <w:b/>
          <w:sz w:val="22"/>
          <w:szCs w:val="22"/>
        </w:rPr>
        <w:t xml:space="preserve">Forró Ital </w:t>
      </w:r>
      <w:r w:rsidRPr="00BA6568">
        <w:rPr>
          <w:b/>
          <w:sz w:val="22"/>
          <w:szCs w:val="22"/>
        </w:rPr>
        <w:t>granulátumot tárolni?</w:t>
      </w:r>
    </w:p>
    <w:p w14:paraId="66F7D1B1" w14:textId="77777777" w:rsidR="007E0CA9" w:rsidRPr="00BA6568" w:rsidRDefault="007E0CA9" w:rsidP="00E031B7">
      <w:pPr>
        <w:pStyle w:val="Default"/>
        <w:keepNext/>
        <w:tabs>
          <w:tab w:val="left" w:pos="567"/>
        </w:tabs>
        <w:rPr>
          <w:color w:val="auto"/>
          <w:sz w:val="22"/>
          <w:szCs w:val="22"/>
          <w:lang w:val="hu-HU"/>
        </w:rPr>
      </w:pPr>
    </w:p>
    <w:p w14:paraId="4C3452AF" w14:textId="77777777" w:rsidR="007E0CA9" w:rsidRPr="00BA6568" w:rsidRDefault="007E0CA9" w:rsidP="00E031B7">
      <w:pPr>
        <w:pStyle w:val="Default"/>
        <w:keepNext/>
        <w:tabs>
          <w:tab w:val="left" w:pos="567"/>
        </w:tabs>
        <w:rPr>
          <w:color w:val="auto"/>
          <w:sz w:val="22"/>
          <w:szCs w:val="22"/>
          <w:lang w:val="hu-HU"/>
        </w:rPr>
      </w:pPr>
      <w:r w:rsidRPr="00BA6568">
        <w:rPr>
          <w:color w:val="auto"/>
          <w:sz w:val="22"/>
          <w:szCs w:val="22"/>
          <w:lang w:val="hu-HU"/>
        </w:rPr>
        <w:t>A gyógyszer gyermekektől elzárva tartandó</w:t>
      </w:r>
      <w:r w:rsidR="00227173" w:rsidRPr="00BA6568">
        <w:rPr>
          <w:color w:val="auto"/>
          <w:sz w:val="22"/>
          <w:szCs w:val="22"/>
          <w:lang w:val="hu-HU"/>
        </w:rPr>
        <w:t>!</w:t>
      </w:r>
    </w:p>
    <w:p w14:paraId="0E54E62F" w14:textId="77777777" w:rsidR="008644B9" w:rsidRPr="00BA6568" w:rsidRDefault="008644B9" w:rsidP="00E031B7">
      <w:pPr>
        <w:keepNext/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 xml:space="preserve">A dobozon és a tasakon feltüntetett lejárati idő után </w:t>
      </w:r>
      <w:r w:rsidR="008645E1" w:rsidRPr="00BA6568">
        <w:rPr>
          <w:sz w:val="22"/>
          <w:szCs w:val="22"/>
        </w:rPr>
        <w:t xml:space="preserve">(EXP) </w:t>
      </w:r>
      <w:r w:rsidRPr="00BA6568">
        <w:rPr>
          <w:sz w:val="22"/>
          <w:szCs w:val="22"/>
        </w:rPr>
        <w:t xml:space="preserve">ne alkalmazza </w:t>
      </w:r>
      <w:r w:rsidR="00227173" w:rsidRPr="00BA6568">
        <w:rPr>
          <w:sz w:val="22"/>
          <w:szCs w:val="22"/>
        </w:rPr>
        <w:t>ezt a gyógyszert</w:t>
      </w:r>
      <w:r w:rsidRPr="00BA6568">
        <w:rPr>
          <w:sz w:val="22"/>
          <w:szCs w:val="22"/>
        </w:rPr>
        <w:t>.</w:t>
      </w:r>
      <w:r w:rsidR="00032627" w:rsidRPr="00BA6568">
        <w:rPr>
          <w:sz w:val="22"/>
          <w:szCs w:val="22"/>
        </w:rPr>
        <w:t xml:space="preserve"> </w:t>
      </w:r>
      <w:r w:rsidRPr="00BA6568">
        <w:rPr>
          <w:sz w:val="22"/>
          <w:szCs w:val="22"/>
        </w:rPr>
        <w:t xml:space="preserve">A lejárati idő </w:t>
      </w:r>
      <w:r w:rsidR="00AC1532">
        <w:rPr>
          <w:sz w:val="22"/>
          <w:szCs w:val="22"/>
        </w:rPr>
        <w:t>az adott</w:t>
      </w:r>
      <w:r w:rsidRPr="00BA6568">
        <w:rPr>
          <w:sz w:val="22"/>
          <w:szCs w:val="22"/>
        </w:rPr>
        <w:t xml:space="preserve"> hónap utolsó napjára vonatkozik. </w:t>
      </w:r>
    </w:p>
    <w:p w14:paraId="6A0F4E0C" w14:textId="77777777" w:rsidR="00227173" w:rsidRPr="00BA6568" w:rsidRDefault="00227173" w:rsidP="00BA6568">
      <w:pPr>
        <w:tabs>
          <w:tab w:val="left" w:pos="567"/>
        </w:tabs>
        <w:rPr>
          <w:sz w:val="22"/>
          <w:szCs w:val="22"/>
        </w:rPr>
      </w:pPr>
    </w:p>
    <w:p w14:paraId="68320C4E" w14:textId="77777777" w:rsidR="00227173" w:rsidRPr="00BA6568" w:rsidRDefault="00227173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>Ez a gyógyszer nem igényel különleges tárolást.</w:t>
      </w:r>
    </w:p>
    <w:p w14:paraId="630F0664" w14:textId="77777777" w:rsidR="00227173" w:rsidRPr="00BA6568" w:rsidRDefault="00227173" w:rsidP="00BA6568">
      <w:pPr>
        <w:tabs>
          <w:tab w:val="left" w:pos="567"/>
        </w:tabs>
        <w:rPr>
          <w:sz w:val="22"/>
          <w:szCs w:val="22"/>
        </w:rPr>
      </w:pPr>
    </w:p>
    <w:p w14:paraId="52752669" w14:textId="77777777" w:rsidR="007F71A3" w:rsidRPr="00BA6568" w:rsidRDefault="00227173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>Semmilyen gyógyszert ne dobjon a szennyvízbe vagy a háztartási hulladékba. Kérdezze meg gyógyszerészét, hogy mit tegyen a már nem használt gyógyszereivel. Ezek az intézkedések elősegítik a környezet védelmét.</w:t>
      </w:r>
      <w:r w:rsidR="008644B9" w:rsidRPr="00BA6568">
        <w:rPr>
          <w:sz w:val="22"/>
          <w:szCs w:val="22"/>
        </w:rPr>
        <w:t xml:space="preserve"> </w:t>
      </w:r>
    </w:p>
    <w:p w14:paraId="734F5C30" w14:textId="77777777" w:rsidR="007F71A3" w:rsidRPr="00BA6568" w:rsidRDefault="007F71A3" w:rsidP="00BA6568">
      <w:pPr>
        <w:tabs>
          <w:tab w:val="left" w:pos="567"/>
        </w:tabs>
        <w:rPr>
          <w:sz w:val="22"/>
          <w:szCs w:val="22"/>
        </w:rPr>
      </w:pPr>
    </w:p>
    <w:p w14:paraId="469099AB" w14:textId="77777777" w:rsidR="00330AE0" w:rsidRPr="00BA6568" w:rsidRDefault="00330AE0" w:rsidP="00BA6568">
      <w:pPr>
        <w:tabs>
          <w:tab w:val="left" w:pos="567"/>
        </w:tabs>
        <w:rPr>
          <w:sz w:val="22"/>
          <w:szCs w:val="22"/>
        </w:rPr>
      </w:pPr>
    </w:p>
    <w:p w14:paraId="34641541" w14:textId="77777777" w:rsidR="007F71A3" w:rsidRPr="00BA6568" w:rsidRDefault="00227173" w:rsidP="0074581A">
      <w:pPr>
        <w:keepNext/>
        <w:numPr>
          <w:ilvl w:val="0"/>
          <w:numId w:val="7"/>
        </w:numPr>
        <w:tabs>
          <w:tab w:val="clear" w:pos="540"/>
          <w:tab w:val="num" w:pos="0"/>
          <w:tab w:val="left" w:pos="567"/>
        </w:tabs>
        <w:ind w:left="0" w:firstLine="0"/>
        <w:rPr>
          <w:b/>
          <w:sz w:val="22"/>
          <w:szCs w:val="22"/>
        </w:rPr>
      </w:pPr>
      <w:r w:rsidRPr="00BA6568">
        <w:rPr>
          <w:b/>
          <w:sz w:val="22"/>
          <w:szCs w:val="22"/>
        </w:rPr>
        <w:t>A csomagolás tartalma és egyéb információk</w:t>
      </w:r>
      <w:r w:rsidRPr="00BA6568" w:rsidDel="00227173">
        <w:rPr>
          <w:b/>
          <w:sz w:val="22"/>
          <w:szCs w:val="22"/>
        </w:rPr>
        <w:t xml:space="preserve"> </w:t>
      </w:r>
    </w:p>
    <w:p w14:paraId="7E903A2C" w14:textId="77777777" w:rsidR="007F71A3" w:rsidRPr="00BA6568" w:rsidRDefault="007F71A3" w:rsidP="0074581A">
      <w:pPr>
        <w:keepNext/>
        <w:tabs>
          <w:tab w:val="left" w:pos="567"/>
        </w:tabs>
        <w:rPr>
          <w:sz w:val="22"/>
          <w:szCs w:val="22"/>
        </w:rPr>
      </w:pPr>
    </w:p>
    <w:p w14:paraId="7E14A8D6" w14:textId="77777777" w:rsidR="007F71A3" w:rsidRPr="00BA6568" w:rsidRDefault="007F71A3" w:rsidP="0074581A">
      <w:pPr>
        <w:keepNext/>
        <w:tabs>
          <w:tab w:val="left" w:pos="567"/>
        </w:tabs>
        <w:rPr>
          <w:b/>
          <w:sz w:val="22"/>
          <w:szCs w:val="22"/>
        </w:rPr>
      </w:pPr>
      <w:r w:rsidRPr="00BA6568">
        <w:rPr>
          <w:b/>
          <w:sz w:val="22"/>
          <w:szCs w:val="22"/>
        </w:rPr>
        <w:t xml:space="preserve">Mit tartalmaz az </w:t>
      </w:r>
      <w:proofErr w:type="spellStart"/>
      <w:r w:rsidRPr="00BA6568">
        <w:rPr>
          <w:b/>
          <w:sz w:val="22"/>
          <w:szCs w:val="22"/>
        </w:rPr>
        <w:t>A</w:t>
      </w:r>
      <w:r w:rsidR="00330AE0" w:rsidRPr="00BA6568">
        <w:rPr>
          <w:b/>
          <w:sz w:val="22"/>
          <w:szCs w:val="22"/>
        </w:rPr>
        <w:t>spirin</w:t>
      </w:r>
      <w:proofErr w:type="spellEnd"/>
      <w:r w:rsidRPr="00BA6568">
        <w:rPr>
          <w:b/>
          <w:sz w:val="22"/>
          <w:szCs w:val="22"/>
        </w:rPr>
        <w:t xml:space="preserve"> </w:t>
      </w:r>
      <w:proofErr w:type="spellStart"/>
      <w:r w:rsidR="00DD26C6">
        <w:rPr>
          <w:b/>
          <w:sz w:val="22"/>
          <w:szCs w:val="22"/>
        </w:rPr>
        <w:t>Complex</w:t>
      </w:r>
      <w:proofErr w:type="spellEnd"/>
      <w:r w:rsidRPr="00BA6568">
        <w:rPr>
          <w:b/>
          <w:sz w:val="22"/>
          <w:szCs w:val="22"/>
        </w:rPr>
        <w:t xml:space="preserve"> </w:t>
      </w:r>
      <w:r w:rsidR="00227173" w:rsidRPr="00BA6568">
        <w:rPr>
          <w:b/>
          <w:sz w:val="22"/>
          <w:szCs w:val="22"/>
        </w:rPr>
        <w:t xml:space="preserve">Forró Ital </w:t>
      </w:r>
      <w:r w:rsidR="00B64F5A" w:rsidRPr="00BA6568">
        <w:rPr>
          <w:b/>
          <w:sz w:val="22"/>
          <w:szCs w:val="22"/>
        </w:rPr>
        <w:t>granulátum</w:t>
      </w:r>
      <w:r w:rsidR="00AC1532">
        <w:rPr>
          <w:b/>
          <w:sz w:val="22"/>
          <w:szCs w:val="22"/>
        </w:rPr>
        <w:t>?</w:t>
      </w:r>
    </w:p>
    <w:p w14:paraId="799E0782" w14:textId="77777777" w:rsidR="008A1B1F" w:rsidRPr="00BA6568" w:rsidRDefault="00AD67C8" w:rsidP="0074581A">
      <w:pPr>
        <w:keepNext/>
        <w:tabs>
          <w:tab w:val="left" w:pos="567"/>
        </w:tabs>
        <w:rPr>
          <w:iCs/>
          <w:noProof/>
          <w:sz w:val="22"/>
          <w:szCs w:val="22"/>
        </w:rPr>
      </w:pPr>
      <w:r>
        <w:rPr>
          <w:sz w:val="22"/>
          <w:szCs w:val="22"/>
        </w:rPr>
        <w:t>H</w:t>
      </w:r>
      <w:r w:rsidR="00EB6D4A" w:rsidRPr="00BA6568">
        <w:rPr>
          <w:sz w:val="22"/>
          <w:szCs w:val="22"/>
        </w:rPr>
        <w:t>atóanyag</w:t>
      </w:r>
      <w:r w:rsidRPr="00687B87">
        <w:rPr>
          <w:sz w:val="22"/>
          <w:szCs w:val="22"/>
        </w:rPr>
        <w:t xml:space="preserve">ként </w:t>
      </w:r>
      <w:r>
        <w:rPr>
          <w:sz w:val="22"/>
          <w:szCs w:val="22"/>
        </w:rPr>
        <w:t>(</w:t>
      </w:r>
      <w:r w:rsidR="00EB6D4A" w:rsidRPr="00BA6568">
        <w:rPr>
          <w:sz w:val="22"/>
          <w:szCs w:val="22"/>
        </w:rPr>
        <w:t>500 mg</w:t>
      </w:r>
      <w:r>
        <w:rPr>
          <w:sz w:val="22"/>
          <w:szCs w:val="22"/>
        </w:rPr>
        <w:t>)</w:t>
      </w:r>
      <w:r w:rsidR="00EB6D4A" w:rsidRPr="00BA6568">
        <w:rPr>
          <w:sz w:val="22"/>
          <w:szCs w:val="22"/>
        </w:rPr>
        <w:t xml:space="preserve"> </w:t>
      </w:r>
      <w:proofErr w:type="spellStart"/>
      <w:r w:rsidR="008A1B1F" w:rsidRPr="00BA6568">
        <w:rPr>
          <w:sz w:val="22"/>
          <w:szCs w:val="22"/>
        </w:rPr>
        <w:t>acetilszalicilsav</w:t>
      </w:r>
      <w:r>
        <w:rPr>
          <w:sz w:val="22"/>
          <w:szCs w:val="22"/>
        </w:rPr>
        <w:t>at</w:t>
      </w:r>
      <w:proofErr w:type="spellEnd"/>
      <w:r w:rsidR="00EB6D4A" w:rsidRPr="00BA6568">
        <w:rPr>
          <w:sz w:val="22"/>
          <w:szCs w:val="22"/>
        </w:rPr>
        <w:t xml:space="preserve"> és </w:t>
      </w:r>
      <w:r>
        <w:rPr>
          <w:sz w:val="22"/>
          <w:szCs w:val="22"/>
        </w:rPr>
        <w:t>(</w:t>
      </w:r>
      <w:r w:rsidR="00EB6D4A" w:rsidRPr="00BA6568">
        <w:rPr>
          <w:sz w:val="22"/>
          <w:szCs w:val="22"/>
        </w:rPr>
        <w:t>30 mg</w:t>
      </w:r>
      <w:r>
        <w:rPr>
          <w:sz w:val="22"/>
          <w:szCs w:val="22"/>
        </w:rPr>
        <w:t>)</w:t>
      </w:r>
      <w:r w:rsidR="008A1B1F" w:rsidRPr="00BA6568">
        <w:rPr>
          <w:sz w:val="22"/>
          <w:szCs w:val="22"/>
        </w:rPr>
        <w:t xml:space="preserve"> </w:t>
      </w:r>
      <w:proofErr w:type="spellStart"/>
      <w:r w:rsidR="008A1B1F" w:rsidRPr="00BA6568">
        <w:rPr>
          <w:sz w:val="22"/>
          <w:szCs w:val="22"/>
        </w:rPr>
        <w:t>pszeudoefedrin-hidroklorid</w:t>
      </w:r>
      <w:r>
        <w:rPr>
          <w:sz w:val="22"/>
          <w:szCs w:val="22"/>
        </w:rPr>
        <w:t>ot</w:t>
      </w:r>
      <w:proofErr w:type="spellEnd"/>
      <w:r>
        <w:rPr>
          <w:sz w:val="22"/>
          <w:szCs w:val="22"/>
        </w:rPr>
        <w:t xml:space="preserve"> tartalmaz</w:t>
      </w:r>
      <w:r w:rsidR="008A1B1F" w:rsidRPr="00BA6568">
        <w:rPr>
          <w:sz w:val="22"/>
          <w:szCs w:val="22"/>
        </w:rPr>
        <w:t xml:space="preserve"> tasakonként.</w:t>
      </w:r>
    </w:p>
    <w:p w14:paraId="3E930A7A" w14:textId="77777777" w:rsidR="00AF122C" w:rsidRPr="00BA6568" w:rsidRDefault="00AF122C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>Egyéb összetevők:</w:t>
      </w:r>
      <w:r w:rsidR="00C94836" w:rsidRPr="00BA6568">
        <w:rPr>
          <w:sz w:val="22"/>
          <w:szCs w:val="22"/>
        </w:rPr>
        <w:t xml:space="preserve"> </w:t>
      </w:r>
      <w:r w:rsidR="00227173" w:rsidRPr="00BA6568">
        <w:rPr>
          <w:sz w:val="22"/>
          <w:szCs w:val="22"/>
        </w:rPr>
        <w:t>sz</w:t>
      </w:r>
      <w:r w:rsidR="001179A4" w:rsidRPr="00BA6568">
        <w:rPr>
          <w:sz w:val="22"/>
          <w:szCs w:val="22"/>
        </w:rPr>
        <w:t>acharóz</w:t>
      </w:r>
      <w:r w:rsidR="00C94836" w:rsidRPr="00BA6568">
        <w:rPr>
          <w:sz w:val="22"/>
          <w:szCs w:val="22"/>
        </w:rPr>
        <w:t xml:space="preserve">, </w:t>
      </w:r>
      <w:proofErr w:type="spellStart"/>
      <w:r w:rsidR="00C94836" w:rsidRPr="00BA6568">
        <w:rPr>
          <w:sz w:val="22"/>
          <w:szCs w:val="22"/>
        </w:rPr>
        <w:t>hipromellóz</w:t>
      </w:r>
      <w:proofErr w:type="spellEnd"/>
      <w:r w:rsidR="00C94836" w:rsidRPr="00BA6568">
        <w:rPr>
          <w:sz w:val="22"/>
          <w:szCs w:val="22"/>
        </w:rPr>
        <w:t xml:space="preserve">, </w:t>
      </w:r>
      <w:proofErr w:type="spellStart"/>
      <w:r w:rsidR="00C94836" w:rsidRPr="00BA6568">
        <w:rPr>
          <w:sz w:val="22"/>
          <w:szCs w:val="22"/>
        </w:rPr>
        <w:t>sz</w:t>
      </w:r>
      <w:r w:rsidR="00227173" w:rsidRPr="00BA6568">
        <w:rPr>
          <w:sz w:val="22"/>
          <w:szCs w:val="22"/>
        </w:rPr>
        <w:t>ukralóz</w:t>
      </w:r>
      <w:proofErr w:type="spellEnd"/>
      <w:r w:rsidRPr="00BA6568">
        <w:rPr>
          <w:sz w:val="22"/>
          <w:szCs w:val="22"/>
        </w:rPr>
        <w:t xml:space="preserve">, </w:t>
      </w:r>
      <w:r w:rsidR="00924D3F" w:rsidRPr="00BA6568">
        <w:rPr>
          <w:sz w:val="22"/>
          <w:szCs w:val="22"/>
        </w:rPr>
        <w:t>vanília</w:t>
      </w:r>
      <w:r w:rsidR="00227173" w:rsidRPr="00BA6568">
        <w:rPr>
          <w:sz w:val="22"/>
          <w:szCs w:val="22"/>
        </w:rPr>
        <w:t>aroma, borsmenta-mentol-eukaliptusz</w:t>
      </w:r>
      <w:r w:rsidR="00BC2536">
        <w:rPr>
          <w:sz w:val="22"/>
          <w:szCs w:val="22"/>
        </w:rPr>
        <w:t>-</w:t>
      </w:r>
      <w:r w:rsidR="00227173" w:rsidRPr="00BA6568">
        <w:rPr>
          <w:sz w:val="22"/>
          <w:szCs w:val="22"/>
        </w:rPr>
        <w:t>aroma (mentolt</w:t>
      </w:r>
      <w:r w:rsidR="00B9370F">
        <w:rPr>
          <w:sz w:val="22"/>
          <w:szCs w:val="22"/>
        </w:rPr>
        <w:t xml:space="preserve"> </w:t>
      </w:r>
      <w:r w:rsidR="00B9370F" w:rsidRPr="00BA6568">
        <w:rPr>
          <w:sz w:val="22"/>
          <w:szCs w:val="22"/>
        </w:rPr>
        <w:t>és</w:t>
      </w:r>
      <w:r w:rsidR="00B9370F">
        <w:rPr>
          <w:sz w:val="22"/>
          <w:szCs w:val="22"/>
        </w:rPr>
        <w:t xml:space="preserve"> </w:t>
      </w:r>
      <w:proofErr w:type="spellStart"/>
      <w:r w:rsidR="00B9370F">
        <w:rPr>
          <w:sz w:val="22"/>
          <w:szCs w:val="22"/>
        </w:rPr>
        <w:t>cineolt</w:t>
      </w:r>
      <w:proofErr w:type="spellEnd"/>
      <w:r w:rsidR="00227173" w:rsidRPr="00BA6568">
        <w:rPr>
          <w:sz w:val="22"/>
          <w:szCs w:val="22"/>
        </w:rPr>
        <w:t xml:space="preserve"> tartalmaz)</w:t>
      </w:r>
      <w:r w:rsidRPr="00BA6568">
        <w:rPr>
          <w:sz w:val="22"/>
          <w:szCs w:val="22"/>
        </w:rPr>
        <w:t>.</w:t>
      </w:r>
    </w:p>
    <w:p w14:paraId="2A05B4BA" w14:textId="77777777" w:rsidR="00AF122C" w:rsidRPr="00BA6568" w:rsidRDefault="00AF122C" w:rsidP="00BA6568">
      <w:pPr>
        <w:tabs>
          <w:tab w:val="left" w:pos="567"/>
        </w:tabs>
        <w:rPr>
          <w:sz w:val="22"/>
          <w:szCs w:val="22"/>
        </w:rPr>
      </w:pPr>
    </w:p>
    <w:p w14:paraId="37F30535" w14:textId="77777777" w:rsidR="00AF122C" w:rsidRPr="00BA6568" w:rsidRDefault="00AF122C" w:rsidP="00BA6568">
      <w:pPr>
        <w:tabs>
          <w:tab w:val="left" w:pos="567"/>
        </w:tabs>
        <w:rPr>
          <w:b/>
          <w:sz w:val="22"/>
          <w:szCs w:val="22"/>
        </w:rPr>
      </w:pPr>
      <w:r w:rsidRPr="00BA6568">
        <w:rPr>
          <w:b/>
          <w:sz w:val="22"/>
          <w:szCs w:val="22"/>
        </w:rPr>
        <w:t>Milyen a</w:t>
      </w:r>
      <w:r w:rsidR="00227173" w:rsidRPr="00BA6568">
        <w:rPr>
          <w:b/>
          <w:sz w:val="22"/>
          <w:szCs w:val="22"/>
        </w:rPr>
        <w:t xml:space="preserve">z </w:t>
      </w:r>
      <w:proofErr w:type="spellStart"/>
      <w:r w:rsidR="00227173" w:rsidRPr="00BA6568">
        <w:rPr>
          <w:b/>
          <w:sz w:val="22"/>
          <w:szCs w:val="22"/>
        </w:rPr>
        <w:t>Aspirin</w:t>
      </w:r>
      <w:proofErr w:type="spellEnd"/>
      <w:r w:rsidR="00227173" w:rsidRPr="00BA6568">
        <w:rPr>
          <w:b/>
          <w:sz w:val="22"/>
          <w:szCs w:val="22"/>
        </w:rPr>
        <w:t xml:space="preserve"> </w:t>
      </w:r>
      <w:proofErr w:type="spellStart"/>
      <w:r w:rsidR="00DD26C6">
        <w:rPr>
          <w:b/>
          <w:sz w:val="22"/>
          <w:szCs w:val="22"/>
        </w:rPr>
        <w:t>Complex</w:t>
      </w:r>
      <w:proofErr w:type="spellEnd"/>
      <w:r w:rsidR="00227173" w:rsidRPr="00BA6568">
        <w:rPr>
          <w:b/>
          <w:sz w:val="22"/>
          <w:szCs w:val="22"/>
        </w:rPr>
        <w:t xml:space="preserve"> Forró Ital </w:t>
      </w:r>
      <w:r w:rsidR="00AC1532">
        <w:rPr>
          <w:b/>
          <w:sz w:val="22"/>
          <w:szCs w:val="22"/>
        </w:rPr>
        <w:t xml:space="preserve">granulátum </w:t>
      </w:r>
      <w:r w:rsidRPr="00BA6568">
        <w:rPr>
          <w:b/>
          <w:sz w:val="22"/>
          <w:szCs w:val="22"/>
        </w:rPr>
        <w:t>külleme és mit tartalmaz a csomagolás</w:t>
      </w:r>
      <w:r w:rsidR="00AC1532">
        <w:rPr>
          <w:b/>
          <w:sz w:val="22"/>
          <w:szCs w:val="22"/>
        </w:rPr>
        <w:t>?</w:t>
      </w:r>
    </w:p>
    <w:p w14:paraId="011BA098" w14:textId="77777777" w:rsidR="00AF122C" w:rsidRPr="00BA6568" w:rsidRDefault="00227173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>F</w:t>
      </w:r>
      <w:r w:rsidR="00AF122C" w:rsidRPr="00BA6568">
        <w:rPr>
          <w:sz w:val="22"/>
          <w:szCs w:val="22"/>
        </w:rPr>
        <w:t>ehér</w:t>
      </w:r>
      <w:r w:rsidR="005B4422" w:rsidRPr="00BA6568">
        <w:rPr>
          <w:sz w:val="22"/>
          <w:szCs w:val="22"/>
        </w:rPr>
        <w:t xml:space="preserve"> vagy sárgás</w:t>
      </w:r>
      <w:r w:rsidR="00AF122C" w:rsidRPr="00BA6568">
        <w:rPr>
          <w:sz w:val="22"/>
          <w:szCs w:val="22"/>
        </w:rPr>
        <w:t xml:space="preserve"> granulá</w:t>
      </w:r>
      <w:r w:rsidR="00550066" w:rsidRPr="00BA6568">
        <w:rPr>
          <w:sz w:val="22"/>
          <w:szCs w:val="22"/>
        </w:rPr>
        <w:t>tumo</w:t>
      </w:r>
      <w:r w:rsidR="00AF122C" w:rsidRPr="00BA6568">
        <w:rPr>
          <w:sz w:val="22"/>
          <w:szCs w:val="22"/>
        </w:rPr>
        <w:t xml:space="preserve">k </w:t>
      </w:r>
      <w:r w:rsidR="001C23B2" w:rsidRPr="00BA6568">
        <w:rPr>
          <w:sz w:val="22"/>
          <w:szCs w:val="22"/>
        </w:rPr>
        <w:t>belsőleges</w:t>
      </w:r>
      <w:r w:rsidR="00AF122C" w:rsidRPr="00BA6568">
        <w:rPr>
          <w:sz w:val="22"/>
          <w:szCs w:val="22"/>
        </w:rPr>
        <w:t xml:space="preserve"> szuszpenzió</w:t>
      </w:r>
      <w:r w:rsidRPr="00BA6568">
        <w:rPr>
          <w:sz w:val="22"/>
          <w:szCs w:val="22"/>
        </w:rPr>
        <w:t>hoz</w:t>
      </w:r>
      <w:r w:rsidR="00AF122C" w:rsidRPr="00BA6568">
        <w:rPr>
          <w:sz w:val="22"/>
          <w:szCs w:val="22"/>
        </w:rPr>
        <w:t>.</w:t>
      </w:r>
    </w:p>
    <w:p w14:paraId="1BEC8EA2" w14:textId="77777777" w:rsidR="00AF122C" w:rsidRPr="00BA6568" w:rsidRDefault="00227173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>Ez a készítmény</w:t>
      </w:r>
      <w:r w:rsidR="00EE0D89" w:rsidRPr="00BA6568">
        <w:rPr>
          <w:sz w:val="22"/>
          <w:szCs w:val="22"/>
        </w:rPr>
        <w:t xml:space="preserve"> </w:t>
      </w:r>
      <w:r w:rsidR="002546D9" w:rsidRPr="00BA6568">
        <w:rPr>
          <w:sz w:val="22"/>
          <w:szCs w:val="22"/>
        </w:rPr>
        <w:t>10</w:t>
      </w:r>
      <w:r w:rsidR="00551F44">
        <w:rPr>
          <w:sz w:val="22"/>
          <w:szCs w:val="22"/>
        </w:rPr>
        <w:t> </w:t>
      </w:r>
      <w:r w:rsidR="001C23B2" w:rsidRPr="00BA6568">
        <w:rPr>
          <w:sz w:val="22"/>
          <w:szCs w:val="22"/>
        </w:rPr>
        <w:t xml:space="preserve">db </w:t>
      </w:r>
      <w:r w:rsidR="002546D9" w:rsidRPr="00BA6568">
        <w:rPr>
          <w:sz w:val="22"/>
          <w:szCs w:val="22"/>
        </w:rPr>
        <w:t>vagy 20</w:t>
      </w:r>
      <w:r w:rsidR="00551F44">
        <w:rPr>
          <w:sz w:val="22"/>
          <w:szCs w:val="22"/>
        </w:rPr>
        <w:t> </w:t>
      </w:r>
      <w:r w:rsidR="001C23B2" w:rsidRPr="00BA6568">
        <w:rPr>
          <w:sz w:val="22"/>
          <w:szCs w:val="22"/>
        </w:rPr>
        <w:t xml:space="preserve">db </w:t>
      </w:r>
      <w:r w:rsidR="002546D9" w:rsidRPr="00BA6568">
        <w:rPr>
          <w:sz w:val="22"/>
          <w:szCs w:val="22"/>
        </w:rPr>
        <w:t>tasakot tartalmaz</w:t>
      </w:r>
      <w:r w:rsidRPr="00BA6568">
        <w:rPr>
          <w:sz w:val="22"/>
          <w:szCs w:val="22"/>
        </w:rPr>
        <w:t>ó dobozba</w:t>
      </w:r>
      <w:r w:rsidR="00E12C83" w:rsidRPr="00BA6568">
        <w:rPr>
          <w:sz w:val="22"/>
          <w:szCs w:val="22"/>
        </w:rPr>
        <w:t>n</w:t>
      </w:r>
      <w:r w:rsidRPr="00BA6568">
        <w:rPr>
          <w:sz w:val="22"/>
          <w:szCs w:val="22"/>
        </w:rPr>
        <w:t xml:space="preserve"> kerül forgalomba</w:t>
      </w:r>
      <w:r w:rsidR="002546D9" w:rsidRPr="00BA6568">
        <w:rPr>
          <w:sz w:val="22"/>
          <w:szCs w:val="22"/>
        </w:rPr>
        <w:t>.</w:t>
      </w:r>
    </w:p>
    <w:p w14:paraId="5D28A528" w14:textId="77777777" w:rsidR="00AF122C" w:rsidRPr="00BA6568" w:rsidRDefault="00227173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>Nem feltétlenül mindegyik kiszerelés kerül kereskedelmi forgalomba.</w:t>
      </w:r>
    </w:p>
    <w:p w14:paraId="7B54DFBC" w14:textId="77777777" w:rsidR="00227173" w:rsidRPr="00BA6568" w:rsidRDefault="00227173" w:rsidP="00BA6568">
      <w:pPr>
        <w:tabs>
          <w:tab w:val="left" w:pos="567"/>
        </w:tabs>
        <w:rPr>
          <w:sz w:val="22"/>
          <w:szCs w:val="22"/>
        </w:rPr>
      </w:pPr>
    </w:p>
    <w:p w14:paraId="02181C8C" w14:textId="77777777" w:rsidR="00CB4459" w:rsidRPr="00BA6568" w:rsidRDefault="00CB4459" w:rsidP="00360900">
      <w:pPr>
        <w:keepNext/>
        <w:tabs>
          <w:tab w:val="left" w:pos="567"/>
        </w:tabs>
        <w:rPr>
          <w:b/>
          <w:sz w:val="22"/>
          <w:szCs w:val="22"/>
        </w:rPr>
      </w:pPr>
      <w:r w:rsidRPr="00BA6568">
        <w:rPr>
          <w:b/>
          <w:sz w:val="22"/>
          <w:szCs w:val="22"/>
        </w:rPr>
        <w:t>A forgalomba hozatali engedély jogosultja és a gyártó</w:t>
      </w:r>
    </w:p>
    <w:p w14:paraId="720BD40A" w14:textId="77777777" w:rsidR="00CB4459" w:rsidRPr="00BA6568" w:rsidRDefault="00CB4459" w:rsidP="00360900">
      <w:pPr>
        <w:keepNext/>
        <w:tabs>
          <w:tab w:val="left" w:pos="567"/>
        </w:tabs>
        <w:rPr>
          <w:sz w:val="22"/>
          <w:szCs w:val="22"/>
        </w:rPr>
      </w:pPr>
    </w:p>
    <w:p w14:paraId="4AD271C8" w14:textId="77777777" w:rsidR="00AF122C" w:rsidRPr="00BA6568" w:rsidRDefault="00AF122C" w:rsidP="00360900">
      <w:pPr>
        <w:keepNext/>
        <w:tabs>
          <w:tab w:val="left" w:pos="567"/>
        </w:tabs>
        <w:rPr>
          <w:b/>
          <w:sz w:val="22"/>
          <w:szCs w:val="22"/>
        </w:rPr>
      </w:pPr>
      <w:r w:rsidRPr="00BA6568">
        <w:rPr>
          <w:b/>
          <w:sz w:val="22"/>
          <w:szCs w:val="22"/>
        </w:rPr>
        <w:t>A forgalomba</w:t>
      </w:r>
      <w:r w:rsidR="00C94836" w:rsidRPr="00BA6568">
        <w:rPr>
          <w:b/>
          <w:sz w:val="22"/>
          <w:szCs w:val="22"/>
        </w:rPr>
        <w:t xml:space="preserve"> </w:t>
      </w:r>
      <w:r w:rsidRPr="00BA6568">
        <w:rPr>
          <w:b/>
          <w:sz w:val="22"/>
          <w:szCs w:val="22"/>
        </w:rPr>
        <w:t>hozatali engedély jogosultja</w:t>
      </w:r>
      <w:r w:rsidR="00C94836" w:rsidRPr="00BA6568">
        <w:rPr>
          <w:b/>
          <w:sz w:val="22"/>
          <w:szCs w:val="22"/>
        </w:rPr>
        <w:t>:</w:t>
      </w:r>
    </w:p>
    <w:p w14:paraId="0663D0AA" w14:textId="77777777" w:rsidR="001C23B2" w:rsidRPr="00BA6568" w:rsidRDefault="001C23B2" w:rsidP="00360900">
      <w:pPr>
        <w:keepNext/>
        <w:tabs>
          <w:tab w:val="left" w:pos="567"/>
        </w:tabs>
        <w:rPr>
          <w:noProof/>
          <w:sz w:val="22"/>
          <w:szCs w:val="22"/>
        </w:rPr>
      </w:pPr>
      <w:r w:rsidRPr="00BA6568">
        <w:rPr>
          <w:noProof/>
          <w:sz w:val="22"/>
          <w:szCs w:val="22"/>
        </w:rPr>
        <w:t>Bayer Hungária Kft.</w:t>
      </w:r>
    </w:p>
    <w:p w14:paraId="49016597" w14:textId="77777777" w:rsidR="00C46551" w:rsidRDefault="00C46551" w:rsidP="00BA6568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1117 Budapest, </w:t>
      </w:r>
    </w:p>
    <w:p w14:paraId="0EFEB2F0" w14:textId="77777777" w:rsidR="00DC6EA9" w:rsidRDefault="00C46551" w:rsidP="00BA6568">
      <w:pPr>
        <w:tabs>
          <w:tab w:val="left" w:pos="567"/>
        </w:tabs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Dombóvári út 26</w:t>
      </w:r>
      <w:r>
        <w:rPr>
          <w:rFonts w:ascii="Calibri" w:hAnsi="Calibri" w:cs="Calibri"/>
          <w:sz w:val="22"/>
          <w:szCs w:val="22"/>
        </w:rPr>
        <w:t>.</w:t>
      </w:r>
    </w:p>
    <w:p w14:paraId="1962C8EF" w14:textId="77777777" w:rsidR="00AC1532" w:rsidRPr="00BA6568" w:rsidRDefault="00AC1532" w:rsidP="00BA6568">
      <w:pPr>
        <w:tabs>
          <w:tab w:val="left" w:pos="567"/>
        </w:tabs>
        <w:rPr>
          <w:sz w:val="22"/>
          <w:szCs w:val="22"/>
        </w:rPr>
      </w:pPr>
    </w:p>
    <w:p w14:paraId="7DC34B51" w14:textId="77777777" w:rsidR="001C23B2" w:rsidRPr="00BA6568" w:rsidRDefault="00C94836" w:rsidP="00BA6568">
      <w:pPr>
        <w:tabs>
          <w:tab w:val="left" w:pos="567"/>
        </w:tabs>
        <w:rPr>
          <w:b/>
          <w:sz w:val="22"/>
          <w:szCs w:val="22"/>
        </w:rPr>
      </w:pPr>
      <w:r w:rsidRPr="00BA6568">
        <w:rPr>
          <w:b/>
          <w:sz w:val="22"/>
          <w:szCs w:val="22"/>
        </w:rPr>
        <w:t>Gyártó:</w:t>
      </w:r>
    </w:p>
    <w:p w14:paraId="482D621A" w14:textId="77777777" w:rsidR="001C23B2" w:rsidRPr="00BA6568" w:rsidRDefault="007357EF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 xml:space="preserve">Bayer </w:t>
      </w:r>
      <w:proofErr w:type="spellStart"/>
      <w:r w:rsidRPr="00BA6568">
        <w:rPr>
          <w:sz w:val="22"/>
          <w:szCs w:val="22"/>
        </w:rPr>
        <w:t>Bitterfeld</w:t>
      </w:r>
      <w:proofErr w:type="spellEnd"/>
      <w:r w:rsidRPr="00BA6568">
        <w:rPr>
          <w:sz w:val="22"/>
          <w:szCs w:val="22"/>
        </w:rPr>
        <w:t xml:space="preserve"> GmbH, </w:t>
      </w:r>
    </w:p>
    <w:p w14:paraId="10196D12" w14:textId="77777777" w:rsidR="00BC2536" w:rsidRDefault="007A3EEE" w:rsidP="00BA6568">
      <w:pPr>
        <w:tabs>
          <w:tab w:val="left" w:pos="567"/>
        </w:tabs>
        <w:rPr>
          <w:sz w:val="22"/>
          <w:szCs w:val="22"/>
        </w:rPr>
      </w:pPr>
      <w:proofErr w:type="spellStart"/>
      <w:r w:rsidRPr="00BA6568">
        <w:rPr>
          <w:sz w:val="22"/>
          <w:szCs w:val="22"/>
        </w:rPr>
        <w:t>Ortsteil</w:t>
      </w:r>
      <w:proofErr w:type="spellEnd"/>
      <w:r w:rsidRPr="00BA6568">
        <w:rPr>
          <w:sz w:val="22"/>
          <w:szCs w:val="22"/>
        </w:rPr>
        <w:t xml:space="preserve"> </w:t>
      </w:r>
      <w:proofErr w:type="spellStart"/>
      <w:r w:rsidR="007357EF" w:rsidRPr="00BA6568">
        <w:rPr>
          <w:sz w:val="22"/>
          <w:szCs w:val="22"/>
        </w:rPr>
        <w:t>Greppin</w:t>
      </w:r>
      <w:proofErr w:type="spellEnd"/>
      <w:r w:rsidRPr="00BA6568">
        <w:rPr>
          <w:sz w:val="22"/>
          <w:szCs w:val="22"/>
        </w:rPr>
        <w:t>,</w:t>
      </w:r>
      <w:r w:rsidR="00AC1532">
        <w:rPr>
          <w:sz w:val="22"/>
          <w:szCs w:val="22"/>
        </w:rPr>
        <w:t xml:space="preserve"> </w:t>
      </w:r>
      <w:proofErr w:type="spellStart"/>
      <w:r w:rsidRPr="00BA6568">
        <w:rPr>
          <w:sz w:val="22"/>
          <w:szCs w:val="22"/>
        </w:rPr>
        <w:t>Salegaster</w:t>
      </w:r>
      <w:proofErr w:type="spellEnd"/>
      <w:r w:rsidRPr="00BA6568">
        <w:rPr>
          <w:sz w:val="22"/>
          <w:szCs w:val="22"/>
        </w:rPr>
        <w:t xml:space="preserve"> </w:t>
      </w:r>
      <w:proofErr w:type="spellStart"/>
      <w:r w:rsidRPr="00BA6568">
        <w:rPr>
          <w:sz w:val="22"/>
          <w:szCs w:val="22"/>
        </w:rPr>
        <w:t>Chaussee</w:t>
      </w:r>
      <w:proofErr w:type="spellEnd"/>
      <w:r w:rsidRPr="00BA6568">
        <w:rPr>
          <w:sz w:val="22"/>
          <w:szCs w:val="22"/>
        </w:rPr>
        <w:t xml:space="preserve"> 1,</w:t>
      </w:r>
    </w:p>
    <w:p w14:paraId="3A79F50D" w14:textId="77777777" w:rsidR="001C23B2" w:rsidRPr="00BA6568" w:rsidRDefault="007A3EEE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 xml:space="preserve">06803 </w:t>
      </w:r>
      <w:proofErr w:type="spellStart"/>
      <w:r w:rsidRPr="00BA6568">
        <w:rPr>
          <w:sz w:val="22"/>
          <w:szCs w:val="22"/>
        </w:rPr>
        <w:t>Bitterfeld-Wolfen</w:t>
      </w:r>
      <w:proofErr w:type="spellEnd"/>
      <w:r w:rsidR="007357EF" w:rsidRPr="00BA6568">
        <w:rPr>
          <w:sz w:val="22"/>
          <w:szCs w:val="22"/>
        </w:rPr>
        <w:t xml:space="preserve"> </w:t>
      </w:r>
    </w:p>
    <w:p w14:paraId="73BABF53" w14:textId="77777777" w:rsidR="00C94836" w:rsidRPr="00BA6568" w:rsidRDefault="006E21CA" w:rsidP="00BA6568">
      <w:pPr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>Németország</w:t>
      </w:r>
    </w:p>
    <w:p w14:paraId="5E4AB78E" w14:textId="77777777" w:rsidR="001C23B2" w:rsidRPr="00BA6568" w:rsidRDefault="001C23B2" w:rsidP="00BA6568">
      <w:pPr>
        <w:tabs>
          <w:tab w:val="left" w:pos="567"/>
        </w:tabs>
        <w:rPr>
          <w:sz w:val="22"/>
          <w:szCs w:val="22"/>
        </w:rPr>
      </w:pPr>
    </w:p>
    <w:p w14:paraId="7370ABB5" w14:textId="77777777" w:rsidR="00143DD5" w:rsidRPr="00BA6568" w:rsidRDefault="00917171" w:rsidP="00BA6568">
      <w:pPr>
        <w:tabs>
          <w:tab w:val="left" w:pos="567"/>
        </w:tabs>
        <w:rPr>
          <w:b/>
          <w:sz w:val="22"/>
          <w:szCs w:val="22"/>
        </w:rPr>
      </w:pPr>
      <w:r w:rsidRPr="00BA6568">
        <w:rPr>
          <w:b/>
          <w:sz w:val="22"/>
          <w:szCs w:val="22"/>
        </w:rPr>
        <w:t xml:space="preserve">Ezt a gyógyszert az Európai </w:t>
      </w:r>
      <w:r w:rsidR="0040775A" w:rsidRPr="00BA6568">
        <w:rPr>
          <w:b/>
          <w:sz w:val="22"/>
          <w:szCs w:val="22"/>
        </w:rPr>
        <w:t>Gazdasági Térség</w:t>
      </w:r>
      <w:r w:rsidR="00143DD5" w:rsidRPr="00BA6568">
        <w:rPr>
          <w:b/>
          <w:sz w:val="22"/>
          <w:szCs w:val="22"/>
        </w:rPr>
        <w:t xml:space="preserve"> </w:t>
      </w:r>
      <w:r w:rsidR="00630E81" w:rsidRPr="00BA6568">
        <w:rPr>
          <w:b/>
          <w:sz w:val="22"/>
          <w:szCs w:val="22"/>
        </w:rPr>
        <w:t>tagállamaiban az alábbi neveken</w:t>
      </w:r>
      <w:r w:rsidR="00143DD5" w:rsidRPr="00BA6568">
        <w:rPr>
          <w:b/>
          <w:sz w:val="22"/>
          <w:szCs w:val="22"/>
        </w:rPr>
        <w:t xml:space="preserve"> engedélyezték:</w:t>
      </w:r>
    </w:p>
    <w:p w14:paraId="447838E3" w14:textId="77777777" w:rsidR="00CB4459" w:rsidRPr="00BA6568" w:rsidRDefault="00CB4459" w:rsidP="00BA6568">
      <w:pPr>
        <w:keepNext/>
        <w:tabs>
          <w:tab w:val="left" w:pos="567"/>
        </w:tabs>
        <w:rPr>
          <w:sz w:val="22"/>
          <w:szCs w:val="22"/>
        </w:rPr>
      </w:pPr>
      <w:r w:rsidRPr="00BA6568">
        <w:rPr>
          <w:sz w:val="22"/>
          <w:szCs w:val="22"/>
        </w:rPr>
        <w:t xml:space="preserve">Annak ellenére, hogy a készítmény egyéb </w:t>
      </w:r>
      <w:r w:rsidR="00AC1532">
        <w:rPr>
          <w:sz w:val="22"/>
          <w:szCs w:val="22"/>
        </w:rPr>
        <w:t>t</w:t>
      </w:r>
      <w:r w:rsidRPr="00BA6568">
        <w:rPr>
          <w:sz w:val="22"/>
          <w:szCs w:val="22"/>
        </w:rPr>
        <w:t xml:space="preserve">agállamokban is </w:t>
      </w:r>
      <w:r w:rsidR="00EB6D4A" w:rsidRPr="00BA6568">
        <w:rPr>
          <w:sz w:val="22"/>
          <w:szCs w:val="22"/>
        </w:rPr>
        <w:t>rendelkezik forgalomba hozatali engedéllyel</w:t>
      </w:r>
      <w:r w:rsidRPr="00BA6568">
        <w:rPr>
          <w:sz w:val="22"/>
          <w:szCs w:val="22"/>
        </w:rPr>
        <w:t>, nem feltétlenül kerül kereskedelmi forgalomba.</w:t>
      </w:r>
    </w:p>
    <w:p w14:paraId="532B394D" w14:textId="77777777" w:rsidR="00205BB2" w:rsidRPr="00BA6568" w:rsidRDefault="00205BB2" w:rsidP="00BA6568">
      <w:pPr>
        <w:tabs>
          <w:tab w:val="left" w:pos="567"/>
        </w:tabs>
        <w:rPr>
          <w:sz w:val="22"/>
          <w:szCs w:val="22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1668"/>
        <w:gridCol w:w="7622"/>
        <w:gridCol w:w="281"/>
      </w:tblGrid>
      <w:tr w:rsidR="00227173" w:rsidRPr="00BA6568" w14:paraId="26A8C33C" w14:textId="77777777" w:rsidTr="001F6E70">
        <w:trPr>
          <w:gridAfter w:val="1"/>
          <w:wAfter w:w="281" w:type="dxa"/>
        </w:trPr>
        <w:tc>
          <w:tcPr>
            <w:tcW w:w="1668" w:type="dxa"/>
          </w:tcPr>
          <w:p w14:paraId="3C421AD6" w14:textId="77777777" w:rsidR="00227173" w:rsidRPr="00360900" w:rsidRDefault="00227173" w:rsidP="00BA6568">
            <w:pPr>
              <w:pStyle w:val="KNTabellenFormat"/>
              <w:jc w:val="left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360900">
              <w:rPr>
                <w:rFonts w:ascii="Times New Roman" w:hAnsi="Times New Roman"/>
                <w:sz w:val="22"/>
                <w:szCs w:val="22"/>
                <w:lang w:val="hu-HU"/>
              </w:rPr>
              <w:t>Németország</w:t>
            </w:r>
          </w:p>
        </w:tc>
        <w:tc>
          <w:tcPr>
            <w:tcW w:w="7622" w:type="dxa"/>
          </w:tcPr>
          <w:p w14:paraId="4F0C51BE" w14:textId="77777777" w:rsidR="00227173" w:rsidRPr="00BA6568" w:rsidRDefault="00227173" w:rsidP="00551F44">
            <w:pPr>
              <w:pStyle w:val="KNTabellenFormat"/>
              <w:jc w:val="left"/>
              <w:rPr>
                <w:rFonts w:ascii="Times New Roman" w:hAnsi="Times New Roman"/>
                <w:sz w:val="22"/>
                <w:szCs w:val="22"/>
                <w:lang w:val="de-CH"/>
              </w:rPr>
            </w:pPr>
            <w:r w:rsidRPr="00BA6568">
              <w:rPr>
                <w:rFonts w:ascii="Times New Roman" w:hAnsi="Times New Roman"/>
                <w:sz w:val="22"/>
                <w:szCs w:val="22"/>
                <w:lang w:val="de-CH"/>
              </w:rPr>
              <w:t xml:space="preserve">Aspirin </w:t>
            </w:r>
            <w:proofErr w:type="spellStart"/>
            <w:r w:rsidRPr="00BA6568">
              <w:rPr>
                <w:rFonts w:ascii="Times New Roman" w:hAnsi="Times New Roman"/>
                <w:sz w:val="22"/>
                <w:szCs w:val="22"/>
                <w:lang w:val="de-CH"/>
              </w:rPr>
              <w:t>Complex</w:t>
            </w:r>
            <w:proofErr w:type="spellEnd"/>
            <w:r w:rsidRPr="00BA6568">
              <w:rPr>
                <w:rFonts w:ascii="Times New Roman" w:hAnsi="Times New Roman"/>
                <w:sz w:val="22"/>
                <w:szCs w:val="22"/>
                <w:lang w:val="de-CH"/>
              </w:rPr>
              <w:t xml:space="preserve"> Heissgetränk 500</w:t>
            </w:r>
            <w:r w:rsidR="00551F44">
              <w:rPr>
                <w:rFonts w:ascii="Times New Roman" w:hAnsi="Times New Roman"/>
                <w:sz w:val="22"/>
                <w:szCs w:val="22"/>
                <w:lang w:val="de-CH"/>
              </w:rPr>
              <w:t> </w:t>
            </w:r>
            <w:r w:rsidRPr="00BA6568">
              <w:rPr>
                <w:rFonts w:ascii="Times New Roman" w:hAnsi="Times New Roman"/>
                <w:sz w:val="22"/>
                <w:szCs w:val="22"/>
                <w:lang w:val="de-CH"/>
              </w:rPr>
              <w:t>mg / 30</w:t>
            </w:r>
            <w:r w:rsidR="00551F44">
              <w:rPr>
                <w:rFonts w:ascii="Times New Roman" w:hAnsi="Times New Roman"/>
                <w:sz w:val="22"/>
                <w:szCs w:val="22"/>
                <w:lang w:val="de-CH"/>
              </w:rPr>
              <w:t> </w:t>
            </w:r>
            <w:r w:rsidRPr="00BA6568">
              <w:rPr>
                <w:rFonts w:ascii="Times New Roman" w:hAnsi="Times New Roman"/>
                <w:sz w:val="22"/>
                <w:szCs w:val="22"/>
                <w:lang w:val="de-CH"/>
              </w:rPr>
              <w:t>mg Granulat zur Herstellung einer Suspension zum Einnehmen</w:t>
            </w:r>
          </w:p>
        </w:tc>
      </w:tr>
      <w:tr w:rsidR="00227173" w:rsidRPr="00BA6568" w14:paraId="00EEBC0C" w14:textId="77777777" w:rsidTr="001F6E70">
        <w:trPr>
          <w:gridAfter w:val="1"/>
          <w:wAfter w:w="281" w:type="dxa"/>
        </w:trPr>
        <w:tc>
          <w:tcPr>
            <w:tcW w:w="1668" w:type="dxa"/>
          </w:tcPr>
          <w:p w14:paraId="3356AD23" w14:textId="77777777" w:rsidR="00227173" w:rsidRPr="00360900" w:rsidRDefault="00227173" w:rsidP="00BA6568">
            <w:pPr>
              <w:pStyle w:val="KNTabellenFormat"/>
              <w:jc w:val="left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360900">
              <w:rPr>
                <w:rFonts w:ascii="Times New Roman" w:hAnsi="Times New Roman"/>
                <w:sz w:val="22"/>
                <w:szCs w:val="22"/>
                <w:lang w:val="hu-HU"/>
              </w:rPr>
              <w:t>Ausztria</w:t>
            </w:r>
          </w:p>
        </w:tc>
        <w:tc>
          <w:tcPr>
            <w:tcW w:w="7622" w:type="dxa"/>
          </w:tcPr>
          <w:p w14:paraId="1F3CF77A" w14:textId="77777777" w:rsidR="00227173" w:rsidRPr="00BA6568" w:rsidRDefault="00227173" w:rsidP="00551F44">
            <w:pPr>
              <w:pStyle w:val="KNTabellenFormat"/>
              <w:jc w:val="left"/>
              <w:rPr>
                <w:rFonts w:ascii="Times New Roman" w:hAnsi="Times New Roman"/>
                <w:sz w:val="22"/>
                <w:szCs w:val="22"/>
                <w:lang w:val="de-CH"/>
              </w:rPr>
            </w:pPr>
            <w:r w:rsidRPr="00BA6568">
              <w:rPr>
                <w:rFonts w:ascii="Times New Roman" w:hAnsi="Times New Roman"/>
                <w:sz w:val="22"/>
                <w:szCs w:val="22"/>
                <w:lang w:val="de-CH"/>
              </w:rPr>
              <w:t xml:space="preserve">Aspirin </w:t>
            </w:r>
            <w:proofErr w:type="spellStart"/>
            <w:r w:rsidRPr="00BA6568">
              <w:rPr>
                <w:rFonts w:ascii="Times New Roman" w:hAnsi="Times New Roman"/>
                <w:sz w:val="22"/>
                <w:szCs w:val="22"/>
                <w:lang w:val="de-CH"/>
              </w:rPr>
              <w:t>Complex</w:t>
            </w:r>
            <w:proofErr w:type="spellEnd"/>
            <w:r w:rsidRPr="00BA6568">
              <w:rPr>
                <w:rFonts w:ascii="Times New Roman" w:hAnsi="Times New Roman"/>
                <w:sz w:val="22"/>
                <w:szCs w:val="22"/>
                <w:lang w:val="de-CH"/>
              </w:rPr>
              <w:t xml:space="preserve"> Heissgetränk 500</w:t>
            </w:r>
            <w:r w:rsidR="00551F44">
              <w:rPr>
                <w:rFonts w:ascii="Times New Roman" w:hAnsi="Times New Roman"/>
                <w:sz w:val="22"/>
                <w:szCs w:val="22"/>
                <w:lang w:val="de-CH"/>
              </w:rPr>
              <w:t> </w:t>
            </w:r>
            <w:r w:rsidRPr="00BA6568">
              <w:rPr>
                <w:rFonts w:ascii="Times New Roman" w:hAnsi="Times New Roman"/>
                <w:sz w:val="22"/>
                <w:szCs w:val="22"/>
                <w:lang w:val="de-CH"/>
              </w:rPr>
              <w:t>mg / 30</w:t>
            </w:r>
            <w:r w:rsidR="00551F44">
              <w:rPr>
                <w:rFonts w:ascii="Times New Roman" w:hAnsi="Times New Roman"/>
                <w:sz w:val="22"/>
                <w:szCs w:val="22"/>
                <w:lang w:val="de-CH"/>
              </w:rPr>
              <w:t> </w:t>
            </w:r>
            <w:r w:rsidRPr="00BA6568">
              <w:rPr>
                <w:rFonts w:ascii="Times New Roman" w:hAnsi="Times New Roman"/>
                <w:sz w:val="22"/>
                <w:szCs w:val="22"/>
                <w:lang w:val="de-CH"/>
              </w:rPr>
              <w:t>mg Granulat zur Herstellung einer Suspension zum Einnehmen</w:t>
            </w:r>
          </w:p>
        </w:tc>
      </w:tr>
      <w:tr w:rsidR="00227173" w:rsidRPr="00BA6568" w14:paraId="7AA8273D" w14:textId="77777777" w:rsidTr="001F6E70">
        <w:trPr>
          <w:gridAfter w:val="1"/>
          <w:wAfter w:w="281" w:type="dxa"/>
        </w:trPr>
        <w:tc>
          <w:tcPr>
            <w:tcW w:w="1668" w:type="dxa"/>
          </w:tcPr>
          <w:p w14:paraId="61B0B8BA" w14:textId="77777777" w:rsidR="00227173" w:rsidRPr="00360900" w:rsidRDefault="00227173" w:rsidP="00BA6568">
            <w:pPr>
              <w:pStyle w:val="KNTabellenFormat"/>
              <w:jc w:val="left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360900">
              <w:rPr>
                <w:rFonts w:ascii="Times New Roman" w:hAnsi="Times New Roman"/>
                <w:sz w:val="22"/>
                <w:szCs w:val="22"/>
                <w:lang w:val="hu-HU"/>
              </w:rPr>
              <w:t>Bulgária</w:t>
            </w:r>
          </w:p>
        </w:tc>
        <w:tc>
          <w:tcPr>
            <w:tcW w:w="7622" w:type="dxa"/>
          </w:tcPr>
          <w:p w14:paraId="53ABA364" w14:textId="77777777" w:rsidR="00227173" w:rsidRPr="00086495" w:rsidRDefault="00227173" w:rsidP="00551F44">
            <w:pPr>
              <w:pStyle w:val="KNTabellenFormat"/>
              <w:tabs>
                <w:tab w:val="left" w:pos="3038"/>
              </w:tabs>
              <w:jc w:val="left"/>
              <w:rPr>
                <w:rFonts w:ascii="Times New Roman" w:hAnsi="Times New Roman"/>
                <w:sz w:val="22"/>
                <w:szCs w:val="22"/>
                <w:lang w:val="hu-HU"/>
              </w:rPr>
            </w:pPr>
            <w:proofErr w:type="spellStart"/>
            <w:r w:rsidRPr="00086495">
              <w:rPr>
                <w:rFonts w:ascii="Times New Roman" w:hAnsi="Times New Roman"/>
                <w:sz w:val="22"/>
                <w:szCs w:val="22"/>
                <w:lang w:val="hu-HU"/>
              </w:rPr>
              <w:t>Аспирин</w:t>
            </w:r>
            <w:proofErr w:type="spellEnd"/>
            <w:r w:rsidRPr="00086495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86495">
              <w:rPr>
                <w:rFonts w:ascii="Times New Roman" w:hAnsi="Times New Roman"/>
                <w:sz w:val="22"/>
                <w:szCs w:val="22"/>
                <w:lang w:val="hu-HU"/>
              </w:rPr>
              <w:t>Комплекс</w:t>
            </w:r>
            <w:proofErr w:type="spellEnd"/>
            <w:r w:rsidRPr="00086495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E91A40" w:rsidRPr="00086495">
              <w:rPr>
                <w:rFonts w:ascii="Times New Roman" w:hAnsi="Times New Roman"/>
                <w:sz w:val="22"/>
                <w:szCs w:val="22"/>
                <w:lang w:val="hu-HU"/>
              </w:rPr>
              <w:t>Топла</w:t>
            </w:r>
            <w:proofErr w:type="spellEnd"/>
            <w:r w:rsidR="00E91A40" w:rsidRPr="00086495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E91A40" w:rsidRPr="00086495">
              <w:rPr>
                <w:rFonts w:ascii="Times New Roman" w:hAnsi="Times New Roman"/>
                <w:sz w:val="22"/>
                <w:szCs w:val="22"/>
                <w:lang w:val="hu-HU"/>
              </w:rPr>
              <w:t>Напитка</w:t>
            </w:r>
            <w:proofErr w:type="spellEnd"/>
            <w:r w:rsidR="00E91A40" w:rsidRPr="00086495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r w:rsidRPr="00086495">
              <w:rPr>
                <w:rFonts w:ascii="Times New Roman" w:hAnsi="Times New Roman"/>
                <w:sz w:val="22"/>
                <w:szCs w:val="22"/>
                <w:lang w:val="hu-HU"/>
              </w:rPr>
              <w:t>500</w:t>
            </w:r>
            <w:r w:rsidR="00551F44" w:rsidRPr="00086495">
              <w:rPr>
                <w:rFonts w:ascii="Times New Roman" w:hAnsi="Times New Roman"/>
                <w:sz w:val="22"/>
                <w:szCs w:val="22"/>
                <w:lang w:val="hu-HU"/>
              </w:rPr>
              <w:t> </w:t>
            </w:r>
            <w:r w:rsidRPr="00086495">
              <w:rPr>
                <w:rFonts w:ascii="Times New Roman" w:hAnsi="Times New Roman"/>
                <w:sz w:val="22"/>
                <w:szCs w:val="22"/>
                <w:lang w:val="hu-HU"/>
              </w:rPr>
              <w:t>mg / 30</w:t>
            </w:r>
            <w:r w:rsidR="00551F44">
              <w:rPr>
                <w:rFonts w:ascii="Times New Roman" w:hAnsi="Times New Roman"/>
                <w:sz w:val="22"/>
                <w:szCs w:val="22"/>
                <w:lang w:val="hu-HU"/>
              </w:rPr>
              <w:t> </w:t>
            </w:r>
            <w:r w:rsidRPr="00086495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mg </w:t>
            </w:r>
            <w:proofErr w:type="spellStart"/>
            <w:r w:rsidRPr="00086495">
              <w:rPr>
                <w:rFonts w:ascii="Times New Roman" w:hAnsi="Times New Roman"/>
                <w:sz w:val="22"/>
                <w:szCs w:val="22"/>
                <w:lang w:val="hu-HU"/>
              </w:rPr>
              <w:t>Гранули</w:t>
            </w:r>
            <w:proofErr w:type="spellEnd"/>
            <w:r w:rsidRPr="00086495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86495">
              <w:rPr>
                <w:rFonts w:ascii="Times New Roman" w:hAnsi="Times New Roman"/>
                <w:sz w:val="22"/>
                <w:szCs w:val="22"/>
                <w:lang w:val="hu-HU"/>
              </w:rPr>
              <w:t>за</w:t>
            </w:r>
            <w:proofErr w:type="spellEnd"/>
            <w:r w:rsidRPr="00086495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86495">
              <w:rPr>
                <w:rFonts w:ascii="Times New Roman" w:hAnsi="Times New Roman"/>
                <w:sz w:val="22"/>
                <w:szCs w:val="22"/>
                <w:lang w:val="hu-HU"/>
              </w:rPr>
              <w:t>перорална</w:t>
            </w:r>
            <w:proofErr w:type="spellEnd"/>
            <w:r w:rsidRPr="00086495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86495">
              <w:rPr>
                <w:rFonts w:ascii="Times New Roman" w:hAnsi="Times New Roman"/>
                <w:sz w:val="22"/>
                <w:szCs w:val="22"/>
                <w:lang w:val="hu-HU"/>
              </w:rPr>
              <w:t>суспензия</w:t>
            </w:r>
            <w:proofErr w:type="spellEnd"/>
          </w:p>
        </w:tc>
      </w:tr>
      <w:tr w:rsidR="00F44EE9" w:rsidRPr="002C0445" w14:paraId="5FF2DBBE" w14:textId="77777777" w:rsidTr="001F6E70">
        <w:tc>
          <w:tcPr>
            <w:tcW w:w="1668" w:type="dxa"/>
          </w:tcPr>
          <w:p w14:paraId="1FF64F4A" w14:textId="77777777" w:rsidR="00F44EE9" w:rsidRPr="00360900" w:rsidRDefault="00F44EE9" w:rsidP="00BA6568">
            <w:pPr>
              <w:pStyle w:val="KNTabellenFormat"/>
              <w:jc w:val="left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360900">
              <w:rPr>
                <w:rFonts w:ascii="Times New Roman" w:hAnsi="Times New Roman"/>
                <w:sz w:val="22"/>
                <w:szCs w:val="22"/>
                <w:lang w:val="hu-HU"/>
              </w:rPr>
              <w:t>Magyarország</w:t>
            </w:r>
          </w:p>
        </w:tc>
        <w:tc>
          <w:tcPr>
            <w:tcW w:w="7903" w:type="dxa"/>
            <w:gridSpan w:val="2"/>
            <w:shd w:val="clear" w:color="auto" w:fill="auto"/>
          </w:tcPr>
          <w:p w14:paraId="474C94BC" w14:textId="77777777" w:rsidR="00F44EE9" w:rsidRPr="002C0445" w:rsidRDefault="00F44EE9" w:rsidP="00551F44">
            <w:pPr>
              <w:pStyle w:val="KNTabellenFormat"/>
              <w:tabs>
                <w:tab w:val="left" w:pos="3038"/>
              </w:tabs>
              <w:jc w:val="left"/>
              <w:rPr>
                <w:rFonts w:ascii="Times New Roman" w:hAnsi="Times New Roman"/>
                <w:sz w:val="22"/>
                <w:szCs w:val="22"/>
                <w:lang w:val="hu-HU"/>
              </w:rPr>
            </w:pPr>
            <w:proofErr w:type="spellStart"/>
            <w:r w:rsidRPr="002C0445">
              <w:rPr>
                <w:rFonts w:ascii="Times New Roman" w:hAnsi="Times New Roman"/>
                <w:sz w:val="22"/>
                <w:szCs w:val="22"/>
                <w:lang w:val="hu-HU"/>
              </w:rPr>
              <w:t>Aspirin</w:t>
            </w:r>
            <w:proofErr w:type="spellEnd"/>
            <w:r w:rsidRPr="002C0445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DD26C6" w:rsidRPr="002C0445">
              <w:rPr>
                <w:rFonts w:ascii="Times New Roman" w:hAnsi="Times New Roman"/>
                <w:sz w:val="22"/>
                <w:szCs w:val="22"/>
                <w:lang w:val="hu-HU"/>
              </w:rPr>
              <w:t>Complex</w:t>
            </w:r>
            <w:proofErr w:type="spellEnd"/>
            <w:r w:rsidRPr="002C0445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Forró Ital 500</w:t>
            </w:r>
            <w:r w:rsidR="00551F44">
              <w:rPr>
                <w:rFonts w:ascii="Times New Roman" w:hAnsi="Times New Roman"/>
                <w:sz w:val="22"/>
                <w:szCs w:val="22"/>
                <w:lang w:val="hu-HU"/>
              </w:rPr>
              <w:t> </w:t>
            </w:r>
            <w:r w:rsidRPr="002C0445">
              <w:rPr>
                <w:rFonts w:ascii="Times New Roman" w:hAnsi="Times New Roman"/>
                <w:sz w:val="22"/>
                <w:szCs w:val="22"/>
                <w:lang w:val="hu-HU"/>
              </w:rPr>
              <w:t>mg / 30</w:t>
            </w:r>
            <w:r w:rsidR="00551F44">
              <w:rPr>
                <w:rFonts w:ascii="Times New Roman" w:hAnsi="Times New Roman"/>
                <w:sz w:val="22"/>
                <w:szCs w:val="22"/>
                <w:lang w:val="hu-HU"/>
              </w:rPr>
              <w:t> </w:t>
            </w:r>
            <w:r w:rsidRPr="002C0445">
              <w:rPr>
                <w:rFonts w:ascii="Times New Roman" w:hAnsi="Times New Roman"/>
                <w:sz w:val="22"/>
                <w:szCs w:val="22"/>
                <w:lang w:val="hu-HU"/>
              </w:rPr>
              <w:t>mg granulátum belsőleges szuszpenzióhoz</w:t>
            </w:r>
          </w:p>
        </w:tc>
      </w:tr>
      <w:tr w:rsidR="00227173" w:rsidRPr="00BA6568" w14:paraId="29BD25F0" w14:textId="77777777" w:rsidTr="001F6E70">
        <w:trPr>
          <w:gridAfter w:val="1"/>
          <w:wAfter w:w="281" w:type="dxa"/>
        </w:trPr>
        <w:tc>
          <w:tcPr>
            <w:tcW w:w="1668" w:type="dxa"/>
          </w:tcPr>
          <w:p w14:paraId="02E4F400" w14:textId="77777777" w:rsidR="00227173" w:rsidRPr="00360900" w:rsidRDefault="00227173" w:rsidP="00BA6568">
            <w:pPr>
              <w:pStyle w:val="KNTabellenFormat"/>
              <w:jc w:val="left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360900">
              <w:rPr>
                <w:rFonts w:ascii="Times New Roman" w:hAnsi="Times New Roman"/>
                <w:sz w:val="22"/>
                <w:szCs w:val="22"/>
                <w:lang w:val="hu-HU"/>
              </w:rPr>
              <w:t>Lengyelország</w:t>
            </w:r>
          </w:p>
        </w:tc>
        <w:tc>
          <w:tcPr>
            <w:tcW w:w="7622" w:type="dxa"/>
          </w:tcPr>
          <w:p w14:paraId="24714DAA" w14:textId="77777777" w:rsidR="00227173" w:rsidRPr="00BA6568" w:rsidRDefault="00227173" w:rsidP="00BA6568">
            <w:pPr>
              <w:pStyle w:val="KNTabellenFormat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A6568">
              <w:rPr>
                <w:rFonts w:ascii="Times New Roman" w:hAnsi="Times New Roman"/>
                <w:sz w:val="22"/>
                <w:szCs w:val="22"/>
                <w:lang w:val="en-GB"/>
              </w:rPr>
              <w:t>Aspirin Complex Hot</w:t>
            </w:r>
          </w:p>
        </w:tc>
      </w:tr>
      <w:tr w:rsidR="00227173" w:rsidRPr="00BA6568" w14:paraId="71719664" w14:textId="77777777" w:rsidTr="001F6E70">
        <w:trPr>
          <w:gridAfter w:val="1"/>
          <w:wAfter w:w="281" w:type="dxa"/>
        </w:trPr>
        <w:tc>
          <w:tcPr>
            <w:tcW w:w="1668" w:type="dxa"/>
          </w:tcPr>
          <w:p w14:paraId="586534FD" w14:textId="77777777" w:rsidR="00227173" w:rsidRPr="00360900" w:rsidRDefault="00227173" w:rsidP="00BA6568">
            <w:pPr>
              <w:pStyle w:val="KNTabellenFormat"/>
              <w:jc w:val="left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360900">
              <w:rPr>
                <w:rFonts w:ascii="Times New Roman" w:hAnsi="Times New Roman"/>
                <w:sz w:val="22"/>
                <w:szCs w:val="22"/>
                <w:lang w:val="hu-HU"/>
              </w:rPr>
              <w:t>Románia</w:t>
            </w:r>
          </w:p>
        </w:tc>
        <w:tc>
          <w:tcPr>
            <w:tcW w:w="7622" w:type="dxa"/>
          </w:tcPr>
          <w:p w14:paraId="3DAEAEB8" w14:textId="77777777" w:rsidR="00227173" w:rsidRPr="00BA6568" w:rsidRDefault="00227173" w:rsidP="00551F44">
            <w:pPr>
              <w:pStyle w:val="KNTabellenFormat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A6568">
              <w:rPr>
                <w:rFonts w:ascii="Times New Roman" w:hAnsi="Times New Roman"/>
                <w:sz w:val="22"/>
                <w:szCs w:val="22"/>
                <w:lang w:val="en-GB"/>
              </w:rPr>
              <w:t>Aspirin Complex Hot Drink 500</w:t>
            </w:r>
            <w:r w:rsidR="00551F44">
              <w:rPr>
                <w:rFonts w:ascii="Times New Roman" w:hAnsi="Times New Roman"/>
                <w:sz w:val="22"/>
                <w:szCs w:val="22"/>
                <w:lang w:val="en-GB"/>
              </w:rPr>
              <w:t> </w:t>
            </w:r>
            <w:r w:rsidRPr="00BA6568">
              <w:rPr>
                <w:rFonts w:ascii="Times New Roman" w:hAnsi="Times New Roman"/>
                <w:sz w:val="22"/>
                <w:szCs w:val="22"/>
                <w:lang w:val="en-GB"/>
              </w:rPr>
              <w:t>mg / 30</w:t>
            </w:r>
            <w:r w:rsidR="00551F44">
              <w:rPr>
                <w:rFonts w:ascii="Times New Roman" w:hAnsi="Times New Roman"/>
                <w:sz w:val="22"/>
                <w:szCs w:val="22"/>
                <w:lang w:val="en-GB"/>
              </w:rPr>
              <w:t> </w:t>
            </w:r>
            <w:r w:rsidRPr="00BA656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mg Granule </w:t>
            </w:r>
            <w:proofErr w:type="spellStart"/>
            <w:r w:rsidRPr="00BA6568">
              <w:rPr>
                <w:rFonts w:ascii="Times New Roman" w:hAnsi="Times New Roman"/>
                <w:sz w:val="22"/>
                <w:szCs w:val="22"/>
                <w:lang w:val="en-GB"/>
              </w:rPr>
              <w:t>pentru</w:t>
            </w:r>
            <w:proofErr w:type="spellEnd"/>
            <w:r w:rsidRPr="00BA656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A6568">
              <w:rPr>
                <w:rFonts w:ascii="Times New Roman" w:hAnsi="Times New Roman"/>
                <w:sz w:val="22"/>
                <w:szCs w:val="22"/>
                <w:lang w:val="en-GB"/>
              </w:rPr>
              <w:t>suspensie</w:t>
            </w:r>
            <w:proofErr w:type="spellEnd"/>
            <w:r w:rsidRPr="00BA656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A6568">
              <w:rPr>
                <w:rFonts w:ascii="Times New Roman" w:hAnsi="Times New Roman"/>
                <w:sz w:val="22"/>
                <w:szCs w:val="22"/>
                <w:lang w:val="en-GB"/>
              </w:rPr>
              <w:t>orală</w:t>
            </w:r>
            <w:proofErr w:type="spellEnd"/>
          </w:p>
        </w:tc>
      </w:tr>
      <w:tr w:rsidR="00227173" w:rsidRPr="00BA6568" w14:paraId="01DD7F83" w14:textId="77777777" w:rsidTr="001F6E70">
        <w:trPr>
          <w:gridAfter w:val="1"/>
          <w:wAfter w:w="281" w:type="dxa"/>
        </w:trPr>
        <w:tc>
          <w:tcPr>
            <w:tcW w:w="1668" w:type="dxa"/>
          </w:tcPr>
          <w:p w14:paraId="2DA37A75" w14:textId="77777777" w:rsidR="00227173" w:rsidRPr="00360900" w:rsidRDefault="00227173" w:rsidP="00BA6568">
            <w:pPr>
              <w:pStyle w:val="KNTabellenFormat"/>
              <w:jc w:val="left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360900">
              <w:rPr>
                <w:rFonts w:ascii="Times New Roman" w:hAnsi="Times New Roman"/>
                <w:sz w:val="22"/>
                <w:szCs w:val="22"/>
                <w:lang w:val="hu-HU"/>
              </w:rPr>
              <w:t>Szlovákia</w:t>
            </w:r>
          </w:p>
        </w:tc>
        <w:tc>
          <w:tcPr>
            <w:tcW w:w="7622" w:type="dxa"/>
          </w:tcPr>
          <w:p w14:paraId="739DA55B" w14:textId="77777777" w:rsidR="00227173" w:rsidRPr="00BA6568" w:rsidRDefault="00227173" w:rsidP="00551F44">
            <w:pPr>
              <w:pStyle w:val="KNTabellenFormat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A656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Aspirin Complex </w:t>
            </w:r>
            <w:proofErr w:type="spellStart"/>
            <w:r w:rsidRPr="00BA6568">
              <w:rPr>
                <w:rFonts w:ascii="Times New Roman" w:hAnsi="Times New Roman"/>
                <w:sz w:val="22"/>
                <w:szCs w:val="22"/>
                <w:lang w:val="en-GB"/>
              </w:rPr>
              <w:t>horúci</w:t>
            </w:r>
            <w:proofErr w:type="spellEnd"/>
            <w:r w:rsidRPr="00BA656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A6568">
              <w:rPr>
                <w:rFonts w:ascii="Times New Roman" w:hAnsi="Times New Roman"/>
                <w:sz w:val="22"/>
                <w:szCs w:val="22"/>
                <w:lang w:val="en-GB"/>
              </w:rPr>
              <w:t>nápoj</w:t>
            </w:r>
            <w:proofErr w:type="spellEnd"/>
            <w:r w:rsidRPr="00BA656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50</w:t>
            </w:r>
            <w:r w:rsidR="00551F44">
              <w:rPr>
                <w:rFonts w:ascii="Times New Roman" w:hAnsi="Times New Roman"/>
                <w:sz w:val="22"/>
                <w:szCs w:val="22"/>
                <w:lang w:val="en-GB"/>
              </w:rPr>
              <w:t> </w:t>
            </w:r>
            <w:r w:rsidRPr="00BA656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mg / 30</w:t>
            </w:r>
            <w:r w:rsidR="00551F44">
              <w:rPr>
                <w:rFonts w:ascii="Times New Roman" w:hAnsi="Times New Roman"/>
                <w:sz w:val="22"/>
                <w:szCs w:val="22"/>
                <w:lang w:val="en-GB"/>
              </w:rPr>
              <w:t> </w:t>
            </w:r>
            <w:r w:rsidRPr="00BA656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mg </w:t>
            </w:r>
            <w:proofErr w:type="spellStart"/>
            <w:r w:rsidRPr="00BA6568">
              <w:rPr>
                <w:rFonts w:ascii="Times New Roman" w:hAnsi="Times New Roman"/>
                <w:sz w:val="22"/>
                <w:szCs w:val="22"/>
                <w:lang w:val="en-GB"/>
              </w:rPr>
              <w:t>Granulát</w:t>
            </w:r>
            <w:proofErr w:type="spellEnd"/>
            <w:r w:rsidRPr="00BA656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A6568">
              <w:rPr>
                <w:rFonts w:ascii="Times New Roman" w:hAnsi="Times New Roman"/>
                <w:sz w:val="22"/>
                <w:szCs w:val="22"/>
                <w:lang w:val="en-GB"/>
              </w:rPr>
              <w:t>na</w:t>
            </w:r>
            <w:proofErr w:type="spellEnd"/>
            <w:r w:rsidRPr="00BA656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A6568">
              <w:rPr>
                <w:rFonts w:ascii="Times New Roman" w:hAnsi="Times New Roman"/>
                <w:sz w:val="22"/>
                <w:szCs w:val="22"/>
                <w:lang w:val="en-GB"/>
              </w:rPr>
              <w:t>perorálnu</w:t>
            </w:r>
            <w:proofErr w:type="spellEnd"/>
            <w:r w:rsidRPr="00BA656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A6568">
              <w:rPr>
                <w:rFonts w:ascii="Times New Roman" w:hAnsi="Times New Roman"/>
                <w:sz w:val="22"/>
                <w:szCs w:val="22"/>
                <w:lang w:val="en-GB"/>
              </w:rPr>
              <w:t>suspenziu</w:t>
            </w:r>
            <w:proofErr w:type="spellEnd"/>
            <w:r w:rsidRPr="00BA656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297163FD" w14:textId="77777777" w:rsidR="00D2518D" w:rsidRDefault="00D2518D" w:rsidP="00BA6568">
      <w:pPr>
        <w:tabs>
          <w:tab w:val="left" w:pos="567"/>
        </w:tabs>
        <w:rPr>
          <w:sz w:val="22"/>
          <w:szCs w:val="22"/>
        </w:rPr>
      </w:pPr>
    </w:p>
    <w:p w14:paraId="7E159881" w14:textId="77777777" w:rsidR="00AC1532" w:rsidRPr="00BA6568" w:rsidRDefault="00AC1532" w:rsidP="00AC1532">
      <w:pPr>
        <w:tabs>
          <w:tab w:val="left" w:pos="2245"/>
          <w:tab w:val="left" w:pos="3378"/>
        </w:tabs>
        <w:autoSpaceDE w:val="0"/>
        <w:autoSpaceDN w:val="0"/>
        <w:adjustRightInd w:val="0"/>
        <w:ind w:hanging="23"/>
        <w:rPr>
          <w:color w:val="000000"/>
          <w:sz w:val="22"/>
          <w:szCs w:val="22"/>
        </w:rPr>
      </w:pPr>
      <w:r w:rsidRPr="00BA6568">
        <w:rPr>
          <w:color w:val="000000"/>
          <w:sz w:val="22"/>
          <w:szCs w:val="22"/>
        </w:rPr>
        <w:t>OGYI-T-20613/03</w:t>
      </w:r>
      <w:r w:rsidRPr="00BA6568">
        <w:rPr>
          <w:color w:val="000000"/>
          <w:sz w:val="22"/>
          <w:szCs w:val="22"/>
        </w:rPr>
        <w:tab/>
        <w:t>10x</w:t>
      </w:r>
      <w:r w:rsidRPr="00BA6568">
        <w:rPr>
          <w:color w:val="000000"/>
          <w:sz w:val="22"/>
          <w:szCs w:val="22"/>
        </w:rPr>
        <w:tab/>
        <w:t>papír-alumínium-polietilén tasak dobozban</w:t>
      </w:r>
    </w:p>
    <w:p w14:paraId="1D889B87" w14:textId="77777777" w:rsidR="00AC1532" w:rsidRPr="00BA6568" w:rsidRDefault="00AC1532" w:rsidP="00AC1532">
      <w:pPr>
        <w:tabs>
          <w:tab w:val="left" w:pos="2245"/>
          <w:tab w:val="left" w:pos="3378"/>
        </w:tabs>
        <w:autoSpaceDE w:val="0"/>
        <w:autoSpaceDN w:val="0"/>
        <w:adjustRightInd w:val="0"/>
        <w:ind w:hanging="23"/>
        <w:rPr>
          <w:color w:val="000000"/>
          <w:sz w:val="22"/>
          <w:szCs w:val="22"/>
        </w:rPr>
      </w:pPr>
      <w:r w:rsidRPr="00BA6568">
        <w:rPr>
          <w:color w:val="000000"/>
          <w:sz w:val="22"/>
          <w:szCs w:val="22"/>
        </w:rPr>
        <w:t>OGYI-T-20613/04</w:t>
      </w:r>
      <w:r w:rsidRPr="00BA6568">
        <w:rPr>
          <w:color w:val="000000"/>
          <w:sz w:val="22"/>
          <w:szCs w:val="22"/>
        </w:rPr>
        <w:tab/>
        <w:t>20x</w:t>
      </w:r>
      <w:r w:rsidRPr="00BA6568">
        <w:rPr>
          <w:color w:val="000000"/>
          <w:sz w:val="22"/>
          <w:szCs w:val="22"/>
        </w:rPr>
        <w:tab/>
        <w:t>papír-alumínium-polietilén tasak dobozban</w:t>
      </w:r>
    </w:p>
    <w:p w14:paraId="1CC35DE4" w14:textId="77777777" w:rsidR="00AC1532" w:rsidRPr="00BA6568" w:rsidRDefault="00AC1532" w:rsidP="00BA6568">
      <w:pPr>
        <w:tabs>
          <w:tab w:val="left" w:pos="567"/>
        </w:tabs>
        <w:rPr>
          <w:sz w:val="22"/>
          <w:szCs w:val="22"/>
        </w:rPr>
      </w:pPr>
    </w:p>
    <w:p w14:paraId="0DF5B11F" w14:textId="71AF54C3" w:rsidR="00C94836" w:rsidRPr="00686D85" w:rsidRDefault="00D9148B" w:rsidP="00BA6568">
      <w:pPr>
        <w:ind w:right="-2"/>
        <w:rPr>
          <w:sz w:val="22"/>
          <w:szCs w:val="22"/>
          <w:lang w:val="es-ES_tradnl"/>
        </w:rPr>
      </w:pPr>
      <w:r w:rsidRPr="00BA6568">
        <w:rPr>
          <w:b/>
          <w:sz w:val="22"/>
          <w:szCs w:val="22"/>
          <w:lang w:val="es-ES_tradnl"/>
        </w:rPr>
        <w:lastRenderedPageBreak/>
        <w:t xml:space="preserve">A betegtájékoztató </w:t>
      </w:r>
      <w:r w:rsidRPr="00BA6568">
        <w:rPr>
          <w:b/>
          <w:noProof/>
          <w:sz w:val="22"/>
          <w:szCs w:val="22"/>
          <w:lang w:val="es-ES_tradnl"/>
        </w:rPr>
        <w:t>legutóbbi felülvizsgálatának</w:t>
      </w:r>
      <w:r w:rsidRPr="00BA6568">
        <w:rPr>
          <w:b/>
          <w:sz w:val="22"/>
          <w:szCs w:val="22"/>
          <w:lang w:val="es-ES_tradnl"/>
        </w:rPr>
        <w:t xml:space="preserve"> dátuma:</w:t>
      </w:r>
      <w:r w:rsidR="004E2BCC" w:rsidRPr="00BA6568">
        <w:rPr>
          <w:b/>
          <w:sz w:val="22"/>
          <w:szCs w:val="22"/>
          <w:lang w:val="es-ES_tradnl"/>
        </w:rPr>
        <w:t xml:space="preserve"> </w:t>
      </w:r>
      <w:r w:rsidR="00DC6EA9">
        <w:rPr>
          <w:b/>
          <w:sz w:val="22"/>
          <w:szCs w:val="22"/>
          <w:lang w:val="es-ES_tradnl"/>
        </w:rPr>
        <w:t>2021. december.</w:t>
      </w:r>
    </w:p>
    <w:sectPr w:rsidR="00C94836" w:rsidRPr="00686D85" w:rsidSect="00BA6568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1418" w:bottom="1134" w:left="1418" w:header="73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03CD5" w14:textId="77777777" w:rsidR="007F0E32" w:rsidRDefault="007F0E32">
      <w:r>
        <w:separator/>
      </w:r>
    </w:p>
  </w:endnote>
  <w:endnote w:type="continuationSeparator" w:id="0">
    <w:p w14:paraId="5F09C5EF" w14:textId="77777777" w:rsidR="007F0E32" w:rsidRDefault="007F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C9466" w14:textId="77777777" w:rsidR="00D95B2E" w:rsidRDefault="00D95B2E" w:rsidP="001D560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995F6ED" w14:textId="77777777" w:rsidR="00D95B2E" w:rsidRDefault="00D95B2E" w:rsidP="001D560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84C25" w14:textId="088194B9" w:rsidR="00D95B2E" w:rsidRPr="004E2BCC" w:rsidRDefault="00DC6EA9">
    <w:pPr>
      <w:pStyle w:val="llb"/>
      <w:rPr>
        <w:sz w:val="18"/>
        <w:szCs w:val="18"/>
      </w:rPr>
    </w:pPr>
    <w:r w:rsidRPr="00DC6EA9">
      <w:rPr>
        <w:sz w:val="18"/>
        <w:szCs w:val="18"/>
      </w:rPr>
      <w:t>OGYÉI/70718/2021</w:t>
    </w:r>
    <w:r w:rsidR="00B66483">
      <w:rPr>
        <w:sz w:val="18"/>
        <w:szCs w:val="18"/>
      </w:rPr>
      <w:tab/>
    </w:r>
    <w:r w:rsidR="00B66483">
      <w:rPr>
        <w:sz w:val="18"/>
        <w:szCs w:val="18"/>
      </w:rPr>
      <w:tab/>
      <w:t>2. verzió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8BC11" w14:textId="77777777" w:rsidR="007F0E32" w:rsidRDefault="007F0E32">
      <w:r>
        <w:separator/>
      </w:r>
    </w:p>
  </w:footnote>
  <w:footnote w:type="continuationSeparator" w:id="0">
    <w:p w14:paraId="44057AB0" w14:textId="77777777" w:rsidR="007F0E32" w:rsidRDefault="007F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3AF3" w14:textId="77777777" w:rsidR="00D95B2E" w:rsidRDefault="00D95B2E" w:rsidP="00E9241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6DF3FC9" w14:textId="77777777" w:rsidR="00D95B2E" w:rsidRDefault="00D95B2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E0D02" w14:textId="286E19FB" w:rsidR="00D95B2E" w:rsidRPr="00F866A6" w:rsidRDefault="00D95B2E" w:rsidP="00E9241A">
    <w:pPr>
      <w:pStyle w:val="lfej"/>
      <w:framePr w:wrap="around" w:vAnchor="text" w:hAnchor="margin" w:xAlign="center" w:y="1"/>
      <w:rPr>
        <w:rStyle w:val="Oldalszm"/>
        <w:sz w:val="20"/>
        <w:szCs w:val="20"/>
      </w:rPr>
    </w:pPr>
    <w:r w:rsidRPr="00F866A6">
      <w:rPr>
        <w:rStyle w:val="Oldalszm"/>
        <w:sz w:val="20"/>
        <w:szCs w:val="20"/>
      </w:rPr>
      <w:fldChar w:fldCharType="begin"/>
    </w:r>
    <w:r w:rsidRPr="00F866A6">
      <w:rPr>
        <w:rStyle w:val="Oldalszm"/>
        <w:sz w:val="20"/>
        <w:szCs w:val="20"/>
      </w:rPr>
      <w:instrText xml:space="preserve">PAGE  </w:instrText>
    </w:r>
    <w:r w:rsidRPr="00F866A6">
      <w:rPr>
        <w:rStyle w:val="Oldalszm"/>
        <w:sz w:val="20"/>
        <w:szCs w:val="20"/>
      </w:rPr>
      <w:fldChar w:fldCharType="separate"/>
    </w:r>
    <w:r w:rsidR="00A43597">
      <w:rPr>
        <w:rStyle w:val="Oldalszm"/>
        <w:noProof/>
        <w:sz w:val="20"/>
        <w:szCs w:val="20"/>
      </w:rPr>
      <w:t>3</w:t>
    </w:r>
    <w:r w:rsidRPr="00F866A6">
      <w:rPr>
        <w:rStyle w:val="Oldalszm"/>
        <w:sz w:val="20"/>
        <w:szCs w:val="20"/>
      </w:rPr>
      <w:fldChar w:fldCharType="end"/>
    </w:r>
  </w:p>
  <w:p w14:paraId="5FB5FDC3" w14:textId="77777777" w:rsidR="00D95B2E" w:rsidRDefault="00D95B2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 w15:restartNumberingAfterBreak="0">
    <w:nsid w:val="04D64545"/>
    <w:multiLevelType w:val="hybridMultilevel"/>
    <w:tmpl w:val="70BC422C"/>
    <w:lvl w:ilvl="0" w:tplc="26F60B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94A9C"/>
    <w:multiLevelType w:val="hybridMultilevel"/>
    <w:tmpl w:val="1BC22EB8"/>
    <w:lvl w:ilvl="0" w:tplc="26F60B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61CBB"/>
    <w:multiLevelType w:val="hybridMultilevel"/>
    <w:tmpl w:val="BEE626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E5917"/>
    <w:multiLevelType w:val="hybridMultilevel"/>
    <w:tmpl w:val="FB2A179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E781D"/>
    <w:multiLevelType w:val="multilevel"/>
    <w:tmpl w:val="DD2091C4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CE4778"/>
    <w:multiLevelType w:val="hybridMultilevel"/>
    <w:tmpl w:val="F288F7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536EF"/>
    <w:multiLevelType w:val="hybridMultilevel"/>
    <w:tmpl w:val="4774BD12"/>
    <w:lvl w:ilvl="0" w:tplc="26F60B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32D3C"/>
    <w:multiLevelType w:val="hybridMultilevel"/>
    <w:tmpl w:val="448C3640"/>
    <w:lvl w:ilvl="0" w:tplc="5E44C1BE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EA3E62"/>
    <w:multiLevelType w:val="hybridMultilevel"/>
    <w:tmpl w:val="DD2091C4"/>
    <w:lvl w:ilvl="0" w:tplc="395CDAD4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6B7F5E"/>
    <w:multiLevelType w:val="hybridMultilevel"/>
    <w:tmpl w:val="069C0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01867"/>
    <w:multiLevelType w:val="hybridMultilevel"/>
    <w:tmpl w:val="DD42EAD0"/>
    <w:lvl w:ilvl="0" w:tplc="18666A94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0439D2"/>
    <w:multiLevelType w:val="hybridMultilevel"/>
    <w:tmpl w:val="A4F27450"/>
    <w:lvl w:ilvl="0" w:tplc="3272A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124BC"/>
    <w:multiLevelType w:val="hybridMultilevel"/>
    <w:tmpl w:val="17C073B0"/>
    <w:lvl w:ilvl="0" w:tplc="26F60B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72808"/>
    <w:multiLevelType w:val="hybridMultilevel"/>
    <w:tmpl w:val="E73EB8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A9733B"/>
    <w:multiLevelType w:val="hybridMultilevel"/>
    <w:tmpl w:val="C5C81F60"/>
    <w:lvl w:ilvl="0" w:tplc="26F60B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139CC"/>
    <w:multiLevelType w:val="hybridMultilevel"/>
    <w:tmpl w:val="060AE7C8"/>
    <w:lvl w:ilvl="0" w:tplc="26F60B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C3B6C"/>
    <w:multiLevelType w:val="hybridMultilevel"/>
    <w:tmpl w:val="BB04FE22"/>
    <w:lvl w:ilvl="0" w:tplc="26F60B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C715D"/>
    <w:multiLevelType w:val="hybridMultilevel"/>
    <w:tmpl w:val="7B20F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B6505"/>
    <w:multiLevelType w:val="hybridMultilevel"/>
    <w:tmpl w:val="88D2829A"/>
    <w:lvl w:ilvl="0" w:tplc="26F60B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34B9D"/>
    <w:multiLevelType w:val="hybridMultilevel"/>
    <w:tmpl w:val="2BCEFB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63BB2"/>
    <w:multiLevelType w:val="hybridMultilevel"/>
    <w:tmpl w:val="DC32F4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22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15"/>
  </w:num>
  <w:num w:numId="15">
    <w:abstractNumId w:val="16"/>
  </w:num>
  <w:num w:numId="16">
    <w:abstractNumId w:val="9"/>
  </w:num>
  <w:num w:numId="17">
    <w:abstractNumId w:val="4"/>
  </w:num>
  <w:num w:numId="18">
    <w:abstractNumId w:val="19"/>
  </w:num>
  <w:num w:numId="19">
    <w:abstractNumId w:val="3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de-CH" w:vendorID="64" w:dllVersion="131078" w:nlCheck="1" w:checkStyle="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2C"/>
    <w:rsid w:val="00010186"/>
    <w:rsid w:val="000136BD"/>
    <w:rsid w:val="00015E01"/>
    <w:rsid w:val="000172B1"/>
    <w:rsid w:val="000174FB"/>
    <w:rsid w:val="00024C9E"/>
    <w:rsid w:val="00031318"/>
    <w:rsid w:val="00032627"/>
    <w:rsid w:val="00034C95"/>
    <w:rsid w:val="00045882"/>
    <w:rsid w:val="00072A2E"/>
    <w:rsid w:val="00086495"/>
    <w:rsid w:val="0009190B"/>
    <w:rsid w:val="000B2D1D"/>
    <w:rsid w:val="000B4843"/>
    <w:rsid w:val="000B5919"/>
    <w:rsid w:val="000B7A4B"/>
    <w:rsid w:val="000C4712"/>
    <w:rsid w:val="000C471E"/>
    <w:rsid w:val="000C6155"/>
    <w:rsid w:val="000C65D2"/>
    <w:rsid w:val="000D180F"/>
    <w:rsid w:val="000D78BD"/>
    <w:rsid w:val="000E112B"/>
    <w:rsid w:val="000E5855"/>
    <w:rsid w:val="001058BB"/>
    <w:rsid w:val="001179A4"/>
    <w:rsid w:val="001206B9"/>
    <w:rsid w:val="00123FA5"/>
    <w:rsid w:val="001270B9"/>
    <w:rsid w:val="0013192A"/>
    <w:rsid w:val="00134F8B"/>
    <w:rsid w:val="0014193F"/>
    <w:rsid w:val="001429F3"/>
    <w:rsid w:val="00143DD5"/>
    <w:rsid w:val="00157D74"/>
    <w:rsid w:val="001729A1"/>
    <w:rsid w:val="001746BB"/>
    <w:rsid w:val="0017535E"/>
    <w:rsid w:val="001830E1"/>
    <w:rsid w:val="00193E37"/>
    <w:rsid w:val="00196B38"/>
    <w:rsid w:val="001A2694"/>
    <w:rsid w:val="001A70CE"/>
    <w:rsid w:val="001C23B2"/>
    <w:rsid w:val="001C27D7"/>
    <w:rsid w:val="001C61E6"/>
    <w:rsid w:val="001D2D1D"/>
    <w:rsid w:val="001D5601"/>
    <w:rsid w:val="001D710C"/>
    <w:rsid w:val="001F43C1"/>
    <w:rsid w:val="001F6E70"/>
    <w:rsid w:val="00202154"/>
    <w:rsid w:val="00205BB2"/>
    <w:rsid w:val="00206664"/>
    <w:rsid w:val="00207B34"/>
    <w:rsid w:val="0022626A"/>
    <w:rsid w:val="00226CF4"/>
    <w:rsid w:val="00227173"/>
    <w:rsid w:val="00231BBE"/>
    <w:rsid w:val="00236F75"/>
    <w:rsid w:val="00240FC5"/>
    <w:rsid w:val="00241EDA"/>
    <w:rsid w:val="00251F5A"/>
    <w:rsid w:val="002546D9"/>
    <w:rsid w:val="0026112D"/>
    <w:rsid w:val="002630FD"/>
    <w:rsid w:val="00264646"/>
    <w:rsid w:val="00270EA7"/>
    <w:rsid w:val="002724D5"/>
    <w:rsid w:val="002806FB"/>
    <w:rsid w:val="00280712"/>
    <w:rsid w:val="00282CF3"/>
    <w:rsid w:val="002854AD"/>
    <w:rsid w:val="002A20E6"/>
    <w:rsid w:val="002A3164"/>
    <w:rsid w:val="002A6CE2"/>
    <w:rsid w:val="002A77ED"/>
    <w:rsid w:val="002B141D"/>
    <w:rsid w:val="002B3536"/>
    <w:rsid w:val="002C0445"/>
    <w:rsid w:val="002C29A1"/>
    <w:rsid w:val="002C39D5"/>
    <w:rsid w:val="002E1B28"/>
    <w:rsid w:val="002E1CB9"/>
    <w:rsid w:val="002F0A0C"/>
    <w:rsid w:val="00305018"/>
    <w:rsid w:val="00330AE0"/>
    <w:rsid w:val="00335608"/>
    <w:rsid w:val="00335DEC"/>
    <w:rsid w:val="003363E5"/>
    <w:rsid w:val="00360900"/>
    <w:rsid w:val="003656C6"/>
    <w:rsid w:val="00376EAD"/>
    <w:rsid w:val="00377E62"/>
    <w:rsid w:val="00382983"/>
    <w:rsid w:val="00384408"/>
    <w:rsid w:val="00392DBE"/>
    <w:rsid w:val="003A3DFB"/>
    <w:rsid w:val="003B0836"/>
    <w:rsid w:val="003C3773"/>
    <w:rsid w:val="003C792B"/>
    <w:rsid w:val="003D2DC8"/>
    <w:rsid w:val="003D7B42"/>
    <w:rsid w:val="003F63B9"/>
    <w:rsid w:val="00401C9B"/>
    <w:rsid w:val="0040208B"/>
    <w:rsid w:val="0040356D"/>
    <w:rsid w:val="00404697"/>
    <w:rsid w:val="00407430"/>
    <w:rsid w:val="0040775A"/>
    <w:rsid w:val="00416F30"/>
    <w:rsid w:val="00420F2C"/>
    <w:rsid w:val="00437A2B"/>
    <w:rsid w:val="00447A3B"/>
    <w:rsid w:val="004520D5"/>
    <w:rsid w:val="004763B5"/>
    <w:rsid w:val="00483A0E"/>
    <w:rsid w:val="004C4645"/>
    <w:rsid w:val="004C6CEE"/>
    <w:rsid w:val="004C715C"/>
    <w:rsid w:val="004E2BCC"/>
    <w:rsid w:val="00506AE7"/>
    <w:rsid w:val="005158A9"/>
    <w:rsid w:val="00532414"/>
    <w:rsid w:val="00541247"/>
    <w:rsid w:val="00550066"/>
    <w:rsid w:val="00551F44"/>
    <w:rsid w:val="00554E9A"/>
    <w:rsid w:val="00560247"/>
    <w:rsid w:val="005609B0"/>
    <w:rsid w:val="0056114C"/>
    <w:rsid w:val="00570BBA"/>
    <w:rsid w:val="0057369C"/>
    <w:rsid w:val="00576A89"/>
    <w:rsid w:val="005813DD"/>
    <w:rsid w:val="0058630A"/>
    <w:rsid w:val="00597B6A"/>
    <w:rsid w:val="005A0BD0"/>
    <w:rsid w:val="005B4422"/>
    <w:rsid w:val="005C093C"/>
    <w:rsid w:val="005E1BE1"/>
    <w:rsid w:val="005E4CAB"/>
    <w:rsid w:val="005F3A2C"/>
    <w:rsid w:val="005F4294"/>
    <w:rsid w:val="005F4299"/>
    <w:rsid w:val="00600617"/>
    <w:rsid w:val="0060318C"/>
    <w:rsid w:val="006041AC"/>
    <w:rsid w:val="00605163"/>
    <w:rsid w:val="00606C6D"/>
    <w:rsid w:val="006102E1"/>
    <w:rsid w:val="00613806"/>
    <w:rsid w:val="00630E81"/>
    <w:rsid w:val="00631C6B"/>
    <w:rsid w:val="00634D9B"/>
    <w:rsid w:val="00640C2B"/>
    <w:rsid w:val="006574C8"/>
    <w:rsid w:val="00670ACA"/>
    <w:rsid w:val="0067789F"/>
    <w:rsid w:val="00686D85"/>
    <w:rsid w:val="00697EDB"/>
    <w:rsid w:val="006A675D"/>
    <w:rsid w:val="006B04D6"/>
    <w:rsid w:val="006B260D"/>
    <w:rsid w:val="006B6449"/>
    <w:rsid w:val="006C4E16"/>
    <w:rsid w:val="006D212F"/>
    <w:rsid w:val="006E21CA"/>
    <w:rsid w:val="006E2361"/>
    <w:rsid w:val="006E2C9E"/>
    <w:rsid w:val="006E31B6"/>
    <w:rsid w:val="006F1610"/>
    <w:rsid w:val="006F5199"/>
    <w:rsid w:val="00710D5D"/>
    <w:rsid w:val="00710E9E"/>
    <w:rsid w:val="007145CC"/>
    <w:rsid w:val="00725807"/>
    <w:rsid w:val="007357EF"/>
    <w:rsid w:val="00743CB7"/>
    <w:rsid w:val="0074581A"/>
    <w:rsid w:val="007527C7"/>
    <w:rsid w:val="007534C3"/>
    <w:rsid w:val="00765646"/>
    <w:rsid w:val="00765E53"/>
    <w:rsid w:val="00767F8B"/>
    <w:rsid w:val="007816D0"/>
    <w:rsid w:val="007958D8"/>
    <w:rsid w:val="00796481"/>
    <w:rsid w:val="007A214A"/>
    <w:rsid w:val="007A3EEE"/>
    <w:rsid w:val="007B08E0"/>
    <w:rsid w:val="007B3024"/>
    <w:rsid w:val="007B47FF"/>
    <w:rsid w:val="007C0294"/>
    <w:rsid w:val="007C6DE2"/>
    <w:rsid w:val="007D4B03"/>
    <w:rsid w:val="007E0CA9"/>
    <w:rsid w:val="007E467D"/>
    <w:rsid w:val="007F0E32"/>
    <w:rsid w:val="007F71A3"/>
    <w:rsid w:val="00810580"/>
    <w:rsid w:val="008122C2"/>
    <w:rsid w:val="00823060"/>
    <w:rsid w:val="0082763B"/>
    <w:rsid w:val="00843520"/>
    <w:rsid w:val="008644B9"/>
    <w:rsid w:val="008645E1"/>
    <w:rsid w:val="00867BE0"/>
    <w:rsid w:val="00867F86"/>
    <w:rsid w:val="0087194C"/>
    <w:rsid w:val="008732E0"/>
    <w:rsid w:val="008775B0"/>
    <w:rsid w:val="00891121"/>
    <w:rsid w:val="008A1B1F"/>
    <w:rsid w:val="008A4B4C"/>
    <w:rsid w:val="008C2D27"/>
    <w:rsid w:val="008D08B3"/>
    <w:rsid w:val="008D2D52"/>
    <w:rsid w:val="008D7F88"/>
    <w:rsid w:val="008E7FE6"/>
    <w:rsid w:val="008F3ECD"/>
    <w:rsid w:val="008F6866"/>
    <w:rsid w:val="0091146E"/>
    <w:rsid w:val="00913377"/>
    <w:rsid w:val="00917171"/>
    <w:rsid w:val="009214D5"/>
    <w:rsid w:val="00924D3F"/>
    <w:rsid w:val="00925521"/>
    <w:rsid w:val="009371C9"/>
    <w:rsid w:val="00937437"/>
    <w:rsid w:val="009424A1"/>
    <w:rsid w:val="00962B53"/>
    <w:rsid w:val="00970A41"/>
    <w:rsid w:val="00981684"/>
    <w:rsid w:val="00985035"/>
    <w:rsid w:val="00990A3C"/>
    <w:rsid w:val="009A2700"/>
    <w:rsid w:val="009A40EA"/>
    <w:rsid w:val="009B51CB"/>
    <w:rsid w:val="009C004D"/>
    <w:rsid w:val="009C0B43"/>
    <w:rsid w:val="009D2758"/>
    <w:rsid w:val="009E000E"/>
    <w:rsid w:val="009F3BC2"/>
    <w:rsid w:val="009F496B"/>
    <w:rsid w:val="009F4AA8"/>
    <w:rsid w:val="00A10B77"/>
    <w:rsid w:val="00A164CD"/>
    <w:rsid w:val="00A209A8"/>
    <w:rsid w:val="00A225E2"/>
    <w:rsid w:val="00A31C35"/>
    <w:rsid w:val="00A34F58"/>
    <w:rsid w:val="00A43597"/>
    <w:rsid w:val="00A577DE"/>
    <w:rsid w:val="00A604FD"/>
    <w:rsid w:val="00A607E0"/>
    <w:rsid w:val="00A63FBA"/>
    <w:rsid w:val="00A762E6"/>
    <w:rsid w:val="00A86465"/>
    <w:rsid w:val="00A91F94"/>
    <w:rsid w:val="00A95BB1"/>
    <w:rsid w:val="00A95CE9"/>
    <w:rsid w:val="00A9765F"/>
    <w:rsid w:val="00AB2E4E"/>
    <w:rsid w:val="00AC1532"/>
    <w:rsid w:val="00AC233F"/>
    <w:rsid w:val="00AC461D"/>
    <w:rsid w:val="00AD67C8"/>
    <w:rsid w:val="00AF122C"/>
    <w:rsid w:val="00AF27F4"/>
    <w:rsid w:val="00AF2CF4"/>
    <w:rsid w:val="00B02D49"/>
    <w:rsid w:val="00B0570E"/>
    <w:rsid w:val="00B12B82"/>
    <w:rsid w:val="00B20880"/>
    <w:rsid w:val="00B25A5E"/>
    <w:rsid w:val="00B32499"/>
    <w:rsid w:val="00B360AB"/>
    <w:rsid w:val="00B55A6E"/>
    <w:rsid w:val="00B64CF4"/>
    <w:rsid w:val="00B64F5A"/>
    <w:rsid w:val="00B66483"/>
    <w:rsid w:val="00B819C2"/>
    <w:rsid w:val="00B9370F"/>
    <w:rsid w:val="00B95BE8"/>
    <w:rsid w:val="00BA12AF"/>
    <w:rsid w:val="00BA4BFB"/>
    <w:rsid w:val="00BA6568"/>
    <w:rsid w:val="00BB2C71"/>
    <w:rsid w:val="00BC2536"/>
    <w:rsid w:val="00BC260C"/>
    <w:rsid w:val="00BD05A2"/>
    <w:rsid w:val="00C048B1"/>
    <w:rsid w:val="00C1134E"/>
    <w:rsid w:val="00C12BEB"/>
    <w:rsid w:val="00C17AE1"/>
    <w:rsid w:val="00C2556C"/>
    <w:rsid w:val="00C25BF9"/>
    <w:rsid w:val="00C3342C"/>
    <w:rsid w:val="00C44585"/>
    <w:rsid w:val="00C46551"/>
    <w:rsid w:val="00C47554"/>
    <w:rsid w:val="00C47E66"/>
    <w:rsid w:val="00C539A7"/>
    <w:rsid w:val="00C53D7D"/>
    <w:rsid w:val="00C61C4D"/>
    <w:rsid w:val="00C62823"/>
    <w:rsid w:val="00C76D2A"/>
    <w:rsid w:val="00C77BBF"/>
    <w:rsid w:val="00C8698D"/>
    <w:rsid w:val="00C87BDF"/>
    <w:rsid w:val="00C94836"/>
    <w:rsid w:val="00CA6DD6"/>
    <w:rsid w:val="00CA7E61"/>
    <w:rsid w:val="00CB30FE"/>
    <w:rsid w:val="00CB4459"/>
    <w:rsid w:val="00CD28FD"/>
    <w:rsid w:val="00CD335B"/>
    <w:rsid w:val="00CE03DC"/>
    <w:rsid w:val="00CE7137"/>
    <w:rsid w:val="00CF2387"/>
    <w:rsid w:val="00D07891"/>
    <w:rsid w:val="00D122C9"/>
    <w:rsid w:val="00D13971"/>
    <w:rsid w:val="00D15DA3"/>
    <w:rsid w:val="00D207BD"/>
    <w:rsid w:val="00D2518D"/>
    <w:rsid w:val="00D308DA"/>
    <w:rsid w:val="00D3178C"/>
    <w:rsid w:val="00D40E8F"/>
    <w:rsid w:val="00D44E8D"/>
    <w:rsid w:val="00D63FA8"/>
    <w:rsid w:val="00D67B05"/>
    <w:rsid w:val="00D701D0"/>
    <w:rsid w:val="00D71BB4"/>
    <w:rsid w:val="00D85170"/>
    <w:rsid w:val="00D9081F"/>
    <w:rsid w:val="00D9148B"/>
    <w:rsid w:val="00D95B2E"/>
    <w:rsid w:val="00D97926"/>
    <w:rsid w:val="00DA45DD"/>
    <w:rsid w:val="00DA60C3"/>
    <w:rsid w:val="00DB005A"/>
    <w:rsid w:val="00DC3068"/>
    <w:rsid w:val="00DC4AB2"/>
    <w:rsid w:val="00DC6EA9"/>
    <w:rsid w:val="00DD0E7D"/>
    <w:rsid w:val="00DD1148"/>
    <w:rsid w:val="00DD11A9"/>
    <w:rsid w:val="00DD26C6"/>
    <w:rsid w:val="00DD5F91"/>
    <w:rsid w:val="00DF09DA"/>
    <w:rsid w:val="00DF12A3"/>
    <w:rsid w:val="00E031B7"/>
    <w:rsid w:val="00E03AE0"/>
    <w:rsid w:val="00E06DCC"/>
    <w:rsid w:val="00E12C83"/>
    <w:rsid w:val="00E23855"/>
    <w:rsid w:val="00E4186B"/>
    <w:rsid w:val="00E4253A"/>
    <w:rsid w:val="00E51C62"/>
    <w:rsid w:val="00E52D7B"/>
    <w:rsid w:val="00E71BA3"/>
    <w:rsid w:val="00E7450A"/>
    <w:rsid w:val="00E840B8"/>
    <w:rsid w:val="00E863D4"/>
    <w:rsid w:val="00E91A40"/>
    <w:rsid w:val="00E9241A"/>
    <w:rsid w:val="00EB0A6C"/>
    <w:rsid w:val="00EB3D82"/>
    <w:rsid w:val="00EB6D4A"/>
    <w:rsid w:val="00EC0F5F"/>
    <w:rsid w:val="00ED48E2"/>
    <w:rsid w:val="00EE0D89"/>
    <w:rsid w:val="00EE1D51"/>
    <w:rsid w:val="00EE20D0"/>
    <w:rsid w:val="00EE7762"/>
    <w:rsid w:val="00EF4A6D"/>
    <w:rsid w:val="00F021EA"/>
    <w:rsid w:val="00F03F44"/>
    <w:rsid w:val="00F05EBC"/>
    <w:rsid w:val="00F0698D"/>
    <w:rsid w:val="00F12649"/>
    <w:rsid w:val="00F31143"/>
    <w:rsid w:val="00F43516"/>
    <w:rsid w:val="00F44EE9"/>
    <w:rsid w:val="00F62068"/>
    <w:rsid w:val="00F663B6"/>
    <w:rsid w:val="00F66976"/>
    <w:rsid w:val="00F70BD7"/>
    <w:rsid w:val="00F71F57"/>
    <w:rsid w:val="00F72000"/>
    <w:rsid w:val="00F842DF"/>
    <w:rsid w:val="00F866A6"/>
    <w:rsid w:val="00F93B2C"/>
    <w:rsid w:val="00F94CB4"/>
    <w:rsid w:val="00F96AE6"/>
    <w:rsid w:val="00FA3F85"/>
    <w:rsid w:val="00FB569D"/>
    <w:rsid w:val="00FD004C"/>
    <w:rsid w:val="00FE5ABE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3C888A4"/>
  <w15:chartTrackingRefBased/>
  <w15:docId w15:val="{06E5BF60-BCC1-4E95-A572-FDE03D67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C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B56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0C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lb">
    <w:name w:val="footer"/>
    <w:basedOn w:val="Norml"/>
    <w:rsid w:val="00576A8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76A89"/>
  </w:style>
  <w:style w:type="paragraph" w:styleId="lfej">
    <w:name w:val="header"/>
    <w:basedOn w:val="Norml"/>
    <w:rsid w:val="005F3A2C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A762E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762E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762E6"/>
  </w:style>
  <w:style w:type="paragraph" w:styleId="Megjegyzstrgya">
    <w:name w:val="annotation subject"/>
    <w:basedOn w:val="Jegyzetszveg"/>
    <w:next w:val="Jegyzetszveg"/>
    <w:link w:val="MegjegyzstrgyaChar"/>
    <w:rsid w:val="00A762E6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A762E6"/>
    <w:rPr>
      <w:b/>
      <w:bCs/>
    </w:rPr>
  </w:style>
  <w:style w:type="paragraph" w:customStyle="1" w:styleId="KNTabellenFormat">
    <w:name w:val="KNTabellenFormat"/>
    <w:basedOn w:val="Norml"/>
    <w:uiPriority w:val="99"/>
    <w:rsid w:val="00227173"/>
    <w:pPr>
      <w:widowControl w:val="0"/>
      <w:adjustRightInd w:val="0"/>
      <w:jc w:val="both"/>
      <w:textAlignment w:val="baseline"/>
    </w:pPr>
    <w:rPr>
      <w:rFonts w:ascii="Courier" w:hAnsi="Courier"/>
      <w:szCs w:val="20"/>
      <w:lang w:val="de-DE" w:eastAsia="de-DE"/>
    </w:rPr>
  </w:style>
  <w:style w:type="character" w:styleId="Hiperhivatkozs">
    <w:name w:val="Hyperlink"/>
    <w:rsid w:val="00240FC5"/>
    <w:rPr>
      <w:rFonts w:cs="Times New Roman"/>
      <w:color w:val="0000FF"/>
      <w:u w:val="single"/>
    </w:rPr>
  </w:style>
  <w:style w:type="paragraph" w:styleId="Vltozat">
    <w:name w:val="Revision"/>
    <w:hidden/>
    <w:uiPriority w:val="99"/>
    <w:semiHidden/>
    <w:rsid w:val="00F70B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2201</Words>
  <Characters>15979</Characters>
  <Application>Microsoft Office Word</Application>
  <DocSecurity>0</DocSecurity>
  <Lines>133</Lines>
  <Paragraphs>36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BETEGTÁJÉKOZTATÓ:INFORMÁCIÓK A FELHASZNÁLÓ SZÁMÁRA</vt:lpstr>
      <vt:lpstr>BETEGTÁJÉKOZTATÓ:INFORMÁCIÓK A FELHASZNÁLÓ SZÁMÁRA</vt:lpstr>
    </vt:vector>
  </TitlesOfParts>
  <Company>Bayer</Company>
  <LinksUpToDate>false</LinksUpToDate>
  <CharactersWithSpaces>18144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BETEGTÁJÉKOZTATÓ:INFORMÁCIÓK A FELHASZNÁLÓ SZÁMÁRA</dc:title>
  <dc:subject/>
  <dc:creator>Dr Held Katalin</dc:creator>
  <cp:keywords/>
  <cp:lastModifiedBy>HU_OGYI_47.1</cp:lastModifiedBy>
  <cp:revision>3</cp:revision>
  <cp:lastPrinted>2010-12-08T08:46:00Z</cp:lastPrinted>
  <dcterms:created xsi:type="dcterms:W3CDTF">2022-02-17T11:30:00Z</dcterms:created>
  <dcterms:modified xsi:type="dcterms:W3CDTF">2022-02-17T11:31:00Z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eszter.lukacs@bayer.com</vt:lpwstr>
  </property>
  <property fmtid="{D5CDD505-2E9C-101B-9397-08002B2CF9AE}" pid="5" name="MSIP_Label_7f850223-87a8-40c3-9eb2-432606efca2a_SetDate">
    <vt:lpwstr>2020-05-12T22:30:04.3174891Z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Manual</vt:lpwstr>
  </property>
  <property fmtid="{D5CDD505-2E9C-101B-9397-08002B2CF9AE}" pid="9" name="Sensitivity">
    <vt:lpwstr>NO CLASSIFICATION</vt:lpwstr>
  </property>
</Properties>
</file>