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1903FB" w14:textId="4C04DBE9" w:rsidR="00237BDD" w:rsidRPr="00F20771" w:rsidRDefault="00237BDD" w:rsidP="00F20771">
      <w:pPr>
        <w:spacing w:line="240" w:lineRule="auto"/>
        <w:jc w:val="center"/>
        <w:rPr>
          <w:b/>
          <w:noProof/>
          <w:szCs w:val="22"/>
        </w:rPr>
      </w:pPr>
      <w:bookmarkStart w:id="0" w:name="_GoBack"/>
      <w:bookmarkEnd w:id="0"/>
      <w:r w:rsidRPr="00F20771">
        <w:rPr>
          <w:b/>
          <w:noProof/>
          <w:szCs w:val="22"/>
        </w:rPr>
        <w:t>B</w:t>
      </w:r>
      <w:r w:rsidR="00315DE4">
        <w:rPr>
          <w:b/>
          <w:noProof/>
          <w:szCs w:val="22"/>
        </w:rPr>
        <w:t>etegtájékoztató</w:t>
      </w:r>
      <w:r w:rsidRPr="00F20771">
        <w:rPr>
          <w:b/>
          <w:noProof/>
          <w:szCs w:val="22"/>
        </w:rPr>
        <w:t>: I</w:t>
      </w:r>
      <w:r w:rsidR="00315DE4">
        <w:rPr>
          <w:b/>
          <w:noProof/>
          <w:szCs w:val="22"/>
        </w:rPr>
        <w:t>nformációk a felhasználó számára</w:t>
      </w:r>
    </w:p>
    <w:p w14:paraId="4DBA7CDD" w14:textId="77777777" w:rsidR="00237BDD" w:rsidRPr="00F20771" w:rsidRDefault="00237BDD" w:rsidP="00F20771">
      <w:pPr>
        <w:spacing w:line="240" w:lineRule="auto"/>
        <w:jc w:val="center"/>
        <w:rPr>
          <w:b/>
          <w:noProof/>
          <w:szCs w:val="22"/>
        </w:rPr>
      </w:pPr>
    </w:p>
    <w:p w14:paraId="06550B79" w14:textId="77777777" w:rsidR="0075243B" w:rsidRPr="00F20771" w:rsidRDefault="0075243B" w:rsidP="00F20771">
      <w:pPr>
        <w:numPr>
          <w:ilvl w:val="12"/>
          <w:numId w:val="0"/>
        </w:numPr>
        <w:spacing w:line="240" w:lineRule="auto"/>
        <w:jc w:val="center"/>
        <w:rPr>
          <w:b/>
          <w:bCs/>
          <w:noProof/>
          <w:szCs w:val="22"/>
        </w:rPr>
      </w:pPr>
      <w:r w:rsidRPr="00F20771">
        <w:rPr>
          <w:b/>
          <w:bCs/>
          <w:noProof/>
          <w:szCs w:val="22"/>
        </w:rPr>
        <w:t>E</w:t>
      </w:r>
      <w:r w:rsidR="00B545E7" w:rsidRPr="00F20771">
        <w:rPr>
          <w:b/>
          <w:bCs/>
          <w:noProof/>
          <w:szCs w:val="22"/>
        </w:rPr>
        <w:t>ligard</w:t>
      </w:r>
      <w:r w:rsidRPr="00F20771">
        <w:rPr>
          <w:b/>
          <w:bCs/>
          <w:noProof/>
          <w:szCs w:val="22"/>
        </w:rPr>
        <w:t xml:space="preserve"> </w:t>
      </w:r>
      <w:r w:rsidR="005A7574" w:rsidRPr="00F20771">
        <w:rPr>
          <w:b/>
          <w:bCs/>
          <w:noProof/>
          <w:szCs w:val="22"/>
        </w:rPr>
        <w:t>45 </w:t>
      </w:r>
      <w:r w:rsidRPr="00F20771">
        <w:rPr>
          <w:b/>
          <w:bCs/>
          <w:noProof/>
          <w:szCs w:val="22"/>
        </w:rPr>
        <w:t>mg</w:t>
      </w:r>
      <w:r w:rsidR="00236F4E" w:rsidRPr="00F20771">
        <w:rPr>
          <w:b/>
          <w:bCs/>
          <w:noProof/>
          <w:szCs w:val="22"/>
        </w:rPr>
        <w:t xml:space="preserve"> </w:t>
      </w:r>
      <w:r w:rsidR="00A64053" w:rsidRPr="00F20771">
        <w:rPr>
          <w:b/>
          <w:bCs/>
          <w:noProof/>
          <w:szCs w:val="22"/>
        </w:rPr>
        <w:t>por</w:t>
      </w:r>
      <w:r w:rsidRPr="00F20771">
        <w:rPr>
          <w:b/>
          <w:bCs/>
          <w:noProof/>
          <w:szCs w:val="22"/>
        </w:rPr>
        <w:t xml:space="preserve"> és oldószer </w:t>
      </w:r>
      <w:r w:rsidR="00A64053" w:rsidRPr="00F20771">
        <w:rPr>
          <w:b/>
          <w:bCs/>
          <w:noProof/>
          <w:szCs w:val="22"/>
        </w:rPr>
        <w:t>oldatos</w:t>
      </w:r>
      <w:r w:rsidRPr="00F20771">
        <w:rPr>
          <w:b/>
          <w:bCs/>
          <w:noProof/>
          <w:szCs w:val="22"/>
        </w:rPr>
        <w:t xml:space="preserve"> injekcióhoz</w:t>
      </w:r>
    </w:p>
    <w:p w14:paraId="07A5C4A0" w14:textId="77777777" w:rsidR="00237BDD" w:rsidRPr="00F20771" w:rsidRDefault="0075243B" w:rsidP="00F20771">
      <w:pPr>
        <w:numPr>
          <w:ilvl w:val="12"/>
          <w:numId w:val="0"/>
        </w:numPr>
        <w:spacing w:line="240" w:lineRule="auto"/>
        <w:jc w:val="center"/>
        <w:rPr>
          <w:noProof/>
          <w:szCs w:val="22"/>
        </w:rPr>
      </w:pPr>
      <w:r w:rsidRPr="00F20771">
        <w:rPr>
          <w:noProof/>
          <w:szCs w:val="22"/>
        </w:rPr>
        <w:t>leuprorelin</w:t>
      </w:r>
      <w:r w:rsidR="005A7574" w:rsidRPr="00F20771">
        <w:rPr>
          <w:noProof/>
          <w:szCs w:val="22"/>
        </w:rPr>
        <w:noBreakHyphen/>
      </w:r>
      <w:r w:rsidRPr="00F20771">
        <w:rPr>
          <w:noProof/>
          <w:szCs w:val="22"/>
        </w:rPr>
        <w:t>acetát</w:t>
      </w:r>
    </w:p>
    <w:p w14:paraId="7D74F348" w14:textId="77777777" w:rsidR="00DF4454" w:rsidRPr="00F20771" w:rsidRDefault="00DF4454" w:rsidP="00F20771">
      <w:pPr>
        <w:spacing w:line="240" w:lineRule="auto"/>
        <w:rPr>
          <w:b/>
          <w:noProof/>
          <w:szCs w:val="22"/>
        </w:rPr>
      </w:pPr>
    </w:p>
    <w:p w14:paraId="0AA6041A" w14:textId="77777777" w:rsidR="00F20771" w:rsidRPr="00F20771" w:rsidRDefault="00F20771" w:rsidP="00F20771">
      <w:pPr>
        <w:spacing w:line="240" w:lineRule="auto"/>
        <w:rPr>
          <w:b/>
          <w:noProof/>
          <w:szCs w:val="22"/>
        </w:rPr>
      </w:pPr>
      <w:r w:rsidRPr="00F20771">
        <w:rPr>
          <w:b/>
          <w:noProof/>
          <w:szCs w:val="22"/>
        </w:rPr>
        <w:t xml:space="preserve">Mielőtt elkezdi alkalmazni ezt a gyógyszert, olvassa el figyelmesen az alábbi betegtájékoztatót, </w:t>
      </w:r>
      <w:r w:rsidR="00606757" w:rsidRPr="00606757">
        <w:rPr>
          <w:b/>
          <w:szCs w:val="22"/>
        </w:rPr>
        <w:t>mert az Ön számára fontos információkat tartalmaz</w:t>
      </w:r>
      <w:r w:rsidR="00606757">
        <w:rPr>
          <w:b/>
          <w:noProof/>
          <w:szCs w:val="22"/>
        </w:rPr>
        <w:t>.</w:t>
      </w:r>
    </w:p>
    <w:p w14:paraId="1DF7FF23" w14:textId="77777777" w:rsidR="00940A92" w:rsidRDefault="00606757" w:rsidP="00132082">
      <w:pPr>
        <w:numPr>
          <w:ilvl w:val="0"/>
          <w:numId w:val="7"/>
        </w:numPr>
        <w:tabs>
          <w:tab w:val="clear" w:pos="360"/>
          <w:tab w:val="num" w:pos="567"/>
          <w:tab w:val="left" w:pos="1932"/>
        </w:tabs>
        <w:spacing w:line="240" w:lineRule="auto"/>
        <w:ind w:left="567" w:hanging="567"/>
        <w:rPr>
          <w:noProof/>
          <w:szCs w:val="22"/>
        </w:rPr>
      </w:pPr>
      <w:r>
        <w:rPr>
          <w:noProof/>
          <w:szCs w:val="22"/>
        </w:rPr>
        <w:t>Tartsa meg a betegtájékoztatót, mert a benne szereplő információkra a későbbiek</w:t>
      </w:r>
      <w:r>
        <w:rPr>
          <w:noProof/>
          <w:szCs w:val="22"/>
        </w:rPr>
        <w:softHyphen/>
        <w:t>ben is szüksége lehet.</w:t>
      </w:r>
    </w:p>
    <w:p w14:paraId="4E03A334" w14:textId="77777777" w:rsidR="00940A92" w:rsidRDefault="00606757" w:rsidP="00132082">
      <w:pPr>
        <w:numPr>
          <w:ilvl w:val="0"/>
          <w:numId w:val="1"/>
        </w:numPr>
        <w:tabs>
          <w:tab w:val="clear" w:pos="360"/>
          <w:tab w:val="num" w:pos="567"/>
          <w:tab w:val="left" w:pos="1932"/>
        </w:tabs>
        <w:spacing w:line="240" w:lineRule="auto"/>
        <w:ind w:left="567" w:hanging="567"/>
        <w:rPr>
          <w:noProof/>
          <w:szCs w:val="22"/>
        </w:rPr>
      </w:pPr>
      <w:r>
        <w:rPr>
          <w:noProof/>
          <w:szCs w:val="22"/>
        </w:rPr>
        <w:t xml:space="preserve">További kérdéseivel forduljon kezelőorvosához, gyógyszerészéhez </w:t>
      </w:r>
      <w:r w:rsidRPr="00606757">
        <w:rPr>
          <w:szCs w:val="22"/>
        </w:rPr>
        <w:t>vagy a gondozását végző egészségügyi szakemberhez</w:t>
      </w:r>
      <w:r>
        <w:rPr>
          <w:noProof/>
          <w:szCs w:val="22"/>
        </w:rPr>
        <w:t>.</w:t>
      </w:r>
    </w:p>
    <w:p w14:paraId="7C98D249" w14:textId="77777777" w:rsidR="00940A92" w:rsidRDefault="00606757" w:rsidP="00132082">
      <w:pPr>
        <w:numPr>
          <w:ilvl w:val="0"/>
          <w:numId w:val="4"/>
        </w:numPr>
        <w:tabs>
          <w:tab w:val="clear" w:pos="360"/>
          <w:tab w:val="num" w:pos="567"/>
          <w:tab w:val="left" w:pos="1932"/>
        </w:tabs>
        <w:spacing w:line="240" w:lineRule="auto"/>
        <w:ind w:left="567" w:hanging="567"/>
        <w:rPr>
          <w:noProof/>
          <w:szCs w:val="22"/>
        </w:rPr>
      </w:pPr>
      <w:r>
        <w:rPr>
          <w:noProof/>
          <w:szCs w:val="22"/>
        </w:rPr>
        <w:t>Ezt a gyógyszert az orvos kizárólag</w:t>
      </w:r>
      <w:r w:rsidRPr="00606757">
        <w:rPr>
          <w:szCs w:val="22"/>
        </w:rPr>
        <w:t xml:space="preserve"> </w:t>
      </w:r>
      <w:r>
        <w:rPr>
          <w:noProof/>
          <w:szCs w:val="22"/>
        </w:rPr>
        <w:t>Önnek írta fel. Ne adja át a készítményt másnak, mert számára ártalmas lehet még abban az esetben is, ha tünetei az Önéhez hasonlóak.</w:t>
      </w:r>
    </w:p>
    <w:p w14:paraId="0DC836E7" w14:textId="77777777" w:rsidR="00940A92" w:rsidRDefault="00606757" w:rsidP="00132082">
      <w:pPr>
        <w:numPr>
          <w:ilvl w:val="0"/>
          <w:numId w:val="4"/>
        </w:numPr>
        <w:tabs>
          <w:tab w:val="clear" w:pos="360"/>
          <w:tab w:val="num" w:pos="567"/>
          <w:tab w:val="left" w:pos="1932"/>
        </w:tabs>
        <w:spacing w:line="240" w:lineRule="auto"/>
        <w:ind w:left="567" w:hanging="567"/>
        <w:rPr>
          <w:noProof/>
          <w:szCs w:val="22"/>
        </w:rPr>
      </w:pPr>
      <w:r>
        <w:rPr>
          <w:noProof/>
          <w:szCs w:val="22"/>
        </w:rPr>
        <w:t xml:space="preserve">Ha Önnél bármilyen mellékhatás jelentkezik, tájékoztassa erről kezelőorvosát, gyógyszerészét </w:t>
      </w:r>
      <w:r w:rsidRPr="00606757">
        <w:rPr>
          <w:szCs w:val="22"/>
        </w:rPr>
        <w:t>vagy a gondozását végző egészségügyi szakembert</w:t>
      </w:r>
      <w:r>
        <w:rPr>
          <w:noProof/>
          <w:szCs w:val="22"/>
        </w:rPr>
        <w:t>. Ez</w:t>
      </w:r>
      <w:r w:rsidRPr="00606757">
        <w:rPr>
          <w:szCs w:val="22"/>
        </w:rPr>
        <w:t xml:space="preserve"> a betegtájékoztatóban </w:t>
      </w:r>
      <w:r w:rsidRPr="00606757">
        <w:rPr>
          <w:noProof/>
          <w:szCs w:val="22"/>
        </w:rPr>
        <w:t>fel nem sorolt bármilyen lehetséges mellékhatásra is vonatkozik.</w:t>
      </w:r>
      <w:r w:rsidRPr="00606757">
        <w:rPr>
          <w:szCs w:val="22"/>
        </w:rPr>
        <w:t xml:space="preserve"> Lásd 4. pont</w:t>
      </w:r>
      <w:r>
        <w:rPr>
          <w:noProof/>
          <w:szCs w:val="22"/>
        </w:rPr>
        <w:t>.</w:t>
      </w:r>
    </w:p>
    <w:p w14:paraId="54EF0379" w14:textId="77777777" w:rsidR="00940A92" w:rsidRDefault="00940A92">
      <w:pPr>
        <w:tabs>
          <w:tab w:val="left" w:pos="568"/>
        </w:tabs>
        <w:spacing w:line="240" w:lineRule="auto"/>
        <w:ind w:right="-2"/>
        <w:rPr>
          <w:noProof/>
          <w:szCs w:val="22"/>
        </w:rPr>
      </w:pPr>
    </w:p>
    <w:p w14:paraId="706524B4" w14:textId="77777777" w:rsidR="00940A92" w:rsidRDefault="00606757">
      <w:pPr>
        <w:spacing w:line="240" w:lineRule="auto"/>
        <w:ind w:right="-2"/>
        <w:rPr>
          <w:b/>
          <w:noProof/>
          <w:szCs w:val="22"/>
        </w:rPr>
      </w:pPr>
      <w:r>
        <w:rPr>
          <w:b/>
          <w:noProof/>
          <w:szCs w:val="22"/>
        </w:rPr>
        <w:t>A betegtájékoztató tartalma</w:t>
      </w:r>
    </w:p>
    <w:p w14:paraId="733DEEDF" w14:textId="77777777" w:rsidR="00940A92" w:rsidRDefault="00940A92">
      <w:pPr>
        <w:spacing w:line="240" w:lineRule="auto"/>
        <w:ind w:right="-2"/>
        <w:rPr>
          <w:b/>
          <w:noProof/>
          <w:szCs w:val="22"/>
        </w:rPr>
      </w:pPr>
    </w:p>
    <w:p w14:paraId="2A01C6FE" w14:textId="77777777" w:rsidR="00940A92" w:rsidRDefault="00606757" w:rsidP="00132082">
      <w:pPr>
        <w:numPr>
          <w:ilvl w:val="1"/>
          <w:numId w:val="3"/>
        </w:numPr>
        <w:tabs>
          <w:tab w:val="clear" w:pos="0"/>
        </w:tabs>
        <w:spacing w:line="240" w:lineRule="auto"/>
        <w:ind w:left="567" w:right="-29" w:hanging="567"/>
        <w:rPr>
          <w:noProof/>
          <w:szCs w:val="22"/>
        </w:rPr>
      </w:pPr>
      <w:r>
        <w:rPr>
          <w:noProof/>
          <w:szCs w:val="22"/>
        </w:rPr>
        <w:t>Milyen típusú gyógyszer az Eligard és milyen betegségek esetén alkalmazható?</w:t>
      </w:r>
    </w:p>
    <w:p w14:paraId="213BB9FE" w14:textId="77777777" w:rsidR="00940A92" w:rsidRDefault="00606757" w:rsidP="00132082">
      <w:pPr>
        <w:numPr>
          <w:ilvl w:val="1"/>
          <w:numId w:val="3"/>
        </w:numPr>
        <w:tabs>
          <w:tab w:val="clear" w:pos="0"/>
        </w:tabs>
        <w:spacing w:line="240" w:lineRule="auto"/>
        <w:ind w:left="567" w:right="-29" w:hanging="567"/>
        <w:rPr>
          <w:noProof/>
          <w:szCs w:val="22"/>
        </w:rPr>
      </w:pPr>
      <w:r>
        <w:rPr>
          <w:noProof/>
          <w:szCs w:val="22"/>
        </w:rPr>
        <w:t>Tudnivalók az Eligard alkalmazása előtt</w:t>
      </w:r>
    </w:p>
    <w:p w14:paraId="0B5B1633" w14:textId="77777777" w:rsidR="00940A92" w:rsidRDefault="00606757">
      <w:pPr>
        <w:spacing w:line="240" w:lineRule="auto"/>
        <w:ind w:left="567" w:right="-29" w:hanging="567"/>
        <w:rPr>
          <w:noProof/>
          <w:szCs w:val="22"/>
        </w:rPr>
      </w:pPr>
      <w:r>
        <w:rPr>
          <w:noProof/>
          <w:szCs w:val="22"/>
        </w:rPr>
        <w:t>3.</w:t>
      </w:r>
      <w:r>
        <w:rPr>
          <w:noProof/>
          <w:szCs w:val="22"/>
        </w:rPr>
        <w:tab/>
        <w:t>Hogyan kell alkalmazni az Eligard</w:t>
      </w:r>
      <w:r>
        <w:rPr>
          <w:noProof/>
          <w:szCs w:val="22"/>
        </w:rPr>
        <w:noBreakHyphen/>
        <w:t>ot?</w:t>
      </w:r>
    </w:p>
    <w:p w14:paraId="406F5C99" w14:textId="77777777" w:rsidR="00940A92" w:rsidRDefault="00606757">
      <w:pPr>
        <w:spacing w:line="240" w:lineRule="auto"/>
        <w:ind w:left="567" w:right="-29" w:hanging="567"/>
        <w:rPr>
          <w:noProof/>
          <w:szCs w:val="22"/>
        </w:rPr>
      </w:pPr>
      <w:r>
        <w:rPr>
          <w:noProof/>
          <w:szCs w:val="22"/>
        </w:rPr>
        <w:t>4.</w:t>
      </w:r>
      <w:r>
        <w:rPr>
          <w:noProof/>
          <w:szCs w:val="22"/>
        </w:rPr>
        <w:tab/>
        <w:t>Lehetséges mellékhatások</w:t>
      </w:r>
    </w:p>
    <w:p w14:paraId="0B402AA8" w14:textId="77777777" w:rsidR="00940A92" w:rsidRDefault="00606757">
      <w:pPr>
        <w:spacing w:line="240" w:lineRule="auto"/>
        <w:ind w:left="567" w:right="-29" w:hanging="567"/>
        <w:rPr>
          <w:noProof/>
          <w:szCs w:val="22"/>
        </w:rPr>
      </w:pPr>
      <w:r>
        <w:rPr>
          <w:noProof/>
          <w:szCs w:val="22"/>
        </w:rPr>
        <w:t>5</w:t>
      </w:r>
      <w:r w:rsidR="00A230E2">
        <w:rPr>
          <w:noProof/>
          <w:szCs w:val="22"/>
        </w:rPr>
        <w:t>.</w:t>
      </w:r>
      <w:r>
        <w:rPr>
          <w:noProof/>
          <w:szCs w:val="22"/>
        </w:rPr>
        <w:tab/>
        <w:t>Hogyan kell az Eligard</w:t>
      </w:r>
      <w:r>
        <w:rPr>
          <w:noProof/>
          <w:szCs w:val="22"/>
        </w:rPr>
        <w:noBreakHyphen/>
        <w:t>ot tárolni?</w:t>
      </w:r>
    </w:p>
    <w:p w14:paraId="37B1370A" w14:textId="77777777" w:rsidR="00940A92" w:rsidRDefault="00606757">
      <w:pPr>
        <w:spacing w:line="240" w:lineRule="auto"/>
        <w:ind w:left="567" w:right="-29" w:hanging="567"/>
        <w:rPr>
          <w:noProof/>
          <w:szCs w:val="22"/>
        </w:rPr>
      </w:pPr>
      <w:r>
        <w:rPr>
          <w:noProof/>
          <w:szCs w:val="22"/>
        </w:rPr>
        <w:t>6.</w:t>
      </w:r>
      <w:r>
        <w:rPr>
          <w:noProof/>
          <w:szCs w:val="22"/>
        </w:rPr>
        <w:tab/>
      </w:r>
      <w:r w:rsidRPr="00606757">
        <w:rPr>
          <w:noProof/>
          <w:szCs w:val="22"/>
        </w:rPr>
        <w:t xml:space="preserve">A csomagolás tartalma és egyéb </w:t>
      </w:r>
      <w:r>
        <w:rPr>
          <w:noProof/>
          <w:szCs w:val="22"/>
        </w:rPr>
        <w:t>információk</w:t>
      </w:r>
    </w:p>
    <w:p w14:paraId="24994377" w14:textId="77777777" w:rsidR="00940A92" w:rsidRDefault="00940A92" w:rsidP="0007613E">
      <w:pPr>
        <w:spacing w:line="240" w:lineRule="auto"/>
        <w:ind w:left="567" w:right="-29" w:hanging="567"/>
        <w:rPr>
          <w:noProof/>
          <w:szCs w:val="22"/>
        </w:rPr>
      </w:pPr>
    </w:p>
    <w:p w14:paraId="26BDF4FD" w14:textId="77777777" w:rsidR="00940A92" w:rsidRDefault="00940A92">
      <w:pPr>
        <w:spacing w:line="240" w:lineRule="auto"/>
        <w:rPr>
          <w:noProof/>
          <w:szCs w:val="22"/>
        </w:rPr>
      </w:pPr>
    </w:p>
    <w:p w14:paraId="606C4FB2" w14:textId="717567DD" w:rsidR="00940A92" w:rsidRDefault="00606757">
      <w:pPr>
        <w:spacing w:line="240" w:lineRule="auto"/>
        <w:ind w:left="567" w:right="-2" w:hanging="567"/>
        <w:rPr>
          <w:noProof/>
          <w:szCs w:val="22"/>
        </w:rPr>
      </w:pPr>
      <w:r>
        <w:rPr>
          <w:b/>
          <w:noProof/>
          <w:szCs w:val="22"/>
        </w:rPr>
        <w:t>1.</w:t>
      </w:r>
      <w:r>
        <w:rPr>
          <w:b/>
          <w:noProof/>
          <w:szCs w:val="22"/>
        </w:rPr>
        <w:tab/>
        <w:t>M</w:t>
      </w:r>
      <w:r w:rsidR="00315DE4">
        <w:rPr>
          <w:b/>
          <w:noProof/>
          <w:szCs w:val="22"/>
        </w:rPr>
        <w:t>ilyen típusú gyógyszer az Eligard és milyen betegségek esetén alkalmazható</w:t>
      </w:r>
      <w:r>
        <w:rPr>
          <w:b/>
          <w:noProof/>
          <w:szCs w:val="22"/>
        </w:rPr>
        <w:t>?</w:t>
      </w:r>
    </w:p>
    <w:p w14:paraId="363A4BF0" w14:textId="77777777" w:rsidR="00940A92" w:rsidRDefault="00940A92">
      <w:pPr>
        <w:spacing w:line="240" w:lineRule="auto"/>
        <w:ind w:right="-2"/>
        <w:rPr>
          <w:noProof/>
          <w:szCs w:val="22"/>
        </w:rPr>
      </w:pPr>
    </w:p>
    <w:p w14:paraId="757FFBB8" w14:textId="77777777" w:rsidR="00940A92" w:rsidRDefault="00606757">
      <w:pPr>
        <w:spacing w:line="240" w:lineRule="auto"/>
        <w:ind w:right="-2"/>
        <w:rPr>
          <w:noProof/>
          <w:szCs w:val="22"/>
        </w:rPr>
      </w:pPr>
      <w:r>
        <w:rPr>
          <w:noProof/>
          <w:szCs w:val="22"/>
        </w:rPr>
        <w:t>Az Eligard hatóanyaga az ún. gonadotropin-felszabadító hormonok csoportjába tartozik. Ezeket a gyógyszereket bizonyos nemi hormonok (pl. a tesztoszteron) termelődésének csökkentésére használják.</w:t>
      </w:r>
    </w:p>
    <w:p w14:paraId="49E8B143" w14:textId="77777777" w:rsidR="00940A92" w:rsidRDefault="00940A92">
      <w:pPr>
        <w:spacing w:line="240" w:lineRule="auto"/>
        <w:ind w:right="-2"/>
        <w:rPr>
          <w:noProof/>
          <w:szCs w:val="22"/>
        </w:rPr>
      </w:pPr>
    </w:p>
    <w:p w14:paraId="7EE53512" w14:textId="77777777" w:rsidR="00940A92" w:rsidRDefault="00606757" w:rsidP="00132082">
      <w:pPr>
        <w:spacing w:line="240" w:lineRule="auto"/>
        <w:rPr>
          <w:b/>
          <w:bCs/>
          <w:i/>
          <w:iCs/>
          <w:szCs w:val="22"/>
        </w:rPr>
      </w:pPr>
      <w:r>
        <w:rPr>
          <w:noProof/>
          <w:szCs w:val="22"/>
        </w:rPr>
        <w:t>Az Eligard</w:t>
      </w:r>
      <w:r>
        <w:rPr>
          <w:noProof/>
          <w:szCs w:val="22"/>
        </w:rPr>
        <w:noBreakHyphen/>
        <w:t xml:space="preserve">ot felnőtt férfiak hormonfüggő, </w:t>
      </w:r>
      <w:r w:rsidRPr="00606757">
        <w:rPr>
          <w:szCs w:val="22"/>
        </w:rPr>
        <w:t xml:space="preserve">áttétes </w:t>
      </w:r>
      <w:r w:rsidRPr="00606757">
        <w:rPr>
          <w:b/>
          <w:szCs w:val="22"/>
        </w:rPr>
        <w:t>prosztatarákjának,</w:t>
      </w:r>
      <w:r w:rsidRPr="00606757">
        <w:rPr>
          <w:szCs w:val="22"/>
        </w:rPr>
        <w:t xml:space="preserve"> valamint magas kockázatú, nem</w:t>
      </w:r>
      <w:r w:rsidR="001B12BF">
        <w:rPr>
          <w:szCs w:val="22"/>
        </w:rPr>
        <w:noBreakHyphen/>
      </w:r>
      <w:r w:rsidRPr="00606757">
        <w:rPr>
          <w:szCs w:val="22"/>
        </w:rPr>
        <w:t>áttétes, hormonfüggő prosztatarákjának kezelésére alkalmazzák, sugárterápiával kombinálva.</w:t>
      </w:r>
    </w:p>
    <w:p w14:paraId="3A31FCA9" w14:textId="77777777" w:rsidR="00237BDD" w:rsidRPr="00F20771" w:rsidRDefault="00237BDD" w:rsidP="00F20771">
      <w:pPr>
        <w:spacing w:line="240" w:lineRule="auto"/>
        <w:ind w:right="-2"/>
        <w:rPr>
          <w:b/>
          <w:bCs/>
          <w:noProof/>
          <w:szCs w:val="22"/>
        </w:rPr>
      </w:pPr>
    </w:p>
    <w:p w14:paraId="2AB6A275" w14:textId="77777777" w:rsidR="00A6104C" w:rsidRPr="00F20771" w:rsidRDefault="00A6104C" w:rsidP="00F20771">
      <w:pPr>
        <w:spacing w:line="240" w:lineRule="auto"/>
        <w:ind w:right="-2"/>
        <w:rPr>
          <w:b/>
          <w:bCs/>
          <w:noProof/>
          <w:szCs w:val="22"/>
        </w:rPr>
      </w:pPr>
    </w:p>
    <w:p w14:paraId="3B832BC9" w14:textId="401E6A8B" w:rsidR="00940A92" w:rsidRDefault="00606757">
      <w:pPr>
        <w:spacing w:line="240" w:lineRule="auto"/>
        <w:ind w:left="567" w:right="-2" w:hanging="567"/>
        <w:rPr>
          <w:b/>
          <w:noProof/>
          <w:szCs w:val="22"/>
        </w:rPr>
      </w:pPr>
      <w:r>
        <w:rPr>
          <w:b/>
          <w:noProof/>
          <w:szCs w:val="22"/>
        </w:rPr>
        <w:t>2.</w:t>
      </w:r>
      <w:r>
        <w:rPr>
          <w:b/>
          <w:noProof/>
          <w:szCs w:val="22"/>
        </w:rPr>
        <w:tab/>
      </w:r>
      <w:r w:rsidR="00315DE4" w:rsidRPr="00B44D33">
        <w:rPr>
          <w:b/>
          <w:noProof/>
          <w:szCs w:val="22"/>
        </w:rPr>
        <w:t>Tudnivalók az Eligard alkalmazása előtt</w:t>
      </w:r>
    </w:p>
    <w:p w14:paraId="32338A39" w14:textId="77777777" w:rsidR="00940A92" w:rsidRDefault="00940A92">
      <w:pPr>
        <w:spacing w:line="240" w:lineRule="auto"/>
        <w:rPr>
          <w:noProof/>
          <w:szCs w:val="22"/>
        </w:rPr>
      </w:pPr>
    </w:p>
    <w:p w14:paraId="7E4A7C21" w14:textId="77777777" w:rsidR="00940A92" w:rsidRDefault="00606757">
      <w:pPr>
        <w:spacing w:line="240" w:lineRule="auto"/>
        <w:rPr>
          <w:b/>
          <w:noProof/>
          <w:szCs w:val="22"/>
        </w:rPr>
      </w:pPr>
      <w:r>
        <w:rPr>
          <w:b/>
          <w:noProof/>
          <w:szCs w:val="22"/>
        </w:rPr>
        <w:t>Ne alkalmazza az Eligard</w:t>
      </w:r>
      <w:r>
        <w:rPr>
          <w:b/>
          <w:noProof/>
          <w:szCs w:val="22"/>
        </w:rPr>
        <w:noBreakHyphen/>
        <w:t>ot</w:t>
      </w:r>
    </w:p>
    <w:p w14:paraId="0A88EC83" w14:textId="77777777" w:rsidR="00940A92" w:rsidRDefault="00606757" w:rsidP="00132082">
      <w:pPr>
        <w:numPr>
          <w:ilvl w:val="0"/>
          <w:numId w:val="8"/>
        </w:numPr>
        <w:tabs>
          <w:tab w:val="clear" w:pos="360"/>
          <w:tab w:val="num" w:pos="567"/>
        </w:tabs>
        <w:spacing w:line="240" w:lineRule="auto"/>
        <w:ind w:left="567" w:hanging="567"/>
        <w:rPr>
          <w:noProof/>
          <w:szCs w:val="22"/>
        </w:rPr>
      </w:pPr>
      <w:r>
        <w:rPr>
          <w:noProof/>
          <w:szCs w:val="22"/>
        </w:rPr>
        <w:t xml:space="preserve">ha Ön </w:t>
      </w:r>
      <w:r>
        <w:rPr>
          <w:b/>
          <w:noProof/>
          <w:szCs w:val="22"/>
        </w:rPr>
        <w:t>nő vagy gyermek</w:t>
      </w:r>
      <w:r>
        <w:rPr>
          <w:noProof/>
          <w:szCs w:val="22"/>
        </w:rPr>
        <w:t>.</w:t>
      </w:r>
    </w:p>
    <w:p w14:paraId="41E60E12" w14:textId="77777777" w:rsidR="00940A92" w:rsidRDefault="00606757" w:rsidP="00132082">
      <w:pPr>
        <w:numPr>
          <w:ilvl w:val="0"/>
          <w:numId w:val="8"/>
        </w:numPr>
        <w:tabs>
          <w:tab w:val="clear" w:pos="360"/>
          <w:tab w:val="num" w:pos="567"/>
        </w:tabs>
        <w:spacing w:line="240" w:lineRule="auto"/>
        <w:ind w:left="567" w:hanging="567"/>
        <w:rPr>
          <w:noProof/>
          <w:szCs w:val="22"/>
        </w:rPr>
      </w:pPr>
      <w:r>
        <w:rPr>
          <w:noProof/>
          <w:szCs w:val="22"/>
        </w:rPr>
        <w:t xml:space="preserve">ha </w:t>
      </w:r>
      <w:r>
        <w:rPr>
          <w:b/>
          <w:noProof/>
          <w:szCs w:val="22"/>
        </w:rPr>
        <w:t>túlérzékeny (allergiás)</w:t>
      </w:r>
      <w:r>
        <w:rPr>
          <w:noProof/>
          <w:szCs w:val="22"/>
        </w:rPr>
        <w:t xml:space="preserve"> a hatóanyagra, a leuprorelin</w:t>
      </w:r>
      <w:r>
        <w:rPr>
          <w:noProof/>
          <w:szCs w:val="22"/>
        </w:rPr>
        <w:noBreakHyphen/>
        <w:t xml:space="preserve">acetátra, a természetes gonadtropin hormonhoz hasonló hatású készítményekre, vagy az Eligard </w:t>
      </w:r>
      <w:r w:rsidRPr="00606757">
        <w:rPr>
          <w:noProof/>
          <w:szCs w:val="22"/>
        </w:rPr>
        <w:t xml:space="preserve">(6. pontban felsorolt) </w:t>
      </w:r>
      <w:r>
        <w:rPr>
          <w:noProof/>
          <w:szCs w:val="22"/>
        </w:rPr>
        <w:t>egyéb összetevőjére.</w:t>
      </w:r>
    </w:p>
    <w:p w14:paraId="31B69006" w14:textId="77777777" w:rsidR="00940A92" w:rsidRDefault="00606757" w:rsidP="00132082">
      <w:pPr>
        <w:numPr>
          <w:ilvl w:val="0"/>
          <w:numId w:val="8"/>
        </w:numPr>
        <w:tabs>
          <w:tab w:val="clear" w:pos="360"/>
          <w:tab w:val="num" w:pos="567"/>
        </w:tabs>
        <w:spacing w:line="240" w:lineRule="auto"/>
        <w:ind w:left="567" w:hanging="567"/>
        <w:rPr>
          <w:noProof/>
          <w:szCs w:val="22"/>
        </w:rPr>
      </w:pPr>
      <w:r>
        <w:rPr>
          <w:b/>
          <w:noProof/>
          <w:szCs w:val="22"/>
        </w:rPr>
        <w:t>heréinek sebészi úton történt eltávolítása</w:t>
      </w:r>
      <w:r>
        <w:rPr>
          <w:noProof/>
          <w:szCs w:val="22"/>
        </w:rPr>
        <w:t xml:space="preserve"> után, ugyanis ilyen esetben az Eligard nem okoz további tesztoszteronszint-csökkenést.</w:t>
      </w:r>
    </w:p>
    <w:p w14:paraId="43BFF498" w14:textId="77777777" w:rsidR="00940A92" w:rsidRDefault="00606757" w:rsidP="00132082">
      <w:pPr>
        <w:numPr>
          <w:ilvl w:val="0"/>
          <w:numId w:val="8"/>
        </w:numPr>
        <w:tabs>
          <w:tab w:val="clear" w:pos="360"/>
          <w:tab w:val="num" w:pos="567"/>
        </w:tabs>
        <w:spacing w:line="240" w:lineRule="auto"/>
        <w:ind w:left="567" w:hanging="567"/>
        <w:rPr>
          <w:noProof/>
          <w:szCs w:val="22"/>
        </w:rPr>
      </w:pPr>
      <w:r>
        <w:rPr>
          <w:noProof/>
          <w:szCs w:val="22"/>
        </w:rPr>
        <w:t>egyedüli kezelésként, amennyiben Ön a gerin</w:t>
      </w:r>
      <w:r w:rsidR="00232BFE">
        <w:rPr>
          <w:noProof/>
          <w:szCs w:val="22"/>
        </w:rPr>
        <w:t>c</w:t>
      </w:r>
      <w:r>
        <w:rPr>
          <w:noProof/>
          <w:szCs w:val="22"/>
        </w:rPr>
        <w:t>velőt ér</w:t>
      </w:r>
      <w:r w:rsidR="00470CC5">
        <w:rPr>
          <w:noProof/>
          <w:szCs w:val="22"/>
        </w:rPr>
        <w:t>int</w:t>
      </w:r>
      <w:r>
        <w:rPr>
          <w:noProof/>
          <w:szCs w:val="22"/>
        </w:rPr>
        <w:t>ő nyomás vagy a gerincben lévő daganat következtében jelentkező tünetektől szenved. Ilyen estekben az Eligard csak egyéb, a prosztatadaganat kezelésére szánt gyógyszerekkel kombinációban alkalmazható.</w:t>
      </w:r>
    </w:p>
    <w:p w14:paraId="361750D3" w14:textId="77777777" w:rsidR="00940A92" w:rsidRDefault="00940A92">
      <w:pPr>
        <w:spacing w:line="240" w:lineRule="auto"/>
        <w:ind w:right="-2"/>
        <w:rPr>
          <w:b/>
          <w:noProof/>
          <w:szCs w:val="22"/>
        </w:rPr>
      </w:pPr>
    </w:p>
    <w:p w14:paraId="37846DD1" w14:textId="77777777" w:rsidR="00940A92" w:rsidRDefault="00606757" w:rsidP="000863FF">
      <w:pPr>
        <w:keepNext/>
        <w:spacing w:line="240" w:lineRule="auto"/>
        <w:rPr>
          <w:b/>
          <w:noProof/>
          <w:szCs w:val="22"/>
        </w:rPr>
      </w:pPr>
      <w:r>
        <w:rPr>
          <w:b/>
          <w:noProof/>
          <w:szCs w:val="22"/>
        </w:rPr>
        <w:t>Figyelmeztetések és óvintézkedések</w:t>
      </w:r>
    </w:p>
    <w:p w14:paraId="6E75C97C" w14:textId="77777777" w:rsidR="00940A92" w:rsidRDefault="00940A92" w:rsidP="000863FF">
      <w:pPr>
        <w:keepNext/>
        <w:spacing w:line="240" w:lineRule="auto"/>
        <w:rPr>
          <w:b/>
          <w:noProof/>
          <w:szCs w:val="22"/>
        </w:rPr>
      </w:pPr>
    </w:p>
    <w:p w14:paraId="37BF7CBA" w14:textId="77777777" w:rsidR="00940A92" w:rsidRPr="00132082" w:rsidRDefault="00606757" w:rsidP="000863FF">
      <w:pPr>
        <w:keepNext/>
        <w:spacing w:line="240" w:lineRule="auto"/>
        <w:rPr>
          <w:b/>
          <w:szCs w:val="22"/>
        </w:rPr>
      </w:pPr>
      <w:r w:rsidRPr="00606757">
        <w:rPr>
          <w:b/>
          <w:noProof/>
          <w:szCs w:val="22"/>
        </w:rPr>
        <w:t xml:space="preserve">Az Eligard alkalmazása előtt közölje kezelőorvosával, gyógyszerészével </w:t>
      </w:r>
      <w:r w:rsidRPr="00606757">
        <w:rPr>
          <w:b/>
          <w:szCs w:val="22"/>
        </w:rPr>
        <w:t>vagy a gondozását végző</w:t>
      </w:r>
      <w:r w:rsidR="00232BFE">
        <w:rPr>
          <w:b/>
          <w:szCs w:val="22"/>
        </w:rPr>
        <w:t xml:space="preserve"> </w:t>
      </w:r>
      <w:r w:rsidRPr="00606757">
        <w:rPr>
          <w:b/>
          <w:szCs w:val="22"/>
        </w:rPr>
        <w:t xml:space="preserve">egészségügyi szakemberrel, ha az alábbiak közül bármelyik </w:t>
      </w:r>
      <w:r w:rsidR="00940A92" w:rsidRPr="00940A92">
        <w:rPr>
          <w:b/>
          <w:szCs w:val="22"/>
        </w:rPr>
        <w:t>fennáll Önnél:</w:t>
      </w:r>
    </w:p>
    <w:p w14:paraId="4820CDF3" w14:textId="77777777" w:rsidR="00940A92" w:rsidRDefault="00940A92">
      <w:pPr>
        <w:spacing w:line="240" w:lineRule="auto"/>
        <w:ind w:left="567" w:right="-2" w:hanging="567"/>
        <w:rPr>
          <w:b/>
          <w:noProof/>
          <w:szCs w:val="22"/>
        </w:rPr>
      </w:pPr>
      <w:r w:rsidRPr="00132082">
        <w:rPr>
          <w:b/>
          <w:szCs w:val="22"/>
        </w:rPr>
        <w:t>-</w:t>
      </w:r>
      <w:r w:rsidRPr="00132082">
        <w:rPr>
          <w:b/>
          <w:szCs w:val="22"/>
        </w:rPr>
        <w:tab/>
      </w:r>
      <w:r w:rsidR="004F0A6D">
        <w:rPr>
          <w:szCs w:val="22"/>
        </w:rPr>
        <w:t>H</w:t>
      </w:r>
      <w:r w:rsidRPr="00132082">
        <w:rPr>
          <w:szCs w:val="22"/>
        </w:rPr>
        <w:t>a bármilyen szív- és érrendszeri betegsége, pl. szívritmuszavara (aritmia) van, vagy ha ilyen betegségek kezelésére szolgáló gyógyszereket szed. Az Eligard alkalmazása során fokozódhat a szívritmuszavarok előfordulásának kockázata</w:t>
      </w:r>
      <w:r w:rsidR="00232BFE">
        <w:rPr>
          <w:szCs w:val="22"/>
        </w:rPr>
        <w:t>.</w:t>
      </w:r>
    </w:p>
    <w:p w14:paraId="2D89D013" w14:textId="77777777" w:rsidR="00940A92" w:rsidRDefault="004F0A6D" w:rsidP="00132082">
      <w:pPr>
        <w:numPr>
          <w:ilvl w:val="0"/>
          <w:numId w:val="9"/>
        </w:numPr>
        <w:tabs>
          <w:tab w:val="clear" w:pos="360"/>
          <w:tab w:val="num" w:pos="567"/>
        </w:tabs>
        <w:spacing w:line="240" w:lineRule="auto"/>
        <w:ind w:left="567" w:hanging="567"/>
        <w:rPr>
          <w:noProof/>
          <w:szCs w:val="22"/>
        </w:rPr>
      </w:pPr>
      <w:r>
        <w:rPr>
          <w:noProof/>
          <w:szCs w:val="22"/>
        </w:rPr>
        <w:lastRenderedPageBreak/>
        <w:t>H</w:t>
      </w:r>
      <w:r w:rsidR="00606757">
        <w:rPr>
          <w:noProof/>
          <w:szCs w:val="22"/>
        </w:rPr>
        <w:t xml:space="preserve">a </w:t>
      </w:r>
      <w:r w:rsidR="00606757">
        <w:rPr>
          <w:b/>
          <w:noProof/>
          <w:szCs w:val="22"/>
        </w:rPr>
        <w:t>vizelési nehézségekkel</w:t>
      </w:r>
      <w:r w:rsidR="00606757">
        <w:rPr>
          <w:noProof/>
          <w:szCs w:val="22"/>
        </w:rPr>
        <w:t xml:space="preserve"> küzd. Ebben az esetben – a kezelés első heteiben – Önt fokozott megfigyelés alatt kell tartani.</w:t>
      </w:r>
    </w:p>
    <w:p w14:paraId="1B0038DA" w14:textId="77777777" w:rsidR="00940A92" w:rsidRDefault="001730F6" w:rsidP="00132082">
      <w:pPr>
        <w:numPr>
          <w:ilvl w:val="0"/>
          <w:numId w:val="9"/>
        </w:numPr>
        <w:tabs>
          <w:tab w:val="clear" w:pos="360"/>
          <w:tab w:val="num" w:pos="567"/>
        </w:tabs>
        <w:spacing w:line="240" w:lineRule="auto"/>
        <w:ind w:left="567" w:hanging="567"/>
        <w:rPr>
          <w:noProof/>
          <w:szCs w:val="22"/>
        </w:rPr>
      </w:pPr>
      <w:r>
        <w:rPr>
          <w:noProof/>
          <w:szCs w:val="22"/>
        </w:rPr>
        <w:t>H</w:t>
      </w:r>
      <w:r w:rsidR="00606757">
        <w:rPr>
          <w:noProof/>
          <w:szCs w:val="22"/>
        </w:rPr>
        <w:t xml:space="preserve">a a </w:t>
      </w:r>
      <w:r w:rsidR="00606757">
        <w:rPr>
          <w:b/>
          <w:noProof/>
          <w:szCs w:val="22"/>
        </w:rPr>
        <w:t>gerincvelőre gyakorolt nyomás vagy vizelési nehézség alakul ki</w:t>
      </w:r>
      <w:r w:rsidR="00606757">
        <w:rPr>
          <w:noProof/>
          <w:szCs w:val="22"/>
        </w:rPr>
        <w:t>. Az Eligard</w:t>
      </w:r>
      <w:r w:rsidR="00606757">
        <w:rPr>
          <w:noProof/>
          <w:szCs w:val="22"/>
        </w:rPr>
        <w:noBreakHyphen/>
        <w:t>hoz hasonló hatásmechanizmussal rendelkező egyéb gyógyszerek alkalmazásával kapcsolatban a gerincvelőre gyakorolt nyomóhatás súlyos eseteit, a vesék és a húgyhólyag közötti húgyvezeték beszűkülését jelentették, amelyek bénulásszerű tüneteket okozhatnak. Ha ilyen szövődmények lépnek fel, a szokásos kezelést kell kezdeni.</w:t>
      </w:r>
    </w:p>
    <w:p w14:paraId="7291D5C3" w14:textId="77777777" w:rsidR="00940A92" w:rsidRDefault="0069456C" w:rsidP="00132082">
      <w:pPr>
        <w:numPr>
          <w:ilvl w:val="0"/>
          <w:numId w:val="9"/>
        </w:numPr>
        <w:tabs>
          <w:tab w:val="clear" w:pos="360"/>
          <w:tab w:val="num" w:pos="567"/>
        </w:tabs>
        <w:spacing w:line="240" w:lineRule="auto"/>
        <w:ind w:left="567" w:hanging="567"/>
        <w:rPr>
          <w:noProof/>
          <w:szCs w:val="22"/>
        </w:rPr>
      </w:pPr>
      <w:r>
        <w:rPr>
          <w:szCs w:val="22"/>
        </w:rPr>
        <w:t>H</w:t>
      </w:r>
      <w:r w:rsidR="00606757">
        <w:rPr>
          <w:szCs w:val="22"/>
        </w:rPr>
        <w:t>a hir</w:t>
      </w:r>
      <w:r w:rsidR="001821A3">
        <w:rPr>
          <w:szCs w:val="22"/>
        </w:rPr>
        <w:t>t</w:t>
      </w:r>
      <w:r w:rsidR="00606757">
        <w:rPr>
          <w:szCs w:val="22"/>
        </w:rPr>
        <w:t>elen fejfájást, hányást, megváltozott szellemi állapotot tapasztal, és néha elájul a szív rendellenes működése miatt az Eligard beadását követő két héten belül, kérjük</w:t>
      </w:r>
      <w:r w:rsidR="006F4D43">
        <w:rPr>
          <w:szCs w:val="22"/>
        </w:rPr>
        <w:t>,</w:t>
      </w:r>
      <w:r w:rsidR="00606757">
        <w:rPr>
          <w:szCs w:val="22"/>
        </w:rPr>
        <w:t xml:space="preserve"> értesítse a kezelőorvosát vagy az orvosi kisegítő személyzetet. Ezek a tünetek egy ritka </w:t>
      </w:r>
      <w:r w:rsidR="00601392">
        <w:rPr>
          <w:szCs w:val="22"/>
        </w:rPr>
        <w:t>agyalapi mirigy</w:t>
      </w:r>
      <w:r w:rsidR="00601392">
        <w:rPr>
          <w:szCs w:val="22"/>
        </w:rPr>
        <w:noBreakHyphen/>
      </w:r>
      <w:r w:rsidR="00606757">
        <w:rPr>
          <w:szCs w:val="22"/>
        </w:rPr>
        <w:t>elváltozásra (</w:t>
      </w:r>
      <w:r w:rsidR="00601392">
        <w:rPr>
          <w:szCs w:val="22"/>
        </w:rPr>
        <w:t xml:space="preserve">hipofizis </w:t>
      </w:r>
      <w:r w:rsidR="00606757">
        <w:rPr>
          <w:szCs w:val="22"/>
        </w:rPr>
        <w:t xml:space="preserve">apoplexiára) utalnak, melyet az Eligard-hoz hasonló hatásmechanizmussal rendelkező EGYÉB GYÓGYSZEREKNÉL figyeltek meg.     </w:t>
      </w:r>
    </w:p>
    <w:p w14:paraId="5FC2A07C" w14:textId="77777777" w:rsidR="00940A92" w:rsidRDefault="002673D3" w:rsidP="00132082">
      <w:pPr>
        <w:numPr>
          <w:ilvl w:val="0"/>
          <w:numId w:val="9"/>
        </w:numPr>
        <w:tabs>
          <w:tab w:val="clear" w:pos="360"/>
          <w:tab w:val="num" w:pos="567"/>
        </w:tabs>
        <w:spacing w:line="240" w:lineRule="auto"/>
        <w:ind w:left="567" w:hanging="567"/>
        <w:rPr>
          <w:noProof/>
          <w:szCs w:val="22"/>
        </w:rPr>
      </w:pPr>
      <w:r>
        <w:rPr>
          <w:noProof/>
          <w:szCs w:val="22"/>
        </w:rPr>
        <w:t>H</w:t>
      </w:r>
      <w:r w:rsidR="00606757">
        <w:rPr>
          <w:noProof/>
          <w:szCs w:val="22"/>
        </w:rPr>
        <w:t xml:space="preserve">a </w:t>
      </w:r>
      <w:r w:rsidR="00606757">
        <w:rPr>
          <w:b/>
          <w:noProof/>
          <w:szCs w:val="22"/>
        </w:rPr>
        <w:t>cukorbetegségben</w:t>
      </w:r>
      <w:r w:rsidR="00606757">
        <w:rPr>
          <w:noProof/>
          <w:szCs w:val="22"/>
        </w:rPr>
        <w:t xml:space="preserve"> szenved (</w:t>
      </w:r>
      <w:r>
        <w:rPr>
          <w:noProof/>
          <w:szCs w:val="22"/>
        </w:rPr>
        <w:t xml:space="preserve">magas a </w:t>
      </w:r>
      <w:r w:rsidR="00606757">
        <w:rPr>
          <w:noProof/>
          <w:szCs w:val="22"/>
        </w:rPr>
        <w:t>vércukorszintje). Az Ön állapotát a kezelés alatt rendszeresen ellenőrizni kell.</w:t>
      </w:r>
    </w:p>
    <w:p w14:paraId="48939E9F" w14:textId="22A6608C" w:rsidR="00940A92" w:rsidRDefault="00606757">
      <w:pPr>
        <w:tabs>
          <w:tab w:val="num" w:pos="567"/>
        </w:tabs>
        <w:spacing w:line="240" w:lineRule="auto"/>
        <w:ind w:left="567" w:hanging="567"/>
        <w:rPr>
          <w:szCs w:val="22"/>
        </w:rPr>
      </w:pPr>
      <w:r>
        <w:rPr>
          <w:noProof/>
          <w:szCs w:val="22"/>
        </w:rPr>
        <w:t>-</w:t>
      </w:r>
      <w:r w:rsidR="008A22A5">
        <w:rPr>
          <w:noProof/>
          <w:szCs w:val="22"/>
        </w:rPr>
        <w:tab/>
      </w:r>
      <w:r>
        <w:rPr>
          <w:noProof/>
          <w:szCs w:val="22"/>
        </w:rPr>
        <w:t>Az Eligard</w:t>
      </w:r>
      <w:r>
        <w:rPr>
          <w:noProof/>
          <w:szCs w:val="22"/>
        </w:rPr>
        <w:noBreakHyphen/>
        <w:t>kezelés fokozhatja a csonttörések kockázatát a csontritkulás (oszteoporózis) következtében.</w:t>
      </w:r>
      <w:r>
        <w:rPr>
          <w:szCs w:val="22"/>
        </w:rPr>
        <w:t xml:space="preserve"> </w:t>
      </w:r>
    </w:p>
    <w:p w14:paraId="623910FA" w14:textId="77777777" w:rsidR="00940A92" w:rsidRDefault="00606757">
      <w:pPr>
        <w:tabs>
          <w:tab w:val="num" w:pos="567"/>
        </w:tabs>
        <w:spacing w:line="240" w:lineRule="auto"/>
        <w:ind w:left="567" w:hanging="567"/>
        <w:rPr>
          <w:szCs w:val="22"/>
        </w:rPr>
      </w:pPr>
      <w:r>
        <w:rPr>
          <w:szCs w:val="22"/>
        </w:rPr>
        <w:t xml:space="preserve">- </w:t>
      </w:r>
      <w:r>
        <w:rPr>
          <w:szCs w:val="22"/>
        </w:rPr>
        <w:tab/>
        <w:t>Eligard</w:t>
      </w:r>
      <w:r w:rsidR="002673D3">
        <w:rPr>
          <w:szCs w:val="22"/>
        </w:rPr>
        <w:noBreakHyphen/>
      </w:r>
      <w:r>
        <w:rPr>
          <w:szCs w:val="22"/>
        </w:rPr>
        <w:t>dal kezelt betegeknél depressziót jelentettek. Ha Ön Eligard</w:t>
      </w:r>
      <w:r w:rsidR="002673D3">
        <w:rPr>
          <w:szCs w:val="22"/>
        </w:rPr>
        <w:noBreakHyphen/>
      </w:r>
      <w:r>
        <w:rPr>
          <w:szCs w:val="22"/>
        </w:rPr>
        <w:t>kezelésben részesül</w:t>
      </w:r>
      <w:r w:rsidR="005519BD" w:rsidRPr="00F20771">
        <w:rPr>
          <w:szCs w:val="22"/>
        </w:rPr>
        <w:t xml:space="preserve"> és depressziós hangulata alakul ki, értesítse kezelőorvosát.  </w:t>
      </w:r>
    </w:p>
    <w:p w14:paraId="424D3125" w14:textId="77777777" w:rsidR="00940A92" w:rsidRDefault="00606757">
      <w:pPr>
        <w:tabs>
          <w:tab w:val="num" w:pos="567"/>
        </w:tabs>
        <w:spacing w:line="240" w:lineRule="auto"/>
        <w:ind w:left="567" w:hanging="567"/>
        <w:rPr>
          <w:szCs w:val="22"/>
          <w:lang w:eastAsia="de-DE"/>
        </w:rPr>
      </w:pPr>
      <w:r>
        <w:rPr>
          <w:szCs w:val="22"/>
        </w:rPr>
        <w:t>-</w:t>
      </w:r>
      <w:r>
        <w:rPr>
          <w:szCs w:val="22"/>
        </w:rPr>
        <w:tab/>
      </w:r>
      <w:r w:rsidR="002673D3">
        <w:rPr>
          <w:szCs w:val="22"/>
        </w:rPr>
        <w:t>Azoknál a</w:t>
      </w:r>
      <w:r w:rsidR="002673D3">
        <w:rPr>
          <w:szCs w:val="22"/>
          <w:lang w:eastAsia="de-DE"/>
        </w:rPr>
        <w:t xml:space="preserve"> </w:t>
      </w:r>
      <w:r>
        <w:rPr>
          <w:szCs w:val="22"/>
          <w:lang w:eastAsia="de-DE"/>
        </w:rPr>
        <w:t>betegeknél, akiknél az Eligard</w:t>
      </w:r>
      <w:r w:rsidR="00601392">
        <w:rPr>
          <w:szCs w:val="22"/>
          <w:lang w:eastAsia="de-DE"/>
        </w:rPr>
        <w:noBreakHyphen/>
      </w:r>
      <w:r>
        <w:rPr>
          <w:szCs w:val="22"/>
          <w:lang w:eastAsia="de-DE"/>
        </w:rPr>
        <w:t xml:space="preserve">hoz hasonló készítményeket </w:t>
      </w:r>
      <w:r w:rsidR="002673D3">
        <w:rPr>
          <w:szCs w:val="22"/>
          <w:lang w:eastAsia="de-DE"/>
        </w:rPr>
        <w:t>szedtek</w:t>
      </w:r>
      <w:r w:rsidR="002673D3" w:rsidRPr="00140660">
        <w:rPr>
          <w:szCs w:val="22"/>
          <w:lang w:eastAsia="de-DE"/>
        </w:rPr>
        <w:t xml:space="preserve">, </w:t>
      </w:r>
      <w:r w:rsidR="002673D3">
        <w:rPr>
          <w:szCs w:val="22"/>
          <w:lang w:eastAsia="de-DE"/>
        </w:rPr>
        <w:t>s</w:t>
      </w:r>
      <w:r w:rsidR="002673D3" w:rsidRPr="00140660">
        <w:rPr>
          <w:szCs w:val="22"/>
          <w:lang w:eastAsia="de-DE"/>
        </w:rPr>
        <w:t>zív- érrendszeri eseményeket jelentettek</w:t>
      </w:r>
      <w:r w:rsidR="002673D3">
        <w:rPr>
          <w:szCs w:val="22"/>
          <w:lang w:eastAsia="de-DE"/>
        </w:rPr>
        <w:t>, melyekről</w:t>
      </w:r>
      <w:r w:rsidR="002673D3" w:rsidRPr="00140660">
        <w:rPr>
          <w:szCs w:val="22"/>
          <w:lang w:eastAsia="de-DE"/>
        </w:rPr>
        <w:t xml:space="preserve"> </w:t>
      </w:r>
      <w:r>
        <w:rPr>
          <w:szCs w:val="22"/>
          <w:lang w:eastAsia="de-DE"/>
        </w:rPr>
        <w:t xml:space="preserve">nem ismert, hogy összefüggésbe </w:t>
      </w:r>
      <w:r w:rsidR="002673D3">
        <w:rPr>
          <w:szCs w:val="22"/>
          <w:lang w:eastAsia="de-DE"/>
        </w:rPr>
        <w:t>hozhatók</w:t>
      </w:r>
      <w:r>
        <w:rPr>
          <w:szCs w:val="22"/>
          <w:lang w:eastAsia="de-DE"/>
        </w:rPr>
        <w:t xml:space="preserve"> ezekkel a készítményekkel. Ha Ön Eligard</w:t>
      </w:r>
      <w:r w:rsidR="003E768B">
        <w:rPr>
          <w:szCs w:val="22"/>
          <w:lang w:eastAsia="de-DE"/>
        </w:rPr>
        <w:noBreakHyphen/>
      </w:r>
      <w:r>
        <w:rPr>
          <w:szCs w:val="22"/>
          <w:lang w:eastAsia="de-DE"/>
        </w:rPr>
        <w:t>ot alkalmaz és szív-érrendszeri jele</w:t>
      </w:r>
      <w:r w:rsidR="003E768B">
        <w:rPr>
          <w:szCs w:val="22"/>
          <w:lang w:eastAsia="de-DE"/>
        </w:rPr>
        <w:t>ket</w:t>
      </w:r>
      <w:r>
        <w:rPr>
          <w:szCs w:val="22"/>
          <w:lang w:eastAsia="de-DE"/>
        </w:rPr>
        <w:t xml:space="preserve"> vagy tünete</w:t>
      </w:r>
      <w:r w:rsidR="003E768B">
        <w:rPr>
          <w:szCs w:val="22"/>
          <w:lang w:eastAsia="de-DE"/>
        </w:rPr>
        <w:t>ket</w:t>
      </w:r>
      <w:r>
        <w:rPr>
          <w:szCs w:val="22"/>
          <w:lang w:eastAsia="de-DE"/>
        </w:rPr>
        <w:t xml:space="preserve"> </w:t>
      </w:r>
      <w:r w:rsidR="003E768B">
        <w:rPr>
          <w:szCs w:val="22"/>
          <w:lang w:eastAsia="de-DE"/>
        </w:rPr>
        <w:t>észlel</w:t>
      </w:r>
      <w:r>
        <w:rPr>
          <w:szCs w:val="22"/>
          <w:lang w:eastAsia="de-DE"/>
        </w:rPr>
        <w:t>, értesítse kezelőorvosát.</w:t>
      </w:r>
    </w:p>
    <w:p w14:paraId="406843A3" w14:textId="77777777" w:rsidR="008A22A5" w:rsidRDefault="00606757" w:rsidP="008A22A5">
      <w:pPr>
        <w:tabs>
          <w:tab w:val="num" w:pos="567"/>
        </w:tabs>
        <w:spacing w:line="240" w:lineRule="auto"/>
        <w:ind w:left="567" w:hanging="567"/>
        <w:rPr>
          <w:szCs w:val="22"/>
        </w:rPr>
      </w:pPr>
      <w:r>
        <w:rPr>
          <w:szCs w:val="22"/>
        </w:rPr>
        <w:t>-</w:t>
      </w:r>
      <w:r>
        <w:rPr>
          <w:szCs w:val="22"/>
        </w:rPr>
        <w:tab/>
      </w:r>
      <w:r w:rsidR="002673D3" w:rsidRPr="00B03874">
        <w:rPr>
          <w:szCs w:val="22"/>
        </w:rPr>
        <w:t>Eligard alkalmaz</w:t>
      </w:r>
      <w:r w:rsidR="002673D3">
        <w:rPr>
          <w:szCs w:val="22"/>
        </w:rPr>
        <w:t>ása után</w:t>
      </w:r>
      <w:r w:rsidR="002673D3" w:rsidRPr="00140660">
        <w:rPr>
          <w:szCs w:val="22"/>
        </w:rPr>
        <w:t xml:space="preserve"> </w:t>
      </w:r>
      <w:r w:rsidR="002673D3">
        <w:rPr>
          <w:szCs w:val="22"/>
        </w:rPr>
        <w:t>g</w:t>
      </w:r>
      <w:r>
        <w:rPr>
          <w:szCs w:val="22"/>
        </w:rPr>
        <w:t>örcs</w:t>
      </w:r>
      <w:r w:rsidR="002673D3">
        <w:rPr>
          <w:szCs w:val="22"/>
        </w:rPr>
        <w:t>rohamok</w:t>
      </w:r>
      <w:r>
        <w:rPr>
          <w:szCs w:val="22"/>
        </w:rPr>
        <w:t xml:space="preserve"> előfordulását jelentették </w:t>
      </w:r>
      <w:r w:rsidR="002673D3">
        <w:rPr>
          <w:szCs w:val="22"/>
        </w:rPr>
        <w:t xml:space="preserve">a </w:t>
      </w:r>
      <w:r>
        <w:rPr>
          <w:szCs w:val="22"/>
        </w:rPr>
        <w:t>betegeknél. Ha Eligard</w:t>
      </w:r>
      <w:r w:rsidR="002673D3">
        <w:rPr>
          <w:szCs w:val="22"/>
        </w:rPr>
        <w:noBreakHyphen/>
      </w:r>
      <w:r>
        <w:rPr>
          <w:szCs w:val="22"/>
        </w:rPr>
        <w:t>kezelést kap és görcs</w:t>
      </w:r>
      <w:r w:rsidR="002673D3">
        <w:rPr>
          <w:szCs w:val="22"/>
        </w:rPr>
        <w:t>rohamok</w:t>
      </w:r>
      <w:r>
        <w:rPr>
          <w:szCs w:val="22"/>
        </w:rPr>
        <w:t xml:space="preserve"> jelentkeznek Önnél, értesítse </w:t>
      </w:r>
      <w:r w:rsidR="008A22A5">
        <w:rPr>
          <w:szCs w:val="22"/>
        </w:rPr>
        <w:t>kezelőorvosát.</w:t>
      </w:r>
    </w:p>
    <w:p w14:paraId="7AF78B78" w14:textId="77777777" w:rsidR="008A22A5" w:rsidRDefault="008A22A5" w:rsidP="008A22A5">
      <w:pPr>
        <w:tabs>
          <w:tab w:val="num" w:pos="567"/>
        </w:tabs>
        <w:spacing w:line="240" w:lineRule="auto"/>
        <w:ind w:left="567" w:hanging="567"/>
        <w:rPr>
          <w:szCs w:val="22"/>
        </w:rPr>
      </w:pPr>
      <w:r>
        <w:rPr>
          <w:szCs w:val="22"/>
        </w:rPr>
        <w:t>-</w:t>
      </w:r>
      <w:r>
        <w:rPr>
          <w:szCs w:val="22"/>
        </w:rPr>
        <w:tab/>
      </w:r>
      <w:r w:rsidRPr="00786990">
        <w:rPr>
          <w:szCs w:val="22"/>
        </w:rPr>
        <w:t>Amennyiben Ön erős vagy visszatérő fejfájást, látászavart, fülcsengést vagy fülzúgást</w:t>
      </w:r>
      <w:r>
        <w:rPr>
          <w:szCs w:val="22"/>
        </w:rPr>
        <w:t xml:space="preserve"> </w:t>
      </w:r>
      <w:r w:rsidRPr="00786990">
        <w:rPr>
          <w:szCs w:val="22"/>
        </w:rPr>
        <w:t>tapasztal, azonnal forduljon kezelőorvosához.</w:t>
      </w:r>
    </w:p>
    <w:p w14:paraId="6FF28AFF" w14:textId="77777777" w:rsidR="00851D1E" w:rsidRDefault="00851D1E" w:rsidP="00851D1E">
      <w:pPr>
        <w:spacing w:line="240" w:lineRule="auto"/>
        <w:ind w:left="567" w:hanging="567"/>
        <w:rPr>
          <w:szCs w:val="22"/>
        </w:rPr>
      </w:pPr>
      <w:r>
        <w:rPr>
          <w:szCs w:val="22"/>
        </w:rPr>
        <w:t>-</w:t>
      </w:r>
      <w:r>
        <w:rPr>
          <w:szCs w:val="22"/>
        </w:rPr>
        <w:tab/>
        <w:t>Amennyiben zsírmájbetegségben szenved (olyan állapot, amikor a zsírfelesleg felhalmozódik a májban).</w:t>
      </w:r>
    </w:p>
    <w:p w14:paraId="0771E256" w14:textId="77777777" w:rsidR="006D04FF" w:rsidRDefault="006D04FF" w:rsidP="006D04FF">
      <w:pPr>
        <w:spacing w:line="240" w:lineRule="auto"/>
        <w:ind w:left="567" w:hanging="567"/>
        <w:rPr>
          <w:szCs w:val="22"/>
        </w:rPr>
      </w:pPr>
    </w:p>
    <w:p w14:paraId="268DD6F3" w14:textId="2AA60315" w:rsidR="006D04FF" w:rsidRDefault="006D04FF" w:rsidP="00B269F0">
      <w:pPr>
        <w:spacing w:line="240" w:lineRule="auto"/>
        <w:ind w:right="-2"/>
        <w:rPr>
          <w:noProof/>
          <w:szCs w:val="22"/>
        </w:rPr>
      </w:pPr>
      <w:r>
        <w:rPr>
          <w:noProof/>
          <w:szCs w:val="22"/>
        </w:rPr>
        <w:t>A leuprorelinnel összefüggésben súlyos bőrkiütéseket jelentettek, beleértve a Stevens–Johnson</w:t>
      </w:r>
      <w:r>
        <w:rPr>
          <w:noProof/>
          <w:szCs w:val="22"/>
        </w:rPr>
        <w:noBreakHyphen/>
        <w:t>szindrómát és a toxikus epidermális nekrolízist (SJS/TEN). Hagyja abba a leuprorelin alkalmazását és azonnal forduljon orvoshoz, ha a 4. pontban leírt bármilyen, ezen súlyos bőrreakciókkal kapcsolatos tünetet tapasztal.</w:t>
      </w:r>
    </w:p>
    <w:p w14:paraId="05AE70D6" w14:textId="77777777" w:rsidR="008A22A5" w:rsidRDefault="008A22A5" w:rsidP="008A22A5">
      <w:pPr>
        <w:spacing w:line="240" w:lineRule="auto"/>
        <w:ind w:right="-2"/>
        <w:rPr>
          <w:noProof/>
          <w:szCs w:val="22"/>
        </w:rPr>
      </w:pPr>
    </w:p>
    <w:p w14:paraId="1012D383" w14:textId="6D03A89B" w:rsidR="00940A92" w:rsidRDefault="00606757" w:rsidP="008A22A5">
      <w:pPr>
        <w:tabs>
          <w:tab w:val="num" w:pos="567"/>
        </w:tabs>
        <w:spacing w:line="240" w:lineRule="auto"/>
        <w:ind w:left="567" w:hanging="567"/>
        <w:rPr>
          <w:b/>
          <w:noProof/>
          <w:szCs w:val="22"/>
        </w:rPr>
      </w:pPr>
      <w:r>
        <w:rPr>
          <w:b/>
          <w:noProof/>
          <w:szCs w:val="22"/>
        </w:rPr>
        <w:t>A kezelés kezdetén jelentkező szövődmények</w:t>
      </w:r>
    </w:p>
    <w:p w14:paraId="3D490CDA" w14:textId="77777777" w:rsidR="00940A92" w:rsidRDefault="00606757">
      <w:pPr>
        <w:spacing w:line="240" w:lineRule="auto"/>
        <w:ind w:right="-2"/>
        <w:rPr>
          <w:noProof/>
          <w:szCs w:val="22"/>
        </w:rPr>
      </w:pPr>
      <w:r>
        <w:rPr>
          <w:noProof/>
          <w:szCs w:val="22"/>
        </w:rPr>
        <w:t>A kezelés első hetében általában rövid időre megemelkedik a férfi nemihormon, a tesztoszteron vérszintje</w:t>
      </w:r>
      <w:r w:rsidR="00DD0076">
        <w:rPr>
          <w:noProof/>
          <w:szCs w:val="22"/>
        </w:rPr>
        <w:t>, mely</w:t>
      </w:r>
      <w:r>
        <w:rPr>
          <w:noProof/>
          <w:szCs w:val="22"/>
        </w:rPr>
        <w:t xml:space="preserve"> a betegséggel kapcsolatos tünetek </w:t>
      </w:r>
      <w:r>
        <w:rPr>
          <w:b/>
          <w:noProof/>
          <w:szCs w:val="22"/>
        </w:rPr>
        <w:t>átmeneti ro</w:t>
      </w:r>
      <w:r w:rsidR="002673D3">
        <w:rPr>
          <w:b/>
          <w:noProof/>
          <w:szCs w:val="22"/>
        </w:rPr>
        <w:t>sszabbod</w:t>
      </w:r>
      <w:r>
        <w:rPr>
          <w:b/>
          <w:noProof/>
          <w:szCs w:val="22"/>
        </w:rPr>
        <w:t>ásához</w:t>
      </w:r>
      <w:r>
        <w:rPr>
          <w:noProof/>
          <w:szCs w:val="22"/>
        </w:rPr>
        <w:t xml:space="preserve"> és korábban nem észlelt új tünetek megjeleneséhez vezethet. Ezek közé főként a csontfájdalom, vizelési zavarok, gerincvelőre gyakorolt nyomás vagy véres vizelet tartozik. Ezen panaszok a kezelés folytatásával rendszerint </w:t>
      </w:r>
      <w:r w:rsidR="0015445C">
        <w:rPr>
          <w:noProof/>
          <w:szCs w:val="22"/>
        </w:rPr>
        <w:t xml:space="preserve">enyhülnek vagy </w:t>
      </w:r>
      <w:r>
        <w:rPr>
          <w:noProof/>
          <w:szCs w:val="22"/>
        </w:rPr>
        <w:t xml:space="preserve">megszűnnek. Amennyiben a panaszok nem </w:t>
      </w:r>
      <w:r w:rsidR="0015445C" w:rsidRPr="00140660">
        <w:rPr>
          <w:noProof/>
          <w:szCs w:val="22"/>
        </w:rPr>
        <w:t>enyhülnek</w:t>
      </w:r>
      <w:r>
        <w:rPr>
          <w:noProof/>
          <w:szCs w:val="22"/>
        </w:rPr>
        <w:t xml:space="preserve">, </w:t>
      </w:r>
      <w:r w:rsidR="0015445C">
        <w:rPr>
          <w:noProof/>
          <w:szCs w:val="22"/>
        </w:rPr>
        <w:t>keresse fel</w:t>
      </w:r>
      <w:r>
        <w:rPr>
          <w:noProof/>
          <w:szCs w:val="22"/>
        </w:rPr>
        <w:t xml:space="preserve"> kezelőorvosát.</w:t>
      </w:r>
    </w:p>
    <w:p w14:paraId="367ECCE1" w14:textId="77777777" w:rsidR="00940A92" w:rsidRDefault="00940A92">
      <w:pPr>
        <w:spacing w:line="240" w:lineRule="auto"/>
        <w:ind w:right="-2"/>
        <w:rPr>
          <w:noProof/>
          <w:szCs w:val="22"/>
        </w:rPr>
      </w:pPr>
    </w:p>
    <w:p w14:paraId="3986AABB" w14:textId="77777777" w:rsidR="00940A92" w:rsidRDefault="00606757">
      <w:pPr>
        <w:spacing w:line="240" w:lineRule="auto"/>
        <w:ind w:right="-2"/>
        <w:rPr>
          <w:b/>
          <w:noProof/>
          <w:szCs w:val="22"/>
        </w:rPr>
      </w:pPr>
      <w:r>
        <w:rPr>
          <w:b/>
          <w:noProof/>
          <w:szCs w:val="22"/>
        </w:rPr>
        <w:t>Ha az Eligard nem eredményez javulást</w:t>
      </w:r>
    </w:p>
    <w:p w14:paraId="7E509D59" w14:textId="77777777" w:rsidR="00940A92" w:rsidRDefault="00606757">
      <w:pPr>
        <w:spacing w:line="240" w:lineRule="auto"/>
        <w:ind w:right="-2"/>
        <w:rPr>
          <w:noProof/>
          <w:szCs w:val="22"/>
        </w:rPr>
      </w:pPr>
      <w:r>
        <w:rPr>
          <w:noProof/>
          <w:szCs w:val="22"/>
        </w:rPr>
        <w:t xml:space="preserve">A betegek egy részének olyan daganata van, amely nem érzékeny a </w:t>
      </w:r>
      <w:r w:rsidR="003B1B5E">
        <w:rPr>
          <w:noProof/>
          <w:szCs w:val="22"/>
        </w:rPr>
        <w:t xml:space="preserve">szérum </w:t>
      </w:r>
      <w:r>
        <w:rPr>
          <w:noProof/>
          <w:szCs w:val="22"/>
        </w:rPr>
        <w:t>tesztoszteronszint</w:t>
      </w:r>
      <w:r w:rsidR="003B1B5E">
        <w:rPr>
          <w:noProof/>
          <w:szCs w:val="22"/>
        </w:rPr>
        <w:t xml:space="preserve">jének </w:t>
      </w:r>
      <w:r>
        <w:rPr>
          <w:noProof/>
          <w:szCs w:val="22"/>
        </w:rPr>
        <w:t xml:space="preserve">csökkenésére. Kérjük, </w:t>
      </w:r>
      <w:r w:rsidR="003B1B5E">
        <w:rPr>
          <w:noProof/>
          <w:szCs w:val="22"/>
        </w:rPr>
        <w:t>mondja el kezelő</w:t>
      </w:r>
      <w:r>
        <w:rPr>
          <w:noProof/>
          <w:szCs w:val="22"/>
        </w:rPr>
        <w:t>orvosá</w:t>
      </w:r>
      <w:r w:rsidR="003B1B5E">
        <w:rPr>
          <w:noProof/>
          <w:szCs w:val="22"/>
        </w:rPr>
        <w:t>nak</w:t>
      </w:r>
      <w:r>
        <w:rPr>
          <w:noProof/>
          <w:szCs w:val="22"/>
        </w:rPr>
        <w:t>, ha az E</w:t>
      </w:r>
      <w:r w:rsidR="003B1B5E">
        <w:rPr>
          <w:noProof/>
          <w:szCs w:val="22"/>
        </w:rPr>
        <w:t xml:space="preserve">ligard </w:t>
      </w:r>
      <w:r>
        <w:rPr>
          <w:noProof/>
          <w:szCs w:val="22"/>
        </w:rPr>
        <w:t xml:space="preserve">hatását túlzottan csekélynek találja. </w:t>
      </w:r>
    </w:p>
    <w:p w14:paraId="75B1623B" w14:textId="77777777" w:rsidR="00940A92" w:rsidRDefault="00940A92">
      <w:pPr>
        <w:spacing w:line="240" w:lineRule="auto"/>
        <w:ind w:right="-2"/>
        <w:rPr>
          <w:noProof/>
          <w:szCs w:val="22"/>
        </w:rPr>
      </w:pPr>
    </w:p>
    <w:p w14:paraId="311257DD" w14:textId="77777777" w:rsidR="00940A92" w:rsidRDefault="00606757">
      <w:pPr>
        <w:spacing w:line="240" w:lineRule="auto"/>
        <w:ind w:right="-2"/>
        <w:rPr>
          <w:b/>
          <w:noProof/>
          <w:szCs w:val="22"/>
        </w:rPr>
      </w:pPr>
      <w:r w:rsidRPr="00606757">
        <w:rPr>
          <w:b/>
          <w:noProof/>
          <w:szCs w:val="22"/>
        </w:rPr>
        <w:t>Egyéb</w:t>
      </w:r>
      <w:r w:rsidRPr="00606757">
        <w:rPr>
          <w:b/>
          <w:szCs w:val="22"/>
        </w:rPr>
        <w:t xml:space="preserve"> gyógyszerek</w:t>
      </w:r>
      <w:r w:rsidRPr="00606757">
        <w:rPr>
          <w:b/>
          <w:noProof/>
          <w:szCs w:val="22"/>
        </w:rPr>
        <w:t xml:space="preserve"> és az Eligard</w:t>
      </w:r>
    </w:p>
    <w:p w14:paraId="27C17874" w14:textId="77777777" w:rsidR="00940A92" w:rsidRPr="00132082" w:rsidRDefault="00606757">
      <w:pPr>
        <w:pStyle w:val="knZulassung02"/>
        <w:ind w:left="0"/>
        <w:rPr>
          <w:rFonts w:ascii="Times New Roman" w:hAnsi="Times New Roman"/>
          <w:sz w:val="22"/>
          <w:szCs w:val="22"/>
          <w:lang w:val="hu-HU"/>
        </w:rPr>
      </w:pPr>
      <w:r w:rsidRPr="00606757">
        <w:rPr>
          <w:rFonts w:ascii="Times New Roman" w:hAnsi="Times New Roman"/>
          <w:sz w:val="22"/>
          <w:szCs w:val="22"/>
          <w:lang w:val="hu-HU"/>
        </w:rPr>
        <w:t xml:space="preserve">Az Eligard befolyásolhatja egyes, szívritmuszavarok kezelésére szolgáló gyógyszerek (például kinidin, prokainamid, amiodaron és szotalol) hatását, illetve megnövelheti a szívritmuszavarok kockázatát más gyógyszerekkel együtt alkalmazva </w:t>
      </w:r>
      <w:r w:rsidR="003B1B5E">
        <w:rPr>
          <w:rFonts w:ascii="Times New Roman" w:hAnsi="Times New Roman"/>
          <w:sz w:val="22"/>
          <w:szCs w:val="22"/>
          <w:lang w:val="hu-HU"/>
        </w:rPr>
        <w:t>[</w:t>
      </w:r>
      <w:r w:rsidRPr="00606757">
        <w:rPr>
          <w:rFonts w:ascii="Times New Roman" w:hAnsi="Times New Roman"/>
          <w:sz w:val="22"/>
          <w:szCs w:val="22"/>
          <w:lang w:val="hu-HU"/>
        </w:rPr>
        <w:t>például metadon</w:t>
      </w:r>
      <w:r w:rsidR="00232BFE">
        <w:rPr>
          <w:rFonts w:ascii="Times New Roman" w:hAnsi="Times New Roman"/>
          <w:sz w:val="22"/>
          <w:szCs w:val="22"/>
          <w:lang w:val="hu-HU"/>
        </w:rPr>
        <w:t xml:space="preserve"> </w:t>
      </w:r>
      <w:r w:rsidRPr="00606757">
        <w:rPr>
          <w:rFonts w:ascii="Times New Roman" w:hAnsi="Times New Roman"/>
          <w:sz w:val="22"/>
          <w:szCs w:val="22"/>
          <w:lang w:val="hu-HU"/>
        </w:rPr>
        <w:t>(fájdalomcsillapításra és kábítószer</w:t>
      </w:r>
      <w:r w:rsidR="006F4D43">
        <w:rPr>
          <w:rFonts w:ascii="Times New Roman" w:hAnsi="Times New Roman"/>
          <w:sz w:val="22"/>
          <w:szCs w:val="22"/>
          <w:lang w:val="hu-HU"/>
        </w:rPr>
        <w:t>-</w:t>
      </w:r>
      <w:r w:rsidRPr="00606757">
        <w:rPr>
          <w:rFonts w:ascii="Times New Roman" w:hAnsi="Times New Roman"/>
          <w:sz w:val="22"/>
          <w:szCs w:val="22"/>
          <w:lang w:val="hu-HU"/>
        </w:rPr>
        <w:t>függőség esetén a méregtelenítés részeként alkalmazzák), moxifloxacin (</w:t>
      </w:r>
      <w:r w:rsidR="00940A92" w:rsidRPr="00940A92">
        <w:rPr>
          <w:rFonts w:ascii="Times New Roman" w:hAnsi="Times New Roman"/>
          <w:sz w:val="22"/>
          <w:szCs w:val="22"/>
          <w:lang w:val="hu-HU"/>
        </w:rPr>
        <w:t>egy antibiotikum), súlyos elmebetegségek kezelésére alkalmazott antipszichotikumok</w:t>
      </w:r>
      <w:r w:rsidR="003B1B5E">
        <w:rPr>
          <w:rFonts w:ascii="Times New Roman" w:hAnsi="Times New Roman"/>
          <w:sz w:val="22"/>
          <w:szCs w:val="22"/>
          <w:lang w:val="hu-HU"/>
        </w:rPr>
        <w:t>]</w:t>
      </w:r>
      <w:r w:rsidR="00940A92" w:rsidRPr="00940A92">
        <w:rPr>
          <w:rFonts w:ascii="Times New Roman" w:hAnsi="Times New Roman"/>
          <w:sz w:val="22"/>
          <w:szCs w:val="22"/>
          <w:lang w:val="hu-HU"/>
        </w:rPr>
        <w:t>.</w:t>
      </w:r>
    </w:p>
    <w:p w14:paraId="4436B256" w14:textId="77777777" w:rsidR="00940A92" w:rsidRPr="00132082" w:rsidRDefault="00940A92">
      <w:pPr>
        <w:pStyle w:val="knZulassung02"/>
        <w:ind w:left="0"/>
        <w:rPr>
          <w:rFonts w:ascii="Times New Roman" w:hAnsi="Times New Roman"/>
          <w:sz w:val="22"/>
          <w:szCs w:val="22"/>
          <w:lang w:val="hu-HU"/>
        </w:rPr>
      </w:pPr>
    </w:p>
    <w:p w14:paraId="01646FED" w14:textId="77777777" w:rsidR="00940A92" w:rsidRDefault="00606757">
      <w:pPr>
        <w:spacing w:line="240" w:lineRule="auto"/>
        <w:rPr>
          <w:noProof/>
          <w:szCs w:val="22"/>
        </w:rPr>
      </w:pPr>
      <w:r>
        <w:rPr>
          <w:noProof/>
          <w:szCs w:val="22"/>
        </w:rPr>
        <w:t>Feltétlenül tájékoztassa kezelőorvosát vagy gyógyszerészét a jelenleg vagy nemrégiben szedett egyéb gyógyszereiről, beleértve a vény nélkül kapható készítményeket is.</w:t>
      </w:r>
    </w:p>
    <w:p w14:paraId="0526930B" w14:textId="77777777" w:rsidR="00940A92" w:rsidRDefault="00940A92">
      <w:pPr>
        <w:spacing w:line="240" w:lineRule="auto"/>
        <w:rPr>
          <w:noProof/>
          <w:szCs w:val="22"/>
        </w:rPr>
      </w:pPr>
    </w:p>
    <w:p w14:paraId="33E3CC76" w14:textId="77777777" w:rsidR="00940A92" w:rsidRDefault="00606757" w:rsidP="00D12096">
      <w:pPr>
        <w:keepNext/>
        <w:spacing w:line="240" w:lineRule="auto"/>
        <w:ind w:right="-2"/>
        <w:rPr>
          <w:b/>
          <w:noProof/>
          <w:szCs w:val="22"/>
        </w:rPr>
      </w:pPr>
      <w:r>
        <w:rPr>
          <w:b/>
          <w:noProof/>
          <w:szCs w:val="22"/>
        </w:rPr>
        <w:lastRenderedPageBreak/>
        <w:t>Termékenység, terhesség és szoptatás</w:t>
      </w:r>
    </w:p>
    <w:p w14:paraId="4527AA6F" w14:textId="77777777" w:rsidR="00940A92" w:rsidRDefault="00606757" w:rsidP="00D12096">
      <w:pPr>
        <w:keepNext/>
        <w:spacing w:line="240" w:lineRule="auto"/>
        <w:rPr>
          <w:noProof/>
          <w:szCs w:val="22"/>
        </w:rPr>
      </w:pPr>
      <w:r>
        <w:rPr>
          <w:noProof/>
          <w:szCs w:val="22"/>
        </w:rPr>
        <w:t>Az Eligard nem nők kezelésére szánt gyógyszer.</w:t>
      </w:r>
    </w:p>
    <w:p w14:paraId="1DC23D87" w14:textId="77777777" w:rsidR="00940A92" w:rsidRDefault="00940A92">
      <w:pPr>
        <w:spacing w:line="240" w:lineRule="auto"/>
        <w:ind w:right="-2"/>
        <w:rPr>
          <w:noProof/>
          <w:szCs w:val="22"/>
        </w:rPr>
      </w:pPr>
    </w:p>
    <w:p w14:paraId="3FBF3411" w14:textId="77777777" w:rsidR="00940A92" w:rsidRDefault="00606757">
      <w:pPr>
        <w:spacing w:line="240" w:lineRule="auto"/>
        <w:ind w:right="-29"/>
        <w:rPr>
          <w:b/>
          <w:noProof/>
          <w:szCs w:val="22"/>
        </w:rPr>
      </w:pPr>
      <w:r>
        <w:rPr>
          <w:b/>
          <w:noProof/>
          <w:szCs w:val="22"/>
        </w:rPr>
        <w:t xml:space="preserve">A készítmény hatásai a gépjárművezetéshez és </w:t>
      </w:r>
      <w:r w:rsidR="00EC6649">
        <w:rPr>
          <w:b/>
          <w:noProof/>
          <w:szCs w:val="22"/>
        </w:rPr>
        <w:t xml:space="preserve">a </w:t>
      </w:r>
      <w:r>
        <w:rPr>
          <w:b/>
          <w:noProof/>
          <w:szCs w:val="22"/>
        </w:rPr>
        <w:t>gépek kezeléséhez szükséges képességekre</w:t>
      </w:r>
    </w:p>
    <w:p w14:paraId="253D49B8" w14:textId="77777777" w:rsidR="00940A92" w:rsidRDefault="00606757">
      <w:pPr>
        <w:spacing w:line="240" w:lineRule="auto"/>
        <w:ind w:right="-29"/>
        <w:rPr>
          <w:noProof/>
          <w:szCs w:val="22"/>
        </w:rPr>
      </w:pPr>
      <w:r>
        <w:rPr>
          <w:noProof/>
          <w:szCs w:val="22"/>
        </w:rPr>
        <w:t>A fáradtság, a szédülés és a látási zavarok az E</w:t>
      </w:r>
      <w:r w:rsidR="00EC6649">
        <w:rPr>
          <w:noProof/>
          <w:szCs w:val="22"/>
        </w:rPr>
        <w:t>ligard</w:t>
      </w:r>
      <w:r>
        <w:rPr>
          <w:noProof/>
          <w:szCs w:val="22"/>
        </w:rPr>
        <w:noBreakHyphen/>
        <w:t xml:space="preserve">kezelés lehetséges mellékhatásai, de a betegségből eredően is jelentkezhetnek. Ezen mellékhatások fennállása esetén </w:t>
      </w:r>
      <w:r w:rsidR="00EC6649">
        <w:rPr>
          <w:noProof/>
          <w:szCs w:val="22"/>
        </w:rPr>
        <w:t xml:space="preserve">legyen </w:t>
      </w:r>
      <w:r>
        <w:rPr>
          <w:noProof/>
          <w:szCs w:val="22"/>
        </w:rPr>
        <w:t>fokozott</w:t>
      </w:r>
      <w:r w:rsidR="00EC6649">
        <w:rPr>
          <w:noProof/>
          <w:szCs w:val="22"/>
        </w:rPr>
        <w:t>an</w:t>
      </w:r>
      <w:r>
        <w:rPr>
          <w:noProof/>
          <w:szCs w:val="22"/>
        </w:rPr>
        <w:t xml:space="preserve"> óvatos, ha gépjárművet vezet vagy veszélyes gépeket kezel.</w:t>
      </w:r>
    </w:p>
    <w:p w14:paraId="3B41CDA5" w14:textId="412CE33E" w:rsidR="00940A92" w:rsidRDefault="00940A92">
      <w:pPr>
        <w:spacing w:line="240" w:lineRule="auto"/>
        <w:ind w:right="-2"/>
        <w:rPr>
          <w:noProof/>
          <w:szCs w:val="22"/>
        </w:rPr>
      </w:pPr>
    </w:p>
    <w:p w14:paraId="721695AA" w14:textId="77777777" w:rsidR="00212A09" w:rsidRDefault="00212A09">
      <w:pPr>
        <w:spacing w:line="240" w:lineRule="auto"/>
        <w:ind w:right="-2"/>
        <w:rPr>
          <w:noProof/>
          <w:szCs w:val="22"/>
        </w:rPr>
      </w:pPr>
    </w:p>
    <w:p w14:paraId="667AF673" w14:textId="3DD105C2" w:rsidR="00940A92" w:rsidRDefault="00606757">
      <w:pPr>
        <w:spacing w:line="240" w:lineRule="auto"/>
        <w:ind w:left="567" w:right="-29" w:hanging="567"/>
        <w:rPr>
          <w:b/>
          <w:noProof/>
          <w:szCs w:val="22"/>
        </w:rPr>
      </w:pPr>
      <w:r>
        <w:rPr>
          <w:b/>
          <w:noProof/>
          <w:szCs w:val="22"/>
        </w:rPr>
        <w:t>3.</w:t>
      </w:r>
      <w:r>
        <w:rPr>
          <w:b/>
          <w:noProof/>
          <w:szCs w:val="22"/>
        </w:rPr>
        <w:tab/>
      </w:r>
      <w:r w:rsidR="00315DE4">
        <w:rPr>
          <w:b/>
          <w:noProof/>
          <w:szCs w:val="22"/>
        </w:rPr>
        <w:t>Hogyan kell alkalmazni az Eligard-ot</w:t>
      </w:r>
      <w:r>
        <w:rPr>
          <w:b/>
          <w:noProof/>
          <w:szCs w:val="22"/>
        </w:rPr>
        <w:t>?</w:t>
      </w:r>
    </w:p>
    <w:p w14:paraId="164D8CDF" w14:textId="77777777" w:rsidR="00940A92" w:rsidRDefault="00940A92">
      <w:pPr>
        <w:spacing w:line="240" w:lineRule="auto"/>
        <w:ind w:right="-2"/>
        <w:rPr>
          <w:noProof/>
          <w:szCs w:val="22"/>
        </w:rPr>
      </w:pPr>
    </w:p>
    <w:p w14:paraId="3821FA7D" w14:textId="77777777" w:rsidR="00940A92" w:rsidRPr="00132082" w:rsidRDefault="00940A92">
      <w:pPr>
        <w:spacing w:line="240" w:lineRule="auto"/>
        <w:ind w:right="-2"/>
        <w:rPr>
          <w:noProof/>
          <w:szCs w:val="22"/>
          <w:u w:val="single"/>
        </w:rPr>
      </w:pPr>
      <w:r w:rsidRPr="00132082">
        <w:rPr>
          <w:noProof/>
          <w:szCs w:val="22"/>
          <w:u w:val="single"/>
        </w:rPr>
        <w:t>Adagolás</w:t>
      </w:r>
    </w:p>
    <w:p w14:paraId="0A935F16" w14:textId="77777777" w:rsidR="00940A92" w:rsidRDefault="00606757">
      <w:pPr>
        <w:spacing w:line="240" w:lineRule="auto"/>
        <w:ind w:firstLine="3"/>
        <w:rPr>
          <w:noProof/>
          <w:szCs w:val="22"/>
        </w:rPr>
      </w:pPr>
      <w:r>
        <w:rPr>
          <w:noProof/>
          <w:szCs w:val="22"/>
        </w:rPr>
        <w:t xml:space="preserve">A gyógyszert mindig a kezelőorvosa vagy gyógyszerésze által elmondottaknak megfelelően </w:t>
      </w:r>
    </w:p>
    <w:p w14:paraId="52B38204" w14:textId="77777777" w:rsidR="00940A92" w:rsidRDefault="00606757">
      <w:pPr>
        <w:spacing w:line="240" w:lineRule="auto"/>
        <w:rPr>
          <w:szCs w:val="22"/>
        </w:rPr>
      </w:pPr>
      <w:r>
        <w:rPr>
          <w:noProof/>
          <w:szCs w:val="22"/>
        </w:rPr>
        <w:t>alkalmazza. Amennyiben nem biztos az adagolást illetően, kérdezze meg kezelőorvosát vagy gyógyszerészét.</w:t>
      </w:r>
    </w:p>
    <w:p w14:paraId="4B8FC80B" w14:textId="77777777" w:rsidR="00940A92" w:rsidRDefault="00606757">
      <w:pPr>
        <w:spacing w:line="240" w:lineRule="auto"/>
        <w:ind w:right="-2"/>
        <w:rPr>
          <w:noProof/>
          <w:szCs w:val="22"/>
        </w:rPr>
      </w:pPr>
      <w:r>
        <w:rPr>
          <w:noProof/>
          <w:szCs w:val="22"/>
        </w:rPr>
        <w:t>Ha az orvos másként nem rendeli, az Eligard 45 mg</w:t>
      </w:r>
      <w:r>
        <w:rPr>
          <w:noProof/>
          <w:szCs w:val="22"/>
        </w:rPr>
        <w:noBreakHyphen/>
        <w:t xml:space="preserve">ot </w:t>
      </w:r>
      <w:r>
        <w:rPr>
          <w:b/>
          <w:noProof/>
          <w:szCs w:val="22"/>
        </w:rPr>
        <w:t>hat havonta egyszer</w:t>
      </w:r>
      <w:r>
        <w:rPr>
          <w:noProof/>
          <w:szCs w:val="22"/>
        </w:rPr>
        <w:t xml:space="preserve"> kell alkalmazni.</w:t>
      </w:r>
    </w:p>
    <w:p w14:paraId="65FA19BF" w14:textId="77777777" w:rsidR="00940A92" w:rsidRDefault="00606757">
      <w:pPr>
        <w:spacing w:line="240" w:lineRule="auto"/>
        <w:ind w:right="-2"/>
        <w:rPr>
          <w:noProof/>
          <w:szCs w:val="22"/>
        </w:rPr>
      </w:pPr>
      <w:r>
        <w:rPr>
          <w:noProof/>
          <w:szCs w:val="22"/>
        </w:rPr>
        <w:t>A befecskendezett oldat hatóanyagraktárat képez, amelyből a leuprorelin</w:t>
      </w:r>
      <w:r>
        <w:rPr>
          <w:noProof/>
          <w:szCs w:val="22"/>
        </w:rPr>
        <w:noBreakHyphen/>
        <w:t>acetát hatóanyag folyamatos leadása hat hónapon át tart.</w:t>
      </w:r>
    </w:p>
    <w:p w14:paraId="46BAA6BA" w14:textId="77777777" w:rsidR="00940A92" w:rsidRDefault="00940A92">
      <w:pPr>
        <w:spacing w:line="240" w:lineRule="auto"/>
        <w:ind w:right="-2"/>
        <w:rPr>
          <w:noProof/>
          <w:szCs w:val="22"/>
        </w:rPr>
      </w:pPr>
    </w:p>
    <w:p w14:paraId="019B0E75" w14:textId="77777777" w:rsidR="00940A92" w:rsidRPr="00132082" w:rsidRDefault="00940A92">
      <w:pPr>
        <w:spacing w:line="240" w:lineRule="auto"/>
        <w:ind w:right="-2"/>
        <w:rPr>
          <w:noProof/>
          <w:szCs w:val="22"/>
          <w:u w:val="single"/>
        </w:rPr>
      </w:pPr>
      <w:r w:rsidRPr="00132082">
        <w:rPr>
          <w:noProof/>
          <w:szCs w:val="22"/>
          <w:u w:val="single"/>
        </w:rPr>
        <w:t>További vizsgálatok</w:t>
      </w:r>
    </w:p>
    <w:p w14:paraId="34864CA9" w14:textId="77777777" w:rsidR="00940A92" w:rsidRDefault="00606757">
      <w:pPr>
        <w:spacing w:line="240" w:lineRule="auto"/>
        <w:ind w:right="-2"/>
        <w:rPr>
          <w:noProof/>
          <w:szCs w:val="22"/>
        </w:rPr>
      </w:pPr>
      <w:r>
        <w:rPr>
          <w:noProof/>
          <w:szCs w:val="22"/>
        </w:rPr>
        <w:t>Orvosának bizonyos meghatározott klinikai vizsgálati értékek és az ún. prosztataspecifikus</w:t>
      </w:r>
      <w:r>
        <w:rPr>
          <w:noProof/>
          <w:szCs w:val="22"/>
        </w:rPr>
        <w:noBreakHyphen/>
        <w:t>antigén (PSA) vérszintjének meghatározásával ellenőriznie kell, hogy az Eligard</w:t>
      </w:r>
      <w:r>
        <w:rPr>
          <w:noProof/>
          <w:szCs w:val="22"/>
        </w:rPr>
        <w:noBreakHyphen/>
        <w:t>kezelés hatékony</w:t>
      </w:r>
      <w:r>
        <w:rPr>
          <w:noProof/>
          <w:szCs w:val="22"/>
        </w:rPr>
        <w:noBreakHyphen/>
        <w:t>e Önnél.</w:t>
      </w:r>
    </w:p>
    <w:p w14:paraId="1F37C50B" w14:textId="77777777" w:rsidR="00940A92" w:rsidRDefault="00940A92">
      <w:pPr>
        <w:spacing w:line="240" w:lineRule="auto"/>
        <w:ind w:right="-2"/>
        <w:rPr>
          <w:noProof/>
          <w:szCs w:val="22"/>
        </w:rPr>
      </w:pPr>
    </w:p>
    <w:p w14:paraId="398EE737" w14:textId="77777777" w:rsidR="00940A92" w:rsidRPr="00132082" w:rsidRDefault="00940A92">
      <w:pPr>
        <w:spacing w:line="240" w:lineRule="auto"/>
        <w:ind w:right="-2"/>
        <w:rPr>
          <w:noProof/>
          <w:szCs w:val="22"/>
          <w:u w:val="single"/>
        </w:rPr>
      </w:pPr>
      <w:r w:rsidRPr="00132082">
        <w:rPr>
          <w:noProof/>
          <w:szCs w:val="22"/>
          <w:u w:val="single"/>
        </w:rPr>
        <w:t>Az alkalmazás módja</w:t>
      </w:r>
    </w:p>
    <w:p w14:paraId="3A48EB41" w14:textId="77777777" w:rsidR="00940A92" w:rsidRDefault="00606757">
      <w:pPr>
        <w:spacing w:line="240" w:lineRule="auto"/>
        <w:ind w:right="-2"/>
        <w:rPr>
          <w:noProof/>
          <w:szCs w:val="22"/>
        </w:rPr>
      </w:pPr>
      <w:r>
        <w:rPr>
          <w:noProof/>
          <w:szCs w:val="22"/>
        </w:rPr>
        <w:t>Az Eligard</w:t>
      </w:r>
      <w:r>
        <w:rPr>
          <w:noProof/>
          <w:szCs w:val="22"/>
        </w:rPr>
        <w:noBreakHyphen/>
        <w:t xml:space="preserve">ot csak az Ön </w:t>
      </w:r>
      <w:r>
        <w:rPr>
          <w:b/>
          <w:noProof/>
          <w:szCs w:val="22"/>
        </w:rPr>
        <w:t>kezelőorvosa</w:t>
      </w:r>
      <w:r>
        <w:rPr>
          <w:noProof/>
          <w:szCs w:val="22"/>
        </w:rPr>
        <w:t xml:space="preserve"> vagy egészségügyi szak</w:t>
      </w:r>
      <w:r w:rsidR="0007613E">
        <w:rPr>
          <w:noProof/>
          <w:szCs w:val="22"/>
        </w:rPr>
        <w:t>ember</w:t>
      </w:r>
      <w:r>
        <w:rPr>
          <w:noProof/>
          <w:szCs w:val="22"/>
        </w:rPr>
        <w:t xml:space="preserve"> ad</w:t>
      </w:r>
      <w:r w:rsidR="00257E6B">
        <w:rPr>
          <w:noProof/>
          <w:szCs w:val="22"/>
        </w:rPr>
        <w:t>hat</w:t>
      </w:r>
      <w:r>
        <w:rPr>
          <w:noProof/>
          <w:szCs w:val="22"/>
        </w:rPr>
        <w:t>ja be</w:t>
      </w:r>
      <w:r w:rsidR="0007613E">
        <w:rPr>
          <w:noProof/>
          <w:szCs w:val="22"/>
        </w:rPr>
        <w:t>, akik</w:t>
      </w:r>
      <w:r>
        <w:rPr>
          <w:noProof/>
          <w:szCs w:val="22"/>
        </w:rPr>
        <w:t xml:space="preserve"> gondoskodnak </w:t>
      </w:r>
      <w:r w:rsidR="00F930D3">
        <w:rPr>
          <w:noProof/>
          <w:szCs w:val="22"/>
        </w:rPr>
        <w:t xml:space="preserve">a </w:t>
      </w:r>
      <w:r w:rsidR="0007613E" w:rsidRPr="00433359">
        <w:rPr>
          <w:noProof/>
          <w:szCs w:val="22"/>
        </w:rPr>
        <w:t>készítmény előkészítéséről is.</w:t>
      </w:r>
      <w:r>
        <w:rPr>
          <w:noProof/>
          <w:szCs w:val="22"/>
        </w:rPr>
        <w:t xml:space="preserve"> </w:t>
      </w:r>
    </w:p>
    <w:p w14:paraId="1A75FCAD" w14:textId="77777777" w:rsidR="00940A92" w:rsidRDefault="00940A92">
      <w:pPr>
        <w:spacing w:line="240" w:lineRule="auto"/>
        <w:ind w:right="-2"/>
        <w:rPr>
          <w:noProof/>
          <w:szCs w:val="22"/>
        </w:rPr>
      </w:pPr>
    </w:p>
    <w:p w14:paraId="3B6B2714" w14:textId="77777777" w:rsidR="00940A92" w:rsidRDefault="00606757">
      <w:pPr>
        <w:spacing w:line="240" w:lineRule="auto"/>
        <w:ind w:right="-2"/>
        <w:rPr>
          <w:noProof/>
          <w:szCs w:val="22"/>
        </w:rPr>
      </w:pPr>
      <w:r>
        <w:rPr>
          <w:noProof/>
          <w:szCs w:val="22"/>
        </w:rPr>
        <w:t>Elkészítés után az Eligard</w:t>
      </w:r>
      <w:r>
        <w:rPr>
          <w:noProof/>
          <w:szCs w:val="22"/>
        </w:rPr>
        <w:noBreakHyphen/>
        <w:t>ot a bőr alatti szövetekbe kell fecskendezni (szubkután injekció). Artériába vagy vénába történő fecskendezése szigorúan tilos!</w:t>
      </w:r>
    </w:p>
    <w:p w14:paraId="18C706E1" w14:textId="77777777" w:rsidR="00940A92" w:rsidRDefault="00606757">
      <w:pPr>
        <w:spacing w:line="240" w:lineRule="auto"/>
        <w:ind w:right="-2"/>
        <w:rPr>
          <w:noProof/>
          <w:szCs w:val="22"/>
        </w:rPr>
      </w:pPr>
      <w:r>
        <w:rPr>
          <w:noProof/>
          <w:szCs w:val="22"/>
        </w:rPr>
        <w:t>Mint minden egyéb hatóanyag esetében, melyet bőr alá fecskendeznek, a beadás helyét rendszeresen változtatni kell.</w:t>
      </w:r>
    </w:p>
    <w:p w14:paraId="265FACB3" w14:textId="77777777" w:rsidR="00940A92" w:rsidRDefault="00940A92">
      <w:pPr>
        <w:spacing w:line="240" w:lineRule="auto"/>
        <w:ind w:right="-2"/>
        <w:rPr>
          <w:noProof/>
          <w:szCs w:val="22"/>
        </w:rPr>
      </w:pPr>
    </w:p>
    <w:p w14:paraId="3F710307" w14:textId="77777777" w:rsidR="00940A92" w:rsidRDefault="00606757">
      <w:pPr>
        <w:spacing w:line="240" w:lineRule="auto"/>
        <w:ind w:right="-2"/>
        <w:rPr>
          <w:b/>
          <w:noProof/>
          <w:szCs w:val="22"/>
        </w:rPr>
      </w:pPr>
      <w:r>
        <w:rPr>
          <w:b/>
          <w:noProof/>
          <w:szCs w:val="22"/>
        </w:rPr>
        <w:t>Ha az előírtnál több Eligard-ot kapott</w:t>
      </w:r>
    </w:p>
    <w:p w14:paraId="6D8DFFA1" w14:textId="77777777" w:rsidR="00940A92" w:rsidRDefault="00606757">
      <w:pPr>
        <w:spacing w:line="240" w:lineRule="auto"/>
        <w:ind w:right="-2"/>
        <w:rPr>
          <w:noProof/>
          <w:szCs w:val="22"/>
        </w:rPr>
      </w:pPr>
      <w:r>
        <w:rPr>
          <w:noProof/>
          <w:szCs w:val="22"/>
        </w:rPr>
        <w:t>Mivel az injekció beadását általában az orvosa vagy szakképzett személy végzi, ezért túladagolás nem valószínű.</w:t>
      </w:r>
    </w:p>
    <w:p w14:paraId="7B94A664" w14:textId="77777777" w:rsidR="00940A92" w:rsidRDefault="00606757">
      <w:pPr>
        <w:spacing w:line="240" w:lineRule="auto"/>
        <w:ind w:right="-2"/>
        <w:rPr>
          <w:noProof/>
          <w:szCs w:val="22"/>
        </w:rPr>
      </w:pPr>
      <w:r>
        <w:rPr>
          <w:noProof/>
          <w:szCs w:val="22"/>
        </w:rPr>
        <w:t xml:space="preserve">Ha mindezek ellenére az előírtnál nagyobb adag beadására került sor, akkor </w:t>
      </w:r>
      <w:r w:rsidR="00D36A5F">
        <w:rPr>
          <w:noProof/>
          <w:szCs w:val="22"/>
        </w:rPr>
        <w:t>kezelő</w:t>
      </w:r>
      <w:r>
        <w:rPr>
          <w:noProof/>
          <w:szCs w:val="22"/>
        </w:rPr>
        <w:t xml:space="preserve">orvosa külön megfigyeli </w:t>
      </w:r>
      <w:r w:rsidR="00D36A5F">
        <w:rPr>
          <w:noProof/>
          <w:szCs w:val="22"/>
        </w:rPr>
        <w:t xml:space="preserve">Önt </w:t>
      </w:r>
      <w:r>
        <w:rPr>
          <w:noProof/>
          <w:szCs w:val="22"/>
        </w:rPr>
        <w:t>és szükség esetén kiegészítő kezelést nyújt Ön</w:t>
      </w:r>
      <w:r w:rsidR="00D36A5F">
        <w:rPr>
          <w:noProof/>
          <w:szCs w:val="22"/>
        </w:rPr>
        <w:t>nek</w:t>
      </w:r>
      <w:r>
        <w:rPr>
          <w:noProof/>
          <w:szCs w:val="22"/>
        </w:rPr>
        <w:t>.</w:t>
      </w:r>
    </w:p>
    <w:p w14:paraId="10C0418B" w14:textId="77777777" w:rsidR="00940A92" w:rsidRDefault="00940A92">
      <w:pPr>
        <w:spacing w:line="240" w:lineRule="auto"/>
        <w:ind w:right="-2"/>
        <w:rPr>
          <w:b/>
          <w:noProof/>
          <w:szCs w:val="22"/>
        </w:rPr>
      </w:pPr>
    </w:p>
    <w:p w14:paraId="3A9F24AC" w14:textId="77777777" w:rsidR="00940A92" w:rsidRDefault="00606757">
      <w:pPr>
        <w:spacing w:line="240" w:lineRule="auto"/>
        <w:ind w:right="-2"/>
        <w:rPr>
          <w:b/>
          <w:noProof/>
          <w:szCs w:val="22"/>
        </w:rPr>
      </w:pPr>
      <w:r>
        <w:rPr>
          <w:b/>
          <w:noProof/>
          <w:szCs w:val="22"/>
        </w:rPr>
        <w:t>Ha elfelejtették Önnél alkalmazni az Eligard</w:t>
      </w:r>
      <w:r>
        <w:rPr>
          <w:b/>
          <w:noProof/>
          <w:szCs w:val="22"/>
        </w:rPr>
        <w:noBreakHyphen/>
        <w:t>ot</w:t>
      </w:r>
    </w:p>
    <w:p w14:paraId="064EB6A6" w14:textId="77777777" w:rsidR="00940A92" w:rsidRDefault="00606757">
      <w:pPr>
        <w:spacing w:line="240" w:lineRule="auto"/>
        <w:ind w:right="-2"/>
        <w:rPr>
          <w:noProof/>
          <w:szCs w:val="22"/>
        </w:rPr>
      </w:pPr>
      <w:r>
        <w:rPr>
          <w:noProof/>
          <w:szCs w:val="22"/>
        </w:rPr>
        <w:t xml:space="preserve">Kérjük forduljon </w:t>
      </w:r>
      <w:r w:rsidR="00D36A5F">
        <w:rPr>
          <w:noProof/>
          <w:szCs w:val="22"/>
        </w:rPr>
        <w:t>kezelő</w:t>
      </w:r>
      <w:r>
        <w:rPr>
          <w:noProof/>
          <w:szCs w:val="22"/>
        </w:rPr>
        <w:t>orvosához, ha úgy gondolja, hogy a hat havonta alkalmazandó E</w:t>
      </w:r>
      <w:r w:rsidR="00AD4EB4">
        <w:rPr>
          <w:noProof/>
          <w:szCs w:val="22"/>
        </w:rPr>
        <w:t xml:space="preserve">ligard </w:t>
      </w:r>
      <w:r>
        <w:rPr>
          <w:noProof/>
          <w:szCs w:val="22"/>
        </w:rPr>
        <w:t>esedékes adagjának alkalmazását elfelejtették.</w:t>
      </w:r>
    </w:p>
    <w:p w14:paraId="14C1C1D1" w14:textId="77777777" w:rsidR="00940A92" w:rsidRDefault="00940A92">
      <w:pPr>
        <w:spacing w:line="240" w:lineRule="auto"/>
        <w:ind w:right="-2"/>
        <w:rPr>
          <w:noProof/>
          <w:szCs w:val="22"/>
        </w:rPr>
      </w:pPr>
    </w:p>
    <w:p w14:paraId="68353BA6" w14:textId="77777777" w:rsidR="00940A92" w:rsidRDefault="00606757">
      <w:pPr>
        <w:spacing w:line="240" w:lineRule="auto"/>
        <w:ind w:right="-2"/>
        <w:rPr>
          <w:b/>
          <w:noProof/>
          <w:szCs w:val="22"/>
        </w:rPr>
      </w:pPr>
      <w:r>
        <w:rPr>
          <w:b/>
          <w:noProof/>
          <w:szCs w:val="22"/>
        </w:rPr>
        <w:t>Az Eligard</w:t>
      </w:r>
      <w:r>
        <w:rPr>
          <w:b/>
          <w:noProof/>
          <w:szCs w:val="22"/>
        </w:rPr>
        <w:noBreakHyphen/>
        <w:t>kezelés befejezésekor jelentkező hatások</w:t>
      </w:r>
    </w:p>
    <w:p w14:paraId="5D3E4F81" w14:textId="77777777" w:rsidR="00940A92" w:rsidRDefault="00606757">
      <w:pPr>
        <w:spacing w:line="240" w:lineRule="auto"/>
        <w:ind w:right="-2"/>
        <w:rPr>
          <w:noProof/>
          <w:szCs w:val="22"/>
        </w:rPr>
      </w:pPr>
      <w:r>
        <w:rPr>
          <w:noProof/>
          <w:szCs w:val="22"/>
        </w:rPr>
        <w:t>Általános szabály, hogy prosztatadaganat esetén hosszú ideig tartó Eligard</w:t>
      </w:r>
      <w:r>
        <w:rPr>
          <w:noProof/>
          <w:szCs w:val="22"/>
        </w:rPr>
        <w:noBreakHyphen/>
        <w:t>kezelés szükséges. E</w:t>
      </w:r>
      <w:r w:rsidR="00D36A5F">
        <w:rPr>
          <w:noProof/>
          <w:szCs w:val="22"/>
        </w:rPr>
        <w:t>nnek megfelelően</w:t>
      </w:r>
      <w:r>
        <w:rPr>
          <w:noProof/>
          <w:szCs w:val="22"/>
        </w:rPr>
        <w:t xml:space="preserve"> a kezelést még abban az esetben sem</w:t>
      </w:r>
      <w:r w:rsidR="00D36A5F" w:rsidRPr="00D36A5F">
        <w:rPr>
          <w:noProof/>
          <w:szCs w:val="22"/>
        </w:rPr>
        <w:t xml:space="preserve"> </w:t>
      </w:r>
      <w:r w:rsidR="00D36A5F">
        <w:rPr>
          <w:noProof/>
          <w:szCs w:val="22"/>
        </w:rPr>
        <w:t>szabad abbahagyni</w:t>
      </w:r>
      <w:r>
        <w:rPr>
          <w:noProof/>
          <w:szCs w:val="22"/>
        </w:rPr>
        <w:t>, ha a tünetek javulnak vagy teljesen megszűnnek.</w:t>
      </w:r>
    </w:p>
    <w:p w14:paraId="3A7CFFE6" w14:textId="77777777" w:rsidR="00940A92" w:rsidRDefault="00940A92">
      <w:pPr>
        <w:spacing w:line="240" w:lineRule="auto"/>
        <w:ind w:right="-2"/>
        <w:rPr>
          <w:noProof/>
          <w:szCs w:val="22"/>
        </w:rPr>
      </w:pPr>
    </w:p>
    <w:p w14:paraId="6871F3F1" w14:textId="77777777" w:rsidR="00940A92" w:rsidRDefault="00606757">
      <w:pPr>
        <w:spacing w:line="240" w:lineRule="auto"/>
        <w:ind w:right="-2"/>
        <w:rPr>
          <w:noProof/>
          <w:szCs w:val="22"/>
        </w:rPr>
      </w:pPr>
      <w:r>
        <w:rPr>
          <w:noProof/>
          <w:szCs w:val="22"/>
        </w:rPr>
        <w:t>Az Eligard</w:t>
      </w:r>
      <w:r>
        <w:rPr>
          <w:noProof/>
          <w:szCs w:val="22"/>
        </w:rPr>
        <w:noBreakHyphen/>
        <w:t>kezelés idő előtti abbahagyása esetén a betegségre jellemző tünetek rosszabbodhatnak.</w:t>
      </w:r>
    </w:p>
    <w:p w14:paraId="76A85923" w14:textId="77777777" w:rsidR="00940A92" w:rsidRDefault="00940A92">
      <w:pPr>
        <w:spacing w:line="240" w:lineRule="auto"/>
        <w:ind w:right="-2"/>
        <w:rPr>
          <w:noProof/>
          <w:szCs w:val="22"/>
        </w:rPr>
      </w:pPr>
    </w:p>
    <w:p w14:paraId="337085D5" w14:textId="77777777" w:rsidR="00940A92" w:rsidRDefault="00606757">
      <w:pPr>
        <w:spacing w:line="240" w:lineRule="auto"/>
        <w:ind w:right="-2"/>
        <w:rPr>
          <w:b/>
          <w:noProof/>
          <w:szCs w:val="22"/>
        </w:rPr>
      </w:pPr>
      <w:r>
        <w:rPr>
          <w:b/>
          <w:noProof/>
          <w:szCs w:val="22"/>
        </w:rPr>
        <w:t xml:space="preserve">A kezelést az orvossal történő előzetes megbeszélés nélkül nem szabad idő előtt megszakítania.  </w:t>
      </w:r>
    </w:p>
    <w:p w14:paraId="7ECB086D" w14:textId="77777777" w:rsidR="00940A92" w:rsidRDefault="00940A92">
      <w:pPr>
        <w:spacing w:line="240" w:lineRule="auto"/>
        <w:ind w:right="-2"/>
        <w:rPr>
          <w:noProof/>
          <w:szCs w:val="22"/>
        </w:rPr>
      </w:pPr>
    </w:p>
    <w:p w14:paraId="4E0F4BD0" w14:textId="77777777" w:rsidR="00940A92" w:rsidRDefault="00606757">
      <w:pPr>
        <w:spacing w:line="240" w:lineRule="auto"/>
        <w:ind w:right="-2"/>
        <w:rPr>
          <w:b/>
          <w:noProof/>
          <w:szCs w:val="22"/>
        </w:rPr>
      </w:pPr>
      <w:r>
        <w:rPr>
          <w:b/>
          <w:noProof/>
          <w:szCs w:val="22"/>
        </w:rPr>
        <w:t>Ha bármilyen további kérdése van a gyógyszer alkalmazásával kapcsolatban, kérdezze meg kezelőorvosát, gyógyszerészét vagy a gondozását végző egészségügyi szakembert.</w:t>
      </w:r>
    </w:p>
    <w:p w14:paraId="3BDC3B1C" w14:textId="77777777" w:rsidR="00940A92" w:rsidRDefault="00940A92">
      <w:pPr>
        <w:spacing w:line="240" w:lineRule="auto"/>
        <w:ind w:right="-2"/>
        <w:rPr>
          <w:noProof/>
          <w:szCs w:val="22"/>
        </w:rPr>
      </w:pPr>
    </w:p>
    <w:p w14:paraId="0AD48521" w14:textId="77777777" w:rsidR="00940A92" w:rsidRDefault="00940A92">
      <w:pPr>
        <w:spacing w:line="240" w:lineRule="auto"/>
        <w:ind w:right="-2"/>
        <w:rPr>
          <w:noProof/>
          <w:szCs w:val="22"/>
        </w:rPr>
      </w:pPr>
    </w:p>
    <w:p w14:paraId="1604024E" w14:textId="16D6C81C" w:rsidR="00940A92" w:rsidRDefault="00606757" w:rsidP="00D12096">
      <w:pPr>
        <w:keepNext/>
        <w:spacing w:line="240" w:lineRule="auto"/>
        <w:ind w:left="567" w:right="-2" w:hanging="567"/>
        <w:rPr>
          <w:b/>
          <w:noProof/>
          <w:szCs w:val="22"/>
        </w:rPr>
      </w:pPr>
      <w:r>
        <w:rPr>
          <w:b/>
          <w:noProof/>
          <w:szCs w:val="22"/>
        </w:rPr>
        <w:lastRenderedPageBreak/>
        <w:t>4.</w:t>
      </w:r>
      <w:r>
        <w:rPr>
          <w:b/>
          <w:noProof/>
          <w:szCs w:val="22"/>
        </w:rPr>
        <w:tab/>
      </w:r>
      <w:r w:rsidR="00315DE4">
        <w:rPr>
          <w:b/>
          <w:noProof/>
          <w:szCs w:val="22"/>
        </w:rPr>
        <w:t>Lehetséges mellékhatások</w:t>
      </w:r>
    </w:p>
    <w:p w14:paraId="32D93078" w14:textId="77777777" w:rsidR="00940A92" w:rsidRDefault="00940A92" w:rsidP="00D12096">
      <w:pPr>
        <w:keepNext/>
        <w:spacing w:line="240" w:lineRule="auto"/>
        <w:ind w:right="-29"/>
        <w:rPr>
          <w:noProof/>
          <w:szCs w:val="22"/>
        </w:rPr>
      </w:pPr>
    </w:p>
    <w:p w14:paraId="51254608" w14:textId="77777777" w:rsidR="00940A92" w:rsidRDefault="00606757" w:rsidP="00D12096">
      <w:pPr>
        <w:keepNext/>
        <w:spacing w:line="240" w:lineRule="auto"/>
        <w:ind w:right="-29"/>
        <w:rPr>
          <w:noProof/>
          <w:szCs w:val="22"/>
        </w:rPr>
      </w:pPr>
      <w:r>
        <w:rPr>
          <w:noProof/>
          <w:szCs w:val="22"/>
        </w:rPr>
        <w:t>Mint minden gyógyszer, így az Eligard is okozhat mellékhatásokat, amelyek azonban nem mindenkinél jelentkeznek.</w:t>
      </w:r>
    </w:p>
    <w:p w14:paraId="1DFC83F7" w14:textId="77777777" w:rsidR="00940A92" w:rsidRDefault="00940A92">
      <w:pPr>
        <w:spacing w:line="240" w:lineRule="auto"/>
        <w:ind w:right="-29"/>
        <w:rPr>
          <w:noProof/>
          <w:szCs w:val="22"/>
        </w:rPr>
      </w:pPr>
    </w:p>
    <w:p w14:paraId="7B5F5326" w14:textId="77777777" w:rsidR="00940A92" w:rsidRDefault="00606757">
      <w:pPr>
        <w:spacing w:line="240" w:lineRule="auto"/>
        <w:ind w:right="-29"/>
        <w:rPr>
          <w:noProof/>
          <w:szCs w:val="22"/>
        </w:rPr>
      </w:pPr>
      <w:r>
        <w:rPr>
          <w:noProof/>
          <w:szCs w:val="22"/>
        </w:rPr>
        <w:t>Az Eligard</w:t>
      </w:r>
      <w:r>
        <w:rPr>
          <w:noProof/>
          <w:szCs w:val="22"/>
        </w:rPr>
        <w:noBreakHyphen/>
        <w:t xml:space="preserve">kezelés során megfigyelt mellékhatások főleg a </w:t>
      </w:r>
      <w:r w:rsidR="0059647E">
        <w:rPr>
          <w:noProof/>
          <w:szCs w:val="22"/>
        </w:rPr>
        <w:t xml:space="preserve">hatóanyag, a </w:t>
      </w:r>
      <w:r>
        <w:rPr>
          <w:noProof/>
          <w:szCs w:val="22"/>
        </w:rPr>
        <w:t>leuprorelin</w:t>
      </w:r>
      <w:r>
        <w:rPr>
          <w:noProof/>
          <w:szCs w:val="22"/>
        </w:rPr>
        <w:noBreakHyphen/>
        <w:t>acetát</w:t>
      </w:r>
      <w:r w:rsidR="0059647E">
        <w:rPr>
          <w:noProof/>
          <w:szCs w:val="22"/>
        </w:rPr>
        <w:t>,</w:t>
      </w:r>
      <w:r>
        <w:rPr>
          <w:noProof/>
          <w:szCs w:val="22"/>
        </w:rPr>
        <w:t xml:space="preserve"> specifikus hatásának, nevezetesen bizonyos hormonszintek emelkedésének vagy csökkenésének tulajdoníthatók. A leggyakrabban leírt mellékhatások a hőhullámok (a betegek 58%</w:t>
      </w:r>
      <w:r>
        <w:rPr>
          <w:noProof/>
          <w:szCs w:val="22"/>
        </w:rPr>
        <w:noBreakHyphen/>
        <w:t>ánál), a hányinger, a rossz közérzet és a fáradtság, valamint az injekció beadási helyén jelentkező átmeneti, helyi irritáció.</w:t>
      </w:r>
    </w:p>
    <w:p w14:paraId="1305D065" w14:textId="77777777" w:rsidR="00365B9F" w:rsidRPr="00D12096" w:rsidRDefault="00365B9F">
      <w:pPr>
        <w:spacing w:line="240" w:lineRule="auto"/>
        <w:ind w:right="-29"/>
        <w:rPr>
          <w:noProof/>
          <w:szCs w:val="22"/>
        </w:rPr>
      </w:pPr>
    </w:p>
    <w:p w14:paraId="61186245" w14:textId="77777777" w:rsidR="00940A92" w:rsidRDefault="00606757">
      <w:pPr>
        <w:spacing w:line="240" w:lineRule="auto"/>
        <w:ind w:right="-29"/>
        <w:rPr>
          <w:b/>
          <w:noProof/>
          <w:szCs w:val="22"/>
        </w:rPr>
      </w:pPr>
      <w:r>
        <w:rPr>
          <w:b/>
          <w:noProof/>
          <w:szCs w:val="22"/>
        </w:rPr>
        <w:t>Kezdeti mellékhatások</w:t>
      </w:r>
    </w:p>
    <w:p w14:paraId="7F7ED804" w14:textId="77777777" w:rsidR="00940A92" w:rsidRDefault="00940A92">
      <w:pPr>
        <w:spacing w:line="240" w:lineRule="auto"/>
        <w:ind w:right="-29"/>
        <w:rPr>
          <w:noProof/>
          <w:szCs w:val="22"/>
        </w:rPr>
      </w:pPr>
    </w:p>
    <w:p w14:paraId="40320152" w14:textId="77777777" w:rsidR="00940A92" w:rsidRDefault="00606757">
      <w:pPr>
        <w:spacing w:line="240" w:lineRule="auto"/>
        <w:ind w:right="-29"/>
        <w:rPr>
          <w:noProof/>
          <w:szCs w:val="22"/>
        </w:rPr>
      </w:pPr>
      <w:r>
        <w:rPr>
          <w:noProof/>
          <w:szCs w:val="22"/>
        </w:rPr>
        <w:t>Az Eligard</w:t>
      </w:r>
      <w:r>
        <w:rPr>
          <w:noProof/>
          <w:szCs w:val="22"/>
        </w:rPr>
        <w:noBreakHyphen/>
        <w:t>kezelés első heteiben a betegségre jellemző tünetek rosszabodhatnak, mert általában a kezelés kezdetén a férfi nemihormon, a tesztoszteron szintje rövid időre megemelkedik a vérben. Ezért kezelőorvosa a kezelés kezdeti fázisában egy megfelelő antia</w:t>
      </w:r>
      <w:r w:rsidR="00A7065E">
        <w:rPr>
          <w:noProof/>
          <w:szCs w:val="22"/>
        </w:rPr>
        <w:t>n</w:t>
      </w:r>
      <w:r>
        <w:rPr>
          <w:noProof/>
          <w:szCs w:val="22"/>
        </w:rPr>
        <w:t>drogént (egy olyan anyagot mely gátolja a tesztoszteron hatását) adhat, hogy csökkentse a készítmény alkalmazása után jelentkező tüneteket (</w:t>
      </w:r>
      <w:r>
        <w:rPr>
          <w:i/>
          <w:noProof/>
          <w:szCs w:val="22"/>
        </w:rPr>
        <w:t xml:space="preserve">lásd még: 2. </w:t>
      </w:r>
      <w:r w:rsidR="00AD4EB4">
        <w:rPr>
          <w:i/>
          <w:noProof/>
          <w:szCs w:val="22"/>
        </w:rPr>
        <w:t>pont „</w:t>
      </w:r>
      <w:r>
        <w:rPr>
          <w:i/>
          <w:noProof/>
          <w:szCs w:val="22"/>
        </w:rPr>
        <w:t>Tudnivalók az Eligard alkalmazása előtt</w:t>
      </w:r>
      <w:r w:rsidR="00AD4EB4">
        <w:rPr>
          <w:i/>
          <w:noProof/>
          <w:szCs w:val="22"/>
        </w:rPr>
        <w:t>”</w:t>
      </w:r>
      <w:r>
        <w:rPr>
          <w:i/>
          <w:noProof/>
          <w:szCs w:val="22"/>
        </w:rPr>
        <w:t xml:space="preserve">, </w:t>
      </w:r>
      <w:r w:rsidR="00AD4EB4">
        <w:rPr>
          <w:i/>
          <w:noProof/>
          <w:szCs w:val="22"/>
        </w:rPr>
        <w:t>„</w:t>
      </w:r>
      <w:r>
        <w:rPr>
          <w:i/>
          <w:noProof/>
          <w:szCs w:val="22"/>
        </w:rPr>
        <w:t>A kezelés kezdetén jelentkező szövődmények</w:t>
      </w:r>
      <w:r w:rsidR="00AD4EB4">
        <w:rPr>
          <w:i/>
          <w:noProof/>
          <w:szCs w:val="22"/>
        </w:rPr>
        <w:t>”</w:t>
      </w:r>
      <w:r>
        <w:rPr>
          <w:i/>
          <w:noProof/>
          <w:szCs w:val="22"/>
        </w:rPr>
        <w:t>)</w:t>
      </w:r>
      <w:r>
        <w:rPr>
          <w:noProof/>
          <w:szCs w:val="22"/>
        </w:rPr>
        <w:t xml:space="preserve">. </w:t>
      </w:r>
    </w:p>
    <w:p w14:paraId="596987F8" w14:textId="77777777" w:rsidR="00940A92" w:rsidRDefault="00940A92">
      <w:pPr>
        <w:spacing w:line="240" w:lineRule="auto"/>
        <w:ind w:right="-29"/>
        <w:rPr>
          <w:noProof/>
          <w:szCs w:val="22"/>
        </w:rPr>
      </w:pPr>
    </w:p>
    <w:p w14:paraId="4092257D" w14:textId="77777777" w:rsidR="00940A92" w:rsidRDefault="00606757">
      <w:pPr>
        <w:spacing w:line="240" w:lineRule="auto"/>
        <w:ind w:right="-29"/>
        <w:rPr>
          <w:b/>
          <w:noProof/>
          <w:szCs w:val="22"/>
        </w:rPr>
      </w:pPr>
      <w:r>
        <w:rPr>
          <w:b/>
          <w:noProof/>
          <w:szCs w:val="22"/>
        </w:rPr>
        <w:t>Az alkalmazás helyén jelentkező mellékhatások</w:t>
      </w:r>
    </w:p>
    <w:p w14:paraId="41B4F192" w14:textId="77777777" w:rsidR="00940A92" w:rsidRDefault="00940A92">
      <w:pPr>
        <w:spacing w:line="240" w:lineRule="auto"/>
        <w:rPr>
          <w:noProof/>
          <w:szCs w:val="22"/>
        </w:rPr>
      </w:pPr>
    </w:p>
    <w:p w14:paraId="55A43A9D" w14:textId="77777777" w:rsidR="00940A92" w:rsidRDefault="00940A92">
      <w:pPr>
        <w:spacing w:line="240" w:lineRule="auto"/>
        <w:rPr>
          <w:rStyle w:val="SzvegtrzsChar"/>
          <w:szCs w:val="22"/>
          <w:lang w:val="hu-HU"/>
        </w:rPr>
      </w:pPr>
      <w:r w:rsidRPr="00132082">
        <w:rPr>
          <w:noProof/>
          <w:szCs w:val="22"/>
        </w:rPr>
        <w:t xml:space="preserve">Az Eligard befecskendezése után megfigyelt helyi mellékhatások tipikusan megfelelnek azoknak, amelyek a hasonló, bőr alá fecskendezett készítményeknél gyakran előfordulnak. Az injekciózás után jelentkező enyhe égő érzés nagyon gyakori. Szúró érzés és fájdalom, valamint véraláfutás a beadás helyén gyakran előfordul. </w:t>
      </w:r>
      <w:r w:rsidR="003637B0">
        <w:rPr>
          <w:noProof/>
          <w:szCs w:val="22"/>
        </w:rPr>
        <w:t>G</w:t>
      </w:r>
      <w:r w:rsidR="003637B0" w:rsidRPr="00140660">
        <w:rPr>
          <w:noProof/>
          <w:szCs w:val="22"/>
        </w:rPr>
        <w:t xml:space="preserve">yakran </w:t>
      </w:r>
      <w:r w:rsidR="003637B0">
        <w:rPr>
          <w:noProof/>
          <w:szCs w:val="22"/>
        </w:rPr>
        <w:t>számoltak be a</w:t>
      </w:r>
      <w:r w:rsidRPr="00132082">
        <w:rPr>
          <w:noProof/>
          <w:szCs w:val="22"/>
        </w:rPr>
        <w:t>z injekció beadásának helyén jelentkező bőrpír</w:t>
      </w:r>
      <w:r w:rsidR="003637B0">
        <w:rPr>
          <w:noProof/>
          <w:szCs w:val="22"/>
        </w:rPr>
        <w:t>ról</w:t>
      </w:r>
      <w:r w:rsidRPr="00132082">
        <w:rPr>
          <w:noProof/>
          <w:szCs w:val="22"/>
        </w:rPr>
        <w:t xml:space="preserve">. </w:t>
      </w:r>
      <w:r w:rsidR="003637B0">
        <w:rPr>
          <w:noProof/>
          <w:szCs w:val="22"/>
        </w:rPr>
        <w:t>A</w:t>
      </w:r>
      <w:r w:rsidRPr="00132082">
        <w:rPr>
          <w:noProof/>
          <w:szCs w:val="22"/>
        </w:rPr>
        <w:t xml:space="preserve"> szövet megkeményedése és a kifekélyesedés</w:t>
      </w:r>
      <w:r w:rsidR="003637B0">
        <w:rPr>
          <w:noProof/>
          <w:szCs w:val="22"/>
        </w:rPr>
        <w:t xml:space="preserve"> nem gyakori</w:t>
      </w:r>
      <w:r w:rsidRPr="00132082">
        <w:rPr>
          <w:noProof/>
          <w:szCs w:val="22"/>
        </w:rPr>
        <w:t xml:space="preserve">. </w:t>
      </w:r>
    </w:p>
    <w:p w14:paraId="18698B4E" w14:textId="77777777" w:rsidR="003637B0" w:rsidRDefault="003637B0">
      <w:pPr>
        <w:spacing w:line="240" w:lineRule="auto"/>
        <w:ind w:right="-2"/>
        <w:rPr>
          <w:noProof/>
          <w:szCs w:val="22"/>
        </w:rPr>
      </w:pPr>
    </w:p>
    <w:p w14:paraId="2411E2E3" w14:textId="77777777" w:rsidR="00940A92" w:rsidRDefault="00940A92">
      <w:pPr>
        <w:spacing w:line="240" w:lineRule="auto"/>
        <w:ind w:right="-2"/>
        <w:rPr>
          <w:noProof/>
          <w:szCs w:val="22"/>
        </w:rPr>
      </w:pPr>
      <w:r w:rsidRPr="00132082">
        <w:rPr>
          <w:noProof/>
          <w:szCs w:val="22"/>
        </w:rPr>
        <w:t>A bőr alá történt beadás után jelentkező helyi mellékhatások enyhék és rövid ideig tartanak, és a két injekció beadása közötti időszakban nem ismétlődnek.</w:t>
      </w:r>
    </w:p>
    <w:p w14:paraId="5D39F71B" w14:textId="77777777" w:rsidR="00940A92" w:rsidRDefault="00940A92">
      <w:pPr>
        <w:spacing w:line="240" w:lineRule="auto"/>
        <w:ind w:right="-2"/>
        <w:rPr>
          <w:noProof/>
          <w:szCs w:val="22"/>
        </w:rPr>
      </w:pPr>
    </w:p>
    <w:p w14:paraId="13C99C14" w14:textId="77777777" w:rsidR="00940A92" w:rsidRPr="001821A3" w:rsidRDefault="00940A92">
      <w:pPr>
        <w:spacing w:line="240" w:lineRule="auto"/>
        <w:ind w:right="-2"/>
        <w:rPr>
          <w:b/>
          <w:noProof/>
          <w:szCs w:val="22"/>
        </w:rPr>
      </w:pPr>
      <w:r w:rsidRPr="001821A3">
        <w:rPr>
          <w:b/>
          <w:noProof/>
          <w:szCs w:val="22"/>
        </w:rPr>
        <w:t>Nagyon gyakori mellékhatások (</w:t>
      </w:r>
      <w:r w:rsidRPr="001821A3">
        <w:rPr>
          <w:b/>
          <w:szCs w:val="22"/>
        </w:rPr>
        <w:t>10-ből több mint 1 beteget érinthet</w:t>
      </w:r>
      <w:r w:rsidRPr="001821A3">
        <w:rPr>
          <w:b/>
          <w:noProof/>
          <w:szCs w:val="22"/>
        </w:rPr>
        <w:t>)</w:t>
      </w:r>
      <w:r w:rsidR="00F20771" w:rsidRPr="001821A3">
        <w:rPr>
          <w:b/>
          <w:noProof/>
          <w:szCs w:val="22"/>
        </w:rPr>
        <w:t>:</w:t>
      </w:r>
    </w:p>
    <w:p w14:paraId="387579DE" w14:textId="77777777" w:rsidR="00940A92" w:rsidRDefault="00377727" w:rsidP="00132082">
      <w:pPr>
        <w:numPr>
          <w:ilvl w:val="0"/>
          <w:numId w:val="11"/>
        </w:numPr>
        <w:tabs>
          <w:tab w:val="clear" w:pos="720"/>
          <w:tab w:val="num" w:pos="567"/>
        </w:tabs>
        <w:spacing w:line="240" w:lineRule="auto"/>
        <w:ind w:left="567" w:right="-2" w:hanging="567"/>
        <w:rPr>
          <w:noProof/>
          <w:szCs w:val="22"/>
        </w:rPr>
      </w:pPr>
      <w:r w:rsidRPr="00F20771">
        <w:rPr>
          <w:noProof/>
          <w:szCs w:val="22"/>
        </w:rPr>
        <w:t>hőhullámok</w:t>
      </w:r>
    </w:p>
    <w:p w14:paraId="0DD101E2" w14:textId="77777777" w:rsidR="00940A92" w:rsidRDefault="00940A92" w:rsidP="00132082">
      <w:pPr>
        <w:numPr>
          <w:ilvl w:val="0"/>
          <w:numId w:val="11"/>
        </w:numPr>
        <w:tabs>
          <w:tab w:val="clear" w:pos="720"/>
          <w:tab w:val="num" w:pos="567"/>
        </w:tabs>
        <w:spacing w:line="240" w:lineRule="auto"/>
        <w:ind w:left="567" w:right="-2" w:hanging="567"/>
        <w:rPr>
          <w:noProof/>
          <w:szCs w:val="22"/>
        </w:rPr>
      </w:pPr>
      <w:r w:rsidRPr="00132082">
        <w:rPr>
          <w:noProof/>
          <w:szCs w:val="22"/>
        </w:rPr>
        <w:t>a bőr és a nyálkahártya ok nélküli vérzése, bőr</w:t>
      </w:r>
      <w:r w:rsidR="003637B0">
        <w:rPr>
          <w:noProof/>
          <w:szCs w:val="22"/>
        </w:rPr>
        <w:t>pír</w:t>
      </w:r>
    </w:p>
    <w:p w14:paraId="2641F27A" w14:textId="77777777" w:rsidR="00940A92" w:rsidRDefault="00940A92" w:rsidP="00132082">
      <w:pPr>
        <w:numPr>
          <w:ilvl w:val="0"/>
          <w:numId w:val="11"/>
        </w:numPr>
        <w:tabs>
          <w:tab w:val="clear" w:pos="720"/>
          <w:tab w:val="num" w:pos="567"/>
        </w:tabs>
        <w:spacing w:line="240" w:lineRule="auto"/>
        <w:ind w:left="567" w:right="-2" w:hanging="567"/>
        <w:rPr>
          <w:noProof/>
          <w:szCs w:val="22"/>
        </w:rPr>
      </w:pPr>
      <w:r w:rsidRPr="00132082">
        <w:rPr>
          <w:noProof/>
          <w:szCs w:val="22"/>
        </w:rPr>
        <w:t xml:space="preserve">fáradtság, a beadás helyén jelentkező mellékhatások </w:t>
      </w:r>
      <w:r w:rsidRPr="00132082">
        <w:rPr>
          <w:i/>
          <w:szCs w:val="22"/>
        </w:rPr>
        <w:t>(lásd még fentebb az alkalmazás helyén jelentkező mellékhatásokat)</w:t>
      </w:r>
    </w:p>
    <w:p w14:paraId="4AFFEEB6" w14:textId="77777777" w:rsidR="00377727" w:rsidRPr="00D12096" w:rsidRDefault="00377727" w:rsidP="00F20771">
      <w:pPr>
        <w:spacing w:line="240" w:lineRule="auto"/>
        <w:ind w:right="-2"/>
        <w:rPr>
          <w:noProof/>
          <w:szCs w:val="22"/>
        </w:rPr>
      </w:pPr>
    </w:p>
    <w:p w14:paraId="5775A564" w14:textId="77777777" w:rsidR="00EC37B5" w:rsidRPr="001821A3" w:rsidRDefault="00940A92" w:rsidP="00F20771">
      <w:pPr>
        <w:spacing w:line="240" w:lineRule="auto"/>
        <w:ind w:right="-2"/>
        <w:rPr>
          <w:b/>
          <w:noProof/>
          <w:szCs w:val="22"/>
        </w:rPr>
      </w:pPr>
      <w:r w:rsidRPr="001821A3">
        <w:rPr>
          <w:b/>
          <w:noProof/>
          <w:szCs w:val="22"/>
        </w:rPr>
        <w:t>Gyakori mellékhatások (</w:t>
      </w:r>
      <w:r w:rsidRPr="001821A3">
        <w:rPr>
          <w:b/>
          <w:szCs w:val="22"/>
        </w:rPr>
        <w:t>100-ból 1-10 beteget érinthet</w:t>
      </w:r>
      <w:r w:rsidRPr="001821A3">
        <w:rPr>
          <w:b/>
          <w:noProof/>
          <w:szCs w:val="22"/>
        </w:rPr>
        <w:t>)</w:t>
      </w:r>
      <w:r w:rsidR="00CA37EF">
        <w:rPr>
          <w:b/>
          <w:noProof/>
          <w:szCs w:val="22"/>
        </w:rPr>
        <w:t>:</w:t>
      </w:r>
    </w:p>
    <w:p w14:paraId="5756CF09" w14:textId="77777777" w:rsidR="00940A92" w:rsidRDefault="003F4299" w:rsidP="00132082">
      <w:pPr>
        <w:pStyle w:val="Listaszerbekezds"/>
        <w:numPr>
          <w:ilvl w:val="0"/>
          <w:numId w:val="24"/>
        </w:numPr>
        <w:spacing w:line="240" w:lineRule="auto"/>
        <w:ind w:left="567" w:right="-2" w:hanging="567"/>
        <w:rPr>
          <w:noProof/>
          <w:szCs w:val="22"/>
        </w:rPr>
      </w:pPr>
      <w:r w:rsidRPr="00F20771">
        <w:rPr>
          <w:noProof/>
          <w:szCs w:val="22"/>
        </w:rPr>
        <w:t>orrgaratgyulladás (</w:t>
      </w:r>
      <w:r w:rsidR="008566F2" w:rsidRPr="00F20771">
        <w:rPr>
          <w:noProof/>
          <w:szCs w:val="22"/>
        </w:rPr>
        <w:t>m</w:t>
      </w:r>
      <w:r w:rsidR="00377727" w:rsidRPr="00F20771">
        <w:rPr>
          <w:noProof/>
          <w:szCs w:val="22"/>
        </w:rPr>
        <w:t>egfázásos tünetek</w:t>
      </w:r>
      <w:r w:rsidRPr="00F20771">
        <w:rPr>
          <w:noProof/>
          <w:szCs w:val="22"/>
        </w:rPr>
        <w:t>)</w:t>
      </w:r>
    </w:p>
    <w:p w14:paraId="385160B7" w14:textId="77777777" w:rsidR="00940A92" w:rsidRDefault="00940A92" w:rsidP="00132082">
      <w:pPr>
        <w:numPr>
          <w:ilvl w:val="0"/>
          <w:numId w:val="12"/>
        </w:numPr>
        <w:tabs>
          <w:tab w:val="clear" w:pos="720"/>
          <w:tab w:val="num" w:pos="567"/>
        </w:tabs>
        <w:spacing w:line="240" w:lineRule="auto"/>
        <w:ind w:left="567" w:right="-2" w:hanging="567"/>
        <w:rPr>
          <w:noProof/>
          <w:szCs w:val="22"/>
        </w:rPr>
      </w:pPr>
      <w:r w:rsidRPr="00132082">
        <w:rPr>
          <w:noProof/>
          <w:szCs w:val="22"/>
        </w:rPr>
        <w:t>hányinger, rossz közérzet, hasmenés, gyomor</w:t>
      </w:r>
      <w:r w:rsidR="00021623">
        <w:rPr>
          <w:noProof/>
          <w:szCs w:val="22"/>
        </w:rPr>
        <w:t>-</w:t>
      </w:r>
      <w:r w:rsidRPr="00132082">
        <w:rPr>
          <w:noProof/>
          <w:szCs w:val="22"/>
        </w:rPr>
        <w:t xml:space="preserve"> és bélgyulladás</w:t>
      </w:r>
      <w:r w:rsidRPr="00132082">
        <w:rPr>
          <w:szCs w:val="22"/>
        </w:rPr>
        <w:t xml:space="preserve"> (gas</w:t>
      </w:r>
      <w:r w:rsidR="003637B0">
        <w:rPr>
          <w:szCs w:val="22"/>
        </w:rPr>
        <w:t>z</w:t>
      </w:r>
      <w:r w:rsidRPr="00132082">
        <w:rPr>
          <w:szCs w:val="22"/>
        </w:rPr>
        <w:t>troenteritis</w:t>
      </w:r>
      <w:r w:rsidR="006F4D43">
        <w:rPr>
          <w:szCs w:val="22"/>
        </w:rPr>
        <w:t>z</w:t>
      </w:r>
      <w:r w:rsidRPr="00132082">
        <w:rPr>
          <w:szCs w:val="22"/>
        </w:rPr>
        <w:t>/</w:t>
      </w:r>
      <w:r w:rsidR="003637B0">
        <w:rPr>
          <w:szCs w:val="22"/>
        </w:rPr>
        <w:t>k</w:t>
      </w:r>
      <w:r w:rsidRPr="00132082">
        <w:rPr>
          <w:szCs w:val="22"/>
        </w:rPr>
        <w:t>olitis</w:t>
      </w:r>
      <w:r w:rsidR="003637B0">
        <w:rPr>
          <w:szCs w:val="22"/>
        </w:rPr>
        <w:t>z</w:t>
      </w:r>
      <w:r w:rsidRPr="00132082">
        <w:rPr>
          <w:szCs w:val="22"/>
        </w:rPr>
        <w:t>)</w:t>
      </w:r>
    </w:p>
    <w:p w14:paraId="24F81B28" w14:textId="77777777" w:rsidR="00940A92" w:rsidRDefault="00940A92" w:rsidP="00132082">
      <w:pPr>
        <w:numPr>
          <w:ilvl w:val="0"/>
          <w:numId w:val="12"/>
        </w:numPr>
        <w:tabs>
          <w:tab w:val="clear" w:pos="720"/>
          <w:tab w:val="num" w:pos="567"/>
        </w:tabs>
        <w:spacing w:line="240" w:lineRule="auto"/>
        <w:ind w:left="567" w:right="-2" w:hanging="567"/>
        <w:rPr>
          <w:noProof/>
          <w:szCs w:val="22"/>
        </w:rPr>
      </w:pPr>
      <w:r w:rsidRPr="00132082">
        <w:rPr>
          <w:noProof/>
          <w:szCs w:val="22"/>
        </w:rPr>
        <w:t>viszketés, éjszakai verítékezés</w:t>
      </w:r>
    </w:p>
    <w:p w14:paraId="5D369CBB" w14:textId="77777777" w:rsidR="00940A92" w:rsidRDefault="00940A92" w:rsidP="00132082">
      <w:pPr>
        <w:numPr>
          <w:ilvl w:val="0"/>
          <w:numId w:val="12"/>
        </w:numPr>
        <w:tabs>
          <w:tab w:val="clear" w:pos="720"/>
          <w:tab w:val="num" w:pos="567"/>
        </w:tabs>
        <w:spacing w:line="240" w:lineRule="auto"/>
        <w:ind w:left="567" w:right="-2" w:hanging="567"/>
        <w:rPr>
          <w:noProof/>
          <w:szCs w:val="22"/>
        </w:rPr>
      </w:pPr>
      <w:r w:rsidRPr="00132082">
        <w:rPr>
          <w:noProof/>
          <w:szCs w:val="22"/>
        </w:rPr>
        <w:t>ízületi fájdalom</w:t>
      </w:r>
    </w:p>
    <w:p w14:paraId="13278B8D" w14:textId="77777777" w:rsidR="00940A92" w:rsidRDefault="00940A92" w:rsidP="00132082">
      <w:pPr>
        <w:numPr>
          <w:ilvl w:val="0"/>
          <w:numId w:val="12"/>
        </w:numPr>
        <w:tabs>
          <w:tab w:val="clear" w:pos="720"/>
          <w:tab w:val="num" w:pos="567"/>
        </w:tabs>
        <w:spacing w:line="240" w:lineRule="auto"/>
        <w:ind w:left="567" w:right="-2" w:hanging="567"/>
        <w:rPr>
          <w:noProof/>
          <w:szCs w:val="22"/>
        </w:rPr>
      </w:pPr>
      <w:r w:rsidRPr="00132082">
        <w:rPr>
          <w:noProof/>
          <w:szCs w:val="22"/>
        </w:rPr>
        <w:t xml:space="preserve">rendszertelen vizeletürítés </w:t>
      </w:r>
      <w:r w:rsidRPr="00132082">
        <w:rPr>
          <w:szCs w:val="22"/>
        </w:rPr>
        <w:t>(éjszaka is)</w:t>
      </w:r>
      <w:r w:rsidRPr="00132082">
        <w:rPr>
          <w:noProof/>
          <w:szCs w:val="22"/>
        </w:rPr>
        <w:t>, vizeletürítési nehézség, fájdalmas vizelés, csökkent vizeletmennyiség</w:t>
      </w:r>
    </w:p>
    <w:p w14:paraId="6F215CFD" w14:textId="77777777" w:rsidR="00940A92" w:rsidRDefault="00940A92" w:rsidP="00132082">
      <w:pPr>
        <w:numPr>
          <w:ilvl w:val="0"/>
          <w:numId w:val="12"/>
        </w:numPr>
        <w:tabs>
          <w:tab w:val="clear" w:pos="720"/>
          <w:tab w:val="num" w:pos="567"/>
        </w:tabs>
        <w:spacing w:line="240" w:lineRule="auto"/>
        <w:ind w:left="567" w:right="-2" w:hanging="567"/>
        <w:rPr>
          <w:noProof/>
          <w:szCs w:val="22"/>
        </w:rPr>
      </w:pPr>
      <w:r w:rsidRPr="00132082">
        <w:rPr>
          <w:noProof/>
          <w:szCs w:val="22"/>
        </w:rPr>
        <w:t>az emlő érzékenysége és duzzanata, heresorvadás, herefájdalom, terméketlenség, merevedési zavarok</w:t>
      </w:r>
      <w:r w:rsidRPr="00132082">
        <w:rPr>
          <w:szCs w:val="22"/>
        </w:rPr>
        <w:t xml:space="preserve">, a </w:t>
      </w:r>
      <w:r w:rsidR="00B5123C" w:rsidRPr="00B5123C">
        <w:rPr>
          <w:szCs w:val="22"/>
        </w:rPr>
        <w:t>hímvessző</w:t>
      </w:r>
      <w:r w:rsidR="00B5123C">
        <w:rPr>
          <w:szCs w:val="22"/>
        </w:rPr>
        <w:t xml:space="preserve"> </w:t>
      </w:r>
      <w:r w:rsidRPr="00132082">
        <w:rPr>
          <w:szCs w:val="22"/>
        </w:rPr>
        <w:t>méretének csökkenése,</w:t>
      </w:r>
    </w:p>
    <w:p w14:paraId="6DF93BA9" w14:textId="77777777" w:rsidR="00940A92" w:rsidRDefault="00940A92" w:rsidP="00132082">
      <w:pPr>
        <w:numPr>
          <w:ilvl w:val="0"/>
          <w:numId w:val="12"/>
        </w:numPr>
        <w:tabs>
          <w:tab w:val="clear" w:pos="720"/>
          <w:tab w:val="num" w:pos="567"/>
        </w:tabs>
        <w:spacing w:line="240" w:lineRule="auto"/>
        <w:ind w:left="567" w:right="-2" w:hanging="567"/>
        <w:rPr>
          <w:noProof/>
          <w:szCs w:val="22"/>
        </w:rPr>
      </w:pPr>
      <w:r w:rsidRPr="00132082">
        <w:rPr>
          <w:noProof/>
          <w:szCs w:val="22"/>
        </w:rPr>
        <w:t xml:space="preserve">merev állapotok </w:t>
      </w:r>
      <w:r w:rsidRPr="00132082">
        <w:rPr>
          <w:szCs w:val="22"/>
        </w:rPr>
        <w:t>(magas lázzal kísért túlzott remegéses epizódok)</w:t>
      </w:r>
      <w:r w:rsidRPr="00132082">
        <w:rPr>
          <w:noProof/>
          <w:szCs w:val="22"/>
        </w:rPr>
        <w:t>, gyengeség</w:t>
      </w:r>
    </w:p>
    <w:p w14:paraId="0D72B603" w14:textId="77777777" w:rsidR="00940A92" w:rsidRDefault="00940A92" w:rsidP="00132082">
      <w:pPr>
        <w:numPr>
          <w:ilvl w:val="0"/>
          <w:numId w:val="12"/>
        </w:numPr>
        <w:tabs>
          <w:tab w:val="clear" w:pos="720"/>
          <w:tab w:val="num" w:pos="567"/>
        </w:tabs>
        <w:spacing w:line="240" w:lineRule="auto"/>
        <w:ind w:left="567" w:right="-2" w:hanging="567"/>
        <w:rPr>
          <w:noProof/>
          <w:szCs w:val="22"/>
        </w:rPr>
      </w:pPr>
      <w:r w:rsidRPr="00132082">
        <w:rPr>
          <w:noProof/>
          <w:szCs w:val="22"/>
        </w:rPr>
        <w:t>megnyúlt véralvadási idő, változások a vér laboratóriumi jellemzőiben, a vörösvértestek csökkenése/alacsony vörösvértest szám</w:t>
      </w:r>
    </w:p>
    <w:p w14:paraId="04BD4F0F" w14:textId="77777777" w:rsidR="00377727" w:rsidRPr="00F20771" w:rsidRDefault="00377727" w:rsidP="00F20771">
      <w:pPr>
        <w:spacing w:line="240" w:lineRule="auto"/>
        <w:ind w:right="-2"/>
        <w:rPr>
          <w:noProof/>
          <w:szCs w:val="22"/>
        </w:rPr>
      </w:pPr>
    </w:p>
    <w:p w14:paraId="6D8EAE3D" w14:textId="77777777" w:rsidR="00EC37B5" w:rsidRPr="001821A3" w:rsidRDefault="00940A92" w:rsidP="001821A3">
      <w:pPr>
        <w:spacing w:line="240" w:lineRule="auto"/>
        <w:ind w:right="-2"/>
        <w:rPr>
          <w:b/>
          <w:noProof/>
          <w:szCs w:val="22"/>
        </w:rPr>
      </w:pPr>
      <w:r w:rsidRPr="001821A3">
        <w:rPr>
          <w:b/>
          <w:noProof/>
          <w:szCs w:val="22"/>
        </w:rPr>
        <w:t>Nem gyakori mellékhatások (100-b</w:t>
      </w:r>
      <w:r w:rsidR="004B5C41">
        <w:rPr>
          <w:b/>
          <w:noProof/>
          <w:szCs w:val="22"/>
        </w:rPr>
        <w:t>ó</w:t>
      </w:r>
      <w:r w:rsidRPr="001821A3">
        <w:rPr>
          <w:b/>
          <w:noProof/>
          <w:szCs w:val="22"/>
        </w:rPr>
        <w:t xml:space="preserve">l </w:t>
      </w:r>
      <w:r w:rsidR="004B5C41">
        <w:rPr>
          <w:b/>
          <w:noProof/>
          <w:szCs w:val="22"/>
        </w:rPr>
        <w:t xml:space="preserve">legfeljebb </w:t>
      </w:r>
      <w:r w:rsidRPr="001821A3">
        <w:rPr>
          <w:b/>
          <w:noProof/>
          <w:szCs w:val="22"/>
        </w:rPr>
        <w:t>1</w:t>
      </w:r>
      <w:r w:rsidR="004B5C41">
        <w:rPr>
          <w:b/>
          <w:noProof/>
          <w:szCs w:val="22"/>
        </w:rPr>
        <w:t xml:space="preserve"> </w:t>
      </w:r>
      <w:r w:rsidRPr="001821A3">
        <w:rPr>
          <w:b/>
          <w:noProof/>
          <w:szCs w:val="22"/>
        </w:rPr>
        <w:t>beteget érinthet)</w:t>
      </w:r>
      <w:r w:rsidR="00CA37EF">
        <w:rPr>
          <w:b/>
          <w:noProof/>
          <w:szCs w:val="22"/>
        </w:rPr>
        <w:t>:</w:t>
      </w:r>
    </w:p>
    <w:p w14:paraId="15BF586B" w14:textId="77777777" w:rsidR="008566F2" w:rsidRPr="00F20771" w:rsidRDefault="0045368A" w:rsidP="00F20771">
      <w:pPr>
        <w:numPr>
          <w:ilvl w:val="0"/>
          <w:numId w:val="13"/>
        </w:numPr>
        <w:tabs>
          <w:tab w:val="clear" w:pos="720"/>
          <w:tab w:val="num" w:pos="567"/>
        </w:tabs>
        <w:spacing w:line="240" w:lineRule="auto"/>
        <w:ind w:left="567" w:right="-2" w:hanging="567"/>
        <w:rPr>
          <w:noProof/>
          <w:szCs w:val="22"/>
        </w:rPr>
      </w:pPr>
      <w:r w:rsidRPr="00F20771">
        <w:rPr>
          <w:noProof/>
          <w:szCs w:val="22"/>
        </w:rPr>
        <w:t>h</w:t>
      </w:r>
      <w:r w:rsidR="008566F2" w:rsidRPr="00F20771">
        <w:rPr>
          <w:noProof/>
          <w:szCs w:val="22"/>
        </w:rPr>
        <w:t>úgy</w:t>
      </w:r>
      <w:r w:rsidR="00F51DF8" w:rsidRPr="00F20771">
        <w:rPr>
          <w:noProof/>
          <w:szCs w:val="22"/>
        </w:rPr>
        <w:t>ú</w:t>
      </w:r>
      <w:r w:rsidR="008566F2" w:rsidRPr="00F20771">
        <w:rPr>
          <w:noProof/>
          <w:szCs w:val="22"/>
        </w:rPr>
        <w:t>ti fertőzések, helyi bőrfertőzések</w:t>
      </w:r>
    </w:p>
    <w:p w14:paraId="68AFB6E4" w14:textId="77777777" w:rsidR="00940A92" w:rsidRDefault="0045368A" w:rsidP="00132082">
      <w:pPr>
        <w:numPr>
          <w:ilvl w:val="0"/>
          <w:numId w:val="13"/>
        </w:numPr>
        <w:tabs>
          <w:tab w:val="clear" w:pos="720"/>
          <w:tab w:val="num" w:pos="567"/>
        </w:tabs>
        <w:spacing w:line="240" w:lineRule="auto"/>
        <w:ind w:left="567" w:right="-2" w:hanging="567"/>
        <w:rPr>
          <w:noProof/>
          <w:szCs w:val="22"/>
        </w:rPr>
      </w:pPr>
      <w:r w:rsidRPr="00F20771">
        <w:rPr>
          <w:noProof/>
          <w:szCs w:val="22"/>
        </w:rPr>
        <w:t>a</w:t>
      </w:r>
      <w:r w:rsidR="00ED760B" w:rsidRPr="00F20771">
        <w:rPr>
          <w:noProof/>
          <w:szCs w:val="22"/>
        </w:rPr>
        <w:t xml:space="preserve"> cukorbetegség rosszabbodása</w:t>
      </w:r>
    </w:p>
    <w:p w14:paraId="3808479C" w14:textId="77777777" w:rsidR="00940A92" w:rsidRDefault="00940A92" w:rsidP="00132082">
      <w:pPr>
        <w:numPr>
          <w:ilvl w:val="0"/>
          <w:numId w:val="13"/>
        </w:numPr>
        <w:tabs>
          <w:tab w:val="clear" w:pos="720"/>
          <w:tab w:val="num" w:pos="567"/>
        </w:tabs>
        <w:spacing w:line="240" w:lineRule="auto"/>
        <w:ind w:left="567" w:right="-2" w:hanging="567"/>
        <w:rPr>
          <w:noProof/>
          <w:szCs w:val="22"/>
        </w:rPr>
      </w:pPr>
      <w:r w:rsidRPr="00132082">
        <w:rPr>
          <w:noProof/>
          <w:szCs w:val="22"/>
        </w:rPr>
        <w:t>szokatlan álmok, depresszió, csökkent nemi vágy</w:t>
      </w:r>
    </w:p>
    <w:p w14:paraId="30AFEC09" w14:textId="77777777" w:rsidR="00940A92" w:rsidRDefault="00940A92" w:rsidP="00132082">
      <w:pPr>
        <w:numPr>
          <w:ilvl w:val="0"/>
          <w:numId w:val="13"/>
        </w:numPr>
        <w:tabs>
          <w:tab w:val="clear" w:pos="720"/>
          <w:tab w:val="num" w:pos="567"/>
        </w:tabs>
        <w:spacing w:line="240" w:lineRule="auto"/>
        <w:ind w:left="567" w:right="-2" w:hanging="567"/>
        <w:rPr>
          <w:noProof/>
          <w:szCs w:val="22"/>
        </w:rPr>
      </w:pPr>
      <w:r w:rsidRPr="00132082">
        <w:rPr>
          <w:noProof/>
          <w:szCs w:val="22"/>
        </w:rPr>
        <w:t>szédülés, fejfájás, a bőrérzékelés megváltozása, álmatlanság, íz- és szagérzékelési zavar</w:t>
      </w:r>
    </w:p>
    <w:p w14:paraId="67FEF03B" w14:textId="77777777" w:rsidR="00940A92" w:rsidRDefault="00940A92" w:rsidP="00132082">
      <w:pPr>
        <w:numPr>
          <w:ilvl w:val="0"/>
          <w:numId w:val="13"/>
        </w:numPr>
        <w:tabs>
          <w:tab w:val="clear" w:pos="720"/>
          <w:tab w:val="num" w:pos="567"/>
        </w:tabs>
        <w:spacing w:line="240" w:lineRule="auto"/>
        <w:ind w:left="567" w:right="-2" w:hanging="567"/>
        <w:rPr>
          <w:noProof/>
          <w:szCs w:val="22"/>
        </w:rPr>
      </w:pPr>
      <w:r w:rsidRPr="00132082">
        <w:rPr>
          <w:noProof/>
          <w:szCs w:val="22"/>
        </w:rPr>
        <w:t>magas vérnyomás, alacsony vérnyomás</w:t>
      </w:r>
    </w:p>
    <w:p w14:paraId="3A52F4E8" w14:textId="77777777" w:rsidR="00940A92" w:rsidRDefault="00940A92" w:rsidP="00132082">
      <w:pPr>
        <w:numPr>
          <w:ilvl w:val="0"/>
          <w:numId w:val="13"/>
        </w:numPr>
        <w:tabs>
          <w:tab w:val="clear" w:pos="720"/>
          <w:tab w:val="num" w:pos="567"/>
        </w:tabs>
        <w:spacing w:line="240" w:lineRule="auto"/>
        <w:ind w:left="567" w:right="-2" w:hanging="567"/>
        <w:rPr>
          <w:noProof/>
          <w:szCs w:val="22"/>
        </w:rPr>
      </w:pPr>
      <w:r w:rsidRPr="00132082">
        <w:rPr>
          <w:noProof/>
          <w:szCs w:val="22"/>
        </w:rPr>
        <w:t>légszomj</w:t>
      </w:r>
    </w:p>
    <w:p w14:paraId="1B8A2A38" w14:textId="77777777" w:rsidR="00940A92" w:rsidRDefault="00940A92" w:rsidP="00132082">
      <w:pPr>
        <w:numPr>
          <w:ilvl w:val="0"/>
          <w:numId w:val="13"/>
        </w:numPr>
        <w:tabs>
          <w:tab w:val="clear" w:pos="720"/>
          <w:tab w:val="num" w:pos="567"/>
        </w:tabs>
        <w:spacing w:line="240" w:lineRule="auto"/>
        <w:ind w:left="567" w:right="-2" w:hanging="567"/>
        <w:rPr>
          <w:noProof/>
          <w:szCs w:val="22"/>
        </w:rPr>
      </w:pPr>
      <w:r w:rsidRPr="00132082">
        <w:rPr>
          <w:noProof/>
          <w:szCs w:val="22"/>
        </w:rPr>
        <w:lastRenderedPageBreak/>
        <w:t>székrekedés, szájszárazság, emésztési zavarok (tünetei: a gyomor teltségérzése gyomorfájdalom, böfögés, hányinger, hányás, gyomorégés), hányás</w:t>
      </w:r>
    </w:p>
    <w:p w14:paraId="1E827A31" w14:textId="77777777" w:rsidR="00940A92" w:rsidRDefault="00940A92" w:rsidP="00132082">
      <w:pPr>
        <w:numPr>
          <w:ilvl w:val="0"/>
          <w:numId w:val="13"/>
        </w:numPr>
        <w:tabs>
          <w:tab w:val="clear" w:pos="720"/>
          <w:tab w:val="num" w:pos="567"/>
        </w:tabs>
        <w:spacing w:line="240" w:lineRule="auto"/>
        <w:ind w:left="567" w:right="-2" w:hanging="567"/>
        <w:rPr>
          <w:noProof/>
          <w:szCs w:val="22"/>
        </w:rPr>
      </w:pPr>
      <w:r w:rsidRPr="00132082">
        <w:rPr>
          <w:noProof/>
          <w:szCs w:val="22"/>
        </w:rPr>
        <w:t>nyirkos bőr, fokozott verítékezés</w:t>
      </w:r>
    </w:p>
    <w:p w14:paraId="0E966718" w14:textId="77777777" w:rsidR="00940A92" w:rsidRDefault="00940A92" w:rsidP="00132082">
      <w:pPr>
        <w:numPr>
          <w:ilvl w:val="0"/>
          <w:numId w:val="13"/>
        </w:numPr>
        <w:tabs>
          <w:tab w:val="clear" w:pos="720"/>
          <w:tab w:val="num" w:pos="567"/>
        </w:tabs>
        <w:spacing w:line="240" w:lineRule="auto"/>
        <w:ind w:left="567" w:right="-2" w:hanging="567"/>
        <w:rPr>
          <w:noProof/>
          <w:szCs w:val="22"/>
        </w:rPr>
      </w:pPr>
      <w:r w:rsidRPr="00132082">
        <w:rPr>
          <w:noProof/>
          <w:szCs w:val="22"/>
        </w:rPr>
        <w:t>hátfájás, izomgörcsök</w:t>
      </w:r>
    </w:p>
    <w:p w14:paraId="3AFDCD86" w14:textId="77777777" w:rsidR="00940A92" w:rsidRDefault="00940A92" w:rsidP="00132082">
      <w:pPr>
        <w:numPr>
          <w:ilvl w:val="0"/>
          <w:numId w:val="13"/>
        </w:numPr>
        <w:tabs>
          <w:tab w:val="clear" w:pos="720"/>
          <w:tab w:val="num" w:pos="567"/>
        </w:tabs>
        <w:spacing w:line="240" w:lineRule="auto"/>
        <w:ind w:left="567" w:right="-2" w:hanging="567"/>
        <w:rPr>
          <w:noProof/>
          <w:szCs w:val="22"/>
        </w:rPr>
      </w:pPr>
      <w:r w:rsidRPr="00132082">
        <w:rPr>
          <w:noProof/>
          <w:szCs w:val="22"/>
        </w:rPr>
        <w:t>véres vizelet</w:t>
      </w:r>
    </w:p>
    <w:p w14:paraId="35C2644C" w14:textId="77777777" w:rsidR="00940A92" w:rsidRDefault="00940A92" w:rsidP="00132082">
      <w:pPr>
        <w:numPr>
          <w:ilvl w:val="0"/>
          <w:numId w:val="13"/>
        </w:numPr>
        <w:tabs>
          <w:tab w:val="clear" w:pos="720"/>
          <w:tab w:val="num" w:pos="567"/>
        </w:tabs>
        <w:spacing w:line="240" w:lineRule="auto"/>
        <w:ind w:left="567" w:right="-2" w:hanging="567"/>
        <w:rPr>
          <w:noProof/>
          <w:szCs w:val="22"/>
        </w:rPr>
      </w:pPr>
      <w:r w:rsidRPr="00132082">
        <w:rPr>
          <w:noProof/>
          <w:szCs w:val="22"/>
        </w:rPr>
        <w:t>hólyaggörcs, gyakori vizeletürítés, vizeletürítési képtelenség</w:t>
      </w:r>
    </w:p>
    <w:p w14:paraId="7D8E908C" w14:textId="77777777" w:rsidR="00940A92" w:rsidRDefault="00940A92" w:rsidP="00132082">
      <w:pPr>
        <w:numPr>
          <w:ilvl w:val="0"/>
          <w:numId w:val="13"/>
        </w:numPr>
        <w:tabs>
          <w:tab w:val="clear" w:pos="720"/>
          <w:tab w:val="num" w:pos="567"/>
        </w:tabs>
        <w:spacing w:line="240" w:lineRule="auto"/>
        <w:ind w:left="567" w:right="-2" w:hanging="567"/>
        <w:rPr>
          <w:noProof/>
          <w:szCs w:val="22"/>
        </w:rPr>
      </w:pPr>
      <w:r w:rsidRPr="00132082">
        <w:rPr>
          <w:noProof/>
          <w:szCs w:val="22"/>
        </w:rPr>
        <w:t xml:space="preserve">a férfi emlőszövet megnagyobbodása, impotencia </w:t>
      </w:r>
    </w:p>
    <w:p w14:paraId="614C3C00" w14:textId="77777777" w:rsidR="00940A92" w:rsidRDefault="00940A92" w:rsidP="00132082">
      <w:pPr>
        <w:numPr>
          <w:ilvl w:val="0"/>
          <w:numId w:val="13"/>
        </w:numPr>
        <w:tabs>
          <w:tab w:val="clear" w:pos="720"/>
          <w:tab w:val="num" w:pos="567"/>
        </w:tabs>
        <w:spacing w:line="240" w:lineRule="auto"/>
        <w:ind w:left="567" w:right="-2" w:hanging="567"/>
        <w:rPr>
          <w:noProof/>
          <w:szCs w:val="22"/>
        </w:rPr>
      </w:pPr>
      <w:r w:rsidRPr="00132082">
        <w:rPr>
          <w:noProof/>
          <w:szCs w:val="22"/>
        </w:rPr>
        <w:t>levertség (álmosság)</w:t>
      </w:r>
      <w:r w:rsidR="00A33185">
        <w:rPr>
          <w:noProof/>
          <w:szCs w:val="22"/>
        </w:rPr>
        <w:t>,</w:t>
      </w:r>
      <w:r w:rsidRPr="00132082">
        <w:rPr>
          <w:noProof/>
          <w:szCs w:val="22"/>
        </w:rPr>
        <w:t xml:space="preserve"> fájdalom, láz</w:t>
      </w:r>
    </w:p>
    <w:p w14:paraId="44A6B0A1" w14:textId="77777777" w:rsidR="00940A92" w:rsidRDefault="00940A92" w:rsidP="00132082">
      <w:pPr>
        <w:numPr>
          <w:ilvl w:val="0"/>
          <w:numId w:val="13"/>
        </w:numPr>
        <w:tabs>
          <w:tab w:val="clear" w:pos="720"/>
          <w:tab w:val="num" w:pos="567"/>
        </w:tabs>
        <w:spacing w:line="240" w:lineRule="auto"/>
        <w:ind w:left="567" w:right="-2" w:hanging="567"/>
        <w:rPr>
          <w:noProof/>
          <w:szCs w:val="22"/>
        </w:rPr>
      </w:pPr>
      <w:r w:rsidRPr="00132082">
        <w:rPr>
          <w:noProof/>
          <w:szCs w:val="22"/>
        </w:rPr>
        <w:t>testtömeg-növekedés</w:t>
      </w:r>
    </w:p>
    <w:p w14:paraId="49D2E827" w14:textId="77777777" w:rsidR="00940A92" w:rsidRDefault="00940A92" w:rsidP="00132082">
      <w:pPr>
        <w:numPr>
          <w:ilvl w:val="0"/>
          <w:numId w:val="13"/>
        </w:numPr>
        <w:tabs>
          <w:tab w:val="clear" w:pos="720"/>
          <w:tab w:val="num" w:pos="567"/>
        </w:tabs>
        <w:spacing w:line="240" w:lineRule="auto"/>
        <w:ind w:left="567" w:right="-2" w:hanging="567"/>
        <w:rPr>
          <w:noProof/>
          <w:szCs w:val="22"/>
        </w:rPr>
      </w:pPr>
      <w:r w:rsidRPr="00132082">
        <w:rPr>
          <w:szCs w:val="22"/>
          <w:lang w:val="en-US"/>
        </w:rPr>
        <w:t>egyensúlyvesztés, szédülés</w:t>
      </w:r>
    </w:p>
    <w:p w14:paraId="3B210DF0" w14:textId="77777777" w:rsidR="00940A92" w:rsidRDefault="00940A92" w:rsidP="00132082">
      <w:pPr>
        <w:numPr>
          <w:ilvl w:val="0"/>
          <w:numId w:val="13"/>
        </w:numPr>
        <w:tabs>
          <w:tab w:val="clear" w:pos="720"/>
          <w:tab w:val="num" w:pos="567"/>
        </w:tabs>
        <w:spacing w:line="240" w:lineRule="auto"/>
        <w:ind w:left="567" w:right="-2" w:hanging="567"/>
        <w:rPr>
          <w:noProof/>
          <w:szCs w:val="22"/>
        </w:rPr>
      </w:pPr>
      <w:r w:rsidRPr="00132082">
        <w:rPr>
          <w:szCs w:val="22"/>
        </w:rPr>
        <w:t>izom</w:t>
      </w:r>
      <w:r w:rsidR="004B5C41">
        <w:rPr>
          <w:szCs w:val="22"/>
        </w:rPr>
        <w:t>vesztés</w:t>
      </w:r>
      <w:r w:rsidRPr="00132082">
        <w:rPr>
          <w:szCs w:val="22"/>
        </w:rPr>
        <w:t>/</w:t>
      </w:r>
      <w:r w:rsidR="004B5C41">
        <w:rPr>
          <w:szCs w:val="22"/>
        </w:rPr>
        <w:t xml:space="preserve">az </w:t>
      </w:r>
      <w:r w:rsidRPr="00132082">
        <w:rPr>
          <w:szCs w:val="22"/>
        </w:rPr>
        <w:t>izomszövet csökkenés</w:t>
      </w:r>
      <w:r w:rsidR="004B5C41">
        <w:rPr>
          <w:szCs w:val="22"/>
        </w:rPr>
        <w:t>e</w:t>
      </w:r>
      <w:r w:rsidRPr="00132082">
        <w:rPr>
          <w:szCs w:val="22"/>
        </w:rPr>
        <w:t xml:space="preserve"> hosszú távú kezelést követően</w:t>
      </w:r>
    </w:p>
    <w:p w14:paraId="7E208DFF" w14:textId="77777777" w:rsidR="004B5C41" w:rsidRDefault="004B5C41" w:rsidP="001821A3">
      <w:pPr>
        <w:spacing w:line="240" w:lineRule="auto"/>
        <w:ind w:left="567" w:right="-2"/>
        <w:rPr>
          <w:noProof/>
          <w:szCs w:val="22"/>
        </w:rPr>
      </w:pPr>
    </w:p>
    <w:p w14:paraId="41F4595C" w14:textId="77777777" w:rsidR="00EC37B5" w:rsidRPr="001821A3" w:rsidRDefault="00940A92" w:rsidP="00F20771">
      <w:pPr>
        <w:pStyle w:val="Default"/>
        <w:ind w:right="60"/>
        <w:rPr>
          <w:b/>
          <w:noProof/>
          <w:sz w:val="22"/>
          <w:szCs w:val="22"/>
          <w:lang w:val="hu-HU"/>
        </w:rPr>
      </w:pPr>
      <w:r w:rsidRPr="001821A3">
        <w:rPr>
          <w:b/>
          <w:noProof/>
          <w:sz w:val="22"/>
          <w:szCs w:val="22"/>
          <w:lang w:val="hu-HU"/>
        </w:rPr>
        <w:t>Ritka mellékhatások (</w:t>
      </w:r>
      <w:r w:rsidRPr="001821A3">
        <w:rPr>
          <w:b/>
          <w:sz w:val="22"/>
          <w:szCs w:val="22"/>
          <w:lang w:val="hu-HU"/>
        </w:rPr>
        <w:t xml:space="preserve">1000-ből </w:t>
      </w:r>
      <w:r w:rsidR="00CA37EF">
        <w:rPr>
          <w:b/>
          <w:sz w:val="22"/>
          <w:szCs w:val="22"/>
          <w:lang w:val="hu-HU"/>
        </w:rPr>
        <w:t>legfeljebb</w:t>
      </w:r>
      <w:r w:rsidR="00C9513B">
        <w:rPr>
          <w:b/>
          <w:sz w:val="22"/>
          <w:szCs w:val="22"/>
          <w:lang w:val="hu-HU"/>
        </w:rPr>
        <w:t xml:space="preserve"> </w:t>
      </w:r>
      <w:r w:rsidRPr="001821A3">
        <w:rPr>
          <w:b/>
          <w:sz w:val="22"/>
          <w:szCs w:val="22"/>
          <w:lang w:val="hu-HU"/>
        </w:rPr>
        <w:t>1 beteget érinthet</w:t>
      </w:r>
      <w:r w:rsidRPr="001821A3">
        <w:rPr>
          <w:b/>
          <w:noProof/>
          <w:sz w:val="22"/>
          <w:szCs w:val="22"/>
          <w:lang w:val="hu-HU"/>
        </w:rPr>
        <w:t>)</w:t>
      </w:r>
      <w:r w:rsidR="00CA37EF">
        <w:rPr>
          <w:b/>
          <w:noProof/>
          <w:sz w:val="22"/>
          <w:szCs w:val="22"/>
          <w:lang w:val="hu-HU"/>
        </w:rPr>
        <w:t>:</w:t>
      </w:r>
    </w:p>
    <w:p w14:paraId="561503A6" w14:textId="77777777" w:rsidR="0045368A" w:rsidRPr="00F20771" w:rsidRDefault="0017145D" w:rsidP="00F20771">
      <w:pPr>
        <w:numPr>
          <w:ilvl w:val="0"/>
          <w:numId w:val="14"/>
        </w:numPr>
        <w:tabs>
          <w:tab w:val="clear" w:pos="720"/>
          <w:tab w:val="num" w:pos="567"/>
        </w:tabs>
        <w:spacing w:line="240" w:lineRule="auto"/>
        <w:ind w:left="567" w:right="-2" w:hanging="567"/>
        <w:rPr>
          <w:noProof/>
          <w:szCs w:val="22"/>
        </w:rPr>
      </w:pPr>
      <w:r w:rsidRPr="00F20771">
        <w:rPr>
          <w:noProof/>
          <w:szCs w:val="22"/>
        </w:rPr>
        <w:t xml:space="preserve">kóros </w:t>
      </w:r>
      <w:r w:rsidR="0045368A" w:rsidRPr="00F20771">
        <w:rPr>
          <w:noProof/>
          <w:szCs w:val="22"/>
        </w:rPr>
        <w:t>akaratlan mozgások</w:t>
      </w:r>
    </w:p>
    <w:p w14:paraId="7F39E05A" w14:textId="77777777" w:rsidR="00940A92" w:rsidRDefault="00F652B8" w:rsidP="00132082">
      <w:pPr>
        <w:numPr>
          <w:ilvl w:val="0"/>
          <w:numId w:val="14"/>
        </w:numPr>
        <w:tabs>
          <w:tab w:val="clear" w:pos="720"/>
          <w:tab w:val="num" w:pos="567"/>
        </w:tabs>
        <w:spacing w:line="240" w:lineRule="auto"/>
        <w:ind w:left="567" w:right="-2" w:hanging="567"/>
        <w:rPr>
          <w:noProof/>
          <w:szCs w:val="22"/>
        </w:rPr>
      </w:pPr>
      <w:r w:rsidRPr="00F20771">
        <w:rPr>
          <w:noProof/>
          <w:szCs w:val="22"/>
        </w:rPr>
        <w:t xml:space="preserve">hirtelen </w:t>
      </w:r>
      <w:r w:rsidR="0017145D" w:rsidRPr="00F20771">
        <w:rPr>
          <w:noProof/>
          <w:szCs w:val="22"/>
        </w:rPr>
        <w:t>eszméletvesztés</w:t>
      </w:r>
      <w:r w:rsidRPr="00F20771">
        <w:rPr>
          <w:noProof/>
          <w:szCs w:val="22"/>
        </w:rPr>
        <w:t>, ájulás</w:t>
      </w:r>
    </w:p>
    <w:p w14:paraId="6A60CFDC" w14:textId="77777777" w:rsidR="00940A92" w:rsidRDefault="00940A92" w:rsidP="00132082">
      <w:pPr>
        <w:numPr>
          <w:ilvl w:val="0"/>
          <w:numId w:val="14"/>
        </w:numPr>
        <w:tabs>
          <w:tab w:val="clear" w:pos="720"/>
          <w:tab w:val="num" w:pos="567"/>
        </w:tabs>
        <w:spacing w:line="240" w:lineRule="auto"/>
        <w:ind w:left="567" w:right="-2" w:hanging="567"/>
        <w:rPr>
          <w:noProof/>
          <w:szCs w:val="22"/>
        </w:rPr>
      </w:pPr>
      <w:r w:rsidRPr="00132082">
        <w:rPr>
          <w:noProof/>
          <w:szCs w:val="22"/>
        </w:rPr>
        <w:t>bélgázosság, böfögés</w:t>
      </w:r>
    </w:p>
    <w:p w14:paraId="1F130BCE" w14:textId="77777777" w:rsidR="00940A92" w:rsidRDefault="00940A92" w:rsidP="00132082">
      <w:pPr>
        <w:numPr>
          <w:ilvl w:val="0"/>
          <w:numId w:val="14"/>
        </w:numPr>
        <w:tabs>
          <w:tab w:val="clear" w:pos="720"/>
          <w:tab w:val="num" w:pos="567"/>
        </w:tabs>
        <w:spacing w:line="240" w:lineRule="auto"/>
        <w:ind w:left="567" w:right="-2" w:hanging="567"/>
        <w:rPr>
          <w:noProof/>
          <w:szCs w:val="22"/>
        </w:rPr>
      </w:pPr>
      <w:r w:rsidRPr="00132082">
        <w:rPr>
          <w:noProof/>
          <w:szCs w:val="22"/>
        </w:rPr>
        <w:t>hajhullás, bőrkiütés</w:t>
      </w:r>
    </w:p>
    <w:p w14:paraId="38B8B25B" w14:textId="77777777" w:rsidR="00940A92" w:rsidRDefault="00940A92" w:rsidP="00132082">
      <w:pPr>
        <w:numPr>
          <w:ilvl w:val="0"/>
          <w:numId w:val="14"/>
        </w:numPr>
        <w:tabs>
          <w:tab w:val="clear" w:pos="720"/>
          <w:tab w:val="num" w:pos="567"/>
        </w:tabs>
        <w:spacing w:line="240" w:lineRule="auto"/>
        <w:ind w:left="567" w:right="-2" w:hanging="567"/>
        <w:rPr>
          <w:noProof/>
          <w:szCs w:val="22"/>
        </w:rPr>
      </w:pPr>
      <w:r w:rsidRPr="00132082">
        <w:rPr>
          <w:noProof/>
          <w:szCs w:val="22"/>
        </w:rPr>
        <w:t>emlőfájdalom</w:t>
      </w:r>
    </w:p>
    <w:p w14:paraId="209F22B4" w14:textId="038D3592" w:rsidR="00940A92" w:rsidRDefault="00940A92" w:rsidP="00132082">
      <w:pPr>
        <w:numPr>
          <w:ilvl w:val="0"/>
          <w:numId w:val="14"/>
        </w:numPr>
        <w:tabs>
          <w:tab w:val="clear" w:pos="720"/>
          <w:tab w:val="num" w:pos="567"/>
        </w:tabs>
        <w:spacing w:line="240" w:lineRule="auto"/>
        <w:ind w:left="567" w:right="-2" w:hanging="567"/>
        <w:rPr>
          <w:noProof/>
          <w:szCs w:val="22"/>
        </w:rPr>
      </w:pPr>
      <w:r w:rsidRPr="00132082">
        <w:rPr>
          <w:noProof/>
          <w:szCs w:val="22"/>
        </w:rPr>
        <w:t>fekély az injekció beadása helyén</w:t>
      </w:r>
    </w:p>
    <w:p w14:paraId="14031E79" w14:textId="77777777" w:rsidR="00B461C3" w:rsidRPr="00132082" w:rsidRDefault="00B461C3" w:rsidP="00F20771">
      <w:pPr>
        <w:spacing w:line="240" w:lineRule="auto"/>
        <w:ind w:right="-2"/>
        <w:rPr>
          <w:noProof/>
          <w:szCs w:val="22"/>
          <w:u w:val="single"/>
        </w:rPr>
      </w:pPr>
    </w:p>
    <w:p w14:paraId="56B4BB95" w14:textId="77777777" w:rsidR="00EC37B5" w:rsidRPr="001821A3" w:rsidRDefault="00940A92" w:rsidP="001821A3">
      <w:pPr>
        <w:pStyle w:val="Default"/>
        <w:ind w:right="60"/>
        <w:rPr>
          <w:b/>
          <w:noProof/>
          <w:szCs w:val="22"/>
          <w:lang w:val="hu-HU"/>
        </w:rPr>
      </w:pPr>
      <w:r w:rsidRPr="001821A3">
        <w:rPr>
          <w:b/>
          <w:noProof/>
          <w:sz w:val="22"/>
          <w:szCs w:val="22"/>
          <w:lang w:val="hu-HU"/>
        </w:rPr>
        <w:t xml:space="preserve">Nagyon ritka mellékhatások (10 000-ből </w:t>
      </w:r>
      <w:r w:rsidR="00CA37EF">
        <w:rPr>
          <w:b/>
          <w:noProof/>
          <w:sz w:val="22"/>
          <w:szCs w:val="22"/>
          <w:lang w:val="hu-HU"/>
        </w:rPr>
        <w:t>legfeljebb</w:t>
      </w:r>
      <w:r w:rsidRPr="001821A3">
        <w:rPr>
          <w:b/>
          <w:noProof/>
          <w:sz w:val="22"/>
          <w:szCs w:val="22"/>
          <w:lang w:val="hu-HU"/>
        </w:rPr>
        <w:t xml:space="preserve"> 1 beteget, érinthet)</w:t>
      </w:r>
      <w:r w:rsidR="00CA37EF">
        <w:rPr>
          <w:b/>
          <w:noProof/>
          <w:sz w:val="22"/>
          <w:szCs w:val="22"/>
          <w:lang w:val="hu-HU"/>
        </w:rPr>
        <w:t>:</w:t>
      </w:r>
    </w:p>
    <w:p w14:paraId="6E8D22BC" w14:textId="77777777" w:rsidR="00940A92" w:rsidRDefault="00B461C3" w:rsidP="00132082">
      <w:pPr>
        <w:numPr>
          <w:ilvl w:val="0"/>
          <w:numId w:val="14"/>
        </w:numPr>
        <w:tabs>
          <w:tab w:val="clear" w:pos="720"/>
          <w:tab w:val="num" w:pos="567"/>
        </w:tabs>
        <w:spacing w:line="240" w:lineRule="auto"/>
        <w:ind w:left="567" w:right="-2" w:hanging="567"/>
        <w:rPr>
          <w:noProof/>
          <w:szCs w:val="22"/>
        </w:rPr>
      </w:pPr>
      <w:r w:rsidRPr="00F20771">
        <w:rPr>
          <w:noProof/>
          <w:szCs w:val="22"/>
        </w:rPr>
        <w:t xml:space="preserve">szövetelhalás az injekció beadása helyén </w:t>
      </w:r>
    </w:p>
    <w:p w14:paraId="377A7DCF" w14:textId="77777777" w:rsidR="002537B5" w:rsidRPr="00F20771" w:rsidRDefault="002537B5" w:rsidP="00F20771">
      <w:pPr>
        <w:spacing w:line="240" w:lineRule="auto"/>
        <w:ind w:right="-2"/>
        <w:rPr>
          <w:b/>
          <w:noProof/>
          <w:szCs w:val="22"/>
        </w:rPr>
      </w:pPr>
    </w:p>
    <w:p w14:paraId="71393D3F" w14:textId="77777777" w:rsidR="002537B5" w:rsidRPr="001821A3" w:rsidRDefault="00940A92" w:rsidP="00F20771">
      <w:pPr>
        <w:spacing w:line="240" w:lineRule="auto"/>
        <w:ind w:right="-2"/>
        <w:rPr>
          <w:b/>
          <w:noProof/>
          <w:szCs w:val="22"/>
        </w:rPr>
      </w:pPr>
      <w:r w:rsidRPr="001821A3">
        <w:rPr>
          <w:b/>
          <w:noProof/>
          <w:szCs w:val="22"/>
        </w:rPr>
        <w:t>Nem ismert (a</w:t>
      </w:r>
      <w:r w:rsidR="00CA37EF">
        <w:rPr>
          <w:b/>
          <w:noProof/>
          <w:szCs w:val="22"/>
        </w:rPr>
        <w:t xml:space="preserve"> gyakoriság a</w:t>
      </w:r>
      <w:r w:rsidRPr="001821A3">
        <w:rPr>
          <w:b/>
          <w:noProof/>
          <w:szCs w:val="22"/>
        </w:rPr>
        <w:t xml:space="preserve"> rendelkezésre álló adatokból nem állapítható meg)</w:t>
      </w:r>
      <w:r w:rsidR="00F20771" w:rsidRPr="001821A3">
        <w:rPr>
          <w:b/>
          <w:noProof/>
          <w:szCs w:val="22"/>
        </w:rPr>
        <w:t>:</w:t>
      </w:r>
    </w:p>
    <w:p w14:paraId="3BEF8BEE" w14:textId="77777777" w:rsidR="00940A92" w:rsidRDefault="002537B5" w:rsidP="00132082">
      <w:pPr>
        <w:numPr>
          <w:ilvl w:val="0"/>
          <w:numId w:val="23"/>
        </w:numPr>
        <w:tabs>
          <w:tab w:val="clear" w:pos="720"/>
          <w:tab w:val="num" w:pos="567"/>
        </w:tabs>
        <w:spacing w:line="240" w:lineRule="auto"/>
        <w:ind w:left="567" w:right="-2" w:hanging="567"/>
        <w:rPr>
          <w:noProof/>
          <w:szCs w:val="22"/>
        </w:rPr>
      </w:pPr>
      <w:r w:rsidRPr="00F20771">
        <w:rPr>
          <w:noProof/>
          <w:szCs w:val="22"/>
        </w:rPr>
        <w:t>EKG-elváltozások (QT-</w:t>
      </w:r>
      <w:r w:rsidR="00674434" w:rsidRPr="00F20771">
        <w:rPr>
          <w:noProof/>
          <w:szCs w:val="22"/>
        </w:rPr>
        <w:t xml:space="preserve">szakasz </w:t>
      </w:r>
      <w:r w:rsidRPr="00F20771">
        <w:rPr>
          <w:noProof/>
          <w:szCs w:val="22"/>
        </w:rPr>
        <w:t>megnyúlása)</w:t>
      </w:r>
    </w:p>
    <w:p w14:paraId="63F020BF" w14:textId="77777777" w:rsidR="008A22A5" w:rsidRDefault="001B7345" w:rsidP="008A22A5">
      <w:pPr>
        <w:numPr>
          <w:ilvl w:val="0"/>
          <w:numId w:val="23"/>
        </w:numPr>
        <w:tabs>
          <w:tab w:val="clear" w:pos="720"/>
          <w:tab w:val="num" w:pos="567"/>
        </w:tabs>
        <w:spacing w:line="240" w:lineRule="auto"/>
        <w:ind w:left="567" w:right="-2" w:hanging="567"/>
        <w:rPr>
          <w:noProof/>
          <w:szCs w:val="22"/>
        </w:rPr>
      </w:pPr>
      <w:r w:rsidRPr="00522D92">
        <w:rPr>
          <w:noProof/>
          <w:szCs w:val="22"/>
        </w:rPr>
        <w:t xml:space="preserve">tüdőgyulladás, </w:t>
      </w:r>
      <w:r w:rsidR="008A22A5" w:rsidRPr="00522D92">
        <w:rPr>
          <w:noProof/>
          <w:szCs w:val="22"/>
        </w:rPr>
        <w:t>tüdőbetegség</w:t>
      </w:r>
    </w:p>
    <w:p w14:paraId="0E251FF9" w14:textId="77777777" w:rsidR="008A22A5" w:rsidRDefault="008A22A5" w:rsidP="008A22A5">
      <w:pPr>
        <w:numPr>
          <w:ilvl w:val="0"/>
          <w:numId w:val="23"/>
        </w:numPr>
        <w:tabs>
          <w:tab w:val="clear" w:pos="720"/>
          <w:tab w:val="num" w:pos="567"/>
        </w:tabs>
        <w:spacing w:line="240" w:lineRule="auto"/>
        <w:ind w:left="567" w:right="-2" w:hanging="567"/>
        <w:rPr>
          <w:noProof/>
          <w:szCs w:val="22"/>
        </w:rPr>
      </w:pPr>
      <w:r>
        <w:rPr>
          <w:noProof/>
          <w:szCs w:val="22"/>
        </w:rPr>
        <w:t>i</w:t>
      </w:r>
      <w:r w:rsidRPr="00C947FE">
        <w:rPr>
          <w:noProof/>
          <w:szCs w:val="22"/>
        </w:rPr>
        <w:t>smeretlen eredetű koponyaűri nyomásfokozódás (megnövekedett nyomás a koponyában az agy körül, amely fejfájást, kettős látást és egyéb látászavarokat, valamint az egyik vagy mindkét fülben jelentkező fülcsengést vagy fülzúgást okozhat)</w:t>
      </w:r>
    </w:p>
    <w:p w14:paraId="0B374BB4" w14:textId="48C78B79" w:rsidR="00BE5538" w:rsidRDefault="00BE5538" w:rsidP="00BE5538">
      <w:pPr>
        <w:numPr>
          <w:ilvl w:val="0"/>
          <w:numId w:val="23"/>
        </w:numPr>
        <w:tabs>
          <w:tab w:val="clear" w:pos="720"/>
          <w:tab w:val="num" w:pos="567"/>
        </w:tabs>
        <w:spacing w:line="240" w:lineRule="auto"/>
        <w:ind w:left="567" w:right="-2" w:hanging="567"/>
        <w:rPr>
          <w:noProof/>
          <w:szCs w:val="22"/>
        </w:rPr>
      </w:pPr>
      <w:bookmarkStart w:id="1" w:name="_Hlk169598857"/>
      <w:bookmarkStart w:id="2" w:name="_Hlk169598801"/>
      <w:r>
        <w:rPr>
          <w:szCs w:val="22"/>
        </w:rPr>
        <w:t>vöröses, nem kidudorodó, céltáblaszerű vagy kör alakú foltok a törzsön, gyakran hólyagokkal a közep</w:t>
      </w:r>
      <w:r w:rsidR="00851D1E">
        <w:rPr>
          <w:szCs w:val="22"/>
        </w:rPr>
        <w:t>ükön</w:t>
      </w:r>
      <w:r>
        <w:rPr>
          <w:szCs w:val="22"/>
        </w:rPr>
        <w:t>, bőrhámlás, fekélyek a szájban, a torokban, az orrban, a nemi</w:t>
      </w:r>
      <w:r w:rsidR="00851D1E">
        <w:rPr>
          <w:szCs w:val="22"/>
        </w:rPr>
        <w:t xml:space="preserve"> </w:t>
      </w:r>
      <w:r>
        <w:rPr>
          <w:szCs w:val="22"/>
        </w:rPr>
        <w:t>szerveken vagy a szemen. Ezeket a súlyos bőrkiütéseket láz és influenzaszerű tünetek előzhetik meg (Stevens–Johnson</w:t>
      </w:r>
      <w:r>
        <w:rPr>
          <w:szCs w:val="22"/>
        </w:rPr>
        <w:noBreakHyphen/>
        <w:t>szindróma/toxikus epidermális nekrolízis).</w:t>
      </w:r>
    </w:p>
    <w:p w14:paraId="635FF335" w14:textId="3CF65362" w:rsidR="00BE5538" w:rsidRPr="005F479A" w:rsidRDefault="00BE5538" w:rsidP="00BE5538">
      <w:pPr>
        <w:numPr>
          <w:ilvl w:val="0"/>
          <w:numId w:val="23"/>
        </w:numPr>
        <w:tabs>
          <w:tab w:val="clear" w:pos="720"/>
          <w:tab w:val="num" w:pos="567"/>
        </w:tabs>
        <w:spacing w:line="240" w:lineRule="auto"/>
        <w:ind w:left="567" w:right="-2" w:hanging="567"/>
        <w:rPr>
          <w:noProof/>
          <w:szCs w:val="22"/>
        </w:rPr>
      </w:pPr>
      <w:bookmarkStart w:id="3" w:name="_Hlk169598870"/>
      <w:bookmarkEnd w:id="1"/>
      <w:r>
        <w:t>bőrpír és viszkető kiütés (</w:t>
      </w:r>
      <w:r w:rsidR="00851D1E">
        <w:t>t</w:t>
      </w:r>
      <w:r>
        <w:t>oxikus bőrkiütés)</w:t>
      </w:r>
      <w:bookmarkEnd w:id="3"/>
    </w:p>
    <w:p w14:paraId="587EEDD7" w14:textId="035E6B67" w:rsidR="00BE5538" w:rsidRPr="00BE5538" w:rsidRDefault="00BE5538" w:rsidP="00BE5538">
      <w:pPr>
        <w:numPr>
          <w:ilvl w:val="0"/>
          <w:numId w:val="23"/>
        </w:numPr>
        <w:tabs>
          <w:tab w:val="clear" w:pos="720"/>
          <w:tab w:val="num" w:pos="567"/>
        </w:tabs>
        <w:spacing w:line="240" w:lineRule="auto"/>
        <w:ind w:left="567" w:right="-2" w:hanging="567"/>
        <w:rPr>
          <w:noProof/>
          <w:szCs w:val="22"/>
        </w:rPr>
      </w:pPr>
      <w:bookmarkStart w:id="4" w:name="_Hlk169598879"/>
      <w:r>
        <w:rPr>
          <w:szCs w:val="22"/>
        </w:rPr>
        <w:t>a bőrön vörös pontokat vagy foltokat okozó bőrreakció, am</w:t>
      </w:r>
      <w:r w:rsidR="00851D1E">
        <w:rPr>
          <w:szCs w:val="22"/>
        </w:rPr>
        <w:t>i</w:t>
      </w:r>
      <w:r>
        <w:rPr>
          <w:szCs w:val="22"/>
        </w:rPr>
        <w:t xml:space="preserve"> céltáblaszerűen nézhet ki, halványabb piros gyűrűkkel körülvett sötétvörös középponttal (eritéma multiforme).</w:t>
      </w:r>
      <w:bookmarkEnd w:id="2"/>
      <w:bookmarkEnd w:id="4"/>
    </w:p>
    <w:p w14:paraId="41484C1A" w14:textId="77777777" w:rsidR="008A22A5" w:rsidRPr="00F20771" w:rsidRDefault="008A22A5" w:rsidP="008A22A5">
      <w:pPr>
        <w:spacing w:line="240" w:lineRule="auto"/>
        <w:ind w:right="-2"/>
        <w:rPr>
          <w:noProof/>
          <w:szCs w:val="22"/>
        </w:rPr>
      </w:pPr>
    </w:p>
    <w:p w14:paraId="3467D3A9" w14:textId="553B6DCC" w:rsidR="00D37BE0" w:rsidRDefault="00940A92" w:rsidP="00B269F0">
      <w:pPr>
        <w:spacing w:line="240" w:lineRule="auto"/>
        <w:ind w:right="-2"/>
        <w:rPr>
          <w:b/>
          <w:noProof/>
          <w:szCs w:val="22"/>
        </w:rPr>
      </w:pPr>
      <w:r w:rsidRPr="00132082">
        <w:rPr>
          <w:b/>
          <w:noProof/>
          <w:szCs w:val="22"/>
        </w:rPr>
        <w:t>Egyéb mellékhatások</w:t>
      </w:r>
    </w:p>
    <w:p w14:paraId="0E2FBBE3" w14:textId="77777777" w:rsidR="007D2F24" w:rsidRPr="00122152" w:rsidRDefault="007D2F24" w:rsidP="00F20771">
      <w:pPr>
        <w:spacing w:line="240" w:lineRule="auto"/>
        <w:ind w:right="-2"/>
        <w:rPr>
          <w:noProof/>
          <w:szCs w:val="22"/>
        </w:rPr>
      </w:pPr>
    </w:p>
    <w:p w14:paraId="58479D80" w14:textId="77777777" w:rsidR="007D2F24" w:rsidRDefault="00940A92">
      <w:pPr>
        <w:spacing w:line="240" w:lineRule="auto"/>
        <w:ind w:right="-2"/>
        <w:rPr>
          <w:noProof/>
          <w:szCs w:val="22"/>
        </w:rPr>
      </w:pPr>
      <w:r w:rsidRPr="00132082">
        <w:rPr>
          <w:noProof/>
          <w:szCs w:val="22"/>
        </w:rPr>
        <w:t>Az Eligard hatóanyagával, a leuprorelin</w:t>
      </w:r>
      <w:r w:rsidRPr="00132082">
        <w:rPr>
          <w:noProof/>
          <w:szCs w:val="22"/>
        </w:rPr>
        <w:noBreakHyphen/>
        <w:t xml:space="preserve">acetáttal kapcsolatban a szakirodalomban leírt egyéb mellékhatások: ödéma (folyadékgyülem a szövetekben, </w:t>
      </w:r>
      <w:r w:rsidRPr="00132082">
        <w:rPr>
          <w:szCs w:val="22"/>
        </w:rPr>
        <w:t>ami a kezek és lábak duzzadásaként jelentkezik</w:t>
      </w:r>
      <w:r w:rsidRPr="00132082">
        <w:rPr>
          <w:noProof/>
          <w:szCs w:val="22"/>
        </w:rPr>
        <w:t>), tüdőembólia (a</w:t>
      </w:r>
      <w:r w:rsidRPr="00132082">
        <w:rPr>
          <w:szCs w:val="22"/>
        </w:rPr>
        <w:t>mely olyan tüneteket okoz, mint a légszomj, légzési nehézség és mellkasi fájdalom</w:t>
      </w:r>
      <w:r w:rsidRPr="00132082">
        <w:rPr>
          <w:noProof/>
          <w:szCs w:val="22"/>
        </w:rPr>
        <w:t>), szívdobogásérzés</w:t>
      </w:r>
      <w:r w:rsidR="0077579C">
        <w:rPr>
          <w:noProof/>
          <w:szCs w:val="22"/>
        </w:rPr>
        <w:t>,</w:t>
      </w:r>
      <w:r w:rsidRPr="00132082">
        <w:rPr>
          <w:noProof/>
          <w:szCs w:val="22"/>
        </w:rPr>
        <w:t xml:space="preserve"> izomgyengeség, borzongás, bőrkiütés, emlékezet</w:t>
      </w:r>
      <w:r w:rsidR="007D2F24">
        <w:rPr>
          <w:noProof/>
          <w:szCs w:val="22"/>
        </w:rPr>
        <w:t>zavar és</w:t>
      </w:r>
      <w:r w:rsidRPr="00132082">
        <w:rPr>
          <w:noProof/>
          <w:szCs w:val="22"/>
        </w:rPr>
        <w:t xml:space="preserve"> látászavar. Az Eligard hosszú távú alkalmazása esetén növekvő számban fordulhatnak elő a csontsűrűség csökkenésére (csontritkulásra) utaló jelek. A csontritkulás következtében a csonttörések kockázata növekszik.</w:t>
      </w:r>
    </w:p>
    <w:p w14:paraId="4E720D84" w14:textId="77777777" w:rsidR="007D2F24" w:rsidRDefault="007D2F24" w:rsidP="001821A3">
      <w:pPr>
        <w:spacing w:line="240" w:lineRule="auto"/>
        <w:ind w:right="-2"/>
        <w:rPr>
          <w:noProof/>
          <w:szCs w:val="22"/>
        </w:rPr>
      </w:pPr>
    </w:p>
    <w:p w14:paraId="087D6EE0" w14:textId="77777777" w:rsidR="00940A92" w:rsidRDefault="007D2F24" w:rsidP="001821A3">
      <w:pPr>
        <w:spacing w:line="240" w:lineRule="auto"/>
        <w:ind w:right="-2"/>
        <w:rPr>
          <w:szCs w:val="22"/>
        </w:rPr>
      </w:pPr>
      <w:r>
        <w:rPr>
          <w:szCs w:val="22"/>
        </w:rPr>
        <w:t>Ritkán súlyos allergiás reakciókat, melyek l</w:t>
      </w:r>
      <w:r w:rsidR="00940A92" w:rsidRPr="00132082">
        <w:rPr>
          <w:szCs w:val="22"/>
        </w:rPr>
        <w:t>égzési nehézsége</w:t>
      </w:r>
      <w:r>
        <w:rPr>
          <w:szCs w:val="22"/>
        </w:rPr>
        <w:t>t</w:t>
      </w:r>
      <w:r w:rsidR="00940A92" w:rsidRPr="00132082">
        <w:rPr>
          <w:szCs w:val="22"/>
        </w:rPr>
        <w:t xml:space="preserve"> vagy szédülés</w:t>
      </w:r>
      <w:r>
        <w:rPr>
          <w:szCs w:val="22"/>
        </w:rPr>
        <w:t xml:space="preserve">t okoznak, </w:t>
      </w:r>
      <w:r w:rsidR="00940A92" w:rsidRPr="00132082">
        <w:rPr>
          <w:szCs w:val="22"/>
        </w:rPr>
        <w:t>jelentettek az Eligard</w:t>
      </w:r>
      <w:r>
        <w:rPr>
          <w:szCs w:val="22"/>
        </w:rPr>
        <w:t>-dal azonos</w:t>
      </w:r>
      <w:r w:rsidR="00940A92" w:rsidRPr="00132082">
        <w:rPr>
          <w:szCs w:val="22"/>
        </w:rPr>
        <w:t xml:space="preserve"> gyógyszercsoportba tartozó készítmények alkalmazása után. </w:t>
      </w:r>
    </w:p>
    <w:p w14:paraId="4F134CC2" w14:textId="77777777" w:rsidR="007D2F24" w:rsidRDefault="007D2F24" w:rsidP="001821A3">
      <w:pPr>
        <w:spacing w:line="240" w:lineRule="auto"/>
        <w:ind w:right="-2"/>
        <w:rPr>
          <w:szCs w:val="22"/>
        </w:rPr>
      </w:pPr>
    </w:p>
    <w:p w14:paraId="32748FF6" w14:textId="77777777" w:rsidR="007D2F24" w:rsidRPr="00D22D07" w:rsidRDefault="007D2F24" w:rsidP="007D2F24">
      <w:pPr>
        <w:pStyle w:val="Default"/>
        <w:ind w:right="60"/>
        <w:rPr>
          <w:sz w:val="22"/>
          <w:szCs w:val="22"/>
          <w:lang w:val="hu-HU"/>
        </w:rPr>
      </w:pPr>
      <w:r w:rsidRPr="001821A3">
        <w:rPr>
          <w:sz w:val="22"/>
          <w:szCs w:val="22"/>
          <w:lang w:val="hu-HU"/>
        </w:rPr>
        <w:t>A</w:t>
      </w:r>
      <w:r w:rsidR="00940A92" w:rsidRPr="001821A3">
        <w:rPr>
          <w:sz w:val="22"/>
          <w:szCs w:val="22"/>
          <w:lang w:val="hu-HU"/>
        </w:rPr>
        <w:t>z Eligard</w:t>
      </w:r>
      <w:r w:rsidRPr="001821A3">
        <w:rPr>
          <w:sz w:val="22"/>
          <w:szCs w:val="22"/>
          <w:lang w:val="hu-HU"/>
        </w:rPr>
        <w:t>-dal azonos</w:t>
      </w:r>
      <w:r w:rsidR="00940A92" w:rsidRPr="001821A3">
        <w:rPr>
          <w:sz w:val="22"/>
          <w:szCs w:val="22"/>
          <w:lang w:val="hu-HU"/>
        </w:rPr>
        <w:t xml:space="preserve"> gyógyszercsoportba tartozó készítmények alkalmazása után</w:t>
      </w:r>
      <w:r w:rsidRPr="001821A3">
        <w:rPr>
          <w:sz w:val="22"/>
          <w:szCs w:val="22"/>
          <w:lang w:val="hu-HU"/>
        </w:rPr>
        <w:t xml:space="preserve"> </w:t>
      </w:r>
      <w:r w:rsidRPr="007D2F24">
        <w:rPr>
          <w:sz w:val="22"/>
          <w:szCs w:val="22"/>
          <w:lang w:val="hu-HU"/>
        </w:rPr>
        <w:t xml:space="preserve">görcsrohamok </w:t>
      </w:r>
      <w:r w:rsidRPr="00F3057C">
        <w:rPr>
          <w:sz w:val="22"/>
          <w:szCs w:val="22"/>
          <w:lang w:val="hu-HU"/>
        </w:rPr>
        <w:t>előfordulásáról számoltak be</w:t>
      </w:r>
      <w:r w:rsidRPr="00D22D07">
        <w:rPr>
          <w:sz w:val="22"/>
          <w:szCs w:val="22"/>
          <w:lang w:val="hu-HU"/>
        </w:rPr>
        <w:t>.</w:t>
      </w:r>
    </w:p>
    <w:p w14:paraId="3CC38FE8" w14:textId="77777777" w:rsidR="007D2F24" w:rsidRPr="00140660" w:rsidRDefault="007D2F24" w:rsidP="007D2F24">
      <w:pPr>
        <w:pStyle w:val="Default"/>
        <w:ind w:right="60"/>
        <w:rPr>
          <w:noProof/>
          <w:sz w:val="22"/>
          <w:szCs w:val="22"/>
          <w:lang w:val="hu-HU"/>
        </w:rPr>
      </w:pPr>
    </w:p>
    <w:p w14:paraId="35749252" w14:textId="77777777" w:rsidR="00940A92" w:rsidRDefault="00940A92" w:rsidP="001821A3">
      <w:pPr>
        <w:spacing w:line="240" w:lineRule="auto"/>
        <w:ind w:right="-2"/>
        <w:rPr>
          <w:b/>
          <w:bCs/>
          <w:szCs w:val="22"/>
        </w:rPr>
      </w:pPr>
      <w:r w:rsidRPr="00132082">
        <w:rPr>
          <w:b/>
          <w:bCs/>
          <w:szCs w:val="22"/>
        </w:rPr>
        <w:t>Mellékhatások bejelentése</w:t>
      </w:r>
    </w:p>
    <w:p w14:paraId="541E21DD" w14:textId="774DC824" w:rsidR="00940A92" w:rsidRDefault="00940A92">
      <w:pPr>
        <w:spacing w:line="240" w:lineRule="auto"/>
        <w:ind w:right="-2"/>
        <w:rPr>
          <w:szCs w:val="22"/>
        </w:rPr>
      </w:pPr>
      <w:r w:rsidRPr="00132082">
        <w:rPr>
          <w:szCs w:val="22"/>
        </w:rPr>
        <w:t xml:space="preserve">Ha </w:t>
      </w:r>
      <w:r w:rsidRPr="00132082">
        <w:rPr>
          <w:noProof/>
          <w:szCs w:val="22"/>
        </w:rPr>
        <w:t>Önnél bármilyen</w:t>
      </w:r>
      <w:r w:rsidRPr="00132082">
        <w:rPr>
          <w:szCs w:val="22"/>
        </w:rPr>
        <w:t xml:space="preserve"> mellékhatás </w:t>
      </w:r>
      <w:r w:rsidRPr="00132082">
        <w:rPr>
          <w:noProof/>
          <w:szCs w:val="22"/>
        </w:rPr>
        <w:t xml:space="preserve">jelentkezik, tájékoztassa kezelőorvosát, gyógyszerészét </w:t>
      </w:r>
      <w:r w:rsidRPr="00132082">
        <w:rPr>
          <w:szCs w:val="22"/>
        </w:rPr>
        <w:t>vagy a gondozását végző egészségügyi szakembert</w:t>
      </w:r>
      <w:r w:rsidRPr="00132082">
        <w:rPr>
          <w:noProof/>
          <w:szCs w:val="22"/>
        </w:rPr>
        <w:t>. Ez</w:t>
      </w:r>
      <w:r w:rsidRPr="00132082">
        <w:rPr>
          <w:szCs w:val="22"/>
        </w:rPr>
        <w:t xml:space="preserve"> a betegtájékoztatóban </w:t>
      </w:r>
      <w:r w:rsidRPr="00132082">
        <w:rPr>
          <w:noProof/>
          <w:szCs w:val="22"/>
        </w:rPr>
        <w:t xml:space="preserve">fel nem sorolt bármilyen </w:t>
      </w:r>
      <w:r w:rsidRPr="00132082">
        <w:rPr>
          <w:noProof/>
          <w:szCs w:val="22"/>
        </w:rPr>
        <w:lastRenderedPageBreak/>
        <w:t xml:space="preserve">lehetséges mellékhatásra is vonatkozik. </w:t>
      </w:r>
      <w:r w:rsidRPr="00132082">
        <w:rPr>
          <w:szCs w:val="22"/>
        </w:rPr>
        <w:t xml:space="preserve">A mellékhatásokat közvetlenül a hatóság részére is bejelentheti az </w:t>
      </w:r>
      <w:hyperlink r:id="rId10" w:history="1">
        <w:r w:rsidR="005519BD" w:rsidRPr="00C8738A">
          <w:rPr>
            <w:rStyle w:val="Hiperhivatkozs"/>
            <w:szCs w:val="22"/>
            <w:highlight w:val="lightGray"/>
          </w:rPr>
          <w:t>V. függelékben</w:t>
        </w:r>
      </w:hyperlink>
      <w:r w:rsidR="005519BD" w:rsidRPr="00C8738A">
        <w:rPr>
          <w:szCs w:val="22"/>
          <w:highlight w:val="lightGray"/>
        </w:rPr>
        <w:t xml:space="preserve"> található elérhetőségeken keresztül</w:t>
      </w:r>
      <w:r w:rsidR="005519BD" w:rsidRPr="00F20771">
        <w:rPr>
          <w:szCs w:val="22"/>
        </w:rPr>
        <w:t xml:space="preserve">. </w:t>
      </w:r>
    </w:p>
    <w:p w14:paraId="2305FF77" w14:textId="77777777" w:rsidR="00940A92" w:rsidRDefault="00940A92">
      <w:pPr>
        <w:spacing w:line="240" w:lineRule="auto"/>
        <w:ind w:right="-2"/>
        <w:rPr>
          <w:szCs w:val="22"/>
        </w:rPr>
      </w:pPr>
      <w:r w:rsidRPr="00132082">
        <w:rPr>
          <w:szCs w:val="22"/>
        </w:rPr>
        <w:t>A mellékhatások bejelentésével Ön is hozzájárulhat ahhoz, hogy minél több információ álljon rendelkezésre a gyógyszer biztonságos alkalmazásával kapcsolatban.</w:t>
      </w:r>
    </w:p>
    <w:p w14:paraId="38264C73" w14:textId="77777777" w:rsidR="00940A92" w:rsidRPr="00122152" w:rsidRDefault="00940A92">
      <w:pPr>
        <w:spacing w:line="240" w:lineRule="auto"/>
        <w:ind w:right="-2"/>
        <w:rPr>
          <w:noProof/>
          <w:szCs w:val="22"/>
        </w:rPr>
      </w:pPr>
    </w:p>
    <w:p w14:paraId="304FB7E9" w14:textId="77777777" w:rsidR="00940A92" w:rsidRDefault="00940A92">
      <w:pPr>
        <w:spacing w:line="240" w:lineRule="auto"/>
        <w:ind w:right="-2"/>
        <w:rPr>
          <w:noProof/>
          <w:szCs w:val="22"/>
        </w:rPr>
      </w:pPr>
    </w:p>
    <w:p w14:paraId="7D4F4134" w14:textId="7E03F54D" w:rsidR="00940A92" w:rsidRPr="00315DE4" w:rsidRDefault="00940A92" w:rsidP="00D12096">
      <w:pPr>
        <w:keepNext/>
        <w:spacing w:line="240" w:lineRule="auto"/>
        <w:ind w:left="567" w:hanging="567"/>
        <w:rPr>
          <w:b/>
          <w:noProof/>
          <w:szCs w:val="22"/>
        </w:rPr>
      </w:pPr>
      <w:r w:rsidRPr="00315DE4">
        <w:rPr>
          <w:b/>
          <w:noProof/>
          <w:szCs w:val="22"/>
        </w:rPr>
        <w:t>5.</w:t>
      </w:r>
      <w:r w:rsidRPr="00315DE4">
        <w:rPr>
          <w:b/>
          <w:noProof/>
          <w:szCs w:val="22"/>
        </w:rPr>
        <w:tab/>
      </w:r>
      <w:r w:rsidR="00315DE4" w:rsidRPr="00B269F0">
        <w:rPr>
          <w:b/>
          <w:noProof/>
          <w:szCs w:val="22"/>
        </w:rPr>
        <w:t>Hogyan kell az Eligard</w:t>
      </w:r>
      <w:r w:rsidR="00315DE4" w:rsidRPr="00B269F0">
        <w:rPr>
          <w:b/>
          <w:noProof/>
          <w:szCs w:val="22"/>
        </w:rPr>
        <w:noBreakHyphen/>
        <w:t>ot tárolni</w:t>
      </w:r>
      <w:r w:rsidRPr="00315DE4">
        <w:rPr>
          <w:b/>
          <w:noProof/>
          <w:szCs w:val="22"/>
        </w:rPr>
        <w:t>?</w:t>
      </w:r>
    </w:p>
    <w:p w14:paraId="648566BE" w14:textId="77777777" w:rsidR="00940A92" w:rsidRDefault="00940A92" w:rsidP="00D12096">
      <w:pPr>
        <w:keepNext/>
        <w:spacing w:line="240" w:lineRule="auto"/>
        <w:rPr>
          <w:noProof/>
          <w:szCs w:val="22"/>
        </w:rPr>
      </w:pPr>
    </w:p>
    <w:p w14:paraId="6CC374CA" w14:textId="77777777" w:rsidR="00940A92" w:rsidRDefault="00940A92" w:rsidP="00D12096">
      <w:pPr>
        <w:keepNext/>
        <w:spacing w:line="240" w:lineRule="auto"/>
        <w:rPr>
          <w:noProof/>
          <w:szCs w:val="22"/>
        </w:rPr>
      </w:pPr>
      <w:r w:rsidRPr="00132082">
        <w:rPr>
          <w:noProof/>
          <w:szCs w:val="22"/>
        </w:rPr>
        <w:t>A gyógyszer gyermekektől elzárva tartandó!</w:t>
      </w:r>
    </w:p>
    <w:p w14:paraId="21646D8F" w14:textId="77777777" w:rsidR="00940A92" w:rsidRDefault="00940A92">
      <w:pPr>
        <w:spacing w:line="240" w:lineRule="auto"/>
        <w:ind w:right="-2"/>
        <w:rPr>
          <w:noProof/>
          <w:szCs w:val="22"/>
        </w:rPr>
      </w:pPr>
    </w:p>
    <w:p w14:paraId="24CBCA50" w14:textId="78E67E49" w:rsidR="00940A92" w:rsidRDefault="00940A92">
      <w:pPr>
        <w:spacing w:line="240" w:lineRule="auto"/>
        <w:ind w:right="-2"/>
        <w:rPr>
          <w:noProof/>
          <w:szCs w:val="22"/>
        </w:rPr>
      </w:pPr>
      <w:r w:rsidRPr="00132082">
        <w:rPr>
          <w:noProof/>
          <w:szCs w:val="22"/>
        </w:rPr>
        <w:t>A külső csomagoláson feltüntetett lejárati idő</w:t>
      </w:r>
      <w:r w:rsidR="00F20771">
        <w:rPr>
          <w:noProof/>
          <w:szCs w:val="22"/>
        </w:rPr>
        <w:t xml:space="preserve"> (</w:t>
      </w:r>
      <w:r w:rsidR="00851D1E">
        <w:rPr>
          <w:noProof/>
          <w:szCs w:val="22"/>
        </w:rPr>
        <w:t>Felhasználható:/EXP</w:t>
      </w:r>
      <w:r w:rsidR="00570A90">
        <w:rPr>
          <w:noProof/>
          <w:szCs w:val="22"/>
        </w:rPr>
        <w:t>:</w:t>
      </w:r>
      <w:r w:rsidR="00F20771">
        <w:rPr>
          <w:noProof/>
          <w:szCs w:val="22"/>
        </w:rPr>
        <w:t>)</w:t>
      </w:r>
      <w:r w:rsidR="00237BDD" w:rsidRPr="00F20771">
        <w:rPr>
          <w:noProof/>
          <w:szCs w:val="22"/>
        </w:rPr>
        <w:t xml:space="preserve"> után </w:t>
      </w:r>
      <w:r w:rsidR="00ED5D15" w:rsidRPr="00F20771">
        <w:rPr>
          <w:noProof/>
          <w:szCs w:val="22"/>
        </w:rPr>
        <w:t>nem alkalmazható</w:t>
      </w:r>
      <w:r w:rsidR="00F20771">
        <w:rPr>
          <w:noProof/>
          <w:szCs w:val="22"/>
        </w:rPr>
        <w:t xml:space="preserve">. </w:t>
      </w:r>
      <w:r w:rsidR="002537B5" w:rsidRPr="00F20771">
        <w:rPr>
          <w:szCs w:val="22"/>
        </w:rPr>
        <w:t xml:space="preserve">A lejárati idő </w:t>
      </w:r>
      <w:r w:rsidR="002537B5" w:rsidRPr="00F20771">
        <w:rPr>
          <w:noProof/>
          <w:szCs w:val="22"/>
        </w:rPr>
        <w:t>az adott</w:t>
      </w:r>
      <w:r w:rsidR="002537B5" w:rsidRPr="00F20771">
        <w:rPr>
          <w:szCs w:val="22"/>
        </w:rPr>
        <w:t xml:space="preserve"> hónap utolsó napjára vonatkozik.</w:t>
      </w:r>
    </w:p>
    <w:p w14:paraId="391D1DDA" w14:textId="77777777" w:rsidR="00940A92" w:rsidRDefault="00940A92">
      <w:pPr>
        <w:spacing w:line="240" w:lineRule="auto"/>
        <w:ind w:right="-2"/>
        <w:rPr>
          <w:noProof/>
          <w:szCs w:val="22"/>
        </w:rPr>
      </w:pPr>
    </w:p>
    <w:p w14:paraId="2D0F1647" w14:textId="77777777" w:rsidR="00940A92" w:rsidRDefault="00940A92" w:rsidP="000863FF">
      <w:pPr>
        <w:keepNext/>
        <w:spacing w:line="240" w:lineRule="auto"/>
        <w:rPr>
          <w:b/>
          <w:szCs w:val="22"/>
        </w:rPr>
      </w:pPr>
      <w:r w:rsidRPr="00132082">
        <w:rPr>
          <w:b/>
          <w:szCs w:val="22"/>
        </w:rPr>
        <w:t>Különleges tárolási előírások</w:t>
      </w:r>
    </w:p>
    <w:p w14:paraId="36D672B7" w14:textId="17DEC6F6" w:rsidR="00940A92" w:rsidRDefault="00940A92">
      <w:pPr>
        <w:spacing w:line="240" w:lineRule="auto"/>
        <w:ind w:right="-2"/>
        <w:rPr>
          <w:noProof/>
          <w:szCs w:val="22"/>
        </w:rPr>
      </w:pPr>
      <w:r w:rsidRPr="00132082">
        <w:rPr>
          <w:noProof/>
          <w:szCs w:val="22"/>
        </w:rPr>
        <w:t>Hűtőszekrényben (2</w:t>
      </w:r>
      <w:r w:rsidR="00851D1E">
        <w:rPr>
          <w:noProof/>
          <w:szCs w:val="22"/>
        </w:rPr>
        <w:t> </w:t>
      </w:r>
      <w:r w:rsidRPr="00132082">
        <w:rPr>
          <w:noProof/>
          <w:szCs w:val="22"/>
        </w:rPr>
        <w:t>°C – 8</w:t>
      </w:r>
      <w:r w:rsidR="00851D1E">
        <w:rPr>
          <w:noProof/>
          <w:szCs w:val="22"/>
        </w:rPr>
        <w:t> </w:t>
      </w:r>
      <w:r w:rsidRPr="00132082">
        <w:rPr>
          <w:noProof/>
          <w:szCs w:val="22"/>
        </w:rPr>
        <w:t>°C-on),</w:t>
      </w:r>
      <w:r w:rsidR="00C95BD9">
        <w:rPr>
          <w:noProof/>
          <w:szCs w:val="22"/>
        </w:rPr>
        <w:t xml:space="preserve"> a</w:t>
      </w:r>
      <w:r w:rsidRPr="00132082">
        <w:rPr>
          <w:noProof/>
          <w:szCs w:val="22"/>
        </w:rPr>
        <w:t xml:space="preserve"> nedvességtől való védelem érdekében az eredeti csomagolásban tárolandó.</w:t>
      </w:r>
    </w:p>
    <w:p w14:paraId="5BFBB6E9" w14:textId="77777777" w:rsidR="00940A92" w:rsidRDefault="00940A92">
      <w:pPr>
        <w:spacing w:line="240" w:lineRule="auto"/>
        <w:ind w:right="-2"/>
        <w:rPr>
          <w:noProof/>
          <w:szCs w:val="22"/>
        </w:rPr>
      </w:pPr>
    </w:p>
    <w:p w14:paraId="62A50014" w14:textId="5883825D" w:rsidR="00940A92" w:rsidRDefault="00940A92">
      <w:pPr>
        <w:spacing w:line="240" w:lineRule="auto"/>
        <w:ind w:right="-2"/>
        <w:rPr>
          <w:noProof/>
          <w:szCs w:val="22"/>
        </w:rPr>
      </w:pPr>
      <w:r w:rsidRPr="00132082">
        <w:rPr>
          <w:noProof/>
          <w:szCs w:val="22"/>
        </w:rPr>
        <w:t>Az injekció beadása előtt a készítménynek szobahőmérsékletűnek kell lennie. 30 perccel a felhasználás előtt vegyük ki a hűtőszekrényből. Hűtőszekrényen kívül a készítmény eredeti csomagolásban, szobahőmérsékleten (25</w:t>
      </w:r>
      <w:r w:rsidR="00851D1E">
        <w:rPr>
          <w:noProof/>
          <w:szCs w:val="22"/>
        </w:rPr>
        <w:t> </w:t>
      </w:r>
      <w:r w:rsidRPr="00132082">
        <w:rPr>
          <w:noProof/>
          <w:szCs w:val="22"/>
        </w:rPr>
        <w:t>°C alatt) legfeljebb négy hétig tárolható.</w:t>
      </w:r>
    </w:p>
    <w:p w14:paraId="6F00EDA2" w14:textId="77777777" w:rsidR="00940A92" w:rsidRDefault="00940A92">
      <w:pPr>
        <w:spacing w:line="240" w:lineRule="auto"/>
        <w:ind w:right="-2"/>
        <w:rPr>
          <w:noProof/>
          <w:szCs w:val="22"/>
        </w:rPr>
      </w:pPr>
    </w:p>
    <w:p w14:paraId="11A94F0C" w14:textId="77777777" w:rsidR="00940A92" w:rsidRDefault="00940A92">
      <w:pPr>
        <w:spacing w:line="240" w:lineRule="auto"/>
        <w:ind w:right="-2"/>
        <w:rPr>
          <w:noProof/>
          <w:szCs w:val="22"/>
        </w:rPr>
      </w:pPr>
      <w:r w:rsidRPr="00132082">
        <w:rPr>
          <w:szCs w:val="22"/>
        </w:rPr>
        <w:t>A tálca felbontása után</w:t>
      </w:r>
      <w:r w:rsidRPr="00132082">
        <w:rPr>
          <w:noProof/>
          <w:szCs w:val="22"/>
        </w:rPr>
        <w:t xml:space="preserve"> a gyógyszert azonnal el kell készíteni és fel kell használni. Az elkészített gyógyszerkészítmény kizárólag egyszer használható fel. </w:t>
      </w:r>
    </w:p>
    <w:p w14:paraId="274A481E" w14:textId="77777777" w:rsidR="00940A92" w:rsidRDefault="00940A92">
      <w:pPr>
        <w:spacing w:line="240" w:lineRule="auto"/>
        <w:ind w:right="-2"/>
        <w:rPr>
          <w:noProof/>
          <w:szCs w:val="22"/>
        </w:rPr>
      </w:pPr>
    </w:p>
    <w:p w14:paraId="67BD68AF" w14:textId="77777777" w:rsidR="00940A92" w:rsidRDefault="008038E4">
      <w:pPr>
        <w:spacing w:line="240" w:lineRule="auto"/>
        <w:ind w:right="-2"/>
        <w:rPr>
          <w:b/>
          <w:noProof/>
          <w:szCs w:val="22"/>
        </w:rPr>
      </w:pPr>
      <w:r w:rsidRPr="00F20771">
        <w:rPr>
          <w:b/>
          <w:noProof/>
          <w:szCs w:val="22"/>
        </w:rPr>
        <w:t>A fel nem ha</w:t>
      </w:r>
      <w:r w:rsidR="002F18F7" w:rsidRPr="00F20771">
        <w:rPr>
          <w:b/>
          <w:noProof/>
          <w:szCs w:val="22"/>
        </w:rPr>
        <w:t>sznált vagy lejárt Eligard</w:t>
      </w:r>
      <w:r w:rsidRPr="00F20771">
        <w:rPr>
          <w:b/>
          <w:noProof/>
          <w:szCs w:val="22"/>
        </w:rPr>
        <w:t xml:space="preserve"> </w:t>
      </w:r>
      <w:r w:rsidR="00B502A4" w:rsidRPr="00F20771">
        <w:rPr>
          <w:b/>
          <w:noProof/>
          <w:szCs w:val="22"/>
        </w:rPr>
        <w:t xml:space="preserve">megsemmisítésére </w:t>
      </w:r>
      <w:r w:rsidRPr="00F20771">
        <w:rPr>
          <w:b/>
          <w:noProof/>
          <w:szCs w:val="22"/>
        </w:rPr>
        <w:t>vonatkozó előírások</w:t>
      </w:r>
    </w:p>
    <w:p w14:paraId="6865EDD8" w14:textId="482D1010" w:rsidR="00940A92" w:rsidRDefault="00851D1E">
      <w:pPr>
        <w:spacing w:line="240" w:lineRule="auto"/>
        <w:rPr>
          <w:noProof/>
          <w:szCs w:val="22"/>
        </w:rPr>
      </w:pPr>
      <w:r>
        <w:t xml:space="preserve">Semmilyen gyógyszert ne dobjon a szennyvízbe vagy a háztartási hulladékba. Kérdezze meg gyógyszerészét, hogy mit tegyen a már nem használt gyógyszereivel. </w:t>
      </w:r>
      <w:r w:rsidR="00940A92" w:rsidRPr="00132082">
        <w:rPr>
          <w:noProof/>
          <w:szCs w:val="22"/>
        </w:rPr>
        <w:t>Ezek az intézkedések elősegítik a környezet védelmét.</w:t>
      </w:r>
    </w:p>
    <w:p w14:paraId="2962635E" w14:textId="77777777" w:rsidR="00940A92" w:rsidRDefault="00940A92">
      <w:pPr>
        <w:spacing w:line="240" w:lineRule="auto"/>
        <w:ind w:right="-2"/>
        <w:rPr>
          <w:noProof/>
          <w:szCs w:val="22"/>
        </w:rPr>
      </w:pPr>
    </w:p>
    <w:p w14:paraId="3E8AD634" w14:textId="77777777" w:rsidR="00940A92" w:rsidRDefault="00940A92">
      <w:pPr>
        <w:spacing w:line="240" w:lineRule="auto"/>
        <w:ind w:right="-2"/>
        <w:rPr>
          <w:noProof/>
          <w:szCs w:val="22"/>
        </w:rPr>
      </w:pPr>
    </w:p>
    <w:p w14:paraId="6F48668C" w14:textId="3C460EA4" w:rsidR="00940A92" w:rsidRDefault="00940A92">
      <w:pPr>
        <w:spacing w:line="240" w:lineRule="auto"/>
        <w:ind w:left="567" w:right="-2" w:hanging="567"/>
        <w:rPr>
          <w:b/>
          <w:noProof/>
          <w:szCs w:val="22"/>
        </w:rPr>
      </w:pPr>
      <w:r w:rsidRPr="00132082">
        <w:rPr>
          <w:b/>
          <w:noProof/>
          <w:szCs w:val="22"/>
        </w:rPr>
        <w:t>6.</w:t>
      </w:r>
      <w:r w:rsidRPr="00132082">
        <w:rPr>
          <w:b/>
          <w:noProof/>
          <w:szCs w:val="22"/>
        </w:rPr>
        <w:tab/>
      </w:r>
      <w:r w:rsidR="00315DE4">
        <w:rPr>
          <w:b/>
          <w:noProof/>
          <w:szCs w:val="22"/>
        </w:rPr>
        <w:t xml:space="preserve">A csomagolás tartalma és egyéb </w:t>
      </w:r>
      <w:r w:rsidR="00315DE4">
        <w:rPr>
          <w:b/>
          <w:szCs w:val="22"/>
        </w:rPr>
        <w:t>információk</w:t>
      </w:r>
    </w:p>
    <w:p w14:paraId="47930B02" w14:textId="77777777" w:rsidR="00940A92" w:rsidRDefault="00940A92">
      <w:pPr>
        <w:spacing w:line="240" w:lineRule="auto"/>
        <w:rPr>
          <w:noProof/>
          <w:szCs w:val="22"/>
        </w:rPr>
      </w:pPr>
    </w:p>
    <w:p w14:paraId="6F1A3932" w14:textId="77777777" w:rsidR="00940A92" w:rsidRDefault="00237BDD">
      <w:pPr>
        <w:spacing w:line="240" w:lineRule="auto"/>
        <w:rPr>
          <w:noProof/>
          <w:szCs w:val="22"/>
        </w:rPr>
      </w:pPr>
      <w:r w:rsidRPr="00F20771">
        <w:rPr>
          <w:b/>
          <w:bCs/>
          <w:noProof/>
          <w:szCs w:val="22"/>
        </w:rPr>
        <w:t xml:space="preserve">Mit tartalmaz az </w:t>
      </w:r>
      <w:r w:rsidR="008038E4" w:rsidRPr="00F20771">
        <w:rPr>
          <w:b/>
          <w:bCs/>
          <w:noProof/>
          <w:szCs w:val="22"/>
        </w:rPr>
        <w:t>Eligard</w:t>
      </w:r>
      <w:r w:rsidR="00F20771">
        <w:rPr>
          <w:b/>
          <w:bCs/>
          <w:noProof/>
          <w:szCs w:val="22"/>
        </w:rPr>
        <w:t>?</w:t>
      </w:r>
    </w:p>
    <w:p w14:paraId="5C111B76" w14:textId="77777777" w:rsidR="00940A92" w:rsidRDefault="008038E4">
      <w:pPr>
        <w:numPr>
          <w:ilvl w:val="0"/>
          <w:numId w:val="21"/>
        </w:numPr>
        <w:spacing w:line="240" w:lineRule="auto"/>
        <w:ind w:left="567" w:right="-2" w:hanging="567"/>
        <w:rPr>
          <w:noProof/>
          <w:szCs w:val="22"/>
        </w:rPr>
      </w:pPr>
      <w:r w:rsidRPr="00F20771">
        <w:rPr>
          <w:noProof/>
          <w:szCs w:val="22"/>
        </w:rPr>
        <w:t>A készítmény hatóanyaga a leuprorelin</w:t>
      </w:r>
      <w:r w:rsidR="00F045B1" w:rsidRPr="00F20771">
        <w:rPr>
          <w:noProof/>
          <w:szCs w:val="22"/>
        </w:rPr>
        <w:noBreakHyphen/>
      </w:r>
      <w:r w:rsidRPr="00F20771">
        <w:rPr>
          <w:noProof/>
          <w:szCs w:val="22"/>
        </w:rPr>
        <w:t>acetát.</w:t>
      </w:r>
    </w:p>
    <w:p w14:paraId="17577814" w14:textId="77777777" w:rsidR="00940A92" w:rsidRDefault="009B6E64">
      <w:pPr>
        <w:spacing w:line="240" w:lineRule="auto"/>
        <w:ind w:right="-2" w:firstLine="567"/>
        <w:rPr>
          <w:noProof/>
          <w:szCs w:val="22"/>
        </w:rPr>
      </w:pPr>
      <w:r w:rsidRPr="00F20771">
        <w:rPr>
          <w:noProof/>
          <w:szCs w:val="22"/>
        </w:rPr>
        <w:t>Egy előretöltött</w:t>
      </w:r>
      <w:r w:rsidR="00C84ED9">
        <w:rPr>
          <w:noProof/>
          <w:szCs w:val="22"/>
        </w:rPr>
        <w:t xml:space="preserve"> injekciós</w:t>
      </w:r>
      <w:r w:rsidRPr="00F20771">
        <w:rPr>
          <w:noProof/>
          <w:szCs w:val="22"/>
        </w:rPr>
        <w:t xml:space="preserve"> fecskendő („B” fecskendő) </w:t>
      </w:r>
      <w:r w:rsidR="00F045B1" w:rsidRPr="00F20771">
        <w:rPr>
          <w:noProof/>
          <w:szCs w:val="22"/>
        </w:rPr>
        <w:t>45 </w:t>
      </w:r>
      <w:r w:rsidRPr="00F20771">
        <w:rPr>
          <w:noProof/>
          <w:szCs w:val="22"/>
        </w:rPr>
        <w:t>mg leuprorelin</w:t>
      </w:r>
      <w:r w:rsidR="00F045B1" w:rsidRPr="00AD1FDC">
        <w:rPr>
          <w:noProof/>
          <w:szCs w:val="22"/>
        </w:rPr>
        <w:noBreakHyphen/>
      </w:r>
      <w:r w:rsidR="00940A92" w:rsidRPr="00132082">
        <w:rPr>
          <w:noProof/>
          <w:szCs w:val="22"/>
        </w:rPr>
        <w:t>acetátot tartalmaz.</w:t>
      </w:r>
    </w:p>
    <w:p w14:paraId="11A6548F" w14:textId="77777777" w:rsidR="00237BDD" w:rsidRPr="00F20771" w:rsidRDefault="00940A92" w:rsidP="00F20771">
      <w:pPr>
        <w:numPr>
          <w:ilvl w:val="0"/>
          <w:numId w:val="21"/>
        </w:numPr>
        <w:spacing w:line="240" w:lineRule="auto"/>
        <w:ind w:left="567" w:hanging="567"/>
        <w:rPr>
          <w:noProof/>
          <w:szCs w:val="22"/>
        </w:rPr>
      </w:pPr>
      <w:r w:rsidRPr="00132082">
        <w:rPr>
          <w:noProof/>
          <w:szCs w:val="22"/>
        </w:rPr>
        <w:t>Egyéb összetevők: p</w:t>
      </w:r>
      <w:r w:rsidRPr="00132082">
        <w:rPr>
          <w:szCs w:val="22"/>
        </w:rPr>
        <w:t>oli-(DL</w:t>
      </w:r>
      <w:r w:rsidRPr="00132082">
        <w:rPr>
          <w:szCs w:val="22"/>
        </w:rPr>
        <w:noBreakHyphen/>
        <w:t>laktát</w:t>
      </w:r>
      <w:r w:rsidRPr="00132082">
        <w:rPr>
          <w:szCs w:val="22"/>
        </w:rPr>
        <w:noBreakHyphen/>
        <w:t>ko</w:t>
      </w:r>
      <w:r w:rsidRPr="00132082">
        <w:rPr>
          <w:szCs w:val="22"/>
        </w:rPr>
        <w:noBreakHyphen/>
        <w:t xml:space="preserve">glikolsav) (85:15) és N-metil-pirrolidon </w:t>
      </w:r>
      <w:r w:rsidRPr="00132082">
        <w:rPr>
          <w:noProof/>
          <w:szCs w:val="22"/>
        </w:rPr>
        <w:t>az oldószert tartalmazó előretöltött injekciós fecskendőben („A” fecskendő).</w:t>
      </w:r>
    </w:p>
    <w:p w14:paraId="3506BBC1" w14:textId="77777777" w:rsidR="00940A92" w:rsidRDefault="00940A92">
      <w:pPr>
        <w:spacing w:line="240" w:lineRule="auto"/>
        <w:rPr>
          <w:noProof/>
          <w:szCs w:val="22"/>
        </w:rPr>
      </w:pPr>
    </w:p>
    <w:p w14:paraId="5E5DB1BB" w14:textId="77777777" w:rsidR="00940A92" w:rsidRDefault="00940A92">
      <w:pPr>
        <w:spacing w:line="240" w:lineRule="auto"/>
        <w:rPr>
          <w:noProof/>
          <w:szCs w:val="22"/>
        </w:rPr>
      </w:pPr>
      <w:r w:rsidRPr="00132082">
        <w:rPr>
          <w:b/>
          <w:bCs/>
          <w:noProof/>
          <w:szCs w:val="22"/>
        </w:rPr>
        <w:t>Milyen az Eligard külleme és mit tartalmaz a csomagolás</w:t>
      </w:r>
      <w:r w:rsidR="00570A90">
        <w:rPr>
          <w:b/>
          <w:bCs/>
          <w:noProof/>
          <w:szCs w:val="22"/>
        </w:rPr>
        <w:t>?</w:t>
      </w:r>
    </w:p>
    <w:p w14:paraId="4B782BE0" w14:textId="77777777" w:rsidR="00940A92" w:rsidRDefault="00940A92">
      <w:pPr>
        <w:spacing w:line="240" w:lineRule="auto"/>
        <w:rPr>
          <w:noProof/>
          <w:szCs w:val="22"/>
        </w:rPr>
      </w:pPr>
      <w:r w:rsidRPr="00132082">
        <w:rPr>
          <w:noProof/>
          <w:szCs w:val="22"/>
        </w:rPr>
        <w:t xml:space="preserve">Az Eligard </w:t>
      </w:r>
      <w:r w:rsidR="00D22D07">
        <w:rPr>
          <w:noProof/>
          <w:szCs w:val="22"/>
        </w:rPr>
        <w:t xml:space="preserve">tartalmaz egy </w:t>
      </w:r>
      <w:r w:rsidRPr="00132082">
        <w:rPr>
          <w:noProof/>
          <w:szCs w:val="22"/>
        </w:rPr>
        <w:t xml:space="preserve">port és oldószert </w:t>
      </w:r>
      <w:r w:rsidR="00D22D07" w:rsidRPr="00140660">
        <w:rPr>
          <w:noProof/>
          <w:szCs w:val="22"/>
        </w:rPr>
        <w:t>az oldatos injekcióhoz</w:t>
      </w:r>
      <w:r w:rsidRPr="00132082">
        <w:rPr>
          <w:noProof/>
          <w:szCs w:val="22"/>
        </w:rPr>
        <w:t>.</w:t>
      </w:r>
    </w:p>
    <w:p w14:paraId="5C37FB27" w14:textId="77777777" w:rsidR="00940A92" w:rsidRDefault="00940A92">
      <w:pPr>
        <w:spacing w:line="240" w:lineRule="auto"/>
        <w:rPr>
          <w:noProof/>
          <w:szCs w:val="22"/>
        </w:rPr>
      </w:pPr>
    </w:p>
    <w:p w14:paraId="6AAAEBA5" w14:textId="77777777" w:rsidR="00940A92" w:rsidRDefault="00940A92">
      <w:pPr>
        <w:spacing w:line="240" w:lineRule="auto"/>
        <w:rPr>
          <w:szCs w:val="22"/>
        </w:rPr>
      </w:pPr>
      <w:r w:rsidRPr="00132082">
        <w:rPr>
          <w:szCs w:val="22"/>
        </w:rPr>
        <w:t>Az Eligard az alábbi kiszerelésekben érhető el:</w:t>
      </w:r>
    </w:p>
    <w:p w14:paraId="3A1F0909" w14:textId="77777777" w:rsidR="00232BFE" w:rsidRPr="00232BFE" w:rsidRDefault="00940A92" w:rsidP="00232BFE">
      <w:pPr>
        <w:numPr>
          <w:ilvl w:val="0"/>
          <w:numId w:val="19"/>
        </w:numPr>
        <w:suppressAutoHyphens w:val="0"/>
        <w:spacing w:line="240" w:lineRule="auto"/>
        <w:ind w:hanging="567"/>
        <w:rPr>
          <w:szCs w:val="22"/>
        </w:rPr>
      </w:pPr>
      <w:r w:rsidRPr="00132082">
        <w:rPr>
          <w:szCs w:val="22"/>
        </w:rPr>
        <w:t>Hőformált tálcás csomagolás, amely két hőformált tálcát tartalmaz egy kartondobozban. Az egyik tálca egy előretöltött fecskendőt („A” fecskendő), egy a „B” fecskendőhöz szükséges nagy dugattyúrudat és egy nedvességmegkötő tasakot tartalmaz. A másik tálca egy előretöltött fecskendőt („B” fecskendő), egy 18 G</w:t>
      </w:r>
      <w:r w:rsidRPr="00132082">
        <w:rPr>
          <w:szCs w:val="22"/>
        </w:rPr>
        <w:noBreakHyphen/>
        <w:t xml:space="preserve">s steril tűt és egy nedvességmegkötő tasakot tartalmaz. </w:t>
      </w:r>
    </w:p>
    <w:p w14:paraId="53AA6DEB" w14:textId="77777777" w:rsidR="00940A92" w:rsidRDefault="00940A92">
      <w:pPr>
        <w:numPr>
          <w:ilvl w:val="0"/>
          <w:numId w:val="19"/>
        </w:numPr>
        <w:suppressAutoHyphens w:val="0"/>
        <w:spacing w:line="240" w:lineRule="auto"/>
        <w:ind w:hanging="567"/>
        <w:rPr>
          <w:szCs w:val="22"/>
        </w:rPr>
      </w:pPr>
      <w:r w:rsidRPr="00132082">
        <w:rPr>
          <w:szCs w:val="22"/>
        </w:rPr>
        <w:t>Gyűjtőcsomagolás, amely 2</w:t>
      </w:r>
      <w:r w:rsidR="00B540FE">
        <w:rPr>
          <w:szCs w:val="22"/>
        </w:rPr>
        <w:t>×</w:t>
      </w:r>
      <w:r w:rsidRPr="00132082">
        <w:rPr>
          <w:szCs w:val="22"/>
        </w:rPr>
        <w:t>2 db (</w:t>
      </w:r>
      <w:r w:rsidRPr="00132082">
        <w:rPr>
          <w:i/>
          <w:szCs w:val="22"/>
        </w:rPr>
        <w:t>1</w:t>
      </w:r>
      <w:r w:rsidRPr="00132082">
        <w:rPr>
          <w:i/>
          <w:szCs w:val="22"/>
        </w:rPr>
        <w:noBreakHyphen/>
        <w:t>1 db „A” és „B” fecskendő</w:t>
      </w:r>
      <w:r w:rsidRPr="00132082">
        <w:rPr>
          <w:szCs w:val="22"/>
        </w:rPr>
        <w:t>) előretöltött fecskendőt tartalmaz.</w:t>
      </w:r>
    </w:p>
    <w:p w14:paraId="4C47AD6E" w14:textId="77777777" w:rsidR="00940A92" w:rsidRDefault="00940A92">
      <w:pPr>
        <w:suppressAutoHyphens w:val="0"/>
        <w:spacing w:line="240" w:lineRule="auto"/>
        <w:rPr>
          <w:szCs w:val="22"/>
        </w:rPr>
      </w:pPr>
    </w:p>
    <w:p w14:paraId="74D545BA" w14:textId="77777777" w:rsidR="00940A92" w:rsidRDefault="00940A92">
      <w:pPr>
        <w:spacing w:line="240" w:lineRule="auto"/>
        <w:rPr>
          <w:szCs w:val="22"/>
        </w:rPr>
      </w:pPr>
      <w:r w:rsidRPr="00132082">
        <w:rPr>
          <w:szCs w:val="22"/>
        </w:rPr>
        <w:t>Nem feltétlenül mindegyik kiszerelés kerül kereskedelmi forgalomba.</w:t>
      </w:r>
    </w:p>
    <w:p w14:paraId="34E0D892" w14:textId="77777777" w:rsidR="00940A92" w:rsidRPr="00122152" w:rsidRDefault="00940A92">
      <w:pPr>
        <w:spacing w:line="240" w:lineRule="auto"/>
        <w:rPr>
          <w:bCs/>
          <w:noProof/>
          <w:szCs w:val="22"/>
        </w:rPr>
      </w:pPr>
    </w:p>
    <w:p w14:paraId="30E13760" w14:textId="77777777" w:rsidR="00940A92" w:rsidRDefault="00940A92">
      <w:pPr>
        <w:spacing w:line="240" w:lineRule="auto"/>
        <w:rPr>
          <w:b/>
          <w:bCs/>
          <w:noProof/>
          <w:szCs w:val="22"/>
        </w:rPr>
      </w:pPr>
      <w:r w:rsidRPr="00132082">
        <w:rPr>
          <w:b/>
          <w:bCs/>
          <w:noProof/>
          <w:szCs w:val="22"/>
        </w:rPr>
        <w:t>A forgalomba hozatali engedély jogosultja</w:t>
      </w:r>
      <w:r w:rsidR="00265393">
        <w:rPr>
          <w:b/>
          <w:bCs/>
          <w:noProof/>
          <w:szCs w:val="22"/>
        </w:rPr>
        <w:t xml:space="preserve"> </w:t>
      </w:r>
    </w:p>
    <w:p w14:paraId="5B968DCA" w14:textId="77777777" w:rsidR="005B46A4" w:rsidRDefault="005B46A4" w:rsidP="005B46A4">
      <w:pPr>
        <w:keepNext/>
        <w:rPr>
          <w:szCs w:val="22"/>
          <w:lang w:eastAsia="ar-SA"/>
        </w:rPr>
      </w:pPr>
      <w:r>
        <w:rPr>
          <w:szCs w:val="22"/>
        </w:rPr>
        <w:t>Goodwill Pharma Nyrt.</w:t>
      </w:r>
    </w:p>
    <w:p w14:paraId="39CA6556" w14:textId="77777777" w:rsidR="005B46A4" w:rsidRDefault="005B46A4" w:rsidP="005B46A4">
      <w:pPr>
        <w:keepNext/>
        <w:rPr>
          <w:szCs w:val="22"/>
        </w:rPr>
      </w:pPr>
      <w:r>
        <w:rPr>
          <w:szCs w:val="22"/>
        </w:rPr>
        <w:t>6724 Szeged, Cserzy M. u. 32.</w:t>
      </w:r>
    </w:p>
    <w:p w14:paraId="249E5DC0" w14:textId="77777777" w:rsidR="005B46A4" w:rsidRDefault="005B46A4" w:rsidP="005B46A4">
      <w:pPr>
        <w:tabs>
          <w:tab w:val="left" w:pos="180"/>
        </w:tabs>
        <w:rPr>
          <w:szCs w:val="22"/>
        </w:rPr>
      </w:pPr>
      <w:r>
        <w:rPr>
          <w:szCs w:val="22"/>
        </w:rPr>
        <w:t>Magyarország</w:t>
      </w:r>
    </w:p>
    <w:p w14:paraId="2D1AF9C5" w14:textId="77777777" w:rsidR="00940A92" w:rsidRPr="00122152" w:rsidRDefault="00940A92">
      <w:pPr>
        <w:spacing w:line="240" w:lineRule="auto"/>
        <w:rPr>
          <w:bCs/>
          <w:noProof/>
          <w:szCs w:val="22"/>
        </w:rPr>
      </w:pPr>
    </w:p>
    <w:p w14:paraId="7EECB95A" w14:textId="66AC7075" w:rsidR="00940A92" w:rsidRDefault="00940A92">
      <w:pPr>
        <w:spacing w:line="240" w:lineRule="auto"/>
        <w:rPr>
          <w:b/>
          <w:bCs/>
          <w:noProof/>
          <w:szCs w:val="22"/>
        </w:rPr>
      </w:pPr>
      <w:r w:rsidRPr="00132082">
        <w:rPr>
          <w:b/>
          <w:bCs/>
          <w:noProof/>
          <w:szCs w:val="22"/>
        </w:rPr>
        <w:t>Gyártó</w:t>
      </w:r>
    </w:p>
    <w:p w14:paraId="4F499426" w14:textId="77777777" w:rsidR="00606265" w:rsidRDefault="00606265" w:rsidP="00606265">
      <w:pPr>
        <w:spacing w:line="240" w:lineRule="auto"/>
        <w:rPr>
          <w:szCs w:val="22"/>
        </w:rPr>
      </w:pPr>
      <w:r>
        <w:rPr>
          <w:szCs w:val="22"/>
        </w:rPr>
        <w:lastRenderedPageBreak/>
        <w:t>Recordati Industria Chimica e Farmaceutica S.p.A.</w:t>
      </w:r>
    </w:p>
    <w:p w14:paraId="54C55809" w14:textId="77777777" w:rsidR="00606265" w:rsidRDefault="00606265" w:rsidP="00606265">
      <w:pPr>
        <w:spacing w:line="240" w:lineRule="auto"/>
        <w:rPr>
          <w:szCs w:val="22"/>
        </w:rPr>
      </w:pPr>
      <w:r>
        <w:rPr>
          <w:szCs w:val="22"/>
        </w:rPr>
        <w:t>Via Matteo Civitali 1</w:t>
      </w:r>
    </w:p>
    <w:p w14:paraId="31CF3021" w14:textId="77777777" w:rsidR="00606265" w:rsidRDefault="00606265" w:rsidP="00606265">
      <w:pPr>
        <w:spacing w:line="240" w:lineRule="auto"/>
        <w:rPr>
          <w:szCs w:val="22"/>
        </w:rPr>
      </w:pPr>
      <w:r>
        <w:rPr>
          <w:szCs w:val="22"/>
        </w:rPr>
        <w:t>I-20148 Milano</w:t>
      </w:r>
    </w:p>
    <w:p w14:paraId="74763A2D" w14:textId="77777777" w:rsidR="00606265" w:rsidRDefault="00606265" w:rsidP="00606265">
      <w:pPr>
        <w:spacing w:line="240" w:lineRule="auto"/>
        <w:rPr>
          <w:szCs w:val="22"/>
        </w:rPr>
      </w:pPr>
      <w:r>
        <w:rPr>
          <w:szCs w:val="22"/>
        </w:rPr>
        <w:t>Olaszország</w:t>
      </w:r>
    </w:p>
    <w:p w14:paraId="263997A4" w14:textId="77777777" w:rsidR="00606265" w:rsidRDefault="00606265">
      <w:pPr>
        <w:spacing w:line="240" w:lineRule="auto"/>
        <w:rPr>
          <w:noProof/>
          <w:szCs w:val="22"/>
        </w:rPr>
      </w:pPr>
    </w:p>
    <w:p w14:paraId="5A8FBA23" w14:textId="77777777" w:rsidR="00940A92" w:rsidRDefault="00940A92">
      <w:pPr>
        <w:spacing w:line="240" w:lineRule="auto"/>
        <w:rPr>
          <w:noProof/>
          <w:szCs w:val="22"/>
        </w:rPr>
      </w:pPr>
      <w:r w:rsidRPr="00132082">
        <w:rPr>
          <w:szCs w:val="22"/>
        </w:rPr>
        <w:t xml:space="preserve">Astellas Pharma </w:t>
      </w:r>
      <w:r w:rsidRPr="00132082">
        <w:rPr>
          <w:noProof/>
          <w:szCs w:val="22"/>
        </w:rPr>
        <w:t>Europe B.V.</w:t>
      </w:r>
    </w:p>
    <w:p w14:paraId="56E4C813" w14:textId="77777777" w:rsidR="00940A92" w:rsidRDefault="00940A92">
      <w:pPr>
        <w:spacing w:line="240" w:lineRule="auto"/>
        <w:rPr>
          <w:szCs w:val="22"/>
        </w:rPr>
      </w:pPr>
      <w:r w:rsidRPr="00132082">
        <w:rPr>
          <w:szCs w:val="22"/>
        </w:rPr>
        <w:t>Sylviusweg 62</w:t>
      </w:r>
    </w:p>
    <w:p w14:paraId="21DC684E" w14:textId="77777777" w:rsidR="00940A92" w:rsidRDefault="00940A92">
      <w:pPr>
        <w:spacing w:line="240" w:lineRule="auto"/>
        <w:rPr>
          <w:szCs w:val="22"/>
        </w:rPr>
      </w:pPr>
      <w:r w:rsidRPr="00132082">
        <w:rPr>
          <w:szCs w:val="22"/>
        </w:rPr>
        <w:t>2333 BE Leiden</w:t>
      </w:r>
    </w:p>
    <w:p w14:paraId="1F9A454A" w14:textId="77777777" w:rsidR="00940A92" w:rsidRDefault="00940A92">
      <w:pPr>
        <w:spacing w:line="240" w:lineRule="auto"/>
        <w:rPr>
          <w:b/>
          <w:noProof/>
          <w:szCs w:val="22"/>
        </w:rPr>
      </w:pPr>
      <w:r w:rsidRPr="00132082">
        <w:rPr>
          <w:noProof/>
          <w:szCs w:val="22"/>
        </w:rPr>
        <w:t>Hollandia</w:t>
      </w:r>
    </w:p>
    <w:p w14:paraId="7C60F043" w14:textId="77777777" w:rsidR="00940A92" w:rsidRDefault="00940A92">
      <w:pPr>
        <w:spacing w:line="240" w:lineRule="auto"/>
        <w:rPr>
          <w:noProof/>
          <w:szCs w:val="22"/>
        </w:rPr>
      </w:pPr>
    </w:p>
    <w:p w14:paraId="2DEE2603" w14:textId="77777777" w:rsidR="00940A92" w:rsidRDefault="00940A92" w:rsidP="00392750">
      <w:pPr>
        <w:keepNext/>
        <w:spacing w:line="240" w:lineRule="auto"/>
        <w:rPr>
          <w:b/>
          <w:noProof/>
          <w:szCs w:val="22"/>
        </w:rPr>
      </w:pPr>
      <w:r w:rsidRPr="00132082">
        <w:rPr>
          <w:b/>
          <w:bCs/>
          <w:szCs w:val="22"/>
        </w:rPr>
        <w:t>Ezt a gyógyszert az Európai Gazdasági Térség tagállamaiban az alábbi neveken engedélyezték:</w:t>
      </w:r>
    </w:p>
    <w:p w14:paraId="24351BAE" w14:textId="77777777" w:rsidR="00A81D0F" w:rsidRPr="00140660" w:rsidRDefault="00A81D0F" w:rsidP="00392750">
      <w:pPr>
        <w:keepNext/>
        <w:widowControl w:val="0"/>
        <w:tabs>
          <w:tab w:val="left" w:pos="1701"/>
        </w:tabs>
        <w:autoSpaceDE w:val="0"/>
        <w:autoSpaceDN w:val="0"/>
        <w:adjustRightInd w:val="0"/>
        <w:snapToGrid w:val="0"/>
        <w:spacing w:line="240" w:lineRule="auto"/>
        <w:rPr>
          <w:szCs w:val="22"/>
        </w:rPr>
      </w:pPr>
      <w:r w:rsidRPr="00140660">
        <w:rPr>
          <w:color w:val="000000"/>
          <w:szCs w:val="22"/>
        </w:rPr>
        <w:t>Ausztria:</w:t>
      </w:r>
      <w:r>
        <w:rPr>
          <w:color w:val="000000"/>
          <w:szCs w:val="22"/>
        </w:rPr>
        <w:tab/>
      </w:r>
      <w:r w:rsidRPr="00140660">
        <w:rPr>
          <w:color w:val="000000"/>
          <w:szCs w:val="22"/>
        </w:rPr>
        <w:t xml:space="preserve">Eligard Depot </w:t>
      </w:r>
      <w:r>
        <w:rPr>
          <w:color w:val="000000"/>
          <w:szCs w:val="22"/>
        </w:rPr>
        <w:t>45</w:t>
      </w:r>
      <w:r w:rsidRPr="00140660">
        <w:rPr>
          <w:color w:val="000000"/>
          <w:szCs w:val="22"/>
        </w:rPr>
        <w:t xml:space="preserve"> mg</w:t>
      </w:r>
    </w:p>
    <w:p w14:paraId="2473ACD7" w14:textId="77777777" w:rsidR="00A81D0F" w:rsidRPr="00140660" w:rsidRDefault="00A81D0F" w:rsidP="00392750">
      <w:pPr>
        <w:keepNext/>
        <w:widowControl w:val="0"/>
        <w:tabs>
          <w:tab w:val="left" w:pos="1701"/>
        </w:tabs>
        <w:autoSpaceDE w:val="0"/>
        <w:autoSpaceDN w:val="0"/>
        <w:adjustRightInd w:val="0"/>
        <w:snapToGrid w:val="0"/>
        <w:spacing w:line="240" w:lineRule="auto"/>
        <w:rPr>
          <w:szCs w:val="22"/>
        </w:rPr>
      </w:pPr>
      <w:r w:rsidRPr="00140660">
        <w:rPr>
          <w:color w:val="000000"/>
          <w:szCs w:val="22"/>
        </w:rPr>
        <w:t>Belgium:</w:t>
      </w:r>
      <w:r>
        <w:rPr>
          <w:color w:val="000000"/>
          <w:szCs w:val="22"/>
        </w:rPr>
        <w:tab/>
      </w:r>
      <w:r w:rsidRPr="00140660">
        <w:rPr>
          <w:color w:val="000000"/>
          <w:szCs w:val="22"/>
        </w:rPr>
        <w:t xml:space="preserve">Depo-Eligard </w:t>
      </w:r>
      <w:r>
        <w:rPr>
          <w:color w:val="000000"/>
          <w:szCs w:val="22"/>
        </w:rPr>
        <w:t>45</w:t>
      </w:r>
      <w:r w:rsidRPr="00140660">
        <w:rPr>
          <w:color w:val="000000"/>
          <w:szCs w:val="22"/>
        </w:rPr>
        <w:t xml:space="preserve"> mg</w:t>
      </w:r>
    </w:p>
    <w:p w14:paraId="04BA8AA7"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Bulgária:</w:t>
      </w:r>
      <w:r>
        <w:rPr>
          <w:color w:val="000000"/>
          <w:szCs w:val="22"/>
        </w:rPr>
        <w:tab/>
      </w:r>
      <w:r w:rsidRPr="00140660">
        <w:rPr>
          <w:color w:val="000000"/>
          <w:szCs w:val="22"/>
        </w:rPr>
        <w:t xml:space="preserve">Eligard </w:t>
      </w:r>
      <w:r>
        <w:rPr>
          <w:color w:val="000000"/>
          <w:szCs w:val="22"/>
        </w:rPr>
        <w:t>45</w:t>
      </w:r>
      <w:r w:rsidRPr="00140660">
        <w:rPr>
          <w:color w:val="000000"/>
          <w:szCs w:val="22"/>
        </w:rPr>
        <w:t xml:space="preserve"> mg</w:t>
      </w:r>
    </w:p>
    <w:p w14:paraId="0365D448"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Ciprus:</w:t>
      </w:r>
      <w:r>
        <w:rPr>
          <w:color w:val="000000"/>
          <w:szCs w:val="22"/>
        </w:rPr>
        <w:tab/>
      </w:r>
      <w:r w:rsidRPr="00140660">
        <w:rPr>
          <w:color w:val="000000"/>
          <w:szCs w:val="22"/>
        </w:rPr>
        <w:t>Eligard</w:t>
      </w:r>
    </w:p>
    <w:p w14:paraId="748D76B1" w14:textId="00633244"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Cseh</w:t>
      </w:r>
      <w:r w:rsidR="00851D1E">
        <w:rPr>
          <w:color w:val="000000"/>
          <w:szCs w:val="22"/>
        </w:rPr>
        <w:t>ország</w:t>
      </w:r>
      <w:r w:rsidRPr="00140660">
        <w:rPr>
          <w:color w:val="000000"/>
          <w:szCs w:val="22"/>
        </w:rPr>
        <w:t>:</w:t>
      </w:r>
      <w:r>
        <w:rPr>
          <w:color w:val="000000"/>
          <w:szCs w:val="22"/>
        </w:rPr>
        <w:tab/>
      </w:r>
      <w:r w:rsidRPr="00140660">
        <w:rPr>
          <w:color w:val="000000"/>
          <w:szCs w:val="22"/>
        </w:rPr>
        <w:t>Eligard</w:t>
      </w:r>
    </w:p>
    <w:p w14:paraId="720F4867"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Dánia:</w:t>
      </w:r>
      <w:r>
        <w:rPr>
          <w:color w:val="000000"/>
          <w:szCs w:val="22"/>
        </w:rPr>
        <w:tab/>
      </w:r>
      <w:r w:rsidRPr="00140660">
        <w:rPr>
          <w:color w:val="000000"/>
          <w:szCs w:val="22"/>
        </w:rPr>
        <w:t>Eligard</w:t>
      </w:r>
    </w:p>
    <w:p w14:paraId="4F598B08"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Észtország:</w:t>
      </w:r>
      <w:r>
        <w:rPr>
          <w:color w:val="000000"/>
          <w:szCs w:val="22"/>
        </w:rPr>
        <w:tab/>
      </w:r>
      <w:r w:rsidRPr="00140660">
        <w:rPr>
          <w:color w:val="000000"/>
          <w:szCs w:val="22"/>
        </w:rPr>
        <w:t>Eligard</w:t>
      </w:r>
    </w:p>
    <w:p w14:paraId="3937963C"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Finnország:</w:t>
      </w:r>
      <w:r>
        <w:rPr>
          <w:color w:val="000000"/>
          <w:szCs w:val="22"/>
        </w:rPr>
        <w:tab/>
      </w:r>
      <w:r w:rsidRPr="00140660">
        <w:rPr>
          <w:color w:val="000000"/>
          <w:szCs w:val="22"/>
        </w:rPr>
        <w:t>Eligard</w:t>
      </w:r>
    </w:p>
    <w:p w14:paraId="248B5DF4"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 xml:space="preserve">Franciaország: </w:t>
      </w:r>
      <w:r>
        <w:rPr>
          <w:color w:val="000000"/>
          <w:szCs w:val="22"/>
        </w:rPr>
        <w:tab/>
        <w:t>E</w:t>
      </w:r>
      <w:r w:rsidRPr="00140660">
        <w:rPr>
          <w:color w:val="000000"/>
          <w:szCs w:val="22"/>
        </w:rPr>
        <w:t>ligard</w:t>
      </w:r>
      <w:r>
        <w:rPr>
          <w:color w:val="000000"/>
          <w:szCs w:val="22"/>
        </w:rPr>
        <w:t xml:space="preserve"> 45</w:t>
      </w:r>
      <w:r w:rsidRPr="00140660">
        <w:rPr>
          <w:color w:val="000000"/>
          <w:szCs w:val="22"/>
        </w:rPr>
        <w:t xml:space="preserve"> mg</w:t>
      </w:r>
    </w:p>
    <w:p w14:paraId="11A03189"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Hollandia:</w:t>
      </w:r>
      <w:r>
        <w:rPr>
          <w:color w:val="000000"/>
          <w:szCs w:val="22"/>
        </w:rPr>
        <w:tab/>
      </w:r>
      <w:r w:rsidRPr="00140660">
        <w:rPr>
          <w:color w:val="000000"/>
          <w:szCs w:val="22"/>
        </w:rPr>
        <w:t xml:space="preserve">Eligard </w:t>
      </w:r>
      <w:r>
        <w:rPr>
          <w:color w:val="000000"/>
          <w:szCs w:val="22"/>
        </w:rPr>
        <w:t>45</w:t>
      </w:r>
      <w:r w:rsidRPr="00140660">
        <w:rPr>
          <w:color w:val="000000"/>
          <w:szCs w:val="22"/>
        </w:rPr>
        <w:t xml:space="preserve"> mg</w:t>
      </w:r>
    </w:p>
    <w:p w14:paraId="49990AB8"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Izland:</w:t>
      </w:r>
      <w:r>
        <w:rPr>
          <w:color w:val="000000"/>
          <w:szCs w:val="22"/>
        </w:rPr>
        <w:tab/>
      </w:r>
      <w:r w:rsidRPr="00140660">
        <w:rPr>
          <w:color w:val="000000"/>
          <w:szCs w:val="22"/>
        </w:rPr>
        <w:t>Eligard</w:t>
      </w:r>
    </w:p>
    <w:p w14:paraId="0F3D064B"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Írország:</w:t>
      </w:r>
      <w:r>
        <w:rPr>
          <w:color w:val="000000"/>
          <w:szCs w:val="22"/>
        </w:rPr>
        <w:tab/>
      </w:r>
      <w:r w:rsidRPr="00140660">
        <w:rPr>
          <w:color w:val="000000"/>
          <w:szCs w:val="22"/>
        </w:rPr>
        <w:t xml:space="preserve">Eligard </w:t>
      </w:r>
      <w:r>
        <w:rPr>
          <w:color w:val="000000"/>
          <w:szCs w:val="22"/>
        </w:rPr>
        <w:t>45</w:t>
      </w:r>
      <w:r w:rsidRPr="00140660">
        <w:rPr>
          <w:color w:val="000000"/>
          <w:szCs w:val="22"/>
        </w:rPr>
        <w:t xml:space="preserve"> mg</w:t>
      </w:r>
    </w:p>
    <w:p w14:paraId="33272FBB"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Lengyelország:</w:t>
      </w:r>
      <w:r>
        <w:rPr>
          <w:color w:val="000000"/>
          <w:szCs w:val="22"/>
        </w:rPr>
        <w:tab/>
      </w:r>
      <w:r w:rsidRPr="00140660">
        <w:rPr>
          <w:color w:val="000000"/>
          <w:szCs w:val="22"/>
        </w:rPr>
        <w:t xml:space="preserve">Eligard </w:t>
      </w:r>
      <w:r>
        <w:rPr>
          <w:color w:val="000000"/>
          <w:szCs w:val="22"/>
        </w:rPr>
        <w:t>45</w:t>
      </w:r>
      <w:r w:rsidRPr="00140660">
        <w:rPr>
          <w:color w:val="000000"/>
          <w:szCs w:val="22"/>
        </w:rPr>
        <w:t xml:space="preserve"> mg</w:t>
      </w:r>
    </w:p>
    <w:p w14:paraId="015EF387"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Lettország:</w:t>
      </w:r>
      <w:r>
        <w:rPr>
          <w:color w:val="000000"/>
          <w:szCs w:val="22"/>
        </w:rPr>
        <w:tab/>
      </w:r>
      <w:r w:rsidRPr="00140660">
        <w:rPr>
          <w:color w:val="000000"/>
          <w:szCs w:val="22"/>
        </w:rPr>
        <w:t xml:space="preserve">Eligard </w:t>
      </w:r>
      <w:r>
        <w:rPr>
          <w:color w:val="000000"/>
          <w:szCs w:val="22"/>
        </w:rPr>
        <w:t xml:space="preserve">45 </w:t>
      </w:r>
      <w:r w:rsidRPr="00140660">
        <w:rPr>
          <w:color w:val="000000"/>
          <w:szCs w:val="22"/>
        </w:rPr>
        <w:t>mg</w:t>
      </w:r>
    </w:p>
    <w:p w14:paraId="32B1264F"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Litvánia:</w:t>
      </w:r>
      <w:r>
        <w:rPr>
          <w:color w:val="000000"/>
          <w:szCs w:val="22"/>
        </w:rPr>
        <w:tab/>
      </w:r>
      <w:r w:rsidRPr="00140660">
        <w:rPr>
          <w:color w:val="000000"/>
          <w:szCs w:val="22"/>
        </w:rPr>
        <w:t>Eligard</w:t>
      </w:r>
      <w:r>
        <w:rPr>
          <w:color w:val="000000"/>
          <w:szCs w:val="22"/>
        </w:rPr>
        <w:t xml:space="preserve"> 45</w:t>
      </w:r>
      <w:r w:rsidRPr="00140660">
        <w:rPr>
          <w:color w:val="000000"/>
          <w:szCs w:val="22"/>
        </w:rPr>
        <w:t xml:space="preserve"> mg</w:t>
      </w:r>
    </w:p>
    <w:p w14:paraId="51177B3E"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Luxemburg:</w:t>
      </w:r>
      <w:r>
        <w:rPr>
          <w:color w:val="000000"/>
          <w:szCs w:val="22"/>
        </w:rPr>
        <w:tab/>
      </w:r>
      <w:r w:rsidRPr="00140660">
        <w:rPr>
          <w:color w:val="000000"/>
          <w:szCs w:val="22"/>
        </w:rPr>
        <w:t xml:space="preserve">Depo-Eligard </w:t>
      </w:r>
      <w:r>
        <w:rPr>
          <w:color w:val="000000"/>
          <w:szCs w:val="22"/>
        </w:rPr>
        <w:t>45</w:t>
      </w:r>
      <w:r w:rsidRPr="00140660">
        <w:rPr>
          <w:color w:val="000000"/>
          <w:szCs w:val="22"/>
        </w:rPr>
        <w:t xml:space="preserve"> mg</w:t>
      </w:r>
    </w:p>
    <w:p w14:paraId="0CDFD700"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Magyarország:</w:t>
      </w:r>
      <w:r>
        <w:rPr>
          <w:color w:val="000000"/>
          <w:szCs w:val="22"/>
        </w:rPr>
        <w:tab/>
      </w:r>
      <w:r w:rsidRPr="00140660">
        <w:rPr>
          <w:color w:val="000000"/>
          <w:szCs w:val="22"/>
        </w:rPr>
        <w:t xml:space="preserve">Eligard </w:t>
      </w:r>
      <w:r>
        <w:rPr>
          <w:color w:val="000000"/>
          <w:szCs w:val="22"/>
        </w:rPr>
        <w:t>45</w:t>
      </w:r>
      <w:r w:rsidRPr="00140660">
        <w:rPr>
          <w:color w:val="000000"/>
          <w:szCs w:val="22"/>
        </w:rPr>
        <w:t xml:space="preserve"> mg</w:t>
      </w:r>
    </w:p>
    <w:p w14:paraId="0247D227"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Németország:</w:t>
      </w:r>
      <w:r>
        <w:rPr>
          <w:color w:val="000000"/>
          <w:szCs w:val="22"/>
        </w:rPr>
        <w:tab/>
        <w:t>Eligard 45</w:t>
      </w:r>
      <w:r w:rsidRPr="00140660">
        <w:rPr>
          <w:color w:val="000000"/>
          <w:szCs w:val="22"/>
        </w:rPr>
        <w:t xml:space="preserve"> mg</w:t>
      </w:r>
    </w:p>
    <w:p w14:paraId="1855C9A8"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Norvégia:</w:t>
      </w:r>
      <w:r>
        <w:rPr>
          <w:color w:val="000000"/>
          <w:szCs w:val="22"/>
        </w:rPr>
        <w:tab/>
      </w:r>
      <w:r w:rsidRPr="00140660">
        <w:rPr>
          <w:color w:val="000000"/>
          <w:szCs w:val="22"/>
        </w:rPr>
        <w:t>Eligard</w:t>
      </w:r>
    </w:p>
    <w:p w14:paraId="2E26014F"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Olaszország:</w:t>
      </w:r>
      <w:r>
        <w:rPr>
          <w:color w:val="000000"/>
          <w:szCs w:val="22"/>
        </w:rPr>
        <w:tab/>
      </w:r>
      <w:r w:rsidRPr="00140660">
        <w:rPr>
          <w:color w:val="000000"/>
          <w:szCs w:val="22"/>
        </w:rPr>
        <w:t>Eligard</w:t>
      </w:r>
    </w:p>
    <w:p w14:paraId="030D04ED"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Portugália:</w:t>
      </w:r>
      <w:r>
        <w:rPr>
          <w:color w:val="000000"/>
          <w:szCs w:val="22"/>
        </w:rPr>
        <w:tab/>
      </w:r>
      <w:r w:rsidRPr="00140660">
        <w:rPr>
          <w:color w:val="000000"/>
          <w:szCs w:val="22"/>
        </w:rPr>
        <w:t xml:space="preserve">Eligard </w:t>
      </w:r>
      <w:r>
        <w:rPr>
          <w:color w:val="000000"/>
          <w:szCs w:val="22"/>
        </w:rPr>
        <w:t xml:space="preserve">45 </w:t>
      </w:r>
      <w:r w:rsidRPr="00140660">
        <w:rPr>
          <w:color w:val="000000"/>
          <w:szCs w:val="22"/>
        </w:rPr>
        <w:t>mg</w:t>
      </w:r>
    </w:p>
    <w:p w14:paraId="2582A7AE"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Románia:</w:t>
      </w:r>
      <w:r>
        <w:rPr>
          <w:color w:val="000000"/>
          <w:szCs w:val="22"/>
        </w:rPr>
        <w:tab/>
      </w:r>
      <w:r w:rsidRPr="00140660">
        <w:rPr>
          <w:color w:val="000000"/>
          <w:szCs w:val="22"/>
        </w:rPr>
        <w:t xml:space="preserve">Eligard </w:t>
      </w:r>
      <w:r>
        <w:rPr>
          <w:color w:val="000000"/>
          <w:szCs w:val="22"/>
        </w:rPr>
        <w:t>45</w:t>
      </w:r>
      <w:r w:rsidRPr="00140660">
        <w:rPr>
          <w:color w:val="000000"/>
          <w:szCs w:val="22"/>
        </w:rPr>
        <w:t xml:space="preserve"> mg</w:t>
      </w:r>
    </w:p>
    <w:p w14:paraId="20677ECE"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Spanyolország:</w:t>
      </w:r>
      <w:r>
        <w:rPr>
          <w:color w:val="000000"/>
          <w:szCs w:val="22"/>
        </w:rPr>
        <w:tab/>
      </w:r>
      <w:r w:rsidRPr="00140660">
        <w:rPr>
          <w:color w:val="000000"/>
          <w:szCs w:val="22"/>
        </w:rPr>
        <w:t xml:space="preserve">Eligard Semestral </w:t>
      </w:r>
      <w:r>
        <w:rPr>
          <w:color w:val="000000"/>
          <w:szCs w:val="22"/>
        </w:rPr>
        <w:t>45</w:t>
      </w:r>
      <w:r w:rsidRPr="00140660">
        <w:rPr>
          <w:color w:val="000000"/>
          <w:szCs w:val="22"/>
        </w:rPr>
        <w:t xml:space="preserve"> mg</w:t>
      </w:r>
    </w:p>
    <w:p w14:paraId="3D785EFB" w14:textId="77777777" w:rsidR="00A81D0F" w:rsidRDefault="00A81D0F" w:rsidP="00A81D0F">
      <w:pPr>
        <w:widowControl w:val="0"/>
        <w:tabs>
          <w:tab w:val="left" w:pos="1701"/>
        </w:tabs>
        <w:autoSpaceDE w:val="0"/>
        <w:autoSpaceDN w:val="0"/>
        <w:adjustRightInd w:val="0"/>
        <w:snapToGrid w:val="0"/>
        <w:spacing w:line="240" w:lineRule="auto"/>
        <w:rPr>
          <w:color w:val="000000"/>
          <w:szCs w:val="22"/>
        </w:rPr>
      </w:pPr>
      <w:r w:rsidRPr="00140660">
        <w:rPr>
          <w:color w:val="000000"/>
          <w:szCs w:val="22"/>
        </w:rPr>
        <w:t>Svédország:</w:t>
      </w:r>
      <w:r>
        <w:rPr>
          <w:color w:val="000000"/>
          <w:szCs w:val="22"/>
        </w:rPr>
        <w:tab/>
      </w:r>
      <w:r w:rsidRPr="00140660">
        <w:rPr>
          <w:color w:val="000000"/>
          <w:szCs w:val="22"/>
        </w:rPr>
        <w:t>Eligard</w:t>
      </w:r>
    </w:p>
    <w:p w14:paraId="4DE09B39"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Szlovákia:</w:t>
      </w:r>
      <w:r>
        <w:rPr>
          <w:color w:val="000000"/>
          <w:szCs w:val="22"/>
        </w:rPr>
        <w:tab/>
        <w:t>Eligard 45</w:t>
      </w:r>
      <w:r w:rsidRPr="00140660">
        <w:rPr>
          <w:color w:val="000000"/>
          <w:szCs w:val="22"/>
        </w:rPr>
        <w:t xml:space="preserve"> mg</w:t>
      </w:r>
    </w:p>
    <w:p w14:paraId="3CAFC3F5" w14:textId="77777777" w:rsidR="00A81D0F" w:rsidRPr="00140660" w:rsidRDefault="00A81D0F" w:rsidP="00A81D0F">
      <w:pPr>
        <w:widowControl w:val="0"/>
        <w:tabs>
          <w:tab w:val="left" w:pos="1701"/>
        </w:tabs>
        <w:autoSpaceDE w:val="0"/>
        <w:autoSpaceDN w:val="0"/>
        <w:adjustRightInd w:val="0"/>
        <w:snapToGrid w:val="0"/>
        <w:spacing w:line="240" w:lineRule="auto"/>
        <w:rPr>
          <w:szCs w:val="22"/>
        </w:rPr>
      </w:pPr>
      <w:r w:rsidRPr="00140660">
        <w:rPr>
          <w:color w:val="000000"/>
          <w:szCs w:val="22"/>
        </w:rPr>
        <w:t>Szlovénia:</w:t>
      </w:r>
      <w:r>
        <w:rPr>
          <w:color w:val="000000"/>
          <w:szCs w:val="22"/>
        </w:rPr>
        <w:tab/>
        <w:t>Eligard 45</w:t>
      </w:r>
      <w:r w:rsidRPr="00140660">
        <w:rPr>
          <w:color w:val="000000"/>
          <w:szCs w:val="22"/>
        </w:rPr>
        <w:t xml:space="preserve"> mg</w:t>
      </w:r>
    </w:p>
    <w:p w14:paraId="3DFD5736" w14:textId="77777777" w:rsidR="00A81D0F" w:rsidRPr="00140660" w:rsidRDefault="00A81D0F" w:rsidP="00A81D0F">
      <w:pPr>
        <w:widowControl w:val="0"/>
        <w:tabs>
          <w:tab w:val="left" w:pos="1560"/>
        </w:tabs>
        <w:autoSpaceDE w:val="0"/>
        <w:autoSpaceDN w:val="0"/>
        <w:adjustRightInd w:val="0"/>
        <w:snapToGrid w:val="0"/>
        <w:spacing w:line="240" w:lineRule="auto"/>
        <w:rPr>
          <w:szCs w:val="22"/>
        </w:rPr>
      </w:pPr>
    </w:p>
    <w:p w14:paraId="3B0777DA" w14:textId="77777777" w:rsidR="0022064D" w:rsidRPr="001821A3" w:rsidRDefault="0022064D" w:rsidP="00F20771">
      <w:pPr>
        <w:pStyle w:val="knZulassung02"/>
        <w:ind w:left="0"/>
        <w:rPr>
          <w:rFonts w:ascii="Times New Roman" w:hAnsi="Times New Roman"/>
          <w:sz w:val="22"/>
          <w:szCs w:val="22"/>
          <w:lang w:val="hu-HU"/>
        </w:rPr>
      </w:pPr>
    </w:p>
    <w:p w14:paraId="288DB9BE" w14:textId="77777777" w:rsidR="00EC37B5" w:rsidRPr="00F20771" w:rsidRDefault="00EC37B5" w:rsidP="00F20771">
      <w:pPr>
        <w:spacing w:line="240" w:lineRule="auto"/>
        <w:rPr>
          <w:szCs w:val="22"/>
        </w:rPr>
      </w:pPr>
      <w:r w:rsidRPr="00F20771">
        <w:rPr>
          <w:szCs w:val="22"/>
        </w:rPr>
        <w:t>OGYI-T-10010/07</w:t>
      </w:r>
      <w:r w:rsidRPr="00F20771">
        <w:rPr>
          <w:szCs w:val="22"/>
        </w:rPr>
        <w:tab/>
      </w:r>
      <w:r w:rsidR="00785E4A" w:rsidRPr="00F20771">
        <w:rPr>
          <w:szCs w:val="22"/>
        </w:rPr>
        <w:tab/>
      </w:r>
      <w:r w:rsidRPr="00F20771">
        <w:rPr>
          <w:szCs w:val="22"/>
        </w:rPr>
        <w:t>1</w:t>
      </w:r>
      <w:r w:rsidR="0054123B">
        <w:rPr>
          <w:szCs w:val="22"/>
        </w:rPr>
        <w:t>×</w:t>
      </w:r>
      <w:r w:rsidR="00785E4A" w:rsidRPr="00F20771">
        <w:rPr>
          <w:szCs w:val="22"/>
        </w:rPr>
        <w:t xml:space="preserve"> </w:t>
      </w:r>
      <w:r w:rsidRPr="00F20771">
        <w:rPr>
          <w:szCs w:val="22"/>
        </w:rPr>
        <w:t>(tálcás csomagolás)</w:t>
      </w:r>
    </w:p>
    <w:p w14:paraId="601B75CE" w14:textId="77777777" w:rsidR="00940A92" w:rsidRDefault="00940A92">
      <w:pPr>
        <w:spacing w:line="240" w:lineRule="auto"/>
        <w:rPr>
          <w:szCs w:val="22"/>
        </w:rPr>
      </w:pPr>
      <w:r w:rsidRPr="00132082">
        <w:rPr>
          <w:szCs w:val="22"/>
        </w:rPr>
        <w:t>OGYI-T-10010/08</w:t>
      </w:r>
      <w:r w:rsidRPr="00132082">
        <w:rPr>
          <w:szCs w:val="22"/>
        </w:rPr>
        <w:tab/>
      </w:r>
      <w:r w:rsidRPr="00132082">
        <w:rPr>
          <w:szCs w:val="22"/>
        </w:rPr>
        <w:tab/>
        <w:t>2</w:t>
      </w:r>
      <w:r w:rsidR="0054123B">
        <w:rPr>
          <w:szCs w:val="22"/>
        </w:rPr>
        <w:t>×</w:t>
      </w:r>
      <w:r w:rsidRPr="00132082">
        <w:rPr>
          <w:szCs w:val="22"/>
        </w:rPr>
        <w:t xml:space="preserve"> (tálcás csomagolás)</w:t>
      </w:r>
    </w:p>
    <w:p w14:paraId="18833A21" w14:textId="77777777" w:rsidR="00940A92" w:rsidRDefault="00940A92">
      <w:pPr>
        <w:spacing w:line="240" w:lineRule="auto"/>
        <w:rPr>
          <w:noProof/>
          <w:szCs w:val="22"/>
        </w:rPr>
      </w:pPr>
    </w:p>
    <w:p w14:paraId="5FDF49B0" w14:textId="788C148B" w:rsidR="008A22A5" w:rsidRPr="00506B83" w:rsidRDefault="00940A92" w:rsidP="008A22A5">
      <w:pPr>
        <w:spacing w:line="240" w:lineRule="auto"/>
        <w:ind w:right="-2"/>
        <w:rPr>
          <w:noProof/>
          <w:szCs w:val="22"/>
        </w:rPr>
      </w:pPr>
      <w:r w:rsidRPr="00132082">
        <w:rPr>
          <w:b/>
          <w:noProof/>
          <w:szCs w:val="22"/>
        </w:rPr>
        <w:t xml:space="preserve">A betegtájékoztató legutóbbi felülvizsgálatának </w:t>
      </w:r>
      <w:r w:rsidR="008A22A5" w:rsidRPr="00132082">
        <w:rPr>
          <w:b/>
          <w:noProof/>
          <w:szCs w:val="22"/>
        </w:rPr>
        <w:t xml:space="preserve">dátuma: </w:t>
      </w:r>
      <w:r w:rsidR="005B46A4">
        <w:rPr>
          <w:noProof/>
          <w:szCs w:val="22"/>
        </w:rPr>
        <w:t xml:space="preserve">2024. </w:t>
      </w:r>
      <w:r w:rsidR="00851D1E">
        <w:rPr>
          <w:noProof/>
          <w:szCs w:val="22"/>
        </w:rPr>
        <w:t>október.</w:t>
      </w:r>
    </w:p>
    <w:p w14:paraId="0F2D6546" w14:textId="4F67E594" w:rsidR="00940A92" w:rsidRDefault="00940A92" w:rsidP="008A22A5">
      <w:pPr>
        <w:spacing w:line="240" w:lineRule="auto"/>
        <w:ind w:right="-2"/>
        <w:rPr>
          <w:b/>
          <w:noProof/>
          <w:szCs w:val="22"/>
        </w:rPr>
      </w:pPr>
      <w:r w:rsidRPr="00132082">
        <w:rPr>
          <w:b/>
          <w:noProof/>
          <w:szCs w:val="22"/>
        </w:rPr>
        <w:br w:type="page"/>
      </w:r>
      <w:r w:rsidR="001712ED" w:rsidRPr="00DE04E3">
        <w:rPr>
          <w:noProof/>
          <w:szCs w:val="22"/>
        </w:rPr>
        <w:lastRenderedPageBreak/>
        <w:t>Az alábbi információk kizárólag egészségügyi szakembereknek szólnak:</w:t>
      </w:r>
    </w:p>
    <w:p w14:paraId="5B92EC18" w14:textId="77777777" w:rsidR="00940A92" w:rsidRDefault="00940A92">
      <w:pPr>
        <w:spacing w:line="240" w:lineRule="auto"/>
        <w:rPr>
          <w:b/>
          <w:noProof/>
          <w:szCs w:val="22"/>
        </w:rPr>
      </w:pPr>
    </w:p>
    <w:p w14:paraId="2E78415E" w14:textId="77777777" w:rsidR="00940A92" w:rsidRDefault="00940A92">
      <w:pPr>
        <w:spacing w:line="240" w:lineRule="auto"/>
        <w:rPr>
          <w:b/>
          <w:szCs w:val="22"/>
        </w:rPr>
      </w:pPr>
      <w:r w:rsidRPr="00132082">
        <w:rPr>
          <w:b/>
          <w:szCs w:val="22"/>
        </w:rPr>
        <w:t>Hagyja, hogy a készítmény szobahőmérsékletűre melegedjen!</w:t>
      </w:r>
      <w:r w:rsidRPr="00132082">
        <w:rPr>
          <w:szCs w:val="22"/>
        </w:rPr>
        <w:t xml:space="preserve"> </w:t>
      </w:r>
      <w:r w:rsidRPr="00132082">
        <w:rPr>
          <w:b/>
          <w:szCs w:val="22"/>
        </w:rPr>
        <w:t>Felhasználás előtt 30 perccel vegye ki a hűtőszekrényből!</w:t>
      </w:r>
    </w:p>
    <w:p w14:paraId="56707529" w14:textId="77777777" w:rsidR="00940A92" w:rsidRDefault="00940A92">
      <w:pPr>
        <w:spacing w:line="240" w:lineRule="auto"/>
        <w:rPr>
          <w:b/>
          <w:szCs w:val="22"/>
        </w:rPr>
      </w:pPr>
      <w:r w:rsidRPr="00132082">
        <w:rPr>
          <w:b/>
          <w:szCs w:val="22"/>
        </w:rPr>
        <w:t>Kérjük, először a beteget készítse elő az injekció beadásához, ezután az alábbi utasítás szerint készítse el a készítményt. Amennyiben a termék elkészítése nem a megfelelő technikával történik, nem szabad beadni, mivel előfordulhat, hogy a klinikai hatás elmarad a termék nem megfelelő feloldása miatt.</w:t>
      </w:r>
    </w:p>
    <w:p w14:paraId="334B80B5" w14:textId="77777777" w:rsidR="00940A92" w:rsidRDefault="00940A92">
      <w:pPr>
        <w:spacing w:line="240" w:lineRule="auto"/>
        <w:rPr>
          <w:b/>
          <w:szCs w:val="22"/>
        </w:rPr>
      </w:pPr>
    </w:p>
    <w:p w14:paraId="72957F49" w14:textId="77777777" w:rsidR="00940A92" w:rsidRDefault="00940A92">
      <w:pPr>
        <w:spacing w:line="240" w:lineRule="auto"/>
        <w:rPr>
          <w:szCs w:val="22"/>
        </w:rPr>
      </w:pPr>
      <w:r w:rsidRPr="00132082">
        <w:rPr>
          <w:b/>
          <w:szCs w:val="22"/>
        </w:rPr>
        <w:t xml:space="preserve">1. lépés: </w:t>
      </w:r>
      <w:r w:rsidRPr="00132082">
        <w:rPr>
          <w:szCs w:val="22"/>
        </w:rPr>
        <w:t>Nyissa ki mindkét tálcát (a kis hólyaggal megjelölt sarkánál tépje le a fóliát), és tegye a tartalmát egy tiszta területre (az „A” fecskendőt [1.1 ábra] és a „B” fecskendőt [1.2 ábra] tartalmazó két tálca). Dobja ki a nedvességet megkötő anyagot tartalmazó tasakokat.</w:t>
      </w:r>
    </w:p>
    <w:p w14:paraId="6C41040F" w14:textId="77777777" w:rsidR="00940A92" w:rsidRDefault="00940A92">
      <w:pPr>
        <w:spacing w:line="240" w:lineRule="auto"/>
        <w:rPr>
          <w:szCs w:val="22"/>
        </w:rPr>
      </w:pPr>
    </w:p>
    <w:p w14:paraId="1545AD10" w14:textId="77777777" w:rsidR="00940A92" w:rsidRDefault="00130B6B">
      <w:pPr>
        <w:spacing w:line="240" w:lineRule="auto"/>
        <w:rPr>
          <w:szCs w:val="22"/>
        </w:rPr>
      </w:pPr>
      <w:r>
        <w:rPr>
          <w:noProof/>
          <w:color w:val="000000"/>
          <w:szCs w:val="22"/>
          <w:lang w:eastAsia="hu-HU"/>
        </w:rPr>
        <w:drawing>
          <wp:inline distT="0" distB="0" distL="0" distR="0" wp14:anchorId="4D2A1EAB" wp14:editId="63E76DAC">
            <wp:extent cx="5743575" cy="1055047"/>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43575" cy="1055047"/>
                    </a:xfrm>
                    <a:prstGeom prst="rect">
                      <a:avLst/>
                    </a:prstGeom>
                    <a:noFill/>
                    <a:ln>
                      <a:noFill/>
                    </a:ln>
                  </pic:spPr>
                </pic:pic>
              </a:graphicData>
            </a:graphic>
          </wp:inline>
        </w:drawing>
      </w:r>
    </w:p>
    <w:p w14:paraId="2D0CEACC" w14:textId="77777777" w:rsidR="00940A92" w:rsidRDefault="00940A92">
      <w:pPr>
        <w:spacing w:line="240" w:lineRule="auto"/>
        <w:rPr>
          <w:szCs w:val="22"/>
        </w:rPr>
      </w:pPr>
    </w:p>
    <w:p w14:paraId="63985F7C" w14:textId="77777777" w:rsidR="00940A92" w:rsidRDefault="008B06FB">
      <w:pPr>
        <w:spacing w:line="240" w:lineRule="auto"/>
        <w:rPr>
          <w:b/>
          <w:szCs w:val="22"/>
        </w:rPr>
      </w:pPr>
      <w:r w:rsidRPr="00F20771">
        <w:rPr>
          <w:b/>
          <w:szCs w:val="22"/>
        </w:rPr>
        <w:t xml:space="preserve">2. lépés: </w:t>
      </w:r>
      <w:r w:rsidR="003C1205" w:rsidRPr="00F20771">
        <w:rPr>
          <w:b/>
          <w:szCs w:val="22"/>
        </w:rPr>
        <w:t>Húzza ki, de ne csavarja a</w:t>
      </w:r>
      <w:r w:rsidR="003C1205" w:rsidRPr="00F20771">
        <w:rPr>
          <w:szCs w:val="22"/>
        </w:rPr>
        <w:t xml:space="preserve"> „B” fecskendőből a kék színű rövid dugattyút és a szürke gumidugót, és dobja ki (2. ábra). </w:t>
      </w:r>
      <w:r w:rsidR="00940A92" w:rsidRPr="00132082">
        <w:rPr>
          <w:b/>
          <w:szCs w:val="22"/>
        </w:rPr>
        <w:t>Ne próbálja meg összekeverni a készítményt, amíg mindkét gumidugó a helyén van</w:t>
      </w:r>
      <w:r w:rsidR="00365B9F">
        <w:rPr>
          <w:b/>
          <w:szCs w:val="22"/>
        </w:rPr>
        <w:t>.</w:t>
      </w:r>
    </w:p>
    <w:p w14:paraId="67940DE8" w14:textId="77777777" w:rsidR="00365B9F" w:rsidRDefault="00365B9F">
      <w:pPr>
        <w:spacing w:line="240" w:lineRule="auto"/>
        <w:rPr>
          <w:szCs w:val="22"/>
        </w:rPr>
      </w:pPr>
    </w:p>
    <w:p w14:paraId="35E672C5" w14:textId="77777777" w:rsidR="00940A92" w:rsidRDefault="00130B6B">
      <w:pPr>
        <w:spacing w:line="240" w:lineRule="auto"/>
        <w:rPr>
          <w:b/>
          <w:noProof/>
          <w:szCs w:val="22"/>
        </w:rPr>
      </w:pPr>
      <w:r>
        <w:rPr>
          <w:noProof/>
          <w:lang w:eastAsia="hu-HU"/>
        </w:rPr>
        <w:drawing>
          <wp:anchor distT="0" distB="0" distL="114300" distR="114300" simplePos="0" relativeHeight="251653120" behindDoc="0" locked="0" layoutInCell="1" allowOverlap="1" wp14:anchorId="40673A5F" wp14:editId="53373503">
            <wp:simplePos x="0" y="0"/>
            <wp:positionH relativeFrom="column">
              <wp:posOffset>4445</wp:posOffset>
            </wp:positionH>
            <wp:positionV relativeFrom="paragraph">
              <wp:posOffset>19050</wp:posOffset>
            </wp:positionV>
            <wp:extent cx="2971800" cy="1121950"/>
            <wp:effectExtent l="0" t="0" r="0" b="2540"/>
            <wp:wrapNone/>
            <wp:docPr id="1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971800" cy="1121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CDC236" w14:textId="77777777" w:rsidR="00940A92" w:rsidRDefault="00940A92">
      <w:pPr>
        <w:spacing w:line="240" w:lineRule="auto"/>
        <w:rPr>
          <w:b/>
          <w:noProof/>
          <w:szCs w:val="22"/>
        </w:rPr>
      </w:pPr>
    </w:p>
    <w:p w14:paraId="44A078DE" w14:textId="77777777" w:rsidR="00940A92" w:rsidRDefault="00940A92">
      <w:pPr>
        <w:spacing w:line="240" w:lineRule="auto"/>
        <w:rPr>
          <w:b/>
          <w:noProof/>
          <w:szCs w:val="22"/>
        </w:rPr>
      </w:pPr>
    </w:p>
    <w:p w14:paraId="5B49C206" w14:textId="77777777" w:rsidR="00940A92" w:rsidRDefault="00940A92">
      <w:pPr>
        <w:spacing w:line="240" w:lineRule="auto"/>
        <w:rPr>
          <w:b/>
          <w:noProof/>
          <w:szCs w:val="22"/>
        </w:rPr>
      </w:pPr>
    </w:p>
    <w:p w14:paraId="37A5572B" w14:textId="77777777" w:rsidR="00940A92" w:rsidRDefault="00940A92">
      <w:pPr>
        <w:spacing w:line="240" w:lineRule="auto"/>
        <w:rPr>
          <w:b/>
          <w:noProof/>
          <w:szCs w:val="22"/>
        </w:rPr>
      </w:pPr>
    </w:p>
    <w:p w14:paraId="5D0DD12E" w14:textId="77777777" w:rsidR="00940A92" w:rsidRDefault="00940A92">
      <w:pPr>
        <w:spacing w:line="240" w:lineRule="auto"/>
        <w:rPr>
          <w:b/>
          <w:noProof/>
          <w:szCs w:val="22"/>
        </w:rPr>
      </w:pPr>
    </w:p>
    <w:p w14:paraId="761EB344" w14:textId="77777777" w:rsidR="00940A92" w:rsidRDefault="00940A92">
      <w:pPr>
        <w:spacing w:line="240" w:lineRule="auto"/>
        <w:rPr>
          <w:b/>
          <w:noProof/>
          <w:szCs w:val="22"/>
        </w:rPr>
      </w:pPr>
    </w:p>
    <w:p w14:paraId="12D02494" w14:textId="77777777" w:rsidR="00940A92" w:rsidRDefault="00940A92">
      <w:pPr>
        <w:spacing w:line="240" w:lineRule="auto"/>
        <w:rPr>
          <w:b/>
          <w:noProof/>
          <w:szCs w:val="22"/>
        </w:rPr>
      </w:pPr>
    </w:p>
    <w:p w14:paraId="5617F265" w14:textId="77777777" w:rsidR="00940A92" w:rsidRDefault="00940A92">
      <w:pPr>
        <w:spacing w:line="240" w:lineRule="auto"/>
        <w:rPr>
          <w:szCs w:val="22"/>
        </w:rPr>
      </w:pPr>
      <w:r w:rsidRPr="00132082">
        <w:rPr>
          <w:b/>
          <w:szCs w:val="22"/>
        </w:rPr>
        <w:t xml:space="preserve">3. lépés: </w:t>
      </w:r>
      <w:r w:rsidRPr="00132082">
        <w:rPr>
          <w:szCs w:val="22"/>
        </w:rPr>
        <w:t>Óvatosan csavarja be a tartalék hosszabb fehér dugattyút a „B” fecskendőben bent maradt szürke gumidugóba (3. ábra).</w:t>
      </w:r>
    </w:p>
    <w:p w14:paraId="6FBAE21B" w14:textId="77777777" w:rsidR="00940A92" w:rsidRDefault="00940A92">
      <w:pPr>
        <w:spacing w:line="240" w:lineRule="auto"/>
        <w:rPr>
          <w:szCs w:val="22"/>
        </w:rPr>
      </w:pPr>
    </w:p>
    <w:p w14:paraId="6F8128B5" w14:textId="77777777" w:rsidR="00940A92" w:rsidRDefault="00130B6B">
      <w:pPr>
        <w:spacing w:line="240" w:lineRule="auto"/>
        <w:rPr>
          <w:szCs w:val="22"/>
        </w:rPr>
      </w:pPr>
      <w:r>
        <w:rPr>
          <w:noProof/>
          <w:color w:val="000000"/>
          <w:szCs w:val="22"/>
          <w:lang w:eastAsia="hu-HU"/>
        </w:rPr>
        <w:drawing>
          <wp:inline distT="0" distB="0" distL="0" distR="0" wp14:anchorId="07F9A084" wp14:editId="0E8F9510">
            <wp:extent cx="2971800" cy="1121950"/>
            <wp:effectExtent l="0" t="0" r="0" b="2540"/>
            <wp:docPr id="2"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descr="Macintosh HD:Users:Beheer:Desktop:3_45mg.jpg"/>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2971800" cy="1121950"/>
                    </a:xfrm>
                    <a:prstGeom prst="rect">
                      <a:avLst/>
                    </a:prstGeom>
                    <a:noFill/>
                    <a:ln>
                      <a:noFill/>
                    </a:ln>
                  </pic:spPr>
                </pic:pic>
              </a:graphicData>
            </a:graphic>
          </wp:inline>
        </w:drawing>
      </w:r>
    </w:p>
    <w:p w14:paraId="49038E2E" w14:textId="77777777" w:rsidR="00940A92" w:rsidRDefault="00940A92">
      <w:pPr>
        <w:spacing w:line="240" w:lineRule="auto"/>
        <w:rPr>
          <w:szCs w:val="22"/>
        </w:rPr>
      </w:pPr>
    </w:p>
    <w:p w14:paraId="2872603E" w14:textId="77777777" w:rsidR="00940A92" w:rsidRDefault="008B06FB">
      <w:pPr>
        <w:spacing w:line="240" w:lineRule="auto"/>
        <w:rPr>
          <w:b/>
          <w:szCs w:val="22"/>
        </w:rPr>
      </w:pPr>
      <w:r w:rsidRPr="00F20771">
        <w:rPr>
          <w:b/>
          <w:szCs w:val="22"/>
        </w:rPr>
        <w:t xml:space="preserve">4. lépés: </w:t>
      </w:r>
      <w:r w:rsidR="0058715F" w:rsidRPr="00F20771">
        <w:rPr>
          <w:szCs w:val="22"/>
        </w:rPr>
        <w:t>Vegye le a „B” fecskendőről a szürke gumikupakot és tegye le a fecskendőt (4. ábra).</w:t>
      </w:r>
    </w:p>
    <w:p w14:paraId="46E2E2B8" w14:textId="77777777" w:rsidR="00940A92" w:rsidRDefault="00D34385">
      <w:pPr>
        <w:spacing w:line="240" w:lineRule="auto"/>
        <w:rPr>
          <w:b/>
          <w:noProof/>
          <w:szCs w:val="22"/>
        </w:rPr>
      </w:pPr>
      <w:r>
        <w:rPr>
          <w:noProof/>
          <w:lang w:eastAsia="hu-HU"/>
        </w:rPr>
        <w:drawing>
          <wp:anchor distT="0" distB="0" distL="114300" distR="114300" simplePos="0" relativeHeight="251654144" behindDoc="1" locked="0" layoutInCell="1" allowOverlap="1" wp14:anchorId="355647A0" wp14:editId="4A06A389">
            <wp:simplePos x="0" y="0"/>
            <wp:positionH relativeFrom="column">
              <wp:posOffset>4445</wp:posOffset>
            </wp:positionH>
            <wp:positionV relativeFrom="paragraph">
              <wp:posOffset>132715</wp:posOffset>
            </wp:positionV>
            <wp:extent cx="2971800" cy="1118870"/>
            <wp:effectExtent l="0" t="0" r="0" b="5080"/>
            <wp:wrapNone/>
            <wp:docPr id="13"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2971800" cy="1118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208F87" w14:textId="77777777" w:rsidR="00940A92" w:rsidRDefault="00940A92">
      <w:pPr>
        <w:spacing w:line="240" w:lineRule="auto"/>
        <w:rPr>
          <w:b/>
          <w:noProof/>
          <w:szCs w:val="22"/>
        </w:rPr>
      </w:pPr>
    </w:p>
    <w:p w14:paraId="412EE9FC" w14:textId="77777777" w:rsidR="00940A92" w:rsidRDefault="00940A92">
      <w:pPr>
        <w:spacing w:line="240" w:lineRule="auto"/>
        <w:rPr>
          <w:b/>
          <w:noProof/>
          <w:szCs w:val="22"/>
        </w:rPr>
      </w:pPr>
    </w:p>
    <w:p w14:paraId="3FD34E60" w14:textId="77777777" w:rsidR="00940A92" w:rsidRDefault="00940A92">
      <w:pPr>
        <w:spacing w:line="240" w:lineRule="auto"/>
        <w:rPr>
          <w:b/>
          <w:noProof/>
          <w:szCs w:val="22"/>
        </w:rPr>
      </w:pPr>
    </w:p>
    <w:p w14:paraId="28728CF2" w14:textId="77777777" w:rsidR="00940A92" w:rsidRDefault="00940A92">
      <w:pPr>
        <w:spacing w:line="240" w:lineRule="auto"/>
        <w:rPr>
          <w:b/>
          <w:noProof/>
          <w:szCs w:val="22"/>
        </w:rPr>
      </w:pPr>
    </w:p>
    <w:p w14:paraId="4D95F21C" w14:textId="77777777" w:rsidR="00940A92" w:rsidRDefault="00940A92">
      <w:pPr>
        <w:spacing w:line="240" w:lineRule="auto"/>
        <w:jc w:val="center"/>
        <w:rPr>
          <w:b/>
          <w:noProof/>
          <w:szCs w:val="22"/>
        </w:rPr>
      </w:pPr>
    </w:p>
    <w:p w14:paraId="0C75FFFB" w14:textId="77777777" w:rsidR="00940A92" w:rsidRDefault="00940A92">
      <w:pPr>
        <w:spacing w:line="240" w:lineRule="auto"/>
        <w:rPr>
          <w:b/>
          <w:noProof/>
          <w:szCs w:val="22"/>
        </w:rPr>
      </w:pPr>
    </w:p>
    <w:p w14:paraId="25E9F190" w14:textId="77777777" w:rsidR="00940A92" w:rsidRDefault="00940A92">
      <w:pPr>
        <w:spacing w:line="240" w:lineRule="auto"/>
        <w:rPr>
          <w:b/>
          <w:noProof/>
          <w:szCs w:val="22"/>
        </w:rPr>
      </w:pPr>
    </w:p>
    <w:p w14:paraId="1AE4EFB1" w14:textId="77777777" w:rsidR="00940A92" w:rsidRDefault="00940A92">
      <w:pPr>
        <w:spacing w:line="240" w:lineRule="auto"/>
        <w:rPr>
          <w:b/>
          <w:noProof/>
          <w:szCs w:val="22"/>
        </w:rPr>
      </w:pPr>
    </w:p>
    <w:p w14:paraId="5BCC0CA0" w14:textId="77777777" w:rsidR="00940A92" w:rsidRDefault="008B06FB">
      <w:pPr>
        <w:spacing w:line="240" w:lineRule="auto"/>
        <w:rPr>
          <w:szCs w:val="22"/>
        </w:rPr>
      </w:pPr>
      <w:r w:rsidRPr="00F20771">
        <w:rPr>
          <w:b/>
          <w:szCs w:val="22"/>
        </w:rPr>
        <w:t xml:space="preserve">5. lépés: </w:t>
      </w:r>
      <w:r w:rsidR="00EB1589" w:rsidRPr="00F20771">
        <w:rPr>
          <w:szCs w:val="22"/>
        </w:rPr>
        <w:t xml:space="preserve">Tartsa az „A” fecskendőt függőleges helyzetben, hogy ne folyjon ki belőle a folyadék, és csavarja le a fecskendőről az átlátszó kupakot (5. ábra). </w:t>
      </w:r>
    </w:p>
    <w:p w14:paraId="3E0D4039" w14:textId="77777777" w:rsidR="00940A92" w:rsidRDefault="00940A92">
      <w:pPr>
        <w:spacing w:line="240" w:lineRule="auto"/>
        <w:rPr>
          <w:b/>
          <w:noProof/>
          <w:szCs w:val="22"/>
        </w:rPr>
      </w:pPr>
    </w:p>
    <w:p w14:paraId="1D65AC57" w14:textId="77777777" w:rsidR="00940A92" w:rsidRDefault="00940A92">
      <w:pPr>
        <w:spacing w:line="240" w:lineRule="auto"/>
        <w:rPr>
          <w:b/>
          <w:szCs w:val="22"/>
        </w:rPr>
      </w:pPr>
    </w:p>
    <w:p w14:paraId="60915314" w14:textId="77777777" w:rsidR="00940A92" w:rsidRDefault="00130B6B">
      <w:pPr>
        <w:spacing w:line="240" w:lineRule="auto"/>
        <w:rPr>
          <w:b/>
          <w:szCs w:val="22"/>
        </w:rPr>
      </w:pPr>
      <w:r>
        <w:rPr>
          <w:noProof/>
          <w:szCs w:val="22"/>
          <w:lang w:eastAsia="hu-HU"/>
        </w:rPr>
        <w:lastRenderedPageBreak/>
        <w:drawing>
          <wp:inline distT="0" distB="0" distL="0" distR="0" wp14:anchorId="7BBC9383" wp14:editId="0C73F324">
            <wp:extent cx="1409700" cy="2450749"/>
            <wp:effectExtent l="0" t="0" r="0" b="6985"/>
            <wp:docPr id="3"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1409700" cy="2450749"/>
                    </a:xfrm>
                    <a:prstGeom prst="rect">
                      <a:avLst/>
                    </a:prstGeom>
                    <a:noFill/>
                    <a:ln>
                      <a:noFill/>
                    </a:ln>
                  </pic:spPr>
                </pic:pic>
              </a:graphicData>
            </a:graphic>
          </wp:inline>
        </w:drawing>
      </w:r>
    </w:p>
    <w:p w14:paraId="422D1F6D" w14:textId="77777777" w:rsidR="00940A92" w:rsidRDefault="00940A92">
      <w:pPr>
        <w:spacing w:line="240" w:lineRule="auto"/>
        <w:rPr>
          <w:b/>
          <w:szCs w:val="22"/>
        </w:rPr>
      </w:pPr>
    </w:p>
    <w:p w14:paraId="581B676C" w14:textId="77777777" w:rsidR="00940A92" w:rsidRDefault="008B06FB">
      <w:pPr>
        <w:spacing w:line="240" w:lineRule="auto"/>
        <w:rPr>
          <w:b/>
          <w:noProof/>
          <w:szCs w:val="22"/>
        </w:rPr>
      </w:pPr>
      <w:r w:rsidRPr="00F20771">
        <w:rPr>
          <w:b/>
          <w:szCs w:val="22"/>
        </w:rPr>
        <w:t xml:space="preserve">6. lépés: </w:t>
      </w:r>
      <w:r w:rsidR="00EB1589" w:rsidRPr="00F20771">
        <w:rPr>
          <w:szCs w:val="22"/>
        </w:rPr>
        <w:t xml:space="preserve">Csatlakoztassa egymáshoz a két fecskendőt, úgy, hogy a „B” fecskendőt rányomja és rácsavarja az „A” fecskendőre, amíg stabil nem lesz (6a és 6b ábra). </w:t>
      </w:r>
      <w:r w:rsidR="00940A92" w:rsidRPr="00132082">
        <w:rPr>
          <w:b/>
          <w:szCs w:val="22"/>
        </w:rPr>
        <w:t>Ne csavarja túl!</w:t>
      </w:r>
      <w:r w:rsidR="00940A92" w:rsidRPr="00132082">
        <w:rPr>
          <w:szCs w:val="22"/>
        </w:rPr>
        <w:t xml:space="preserve"> </w:t>
      </w:r>
    </w:p>
    <w:p w14:paraId="2E5B775F" w14:textId="77777777" w:rsidR="00940A92" w:rsidRDefault="00940A92">
      <w:pPr>
        <w:spacing w:line="240" w:lineRule="auto"/>
        <w:rPr>
          <w:b/>
          <w:noProof/>
          <w:szCs w:val="22"/>
        </w:rPr>
      </w:pPr>
    </w:p>
    <w:p w14:paraId="05FF48E3" w14:textId="77777777" w:rsidR="00940A92" w:rsidRDefault="00130B6B">
      <w:pPr>
        <w:spacing w:line="240" w:lineRule="auto"/>
        <w:rPr>
          <w:b/>
          <w:szCs w:val="22"/>
        </w:rPr>
      </w:pPr>
      <w:r>
        <w:rPr>
          <w:noProof/>
          <w:color w:val="000000"/>
          <w:szCs w:val="22"/>
          <w:lang w:eastAsia="hu-HU"/>
        </w:rPr>
        <w:drawing>
          <wp:inline distT="0" distB="0" distL="0" distR="0" wp14:anchorId="57436AF1" wp14:editId="506A8899">
            <wp:extent cx="2781300" cy="2354750"/>
            <wp:effectExtent l="0" t="0" r="0" b="7620"/>
            <wp:docPr id="4"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 descr="Macintosh HD:Users:Beheer:Desktop:6_45mg.jpg"/>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2781300" cy="2354750"/>
                    </a:xfrm>
                    <a:prstGeom prst="rect">
                      <a:avLst/>
                    </a:prstGeom>
                    <a:noFill/>
                    <a:ln>
                      <a:noFill/>
                    </a:ln>
                  </pic:spPr>
                </pic:pic>
              </a:graphicData>
            </a:graphic>
          </wp:inline>
        </w:drawing>
      </w:r>
    </w:p>
    <w:p w14:paraId="2D9BE9FC" w14:textId="77777777" w:rsidR="00940A92" w:rsidRDefault="00940A92">
      <w:pPr>
        <w:spacing w:line="240" w:lineRule="auto"/>
        <w:rPr>
          <w:b/>
          <w:szCs w:val="22"/>
        </w:rPr>
      </w:pPr>
    </w:p>
    <w:p w14:paraId="516C20E4" w14:textId="77777777" w:rsidR="00940A92" w:rsidRPr="00122152" w:rsidRDefault="008B06FB">
      <w:pPr>
        <w:spacing w:line="240" w:lineRule="auto"/>
        <w:rPr>
          <w:szCs w:val="22"/>
        </w:rPr>
      </w:pPr>
      <w:r w:rsidRPr="00F20771">
        <w:rPr>
          <w:b/>
          <w:szCs w:val="22"/>
        </w:rPr>
        <w:t xml:space="preserve">7. lépés: </w:t>
      </w:r>
      <w:r w:rsidR="0014234F" w:rsidRPr="00F20771">
        <w:rPr>
          <w:szCs w:val="22"/>
        </w:rPr>
        <w:t>Fordítsa meg a csatlakoztatott fecskendőket és továbbra is tartsa őket függőleges</w:t>
      </w:r>
      <w:r w:rsidR="00232BFE">
        <w:rPr>
          <w:szCs w:val="22"/>
        </w:rPr>
        <w:t xml:space="preserve"> </w:t>
      </w:r>
      <w:r w:rsidR="0014234F" w:rsidRPr="00F20771">
        <w:rPr>
          <w:szCs w:val="22"/>
        </w:rPr>
        <w:t>helyzetben úgy, hogy a „B” fecskendő legyen alul. Közben fecskendezze át az „A’ fecskendőben lévő folyadékot a „B” fecskendőben lévő porra (leuprorelin-acetátra) (7. ábra)</w:t>
      </w:r>
      <w:r w:rsidR="00940A92" w:rsidRPr="00122152">
        <w:rPr>
          <w:szCs w:val="22"/>
        </w:rPr>
        <w:t>.</w:t>
      </w:r>
    </w:p>
    <w:p w14:paraId="3C36BB72" w14:textId="77777777" w:rsidR="00940A92" w:rsidRDefault="00940A92">
      <w:pPr>
        <w:spacing w:line="240" w:lineRule="auto"/>
        <w:rPr>
          <w:b/>
          <w:szCs w:val="22"/>
        </w:rPr>
      </w:pPr>
    </w:p>
    <w:p w14:paraId="1AC1DE7B" w14:textId="77777777" w:rsidR="00940A92" w:rsidRDefault="00130B6B">
      <w:pPr>
        <w:spacing w:line="240" w:lineRule="auto"/>
        <w:rPr>
          <w:szCs w:val="22"/>
        </w:rPr>
      </w:pPr>
      <w:r>
        <w:rPr>
          <w:noProof/>
          <w:lang w:eastAsia="hu-HU"/>
        </w:rPr>
        <w:drawing>
          <wp:anchor distT="0" distB="0" distL="114300" distR="114300" simplePos="0" relativeHeight="251655168" behindDoc="0" locked="0" layoutInCell="1" allowOverlap="1" wp14:anchorId="220748C0" wp14:editId="0C7EA833">
            <wp:simplePos x="0" y="0"/>
            <wp:positionH relativeFrom="column">
              <wp:posOffset>5113</wp:posOffset>
            </wp:positionH>
            <wp:positionV relativeFrom="paragraph">
              <wp:posOffset>6985</wp:posOffset>
            </wp:positionV>
            <wp:extent cx="1417889" cy="2514600"/>
            <wp:effectExtent l="0" t="0" r="0" b="0"/>
            <wp:wrapNone/>
            <wp:docPr id="12"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 descr="Macintosh HD:Users:Beheer:Desktop:7_45mg.jpg"/>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1417889" cy="2514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80D4E6" w14:textId="77777777" w:rsidR="00940A92" w:rsidRDefault="00940A92">
      <w:pPr>
        <w:spacing w:line="240" w:lineRule="auto"/>
        <w:rPr>
          <w:b/>
          <w:noProof/>
          <w:szCs w:val="22"/>
        </w:rPr>
      </w:pPr>
    </w:p>
    <w:p w14:paraId="5B744894" w14:textId="77777777" w:rsidR="00940A92" w:rsidRDefault="00940A92">
      <w:pPr>
        <w:tabs>
          <w:tab w:val="left" w:pos="2520"/>
        </w:tabs>
        <w:spacing w:line="240" w:lineRule="auto"/>
        <w:ind w:left="357" w:hanging="357"/>
        <w:rPr>
          <w:szCs w:val="22"/>
        </w:rPr>
      </w:pPr>
    </w:p>
    <w:p w14:paraId="17114B7B" w14:textId="77777777" w:rsidR="00940A92" w:rsidRDefault="00940A92">
      <w:pPr>
        <w:spacing w:line="240" w:lineRule="auto"/>
        <w:ind w:left="720" w:hanging="720"/>
        <w:rPr>
          <w:szCs w:val="22"/>
        </w:rPr>
      </w:pPr>
    </w:p>
    <w:p w14:paraId="0D896EE0" w14:textId="77777777" w:rsidR="00940A92" w:rsidRDefault="00940A92">
      <w:pPr>
        <w:spacing w:line="240" w:lineRule="auto"/>
        <w:ind w:left="720" w:hanging="720"/>
        <w:rPr>
          <w:szCs w:val="22"/>
        </w:rPr>
      </w:pPr>
    </w:p>
    <w:p w14:paraId="6C6F3BE6" w14:textId="77777777" w:rsidR="00940A92" w:rsidRDefault="00940A92">
      <w:pPr>
        <w:spacing w:line="240" w:lineRule="auto"/>
        <w:ind w:left="720" w:hanging="720"/>
        <w:rPr>
          <w:szCs w:val="22"/>
        </w:rPr>
      </w:pPr>
    </w:p>
    <w:p w14:paraId="0259CD10" w14:textId="77777777" w:rsidR="00940A92" w:rsidRDefault="00940A92">
      <w:pPr>
        <w:spacing w:line="240" w:lineRule="auto"/>
        <w:ind w:left="720" w:hanging="720"/>
        <w:rPr>
          <w:szCs w:val="22"/>
        </w:rPr>
      </w:pPr>
    </w:p>
    <w:p w14:paraId="4A1C7E82" w14:textId="77777777" w:rsidR="00940A92" w:rsidRDefault="00940A92">
      <w:pPr>
        <w:spacing w:line="240" w:lineRule="auto"/>
        <w:ind w:left="720" w:hanging="720"/>
        <w:rPr>
          <w:szCs w:val="22"/>
        </w:rPr>
      </w:pPr>
    </w:p>
    <w:p w14:paraId="422E14B3" w14:textId="77777777" w:rsidR="00940A92" w:rsidRDefault="00940A92">
      <w:pPr>
        <w:spacing w:line="240" w:lineRule="auto"/>
        <w:ind w:left="720" w:hanging="720"/>
        <w:rPr>
          <w:szCs w:val="22"/>
        </w:rPr>
      </w:pPr>
    </w:p>
    <w:p w14:paraId="7CDCEED7" w14:textId="77777777" w:rsidR="00940A92" w:rsidRDefault="00940A92">
      <w:pPr>
        <w:spacing w:line="240" w:lineRule="auto"/>
        <w:ind w:left="720" w:hanging="720"/>
        <w:rPr>
          <w:szCs w:val="22"/>
        </w:rPr>
      </w:pPr>
    </w:p>
    <w:p w14:paraId="42C3A9D0" w14:textId="77777777" w:rsidR="00940A92" w:rsidRDefault="00940A92">
      <w:pPr>
        <w:spacing w:line="240" w:lineRule="auto"/>
        <w:ind w:left="720" w:hanging="720"/>
        <w:rPr>
          <w:szCs w:val="22"/>
        </w:rPr>
      </w:pPr>
    </w:p>
    <w:p w14:paraId="67566634" w14:textId="77777777" w:rsidR="00940A92" w:rsidRDefault="00940A92">
      <w:pPr>
        <w:spacing w:line="240" w:lineRule="auto"/>
        <w:ind w:left="720" w:hanging="720"/>
        <w:rPr>
          <w:szCs w:val="22"/>
        </w:rPr>
      </w:pPr>
    </w:p>
    <w:p w14:paraId="789BCA54" w14:textId="77777777" w:rsidR="00940A92" w:rsidRDefault="00940A92">
      <w:pPr>
        <w:spacing w:line="240" w:lineRule="auto"/>
        <w:ind w:left="720" w:hanging="720"/>
        <w:rPr>
          <w:szCs w:val="22"/>
        </w:rPr>
      </w:pPr>
    </w:p>
    <w:p w14:paraId="0BADF8DF" w14:textId="77777777" w:rsidR="00940A92" w:rsidRDefault="00940A92">
      <w:pPr>
        <w:spacing w:line="240" w:lineRule="auto"/>
        <w:ind w:left="720" w:hanging="720"/>
        <w:rPr>
          <w:szCs w:val="22"/>
        </w:rPr>
      </w:pPr>
    </w:p>
    <w:p w14:paraId="2C313C55" w14:textId="77777777" w:rsidR="00940A92" w:rsidRDefault="00940A92">
      <w:pPr>
        <w:spacing w:line="240" w:lineRule="auto"/>
        <w:ind w:left="720" w:hanging="720"/>
        <w:rPr>
          <w:szCs w:val="22"/>
        </w:rPr>
      </w:pPr>
    </w:p>
    <w:p w14:paraId="77E460FE" w14:textId="77777777" w:rsidR="00940A92" w:rsidRDefault="00940A92">
      <w:pPr>
        <w:spacing w:line="240" w:lineRule="auto"/>
        <w:ind w:left="720" w:hanging="720"/>
        <w:rPr>
          <w:szCs w:val="22"/>
        </w:rPr>
      </w:pPr>
    </w:p>
    <w:p w14:paraId="0F69E17E" w14:textId="77777777" w:rsidR="009072FF" w:rsidRDefault="009072FF">
      <w:pPr>
        <w:spacing w:line="240" w:lineRule="auto"/>
        <w:rPr>
          <w:b/>
          <w:szCs w:val="22"/>
        </w:rPr>
      </w:pPr>
    </w:p>
    <w:p w14:paraId="6BFC63EE" w14:textId="77777777" w:rsidR="00940A92" w:rsidRDefault="00940A92">
      <w:pPr>
        <w:spacing w:line="240" w:lineRule="auto"/>
        <w:rPr>
          <w:szCs w:val="22"/>
        </w:rPr>
      </w:pPr>
      <w:r w:rsidRPr="00132082">
        <w:rPr>
          <w:b/>
          <w:szCs w:val="22"/>
        </w:rPr>
        <w:lastRenderedPageBreak/>
        <w:t>8. lépés</w:t>
      </w:r>
      <w:r w:rsidRPr="00132082">
        <w:rPr>
          <w:szCs w:val="22"/>
        </w:rPr>
        <w:t>: A vízszintes helyzetben tartott fecskendők tartalmának az egyik fecskendőből a másik fecskendőbe történő, óvatos oda-vissza fecskendezésével (összesen 60 alkalommal, amely kb. 60 másodpercig tart) alaposan keverje össze a készítményt, amíg homogén, viszkózus oldatot nem kap (8. ábra). Eközben ne hajlítsa meg a két fecskendőből álló rendszert (a fecskendők részleges szétcsatlakoztatása ugyanis szivárgást okozhat).</w:t>
      </w:r>
    </w:p>
    <w:p w14:paraId="4C929467" w14:textId="77777777" w:rsidR="00940A92" w:rsidRDefault="00940A92">
      <w:pPr>
        <w:spacing w:line="240" w:lineRule="auto"/>
        <w:rPr>
          <w:b/>
          <w:szCs w:val="22"/>
        </w:rPr>
      </w:pPr>
    </w:p>
    <w:p w14:paraId="2E53FF79" w14:textId="77777777" w:rsidR="00940A92" w:rsidRDefault="00940A92">
      <w:pPr>
        <w:spacing w:line="240" w:lineRule="auto"/>
        <w:rPr>
          <w:b/>
          <w:szCs w:val="22"/>
        </w:rPr>
      </w:pPr>
      <w:r w:rsidRPr="00132082">
        <w:rPr>
          <w:b/>
          <w:szCs w:val="22"/>
          <w:lang w:eastAsia="ja-JP"/>
        </w:rPr>
        <w:t xml:space="preserve">Ha alaposan összekeveredett, akkor viszkózus folyadék képződik, aminek a színe színtelen, fehér vagy </w:t>
      </w:r>
      <w:r w:rsidR="0039101D">
        <w:rPr>
          <w:b/>
          <w:szCs w:val="22"/>
          <w:lang w:eastAsia="ja-JP"/>
        </w:rPr>
        <w:t>halványsárga</w:t>
      </w:r>
      <w:r w:rsidRPr="00132082">
        <w:rPr>
          <w:b/>
          <w:szCs w:val="22"/>
          <w:lang w:eastAsia="ja-JP"/>
        </w:rPr>
        <w:t xml:space="preserve"> lehet (a fehér</w:t>
      </w:r>
      <w:r w:rsidR="00021623">
        <w:rPr>
          <w:b/>
          <w:szCs w:val="22"/>
          <w:lang w:eastAsia="ja-JP"/>
        </w:rPr>
        <w:t>től a</w:t>
      </w:r>
      <w:r w:rsidRPr="00132082">
        <w:rPr>
          <w:b/>
          <w:szCs w:val="22"/>
          <w:lang w:eastAsia="ja-JP"/>
        </w:rPr>
        <w:t xml:space="preserve"> halványsárg</w:t>
      </w:r>
      <w:r w:rsidR="00021623">
        <w:rPr>
          <w:b/>
          <w:szCs w:val="22"/>
          <w:lang w:eastAsia="ja-JP"/>
        </w:rPr>
        <w:t>áig terjedő</w:t>
      </w:r>
      <w:r w:rsidRPr="00132082">
        <w:rPr>
          <w:b/>
          <w:szCs w:val="22"/>
          <w:lang w:eastAsia="ja-JP"/>
        </w:rPr>
        <w:t xml:space="preserve"> árnyalatokat is beleértve).</w:t>
      </w:r>
    </w:p>
    <w:p w14:paraId="677C8671" w14:textId="77777777" w:rsidR="00940A92" w:rsidRDefault="00940A92">
      <w:pPr>
        <w:spacing w:line="240" w:lineRule="auto"/>
        <w:rPr>
          <w:szCs w:val="22"/>
        </w:rPr>
      </w:pPr>
    </w:p>
    <w:p w14:paraId="2F3E93D0" w14:textId="77777777" w:rsidR="00940A92" w:rsidRDefault="00940A92">
      <w:pPr>
        <w:spacing w:line="240" w:lineRule="auto"/>
        <w:rPr>
          <w:b/>
          <w:szCs w:val="22"/>
        </w:rPr>
      </w:pPr>
      <w:r w:rsidRPr="00132082">
        <w:rPr>
          <w:b/>
          <w:szCs w:val="22"/>
        </w:rPr>
        <w:t xml:space="preserve">Figyelem: </w:t>
      </w:r>
      <w:r w:rsidRPr="00132082">
        <w:rPr>
          <w:b/>
          <w:szCs w:val="22"/>
          <w:lang w:eastAsia="ja-JP"/>
        </w:rPr>
        <w:t>Ha a feloldás megtörtént: azonnal végezze el a következő lépést, mert az oldat viszkozitása az idő múlásával nő.</w:t>
      </w:r>
      <w:r w:rsidRPr="00132082">
        <w:rPr>
          <w:b/>
          <w:szCs w:val="22"/>
        </w:rPr>
        <w:t xml:space="preserve"> Ne tárolja hűtőszekrényben az elkészített gyógyszert! </w:t>
      </w:r>
    </w:p>
    <w:p w14:paraId="0EB96895" w14:textId="77777777" w:rsidR="00940A92" w:rsidRDefault="00940A92">
      <w:pPr>
        <w:spacing w:line="240" w:lineRule="auto"/>
        <w:rPr>
          <w:b/>
          <w:szCs w:val="22"/>
        </w:rPr>
      </w:pPr>
    </w:p>
    <w:p w14:paraId="79EDE3AF" w14:textId="77777777" w:rsidR="00940A92" w:rsidRDefault="00940A92">
      <w:pPr>
        <w:spacing w:line="240" w:lineRule="auto"/>
        <w:rPr>
          <w:szCs w:val="22"/>
          <w:lang w:eastAsia="ja-JP"/>
        </w:rPr>
      </w:pPr>
      <w:r w:rsidRPr="00132082">
        <w:rPr>
          <w:szCs w:val="22"/>
          <w:lang w:eastAsia="ja-JP"/>
        </w:rPr>
        <w:t>Figyelem: a készítményt a leírtak szerint kell összekeverni! A rázás NEM LESZ elegendő a készítmény megfelelő összekeveréséhez!</w:t>
      </w:r>
    </w:p>
    <w:p w14:paraId="36449C52" w14:textId="77777777" w:rsidR="00940A92" w:rsidRDefault="00D34385">
      <w:pPr>
        <w:spacing w:line="240" w:lineRule="auto"/>
        <w:rPr>
          <w:szCs w:val="22"/>
        </w:rPr>
      </w:pPr>
      <w:r>
        <w:rPr>
          <w:noProof/>
          <w:lang w:eastAsia="hu-HU"/>
        </w:rPr>
        <w:drawing>
          <wp:anchor distT="0" distB="0" distL="114300" distR="114300" simplePos="0" relativeHeight="251656192" behindDoc="0" locked="0" layoutInCell="1" allowOverlap="1" wp14:anchorId="720753B6" wp14:editId="1E236D3F">
            <wp:simplePos x="0" y="0"/>
            <wp:positionH relativeFrom="column">
              <wp:posOffset>4445</wp:posOffset>
            </wp:positionH>
            <wp:positionV relativeFrom="paragraph">
              <wp:posOffset>236220</wp:posOffset>
            </wp:positionV>
            <wp:extent cx="2743200" cy="979805"/>
            <wp:effectExtent l="0" t="0" r="0" b="0"/>
            <wp:wrapTopAndBottom/>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 descr="Macintosh HD:Users:Beheer:Desktop:8_45mg.jpg"/>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2743200" cy="979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DD76D" w14:textId="77777777" w:rsidR="00940A92" w:rsidRDefault="00940A92">
      <w:pPr>
        <w:spacing w:line="240" w:lineRule="auto"/>
        <w:rPr>
          <w:b/>
          <w:szCs w:val="22"/>
        </w:rPr>
      </w:pPr>
    </w:p>
    <w:p w14:paraId="56AE17B6" w14:textId="1640908B" w:rsidR="00940A92" w:rsidRDefault="006137CE">
      <w:pPr>
        <w:spacing w:line="240" w:lineRule="auto"/>
        <w:rPr>
          <w:szCs w:val="22"/>
        </w:rPr>
      </w:pPr>
      <w:r w:rsidRPr="00F20771">
        <w:rPr>
          <w:b/>
          <w:szCs w:val="22"/>
        </w:rPr>
        <w:t>9. lépés</w:t>
      </w:r>
      <w:r w:rsidRPr="00F20771">
        <w:rPr>
          <w:szCs w:val="22"/>
        </w:rPr>
        <w:t>: Tartsa a fecskendőket függőlegesen, úgy, hogy a „B” fecskendő legyen alul. A fecskendőknek továbbra is szorosan illeszkedniük kell egymáshoz. Az „A” fecskendő dugattyújának benyomásával és a „B” fecskendő dugattyújának enyhe húzásával juttassa át az összes összekevert készítményt a „B” fecskendőbe (a vastag fecskendő) (9. ábra)</w:t>
      </w:r>
      <w:r w:rsidR="00122152">
        <w:rPr>
          <w:szCs w:val="22"/>
        </w:rPr>
        <w:t>.</w:t>
      </w:r>
    </w:p>
    <w:p w14:paraId="6FD073E9" w14:textId="77777777" w:rsidR="00940A92" w:rsidRDefault="00130B6B">
      <w:pPr>
        <w:spacing w:line="240" w:lineRule="auto"/>
        <w:rPr>
          <w:szCs w:val="22"/>
        </w:rPr>
      </w:pPr>
      <w:r>
        <w:rPr>
          <w:noProof/>
          <w:lang w:eastAsia="hu-HU"/>
        </w:rPr>
        <w:drawing>
          <wp:anchor distT="0" distB="0" distL="114300" distR="114300" simplePos="0" relativeHeight="251657216" behindDoc="0" locked="0" layoutInCell="1" allowOverlap="1" wp14:anchorId="5022D4BD" wp14:editId="6348421B">
            <wp:simplePos x="0" y="0"/>
            <wp:positionH relativeFrom="column">
              <wp:posOffset>40005</wp:posOffset>
            </wp:positionH>
            <wp:positionV relativeFrom="paragraph">
              <wp:posOffset>164465</wp:posOffset>
            </wp:positionV>
            <wp:extent cx="1403985" cy="2486025"/>
            <wp:effectExtent l="0" t="0" r="5715" b="9525"/>
            <wp:wrapTopAndBottom/>
            <wp:docPr id="10"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1403985" cy="2486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FBB24C" w14:textId="77777777" w:rsidR="00A8616D" w:rsidRDefault="00A8616D">
      <w:pPr>
        <w:spacing w:line="240" w:lineRule="auto"/>
        <w:rPr>
          <w:b/>
          <w:szCs w:val="22"/>
        </w:rPr>
      </w:pPr>
    </w:p>
    <w:p w14:paraId="14F3E2CE" w14:textId="77777777" w:rsidR="00940A92" w:rsidRDefault="00940A92">
      <w:pPr>
        <w:spacing w:line="240" w:lineRule="auto"/>
        <w:rPr>
          <w:szCs w:val="22"/>
        </w:rPr>
      </w:pPr>
      <w:r w:rsidRPr="00132082">
        <w:rPr>
          <w:b/>
          <w:szCs w:val="22"/>
        </w:rPr>
        <w:t>10. lépés</w:t>
      </w:r>
      <w:r w:rsidRPr="00132082">
        <w:rPr>
          <w:szCs w:val="22"/>
        </w:rPr>
        <w:t xml:space="preserve">: Válassza le az „A” fecskendőt, miközben a folyamatosan benyomva tartja az „A” fecskendő dugattyúját (10. ábra). Győződjön meg róla, hogy semmi nem folyt ki a készítményből, mert különben a tű nem illeszthető fel kellően szorosan. </w:t>
      </w:r>
    </w:p>
    <w:p w14:paraId="6B50C077" w14:textId="77777777" w:rsidR="00940A92" w:rsidRDefault="006137CE">
      <w:pPr>
        <w:spacing w:line="240" w:lineRule="auto"/>
        <w:rPr>
          <w:szCs w:val="22"/>
        </w:rPr>
      </w:pPr>
      <w:r w:rsidRPr="00F20771">
        <w:rPr>
          <w:szCs w:val="22"/>
        </w:rPr>
        <w:t>Figyelem! A készítményben egy nagy vagy több kis levegőbuborék maradhat majd – ez elfogadható.</w:t>
      </w:r>
    </w:p>
    <w:p w14:paraId="13F487F3" w14:textId="77777777" w:rsidR="00940A92" w:rsidRDefault="006137CE">
      <w:pPr>
        <w:spacing w:line="240" w:lineRule="auto"/>
        <w:rPr>
          <w:b/>
          <w:szCs w:val="22"/>
        </w:rPr>
      </w:pPr>
      <w:r w:rsidRPr="00F20771">
        <w:rPr>
          <w:b/>
          <w:szCs w:val="22"/>
        </w:rPr>
        <w:t>Ne nyomja ki a levegőbuborékokat a „B” fecskendőből, ugyanis így a készítményből is veszíthet!</w:t>
      </w:r>
    </w:p>
    <w:p w14:paraId="27102C5A" w14:textId="77777777" w:rsidR="00940A92" w:rsidRDefault="00940A92">
      <w:pPr>
        <w:spacing w:line="240" w:lineRule="auto"/>
        <w:rPr>
          <w:b/>
          <w:szCs w:val="22"/>
        </w:rPr>
      </w:pPr>
    </w:p>
    <w:p w14:paraId="32823F94" w14:textId="77777777" w:rsidR="009072FF" w:rsidRDefault="009072FF">
      <w:pPr>
        <w:spacing w:line="240" w:lineRule="auto"/>
        <w:rPr>
          <w:b/>
          <w:szCs w:val="22"/>
        </w:rPr>
      </w:pPr>
      <w:r>
        <w:rPr>
          <w:noProof/>
          <w:lang w:eastAsia="hu-HU"/>
        </w:rPr>
        <w:lastRenderedPageBreak/>
        <w:drawing>
          <wp:anchor distT="0" distB="0" distL="114300" distR="114300" simplePos="0" relativeHeight="251658240" behindDoc="0" locked="0" layoutInCell="1" allowOverlap="1" wp14:anchorId="661CF1C7" wp14:editId="7F7455AD">
            <wp:simplePos x="0" y="0"/>
            <wp:positionH relativeFrom="column">
              <wp:posOffset>6350</wp:posOffset>
            </wp:positionH>
            <wp:positionV relativeFrom="paragraph">
              <wp:posOffset>210820</wp:posOffset>
            </wp:positionV>
            <wp:extent cx="1476375" cy="2566035"/>
            <wp:effectExtent l="0" t="0" r="9525" b="5715"/>
            <wp:wrapTopAndBottom/>
            <wp:docPr id="9"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 descr="Macintosh HD:Users:Beheer:Desktop:10_45mg.jpg"/>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1476375" cy="2566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CDE429" w14:textId="77777777" w:rsidR="009072FF" w:rsidRDefault="009072FF">
      <w:pPr>
        <w:spacing w:line="240" w:lineRule="auto"/>
        <w:rPr>
          <w:b/>
          <w:szCs w:val="22"/>
        </w:rPr>
      </w:pPr>
    </w:p>
    <w:p w14:paraId="7AB6D919" w14:textId="77777777" w:rsidR="00885B9E" w:rsidRDefault="00940A92">
      <w:pPr>
        <w:spacing w:line="240" w:lineRule="auto"/>
        <w:rPr>
          <w:b/>
          <w:szCs w:val="22"/>
        </w:rPr>
      </w:pPr>
      <w:r w:rsidRPr="00132082">
        <w:rPr>
          <w:b/>
          <w:szCs w:val="22"/>
        </w:rPr>
        <w:t xml:space="preserve">11. lépés: </w:t>
      </w:r>
    </w:p>
    <w:p w14:paraId="53B39CFA" w14:textId="77777777" w:rsidR="00885B9E" w:rsidRDefault="00940A92" w:rsidP="00B82257">
      <w:pPr>
        <w:pStyle w:val="Listaszerbekezds"/>
        <w:numPr>
          <w:ilvl w:val="0"/>
          <w:numId w:val="25"/>
        </w:numPr>
        <w:spacing w:line="240" w:lineRule="auto"/>
        <w:rPr>
          <w:szCs w:val="22"/>
        </w:rPr>
      </w:pPr>
      <w:r w:rsidRPr="00885B9E">
        <w:rPr>
          <w:szCs w:val="22"/>
        </w:rPr>
        <w:t>Tartsa a „B” fecskendőt felfelé</w:t>
      </w:r>
      <w:r w:rsidR="00885B9E">
        <w:rPr>
          <w:szCs w:val="22"/>
        </w:rPr>
        <w:t xml:space="preserve">, </w:t>
      </w:r>
      <w:r w:rsidR="00885B9E" w:rsidRPr="00D258EA">
        <w:rPr>
          <w:szCs w:val="22"/>
        </w:rPr>
        <w:t xml:space="preserve">és </w:t>
      </w:r>
      <w:r w:rsidR="00B82257" w:rsidRPr="00B82257">
        <w:rPr>
          <w:szCs w:val="22"/>
        </w:rPr>
        <w:t>tarts</w:t>
      </w:r>
      <w:r w:rsidR="001E3ECB">
        <w:rPr>
          <w:szCs w:val="22"/>
        </w:rPr>
        <w:t>a vissza</w:t>
      </w:r>
      <w:r w:rsidR="00B82257" w:rsidRPr="00B82257">
        <w:rPr>
          <w:szCs w:val="22"/>
        </w:rPr>
        <w:t xml:space="preserve"> a fehér színű dugattyú</w:t>
      </w:r>
      <w:r w:rsidR="001E3ECB">
        <w:rPr>
          <w:szCs w:val="22"/>
        </w:rPr>
        <w:t>t</w:t>
      </w:r>
      <w:r w:rsidR="00885B9E" w:rsidRPr="00D258EA">
        <w:rPr>
          <w:szCs w:val="22"/>
        </w:rPr>
        <w:t xml:space="preserve">, hogy ne folyjon ki a </w:t>
      </w:r>
      <w:r w:rsidR="00885B9E">
        <w:rPr>
          <w:szCs w:val="22"/>
        </w:rPr>
        <w:t>készítmény</w:t>
      </w:r>
      <w:r w:rsidR="00885B9E" w:rsidRPr="00D258EA">
        <w:rPr>
          <w:szCs w:val="22"/>
        </w:rPr>
        <w:t xml:space="preserve">. </w:t>
      </w:r>
    </w:p>
    <w:p w14:paraId="2C99F744" w14:textId="77777777" w:rsidR="00885B9E" w:rsidRPr="003519B9" w:rsidRDefault="00940A92" w:rsidP="003519B9">
      <w:pPr>
        <w:pStyle w:val="Listaszerbekezds"/>
        <w:numPr>
          <w:ilvl w:val="0"/>
          <w:numId w:val="23"/>
        </w:numPr>
        <w:spacing w:line="240" w:lineRule="auto"/>
        <w:rPr>
          <w:b/>
          <w:szCs w:val="22"/>
        </w:rPr>
      </w:pPr>
      <w:r w:rsidRPr="00885B9E">
        <w:rPr>
          <w:szCs w:val="22"/>
        </w:rPr>
        <w:t xml:space="preserve">Nyissa ki a biztonsági tűt tartalmazó csomagot a hátoldalon található papír eltávolításával, majd vegye ki a biztonsági tűt. </w:t>
      </w:r>
      <w:r w:rsidR="00B9264A" w:rsidRPr="009C2FB7">
        <w:rPr>
          <w:szCs w:val="22"/>
        </w:rPr>
        <w:t>Ne távolítsa el a csuklós védő</w:t>
      </w:r>
      <w:r w:rsidR="00B9264A">
        <w:rPr>
          <w:szCs w:val="22"/>
        </w:rPr>
        <w:t>pajzsot</w:t>
      </w:r>
      <w:r w:rsidR="00B9264A" w:rsidRPr="009C2FB7">
        <w:rPr>
          <w:szCs w:val="22"/>
        </w:rPr>
        <w:t>.</w:t>
      </w:r>
    </w:p>
    <w:p w14:paraId="29AFBA61" w14:textId="77777777" w:rsidR="00885B9E" w:rsidRPr="003519B9" w:rsidRDefault="00940A92" w:rsidP="003519B9">
      <w:pPr>
        <w:pStyle w:val="Listaszerbekezds"/>
        <w:numPr>
          <w:ilvl w:val="0"/>
          <w:numId w:val="23"/>
        </w:numPr>
        <w:spacing w:line="240" w:lineRule="auto"/>
        <w:rPr>
          <w:b/>
          <w:szCs w:val="22"/>
        </w:rPr>
      </w:pPr>
      <w:r w:rsidRPr="00885B9E">
        <w:rPr>
          <w:szCs w:val="22"/>
        </w:rPr>
        <w:t xml:space="preserve">Csatlakoztassa a biztonsági tűt a „B” fecskendő végéhez, úgy, hogy </w:t>
      </w:r>
      <w:r w:rsidR="00885B9E">
        <w:rPr>
          <w:szCs w:val="22"/>
        </w:rPr>
        <w:t xml:space="preserve">finoman </w:t>
      </w:r>
      <w:r w:rsidRPr="00885B9E">
        <w:rPr>
          <w:szCs w:val="22"/>
        </w:rPr>
        <w:t xml:space="preserve">az óramutató járásával megegyező irányba </w:t>
      </w:r>
      <w:r w:rsidR="00885B9E">
        <w:rPr>
          <w:szCs w:val="22"/>
        </w:rPr>
        <w:t xml:space="preserve">elfordítja </w:t>
      </w:r>
      <w:r w:rsidRPr="00885B9E">
        <w:rPr>
          <w:szCs w:val="22"/>
        </w:rPr>
        <w:t>a tűt</w:t>
      </w:r>
      <w:r w:rsidR="00885B9E">
        <w:rPr>
          <w:szCs w:val="22"/>
        </w:rPr>
        <w:t xml:space="preserve"> körülbelül </w:t>
      </w:r>
      <w:r w:rsidR="00885B9E" w:rsidRPr="00D258EA">
        <w:rPr>
          <w:szCs w:val="22"/>
        </w:rPr>
        <w:t>háromnegyed fordulattal</w:t>
      </w:r>
      <w:r w:rsidRPr="00885B9E">
        <w:rPr>
          <w:szCs w:val="22"/>
        </w:rPr>
        <w:t xml:space="preserve">, amíg </w:t>
      </w:r>
      <w:r w:rsidR="00885B9E">
        <w:rPr>
          <w:szCs w:val="22"/>
        </w:rPr>
        <w:t xml:space="preserve">a tű </w:t>
      </w:r>
      <w:r w:rsidR="00885B9E" w:rsidRPr="00065C6A">
        <w:rPr>
          <w:szCs w:val="22"/>
        </w:rPr>
        <w:t xml:space="preserve">biztonságosan </w:t>
      </w:r>
      <w:r w:rsidRPr="00885B9E">
        <w:rPr>
          <w:szCs w:val="22"/>
        </w:rPr>
        <w:t>rögzül a fecskendőhöz (11. ábra)</w:t>
      </w:r>
      <w:r w:rsidR="00885B9E">
        <w:rPr>
          <w:szCs w:val="22"/>
        </w:rPr>
        <w:t>.</w:t>
      </w:r>
      <w:r w:rsidRPr="00885B9E">
        <w:rPr>
          <w:szCs w:val="22"/>
        </w:rPr>
        <w:t xml:space="preserve"> </w:t>
      </w:r>
    </w:p>
    <w:p w14:paraId="558DEA70" w14:textId="77777777" w:rsidR="00885B9E" w:rsidRDefault="00885B9E" w:rsidP="003519B9">
      <w:pPr>
        <w:pStyle w:val="Listaszerbekezds"/>
        <w:spacing w:line="240" w:lineRule="auto"/>
        <w:rPr>
          <w:szCs w:val="22"/>
        </w:rPr>
      </w:pPr>
    </w:p>
    <w:p w14:paraId="4067A44D" w14:textId="77777777" w:rsidR="00885B9E" w:rsidRDefault="00940A92" w:rsidP="00885B9E">
      <w:pPr>
        <w:spacing w:line="240" w:lineRule="auto"/>
        <w:rPr>
          <w:b/>
          <w:szCs w:val="22"/>
        </w:rPr>
      </w:pPr>
      <w:r w:rsidRPr="00885B9E">
        <w:rPr>
          <w:b/>
          <w:szCs w:val="22"/>
        </w:rPr>
        <w:t xml:space="preserve">Ne </w:t>
      </w:r>
      <w:r w:rsidR="000E4B54">
        <w:rPr>
          <w:b/>
          <w:szCs w:val="22"/>
        </w:rPr>
        <w:t>csavarja túl</w:t>
      </w:r>
      <w:r w:rsidR="00885B9E">
        <w:rPr>
          <w:b/>
          <w:szCs w:val="22"/>
        </w:rPr>
        <w:t xml:space="preserve">, </w:t>
      </w:r>
      <w:r w:rsidR="00885B9E" w:rsidRPr="003519B9">
        <w:rPr>
          <w:szCs w:val="22"/>
        </w:rPr>
        <w:t>mert ettől elrepedhet a tű kónusza, és a készítmény kifolyhat az injekció beadásakor.</w:t>
      </w:r>
    </w:p>
    <w:p w14:paraId="6317011A" w14:textId="77777777" w:rsidR="00885B9E" w:rsidRDefault="00885B9E" w:rsidP="00885B9E">
      <w:pPr>
        <w:spacing w:line="240" w:lineRule="auto"/>
        <w:rPr>
          <w:b/>
          <w:szCs w:val="22"/>
        </w:rPr>
      </w:pPr>
    </w:p>
    <w:p w14:paraId="04922834" w14:textId="77777777" w:rsidR="00885B9E" w:rsidRPr="0081368F" w:rsidRDefault="00885B9E" w:rsidP="00885B9E">
      <w:pPr>
        <w:spacing w:line="240" w:lineRule="auto"/>
        <w:rPr>
          <w:szCs w:val="22"/>
        </w:rPr>
      </w:pPr>
      <w:r w:rsidRPr="0081368F">
        <w:rPr>
          <w:szCs w:val="22"/>
        </w:rPr>
        <w:t>Ha a tű kónusza elreped</w:t>
      </w:r>
      <w:r>
        <w:rPr>
          <w:szCs w:val="22"/>
        </w:rPr>
        <w:t>t</w:t>
      </w:r>
      <w:r w:rsidRPr="0081368F">
        <w:rPr>
          <w:szCs w:val="22"/>
        </w:rPr>
        <w:t xml:space="preserve">, sérültnek látszik vagy szivárog, a </w:t>
      </w:r>
      <w:r>
        <w:rPr>
          <w:szCs w:val="22"/>
        </w:rPr>
        <w:t>készítmény</w:t>
      </w:r>
      <w:r w:rsidRPr="0081368F">
        <w:rPr>
          <w:szCs w:val="22"/>
        </w:rPr>
        <w:t xml:space="preserve"> nem használható fel. A sérült tűt nem </w:t>
      </w:r>
      <w:r>
        <w:rPr>
          <w:szCs w:val="22"/>
        </w:rPr>
        <w:t>szabad</w:t>
      </w:r>
      <w:r w:rsidRPr="0081368F">
        <w:rPr>
          <w:szCs w:val="22"/>
        </w:rPr>
        <w:t xml:space="preserve"> lecserélni, és a </w:t>
      </w:r>
      <w:r>
        <w:rPr>
          <w:szCs w:val="22"/>
        </w:rPr>
        <w:t>készítmény</w:t>
      </w:r>
      <w:r w:rsidRPr="0081368F">
        <w:rPr>
          <w:szCs w:val="22"/>
        </w:rPr>
        <w:t>t nem szabad be</w:t>
      </w:r>
      <w:r>
        <w:rPr>
          <w:szCs w:val="22"/>
        </w:rPr>
        <w:t>ad</w:t>
      </w:r>
      <w:r w:rsidRPr="0081368F">
        <w:rPr>
          <w:szCs w:val="22"/>
        </w:rPr>
        <w:t xml:space="preserve">ni. </w:t>
      </w:r>
      <w:r>
        <w:rPr>
          <w:szCs w:val="22"/>
        </w:rPr>
        <w:t>A</w:t>
      </w:r>
      <w:r w:rsidRPr="0081368F">
        <w:rPr>
          <w:szCs w:val="22"/>
        </w:rPr>
        <w:t xml:space="preserve"> </w:t>
      </w:r>
      <w:r>
        <w:rPr>
          <w:szCs w:val="22"/>
        </w:rPr>
        <w:t>készítményt teljes egészében</w:t>
      </w:r>
      <w:r w:rsidRPr="0081368F">
        <w:rPr>
          <w:szCs w:val="22"/>
        </w:rPr>
        <w:t xml:space="preserve"> </w:t>
      </w:r>
      <w:r>
        <w:rPr>
          <w:szCs w:val="22"/>
        </w:rPr>
        <w:t>b</w:t>
      </w:r>
      <w:r w:rsidRPr="0081368F">
        <w:rPr>
          <w:szCs w:val="22"/>
        </w:rPr>
        <w:t xml:space="preserve">iztonságos módon </w:t>
      </w:r>
      <w:r w:rsidR="00D53B59">
        <w:rPr>
          <w:szCs w:val="22"/>
        </w:rPr>
        <w:t>meg</w:t>
      </w:r>
      <w:r w:rsidRPr="0081368F">
        <w:rPr>
          <w:szCs w:val="22"/>
        </w:rPr>
        <w:t xml:space="preserve"> kell</w:t>
      </w:r>
      <w:r w:rsidR="00D53B59">
        <w:rPr>
          <w:szCs w:val="22"/>
        </w:rPr>
        <w:t xml:space="preserve"> semmisíteni</w:t>
      </w:r>
      <w:r w:rsidRPr="0081368F">
        <w:rPr>
          <w:szCs w:val="22"/>
        </w:rPr>
        <w:t>.</w:t>
      </w:r>
    </w:p>
    <w:p w14:paraId="761CF9A0" w14:textId="77777777" w:rsidR="00885B9E" w:rsidRPr="0081368F" w:rsidRDefault="00885B9E" w:rsidP="00885B9E">
      <w:pPr>
        <w:spacing w:line="240" w:lineRule="auto"/>
        <w:rPr>
          <w:szCs w:val="22"/>
        </w:rPr>
      </w:pPr>
    </w:p>
    <w:p w14:paraId="50A16BCE" w14:textId="77777777" w:rsidR="00885B9E" w:rsidRPr="00140660" w:rsidRDefault="00885B9E" w:rsidP="00885B9E">
      <w:pPr>
        <w:spacing w:line="240" w:lineRule="auto"/>
        <w:rPr>
          <w:b/>
          <w:szCs w:val="22"/>
        </w:rPr>
      </w:pPr>
      <w:r w:rsidRPr="0081368F">
        <w:rPr>
          <w:szCs w:val="22"/>
        </w:rPr>
        <w:t xml:space="preserve">Ha a tű kónusza sérült, </w:t>
      </w:r>
      <w:r>
        <w:rPr>
          <w:szCs w:val="22"/>
        </w:rPr>
        <w:t xml:space="preserve">egy </w:t>
      </w:r>
      <w:r w:rsidRPr="0081368F">
        <w:rPr>
          <w:szCs w:val="22"/>
        </w:rPr>
        <w:t xml:space="preserve">új terméket kell </w:t>
      </w:r>
      <w:r>
        <w:rPr>
          <w:szCs w:val="22"/>
        </w:rPr>
        <w:t>helyette fel</w:t>
      </w:r>
      <w:r w:rsidRPr="0081368F">
        <w:rPr>
          <w:szCs w:val="22"/>
        </w:rPr>
        <w:t>használni.</w:t>
      </w:r>
    </w:p>
    <w:p w14:paraId="5BB1A144" w14:textId="77777777" w:rsidR="00885B9E" w:rsidRPr="00885B9E" w:rsidRDefault="00D34385" w:rsidP="003519B9">
      <w:pPr>
        <w:pStyle w:val="Listaszerbekezds"/>
        <w:spacing w:line="240" w:lineRule="auto"/>
        <w:rPr>
          <w:b/>
          <w:szCs w:val="22"/>
        </w:rPr>
      </w:pPr>
      <w:r>
        <w:rPr>
          <w:noProof/>
          <w:lang w:eastAsia="hu-HU"/>
        </w:rPr>
        <w:drawing>
          <wp:anchor distT="0" distB="0" distL="114300" distR="114300" simplePos="0" relativeHeight="251659264" behindDoc="0" locked="0" layoutInCell="1" allowOverlap="1" wp14:anchorId="2D07CDC0" wp14:editId="1F6D1AFD">
            <wp:simplePos x="0" y="0"/>
            <wp:positionH relativeFrom="column">
              <wp:posOffset>4445</wp:posOffset>
            </wp:positionH>
            <wp:positionV relativeFrom="paragraph">
              <wp:posOffset>254000</wp:posOffset>
            </wp:positionV>
            <wp:extent cx="1419225" cy="2453640"/>
            <wp:effectExtent l="0" t="0" r="9525" b="3810"/>
            <wp:wrapTopAndBottom/>
            <wp:docPr id="8"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 descr="Macintosh HD:Users:Beheer:Desktop:11_45mg.jpg"/>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1419225" cy="2453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8488F7" w14:textId="77777777" w:rsidR="00940A92" w:rsidRDefault="00940A92">
      <w:pPr>
        <w:spacing w:line="240" w:lineRule="auto"/>
        <w:rPr>
          <w:b/>
          <w:szCs w:val="22"/>
        </w:rPr>
      </w:pPr>
    </w:p>
    <w:p w14:paraId="1F874EB7" w14:textId="77777777" w:rsidR="00940A92" w:rsidRDefault="006137CE">
      <w:pPr>
        <w:spacing w:line="240" w:lineRule="auto"/>
        <w:rPr>
          <w:szCs w:val="22"/>
        </w:rPr>
      </w:pPr>
      <w:r w:rsidRPr="00F20771">
        <w:rPr>
          <w:b/>
          <w:szCs w:val="22"/>
        </w:rPr>
        <w:t>12. lépés</w:t>
      </w:r>
      <w:r w:rsidRPr="00F20771">
        <w:rPr>
          <w:szCs w:val="22"/>
        </w:rPr>
        <w:t>: Az alkalmazás előtt</w:t>
      </w:r>
      <w:r w:rsidR="00A071DA" w:rsidRPr="00A071DA">
        <w:rPr>
          <w:color w:val="000000"/>
          <w:szCs w:val="22"/>
        </w:rPr>
        <w:t xml:space="preserve"> </w:t>
      </w:r>
      <w:r w:rsidR="00A071DA">
        <w:rPr>
          <w:color w:val="000000"/>
          <w:szCs w:val="22"/>
        </w:rPr>
        <w:t>fordítsa el a</w:t>
      </w:r>
      <w:r w:rsidR="00A071DA" w:rsidRPr="006F2681">
        <w:rPr>
          <w:szCs w:val="22"/>
        </w:rPr>
        <w:t xml:space="preserve"> </w:t>
      </w:r>
      <w:r w:rsidR="00A071DA">
        <w:rPr>
          <w:szCs w:val="22"/>
        </w:rPr>
        <w:t>biztonsági</w:t>
      </w:r>
      <w:r w:rsidR="00A071DA">
        <w:rPr>
          <w:color w:val="000000"/>
          <w:szCs w:val="22"/>
        </w:rPr>
        <w:t xml:space="preserve"> </w:t>
      </w:r>
      <w:r w:rsidR="00A071DA" w:rsidRPr="009C2FB7">
        <w:rPr>
          <w:szCs w:val="22"/>
        </w:rPr>
        <w:t>védő</w:t>
      </w:r>
      <w:r w:rsidR="00A071DA">
        <w:rPr>
          <w:szCs w:val="22"/>
        </w:rPr>
        <w:t>pajzsot</w:t>
      </w:r>
      <w:r w:rsidR="00A071DA">
        <w:rPr>
          <w:color w:val="000000"/>
          <w:szCs w:val="22"/>
        </w:rPr>
        <w:t xml:space="preserve"> és</w:t>
      </w:r>
      <w:r w:rsidRPr="00F20771">
        <w:rPr>
          <w:szCs w:val="22"/>
        </w:rPr>
        <w:t xml:space="preserve"> húzza le a tűről</w:t>
      </w:r>
      <w:r w:rsidR="001A386A" w:rsidRPr="00F20771">
        <w:rPr>
          <w:szCs w:val="22"/>
        </w:rPr>
        <w:t xml:space="preserve"> </w:t>
      </w:r>
      <w:r w:rsidRPr="00F20771">
        <w:rPr>
          <w:szCs w:val="22"/>
        </w:rPr>
        <w:t>a tűvédőt</w:t>
      </w:r>
      <w:r w:rsidRPr="00F20771">
        <w:rPr>
          <w:b/>
          <w:szCs w:val="22"/>
        </w:rPr>
        <w:t xml:space="preserve"> </w:t>
      </w:r>
      <w:r w:rsidRPr="00F20771">
        <w:rPr>
          <w:szCs w:val="22"/>
        </w:rPr>
        <w:t>(12.</w:t>
      </w:r>
      <w:r w:rsidR="009072FF">
        <w:rPr>
          <w:szCs w:val="22"/>
        </w:rPr>
        <w:t> </w:t>
      </w:r>
      <w:r w:rsidRPr="00F20771">
        <w:rPr>
          <w:szCs w:val="22"/>
        </w:rPr>
        <w:t>ábra).</w:t>
      </w:r>
    </w:p>
    <w:p w14:paraId="24E373EF" w14:textId="77777777" w:rsidR="00940A92" w:rsidRDefault="00130B6B">
      <w:pPr>
        <w:spacing w:line="240" w:lineRule="auto"/>
        <w:rPr>
          <w:b/>
          <w:szCs w:val="22"/>
        </w:rPr>
      </w:pPr>
      <w:r>
        <w:rPr>
          <w:noProof/>
          <w:lang w:eastAsia="hu-HU"/>
        </w:rPr>
        <w:lastRenderedPageBreak/>
        <w:drawing>
          <wp:anchor distT="0" distB="0" distL="114300" distR="114300" simplePos="0" relativeHeight="251660288" behindDoc="0" locked="0" layoutInCell="1" allowOverlap="1" wp14:anchorId="37B12664" wp14:editId="221A92F0">
            <wp:simplePos x="0" y="0"/>
            <wp:positionH relativeFrom="column">
              <wp:posOffset>-2540</wp:posOffset>
            </wp:positionH>
            <wp:positionV relativeFrom="paragraph">
              <wp:posOffset>213360</wp:posOffset>
            </wp:positionV>
            <wp:extent cx="1432560" cy="2486025"/>
            <wp:effectExtent l="0" t="0" r="0" b="9525"/>
            <wp:wrapTopAndBottom/>
            <wp:docPr id="7"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1432560" cy="2486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37CE" w:rsidRPr="00F20771">
        <w:rPr>
          <w:b/>
          <w:szCs w:val="22"/>
        </w:rPr>
        <w:t>Figyelem: Alkalmazás előtt ne próbálgassa a biztonsági tűt!</w:t>
      </w:r>
    </w:p>
    <w:p w14:paraId="44E36D2B" w14:textId="77777777" w:rsidR="00C8738A" w:rsidRDefault="00C8738A">
      <w:pPr>
        <w:spacing w:line="240" w:lineRule="auto"/>
        <w:rPr>
          <w:b/>
          <w:szCs w:val="22"/>
        </w:rPr>
      </w:pPr>
    </w:p>
    <w:p w14:paraId="63DFE030" w14:textId="77777777" w:rsidR="00940A92" w:rsidRDefault="006137CE">
      <w:pPr>
        <w:spacing w:line="240" w:lineRule="auto"/>
        <w:rPr>
          <w:b/>
          <w:szCs w:val="22"/>
        </w:rPr>
      </w:pPr>
      <w:r w:rsidRPr="00F20771">
        <w:rPr>
          <w:b/>
          <w:szCs w:val="22"/>
        </w:rPr>
        <w:t xml:space="preserve">13. lépés: </w:t>
      </w:r>
      <w:r w:rsidRPr="00F20771">
        <w:rPr>
          <w:szCs w:val="22"/>
        </w:rPr>
        <w:t>Alkalmazás előtt távolítsa el a nagy levegőbuborékokat a „B” fecskendőből. Bőr alá adja be a készítményt</w:t>
      </w:r>
      <w:r w:rsidR="00C92D00" w:rsidRPr="00C92D00">
        <w:rPr>
          <w:szCs w:val="22"/>
        </w:rPr>
        <w:t xml:space="preserve"> </w:t>
      </w:r>
      <w:r w:rsidR="00C92D00">
        <w:rPr>
          <w:szCs w:val="22"/>
        </w:rPr>
        <w:t>és közben a</w:t>
      </w:r>
      <w:r w:rsidR="00C92D00" w:rsidRPr="006F2681">
        <w:rPr>
          <w:szCs w:val="22"/>
        </w:rPr>
        <w:t xml:space="preserve"> </w:t>
      </w:r>
      <w:r w:rsidR="00C92D00">
        <w:rPr>
          <w:szCs w:val="22"/>
        </w:rPr>
        <w:t>biztonsági védőpajzsot tartsa el a tűtől</w:t>
      </w:r>
      <w:r w:rsidRPr="00F20771">
        <w:rPr>
          <w:szCs w:val="22"/>
        </w:rPr>
        <w:t>. Győződjön meg róla, hogy a „B” fecskendő teljes tartalmát beadta</w:t>
      </w:r>
      <w:r w:rsidR="00940A92" w:rsidRPr="00132082">
        <w:rPr>
          <w:b/>
          <w:szCs w:val="22"/>
        </w:rPr>
        <w:t>.</w:t>
      </w:r>
    </w:p>
    <w:p w14:paraId="1EA87BEA" w14:textId="77777777" w:rsidR="000E4B54" w:rsidRDefault="000E4B54">
      <w:pPr>
        <w:spacing w:line="240" w:lineRule="auto"/>
        <w:rPr>
          <w:b/>
          <w:szCs w:val="22"/>
        </w:rPr>
      </w:pPr>
    </w:p>
    <w:p w14:paraId="40A677C1" w14:textId="77777777" w:rsidR="00940A92" w:rsidRDefault="00940A92">
      <w:pPr>
        <w:spacing w:line="240" w:lineRule="auto"/>
        <w:rPr>
          <w:szCs w:val="22"/>
        </w:rPr>
      </w:pPr>
      <w:r w:rsidRPr="00132082">
        <w:rPr>
          <w:b/>
          <w:szCs w:val="22"/>
        </w:rPr>
        <w:t xml:space="preserve">14. lépés: </w:t>
      </w:r>
      <w:r w:rsidRPr="00132082">
        <w:rPr>
          <w:szCs w:val="22"/>
        </w:rPr>
        <w:t>Az injekció beadása után zárja le a biztonsági védőpajzsot az alábbiakban leírt aktiváló módszerek egyikével.</w:t>
      </w:r>
    </w:p>
    <w:p w14:paraId="4D4D0659" w14:textId="77777777" w:rsidR="00940A92" w:rsidRDefault="00940A92">
      <w:pPr>
        <w:spacing w:line="240" w:lineRule="auto"/>
        <w:rPr>
          <w:szCs w:val="22"/>
        </w:rPr>
      </w:pPr>
    </w:p>
    <w:p w14:paraId="1EF95901" w14:textId="77777777" w:rsidR="00940A92" w:rsidRDefault="00940A92" w:rsidP="00122152">
      <w:pPr>
        <w:numPr>
          <w:ilvl w:val="0"/>
          <w:numId w:val="20"/>
        </w:numPr>
        <w:tabs>
          <w:tab w:val="clear" w:pos="1287"/>
        </w:tabs>
        <w:spacing w:line="240" w:lineRule="auto"/>
        <w:ind w:left="0" w:hanging="11"/>
        <w:rPr>
          <w:b/>
          <w:szCs w:val="22"/>
        </w:rPr>
      </w:pPr>
      <w:r w:rsidRPr="00132082">
        <w:rPr>
          <w:b/>
          <w:szCs w:val="22"/>
        </w:rPr>
        <w:t xml:space="preserve">Lezárás egy sík felületen </w:t>
      </w:r>
    </w:p>
    <w:p w14:paraId="5ED83894" w14:textId="77777777" w:rsidR="00940A92" w:rsidRDefault="00940A92">
      <w:pPr>
        <w:spacing w:line="240" w:lineRule="auto"/>
        <w:rPr>
          <w:szCs w:val="22"/>
        </w:rPr>
      </w:pPr>
    </w:p>
    <w:p w14:paraId="27FF6EF7" w14:textId="77777777" w:rsidR="00940A92" w:rsidRDefault="00940A92">
      <w:pPr>
        <w:spacing w:line="240" w:lineRule="auto"/>
        <w:rPr>
          <w:szCs w:val="22"/>
        </w:rPr>
      </w:pPr>
      <w:r w:rsidRPr="00132082">
        <w:rPr>
          <w:szCs w:val="22"/>
        </w:rPr>
        <w:t>Nyomja meg a biztonsági védőpajzsot az emelőgombbal lefelé egy sík felületen (14.1a és 14.1b ábra), hogy lefedje a tűt és lezárja a védőpajzsot.</w:t>
      </w:r>
    </w:p>
    <w:p w14:paraId="0D50D479" w14:textId="77777777" w:rsidR="00940A92" w:rsidRDefault="00D34385">
      <w:pPr>
        <w:spacing w:line="240" w:lineRule="auto"/>
        <w:rPr>
          <w:szCs w:val="22"/>
        </w:rPr>
      </w:pPr>
      <w:r>
        <w:rPr>
          <w:noProof/>
          <w:lang w:eastAsia="hu-HU"/>
        </w:rPr>
        <w:drawing>
          <wp:anchor distT="0" distB="0" distL="114300" distR="114300" simplePos="0" relativeHeight="251661312" behindDoc="0" locked="0" layoutInCell="1" allowOverlap="1" wp14:anchorId="7083B509" wp14:editId="07C50EC9">
            <wp:simplePos x="0" y="0"/>
            <wp:positionH relativeFrom="column">
              <wp:posOffset>4445</wp:posOffset>
            </wp:positionH>
            <wp:positionV relativeFrom="paragraph">
              <wp:posOffset>450850</wp:posOffset>
            </wp:positionV>
            <wp:extent cx="2962275" cy="2439670"/>
            <wp:effectExtent l="0" t="0" r="9525" b="0"/>
            <wp:wrapTopAndBottom/>
            <wp:docPr id="6"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2962275" cy="2439670"/>
                    </a:xfrm>
                    <a:prstGeom prst="rect">
                      <a:avLst/>
                    </a:prstGeom>
                    <a:noFill/>
                    <a:ln>
                      <a:noFill/>
                    </a:ln>
                  </pic:spPr>
                </pic:pic>
              </a:graphicData>
            </a:graphic>
            <wp14:sizeRelH relativeFrom="page">
              <wp14:pctWidth>0</wp14:pctWidth>
            </wp14:sizeRelH>
            <wp14:sizeRelV relativeFrom="page">
              <wp14:pctHeight>0</wp14:pctHeight>
            </wp14:sizeRelV>
          </wp:anchor>
        </w:drawing>
      </w:r>
      <w:r w:rsidR="00940A92" w:rsidRPr="00132082">
        <w:rPr>
          <w:szCs w:val="22"/>
        </w:rPr>
        <w:t>Úgy győződhet meg a zárt pozícióról, ha hallja és érzi a „kattanást”. Ekkor a védőpajzs teljesen lefedi a tűhegyet (14.1b ábra).</w:t>
      </w:r>
    </w:p>
    <w:p w14:paraId="70F3D828" w14:textId="77777777" w:rsidR="00940A92" w:rsidRDefault="00940A92">
      <w:pPr>
        <w:spacing w:line="240" w:lineRule="auto"/>
        <w:rPr>
          <w:szCs w:val="22"/>
        </w:rPr>
      </w:pPr>
    </w:p>
    <w:p w14:paraId="55B86B32" w14:textId="77777777" w:rsidR="00940A92" w:rsidRDefault="006137CE" w:rsidP="00BA56A9">
      <w:pPr>
        <w:numPr>
          <w:ilvl w:val="0"/>
          <w:numId w:val="20"/>
        </w:numPr>
        <w:tabs>
          <w:tab w:val="clear" w:pos="1287"/>
        </w:tabs>
        <w:spacing w:line="240" w:lineRule="auto"/>
        <w:ind w:left="0" w:hanging="11"/>
        <w:rPr>
          <w:b/>
          <w:szCs w:val="22"/>
        </w:rPr>
      </w:pPr>
      <w:r w:rsidRPr="00F20771">
        <w:rPr>
          <w:b/>
          <w:szCs w:val="22"/>
        </w:rPr>
        <w:t>Hüvelykujjal történő lezárás</w:t>
      </w:r>
    </w:p>
    <w:p w14:paraId="1EF52FF6" w14:textId="77777777" w:rsidR="00940A92" w:rsidRDefault="00940A92">
      <w:pPr>
        <w:tabs>
          <w:tab w:val="left" w:pos="851"/>
        </w:tabs>
        <w:spacing w:line="240" w:lineRule="auto"/>
        <w:rPr>
          <w:szCs w:val="22"/>
        </w:rPr>
      </w:pPr>
    </w:p>
    <w:p w14:paraId="3F3DBF31" w14:textId="77777777" w:rsidR="00940A92" w:rsidRDefault="00940A92">
      <w:pPr>
        <w:tabs>
          <w:tab w:val="left" w:pos="851"/>
        </w:tabs>
        <w:spacing w:line="240" w:lineRule="auto"/>
        <w:rPr>
          <w:szCs w:val="22"/>
        </w:rPr>
      </w:pPr>
      <w:r w:rsidRPr="00132082">
        <w:rPr>
          <w:szCs w:val="22"/>
        </w:rPr>
        <w:t xml:space="preserve">Helyezze hüvelykujját </w:t>
      </w:r>
      <w:r w:rsidR="00D616B5">
        <w:rPr>
          <w:szCs w:val="22"/>
        </w:rPr>
        <w:t>a biztonsági védőpajzsra (14.2a ábra), majd takarja el vele a tű hegyét és zárja le a védőpajzsot.</w:t>
      </w:r>
    </w:p>
    <w:p w14:paraId="3EDC97F0" w14:textId="77777777" w:rsidR="00D34385" w:rsidRDefault="00D34385">
      <w:pPr>
        <w:spacing w:line="240" w:lineRule="auto"/>
        <w:rPr>
          <w:szCs w:val="22"/>
        </w:rPr>
      </w:pPr>
    </w:p>
    <w:p w14:paraId="2FBDA390" w14:textId="77777777" w:rsidR="00940A92" w:rsidRDefault="006137CE">
      <w:pPr>
        <w:spacing w:line="240" w:lineRule="auto"/>
        <w:rPr>
          <w:szCs w:val="22"/>
        </w:rPr>
      </w:pPr>
      <w:r w:rsidRPr="00F20771">
        <w:rPr>
          <w:szCs w:val="22"/>
        </w:rPr>
        <w:t>Úgy győződhet meg a zárt pozícióró</w:t>
      </w:r>
      <w:r w:rsidR="009B611C" w:rsidRPr="00F20771">
        <w:rPr>
          <w:szCs w:val="22"/>
        </w:rPr>
        <w:t>l, ha hallja és érzi a „kattaná</w:t>
      </w:r>
      <w:r w:rsidRPr="00F20771">
        <w:rPr>
          <w:szCs w:val="22"/>
        </w:rPr>
        <w:t>st”. Ekkor a védőpajzs teljesen lefedi a tűhegyet (14.2b ábra).</w:t>
      </w:r>
    </w:p>
    <w:p w14:paraId="193888D5" w14:textId="77777777" w:rsidR="00940A92" w:rsidRDefault="00D34385">
      <w:pPr>
        <w:spacing w:line="240" w:lineRule="auto"/>
        <w:rPr>
          <w:szCs w:val="22"/>
        </w:rPr>
      </w:pPr>
      <w:r>
        <w:rPr>
          <w:noProof/>
          <w:lang w:eastAsia="hu-HU"/>
        </w:rPr>
        <w:lastRenderedPageBreak/>
        <w:drawing>
          <wp:anchor distT="0" distB="0" distL="114300" distR="114300" simplePos="0" relativeHeight="251662336" behindDoc="0" locked="0" layoutInCell="1" allowOverlap="1" wp14:anchorId="2DD4F9E1" wp14:editId="5E8303CE">
            <wp:simplePos x="0" y="0"/>
            <wp:positionH relativeFrom="column">
              <wp:posOffset>118745</wp:posOffset>
            </wp:positionH>
            <wp:positionV relativeFrom="paragraph">
              <wp:posOffset>276225</wp:posOffset>
            </wp:positionV>
            <wp:extent cx="2981325" cy="2519045"/>
            <wp:effectExtent l="0" t="0" r="9525" b="0"/>
            <wp:wrapTopAndBottom/>
            <wp:docPr id="5"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2981325" cy="2519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E60BBA" w14:textId="77777777" w:rsidR="00D34385" w:rsidRDefault="00D34385">
      <w:pPr>
        <w:spacing w:line="240" w:lineRule="auto"/>
        <w:rPr>
          <w:szCs w:val="22"/>
        </w:rPr>
      </w:pPr>
    </w:p>
    <w:p w14:paraId="1C5CA8D4" w14:textId="77777777" w:rsidR="00940A92" w:rsidRDefault="00940A92">
      <w:pPr>
        <w:spacing w:line="240" w:lineRule="auto"/>
        <w:rPr>
          <w:szCs w:val="22"/>
        </w:rPr>
      </w:pPr>
    </w:p>
    <w:p w14:paraId="29C580B8" w14:textId="77777777" w:rsidR="00940A92" w:rsidRDefault="00940A92">
      <w:pPr>
        <w:spacing w:line="240" w:lineRule="auto"/>
        <w:rPr>
          <w:b/>
          <w:noProof/>
          <w:szCs w:val="22"/>
        </w:rPr>
      </w:pPr>
      <w:r w:rsidRPr="00132082">
        <w:rPr>
          <w:b/>
          <w:szCs w:val="22"/>
        </w:rPr>
        <w:t>15. lépés</w:t>
      </w:r>
      <w:r w:rsidRPr="00132082">
        <w:rPr>
          <w:szCs w:val="22"/>
        </w:rPr>
        <w:t>: Ha aktiválta a biztonsági tűt, azonnal dobja a tűt és a fecskendőt egy alkalmas, erre a célra kijelölt zárt gyűjtőtartályba.</w:t>
      </w:r>
    </w:p>
    <w:p w14:paraId="18E7D30F" w14:textId="77777777" w:rsidR="00940A92" w:rsidRDefault="00940A92">
      <w:pPr>
        <w:spacing w:line="240" w:lineRule="auto"/>
        <w:rPr>
          <w:szCs w:val="22"/>
        </w:rPr>
      </w:pPr>
    </w:p>
    <w:p w14:paraId="1098B37B" w14:textId="7A944985" w:rsidR="009B0F4F" w:rsidRDefault="009B0F4F">
      <w:pPr>
        <w:suppressAutoHyphens w:val="0"/>
        <w:spacing w:line="240" w:lineRule="auto"/>
        <w:rPr>
          <w:szCs w:val="22"/>
        </w:rPr>
      </w:pPr>
      <w:r>
        <w:rPr>
          <w:szCs w:val="22"/>
        </w:rPr>
        <w:br w:type="page"/>
      </w:r>
    </w:p>
    <w:p w14:paraId="02195F9B" w14:textId="79F6DC28" w:rsidR="009B0F4F" w:rsidRDefault="00315DE4" w:rsidP="009B0F4F">
      <w:pPr>
        <w:spacing w:line="240" w:lineRule="auto"/>
        <w:jc w:val="center"/>
        <w:rPr>
          <w:b/>
          <w:noProof/>
          <w:szCs w:val="22"/>
        </w:rPr>
      </w:pPr>
      <w:r w:rsidRPr="00F20771">
        <w:rPr>
          <w:b/>
          <w:noProof/>
          <w:szCs w:val="22"/>
        </w:rPr>
        <w:lastRenderedPageBreak/>
        <w:t>B</w:t>
      </w:r>
      <w:r>
        <w:rPr>
          <w:b/>
          <w:noProof/>
          <w:szCs w:val="22"/>
        </w:rPr>
        <w:t>etegtájékoztató</w:t>
      </w:r>
      <w:r w:rsidRPr="00F20771">
        <w:rPr>
          <w:b/>
          <w:noProof/>
          <w:szCs w:val="22"/>
        </w:rPr>
        <w:t>: I</w:t>
      </w:r>
      <w:r>
        <w:rPr>
          <w:b/>
          <w:noProof/>
          <w:szCs w:val="22"/>
        </w:rPr>
        <w:t>nformációk a felhasználó számára</w:t>
      </w:r>
    </w:p>
    <w:p w14:paraId="22756B51" w14:textId="77777777" w:rsidR="009B0F4F" w:rsidRDefault="009B0F4F" w:rsidP="009B0F4F">
      <w:pPr>
        <w:numPr>
          <w:ilvl w:val="12"/>
          <w:numId w:val="0"/>
        </w:numPr>
        <w:spacing w:line="240" w:lineRule="auto"/>
        <w:jc w:val="center"/>
        <w:rPr>
          <w:b/>
          <w:bCs/>
          <w:noProof/>
          <w:szCs w:val="22"/>
        </w:rPr>
      </w:pPr>
      <w:r>
        <w:rPr>
          <w:b/>
          <w:bCs/>
          <w:noProof/>
          <w:szCs w:val="22"/>
        </w:rPr>
        <w:t>Eligard 45 mg por és oldószer oldatos injekcióhoz</w:t>
      </w:r>
    </w:p>
    <w:p w14:paraId="0DA2CA23" w14:textId="77777777" w:rsidR="009B0F4F" w:rsidRDefault="009B0F4F" w:rsidP="009B0F4F">
      <w:pPr>
        <w:numPr>
          <w:ilvl w:val="12"/>
          <w:numId w:val="0"/>
        </w:numPr>
        <w:spacing w:line="240" w:lineRule="auto"/>
        <w:jc w:val="center"/>
        <w:rPr>
          <w:noProof/>
          <w:szCs w:val="22"/>
        </w:rPr>
      </w:pPr>
      <w:r>
        <w:rPr>
          <w:noProof/>
          <w:szCs w:val="22"/>
        </w:rPr>
        <w:t>leuprorelin</w:t>
      </w:r>
      <w:r>
        <w:rPr>
          <w:noProof/>
          <w:szCs w:val="22"/>
        </w:rPr>
        <w:noBreakHyphen/>
        <w:t>acetát</w:t>
      </w:r>
    </w:p>
    <w:p w14:paraId="393164AD" w14:textId="77777777" w:rsidR="009B0F4F" w:rsidRDefault="009B0F4F" w:rsidP="009B0F4F">
      <w:pPr>
        <w:spacing w:line="240" w:lineRule="auto"/>
        <w:rPr>
          <w:b/>
          <w:noProof/>
          <w:szCs w:val="22"/>
        </w:rPr>
      </w:pPr>
    </w:p>
    <w:p w14:paraId="36F01106" w14:textId="77777777" w:rsidR="009B0F4F" w:rsidRDefault="009B0F4F" w:rsidP="009B0F4F">
      <w:pPr>
        <w:spacing w:line="240" w:lineRule="auto"/>
        <w:rPr>
          <w:b/>
          <w:noProof/>
          <w:szCs w:val="22"/>
        </w:rPr>
      </w:pPr>
      <w:r>
        <w:rPr>
          <w:b/>
          <w:noProof/>
          <w:szCs w:val="22"/>
        </w:rPr>
        <w:t xml:space="preserve">Mielőtt elkezdi alkalmazni ezt a gyógyszert, olvassa el figyelmesen az alábbi betegtájékoztatót, </w:t>
      </w:r>
      <w:r>
        <w:rPr>
          <w:b/>
          <w:szCs w:val="22"/>
        </w:rPr>
        <w:t>mert az Ön számára fontos információkat tartalmaz</w:t>
      </w:r>
      <w:r>
        <w:rPr>
          <w:b/>
          <w:noProof/>
          <w:szCs w:val="22"/>
        </w:rPr>
        <w:t>.</w:t>
      </w:r>
    </w:p>
    <w:p w14:paraId="32C9D44B" w14:textId="77777777" w:rsidR="009B0F4F" w:rsidRDefault="009B0F4F" w:rsidP="009B0F4F">
      <w:pPr>
        <w:numPr>
          <w:ilvl w:val="0"/>
          <w:numId w:val="26"/>
        </w:numPr>
        <w:tabs>
          <w:tab w:val="clear" w:pos="360"/>
          <w:tab w:val="num" w:pos="567"/>
          <w:tab w:val="left" w:pos="1932"/>
        </w:tabs>
        <w:spacing w:line="240" w:lineRule="auto"/>
        <w:rPr>
          <w:noProof/>
          <w:szCs w:val="22"/>
        </w:rPr>
      </w:pPr>
      <w:r>
        <w:rPr>
          <w:noProof/>
          <w:szCs w:val="22"/>
        </w:rPr>
        <w:t>Tartsa meg a betegtájékoztatót, mert a benne szereplő információkra a későbbiek</w:t>
      </w:r>
      <w:r>
        <w:rPr>
          <w:noProof/>
          <w:szCs w:val="22"/>
        </w:rPr>
        <w:softHyphen/>
        <w:t>ben is szüksége lehet.</w:t>
      </w:r>
    </w:p>
    <w:p w14:paraId="03E2152B" w14:textId="77777777" w:rsidR="009B0F4F" w:rsidRDefault="009B0F4F" w:rsidP="009B0F4F">
      <w:pPr>
        <w:numPr>
          <w:ilvl w:val="0"/>
          <w:numId w:val="27"/>
        </w:numPr>
        <w:tabs>
          <w:tab w:val="clear" w:pos="360"/>
          <w:tab w:val="num" w:pos="567"/>
          <w:tab w:val="left" w:pos="1932"/>
        </w:tabs>
        <w:spacing w:line="240" w:lineRule="auto"/>
        <w:rPr>
          <w:noProof/>
          <w:szCs w:val="22"/>
        </w:rPr>
      </w:pPr>
      <w:r>
        <w:rPr>
          <w:noProof/>
          <w:szCs w:val="22"/>
        </w:rPr>
        <w:t xml:space="preserve">További kérdéseivel forduljon kezelőorvosához, gyógyszerészéhez </w:t>
      </w:r>
      <w:r>
        <w:rPr>
          <w:szCs w:val="22"/>
        </w:rPr>
        <w:t>vagy a gondozását végző egészségügyi szakemberhez</w:t>
      </w:r>
      <w:r>
        <w:rPr>
          <w:noProof/>
          <w:szCs w:val="22"/>
        </w:rPr>
        <w:t>.</w:t>
      </w:r>
    </w:p>
    <w:p w14:paraId="1352D6E2" w14:textId="77777777" w:rsidR="009B0F4F" w:rsidRDefault="009B0F4F" w:rsidP="009B0F4F">
      <w:pPr>
        <w:numPr>
          <w:ilvl w:val="0"/>
          <w:numId w:val="28"/>
        </w:numPr>
        <w:tabs>
          <w:tab w:val="clear" w:pos="360"/>
          <w:tab w:val="num" w:pos="567"/>
          <w:tab w:val="left" w:pos="1932"/>
        </w:tabs>
        <w:spacing w:line="240" w:lineRule="auto"/>
        <w:rPr>
          <w:noProof/>
          <w:szCs w:val="22"/>
        </w:rPr>
      </w:pPr>
      <w:r>
        <w:rPr>
          <w:noProof/>
          <w:szCs w:val="22"/>
        </w:rPr>
        <w:t>Ezt a gyógyszert az orvos kizárólag</w:t>
      </w:r>
      <w:r>
        <w:rPr>
          <w:szCs w:val="22"/>
        </w:rPr>
        <w:t xml:space="preserve"> </w:t>
      </w:r>
      <w:r>
        <w:rPr>
          <w:noProof/>
          <w:szCs w:val="22"/>
        </w:rPr>
        <w:t>Önnek írta fel. Ne adja át a készítményt másnak, mert számára ártalmas lehet még abban az esetben is, ha tünetei az Önéhez hasonlóak.</w:t>
      </w:r>
    </w:p>
    <w:p w14:paraId="6C0A61C8" w14:textId="77777777" w:rsidR="009B0F4F" w:rsidRDefault="009B0F4F" w:rsidP="009B0F4F">
      <w:pPr>
        <w:numPr>
          <w:ilvl w:val="0"/>
          <w:numId w:val="28"/>
        </w:numPr>
        <w:tabs>
          <w:tab w:val="clear" w:pos="360"/>
          <w:tab w:val="num" w:pos="567"/>
          <w:tab w:val="left" w:pos="1932"/>
        </w:tabs>
        <w:spacing w:line="240" w:lineRule="auto"/>
        <w:rPr>
          <w:noProof/>
          <w:szCs w:val="22"/>
        </w:rPr>
      </w:pPr>
      <w:r>
        <w:rPr>
          <w:noProof/>
          <w:szCs w:val="22"/>
        </w:rPr>
        <w:t xml:space="preserve">Ha Önnél bármilyen mellékhatás jelentkezik, tájékoztassa erről kezelőorvosát, gyógyszerészét </w:t>
      </w:r>
      <w:r>
        <w:rPr>
          <w:szCs w:val="22"/>
        </w:rPr>
        <w:t>vagy a gondozását végző egészségügyi szakembert</w:t>
      </w:r>
      <w:r>
        <w:rPr>
          <w:noProof/>
          <w:szCs w:val="22"/>
        </w:rPr>
        <w:t>. Ez</w:t>
      </w:r>
      <w:r>
        <w:rPr>
          <w:szCs w:val="22"/>
        </w:rPr>
        <w:t xml:space="preserve"> a betegtájékoztatóban </w:t>
      </w:r>
      <w:r>
        <w:rPr>
          <w:noProof/>
          <w:szCs w:val="22"/>
        </w:rPr>
        <w:t>fel nem sorolt bármilyen lehetséges mellékhatásra is vonatkozik.</w:t>
      </w:r>
      <w:r>
        <w:rPr>
          <w:szCs w:val="22"/>
        </w:rPr>
        <w:t xml:space="preserve"> Lásd 4. pont</w:t>
      </w:r>
      <w:r>
        <w:rPr>
          <w:noProof/>
          <w:szCs w:val="22"/>
        </w:rPr>
        <w:t>.</w:t>
      </w:r>
    </w:p>
    <w:p w14:paraId="65563302" w14:textId="77777777" w:rsidR="009B0F4F" w:rsidRDefault="009B0F4F" w:rsidP="009B0F4F">
      <w:pPr>
        <w:tabs>
          <w:tab w:val="left" w:pos="568"/>
        </w:tabs>
        <w:spacing w:line="240" w:lineRule="auto"/>
        <w:ind w:right="-2"/>
        <w:rPr>
          <w:noProof/>
          <w:szCs w:val="22"/>
        </w:rPr>
      </w:pPr>
    </w:p>
    <w:p w14:paraId="36EFCF95" w14:textId="77777777" w:rsidR="009B0F4F" w:rsidRDefault="009B0F4F" w:rsidP="009B0F4F">
      <w:pPr>
        <w:spacing w:line="240" w:lineRule="auto"/>
        <w:ind w:right="-2"/>
        <w:rPr>
          <w:b/>
          <w:noProof/>
          <w:szCs w:val="22"/>
        </w:rPr>
      </w:pPr>
      <w:r>
        <w:rPr>
          <w:b/>
          <w:noProof/>
          <w:szCs w:val="22"/>
        </w:rPr>
        <w:t>A betegtájékoztató tartalma</w:t>
      </w:r>
    </w:p>
    <w:p w14:paraId="28FB6AA3" w14:textId="77777777" w:rsidR="009B0F4F" w:rsidRDefault="009B0F4F" w:rsidP="009B0F4F">
      <w:pPr>
        <w:spacing w:line="240" w:lineRule="auto"/>
        <w:ind w:right="-2"/>
        <w:rPr>
          <w:noProof/>
          <w:szCs w:val="22"/>
        </w:rPr>
      </w:pPr>
    </w:p>
    <w:p w14:paraId="5036AB15" w14:textId="77777777" w:rsidR="009B0F4F" w:rsidRDefault="009B0F4F" w:rsidP="009B0F4F">
      <w:pPr>
        <w:numPr>
          <w:ilvl w:val="1"/>
          <w:numId w:val="29"/>
        </w:numPr>
        <w:spacing w:line="240" w:lineRule="auto"/>
        <w:ind w:right="-29"/>
        <w:rPr>
          <w:noProof/>
          <w:szCs w:val="22"/>
        </w:rPr>
      </w:pPr>
      <w:r>
        <w:rPr>
          <w:noProof/>
          <w:szCs w:val="22"/>
        </w:rPr>
        <w:t>Milyen típusú gyógyszer az Eligard és milyen betegségek esetén alkalmazható?</w:t>
      </w:r>
    </w:p>
    <w:p w14:paraId="5C4E237D" w14:textId="77777777" w:rsidR="009B0F4F" w:rsidRDefault="009B0F4F" w:rsidP="009B0F4F">
      <w:pPr>
        <w:numPr>
          <w:ilvl w:val="1"/>
          <w:numId w:val="29"/>
        </w:numPr>
        <w:spacing w:line="240" w:lineRule="auto"/>
        <w:ind w:right="-29"/>
        <w:rPr>
          <w:noProof/>
          <w:szCs w:val="22"/>
        </w:rPr>
      </w:pPr>
      <w:r>
        <w:rPr>
          <w:noProof/>
          <w:szCs w:val="22"/>
        </w:rPr>
        <w:t>Tudnivalók az Eligard alkalmazása előtt</w:t>
      </w:r>
    </w:p>
    <w:p w14:paraId="3CB44A9A" w14:textId="77777777" w:rsidR="009B0F4F" w:rsidRDefault="009B0F4F" w:rsidP="009B0F4F">
      <w:pPr>
        <w:spacing w:line="240" w:lineRule="auto"/>
        <w:ind w:left="567" w:right="-29" w:hanging="567"/>
        <w:rPr>
          <w:noProof/>
          <w:szCs w:val="22"/>
        </w:rPr>
      </w:pPr>
      <w:r>
        <w:rPr>
          <w:noProof/>
          <w:szCs w:val="22"/>
        </w:rPr>
        <w:t>3.</w:t>
      </w:r>
      <w:r>
        <w:rPr>
          <w:noProof/>
          <w:szCs w:val="22"/>
        </w:rPr>
        <w:tab/>
        <w:t>Hogyan kell alkalmazni az Eligard</w:t>
      </w:r>
      <w:r>
        <w:rPr>
          <w:noProof/>
          <w:szCs w:val="22"/>
        </w:rPr>
        <w:noBreakHyphen/>
        <w:t>ot?</w:t>
      </w:r>
    </w:p>
    <w:p w14:paraId="6B9EC7C4" w14:textId="77777777" w:rsidR="009B0F4F" w:rsidRDefault="009B0F4F" w:rsidP="009B0F4F">
      <w:pPr>
        <w:spacing w:line="240" w:lineRule="auto"/>
        <w:ind w:left="567" w:right="-29" w:hanging="567"/>
        <w:rPr>
          <w:noProof/>
          <w:szCs w:val="22"/>
        </w:rPr>
      </w:pPr>
      <w:r>
        <w:rPr>
          <w:noProof/>
          <w:szCs w:val="22"/>
        </w:rPr>
        <w:t>4.</w:t>
      </w:r>
      <w:r>
        <w:rPr>
          <w:noProof/>
          <w:szCs w:val="22"/>
        </w:rPr>
        <w:tab/>
        <w:t>Lehetséges mellékhatások</w:t>
      </w:r>
    </w:p>
    <w:p w14:paraId="45629187" w14:textId="77777777" w:rsidR="009B0F4F" w:rsidRDefault="009B0F4F" w:rsidP="009B0F4F">
      <w:pPr>
        <w:spacing w:line="240" w:lineRule="auto"/>
        <w:ind w:left="567" w:right="-29" w:hanging="567"/>
        <w:rPr>
          <w:noProof/>
          <w:szCs w:val="22"/>
        </w:rPr>
      </w:pPr>
      <w:r>
        <w:rPr>
          <w:noProof/>
          <w:szCs w:val="22"/>
        </w:rPr>
        <w:t>5.</w:t>
      </w:r>
      <w:r>
        <w:rPr>
          <w:noProof/>
          <w:szCs w:val="22"/>
        </w:rPr>
        <w:tab/>
        <w:t>Hogyan kell az Eligard</w:t>
      </w:r>
      <w:r>
        <w:rPr>
          <w:noProof/>
          <w:szCs w:val="22"/>
        </w:rPr>
        <w:noBreakHyphen/>
        <w:t>ot tárolni?</w:t>
      </w:r>
    </w:p>
    <w:p w14:paraId="7175D476" w14:textId="77777777" w:rsidR="009B0F4F" w:rsidRDefault="009B0F4F" w:rsidP="009B0F4F">
      <w:pPr>
        <w:spacing w:line="240" w:lineRule="auto"/>
        <w:ind w:left="567" w:right="-29" w:hanging="567"/>
        <w:rPr>
          <w:noProof/>
          <w:szCs w:val="22"/>
        </w:rPr>
      </w:pPr>
      <w:r>
        <w:rPr>
          <w:noProof/>
          <w:szCs w:val="22"/>
        </w:rPr>
        <w:t>6.</w:t>
      </w:r>
      <w:r>
        <w:rPr>
          <w:noProof/>
          <w:szCs w:val="22"/>
        </w:rPr>
        <w:tab/>
        <w:t>A csomagolás tartalma és egyéb információk</w:t>
      </w:r>
    </w:p>
    <w:p w14:paraId="5064ACB3" w14:textId="77777777" w:rsidR="009B0F4F" w:rsidRDefault="009B0F4F" w:rsidP="009B0F4F">
      <w:pPr>
        <w:spacing w:line="240" w:lineRule="auto"/>
        <w:ind w:left="567" w:right="-29" w:hanging="567"/>
        <w:rPr>
          <w:noProof/>
          <w:szCs w:val="22"/>
        </w:rPr>
      </w:pPr>
    </w:p>
    <w:p w14:paraId="4142365B" w14:textId="77777777" w:rsidR="009B0F4F" w:rsidRDefault="009B0F4F" w:rsidP="009B0F4F">
      <w:pPr>
        <w:spacing w:line="240" w:lineRule="auto"/>
        <w:rPr>
          <w:noProof/>
          <w:szCs w:val="22"/>
        </w:rPr>
      </w:pPr>
    </w:p>
    <w:p w14:paraId="242C070B" w14:textId="0E68DAC7" w:rsidR="009B0F4F" w:rsidRDefault="009B0F4F" w:rsidP="009B0F4F">
      <w:pPr>
        <w:spacing w:line="240" w:lineRule="auto"/>
        <w:ind w:left="567" w:right="-2" w:hanging="567"/>
        <w:rPr>
          <w:noProof/>
          <w:szCs w:val="22"/>
        </w:rPr>
      </w:pPr>
      <w:r>
        <w:rPr>
          <w:b/>
          <w:noProof/>
          <w:szCs w:val="22"/>
        </w:rPr>
        <w:t>1.</w:t>
      </w:r>
      <w:r>
        <w:rPr>
          <w:b/>
          <w:noProof/>
          <w:szCs w:val="22"/>
        </w:rPr>
        <w:tab/>
      </w:r>
      <w:r w:rsidR="00315DE4">
        <w:rPr>
          <w:b/>
          <w:noProof/>
          <w:szCs w:val="22"/>
        </w:rPr>
        <w:t>Milyen típusú gyógyszer az Eligard és milyen betegségek esetén alkalmazható</w:t>
      </w:r>
      <w:r>
        <w:rPr>
          <w:b/>
          <w:noProof/>
          <w:szCs w:val="22"/>
        </w:rPr>
        <w:t>?</w:t>
      </w:r>
    </w:p>
    <w:p w14:paraId="4816FD7F" w14:textId="77777777" w:rsidR="009B0F4F" w:rsidRDefault="009B0F4F" w:rsidP="009B0F4F">
      <w:pPr>
        <w:spacing w:line="240" w:lineRule="auto"/>
        <w:ind w:right="-2"/>
        <w:rPr>
          <w:noProof/>
          <w:szCs w:val="22"/>
        </w:rPr>
      </w:pPr>
    </w:p>
    <w:p w14:paraId="3507DC6F" w14:textId="77777777" w:rsidR="009B0F4F" w:rsidRDefault="009B0F4F" w:rsidP="009B0F4F">
      <w:pPr>
        <w:spacing w:line="240" w:lineRule="auto"/>
        <w:ind w:right="-2"/>
        <w:rPr>
          <w:noProof/>
          <w:szCs w:val="22"/>
        </w:rPr>
      </w:pPr>
      <w:r>
        <w:rPr>
          <w:noProof/>
          <w:szCs w:val="22"/>
        </w:rPr>
        <w:t>Az Eligard hatóanyaga az ún. gonadotropin-felszabadító hormonok csoportjába tartozik. Ezeket a gyógyszereket bizonyos nemi hormonok (pl. a tesztoszteron) termelődésének csökkentésére használják.</w:t>
      </w:r>
    </w:p>
    <w:p w14:paraId="09A06C5D" w14:textId="77777777" w:rsidR="009B0F4F" w:rsidRDefault="009B0F4F" w:rsidP="009B0F4F">
      <w:pPr>
        <w:spacing w:line="240" w:lineRule="auto"/>
        <w:ind w:right="-2"/>
        <w:rPr>
          <w:noProof/>
          <w:szCs w:val="22"/>
        </w:rPr>
      </w:pPr>
    </w:p>
    <w:p w14:paraId="6A69DDAF" w14:textId="77777777" w:rsidR="009B0F4F" w:rsidRDefault="009B0F4F" w:rsidP="009B0F4F">
      <w:pPr>
        <w:spacing w:line="240" w:lineRule="auto"/>
        <w:rPr>
          <w:b/>
          <w:bCs/>
          <w:i/>
          <w:iCs/>
          <w:szCs w:val="22"/>
        </w:rPr>
      </w:pPr>
      <w:r>
        <w:rPr>
          <w:noProof/>
          <w:szCs w:val="22"/>
        </w:rPr>
        <w:t>Az Eligard</w:t>
      </w:r>
      <w:r>
        <w:rPr>
          <w:noProof/>
          <w:szCs w:val="22"/>
        </w:rPr>
        <w:noBreakHyphen/>
        <w:t xml:space="preserve">ot felnőtt férfiak hormonfüggő, </w:t>
      </w:r>
      <w:r>
        <w:rPr>
          <w:szCs w:val="22"/>
        </w:rPr>
        <w:t xml:space="preserve">áttétes </w:t>
      </w:r>
      <w:r>
        <w:rPr>
          <w:b/>
          <w:szCs w:val="22"/>
        </w:rPr>
        <w:t>prosztatarákjának,</w:t>
      </w:r>
      <w:r>
        <w:rPr>
          <w:szCs w:val="22"/>
        </w:rPr>
        <w:t xml:space="preserve"> valamint magas kockázatú, nem</w:t>
      </w:r>
      <w:r>
        <w:rPr>
          <w:szCs w:val="22"/>
        </w:rPr>
        <w:noBreakHyphen/>
        <w:t>áttétes, hormonfüggő prosztatarákjának kezelésére alkalmazzák, sugárterápiával kombinálva.</w:t>
      </w:r>
    </w:p>
    <w:p w14:paraId="7A6A81B9" w14:textId="77777777" w:rsidR="009B0F4F" w:rsidRDefault="009B0F4F" w:rsidP="009B0F4F">
      <w:pPr>
        <w:spacing w:line="240" w:lineRule="auto"/>
        <w:ind w:right="-2"/>
        <w:rPr>
          <w:bCs/>
          <w:noProof/>
          <w:szCs w:val="22"/>
        </w:rPr>
      </w:pPr>
    </w:p>
    <w:p w14:paraId="62FF9FC6" w14:textId="77777777" w:rsidR="009B0F4F" w:rsidRDefault="009B0F4F" w:rsidP="009B0F4F">
      <w:pPr>
        <w:spacing w:line="240" w:lineRule="auto"/>
        <w:ind w:right="-2"/>
        <w:rPr>
          <w:bCs/>
          <w:noProof/>
          <w:szCs w:val="22"/>
        </w:rPr>
      </w:pPr>
    </w:p>
    <w:p w14:paraId="03A15BA8" w14:textId="679DBBAA" w:rsidR="009B0F4F" w:rsidRPr="00315DE4" w:rsidRDefault="009B0F4F" w:rsidP="009B0F4F">
      <w:pPr>
        <w:spacing w:line="240" w:lineRule="auto"/>
        <w:ind w:left="567" w:right="-2" w:hanging="567"/>
        <w:rPr>
          <w:b/>
          <w:noProof/>
          <w:szCs w:val="22"/>
        </w:rPr>
      </w:pPr>
      <w:r w:rsidRPr="00315DE4">
        <w:rPr>
          <w:b/>
          <w:noProof/>
          <w:szCs w:val="22"/>
        </w:rPr>
        <w:t>2.</w:t>
      </w:r>
      <w:r w:rsidRPr="00315DE4">
        <w:rPr>
          <w:b/>
          <w:noProof/>
          <w:szCs w:val="22"/>
        </w:rPr>
        <w:tab/>
      </w:r>
      <w:r w:rsidR="00315DE4" w:rsidRPr="00B269F0">
        <w:rPr>
          <w:b/>
          <w:noProof/>
          <w:szCs w:val="22"/>
        </w:rPr>
        <w:t>Tudnivalók az Eligard alkalmazása előtt</w:t>
      </w:r>
    </w:p>
    <w:p w14:paraId="6045DEA5" w14:textId="77777777" w:rsidR="009B0F4F" w:rsidRDefault="009B0F4F" w:rsidP="009B0F4F">
      <w:pPr>
        <w:spacing w:line="240" w:lineRule="auto"/>
        <w:rPr>
          <w:noProof/>
          <w:szCs w:val="22"/>
        </w:rPr>
      </w:pPr>
    </w:p>
    <w:p w14:paraId="737B5CFE" w14:textId="77777777" w:rsidR="009B0F4F" w:rsidRDefault="009B0F4F" w:rsidP="009B0F4F">
      <w:pPr>
        <w:spacing w:line="240" w:lineRule="auto"/>
        <w:rPr>
          <w:b/>
          <w:noProof/>
          <w:szCs w:val="22"/>
        </w:rPr>
      </w:pPr>
      <w:r>
        <w:rPr>
          <w:b/>
          <w:noProof/>
          <w:szCs w:val="22"/>
        </w:rPr>
        <w:t>Ne alkalmazza az Eligard</w:t>
      </w:r>
      <w:r>
        <w:rPr>
          <w:b/>
          <w:noProof/>
          <w:szCs w:val="22"/>
        </w:rPr>
        <w:noBreakHyphen/>
        <w:t>ot</w:t>
      </w:r>
    </w:p>
    <w:p w14:paraId="5EAB828B" w14:textId="77777777" w:rsidR="009B0F4F" w:rsidRDefault="009B0F4F" w:rsidP="009B0F4F">
      <w:pPr>
        <w:numPr>
          <w:ilvl w:val="0"/>
          <w:numId w:val="30"/>
        </w:numPr>
        <w:tabs>
          <w:tab w:val="clear" w:pos="360"/>
          <w:tab w:val="num" w:pos="567"/>
        </w:tabs>
        <w:spacing w:line="240" w:lineRule="auto"/>
        <w:rPr>
          <w:noProof/>
          <w:szCs w:val="22"/>
        </w:rPr>
      </w:pPr>
      <w:r>
        <w:rPr>
          <w:noProof/>
          <w:szCs w:val="22"/>
        </w:rPr>
        <w:t xml:space="preserve">ha Ön </w:t>
      </w:r>
      <w:r>
        <w:rPr>
          <w:b/>
          <w:noProof/>
          <w:szCs w:val="22"/>
        </w:rPr>
        <w:t>nő vagy gyermek</w:t>
      </w:r>
      <w:r>
        <w:rPr>
          <w:noProof/>
          <w:szCs w:val="22"/>
        </w:rPr>
        <w:t>.</w:t>
      </w:r>
    </w:p>
    <w:p w14:paraId="74BBFB84" w14:textId="77777777" w:rsidR="009B0F4F" w:rsidRDefault="009B0F4F" w:rsidP="009B0F4F">
      <w:pPr>
        <w:numPr>
          <w:ilvl w:val="0"/>
          <w:numId w:val="30"/>
        </w:numPr>
        <w:tabs>
          <w:tab w:val="clear" w:pos="360"/>
          <w:tab w:val="num" w:pos="567"/>
        </w:tabs>
        <w:spacing w:line="240" w:lineRule="auto"/>
        <w:rPr>
          <w:noProof/>
          <w:szCs w:val="22"/>
        </w:rPr>
      </w:pPr>
      <w:r>
        <w:rPr>
          <w:noProof/>
          <w:szCs w:val="22"/>
        </w:rPr>
        <w:t xml:space="preserve">ha </w:t>
      </w:r>
      <w:r>
        <w:rPr>
          <w:b/>
          <w:noProof/>
          <w:szCs w:val="22"/>
        </w:rPr>
        <w:t>túlérzékeny (allergiás)</w:t>
      </w:r>
      <w:r>
        <w:rPr>
          <w:noProof/>
          <w:szCs w:val="22"/>
        </w:rPr>
        <w:t xml:space="preserve"> a hatóanyagra, a leuprorelin</w:t>
      </w:r>
      <w:r>
        <w:rPr>
          <w:noProof/>
          <w:szCs w:val="22"/>
        </w:rPr>
        <w:noBreakHyphen/>
        <w:t>acetátra, a természetes gonadtropin hormonhoz hasonló hatású készítményekre, vagy az Eligard (6. pontban felsorolt) egyéb összetevőjére.</w:t>
      </w:r>
    </w:p>
    <w:p w14:paraId="6AACDBCE" w14:textId="77777777" w:rsidR="009B0F4F" w:rsidRDefault="009B0F4F" w:rsidP="009B0F4F">
      <w:pPr>
        <w:numPr>
          <w:ilvl w:val="0"/>
          <w:numId w:val="30"/>
        </w:numPr>
        <w:tabs>
          <w:tab w:val="clear" w:pos="360"/>
          <w:tab w:val="num" w:pos="567"/>
        </w:tabs>
        <w:spacing w:line="240" w:lineRule="auto"/>
        <w:rPr>
          <w:noProof/>
          <w:szCs w:val="22"/>
        </w:rPr>
      </w:pPr>
      <w:r>
        <w:rPr>
          <w:b/>
          <w:noProof/>
          <w:szCs w:val="22"/>
        </w:rPr>
        <w:t>heréinek sebészi úton történt eltávolítása</w:t>
      </w:r>
      <w:r>
        <w:rPr>
          <w:noProof/>
          <w:szCs w:val="22"/>
        </w:rPr>
        <w:t xml:space="preserve"> után, ugyanis ilyen esetben az Eligard nem okoz további tesztoszteronszint-csökkenést.</w:t>
      </w:r>
    </w:p>
    <w:p w14:paraId="04795A90" w14:textId="77777777" w:rsidR="009B0F4F" w:rsidRDefault="009B0F4F" w:rsidP="009B0F4F">
      <w:pPr>
        <w:numPr>
          <w:ilvl w:val="0"/>
          <w:numId w:val="30"/>
        </w:numPr>
        <w:tabs>
          <w:tab w:val="clear" w:pos="360"/>
          <w:tab w:val="num" w:pos="567"/>
        </w:tabs>
        <w:spacing w:line="240" w:lineRule="auto"/>
        <w:rPr>
          <w:noProof/>
          <w:szCs w:val="22"/>
        </w:rPr>
      </w:pPr>
      <w:r>
        <w:rPr>
          <w:noProof/>
          <w:szCs w:val="22"/>
        </w:rPr>
        <w:t>egyedüli kezelésként, amennyiben Ön a gerincvelőt érintő nyomás vagy a gerincben lévő daganat következtében jelentkező tünetektől szenved. Ilyen estekben az Eligard csak egyéb, a prosztatadaganat kezelésére szánt gyógyszerekkel kombinációban alkalmazható.</w:t>
      </w:r>
    </w:p>
    <w:p w14:paraId="3E93E8EE" w14:textId="77777777" w:rsidR="009B0F4F" w:rsidRDefault="009B0F4F" w:rsidP="009B0F4F">
      <w:pPr>
        <w:spacing w:line="240" w:lineRule="auto"/>
        <w:ind w:right="-2"/>
        <w:rPr>
          <w:noProof/>
          <w:szCs w:val="22"/>
        </w:rPr>
      </w:pPr>
    </w:p>
    <w:p w14:paraId="4B5BC927" w14:textId="77777777" w:rsidR="009B0F4F" w:rsidRDefault="009B0F4F" w:rsidP="009B0F4F">
      <w:pPr>
        <w:keepNext/>
        <w:spacing w:line="240" w:lineRule="auto"/>
        <w:rPr>
          <w:b/>
          <w:noProof/>
          <w:szCs w:val="22"/>
        </w:rPr>
      </w:pPr>
      <w:r>
        <w:rPr>
          <w:b/>
          <w:noProof/>
          <w:szCs w:val="22"/>
        </w:rPr>
        <w:t>Figyelmeztetések és óvintézkedések</w:t>
      </w:r>
    </w:p>
    <w:p w14:paraId="1B40BD14" w14:textId="77777777" w:rsidR="009B0F4F" w:rsidRDefault="009B0F4F" w:rsidP="009B0F4F">
      <w:pPr>
        <w:keepNext/>
        <w:spacing w:line="240" w:lineRule="auto"/>
        <w:rPr>
          <w:noProof/>
          <w:szCs w:val="22"/>
        </w:rPr>
      </w:pPr>
    </w:p>
    <w:p w14:paraId="1DA26EED" w14:textId="77777777" w:rsidR="009B0F4F" w:rsidRDefault="009B0F4F" w:rsidP="009B0F4F">
      <w:pPr>
        <w:keepNext/>
        <w:spacing w:line="240" w:lineRule="auto"/>
        <w:rPr>
          <w:b/>
          <w:szCs w:val="22"/>
        </w:rPr>
      </w:pPr>
      <w:r>
        <w:rPr>
          <w:b/>
          <w:noProof/>
          <w:szCs w:val="22"/>
        </w:rPr>
        <w:t xml:space="preserve">Az Eligard alkalmazása előtt közölje kezelőorvosával, gyógyszerészével </w:t>
      </w:r>
      <w:r>
        <w:rPr>
          <w:b/>
          <w:szCs w:val="22"/>
        </w:rPr>
        <w:t>vagy a gondozását végző egészségügyi szakemberrel, ha az alábbiak közül bármelyik fennáll Önnél:</w:t>
      </w:r>
    </w:p>
    <w:p w14:paraId="7B863896" w14:textId="77777777" w:rsidR="009B0F4F" w:rsidRDefault="009B0F4F" w:rsidP="009B0F4F">
      <w:pPr>
        <w:spacing w:line="240" w:lineRule="auto"/>
        <w:ind w:left="567" w:right="-2" w:hanging="567"/>
        <w:rPr>
          <w:noProof/>
          <w:szCs w:val="22"/>
        </w:rPr>
      </w:pPr>
      <w:r>
        <w:rPr>
          <w:b/>
          <w:szCs w:val="22"/>
        </w:rPr>
        <w:t>-</w:t>
      </w:r>
      <w:r>
        <w:rPr>
          <w:b/>
          <w:szCs w:val="22"/>
        </w:rPr>
        <w:tab/>
      </w:r>
      <w:r>
        <w:rPr>
          <w:szCs w:val="22"/>
        </w:rPr>
        <w:t>Ha bármilyen szív- és érrendszeri betegsége, pl. szívritmuszavara (aritmia) van, vagy ha ilyen betegségek kezelésére szolgáló gyógyszereket szed. Az Eligard alkalmazása során fokozódhat a szívritmuszavarok előfordulásának kockázata.</w:t>
      </w:r>
    </w:p>
    <w:p w14:paraId="6735BF10" w14:textId="77777777" w:rsidR="009B0F4F" w:rsidRDefault="009B0F4F" w:rsidP="009B0F4F">
      <w:pPr>
        <w:numPr>
          <w:ilvl w:val="0"/>
          <w:numId w:val="31"/>
        </w:numPr>
        <w:tabs>
          <w:tab w:val="clear" w:pos="360"/>
          <w:tab w:val="num" w:pos="567"/>
        </w:tabs>
        <w:spacing w:line="240" w:lineRule="auto"/>
        <w:rPr>
          <w:noProof/>
          <w:szCs w:val="22"/>
        </w:rPr>
      </w:pPr>
      <w:r>
        <w:rPr>
          <w:noProof/>
          <w:szCs w:val="22"/>
        </w:rPr>
        <w:lastRenderedPageBreak/>
        <w:t xml:space="preserve">Ha </w:t>
      </w:r>
      <w:r>
        <w:rPr>
          <w:b/>
          <w:noProof/>
          <w:szCs w:val="22"/>
        </w:rPr>
        <w:t>vizelési nehézségekkel</w:t>
      </w:r>
      <w:r>
        <w:rPr>
          <w:noProof/>
          <w:szCs w:val="22"/>
        </w:rPr>
        <w:t xml:space="preserve"> küzd. Ebben az esetben – a kezelés első heteiben – Önt fokozott megfigyelés alatt kell tartani.</w:t>
      </w:r>
    </w:p>
    <w:p w14:paraId="13EFAA4C" w14:textId="77777777" w:rsidR="009B0F4F" w:rsidRDefault="009B0F4F" w:rsidP="009B0F4F">
      <w:pPr>
        <w:numPr>
          <w:ilvl w:val="0"/>
          <w:numId w:val="31"/>
        </w:numPr>
        <w:tabs>
          <w:tab w:val="clear" w:pos="360"/>
          <w:tab w:val="num" w:pos="567"/>
        </w:tabs>
        <w:spacing w:line="240" w:lineRule="auto"/>
        <w:rPr>
          <w:noProof/>
          <w:szCs w:val="22"/>
        </w:rPr>
      </w:pPr>
      <w:r>
        <w:rPr>
          <w:noProof/>
          <w:szCs w:val="22"/>
        </w:rPr>
        <w:t xml:space="preserve">Ha a </w:t>
      </w:r>
      <w:r>
        <w:rPr>
          <w:b/>
          <w:noProof/>
          <w:szCs w:val="22"/>
        </w:rPr>
        <w:t>gerincvelőre gyakorolt nyomás vagy vizelési nehézség alakul ki</w:t>
      </w:r>
      <w:r>
        <w:rPr>
          <w:noProof/>
          <w:szCs w:val="22"/>
        </w:rPr>
        <w:t>. Az Eligard</w:t>
      </w:r>
      <w:r>
        <w:rPr>
          <w:noProof/>
          <w:szCs w:val="22"/>
        </w:rPr>
        <w:noBreakHyphen/>
        <w:t>hoz hasonló hatásmechanizmussal rendelkező egyéb gyógyszerek alkalmazásával kapcsolatban a gerincvelőre gyakorolt nyomóhatás súlyos eseteit, a vesék és a húgyhólyag közötti húgyvezeték beszűkülését jelentették, amelyek bénulásszerű tüneteket okozhatnak. Ha ilyen szövődmények lépnek fel, a szokásos kezelést kell kezdeni.</w:t>
      </w:r>
    </w:p>
    <w:p w14:paraId="6C64E525" w14:textId="77777777" w:rsidR="009B0F4F" w:rsidRDefault="009B0F4F" w:rsidP="009B0F4F">
      <w:pPr>
        <w:numPr>
          <w:ilvl w:val="0"/>
          <w:numId w:val="31"/>
        </w:numPr>
        <w:tabs>
          <w:tab w:val="clear" w:pos="360"/>
          <w:tab w:val="num" w:pos="567"/>
        </w:tabs>
        <w:spacing w:line="240" w:lineRule="auto"/>
        <w:rPr>
          <w:noProof/>
          <w:szCs w:val="22"/>
        </w:rPr>
      </w:pPr>
      <w:r>
        <w:rPr>
          <w:szCs w:val="22"/>
        </w:rPr>
        <w:t>Ha hirtelen fejfájást, hányást, megváltozott szellemi állapotot tapasztal, és néha elájul a szív rendellenes működése miatt az Eligard beadását követő két héten belül, kérjük, értesítse a kezelőorvosát vagy az orvosi kisegítő személyzetet. Ezek a tünetek egy ritka agyalapi mirigy</w:t>
      </w:r>
      <w:r>
        <w:rPr>
          <w:szCs w:val="22"/>
        </w:rPr>
        <w:noBreakHyphen/>
        <w:t>elváltozásra (hipofízis apoplexiára) utalnak, melyet az Eligard-hoz hasonló hatásmechanizmussal rendelkező EGYÉB GYÓGYSZEREKNÉL figyeltek meg.</w:t>
      </w:r>
    </w:p>
    <w:p w14:paraId="75B7BDD7" w14:textId="77777777" w:rsidR="009B0F4F" w:rsidRDefault="009B0F4F" w:rsidP="009B0F4F">
      <w:pPr>
        <w:numPr>
          <w:ilvl w:val="0"/>
          <w:numId w:val="31"/>
        </w:numPr>
        <w:tabs>
          <w:tab w:val="clear" w:pos="360"/>
          <w:tab w:val="num" w:pos="567"/>
        </w:tabs>
        <w:spacing w:line="240" w:lineRule="auto"/>
        <w:rPr>
          <w:noProof/>
          <w:szCs w:val="22"/>
        </w:rPr>
      </w:pPr>
      <w:r>
        <w:rPr>
          <w:noProof/>
          <w:szCs w:val="22"/>
        </w:rPr>
        <w:t xml:space="preserve">Ha </w:t>
      </w:r>
      <w:r>
        <w:rPr>
          <w:b/>
          <w:noProof/>
          <w:szCs w:val="22"/>
        </w:rPr>
        <w:t>cukorbetegségben</w:t>
      </w:r>
      <w:r>
        <w:rPr>
          <w:noProof/>
          <w:szCs w:val="22"/>
        </w:rPr>
        <w:t xml:space="preserve"> szenved (magas a vércukorszintje). Az Ön állapotát a kezelés alatt rendszeresen ellenőrizni kell.</w:t>
      </w:r>
    </w:p>
    <w:p w14:paraId="24FAD59F" w14:textId="77777777" w:rsidR="009B0F4F" w:rsidRDefault="009B0F4F" w:rsidP="009B0F4F">
      <w:pPr>
        <w:tabs>
          <w:tab w:val="num" w:pos="567"/>
        </w:tabs>
        <w:spacing w:line="240" w:lineRule="auto"/>
        <w:ind w:left="567" w:hanging="567"/>
        <w:rPr>
          <w:szCs w:val="22"/>
        </w:rPr>
      </w:pPr>
      <w:r>
        <w:rPr>
          <w:noProof/>
          <w:szCs w:val="22"/>
        </w:rPr>
        <w:t>-</w:t>
      </w:r>
      <w:r>
        <w:rPr>
          <w:noProof/>
          <w:szCs w:val="22"/>
        </w:rPr>
        <w:tab/>
        <w:t>Az Eligard</w:t>
      </w:r>
      <w:r>
        <w:rPr>
          <w:noProof/>
          <w:szCs w:val="22"/>
        </w:rPr>
        <w:noBreakHyphen/>
        <w:t>kezelés fokozhatja a csonttörések kockázatát a csontritkulás (oszteoporózis) következtében.</w:t>
      </w:r>
      <w:r>
        <w:rPr>
          <w:szCs w:val="22"/>
        </w:rPr>
        <w:t xml:space="preserve"> </w:t>
      </w:r>
    </w:p>
    <w:p w14:paraId="45E1F99F" w14:textId="77777777" w:rsidR="009B0F4F" w:rsidRDefault="009B0F4F" w:rsidP="009B0F4F">
      <w:pPr>
        <w:tabs>
          <w:tab w:val="num" w:pos="567"/>
        </w:tabs>
        <w:spacing w:line="240" w:lineRule="auto"/>
        <w:ind w:left="567" w:hanging="567"/>
        <w:rPr>
          <w:szCs w:val="22"/>
        </w:rPr>
      </w:pPr>
      <w:r>
        <w:rPr>
          <w:szCs w:val="22"/>
        </w:rPr>
        <w:t>-</w:t>
      </w:r>
      <w:r>
        <w:rPr>
          <w:szCs w:val="22"/>
        </w:rPr>
        <w:tab/>
        <w:t>Eligard</w:t>
      </w:r>
      <w:r>
        <w:rPr>
          <w:szCs w:val="22"/>
        </w:rPr>
        <w:noBreakHyphen/>
        <w:t>dal kezelt betegeknél depressziót jelentettek. Ha Ön Eligard</w:t>
      </w:r>
      <w:r>
        <w:rPr>
          <w:szCs w:val="22"/>
        </w:rPr>
        <w:noBreakHyphen/>
        <w:t xml:space="preserve">kezelésben részesül és depressziós hangulata alakul ki, értesítse kezelőorvosát.  </w:t>
      </w:r>
    </w:p>
    <w:p w14:paraId="09321FD5" w14:textId="77777777" w:rsidR="009B0F4F" w:rsidRDefault="009B0F4F" w:rsidP="009B0F4F">
      <w:pPr>
        <w:tabs>
          <w:tab w:val="num" w:pos="567"/>
        </w:tabs>
        <w:spacing w:line="240" w:lineRule="auto"/>
        <w:ind w:left="567" w:hanging="567"/>
        <w:rPr>
          <w:szCs w:val="22"/>
          <w:lang w:eastAsia="de-DE"/>
        </w:rPr>
      </w:pPr>
      <w:r>
        <w:rPr>
          <w:szCs w:val="22"/>
        </w:rPr>
        <w:t>-</w:t>
      </w:r>
      <w:r>
        <w:rPr>
          <w:szCs w:val="22"/>
        </w:rPr>
        <w:tab/>
        <w:t>Azoknál a</w:t>
      </w:r>
      <w:r>
        <w:rPr>
          <w:szCs w:val="22"/>
          <w:lang w:eastAsia="de-DE"/>
        </w:rPr>
        <w:t xml:space="preserve"> betegeknél, akik az Eligard</w:t>
      </w:r>
      <w:r>
        <w:rPr>
          <w:szCs w:val="22"/>
          <w:lang w:eastAsia="de-DE"/>
        </w:rPr>
        <w:noBreakHyphen/>
        <w:t>hoz hasonló készítményeket szedtek, szív- érrendszeri eseményeket jelentettek, melyekről nem ismert, hogy összefüggésbe hozhatók ezekkel a készítményekkel. Ha Ön Eligard</w:t>
      </w:r>
      <w:r>
        <w:rPr>
          <w:szCs w:val="22"/>
          <w:lang w:eastAsia="de-DE"/>
        </w:rPr>
        <w:noBreakHyphen/>
        <w:t>ot alkalmaz és szív-érrendszeri jeleket vagy tüneteket észlel, értesítse kezelőorvosát.</w:t>
      </w:r>
    </w:p>
    <w:p w14:paraId="62FBE467" w14:textId="77777777" w:rsidR="009B0F4F" w:rsidRDefault="009B0F4F" w:rsidP="009B0F4F">
      <w:pPr>
        <w:tabs>
          <w:tab w:val="num" w:pos="567"/>
        </w:tabs>
        <w:spacing w:line="240" w:lineRule="auto"/>
        <w:ind w:left="567" w:hanging="567"/>
        <w:rPr>
          <w:szCs w:val="22"/>
        </w:rPr>
      </w:pPr>
      <w:r>
        <w:rPr>
          <w:szCs w:val="22"/>
        </w:rPr>
        <w:t>-</w:t>
      </w:r>
      <w:r>
        <w:rPr>
          <w:szCs w:val="22"/>
        </w:rPr>
        <w:tab/>
        <w:t>Eligard alkalmazása után görcsrohamok előfordulását jelentették a betegeknél. Ha Eligard</w:t>
      </w:r>
      <w:r>
        <w:rPr>
          <w:szCs w:val="22"/>
        </w:rPr>
        <w:noBreakHyphen/>
        <w:t>kezelést kap és görcsrohamok jelentkeznek Önnél, értesítse kezelőorvosát.</w:t>
      </w:r>
    </w:p>
    <w:p w14:paraId="74761BD5" w14:textId="77777777" w:rsidR="009B0F4F" w:rsidRDefault="009B0F4F" w:rsidP="009B0F4F">
      <w:pPr>
        <w:tabs>
          <w:tab w:val="num" w:pos="567"/>
        </w:tabs>
        <w:spacing w:line="240" w:lineRule="auto"/>
        <w:ind w:left="567" w:hanging="567"/>
        <w:rPr>
          <w:szCs w:val="22"/>
        </w:rPr>
      </w:pPr>
      <w:r>
        <w:rPr>
          <w:szCs w:val="22"/>
        </w:rPr>
        <w:t>-</w:t>
      </w:r>
      <w:r>
        <w:rPr>
          <w:szCs w:val="22"/>
        </w:rPr>
        <w:tab/>
        <w:t>Amennyiben Ön erős vagy visszatérő fejfájást, látászavart, fülcsengést vagy fülzúgást tapasztal, azonnal forduljon kezelőorvosához.</w:t>
      </w:r>
    </w:p>
    <w:p w14:paraId="3A702DBD" w14:textId="77777777" w:rsidR="00851D1E" w:rsidRDefault="00851D1E" w:rsidP="00851D1E">
      <w:pPr>
        <w:spacing w:line="240" w:lineRule="auto"/>
        <w:ind w:left="567" w:hanging="567"/>
        <w:rPr>
          <w:szCs w:val="22"/>
        </w:rPr>
      </w:pPr>
      <w:r>
        <w:rPr>
          <w:szCs w:val="22"/>
        </w:rPr>
        <w:t>-</w:t>
      </w:r>
      <w:r>
        <w:rPr>
          <w:szCs w:val="22"/>
        </w:rPr>
        <w:tab/>
        <w:t>Amennyiben zsírmájbetegségben szenved (olyan állapot, amikor a zsírfelesleg felhalmozódik a májban).</w:t>
      </w:r>
    </w:p>
    <w:p w14:paraId="7A992F0F" w14:textId="77777777" w:rsidR="007A0502" w:rsidRDefault="007A0502" w:rsidP="007A0502">
      <w:pPr>
        <w:spacing w:line="240" w:lineRule="auto"/>
        <w:ind w:left="567" w:hanging="567"/>
        <w:rPr>
          <w:szCs w:val="22"/>
        </w:rPr>
      </w:pPr>
    </w:p>
    <w:p w14:paraId="613B48DA" w14:textId="72B304FD" w:rsidR="007A0502" w:rsidRDefault="007A0502" w:rsidP="00B269F0">
      <w:pPr>
        <w:spacing w:line="240" w:lineRule="auto"/>
        <w:ind w:right="-2"/>
        <w:rPr>
          <w:szCs w:val="22"/>
        </w:rPr>
      </w:pPr>
      <w:r>
        <w:rPr>
          <w:noProof/>
          <w:szCs w:val="22"/>
        </w:rPr>
        <w:t>A leuprorelinnel összefüggésben súlyos bőrkiütéseket jelentettek, beleértve a Stevens–Johnson</w:t>
      </w:r>
      <w:r>
        <w:rPr>
          <w:noProof/>
          <w:szCs w:val="22"/>
        </w:rPr>
        <w:noBreakHyphen/>
        <w:t>szindrómát és a toxikus epidermális nekrolízist (SJS/TEN). Hagyja abba a leuprorelin alkalmazását és azonnal forduljon orvoshoz, ha a 4. pontban leírt bármilyen, ezen súlyos bőrreakciókkal kapcsolatos tünetet tapasztal.</w:t>
      </w:r>
    </w:p>
    <w:p w14:paraId="7216A11A" w14:textId="77777777" w:rsidR="009B0F4F" w:rsidRDefault="009B0F4F" w:rsidP="009B0F4F">
      <w:pPr>
        <w:spacing w:line="240" w:lineRule="auto"/>
        <w:ind w:right="-2"/>
        <w:rPr>
          <w:noProof/>
          <w:szCs w:val="22"/>
        </w:rPr>
      </w:pPr>
    </w:p>
    <w:p w14:paraId="692F63D8" w14:textId="77777777" w:rsidR="009B0F4F" w:rsidRDefault="009B0F4F" w:rsidP="009B0F4F">
      <w:pPr>
        <w:spacing w:line="240" w:lineRule="auto"/>
        <w:ind w:right="-2"/>
        <w:rPr>
          <w:b/>
          <w:noProof/>
          <w:szCs w:val="22"/>
        </w:rPr>
      </w:pPr>
      <w:r>
        <w:rPr>
          <w:b/>
          <w:noProof/>
          <w:szCs w:val="22"/>
        </w:rPr>
        <w:t>A kezelés kezdetén jelentkező szövődmények</w:t>
      </w:r>
    </w:p>
    <w:p w14:paraId="5A1649FB" w14:textId="77777777" w:rsidR="009B0F4F" w:rsidRDefault="009B0F4F" w:rsidP="009B0F4F">
      <w:pPr>
        <w:spacing w:line="240" w:lineRule="auto"/>
        <w:ind w:right="-2"/>
        <w:rPr>
          <w:noProof/>
          <w:szCs w:val="22"/>
        </w:rPr>
      </w:pPr>
      <w:r>
        <w:rPr>
          <w:noProof/>
          <w:szCs w:val="22"/>
        </w:rPr>
        <w:t xml:space="preserve">A kezelés első hetében általában rövid időre megemelkedik a férfi nemihormon, a tesztoszteron vérszintje, mely a betegséggel kapcsolatos tünetek </w:t>
      </w:r>
      <w:r>
        <w:rPr>
          <w:b/>
          <w:noProof/>
          <w:szCs w:val="22"/>
        </w:rPr>
        <w:t>átmeneti rosszabbodásához</w:t>
      </w:r>
      <w:r>
        <w:rPr>
          <w:noProof/>
          <w:szCs w:val="22"/>
        </w:rPr>
        <w:t xml:space="preserve"> és korábban nem észlelt új tünetek megjeleneséhez vezethet. Ezek közé főként a csontfájdalom, vizelési zavarok, gerincvelőre gyakorolt nyomás vagy véres vizelet tartozik. Ezen panaszok a kezelés folytatásával rendszerint enyhülnek vagy megszűnnek. Amennyiben a panaszok nem enyhülnek, keresse fel kezelőorvosát.</w:t>
      </w:r>
    </w:p>
    <w:p w14:paraId="24210D55" w14:textId="77777777" w:rsidR="009B0F4F" w:rsidRDefault="009B0F4F" w:rsidP="009B0F4F">
      <w:pPr>
        <w:spacing w:line="240" w:lineRule="auto"/>
        <w:ind w:right="-2"/>
        <w:rPr>
          <w:noProof/>
          <w:szCs w:val="22"/>
        </w:rPr>
      </w:pPr>
    </w:p>
    <w:p w14:paraId="230945FB" w14:textId="77777777" w:rsidR="009B0F4F" w:rsidRDefault="009B0F4F" w:rsidP="009B0F4F">
      <w:pPr>
        <w:spacing w:line="240" w:lineRule="auto"/>
        <w:ind w:right="-2"/>
        <w:rPr>
          <w:b/>
          <w:noProof/>
          <w:szCs w:val="22"/>
        </w:rPr>
      </w:pPr>
      <w:r>
        <w:rPr>
          <w:b/>
          <w:noProof/>
          <w:szCs w:val="22"/>
        </w:rPr>
        <w:t>Ha az Eligard nem eredményez javulást</w:t>
      </w:r>
    </w:p>
    <w:p w14:paraId="35CE6854" w14:textId="77777777" w:rsidR="009B0F4F" w:rsidRDefault="009B0F4F" w:rsidP="009B0F4F">
      <w:pPr>
        <w:spacing w:line="240" w:lineRule="auto"/>
        <w:ind w:right="-2"/>
        <w:rPr>
          <w:noProof/>
          <w:szCs w:val="22"/>
        </w:rPr>
      </w:pPr>
      <w:r>
        <w:rPr>
          <w:noProof/>
          <w:szCs w:val="22"/>
        </w:rPr>
        <w:t xml:space="preserve">A betegek egy részének olyan daganata van, amely nem érzékeny a szérum tesztoszteronszintjének csökkenésére. Kérjük, mondja el kezelőorvosának, ha az Eligard hatását túlzottan csekélynek találja. </w:t>
      </w:r>
    </w:p>
    <w:p w14:paraId="4A85368E" w14:textId="77777777" w:rsidR="009B0F4F" w:rsidRDefault="009B0F4F" w:rsidP="009B0F4F">
      <w:pPr>
        <w:spacing w:line="240" w:lineRule="auto"/>
        <w:ind w:right="-2"/>
        <w:rPr>
          <w:noProof/>
          <w:szCs w:val="22"/>
        </w:rPr>
      </w:pPr>
    </w:p>
    <w:p w14:paraId="738ACFD5" w14:textId="77777777" w:rsidR="009B0F4F" w:rsidRDefault="009B0F4F" w:rsidP="009B0F4F">
      <w:pPr>
        <w:spacing w:line="240" w:lineRule="auto"/>
        <w:ind w:right="-2"/>
        <w:rPr>
          <w:b/>
          <w:noProof/>
          <w:szCs w:val="22"/>
        </w:rPr>
      </w:pPr>
      <w:r>
        <w:rPr>
          <w:b/>
          <w:noProof/>
          <w:szCs w:val="22"/>
        </w:rPr>
        <w:t>Egyéb</w:t>
      </w:r>
      <w:r>
        <w:rPr>
          <w:b/>
          <w:szCs w:val="22"/>
        </w:rPr>
        <w:t xml:space="preserve"> gyógyszerek</w:t>
      </w:r>
      <w:r>
        <w:rPr>
          <w:b/>
          <w:noProof/>
          <w:szCs w:val="22"/>
        </w:rPr>
        <w:t xml:space="preserve"> és az Eligard</w:t>
      </w:r>
    </w:p>
    <w:p w14:paraId="2F540DF3" w14:textId="77777777" w:rsidR="009B0F4F" w:rsidRDefault="009B0F4F" w:rsidP="009B0F4F">
      <w:pPr>
        <w:pStyle w:val="knZulassung02"/>
        <w:ind w:left="0"/>
        <w:rPr>
          <w:rFonts w:ascii="Times New Roman" w:hAnsi="Times New Roman"/>
          <w:sz w:val="22"/>
          <w:szCs w:val="22"/>
          <w:lang w:val="hu-HU"/>
        </w:rPr>
      </w:pPr>
      <w:r>
        <w:rPr>
          <w:rFonts w:ascii="Times New Roman" w:hAnsi="Times New Roman"/>
          <w:sz w:val="22"/>
          <w:szCs w:val="22"/>
          <w:lang w:val="hu-HU"/>
        </w:rPr>
        <w:t>Az Eligard befolyásolhatja egyes, szívritmuszavarok kezelésére szolgáló gyógyszerek (például kinidin, prokainamid, amiodaron és szotalol) hatását, illetve megnövelheti a szívritmuszavarok kockázatát más gyógyszerekkel együtt alkalmazva [például metadon (fájdalomcsillapításra és kábítószer-függőség esetén a méregtelenítés részeként alkalmazzák), moxifloxacin (egy antibiotikum), súlyos elmebetegségek kezelésére alkalmazott antipszichotikumok].</w:t>
      </w:r>
    </w:p>
    <w:p w14:paraId="46A7E896" w14:textId="77777777" w:rsidR="009B0F4F" w:rsidRDefault="009B0F4F" w:rsidP="009B0F4F">
      <w:pPr>
        <w:pStyle w:val="knZulassung02"/>
        <w:ind w:left="0"/>
        <w:rPr>
          <w:rFonts w:ascii="Times New Roman" w:hAnsi="Times New Roman"/>
          <w:sz w:val="22"/>
          <w:szCs w:val="22"/>
          <w:lang w:val="hu-HU"/>
        </w:rPr>
      </w:pPr>
    </w:p>
    <w:p w14:paraId="32929D02" w14:textId="77777777" w:rsidR="009B0F4F" w:rsidRDefault="009B0F4F" w:rsidP="009B0F4F">
      <w:pPr>
        <w:spacing w:line="240" w:lineRule="auto"/>
        <w:rPr>
          <w:noProof/>
          <w:szCs w:val="22"/>
        </w:rPr>
      </w:pPr>
      <w:r>
        <w:rPr>
          <w:noProof/>
          <w:szCs w:val="22"/>
        </w:rPr>
        <w:t>Feltétlenül tájékoztassa kezelőorvosát vagy gyógyszerészét a jelenleg vagy nemrégiben szedett egyéb gyógyszereiről, beleértve a vény nélkül kapható készítményeket is.</w:t>
      </w:r>
    </w:p>
    <w:p w14:paraId="3D9E1963" w14:textId="77777777" w:rsidR="009B0F4F" w:rsidRDefault="009B0F4F" w:rsidP="009B0F4F">
      <w:pPr>
        <w:spacing w:line="240" w:lineRule="auto"/>
        <w:rPr>
          <w:noProof/>
          <w:szCs w:val="22"/>
        </w:rPr>
      </w:pPr>
    </w:p>
    <w:p w14:paraId="7540C5A0" w14:textId="77777777" w:rsidR="009B0F4F" w:rsidRDefault="009B0F4F" w:rsidP="009B0F4F">
      <w:pPr>
        <w:keepNext/>
        <w:spacing w:line="240" w:lineRule="auto"/>
        <w:ind w:right="-2"/>
        <w:rPr>
          <w:b/>
          <w:noProof/>
          <w:szCs w:val="22"/>
        </w:rPr>
      </w:pPr>
      <w:r>
        <w:rPr>
          <w:b/>
          <w:noProof/>
          <w:szCs w:val="22"/>
        </w:rPr>
        <w:lastRenderedPageBreak/>
        <w:t>Termékenység, terhesség és szoptatás</w:t>
      </w:r>
    </w:p>
    <w:p w14:paraId="50EA8316" w14:textId="77777777" w:rsidR="009B0F4F" w:rsidRDefault="009B0F4F" w:rsidP="009B0F4F">
      <w:pPr>
        <w:keepNext/>
        <w:spacing w:line="240" w:lineRule="auto"/>
        <w:rPr>
          <w:noProof/>
          <w:szCs w:val="22"/>
        </w:rPr>
      </w:pPr>
      <w:r>
        <w:rPr>
          <w:noProof/>
          <w:szCs w:val="22"/>
        </w:rPr>
        <w:t>Az Eligard nem nők kezelésére szánt gyógyszer.</w:t>
      </w:r>
    </w:p>
    <w:p w14:paraId="4FB3B57D" w14:textId="77777777" w:rsidR="009B0F4F" w:rsidRDefault="009B0F4F" w:rsidP="009B0F4F">
      <w:pPr>
        <w:spacing w:line="240" w:lineRule="auto"/>
        <w:ind w:right="-2"/>
        <w:rPr>
          <w:noProof/>
          <w:szCs w:val="22"/>
        </w:rPr>
      </w:pPr>
    </w:p>
    <w:p w14:paraId="3C4655BA" w14:textId="77777777" w:rsidR="009B0F4F" w:rsidRDefault="009B0F4F" w:rsidP="009B0F4F">
      <w:pPr>
        <w:spacing w:line="240" w:lineRule="auto"/>
        <w:ind w:right="-29"/>
        <w:rPr>
          <w:b/>
          <w:noProof/>
          <w:szCs w:val="22"/>
        </w:rPr>
      </w:pPr>
      <w:r>
        <w:rPr>
          <w:b/>
          <w:noProof/>
          <w:szCs w:val="22"/>
        </w:rPr>
        <w:t>A készítmény hatásai a gépjárművezetéshez és a gépek kezeléséhez szükséges képességekre</w:t>
      </w:r>
    </w:p>
    <w:p w14:paraId="715387D3" w14:textId="77777777" w:rsidR="009B0F4F" w:rsidRDefault="009B0F4F" w:rsidP="009B0F4F">
      <w:pPr>
        <w:spacing w:line="240" w:lineRule="auto"/>
        <w:ind w:right="-29"/>
        <w:rPr>
          <w:noProof/>
          <w:szCs w:val="22"/>
        </w:rPr>
      </w:pPr>
      <w:r>
        <w:rPr>
          <w:noProof/>
          <w:szCs w:val="22"/>
        </w:rPr>
        <w:t>A fáradtság, a szédülés és a látási zavarok az Eligard</w:t>
      </w:r>
      <w:r>
        <w:rPr>
          <w:noProof/>
          <w:szCs w:val="22"/>
        </w:rPr>
        <w:noBreakHyphen/>
        <w:t>kezelés lehetséges mellékhatásai, de a betegségből eredően is jelentkezhetnek. Ezen mellékhatások fennállása esetén legyen fokozottan óvatos, ha gépjárművet vezet vagy veszélyes gépeket kezel.</w:t>
      </w:r>
    </w:p>
    <w:p w14:paraId="2C8E9FE4" w14:textId="77777777" w:rsidR="009B0F4F" w:rsidRDefault="009B0F4F" w:rsidP="009B0F4F">
      <w:pPr>
        <w:spacing w:line="240" w:lineRule="auto"/>
        <w:ind w:right="-2"/>
        <w:rPr>
          <w:noProof/>
          <w:szCs w:val="22"/>
        </w:rPr>
      </w:pPr>
    </w:p>
    <w:p w14:paraId="7698B994" w14:textId="77777777" w:rsidR="009B0F4F" w:rsidRDefault="009B0F4F" w:rsidP="009B0F4F">
      <w:pPr>
        <w:spacing w:line="240" w:lineRule="auto"/>
        <w:ind w:right="-2"/>
        <w:rPr>
          <w:noProof/>
          <w:szCs w:val="22"/>
        </w:rPr>
      </w:pPr>
    </w:p>
    <w:p w14:paraId="5C14551B" w14:textId="58D358B7" w:rsidR="009B0F4F" w:rsidRDefault="009B0F4F" w:rsidP="009B0F4F">
      <w:pPr>
        <w:spacing w:line="240" w:lineRule="auto"/>
        <w:ind w:left="567" w:right="-29" w:hanging="567"/>
        <w:rPr>
          <w:b/>
          <w:noProof/>
          <w:szCs w:val="22"/>
        </w:rPr>
      </w:pPr>
      <w:r>
        <w:rPr>
          <w:b/>
          <w:noProof/>
          <w:szCs w:val="22"/>
        </w:rPr>
        <w:t>3.</w:t>
      </w:r>
      <w:r>
        <w:rPr>
          <w:b/>
          <w:noProof/>
          <w:szCs w:val="22"/>
        </w:rPr>
        <w:tab/>
      </w:r>
      <w:r w:rsidR="00315DE4">
        <w:rPr>
          <w:b/>
          <w:noProof/>
          <w:szCs w:val="22"/>
        </w:rPr>
        <w:t>Hogyan kell alkalmazni az Eligard-ot</w:t>
      </w:r>
      <w:r>
        <w:rPr>
          <w:b/>
          <w:noProof/>
          <w:szCs w:val="22"/>
        </w:rPr>
        <w:t>?</w:t>
      </w:r>
    </w:p>
    <w:p w14:paraId="1311CDD8" w14:textId="77777777" w:rsidR="009B0F4F" w:rsidRDefault="009B0F4F" w:rsidP="009B0F4F">
      <w:pPr>
        <w:spacing w:line="240" w:lineRule="auto"/>
        <w:ind w:right="-2"/>
        <w:rPr>
          <w:noProof/>
          <w:szCs w:val="22"/>
        </w:rPr>
      </w:pPr>
    </w:p>
    <w:p w14:paraId="2D129390" w14:textId="77777777" w:rsidR="009B0F4F" w:rsidRDefault="009B0F4F" w:rsidP="009B0F4F">
      <w:pPr>
        <w:spacing w:line="240" w:lineRule="auto"/>
        <w:ind w:right="-2"/>
        <w:rPr>
          <w:noProof/>
          <w:szCs w:val="22"/>
          <w:u w:val="single"/>
        </w:rPr>
      </w:pPr>
      <w:r>
        <w:rPr>
          <w:noProof/>
          <w:szCs w:val="22"/>
          <w:u w:val="single"/>
        </w:rPr>
        <w:t>Adagolás</w:t>
      </w:r>
    </w:p>
    <w:p w14:paraId="3CB3C8B7" w14:textId="77777777" w:rsidR="009B0F4F" w:rsidRDefault="009B0F4F" w:rsidP="009B0F4F">
      <w:pPr>
        <w:spacing w:line="240" w:lineRule="auto"/>
        <w:ind w:firstLine="3"/>
        <w:rPr>
          <w:noProof/>
          <w:szCs w:val="22"/>
        </w:rPr>
      </w:pPr>
      <w:r>
        <w:rPr>
          <w:noProof/>
          <w:szCs w:val="22"/>
        </w:rPr>
        <w:t xml:space="preserve">A gyógyszert mindig a kezelőorvosa vagy gyógyszerésze által elmondottaknak megfelelően </w:t>
      </w:r>
    </w:p>
    <w:p w14:paraId="5827E04F" w14:textId="77777777" w:rsidR="009B0F4F" w:rsidRDefault="009B0F4F" w:rsidP="009B0F4F">
      <w:pPr>
        <w:spacing w:line="240" w:lineRule="auto"/>
        <w:rPr>
          <w:szCs w:val="22"/>
        </w:rPr>
      </w:pPr>
      <w:r>
        <w:rPr>
          <w:noProof/>
          <w:szCs w:val="22"/>
        </w:rPr>
        <w:t>alkalmazza. Amennyiben nem biztos az adagolást illetően, kérdezze meg kezelőorvosát vagy gyógyszerészét.</w:t>
      </w:r>
    </w:p>
    <w:p w14:paraId="0CD509A6" w14:textId="77777777" w:rsidR="009B0F4F" w:rsidRDefault="009B0F4F" w:rsidP="009B0F4F">
      <w:pPr>
        <w:spacing w:line="240" w:lineRule="auto"/>
        <w:ind w:right="-2"/>
        <w:rPr>
          <w:noProof/>
          <w:szCs w:val="22"/>
        </w:rPr>
      </w:pPr>
      <w:r>
        <w:rPr>
          <w:noProof/>
          <w:szCs w:val="22"/>
        </w:rPr>
        <w:t>Ha az orvos másként nem rendeli, az Eligard 45 mg</w:t>
      </w:r>
      <w:r>
        <w:rPr>
          <w:noProof/>
          <w:szCs w:val="22"/>
        </w:rPr>
        <w:noBreakHyphen/>
        <w:t xml:space="preserve">ot </w:t>
      </w:r>
      <w:r>
        <w:rPr>
          <w:b/>
          <w:noProof/>
          <w:szCs w:val="22"/>
        </w:rPr>
        <w:t>hat havonta egyszer</w:t>
      </w:r>
      <w:r>
        <w:rPr>
          <w:noProof/>
          <w:szCs w:val="22"/>
        </w:rPr>
        <w:t xml:space="preserve"> kell alkalmazni.</w:t>
      </w:r>
    </w:p>
    <w:p w14:paraId="63DFDBB3" w14:textId="77777777" w:rsidR="009B0F4F" w:rsidRDefault="009B0F4F" w:rsidP="009B0F4F">
      <w:pPr>
        <w:spacing w:line="240" w:lineRule="auto"/>
        <w:ind w:right="-2"/>
        <w:rPr>
          <w:noProof/>
          <w:szCs w:val="22"/>
        </w:rPr>
      </w:pPr>
      <w:r>
        <w:rPr>
          <w:noProof/>
          <w:szCs w:val="22"/>
        </w:rPr>
        <w:t>A befecskendezett oldat hatóanyagraktárat képez, amelyből a leuprorelin</w:t>
      </w:r>
      <w:r>
        <w:rPr>
          <w:noProof/>
          <w:szCs w:val="22"/>
        </w:rPr>
        <w:noBreakHyphen/>
        <w:t>acetát hatóanyag folyamatos leadása hat hónapon át tart.</w:t>
      </w:r>
    </w:p>
    <w:p w14:paraId="1DFC5D49" w14:textId="77777777" w:rsidR="009B0F4F" w:rsidRDefault="009B0F4F" w:rsidP="009B0F4F">
      <w:pPr>
        <w:spacing w:line="240" w:lineRule="auto"/>
        <w:ind w:right="-2"/>
        <w:rPr>
          <w:noProof/>
          <w:szCs w:val="22"/>
        </w:rPr>
      </w:pPr>
    </w:p>
    <w:p w14:paraId="75938BA3" w14:textId="77777777" w:rsidR="009B0F4F" w:rsidRDefault="009B0F4F" w:rsidP="009B0F4F">
      <w:pPr>
        <w:spacing w:line="240" w:lineRule="auto"/>
        <w:ind w:right="-2"/>
        <w:rPr>
          <w:noProof/>
          <w:szCs w:val="22"/>
          <w:u w:val="single"/>
        </w:rPr>
      </w:pPr>
      <w:r>
        <w:rPr>
          <w:noProof/>
          <w:szCs w:val="22"/>
          <w:u w:val="single"/>
        </w:rPr>
        <w:t>További vizsgálatok</w:t>
      </w:r>
    </w:p>
    <w:p w14:paraId="3860EF6A" w14:textId="77777777" w:rsidR="009B0F4F" w:rsidRDefault="009B0F4F" w:rsidP="009B0F4F">
      <w:pPr>
        <w:spacing w:line="240" w:lineRule="auto"/>
        <w:ind w:right="-2"/>
        <w:rPr>
          <w:noProof/>
          <w:szCs w:val="22"/>
        </w:rPr>
      </w:pPr>
      <w:r>
        <w:rPr>
          <w:noProof/>
          <w:szCs w:val="22"/>
        </w:rPr>
        <w:t>Orvosának bizonyos meghatározott klinikai vizsgálati értékek és az ún. prosztataspecifikus</w:t>
      </w:r>
      <w:r>
        <w:rPr>
          <w:noProof/>
          <w:szCs w:val="22"/>
        </w:rPr>
        <w:noBreakHyphen/>
        <w:t>antigén (PSA) vérszintjének meghatározásával ellenőriznie kell, hogy az Eligard</w:t>
      </w:r>
      <w:r>
        <w:rPr>
          <w:noProof/>
          <w:szCs w:val="22"/>
        </w:rPr>
        <w:noBreakHyphen/>
        <w:t>kezelés hatékony</w:t>
      </w:r>
      <w:r>
        <w:rPr>
          <w:noProof/>
          <w:szCs w:val="22"/>
        </w:rPr>
        <w:noBreakHyphen/>
        <w:t>e Önnél.</w:t>
      </w:r>
    </w:p>
    <w:p w14:paraId="79CD9171" w14:textId="77777777" w:rsidR="009B0F4F" w:rsidRDefault="009B0F4F" w:rsidP="009B0F4F">
      <w:pPr>
        <w:spacing w:line="240" w:lineRule="auto"/>
        <w:ind w:right="-2"/>
        <w:rPr>
          <w:noProof/>
          <w:szCs w:val="22"/>
        </w:rPr>
      </w:pPr>
    </w:p>
    <w:p w14:paraId="5E519762" w14:textId="77777777" w:rsidR="009B0F4F" w:rsidRDefault="009B0F4F" w:rsidP="009B0F4F">
      <w:pPr>
        <w:spacing w:line="240" w:lineRule="auto"/>
        <w:ind w:right="-2"/>
        <w:rPr>
          <w:noProof/>
          <w:szCs w:val="22"/>
          <w:u w:val="single"/>
        </w:rPr>
      </w:pPr>
      <w:r>
        <w:rPr>
          <w:noProof/>
          <w:szCs w:val="22"/>
          <w:u w:val="single"/>
        </w:rPr>
        <w:t>Az alkalmazás módja</w:t>
      </w:r>
    </w:p>
    <w:p w14:paraId="7B2963D6" w14:textId="77777777" w:rsidR="009B0F4F" w:rsidRDefault="009B0F4F" w:rsidP="009B0F4F">
      <w:pPr>
        <w:spacing w:line="240" w:lineRule="auto"/>
        <w:ind w:right="-2"/>
        <w:rPr>
          <w:noProof/>
          <w:szCs w:val="22"/>
        </w:rPr>
      </w:pPr>
      <w:r>
        <w:rPr>
          <w:noProof/>
          <w:szCs w:val="22"/>
        </w:rPr>
        <w:t>Az Eligard</w:t>
      </w:r>
      <w:r>
        <w:rPr>
          <w:noProof/>
          <w:szCs w:val="22"/>
        </w:rPr>
        <w:noBreakHyphen/>
        <w:t xml:space="preserve">ot csak az Ön </w:t>
      </w:r>
      <w:r>
        <w:rPr>
          <w:b/>
          <w:noProof/>
          <w:szCs w:val="22"/>
        </w:rPr>
        <w:t>kezelőorvosa</w:t>
      </w:r>
      <w:r>
        <w:rPr>
          <w:noProof/>
          <w:szCs w:val="22"/>
        </w:rPr>
        <w:t xml:space="preserve"> vagy egészségügyi szakember adhatja be, akik gondoskodnak a készítmény előkészítéséről is. </w:t>
      </w:r>
    </w:p>
    <w:p w14:paraId="7DE815C1" w14:textId="77777777" w:rsidR="009B0F4F" w:rsidRDefault="009B0F4F" w:rsidP="009B0F4F">
      <w:pPr>
        <w:spacing w:line="240" w:lineRule="auto"/>
        <w:ind w:right="-2"/>
        <w:rPr>
          <w:noProof/>
          <w:szCs w:val="22"/>
        </w:rPr>
      </w:pPr>
    </w:p>
    <w:p w14:paraId="4B97879F" w14:textId="77777777" w:rsidR="009B0F4F" w:rsidRDefault="009B0F4F" w:rsidP="009B0F4F">
      <w:pPr>
        <w:spacing w:line="240" w:lineRule="auto"/>
        <w:ind w:right="-2"/>
        <w:rPr>
          <w:noProof/>
          <w:szCs w:val="22"/>
        </w:rPr>
      </w:pPr>
      <w:r>
        <w:rPr>
          <w:noProof/>
          <w:szCs w:val="22"/>
        </w:rPr>
        <w:t>Elkészítés után az Eligard</w:t>
      </w:r>
      <w:r>
        <w:rPr>
          <w:noProof/>
          <w:szCs w:val="22"/>
        </w:rPr>
        <w:noBreakHyphen/>
        <w:t>ot a bőr alatti szövetekbe kell fecskendezni (szubkután injekció). Artériába vagy vénába történő fecskendezése szigorúan tilos!</w:t>
      </w:r>
    </w:p>
    <w:p w14:paraId="0F3AB801" w14:textId="77777777" w:rsidR="009B0F4F" w:rsidRDefault="009B0F4F" w:rsidP="009B0F4F">
      <w:pPr>
        <w:spacing w:line="240" w:lineRule="auto"/>
        <w:ind w:right="-2"/>
        <w:rPr>
          <w:noProof/>
          <w:szCs w:val="22"/>
        </w:rPr>
      </w:pPr>
      <w:r>
        <w:rPr>
          <w:noProof/>
          <w:szCs w:val="22"/>
        </w:rPr>
        <w:t>Mint minden egyéb hatóanyag esetében, melyet bőr alá fecskendeznek, a beadás helyét rendszeresen változtatni kell.</w:t>
      </w:r>
    </w:p>
    <w:p w14:paraId="5AB1BEA7" w14:textId="77777777" w:rsidR="009B0F4F" w:rsidRDefault="009B0F4F" w:rsidP="009B0F4F">
      <w:pPr>
        <w:spacing w:line="240" w:lineRule="auto"/>
        <w:ind w:right="-2"/>
        <w:rPr>
          <w:noProof/>
          <w:szCs w:val="22"/>
        </w:rPr>
      </w:pPr>
    </w:p>
    <w:p w14:paraId="6FEBE0A9" w14:textId="77777777" w:rsidR="009B0F4F" w:rsidRDefault="009B0F4F" w:rsidP="009B0F4F">
      <w:pPr>
        <w:spacing w:line="240" w:lineRule="auto"/>
        <w:ind w:right="-2"/>
        <w:rPr>
          <w:b/>
          <w:noProof/>
          <w:szCs w:val="22"/>
        </w:rPr>
      </w:pPr>
      <w:r>
        <w:rPr>
          <w:b/>
          <w:noProof/>
          <w:szCs w:val="22"/>
        </w:rPr>
        <w:t>Ha az előírtnál több Eligard-ot kapott</w:t>
      </w:r>
    </w:p>
    <w:p w14:paraId="4716A4FC" w14:textId="77777777" w:rsidR="009B0F4F" w:rsidRDefault="009B0F4F" w:rsidP="009B0F4F">
      <w:pPr>
        <w:spacing w:line="240" w:lineRule="auto"/>
        <w:ind w:right="-2"/>
        <w:rPr>
          <w:noProof/>
          <w:szCs w:val="22"/>
        </w:rPr>
      </w:pPr>
      <w:r>
        <w:rPr>
          <w:noProof/>
          <w:szCs w:val="22"/>
        </w:rPr>
        <w:t>Mivel az injekció beadását általában az orvosa vagy szakképzett személy végzi, ezért túladagolás nem valószínű.</w:t>
      </w:r>
    </w:p>
    <w:p w14:paraId="4AC43F79" w14:textId="77777777" w:rsidR="009B0F4F" w:rsidRDefault="009B0F4F" w:rsidP="009B0F4F">
      <w:pPr>
        <w:spacing w:line="240" w:lineRule="auto"/>
        <w:ind w:right="-2"/>
        <w:rPr>
          <w:noProof/>
          <w:szCs w:val="22"/>
        </w:rPr>
      </w:pPr>
      <w:r>
        <w:rPr>
          <w:noProof/>
          <w:szCs w:val="22"/>
        </w:rPr>
        <w:t>Ha mindezek ellenére az előírtnál nagyobb adag beadására került sor, akkor kezelőorvosa külön megfigyeli Önt és szükség esetén kiegészítő kezelést nyújt Önnek.</w:t>
      </w:r>
    </w:p>
    <w:p w14:paraId="65C3DC52" w14:textId="77777777" w:rsidR="009B0F4F" w:rsidRDefault="009B0F4F" w:rsidP="009B0F4F">
      <w:pPr>
        <w:spacing w:line="240" w:lineRule="auto"/>
        <w:ind w:right="-2"/>
        <w:rPr>
          <w:b/>
          <w:noProof/>
          <w:szCs w:val="22"/>
        </w:rPr>
      </w:pPr>
    </w:p>
    <w:p w14:paraId="25E82E0D" w14:textId="77777777" w:rsidR="009B0F4F" w:rsidRDefault="009B0F4F" w:rsidP="009B0F4F">
      <w:pPr>
        <w:spacing w:line="240" w:lineRule="auto"/>
        <w:ind w:right="-2"/>
        <w:rPr>
          <w:b/>
          <w:noProof/>
          <w:szCs w:val="22"/>
        </w:rPr>
      </w:pPr>
      <w:r>
        <w:rPr>
          <w:b/>
          <w:noProof/>
          <w:szCs w:val="22"/>
        </w:rPr>
        <w:t>Ha elfelejtették Önnél alkalmazni az Eligard</w:t>
      </w:r>
      <w:r>
        <w:rPr>
          <w:b/>
          <w:noProof/>
          <w:szCs w:val="22"/>
        </w:rPr>
        <w:noBreakHyphen/>
        <w:t>ot</w:t>
      </w:r>
    </w:p>
    <w:p w14:paraId="573B70A7" w14:textId="77777777" w:rsidR="009B0F4F" w:rsidRDefault="009B0F4F" w:rsidP="009B0F4F">
      <w:pPr>
        <w:spacing w:line="240" w:lineRule="auto"/>
        <w:ind w:right="-2"/>
        <w:rPr>
          <w:noProof/>
          <w:szCs w:val="22"/>
        </w:rPr>
      </w:pPr>
      <w:r>
        <w:rPr>
          <w:noProof/>
          <w:szCs w:val="22"/>
        </w:rPr>
        <w:t>Kérjük forduljon kezelőorvosához, ha úgy gondolja, hogy a hat havonta alkalmazandó Eligard esedékes adagjának alkalmazását elfelejtették.</w:t>
      </w:r>
    </w:p>
    <w:p w14:paraId="1E5D9EE5" w14:textId="77777777" w:rsidR="009B0F4F" w:rsidRDefault="009B0F4F" w:rsidP="009B0F4F">
      <w:pPr>
        <w:spacing w:line="240" w:lineRule="auto"/>
        <w:ind w:right="-2"/>
        <w:rPr>
          <w:noProof/>
          <w:szCs w:val="22"/>
        </w:rPr>
      </w:pPr>
    </w:p>
    <w:p w14:paraId="08A58412" w14:textId="77777777" w:rsidR="009B0F4F" w:rsidRDefault="009B0F4F" w:rsidP="009B0F4F">
      <w:pPr>
        <w:spacing w:line="240" w:lineRule="auto"/>
        <w:ind w:right="-2"/>
        <w:rPr>
          <w:b/>
          <w:noProof/>
          <w:szCs w:val="22"/>
        </w:rPr>
      </w:pPr>
      <w:r>
        <w:rPr>
          <w:b/>
          <w:noProof/>
          <w:szCs w:val="22"/>
        </w:rPr>
        <w:t>Az Eligard</w:t>
      </w:r>
      <w:r>
        <w:rPr>
          <w:b/>
          <w:noProof/>
          <w:szCs w:val="22"/>
        </w:rPr>
        <w:noBreakHyphen/>
        <w:t>kezelés befejezésekor jelentkező hatások</w:t>
      </w:r>
    </w:p>
    <w:p w14:paraId="50C867F3" w14:textId="77777777" w:rsidR="009B0F4F" w:rsidRDefault="009B0F4F" w:rsidP="009B0F4F">
      <w:pPr>
        <w:spacing w:line="240" w:lineRule="auto"/>
        <w:ind w:right="-2"/>
        <w:rPr>
          <w:noProof/>
          <w:szCs w:val="22"/>
        </w:rPr>
      </w:pPr>
      <w:r>
        <w:rPr>
          <w:noProof/>
          <w:szCs w:val="22"/>
        </w:rPr>
        <w:t>Általános szabály, hogy prosztatadaganat esetén hosszú ideig tartó Eligard</w:t>
      </w:r>
      <w:r>
        <w:rPr>
          <w:noProof/>
          <w:szCs w:val="22"/>
        </w:rPr>
        <w:noBreakHyphen/>
        <w:t>kezelés szükséges. Ennek megfelelően a kezelést még abban az esetben sem szabad abbahagyni, ha a tünetek javulnak vagy teljesen megszűnnek.</w:t>
      </w:r>
    </w:p>
    <w:p w14:paraId="3348C512" w14:textId="77777777" w:rsidR="009B0F4F" w:rsidRDefault="009B0F4F" w:rsidP="009B0F4F">
      <w:pPr>
        <w:spacing w:line="240" w:lineRule="auto"/>
        <w:ind w:right="-2"/>
        <w:rPr>
          <w:noProof/>
          <w:szCs w:val="22"/>
        </w:rPr>
      </w:pPr>
    </w:p>
    <w:p w14:paraId="09BD1DAE" w14:textId="77777777" w:rsidR="009B0F4F" w:rsidRDefault="009B0F4F" w:rsidP="009B0F4F">
      <w:pPr>
        <w:spacing w:line="240" w:lineRule="auto"/>
        <w:ind w:right="-2"/>
        <w:rPr>
          <w:noProof/>
          <w:szCs w:val="22"/>
        </w:rPr>
      </w:pPr>
      <w:r>
        <w:rPr>
          <w:noProof/>
          <w:szCs w:val="22"/>
        </w:rPr>
        <w:t>Az Eligard</w:t>
      </w:r>
      <w:r>
        <w:rPr>
          <w:noProof/>
          <w:szCs w:val="22"/>
        </w:rPr>
        <w:noBreakHyphen/>
        <w:t>kezelés idő előtti abbahagyása esetén a betegségre jellemző tünetek rosszabbodhatnak.</w:t>
      </w:r>
    </w:p>
    <w:p w14:paraId="37286365" w14:textId="77777777" w:rsidR="009B0F4F" w:rsidRDefault="009B0F4F" w:rsidP="009B0F4F">
      <w:pPr>
        <w:spacing w:line="240" w:lineRule="auto"/>
        <w:ind w:right="-2"/>
        <w:rPr>
          <w:noProof/>
          <w:szCs w:val="22"/>
        </w:rPr>
      </w:pPr>
    </w:p>
    <w:p w14:paraId="2379E299" w14:textId="77777777" w:rsidR="009B0F4F" w:rsidRDefault="009B0F4F" w:rsidP="009B0F4F">
      <w:pPr>
        <w:spacing w:line="240" w:lineRule="auto"/>
        <w:ind w:right="-2"/>
        <w:rPr>
          <w:b/>
          <w:noProof/>
          <w:szCs w:val="22"/>
        </w:rPr>
      </w:pPr>
      <w:r>
        <w:rPr>
          <w:b/>
          <w:noProof/>
          <w:szCs w:val="22"/>
        </w:rPr>
        <w:t>A kezelést az orvossal történő előzetes megbeszélés nélkül nem szabad idő előtt megszakítania.</w:t>
      </w:r>
    </w:p>
    <w:p w14:paraId="15F6D74F" w14:textId="77777777" w:rsidR="009B0F4F" w:rsidRDefault="009B0F4F" w:rsidP="009B0F4F">
      <w:pPr>
        <w:spacing w:line="240" w:lineRule="auto"/>
        <w:ind w:right="-2"/>
        <w:rPr>
          <w:noProof/>
          <w:szCs w:val="22"/>
        </w:rPr>
      </w:pPr>
    </w:p>
    <w:p w14:paraId="39AEAF5E" w14:textId="77777777" w:rsidR="009B0F4F" w:rsidRDefault="009B0F4F" w:rsidP="009B0F4F">
      <w:pPr>
        <w:spacing w:line="240" w:lineRule="auto"/>
        <w:ind w:right="-2"/>
        <w:rPr>
          <w:b/>
          <w:noProof/>
          <w:szCs w:val="22"/>
        </w:rPr>
      </w:pPr>
      <w:r>
        <w:rPr>
          <w:b/>
          <w:noProof/>
          <w:szCs w:val="22"/>
        </w:rPr>
        <w:t>Ha bármilyen további kérdése van a gyógyszer alkalmazásával kapcsolatban, kérdezze meg kezelőorvosát, gyógyszerészét vagy a gondozását végző egészségügyi szakembert.</w:t>
      </w:r>
    </w:p>
    <w:p w14:paraId="7D8A6F6E" w14:textId="77777777" w:rsidR="009B0F4F" w:rsidRDefault="009B0F4F" w:rsidP="009B0F4F">
      <w:pPr>
        <w:spacing w:line="240" w:lineRule="auto"/>
        <w:ind w:right="-2"/>
        <w:rPr>
          <w:noProof/>
          <w:szCs w:val="22"/>
        </w:rPr>
      </w:pPr>
    </w:p>
    <w:p w14:paraId="42E1B756" w14:textId="77777777" w:rsidR="009B0F4F" w:rsidRDefault="009B0F4F" w:rsidP="009B0F4F">
      <w:pPr>
        <w:spacing w:line="240" w:lineRule="auto"/>
        <w:ind w:right="-2"/>
        <w:rPr>
          <w:noProof/>
          <w:szCs w:val="22"/>
        </w:rPr>
      </w:pPr>
    </w:p>
    <w:p w14:paraId="68433921" w14:textId="3EFF5998" w:rsidR="009B0F4F" w:rsidRDefault="009B0F4F" w:rsidP="009B0F4F">
      <w:pPr>
        <w:keepNext/>
        <w:spacing w:line="240" w:lineRule="auto"/>
        <w:ind w:left="567" w:right="-2" w:hanging="567"/>
        <w:rPr>
          <w:b/>
          <w:noProof/>
          <w:szCs w:val="22"/>
        </w:rPr>
      </w:pPr>
      <w:r>
        <w:rPr>
          <w:b/>
          <w:noProof/>
          <w:szCs w:val="22"/>
        </w:rPr>
        <w:lastRenderedPageBreak/>
        <w:t>4.</w:t>
      </w:r>
      <w:r>
        <w:rPr>
          <w:b/>
          <w:noProof/>
          <w:szCs w:val="22"/>
        </w:rPr>
        <w:tab/>
      </w:r>
      <w:r w:rsidR="00315DE4">
        <w:rPr>
          <w:b/>
          <w:noProof/>
          <w:szCs w:val="22"/>
        </w:rPr>
        <w:t>Lehetséges mellékhatások</w:t>
      </w:r>
    </w:p>
    <w:p w14:paraId="75F38D7D" w14:textId="77777777" w:rsidR="009B0F4F" w:rsidRDefault="009B0F4F" w:rsidP="009B0F4F">
      <w:pPr>
        <w:keepNext/>
        <w:spacing w:line="240" w:lineRule="auto"/>
        <w:ind w:right="-29"/>
        <w:rPr>
          <w:noProof/>
          <w:szCs w:val="22"/>
        </w:rPr>
      </w:pPr>
    </w:p>
    <w:p w14:paraId="1B87E0D5" w14:textId="77777777" w:rsidR="009B0F4F" w:rsidRDefault="009B0F4F" w:rsidP="009B0F4F">
      <w:pPr>
        <w:keepNext/>
        <w:spacing w:line="240" w:lineRule="auto"/>
        <w:ind w:right="-29"/>
        <w:rPr>
          <w:noProof/>
          <w:szCs w:val="22"/>
        </w:rPr>
      </w:pPr>
      <w:r>
        <w:rPr>
          <w:noProof/>
          <w:szCs w:val="22"/>
        </w:rPr>
        <w:t>Mint minden gyógyszer, így az Eligard is okozhat mellékhatásokat, amelyek azonban nem mindenkinél jelentkeznek.</w:t>
      </w:r>
    </w:p>
    <w:p w14:paraId="46C91EED" w14:textId="77777777" w:rsidR="009B0F4F" w:rsidRDefault="009B0F4F" w:rsidP="009B0F4F">
      <w:pPr>
        <w:spacing w:line="240" w:lineRule="auto"/>
        <w:ind w:right="-29"/>
        <w:rPr>
          <w:noProof/>
          <w:szCs w:val="22"/>
        </w:rPr>
      </w:pPr>
    </w:p>
    <w:p w14:paraId="2CB431E1" w14:textId="77777777" w:rsidR="009B0F4F" w:rsidRDefault="009B0F4F" w:rsidP="009B0F4F">
      <w:pPr>
        <w:spacing w:line="240" w:lineRule="auto"/>
        <w:ind w:right="-29"/>
        <w:rPr>
          <w:noProof/>
          <w:szCs w:val="22"/>
        </w:rPr>
      </w:pPr>
      <w:r>
        <w:rPr>
          <w:noProof/>
          <w:szCs w:val="22"/>
        </w:rPr>
        <w:t>Az Eligard</w:t>
      </w:r>
      <w:r>
        <w:rPr>
          <w:noProof/>
          <w:szCs w:val="22"/>
        </w:rPr>
        <w:noBreakHyphen/>
        <w:t>kezelés során megfigyelt mellékhatások főleg a hatóanyag, a leuprorelin</w:t>
      </w:r>
      <w:r>
        <w:rPr>
          <w:noProof/>
          <w:szCs w:val="22"/>
        </w:rPr>
        <w:noBreakHyphen/>
        <w:t>acetát, specifikus hatásának, nevezetesen bizonyos hormonszintek emelkedésének vagy csökkenésének tulajdoníthatók. A leggyakrabban leírt mellékhatások a hőhullámok (a betegek 58%</w:t>
      </w:r>
      <w:r>
        <w:rPr>
          <w:noProof/>
          <w:szCs w:val="22"/>
        </w:rPr>
        <w:noBreakHyphen/>
        <w:t>ánál), a hányinger, a rossz közérzet és a fáradtság, valamint az injekció beadási helyén jelentkező átmeneti, helyi irritáció.</w:t>
      </w:r>
    </w:p>
    <w:p w14:paraId="17EA5F08" w14:textId="77777777" w:rsidR="009B0F4F" w:rsidRDefault="009B0F4F" w:rsidP="009B0F4F">
      <w:pPr>
        <w:spacing w:line="240" w:lineRule="auto"/>
        <w:ind w:right="-29"/>
      </w:pPr>
    </w:p>
    <w:p w14:paraId="154C64AA" w14:textId="77777777" w:rsidR="009B0F4F" w:rsidRDefault="009B0F4F" w:rsidP="009B0F4F">
      <w:pPr>
        <w:spacing w:line="240" w:lineRule="auto"/>
        <w:ind w:right="-29"/>
        <w:rPr>
          <w:b/>
          <w:noProof/>
          <w:szCs w:val="22"/>
        </w:rPr>
      </w:pPr>
      <w:r>
        <w:rPr>
          <w:b/>
          <w:noProof/>
          <w:szCs w:val="22"/>
        </w:rPr>
        <w:t>Kezdeti mellékhatások</w:t>
      </w:r>
    </w:p>
    <w:p w14:paraId="2EBE8E6C" w14:textId="77777777" w:rsidR="009B0F4F" w:rsidRDefault="009B0F4F" w:rsidP="009B0F4F">
      <w:pPr>
        <w:spacing w:line="240" w:lineRule="auto"/>
        <w:ind w:right="-29"/>
        <w:rPr>
          <w:noProof/>
          <w:szCs w:val="22"/>
        </w:rPr>
      </w:pPr>
    </w:p>
    <w:p w14:paraId="5F6A95B5" w14:textId="77777777" w:rsidR="009B0F4F" w:rsidRDefault="009B0F4F" w:rsidP="009B0F4F">
      <w:pPr>
        <w:spacing w:line="240" w:lineRule="auto"/>
        <w:ind w:right="-29"/>
        <w:rPr>
          <w:noProof/>
          <w:szCs w:val="22"/>
        </w:rPr>
      </w:pPr>
      <w:r>
        <w:rPr>
          <w:noProof/>
          <w:szCs w:val="22"/>
        </w:rPr>
        <w:t>Az Eligard</w:t>
      </w:r>
      <w:r>
        <w:rPr>
          <w:noProof/>
          <w:szCs w:val="22"/>
        </w:rPr>
        <w:noBreakHyphen/>
        <w:t>kezelés első heteiben a betegségre jellemző tünetek rosszabodhatnak, mert általában a férfi nemihormon, a tesztoszteron szintje először is rövid időre megemelkedik a vérben. Ezért kezelőorvosa a kezelés kezdeti fázisában egy megfelelő antiandrogént (egy olyan anyagot mely gátolja a tesztoszteron hatását) adhat, hogy csökkentse a készítmény alkalmazása után jelentkező tüneteket (</w:t>
      </w:r>
      <w:r>
        <w:rPr>
          <w:i/>
          <w:noProof/>
          <w:szCs w:val="22"/>
        </w:rPr>
        <w:t>lásd még: 2. pont „Tudnivalók az Eligard alkalmazása előtt”, „A kezelés kezdetén jelentkező szövődmények”)</w:t>
      </w:r>
      <w:r>
        <w:rPr>
          <w:noProof/>
          <w:szCs w:val="22"/>
        </w:rPr>
        <w:t xml:space="preserve">. </w:t>
      </w:r>
    </w:p>
    <w:p w14:paraId="16FE1DBE" w14:textId="77777777" w:rsidR="009B0F4F" w:rsidRDefault="009B0F4F" w:rsidP="009B0F4F">
      <w:pPr>
        <w:spacing w:line="240" w:lineRule="auto"/>
        <w:ind w:right="-29"/>
        <w:rPr>
          <w:noProof/>
          <w:szCs w:val="22"/>
        </w:rPr>
      </w:pPr>
    </w:p>
    <w:p w14:paraId="2DC7C576" w14:textId="77777777" w:rsidR="009B0F4F" w:rsidRDefault="009B0F4F" w:rsidP="009B0F4F">
      <w:pPr>
        <w:spacing w:line="240" w:lineRule="auto"/>
        <w:ind w:right="-29"/>
        <w:rPr>
          <w:b/>
          <w:noProof/>
          <w:szCs w:val="22"/>
        </w:rPr>
      </w:pPr>
      <w:r>
        <w:rPr>
          <w:b/>
          <w:noProof/>
          <w:szCs w:val="22"/>
        </w:rPr>
        <w:t>Az alkalmazás helyén jelentkező mellékhatások</w:t>
      </w:r>
    </w:p>
    <w:p w14:paraId="63EF05A0" w14:textId="77777777" w:rsidR="009B0F4F" w:rsidRDefault="009B0F4F" w:rsidP="009B0F4F">
      <w:pPr>
        <w:spacing w:line="240" w:lineRule="auto"/>
        <w:rPr>
          <w:noProof/>
          <w:szCs w:val="22"/>
        </w:rPr>
      </w:pPr>
    </w:p>
    <w:p w14:paraId="63B7A915" w14:textId="77777777" w:rsidR="009B0F4F" w:rsidRDefault="009B0F4F" w:rsidP="009B0F4F">
      <w:pPr>
        <w:spacing w:line="240" w:lineRule="auto"/>
        <w:rPr>
          <w:rStyle w:val="SzvegtrzsChar"/>
        </w:rPr>
      </w:pPr>
      <w:r>
        <w:rPr>
          <w:noProof/>
          <w:szCs w:val="22"/>
        </w:rPr>
        <w:t xml:space="preserve">Az Eligard befecskendezése után megfigyelt helyi mellékhatások tipikusan megfelelnek azoknak, amelyek a hasonló, bőr alá fecskendezett készítményeknél gyakran előfordulnak. Az injekciózás után jelentkező enyhe égő érzés nagyon gyakori. Szúró érzés és fájdalom, valamint véraláfutás a beadás helyén gyakran előfordul. Gyakran számoltak be az injekció beadásának helyén jelentkező bőrpírról. A szövet megkeményedése és a kifekélyesedés nem gyakori. </w:t>
      </w:r>
    </w:p>
    <w:p w14:paraId="17DE824B" w14:textId="77777777" w:rsidR="009B0F4F" w:rsidRDefault="009B0F4F" w:rsidP="009B0F4F">
      <w:pPr>
        <w:spacing w:line="240" w:lineRule="auto"/>
        <w:ind w:right="-2"/>
        <w:rPr>
          <w:noProof/>
        </w:rPr>
      </w:pPr>
    </w:p>
    <w:p w14:paraId="4E392DCB" w14:textId="77777777" w:rsidR="009B0F4F" w:rsidRDefault="009B0F4F" w:rsidP="009B0F4F">
      <w:pPr>
        <w:spacing w:line="240" w:lineRule="auto"/>
        <w:ind w:right="-2"/>
        <w:rPr>
          <w:noProof/>
          <w:szCs w:val="22"/>
        </w:rPr>
      </w:pPr>
      <w:r>
        <w:rPr>
          <w:noProof/>
          <w:szCs w:val="22"/>
        </w:rPr>
        <w:t>A bőr alá történt beadás után jelentkező helyi mellékhatások enyhék és rövid ideig tartanak, és a két injekció beadása közötti időszakban nem ismétlődnek.</w:t>
      </w:r>
    </w:p>
    <w:p w14:paraId="029EA795" w14:textId="77777777" w:rsidR="009B0F4F" w:rsidRDefault="009B0F4F" w:rsidP="009B0F4F">
      <w:pPr>
        <w:spacing w:line="240" w:lineRule="auto"/>
        <w:ind w:right="-2"/>
        <w:rPr>
          <w:noProof/>
          <w:szCs w:val="22"/>
        </w:rPr>
      </w:pPr>
    </w:p>
    <w:p w14:paraId="1B8FA2A6" w14:textId="77777777" w:rsidR="009B0F4F" w:rsidRDefault="009B0F4F" w:rsidP="009B0F4F">
      <w:pPr>
        <w:spacing w:line="240" w:lineRule="auto"/>
        <w:ind w:right="-2"/>
        <w:rPr>
          <w:b/>
          <w:noProof/>
          <w:szCs w:val="22"/>
        </w:rPr>
      </w:pPr>
      <w:r>
        <w:rPr>
          <w:b/>
          <w:noProof/>
          <w:szCs w:val="22"/>
        </w:rPr>
        <w:t>Nagyon gyakori mellékhatások (</w:t>
      </w:r>
      <w:r>
        <w:rPr>
          <w:b/>
          <w:szCs w:val="22"/>
        </w:rPr>
        <w:t>10-ből több mint 1 beteget érinthet</w:t>
      </w:r>
      <w:r>
        <w:rPr>
          <w:b/>
          <w:noProof/>
          <w:szCs w:val="22"/>
        </w:rPr>
        <w:t>):</w:t>
      </w:r>
    </w:p>
    <w:p w14:paraId="705F7187" w14:textId="77777777" w:rsidR="009B0F4F" w:rsidRDefault="009B0F4F" w:rsidP="009B0F4F">
      <w:pPr>
        <w:numPr>
          <w:ilvl w:val="0"/>
          <w:numId w:val="32"/>
        </w:numPr>
        <w:tabs>
          <w:tab w:val="num" w:pos="567"/>
        </w:tabs>
        <w:spacing w:line="240" w:lineRule="auto"/>
        <w:ind w:left="567" w:right="-2" w:hanging="567"/>
        <w:rPr>
          <w:noProof/>
          <w:szCs w:val="22"/>
        </w:rPr>
      </w:pPr>
      <w:r>
        <w:rPr>
          <w:noProof/>
          <w:szCs w:val="22"/>
        </w:rPr>
        <w:t>hőhullámok</w:t>
      </w:r>
    </w:p>
    <w:p w14:paraId="189333DE" w14:textId="77777777" w:rsidR="009B0F4F" w:rsidRDefault="009B0F4F" w:rsidP="009B0F4F">
      <w:pPr>
        <w:numPr>
          <w:ilvl w:val="0"/>
          <w:numId w:val="32"/>
        </w:numPr>
        <w:tabs>
          <w:tab w:val="num" w:pos="567"/>
        </w:tabs>
        <w:spacing w:line="240" w:lineRule="auto"/>
        <w:ind w:left="567" w:right="-2" w:hanging="567"/>
        <w:rPr>
          <w:noProof/>
          <w:szCs w:val="22"/>
        </w:rPr>
      </w:pPr>
      <w:r>
        <w:rPr>
          <w:noProof/>
          <w:szCs w:val="22"/>
        </w:rPr>
        <w:t>a bőr és a nyálkahártya ok nélküli vérzése, bőrpír</w:t>
      </w:r>
    </w:p>
    <w:p w14:paraId="62398DCF" w14:textId="77777777" w:rsidR="009B0F4F" w:rsidRDefault="009B0F4F" w:rsidP="009B0F4F">
      <w:pPr>
        <w:numPr>
          <w:ilvl w:val="0"/>
          <w:numId w:val="32"/>
        </w:numPr>
        <w:tabs>
          <w:tab w:val="num" w:pos="567"/>
        </w:tabs>
        <w:spacing w:line="240" w:lineRule="auto"/>
        <w:ind w:left="567" w:right="-2" w:hanging="567"/>
        <w:rPr>
          <w:noProof/>
          <w:szCs w:val="22"/>
        </w:rPr>
      </w:pPr>
      <w:r>
        <w:rPr>
          <w:noProof/>
          <w:szCs w:val="22"/>
        </w:rPr>
        <w:t xml:space="preserve">fáradtság, a beadás helyén jelentkező mellékhatások </w:t>
      </w:r>
      <w:r>
        <w:rPr>
          <w:i/>
          <w:szCs w:val="22"/>
        </w:rPr>
        <w:t>(lásd még fentebb az alkalmazás helyén jelentkező mellékhatásokat)</w:t>
      </w:r>
    </w:p>
    <w:p w14:paraId="550226F3" w14:textId="77777777" w:rsidR="009B0F4F" w:rsidRDefault="009B0F4F" w:rsidP="009B0F4F">
      <w:pPr>
        <w:spacing w:line="240" w:lineRule="auto"/>
        <w:ind w:right="-2"/>
        <w:rPr>
          <w:b/>
        </w:rPr>
      </w:pPr>
    </w:p>
    <w:p w14:paraId="4E9D0F91" w14:textId="77777777" w:rsidR="009B0F4F" w:rsidRDefault="009B0F4F" w:rsidP="009B0F4F">
      <w:pPr>
        <w:spacing w:line="240" w:lineRule="auto"/>
        <w:ind w:right="-2"/>
        <w:rPr>
          <w:b/>
          <w:noProof/>
          <w:szCs w:val="22"/>
        </w:rPr>
      </w:pPr>
      <w:r>
        <w:rPr>
          <w:b/>
          <w:noProof/>
          <w:szCs w:val="22"/>
        </w:rPr>
        <w:t>Gyakori mellékhatások (</w:t>
      </w:r>
      <w:r>
        <w:rPr>
          <w:b/>
          <w:szCs w:val="22"/>
        </w:rPr>
        <w:t>100-ból 1-10 beteget érinthet</w:t>
      </w:r>
      <w:r>
        <w:rPr>
          <w:b/>
          <w:noProof/>
          <w:szCs w:val="22"/>
        </w:rPr>
        <w:t>):</w:t>
      </w:r>
    </w:p>
    <w:p w14:paraId="7A6B1EF7" w14:textId="77777777" w:rsidR="009B0F4F" w:rsidRDefault="009B0F4F" w:rsidP="009B0F4F">
      <w:pPr>
        <w:pStyle w:val="Listaszerbekezds"/>
        <w:numPr>
          <w:ilvl w:val="0"/>
          <w:numId w:val="33"/>
        </w:numPr>
        <w:spacing w:line="240" w:lineRule="auto"/>
        <w:ind w:left="567" w:right="-2" w:hanging="567"/>
        <w:rPr>
          <w:noProof/>
          <w:szCs w:val="22"/>
        </w:rPr>
      </w:pPr>
      <w:r>
        <w:rPr>
          <w:noProof/>
          <w:szCs w:val="22"/>
        </w:rPr>
        <w:t>orrgaratgyulladás (megfázásos tünetek)</w:t>
      </w:r>
    </w:p>
    <w:p w14:paraId="7A8FDC25" w14:textId="77777777" w:rsidR="009B0F4F" w:rsidRDefault="009B0F4F" w:rsidP="009B0F4F">
      <w:pPr>
        <w:numPr>
          <w:ilvl w:val="0"/>
          <w:numId w:val="34"/>
        </w:numPr>
        <w:tabs>
          <w:tab w:val="num" w:pos="567"/>
        </w:tabs>
        <w:spacing w:line="240" w:lineRule="auto"/>
        <w:ind w:left="567" w:right="-2" w:hanging="567"/>
        <w:rPr>
          <w:noProof/>
          <w:szCs w:val="22"/>
        </w:rPr>
      </w:pPr>
      <w:r>
        <w:rPr>
          <w:noProof/>
          <w:szCs w:val="22"/>
        </w:rPr>
        <w:t>hányinger, rossz közérzet, hasmenés, gyomor- és bélgyulladás</w:t>
      </w:r>
      <w:r>
        <w:rPr>
          <w:szCs w:val="22"/>
        </w:rPr>
        <w:t xml:space="preserve"> (gasztroenteritisz/kolitisz)</w:t>
      </w:r>
    </w:p>
    <w:p w14:paraId="7BFD5F5D" w14:textId="77777777" w:rsidR="009B0F4F" w:rsidRDefault="009B0F4F" w:rsidP="009B0F4F">
      <w:pPr>
        <w:numPr>
          <w:ilvl w:val="0"/>
          <w:numId w:val="34"/>
        </w:numPr>
        <w:tabs>
          <w:tab w:val="num" w:pos="567"/>
        </w:tabs>
        <w:spacing w:line="240" w:lineRule="auto"/>
        <w:ind w:left="567" w:right="-2" w:hanging="567"/>
        <w:rPr>
          <w:noProof/>
          <w:szCs w:val="22"/>
        </w:rPr>
      </w:pPr>
      <w:r>
        <w:rPr>
          <w:noProof/>
          <w:szCs w:val="22"/>
        </w:rPr>
        <w:t>viszketés, éjszakai verítékezés</w:t>
      </w:r>
    </w:p>
    <w:p w14:paraId="42407097" w14:textId="77777777" w:rsidR="009B0F4F" w:rsidRDefault="009B0F4F" w:rsidP="009B0F4F">
      <w:pPr>
        <w:numPr>
          <w:ilvl w:val="0"/>
          <w:numId w:val="34"/>
        </w:numPr>
        <w:tabs>
          <w:tab w:val="num" w:pos="567"/>
        </w:tabs>
        <w:spacing w:line="240" w:lineRule="auto"/>
        <w:ind w:left="567" w:right="-2" w:hanging="567"/>
        <w:rPr>
          <w:noProof/>
          <w:szCs w:val="22"/>
        </w:rPr>
      </w:pPr>
      <w:r>
        <w:rPr>
          <w:noProof/>
          <w:szCs w:val="22"/>
        </w:rPr>
        <w:t>ízületi fájdalom</w:t>
      </w:r>
    </w:p>
    <w:p w14:paraId="3D2C29CC" w14:textId="77777777" w:rsidR="009B0F4F" w:rsidRDefault="009B0F4F" w:rsidP="009B0F4F">
      <w:pPr>
        <w:numPr>
          <w:ilvl w:val="0"/>
          <w:numId w:val="34"/>
        </w:numPr>
        <w:tabs>
          <w:tab w:val="num" w:pos="567"/>
        </w:tabs>
        <w:spacing w:line="240" w:lineRule="auto"/>
        <w:ind w:left="567" w:right="-2" w:hanging="567"/>
        <w:rPr>
          <w:noProof/>
          <w:szCs w:val="22"/>
        </w:rPr>
      </w:pPr>
      <w:r>
        <w:rPr>
          <w:noProof/>
          <w:szCs w:val="22"/>
        </w:rPr>
        <w:t xml:space="preserve">rendszertelen vizeletürítés </w:t>
      </w:r>
      <w:r>
        <w:rPr>
          <w:szCs w:val="22"/>
        </w:rPr>
        <w:t>(éjszaka is)</w:t>
      </w:r>
      <w:r>
        <w:rPr>
          <w:noProof/>
          <w:szCs w:val="22"/>
        </w:rPr>
        <w:t>, vizeletürítési nehézség, fájdalmas vizelés, csökkent vizeletmennyiség</w:t>
      </w:r>
    </w:p>
    <w:p w14:paraId="624C41E3" w14:textId="77777777" w:rsidR="009B0F4F" w:rsidRDefault="009B0F4F" w:rsidP="009B0F4F">
      <w:pPr>
        <w:numPr>
          <w:ilvl w:val="0"/>
          <w:numId w:val="34"/>
        </w:numPr>
        <w:tabs>
          <w:tab w:val="num" w:pos="567"/>
        </w:tabs>
        <w:spacing w:line="240" w:lineRule="auto"/>
        <w:ind w:left="567" w:right="-2" w:hanging="567"/>
        <w:rPr>
          <w:noProof/>
          <w:szCs w:val="22"/>
        </w:rPr>
      </w:pPr>
      <w:r>
        <w:rPr>
          <w:noProof/>
          <w:szCs w:val="22"/>
        </w:rPr>
        <w:t>az emlő érzékenysége és duzzanata, heresorvadás, herefájdalom, terméketlenség, merevedési zavarok</w:t>
      </w:r>
      <w:r>
        <w:rPr>
          <w:szCs w:val="22"/>
        </w:rPr>
        <w:t>, a hímvessző méretének csökkenése,</w:t>
      </w:r>
    </w:p>
    <w:p w14:paraId="228885F2" w14:textId="77777777" w:rsidR="009B0F4F" w:rsidRDefault="009B0F4F" w:rsidP="009B0F4F">
      <w:pPr>
        <w:numPr>
          <w:ilvl w:val="0"/>
          <w:numId w:val="34"/>
        </w:numPr>
        <w:tabs>
          <w:tab w:val="num" w:pos="567"/>
        </w:tabs>
        <w:spacing w:line="240" w:lineRule="auto"/>
        <w:ind w:left="567" w:right="-2" w:hanging="567"/>
        <w:rPr>
          <w:noProof/>
          <w:szCs w:val="22"/>
        </w:rPr>
      </w:pPr>
      <w:r>
        <w:rPr>
          <w:noProof/>
          <w:szCs w:val="22"/>
        </w:rPr>
        <w:t xml:space="preserve">merev állapotok </w:t>
      </w:r>
      <w:r>
        <w:rPr>
          <w:szCs w:val="22"/>
        </w:rPr>
        <w:t>(magas lázzal kísért túlzott remegéses epizódok)</w:t>
      </w:r>
      <w:r>
        <w:rPr>
          <w:noProof/>
          <w:szCs w:val="22"/>
        </w:rPr>
        <w:t>, gyengeség</w:t>
      </w:r>
    </w:p>
    <w:p w14:paraId="6A875EA4" w14:textId="77777777" w:rsidR="009B0F4F" w:rsidRDefault="009B0F4F" w:rsidP="009B0F4F">
      <w:pPr>
        <w:numPr>
          <w:ilvl w:val="0"/>
          <w:numId w:val="34"/>
        </w:numPr>
        <w:tabs>
          <w:tab w:val="num" w:pos="567"/>
        </w:tabs>
        <w:spacing w:line="240" w:lineRule="auto"/>
        <w:ind w:left="567" w:right="-2" w:hanging="567"/>
        <w:rPr>
          <w:noProof/>
          <w:szCs w:val="22"/>
        </w:rPr>
      </w:pPr>
      <w:r>
        <w:rPr>
          <w:noProof/>
          <w:szCs w:val="22"/>
        </w:rPr>
        <w:t>megnyúlt véralvadási idő, változások a vér laboratóriumi jellemzőiben, a vörösvértestek csökkenése/alacsony vörösvértestszám</w:t>
      </w:r>
    </w:p>
    <w:p w14:paraId="6646AF97" w14:textId="77777777" w:rsidR="009B0F4F" w:rsidRDefault="009B0F4F" w:rsidP="009B0F4F">
      <w:pPr>
        <w:spacing w:line="240" w:lineRule="auto"/>
        <w:ind w:right="-2"/>
        <w:rPr>
          <w:noProof/>
          <w:szCs w:val="22"/>
        </w:rPr>
      </w:pPr>
    </w:p>
    <w:p w14:paraId="40CB10EB" w14:textId="77777777" w:rsidR="009B0F4F" w:rsidRDefault="009B0F4F" w:rsidP="009B0F4F">
      <w:pPr>
        <w:spacing w:line="240" w:lineRule="auto"/>
        <w:ind w:right="-2"/>
        <w:rPr>
          <w:b/>
          <w:noProof/>
          <w:szCs w:val="22"/>
        </w:rPr>
      </w:pPr>
      <w:r>
        <w:rPr>
          <w:b/>
          <w:noProof/>
          <w:szCs w:val="22"/>
        </w:rPr>
        <w:t>Nem gyakori mellékhatások (100-ból legfeljebb 1 beteget érinthet):</w:t>
      </w:r>
    </w:p>
    <w:p w14:paraId="4954D1C6" w14:textId="77777777" w:rsidR="009B0F4F" w:rsidRDefault="009B0F4F" w:rsidP="009B0F4F">
      <w:pPr>
        <w:numPr>
          <w:ilvl w:val="0"/>
          <w:numId w:val="35"/>
        </w:numPr>
        <w:tabs>
          <w:tab w:val="num" w:pos="567"/>
        </w:tabs>
        <w:spacing w:line="240" w:lineRule="auto"/>
        <w:ind w:left="567" w:right="-2" w:hanging="567"/>
        <w:rPr>
          <w:noProof/>
          <w:szCs w:val="22"/>
        </w:rPr>
      </w:pPr>
      <w:r>
        <w:rPr>
          <w:noProof/>
          <w:szCs w:val="22"/>
        </w:rPr>
        <w:t>húgyúti fertőzések, helyi bőrfertőzések</w:t>
      </w:r>
    </w:p>
    <w:p w14:paraId="560080EE" w14:textId="77777777" w:rsidR="009B0F4F" w:rsidRDefault="009B0F4F" w:rsidP="009B0F4F">
      <w:pPr>
        <w:numPr>
          <w:ilvl w:val="0"/>
          <w:numId w:val="35"/>
        </w:numPr>
        <w:tabs>
          <w:tab w:val="num" w:pos="567"/>
        </w:tabs>
        <w:spacing w:line="240" w:lineRule="auto"/>
        <w:ind w:left="567" w:right="-2" w:hanging="567"/>
        <w:rPr>
          <w:noProof/>
          <w:szCs w:val="22"/>
        </w:rPr>
      </w:pPr>
      <w:r>
        <w:rPr>
          <w:noProof/>
          <w:szCs w:val="22"/>
        </w:rPr>
        <w:t>a cukorbetegség rosszabbodása</w:t>
      </w:r>
    </w:p>
    <w:p w14:paraId="6C5F08CB" w14:textId="77777777" w:rsidR="009B0F4F" w:rsidRDefault="009B0F4F" w:rsidP="009B0F4F">
      <w:pPr>
        <w:numPr>
          <w:ilvl w:val="0"/>
          <w:numId w:val="35"/>
        </w:numPr>
        <w:tabs>
          <w:tab w:val="num" w:pos="567"/>
        </w:tabs>
        <w:spacing w:line="240" w:lineRule="auto"/>
        <w:ind w:left="567" w:right="-2" w:hanging="567"/>
        <w:rPr>
          <w:noProof/>
          <w:szCs w:val="22"/>
        </w:rPr>
      </w:pPr>
      <w:r>
        <w:rPr>
          <w:noProof/>
          <w:szCs w:val="22"/>
        </w:rPr>
        <w:t>szokatlan álmok, depresszió, csökkent nemi vágy</w:t>
      </w:r>
    </w:p>
    <w:p w14:paraId="14E147E3" w14:textId="77777777" w:rsidR="009B0F4F" w:rsidRDefault="009B0F4F" w:rsidP="009B0F4F">
      <w:pPr>
        <w:numPr>
          <w:ilvl w:val="0"/>
          <w:numId w:val="35"/>
        </w:numPr>
        <w:tabs>
          <w:tab w:val="num" w:pos="567"/>
        </w:tabs>
        <w:spacing w:line="240" w:lineRule="auto"/>
        <w:ind w:left="567" w:right="-2" w:hanging="567"/>
        <w:rPr>
          <w:noProof/>
          <w:szCs w:val="22"/>
        </w:rPr>
      </w:pPr>
      <w:r>
        <w:rPr>
          <w:noProof/>
          <w:szCs w:val="22"/>
        </w:rPr>
        <w:t>szédülés, fejfájás, a bőrérzékelés megváltozása, álmatlanság, íz- és szagérzékelési zavar</w:t>
      </w:r>
    </w:p>
    <w:p w14:paraId="218F97EC" w14:textId="77777777" w:rsidR="009B0F4F" w:rsidRDefault="009B0F4F" w:rsidP="009B0F4F">
      <w:pPr>
        <w:numPr>
          <w:ilvl w:val="0"/>
          <w:numId w:val="35"/>
        </w:numPr>
        <w:tabs>
          <w:tab w:val="num" w:pos="567"/>
        </w:tabs>
        <w:spacing w:line="240" w:lineRule="auto"/>
        <w:ind w:left="567" w:right="-2" w:hanging="567"/>
        <w:rPr>
          <w:noProof/>
          <w:szCs w:val="22"/>
        </w:rPr>
      </w:pPr>
      <w:r>
        <w:rPr>
          <w:noProof/>
          <w:szCs w:val="22"/>
        </w:rPr>
        <w:t>magas vérnyomás, alacsony vérnyomás</w:t>
      </w:r>
    </w:p>
    <w:p w14:paraId="1CC40504" w14:textId="77777777" w:rsidR="009B0F4F" w:rsidRDefault="009B0F4F" w:rsidP="009B0F4F">
      <w:pPr>
        <w:numPr>
          <w:ilvl w:val="0"/>
          <w:numId w:val="35"/>
        </w:numPr>
        <w:tabs>
          <w:tab w:val="num" w:pos="567"/>
        </w:tabs>
        <w:spacing w:line="240" w:lineRule="auto"/>
        <w:ind w:left="567" w:right="-2" w:hanging="567"/>
        <w:rPr>
          <w:noProof/>
          <w:szCs w:val="22"/>
        </w:rPr>
      </w:pPr>
      <w:r>
        <w:rPr>
          <w:noProof/>
          <w:szCs w:val="22"/>
        </w:rPr>
        <w:t>légszomj</w:t>
      </w:r>
    </w:p>
    <w:p w14:paraId="27011A7C" w14:textId="77777777" w:rsidR="009B0F4F" w:rsidRDefault="009B0F4F" w:rsidP="009B0F4F">
      <w:pPr>
        <w:numPr>
          <w:ilvl w:val="0"/>
          <w:numId w:val="35"/>
        </w:numPr>
        <w:tabs>
          <w:tab w:val="num" w:pos="567"/>
        </w:tabs>
        <w:spacing w:line="240" w:lineRule="auto"/>
        <w:ind w:left="567" w:right="-2" w:hanging="567"/>
        <w:rPr>
          <w:noProof/>
          <w:szCs w:val="22"/>
        </w:rPr>
      </w:pPr>
      <w:r>
        <w:rPr>
          <w:noProof/>
          <w:szCs w:val="22"/>
        </w:rPr>
        <w:lastRenderedPageBreak/>
        <w:t>székrekedés, szájszárazság, emésztési zavarok (tünetei: a gyomor teltségérzése gyomorfájdalom, böfögés, hányinger, hányás, gyomorégés), hányás</w:t>
      </w:r>
    </w:p>
    <w:p w14:paraId="7061CB14" w14:textId="77777777" w:rsidR="009B0F4F" w:rsidRDefault="009B0F4F" w:rsidP="009B0F4F">
      <w:pPr>
        <w:numPr>
          <w:ilvl w:val="0"/>
          <w:numId w:val="35"/>
        </w:numPr>
        <w:tabs>
          <w:tab w:val="num" w:pos="567"/>
        </w:tabs>
        <w:spacing w:line="240" w:lineRule="auto"/>
        <w:ind w:left="567" w:right="-2" w:hanging="567"/>
        <w:rPr>
          <w:noProof/>
          <w:szCs w:val="22"/>
        </w:rPr>
      </w:pPr>
      <w:r>
        <w:rPr>
          <w:noProof/>
          <w:szCs w:val="22"/>
        </w:rPr>
        <w:t>nyirkos bőr, fokozott verítékezés</w:t>
      </w:r>
    </w:p>
    <w:p w14:paraId="72B8BBC5" w14:textId="77777777" w:rsidR="009B0F4F" w:rsidRDefault="009B0F4F" w:rsidP="009B0F4F">
      <w:pPr>
        <w:numPr>
          <w:ilvl w:val="0"/>
          <w:numId w:val="35"/>
        </w:numPr>
        <w:tabs>
          <w:tab w:val="num" w:pos="567"/>
        </w:tabs>
        <w:spacing w:line="240" w:lineRule="auto"/>
        <w:ind w:left="567" w:right="-2" w:hanging="567"/>
        <w:rPr>
          <w:noProof/>
          <w:szCs w:val="22"/>
        </w:rPr>
      </w:pPr>
      <w:r>
        <w:rPr>
          <w:noProof/>
          <w:szCs w:val="22"/>
        </w:rPr>
        <w:t>hátfájás, izomgörcsök</w:t>
      </w:r>
    </w:p>
    <w:p w14:paraId="340857FF" w14:textId="77777777" w:rsidR="009B0F4F" w:rsidRDefault="009B0F4F" w:rsidP="009B0F4F">
      <w:pPr>
        <w:numPr>
          <w:ilvl w:val="0"/>
          <w:numId w:val="35"/>
        </w:numPr>
        <w:tabs>
          <w:tab w:val="num" w:pos="567"/>
        </w:tabs>
        <w:spacing w:line="240" w:lineRule="auto"/>
        <w:ind w:left="567" w:right="-2" w:hanging="567"/>
        <w:rPr>
          <w:noProof/>
          <w:szCs w:val="22"/>
        </w:rPr>
      </w:pPr>
      <w:r>
        <w:rPr>
          <w:noProof/>
          <w:szCs w:val="22"/>
        </w:rPr>
        <w:t>véres vizelet</w:t>
      </w:r>
    </w:p>
    <w:p w14:paraId="3F24ACFA" w14:textId="77777777" w:rsidR="009B0F4F" w:rsidRDefault="009B0F4F" w:rsidP="009B0F4F">
      <w:pPr>
        <w:numPr>
          <w:ilvl w:val="0"/>
          <w:numId w:val="35"/>
        </w:numPr>
        <w:tabs>
          <w:tab w:val="num" w:pos="567"/>
        </w:tabs>
        <w:spacing w:line="240" w:lineRule="auto"/>
        <w:ind w:left="567" w:right="-2" w:hanging="567"/>
        <w:rPr>
          <w:noProof/>
          <w:szCs w:val="22"/>
        </w:rPr>
      </w:pPr>
      <w:r>
        <w:rPr>
          <w:noProof/>
          <w:szCs w:val="22"/>
        </w:rPr>
        <w:t>hólyaggörcs, gyakori vizeletürítés, vizeletürítési képtelenség</w:t>
      </w:r>
    </w:p>
    <w:p w14:paraId="7D0CB667" w14:textId="77777777" w:rsidR="009B0F4F" w:rsidRDefault="009B0F4F" w:rsidP="009B0F4F">
      <w:pPr>
        <w:numPr>
          <w:ilvl w:val="0"/>
          <w:numId w:val="35"/>
        </w:numPr>
        <w:tabs>
          <w:tab w:val="num" w:pos="567"/>
        </w:tabs>
        <w:spacing w:line="240" w:lineRule="auto"/>
        <w:ind w:left="567" w:right="-2" w:hanging="567"/>
        <w:rPr>
          <w:noProof/>
          <w:szCs w:val="22"/>
        </w:rPr>
      </w:pPr>
      <w:r>
        <w:rPr>
          <w:noProof/>
          <w:szCs w:val="22"/>
        </w:rPr>
        <w:t xml:space="preserve">a férfi emlőszövet megnagyobbodása, impotencia </w:t>
      </w:r>
    </w:p>
    <w:p w14:paraId="6BBE8779" w14:textId="77777777" w:rsidR="009B0F4F" w:rsidRDefault="009B0F4F" w:rsidP="009B0F4F">
      <w:pPr>
        <w:numPr>
          <w:ilvl w:val="0"/>
          <w:numId w:val="35"/>
        </w:numPr>
        <w:tabs>
          <w:tab w:val="num" w:pos="567"/>
        </w:tabs>
        <w:spacing w:line="240" w:lineRule="auto"/>
        <w:ind w:left="567" w:right="-2" w:hanging="567"/>
        <w:rPr>
          <w:noProof/>
          <w:szCs w:val="22"/>
        </w:rPr>
      </w:pPr>
      <w:r>
        <w:rPr>
          <w:noProof/>
          <w:szCs w:val="22"/>
        </w:rPr>
        <w:t>levertség (álmosság), fájdalom, láz</w:t>
      </w:r>
    </w:p>
    <w:p w14:paraId="0760291E" w14:textId="77777777" w:rsidR="009B0F4F" w:rsidRDefault="009B0F4F" w:rsidP="009B0F4F">
      <w:pPr>
        <w:numPr>
          <w:ilvl w:val="0"/>
          <w:numId w:val="35"/>
        </w:numPr>
        <w:tabs>
          <w:tab w:val="num" w:pos="567"/>
        </w:tabs>
        <w:spacing w:line="240" w:lineRule="auto"/>
        <w:ind w:left="567" w:right="-2" w:hanging="567"/>
        <w:rPr>
          <w:noProof/>
          <w:szCs w:val="22"/>
        </w:rPr>
      </w:pPr>
      <w:r>
        <w:rPr>
          <w:noProof/>
          <w:szCs w:val="22"/>
        </w:rPr>
        <w:t>testtömeg-növekedés</w:t>
      </w:r>
    </w:p>
    <w:p w14:paraId="0F1616A1" w14:textId="77777777" w:rsidR="009B0F4F" w:rsidRDefault="009B0F4F" w:rsidP="009B0F4F">
      <w:pPr>
        <w:numPr>
          <w:ilvl w:val="0"/>
          <w:numId w:val="35"/>
        </w:numPr>
        <w:tabs>
          <w:tab w:val="num" w:pos="567"/>
        </w:tabs>
        <w:spacing w:line="240" w:lineRule="auto"/>
        <w:ind w:left="567" w:right="-2" w:hanging="567"/>
        <w:rPr>
          <w:noProof/>
          <w:szCs w:val="22"/>
        </w:rPr>
      </w:pPr>
      <w:r>
        <w:rPr>
          <w:szCs w:val="22"/>
        </w:rPr>
        <w:t>egyensúlyvesztés, szédülés</w:t>
      </w:r>
    </w:p>
    <w:p w14:paraId="5D6ED0D7" w14:textId="77777777" w:rsidR="009B0F4F" w:rsidRDefault="009B0F4F" w:rsidP="009B0F4F">
      <w:pPr>
        <w:numPr>
          <w:ilvl w:val="0"/>
          <w:numId w:val="35"/>
        </w:numPr>
        <w:tabs>
          <w:tab w:val="num" w:pos="567"/>
        </w:tabs>
        <w:spacing w:line="240" w:lineRule="auto"/>
        <w:ind w:left="567" w:right="-2" w:hanging="567"/>
        <w:rPr>
          <w:noProof/>
          <w:szCs w:val="22"/>
        </w:rPr>
      </w:pPr>
      <w:r>
        <w:rPr>
          <w:szCs w:val="22"/>
        </w:rPr>
        <w:t>izomvesztés/az izomszövet csökkenése hosszú távú kezelést követően</w:t>
      </w:r>
    </w:p>
    <w:p w14:paraId="7F4EA457" w14:textId="77777777" w:rsidR="009B0F4F" w:rsidRDefault="009B0F4F" w:rsidP="009B0F4F">
      <w:pPr>
        <w:spacing w:line="240" w:lineRule="auto"/>
        <w:ind w:left="567" w:right="-2"/>
        <w:rPr>
          <w:noProof/>
          <w:szCs w:val="22"/>
        </w:rPr>
      </w:pPr>
    </w:p>
    <w:p w14:paraId="07038E74" w14:textId="77777777" w:rsidR="009B0F4F" w:rsidRDefault="009B0F4F" w:rsidP="009B0F4F">
      <w:pPr>
        <w:pStyle w:val="Default"/>
        <w:ind w:right="60"/>
        <w:rPr>
          <w:b/>
          <w:noProof/>
          <w:sz w:val="22"/>
          <w:szCs w:val="22"/>
          <w:lang w:val="hu-HU"/>
        </w:rPr>
      </w:pPr>
      <w:r>
        <w:rPr>
          <w:b/>
          <w:noProof/>
          <w:sz w:val="22"/>
          <w:szCs w:val="22"/>
          <w:lang w:val="hu-HU"/>
        </w:rPr>
        <w:t>Ritka mellékhatások (</w:t>
      </w:r>
      <w:r>
        <w:rPr>
          <w:b/>
          <w:sz w:val="22"/>
          <w:szCs w:val="22"/>
          <w:lang w:val="hu-HU"/>
        </w:rPr>
        <w:t>1000-ből legfeljebb 1 beteget érinthet</w:t>
      </w:r>
      <w:r>
        <w:rPr>
          <w:b/>
          <w:noProof/>
          <w:sz w:val="22"/>
          <w:szCs w:val="22"/>
          <w:lang w:val="hu-HU"/>
        </w:rPr>
        <w:t>):</w:t>
      </w:r>
    </w:p>
    <w:p w14:paraId="2E7C9A89" w14:textId="77777777" w:rsidR="009B0F4F" w:rsidRDefault="009B0F4F" w:rsidP="009B0F4F">
      <w:pPr>
        <w:numPr>
          <w:ilvl w:val="0"/>
          <w:numId w:val="36"/>
        </w:numPr>
        <w:tabs>
          <w:tab w:val="num" w:pos="567"/>
        </w:tabs>
        <w:spacing w:line="240" w:lineRule="auto"/>
        <w:ind w:left="567" w:right="-2" w:hanging="567"/>
        <w:rPr>
          <w:noProof/>
          <w:szCs w:val="22"/>
        </w:rPr>
      </w:pPr>
      <w:r>
        <w:rPr>
          <w:noProof/>
          <w:szCs w:val="22"/>
        </w:rPr>
        <w:t>kóros akaratlan mozgások</w:t>
      </w:r>
    </w:p>
    <w:p w14:paraId="7D413B8E" w14:textId="77777777" w:rsidR="009B0F4F" w:rsidRDefault="009B0F4F" w:rsidP="009B0F4F">
      <w:pPr>
        <w:numPr>
          <w:ilvl w:val="0"/>
          <w:numId w:val="36"/>
        </w:numPr>
        <w:tabs>
          <w:tab w:val="num" w:pos="567"/>
        </w:tabs>
        <w:spacing w:line="240" w:lineRule="auto"/>
        <w:ind w:left="567" w:right="-2" w:hanging="567"/>
        <w:rPr>
          <w:noProof/>
          <w:szCs w:val="22"/>
        </w:rPr>
      </w:pPr>
      <w:r>
        <w:rPr>
          <w:noProof/>
          <w:szCs w:val="22"/>
        </w:rPr>
        <w:t>hirtelen eszméletvesztés, ájulás</w:t>
      </w:r>
    </w:p>
    <w:p w14:paraId="4A96A2DB" w14:textId="77777777" w:rsidR="009B0F4F" w:rsidRDefault="009B0F4F" w:rsidP="009B0F4F">
      <w:pPr>
        <w:numPr>
          <w:ilvl w:val="0"/>
          <w:numId w:val="36"/>
        </w:numPr>
        <w:tabs>
          <w:tab w:val="num" w:pos="567"/>
        </w:tabs>
        <w:spacing w:line="240" w:lineRule="auto"/>
        <w:ind w:left="567" w:right="-2" w:hanging="567"/>
        <w:rPr>
          <w:noProof/>
          <w:szCs w:val="22"/>
        </w:rPr>
      </w:pPr>
      <w:r>
        <w:rPr>
          <w:noProof/>
          <w:szCs w:val="22"/>
        </w:rPr>
        <w:t>bélgázosság, böfögés</w:t>
      </w:r>
    </w:p>
    <w:p w14:paraId="0FF29789" w14:textId="77777777" w:rsidR="009B0F4F" w:rsidRDefault="009B0F4F" w:rsidP="009B0F4F">
      <w:pPr>
        <w:numPr>
          <w:ilvl w:val="0"/>
          <w:numId w:val="36"/>
        </w:numPr>
        <w:tabs>
          <w:tab w:val="num" w:pos="567"/>
        </w:tabs>
        <w:spacing w:line="240" w:lineRule="auto"/>
        <w:ind w:left="567" w:right="-2" w:hanging="567"/>
        <w:rPr>
          <w:noProof/>
          <w:szCs w:val="22"/>
        </w:rPr>
      </w:pPr>
      <w:r>
        <w:rPr>
          <w:noProof/>
          <w:szCs w:val="22"/>
        </w:rPr>
        <w:t>hajhullás, bőrkiütés</w:t>
      </w:r>
    </w:p>
    <w:p w14:paraId="68AC0C6D" w14:textId="77777777" w:rsidR="009B0F4F" w:rsidRDefault="009B0F4F" w:rsidP="009B0F4F">
      <w:pPr>
        <w:numPr>
          <w:ilvl w:val="0"/>
          <w:numId w:val="36"/>
        </w:numPr>
        <w:tabs>
          <w:tab w:val="num" w:pos="567"/>
        </w:tabs>
        <w:spacing w:line="240" w:lineRule="auto"/>
        <w:ind w:left="567" w:right="-2" w:hanging="567"/>
        <w:rPr>
          <w:noProof/>
          <w:szCs w:val="22"/>
        </w:rPr>
      </w:pPr>
      <w:r>
        <w:rPr>
          <w:noProof/>
          <w:szCs w:val="22"/>
        </w:rPr>
        <w:t>emlőfájdalom</w:t>
      </w:r>
    </w:p>
    <w:p w14:paraId="2B65B180" w14:textId="77777777" w:rsidR="009B0F4F" w:rsidRDefault="009B0F4F" w:rsidP="009B0F4F">
      <w:pPr>
        <w:numPr>
          <w:ilvl w:val="0"/>
          <w:numId w:val="36"/>
        </w:numPr>
        <w:tabs>
          <w:tab w:val="num" w:pos="567"/>
        </w:tabs>
        <w:spacing w:line="240" w:lineRule="auto"/>
        <w:ind w:left="567" w:right="-2" w:hanging="567"/>
        <w:rPr>
          <w:noProof/>
          <w:szCs w:val="22"/>
        </w:rPr>
      </w:pPr>
      <w:r>
        <w:rPr>
          <w:noProof/>
          <w:szCs w:val="22"/>
        </w:rPr>
        <w:t xml:space="preserve">fekély az injekció beadása helyén </w:t>
      </w:r>
    </w:p>
    <w:p w14:paraId="775757A9" w14:textId="77777777" w:rsidR="009B0F4F" w:rsidRDefault="009B0F4F" w:rsidP="009B0F4F">
      <w:pPr>
        <w:spacing w:line="240" w:lineRule="auto"/>
        <w:ind w:right="-2"/>
        <w:rPr>
          <w:noProof/>
          <w:szCs w:val="22"/>
          <w:u w:val="single"/>
        </w:rPr>
      </w:pPr>
    </w:p>
    <w:p w14:paraId="6CCAD844" w14:textId="77777777" w:rsidR="009B0F4F" w:rsidRDefault="009B0F4F" w:rsidP="009B0F4F">
      <w:pPr>
        <w:pStyle w:val="Default"/>
        <w:ind w:right="60"/>
        <w:rPr>
          <w:b/>
          <w:noProof/>
          <w:sz w:val="22"/>
          <w:szCs w:val="22"/>
          <w:lang w:val="hu-HU"/>
        </w:rPr>
      </w:pPr>
      <w:r>
        <w:rPr>
          <w:b/>
          <w:noProof/>
          <w:sz w:val="22"/>
          <w:szCs w:val="22"/>
          <w:lang w:val="hu-HU"/>
        </w:rPr>
        <w:t>Nagyon ritka mellékhatások (10 000-ből legfeljebb 1 beteget érinthet):</w:t>
      </w:r>
    </w:p>
    <w:p w14:paraId="3CD79BDE" w14:textId="77777777" w:rsidR="009B0F4F" w:rsidRDefault="009B0F4F" w:rsidP="009B0F4F">
      <w:pPr>
        <w:numPr>
          <w:ilvl w:val="0"/>
          <w:numId w:val="36"/>
        </w:numPr>
        <w:tabs>
          <w:tab w:val="num" w:pos="567"/>
        </w:tabs>
        <w:spacing w:line="240" w:lineRule="auto"/>
        <w:ind w:left="567" w:right="-2" w:hanging="567"/>
        <w:rPr>
          <w:noProof/>
          <w:szCs w:val="22"/>
        </w:rPr>
      </w:pPr>
      <w:r>
        <w:rPr>
          <w:noProof/>
          <w:szCs w:val="22"/>
        </w:rPr>
        <w:t xml:space="preserve">szövetelhalás az injekció beadása helyén </w:t>
      </w:r>
    </w:p>
    <w:p w14:paraId="36837488" w14:textId="77777777" w:rsidR="009B0F4F" w:rsidRDefault="009B0F4F" w:rsidP="009B0F4F">
      <w:pPr>
        <w:spacing w:line="240" w:lineRule="auto"/>
        <w:ind w:right="-2"/>
        <w:rPr>
          <w:b/>
          <w:noProof/>
          <w:szCs w:val="22"/>
        </w:rPr>
      </w:pPr>
    </w:p>
    <w:p w14:paraId="6C1A59EC" w14:textId="77777777" w:rsidR="009B0F4F" w:rsidRDefault="009B0F4F" w:rsidP="009B0F4F">
      <w:pPr>
        <w:spacing w:line="240" w:lineRule="auto"/>
        <w:ind w:right="-2"/>
        <w:rPr>
          <w:b/>
          <w:noProof/>
          <w:szCs w:val="22"/>
        </w:rPr>
      </w:pPr>
      <w:r>
        <w:rPr>
          <w:b/>
          <w:noProof/>
          <w:szCs w:val="22"/>
        </w:rPr>
        <w:t>Nem ismert (a gyakoriság a rendelkezésre álló adatokból nem állapítható meg):</w:t>
      </w:r>
    </w:p>
    <w:p w14:paraId="49F8AEBE" w14:textId="77777777" w:rsidR="009B0F4F" w:rsidRDefault="009B0F4F" w:rsidP="009B0F4F">
      <w:pPr>
        <w:numPr>
          <w:ilvl w:val="0"/>
          <w:numId w:val="37"/>
        </w:numPr>
        <w:tabs>
          <w:tab w:val="num" w:pos="567"/>
        </w:tabs>
        <w:spacing w:line="240" w:lineRule="auto"/>
        <w:ind w:left="567" w:right="-2" w:hanging="567"/>
        <w:rPr>
          <w:noProof/>
          <w:szCs w:val="22"/>
        </w:rPr>
      </w:pPr>
      <w:r>
        <w:rPr>
          <w:noProof/>
          <w:szCs w:val="22"/>
        </w:rPr>
        <w:t>EKG-elváltozások (QT-szakasz megnyúlása)</w:t>
      </w:r>
    </w:p>
    <w:p w14:paraId="64547A2D" w14:textId="77777777" w:rsidR="009B0F4F" w:rsidRDefault="009B0F4F" w:rsidP="009B0F4F">
      <w:pPr>
        <w:numPr>
          <w:ilvl w:val="0"/>
          <w:numId w:val="37"/>
        </w:numPr>
        <w:tabs>
          <w:tab w:val="num" w:pos="567"/>
        </w:tabs>
        <w:spacing w:line="240" w:lineRule="auto"/>
        <w:ind w:left="567" w:right="-2" w:hanging="567"/>
        <w:rPr>
          <w:noProof/>
          <w:szCs w:val="22"/>
        </w:rPr>
      </w:pPr>
      <w:r>
        <w:rPr>
          <w:noProof/>
          <w:szCs w:val="22"/>
        </w:rPr>
        <w:t>tüdőgyulladás, tüdőbetegség</w:t>
      </w:r>
    </w:p>
    <w:p w14:paraId="17DFF14F" w14:textId="77777777" w:rsidR="009B0F4F" w:rsidRDefault="009B0F4F" w:rsidP="009B0F4F">
      <w:pPr>
        <w:numPr>
          <w:ilvl w:val="0"/>
          <w:numId w:val="37"/>
        </w:numPr>
        <w:tabs>
          <w:tab w:val="num" w:pos="567"/>
        </w:tabs>
        <w:spacing w:line="240" w:lineRule="auto"/>
        <w:ind w:left="567" w:right="-2" w:hanging="567"/>
        <w:rPr>
          <w:noProof/>
          <w:szCs w:val="22"/>
        </w:rPr>
      </w:pPr>
      <w:r>
        <w:rPr>
          <w:noProof/>
          <w:szCs w:val="22"/>
        </w:rPr>
        <w:t>ismeretlen eredetű koponyaűri nyomásfokozódás (megnövekedett nyomás a koponyában az agy körül, amely fejfájást, kettős látást és egyéb látászavarokat, valamint az egyik vagy mindkét fülben jelentkező fülcsengést vagy fülzúgást okozhat)</w:t>
      </w:r>
    </w:p>
    <w:p w14:paraId="363822A9" w14:textId="651CF262" w:rsidR="00CB29DC" w:rsidRDefault="00CB29DC" w:rsidP="00B269F0">
      <w:pPr>
        <w:numPr>
          <w:ilvl w:val="0"/>
          <w:numId w:val="37"/>
        </w:numPr>
        <w:tabs>
          <w:tab w:val="num" w:pos="567"/>
        </w:tabs>
        <w:spacing w:line="240" w:lineRule="auto"/>
        <w:ind w:left="567" w:right="-2" w:hanging="567"/>
        <w:rPr>
          <w:noProof/>
          <w:szCs w:val="22"/>
        </w:rPr>
      </w:pPr>
      <w:r>
        <w:rPr>
          <w:noProof/>
          <w:szCs w:val="22"/>
        </w:rPr>
        <w:t>vöröses, nem kidudorodó, céltáblaszerű vagy kör alakú foltok a törzsön, gyakran hólyagokkal a közep</w:t>
      </w:r>
      <w:r w:rsidR="00851D1E">
        <w:rPr>
          <w:noProof/>
          <w:szCs w:val="22"/>
        </w:rPr>
        <w:t>ükö</w:t>
      </w:r>
      <w:r>
        <w:rPr>
          <w:noProof/>
          <w:szCs w:val="22"/>
        </w:rPr>
        <w:t>n, bőrhámlás, fekélyek a szájban, a torokban, az orrban, a nemi</w:t>
      </w:r>
      <w:r w:rsidR="00851D1E">
        <w:rPr>
          <w:noProof/>
          <w:szCs w:val="22"/>
        </w:rPr>
        <w:t xml:space="preserve"> </w:t>
      </w:r>
      <w:r>
        <w:rPr>
          <w:noProof/>
          <w:szCs w:val="22"/>
        </w:rPr>
        <w:t>szerveken vagy a szemen. Ezeket a súlyos bőrkiütéseket láz és influenzaszerű tünetek előzhetik meg (Stevens–Johnson</w:t>
      </w:r>
      <w:r>
        <w:rPr>
          <w:noProof/>
          <w:szCs w:val="22"/>
        </w:rPr>
        <w:noBreakHyphen/>
        <w:t>szindróma/toxikus epidermális nekrolízis).</w:t>
      </w:r>
    </w:p>
    <w:p w14:paraId="22969120" w14:textId="5FF18D02" w:rsidR="00CB29DC" w:rsidRPr="005F479A" w:rsidRDefault="00CB29DC" w:rsidP="00B269F0">
      <w:pPr>
        <w:numPr>
          <w:ilvl w:val="0"/>
          <w:numId w:val="37"/>
        </w:numPr>
        <w:tabs>
          <w:tab w:val="num" w:pos="567"/>
        </w:tabs>
        <w:spacing w:line="240" w:lineRule="auto"/>
        <w:ind w:left="567" w:right="-2" w:hanging="567"/>
        <w:rPr>
          <w:noProof/>
          <w:szCs w:val="22"/>
        </w:rPr>
      </w:pPr>
      <w:r w:rsidRPr="00B269F0">
        <w:rPr>
          <w:noProof/>
          <w:szCs w:val="22"/>
        </w:rPr>
        <w:t>bőrpír és viszkető kiütés (</w:t>
      </w:r>
      <w:r w:rsidR="00851D1E">
        <w:rPr>
          <w:noProof/>
          <w:szCs w:val="22"/>
        </w:rPr>
        <w:t>t</w:t>
      </w:r>
      <w:r w:rsidRPr="00B269F0">
        <w:rPr>
          <w:noProof/>
          <w:szCs w:val="22"/>
        </w:rPr>
        <w:t>oxikus bőrkiütés)</w:t>
      </w:r>
    </w:p>
    <w:p w14:paraId="64A0AB8A" w14:textId="6F7DF679" w:rsidR="00CB29DC" w:rsidRPr="00CB29DC" w:rsidRDefault="00CB29DC" w:rsidP="00851D1E">
      <w:pPr>
        <w:numPr>
          <w:ilvl w:val="0"/>
          <w:numId w:val="37"/>
        </w:numPr>
        <w:tabs>
          <w:tab w:val="num" w:pos="567"/>
        </w:tabs>
        <w:spacing w:line="240" w:lineRule="auto"/>
        <w:ind w:left="567" w:right="-2" w:hanging="567"/>
        <w:rPr>
          <w:noProof/>
          <w:szCs w:val="22"/>
        </w:rPr>
      </w:pPr>
      <w:r>
        <w:rPr>
          <w:noProof/>
          <w:szCs w:val="22"/>
        </w:rPr>
        <w:t>a bőrön vörös pontokat vagy foltokat okozó bőrreakció, am</w:t>
      </w:r>
      <w:r w:rsidR="00851D1E">
        <w:rPr>
          <w:noProof/>
          <w:szCs w:val="22"/>
        </w:rPr>
        <w:t>i</w:t>
      </w:r>
      <w:r>
        <w:rPr>
          <w:noProof/>
          <w:szCs w:val="22"/>
        </w:rPr>
        <w:t xml:space="preserve"> céltáblaszerűen nézhet ki, halványabb piros gyűrűkkel körülvett sötétvörös középponttal (eritéma multiforme).</w:t>
      </w:r>
    </w:p>
    <w:p w14:paraId="053918D4" w14:textId="77777777" w:rsidR="009B0F4F" w:rsidRDefault="009B0F4F" w:rsidP="009B0F4F">
      <w:pPr>
        <w:spacing w:line="240" w:lineRule="auto"/>
        <w:ind w:right="-2"/>
        <w:rPr>
          <w:noProof/>
          <w:szCs w:val="22"/>
        </w:rPr>
      </w:pPr>
    </w:p>
    <w:p w14:paraId="7A7A282C" w14:textId="77777777" w:rsidR="009B0F4F" w:rsidRDefault="009B0F4F" w:rsidP="009B0F4F">
      <w:pPr>
        <w:spacing w:line="240" w:lineRule="auto"/>
        <w:ind w:right="-2"/>
        <w:rPr>
          <w:b/>
          <w:noProof/>
          <w:szCs w:val="22"/>
        </w:rPr>
      </w:pPr>
      <w:r>
        <w:rPr>
          <w:b/>
          <w:noProof/>
          <w:szCs w:val="22"/>
        </w:rPr>
        <w:t>Egyéb mellékhatások</w:t>
      </w:r>
    </w:p>
    <w:p w14:paraId="3B6411CD" w14:textId="77777777" w:rsidR="009B0F4F" w:rsidRDefault="009B0F4F" w:rsidP="009B0F4F">
      <w:pPr>
        <w:spacing w:line="240" w:lineRule="auto"/>
        <w:ind w:right="-2"/>
      </w:pPr>
    </w:p>
    <w:p w14:paraId="090BBC05" w14:textId="77777777" w:rsidR="009B0F4F" w:rsidRDefault="009B0F4F" w:rsidP="009B0F4F">
      <w:pPr>
        <w:spacing w:line="240" w:lineRule="auto"/>
        <w:ind w:right="-2"/>
        <w:rPr>
          <w:noProof/>
          <w:szCs w:val="22"/>
        </w:rPr>
      </w:pPr>
      <w:r>
        <w:rPr>
          <w:noProof/>
          <w:szCs w:val="22"/>
        </w:rPr>
        <w:t>Az Eligard hatóanyagával, a leuprorelin</w:t>
      </w:r>
      <w:r>
        <w:rPr>
          <w:noProof/>
          <w:szCs w:val="22"/>
        </w:rPr>
        <w:noBreakHyphen/>
        <w:t xml:space="preserve">acetáttal kapcsolatban a szakirodalomban leírt egyéb mellékhatások: ödéma (folyadékgyülem a szövetekben, </w:t>
      </w:r>
      <w:r>
        <w:rPr>
          <w:szCs w:val="22"/>
        </w:rPr>
        <w:t>ami a kezek és lábak duzzadásaként jelentkezik</w:t>
      </w:r>
      <w:r>
        <w:rPr>
          <w:noProof/>
          <w:szCs w:val="22"/>
        </w:rPr>
        <w:t>), tüdőembólia (a</w:t>
      </w:r>
      <w:r>
        <w:rPr>
          <w:szCs w:val="22"/>
        </w:rPr>
        <w:t>mely olyan tüneteket okoz, mint a légszomj, légzési nehézség és mellkasi fájdalom</w:t>
      </w:r>
      <w:r>
        <w:rPr>
          <w:noProof/>
          <w:szCs w:val="22"/>
        </w:rPr>
        <w:t>), szívdobogásérzés, izomgyengeség, borzongás, bőrkiütés, emlékezetzavar és látászavar. Az Eligard hosszú távú alkalmazása esetén növekvő számban fordulhatnak elő a csontsűrűség csökkenésére (csontritkulásra) utaló jelek. A csontritkulás következtében a csonttörések kockázata növekszik.</w:t>
      </w:r>
    </w:p>
    <w:p w14:paraId="2238B76D" w14:textId="77777777" w:rsidR="009B0F4F" w:rsidRDefault="009B0F4F" w:rsidP="009B0F4F">
      <w:pPr>
        <w:spacing w:line="240" w:lineRule="auto"/>
        <w:ind w:right="-2"/>
        <w:rPr>
          <w:noProof/>
          <w:szCs w:val="22"/>
        </w:rPr>
      </w:pPr>
    </w:p>
    <w:p w14:paraId="74E19F7F" w14:textId="77777777" w:rsidR="009B0F4F" w:rsidRDefault="009B0F4F" w:rsidP="009B0F4F">
      <w:pPr>
        <w:spacing w:line="240" w:lineRule="auto"/>
        <w:ind w:right="-2"/>
        <w:rPr>
          <w:szCs w:val="22"/>
        </w:rPr>
      </w:pPr>
      <w:r>
        <w:rPr>
          <w:szCs w:val="22"/>
        </w:rPr>
        <w:t xml:space="preserve">Ritkán súlyos allergiás reakciókat, melyek légzési nehézséget vagy szédülést okoznak, jelentettek az Eligard-dal azonos gyógyszercsoportba tartozó készítmények alkalmazása után. </w:t>
      </w:r>
    </w:p>
    <w:p w14:paraId="0EB0AF3F" w14:textId="77777777" w:rsidR="009B0F4F" w:rsidRDefault="009B0F4F" w:rsidP="009B0F4F">
      <w:pPr>
        <w:spacing w:line="240" w:lineRule="auto"/>
        <w:ind w:right="-2"/>
        <w:rPr>
          <w:szCs w:val="22"/>
        </w:rPr>
      </w:pPr>
    </w:p>
    <w:p w14:paraId="2B3FAAC7" w14:textId="77777777" w:rsidR="009B0F4F" w:rsidRDefault="009B0F4F" w:rsidP="009B0F4F">
      <w:pPr>
        <w:pStyle w:val="Default"/>
        <w:ind w:right="60"/>
        <w:rPr>
          <w:sz w:val="22"/>
          <w:szCs w:val="22"/>
          <w:lang w:val="hu-HU"/>
        </w:rPr>
      </w:pPr>
      <w:r>
        <w:rPr>
          <w:sz w:val="22"/>
          <w:szCs w:val="22"/>
          <w:lang w:val="hu-HU"/>
        </w:rPr>
        <w:t>Az Eligard-dal azonos gyógyszercsoportba tartozó készítmények alkalmazása után görcsrohamok előfordulásáról számoltak be.</w:t>
      </w:r>
    </w:p>
    <w:p w14:paraId="4487522F" w14:textId="77777777" w:rsidR="009B0F4F" w:rsidRDefault="009B0F4F" w:rsidP="009B0F4F">
      <w:pPr>
        <w:pStyle w:val="Default"/>
        <w:ind w:right="60"/>
        <w:rPr>
          <w:noProof/>
          <w:sz w:val="22"/>
          <w:szCs w:val="22"/>
          <w:lang w:val="hu-HU"/>
        </w:rPr>
      </w:pPr>
    </w:p>
    <w:p w14:paraId="1668B044" w14:textId="77777777" w:rsidR="009B0F4F" w:rsidRDefault="009B0F4F" w:rsidP="009B0F4F">
      <w:pPr>
        <w:spacing w:line="240" w:lineRule="auto"/>
        <w:ind w:right="-2"/>
        <w:rPr>
          <w:b/>
          <w:bCs/>
          <w:szCs w:val="22"/>
        </w:rPr>
      </w:pPr>
      <w:r>
        <w:rPr>
          <w:b/>
          <w:bCs/>
          <w:szCs w:val="22"/>
        </w:rPr>
        <w:t>Mellékhatások bejelentése</w:t>
      </w:r>
    </w:p>
    <w:p w14:paraId="493ED65A" w14:textId="4E657824" w:rsidR="009B0F4F" w:rsidRDefault="009B0F4F" w:rsidP="009B0F4F">
      <w:pPr>
        <w:spacing w:line="240" w:lineRule="auto"/>
        <w:ind w:right="-2"/>
        <w:rPr>
          <w:szCs w:val="22"/>
        </w:rPr>
      </w:pPr>
      <w:r>
        <w:rPr>
          <w:szCs w:val="22"/>
        </w:rPr>
        <w:t xml:space="preserve">Ha </w:t>
      </w:r>
      <w:r>
        <w:rPr>
          <w:noProof/>
          <w:szCs w:val="22"/>
        </w:rPr>
        <w:t>Önnél bármilyen</w:t>
      </w:r>
      <w:r>
        <w:rPr>
          <w:szCs w:val="22"/>
        </w:rPr>
        <w:t xml:space="preserve"> mellékhatás </w:t>
      </w:r>
      <w:r>
        <w:rPr>
          <w:noProof/>
          <w:szCs w:val="22"/>
        </w:rPr>
        <w:t xml:space="preserve">jelentkezik, tájékoztassa kezelőorvosát, gyógyszerészét </w:t>
      </w:r>
      <w:r>
        <w:rPr>
          <w:szCs w:val="22"/>
        </w:rPr>
        <w:t>vagy a gondozását végző egészségügyi szakembert</w:t>
      </w:r>
      <w:r>
        <w:rPr>
          <w:noProof/>
          <w:szCs w:val="22"/>
        </w:rPr>
        <w:t>. Ez</w:t>
      </w:r>
      <w:r>
        <w:rPr>
          <w:szCs w:val="22"/>
        </w:rPr>
        <w:t xml:space="preserve"> a betegtájékoztatóban </w:t>
      </w:r>
      <w:r>
        <w:rPr>
          <w:noProof/>
          <w:szCs w:val="22"/>
        </w:rPr>
        <w:t xml:space="preserve">fel nem sorolt bármilyen </w:t>
      </w:r>
      <w:r>
        <w:rPr>
          <w:noProof/>
          <w:szCs w:val="22"/>
        </w:rPr>
        <w:lastRenderedPageBreak/>
        <w:t xml:space="preserve">lehetséges mellékhatásra is vonatkozik. </w:t>
      </w:r>
      <w:r>
        <w:rPr>
          <w:szCs w:val="22"/>
        </w:rPr>
        <w:t xml:space="preserve">A mellékhatásokat közvetlenül a hatóság részére is bejelentheti az </w:t>
      </w:r>
      <w:hyperlink r:id="rId25" w:history="1">
        <w:r>
          <w:rPr>
            <w:rStyle w:val="Hiperhivatkozs"/>
            <w:szCs w:val="22"/>
            <w:highlight w:val="lightGray"/>
          </w:rPr>
          <w:t>V. függelékben</w:t>
        </w:r>
      </w:hyperlink>
      <w:r>
        <w:rPr>
          <w:szCs w:val="22"/>
          <w:highlight w:val="lightGray"/>
        </w:rPr>
        <w:t xml:space="preserve"> található elérhetőségeken keresztül</w:t>
      </w:r>
      <w:r>
        <w:rPr>
          <w:szCs w:val="22"/>
        </w:rPr>
        <w:t xml:space="preserve">. </w:t>
      </w:r>
    </w:p>
    <w:p w14:paraId="0AB216A3" w14:textId="77777777" w:rsidR="009B0F4F" w:rsidRDefault="009B0F4F" w:rsidP="009B0F4F">
      <w:pPr>
        <w:spacing w:line="240" w:lineRule="auto"/>
        <w:ind w:right="-2"/>
        <w:rPr>
          <w:szCs w:val="22"/>
        </w:rPr>
      </w:pPr>
      <w:r>
        <w:rPr>
          <w:szCs w:val="22"/>
        </w:rPr>
        <w:t>A mellékhatások bejelentésével Ön is hozzájárulhat ahhoz, hogy minél több információ álljon rendelkezésre a gyógyszer biztonságos alkalmazásával kapcsolatban.</w:t>
      </w:r>
    </w:p>
    <w:p w14:paraId="6D1B19D1" w14:textId="77777777" w:rsidR="009B0F4F" w:rsidRDefault="009B0F4F" w:rsidP="009B0F4F">
      <w:pPr>
        <w:spacing w:line="240" w:lineRule="auto"/>
        <w:ind w:right="-2"/>
      </w:pPr>
    </w:p>
    <w:p w14:paraId="43BA6661" w14:textId="77777777" w:rsidR="009B0F4F" w:rsidRDefault="009B0F4F" w:rsidP="009B0F4F">
      <w:pPr>
        <w:spacing w:line="240" w:lineRule="auto"/>
        <w:ind w:right="-2"/>
        <w:rPr>
          <w:noProof/>
          <w:szCs w:val="22"/>
        </w:rPr>
      </w:pPr>
    </w:p>
    <w:p w14:paraId="60F67007" w14:textId="274D2FC4" w:rsidR="009B0F4F" w:rsidRDefault="009B0F4F" w:rsidP="009B0F4F">
      <w:pPr>
        <w:keepNext/>
        <w:spacing w:line="240" w:lineRule="auto"/>
        <w:ind w:left="567" w:hanging="567"/>
        <w:rPr>
          <w:b/>
          <w:noProof/>
          <w:szCs w:val="22"/>
        </w:rPr>
      </w:pPr>
      <w:r>
        <w:rPr>
          <w:b/>
          <w:noProof/>
          <w:szCs w:val="22"/>
        </w:rPr>
        <w:t>5.</w:t>
      </w:r>
      <w:r>
        <w:rPr>
          <w:b/>
          <w:noProof/>
          <w:szCs w:val="22"/>
        </w:rPr>
        <w:tab/>
      </w:r>
      <w:r w:rsidR="00315DE4" w:rsidRPr="00B44D33">
        <w:rPr>
          <w:b/>
          <w:noProof/>
          <w:szCs w:val="22"/>
        </w:rPr>
        <w:t>Hogyan kell az Eligard</w:t>
      </w:r>
      <w:r w:rsidR="00315DE4" w:rsidRPr="00B44D33">
        <w:rPr>
          <w:b/>
          <w:noProof/>
          <w:szCs w:val="22"/>
        </w:rPr>
        <w:noBreakHyphen/>
        <w:t>ot tárolni</w:t>
      </w:r>
      <w:r>
        <w:rPr>
          <w:b/>
          <w:noProof/>
          <w:szCs w:val="22"/>
        </w:rPr>
        <w:t>?</w:t>
      </w:r>
    </w:p>
    <w:p w14:paraId="69349FBF" w14:textId="77777777" w:rsidR="009B0F4F" w:rsidRDefault="009B0F4F" w:rsidP="009B0F4F">
      <w:pPr>
        <w:keepNext/>
        <w:spacing w:line="240" w:lineRule="auto"/>
        <w:rPr>
          <w:noProof/>
          <w:szCs w:val="22"/>
        </w:rPr>
      </w:pPr>
    </w:p>
    <w:p w14:paraId="22E14F1C" w14:textId="77777777" w:rsidR="009B0F4F" w:rsidRDefault="009B0F4F" w:rsidP="009B0F4F">
      <w:pPr>
        <w:keepNext/>
        <w:spacing w:line="240" w:lineRule="auto"/>
        <w:rPr>
          <w:noProof/>
          <w:szCs w:val="22"/>
        </w:rPr>
      </w:pPr>
      <w:r>
        <w:rPr>
          <w:noProof/>
          <w:szCs w:val="22"/>
        </w:rPr>
        <w:t>A gyógyszer gyermekektől elzárva tartandó!</w:t>
      </w:r>
    </w:p>
    <w:p w14:paraId="38A4AE27" w14:textId="77777777" w:rsidR="009B0F4F" w:rsidRDefault="009B0F4F" w:rsidP="009B0F4F">
      <w:pPr>
        <w:spacing w:line="240" w:lineRule="auto"/>
        <w:ind w:right="-2"/>
        <w:rPr>
          <w:noProof/>
          <w:szCs w:val="22"/>
        </w:rPr>
      </w:pPr>
    </w:p>
    <w:p w14:paraId="20B9E4DD" w14:textId="572E3EB4" w:rsidR="009B0F4F" w:rsidRDefault="009B0F4F" w:rsidP="009B0F4F">
      <w:pPr>
        <w:spacing w:line="240" w:lineRule="auto"/>
        <w:ind w:right="-2"/>
        <w:rPr>
          <w:noProof/>
          <w:szCs w:val="22"/>
        </w:rPr>
      </w:pPr>
      <w:r>
        <w:rPr>
          <w:noProof/>
          <w:szCs w:val="22"/>
        </w:rPr>
        <w:t>A külső csomagoláson feltüntetett lejárati idő (</w:t>
      </w:r>
      <w:r w:rsidR="00851D1E">
        <w:rPr>
          <w:noProof/>
          <w:szCs w:val="22"/>
        </w:rPr>
        <w:t>Felhasználható:/EXP</w:t>
      </w:r>
      <w:r>
        <w:rPr>
          <w:noProof/>
          <w:szCs w:val="22"/>
        </w:rPr>
        <w:t xml:space="preserve">:) után nem alkalmazható. </w:t>
      </w:r>
      <w:r>
        <w:rPr>
          <w:szCs w:val="22"/>
        </w:rPr>
        <w:t xml:space="preserve">A lejárati idő </w:t>
      </w:r>
      <w:r>
        <w:rPr>
          <w:noProof/>
          <w:szCs w:val="22"/>
        </w:rPr>
        <w:t>az adott</w:t>
      </w:r>
      <w:r>
        <w:rPr>
          <w:szCs w:val="22"/>
        </w:rPr>
        <w:t xml:space="preserve"> hónap utolsó napjára vonatkozik.</w:t>
      </w:r>
    </w:p>
    <w:p w14:paraId="168DABD5" w14:textId="77777777" w:rsidR="009B0F4F" w:rsidRDefault="009B0F4F" w:rsidP="009B0F4F">
      <w:pPr>
        <w:spacing w:line="240" w:lineRule="auto"/>
        <w:ind w:right="-2"/>
        <w:rPr>
          <w:noProof/>
          <w:szCs w:val="22"/>
        </w:rPr>
      </w:pPr>
    </w:p>
    <w:p w14:paraId="5405D109" w14:textId="77777777" w:rsidR="009B0F4F" w:rsidRDefault="009B0F4F" w:rsidP="009B0F4F">
      <w:pPr>
        <w:keepNext/>
        <w:spacing w:line="240" w:lineRule="auto"/>
        <w:rPr>
          <w:b/>
          <w:szCs w:val="22"/>
        </w:rPr>
      </w:pPr>
      <w:r>
        <w:rPr>
          <w:b/>
          <w:szCs w:val="22"/>
        </w:rPr>
        <w:t>Különleges tárolási előírások</w:t>
      </w:r>
    </w:p>
    <w:p w14:paraId="7E312B1F" w14:textId="3D91BFF9" w:rsidR="009B0F4F" w:rsidRDefault="009B0F4F" w:rsidP="009B0F4F">
      <w:pPr>
        <w:spacing w:line="240" w:lineRule="auto"/>
        <w:ind w:right="-2"/>
        <w:rPr>
          <w:noProof/>
          <w:szCs w:val="22"/>
        </w:rPr>
      </w:pPr>
      <w:r>
        <w:rPr>
          <w:noProof/>
          <w:szCs w:val="22"/>
        </w:rPr>
        <w:t>Hűtőszekrényben (2</w:t>
      </w:r>
      <w:r w:rsidR="00851D1E">
        <w:rPr>
          <w:noProof/>
          <w:szCs w:val="22"/>
        </w:rPr>
        <w:t> </w:t>
      </w:r>
      <w:r>
        <w:rPr>
          <w:noProof/>
          <w:szCs w:val="22"/>
        </w:rPr>
        <w:t>°C – 8</w:t>
      </w:r>
      <w:r w:rsidR="00851D1E">
        <w:rPr>
          <w:noProof/>
          <w:szCs w:val="22"/>
        </w:rPr>
        <w:t> </w:t>
      </w:r>
      <w:r>
        <w:rPr>
          <w:noProof/>
          <w:szCs w:val="22"/>
        </w:rPr>
        <w:t>°C-on), a nedvességtől való védelem érdekében az eredeti csomagolásban tárolandó.</w:t>
      </w:r>
    </w:p>
    <w:p w14:paraId="3F5030D5" w14:textId="77777777" w:rsidR="009B0F4F" w:rsidRDefault="009B0F4F" w:rsidP="009B0F4F">
      <w:pPr>
        <w:spacing w:line="240" w:lineRule="auto"/>
        <w:ind w:right="-2"/>
        <w:rPr>
          <w:noProof/>
          <w:szCs w:val="22"/>
        </w:rPr>
      </w:pPr>
    </w:p>
    <w:p w14:paraId="026E3CDD" w14:textId="1B7E8BBA" w:rsidR="009B0F4F" w:rsidRDefault="009B0F4F" w:rsidP="009B0F4F">
      <w:pPr>
        <w:spacing w:line="240" w:lineRule="auto"/>
        <w:ind w:right="-2"/>
        <w:rPr>
          <w:noProof/>
          <w:szCs w:val="22"/>
        </w:rPr>
      </w:pPr>
      <w:r>
        <w:rPr>
          <w:noProof/>
          <w:szCs w:val="22"/>
        </w:rPr>
        <w:t>Az injekció beadása előtt a készítménynek szobahőmérsékletűnek kell lennie. 30 perccel a felhasználás előtt vegyük ki a hűtőszekrényből. Hűtőszekrényen kívül a készítmény eredeti csomagolásban, szobahőmérsékleten (25</w:t>
      </w:r>
      <w:r w:rsidR="00851D1E">
        <w:rPr>
          <w:noProof/>
          <w:szCs w:val="22"/>
        </w:rPr>
        <w:t> </w:t>
      </w:r>
      <w:r>
        <w:rPr>
          <w:noProof/>
          <w:szCs w:val="22"/>
        </w:rPr>
        <w:t>°C alatt) legfeljebb négy hétig tárolható.</w:t>
      </w:r>
    </w:p>
    <w:p w14:paraId="5A21A9D3" w14:textId="77777777" w:rsidR="009B0F4F" w:rsidRDefault="009B0F4F" w:rsidP="009B0F4F">
      <w:pPr>
        <w:spacing w:line="240" w:lineRule="auto"/>
        <w:ind w:right="-2"/>
        <w:rPr>
          <w:noProof/>
          <w:szCs w:val="22"/>
        </w:rPr>
      </w:pPr>
    </w:p>
    <w:p w14:paraId="587CDEB1" w14:textId="77777777" w:rsidR="009B0F4F" w:rsidRDefault="009B0F4F" w:rsidP="009B0F4F">
      <w:pPr>
        <w:spacing w:line="240" w:lineRule="auto"/>
        <w:ind w:right="-2"/>
        <w:rPr>
          <w:noProof/>
          <w:szCs w:val="22"/>
        </w:rPr>
      </w:pPr>
      <w:r>
        <w:rPr>
          <w:szCs w:val="22"/>
        </w:rPr>
        <w:t>A tálca felbontása után</w:t>
      </w:r>
      <w:r>
        <w:rPr>
          <w:noProof/>
          <w:szCs w:val="22"/>
        </w:rPr>
        <w:t xml:space="preserve"> a gyógyszert azonnal el kell készíteni és fel kell használni. Az elkészített gyógyszerkészítmény kizárólag egyszer használható fel. </w:t>
      </w:r>
    </w:p>
    <w:p w14:paraId="49781161" w14:textId="77777777" w:rsidR="009B0F4F" w:rsidRDefault="009B0F4F" w:rsidP="009B0F4F">
      <w:pPr>
        <w:spacing w:line="240" w:lineRule="auto"/>
        <w:ind w:right="-2"/>
        <w:rPr>
          <w:noProof/>
          <w:szCs w:val="22"/>
        </w:rPr>
      </w:pPr>
    </w:p>
    <w:p w14:paraId="1E3F915A" w14:textId="77777777" w:rsidR="009B0F4F" w:rsidRDefault="009B0F4F" w:rsidP="009B0F4F">
      <w:pPr>
        <w:spacing w:line="240" w:lineRule="auto"/>
        <w:ind w:right="-2"/>
        <w:rPr>
          <w:b/>
          <w:noProof/>
          <w:szCs w:val="22"/>
        </w:rPr>
      </w:pPr>
      <w:r>
        <w:rPr>
          <w:b/>
          <w:noProof/>
          <w:szCs w:val="22"/>
        </w:rPr>
        <w:t>A fel nem használt vagy lejárt Eligard megsemmisítésére vonatkozó előírások</w:t>
      </w:r>
    </w:p>
    <w:p w14:paraId="07B7FEBE" w14:textId="366FE9D8" w:rsidR="009B0F4F" w:rsidRDefault="00851D1E" w:rsidP="009B0F4F">
      <w:pPr>
        <w:spacing w:line="240" w:lineRule="auto"/>
        <w:rPr>
          <w:noProof/>
          <w:szCs w:val="22"/>
        </w:rPr>
      </w:pPr>
      <w:r>
        <w:t>Semmilyen gyógyszert ne dobjon a szennyvízbe vagy a háztartási hulladékba. Kérdezze meg gyógyszerészét, hogy mit tegyen a már nem használt gyógyszereivel</w:t>
      </w:r>
      <w:r w:rsidR="009B0F4F">
        <w:rPr>
          <w:noProof/>
          <w:szCs w:val="22"/>
        </w:rPr>
        <w:t>. Ezek az intézkedések elősegítik a környezet védelmét.</w:t>
      </w:r>
    </w:p>
    <w:p w14:paraId="38B478B8" w14:textId="77777777" w:rsidR="009B0F4F" w:rsidRDefault="009B0F4F" w:rsidP="009B0F4F">
      <w:pPr>
        <w:spacing w:line="240" w:lineRule="auto"/>
        <w:ind w:right="-2"/>
        <w:rPr>
          <w:noProof/>
          <w:szCs w:val="22"/>
        </w:rPr>
      </w:pPr>
    </w:p>
    <w:p w14:paraId="7E87FF6F" w14:textId="77777777" w:rsidR="009B0F4F" w:rsidRDefault="009B0F4F" w:rsidP="009B0F4F">
      <w:pPr>
        <w:spacing w:line="240" w:lineRule="auto"/>
        <w:ind w:right="-2"/>
        <w:rPr>
          <w:noProof/>
          <w:szCs w:val="22"/>
        </w:rPr>
      </w:pPr>
    </w:p>
    <w:p w14:paraId="425F484D" w14:textId="61CD92FE" w:rsidR="009B0F4F" w:rsidRDefault="009B0F4F" w:rsidP="009B0F4F">
      <w:pPr>
        <w:spacing w:line="240" w:lineRule="auto"/>
        <w:ind w:left="567" w:right="-2" w:hanging="567"/>
        <w:rPr>
          <w:b/>
          <w:noProof/>
          <w:szCs w:val="22"/>
        </w:rPr>
      </w:pPr>
      <w:r>
        <w:rPr>
          <w:b/>
          <w:noProof/>
          <w:szCs w:val="22"/>
        </w:rPr>
        <w:t>6.</w:t>
      </w:r>
      <w:r>
        <w:rPr>
          <w:b/>
          <w:noProof/>
          <w:szCs w:val="22"/>
        </w:rPr>
        <w:tab/>
      </w:r>
      <w:r w:rsidR="00315DE4">
        <w:rPr>
          <w:b/>
          <w:noProof/>
          <w:szCs w:val="22"/>
        </w:rPr>
        <w:t xml:space="preserve">A csomagolás tartalma és egyéb </w:t>
      </w:r>
      <w:r w:rsidR="00315DE4">
        <w:rPr>
          <w:b/>
          <w:szCs w:val="22"/>
        </w:rPr>
        <w:t>információk</w:t>
      </w:r>
    </w:p>
    <w:p w14:paraId="5C6578EE" w14:textId="77777777" w:rsidR="009B0F4F" w:rsidRDefault="009B0F4F" w:rsidP="009B0F4F">
      <w:pPr>
        <w:spacing w:line="240" w:lineRule="auto"/>
        <w:rPr>
          <w:noProof/>
          <w:szCs w:val="22"/>
        </w:rPr>
      </w:pPr>
    </w:p>
    <w:p w14:paraId="3BDD1CD3" w14:textId="77777777" w:rsidR="009B0F4F" w:rsidRDefault="009B0F4F" w:rsidP="009B0F4F">
      <w:pPr>
        <w:spacing w:line="240" w:lineRule="auto"/>
        <w:rPr>
          <w:noProof/>
          <w:szCs w:val="22"/>
        </w:rPr>
      </w:pPr>
      <w:r>
        <w:rPr>
          <w:b/>
          <w:bCs/>
          <w:noProof/>
          <w:szCs w:val="22"/>
        </w:rPr>
        <w:t>Mit tartalmaz az Eligard?</w:t>
      </w:r>
    </w:p>
    <w:p w14:paraId="2CA7A6BE" w14:textId="77777777" w:rsidR="009B0F4F" w:rsidRDefault="009B0F4F" w:rsidP="009B0F4F">
      <w:pPr>
        <w:numPr>
          <w:ilvl w:val="0"/>
          <w:numId w:val="38"/>
        </w:numPr>
        <w:spacing w:line="240" w:lineRule="auto"/>
        <w:ind w:left="567" w:right="-2" w:hanging="567"/>
        <w:rPr>
          <w:noProof/>
          <w:szCs w:val="22"/>
        </w:rPr>
      </w:pPr>
      <w:r>
        <w:rPr>
          <w:noProof/>
          <w:szCs w:val="22"/>
        </w:rPr>
        <w:t>A készítmény hatóanyaga a leuprorelin</w:t>
      </w:r>
      <w:r>
        <w:rPr>
          <w:noProof/>
          <w:szCs w:val="22"/>
        </w:rPr>
        <w:noBreakHyphen/>
        <w:t>acetát.</w:t>
      </w:r>
    </w:p>
    <w:p w14:paraId="36B48391" w14:textId="77777777" w:rsidR="009B0F4F" w:rsidRDefault="009B0F4F" w:rsidP="009B0F4F">
      <w:pPr>
        <w:spacing w:line="240" w:lineRule="auto"/>
        <w:ind w:right="-2" w:firstLine="567"/>
        <w:rPr>
          <w:noProof/>
          <w:szCs w:val="22"/>
        </w:rPr>
      </w:pPr>
      <w:r>
        <w:rPr>
          <w:noProof/>
          <w:szCs w:val="22"/>
        </w:rPr>
        <w:t>Egy előretöltött injekciós fecskendő („B” fecskendő) 45 mg leuprorelin</w:t>
      </w:r>
      <w:r>
        <w:rPr>
          <w:noProof/>
          <w:szCs w:val="22"/>
        </w:rPr>
        <w:noBreakHyphen/>
        <w:t>acetátot tartalmaz.</w:t>
      </w:r>
    </w:p>
    <w:p w14:paraId="46282286" w14:textId="77777777" w:rsidR="009B0F4F" w:rsidRDefault="009B0F4F" w:rsidP="009B0F4F">
      <w:pPr>
        <w:numPr>
          <w:ilvl w:val="0"/>
          <w:numId w:val="38"/>
        </w:numPr>
        <w:spacing w:line="240" w:lineRule="auto"/>
        <w:ind w:left="567" w:hanging="567"/>
        <w:rPr>
          <w:noProof/>
          <w:szCs w:val="22"/>
        </w:rPr>
      </w:pPr>
      <w:r>
        <w:rPr>
          <w:noProof/>
          <w:szCs w:val="22"/>
        </w:rPr>
        <w:t>Egyéb összetevők: p</w:t>
      </w:r>
      <w:r>
        <w:rPr>
          <w:szCs w:val="22"/>
        </w:rPr>
        <w:t>oli-(DL</w:t>
      </w:r>
      <w:r>
        <w:rPr>
          <w:szCs w:val="22"/>
        </w:rPr>
        <w:noBreakHyphen/>
        <w:t>laktát</w:t>
      </w:r>
      <w:r>
        <w:rPr>
          <w:szCs w:val="22"/>
        </w:rPr>
        <w:noBreakHyphen/>
        <w:t>ko</w:t>
      </w:r>
      <w:r>
        <w:rPr>
          <w:szCs w:val="22"/>
        </w:rPr>
        <w:noBreakHyphen/>
        <w:t xml:space="preserve">glikolsav) (85:15) és </w:t>
      </w:r>
      <w:r>
        <w:rPr>
          <w:i/>
          <w:szCs w:val="22"/>
        </w:rPr>
        <w:t>N</w:t>
      </w:r>
      <w:r>
        <w:rPr>
          <w:szCs w:val="22"/>
        </w:rPr>
        <w:t xml:space="preserve">-metil-pirrolidon </w:t>
      </w:r>
      <w:r>
        <w:rPr>
          <w:noProof/>
          <w:szCs w:val="22"/>
        </w:rPr>
        <w:t>az oldószert tartalmazó előretöltött injekciós fecskendőben („A” fecskendő).</w:t>
      </w:r>
    </w:p>
    <w:p w14:paraId="0CC14826" w14:textId="77777777" w:rsidR="009B0F4F" w:rsidRDefault="009B0F4F" w:rsidP="009B0F4F">
      <w:pPr>
        <w:spacing w:line="240" w:lineRule="auto"/>
        <w:rPr>
          <w:noProof/>
          <w:szCs w:val="22"/>
        </w:rPr>
      </w:pPr>
    </w:p>
    <w:p w14:paraId="6DF988A2" w14:textId="77777777" w:rsidR="009B0F4F" w:rsidRDefault="009B0F4F" w:rsidP="009B0F4F">
      <w:pPr>
        <w:spacing w:line="240" w:lineRule="auto"/>
        <w:rPr>
          <w:noProof/>
          <w:szCs w:val="22"/>
        </w:rPr>
      </w:pPr>
      <w:r>
        <w:rPr>
          <w:b/>
          <w:bCs/>
          <w:noProof/>
          <w:szCs w:val="22"/>
        </w:rPr>
        <w:t>Milyen az Eligard külleme és mit tartalmaz a csomagolás?</w:t>
      </w:r>
    </w:p>
    <w:p w14:paraId="18FB9CD9" w14:textId="77777777" w:rsidR="009B0F4F" w:rsidRDefault="009B0F4F" w:rsidP="009B0F4F">
      <w:pPr>
        <w:spacing w:line="240" w:lineRule="auto"/>
        <w:rPr>
          <w:noProof/>
          <w:szCs w:val="22"/>
        </w:rPr>
      </w:pPr>
      <w:r>
        <w:rPr>
          <w:noProof/>
          <w:szCs w:val="22"/>
        </w:rPr>
        <w:t>Az Eligard egy porból és oldószerből készült oldatos injekció.</w:t>
      </w:r>
    </w:p>
    <w:p w14:paraId="07BCFD30" w14:textId="77777777" w:rsidR="009B0F4F" w:rsidRDefault="009B0F4F" w:rsidP="009B0F4F">
      <w:pPr>
        <w:spacing w:line="240" w:lineRule="auto"/>
        <w:rPr>
          <w:noProof/>
          <w:szCs w:val="22"/>
        </w:rPr>
      </w:pPr>
    </w:p>
    <w:p w14:paraId="7849D16F" w14:textId="77777777" w:rsidR="009B0F4F" w:rsidRDefault="009B0F4F" w:rsidP="009B0F4F">
      <w:pPr>
        <w:spacing w:line="240" w:lineRule="auto"/>
        <w:rPr>
          <w:szCs w:val="22"/>
        </w:rPr>
      </w:pPr>
      <w:r>
        <w:rPr>
          <w:szCs w:val="22"/>
        </w:rPr>
        <w:t>Az Eligard az alábbi kiszerelésekben érhető el:</w:t>
      </w:r>
    </w:p>
    <w:p w14:paraId="42F4759A" w14:textId="77777777" w:rsidR="009B0F4F" w:rsidRDefault="009B0F4F" w:rsidP="009B0F4F">
      <w:pPr>
        <w:numPr>
          <w:ilvl w:val="0"/>
          <w:numId w:val="39"/>
        </w:numPr>
        <w:suppressAutoHyphens w:val="0"/>
        <w:spacing w:line="240" w:lineRule="auto"/>
        <w:ind w:hanging="567"/>
        <w:rPr>
          <w:szCs w:val="22"/>
        </w:rPr>
      </w:pPr>
      <w:r>
        <w:rPr>
          <w:szCs w:val="22"/>
        </w:rPr>
        <w:t>Hőformált tálcás csomagolás és egy 18G-s steril tű kartondobozban. A tálca egy nedvességmegkötő tasakot és egy előre összeszerelt fecskendőrendszert tartalmaz, amely a következő elemekből áll:</w:t>
      </w:r>
    </w:p>
    <w:p w14:paraId="37506C8A" w14:textId="77777777" w:rsidR="009B0F4F" w:rsidRDefault="009B0F4F" w:rsidP="009B0F4F">
      <w:pPr>
        <w:numPr>
          <w:ilvl w:val="1"/>
          <w:numId w:val="39"/>
        </w:numPr>
        <w:tabs>
          <w:tab w:val="clear" w:pos="1440"/>
        </w:tabs>
        <w:suppressAutoHyphens w:val="0"/>
        <w:spacing w:line="240" w:lineRule="auto"/>
        <w:ind w:left="720"/>
        <w:rPr>
          <w:szCs w:val="22"/>
        </w:rPr>
      </w:pPr>
      <w:r>
        <w:rPr>
          <w:szCs w:val="22"/>
        </w:rPr>
        <w:t>előretöltött fecskendő („A” fecskendő) oldószerrel töltve</w:t>
      </w:r>
    </w:p>
    <w:p w14:paraId="2360AA93" w14:textId="77777777" w:rsidR="009B0F4F" w:rsidRDefault="009B0F4F" w:rsidP="009B0F4F">
      <w:pPr>
        <w:numPr>
          <w:ilvl w:val="1"/>
          <w:numId w:val="39"/>
        </w:numPr>
        <w:tabs>
          <w:tab w:val="clear" w:pos="1440"/>
        </w:tabs>
        <w:suppressAutoHyphens w:val="0"/>
        <w:spacing w:line="240" w:lineRule="auto"/>
        <w:ind w:left="720"/>
        <w:rPr>
          <w:szCs w:val="22"/>
        </w:rPr>
      </w:pPr>
      <w:r>
        <w:rPr>
          <w:szCs w:val="22"/>
        </w:rPr>
        <w:t>előretöltött fecskendő („B” fecskendő) poranyaggal töltve</w:t>
      </w:r>
    </w:p>
    <w:p w14:paraId="4E7C84F8" w14:textId="77777777" w:rsidR="009B0F4F" w:rsidRDefault="009B0F4F" w:rsidP="009B0F4F">
      <w:pPr>
        <w:numPr>
          <w:ilvl w:val="1"/>
          <w:numId w:val="39"/>
        </w:numPr>
        <w:tabs>
          <w:tab w:val="clear" w:pos="1440"/>
        </w:tabs>
        <w:suppressAutoHyphens w:val="0"/>
        <w:spacing w:line="240" w:lineRule="auto"/>
        <w:ind w:left="720"/>
        <w:rPr>
          <w:szCs w:val="22"/>
        </w:rPr>
      </w:pPr>
      <w:r>
        <w:rPr>
          <w:szCs w:val="22"/>
        </w:rPr>
        <w:t>„A” és a „B” fecskendő között elhelyezkedő reteszgombos csatlakoztató egység.</w:t>
      </w:r>
    </w:p>
    <w:p w14:paraId="1A060772" w14:textId="77777777" w:rsidR="009B0F4F" w:rsidRDefault="009B0F4F" w:rsidP="009B0F4F">
      <w:pPr>
        <w:suppressAutoHyphens w:val="0"/>
        <w:spacing w:line="240" w:lineRule="auto"/>
        <w:rPr>
          <w:szCs w:val="22"/>
        </w:rPr>
      </w:pPr>
    </w:p>
    <w:p w14:paraId="745862B9" w14:textId="77777777" w:rsidR="009B0F4F" w:rsidRDefault="009B0F4F" w:rsidP="009B0F4F">
      <w:pPr>
        <w:numPr>
          <w:ilvl w:val="0"/>
          <w:numId w:val="39"/>
        </w:numPr>
        <w:suppressAutoHyphens w:val="0"/>
        <w:spacing w:line="240" w:lineRule="auto"/>
        <w:ind w:hanging="567"/>
        <w:rPr>
          <w:szCs w:val="22"/>
        </w:rPr>
      </w:pPr>
      <w:r>
        <w:rPr>
          <w:szCs w:val="22"/>
        </w:rPr>
        <w:t>Gyűjtőcsomagolás, amely 2 db, előre összeszerelt fecskendőrendszert tartalmazó készletet tartalmaz.</w:t>
      </w:r>
    </w:p>
    <w:p w14:paraId="7DD049E4" w14:textId="77777777" w:rsidR="009B0F4F" w:rsidRDefault="009B0F4F" w:rsidP="009B0F4F">
      <w:pPr>
        <w:suppressAutoHyphens w:val="0"/>
        <w:spacing w:line="240" w:lineRule="auto"/>
        <w:rPr>
          <w:szCs w:val="22"/>
        </w:rPr>
      </w:pPr>
    </w:p>
    <w:p w14:paraId="3AAFA53E" w14:textId="77777777" w:rsidR="009B0F4F" w:rsidRDefault="009B0F4F" w:rsidP="009B0F4F">
      <w:pPr>
        <w:spacing w:line="240" w:lineRule="auto"/>
        <w:rPr>
          <w:szCs w:val="22"/>
        </w:rPr>
      </w:pPr>
      <w:r>
        <w:rPr>
          <w:szCs w:val="22"/>
        </w:rPr>
        <w:t>Nem feltétlenül mindegyik kiszerelés kerül kereskedelmi forgalomba.</w:t>
      </w:r>
    </w:p>
    <w:p w14:paraId="7F630746" w14:textId="77777777" w:rsidR="009B0F4F" w:rsidRDefault="009B0F4F" w:rsidP="009B0F4F">
      <w:pPr>
        <w:spacing w:line="240" w:lineRule="auto"/>
        <w:rPr>
          <w:b/>
        </w:rPr>
      </w:pPr>
    </w:p>
    <w:p w14:paraId="151AFAC6" w14:textId="77777777" w:rsidR="009B0F4F" w:rsidRDefault="009B0F4F" w:rsidP="009B0F4F">
      <w:pPr>
        <w:spacing w:line="240" w:lineRule="auto"/>
        <w:rPr>
          <w:b/>
          <w:bCs/>
          <w:noProof/>
          <w:szCs w:val="22"/>
        </w:rPr>
      </w:pPr>
      <w:r>
        <w:rPr>
          <w:b/>
          <w:bCs/>
          <w:noProof/>
          <w:szCs w:val="22"/>
        </w:rPr>
        <w:t xml:space="preserve">A forgalomba hozatali engedély jogosultja </w:t>
      </w:r>
    </w:p>
    <w:p w14:paraId="204F8E75" w14:textId="77777777" w:rsidR="00CF697E" w:rsidRPr="00CF697E" w:rsidRDefault="00CF697E" w:rsidP="00CF697E">
      <w:pPr>
        <w:keepNext/>
        <w:spacing w:line="240" w:lineRule="auto"/>
        <w:rPr>
          <w:rFonts w:eastAsiaTheme="minorEastAsia"/>
          <w:szCs w:val="22"/>
          <w:lang w:eastAsia="ar-SA"/>
        </w:rPr>
      </w:pPr>
      <w:r w:rsidRPr="00CF697E">
        <w:rPr>
          <w:rFonts w:eastAsiaTheme="minorEastAsia"/>
          <w:szCs w:val="22"/>
          <w:lang w:eastAsia="ar-SA"/>
        </w:rPr>
        <w:lastRenderedPageBreak/>
        <w:t>Goodwill Pharma Nyrt.</w:t>
      </w:r>
    </w:p>
    <w:p w14:paraId="2718EB75" w14:textId="77777777" w:rsidR="00CF697E" w:rsidRPr="00CF697E" w:rsidRDefault="00CF697E" w:rsidP="00CF697E">
      <w:pPr>
        <w:keepNext/>
        <w:spacing w:line="240" w:lineRule="auto"/>
        <w:rPr>
          <w:rFonts w:eastAsiaTheme="minorEastAsia"/>
          <w:szCs w:val="22"/>
          <w:lang w:eastAsia="ar-SA"/>
        </w:rPr>
      </w:pPr>
      <w:r w:rsidRPr="00CF697E">
        <w:rPr>
          <w:rFonts w:eastAsiaTheme="minorEastAsia"/>
          <w:szCs w:val="22"/>
          <w:lang w:eastAsia="ar-SA"/>
        </w:rPr>
        <w:t>6724 Szeged, Cserzy M. u. 32.</w:t>
      </w:r>
    </w:p>
    <w:p w14:paraId="020DAFE4" w14:textId="77777777" w:rsidR="00CF697E" w:rsidRPr="00CF697E" w:rsidRDefault="00CF697E" w:rsidP="00CF697E">
      <w:pPr>
        <w:tabs>
          <w:tab w:val="left" w:pos="180"/>
        </w:tabs>
        <w:spacing w:line="240" w:lineRule="auto"/>
        <w:rPr>
          <w:rFonts w:eastAsiaTheme="minorEastAsia"/>
          <w:szCs w:val="22"/>
          <w:lang w:eastAsia="ar-SA"/>
        </w:rPr>
      </w:pPr>
      <w:r w:rsidRPr="00CF697E">
        <w:rPr>
          <w:rFonts w:eastAsiaTheme="minorEastAsia"/>
          <w:szCs w:val="22"/>
          <w:lang w:eastAsia="ar-SA"/>
        </w:rPr>
        <w:t>Magyarország</w:t>
      </w:r>
    </w:p>
    <w:p w14:paraId="7D314006" w14:textId="77777777" w:rsidR="009B0F4F" w:rsidRDefault="009B0F4F" w:rsidP="009B0F4F">
      <w:pPr>
        <w:spacing w:line="240" w:lineRule="auto"/>
        <w:rPr>
          <w:b/>
        </w:rPr>
      </w:pPr>
    </w:p>
    <w:p w14:paraId="6572294D" w14:textId="268D177B" w:rsidR="009B0F4F" w:rsidRDefault="009B0F4F" w:rsidP="009B0F4F">
      <w:pPr>
        <w:spacing w:line="240" w:lineRule="auto"/>
        <w:rPr>
          <w:b/>
          <w:bCs/>
          <w:noProof/>
          <w:szCs w:val="22"/>
        </w:rPr>
      </w:pPr>
      <w:r>
        <w:rPr>
          <w:b/>
          <w:bCs/>
          <w:noProof/>
          <w:szCs w:val="22"/>
        </w:rPr>
        <w:t>Gyártó</w:t>
      </w:r>
    </w:p>
    <w:p w14:paraId="67A76A61" w14:textId="77777777" w:rsidR="009B0F4F" w:rsidRDefault="009B0F4F" w:rsidP="009B0F4F">
      <w:pPr>
        <w:spacing w:line="240" w:lineRule="auto"/>
        <w:rPr>
          <w:noProof/>
          <w:szCs w:val="22"/>
        </w:rPr>
      </w:pPr>
      <w:r>
        <w:rPr>
          <w:noProof/>
          <w:szCs w:val="22"/>
        </w:rPr>
        <w:t>Recordati Industria Chimica e Farmaceutica S.p.A.</w:t>
      </w:r>
    </w:p>
    <w:p w14:paraId="1CA8EB4D" w14:textId="77777777" w:rsidR="009B0F4F" w:rsidRDefault="009B0F4F" w:rsidP="009B0F4F">
      <w:pPr>
        <w:spacing w:line="240" w:lineRule="auto"/>
        <w:rPr>
          <w:noProof/>
          <w:szCs w:val="22"/>
        </w:rPr>
      </w:pPr>
      <w:r>
        <w:rPr>
          <w:noProof/>
          <w:szCs w:val="22"/>
        </w:rPr>
        <w:t>Via Matteo Civitali, 1</w:t>
      </w:r>
    </w:p>
    <w:p w14:paraId="17579735" w14:textId="77777777" w:rsidR="009B0F4F" w:rsidRDefault="009B0F4F" w:rsidP="009B0F4F">
      <w:pPr>
        <w:spacing w:line="240" w:lineRule="auto"/>
        <w:rPr>
          <w:noProof/>
          <w:szCs w:val="22"/>
        </w:rPr>
      </w:pPr>
      <w:r>
        <w:rPr>
          <w:noProof/>
          <w:szCs w:val="22"/>
        </w:rPr>
        <w:t>I-20148 Milano</w:t>
      </w:r>
    </w:p>
    <w:p w14:paraId="16508281" w14:textId="77777777" w:rsidR="009B0F4F" w:rsidRDefault="009B0F4F" w:rsidP="009B0F4F">
      <w:pPr>
        <w:spacing w:line="240" w:lineRule="auto"/>
        <w:rPr>
          <w:noProof/>
          <w:szCs w:val="22"/>
        </w:rPr>
      </w:pPr>
      <w:r>
        <w:rPr>
          <w:noProof/>
          <w:szCs w:val="22"/>
        </w:rPr>
        <w:t>Olaszország</w:t>
      </w:r>
    </w:p>
    <w:p w14:paraId="29AB55D2" w14:textId="77777777" w:rsidR="009B0F4F" w:rsidRDefault="009B0F4F" w:rsidP="009B0F4F">
      <w:pPr>
        <w:spacing w:line="240" w:lineRule="auto"/>
        <w:rPr>
          <w:noProof/>
          <w:szCs w:val="22"/>
        </w:rPr>
      </w:pPr>
    </w:p>
    <w:p w14:paraId="2D0833A7" w14:textId="77777777" w:rsidR="009B0F4F" w:rsidRDefault="009B0F4F" w:rsidP="009B0F4F">
      <w:pPr>
        <w:spacing w:line="240" w:lineRule="auto"/>
        <w:rPr>
          <w:b/>
          <w:noProof/>
          <w:szCs w:val="22"/>
        </w:rPr>
      </w:pPr>
      <w:r>
        <w:rPr>
          <w:b/>
          <w:bCs/>
          <w:szCs w:val="22"/>
        </w:rPr>
        <w:t>Ezt a gyógyszert az Európai Gazdasági Térség tagállamaiban az alábbi neveken engedélyezték:</w:t>
      </w:r>
    </w:p>
    <w:p w14:paraId="2EB269C2"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Ausztria:</w:t>
      </w:r>
      <w:r>
        <w:rPr>
          <w:color w:val="000000"/>
          <w:szCs w:val="22"/>
        </w:rPr>
        <w:tab/>
        <w:t>Eligard Depot 45 mg</w:t>
      </w:r>
    </w:p>
    <w:p w14:paraId="0D8FF406"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Belgium:</w:t>
      </w:r>
      <w:r>
        <w:rPr>
          <w:color w:val="000000"/>
          <w:szCs w:val="22"/>
        </w:rPr>
        <w:tab/>
        <w:t>Depo-Eligard 45 mg</w:t>
      </w:r>
    </w:p>
    <w:p w14:paraId="669134A9"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Bulgária:</w:t>
      </w:r>
      <w:r>
        <w:rPr>
          <w:color w:val="000000"/>
          <w:szCs w:val="22"/>
        </w:rPr>
        <w:tab/>
        <w:t>Eligard 45 mg</w:t>
      </w:r>
    </w:p>
    <w:p w14:paraId="6B9E3738"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Ciprus:</w:t>
      </w:r>
      <w:r>
        <w:rPr>
          <w:color w:val="000000"/>
          <w:szCs w:val="22"/>
        </w:rPr>
        <w:tab/>
        <w:t>Eligard</w:t>
      </w:r>
    </w:p>
    <w:p w14:paraId="2FB95AE7" w14:textId="0DCA912B"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Cseh</w:t>
      </w:r>
      <w:r w:rsidR="00851D1E">
        <w:rPr>
          <w:color w:val="000000"/>
          <w:szCs w:val="22"/>
        </w:rPr>
        <w:t>ország</w:t>
      </w:r>
      <w:r>
        <w:rPr>
          <w:color w:val="000000"/>
          <w:szCs w:val="22"/>
        </w:rPr>
        <w:t>:</w:t>
      </w:r>
      <w:r>
        <w:rPr>
          <w:color w:val="000000"/>
          <w:szCs w:val="22"/>
        </w:rPr>
        <w:tab/>
        <w:t>Eligard</w:t>
      </w:r>
    </w:p>
    <w:p w14:paraId="74E1179F"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Dánia:</w:t>
      </w:r>
      <w:r>
        <w:rPr>
          <w:color w:val="000000"/>
          <w:szCs w:val="22"/>
        </w:rPr>
        <w:tab/>
        <w:t>Eligard</w:t>
      </w:r>
    </w:p>
    <w:p w14:paraId="7A542871"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Észtország:</w:t>
      </w:r>
      <w:r>
        <w:rPr>
          <w:color w:val="000000"/>
          <w:szCs w:val="22"/>
        </w:rPr>
        <w:tab/>
        <w:t>Eligard</w:t>
      </w:r>
    </w:p>
    <w:p w14:paraId="09A076A8"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Finnország:</w:t>
      </w:r>
      <w:r>
        <w:rPr>
          <w:color w:val="000000"/>
          <w:szCs w:val="22"/>
        </w:rPr>
        <w:tab/>
        <w:t>Eligard</w:t>
      </w:r>
    </w:p>
    <w:p w14:paraId="6BF4CB64"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 xml:space="preserve">Franciaország: </w:t>
      </w:r>
      <w:r>
        <w:rPr>
          <w:color w:val="000000"/>
          <w:szCs w:val="22"/>
        </w:rPr>
        <w:tab/>
        <w:t>Eligard 45 mg</w:t>
      </w:r>
    </w:p>
    <w:p w14:paraId="292BBCA8"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Hollandia:</w:t>
      </w:r>
      <w:r>
        <w:rPr>
          <w:color w:val="000000"/>
          <w:szCs w:val="22"/>
        </w:rPr>
        <w:tab/>
        <w:t>Eligard 45 mg</w:t>
      </w:r>
    </w:p>
    <w:p w14:paraId="0DF1404B"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Izland:</w:t>
      </w:r>
      <w:r>
        <w:rPr>
          <w:color w:val="000000"/>
          <w:szCs w:val="22"/>
        </w:rPr>
        <w:tab/>
        <w:t>Eligard</w:t>
      </w:r>
    </w:p>
    <w:p w14:paraId="7B3C26C1"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Írország:</w:t>
      </w:r>
      <w:r>
        <w:rPr>
          <w:color w:val="000000"/>
          <w:szCs w:val="22"/>
        </w:rPr>
        <w:tab/>
        <w:t>Eligard 45 mg</w:t>
      </w:r>
    </w:p>
    <w:p w14:paraId="4DA7AC14"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Lengyelország:</w:t>
      </w:r>
      <w:r>
        <w:rPr>
          <w:color w:val="000000"/>
          <w:szCs w:val="22"/>
        </w:rPr>
        <w:tab/>
        <w:t>Eligard 45 mg</w:t>
      </w:r>
    </w:p>
    <w:p w14:paraId="34815FBF"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Lettország:</w:t>
      </w:r>
      <w:r>
        <w:rPr>
          <w:color w:val="000000"/>
          <w:szCs w:val="22"/>
        </w:rPr>
        <w:tab/>
        <w:t>Eligard 45 mg</w:t>
      </w:r>
    </w:p>
    <w:p w14:paraId="6242EC1D"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Litvánia:</w:t>
      </w:r>
      <w:r>
        <w:rPr>
          <w:color w:val="000000"/>
          <w:szCs w:val="22"/>
        </w:rPr>
        <w:tab/>
        <w:t>Eligard 45 mg</w:t>
      </w:r>
    </w:p>
    <w:p w14:paraId="3C690A8C"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Luxemburg:</w:t>
      </w:r>
      <w:r>
        <w:rPr>
          <w:color w:val="000000"/>
          <w:szCs w:val="22"/>
        </w:rPr>
        <w:tab/>
        <w:t>Depo-Eligard 45 mg</w:t>
      </w:r>
    </w:p>
    <w:p w14:paraId="24C679EC"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Magyarország:</w:t>
      </w:r>
      <w:r>
        <w:rPr>
          <w:color w:val="000000"/>
          <w:szCs w:val="22"/>
        </w:rPr>
        <w:tab/>
        <w:t>Eligard 45 mg</w:t>
      </w:r>
    </w:p>
    <w:p w14:paraId="6D401D23"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Németország:</w:t>
      </w:r>
      <w:r>
        <w:rPr>
          <w:color w:val="000000"/>
          <w:szCs w:val="22"/>
        </w:rPr>
        <w:tab/>
        <w:t>Eligard 45 mg</w:t>
      </w:r>
    </w:p>
    <w:p w14:paraId="4FAAAFB7"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Norvégia:</w:t>
      </w:r>
      <w:r>
        <w:rPr>
          <w:color w:val="000000"/>
          <w:szCs w:val="22"/>
        </w:rPr>
        <w:tab/>
        <w:t>Eligard</w:t>
      </w:r>
    </w:p>
    <w:p w14:paraId="6223DDD0"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Olaszország:</w:t>
      </w:r>
      <w:r>
        <w:rPr>
          <w:color w:val="000000"/>
          <w:szCs w:val="22"/>
        </w:rPr>
        <w:tab/>
        <w:t>Eligard</w:t>
      </w:r>
    </w:p>
    <w:p w14:paraId="150168B4"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Portugália:</w:t>
      </w:r>
      <w:r>
        <w:rPr>
          <w:color w:val="000000"/>
          <w:szCs w:val="22"/>
        </w:rPr>
        <w:tab/>
        <w:t>Eligard 45 mg</w:t>
      </w:r>
    </w:p>
    <w:p w14:paraId="721A89B2"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Románia:</w:t>
      </w:r>
      <w:r>
        <w:rPr>
          <w:color w:val="000000"/>
          <w:szCs w:val="22"/>
        </w:rPr>
        <w:tab/>
        <w:t>Eligard 45 mg</w:t>
      </w:r>
    </w:p>
    <w:p w14:paraId="7F21565D"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Spanyolország:</w:t>
      </w:r>
      <w:r>
        <w:rPr>
          <w:color w:val="000000"/>
          <w:szCs w:val="22"/>
        </w:rPr>
        <w:tab/>
        <w:t>Eligard Semestral 45 mg</w:t>
      </w:r>
    </w:p>
    <w:p w14:paraId="3CFB32C9" w14:textId="77777777" w:rsidR="009B0F4F" w:rsidRDefault="009B0F4F" w:rsidP="009B0F4F">
      <w:pPr>
        <w:widowControl w:val="0"/>
        <w:tabs>
          <w:tab w:val="left" w:pos="1701"/>
        </w:tabs>
        <w:autoSpaceDE w:val="0"/>
        <w:autoSpaceDN w:val="0"/>
        <w:adjustRightInd w:val="0"/>
        <w:snapToGrid w:val="0"/>
        <w:spacing w:line="240" w:lineRule="auto"/>
        <w:rPr>
          <w:color w:val="000000"/>
          <w:szCs w:val="22"/>
        </w:rPr>
      </w:pPr>
      <w:r>
        <w:rPr>
          <w:color w:val="000000"/>
          <w:szCs w:val="22"/>
        </w:rPr>
        <w:t>Svédország:</w:t>
      </w:r>
      <w:r>
        <w:rPr>
          <w:color w:val="000000"/>
          <w:szCs w:val="22"/>
        </w:rPr>
        <w:tab/>
        <w:t>Eligard</w:t>
      </w:r>
    </w:p>
    <w:p w14:paraId="0BD80C62"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Szlovákia:</w:t>
      </w:r>
      <w:r>
        <w:rPr>
          <w:color w:val="000000"/>
          <w:szCs w:val="22"/>
        </w:rPr>
        <w:tab/>
        <w:t>Eligard 45 mg</w:t>
      </w:r>
    </w:p>
    <w:p w14:paraId="7A5FCA63" w14:textId="77777777" w:rsidR="009B0F4F" w:rsidRDefault="009B0F4F" w:rsidP="009B0F4F">
      <w:pPr>
        <w:widowControl w:val="0"/>
        <w:tabs>
          <w:tab w:val="left" w:pos="1701"/>
        </w:tabs>
        <w:autoSpaceDE w:val="0"/>
        <w:autoSpaceDN w:val="0"/>
        <w:adjustRightInd w:val="0"/>
        <w:snapToGrid w:val="0"/>
        <w:spacing w:line="240" w:lineRule="auto"/>
        <w:rPr>
          <w:szCs w:val="22"/>
        </w:rPr>
      </w:pPr>
      <w:r>
        <w:rPr>
          <w:color w:val="000000"/>
          <w:szCs w:val="22"/>
        </w:rPr>
        <w:t>Szlovénia:</w:t>
      </w:r>
      <w:r>
        <w:rPr>
          <w:color w:val="000000"/>
          <w:szCs w:val="22"/>
        </w:rPr>
        <w:tab/>
        <w:t>Eligard 45 mg</w:t>
      </w:r>
    </w:p>
    <w:p w14:paraId="47E44069" w14:textId="77777777" w:rsidR="009B0F4F" w:rsidRDefault="009B0F4F" w:rsidP="009B0F4F">
      <w:pPr>
        <w:widowControl w:val="0"/>
        <w:tabs>
          <w:tab w:val="left" w:pos="1560"/>
        </w:tabs>
        <w:autoSpaceDE w:val="0"/>
        <w:autoSpaceDN w:val="0"/>
        <w:adjustRightInd w:val="0"/>
        <w:snapToGrid w:val="0"/>
        <w:spacing w:line="240" w:lineRule="auto"/>
        <w:rPr>
          <w:szCs w:val="22"/>
        </w:rPr>
      </w:pPr>
    </w:p>
    <w:p w14:paraId="1A87CD25" w14:textId="77777777" w:rsidR="009B0F4F" w:rsidRDefault="009B0F4F" w:rsidP="009B0F4F">
      <w:pPr>
        <w:pStyle w:val="knZulassung02"/>
        <w:ind w:left="0"/>
        <w:rPr>
          <w:rFonts w:ascii="Times New Roman" w:hAnsi="Times New Roman"/>
          <w:sz w:val="22"/>
          <w:szCs w:val="22"/>
          <w:lang w:val="hu-HU"/>
        </w:rPr>
      </w:pPr>
    </w:p>
    <w:p w14:paraId="66D5C57A" w14:textId="77777777" w:rsidR="009B0F4F" w:rsidRDefault="009B0F4F" w:rsidP="009B0F4F">
      <w:pPr>
        <w:spacing w:line="240" w:lineRule="auto"/>
        <w:rPr>
          <w:szCs w:val="22"/>
        </w:rPr>
      </w:pPr>
      <w:r>
        <w:rPr>
          <w:szCs w:val="22"/>
        </w:rPr>
        <w:t>OGYI-T-10010/11</w:t>
      </w:r>
      <w:r>
        <w:rPr>
          <w:szCs w:val="22"/>
        </w:rPr>
        <w:tab/>
      </w:r>
      <w:r>
        <w:rPr>
          <w:szCs w:val="22"/>
        </w:rPr>
        <w:tab/>
        <w:t>1× (előre összeszerelt fecskendőrendszert tartalmazó tálcás csomagolás)</w:t>
      </w:r>
    </w:p>
    <w:p w14:paraId="3205CCA3" w14:textId="77777777" w:rsidR="009B0F4F" w:rsidRDefault="009B0F4F" w:rsidP="009B0F4F">
      <w:pPr>
        <w:spacing w:line="240" w:lineRule="auto"/>
        <w:rPr>
          <w:szCs w:val="22"/>
        </w:rPr>
      </w:pPr>
      <w:r>
        <w:rPr>
          <w:szCs w:val="22"/>
        </w:rPr>
        <w:t>OGYI-T-10010/12</w:t>
      </w:r>
      <w:r>
        <w:rPr>
          <w:szCs w:val="22"/>
        </w:rPr>
        <w:tab/>
      </w:r>
      <w:r>
        <w:rPr>
          <w:szCs w:val="22"/>
        </w:rPr>
        <w:tab/>
        <w:t>2× (előre összeszerelt fecskendőrendszert tartalmazó tálcás csomagolás)</w:t>
      </w:r>
    </w:p>
    <w:p w14:paraId="23885199" w14:textId="77777777" w:rsidR="009B0F4F" w:rsidRDefault="009B0F4F" w:rsidP="009B0F4F">
      <w:pPr>
        <w:spacing w:line="240" w:lineRule="auto"/>
        <w:rPr>
          <w:noProof/>
          <w:szCs w:val="22"/>
        </w:rPr>
      </w:pPr>
    </w:p>
    <w:p w14:paraId="3FAF1FE4" w14:textId="2F2FDD0A" w:rsidR="009B0F4F" w:rsidRDefault="009B0F4F" w:rsidP="009B0F4F">
      <w:pPr>
        <w:spacing w:line="240" w:lineRule="auto"/>
        <w:ind w:right="-2"/>
        <w:rPr>
          <w:noProof/>
          <w:szCs w:val="22"/>
        </w:rPr>
      </w:pPr>
      <w:r>
        <w:rPr>
          <w:b/>
          <w:noProof/>
          <w:szCs w:val="22"/>
        </w:rPr>
        <w:t xml:space="preserve">A betegtájékoztató legutóbbi felülvizsgálatának dátuma: </w:t>
      </w:r>
      <w:r w:rsidR="00CF697E">
        <w:rPr>
          <w:noProof/>
          <w:szCs w:val="22"/>
        </w:rPr>
        <w:t xml:space="preserve">2024. </w:t>
      </w:r>
      <w:r w:rsidR="00851D1E">
        <w:rPr>
          <w:noProof/>
          <w:szCs w:val="22"/>
        </w:rPr>
        <w:t>október.</w:t>
      </w:r>
    </w:p>
    <w:p w14:paraId="3C674858" w14:textId="77777777" w:rsidR="009B0F4F" w:rsidRDefault="009B0F4F" w:rsidP="009B0F4F">
      <w:pPr>
        <w:spacing w:line="240" w:lineRule="auto"/>
        <w:rPr>
          <w:noProof/>
          <w:szCs w:val="22"/>
        </w:rPr>
      </w:pPr>
    </w:p>
    <w:p w14:paraId="614F1BA1" w14:textId="77777777" w:rsidR="009B0F4F" w:rsidRDefault="009B0F4F" w:rsidP="009B0F4F">
      <w:pPr>
        <w:spacing w:line="240" w:lineRule="auto"/>
        <w:ind w:left="567" w:hanging="567"/>
        <w:rPr>
          <w:b/>
          <w:noProof/>
          <w:szCs w:val="22"/>
        </w:rPr>
      </w:pPr>
      <w:r>
        <w:rPr>
          <w:b/>
          <w:noProof/>
          <w:szCs w:val="22"/>
        </w:rPr>
        <w:br w:type="page"/>
      </w:r>
      <w:r>
        <w:rPr>
          <w:noProof/>
          <w:szCs w:val="22"/>
        </w:rPr>
        <w:lastRenderedPageBreak/>
        <w:t>Az alábbi információk kizárólag egészségügyi szakembereknek szólnak:</w:t>
      </w:r>
    </w:p>
    <w:p w14:paraId="32E3CA27" w14:textId="77777777" w:rsidR="009B0F4F" w:rsidRDefault="009B0F4F" w:rsidP="009B0F4F">
      <w:pPr>
        <w:spacing w:line="240" w:lineRule="auto"/>
        <w:rPr>
          <w:b/>
          <w:noProof/>
          <w:szCs w:val="22"/>
        </w:rPr>
      </w:pPr>
    </w:p>
    <w:p w14:paraId="67CF0BC3" w14:textId="77777777" w:rsidR="009B0F4F" w:rsidRDefault="009B0F4F" w:rsidP="009B0F4F">
      <w:pPr>
        <w:rPr>
          <w:b/>
          <w:szCs w:val="22"/>
          <w:lang w:eastAsia="ar-SA"/>
        </w:rPr>
      </w:pPr>
      <w:r>
        <w:rPr>
          <w:b/>
          <w:szCs w:val="22"/>
        </w:rPr>
        <w:t>Hagyja, hogy a készítmény szobahőmérsékletűre melegedjen!</w:t>
      </w:r>
      <w:r>
        <w:rPr>
          <w:szCs w:val="22"/>
        </w:rPr>
        <w:t xml:space="preserve"> </w:t>
      </w:r>
      <w:r>
        <w:rPr>
          <w:b/>
          <w:szCs w:val="22"/>
        </w:rPr>
        <w:t>Felhasználás előtt 30 perccel vegye ki a hűtőszekrényből!</w:t>
      </w:r>
    </w:p>
    <w:p w14:paraId="0D0330A1" w14:textId="77777777" w:rsidR="009B0F4F" w:rsidRDefault="009B0F4F" w:rsidP="009B0F4F">
      <w:pPr>
        <w:rPr>
          <w:b/>
          <w:szCs w:val="22"/>
        </w:rPr>
      </w:pPr>
      <w:r>
        <w:rPr>
          <w:b/>
          <w:szCs w:val="22"/>
        </w:rPr>
        <w:t>Kérjük, először a beteget készítse elő az injekció beadásához, ezután az alábbi utasítás szerint készítse el a készítményt. Amennyiben a termék elkészítése nem a megfelelő technikával történik, nem szabad beadni, mivel előfordulhat, hogy a klinikai hatás elmarad a termék nem megfelelő feloldása miatt.</w:t>
      </w:r>
    </w:p>
    <w:p w14:paraId="4E6D3C78" w14:textId="77777777" w:rsidR="009B0F4F" w:rsidRDefault="009B0F4F" w:rsidP="009B0F4F">
      <w:pPr>
        <w:rPr>
          <w:b/>
          <w:szCs w:val="24"/>
        </w:rPr>
      </w:pPr>
    </w:p>
    <w:p w14:paraId="4FB5B956" w14:textId="77777777" w:rsidR="009B0F4F" w:rsidRDefault="009B0F4F" w:rsidP="009B0F4F">
      <w:pPr>
        <w:rPr>
          <w:szCs w:val="22"/>
        </w:rPr>
      </w:pPr>
      <w:r>
        <w:rPr>
          <w:b/>
          <w:szCs w:val="22"/>
        </w:rPr>
        <w:t xml:space="preserve">1. lépés: </w:t>
      </w:r>
      <w:r>
        <w:rPr>
          <w:szCs w:val="22"/>
        </w:rPr>
        <w:t xml:space="preserve">Egy tiszta felületre helyezve, nyissa ki a tálcát úgy, hogy a sarkánál fogva tépje le a fóliát, majd vegye ki annak tartalmát. Dobja ki a nedvességet megkötő anyagot tartalmazó tasakot. Vegye ki a tálcából az előre összeszerelt fecskendőrendszert (1.1 ábra). Nyissa fel a biztonsági tű csomagolását (1.2 ábra) a papír fedél eltávolításával. </w:t>
      </w:r>
      <w:r>
        <w:rPr>
          <w:b/>
          <w:bCs/>
          <w:szCs w:val="22"/>
        </w:rPr>
        <w:t>Megjegyzés:</w:t>
      </w:r>
      <w:r>
        <w:rPr>
          <w:szCs w:val="22"/>
        </w:rPr>
        <w:t xml:space="preserve"> Az „A” és a „B” fecskendőnek még nem kell egy vonalban állnia.</w:t>
      </w:r>
    </w:p>
    <w:p w14:paraId="0993E7BF" w14:textId="77777777" w:rsidR="009B0F4F" w:rsidRDefault="009B0F4F" w:rsidP="009B0F4F">
      <w:pPr>
        <w:rPr>
          <w:szCs w:val="22"/>
        </w:rPr>
      </w:pPr>
    </w:p>
    <w:tbl>
      <w:tblPr>
        <w:tblStyle w:val="Rcsostblzat"/>
        <w:tblW w:w="0" w:type="auto"/>
        <w:tblLook w:val="04A0" w:firstRow="1" w:lastRow="0" w:firstColumn="1" w:lastColumn="0" w:noHBand="0" w:noVBand="1"/>
      </w:tblPr>
      <w:tblGrid>
        <w:gridCol w:w="4815"/>
        <w:gridCol w:w="4240"/>
      </w:tblGrid>
      <w:tr w:rsidR="009B0F4F" w14:paraId="39406D5C" w14:textId="77777777" w:rsidTr="009B0F4F">
        <w:tc>
          <w:tcPr>
            <w:tcW w:w="4815" w:type="dxa"/>
            <w:tcBorders>
              <w:top w:val="single" w:sz="4" w:space="0" w:color="auto"/>
              <w:left w:val="single" w:sz="4" w:space="0" w:color="auto"/>
              <w:bottom w:val="nil"/>
              <w:right w:val="single" w:sz="4" w:space="0" w:color="auto"/>
            </w:tcBorders>
            <w:hideMark/>
          </w:tcPr>
          <w:p w14:paraId="0A2E3327" w14:textId="77777777" w:rsidR="009B0F4F" w:rsidRDefault="009B0F4F">
            <w:pPr>
              <w:rPr>
                <w:noProof/>
                <w:color w:val="000000"/>
                <w:szCs w:val="22"/>
                <w:lang w:val="nl-NL"/>
              </w:rPr>
            </w:pPr>
            <w:r>
              <w:rPr>
                <w:b/>
                <w:bCs/>
                <w:noProof/>
                <w:color w:val="000000"/>
                <w:szCs w:val="22"/>
                <w:lang w:val="nl-NL"/>
              </w:rPr>
              <w:t>1.1 ábra</w:t>
            </w:r>
          </w:p>
          <w:p w14:paraId="296D0B74" w14:textId="77777777" w:rsidR="009B0F4F" w:rsidRDefault="009B0F4F">
            <w:pPr>
              <w:rPr>
                <w:noProof/>
                <w:color w:val="000000"/>
                <w:szCs w:val="22"/>
                <w:lang w:val="nl-NL"/>
              </w:rPr>
            </w:pPr>
            <w:r>
              <w:rPr>
                <w:noProof/>
                <w:color w:val="000000"/>
                <w:szCs w:val="22"/>
                <w:lang w:val="nl-NL"/>
              </w:rPr>
              <w:t>A tálca tartalma: előre összeszerelt fecskendőrendszer</w:t>
            </w:r>
          </w:p>
        </w:tc>
        <w:tc>
          <w:tcPr>
            <w:tcW w:w="4240" w:type="dxa"/>
            <w:tcBorders>
              <w:top w:val="single" w:sz="4" w:space="0" w:color="auto"/>
              <w:left w:val="single" w:sz="4" w:space="0" w:color="auto"/>
              <w:bottom w:val="nil"/>
              <w:right w:val="single" w:sz="4" w:space="0" w:color="auto"/>
            </w:tcBorders>
            <w:hideMark/>
          </w:tcPr>
          <w:p w14:paraId="575D2207" w14:textId="77777777" w:rsidR="009B0F4F" w:rsidRDefault="009B0F4F">
            <w:pPr>
              <w:rPr>
                <w:noProof/>
                <w:color w:val="000000"/>
                <w:szCs w:val="22"/>
                <w:lang w:val="nl-NL"/>
              </w:rPr>
            </w:pPr>
            <w:r>
              <w:rPr>
                <w:b/>
                <w:bCs/>
                <w:noProof/>
                <w:color w:val="000000"/>
                <w:szCs w:val="22"/>
                <w:lang w:val="nl-NL"/>
              </w:rPr>
              <w:t>1.2 ábra</w:t>
            </w:r>
            <w:r>
              <w:rPr>
                <w:noProof/>
                <w:color w:val="000000"/>
                <w:szCs w:val="22"/>
                <w:lang w:val="nl-NL"/>
              </w:rPr>
              <w:t xml:space="preserve"> </w:t>
            </w:r>
          </w:p>
          <w:p w14:paraId="2AEF4BEC" w14:textId="77777777" w:rsidR="009B0F4F" w:rsidRDefault="009B0F4F">
            <w:pPr>
              <w:rPr>
                <w:noProof/>
                <w:color w:val="000000"/>
                <w:szCs w:val="22"/>
                <w:lang w:val="nl-NL"/>
              </w:rPr>
            </w:pPr>
            <w:r>
              <w:rPr>
                <w:noProof/>
                <w:color w:val="000000"/>
                <w:szCs w:val="22"/>
                <w:lang w:val="nl-NL"/>
              </w:rPr>
              <w:t>A tálca alatt: biztonsági tű és védőpajzs.</w:t>
            </w:r>
          </w:p>
        </w:tc>
      </w:tr>
      <w:tr w:rsidR="009B0F4F" w14:paraId="49927854" w14:textId="77777777" w:rsidTr="009B0F4F">
        <w:trPr>
          <w:trHeight w:val="2041"/>
        </w:trPr>
        <w:tc>
          <w:tcPr>
            <w:tcW w:w="4815" w:type="dxa"/>
            <w:tcBorders>
              <w:top w:val="nil"/>
              <w:left w:val="single" w:sz="4" w:space="0" w:color="auto"/>
              <w:bottom w:val="single" w:sz="4" w:space="0" w:color="auto"/>
              <w:right w:val="single" w:sz="4" w:space="0" w:color="auto"/>
            </w:tcBorders>
            <w:vAlign w:val="center"/>
          </w:tcPr>
          <w:p w14:paraId="77B026FA" w14:textId="77777777" w:rsidR="009B0F4F" w:rsidRDefault="009B0F4F">
            <w:pPr>
              <w:jc w:val="center"/>
              <w:rPr>
                <w:noProof/>
                <w:color w:val="000000"/>
                <w:sz w:val="24"/>
                <w:szCs w:val="22"/>
                <w:lang w:val="nl-NL"/>
              </w:rPr>
            </w:pPr>
          </w:p>
          <w:p w14:paraId="3BD44CBE" w14:textId="77777777" w:rsidR="009B0F4F" w:rsidRDefault="009B0F4F">
            <w:pPr>
              <w:jc w:val="center"/>
              <w:rPr>
                <w:noProof/>
                <w:color w:val="000000"/>
                <w:sz w:val="24"/>
                <w:szCs w:val="22"/>
                <w:lang w:val="nl-NL"/>
              </w:rPr>
            </w:pPr>
          </w:p>
          <w:p w14:paraId="5A90DBAE" w14:textId="77777777" w:rsidR="009B0F4F" w:rsidRDefault="009B0F4F">
            <w:pPr>
              <w:jc w:val="center"/>
              <w:rPr>
                <w:noProof/>
                <w:color w:val="000000"/>
                <w:sz w:val="24"/>
                <w:szCs w:val="22"/>
                <w:lang w:val="nl-NL"/>
              </w:rPr>
            </w:pPr>
          </w:p>
          <w:p w14:paraId="02488712" w14:textId="77777777" w:rsidR="009B0F4F" w:rsidRDefault="009B0F4F">
            <w:pPr>
              <w:jc w:val="center"/>
              <w:rPr>
                <w:noProof/>
                <w:color w:val="000000"/>
                <w:sz w:val="24"/>
                <w:szCs w:val="22"/>
                <w:lang w:val="nl-NL"/>
              </w:rPr>
            </w:pPr>
          </w:p>
          <w:p w14:paraId="33725D62" w14:textId="77777777" w:rsidR="009B0F4F" w:rsidRDefault="009B0F4F">
            <w:pPr>
              <w:jc w:val="center"/>
              <w:rPr>
                <w:noProof/>
                <w:color w:val="000000"/>
                <w:sz w:val="24"/>
                <w:szCs w:val="22"/>
                <w:lang w:val="nl-NL"/>
              </w:rPr>
            </w:pPr>
          </w:p>
          <w:p w14:paraId="45755A03" w14:textId="77777777" w:rsidR="009B0F4F" w:rsidRDefault="009B0F4F">
            <w:pPr>
              <w:jc w:val="center"/>
              <w:rPr>
                <w:noProof/>
                <w:color w:val="000000"/>
                <w:sz w:val="24"/>
                <w:szCs w:val="22"/>
                <w:lang w:val="nl-NL"/>
              </w:rPr>
            </w:pPr>
          </w:p>
          <w:p w14:paraId="420AF4AA" w14:textId="4F5181DA" w:rsidR="009B0F4F" w:rsidRDefault="009B0F4F">
            <w:pPr>
              <w:rPr>
                <w:noProof/>
                <w:color w:val="000000"/>
                <w:szCs w:val="22"/>
                <w:lang w:val="nl-NL"/>
              </w:rPr>
            </w:pPr>
            <w:r>
              <w:rPr>
                <w:noProof/>
                <w:sz w:val="24"/>
                <w:szCs w:val="22"/>
                <w:lang w:eastAsia="hu-HU"/>
              </w:rPr>
              <w:drawing>
                <wp:inline distT="0" distB="0" distL="0" distR="0" wp14:anchorId="5131C4DE" wp14:editId="08AF7CC0">
                  <wp:extent cx="2819400" cy="1095375"/>
                  <wp:effectExtent l="0" t="0" r="0" b="9525"/>
                  <wp:docPr id="23" name="Kép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4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19400" cy="1095375"/>
                          </a:xfrm>
                          <a:prstGeom prst="rect">
                            <a:avLst/>
                          </a:prstGeom>
                          <a:noFill/>
                          <a:ln>
                            <a:noFill/>
                          </a:ln>
                        </pic:spPr>
                      </pic:pic>
                    </a:graphicData>
                  </a:graphic>
                </wp:inline>
              </w:drawing>
            </w:r>
          </w:p>
        </w:tc>
        <w:tc>
          <w:tcPr>
            <w:tcW w:w="4240" w:type="dxa"/>
            <w:tcBorders>
              <w:top w:val="nil"/>
              <w:left w:val="single" w:sz="4" w:space="0" w:color="auto"/>
              <w:bottom w:val="single" w:sz="4" w:space="0" w:color="auto"/>
              <w:right w:val="single" w:sz="4" w:space="0" w:color="auto"/>
            </w:tcBorders>
            <w:vAlign w:val="center"/>
          </w:tcPr>
          <w:p w14:paraId="3958F3DA" w14:textId="77777777" w:rsidR="009B0F4F" w:rsidRDefault="009B0F4F">
            <w:pPr>
              <w:jc w:val="center"/>
              <w:rPr>
                <w:noProof/>
                <w:color w:val="000000"/>
                <w:szCs w:val="22"/>
                <w:lang w:val="nl-NL"/>
              </w:rPr>
            </w:pPr>
          </w:p>
          <w:p w14:paraId="248FC0B9" w14:textId="77777777" w:rsidR="009B0F4F" w:rsidRDefault="009B0F4F">
            <w:pPr>
              <w:jc w:val="center"/>
              <w:rPr>
                <w:noProof/>
                <w:color w:val="000000"/>
                <w:szCs w:val="22"/>
                <w:lang w:val="nl-NL"/>
              </w:rPr>
            </w:pPr>
          </w:p>
          <w:p w14:paraId="39E13A78" w14:textId="77777777" w:rsidR="009B0F4F" w:rsidRDefault="009B0F4F">
            <w:pPr>
              <w:jc w:val="center"/>
              <w:rPr>
                <w:noProof/>
                <w:color w:val="000000"/>
                <w:szCs w:val="22"/>
                <w:lang w:val="nl-NL"/>
              </w:rPr>
            </w:pPr>
          </w:p>
          <w:p w14:paraId="108CEF74" w14:textId="77777777" w:rsidR="009B0F4F" w:rsidRDefault="009B0F4F">
            <w:pPr>
              <w:jc w:val="center"/>
              <w:rPr>
                <w:noProof/>
                <w:color w:val="000000"/>
                <w:szCs w:val="22"/>
                <w:lang w:val="nl-NL"/>
              </w:rPr>
            </w:pPr>
          </w:p>
          <w:p w14:paraId="09CAF129" w14:textId="021FBED3" w:rsidR="009B0F4F" w:rsidRDefault="009B0F4F">
            <w:pPr>
              <w:jc w:val="center"/>
              <w:rPr>
                <w:noProof/>
                <w:color w:val="000000"/>
                <w:szCs w:val="22"/>
                <w:lang w:val="nl-NL"/>
              </w:rPr>
            </w:pPr>
            <w:r>
              <w:rPr>
                <w:noProof/>
                <w:szCs w:val="22"/>
                <w:lang w:eastAsia="hu-HU"/>
              </w:rPr>
              <w:drawing>
                <wp:inline distT="0" distB="0" distL="0" distR="0" wp14:anchorId="7D5A4958" wp14:editId="67B7680E">
                  <wp:extent cx="1419225" cy="828675"/>
                  <wp:effectExtent l="0" t="0" r="9525" b="9525"/>
                  <wp:docPr id="22" name="Kép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5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19225" cy="828675"/>
                          </a:xfrm>
                          <a:prstGeom prst="rect">
                            <a:avLst/>
                          </a:prstGeom>
                          <a:noFill/>
                          <a:ln>
                            <a:noFill/>
                          </a:ln>
                        </pic:spPr>
                      </pic:pic>
                    </a:graphicData>
                  </a:graphic>
                </wp:inline>
              </w:drawing>
            </w:r>
          </w:p>
        </w:tc>
      </w:tr>
    </w:tbl>
    <w:p w14:paraId="131EFE78" w14:textId="77777777" w:rsidR="009B0F4F" w:rsidRDefault="009B0F4F" w:rsidP="009B0F4F">
      <w:pPr>
        <w:rPr>
          <w:b/>
          <w:szCs w:val="22"/>
          <w:lang w:eastAsia="ar-SA"/>
        </w:rPr>
      </w:pPr>
    </w:p>
    <w:p w14:paraId="2714EDCE" w14:textId="77777777" w:rsidR="009B0F4F" w:rsidRDefault="009B0F4F" w:rsidP="009B0F4F">
      <w:pPr>
        <w:rPr>
          <w:noProof/>
          <w:szCs w:val="22"/>
        </w:rPr>
      </w:pPr>
      <w:r>
        <w:rPr>
          <w:b/>
          <w:szCs w:val="22"/>
        </w:rPr>
        <w:t xml:space="preserve">2. lépés: </w:t>
      </w:r>
      <w:r>
        <w:rPr>
          <w:bCs/>
          <w:szCs w:val="22"/>
        </w:rPr>
        <w:t>Helyezze a hüvelyk- és mutatóujja közé a csatlakozó egység reteszgombját, majd nyomja össze (2. ábra), amíg egy kattanó hangot nem hall. A két fecskendő ezzel egy vonalba kerül. A csatlakozó aktiválásához mindegy, hogy milyen irányban tartja a fecskendőrendszert. Ne hajlítsa meg a fecskendőrendszert (kérjük, vegye figyelembe, hogy emiatt előfordulhat, hogy a fecskendők kissé kicsavarodnak a helyükről, ami szivárgást okozhat).</w:t>
      </w:r>
    </w:p>
    <w:p w14:paraId="68F3B1C1" w14:textId="77777777" w:rsidR="009B0F4F" w:rsidRDefault="009B0F4F" w:rsidP="009B0F4F">
      <w:pPr>
        <w:rPr>
          <w:noProof/>
          <w:szCs w:val="22"/>
        </w:rPr>
      </w:pPr>
    </w:p>
    <w:tbl>
      <w:tblPr>
        <w:tblStyle w:val="Rcsostblzat"/>
        <w:tblW w:w="0" w:type="auto"/>
        <w:tblLook w:val="04A0" w:firstRow="1" w:lastRow="0" w:firstColumn="1" w:lastColumn="0" w:noHBand="0" w:noVBand="1"/>
      </w:tblPr>
      <w:tblGrid>
        <w:gridCol w:w="4176"/>
      </w:tblGrid>
      <w:tr w:rsidR="009B0F4F" w14:paraId="0EF7B149" w14:textId="77777777" w:rsidTr="009B0F4F">
        <w:trPr>
          <w:cantSplit/>
        </w:trPr>
        <w:tc>
          <w:tcPr>
            <w:tcW w:w="3823" w:type="dxa"/>
            <w:tcBorders>
              <w:top w:val="single" w:sz="4" w:space="0" w:color="auto"/>
              <w:left w:val="single" w:sz="4" w:space="0" w:color="auto"/>
              <w:bottom w:val="nil"/>
              <w:right w:val="single" w:sz="4" w:space="0" w:color="auto"/>
            </w:tcBorders>
            <w:vAlign w:val="center"/>
            <w:hideMark/>
          </w:tcPr>
          <w:p w14:paraId="67F7229C" w14:textId="77777777" w:rsidR="009B0F4F" w:rsidRDefault="009B0F4F">
            <w:pPr>
              <w:spacing w:before="120" w:after="120"/>
              <w:rPr>
                <w:b/>
                <w:bCs/>
                <w:szCs w:val="22"/>
                <w:lang w:val="nl-NL" w:eastAsia="nl-NL"/>
              </w:rPr>
            </w:pPr>
            <w:r>
              <w:rPr>
                <w:b/>
                <w:bCs/>
                <w:szCs w:val="22"/>
                <w:lang w:val="nl-NL" w:eastAsia="nl-NL"/>
              </w:rPr>
              <w:t>2. ábra</w:t>
            </w:r>
          </w:p>
        </w:tc>
      </w:tr>
      <w:tr w:rsidR="009B0F4F" w14:paraId="29FA872F" w14:textId="77777777" w:rsidTr="009B0F4F">
        <w:trPr>
          <w:cantSplit/>
          <w:trHeight w:val="3058"/>
        </w:trPr>
        <w:tc>
          <w:tcPr>
            <w:tcW w:w="3823" w:type="dxa"/>
            <w:tcBorders>
              <w:top w:val="nil"/>
              <w:left w:val="single" w:sz="4" w:space="0" w:color="auto"/>
              <w:bottom w:val="single" w:sz="4" w:space="0" w:color="auto"/>
              <w:right w:val="single" w:sz="4" w:space="0" w:color="auto"/>
            </w:tcBorders>
            <w:vAlign w:val="center"/>
          </w:tcPr>
          <w:p w14:paraId="4F59059A" w14:textId="77777777" w:rsidR="009B0F4F" w:rsidRDefault="009B0F4F">
            <w:pPr>
              <w:jc w:val="center"/>
              <w:rPr>
                <w:szCs w:val="22"/>
                <w:lang w:val="nl-NL" w:eastAsia="nl-NL"/>
              </w:rPr>
            </w:pPr>
          </w:p>
          <w:p w14:paraId="2538B4BF" w14:textId="77777777" w:rsidR="009B0F4F" w:rsidRDefault="009B0F4F">
            <w:pPr>
              <w:rPr>
                <w:szCs w:val="22"/>
                <w:lang w:val="nl-NL" w:eastAsia="nl-NL"/>
              </w:rPr>
            </w:pPr>
          </w:p>
          <w:p w14:paraId="0B7AC806" w14:textId="77777777" w:rsidR="009B0F4F" w:rsidRDefault="009B0F4F">
            <w:pPr>
              <w:rPr>
                <w:szCs w:val="22"/>
                <w:lang w:val="nl-NL" w:eastAsia="nl-NL"/>
              </w:rPr>
            </w:pPr>
          </w:p>
          <w:p w14:paraId="00585058" w14:textId="77777777" w:rsidR="009B0F4F" w:rsidRDefault="009B0F4F">
            <w:pPr>
              <w:rPr>
                <w:szCs w:val="22"/>
                <w:lang w:val="nl-NL" w:eastAsia="nl-NL"/>
              </w:rPr>
            </w:pPr>
          </w:p>
          <w:p w14:paraId="570F025B" w14:textId="77777777" w:rsidR="009B0F4F" w:rsidRDefault="009B0F4F">
            <w:pPr>
              <w:rPr>
                <w:szCs w:val="22"/>
                <w:lang w:val="nl-NL" w:eastAsia="nl-NL"/>
              </w:rPr>
            </w:pPr>
          </w:p>
          <w:p w14:paraId="75DA3459" w14:textId="77777777" w:rsidR="009B0F4F" w:rsidRDefault="009B0F4F">
            <w:pPr>
              <w:rPr>
                <w:szCs w:val="22"/>
                <w:lang w:val="nl-NL" w:eastAsia="nl-NL"/>
              </w:rPr>
            </w:pPr>
          </w:p>
          <w:p w14:paraId="4F173A02" w14:textId="77777777" w:rsidR="009B0F4F" w:rsidRDefault="009B0F4F">
            <w:pPr>
              <w:rPr>
                <w:szCs w:val="22"/>
                <w:lang w:val="nl-NL" w:eastAsia="nl-NL"/>
              </w:rPr>
            </w:pPr>
          </w:p>
          <w:p w14:paraId="49194C59" w14:textId="77777777" w:rsidR="009B0F4F" w:rsidRDefault="009B0F4F">
            <w:pPr>
              <w:rPr>
                <w:szCs w:val="22"/>
                <w:lang w:val="nl-NL" w:eastAsia="nl-NL"/>
              </w:rPr>
            </w:pPr>
          </w:p>
          <w:p w14:paraId="6A92C234" w14:textId="77777777" w:rsidR="009B0F4F" w:rsidRDefault="009B0F4F">
            <w:pPr>
              <w:rPr>
                <w:szCs w:val="22"/>
                <w:lang w:val="nl-NL" w:eastAsia="nl-NL"/>
              </w:rPr>
            </w:pPr>
          </w:p>
          <w:p w14:paraId="1B3136DC" w14:textId="77777777" w:rsidR="009B0F4F" w:rsidRDefault="009B0F4F">
            <w:pPr>
              <w:rPr>
                <w:szCs w:val="22"/>
                <w:lang w:val="nl-NL" w:eastAsia="nl-NL"/>
              </w:rPr>
            </w:pPr>
          </w:p>
          <w:p w14:paraId="4A1253F6" w14:textId="77777777" w:rsidR="009B0F4F" w:rsidRDefault="009B0F4F">
            <w:pPr>
              <w:rPr>
                <w:szCs w:val="22"/>
                <w:lang w:val="nl-NL" w:eastAsia="nl-NL"/>
              </w:rPr>
            </w:pPr>
          </w:p>
          <w:p w14:paraId="3C2BED7E" w14:textId="1F06AE81" w:rsidR="009B0F4F" w:rsidRDefault="009B0F4F">
            <w:pPr>
              <w:rPr>
                <w:szCs w:val="22"/>
                <w:lang w:val="nl-NL" w:eastAsia="nl-NL"/>
              </w:rPr>
            </w:pPr>
            <w:r>
              <w:rPr>
                <w:noProof/>
                <w:szCs w:val="22"/>
                <w:lang w:eastAsia="hu-HU"/>
              </w:rPr>
              <w:drawing>
                <wp:inline distT="0" distB="0" distL="0" distR="0" wp14:anchorId="0BBCA6DD" wp14:editId="7473F18D">
                  <wp:extent cx="2505075" cy="1847850"/>
                  <wp:effectExtent l="0" t="0" r="9525" b="0"/>
                  <wp:docPr id="21" name="Kép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5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05075" cy="1847850"/>
                          </a:xfrm>
                          <a:prstGeom prst="rect">
                            <a:avLst/>
                          </a:prstGeom>
                          <a:noFill/>
                          <a:ln>
                            <a:noFill/>
                          </a:ln>
                        </pic:spPr>
                      </pic:pic>
                    </a:graphicData>
                  </a:graphic>
                </wp:inline>
              </w:drawing>
            </w:r>
          </w:p>
          <w:p w14:paraId="7C42CE8A" w14:textId="77777777" w:rsidR="009B0F4F" w:rsidRDefault="009B0F4F">
            <w:pPr>
              <w:rPr>
                <w:szCs w:val="22"/>
                <w:lang w:val="nl-NL" w:eastAsia="nl-NL"/>
              </w:rPr>
            </w:pPr>
          </w:p>
        </w:tc>
      </w:tr>
    </w:tbl>
    <w:p w14:paraId="0B20E414" w14:textId="77777777" w:rsidR="009B0F4F" w:rsidRDefault="009B0F4F" w:rsidP="009B0F4F">
      <w:pPr>
        <w:rPr>
          <w:szCs w:val="22"/>
          <w:lang w:eastAsia="ar-SA"/>
        </w:rPr>
      </w:pPr>
    </w:p>
    <w:p w14:paraId="07DA8A1E" w14:textId="77777777" w:rsidR="009B0F4F" w:rsidRDefault="009B0F4F" w:rsidP="009B0F4F">
      <w:pPr>
        <w:rPr>
          <w:color w:val="000000"/>
          <w:szCs w:val="22"/>
        </w:rPr>
      </w:pPr>
      <w:r>
        <w:rPr>
          <w:b/>
          <w:szCs w:val="22"/>
        </w:rPr>
        <w:t>3. lépés:</w:t>
      </w:r>
      <w:r>
        <w:rPr>
          <w:szCs w:val="22"/>
        </w:rPr>
        <w:t xml:space="preserve"> A fecskendőket vízszintes helyzetben tartva juttassa át az „A” fecskendő folyadék tartalmát a leuprorelin-acetát poranyagot tartalmazó „B” fecskendőbe. Alaposan keverje össze a készítményt úgy, hogy 60-szor óvatosan oda-vissza átnyomja az egyik fecskendő tartalmát a másikba, vízszintesen tartva azokat (az „A” fecskendő dugattyújának, majd a „B” fecskendő dugattyújának megnyomása számít egy körnek), ahhoz, hogy egy homogén, viszkózus oldatot kapjon (3. ábra). Ne hajlítsa meg a fecskendőrendszert (kérjük, vegye figyelembe, hogy emiatt előfordulhat, hogy a fecskendők kissé kicsavarodnak a helyükről, ami szivárgást okozhat).</w:t>
      </w:r>
    </w:p>
    <w:p w14:paraId="65F152E0" w14:textId="77777777" w:rsidR="009B0F4F" w:rsidRDefault="009B0F4F" w:rsidP="009B0F4F">
      <w:pPr>
        <w:tabs>
          <w:tab w:val="left" w:pos="5580"/>
        </w:tabs>
        <w:rPr>
          <w:color w:val="000000"/>
          <w:szCs w:val="22"/>
        </w:rPr>
      </w:pPr>
    </w:p>
    <w:tbl>
      <w:tblPr>
        <w:tblStyle w:val="Rcsostblzat"/>
        <w:tblW w:w="0" w:type="auto"/>
        <w:tblLook w:val="04A0" w:firstRow="1" w:lastRow="0" w:firstColumn="1" w:lastColumn="0" w:noHBand="0" w:noVBand="1"/>
      </w:tblPr>
      <w:tblGrid>
        <w:gridCol w:w="4266"/>
      </w:tblGrid>
      <w:tr w:rsidR="009B0F4F" w14:paraId="41BA6670" w14:textId="77777777" w:rsidTr="009B0F4F">
        <w:trPr>
          <w:cantSplit/>
        </w:trPr>
        <w:tc>
          <w:tcPr>
            <w:tcW w:w="3397" w:type="dxa"/>
            <w:tcBorders>
              <w:top w:val="single" w:sz="4" w:space="0" w:color="auto"/>
              <w:left w:val="single" w:sz="4" w:space="0" w:color="auto"/>
              <w:bottom w:val="nil"/>
              <w:right w:val="single" w:sz="4" w:space="0" w:color="auto"/>
            </w:tcBorders>
            <w:hideMark/>
          </w:tcPr>
          <w:p w14:paraId="76053B21" w14:textId="77777777" w:rsidR="009B0F4F" w:rsidRDefault="009B0F4F">
            <w:pPr>
              <w:spacing w:before="120" w:after="120"/>
              <w:rPr>
                <w:b/>
                <w:bCs/>
                <w:szCs w:val="22"/>
                <w:lang w:val="nl-NL" w:eastAsia="nl-NL"/>
              </w:rPr>
            </w:pPr>
            <w:r>
              <w:rPr>
                <w:b/>
                <w:bCs/>
                <w:szCs w:val="22"/>
                <w:lang w:val="nl-NL" w:eastAsia="nl-NL"/>
              </w:rPr>
              <w:t>3. ábra</w:t>
            </w:r>
          </w:p>
        </w:tc>
      </w:tr>
      <w:tr w:rsidR="009B0F4F" w14:paraId="75F561D8" w14:textId="77777777" w:rsidTr="009B0F4F">
        <w:trPr>
          <w:cantSplit/>
          <w:trHeight w:val="3464"/>
        </w:trPr>
        <w:tc>
          <w:tcPr>
            <w:tcW w:w="3397" w:type="dxa"/>
            <w:tcBorders>
              <w:top w:val="nil"/>
              <w:left w:val="single" w:sz="4" w:space="0" w:color="auto"/>
              <w:bottom w:val="single" w:sz="4" w:space="0" w:color="auto"/>
              <w:right w:val="single" w:sz="4" w:space="0" w:color="auto"/>
            </w:tcBorders>
            <w:vAlign w:val="center"/>
          </w:tcPr>
          <w:p w14:paraId="26F89D7F" w14:textId="77777777" w:rsidR="009B0F4F" w:rsidRDefault="009B0F4F">
            <w:pPr>
              <w:jc w:val="center"/>
              <w:rPr>
                <w:szCs w:val="22"/>
                <w:lang w:val="nl-NL" w:eastAsia="nl-NL"/>
              </w:rPr>
            </w:pPr>
          </w:p>
          <w:p w14:paraId="2ABEDD91" w14:textId="77777777" w:rsidR="009B0F4F" w:rsidRDefault="009B0F4F">
            <w:pPr>
              <w:jc w:val="center"/>
              <w:rPr>
                <w:szCs w:val="22"/>
                <w:lang w:val="nl-NL" w:eastAsia="nl-NL"/>
              </w:rPr>
            </w:pPr>
          </w:p>
          <w:p w14:paraId="7746C1A3" w14:textId="77777777" w:rsidR="009B0F4F" w:rsidRDefault="009B0F4F">
            <w:pPr>
              <w:jc w:val="center"/>
              <w:rPr>
                <w:szCs w:val="22"/>
                <w:lang w:val="nl-NL" w:eastAsia="nl-NL"/>
              </w:rPr>
            </w:pPr>
          </w:p>
          <w:p w14:paraId="707F92BB" w14:textId="77777777" w:rsidR="009B0F4F" w:rsidRDefault="009B0F4F">
            <w:pPr>
              <w:jc w:val="center"/>
              <w:rPr>
                <w:szCs w:val="22"/>
                <w:lang w:val="nl-NL" w:eastAsia="nl-NL"/>
              </w:rPr>
            </w:pPr>
          </w:p>
          <w:p w14:paraId="692D0E56" w14:textId="77777777" w:rsidR="009B0F4F" w:rsidRDefault="009B0F4F">
            <w:pPr>
              <w:jc w:val="center"/>
              <w:rPr>
                <w:szCs w:val="22"/>
                <w:lang w:val="nl-NL" w:eastAsia="nl-NL"/>
              </w:rPr>
            </w:pPr>
          </w:p>
          <w:p w14:paraId="008BE392" w14:textId="77777777" w:rsidR="009B0F4F" w:rsidRDefault="009B0F4F">
            <w:pPr>
              <w:jc w:val="center"/>
              <w:rPr>
                <w:szCs w:val="22"/>
                <w:lang w:val="nl-NL" w:eastAsia="nl-NL"/>
              </w:rPr>
            </w:pPr>
          </w:p>
          <w:p w14:paraId="11A601DA" w14:textId="77777777" w:rsidR="009B0F4F" w:rsidRDefault="009B0F4F">
            <w:pPr>
              <w:jc w:val="center"/>
              <w:rPr>
                <w:szCs w:val="22"/>
                <w:lang w:val="nl-NL" w:eastAsia="nl-NL"/>
              </w:rPr>
            </w:pPr>
          </w:p>
          <w:p w14:paraId="28A1C950" w14:textId="77777777" w:rsidR="009B0F4F" w:rsidRDefault="009B0F4F">
            <w:pPr>
              <w:jc w:val="center"/>
              <w:rPr>
                <w:szCs w:val="22"/>
                <w:lang w:val="nl-NL" w:eastAsia="nl-NL"/>
              </w:rPr>
            </w:pPr>
          </w:p>
          <w:p w14:paraId="61B4BB1E" w14:textId="77777777" w:rsidR="009B0F4F" w:rsidRDefault="009B0F4F">
            <w:pPr>
              <w:jc w:val="center"/>
              <w:rPr>
                <w:szCs w:val="22"/>
                <w:lang w:val="nl-NL" w:eastAsia="nl-NL"/>
              </w:rPr>
            </w:pPr>
          </w:p>
          <w:p w14:paraId="6D7B672B" w14:textId="77777777" w:rsidR="009B0F4F" w:rsidRDefault="009B0F4F">
            <w:pPr>
              <w:jc w:val="center"/>
              <w:rPr>
                <w:szCs w:val="22"/>
                <w:lang w:val="nl-NL" w:eastAsia="nl-NL"/>
              </w:rPr>
            </w:pPr>
          </w:p>
          <w:p w14:paraId="3231C91E" w14:textId="77777777" w:rsidR="009B0F4F" w:rsidRDefault="009B0F4F">
            <w:pPr>
              <w:jc w:val="center"/>
              <w:rPr>
                <w:szCs w:val="22"/>
                <w:lang w:val="nl-NL" w:eastAsia="nl-NL"/>
              </w:rPr>
            </w:pPr>
          </w:p>
          <w:p w14:paraId="3AFD5E56" w14:textId="77777777" w:rsidR="009B0F4F" w:rsidRDefault="009B0F4F">
            <w:pPr>
              <w:jc w:val="center"/>
              <w:rPr>
                <w:szCs w:val="22"/>
                <w:lang w:val="nl-NL" w:eastAsia="nl-NL"/>
              </w:rPr>
            </w:pPr>
          </w:p>
          <w:p w14:paraId="2518EC4D" w14:textId="77777777" w:rsidR="009B0F4F" w:rsidRDefault="009B0F4F">
            <w:pPr>
              <w:jc w:val="center"/>
              <w:rPr>
                <w:szCs w:val="22"/>
                <w:lang w:val="nl-NL" w:eastAsia="nl-NL"/>
              </w:rPr>
            </w:pPr>
          </w:p>
          <w:p w14:paraId="482DFE65" w14:textId="77777777" w:rsidR="009B0F4F" w:rsidRDefault="009B0F4F">
            <w:pPr>
              <w:jc w:val="center"/>
              <w:rPr>
                <w:szCs w:val="22"/>
                <w:lang w:val="nl-NL" w:eastAsia="nl-NL"/>
              </w:rPr>
            </w:pPr>
          </w:p>
          <w:p w14:paraId="278539EA" w14:textId="77777777" w:rsidR="009B0F4F" w:rsidRDefault="009B0F4F">
            <w:pPr>
              <w:jc w:val="center"/>
              <w:rPr>
                <w:szCs w:val="22"/>
                <w:lang w:val="nl-NL" w:eastAsia="nl-NL"/>
              </w:rPr>
            </w:pPr>
          </w:p>
          <w:p w14:paraId="3D0B9BF3" w14:textId="77777777" w:rsidR="009B0F4F" w:rsidRDefault="009B0F4F">
            <w:pPr>
              <w:jc w:val="center"/>
              <w:rPr>
                <w:szCs w:val="22"/>
                <w:lang w:val="nl-NL" w:eastAsia="nl-NL"/>
              </w:rPr>
            </w:pPr>
          </w:p>
          <w:p w14:paraId="016AA03C" w14:textId="77777777" w:rsidR="009B0F4F" w:rsidRDefault="009B0F4F">
            <w:pPr>
              <w:rPr>
                <w:szCs w:val="22"/>
                <w:lang w:val="nl-NL" w:eastAsia="nl-NL"/>
              </w:rPr>
            </w:pPr>
          </w:p>
          <w:p w14:paraId="7291C0EF" w14:textId="77777777" w:rsidR="009B0F4F" w:rsidRDefault="009B0F4F">
            <w:pPr>
              <w:rPr>
                <w:szCs w:val="22"/>
                <w:lang w:val="nl-NL" w:eastAsia="nl-NL"/>
              </w:rPr>
            </w:pPr>
          </w:p>
          <w:p w14:paraId="5CA3984B" w14:textId="3584AB6A" w:rsidR="009B0F4F" w:rsidRDefault="009B0F4F">
            <w:pPr>
              <w:rPr>
                <w:szCs w:val="22"/>
                <w:lang w:val="nl-NL" w:eastAsia="nl-NL"/>
              </w:rPr>
            </w:pPr>
            <w:r>
              <w:rPr>
                <w:noProof/>
                <w:szCs w:val="22"/>
                <w:lang w:eastAsia="hu-HU"/>
              </w:rPr>
              <w:drawing>
                <wp:inline distT="0" distB="0" distL="0" distR="0" wp14:anchorId="5F5A235B" wp14:editId="1D147978">
                  <wp:extent cx="2571750" cy="3067050"/>
                  <wp:effectExtent l="0" t="0" r="0" b="0"/>
                  <wp:docPr id="20" name="Kép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5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71750" cy="3067050"/>
                          </a:xfrm>
                          <a:prstGeom prst="rect">
                            <a:avLst/>
                          </a:prstGeom>
                          <a:noFill/>
                          <a:ln>
                            <a:noFill/>
                          </a:ln>
                        </pic:spPr>
                      </pic:pic>
                    </a:graphicData>
                  </a:graphic>
                </wp:inline>
              </w:drawing>
            </w:r>
          </w:p>
          <w:p w14:paraId="0B166A36" w14:textId="77777777" w:rsidR="009B0F4F" w:rsidRDefault="009B0F4F">
            <w:pPr>
              <w:rPr>
                <w:szCs w:val="22"/>
                <w:lang w:val="nl-NL" w:eastAsia="nl-NL"/>
              </w:rPr>
            </w:pPr>
          </w:p>
        </w:tc>
      </w:tr>
    </w:tbl>
    <w:p w14:paraId="61B79F91" w14:textId="77777777" w:rsidR="009B0F4F" w:rsidRDefault="009B0F4F" w:rsidP="009B0F4F">
      <w:pPr>
        <w:tabs>
          <w:tab w:val="left" w:pos="5580"/>
        </w:tabs>
        <w:rPr>
          <w:color w:val="000000"/>
          <w:szCs w:val="22"/>
          <w:lang w:eastAsia="ar-SA"/>
        </w:rPr>
      </w:pPr>
    </w:p>
    <w:p w14:paraId="5C716081" w14:textId="77777777" w:rsidR="009B0F4F" w:rsidRDefault="009B0F4F" w:rsidP="009B0F4F">
      <w:pPr>
        <w:tabs>
          <w:tab w:val="left" w:pos="5580"/>
        </w:tabs>
        <w:rPr>
          <w:b/>
          <w:bCs/>
          <w:color w:val="000000"/>
          <w:szCs w:val="22"/>
        </w:rPr>
      </w:pPr>
      <w:r>
        <w:rPr>
          <w:b/>
          <w:bCs/>
          <w:color w:val="000000"/>
          <w:szCs w:val="22"/>
        </w:rPr>
        <w:t>Alapos összekeverés után a viszkózus oldat színe a színtelentől a fehéren át a halványbarnáig terjedő tartományba eshet (beleértve a fehér és a halványsárga árnyalatokat is).</w:t>
      </w:r>
    </w:p>
    <w:p w14:paraId="0490251C" w14:textId="77777777" w:rsidR="009B0F4F" w:rsidRDefault="009B0F4F" w:rsidP="009B0F4F">
      <w:pPr>
        <w:tabs>
          <w:tab w:val="left" w:pos="5580"/>
        </w:tabs>
        <w:rPr>
          <w:bCs/>
          <w:color w:val="000000"/>
          <w:szCs w:val="22"/>
        </w:rPr>
      </w:pPr>
    </w:p>
    <w:p w14:paraId="28EC5A65" w14:textId="77777777" w:rsidR="009B0F4F" w:rsidRDefault="009B0F4F" w:rsidP="009B0F4F">
      <w:pPr>
        <w:tabs>
          <w:tab w:val="left" w:pos="5580"/>
        </w:tabs>
        <w:rPr>
          <w:b/>
          <w:bCs/>
          <w:color w:val="000000"/>
          <w:szCs w:val="22"/>
        </w:rPr>
      </w:pPr>
      <w:r>
        <w:rPr>
          <w:b/>
          <w:bCs/>
          <w:color w:val="000000"/>
          <w:szCs w:val="22"/>
        </w:rPr>
        <w:t>Fontos: Keverés után azonnal folytassa a következő lépéssel, mivel a készítmény idővel egyre viszkózusabbá válik. Az összekevert készítményt ne tárolja hűtőszekrényben!</w:t>
      </w:r>
    </w:p>
    <w:p w14:paraId="0E54A983" w14:textId="77777777" w:rsidR="009B0F4F" w:rsidRDefault="009B0F4F" w:rsidP="009B0F4F">
      <w:pPr>
        <w:tabs>
          <w:tab w:val="left" w:pos="5580"/>
        </w:tabs>
        <w:rPr>
          <w:color w:val="000000"/>
          <w:szCs w:val="22"/>
        </w:rPr>
      </w:pPr>
    </w:p>
    <w:p w14:paraId="60F7D1BE" w14:textId="77777777" w:rsidR="009B0F4F" w:rsidRDefault="009B0F4F" w:rsidP="009B0F4F">
      <w:pPr>
        <w:tabs>
          <w:tab w:val="left" w:pos="5580"/>
        </w:tabs>
        <w:rPr>
          <w:color w:val="000000"/>
          <w:szCs w:val="22"/>
        </w:rPr>
      </w:pPr>
      <w:r>
        <w:rPr>
          <w:color w:val="000000"/>
          <w:szCs w:val="22"/>
        </w:rPr>
        <w:t>Figyelem: A készítményt a leírtak szerint szabad csak összekeverni; a rázogatás NEM biztosítja a készítmény megfelelő keveredését.</w:t>
      </w:r>
    </w:p>
    <w:p w14:paraId="1E3646FC" w14:textId="77777777" w:rsidR="009B0F4F" w:rsidRDefault="009B0F4F" w:rsidP="009B0F4F">
      <w:pPr>
        <w:tabs>
          <w:tab w:val="left" w:pos="5580"/>
        </w:tabs>
        <w:rPr>
          <w:color w:val="000000"/>
          <w:szCs w:val="22"/>
        </w:rPr>
      </w:pPr>
    </w:p>
    <w:p w14:paraId="234DE6AC" w14:textId="77777777" w:rsidR="009B0F4F" w:rsidRDefault="009B0F4F" w:rsidP="009B0F4F">
      <w:pPr>
        <w:tabs>
          <w:tab w:val="left" w:pos="5580"/>
        </w:tabs>
        <w:rPr>
          <w:color w:val="000000"/>
          <w:szCs w:val="22"/>
        </w:rPr>
      </w:pPr>
      <w:r>
        <w:rPr>
          <w:b/>
          <w:color w:val="000000"/>
          <w:szCs w:val="22"/>
        </w:rPr>
        <w:t xml:space="preserve">4. lépés: </w:t>
      </w:r>
      <w:r>
        <w:rPr>
          <w:color w:val="000000"/>
          <w:szCs w:val="22"/>
        </w:rPr>
        <w:t>Az összekeverést követően tartsa a fecskendőket függőleges helyzetben úgy, hogy a „B” fecskendő alul helyezkedjen el. A fecskendők továbbra is maradjanak stabilan összekapcsolva. Az „A” fecskendő dugattyújának lenyomásával és a „B” fecskendő dugattyújának enyhe visszahúzásával juttassa át az összekevert készítmény egészét a „B” fecskendőbe (a rövid, széles fecskendőbe) (4. ábra).</w:t>
      </w:r>
    </w:p>
    <w:p w14:paraId="7E972601" w14:textId="77777777" w:rsidR="009B0F4F" w:rsidRDefault="009B0F4F" w:rsidP="009B0F4F">
      <w:pPr>
        <w:tabs>
          <w:tab w:val="left" w:pos="5580"/>
        </w:tabs>
        <w:rPr>
          <w:color w:val="000000"/>
          <w:szCs w:val="22"/>
        </w:rPr>
      </w:pPr>
    </w:p>
    <w:tbl>
      <w:tblPr>
        <w:tblStyle w:val="Rcsostblzat"/>
        <w:tblW w:w="0" w:type="auto"/>
        <w:tblLook w:val="04A0" w:firstRow="1" w:lastRow="0" w:firstColumn="1" w:lastColumn="0" w:noHBand="0" w:noVBand="1"/>
      </w:tblPr>
      <w:tblGrid>
        <w:gridCol w:w="3516"/>
      </w:tblGrid>
      <w:tr w:rsidR="009B0F4F" w14:paraId="36204941" w14:textId="77777777" w:rsidTr="009B0F4F">
        <w:tc>
          <w:tcPr>
            <w:tcW w:w="3397" w:type="dxa"/>
            <w:tcBorders>
              <w:top w:val="single" w:sz="4" w:space="0" w:color="auto"/>
              <w:left w:val="single" w:sz="4" w:space="0" w:color="auto"/>
              <w:bottom w:val="nil"/>
              <w:right w:val="single" w:sz="4" w:space="0" w:color="auto"/>
            </w:tcBorders>
            <w:hideMark/>
          </w:tcPr>
          <w:p w14:paraId="0799E62F" w14:textId="77777777" w:rsidR="009B0F4F" w:rsidRDefault="009B0F4F">
            <w:pPr>
              <w:pStyle w:val="Tussenkopjes"/>
              <w:spacing w:before="120" w:after="120"/>
              <w:rPr>
                <w:rFonts w:ascii="Times New Roman" w:hAnsi="Times New Roman" w:cs="Times New Roman"/>
                <w:spacing w:val="0"/>
                <w:sz w:val="22"/>
                <w:szCs w:val="22"/>
                <w:lang w:val="hu-HU"/>
              </w:rPr>
            </w:pPr>
            <w:r>
              <w:rPr>
                <w:rFonts w:ascii="Times New Roman" w:hAnsi="Times New Roman" w:cs="Times New Roman"/>
                <w:spacing w:val="0"/>
                <w:sz w:val="22"/>
                <w:szCs w:val="22"/>
                <w:lang w:val="hu-HU"/>
              </w:rPr>
              <w:t>4. ábra</w:t>
            </w:r>
          </w:p>
        </w:tc>
      </w:tr>
      <w:tr w:rsidR="009B0F4F" w14:paraId="43B6196F" w14:textId="77777777" w:rsidTr="009B0F4F">
        <w:trPr>
          <w:trHeight w:val="4482"/>
        </w:trPr>
        <w:tc>
          <w:tcPr>
            <w:tcW w:w="3397" w:type="dxa"/>
            <w:tcBorders>
              <w:top w:val="nil"/>
              <w:left w:val="single" w:sz="4" w:space="0" w:color="auto"/>
              <w:bottom w:val="single" w:sz="4" w:space="0" w:color="auto"/>
              <w:right w:val="single" w:sz="4" w:space="0" w:color="auto"/>
            </w:tcBorders>
            <w:vAlign w:val="center"/>
          </w:tcPr>
          <w:p w14:paraId="0FA71497" w14:textId="02AB9417" w:rsidR="009B0F4F" w:rsidRDefault="009B0F4F">
            <w:pPr>
              <w:pStyle w:val="Tussenkopjes"/>
              <w:jc w:val="center"/>
              <w:rPr>
                <w:rFonts w:ascii="Times New Roman" w:hAnsi="Times New Roman" w:cs="Times New Roman"/>
                <w:b w:val="0"/>
                <w:bCs w:val="0"/>
                <w:spacing w:val="0"/>
                <w:sz w:val="22"/>
                <w:szCs w:val="22"/>
                <w:lang w:val="hu-HU"/>
              </w:rPr>
            </w:pPr>
            <w:r>
              <w:rPr>
                <w:rFonts w:ascii="Times New Roman" w:hAnsi="Times New Roman" w:cs="Times New Roman"/>
                <w:b w:val="0"/>
                <w:noProof/>
                <w:spacing w:val="0"/>
                <w:sz w:val="22"/>
                <w:szCs w:val="22"/>
                <w:lang w:val="hu-HU" w:eastAsia="hu-HU"/>
              </w:rPr>
              <w:lastRenderedPageBreak/>
              <w:drawing>
                <wp:inline distT="0" distB="0" distL="0" distR="0" wp14:anchorId="200B474E" wp14:editId="0153B0A0">
                  <wp:extent cx="2085975" cy="3533775"/>
                  <wp:effectExtent l="0" t="0" r="9525" b="9525"/>
                  <wp:docPr id="19" name="Kép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5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85975" cy="3533775"/>
                          </a:xfrm>
                          <a:prstGeom prst="rect">
                            <a:avLst/>
                          </a:prstGeom>
                          <a:noFill/>
                          <a:ln>
                            <a:noFill/>
                          </a:ln>
                        </pic:spPr>
                      </pic:pic>
                    </a:graphicData>
                  </a:graphic>
                </wp:inline>
              </w:drawing>
            </w:r>
          </w:p>
          <w:p w14:paraId="17CD8D65" w14:textId="77777777" w:rsidR="009B0F4F" w:rsidRDefault="009B0F4F">
            <w:pPr>
              <w:rPr>
                <w:color w:val="000000"/>
                <w:sz w:val="24"/>
                <w:szCs w:val="22"/>
                <w:lang w:val="nl-NL" w:eastAsia="nl-NL"/>
              </w:rPr>
            </w:pPr>
          </w:p>
        </w:tc>
      </w:tr>
    </w:tbl>
    <w:p w14:paraId="3BFA8493" w14:textId="77777777" w:rsidR="009B0F4F" w:rsidRDefault="009B0F4F" w:rsidP="009B0F4F">
      <w:pPr>
        <w:tabs>
          <w:tab w:val="left" w:pos="5580"/>
        </w:tabs>
        <w:rPr>
          <w:color w:val="000000"/>
          <w:szCs w:val="22"/>
          <w:lang w:eastAsia="ar-SA"/>
        </w:rPr>
      </w:pPr>
    </w:p>
    <w:p w14:paraId="14BCDFA9" w14:textId="77777777" w:rsidR="009B0F4F" w:rsidRDefault="009B0F4F" w:rsidP="009B0F4F">
      <w:pPr>
        <w:tabs>
          <w:tab w:val="left" w:pos="5580"/>
        </w:tabs>
        <w:rPr>
          <w:color w:val="000000"/>
          <w:szCs w:val="22"/>
        </w:rPr>
      </w:pPr>
      <w:r>
        <w:rPr>
          <w:b/>
          <w:color w:val="000000"/>
          <w:szCs w:val="22"/>
        </w:rPr>
        <w:t xml:space="preserve">5. </w:t>
      </w:r>
      <w:r>
        <w:rPr>
          <w:b/>
          <w:bCs/>
          <w:color w:val="000000"/>
          <w:szCs w:val="22"/>
        </w:rPr>
        <w:t xml:space="preserve">lépés: </w:t>
      </w:r>
      <w:r>
        <w:rPr>
          <w:color w:val="000000"/>
          <w:szCs w:val="22"/>
        </w:rPr>
        <w:t>Miután meggyőződött arról, hogy az „A” fecskendő dugattyúját teljesen lenyomta, fogja meg a csatlakozó egységet és csavarja le a „B” fecskendőről. Az „A” fecskendő a csatlakozó egységen marad (5. ábra). Győződjön meg róla, hogy a készítmény sehol nem folyik ki, mert különben a tű a csatlakoztatásakor nem rögzíthető szorosan.</w:t>
      </w:r>
    </w:p>
    <w:p w14:paraId="2CDD0B38" w14:textId="77777777" w:rsidR="009B0F4F" w:rsidRDefault="009B0F4F" w:rsidP="009B0F4F">
      <w:pPr>
        <w:tabs>
          <w:tab w:val="left" w:pos="5580"/>
        </w:tabs>
        <w:rPr>
          <w:color w:val="000000"/>
          <w:szCs w:val="22"/>
        </w:rPr>
      </w:pPr>
    </w:p>
    <w:p w14:paraId="37043F5B" w14:textId="77777777" w:rsidR="009B0F4F" w:rsidRDefault="009B0F4F" w:rsidP="009B0F4F">
      <w:pPr>
        <w:rPr>
          <w:szCs w:val="22"/>
        </w:rPr>
      </w:pPr>
      <w:r>
        <w:rPr>
          <w:szCs w:val="22"/>
        </w:rPr>
        <w:t xml:space="preserve">Figyelem! A készítményben egy nagy vagy több kis levegőbuborék </w:t>
      </w:r>
      <w:r>
        <w:rPr>
          <w:szCs w:val="22"/>
          <w:lang w:eastAsia="ja-JP"/>
        </w:rPr>
        <w:t>marad</w:t>
      </w:r>
      <w:r>
        <w:rPr>
          <w:szCs w:val="22"/>
        </w:rPr>
        <w:t>hat – ez elfogadható.</w:t>
      </w:r>
    </w:p>
    <w:p w14:paraId="38FF61FF" w14:textId="77777777" w:rsidR="009B0F4F" w:rsidRDefault="009B0F4F" w:rsidP="009B0F4F">
      <w:pPr>
        <w:rPr>
          <w:b/>
          <w:szCs w:val="22"/>
        </w:rPr>
      </w:pPr>
      <w:r>
        <w:rPr>
          <w:b/>
          <w:szCs w:val="22"/>
        </w:rPr>
        <w:t>Ne nyomja ki a levegőbuborékokat a „B” fecskendőből, ugyanis így a készítményből is veszíthet!</w:t>
      </w:r>
    </w:p>
    <w:p w14:paraId="385F489B" w14:textId="77777777" w:rsidR="009B0F4F" w:rsidRDefault="009B0F4F" w:rsidP="009B0F4F">
      <w:pPr>
        <w:keepNext/>
        <w:tabs>
          <w:tab w:val="left" w:pos="5580"/>
        </w:tabs>
        <w:suppressAutoHyphens w:val="0"/>
        <w:rPr>
          <w:color w:val="000000"/>
          <w:szCs w:val="22"/>
        </w:rPr>
      </w:pPr>
    </w:p>
    <w:tbl>
      <w:tblPr>
        <w:tblStyle w:val="Rcsostblzat"/>
        <w:tblW w:w="0" w:type="auto"/>
        <w:tblLook w:val="04A0" w:firstRow="1" w:lastRow="0" w:firstColumn="1" w:lastColumn="0" w:noHBand="0" w:noVBand="1"/>
      </w:tblPr>
      <w:tblGrid>
        <w:gridCol w:w="3823"/>
      </w:tblGrid>
      <w:tr w:rsidR="009B0F4F" w14:paraId="250090C6" w14:textId="77777777" w:rsidTr="009B0F4F">
        <w:tc>
          <w:tcPr>
            <w:tcW w:w="3823" w:type="dxa"/>
            <w:tcBorders>
              <w:top w:val="single" w:sz="4" w:space="0" w:color="auto"/>
              <w:left w:val="single" w:sz="4" w:space="0" w:color="auto"/>
              <w:bottom w:val="nil"/>
              <w:right w:val="single" w:sz="4" w:space="0" w:color="auto"/>
            </w:tcBorders>
            <w:hideMark/>
          </w:tcPr>
          <w:p w14:paraId="3A713B66" w14:textId="77777777" w:rsidR="009B0F4F" w:rsidRDefault="009B0F4F">
            <w:pPr>
              <w:keepNext/>
              <w:suppressAutoHyphens w:val="0"/>
              <w:spacing w:before="120" w:after="120"/>
              <w:rPr>
                <w:b/>
                <w:bCs/>
                <w:szCs w:val="22"/>
                <w:lang w:val="nl-NL"/>
              </w:rPr>
            </w:pPr>
            <w:r>
              <w:rPr>
                <w:b/>
                <w:bCs/>
                <w:szCs w:val="22"/>
                <w:lang w:val="nl-NL"/>
              </w:rPr>
              <w:t>5. ábra</w:t>
            </w:r>
          </w:p>
        </w:tc>
      </w:tr>
      <w:tr w:rsidR="009B0F4F" w14:paraId="3B25CC33" w14:textId="77777777" w:rsidTr="009B0F4F">
        <w:trPr>
          <w:trHeight w:val="5165"/>
        </w:trPr>
        <w:tc>
          <w:tcPr>
            <w:tcW w:w="3823" w:type="dxa"/>
            <w:tcBorders>
              <w:top w:val="nil"/>
              <w:left w:val="single" w:sz="4" w:space="0" w:color="auto"/>
              <w:bottom w:val="single" w:sz="4" w:space="0" w:color="auto"/>
              <w:right w:val="single" w:sz="4" w:space="0" w:color="auto"/>
            </w:tcBorders>
            <w:vAlign w:val="center"/>
          </w:tcPr>
          <w:p w14:paraId="21BEB1CE" w14:textId="77777777" w:rsidR="009B0F4F" w:rsidRDefault="009B0F4F">
            <w:pPr>
              <w:keepNext/>
              <w:suppressAutoHyphens w:val="0"/>
              <w:jc w:val="center"/>
              <w:rPr>
                <w:sz w:val="24"/>
                <w:szCs w:val="22"/>
                <w:lang w:val="nl-NL"/>
              </w:rPr>
            </w:pPr>
          </w:p>
          <w:p w14:paraId="2BB7F651" w14:textId="77777777" w:rsidR="009B0F4F" w:rsidRDefault="009B0F4F">
            <w:pPr>
              <w:keepNext/>
              <w:suppressAutoHyphens w:val="0"/>
              <w:jc w:val="center"/>
              <w:rPr>
                <w:sz w:val="24"/>
                <w:szCs w:val="22"/>
                <w:lang w:val="nl-NL"/>
              </w:rPr>
            </w:pPr>
          </w:p>
          <w:p w14:paraId="4B714A08" w14:textId="77777777" w:rsidR="009B0F4F" w:rsidRDefault="009B0F4F">
            <w:pPr>
              <w:keepNext/>
              <w:suppressAutoHyphens w:val="0"/>
              <w:jc w:val="center"/>
              <w:rPr>
                <w:sz w:val="24"/>
                <w:szCs w:val="22"/>
                <w:lang w:val="nl-NL"/>
              </w:rPr>
            </w:pPr>
          </w:p>
          <w:p w14:paraId="5431EF1E" w14:textId="77777777" w:rsidR="009B0F4F" w:rsidRDefault="009B0F4F">
            <w:pPr>
              <w:keepNext/>
              <w:suppressAutoHyphens w:val="0"/>
              <w:jc w:val="center"/>
              <w:rPr>
                <w:sz w:val="24"/>
                <w:szCs w:val="22"/>
                <w:lang w:val="nl-NL"/>
              </w:rPr>
            </w:pPr>
          </w:p>
          <w:p w14:paraId="1AAF466A" w14:textId="77777777" w:rsidR="009B0F4F" w:rsidRDefault="009B0F4F">
            <w:pPr>
              <w:keepNext/>
              <w:suppressAutoHyphens w:val="0"/>
              <w:jc w:val="center"/>
              <w:rPr>
                <w:sz w:val="24"/>
                <w:szCs w:val="22"/>
                <w:lang w:val="nl-NL"/>
              </w:rPr>
            </w:pPr>
          </w:p>
          <w:p w14:paraId="512D154B" w14:textId="77777777" w:rsidR="009B0F4F" w:rsidRDefault="009B0F4F">
            <w:pPr>
              <w:keepNext/>
              <w:suppressAutoHyphens w:val="0"/>
              <w:jc w:val="center"/>
              <w:rPr>
                <w:sz w:val="24"/>
                <w:szCs w:val="22"/>
                <w:lang w:val="nl-NL"/>
              </w:rPr>
            </w:pPr>
          </w:p>
          <w:p w14:paraId="4996AE58" w14:textId="77777777" w:rsidR="009B0F4F" w:rsidRDefault="009B0F4F">
            <w:pPr>
              <w:keepNext/>
              <w:suppressAutoHyphens w:val="0"/>
              <w:jc w:val="center"/>
              <w:rPr>
                <w:sz w:val="24"/>
                <w:szCs w:val="22"/>
                <w:lang w:val="nl-NL"/>
              </w:rPr>
            </w:pPr>
          </w:p>
          <w:p w14:paraId="34AB467A" w14:textId="77777777" w:rsidR="009B0F4F" w:rsidRDefault="009B0F4F">
            <w:pPr>
              <w:keepNext/>
              <w:suppressAutoHyphens w:val="0"/>
              <w:jc w:val="center"/>
              <w:rPr>
                <w:sz w:val="24"/>
                <w:szCs w:val="22"/>
                <w:lang w:val="nl-NL"/>
              </w:rPr>
            </w:pPr>
          </w:p>
          <w:p w14:paraId="29BB8E5D" w14:textId="77777777" w:rsidR="009B0F4F" w:rsidRDefault="009B0F4F">
            <w:pPr>
              <w:keepNext/>
              <w:suppressAutoHyphens w:val="0"/>
              <w:jc w:val="center"/>
              <w:rPr>
                <w:sz w:val="24"/>
                <w:szCs w:val="22"/>
                <w:lang w:val="nl-NL"/>
              </w:rPr>
            </w:pPr>
          </w:p>
          <w:p w14:paraId="1B5149AC" w14:textId="77777777" w:rsidR="009B0F4F" w:rsidRDefault="009B0F4F">
            <w:pPr>
              <w:keepNext/>
              <w:suppressAutoHyphens w:val="0"/>
              <w:jc w:val="center"/>
              <w:rPr>
                <w:sz w:val="24"/>
                <w:szCs w:val="22"/>
                <w:lang w:val="nl-NL"/>
              </w:rPr>
            </w:pPr>
          </w:p>
          <w:p w14:paraId="188414B1" w14:textId="77777777" w:rsidR="009B0F4F" w:rsidRDefault="009B0F4F">
            <w:pPr>
              <w:keepNext/>
              <w:suppressAutoHyphens w:val="0"/>
              <w:jc w:val="center"/>
              <w:rPr>
                <w:sz w:val="24"/>
                <w:szCs w:val="22"/>
                <w:lang w:val="nl-NL"/>
              </w:rPr>
            </w:pPr>
          </w:p>
          <w:p w14:paraId="1E1A8F89" w14:textId="77777777" w:rsidR="009B0F4F" w:rsidRDefault="009B0F4F">
            <w:pPr>
              <w:keepNext/>
              <w:suppressAutoHyphens w:val="0"/>
              <w:jc w:val="center"/>
              <w:rPr>
                <w:sz w:val="24"/>
                <w:szCs w:val="22"/>
                <w:lang w:val="nl-NL"/>
              </w:rPr>
            </w:pPr>
          </w:p>
          <w:p w14:paraId="7C014E50" w14:textId="77777777" w:rsidR="009B0F4F" w:rsidRDefault="009B0F4F">
            <w:pPr>
              <w:keepNext/>
              <w:suppressAutoHyphens w:val="0"/>
              <w:jc w:val="center"/>
              <w:rPr>
                <w:sz w:val="24"/>
                <w:szCs w:val="22"/>
                <w:lang w:val="nl-NL"/>
              </w:rPr>
            </w:pPr>
          </w:p>
          <w:p w14:paraId="59264135" w14:textId="77777777" w:rsidR="009B0F4F" w:rsidRDefault="009B0F4F">
            <w:pPr>
              <w:keepNext/>
              <w:suppressAutoHyphens w:val="0"/>
              <w:jc w:val="center"/>
              <w:rPr>
                <w:sz w:val="24"/>
                <w:szCs w:val="22"/>
                <w:lang w:val="nl-NL"/>
              </w:rPr>
            </w:pPr>
          </w:p>
          <w:p w14:paraId="2BA068B2" w14:textId="77777777" w:rsidR="009B0F4F" w:rsidRDefault="009B0F4F">
            <w:pPr>
              <w:keepNext/>
              <w:suppressAutoHyphens w:val="0"/>
              <w:jc w:val="center"/>
              <w:rPr>
                <w:sz w:val="24"/>
                <w:szCs w:val="22"/>
                <w:lang w:val="nl-NL"/>
              </w:rPr>
            </w:pPr>
          </w:p>
          <w:p w14:paraId="43DD315B" w14:textId="77777777" w:rsidR="009B0F4F" w:rsidRDefault="009B0F4F">
            <w:pPr>
              <w:keepNext/>
              <w:suppressAutoHyphens w:val="0"/>
              <w:jc w:val="center"/>
              <w:rPr>
                <w:sz w:val="24"/>
                <w:szCs w:val="22"/>
                <w:lang w:val="nl-NL"/>
              </w:rPr>
            </w:pPr>
          </w:p>
          <w:p w14:paraId="17BB4ED8" w14:textId="77777777" w:rsidR="009B0F4F" w:rsidRDefault="009B0F4F">
            <w:pPr>
              <w:keepNext/>
              <w:suppressAutoHyphens w:val="0"/>
              <w:jc w:val="center"/>
              <w:rPr>
                <w:sz w:val="24"/>
                <w:szCs w:val="22"/>
                <w:lang w:val="nl-NL"/>
              </w:rPr>
            </w:pPr>
          </w:p>
          <w:p w14:paraId="07CC85B2" w14:textId="77777777" w:rsidR="009B0F4F" w:rsidRDefault="009B0F4F">
            <w:pPr>
              <w:keepNext/>
              <w:suppressAutoHyphens w:val="0"/>
              <w:jc w:val="center"/>
              <w:rPr>
                <w:sz w:val="24"/>
                <w:szCs w:val="22"/>
                <w:lang w:val="nl-NL"/>
              </w:rPr>
            </w:pPr>
          </w:p>
          <w:p w14:paraId="4C31AD3E" w14:textId="77777777" w:rsidR="009B0F4F" w:rsidRDefault="009B0F4F">
            <w:pPr>
              <w:keepNext/>
              <w:suppressAutoHyphens w:val="0"/>
              <w:jc w:val="center"/>
              <w:rPr>
                <w:sz w:val="24"/>
                <w:szCs w:val="22"/>
                <w:lang w:val="nl-NL"/>
              </w:rPr>
            </w:pPr>
          </w:p>
          <w:p w14:paraId="28D00A7A" w14:textId="77777777" w:rsidR="009B0F4F" w:rsidRDefault="009B0F4F">
            <w:pPr>
              <w:keepNext/>
              <w:suppressAutoHyphens w:val="0"/>
              <w:jc w:val="center"/>
              <w:rPr>
                <w:sz w:val="24"/>
                <w:szCs w:val="22"/>
                <w:lang w:val="nl-NL"/>
              </w:rPr>
            </w:pPr>
          </w:p>
          <w:p w14:paraId="502EB3D3" w14:textId="77777777" w:rsidR="009B0F4F" w:rsidRDefault="009B0F4F">
            <w:pPr>
              <w:keepNext/>
              <w:suppressAutoHyphens w:val="0"/>
              <w:jc w:val="center"/>
              <w:rPr>
                <w:sz w:val="24"/>
                <w:szCs w:val="22"/>
                <w:lang w:val="nl-NL"/>
              </w:rPr>
            </w:pPr>
          </w:p>
          <w:p w14:paraId="2AB586C3" w14:textId="77777777" w:rsidR="009B0F4F" w:rsidRDefault="009B0F4F">
            <w:pPr>
              <w:keepNext/>
              <w:suppressAutoHyphens w:val="0"/>
              <w:jc w:val="center"/>
              <w:rPr>
                <w:sz w:val="24"/>
                <w:szCs w:val="22"/>
                <w:lang w:val="nl-NL"/>
              </w:rPr>
            </w:pPr>
          </w:p>
          <w:p w14:paraId="10FFA9E7" w14:textId="05BECA5F" w:rsidR="009B0F4F" w:rsidRDefault="009B0F4F">
            <w:pPr>
              <w:keepNext/>
              <w:suppressAutoHyphens w:val="0"/>
              <w:jc w:val="center"/>
              <w:rPr>
                <w:sz w:val="24"/>
                <w:szCs w:val="22"/>
                <w:lang w:val="nl-NL"/>
              </w:rPr>
            </w:pPr>
            <w:r>
              <w:rPr>
                <w:noProof/>
                <w:sz w:val="24"/>
                <w:szCs w:val="22"/>
                <w:lang w:eastAsia="hu-HU"/>
              </w:rPr>
              <w:drawing>
                <wp:inline distT="0" distB="0" distL="0" distR="0" wp14:anchorId="6BBB4EBB" wp14:editId="20CA2374">
                  <wp:extent cx="2200275" cy="3705225"/>
                  <wp:effectExtent l="0" t="0" r="9525" b="9525"/>
                  <wp:docPr id="18" name="Kép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5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00275" cy="3705225"/>
                          </a:xfrm>
                          <a:prstGeom prst="rect">
                            <a:avLst/>
                          </a:prstGeom>
                          <a:noFill/>
                          <a:ln>
                            <a:noFill/>
                          </a:ln>
                        </pic:spPr>
                      </pic:pic>
                    </a:graphicData>
                  </a:graphic>
                </wp:inline>
              </w:drawing>
            </w:r>
          </w:p>
        </w:tc>
      </w:tr>
    </w:tbl>
    <w:p w14:paraId="34178CBB" w14:textId="77777777" w:rsidR="009B0F4F" w:rsidRDefault="009B0F4F" w:rsidP="009B0F4F">
      <w:pPr>
        <w:keepNext/>
        <w:tabs>
          <w:tab w:val="left" w:pos="5580"/>
        </w:tabs>
        <w:suppressAutoHyphens w:val="0"/>
        <w:rPr>
          <w:color w:val="000000"/>
          <w:szCs w:val="22"/>
          <w:lang w:eastAsia="ar-SA"/>
        </w:rPr>
      </w:pPr>
    </w:p>
    <w:p w14:paraId="067EB15D" w14:textId="77777777" w:rsidR="009B0F4F" w:rsidRDefault="009B0F4F" w:rsidP="009B0F4F">
      <w:pPr>
        <w:rPr>
          <w:b/>
          <w:szCs w:val="22"/>
        </w:rPr>
      </w:pPr>
      <w:r>
        <w:rPr>
          <w:b/>
          <w:szCs w:val="22"/>
        </w:rPr>
        <w:t>6. lépés:</w:t>
      </w:r>
    </w:p>
    <w:p w14:paraId="4566DE94" w14:textId="77777777" w:rsidR="009B0F4F" w:rsidRDefault="009B0F4F" w:rsidP="009B0F4F">
      <w:pPr>
        <w:pStyle w:val="Listaszerbekezds"/>
        <w:numPr>
          <w:ilvl w:val="0"/>
          <w:numId w:val="40"/>
        </w:numPr>
        <w:spacing w:line="240" w:lineRule="auto"/>
        <w:rPr>
          <w:szCs w:val="22"/>
        </w:rPr>
      </w:pPr>
      <w:r>
        <w:rPr>
          <w:szCs w:val="22"/>
        </w:rPr>
        <w:t>Tartsa a „B” fecskendőt felfelé, és tartsa vissza a fehér színű dugattyút, hogy ne folyjon ki a készítmény.</w:t>
      </w:r>
    </w:p>
    <w:p w14:paraId="1675AA89" w14:textId="77777777" w:rsidR="009B0F4F" w:rsidRDefault="009B0F4F" w:rsidP="009B0F4F">
      <w:pPr>
        <w:pStyle w:val="Listaszerbekezds"/>
        <w:numPr>
          <w:ilvl w:val="0"/>
          <w:numId w:val="37"/>
        </w:numPr>
        <w:spacing w:line="240" w:lineRule="auto"/>
        <w:rPr>
          <w:b/>
          <w:szCs w:val="22"/>
        </w:rPr>
      </w:pPr>
      <w:r>
        <w:rPr>
          <w:szCs w:val="22"/>
        </w:rPr>
        <w:t>Csatlakoztassa a biztonsági tűt a „B” fecskendő végéhez, úgy, hogy miközben tartja a fecskendőt, finoman az óramutató járásával megegyező irányba elfordítja a tűt körülbelül háromnegyed fordulattal, amíg a tű stabilan rögzül a fecskendőhöz (6. ábra).</w:t>
      </w:r>
    </w:p>
    <w:p w14:paraId="3B1C0A49" w14:textId="77777777" w:rsidR="009B0F4F" w:rsidRDefault="009B0F4F" w:rsidP="009B0F4F">
      <w:pPr>
        <w:pStyle w:val="Listaszerbekezds"/>
        <w:rPr>
          <w:szCs w:val="22"/>
        </w:rPr>
      </w:pPr>
    </w:p>
    <w:p w14:paraId="3DC3550E" w14:textId="77777777" w:rsidR="009B0F4F" w:rsidRDefault="009B0F4F" w:rsidP="009B0F4F">
      <w:pPr>
        <w:rPr>
          <w:szCs w:val="22"/>
        </w:rPr>
      </w:pPr>
      <w:r>
        <w:rPr>
          <w:b/>
          <w:szCs w:val="22"/>
        </w:rPr>
        <w:t xml:space="preserve">Ne csavarja túl, </w:t>
      </w:r>
      <w:r>
        <w:rPr>
          <w:szCs w:val="22"/>
        </w:rPr>
        <w:t>mert ettől elrepedhet a tű kónusza, és a készítmény kifolyhat az injekció beadásakor. Akár a biztonsági védőpajzs is sérülhet, ha a tűt túl erősen csavarja rá.</w:t>
      </w:r>
    </w:p>
    <w:p w14:paraId="09A2DF51" w14:textId="77777777" w:rsidR="009B0F4F" w:rsidRDefault="009B0F4F" w:rsidP="009B0F4F">
      <w:pPr>
        <w:rPr>
          <w:szCs w:val="22"/>
        </w:rPr>
      </w:pPr>
    </w:p>
    <w:p w14:paraId="485DE91D" w14:textId="77777777" w:rsidR="009B0F4F" w:rsidRDefault="009B0F4F" w:rsidP="009B0F4F">
      <w:pPr>
        <w:rPr>
          <w:szCs w:val="22"/>
        </w:rPr>
      </w:pPr>
      <w:r>
        <w:rPr>
          <w:szCs w:val="22"/>
        </w:rPr>
        <w:t>Ha a tű kónusza elrepedt, sérültnek látszik vagy bárhol szivárog, a készítmény nem használható fel. A sérült tűt nem szabad lecserélni, és a készítményt nem szabad beadni. A készítményt teljes egészében biztonságos módon meg kell semmisíteni.</w:t>
      </w:r>
    </w:p>
    <w:p w14:paraId="55C4CA56" w14:textId="77777777" w:rsidR="009B0F4F" w:rsidRDefault="009B0F4F" w:rsidP="009B0F4F">
      <w:pPr>
        <w:rPr>
          <w:szCs w:val="22"/>
        </w:rPr>
      </w:pPr>
    </w:p>
    <w:p w14:paraId="7993260C" w14:textId="77777777" w:rsidR="009B0F4F" w:rsidRDefault="009B0F4F" w:rsidP="009B0F4F">
      <w:pPr>
        <w:rPr>
          <w:b/>
          <w:szCs w:val="22"/>
        </w:rPr>
      </w:pPr>
      <w:r>
        <w:rPr>
          <w:szCs w:val="22"/>
        </w:rPr>
        <w:t>Ha a tű kónusza sérült, egy új készítményt kell helyette felhasználni.</w:t>
      </w:r>
    </w:p>
    <w:p w14:paraId="1D278E47" w14:textId="77777777" w:rsidR="009B0F4F" w:rsidRDefault="009B0F4F" w:rsidP="009B0F4F">
      <w:pPr>
        <w:keepNext/>
        <w:rPr>
          <w:szCs w:val="22"/>
        </w:rPr>
      </w:pPr>
    </w:p>
    <w:tbl>
      <w:tblPr>
        <w:tblStyle w:val="Rcsostblzat"/>
        <w:tblW w:w="0" w:type="auto"/>
        <w:tblLook w:val="04A0" w:firstRow="1" w:lastRow="0" w:firstColumn="1" w:lastColumn="0" w:noHBand="0" w:noVBand="1"/>
      </w:tblPr>
      <w:tblGrid>
        <w:gridCol w:w="3397"/>
      </w:tblGrid>
      <w:tr w:rsidR="009B0F4F" w14:paraId="736041BC" w14:textId="77777777" w:rsidTr="009B0F4F">
        <w:tc>
          <w:tcPr>
            <w:tcW w:w="3397" w:type="dxa"/>
            <w:tcBorders>
              <w:top w:val="single" w:sz="4" w:space="0" w:color="auto"/>
              <w:left w:val="single" w:sz="4" w:space="0" w:color="auto"/>
              <w:bottom w:val="nil"/>
              <w:right w:val="single" w:sz="4" w:space="0" w:color="auto"/>
            </w:tcBorders>
            <w:hideMark/>
          </w:tcPr>
          <w:p w14:paraId="1189ED46" w14:textId="77777777" w:rsidR="009B0F4F" w:rsidRDefault="009B0F4F">
            <w:pPr>
              <w:keepNext/>
              <w:spacing w:before="120" w:after="120"/>
              <w:rPr>
                <w:b/>
                <w:bCs/>
                <w:szCs w:val="22"/>
                <w:lang w:val="nl-NL" w:eastAsia="nl-NL"/>
              </w:rPr>
            </w:pPr>
            <w:r>
              <w:rPr>
                <w:b/>
                <w:bCs/>
                <w:szCs w:val="22"/>
                <w:lang w:val="nl-NL" w:eastAsia="nl-NL"/>
              </w:rPr>
              <w:t>6. ábra</w:t>
            </w:r>
          </w:p>
        </w:tc>
      </w:tr>
      <w:tr w:rsidR="009B0F4F" w14:paraId="06323C27" w14:textId="77777777" w:rsidTr="009B0F4F">
        <w:trPr>
          <w:trHeight w:val="4740"/>
        </w:trPr>
        <w:tc>
          <w:tcPr>
            <w:tcW w:w="3397" w:type="dxa"/>
            <w:tcBorders>
              <w:top w:val="nil"/>
              <w:left w:val="single" w:sz="4" w:space="0" w:color="auto"/>
              <w:bottom w:val="single" w:sz="4" w:space="0" w:color="auto"/>
              <w:right w:val="single" w:sz="4" w:space="0" w:color="auto"/>
            </w:tcBorders>
            <w:vAlign w:val="center"/>
          </w:tcPr>
          <w:p w14:paraId="4EC6C90D" w14:textId="77777777" w:rsidR="009B0F4F" w:rsidRDefault="009B0F4F">
            <w:pPr>
              <w:keepNext/>
              <w:jc w:val="center"/>
              <w:rPr>
                <w:sz w:val="24"/>
                <w:szCs w:val="24"/>
                <w:lang w:val="nl-NL" w:eastAsia="nl-NL"/>
              </w:rPr>
            </w:pPr>
          </w:p>
          <w:p w14:paraId="3B1BC606" w14:textId="77777777" w:rsidR="009B0F4F" w:rsidRDefault="009B0F4F">
            <w:pPr>
              <w:keepNext/>
              <w:jc w:val="center"/>
              <w:rPr>
                <w:sz w:val="24"/>
                <w:szCs w:val="24"/>
                <w:lang w:val="nl-NL" w:eastAsia="nl-NL"/>
              </w:rPr>
            </w:pPr>
          </w:p>
          <w:p w14:paraId="3388A6E7" w14:textId="77777777" w:rsidR="009B0F4F" w:rsidRDefault="009B0F4F">
            <w:pPr>
              <w:keepNext/>
              <w:jc w:val="center"/>
              <w:rPr>
                <w:sz w:val="24"/>
                <w:szCs w:val="24"/>
                <w:lang w:val="nl-NL" w:eastAsia="nl-NL"/>
              </w:rPr>
            </w:pPr>
          </w:p>
          <w:p w14:paraId="1C77B3C7" w14:textId="77777777" w:rsidR="009B0F4F" w:rsidRDefault="009B0F4F">
            <w:pPr>
              <w:keepNext/>
              <w:jc w:val="center"/>
              <w:rPr>
                <w:sz w:val="24"/>
                <w:szCs w:val="24"/>
                <w:lang w:val="nl-NL" w:eastAsia="nl-NL"/>
              </w:rPr>
            </w:pPr>
          </w:p>
          <w:p w14:paraId="37389430" w14:textId="77777777" w:rsidR="009B0F4F" w:rsidRDefault="009B0F4F">
            <w:pPr>
              <w:keepNext/>
              <w:jc w:val="center"/>
              <w:rPr>
                <w:sz w:val="24"/>
                <w:szCs w:val="24"/>
                <w:lang w:val="nl-NL" w:eastAsia="nl-NL"/>
              </w:rPr>
            </w:pPr>
          </w:p>
          <w:p w14:paraId="1099C670" w14:textId="77777777" w:rsidR="009B0F4F" w:rsidRDefault="009B0F4F">
            <w:pPr>
              <w:keepNext/>
              <w:jc w:val="center"/>
              <w:rPr>
                <w:sz w:val="24"/>
                <w:szCs w:val="24"/>
                <w:lang w:val="nl-NL" w:eastAsia="nl-NL"/>
              </w:rPr>
            </w:pPr>
          </w:p>
          <w:p w14:paraId="765E77B9" w14:textId="77777777" w:rsidR="009B0F4F" w:rsidRDefault="009B0F4F">
            <w:pPr>
              <w:keepNext/>
              <w:jc w:val="center"/>
              <w:rPr>
                <w:sz w:val="24"/>
                <w:szCs w:val="24"/>
                <w:lang w:val="nl-NL" w:eastAsia="nl-NL"/>
              </w:rPr>
            </w:pPr>
          </w:p>
          <w:p w14:paraId="2123E786" w14:textId="77777777" w:rsidR="009B0F4F" w:rsidRDefault="009B0F4F">
            <w:pPr>
              <w:keepNext/>
              <w:jc w:val="center"/>
              <w:rPr>
                <w:sz w:val="24"/>
                <w:szCs w:val="24"/>
                <w:lang w:val="nl-NL" w:eastAsia="nl-NL"/>
              </w:rPr>
            </w:pPr>
          </w:p>
          <w:p w14:paraId="7975C822" w14:textId="77777777" w:rsidR="009B0F4F" w:rsidRDefault="009B0F4F">
            <w:pPr>
              <w:keepNext/>
              <w:jc w:val="center"/>
              <w:rPr>
                <w:sz w:val="24"/>
                <w:szCs w:val="24"/>
                <w:lang w:val="nl-NL" w:eastAsia="nl-NL"/>
              </w:rPr>
            </w:pPr>
          </w:p>
          <w:p w14:paraId="368BB2FE" w14:textId="77777777" w:rsidR="009B0F4F" w:rsidRDefault="009B0F4F">
            <w:pPr>
              <w:keepNext/>
              <w:jc w:val="center"/>
              <w:rPr>
                <w:sz w:val="24"/>
                <w:szCs w:val="24"/>
                <w:lang w:val="nl-NL" w:eastAsia="nl-NL"/>
              </w:rPr>
            </w:pPr>
          </w:p>
          <w:p w14:paraId="285E90D1" w14:textId="77777777" w:rsidR="009B0F4F" w:rsidRDefault="009B0F4F">
            <w:pPr>
              <w:keepNext/>
              <w:jc w:val="center"/>
              <w:rPr>
                <w:sz w:val="24"/>
                <w:szCs w:val="24"/>
                <w:lang w:val="nl-NL" w:eastAsia="nl-NL"/>
              </w:rPr>
            </w:pPr>
          </w:p>
          <w:p w14:paraId="4EE673E6" w14:textId="77777777" w:rsidR="009B0F4F" w:rsidRDefault="009B0F4F">
            <w:pPr>
              <w:keepNext/>
              <w:jc w:val="center"/>
              <w:rPr>
                <w:sz w:val="24"/>
                <w:szCs w:val="24"/>
                <w:lang w:val="nl-NL" w:eastAsia="nl-NL"/>
              </w:rPr>
            </w:pPr>
          </w:p>
          <w:p w14:paraId="79F90D73" w14:textId="77777777" w:rsidR="009B0F4F" w:rsidRDefault="009B0F4F">
            <w:pPr>
              <w:keepNext/>
              <w:jc w:val="center"/>
              <w:rPr>
                <w:sz w:val="24"/>
                <w:szCs w:val="24"/>
                <w:lang w:val="nl-NL" w:eastAsia="nl-NL"/>
              </w:rPr>
            </w:pPr>
          </w:p>
          <w:p w14:paraId="6285FF3E" w14:textId="77777777" w:rsidR="009B0F4F" w:rsidRDefault="009B0F4F">
            <w:pPr>
              <w:keepNext/>
              <w:jc w:val="center"/>
              <w:rPr>
                <w:sz w:val="24"/>
                <w:szCs w:val="24"/>
                <w:lang w:val="nl-NL" w:eastAsia="nl-NL"/>
              </w:rPr>
            </w:pPr>
          </w:p>
          <w:p w14:paraId="499DE123" w14:textId="77777777" w:rsidR="009B0F4F" w:rsidRDefault="009B0F4F">
            <w:pPr>
              <w:keepNext/>
              <w:jc w:val="center"/>
              <w:rPr>
                <w:sz w:val="24"/>
                <w:szCs w:val="24"/>
                <w:lang w:val="nl-NL" w:eastAsia="nl-NL"/>
              </w:rPr>
            </w:pPr>
          </w:p>
          <w:p w14:paraId="48D2DFF8" w14:textId="77777777" w:rsidR="009B0F4F" w:rsidRDefault="009B0F4F">
            <w:pPr>
              <w:keepNext/>
              <w:jc w:val="center"/>
              <w:rPr>
                <w:sz w:val="24"/>
                <w:szCs w:val="24"/>
                <w:lang w:val="nl-NL" w:eastAsia="nl-NL"/>
              </w:rPr>
            </w:pPr>
          </w:p>
          <w:p w14:paraId="5CE70848" w14:textId="77777777" w:rsidR="009B0F4F" w:rsidRDefault="009B0F4F">
            <w:pPr>
              <w:keepNext/>
              <w:jc w:val="center"/>
              <w:rPr>
                <w:sz w:val="24"/>
                <w:szCs w:val="24"/>
                <w:lang w:val="nl-NL" w:eastAsia="nl-NL"/>
              </w:rPr>
            </w:pPr>
          </w:p>
          <w:p w14:paraId="26358E2C" w14:textId="77777777" w:rsidR="009B0F4F" w:rsidRDefault="009B0F4F">
            <w:pPr>
              <w:keepNext/>
              <w:rPr>
                <w:sz w:val="24"/>
                <w:szCs w:val="24"/>
                <w:lang w:val="nl-NL" w:eastAsia="nl-NL"/>
              </w:rPr>
            </w:pPr>
          </w:p>
          <w:p w14:paraId="6F9BE38E" w14:textId="77777777" w:rsidR="009B0F4F" w:rsidRDefault="009B0F4F">
            <w:pPr>
              <w:keepNext/>
              <w:rPr>
                <w:sz w:val="24"/>
                <w:szCs w:val="24"/>
                <w:lang w:val="nl-NL" w:eastAsia="nl-NL"/>
              </w:rPr>
            </w:pPr>
          </w:p>
          <w:p w14:paraId="4A75B9EB" w14:textId="77777777" w:rsidR="009B0F4F" w:rsidRDefault="009B0F4F">
            <w:pPr>
              <w:keepNext/>
              <w:rPr>
                <w:sz w:val="24"/>
                <w:szCs w:val="24"/>
                <w:lang w:val="nl-NL" w:eastAsia="nl-NL"/>
              </w:rPr>
            </w:pPr>
          </w:p>
          <w:p w14:paraId="216A459D" w14:textId="77777777" w:rsidR="009B0F4F" w:rsidRDefault="009B0F4F">
            <w:pPr>
              <w:keepNext/>
              <w:rPr>
                <w:sz w:val="24"/>
                <w:szCs w:val="24"/>
                <w:lang w:val="nl-NL" w:eastAsia="nl-NL"/>
              </w:rPr>
            </w:pPr>
          </w:p>
          <w:p w14:paraId="04FD5854" w14:textId="4EECF9D4" w:rsidR="009B0F4F" w:rsidRDefault="009B0F4F">
            <w:pPr>
              <w:keepNext/>
              <w:rPr>
                <w:lang w:val="nl-NL" w:eastAsia="nl-NL"/>
              </w:rPr>
            </w:pPr>
            <w:r>
              <w:rPr>
                <w:noProof/>
                <w:sz w:val="24"/>
                <w:szCs w:val="24"/>
                <w:lang w:eastAsia="hu-HU"/>
              </w:rPr>
              <w:drawing>
                <wp:inline distT="0" distB="0" distL="0" distR="0" wp14:anchorId="0BC83C25" wp14:editId="427CF5C2">
                  <wp:extent cx="1800225" cy="3543300"/>
                  <wp:effectExtent l="0" t="0" r="9525" b="0"/>
                  <wp:docPr id="17" name="Kép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5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800225" cy="3543300"/>
                          </a:xfrm>
                          <a:prstGeom prst="rect">
                            <a:avLst/>
                          </a:prstGeom>
                          <a:noFill/>
                          <a:ln>
                            <a:noFill/>
                          </a:ln>
                        </pic:spPr>
                      </pic:pic>
                    </a:graphicData>
                  </a:graphic>
                </wp:inline>
              </w:drawing>
            </w:r>
          </w:p>
        </w:tc>
      </w:tr>
    </w:tbl>
    <w:p w14:paraId="503A4908" w14:textId="77777777" w:rsidR="009B0F4F" w:rsidRDefault="009B0F4F" w:rsidP="009B0F4F">
      <w:pPr>
        <w:keepNext/>
        <w:rPr>
          <w:szCs w:val="22"/>
          <w:lang w:eastAsia="ar-SA"/>
        </w:rPr>
      </w:pPr>
    </w:p>
    <w:p w14:paraId="67109FD4" w14:textId="77777777" w:rsidR="009B0F4F" w:rsidRDefault="009B0F4F" w:rsidP="009B0F4F">
      <w:pPr>
        <w:rPr>
          <w:szCs w:val="22"/>
        </w:rPr>
      </w:pPr>
      <w:r>
        <w:rPr>
          <w:b/>
          <w:szCs w:val="22"/>
          <w:lang w:eastAsia="ja-JP"/>
        </w:rPr>
        <w:t>7</w:t>
      </w:r>
      <w:r>
        <w:rPr>
          <w:b/>
          <w:szCs w:val="22"/>
        </w:rPr>
        <w:t>. lépés</w:t>
      </w:r>
      <w:r>
        <w:rPr>
          <w:szCs w:val="22"/>
        </w:rPr>
        <w:t>: Közvetlenül az alkalmazás előtt</w:t>
      </w:r>
      <w:r>
        <w:rPr>
          <w:color w:val="000000"/>
          <w:szCs w:val="22"/>
        </w:rPr>
        <w:t xml:space="preserve"> billentse le a</w:t>
      </w:r>
      <w:r>
        <w:rPr>
          <w:szCs w:val="22"/>
        </w:rPr>
        <w:t xml:space="preserve"> biztonsági</w:t>
      </w:r>
      <w:r>
        <w:rPr>
          <w:color w:val="000000"/>
          <w:szCs w:val="22"/>
        </w:rPr>
        <w:t xml:space="preserve"> </w:t>
      </w:r>
      <w:r>
        <w:rPr>
          <w:szCs w:val="22"/>
        </w:rPr>
        <w:t>védőpajzsot</w:t>
      </w:r>
      <w:r>
        <w:rPr>
          <w:color w:val="000000"/>
          <w:szCs w:val="22"/>
        </w:rPr>
        <w:t xml:space="preserve"> és</w:t>
      </w:r>
      <w:r>
        <w:rPr>
          <w:szCs w:val="22"/>
        </w:rPr>
        <w:t xml:space="preserve"> húzza le a tűről a tűvédő kupakot (</w:t>
      </w:r>
      <w:r>
        <w:rPr>
          <w:szCs w:val="22"/>
          <w:lang w:eastAsia="ja-JP"/>
        </w:rPr>
        <w:t>7</w:t>
      </w:r>
      <w:r>
        <w:rPr>
          <w:szCs w:val="22"/>
        </w:rPr>
        <w:t>. ábra).</w:t>
      </w:r>
    </w:p>
    <w:p w14:paraId="03D085C0" w14:textId="77777777" w:rsidR="009B0F4F" w:rsidRDefault="009B0F4F" w:rsidP="009B0F4F">
      <w:pPr>
        <w:rPr>
          <w:b/>
          <w:szCs w:val="22"/>
        </w:rPr>
      </w:pPr>
      <w:r>
        <w:rPr>
          <w:b/>
          <w:szCs w:val="22"/>
        </w:rPr>
        <w:t>Fontos! Az injekció beadása előtt ne hozza működésbe a tű biztonsági mechanizmusát!</w:t>
      </w:r>
      <w:r>
        <w:rPr>
          <w:b/>
          <w:szCs w:val="22"/>
          <w:lang w:eastAsia="ja-JP"/>
        </w:rPr>
        <w:t xml:space="preserve"> Amennyiben a tű kónusza sérültnek tűnik vagy a készítmény szivárgását észleli, NE használja fel a készítményt! A sérült tű NEM cserélhető ki és a készítmény NEM adható be. Abban az esetben, ha a tű kónusza sérült, használjon másik ELIGARD készletet.</w:t>
      </w:r>
    </w:p>
    <w:p w14:paraId="71A7C248" w14:textId="77777777" w:rsidR="009B0F4F" w:rsidRDefault="009B0F4F" w:rsidP="009B0F4F">
      <w:pPr>
        <w:rPr>
          <w:szCs w:val="22"/>
        </w:rPr>
      </w:pPr>
    </w:p>
    <w:tbl>
      <w:tblPr>
        <w:tblStyle w:val="Rcsostblzat"/>
        <w:tblW w:w="0" w:type="auto"/>
        <w:tblLook w:val="04A0" w:firstRow="1" w:lastRow="0" w:firstColumn="1" w:lastColumn="0" w:noHBand="0" w:noVBand="1"/>
      </w:tblPr>
      <w:tblGrid>
        <w:gridCol w:w="3486"/>
      </w:tblGrid>
      <w:tr w:rsidR="009B0F4F" w14:paraId="4CFD4E01" w14:textId="77777777" w:rsidTr="009B0F4F">
        <w:tc>
          <w:tcPr>
            <w:tcW w:w="3397" w:type="dxa"/>
            <w:tcBorders>
              <w:top w:val="single" w:sz="4" w:space="0" w:color="auto"/>
              <w:left w:val="single" w:sz="4" w:space="0" w:color="auto"/>
              <w:bottom w:val="nil"/>
              <w:right w:val="single" w:sz="4" w:space="0" w:color="auto"/>
            </w:tcBorders>
            <w:hideMark/>
          </w:tcPr>
          <w:p w14:paraId="4BD53273" w14:textId="77777777" w:rsidR="009B0F4F" w:rsidRDefault="009B0F4F">
            <w:pPr>
              <w:spacing w:before="120" w:after="120"/>
              <w:rPr>
                <w:b/>
                <w:color w:val="000000"/>
                <w:szCs w:val="22"/>
                <w:lang w:val="nl-NL"/>
              </w:rPr>
            </w:pPr>
            <w:r>
              <w:rPr>
                <w:b/>
                <w:color w:val="000000"/>
                <w:szCs w:val="22"/>
                <w:lang w:val="nl-NL"/>
              </w:rPr>
              <w:t>7. ábra</w:t>
            </w:r>
          </w:p>
        </w:tc>
      </w:tr>
      <w:tr w:rsidR="009B0F4F" w14:paraId="3725CB14" w14:textId="77777777" w:rsidTr="009B0F4F">
        <w:trPr>
          <w:trHeight w:val="4674"/>
        </w:trPr>
        <w:tc>
          <w:tcPr>
            <w:tcW w:w="3397" w:type="dxa"/>
            <w:tcBorders>
              <w:top w:val="nil"/>
              <w:left w:val="single" w:sz="4" w:space="0" w:color="auto"/>
              <w:bottom w:val="single" w:sz="4" w:space="0" w:color="auto"/>
              <w:right w:val="single" w:sz="4" w:space="0" w:color="auto"/>
            </w:tcBorders>
            <w:vAlign w:val="center"/>
          </w:tcPr>
          <w:p w14:paraId="2CA6493E" w14:textId="77777777" w:rsidR="009B0F4F" w:rsidRDefault="009B0F4F">
            <w:pPr>
              <w:jc w:val="center"/>
              <w:rPr>
                <w:bCs/>
                <w:color w:val="000000"/>
                <w:sz w:val="24"/>
                <w:szCs w:val="22"/>
                <w:lang w:val="nl-NL"/>
              </w:rPr>
            </w:pPr>
          </w:p>
          <w:p w14:paraId="025490F1" w14:textId="77777777" w:rsidR="009B0F4F" w:rsidRDefault="009B0F4F">
            <w:pPr>
              <w:jc w:val="center"/>
              <w:rPr>
                <w:bCs/>
                <w:color w:val="000000"/>
                <w:sz w:val="24"/>
                <w:szCs w:val="22"/>
                <w:lang w:val="nl-NL"/>
              </w:rPr>
            </w:pPr>
          </w:p>
          <w:p w14:paraId="0149109F" w14:textId="77777777" w:rsidR="009B0F4F" w:rsidRDefault="009B0F4F">
            <w:pPr>
              <w:jc w:val="center"/>
              <w:rPr>
                <w:bCs/>
                <w:color w:val="000000"/>
                <w:sz w:val="24"/>
                <w:szCs w:val="22"/>
                <w:lang w:val="nl-NL"/>
              </w:rPr>
            </w:pPr>
          </w:p>
          <w:p w14:paraId="6B0F578A" w14:textId="77777777" w:rsidR="009B0F4F" w:rsidRDefault="009B0F4F">
            <w:pPr>
              <w:jc w:val="center"/>
              <w:rPr>
                <w:bCs/>
                <w:color w:val="000000"/>
                <w:sz w:val="24"/>
                <w:szCs w:val="22"/>
                <w:lang w:val="nl-NL"/>
              </w:rPr>
            </w:pPr>
          </w:p>
          <w:p w14:paraId="469E2750" w14:textId="77777777" w:rsidR="009B0F4F" w:rsidRDefault="009B0F4F">
            <w:pPr>
              <w:jc w:val="center"/>
              <w:rPr>
                <w:bCs/>
                <w:color w:val="000000"/>
                <w:sz w:val="24"/>
                <w:szCs w:val="22"/>
                <w:lang w:val="nl-NL"/>
              </w:rPr>
            </w:pPr>
          </w:p>
          <w:p w14:paraId="3C56FB29" w14:textId="77777777" w:rsidR="009B0F4F" w:rsidRDefault="009B0F4F">
            <w:pPr>
              <w:jc w:val="center"/>
              <w:rPr>
                <w:bCs/>
                <w:color w:val="000000"/>
                <w:sz w:val="24"/>
                <w:szCs w:val="22"/>
                <w:lang w:val="nl-NL"/>
              </w:rPr>
            </w:pPr>
          </w:p>
          <w:p w14:paraId="6FEE183A" w14:textId="77777777" w:rsidR="009B0F4F" w:rsidRDefault="009B0F4F">
            <w:pPr>
              <w:jc w:val="center"/>
              <w:rPr>
                <w:bCs/>
                <w:color w:val="000000"/>
                <w:sz w:val="24"/>
                <w:szCs w:val="22"/>
                <w:lang w:val="nl-NL"/>
              </w:rPr>
            </w:pPr>
          </w:p>
          <w:p w14:paraId="1C245C16" w14:textId="77777777" w:rsidR="009B0F4F" w:rsidRDefault="009B0F4F">
            <w:pPr>
              <w:jc w:val="center"/>
              <w:rPr>
                <w:bCs/>
                <w:color w:val="000000"/>
                <w:sz w:val="24"/>
                <w:szCs w:val="22"/>
                <w:lang w:val="nl-NL"/>
              </w:rPr>
            </w:pPr>
          </w:p>
          <w:p w14:paraId="39ED8AF0" w14:textId="77777777" w:rsidR="009B0F4F" w:rsidRDefault="009B0F4F">
            <w:pPr>
              <w:jc w:val="center"/>
              <w:rPr>
                <w:bCs/>
                <w:color w:val="000000"/>
                <w:sz w:val="24"/>
                <w:szCs w:val="22"/>
                <w:lang w:val="nl-NL"/>
              </w:rPr>
            </w:pPr>
          </w:p>
          <w:p w14:paraId="68F7F5F2" w14:textId="77777777" w:rsidR="009B0F4F" w:rsidRDefault="009B0F4F">
            <w:pPr>
              <w:jc w:val="center"/>
              <w:rPr>
                <w:bCs/>
                <w:color w:val="000000"/>
                <w:sz w:val="24"/>
                <w:szCs w:val="22"/>
                <w:lang w:val="nl-NL"/>
              </w:rPr>
            </w:pPr>
          </w:p>
          <w:p w14:paraId="0BA3402D" w14:textId="77777777" w:rsidR="009B0F4F" w:rsidRDefault="009B0F4F">
            <w:pPr>
              <w:jc w:val="center"/>
              <w:rPr>
                <w:bCs/>
                <w:color w:val="000000"/>
                <w:sz w:val="24"/>
                <w:szCs w:val="22"/>
                <w:lang w:val="nl-NL"/>
              </w:rPr>
            </w:pPr>
          </w:p>
          <w:p w14:paraId="10E1AA1C" w14:textId="77777777" w:rsidR="009B0F4F" w:rsidRDefault="009B0F4F">
            <w:pPr>
              <w:jc w:val="center"/>
              <w:rPr>
                <w:bCs/>
                <w:color w:val="000000"/>
                <w:sz w:val="24"/>
                <w:szCs w:val="22"/>
                <w:lang w:val="nl-NL"/>
              </w:rPr>
            </w:pPr>
          </w:p>
          <w:p w14:paraId="3C47AAA5" w14:textId="77777777" w:rsidR="009B0F4F" w:rsidRDefault="009B0F4F">
            <w:pPr>
              <w:jc w:val="center"/>
              <w:rPr>
                <w:bCs/>
                <w:color w:val="000000"/>
                <w:sz w:val="24"/>
                <w:szCs w:val="22"/>
                <w:lang w:val="nl-NL"/>
              </w:rPr>
            </w:pPr>
          </w:p>
          <w:p w14:paraId="246A57CE" w14:textId="77777777" w:rsidR="009B0F4F" w:rsidRDefault="009B0F4F">
            <w:pPr>
              <w:jc w:val="center"/>
              <w:rPr>
                <w:bCs/>
                <w:color w:val="000000"/>
                <w:sz w:val="24"/>
                <w:szCs w:val="22"/>
                <w:lang w:val="nl-NL"/>
              </w:rPr>
            </w:pPr>
          </w:p>
          <w:p w14:paraId="1EB747D7" w14:textId="77777777" w:rsidR="009B0F4F" w:rsidRDefault="009B0F4F">
            <w:pPr>
              <w:jc w:val="center"/>
              <w:rPr>
                <w:bCs/>
                <w:color w:val="000000"/>
                <w:sz w:val="24"/>
                <w:szCs w:val="22"/>
                <w:lang w:val="nl-NL"/>
              </w:rPr>
            </w:pPr>
          </w:p>
          <w:p w14:paraId="784BB9F3" w14:textId="77777777" w:rsidR="009B0F4F" w:rsidRDefault="009B0F4F">
            <w:pPr>
              <w:jc w:val="center"/>
              <w:rPr>
                <w:bCs/>
                <w:color w:val="000000"/>
                <w:sz w:val="24"/>
                <w:szCs w:val="22"/>
                <w:lang w:val="nl-NL"/>
              </w:rPr>
            </w:pPr>
          </w:p>
          <w:p w14:paraId="0C299DFC" w14:textId="77777777" w:rsidR="009B0F4F" w:rsidRDefault="009B0F4F">
            <w:pPr>
              <w:jc w:val="center"/>
              <w:rPr>
                <w:bCs/>
                <w:color w:val="000000"/>
                <w:sz w:val="24"/>
                <w:szCs w:val="22"/>
                <w:lang w:val="nl-NL"/>
              </w:rPr>
            </w:pPr>
          </w:p>
          <w:p w14:paraId="339E8605" w14:textId="77777777" w:rsidR="009B0F4F" w:rsidRDefault="009B0F4F">
            <w:pPr>
              <w:jc w:val="center"/>
              <w:rPr>
                <w:bCs/>
                <w:color w:val="000000"/>
                <w:sz w:val="24"/>
                <w:szCs w:val="22"/>
                <w:lang w:val="nl-NL"/>
              </w:rPr>
            </w:pPr>
          </w:p>
          <w:p w14:paraId="63882D81" w14:textId="77777777" w:rsidR="009B0F4F" w:rsidRDefault="009B0F4F">
            <w:pPr>
              <w:rPr>
                <w:bCs/>
                <w:color w:val="000000"/>
                <w:sz w:val="24"/>
                <w:szCs w:val="22"/>
                <w:lang w:val="nl-NL"/>
              </w:rPr>
            </w:pPr>
          </w:p>
          <w:p w14:paraId="7A4696D6" w14:textId="77777777" w:rsidR="009B0F4F" w:rsidRDefault="009B0F4F">
            <w:pPr>
              <w:jc w:val="center"/>
              <w:rPr>
                <w:bCs/>
                <w:color w:val="000000"/>
                <w:sz w:val="24"/>
                <w:szCs w:val="22"/>
                <w:lang w:val="nl-NL"/>
              </w:rPr>
            </w:pPr>
          </w:p>
          <w:p w14:paraId="01157BF1" w14:textId="78590FC1" w:rsidR="009B0F4F" w:rsidRDefault="009B0F4F">
            <w:pPr>
              <w:jc w:val="center"/>
              <w:rPr>
                <w:bCs/>
                <w:color w:val="000000"/>
                <w:sz w:val="24"/>
                <w:szCs w:val="22"/>
                <w:lang w:val="nl-NL"/>
              </w:rPr>
            </w:pPr>
            <w:r>
              <w:rPr>
                <w:noProof/>
                <w:sz w:val="24"/>
                <w:szCs w:val="22"/>
                <w:lang w:eastAsia="hu-HU"/>
              </w:rPr>
              <w:drawing>
                <wp:inline distT="0" distB="0" distL="0" distR="0" wp14:anchorId="1BB8139D" wp14:editId="319D3DD0">
                  <wp:extent cx="2066925" cy="3495675"/>
                  <wp:effectExtent l="0" t="0" r="9525" b="9525"/>
                  <wp:docPr id="16" name="Kép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5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066925" cy="3495675"/>
                          </a:xfrm>
                          <a:prstGeom prst="rect">
                            <a:avLst/>
                          </a:prstGeom>
                          <a:noFill/>
                          <a:ln>
                            <a:noFill/>
                          </a:ln>
                        </pic:spPr>
                      </pic:pic>
                    </a:graphicData>
                  </a:graphic>
                </wp:inline>
              </w:drawing>
            </w:r>
          </w:p>
          <w:p w14:paraId="30408B1E" w14:textId="77777777" w:rsidR="009B0F4F" w:rsidRDefault="009B0F4F">
            <w:pPr>
              <w:rPr>
                <w:bCs/>
                <w:color w:val="000000"/>
                <w:szCs w:val="22"/>
                <w:lang w:val="nl-NL"/>
              </w:rPr>
            </w:pPr>
          </w:p>
        </w:tc>
      </w:tr>
    </w:tbl>
    <w:p w14:paraId="3FEC80B1" w14:textId="77777777" w:rsidR="009B0F4F" w:rsidRDefault="009B0F4F" w:rsidP="009B0F4F">
      <w:pPr>
        <w:rPr>
          <w:szCs w:val="22"/>
          <w:lang w:eastAsia="ar-SA"/>
        </w:rPr>
      </w:pPr>
    </w:p>
    <w:p w14:paraId="6F11CDEE" w14:textId="77777777" w:rsidR="009B0F4F" w:rsidRDefault="009B0F4F" w:rsidP="009B0F4F">
      <w:pPr>
        <w:rPr>
          <w:szCs w:val="22"/>
        </w:rPr>
      </w:pPr>
      <w:r>
        <w:rPr>
          <w:b/>
          <w:szCs w:val="22"/>
          <w:lang w:eastAsia="ja-JP"/>
        </w:rPr>
        <w:t>8</w:t>
      </w:r>
      <w:r>
        <w:rPr>
          <w:b/>
          <w:szCs w:val="22"/>
        </w:rPr>
        <w:t xml:space="preserve">. lépés: </w:t>
      </w:r>
      <w:r>
        <w:rPr>
          <w:szCs w:val="22"/>
        </w:rPr>
        <w:t>Alkalmazás előtt távolítsa el a nagy levegőbuborékokat a „B” fecskendőből. Bőr alá adja be a készítményt és közben a biztonsági védőpajzsot tartsa el a tűtől.</w:t>
      </w:r>
    </w:p>
    <w:p w14:paraId="1916162E" w14:textId="77777777" w:rsidR="009B0F4F" w:rsidRDefault="009B0F4F" w:rsidP="009B0F4F">
      <w:pPr>
        <w:rPr>
          <w:szCs w:val="22"/>
        </w:rPr>
      </w:pPr>
    </w:p>
    <w:p w14:paraId="7F5D99C8" w14:textId="5D9BFF36" w:rsidR="009B0F4F" w:rsidRDefault="009B0F4F" w:rsidP="009B0F4F">
      <w:pPr>
        <w:rPr>
          <w:szCs w:val="22"/>
          <w:lang w:eastAsia="ja-JP"/>
        </w:rPr>
      </w:pPr>
      <w:r>
        <w:rPr>
          <w:szCs w:val="22"/>
        </w:rPr>
        <w:t>Az injekció beadásának lépései</w:t>
      </w:r>
      <w:r>
        <w:rPr>
          <w:noProof/>
          <w:lang w:eastAsia="hu-HU"/>
        </w:rPr>
        <mc:AlternateContent>
          <mc:Choice Requires="wps">
            <w:drawing>
              <wp:anchor distT="0" distB="0" distL="114300" distR="114300" simplePos="0" relativeHeight="251665408" behindDoc="1" locked="0" layoutInCell="1" allowOverlap="1" wp14:anchorId="3D6275D2" wp14:editId="38DBA6D5">
                <wp:simplePos x="0" y="0"/>
                <wp:positionH relativeFrom="column">
                  <wp:posOffset>3690620</wp:posOffset>
                </wp:positionH>
                <wp:positionV relativeFrom="paragraph">
                  <wp:posOffset>121920</wp:posOffset>
                </wp:positionV>
                <wp:extent cx="2256155" cy="3657600"/>
                <wp:effectExtent l="0" t="0" r="10795" b="19050"/>
                <wp:wrapTight wrapText="bothSides">
                  <wp:wrapPolygon edited="0">
                    <wp:start x="0" y="0"/>
                    <wp:lineTo x="0" y="21600"/>
                    <wp:lineTo x="21521" y="21600"/>
                    <wp:lineTo x="21521" y="0"/>
                    <wp:lineTo x="0" y="0"/>
                  </wp:wrapPolygon>
                </wp:wrapTight>
                <wp:docPr id="48" name="Szövegdoboz 48"/>
                <wp:cNvGraphicFramePr/>
                <a:graphic xmlns:a="http://schemas.openxmlformats.org/drawingml/2006/main">
                  <a:graphicData uri="http://schemas.microsoft.com/office/word/2010/wordprocessingShape">
                    <wps:wsp>
                      <wps:cNvSpPr txBox="1"/>
                      <wps:spPr>
                        <a:xfrm>
                          <a:off x="0" y="0"/>
                          <a:ext cx="2256155" cy="3657600"/>
                        </a:xfrm>
                        <a:prstGeom prst="rect">
                          <a:avLst/>
                        </a:prstGeom>
                        <a:noFill/>
                        <a:ln w="6350">
                          <a:solidFill>
                            <a:prstClr val="black"/>
                          </a:solidFill>
                        </a:ln>
                      </wps:spPr>
                      <wps:txbx>
                        <w:txbxContent>
                          <w:p w14:paraId="2DA199B4" w14:textId="77777777" w:rsidR="009B0F4F" w:rsidRDefault="009B0F4F" w:rsidP="009B0F4F">
                            <w:pPr>
                              <w:rPr>
                                <w:b/>
                                <w:bCs/>
                              </w:rPr>
                            </w:pPr>
                            <w:r>
                              <w:rPr>
                                <w:b/>
                                <w:bCs/>
                              </w:rPr>
                              <w:t>8. ábra</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D6275D2" id="_x0000_t202" coordsize="21600,21600" o:spt="202" path="m,l,21600r21600,l21600,xe">
                <v:stroke joinstyle="miter"/>
                <v:path gradientshapeok="t" o:connecttype="rect"/>
              </v:shapetype>
              <v:shape id="Szövegdoboz 48" o:spid="_x0000_s1026" type="#_x0000_t202" style="position:absolute;margin-left:290.6pt;margin-top:9.6pt;width:177.65pt;height:4in;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" filled="f" strokeweight=".5pt">
                <v:textbox>
                  <w:txbxContent>
                    <w:p w14:paraId="2DA199B4" w14:textId="77777777" w:rsidR="009B0F4F" w:rsidRDefault="009B0F4F" w:rsidP="009B0F4F">
                      <w:pPr>
                        <w:rPr>
                          <w:b/>
                          <w:bCs/>
                        </w:rPr>
                      </w:pPr>
                      <w:r>
                        <w:rPr>
                          <w:b/>
                          <w:bCs/>
                        </w:rPr>
                        <w:t>8. ábra</w:t>
                      </w:r>
                    </w:p>
                  </w:txbxContent>
                </v:textbox>
                <w10:wrap type="tight"/>
              </v:shape>
            </w:pict>
          </mc:Fallback>
        </mc:AlternateContent>
      </w:r>
      <w:r>
        <w:rPr>
          <w:szCs w:val="22"/>
          <w:lang w:eastAsia="ja-JP"/>
        </w:rPr>
        <w:t>:</w:t>
      </w:r>
    </w:p>
    <w:p w14:paraId="44E17AE7" w14:textId="6E071880" w:rsidR="009B0F4F" w:rsidRDefault="009B0F4F" w:rsidP="009B0F4F">
      <w:pPr>
        <w:pStyle w:val="Listaszerbekezds"/>
        <w:numPr>
          <w:ilvl w:val="0"/>
          <w:numId w:val="41"/>
        </w:numPr>
        <w:spacing w:line="240" w:lineRule="auto"/>
        <w:rPr>
          <w:szCs w:val="22"/>
          <w:lang w:eastAsia="ja-JP"/>
        </w:rPr>
      </w:pPr>
      <w:r>
        <w:rPr>
          <w:noProof/>
          <w:lang w:eastAsia="hu-HU"/>
        </w:rPr>
        <w:drawing>
          <wp:anchor distT="0" distB="0" distL="114300" distR="114300" simplePos="0" relativeHeight="251664384" behindDoc="0" locked="0" layoutInCell="1" allowOverlap="1" wp14:anchorId="054EDB4D" wp14:editId="59C82382">
            <wp:simplePos x="0" y="0"/>
            <wp:positionH relativeFrom="column">
              <wp:posOffset>3738880</wp:posOffset>
            </wp:positionH>
            <wp:positionV relativeFrom="paragraph">
              <wp:posOffset>162560</wp:posOffset>
            </wp:positionV>
            <wp:extent cx="2057400" cy="1090295"/>
            <wp:effectExtent l="0" t="0" r="0" b="0"/>
            <wp:wrapSquare wrapText="bothSides"/>
            <wp:docPr id="25" name="Kép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4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057400" cy="1090295"/>
                    </a:xfrm>
                    <a:prstGeom prst="rect">
                      <a:avLst/>
                    </a:prstGeom>
                    <a:noFill/>
                  </pic:spPr>
                </pic:pic>
              </a:graphicData>
            </a:graphic>
            <wp14:sizeRelH relativeFrom="page">
              <wp14:pctWidth>0</wp14:pctWidth>
            </wp14:sizeRelH>
            <wp14:sizeRelV relativeFrom="page">
              <wp14:pctHeight>0</wp14:pctHeight>
            </wp14:sizeRelV>
          </wp:anchor>
        </w:drawing>
      </w:r>
      <w:r>
        <w:rPr>
          <w:szCs w:val="22"/>
          <w:lang w:eastAsia="ja-JP"/>
        </w:rPr>
        <w:t>Válassza ki az injekció beadási helyét a has területén, a fenék felső részén vagy más olyan helyen, ahol megfelelő mennyiségű bőr alatti szövet található, és amelyen nincs túlzott pigmentáció, nincsenek csomók, sérülések és nem borítja szőrzet, és ahová nem adtak be injekciót az utóbbi időben.</w:t>
      </w:r>
    </w:p>
    <w:p w14:paraId="1934C377" w14:textId="77777777" w:rsidR="009B0F4F" w:rsidRDefault="009B0F4F" w:rsidP="009B0F4F">
      <w:pPr>
        <w:pStyle w:val="Listaszerbekezds"/>
        <w:numPr>
          <w:ilvl w:val="0"/>
          <w:numId w:val="41"/>
        </w:numPr>
        <w:spacing w:line="240" w:lineRule="auto"/>
        <w:rPr>
          <w:szCs w:val="22"/>
          <w:lang w:eastAsia="ja-JP"/>
        </w:rPr>
      </w:pPr>
      <w:r>
        <w:rPr>
          <w:szCs w:val="22"/>
          <w:lang w:eastAsia="ja-JP"/>
        </w:rPr>
        <w:t>Tisztítsa meg az injekció beadási helyét alkoholos törlőkendővel (nincs mellékelve).</w:t>
      </w:r>
    </w:p>
    <w:p w14:paraId="183B7404" w14:textId="372000C8" w:rsidR="009B0F4F" w:rsidRDefault="009B0F4F" w:rsidP="009B0F4F">
      <w:pPr>
        <w:pStyle w:val="Listaszerbekezds"/>
        <w:numPr>
          <w:ilvl w:val="0"/>
          <w:numId w:val="41"/>
        </w:numPr>
        <w:spacing w:line="240" w:lineRule="auto"/>
        <w:rPr>
          <w:szCs w:val="22"/>
          <w:lang w:eastAsia="ja-JP"/>
        </w:rPr>
      </w:pPr>
      <w:r>
        <w:rPr>
          <w:noProof/>
          <w:lang w:eastAsia="hu-HU"/>
        </w:rPr>
        <w:drawing>
          <wp:anchor distT="0" distB="0" distL="114300" distR="114300" simplePos="0" relativeHeight="251666432" behindDoc="1" locked="0" layoutInCell="1" allowOverlap="1" wp14:anchorId="3D3FBC90" wp14:editId="38768D85">
            <wp:simplePos x="0" y="0"/>
            <wp:positionH relativeFrom="margin">
              <wp:posOffset>3836035</wp:posOffset>
            </wp:positionH>
            <wp:positionV relativeFrom="paragraph">
              <wp:posOffset>55245</wp:posOffset>
            </wp:positionV>
            <wp:extent cx="1907540" cy="2065020"/>
            <wp:effectExtent l="0" t="0" r="0" b="0"/>
            <wp:wrapTight wrapText="bothSides">
              <wp:wrapPolygon edited="0">
                <wp:start x="0" y="0"/>
                <wp:lineTo x="0" y="21321"/>
                <wp:lineTo x="21356" y="21321"/>
                <wp:lineTo x="21356" y="0"/>
                <wp:lineTo x="0" y="0"/>
              </wp:wrapPolygon>
            </wp:wrapTight>
            <wp:docPr id="24" name="Kép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6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907540" cy="2065020"/>
                    </a:xfrm>
                    <a:prstGeom prst="rect">
                      <a:avLst/>
                    </a:prstGeom>
                    <a:noFill/>
                  </pic:spPr>
                </pic:pic>
              </a:graphicData>
            </a:graphic>
            <wp14:sizeRelH relativeFrom="page">
              <wp14:pctWidth>0</wp14:pctWidth>
            </wp14:sizeRelH>
            <wp14:sizeRelV relativeFrom="page">
              <wp14:pctHeight>0</wp14:pctHeight>
            </wp14:sizeRelV>
          </wp:anchor>
        </w:drawing>
      </w:r>
      <w:r>
        <w:rPr>
          <w:szCs w:val="22"/>
          <w:lang w:eastAsia="ja-JP"/>
        </w:rPr>
        <w:t>A hüvelyk- és mutatóujjával csípje össze a bőrt és képezzen redőt az injekció beadásának helye körül.</w:t>
      </w:r>
    </w:p>
    <w:p w14:paraId="3BDE7161" w14:textId="77777777" w:rsidR="009B0F4F" w:rsidRDefault="009B0F4F" w:rsidP="009B0F4F">
      <w:pPr>
        <w:pStyle w:val="Listaszerbekezds"/>
        <w:numPr>
          <w:ilvl w:val="0"/>
          <w:numId w:val="41"/>
        </w:numPr>
        <w:spacing w:line="240" w:lineRule="auto"/>
        <w:rPr>
          <w:szCs w:val="22"/>
          <w:lang w:eastAsia="ja-JP"/>
        </w:rPr>
      </w:pPr>
      <w:r>
        <w:rPr>
          <w:szCs w:val="22"/>
          <w:lang w:eastAsia="ja-JP"/>
        </w:rPr>
        <w:t>A domináns kezével gyorsan szúrja be a tűt a bőrfelülethez képest 90°-os szögben. A beszúrás mélysége a bőr alatti szövet mennyiségétől és teltségétől, valamint a tű hosszától függ. A tű beszúrása után engedje el a bőrt.</w:t>
      </w:r>
    </w:p>
    <w:p w14:paraId="5FB06B5B" w14:textId="77777777" w:rsidR="009B0F4F" w:rsidRDefault="009B0F4F" w:rsidP="009B0F4F">
      <w:pPr>
        <w:pStyle w:val="Listaszerbekezds"/>
        <w:numPr>
          <w:ilvl w:val="0"/>
          <w:numId w:val="41"/>
        </w:numPr>
        <w:spacing w:line="240" w:lineRule="auto"/>
        <w:rPr>
          <w:szCs w:val="22"/>
          <w:lang w:eastAsia="ja-JP"/>
        </w:rPr>
      </w:pPr>
      <w:r>
        <w:rPr>
          <w:szCs w:val="22"/>
          <w:lang w:eastAsia="ja-JP"/>
        </w:rPr>
        <w:t>Lassú, egyenletes nyomással adja be a gyógyszert, és nyomja le a dugattyút, amíg a fecskendő ki nem ürül. Mielőtt a tűt eltávolítaná, győződjön meg arról, hogy a „B” fecskendőben lévő készítmény teljes mennyiségét beadta.</w:t>
      </w:r>
    </w:p>
    <w:p w14:paraId="0E136917" w14:textId="77777777" w:rsidR="009B0F4F" w:rsidRDefault="009B0F4F" w:rsidP="009B0F4F">
      <w:pPr>
        <w:pStyle w:val="Listaszerbekezds"/>
        <w:numPr>
          <w:ilvl w:val="0"/>
          <w:numId w:val="41"/>
        </w:numPr>
        <w:spacing w:line="240" w:lineRule="auto"/>
        <w:ind w:left="714" w:hanging="357"/>
        <w:rPr>
          <w:szCs w:val="22"/>
          <w:lang w:eastAsia="ja-JP"/>
        </w:rPr>
      </w:pPr>
      <w:r>
        <w:rPr>
          <w:szCs w:val="22"/>
          <w:lang w:eastAsia="ja-JP"/>
        </w:rPr>
        <w:t>Ugyanabban a 90°-os szögben, amiben beszúrta a tűt, gyorsan húzza ki, miközben a dugattyút lenyomva tartja.</w:t>
      </w:r>
    </w:p>
    <w:p w14:paraId="19B34178" w14:textId="77777777" w:rsidR="009B0F4F" w:rsidRDefault="009B0F4F" w:rsidP="009B0F4F">
      <w:pPr>
        <w:rPr>
          <w:b/>
          <w:szCs w:val="22"/>
          <w:lang w:eastAsia="ar-SA"/>
        </w:rPr>
      </w:pPr>
    </w:p>
    <w:p w14:paraId="0CE34F38" w14:textId="77777777" w:rsidR="009B0F4F" w:rsidRDefault="009B0F4F" w:rsidP="009B0F4F">
      <w:pPr>
        <w:rPr>
          <w:szCs w:val="22"/>
        </w:rPr>
      </w:pPr>
      <w:r>
        <w:rPr>
          <w:b/>
          <w:szCs w:val="22"/>
          <w:lang w:eastAsia="ja-JP"/>
        </w:rPr>
        <w:t>9</w:t>
      </w:r>
      <w:r>
        <w:rPr>
          <w:b/>
          <w:szCs w:val="22"/>
        </w:rPr>
        <w:t xml:space="preserve">. lépés: </w:t>
      </w:r>
      <w:r>
        <w:rPr>
          <w:szCs w:val="22"/>
        </w:rPr>
        <w:t>Az injekció beadása után zárja be a biztonsági védőpajzsot az alábbiakban leírt aktiváló módszerek egyikével.</w:t>
      </w:r>
    </w:p>
    <w:p w14:paraId="0762DAC8" w14:textId="77777777" w:rsidR="009B0F4F" w:rsidRDefault="009B0F4F" w:rsidP="009B0F4F">
      <w:pPr>
        <w:rPr>
          <w:szCs w:val="22"/>
        </w:rPr>
      </w:pPr>
    </w:p>
    <w:p w14:paraId="766FF069" w14:textId="77777777" w:rsidR="009B0F4F" w:rsidRDefault="009B0F4F" w:rsidP="009B0F4F">
      <w:pPr>
        <w:tabs>
          <w:tab w:val="left" w:pos="709"/>
        </w:tabs>
        <w:ind w:left="284"/>
        <w:rPr>
          <w:b/>
          <w:szCs w:val="22"/>
        </w:rPr>
      </w:pPr>
      <w:r>
        <w:rPr>
          <w:b/>
          <w:szCs w:val="22"/>
        </w:rPr>
        <w:t>1.</w:t>
      </w:r>
      <w:r>
        <w:rPr>
          <w:b/>
          <w:szCs w:val="22"/>
        </w:rPr>
        <w:tab/>
        <w:t>Bezárás egy sík felületen</w:t>
      </w:r>
    </w:p>
    <w:p w14:paraId="3F66F078" w14:textId="77777777" w:rsidR="009B0F4F" w:rsidRDefault="009B0F4F" w:rsidP="009B0F4F">
      <w:pPr>
        <w:tabs>
          <w:tab w:val="left" w:pos="851"/>
        </w:tabs>
        <w:rPr>
          <w:szCs w:val="22"/>
        </w:rPr>
      </w:pPr>
    </w:p>
    <w:p w14:paraId="6B23FD0A" w14:textId="77777777" w:rsidR="009B0F4F" w:rsidRDefault="009B0F4F" w:rsidP="009B0F4F">
      <w:pPr>
        <w:rPr>
          <w:szCs w:val="22"/>
        </w:rPr>
      </w:pPr>
      <w:r>
        <w:rPr>
          <w:szCs w:val="22"/>
        </w:rPr>
        <w:t>A védőpajzsot lefelé tartva, nyomja le egy sík felületre (9a ábra) úgy, hogy az befedje a tűt és bezáródjon a pajzs.</w:t>
      </w:r>
    </w:p>
    <w:p w14:paraId="5EAF537B" w14:textId="77777777" w:rsidR="009B0F4F" w:rsidRDefault="009B0F4F" w:rsidP="009B0F4F">
      <w:pPr>
        <w:rPr>
          <w:szCs w:val="22"/>
        </w:rPr>
      </w:pPr>
      <w:r>
        <w:rPr>
          <w:szCs w:val="22"/>
        </w:rPr>
        <w:t>Úgy győződhet meg a zárt pozícióról, ha hallja és érzi a „kattanást”. Ekkor a védőpajzs teljesen befedi a tű hegyét.</w:t>
      </w:r>
    </w:p>
    <w:p w14:paraId="0722706D" w14:textId="77777777" w:rsidR="009B0F4F" w:rsidRDefault="009B0F4F" w:rsidP="009B0F4F">
      <w:pPr>
        <w:rPr>
          <w:szCs w:val="22"/>
        </w:rPr>
      </w:pPr>
    </w:p>
    <w:p w14:paraId="4F3FB7CD" w14:textId="77777777" w:rsidR="009B0F4F" w:rsidRDefault="009B0F4F" w:rsidP="009B0F4F">
      <w:pPr>
        <w:rPr>
          <w:szCs w:val="22"/>
        </w:rPr>
      </w:pPr>
    </w:p>
    <w:p w14:paraId="5A7B01C5" w14:textId="77777777" w:rsidR="009B0F4F" w:rsidRDefault="009B0F4F" w:rsidP="009B0F4F">
      <w:pPr>
        <w:keepNext/>
        <w:tabs>
          <w:tab w:val="left" w:pos="709"/>
        </w:tabs>
        <w:ind w:left="284"/>
        <w:rPr>
          <w:b/>
          <w:szCs w:val="22"/>
        </w:rPr>
      </w:pPr>
      <w:r>
        <w:rPr>
          <w:b/>
          <w:szCs w:val="22"/>
        </w:rPr>
        <w:t>2.</w:t>
      </w:r>
      <w:r>
        <w:rPr>
          <w:b/>
          <w:szCs w:val="22"/>
        </w:rPr>
        <w:tab/>
        <w:t>Hüvelykujjal történő bezárás</w:t>
      </w:r>
    </w:p>
    <w:p w14:paraId="3BFFDBA7" w14:textId="77777777" w:rsidR="009B0F4F" w:rsidRDefault="009B0F4F" w:rsidP="009B0F4F">
      <w:pPr>
        <w:keepNext/>
        <w:tabs>
          <w:tab w:val="left" w:pos="851"/>
        </w:tabs>
        <w:rPr>
          <w:szCs w:val="22"/>
        </w:rPr>
      </w:pPr>
    </w:p>
    <w:p w14:paraId="619A5D86" w14:textId="77777777" w:rsidR="009B0F4F" w:rsidRDefault="009B0F4F" w:rsidP="009B0F4F">
      <w:pPr>
        <w:tabs>
          <w:tab w:val="left" w:pos="851"/>
        </w:tabs>
        <w:rPr>
          <w:szCs w:val="22"/>
        </w:rPr>
      </w:pPr>
      <w:r>
        <w:rPr>
          <w:szCs w:val="22"/>
        </w:rPr>
        <w:t>Helyezze hüvelykujját a biztonsági védőpajzsra (9b ábra), majd takarja be vele a tű hegyét és zárja be a védőpajzsot.</w:t>
      </w:r>
    </w:p>
    <w:p w14:paraId="7A02BEEF" w14:textId="77777777" w:rsidR="009B0F4F" w:rsidRDefault="009B0F4F" w:rsidP="009B0F4F">
      <w:pPr>
        <w:rPr>
          <w:szCs w:val="22"/>
        </w:rPr>
      </w:pPr>
      <w:r>
        <w:rPr>
          <w:szCs w:val="22"/>
        </w:rPr>
        <w:t>Úgy győződhet meg a zárt pozícióról, ha hallja és érzi a „kattanást”. Ekkor a védőpajzs teljesen befedi a tű hegyét.</w:t>
      </w:r>
    </w:p>
    <w:p w14:paraId="5663CE2F" w14:textId="77777777" w:rsidR="009B0F4F" w:rsidRDefault="009B0F4F" w:rsidP="009B0F4F">
      <w:pPr>
        <w:rPr>
          <w:szCs w:val="22"/>
        </w:rPr>
      </w:pPr>
    </w:p>
    <w:p w14:paraId="4DE9C88D" w14:textId="77777777" w:rsidR="009B0F4F" w:rsidRDefault="009B0F4F" w:rsidP="009B0F4F">
      <w:pPr>
        <w:keepNext/>
        <w:rPr>
          <w:szCs w:val="22"/>
        </w:rPr>
      </w:pPr>
    </w:p>
    <w:tbl>
      <w:tblPr>
        <w:tblStyle w:val="Rcsostblzat"/>
        <w:tblW w:w="0" w:type="auto"/>
        <w:tblLook w:val="04A0" w:firstRow="1" w:lastRow="0" w:firstColumn="1" w:lastColumn="0" w:noHBand="0" w:noVBand="1"/>
      </w:tblPr>
      <w:tblGrid>
        <w:gridCol w:w="3539"/>
        <w:gridCol w:w="2977"/>
      </w:tblGrid>
      <w:tr w:rsidR="009B0F4F" w14:paraId="11C7285B" w14:textId="77777777" w:rsidTr="009B0F4F">
        <w:tc>
          <w:tcPr>
            <w:tcW w:w="3539" w:type="dxa"/>
            <w:tcBorders>
              <w:top w:val="single" w:sz="4" w:space="0" w:color="auto"/>
              <w:left w:val="single" w:sz="4" w:space="0" w:color="auto"/>
              <w:bottom w:val="nil"/>
              <w:right w:val="nil"/>
            </w:tcBorders>
            <w:hideMark/>
          </w:tcPr>
          <w:p w14:paraId="1CBF9D25" w14:textId="77777777" w:rsidR="009B0F4F" w:rsidRDefault="009B0F4F">
            <w:pPr>
              <w:keepNext/>
              <w:spacing w:before="120"/>
              <w:rPr>
                <w:b/>
                <w:bCs/>
                <w:color w:val="000000"/>
                <w:szCs w:val="22"/>
                <w:lang w:val="nl-NL"/>
              </w:rPr>
            </w:pPr>
            <w:r>
              <w:rPr>
                <w:b/>
                <w:bCs/>
                <w:color w:val="000000"/>
                <w:szCs w:val="22"/>
                <w:lang w:val="nl-NL"/>
              </w:rPr>
              <w:t>9a ábra</w:t>
            </w:r>
          </w:p>
          <w:p w14:paraId="7DFC58B3" w14:textId="77777777" w:rsidR="009B0F4F" w:rsidRDefault="009B0F4F">
            <w:pPr>
              <w:keepNext/>
              <w:spacing w:after="120"/>
              <w:rPr>
                <w:b/>
                <w:bCs/>
                <w:color w:val="000000"/>
                <w:szCs w:val="22"/>
                <w:lang w:val="nl-NL"/>
              </w:rPr>
            </w:pPr>
            <w:r>
              <w:rPr>
                <w:b/>
                <w:color w:val="000000"/>
                <w:szCs w:val="22"/>
                <w:lang w:val="nl-NL"/>
              </w:rPr>
              <w:t>Bezárás egy sík felületen</w:t>
            </w:r>
          </w:p>
        </w:tc>
        <w:tc>
          <w:tcPr>
            <w:tcW w:w="2977" w:type="dxa"/>
            <w:tcBorders>
              <w:top w:val="single" w:sz="4" w:space="0" w:color="auto"/>
              <w:left w:val="nil"/>
              <w:bottom w:val="nil"/>
              <w:right w:val="single" w:sz="4" w:space="0" w:color="auto"/>
            </w:tcBorders>
            <w:hideMark/>
          </w:tcPr>
          <w:p w14:paraId="54E3B713" w14:textId="77777777" w:rsidR="009B0F4F" w:rsidRDefault="009B0F4F">
            <w:pPr>
              <w:keepNext/>
              <w:spacing w:before="120"/>
              <w:rPr>
                <w:b/>
                <w:bCs/>
                <w:color w:val="000000"/>
                <w:szCs w:val="22"/>
                <w:lang w:val="nl-NL"/>
              </w:rPr>
            </w:pPr>
            <w:r>
              <w:rPr>
                <w:b/>
                <w:bCs/>
                <w:color w:val="000000"/>
                <w:szCs w:val="22"/>
                <w:lang w:val="nl-NL"/>
              </w:rPr>
              <w:t>9b ábra</w:t>
            </w:r>
          </w:p>
          <w:p w14:paraId="3EF32B0B" w14:textId="77777777" w:rsidR="009B0F4F" w:rsidRDefault="009B0F4F">
            <w:pPr>
              <w:keepNext/>
              <w:spacing w:after="120"/>
              <w:rPr>
                <w:b/>
                <w:bCs/>
                <w:color w:val="000000"/>
                <w:szCs w:val="22"/>
                <w:lang w:val="nl-NL"/>
              </w:rPr>
            </w:pPr>
            <w:r>
              <w:rPr>
                <w:b/>
                <w:bCs/>
                <w:color w:val="000000"/>
                <w:szCs w:val="22"/>
                <w:lang w:val="nl-NL"/>
              </w:rPr>
              <w:t>Hüvelykujjal történő bezárás</w:t>
            </w:r>
          </w:p>
        </w:tc>
      </w:tr>
      <w:tr w:rsidR="009B0F4F" w14:paraId="333D9878" w14:textId="77777777" w:rsidTr="009B0F4F">
        <w:trPr>
          <w:trHeight w:val="4617"/>
        </w:trPr>
        <w:tc>
          <w:tcPr>
            <w:tcW w:w="6516" w:type="dxa"/>
            <w:gridSpan w:val="2"/>
            <w:tcBorders>
              <w:top w:val="nil"/>
              <w:left w:val="single" w:sz="4" w:space="0" w:color="auto"/>
              <w:bottom w:val="single" w:sz="4" w:space="0" w:color="auto"/>
              <w:right w:val="single" w:sz="4" w:space="0" w:color="auto"/>
            </w:tcBorders>
          </w:tcPr>
          <w:p w14:paraId="2063D8FE" w14:textId="77777777" w:rsidR="009B0F4F" w:rsidRDefault="009B0F4F">
            <w:pPr>
              <w:keepNext/>
              <w:rPr>
                <w:color w:val="000000"/>
                <w:sz w:val="24"/>
                <w:szCs w:val="22"/>
                <w:lang w:val="nl-NL"/>
              </w:rPr>
            </w:pPr>
          </w:p>
          <w:p w14:paraId="31884903" w14:textId="77777777" w:rsidR="009B0F4F" w:rsidRDefault="009B0F4F">
            <w:pPr>
              <w:keepNext/>
              <w:rPr>
                <w:color w:val="000000"/>
                <w:sz w:val="24"/>
                <w:szCs w:val="22"/>
                <w:lang w:val="nl-NL"/>
              </w:rPr>
            </w:pPr>
          </w:p>
          <w:p w14:paraId="5465CF88" w14:textId="77777777" w:rsidR="009B0F4F" w:rsidRDefault="009B0F4F">
            <w:pPr>
              <w:keepNext/>
              <w:rPr>
                <w:color w:val="000000"/>
                <w:sz w:val="24"/>
                <w:szCs w:val="22"/>
                <w:lang w:val="nl-NL"/>
              </w:rPr>
            </w:pPr>
          </w:p>
          <w:p w14:paraId="60D76D45" w14:textId="77777777" w:rsidR="009B0F4F" w:rsidRDefault="009B0F4F">
            <w:pPr>
              <w:keepNext/>
              <w:rPr>
                <w:color w:val="000000"/>
                <w:sz w:val="24"/>
                <w:szCs w:val="22"/>
                <w:lang w:val="nl-NL"/>
              </w:rPr>
            </w:pPr>
          </w:p>
          <w:p w14:paraId="4387DA3D" w14:textId="77777777" w:rsidR="009B0F4F" w:rsidRDefault="009B0F4F">
            <w:pPr>
              <w:keepNext/>
              <w:rPr>
                <w:color w:val="000000"/>
                <w:sz w:val="24"/>
                <w:szCs w:val="22"/>
                <w:lang w:val="nl-NL"/>
              </w:rPr>
            </w:pPr>
          </w:p>
          <w:p w14:paraId="4DCC3EC2" w14:textId="77777777" w:rsidR="009B0F4F" w:rsidRDefault="009B0F4F">
            <w:pPr>
              <w:keepNext/>
              <w:rPr>
                <w:color w:val="000000"/>
                <w:sz w:val="24"/>
                <w:szCs w:val="22"/>
                <w:lang w:val="nl-NL"/>
              </w:rPr>
            </w:pPr>
          </w:p>
          <w:p w14:paraId="2F908832" w14:textId="77777777" w:rsidR="009B0F4F" w:rsidRDefault="009B0F4F">
            <w:pPr>
              <w:keepNext/>
              <w:rPr>
                <w:color w:val="000000"/>
                <w:sz w:val="24"/>
                <w:szCs w:val="22"/>
                <w:lang w:val="nl-NL"/>
              </w:rPr>
            </w:pPr>
          </w:p>
          <w:p w14:paraId="56C5B955" w14:textId="77777777" w:rsidR="009B0F4F" w:rsidRDefault="009B0F4F">
            <w:pPr>
              <w:keepNext/>
              <w:rPr>
                <w:color w:val="000000"/>
                <w:sz w:val="24"/>
                <w:szCs w:val="22"/>
                <w:lang w:val="nl-NL"/>
              </w:rPr>
            </w:pPr>
          </w:p>
          <w:p w14:paraId="7A63E38B" w14:textId="77777777" w:rsidR="009B0F4F" w:rsidRDefault="009B0F4F">
            <w:pPr>
              <w:keepNext/>
              <w:rPr>
                <w:color w:val="000000"/>
                <w:sz w:val="24"/>
                <w:szCs w:val="22"/>
                <w:lang w:val="nl-NL"/>
              </w:rPr>
            </w:pPr>
          </w:p>
          <w:p w14:paraId="651D3A63" w14:textId="77777777" w:rsidR="009B0F4F" w:rsidRDefault="009B0F4F">
            <w:pPr>
              <w:keepNext/>
              <w:rPr>
                <w:color w:val="000000"/>
                <w:sz w:val="24"/>
                <w:szCs w:val="22"/>
                <w:lang w:val="nl-NL"/>
              </w:rPr>
            </w:pPr>
          </w:p>
          <w:p w14:paraId="2D55E193" w14:textId="77777777" w:rsidR="009B0F4F" w:rsidRDefault="009B0F4F">
            <w:pPr>
              <w:keepNext/>
              <w:rPr>
                <w:color w:val="000000"/>
                <w:sz w:val="24"/>
                <w:szCs w:val="22"/>
                <w:lang w:val="nl-NL"/>
              </w:rPr>
            </w:pPr>
          </w:p>
          <w:p w14:paraId="52BB96AC" w14:textId="77777777" w:rsidR="009B0F4F" w:rsidRDefault="009B0F4F">
            <w:pPr>
              <w:keepNext/>
              <w:rPr>
                <w:color w:val="000000"/>
                <w:sz w:val="24"/>
                <w:szCs w:val="22"/>
                <w:lang w:val="nl-NL"/>
              </w:rPr>
            </w:pPr>
          </w:p>
          <w:p w14:paraId="01902F43" w14:textId="77777777" w:rsidR="009B0F4F" w:rsidRDefault="009B0F4F">
            <w:pPr>
              <w:keepNext/>
              <w:rPr>
                <w:color w:val="000000"/>
                <w:sz w:val="24"/>
                <w:szCs w:val="22"/>
                <w:lang w:val="nl-NL"/>
              </w:rPr>
            </w:pPr>
          </w:p>
          <w:p w14:paraId="1371CA99" w14:textId="77777777" w:rsidR="009B0F4F" w:rsidRDefault="009B0F4F">
            <w:pPr>
              <w:keepNext/>
              <w:rPr>
                <w:color w:val="000000"/>
                <w:sz w:val="24"/>
                <w:szCs w:val="22"/>
                <w:lang w:val="nl-NL"/>
              </w:rPr>
            </w:pPr>
          </w:p>
          <w:p w14:paraId="0F761E56" w14:textId="77777777" w:rsidR="009B0F4F" w:rsidRDefault="009B0F4F">
            <w:pPr>
              <w:keepNext/>
              <w:rPr>
                <w:color w:val="000000"/>
                <w:sz w:val="24"/>
                <w:szCs w:val="22"/>
                <w:lang w:val="nl-NL"/>
              </w:rPr>
            </w:pPr>
          </w:p>
          <w:p w14:paraId="4176848C" w14:textId="77777777" w:rsidR="009B0F4F" w:rsidRDefault="009B0F4F">
            <w:pPr>
              <w:keepNext/>
              <w:rPr>
                <w:color w:val="000000"/>
                <w:sz w:val="24"/>
                <w:szCs w:val="22"/>
                <w:lang w:val="nl-NL"/>
              </w:rPr>
            </w:pPr>
          </w:p>
          <w:p w14:paraId="7AC7D2FF" w14:textId="77777777" w:rsidR="009B0F4F" w:rsidRDefault="009B0F4F">
            <w:pPr>
              <w:keepNext/>
              <w:rPr>
                <w:color w:val="000000"/>
                <w:sz w:val="24"/>
                <w:szCs w:val="22"/>
                <w:lang w:val="nl-NL"/>
              </w:rPr>
            </w:pPr>
          </w:p>
          <w:p w14:paraId="5EF68AF4" w14:textId="60A73C42" w:rsidR="009B0F4F" w:rsidRDefault="009B0F4F">
            <w:pPr>
              <w:keepNext/>
              <w:rPr>
                <w:color w:val="000000"/>
                <w:sz w:val="24"/>
                <w:szCs w:val="22"/>
                <w:lang w:val="nl-NL"/>
              </w:rPr>
            </w:pPr>
            <w:r>
              <w:rPr>
                <w:noProof/>
                <w:sz w:val="24"/>
                <w:szCs w:val="22"/>
                <w:lang w:eastAsia="hu-HU"/>
              </w:rPr>
              <w:drawing>
                <wp:inline distT="0" distB="0" distL="0" distR="0" wp14:anchorId="7FD51C0A" wp14:editId="26A69B79">
                  <wp:extent cx="3876675" cy="2847975"/>
                  <wp:effectExtent l="0" t="0" r="9525" b="9525"/>
                  <wp:docPr id="15"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5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876675" cy="2847975"/>
                          </a:xfrm>
                          <a:prstGeom prst="rect">
                            <a:avLst/>
                          </a:prstGeom>
                          <a:noFill/>
                          <a:ln>
                            <a:noFill/>
                          </a:ln>
                        </pic:spPr>
                      </pic:pic>
                    </a:graphicData>
                  </a:graphic>
                </wp:inline>
              </w:drawing>
            </w:r>
          </w:p>
        </w:tc>
      </w:tr>
    </w:tbl>
    <w:p w14:paraId="5D0F07A9" w14:textId="77777777" w:rsidR="009B0F4F" w:rsidRDefault="009B0F4F" w:rsidP="009B0F4F">
      <w:pPr>
        <w:keepNext/>
        <w:tabs>
          <w:tab w:val="left" w:pos="851"/>
        </w:tabs>
        <w:rPr>
          <w:szCs w:val="22"/>
          <w:lang w:eastAsia="ar-SA"/>
        </w:rPr>
      </w:pPr>
    </w:p>
    <w:p w14:paraId="24A5D6F5" w14:textId="77777777" w:rsidR="009B0F4F" w:rsidRDefault="009B0F4F" w:rsidP="009B0F4F">
      <w:pPr>
        <w:tabs>
          <w:tab w:val="left" w:pos="851"/>
        </w:tabs>
        <w:rPr>
          <w:szCs w:val="22"/>
          <w:lang w:eastAsia="ja-JP"/>
        </w:rPr>
      </w:pPr>
    </w:p>
    <w:p w14:paraId="09343273" w14:textId="77777777" w:rsidR="009B0F4F" w:rsidRDefault="009B0F4F" w:rsidP="009B0F4F">
      <w:pPr>
        <w:tabs>
          <w:tab w:val="left" w:pos="851"/>
        </w:tabs>
        <w:rPr>
          <w:szCs w:val="22"/>
          <w:lang w:eastAsia="ar-SA"/>
        </w:rPr>
      </w:pPr>
      <w:r>
        <w:rPr>
          <w:szCs w:val="22"/>
        </w:rPr>
        <w:t>Amint bezárta a biztonsági pajzsot, azonnal dobja a tűt és a fecskendőt egy alkalmas, erre a célra kijelölt zárt gyűjtőtartályba.</w:t>
      </w:r>
    </w:p>
    <w:p w14:paraId="32801728" w14:textId="77777777" w:rsidR="009B0F4F" w:rsidRDefault="009B0F4F" w:rsidP="009B0F4F">
      <w:pPr>
        <w:tabs>
          <w:tab w:val="left" w:pos="2535"/>
        </w:tabs>
        <w:spacing w:line="240" w:lineRule="auto"/>
        <w:rPr>
          <w:szCs w:val="22"/>
        </w:rPr>
      </w:pPr>
    </w:p>
    <w:p w14:paraId="770527E7" w14:textId="77777777" w:rsidR="009B0F4F" w:rsidRDefault="009B0F4F" w:rsidP="009B0F4F">
      <w:pPr>
        <w:spacing w:line="240" w:lineRule="auto"/>
        <w:ind w:left="720" w:hanging="720"/>
        <w:rPr>
          <w:szCs w:val="22"/>
        </w:rPr>
      </w:pPr>
    </w:p>
    <w:p w14:paraId="25D5788A" w14:textId="77777777" w:rsidR="005E1032" w:rsidRDefault="005E1032">
      <w:pPr>
        <w:spacing w:line="240" w:lineRule="auto"/>
        <w:ind w:left="720" w:hanging="720"/>
        <w:rPr>
          <w:szCs w:val="22"/>
        </w:rPr>
      </w:pPr>
    </w:p>
    <w:sectPr w:rsidR="005E1032" w:rsidSect="00F20771">
      <w:headerReference w:type="default" r:id="rId37"/>
      <w:footerReference w:type="even" r:id="rId38"/>
      <w:footerReference w:type="default" r:id="rId39"/>
      <w:footerReference w:type="first" r:id="rId40"/>
      <w:pgSz w:w="11906" w:h="16838"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428EF3" w14:textId="77777777" w:rsidR="009C6BD0" w:rsidRDefault="009C6BD0">
      <w:r>
        <w:separator/>
      </w:r>
    </w:p>
  </w:endnote>
  <w:endnote w:type="continuationSeparator" w:id="0">
    <w:p w14:paraId="51967204" w14:textId="77777777" w:rsidR="009C6BD0" w:rsidRDefault="009C6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horndale">
    <w:altName w:val="Times New Roman"/>
    <w:charset w:val="00"/>
    <w:family w:val="roman"/>
    <w:pitch w:val="variable"/>
    <w:sig w:usb0="00000003" w:usb1="00000000" w:usb2="00000000" w:usb3="00000000" w:csb0="00000001" w:csb1="00000000"/>
  </w:font>
  <w:font w:name="StarSymbol">
    <w:altName w:val="Times New Roman"/>
    <w:charset w:val="02"/>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ourier">
    <w:panose1 w:val="020703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HelveticaNeue-Bold">
    <w:altName w:val="Arial"/>
    <w:panose1 w:val="00000000000000000000"/>
    <w:charset w:val="4D"/>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angal">
    <w:altName w:val="Courier New"/>
    <w:panose1 w:val="00000400000000000000"/>
    <w:charset w:val="00"/>
    <w:family w:val="roman"/>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D65284" w14:textId="77777777" w:rsidR="00AD171E" w:rsidRDefault="00940A92" w:rsidP="00E5038F">
    <w:pPr>
      <w:pStyle w:val="llb"/>
      <w:framePr w:wrap="around" w:vAnchor="text" w:hAnchor="margin" w:xAlign="right" w:y="1"/>
      <w:rPr>
        <w:rStyle w:val="Oldalszm"/>
      </w:rPr>
    </w:pPr>
    <w:r>
      <w:rPr>
        <w:rStyle w:val="Oldalszm"/>
      </w:rPr>
      <w:fldChar w:fldCharType="begin"/>
    </w:r>
    <w:r w:rsidR="00AD171E">
      <w:rPr>
        <w:rStyle w:val="Oldalszm"/>
      </w:rPr>
      <w:instrText xml:space="preserve">PAGE  </w:instrText>
    </w:r>
    <w:r>
      <w:rPr>
        <w:rStyle w:val="Oldalszm"/>
      </w:rPr>
      <w:fldChar w:fldCharType="end"/>
    </w:r>
  </w:p>
  <w:p w14:paraId="3E285C5B" w14:textId="77777777" w:rsidR="00AD171E" w:rsidRDefault="00AD171E" w:rsidP="00154069">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1D8C9" w14:textId="77777777" w:rsidR="00AD171E" w:rsidRPr="00757E2A" w:rsidRDefault="00AD171E" w:rsidP="00757E2A">
    <w:pPr>
      <w:pStyle w:val="llb"/>
      <w:ind w:right="360"/>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5AE6B" w14:textId="524C5B8A" w:rsidR="00AD171E" w:rsidRPr="009B0F4F" w:rsidRDefault="00CF697E" w:rsidP="009B0F4F">
    <w:pPr>
      <w:pStyle w:val="llb"/>
    </w:pPr>
    <w:r>
      <w:rPr>
        <w:sz w:val="18"/>
        <w:szCs w:val="18"/>
      </w:rPr>
      <w:t>NNGYK/GYSZ/</w:t>
    </w:r>
    <w:r w:rsidR="00851D1E">
      <w:rPr>
        <w:sz w:val="18"/>
        <w:szCs w:val="18"/>
      </w:rPr>
      <w:t>35928</w:t>
    </w:r>
    <w:r>
      <w:rPr>
        <w:sz w:val="18"/>
        <w:szCs w:val="18"/>
      </w:rPr>
      <w:t>/2024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CD1362" w14:textId="77777777" w:rsidR="009C6BD0" w:rsidRDefault="009C6BD0">
      <w:r>
        <w:separator/>
      </w:r>
    </w:p>
  </w:footnote>
  <w:footnote w:type="continuationSeparator" w:id="0">
    <w:p w14:paraId="33E3E0B0" w14:textId="77777777" w:rsidR="009C6BD0" w:rsidRDefault="009C6B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C6BF6" w14:textId="0A1819F9" w:rsidR="00AD171E" w:rsidRPr="00EC37B5" w:rsidRDefault="00940A92" w:rsidP="00C3597D">
    <w:pPr>
      <w:pStyle w:val="lfej"/>
      <w:jc w:val="center"/>
      <w:rPr>
        <w:sz w:val="18"/>
        <w:szCs w:val="18"/>
      </w:rPr>
    </w:pPr>
    <w:r w:rsidRPr="00EC37B5">
      <w:rPr>
        <w:rStyle w:val="Oldalszm"/>
        <w:sz w:val="18"/>
        <w:szCs w:val="18"/>
      </w:rPr>
      <w:fldChar w:fldCharType="begin"/>
    </w:r>
    <w:r w:rsidR="00AD171E" w:rsidRPr="00EC37B5">
      <w:rPr>
        <w:rStyle w:val="Oldalszm"/>
        <w:sz w:val="18"/>
        <w:szCs w:val="18"/>
      </w:rPr>
      <w:instrText xml:space="preserve"> PAGE </w:instrText>
    </w:r>
    <w:r w:rsidRPr="00EC37B5">
      <w:rPr>
        <w:rStyle w:val="Oldalszm"/>
        <w:sz w:val="18"/>
        <w:szCs w:val="18"/>
      </w:rPr>
      <w:fldChar w:fldCharType="separate"/>
    </w:r>
    <w:r w:rsidR="00B269F0">
      <w:rPr>
        <w:rStyle w:val="Oldalszm"/>
        <w:noProof/>
        <w:sz w:val="18"/>
        <w:szCs w:val="18"/>
      </w:rPr>
      <w:t>23</w:t>
    </w:r>
    <w:r w:rsidRPr="00EC37B5">
      <w:rPr>
        <w:rStyle w:val="Oldalszm"/>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A9FA577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pStyle w:val="Cmsor7"/>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6F80574"/>
    <w:multiLevelType w:val="hybridMultilevel"/>
    <w:tmpl w:val="B5B437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F20D17"/>
    <w:multiLevelType w:val="hybridMultilevel"/>
    <w:tmpl w:val="B5340B6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20C25F2E"/>
    <w:multiLevelType w:val="hybridMultilevel"/>
    <w:tmpl w:val="837242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666568"/>
    <w:multiLevelType w:val="hybridMultilevel"/>
    <w:tmpl w:val="32C89B96"/>
    <w:lvl w:ilvl="0" w:tplc="A822CD38">
      <w:start w:val="1"/>
      <w:numFmt w:val="bullet"/>
      <w:lvlText w:val="-"/>
      <w:lvlJc w:val="left"/>
      <w:pPr>
        <w:tabs>
          <w:tab w:val="num" w:pos="567"/>
        </w:tabs>
        <w:ind w:left="567" w:hanging="283"/>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B96117"/>
    <w:multiLevelType w:val="hybridMultilevel"/>
    <w:tmpl w:val="D0D8A6DE"/>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6" w15:restartNumberingAfterBreak="0">
    <w:nsid w:val="351B0960"/>
    <w:multiLevelType w:val="hybridMultilevel"/>
    <w:tmpl w:val="D332DE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D77A5D"/>
    <w:multiLevelType w:val="hybridMultilevel"/>
    <w:tmpl w:val="FFCCCB3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DF0606"/>
    <w:multiLevelType w:val="hybridMultilevel"/>
    <w:tmpl w:val="1578DAF0"/>
    <w:lvl w:ilvl="0" w:tplc="0809000F">
      <w:start w:val="2"/>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24C102E"/>
    <w:multiLevelType w:val="hybridMultilevel"/>
    <w:tmpl w:val="E27A16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6985753"/>
    <w:multiLevelType w:val="hybridMultilevel"/>
    <w:tmpl w:val="A998CC4A"/>
    <w:lvl w:ilvl="0" w:tplc="0809000F">
      <w:start w:val="2"/>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CD05FEA"/>
    <w:multiLevelType w:val="hybridMultilevel"/>
    <w:tmpl w:val="6C74F588"/>
    <w:lvl w:ilvl="0" w:tplc="040E000F">
      <w:start w:val="1"/>
      <w:numFmt w:val="decimal"/>
      <w:lvlText w:val="%1."/>
      <w:lvlJc w:val="left"/>
      <w:pPr>
        <w:tabs>
          <w:tab w:val="num" w:pos="1287"/>
        </w:tabs>
        <w:ind w:left="1287" w:hanging="360"/>
      </w:pPr>
    </w:lvl>
    <w:lvl w:ilvl="1" w:tplc="040E0019" w:tentative="1">
      <w:start w:val="1"/>
      <w:numFmt w:val="lowerLetter"/>
      <w:lvlText w:val="%2."/>
      <w:lvlJc w:val="left"/>
      <w:pPr>
        <w:tabs>
          <w:tab w:val="num" w:pos="2007"/>
        </w:tabs>
        <w:ind w:left="2007" w:hanging="360"/>
      </w:pPr>
    </w:lvl>
    <w:lvl w:ilvl="2" w:tplc="040E001B" w:tentative="1">
      <w:start w:val="1"/>
      <w:numFmt w:val="lowerRoman"/>
      <w:lvlText w:val="%3."/>
      <w:lvlJc w:val="right"/>
      <w:pPr>
        <w:tabs>
          <w:tab w:val="num" w:pos="2727"/>
        </w:tabs>
        <w:ind w:left="2727" w:hanging="180"/>
      </w:pPr>
    </w:lvl>
    <w:lvl w:ilvl="3" w:tplc="040E000F" w:tentative="1">
      <w:start w:val="1"/>
      <w:numFmt w:val="decimal"/>
      <w:lvlText w:val="%4."/>
      <w:lvlJc w:val="left"/>
      <w:pPr>
        <w:tabs>
          <w:tab w:val="num" w:pos="3447"/>
        </w:tabs>
        <w:ind w:left="3447" w:hanging="360"/>
      </w:pPr>
    </w:lvl>
    <w:lvl w:ilvl="4" w:tplc="040E0019" w:tentative="1">
      <w:start w:val="1"/>
      <w:numFmt w:val="lowerLetter"/>
      <w:lvlText w:val="%5."/>
      <w:lvlJc w:val="left"/>
      <w:pPr>
        <w:tabs>
          <w:tab w:val="num" w:pos="4167"/>
        </w:tabs>
        <w:ind w:left="4167" w:hanging="360"/>
      </w:pPr>
    </w:lvl>
    <w:lvl w:ilvl="5" w:tplc="040E001B" w:tentative="1">
      <w:start w:val="1"/>
      <w:numFmt w:val="lowerRoman"/>
      <w:lvlText w:val="%6."/>
      <w:lvlJc w:val="right"/>
      <w:pPr>
        <w:tabs>
          <w:tab w:val="num" w:pos="4887"/>
        </w:tabs>
        <w:ind w:left="4887" w:hanging="180"/>
      </w:pPr>
    </w:lvl>
    <w:lvl w:ilvl="6" w:tplc="040E000F" w:tentative="1">
      <w:start w:val="1"/>
      <w:numFmt w:val="decimal"/>
      <w:lvlText w:val="%7."/>
      <w:lvlJc w:val="left"/>
      <w:pPr>
        <w:tabs>
          <w:tab w:val="num" w:pos="5607"/>
        </w:tabs>
        <w:ind w:left="5607" w:hanging="360"/>
      </w:pPr>
    </w:lvl>
    <w:lvl w:ilvl="7" w:tplc="040E0019" w:tentative="1">
      <w:start w:val="1"/>
      <w:numFmt w:val="lowerLetter"/>
      <w:lvlText w:val="%8."/>
      <w:lvlJc w:val="left"/>
      <w:pPr>
        <w:tabs>
          <w:tab w:val="num" w:pos="6327"/>
        </w:tabs>
        <w:ind w:left="6327" w:hanging="360"/>
      </w:pPr>
    </w:lvl>
    <w:lvl w:ilvl="8" w:tplc="040E001B" w:tentative="1">
      <w:start w:val="1"/>
      <w:numFmt w:val="lowerRoman"/>
      <w:lvlText w:val="%9."/>
      <w:lvlJc w:val="right"/>
      <w:pPr>
        <w:tabs>
          <w:tab w:val="num" w:pos="7047"/>
        </w:tabs>
        <w:ind w:left="7047" w:hanging="180"/>
      </w:pPr>
    </w:lvl>
  </w:abstractNum>
  <w:abstractNum w:abstractNumId="22" w15:restartNumberingAfterBreak="0">
    <w:nsid w:val="6C677C3C"/>
    <w:multiLevelType w:val="hybridMultilevel"/>
    <w:tmpl w:val="AD06576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75923A82"/>
    <w:multiLevelType w:val="hybridMultilevel"/>
    <w:tmpl w:val="8CB8EC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C6E51FD"/>
    <w:multiLevelType w:val="hybridMultilevel"/>
    <w:tmpl w:val="A2180052"/>
    <w:lvl w:ilvl="0" w:tplc="A822CD38">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8B4BA0"/>
    <w:multiLevelType w:val="hybridMultilevel"/>
    <w:tmpl w:val="DDCC7D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9"/>
  </w:num>
  <w:num w:numId="12">
    <w:abstractNumId w:val="13"/>
  </w:num>
  <w:num w:numId="13">
    <w:abstractNumId w:val="11"/>
  </w:num>
  <w:num w:numId="14">
    <w:abstractNumId w:val="16"/>
  </w:num>
  <w:num w:numId="15">
    <w:abstractNumId w:val="25"/>
  </w:num>
  <w:num w:numId="16">
    <w:abstractNumId w:val="18"/>
  </w:num>
  <w:num w:numId="17">
    <w:abstractNumId w:val="20"/>
  </w:num>
  <w:num w:numId="18">
    <w:abstractNumId w:val="23"/>
  </w:num>
  <w:num w:numId="19">
    <w:abstractNumId w:val="14"/>
  </w:num>
  <w:num w:numId="20">
    <w:abstractNumId w:val="21"/>
  </w:num>
  <w:num w:numId="21">
    <w:abstractNumId w:val="24"/>
  </w:num>
  <w:num w:numId="22">
    <w:abstractNumId w:val="0"/>
  </w:num>
  <w:num w:numId="23">
    <w:abstractNumId w:val="17"/>
  </w:num>
  <w:num w:numId="24">
    <w:abstractNumId w:val="12"/>
  </w:num>
  <w:num w:numId="25">
    <w:abstractNumId w:val="22"/>
  </w:num>
  <w:num w:numId="2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 w:numId="31">
    <w:abstractNumId w:val="9"/>
  </w:num>
  <w:num w:numId="32">
    <w:abstractNumId w:val="19"/>
  </w:num>
  <w:num w:numId="33">
    <w:abstractNumId w:val="12"/>
  </w:num>
  <w:num w:numId="34">
    <w:abstractNumId w:val="13"/>
  </w:num>
  <w:num w:numId="35">
    <w:abstractNumId w:val="11"/>
  </w:num>
  <w:num w:numId="36">
    <w:abstractNumId w:val="16"/>
  </w:num>
  <w:num w:numId="37">
    <w:abstractNumId w:val="17"/>
  </w:num>
  <w:num w:numId="38">
    <w:abstractNumId w:val="24"/>
  </w:num>
  <w:num w:numId="39">
    <w:abstractNumId w:val="14"/>
  </w:num>
  <w:num w:numId="40">
    <w:abstractNumId w:val="22"/>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hdrShapeDefaults>
    <o:shapedefaults v:ext="edit" spidmax="14337">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BDD"/>
    <w:rsid w:val="0000091D"/>
    <w:rsid w:val="00000B90"/>
    <w:rsid w:val="00001F14"/>
    <w:rsid w:val="000021A9"/>
    <w:rsid w:val="0000796E"/>
    <w:rsid w:val="00010901"/>
    <w:rsid w:val="00010F8F"/>
    <w:rsid w:val="000116DD"/>
    <w:rsid w:val="00012141"/>
    <w:rsid w:val="000131C0"/>
    <w:rsid w:val="000166F1"/>
    <w:rsid w:val="000168F5"/>
    <w:rsid w:val="000174CC"/>
    <w:rsid w:val="0001791C"/>
    <w:rsid w:val="00020B56"/>
    <w:rsid w:val="00021623"/>
    <w:rsid w:val="00025A5B"/>
    <w:rsid w:val="00026707"/>
    <w:rsid w:val="00030870"/>
    <w:rsid w:val="00031CCF"/>
    <w:rsid w:val="00032A37"/>
    <w:rsid w:val="00033560"/>
    <w:rsid w:val="00033CB0"/>
    <w:rsid w:val="00033CF5"/>
    <w:rsid w:val="00033DD1"/>
    <w:rsid w:val="000355A5"/>
    <w:rsid w:val="0003570B"/>
    <w:rsid w:val="00037064"/>
    <w:rsid w:val="00037B83"/>
    <w:rsid w:val="00040602"/>
    <w:rsid w:val="00040F1B"/>
    <w:rsid w:val="00041BF5"/>
    <w:rsid w:val="00042081"/>
    <w:rsid w:val="0004261C"/>
    <w:rsid w:val="00042D2D"/>
    <w:rsid w:val="00043581"/>
    <w:rsid w:val="00044A08"/>
    <w:rsid w:val="00045FEA"/>
    <w:rsid w:val="000522E9"/>
    <w:rsid w:val="00054746"/>
    <w:rsid w:val="0005570C"/>
    <w:rsid w:val="00055910"/>
    <w:rsid w:val="00060251"/>
    <w:rsid w:val="00060910"/>
    <w:rsid w:val="000609F6"/>
    <w:rsid w:val="0006113F"/>
    <w:rsid w:val="00062275"/>
    <w:rsid w:val="000632DD"/>
    <w:rsid w:val="00064C32"/>
    <w:rsid w:val="0006558A"/>
    <w:rsid w:val="00065C22"/>
    <w:rsid w:val="00066706"/>
    <w:rsid w:val="00067013"/>
    <w:rsid w:val="00067396"/>
    <w:rsid w:val="00067CEC"/>
    <w:rsid w:val="00070AF1"/>
    <w:rsid w:val="000713FA"/>
    <w:rsid w:val="000717DC"/>
    <w:rsid w:val="00071DC9"/>
    <w:rsid w:val="00072673"/>
    <w:rsid w:val="0007613E"/>
    <w:rsid w:val="00081360"/>
    <w:rsid w:val="00083386"/>
    <w:rsid w:val="00083D34"/>
    <w:rsid w:val="00085153"/>
    <w:rsid w:val="000863FF"/>
    <w:rsid w:val="00086BA1"/>
    <w:rsid w:val="00087DEE"/>
    <w:rsid w:val="00090E60"/>
    <w:rsid w:val="00092EFE"/>
    <w:rsid w:val="000930A5"/>
    <w:rsid w:val="0009310F"/>
    <w:rsid w:val="00093164"/>
    <w:rsid w:val="000936D6"/>
    <w:rsid w:val="0009475C"/>
    <w:rsid w:val="00095B4B"/>
    <w:rsid w:val="00097915"/>
    <w:rsid w:val="000A08A7"/>
    <w:rsid w:val="000A160A"/>
    <w:rsid w:val="000A320C"/>
    <w:rsid w:val="000A511E"/>
    <w:rsid w:val="000A5E89"/>
    <w:rsid w:val="000A6894"/>
    <w:rsid w:val="000A7026"/>
    <w:rsid w:val="000A72CA"/>
    <w:rsid w:val="000A7913"/>
    <w:rsid w:val="000B1349"/>
    <w:rsid w:val="000B2757"/>
    <w:rsid w:val="000B281B"/>
    <w:rsid w:val="000B31A1"/>
    <w:rsid w:val="000B38AA"/>
    <w:rsid w:val="000B4873"/>
    <w:rsid w:val="000B4C42"/>
    <w:rsid w:val="000B533F"/>
    <w:rsid w:val="000B640F"/>
    <w:rsid w:val="000C18F4"/>
    <w:rsid w:val="000C1C31"/>
    <w:rsid w:val="000C2471"/>
    <w:rsid w:val="000C2660"/>
    <w:rsid w:val="000C41C4"/>
    <w:rsid w:val="000C42CE"/>
    <w:rsid w:val="000D05FD"/>
    <w:rsid w:val="000D0FB4"/>
    <w:rsid w:val="000D2B51"/>
    <w:rsid w:val="000D32C7"/>
    <w:rsid w:val="000D3A73"/>
    <w:rsid w:val="000D50E9"/>
    <w:rsid w:val="000D5354"/>
    <w:rsid w:val="000D6176"/>
    <w:rsid w:val="000D6E65"/>
    <w:rsid w:val="000E0213"/>
    <w:rsid w:val="000E0772"/>
    <w:rsid w:val="000E0C60"/>
    <w:rsid w:val="000E236F"/>
    <w:rsid w:val="000E4523"/>
    <w:rsid w:val="000E4B54"/>
    <w:rsid w:val="000E4C77"/>
    <w:rsid w:val="000F1E1B"/>
    <w:rsid w:val="000F20A4"/>
    <w:rsid w:val="000F3D94"/>
    <w:rsid w:val="000F5986"/>
    <w:rsid w:val="000F7250"/>
    <w:rsid w:val="000F7BB6"/>
    <w:rsid w:val="00100124"/>
    <w:rsid w:val="00102843"/>
    <w:rsid w:val="001033B1"/>
    <w:rsid w:val="00103E40"/>
    <w:rsid w:val="001044E2"/>
    <w:rsid w:val="00105E1B"/>
    <w:rsid w:val="0010797C"/>
    <w:rsid w:val="00111E79"/>
    <w:rsid w:val="001134C1"/>
    <w:rsid w:val="0011401D"/>
    <w:rsid w:val="00114A54"/>
    <w:rsid w:val="001156FB"/>
    <w:rsid w:val="0011605A"/>
    <w:rsid w:val="001175E8"/>
    <w:rsid w:val="00122152"/>
    <w:rsid w:val="0012238F"/>
    <w:rsid w:val="00122CD6"/>
    <w:rsid w:val="0012390F"/>
    <w:rsid w:val="00123E92"/>
    <w:rsid w:val="001241F2"/>
    <w:rsid w:val="00124758"/>
    <w:rsid w:val="00124ECD"/>
    <w:rsid w:val="001251A6"/>
    <w:rsid w:val="00125BCE"/>
    <w:rsid w:val="00125C33"/>
    <w:rsid w:val="00126EEB"/>
    <w:rsid w:val="0012700D"/>
    <w:rsid w:val="00130B6B"/>
    <w:rsid w:val="00132082"/>
    <w:rsid w:val="00133026"/>
    <w:rsid w:val="00134346"/>
    <w:rsid w:val="001351C9"/>
    <w:rsid w:val="001406C1"/>
    <w:rsid w:val="0014234F"/>
    <w:rsid w:val="001425A5"/>
    <w:rsid w:val="00142B95"/>
    <w:rsid w:val="001433DA"/>
    <w:rsid w:val="00143486"/>
    <w:rsid w:val="00145EFC"/>
    <w:rsid w:val="00147295"/>
    <w:rsid w:val="0015009B"/>
    <w:rsid w:val="00151B3A"/>
    <w:rsid w:val="00152A4C"/>
    <w:rsid w:val="00154069"/>
    <w:rsid w:val="0015445C"/>
    <w:rsid w:val="001547BE"/>
    <w:rsid w:val="001552A8"/>
    <w:rsid w:val="0015586B"/>
    <w:rsid w:val="001600F3"/>
    <w:rsid w:val="00162D57"/>
    <w:rsid w:val="00163E95"/>
    <w:rsid w:val="00167A02"/>
    <w:rsid w:val="00170560"/>
    <w:rsid w:val="001705C9"/>
    <w:rsid w:val="00170EDA"/>
    <w:rsid w:val="001712ED"/>
    <w:rsid w:val="0017145D"/>
    <w:rsid w:val="00172A69"/>
    <w:rsid w:val="00172A7C"/>
    <w:rsid w:val="001730F6"/>
    <w:rsid w:val="0017322D"/>
    <w:rsid w:val="001779CE"/>
    <w:rsid w:val="00177BB2"/>
    <w:rsid w:val="00180635"/>
    <w:rsid w:val="001821A3"/>
    <w:rsid w:val="00183293"/>
    <w:rsid w:val="00183873"/>
    <w:rsid w:val="00184209"/>
    <w:rsid w:val="0018462D"/>
    <w:rsid w:val="00184EF6"/>
    <w:rsid w:val="00185279"/>
    <w:rsid w:val="00187EA7"/>
    <w:rsid w:val="00191B14"/>
    <w:rsid w:val="001929A6"/>
    <w:rsid w:val="0019395E"/>
    <w:rsid w:val="001940A5"/>
    <w:rsid w:val="00194E9F"/>
    <w:rsid w:val="0019631B"/>
    <w:rsid w:val="00197C1B"/>
    <w:rsid w:val="00197C24"/>
    <w:rsid w:val="001A0076"/>
    <w:rsid w:val="001A06F7"/>
    <w:rsid w:val="001A0D60"/>
    <w:rsid w:val="001A14BF"/>
    <w:rsid w:val="001A3053"/>
    <w:rsid w:val="001A3268"/>
    <w:rsid w:val="001A386A"/>
    <w:rsid w:val="001A4DA2"/>
    <w:rsid w:val="001A5ABB"/>
    <w:rsid w:val="001A5F15"/>
    <w:rsid w:val="001A6EC8"/>
    <w:rsid w:val="001A7D36"/>
    <w:rsid w:val="001A7E55"/>
    <w:rsid w:val="001B12BF"/>
    <w:rsid w:val="001B6D2C"/>
    <w:rsid w:val="001B7345"/>
    <w:rsid w:val="001B75D4"/>
    <w:rsid w:val="001B7E6D"/>
    <w:rsid w:val="001C03FF"/>
    <w:rsid w:val="001C1DC8"/>
    <w:rsid w:val="001C210B"/>
    <w:rsid w:val="001C432A"/>
    <w:rsid w:val="001C52E8"/>
    <w:rsid w:val="001C637B"/>
    <w:rsid w:val="001C6912"/>
    <w:rsid w:val="001C6DAC"/>
    <w:rsid w:val="001D0CBF"/>
    <w:rsid w:val="001D124E"/>
    <w:rsid w:val="001D4537"/>
    <w:rsid w:val="001D4592"/>
    <w:rsid w:val="001E2694"/>
    <w:rsid w:val="001E361C"/>
    <w:rsid w:val="001E3E8B"/>
    <w:rsid w:val="001E3ECB"/>
    <w:rsid w:val="001E3FA0"/>
    <w:rsid w:val="001E71A6"/>
    <w:rsid w:val="001E7E3A"/>
    <w:rsid w:val="001F0721"/>
    <w:rsid w:val="001F40F2"/>
    <w:rsid w:val="001F5C97"/>
    <w:rsid w:val="00200C5D"/>
    <w:rsid w:val="00201384"/>
    <w:rsid w:val="002047A5"/>
    <w:rsid w:val="00204F2D"/>
    <w:rsid w:val="00205028"/>
    <w:rsid w:val="00210CD0"/>
    <w:rsid w:val="00211997"/>
    <w:rsid w:val="00212896"/>
    <w:rsid w:val="00212A09"/>
    <w:rsid w:val="00217538"/>
    <w:rsid w:val="0022064D"/>
    <w:rsid w:val="00222F26"/>
    <w:rsid w:val="0022573B"/>
    <w:rsid w:val="00225976"/>
    <w:rsid w:val="00226D15"/>
    <w:rsid w:val="00227AEE"/>
    <w:rsid w:val="00227BE3"/>
    <w:rsid w:val="00227C8E"/>
    <w:rsid w:val="0023023D"/>
    <w:rsid w:val="0023080D"/>
    <w:rsid w:val="0023199B"/>
    <w:rsid w:val="00232BFE"/>
    <w:rsid w:val="0023344C"/>
    <w:rsid w:val="00234A5B"/>
    <w:rsid w:val="00234E32"/>
    <w:rsid w:val="0023546A"/>
    <w:rsid w:val="00236F4E"/>
    <w:rsid w:val="00237BDD"/>
    <w:rsid w:val="0024223D"/>
    <w:rsid w:val="00242309"/>
    <w:rsid w:val="002439B5"/>
    <w:rsid w:val="00244B84"/>
    <w:rsid w:val="0024647D"/>
    <w:rsid w:val="002475CD"/>
    <w:rsid w:val="00247976"/>
    <w:rsid w:val="002537B5"/>
    <w:rsid w:val="002541AA"/>
    <w:rsid w:val="002541EA"/>
    <w:rsid w:val="00254C32"/>
    <w:rsid w:val="00256EA1"/>
    <w:rsid w:val="00257E6B"/>
    <w:rsid w:val="00263F24"/>
    <w:rsid w:val="00265369"/>
    <w:rsid w:val="00265393"/>
    <w:rsid w:val="00265FA3"/>
    <w:rsid w:val="002673D3"/>
    <w:rsid w:val="002677C9"/>
    <w:rsid w:val="00267B32"/>
    <w:rsid w:val="0027057E"/>
    <w:rsid w:val="0027320D"/>
    <w:rsid w:val="00273B71"/>
    <w:rsid w:val="00275319"/>
    <w:rsid w:val="00275869"/>
    <w:rsid w:val="00275989"/>
    <w:rsid w:val="00277F70"/>
    <w:rsid w:val="00280102"/>
    <w:rsid w:val="00282272"/>
    <w:rsid w:val="00283046"/>
    <w:rsid w:val="002837D3"/>
    <w:rsid w:val="00283B16"/>
    <w:rsid w:val="00284F72"/>
    <w:rsid w:val="002853F6"/>
    <w:rsid w:val="00286F26"/>
    <w:rsid w:val="0028713B"/>
    <w:rsid w:val="0028769D"/>
    <w:rsid w:val="00290440"/>
    <w:rsid w:val="0029135F"/>
    <w:rsid w:val="002913A6"/>
    <w:rsid w:val="00291A27"/>
    <w:rsid w:val="00293154"/>
    <w:rsid w:val="00294697"/>
    <w:rsid w:val="00295361"/>
    <w:rsid w:val="00295ACC"/>
    <w:rsid w:val="00295E54"/>
    <w:rsid w:val="002967C0"/>
    <w:rsid w:val="00296C78"/>
    <w:rsid w:val="002A12D0"/>
    <w:rsid w:val="002A1DF5"/>
    <w:rsid w:val="002A5583"/>
    <w:rsid w:val="002A58DE"/>
    <w:rsid w:val="002A73AA"/>
    <w:rsid w:val="002B09DC"/>
    <w:rsid w:val="002B17AF"/>
    <w:rsid w:val="002B1FBA"/>
    <w:rsid w:val="002B483A"/>
    <w:rsid w:val="002B614F"/>
    <w:rsid w:val="002B6D3D"/>
    <w:rsid w:val="002B72CC"/>
    <w:rsid w:val="002B7B00"/>
    <w:rsid w:val="002C0F7C"/>
    <w:rsid w:val="002C2B60"/>
    <w:rsid w:val="002C4F9A"/>
    <w:rsid w:val="002C5186"/>
    <w:rsid w:val="002C5816"/>
    <w:rsid w:val="002C7A12"/>
    <w:rsid w:val="002D00C3"/>
    <w:rsid w:val="002D04FF"/>
    <w:rsid w:val="002D2314"/>
    <w:rsid w:val="002D265D"/>
    <w:rsid w:val="002D4F0E"/>
    <w:rsid w:val="002D5BA1"/>
    <w:rsid w:val="002D60C2"/>
    <w:rsid w:val="002D7E0F"/>
    <w:rsid w:val="002E021D"/>
    <w:rsid w:val="002E1064"/>
    <w:rsid w:val="002E157B"/>
    <w:rsid w:val="002E1C7D"/>
    <w:rsid w:val="002E1D71"/>
    <w:rsid w:val="002E33A1"/>
    <w:rsid w:val="002E41A1"/>
    <w:rsid w:val="002E60E3"/>
    <w:rsid w:val="002E6D91"/>
    <w:rsid w:val="002F024B"/>
    <w:rsid w:val="002F18F7"/>
    <w:rsid w:val="002F28AC"/>
    <w:rsid w:val="002F2C57"/>
    <w:rsid w:val="002F474D"/>
    <w:rsid w:val="002F6F9D"/>
    <w:rsid w:val="002F794A"/>
    <w:rsid w:val="003020B1"/>
    <w:rsid w:val="00306EE7"/>
    <w:rsid w:val="003076D8"/>
    <w:rsid w:val="00310929"/>
    <w:rsid w:val="00314073"/>
    <w:rsid w:val="00315D63"/>
    <w:rsid w:val="00315DE4"/>
    <w:rsid w:val="00316154"/>
    <w:rsid w:val="00316D76"/>
    <w:rsid w:val="00316E59"/>
    <w:rsid w:val="00317D15"/>
    <w:rsid w:val="00321BCF"/>
    <w:rsid w:val="00321CF2"/>
    <w:rsid w:val="0032455A"/>
    <w:rsid w:val="0032491A"/>
    <w:rsid w:val="00325E4B"/>
    <w:rsid w:val="00333EF5"/>
    <w:rsid w:val="00334B14"/>
    <w:rsid w:val="0033519D"/>
    <w:rsid w:val="0033766B"/>
    <w:rsid w:val="00337FEA"/>
    <w:rsid w:val="00341D33"/>
    <w:rsid w:val="00345DC9"/>
    <w:rsid w:val="003519B9"/>
    <w:rsid w:val="00351A23"/>
    <w:rsid w:val="00352BCD"/>
    <w:rsid w:val="00355045"/>
    <w:rsid w:val="00356382"/>
    <w:rsid w:val="00356F3C"/>
    <w:rsid w:val="003606A2"/>
    <w:rsid w:val="00360A5B"/>
    <w:rsid w:val="0036163E"/>
    <w:rsid w:val="00361732"/>
    <w:rsid w:val="003621C0"/>
    <w:rsid w:val="003637B0"/>
    <w:rsid w:val="003646AE"/>
    <w:rsid w:val="00364988"/>
    <w:rsid w:val="00364C85"/>
    <w:rsid w:val="00365B9F"/>
    <w:rsid w:val="003668E7"/>
    <w:rsid w:val="00371141"/>
    <w:rsid w:val="003730EC"/>
    <w:rsid w:val="00374497"/>
    <w:rsid w:val="003747D4"/>
    <w:rsid w:val="00376424"/>
    <w:rsid w:val="00376F89"/>
    <w:rsid w:val="003775C6"/>
    <w:rsid w:val="00377727"/>
    <w:rsid w:val="0037790E"/>
    <w:rsid w:val="00383301"/>
    <w:rsid w:val="00383D49"/>
    <w:rsid w:val="00384908"/>
    <w:rsid w:val="0038494A"/>
    <w:rsid w:val="00385D16"/>
    <w:rsid w:val="0039101D"/>
    <w:rsid w:val="003917FF"/>
    <w:rsid w:val="00391858"/>
    <w:rsid w:val="00392750"/>
    <w:rsid w:val="003931EE"/>
    <w:rsid w:val="0039674C"/>
    <w:rsid w:val="00396D43"/>
    <w:rsid w:val="0039730F"/>
    <w:rsid w:val="003977D4"/>
    <w:rsid w:val="003A179E"/>
    <w:rsid w:val="003A25E7"/>
    <w:rsid w:val="003A69C9"/>
    <w:rsid w:val="003A7DFF"/>
    <w:rsid w:val="003B0CA0"/>
    <w:rsid w:val="003B1B5E"/>
    <w:rsid w:val="003B1CDA"/>
    <w:rsid w:val="003B23F9"/>
    <w:rsid w:val="003B24A5"/>
    <w:rsid w:val="003B2F3E"/>
    <w:rsid w:val="003B3C4D"/>
    <w:rsid w:val="003B3E0C"/>
    <w:rsid w:val="003B5F6D"/>
    <w:rsid w:val="003C0E2C"/>
    <w:rsid w:val="003C1205"/>
    <w:rsid w:val="003C1829"/>
    <w:rsid w:val="003C1D26"/>
    <w:rsid w:val="003C22F5"/>
    <w:rsid w:val="003C2492"/>
    <w:rsid w:val="003C2FCC"/>
    <w:rsid w:val="003C36C9"/>
    <w:rsid w:val="003C39A9"/>
    <w:rsid w:val="003D11A4"/>
    <w:rsid w:val="003D1727"/>
    <w:rsid w:val="003D254F"/>
    <w:rsid w:val="003D4378"/>
    <w:rsid w:val="003D6270"/>
    <w:rsid w:val="003E0230"/>
    <w:rsid w:val="003E059F"/>
    <w:rsid w:val="003E3AE1"/>
    <w:rsid w:val="003E4109"/>
    <w:rsid w:val="003E41CD"/>
    <w:rsid w:val="003E768B"/>
    <w:rsid w:val="003F1286"/>
    <w:rsid w:val="003F2097"/>
    <w:rsid w:val="003F2AC0"/>
    <w:rsid w:val="003F359F"/>
    <w:rsid w:val="003F3BEB"/>
    <w:rsid w:val="003F3E26"/>
    <w:rsid w:val="003F3EB2"/>
    <w:rsid w:val="003F4299"/>
    <w:rsid w:val="003F5870"/>
    <w:rsid w:val="003F5C25"/>
    <w:rsid w:val="003F75FD"/>
    <w:rsid w:val="004035C3"/>
    <w:rsid w:val="004037D2"/>
    <w:rsid w:val="004041FF"/>
    <w:rsid w:val="00404A18"/>
    <w:rsid w:val="00404A49"/>
    <w:rsid w:val="00405473"/>
    <w:rsid w:val="00406298"/>
    <w:rsid w:val="00407728"/>
    <w:rsid w:val="00410114"/>
    <w:rsid w:val="004102B9"/>
    <w:rsid w:val="004107AA"/>
    <w:rsid w:val="00412D17"/>
    <w:rsid w:val="00413F48"/>
    <w:rsid w:val="00414EE5"/>
    <w:rsid w:val="0041749B"/>
    <w:rsid w:val="00417A0E"/>
    <w:rsid w:val="00421D58"/>
    <w:rsid w:val="0042200C"/>
    <w:rsid w:val="0042340B"/>
    <w:rsid w:val="00424854"/>
    <w:rsid w:val="00430D5E"/>
    <w:rsid w:val="00430E51"/>
    <w:rsid w:val="00431055"/>
    <w:rsid w:val="00432677"/>
    <w:rsid w:val="0043574E"/>
    <w:rsid w:val="00435CB4"/>
    <w:rsid w:val="004373FD"/>
    <w:rsid w:val="00440882"/>
    <w:rsid w:val="00440DCA"/>
    <w:rsid w:val="00441615"/>
    <w:rsid w:val="00441FBA"/>
    <w:rsid w:val="00442BB3"/>
    <w:rsid w:val="004437D3"/>
    <w:rsid w:val="00443A3D"/>
    <w:rsid w:val="00444018"/>
    <w:rsid w:val="00445F64"/>
    <w:rsid w:val="00445FF0"/>
    <w:rsid w:val="0044782B"/>
    <w:rsid w:val="00450320"/>
    <w:rsid w:val="004509F5"/>
    <w:rsid w:val="00451E95"/>
    <w:rsid w:val="0045230D"/>
    <w:rsid w:val="0045368A"/>
    <w:rsid w:val="004544DB"/>
    <w:rsid w:val="00454F96"/>
    <w:rsid w:val="0045563B"/>
    <w:rsid w:val="004573B1"/>
    <w:rsid w:val="00457C5F"/>
    <w:rsid w:val="0046297D"/>
    <w:rsid w:val="00465461"/>
    <w:rsid w:val="00467206"/>
    <w:rsid w:val="00467DF5"/>
    <w:rsid w:val="00467E8E"/>
    <w:rsid w:val="00470868"/>
    <w:rsid w:val="00470CC5"/>
    <w:rsid w:val="00470D34"/>
    <w:rsid w:val="0047577E"/>
    <w:rsid w:val="00475C78"/>
    <w:rsid w:val="004822E6"/>
    <w:rsid w:val="00483062"/>
    <w:rsid w:val="0048350F"/>
    <w:rsid w:val="004838C8"/>
    <w:rsid w:val="00483E0D"/>
    <w:rsid w:val="00484BFA"/>
    <w:rsid w:val="00486905"/>
    <w:rsid w:val="00486C3A"/>
    <w:rsid w:val="00486E2F"/>
    <w:rsid w:val="0048765D"/>
    <w:rsid w:val="004902BC"/>
    <w:rsid w:val="00490CA0"/>
    <w:rsid w:val="00490E9F"/>
    <w:rsid w:val="00491F90"/>
    <w:rsid w:val="004952E6"/>
    <w:rsid w:val="00495CFE"/>
    <w:rsid w:val="004A0A09"/>
    <w:rsid w:val="004A3614"/>
    <w:rsid w:val="004A422E"/>
    <w:rsid w:val="004A51E9"/>
    <w:rsid w:val="004A5CAB"/>
    <w:rsid w:val="004A5E82"/>
    <w:rsid w:val="004A7D89"/>
    <w:rsid w:val="004B22FB"/>
    <w:rsid w:val="004B4CA8"/>
    <w:rsid w:val="004B5C41"/>
    <w:rsid w:val="004B6421"/>
    <w:rsid w:val="004B6C34"/>
    <w:rsid w:val="004B78D0"/>
    <w:rsid w:val="004C00CF"/>
    <w:rsid w:val="004C0919"/>
    <w:rsid w:val="004C110C"/>
    <w:rsid w:val="004C25E7"/>
    <w:rsid w:val="004C308C"/>
    <w:rsid w:val="004C394E"/>
    <w:rsid w:val="004C3AD4"/>
    <w:rsid w:val="004C4069"/>
    <w:rsid w:val="004C44ED"/>
    <w:rsid w:val="004C618B"/>
    <w:rsid w:val="004C623A"/>
    <w:rsid w:val="004C6DB3"/>
    <w:rsid w:val="004D0A44"/>
    <w:rsid w:val="004D0B8D"/>
    <w:rsid w:val="004D23A0"/>
    <w:rsid w:val="004D3286"/>
    <w:rsid w:val="004D3BBF"/>
    <w:rsid w:val="004D5C52"/>
    <w:rsid w:val="004D5D1C"/>
    <w:rsid w:val="004D65C9"/>
    <w:rsid w:val="004D6C32"/>
    <w:rsid w:val="004E0ECD"/>
    <w:rsid w:val="004E1773"/>
    <w:rsid w:val="004E3D30"/>
    <w:rsid w:val="004E5319"/>
    <w:rsid w:val="004E53EB"/>
    <w:rsid w:val="004F0142"/>
    <w:rsid w:val="004F0A6D"/>
    <w:rsid w:val="004F12BC"/>
    <w:rsid w:val="004F408A"/>
    <w:rsid w:val="004F43B3"/>
    <w:rsid w:val="004F58D0"/>
    <w:rsid w:val="00500855"/>
    <w:rsid w:val="00501598"/>
    <w:rsid w:val="00501D07"/>
    <w:rsid w:val="005036B3"/>
    <w:rsid w:val="00504355"/>
    <w:rsid w:val="00506B83"/>
    <w:rsid w:val="00506C74"/>
    <w:rsid w:val="00507CA3"/>
    <w:rsid w:val="00510452"/>
    <w:rsid w:val="005131DD"/>
    <w:rsid w:val="00514BB5"/>
    <w:rsid w:val="005160FD"/>
    <w:rsid w:val="00516E52"/>
    <w:rsid w:val="0052008B"/>
    <w:rsid w:val="005206D2"/>
    <w:rsid w:val="00520E43"/>
    <w:rsid w:val="00521F03"/>
    <w:rsid w:val="0052320B"/>
    <w:rsid w:val="00523454"/>
    <w:rsid w:val="0052550F"/>
    <w:rsid w:val="005259E9"/>
    <w:rsid w:val="00525CE6"/>
    <w:rsid w:val="00526D2F"/>
    <w:rsid w:val="0053286C"/>
    <w:rsid w:val="00533ED8"/>
    <w:rsid w:val="005358A6"/>
    <w:rsid w:val="00535972"/>
    <w:rsid w:val="005366E9"/>
    <w:rsid w:val="00537344"/>
    <w:rsid w:val="005409FF"/>
    <w:rsid w:val="0054123B"/>
    <w:rsid w:val="0054364A"/>
    <w:rsid w:val="0054668F"/>
    <w:rsid w:val="00547069"/>
    <w:rsid w:val="005505B9"/>
    <w:rsid w:val="0055130F"/>
    <w:rsid w:val="005519BD"/>
    <w:rsid w:val="00553650"/>
    <w:rsid w:val="00553D39"/>
    <w:rsid w:val="00553DC1"/>
    <w:rsid w:val="00556B46"/>
    <w:rsid w:val="00557E2E"/>
    <w:rsid w:val="00560079"/>
    <w:rsid w:val="005604A2"/>
    <w:rsid w:val="00560F0C"/>
    <w:rsid w:val="00562BA6"/>
    <w:rsid w:val="00563557"/>
    <w:rsid w:val="00563BFA"/>
    <w:rsid w:val="00563EE9"/>
    <w:rsid w:val="005642C9"/>
    <w:rsid w:val="005659B4"/>
    <w:rsid w:val="00565A77"/>
    <w:rsid w:val="00566BFD"/>
    <w:rsid w:val="005709AE"/>
    <w:rsid w:val="00570A78"/>
    <w:rsid w:val="00570A90"/>
    <w:rsid w:val="005711FC"/>
    <w:rsid w:val="00571AEC"/>
    <w:rsid w:val="00571DA1"/>
    <w:rsid w:val="00571DBB"/>
    <w:rsid w:val="00571E2A"/>
    <w:rsid w:val="00573DB9"/>
    <w:rsid w:val="00574A07"/>
    <w:rsid w:val="00574C18"/>
    <w:rsid w:val="005773E7"/>
    <w:rsid w:val="00581381"/>
    <w:rsid w:val="00581D63"/>
    <w:rsid w:val="00583139"/>
    <w:rsid w:val="005840D9"/>
    <w:rsid w:val="005841EF"/>
    <w:rsid w:val="00584EBF"/>
    <w:rsid w:val="00585517"/>
    <w:rsid w:val="00586247"/>
    <w:rsid w:val="00586728"/>
    <w:rsid w:val="0058715F"/>
    <w:rsid w:val="0058782D"/>
    <w:rsid w:val="00587974"/>
    <w:rsid w:val="00587A19"/>
    <w:rsid w:val="00587B32"/>
    <w:rsid w:val="0059078B"/>
    <w:rsid w:val="00590CD2"/>
    <w:rsid w:val="00592742"/>
    <w:rsid w:val="00594FD9"/>
    <w:rsid w:val="0059551F"/>
    <w:rsid w:val="0059647E"/>
    <w:rsid w:val="005964D0"/>
    <w:rsid w:val="00596DB5"/>
    <w:rsid w:val="005971AA"/>
    <w:rsid w:val="00597CEA"/>
    <w:rsid w:val="005A0E6D"/>
    <w:rsid w:val="005A284E"/>
    <w:rsid w:val="005A7574"/>
    <w:rsid w:val="005A7FAD"/>
    <w:rsid w:val="005B0296"/>
    <w:rsid w:val="005B1A0E"/>
    <w:rsid w:val="005B46A4"/>
    <w:rsid w:val="005B52DE"/>
    <w:rsid w:val="005B62C1"/>
    <w:rsid w:val="005C0AC5"/>
    <w:rsid w:val="005C3018"/>
    <w:rsid w:val="005C480A"/>
    <w:rsid w:val="005C5095"/>
    <w:rsid w:val="005C62AF"/>
    <w:rsid w:val="005C6DC9"/>
    <w:rsid w:val="005C71DC"/>
    <w:rsid w:val="005C7E22"/>
    <w:rsid w:val="005D20EB"/>
    <w:rsid w:val="005D32CD"/>
    <w:rsid w:val="005D4534"/>
    <w:rsid w:val="005D54D5"/>
    <w:rsid w:val="005D6DF0"/>
    <w:rsid w:val="005D74DA"/>
    <w:rsid w:val="005E1032"/>
    <w:rsid w:val="005E2297"/>
    <w:rsid w:val="005E661B"/>
    <w:rsid w:val="005E6E59"/>
    <w:rsid w:val="005E73B0"/>
    <w:rsid w:val="005F232A"/>
    <w:rsid w:val="005F2A51"/>
    <w:rsid w:val="005F4CEA"/>
    <w:rsid w:val="005F5363"/>
    <w:rsid w:val="005F5676"/>
    <w:rsid w:val="005F72FC"/>
    <w:rsid w:val="00600232"/>
    <w:rsid w:val="00601392"/>
    <w:rsid w:val="00601D6F"/>
    <w:rsid w:val="00602574"/>
    <w:rsid w:val="00603273"/>
    <w:rsid w:val="006052E2"/>
    <w:rsid w:val="00605C15"/>
    <w:rsid w:val="00606265"/>
    <w:rsid w:val="00606757"/>
    <w:rsid w:val="00606FA6"/>
    <w:rsid w:val="0061105C"/>
    <w:rsid w:val="006125D6"/>
    <w:rsid w:val="00613157"/>
    <w:rsid w:val="006131B1"/>
    <w:rsid w:val="00613373"/>
    <w:rsid w:val="006137CE"/>
    <w:rsid w:val="00613F57"/>
    <w:rsid w:val="00614BA9"/>
    <w:rsid w:val="006224D3"/>
    <w:rsid w:val="00622635"/>
    <w:rsid w:val="00624F34"/>
    <w:rsid w:val="00625AA5"/>
    <w:rsid w:val="00625F25"/>
    <w:rsid w:val="006271CC"/>
    <w:rsid w:val="0062748C"/>
    <w:rsid w:val="00627C63"/>
    <w:rsid w:val="006302C3"/>
    <w:rsid w:val="006312AA"/>
    <w:rsid w:val="00633127"/>
    <w:rsid w:val="0064240F"/>
    <w:rsid w:val="00642D8C"/>
    <w:rsid w:val="00643282"/>
    <w:rsid w:val="006440F4"/>
    <w:rsid w:val="00645335"/>
    <w:rsid w:val="00647FA3"/>
    <w:rsid w:val="00651093"/>
    <w:rsid w:val="0065244D"/>
    <w:rsid w:val="006534DA"/>
    <w:rsid w:val="00654151"/>
    <w:rsid w:val="006558D3"/>
    <w:rsid w:val="00656F95"/>
    <w:rsid w:val="006576F5"/>
    <w:rsid w:val="0066263B"/>
    <w:rsid w:val="00663C04"/>
    <w:rsid w:val="006648D0"/>
    <w:rsid w:val="00667253"/>
    <w:rsid w:val="00670EB9"/>
    <w:rsid w:val="0067133B"/>
    <w:rsid w:val="00671F01"/>
    <w:rsid w:val="00672F11"/>
    <w:rsid w:val="00673F61"/>
    <w:rsid w:val="00674433"/>
    <w:rsid w:val="00674434"/>
    <w:rsid w:val="00674439"/>
    <w:rsid w:val="00683DC0"/>
    <w:rsid w:val="006862C4"/>
    <w:rsid w:val="006878BE"/>
    <w:rsid w:val="00690666"/>
    <w:rsid w:val="0069163A"/>
    <w:rsid w:val="00692BA4"/>
    <w:rsid w:val="0069456C"/>
    <w:rsid w:val="00694741"/>
    <w:rsid w:val="00694A49"/>
    <w:rsid w:val="006A0372"/>
    <w:rsid w:val="006A35CE"/>
    <w:rsid w:val="006A3F0F"/>
    <w:rsid w:val="006A4599"/>
    <w:rsid w:val="006A498C"/>
    <w:rsid w:val="006A77DA"/>
    <w:rsid w:val="006B08AF"/>
    <w:rsid w:val="006B1207"/>
    <w:rsid w:val="006B1904"/>
    <w:rsid w:val="006B1D08"/>
    <w:rsid w:val="006B24EF"/>
    <w:rsid w:val="006B2A82"/>
    <w:rsid w:val="006B2BCD"/>
    <w:rsid w:val="006B44EA"/>
    <w:rsid w:val="006B4A11"/>
    <w:rsid w:val="006B5993"/>
    <w:rsid w:val="006B5AA1"/>
    <w:rsid w:val="006B7300"/>
    <w:rsid w:val="006C0036"/>
    <w:rsid w:val="006C2184"/>
    <w:rsid w:val="006C3169"/>
    <w:rsid w:val="006C3681"/>
    <w:rsid w:val="006C3983"/>
    <w:rsid w:val="006C3CF8"/>
    <w:rsid w:val="006C5826"/>
    <w:rsid w:val="006C59E9"/>
    <w:rsid w:val="006C5AD4"/>
    <w:rsid w:val="006D04FF"/>
    <w:rsid w:val="006D10DE"/>
    <w:rsid w:val="006D29CD"/>
    <w:rsid w:val="006D3E18"/>
    <w:rsid w:val="006D504C"/>
    <w:rsid w:val="006D5B4F"/>
    <w:rsid w:val="006E0CBC"/>
    <w:rsid w:val="006E3C11"/>
    <w:rsid w:val="006E48CA"/>
    <w:rsid w:val="006F0805"/>
    <w:rsid w:val="006F127B"/>
    <w:rsid w:val="006F25E1"/>
    <w:rsid w:val="006F2BFB"/>
    <w:rsid w:val="006F2ECB"/>
    <w:rsid w:val="006F3357"/>
    <w:rsid w:val="006F3407"/>
    <w:rsid w:val="006F37AA"/>
    <w:rsid w:val="006F4D43"/>
    <w:rsid w:val="006F61A3"/>
    <w:rsid w:val="006F62D5"/>
    <w:rsid w:val="006F6EE5"/>
    <w:rsid w:val="006F77C0"/>
    <w:rsid w:val="00700B9F"/>
    <w:rsid w:val="00701131"/>
    <w:rsid w:val="00701222"/>
    <w:rsid w:val="00701C74"/>
    <w:rsid w:val="00703C9D"/>
    <w:rsid w:val="00705B33"/>
    <w:rsid w:val="0070632A"/>
    <w:rsid w:val="007075BF"/>
    <w:rsid w:val="00707C7D"/>
    <w:rsid w:val="007111C3"/>
    <w:rsid w:val="007155EF"/>
    <w:rsid w:val="00715A7B"/>
    <w:rsid w:val="00716842"/>
    <w:rsid w:val="00716AD1"/>
    <w:rsid w:val="00720124"/>
    <w:rsid w:val="00721578"/>
    <w:rsid w:val="0072401F"/>
    <w:rsid w:val="00725388"/>
    <w:rsid w:val="00725640"/>
    <w:rsid w:val="007267BF"/>
    <w:rsid w:val="00726843"/>
    <w:rsid w:val="00727B4B"/>
    <w:rsid w:val="00727EC7"/>
    <w:rsid w:val="0073012F"/>
    <w:rsid w:val="0073057F"/>
    <w:rsid w:val="00732866"/>
    <w:rsid w:val="00732958"/>
    <w:rsid w:val="0073501D"/>
    <w:rsid w:val="007355C9"/>
    <w:rsid w:val="0073615D"/>
    <w:rsid w:val="007402F5"/>
    <w:rsid w:val="00740D20"/>
    <w:rsid w:val="00740F1A"/>
    <w:rsid w:val="00740FC9"/>
    <w:rsid w:val="00742239"/>
    <w:rsid w:val="007426A6"/>
    <w:rsid w:val="007450D7"/>
    <w:rsid w:val="0074641E"/>
    <w:rsid w:val="00746EF3"/>
    <w:rsid w:val="00751DFC"/>
    <w:rsid w:val="0075243B"/>
    <w:rsid w:val="0075392D"/>
    <w:rsid w:val="00753A7A"/>
    <w:rsid w:val="007540EB"/>
    <w:rsid w:val="00754231"/>
    <w:rsid w:val="00757E2A"/>
    <w:rsid w:val="00757E93"/>
    <w:rsid w:val="00761FB8"/>
    <w:rsid w:val="00762ABE"/>
    <w:rsid w:val="00762F30"/>
    <w:rsid w:val="00763BB3"/>
    <w:rsid w:val="00765B31"/>
    <w:rsid w:val="00766805"/>
    <w:rsid w:val="00770B8F"/>
    <w:rsid w:val="0077255A"/>
    <w:rsid w:val="007742BB"/>
    <w:rsid w:val="0077485A"/>
    <w:rsid w:val="00774F40"/>
    <w:rsid w:val="0077579C"/>
    <w:rsid w:val="00776F01"/>
    <w:rsid w:val="00777D94"/>
    <w:rsid w:val="00780657"/>
    <w:rsid w:val="00782786"/>
    <w:rsid w:val="007833D7"/>
    <w:rsid w:val="0078417B"/>
    <w:rsid w:val="007847EF"/>
    <w:rsid w:val="00785838"/>
    <w:rsid w:val="00785E4A"/>
    <w:rsid w:val="0078675E"/>
    <w:rsid w:val="0078731A"/>
    <w:rsid w:val="00790F1E"/>
    <w:rsid w:val="00791265"/>
    <w:rsid w:val="00791E4C"/>
    <w:rsid w:val="007925A2"/>
    <w:rsid w:val="0079467B"/>
    <w:rsid w:val="00794953"/>
    <w:rsid w:val="0079511A"/>
    <w:rsid w:val="00795A3F"/>
    <w:rsid w:val="00796091"/>
    <w:rsid w:val="007972B6"/>
    <w:rsid w:val="00797DE2"/>
    <w:rsid w:val="007A0502"/>
    <w:rsid w:val="007A2127"/>
    <w:rsid w:val="007A3FDC"/>
    <w:rsid w:val="007A5013"/>
    <w:rsid w:val="007A6337"/>
    <w:rsid w:val="007A688D"/>
    <w:rsid w:val="007A7D12"/>
    <w:rsid w:val="007B0CD8"/>
    <w:rsid w:val="007B38D1"/>
    <w:rsid w:val="007B44E2"/>
    <w:rsid w:val="007B544B"/>
    <w:rsid w:val="007C0067"/>
    <w:rsid w:val="007C084C"/>
    <w:rsid w:val="007C3CA7"/>
    <w:rsid w:val="007C4E4A"/>
    <w:rsid w:val="007C5BCF"/>
    <w:rsid w:val="007D1ED6"/>
    <w:rsid w:val="007D2F24"/>
    <w:rsid w:val="007D43BA"/>
    <w:rsid w:val="007D5428"/>
    <w:rsid w:val="007D610C"/>
    <w:rsid w:val="007D637D"/>
    <w:rsid w:val="007D7E5C"/>
    <w:rsid w:val="007E1817"/>
    <w:rsid w:val="007E38D0"/>
    <w:rsid w:val="007E405E"/>
    <w:rsid w:val="007E49D4"/>
    <w:rsid w:val="007E4EAD"/>
    <w:rsid w:val="007E50FF"/>
    <w:rsid w:val="007E6C8A"/>
    <w:rsid w:val="007E71EF"/>
    <w:rsid w:val="007F1609"/>
    <w:rsid w:val="007F2E5F"/>
    <w:rsid w:val="007F416B"/>
    <w:rsid w:val="007F53FA"/>
    <w:rsid w:val="007F5DD3"/>
    <w:rsid w:val="007F6704"/>
    <w:rsid w:val="007F7B16"/>
    <w:rsid w:val="008018C9"/>
    <w:rsid w:val="008035A0"/>
    <w:rsid w:val="008036CD"/>
    <w:rsid w:val="008038E4"/>
    <w:rsid w:val="00803FDC"/>
    <w:rsid w:val="00811B3A"/>
    <w:rsid w:val="008131E3"/>
    <w:rsid w:val="00814769"/>
    <w:rsid w:val="00815E0B"/>
    <w:rsid w:val="008161B6"/>
    <w:rsid w:val="00816FEF"/>
    <w:rsid w:val="00820854"/>
    <w:rsid w:val="008212B7"/>
    <w:rsid w:val="00821E97"/>
    <w:rsid w:val="00824EC8"/>
    <w:rsid w:val="0082538E"/>
    <w:rsid w:val="008256A9"/>
    <w:rsid w:val="00825F3C"/>
    <w:rsid w:val="00826DC0"/>
    <w:rsid w:val="008301CC"/>
    <w:rsid w:val="00831673"/>
    <w:rsid w:val="00831C53"/>
    <w:rsid w:val="00831C98"/>
    <w:rsid w:val="00832139"/>
    <w:rsid w:val="0083390A"/>
    <w:rsid w:val="00835907"/>
    <w:rsid w:val="00837921"/>
    <w:rsid w:val="008409BD"/>
    <w:rsid w:val="00840A03"/>
    <w:rsid w:val="00840BA6"/>
    <w:rsid w:val="00841730"/>
    <w:rsid w:val="0084267E"/>
    <w:rsid w:val="008431D9"/>
    <w:rsid w:val="0084321C"/>
    <w:rsid w:val="00843220"/>
    <w:rsid w:val="00844FF1"/>
    <w:rsid w:val="00850BED"/>
    <w:rsid w:val="00850EE0"/>
    <w:rsid w:val="00851D1E"/>
    <w:rsid w:val="00853212"/>
    <w:rsid w:val="0085409D"/>
    <w:rsid w:val="008543A4"/>
    <w:rsid w:val="008548F0"/>
    <w:rsid w:val="00854BFF"/>
    <w:rsid w:val="0085544A"/>
    <w:rsid w:val="00856147"/>
    <w:rsid w:val="008566F2"/>
    <w:rsid w:val="008572A0"/>
    <w:rsid w:val="00864AF0"/>
    <w:rsid w:val="00864D12"/>
    <w:rsid w:val="00867AA8"/>
    <w:rsid w:val="00870777"/>
    <w:rsid w:val="0087128A"/>
    <w:rsid w:val="00874BF0"/>
    <w:rsid w:val="008752B4"/>
    <w:rsid w:val="008757AB"/>
    <w:rsid w:val="00877FBF"/>
    <w:rsid w:val="00880554"/>
    <w:rsid w:val="0088071D"/>
    <w:rsid w:val="0088187D"/>
    <w:rsid w:val="00882105"/>
    <w:rsid w:val="008822A5"/>
    <w:rsid w:val="00884C70"/>
    <w:rsid w:val="008858A8"/>
    <w:rsid w:val="00885B9E"/>
    <w:rsid w:val="008875AE"/>
    <w:rsid w:val="00887F69"/>
    <w:rsid w:val="00891A5F"/>
    <w:rsid w:val="00892B22"/>
    <w:rsid w:val="00893369"/>
    <w:rsid w:val="00893892"/>
    <w:rsid w:val="00896D64"/>
    <w:rsid w:val="00896EB3"/>
    <w:rsid w:val="00897245"/>
    <w:rsid w:val="008A0668"/>
    <w:rsid w:val="008A0DB0"/>
    <w:rsid w:val="008A112A"/>
    <w:rsid w:val="008A14FB"/>
    <w:rsid w:val="008A1C8C"/>
    <w:rsid w:val="008A22A5"/>
    <w:rsid w:val="008A2B0E"/>
    <w:rsid w:val="008A3785"/>
    <w:rsid w:val="008A5119"/>
    <w:rsid w:val="008A7383"/>
    <w:rsid w:val="008B06FB"/>
    <w:rsid w:val="008B35BA"/>
    <w:rsid w:val="008B5116"/>
    <w:rsid w:val="008B614D"/>
    <w:rsid w:val="008B6598"/>
    <w:rsid w:val="008C0969"/>
    <w:rsid w:val="008C21CC"/>
    <w:rsid w:val="008C2335"/>
    <w:rsid w:val="008C4245"/>
    <w:rsid w:val="008C4732"/>
    <w:rsid w:val="008C6488"/>
    <w:rsid w:val="008C6F94"/>
    <w:rsid w:val="008D17FF"/>
    <w:rsid w:val="008D1EB8"/>
    <w:rsid w:val="008D23BB"/>
    <w:rsid w:val="008D399E"/>
    <w:rsid w:val="008E212B"/>
    <w:rsid w:val="008E27B4"/>
    <w:rsid w:val="008E6F06"/>
    <w:rsid w:val="008F301C"/>
    <w:rsid w:val="008F31B0"/>
    <w:rsid w:val="008F3DBF"/>
    <w:rsid w:val="008F7ECB"/>
    <w:rsid w:val="0090219E"/>
    <w:rsid w:val="0090277C"/>
    <w:rsid w:val="00902E84"/>
    <w:rsid w:val="00906C20"/>
    <w:rsid w:val="009072FF"/>
    <w:rsid w:val="00910850"/>
    <w:rsid w:val="00911DDF"/>
    <w:rsid w:val="00912E00"/>
    <w:rsid w:val="0091400C"/>
    <w:rsid w:val="009151C2"/>
    <w:rsid w:val="009154ED"/>
    <w:rsid w:val="009212C8"/>
    <w:rsid w:val="00921E8A"/>
    <w:rsid w:val="00922831"/>
    <w:rsid w:val="009234A3"/>
    <w:rsid w:val="0092427E"/>
    <w:rsid w:val="009268D5"/>
    <w:rsid w:val="00926F4E"/>
    <w:rsid w:val="00927842"/>
    <w:rsid w:val="00927FC7"/>
    <w:rsid w:val="00930ADF"/>
    <w:rsid w:val="009333F9"/>
    <w:rsid w:val="009345B0"/>
    <w:rsid w:val="00934F26"/>
    <w:rsid w:val="00940A92"/>
    <w:rsid w:val="0094135C"/>
    <w:rsid w:val="00941FF8"/>
    <w:rsid w:val="00946A2D"/>
    <w:rsid w:val="00946F95"/>
    <w:rsid w:val="009510F7"/>
    <w:rsid w:val="00953CA6"/>
    <w:rsid w:val="00956A80"/>
    <w:rsid w:val="00956B26"/>
    <w:rsid w:val="00957123"/>
    <w:rsid w:val="00957276"/>
    <w:rsid w:val="0096055E"/>
    <w:rsid w:val="00961F62"/>
    <w:rsid w:val="009632B7"/>
    <w:rsid w:val="00963939"/>
    <w:rsid w:val="009704DC"/>
    <w:rsid w:val="00971028"/>
    <w:rsid w:val="009733B7"/>
    <w:rsid w:val="00974E97"/>
    <w:rsid w:val="009759F1"/>
    <w:rsid w:val="00977F63"/>
    <w:rsid w:val="0098055D"/>
    <w:rsid w:val="0098194C"/>
    <w:rsid w:val="009850E6"/>
    <w:rsid w:val="00985550"/>
    <w:rsid w:val="00985AF3"/>
    <w:rsid w:val="0098637F"/>
    <w:rsid w:val="0099084F"/>
    <w:rsid w:val="00990CD6"/>
    <w:rsid w:val="00990CFD"/>
    <w:rsid w:val="00992DB0"/>
    <w:rsid w:val="009933F4"/>
    <w:rsid w:val="00993480"/>
    <w:rsid w:val="00994E76"/>
    <w:rsid w:val="0099501E"/>
    <w:rsid w:val="009973CE"/>
    <w:rsid w:val="00997EE7"/>
    <w:rsid w:val="009A1523"/>
    <w:rsid w:val="009A54F3"/>
    <w:rsid w:val="009A608D"/>
    <w:rsid w:val="009A7BC4"/>
    <w:rsid w:val="009A7DAC"/>
    <w:rsid w:val="009B0813"/>
    <w:rsid w:val="009B0F4F"/>
    <w:rsid w:val="009B2227"/>
    <w:rsid w:val="009B341B"/>
    <w:rsid w:val="009B49FD"/>
    <w:rsid w:val="009B611C"/>
    <w:rsid w:val="009B6A6C"/>
    <w:rsid w:val="009B6E64"/>
    <w:rsid w:val="009C061A"/>
    <w:rsid w:val="009C0DB2"/>
    <w:rsid w:val="009C3C47"/>
    <w:rsid w:val="009C4688"/>
    <w:rsid w:val="009C68C3"/>
    <w:rsid w:val="009C6BD0"/>
    <w:rsid w:val="009C7775"/>
    <w:rsid w:val="009D0715"/>
    <w:rsid w:val="009D1030"/>
    <w:rsid w:val="009D130D"/>
    <w:rsid w:val="009D1339"/>
    <w:rsid w:val="009D1C5E"/>
    <w:rsid w:val="009D2060"/>
    <w:rsid w:val="009D3423"/>
    <w:rsid w:val="009D4411"/>
    <w:rsid w:val="009D6658"/>
    <w:rsid w:val="009D6D87"/>
    <w:rsid w:val="009D6E39"/>
    <w:rsid w:val="009E166B"/>
    <w:rsid w:val="009E3B71"/>
    <w:rsid w:val="009E64F5"/>
    <w:rsid w:val="009F0E64"/>
    <w:rsid w:val="009F1661"/>
    <w:rsid w:val="009F34E6"/>
    <w:rsid w:val="009F5AA9"/>
    <w:rsid w:val="009F6355"/>
    <w:rsid w:val="009F6D7B"/>
    <w:rsid w:val="009F7225"/>
    <w:rsid w:val="00A0210C"/>
    <w:rsid w:val="00A021F2"/>
    <w:rsid w:val="00A0564B"/>
    <w:rsid w:val="00A059BB"/>
    <w:rsid w:val="00A071DA"/>
    <w:rsid w:val="00A07F74"/>
    <w:rsid w:val="00A10D82"/>
    <w:rsid w:val="00A141A2"/>
    <w:rsid w:val="00A1711B"/>
    <w:rsid w:val="00A17221"/>
    <w:rsid w:val="00A173B0"/>
    <w:rsid w:val="00A17B54"/>
    <w:rsid w:val="00A20DC3"/>
    <w:rsid w:val="00A230E2"/>
    <w:rsid w:val="00A23473"/>
    <w:rsid w:val="00A260B6"/>
    <w:rsid w:val="00A26545"/>
    <w:rsid w:val="00A27313"/>
    <w:rsid w:val="00A30D17"/>
    <w:rsid w:val="00A314CF"/>
    <w:rsid w:val="00A33185"/>
    <w:rsid w:val="00A3642E"/>
    <w:rsid w:val="00A376D1"/>
    <w:rsid w:val="00A37EA2"/>
    <w:rsid w:val="00A4304D"/>
    <w:rsid w:val="00A44730"/>
    <w:rsid w:val="00A4765C"/>
    <w:rsid w:val="00A51BBC"/>
    <w:rsid w:val="00A540B1"/>
    <w:rsid w:val="00A54F4C"/>
    <w:rsid w:val="00A56AD8"/>
    <w:rsid w:val="00A576AB"/>
    <w:rsid w:val="00A57AAF"/>
    <w:rsid w:val="00A6104C"/>
    <w:rsid w:val="00A611E6"/>
    <w:rsid w:val="00A61A92"/>
    <w:rsid w:val="00A64053"/>
    <w:rsid w:val="00A67919"/>
    <w:rsid w:val="00A7065E"/>
    <w:rsid w:val="00A713A3"/>
    <w:rsid w:val="00A71BB6"/>
    <w:rsid w:val="00A7260C"/>
    <w:rsid w:val="00A72BB3"/>
    <w:rsid w:val="00A7380E"/>
    <w:rsid w:val="00A73E3A"/>
    <w:rsid w:val="00A7420A"/>
    <w:rsid w:val="00A74DF5"/>
    <w:rsid w:val="00A80AF9"/>
    <w:rsid w:val="00A80B19"/>
    <w:rsid w:val="00A81D0F"/>
    <w:rsid w:val="00A828C0"/>
    <w:rsid w:val="00A8318A"/>
    <w:rsid w:val="00A83FB6"/>
    <w:rsid w:val="00A8616D"/>
    <w:rsid w:val="00A90187"/>
    <w:rsid w:val="00A9030E"/>
    <w:rsid w:val="00A914DA"/>
    <w:rsid w:val="00A92493"/>
    <w:rsid w:val="00A93BC6"/>
    <w:rsid w:val="00A948AC"/>
    <w:rsid w:val="00A94D82"/>
    <w:rsid w:val="00A96068"/>
    <w:rsid w:val="00A9797C"/>
    <w:rsid w:val="00AA09E5"/>
    <w:rsid w:val="00AA0E5D"/>
    <w:rsid w:val="00AA163F"/>
    <w:rsid w:val="00AA25D7"/>
    <w:rsid w:val="00AA43F3"/>
    <w:rsid w:val="00AA7DF4"/>
    <w:rsid w:val="00AB0C05"/>
    <w:rsid w:val="00AB1BD4"/>
    <w:rsid w:val="00AB2640"/>
    <w:rsid w:val="00AB4C09"/>
    <w:rsid w:val="00AB504E"/>
    <w:rsid w:val="00AB5A27"/>
    <w:rsid w:val="00AC0318"/>
    <w:rsid w:val="00AC0F56"/>
    <w:rsid w:val="00AC13A5"/>
    <w:rsid w:val="00AC2F18"/>
    <w:rsid w:val="00AC512F"/>
    <w:rsid w:val="00AC56CE"/>
    <w:rsid w:val="00AC633A"/>
    <w:rsid w:val="00AC652D"/>
    <w:rsid w:val="00AD171E"/>
    <w:rsid w:val="00AD1CA6"/>
    <w:rsid w:val="00AD1FDC"/>
    <w:rsid w:val="00AD4978"/>
    <w:rsid w:val="00AD4DE3"/>
    <w:rsid w:val="00AD4EB4"/>
    <w:rsid w:val="00AD5355"/>
    <w:rsid w:val="00AD6469"/>
    <w:rsid w:val="00AD71FA"/>
    <w:rsid w:val="00AE0C4F"/>
    <w:rsid w:val="00AE262B"/>
    <w:rsid w:val="00AE2EB8"/>
    <w:rsid w:val="00AE3DE9"/>
    <w:rsid w:val="00AE539F"/>
    <w:rsid w:val="00AE6E12"/>
    <w:rsid w:val="00AE726C"/>
    <w:rsid w:val="00AE7F0C"/>
    <w:rsid w:val="00AF022C"/>
    <w:rsid w:val="00AF05FE"/>
    <w:rsid w:val="00AF5D76"/>
    <w:rsid w:val="00AF7F3A"/>
    <w:rsid w:val="00B00E51"/>
    <w:rsid w:val="00B0247E"/>
    <w:rsid w:val="00B03BD7"/>
    <w:rsid w:val="00B04144"/>
    <w:rsid w:val="00B065FB"/>
    <w:rsid w:val="00B06E89"/>
    <w:rsid w:val="00B0745D"/>
    <w:rsid w:val="00B10C48"/>
    <w:rsid w:val="00B111AB"/>
    <w:rsid w:val="00B11D21"/>
    <w:rsid w:val="00B120D8"/>
    <w:rsid w:val="00B1265A"/>
    <w:rsid w:val="00B153A0"/>
    <w:rsid w:val="00B15C24"/>
    <w:rsid w:val="00B15DEE"/>
    <w:rsid w:val="00B162D5"/>
    <w:rsid w:val="00B1649B"/>
    <w:rsid w:val="00B16668"/>
    <w:rsid w:val="00B16D06"/>
    <w:rsid w:val="00B21CEB"/>
    <w:rsid w:val="00B22929"/>
    <w:rsid w:val="00B23681"/>
    <w:rsid w:val="00B265BB"/>
    <w:rsid w:val="00B269F0"/>
    <w:rsid w:val="00B275B8"/>
    <w:rsid w:val="00B30227"/>
    <w:rsid w:val="00B3113D"/>
    <w:rsid w:val="00B31F8E"/>
    <w:rsid w:val="00B33046"/>
    <w:rsid w:val="00B35EB3"/>
    <w:rsid w:val="00B36017"/>
    <w:rsid w:val="00B36928"/>
    <w:rsid w:val="00B401C2"/>
    <w:rsid w:val="00B42568"/>
    <w:rsid w:val="00B432E8"/>
    <w:rsid w:val="00B44B61"/>
    <w:rsid w:val="00B4573B"/>
    <w:rsid w:val="00B461C3"/>
    <w:rsid w:val="00B46EBD"/>
    <w:rsid w:val="00B502A4"/>
    <w:rsid w:val="00B5123C"/>
    <w:rsid w:val="00B51720"/>
    <w:rsid w:val="00B51C8C"/>
    <w:rsid w:val="00B540FE"/>
    <w:rsid w:val="00B5420F"/>
    <w:rsid w:val="00B545E7"/>
    <w:rsid w:val="00B55C9B"/>
    <w:rsid w:val="00B562CC"/>
    <w:rsid w:val="00B5786A"/>
    <w:rsid w:val="00B57A3A"/>
    <w:rsid w:val="00B57AFD"/>
    <w:rsid w:val="00B57DF4"/>
    <w:rsid w:val="00B60995"/>
    <w:rsid w:val="00B613CB"/>
    <w:rsid w:val="00B62451"/>
    <w:rsid w:val="00B65A9A"/>
    <w:rsid w:val="00B67354"/>
    <w:rsid w:val="00B70CFF"/>
    <w:rsid w:val="00B74B42"/>
    <w:rsid w:val="00B75C20"/>
    <w:rsid w:val="00B77E9E"/>
    <w:rsid w:val="00B8017F"/>
    <w:rsid w:val="00B809D3"/>
    <w:rsid w:val="00B80CF2"/>
    <w:rsid w:val="00B82257"/>
    <w:rsid w:val="00B83A73"/>
    <w:rsid w:val="00B85FC9"/>
    <w:rsid w:val="00B86CAB"/>
    <w:rsid w:val="00B8735D"/>
    <w:rsid w:val="00B87508"/>
    <w:rsid w:val="00B90890"/>
    <w:rsid w:val="00B9199A"/>
    <w:rsid w:val="00B91F9A"/>
    <w:rsid w:val="00B9211A"/>
    <w:rsid w:val="00B9264A"/>
    <w:rsid w:val="00B93572"/>
    <w:rsid w:val="00B94A79"/>
    <w:rsid w:val="00B95358"/>
    <w:rsid w:val="00B96B10"/>
    <w:rsid w:val="00B96B97"/>
    <w:rsid w:val="00BA1678"/>
    <w:rsid w:val="00BA1BCA"/>
    <w:rsid w:val="00BA2D80"/>
    <w:rsid w:val="00BA44A0"/>
    <w:rsid w:val="00BA5085"/>
    <w:rsid w:val="00BA56A9"/>
    <w:rsid w:val="00BA69D2"/>
    <w:rsid w:val="00BB01DF"/>
    <w:rsid w:val="00BB0DED"/>
    <w:rsid w:val="00BB3F9E"/>
    <w:rsid w:val="00BB4D83"/>
    <w:rsid w:val="00BB51D1"/>
    <w:rsid w:val="00BB6617"/>
    <w:rsid w:val="00BC0056"/>
    <w:rsid w:val="00BC1CA6"/>
    <w:rsid w:val="00BC340E"/>
    <w:rsid w:val="00BC4910"/>
    <w:rsid w:val="00BC60C5"/>
    <w:rsid w:val="00BC76A3"/>
    <w:rsid w:val="00BD1AF7"/>
    <w:rsid w:val="00BD2C12"/>
    <w:rsid w:val="00BD3AD8"/>
    <w:rsid w:val="00BD3BE9"/>
    <w:rsid w:val="00BD3DFD"/>
    <w:rsid w:val="00BD666C"/>
    <w:rsid w:val="00BD74D0"/>
    <w:rsid w:val="00BE1C0E"/>
    <w:rsid w:val="00BE1F4F"/>
    <w:rsid w:val="00BE308B"/>
    <w:rsid w:val="00BE4332"/>
    <w:rsid w:val="00BE543A"/>
    <w:rsid w:val="00BE5538"/>
    <w:rsid w:val="00BE5A29"/>
    <w:rsid w:val="00BE5F81"/>
    <w:rsid w:val="00BE6232"/>
    <w:rsid w:val="00BE6C28"/>
    <w:rsid w:val="00BE7641"/>
    <w:rsid w:val="00BE7EB7"/>
    <w:rsid w:val="00BF0E69"/>
    <w:rsid w:val="00BF2DE4"/>
    <w:rsid w:val="00BF36A3"/>
    <w:rsid w:val="00BF46C0"/>
    <w:rsid w:val="00BF4948"/>
    <w:rsid w:val="00BF7FA3"/>
    <w:rsid w:val="00C01B17"/>
    <w:rsid w:val="00C043F5"/>
    <w:rsid w:val="00C05385"/>
    <w:rsid w:val="00C14E77"/>
    <w:rsid w:val="00C2626D"/>
    <w:rsid w:val="00C303F5"/>
    <w:rsid w:val="00C30DC2"/>
    <w:rsid w:val="00C329BE"/>
    <w:rsid w:val="00C332B3"/>
    <w:rsid w:val="00C338C9"/>
    <w:rsid w:val="00C33B6F"/>
    <w:rsid w:val="00C3597D"/>
    <w:rsid w:val="00C371EC"/>
    <w:rsid w:val="00C40078"/>
    <w:rsid w:val="00C406E0"/>
    <w:rsid w:val="00C415AC"/>
    <w:rsid w:val="00C42C88"/>
    <w:rsid w:val="00C45868"/>
    <w:rsid w:val="00C4644B"/>
    <w:rsid w:val="00C46589"/>
    <w:rsid w:val="00C47A7C"/>
    <w:rsid w:val="00C5143D"/>
    <w:rsid w:val="00C51776"/>
    <w:rsid w:val="00C5277B"/>
    <w:rsid w:val="00C539B1"/>
    <w:rsid w:val="00C54185"/>
    <w:rsid w:val="00C55A39"/>
    <w:rsid w:val="00C60566"/>
    <w:rsid w:val="00C652AE"/>
    <w:rsid w:val="00C6693A"/>
    <w:rsid w:val="00C67880"/>
    <w:rsid w:val="00C702C7"/>
    <w:rsid w:val="00C70535"/>
    <w:rsid w:val="00C71151"/>
    <w:rsid w:val="00C72946"/>
    <w:rsid w:val="00C729E0"/>
    <w:rsid w:val="00C73800"/>
    <w:rsid w:val="00C73DC7"/>
    <w:rsid w:val="00C77F1E"/>
    <w:rsid w:val="00C812E2"/>
    <w:rsid w:val="00C813C2"/>
    <w:rsid w:val="00C841E1"/>
    <w:rsid w:val="00C84ED9"/>
    <w:rsid w:val="00C86214"/>
    <w:rsid w:val="00C864D0"/>
    <w:rsid w:val="00C86A3E"/>
    <w:rsid w:val="00C8738A"/>
    <w:rsid w:val="00C87558"/>
    <w:rsid w:val="00C90645"/>
    <w:rsid w:val="00C90E7B"/>
    <w:rsid w:val="00C914A9"/>
    <w:rsid w:val="00C91ED9"/>
    <w:rsid w:val="00C92D00"/>
    <w:rsid w:val="00C94682"/>
    <w:rsid w:val="00C9513B"/>
    <w:rsid w:val="00C9530C"/>
    <w:rsid w:val="00C959F5"/>
    <w:rsid w:val="00C95BD9"/>
    <w:rsid w:val="00C96C17"/>
    <w:rsid w:val="00CA02DA"/>
    <w:rsid w:val="00CA2E00"/>
    <w:rsid w:val="00CA2F02"/>
    <w:rsid w:val="00CA32A9"/>
    <w:rsid w:val="00CA37EF"/>
    <w:rsid w:val="00CA5C6A"/>
    <w:rsid w:val="00CA5EFC"/>
    <w:rsid w:val="00CB1618"/>
    <w:rsid w:val="00CB232B"/>
    <w:rsid w:val="00CB29DC"/>
    <w:rsid w:val="00CB320C"/>
    <w:rsid w:val="00CC10FA"/>
    <w:rsid w:val="00CC4B7A"/>
    <w:rsid w:val="00CC5FD9"/>
    <w:rsid w:val="00CC6B48"/>
    <w:rsid w:val="00CC763F"/>
    <w:rsid w:val="00CD06A0"/>
    <w:rsid w:val="00CD535B"/>
    <w:rsid w:val="00CD5D8A"/>
    <w:rsid w:val="00CD7CF4"/>
    <w:rsid w:val="00CE15CD"/>
    <w:rsid w:val="00CE2F4F"/>
    <w:rsid w:val="00CE327E"/>
    <w:rsid w:val="00CE34B7"/>
    <w:rsid w:val="00CE372C"/>
    <w:rsid w:val="00CE409D"/>
    <w:rsid w:val="00CE41ED"/>
    <w:rsid w:val="00CE4904"/>
    <w:rsid w:val="00CE4B15"/>
    <w:rsid w:val="00CE4EC3"/>
    <w:rsid w:val="00CE505A"/>
    <w:rsid w:val="00CE65B7"/>
    <w:rsid w:val="00CE66F5"/>
    <w:rsid w:val="00CE7501"/>
    <w:rsid w:val="00CF0539"/>
    <w:rsid w:val="00CF26EB"/>
    <w:rsid w:val="00CF2C8F"/>
    <w:rsid w:val="00CF2EE5"/>
    <w:rsid w:val="00CF2FF7"/>
    <w:rsid w:val="00CF3260"/>
    <w:rsid w:val="00CF697E"/>
    <w:rsid w:val="00CF7725"/>
    <w:rsid w:val="00CF7B1B"/>
    <w:rsid w:val="00D002A4"/>
    <w:rsid w:val="00D01022"/>
    <w:rsid w:val="00D010C0"/>
    <w:rsid w:val="00D01B25"/>
    <w:rsid w:val="00D033F6"/>
    <w:rsid w:val="00D077BB"/>
    <w:rsid w:val="00D10DC7"/>
    <w:rsid w:val="00D12096"/>
    <w:rsid w:val="00D14368"/>
    <w:rsid w:val="00D22D07"/>
    <w:rsid w:val="00D2465E"/>
    <w:rsid w:val="00D24664"/>
    <w:rsid w:val="00D27109"/>
    <w:rsid w:val="00D31E24"/>
    <w:rsid w:val="00D33202"/>
    <w:rsid w:val="00D33379"/>
    <w:rsid w:val="00D34385"/>
    <w:rsid w:val="00D35853"/>
    <w:rsid w:val="00D35EB6"/>
    <w:rsid w:val="00D36A5F"/>
    <w:rsid w:val="00D37BE0"/>
    <w:rsid w:val="00D4027A"/>
    <w:rsid w:val="00D40340"/>
    <w:rsid w:val="00D414FA"/>
    <w:rsid w:val="00D420C2"/>
    <w:rsid w:val="00D43DDF"/>
    <w:rsid w:val="00D44BE0"/>
    <w:rsid w:val="00D47630"/>
    <w:rsid w:val="00D47FC8"/>
    <w:rsid w:val="00D5178D"/>
    <w:rsid w:val="00D5194B"/>
    <w:rsid w:val="00D52664"/>
    <w:rsid w:val="00D52E5C"/>
    <w:rsid w:val="00D5308A"/>
    <w:rsid w:val="00D53134"/>
    <w:rsid w:val="00D5314A"/>
    <w:rsid w:val="00D53B59"/>
    <w:rsid w:val="00D53D6B"/>
    <w:rsid w:val="00D53D8E"/>
    <w:rsid w:val="00D56246"/>
    <w:rsid w:val="00D56609"/>
    <w:rsid w:val="00D60A08"/>
    <w:rsid w:val="00D60D50"/>
    <w:rsid w:val="00D616B5"/>
    <w:rsid w:val="00D61C28"/>
    <w:rsid w:val="00D629B6"/>
    <w:rsid w:val="00D65D45"/>
    <w:rsid w:val="00D67BF9"/>
    <w:rsid w:val="00D7066A"/>
    <w:rsid w:val="00D71C0B"/>
    <w:rsid w:val="00D76B52"/>
    <w:rsid w:val="00D77F53"/>
    <w:rsid w:val="00D80CF7"/>
    <w:rsid w:val="00D81069"/>
    <w:rsid w:val="00D82BD0"/>
    <w:rsid w:val="00D843C8"/>
    <w:rsid w:val="00D90C57"/>
    <w:rsid w:val="00D92C10"/>
    <w:rsid w:val="00D92F9F"/>
    <w:rsid w:val="00D95740"/>
    <w:rsid w:val="00D95959"/>
    <w:rsid w:val="00D9680E"/>
    <w:rsid w:val="00D96A7F"/>
    <w:rsid w:val="00D97283"/>
    <w:rsid w:val="00D979DB"/>
    <w:rsid w:val="00DA1991"/>
    <w:rsid w:val="00DA1C88"/>
    <w:rsid w:val="00DA1E25"/>
    <w:rsid w:val="00DA3A1F"/>
    <w:rsid w:val="00DA46A2"/>
    <w:rsid w:val="00DA51D5"/>
    <w:rsid w:val="00DA5215"/>
    <w:rsid w:val="00DA600E"/>
    <w:rsid w:val="00DA60F5"/>
    <w:rsid w:val="00DA67CB"/>
    <w:rsid w:val="00DA7E17"/>
    <w:rsid w:val="00DB1575"/>
    <w:rsid w:val="00DB16D7"/>
    <w:rsid w:val="00DB1A4B"/>
    <w:rsid w:val="00DB2138"/>
    <w:rsid w:val="00DB40D6"/>
    <w:rsid w:val="00DB5B95"/>
    <w:rsid w:val="00DC0DBE"/>
    <w:rsid w:val="00DC55B5"/>
    <w:rsid w:val="00DC6090"/>
    <w:rsid w:val="00DC60C2"/>
    <w:rsid w:val="00DC6A17"/>
    <w:rsid w:val="00DC6D61"/>
    <w:rsid w:val="00DC6E5B"/>
    <w:rsid w:val="00DC70EC"/>
    <w:rsid w:val="00DC7D4F"/>
    <w:rsid w:val="00DD0076"/>
    <w:rsid w:val="00DD2A87"/>
    <w:rsid w:val="00DD2E21"/>
    <w:rsid w:val="00DD4C31"/>
    <w:rsid w:val="00DD4C6A"/>
    <w:rsid w:val="00DD51BC"/>
    <w:rsid w:val="00DD5D61"/>
    <w:rsid w:val="00DD6A6D"/>
    <w:rsid w:val="00DD77B7"/>
    <w:rsid w:val="00DE3559"/>
    <w:rsid w:val="00DE54BC"/>
    <w:rsid w:val="00DE5860"/>
    <w:rsid w:val="00DE5A7C"/>
    <w:rsid w:val="00DF09CF"/>
    <w:rsid w:val="00DF13DF"/>
    <w:rsid w:val="00DF1B54"/>
    <w:rsid w:val="00DF4454"/>
    <w:rsid w:val="00DF4AFB"/>
    <w:rsid w:val="00DF7DF1"/>
    <w:rsid w:val="00E02630"/>
    <w:rsid w:val="00E05311"/>
    <w:rsid w:val="00E053D8"/>
    <w:rsid w:val="00E058A4"/>
    <w:rsid w:val="00E058F2"/>
    <w:rsid w:val="00E06703"/>
    <w:rsid w:val="00E06A78"/>
    <w:rsid w:val="00E13E05"/>
    <w:rsid w:val="00E14B2F"/>
    <w:rsid w:val="00E17D70"/>
    <w:rsid w:val="00E21507"/>
    <w:rsid w:val="00E2276F"/>
    <w:rsid w:val="00E22C0D"/>
    <w:rsid w:val="00E2338F"/>
    <w:rsid w:val="00E236E1"/>
    <w:rsid w:val="00E2636A"/>
    <w:rsid w:val="00E26ED9"/>
    <w:rsid w:val="00E27B1A"/>
    <w:rsid w:val="00E305BF"/>
    <w:rsid w:val="00E30B97"/>
    <w:rsid w:val="00E31641"/>
    <w:rsid w:val="00E344D8"/>
    <w:rsid w:val="00E345EA"/>
    <w:rsid w:val="00E34DB6"/>
    <w:rsid w:val="00E36B1B"/>
    <w:rsid w:val="00E409C8"/>
    <w:rsid w:val="00E41D2F"/>
    <w:rsid w:val="00E429AC"/>
    <w:rsid w:val="00E4319C"/>
    <w:rsid w:val="00E4363D"/>
    <w:rsid w:val="00E43C7B"/>
    <w:rsid w:val="00E45B94"/>
    <w:rsid w:val="00E46C63"/>
    <w:rsid w:val="00E478C6"/>
    <w:rsid w:val="00E5038F"/>
    <w:rsid w:val="00E511F4"/>
    <w:rsid w:val="00E514F3"/>
    <w:rsid w:val="00E55A83"/>
    <w:rsid w:val="00E570CA"/>
    <w:rsid w:val="00E60010"/>
    <w:rsid w:val="00E607D9"/>
    <w:rsid w:val="00E6516E"/>
    <w:rsid w:val="00E661D7"/>
    <w:rsid w:val="00E66924"/>
    <w:rsid w:val="00E669FF"/>
    <w:rsid w:val="00E701B0"/>
    <w:rsid w:val="00E71481"/>
    <w:rsid w:val="00E72D12"/>
    <w:rsid w:val="00E72E6C"/>
    <w:rsid w:val="00E72EEC"/>
    <w:rsid w:val="00E73429"/>
    <w:rsid w:val="00E74004"/>
    <w:rsid w:val="00E74101"/>
    <w:rsid w:val="00E743FE"/>
    <w:rsid w:val="00E74438"/>
    <w:rsid w:val="00E74840"/>
    <w:rsid w:val="00E74AD4"/>
    <w:rsid w:val="00E7588C"/>
    <w:rsid w:val="00E77DB4"/>
    <w:rsid w:val="00E80BFD"/>
    <w:rsid w:val="00E814B8"/>
    <w:rsid w:val="00E82032"/>
    <w:rsid w:val="00E851BC"/>
    <w:rsid w:val="00E85CCF"/>
    <w:rsid w:val="00E86F83"/>
    <w:rsid w:val="00E90584"/>
    <w:rsid w:val="00E90837"/>
    <w:rsid w:val="00E919A5"/>
    <w:rsid w:val="00E9376D"/>
    <w:rsid w:val="00E95095"/>
    <w:rsid w:val="00E95750"/>
    <w:rsid w:val="00E95BC3"/>
    <w:rsid w:val="00E96BBC"/>
    <w:rsid w:val="00E97B5F"/>
    <w:rsid w:val="00E97C7D"/>
    <w:rsid w:val="00EA0831"/>
    <w:rsid w:val="00EA1855"/>
    <w:rsid w:val="00EA2E76"/>
    <w:rsid w:val="00EA2EA1"/>
    <w:rsid w:val="00EA51DE"/>
    <w:rsid w:val="00EA6359"/>
    <w:rsid w:val="00EA712F"/>
    <w:rsid w:val="00EB0B1A"/>
    <w:rsid w:val="00EB0CA2"/>
    <w:rsid w:val="00EB1589"/>
    <w:rsid w:val="00EB3B0C"/>
    <w:rsid w:val="00EB4A4B"/>
    <w:rsid w:val="00EB4B4E"/>
    <w:rsid w:val="00EB4DC6"/>
    <w:rsid w:val="00EB7130"/>
    <w:rsid w:val="00EB7E36"/>
    <w:rsid w:val="00EC01D1"/>
    <w:rsid w:val="00EC027B"/>
    <w:rsid w:val="00EC06B4"/>
    <w:rsid w:val="00EC2086"/>
    <w:rsid w:val="00EC37B5"/>
    <w:rsid w:val="00EC3D9D"/>
    <w:rsid w:val="00EC60D7"/>
    <w:rsid w:val="00EC6649"/>
    <w:rsid w:val="00EC6D44"/>
    <w:rsid w:val="00EC7001"/>
    <w:rsid w:val="00ED0BFF"/>
    <w:rsid w:val="00ED0E28"/>
    <w:rsid w:val="00ED43AA"/>
    <w:rsid w:val="00ED48CC"/>
    <w:rsid w:val="00ED54D2"/>
    <w:rsid w:val="00ED5D15"/>
    <w:rsid w:val="00ED760B"/>
    <w:rsid w:val="00ED7DF7"/>
    <w:rsid w:val="00EE0887"/>
    <w:rsid w:val="00EE09DA"/>
    <w:rsid w:val="00EE4A87"/>
    <w:rsid w:val="00EE7212"/>
    <w:rsid w:val="00EF0929"/>
    <w:rsid w:val="00EF1AE5"/>
    <w:rsid w:val="00EF48FC"/>
    <w:rsid w:val="00EF4B06"/>
    <w:rsid w:val="00F01B3B"/>
    <w:rsid w:val="00F02102"/>
    <w:rsid w:val="00F045B1"/>
    <w:rsid w:val="00F052B0"/>
    <w:rsid w:val="00F06487"/>
    <w:rsid w:val="00F06874"/>
    <w:rsid w:val="00F07BCD"/>
    <w:rsid w:val="00F103BA"/>
    <w:rsid w:val="00F10656"/>
    <w:rsid w:val="00F10B31"/>
    <w:rsid w:val="00F12718"/>
    <w:rsid w:val="00F1298C"/>
    <w:rsid w:val="00F1305D"/>
    <w:rsid w:val="00F14167"/>
    <w:rsid w:val="00F173BE"/>
    <w:rsid w:val="00F20771"/>
    <w:rsid w:val="00F23A84"/>
    <w:rsid w:val="00F23B79"/>
    <w:rsid w:val="00F30452"/>
    <w:rsid w:val="00F3057C"/>
    <w:rsid w:val="00F31757"/>
    <w:rsid w:val="00F32FA6"/>
    <w:rsid w:val="00F330F2"/>
    <w:rsid w:val="00F35825"/>
    <w:rsid w:val="00F36672"/>
    <w:rsid w:val="00F373C4"/>
    <w:rsid w:val="00F37B95"/>
    <w:rsid w:val="00F40570"/>
    <w:rsid w:val="00F41948"/>
    <w:rsid w:val="00F42440"/>
    <w:rsid w:val="00F42821"/>
    <w:rsid w:val="00F438C5"/>
    <w:rsid w:val="00F43996"/>
    <w:rsid w:val="00F44910"/>
    <w:rsid w:val="00F45CA8"/>
    <w:rsid w:val="00F45EC9"/>
    <w:rsid w:val="00F46362"/>
    <w:rsid w:val="00F468D0"/>
    <w:rsid w:val="00F46AED"/>
    <w:rsid w:val="00F46BC5"/>
    <w:rsid w:val="00F47D00"/>
    <w:rsid w:val="00F5060F"/>
    <w:rsid w:val="00F51DF8"/>
    <w:rsid w:val="00F524DC"/>
    <w:rsid w:val="00F52EC1"/>
    <w:rsid w:val="00F53851"/>
    <w:rsid w:val="00F55126"/>
    <w:rsid w:val="00F56046"/>
    <w:rsid w:val="00F606E1"/>
    <w:rsid w:val="00F608A0"/>
    <w:rsid w:val="00F60B18"/>
    <w:rsid w:val="00F61987"/>
    <w:rsid w:val="00F61B1A"/>
    <w:rsid w:val="00F62BBE"/>
    <w:rsid w:val="00F65035"/>
    <w:rsid w:val="00F652B8"/>
    <w:rsid w:val="00F65C68"/>
    <w:rsid w:val="00F669A8"/>
    <w:rsid w:val="00F67225"/>
    <w:rsid w:val="00F70CD7"/>
    <w:rsid w:val="00F7154C"/>
    <w:rsid w:val="00F71861"/>
    <w:rsid w:val="00F723AD"/>
    <w:rsid w:val="00F72438"/>
    <w:rsid w:val="00F73C5F"/>
    <w:rsid w:val="00F76F90"/>
    <w:rsid w:val="00F77E7C"/>
    <w:rsid w:val="00F823B6"/>
    <w:rsid w:val="00F82D24"/>
    <w:rsid w:val="00F85FF8"/>
    <w:rsid w:val="00F930D3"/>
    <w:rsid w:val="00F9489D"/>
    <w:rsid w:val="00F95E46"/>
    <w:rsid w:val="00FA2B02"/>
    <w:rsid w:val="00FB02A5"/>
    <w:rsid w:val="00FB09E3"/>
    <w:rsid w:val="00FB0AD8"/>
    <w:rsid w:val="00FB1475"/>
    <w:rsid w:val="00FB17E6"/>
    <w:rsid w:val="00FB42E2"/>
    <w:rsid w:val="00FC05E7"/>
    <w:rsid w:val="00FC4E27"/>
    <w:rsid w:val="00FC5562"/>
    <w:rsid w:val="00FC66F6"/>
    <w:rsid w:val="00FC740A"/>
    <w:rsid w:val="00FD1179"/>
    <w:rsid w:val="00FD14E1"/>
    <w:rsid w:val="00FD3148"/>
    <w:rsid w:val="00FD41B0"/>
    <w:rsid w:val="00FD460D"/>
    <w:rsid w:val="00FD5AC1"/>
    <w:rsid w:val="00FE2D19"/>
    <w:rsid w:val="00FE2FCD"/>
    <w:rsid w:val="00FE4637"/>
    <w:rsid w:val="00FE4658"/>
    <w:rsid w:val="00FE4C68"/>
    <w:rsid w:val="00FE6809"/>
    <w:rsid w:val="00FE70BB"/>
    <w:rsid w:val="00FE75A5"/>
    <w:rsid w:val="00FE764E"/>
    <w:rsid w:val="00FF40EF"/>
    <w:rsid w:val="00FF48DA"/>
    <w:rsid w:val="00FF565E"/>
    <w:rsid w:val="00FF7BED"/>
    <w:rsid w:val="00FF7F8A"/>
  </w:rsids>
  <m:mathPr>
    <m:mathFont m:val="Cambria Math"/>
    <m:brkBin m:val="before"/>
    <m:brkBinSub m:val="--"/>
    <m:smallFrac m:val="0"/>
    <m:dispDef/>
    <m:lMargin m:val="0"/>
    <m:rMargin m:val="0"/>
    <m:defJc m:val="centerGroup"/>
    <m:wrapIndent m:val="1440"/>
    <m:intLim m:val="subSup"/>
    <m:naryLim m:val="undOvr"/>
  </m:mathPr>
  <w:themeFontLang w:val="nl-NL" w:eastAsia="ja-JP" w:bidi="ne-N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v:textbox inset="5.85pt,.7pt,5.85pt,.7pt"/>
    </o:shapedefaults>
    <o:shapelayout v:ext="edit">
      <o:idmap v:ext="edit" data="1"/>
    </o:shapelayout>
  </w:shapeDefaults>
  <w:decimalSymbol w:val=","/>
  <w:listSeparator w:val=";"/>
  <w14:docId w14:val="143BECBE"/>
  <w15:docId w15:val="{BA6CB25E-BF8C-4805-A604-3DA6B7E5F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nl-NL" w:eastAsia="nl-N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237BDD"/>
    <w:pPr>
      <w:suppressAutoHyphens/>
      <w:spacing w:line="260" w:lineRule="exact"/>
    </w:pPr>
    <w:rPr>
      <w:rFonts w:eastAsia="Times New Roman"/>
      <w:sz w:val="22"/>
      <w:lang w:val="hu-HU" w:eastAsia="en-US"/>
    </w:rPr>
  </w:style>
  <w:style w:type="paragraph" w:styleId="Cmsor7">
    <w:name w:val="heading 7"/>
    <w:basedOn w:val="Norml"/>
    <w:next w:val="Norml"/>
    <w:qFormat/>
    <w:rsid w:val="00237BDD"/>
    <w:pPr>
      <w:keepNext/>
      <w:numPr>
        <w:ilvl w:val="6"/>
        <w:numId w:val="10"/>
      </w:numPr>
      <w:tabs>
        <w:tab w:val="left" w:pos="567"/>
        <w:tab w:val="left" w:pos="4536"/>
      </w:tabs>
      <w:jc w:val="both"/>
      <w:outlineLvl w:val="6"/>
    </w:pPr>
    <w:rPr>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rsid w:val="00237BDD"/>
    <w:rPr>
      <w:color w:val="0000FF"/>
      <w:u w:val="single"/>
    </w:rPr>
  </w:style>
  <w:style w:type="paragraph" w:customStyle="1" w:styleId="Default">
    <w:name w:val="Default"/>
    <w:rsid w:val="002B1FBA"/>
    <w:pPr>
      <w:autoSpaceDE w:val="0"/>
      <w:autoSpaceDN w:val="0"/>
      <w:adjustRightInd w:val="0"/>
    </w:pPr>
    <w:rPr>
      <w:color w:val="000000"/>
      <w:sz w:val="24"/>
      <w:szCs w:val="24"/>
      <w:lang w:val="en-GB" w:eastAsia="ja-JP"/>
    </w:rPr>
  </w:style>
  <w:style w:type="paragraph" w:styleId="Szvegtrzs">
    <w:name w:val="Body Text"/>
    <w:basedOn w:val="Norml"/>
    <w:link w:val="SzvegtrzsChar"/>
    <w:rsid w:val="00134346"/>
    <w:pPr>
      <w:spacing w:line="240" w:lineRule="auto"/>
    </w:pPr>
    <w:rPr>
      <w:rFonts w:eastAsia="MS Mincho"/>
      <w:lang w:val="fr-FR" w:eastAsia="ar-SA"/>
    </w:rPr>
  </w:style>
  <w:style w:type="paragraph" w:customStyle="1" w:styleId="knZulassung02">
    <w:name w:val="knZulassung02"/>
    <w:basedOn w:val="Norml"/>
    <w:rsid w:val="00E95BC3"/>
    <w:pPr>
      <w:suppressAutoHyphens w:val="0"/>
      <w:spacing w:line="240" w:lineRule="auto"/>
      <w:ind w:left="1843" w:right="284"/>
    </w:pPr>
    <w:rPr>
      <w:rFonts w:ascii="Courier" w:hAnsi="Courier"/>
      <w:sz w:val="24"/>
      <w:lang w:val="de-DE" w:eastAsia="de-DE"/>
    </w:rPr>
  </w:style>
  <w:style w:type="paragraph" w:styleId="lfej">
    <w:name w:val="header"/>
    <w:basedOn w:val="Norml"/>
    <w:rsid w:val="00C3597D"/>
    <w:pPr>
      <w:tabs>
        <w:tab w:val="center" w:pos="4153"/>
        <w:tab w:val="right" w:pos="8306"/>
      </w:tabs>
    </w:pPr>
  </w:style>
  <w:style w:type="paragraph" w:styleId="llb">
    <w:name w:val="footer"/>
    <w:basedOn w:val="Norml"/>
    <w:link w:val="llbChar"/>
    <w:rsid w:val="00C3597D"/>
    <w:pPr>
      <w:tabs>
        <w:tab w:val="center" w:pos="4153"/>
        <w:tab w:val="right" w:pos="8306"/>
      </w:tabs>
    </w:pPr>
  </w:style>
  <w:style w:type="character" w:styleId="Oldalszm">
    <w:name w:val="page number"/>
    <w:basedOn w:val="Bekezdsalapbettpusa"/>
    <w:rsid w:val="00154069"/>
  </w:style>
  <w:style w:type="paragraph" w:styleId="Buborkszveg">
    <w:name w:val="Balloon Text"/>
    <w:basedOn w:val="Norml"/>
    <w:semiHidden/>
    <w:rsid w:val="00B065FB"/>
    <w:rPr>
      <w:rFonts w:ascii="Tahoma" w:hAnsi="Tahoma" w:cs="Tahoma"/>
      <w:sz w:val="16"/>
      <w:szCs w:val="16"/>
    </w:rPr>
  </w:style>
  <w:style w:type="character" w:styleId="Jegyzethivatkozs">
    <w:name w:val="annotation reference"/>
    <w:semiHidden/>
    <w:rsid w:val="00777D94"/>
    <w:rPr>
      <w:sz w:val="16"/>
      <w:szCs w:val="16"/>
    </w:rPr>
  </w:style>
  <w:style w:type="paragraph" w:styleId="Jegyzetszveg">
    <w:name w:val="annotation text"/>
    <w:basedOn w:val="Norml"/>
    <w:link w:val="JegyzetszvegChar"/>
    <w:semiHidden/>
    <w:rsid w:val="00777D94"/>
    <w:rPr>
      <w:sz w:val="20"/>
    </w:rPr>
  </w:style>
  <w:style w:type="paragraph" w:styleId="Megjegyzstrgya">
    <w:name w:val="annotation subject"/>
    <w:basedOn w:val="Jegyzetszveg"/>
    <w:next w:val="Jegyzetszveg"/>
    <w:semiHidden/>
    <w:rsid w:val="00777D94"/>
    <w:rPr>
      <w:b/>
      <w:bCs/>
    </w:rPr>
  </w:style>
  <w:style w:type="character" w:customStyle="1" w:styleId="SzvegtrzsChar">
    <w:name w:val="Szövegtörzs Char"/>
    <w:link w:val="Szvegtrzs"/>
    <w:rsid w:val="00990CFD"/>
    <w:rPr>
      <w:sz w:val="22"/>
      <w:lang w:val="fr-FR" w:eastAsia="ar-SA" w:bidi="ar-SA"/>
    </w:rPr>
  </w:style>
  <w:style w:type="table" w:styleId="Rcsostblzat">
    <w:name w:val="Table Grid"/>
    <w:basedOn w:val="Normltblzat"/>
    <w:rsid w:val="004A0A09"/>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Shading-Accent11">
    <w:name w:val="Colorful Shading - Accent 11"/>
    <w:hidden/>
    <w:uiPriority w:val="99"/>
    <w:semiHidden/>
    <w:rsid w:val="006D504C"/>
    <w:rPr>
      <w:rFonts w:eastAsia="Times New Roman"/>
      <w:sz w:val="22"/>
      <w:lang w:val="hu-HU" w:eastAsia="en-US"/>
    </w:rPr>
  </w:style>
  <w:style w:type="character" w:customStyle="1" w:styleId="llbChar">
    <w:name w:val="Élőláb Char"/>
    <w:link w:val="llb"/>
    <w:rsid w:val="00EF48FC"/>
    <w:rPr>
      <w:rFonts w:eastAsia="Times New Roman"/>
      <w:sz w:val="22"/>
    </w:rPr>
  </w:style>
  <w:style w:type="paragraph" w:styleId="Listaszerbekezds">
    <w:name w:val="List Paragraph"/>
    <w:basedOn w:val="Norml"/>
    <w:uiPriority w:val="72"/>
    <w:qFormat/>
    <w:rsid w:val="00F20771"/>
    <w:pPr>
      <w:ind w:left="720"/>
      <w:contextualSpacing/>
    </w:pPr>
  </w:style>
  <w:style w:type="paragraph" w:styleId="Vltozat">
    <w:name w:val="Revision"/>
    <w:hidden/>
    <w:uiPriority w:val="71"/>
    <w:semiHidden/>
    <w:rsid w:val="00C77F1E"/>
    <w:rPr>
      <w:rFonts w:eastAsia="Times New Roman"/>
      <w:sz w:val="22"/>
      <w:lang w:val="hu-HU" w:eastAsia="en-US"/>
    </w:rPr>
  </w:style>
  <w:style w:type="character" w:customStyle="1" w:styleId="JegyzetszvegChar">
    <w:name w:val="Jegyzetszöveg Char"/>
    <w:basedOn w:val="Bekezdsalapbettpusa"/>
    <w:link w:val="Jegyzetszveg"/>
    <w:semiHidden/>
    <w:rsid w:val="00606265"/>
    <w:rPr>
      <w:rFonts w:eastAsia="Times New Roman"/>
      <w:lang w:val="hu-HU" w:eastAsia="en-US"/>
    </w:rPr>
  </w:style>
  <w:style w:type="paragraph" w:customStyle="1" w:styleId="Tussenkopjes">
    <w:name w:val="Tussenkopjes"/>
    <w:basedOn w:val="Norml"/>
    <w:next w:val="Norml"/>
    <w:uiPriority w:val="99"/>
    <w:rsid w:val="009B0F4F"/>
    <w:pPr>
      <w:widowControl w:val="0"/>
      <w:tabs>
        <w:tab w:val="left" w:pos="227"/>
      </w:tabs>
      <w:autoSpaceDE w:val="0"/>
      <w:autoSpaceDN w:val="0"/>
      <w:adjustRightInd w:val="0"/>
      <w:spacing w:line="140" w:lineRule="atLeast"/>
      <w:jc w:val="both"/>
    </w:pPr>
    <w:rPr>
      <w:rFonts w:ascii="HelveticaNeue-Bold" w:eastAsia="Yu Mincho" w:hAnsi="HelveticaNeue-Bold" w:cs="HelveticaNeue-Bold"/>
      <w:b/>
      <w:bCs/>
      <w:color w:val="000000"/>
      <w:spacing w:val="1"/>
      <w:sz w:val="13"/>
      <w:szCs w:val="13"/>
      <w:lang w:val="en-GB"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31655">
      <w:bodyDiv w:val="1"/>
      <w:marLeft w:val="0"/>
      <w:marRight w:val="0"/>
      <w:marTop w:val="0"/>
      <w:marBottom w:val="0"/>
      <w:divBdr>
        <w:top w:val="none" w:sz="0" w:space="0" w:color="auto"/>
        <w:left w:val="none" w:sz="0" w:space="0" w:color="auto"/>
        <w:bottom w:val="none" w:sz="0" w:space="0" w:color="auto"/>
        <w:right w:val="none" w:sz="0" w:space="0" w:color="auto"/>
      </w:divBdr>
    </w:div>
    <w:div w:id="521937428">
      <w:bodyDiv w:val="1"/>
      <w:marLeft w:val="0"/>
      <w:marRight w:val="0"/>
      <w:marTop w:val="0"/>
      <w:marBottom w:val="0"/>
      <w:divBdr>
        <w:top w:val="none" w:sz="0" w:space="0" w:color="auto"/>
        <w:left w:val="none" w:sz="0" w:space="0" w:color="auto"/>
        <w:bottom w:val="none" w:sz="0" w:space="0" w:color="auto"/>
        <w:right w:val="none" w:sz="0" w:space="0" w:color="auto"/>
      </w:divBdr>
    </w:div>
    <w:div w:id="860045462">
      <w:bodyDiv w:val="1"/>
      <w:marLeft w:val="0"/>
      <w:marRight w:val="0"/>
      <w:marTop w:val="0"/>
      <w:marBottom w:val="0"/>
      <w:divBdr>
        <w:top w:val="none" w:sz="0" w:space="0" w:color="auto"/>
        <w:left w:val="none" w:sz="0" w:space="0" w:color="auto"/>
        <w:bottom w:val="none" w:sz="0" w:space="0" w:color="auto"/>
        <w:right w:val="none" w:sz="0" w:space="0" w:color="auto"/>
      </w:divBdr>
    </w:div>
    <w:div w:id="1079518454">
      <w:bodyDiv w:val="1"/>
      <w:marLeft w:val="0"/>
      <w:marRight w:val="0"/>
      <w:marTop w:val="0"/>
      <w:marBottom w:val="0"/>
      <w:divBdr>
        <w:top w:val="none" w:sz="0" w:space="0" w:color="auto"/>
        <w:left w:val="none" w:sz="0" w:space="0" w:color="auto"/>
        <w:bottom w:val="none" w:sz="0" w:space="0" w:color="auto"/>
        <w:right w:val="none" w:sz="0" w:space="0" w:color="auto"/>
      </w:divBdr>
    </w:div>
    <w:div w:id="1331330116">
      <w:bodyDiv w:val="1"/>
      <w:marLeft w:val="0"/>
      <w:marRight w:val="0"/>
      <w:marTop w:val="0"/>
      <w:marBottom w:val="0"/>
      <w:divBdr>
        <w:top w:val="none" w:sz="0" w:space="0" w:color="auto"/>
        <w:left w:val="none" w:sz="0" w:space="0" w:color="auto"/>
        <w:bottom w:val="none" w:sz="0" w:space="0" w:color="auto"/>
        <w:right w:val="none" w:sz="0" w:space="0" w:color="auto"/>
      </w:divBdr>
    </w:div>
    <w:div w:id="1352685574">
      <w:bodyDiv w:val="1"/>
      <w:marLeft w:val="0"/>
      <w:marRight w:val="0"/>
      <w:marTop w:val="0"/>
      <w:marBottom w:val="0"/>
      <w:divBdr>
        <w:top w:val="none" w:sz="0" w:space="0" w:color="auto"/>
        <w:left w:val="none" w:sz="0" w:space="0" w:color="auto"/>
        <w:bottom w:val="none" w:sz="0" w:space="0" w:color="auto"/>
        <w:right w:val="none" w:sz="0" w:space="0" w:color="auto"/>
      </w:divBdr>
    </w:div>
    <w:div w:id="1616789108">
      <w:bodyDiv w:val="1"/>
      <w:marLeft w:val="0"/>
      <w:marRight w:val="0"/>
      <w:marTop w:val="0"/>
      <w:marBottom w:val="0"/>
      <w:divBdr>
        <w:top w:val="none" w:sz="0" w:space="0" w:color="auto"/>
        <w:left w:val="none" w:sz="0" w:space="0" w:color="auto"/>
        <w:bottom w:val="none" w:sz="0" w:space="0" w:color="auto"/>
        <w:right w:val="none" w:sz="0" w:space="0" w:color="auto"/>
      </w:divBdr>
    </w:div>
    <w:div w:id="1663774318">
      <w:bodyDiv w:val="1"/>
      <w:marLeft w:val="0"/>
      <w:marRight w:val="0"/>
      <w:marTop w:val="0"/>
      <w:marBottom w:val="0"/>
      <w:divBdr>
        <w:top w:val="none" w:sz="0" w:space="0" w:color="auto"/>
        <w:left w:val="none" w:sz="0" w:space="0" w:color="auto"/>
        <w:bottom w:val="none" w:sz="0" w:space="0" w:color="auto"/>
        <w:right w:val="none" w:sz="0" w:space="0" w:color="auto"/>
      </w:divBdr>
    </w:div>
    <w:div w:id="20624396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8.jpg"/><Relationship Id="rId26" Type="http://schemas.openxmlformats.org/officeDocument/2006/relationships/image" Target="media/image15.jpeg"/><Relationship Id="rId39" Type="http://schemas.openxmlformats.org/officeDocument/2006/relationships/footer" Target="footer2.xml"/><Relationship Id="rId21" Type="http://schemas.openxmlformats.org/officeDocument/2006/relationships/image" Target="media/image11.jpg"/><Relationship Id="rId34" Type="http://schemas.openxmlformats.org/officeDocument/2006/relationships/image" Target="media/image23.png"/><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jpg"/><Relationship Id="rId29" Type="http://schemas.openxmlformats.org/officeDocument/2006/relationships/image" Target="media/image18.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g"/><Relationship Id="rId24" Type="http://schemas.openxmlformats.org/officeDocument/2006/relationships/image" Target="media/image14.jpg"/><Relationship Id="rId32" Type="http://schemas.openxmlformats.org/officeDocument/2006/relationships/image" Target="media/image21.jpeg"/><Relationship Id="rId37" Type="http://schemas.openxmlformats.org/officeDocument/2006/relationships/header" Target="header1.xml"/><Relationship Id="rId40" Type="http://schemas.openxmlformats.org/officeDocument/2006/relationships/footer" Target="footer3.xml"/><Relationship Id="rId5" Type="http://schemas.openxmlformats.org/officeDocument/2006/relationships/styles" Target="styles.xml"/><Relationship Id="rId15" Type="http://schemas.openxmlformats.org/officeDocument/2006/relationships/image" Target="media/image5.jpg"/><Relationship Id="rId23" Type="http://schemas.openxmlformats.org/officeDocument/2006/relationships/image" Target="media/image13.jpg"/><Relationship Id="rId28" Type="http://schemas.openxmlformats.org/officeDocument/2006/relationships/image" Target="media/image17.jpeg"/><Relationship Id="rId36" Type="http://schemas.openxmlformats.org/officeDocument/2006/relationships/image" Target="media/image25.jpeg"/><Relationship Id="rId10" Type="http://schemas.openxmlformats.org/officeDocument/2006/relationships/hyperlink" Target="https://www.ema.europa.eu/en/documents/template-form/qrd-appendix-v-adverse-drug-reaction-reporting-details_en.docx" TargetMode="External"/><Relationship Id="rId19" Type="http://schemas.openxmlformats.org/officeDocument/2006/relationships/image" Target="media/image9.jpg"/><Relationship Id="rId31" Type="http://schemas.openxmlformats.org/officeDocument/2006/relationships/image" Target="media/image2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g"/><Relationship Id="rId22" Type="http://schemas.openxmlformats.org/officeDocument/2006/relationships/image" Target="media/image12.jp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png"/><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image" Target="media/image7.jpg"/><Relationship Id="rId25" Type="http://schemas.openxmlformats.org/officeDocument/2006/relationships/hyperlink" Target="https://www.ema.europa.eu/en/documents/template-form/qrd-appendix-v-adverse-drug-reaction-reporting-details_en.docx" TargetMode="External"/><Relationship Id="rId33" Type="http://schemas.openxmlformats.org/officeDocument/2006/relationships/image" Target="media/image22.jpeg"/><Relationship Id="rId38"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B057A2139FB024190CDCF8A4C718772" ma:contentTypeVersion="0" ma:contentTypeDescription="Create a new document." ma:contentTypeScope="" ma:versionID="8841e51ddad8c79de569b10806724a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200BCC-6CAB-4E26-8FE8-9EB5607FBF71}">
  <ds:schemaRefs>
    <ds:schemaRef ds:uri="http://schemas.microsoft.com/office/2006/metadata/properties"/>
    <ds:schemaRef ds:uri="http://purl.org/dc/terms/"/>
    <ds:schemaRef ds:uri="http://schemas.microsoft.com/office/infopath/2007/PartnerControls"/>
    <ds:schemaRef ds:uri="http://schemas.microsoft.com/office/2006/documentManagement/types"/>
    <ds:schemaRef ds:uri="http://purl.org/dc/elements/1.1/"/>
    <ds:schemaRef ds:uri="http://www.w3.org/XML/1998/namespace"/>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F7C62A57-939E-40C3-B2EF-D09A89F856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8E3A54D-405B-4184-8635-8D2A679673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6362</Words>
  <Characters>44126</Characters>
  <Application>Microsoft Office Word</Application>
  <DocSecurity>0</DocSecurity>
  <Lines>367</Lines>
  <Paragraphs>100</Paragraphs>
  <ScaleCrop>false</ScaleCrop>
  <HeadingPairs>
    <vt:vector size="6" baseType="variant">
      <vt:variant>
        <vt:lpstr>Cím</vt:lpstr>
      </vt:variant>
      <vt:variant>
        <vt:i4>1</vt:i4>
      </vt:variant>
      <vt:variant>
        <vt:lpstr>Title</vt:lpstr>
      </vt:variant>
      <vt:variant>
        <vt:i4>1</vt:i4>
      </vt:variant>
      <vt:variant>
        <vt:lpstr>Titel</vt:lpstr>
      </vt:variant>
      <vt:variant>
        <vt:i4>1</vt:i4>
      </vt:variant>
    </vt:vector>
  </HeadingPairs>
  <TitlesOfParts>
    <vt:vector size="3" baseType="lpstr">
      <vt:lpstr>BETEGTÁJÉKOZTATÓ: INFORMÁCIÓK A FELHASZNÁLÓ SZÁMÁRA</vt:lpstr>
      <vt:lpstr>BETEGTÁJÉKOZTATÓ: INFORMÁCIÓK A FELHASZNÁLÓ SZÁMÁRA</vt:lpstr>
      <vt:lpstr>BETEGTÁJÉKOZTATÓ: INFORMÁCIÓK A FELHASZNÁLÓ SZÁMÁRA</vt:lpstr>
    </vt:vector>
  </TitlesOfParts>
  <Company>ISS</Company>
  <LinksUpToDate>false</LinksUpToDate>
  <CharactersWithSpaces>50388</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creator>Astellas Pharma</dc:creator>
  <cp:lastModifiedBy>HU OGYI 49.1</cp:lastModifiedBy>
  <cp:revision>3</cp:revision>
  <cp:lastPrinted>2018-02-15T11:35:00Z</cp:lastPrinted>
  <dcterms:created xsi:type="dcterms:W3CDTF">2024-10-14T12:49:00Z</dcterms:created>
  <dcterms:modified xsi:type="dcterms:W3CDTF">2024-10-14T12:49:00Z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0x010100DB057A2139FB024190CDCF8A4C718772</vt:lpwstr>
  </property>
</Properties>
</file>