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32BA9D" w14:textId="77777777" w:rsidR="0071365A" w:rsidRPr="001A432A" w:rsidRDefault="0071365A" w:rsidP="00A91933">
      <w:pPr>
        <w:tabs>
          <w:tab w:val="left" w:pos="4320"/>
        </w:tabs>
        <w:jc w:val="center"/>
        <w:rPr>
          <w:rFonts w:ascii="Times New Roman" w:hAnsi="Times New Roman"/>
          <w:b/>
          <w:szCs w:val="22"/>
        </w:rPr>
      </w:pPr>
      <w:r w:rsidRPr="001A432A">
        <w:rPr>
          <w:rFonts w:ascii="Times New Roman" w:hAnsi="Times New Roman"/>
          <w:b/>
          <w:szCs w:val="22"/>
        </w:rPr>
        <w:t>Betegtájékoztató: Információk a felhasználó számára</w:t>
      </w:r>
    </w:p>
    <w:p w14:paraId="612DC7CA" w14:textId="77777777" w:rsidR="0071365A" w:rsidRPr="001A432A" w:rsidRDefault="0071365A" w:rsidP="00A91933">
      <w:pPr>
        <w:jc w:val="center"/>
        <w:rPr>
          <w:rFonts w:ascii="Times New Roman" w:hAnsi="Times New Roman"/>
          <w:b/>
          <w:szCs w:val="22"/>
        </w:rPr>
      </w:pPr>
    </w:p>
    <w:p w14:paraId="34567769" w14:textId="77777777" w:rsidR="0071365A" w:rsidRPr="001A432A" w:rsidRDefault="0071365A" w:rsidP="00FE06C1">
      <w:pPr>
        <w:numPr>
          <w:ilvl w:val="12"/>
          <w:numId w:val="0"/>
        </w:numPr>
        <w:jc w:val="center"/>
        <w:rPr>
          <w:rFonts w:ascii="Times New Roman" w:hAnsi="Times New Roman"/>
          <w:b/>
          <w:bCs/>
          <w:szCs w:val="22"/>
        </w:rPr>
      </w:pPr>
      <w:r w:rsidRPr="001A432A">
        <w:rPr>
          <w:rFonts w:ascii="Times New Roman" w:hAnsi="Times New Roman"/>
          <w:b/>
          <w:bCs/>
          <w:szCs w:val="22"/>
        </w:rPr>
        <w:t>C</w:t>
      </w:r>
      <w:r w:rsidR="0032571C" w:rsidRPr="001A432A">
        <w:rPr>
          <w:rFonts w:ascii="Times New Roman" w:hAnsi="Times New Roman"/>
          <w:b/>
          <w:bCs/>
          <w:szCs w:val="22"/>
        </w:rPr>
        <w:t>osopt</w:t>
      </w:r>
      <w:r w:rsidRPr="001A432A">
        <w:rPr>
          <w:rFonts w:ascii="Times New Roman" w:hAnsi="Times New Roman"/>
          <w:b/>
          <w:bCs/>
          <w:szCs w:val="22"/>
        </w:rPr>
        <w:t xml:space="preserve"> U</w:t>
      </w:r>
      <w:r w:rsidR="0032571C" w:rsidRPr="001A432A">
        <w:rPr>
          <w:rFonts w:ascii="Times New Roman" w:hAnsi="Times New Roman"/>
          <w:b/>
          <w:bCs/>
          <w:szCs w:val="22"/>
        </w:rPr>
        <w:t>no</w:t>
      </w:r>
      <w:r w:rsidRPr="001A432A">
        <w:rPr>
          <w:rFonts w:ascii="Times New Roman" w:hAnsi="Times New Roman"/>
          <w:b/>
          <w:bCs/>
          <w:szCs w:val="22"/>
        </w:rPr>
        <w:t xml:space="preserve"> 20 mg/ml + 5 mg/ml oldatos szemcsepp</w:t>
      </w:r>
      <w:r w:rsidRPr="001A432A">
        <w:rPr>
          <w:rFonts w:ascii="Times New Roman" w:hAnsi="Times New Roman"/>
          <w:b/>
          <w:szCs w:val="22"/>
        </w:rPr>
        <w:t xml:space="preserve"> egyadagos tartályban</w:t>
      </w:r>
    </w:p>
    <w:p w14:paraId="742FC79D" w14:textId="77777777" w:rsidR="00594A9B" w:rsidRPr="001A432A" w:rsidRDefault="00594A9B" w:rsidP="00FE06C1">
      <w:pPr>
        <w:numPr>
          <w:ilvl w:val="12"/>
          <w:numId w:val="0"/>
        </w:numPr>
        <w:jc w:val="center"/>
        <w:rPr>
          <w:rFonts w:ascii="Times New Roman" w:hAnsi="Times New Roman"/>
          <w:szCs w:val="22"/>
        </w:rPr>
      </w:pPr>
    </w:p>
    <w:p w14:paraId="6809D562" w14:textId="77777777" w:rsidR="0071365A" w:rsidRPr="001A432A" w:rsidRDefault="0071365A" w:rsidP="00FE06C1">
      <w:pPr>
        <w:numPr>
          <w:ilvl w:val="12"/>
          <w:numId w:val="0"/>
        </w:numPr>
        <w:jc w:val="center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dorzolamid / timolol</w:t>
      </w:r>
    </w:p>
    <w:p w14:paraId="5C4BFA79" w14:textId="77777777" w:rsidR="0071365A" w:rsidRPr="001A432A" w:rsidRDefault="0071365A" w:rsidP="00A91933">
      <w:pPr>
        <w:jc w:val="center"/>
        <w:rPr>
          <w:rFonts w:ascii="Times New Roman" w:hAnsi="Times New Roman"/>
          <w:b/>
          <w:szCs w:val="22"/>
        </w:rPr>
      </w:pPr>
    </w:p>
    <w:p w14:paraId="69D4E70B" w14:textId="77777777" w:rsidR="0071365A" w:rsidRPr="001A432A" w:rsidRDefault="0071365A" w:rsidP="00FE06C1">
      <w:pPr>
        <w:rPr>
          <w:rFonts w:ascii="Times New Roman" w:hAnsi="Times New Roman"/>
          <w:b/>
          <w:szCs w:val="22"/>
        </w:rPr>
      </w:pPr>
      <w:r w:rsidRPr="001A432A">
        <w:rPr>
          <w:rFonts w:ascii="Times New Roman" w:hAnsi="Times New Roman"/>
          <w:b/>
          <w:szCs w:val="22"/>
        </w:rPr>
        <w:t>Mielőtt elkezdi alkalmazni ezt a gyógyszert, olvassa el figyelmesen az alábbi betegtájékoztatót, mert az Ön számára fontos információkat tartalmaz.</w:t>
      </w:r>
    </w:p>
    <w:p w14:paraId="27B09133" w14:textId="77777777" w:rsidR="0071365A" w:rsidRPr="001A432A" w:rsidRDefault="0071365A" w:rsidP="00A91933">
      <w:pPr>
        <w:numPr>
          <w:ilvl w:val="0"/>
          <w:numId w:val="5"/>
        </w:numPr>
        <w:tabs>
          <w:tab w:val="clear" w:pos="360"/>
        </w:tabs>
        <w:suppressAutoHyphens/>
        <w:ind w:left="567" w:hanging="567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Tartsa meg a betegtájékoztatót, mert a benne szereplő információkra a későbbiekben is szüksége lehet.</w:t>
      </w:r>
    </w:p>
    <w:p w14:paraId="3BBF2333" w14:textId="77777777" w:rsidR="0071365A" w:rsidRPr="001A432A" w:rsidRDefault="0071365A" w:rsidP="00A91933">
      <w:pPr>
        <w:numPr>
          <w:ilvl w:val="0"/>
          <w:numId w:val="5"/>
        </w:numPr>
        <w:tabs>
          <w:tab w:val="clear" w:pos="360"/>
        </w:tabs>
        <w:suppressAutoHyphens/>
        <w:ind w:left="567" w:hanging="567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További kérdéseivel forduljon kezelőorvosához vagy gyógyszerészéhez.</w:t>
      </w:r>
    </w:p>
    <w:p w14:paraId="2EB634EB" w14:textId="77777777" w:rsidR="0071365A" w:rsidRPr="001A432A" w:rsidRDefault="0071365A" w:rsidP="00A91933">
      <w:pPr>
        <w:numPr>
          <w:ilvl w:val="0"/>
          <w:numId w:val="5"/>
        </w:numPr>
        <w:tabs>
          <w:tab w:val="clear" w:pos="360"/>
        </w:tabs>
        <w:suppressAutoHyphens/>
        <w:ind w:left="567" w:hanging="567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1F18E999" w14:textId="77777777" w:rsidR="00FE06C1" w:rsidRPr="001A432A" w:rsidRDefault="0071365A" w:rsidP="00A91933">
      <w:pPr>
        <w:numPr>
          <w:ilvl w:val="0"/>
          <w:numId w:val="5"/>
        </w:numPr>
        <w:tabs>
          <w:tab w:val="clear" w:pos="360"/>
        </w:tabs>
        <w:suppressAutoHyphens/>
        <w:ind w:left="567" w:hanging="567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Ha Önnél bármilyen mellékhatás jelentkezik, tájékoztassa erről kezelőorvosát vagy gyógyszerészét.</w:t>
      </w:r>
    </w:p>
    <w:p w14:paraId="19C65E56" w14:textId="77777777" w:rsidR="0071365A" w:rsidRPr="001A432A" w:rsidRDefault="0071365A" w:rsidP="00A91933">
      <w:pPr>
        <w:suppressAutoHyphens/>
        <w:ind w:left="567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Ez a betegtájékoztatóban fel nem sorolt bármilyen lehetséges mellékhatásra is vonatkozik. Lásd 4. pont.</w:t>
      </w:r>
    </w:p>
    <w:p w14:paraId="6A1DD538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</w:p>
    <w:p w14:paraId="1589A63B" w14:textId="77777777" w:rsidR="0071365A" w:rsidRPr="001A432A" w:rsidRDefault="0071365A" w:rsidP="00A91933">
      <w:pPr>
        <w:ind w:right="-2"/>
        <w:rPr>
          <w:rFonts w:ascii="Times New Roman" w:hAnsi="Times New Roman"/>
          <w:b/>
          <w:szCs w:val="22"/>
        </w:rPr>
      </w:pPr>
      <w:r w:rsidRPr="001A432A">
        <w:rPr>
          <w:rFonts w:ascii="Times New Roman" w:hAnsi="Times New Roman"/>
          <w:b/>
          <w:szCs w:val="22"/>
        </w:rPr>
        <w:t>A betegtájékoztató tartalma:</w:t>
      </w:r>
    </w:p>
    <w:p w14:paraId="5CBAD397" w14:textId="77777777" w:rsidR="00FE06C1" w:rsidRPr="001A432A" w:rsidRDefault="00FE06C1" w:rsidP="00A91933">
      <w:pPr>
        <w:ind w:right="-2"/>
        <w:rPr>
          <w:rFonts w:ascii="Times New Roman" w:hAnsi="Times New Roman"/>
          <w:b/>
          <w:szCs w:val="22"/>
        </w:rPr>
      </w:pPr>
    </w:p>
    <w:p w14:paraId="06541D81" w14:textId="77777777" w:rsidR="0071365A" w:rsidRPr="001A432A" w:rsidRDefault="0071365A" w:rsidP="00A91933">
      <w:pPr>
        <w:numPr>
          <w:ilvl w:val="1"/>
          <w:numId w:val="1"/>
        </w:numPr>
        <w:tabs>
          <w:tab w:val="clear" w:pos="0"/>
        </w:tabs>
        <w:suppressAutoHyphens/>
        <w:ind w:left="567" w:right="-29" w:hanging="567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Milyen típusú gyógyszer a Cosopt Uno és milyen betegségek esetén alkalmazható?</w:t>
      </w:r>
    </w:p>
    <w:p w14:paraId="63FC8294" w14:textId="77777777" w:rsidR="0071365A" w:rsidRPr="001A432A" w:rsidRDefault="0071365A" w:rsidP="00A91933">
      <w:pPr>
        <w:numPr>
          <w:ilvl w:val="1"/>
          <w:numId w:val="1"/>
        </w:numPr>
        <w:tabs>
          <w:tab w:val="clear" w:pos="0"/>
        </w:tabs>
        <w:suppressAutoHyphens/>
        <w:ind w:left="567" w:right="-29" w:hanging="567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Tudnivalók a Cosopt Uno alkalmazása előtt</w:t>
      </w:r>
    </w:p>
    <w:p w14:paraId="692A41C1" w14:textId="77777777" w:rsidR="0071365A" w:rsidRPr="001A432A" w:rsidRDefault="0071365A" w:rsidP="00A91933">
      <w:pPr>
        <w:ind w:left="567" w:right="-29" w:hanging="567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3.</w:t>
      </w:r>
      <w:r w:rsidRPr="001A432A">
        <w:rPr>
          <w:rFonts w:ascii="Times New Roman" w:hAnsi="Times New Roman"/>
          <w:szCs w:val="22"/>
        </w:rPr>
        <w:tab/>
        <w:t>Hogyan kell alkalmazni a Cosopt Uno-t?</w:t>
      </w:r>
    </w:p>
    <w:p w14:paraId="152968BA" w14:textId="77777777" w:rsidR="0071365A" w:rsidRPr="001A432A" w:rsidRDefault="0071365A" w:rsidP="00A91933">
      <w:pPr>
        <w:ind w:left="567" w:right="-29" w:hanging="567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4.</w:t>
      </w:r>
      <w:r w:rsidRPr="001A432A">
        <w:rPr>
          <w:rFonts w:ascii="Times New Roman" w:hAnsi="Times New Roman"/>
          <w:szCs w:val="22"/>
        </w:rPr>
        <w:tab/>
        <w:t>Lehetséges mellékhatások</w:t>
      </w:r>
    </w:p>
    <w:p w14:paraId="70A3525A" w14:textId="77777777" w:rsidR="0071365A" w:rsidRPr="001A432A" w:rsidRDefault="0071365A" w:rsidP="00A91933">
      <w:pPr>
        <w:ind w:left="567" w:right="-29" w:hanging="567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5.</w:t>
      </w:r>
      <w:r w:rsidRPr="001A432A">
        <w:rPr>
          <w:rFonts w:ascii="Times New Roman" w:hAnsi="Times New Roman"/>
          <w:szCs w:val="22"/>
        </w:rPr>
        <w:tab/>
        <w:t>Hogyan kell a Cosopt Uno-t tárolni?</w:t>
      </w:r>
    </w:p>
    <w:p w14:paraId="449B3C08" w14:textId="77777777" w:rsidR="0071365A" w:rsidRPr="001A432A" w:rsidRDefault="0071365A" w:rsidP="00A91933">
      <w:pPr>
        <w:ind w:left="567" w:right="-29" w:hanging="567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6.</w:t>
      </w:r>
      <w:r w:rsidRPr="001A432A">
        <w:rPr>
          <w:rFonts w:ascii="Times New Roman" w:hAnsi="Times New Roman"/>
          <w:szCs w:val="22"/>
        </w:rPr>
        <w:tab/>
        <w:t>A csomagolás tartalma és egyéb információk</w:t>
      </w:r>
    </w:p>
    <w:p w14:paraId="125AEA22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</w:p>
    <w:p w14:paraId="44D4CB0E" w14:textId="77777777" w:rsidR="0071365A" w:rsidRPr="001A432A" w:rsidRDefault="0071365A" w:rsidP="00A91933">
      <w:pPr>
        <w:rPr>
          <w:rFonts w:ascii="Times New Roman" w:hAnsi="Times New Roman"/>
          <w:szCs w:val="22"/>
        </w:rPr>
      </w:pPr>
    </w:p>
    <w:p w14:paraId="327EB479" w14:textId="77777777" w:rsidR="0071365A" w:rsidRPr="001A432A" w:rsidRDefault="0071365A" w:rsidP="00A91933">
      <w:pPr>
        <w:ind w:left="567" w:right="-2" w:hanging="567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b/>
          <w:szCs w:val="22"/>
        </w:rPr>
        <w:t>1.</w:t>
      </w:r>
      <w:r w:rsidRPr="001A432A">
        <w:rPr>
          <w:rFonts w:ascii="Times New Roman" w:hAnsi="Times New Roman"/>
          <w:b/>
          <w:szCs w:val="22"/>
        </w:rPr>
        <w:tab/>
        <w:t>Milyen típusú gyógyszer a Cosopt Uno és milyen betegségek esetén alkalmazható?</w:t>
      </w:r>
    </w:p>
    <w:p w14:paraId="41DE5E5F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</w:p>
    <w:p w14:paraId="0AD7493E" w14:textId="77777777" w:rsidR="0071365A" w:rsidRPr="001A432A" w:rsidRDefault="0071365A" w:rsidP="00FE06C1">
      <w:pPr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A Cosopt Uno két gyógyszert tartalmaz: dorzolamidot és timololt.</w:t>
      </w:r>
    </w:p>
    <w:p w14:paraId="00218421" w14:textId="77777777" w:rsidR="0071365A" w:rsidRPr="001A432A" w:rsidRDefault="0071365A" w:rsidP="00FE06C1">
      <w:pPr>
        <w:numPr>
          <w:ilvl w:val="0"/>
          <w:numId w:val="4"/>
        </w:numPr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A dorzolamid a karboanhidráz-gátlóknak nevezett gyógyszerek csoportjába tartozik.</w:t>
      </w:r>
    </w:p>
    <w:p w14:paraId="20D686BC" w14:textId="77777777" w:rsidR="0071365A" w:rsidRPr="001A432A" w:rsidRDefault="0071365A" w:rsidP="00FE06C1">
      <w:pPr>
        <w:numPr>
          <w:ilvl w:val="0"/>
          <w:numId w:val="4"/>
        </w:numPr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A timolol a béta-blokkolóknak nevezett gyógyszerek csoportjába tartozik.</w:t>
      </w:r>
    </w:p>
    <w:p w14:paraId="60FB9C3C" w14:textId="77777777" w:rsidR="0071365A" w:rsidRPr="001A432A" w:rsidRDefault="0071365A">
      <w:pPr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Ezek a gyógyszerek egymástól eltérő módon csökkentik a szembelnyomást.</w:t>
      </w:r>
    </w:p>
    <w:p w14:paraId="2FA58C07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</w:p>
    <w:p w14:paraId="7CF9C766" w14:textId="77777777" w:rsidR="0071365A" w:rsidRPr="001A432A" w:rsidRDefault="0071365A" w:rsidP="00A91933">
      <w:pPr>
        <w:ind w:right="-2"/>
        <w:rPr>
          <w:rFonts w:ascii="Times New Roman" w:hAnsi="Times New Roman"/>
          <w:bCs/>
          <w:szCs w:val="22"/>
        </w:rPr>
      </w:pPr>
      <w:r w:rsidRPr="001A432A">
        <w:rPr>
          <w:rFonts w:ascii="Times New Roman" w:hAnsi="Times New Roman"/>
          <w:bCs/>
          <w:szCs w:val="22"/>
        </w:rPr>
        <w:t>A Cosopt Uno a zöldhályog (glaukóma) kezelésében a szemben lévő emelkedett nyomás csökkentésére szolgál akkor, amikor az önmagában alkalmazott béta-blokkoló szemcsepp nem elegendő.</w:t>
      </w:r>
    </w:p>
    <w:p w14:paraId="1563929D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</w:p>
    <w:p w14:paraId="27FC3C92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</w:p>
    <w:p w14:paraId="12AC74F9" w14:textId="77777777" w:rsidR="0071365A" w:rsidRPr="001A432A" w:rsidRDefault="0071365A" w:rsidP="00A91933">
      <w:pPr>
        <w:ind w:left="567" w:right="-2" w:hanging="567"/>
        <w:rPr>
          <w:rFonts w:ascii="Times New Roman" w:hAnsi="Times New Roman"/>
          <w:b/>
          <w:szCs w:val="22"/>
        </w:rPr>
      </w:pPr>
      <w:r w:rsidRPr="001A432A">
        <w:rPr>
          <w:rFonts w:ascii="Times New Roman" w:hAnsi="Times New Roman"/>
          <w:b/>
          <w:szCs w:val="22"/>
        </w:rPr>
        <w:t>2.</w:t>
      </w:r>
      <w:r w:rsidRPr="001A432A">
        <w:rPr>
          <w:rFonts w:ascii="Times New Roman" w:hAnsi="Times New Roman"/>
          <w:b/>
          <w:szCs w:val="22"/>
        </w:rPr>
        <w:tab/>
        <w:t>Tudnivalók a Cosopt Uno alkalmazása előtt</w:t>
      </w:r>
    </w:p>
    <w:p w14:paraId="7D103651" w14:textId="77777777" w:rsidR="0071365A" w:rsidRPr="001A432A" w:rsidRDefault="0071365A" w:rsidP="00A91933">
      <w:pPr>
        <w:rPr>
          <w:rFonts w:ascii="Times New Roman" w:hAnsi="Times New Roman"/>
          <w:szCs w:val="22"/>
        </w:rPr>
      </w:pPr>
    </w:p>
    <w:p w14:paraId="7200B4AA" w14:textId="77777777" w:rsidR="0071365A" w:rsidRPr="001A432A" w:rsidRDefault="0071365A" w:rsidP="00A91933">
      <w:pPr>
        <w:rPr>
          <w:rFonts w:ascii="Times New Roman" w:hAnsi="Times New Roman"/>
          <w:b/>
          <w:szCs w:val="22"/>
        </w:rPr>
      </w:pPr>
      <w:r w:rsidRPr="001A432A">
        <w:rPr>
          <w:rFonts w:ascii="Times New Roman" w:hAnsi="Times New Roman"/>
          <w:b/>
          <w:szCs w:val="22"/>
        </w:rPr>
        <w:t>Ne alkalmazza a Cosopt Uno-t</w:t>
      </w:r>
    </w:p>
    <w:p w14:paraId="201FC5B0" w14:textId="77777777" w:rsidR="0071365A" w:rsidRPr="001A432A" w:rsidRDefault="0071365A" w:rsidP="00A91933">
      <w:pPr>
        <w:numPr>
          <w:ilvl w:val="0"/>
          <w:numId w:val="2"/>
        </w:numPr>
        <w:tabs>
          <w:tab w:val="clear" w:pos="360"/>
        </w:tabs>
        <w:suppressAutoHyphens/>
        <w:ind w:left="567" w:hanging="567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ha allergiás a dorzolamid-hidrokloridra, a timolol-maleátra vagy a gyógyszer (6. pontban felsorolt) egyéb összetevőjére.</w:t>
      </w:r>
    </w:p>
    <w:p w14:paraId="7DEFA203" w14:textId="77777777" w:rsidR="0071365A" w:rsidRPr="001A432A" w:rsidRDefault="0071365A" w:rsidP="00A91933">
      <w:pPr>
        <w:numPr>
          <w:ilvl w:val="0"/>
          <w:numId w:val="2"/>
        </w:numPr>
        <w:tabs>
          <w:tab w:val="clear" w:pos="360"/>
        </w:tabs>
        <w:suppressAutoHyphens/>
        <w:ind w:left="567" w:hanging="567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 xml:space="preserve">ha légúti betegségben szenved vagy </w:t>
      </w:r>
      <w:r w:rsidR="00594A9B" w:rsidRPr="001A432A">
        <w:rPr>
          <w:rFonts w:ascii="Times New Roman" w:hAnsi="Times New Roman"/>
          <w:szCs w:val="22"/>
        </w:rPr>
        <w:t xml:space="preserve">korábban </w:t>
      </w:r>
      <w:r w:rsidRPr="001A432A">
        <w:rPr>
          <w:rFonts w:ascii="Times New Roman" w:hAnsi="Times New Roman"/>
          <w:szCs w:val="22"/>
        </w:rPr>
        <w:t xml:space="preserve">szenvedett, </w:t>
      </w:r>
      <w:r w:rsidR="00594A9B" w:rsidRPr="001A432A">
        <w:rPr>
          <w:rFonts w:ascii="Times New Roman" w:hAnsi="Times New Roman"/>
          <w:szCs w:val="22"/>
        </w:rPr>
        <w:t xml:space="preserve">mint </w:t>
      </w:r>
      <w:r w:rsidRPr="001A432A">
        <w:rPr>
          <w:rFonts w:ascii="Times New Roman" w:hAnsi="Times New Roman"/>
          <w:szCs w:val="22"/>
        </w:rPr>
        <w:t>például asztmá</w:t>
      </w:r>
      <w:r w:rsidR="00594A9B" w:rsidRPr="001A432A">
        <w:rPr>
          <w:rFonts w:ascii="Times New Roman" w:hAnsi="Times New Roman"/>
          <w:szCs w:val="22"/>
        </w:rPr>
        <w:t>ban</w:t>
      </w:r>
      <w:r w:rsidRPr="001A432A">
        <w:rPr>
          <w:rFonts w:ascii="Times New Roman" w:hAnsi="Times New Roman"/>
          <w:szCs w:val="22"/>
        </w:rPr>
        <w:t>, illetve súlyos krónikus obstruktív hörghurut</w:t>
      </w:r>
      <w:r w:rsidR="00594A9B" w:rsidRPr="001A432A">
        <w:rPr>
          <w:rFonts w:ascii="Times New Roman" w:hAnsi="Times New Roman"/>
          <w:szCs w:val="22"/>
        </w:rPr>
        <w:t>ban</w:t>
      </w:r>
      <w:r w:rsidRPr="001A432A">
        <w:rPr>
          <w:rFonts w:ascii="Times New Roman" w:hAnsi="Times New Roman"/>
          <w:szCs w:val="22"/>
        </w:rPr>
        <w:t xml:space="preserve"> (súlyos tüdőbetegség, mely zihálást, nehézlégzést és/vagy hosszasan fennálló köhögést okoz).</w:t>
      </w:r>
    </w:p>
    <w:p w14:paraId="6D274C51" w14:textId="77777777" w:rsidR="0071365A" w:rsidRPr="001A432A" w:rsidRDefault="0071365A" w:rsidP="00A91933">
      <w:pPr>
        <w:numPr>
          <w:ilvl w:val="0"/>
          <w:numId w:val="2"/>
        </w:numPr>
        <w:tabs>
          <w:tab w:val="clear" w:pos="360"/>
        </w:tabs>
        <w:suppressAutoHyphens/>
        <w:ind w:left="567" w:hanging="567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ha lassú szívverése, szívelégtelensége vagy szívritmuszavara (rendszertelen szívverés</w:t>
      </w:r>
      <w:r w:rsidR="00594A9B" w:rsidRPr="001A432A">
        <w:rPr>
          <w:rFonts w:ascii="Times New Roman" w:hAnsi="Times New Roman"/>
          <w:szCs w:val="22"/>
        </w:rPr>
        <w:t>e</w:t>
      </w:r>
      <w:r w:rsidRPr="001A432A">
        <w:rPr>
          <w:rFonts w:ascii="Times New Roman" w:hAnsi="Times New Roman"/>
          <w:szCs w:val="22"/>
        </w:rPr>
        <w:t>) van.</w:t>
      </w:r>
    </w:p>
    <w:p w14:paraId="17A7A9C0" w14:textId="77777777" w:rsidR="0071365A" w:rsidRPr="001A432A" w:rsidRDefault="0071365A" w:rsidP="00A91933">
      <w:pPr>
        <w:numPr>
          <w:ilvl w:val="0"/>
          <w:numId w:val="2"/>
        </w:numPr>
        <w:tabs>
          <w:tab w:val="clear" w:pos="360"/>
        </w:tabs>
        <w:suppressAutoHyphens/>
        <w:ind w:left="567" w:hanging="567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ha súlyos vesebetegségben szenved</w:t>
      </w:r>
      <w:r w:rsidR="001E2ACF" w:rsidRPr="001A432A">
        <w:rPr>
          <w:rFonts w:ascii="Times New Roman" w:hAnsi="Times New Roman"/>
          <w:szCs w:val="22"/>
        </w:rPr>
        <w:t xml:space="preserve"> vagy</w:t>
      </w:r>
      <w:r w:rsidRPr="001A432A">
        <w:rPr>
          <w:rFonts w:ascii="Times New Roman" w:hAnsi="Times New Roman"/>
          <w:szCs w:val="22"/>
        </w:rPr>
        <w:t xml:space="preserve"> veseproblémái vannak</w:t>
      </w:r>
      <w:r w:rsidR="001E2ACF" w:rsidRPr="001A432A">
        <w:rPr>
          <w:rFonts w:ascii="Times New Roman" w:hAnsi="Times New Roman"/>
          <w:szCs w:val="22"/>
        </w:rPr>
        <w:t>, illetve korábban veseköve volt</w:t>
      </w:r>
      <w:r w:rsidRPr="001A432A">
        <w:rPr>
          <w:rFonts w:ascii="Times New Roman" w:hAnsi="Times New Roman"/>
          <w:szCs w:val="22"/>
        </w:rPr>
        <w:t>.</w:t>
      </w:r>
    </w:p>
    <w:p w14:paraId="1627FB00" w14:textId="77777777" w:rsidR="0071365A" w:rsidRPr="001A432A" w:rsidRDefault="0071365A" w:rsidP="00A91933">
      <w:pPr>
        <w:numPr>
          <w:ilvl w:val="0"/>
          <w:numId w:val="2"/>
        </w:numPr>
        <w:tabs>
          <w:tab w:val="clear" w:pos="360"/>
        </w:tabs>
        <w:suppressAutoHyphens/>
        <w:ind w:left="567" w:hanging="567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ha túl sok sav van a vérében</w:t>
      </w:r>
      <w:r w:rsidR="001E2ACF" w:rsidRPr="001A432A">
        <w:rPr>
          <w:rFonts w:ascii="Times New Roman" w:hAnsi="Times New Roman"/>
          <w:szCs w:val="22"/>
        </w:rPr>
        <w:t xml:space="preserve">, </w:t>
      </w:r>
      <w:r w:rsidRPr="001A432A">
        <w:rPr>
          <w:rFonts w:ascii="Times New Roman" w:hAnsi="Times New Roman"/>
          <w:szCs w:val="22"/>
        </w:rPr>
        <w:t>annak következtében, hogy kloridion halmozódik fel a vérben</w:t>
      </w:r>
      <w:r w:rsidR="001E2ACF" w:rsidRPr="001A432A">
        <w:rPr>
          <w:rFonts w:ascii="Times New Roman" w:hAnsi="Times New Roman"/>
          <w:szCs w:val="22"/>
        </w:rPr>
        <w:t xml:space="preserve"> (hiperklorémiás acidózis)</w:t>
      </w:r>
      <w:r w:rsidRPr="001A432A">
        <w:rPr>
          <w:rFonts w:ascii="Times New Roman" w:hAnsi="Times New Roman"/>
          <w:szCs w:val="22"/>
        </w:rPr>
        <w:t>.</w:t>
      </w:r>
    </w:p>
    <w:p w14:paraId="16D4F715" w14:textId="77777777" w:rsidR="0071365A" w:rsidRPr="001A432A" w:rsidRDefault="0071365A" w:rsidP="00A91933">
      <w:pPr>
        <w:rPr>
          <w:rFonts w:ascii="Times New Roman" w:hAnsi="Times New Roman"/>
          <w:szCs w:val="22"/>
        </w:rPr>
      </w:pPr>
    </w:p>
    <w:p w14:paraId="0317B06E" w14:textId="77777777" w:rsidR="0071365A" w:rsidRPr="001A432A" w:rsidRDefault="0071365A" w:rsidP="00A91933">
      <w:pPr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 xml:space="preserve">Ha nem biztos abban, hogy </w:t>
      </w:r>
      <w:r w:rsidR="001E2ACF" w:rsidRPr="001A432A">
        <w:rPr>
          <w:rFonts w:ascii="Times New Roman" w:hAnsi="Times New Roman"/>
          <w:szCs w:val="22"/>
        </w:rPr>
        <w:t xml:space="preserve">Ön </w:t>
      </w:r>
      <w:r w:rsidRPr="001A432A">
        <w:rPr>
          <w:rFonts w:ascii="Times New Roman" w:hAnsi="Times New Roman"/>
          <w:szCs w:val="22"/>
        </w:rPr>
        <w:t>alkalmazhatja-e ezt a gyógyszert, forduljon kezelőorvosához vagy gyógyszerészéhez.</w:t>
      </w:r>
    </w:p>
    <w:p w14:paraId="3ED83098" w14:textId="77777777" w:rsidR="0071365A" w:rsidRPr="001A432A" w:rsidRDefault="0071365A" w:rsidP="00A91933">
      <w:pPr>
        <w:rPr>
          <w:rFonts w:ascii="Times New Roman" w:hAnsi="Times New Roman"/>
          <w:szCs w:val="22"/>
        </w:rPr>
      </w:pPr>
    </w:p>
    <w:p w14:paraId="06CD1FC0" w14:textId="77777777" w:rsidR="0071365A" w:rsidRPr="001A432A" w:rsidRDefault="0071365A" w:rsidP="00A91933">
      <w:pPr>
        <w:keepNext/>
        <w:rPr>
          <w:rFonts w:ascii="Times New Roman" w:hAnsi="Times New Roman"/>
          <w:b/>
          <w:szCs w:val="22"/>
        </w:rPr>
      </w:pPr>
      <w:r w:rsidRPr="001A432A">
        <w:rPr>
          <w:rFonts w:ascii="Times New Roman" w:hAnsi="Times New Roman"/>
          <w:b/>
          <w:szCs w:val="22"/>
        </w:rPr>
        <w:lastRenderedPageBreak/>
        <w:t>Figyelmeztetések és óvintézkedések</w:t>
      </w:r>
    </w:p>
    <w:p w14:paraId="0647BBC8" w14:textId="77777777" w:rsidR="0071365A" w:rsidRPr="001A432A" w:rsidRDefault="0071365A" w:rsidP="00A91933">
      <w:pPr>
        <w:keepNext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A Cosopt Uno alkalmazása előtt beszéljen kezelőorvosával vagy gyógyszerészével.</w:t>
      </w:r>
    </w:p>
    <w:p w14:paraId="08FB8F86" w14:textId="77777777" w:rsidR="0071365A" w:rsidRPr="001A432A" w:rsidRDefault="0071365A" w:rsidP="00FE06C1">
      <w:pPr>
        <w:keepNext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Tájékoztassa kezelőorvosát korábbi vagy jelenlegi egészségügyi vagy szemészeti problémáiról</w:t>
      </w:r>
      <w:r w:rsidR="00A218B0" w:rsidRPr="001A432A">
        <w:rPr>
          <w:rFonts w:ascii="Times New Roman" w:hAnsi="Times New Roman"/>
          <w:szCs w:val="22"/>
        </w:rPr>
        <w:t>;</w:t>
      </w:r>
    </w:p>
    <w:p w14:paraId="35BDAD12" w14:textId="77777777" w:rsidR="0071365A" w:rsidRPr="001A432A" w:rsidRDefault="0071365A" w:rsidP="00FE06C1">
      <w:pPr>
        <w:numPr>
          <w:ilvl w:val="0"/>
          <w:numId w:val="7"/>
        </w:numPr>
        <w:tabs>
          <w:tab w:val="clear" w:pos="360"/>
        </w:tabs>
        <w:ind w:left="567" w:hanging="567"/>
        <w:rPr>
          <w:rFonts w:ascii="Times New Roman" w:hAnsi="Times New Roman"/>
          <w:noProof/>
          <w:color w:val="000000"/>
          <w:szCs w:val="22"/>
        </w:rPr>
      </w:pPr>
      <w:r w:rsidRPr="001A432A">
        <w:rPr>
          <w:rFonts w:ascii="Times New Roman" w:hAnsi="Times New Roman"/>
          <w:color w:val="000000"/>
          <w:szCs w:val="22"/>
        </w:rPr>
        <w:t xml:space="preserve">szívkoszorúér-betegség </w:t>
      </w:r>
      <w:r w:rsidRPr="001A432A">
        <w:rPr>
          <w:rFonts w:ascii="Times New Roman" w:hAnsi="Times New Roman"/>
          <w:noProof/>
          <w:color w:val="000000"/>
          <w:szCs w:val="22"/>
        </w:rPr>
        <w:t xml:space="preserve">(a tünetek közé tartozhat a </w:t>
      </w:r>
      <w:r w:rsidRPr="001A432A">
        <w:rPr>
          <w:rFonts w:ascii="Times New Roman" w:hAnsi="Times New Roman"/>
          <w:color w:val="000000"/>
          <w:szCs w:val="22"/>
        </w:rPr>
        <w:t xml:space="preserve">mellkasi fájdalom vagy szorító érzés, </w:t>
      </w:r>
      <w:proofErr w:type="gramStart"/>
      <w:r w:rsidRPr="001A432A">
        <w:rPr>
          <w:rFonts w:ascii="Times New Roman" w:hAnsi="Times New Roman"/>
          <w:color w:val="000000"/>
          <w:szCs w:val="22"/>
        </w:rPr>
        <w:t>légszomj,</w:t>
      </w:r>
      <w:proofErr w:type="gramEnd"/>
      <w:r w:rsidRPr="001A432A">
        <w:rPr>
          <w:rFonts w:ascii="Times New Roman" w:hAnsi="Times New Roman"/>
          <w:color w:val="000000"/>
          <w:szCs w:val="22"/>
        </w:rPr>
        <w:t xml:space="preserve"> vagy fulladás</w:t>
      </w:r>
      <w:r w:rsidRPr="001A432A">
        <w:rPr>
          <w:rFonts w:ascii="Times New Roman" w:hAnsi="Times New Roman"/>
          <w:noProof/>
          <w:color w:val="000000"/>
          <w:szCs w:val="22"/>
        </w:rPr>
        <w:t xml:space="preserve">), </w:t>
      </w:r>
      <w:r w:rsidRPr="001A432A">
        <w:rPr>
          <w:rFonts w:ascii="Times New Roman" w:hAnsi="Times New Roman"/>
          <w:color w:val="000000"/>
          <w:szCs w:val="22"/>
        </w:rPr>
        <w:t>szívelégtelenség, alacsony vérnyomás</w:t>
      </w:r>
      <w:r w:rsidR="00A218B0" w:rsidRPr="001A432A">
        <w:rPr>
          <w:rFonts w:ascii="Times New Roman" w:hAnsi="Times New Roman"/>
          <w:noProof/>
          <w:color w:val="000000"/>
          <w:szCs w:val="22"/>
        </w:rPr>
        <w:t>;</w:t>
      </w:r>
    </w:p>
    <w:p w14:paraId="48A55784" w14:textId="77777777" w:rsidR="0071365A" w:rsidRPr="001A432A" w:rsidRDefault="0071365A" w:rsidP="00FE06C1">
      <w:pPr>
        <w:numPr>
          <w:ilvl w:val="0"/>
          <w:numId w:val="7"/>
        </w:numPr>
        <w:tabs>
          <w:tab w:val="clear" w:pos="360"/>
        </w:tabs>
        <w:ind w:left="567" w:hanging="567"/>
        <w:rPr>
          <w:rFonts w:ascii="Times New Roman" w:hAnsi="Times New Roman"/>
          <w:noProof/>
          <w:color w:val="000000"/>
          <w:szCs w:val="22"/>
        </w:rPr>
      </w:pPr>
      <w:r w:rsidRPr="001A432A">
        <w:rPr>
          <w:rFonts w:ascii="Times New Roman" w:hAnsi="Times New Roman"/>
          <w:color w:val="000000"/>
          <w:szCs w:val="22"/>
        </w:rPr>
        <w:t>szívritmuszavarok, mint pl. lassú szívverés</w:t>
      </w:r>
      <w:r w:rsidR="00A218B0" w:rsidRPr="001A432A">
        <w:rPr>
          <w:rFonts w:ascii="Times New Roman" w:hAnsi="Times New Roman"/>
          <w:noProof/>
          <w:color w:val="000000"/>
          <w:szCs w:val="22"/>
        </w:rPr>
        <w:t>;</w:t>
      </w:r>
    </w:p>
    <w:p w14:paraId="0A1B43D7" w14:textId="77777777" w:rsidR="0071365A" w:rsidRPr="001A432A" w:rsidRDefault="0071365A" w:rsidP="00FE06C1">
      <w:pPr>
        <w:numPr>
          <w:ilvl w:val="0"/>
          <w:numId w:val="7"/>
        </w:numPr>
        <w:tabs>
          <w:tab w:val="clear" w:pos="360"/>
        </w:tabs>
        <w:ind w:left="567" w:hanging="567"/>
        <w:rPr>
          <w:rFonts w:ascii="Times New Roman" w:hAnsi="Times New Roman"/>
          <w:noProof/>
          <w:color w:val="000000"/>
          <w:szCs w:val="22"/>
        </w:rPr>
      </w:pPr>
      <w:r w:rsidRPr="001A432A">
        <w:rPr>
          <w:rFonts w:ascii="Times New Roman" w:hAnsi="Times New Roman"/>
          <w:color w:val="000000"/>
          <w:szCs w:val="22"/>
        </w:rPr>
        <w:t>légzési problémák, asztma vagy krónikus obstruktív légúti betegség</w:t>
      </w:r>
      <w:r w:rsidR="00A218B0" w:rsidRPr="001A432A">
        <w:rPr>
          <w:rFonts w:ascii="Times New Roman" w:hAnsi="Times New Roman"/>
          <w:noProof/>
          <w:color w:val="000000"/>
          <w:szCs w:val="22"/>
        </w:rPr>
        <w:t>;</w:t>
      </w:r>
    </w:p>
    <w:p w14:paraId="53063D43" w14:textId="77777777" w:rsidR="0071365A" w:rsidRPr="001A432A" w:rsidRDefault="0071365A" w:rsidP="00FE06C1">
      <w:pPr>
        <w:numPr>
          <w:ilvl w:val="0"/>
          <w:numId w:val="7"/>
        </w:numPr>
        <w:tabs>
          <w:tab w:val="clear" w:pos="360"/>
        </w:tabs>
        <w:ind w:left="567" w:hanging="567"/>
        <w:rPr>
          <w:rFonts w:ascii="Times New Roman" w:hAnsi="Times New Roman"/>
          <w:noProof/>
          <w:color w:val="000000"/>
          <w:szCs w:val="22"/>
        </w:rPr>
      </w:pPr>
      <w:r w:rsidRPr="001A432A">
        <w:rPr>
          <w:rFonts w:ascii="Times New Roman" w:hAnsi="Times New Roman"/>
          <w:color w:val="000000"/>
          <w:szCs w:val="22"/>
        </w:rPr>
        <w:t>gyenge vérkeringéssel járó betegség (mint például a Raynaud-kór vagy a Raynaud-szindróma)</w:t>
      </w:r>
      <w:r w:rsidR="00A218B0" w:rsidRPr="001A432A">
        <w:rPr>
          <w:rFonts w:ascii="Times New Roman" w:hAnsi="Times New Roman"/>
          <w:color w:val="000000"/>
          <w:szCs w:val="22"/>
        </w:rPr>
        <w:t>;</w:t>
      </w:r>
    </w:p>
    <w:p w14:paraId="316908FC" w14:textId="77777777" w:rsidR="0071365A" w:rsidRPr="001A432A" w:rsidRDefault="0071365A" w:rsidP="002C415E">
      <w:pPr>
        <w:numPr>
          <w:ilvl w:val="0"/>
          <w:numId w:val="7"/>
        </w:numPr>
        <w:tabs>
          <w:tab w:val="clear" w:pos="360"/>
        </w:tabs>
        <w:ind w:left="567" w:hanging="567"/>
        <w:rPr>
          <w:rFonts w:ascii="Times New Roman" w:hAnsi="Times New Roman"/>
          <w:noProof/>
          <w:color w:val="000000"/>
          <w:szCs w:val="22"/>
        </w:rPr>
      </w:pPr>
      <w:r w:rsidRPr="001A432A">
        <w:rPr>
          <w:rFonts w:ascii="Times New Roman" w:hAnsi="Times New Roman"/>
          <w:color w:val="000000"/>
          <w:szCs w:val="22"/>
        </w:rPr>
        <w:t xml:space="preserve">cukorbetegség, mivel a timolol elfedheti az alacsony vércukorszint </w:t>
      </w:r>
      <w:r w:rsidR="00AA2381" w:rsidRPr="001A432A">
        <w:rPr>
          <w:rFonts w:ascii="Times New Roman" w:hAnsi="Times New Roman"/>
          <w:color w:val="000000"/>
          <w:szCs w:val="22"/>
        </w:rPr>
        <w:t xml:space="preserve">jeleit és </w:t>
      </w:r>
      <w:r w:rsidRPr="001A432A">
        <w:rPr>
          <w:rFonts w:ascii="Times New Roman" w:hAnsi="Times New Roman"/>
          <w:color w:val="000000"/>
          <w:szCs w:val="22"/>
        </w:rPr>
        <w:t>tüneteit</w:t>
      </w:r>
      <w:r w:rsidR="00A218B0" w:rsidRPr="001A432A">
        <w:rPr>
          <w:rFonts w:ascii="Times New Roman" w:hAnsi="Times New Roman"/>
          <w:noProof/>
          <w:color w:val="000000"/>
          <w:szCs w:val="22"/>
        </w:rPr>
        <w:t>;</w:t>
      </w:r>
    </w:p>
    <w:p w14:paraId="258A76A1" w14:textId="77777777" w:rsidR="0071365A" w:rsidRPr="001A432A" w:rsidRDefault="0071365A" w:rsidP="00A91933">
      <w:pPr>
        <w:numPr>
          <w:ilvl w:val="0"/>
          <w:numId w:val="7"/>
        </w:numPr>
        <w:tabs>
          <w:tab w:val="clear" w:pos="360"/>
        </w:tabs>
        <w:ind w:left="567" w:hanging="567"/>
        <w:rPr>
          <w:rFonts w:ascii="Times New Roman" w:hAnsi="Times New Roman"/>
          <w:noProof/>
          <w:color w:val="000000"/>
          <w:szCs w:val="22"/>
        </w:rPr>
      </w:pPr>
      <w:r w:rsidRPr="001A432A">
        <w:rPr>
          <w:rFonts w:ascii="Times New Roman" w:hAnsi="Times New Roman"/>
          <w:color w:val="000000"/>
          <w:szCs w:val="22"/>
        </w:rPr>
        <w:t>a pajzsmirigy túlműködése, mivel a timolol elfedheti ennek jeleit és tüneteit</w:t>
      </w:r>
      <w:r w:rsidRPr="001A432A">
        <w:rPr>
          <w:rFonts w:ascii="Times New Roman" w:hAnsi="Times New Roman"/>
          <w:noProof/>
          <w:color w:val="000000"/>
          <w:szCs w:val="22"/>
        </w:rPr>
        <w:t>.</w:t>
      </w:r>
    </w:p>
    <w:p w14:paraId="4BF5B21D" w14:textId="77777777" w:rsidR="0071365A" w:rsidRPr="001A432A" w:rsidRDefault="0071365A">
      <w:pPr>
        <w:keepNext/>
        <w:rPr>
          <w:rFonts w:ascii="Times New Roman" w:hAnsi="Times New Roman"/>
          <w:szCs w:val="22"/>
        </w:rPr>
      </w:pPr>
    </w:p>
    <w:p w14:paraId="2BBEE225" w14:textId="77777777" w:rsidR="0071365A" w:rsidRDefault="0071365A">
      <w:pPr>
        <w:keepNext/>
        <w:rPr>
          <w:rFonts w:ascii="Times New Roman" w:hAnsi="Times New Roman"/>
          <w:color w:val="000000"/>
          <w:szCs w:val="22"/>
        </w:rPr>
      </w:pPr>
      <w:r w:rsidRPr="001A432A">
        <w:rPr>
          <w:rFonts w:ascii="Times New Roman" w:hAnsi="Times New Roman"/>
          <w:color w:val="000000"/>
          <w:szCs w:val="22"/>
        </w:rPr>
        <w:t>Műtét előtt tájékoztassa kezelőorvosát arról, hogy Ön Cosopt Uno-t használ, mivel a timolol megváltoztathatja az altatás során alkalmazott egyes gyógyszerek hatását.</w:t>
      </w:r>
    </w:p>
    <w:p w14:paraId="69F9E65E" w14:textId="77777777" w:rsidR="00B77500" w:rsidRPr="001A432A" w:rsidRDefault="00B77500">
      <w:pPr>
        <w:keepNext/>
        <w:rPr>
          <w:rFonts w:ascii="Times New Roman" w:hAnsi="Times New Roman"/>
          <w:szCs w:val="22"/>
        </w:rPr>
      </w:pPr>
    </w:p>
    <w:p w14:paraId="54F67696" w14:textId="77777777" w:rsidR="0071365A" w:rsidRPr="001A432A" w:rsidRDefault="0071365A">
      <w:pPr>
        <w:keepNext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Szintén tájékoztassa kezelőorvosát bármilyen allergiáról vagy anafilaxiás reakcióról.</w:t>
      </w:r>
    </w:p>
    <w:p w14:paraId="0E304DD5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</w:p>
    <w:p w14:paraId="6E26A916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Közölje kezelőorvosával, ha izomgyengeséget tapasztal, vagy miaszténia gráviszt (izomgyengeség) állapítottak meg Önnél.</w:t>
      </w:r>
    </w:p>
    <w:p w14:paraId="5C31A07C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</w:p>
    <w:p w14:paraId="76E699AC" w14:textId="77777777" w:rsidR="0071365A" w:rsidRPr="001A432A" w:rsidRDefault="0071365A" w:rsidP="00FE06C1">
      <w:pPr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Ha bármilyen szemirritációt vagy bármilyen új szempanaszt, mint pl. a szem bevörösödését, illetve szemhéjduzzanatot észlel, azonnal forduljon kezelőorvosához.</w:t>
      </w:r>
    </w:p>
    <w:p w14:paraId="07A25984" w14:textId="77777777" w:rsidR="0071365A" w:rsidRPr="001A432A" w:rsidRDefault="0071365A" w:rsidP="00FE06C1">
      <w:pPr>
        <w:rPr>
          <w:rFonts w:ascii="Times New Roman" w:hAnsi="Times New Roman"/>
          <w:szCs w:val="22"/>
        </w:rPr>
      </w:pPr>
    </w:p>
    <w:p w14:paraId="7A50E482" w14:textId="77777777" w:rsidR="0071365A" w:rsidRPr="001A432A" w:rsidRDefault="0071365A" w:rsidP="00FE06C1">
      <w:pPr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Ha arra gyanakszik, hogy a Cosopt Uno allergiás reakciót vagy túlérzékenységet okoz (pl. bőrkiütést, súlyos bőrreakciót, vagy a szem bevörösödését és viszketését), azonnal hagyja abba a használatát, és forduljon kezelőorvosához.</w:t>
      </w:r>
    </w:p>
    <w:p w14:paraId="0C5B3AFA" w14:textId="77777777" w:rsidR="0071365A" w:rsidRPr="001A432A" w:rsidRDefault="0071365A">
      <w:pPr>
        <w:rPr>
          <w:rFonts w:ascii="Times New Roman" w:hAnsi="Times New Roman"/>
          <w:szCs w:val="22"/>
        </w:rPr>
      </w:pPr>
    </w:p>
    <w:p w14:paraId="22F24417" w14:textId="77777777" w:rsidR="0071365A" w:rsidRPr="001A432A" w:rsidRDefault="0071365A">
      <w:pPr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Tájékoztassa kezelőorvosát, ha szemfertőzést kap, szemsérülést szenved, szemműtéten esik át, illetve ha új vagy súlyosbodó tünetekkel járó reakció alakul ki Önnél.</w:t>
      </w:r>
    </w:p>
    <w:p w14:paraId="432AF3D5" w14:textId="77777777" w:rsidR="0071365A" w:rsidRPr="001A432A" w:rsidRDefault="0071365A">
      <w:pPr>
        <w:rPr>
          <w:rFonts w:ascii="Times New Roman" w:hAnsi="Times New Roman"/>
          <w:szCs w:val="22"/>
        </w:rPr>
      </w:pPr>
    </w:p>
    <w:p w14:paraId="61D9052C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Amikor a Cosopt Uno bekerül a szembe, az egész szervezetre hatással lehet.</w:t>
      </w:r>
    </w:p>
    <w:p w14:paraId="5DA85E2C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</w:p>
    <w:p w14:paraId="1F319B1F" w14:textId="77777777" w:rsidR="0071365A" w:rsidRPr="001A432A" w:rsidRDefault="0071365A" w:rsidP="00FE06C1">
      <w:pPr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 xml:space="preserve">A Cosopt Uno-t nem vizsgálták kontaktlencsét viselő </w:t>
      </w:r>
      <w:r w:rsidR="000079E8" w:rsidRPr="001A432A">
        <w:rPr>
          <w:rFonts w:ascii="Times New Roman" w:hAnsi="Times New Roman"/>
          <w:szCs w:val="22"/>
        </w:rPr>
        <w:t>betegeken</w:t>
      </w:r>
      <w:r w:rsidRPr="001A432A">
        <w:rPr>
          <w:rFonts w:ascii="Times New Roman" w:hAnsi="Times New Roman"/>
          <w:szCs w:val="22"/>
        </w:rPr>
        <w:t>. Ha Ön lágy kontaktlencsét visel, a gyógyszer alkalmazása előtt kérje ki kezelőorvosa szakvéleményét.</w:t>
      </w:r>
    </w:p>
    <w:p w14:paraId="4D18C5A2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</w:p>
    <w:p w14:paraId="4A62BBBB" w14:textId="77777777" w:rsidR="0071365A" w:rsidRPr="001A432A" w:rsidRDefault="0071365A" w:rsidP="00A91933">
      <w:pPr>
        <w:ind w:right="-2"/>
        <w:rPr>
          <w:rFonts w:ascii="Times New Roman" w:hAnsi="Times New Roman"/>
          <w:b/>
          <w:szCs w:val="22"/>
          <w:u w:val="single"/>
        </w:rPr>
      </w:pPr>
      <w:r w:rsidRPr="001A432A">
        <w:rPr>
          <w:rFonts w:ascii="Times New Roman" w:hAnsi="Times New Roman"/>
          <w:b/>
          <w:szCs w:val="22"/>
          <w:u w:val="single"/>
        </w:rPr>
        <w:t>Alkalmazás</w:t>
      </w:r>
      <w:r w:rsidR="000079E8" w:rsidRPr="001A432A">
        <w:rPr>
          <w:rFonts w:ascii="Times New Roman" w:hAnsi="Times New Roman"/>
          <w:b/>
          <w:szCs w:val="22"/>
          <w:u w:val="single"/>
        </w:rPr>
        <w:t>a</w:t>
      </w:r>
      <w:r w:rsidRPr="001A432A">
        <w:rPr>
          <w:rFonts w:ascii="Times New Roman" w:hAnsi="Times New Roman"/>
          <w:b/>
          <w:szCs w:val="22"/>
          <w:u w:val="single"/>
        </w:rPr>
        <w:t xml:space="preserve"> gyermek</w:t>
      </w:r>
      <w:r w:rsidR="000079E8" w:rsidRPr="001A432A">
        <w:rPr>
          <w:rFonts w:ascii="Times New Roman" w:hAnsi="Times New Roman"/>
          <w:b/>
          <w:szCs w:val="22"/>
          <w:u w:val="single"/>
        </w:rPr>
        <w:t>eknél</w:t>
      </w:r>
    </w:p>
    <w:p w14:paraId="48C8D3A5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A Cosopt (tartósítószert tartalmazó készítmény) csecsemőknél és gyermekeknél való alkalmazásával kapcsolatban korlátozott tapasztalat áll rendelkezésre.</w:t>
      </w:r>
    </w:p>
    <w:p w14:paraId="5B6C2B32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</w:p>
    <w:p w14:paraId="5FC1F73A" w14:textId="77777777" w:rsidR="0071365A" w:rsidRPr="001A432A" w:rsidRDefault="0071365A" w:rsidP="00A91933">
      <w:pPr>
        <w:ind w:right="-2"/>
        <w:rPr>
          <w:rFonts w:ascii="Times New Roman" w:hAnsi="Times New Roman"/>
          <w:b/>
          <w:szCs w:val="22"/>
          <w:u w:val="single"/>
        </w:rPr>
      </w:pPr>
      <w:r w:rsidRPr="001A432A">
        <w:rPr>
          <w:rFonts w:ascii="Times New Roman" w:hAnsi="Times New Roman"/>
          <w:b/>
          <w:szCs w:val="22"/>
          <w:u w:val="single"/>
        </w:rPr>
        <w:t>Alkalmazás</w:t>
      </w:r>
      <w:r w:rsidR="000079E8" w:rsidRPr="001A432A">
        <w:rPr>
          <w:rFonts w:ascii="Times New Roman" w:hAnsi="Times New Roman"/>
          <w:b/>
          <w:szCs w:val="22"/>
          <w:u w:val="single"/>
        </w:rPr>
        <w:t>a</w:t>
      </w:r>
      <w:r w:rsidRPr="001A432A">
        <w:rPr>
          <w:rFonts w:ascii="Times New Roman" w:hAnsi="Times New Roman"/>
          <w:b/>
          <w:szCs w:val="22"/>
          <w:u w:val="single"/>
        </w:rPr>
        <w:t xml:space="preserve"> idős</w:t>
      </w:r>
      <w:r w:rsidR="000079E8" w:rsidRPr="001A432A">
        <w:rPr>
          <w:rFonts w:ascii="Times New Roman" w:hAnsi="Times New Roman"/>
          <w:b/>
          <w:szCs w:val="22"/>
          <w:u w:val="single"/>
        </w:rPr>
        <w:t>eknél</w:t>
      </w:r>
    </w:p>
    <w:p w14:paraId="2F3652A6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A Cosopt-tal (tartósítószert tartalmazó készítmény) végzett vizsgálatok során a Cosopt hatásai hasonlóak voltak mind az idősebb, mind a fiatalabb betegek</w:t>
      </w:r>
      <w:r w:rsidR="00C464A4" w:rsidRPr="001A432A">
        <w:rPr>
          <w:rFonts w:ascii="Times New Roman" w:hAnsi="Times New Roman"/>
          <w:szCs w:val="22"/>
        </w:rPr>
        <w:t xml:space="preserve"> esetén</w:t>
      </w:r>
      <w:r w:rsidRPr="001A432A">
        <w:rPr>
          <w:rFonts w:ascii="Times New Roman" w:hAnsi="Times New Roman"/>
          <w:szCs w:val="22"/>
        </w:rPr>
        <w:t>.</w:t>
      </w:r>
    </w:p>
    <w:p w14:paraId="520D7755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</w:p>
    <w:p w14:paraId="69A7C73A" w14:textId="77777777" w:rsidR="0071365A" w:rsidRPr="001A432A" w:rsidRDefault="0071365A" w:rsidP="00A91933">
      <w:pPr>
        <w:ind w:right="-2"/>
        <w:rPr>
          <w:rFonts w:ascii="Times New Roman" w:hAnsi="Times New Roman"/>
          <w:b/>
          <w:szCs w:val="22"/>
          <w:u w:val="single"/>
        </w:rPr>
      </w:pPr>
      <w:r w:rsidRPr="001A432A">
        <w:rPr>
          <w:rFonts w:ascii="Times New Roman" w:hAnsi="Times New Roman"/>
          <w:b/>
          <w:szCs w:val="22"/>
          <w:u w:val="single"/>
        </w:rPr>
        <w:t>Alkalmazás</w:t>
      </w:r>
      <w:r w:rsidR="00C464A4" w:rsidRPr="001A432A">
        <w:rPr>
          <w:rFonts w:ascii="Times New Roman" w:hAnsi="Times New Roman"/>
          <w:b/>
          <w:szCs w:val="22"/>
          <w:u w:val="single"/>
        </w:rPr>
        <w:t>a</w:t>
      </w:r>
      <w:r w:rsidRPr="001A432A">
        <w:rPr>
          <w:rFonts w:ascii="Times New Roman" w:hAnsi="Times New Roman"/>
          <w:b/>
          <w:szCs w:val="22"/>
          <w:u w:val="single"/>
        </w:rPr>
        <w:t xml:space="preserve"> májkárosodásban</w:t>
      </w:r>
    </w:p>
    <w:p w14:paraId="6492E39F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Tájékoztassa kezelőorvosát korábbi vagy jelenlegi májproblémáiról.</w:t>
      </w:r>
    </w:p>
    <w:p w14:paraId="723325A6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</w:p>
    <w:p w14:paraId="2F3837CF" w14:textId="77777777" w:rsidR="0071365A" w:rsidRPr="001A432A" w:rsidRDefault="0071365A" w:rsidP="00A91933">
      <w:pPr>
        <w:ind w:right="-2"/>
        <w:rPr>
          <w:rFonts w:ascii="Times New Roman" w:hAnsi="Times New Roman"/>
          <w:b/>
          <w:szCs w:val="22"/>
        </w:rPr>
      </w:pPr>
      <w:r w:rsidRPr="001A432A">
        <w:rPr>
          <w:rFonts w:ascii="Times New Roman" w:hAnsi="Times New Roman"/>
          <w:b/>
          <w:szCs w:val="22"/>
        </w:rPr>
        <w:t>Egyéb gyógyszerek és a Cosopt Uno</w:t>
      </w:r>
    </w:p>
    <w:p w14:paraId="1AC1C643" w14:textId="77777777" w:rsidR="0071365A" w:rsidRPr="001A432A" w:rsidRDefault="0071365A" w:rsidP="00A91933">
      <w:pPr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color w:val="000000"/>
          <w:szCs w:val="22"/>
        </w:rPr>
        <w:t xml:space="preserve">A Cosopt Uno és más egyidejűleg használt gyógyszerek, beleértve a zöldhályog kezelésére használt egyéb szemcseppeket is, befolyásolhatják egymás hatását. Tájékoztassa kezelőorvosát, ha Ön vérnyomáscsökkentő gyógyszert, szívgyógyszert vagy cukorbetegség kezelésére szolgáló gyógyszert </w:t>
      </w:r>
      <w:r w:rsidR="00C464A4" w:rsidRPr="001A432A">
        <w:rPr>
          <w:rFonts w:ascii="Times New Roman" w:hAnsi="Times New Roman"/>
          <w:color w:val="000000"/>
          <w:szCs w:val="22"/>
        </w:rPr>
        <w:t>szed</w:t>
      </w:r>
      <w:r w:rsidRPr="001A432A">
        <w:rPr>
          <w:rFonts w:ascii="Times New Roman" w:hAnsi="Times New Roman"/>
          <w:color w:val="000000"/>
          <w:szCs w:val="22"/>
        </w:rPr>
        <w:t xml:space="preserve">, vagy szándékozik </w:t>
      </w:r>
      <w:r w:rsidR="00C464A4" w:rsidRPr="001A432A">
        <w:rPr>
          <w:rFonts w:ascii="Times New Roman" w:hAnsi="Times New Roman"/>
          <w:color w:val="000000"/>
          <w:szCs w:val="22"/>
        </w:rPr>
        <w:t>alkalmazni</w:t>
      </w:r>
      <w:r w:rsidRPr="001A432A">
        <w:rPr>
          <w:rFonts w:ascii="Times New Roman" w:hAnsi="Times New Roman"/>
          <w:color w:val="000000"/>
          <w:szCs w:val="22"/>
        </w:rPr>
        <w:t xml:space="preserve">. Feltétlenül tájékoztassa kezelőorvosát vagy gyógyszerészét a jelenleg vagy nemrégiben alkalmazott, valamint alkalmazni tervezett egyéb gyógyszereiről. </w:t>
      </w:r>
      <w:r w:rsidRPr="001A432A">
        <w:rPr>
          <w:rFonts w:ascii="Times New Roman" w:hAnsi="Times New Roman"/>
          <w:szCs w:val="22"/>
        </w:rPr>
        <w:t>Ez különösen fontos akkor, ha Ön:</w:t>
      </w:r>
    </w:p>
    <w:p w14:paraId="16DFA573" w14:textId="77777777" w:rsidR="0071365A" w:rsidRPr="001A432A" w:rsidRDefault="00BE1DE0" w:rsidP="00A91933">
      <w:pPr>
        <w:numPr>
          <w:ilvl w:val="0"/>
          <w:numId w:val="6"/>
        </w:numPr>
        <w:ind w:left="567" w:hanging="567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 xml:space="preserve">a </w:t>
      </w:r>
      <w:r w:rsidR="0071365A" w:rsidRPr="001A432A">
        <w:rPr>
          <w:rFonts w:ascii="Times New Roman" w:hAnsi="Times New Roman"/>
          <w:szCs w:val="22"/>
        </w:rPr>
        <w:t>vérnyomás csökkentésére vagy szívbetegség kezelésére szed gyógyszert (pl. kalciumcsatorna-blokkolót, béta-blokkolót vagy digoxint)</w:t>
      </w:r>
      <w:r w:rsidR="00EC3E3E" w:rsidRPr="001A432A">
        <w:rPr>
          <w:rFonts w:ascii="Times New Roman" w:hAnsi="Times New Roman"/>
          <w:szCs w:val="22"/>
        </w:rPr>
        <w:t>;</w:t>
      </w:r>
    </w:p>
    <w:p w14:paraId="1CDAED98" w14:textId="77777777" w:rsidR="0071365A" w:rsidRPr="001A432A" w:rsidRDefault="0071365A" w:rsidP="00A91933">
      <w:pPr>
        <w:numPr>
          <w:ilvl w:val="0"/>
          <w:numId w:val="6"/>
        </w:numPr>
        <w:ind w:left="567" w:hanging="567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rendellenes vagy szabálytalan szívverés kezelésére szed gyógyszert, például kalciumcsatorna-blokkolót, béta-blokkolót vagy digoxint</w:t>
      </w:r>
      <w:r w:rsidR="00EC3E3E" w:rsidRPr="001A432A">
        <w:rPr>
          <w:rFonts w:ascii="Times New Roman" w:hAnsi="Times New Roman"/>
          <w:szCs w:val="22"/>
        </w:rPr>
        <w:t>;</w:t>
      </w:r>
    </w:p>
    <w:p w14:paraId="15D99845" w14:textId="77777777" w:rsidR="0071365A" w:rsidRPr="001A432A" w:rsidRDefault="0071365A" w:rsidP="00A91933">
      <w:pPr>
        <w:numPr>
          <w:ilvl w:val="0"/>
          <w:numId w:val="6"/>
        </w:numPr>
        <w:ind w:left="567" w:hanging="567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 xml:space="preserve">egyéb olyan szemcseppet is </w:t>
      </w:r>
      <w:r w:rsidR="00D2790A" w:rsidRPr="001A432A">
        <w:rPr>
          <w:rFonts w:ascii="Times New Roman" w:hAnsi="Times New Roman"/>
          <w:szCs w:val="22"/>
        </w:rPr>
        <w:t>alkalmaz</w:t>
      </w:r>
      <w:r w:rsidRPr="001A432A">
        <w:rPr>
          <w:rFonts w:ascii="Times New Roman" w:hAnsi="Times New Roman"/>
          <w:szCs w:val="22"/>
        </w:rPr>
        <w:t>, ami béta-blokkolót tartalmaz</w:t>
      </w:r>
      <w:r w:rsidR="00EC3E3E" w:rsidRPr="001A432A">
        <w:rPr>
          <w:rFonts w:ascii="Times New Roman" w:hAnsi="Times New Roman"/>
          <w:szCs w:val="22"/>
        </w:rPr>
        <w:t>;</w:t>
      </w:r>
    </w:p>
    <w:p w14:paraId="57B33D72" w14:textId="77777777" w:rsidR="0071365A" w:rsidRPr="001A432A" w:rsidRDefault="0071365A" w:rsidP="00A91933">
      <w:pPr>
        <w:numPr>
          <w:ilvl w:val="0"/>
          <w:numId w:val="6"/>
        </w:numPr>
        <w:ind w:left="567" w:hanging="567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lastRenderedPageBreak/>
        <w:t>más karboanhidráz-gátlót, például acetazolamidot, is szed</w:t>
      </w:r>
      <w:r w:rsidR="00EC3E3E" w:rsidRPr="001A432A">
        <w:rPr>
          <w:rFonts w:ascii="Times New Roman" w:hAnsi="Times New Roman"/>
          <w:szCs w:val="22"/>
        </w:rPr>
        <w:t>;</w:t>
      </w:r>
    </w:p>
    <w:p w14:paraId="124928F7" w14:textId="34D9FBE8" w:rsidR="0071365A" w:rsidRPr="001A432A" w:rsidRDefault="0071365A" w:rsidP="00A91933">
      <w:pPr>
        <w:numPr>
          <w:ilvl w:val="0"/>
          <w:numId w:val="6"/>
        </w:numPr>
        <w:ind w:left="567" w:hanging="567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monoamin</w:t>
      </w:r>
      <w:r w:rsidR="00C464A4" w:rsidRPr="001A432A">
        <w:rPr>
          <w:rFonts w:ascii="Times New Roman" w:hAnsi="Times New Roman"/>
          <w:szCs w:val="22"/>
        </w:rPr>
        <w:t>-</w:t>
      </w:r>
      <w:r w:rsidRPr="001A432A">
        <w:rPr>
          <w:rFonts w:ascii="Times New Roman" w:hAnsi="Times New Roman"/>
          <w:szCs w:val="22"/>
        </w:rPr>
        <w:t>oxidáz</w:t>
      </w:r>
      <w:r w:rsidR="00D10474">
        <w:rPr>
          <w:rFonts w:ascii="Times New Roman" w:hAnsi="Times New Roman"/>
          <w:szCs w:val="22"/>
        </w:rPr>
        <w:t>-</w:t>
      </w:r>
      <w:r w:rsidRPr="001A432A">
        <w:rPr>
          <w:rFonts w:ascii="Times New Roman" w:hAnsi="Times New Roman"/>
          <w:szCs w:val="22"/>
        </w:rPr>
        <w:t>gátlót (MAOI) szed</w:t>
      </w:r>
      <w:r w:rsidR="00EC3E3E" w:rsidRPr="001A432A">
        <w:rPr>
          <w:rFonts w:ascii="Times New Roman" w:hAnsi="Times New Roman"/>
          <w:szCs w:val="22"/>
        </w:rPr>
        <w:t>;</w:t>
      </w:r>
    </w:p>
    <w:p w14:paraId="1BB54A73" w14:textId="77777777" w:rsidR="0071365A" w:rsidRPr="001A432A" w:rsidRDefault="0071365A" w:rsidP="00A91933">
      <w:pPr>
        <w:numPr>
          <w:ilvl w:val="0"/>
          <w:numId w:val="6"/>
        </w:numPr>
        <w:ind w:left="567" w:hanging="567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paraszimpatomimetikumot szed, amit a vizeletürítés megkönnyítésére rendelhettek Önnek. A paraszimpatomimetikumok olyan típusú gyógyszerek, amit néha a normális bélmozgás helyreállítására is alkalmaznak</w:t>
      </w:r>
      <w:r w:rsidR="004C2218" w:rsidRPr="001A432A">
        <w:rPr>
          <w:rFonts w:ascii="Times New Roman" w:hAnsi="Times New Roman"/>
          <w:szCs w:val="22"/>
        </w:rPr>
        <w:t>;</w:t>
      </w:r>
    </w:p>
    <w:p w14:paraId="14F5D288" w14:textId="77777777" w:rsidR="0071365A" w:rsidRPr="001A432A" w:rsidRDefault="00D2790A" w:rsidP="00A91933">
      <w:pPr>
        <w:numPr>
          <w:ilvl w:val="0"/>
          <w:numId w:val="6"/>
        </w:numPr>
        <w:ind w:left="567" w:hanging="567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 xml:space="preserve">közepesen súlyos </w:t>
      </w:r>
      <w:r w:rsidR="0071365A" w:rsidRPr="001A432A">
        <w:rPr>
          <w:rFonts w:ascii="Times New Roman" w:hAnsi="Times New Roman"/>
          <w:szCs w:val="22"/>
        </w:rPr>
        <w:t>vagy súlyos fájdalom kezelésére használatos narkotikumokat, például morfint, szed</w:t>
      </w:r>
      <w:r w:rsidR="00EC3E3E" w:rsidRPr="001A432A">
        <w:rPr>
          <w:rFonts w:ascii="Times New Roman" w:hAnsi="Times New Roman"/>
          <w:szCs w:val="22"/>
        </w:rPr>
        <w:t>;</w:t>
      </w:r>
    </w:p>
    <w:p w14:paraId="359A5A16" w14:textId="77777777" w:rsidR="0071365A" w:rsidRPr="001A432A" w:rsidRDefault="0071365A" w:rsidP="00A91933">
      <w:pPr>
        <w:numPr>
          <w:ilvl w:val="0"/>
          <w:numId w:val="6"/>
        </w:numPr>
        <w:ind w:left="567" w:hanging="567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cukorbetegség kezelésére szolgáló gyógyszert szed</w:t>
      </w:r>
      <w:r w:rsidR="00EC3E3E" w:rsidRPr="001A432A">
        <w:rPr>
          <w:rFonts w:ascii="Times New Roman" w:hAnsi="Times New Roman"/>
          <w:szCs w:val="22"/>
        </w:rPr>
        <w:t>;</w:t>
      </w:r>
    </w:p>
    <w:p w14:paraId="7D7EDE0C" w14:textId="77777777" w:rsidR="0071365A" w:rsidRPr="001A432A" w:rsidRDefault="0071365A" w:rsidP="00A91933">
      <w:pPr>
        <w:numPr>
          <w:ilvl w:val="0"/>
          <w:numId w:val="6"/>
        </w:numPr>
        <w:ind w:left="567" w:hanging="567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fluoxetin vagy paroxetin nevű antidepresszánst szed</w:t>
      </w:r>
      <w:r w:rsidR="00EC3E3E" w:rsidRPr="001A432A">
        <w:rPr>
          <w:rFonts w:ascii="Times New Roman" w:hAnsi="Times New Roman"/>
          <w:szCs w:val="22"/>
        </w:rPr>
        <w:t>;</w:t>
      </w:r>
    </w:p>
    <w:p w14:paraId="07196D52" w14:textId="77777777" w:rsidR="0071365A" w:rsidRPr="001A432A" w:rsidRDefault="0071365A" w:rsidP="00A91933">
      <w:pPr>
        <w:numPr>
          <w:ilvl w:val="0"/>
          <w:numId w:val="6"/>
        </w:numPr>
        <w:ind w:left="567" w:hanging="567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szulfonamid</w:t>
      </w:r>
      <w:r w:rsidR="00D2790A" w:rsidRPr="001A432A">
        <w:rPr>
          <w:rFonts w:ascii="Times New Roman" w:hAnsi="Times New Roman"/>
          <w:szCs w:val="22"/>
        </w:rPr>
        <w:t>-</w:t>
      </w:r>
      <w:r w:rsidRPr="001A432A">
        <w:rPr>
          <w:rFonts w:ascii="Times New Roman" w:hAnsi="Times New Roman"/>
          <w:szCs w:val="22"/>
        </w:rPr>
        <w:t>tartalmú gyógyszert szed</w:t>
      </w:r>
      <w:r w:rsidR="00EC3E3E" w:rsidRPr="001A432A">
        <w:rPr>
          <w:rFonts w:ascii="Times New Roman" w:hAnsi="Times New Roman"/>
          <w:szCs w:val="22"/>
        </w:rPr>
        <w:t>;</w:t>
      </w:r>
    </w:p>
    <w:p w14:paraId="7583991C" w14:textId="77777777" w:rsidR="0071365A" w:rsidRPr="001A432A" w:rsidRDefault="0071365A" w:rsidP="00A91933">
      <w:pPr>
        <w:numPr>
          <w:ilvl w:val="0"/>
          <w:numId w:val="6"/>
        </w:numPr>
        <w:ind w:left="567" w:hanging="567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 xml:space="preserve">kinidint szed (szívbetegségek és bizonyos típusú malária kezelésére </w:t>
      </w:r>
      <w:r w:rsidR="0063784C" w:rsidRPr="001A432A">
        <w:rPr>
          <w:rFonts w:ascii="Times New Roman" w:hAnsi="Times New Roman"/>
          <w:szCs w:val="22"/>
        </w:rPr>
        <w:t>alkalmazzák</w:t>
      </w:r>
      <w:r w:rsidRPr="001A432A">
        <w:rPr>
          <w:rFonts w:ascii="Times New Roman" w:hAnsi="Times New Roman"/>
          <w:szCs w:val="22"/>
        </w:rPr>
        <w:t>).</w:t>
      </w:r>
    </w:p>
    <w:p w14:paraId="5495BB76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</w:p>
    <w:p w14:paraId="0F45741D" w14:textId="77777777" w:rsidR="0071365A" w:rsidRPr="001A432A" w:rsidRDefault="0071365A" w:rsidP="00A91933">
      <w:pPr>
        <w:keepNext/>
        <w:rPr>
          <w:rFonts w:ascii="Times New Roman" w:hAnsi="Times New Roman"/>
          <w:b/>
          <w:szCs w:val="22"/>
        </w:rPr>
      </w:pPr>
      <w:r w:rsidRPr="001A432A">
        <w:rPr>
          <w:rFonts w:ascii="Times New Roman" w:hAnsi="Times New Roman"/>
          <w:b/>
          <w:szCs w:val="22"/>
        </w:rPr>
        <w:t>Terhesség és szoptatás</w:t>
      </w:r>
    </w:p>
    <w:p w14:paraId="768432A1" w14:textId="77777777" w:rsidR="0071365A" w:rsidRPr="001A432A" w:rsidRDefault="0071365A" w:rsidP="00A91933">
      <w:pPr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Mielőtt bármilyen gyógyszert elkezdene szedni, beszélje meg kezelőorvosával vagy gyógyszerészével.</w:t>
      </w:r>
    </w:p>
    <w:p w14:paraId="4897503C" w14:textId="77777777" w:rsidR="0071365A" w:rsidRPr="001A432A" w:rsidRDefault="0071365A" w:rsidP="00A91933">
      <w:pPr>
        <w:rPr>
          <w:rFonts w:ascii="Times New Roman" w:hAnsi="Times New Roman"/>
          <w:szCs w:val="22"/>
        </w:rPr>
      </w:pPr>
    </w:p>
    <w:p w14:paraId="6FEDF07A" w14:textId="77777777" w:rsidR="0071365A" w:rsidRPr="001A432A" w:rsidRDefault="0071365A" w:rsidP="00A91933">
      <w:pPr>
        <w:keepNext/>
        <w:rPr>
          <w:rFonts w:ascii="Times New Roman" w:hAnsi="Times New Roman"/>
          <w:b/>
          <w:szCs w:val="22"/>
          <w:u w:val="single"/>
        </w:rPr>
      </w:pPr>
      <w:r w:rsidRPr="001A432A">
        <w:rPr>
          <w:rFonts w:ascii="Times New Roman" w:hAnsi="Times New Roman"/>
          <w:b/>
          <w:szCs w:val="22"/>
          <w:u w:val="single"/>
        </w:rPr>
        <w:t>Alkalmazás</w:t>
      </w:r>
      <w:r w:rsidR="0063784C" w:rsidRPr="001A432A">
        <w:rPr>
          <w:rFonts w:ascii="Times New Roman" w:hAnsi="Times New Roman"/>
          <w:b/>
          <w:szCs w:val="22"/>
          <w:u w:val="single"/>
        </w:rPr>
        <w:t>a</w:t>
      </w:r>
      <w:r w:rsidRPr="001A432A">
        <w:rPr>
          <w:rFonts w:ascii="Times New Roman" w:hAnsi="Times New Roman"/>
          <w:b/>
          <w:szCs w:val="22"/>
          <w:u w:val="single"/>
        </w:rPr>
        <w:t xml:space="preserve"> terhesség</w:t>
      </w:r>
      <w:r w:rsidR="0063784C" w:rsidRPr="001A432A">
        <w:rPr>
          <w:rFonts w:ascii="Times New Roman" w:hAnsi="Times New Roman"/>
          <w:b/>
          <w:szCs w:val="22"/>
          <w:u w:val="single"/>
        </w:rPr>
        <w:t xml:space="preserve"> ideje alatt</w:t>
      </w:r>
    </w:p>
    <w:p w14:paraId="162F5AA1" w14:textId="77777777" w:rsidR="0071365A" w:rsidRPr="001A432A" w:rsidRDefault="0071365A" w:rsidP="00A91933">
      <w:pPr>
        <w:keepNext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 xml:space="preserve">Ne </w:t>
      </w:r>
      <w:r w:rsidR="0063784C" w:rsidRPr="001A432A">
        <w:rPr>
          <w:rFonts w:ascii="Times New Roman" w:hAnsi="Times New Roman"/>
          <w:szCs w:val="22"/>
        </w:rPr>
        <w:t xml:space="preserve">alkalmazza </w:t>
      </w:r>
      <w:r w:rsidRPr="001A432A">
        <w:rPr>
          <w:rFonts w:ascii="Times New Roman" w:hAnsi="Times New Roman"/>
          <w:szCs w:val="22"/>
        </w:rPr>
        <w:t>a Cosopt Uno-t, ha Ön terhes, kivéve, ha orvosa ezt szükségesnek ítéli.</w:t>
      </w:r>
    </w:p>
    <w:p w14:paraId="31B491F4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</w:p>
    <w:p w14:paraId="775011B5" w14:textId="77777777" w:rsidR="0071365A" w:rsidRPr="001A432A" w:rsidRDefault="0071365A" w:rsidP="00A91933">
      <w:pPr>
        <w:rPr>
          <w:rFonts w:ascii="Times New Roman" w:hAnsi="Times New Roman"/>
          <w:b/>
          <w:szCs w:val="22"/>
          <w:u w:val="single"/>
        </w:rPr>
      </w:pPr>
      <w:r w:rsidRPr="001A432A">
        <w:rPr>
          <w:rFonts w:ascii="Times New Roman" w:hAnsi="Times New Roman"/>
          <w:b/>
          <w:szCs w:val="22"/>
          <w:u w:val="single"/>
        </w:rPr>
        <w:t>Alkalmazása szoptatás ideje alatt</w:t>
      </w:r>
    </w:p>
    <w:p w14:paraId="55C44550" w14:textId="77777777" w:rsidR="0071365A" w:rsidRPr="001A432A" w:rsidRDefault="0071365A" w:rsidP="00A91933">
      <w:pPr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 xml:space="preserve">Ne </w:t>
      </w:r>
      <w:r w:rsidR="0063784C" w:rsidRPr="001A432A">
        <w:rPr>
          <w:rFonts w:ascii="Times New Roman" w:hAnsi="Times New Roman"/>
          <w:szCs w:val="22"/>
        </w:rPr>
        <w:t xml:space="preserve">alkalmazza </w:t>
      </w:r>
      <w:r w:rsidRPr="001A432A">
        <w:rPr>
          <w:rFonts w:ascii="Times New Roman" w:hAnsi="Times New Roman"/>
          <w:szCs w:val="22"/>
        </w:rPr>
        <w:t xml:space="preserve">a Cosopt Uno-t, ha Ön szoptat. A timolol bejuthat az anyatejébe. </w:t>
      </w:r>
      <w:r w:rsidRPr="001A432A">
        <w:rPr>
          <w:rFonts w:ascii="Times New Roman" w:hAnsi="Times New Roman"/>
          <w:color w:val="000000"/>
          <w:szCs w:val="22"/>
        </w:rPr>
        <w:t xml:space="preserve">Kérjen tanácsot </w:t>
      </w:r>
      <w:r w:rsidR="00BE1DE0" w:rsidRPr="001A432A">
        <w:rPr>
          <w:rFonts w:ascii="Times New Roman" w:hAnsi="Times New Roman"/>
          <w:color w:val="000000"/>
          <w:szCs w:val="22"/>
        </w:rPr>
        <w:t>kezelő</w:t>
      </w:r>
      <w:r w:rsidRPr="001A432A">
        <w:rPr>
          <w:rFonts w:ascii="Times New Roman" w:hAnsi="Times New Roman"/>
          <w:color w:val="000000"/>
          <w:szCs w:val="22"/>
        </w:rPr>
        <w:t>orvosától bármilyen gyógyszer szedése előtt, amíg Ön szoptat.</w:t>
      </w:r>
    </w:p>
    <w:p w14:paraId="65A3F1F1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</w:p>
    <w:p w14:paraId="5D858942" w14:textId="77777777" w:rsidR="0071365A" w:rsidRPr="001A432A" w:rsidRDefault="0071365A" w:rsidP="00A91933">
      <w:pPr>
        <w:ind w:right="-29"/>
        <w:rPr>
          <w:rFonts w:ascii="Times New Roman" w:hAnsi="Times New Roman"/>
          <w:b/>
          <w:szCs w:val="22"/>
        </w:rPr>
      </w:pPr>
      <w:r w:rsidRPr="001A432A">
        <w:rPr>
          <w:rFonts w:ascii="Times New Roman" w:hAnsi="Times New Roman"/>
          <w:b/>
          <w:szCs w:val="22"/>
        </w:rPr>
        <w:t>A készítmény hatásai a gépjárművezetéshez és a gépek kezeléséhez szükséges képességekre</w:t>
      </w:r>
    </w:p>
    <w:p w14:paraId="66EF9997" w14:textId="77777777" w:rsidR="0071365A" w:rsidRPr="001A432A" w:rsidRDefault="0071365A" w:rsidP="00A91933">
      <w:pPr>
        <w:ind w:right="-29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A készítménynek a gépjárművezetéshez és a gépek kezeléséhez szükséges képességeket befolyásoló hatásait nem vizsgálták. Vannak olyan mellékhatásai a Cosopt Uno-nak, mint például a homályos látás, amelyek befolyásolhatják a gépjárművezetési és gépkezelési képességeket. Ne vezessen gépjárművet, illetve ne kezeljen gépeket addig, amíg nem érzi jól magát, illetve ki nem tisztul a látása.</w:t>
      </w:r>
    </w:p>
    <w:p w14:paraId="10E43649" w14:textId="77777777" w:rsidR="0071365A" w:rsidRPr="001A432A" w:rsidRDefault="0071365A" w:rsidP="00A91933">
      <w:pPr>
        <w:ind w:right="-29"/>
        <w:rPr>
          <w:rFonts w:ascii="Times New Roman" w:hAnsi="Times New Roman"/>
          <w:szCs w:val="22"/>
        </w:rPr>
      </w:pPr>
    </w:p>
    <w:p w14:paraId="1E034EBC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</w:p>
    <w:p w14:paraId="7FF04F52" w14:textId="77777777" w:rsidR="0071365A" w:rsidRPr="001A432A" w:rsidRDefault="0071365A" w:rsidP="00A91933">
      <w:pPr>
        <w:ind w:left="567" w:right="-29" w:hanging="567"/>
        <w:rPr>
          <w:rFonts w:ascii="Times New Roman" w:hAnsi="Times New Roman"/>
          <w:b/>
          <w:szCs w:val="22"/>
        </w:rPr>
      </w:pPr>
      <w:r w:rsidRPr="001A432A">
        <w:rPr>
          <w:rFonts w:ascii="Times New Roman" w:hAnsi="Times New Roman"/>
          <w:b/>
          <w:szCs w:val="22"/>
        </w:rPr>
        <w:t>3.</w:t>
      </w:r>
      <w:r w:rsidRPr="001A432A">
        <w:rPr>
          <w:rFonts w:ascii="Times New Roman" w:hAnsi="Times New Roman"/>
          <w:b/>
          <w:szCs w:val="22"/>
        </w:rPr>
        <w:tab/>
        <w:t>Hogyan kell alkalmazni a Cosopt Uno-t?</w:t>
      </w:r>
    </w:p>
    <w:p w14:paraId="411FF280" w14:textId="77777777" w:rsidR="0071365A" w:rsidRPr="001A432A" w:rsidRDefault="0071365A" w:rsidP="00A91933">
      <w:pPr>
        <w:ind w:left="567" w:right="-2" w:hanging="567"/>
        <w:rPr>
          <w:rFonts w:ascii="Times New Roman" w:hAnsi="Times New Roman"/>
          <w:szCs w:val="22"/>
        </w:rPr>
      </w:pPr>
    </w:p>
    <w:p w14:paraId="01A70021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A gyógyszert mindig a kezelőorvosa által elmondottaknak megfelelően alkalmazza. Amennyiben nem biztos az adagolást illetően, kérdezze meg kezelőorvosát vagy gyógyszerészét. A megfelelő adagolást és a kezelés időtartamát kezelőorvosa állapítja meg.</w:t>
      </w:r>
    </w:p>
    <w:p w14:paraId="7EBCAD7A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</w:p>
    <w:p w14:paraId="27582A11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A készítmény ajánlott adagja reggel és este egy csepp az érintett szem</w:t>
      </w:r>
      <w:r w:rsidR="0063784C" w:rsidRPr="001A432A">
        <w:rPr>
          <w:rFonts w:ascii="Times New Roman" w:hAnsi="Times New Roman"/>
          <w:szCs w:val="22"/>
        </w:rPr>
        <w:t>(</w:t>
      </w:r>
      <w:r w:rsidRPr="001A432A">
        <w:rPr>
          <w:rFonts w:ascii="Times New Roman" w:hAnsi="Times New Roman"/>
          <w:szCs w:val="22"/>
        </w:rPr>
        <w:t>ek</w:t>
      </w:r>
      <w:r w:rsidR="0063784C" w:rsidRPr="001A432A">
        <w:rPr>
          <w:rFonts w:ascii="Times New Roman" w:hAnsi="Times New Roman"/>
          <w:szCs w:val="22"/>
        </w:rPr>
        <w:t>)</w:t>
      </w:r>
      <w:r w:rsidRPr="001A432A">
        <w:rPr>
          <w:rFonts w:ascii="Times New Roman" w:hAnsi="Times New Roman"/>
          <w:szCs w:val="22"/>
        </w:rPr>
        <w:t>be.</w:t>
      </w:r>
    </w:p>
    <w:p w14:paraId="7C52A038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</w:p>
    <w:p w14:paraId="08D98094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Amennyiben a Cosopt Uno mellett egyéb szemcseppet is használ, a két készítmény becseppentése között legalább 10 percnek el kell telnie.</w:t>
      </w:r>
    </w:p>
    <w:p w14:paraId="1B26678A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</w:p>
    <w:p w14:paraId="2B5ECE55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Ne változtassa meg a gyógyszer adagolását anélkül, hogy ezt kezelőorvosával megbeszélné.</w:t>
      </w:r>
    </w:p>
    <w:p w14:paraId="6F1E6B5E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</w:p>
    <w:p w14:paraId="7D09E2D7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Amennyiben nehézségei akadnak a szemcsepp alkalmazásával kapcsolatban, kérjen segítséget egy családtagjától vagy a gondoz</w:t>
      </w:r>
      <w:r w:rsidR="006B20C6" w:rsidRPr="001A432A">
        <w:rPr>
          <w:rFonts w:ascii="Times New Roman" w:hAnsi="Times New Roman"/>
          <w:szCs w:val="22"/>
        </w:rPr>
        <w:t>ótól</w:t>
      </w:r>
      <w:r w:rsidRPr="001A432A">
        <w:rPr>
          <w:rFonts w:ascii="Times New Roman" w:hAnsi="Times New Roman"/>
          <w:szCs w:val="22"/>
        </w:rPr>
        <w:t>.</w:t>
      </w:r>
    </w:p>
    <w:p w14:paraId="7F504F4F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</w:p>
    <w:p w14:paraId="46FF779E" w14:textId="77777777" w:rsidR="0071365A" w:rsidRPr="001A432A" w:rsidRDefault="0071365A" w:rsidP="00FE06C1">
      <w:pPr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Ügyeljen arra, hogy az egyadagos tartály ne érjen a szeméhez vagy annak környékéhez. Ez szemsérülést okozhat. A tartály csúcsa be is szennyeződhet olyan baktériumokkal, amelyek súlyos szemkárosodáshoz vagy akár látásvesztéshez vezető szemfertőzéseket is okozhatnak. Az egyadagos tartály lehetséges szennyeződésének megelőzése érdekében a gyógyszer alkalmazása előtt mosson kezet, és a tartály adagolónyílását ne érintse semmilyen felülethez.</w:t>
      </w:r>
    </w:p>
    <w:p w14:paraId="519CD438" w14:textId="77777777" w:rsidR="00BE1DE0" w:rsidRPr="001A432A" w:rsidRDefault="00BE1DE0" w:rsidP="00FE06C1">
      <w:pPr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 xml:space="preserve">Minden </w:t>
      </w:r>
      <w:r w:rsidR="00513486" w:rsidRPr="001A432A">
        <w:rPr>
          <w:rFonts w:ascii="Times New Roman" w:hAnsi="Times New Roman"/>
          <w:szCs w:val="22"/>
        </w:rPr>
        <w:t xml:space="preserve">alkalmazás </w:t>
      </w:r>
      <w:r w:rsidRPr="001A432A">
        <w:rPr>
          <w:rFonts w:ascii="Times New Roman" w:hAnsi="Times New Roman"/>
          <w:szCs w:val="22"/>
        </w:rPr>
        <w:t>előtt közvetlenül egy új egyadagos tartályt kell kinyitni</w:t>
      </w:r>
      <w:r w:rsidR="00513486" w:rsidRPr="001A432A">
        <w:rPr>
          <w:rFonts w:ascii="Times New Roman" w:hAnsi="Times New Roman"/>
          <w:szCs w:val="22"/>
        </w:rPr>
        <w:t>.</w:t>
      </w:r>
      <w:r w:rsidRPr="001A432A">
        <w:rPr>
          <w:rFonts w:ascii="Times New Roman" w:hAnsi="Times New Roman"/>
          <w:szCs w:val="22"/>
        </w:rPr>
        <w:t xml:space="preserve"> </w:t>
      </w:r>
      <w:r w:rsidR="00513486" w:rsidRPr="001A432A">
        <w:rPr>
          <w:rFonts w:ascii="Times New Roman" w:hAnsi="Times New Roman"/>
          <w:szCs w:val="22"/>
        </w:rPr>
        <w:t>M</w:t>
      </w:r>
      <w:r w:rsidRPr="001A432A">
        <w:rPr>
          <w:rFonts w:ascii="Times New Roman" w:hAnsi="Times New Roman"/>
          <w:szCs w:val="22"/>
        </w:rPr>
        <w:t>indegyik egyadagos tartály mind a két szemre elegendő oldatot tartalmaz, ha orvosa arra utasította, hogy mindkét szemében alkalmazza a szemcseppet.</w:t>
      </w:r>
    </w:p>
    <w:p w14:paraId="088650CC" w14:textId="77777777" w:rsidR="00BE1DE0" w:rsidRPr="001A432A" w:rsidRDefault="00BE1DE0" w:rsidP="00FE06C1">
      <w:pPr>
        <w:rPr>
          <w:rFonts w:ascii="Times New Roman" w:hAnsi="Times New Roman"/>
          <w:szCs w:val="22"/>
        </w:rPr>
      </w:pPr>
    </w:p>
    <w:p w14:paraId="23D65D88" w14:textId="77777777" w:rsidR="00BE1DE0" w:rsidRPr="001A432A" w:rsidRDefault="00BE1DE0" w:rsidP="00FE06C1">
      <w:pPr>
        <w:rPr>
          <w:rStyle w:val="st"/>
          <w:rFonts w:ascii="Times New Roman" w:hAnsi="Times New Roman"/>
          <w:b/>
          <w:szCs w:val="22"/>
          <w:u w:val="single"/>
        </w:rPr>
      </w:pPr>
      <w:r w:rsidRPr="001A432A">
        <w:rPr>
          <w:rFonts w:ascii="Times New Roman" w:hAnsi="Times New Roman"/>
          <w:b/>
          <w:szCs w:val="22"/>
          <w:u w:val="single"/>
        </w:rPr>
        <w:t>A felbontott tartályt a megmaradt tartalmával együtt az első alkalmazás után azonnal ki kell dobni.</w:t>
      </w:r>
    </w:p>
    <w:p w14:paraId="71CEDF74" w14:textId="77777777" w:rsidR="00BE1DE0" w:rsidRPr="001A432A" w:rsidRDefault="00BE1DE0">
      <w:pPr>
        <w:rPr>
          <w:rFonts w:ascii="Times New Roman" w:hAnsi="Times New Roman"/>
          <w:szCs w:val="22"/>
        </w:rPr>
      </w:pPr>
    </w:p>
    <w:p w14:paraId="285F560F" w14:textId="77777777" w:rsidR="0071365A" w:rsidRPr="001A432A" w:rsidRDefault="0071365A">
      <w:pPr>
        <w:rPr>
          <w:rFonts w:ascii="Times New Roman" w:hAnsi="Times New Roman"/>
          <w:szCs w:val="22"/>
        </w:rPr>
      </w:pPr>
    </w:p>
    <w:p w14:paraId="6C754D18" w14:textId="77777777" w:rsidR="0071365A" w:rsidRPr="001A432A" w:rsidRDefault="0071365A">
      <w:pPr>
        <w:keepNext/>
        <w:rPr>
          <w:rFonts w:ascii="Times New Roman" w:hAnsi="Times New Roman"/>
          <w:b/>
          <w:szCs w:val="22"/>
          <w:u w:val="single"/>
        </w:rPr>
      </w:pPr>
      <w:r w:rsidRPr="001A432A">
        <w:rPr>
          <w:rFonts w:ascii="Times New Roman" w:hAnsi="Times New Roman"/>
          <w:b/>
          <w:szCs w:val="22"/>
          <w:u w:val="single"/>
        </w:rPr>
        <w:t>Használati útmutató</w:t>
      </w:r>
    </w:p>
    <w:p w14:paraId="6B1B9524" w14:textId="77777777" w:rsidR="006F3A05" w:rsidRPr="001A432A" w:rsidRDefault="006F3A05">
      <w:pPr>
        <w:rPr>
          <w:rFonts w:ascii="Times New Roman" w:hAnsi="Times New Roman"/>
          <w:szCs w:val="22"/>
        </w:rPr>
      </w:pPr>
    </w:p>
    <w:p w14:paraId="1C3576FF" w14:textId="77777777" w:rsidR="006F3A05" w:rsidRPr="001A432A" w:rsidRDefault="006F3A05">
      <w:pPr>
        <w:widowControl w:val="0"/>
        <w:rPr>
          <w:rFonts w:ascii="Times New Roman" w:hAnsi="Times New Roman"/>
          <w:szCs w:val="22"/>
          <w:u w:val="single"/>
        </w:rPr>
      </w:pPr>
      <w:r w:rsidRPr="001A432A">
        <w:rPr>
          <w:rFonts w:ascii="Times New Roman" w:hAnsi="Times New Roman"/>
          <w:szCs w:val="22"/>
        </w:rPr>
        <w:t>Nyissa ki a fóliatasakot, amely egyadagos tartály</w:t>
      </w:r>
      <w:r w:rsidR="00594A9B" w:rsidRPr="001A432A">
        <w:rPr>
          <w:rFonts w:ascii="Times New Roman" w:hAnsi="Times New Roman"/>
          <w:szCs w:val="22"/>
        </w:rPr>
        <w:t>oka</w:t>
      </w:r>
      <w:r w:rsidRPr="001A432A">
        <w:rPr>
          <w:rFonts w:ascii="Times New Roman" w:hAnsi="Times New Roman"/>
          <w:szCs w:val="22"/>
        </w:rPr>
        <w:t>t tartalmaz. Írja a tasakra az első felbontás dátumát.</w:t>
      </w:r>
    </w:p>
    <w:p w14:paraId="4A22E449" w14:textId="77777777" w:rsidR="006F3A05" w:rsidRPr="001A432A" w:rsidRDefault="006F3A05">
      <w:pPr>
        <w:widowControl w:val="0"/>
        <w:rPr>
          <w:rFonts w:ascii="Times New Roman" w:hAnsi="Times New Roman"/>
          <w:b/>
          <w:i/>
          <w:szCs w:val="22"/>
          <w:u w:val="single"/>
        </w:rPr>
      </w:pPr>
    </w:p>
    <w:p w14:paraId="379CA195" w14:textId="77777777" w:rsidR="006F3A05" w:rsidRPr="001A432A" w:rsidRDefault="006F3A05">
      <w:pPr>
        <w:widowControl w:val="0"/>
        <w:rPr>
          <w:rFonts w:ascii="Times New Roman" w:hAnsi="Times New Roman"/>
          <w:b/>
          <w:i/>
          <w:szCs w:val="22"/>
        </w:rPr>
      </w:pPr>
      <w:r w:rsidRPr="001A432A">
        <w:rPr>
          <w:rFonts w:ascii="Times New Roman" w:hAnsi="Times New Roman"/>
          <w:b/>
          <w:i/>
          <w:szCs w:val="22"/>
        </w:rPr>
        <w:t xml:space="preserve">Minden alkalommal, amikor a Cosopt Uno-t használja </w:t>
      </w:r>
    </w:p>
    <w:p w14:paraId="0EEF9B89" w14:textId="77777777" w:rsidR="006F3A05" w:rsidRPr="001A432A" w:rsidRDefault="006F3A05">
      <w:pPr>
        <w:widowControl w:val="0"/>
        <w:rPr>
          <w:rFonts w:ascii="Times New Roman" w:hAnsi="Times New Roman"/>
          <w:b/>
          <w:i/>
          <w:szCs w:val="22"/>
          <w:u w:val="single"/>
        </w:rPr>
      </w:pPr>
    </w:p>
    <w:p w14:paraId="192E9869" w14:textId="77777777" w:rsidR="006F3A05" w:rsidRPr="001A432A" w:rsidRDefault="006F3A05">
      <w:pPr>
        <w:widowControl w:val="0"/>
        <w:rPr>
          <w:rFonts w:ascii="Times New Roman" w:hAnsi="Times New Roman"/>
          <w:b/>
          <w:i/>
          <w:szCs w:val="22"/>
          <w:u w:val="single"/>
          <w:lang w:val="en-US"/>
        </w:rPr>
      </w:pPr>
      <w:r w:rsidRPr="001A432A">
        <w:rPr>
          <w:rFonts w:ascii="Times New Roman" w:hAnsi="Times New Roman"/>
          <w:noProof/>
          <w:szCs w:val="22"/>
          <w:lang w:eastAsia="hu-HU"/>
        </w:rPr>
        <w:drawing>
          <wp:inline distT="0" distB="0" distL="0" distR="0" wp14:anchorId="56396E22" wp14:editId="7442F167">
            <wp:extent cx="4114800" cy="4145280"/>
            <wp:effectExtent l="0" t="0" r="0" b="762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414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99AC1E" w14:textId="77777777" w:rsidR="006F3A05" w:rsidRPr="001A432A" w:rsidRDefault="006F3A05">
      <w:pPr>
        <w:widowControl w:val="0"/>
        <w:rPr>
          <w:rFonts w:ascii="Times New Roman" w:hAnsi="Times New Roman"/>
          <w:szCs w:val="22"/>
          <w:lang w:val="en-US"/>
        </w:rPr>
      </w:pPr>
    </w:p>
    <w:p w14:paraId="416CC8AD" w14:textId="77777777" w:rsidR="006F3A05" w:rsidRPr="001A432A" w:rsidRDefault="006F3A05" w:rsidP="00A91933">
      <w:pPr>
        <w:widowControl w:val="0"/>
        <w:numPr>
          <w:ilvl w:val="0"/>
          <w:numId w:val="8"/>
        </w:numPr>
        <w:ind w:left="567" w:hanging="567"/>
        <w:rPr>
          <w:rFonts w:ascii="Times New Roman" w:eastAsia="SimSun" w:hAnsi="Times New Roman"/>
          <w:szCs w:val="22"/>
          <w:lang w:eastAsia="zh-CN"/>
        </w:rPr>
      </w:pPr>
      <w:r w:rsidRPr="001A432A">
        <w:rPr>
          <w:rFonts w:ascii="Times New Roman" w:eastAsia="SimSun" w:hAnsi="Times New Roman"/>
          <w:szCs w:val="22"/>
          <w:lang w:eastAsia="zh-CN"/>
        </w:rPr>
        <w:t>Mosson kezet.</w:t>
      </w:r>
    </w:p>
    <w:p w14:paraId="055B5D28" w14:textId="77777777" w:rsidR="006F3A05" w:rsidRPr="001A432A" w:rsidRDefault="006F3A05" w:rsidP="00A91933">
      <w:pPr>
        <w:widowControl w:val="0"/>
        <w:numPr>
          <w:ilvl w:val="0"/>
          <w:numId w:val="8"/>
        </w:numPr>
        <w:ind w:left="567" w:hanging="567"/>
        <w:rPr>
          <w:rFonts w:ascii="Times New Roman" w:eastAsia="SimSun" w:hAnsi="Times New Roman"/>
          <w:szCs w:val="22"/>
          <w:lang w:eastAsia="zh-CN"/>
        </w:rPr>
      </w:pPr>
      <w:r w:rsidRPr="001A432A">
        <w:rPr>
          <w:rFonts w:ascii="Times New Roman" w:eastAsia="SimSun" w:hAnsi="Times New Roman"/>
          <w:szCs w:val="22"/>
          <w:lang w:eastAsia="zh-CN"/>
        </w:rPr>
        <w:t>Vegye ki a tartályokat tartalmazó szalagot a tasakból.</w:t>
      </w:r>
    </w:p>
    <w:p w14:paraId="1D1185E0" w14:textId="77777777" w:rsidR="006F3A05" w:rsidRPr="001A432A" w:rsidRDefault="006F3A05" w:rsidP="00A91933">
      <w:pPr>
        <w:widowControl w:val="0"/>
        <w:numPr>
          <w:ilvl w:val="0"/>
          <w:numId w:val="8"/>
        </w:numPr>
        <w:ind w:left="567" w:hanging="567"/>
        <w:rPr>
          <w:rFonts w:ascii="Times New Roman" w:eastAsia="SimSun" w:hAnsi="Times New Roman"/>
          <w:szCs w:val="22"/>
        </w:rPr>
      </w:pPr>
      <w:r w:rsidRPr="001A432A">
        <w:rPr>
          <w:rFonts w:ascii="Times New Roman" w:hAnsi="Times New Roman"/>
          <w:szCs w:val="22"/>
        </w:rPr>
        <w:t>Törjön le</w:t>
      </w:r>
      <w:r w:rsidRPr="001A432A">
        <w:rPr>
          <w:rFonts w:ascii="Times New Roman" w:hAnsi="Times New Roman"/>
          <w:color w:val="FF0000"/>
          <w:szCs w:val="22"/>
        </w:rPr>
        <w:t xml:space="preserve"> </w:t>
      </w:r>
      <w:r w:rsidRPr="001A432A">
        <w:rPr>
          <w:rFonts w:ascii="Times New Roman" w:hAnsi="Times New Roman"/>
          <w:szCs w:val="22"/>
        </w:rPr>
        <w:t>egy egyadagos tartályt a szalagról</w:t>
      </w:r>
      <w:r w:rsidRPr="001A432A">
        <w:rPr>
          <w:rFonts w:ascii="Times New Roman" w:eastAsia="SimSun" w:hAnsi="Times New Roman"/>
          <w:szCs w:val="22"/>
          <w:lang w:eastAsia="zh-CN"/>
        </w:rPr>
        <w:t>.</w:t>
      </w:r>
    </w:p>
    <w:p w14:paraId="44499AA5" w14:textId="77777777" w:rsidR="006F3A05" w:rsidRDefault="006F3A05" w:rsidP="00A91933">
      <w:pPr>
        <w:widowControl w:val="0"/>
        <w:numPr>
          <w:ilvl w:val="0"/>
          <w:numId w:val="8"/>
        </w:numPr>
        <w:ind w:left="567" w:hanging="567"/>
        <w:rPr>
          <w:rFonts w:ascii="Times New Roman" w:eastAsia="SimSun" w:hAnsi="Times New Roman"/>
          <w:szCs w:val="22"/>
          <w:lang w:eastAsia="zh-CN"/>
        </w:rPr>
      </w:pPr>
      <w:r w:rsidRPr="001A432A">
        <w:rPr>
          <w:rFonts w:ascii="Times New Roman" w:eastAsia="SimSun" w:hAnsi="Times New Roman"/>
          <w:szCs w:val="22"/>
          <w:lang w:eastAsia="zh-CN"/>
        </w:rPr>
        <w:t>A fennmaradó szalagot tegye vissza a tasakba, és a széle visszahajtásával zárja le a tasakot.</w:t>
      </w:r>
    </w:p>
    <w:p w14:paraId="42711263" w14:textId="7C987E37" w:rsidR="003E3058" w:rsidRPr="001A432A" w:rsidRDefault="003E3058" w:rsidP="00A91933">
      <w:pPr>
        <w:widowControl w:val="0"/>
        <w:numPr>
          <w:ilvl w:val="0"/>
          <w:numId w:val="8"/>
        </w:numPr>
        <w:ind w:left="567" w:hanging="567"/>
        <w:rPr>
          <w:rFonts w:ascii="Times New Roman" w:eastAsia="SimSun" w:hAnsi="Times New Roman"/>
          <w:szCs w:val="22"/>
          <w:lang w:eastAsia="zh-CN"/>
        </w:rPr>
      </w:pPr>
      <w:r w:rsidRPr="003E3058">
        <w:rPr>
          <w:rFonts w:ascii="Times New Roman" w:eastAsia="SimSun" w:hAnsi="Times New Roman"/>
          <w:szCs w:val="22"/>
          <w:lang w:eastAsia="zh-CN"/>
        </w:rPr>
        <w:t xml:space="preserve">Ha az oldat </w:t>
      </w:r>
      <w:r>
        <w:rPr>
          <w:rFonts w:ascii="Times New Roman" w:eastAsia="SimSun" w:hAnsi="Times New Roman"/>
          <w:szCs w:val="22"/>
          <w:lang w:eastAsia="zh-CN"/>
        </w:rPr>
        <w:t>nem</w:t>
      </w:r>
      <w:r w:rsidRPr="003E3058">
        <w:rPr>
          <w:rFonts w:ascii="Times New Roman" w:eastAsia="SimSun" w:hAnsi="Times New Roman"/>
          <w:szCs w:val="22"/>
          <w:lang w:eastAsia="zh-CN"/>
        </w:rPr>
        <w:t xml:space="preserve"> a tartály hegyében</w:t>
      </w:r>
      <w:r>
        <w:rPr>
          <w:rFonts w:ascii="Times New Roman" w:eastAsia="SimSun" w:hAnsi="Times New Roman"/>
          <w:szCs w:val="22"/>
          <w:lang w:eastAsia="zh-CN"/>
        </w:rPr>
        <w:t xml:space="preserve"> van</w:t>
      </w:r>
      <w:r w:rsidRPr="003E3058">
        <w:rPr>
          <w:rFonts w:ascii="Times New Roman" w:eastAsia="SimSun" w:hAnsi="Times New Roman"/>
          <w:szCs w:val="22"/>
          <w:lang w:eastAsia="zh-CN"/>
        </w:rPr>
        <w:t>, néhányszor ütögesse meg ujj</w:t>
      </w:r>
      <w:r>
        <w:rPr>
          <w:rFonts w:ascii="Times New Roman" w:eastAsia="SimSun" w:hAnsi="Times New Roman"/>
          <w:szCs w:val="22"/>
          <w:lang w:eastAsia="zh-CN"/>
        </w:rPr>
        <w:t>a</w:t>
      </w:r>
      <w:r w:rsidRPr="003E3058">
        <w:rPr>
          <w:rFonts w:ascii="Times New Roman" w:eastAsia="SimSun" w:hAnsi="Times New Roman"/>
          <w:szCs w:val="22"/>
          <w:lang w:eastAsia="zh-CN"/>
        </w:rPr>
        <w:t>l a bontatlan tartályt</w:t>
      </w:r>
      <w:r>
        <w:rPr>
          <w:rFonts w:ascii="Times New Roman" w:eastAsia="SimSun" w:hAnsi="Times New Roman"/>
          <w:szCs w:val="22"/>
          <w:lang w:eastAsia="zh-CN"/>
        </w:rPr>
        <w:t>, miközben</w:t>
      </w:r>
      <w:r w:rsidRPr="003E3058">
        <w:rPr>
          <w:rFonts w:ascii="Times New Roman" w:eastAsia="SimSun" w:hAnsi="Times New Roman"/>
          <w:szCs w:val="22"/>
          <w:lang w:eastAsia="zh-CN"/>
        </w:rPr>
        <w:t xml:space="preserve"> az adagoló végét lefelé tart</w:t>
      </w:r>
      <w:r>
        <w:rPr>
          <w:rFonts w:ascii="Times New Roman" w:eastAsia="SimSun" w:hAnsi="Times New Roman"/>
          <w:szCs w:val="22"/>
          <w:lang w:eastAsia="zh-CN"/>
        </w:rPr>
        <w:t>j</w:t>
      </w:r>
      <w:r w:rsidRPr="003E3058">
        <w:rPr>
          <w:rFonts w:ascii="Times New Roman" w:eastAsia="SimSun" w:hAnsi="Times New Roman"/>
          <w:szCs w:val="22"/>
          <w:lang w:eastAsia="zh-CN"/>
        </w:rPr>
        <w:t>a, hogy az oldat a hegyé</w:t>
      </w:r>
      <w:r>
        <w:rPr>
          <w:rFonts w:ascii="Times New Roman" w:eastAsia="SimSun" w:hAnsi="Times New Roman"/>
          <w:szCs w:val="22"/>
          <w:lang w:eastAsia="zh-CN"/>
        </w:rPr>
        <w:t>b</w:t>
      </w:r>
      <w:r w:rsidRPr="003E3058">
        <w:rPr>
          <w:rFonts w:ascii="Times New Roman" w:eastAsia="SimSun" w:hAnsi="Times New Roman"/>
          <w:szCs w:val="22"/>
          <w:lang w:eastAsia="zh-CN"/>
        </w:rPr>
        <w:t>e jusson.</w:t>
      </w:r>
    </w:p>
    <w:p w14:paraId="56BE9597" w14:textId="78E9F022" w:rsidR="006F3A05" w:rsidRPr="001A432A" w:rsidRDefault="006F3A05" w:rsidP="00A91933">
      <w:pPr>
        <w:widowControl w:val="0"/>
        <w:numPr>
          <w:ilvl w:val="0"/>
          <w:numId w:val="8"/>
        </w:numPr>
        <w:ind w:left="567" w:hanging="567"/>
        <w:rPr>
          <w:rFonts w:ascii="Times New Roman" w:eastAsia="SimSun" w:hAnsi="Times New Roman"/>
          <w:szCs w:val="22"/>
          <w:lang w:eastAsia="zh-CN"/>
        </w:rPr>
      </w:pPr>
      <w:r w:rsidRPr="001A432A">
        <w:rPr>
          <w:rFonts w:ascii="Times New Roman" w:eastAsia="SimSun" w:hAnsi="Times New Roman"/>
          <w:szCs w:val="22"/>
          <w:lang w:eastAsia="zh-CN"/>
        </w:rPr>
        <w:t>A tartály kinyitásához csavarja le a fület. (“A” kép)</w:t>
      </w:r>
      <w:r w:rsidR="00250676">
        <w:rPr>
          <w:rFonts w:ascii="Times New Roman" w:eastAsia="SimSun" w:hAnsi="Times New Roman"/>
          <w:szCs w:val="22"/>
          <w:lang w:eastAsia="zh-CN"/>
        </w:rPr>
        <w:t>.</w:t>
      </w:r>
    </w:p>
    <w:p w14:paraId="687DA00A" w14:textId="77777777" w:rsidR="006F3A05" w:rsidRPr="001A432A" w:rsidRDefault="006F3A05" w:rsidP="00A91933">
      <w:pPr>
        <w:widowControl w:val="0"/>
        <w:numPr>
          <w:ilvl w:val="0"/>
          <w:numId w:val="8"/>
        </w:numPr>
        <w:ind w:left="567" w:hanging="567"/>
        <w:rPr>
          <w:rFonts w:ascii="Times New Roman" w:eastAsia="SimSun" w:hAnsi="Times New Roman"/>
          <w:szCs w:val="22"/>
          <w:lang w:eastAsia="zh-CN"/>
        </w:rPr>
      </w:pPr>
      <w:r w:rsidRPr="001A432A">
        <w:rPr>
          <w:rFonts w:ascii="Times New Roman" w:eastAsia="SimSun" w:hAnsi="Times New Roman"/>
          <w:szCs w:val="22"/>
          <w:lang w:eastAsia="zh-CN"/>
        </w:rPr>
        <w:t>Tartsa a tartályt a hüvelyk- és mutatóujjával. A tartály hegyéből nem látszódhat 5 mm-nél több a mutatóujja széle felött. (“B” kép).</w:t>
      </w:r>
    </w:p>
    <w:p w14:paraId="367185D6" w14:textId="77777777" w:rsidR="006F3A05" w:rsidRPr="001A432A" w:rsidRDefault="006F3A05" w:rsidP="00A91933">
      <w:pPr>
        <w:widowControl w:val="0"/>
        <w:numPr>
          <w:ilvl w:val="0"/>
          <w:numId w:val="8"/>
        </w:numPr>
        <w:ind w:left="567" w:hanging="567"/>
        <w:rPr>
          <w:rFonts w:ascii="Times New Roman" w:eastAsia="SimSun" w:hAnsi="Times New Roman"/>
          <w:szCs w:val="22"/>
          <w:lang w:eastAsia="zh-CN"/>
        </w:rPr>
      </w:pPr>
      <w:r w:rsidRPr="001A432A">
        <w:rPr>
          <w:rFonts w:ascii="Times New Roman" w:eastAsia="SimSun" w:hAnsi="Times New Roman"/>
          <w:szCs w:val="22"/>
        </w:rPr>
        <w:t>Döntse hátra a fejét vagy feküdjön le. Tegye a kezét a homlokára. A mutatóuj</w:t>
      </w:r>
      <w:r w:rsidR="00D2790A" w:rsidRPr="001A432A">
        <w:rPr>
          <w:rFonts w:ascii="Times New Roman" w:eastAsia="SimSun" w:hAnsi="Times New Roman"/>
          <w:szCs w:val="22"/>
        </w:rPr>
        <w:t>j</w:t>
      </w:r>
      <w:r w:rsidRPr="001A432A">
        <w:rPr>
          <w:rFonts w:ascii="Times New Roman" w:eastAsia="SimSun" w:hAnsi="Times New Roman"/>
          <w:szCs w:val="22"/>
        </w:rPr>
        <w:t xml:space="preserve">ának a szemöldökéhez kell igazodnia, vagy megtámaszkodhat az orrnyergén. </w:t>
      </w:r>
      <w:r w:rsidRPr="001A432A">
        <w:rPr>
          <w:rFonts w:ascii="Times New Roman" w:eastAsia="SimSun" w:hAnsi="Times New Roman"/>
          <w:szCs w:val="22"/>
          <w:lang w:eastAsia="zh-CN"/>
        </w:rPr>
        <w:t>Nézzen felfelé. Húzza lefelé az alsó szemhéját a másik kezével. Ügyeljen arra, hogy a tartály, vagy annak bármely része ne érintkezzen a szemével vagy annak környékével. Óvatosan nyomja meg a tartályt, és hagyja, hogy egy csepp oldat bejusson az alsó szemhéj és a szem közötti térbe. (“C” kép).</w:t>
      </w:r>
      <w:r w:rsidRPr="001A432A">
        <w:rPr>
          <w:rFonts w:ascii="Times New Roman" w:eastAsia="SimSun" w:hAnsi="Times New Roman"/>
          <w:szCs w:val="22"/>
        </w:rPr>
        <w:t xml:space="preserve"> Ne pislogjon a szemcsepp használata közben.</w:t>
      </w:r>
      <w:r w:rsidRPr="001A432A">
        <w:rPr>
          <w:rFonts w:ascii="Times New Roman" w:eastAsia="SimSun" w:hAnsi="Times New Roman"/>
          <w:szCs w:val="22"/>
          <w:lang w:eastAsia="zh-CN"/>
        </w:rPr>
        <w:t xml:space="preserve"> </w:t>
      </w:r>
      <w:r w:rsidRPr="001A432A">
        <w:rPr>
          <w:rFonts w:ascii="Times New Roman" w:hAnsi="Times New Roman"/>
          <w:szCs w:val="22"/>
        </w:rPr>
        <w:t>Mindegyik egyadagos tartály mind a két szemre elegendő oldatot tartalmaz.</w:t>
      </w:r>
    </w:p>
    <w:p w14:paraId="3C28334A" w14:textId="77777777" w:rsidR="006F3A05" w:rsidRPr="001A432A" w:rsidRDefault="006F3A05" w:rsidP="00A91933">
      <w:pPr>
        <w:widowControl w:val="0"/>
        <w:numPr>
          <w:ilvl w:val="0"/>
          <w:numId w:val="8"/>
        </w:numPr>
        <w:ind w:left="567" w:hanging="567"/>
        <w:rPr>
          <w:rFonts w:ascii="Times New Roman" w:eastAsia="SimSun" w:hAnsi="Times New Roman"/>
          <w:szCs w:val="22"/>
          <w:lang w:eastAsia="zh-CN"/>
        </w:rPr>
      </w:pPr>
      <w:r w:rsidRPr="001A432A">
        <w:rPr>
          <w:rFonts w:ascii="Times New Roman" w:eastAsia="SimSun" w:hAnsi="Times New Roman"/>
          <w:szCs w:val="22"/>
          <w:lang w:eastAsia="zh-CN"/>
        </w:rPr>
        <w:t>Csukja be a szemét, és az ujjával körülbelül két percig nyomja a szem belső sarkát. Ezzel megelőzheti, hogy a gyógyszer szervezetének más részeibe is bekerüljön. (“D” kép).</w:t>
      </w:r>
    </w:p>
    <w:p w14:paraId="6D4481D6" w14:textId="77777777" w:rsidR="006F3A05" w:rsidRPr="001A432A" w:rsidRDefault="006F3A05" w:rsidP="00A91933">
      <w:pPr>
        <w:widowControl w:val="0"/>
        <w:numPr>
          <w:ilvl w:val="0"/>
          <w:numId w:val="8"/>
        </w:numPr>
        <w:ind w:left="567" w:hanging="567"/>
        <w:rPr>
          <w:rFonts w:ascii="Times New Roman" w:eastAsia="SimSun" w:hAnsi="Times New Roman"/>
          <w:szCs w:val="22"/>
          <w:lang w:eastAsia="zh-CN"/>
        </w:rPr>
      </w:pPr>
      <w:r w:rsidRPr="001A432A">
        <w:rPr>
          <w:rFonts w:ascii="Times New Roman" w:eastAsia="SimSun" w:hAnsi="Times New Roman"/>
          <w:szCs w:val="22"/>
        </w:rPr>
        <w:t>A felesleges oldatot törölje le a szeme körüli bőrterületről</w:t>
      </w:r>
      <w:r w:rsidRPr="001A432A">
        <w:rPr>
          <w:rFonts w:ascii="Times New Roman" w:eastAsia="SimSun" w:hAnsi="Times New Roman"/>
          <w:szCs w:val="22"/>
          <w:lang w:eastAsia="zh-CN"/>
        </w:rPr>
        <w:t>.</w:t>
      </w:r>
    </w:p>
    <w:p w14:paraId="7835D46B" w14:textId="035C7B3F" w:rsidR="006F3A05" w:rsidRPr="001A432A" w:rsidRDefault="006F3A05" w:rsidP="00A91933">
      <w:pPr>
        <w:widowControl w:val="0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bCs/>
          <w:szCs w:val="22"/>
        </w:rPr>
        <w:t xml:space="preserve">Ha orvosa arra utasította, hogy mindkét szemében alkalmazza a szemcseppet, akkor ismételje meg a </w:t>
      </w:r>
      <w:r w:rsidR="00250676">
        <w:rPr>
          <w:rFonts w:ascii="Times New Roman" w:hAnsi="Times New Roman"/>
          <w:bCs/>
          <w:szCs w:val="22"/>
        </w:rPr>
        <w:t xml:space="preserve">korábban említett lépéseket a </w:t>
      </w:r>
      <w:r w:rsidRPr="001A432A">
        <w:rPr>
          <w:rFonts w:ascii="Times New Roman" w:hAnsi="Times New Roman"/>
          <w:bCs/>
          <w:szCs w:val="22"/>
        </w:rPr>
        <w:t>másik szeménél is.</w:t>
      </w:r>
    </w:p>
    <w:p w14:paraId="4422F971" w14:textId="77777777" w:rsidR="006F3A05" w:rsidRPr="001A432A" w:rsidRDefault="006F3A05" w:rsidP="00FE06C1">
      <w:pPr>
        <w:rPr>
          <w:rFonts w:ascii="Times New Roman" w:hAnsi="Times New Roman"/>
          <w:szCs w:val="22"/>
        </w:rPr>
      </w:pPr>
    </w:p>
    <w:p w14:paraId="0CC84589" w14:textId="02DB4F3E" w:rsidR="0071365A" w:rsidRPr="001A432A" w:rsidRDefault="0071365A" w:rsidP="00FE06C1">
      <w:pPr>
        <w:widowControl w:val="0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lastRenderedPageBreak/>
        <w:t xml:space="preserve">A cseppentés után dobja ki a használt egyadagos tartályt, még akkor is, ha maradt </w:t>
      </w:r>
      <w:r w:rsidR="00250676">
        <w:rPr>
          <w:rFonts w:ascii="Times New Roman" w:hAnsi="Times New Roman"/>
          <w:szCs w:val="22"/>
        </w:rPr>
        <w:t xml:space="preserve">még </w:t>
      </w:r>
      <w:r w:rsidRPr="001A432A">
        <w:rPr>
          <w:rFonts w:ascii="Times New Roman" w:hAnsi="Times New Roman"/>
          <w:szCs w:val="22"/>
        </w:rPr>
        <w:t>benne oldat. Ezzel elkerülhető a tartósítószer-mentes oldat fertőződése.</w:t>
      </w:r>
    </w:p>
    <w:p w14:paraId="7A20584E" w14:textId="77777777" w:rsidR="0071365A" w:rsidRPr="001A432A" w:rsidRDefault="0071365A" w:rsidP="00FE06C1">
      <w:pPr>
        <w:rPr>
          <w:rFonts w:ascii="Times New Roman" w:hAnsi="Times New Roman"/>
          <w:szCs w:val="22"/>
        </w:rPr>
      </w:pPr>
    </w:p>
    <w:p w14:paraId="45E8A9BD" w14:textId="77777777" w:rsidR="0071365A" w:rsidRPr="001A432A" w:rsidRDefault="0071365A" w:rsidP="00FE06C1">
      <w:pPr>
        <w:widowControl w:val="0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A megmaradt tartályokat tárolja a fóliatasakban; a megmaradt tartályokat a tasak felbontását követő 15 napon belül fel kell használni. Amennyiben 15 nappal a tasak felbontása után maradt még tartály a tasakban, ezeket biztonságos módon ki kell dobni és egy új tasakot kell felbontani. Fontos, hogy folytassa a szemcsepp használatát a kezelőorvosa által elrendelt módon.</w:t>
      </w:r>
    </w:p>
    <w:p w14:paraId="09C485D0" w14:textId="77777777" w:rsidR="006F3A05" w:rsidRPr="001A432A" w:rsidRDefault="006F3A05">
      <w:pPr>
        <w:widowControl w:val="0"/>
        <w:ind w:left="567" w:hanging="567"/>
        <w:rPr>
          <w:rFonts w:ascii="Times New Roman" w:hAnsi="Times New Roman"/>
          <w:szCs w:val="22"/>
        </w:rPr>
      </w:pPr>
    </w:p>
    <w:p w14:paraId="534E4159" w14:textId="77777777" w:rsidR="006F3A05" w:rsidRPr="001A432A" w:rsidRDefault="006F3A05" w:rsidP="00A91933">
      <w:pPr>
        <w:ind w:right="-2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Ha nem biztos benne, hogyan kell alkalmaznia a gyógyszert, kérdezze meg kezelőorvosát, gyógyszerészét vagy a gondozását végző egészségügyi szakembert.</w:t>
      </w:r>
    </w:p>
    <w:p w14:paraId="7C2DC36D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</w:p>
    <w:p w14:paraId="02AF3379" w14:textId="77777777" w:rsidR="0071365A" w:rsidRPr="001A432A" w:rsidRDefault="0071365A" w:rsidP="00A91933">
      <w:pPr>
        <w:keepNext/>
        <w:rPr>
          <w:rFonts w:ascii="Times New Roman" w:hAnsi="Times New Roman"/>
          <w:b/>
          <w:szCs w:val="22"/>
        </w:rPr>
      </w:pPr>
      <w:r w:rsidRPr="001A432A">
        <w:rPr>
          <w:rFonts w:ascii="Times New Roman" w:hAnsi="Times New Roman"/>
          <w:b/>
          <w:szCs w:val="22"/>
        </w:rPr>
        <w:t>Ha az előírtnál több Cosopt Uno-t alkalmazott</w:t>
      </w:r>
    </w:p>
    <w:p w14:paraId="16565AA3" w14:textId="77777777" w:rsidR="0071365A" w:rsidRPr="001A432A" w:rsidRDefault="0071365A" w:rsidP="00FE06C1">
      <w:pPr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 xml:space="preserve">Ha túl sokat cseppentett a szemébe, vagy lenyelt valamennyit a tartály tartalmából, többek között szédülést, nehézlégzést vagy szívritmusa lelassulását észlelheti. Ilyen esetekben azonnal forduljon </w:t>
      </w:r>
      <w:r w:rsidR="006F3A05" w:rsidRPr="001A432A">
        <w:rPr>
          <w:rFonts w:ascii="Times New Roman" w:hAnsi="Times New Roman"/>
          <w:szCs w:val="22"/>
        </w:rPr>
        <w:t>kezelő</w:t>
      </w:r>
      <w:r w:rsidRPr="001A432A">
        <w:rPr>
          <w:rFonts w:ascii="Times New Roman" w:hAnsi="Times New Roman"/>
          <w:szCs w:val="22"/>
        </w:rPr>
        <w:t>orvosához.</w:t>
      </w:r>
    </w:p>
    <w:p w14:paraId="09DFE31B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</w:p>
    <w:p w14:paraId="6D183CA7" w14:textId="77777777" w:rsidR="0071365A" w:rsidRPr="001A432A" w:rsidRDefault="0071365A" w:rsidP="00A91933">
      <w:pPr>
        <w:keepNext/>
        <w:rPr>
          <w:rFonts w:ascii="Times New Roman" w:hAnsi="Times New Roman"/>
          <w:b/>
          <w:szCs w:val="22"/>
        </w:rPr>
      </w:pPr>
      <w:r w:rsidRPr="001A432A">
        <w:rPr>
          <w:rFonts w:ascii="Times New Roman" w:hAnsi="Times New Roman"/>
          <w:b/>
          <w:szCs w:val="22"/>
        </w:rPr>
        <w:t>Ha elfelejtette alkalmazni a Cosopt Uno</w:t>
      </w:r>
      <w:r w:rsidR="00EE6600" w:rsidRPr="001A432A">
        <w:rPr>
          <w:rFonts w:ascii="Times New Roman" w:hAnsi="Times New Roman"/>
          <w:b/>
          <w:szCs w:val="22"/>
        </w:rPr>
        <w:t>-</w:t>
      </w:r>
      <w:r w:rsidRPr="001A432A">
        <w:rPr>
          <w:rFonts w:ascii="Times New Roman" w:hAnsi="Times New Roman"/>
          <w:b/>
          <w:szCs w:val="22"/>
        </w:rPr>
        <w:t>t</w:t>
      </w:r>
    </w:p>
    <w:p w14:paraId="55DBB533" w14:textId="77777777" w:rsidR="0071365A" w:rsidRPr="001A432A" w:rsidRDefault="0071365A" w:rsidP="00A91933">
      <w:pPr>
        <w:keepNext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Fontos, hogy a Cosopt Uno-t mindig a kezelőorvosa által elrendelt módon alkalmazza.</w:t>
      </w:r>
    </w:p>
    <w:p w14:paraId="68C339F8" w14:textId="77777777" w:rsidR="0071365A" w:rsidRPr="001A432A" w:rsidRDefault="0071365A" w:rsidP="00A91933">
      <w:pPr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Ha elmulasztott egy adagot, pótolja, amilyen hamar csak lehet. Ha azonban már nagyon közel van a következő adag alkalmazásának ideje, ne pótolja a kihagyott adagot, hanem térjen vissza a szokásos adagoláshoz.</w:t>
      </w:r>
    </w:p>
    <w:p w14:paraId="2493D422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Ne alkalmazzon kétszeres adagot a kihagyott adag pótlására.</w:t>
      </w:r>
    </w:p>
    <w:p w14:paraId="563DEB8D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</w:p>
    <w:p w14:paraId="208259D7" w14:textId="77777777" w:rsidR="0071365A" w:rsidRPr="001A432A" w:rsidRDefault="0071365A" w:rsidP="00A91933">
      <w:pPr>
        <w:ind w:right="-2"/>
        <w:rPr>
          <w:rFonts w:ascii="Times New Roman" w:hAnsi="Times New Roman"/>
          <w:b/>
          <w:szCs w:val="22"/>
        </w:rPr>
      </w:pPr>
      <w:r w:rsidRPr="001A432A">
        <w:rPr>
          <w:rFonts w:ascii="Times New Roman" w:hAnsi="Times New Roman"/>
          <w:b/>
          <w:szCs w:val="22"/>
        </w:rPr>
        <w:t xml:space="preserve">Ha </w:t>
      </w:r>
      <w:r w:rsidR="006F3A05" w:rsidRPr="001A432A">
        <w:rPr>
          <w:rFonts w:ascii="Times New Roman" w:hAnsi="Times New Roman"/>
          <w:b/>
          <w:szCs w:val="22"/>
        </w:rPr>
        <w:t xml:space="preserve">idő előtt </w:t>
      </w:r>
      <w:r w:rsidRPr="001A432A">
        <w:rPr>
          <w:rFonts w:ascii="Times New Roman" w:hAnsi="Times New Roman"/>
          <w:b/>
          <w:szCs w:val="22"/>
        </w:rPr>
        <w:t>abbahagyja a Cosopt Uno alkalmazását</w:t>
      </w:r>
    </w:p>
    <w:p w14:paraId="43BD49DF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Amennyiben abba szeretné hagyni a gyógyszer alkalmazását, először beszéljen kezelőorvosával.</w:t>
      </w:r>
    </w:p>
    <w:p w14:paraId="4FC7D5C4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</w:p>
    <w:p w14:paraId="40608D4E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Ha bármilyen további kérdése van a gyógyszer alkalmazásával kapcsolatban, kérdezze meg kezelőorvosát vagy gyógyszerészét.</w:t>
      </w:r>
    </w:p>
    <w:p w14:paraId="5319BFA7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</w:p>
    <w:p w14:paraId="1DDA4D1A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</w:p>
    <w:p w14:paraId="5ACC9358" w14:textId="77777777" w:rsidR="0071365A" w:rsidRPr="001A432A" w:rsidRDefault="0071365A" w:rsidP="00A91933">
      <w:pPr>
        <w:keepNext/>
        <w:ind w:left="567" w:right="-2" w:hanging="567"/>
        <w:rPr>
          <w:rFonts w:ascii="Times New Roman" w:hAnsi="Times New Roman"/>
          <w:b/>
          <w:szCs w:val="22"/>
        </w:rPr>
      </w:pPr>
      <w:r w:rsidRPr="001A432A">
        <w:rPr>
          <w:rFonts w:ascii="Times New Roman" w:hAnsi="Times New Roman"/>
          <w:b/>
          <w:szCs w:val="22"/>
        </w:rPr>
        <w:t>4.</w:t>
      </w:r>
      <w:r w:rsidRPr="001A432A">
        <w:rPr>
          <w:rFonts w:ascii="Times New Roman" w:hAnsi="Times New Roman"/>
          <w:b/>
          <w:szCs w:val="22"/>
        </w:rPr>
        <w:tab/>
        <w:t>Lehetséges mellékhatások</w:t>
      </w:r>
    </w:p>
    <w:p w14:paraId="753D79F2" w14:textId="77777777" w:rsidR="0071365A" w:rsidRPr="001A432A" w:rsidRDefault="0071365A" w:rsidP="00A91933">
      <w:pPr>
        <w:keepNext/>
        <w:ind w:right="-29"/>
        <w:rPr>
          <w:rFonts w:ascii="Times New Roman" w:hAnsi="Times New Roman"/>
          <w:szCs w:val="22"/>
        </w:rPr>
      </w:pPr>
    </w:p>
    <w:p w14:paraId="527C3718" w14:textId="77777777" w:rsidR="0071365A" w:rsidRPr="001A432A" w:rsidRDefault="0071365A" w:rsidP="00A91933">
      <w:pPr>
        <w:ind w:right="-29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Mint minden gyógyszer, így ez a gyógyszer is okozhat mellékhatásokat, amelyek azonban nem mindenkinél jelentkeznek.</w:t>
      </w:r>
    </w:p>
    <w:p w14:paraId="025A6911" w14:textId="77777777" w:rsidR="0071365A" w:rsidRPr="001A432A" w:rsidRDefault="0071365A" w:rsidP="00A91933">
      <w:pPr>
        <w:ind w:right="-29"/>
        <w:rPr>
          <w:rFonts w:ascii="Times New Roman" w:hAnsi="Times New Roman"/>
          <w:szCs w:val="22"/>
        </w:rPr>
      </w:pPr>
    </w:p>
    <w:p w14:paraId="617D6061" w14:textId="77777777" w:rsidR="00293949" w:rsidRPr="001A432A" w:rsidRDefault="00293949" w:rsidP="00293949">
      <w:pPr>
        <w:rPr>
          <w:rFonts w:ascii="Times New Roman" w:hAnsi="Times New Roman"/>
          <w:color w:val="000000"/>
          <w:szCs w:val="22"/>
        </w:rPr>
      </w:pPr>
      <w:r w:rsidRPr="001A432A">
        <w:rPr>
          <w:rFonts w:ascii="Times New Roman" w:hAnsi="Times New Roman"/>
          <w:color w:val="000000"/>
          <w:szCs w:val="22"/>
        </w:rPr>
        <w:t>Súlyos mellékhatások:</w:t>
      </w:r>
    </w:p>
    <w:p w14:paraId="21E753B7" w14:textId="77777777" w:rsidR="00293949" w:rsidRPr="001A432A" w:rsidRDefault="00293949" w:rsidP="00293949">
      <w:pPr>
        <w:rPr>
          <w:rFonts w:ascii="Times New Roman" w:hAnsi="Times New Roman"/>
          <w:color w:val="000000"/>
          <w:szCs w:val="22"/>
        </w:rPr>
      </w:pPr>
      <w:r w:rsidRPr="001A432A">
        <w:rPr>
          <w:rFonts w:ascii="Times New Roman" w:hAnsi="Times New Roman"/>
          <w:color w:val="000000"/>
          <w:szCs w:val="22"/>
        </w:rPr>
        <w:t>Ha az alábbi mellékhatások bármelyikét tapasztalja, hagyja abba a gyógyszer alkalmazását és kérjen azonnal orvosi</w:t>
      </w:r>
      <w:r w:rsidR="0058011D" w:rsidRPr="001A432A">
        <w:rPr>
          <w:rFonts w:ascii="Times New Roman" w:hAnsi="Times New Roman"/>
          <w:color w:val="000000"/>
          <w:szCs w:val="22"/>
        </w:rPr>
        <w:t xml:space="preserve"> </w:t>
      </w:r>
      <w:r w:rsidRPr="001A432A">
        <w:rPr>
          <w:rFonts w:ascii="Times New Roman" w:hAnsi="Times New Roman"/>
          <w:color w:val="000000"/>
          <w:szCs w:val="22"/>
        </w:rPr>
        <w:t>segítséget, mivel ezek a gyógyszerre adott reakció jelei is lehetnek.</w:t>
      </w:r>
    </w:p>
    <w:p w14:paraId="4283623B" w14:textId="77777777" w:rsidR="0071365A" w:rsidRPr="001A432A" w:rsidRDefault="0071365A" w:rsidP="00FE06C1">
      <w:pPr>
        <w:rPr>
          <w:rFonts w:ascii="Times New Roman" w:hAnsi="Times New Roman"/>
          <w:color w:val="000000"/>
          <w:szCs w:val="22"/>
        </w:rPr>
      </w:pPr>
    </w:p>
    <w:p w14:paraId="455C479A" w14:textId="77777777" w:rsidR="0071365A" w:rsidRPr="001A432A" w:rsidRDefault="0071365A" w:rsidP="00FE06C1">
      <w:pPr>
        <w:rPr>
          <w:rFonts w:ascii="Times New Roman" w:hAnsi="Times New Roman"/>
          <w:color w:val="000000"/>
          <w:szCs w:val="22"/>
        </w:rPr>
      </w:pPr>
      <w:r w:rsidRPr="001A432A">
        <w:rPr>
          <w:rFonts w:ascii="Times New Roman" w:hAnsi="Times New Roman"/>
          <w:color w:val="000000"/>
          <w:szCs w:val="22"/>
        </w:rPr>
        <w:t>Általános allergiás reakciók előfordulhatnak, pl. bőr alatti duzzanatok (az arc és a végtagok egyes területein), légutak elzáródása (ami légzési nehézséget</w:t>
      </w:r>
      <w:r w:rsidR="00293949" w:rsidRPr="001A432A">
        <w:rPr>
          <w:rFonts w:ascii="Times New Roman" w:hAnsi="Times New Roman"/>
          <w:color w:val="000000"/>
          <w:szCs w:val="22"/>
        </w:rPr>
        <w:t>, légszomjat</w:t>
      </w:r>
      <w:r w:rsidRPr="001A432A">
        <w:rPr>
          <w:rFonts w:ascii="Times New Roman" w:hAnsi="Times New Roman"/>
          <w:color w:val="000000"/>
          <w:szCs w:val="22"/>
        </w:rPr>
        <w:t xml:space="preserve"> okozhat), csalánkiütések vagy viszkető kiütések, helyi vagy általános kiütések, viszketés, súlyos, hirtelen fellépő életveszélyes allergiás reakció. </w:t>
      </w:r>
    </w:p>
    <w:p w14:paraId="0033B471" w14:textId="77777777" w:rsidR="00293949" w:rsidRPr="001A432A" w:rsidRDefault="00293949" w:rsidP="00FE06C1">
      <w:pPr>
        <w:rPr>
          <w:rFonts w:ascii="Times New Roman" w:hAnsi="Times New Roman"/>
          <w:color w:val="000000"/>
          <w:szCs w:val="22"/>
        </w:rPr>
      </w:pPr>
    </w:p>
    <w:p w14:paraId="5A9E1031" w14:textId="77777777" w:rsidR="00293949" w:rsidRPr="001A432A" w:rsidRDefault="00293949" w:rsidP="00293949">
      <w:pPr>
        <w:rPr>
          <w:rFonts w:ascii="Times New Roman" w:hAnsi="Times New Roman"/>
          <w:color w:val="000000"/>
          <w:szCs w:val="22"/>
        </w:rPr>
      </w:pPr>
      <w:r w:rsidRPr="001A432A">
        <w:rPr>
          <w:rFonts w:ascii="Times New Roman" w:hAnsi="Times New Roman"/>
          <w:color w:val="000000"/>
          <w:szCs w:val="22"/>
        </w:rPr>
        <w:t>Általában folytathatja a szemcsepp használatát, kivéve, ha a mellékhatások súlyosak. Ha aggódik, beszéljen kezelőorvosával vagy gyógyszerészével. Ne hagyja abba a Cosopt Uno szedését anélkül, hogy beszélne kezelőorvosával.</w:t>
      </w:r>
    </w:p>
    <w:p w14:paraId="7CE00A08" w14:textId="77777777" w:rsidR="0071365A" w:rsidRPr="001A432A" w:rsidRDefault="0071365A" w:rsidP="00A91933">
      <w:pPr>
        <w:ind w:right="-29"/>
        <w:rPr>
          <w:rFonts w:ascii="Times New Roman" w:hAnsi="Times New Roman"/>
          <w:szCs w:val="22"/>
        </w:rPr>
      </w:pPr>
    </w:p>
    <w:p w14:paraId="39EDC227" w14:textId="77777777" w:rsidR="0071365A" w:rsidRPr="001A432A" w:rsidRDefault="0071365A" w:rsidP="00A91933">
      <w:pPr>
        <w:ind w:right="-29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A következő mellékhatásokat jelentették a Cosopt Uno-val vagy valamelyik összetevőjével kapcsolatban a klinikai vizsgálatok alatt vagy a forgalomba hozatalt követően:</w:t>
      </w:r>
    </w:p>
    <w:p w14:paraId="713E25B6" w14:textId="77777777" w:rsidR="0071365A" w:rsidRPr="001A432A" w:rsidRDefault="0071365A" w:rsidP="00A91933">
      <w:pPr>
        <w:ind w:right="-29"/>
        <w:rPr>
          <w:rFonts w:ascii="Times New Roman" w:hAnsi="Times New Roman"/>
          <w:szCs w:val="22"/>
        </w:rPr>
      </w:pPr>
    </w:p>
    <w:p w14:paraId="7839A542" w14:textId="77777777" w:rsidR="0071365A" w:rsidRPr="001A432A" w:rsidRDefault="0071365A" w:rsidP="00A91933">
      <w:pPr>
        <w:ind w:right="-29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  <w:u w:val="single"/>
        </w:rPr>
        <w:t>Nagyon gyakori</w:t>
      </w:r>
      <w:r w:rsidR="000A1EB9" w:rsidRPr="001A432A">
        <w:rPr>
          <w:rFonts w:ascii="Times New Roman" w:hAnsi="Times New Roman"/>
          <w:szCs w:val="22"/>
          <w:u w:val="single"/>
        </w:rPr>
        <w:t xml:space="preserve"> </w:t>
      </w:r>
      <w:r w:rsidR="000A1EB9" w:rsidRPr="001A432A">
        <w:rPr>
          <w:rFonts w:ascii="Times New Roman" w:hAnsi="Times New Roman"/>
          <w:noProof/>
          <w:color w:val="000000"/>
          <w:szCs w:val="22"/>
        </w:rPr>
        <w:t>(10 beteg</w:t>
      </w:r>
      <w:r w:rsidR="0058011D" w:rsidRPr="001A432A">
        <w:rPr>
          <w:rFonts w:ascii="Times New Roman" w:hAnsi="Times New Roman"/>
          <w:noProof/>
          <w:color w:val="000000"/>
          <w:szCs w:val="22"/>
        </w:rPr>
        <w:t>ből</w:t>
      </w:r>
      <w:r w:rsidR="000A1EB9" w:rsidRPr="001A432A">
        <w:rPr>
          <w:rFonts w:ascii="Times New Roman" w:hAnsi="Times New Roman"/>
          <w:noProof/>
          <w:color w:val="000000"/>
          <w:szCs w:val="22"/>
        </w:rPr>
        <w:t xml:space="preserve"> több mint 1 beteget érinthet)</w:t>
      </w:r>
      <w:r w:rsidRPr="001A432A">
        <w:rPr>
          <w:rFonts w:ascii="Times New Roman" w:hAnsi="Times New Roman"/>
          <w:szCs w:val="22"/>
        </w:rPr>
        <w:t>:</w:t>
      </w:r>
    </w:p>
    <w:p w14:paraId="5685D5C7" w14:textId="77777777" w:rsidR="0071365A" w:rsidRPr="001A432A" w:rsidRDefault="0071365A" w:rsidP="00A91933">
      <w:pPr>
        <w:ind w:right="-29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Égető és viszkető érzés a szemben, ízérzékelési zavar.</w:t>
      </w:r>
    </w:p>
    <w:p w14:paraId="6767166C" w14:textId="77777777" w:rsidR="0071365A" w:rsidRPr="001A432A" w:rsidRDefault="0071365A" w:rsidP="00A91933">
      <w:pPr>
        <w:ind w:right="-29"/>
        <w:rPr>
          <w:rFonts w:ascii="Times New Roman" w:hAnsi="Times New Roman"/>
          <w:szCs w:val="22"/>
        </w:rPr>
      </w:pPr>
    </w:p>
    <w:p w14:paraId="78D412FC" w14:textId="77777777" w:rsidR="0071365A" w:rsidRPr="001A432A" w:rsidRDefault="0071365A" w:rsidP="00A91933">
      <w:pPr>
        <w:keepNext/>
        <w:ind w:right="-28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  <w:u w:val="single"/>
        </w:rPr>
        <w:t>Gyakori</w:t>
      </w:r>
      <w:r w:rsidR="000A1EB9" w:rsidRPr="001A432A">
        <w:rPr>
          <w:rFonts w:ascii="Times New Roman" w:hAnsi="Times New Roman"/>
          <w:szCs w:val="22"/>
          <w:u w:val="single"/>
        </w:rPr>
        <w:t xml:space="preserve"> </w:t>
      </w:r>
      <w:r w:rsidR="000A1EB9" w:rsidRPr="001A432A">
        <w:rPr>
          <w:rFonts w:ascii="Times New Roman" w:hAnsi="Times New Roman"/>
          <w:noProof/>
          <w:color w:val="000000"/>
          <w:szCs w:val="22"/>
        </w:rPr>
        <w:t>(10 beteg</w:t>
      </w:r>
      <w:r w:rsidR="0058011D" w:rsidRPr="001A432A">
        <w:rPr>
          <w:rFonts w:ascii="Times New Roman" w:hAnsi="Times New Roman"/>
          <w:noProof/>
          <w:color w:val="000000"/>
          <w:szCs w:val="22"/>
        </w:rPr>
        <w:t>ből</w:t>
      </w:r>
      <w:r w:rsidR="000A1EB9" w:rsidRPr="001A432A">
        <w:rPr>
          <w:rFonts w:ascii="Times New Roman" w:hAnsi="Times New Roman"/>
          <w:noProof/>
          <w:color w:val="000000"/>
          <w:szCs w:val="22"/>
        </w:rPr>
        <w:t xml:space="preserve"> </w:t>
      </w:r>
      <w:r w:rsidR="00EE6600" w:rsidRPr="001A432A">
        <w:rPr>
          <w:rFonts w:ascii="Times New Roman" w:hAnsi="Times New Roman"/>
          <w:noProof/>
          <w:color w:val="000000"/>
          <w:szCs w:val="22"/>
        </w:rPr>
        <w:t xml:space="preserve">legfeljebb </w:t>
      </w:r>
      <w:r w:rsidR="000A1EB9" w:rsidRPr="001A432A">
        <w:rPr>
          <w:rFonts w:ascii="Times New Roman" w:hAnsi="Times New Roman"/>
          <w:noProof/>
          <w:color w:val="000000"/>
          <w:szCs w:val="22"/>
        </w:rPr>
        <w:t>1 beteget érinthet)</w:t>
      </w:r>
      <w:r w:rsidR="000A1EB9" w:rsidRPr="001A432A">
        <w:rPr>
          <w:rFonts w:ascii="Times New Roman" w:hAnsi="Times New Roman"/>
          <w:szCs w:val="22"/>
        </w:rPr>
        <w:t>:</w:t>
      </w:r>
    </w:p>
    <w:p w14:paraId="7AE94102" w14:textId="77777777" w:rsidR="0071365A" w:rsidRPr="001A432A" w:rsidRDefault="0071365A" w:rsidP="00A91933">
      <w:pPr>
        <w:keepNext/>
        <w:ind w:right="-28"/>
        <w:rPr>
          <w:rFonts w:ascii="Times New Roman" w:hAnsi="Times New Roman"/>
          <w:szCs w:val="22"/>
          <w:lang w:eastAsia="zh-CN"/>
        </w:rPr>
      </w:pPr>
      <w:r w:rsidRPr="001A432A">
        <w:rPr>
          <w:rFonts w:ascii="Times New Roman" w:hAnsi="Times New Roman"/>
          <w:szCs w:val="22"/>
        </w:rPr>
        <w:t xml:space="preserve">A szem(ek) és a szemkörnyék kivörösödése, a szem(ek) könnyezése, viszketése, szaruhártya-erózió (a szemgolyó elülső rétegének károsodása), a szem(ek) illetve a szemkörnyék duzzanata, irritációja, </w:t>
      </w:r>
      <w:r w:rsidRPr="001A432A">
        <w:rPr>
          <w:rFonts w:ascii="Times New Roman" w:hAnsi="Times New Roman"/>
          <w:szCs w:val="22"/>
        </w:rPr>
        <w:lastRenderedPageBreak/>
        <w:t xml:space="preserve">idegentest-érzés a szemben, </w:t>
      </w:r>
      <w:r w:rsidRPr="001A432A">
        <w:rPr>
          <w:rFonts w:ascii="Times New Roman" w:hAnsi="Times New Roman"/>
          <w:szCs w:val="22"/>
          <w:lang w:eastAsia="zh-CN"/>
        </w:rPr>
        <w:t>a szaruhártya csökkent érzékenysége (a beteg nem érzi, ha valami a szemében van és nem érez fájdalmat a szemben), szemfájdalom, szemszárazság, homályos látás, fejfájás, arcüreggyulladás (az orr feszülésének érzése, „teli orr” érzése), hányinger, gyengeség/fáradtság, fáradékonyság.</w:t>
      </w:r>
    </w:p>
    <w:p w14:paraId="616FE67B" w14:textId="77777777" w:rsidR="0071365A" w:rsidRPr="001A432A" w:rsidRDefault="0071365A" w:rsidP="00A91933">
      <w:pPr>
        <w:ind w:right="-29"/>
        <w:rPr>
          <w:rFonts w:ascii="Times New Roman" w:hAnsi="Times New Roman"/>
          <w:szCs w:val="22"/>
          <w:lang w:eastAsia="zh-CN"/>
        </w:rPr>
      </w:pPr>
    </w:p>
    <w:p w14:paraId="1CE9E729" w14:textId="77777777" w:rsidR="0071365A" w:rsidRPr="001A432A" w:rsidRDefault="0071365A" w:rsidP="00A91933">
      <w:pPr>
        <w:ind w:right="-29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  <w:u w:val="single"/>
          <w:lang w:eastAsia="zh-CN"/>
        </w:rPr>
        <w:t>Nem gyakori</w:t>
      </w:r>
      <w:r w:rsidR="000A1EB9" w:rsidRPr="001A432A">
        <w:rPr>
          <w:rFonts w:ascii="Times New Roman" w:hAnsi="Times New Roman"/>
          <w:szCs w:val="22"/>
          <w:u w:val="single"/>
          <w:lang w:eastAsia="zh-CN"/>
        </w:rPr>
        <w:t xml:space="preserve"> </w:t>
      </w:r>
      <w:r w:rsidR="000A1EB9" w:rsidRPr="001A432A">
        <w:rPr>
          <w:rFonts w:ascii="Times New Roman" w:hAnsi="Times New Roman"/>
          <w:noProof/>
          <w:color w:val="000000"/>
          <w:szCs w:val="22"/>
        </w:rPr>
        <w:t>(100 beteg</w:t>
      </w:r>
      <w:r w:rsidR="0058011D" w:rsidRPr="001A432A">
        <w:rPr>
          <w:rFonts w:ascii="Times New Roman" w:hAnsi="Times New Roman"/>
          <w:noProof/>
          <w:color w:val="000000"/>
          <w:szCs w:val="22"/>
        </w:rPr>
        <w:t>ből</w:t>
      </w:r>
      <w:r w:rsidR="000A1EB9" w:rsidRPr="001A432A">
        <w:rPr>
          <w:rFonts w:ascii="Times New Roman" w:hAnsi="Times New Roman"/>
          <w:noProof/>
          <w:color w:val="000000"/>
          <w:szCs w:val="22"/>
        </w:rPr>
        <w:t xml:space="preserve"> </w:t>
      </w:r>
      <w:r w:rsidR="00EE6600" w:rsidRPr="001A432A">
        <w:rPr>
          <w:rFonts w:ascii="Times New Roman" w:hAnsi="Times New Roman"/>
          <w:noProof/>
          <w:color w:val="000000"/>
          <w:szCs w:val="22"/>
        </w:rPr>
        <w:t xml:space="preserve">legfeljebb </w:t>
      </w:r>
      <w:r w:rsidR="000A1EB9" w:rsidRPr="001A432A">
        <w:rPr>
          <w:rFonts w:ascii="Times New Roman" w:hAnsi="Times New Roman"/>
          <w:noProof/>
          <w:color w:val="000000"/>
          <w:szCs w:val="22"/>
        </w:rPr>
        <w:t>1 beteget érinthet)</w:t>
      </w:r>
      <w:r w:rsidRPr="001A432A">
        <w:rPr>
          <w:rFonts w:ascii="Times New Roman" w:hAnsi="Times New Roman"/>
          <w:szCs w:val="22"/>
          <w:lang w:eastAsia="zh-CN"/>
        </w:rPr>
        <w:t>:</w:t>
      </w:r>
    </w:p>
    <w:p w14:paraId="5455C7A4" w14:textId="77777777" w:rsidR="0071365A" w:rsidRPr="001A432A" w:rsidRDefault="0071365A" w:rsidP="00A91933">
      <w:pPr>
        <w:ind w:right="-29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 xml:space="preserve">Szédülés, levertség, a szivárványhártya gyulladása, látási zavarok beleértve a fénytörési változásokat (néhány esetben a miotikum-kezelés leállítása miatt), lassú szívverés, ájulás, </w:t>
      </w:r>
      <w:r w:rsidR="00293949" w:rsidRPr="001A432A">
        <w:rPr>
          <w:rFonts w:ascii="Times New Roman" w:hAnsi="Times New Roman"/>
          <w:szCs w:val="22"/>
        </w:rPr>
        <w:t>légszomj</w:t>
      </w:r>
      <w:r w:rsidRPr="001A432A">
        <w:rPr>
          <w:rFonts w:ascii="Times New Roman" w:hAnsi="Times New Roman"/>
          <w:szCs w:val="22"/>
        </w:rPr>
        <w:t>, emésztési zavarok és vesekő</w:t>
      </w:r>
    </w:p>
    <w:p w14:paraId="79D8BDCF" w14:textId="77777777" w:rsidR="0071365A" w:rsidRPr="001A432A" w:rsidRDefault="0071365A" w:rsidP="00A91933">
      <w:pPr>
        <w:ind w:right="-29"/>
        <w:rPr>
          <w:rFonts w:ascii="Times New Roman" w:hAnsi="Times New Roman"/>
          <w:szCs w:val="22"/>
        </w:rPr>
      </w:pPr>
    </w:p>
    <w:p w14:paraId="0AF6A93C" w14:textId="77777777" w:rsidR="0071365A" w:rsidRPr="001A432A" w:rsidRDefault="0071365A" w:rsidP="00A91933">
      <w:pPr>
        <w:keepNext/>
        <w:ind w:right="-28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  <w:u w:val="single"/>
        </w:rPr>
        <w:t>Ritka</w:t>
      </w:r>
      <w:r w:rsidR="000A1EB9" w:rsidRPr="001A432A">
        <w:rPr>
          <w:rFonts w:ascii="Times New Roman" w:hAnsi="Times New Roman"/>
          <w:szCs w:val="22"/>
          <w:u w:val="single"/>
        </w:rPr>
        <w:t xml:space="preserve"> </w:t>
      </w:r>
      <w:r w:rsidR="000A1EB9" w:rsidRPr="001A432A">
        <w:rPr>
          <w:rFonts w:ascii="Times New Roman" w:hAnsi="Times New Roman"/>
          <w:noProof/>
          <w:color w:val="000000"/>
          <w:szCs w:val="22"/>
        </w:rPr>
        <w:t>(1 000 beteg</w:t>
      </w:r>
      <w:r w:rsidR="0058011D" w:rsidRPr="001A432A">
        <w:rPr>
          <w:rFonts w:ascii="Times New Roman" w:hAnsi="Times New Roman"/>
          <w:noProof/>
          <w:color w:val="000000"/>
          <w:szCs w:val="22"/>
        </w:rPr>
        <w:t>ből</w:t>
      </w:r>
      <w:r w:rsidR="000A1EB9" w:rsidRPr="001A432A">
        <w:rPr>
          <w:rFonts w:ascii="Times New Roman" w:hAnsi="Times New Roman"/>
          <w:noProof/>
          <w:color w:val="000000"/>
          <w:szCs w:val="22"/>
        </w:rPr>
        <w:t xml:space="preserve"> </w:t>
      </w:r>
      <w:r w:rsidR="00EE6600" w:rsidRPr="001A432A">
        <w:rPr>
          <w:rFonts w:ascii="Times New Roman" w:hAnsi="Times New Roman"/>
          <w:noProof/>
          <w:color w:val="000000"/>
          <w:szCs w:val="22"/>
        </w:rPr>
        <w:t xml:space="preserve">legfeljebb </w:t>
      </w:r>
      <w:r w:rsidR="000A1EB9" w:rsidRPr="001A432A">
        <w:rPr>
          <w:rFonts w:ascii="Times New Roman" w:hAnsi="Times New Roman"/>
          <w:noProof/>
          <w:color w:val="000000"/>
          <w:szCs w:val="22"/>
        </w:rPr>
        <w:t>1 beteget érinthet)</w:t>
      </w:r>
      <w:r w:rsidRPr="001A432A">
        <w:rPr>
          <w:rFonts w:ascii="Times New Roman" w:hAnsi="Times New Roman"/>
          <w:szCs w:val="22"/>
        </w:rPr>
        <w:t>:</w:t>
      </w:r>
    </w:p>
    <w:p w14:paraId="33C7202A" w14:textId="77777777" w:rsidR="0071365A" w:rsidRPr="001A432A" w:rsidRDefault="0071365A" w:rsidP="00A91933">
      <w:pPr>
        <w:keepNext/>
        <w:ind w:right="-28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 xml:space="preserve">Szisztémás lupusz eritematózusz (egy immunbetegség, mely a belső szervek gyulladását okozhatja), kezek és lábfejek bizsergése vagy zsibbadása, álmatlanság, rémálmok, emlékezetkiesés, a miaszténia grávisz (kóros izomgyengeség) jeleinek és tüneteinek felerősödése, csökkent libidó, szélütés, átmeneti rövidlátás, mely a kezelés abbahagyásakor megszűnhet, szem érhártya-leválás </w:t>
      </w:r>
      <w:r w:rsidRPr="001A432A">
        <w:rPr>
          <w:rFonts w:ascii="Times New Roman" w:hAnsi="Times New Roman"/>
          <w:szCs w:val="22"/>
          <w:lang w:eastAsia="zh-CN"/>
        </w:rPr>
        <w:t>(</w:t>
      </w:r>
      <w:r w:rsidRPr="001A432A">
        <w:rPr>
          <w:rFonts w:ascii="Times New Roman" w:hAnsi="Times New Roman"/>
          <w:szCs w:val="22"/>
        </w:rPr>
        <w:t>filtrációs műtétet követően)</w:t>
      </w:r>
      <w:r w:rsidRPr="001A432A">
        <w:rPr>
          <w:rFonts w:ascii="Times New Roman" w:hAnsi="Times New Roman"/>
          <w:color w:val="000000"/>
          <w:szCs w:val="22"/>
        </w:rPr>
        <w:t>, mely látási zavarokat okozhat</w:t>
      </w:r>
      <w:r w:rsidRPr="001A432A">
        <w:rPr>
          <w:rFonts w:ascii="Times New Roman" w:hAnsi="Times New Roman"/>
          <w:szCs w:val="22"/>
        </w:rPr>
        <w:t xml:space="preserve">, szemhéjak ernyedtsége </w:t>
      </w:r>
      <w:r w:rsidRPr="001A432A">
        <w:rPr>
          <w:rFonts w:ascii="Times New Roman" w:hAnsi="Times New Roman"/>
          <w:color w:val="000000"/>
          <w:szCs w:val="22"/>
        </w:rPr>
        <w:t>(a szem félig csukva csukva marad)</w:t>
      </w:r>
      <w:r w:rsidRPr="001A432A">
        <w:rPr>
          <w:rFonts w:ascii="Times New Roman" w:hAnsi="Times New Roman"/>
          <w:szCs w:val="22"/>
        </w:rPr>
        <w:t xml:space="preserve">, kettős látás, </w:t>
      </w:r>
      <w:r w:rsidRPr="001A432A">
        <w:rPr>
          <w:rFonts w:ascii="Times New Roman" w:hAnsi="Times New Roman"/>
          <w:color w:val="000000"/>
          <w:szCs w:val="22"/>
        </w:rPr>
        <w:t xml:space="preserve">szemhéj megvastagodása, szaruhártya-duzzanat (mely látási zavarokat okoz), a szem alacsony belnyomása, </w:t>
      </w:r>
      <w:r w:rsidRPr="001A432A">
        <w:rPr>
          <w:rFonts w:ascii="Times New Roman" w:hAnsi="Times New Roman"/>
          <w:szCs w:val="22"/>
        </w:rPr>
        <w:t xml:space="preserve">fülcsengés, alacsony vérnyomás, </w:t>
      </w:r>
      <w:r w:rsidRPr="001A432A">
        <w:rPr>
          <w:rFonts w:ascii="Times New Roman" w:hAnsi="Times New Roman"/>
          <w:color w:val="000000"/>
          <w:szCs w:val="22"/>
        </w:rPr>
        <w:t xml:space="preserve">a szívritmus és a szívverés sebességének megváltozása, kongesztív szívelégtelenség (szívbetegség, mely kifulladással és a láb és lábfej vizenyős duzzanatával jár, melyet a folyadék felgyülemlése okoz), ödéma (folyadék felgyülemlése), agyi iszkémia (csökkent agyi vérellátás), </w:t>
      </w:r>
      <w:r w:rsidRPr="001A432A">
        <w:rPr>
          <w:rFonts w:ascii="Times New Roman" w:hAnsi="Times New Roman"/>
          <w:szCs w:val="22"/>
        </w:rPr>
        <w:t xml:space="preserve">mellkasi fájdalom, </w:t>
      </w:r>
      <w:r w:rsidR="00293949" w:rsidRPr="001A432A">
        <w:rPr>
          <w:rFonts w:ascii="Times New Roman" w:hAnsi="Times New Roman"/>
          <w:szCs w:val="22"/>
        </w:rPr>
        <w:t>heves szívdobogásérzés, amely lehet gyors vagy szabálytalan (palpitáció)</w:t>
      </w:r>
      <w:r w:rsidRPr="001A432A">
        <w:rPr>
          <w:rFonts w:ascii="Times New Roman" w:hAnsi="Times New Roman"/>
          <w:szCs w:val="22"/>
        </w:rPr>
        <w:t>, Raynaud</w:t>
      </w:r>
      <w:r w:rsidR="0058011D" w:rsidRPr="001A432A">
        <w:rPr>
          <w:rFonts w:ascii="Times New Roman" w:hAnsi="Times New Roman"/>
          <w:szCs w:val="22"/>
        </w:rPr>
        <w:t>-</w:t>
      </w:r>
      <w:r w:rsidRPr="001A432A">
        <w:rPr>
          <w:rFonts w:ascii="Times New Roman" w:hAnsi="Times New Roman"/>
          <w:szCs w:val="22"/>
        </w:rPr>
        <w:t>jelenség, a kezek és lábfejek duzzanata és csökkent keringés a kezekben, lábfejekben, lábgörcs és/vagy lábfájdalom járás közben (sántítás), nehézlégzés, légzési elégtelenség, orrnyálkahártya-gyulladás, orrvérzés, a tüdő</w:t>
      </w:r>
      <w:r w:rsidRPr="001A432A">
        <w:rPr>
          <w:rFonts w:ascii="Times New Roman" w:hAnsi="Times New Roman"/>
          <w:szCs w:val="22"/>
        </w:rPr>
        <w:noBreakHyphen/>
        <w:t>légutak összehúzódása, köhögés, torokirritáció, szájszárazság, hasmenés, kontakt dermatítisz, hajhullás, ezüstfehér színű bőrkiütés (pikkelysömör</w:t>
      </w:r>
      <w:r w:rsidRPr="001A432A">
        <w:rPr>
          <w:rFonts w:ascii="Times New Roman" w:hAnsi="Times New Roman"/>
          <w:szCs w:val="22"/>
        </w:rPr>
        <w:noBreakHyphen/>
        <w:t>szerű bőrkiütés), Peyronie</w:t>
      </w:r>
      <w:r w:rsidR="0058011D" w:rsidRPr="001A432A">
        <w:rPr>
          <w:rFonts w:ascii="Times New Roman" w:hAnsi="Times New Roman"/>
          <w:szCs w:val="22"/>
        </w:rPr>
        <w:t>-</w:t>
      </w:r>
      <w:r w:rsidRPr="001A432A">
        <w:rPr>
          <w:rFonts w:ascii="Times New Roman" w:hAnsi="Times New Roman"/>
          <w:szCs w:val="22"/>
        </w:rPr>
        <w:t>betegség (mely a hímvessző elgörbülését okozhatja), allergiás jellegű reakciók, mint például bőrkiütés, csalánkiütés, viszketés, ritka esetben előfordulhat az ajkak, szemek és száj duzzanata, zihálás, vagy súlyos bőrreakciók (Stevens-Johnson szindróma, toxikus epidermális nekrolízis).</w:t>
      </w:r>
    </w:p>
    <w:p w14:paraId="7929BC07" w14:textId="77777777" w:rsidR="0071365A" w:rsidRPr="001A432A" w:rsidRDefault="0071365A" w:rsidP="00A91933">
      <w:pPr>
        <w:ind w:right="-29"/>
        <w:rPr>
          <w:rFonts w:ascii="Times New Roman" w:hAnsi="Times New Roman"/>
          <w:szCs w:val="22"/>
        </w:rPr>
      </w:pPr>
    </w:p>
    <w:p w14:paraId="511F5167" w14:textId="77777777" w:rsidR="0071365A" w:rsidRPr="001A432A" w:rsidRDefault="0071365A" w:rsidP="00FE06C1">
      <w:pPr>
        <w:rPr>
          <w:rFonts w:ascii="Times New Roman" w:hAnsi="Times New Roman"/>
          <w:color w:val="000000"/>
          <w:szCs w:val="22"/>
        </w:rPr>
      </w:pPr>
      <w:r w:rsidRPr="001A432A">
        <w:rPr>
          <w:rFonts w:ascii="Times New Roman" w:hAnsi="Times New Roman"/>
          <w:color w:val="000000"/>
          <w:szCs w:val="22"/>
        </w:rPr>
        <w:t>Mint a szemben alkalmazott egyéb gyógyszerek, a timolol is felszívódik a vérbe. Ez a szájon át szedett béta-blokkoló hatóanyagoknál megfigyeltekhez hasonló mellékhatásokat okozhat. A mellékhatások gyakorisága a helyileg alkalmazott szemészeti készítményeknél alacsonyabb, mint pl. a szájon át szedett vagy injekcióban beadott gyógyszerek esetében. A felsorolt lista azon további mellékhatásokat tartalmazza, melyek akkor lépnek fel, amikor a béta-blokkolók osztályába tartozó készítményeket szembetegségek kezelésére alkalmazzák:</w:t>
      </w:r>
    </w:p>
    <w:p w14:paraId="3982B5CF" w14:textId="77777777" w:rsidR="0071365A" w:rsidRPr="001A432A" w:rsidRDefault="0071365A" w:rsidP="00A91933">
      <w:pPr>
        <w:ind w:right="-29"/>
        <w:rPr>
          <w:rFonts w:ascii="Times New Roman" w:hAnsi="Times New Roman"/>
          <w:szCs w:val="22"/>
        </w:rPr>
      </w:pPr>
    </w:p>
    <w:p w14:paraId="6685946C" w14:textId="77777777" w:rsidR="0071365A" w:rsidRPr="001A432A" w:rsidRDefault="0058011D" w:rsidP="00FE06C1">
      <w:pPr>
        <w:rPr>
          <w:rFonts w:ascii="Times New Roman" w:hAnsi="Times New Roman"/>
          <w:color w:val="000000"/>
          <w:szCs w:val="22"/>
          <w:u w:val="single"/>
        </w:rPr>
      </w:pPr>
      <w:r w:rsidRPr="001A432A">
        <w:rPr>
          <w:rFonts w:ascii="Times New Roman" w:hAnsi="Times New Roman"/>
          <w:color w:val="000000"/>
          <w:szCs w:val="22"/>
          <w:u w:val="single"/>
        </w:rPr>
        <w:t>Gyakorisága n</w:t>
      </w:r>
      <w:r w:rsidR="0071365A" w:rsidRPr="001A432A">
        <w:rPr>
          <w:rFonts w:ascii="Times New Roman" w:hAnsi="Times New Roman"/>
          <w:color w:val="000000"/>
          <w:szCs w:val="22"/>
          <w:u w:val="single"/>
        </w:rPr>
        <w:t>em ismert</w:t>
      </w:r>
      <w:r w:rsidR="000A1EB9" w:rsidRPr="001A432A">
        <w:rPr>
          <w:rFonts w:ascii="Times New Roman" w:hAnsi="Times New Roman"/>
          <w:color w:val="000000"/>
          <w:szCs w:val="22"/>
          <w:u w:val="single"/>
        </w:rPr>
        <w:t xml:space="preserve"> </w:t>
      </w:r>
      <w:r w:rsidR="000A1EB9" w:rsidRPr="001A432A">
        <w:rPr>
          <w:rFonts w:ascii="Times New Roman" w:hAnsi="Times New Roman"/>
          <w:noProof/>
          <w:color w:val="000000"/>
          <w:szCs w:val="22"/>
          <w:u w:val="single"/>
        </w:rPr>
        <w:t>(</w:t>
      </w:r>
      <w:r w:rsidRPr="001A432A">
        <w:rPr>
          <w:rFonts w:ascii="Times New Roman" w:hAnsi="Times New Roman"/>
          <w:noProof/>
          <w:color w:val="000000"/>
          <w:szCs w:val="22"/>
          <w:u w:val="single"/>
        </w:rPr>
        <w:t>a gyakoriság a rendelkezésre álló adatokból nem állapítható meg</w:t>
      </w:r>
      <w:r w:rsidR="000A1EB9" w:rsidRPr="001A432A">
        <w:rPr>
          <w:rFonts w:ascii="Times New Roman" w:hAnsi="Times New Roman"/>
          <w:noProof/>
          <w:color w:val="000000"/>
          <w:szCs w:val="22"/>
          <w:u w:val="single"/>
        </w:rPr>
        <w:t>)</w:t>
      </w:r>
      <w:r w:rsidR="0071365A" w:rsidRPr="001A432A">
        <w:rPr>
          <w:rFonts w:ascii="Times New Roman" w:hAnsi="Times New Roman"/>
          <w:color w:val="000000"/>
          <w:szCs w:val="22"/>
          <w:u w:val="single"/>
        </w:rPr>
        <w:t>:</w:t>
      </w:r>
    </w:p>
    <w:p w14:paraId="2D9BE55A" w14:textId="3DACA71C" w:rsidR="0071365A" w:rsidRPr="001A432A" w:rsidRDefault="0071365A" w:rsidP="00FE06C1">
      <w:pPr>
        <w:rPr>
          <w:rFonts w:ascii="Times New Roman" w:hAnsi="Times New Roman"/>
          <w:color w:val="000000"/>
          <w:szCs w:val="22"/>
        </w:rPr>
      </w:pPr>
      <w:r w:rsidRPr="001A432A">
        <w:rPr>
          <w:rFonts w:ascii="Times New Roman" w:hAnsi="Times New Roman"/>
          <w:color w:val="000000"/>
          <w:szCs w:val="22"/>
        </w:rPr>
        <w:t>Alacsony vércukorszint, szívelégtelenség, bizonyos szívritmuszavar, hasi fájdalom, hányás, nem testmozgás által okozott izomfájdalom, a szexuális élet zavarai</w:t>
      </w:r>
      <w:r w:rsidR="00293949" w:rsidRPr="001A432A">
        <w:rPr>
          <w:rFonts w:ascii="Times New Roman" w:hAnsi="Times New Roman"/>
          <w:color w:val="000000"/>
          <w:szCs w:val="22"/>
        </w:rPr>
        <w:t>, érzékcsalódás</w:t>
      </w:r>
      <w:r w:rsidR="003E3058">
        <w:rPr>
          <w:rFonts w:ascii="Times New Roman" w:hAnsi="Times New Roman"/>
          <w:color w:val="000000"/>
          <w:szCs w:val="22"/>
        </w:rPr>
        <w:t>,</w:t>
      </w:r>
      <w:r w:rsidR="00293949" w:rsidRPr="001A432A">
        <w:rPr>
          <w:rFonts w:ascii="Times New Roman" w:hAnsi="Times New Roman"/>
          <w:color w:val="000000"/>
          <w:szCs w:val="22"/>
        </w:rPr>
        <w:t xml:space="preserve"> idegentest-érzet a szemben (olyan érzés, mintha valami lenne a szemében)</w:t>
      </w:r>
      <w:r w:rsidR="003E3058">
        <w:rPr>
          <w:rFonts w:ascii="Times New Roman" w:hAnsi="Times New Roman"/>
          <w:color w:val="000000"/>
          <w:szCs w:val="22"/>
        </w:rPr>
        <w:t xml:space="preserve">, </w:t>
      </w:r>
      <w:r w:rsidR="001E467B" w:rsidRPr="001E467B">
        <w:rPr>
          <w:rFonts w:ascii="Times New Roman" w:hAnsi="Times New Roman"/>
          <w:color w:val="000000"/>
          <w:szCs w:val="22"/>
        </w:rPr>
        <w:t xml:space="preserve">a szem </w:t>
      </w:r>
      <w:r w:rsidR="007F3714">
        <w:rPr>
          <w:rFonts w:ascii="Times New Roman" w:hAnsi="Times New Roman"/>
          <w:color w:val="000000"/>
          <w:szCs w:val="22"/>
        </w:rPr>
        <w:t>rendellenes</w:t>
      </w:r>
      <w:r w:rsidR="001E467B" w:rsidRPr="001E467B">
        <w:rPr>
          <w:rFonts w:ascii="Times New Roman" w:hAnsi="Times New Roman"/>
          <w:color w:val="000000"/>
          <w:szCs w:val="22"/>
        </w:rPr>
        <w:t xml:space="preserve"> fényérzékenysége</w:t>
      </w:r>
      <w:r w:rsidR="001E467B">
        <w:rPr>
          <w:rFonts w:ascii="Times New Roman" w:hAnsi="Times New Roman"/>
          <w:color w:val="000000"/>
          <w:szCs w:val="22"/>
        </w:rPr>
        <w:t>,</w:t>
      </w:r>
      <w:r w:rsidR="001E467B" w:rsidRPr="001E467B">
        <w:rPr>
          <w:rFonts w:ascii="Times New Roman" w:hAnsi="Times New Roman"/>
          <w:color w:val="000000"/>
          <w:szCs w:val="22"/>
        </w:rPr>
        <w:t xml:space="preserve"> </w:t>
      </w:r>
      <w:r w:rsidR="003E3058">
        <w:rPr>
          <w:rFonts w:ascii="Times New Roman" w:hAnsi="Times New Roman"/>
          <w:color w:val="000000"/>
          <w:szCs w:val="22"/>
        </w:rPr>
        <w:t xml:space="preserve">emelkedett </w:t>
      </w:r>
      <w:r w:rsidR="003926C5" w:rsidRPr="00D96544">
        <w:rPr>
          <w:rFonts w:ascii="Times New Roman" w:hAnsi="Times New Roman"/>
          <w:color w:val="000000"/>
          <w:szCs w:val="22"/>
        </w:rPr>
        <w:t>szívfrekvencia</w:t>
      </w:r>
      <w:r w:rsidR="003926C5">
        <w:rPr>
          <w:rFonts w:ascii="Times New Roman" w:hAnsi="Times New Roman"/>
          <w:color w:val="000000"/>
          <w:szCs w:val="22"/>
        </w:rPr>
        <w:t xml:space="preserve"> </w:t>
      </w:r>
      <w:r w:rsidR="003E3058">
        <w:rPr>
          <w:rFonts w:ascii="Times New Roman" w:hAnsi="Times New Roman"/>
          <w:color w:val="000000"/>
          <w:szCs w:val="22"/>
        </w:rPr>
        <w:t>és emelkedett vérnyomás</w:t>
      </w:r>
      <w:r w:rsidRPr="001A432A">
        <w:rPr>
          <w:rFonts w:ascii="Times New Roman" w:hAnsi="Times New Roman"/>
          <w:color w:val="000000"/>
          <w:szCs w:val="22"/>
        </w:rPr>
        <w:t>.</w:t>
      </w:r>
    </w:p>
    <w:p w14:paraId="50BA79AC" w14:textId="77777777" w:rsidR="0071365A" w:rsidRPr="001A432A" w:rsidRDefault="0071365A" w:rsidP="00A91933">
      <w:pPr>
        <w:ind w:right="-29"/>
        <w:rPr>
          <w:rFonts w:ascii="Times New Roman" w:hAnsi="Times New Roman"/>
          <w:szCs w:val="22"/>
        </w:rPr>
      </w:pPr>
    </w:p>
    <w:p w14:paraId="1CDA9C5E" w14:textId="77777777" w:rsidR="0071365A" w:rsidRPr="001A432A" w:rsidRDefault="0071365A" w:rsidP="00A91933">
      <w:pPr>
        <w:keepNext/>
        <w:ind w:right="-28"/>
        <w:rPr>
          <w:rFonts w:ascii="Times New Roman" w:hAnsi="Times New Roman"/>
          <w:b/>
          <w:szCs w:val="22"/>
        </w:rPr>
      </w:pPr>
      <w:r w:rsidRPr="001A432A">
        <w:rPr>
          <w:rFonts w:ascii="Times New Roman" w:hAnsi="Times New Roman"/>
          <w:b/>
          <w:szCs w:val="22"/>
        </w:rPr>
        <w:t>Mellékhatások bejelentése</w:t>
      </w:r>
    </w:p>
    <w:p w14:paraId="09AD96AC" w14:textId="77777777" w:rsidR="002C415E" w:rsidRPr="001A432A" w:rsidRDefault="002C415E" w:rsidP="00A91933">
      <w:pPr>
        <w:keepNext/>
        <w:ind w:right="-28"/>
        <w:rPr>
          <w:rFonts w:ascii="Times New Roman" w:hAnsi="Times New Roman"/>
          <w:b/>
          <w:szCs w:val="22"/>
        </w:rPr>
      </w:pPr>
    </w:p>
    <w:p w14:paraId="6379F3C3" w14:textId="146B3BB4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12" w:history="1">
        <w:r w:rsidRPr="001A432A">
          <w:rPr>
            <w:rStyle w:val="Hiperhivatkozs"/>
            <w:rFonts w:ascii="Times New Roman" w:hAnsi="Times New Roman"/>
            <w:color w:val="0000FF"/>
            <w:szCs w:val="22"/>
          </w:rPr>
          <w:t>V. függelékben</w:t>
        </w:r>
      </w:hyperlink>
      <w:r w:rsidRPr="001A432A">
        <w:rPr>
          <w:rFonts w:ascii="Times New Roman" w:hAnsi="Times New Roman"/>
          <w:szCs w:val="22"/>
        </w:rPr>
        <w:t xml:space="preserve"> található elérhetőségeken keresztül. </w:t>
      </w:r>
    </w:p>
    <w:p w14:paraId="58897148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2BCBB126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</w:p>
    <w:p w14:paraId="4057B80D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</w:p>
    <w:p w14:paraId="003C9BE0" w14:textId="77777777" w:rsidR="0071365A" w:rsidRPr="001A432A" w:rsidRDefault="0071365A" w:rsidP="00A91933">
      <w:pPr>
        <w:ind w:left="567" w:right="-2" w:hanging="567"/>
        <w:rPr>
          <w:rFonts w:ascii="Times New Roman" w:hAnsi="Times New Roman"/>
          <w:b/>
          <w:szCs w:val="22"/>
        </w:rPr>
      </w:pPr>
      <w:r w:rsidRPr="001A432A">
        <w:rPr>
          <w:rFonts w:ascii="Times New Roman" w:hAnsi="Times New Roman"/>
          <w:b/>
          <w:szCs w:val="22"/>
        </w:rPr>
        <w:t>5.</w:t>
      </w:r>
      <w:r w:rsidRPr="001A432A">
        <w:rPr>
          <w:rFonts w:ascii="Times New Roman" w:hAnsi="Times New Roman"/>
          <w:b/>
          <w:szCs w:val="22"/>
        </w:rPr>
        <w:tab/>
        <w:t>Hogyan kell a Cosopt Uno-t tárolni?</w:t>
      </w:r>
    </w:p>
    <w:p w14:paraId="303488FD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</w:p>
    <w:p w14:paraId="6A78169E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A gyógyszer gyermekektől elzárva tartandó!</w:t>
      </w:r>
    </w:p>
    <w:p w14:paraId="1C08A948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</w:p>
    <w:p w14:paraId="1352E8A1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lastRenderedPageBreak/>
        <w:t>A fóliatasakon feltüntetett, hat számjeggyel jelölt lejárati idő („Felh.:”) után ne használja a fel nem bontott tasakokat. Az első két számjegy a hónapot, az utolsó négy számjegy az évet jelöli. A lejárati idő az adott hónap utolsó napjára vonatkozik.</w:t>
      </w:r>
    </w:p>
    <w:p w14:paraId="6EB3282D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</w:p>
    <w:p w14:paraId="6A192F52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 xml:space="preserve">Legfeljebb </w:t>
      </w:r>
      <w:r w:rsidR="00DA571A" w:rsidRPr="001A432A">
        <w:rPr>
          <w:rFonts w:ascii="Times New Roman" w:hAnsi="Times New Roman"/>
          <w:szCs w:val="22"/>
        </w:rPr>
        <w:t>25</w:t>
      </w:r>
      <w:r w:rsidR="002C415E" w:rsidRPr="001A432A">
        <w:rPr>
          <w:rFonts w:ascii="Times New Roman" w:hAnsi="Times New Roman"/>
          <w:szCs w:val="22"/>
        </w:rPr>
        <w:t xml:space="preserve"> </w:t>
      </w:r>
      <w:r w:rsidRPr="001A432A">
        <w:rPr>
          <w:rFonts w:ascii="Times New Roman" w:hAnsi="Times New Roman"/>
          <w:szCs w:val="22"/>
        </w:rPr>
        <w:t>°C-on tárolandó.</w:t>
      </w:r>
    </w:p>
    <w:p w14:paraId="6339490F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A fénytől való védelem érdekében a</w:t>
      </w:r>
      <w:r w:rsidR="00DA571A" w:rsidRPr="001A432A">
        <w:rPr>
          <w:rFonts w:ascii="Times New Roman" w:hAnsi="Times New Roman"/>
          <w:szCs w:val="22"/>
        </w:rPr>
        <w:t>z eredeti</w:t>
      </w:r>
      <w:r w:rsidRPr="001A432A">
        <w:rPr>
          <w:rFonts w:ascii="Times New Roman" w:hAnsi="Times New Roman"/>
          <w:szCs w:val="22"/>
        </w:rPr>
        <w:t xml:space="preserve"> fóliatasakban tárolandó.</w:t>
      </w:r>
    </w:p>
    <w:p w14:paraId="27B4B059" w14:textId="77777777" w:rsidR="0071365A" w:rsidRPr="001A432A" w:rsidRDefault="0071365A" w:rsidP="00FE06C1">
      <w:pPr>
        <w:rPr>
          <w:rFonts w:ascii="Times New Roman" w:hAnsi="Times New Roman"/>
          <w:szCs w:val="22"/>
        </w:rPr>
      </w:pPr>
    </w:p>
    <w:p w14:paraId="59DE0F63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A Cosopt Uno-t a tasak felbontását követő 15 napon belül fel kell használni.</w:t>
      </w:r>
    </w:p>
    <w:p w14:paraId="370126A0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Ezt követően a fel nem használt egyadagos tartályokat meg kell semmisíteni.</w:t>
      </w:r>
    </w:p>
    <w:p w14:paraId="4233A3EA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A felbontott egyadagos tartályokat az alkalmazást követően a benne maradt folyadékkal együtt azonnal meg kell semmisíteni.</w:t>
      </w:r>
    </w:p>
    <w:p w14:paraId="52240F0A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</w:p>
    <w:p w14:paraId="4C61D3F7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600D82B2" w14:textId="77777777" w:rsidR="0071365A" w:rsidRPr="001A432A" w:rsidRDefault="0071365A" w:rsidP="00A91933">
      <w:pPr>
        <w:ind w:right="-2"/>
        <w:rPr>
          <w:rFonts w:ascii="Times New Roman" w:hAnsi="Times New Roman"/>
          <w:szCs w:val="22"/>
        </w:rPr>
      </w:pPr>
    </w:p>
    <w:p w14:paraId="015BC9F3" w14:textId="77777777" w:rsidR="002C415E" w:rsidRPr="001A432A" w:rsidRDefault="002C415E" w:rsidP="00A91933">
      <w:pPr>
        <w:ind w:right="-2"/>
        <w:rPr>
          <w:rFonts w:ascii="Times New Roman" w:hAnsi="Times New Roman"/>
          <w:szCs w:val="22"/>
        </w:rPr>
      </w:pPr>
    </w:p>
    <w:p w14:paraId="395F163E" w14:textId="77777777" w:rsidR="0071365A" w:rsidRPr="001A432A" w:rsidRDefault="0071365A" w:rsidP="00A91933">
      <w:pPr>
        <w:ind w:left="567" w:right="-2" w:hanging="567"/>
        <w:rPr>
          <w:rFonts w:ascii="Times New Roman" w:hAnsi="Times New Roman"/>
          <w:b/>
          <w:szCs w:val="22"/>
        </w:rPr>
      </w:pPr>
      <w:r w:rsidRPr="001A432A">
        <w:rPr>
          <w:rFonts w:ascii="Times New Roman" w:hAnsi="Times New Roman"/>
          <w:b/>
          <w:szCs w:val="22"/>
        </w:rPr>
        <w:t>6.</w:t>
      </w:r>
      <w:r w:rsidRPr="001A432A">
        <w:rPr>
          <w:rFonts w:ascii="Times New Roman" w:hAnsi="Times New Roman"/>
          <w:b/>
          <w:szCs w:val="22"/>
        </w:rPr>
        <w:tab/>
        <w:t>A csomagolás tartalma és egyéb információk</w:t>
      </w:r>
    </w:p>
    <w:p w14:paraId="0FE50D63" w14:textId="77777777" w:rsidR="0071365A" w:rsidRPr="001A432A" w:rsidRDefault="0071365A" w:rsidP="00FE06C1">
      <w:pPr>
        <w:rPr>
          <w:rFonts w:ascii="Times New Roman" w:hAnsi="Times New Roman"/>
          <w:szCs w:val="22"/>
        </w:rPr>
      </w:pPr>
    </w:p>
    <w:p w14:paraId="613F4B21" w14:textId="77777777" w:rsidR="0071365A" w:rsidRPr="001A432A" w:rsidRDefault="0071365A" w:rsidP="00A91933">
      <w:pPr>
        <w:suppressAutoHyphens/>
        <w:ind w:left="57" w:right="-2"/>
        <w:rPr>
          <w:rFonts w:ascii="Times New Roman" w:hAnsi="Times New Roman"/>
          <w:b/>
          <w:szCs w:val="22"/>
        </w:rPr>
      </w:pPr>
      <w:r w:rsidRPr="001A432A">
        <w:rPr>
          <w:rFonts w:ascii="Times New Roman" w:hAnsi="Times New Roman"/>
          <w:b/>
          <w:bCs/>
          <w:szCs w:val="22"/>
        </w:rPr>
        <w:t>Mit tartalmaz a Cosopt Uno</w:t>
      </w:r>
      <w:r w:rsidR="000A1EB9" w:rsidRPr="001A432A">
        <w:rPr>
          <w:rFonts w:ascii="Times New Roman" w:hAnsi="Times New Roman"/>
          <w:b/>
          <w:bCs/>
          <w:szCs w:val="22"/>
        </w:rPr>
        <w:t>?</w:t>
      </w:r>
      <w:r w:rsidRPr="001A432A">
        <w:rPr>
          <w:rFonts w:ascii="Times New Roman" w:hAnsi="Times New Roman"/>
          <w:b/>
          <w:bCs/>
          <w:szCs w:val="22"/>
        </w:rPr>
        <w:t xml:space="preserve"> </w:t>
      </w:r>
    </w:p>
    <w:p w14:paraId="54322BB8" w14:textId="77777777" w:rsidR="0071365A" w:rsidRPr="001A432A" w:rsidRDefault="0071365A" w:rsidP="00A91933">
      <w:pPr>
        <w:numPr>
          <w:ilvl w:val="0"/>
          <w:numId w:val="3"/>
        </w:numPr>
        <w:suppressAutoHyphens/>
        <w:ind w:right="-2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A készítmény hatóanyagai a dorzolamid és a timolol.</w:t>
      </w:r>
    </w:p>
    <w:p w14:paraId="23C41FEA" w14:textId="77777777" w:rsidR="0071365A" w:rsidRPr="001A432A" w:rsidRDefault="0071365A" w:rsidP="00A91933">
      <w:pPr>
        <w:suppressAutoHyphens/>
        <w:ind w:left="567" w:right="-2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20 mg dorzolamidot (22,26 mg dorzolamid-hidroklorid formájában) és 5 mg timololt (6,83 mg timolol-maleát formájában) tartalmaz</w:t>
      </w:r>
      <w:r w:rsidR="002C415E" w:rsidRPr="001A432A">
        <w:rPr>
          <w:rFonts w:ascii="Times New Roman" w:hAnsi="Times New Roman"/>
          <w:szCs w:val="22"/>
        </w:rPr>
        <w:t xml:space="preserve"> milliliterenként</w:t>
      </w:r>
      <w:r w:rsidRPr="001A432A">
        <w:rPr>
          <w:rFonts w:ascii="Times New Roman" w:hAnsi="Times New Roman"/>
          <w:szCs w:val="22"/>
        </w:rPr>
        <w:t>.</w:t>
      </w:r>
    </w:p>
    <w:p w14:paraId="36092754" w14:textId="77777777" w:rsidR="0071365A" w:rsidRPr="001A432A" w:rsidRDefault="0071365A" w:rsidP="00A91933">
      <w:pPr>
        <w:numPr>
          <w:ilvl w:val="0"/>
          <w:numId w:val="3"/>
        </w:numPr>
        <w:suppressAutoHyphens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Egyéb összetevők: hidroxietilcellulóz, mannit, nátrium</w:t>
      </w:r>
      <w:r w:rsidRPr="001A432A">
        <w:rPr>
          <w:rFonts w:ascii="Times New Roman" w:hAnsi="Times New Roman"/>
          <w:szCs w:val="22"/>
        </w:rPr>
        <w:noBreakHyphen/>
        <w:t>citrát, nátrium</w:t>
      </w:r>
      <w:r w:rsidRPr="001A432A">
        <w:rPr>
          <w:rFonts w:ascii="Times New Roman" w:hAnsi="Times New Roman"/>
          <w:szCs w:val="22"/>
        </w:rPr>
        <w:noBreakHyphen/>
        <w:t>hidroxid és injekcióhoz való víz.</w:t>
      </w:r>
    </w:p>
    <w:p w14:paraId="18369AC2" w14:textId="77777777" w:rsidR="0071365A" w:rsidRPr="001A432A" w:rsidRDefault="0071365A" w:rsidP="00FE06C1">
      <w:pPr>
        <w:rPr>
          <w:rFonts w:ascii="Times New Roman" w:hAnsi="Times New Roman"/>
          <w:szCs w:val="22"/>
        </w:rPr>
      </w:pPr>
    </w:p>
    <w:p w14:paraId="01DBC4C5" w14:textId="77777777" w:rsidR="0071365A" w:rsidRPr="001A432A" w:rsidRDefault="0071365A" w:rsidP="00FE06C1">
      <w:pPr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b/>
          <w:bCs/>
          <w:szCs w:val="22"/>
        </w:rPr>
        <w:t>Milyen a Cosopt Uno külleme és mit tartalmaz a csomagolás</w:t>
      </w:r>
      <w:r w:rsidR="000A1EB9" w:rsidRPr="001A432A">
        <w:rPr>
          <w:rFonts w:ascii="Times New Roman" w:hAnsi="Times New Roman"/>
          <w:b/>
          <w:bCs/>
          <w:szCs w:val="22"/>
        </w:rPr>
        <w:t>?</w:t>
      </w:r>
    </w:p>
    <w:p w14:paraId="67186732" w14:textId="77777777" w:rsidR="0071365A" w:rsidRPr="001A432A" w:rsidRDefault="0071365A" w:rsidP="00A91933">
      <w:pPr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 xml:space="preserve">A Cosopt Uno tiszta, színtelen vagy csaknem színtelen, enyhén viszkózus vizes oldat. Minden egyes </w:t>
      </w:r>
      <w:r w:rsidR="00DA571A" w:rsidRPr="001A432A">
        <w:rPr>
          <w:rFonts w:ascii="Times New Roman" w:hAnsi="Times New Roman"/>
          <w:szCs w:val="22"/>
        </w:rPr>
        <w:t>fólia</w:t>
      </w:r>
      <w:r w:rsidRPr="001A432A">
        <w:rPr>
          <w:rFonts w:ascii="Times New Roman" w:hAnsi="Times New Roman"/>
          <w:szCs w:val="22"/>
        </w:rPr>
        <w:t xml:space="preserve">tasakban 15 db </w:t>
      </w:r>
      <w:r w:rsidR="00594A9B" w:rsidRPr="001A432A">
        <w:rPr>
          <w:rFonts w:ascii="Times New Roman" w:hAnsi="Times New Roman"/>
          <w:szCs w:val="22"/>
        </w:rPr>
        <w:t xml:space="preserve">vagy 10 db </w:t>
      </w:r>
      <w:r w:rsidRPr="001A432A">
        <w:rPr>
          <w:rFonts w:ascii="Times New Roman" w:hAnsi="Times New Roman"/>
          <w:szCs w:val="22"/>
        </w:rPr>
        <w:t>0,2 ml oldatot tartalmazó, egyadagos, alacsony sűrűségű polietilén tartály található.</w:t>
      </w:r>
    </w:p>
    <w:p w14:paraId="2E3BDAC2" w14:textId="77777777" w:rsidR="0071365A" w:rsidRPr="001A432A" w:rsidRDefault="0071365A" w:rsidP="00A91933">
      <w:pPr>
        <w:rPr>
          <w:rFonts w:ascii="Times New Roman" w:hAnsi="Times New Roman"/>
          <w:szCs w:val="22"/>
        </w:rPr>
      </w:pPr>
    </w:p>
    <w:p w14:paraId="49441D0B" w14:textId="77777777" w:rsidR="0071365A" w:rsidRPr="001A432A" w:rsidRDefault="0071365A" w:rsidP="00A91933">
      <w:pPr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Csomagolási egységek:</w:t>
      </w:r>
    </w:p>
    <w:p w14:paraId="551AFD4C" w14:textId="77777777" w:rsidR="0071365A" w:rsidRPr="001A432A" w:rsidRDefault="0071365A" w:rsidP="00A91933">
      <w:pPr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30 </w:t>
      </w:r>
      <w:r w:rsidR="009D5378" w:rsidRPr="001A432A">
        <w:rPr>
          <w:rFonts w:ascii="Times New Roman" w:hAnsi="Times New Roman"/>
          <w:szCs w:val="22"/>
        </w:rPr>
        <w:t>×</w:t>
      </w:r>
      <w:r w:rsidRPr="001A432A">
        <w:rPr>
          <w:rFonts w:ascii="Times New Roman" w:hAnsi="Times New Roman"/>
          <w:szCs w:val="22"/>
        </w:rPr>
        <w:t> 0,2 ml (2 db, 15 egyadagos tartályt tartalmazó tasak</w:t>
      </w:r>
      <w:r w:rsidR="00594A9B" w:rsidRPr="001A432A">
        <w:rPr>
          <w:rFonts w:ascii="Times New Roman" w:hAnsi="Times New Roman"/>
          <w:szCs w:val="22"/>
          <w:lang w:eastAsia="zh-CN"/>
        </w:rPr>
        <w:t xml:space="preserve"> vagy 3 db, 10 egyadagos tartályt tartalmazó tasak</w:t>
      </w:r>
      <w:r w:rsidRPr="001A432A">
        <w:rPr>
          <w:rFonts w:ascii="Times New Roman" w:hAnsi="Times New Roman"/>
          <w:szCs w:val="22"/>
        </w:rPr>
        <w:t>)</w:t>
      </w:r>
      <w:r w:rsidR="009D5378" w:rsidRPr="001A432A">
        <w:rPr>
          <w:rFonts w:ascii="Times New Roman" w:hAnsi="Times New Roman"/>
          <w:szCs w:val="22"/>
        </w:rPr>
        <w:t>,</w:t>
      </w:r>
    </w:p>
    <w:p w14:paraId="07741F56" w14:textId="77777777" w:rsidR="0071365A" w:rsidRPr="001A432A" w:rsidRDefault="0071365A" w:rsidP="00A91933">
      <w:pPr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60 </w:t>
      </w:r>
      <w:r w:rsidR="009D5378" w:rsidRPr="001A432A">
        <w:rPr>
          <w:rFonts w:ascii="Times New Roman" w:hAnsi="Times New Roman"/>
          <w:szCs w:val="22"/>
        </w:rPr>
        <w:t>×</w:t>
      </w:r>
      <w:r w:rsidRPr="001A432A">
        <w:rPr>
          <w:rFonts w:ascii="Times New Roman" w:hAnsi="Times New Roman"/>
          <w:szCs w:val="22"/>
        </w:rPr>
        <w:t> 0,2 ml (4 db, 15 egyadagos tartályt tartalmazó tasak</w:t>
      </w:r>
      <w:r w:rsidR="00594A9B" w:rsidRPr="001A432A">
        <w:rPr>
          <w:rFonts w:ascii="Times New Roman" w:hAnsi="Times New Roman"/>
          <w:szCs w:val="22"/>
        </w:rPr>
        <w:t xml:space="preserve"> </w:t>
      </w:r>
      <w:r w:rsidR="00594A9B" w:rsidRPr="001A432A">
        <w:rPr>
          <w:rFonts w:ascii="Times New Roman" w:hAnsi="Times New Roman"/>
          <w:szCs w:val="22"/>
          <w:lang w:eastAsia="zh-CN"/>
        </w:rPr>
        <w:t>vagy 6 db, 10 egyadagos tartályt tartalmazó tasak</w:t>
      </w:r>
      <w:r w:rsidRPr="001A432A">
        <w:rPr>
          <w:rFonts w:ascii="Times New Roman" w:hAnsi="Times New Roman"/>
          <w:szCs w:val="22"/>
        </w:rPr>
        <w:t>)</w:t>
      </w:r>
      <w:r w:rsidR="009D5378" w:rsidRPr="001A432A">
        <w:rPr>
          <w:rFonts w:ascii="Times New Roman" w:hAnsi="Times New Roman"/>
          <w:szCs w:val="22"/>
        </w:rPr>
        <w:t>,</w:t>
      </w:r>
    </w:p>
    <w:p w14:paraId="0CE2C7BD" w14:textId="77777777" w:rsidR="0071365A" w:rsidRPr="001A432A" w:rsidRDefault="0071365A" w:rsidP="00A91933">
      <w:pPr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120 </w:t>
      </w:r>
      <w:r w:rsidR="009D5378" w:rsidRPr="001A432A">
        <w:rPr>
          <w:rFonts w:ascii="Times New Roman" w:hAnsi="Times New Roman"/>
          <w:szCs w:val="22"/>
        </w:rPr>
        <w:t>×</w:t>
      </w:r>
      <w:r w:rsidRPr="001A432A">
        <w:rPr>
          <w:rFonts w:ascii="Times New Roman" w:hAnsi="Times New Roman"/>
          <w:szCs w:val="22"/>
        </w:rPr>
        <w:t> 0,2 ml (8 db, 15 egyadagos tartályt tartalmazó tasak</w:t>
      </w:r>
      <w:r w:rsidR="00594A9B" w:rsidRPr="001A432A">
        <w:rPr>
          <w:rFonts w:ascii="Times New Roman" w:hAnsi="Times New Roman"/>
          <w:szCs w:val="22"/>
        </w:rPr>
        <w:t xml:space="preserve"> </w:t>
      </w:r>
      <w:r w:rsidR="00594A9B" w:rsidRPr="001A432A">
        <w:rPr>
          <w:rFonts w:ascii="Times New Roman" w:hAnsi="Times New Roman"/>
          <w:szCs w:val="22"/>
          <w:lang w:eastAsia="zh-CN"/>
        </w:rPr>
        <w:t>vagy 12 db, 10 egyadagos tartályt tartalmazó tasak</w:t>
      </w:r>
      <w:r w:rsidRPr="001A432A">
        <w:rPr>
          <w:rFonts w:ascii="Times New Roman" w:hAnsi="Times New Roman"/>
          <w:szCs w:val="22"/>
        </w:rPr>
        <w:t>)</w:t>
      </w:r>
      <w:r w:rsidR="009D5378" w:rsidRPr="001A432A">
        <w:rPr>
          <w:rFonts w:ascii="Times New Roman" w:hAnsi="Times New Roman"/>
          <w:szCs w:val="22"/>
        </w:rPr>
        <w:t>.</w:t>
      </w:r>
    </w:p>
    <w:p w14:paraId="7315588D" w14:textId="77777777" w:rsidR="0071365A" w:rsidRPr="001A432A" w:rsidRDefault="0071365A" w:rsidP="00A91933">
      <w:pPr>
        <w:rPr>
          <w:rFonts w:ascii="Times New Roman" w:hAnsi="Times New Roman"/>
          <w:szCs w:val="22"/>
        </w:rPr>
      </w:pPr>
    </w:p>
    <w:p w14:paraId="14F31096" w14:textId="77777777" w:rsidR="0071365A" w:rsidRPr="001A432A" w:rsidRDefault="0071365A" w:rsidP="00A91933">
      <w:pPr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Nem feltétlenül mindegyik kiszerelés kerül kereskedelmi forgalomba.</w:t>
      </w:r>
    </w:p>
    <w:p w14:paraId="4BD00B9B" w14:textId="77777777" w:rsidR="0071365A" w:rsidRPr="001A432A" w:rsidRDefault="0071365A" w:rsidP="00A91933">
      <w:pPr>
        <w:rPr>
          <w:rFonts w:ascii="Times New Roman" w:hAnsi="Times New Roman"/>
          <w:b/>
          <w:szCs w:val="22"/>
        </w:rPr>
      </w:pPr>
    </w:p>
    <w:p w14:paraId="075A0D3B" w14:textId="77777777" w:rsidR="0071365A" w:rsidRPr="001A432A" w:rsidRDefault="0071365A" w:rsidP="00FE06C1">
      <w:pPr>
        <w:rPr>
          <w:rFonts w:ascii="Times New Roman" w:hAnsi="Times New Roman"/>
          <w:b/>
          <w:szCs w:val="22"/>
        </w:rPr>
      </w:pPr>
      <w:r w:rsidRPr="001A432A">
        <w:rPr>
          <w:rFonts w:ascii="Times New Roman" w:hAnsi="Times New Roman"/>
          <w:b/>
          <w:szCs w:val="22"/>
        </w:rPr>
        <w:t>A forgalomba hozatali engedély jogosultja</w:t>
      </w:r>
    </w:p>
    <w:p w14:paraId="24BA54B2" w14:textId="77777777" w:rsidR="0071365A" w:rsidRPr="001A432A" w:rsidRDefault="0071365A" w:rsidP="00FE06C1">
      <w:pPr>
        <w:keepNext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Santen Oy</w:t>
      </w:r>
    </w:p>
    <w:p w14:paraId="1B4FF65A" w14:textId="77777777" w:rsidR="0071365A" w:rsidRPr="001A432A" w:rsidRDefault="0071365A" w:rsidP="00FE06C1">
      <w:pPr>
        <w:keepNext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Niittyhaankatu 20</w:t>
      </w:r>
    </w:p>
    <w:p w14:paraId="65AA8B52" w14:textId="77777777" w:rsidR="0071365A" w:rsidRPr="001A432A" w:rsidRDefault="0071365A">
      <w:pPr>
        <w:keepNext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33720 Tampere</w:t>
      </w:r>
    </w:p>
    <w:p w14:paraId="5AAFC492" w14:textId="77777777" w:rsidR="0071365A" w:rsidRPr="001A432A" w:rsidRDefault="0071365A">
      <w:pPr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Finnország</w:t>
      </w:r>
    </w:p>
    <w:p w14:paraId="2414F194" w14:textId="77777777" w:rsidR="0071365A" w:rsidRPr="001A432A" w:rsidRDefault="0071365A">
      <w:pPr>
        <w:rPr>
          <w:rFonts w:ascii="Times New Roman" w:hAnsi="Times New Roman"/>
          <w:szCs w:val="22"/>
        </w:rPr>
      </w:pPr>
    </w:p>
    <w:p w14:paraId="52847AC1" w14:textId="77777777" w:rsidR="0071365A" w:rsidRPr="001A432A" w:rsidRDefault="0071365A">
      <w:pPr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b/>
          <w:szCs w:val="22"/>
        </w:rPr>
        <w:t>Gyártó</w:t>
      </w:r>
    </w:p>
    <w:p w14:paraId="458DAC20" w14:textId="77777777" w:rsidR="007C309F" w:rsidRDefault="007C309F" w:rsidP="007C309F">
      <w:pPr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Fareva Mirabel</w:t>
      </w:r>
    </w:p>
    <w:p w14:paraId="671119AB" w14:textId="77777777" w:rsidR="007C309F" w:rsidRPr="001A432A" w:rsidRDefault="007C309F" w:rsidP="007C309F">
      <w:pPr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Route de Marsat</w:t>
      </w:r>
      <w:r>
        <w:rPr>
          <w:rFonts w:ascii="Times New Roman" w:hAnsi="Times New Roman"/>
          <w:szCs w:val="22"/>
        </w:rPr>
        <w:t>,</w:t>
      </w:r>
      <w:r w:rsidRPr="001A432A">
        <w:rPr>
          <w:rFonts w:ascii="Times New Roman" w:hAnsi="Times New Roman"/>
          <w:szCs w:val="22"/>
        </w:rPr>
        <w:t xml:space="preserve"> Riom</w:t>
      </w:r>
      <w:r>
        <w:rPr>
          <w:rFonts w:ascii="Times New Roman" w:hAnsi="Times New Roman"/>
          <w:szCs w:val="22"/>
        </w:rPr>
        <w:t>;</w:t>
      </w:r>
    </w:p>
    <w:p w14:paraId="1612B15B" w14:textId="77777777" w:rsidR="007C309F" w:rsidRPr="001A432A" w:rsidRDefault="007C309F" w:rsidP="007C309F">
      <w:pPr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63963 Clermont</w:t>
      </w:r>
      <w:r w:rsidRPr="001A432A">
        <w:rPr>
          <w:rFonts w:ascii="Times New Roman" w:hAnsi="Times New Roman"/>
          <w:szCs w:val="22"/>
        </w:rPr>
        <w:noBreakHyphen/>
        <w:t>Ferrand</w:t>
      </w:r>
      <w:r>
        <w:rPr>
          <w:rFonts w:ascii="Times New Roman" w:hAnsi="Times New Roman"/>
          <w:szCs w:val="22"/>
        </w:rPr>
        <w:t>,</w:t>
      </w:r>
      <w:r w:rsidRPr="001A432A">
        <w:rPr>
          <w:rFonts w:ascii="Times New Roman" w:hAnsi="Times New Roman"/>
          <w:szCs w:val="22"/>
        </w:rPr>
        <w:t xml:space="preserve"> Cedex 9</w:t>
      </w:r>
    </w:p>
    <w:p w14:paraId="662AA9AD" w14:textId="77777777" w:rsidR="007C309F" w:rsidRPr="001A432A" w:rsidRDefault="007C309F" w:rsidP="007C309F">
      <w:pPr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Franciaország</w:t>
      </w:r>
    </w:p>
    <w:p w14:paraId="0DBC45D7" w14:textId="77777777" w:rsidR="007C309F" w:rsidRPr="001A432A" w:rsidRDefault="007C309F" w:rsidP="007C309F">
      <w:pPr>
        <w:rPr>
          <w:rFonts w:ascii="Times New Roman" w:hAnsi="Times New Roman"/>
          <w:szCs w:val="22"/>
        </w:rPr>
      </w:pPr>
    </w:p>
    <w:p w14:paraId="4D138618" w14:textId="77777777" w:rsidR="00DF3B8A" w:rsidRPr="001A432A" w:rsidRDefault="0071365A">
      <w:pPr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Santen Oy</w:t>
      </w:r>
    </w:p>
    <w:p w14:paraId="010C28A7" w14:textId="77777777" w:rsidR="00276B4B" w:rsidRPr="00FE06C1" w:rsidRDefault="00276B4B" w:rsidP="00276B4B">
      <w:pPr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Kelloportinkatu 1</w:t>
      </w:r>
    </w:p>
    <w:p w14:paraId="4A8051A7" w14:textId="77777777" w:rsidR="00DF3B8A" w:rsidRPr="001A432A" w:rsidRDefault="00276B4B">
      <w:pPr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33100</w:t>
      </w:r>
      <w:r w:rsidRPr="00FE06C1">
        <w:rPr>
          <w:rFonts w:ascii="Times New Roman" w:hAnsi="Times New Roman"/>
          <w:szCs w:val="22"/>
        </w:rPr>
        <w:t xml:space="preserve"> </w:t>
      </w:r>
      <w:r w:rsidR="0071365A" w:rsidRPr="001A432A">
        <w:rPr>
          <w:rFonts w:ascii="Times New Roman" w:hAnsi="Times New Roman"/>
          <w:szCs w:val="22"/>
        </w:rPr>
        <w:t>Tampere</w:t>
      </w:r>
    </w:p>
    <w:p w14:paraId="37C95C58" w14:textId="77777777" w:rsidR="0071365A" w:rsidRPr="001A432A" w:rsidRDefault="0071365A">
      <w:pPr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Finnország</w:t>
      </w:r>
    </w:p>
    <w:p w14:paraId="42E877C2" w14:textId="77777777" w:rsidR="0071365A" w:rsidRPr="001A432A" w:rsidRDefault="0071365A">
      <w:pPr>
        <w:rPr>
          <w:rFonts w:ascii="Times New Roman" w:hAnsi="Times New Roman"/>
          <w:szCs w:val="22"/>
        </w:rPr>
      </w:pPr>
    </w:p>
    <w:p w14:paraId="6B471482" w14:textId="1DBF3898" w:rsidR="000A1EB9" w:rsidRPr="001A432A" w:rsidRDefault="0071365A" w:rsidP="00A91933">
      <w:pPr>
        <w:ind w:right="-2"/>
        <w:rPr>
          <w:rFonts w:ascii="Times New Roman" w:hAnsi="Times New Roman"/>
          <w:b/>
          <w:szCs w:val="22"/>
        </w:rPr>
      </w:pPr>
      <w:r w:rsidRPr="001A432A">
        <w:rPr>
          <w:rFonts w:ascii="Times New Roman" w:hAnsi="Times New Roman"/>
          <w:b/>
          <w:szCs w:val="22"/>
        </w:rPr>
        <w:t>Ez</w:t>
      </w:r>
      <w:r w:rsidR="00EE6600" w:rsidRPr="001A432A">
        <w:rPr>
          <w:rFonts w:ascii="Times New Roman" w:hAnsi="Times New Roman"/>
          <w:b/>
          <w:szCs w:val="22"/>
        </w:rPr>
        <w:t>t</w:t>
      </w:r>
      <w:r w:rsidRPr="001A432A">
        <w:rPr>
          <w:rFonts w:ascii="Times New Roman" w:hAnsi="Times New Roman"/>
          <w:b/>
          <w:szCs w:val="22"/>
        </w:rPr>
        <w:t xml:space="preserve"> a </w:t>
      </w:r>
      <w:r w:rsidR="000A1EB9" w:rsidRPr="001A432A">
        <w:rPr>
          <w:rFonts w:ascii="Times New Roman" w:hAnsi="Times New Roman"/>
          <w:b/>
          <w:szCs w:val="22"/>
        </w:rPr>
        <w:t xml:space="preserve">gyógyszert az Európai Gazdasági Térség tagállamaiban </w:t>
      </w:r>
      <w:r w:rsidR="003E3058">
        <w:rPr>
          <w:rFonts w:ascii="Times New Roman" w:hAnsi="Times New Roman"/>
          <w:b/>
          <w:szCs w:val="22"/>
        </w:rPr>
        <w:t xml:space="preserve">és az Egyesült Királyságban (Észak-Írországban) </w:t>
      </w:r>
      <w:r w:rsidR="000A1EB9" w:rsidRPr="001A432A">
        <w:rPr>
          <w:rFonts w:ascii="Times New Roman" w:hAnsi="Times New Roman"/>
          <w:b/>
          <w:szCs w:val="22"/>
        </w:rPr>
        <w:t>az alábbi neveken engedélyezték:</w:t>
      </w:r>
    </w:p>
    <w:p w14:paraId="20EAA090" w14:textId="77777777" w:rsidR="00EE6600" w:rsidRPr="001A432A" w:rsidRDefault="00EE6600" w:rsidP="00FE06C1">
      <w:pPr>
        <w:widowControl w:val="0"/>
        <w:autoSpaceDE w:val="0"/>
        <w:autoSpaceDN w:val="0"/>
        <w:adjustRightInd w:val="0"/>
        <w:ind w:left="3544" w:hanging="3544"/>
        <w:rPr>
          <w:rFonts w:ascii="Times New Roman" w:hAnsi="Times New Roman"/>
          <w:szCs w:val="22"/>
        </w:rPr>
      </w:pPr>
    </w:p>
    <w:p w14:paraId="641E65FD" w14:textId="77777777" w:rsidR="000A1EB9" w:rsidRPr="001A432A" w:rsidRDefault="000A1EB9" w:rsidP="00FE06C1">
      <w:pPr>
        <w:widowControl w:val="0"/>
        <w:autoSpaceDE w:val="0"/>
        <w:autoSpaceDN w:val="0"/>
        <w:adjustRightInd w:val="0"/>
        <w:ind w:left="3544" w:hanging="3544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Cosopt</w:t>
      </w:r>
      <w:r w:rsidRPr="001A432A">
        <w:rPr>
          <w:rFonts w:ascii="Times New Roman" w:hAnsi="Times New Roman"/>
          <w:szCs w:val="22"/>
        </w:rPr>
        <w:tab/>
        <w:t>Finnország, Franciaország, Litvánia, Portugália, Svédország</w:t>
      </w:r>
    </w:p>
    <w:p w14:paraId="7D3B8528" w14:textId="77777777" w:rsidR="000A1EB9" w:rsidRPr="001E467B" w:rsidRDefault="000A1EB9" w:rsidP="00FE06C1">
      <w:pPr>
        <w:widowControl w:val="0"/>
        <w:tabs>
          <w:tab w:val="left" w:pos="-426"/>
        </w:tabs>
        <w:autoSpaceDE w:val="0"/>
        <w:autoSpaceDN w:val="0"/>
        <w:adjustRightInd w:val="0"/>
        <w:ind w:left="3544" w:hanging="3544"/>
        <w:rPr>
          <w:rFonts w:ascii="Times New Roman" w:hAnsi="Times New Roman"/>
          <w:szCs w:val="22"/>
        </w:rPr>
      </w:pPr>
      <w:r w:rsidRPr="001E467B">
        <w:rPr>
          <w:rFonts w:ascii="Times New Roman" w:hAnsi="Times New Roman"/>
          <w:szCs w:val="22"/>
        </w:rPr>
        <w:t>Cosopt brez konzervansa</w:t>
      </w:r>
      <w:r w:rsidRPr="001E467B">
        <w:rPr>
          <w:rFonts w:ascii="Times New Roman" w:hAnsi="Times New Roman"/>
          <w:szCs w:val="22"/>
        </w:rPr>
        <w:tab/>
        <w:t>Szlovénia</w:t>
      </w:r>
    </w:p>
    <w:p w14:paraId="6F703F19" w14:textId="77777777" w:rsidR="000A1EB9" w:rsidRPr="001E467B" w:rsidRDefault="000A1EB9">
      <w:pPr>
        <w:widowControl w:val="0"/>
        <w:autoSpaceDE w:val="0"/>
        <w:autoSpaceDN w:val="0"/>
        <w:adjustRightInd w:val="0"/>
        <w:ind w:left="3544" w:hanging="3544"/>
        <w:rPr>
          <w:rFonts w:ascii="Times New Roman" w:hAnsi="Times New Roman"/>
          <w:szCs w:val="22"/>
        </w:rPr>
      </w:pPr>
      <w:r w:rsidRPr="001E467B">
        <w:rPr>
          <w:rFonts w:ascii="Times New Roman" w:hAnsi="Times New Roman"/>
          <w:szCs w:val="22"/>
        </w:rPr>
        <w:t>Cosopt Conserveermiddelvrij</w:t>
      </w:r>
      <w:r w:rsidRPr="001E467B">
        <w:rPr>
          <w:rFonts w:ascii="Times New Roman" w:hAnsi="Times New Roman"/>
          <w:szCs w:val="22"/>
        </w:rPr>
        <w:tab/>
        <w:t>Hollandia</w:t>
      </w:r>
    </w:p>
    <w:p w14:paraId="40318DC1" w14:textId="77777777" w:rsidR="000A1EB9" w:rsidRPr="001E467B" w:rsidRDefault="000A1EB9">
      <w:pPr>
        <w:widowControl w:val="0"/>
        <w:autoSpaceDE w:val="0"/>
        <w:autoSpaceDN w:val="0"/>
        <w:adjustRightInd w:val="0"/>
        <w:ind w:left="3544" w:hanging="3544"/>
        <w:rPr>
          <w:rFonts w:ascii="Times New Roman" w:hAnsi="Times New Roman"/>
          <w:szCs w:val="22"/>
        </w:rPr>
      </w:pPr>
      <w:r w:rsidRPr="001E467B">
        <w:rPr>
          <w:rFonts w:ascii="Times New Roman" w:hAnsi="Times New Roman"/>
          <w:szCs w:val="22"/>
        </w:rPr>
        <w:t xml:space="preserve">Cosopt fără conservant </w:t>
      </w:r>
      <w:r w:rsidRPr="001E467B">
        <w:rPr>
          <w:rFonts w:ascii="Times New Roman" w:hAnsi="Times New Roman"/>
          <w:szCs w:val="22"/>
        </w:rPr>
        <w:tab/>
        <w:t xml:space="preserve">Románia </w:t>
      </w:r>
    </w:p>
    <w:p w14:paraId="4817FFB4" w14:textId="77777777" w:rsidR="000A1EB9" w:rsidRPr="001E467B" w:rsidRDefault="000A1EB9">
      <w:pPr>
        <w:widowControl w:val="0"/>
        <w:autoSpaceDE w:val="0"/>
        <w:autoSpaceDN w:val="0"/>
        <w:adjustRightInd w:val="0"/>
        <w:ind w:left="3544" w:hanging="3544"/>
        <w:rPr>
          <w:rFonts w:ascii="Times New Roman" w:hAnsi="Times New Roman"/>
          <w:szCs w:val="22"/>
        </w:rPr>
      </w:pPr>
      <w:r w:rsidRPr="001E467B">
        <w:rPr>
          <w:rFonts w:ascii="Times New Roman" w:hAnsi="Times New Roman"/>
          <w:szCs w:val="22"/>
        </w:rPr>
        <w:t xml:space="preserve">Cosopt Free </w:t>
      </w:r>
      <w:r w:rsidRPr="001E467B">
        <w:rPr>
          <w:rFonts w:ascii="Times New Roman" w:hAnsi="Times New Roman"/>
          <w:szCs w:val="22"/>
        </w:rPr>
        <w:tab/>
        <w:t xml:space="preserve">Szlovákia </w:t>
      </w:r>
    </w:p>
    <w:p w14:paraId="5BB96705" w14:textId="77777777" w:rsidR="000A1EB9" w:rsidRPr="001E467B" w:rsidRDefault="000A1EB9">
      <w:pPr>
        <w:widowControl w:val="0"/>
        <w:autoSpaceDE w:val="0"/>
        <w:autoSpaceDN w:val="0"/>
        <w:adjustRightInd w:val="0"/>
        <w:ind w:left="3544" w:hanging="3544"/>
        <w:rPr>
          <w:rFonts w:ascii="Times New Roman" w:hAnsi="Times New Roman"/>
          <w:szCs w:val="22"/>
        </w:rPr>
      </w:pPr>
      <w:r w:rsidRPr="001E467B">
        <w:rPr>
          <w:rFonts w:ascii="Times New Roman" w:hAnsi="Times New Roman"/>
          <w:szCs w:val="22"/>
        </w:rPr>
        <w:t>Cosopt Free bez konzervačních přísad</w:t>
      </w:r>
      <w:r w:rsidRPr="001E467B">
        <w:rPr>
          <w:rFonts w:ascii="Times New Roman" w:hAnsi="Times New Roman"/>
          <w:szCs w:val="22"/>
        </w:rPr>
        <w:tab/>
        <w:t>Cseh</w:t>
      </w:r>
      <w:r w:rsidR="008D6863" w:rsidRPr="001E467B">
        <w:rPr>
          <w:rFonts w:ascii="Times New Roman" w:hAnsi="Times New Roman"/>
          <w:szCs w:val="22"/>
        </w:rPr>
        <w:t>ország</w:t>
      </w:r>
      <w:r w:rsidRPr="001E467B">
        <w:rPr>
          <w:rFonts w:ascii="Times New Roman" w:hAnsi="Times New Roman"/>
          <w:szCs w:val="22"/>
        </w:rPr>
        <w:t xml:space="preserve"> </w:t>
      </w:r>
    </w:p>
    <w:p w14:paraId="72B2015B" w14:textId="77777777" w:rsidR="000A1EB9" w:rsidRPr="001E467B" w:rsidRDefault="000A1EB9">
      <w:pPr>
        <w:widowControl w:val="0"/>
        <w:autoSpaceDE w:val="0"/>
        <w:autoSpaceDN w:val="0"/>
        <w:adjustRightInd w:val="0"/>
        <w:ind w:left="3544" w:hanging="3544"/>
        <w:rPr>
          <w:rFonts w:ascii="Times New Roman" w:hAnsi="Times New Roman"/>
          <w:szCs w:val="22"/>
        </w:rPr>
      </w:pPr>
      <w:r w:rsidRPr="001E467B">
        <w:rPr>
          <w:rFonts w:ascii="Times New Roman" w:hAnsi="Times New Roman"/>
          <w:szCs w:val="22"/>
        </w:rPr>
        <w:t xml:space="preserve">Cosopt monodose </w:t>
      </w:r>
      <w:r w:rsidRPr="001E467B">
        <w:rPr>
          <w:rFonts w:ascii="Times New Roman" w:hAnsi="Times New Roman"/>
          <w:szCs w:val="22"/>
        </w:rPr>
        <w:tab/>
        <w:t>Olaszország</w:t>
      </w:r>
    </w:p>
    <w:p w14:paraId="31EAF865" w14:textId="48D74133" w:rsidR="000A1EB9" w:rsidRPr="001E467B" w:rsidRDefault="000A1EB9">
      <w:pPr>
        <w:widowControl w:val="0"/>
        <w:autoSpaceDE w:val="0"/>
        <w:autoSpaceDN w:val="0"/>
        <w:adjustRightInd w:val="0"/>
        <w:ind w:left="3544" w:hanging="3544"/>
        <w:rPr>
          <w:rFonts w:ascii="Times New Roman" w:hAnsi="Times New Roman"/>
          <w:szCs w:val="22"/>
        </w:rPr>
      </w:pPr>
      <w:r w:rsidRPr="001E467B">
        <w:rPr>
          <w:rFonts w:ascii="Times New Roman" w:hAnsi="Times New Roman"/>
          <w:szCs w:val="22"/>
        </w:rPr>
        <w:t>Cosopt PF</w:t>
      </w:r>
      <w:r w:rsidRPr="001E467B">
        <w:rPr>
          <w:rFonts w:ascii="Times New Roman" w:hAnsi="Times New Roman"/>
          <w:szCs w:val="22"/>
        </w:rPr>
        <w:tab/>
        <w:t>Bulgária, Lettország, Lengyelország</w:t>
      </w:r>
    </w:p>
    <w:p w14:paraId="1E4809BE" w14:textId="77777777" w:rsidR="000A1EB9" w:rsidRPr="001E467B" w:rsidRDefault="000A1EB9">
      <w:pPr>
        <w:widowControl w:val="0"/>
        <w:autoSpaceDE w:val="0"/>
        <w:autoSpaceDN w:val="0"/>
        <w:adjustRightInd w:val="0"/>
        <w:ind w:left="3544" w:hanging="3544"/>
        <w:rPr>
          <w:rFonts w:ascii="Times New Roman" w:hAnsi="Times New Roman"/>
          <w:szCs w:val="22"/>
        </w:rPr>
      </w:pPr>
      <w:r w:rsidRPr="001E467B">
        <w:rPr>
          <w:rFonts w:ascii="Times New Roman" w:hAnsi="Times New Roman"/>
          <w:szCs w:val="22"/>
        </w:rPr>
        <w:t>Cosopt PF “</w:t>
      </w:r>
      <w:r w:rsidRPr="001A432A">
        <w:rPr>
          <w:rFonts w:ascii="Times New Roman" w:hAnsi="Times New Roman"/>
          <w:szCs w:val="22"/>
          <w:lang w:val="en-US"/>
        </w:rPr>
        <w:t>Χωρίς</w:t>
      </w:r>
      <w:r w:rsidRPr="001E467B">
        <w:rPr>
          <w:rFonts w:ascii="Times New Roman" w:hAnsi="Times New Roman"/>
          <w:szCs w:val="22"/>
        </w:rPr>
        <w:t xml:space="preserve"> </w:t>
      </w:r>
      <w:r w:rsidRPr="001A432A">
        <w:rPr>
          <w:rFonts w:ascii="Times New Roman" w:hAnsi="Times New Roman"/>
          <w:szCs w:val="22"/>
          <w:lang w:val="en-US"/>
        </w:rPr>
        <w:t>συντηρητικό</w:t>
      </w:r>
      <w:r w:rsidRPr="001E467B">
        <w:rPr>
          <w:rFonts w:ascii="Times New Roman" w:hAnsi="Times New Roman"/>
          <w:szCs w:val="22"/>
        </w:rPr>
        <w:t>”</w:t>
      </w:r>
      <w:r w:rsidRPr="001E467B">
        <w:rPr>
          <w:rFonts w:ascii="Times New Roman" w:hAnsi="Times New Roman"/>
          <w:szCs w:val="22"/>
        </w:rPr>
        <w:tab/>
        <w:t>Görögország</w:t>
      </w:r>
    </w:p>
    <w:p w14:paraId="4CAA89B3" w14:textId="61D4EC6B" w:rsidR="000A1EB9" w:rsidRPr="001E467B" w:rsidRDefault="000A1EB9">
      <w:pPr>
        <w:widowControl w:val="0"/>
        <w:autoSpaceDE w:val="0"/>
        <w:autoSpaceDN w:val="0"/>
        <w:adjustRightInd w:val="0"/>
        <w:ind w:left="3544" w:hanging="3544"/>
        <w:rPr>
          <w:rFonts w:ascii="Times New Roman" w:hAnsi="Times New Roman"/>
          <w:szCs w:val="22"/>
        </w:rPr>
      </w:pPr>
      <w:r w:rsidRPr="001E467B">
        <w:rPr>
          <w:rFonts w:ascii="Times New Roman" w:hAnsi="Times New Roman"/>
          <w:szCs w:val="22"/>
        </w:rPr>
        <w:t>Cosopt Preservative-free</w:t>
      </w:r>
      <w:r w:rsidRPr="001E467B">
        <w:rPr>
          <w:rFonts w:ascii="Times New Roman" w:hAnsi="Times New Roman"/>
          <w:szCs w:val="22"/>
        </w:rPr>
        <w:tab/>
        <w:t>Írország, Egyesült Királyság</w:t>
      </w:r>
      <w:r w:rsidR="003E3058" w:rsidRPr="001E467B">
        <w:rPr>
          <w:rFonts w:ascii="Times New Roman" w:hAnsi="Times New Roman"/>
          <w:szCs w:val="22"/>
        </w:rPr>
        <w:t xml:space="preserve"> (Észak-Írország)</w:t>
      </w:r>
    </w:p>
    <w:p w14:paraId="45718366" w14:textId="77777777" w:rsidR="000A1EB9" w:rsidRPr="001A432A" w:rsidRDefault="000A1EB9">
      <w:pPr>
        <w:widowControl w:val="0"/>
        <w:autoSpaceDE w:val="0"/>
        <w:autoSpaceDN w:val="0"/>
        <w:adjustRightInd w:val="0"/>
        <w:ind w:left="3544" w:hanging="3544"/>
        <w:rPr>
          <w:rFonts w:ascii="Times New Roman" w:hAnsi="Times New Roman"/>
          <w:szCs w:val="22"/>
          <w:lang w:val="en-US"/>
        </w:rPr>
      </w:pPr>
      <w:r w:rsidRPr="001A432A">
        <w:rPr>
          <w:rFonts w:ascii="Times New Roman" w:hAnsi="Times New Roman"/>
          <w:szCs w:val="22"/>
          <w:lang w:val="en-US"/>
        </w:rPr>
        <w:t>Cosopt-S</w:t>
      </w:r>
      <w:r w:rsidRPr="001A432A">
        <w:rPr>
          <w:rFonts w:ascii="Times New Roman" w:hAnsi="Times New Roman"/>
          <w:szCs w:val="22"/>
          <w:lang w:val="en-US"/>
        </w:rPr>
        <w:tab/>
        <w:t>Németország</w:t>
      </w:r>
    </w:p>
    <w:p w14:paraId="2ECAC50F" w14:textId="77777777" w:rsidR="000A1EB9" w:rsidRPr="001A432A" w:rsidRDefault="000A1EB9">
      <w:pPr>
        <w:widowControl w:val="0"/>
        <w:autoSpaceDE w:val="0"/>
        <w:autoSpaceDN w:val="0"/>
        <w:adjustRightInd w:val="0"/>
        <w:ind w:left="3544" w:hanging="3544"/>
        <w:rPr>
          <w:rFonts w:ascii="Times New Roman" w:hAnsi="Times New Roman"/>
          <w:szCs w:val="22"/>
          <w:lang w:val="en-US"/>
        </w:rPr>
      </w:pPr>
      <w:r w:rsidRPr="001A432A">
        <w:rPr>
          <w:rFonts w:ascii="Times New Roman" w:hAnsi="Times New Roman"/>
          <w:szCs w:val="22"/>
          <w:lang w:val="en-US"/>
        </w:rPr>
        <w:t xml:space="preserve">Cosopt sine </w:t>
      </w:r>
      <w:r w:rsidRPr="001A432A">
        <w:rPr>
          <w:rFonts w:ascii="Times New Roman" w:hAnsi="Times New Roman"/>
          <w:szCs w:val="22"/>
          <w:lang w:val="en-US"/>
        </w:rPr>
        <w:tab/>
        <w:t>Ausztria</w:t>
      </w:r>
    </w:p>
    <w:p w14:paraId="33F6A498" w14:textId="77777777" w:rsidR="000A1EB9" w:rsidRPr="001A432A" w:rsidRDefault="000A1EB9">
      <w:pPr>
        <w:widowControl w:val="0"/>
        <w:autoSpaceDE w:val="0"/>
        <w:autoSpaceDN w:val="0"/>
        <w:adjustRightInd w:val="0"/>
        <w:ind w:left="3544" w:hanging="3544"/>
        <w:rPr>
          <w:rFonts w:ascii="Times New Roman" w:hAnsi="Times New Roman"/>
          <w:szCs w:val="22"/>
          <w:lang w:val="en-US"/>
        </w:rPr>
      </w:pPr>
      <w:r w:rsidRPr="001A432A">
        <w:rPr>
          <w:rFonts w:ascii="Times New Roman" w:hAnsi="Times New Roman"/>
          <w:szCs w:val="22"/>
          <w:lang w:val="en-US"/>
        </w:rPr>
        <w:t>Cosopt Ukonserveret</w:t>
      </w:r>
      <w:r w:rsidRPr="001A432A" w:rsidDel="00954BA4">
        <w:rPr>
          <w:rFonts w:ascii="Times New Roman" w:hAnsi="Times New Roman"/>
          <w:szCs w:val="22"/>
          <w:lang w:val="en-US"/>
        </w:rPr>
        <w:t xml:space="preserve"> </w:t>
      </w:r>
      <w:r w:rsidRPr="001A432A">
        <w:rPr>
          <w:rFonts w:ascii="Times New Roman" w:hAnsi="Times New Roman"/>
          <w:szCs w:val="22"/>
          <w:lang w:val="en-US"/>
        </w:rPr>
        <w:tab/>
        <w:t>Dánia</w:t>
      </w:r>
    </w:p>
    <w:p w14:paraId="18153463" w14:textId="77777777" w:rsidR="000A1EB9" w:rsidRPr="001A432A" w:rsidRDefault="000A1EB9">
      <w:pPr>
        <w:widowControl w:val="0"/>
        <w:autoSpaceDE w:val="0"/>
        <w:autoSpaceDN w:val="0"/>
        <w:adjustRightInd w:val="0"/>
        <w:ind w:left="3544" w:hanging="3544"/>
        <w:rPr>
          <w:rFonts w:ascii="Times New Roman" w:hAnsi="Times New Roman"/>
          <w:szCs w:val="22"/>
          <w:lang w:val="en-US"/>
        </w:rPr>
      </w:pPr>
      <w:r w:rsidRPr="001A432A">
        <w:rPr>
          <w:rFonts w:ascii="Times New Roman" w:hAnsi="Times New Roman"/>
          <w:szCs w:val="22"/>
          <w:lang w:val="en-US"/>
        </w:rPr>
        <w:t>Cosopt Unit Dose</w:t>
      </w:r>
      <w:r w:rsidRPr="001A432A">
        <w:rPr>
          <w:rFonts w:ascii="Times New Roman" w:hAnsi="Times New Roman"/>
          <w:szCs w:val="22"/>
          <w:lang w:val="en-US"/>
        </w:rPr>
        <w:tab/>
        <w:t>Belgium, Luxemburg</w:t>
      </w:r>
    </w:p>
    <w:p w14:paraId="0087734A" w14:textId="77777777" w:rsidR="000A1EB9" w:rsidRPr="001A432A" w:rsidRDefault="000A1EB9">
      <w:pPr>
        <w:numPr>
          <w:ilvl w:val="12"/>
          <w:numId w:val="0"/>
        </w:numPr>
        <w:ind w:left="3544" w:hanging="3544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  <w:lang w:val="en-US"/>
        </w:rPr>
        <w:t>Cosopt Uno</w:t>
      </w:r>
      <w:r w:rsidRPr="001A432A">
        <w:rPr>
          <w:rFonts w:ascii="Times New Roman" w:hAnsi="Times New Roman"/>
          <w:szCs w:val="22"/>
          <w:lang w:val="en-US"/>
        </w:rPr>
        <w:tab/>
        <w:t>Magyarország</w:t>
      </w:r>
    </w:p>
    <w:p w14:paraId="675E8FA2" w14:textId="77777777" w:rsidR="0071365A" w:rsidRPr="001A432A" w:rsidRDefault="0071365A">
      <w:pPr>
        <w:numPr>
          <w:ilvl w:val="12"/>
          <w:numId w:val="0"/>
        </w:numPr>
        <w:tabs>
          <w:tab w:val="left" w:pos="1800"/>
        </w:tabs>
        <w:rPr>
          <w:rFonts w:ascii="Times New Roman" w:hAnsi="Times New Roman"/>
          <w:szCs w:val="22"/>
        </w:rPr>
      </w:pPr>
    </w:p>
    <w:p w14:paraId="31B92B12" w14:textId="77777777" w:rsidR="0071365A" w:rsidRPr="001A432A" w:rsidRDefault="0071365A">
      <w:pPr>
        <w:tabs>
          <w:tab w:val="left" w:pos="567"/>
        </w:tabs>
        <w:ind w:left="1985" w:hanging="1985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OGYI-T-7662/02</w:t>
      </w:r>
      <w:r w:rsidRPr="001A432A">
        <w:rPr>
          <w:rFonts w:ascii="Times New Roman" w:hAnsi="Times New Roman"/>
          <w:szCs w:val="22"/>
        </w:rPr>
        <w:tab/>
        <w:t xml:space="preserve">30 </w:t>
      </w:r>
      <w:r w:rsidR="00EE6600" w:rsidRPr="001A432A">
        <w:rPr>
          <w:rFonts w:ascii="Times New Roman" w:hAnsi="Times New Roman"/>
          <w:szCs w:val="22"/>
        </w:rPr>
        <w:t>×</w:t>
      </w:r>
      <w:r w:rsidRPr="001A432A">
        <w:rPr>
          <w:rFonts w:ascii="Times New Roman" w:hAnsi="Times New Roman"/>
          <w:szCs w:val="22"/>
        </w:rPr>
        <w:t xml:space="preserve"> 0,2 ml</w:t>
      </w:r>
    </w:p>
    <w:p w14:paraId="27B62217" w14:textId="77777777" w:rsidR="0071365A" w:rsidRPr="001A432A" w:rsidRDefault="0071365A">
      <w:pPr>
        <w:tabs>
          <w:tab w:val="left" w:pos="567"/>
        </w:tabs>
        <w:ind w:left="1985" w:hanging="1985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OGYI-T-7662/03</w:t>
      </w:r>
      <w:r w:rsidRPr="001A432A">
        <w:rPr>
          <w:rFonts w:ascii="Times New Roman" w:hAnsi="Times New Roman"/>
          <w:szCs w:val="22"/>
        </w:rPr>
        <w:tab/>
        <w:t xml:space="preserve">60 </w:t>
      </w:r>
      <w:r w:rsidR="00EE6600" w:rsidRPr="001A432A">
        <w:rPr>
          <w:rFonts w:ascii="Times New Roman" w:hAnsi="Times New Roman"/>
          <w:szCs w:val="22"/>
        </w:rPr>
        <w:t>×</w:t>
      </w:r>
      <w:r w:rsidRPr="001A432A">
        <w:rPr>
          <w:rFonts w:ascii="Times New Roman" w:hAnsi="Times New Roman"/>
          <w:szCs w:val="22"/>
        </w:rPr>
        <w:t xml:space="preserve"> 0,2 ml</w:t>
      </w:r>
    </w:p>
    <w:p w14:paraId="114689F3" w14:textId="77777777" w:rsidR="0071365A" w:rsidRPr="001A432A" w:rsidRDefault="0071365A">
      <w:pPr>
        <w:tabs>
          <w:tab w:val="left" w:pos="567"/>
        </w:tabs>
        <w:ind w:left="1985" w:hanging="1985"/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szCs w:val="22"/>
        </w:rPr>
        <w:t>OGYI-T-7662/04</w:t>
      </w:r>
      <w:r w:rsidRPr="001A432A">
        <w:rPr>
          <w:rFonts w:ascii="Times New Roman" w:hAnsi="Times New Roman"/>
          <w:szCs w:val="22"/>
        </w:rPr>
        <w:tab/>
        <w:t xml:space="preserve">120 </w:t>
      </w:r>
      <w:r w:rsidR="00EE6600" w:rsidRPr="001A432A">
        <w:rPr>
          <w:rFonts w:ascii="Times New Roman" w:hAnsi="Times New Roman"/>
          <w:szCs w:val="22"/>
        </w:rPr>
        <w:t>×</w:t>
      </w:r>
      <w:r w:rsidRPr="001A432A">
        <w:rPr>
          <w:rFonts w:ascii="Times New Roman" w:hAnsi="Times New Roman"/>
          <w:szCs w:val="22"/>
        </w:rPr>
        <w:t xml:space="preserve"> 0,2 ml</w:t>
      </w:r>
    </w:p>
    <w:p w14:paraId="5A26EE97" w14:textId="77777777" w:rsidR="0071365A" w:rsidRPr="001A432A" w:rsidRDefault="0071365A" w:rsidP="00A91933">
      <w:pPr>
        <w:ind w:right="-449"/>
        <w:rPr>
          <w:rFonts w:ascii="Times New Roman" w:hAnsi="Times New Roman"/>
          <w:szCs w:val="22"/>
        </w:rPr>
      </w:pPr>
    </w:p>
    <w:p w14:paraId="229C035B" w14:textId="126A3623" w:rsidR="00FE0931" w:rsidRPr="00A91933" w:rsidRDefault="0071365A" w:rsidP="00FE06C1">
      <w:pPr>
        <w:rPr>
          <w:rFonts w:ascii="Times New Roman" w:hAnsi="Times New Roman"/>
          <w:szCs w:val="22"/>
        </w:rPr>
      </w:pPr>
      <w:r w:rsidRPr="001A432A">
        <w:rPr>
          <w:rFonts w:ascii="Times New Roman" w:hAnsi="Times New Roman"/>
          <w:b/>
          <w:szCs w:val="22"/>
        </w:rPr>
        <w:t>A betegtájékoztató legutóbbi felülvizsgálatának dátuma:</w:t>
      </w:r>
      <w:r w:rsidR="00A91933" w:rsidRPr="001A432A">
        <w:rPr>
          <w:rFonts w:ascii="Times New Roman" w:hAnsi="Times New Roman"/>
          <w:b/>
          <w:szCs w:val="22"/>
        </w:rPr>
        <w:t xml:space="preserve"> </w:t>
      </w:r>
      <w:r w:rsidR="003550EB" w:rsidRPr="001A432A">
        <w:rPr>
          <w:rFonts w:ascii="Times New Roman" w:hAnsi="Times New Roman"/>
          <w:szCs w:val="22"/>
        </w:rPr>
        <w:t>202</w:t>
      </w:r>
      <w:r w:rsidR="00B968A6">
        <w:rPr>
          <w:rFonts w:ascii="Times New Roman" w:hAnsi="Times New Roman"/>
          <w:szCs w:val="22"/>
        </w:rPr>
        <w:t>6</w:t>
      </w:r>
      <w:r w:rsidR="003550EB" w:rsidRPr="001A432A">
        <w:rPr>
          <w:rFonts w:ascii="Times New Roman" w:hAnsi="Times New Roman"/>
          <w:szCs w:val="22"/>
        </w:rPr>
        <w:t xml:space="preserve">. </w:t>
      </w:r>
      <w:r w:rsidR="00B968A6">
        <w:rPr>
          <w:rFonts w:ascii="Times New Roman" w:hAnsi="Times New Roman"/>
          <w:szCs w:val="22"/>
        </w:rPr>
        <w:t>január</w:t>
      </w:r>
      <w:r w:rsidR="00BC1E05">
        <w:rPr>
          <w:rFonts w:ascii="Times New Roman" w:hAnsi="Times New Roman"/>
          <w:szCs w:val="22"/>
        </w:rPr>
        <w:t>.</w:t>
      </w:r>
    </w:p>
    <w:sectPr w:rsidR="00FE0931" w:rsidRPr="00A91933" w:rsidSect="00105B44">
      <w:headerReference w:type="even" r:id="rId13"/>
      <w:headerReference w:type="default" r:id="rId14"/>
      <w:footerReference w:type="first" r:id="rId15"/>
      <w:pgSz w:w="11907" w:h="16840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723595" w14:textId="77777777" w:rsidR="004E4DCD" w:rsidRDefault="004E4DCD">
      <w:r>
        <w:separator/>
      </w:r>
    </w:p>
  </w:endnote>
  <w:endnote w:type="continuationSeparator" w:id="0">
    <w:p w14:paraId="331DB5A5" w14:textId="77777777" w:rsidR="004E4DCD" w:rsidRDefault="004E4D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0827F" w14:textId="7FFC0695" w:rsidR="00FE0931" w:rsidRPr="003213AE" w:rsidRDefault="00D90CD4" w:rsidP="00105B44">
    <w:pPr>
      <w:pStyle w:val="llb"/>
      <w:rPr>
        <w:rFonts w:ascii="Times New Roman" w:hAnsi="Times New Roman"/>
        <w:sz w:val="18"/>
        <w:szCs w:val="18"/>
      </w:rPr>
    </w:pPr>
    <w:r w:rsidRPr="00D90CD4">
      <w:rPr>
        <w:rFonts w:ascii="Times New Roman" w:hAnsi="Times New Roman"/>
        <w:sz w:val="18"/>
        <w:szCs w:val="18"/>
        <w:lang w:eastAsia="hu-HU"/>
      </w:rPr>
      <w:t>NNGYK/ETGY/9393/2026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66D0CF" w14:textId="77777777" w:rsidR="004E4DCD" w:rsidRDefault="004E4DCD">
      <w:r>
        <w:separator/>
      </w:r>
    </w:p>
  </w:footnote>
  <w:footnote w:type="continuationSeparator" w:id="0">
    <w:p w14:paraId="0FA61ED3" w14:textId="77777777" w:rsidR="004E4DCD" w:rsidRDefault="004E4D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CB800" w14:textId="77777777" w:rsidR="00FE0931" w:rsidRDefault="00C91CD8" w:rsidP="00105B44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  <w:noProof/>
      </w:rPr>
      <w:t>4</w:t>
    </w:r>
    <w:r>
      <w:rPr>
        <w:rStyle w:val="Oldalszm"/>
      </w:rPr>
      <w:fldChar w:fldCharType="end"/>
    </w:r>
  </w:p>
  <w:p w14:paraId="609BB37C" w14:textId="77777777" w:rsidR="00FE0931" w:rsidRDefault="00FE0931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6629814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7ED50346" w14:textId="3DA96762" w:rsidR="00FE0931" w:rsidRPr="00A91933" w:rsidRDefault="001E2ACF" w:rsidP="00A91933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A91933">
          <w:rPr>
            <w:rFonts w:ascii="Times New Roman" w:hAnsi="Times New Roman"/>
            <w:sz w:val="18"/>
            <w:szCs w:val="18"/>
          </w:rPr>
          <w:fldChar w:fldCharType="begin"/>
        </w:r>
        <w:r w:rsidRPr="00A91933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A91933">
          <w:rPr>
            <w:rFonts w:ascii="Times New Roman" w:hAnsi="Times New Roman"/>
            <w:sz w:val="18"/>
            <w:szCs w:val="18"/>
          </w:rPr>
          <w:fldChar w:fldCharType="separate"/>
        </w:r>
        <w:r w:rsidR="00306BE0">
          <w:rPr>
            <w:rFonts w:ascii="Times New Roman" w:hAnsi="Times New Roman"/>
            <w:noProof/>
            <w:sz w:val="18"/>
            <w:szCs w:val="18"/>
          </w:rPr>
          <w:t>3</w:t>
        </w:r>
        <w:r w:rsidRPr="00A91933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2" w15:restartNumberingAfterBreak="0">
    <w:nsid w:val="023427D2"/>
    <w:multiLevelType w:val="hybridMultilevel"/>
    <w:tmpl w:val="F4B8BE4A"/>
    <w:lvl w:ilvl="0" w:tplc="980CAD3E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936CC5"/>
    <w:multiLevelType w:val="hybridMultilevel"/>
    <w:tmpl w:val="2388A364"/>
    <w:lvl w:ilvl="0" w:tplc="E6D8AF9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8337F6"/>
    <w:multiLevelType w:val="hybridMultilevel"/>
    <w:tmpl w:val="363E790C"/>
    <w:lvl w:ilvl="0" w:tplc="E6746C5C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E254E"/>
    <w:multiLevelType w:val="hybridMultilevel"/>
    <w:tmpl w:val="CF7E97C2"/>
    <w:lvl w:ilvl="0" w:tplc="040B000F">
      <w:start w:val="1"/>
      <w:numFmt w:val="decimal"/>
      <w:lvlText w:val="%1."/>
      <w:lvlJc w:val="left"/>
      <w:pPr>
        <w:ind w:left="720" w:hanging="360"/>
      </w:p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A1256D"/>
    <w:multiLevelType w:val="hybridMultilevel"/>
    <w:tmpl w:val="E686393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17E477D"/>
    <w:multiLevelType w:val="hybridMultilevel"/>
    <w:tmpl w:val="7B5C14C8"/>
    <w:lvl w:ilvl="0" w:tplc="E6746C5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0127F9"/>
    <w:multiLevelType w:val="multilevel"/>
    <w:tmpl w:val="63542D06"/>
    <w:lvl w:ilvl="0">
      <w:start w:val="1"/>
      <w:numFmt w:val="bullet"/>
      <w:lvlText w:val="-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num w:numId="1" w16cid:durableId="1507591958">
    <w:abstractNumId w:val="0"/>
  </w:num>
  <w:num w:numId="2" w16cid:durableId="39212514">
    <w:abstractNumId w:val="1"/>
  </w:num>
  <w:num w:numId="3" w16cid:durableId="2028020976">
    <w:abstractNumId w:val="8"/>
  </w:num>
  <w:num w:numId="4" w16cid:durableId="41097942">
    <w:abstractNumId w:val="3"/>
  </w:num>
  <w:num w:numId="5" w16cid:durableId="1608928163">
    <w:abstractNumId w:val="7"/>
  </w:num>
  <w:num w:numId="6" w16cid:durableId="608781594">
    <w:abstractNumId w:val="4"/>
  </w:num>
  <w:num w:numId="7" w16cid:durableId="1632588726">
    <w:abstractNumId w:val="6"/>
  </w:num>
  <w:num w:numId="8" w16cid:durableId="698431315">
    <w:abstractNumId w:val="5"/>
  </w:num>
  <w:num w:numId="9" w16cid:durableId="19532009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1CD8"/>
    <w:rsid w:val="000079E8"/>
    <w:rsid w:val="00036BEA"/>
    <w:rsid w:val="000A1EB9"/>
    <w:rsid w:val="000D27C9"/>
    <w:rsid w:val="000F32C1"/>
    <w:rsid w:val="001942C7"/>
    <w:rsid w:val="001A432A"/>
    <w:rsid w:val="001C114F"/>
    <w:rsid w:val="001E2ACF"/>
    <w:rsid w:val="001E467B"/>
    <w:rsid w:val="002003E1"/>
    <w:rsid w:val="0024523A"/>
    <w:rsid w:val="00250676"/>
    <w:rsid w:val="00257C3F"/>
    <w:rsid w:val="00276B4B"/>
    <w:rsid w:val="00293949"/>
    <w:rsid w:val="002A2892"/>
    <w:rsid w:val="002C415E"/>
    <w:rsid w:val="002D0D22"/>
    <w:rsid w:val="002D16DE"/>
    <w:rsid w:val="002F1F50"/>
    <w:rsid w:val="00306BE0"/>
    <w:rsid w:val="0032571C"/>
    <w:rsid w:val="003550EB"/>
    <w:rsid w:val="00366AB8"/>
    <w:rsid w:val="00377AF1"/>
    <w:rsid w:val="003926C5"/>
    <w:rsid w:val="003E3058"/>
    <w:rsid w:val="003F013A"/>
    <w:rsid w:val="003F6B50"/>
    <w:rsid w:val="0045112A"/>
    <w:rsid w:val="00467106"/>
    <w:rsid w:val="004C2218"/>
    <w:rsid w:val="004E4DCD"/>
    <w:rsid w:val="00513486"/>
    <w:rsid w:val="0058011D"/>
    <w:rsid w:val="00594A9B"/>
    <w:rsid w:val="005A4857"/>
    <w:rsid w:val="005A6AAB"/>
    <w:rsid w:val="005F517D"/>
    <w:rsid w:val="0062191A"/>
    <w:rsid w:val="0063784C"/>
    <w:rsid w:val="006500F3"/>
    <w:rsid w:val="006576F0"/>
    <w:rsid w:val="006B20C6"/>
    <w:rsid w:val="006B3B87"/>
    <w:rsid w:val="006C4185"/>
    <w:rsid w:val="006F3A05"/>
    <w:rsid w:val="0071365A"/>
    <w:rsid w:val="00716FB7"/>
    <w:rsid w:val="0072498B"/>
    <w:rsid w:val="00767C60"/>
    <w:rsid w:val="00772254"/>
    <w:rsid w:val="00793881"/>
    <w:rsid w:val="007C309F"/>
    <w:rsid w:val="007F3714"/>
    <w:rsid w:val="008063BA"/>
    <w:rsid w:val="00815948"/>
    <w:rsid w:val="00820B58"/>
    <w:rsid w:val="008669DA"/>
    <w:rsid w:val="00883267"/>
    <w:rsid w:val="008D6863"/>
    <w:rsid w:val="008E2412"/>
    <w:rsid w:val="00901242"/>
    <w:rsid w:val="009A1072"/>
    <w:rsid w:val="009A5BB9"/>
    <w:rsid w:val="009C3118"/>
    <w:rsid w:val="009D5378"/>
    <w:rsid w:val="009E2F60"/>
    <w:rsid w:val="00A218B0"/>
    <w:rsid w:val="00A91933"/>
    <w:rsid w:val="00AA2381"/>
    <w:rsid w:val="00AF69BC"/>
    <w:rsid w:val="00B146FC"/>
    <w:rsid w:val="00B15535"/>
    <w:rsid w:val="00B33685"/>
    <w:rsid w:val="00B77500"/>
    <w:rsid w:val="00B968A6"/>
    <w:rsid w:val="00BC1E05"/>
    <w:rsid w:val="00BC64B8"/>
    <w:rsid w:val="00BE1DE0"/>
    <w:rsid w:val="00C464A4"/>
    <w:rsid w:val="00C601D0"/>
    <w:rsid w:val="00C85167"/>
    <w:rsid w:val="00C91CD8"/>
    <w:rsid w:val="00CB0249"/>
    <w:rsid w:val="00CB73CF"/>
    <w:rsid w:val="00D10474"/>
    <w:rsid w:val="00D2790A"/>
    <w:rsid w:val="00D31154"/>
    <w:rsid w:val="00D4580E"/>
    <w:rsid w:val="00D90CD4"/>
    <w:rsid w:val="00DA571A"/>
    <w:rsid w:val="00DF3B8A"/>
    <w:rsid w:val="00E352FB"/>
    <w:rsid w:val="00E71D90"/>
    <w:rsid w:val="00E737FB"/>
    <w:rsid w:val="00EC3E3E"/>
    <w:rsid w:val="00EC6637"/>
    <w:rsid w:val="00EE6600"/>
    <w:rsid w:val="00F32023"/>
    <w:rsid w:val="00F86A8C"/>
    <w:rsid w:val="00FA5A50"/>
    <w:rsid w:val="00FB401A"/>
    <w:rsid w:val="00FB5E56"/>
    <w:rsid w:val="00FE06C1"/>
    <w:rsid w:val="00FE0931"/>
    <w:rsid w:val="00FE6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F72EF"/>
  <w15:docId w15:val="{02EB2380-7208-4E72-9DFC-2BEF56CA0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1365A"/>
    <w:pPr>
      <w:spacing w:after="0" w:line="240" w:lineRule="auto"/>
    </w:pPr>
    <w:rPr>
      <w:rFonts w:ascii="Arial" w:eastAsia="Times New Roman" w:hAnsi="Arial" w:cs="Times New Roman"/>
      <w:szCs w:val="20"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C91CD8"/>
    <w:pPr>
      <w:tabs>
        <w:tab w:val="center" w:pos="4320"/>
        <w:tab w:val="right" w:pos="8640"/>
      </w:tabs>
    </w:pPr>
  </w:style>
  <w:style w:type="character" w:customStyle="1" w:styleId="lfejChar">
    <w:name w:val="Élőfej Char"/>
    <w:basedOn w:val="Bekezdsalapbettpusa"/>
    <w:link w:val="lfej"/>
    <w:uiPriority w:val="99"/>
    <w:rsid w:val="00C91CD8"/>
    <w:rPr>
      <w:rFonts w:ascii="Arial" w:eastAsia="Times New Roman" w:hAnsi="Arial" w:cs="Times New Roman"/>
      <w:szCs w:val="20"/>
      <w:lang w:val="hu-HU"/>
    </w:rPr>
  </w:style>
  <w:style w:type="paragraph" w:styleId="llb">
    <w:name w:val="footer"/>
    <w:aliases w:val="Footer Char2,Footer Char1 Char,Footer Char2 Char Char1,Footer Char1 Char Char Char,Footer Char2 Char Char1 Char Char,Footer Char1 Char Char Char Char1 Char,Footer Char1 Char Char Char Char1 Char Char Char"/>
    <w:basedOn w:val="Norml"/>
    <w:link w:val="Hiperhivatkozs"/>
    <w:uiPriority w:val="99"/>
    <w:rsid w:val="00C91CD8"/>
    <w:pPr>
      <w:tabs>
        <w:tab w:val="center" w:pos="4320"/>
        <w:tab w:val="right" w:pos="8640"/>
      </w:tabs>
    </w:pPr>
    <w:rPr>
      <w:lang w:eastAsia="x-none"/>
    </w:rPr>
  </w:style>
  <w:style w:type="character" w:customStyle="1" w:styleId="FooterChar">
    <w:name w:val="Footer Char"/>
    <w:basedOn w:val="Bekezdsalapbettpusa"/>
    <w:uiPriority w:val="99"/>
    <w:semiHidden/>
    <w:rsid w:val="00C91CD8"/>
  </w:style>
  <w:style w:type="character" w:styleId="Oldalszm">
    <w:name w:val="page number"/>
    <w:basedOn w:val="Bekezdsalapbettpusa"/>
    <w:rsid w:val="00C91CD8"/>
  </w:style>
  <w:style w:type="character" w:styleId="Hiperhivatkozs">
    <w:name w:val="Hyperlink"/>
    <w:aliases w:val="Élőláb Char,Footer Char2 Char,Footer Char1 Char Char,Footer Char2 Char Char1 Char,Footer Char1 Char Char Char Char,Footer Char2 Char Char1 Char Char Char,Footer Char1 Char Char Char Char1 Char Char"/>
    <w:link w:val="llb"/>
    <w:uiPriority w:val="99"/>
    <w:rsid w:val="00C91CD8"/>
    <w:rPr>
      <w:rFonts w:ascii="Arial" w:eastAsia="Times New Roman" w:hAnsi="Arial" w:cs="Times New Roman"/>
      <w:szCs w:val="20"/>
      <w:lang w:val="hu-HU" w:eastAsia="x-none"/>
    </w:rPr>
  </w:style>
  <w:style w:type="character" w:customStyle="1" w:styleId="st">
    <w:name w:val="st"/>
    <w:rsid w:val="00C91CD8"/>
  </w:style>
  <w:style w:type="paragraph" w:styleId="Buborkszveg">
    <w:name w:val="Balloon Text"/>
    <w:basedOn w:val="Norml"/>
    <w:link w:val="BuborkszvegChar"/>
    <w:uiPriority w:val="99"/>
    <w:semiHidden/>
    <w:unhideWhenUsed/>
    <w:rsid w:val="0071365A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1365A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71365A"/>
    <w:pPr>
      <w:widowControl w:val="0"/>
      <w:ind w:left="720"/>
    </w:pPr>
    <w:rPr>
      <w:rFonts w:ascii="Times New Roman" w:hAnsi="Times New Roman"/>
      <w:szCs w:val="22"/>
      <w:lang w:val="en-US"/>
    </w:rPr>
  </w:style>
  <w:style w:type="paragraph" w:styleId="Vltozat">
    <w:name w:val="Revision"/>
    <w:hidden/>
    <w:uiPriority w:val="99"/>
    <w:semiHidden/>
    <w:rsid w:val="005F517D"/>
    <w:pPr>
      <w:spacing w:after="0" w:line="240" w:lineRule="auto"/>
    </w:pPr>
    <w:rPr>
      <w:rFonts w:ascii="Arial" w:eastAsia="Times New Roman" w:hAnsi="Arial" w:cs="Times New Roman"/>
      <w:szCs w:val="20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752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16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98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63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786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ema.europa.eu/en/documents/template-form/qrd-appendix-v-adverse-drug-reaction-reporting-details_en.docx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89344AEA972841AE0ECD1B7411C4F8" ma:contentTypeVersion="13" ma:contentTypeDescription="Create a new document." ma:contentTypeScope="" ma:versionID="c178fcf63502d78ab176bd19831ec8dd">
  <xsd:schema xmlns:xsd="http://www.w3.org/2001/XMLSchema" xmlns:xs="http://www.w3.org/2001/XMLSchema" xmlns:p="http://schemas.microsoft.com/office/2006/metadata/properties" xmlns:ns2="9e0462d1-3171-4618-86b9-880ae78beb4a" xmlns:ns3="ab4ffe90-afdf-4110-8d3a-acaefbb97340" targetNamespace="http://schemas.microsoft.com/office/2006/metadata/properties" ma:root="true" ma:fieldsID="dc937cf190868e9554bfb9e3cbc35dea" ns2:_="" ns3:_="">
    <xsd:import namespace="9e0462d1-3171-4618-86b9-880ae78beb4a"/>
    <xsd:import namespace="ab4ffe90-afdf-4110-8d3a-acaefbb97340"/>
    <xsd:element name="properties">
      <xsd:complexType>
        <xsd:sequence>
          <xsd:element name="documentManagement">
            <xsd:complexType>
              <xsd:all>
                <xsd:element ref="ns2:Origin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0462d1-3171-4618-86b9-880ae78beb4a" elementFormDefault="qualified">
    <xsd:import namespace="http://schemas.microsoft.com/office/2006/documentManagement/types"/>
    <xsd:import namespace="http://schemas.microsoft.com/office/infopath/2007/PartnerControls"/>
    <xsd:element name="Origin" ma:index="8" nillable="true" ma:displayName="Origin" ma:description="" ma:internalName="Origin">
      <xsd:simpleType>
        <xsd:restriction base="dms:Text">
          <xsd:maxLength value="255"/>
        </xsd:restriction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95102eb-6ca8-4f1d-8f69-493f68578a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ffe90-afdf-4110-8d3a-acaefbb97340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6b819635-e942-4ed1-82dc-1db7dc9d5f49}" ma:internalName="TaxCatchAll" ma:showField="CatchAllData" ma:web="ab4ffe90-afdf-4110-8d3a-acaefbb973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rigin xmlns="9e0462d1-3171-4618-86b9-880ae78beb4a" xsi:nil="true"/>
    <lcf76f155ced4ddcb4097134ff3c332f xmlns="9e0462d1-3171-4618-86b9-880ae78beb4a">
      <Terms xmlns="http://schemas.microsoft.com/office/infopath/2007/PartnerControls"/>
    </lcf76f155ced4ddcb4097134ff3c332f>
    <TaxCatchAll xmlns="ab4ffe90-afdf-4110-8d3a-acaefbb97340"/>
  </documentManagement>
</p:properties>
</file>

<file path=customXml/itemProps1.xml><?xml version="1.0" encoding="utf-8"?>
<ds:datastoreItem xmlns:ds="http://schemas.openxmlformats.org/officeDocument/2006/customXml" ds:itemID="{5C8D2AB5-D204-40CD-992E-CBD01F95EB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8ACA4F9-10B6-4CE4-B985-19BFA1A6C3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0462d1-3171-4618-86b9-880ae78beb4a"/>
    <ds:schemaRef ds:uri="ab4ffe90-afdf-4110-8d3a-acaefbb973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3BCE60-2E3B-4295-A58C-D4688A1BAEB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AD223A1-57F2-4FE7-A983-A61638A3E90F}">
  <ds:schemaRefs>
    <ds:schemaRef ds:uri="http://schemas.microsoft.com/office/2006/metadata/properties"/>
    <ds:schemaRef ds:uri="http://schemas.microsoft.com/office/infopath/2007/PartnerControls"/>
    <ds:schemaRef ds:uri="9e0462d1-3171-4618-86b9-880ae78beb4a"/>
    <ds:schemaRef ds:uri="ab4ffe90-afdf-4110-8d3a-acaefbb9734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2605</Words>
  <Characters>17976</Characters>
  <Application>Microsoft Office Word</Application>
  <DocSecurity>0</DocSecurity>
  <Lines>149</Lines>
  <Paragraphs>41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Santen Oy</Company>
  <LinksUpToDate>false</LinksUpToDate>
  <CharactersWithSpaces>20540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DRA AG</dc:creator>
  <cp:lastModifiedBy>HU_NNGYK_56.1</cp:lastModifiedBy>
  <cp:revision>7</cp:revision>
  <dcterms:created xsi:type="dcterms:W3CDTF">2025-12-28T09:45:00Z</dcterms:created>
  <dcterms:modified xsi:type="dcterms:W3CDTF">2026-05-11T12:12:00Z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0x0101005A89344AEA972841AE0ECD1B7411C4F8</vt:lpwstr>
  </property>
</Properties>
</file>