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31AAE" w14:textId="77777777" w:rsidR="00A50A84" w:rsidRPr="00EC7F35" w:rsidRDefault="00A50A84" w:rsidP="00A50A84">
      <w:pPr>
        <w:spacing w:line="260" w:lineRule="atLeast"/>
        <w:jc w:val="center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BETEGTÁJÉKOZTATÓ: INFORMÁCIÓK A FELHASZNÁLÓ SZÁMÁRA</w:t>
      </w:r>
    </w:p>
    <w:p w14:paraId="6A93577B" w14:textId="77777777" w:rsidR="00A50A84" w:rsidRPr="00EC7F35" w:rsidRDefault="00A50A84" w:rsidP="00A50A84">
      <w:pPr>
        <w:spacing w:line="260" w:lineRule="atLeast"/>
        <w:jc w:val="center"/>
        <w:rPr>
          <w:b/>
          <w:noProof/>
          <w:szCs w:val="22"/>
          <w:lang w:val="hu-HU"/>
        </w:rPr>
      </w:pPr>
    </w:p>
    <w:p w14:paraId="318FF475" w14:textId="77777777" w:rsidR="00A50A84" w:rsidRPr="00EC7F35" w:rsidRDefault="00A50A84" w:rsidP="00A50A84">
      <w:pPr>
        <w:pStyle w:val="Cm"/>
        <w:rPr>
          <w:noProof/>
          <w:sz w:val="22"/>
          <w:szCs w:val="22"/>
        </w:rPr>
      </w:pPr>
      <w:r w:rsidRPr="00EC7F35">
        <w:rPr>
          <w:sz w:val="22"/>
          <w:szCs w:val="22"/>
        </w:rPr>
        <w:t>LINOLA UREA kenőcs</w:t>
      </w:r>
    </w:p>
    <w:p w14:paraId="7AA2001F" w14:textId="77777777" w:rsidR="00A50A84" w:rsidRPr="00EC7F35" w:rsidRDefault="00A50A84" w:rsidP="00A50A84">
      <w:pPr>
        <w:numPr>
          <w:ilvl w:val="12"/>
          <w:numId w:val="0"/>
        </w:numPr>
        <w:jc w:val="center"/>
        <w:rPr>
          <w:noProof/>
          <w:szCs w:val="22"/>
          <w:lang w:val="hu-HU"/>
        </w:rPr>
      </w:pPr>
      <w:proofErr w:type="gramStart"/>
      <w:r w:rsidRPr="00EC7F35">
        <w:rPr>
          <w:szCs w:val="22"/>
          <w:lang w:val="hu-HU"/>
        </w:rPr>
        <w:t>karbamid</w:t>
      </w:r>
      <w:proofErr w:type="gramEnd"/>
    </w:p>
    <w:p w14:paraId="33EB9A60" w14:textId="77777777" w:rsidR="00A50A84" w:rsidRPr="00EC7F35" w:rsidRDefault="00A50A84" w:rsidP="00A50A84">
      <w:pPr>
        <w:spacing w:line="260" w:lineRule="atLeast"/>
        <w:jc w:val="center"/>
        <w:rPr>
          <w:b/>
          <w:noProof/>
          <w:szCs w:val="22"/>
          <w:lang w:val="hu-HU"/>
        </w:rPr>
      </w:pPr>
    </w:p>
    <w:p w14:paraId="708E2B1D" w14:textId="77777777" w:rsidR="00A50A84" w:rsidRPr="00EC7F35" w:rsidRDefault="00A50A84" w:rsidP="00A50A84">
      <w:pPr>
        <w:tabs>
          <w:tab w:val="left" w:pos="568"/>
        </w:tabs>
        <w:spacing w:line="260" w:lineRule="atLeast"/>
        <w:ind w:right="-2"/>
        <w:rPr>
          <w:noProof/>
          <w:szCs w:val="22"/>
          <w:lang w:val="hu-HU"/>
        </w:rPr>
      </w:pPr>
    </w:p>
    <w:p w14:paraId="1918FA5D" w14:textId="199DD03E" w:rsidR="00A50A84" w:rsidRPr="00EC7F35" w:rsidRDefault="00A50A84" w:rsidP="00A50A84">
      <w:pPr>
        <w:rPr>
          <w:b/>
          <w:noProof/>
          <w:szCs w:val="22"/>
          <w:lang w:val="hu-HU"/>
        </w:rPr>
      </w:pPr>
      <w:r>
        <w:rPr>
          <w:b/>
          <w:noProof/>
          <w:szCs w:val="22"/>
          <w:lang w:val="hu-HU"/>
        </w:rPr>
        <w:t>Mielőtt elkezdi alkalmazni ezt agyógyszert, o</w:t>
      </w:r>
      <w:r w:rsidRPr="00EC7F35">
        <w:rPr>
          <w:b/>
          <w:noProof/>
          <w:szCs w:val="22"/>
          <w:lang w:val="hu-HU"/>
        </w:rPr>
        <w:t>lvassa el figyelmesen az alábbi betegtájékoztatót, mely az Ön számára fontos információkat tartalmaz.</w:t>
      </w:r>
    </w:p>
    <w:p w14:paraId="6E497AF4" w14:textId="77777777" w:rsidR="00A50A84" w:rsidRPr="00EC7F35" w:rsidRDefault="00A50A84" w:rsidP="00A50A84">
      <w:pPr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Ez a gyógyszer orvosi rendelvény nélkül kapható. Mindemellett az optimális hatás érdekében elengedhetetlen e gyógyszer körültekintő alkalmazása.</w:t>
      </w:r>
    </w:p>
    <w:p w14:paraId="13FED330" w14:textId="77777777" w:rsidR="00A50A84" w:rsidRPr="00EC7F35" w:rsidRDefault="00A50A84" w:rsidP="00A50A84">
      <w:pPr>
        <w:numPr>
          <w:ilvl w:val="0"/>
          <w:numId w:val="15"/>
        </w:numPr>
        <w:tabs>
          <w:tab w:val="left" w:pos="1648"/>
        </w:tabs>
        <w:suppressAutoHyphens/>
        <w:spacing w:line="260" w:lineRule="exact"/>
        <w:ind w:left="360" w:hanging="360"/>
        <w:rPr>
          <w:iCs/>
          <w:noProof/>
          <w:szCs w:val="22"/>
          <w:lang w:val="hu-HU"/>
        </w:rPr>
      </w:pPr>
      <w:r w:rsidRPr="00EC7F35">
        <w:rPr>
          <w:iCs/>
          <w:noProof/>
          <w:szCs w:val="22"/>
          <w:lang w:val="hu-HU"/>
        </w:rPr>
        <w:t>Tartsa meg a betegtájékoztatót, mert a benne szereplő információkra a későbbiekben is szüksége lehet.</w:t>
      </w:r>
    </w:p>
    <w:p w14:paraId="31F88552" w14:textId="77777777" w:rsidR="00A50A84" w:rsidRPr="00EC7F35" w:rsidRDefault="00A50A84" w:rsidP="00A50A84">
      <w:pPr>
        <w:numPr>
          <w:ilvl w:val="0"/>
          <w:numId w:val="17"/>
        </w:numPr>
        <w:tabs>
          <w:tab w:val="left" w:pos="1648"/>
        </w:tabs>
        <w:suppressAutoHyphens/>
        <w:spacing w:line="260" w:lineRule="exact"/>
        <w:ind w:left="360" w:hanging="360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További információkért vagy tanácsért forduljon gyógyszerészéhez.</w:t>
      </w:r>
    </w:p>
    <w:p w14:paraId="1EA7C339" w14:textId="77777777" w:rsidR="00A50A84" w:rsidRPr="008E0E5B" w:rsidRDefault="00A50A84" w:rsidP="008E0E5B">
      <w:pPr>
        <w:numPr>
          <w:ilvl w:val="0"/>
          <w:numId w:val="16"/>
        </w:numPr>
        <w:tabs>
          <w:tab w:val="clear" w:pos="360"/>
          <w:tab w:val="left" w:pos="1724"/>
        </w:tabs>
        <w:suppressAutoHyphens/>
        <w:ind w:left="360" w:right="-2" w:hanging="360"/>
        <w:rPr>
          <w:noProof/>
          <w:szCs w:val="24"/>
          <w:lang w:val="hu-HU"/>
        </w:rPr>
      </w:pPr>
      <w:r w:rsidRPr="00FD020F">
        <w:rPr>
          <w:noProof/>
          <w:szCs w:val="24"/>
          <w:lang w:val="hu-HU"/>
        </w:rPr>
        <w:t>Ha Önnél bármilyen mellékhatás jelentkezik, tájékoztassa kezelőorvosát</w:t>
      </w:r>
      <w:r>
        <w:rPr>
          <w:noProof/>
          <w:szCs w:val="24"/>
          <w:lang w:val="hu-HU"/>
        </w:rPr>
        <w:t xml:space="preserve"> </w:t>
      </w:r>
      <w:r w:rsidRPr="00FD020F">
        <w:rPr>
          <w:noProof/>
          <w:szCs w:val="24"/>
          <w:lang w:val="hu-HU"/>
        </w:rPr>
        <w:t>vagy</w:t>
      </w:r>
      <w:r>
        <w:rPr>
          <w:noProof/>
          <w:szCs w:val="24"/>
          <w:lang w:val="hu-HU"/>
        </w:rPr>
        <w:t xml:space="preserve"> </w:t>
      </w:r>
      <w:r w:rsidRPr="00FD020F">
        <w:rPr>
          <w:noProof/>
          <w:szCs w:val="24"/>
          <w:lang w:val="hu-HU"/>
        </w:rPr>
        <w:t>gyógyszerészét&gt; Ez a betegtájékoztatóban fel nem sorolt bármely lehetséges mellékhatásra is vonatkozik.</w:t>
      </w:r>
      <w:r w:rsidRPr="00AE002E">
        <w:rPr>
          <w:lang w:val="hu-HU"/>
        </w:rPr>
        <w:t xml:space="preserve"> Lásd 4. pont</w:t>
      </w:r>
    </w:p>
    <w:p w14:paraId="24F93554" w14:textId="7BF2F3DD" w:rsidR="00A50A84" w:rsidRPr="00EC7F35" w:rsidRDefault="00A50A84" w:rsidP="00A50A84">
      <w:pPr>
        <w:numPr>
          <w:ilvl w:val="0"/>
          <w:numId w:val="16"/>
        </w:numPr>
        <w:tabs>
          <w:tab w:val="left" w:pos="1724"/>
        </w:tabs>
        <w:suppressAutoHyphens/>
        <w:spacing w:line="260" w:lineRule="atLeast"/>
        <w:ind w:left="360" w:right="-2" w:hanging="36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 xml:space="preserve">Feltétlenül </w:t>
      </w:r>
      <w:r>
        <w:rPr>
          <w:noProof/>
          <w:szCs w:val="22"/>
          <w:lang w:val="hu-HU"/>
        </w:rPr>
        <w:t xml:space="preserve">tájékoztassa kezelőorvosát, </w:t>
      </w:r>
      <w:r w:rsidRPr="00EC7F35">
        <w:rPr>
          <w:noProof/>
          <w:szCs w:val="22"/>
          <w:lang w:val="hu-HU"/>
        </w:rPr>
        <w:t>ha tünetei nem enyhülnek, vagy éppen súlyosbodnak.</w:t>
      </w:r>
    </w:p>
    <w:p w14:paraId="077FA645" w14:textId="77777777" w:rsidR="00A50A84" w:rsidRPr="00AE002E" w:rsidRDefault="00A50A84" w:rsidP="00A50A84">
      <w:pPr>
        <w:tabs>
          <w:tab w:val="left" w:pos="1724"/>
        </w:tabs>
        <w:suppressAutoHyphens/>
        <w:ind w:left="567" w:right="-2"/>
        <w:rPr>
          <w:noProof/>
          <w:szCs w:val="24"/>
          <w:lang w:val="hu-HU"/>
        </w:rPr>
      </w:pPr>
    </w:p>
    <w:p w14:paraId="5836C481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481D6C5E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A betegtájékoztató tartalma:</w:t>
      </w:r>
    </w:p>
    <w:p w14:paraId="2BD33462" w14:textId="77777777" w:rsidR="00A50A84" w:rsidRPr="00EC7F35" w:rsidRDefault="00A50A84" w:rsidP="00A50A84">
      <w:pPr>
        <w:numPr>
          <w:ilvl w:val="1"/>
          <w:numId w:val="16"/>
        </w:numPr>
        <w:tabs>
          <w:tab w:val="clear" w:pos="0"/>
        </w:tabs>
        <w:suppressAutoHyphens/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Milyen típusú gyógyszer a Linola Urea kenőcs és milyen betegségek esetén alkalmazható?</w:t>
      </w:r>
    </w:p>
    <w:p w14:paraId="608D4C19" w14:textId="77777777" w:rsidR="00A50A84" w:rsidRPr="00EC7F35" w:rsidRDefault="00A50A84" w:rsidP="00A50A84">
      <w:pPr>
        <w:numPr>
          <w:ilvl w:val="1"/>
          <w:numId w:val="16"/>
        </w:numPr>
        <w:tabs>
          <w:tab w:val="clear" w:pos="0"/>
        </w:tabs>
        <w:suppressAutoHyphens/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Tudnivalók a Linola Urea kenőcs alkalmazása előtt</w:t>
      </w:r>
    </w:p>
    <w:p w14:paraId="27AD3346" w14:textId="77777777" w:rsidR="00A50A84" w:rsidRPr="00EC7F35" w:rsidRDefault="00A50A84" w:rsidP="00A50A84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3.</w:t>
      </w:r>
      <w:r w:rsidRPr="00EC7F35">
        <w:rPr>
          <w:noProof/>
          <w:szCs w:val="22"/>
          <w:lang w:val="hu-HU"/>
        </w:rPr>
        <w:tab/>
        <w:t>Hogyan kell alkalmazni a Linola Urea kenőcsöt?</w:t>
      </w:r>
    </w:p>
    <w:p w14:paraId="3A94D641" w14:textId="77777777" w:rsidR="00A50A84" w:rsidRPr="00EC7F35" w:rsidRDefault="00A50A84" w:rsidP="00A50A84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4.</w:t>
      </w:r>
      <w:r w:rsidRPr="00EC7F35">
        <w:rPr>
          <w:noProof/>
          <w:szCs w:val="22"/>
          <w:lang w:val="hu-HU"/>
        </w:rPr>
        <w:tab/>
        <w:t>Lehetséges mellékhatások</w:t>
      </w:r>
    </w:p>
    <w:p w14:paraId="7AEC3C93" w14:textId="77777777" w:rsidR="00A50A84" w:rsidRPr="00EC7F35" w:rsidRDefault="00A50A84" w:rsidP="00A50A84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5</w:t>
      </w:r>
      <w:r w:rsidRPr="00EC7F35">
        <w:rPr>
          <w:noProof/>
          <w:szCs w:val="22"/>
          <w:lang w:val="hu-HU"/>
        </w:rPr>
        <w:tab/>
        <w:t>Hogyan kell a Linola Urea kenőcsőt tárolni?</w:t>
      </w:r>
    </w:p>
    <w:p w14:paraId="53DCBFBF" w14:textId="77777777" w:rsidR="00A50A84" w:rsidRPr="00EC7F35" w:rsidRDefault="00A50A84" w:rsidP="00A50A84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6.</w:t>
      </w:r>
      <w:r w:rsidRPr="00EC7F35">
        <w:rPr>
          <w:noProof/>
          <w:szCs w:val="22"/>
          <w:lang w:val="hu-HU"/>
        </w:rPr>
        <w:tab/>
        <w:t>További információk</w:t>
      </w:r>
    </w:p>
    <w:p w14:paraId="77374349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1E1D43AE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63BA1CEF" w14:textId="77777777" w:rsidR="00A50A84" w:rsidRPr="00EC7F35" w:rsidRDefault="00A50A84" w:rsidP="00A50A84">
      <w:pPr>
        <w:spacing w:line="260" w:lineRule="atLeast"/>
        <w:ind w:left="567" w:right="-2" w:hanging="567"/>
        <w:rPr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1.</w:t>
      </w:r>
      <w:r w:rsidRPr="00EC7F35">
        <w:rPr>
          <w:b/>
          <w:noProof/>
          <w:szCs w:val="22"/>
          <w:lang w:val="hu-HU"/>
        </w:rPr>
        <w:tab/>
        <w:t xml:space="preserve">MILYEN TÍPUSÚ </w:t>
      </w:r>
      <w:r w:rsidRPr="00EC7F35">
        <w:rPr>
          <w:b/>
          <w:caps/>
          <w:noProof/>
          <w:szCs w:val="22"/>
          <w:lang w:val="hu-HU"/>
        </w:rPr>
        <w:t>GYÓGYSZER a Linola Urea kenőcs ÉS MILYEN</w:t>
      </w:r>
      <w:r w:rsidRPr="00EC7F35">
        <w:rPr>
          <w:b/>
          <w:noProof/>
          <w:szCs w:val="22"/>
          <w:lang w:val="hu-HU"/>
        </w:rPr>
        <w:t xml:space="preserve"> BETEGSÉGEK ESETÉN ALKALMAZHATÓ?</w:t>
      </w:r>
    </w:p>
    <w:p w14:paraId="75F4FBE6" w14:textId="77777777" w:rsidR="00A50A84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5270A927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F06234">
        <w:rPr>
          <w:noProof/>
          <w:szCs w:val="24"/>
          <w:lang w:val="es-ES_tradnl"/>
        </w:rPr>
        <w:t>Keresse fel kezelőorvosát, ha tünetei nem enyhülnek, vagy éppen súlyosbodnak</w:t>
      </w:r>
    </w:p>
    <w:p w14:paraId="47162E16" w14:textId="77777777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Karbamid tartalmú kenőcs lokális használatra.</w:t>
      </w:r>
    </w:p>
    <w:p w14:paraId="38F2D191" w14:textId="36E74AE0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A száraz bőr, például idegrendszeri eredetű bőrgyulladás vagy időskori bőrsorvadás, illetve ú</w:t>
      </w:r>
      <w:r w:rsidR="004B0EAB">
        <w:rPr>
          <w:bCs/>
          <w:szCs w:val="22"/>
          <w:lang w:val="hu-HU"/>
        </w:rPr>
        <w:t xml:space="preserve">gynevezett </w:t>
      </w:r>
      <w:r w:rsidRPr="00EC7F35">
        <w:rPr>
          <w:bCs/>
          <w:szCs w:val="22"/>
          <w:lang w:val="hu-HU"/>
        </w:rPr>
        <w:t>halpikkely-</w:t>
      </w:r>
      <w:proofErr w:type="spellStart"/>
      <w:r w:rsidRPr="00EC7F35">
        <w:rPr>
          <w:bCs/>
          <w:szCs w:val="22"/>
          <w:lang w:val="hu-HU"/>
        </w:rPr>
        <w:t>bőrűség</w:t>
      </w:r>
      <w:proofErr w:type="spellEnd"/>
      <w:r w:rsidRPr="00EC7F35">
        <w:rPr>
          <w:bCs/>
          <w:szCs w:val="22"/>
          <w:lang w:val="hu-HU"/>
        </w:rPr>
        <w:t xml:space="preserve"> (</w:t>
      </w:r>
      <w:proofErr w:type="spellStart"/>
      <w:r w:rsidRPr="00EC7F35">
        <w:rPr>
          <w:bCs/>
          <w:szCs w:val="22"/>
          <w:lang w:val="hu-HU"/>
        </w:rPr>
        <w:t>icht</w:t>
      </w:r>
      <w:r w:rsidR="004B0EAB">
        <w:rPr>
          <w:bCs/>
          <w:szCs w:val="22"/>
          <w:lang w:val="hu-HU"/>
        </w:rPr>
        <w:t>i</w:t>
      </w:r>
      <w:r w:rsidRPr="00EC7F35">
        <w:rPr>
          <w:bCs/>
          <w:szCs w:val="22"/>
          <w:lang w:val="hu-HU"/>
        </w:rPr>
        <w:t>o</w:t>
      </w:r>
      <w:r w:rsidR="004B0EAB">
        <w:rPr>
          <w:bCs/>
          <w:szCs w:val="22"/>
          <w:lang w:val="hu-HU"/>
        </w:rPr>
        <w:t>z</w:t>
      </w:r>
      <w:r w:rsidRPr="00EC7F35">
        <w:rPr>
          <w:bCs/>
          <w:szCs w:val="22"/>
          <w:lang w:val="hu-HU"/>
        </w:rPr>
        <w:t>is</w:t>
      </w:r>
      <w:proofErr w:type="spellEnd"/>
      <w:r w:rsidRPr="00EC7F35">
        <w:rPr>
          <w:bCs/>
          <w:szCs w:val="22"/>
          <w:lang w:val="hu-HU"/>
        </w:rPr>
        <w:t>) esetén alkalmazható.</w:t>
      </w:r>
    </w:p>
    <w:p w14:paraId="565E7DC4" w14:textId="77777777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 xml:space="preserve">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 hámlást elősegítő, viszketés elleni és enyhe fertőtlenítő hatású hatóanyaga (karbamid) révén a bőrfelhám elszarusodó rétegeiben növeli a vízmegkötő képességet, ezáltal segíti a bőr simaságának és rugalmasságának biztosítását.</w:t>
      </w:r>
    </w:p>
    <w:p w14:paraId="020BBD18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76202FC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2619390B" w14:textId="77777777" w:rsidR="00A50A84" w:rsidRPr="00EC7F35" w:rsidRDefault="00A50A84" w:rsidP="00A50A84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2.</w:t>
      </w:r>
      <w:r w:rsidRPr="00EC7F35">
        <w:rPr>
          <w:b/>
          <w:noProof/>
          <w:szCs w:val="22"/>
          <w:lang w:val="hu-HU"/>
        </w:rPr>
        <w:tab/>
        <w:t xml:space="preserve">TUDNIVALÓK </w:t>
      </w:r>
      <w:r w:rsidRPr="00EC7F35">
        <w:rPr>
          <w:b/>
          <w:caps/>
          <w:noProof/>
          <w:szCs w:val="22"/>
          <w:lang w:val="hu-HU"/>
        </w:rPr>
        <w:t xml:space="preserve">a Linola Urea kenőcs </w:t>
      </w:r>
      <w:r w:rsidRPr="00EC7F35">
        <w:rPr>
          <w:b/>
          <w:noProof/>
          <w:szCs w:val="22"/>
          <w:lang w:val="hu-HU"/>
        </w:rPr>
        <w:t>ALKALMAZÁSA ELŐTT</w:t>
      </w:r>
    </w:p>
    <w:p w14:paraId="30AE2E05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2528332F" w14:textId="77777777" w:rsidR="00A50A84" w:rsidRPr="00EC7F35" w:rsidRDefault="00A50A84" w:rsidP="00A50A84">
      <w:pPr>
        <w:spacing w:line="260" w:lineRule="atLeast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Ne alkalmazza a Linola Urea kenőcsöt</w:t>
      </w:r>
    </w:p>
    <w:p w14:paraId="124062DA" w14:textId="77777777" w:rsidR="00A50A84" w:rsidRPr="00EC7F35" w:rsidRDefault="00A50A84" w:rsidP="00A50A84">
      <w:pPr>
        <w:numPr>
          <w:ilvl w:val="0"/>
          <w:numId w:val="18"/>
        </w:numPr>
        <w:jc w:val="both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ha allergiás (túlérzékeny) a karbamidra vagy a Linola Urea kenőcs</w:t>
      </w:r>
      <w:r>
        <w:rPr>
          <w:noProof/>
          <w:szCs w:val="22"/>
          <w:lang w:val="hu-HU"/>
        </w:rPr>
        <w:t>(6. pontban felsorolt)</w:t>
      </w:r>
      <w:r w:rsidRPr="00EC7F35">
        <w:rPr>
          <w:noProof/>
          <w:szCs w:val="22"/>
          <w:lang w:val="hu-HU"/>
        </w:rPr>
        <w:t xml:space="preserve"> egyéb összetevőjére, </w:t>
      </w:r>
    </w:p>
    <w:p w14:paraId="4B1CF154" w14:textId="77777777" w:rsidR="00A50A84" w:rsidRPr="00EC7F35" w:rsidRDefault="00A50A84" w:rsidP="00A50A84">
      <w:pPr>
        <w:numPr>
          <w:ilvl w:val="0"/>
          <w:numId w:val="18"/>
        </w:numPr>
        <w:jc w:val="both"/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 xml:space="preserve">nagy kiterjedésű heveny bőrgyulladás, kivakart bőr esetén, </w:t>
      </w:r>
    </w:p>
    <w:p w14:paraId="3062FCD5" w14:textId="77777777" w:rsidR="00A50A84" w:rsidRPr="00EC7F35" w:rsidRDefault="00A50A84" w:rsidP="00A50A84">
      <w:pPr>
        <w:numPr>
          <w:ilvl w:val="0"/>
          <w:numId w:val="18"/>
        </w:numPr>
        <w:jc w:val="both"/>
        <w:rPr>
          <w:noProof/>
          <w:szCs w:val="22"/>
          <w:lang w:val="hu-HU"/>
        </w:rPr>
      </w:pPr>
      <w:r w:rsidRPr="00EC7F35">
        <w:rPr>
          <w:bCs/>
          <w:szCs w:val="22"/>
          <w:lang w:val="hu-HU"/>
        </w:rPr>
        <w:t>ha Önnél csökkent vesefunkciót vagy veseelégtelenséget állapítottak meg.</w:t>
      </w:r>
    </w:p>
    <w:p w14:paraId="608A3EA2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3291C317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A Linola Urea fokozott elővigyázatossággal alkalmazható</w:t>
      </w:r>
    </w:p>
    <w:p w14:paraId="1CF614F6" w14:textId="77777777" w:rsidR="00A50A84" w:rsidRPr="00EC7F35" w:rsidRDefault="00A50A84" w:rsidP="00A50A84">
      <w:pPr>
        <w:jc w:val="both"/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Ügyelni kell arra, hogy a LINOLA UREA kenőcs ne kerüljön a szembe vagy egyéb nyálkahártyára.</w:t>
      </w:r>
    </w:p>
    <w:p w14:paraId="278EDF69" w14:textId="77777777" w:rsidR="00A50A84" w:rsidRPr="00EC7F35" w:rsidRDefault="00A50A84" w:rsidP="00A50A84">
      <w:pPr>
        <w:jc w:val="both"/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A szem, orr, száj, és egyéb nyálkahártyák területén, valamint nyílt sebfelületre nem szabad alkalmazni.</w:t>
      </w:r>
    </w:p>
    <w:p w14:paraId="2F1D81E8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A0D750E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A kezelés ideje alatt alkalmazott egyéb gyógyszerek</w:t>
      </w:r>
    </w:p>
    <w:p w14:paraId="51299A12" w14:textId="4EE8C78E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 xml:space="preserve">Más helyileg alkalmazott hatóanyagok bőrön való átjutását és felszívódását 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 megnövelheti:</w:t>
      </w:r>
      <w:r w:rsidR="004B0EAB">
        <w:rPr>
          <w:bCs/>
          <w:szCs w:val="22"/>
          <w:lang w:val="hu-HU"/>
        </w:rPr>
        <w:t xml:space="preserve"> </w:t>
      </w:r>
      <w:r w:rsidRPr="00EC7F35">
        <w:rPr>
          <w:bCs/>
          <w:szCs w:val="22"/>
          <w:lang w:val="hu-HU"/>
        </w:rPr>
        <w:t>gyulladáscsökkentő ú</w:t>
      </w:r>
      <w:r w:rsidR="004B0EAB">
        <w:rPr>
          <w:bCs/>
          <w:szCs w:val="22"/>
          <w:lang w:val="hu-HU"/>
        </w:rPr>
        <w:t xml:space="preserve">gynevezett </w:t>
      </w:r>
      <w:proofErr w:type="spellStart"/>
      <w:r w:rsidRPr="00EC7F35">
        <w:rPr>
          <w:bCs/>
          <w:szCs w:val="22"/>
          <w:lang w:val="hu-HU"/>
        </w:rPr>
        <w:t>kortikoszteroid</w:t>
      </w:r>
      <w:proofErr w:type="spellEnd"/>
      <w:r w:rsidR="004B0EAB">
        <w:rPr>
          <w:bCs/>
          <w:szCs w:val="22"/>
          <w:lang w:val="hu-HU"/>
        </w:rPr>
        <w:t>-</w:t>
      </w:r>
      <w:r w:rsidRPr="00EC7F35">
        <w:rPr>
          <w:bCs/>
          <w:szCs w:val="22"/>
          <w:lang w:val="hu-HU"/>
        </w:rPr>
        <w:t xml:space="preserve">tartalmú készítményeknél, illetve </w:t>
      </w:r>
      <w:proofErr w:type="spellStart"/>
      <w:r w:rsidRPr="00EC7F35">
        <w:rPr>
          <w:bCs/>
          <w:szCs w:val="22"/>
          <w:lang w:val="hu-HU"/>
        </w:rPr>
        <w:t>ditranol</w:t>
      </w:r>
      <w:proofErr w:type="spellEnd"/>
      <w:r w:rsidRPr="00EC7F35">
        <w:rPr>
          <w:bCs/>
          <w:szCs w:val="22"/>
          <w:lang w:val="hu-HU"/>
        </w:rPr>
        <w:t xml:space="preserve">, 5-fluorouracil hatóanyagot tartalmazó készítmények esetén. </w:t>
      </w:r>
    </w:p>
    <w:p w14:paraId="44087AC8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  <w:r w:rsidRPr="00EC7F35">
        <w:rPr>
          <w:bCs/>
          <w:szCs w:val="22"/>
          <w:lang w:val="hu-HU"/>
        </w:rPr>
        <w:lastRenderedPageBreak/>
        <w:t xml:space="preserve">Figyelembe kell venni, hogy ez a hatás a korábban alkalmazott készítmények esetében is érvényes lehet. </w:t>
      </w:r>
      <w:r w:rsidRPr="00EC7F35">
        <w:rPr>
          <w:noProof/>
          <w:szCs w:val="22"/>
          <w:lang w:val="hu-HU"/>
        </w:rPr>
        <w:t xml:space="preserve">Feltétlenül tájékoztassa kezelőorvosát vagy gyógyszerészét a jelenleg vagy nemrégiben alkalmazott egyéb gyógyszereiről, beleértve a vény nélkül kapható készítményeket is. </w:t>
      </w:r>
    </w:p>
    <w:p w14:paraId="145B271F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07F88949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Terhesség és szoptatás</w:t>
      </w:r>
      <w:bookmarkStart w:id="0" w:name="_GoBack"/>
      <w:bookmarkEnd w:id="0"/>
    </w:p>
    <w:p w14:paraId="64B771C3" w14:textId="77777777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 xml:space="preserve">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terhesség és szoptatás időtartama alatt is alkalmazható, mivel ez idáig nem figyeltek meg a kockázatra utaló jelenségeket.</w:t>
      </w:r>
    </w:p>
    <w:p w14:paraId="6C94212D" w14:textId="533C75A4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Gyer</w:t>
      </w:r>
      <w:r w:rsidR="004B0EAB">
        <w:rPr>
          <w:bCs/>
          <w:szCs w:val="22"/>
          <w:lang w:val="hu-HU"/>
        </w:rPr>
        <w:t>mekeknél</w:t>
      </w:r>
      <w:r w:rsidRPr="00EC7F35">
        <w:rPr>
          <w:bCs/>
          <w:szCs w:val="22"/>
          <w:lang w:val="hu-HU"/>
        </w:rPr>
        <w:t xml:space="preserve"> történő alkalmazással kapcsolatban nincsenek tapasztalatok.</w:t>
      </w:r>
    </w:p>
    <w:p w14:paraId="09C9A54D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7D72875" w14:textId="77777777" w:rsidR="00A50A84" w:rsidRPr="00EC7F35" w:rsidRDefault="00A50A84" w:rsidP="00A50A84">
      <w:pPr>
        <w:spacing w:line="260" w:lineRule="atLeast"/>
        <w:ind w:right="-29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A készítmény hatásai a gépjárművezetéshez és gépek kezeléséhez szükséges képességekre</w:t>
      </w:r>
    </w:p>
    <w:p w14:paraId="3437CDCC" w14:textId="77777777" w:rsidR="00A50A84" w:rsidRPr="00EC7F35" w:rsidRDefault="00A50A84" w:rsidP="00A50A84">
      <w:pPr>
        <w:jc w:val="both"/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A gépjárművezetéshez és gépek kezeléséhez szükséges képességekre nincs hatással.</w:t>
      </w:r>
    </w:p>
    <w:p w14:paraId="5BDED4EA" w14:textId="77777777" w:rsidR="00A50A84" w:rsidRPr="00EC7F35" w:rsidRDefault="00A50A84" w:rsidP="00A50A84">
      <w:pPr>
        <w:spacing w:line="260" w:lineRule="atLeast"/>
        <w:ind w:right="-29"/>
        <w:rPr>
          <w:noProof/>
          <w:szCs w:val="22"/>
          <w:lang w:val="hu-HU"/>
        </w:rPr>
      </w:pPr>
    </w:p>
    <w:p w14:paraId="0E9AEBA1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Fontos információk a Linola Urea kenőcs egyes összetevőiről</w:t>
      </w:r>
    </w:p>
    <w:p w14:paraId="684E3210" w14:textId="3A920AAC" w:rsidR="00A50A84" w:rsidRPr="00EC7F35" w:rsidRDefault="00A50A84" w:rsidP="00A50A84">
      <w:pPr>
        <w:jc w:val="both"/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A LINOLA UREA 88</w:t>
      </w:r>
      <w:r w:rsidR="004B0EAB">
        <w:rPr>
          <w:bCs/>
          <w:szCs w:val="22"/>
          <w:lang w:val="hu-HU"/>
        </w:rPr>
        <w:t> </w:t>
      </w:r>
      <w:r w:rsidRPr="00EC7F35">
        <w:rPr>
          <w:bCs/>
          <w:szCs w:val="22"/>
          <w:lang w:val="hu-HU"/>
        </w:rPr>
        <w:t>mg propilén-</w:t>
      </w:r>
      <w:proofErr w:type="spellStart"/>
      <w:r w:rsidRPr="00EC7F35">
        <w:rPr>
          <w:bCs/>
          <w:szCs w:val="22"/>
          <w:lang w:val="hu-HU"/>
        </w:rPr>
        <w:t>glikolt</w:t>
      </w:r>
      <w:proofErr w:type="spellEnd"/>
      <w:r w:rsidRPr="00EC7F35">
        <w:rPr>
          <w:bCs/>
          <w:szCs w:val="22"/>
          <w:lang w:val="hu-HU"/>
        </w:rPr>
        <w:t xml:space="preserve"> és 52,8</w:t>
      </w:r>
      <w:r w:rsidR="004B0EAB">
        <w:rPr>
          <w:bCs/>
          <w:szCs w:val="22"/>
          <w:lang w:val="hu-HU"/>
        </w:rPr>
        <w:t> </w:t>
      </w:r>
      <w:r w:rsidRPr="00EC7F35">
        <w:rPr>
          <w:bCs/>
          <w:szCs w:val="22"/>
          <w:lang w:val="hu-HU"/>
        </w:rPr>
        <w:t xml:space="preserve">mg </w:t>
      </w:r>
      <w:proofErr w:type="spellStart"/>
      <w:r w:rsidRPr="00EC7F35">
        <w:rPr>
          <w:bCs/>
          <w:szCs w:val="22"/>
          <w:lang w:val="hu-HU"/>
        </w:rPr>
        <w:t>cetil</w:t>
      </w:r>
      <w:proofErr w:type="spellEnd"/>
      <w:r w:rsidRPr="00EC7F35">
        <w:rPr>
          <w:bCs/>
          <w:szCs w:val="22"/>
          <w:lang w:val="hu-HU"/>
        </w:rPr>
        <w:t>-alkoholt tartalmaz 1</w:t>
      </w:r>
      <w:r w:rsidR="004B0EAB">
        <w:rPr>
          <w:bCs/>
          <w:szCs w:val="22"/>
          <w:lang w:val="hu-HU"/>
        </w:rPr>
        <w:t> </w:t>
      </w:r>
      <w:r w:rsidRPr="00EC7F35">
        <w:rPr>
          <w:bCs/>
          <w:szCs w:val="22"/>
          <w:lang w:val="hu-HU"/>
        </w:rPr>
        <w:t xml:space="preserve">g kenőcsben, mely segédanyagok bőrirritációt (kontakt </w:t>
      </w:r>
      <w:proofErr w:type="spellStart"/>
      <w:r w:rsidRPr="00EC7F35">
        <w:rPr>
          <w:bCs/>
          <w:szCs w:val="22"/>
          <w:lang w:val="hu-HU"/>
        </w:rPr>
        <w:t>dermatitis</w:t>
      </w:r>
      <w:r w:rsidR="004B0EAB">
        <w:rPr>
          <w:bCs/>
          <w:szCs w:val="22"/>
          <w:lang w:val="hu-HU"/>
        </w:rPr>
        <w:t>z</w:t>
      </w:r>
      <w:proofErr w:type="spellEnd"/>
      <w:r w:rsidRPr="00EC7F35">
        <w:rPr>
          <w:bCs/>
          <w:szCs w:val="22"/>
          <w:lang w:val="hu-HU"/>
        </w:rPr>
        <w:t>) okozhatnak.</w:t>
      </w:r>
    </w:p>
    <w:p w14:paraId="1AE380F5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24D6F51F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65866FFD" w14:textId="77777777" w:rsidR="00A50A84" w:rsidRPr="00EC7F35" w:rsidRDefault="00A50A84" w:rsidP="00A50A84">
      <w:pPr>
        <w:spacing w:line="260" w:lineRule="atLeast"/>
        <w:ind w:left="567" w:right="-29" w:hanging="567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3.</w:t>
      </w:r>
      <w:r w:rsidRPr="00EC7F35">
        <w:rPr>
          <w:b/>
          <w:noProof/>
          <w:szCs w:val="22"/>
          <w:lang w:val="hu-HU"/>
        </w:rPr>
        <w:tab/>
        <w:t xml:space="preserve">HOGYAN KELL ALKALMAZNI </w:t>
      </w:r>
      <w:r w:rsidRPr="00EC7F35">
        <w:rPr>
          <w:b/>
          <w:caps/>
          <w:noProof/>
          <w:szCs w:val="22"/>
          <w:lang w:val="hu-HU"/>
        </w:rPr>
        <w:t>a Linola Urea kenőcsöt</w:t>
      </w:r>
      <w:r w:rsidRPr="00EC7F35">
        <w:rPr>
          <w:b/>
          <w:noProof/>
          <w:szCs w:val="22"/>
          <w:lang w:val="hu-HU"/>
        </w:rPr>
        <w:t>?</w:t>
      </w:r>
    </w:p>
    <w:p w14:paraId="718332EB" w14:textId="77777777" w:rsidR="00A50A84" w:rsidRPr="00EC7F35" w:rsidRDefault="00A50A84" w:rsidP="00A50A84">
      <w:pPr>
        <w:spacing w:line="260" w:lineRule="atLeast"/>
        <w:ind w:left="567" w:right="-2" w:hanging="567"/>
        <w:rPr>
          <w:noProof/>
          <w:szCs w:val="22"/>
          <w:lang w:val="hu-HU"/>
        </w:rPr>
      </w:pPr>
    </w:p>
    <w:p w14:paraId="514564CB" w14:textId="77777777" w:rsidR="00A50A84" w:rsidRPr="00EC7F35" w:rsidRDefault="00A50A84" w:rsidP="00A50A84">
      <w:pPr>
        <w:spacing w:line="260" w:lineRule="atLeast"/>
        <w:ind w:right="-2"/>
        <w:rPr>
          <w:bCs/>
          <w:szCs w:val="22"/>
          <w:lang w:val="hu-HU"/>
        </w:rPr>
      </w:pPr>
      <w:r w:rsidRPr="00EC7F35">
        <w:rPr>
          <w:noProof/>
          <w:szCs w:val="22"/>
          <w:lang w:val="hu-HU"/>
        </w:rPr>
        <w:t>A</w:t>
      </w:r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kenőcsöt </w:t>
      </w:r>
      <w:r w:rsidRPr="00EC7F35">
        <w:rPr>
          <w:noProof/>
          <w:szCs w:val="22"/>
          <w:lang w:val="hu-HU"/>
        </w:rPr>
        <w:t xml:space="preserve">mindig az orvos vagy gyógyszerész által elmondottaknak megfelelően alkalmazza. Amennyiben nem biztos az adagolást illetően, kérdezze meg orvosát vagy gyógyszerészét. A készítmény szokásos adagja : </w:t>
      </w:r>
      <w:r w:rsidRPr="00EC7F35">
        <w:rPr>
          <w:bCs/>
          <w:szCs w:val="22"/>
          <w:lang w:val="hu-HU"/>
        </w:rPr>
        <w:t xml:space="preserve">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kenőcsöt naponta két alkalommal kell felkenni az érintett bőrterületre. Az alkalmazást követően a krémet gyengéden a bőrbe kell dörzsölni. A kezelési időtartam szükség szerinti, illetve a kezelőorvos határozza meg.</w:t>
      </w:r>
    </w:p>
    <w:p w14:paraId="6E38B0A9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0FDE3956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 xml:space="preserve">Ha az előírtnál több </w:t>
      </w:r>
      <w:proofErr w:type="spellStart"/>
      <w:r w:rsidRPr="00EC7F35">
        <w:rPr>
          <w:b/>
          <w:bCs/>
          <w:szCs w:val="22"/>
          <w:lang w:val="hu-HU"/>
        </w:rPr>
        <w:t>Linola</w:t>
      </w:r>
      <w:proofErr w:type="spellEnd"/>
      <w:r w:rsidRPr="00EC7F35">
        <w:rPr>
          <w:b/>
          <w:bCs/>
          <w:szCs w:val="22"/>
          <w:lang w:val="hu-HU"/>
        </w:rPr>
        <w:t xml:space="preserve"> </w:t>
      </w:r>
      <w:proofErr w:type="spellStart"/>
      <w:r w:rsidRPr="00EC7F35">
        <w:rPr>
          <w:b/>
          <w:bCs/>
          <w:szCs w:val="22"/>
          <w:lang w:val="hu-HU"/>
        </w:rPr>
        <w:t>Urea</w:t>
      </w:r>
      <w:proofErr w:type="spellEnd"/>
      <w:r w:rsidRPr="00EC7F35">
        <w:rPr>
          <w:b/>
          <w:bCs/>
          <w:szCs w:val="22"/>
          <w:lang w:val="hu-HU"/>
        </w:rPr>
        <w:t xml:space="preserve"> kenőcsöt </w:t>
      </w:r>
      <w:r w:rsidRPr="00EC7F35">
        <w:rPr>
          <w:b/>
          <w:noProof/>
          <w:szCs w:val="22"/>
          <w:lang w:val="hu-HU"/>
        </w:rPr>
        <w:t>alkalmazott</w:t>
      </w:r>
    </w:p>
    <w:p w14:paraId="5B4A481F" w14:textId="77777777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 xml:space="preserve">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 túl nagy mennyiségben vagy túl gyakran történő alkalmazása esetén fokozott bőrreakciók fordulhatnak elő. Ilyen esetekben elegendő a kezelés megszakítása, várni kell az irritációs tünetek eltűnéséig, és módosítani kell az alkalmazás gyakoriságát egyénileg, a bőr állapotának megfelelően. Kérje ki kezelőorvosa tanácsát.</w:t>
      </w:r>
    </w:p>
    <w:p w14:paraId="4BBDA9B9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4624FD97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 xml:space="preserve">Ha elfelejtette alkalmazni </w:t>
      </w:r>
      <w:r w:rsidRPr="00EC7F35">
        <w:rPr>
          <w:b/>
          <w:bCs/>
          <w:szCs w:val="22"/>
          <w:lang w:val="hu-HU"/>
        </w:rPr>
        <w:t xml:space="preserve">a </w:t>
      </w:r>
      <w:proofErr w:type="spellStart"/>
      <w:r w:rsidRPr="00EC7F35">
        <w:rPr>
          <w:b/>
          <w:bCs/>
          <w:szCs w:val="22"/>
          <w:lang w:val="hu-HU"/>
        </w:rPr>
        <w:t>Linola</w:t>
      </w:r>
      <w:proofErr w:type="spellEnd"/>
      <w:r w:rsidRPr="00EC7F35">
        <w:rPr>
          <w:b/>
          <w:bCs/>
          <w:szCs w:val="22"/>
          <w:lang w:val="hu-HU"/>
        </w:rPr>
        <w:t xml:space="preserve"> </w:t>
      </w:r>
      <w:proofErr w:type="spellStart"/>
      <w:r w:rsidRPr="00EC7F35">
        <w:rPr>
          <w:b/>
          <w:bCs/>
          <w:szCs w:val="22"/>
          <w:lang w:val="hu-HU"/>
        </w:rPr>
        <w:t>Urea</w:t>
      </w:r>
      <w:proofErr w:type="spellEnd"/>
      <w:r w:rsidRPr="00EC7F35">
        <w:rPr>
          <w:b/>
          <w:bCs/>
          <w:szCs w:val="22"/>
          <w:lang w:val="hu-HU"/>
        </w:rPr>
        <w:t xml:space="preserve"> kenőcsöt </w:t>
      </w:r>
    </w:p>
    <w:p w14:paraId="14216C77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 xml:space="preserve">Ne alkalmazzon kétszeres adagot a kihagyott adag pótlására. </w:t>
      </w:r>
      <w:r w:rsidRPr="00EC7F35">
        <w:rPr>
          <w:bCs/>
          <w:szCs w:val="22"/>
          <w:lang w:val="hu-HU"/>
        </w:rPr>
        <w:t>Folytassa a kezelést az orvos által előírt módon.</w:t>
      </w:r>
    </w:p>
    <w:p w14:paraId="614AC634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0CA2A2D8" w14:textId="77777777" w:rsidR="00A50A84" w:rsidRPr="00EC7F35" w:rsidRDefault="00A50A84" w:rsidP="00A50A84">
      <w:pPr>
        <w:spacing w:line="260" w:lineRule="atLeast"/>
        <w:ind w:right="-2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 xml:space="preserve">Ha idő előtt abbahagyja </w:t>
      </w:r>
      <w:r w:rsidRPr="00EC7F35">
        <w:rPr>
          <w:b/>
          <w:bCs/>
          <w:szCs w:val="22"/>
          <w:lang w:val="hu-HU"/>
        </w:rPr>
        <w:t xml:space="preserve">a </w:t>
      </w:r>
      <w:proofErr w:type="spellStart"/>
      <w:r w:rsidRPr="00EC7F35">
        <w:rPr>
          <w:b/>
          <w:bCs/>
          <w:szCs w:val="22"/>
          <w:lang w:val="hu-HU"/>
        </w:rPr>
        <w:t>Linola</w:t>
      </w:r>
      <w:proofErr w:type="spellEnd"/>
      <w:r w:rsidRPr="00EC7F35">
        <w:rPr>
          <w:b/>
          <w:bCs/>
          <w:szCs w:val="22"/>
          <w:lang w:val="hu-HU"/>
        </w:rPr>
        <w:t xml:space="preserve"> </w:t>
      </w:r>
      <w:proofErr w:type="spellStart"/>
      <w:r w:rsidRPr="00EC7F35">
        <w:rPr>
          <w:b/>
          <w:bCs/>
          <w:szCs w:val="22"/>
          <w:lang w:val="hu-HU"/>
        </w:rPr>
        <w:t>Urea</w:t>
      </w:r>
      <w:proofErr w:type="spellEnd"/>
      <w:r w:rsidRPr="00EC7F35">
        <w:rPr>
          <w:b/>
          <w:bCs/>
          <w:szCs w:val="22"/>
          <w:lang w:val="hu-HU"/>
        </w:rPr>
        <w:t xml:space="preserve"> kenőcs </w:t>
      </w:r>
      <w:r w:rsidRPr="00EC7F35">
        <w:rPr>
          <w:b/>
          <w:noProof/>
          <w:szCs w:val="22"/>
          <w:lang w:val="hu-HU"/>
        </w:rPr>
        <w:t>alkalmazását</w:t>
      </w:r>
    </w:p>
    <w:p w14:paraId="564DE5CD" w14:textId="77777777" w:rsidR="00A50A84" w:rsidRPr="00EC7F35" w:rsidRDefault="00A50A84" w:rsidP="00A50A84">
      <w:pPr>
        <w:rPr>
          <w:bCs/>
          <w:szCs w:val="22"/>
          <w:lang w:val="hu-HU"/>
        </w:rPr>
      </w:pPr>
      <w:r w:rsidRPr="00EC7F35">
        <w:rPr>
          <w:bCs/>
          <w:szCs w:val="22"/>
          <w:lang w:val="hu-HU"/>
        </w:rPr>
        <w:t>Amennyiben a kezelést meg kívánja szakítani, kérje ki orvosa vagy gyógyszerésze véleményét.</w:t>
      </w:r>
    </w:p>
    <w:p w14:paraId="0575BF32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1348CDA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Ha bármilyen további kérdése van a készítmény alkalmazásával kapcsolatban, kérdezze meg orvosát vagy gyógyszerészét.</w:t>
      </w:r>
    </w:p>
    <w:p w14:paraId="280C36B4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779B5102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C7FADB8" w14:textId="77777777" w:rsidR="00A50A84" w:rsidRPr="00EC7F35" w:rsidRDefault="00A50A84" w:rsidP="00A50A84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4.</w:t>
      </w:r>
      <w:r w:rsidRPr="00EC7F35">
        <w:rPr>
          <w:b/>
          <w:noProof/>
          <w:szCs w:val="22"/>
          <w:lang w:val="hu-HU"/>
        </w:rPr>
        <w:tab/>
        <w:t>LEHETSÉGES MELLÉKHATÁSOK</w:t>
      </w:r>
    </w:p>
    <w:p w14:paraId="69382636" w14:textId="77777777" w:rsidR="00A50A84" w:rsidRPr="00EC7F35" w:rsidRDefault="00A50A84" w:rsidP="00A50A84">
      <w:pPr>
        <w:spacing w:line="260" w:lineRule="atLeast"/>
        <w:ind w:right="-29"/>
        <w:rPr>
          <w:noProof/>
          <w:szCs w:val="22"/>
          <w:lang w:val="hu-HU"/>
        </w:rPr>
      </w:pPr>
    </w:p>
    <w:p w14:paraId="2A1ED291" w14:textId="77777777" w:rsidR="00A50A84" w:rsidRPr="00EC7F35" w:rsidRDefault="00A50A84" w:rsidP="00A50A84">
      <w:pPr>
        <w:spacing w:line="260" w:lineRule="atLeast"/>
        <w:ind w:right="-29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 xml:space="preserve">Mint minden gyógyszer, így </w:t>
      </w:r>
      <w:r w:rsidRPr="00EC7F35">
        <w:rPr>
          <w:bCs/>
          <w:szCs w:val="22"/>
          <w:lang w:val="hu-HU"/>
        </w:rPr>
        <w:t xml:space="preserve">a </w:t>
      </w:r>
      <w:proofErr w:type="spellStart"/>
      <w:r w:rsidRPr="00EC7F35">
        <w:rPr>
          <w:bCs/>
          <w:szCs w:val="22"/>
          <w:lang w:val="hu-HU"/>
        </w:rPr>
        <w:t>Linola</w:t>
      </w:r>
      <w:proofErr w:type="spellEnd"/>
      <w:r w:rsidRPr="00EC7F35">
        <w:rPr>
          <w:bCs/>
          <w:szCs w:val="22"/>
          <w:lang w:val="hu-HU"/>
        </w:rPr>
        <w:t xml:space="preserve"> </w:t>
      </w:r>
      <w:proofErr w:type="spellStart"/>
      <w:r w:rsidRPr="00EC7F35">
        <w:rPr>
          <w:bCs/>
          <w:szCs w:val="22"/>
          <w:lang w:val="hu-HU"/>
        </w:rPr>
        <w:t>Urea</w:t>
      </w:r>
      <w:proofErr w:type="spellEnd"/>
      <w:r w:rsidRPr="00EC7F35">
        <w:rPr>
          <w:bCs/>
          <w:szCs w:val="22"/>
          <w:lang w:val="hu-HU"/>
        </w:rPr>
        <w:t xml:space="preserve"> kenőcs</w:t>
      </w:r>
      <w:r w:rsidRPr="00EC7F35">
        <w:rPr>
          <w:noProof/>
          <w:szCs w:val="22"/>
          <w:lang w:val="hu-HU"/>
        </w:rPr>
        <w:t xml:space="preserve"> is okozhat mellékhatásokat, amelyek azonban nem mindenkinél jelentkeznek.</w:t>
      </w:r>
    </w:p>
    <w:p w14:paraId="7B80BC32" w14:textId="77777777" w:rsidR="00A50A84" w:rsidRPr="00EC7F35" w:rsidRDefault="00A50A84" w:rsidP="00A50A84">
      <w:pPr>
        <w:spacing w:line="260" w:lineRule="atLeast"/>
        <w:ind w:right="-29"/>
        <w:rPr>
          <w:noProof/>
          <w:szCs w:val="22"/>
          <w:lang w:val="hu-HU"/>
        </w:rPr>
      </w:pPr>
    </w:p>
    <w:p w14:paraId="14C0BADC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Ha bármely mellékhatás súlyossá válik, vagy ha a betegtájékoztatóban felsorolt mellékhatásokon kívül egyéb tünetet észlel, kérjük, értesítse orvosát vagy gyógyszerészét.</w:t>
      </w:r>
    </w:p>
    <w:p w14:paraId="40CD4497" w14:textId="77777777" w:rsidR="00A50A84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DCD3750" w14:textId="77777777" w:rsidR="00A50A84" w:rsidRPr="00B26956" w:rsidRDefault="00A50A84" w:rsidP="00A50A84">
      <w:pPr>
        <w:tabs>
          <w:tab w:val="left" w:pos="567"/>
        </w:tabs>
        <w:ind w:right="-29"/>
        <w:rPr>
          <w:rFonts w:eastAsia="SimSun"/>
          <w:b/>
          <w:bCs/>
          <w:snapToGrid w:val="0"/>
          <w:lang w:val="hu-HU" w:eastAsia="zh-CN"/>
        </w:rPr>
      </w:pPr>
      <w:r w:rsidRPr="00B26956">
        <w:rPr>
          <w:rFonts w:eastAsia="SimSun"/>
          <w:b/>
          <w:bCs/>
          <w:snapToGrid w:val="0"/>
          <w:lang w:val="hu-HU" w:eastAsia="zh-CN"/>
        </w:rPr>
        <w:t>Mellékhatások bejelentése</w:t>
      </w:r>
    </w:p>
    <w:p w14:paraId="64CFC576" w14:textId="77777777" w:rsidR="00A50A84" w:rsidRPr="00B26956" w:rsidRDefault="00A50A84" w:rsidP="00A50A84">
      <w:pPr>
        <w:tabs>
          <w:tab w:val="left" w:pos="567"/>
        </w:tabs>
        <w:ind w:right="-29"/>
        <w:rPr>
          <w:rFonts w:eastAsia="SimSun"/>
          <w:noProof/>
          <w:snapToGrid w:val="0"/>
          <w:szCs w:val="24"/>
          <w:lang w:val="hu-HU" w:eastAsia="zh-CN"/>
        </w:rPr>
      </w:pPr>
    </w:p>
    <w:p w14:paraId="11D73210" w14:textId="77777777" w:rsidR="00A50A84" w:rsidRPr="00B26956" w:rsidRDefault="00A50A84" w:rsidP="00A50A84">
      <w:pPr>
        <w:tabs>
          <w:tab w:val="left" w:pos="567"/>
        </w:tabs>
        <w:ind w:right="-2"/>
        <w:rPr>
          <w:rFonts w:eastAsia="SimSun"/>
          <w:noProof/>
          <w:snapToGrid w:val="0"/>
          <w:szCs w:val="24"/>
          <w:lang w:val="hu-HU" w:eastAsia="zh-CN"/>
        </w:rPr>
      </w:pPr>
      <w:r w:rsidRPr="00B26956">
        <w:rPr>
          <w:rFonts w:eastAsia="SimSun"/>
          <w:snapToGrid w:val="0"/>
          <w:lang w:val="hu-HU" w:eastAsia="zh-CN"/>
        </w:rPr>
        <w:t xml:space="preserve">Ha </w:t>
      </w:r>
      <w:r w:rsidRPr="00B26956">
        <w:rPr>
          <w:rFonts w:eastAsia="SimSun"/>
          <w:noProof/>
          <w:snapToGrid w:val="0"/>
          <w:szCs w:val="24"/>
          <w:lang w:val="hu-HU" w:eastAsia="zh-CN"/>
        </w:rPr>
        <w:t>Önnél bármilyen</w:t>
      </w:r>
      <w:r w:rsidRPr="00B26956">
        <w:rPr>
          <w:rFonts w:eastAsia="SimSun"/>
          <w:snapToGrid w:val="0"/>
          <w:lang w:val="hu-HU" w:eastAsia="zh-CN"/>
        </w:rPr>
        <w:t xml:space="preserve"> mellékhatás </w:t>
      </w:r>
      <w:r w:rsidRPr="00B26956">
        <w:rPr>
          <w:rFonts w:eastAsia="SimSun"/>
          <w:noProof/>
          <w:snapToGrid w:val="0"/>
          <w:szCs w:val="24"/>
          <w:lang w:val="hu-HU" w:eastAsia="zh-CN"/>
        </w:rPr>
        <w:t xml:space="preserve">jelentkezik, tájékoztassa </w:t>
      </w:r>
    </w:p>
    <w:p w14:paraId="07A83C66" w14:textId="0D6B00D5" w:rsidR="00A50A84" w:rsidRPr="00B26956" w:rsidRDefault="00A50A84" w:rsidP="00A50A84">
      <w:pPr>
        <w:tabs>
          <w:tab w:val="left" w:pos="567"/>
        </w:tabs>
        <w:ind w:right="-2"/>
        <w:rPr>
          <w:rFonts w:eastAsia="SimSun"/>
          <w:snapToGrid w:val="0"/>
          <w:lang w:val="hu-HU" w:eastAsia="zh-CN"/>
        </w:rPr>
      </w:pPr>
      <w:r w:rsidRPr="00B26956">
        <w:rPr>
          <w:rFonts w:eastAsia="SimSun"/>
          <w:noProof/>
          <w:snapToGrid w:val="0"/>
          <w:szCs w:val="24"/>
          <w:lang w:val="hu-HU" w:eastAsia="zh-CN"/>
        </w:rPr>
        <w:t>kezelőorvosát</w:t>
      </w:r>
      <w:r w:rsidR="004B0EAB">
        <w:rPr>
          <w:rFonts w:eastAsia="SimSun"/>
          <w:noProof/>
          <w:snapToGrid w:val="0"/>
          <w:szCs w:val="24"/>
          <w:lang w:val="hu-HU" w:eastAsia="zh-CN"/>
        </w:rPr>
        <w:t xml:space="preserve"> </w:t>
      </w:r>
      <w:r w:rsidRPr="00B26956">
        <w:rPr>
          <w:rFonts w:eastAsia="SimSun"/>
          <w:snapToGrid w:val="0"/>
          <w:lang w:val="hu-HU" w:eastAsia="zh-CN"/>
        </w:rPr>
        <w:t>vagy</w:t>
      </w:r>
      <w:r w:rsidRPr="00B26956">
        <w:rPr>
          <w:rFonts w:eastAsia="SimSun"/>
          <w:noProof/>
          <w:snapToGrid w:val="0"/>
          <w:lang w:val="hu-HU" w:eastAsia="zh-CN"/>
        </w:rPr>
        <w:t>,</w:t>
      </w:r>
      <w:r w:rsidR="004B0EAB">
        <w:rPr>
          <w:rFonts w:eastAsia="SimSun"/>
          <w:noProof/>
          <w:snapToGrid w:val="0"/>
          <w:szCs w:val="24"/>
          <w:lang w:val="hu-HU" w:eastAsia="zh-CN"/>
        </w:rPr>
        <w:t xml:space="preserve"> </w:t>
      </w:r>
      <w:r w:rsidRPr="00B26956">
        <w:rPr>
          <w:rFonts w:eastAsia="SimSun"/>
          <w:noProof/>
          <w:snapToGrid w:val="0"/>
          <w:szCs w:val="24"/>
          <w:lang w:val="hu-HU" w:eastAsia="zh-CN"/>
        </w:rPr>
        <w:t>gyógyszerészét</w:t>
      </w:r>
      <w:r w:rsidR="004B0EAB">
        <w:rPr>
          <w:rFonts w:eastAsia="SimSun"/>
          <w:snapToGrid w:val="0"/>
          <w:lang w:val="hu-HU" w:eastAsia="zh-CN"/>
        </w:rPr>
        <w:t xml:space="preserve"> </w:t>
      </w:r>
      <w:r w:rsidRPr="00B26956">
        <w:rPr>
          <w:rFonts w:eastAsia="SimSun"/>
          <w:snapToGrid w:val="0"/>
          <w:lang w:val="hu-HU" w:eastAsia="zh-CN"/>
        </w:rPr>
        <w:t xml:space="preserve">vagy a gondozását végző egészségügyi szakembert. </w:t>
      </w:r>
      <w:r w:rsidRPr="00B26956">
        <w:rPr>
          <w:rFonts w:eastAsia="SimSun"/>
          <w:noProof/>
          <w:snapToGrid w:val="0"/>
          <w:szCs w:val="24"/>
          <w:lang w:val="hu-HU" w:eastAsia="zh-CN"/>
        </w:rPr>
        <w:t>Ez</w:t>
      </w:r>
      <w:r w:rsidRPr="00B26956">
        <w:rPr>
          <w:rFonts w:eastAsia="SimSun"/>
          <w:snapToGrid w:val="0"/>
          <w:lang w:val="hu-HU" w:eastAsia="zh-CN"/>
        </w:rPr>
        <w:t xml:space="preserve"> a betegtájékoztatóban </w:t>
      </w:r>
      <w:r w:rsidRPr="00B26956">
        <w:rPr>
          <w:rFonts w:eastAsia="SimSun"/>
          <w:noProof/>
          <w:snapToGrid w:val="0"/>
          <w:szCs w:val="24"/>
          <w:lang w:val="hu-HU" w:eastAsia="zh-CN"/>
        </w:rPr>
        <w:t xml:space="preserve">fel nem sorolt bármilyen lehetséges mellékhatásra is vonatkozik. </w:t>
      </w:r>
      <w:r w:rsidRPr="00B26956">
        <w:rPr>
          <w:rFonts w:eastAsia="SimSun"/>
          <w:snapToGrid w:val="0"/>
          <w:lang w:val="hu-HU" w:eastAsia="zh-CN"/>
        </w:rPr>
        <w:t xml:space="preserve">A </w:t>
      </w:r>
      <w:r w:rsidRPr="00B26956">
        <w:rPr>
          <w:rFonts w:eastAsia="SimSun"/>
          <w:snapToGrid w:val="0"/>
          <w:lang w:val="hu-HU" w:eastAsia="zh-CN"/>
        </w:rPr>
        <w:lastRenderedPageBreak/>
        <w:t xml:space="preserve">mellékhatásokat közvetlenül a hatóság részére is bejelentheti az </w:t>
      </w:r>
      <w:r w:rsidRPr="00B26956">
        <w:rPr>
          <w:rFonts w:eastAsia="SimSun"/>
          <w:snapToGrid w:val="0"/>
          <w:lang w:val="en-GB" w:eastAsia="zh-CN"/>
        </w:rPr>
        <w:fldChar w:fldCharType="begin"/>
      </w:r>
      <w:r w:rsidRPr="008E0E5B">
        <w:rPr>
          <w:rFonts w:eastAsia="SimSun"/>
          <w:snapToGrid w:val="0"/>
          <w:lang w:val="hu-HU" w:eastAsia="zh-CN"/>
        </w:rPr>
        <w:instrText xml:space="preserve"> HYPERLINK "http://www.ema.europa.eu/docs/en_GB/document_library/Template_or_form/2013/03/WC500139752.doc" </w:instrText>
      </w:r>
      <w:r w:rsidRPr="00B26956">
        <w:rPr>
          <w:rFonts w:eastAsia="SimSun"/>
          <w:snapToGrid w:val="0"/>
          <w:lang w:val="en-GB" w:eastAsia="zh-CN"/>
        </w:rPr>
        <w:fldChar w:fldCharType="separate"/>
      </w:r>
      <w:r w:rsidRPr="00B26956">
        <w:rPr>
          <w:rFonts w:eastAsia="SimSun"/>
          <w:snapToGrid w:val="0"/>
          <w:color w:val="0000FF"/>
          <w:highlight w:val="lightGray"/>
          <w:u w:val="single"/>
          <w:lang w:val="hu-HU" w:eastAsia="zh-CN"/>
        </w:rPr>
        <w:t>V. függelékben</w:t>
      </w:r>
      <w:r w:rsidRPr="00B26956">
        <w:rPr>
          <w:rFonts w:eastAsia="SimSun"/>
          <w:snapToGrid w:val="0"/>
          <w:lang w:val="en-GB" w:eastAsia="zh-CN"/>
        </w:rPr>
        <w:fldChar w:fldCharType="end"/>
      </w:r>
      <w:r w:rsidRPr="00B26956">
        <w:rPr>
          <w:rFonts w:eastAsia="SimSun"/>
          <w:snapToGrid w:val="0"/>
          <w:highlight w:val="lightGray"/>
          <w:lang w:val="hu-HU" w:eastAsia="zh-CN"/>
        </w:rPr>
        <w:t xml:space="preserve"> található elérhetőségeken keresztül</w:t>
      </w:r>
      <w:r w:rsidRPr="00B26956">
        <w:rPr>
          <w:rFonts w:eastAsia="SimSun"/>
          <w:snapToGrid w:val="0"/>
          <w:color w:val="008000"/>
          <w:lang w:val="hu-HU" w:eastAsia="zh-CN"/>
        </w:rPr>
        <w:t>*.</w:t>
      </w:r>
    </w:p>
    <w:p w14:paraId="5C21CB74" w14:textId="77777777" w:rsidR="00A50A84" w:rsidRPr="00B26956" w:rsidRDefault="00A50A84" w:rsidP="00A50A84">
      <w:pPr>
        <w:tabs>
          <w:tab w:val="left" w:pos="567"/>
        </w:tabs>
        <w:ind w:right="-2"/>
        <w:rPr>
          <w:rFonts w:eastAsia="SimSun"/>
          <w:snapToGrid w:val="0"/>
          <w:lang w:val="hu-HU" w:eastAsia="zh-CN"/>
        </w:rPr>
      </w:pPr>
      <w:r w:rsidRPr="00B26956">
        <w:rPr>
          <w:rFonts w:eastAsia="SimSun"/>
          <w:snapToGrid w:val="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1786F60A" w14:textId="77777777" w:rsidR="00A50A84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2F998964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30389E2A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07188D20" w14:textId="77777777" w:rsidR="00A50A84" w:rsidRPr="00EC7F35" w:rsidRDefault="00A50A84" w:rsidP="00A50A84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5.</w:t>
      </w:r>
      <w:r w:rsidRPr="00EC7F35">
        <w:rPr>
          <w:b/>
          <w:noProof/>
          <w:szCs w:val="22"/>
          <w:lang w:val="hu-HU"/>
        </w:rPr>
        <w:tab/>
        <w:t xml:space="preserve">HOGYAN KELL </w:t>
      </w:r>
      <w:r w:rsidRPr="00EC7F35">
        <w:rPr>
          <w:b/>
          <w:caps/>
          <w:noProof/>
          <w:szCs w:val="22"/>
          <w:lang w:val="hu-HU"/>
        </w:rPr>
        <w:t xml:space="preserve">a Linola Urea kenőcsöt </w:t>
      </w:r>
      <w:r w:rsidRPr="00EC7F35">
        <w:rPr>
          <w:b/>
          <w:noProof/>
          <w:szCs w:val="22"/>
          <w:lang w:val="hu-HU"/>
        </w:rPr>
        <w:t>TÁROLNI?</w:t>
      </w:r>
    </w:p>
    <w:p w14:paraId="53EAAC43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6CDF638C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A gyógyszer gyermekektől elzárva tartandó!</w:t>
      </w:r>
    </w:p>
    <w:p w14:paraId="50FAF090" w14:textId="77777777" w:rsidR="00A50A84" w:rsidRPr="00EC7F35" w:rsidRDefault="00A50A84" w:rsidP="00A50A84">
      <w:pPr>
        <w:jc w:val="both"/>
        <w:rPr>
          <w:szCs w:val="22"/>
          <w:lang w:val="hu-HU"/>
        </w:rPr>
      </w:pPr>
      <w:r w:rsidRPr="00EC7F35">
        <w:rPr>
          <w:szCs w:val="22"/>
          <w:lang w:val="hu-HU"/>
        </w:rPr>
        <w:t>Legfeljebb 25ºC-on tartandó.</w:t>
      </w:r>
    </w:p>
    <w:p w14:paraId="45EBA425" w14:textId="77777777" w:rsidR="00A50A84" w:rsidRPr="00EC7F35" w:rsidRDefault="00A50A84" w:rsidP="00A50A84">
      <w:pPr>
        <w:jc w:val="both"/>
        <w:rPr>
          <w:szCs w:val="22"/>
          <w:lang w:val="hu-HU"/>
        </w:rPr>
      </w:pPr>
      <w:r w:rsidRPr="00EC7F35">
        <w:rPr>
          <w:szCs w:val="22"/>
          <w:lang w:val="hu-HU"/>
        </w:rPr>
        <w:t>A külső csomagoláson és a tubus alsó végén feltüntetett lejárati időn túl ne használja a gyógyszert.</w:t>
      </w:r>
    </w:p>
    <w:p w14:paraId="7C05057E" w14:textId="77777777" w:rsidR="00A50A84" w:rsidRPr="00EC7F35" w:rsidRDefault="00A50A84" w:rsidP="00A50A84">
      <w:pPr>
        <w:jc w:val="both"/>
        <w:rPr>
          <w:szCs w:val="22"/>
          <w:lang w:val="hu-HU"/>
        </w:rPr>
      </w:pPr>
      <w:r w:rsidRPr="00EC7F35">
        <w:rPr>
          <w:szCs w:val="22"/>
          <w:lang w:val="hu-HU"/>
        </w:rPr>
        <w:t>Felbontás után felhasználható a készítmény lejárati idejéig.</w:t>
      </w:r>
    </w:p>
    <w:p w14:paraId="67B09BBF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A lejárati idő a megadott hónap utolsó napjára vonatkozik</w:t>
      </w:r>
    </w:p>
    <w:p w14:paraId="7D53DAA8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4F84AEE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45F5585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  <w:r w:rsidRPr="00EC7F35">
        <w:rPr>
          <w:noProof/>
          <w:szCs w:val="22"/>
          <w:lang w:val="hu-HU"/>
        </w:rPr>
        <w:t>A gyógyszereket nem szabad a szennyvízzel vagy a háztartási hulladékkal együtt megsemmisíteni. Kérdezze meg gyógyszerészét, hogy szükségtelenné vált gyógyszereit miként semmisítse meg. Ezek az intézkedések elősegítik a környezet védelmét.</w:t>
      </w:r>
    </w:p>
    <w:p w14:paraId="2860869E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1A1910D3" w14:textId="77777777" w:rsidR="00A50A84" w:rsidRPr="00EC7F35" w:rsidRDefault="00A50A84" w:rsidP="00A50A84">
      <w:pPr>
        <w:spacing w:line="260" w:lineRule="atLeast"/>
        <w:ind w:right="-2"/>
        <w:rPr>
          <w:noProof/>
          <w:szCs w:val="22"/>
          <w:lang w:val="hu-HU"/>
        </w:rPr>
      </w:pPr>
    </w:p>
    <w:p w14:paraId="4EA735AF" w14:textId="77777777" w:rsidR="00A50A84" w:rsidRPr="00EC7F35" w:rsidRDefault="00A50A84" w:rsidP="00A50A84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6.</w:t>
      </w:r>
      <w:r w:rsidRPr="00EC7F35">
        <w:rPr>
          <w:b/>
          <w:noProof/>
          <w:szCs w:val="22"/>
          <w:lang w:val="hu-HU"/>
        </w:rPr>
        <w:tab/>
        <w:t>TOVÁBBI INFORMÁCIÓK</w:t>
      </w:r>
    </w:p>
    <w:p w14:paraId="7FC35BE7" w14:textId="77777777" w:rsidR="00A50A84" w:rsidRPr="00EC7F35" w:rsidRDefault="00A50A84" w:rsidP="00A50A84">
      <w:pPr>
        <w:rPr>
          <w:noProof/>
          <w:szCs w:val="22"/>
          <w:lang w:val="hu-HU"/>
        </w:rPr>
      </w:pPr>
    </w:p>
    <w:p w14:paraId="04A9AB40" w14:textId="77777777" w:rsidR="00A50A84" w:rsidRPr="00EC7F35" w:rsidRDefault="00A50A84" w:rsidP="00A50A84">
      <w:pPr>
        <w:rPr>
          <w:b/>
          <w:noProof/>
          <w:szCs w:val="22"/>
          <w:lang w:val="hu-HU"/>
        </w:rPr>
      </w:pPr>
      <w:r w:rsidRPr="00EC7F35">
        <w:rPr>
          <w:b/>
          <w:bCs/>
          <w:noProof/>
          <w:szCs w:val="22"/>
          <w:lang w:val="hu-HU"/>
        </w:rPr>
        <w:t xml:space="preserve">Mit tartalmaz </w:t>
      </w:r>
      <w:r w:rsidRPr="00EC7F35">
        <w:rPr>
          <w:b/>
          <w:bCs/>
          <w:szCs w:val="22"/>
          <w:lang w:val="hu-HU"/>
        </w:rPr>
        <w:t xml:space="preserve">a </w:t>
      </w:r>
      <w:proofErr w:type="spellStart"/>
      <w:r w:rsidRPr="00EC7F35">
        <w:rPr>
          <w:b/>
          <w:bCs/>
          <w:szCs w:val="22"/>
          <w:lang w:val="hu-HU"/>
        </w:rPr>
        <w:t>Linola</w:t>
      </w:r>
      <w:proofErr w:type="spellEnd"/>
      <w:r w:rsidRPr="00EC7F35">
        <w:rPr>
          <w:b/>
          <w:bCs/>
          <w:szCs w:val="22"/>
          <w:lang w:val="hu-HU"/>
        </w:rPr>
        <w:t xml:space="preserve"> </w:t>
      </w:r>
      <w:proofErr w:type="spellStart"/>
      <w:r w:rsidRPr="00EC7F35">
        <w:rPr>
          <w:b/>
          <w:bCs/>
          <w:szCs w:val="22"/>
          <w:lang w:val="hu-HU"/>
        </w:rPr>
        <w:t>Urea</w:t>
      </w:r>
      <w:proofErr w:type="spellEnd"/>
      <w:r w:rsidRPr="00EC7F35">
        <w:rPr>
          <w:b/>
          <w:bCs/>
          <w:szCs w:val="22"/>
          <w:lang w:val="hu-HU"/>
        </w:rPr>
        <w:t xml:space="preserve"> kenőcs</w:t>
      </w:r>
    </w:p>
    <w:p w14:paraId="7C1B7350" w14:textId="24D986B4" w:rsidR="00A50A84" w:rsidRPr="00EC7F35" w:rsidRDefault="00A50A84" w:rsidP="00A50A84">
      <w:pPr>
        <w:jc w:val="both"/>
        <w:rPr>
          <w:szCs w:val="22"/>
          <w:lang w:val="hu-HU"/>
        </w:rPr>
      </w:pPr>
      <w:r w:rsidRPr="00EC7F35">
        <w:rPr>
          <w:szCs w:val="22"/>
          <w:lang w:val="hu-HU"/>
        </w:rPr>
        <w:t>A készítmény hatóanyaga: 120</w:t>
      </w:r>
      <w:r w:rsidR="004B0EAB">
        <w:rPr>
          <w:szCs w:val="22"/>
          <w:lang w:val="hu-HU"/>
        </w:rPr>
        <w:t> </w:t>
      </w:r>
      <w:r w:rsidRPr="00EC7F35">
        <w:rPr>
          <w:szCs w:val="22"/>
          <w:lang w:val="hu-HU"/>
        </w:rPr>
        <w:t>mg karbamid</w:t>
      </w:r>
      <w:r w:rsidR="004B0EAB">
        <w:rPr>
          <w:szCs w:val="22"/>
          <w:lang w:val="hu-HU"/>
        </w:rPr>
        <w:t>ot tartalmaz</w:t>
      </w:r>
      <w:r w:rsidRPr="00EC7F35">
        <w:rPr>
          <w:szCs w:val="22"/>
          <w:lang w:val="hu-HU"/>
        </w:rPr>
        <w:t xml:space="preserve"> </w:t>
      </w:r>
      <w:r w:rsidR="004B0EAB">
        <w:rPr>
          <w:szCs w:val="22"/>
          <w:lang w:val="hu-HU"/>
        </w:rPr>
        <w:t>grammonként a kenőcs.</w:t>
      </w:r>
    </w:p>
    <w:p w14:paraId="4423C5B0" w14:textId="5E9B1404" w:rsidR="00A50A84" w:rsidRPr="00EC7F35" w:rsidRDefault="00A50A84" w:rsidP="00A50A84">
      <w:pPr>
        <w:pStyle w:val="Szvegtrzs"/>
        <w:rPr>
          <w:szCs w:val="22"/>
        </w:rPr>
      </w:pPr>
      <w:r w:rsidRPr="00EC7F35">
        <w:rPr>
          <w:szCs w:val="22"/>
        </w:rPr>
        <w:t xml:space="preserve">Egyéb összetevők: </w:t>
      </w:r>
      <w:proofErr w:type="spellStart"/>
      <w:r w:rsidRPr="00EC7F35">
        <w:rPr>
          <w:szCs w:val="22"/>
        </w:rPr>
        <w:t>dimetikon</w:t>
      </w:r>
      <w:proofErr w:type="spellEnd"/>
      <w:r w:rsidR="004B0EAB">
        <w:t xml:space="preserve"> </w:t>
      </w:r>
      <w:r w:rsidRPr="00EC7F35">
        <w:rPr>
          <w:szCs w:val="22"/>
        </w:rPr>
        <w:t xml:space="preserve">350, tejsav, </w:t>
      </w:r>
      <w:proofErr w:type="spellStart"/>
      <w:r w:rsidRPr="00EC7F35">
        <w:rPr>
          <w:szCs w:val="22"/>
        </w:rPr>
        <w:t>fenoxietanol</w:t>
      </w:r>
      <w:proofErr w:type="spellEnd"/>
      <w:r w:rsidRPr="00EC7F35">
        <w:rPr>
          <w:szCs w:val="22"/>
        </w:rPr>
        <w:t>, glicerin-</w:t>
      </w:r>
      <w:proofErr w:type="spellStart"/>
      <w:r w:rsidRPr="00EC7F35">
        <w:rPr>
          <w:szCs w:val="22"/>
        </w:rPr>
        <w:t>monosztearát</w:t>
      </w:r>
      <w:proofErr w:type="spellEnd"/>
      <w:r w:rsidRPr="00EC7F35">
        <w:rPr>
          <w:szCs w:val="22"/>
        </w:rPr>
        <w:t xml:space="preserve"> (40</w:t>
      </w:r>
      <w:r w:rsidR="004B0EAB">
        <w:rPr>
          <w:szCs w:val="22"/>
        </w:rPr>
        <w:t>–</w:t>
      </w:r>
      <w:r w:rsidRPr="00EC7F35">
        <w:rPr>
          <w:szCs w:val="22"/>
        </w:rPr>
        <w:t xml:space="preserve">50%), </w:t>
      </w:r>
      <w:proofErr w:type="spellStart"/>
      <w:r w:rsidRPr="00EC7F35">
        <w:rPr>
          <w:szCs w:val="22"/>
        </w:rPr>
        <w:t>cetil</w:t>
      </w:r>
      <w:proofErr w:type="spellEnd"/>
      <w:r w:rsidRPr="00EC7F35">
        <w:rPr>
          <w:szCs w:val="22"/>
        </w:rPr>
        <w:t xml:space="preserve">-alkohol, poli-oxietilén-20- glicerin- </w:t>
      </w:r>
      <w:proofErr w:type="spellStart"/>
      <w:r w:rsidRPr="00EC7F35">
        <w:rPr>
          <w:szCs w:val="22"/>
        </w:rPr>
        <w:t>monosztearát</w:t>
      </w:r>
      <w:proofErr w:type="spellEnd"/>
      <w:r w:rsidRPr="00EC7F35">
        <w:rPr>
          <w:szCs w:val="22"/>
        </w:rPr>
        <w:t xml:space="preserve">, közepes szénláncú zsírsavak trigliceridjei, </w:t>
      </w:r>
      <w:proofErr w:type="spellStart"/>
      <w:r w:rsidRPr="00EC7F35">
        <w:rPr>
          <w:szCs w:val="22"/>
        </w:rPr>
        <w:t>propilénglikol</w:t>
      </w:r>
      <w:proofErr w:type="spellEnd"/>
      <w:r w:rsidRPr="00EC7F35">
        <w:rPr>
          <w:szCs w:val="22"/>
        </w:rPr>
        <w:t>, nátrium-laktát, tisztított víz, fehér vazelin.</w:t>
      </w:r>
    </w:p>
    <w:p w14:paraId="2B63D412" w14:textId="77777777" w:rsidR="00A50A84" w:rsidRPr="00EC7F35" w:rsidRDefault="00A50A84" w:rsidP="00A50A84">
      <w:pPr>
        <w:spacing w:line="260" w:lineRule="atLeast"/>
        <w:rPr>
          <w:i/>
          <w:iCs/>
          <w:szCs w:val="22"/>
          <w:lang w:val="hu-HU"/>
        </w:rPr>
      </w:pPr>
    </w:p>
    <w:p w14:paraId="2FCB75EE" w14:textId="77777777" w:rsidR="00A50A84" w:rsidRPr="00EC7F35" w:rsidRDefault="00A50A84" w:rsidP="00A50A84">
      <w:pPr>
        <w:spacing w:line="260" w:lineRule="atLeast"/>
        <w:rPr>
          <w:b/>
          <w:noProof/>
          <w:szCs w:val="22"/>
          <w:lang w:val="hu-HU"/>
        </w:rPr>
      </w:pPr>
      <w:r w:rsidRPr="00EC7F35">
        <w:rPr>
          <w:b/>
          <w:bCs/>
          <w:noProof/>
          <w:szCs w:val="22"/>
          <w:lang w:val="hu-HU"/>
        </w:rPr>
        <w:t xml:space="preserve">Milyen </w:t>
      </w:r>
      <w:r w:rsidRPr="00EC7F35">
        <w:rPr>
          <w:b/>
          <w:bCs/>
          <w:szCs w:val="22"/>
          <w:lang w:val="hu-HU"/>
        </w:rPr>
        <w:t xml:space="preserve">a </w:t>
      </w:r>
      <w:proofErr w:type="spellStart"/>
      <w:r w:rsidRPr="00EC7F35">
        <w:rPr>
          <w:b/>
          <w:bCs/>
          <w:szCs w:val="22"/>
          <w:lang w:val="hu-HU"/>
        </w:rPr>
        <w:t>Linola</w:t>
      </w:r>
      <w:proofErr w:type="spellEnd"/>
      <w:r w:rsidRPr="00EC7F35">
        <w:rPr>
          <w:b/>
          <w:bCs/>
          <w:szCs w:val="22"/>
          <w:lang w:val="hu-HU"/>
        </w:rPr>
        <w:t xml:space="preserve"> </w:t>
      </w:r>
      <w:proofErr w:type="spellStart"/>
      <w:r w:rsidRPr="00EC7F35">
        <w:rPr>
          <w:b/>
          <w:bCs/>
          <w:szCs w:val="22"/>
          <w:lang w:val="hu-HU"/>
        </w:rPr>
        <w:t>Urea</w:t>
      </w:r>
      <w:proofErr w:type="spellEnd"/>
      <w:r w:rsidRPr="00EC7F35">
        <w:rPr>
          <w:b/>
          <w:bCs/>
          <w:szCs w:val="22"/>
          <w:lang w:val="hu-HU"/>
        </w:rPr>
        <w:t xml:space="preserve"> kenőcs</w:t>
      </w:r>
      <w:r w:rsidRPr="00EC7F35">
        <w:rPr>
          <w:b/>
          <w:bCs/>
          <w:noProof/>
          <w:szCs w:val="22"/>
          <w:lang w:val="hu-HU"/>
        </w:rPr>
        <w:t xml:space="preserve"> külleme és mit tartalmaz a csomagolás</w:t>
      </w:r>
    </w:p>
    <w:p w14:paraId="2B77F890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348782A2" w14:textId="77777777" w:rsidR="00A50A84" w:rsidRPr="00EC7F35" w:rsidRDefault="00A50A84" w:rsidP="00A50A84">
      <w:pPr>
        <w:rPr>
          <w:szCs w:val="22"/>
          <w:lang w:val="hu-HU"/>
        </w:rPr>
      </w:pPr>
      <w:r w:rsidRPr="00EC7F35">
        <w:rPr>
          <w:szCs w:val="22"/>
          <w:lang w:val="hu-HU"/>
        </w:rPr>
        <w:t>Fehér, homogén kenőcs.</w:t>
      </w:r>
    </w:p>
    <w:p w14:paraId="4DAB3DEB" w14:textId="44EBA1F9" w:rsidR="00A50A84" w:rsidRPr="00EC7F35" w:rsidRDefault="00A50A84" w:rsidP="00A50A84">
      <w:pPr>
        <w:rPr>
          <w:szCs w:val="22"/>
          <w:lang w:val="hu-HU"/>
        </w:rPr>
      </w:pPr>
      <w:r w:rsidRPr="00EC7F35">
        <w:rPr>
          <w:szCs w:val="22"/>
          <w:lang w:val="hu-HU"/>
        </w:rPr>
        <w:t xml:space="preserve">Egy tubus </w:t>
      </w:r>
      <w:r w:rsidRPr="008E0E5B">
        <w:t>50</w:t>
      </w:r>
      <w:r w:rsidR="004B0EAB">
        <w:t> </w:t>
      </w:r>
      <w:r w:rsidRPr="008E0E5B">
        <w:t>g</w:t>
      </w:r>
      <w:r w:rsidRPr="00EC7F35">
        <w:rPr>
          <w:szCs w:val="22"/>
          <w:lang w:val="hu-HU"/>
        </w:rPr>
        <w:t xml:space="preserve"> vagy 75</w:t>
      </w:r>
      <w:r w:rsidR="004B0EAB">
        <w:rPr>
          <w:szCs w:val="22"/>
          <w:lang w:val="hu-HU"/>
        </w:rPr>
        <w:t> </w:t>
      </w:r>
      <w:r w:rsidRPr="00EC7F35">
        <w:rPr>
          <w:szCs w:val="22"/>
          <w:lang w:val="hu-HU"/>
        </w:rPr>
        <w:t>g kenőcsöt tartalmaz.</w:t>
      </w:r>
    </w:p>
    <w:p w14:paraId="3D733BA2" w14:textId="77777777" w:rsidR="00A50A84" w:rsidRPr="00EC7F35" w:rsidRDefault="00A50A84" w:rsidP="00A50A84">
      <w:pPr>
        <w:rPr>
          <w:szCs w:val="22"/>
          <w:lang w:val="hu-HU"/>
        </w:rPr>
      </w:pPr>
      <w:r w:rsidRPr="00EC7F35">
        <w:rPr>
          <w:szCs w:val="22"/>
          <w:lang w:val="hu-HU"/>
        </w:rPr>
        <w:t xml:space="preserve">A kenőcs belső védőlakkal és csavaros kupakkal ellátott alumínium tubusba töltve. </w:t>
      </w:r>
    </w:p>
    <w:p w14:paraId="08C398D6" w14:textId="77777777" w:rsidR="00A50A84" w:rsidRPr="00EC7F35" w:rsidRDefault="00A50A84" w:rsidP="00A50A84">
      <w:pPr>
        <w:rPr>
          <w:szCs w:val="22"/>
          <w:lang w:val="hu-HU"/>
        </w:rPr>
      </w:pPr>
      <w:r w:rsidRPr="00EC7F35">
        <w:rPr>
          <w:szCs w:val="22"/>
          <w:lang w:val="hu-HU"/>
        </w:rPr>
        <w:t>1 tubus dobozban.</w:t>
      </w:r>
    </w:p>
    <w:p w14:paraId="52CAFB32" w14:textId="77777777" w:rsidR="00A50A84" w:rsidRPr="00EC7F35" w:rsidRDefault="00A50A84" w:rsidP="00A50A84">
      <w:pPr>
        <w:spacing w:line="260" w:lineRule="atLeast"/>
        <w:rPr>
          <w:noProof/>
          <w:szCs w:val="22"/>
          <w:lang w:val="hu-HU"/>
        </w:rPr>
      </w:pPr>
    </w:p>
    <w:p w14:paraId="50138282" w14:textId="77777777" w:rsidR="00A50A84" w:rsidRPr="00EC7F35" w:rsidRDefault="00A50A84" w:rsidP="00A50A84">
      <w:pPr>
        <w:spacing w:line="260" w:lineRule="atLeast"/>
        <w:rPr>
          <w:b/>
          <w:bCs/>
          <w:noProof/>
          <w:szCs w:val="22"/>
          <w:lang w:val="hu-HU"/>
        </w:rPr>
      </w:pPr>
      <w:r w:rsidRPr="00EC7F35">
        <w:rPr>
          <w:b/>
          <w:bCs/>
          <w:noProof/>
          <w:szCs w:val="22"/>
          <w:lang w:val="hu-HU"/>
        </w:rPr>
        <w:t>A forgalomba hozatali engedély jogosultja és a gyártó</w:t>
      </w:r>
    </w:p>
    <w:p w14:paraId="17828ACC" w14:textId="77777777" w:rsidR="00A50A84" w:rsidRPr="00EC7F35" w:rsidRDefault="00A50A84" w:rsidP="00A50A84">
      <w:pPr>
        <w:pStyle w:val="Szvegtrzs"/>
        <w:spacing w:after="0"/>
        <w:rPr>
          <w:szCs w:val="22"/>
        </w:rPr>
      </w:pPr>
      <w:r w:rsidRPr="00EC7F35">
        <w:rPr>
          <w:szCs w:val="22"/>
        </w:rPr>
        <w:t xml:space="preserve">Dr. August Wolff GmbH &amp; </w:t>
      </w:r>
      <w:proofErr w:type="spellStart"/>
      <w:r w:rsidRPr="00EC7F35">
        <w:rPr>
          <w:szCs w:val="22"/>
        </w:rPr>
        <w:t>Co</w:t>
      </w:r>
      <w:proofErr w:type="spellEnd"/>
    </w:p>
    <w:p w14:paraId="06137839" w14:textId="77777777" w:rsidR="00A50A84" w:rsidRPr="00EC7F35" w:rsidRDefault="00A50A84" w:rsidP="00A50A84">
      <w:pPr>
        <w:pStyle w:val="Szvegtrzs"/>
        <w:spacing w:after="0"/>
        <w:rPr>
          <w:szCs w:val="22"/>
        </w:rPr>
      </w:pPr>
      <w:proofErr w:type="spellStart"/>
      <w:r w:rsidRPr="00EC7F35">
        <w:rPr>
          <w:szCs w:val="22"/>
        </w:rPr>
        <w:t>Arzneimittel</w:t>
      </w:r>
      <w:proofErr w:type="spellEnd"/>
      <w:r w:rsidRPr="00EC7F35">
        <w:rPr>
          <w:szCs w:val="22"/>
        </w:rPr>
        <w:t xml:space="preserve">. </w:t>
      </w:r>
      <w:proofErr w:type="spellStart"/>
      <w:r w:rsidRPr="00EC7F35">
        <w:rPr>
          <w:szCs w:val="22"/>
        </w:rPr>
        <w:t>Bielefeld</w:t>
      </w:r>
      <w:proofErr w:type="spellEnd"/>
    </w:p>
    <w:p w14:paraId="33F7DA74" w14:textId="77777777" w:rsidR="00A50A84" w:rsidRPr="00EC7F35" w:rsidRDefault="00A50A84" w:rsidP="00A50A84">
      <w:pPr>
        <w:pStyle w:val="Szvegtrzs"/>
        <w:spacing w:after="0"/>
        <w:rPr>
          <w:szCs w:val="22"/>
        </w:rPr>
      </w:pPr>
      <w:proofErr w:type="spellStart"/>
      <w:r w:rsidRPr="00EC7F35">
        <w:rPr>
          <w:szCs w:val="22"/>
        </w:rPr>
        <w:t>Sudbrackstrasse</w:t>
      </w:r>
      <w:proofErr w:type="spellEnd"/>
      <w:r w:rsidRPr="00EC7F35">
        <w:rPr>
          <w:szCs w:val="22"/>
        </w:rPr>
        <w:t xml:space="preserve"> 56</w:t>
      </w:r>
    </w:p>
    <w:p w14:paraId="46847360" w14:textId="77777777" w:rsidR="00A50A84" w:rsidRPr="00EC7F35" w:rsidRDefault="00A50A84" w:rsidP="00A50A84">
      <w:pPr>
        <w:pStyle w:val="Szvegtrzs"/>
        <w:spacing w:after="0"/>
        <w:rPr>
          <w:szCs w:val="22"/>
        </w:rPr>
      </w:pPr>
      <w:r w:rsidRPr="00EC7F35">
        <w:rPr>
          <w:szCs w:val="22"/>
        </w:rPr>
        <w:t xml:space="preserve">33611 </w:t>
      </w:r>
      <w:proofErr w:type="spellStart"/>
      <w:r w:rsidRPr="00EC7F35">
        <w:rPr>
          <w:szCs w:val="22"/>
        </w:rPr>
        <w:t>Bielefeld</w:t>
      </w:r>
      <w:proofErr w:type="spellEnd"/>
    </w:p>
    <w:p w14:paraId="624AFE8B" w14:textId="77777777" w:rsidR="00A50A84" w:rsidRPr="00EC7F35" w:rsidRDefault="00A50A84" w:rsidP="00A50A84">
      <w:pPr>
        <w:pStyle w:val="Szvegtrzs"/>
        <w:spacing w:after="0"/>
        <w:rPr>
          <w:szCs w:val="22"/>
        </w:rPr>
      </w:pPr>
      <w:r>
        <w:rPr>
          <w:szCs w:val="22"/>
        </w:rPr>
        <w:t>Németország</w:t>
      </w:r>
    </w:p>
    <w:p w14:paraId="7213FE13" w14:textId="77777777" w:rsidR="00A50A84" w:rsidRPr="00EC7F35" w:rsidRDefault="00A50A84" w:rsidP="00A50A84">
      <w:pPr>
        <w:jc w:val="both"/>
        <w:rPr>
          <w:szCs w:val="22"/>
          <w:lang w:val="hu-HU" w:eastAsia="hu-HU"/>
        </w:rPr>
      </w:pPr>
      <w:r w:rsidRPr="00EC7F35">
        <w:rPr>
          <w:szCs w:val="22"/>
          <w:lang w:val="hu-HU" w:eastAsia="hu-HU"/>
        </w:rPr>
        <w:t>A készítményhez kapcsolódó további kérdéseivel forduljon a forgalomba hozatali engedély jogosultjának helyi képviseletéhez:</w:t>
      </w:r>
    </w:p>
    <w:p w14:paraId="0407081B" w14:textId="77777777" w:rsidR="00A50A84" w:rsidRPr="00EC7F35" w:rsidRDefault="00A50A84" w:rsidP="00A50A84">
      <w:pPr>
        <w:jc w:val="both"/>
        <w:rPr>
          <w:szCs w:val="22"/>
          <w:lang w:val="hu-HU" w:eastAsia="hu-HU"/>
        </w:rPr>
      </w:pPr>
    </w:p>
    <w:p w14:paraId="1CCEA830" w14:textId="77777777" w:rsidR="00A50A84" w:rsidRPr="006A08B0" w:rsidRDefault="00A50A84" w:rsidP="00A50A84">
      <w:pPr>
        <w:jc w:val="both"/>
        <w:rPr>
          <w:szCs w:val="22"/>
          <w:lang w:val="hu-HU" w:eastAsia="hu-HU"/>
        </w:rPr>
      </w:pPr>
      <w:proofErr w:type="spellStart"/>
      <w:r w:rsidRPr="006A08B0">
        <w:rPr>
          <w:szCs w:val="22"/>
          <w:lang w:val="hu-HU" w:eastAsia="hu-HU"/>
        </w:rPr>
        <w:t>Medimprove</w:t>
      </w:r>
      <w:proofErr w:type="spellEnd"/>
      <w:r w:rsidRPr="006A08B0">
        <w:rPr>
          <w:szCs w:val="22"/>
          <w:lang w:val="hu-HU" w:eastAsia="hu-HU"/>
        </w:rPr>
        <w:t xml:space="preserve"> Kft.</w:t>
      </w:r>
    </w:p>
    <w:p w14:paraId="3F16EBA4" w14:textId="65EB3945" w:rsidR="00A50A84" w:rsidRPr="006A08B0" w:rsidRDefault="00A50A84" w:rsidP="00A50A84">
      <w:pPr>
        <w:jc w:val="both"/>
        <w:rPr>
          <w:szCs w:val="22"/>
          <w:lang w:val="hu-HU" w:eastAsia="hu-HU"/>
        </w:rPr>
      </w:pPr>
      <w:r w:rsidRPr="006A08B0">
        <w:rPr>
          <w:szCs w:val="22"/>
          <w:lang w:val="hu-HU" w:eastAsia="hu-HU"/>
        </w:rPr>
        <w:t>2100 Gödöll</w:t>
      </w:r>
      <w:r w:rsidR="008E0E5B">
        <w:rPr>
          <w:szCs w:val="22"/>
          <w:lang w:val="hu-HU" w:eastAsia="hu-HU"/>
        </w:rPr>
        <w:t>ő</w:t>
      </w:r>
      <w:r w:rsidRPr="006A08B0">
        <w:rPr>
          <w:szCs w:val="22"/>
          <w:lang w:val="hu-HU" w:eastAsia="hu-HU"/>
        </w:rPr>
        <w:t>, Szkíta krt.10.</w:t>
      </w:r>
    </w:p>
    <w:p w14:paraId="6CEF9276" w14:textId="275080C0" w:rsidR="00A50A84" w:rsidRPr="00EC7F35" w:rsidRDefault="00A50A84" w:rsidP="00A50A84">
      <w:pPr>
        <w:pStyle w:val="Szvegtrzs"/>
        <w:spacing w:after="0"/>
        <w:rPr>
          <w:szCs w:val="22"/>
        </w:rPr>
      </w:pPr>
      <w:proofErr w:type="gramStart"/>
      <w:r w:rsidRPr="006A08B0">
        <w:rPr>
          <w:szCs w:val="22"/>
          <w:lang w:eastAsia="hu-HU"/>
        </w:rPr>
        <w:t>e-mail</w:t>
      </w:r>
      <w:proofErr w:type="gramEnd"/>
      <w:r w:rsidRPr="006A08B0">
        <w:rPr>
          <w:szCs w:val="22"/>
          <w:lang w:eastAsia="hu-HU"/>
        </w:rPr>
        <w:t>: info@medimprove.hu</w:t>
      </w:r>
    </w:p>
    <w:p w14:paraId="3DD2B061" w14:textId="77777777" w:rsidR="00A50A84" w:rsidRPr="00EC7F35" w:rsidRDefault="00A50A84" w:rsidP="00A50A84">
      <w:pPr>
        <w:rPr>
          <w:noProof/>
          <w:szCs w:val="22"/>
          <w:lang w:val="hu-HU"/>
        </w:rPr>
      </w:pPr>
    </w:p>
    <w:p w14:paraId="56C54849" w14:textId="77777777" w:rsidR="00A50A84" w:rsidRPr="00EC7F35" w:rsidRDefault="00A50A84" w:rsidP="00A50A84">
      <w:pPr>
        <w:jc w:val="both"/>
        <w:rPr>
          <w:szCs w:val="22"/>
          <w:lang w:val="hu-HU"/>
        </w:rPr>
      </w:pPr>
      <w:r w:rsidRPr="00EC7F35">
        <w:rPr>
          <w:szCs w:val="22"/>
          <w:lang w:val="hu-HU"/>
        </w:rPr>
        <w:t>OGYI-T-9158/01-02</w:t>
      </w:r>
    </w:p>
    <w:p w14:paraId="69730A8F" w14:textId="77777777" w:rsidR="00A50A84" w:rsidRPr="00EC7F35" w:rsidRDefault="00A50A84" w:rsidP="00A50A84">
      <w:pPr>
        <w:rPr>
          <w:noProof/>
          <w:szCs w:val="22"/>
          <w:lang w:val="hu-HU"/>
        </w:rPr>
      </w:pPr>
    </w:p>
    <w:p w14:paraId="7D68FB51" w14:textId="6EC856A7" w:rsidR="00A50A84" w:rsidRPr="00EC7F35" w:rsidRDefault="00A50A84" w:rsidP="00A50A84">
      <w:pPr>
        <w:rPr>
          <w:szCs w:val="22"/>
          <w:lang w:val="hu-HU"/>
        </w:rPr>
      </w:pPr>
      <w:r w:rsidRPr="00EC7F35">
        <w:rPr>
          <w:b/>
          <w:noProof/>
          <w:szCs w:val="22"/>
          <w:lang w:val="hu-HU"/>
        </w:rPr>
        <w:t>A betegtájékoztató engedélyezésének dátuma</w:t>
      </w:r>
      <w:r w:rsidRPr="00CC4D49">
        <w:rPr>
          <w:b/>
          <w:noProof/>
          <w:szCs w:val="22"/>
          <w:lang w:val="hu-HU"/>
        </w:rPr>
        <w:t xml:space="preserve">: </w:t>
      </w:r>
      <w:r w:rsidR="00EC353F" w:rsidRPr="00EC353F">
        <w:rPr>
          <w:b/>
          <w:noProof/>
          <w:szCs w:val="22"/>
          <w:lang w:val="hu-HU"/>
        </w:rPr>
        <w:t>20</w:t>
      </w:r>
      <w:r w:rsidR="00EC353F">
        <w:rPr>
          <w:b/>
          <w:noProof/>
          <w:szCs w:val="22"/>
          <w:lang w:val="hu-HU"/>
        </w:rPr>
        <w:t>22</w:t>
      </w:r>
      <w:r w:rsidR="00EC353F" w:rsidRPr="00EC353F">
        <w:rPr>
          <w:b/>
          <w:noProof/>
          <w:szCs w:val="22"/>
          <w:lang w:val="hu-HU"/>
        </w:rPr>
        <w:t xml:space="preserve">. </w:t>
      </w:r>
      <w:r w:rsidR="004B0EAB">
        <w:rPr>
          <w:b/>
          <w:noProof/>
          <w:szCs w:val="22"/>
          <w:lang w:val="hu-HU"/>
        </w:rPr>
        <w:t xml:space="preserve">május </w:t>
      </w:r>
    </w:p>
    <w:p w14:paraId="3F7E5DCB" w14:textId="77777777" w:rsidR="00A50A84" w:rsidRPr="00EC7F35" w:rsidRDefault="00A50A84" w:rsidP="00A50A84">
      <w:pPr>
        <w:ind w:right="-1"/>
        <w:rPr>
          <w:noProof/>
          <w:lang w:val="hu-HU"/>
        </w:rPr>
      </w:pPr>
    </w:p>
    <w:p w14:paraId="6DE108E3" w14:textId="77777777" w:rsidR="00A50A84" w:rsidRPr="00EC7F35" w:rsidRDefault="00A50A84" w:rsidP="00A50A84">
      <w:pPr>
        <w:ind w:right="-1"/>
        <w:rPr>
          <w:noProof/>
          <w:lang w:val="hu-HU"/>
        </w:rPr>
      </w:pPr>
    </w:p>
    <w:p w14:paraId="6D1EEBFE" w14:textId="77777777" w:rsidR="00A50A84" w:rsidRPr="00EC7F35" w:rsidRDefault="00A50A84" w:rsidP="00A50A84">
      <w:pPr>
        <w:ind w:right="-1"/>
        <w:rPr>
          <w:noProof/>
          <w:lang w:val="hu-HU"/>
        </w:rPr>
      </w:pPr>
    </w:p>
    <w:p w14:paraId="56504F1B" w14:textId="77777777" w:rsidR="00A50A84" w:rsidRPr="00EC7F35" w:rsidRDefault="00A50A84" w:rsidP="00A50A84">
      <w:pPr>
        <w:ind w:right="-1"/>
        <w:rPr>
          <w:noProof/>
          <w:lang w:val="hu-HU"/>
        </w:rPr>
      </w:pPr>
    </w:p>
    <w:p w14:paraId="21FE0354" w14:textId="77777777" w:rsidR="004356B4" w:rsidRPr="00272431" w:rsidRDefault="004356B4" w:rsidP="00272431"/>
    <w:sectPr w:rsidR="004356B4" w:rsidRPr="00272431" w:rsidSect="004B0EAB">
      <w:headerReference w:type="default" r:id="rId7"/>
      <w:footerReference w:type="default" r:id="rId8"/>
      <w:footerReference w:type="first" r:id="rId9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86FF8" w14:textId="77777777" w:rsidR="00E42482" w:rsidRDefault="00E42482">
      <w:r>
        <w:separator/>
      </w:r>
    </w:p>
  </w:endnote>
  <w:endnote w:type="continuationSeparator" w:id="0">
    <w:p w14:paraId="6B0E6535" w14:textId="77777777" w:rsidR="00E42482" w:rsidRDefault="00E42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C6875" w14:textId="35840F46" w:rsidR="00482315" w:rsidRDefault="00482315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03695" w14:textId="16B12BB2" w:rsidR="00482315" w:rsidRPr="008E0E5B" w:rsidRDefault="004B0EAB" w:rsidP="004B0EAB">
    <w:pPr>
      <w:pStyle w:val="llb"/>
      <w:rPr>
        <w:rFonts w:ascii="Times New Roman" w:hAnsi="Times New Roman"/>
        <w:sz w:val="18"/>
        <w:szCs w:val="18"/>
      </w:rPr>
    </w:pPr>
    <w:r w:rsidRPr="008E0E5B">
      <w:rPr>
        <w:rFonts w:ascii="Times New Roman" w:hAnsi="Times New Roman"/>
        <w:sz w:val="18"/>
        <w:szCs w:val="18"/>
      </w:rPr>
      <w:t>OGYÉI/22492/2022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8C401" w14:textId="77777777" w:rsidR="00E42482" w:rsidRDefault="00E42482">
      <w:r>
        <w:separator/>
      </w:r>
    </w:p>
  </w:footnote>
  <w:footnote w:type="continuationSeparator" w:id="0">
    <w:p w14:paraId="4BF4B562" w14:textId="77777777" w:rsidR="00E42482" w:rsidRDefault="00E42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126619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1765F80" w14:textId="6680BE3E" w:rsidR="0008185A" w:rsidRPr="0008185A" w:rsidRDefault="0008185A">
        <w:pPr>
          <w:pStyle w:val="lfej"/>
          <w:jc w:val="center"/>
          <w:rPr>
            <w:sz w:val="18"/>
            <w:szCs w:val="18"/>
          </w:rPr>
        </w:pPr>
        <w:r w:rsidRPr="0008185A">
          <w:rPr>
            <w:sz w:val="18"/>
            <w:szCs w:val="18"/>
          </w:rPr>
          <w:fldChar w:fldCharType="begin"/>
        </w:r>
        <w:r w:rsidRPr="0008185A">
          <w:rPr>
            <w:sz w:val="18"/>
            <w:szCs w:val="18"/>
          </w:rPr>
          <w:instrText>PAGE   \* MERGEFORMAT</w:instrText>
        </w:r>
        <w:r w:rsidRPr="0008185A">
          <w:rPr>
            <w:sz w:val="18"/>
            <w:szCs w:val="18"/>
          </w:rPr>
          <w:fldChar w:fldCharType="separate"/>
        </w:r>
        <w:r w:rsidRPr="0008185A">
          <w:rPr>
            <w:noProof/>
            <w:sz w:val="18"/>
            <w:szCs w:val="18"/>
            <w:lang w:val="hu-HU"/>
          </w:rPr>
          <w:t>4</w:t>
        </w:r>
        <w:r w:rsidRPr="0008185A">
          <w:rPr>
            <w:sz w:val="18"/>
            <w:szCs w:val="18"/>
          </w:rPr>
          <w:fldChar w:fldCharType="end"/>
        </w:r>
      </w:p>
    </w:sdtContent>
  </w:sdt>
  <w:p w14:paraId="512B6D90" w14:textId="77777777" w:rsidR="0008185A" w:rsidRDefault="0008185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 w15:restartNumberingAfterBreak="0">
    <w:nsid w:val="38AF4630"/>
    <w:multiLevelType w:val="hybridMultilevel"/>
    <w:tmpl w:val="EA7C27C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10"/>
  </w:num>
  <w:num w:numId="8">
    <w:abstractNumId w:val="5"/>
  </w:num>
  <w:num w:numId="9">
    <w:abstractNumId w:val="13"/>
  </w:num>
  <w:num w:numId="10">
    <w:abstractNumId w:val="4"/>
  </w:num>
  <w:num w:numId="11">
    <w:abstractNumId w:val="9"/>
  </w:num>
  <w:num w:numId="12">
    <w:abstractNumId w:val="12"/>
  </w:num>
  <w:num w:numId="13">
    <w:abstractNumId w:val="7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77695"/>
    <w:rsid w:val="0008185A"/>
    <w:rsid w:val="00110332"/>
    <w:rsid w:val="00117159"/>
    <w:rsid w:val="00121601"/>
    <w:rsid w:val="00141B77"/>
    <w:rsid w:val="001425A7"/>
    <w:rsid w:val="0014271A"/>
    <w:rsid w:val="0016038C"/>
    <w:rsid w:val="00194A9C"/>
    <w:rsid w:val="001B01E7"/>
    <w:rsid w:val="001F275D"/>
    <w:rsid w:val="00212AF3"/>
    <w:rsid w:val="002164C1"/>
    <w:rsid w:val="0023359E"/>
    <w:rsid w:val="00272431"/>
    <w:rsid w:val="002A48DC"/>
    <w:rsid w:val="002E75BA"/>
    <w:rsid w:val="00315D69"/>
    <w:rsid w:val="00336EFC"/>
    <w:rsid w:val="003746A1"/>
    <w:rsid w:val="003943D1"/>
    <w:rsid w:val="003A1E8E"/>
    <w:rsid w:val="00402910"/>
    <w:rsid w:val="004134D4"/>
    <w:rsid w:val="00427A92"/>
    <w:rsid w:val="004356B4"/>
    <w:rsid w:val="004819A0"/>
    <w:rsid w:val="00482315"/>
    <w:rsid w:val="004B0EAB"/>
    <w:rsid w:val="004E6E06"/>
    <w:rsid w:val="005412F2"/>
    <w:rsid w:val="00556685"/>
    <w:rsid w:val="005C54DE"/>
    <w:rsid w:val="006A08B0"/>
    <w:rsid w:val="006B02FC"/>
    <w:rsid w:val="006B1047"/>
    <w:rsid w:val="006D7246"/>
    <w:rsid w:val="006E239F"/>
    <w:rsid w:val="00746308"/>
    <w:rsid w:val="007648E6"/>
    <w:rsid w:val="00790A82"/>
    <w:rsid w:val="007B2B53"/>
    <w:rsid w:val="007D66A5"/>
    <w:rsid w:val="007E62BA"/>
    <w:rsid w:val="0085036B"/>
    <w:rsid w:val="00854F09"/>
    <w:rsid w:val="00860674"/>
    <w:rsid w:val="0089197E"/>
    <w:rsid w:val="008D51EA"/>
    <w:rsid w:val="008E0E5B"/>
    <w:rsid w:val="0090401A"/>
    <w:rsid w:val="00906956"/>
    <w:rsid w:val="00915A64"/>
    <w:rsid w:val="009C6CB2"/>
    <w:rsid w:val="009C7FB5"/>
    <w:rsid w:val="00A02D71"/>
    <w:rsid w:val="00A24558"/>
    <w:rsid w:val="00A50A84"/>
    <w:rsid w:val="00A82A56"/>
    <w:rsid w:val="00A82E53"/>
    <w:rsid w:val="00AA7FA6"/>
    <w:rsid w:val="00B06984"/>
    <w:rsid w:val="00B23B97"/>
    <w:rsid w:val="00B26956"/>
    <w:rsid w:val="00B30B07"/>
    <w:rsid w:val="00B4646D"/>
    <w:rsid w:val="00B51D7F"/>
    <w:rsid w:val="00B81350"/>
    <w:rsid w:val="00BB528C"/>
    <w:rsid w:val="00BC25E7"/>
    <w:rsid w:val="00C5404D"/>
    <w:rsid w:val="00C93419"/>
    <w:rsid w:val="00CA064B"/>
    <w:rsid w:val="00CC4D49"/>
    <w:rsid w:val="00CD15B9"/>
    <w:rsid w:val="00CF70DB"/>
    <w:rsid w:val="00D05EA5"/>
    <w:rsid w:val="00D627C9"/>
    <w:rsid w:val="00D76CD1"/>
    <w:rsid w:val="00D92476"/>
    <w:rsid w:val="00DD09C3"/>
    <w:rsid w:val="00E041A3"/>
    <w:rsid w:val="00E05AE8"/>
    <w:rsid w:val="00E26A7B"/>
    <w:rsid w:val="00E42482"/>
    <w:rsid w:val="00EC353F"/>
    <w:rsid w:val="00EC7F35"/>
    <w:rsid w:val="00EE6C54"/>
    <w:rsid w:val="00F56380"/>
    <w:rsid w:val="00FA2BFD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40B421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uiPriority w:val="99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  <w:style w:type="paragraph" w:styleId="Szvegtrzs">
    <w:name w:val="Body Text"/>
    <w:basedOn w:val="Norml"/>
    <w:link w:val="SzvegtrzsChar"/>
    <w:rsid w:val="00EC7F35"/>
    <w:pPr>
      <w:suppressAutoHyphens/>
      <w:spacing w:after="120" w:line="260" w:lineRule="exact"/>
    </w:pPr>
    <w:rPr>
      <w:lang w:val="hu-HU"/>
    </w:rPr>
  </w:style>
  <w:style w:type="character" w:customStyle="1" w:styleId="SzvegtrzsChar">
    <w:name w:val="Szövegtörzs Char"/>
    <w:basedOn w:val="Bekezdsalapbettpusa"/>
    <w:link w:val="Szvegtrzs"/>
    <w:rsid w:val="00EC7F35"/>
    <w:rPr>
      <w:sz w:val="22"/>
      <w:lang w:val="hu-HU"/>
    </w:rPr>
  </w:style>
  <w:style w:type="paragraph" w:styleId="Cm">
    <w:name w:val="Title"/>
    <w:basedOn w:val="Norml"/>
    <w:link w:val="CmChar"/>
    <w:qFormat/>
    <w:rsid w:val="00EC7F35"/>
    <w:pPr>
      <w:jc w:val="center"/>
    </w:pPr>
    <w:rPr>
      <w:b/>
      <w:bCs/>
      <w:sz w:val="24"/>
      <w:szCs w:val="24"/>
      <w:lang w:val="hu-HU" w:eastAsia="hu-HU"/>
    </w:rPr>
  </w:style>
  <w:style w:type="character" w:customStyle="1" w:styleId="CmChar">
    <w:name w:val="Cím Char"/>
    <w:basedOn w:val="Bekezdsalapbettpusa"/>
    <w:link w:val="Cm"/>
    <w:rsid w:val="00EC7F35"/>
    <w:rPr>
      <w:b/>
      <w:bCs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925</Words>
  <Characters>6574</Characters>
  <Application>Microsoft Office Word</Application>
  <DocSecurity>0</DocSecurity>
  <Lines>54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Hreferralspccleande</vt:lpstr>
      <vt:lpstr>Hreferralspccleande</vt:lpstr>
    </vt:vector>
  </TitlesOfParts>
  <Company>EMEA</Company>
  <LinksUpToDate>false</LinksUpToDate>
  <CharactersWithSpaces>7485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5</cp:revision>
  <cp:lastPrinted>2003-12-17T11:32:00Z</cp:lastPrinted>
  <dcterms:created xsi:type="dcterms:W3CDTF">2022-06-15T07:39:00Z</dcterms:created>
  <dcterms:modified xsi:type="dcterms:W3CDTF">2022-06-20T10:39:00Z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