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BB3DF" w14:textId="77777777" w:rsidR="00CD6759" w:rsidRDefault="00CF6455" w:rsidP="0073334D">
      <w:pPr>
        <w:pStyle w:val="Style1"/>
      </w:pPr>
      <w:bookmarkStart w:id="0" w:name="1._NAME_OF_THE_MEDICINAL_PRODUCT"/>
      <w:bookmarkEnd w:id="0"/>
      <w:r>
        <w:t>A GYÓGYSZER NEVE</w:t>
      </w:r>
    </w:p>
    <w:p w14:paraId="71605969" w14:textId="77777777" w:rsidR="00CD6759" w:rsidRPr="0000129E" w:rsidRDefault="00CD6759" w:rsidP="00C15E4C">
      <w:pPr>
        <w:pStyle w:val="Szvegtrzs"/>
        <w:spacing w:before="2"/>
        <w:rPr>
          <w:b/>
        </w:rPr>
      </w:pPr>
    </w:p>
    <w:p w14:paraId="18530476" w14:textId="6073E154" w:rsidR="00CD6759" w:rsidRPr="0000129E" w:rsidRDefault="00CF6455" w:rsidP="00C15E4C">
      <w:pPr>
        <w:pStyle w:val="Szvegtrzs"/>
      </w:pP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mentolos</w:t>
      </w:r>
      <w:r w:rsidR="00592E2C">
        <w:t xml:space="preserve"> préselt</w:t>
      </w:r>
      <w:r w:rsidRPr="0000129E">
        <w:t xml:space="preserve"> szopogató tabletta</w:t>
      </w:r>
    </w:p>
    <w:p w14:paraId="43DEEB53" w14:textId="77777777" w:rsidR="00CD6759" w:rsidRPr="0000129E" w:rsidRDefault="00CD6759" w:rsidP="00C15E4C">
      <w:pPr>
        <w:pStyle w:val="Szvegtrzs"/>
      </w:pPr>
    </w:p>
    <w:p w14:paraId="59F69B6E" w14:textId="77777777" w:rsidR="00CD6759" w:rsidRPr="0000129E" w:rsidRDefault="00CD6759" w:rsidP="00C15E4C">
      <w:pPr>
        <w:pStyle w:val="Szvegtrzs"/>
        <w:spacing w:before="10"/>
      </w:pPr>
    </w:p>
    <w:p w14:paraId="64B5A15A" w14:textId="77777777" w:rsidR="00CD6759" w:rsidRDefault="00CF6455" w:rsidP="00C15E4C">
      <w:pPr>
        <w:pStyle w:val="Style1"/>
      </w:pPr>
      <w:bookmarkStart w:id="1" w:name="2._QUALITATIVE_AND_QUANTITATIVE_COMPOSIT"/>
      <w:bookmarkEnd w:id="1"/>
      <w:r>
        <w:t xml:space="preserve">MINŐSÉGI </w:t>
      </w:r>
      <w:proofErr w:type="gramStart"/>
      <w:r>
        <w:t>ÉS</w:t>
      </w:r>
      <w:proofErr w:type="gramEnd"/>
      <w:r>
        <w:t xml:space="preserve"> MENNYISÉGI ÖSSZETÉTEL</w:t>
      </w:r>
    </w:p>
    <w:p w14:paraId="26FBE418" w14:textId="77777777" w:rsidR="00CD6759" w:rsidRPr="0000129E" w:rsidRDefault="00CD6759">
      <w:pPr>
        <w:pStyle w:val="Szvegtrzs"/>
        <w:spacing w:before="2"/>
        <w:rPr>
          <w:b/>
        </w:rPr>
      </w:pPr>
    </w:p>
    <w:p w14:paraId="45639843" w14:textId="64F3D0F1" w:rsidR="00592E2C" w:rsidRDefault="002814EC">
      <w:pPr>
        <w:pStyle w:val="Szvegtrzs"/>
        <w:ind w:right="503"/>
      </w:pPr>
      <w:r>
        <w:t>2</w:t>
      </w:r>
      <w:r w:rsidR="00CF6455" w:rsidRPr="0000129E">
        <w:t> mg nikotin</w:t>
      </w:r>
      <w:r w:rsidR="00592E2C">
        <w:t>t tartalmaz</w:t>
      </w:r>
      <w:r w:rsidR="00CF6455" w:rsidRPr="0000129E">
        <w:t xml:space="preserve"> (nikotin-</w:t>
      </w:r>
      <w:proofErr w:type="spellStart"/>
      <w:r w:rsidR="00CF6455" w:rsidRPr="0000129E">
        <w:t>rezinát</w:t>
      </w:r>
      <w:proofErr w:type="spellEnd"/>
      <w:r w:rsidR="00CF6455" w:rsidRPr="0000129E">
        <w:t xml:space="preserve"> formájában) szopogató tablettánként.</w:t>
      </w:r>
    </w:p>
    <w:p w14:paraId="20CDA7FA" w14:textId="77777777" w:rsidR="00102D36" w:rsidRDefault="00102D36">
      <w:pPr>
        <w:pStyle w:val="Szvegtrzs"/>
        <w:ind w:right="503"/>
      </w:pPr>
    </w:p>
    <w:p w14:paraId="10DF9864" w14:textId="77777777" w:rsidR="00AB7771" w:rsidRDefault="00102D36">
      <w:pPr>
        <w:pStyle w:val="Szvegtrzs"/>
        <w:ind w:right="503"/>
      </w:pPr>
      <w:r w:rsidRPr="00EF4DAB">
        <w:rPr>
          <w:u w:val="single"/>
        </w:rPr>
        <w:t>Ismert hatású segédanyag</w:t>
      </w:r>
      <w:r>
        <w:t>:</w:t>
      </w:r>
    </w:p>
    <w:p w14:paraId="3EA55533" w14:textId="4E2D7703" w:rsidR="00102D36" w:rsidRDefault="00102D36">
      <w:pPr>
        <w:pStyle w:val="Szvegtrzs"/>
        <w:ind w:right="503"/>
      </w:pPr>
      <w:r>
        <w:t xml:space="preserve">0,1 mg </w:t>
      </w:r>
      <w:proofErr w:type="spellStart"/>
      <w:r w:rsidR="00AB7771">
        <w:t>poliszorbát</w:t>
      </w:r>
      <w:proofErr w:type="spellEnd"/>
      <w:r w:rsidR="00AB7771">
        <w:t xml:space="preserve"> 80-at tartalmaz </w:t>
      </w:r>
      <w:r>
        <w:t>szopogató tablettánként.</w:t>
      </w:r>
    </w:p>
    <w:p w14:paraId="693AA56B" w14:textId="77777777" w:rsidR="00102D36" w:rsidRDefault="00102D36">
      <w:pPr>
        <w:pStyle w:val="Szvegtrzs"/>
        <w:ind w:right="503"/>
      </w:pPr>
    </w:p>
    <w:p w14:paraId="286A43DD" w14:textId="0A23F2F2" w:rsidR="00CD6759" w:rsidRPr="0000129E" w:rsidRDefault="00CF6455">
      <w:pPr>
        <w:pStyle w:val="Szvegtrzs"/>
        <w:ind w:right="503"/>
      </w:pPr>
      <w:r w:rsidRPr="0000129E">
        <w:t>A segédanyagok teljes listáját lásd a 6.1 pontban.</w:t>
      </w:r>
    </w:p>
    <w:p w14:paraId="0FBA3248" w14:textId="74A9C663" w:rsidR="00CD6759" w:rsidRPr="0000129E" w:rsidRDefault="00CD6759">
      <w:pPr>
        <w:pStyle w:val="Szvegtrzs"/>
        <w:spacing w:before="5"/>
      </w:pPr>
    </w:p>
    <w:p w14:paraId="302CC42B" w14:textId="77777777" w:rsidR="0000129E" w:rsidRPr="0000129E" w:rsidRDefault="0000129E">
      <w:pPr>
        <w:pStyle w:val="Szvegtrzs"/>
        <w:spacing w:before="5"/>
      </w:pPr>
    </w:p>
    <w:p w14:paraId="7527A216" w14:textId="77777777" w:rsidR="00CD6759" w:rsidRDefault="00CF6455">
      <w:pPr>
        <w:pStyle w:val="Style1"/>
      </w:pPr>
      <w:bookmarkStart w:id="2" w:name="3._PHARMACEUTICAL_FORM"/>
      <w:bookmarkEnd w:id="2"/>
      <w:r>
        <w:t>GYÓGYSZERFORMA</w:t>
      </w:r>
    </w:p>
    <w:p w14:paraId="0C820D19" w14:textId="77777777" w:rsidR="00CD6759" w:rsidRPr="0000129E" w:rsidRDefault="00CD6759">
      <w:pPr>
        <w:pStyle w:val="Szvegtrzs"/>
        <w:spacing w:before="3"/>
        <w:rPr>
          <w:b/>
        </w:rPr>
      </w:pPr>
    </w:p>
    <w:p w14:paraId="743D2928" w14:textId="77777777" w:rsidR="00CD6759" w:rsidRPr="0000129E" w:rsidRDefault="00CF6455">
      <w:pPr>
        <w:pStyle w:val="Szvegtrzs"/>
      </w:pPr>
      <w:r w:rsidRPr="0000129E">
        <w:t>Préselt szopogató tabletta (szopogató tabletta)</w:t>
      </w:r>
    </w:p>
    <w:p w14:paraId="6960E2C2" w14:textId="77777777" w:rsidR="00CD6759" w:rsidRPr="0000129E" w:rsidRDefault="00CD6759">
      <w:pPr>
        <w:pStyle w:val="Szvegtrzs"/>
        <w:spacing w:before="2"/>
      </w:pPr>
    </w:p>
    <w:p w14:paraId="44E816CD" w14:textId="3D6E44E3" w:rsidR="00CD6759" w:rsidRPr="0000129E" w:rsidRDefault="0073334D">
      <w:pPr>
        <w:pStyle w:val="Szvegtrzs"/>
        <w:spacing w:line="247" w:lineRule="auto"/>
        <w:ind w:right="800"/>
      </w:pPr>
      <w:r>
        <w:t>O</w:t>
      </w:r>
      <w:r w:rsidR="00CF6455" w:rsidRPr="0000129E">
        <w:t>vális</w:t>
      </w:r>
      <w:r>
        <w:t>,</w:t>
      </w:r>
      <w:r w:rsidR="00CF6455" w:rsidRPr="0000129E">
        <w:t xml:space="preserve"> </w:t>
      </w:r>
      <w:r>
        <w:t>f</w:t>
      </w:r>
      <w:r w:rsidRPr="0000129E">
        <w:t>ehér vagy csaknem fehér</w:t>
      </w:r>
      <w:r w:rsidR="00CF6455" w:rsidRPr="0000129E">
        <w:t>, egyik oldalán „n”, másik oldalán „</w:t>
      </w:r>
      <w:r w:rsidR="003F0465">
        <w:t>2</w:t>
      </w:r>
      <w:r w:rsidR="00CF6455" w:rsidRPr="0000129E">
        <w:t xml:space="preserve">” </w:t>
      </w:r>
      <w:r>
        <w:t>jelöléssel</w:t>
      </w:r>
      <w:r w:rsidRPr="0000129E">
        <w:t xml:space="preserve"> </w:t>
      </w:r>
      <w:r w:rsidR="00CF6455" w:rsidRPr="0000129E">
        <w:t>ellát</w:t>
      </w:r>
      <w:r>
        <w:t xml:space="preserve">ott, </w:t>
      </w:r>
      <w:r w:rsidR="000D6FBF">
        <w:t>k</w:t>
      </w:r>
      <w:r>
        <w:t>b.</w:t>
      </w:r>
      <w:r w:rsidR="00CF6455" w:rsidRPr="0000129E">
        <w:t xml:space="preserve"> 14 </w:t>
      </w:r>
      <w:r w:rsidR="000D6FBF" w:rsidRPr="000D6FBF">
        <w:rPr>
          <w:color w:val="000000"/>
        </w:rPr>
        <w:t>×</w:t>
      </w:r>
      <w:r w:rsidR="00CF6455" w:rsidRPr="0000129E">
        <w:t xml:space="preserve"> 9 </w:t>
      </w:r>
      <w:r w:rsidR="000D6FBF" w:rsidRPr="000D6FBF">
        <w:rPr>
          <w:color w:val="000000"/>
        </w:rPr>
        <w:t>×</w:t>
      </w:r>
      <w:r w:rsidR="00CF6455" w:rsidRPr="0000129E">
        <w:t xml:space="preserve"> 7 mm</w:t>
      </w:r>
      <w:r>
        <w:t>-es tabletta</w:t>
      </w:r>
      <w:r w:rsidR="00CF6455" w:rsidRPr="0000129E">
        <w:t>.</w:t>
      </w:r>
    </w:p>
    <w:p w14:paraId="16BF86A6" w14:textId="77777777" w:rsidR="00CD6759" w:rsidRPr="0000129E" w:rsidRDefault="00CD6759">
      <w:pPr>
        <w:pStyle w:val="Szvegtrzs"/>
      </w:pPr>
    </w:p>
    <w:p w14:paraId="4C9D4F6B" w14:textId="77777777" w:rsidR="00CD6759" w:rsidRPr="0000129E" w:rsidRDefault="00CD6759">
      <w:pPr>
        <w:pStyle w:val="Szvegtrzs"/>
        <w:spacing w:before="2"/>
      </w:pPr>
    </w:p>
    <w:p w14:paraId="49FC8FCA" w14:textId="77777777" w:rsidR="00CD6759" w:rsidRDefault="00CF6455">
      <w:pPr>
        <w:pStyle w:val="Style1"/>
      </w:pPr>
      <w:bookmarkStart w:id="3" w:name="4._CLINICAL_PARTICULARS"/>
      <w:bookmarkEnd w:id="3"/>
      <w:r>
        <w:t>KLINIKAI JELLEMZŐK</w:t>
      </w:r>
    </w:p>
    <w:p w14:paraId="79252301" w14:textId="77777777" w:rsidR="00CD6759" w:rsidRDefault="00CD6759">
      <w:pPr>
        <w:pStyle w:val="Szvegtrzs"/>
        <w:spacing w:before="2"/>
        <w:rPr>
          <w:b/>
          <w:sz w:val="23"/>
        </w:rPr>
      </w:pPr>
    </w:p>
    <w:p w14:paraId="20BCC96A" w14:textId="77777777" w:rsidR="00CD6759" w:rsidRDefault="00CF6455">
      <w:pPr>
        <w:pStyle w:val="Style3"/>
      </w:pPr>
      <w:bookmarkStart w:id="4" w:name="4.1_Therapeutic_indications"/>
      <w:bookmarkEnd w:id="4"/>
      <w:r>
        <w:t>Terápiás javallatok</w:t>
      </w:r>
    </w:p>
    <w:p w14:paraId="0587984A" w14:textId="77777777" w:rsidR="00CD6759" w:rsidRPr="0000129E" w:rsidRDefault="00CD6759">
      <w:pPr>
        <w:pStyle w:val="Szvegtrzs"/>
        <w:spacing w:before="3"/>
        <w:rPr>
          <w:b/>
        </w:rPr>
      </w:pPr>
    </w:p>
    <w:p w14:paraId="3DEA0BE0" w14:textId="3328F8C6" w:rsidR="00CD6759" w:rsidRPr="0000129E" w:rsidRDefault="00CF6455" w:rsidP="00497185">
      <w:pPr>
        <w:pStyle w:val="Szvegtrzs"/>
        <w:spacing w:line="247" w:lineRule="auto"/>
        <w:ind w:right="590"/>
      </w:pPr>
      <w:r w:rsidRPr="0000129E">
        <w:t xml:space="preserve">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mentolos szopogató tabletta a dohányzástól való függőség kezelésére javallott; csökkenti a </w:t>
      </w:r>
      <w:r w:rsidR="00AD7784">
        <w:t>nikotin el</w:t>
      </w:r>
      <w:r w:rsidRPr="0000129E">
        <w:t>vonási tüneteket</w:t>
      </w:r>
      <w:r w:rsidR="000D6FBF">
        <w:t xml:space="preserve"> és</w:t>
      </w:r>
      <w:r w:rsidRPr="0000129E">
        <w:t xml:space="preserve"> a nikotin utáni vágyat a 18 életévüket betöltött dohányzóknál. A végső cél a dohányzás tartós abbahagyása.</w:t>
      </w:r>
    </w:p>
    <w:p w14:paraId="56D664AB" w14:textId="77777777" w:rsidR="00CD6759" w:rsidRPr="0000129E" w:rsidRDefault="00CD6759" w:rsidP="0073334D">
      <w:pPr>
        <w:pStyle w:val="Szvegtrzs"/>
        <w:spacing w:before="5"/>
      </w:pPr>
    </w:p>
    <w:p w14:paraId="79E0DB38" w14:textId="37A6C4E5" w:rsidR="00CD6759" w:rsidRPr="0000129E" w:rsidRDefault="00CF6455" w:rsidP="00C15E4C">
      <w:pPr>
        <w:pStyle w:val="Szvegtrzs"/>
        <w:spacing w:line="247" w:lineRule="auto"/>
        <w:ind w:right="409"/>
      </w:pPr>
      <w:r w:rsidRPr="0000129E">
        <w:t xml:space="preserve">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szopogató tablettát lehetőleg viselkedéstámogató programmal együtt kell alkalmazni.</w:t>
      </w:r>
    </w:p>
    <w:p w14:paraId="4246F126" w14:textId="77777777" w:rsidR="00CD6759" w:rsidRPr="0000129E" w:rsidRDefault="00CD6759" w:rsidP="00C15E4C">
      <w:pPr>
        <w:pStyle w:val="Szvegtrzs"/>
        <w:spacing w:before="6"/>
      </w:pPr>
    </w:p>
    <w:p w14:paraId="369E17BF" w14:textId="77777777" w:rsidR="00CD6759" w:rsidRDefault="00CF6455" w:rsidP="00C15E4C">
      <w:pPr>
        <w:pStyle w:val="Style3"/>
      </w:pPr>
      <w:bookmarkStart w:id="5" w:name="4.2_Posology_and_method_of_administratio"/>
      <w:bookmarkEnd w:id="5"/>
      <w:r>
        <w:t>Adagolás és alkalmazás</w:t>
      </w:r>
    </w:p>
    <w:p w14:paraId="6A01C52A" w14:textId="77777777" w:rsidR="00CD6759" w:rsidRPr="0000129E" w:rsidRDefault="00CD6759" w:rsidP="00C15E4C">
      <w:pPr>
        <w:pStyle w:val="Szvegtrzs"/>
        <w:tabs>
          <w:tab w:val="left" w:pos="567"/>
        </w:tabs>
        <w:spacing w:before="2"/>
        <w:rPr>
          <w:b/>
        </w:rPr>
      </w:pPr>
    </w:p>
    <w:p w14:paraId="60F5C0BC" w14:textId="77777777" w:rsidR="00CD6759" w:rsidRPr="0000129E" w:rsidRDefault="00CF6455" w:rsidP="00C15E4C">
      <w:pPr>
        <w:pStyle w:val="Szvegtrzs"/>
        <w:tabs>
          <w:tab w:val="left" w:pos="567"/>
        </w:tabs>
        <w:spacing w:before="1"/>
      </w:pPr>
      <w:r w:rsidRPr="0000129E">
        <w:rPr>
          <w:u w:val="single"/>
        </w:rPr>
        <w:t>Adagolás</w:t>
      </w:r>
    </w:p>
    <w:p w14:paraId="4EEFDC64" w14:textId="77777777" w:rsidR="00CD6759" w:rsidRPr="0000129E" w:rsidRDefault="00CD6759">
      <w:pPr>
        <w:pStyle w:val="Szvegtrzs"/>
        <w:tabs>
          <w:tab w:val="left" w:pos="567"/>
        </w:tabs>
        <w:spacing w:before="3"/>
      </w:pPr>
    </w:p>
    <w:p w14:paraId="62E6B7FA" w14:textId="77777777" w:rsidR="00CD6759" w:rsidRPr="0000129E" w:rsidRDefault="00CF6455">
      <w:pPr>
        <w:pStyle w:val="Szvegtrzs"/>
        <w:tabs>
          <w:tab w:val="left" w:pos="567"/>
        </w:tabs>
        <w:spacing w:before="91"/>
      </w:pPr>
      <w:r w:rsidRPr="0000129E">
        <w:t>Az alkalmazandó szopogató tabletta hatáserőssége az egyéni dohányzási szokások függvénye.</w:t>
      </w:r>
    </w:p>
    <w:p w14:paraId="482CCEE2" w14:textId="77777777" w:rsidR="00CD6759" w:rsidRPr="0000129E" w:rsidRDefault="00CD6759">
      <w:pPr>
        <w:pStyle w:val="Szvegtrzs"/>
        <w:tabs>
          <w:tab w:val="left" w:pos="567"/>
        </w:tabs>
        <w:spacing w:before="2"/>
      </w:pPr>
    </w:p>
    <w:p w14:paraId="7A097E81" w14:textId="77777777" w:rsidR="00CD6759" w:rsidRPr="0000129E" w:rsidRDefault="00CF6455">
      <w:pPr>
        <w:tabs>
          <w:tab w:val="left" w:pos="567"/>
        </w:tabs>
        <w:spacing w:before="1"/>
        <w:rPr>
          <w:i/>
        </w:rPr>
      </w:pPr>
      <w:r w:rsidRPr="0000129E">
        <w:rPr>
          <w:i/>
          <w:u w:val="single"/>
        </w:rPr>
        <w:t>Felnőttek</w:t>
      </w:r>
    </w:p>
    <w:p w14:paraId="594702DD" w14:textId="77777777" w:rsidR="00CD6759" w:rsidRPr="0000129E" w:rsidRDefault="00CD6759">
      <w:pPr>
        <w:pStyle w:val="Szvegtrzs"/>
        <w:tabs>
          <w:tab w:val="left" w:pos="567"/>
        </w:tabs>
        <w:spacing w:before="3"/>
        <w:rPr>
          <w:i/>
        </w:rPr>
      </w:pPr>
    </w:p>
    <w:p w14:paraId="1445B69F" w14:textId="2696DF2E" w:rsidR="00CD6759" w:rsidRDefault="00CF6455" w:rsidP="00497185">
      <w:pPr>
        <w:pStyle w:val="Szvegtrzs"/>
        <w:tabs>
          <w:tab w:val="left" w:pos="567"/>
        </w:tabs>
        <w:spacing w:before="91" w:line="247" w:lineRule="auto"/>
        <w:ind w:right="461"/>
      </w:pPr>
      <w:r w:rsidRPr="0000129E">
        <w:t xml:space="preserve">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szopogató tabletta </w:t>
      </w:r>
      <w:r w:rsidR="002A5916">
        <w:t>olyan dohányosok</w:t>
      </w:r>
      <w:r w:rsidR="002A5916" w:rsidRPr="0000129E">
        <w:t xml:space="preserve"> </w:t>
      </w:r>
      <w:r w:rsidRPr="0000129E">
        <w:t xml:space="preserve">számára megfelelő, akiknél </w:t>
      </w:r>
      <w:r w:rsidR="003F0465">
        <w:t>gyenge</w:t>
      </w:r>
      <w:r w:rsidRPr="0000129E">
        <w:t xml:space="preserve"> a niko</w:t>
      </w:r>
      <w:r w:rsidR="00794259" w:rsidRPr="0000129E">
        <w:t>tinfüggőség</w:t>
      </w:r>
      <w:r w:rsidR="002A5916">
        <w:t xml:space="preserve">, </w:t>
      </w:r>
      <w:r w:rsidR="00794259" w:rsidRPr="0000129E">
        <w:t xml:space="preserve">pl. akik </w:t>
      </w:r>
      <w:r w:rsidR="002A5916">
        <w:t xml:space="preserve">az aznapi </w:t>
      </w:r>
      <w:r w:rsidR="00794259" w:rsidRPr="0000129E">
        <w:t>első cigar</w:t>
      </w:r>
      <w:r w:rsidRPr="0000129E">
        <w:t>ettájukat az ébredéstől számított 30 perc</w:t>
      </w:r>
      <w:r w:rsidR="003F0465">
        <w:t xml:space="preserve"> után</w:t>
      </w:r>
      <w:r w:rsidRPr="0000129E">
        <w:t xml:space="preserve"> szívják el, vagy akik naponta 20</w:t>
      </w:r>
      <w:r w:rsidR="005B4230">
        <w:t xml:space="preserve"> vagy annál kevesebb </w:t>
      </w:r>
      <w:r w:rsidRPr="0000129E">
        <w:t>cigarettát szívnak el.</w:t>
      </w:r>
    </w:p>
    <w:p w14:paraId="58D50994" w14:textId="77777777" w:rsidR="003F0465" w:rsidRPr="0000129E" w:rsidRDefault="003F0465" w:rsidP="00497185">
      <w:pPr>
        <w:pStyle w:val="Szvegtrzs"/>
        <w:tabs>
          <w:tab w:val="left" w:pos="567"/>
        </w:tabs>
        <w:spacing w:before="91" w:line="247" w:lineRule="auto"/>
        <w:ind w:right="461"/>
      </w:pPr>
    </w:p>
    <w:p w14:paraId="517BBF89" w14:textId="1DC1BB50" w:rsidR="00CD6759" w:rsidRDefault="00CF6455" w:rsidP="00497185">
      <w:pPr>
        <w:pStyle w:val="Szvegtrzs"/>
        <w:tabs>
          <w:tab w:val="left" w:pos="567"/>
        </w:tabs>
        <w:spacing w:line="247" w:lineRule="auto"/>
        <w:ind w:right="651"/>
      </w:pPr>
      <w:r w:rsidRPr="0000129E">
        <w:t>A szopogató tablettákat nem szabad 9 hónap</w:t>
      </w:r>
      <w:r w:rsidR="002A5916">
        <w:t>nál tovább</w:t>
      </w:r>
      <w:r w:rsidRPr="0000129E">
        <w:t xml:space="preserve"> </w:t>
      </w:r>
      <w:r w:rsidR="002A5916">
        <w:t>alkalmazni</w:t>
      </w:r>
      <w:r w:rsidRPr="0000129E">
        <w:t>. Ha a készítmény használói</w:t>
      </w:r>
      <w:r w:rsidR="002A5916">
        <w:t xml:space="preserve"> továbbra is úgy érzik, hogy szükségük van a kezelésre</w:t>
      </w:r>
      <w:r w:rsidR="00AD73BF">
        <w:t>, akkor</w:t>
      </w:r>
      <w:r w:rsidRPr="0000129E">
        <w:t xml:space="preserve"> egészségügyi szakemberhez kell fordulniuk.</w:t>
      </w:r>
    </w:p>
    <w:p w14:paraId="2F1AB6DC" w14:textId="77777777" w:rsidR="003F0465" w:rsidRPr="0000129E" w:rsidRDefault="003F0465" w:rsidP="00497185">
      <w:pPr>
        <w:pStyle w:val="Szvegtrzs"/>
        <w:tabs>
          <w:tab w:val="left" w:pos="567"/>
        </w:tabs>
        <w:spacing w:line="247" w:lineRule="auto"/>
        <w:ind w:right="651"/>
      </w:pPr>
    </w:p>
    <w:p w14:paraId="136FD971" w14:textId="2C3BAFCD" w:rsidR="00CD6759" w:rsidRPr="0000129E" w:rsidRDefault="00CF6455" w:rsidP="00497185">
      <w:pPr>
        <w:pStyle w:val="Szvegtrzs"/>
        <w:tabs>
          <w:tab w:val="left" w:pos="567"/>
        </w:tabs>
        <w:spacing w:line="252" w:lineRule="exact"/>
      </w:pPr>
      <w:r w:rsidRPr="0000129E">
        <w:t>Viselkedés</w:t>
      </w:r>
      <w:r w:rsidR="00AD73BF">
        <w:t>terápiás</w:t>
      </w:r>
      <w:r w:rsidRPr="0000129E">
        <w:t xml:space="preserve"> tanácsadás és támogatás általában növeli a sikeres kezelések arányát.</w:t>
      </w:r>
    </w:p>
    <w:p w14:paraId="44F58264" w14:textId="77777777" w:rsidR="00CD6759" w:rsidRPr="0000129E" w:rsidRDefault="00CD6759" w:rsidP="0073334D">
      <w:pPr>
        <w:pStyle w:val="Szvegtrzs"/>
        <w:tabs>
          <w:tab w:val="left" w:pos="567"/>
        </w:tabs>
        <w:spacing w:before="1"/>
      </w:pPr>
    </w:p>
    <w:p w14:paraId="199814F7" w14:textId="77777777" w:rsidR="00CD6759" w:rsidRPr="0000129E" w:rsidRDefault="00CF6455" w:rsidP="00497185">
      <w:pPr>
        <w:tabs>
          <w:tab w:val="left" w:pos="567"/>
        </w:tabs>
      </w:pPr>
      <w:r w:rsidRPr="0000129E">
        <w:rPr>
          <w:i/>
        </w:rPr>
        <w:t>A dohányzás azonnali abbahagyása</w:t>
      </w:r>
      <w:r w:rsidRPr="0000129E">
        <w:t>:</w:t>
      </w:r>
    </w:p>
    <w:p w14:paraId="7A690B03" w14:textId="28E28957" w:rsidR="00CD6759" w:rsidRPr="0000129E" w:rsidRDefault="00CF6455" w:rsidP="00497185">
      <w:pPr>
        <w:pStyle w:val="Szvegtrzs"/>
        <w:tabs>
          <w:tab w:val="left" w:pos="567"/>
        </w:tabs>
        <w:spacing w:line="247" w:lineRule="auto"/>
        <w:ind w:right="461"/>
      </w:pPr>
      <w:r w:rsidRPr="0000129E">
        <w:t xml:space="preserve">A készítmény használójának minden erőfeszítést meg kell tennie, hogy 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92616D">
        <w:t>M</w:t>
      </w:r>
      <w:r w:rsidR="0092616D" w:rsidRPr="0000129E">
        <w:t xml:space="preserve">int </w:t>
      </w:r>
      <w:r w:rsidRPr="0000129E">
        <w:t xml:space="preserve">szopogató tablettával végzet kezelés ideje alatt teljesen </w:t>
      </w:r>
      <w:r w:rsidR="00ED720B">
        <w:t>abbahagyja</w:t>
      </w:r>
      <w:r w:rsidRPr="0000129E">
        <w:t xml:space="preserve"> a dohányzás</w:t>
      </w:r>
      <w:r w:rsidR="00ED720B">
        <w:t>t</w:t>
      </w:r>
      <w:r w:rsidRPr="0000129E">
        <w:t>.</w:t>
      </w:r>
    </w:p>
    <w:p w14:paraId="4D4C317E" w14:textId="77777777" w:rsidR="00CD6759" w:rsidRPr="0000129E" w:rsidRDefault="00CF6455" w:rsidP="0073334D">
      <w:pPr>
        <w:pStyle w:val="Szvegtrzs"/>
        <w:tabs>
          <w:tab w:val="left" w:pos="567"/>
        </w:tabs>
      </w:pPr>
      <w:r w:rsidRPr="0000129E">
        <w:lastRenderedPageBreak/>
        <w:t>A szopogató tablettát akkor kell alkalmazni, amikor az egyén késztetést érez a dohányzásra.</w:t>
      </w:r>
    </w:p>
    <w:p w14:paraId="7F138649" w14:textId="77777777" w:rsidR="00CD6759" w:rsidRPr="0000129E" w:rsidRDefault="00CF6455" w:rsidP="00C15E4C">
      <w:pPr>
        <w:pStyle w:val="Szvegtrzs"/>
        <w:tabs>
          <w:tab w:val="left" w:pos="567"/>
        </w:tabs>
        <w:spacing w:line="247" w:lineRule="auto"/>
        <w:ind w:right="183"/>
      </w:pPr>
      <w:r w:rsidRPr="0000129E">
        <w:t>Minden nap elegendő mennyiségű szopogató tabletta alkalmazandó, általában 8-12 db, de legfeljebb 15 db.</w:t>
      </w:r>
    </w:p>
    <w:p w14:paraId="2B13A4B8" w14:textId="77777777" w:rsidR="00CD6759" w:rsidRPr="0000129E" w:rsidRDefault="00CD6759" w:rsidP="00C15E4C">
      <w:pPr>
        <w:pStyle w:val="Szvegtrzs"/>
        <w:tabs>
          <w:tab w:val="left" w:pos="567"/>
        </w:tabs>
        <w:spacing w:before="6"/>
      </w:pPr>
    </w:p>
    <w:p w14:paraId="2BA2E69C" w14:textId="06776182" w:rsidR="00CD6759" w:rsidRPr="0000129E" w:rsidRDefault="00CF6455" w:rsidP="00C15E4C">
      <w:pPr>
        <w:pStyle w:val="Szvegtrzs"/>
        <w:tabs>
          <w:tab w:val="left" w:pos="567"/>
        </w:tabs>
        <w:spacing w:line="247" w:lineRule="auto"/>
        <w:ind w:right="336"/>
      </w:pPr>
      <w:r w:rsidRPr="0000129E">
        <w:t>A kezelés időtartama egyénenként változó, de legfeljebb 6 hétig javasolt, hogy megtörje a dohányzási szokást. Ezt követően a nikotin</w:t>
      </w:r>
      <w:r w:rsidR="001F7E1F">
        <w:t>-</w:t>
      </w:r>
      <w:r w:rsidRPr="0000129E">
        <w:t>dózist fokozatosan csökkenteni kell a naponta beszedett szopogató tabletták teljes számának csökkentésével. A kezelést akkor kell abbahagyni, amikor a naponta szedett mennyiség már csak 1-2 szopogató tabletta.</w:t>
      </w:r>
    </w:p>
    <w:p w14:paraId="2375B841" w14:textId="77777777" w:rsidR="00CD6759" w:rsidRPr="0000129E" w:rsidRDefault="00CD6759" w:rsidP="00C15E4C">
      <w:pPr>
        <w:pStyle w:val="Szvegtrzs"/>
        <w:tabs>
          <w:tab w:val="left" w:pos="567"/>
        </w:tabs>
        <w:spacing w:before="5"/>
      </w:pPr>
    </w:p>
    <w:p w14:paraId="762A5753" w14:textId="7232B675" w:rsidR="00CD6759" w:rsidRPr="0000129E" w:rsidRDefault="00CF6455" w:rsidP="00C15E4C">
      <w:pPr>
        <w:pStyle w:val="Szvegtrzs"/>
        <w:tabs>
          <w:tab w:val="left" w:pos="567"/>
        </w:tabs>
        <w:spacing w:line="247" w:lineRule="auto"/>
        <w:ind w:right="141"/>
      </w:pPr>
      <w:r w:rsidRPr="0000129E">
        <w:t>A dohányzástól való teljes tartózkodás érdekében</w:t>
      </w:r>
      <w:r w:rsidR="007A2214">
        <w:t xml:space="preserve"> bármikor,</w:t>
      </w:r>
      <w:r w:rsidRPr="0000129E">
        <w:t xml:space="preserve"> amikor az egyén késztetést érez a dohányzásra</w:t>
      </w:r>
      <w:r w:rsidR="007A2214">
        <w:t>, szopogasson el egy tablettát</w:t>
      </w:r>
      <w:r w:rsidRPr="0000129E">
        <w:t xml:space="preserve">. A megmaradt szopogató tablettákat meg kell tartani a hirtelen nikotinéhség esetére, és ezeket </w:t>
      </w:r>
      <w:r w:rsidR="00D96511">
        <w:t>kell</w:t>
      </w:r>
      <w:r w:rsidR="00D96511" w:rsidRPr="0000129E" w:rsidDel="00D96511">
        <w:t xml:space="preserve"> </w:t>
      </w:r>
      <w:r w:rsidRPr="0000129E">
        <w:t>alkalmazni, amikor nikotin iránti sóvárgás vagy dohányzásra való késztetés lép fel.</w:t>
      </w:r>
    </w:p>
    <w:p w14:paraId="5164F074" w14:textId="77777777" w:rsidR="00CD6759" w:rsidRPr="0000129E" w:rsidRDefault="00CD6759" w:rsidP="00C15E4C">
      <w:pPr>
        <w:pStyle w:val="Szvegtrzs"/>
        <w:tabs>
          <w:tab w:val="left" w:pos="567"/>
        </w:tabs>
        <w:spacing w:before="5"/>
      </w:pPr>
    </w:p>
    <w:p w14:paraId="28698229" w14:textId="77777777" w:rsidR="00CD6759" w:rsidRPr="0000129E" w:rsidRDefault="00CF6455" w:rsidP="00C15E4C">
      <w:pPr>
        <w:tabs>
          <w:tab w:val="left" w:pos="567"/>
        </w:tabs>
      </w:pPr>
      <w:r w:rsidRPr="0000129E">
        <w:rPr>
          <w:i/>
        </w:rPr>
        <w:t>Fokozatos leszokás a dohányzás fokozatos csökkentésével</w:t>
      </w:r>
      <w:r w:rsidRPr="0000129E">
        <w:t>:</w:t>
      </w:r>
    </w:p>
    <w:p w14:paraId="72B32792" w14:textId="41463851" w:rsidR="00CD6759" w:rsidRPr="0000129E" w:rsidRDefault="00CF6455">
      <w:pPr>
        <w:pStyle w:val="Szvegtrzs"/>
        <w:tabs>
          <w:tab w:val="left" w:pos="567"/>
        </w:tabs>
        <w:spacing w:before="7"/>
      </w:pPr>
      <w:r w:rsidRPr="0000129E">
        <w:t>Az</w:t>
      </w:r>
      <w:r w:rsidR="009A060E">
        <w:t>oknak a dohányosoknak</w:t>
      </w:r>
      <w:r w:rsidRPr="0000129E">
        <w:t xml:space="preserve">, akik nem </w:t>
      </w:r>
      <w:proofErr w:type="gramStart"/>
      <w:r w:rsidR="00D96511">
        <w:t>akarják</w:t>
      </w:r>
      <w:proofErr w:type="gramEnd"/>
      <w:r w:rsidR="00D96511" w:rsidRPr="0000129E">
        <w:t xml:space="preserve"> </w:t>
      </w:r>
      <w:r w:rsidRPr="0000129E">
        <w:t xml:space="preserve">vagy nem </w:t>
      </w:r>
      <w:r w:rsidR="00D96511">
        <w:t>tudják azonnal</w:t>
      </w:r>
      <w:r w:rsidRPr="0000129E">
        <w:t xml:space="preserve"> abbahagyni a dohányzást.</w:t>
      </w:r>
    </w:p>
    <w:p w14:paraId="5E021395" w14:textId="77777777" w:rsidR="00CD6759" w:rsidRPr="0000129E" w:rsidRDefault="00CD6759">
      <w:pPr>
        <w:pStyle w:val="Szvegtrzs"/>
        <w:tabs>
          <w:tab w:val="left" w:pos="567"/>
        </w:tabs>
        <w:spacing w:before="3"/>
      </w:pPr>
    </w:p>
    <w:p w14:paraId="10B62B99" w14:textId="568F9187" w:rsidR="00CD6759" w:rsidRPr="0000129E" w:rsidRDefault="00CF6455">
      <w:pPr>
        <w:pStyle w:val="Szvegtrzs"/>
        <w:tabs>
          <w:tab w:val="left" w:pos="567"/>
        </w:tabs>
        <w:spacing w:line="247" w:lineRule="auto"/>
        <w:ind w:right="727"/>
      </w:pPr>
      <w:r w:rsidRPr="0000129E">
        <w:t xml:space="preserve">Szopogasson el egy tablettát két dohányzás között, hogy csökkentse a </w:t>
      </w:r>
      <w:r w:rsidR="009A060E">
        <w:t>késztetést</w:t>
      </w:r>
      <w:r w:rsidR="009A060E" w:rsidRPr="0000129E">
        <w:t xml:space="preserve"> </w:t>
      </w:r>
      <w:r w:rsidRPr="0000129E">
        <w:t xml:space="preserve">a dohányzásra, hogy meghosszabbítsa a dohányzásmentes időszakot, </w:t>
      </w:r>
      <w:r w:rsidR="009A060E">
        <w:t>illetve</w:t>
      </w:r>
      <w:r w:rsidR="009A060E" w:rsidRPr="0000129E">
        <w:t xml:space="preserve"> </w:t>
      </w:r>
      <w:r w:rsidRPr="0000129E">
        <w:t xml:space="preserve">hogy </w:t>
      </w:r>
      <w:r w:rsidR="00214178">
        <w:t>a dohányzás a lehető legnagyobb mértékben csökkenjen</w:t>
      </w:r>
      <w:r w:rsidRPr="0000129E">
        <w:t>.</w:t>
      </w:r>
    </w:p>
    <w:p w14:paraId="37B358B6" w14:textId="77777777" w:rsidR="00CD6759" w:rsidRPr="0000129E" w:rsidRDefault="00CD6759">
      <w:pPr>
        <w:pStyle w:val="Szvegtrzs"/>
        <w:tabs>
          <w:tab w:val="left" w:pos="567"/>
        </w:tabs>
        <w:spacing w:before="6"/>
      </w:pPr>
    </w:p>
    <w:p w14:paraId="765F0692" w14:textId="04C277D4" w:rsidR="00CD6759" w:rsidRPr="0000129E" w:rsidRDefault="00CF6455">
      <w:pPr>
        <w:pStyle w:val="Szvegtrzs"/>
        <w:tabs>
          <w:tab w:val="left" w:pos="567"/>
        </w:tabs>
        <w:spacing w:line="247" w:lineRule="auto"/>
        <w:ind w:right="360"/>
      </w:pPr>
      <w:r w:rsidRPr="0000129E">
        <w:t>A naponta elszopogatott tabletták száma változó, és függ</w:t>
      </w:r>
      <w:r w:rsidR="00214178">
        <w:t xml:space="preserve"> az egyéni szükségletektől</w:t>
      </w:r>
      <w:r w:rsidRPr="0000129E">
        <w:t xml:space="preserve">. Mindemellett naponta legfeljebb 15 darabot szabad </w:t>
      </w:r>
      <w:r w:rsidR="00214178">
        <w:t>alkalmazni</w:t>
      </w:r>
      <w:r w:rsidRPr="0000129E">
        <w:t>.</w:t>
      </w:r>
    </w:p>
    <w:p w14:paraId="368C01AE" w14:textId="77777777" w:rsidR="00CD6759" w:rsidRPr="0000129E" w:rsidRDefault="00CD6759">
      <w:pPr>
        <w:pStyle w:val="Szvegtrzs"/>
        <w:tabs>
          <w:tab w:val="left" w:pos="567"/>
        </w:tabs>
        <w:spacing w:before="5"/>
      </w:pPr>
    </w:p>
    <w:p w14:paraId="342946C1" w14:textId="337BA39C" w:rsidR="00CD6759" w:rsidRPr="0000129E" w:rsidRDefault="00CF6455">
      <w:pPr>
        <w:pStyle w:val="Szvegtrzs"/>
        <w:tabs>
          <w:tab w:val="left" w:pos="567"/>
        </w:tabs>
        <w:spacing w:before="1" w:line="247" w:lineRule="auto"/>
        <w:ind w:right="642"/>
      </w:pPr>
      <w:r w:rsidRPr="0000129E">
        <w:t xml:space="preserve">Amennyiben </w:t>
      </w:r>
      <w:r w:rsidR="00214178">
        <w:t xml:space="preserve">a naponta elszívott cigaretták számát </w:t>
      </w:r>
      <w:r w:rsidRPr="0000129E">
        <w:t xml:space="preserve">6 hét után </w:t>
      </w:r>
      <w:r w:rsidR="00214178">
        <w:t>sem sikerül csökkenteni, szakember tanácsát kell kérni</w:t>
      </w:r>
      <w:r w:rsidRPr="0000129E">
        <w:t>.</w:t>
      </w:r>
    </w:p>
    <w:p w14:paraId="2E8C2C16" w14:textId="77777777" w:rsidR="00CD6759" w:rsidRPr="0000129E" w:rsidRDefault="00CD6759">
      <w:pPr>
        <w:pStyle w:val="Szvegtrzs"/>
        <w:tabs>
          <w:tab w:val="left" w:pos="567"/>
        </w:tabs>
        <w:spacing w:before="5"/>
      </w:pPr>
    </w:p>
    <w:p w14:paraId="528416E4" w14:textId="6DFB91CF" w:rsidR="00CD6759" w:rsidRPr="0000129E" w:rsidRDefault="00CF6455">
      <w:pPr>
        <w:pStyle w:val="Szvegtrzs"/>
        <w:tabs>
          <w:tab w:val="left" w:pos="567"/>
        </w:tabs>
        <w:spacing w:line="247" w:lineRule="auto"/>
        <w:ind w:right="177"/>
      </w:pPr>
      <w:r w:rsidRPr="0000129E">
        <w:t xml:space="preserve">A cigarettamennyiség csökkenésének a dohányzásról való teljes leszokáshoz kell vezetnie. Amint </w:t>
      </w:r>
      <w:r w:rsidR="00603DEB">
        <w:t xml:space="preserve">a dohányos </w:t>
      </w:r>
      <w:r w:rsidRPr="0000129E">
        <w:t>úgy érzi</w:t>
      </w:r>
      <w:r w:rsidR="00603DEB">
        <w:t xml:space="preserve"> készen áll</w:t>
      </w:r>
      <w:r w:rsidRPr="0000129E">
        <w:t xml:space="preserve">, leszokási kísérletet </w:t>
      </w:r>
      <w:r w:rsidR="00603DEB">
        <w:t xml:space="preserve">kell tennie </w:t>
      </w:r>
      <w:r w:rsidRPr="0000129E">
        <w:t xml:space="preserve">a lehető leghamarabb, de legkésőbb a kezelés </w:t>
      </w:r>
      <w:r w:rsidR="00603DEB">
        <w:t>megkezdését követő</w:t>
      </w:r>
      <w:r w:rsidRPr="0000129E">
        <w:t xml:space="preserve"> 6 hónapon belül. Amikor a cigaretták száma olyan szintre csökken, hogy az egyén úgy érzi, képes teljesen leszokni, a </w:t>
      </w:r>
      <w:r w:rsidR="00603DEB" w:rsidRPr="0000129E">
        <w:t>fentiekben ismertetett</w:t>
      </w:r>
      <w:r w:rsidR="00603DEB">
        <w:t>, a</w:t>
      </w:r>
      <w:r w:rsidR="00603DEB" w:rsidRPr="0000129E">
        <w:t xml:space="preserve"> </w:t>
      </w:r>
      <w:r w:rsidRPr="0000129E">
        <w:t>dohányzás „azonnali abbahagyására” vonatkozó tervet kell követni.</w:t>
      </w:r>
    </w:p>
    <w:p w14:paraId="306F0CEF" w14:textId="038454CA" w:rsidR="00CD6759" w:rsidRPr="0000129E" w:rsidRDefault="00CF6455">
      <w:pPr>
        <w:pStyle w:val="Szvegtrzs"/>
        <w:tabs>
          <w:tab w:val="left" w:pos="567"/>
        </w:tabs>
        <w:spacing w:line="247" w:lineRule="auto"/>
        <w:ind w:right="115"/>
      </w:pPr>
      <w:r w:rsidRPr="0000129E">
        <w:t xml:space="preserve">Amennyiben a kezelés kezdetétől számított 6 hónapon belül nem </w:t>
      </w:r>
      <w:r w:rsidR="00603DEB">
        <w:t>történt</w:t>
      </w:r>
      <w:r w:rsidR="00603DEB" w:rsidRPr="0000129E">
        <w:t xml:space="preserve"> </w:t>
      </w:r>
      <w:r w:rsidRPr="0000129E">
        <w:t xml:space="preserve">kísérlet a </w:t>
      </w:r>
      <w:r w:rsidR="008003AF">
        <w:t xml:space="preserve">dohányzásról való teljes </w:t>
      </w:r>
      <w:r w:rsidRPr="0000129E">
        <w:t>leszokásra, ajánlott egészségügyi szakemberhez fordulni.</w:t>
      </w:r>
    </w:p>
    <w:p w14:paraId="2F4FFA14" w14:textId="77777777" w:rsidR="00CD6759" w:rsidRPr="0000129E" w:rsidRDefault="00CD6759">
      <w:pPr>
        <w:pStyle w:val="Szvegtrzs"/>
        <w:tabs>
          <w:tab w:val="left" w:pos="567"/>
        </w:tabs>
        <w:spacing w:before="4"/>
      </w:pPr>
    </w:p>
    <w:p w14:paraId="2A398F28" w14:textId="77777777" w:rsidR="00CD6759" w:rsidRPr="0000129E" w:rsidRDefault="00CF6455">
      <w:pPr>
        <w:tabs>
          <w:tab w:val="left" w:pos="567"/>
        </w:tabs>
        <w:rPr>
          <w:i/>
        </w:rPr>
      </w:pPr>
      <w:r w:rsidRPr="0000129E">
        <w:rPr>
          <w:i/>
          <w:u w:val="single"/>
        </w:rPr>
        <w:t>Gyermekek és serdülők</w:t>
      </w:r>
    </w:p>
    <w:p w14:paraId="7D35CCB7" w14:textId="77777777" w:rsidR="00CD6759" w:rsidRPr="0000129E" w:rsidRDefault="00CD6759">
      <w:pPr>
        <w:pStyle w:val="Szvegtrzs"/>
        <w:tabs>
          <w:tab w:val="left" w:pos="567"/>
        </w:tabs>
        <w:spacing w:before="4"/>
        <w:rPr>
          <w:i/>
        </w:rPr>
      </w:pPr>
    </w:p>
    <w:p w14:paraId="13FB8ADC" w14:textId="6D3CB4B0" w:rsidR="00CD6759" w:rsidRPr="0000129E" w:rsidRDefault="00CF6455" w:rsidP="00497185">
      <w:pPr>
        <w:pStyle w:val="Szvegtrzs"/>
        <w:tabs>
          <w:tab w:val="left" w:pos="567"/>
        </w:tabs>
        <w:spacing w:before="91" w:line="247" w:lineRule="auto"/>
        <w:ind w:right="522"/>
      </w:pPr>
      <w:r w:rsidRPr="0000129E">
        <w:t xml:space="preserve">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szopogató tabletta serdülőknél (12</w:t>
      </w:r>
      <w:r w:rsidR="008003AF">
        <w:t xml:space="preserve"> és betöltött 18. életév</w:t>
      </w:r>
      <w:r w:rsidRPr="0000129E">
        <w:t xml:space="preserve"> között) csak egészségügyi szakember javaslatára alkalmazható. 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92616D">
        <w:t>M</w:t>
      </w:r>
      <w:r w:rsidR="0092616D" w:rsidRPr="0000129E">
        <w:t xml:space="preserve">int </w:t>
      </w:r>
      <w:r w:rsidRPr="0000129E">
        <w:t>szopogató tabletta 12 éves kor alatti gyermekek esetében nem alkalmazható.</w:t>
      </w:r>
    </w:p>
    <w:p w14:paraId="340ACF7F" w14:textId="77777777" w:rsidR="00CD6759" w:rsidRPr="0000129E" w:rsidRDefault="00CD6759" w:rsidP="0073334D">
      <w:pPr>
        <w:pStyle w:val="Szvegtrzs"/>
        <w:tabs>
          <w:tab w:val="left" w:pos="567"/>
        </w:tabs>
        <w:spacing w:before="5"/>
      </w:pPr>
    </w:p>
    <w:p w14:paraId="1DC7101C" w14:textId="327DE734" w:rsidR="00CD6759" w:rsidRPr="0000129E" w:rsidRDefault="00CF6455" w:rsidP="00C15E4C">
      <w:pPr>
        <w:pStyle w:val="Szvegtrzs"/>
        <w:tabs>
          <w:tab w:val="left" w:pos="567"/>
        </w:tabs>
        <w:spacing w:line="247" w:lineRule="auto"/>
        <w:ind w:right="263"/>
      </w:pPr>
      <w:r w:rsidRPr="0000129E">
        <w:t xml:space="preserve">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szopogató tabletta biztonságosságát és hatásosságát gyermekeknél és serdülőknél nem vizsgálták.</w:t>
      </w:r>
    </w:p>
    <w:p w14:paraId="78C1B4E5" w14:textId="77777777" w:rsidR="00CD6759" w:rsidRPr="0000129E" w:rsidRDefault="00CD6759" w:rsidP="00C15E4C">
      <w:pPr>
        <w:pStyle w:val="Szvegtrzs"/>
        <w:tabs>
          <w:tab w:val="left" w:pos="567"/>
        </w:tabs>
        <w:spacing w:before="6"/>
      </w:pPr>
    </w:p>
    <w:p w14:paraId="3A45B445" w14:textId="77777777" w:rsidR="00CD6759" w:rsidRPr="0000129E" w:rsidRDefault="00CF6455" w:rsidP="00C15E4C">
      <w:pPr>
        <w:pStyle w:val="Szvegtrzs"/>
        <w:tabs>
          <w:tab w:val="left" w:pos="567"/>
        </w:tabs>
      </w:pPr>
      <w:r w:rsidRPr="0000129E">
        <w:rPr>
          <w:u w:val="single"/>
        </w:rPr>
        <w:t>Az alkalmazás módja</w:t>
      </w:r>
    </w:p>
    <w:p w14:paraId="1F21974E" w14:textId="77777777" w:rsidR="00CD6759" w:rsidRPr="0000129E" w:rsidRDefault="00CD6759" w:rsidP="00C15E4C">
      <w:pPr>
        <w:pStyle w:val="Szvegtrzs"/>
        <w:tabs>
          <w:tab w:val="left" w:pos="567"/>
        </w:tabs>
        <w:spacing w:before="4"/>
      </w:pPr>
    </w:p>
    <w:p w14:paraId="66B655D0" w14:textId="77777777" w:rsidR="00CD6759" w:rsidRPr="0000129E" w:rsidRDefault="00CF6455" w:rsidP="00C15E4C">
      <w:pPr>
        <w:pStyle w:val="Szvegtrzs"/>
        <w:tabs>
          <w:tab w:val="left" w:pos="567"/>
        </w:tabs>
        <w:spacing w:before="90"/>
      </w:pPr>
      <w:r w:rsidRPr="0000129E">
        <w:t>Szájnyálkahártyán történő alkalmazásra.</w:t>
      </w:r>
    </w:p>
    <w:p w14:paraId="7C06FB87" w14:textId="46157DB0" w:rsidR="00CD6759" w:rsidRPr="0000129E" w:rsidRDefault="008003AF">
      <w:pPr>
        <w:pStyle w:val="Szvegtrzs"/>
        <w:tabs>
          <w:tab w:val="left" w:pos="567"/>
        </w:tabs>
        <w:spacing w:before="7" w:line="247" w:lineRule="auto"/>
        <w:ind w:right="164"/>
      </w:pPr>
      <w:r>
        <w:t xml:space="preserve">Egy </w:t>
      </w:r>
      <w:r w:rsidR="00CF6455" w:rsidRPr="0000129E">
        <w:t>szopogató tablettát be kell venni a szájba és hagyni kell feloldódni. Időnként a szájban az egyik oldalról a másikra kell mozgatni, és ezt ismételni, amíg teljesen feloldódik (körülbelül 16</w:t>
      </w:r>
      <w:r w:rsidR="00BC44AE">
        <w:noBreakHyphen/>
      </w:r>
      <w:r w:rsidR="00CF6455" w:rsidRPr="0000129E">
        <w:t>19</w:t>
      </w:r>
      <w:r w:rsidR="00BC44AE">
        <w:t> </w:t>
      </w:r>
      <w:r w:rsidR="00CF6455" w:rsidRPr="0000129E">
        <w:t>perc). A szopogató tablettát nem szabad szétrágni vagy egészben lenyelni.</w:t>
      </w:r>
    </w:p>
    <w:p w14:paraId="32EC6A9F" w14:textId="77777777" w:rsidR="00CD6759" w:rsidRPr="0000129E" w:rsidRDefault="00CD6759">
      <w:pPr>
        <w:pStyle w:val="Szvegtrzs"/>
        <w:tabs>
          <w:tab w:val="left" w:pos="567"/>
        </w:tabs>
        <w:spacing w:before="6"/>
      </w:pPr>
    </w:p>
    <w:p w14:paraId="32C323EA" w14:textId="6715B6BF" w:rsidR="00CD6759" w:rsidRPr="0000129E" w:rsidRDefault="00CF6455">
      <w:pPr>
        <w:pStyle w:val="Szvegtrzs"/>
        <w:tabs>
          <w:tab w:val="left" w:pos="567"/>
        </w:tabs>
      </w:pPr>
      <w:r w:rsidRPr="0000129E">
        <w:t>A tabletta szopogatása közben az evés</w:t>
      </w:r>
      <w:r w:rsidR="0066457C">
        <w:t xml:space="preserve"> vagy</w:t>
      </w:r>
      <w:r w:rsidRPr="0000129E">
        <w:t xml:space="preserve"> ivás kerülendő.</w:t>
      </w:r>
    </w:p>
    <w:p w14:paraId="03458CCC" w14:textId="77777777" w:rsidR="00CD6759" w:rsidRPr="0000129E" w:rsidRDefault="00CD6759">
      <w:pPr>
        <w:pStyle w:val="Szvegtrzs"/>
        <w:spacing w:before="2"/>
      </w:pPr>
    </w:p>
    <w:p w14:paraId="429A99FB" w14:textId="77777777" w:rsidR="00CD6759" w:rsidRDefault="00CF6455">
      <w:pPr>
        <w:pStyle w:val="Style3"/>
      </w:pPr>
      <w:bookmarkStart w:id="6" w:name="4.3_Contraindications"/>
      <w:bookmarkEnd w:id="6"/>
      <w:r>
        <w:t>Ellenjavallatok</w:t>
      </w:r>
    </w:p>
    <w:p w14:paraId="4011FADD" w14:textId="77777777" w:rsidR="00CD6759" w:rsidRPr="0000129E" w:rsidRDefault="00CD6759">
      <w:pPr>
        <w:pStyle w:val="Szvegtrzs"/>
        <w:spacing w:before="3"/>
        <w:rPr>
          <w:b/>
        </w:rPr>
      </w:pPr>
    </w:p>
    <w:p w14:paraId="0CD1D178" w14:textId="74C5DE68" w:rsidR="00CD6759" w:rsidRPr="0000129E" w:rsidRDefault="00424303">
      <w:pPr>
        <w:pStyle w:val="Listaszerbekezds"/>
        <w:numPr>
          <w:ilvl w:val="0"/>
          <w:numId w:val="1"/>
        </w:numPr>
        <w:tabs>
          <w:tab w:val="left" w:pos="567"/>
        </w:tabs>
        <w:ind w:left="567" w:hanging="567"/>
      </w:pPr>
      <w:r>
        <w:t>A n</w:t>
      </w:r>
      <w:r w:rsidR="00CF6455" w:rsidRPr="0000129E">
        <w:t>ikotinnal vagy a</w:t>
      </w:r>
      <w:r>
        <w:t xml:space="preserve"> készítmény</w:t>
      </w:r>
      <w:r w:rsidR="00CF6455" w:rsidRPr="0000129E">
        <w:t xml:space="preserve"> 6.1 pontban felsorolt bármely segédanyag</w:t>
      </w:r>
      <w:r>
        <w:t>áv</w:t>
      </w:r>
      <w:r w:rsidR="00CF6455" w:rsidRPr="0000129E">
        <w:t>al szembeni túlérzékenység.</w:t>
      </w:r>
    </w:p>
    <w:p w14:paraId="685DB29F" w14:textId="77777777" w:rsidR="00CD6759" w:rsidRPr="0000129E" w:rsidRDefault="00CF6455">
      <w:pPr>
        <w:pStyle w:val="Listaszerbekezds"/>
        <w:numPr>
          <w:ilvl w:val="0"/>
          <w:numId w:val="1"/>
        </w:numPr>
        <w:tabs>
          <w:tab w:val="left" w:pos="567"/>
        </w:tabs>
        <w:ind w:left="567" w:hanging="567"/>
      </w:pPr>
      <w:r w:rsidRPr="0000129E">
        <w:t>12 éves kor alatti gyermekek számára.</w:t>
      </w:r>
    </w:p>
    <w:p w14:paraId="6D9A6948" w14:textId="77777777" w:rsidR="00CD6759" w:rsidRPr="0000129E" w:rsidRDefault="00CF6455">
      <w:pPr>
        <w:pStyle w:val="Listaszerbekezds"/>
        <w:numPr>
          <w:ilvl w:val="0"/>
          <w:numId w:val="1"/>
        </w:numPr>
        <w:tabs>
          <w:tab w:val="left" w:pos="567"/>
        </w:tabs>
        <w:ind w:left="567" w:hanging="567"/>
      </w:pPr>
      <w:r w:rsidRPr="0000129E">
        <w:t>Nemdohányzók esetében.</w:t>
      </w:r>
    </w:p>
    <w:p w14:paraId="57C5E218" w14:textId="77777777" w:rsidR="00CD6759" w:rsidRPr="0000129E" w:rsidRDefault="00CD6759">
      <w:pPr>
        <w:pStyle w:val="Szvegtrzs"/>
      </w:pPr>
    </w:p>
    <w:p w14:paraId="5D7FA522" w14:textId="77777777" w:rsidR="00CD6759" w:rsidRDefault="00CF6455" w:rsidP="00497185">
      <w:pPr>
        <w:pStyle w:val="Style3"/>
        <w:keepNext/>
      </w:pPr>
      <w:bookmarkStart w:id="7" w:name="4.4_Special_warnings_and_precautions_for"/>
      <w:bookmarkEnd w:id="7"/>
      <w:r>
        <w:t>Különleges figyelmeztetések és az alkalmazással kapcsolatos óvintézkedések</w:t>
      </w:r>
    </w:p>
    <w:p w14:paraId="04EEF135" w14:textId="77777777" w:rsidR="00CD6759" w:rsidRPr="0000129E" w:rsidRDefault="00CD6759" w:rsidP="00497185">
      <w:pPr>
        <w:pStyle w:val="Szvegtrzs"/>
        <w:keepNext/>
        <w:spacing w:before="3"/>
        <w:rPr>
          <w:b/>
        </w:rPr>
      </w:pPr>
    </w:p>
    <w:p w14:paraId="5DA8284A" w14:textId="48FA6A11" w:rsidR="00CD6759" w:rsidRPr="0000129E" w:rsidRDefault="00424303">
      <w:pPr>
        <w:pStyle w:val="Szvegtrzs"/>
        <w:spacing w:line="247" w:lineRule="auto"/>
        <w:ind w:right="390"/>
      </w:pPr>
      <w:r w:rsidRPr="001276F4">
        <w:t xml:space="preserve">A dohányzásról való leszokás előnyei </w:t>
      </w:r>
      <w:r w:rsidR="000532DA">
        <w:t xml:space="preserve">általában </w:t>
      </w:r>
      <w:r w:rsidRPr="001276F4">
        <w:t>meghaladják a megfelelően alkalmazott nikotin-helyettesítő terápiához kapcsolódó bárminemű kockázatot</w:t>
      </w:r>
      <w:r w:rsidR="00CF6455" w:rsidRPr="0000129E">
        <w:t>.</w:t>
      </w:r>
    </w:p>
    <w:p w14:paraId="171E74E7" w14:textId="77777777" w:rsidR="00CD6759" w:rsidRPr="0000129E" w:rsidRDefault="00CD6759">
      <w:pPr>
        <w:pStyle w:val="Szvegtrzs"/>
        <w:spacing w:before="6"/>
      </w:pPr>
    </w:p>
    <w:p w14:paraId="0677897A" w14:textId="07AB01AF" w:rsidR="00CD6759" w:rsidRPr="0000129E" w:rsidRDefault="00CF6455">
      <w:pPr>
        <w:pStyle w:val="Szvegtrzs"/>
        <w:spacing w:line="247" w:lineRule="auto"/>
        <w:ind w:right="153"/>
      </w:pPr>
      <w:r w:rsidRPr="0000129E">
        <w:t>Azon betegek esetében, akiknél a következő állapotok valamelyike fennáll, egy megfelelő egészségügyi szakember által végzett előny/kockázat elemzés szükséges:</w:t>
      </w:r>
    </w:p>
    <w:p w14:paraId="32E1D2B4" w14:textId="77777777" w:rsidR="00CD6759" w:rsidRPr="0000129E" w:rsidRDefault="00CD6759">
      <w:pPr>
        <w:pStyle w:val="Szvegtrzs"/>
        <w:spacing w:before="1"/>
      </w:pPr>
    </w:p>
    <w:p w14:paraId="1C5D24E0" w14:textId="74545FDE" w:rsidR="00CD6759" w:rsidRPr="0000129E" w:rsidRDefault="000532DA">
      <w:pPr>
        <w:pStyle w:val="Listaszerbekezds"/>
        <w:numPr>
          <w:ilvl w:val="0"/>
          <w:numId w:val="1"/>
        </w:numPr>
        <w:tabs>
          <w:tab w:val="left" w:pos="242"/>
        </w:tabs>
        <w:spacing w:line="247" w:lineRule="auto"/>
        <w:ind w:left="0" w:right="230" w:firstLine="0"/>
      </w:pPr>
      <w:r>
        <w:rPr>
          <w:i/>
        </w:rPr>
        <w:t>Szív- és érrendszeri meg</w:t>
      </w:r>
      <w:r w:rsidR="00CF6455" w:rsidRPr="0000129E">
        <w:rPr>
          <w:i/>
        </w:rPr>
        <w:t>beteg</w:t>
      </w:r>
      <w:r>
        <w:rPr>
          <w:i/>
        </w:rPr>
        <w:t>edések</w:t>
      </w:r>
      <w:r w:rsidR="00CF6455" w:rsidRPr="0000129E">
        <w:rPr>
          <w:i/>
        </w:rPr>
        <w:t xml:space="preserve">: </w:t>
      </w:r>
      <w:r w:rsidR="00CF6455" w:rsidRPr="0000129E">
        <w:t>Azok</w:t>
      </w:r>
      <w:r w:rsidR="00674234">
        <w:t>at</w:t>
      </w:r>
      <w:r w:rsidR="00CF6455" w:rsidRPr="0000129E">
        <w:t xml:space="preserve"> a </w:t>
      </w:r>
      <w:r w:rsidR="00674234" w:rsidRPr="0000129E">
        <w:t>dohány</w:t>
      </w:r>
      <w:r w:rsidR="00674234">
        <w:t>osokat</w:t>
      </w:r>
      <w:r w:rsidR="00CF6455" w:rsidRPr="0000129E">
        <w:t xml:space="preserve">, akik a közelmúltban </w:t>
      </w:r>
      <w:proofErr w:type="spellStart"/>
      <w:r w:rsidR="00CF6455" w:rsidRPr="0000129E">
        <w:t>myocardiális</w:t>
      </w:r>
      <w:proofErr w:type="spellEnd"/>
      <w:r w:rsidR="00CF6455" w:rsidRPr="0000129E">
        <w:t xml:space="preserve"> infarktuson estek át, instabil vagy </w:t>
      </w:r>
      <w:r>
        <w:t>súlyos</w:t>
      </w:r>
      <w:r w:rsidRPr="0000129E">
        <w:t xml:space="preserve">bodó </w:t>
      </w:r>
      <w:proofErr w:type="gramStart"/>
      <w:r w:rsidR="00CF6455" w:rsidRPr="0000129E">
        <w:t>anginájuk</w:t>
      </w:r>
      <w:proofErr w:type="gramEnd"/>
      <w:r w:rsidR="00CF6455" w:rsidRPr="0000129E">
        <w:t xml:space="preserve"> van, beleértve a </w:t>
      </w:r>
      <w:proofErr w:type="spellStart"/>
      <w:r w:rsidR="00CF6455" w:rsidRPr="0000129E">
        <w:t>Prinzmetal</w:t>
      </w:r>
      <w:proofErr w:type="spellEnd"/>
      <w:r>
        <w:t>-</w:t>
      </w:r>
      <w:r w:rsidR="00CF6455" w:rsidRPr="0000129E">
        <w:t xml:space="preserve">anginát is, súlyos szívritmuszavarban szenvednek, </w:t>
      </w:r>
      <w:r w:rsidRPr="0000129E">
        <w:t xml:space="preserve">akiknél a közelmúltban </w:t>
      </w:r>
      <w:proofErr w:type="spellStart"/>
      <w:r w:rsidRPr="0000129E">
        <w:t>cerebrovascularis</w:t>
      </w:r>
      <w:proofErr w:type="spellEnd"/>
      <w:r w:rsidRPr="0000129E">
        <w:t xml:space="preserve"> történés lépett fel </w:t>
      </w:r>
      <w:r>
        <w:t xml:space="preserve">és/vagy </w:t>
      </w:r>
      <w:r w:rsidR="00CF6455" w:rsidRPr="0000129E">
        <w:t xml:space="preserve">kezeletlen magas vérnyomásuk van, </w:t>
      </w:r>
      <w:r w:rsidR="00674234">
        <w:t>arra kell biztatni</w:t>
      </w:r>
      <w:r w:rsidR="00CF6455" w:rsidRPr="0000129E">
        <w:t xml:space="preserve">, hogy </w:t>
      </w:r>
      <w:r w:rsidR="00674234" w:rsidRPr="0000129E">
        <w:t xml:space="preserve">a dohányzásról </w:t>
      </w:r>
      <w:r w:rsidR="00CF6455" w:rsidRPr="0000129E">
        <w:t>nem</w:t>
      </w:r>
      <w:r w:rsidR="0066457C">
        <w:t xml:space="preserve"> </w:t>
      </w:r>
      <w:r w:rsidR="00CF6455" w:rsidRPr="0000129E">
        <w:t>farmakológiai módszerek</w:t>
      </w:r>
      <w:r w:rsidR="00674234">
        <w:t>kel</w:t>
      </w:r>
      <w:r w:rsidR="00CF6455" w:rsidRPr="0000129E">
        <w:t xml:space="preserve"> (p</w:t>
      </w:r>
      <w:r w:rsidR="00674234">
        <w:t>éldául</w:t>
      </w:r>
      <w:r w:rsidR="00CF6455" w:rsidRPr="0000129E">
        <w:t xml:space="preserve"> tanácsadás) </w:t>
      </w:r>
      <w:r w:rsidR="00674234">
        <w:t>szokjanak le</w:t>
      </w:r>
      <w:r w:rsidR="00CF6455" w:rsidRPr="0000129E">
        <w:t xml:space="preserve">. Amennyiben ez nem járna sikerrel, akkor megfontolható a </w:t>
      </w:r>
      <w:proofErr w:type="spellStart"/>
      <w:r w:rsidR="00CF6455" w:rsidRPr="0000129E">
        <w:t>Nicorette</w:t>
      </w:r>
      <w:proofErr w:type="spellEnd"/>
      <w:r w:rsidR="00CF6455" w:rsidRPr="0000129E">
        <w:t xml:space="preserve"> </w:t>
      </w:r>
      <w:r w:rsidR="002814EC">
        <w:t>Mint 2 mg</w:t>
      </w:r>
      <w:r w:rsidR="00CF6455" w:rsidRPr="0000129E">
        <w:t xml:space="preserve"> szopogató tabletta alkalmazása, de mivel ebben a betegcsoportban csak kevés adat áll rendelkezésre a készítmény biztonságosságáról, csak szoros orvosi felügyelet mellett kezdhető meg a kezelés.</w:t>
      </w:r>
    </w:p>
    <w:p w14:paraId="3C5C64EA" w14:textId="1F1F22E8" w:rsidR="00CD6759" w:rsidRPr="0000129E" w:rsidRDefault="00CD6759">
      <w:pPr>
        <w:pStyle w:val="Szvegtrzs"/>
        <w:spacing w:before="10"/>
      </w:pPr>
    </w:p>
    <w:p w14:paraId="3F98400C" w14:textId="596FC543" w:rsidR="00CD6759" w:rsidRPr="0000129E" w:rsidRDefault="00CF6455">
      <w:pPr>
        <w:pStyle w:val="Listaszerbekezds"/>
        <w:numPr>
          <w:ilvl w:val="0"/>
          <w:numId w:val="1"/>
        </w:numPr>
        <w:tabs>
          <w:tab w:val="left" w:pos="242"/>
        </w:tabs>
        <w:spacing w:line="247" w:lineRule="auto"/>
        <w:ind w:left="0" w:right="397" w:firstLine="0"/>
      </w:pPr>
      <w:r w:rsidRPr="0000129E">
        <w:rPr>
          <w:i/>
        </w:rPr>
        <w:t xml:space="preserve">Diabetes mellitus. </w:t>
      </w:r>
      <w:r w:rsidR="00954C35" w:rsidRPr="00954C35">
        <w:rPr>
          <w:iCs/>
        </w:rPr>
        <w:t>A d</w:t>
      </w:r>
      <w:r w:rsidRPr="0000129E">
        <w:t>iabetes mellitusban szenvedő betegeknek azt kell tanácsolni, hogy a szokásosnál gyakrabban ellenőrizzék a vércukorszintjüket</w:t>
      </w:r>
      <w:r w:rsidR="00954C35">
        <w:t xml:space="preserve"> </w:t>
      </w:r>
      <w:r w:rsidR="00954C35" w:rsidRPr="001276F4">
        <w:t>a dohányzás abbahagyásának és a nikotin</w:t>
      </w:r>
      <w:r w:rsidR="00954C35">
        <w:t>helyettesítő-</w:t>
      </w:r>
      <w:r w:rsidR="00954C35" w:rsidRPr="001276F4">
        <w:t>kezelés megkezdésének időszakában</w:t>
      </w:r>
      <w:r w:rsidRPr="0000129E">
        <w:t xml:space="preserve">, mert a nikotin </w:t>
      </w:r>
      <w:r w:rsidR="00954C35">
        <w:t xml:space="preserve">által </w:t>
      </w:r>
      <w:proofErr w:type="gramStart"/>
      <w:r w:rsidR="00954C35">
        <w:t>indukált</w:t>
      </w:r>
      <w:proofErr w:type="gramEnd"/>
      <w:r w:rsidRPr="0000129E">
        <w:t xml:space="preserve"> </w:t>
      </w:r>
      <w:proofErr w:type="spellStart"/>
      <w:r w:rsidRPr="0000129E">
        <w:t>katekolamin</w:t>
      </w:r>
      <w:proofErr w:type="spellEnd"/>
      <w:r w:rsidR="00507228">
        <w:t>-</w:t>
      </w:r>
      <w:r w:rsidR="00954C35">
        <w:t>felszabadulás</w:t>
      </w:r>
      <w:r w:rsidRPr="0000129E">
        <w:t xml:space="preserve"> befolyásolhatj</w:t>
      </w:r>
      <w:r w:rsidR="00954C35">
        <w:t>a</w:t>
      </w:r>
      <w:r w:rsidRPr="0000129E">
        <w:t xml:space="preserve"> a szénhidrát</w:t>
      </w:r>
      <w:r w:rsidR="00954C35">
        <w:t>anyagcserét</w:t>
      </w:r>
      <w:r w:rsidRPr="0000129E">
        <w:t>.</w:t>
      </w:r>
    </w:p>
    <w:p w14:paraId="4EDDDA6F" w14:textId="77777777" w:rsidR="00CD6759" w:rsidRPr="0000129E" w:rsidRDefault="00CD6759">
      <w:pPr>
        <w:pStyle w:val="Szvegtrzs"/>
        <w:spacing w:before="11"/>
      </w:pPr>
    </w:p>
    <w:p w14:paraId="3011B881" w14:textId="77777777" w:rsidR="00CD6759" w:rsidRPr="0000129E" w:rsidRDefault="00CF6455">
      <w:pPr>
        <w:pStyle w:val="Listaszerbekezds"/>
        <w:numPr>
          <w:ilvl w:val="0"/>
          <w:numId w:val="1"/>
        </w:numPr>
        <w:tabs>
          <w:tab w:val="left" w:pos="242"/>
        </w:tabs>
        <w:ind w:left="142" w:hanging="142"/>
      </w:pPr>
      <w:r w:rsidRPr="0000129E">
        <w:rPr>
          <w:i/>
        </w:rPr>
        <w:t xml:space="preserve">Allergiás reakciók: </w:t>
      </w:r>
      <w:proofErr w:type="spellStart"/>
      <w:r w:rsidRPr="0000129E">
        <w:t>angiooedemára</w:t>
      </w:r>
      <w:proofErr w:type="spellEnd"/>
      <w:r w:rsidRPr="0000129E">
        <w:t xml:space="preserve"> és </w:t>
      </w:r>
      <w:proofErr w:type="spellStart"/>
      <w:r w:rsidRPr="0000129E">
        <w:t>urticariára</w:t>
      </w:r>
      <w:proofErr w:type="spellEnd"/>
      <w:r w:rsidRPr="0000129E">
        <w:t xml:space="preserve"> való hajlam.</w:t>
      </w:r>
    </w:p>
    <w:p w14:paraId="32E00115" w14:textId="77777777" w:rsidR="00CD6759" w:rsidRPr="0000129E" w:rsidRDefault="00CD6759">
      <w:pPr>
        <w:pStyle w:val="Szvegtrzs"/>
        <w:spacing w:before="9"/>
      </w:pPr>
    </w:p>
    <w:p w14:paraId="569662C3" w14:textId="2FEF8165" w:rsidR="00CD6759" w:rsidRPr="0000129E" w:rsidRDefault="00CF6455">
      <w:pPr>
        <w:pStyle w:val="Listaszerbekezds"/>
        <w:numPr>
          <w:ilvl w:val="0"/>
          <w:numId w:val="1"/>
        </w:numPr>
        <w:tabs>
          <w:tab w:val="left" w:pos="242"/>
        </w:tabs>
        <w:spacing w:line="247" w:lineRule="auto"/>
        <w:ind w:left="0" w:right="361" w:firstLine="0"/>
      </w:pPr>
      <w:r w:rsidRPr="0000129E">
        <w:rPr>
          <w:i/>
        </w:rPr>
        <w:t xml:space="preserve">Vese- és májkárosodás: </w:t>
      </w:r>
      <w:r w:rsidRPr="0000129E">
        <w:t>mérsékelt</w:t>
      </w:r>
      <w:r w:rsidR="00507228">
        <w:t>,</w:t>
      </w:r>
      <w:r w:rsidRPr="0000129E">
        <w:t xml:space="preserve"> illetve súlyos májkárosodásban és/vagy súlyos</w:t>
      </w:r>
      <w:r w:rsidR="00897A20" w:rsidRPr="0000129E">
        <w:t xml:space="preserve"> </w:t>
      </w:r>
      <w:r w:rsidRPr="0000129E">
        <w:t>vesekárosodásban szenvedő betegek esetében a készítmény fokozott körültekintéssel</w:t>
      </w:r>
      <w:r w:rsidR="00897A20" w:rsidRPr="0000129E">
        <w:t xml:space="preserve"> alkalmazandó, mivel a nikotin </w:t>
      </w:r>
      <w:r w:rsidRPr="0000129E">
        <w:t xml:space="preserve">vagy </w:t>
      </w:r>
      <w:proofErr w:type="spellStart"/>
      <w:r w:rsidRPr="0000129E">
        <w:t>metabolitjainak</w:t>
      </w:r>
      <w:proofErr w:type="spellEnd"/>
      <w:r w:rsidRPr="0000129E">
        <w:t xml:space="preserve"> </w:t>
      </w:r>
      <w:proofErr w:type="spellStart"/>
      <w:r w:rsidRPr="0000129E">
        <w:t>clear</w:t>
      </w:r>
      <w:r w:rsidR="00507228">
        <w:t>a</w:t>
      </w:r>
      <w:r w:rsidR="00DB2AE8" w:rsidRPr="0000129E">
        <w:t>nce</w:t>
      </w:r>
      <w:proofErr w:type="spellEnd"/>
      <w:r w:rsidR="00DB2AE8" w:rsidRPr="0000129E">
        <w:t>-</w:t>
      </w:r>
      <w:r w:rsidRPr="0000129E">
        <w:t>e csökkenhet, ami a mellékhatások fokozódásával járhat.</w:t>
      </w:r>
    </w:p>
    <w:p w14:paraId="6257AE67" w14:textId="77777777" w:rsidR="00CD6759" w:rsidRPr="0000129E" w:rsidRDefault="00CD6759">
      <w:pPr>
        <w:pStyle w:val="Szvegtrzs"/>
      </w:pPr>
    </w:p>
    <w:p w14:paraId="58CA7DE8" w14:textId="17928431" w:rsidR="00CD6759" w:rsidRPr="0000129E" w:rsidRDefault="00CF6455">
      <w:pPr>
        <w:pStyle w:val="Listaszerbekezds"/>
        <w:numPr>
          <w:ilvl w:val="0"/>
          <w:numId w:val="1"/>
        </w:numPr>
        <w:tabs>
          <w:tab w:val="left" w:pos="242"/>
        </w:tabs>
        <w:spacing w:line="244" w:lineRule="auto"/>
        <w:ind w:left="0" w:right="285" w:firstLine="0"/>
      </w:pPr>
      <w:proofErr w:type="spellStart"/>
      <w:r w:rsidRPr="0000129E">
        <w:rPr>
          <w:i/>
        </w:rPr>
        <w:t>Phaeochromocytoma</w:t>
      </w:r>
      <w:proofErr w:type="spellEnd"/>
      <w:r w:rsidRPr="0000129E">
        <w:rPr>
          <w:i/>
        </w:rPr>
        <w:t xml:space="preserve"> és </w:t>
      </w:r>
      <w:proofErr w:type="spellStart"/>
      <w:proofErr w:type="gramStart"/>
      <w:r w:rsidRPr="0000129E">
        <w:rPr>
          <w:i/>
        </w:rPr>
        <w:t>kontrollálatlan</w:t>
      </w:r>
      <w:proofErr w:type="spellEnd"/>
      <w:proofErr w:type="gramEnd"/>
      <w:r w:rsidRPr="0000129E">
        <w:rPr>
          <w:i/>
        </w:rPr>
        <w:t xml:space="preserve"> </w:t>
      </w:r>
      <w:proofErr w:type="spellStart"/>
      <w:r w:rsidRPr="0000129E">
        <w:rPr>
          <w:i/>
        </w:rPr>
        <w:t>hyperthyr</w:t>
      </w:r>
      <w:r w:rsidR="00954C35">
        <w:rPr>
          <w:i/>
        </w:rPr>
        <w:t>eosis</w:t>
      </w:r>
      <w:proofErr w:type="spellEnd"/>
      <w:r w:rsidRPr="0000129E">
        <w:rPr>
          <w:i/>
        </w:rPr>
        <w:t xml:space="preserve">: </w:t>
      </w:r>
      <w:proofErr w:type="spellStart"/>
      <w:r w:rsidRPr="0000129E">
        <w:t>kontrollálatlan</w:t>
      </w:r>
      <w:proofErr w:type="spellEnd"/>
      <w:r w:rsidRPr="0000129E">
        <w:t xml:space="preserve"> </w:t>
      </w:r>
      <w:proofErr w:type="spellStart"/>
      <w:r w:rsidRPr="0000129E">
        <w:t>hyperthyr</w:t>
      </w:r>
      <w:r w:rsidR="00954C35">
        <w:t>eosis</w:t>
      </w:r>
      <w:r w:rsidR="009A7CD0">
        <w:t>ban</w:t>
      </w:r>
      <w:proofErr w:type="spellEnd"/>
      <w:r w:rsidRPr="0000129E">
        <w:t xml:space="preserve"> </w:t>
      </w:r>
      <w:r w:rsidR="009A7CD0">
        <w:t xml:space="preserve">vagy </w:t>
      </w:r>
      <w:proofErr w:type="spellStart"/>
      <w:r w:rsidR="00954C35">
        <w:t>p</w:t>
      </w:r>
      <w:r w:rsidR="00954C35" w:rsidRPr="0000129E">
        <w:t>haeochromocytom</w:t>
      </w:r>
      <w:r w:rsidR="009A7CD0">
        <w:t>áb</w:t>
      </w:r>
      <w:r w:rsidR="00954C35" w:rsidRPr="0000129E">
        <w:t>a</w:t>
      </w:r>
      <w:r w:rsidR="009A7CD0">
        <w:t>n</w:t>
      </w:r>
      <w:proofErr w:type="spellEnd"/>
      <w:r w:rsidR="009A7CD0">
        <w:t xml:space="preserve"> szenvedő betegeknél óvatosan</w:t>
      </w:r>
      <w:r w:rsidRPr="0000129E">
        <w:t xml:space="preserve"> alkalmazandó, mivel a nikotin </w:t>
      </w:r>
      <w:proofErr w:type="spellStart"/>
      <w:r w:rsidRPr="0000129E">
        <w:t>katekolamin</w:t>
      </w:r>
      <w:proofErr w:type="spellEnd"/>
      <w:r w:rsidR="009A7CD0">
        <w:t>-</w:t>
      </w:r>
      <w:r w:rsidRPr="0000129E">
        <w:t>felszabadulást okoz.</w:t>
      </w:r>
    </w:p>
    <w:p w14:paraId="6B4D1AF9" w14:textId="77777777" w:rsidR="00CD6759" w:rsidRPr="0000129E" w:rsidRDefault="00CD6759">
      <w:pPr>
        <w:pStyle w:val="Szvegtrzs"/>
        <w:spacing w:before="5"/>
      </w:pPr>
    </w:p>
    <w:p w14:paraId="0810BFAA" w14:textId="25D3AFF2" w:rsidR="00CD6759" w:rsidRDefault="00CF6455" w:rsidP="00497185">
      <w:pPr>
        <w:pStyle w:val="Listaszerbekezds"/>
        <w:numPr>
          <w:ilvl w:val="0"/>
          <w:numId w:val="1"/>
        </w:numPr>
        <w:tabs>
          <w:tab w:val="left" w:pos="242"/>
        </w:tabs>
        <w:spacing w:line="247" w:lineRule="auto"/>
        <w:ind w:left="0" w:right="361" w:firstLine="0"/>
      </w:pPr>
      <w:proofErr w:type="spellStart"/>
      <w:r w:rsidRPr="0000129E">
        <w:rPr>
          <w:i/>
        </w:rPr>
        <w:t>Gastrointestinalis</w:t>
      </w:r>
      <w:proofErr w:type="spellEnd"/>
      <w:r w:rsidRPr="0000129E">
        <w:rPr>
          <w:i/>
        </w:rPr>
        <w:t xml:space="preserve"> betegség: </w:t>
      </w:r>
      <w:r w:rsidRPr="0000129E">
        <w:t xml:space="preserve">a lenyelt nikotin súlyosbíthatja az </w:t>
      </w:r>
      <w:proofErr w:type="spellStart"/>
      <w:r w:rsidRPr="0000129E">
        <w:t>oesophagitisben</w:t>
      </w:r>
      <w:proofErr w:type="spellEnd"/>
      <w:r w:rsidRPr="0000129E">
        <w:t xml:space="preserve">, gyomor- vagy </w:t>
      </w:r>
      <w:proofErr w:type="spellStart"/>
      <w:r w:rsidRPr="0000129E">
        <w:t>peptikus</w:t>
      </w:r>
      <w:proofErr w:type="spellEnd"/>
      <w:r w:rsidRPr="0000129E">
        <w:t xml:space="preserve"> fekélyben szenvedő betegek tüneteit, </w:t>
      </w:r>
      <w:r w:rsidR="009A7CD0">
        <w:t>ezért</w:t>
      </w:r>
      <w:r w:rsidRPr="0000129E">
        <w:t xml:space="preserve"> a szájon át </w:t>
      </w:r>
      <w:r w:rsidR="009A7CD0">
        <w:t>alkalmazott</w:t>
      </w:r>
      <w:r w:rsidRPr="0000129E">
        <w:t>, nikotin</w:t>
      </w:r>
      <w:r w:rsidR="009A7CD0">
        <w:t>helyettesítő</w:t>
      </w:r>
      <w:r w:rsidRPr="0000129E">
        <w:t xml:space="preserve"> készítményeket ezekben az esetekben </w:t>
      </w:r>
      <w:r w:rsidR="009A7CD0">
        <w:t>óvatosan</w:t>
      </w:r>
      <w:r w:rsidRPr="0000129E">
        <w:t xml:space="preserve"> kell alkalmazni.</w:t>
      </w:r>
    </w:p>
    <w:p w14:paraId="52B3CDEA" w14:textId="77777777" w:rsidR="00850F4B" w:rsidRDefault="00850F4B" w:rsidP="00C654FA">
      <w:pPr>
        <w:pStyle w:val="Listaszerbekezds"/>
      </w:pPr>
    </w:p>
    <w:p w14:paraId="4511B0AE" w14:textId="69C4D909" w:rsidR="00850F4B" w:rsidRDefault="00850F4B" w:rsidP="00C654FA">
      <w:pPr>
        <w:pStyle w:val="Listaszerbekezds"/>
        <w:numPr>
          <w:ilvl w:val="0"/>
          <w:numId w:val="1"/>
        </w:numPr>
        <w:tabs>
          <w:tab w:val="left" w:pos="270"/>
        </w:tabs>
        <w:ind w:hanging="100"/>
      </w:pPr>
      <w:proofErr w:type="spellStart"/>
      <w:r w:rsidRPr="00AF62B3">
        <w:rPr>
          <w:i/>
          <w:iCs/>
        </w:rPr>
        <w:t>Görcsohamok</w:t>
      </w:r>
      <w:proofErr w:type="spellEnd"/>
      <w:r w:rsidRPr="00365E71">
        <w:t xml:space="preserve">: körültekintően alkalmazandó </w:t>
      </w:r>
      <w:proofErr w:type="spellStart"/>
      <w:r w:rsidRPr="00365E71">
        <w:t>antikonvulzív</w:t>
      </w:r>
      <w:proofErr w:type="spellEnd"/>
      <w:r w:rsidRPr="00365E71">
        <w:t xml:space="preserve"> terápia vagy az anamnézisben szereplő epilepszia esetén, mivel a nikotin alkalmazásával összefüggésben görcsök kialakulásáról számoltak be (lásd 4.8 pont)</w:t>
      </w:r>
      <w:r w:rsidR="00FC06E0">
        <w:t>.</w:t>
      </w:r>
    </w:p>
    <w:p w14:paraId="70881C20" w14:textId="77777777" w:rsidR="00832EF1" w:rsidRDefault="00832EF1" w:rsidP="00075295">
      <w:pPr>
        <w:pStyle w:val="Listaszerbekezds"/>
      </w:pPr>
    </w:p>
    <w:p w14:paraId="2E2367CC" w14:textId="16A3E32D" w:rsidR="00556C8B" w:rsidRPr="0000129E" w:rsidRDefault="00556C8B" w:rsidP="00556C8B">
      <w:pPr>
        <w:pStyle w:val="Listaszerbekezds"/>
        <w:tabs>
          <w:tab w:val="left" w:pos="242"/>
        </w:tabs>
        <w:spacing w:line="247" w:lineRule="auto"/>
        <w:ind w:left="0" w:right="361" w:firstLine="0"/>
      </w:pPr>
      <w:r>
        <w:t xml:space="preserve">A szopogató tabletta alkalmazása során fulladásveszély léphet fel. </w:t>
      </w:r>
      <w:proofErr w:type="spellStart"/>
      <w:r>
        <w:t>Aspiratioval</w:t>
      </w:r>
      <w:proofErr w:type="spellEnd"/>
      <w:r>
        <w:t xml:space="preserve"> és nyelési nehézségekkel küzdő egyéneknél körültekintéssel kell alkalmazni.</w:t>
      </w:r>
    </w:p>
    <w:p w14:paraId="0595A451" w14:textId="77777777" w:rsidR="00CD6759" w:rsidRPr="0000129E" w:rsidRDefault="00CD6759" w:rsidP="0073334D">
      <w:pPr>
        <w:pStyle w:val="Szvegtrzs"/>
        <w:spacing w:before="4"/>
      </w:pPr>
    </w:p>
    <w:p w14:paraId="58CD7CCF" w14:textId="77777777" w:rsidR="00CD6759" w:rsidRPr="0000129E" w:rsidRDefault="00CF6455" w:rsidP="00C15E4C">
      <w:pPr>
        <w:pStyle w:val="Szvegtrzs"/>
        <w:spacing w:before="1"/>
      </w:pPr>
      <w:r w:rsidRPr="0000129E">
        <w:rPr>
          <w:u w:val="single"/>
        </w:rPr>
        <w:t>Gyermekek és serdülők</w:t>
      </w:r>
    </w:p>
    <w:p w14:paraId="5E39F2AE" w14:textId="6F767777" w:rsidR="00CD6759" w:rsidRPr="0000129E" w:rsidRDefault="00CF6455" w:rsidP="00C15E4C">
      <w:pPr>
        <w:pStyle w:val="Szvegtrzs"/>
        <w:spacing w:before="7" w:line="247" w:lineRule="auto"/>
        <w:ind w:right="330"/>
      </w:pPr>
      <w:r w:rsidRPr="0000129E">
        <w:rPr>
          <w:i/>
        </w:rPr>
        <w:t>Veszély gyermekek esetében</w:t>
      </w:r>
      <w:r w:rsidRPr="0000129E">
        <w:t xml:space="preserve">: </w:t>
      </w:r>
      <w:r w:rsidR="00186F9D">
        <w:t>A</w:t>
      </w:r>
      <w:r w:rsidRPr="0000129E">
        <w:t xml:space="preserve"> dohányzók által </w:t>
      </w:r>
      <w:proofErr w:type="gramStart"/>
      <w:r w:rsidRPr="0000129E">
        <w:t>tolerált</w:t>
      </w:r>
      <w:proofErr w:type="gramEnd"/>
      <w:r w:rsidRPr="0000129E">
        <w:t xml:space="preserve"> nikotin adagok gyermekeknél súlyos, akár fatális toxicitást is okozhatnak. Nikotin-tartalmú </w:t>
      </w:r>
      <w:r w:rsidR="00186F9D">
        <w:t>készítményeket</w:t>
      </w:r>
      <w:r w:rsidR="00186F9D" w:rsidRPr="0000129E">
        <w:t xml:space="preserve"> </w:t>
      </w:r>
      <w:r w:rsidRPr="0000129E">
        <w:t xml:space="preserve">nem szabad olyan helyen hagyni, ahol gyermekek hozzáférhetnek vagy </w:t>
      </w:r>
      <w:r w:rsidR="00186F9D">
        <w:t>lenyelhetik,</w:t>
      </w:r>
      <w:r w:rsidRPr="0000129E">
        <w:t xml:space="preserve"> lásd 4.9 </w:t>
      </w:r>
      <w:r w:rsidR="00186F9D">
        <w:t xml:space="preserve">pont, </w:t>
      </w:r>
      <w:r w:rsidRPr="0000129E">
        <w:t>Túladagolás.</w:t>
      </w:r>
    </w:p>
    <w:p w14:paraId="701FE31C" w14:textId="77777777" w:rsidR="00CD6759" w:rsidRPr="0000129E" w:rsidRDefault="00CD6759" w:rsidP="00C15E4C">
      <w:pPr>
        <w:pStyle w:val="Szvegtrzs"/>
        <w:spacing w:before="5"/>
      </w:pPr>
    </w:p>
    <w:p w14:paraId="1258AA93" w14:textId="09A97386" w:rsidR="00CD6759" w:rsidRPr="0000129E" w:rsidRDefault="00CF6455" w:rsidP="00C15E4C">
      <w:pPr>
        <w:pStyle w:val="Szvegtrzs"/>
        <w:spacing w:line="247" w:lineRule="auto"/>
        <w:ind w:right="421"/>
      </w:pPr>
      <w:r w:rsidRPr="0000129E">
        <w:rPr>
          <w:i/>
        </w:rPr>
        <w:t xml:space="preserve">A dohányzás abbahagyása: </w:t>
      </w:r>
      <w:r w:rsidRPr="0000129E">
        <w:t xml:space="preserve">a cigarettafüstben található policiklusos aromás szénhidrogének </w:t>
      </w:r>
      <w:proofErr w:type="gramStart"/>
      <w:r w:rsidRPr="0000129E">
        <w:t>indukálják</w:t>
      </w:r>
      <w:proofErr w:type="gramEnd"/>
      <w:r w:rsidRPr="0000129E">
        <w:t xml:space="preserve"> azon gyógyszerek metabolizmusát, amelye</w:t>
      </w:r>
      <w:r w:rsidR="003E6040">
        <w:t>ke</w:t>
      </w:r>
      <w:r w:rsidRPr="0000129E">
        <w:t>t a CYP 1A2 (és lehetséges, hogy a CYP</w:t>
      </w:r>
      <w:r w:rsidR="003E6040">
        <w:t> </w:t>
      </w:r>
      <w:r w:rsidRPr="0000129E">
        <w:t xml:space="preserve">1A1) </w:t>
      </w:r>
      <w:proofErr w:type="spellStart"/>
      <w:r w:rsidRPr="0000129E">
        <w:t>metabolizál</w:t>
      </w:r>
      <w:proofErr w:type="spellEnd"/>
      <w:r w:rsidRPr="0000129E">
        <w:t>. Amikor egy dohányos abbahagyja a dohányzást, az lassabb metabolizmust eredményezhet, és ennek következtében az ilyen gyógyszerek vérszintje emelked</w:t>
      </w:r>
      <w:r w:rsidR="003E6040">
        <w:t>het</w:t>
      </w:r>
      <w:r w:rsidRPr="0000129E">
        <w:t xml:space="preserve">. </w:t>
      </w:r>
      <w:r w:rsidR="00874BBB">
        <w:t>Ennek a</w:t>
      </w:r>
      <w:r w:rsidRPr="0000129E">
        <w:t xml:space="preserve"> szűk terápiás </w:t>
      </w:r>
      <w:r w:rsidR="00874BBB">
        <w:t>tartománnyal</w:t>
      </w:r>
      <w:r w:rsidR="003E6040">
        <w:t xml:space="preserve"> rendelkező készítmények esetében, mint</w:t>
      </w:r>
      <w:r w:rsidRPr="0000129E">
        <w:t xml:space="preserve"> </w:t>
      </w:r>
      <w:r w:rsidR="00874BBB">
        <w:t>például a</w:t>
      </w:r>
      <w:r w:rsidRPr="0000129E">
        <w:t xml:space="preserve"> </w:t>
      </w:r>
      <w:proofErr w:type="spellStart"/>
      <w:r w:rsidRPr="0000129E">
        <w:t>teofillin</w:t>
      </w:r>
      <w:proofErr w:type="spellEnd"/>
      <w:r w:rsidRPr="0000129E">
        <w:t xml:space="preserve">, </w:t>
      </w:r>
      <w:proofErr w:type="spellStart"/>
      <w:r w:rsidRPr="0000129E">
        <w:t>takrin</w:t>
      </w:r>
      <w:proofErr w:type="spellEnd"/>
      <w:r w:rsidRPr="0000129E">
        <w:t xml:space="preserve">, </w:t>
      </w:r>
      <w:proofErr w:type="spellStart"/>
      <w:r w:rsidRPr="0000129E">
        <w:t>klozapin</w:t>
      </w:r>
      <w:proofErr w:type="spellEnd"/>
      <w:r w:rsidRPr="0000129E">
        <w:t xml:space="preserve"> és </w:t>
      </w:r>
      <w:proofErr w:type="spellStart"/>
      <w:r w:rsidRPr="0000129E">
        <w:t>ropinirol</w:t>
      </w:r>
      <w:proofErr w:type="spellEnd"/>
      <w:r w:rsidR="00874BBB">
        <w:t xml:space="preserve"> esetén lehet </w:t>
      </w:r>
      <w:proofErr w:type="gramStart"/>
      <w:r w:rsidR="00874BBB">
        <w:t>potenciális</w:t>
      </w:r>
      <w:proofErr w:type="gramEnd"/>
      <w:r w:rsidR="00874BBB">
        <w:t xml:space="preserve"> klinikai jelentősége</w:t>
      </w:r>
      <w:r w:rsidRPr="0000129E">
        <w:t>.</w:t>
      </w:r>
    </w:p>
    <w:p w14:paraId="6E94978D" w14:textId="44C18EC8" w:rsidR="00CD6759" w:rsidRPr="0000129E" w:rsidRDefault="00CF6455" w:rsidP="00C15E4C">
      <w:pPr>
        <w:pStyle w:val="Szvegtrzs"/>
        <w:spacing w:line="247" w:lineRule="auto"/>
        <w:ind w:right="373"/>
      </w:pPr>
      <w:proofErr w:type="spellStart"/>
      <w:r w:rsidRPr="0000129E">
        <w:rPr>
          <w:i/>
        </w:rPr>
        <w:t>Átszokás</w:t>
      </w:r>
      <w:proofErr w:type="spellEnd"/>
      <w:r w:rsidRPr="0000129E">
        <w:rPr>
          <w:i/>
        </w:rPr>
        <w:t xml:space="preserve">: </w:t>
      </w:r>
      <w:r w:rsidRPr="0000129E">
        <w:t>a nikotinpótló készítményekre való átszokás ritka, kevésbé káros, és könnyebb leszokni róla, mint a dohányzásról.</w:t>
      </w:r>
    </w:p>
    <w:p w14:paraId="5586E75E" w14:textId="77777777" w:rsidR="00CD6759" w:rsidRPr="0000129E" w:rsidRDefault="00CD6759">
      <w:pPr>
        <w:pStyle w:val="Szvegtrzs"/>
        <w:spacing w:before="3"/>
      </w:pPr>
    </w:p>
    <w:p w14:paraId="3366F7C3" w14:textId="77777777" w:rsidR="00CD6759" w:rsidRPr="0000129E" w:rsidRDefault="00CF6455">
      <w:pPr>
        <w:pStyle w:val="Szvegtrzs"/>
      </w:pPr>
      <w:r w:rsidRPr="0000129E">
        <w:t>Segédanyagok:</w:t>
      </w:r>
    </w:p>
    <w:p w14:paraId="103BBBED" w14:textId="508F63D9" w:rsidR="00CD6759" w:rsidRDefault="00CF6455">
      <w:pPr>
        <w:pStyle w:val="Szvegtrzs"/>
        <w:spacing w:before="7" w:line="247" w:lineRule="auto"/>
        <w:ind w:right="717"/>
      </w:pPr>
      <w:r w:rsidRPr="0000129E">
        <w:t xml:space="preserve">A készítmény </w:t>
      </w:r>
      <w:proofErr w:type="gramStart"/>
      <w:r w:rsidRPr="0000129E">
        <w:t>kevesebb</w:t>
      </w:r>
      <w:proofErr w:type="gramEnd"/>
      <w:r w:rsidRPr="0000129E">
        <w:t xml:space="preserve"> mint 1 </w:t>
      </w:r>
      <w:proofErr w:type="spellStart"/>
      <w:r w:rsidRPr="0000129E">
        <w:t>mmol</w:t>
      </w:r>
      <w:proofErr w:type="spellEnd"/>
      <w:r w:rsidRPr="0000129E">
        <w:t xml:space="preserve"> (23 mg) nátriumot tartalmaz szopogató tablettánként, azaz gyakorlatilag „nátriummentes”.</w:t>
      </w:r>
    </w:p>
    <w:p w14:paraId="3160620A" w14:textId="624EE20C" w:rsidR="00E633B3" w:rsidRPr="0000129E" w:rsidRDefault="00E633B3">
      <w:pPr>
        <w:pStyle w:val="Szvegtrzs"/>
        <w:spacing w:before="7" w:line="247" w:lineRule="auto"/>
        <w:ind w:right="717"/>
      </w:pPr>
      <w:bookmarkStart w:id="8" w:name="_Hlk180672402"/>
      <w:r w:rsidRPr="00E633B3">
        <w:t xml:space="preserve">A készítmény </w:t>
      </w:r>
      <w:proofErr w:type="spellStart"/>
      <w:r w:rsidRPr="00E633B3">
        <w:t>poliszorbát</w:t>
      </w:r>
      <w:r w:rsidR="00102D36">
        <w:t>o</w:t>
      </w:r>
      <w:r w:rsidRPr="00E633B3">
        <w:t>t</w:t>
      </w:r>
      <w:proofErr w:type="spellEnd"/>
      <w:r w:rsidRPr="00E633B3">
        <w:t xml:space="preserve"> tartalmaz</w:t>
      </w:r>
      <w:r>
        <w:t xml:space="preserve">, ami </w:t>
      </w:r>
      <w:r w:rsidRPr="00E633B3">
        <w:t>allergiás reakciót okozhat.</w:t>
      </w:r>
    </w:p>
    <w:bookmarkEnd w:id="8"/>
    <w:p w14:paraId="73B05614" w14:textId="77777777" w:rsidR="006E2D56" w:rsidRPr="0000129E" w:rsidRDefault="006E2D56" w:rsidP="00507228">
      <w:pPr>
        <w:pStyle w:val="Szvegtrzs"/>
        <w:spacing w:before="7" w:line="247" w:lineRule="auto"/>
        <w:ind w:right="717"/>
      </w:pPr>
    </w:p>
    <w:p w14:paraId="7F447866" w14:textId="77777777" w:rsidR="00CD6759" w:rsidRDefault="00CF6455">
      <w:pPr>
        <w:pStyle w:val="Style3"/>
      </w:pPr>
      <w:bookmarkStart w:id="9" w:name="4.5_Interactions_with_other_medicinal_pr"/>
      <w:bookmarkEnd w:id="9"/>
      <w:r>
        <w:t xml:space="preserve">Gyógyszerkölcsönhatások és egyéb </w:t>
      </w:r>
      <w:proofErr w:type="gramStart"/>
      <w:r>
        <w:t>interakciók</w:t>
      </w:r>
      <w:proofErr w:type="gramEnd"/>
    </w:p>
    <w:p w14:paraId="00CBEFF2" w14:textId="77777777" w:rsidR="00CD6759" w:rsidRPr="0000129E" w:rsidRDefault="00CD6759">
      <w:pPr>
        <w:pStyle w:val="Szvegtrzs"/>
        <w:spacing w:before="3"/>
        <w:rPr>
          <w:b/>
        </w:rPr>
      </w:pPr>
    </w:p>
    <w:p w14:paraId="2AC0D961" w14:textId="1FA70FAB" w:rsidR="00CD6759" w:rsidRPr="0000129E" w:rsidRDefault="00CF6455">
      <w:pPr>
        <w:pStyle w:val="Szvegtrzs"/>
        <w:spacing w:line="247" w:lineRule="auto"/>
        <w:ind w:right="349"/>
      </w:pPr>
      <w:r w:rsidRPr="0000129E">
        <w:t>Nincsenek egyértelmű bizonyítékok</w:t>
      </w:r>
      <w:r w:rsidR="00A351F9">
        <w:t xml:space="preserve"> arra</w:t>
      </w:r>
      <w:r w:rsidRPr="0000129E">
        <w:t xml:space="preserve">, hogy a nikotinpótló terápia és más gyógyszerek között </w:t>
      </w:r>
      <w:proofErr w:type="spellStart"/>
      <w:r w:rsidRPr="0000129E">
        <w:t>klinikailag</w:t>
      </w:r>
      <w:proofErr w:type="spellEnd"/>
      <w:r w:rsidRPr="0000129E">
        <w:t xml:space="preserve"> releváns </w:t>
      </w:r>
      <w:proofErr w:type="gramStart"/>
      <w:r w:rsidRPr="0000129E">
        <w:t>interakciók</w:t>
      </w:r>
      <w:proofErr w:type="gramEnd"/>
      <w:r w:rsidRPr="0000129E">
        <w:t xml:space="preserve"> lennének</w:t>
      </w:r>
      <w:r w:rsidR="00A351F9">
        <w:t>. U</w:t>
      </w:r>
      <w:r w:rsidRPr="0000129E">
        <w:t>gyanakkor a nikotin</w:t>
      </w:r>
      <w:r w:rsidR="00B14406">
        <w:t xml:space="preserve"> esetleg</w:t>
      </w:r>
      <w:r w:rsidRPr="0000129E">
        <w:t xml:space="preserve"> fokozhatja az </w:t>
      </w:r>
      <w:proofErr w:type="spellStart"/>
      <w:r w:rsidRPr="0000129E">
        <w:t>adenozin</w:t>
      </w:r>
      <w:proofErr w:type="spellEnd"/>
      <w:r w:rsidRPr="0000129E">
        <w:t xml:space="preserve"> </w:t>
      </w:r>
      <w:proofErr w:type="spellStart"/>
      <w:r w:rsidRPr="0000129E">
        <w:t>hemodinamikai</w:t>
      </w:r>
      <w:proofErr w:type="spellEnd"/>
      <w:r w:rsidRPr="0000129E">
        <w:t xml:space="preserve"> hatásait, </w:t>
      </w:r>
      <w:proofErr w:type="gramStart"/>
      <w:r w:rsidR="00B14406">
        <w:t>úgy</w:t>
      </w:r>
      <w:proofErr w:type="gramEnd"/>
      <w:r w:rsidR="00B14406">
        <w:t xml:space="preserve"> mint </w:t>
      </w:r>
      <w:r w:rsidRPr="0000129E">
        <w:t xml:space="preserve">a vérnyomás és a </w:t>
      </w:r>
      <w:r w:rsidR="00B14406">
        <w:t>szívfrekvencia emelkedése</w:t>
      </w:r>
      <w:r w:rsidRPr="0000129E">
        <w:t xml:space="preserve">, illetve az </w:t>
      </w:r>
      <w:proofErr w:type="spellStart"/>
      <w:r w:rsidRPr="0000129E">
        <w:t>adenozin</w:t>
      </w:r>
      <w:proofErr w:type="spellEnd"/>
      <w:r w:rsidRPr="0000129E">
        <w:t xml:space="preserve"> által kiváltott fájdalomválasz</w:t>
      </w:r>
      <w:r w:rsidR="00B14406">
        <w:t xml:space="preserve"> emelkedése</w:t>
      </w:r>
      <w:r w:rsidRPr="0000129E">
        <w:t xml:space="preserve"> (angina </w:t>
      </w:r>
      <w:proofErr w:type="spellStart"/>
      <w:r w:rsidRPr="0000129E">
        <w:t>pectoris</w:t>
      </w:r>
      <w:proofErr w:type="spellEnd"/>
      <w:r w:rsidRPr="0000129E">
        <w:t xml:space="preserve"> típusú mellkasi fájdalom).</w:t>
      </w:r>
    </w:p>
    <w:p w14:paraId="43601623" w14:textId="0CEFA71B" w:rsidR="00CD6759" w:rsidRPr="0000129E" w:rsidRDefault="00CF6455">
      <w:pPr>
        <w:pStyle w:val="Szvegtrzs"/>
        <w:spacing w:line="251" w:lineRule="exact"/>
      </w:pPr>
      <w:r w:rsidRPr="0000129E">
        <w:t xml:space="preserve">A dohányzás abbahagyása után bizonyos gyógyszerek megváltozott </w:t>
      </w:r>
      <w:r w:rsidR="00B14406">
        <w:t>metabolizmusára</w:t>
      </w:r>
      <w:r w:rsidR="00B14406" w:rsidRPr="0000129E">
        <w:t xml:space="preserve"> </w:t>
      </w:r>
      <w:r w:rsidRPr="0000129E">
        <w:t xml:space="preserve">vonatkozó további </w:t>
      </w:r>
      <w:proofErr w:type="gramStart"/>
      <w:r w:rsidR="00B14406">
        <w:t>információkat</w:t>
      </w:r>
      <w:proofErr w:type="gramEnd"/>
      <w:r w:rsidR="00B14406" w:rsidRPr="0000129E">
        <w:t xml:space="preserve"> </w:t>
      </w:r>
      <w:r w:rsidRPr="0000129E">
        <w:t>lásd a 4.4 pontban.</w:t>
      </w:r>
    </w:p>
    <w:p w14:paraId="583E0F06" w14:textId="77777777" w:rsidR="00CD6759" w:rsidRPr="0000129E" w:rsidRDefault="00CD6759">
      <w:pPr>
        <w:pStyle w:val="Szvegtrzs"/>
        <w:spacing w:before="2"/>
      </w:pPr>
    </w:p>
    <w:p w14:paraId="5FD3344A" w14:textId="77777777" w:rsidR="00CD6759" w:rsidRDefault="00CF6455">
      <w:pPr>
        <w:pStyle w:val="Style3"/>
      </w:pPr>
      <w:bookmarkStart w:id="10" w:name="4.6_Fertility,_pregnancy_and_lactation"/>
      <w:bookmarkEnd w:id="10"/>
      <w:r>
        <w:t>Termékenység, terhesség és szoptatás</w:t>
      </w:r>
    </w:p>
    <w:p w14:paraId="4489F64A" w14:textId="77777777" w:rsidR="00CD6759" w:rsidRPr="0000129E" w:rsidRDefault="00CD6759">
      <w:pPr>
        <w:pStyle w:val="Szvegtrzs"/>
        <w:spacing w:before="3"/>
        <w:rPr>
          <w:b/>
        </w:rPr>
      </w:pPr>
    </w:p>
    <w:p w14:paraId="7BBA54F0" w14:textId="60EA75BF" w:rsidR="00CD6759" w:rsidRPr="0000129E" w:rsidRDefault="00CF6455">
      <w:pPr>
        <w:pStyle w:val="Szvegtrzs"/>
      </w:pPr>
      <w:r w:rsidRPr="0000129E">
        <w:rPr>
          <w:u w:val="single"/>
        </w:rPr>
        <w:t>Fogamzóképes nők/fogamzásgátlás férfiaknál és nőknél</w:t>
      </w:r>
    </w:p>
    <w:p w14:paraId="36597625" w14:textId="6949B8BF" w:rsidR="00CD6759" w:rsidRPr="0000129E" w:rsidRDefault="00CF6455">
      <w:pPr>
        <w:pStyle w:val="Szvegtrzs"/>
        <w:spacing w:before="7" w:line="247" w:lineRule="auto"/>
        <w:ind w:right="132"/>
      </w:pPr>
      <w:r w:rsidRPr="0000129E">
        <w:t xml:space="preserve">A </w:t>
      </w:r>
      <w:proofErr w:type="gramStart"/>
      <w:r w:rsidRPr="0000129E">
        <w:t>dohányzás fogamzásra</w:t>
      </w:r>
      <w:proofErr w:type="gramEnd"/>
      <w:r w:rsidRPr="0000129E">
        <w:t xml:space="preserve"> és terhességre gyakorolt jól ismert nemkívánatos hatásával ellentétben a nikotin-terápia hatásai ismeretlenek. Így annak ellenére, hogy a mai napig nem merült fel a női fogamzásgátlással kapcsolatos tanácsadás szükségessége, a legelővigyázatosabb javaslat szerint azok a nők, akik teherbe kívánnak esni, ne dohányozzanak, és ne használjanak nikotinpótló kezelést. Míg a dohányzás káros hatást gyakorolhat a férfiak termékenységére, nincs arra vonatkozó bizonyíték, hogy bármilyen fogamzásgátlási módszerre lenne szükség a nikotinpótló kezelésben részesülő férfiak esetén.</w:t>
      </w:r>
    </w:p>
    <w:p w14:paraId="21164621" w14:textId="77777777" w:rsidR="00CD6759" w:rsidRPr="0000129E" w:rsidRDefault="00CD6759">
      <w:pPr>
        <w:pStyle w:val="Szvegtrzs"/>
        <w:spacing w:before="3"/>
      </w:pPr>
    </w:p>
    <w:p w14:paraId="6E8D2DE9" w14:textId="77777777" w:rsidR="00CD6759" w:rsidRPr="0000129E" w:rsidRDefault="00CF6455">
      <w:pPr>
        <w:pStyle w:val="Szvegtrzs"/>
        <w:spacing w:before="1"/>
      </w:pPr>
      <w:r w:rsidRPr="0000129E">
        <w:rPr>
          <w:u w:val="single"/>
        </w:rPr>
        <w:t>Terhesség</w:t>
      </w:r>
    </w:p>
    <w:p w14:paraId="39274040" w14:textId="5C91460C" w:rsidR="00CD6759" w:rsidRPr="0000129E" w:rsidRDefault="00CF6455">
      <w:pPr>
        <w:pStyle w:val="Szvegtrzs"/>
        <w:spacing w:before="7" w:line="247" w:lineRule="auto"/>
        <w:ind w:right="219"/>
      </w:pPr>
      <w:r w:rsidRPr="0000129E">
        <w:t xml:space="preserve">A terhesség alatti a dohányzás </w:t>
      </w:r>
      <w:r w:rsidR="00417C71">
        <w:t xml:space="preserve">összefüggésbe hozható olyan kockázatokkal, </w:t>
      </w:r>
      <w:r w:rsidRPr="0000129E">
        <w:t xml:space="preserve">mint pl. az </w:t>
      </w:r>
      <w:proofErr w:type="spellStart"/>
      <w:r w:rsidRPr="0000129E">
        <w:t>intrauterin</w:t>
      </w:r>
      <w:proofErr w:type="spellEnd"/>
      <w:r w:rsidRPr="0000129E">
        <w:t xml:space="preserve"> fejlődés retardációja, koraszülés vagy halvaszületés. A dohányzás abbahagyása a leghatékonyabb </w:t>
      </w:r>
      <w:r w:rsidR="00417C71">
        <w:t>módszer</w:t>
      </w:r>
      <w:r w:rsidR="00417C71" w:rsidRPr="0000129E">
        <w:t xml:space="preserve"> </w:t>
      </w:r>
      <w:r w:rsidRPr="0000129E">
        <w:t>mind a terhes dohányzó nő, mind a magzat egészségének javítására. Minél hamarabb szokik le</w:t>
      </w:r>
      <w:r w:rsidR="00417C71">
        <w:t xml:space="preserve"> az anya</w:t>
      </w:r>
      <w:r w:rsidRPr="0000129E">
        <w:t>, annál jobb.</w:t>
      </w:r>
    </w:p>
    <w:p w14:paraId="31D8B3CA" w14:textId="26EFC70F" w:rsidR="00CD6759" w:rsidRPr="0000129E" w:rsidRDefault="00CF6455">
      <w:pPr>
        <w:pStyle w:val="Szvegtrzs"/>
        <w:spacing w:line="247" w:lineRule="auto"/>
        <w:ind w:right="148"/>
      </w:pPr>
      <w:r w:rsidRPr="0000129E">
        <w:t>A nikotin átjut a magzatba</w:t>
      </w:r>
      <w:r w:rsidR="00417C71">
        <w:t xml:space="preserve"> és</w:t>
      </w:r>
      <w:r w:rsidRPr="0000129E">
        <w:t xml:space="preserve"> befolyásolja a légzőmozgás</w:t>
      </w:r>
      <w:r w:rsidR="00417C71">
        <w:t>ai</w:t>
      </w:r>
      <w:r w:rsidRPr="0000129E">
        <w:t>t és a keringés</w:t>
      </w:r>
      <w:r w:rsidR="00417C71">
        <w:t>é</w:t>
      </w:r>
      <w:r w:rsidRPr="0000129E">
        <w:t xml:space="preserve">t. A keringésre </w:t>
      </w:r>
      <w:r w:rsidR="00417C71">
        <w:t>gyakorol</w:t>
      </w:r>
      <w:r w:rsidR="00417C71" w:rsidRPr="0000129E">
        <w:t xml:space="preserve">t </w:t>
      </w:r>
      <w:r w:rsidRPr="0000129E">
        <w:t xml:space="preserve">hatás dózisfüggő. Ezért a terhes nőknek mindig azt kell javasolni, hogy nikotinpótló kezelés alkalmazása nélkül hagyják abba a dohányzást. A dohányzás folytatása nagyobb kockázatot jelent a magzatra nézve, mint a felügyelt leszokási program keretében alkalmazott nikotinpótló kezelés. Dohányzó terhes nők csak orvosi javaslatra kezdhetik el </w:t>
      </w:r>
      <w:r w:rsidR="00AE4B5D">
        <w:t>alkalmazni</w:t>
      </w:r>
      <w:r w:rsidR="00AE4B5D" w:rsidRPr="0000129E">
        <w:t xml:space="preserve"> </w:t>
      </w:r>
      <w:r w:rsidRPr="0000129E">
        <w:t>a készítményt.</w:t>
      </w:r>
    </w:p>
    <w:p w14:paraId="61760C5F" w14:textId="77777777" w:rsidR="00CD6759" w:rsidRPr="0000129E" w:rsidRDefault="00CD6759">
      <w:pPr>
        <w:pStyle w:val="Szvegtrzs"/>
        <w:spacing w:before="1"/>
      </w:pPr>
    </w:p>
    <w:p w14:paraId="08C57700" w14:textId="77777777" w:rsidR="00CD6759" w:rsidRPr="0000129E" w:rsidRDefault="00CF6455">
      <w:pPr>
        <w:pStyle w:val="Szvegtrzs"/>
      </w:pPr>
      <w:r w:rsidRPr="0000129E">
        <w:rPr>
          <w:u w:val="single"/>
        </w:rPr>
        <w:t>Szoptatás</w:t>
      </w:r>
    </w:p>
    <w:p w14:paraId="1A72F05A" w14:textId="7FE8B7E7" w:rsidR="00CD6759" w:rsidRPr="0000129E" w:rsidRDefault="00CF6455">
      <w:pPr>
        <w:pStyle w:val="Szvegtrzs"/>
        <w:spacing w:before="7" w:line="247" w:lineRule="auto"/>
        <w:ind w:right="153"/>
      </w:pPr>
      <w:r w:rsidRPr="0000129E">
        <w:t xml:space="preserve">A nikotin még terápiás </w:t>
      </w:r>
      <w:proofErr w:type="gramStart"/>
      <w:r w:rsidRPr="0000129E">
        <w:t>dózis</w:t>
      </w:r>
      <w:proofErr w:type="gramEnd"/>
      <w:r w:rsidRPr="0000129E">
        <w:t xml:space="preserve"> esetén is olyan mennyiségben jut be az anyatejbe, hogy hatással lehet a gyermekre, ezért 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92616D">
        <w:t>M</w:t>
      </w:r>
      <w:r w:rsidR="0092616D" w:rsidRPr="0000129E">
        <w:t xml:space="preserve">int </w:t>
      </w:r>
      <w:r w:rsidRPr="0000129E">
        <w:t xml:space="preserve">szopogató tabletta alkalmazása kerülendő szoptatás alatt. Amennyiben nem érhető el a leszokás, a szoptató és dohányzó anyák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92616D">
        <w:t>M</w:t>
      </w:r>
      <w:r w:rsidR="0092616D" w:rsidRPr="0000129E">
        <w:t xml:space="preserve">int </w:t>
      </w:r>
      <w:r w:rsidRPr="0000129E">
        <w:t>szopogató tablettá</w:t>
      </w:r>
      <w:r w:rsidR="005275AC">
        <w:t>v</w:t>
      </w:r>
      <w:r w:rsidRPr="0000129E">
        <w:t xml:space="preserve">al történő kezelése kizárólag egészségügyi szakember javaslatára kezdhető el. Amennyiben a szoptatás ideje alatt nikotinpótló kezelést alkalmaznak, 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92616D">
        <w:t>M</w:t>
      </w:r>
      <w:r w:rsidR="0092616D" w:rsidRPr="0000129E">
        <w:t xml:space="preserve">int </w:t>
      </w:r>
      <w:r w:rsidRPr="0000129E">
        <w:t>szopogató tablettát közvetlenül szoptatás után kell alkalmazni, és nem a szoptatás előtti két órában.</w:t>
      </w:r>
    </w:p>
    <w:p w14:paraId="467B6CC2" w14:textId="77777777" w:rsidR="00CD6759" w:rsidRPr="0000129E" w:rsidRDefault="00CD6759">
      <w:pPr>
        <w:pStyle w:val="Szvegtrzs"/>
        <w:spacing w:before="4"/>
      </w:pPr>
    </w:p>
    <w:p w14:paraId="080833EF" w14:textId="77777777" w:rsidR="00CD6759" w:rsidRPr="0000129E" w:rsidRDefault="00CF6455">
      <w:pPr>
        <w:pStyle w:val="Szvegtrzs"/>
      </w:pPr>
      <w:r w:rsidRPr="0000129E">
        <w:rPr>
          <w:u w:val="single"/>
        </w:rPr>
        <w:t>Termékenység</w:t>
      </w:r>
    </w:p>
    <w:p w14:paraId="3DBD090D" w14:textId="3DC8E472" w:rsidR="00CD6759" w:rsidRPr="0000129E" w:rsidRDefault="00CF6455">
      <w:pPr>
        <w:pStyle w:val="Szvegtrzs"/>
        <w:spacing w:before="7" w:line="247" w:lineRule="auto"/>
        <w:ind w:right="654"/>
      </w:pPr>
      <w:r w:rsidRPr="0000129E">
        <w:t xml:space="preserve">A dohányzás növeli a terméketlenség kockázatát nőknél és férfiaknál. </w:t>
      </w:r>
      <w:r w:rsidRPr="00EC2C7A">
        <w:rPr>
          <w:i/>
          <w:iCs/>
        </w:rPr>
        <w:t>In</w:t>
      </w:r>
      <w:r w:rsidR="005275AC" w:rsidRPr="00EC2C7A">
        <w:rPr>
          <w:i/>
          <w:iCs/>
        </w:rPr>
        <w:t xml:space="preserve"> </w:t>
      </w:r>
      <w:r w:rsidRPr="00EC2C7A">
        <w:rPr>
          <w:i/>
          <w:iCs/>
        </w:rPr>
        <w:t>vitro</w:t>
      </w:r>
      <w:r w:rsidRPr="0000129E">
        <w:t xml:space="preserve"> vizsgálatokban kimutatták, hogy a nikotin kedvezőtlenül befolyásolhatja a </w:t>
      </w:r>
      <w:r w:rsidR="005275AC">
        <w:t xml:space="preserve">humán </w:t>
      </w:r>
      <w:r w:rsidRPr="0000129E">
        <w:t>sperma minőségét. Patkányoknál károsodott minőségű spermát és csökkent nemzőképességet mutattak ki (lásd 5.3 pont).</w:t>
      </w:r>
    </w:p>
    <w:p w14:paraId="18111E87" w14:textId="77777777" w:rsidR="00CD6759" w:rsidRPr="0000129E" w:rsidRDefault="00CD6759">
      <w:pPr>
        <w:pStyle w:val="Szvegtrzs"/>
        <w:spacing w:before="5"/>
      </w:pPr>
    </w:p>
    <w:p w14:paraId="63CCDC9C" w14:textId="77777777" w:rsidR="00CD6759" w:rsidRDefault="00CF6455">
      <w:pPr>
        <w:pStyle w:val="Style3"/>
      </w:pPr>
      <w:bookmarkStart w:id="11" w:name="4.7_Effects_on_ability_to_drive_and_use_"/>
      <w:bookmarkEnd w:id="11"/>
      <w:r>
        <w:t>A készítmény hatásai a gépjárművezetéshez és a gépek kezeléséhez szükséges képességekre</w:t>
      </w:r>
    </w:p>
    <w:p w14:paraId="45383605" w14:textId="77777777" w:rsidR="00CD6759" w:rsidRPr="0000129E" w:rsidRDefault="00CD6759">
      <w:pPr>
        <w:pStyle w:val="Szvegtrzs"/>
        <w:spacing w:before="3"/>
        <w:rPr>
          <w:b/>
        </w:rPr>
      </w:pPr>
    </w:p>
    <w:p w14:paraId="187D467E" w14:textId="5AE02315" w:rsidR="00CD6759" w:rsidRPr="0000129E" w:rsidRDefault="00CF6455">
      <w:pPr>
        <w:pStyle w:val="Style2"/>
      </w:pPr>
      <w:r w:rsidRPr="0000129E">
        <w:t xml:space="preserve">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mentolos szopogató tabletta nem, vagy csak elhanyagolható mértékben befolyásolja a gépjárművezetéshez és a gépek kezeléséhez szükséges képességeket. Azonban a nikotinpótló </w:t>
      </w:r>
      <w:r w:rsidR="005275AC">
        <w:t>készítményeket</w:t>
      </w:r>
      <w:r w:rsidR="005275AC" w:rsidRPr="0000129E">
        <w:t xml:space="preserve"> </w:t>
      </w:r>
      <w:r w:rsidRPr="0000129E">
        <w:t xml:space="preserve">használóknak figyelembe kell venniük, hogy a dohányzásról való leszokás </w:t>
      </w:r>
      <w:proofErr w:type="spellStart"/>
      <w:r w:rsidR="005275AC">
        <w:t>viselkedés</w:t>
      </w:r>
      <w:r w:rsidR="005275AC" w:rsidRPr="0000129E">
        <w:t>beli</w:t>
      </w:r>
      <w:proofErr w:type="spellEnd"/>
      <w:r w:rsidR="005275AC" w:rsidRPr="0000129E">
        <w:t xml:space="preserve"> </w:t>
      </w:r>
      <w:r w:rsidRPr="0000129E">
        <w:t>változásokat okozhat.</w:t>
      </w:r>
    </w:p>
    <w:p w14:paraId="19062019" w14:textId="77777777" w:rsidR="00CD6759" w:rsidRPr="0000129E" w:rsidRDefault="00CD6759">
      <w:pPr>
        <w:pStyle w:val="Szvegtrzs"/>
        <w:spacing w:before="5"/>
      </w:pPr>
    </w:p>
    <w:p w14:paraId="2959E9EB" w14:textId="77777777" w:rsidR="00CD6759" w:rsidRDefault="00CF6455">
      <w:pPr>
        <w:pStyle w:val="Style3"/>
      </w:pPr>
      <w:bookmarkStart w:id="12" w:name="4.8_Undesirable_effects"/>
      <w:bookmarkEnd w:id="12"/>
      <w:r>
        <w:t>Nemkívánatos hatások, mellékhatások</w:t>
      </w:r>
    </w:p>
    <w:p w14:paraId="796F9B15" w14:textId="77777777" w:rsidR="00CD6759" w:rsidRPr="0000129E" w:rsidRDefault="00CD6759">
      <w:pPr>
        <w:pStyle w:val="Szvegtrzs"/>
        <w:spacing w:before="3"/>
        <w:rPr>
          <w:b/>
        </w:rPr>
      </w:pPr>
    </w:p>
    <w:p w14:paraId="499D761B" w14:textId="77777777" w:rsidR="00CD6759" w:rsidRPr="00EC2C7A" w:rsidRDefault="00CF6455">
      <w:pPr>
        <w:pStyle w:val="Style2"/>
        <w:rPr>
          <w:u w:val="single"/>
        </w:rPr>
      </w:pPr>
      <w:r w:rsidRPr="00EC2C7A">
        <w:rPr>
          <w:u w:val="single"/>
        </w:rPr>
        <w:t>A leszokás hatásai</w:t>
      </w:r>
    </w:p>
    <w:p w14:paraId="38C8BEDA" w14:textId="4C81F02B" w:rsidR="00CD6759" w:rsidRPr="0000129E" w:rsidRDefault="00CF6455">
      <w:pPr>
        <w:pStyle w:val="Style2"/>
      </w:pPr>
      <w:r w:rsidRPr="0000129E">
        <w:t>A dohányhasználat bármely formájáról történő leszokás a nikotinmegvonás különböző tüneteivel járhat. Ezek között vannak érzelmi vagy kognitív tünetek, például rossz közérzet vagy nyomott hangulat,</w:t>
      </w:r>
      <w:r w:rsidR="00897A20" w:rsidRPr="0000129E">
        <w:t xml:space="preserve"> á</w:t>
      </w:r>
      <w:r w:rsidRPr="0000129E">
        <w:t xml:space="preserve">lmatlanság, </w:t>
      </w:r>
      <w:proofErr w:type="spellStart"/>
      <w:r w:rsidRPr="0000129E">
        <w:t>irritabilitás</w:t>
      </w:r>
      <w:proofErr w:type="spellEnd"/>
      <w:r w:rsidRPr="0000129E">
        <w:t xml:space="preserve">, frusztráció vagy harag, szorongás, </w:t>
      </w:r>
      <w:proofErr w:type="gramStart"/>
      <w:r w:rsidRPr="0000129E">
        <w:t>koncentrációs</w:t>
      </w:r>
      <w:proofErr w:type="gramEnd"/>
      <w:r w:rsidRPr="0000129E">
        <w:t xml:space="preserve"> nehézség és nyugtalanság vagy türelmetlenség. Előfordulhatnak fizikai tünetek is, például alacsonyabb szívfrekvencia, fokozott étvágy vagy test</w:t>
      </w:r>
      <w:r w:rsidR="004D261F">
        <w:t>tömeg-</w:t>
      </w:r>
      <w:r w:rsidRPr="0000129E">
        <w:t>növekedés, szédülés</w:t>
      </w:r>
      <w:r w:rsidR="004D261F">
        <w:t xml:space="preserve"> vagy</w:t>
      </w:r>
      <w:r w:rsidRPr="0000129E">
        <w:t xml:space="preserve"> ájulásérzés, köhögés, székrekedés, ínyvérzés vagy </w:t>
      </w:r>
      <w:proofErr w:type="spellStart"/>
      <w:r w:rsidRPr="0000129E">
        <w:t>aftás</w:t>
      </w:r>
      <w:proofErr w:type="spellEnd"/>
      <w:r w:rsidRPr="0000129E">
        <w:t xml:space="preserve"> fekélyek kialakulása a szájban, illetve </w:t>
      </w:r>
      <w:proofErr w:type="spellStart"/>
      <w:r w:rsidRPr="0000129E">
        <w:t>nasopharyngitis</w:t>
      </w:r>
      <w:proofErr w:type="spellEnd"/>
      <w:r w:rsidRPr="0000129E">
        <w:t xml:space="preserve">. A dohányzási késztetéssel kísért nikotin utáni sóvárgás szintén ismert, </w:t>
      </w:r>
      <w:proofErr w:type="spellStart"/>
      <w:r w:rsidRPr="0000129E">
        <w:t>klinikailag</w:t>
      </w:r>
      <w:proofErr w:type="spellEnd"/>
      <w:r w:rsidRPr="0000129E">
        <w:t xml:space="preserve"> releváns tünet.</w:t>
      </w:r>
    </w:p>
    <w:p w14:paraId="084E9142" w14:textId="51EC9449" w:rsidR="00CD6759" w:rsidRPr="0000129E" w:rsidRDefault="00CF6455">
      <w:pPr>
        <w:pStyle w:val="Style2"/>
      </w:pPr>
      <w:r w:rsidRPr="0000129E">
        <w:t xml:space="preserve">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92616D">
        <w:t>M</w:t>
      </w:r>
      <w:r w:rsidR="0092616D" w:rsidRPr="0000129E">
        <w:t xml:space="preserve">int </w:t>
      </w:r>
      <w:r w:rsidRPr="0000129E">
        <w:t>szopogató tablett</w:t>
      </w:r>
      <w:r w:rsidR="000C2AB7">
        <w:t>ának</w:t>
      </w:r>
      <w:r w:rsidRPr="0000129E">
        <w:t xml:space="preserve"> a más módon bevitt nikotinhoz hasonló nemkívánatos hatásai lehetnek.</w:t>
      </w:r>
    </w:p>
    <w:p w14:paraId="49273F35" w14:textId="77777777" w:rsidR="00CD6759" w:rsidRPr="0000129E" w:rsidRDefault="00CD6759">
      <w:pPr>
        <w:pStyle w:val="Style2"/>
      </w:pPr>
    </w:p>
    <w:p w14:paraId="01B0B0DF" w14:textId="60628FB1" w:rsidR="00CD6759" w:rsidRDefault="00CF6455">
      <w:pPr>
        <w:pStyle w:val="Style2"/>
      </w:pPr>
      <w:r w:rsidRPr="0000129E">
        <w:t>Az egyének által jel</w:t>
      </w:r>
      <w:r w:rsidR="000C2AB7">
        <w:t>entett</w:t>
      </w:r>
      <w:r w:rsidRPr="0000129E">
        <w:t xml:space="preserve"> nemkívánatos hatások többsége a kezelés korai </w:t>
      </w:r>
      <w:r w:rsidR="000C2AB7">
        <w:t>szakaszában</w:t>
      </w:r>
      <w:r w:rsidRPr="0000129E">
        <w:t xml:space="preserve"> fordul elő, és többnyire dózisfüggő.</w:t>
      </w:r>
    </w:p>
    <w:p w14:paraId="43C4B930" w14:textId="77777777" w:rsidR="003F0465" w:rsidRPr="0000129E" w:rsidRDefault="003F0465">
      <w:pPr>
        <w:pStyle w:val="Style2"/>
      </w:pPr>
    </w:p>
    <w:p w14:paraId="727DFB9A" w14:textId="2FE7868D" w:rsidR="00CD6759" w:rsidRPr="0000129E" w:rsidRDefault="00CF6455">
      <w:pPr>
        <w:pStyle w:val="Style2"/>
      </w:pPr>
      <w:r w:rsidRPr="0000129E">
        <w:t>A</w:t>
      </w:r>
      <w:r w:rsidR="00614B29">
        <w:t xml:space="preserve"> készítményt alkalmazók</w:t>
      </w:r>
      <w:r w:rsidRPr="0000129E">
        <w:t xml:space="preserve"> száj</w:t>
      </w:r>
      <w:r w:rsidR="004D261F">
        <w:t>-</w:t>
      </w:r>
      <w:r w:rsidRPr="0000129E">
        <w:t xml:space="preserve"> és torokirritációt tapasztalhatnak, de ehhez folyamatos használat esetén </w:t>
      </w:r>
      <w:r w:rsidR="00614B29">
        <w:t xml:space="preserve">a legtöbben </w:t>
      </w:r>
      <w:r w:rsidRPr="0000129E">
        <w:t>hozzászoknak.</w:t>
      </w:r>
    </w:p>
    <w:p w14:paraId="662A43AC" w14:textId="7C019014" w:rsidR="00CD6759" w:rsidRPr="0000129E" w:rsidRDefault="00CF6455">
      <w:pPr>
        <w:pStyle w:val="Style2"/>
      </w:pPr>
      <w:r w:rsidRPr="0000129E">
        <w:t>Allergiás reakciók (</w:t>
      </w:r>
      <w:r w:rsidR="00614B29">
        <w:t>beleértve</w:t>
      </w:r>
      <w:r w:rsidRPr="0000129E">
        <w:t xml:space="preserve"> az </w:t>
      </w:r>
      <w:proofErr w:type="spellStart"/>
      <w:r w:rsidR="00614B29" w:rsidRPr="0000129E">
        <w:t>anafilaxi</w:t>
      </w:r>
      <w:r w:rsidR="00614B29">
        <w:t>ás</w:t>
      </w:r>
      <w:proofErr w:type="spellEnd"/>
      <w:r w:rsidR="00614B29" w:rsidRPr="0000129E">
        <w:t xml:space="preserve"> </w:t>
      </w:r>
      <w:r w:rsidRPr="0000129E">
        <w:t>tünete</w:t>
      </w:r>
      <w:r w:rsidR="00614B29">
        <w:t>ket</w:t>
      </w:r>
      <w:r w:rsidRPr="0000129E">
        <w:t xml:space="preserve">) ritkán fordulnak elő 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92616D">
        <w:t>M</w:t>
      </w:r>
      <w:r w:rsidR="0092616D" w:rsidRPr="0000129E">
        <w:t xml:space="preserve">int </w:t>
      </w:r>
      <w:r w:rsidRPr="0000129E">
        <w:t>szopogató tabletták használat</w:t>
      </w:r>
      <w:r w:rsidR="00614B29">
        <w:t>a</w:t>
      </w:r>
      <w:r w:rsidRPr="0000129E">
        <w:t xml:space="preserve"> alatt.</w:t>
      </w:r>
    </w:p>
    <w:p w14:paraId="7E7310A5" w14:textId="77777777" w:rsidR="00CD6759" w:rsidRPr="0000129E" w:rsidRDefault="00CD6759">
      <w:pPr>
        <w:pStyle w:val="Style2"/>
      </w:pPr>
    </w:p>
    <w:p w14:paraId="1F52911D" w14:textId="60219C66" w:rsidR="00CD6759" w:rsidRPr="0000129E" w:rsidRDefault="00CF6455">
      <w:pPr>
        <w:pStyle w:val="Style2"/>
      </w:pPr>
      <w:r w:rsidRPr="0000129E">
        <w:t xml:space="preserve">A </w:t>
      </w:r>
      <w:r w:rsidR="00614B29" w:rsidRPr="001276F4">
        <w:t>nikotint tartalmazó szájnyálkahártyán alkalmazott gyógyszerformákkal végzett</w:t>
      </w:r>
      <w:r w:rsidR="00614B29" w:rsidRPr="0000129E">
        <w:t xml:space="preserve"> </w:t>
      </w:r>
      <w:r w:rsidRPr="0000129E">
        <w:t>klinikai vizsgálatokban és a forgalomba hozatalt követően tapasztalt mellékhatások az alábbi</w:t>
      </w:r>
      <w:r w:rsidR="00614B29">
        <w:t>ak</w:t>
      </w:r>
      <w:r w:rsidRPr="0000129E">
        <w:t xml:space="preserve">. A forgalomba hozatalt követően azonosított mellékhatások gyakorisági </w:t>
      </w:r>
      <w:proofErr w:type="gramStart"/>
      <w:r w:rsidRPr="0000129E">
        <w:t>kategóriájának</w:t>
      </w:r>
      <w:proofErr w:type="gramEnd"/>
      <w:r w:rsidRPr="0000129E">
        <w:t xml:space="preserve"> becslése a klinikai vizsgálatok alapján történt.</w:t>
      </w:r>
    </w:p>
    <w:p w14:paraId="3D95D316" w14:textId="77777777" w:rsidR="00CD6759" w:rsidRPr="0000129E" w:rsidRDefault="00CD6759">
      <w:pPr>
        <w:pStyle w:val="Style2"/>
      </w:pPr>
    </w:p>
    <w:p w14:paraId="37CFCCC2" w14:textId="508732EA" w:rsidR="00CD6759" w:rsidRPr="0000129E" w:rsidRDefault="00CF6455">
      <w:pPr>
        <w:pStyle w:val="Style2"/>
      </w:pPr>
      <w:r w:rsidRPr="0000129E">
        <w:t xml:space="preserve">Az egyes gyakorisági </w:t>
      </w:r>
      <w:proofErr w:type="gramStart"/>
      <w:r w:rsidRPr="0000129E">
        <w:t>kategóriákon</w:t>
      </w:r>
      <w:proofErr w:type="gramEnd"/>
      <w:r w:rsidRPr="0000129E">
        <w:t xml:space="preserve"> belül a mellékhatások csökkenő súlyosság szerint kerülnek megadásra:</w:t>
      </w:r>
      <w:r w:rsidR="00897A20" w:rsidRPr="0000129E">
        <w:t xml:space="preserve"> </w:t>
      </w:r>
      <w:r w:rsidRPr="0000129E">
        <w:rPr>
          <w:i/>
        </w:rPr>
        <w:t xml:space="preserve">nagyon gyakori </w:t>
      </w:r>
      <w:r w:rsidRPr="0000129E">
        <w:t>(</w:t>
      </w:r>
      <w:r w:rsidR="00614B29" w:rsidRPr="001276F4">
        <w:t>≥</w:t>
      </w:r>
      <w:r w:rsidRPr="0000129E">
        <w:t xml:space="preserve">1/10), </w:t>
      </w:r>
      <w:r w:rsidRPr="0000129E">
        <w:rPr>
          <w:i/>
        </w:rPr>
        <w:t xml:space="preserve">gyakori </w:t>
      </w:r>
      <w:r w:rsidRPr="0000129E">
        <w:t>(</w:t>
      </w:r>
      <w:r w:rsidR="001A3167" w:rsidRPr="001276F4">
        <w:t>≥</w:t>
      </w:r>
      <w:r w:rsidRPr="0000129E">
        <w:t>1/100</w:t>
      </w:r>
      <w:r w:rsidR="001A3167">
        <w:t> </w:t>
      </w:r>
      <w:r w:rsidR="00A1021E">
        <w:t>–</w:t>
      </w:r>
      <w:r w:rsidR="001A3167">
        <w:t> </w:t>
      </w:r>
      <w:r w:rsidRPr="0000129E">
        <w:t xml:space="preserve">&lt;1/10), </w:t>
      </w:r>
      <w:r w:rsidRPr="0000129E">
        <w:rPr>
          <w:i/>
        </w:rPr>
        <w:t xml:space="preserve">nem gyakori </w:t>
      </w:r>
      <w:r w:rsidRPr="0000129E">
        <w:t>(</w:t>
      </w:r>
      <w:r w:rsidR="001A3167" w:rsidRPr="001276F4">
        <w:t>≥</w:t>
      </w:r>
      <w:r w:rsidRPr="0000129E">
        <w:t>1/1000</w:t>
      </w:r>
      <w:r w:rsidR="001A3167">
        <w:t> </w:t>
      </w:r>
      <w:r w:rsidR="00A1021E">
        <w:t>–</w:t>
      </w:r>
      <w:r w:rsidR="001A3167">
        <w:t> </w:t>
      </w:r>
      <w:r w:rsidRPr="0000129E">
        <w:t>&lt;1/100),</w:t>
      </w:r>
    </w:p>
    <w:p w14:paraId="39EEF92E" w14:textId="6DB916A5" w:rsidR="00CD6759" w:rsidRPr="0000129E" w:rsidRDefault="00CF6455">
      <w:pPr>
        <w:pStyle w:val="Style2"/>
      </w:pPr>
      <w:proofErr w:type="gramStart"/>
      <w:r w:rsidRPr="0000129E">
        <w:rPr>
          <w:i/>
        </w:rPr>
        <w:t>ritka</w:t>
      </w:r>
      <w:proofErr w:type="gramEnd"/>
      <w:r w:rsidRPr="0000129E">
        <w:rPr>
          <w:i/>
        </w:rPr>
        <w:t xml:space="preserve"> </w:t>
      </w:r>
      <w:r w:rsidRPr="0000129E">
        <w:t>(</w:t>
      </w:r>
      <w:r w:rsidR="001A3167" w:rsidRPr="001276F4">
        <w:t>≥</w:t>
      </w:r>
      <w:r w:rsidRPr="0000129E">
        <w:t>1/10</w:t>
      </w:r>
      <w:r w:rsidR="00A1021E">
        <w:t> </w:t>
      </w:r>
      <w:r w:rsidRPr="0000129E">
        <w:t>000</w:t>
      </w:r>
      <w:r w:rsidR="001A3167">
        <w:t> </w:t>
      </w:r>
      <w:r w:rsidR="00A1021E">
        <w:t>–</w:t>
      </w:r>
      <w:r w:rsidR="001A3167">
        <w:t> </w:t>
      </w:r>
      <w:r w:rsidRPr="0000129E">
        <w:t xml:space="preserve">&lt;1/1000), </w:t>
      </w:r>
      <w:r w:rsidRPr="0000129E">
        <w:rPr>
          <w:i/>
        </w:rPr>
        <w:t xml:space="preserve">nagyon ritka </w:t>
      </w:r>
      <w:r w:rsidRPr="0000129E">
        <w:t>(&lt;1/10</w:t>
      </w:r>
      <w:r w:rsidR="001A3167">
        <w:t> </w:t>
      </w:r>
      <w:r w:rsidRPr="0000129E">
        <w:t>000), nem ismert (</w:t>
      </w:r>
      <w:r w:rsidR="001A3167">
        <w:t xml:space="preserve">a gyakoriság </w:t>
      </w:r>
      <w:r w:rsidRPr="0000129E">
        <w:t>a rendelkezésre álló adatokból nem állapítható meg).</w:t>
      </w:r>
    </w:p>
    <w:p w14:paraId="1FDA3739" w14:textId="77777777" w:rsidR="00CD6759" w:rsidRPr="0000129E" w:rsidRDefault="00CD6759">
      <w:pPr>
        <w:pStyle w:val="Style2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1"/>
        <w:gridCol w:w="4474"/>
      </w:tblGrid>
      <w:tr w:rsidR="00CD6759" w14:paraId="2888BF4B" w14:textId="77777777" w:rsidTr="00897A20">
        <w:trPr>
          <w:trHeight w:val="260"/>
        </w:trPr>
        <w:tc>
          <w:tcPr>
            <w:tcW w:w="4461" w:type="dxa"/>
          </w:tcPr>
          <w:p w14:paraId="11855390" w14:textId="77777777" w:rsidR="00CD6759" w:rsidRDefault="00CF6455">
            <w:pPr>
              <w:pStyle w:val="Style2"/>
              <w:rPr>
                <w:b/>
              </w:rPr>
            </w:pPr>
            <w:r>
              <w:rPr>
                <w:b/>
              </w:rPr>
              <w:t>Szervrendszer</w:t>
            </w:r>
          </w:p>
        </w:tc>
        <w:tc>
          <w:tcPr>
            <w:tcW w:w="4474" w:type="dxa"/>
          </w:tcPr>
          <w:p w14:paraId="42E36439" w14:textId="77777777" w:rsidR="00CD6759" w:rsidRDefault="00CF6455">
            <w:pPr>
              <w:pStyle w:val="Style2"/>
              <w:rPr>
                <w:b/>
              </w:rPr>
            </w:pPr>
            <w:r>
              <w:rPr>
                <w:b/>
              </w:rPr>
              <w:t>Jelentett mellékhatások</w:t>
            </w:r>
          </w:p>
        </w:tc>
      </w:tr>
      <w:tr w:rsidR="00CD6759" w14:paraId="4AA208F4" w14:textId="77777777" w:rsidTr="00897A20">
        <w:trPr>
          <w:trHeight w:val="260"/>
        </w:trPr>
        <w:tc>
          <w:tcPr>
            <w:tcW w:w="8935" w:type="dxa"/>
            <w:gridSpan w:val="2"/>
          </w:tcPr>
          <w:p w14:paraId="211F58E5" w14:textId="77777777" w:rsidR="00CD6759" w:rsidRDefault="00CF6455" w:rsidP="0073334D">
            <w:pPr>
              <w:pStyle w:val="Style2"/>
              <w:rPr>
                <w:b/>
              </w:rPr>
            </w:pPr>
            <w:r>
              <w:rPr>
                <w:b/>
              </w:rPr>
              <w:t>Immunrendszeri betegségek és tünetek</w:t>
            </w:r>
          </w:p>
        </w:tc>
      </w:tr>
      <w:tr w:rsidR="00CD6759" w14:paraId="3A912432" w14:textId="77777777" w:rsidTr="00897A20">
        <w:trPr>
          <w:trHeight w:val="260"/>
        </w:trPr>
        <w:tc>
          <w:tcPr>
            <w:tcW w:w="4461" w:type="dxa"/>
          </w:tcPr>
          <w:p w14:paraId="453E6895" w14:textId="77777777" w:rsidR="00CD6759" w:rsidRDefault="00CF6455" w:rsidP="0073334D">
            <w:pPr>
              <w:pStyle w:val="Style2"/>
            </w:pPr>
            <w:r>
              <w:t>Gyakori</w:t>
            </w:r>
          </w:p>
        </w:tc>
        <w:tc>
          <w:tcPr>
            <w:tcW w:w="4474" w:type="dxa"/>
          </w:tcPr>
          <w:p w14:paraId="063F0435" w14:textId="70A69766" w:rsidR="00CD6759" w:rsidRDefault="00A1021E" w:rsidP="00C15E4C">
            <w:pPr>
              <w:pStyle w:val="Style2"/>
            </w:pPr>
            <w:r>
              <w:t>t</w:t>
            </w:r>
            <w:r w:rsidR="00CF6455">
              <w:t>úlérzékenység</w:t>
            </w:r>
          </w:p>
        </w:tc>
      </w:tr>
      <w:tr w:rsidR="00CD6759" w14:paraId="7511BE6C" w14:textId="77777777" w:rsidTr="00897A20">
        <w:trPr>
          <w:trHeight w:val="520"/>
        </w:trPr>
        <w:tc>
          <w:tcPr>
            <w:tcW w:w="4461" w:type="dxa"/>
          </w:tcPr>
          <w:p w14:paraId="6D265BD1" w14:textId="77777777" w:rsidR="00CD6759" w:rsidRDefault="00CF6455" w:rsidP="0073334D">
            <w:pPr>
              <w:pStyle w:val="Style2"/>
            </w:pPr>
            <w:r>
              <w:t>Nem ismert</w:t>
            </w:r>
          </w:p>
        </w:tc>
        <w:tc>
          <w:tcPr>
            <w:tcW w:w="4474" w:type="dxa"/>
          </w:tcPr>
          <w:p w14:paraId="739D4FF7" w14:textId="3D1C7086" w:rsidR="00CD6759" w:rsidRDefault="00A1021E" w:rsidP="00C15E4C">
            <w:pPr>
              <w:pStyle w:val="Style2"/>
            </w:pPr>
            <w:r>
              <w:t>a</w:t>
            </w:r>
            <w:r w:rsidR="00CF6455">
              <w:t xml:space="preserve">llergiás reakciók, beleértve az </w:t>
            </w:r>
            <w:proofErr w:type="spellStart"/>
            <w:r w:rsidR="00CF6455">
              <w:t>angio</w:t>
            </w:r>
            <w:r>
              <w:t>o</w:t>
            </w:r>
            <w:r w:rsidR="00CF6455">
              <w:t>edemát</w:t>
            </w:r>
            <w:proofErr w:type="spellEnd"/>
            <w:r w:rsidR="00CF6455">
              <w:t xml:space="preserve"> és </w:t>
            </w:r>
            <w:proofErr w:type="spellStart"/>
            <w:r w:rsidR="00CF6455">
              <w:t>anaphylaxi</w:t>
            </w:r>
            <w:r>
              <w:t>át</w:t>
            </w:r>
            <w:proofErr w:type="spellEnd"/>
          </w:p>
        </w:tc>
      </w:tr>
      <w:tr w:rsidR="00CD6759" w14:paraId="0FA0DE8B" w14:textId="77777777" w:rsidTr="00897A20">
        <w:trPr>
          <w:trHeight w:val="260"/>
        </w:trPr>
        <w:tc>
          <w:tcPr>
            <w:tcW w:w="8935" w:type="dxa"/>
            <w:gridSpan w:val="2"/>
          </w:tcPr>
          <w:p w14:paraId="44C333A3" w14:textId="71864221" w:rsidR="00CD6759" w:rsidRDefault="00CF6455" w:rsidP="0073334D">
            <w:pPr>
              <w:pStyle w:val="Style2"/>
              <w:rPr>
                <w:b/>
              </w:rPr>
            </w:pPr>
            <w:r>
              <w:rPr>
                <w:b/>
              </w:rPr>
              <w:t xml:space="preserve">Pszichiátriai </w:t>
            </w:r>
            <w:r w:rsidR="001A3167">
              <w:rPr>
                <w:b/>
              </w:rPr>
              <w:t>kórképek</w:t>
            </w:r>
          </w:p>
        </w:tc>
      </w:tr>
      <w:tr w:rsidR="00CD6759" w14:paraId="186B1E7C" w14:textId="77777777" w:rsidTr="00897A20">
        <w:trPr>
          <w:trHeight w:val="260"/>
        </w:trPr>
        <w:tc>
          <w:tcPr>
            <w:tcW w:w="4461" w:type="dxa"/>
          </w:tcPr>
          <w:p w14:paraId="2986244F" w14:textId="77777777" w:rsidR="00CD6759" w:rsidRDefault="00CF6455" w:rsidP="0073334D">
            <w:pPr>
              <w:pStyle w:val="Style2"/>
            </w:pPr>
            <w:r>
              <w:t>Nem gyakori</w:t>
            </w:r>
          </w:p>
        </w:tc>
        <w:tc>
          <w:tcPr>
            <w:tcW w:w="4474" w:type="dxa"/>
          </w:tcPr>
          <w:p w14:paraId="1A2BABD1" w14:textId="0715875F" w:rsidR="00CD6759" w:rsidRDefault="00A1021E" w:rsidP="00C15E4C">
            <w:pPr>
              <w:pStyle w:val="Style2"/>
            </w:pPr>
            <w:r>
              <w:t>r</w:t>
            </w:r>
            <w:r w:rsidR="00CF6455">
              <w:t>endellenes álmok</w:t>
            </w:r>
          </w:p>
        </w:tc>
      </w:tr>
      <w:tr w:rsidR="00CD6759" w14:paraId="3FF27F62" w14:textId="77777777" w:rsidTr="00897A20">
        <w:trPr>
          <w:trHeight w:val="260"/>
        </w:trPr>
        <w:tc>
          <w:tcPr>
            <w:tcW w:w="8935" w:type="dxa"/>
            <w:gridSpan w:val="2"/>
          </w:tcPr>
          <w:p w14:paraId="607D3F4E" w14:textId="77777777" w:rsidR="00CD6759" w:rsidRDefault="00CF6455" w:rsidP="0073334D">
            <w:pPr>
              <w:pStyle w:val="Style2"/>
              <w:rPr>
                <w:b/>
              </w:rPr>
            </w:pPr>
            <w:r>
              <w:rPr>
                <w:b/>
              </w:rPr>
              <w:t>Idegrendszeri betegségek és tünetek</w:t>
            </w:r>
          </w:p>
        </w:tc>
      </w:tr>
      <w:tr w:rsidR="00CD6759" w14:paraId="34BBA6C1" w14:textId="77777777" w:rsidTr="00897A20">
        <w:trPr>
          <w:trHeight w:val="260"/>
        </w:trPr>
        <w:tc>
          <w:tcPr>
            <w:tcW w:w="4461" w:type="dxa"/>
          </w:tcPr>
          <w:p w14:paraId="550DA998" w14:textId="77777777" w:rsidR="00CD6759" w:rsidRDefault="00CF6455" w:rsidP="0073334D">
            <w:pPr>
              <w:pStyle w:val="Style2"/>
            </w:pPr>
            <w:r>
              <w:t>Nagyon gyakori</w:t>
            </w:r>
          </w:p>
        </w:tc>
        <w:tc>
          <w:tcPr>
            <w:tcW w:w="4474" w:type="dxa"/>
          </w:tcPr>
          <w:p w14:paraId="083001A4" w14:textId="5FF6EDF3" w:rsidR="00CD6759" w:rsidRDefault="00A1021E" w:rsidP="00C15E4C">
            <w:pPr>
              <w:pStyle w:val="Style2"/>
            </w:pPr>
            <w:r>
              <w:t>f</w:t>
            </w:r>
            <w:r w:rsidR="00CF6455">
              <w:t>ejfájás</w:t>
            </w:r>
          </w:p>
        </w:tc>
      </w:tr>
      <w:tr w:rsidR="00CD6759" w14:paraId="4C47A72C" w14:textId="77777777" w:rsidTr="00897A20">
        <w:trPr>
          <w:trHeight w:val="260"/>
        </w:trPr>
        <w:tc>
          <w:tcPr>
            <w:tcW w:w="4461" w:type="dxa"/>
          </w:tcPr>
          <w:p w14:paraId="1DF8FA1B" w14:textId="77777777" w:rsidR="00CD6759" w:rsidRDefault="00CF6455" w:rsidP="0073334D">
            <w:pPr>
              <w:pStyle w:val="Style2"/>
            </w:pPr>
            <w:r>
              <w:t>Gyakori</w:t>
            </w:r>
          </w:p>
        </w:tc>
        <w:tc>
          <w:tcPr>
            <w:tcW w:w="4474" w:type="dxa"/>
          </w:tcPr>
          <w:p w14:paraId="739F95ED" w14:textId="1F136416" w:rsidR="00CD6759" w:rsidRDefault="00A1021E" w:rsidP="00C15E4C">
            <w:pPr>
              <w:pStyle w:val="Style2"/>
            </w:pPr>
            <w:proofErr w:type="spellStart"/>
            <w:r>
              <w:t>d</w:t>
            </w:r>
            <w:r w:rsidR="00CF6455">
              <w:t>ysgeusia</w:t>
            </w:r>
            <w:proofErr w:type="spellEnd"/>
            <w:r w:rsidR="00CF6455">
              <w:t xml:space="preserve">, </w:t>
            </w:r>
            <w:proofErr w:type="spellStart"/>
            <w:r w:rsidR="00CF6455">
              <w:t>paraesthesia</w:t>
            </w:r>
            <w:proofErr w:type="spellEnd"/>
          </w:p>
        </w:tc>
      </w:tr>
      <w:tr w:rsidR="00E91653" w14:paraId="036AAB33" w14:textId="77777777" w:rsidTr="00897A20">
        <w:trPr>
          <w:trHeight w:val="260"/>
        </w:trPr>
        <w:tc>
          <w:tcPr>
            <w:tcW w:w="4461" w:type="dxa"/>
          </w:tcPr>
          <w:p w14:paraId="0B115FBF" w14:textId="2C3E57AA" w:rsidR="00E91653" w:rsidRDefault="00E91653" w:rsidP="0073334D">
            <w:pPr>
              <w:pStyle w:val="Style2"/>
            </w:pPr>
            <w:r>
              <w:t>Nem ismert</w:t>
            </w:r>
          </w:p>
        </w:tc>
        <w:tc>
          <w:tcPr>
            <w:tcW w:w="4474" w:type="dxa"/>
          </w:tcPr>
          <w:p w14:paraId="3492EBBE" w14:textId="792CFF6B" w:rsidR="00E91653" w:rsidRDefault="00E91653" w:rsidP="00C15E4C">
            <w:pPr>
              <w:pStyle w:val="Style2"/>
            </w:pPr>
            <w:r>
              <w:t>görcsroham*</w:t>
            </w:r>
          </w:p>
        </w:tc>
      </w:tr>
      <w:tr w:rsidR="00CD6759" w14:paraId="39728699" w14:textId="77777777" w:rsidTr="00897A20">
        <w:trPr>
          <w:trHeight w:val="260"/>
        </w:trPr>
        <w:tc>
          <w:tcPr>
            <w:tcW w:w="8935" w:type="dxa"/>
            <w:gridSpan w:val="2"/>
          </w:tcPr>
          <w:p w14:paraId="73E52969" w14:textId="77777777" w:rsidR="00CD6759" w:rsidRDefault="00CF6455" w:rsidP="0073334D">
            <w:pPr>
              <w:pStyle w:val="Style2"/>
              <w:rPr>
                <w:b/>
              </w:rPr>
            </w:pPr>
            <w:r>
              <w:rPr>
                <w:b/>
              </w:rPr>
              <w:t>Szembetegségek és szemészeti tünetek</w:t>
            </w:r>
          </w:p>
        </w:tc>
      </w:tr>
      <w:tr w:rsidR="00CD6759" w14:paraId="6EF3E5E1" w14:textId="77777777" w:rsidTr="00897A20">
        <w:trPr>
          <w:trHeight w:val="260"/>
        </w:trPr>
        <w:tc>
          <w:tcPr>
            <w:tcW w:w="4461" w:type="dxa"/>
          </w:tcPr>
          <w:p w14:paraId="79A27352" w14:textId="77777777" w:rsidR="00CD6759" w:rsidRDefault="00CF6455" w:rsidP="0073334D">
            <w:pPr>
              <w:pStyle w:val="Style2"/>
            </w:pPr>
            <w:r>
              <w:t>Nem ismert</w:t>
            </w:r>
          </w:p>
        </w:tc>
        <w:tc>
          <w:tcPr>
            <w:tcW w:w="4474" w:type="dxa"/>
          </w:tcPr>
          <w:p w14:paraId="682F0586" w14:textId="45F36D8B" w:rsidR="00CD6759" w:rsidRDefault="00A1021E" w:rsidP="00C15E4C">
            <w:pPr>
              <w:pStyle w:val="Style2"/>
            </w:pPr>
            <w:r>
              <w:t>h</w:t>
            </w:r>
            <w:r w:rsidR="00CF6455">
              <w:t>omályos látás, fokozott könnyezés</w:t>
            </w:r>
          </w:p>
        </w:tc>
      </w:tr>
      <w:tr w:rsidR="00CD6759" w14:paraId="71A9E577" w14:textId="77777777" w:rsidTr="00897A20">
        <w:trPr>
          <w:trHeight w:val="260"/>
        </w:trPr>
        <w:tc>
          <w:tcPr>
            <w:tcW w:w="8935" w:type="dxa"/>
            <w:gridSpan w:val="2"/>
          </w:tcPr>
          <w:p w14:paraId="1DC6E0C7" w14:textId="77777777" w:rsidR="00CD6759" w:rsidRDefault="00CF6455" w:rsidP="0073334D">
            <w:pPr>
              <w:pStyle w:val="Style2"/>
              <w:rPr>
                <w:b/>
              </w:rPr>
            </w:pPr>
            <w:r>
              <w:rPr>
                <w:b/>
              </w:rPr>
              <w:t>Szívbetegségek és a szívvel kapcsolatos tünetek</w:t>
            </w:r>
          </w:p>
        </w:tc>
      </w:tr>
      <w:tr w:rsidR="00CD6759" w14:paraId="5A341F60" w14:textId="77777777" w:rsidTr="00897A20">
        <w:trPr>
          <w:trHeight w:val="260"/>
        </w:trPr>
        <w:tc>
          <w:tcPr>
            <w:tcW w:w="4461" w:type="dxa"/>
          </w:tcPr>
          <w:p w14:paraId="1DD508C2" w14:textId="77777777" w:rsidR="00CD6759" w:rsidRDefault="00CF6455" w:rsidP="0073334D">
            <w:pPr>
              <w:pStyle w:val="Style2"/>
            </w:pPr>
            <w:r>
              <w:t>Nem gyakori</w:t>
            </w:r>
          </w:p>
        </w:tc>
        <w:tc>
          <w:tcPr>
            <w:tcW w:w="4474" w:type="dxa"/>
          </w:tcPr>
          <w:p w14:paraId="10BDBE24" w14:textId="26BE4743" w:rsidR="00CD6759" w:rsidRDefault="00A1021E" w:rsidP="00C15E4C">
            <w:pPr>
              <w:pStyle w:val="Style2"/>
            </w:pPr>
            <w:proofErr w:type="spellStart"/>
            <w:r>
              <w:t>p</w:t>
            </w:r>
            <w:r w:rsidR="00CF6455">
              <w:t>alpitatiok</w:t>
            </w:r>
            <w:proofErr w:type="spellEnd"/>
            <w:r w:rsidR="00CF6455">
              <w:t xml:space="preserve">, </w:t>
            </w:r>
            <w:proofErr w:type="spellStart"/>
            <w:r w:rsidR="00CF6455">
              <w:t>tachycardia</w:t>
            </w:r>
            <w:proofErr w:type="spellEnd"/>
            <w:r w:rsidR="00CF6455">
              <w:t xml:space="preserve">, </w:t>
            </w:r>
            <w:proofErr w:type="spellStart"/>
            <w:r w:rsidR="00CF6455">
              <w:t>pitvarfibrilláció</w:t>
            </w:r>
            <w:proofErr w:type="spellEnd"/>
          </w:p>
        </w:tc>
      </w:tr>
      <w:tr w:rsidR="00CD6759" w14:paraId="7247ED29" w14:textId="77777777" w:rsidTr="00897A20">
        <w:trPr>
          <w:trHeight w:val="260"/>
        </w:trPr>
        <w:tc>
          <w:tcPr>
            <w:tcW w:w="8935" w:type="dxa"/>
            <w:gridSpan w:val="2"/>
          </w:tcPr>
          <w:p w14:paraId="1CA49DD6" w14:textId="77777777" w:rsidR="00CD6759" w:rsidRDefault="00CF6455" w:rsidP="0073334D">
            <w:pPr>
              <w:pStyle w:val="Style2"/>
              <w:rPr>
                <w:b/>
              </w:rPr>
            </w:pPr>
            <w:r>
              <w:rPr>
                <w:b/>
              </w:rPr>
              <w:t>Érbetegségek és tünetek</w:t>
            </w:r>
          </w:p>
        </w:tc>
      </w:tr>
      <w:tr w:rsidR="00CD6759" w14:paraId="14F8464F" w14:textId="77777777" w:rsidTr="00897A20">
        <w:trPr>
          <w:trHeight w:val="260"/>
        </w:trPr>
        <w:tc>
          <w:tcPr>
            <w:tcW w:w="4461" w:type="dxa"/>
          </w:tcPr>
          <w:p w14:paraId="4C62369B" w14:textId="77777777" w:rsidR="00CD6759" w:rsidRDefault="00CF6455" w:rsidP="0073334D">
            <w:pPr>
              <w:pStyle w:val="Style2"/>
            </w:pPr>
            <w:r>
              <w:t>Nem gyakori</w:t>
            </w:r>
          </w:p>
        </w:tc>
        <w:tc>
          <w:tcPr>
            <w:tcW w:w="4474" w:type="dxa"/>
          </w:tcPr>
          <w:p w14:paraId="6ED5A3C2" w14:textId="10358015" w:rsidR="00CD6759" w:rsidRDefault="00A1021E" w:rsidP="00A1021E">
            <w:pPr>
              <w:pStyle w:val="Style2"/>
            </w:pPr>
            <w:r>
              <w:t>k</w:t>
            </w:r>
            <w:r w:rsidR="00CF6455">
              <w:t xml:space="preserve">ipirulás, </w:t>
            </w:r>
            <w:proofErr w:type="spellStart"/>
            <w:r w:rsidR="00CF6455">
              <w:t>hypert</w:t>
            </w:r>
            <w:r>
              <w:t>ensio</w:t>
            </w:r>
            <w:proofErr w:type="spellEnd"/>
          </w:p>
        </w:tc>
      </w:tr>
      <w:tr w:rsidR="00CD6759" w14:paraId="17A2FF28" w14:textId="77777777" w:rsidTr="00897A20">
        <w:trPr>
          <w:trHeight w:val="260"/>
        </w:trPr>
        <w:tc>
          <w:tcPr>
            <w:tcW w:w="8935" w:type="dxa"/>
            <w:gridSpan w:val="2"/>
          </w:tcPr>
          <w:p w14:paraId="13AE0FDB" w14:textId="77777777" w:rsidR="00CD6759" w:rsidRDefault="00CF6455" w:rsidP="0073334D">
            <w:pPr>
              <w:pStyle w:val="Style2"/>
              <w:rPr>
                <w:b/>
              </w:rPr>
            </w:pPr>
            <w:r>
              <w:rPr>
                <w:b/>
              </w:rPr>
              <w:t xml:space="preserve">Légzőrendszeri, mellkasi és </w:t>
            </w:r>
            <w:proofErr w:type="spellStart"/>
            <w:r>
              <w:rPr>
                <w:b/>
              </w:rPr>
              <w:t>mediastinalis</w:t>
            </w:r>
            <w:proofErr w:type="spellEnd"/>
            <w:r>
              <w:rPr>
                <w:b/>
              </w:rPr>
              <w:t xml:space="preserve"> betegségek és tünetek</w:t>
            </w:r>
          </w:p>
        </w:tc>
      </w:tr>
      <w:tr w:rsidR="00CD6759" w14:paraId="32DFDF0A" w14:textId="77777777" w:rsidTr="00897A20">
        <w:trPr>
          <w:trHeight w:val="260"/>
        </w:trPr>
        <w:tc>
          <w:tcPr>
            <w:tcW w:w="4461" w:type="dxa"/>
          </w:tcPr>
          <w:p w14:paraId="632356A7" w14:textId="77777777" w:rsidR="00CD6759" w:rsidRDefault="00CF6455" w:rsidP="0073334D">
            <w:pPr>
              <w:pStyle w:val="Style2"/>
            </w:pPr>
            <w:r>
              <w:t>Nagyon gyakori</w:t>
            </w:r>
          </w:p>
        </w:tc>
        <w:tc>
          <w:tcPr>
            <w:tcW w:w="4474" w:type="dxa"/>
          </w:tcPr>
          <w:p w14:paraId="5DC03C8D" w14:textId="6F7F4E8A" w:rsidR="00CD6759" w:rsidRDefault="00A1021E" w:rsidP="00C15E4C">
            <w:pPr>
              <w:pStyle w:val="Style2"/>
            </w:pPr>
            <w:r>
              <w:t>k</w:t>
            </w:r>
            <w:r w:rsidR="00CF6455">
              <w:t>öhögés, csuklás, torokirritáció</w:t>
            </w:r>
          </w:p>
        </w:tc>
      </w:tr>
      <w:tr w:rsidR="00CD6759" w14:paraId="19A4DFCD" w14:textId="77777777" w:rsidTr="00897A20">
        <w:trPr>
          <w:trHeight w:val="780"/>
        </w:trPr>
        <w:tc>
          <w:tcPr>
            <w:tcW w:w="4461" w:type="dxa"/>
          </w:tcPr>
          <w:p w14:paraId="517C5919" w14:textId="77777777" w:rsidR="00CD6759" w:rsidRDefault="00CF6455" w:rsidP="0073334D">
            <w:pPr>
              <w:pStyle w:val="Style2"/>
            </w:pPr>
            <w:r>
              <w:t>Nem gyakori</w:t>
            </w:r>
          </w:p>
        </w:tc>
        <w:tc>
          <w:tcPr>
            <w:tcW w:w="4474" w:type="dxa"/>
          </w:tcPr>
          <w:p w14:paraId="2A730573" w14:textId="01F4E4B8" w:rsidR="00CD6759" w:rsidRDefault="00A1021E" w:rsidP="00C15E4C">
            <w:pPr>
              <w:pStyle w:val="Style2"/>
            </w:pPr>
            <w:proofErr w:type="spellStart"/>
            <w:r>
              <w:t>b</w:t>
            </w:r>
            <w:r w:rsidR="00CF6455">
              <w:t>ronchospasmus</w:t>
            </w:r>
            <w:proofErr w:type="spellEnd"/>
            <w:r w:rsidR="00CF6455">
              <w:t xml:space="preserve">, </w:t>
            </w:r>
            <w:proofErr w:type="spellStart"/>
            <w:r w:rsidR="00CF6455">
              <w:t>dysphonia</w:t>
            </w:r>
            <w:proofErr w:type="spellEnd"/>
            <w:r w:rsidR="00CF6455">
              <w:t xml:space="preserve">, </w:t>
            </w:r>
            <w:proofErr w:type="spellStart"/>
            <w:r w:rsidR="00CF6455">
              <w:t>dyspnoea</w:t>
            </w:r>
            <w:proofErr w:type="spellEnd"/>
            <w:r w:rsidR="00CF6455">
              <w:t xml:space="preserve">, orrdugulás, </w:t>
            </w:r>
            <w:proofErr w:type="spellStart"/>
            <w:r w:rsidR="00CF6455">
              <w:t>oropharyngealis</w:t>
            </w:r>
            <w:proofErr w:type="spellEnd"/>
            <w:r w:rsidR="00CF6455">
              <w:t xml:space="preserve"> fájdalom, tüsszögés, torok</w:t>
            </w:r>
            <w:r w:rsidR="001A3167">
              <w:t xml:space="preserve"> </w:t>
            </w:r>
            <w:r w:rsidR="00CF6455">
              <w:t>szorít</w:t>
            </w:r>
            <w:r w:rsidR="001A3167">
              <w:t>ó érzése</w:t>
            </w:r>
          </w:p>
        </w:tc>
      </w:tr>
      <w:tr w:rsidR="00CD6759" w14:paraId="296AA0E1" w14:textId="77777777" w:rsidTr="00897A20">
        <w:trPr>
          <w:trHeight w:val="260"/>
        </w:trPr>
        <w:tc>
          <w:tcPr>
            <w:tcW w:w="8935" w:type="dxa"/>
            <w:gridSpan w:val="2"/>
          </w:tcPr>
          <w:p w14:paraId="652A78D6" w14:textId="1B6EE56B" w:rsidR="00CD6759" w:rsidRDefault="001A3167" w:rsidP="0073334D">
            <w:pPr>
              <w:pStyle w:val="Style2"/>
              <w:rPr>
                <w:b/>
              </w:rPr>
            </w:pPr>
            <w:r>
              <w:rPr>
                <w:b/>
              </w:rPr>
              <w:t xml:space="preserve">Emésztőrendszeri </w:t>
            </w:r>
            <w:r w:rsidR="00CF6455">
              <w:rPr>
                <w:b/>
              </w:rPr>
              <w:t>betegségek</w:t>
            </w:r>
            <w:r>
              <w:rPr>
                <w:b/>
              </w:rPr>
              <w:t xml:space="preserve"> és tünetek</w:t>
            </w:r>
          </w:p>
        </w:tc>
      </w:tr>
      <w:tr w:rsidR="00CD6759" w14:paraId="556BB4CA" w14:textId="77777777" w:rsidTr="00897A20">
        <w:trPr>
          <w:trHeight w:val="260"/>
        </w:trPr>
        <w:tc>
          <w:tcPr>
            <w:tcW w:w="4461" w:type="dxa"/>
          </w:tcPr>
          <w:p w14:paraId="7AAAAA3B" w14:textId="77777777" w:rsidR="00CD6759" w:rsidRDefault="00CF6455" w:rsidP="0073334D">
            <w:pPr>
              <w:pStyle w:val="Style2"/>
            </w:pPr>
            <w:r>
              <w:t>Nagyon gyakori</w:t>
            </w:r>
          </w:p>
        </w:tc>
        <w:tc>
          <w:tcPr>
            <w:tcW w:w="4474" w:type="dxa"/>
          </w:tcPr>
          <w:p w14:paraId="0051991E" w14:textId="2AF71F91" w:rsidR="00CD6759" w:rsidRDefault="00A1021E" w:rsidP="00C15E4C">
            <w:pPr>
              <w:pStyle w:val="Style2"/>
            </w:pPr>
            <w:r>
              <w:t>h</w:t>
            </w:r>
            <w:r w:rsidR="00CF6455">
              <w:t>ányinger, száj/torok és nyelv irritáció</w:t>
            </w:r>
          </w:p>
        </w:tc>
      </w:tr>
      <w:tr w:rsidR="00CD6759" w14:paraId="5965555B" w14:textId="77777777" w:rsidTr="00897A20">
        <w:trPr>
          <w:trHeight w:val="780"/>
        </w:trPr>
        <w:tc>
          <w:tcPr>
            <w:tcW w:w="4461" w:type="dxa"/>
          </w:tcPr>
          <w:p w14:paraId="20039FA0" w14:textId="77777777" w:rsidR="00CD6759" w:rsidRDefault="00CF6455" w:rsidP="0073334D">
            <w:pPr>
              <w:pStyle w:val="Style2"/>
            </w:pPr>
            <w:r>
              <w:t>Gyakori</w:t>
            </w:r>
          </w:p>
        </w:tc>
        <w:tc>
          <w:tcPr>
            <w:tcW w:w="4474" w:type="dxa"/>
          </w:tcPr>
          <w:p w14:paraId="460F70C0" w14:textId="64B5CC9B" w:rsidR="00CD6759" w:rsidRDefault="00A1021E" w:rsidP="00C15E4C">
            <w:pPr>
              <w:pStyle w:val="Style2"/>
            </w:pPr>
            <w:proofErr w:type="spellStart"/>
            <w:r>
              <w:t>a</w:t>
            </w:r>
            <w:r w:rsidR="00CF6455">
              <w:t>bdominalis</w:t>
            </w:r>
            <w:proofErr w:type="spellEnd"/>
            <w:r w:rsidR="00CF6455">
              <w:t xml:space="preserve"> fájdalom, szájszárazság, hasmenés, </w:t>
            </w:r>
            <w:proofErr w:type="spellStart"/>
            <w:r w:rsidR="00CF6455">
              <w:t>dyspepsia</w:t>
            </w:r>
            <w:proofErr w:type="spellEnd"/>
            <w:r w:rsidR="00CF6455">
              <w:t xml:space="preserve">, </w:t>
            </w:r>
            <w:proofErr w:type="spellStart"/>
            <w:r w:rsidR="00CF6455">
              <w:t>flatulentia</w:t>
            </w:r>
            <w:proofErr w:type="spellEnd"/>
            <w:r w:rsidR="00CF6455">
              <w:t>, nyál</w:t>
            </w:r>
            <w:r>
              <w:t>-</w:t>
            </w:r>
            <w:proofErr w:type="spellStart"/>
            <w:r w:rsidR="00CF6455">
              <w:t>hypersecretio</w:t>
            </w:r>
            <w:proofErr w:type="spellEnd"/>
            <w:r w:rsidR="00CF6455">
              <w:t xml:space="preserve">, </w:t>
            </w:r>
            <w:proofErr w:type="spellStart"/>
            <w:r w:rsidR="00CF6455">
              <w:t>stomatitis</w:t>
            </w:r>
            <w:proofErr w:type="spellEnd"/>
            <w:r w:rsidR="00CF6455">
              <w:t>, hányás, gyomorégés</w:t>
            </w:r>
          </w:p>
        </w:tc>
      </w:tr>
      <w:tr w:rsidR="00CD6759" w14:paraId="66BEE129" w14:textId="77777777" w:rsidTr="00897A20">
        <w:trPr>
          <w:trHeight w:val="520"/>
        </w:trPr>
        <w:tc>
          <w:tcPr>
            <w:tcW w:w="4461" w:type="dxa"/>
          </w:tcPr>
          <w:p w14:paraId="1F887B92" w14:textId="77777777" w:rsidR="00CD6759" w:rsidRDefault="00CF6455" w:rsidP="0073334D">
            <w:pPr>
              <w:pStyle w:val="Style2"/>
            </w:pPr>
            <w:r>
              <w:t>Nem gyakori</w:t>
            </w:r>
          </w:p>
        </w:tc>
        <w:tc>
          <w:tcPr>
            <w:tcW w:w="4474" w:type="dxa"/>
          </w:tcPr>
          <w:p w14:paraId="51F95F03" w14:textId="5153A9E8" w:rsidR="00CD6759" w:rsidRDefault="00A1021E" w:rsidP="00A1021E">
            <w:pPr>
              <w:pStyle w:val="Style2"/>
            </w:pPr>
            <w:proofErr w:type="spellStart"/>
            <w:r>
              <w:t>e</w:t>
            </w:r>
            <w:r w:rsidR="00CF6455">
              <w:t>ructatio</w:t>
            </w:r>
            <w:proofErr w:type="spellEnd"/>
            <w:r w:rsidR="00CF6455">
              <w:t xml:space="preserve">, </w:t>
            </w:r>
            <w:proofErr w:type="spellStart"/>
            <w:r w:rsidR="00CF6455">
              <w:t>glossitis</w:t>
            </w:r>
            <w:proofErr w:type="spellEnd"/>
            <w:r w:rsidR="00CF6455">
              <w:t>, szájnyálkahártya</w:t>
            </w:r>
            <w:r>
              <w:t>-</w:t>
            </w:r>
            <w:r w:rsidR="00CF6455">
              <w:t xml:space="preserve">hólyagosodás és </w:t>
            </w:r>
            <w:proofErr w:type="spellStart"/>
            <w:r w:rsidR="00CF6455">
              <w:t>exfoliatio</w:t>
            </w:r>
            <w:proofErr w:type="spellEnd"/>
            <w:r w:rsidR="00CF6455">
              <w:t xml:space="preserve">, orális </w:t>
            </w:r>
            <w:proofErr w:type="spellStart"/>
            <w:r w:rsidR="00A02F04">
              <w:t>paraesthesia</w:t>
            </w:r>
            <w:proofErr w:type="spellEnd"/>
          </w:p>
        </w:tc>
      </w:tr>
      <w:tr w:rsidR="00CD6759" w14:paraId="6A1349E2" w14:textId="77777777" w:rsidTr="00897A20">
        <w:trPr>
          <w:trHeight w:val="260"/>
        </w:trPr>
        <w:tc>
          <w:tcPr>
            <w:tcW w:w="4461" w:type="dxa"/>
          </w:tcPr>
          <w:p w14:paraId="43D0D163" w14:textId="77777777" w:rsidR="00CD6759" w:rsidRDefault="00CF6455" w:rsidP="0073334D">
            <w:pPr>
              <w:pStyle w:val="Style2"/>
            </w:pPr>
            <w:r>
              <w:t>Ritka</w:t>
            </w:r>
          </w:p>
        </w:tc>
        <w:tc>
          <w:tcPr>
            <w:tcW w:w="4474" w:type="dxa"/>
          </w:tcPr>
          <w:p w14:paraId="3CFDA798" w14:textId="04FCBA70" w:rsidR="00CD6759" w:rsidRDefault="005B4230" w:rsidP="00C15E4C">
            <w:pPr>
              <w:pStyle w:val="Style2"/>
            </w:pPr>
            <w:proofErr w:type="spellStart"/>
            <w:r>
              <w:t>d</w:t>
            </w:r>
            <w:r w:rsidR="00CF6455">
              <w:t>ysphagia</w:t>
            </w:r>
            <w:proofErr w:type="spellEnd"/>
            <w:r w:rsidR="00CF6455">
              <w:t xml:space="preserve">, </w:t>
            </w:r>
            <w:proofErr w:type="spellStart"/>
            <w:r w:rsidR="00CF6455">
              <w:t>oralis</w:t>
            </w:r>
            <w:proofErr w:type="spellEnd"/>
            <w:r w:rsidR="00CF6455">
              <w:t xml:space="preserve"> </w:t>
            </w:r>
            <w:proofErr w:type="spellStart"/>
            <w:r w:rsidR="00CF6455">
              <w:t>hypoaesthesia</w:t>
            </w:r>
            <w:proofErr w:type="spellEnd"/>
            <w:r w:rsidR="00CF6455">
              <w:t>, öklendezés</w:t>
            </w:r>
          </w:p>
        </w:tc>
      </w:tr>
      <w:tr w:rsidR="00CD6759" w14:paraId="00B15A05" w14:textId="77777777" w:rsidTr="00897A20">
        <w:trPr>
          <w:trHeight w:val="260"/>
        </w:trPr>
        <w:tc>
          <w:tcPr>
            <w:tcW w:w="4461" w:type="dxa"/>
          </w:tcPr>
          <w:p w14:paraId="010650E0" w14:textId="77777777" w:rsidR="00CD6759" w:rsidRDefault="00CF6455" w:rsidP="0073334D">
            <w:pPr>
              <w:pStyle w:val="Style2"/>
            </w:pPr>
            <w:r>
              <w:t>Nem ismert</w:t>
            </w:r>
          </w:p>
        </w:tc>
        <w:tc>
          <w:tcPr>
            <w:tcW w:w="4474" w:type="dxa"/>
          </w:tcPr>
          <w:p w14:paraId="6A5958D2" w14:textId="11178872" w:rsidR="00CD6759" w:rsidRDefault="00C5290A" w:rsidP="00C15E4C">
            <w:pPr>
              <w:pStyle w:val="Style2"/>
            </w:pPr>
            <w:r>
              <w:t>torokszárazság</w:t>
            </w:r>
            <w:r w:rsidR="00CF6455">
              <w:t xml:space="preserve">, </w:t>
            </w:r>
            <w:proofErr w:type="spellStart"/>
            <w:r w:rsidR="00CF6455">
              <w:t>gastrointestinalis</w:t>
            </w:r>
            <w:proofErr w:type="spellEnd"/>
            <w:r w:rsidR="00CF6455">
              <w:t xml:space="preserve"> </w:t>
            </w:r>
            <w:r>
              <w:t>diszkomfort érzés</w:t>
            </w:r>
            <w:r w:rsidR="00CF6455">
              <w:t>, ajakfájdalom</w:t>
            </w:r>
          </w:p>
        </w:tc>
      </w:tr>
      <w:tr w:rsidR="00897A20" w14:paraId="0C689AD3" w14:textId="77777777" w:rsidTr="00A36DC4">
        <w:trPr>
          <w:trHeight w:val="260"/>
        </w:trPr>
        <w:tc>
          <w:tcPr>
            <w:tcW w:w="8935" w:type="dxa"/>
            <w:gridSpan w:val="2"/>
          </w:tcPr>
          <w:p w14:paraId="2ED715B5" w14:textId="77777777" w:rsidR="00897A20" w:rsidRDefault="00897A20" w:rsidP="0073334D">
            <w:pPr>
              <w:pStyle w:val="Style2"/>
              <w:rPr>
                <w:sz w:val="18"/>
              </w:rPr>
            </w:pPr>
            <w:r>
              <w:rPr>
                <w:b/>
              </w:rPr>
              <w:t>A bőr és a bőralatti szövet betegségei és tünetei</w:t>
            </w:r>
          </w:p>
        </w:tc>
      </w:tr>
      <w:tr w:rsidR="00CD6759" w14:paraId="01646F66" w14:textId="77777777" w:rsidTr="00897A20">
        <w:trPr>
          <w:trHeight w:val="260"/>
        </w:trPr>
        <w:tc>
          <w:tcPr>
            <w:tcW w:w="4461" w:type="dxa"/>
          </w:tcPr>
          <w:p w14:paraId="24083602" w14:textId="77777777" w:rsidR="00CD6759" w:rsidRDefault="00CF6455" w:rsidP="0073334D">
            <w:pPr>
              <w:pStyle w:val="Style2"/>
            </w:pPr>
            <w:r>
              <w:t>Nem gyakori</w:t>
            </w:r>
          </w:p>
        </w:tc>
        <w:tc>
          <w:tcPr>
            <w:tcW w:w="4474" w:type="dxa"/>
          </w:tcPr>
          <w:p w14:paraId="6A0CA009" w14:textId="11AA049F" w:rsidR="00CD6759" w:rsidRDefault="00A1021E" w:rsidP="00C15E4C">
            <w:pPr>
              <w:pStyle w:val="Style2"/>
            </w:pPr>
            <w:proofErr w:type="spellStart"/>
            <w:r>
              <w:t>h</w:t>
            </w:r>
            <w:r w:rsidR="00CF6455">
              <w:t>yperhidrosis</w:t>
            </w:r>
            <w:proofErr w:type="spellEnd"/>
            <w:r w:rsidR="00CF6455">
              <w:t xml:space="preserve">, </w:t>
            </w:r>
            <w:proofErr w:type="spellStart"/>
            <w:r w:rsidR="00CF6455">
              <w:t>pruritus</w:t>
            </w:r>
            <w:proofErr w:type="spellEnd"/>
            <w:r w:rsidR="00CF6455">
              <w:t xml:space="preserve">, bőrkiütés, </w:t>
            </w:r>
            <w:proofErr w:type="spellStart"/>
            <w:r w:rsidR="00CF6455">
              <w:t>urticaria</w:t>
            </w:r>
            <w:proofErr w:type="spellEnd"/>
          </w:p>
        </w:tc>
      </w:tr>
      <w:tr w:rsidR="00CD6759" w14:paraId="62504022" w14:textId="77777777" w:rsidTr="00897A20">
        <w:trPr>
          <w:trHeight w:val="260"/>
        </w:trPr>
        <w:tc>
          <w:tcPr>
            <w:tcW w:w="4461" w:type="dxa"/>
          </w:tcPr>
          <w:p w14:paraId="05124A11" w14:textId="77777777" w:rsidR="00CD6759" w:rsidRDefault="00CF6455" w:rsidP="0073334D">
            <w:pPr>
              <w:pStyle w:val="Style2"/>
            </w:pPr>
            <w:r>
              <w:t>Nem ismert</w:t>
            </w:r>
          </w:p>
        </w:tc>
        <w:tc>
          <w:tcPr>
            <w:tcW w:w="4474" w:type="dxa"/>
          </w:tcPr>
          <w:p w14:paraId="29B00F86" w14:textId="6E88FC2E" w:rsidR="00CD6759" w:rsidRDefault="005B4230" w:rsidP="00C15E4C">
            <w:pPr>
              <w:pStyle w:val="Style2"/>
            </w:pPr>
            <w:proofErr w:type="spellStart"/>
            <w:r>
              <w:t>e</w:t>
            </w:r>
            <w:r w:rsidR="00CF6455">
              <w:t>rythema</w:t>
            </w:r>
            <w:proofErr w:type="spellEnd"/>
          </w:p>
        </w:tc>
      </w:tr>
      <w:tr w:rsidR="00CD6759" w14:paraId="4BBD1874" w14:textId="77777777" w:rsidTr="00897A20">
        <w:trPr>
          <w:trHeight w:val="260"/>
        </w:trPr>
        <w:tc>
          <w:tcPr>
            <w:tcW w:w="8935" w:type="dxa"/>
            <w:gridSpan w:val="2"/>
          </w:tcPr>
          <w:p w14:paraId="3BB93899" w14:textId="77777777" w:rsidR="00CD6759" w:rsidRDefault="00CF6455" w:rsidP="0073334D">
            <w:pPr>
              <w:pStyle w:val="Style2"/>
              <w:rPr>
                <w:b/>
              </w:rPr>
            </w:pPr>
            <w:r>
              <w:rPr>
                <w:b/>
              </w:rPr>
              <w:t>Általános tünetek, az alkalmazás helyén fellépő reakciók</w:t>
            </w:r>
          </w:p>
        </w:tc>
      </w:tr>
      <w:tr w:rsidR="00CD6759" w14:paraId="54B615DA" w14:textId="77777777" w:rsidTr="00897A20">
        <w:trPr>
          <w:trHeight w:val="260"/>
        </w:trPr>
        <w:tc>
          <w:tcPr>
            <w:tcW w:w="4461" w:type="dxa"/>
          </w:tcPr>
          <w:p w14:paraId="305FEFEF" w14:textId="77777777" w:rsidR="00CD6759" w:rsidRDefault="00CF6455" w:rsidP="0073334D">
            <w:pPr>
              <w:pStyle w:val="Style2"/>
            </w:pPr>
            <w:r>
              <w:t>Gyakori</w:t>
            </w:r>
          </w:p>
        </w:tc>
        <w:tc>
          <w:tcPr>
            <w:tcW w:w="4474" w:type="dxa"/>
          </w:tcPr>
          <w:p w14:paraId="6B847CD6" w14:textId="42800B59" w:rsidR="00CD6759" w:rsidRDefault="00A1021E" w:rsidP="00C15E4C">
            <w:pPr>
              <w:pStyle w:val="Style2"/>
            </w:pPr>
            <w:r>
              <w:t>é</w:t>
            </w:r>
            <w:r w:rsidR="00CF6455">
              <w:t>gő érzés, fáradtság</w:t>
            </w:r>
          </w:p>
        </w:tc>
      </w:tr>
      <w:tr w:rsidR="00CD6759" w14:paraId="55AB7551" w14:textId="77777777" w:rsidTr="00897A20">
        <w:trPr>
          <w:trHeight w:val="260"/>
        </w:trPr>
        <w:tc>
          <w:tcPr>
            <w:tcW w:w="4461" w:type="dxa"/>
          </w:tcPr>
          <w:p w14:paraId="68712CA0" w14:textId="77777777" w:rsidR="00CD6759" w:rsidRDefault="00CF6455" w:rsidP="0073334D">
            <w:pPr>
              <w:pStyle w:val="Style2"/>
            </w:pPr>
            <w:r>
              <w:t>Nem gyakori</w:t>
            </w:r>
          </w:p>
        </w:tc>
        <w:tc>
          <w:tcPr>
            <w:tcW w:w="4474" w:type="dxa"/>
          </w:tcPr>
          <w:p w14:paraId="58C9ED8F" w14:textId="45402907" w:rsidR="00CD6759" w:rsidRDefault="00A1021E" w:rsidP="00C15E4C">
            <w:pPr>
              <w:pStyle w:val="Style2"/>
            </w:pPr>
            <w:proofErr w:type="spellStart"/>
            <w:r>
              <w:t>a</w:t>
            </w:r>
            <w:r w:rsidR="00CF6455">
              <w:t>sthenia</w:t>
            </w:r>
            <w:proofErr w:type="spellEnd"/>
            <w:r w:rsidR="00CF6455">
              <w:t>, mellkasi diszkomfort</w:t>
            </w:r>
            <w:r w:rsidR="00C5290A">
              <w:t xml:space="preserve"> érzés</w:t>
            </w:r>
            <w:r w:rsidR="00CF6455">
              <w:t xml:space="preserve"> és fájdalom, rossz közérzet</w:t>
            </w:r>
          </w:p>
        </w:tc>
      </w:tr>
    </w:tbl>
    <w:p w14:paraId="55EF4ED1" w14:textId="4E15FEDB" w:rsidR="00E91653" w:rsidRPr="009A2981" w:rsidRDefault="00E91653" w:rsidP="00E91653">
      <w:pPr>
        <w:tabs>
          <w:tab w:val="left" w:pos="567"/>
          <w:tab w:val="left" w:pos="1137"/>
          <w:tab w:val="center" w:pos="5106"/>
          <w:tab w:val="right" w:pos="9501"/>
        </w:tabs>
        <w:rPr>
          <w:shd w:val="clear" w:color="auto" w:fill="FFFFFF"/>
        </w:rPr>
      </w:pPr>
      <w:r>
        <w:rPr>
          <w:shd w:val="clear" w:color="auto" w:fill="FFFFFF"/>
        </w:rPr>
        <w:t xml:space="preserve">*Görcsrohamok eseteit észlelték olyan alanyoknál, akik </w:t>
      </w:r>
      <w:proofErr w:type="spellStart"/>
      <w:r>
        <w:rPr>
          <w:shd w:val="clear" w:color="auto" w:fill="FFFFFF"/>
        </w:rPr>
        <w:t>a</w:t>
      </w:r>
      <w:r w:rsidRPr="003D49D4">
        <w:rPr>
          <w:shd w:val="clear" w:color="auto" w:fill="FFFFFF"/>
        </w:rPr>
        <w:t>ntikonvulzív</w:t>
      </w:r>
      <w:proofErr w:type="spellEnd"/>
      <w:r w:rsidRPr="003D49D4">
        <w:rPr>
          <w:shd w:val="clear" w:color="auto" w:fill="FFFFFF"/>
        </w:rPr>
        <w:t xml:space="preserve"> terápi</w:t>
      </w:r>
      <w:r>
        <w:rPr>
          <w:shd w:val="clear" w:color="auto" w:fill="FFFFFF"/>
        </w:rPr>
        <w:t>ában részesültek</w:t>
      </w:r>
      <w:r w:rsidR="00FC06E0">
        <w:rPr>
          <w:shd w:val="clear" w:color="auto" w:fill="FFFFFF"/>
        </w:rPr>
        <w:t>,</w:t>
      </w:r>
      <w:r w:rsidRPr="003D49D4">
        <w:rPr>
          <w:shd w:val="clear" w:color="auto" w:fill="FFFFFF"/>
        </w:rPr>
        <w:t xml:space="preserve"> vagy </w:t>
      </w:r>
      <w:r>
        <w:rPr>
          <w:shd w:val="clear" w:color="auto" w:fill="FFFFFF"/>
        </w:rPr>
        <w:t xml:space="preserve">akiknél </w:t>
      </w:r>
      <w:r w:rsidRPr="003D49D4">
        <w:rPr>
          <w:shd w:val="clear" w:color="auto" w:fill="FFFFFF"/>
        </w:rPr>
        <w:t>az anamnézisben epilepszia szerep</w:t>
      </w:r>
      <w:r>
        <w:rPr>
          <w:shd w:val="clear" w:color="auto" w:fill="FFFFFF"/>
        </w:rPr>
        <w:t>el</w:t>
      </w:r>
      <w:r w:rsidRPr="003D49D4">
        <w:rPr>
          <w:shd w:val="clear" w:color="auto" w:fill="FFFFFF"/>
        </w:rPr>
        <w:t>.</w:t>
      </w:r>
    </w:p>
    <w:p w14:paraId="2DC0939F" w14:textId="77777777" w:rsidR="00CD6759" w:rsidRPr="0000129E" w:rsidRDefault="00CD6759" w:rsidP="0073334D">
      <w:pPr>
        <w:pStyle w:val="Style2"/>
      </w:pPr>
    </w:p>
    <w:p w14:paraId="4FEC0384" w14:textId="77777777" w:rsidR="00CD6759" w:rsidRPr="00EC2C7A" w:rsidRDefault="00CF6455" w:rsidP="00C15E4C">
      <w:pPr>
        <w:pStyle w:val="Style2"/>
        <w:rPr>
          <w:u w:val="single"/>
        </w:rPr>
      </w:pPr>
      <w:r w:rsidRPr="00EC2C7A">
        <w:rPr>
          <w:u w:val="single"/>
        </w:rPr>
        <w:t>Feltételezett mellékhatások bejelentése</w:t>
      </w:r>
    </w:p>
    <w:p w14:paraId="48F45B77" w14:textId="77777777" w:rsidR="00C5290A" w:rsidRDefault="00CF6455" w:rsidP="00C15E4C">
      <w:pPr>
        <w:pStyle w:val="Style2"/>
      </w:pPr>
      <w:r w:rsidRPr="0000129E">
        <w:t xml:space="preserve">A gyógyszer engedélyezését követően lényeges a feltételezett mellékhatások bejelentése, </w:t>
      </w:r>
      <w:r w:rsidR="00C5290A" w:rsidRPr="001276F4">
        <w:t xml:space="preserve">mert ez fontos eszköze annak, </w:t>
      </w:r>
      <w:r w:rsidRPr="0000129E">
        <w:t xml:space="preserve">hogy a gyógyszer előny/kockázat </w:t>
      </w:r>
      <w:proofErr w:type="gramStart"/>
      <w:r w:rsidRPr="0000129E">
        <w:t>profilját</w:t>
      </w:r>
      <w:proofErr w:type="gramEnd"/>
      <w:r w:rsidRPr="0000129E">
        <w:t xml:space="preserve"> folyamatosan figyelemmel lehessen kísérni.</w:t>
      </w:r>
    </w:p>
    <w:p w14:paraId="2C4FC71B" w14:textId="183F51F8" w:rsidR="00CD6759" w:rsidRPr="0000129E" w:rsidRDefault="00CF6455" w:rsidP="00C15E4C">
      <w:pPr>
        <w:pStyle w:val="Style2"/>
      </w:pPr>
      <w:r w:rsidRPr="0000129E">
        <w:t>Az egészségügyi szakembereket kérjük, hogy jelentsék be a feltételezett mellék</w:t>
      </w:r>
      <w:r w:rsidR="00897A20" w:rsidRPr="0000129E">
        <w:t xml:space="preserve">hatásokat a hatóság részére az </w:t>
      </w:r>
      <w:hyperlink r:id="rId11" w:history="1">
        <w:r w:rsidR="00C5290A" w:rsidRPr="001276F4">
          <w:rPr>
            <w:rStyle w:val="Hiperhivatkozs"/>
            <w:highlight w:val="lightGray"/>
          </w:rPr>
          <w:t>V. füg</w:t>
        </w:r>
        <w:bookmarkStart w:id="13" w:name="_Hlt352075914"/>
        <w:bookmarkStart w:id="14" w:name="_Hlt352075915"/>
        <w:r w:rsidR="00C5290A" w:rsidRPr="001276F4">
          <w:rPr>
            <w:rStyle w:val="Hiperhivatkozs"/>
            <w:highlight w:val="lightGray"/>
          </w:rPr>
          <w:t>g</w:t>
        </w:r>
        <w:bookmarkEnd w:id="13"/>
        <w:bookmarkEnd w:id="14"/>
        <w:r w:rsidR="00C5290A" w:rsidRPr="001276F4">
          <w:rPr>
            <w:rStyle w:val="Hiperhivatkozs"/>
            <w:highlight w:val="lightGray"/>
          </w:rPr>
          <w:t>elékben</w:t>
        </w:r>
      </w:hyperlink>
      <w:r w:rsidRPr="0000129E">
        <w:t xml:space="preserve"> található elérhetőségek valamelyikén keresztül.</w:t>
      </w:r>
    </w:p>
    <w:p w14:paraId="0B961CB8" w14:textId="77777777" w:rsidR="00CD6759" w:rsidRPr="0000129E" w:rsidRDefault="00CD6759" w:rsidP="00C15E4C">
      <w:pPr>
        <w:pStyle w:val="Szvegtrzs"/>
        <w:spacing w:before="4"/>
      </w:pPr>
    </w:p>
    <w:p w14:paraId="18D88461" w14:textId="77777777" w:rsidR="00CD6759" w:rsidRDefault="00CF6455" w:rsidP="00C15E4C">
      <w:pPr>
        <w:pStyle w:val="Style3"/>
      </w:pPr>
      <w:bookmarkStart w:id="15" w:name="4.9_Overdose"/>
      <w:bookmarkEnd w:id="15"/>
      <w:r>
        <w:t>Túladagolás</w:t>
      </w:r>
    </w:p>
    <w:p w14:paraId="455B464B" w14:textId="77777777" w:rsidR="00CD6759" w:rsidRPr="0000129E" w:rsidRDefault="00CD6759">
      <w:pPr>
        <w:pStyle w:val="Szvegtrzs"/>
        <w:spacing w:before="2"/>
        <w:rPr>
          <w:b/>
        </w:rPr>
      </w:pPr>
    </w:p>
    <w:p w14:paraId="59A488E8" w14:textId="6EB694FF" w:rsidR="00CD6759" w:rsidRPr="0000129E" w:rsidRDefault="00977399">
      <w:pPr>
        <w:pStyle w:val="Style2"/>
      </w:pPr>
      <w:r>
        <w:t>A</w:t>
      </w:r>
      <w:r w:rsidR="00CF6455" w:rsidRPr="0000129E">
        <w:t xml:space="preserve"> nikotin </w:t>
      </w:r>
      <w:r w:rsidR="004401CE">
        <w:t xml:space="preserve">szájon át alkalmazott </w:t>
      </w:r>
      <w:proofErr w:type="gramStart"/>
      <w:r w:rsidR="00CF6455" w:rsidRPr="0000129E">
        <w:t>akut</w:t>
      </w:r>
      <w:proofErr w:type="gramEnd"/>
      <w:r w:rsidR="00CF6455" w:rsidRPr="0000129E">
        <w:t xml:space="preserve"> minimális letális dózisa</w:t>
      </w:r>
      <w:r>
        <w:t xml:space="preserve"> férfiaknál</w:t>
      </w:r>
      <w:r w:rsidR="00CF6455" w:rsidRPr="0000129E">
        <w:t xml:space="preserve"> 40</w:t>
      </w:r>
      <w:r>
        <w:noBreakHyphen/>
      </w:r>
      <w:r w:rsidR="00CF6455" w:rsidRPr="0000129E">
        <w:t>60</w:t>
      </w:r>
      <w:r>
        <w:t> </w:t>
      </w:r>
      <w:r w:rsidR="00CF6455" w:rsidRPr="0000129E">
        <w:t>mg</w:t>
      </w:r>
      <w:r w:rsidR="004401CE">
        <w:t>-ra becsülhető</w:t>
      </w:r>
      <w:r w:rsidR="00CF6455" w:rsidRPr="0000129E">
        <w:t>.</w:t>
      </w:r>
    </w:p>
    <w:p w14:paraId="18250812" w14:textId="6D7EEAE0" w:rsidR="00CD6759" w:rsidRPr="0000129E" w:rsidRDefault="00CF6455">
      <w:pPr>
        <w:pStyle w:val="Style2"/>
      </w:pPr>
      <w:r w:rsidRPr="0000129E">
        <w:t>Utasítás szerinti használat esetén olyan egyénekben fordulhatnak elő túladagolási tünetek, akik a kezelés előtt kis mennyiségű nikotint fogyasztottak, illetve akik egyidejűleg más</w:t>
      </w:r>
      <w:r w:rsidR="00977399">
        <w:t xml:space="preserve"> forrásból is nikotint juttatnak a szervezetükbe.</w:t>
      </w:r>
    </w:p>
    <w:p w14:paraId="5FB36192" w14:textId="77777777" w:rsidR="00CD6759" w:rsidRPr="0000129E" w:rsidRDefault="00CD6759">
      <w:pPr>
        <w:pStyle w:val="Style2"/>
      </w:pPr>
    </w:p>
    <w:p w14:paraId="7FB2FF5E" w14:textId="77777777" w:rsidR="00CD6759" w:rsidRPr="0000129E" w:rsidRDefault="00CF6455">
      <w:pPr>
        <w:pStyle w:val="Style2"/>
        <w:rPr>
          <w:i/>
        </w:rPr>
      </w:pPr>
      <w:r w:rsidRPr="0000129E">
        <w:rPr>
          <w:i/>
          <w:u w:val="single"/>
        </w:rPr>
        <w:t>Gyermekek és serdülők</w:t>
      </w:r>
    </w:p>
    <w:p w14:paraId="10FBB77B" w14:textId="112C2F6A" w:rsidR="00CD6759" w:rsidRPr="0000129E" w:rsidRDefault="00CF6455">
      <w:pPr>
        <w:pStyle w:val="Style2"/>
      </w:pPr>
      <w:r w:rsidRPr="0000129E">
        <w:t>A felnőtt dohány</w:t>
      </w:r>
      <w:r w:rsidR="00977399">
        <w:t>osok</w:t>
      </w:r>
      <w:r w:rsidRPr="0000129E">
        <w:t xml:space="preserve"> által a kezelés alatt </w:t>
      </w:r>
      <w:proofErr w:type="gramStart"/>
      <w:r w:rsidRPr="0000129E">
        <w:t>tolerált</w:t>
      </w:r>
      <w:proofErr w:type="gramEnd"/>
      <w:r w:rsidRPr="0000129E">
        <w:t xml:space="preserve"> nikotindózisok gyermekek</w:t>
      </w:r>
      <w:r w:rsidR="00977399">
        <w:t>nél</w:t>
      </w:r>
      <w:r w:rsidRPr="0000129E">
        <w:t xml:space="preserve"> súlyos mérgezés</w:t>
      </w:r>
      <w:r w:rsidR="00977399">
        <w:t>i</w:t>
      </w:r>
      <w:r w:rsidRPr="0000129E">
        <w:t xml:space="preserve"> tüneteket, </w:t>
      </w:r>
      <w:r w:rsidR="00977399">
        <w:t>vagy akár halált is okozhatnak</w:t>
      </w:r>
      <w:r w:rsidR="00897A20" w:rsidRPr="0000129E">
        <w:t xml:space="preserve">. </w:t>
      </w:r>
      <w:r w:rsidR="00977399">
        <w:t>Gyermekek n</w:t>
      </w:r>
      <w:r w:rsidR="00897A20" w:rsidRPr="0000129E">
        <w:t>ikotin</w:t>
      </w:r>
      <w:r w:rsidRPr="0000129E">
        <w:t>mérgezés</w:t>
      </w:r>
      <w:r w:rsidR="00977399">
        <w:t>ének</w:t>
      </w:r>
      <w:r w:rsidRPr="0000129E">
        <w:t xml:space="preserve"> gyanúja orvosi </w:t>
      </w:r>
      <w:r w:rsidR="00977399">
        <w:t xml:space="preserve">vészhelyzetnek minősül, </w:t>
      </w:r>
      <w:r w:rsidRPr="0000129E">
        <w:t>és azonnali kezelés</w:t>
      </w:r>
      <w:r w:rsidR="00977399">
        <w:t>t igényel</w:t>
      </w:r>
      <w:r w:rsidRPr="0000129E">
        <w:t>.</w:t>
      </w:r>
    </w:p>
    <w:p w14:paraId="23BAA6C1" w14:textId="77777777" w:rsidR="00CD6759" w:rsidRPr="0000129E" w:rsidRDefault="00CD6759">
      <w:pPr>
        <w:pStyle w:val="Style2"/>
      </w:pPr>
    </w:p>
    <w:p w14:paraId="4A9BEF03" w14:textId="77777777" w:rsidR="00CD6759" w:rsidRPr="0000129E" w:rsidRDefault="00CF6455">
      <w:pPr>
        <w:pStyle w:val="Style2"/>
        <w:rPr>
          <w:i/>
        </w:rPr>
      </w:pPr>
      <w:r w:rsidRPr="0000129E">
        <w:rPr>
          <w:i/>
          <w:u w:val="single"/>
        </w:rPr>
        <w:t>Tünetek</w:t>
      </w:r>
    </w:p>
    <w:p w14:paraId="5B2D2912" w14:textId="53532763" w:rsidR="00CD6759" w:rsidRPr="0000129E" w:rsidRDefault="00147B10">
      <w:pPr>
        <w:pStyle w:val="Style2"/>
      </w:pPr>
      <w:r w:rsidRPr="0031284E">
        <w:t xml:space="preserve">A túladagolás tünetei megegyeznek </w:t>
      </w:r>
      <w:r>
        <w:t>a</w:t>
      </w:r>
      <w:r w:rsidR="00CF6455" w:rsidRPr="0000129E">
        <w:t xml:space="preserve">z </w:t>
      </w:r>
      <w:proofErr w:type="gramStart"/>
      <w:r w:rsidR="00CF6455" w:rsidRPr="0000129E">
        <w:t>akut</w:t>
      </w:r>
      <w:proofErr w:type="gramEnd"/>
      <w:r w:rsidR="00CF6455" w:rsidRPr="0000129E">
        <w:t xml:space="preserve"> nikotinmérgezés tünetei</w:t>
      </w:r>
      <w:r>
        <w:t>vel és az alábbiakat foglalják magukba:</w:t>
      </w:r>
      <w:r w:rsidR="00CF6455" w:rsidRPr="0000129E">
        <w:t xml:space="preserve"> émelygés, hányás, </w:t>
      </w:r>
      <w:r>
        <w:t>fokozott nyáltermelés</w:t>
      </w:r>
      <w:r w:rsidR="00CF6455" w:rsidRPr="0000129E">
        <w:t>, hasi fájdalom, hasmenés, izzadás, fejfájás, szédülés, hallászavar és az erős gyengeségérzés. Nagy</w:t>
      </w:r>
      <w:r>
        <w:t xml:space="preserve"> dózisok </w:t>
      </w:r>
      <w:r w:rsidR="00CF6455" w:rsidRPr="0000129E">
        <w:t xml:space="preserve">esetén </w:t>
      </w:r>
      <w:proofErr w:type="gramStart"/>
      <w:r w:rsidR="00CF6455" w:rsidRPr="0000129E">
        <w:t>ezen</w:t>
      </w:r>
      <w:proofErr w:type="gramEnd"/>
      <w:r w:rsidR="00CF6455" w:rsidRPr="0000129E">
        <w:t xml:space="preserve"> tünetek</w:t>
      </w:r>
      <w:r>
        <w:t xml:space="preserve">et </w:t>
      </w:r>
      <w:proofErr w:type="spellStart"/>
      <w:r>
        <w:t>h</w:t>
      </w:r>
      <w:r w:rsidR="00A1021E">
        <w:t>y</w:t>
      </w:r>
      <w:r>
        <w:t>poten</w:t>
      </w:r>
      <w:r w:rsidR="00A1021E">
        <w:t>sio</w:t>
      </w:r>
      <w:proofErr w:type="spellEnd"/>
      <w:r w:rsidR="00CF6455" w:rsidRPr="0000129E">
        <w:t xml:space="preserve">, gyenge </w:t>
      </w:r>
      <w:r>
        <w:t>és</w:t>
      </w:r>
      <w:r w:rsidRPr="0000129E">
        <w:t xml:space="preserve"> </w:t>
      </w:r>
      <w:r w:rsidR="00CF6455" w:rsidRPr="0000129E">
        <w:t xml:space="preserve">szabálytalan pulzus, légzési nehézségek, elesettség, a keringés összeomlása és </w:t>
      </w:r>
      <w:r w:rsidR="004401CE">
        <w:t xml:space="preserve">terminális </w:t>
      </w:r>
      <w:r w:rsidR="00CF6455" w:rsidRPr="0000129E">
        <w:t>görcsök</w:t>
      </w:r>
      <w:r w:rsidR="004401CE">
        <w:t xml:space="preserve"> követhetik</w:t>
      </w:r>
      <w:r w:rsidR="00CF6455" w:rsidRPr="0000129E">
        <w:t>.</w:t>
      </w:r>
    </w:p>
    <w:p w14:paraId="6E8D6F5A" w14:textId="77777777" w:rsidR="00CD6759" w:rsidRPr="0000129E" w:rsidRDefault="00CD6759">
      <w:pPr>
        <w:pStyle w:val="Style2"/>
      </w:pPr>
    </w:p>
    <w:p w14:paraId="42F5CB67" w14:textId="77777777" w:rsidR="00CD6759" w:rsidRPr="0000129E" w:rsidRDefault="00CF6455">
      <w:pPr>
        <w:pStyle w:val="Style2"/>
        <w:rPr>
          <w:i/>
        </w:rPr>
      </w:pPr>
      <w:r w:rsidRPr="0000129E">
        <w:rPr>
          <w:i/>
          <w:u w:val="single"/>
        </w:rPr>
        <w:t>A túladagolás kezelése:</w:t>
      </w:r>
    </w:p>
    <w:p w14:paraId="6A89040F" w14:textId="32CF6845" w:rsidR="00CD6759" w:rsidRPr="0000129E" w:rsidRDefault="004401CE">
      <w:pPr>
        <w:pStyle w:val="Style2"/>
      </w:pPr>
      <w:r>
        <w:t>A</w:t>
      </w:r>
      <w:r w:rsidR="00CF6455" w:rsidRPr="0000129E">
        <w:t xml:space="preserve"> nikotinbevitelt azonnal meg kell szüntetni, és a beteget tüneti kezelésben kell részesíteni. Túl nagy nikotinmennyiség lenyelése esetén az </w:t>
      </w:r>
      <w:proofErr w:type="gramStart"/>
      <w:r w:rsidR="00CF6455" w:rsidRPr="0000129E">
        <w:t>aktív</w:t>
      </w:r>
      <w:proofErr w:type="gramEnd"/>
      <w:r w:rsidR="00CF6455" w:rsidRPr="0000129E">
        <w:t xml:space="preserve"> szén csökkenti a nikotin </w:t>
      </w:r>
      <w:proofErr w:type="spellStart"/>
      <w:r w:rsidR="00CF6455" w:rsidRPr="0000129E">
        <w:t>gastrointestinális</w:t>
      </w:r>
      <w:proofErr w:type="spellEnd"/>
      <w:r w:rsidR="00CF6455" w:rsidRPr="0000129E">
        <w:t xml:space="preserve"> felszívódását.</w:t>
      </w:r>
    </w:p>
    <w:p w14:paraId="256DA4E5" w14:textId="77777777" w:rsidR="00CD6759" w:rsidRPr="0000129E" w:rsidRDefault="00CD6759">
      <w:pPr>
        <w:pStyle w:val="Szvegtrzs"/>
      </w:pPr>
    </w:p>
    <w:p w14:paraId="7A5B98D0" w14:textId="77777777" w:rsidR="00CD6759" w:rsidRPr="0000129E" w:rsidRDefault="00CD6759">
      <w:pPr>
        <w:pStyle w:val="Szvegtrzs"/>
        <w:spacing w:before="1"/>
      </w:pPr>
    </w:p>
    <w:p w14:paraId="27026989" w14:textId="77777777" w:rsidR="00CD6759" w:rsidRDefault="00CF6455">
      <w:pPr>
        <w:pStyle w:val="Style1"/>
      </w:pPr>
      <w:bookmarkStart w:id="16" w:name="5._PHARMACOLOGICAL_PROPERTIES"/>
      <w:bookmarkEnd w:id="16"/>
      <w:proofErr w:type="gramStart"/>
      <w:r>
        <w:t>FARMAKOLÓGIAI</w:t>
      </w:r>
      <w:proofErr w:type="gramEnd"/>
      <w:r>
        <w:t xml:space="preserve"> TULAJDONSÁGOK</w:t>
      </w:r>
    </w:p>
    <w:p w14:paraId="22977DEB" w14:textId="77777777" w:rsidR="00CD6759" w:rsidRDefault="00CD6759">
      <w:pPr>
        <w:pStyle w:val="Szvegtrzs"/>
        <w:spacing w:before="7"/>
        <w:rPr>
          <w:b/>
        </w:rPr>
      </w:pPr>
    </w:p>
    <w:p w14:paraId="28C66F59" w14:textId="77777777" w:rsidR="00CD6759" w:rsidRDefault="00CF6455">
      <w:pPr>
        <w:pStyle w:val="Style3"/>
      </w:pPr>
      <w:bookmarkStart w:id="17" w:name="5.1_Pharmacodynamic_Properties"/>
      <w:bookmarkEnd w:id="17"/>
      <w:proofErr w:type="spellStart"/>
      <w:r>
        <w:t>Farmakodinámiás</w:t>
      </w:r>
      <w:proofErr w:type="spellEnd"/>
      <w:r>
        <w:t xml:space="preserve"> tulajdonságok</w:t>
      </w:r>
    </w:p>
    <w:p w14:paraId="5FAA6E0A" w14:textId="77777777" w:rsidR="00CD6759" w:rsidRPr="0000129E" w:rsidRDefault="00CD6759">
      <w:pPr>
        <w:pStyle w:val="Style2"/>
      </w:pPr>
    </w:p>
    <w:p w14:paraId="284C6521" w14:textId="77777777" w:rsidR="00CD6759" w:rsidRPr="0000129E" w:rsidRDefault="00CF6455">
      <w:pPr>
        <w:pStyle w:val="Style2"/>
      </w:pPr>
      <w:proofErr w:type="spellStart"/>
      <w:r w:rsidRPr="0000129E">
        <w:t>Farmakoterápiás</w:t>
      </w:r>
      <w:proofErr w:type="spellEnd"/>
      <w:r w:rsidRPr="0000129E">
        <w:t xml:space="preserve"> csoport: nikotinfüggőségben használt gyógyszerek.</w:t>
      </w:r>
    </w:p>
    <w:p w14:paraId="15D06142" w14:textId="77777777" w:rsidR="00CD6759" w:rsidRPr="0000129E" w:rsidRDefault="00CF6455">
      <w:pPr>
        <w:pStyle w:val="Style2"/>
      </w:pPr>
      <w:r w:rsidRPr="0000129E">
        <w:t>ATC-kód: N07B A01</w:t>
      </w:r>
    </w:p>
    <w:p w14:paraId="762FD247" w14:textId="77777777" w:rsidR="00CD6759" w:rsidRPr="0000129E" w:rsidRDefault="00CF6455">
      <w:pPr>
        <w:pStyle w:val="Style2"/>
      </w:pPr>
      <w:r w:rsidRPr="0000129E">
        <w:t>(Dohányzás abbahagyása: N07BA, nikotin 01.)</w:t>
      </w:r>
    </w:p>
    <w:p w14:paraId="23A2DB91" w14:textId="77777777" w:rsidR="00CD6759" w:rsidRPr="0000129E" w:rsidRDefault="00CD6759">
      <w:pPr>
        <w:pStyle w:val="Style2"/>
      </w:pPr>
    </w:p>
    <w:p w14:paraId="39CE0133" w14:textId="381AD6D5" w:rsidR="00CD6759" w:rsidRPr="0000129E" w:rsidRDefault="00CF6455">
      <w:pPr>
        <w:pStyle w:val="Style2"/>
      </w:pPr>
      <w:r w:rsidRPr="0000129E">
        <w:t xml:space="preserve">A nikotin a dohánytermékekben található </w:t>
      </w:r>
      <w:r w:rsidR="0027098A">
        <w:t>fő</w:t>
      </w:r>
      <w:r w:rsidR="0027098A" w:rsidRPr="0000129E">
        <w:t xml:space="preserve"> </w:t>
      </w:r>
      <w:r w:rsidRPr="0000129E">
        <w:t>alkaloid és egy természetben előforduló autonóm vegyület, amely a perifériás és</w:t>
      </w:r>
      <w:r w:rsidR="0027098A">
        <w:t xml:space="preserve"> a</w:t>
      </w:r>
      <w:r w:rsidRPr="0000129E">
        <w:t xml:space="preserve"> központi idegrendszer nikotin</w:t>
      </w:r>
      <w:r w:rsidR="0027098A">
        <w:t>-</w:t>
      </w:r>
      <w:r w:rsidRPr="0000129E">
        <w:t xml:space="preserve">receptorainak </w:t>
      </w:r>
      <w:proofErr w:type="spellStart"/>
      <w:r w:rsidRPr="0000129E">
        <w:t>agonistája</w:t>
      </w:r>
      <w:proofErr w:type="spellEnd"/>
      <w:r w:rsidRPr="0000129E">
        <w:t xml:space="preserve">, és amelynek kifejezett központi idegrendszeri és </w:t>
      </w:r>
      <w:proofErr w:type="spellStart"/>
      <w:r w:rsidRPr="0000129E">
        <w:t>cardiovascularis</w:t>
      </w:r>
      <w:proofErr w:type="spellEnd"/>
      <w:r w:rsidRPr="0000129E">
        <w:t xml:space="preserve"> hatása van. Kimutatták, hogy dohánytermékekben fogyasztva függőséget okoz, és a dohányzás abbahagyása nikotinéhséget és megvonási tüneteket vált ki. A nikotinéhség és a megvonási tünetek a következők: dohányzási kényszer, levertség, álmatlanság, ingerlékenység, frusztráció vagy düh, szorongás, </w:t>
      </w:r>
      <w:proofErr w:type="gramStart"/>
      <w:r w:rsidRPr="0000129E">
        <w:t>koncentrálási</w:t>
      </w:r>
      <w:proofErr w:type="gramEnd"/>
      <w:r w:rsidRPr="0000129E">
        <w:t xml:space="preserve"> nehézség, nyugtalanság és étvágyfokozódás vagy testtömeg</w:t>
      </w:r>
      <w:r w:rsidR="00EC25B9">
        <w:t>-</w:t>
      </w:r>
      <w:r w:rsidRPr="0000129E">
        <w:t>növekedés. A szopogató tabletták</w:t>
      </w:r>
      <w:r w:rsidR="00897A20" w:rsidRPr="0000129E">
        <w:t xml:space="preserve"> </w:t>
      </w:r>
      <w:r w:rsidRPr="0000129E">
        <w:t xml:space="preserve">pótolják a dohánnyal bejutó nikotin egy részét, és </w:t>
      </w:r>
      <w:r w:rsidR="0027098A">
        <w:t xml:space="preserve">segítenek </w:t>
      </w:r>
      <w:r w:rsidRPr="0000129E">
        <w:t>csökkent</w:t>
      </w:r>
      <w:r w:rsidR="0027098A">
        <w:t>eni</w:t>
      </w:r>
      <w:r w:rsidRPr="0000129E">
        <w:t xml:space="preserve"> a dohányzás utáni sóvárgást, illetve a megvonási tüneteket.</w:t>
      </w:r>
    </w:p>
    <w:p w14:paraId="2F10CBDC" w14:textId="77777777" w:rsidR="00CD6759" w:rsidRPr="0000129E" w:rsidRDefault="00CD6759">
      <w:pPr>
        <w:pStyle w:val="Style2"/>
      </w:pPr>
    </w:p>
    <w:p w14:paraId="32697198" w14:textId="77777777" w:rsidR="00CD6759" w:rsidRPr="0000129E" w:rsidRDefault="00CF6455">
      <w:pPr>
        <w:pStyle w:val="Style2"/>
      </w:pPr>
      <w:r w:rsidRPr="0000129E">
        <w:t xml:space="preserve">A klinikai vizsgálatokban használt, nikotin-tartalmú </w:t>
      </w:r>
      <w:proofErr w:type="gramStart"/>
      <w:r w:rsidRPr="0000129E">
        <w:t>referencia szopogató</w:t>
      </w:r>
      <w:proofErr w:type="gramEnd"/>
      <w:r w:rsidRPr="0000129E">
        <w:t xml:space="preserve"> tabletták esetében a dohányzás abbahagyásának aránya a következő volt:</w:t>
      </w:r>
    </w:p>
    <w:tbl>
      <w:tblPr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992"/>
        <w:gridCol w:w="990"/>
        <w:gridCol w:w="1530"/>
        <w:gridCol w:w="990"/>
        <w:gridCol w:w="990"/>
        <w:gridCol w:w="1620"/>
      </w:tblGrid>
      <w:tr w:rsidR="00CD6759" w14:paraId="3E43F965" w14:textId="77777777">
        <w:trPr>
          <w:trHeight w:val="260"/>
        </w:trPr>
        <w:tc>
          <w:tcPr>
            <w:tcW w:w="1276" w:type="dxa"/>
          </w:tcPr>
          <w:p w14:paraId="12379050" w14:textId="77777777" w:rsidR="00CD6759" w:rsidRDefault="00CD6759">
            <w:pPr>
              <w:pStyle w:val="Style2"/>
              <w:rPr>
                <w:sz w:val="18"/>
              </w:rPr>
            </w:pPr>
          </w:p>
        </w:tc>
        <w:tc>
          <w:tcPr>
            <w:tcW w:w="3512" w:type="dxa"/>
            <w:gridSpan w:val="3"/>
          </w:tcPr>
          <w:p w14:paraId="78A81A76" w14:textId="229900C9" w:rsidR="00CD6759" w:rsidRDefault="00CF6455">
            <w:pPr>
              <w:pStyle w:val="Style2"/>
            </w:pPr>
            <w:r>
              <w:t>2</w:t>
            </w:r>
            <w:r w:rsidR="0027098A">
              <w:t> </w:t>
            </w:r>
            <w:r>
              <w:t>mg-</w:t>
            </w:r>
            <w:proofErr w:type="spellStart"/>
            <w:r>
              <w:t>os</w:t>
            </w:r>
            <w:proofErr w:type="spellEnd"/>
            <w:r>
              <w:t xml:space="preserve"> nikotin-tartalmú szopogató tabletta</w:t>
            </w:r>
          </w:p>
        </w:tc>
        <w:tc>
          <w:tcPr>
            <w:tcW w:w="3600" w:type="dxa"/>
            <w:gridSpan w:val="3"/>
          </w:tcPr>
          <w:p w14:paraId="640C130E" w14:textId="77777777" w:rsidR="00CD6759" w:rsidRDefault="00CF6455">
            <w:pPr>
              <w:pStyle w:val="Style2"/>
            </w:pPr>
            <w:r>
              <w:t>4 mg-</w:t>
            </w:r>
            <w:proofErr w:type="spellStart"/>
            <w:r>
              <w:t>os</w:t>
            </w:r>
            <w:proofErr w:type="spellEnd"/>
            <w:r>
              <w:t xml:space="preserve"> nikotin-tartalmú szopogató tabletta</w:t>
            </w:r>
          </w:p>
        </w:tc>
      </w:tr>
      <w:tr w:rsidR="00CD6759" w14:paraId="4564CD90" w14:textId="77777777">
        <w:trPr>
          <w:trHeight w:val="780"/>
        </w:trPr>
        <w:tc>
          <w:tcPr>
            <w:tcW w:w="1276" w:type="dxa"/>
          </w:tcPr>
          <w:p w14:paraId="50C37474" w14:textId="77777777" w:rsidR="00CD6759" w:rsidRDefault="00CF6455" w:rsidP="0073334D">
            <w:pPr>
              <w:pStyle w:val="Style2"/>
            </w:pPr>
            <w:r>
              <w:t>Kezelés időtartama</w:t>
            </w:r>
          </w:p>
        </w:tc>
        <w:tc>
          <w:tcPr>
            <w:tcW w:w="992" w:type="dxa"/>
          </w:tcPr>
          <w:p w14:paraId="75575B08" w14:textId="77777777" w:rsidR="00CD6759" w:rsidRDefault="00CF6455" w:rsidP="00C15E4C">
            <w:pPr>
              <w:pStyle w:val="Style2"/>
            </w:pPr>
            <w:r>
              <w:t>Hatóanyag</w:t>
            </w:r>
          </w:p>
        </w:tc>
        <w:tc>
          <w:tcPr>
            <w:tcW w:w="990" w:type="dxa"/>
          </w:tcPr>
          <w:p w14:paraId="334C3A64" w14:textId="77777777" w:rsidR="00CD6759" w:rsidRDefault="00CF6455" w:rsidP="00C15E4C">
            <w:pPr>
              <w:pStyle w:val="Style2"/>
            </w:pPr>
            <w:r>
              <w:t>Placebo</w:t>
            </w:r>
          </w:p>
        </w:tc>
        <w:tc>
          <w:tcPr>
            <w:tcW w:w="1530" w:type="dxa"/>
          </w:tcPr>
          <w:p w14:paraId="0E68EB2B" w14:textId="77777777" w:rsidR="00CD6759" w:rsidRDefault="00CF6455" w:rsidP="00C15E4C">
            <w:pPr>
              <w:pStyle w:val="Style2"/>
            </w:pPr>
            <w:r>
              <w:t xml:space="preserve">Esélyhányados a központi hatásra </w:t>
            </w:r>
            <w:proofErr w:type="gramStart"/>
            <w:r>
              <w:t>korrigálva</w:t>
            </w:r>
            <w:proofErr w:type="gramEnd"/>
          </w:p>
        </w:tc>
        <w:tc>
          <w:tcPr>
            <w:tcW w:w="990" w:type="dxa"/>
          </w:tcPr>
          <w:p w14:paraId="6A12861E" w14:textId="77777777" w:rsidR="00CD6759" w:rsidRDefault="00CF6455" w:rsidP="00C15E4C">
            <w:pPr>
              <w:pStyle w:val="Style2"/>
            </w:pPr>
            <w:r>
              <w:t>Hatóanyag</w:t>
            </w:r>
          </w:p>
        </w:tc>
        <w:tc>
          <w:tcPr>
            <w:tcW w:w="990" w:type="dxa"/>
          </w:tcPr>
          <w:p w14:paraId="63B02143" w14:textId="77777777" w:rsidR="00CD6759" w:rsidRDefault="00CF6455" w:rsidP="00C15E4C">
            <w:pPr>
              <w:pStyle w:val="Style2"/>
            </w:pPr>
            <w:r>
              <w:t>Placebo</w:t>
            </w:r>
          </w:p>
        </w:tc>
        <w:tc>
          <w:tcPr>
            <w:tcW w:w="1620" w:type="dxa"/>
          </w:tcPr>
          <w:p w14:paraId="76F8E48C" w14:textId="77777777" w:rsidR="00CD6759" w:rsidRDefault="00CF6455">
            <w:pPr>
              <w:pStyle w:val="Style2"/>
            </w:pPr>
            <w:r>
              <w:t xml:space="preserve">Esélyhányados a központi hatásra </w:t>
            </w:r>
            <w:proofErr w:type="gramStart"/>
            <w:r>
              <w:t>korrigálva</w:t>
            </w:r>
            <w:proofErr w:type="gramEnd"/>
          </w:p>
        </w:tc>
      </w:tr>
      <w:tr w:rsidR="00CD6759" w14:paraId="78250DD2" w14:textId="77777777">
        <w:trPr>
          <w:trHeight w:val="260"/>
        </w:trPr>
        <w:tc>
          <w:tcPr>
            <w:tcW w:w="1276" w:type="dxa"/>
          </w:tcPr>
          <w:p w14:paraId="472EED25" w14:textId="77777777" w:rsidR="00CD6759" w:rsidRDefault="00CF6455" w:rsidP="0073334D">
            <w:pPr>
              <w:pStyle w:val="Style2"/>
            </w:pPr>
            <w:r>
              <w:t>6 hét</w:t>
            </w:r>
          </w:p>
        </w:tc>
        <w:tc>
          <w:tcPr>
            <w:tcW w:w="992" w:type="dxa"/>
          </w:tcPr>
          <w:p w14:paraId="6E4C8A7E" w14:textId="77777777" w:rsidR="00CD6759" w:rsidRDefault="00CF6455" w:rsidP="00C15E4C">
            <w:pPr>
              <w:pStyle w:val="Style2"/>
            </w:pPr>
            <w:r>
              <w:t>46,0%</w:t>
            </w:r>
          </w:p>
        </w:tc>
        <w:tc>
          <w:tcPr>
            <w:tcW w:w="990" w:type="dxa"/>
          </w:tcPr>
          <w:p w14:paraId="0969ECC0" w14:textId="77777777" w:rsidR="00CD6759" w:rsidRDefault="00CF6455" w:rsidP="00C15E4C">
            <w:pPr>
              <w:pStyle w:val="Style2"/>
            </w:pPr>
            <w:r>
              <w:t>29,7%</w:t>
            </w:r>
          </w:p>
        </w:tc>
        <w:tc>
          <w:tcPr>
            <w:tcW w:w="1530" w:type="dxa"/>
          </w:tcPr>
          <w:p w14:paraId="3FAC47A9" w14:textId="77777777" w:rsidR="00CD6759" w:rsidRDefault="00CF6455" w:rsidP="00C15E4C">
            <w:pPr>
              <w:pStyle w:val="Style2"/>
            </w:pPr>
            <w:r>
              <w:t>2,10</w:t>
            </w:r>
          </w:p>
        </w:tc>
        <w:tc>
          <w:tcPr>
            <w:tcW w:w="990" w:type="dxa"/>
          </w:tcPr>
          <w:p w14:paraId="4F45E3ED" w14:textId="77777777" w:rsidR="00CD6759" w:rsidRDefault="00CF6455" w:rsidP="00C15E4C">
            <w:pPr>
              <w:pStyle w:val="Style2"/>
            </w:pPr>
            <w:r>
              <w:t>48,7%</w:t>
            </w:r>
          </w:p>
        </w:tc>
        <w:tc>
          <w:tcPr>
            <w:tcW w:w="990" w:type="dxa"/>
          </w:tcPr>
          <w:p w14:paraId="4745EA84" w14:textId="77777777" w:rsidR="00CD6759" w:rsidRDefault="00CF6455" w:rsidP="00C15E4C">
            <w:pPr>
              <w:pStyle w:val="Style2"/>
            </w:pPr>
            <w:r>
              <w:t>20,8%</w:t>
            </w:r>
          </w:p>
        </w:tc>
        <w:tc>
          <w:tcPr>
            <w:tcW w:w="1620" w:type="dxa"/>
          </w:tcPr>
          <w:p w14:paraId="6042A79D" w14:textId="77777777" w:rsidR="00CD6759" w:rsidRDefault="00CF6455">
            <w:pPr>
              <w:pStyle w:val="Style2"/>
            </w:pPr>
            <w:r>
              <w:t>3,69</w:t>
            </w:r>
          </w:p>
        </w:tc>
      </w:tr>
      <w:tr w:rsidR="00CD6759" w14:paraId="06ED41C9" w14:textId="77777777">
        <w:trPr>
          <w:trHeight w:val="260"/>
        </w:trPr>
        <w:tc>
          <w:tcPr>
            <w:tcW w:w="1276" w:type="dxa"/>
          </w:tcPr>
          <w:p w14:paraId="40901EAF" w14:textId="77777777" w:rsidR="00CD6759" w:rsidRDefault="00CF6455" w:rsidP="0073334D">
            <w:pPr>
              <w:pStyle w:val="Style2"/>
            </w:pPr>
            <w:r>
              <w:t>6 hónap</w:t>
            </w:r>
          </w:p>
        </w:tc>
        <w:tc>
          <w:tcPr>
            <w:tcW w:w="992" w:type="dxa"/>
          </w:tcPr>
          <w:p w14:paraId="73F600E7" w14:textId="77777777" w:rsidR="00CD6759" w:rsidRDefault="00CF6455" w:rsidP="00C15E4C">
            <w:pPr>
              <w:pStyle w:val="Style2"/>
            </w:pPr>
            <w:r>
              <w:t>24,2%</w:t>
            </w:r>
          </w:p>
        </w:tc>
        <w:tc>
          <w:tcPr>
            <w:tcW w:w="990" w:type="dxa"/>
          </w:tcPr>
          <w:p w14:paraId="3F8D9C3F" w14:textId="77777777" w:rsidR="00CD6759" w:rsidRDefault="00CF6455" w:rsidP="00C15E4C">
            <w:pPr>
              <w:pStyle w:val="Style2"/>
            </w:pPr>
            <w:r>
              <w:t>14,4%</w:t>
            </w:r>
          </w:p>
        </w:tc>
        <w:tc>
          <w:tcPr>
            <w:tcW w:w="1530" w:type="dxa"/>
          </w:tcPr>
          <w:p w14:paraId="36B00051" w14:textId="77777777" w:rsidR="00CD6759" w:rsidRDefault="00CF6455" w:rsidP="00C15E4C">
            <w:pPr>
              <w:pStyle w:val="Style2"/>
            </w:pPr>
            <w:r>
              <w:t>1,96</w:t>
            </w:r>
          </w:p>
        </w:tc>
        <w:tc>
          <w:tcPr>
            <w:tcW w:w="990" w:type="dxa"/>
          </w:tcPr>
          <w:p w14:paraId="1908FEB1" w14:textId="77777777" w:rsidR="00CD6759" w:rsidRDefault="00CF6455" w:rsidP="00C15E4C">
            <w:pPr>
              <w:pStyle w:val="Style2"/>
            </w:pPr>
            <w:r>
              <w:t>23,6%</w:t>
            </w:r>
          </w:p>
        </w:tc>
        <w:tc>
          <w:tcPr>
            <w:tcW w:w="990" w:type="dxa"/>
          </w:tcPr>
          <w:p w14:paraId="091F88EC" w14:textId="77777777" w:rsidR="00CD6759" w:rsidRDefault="00CF6455" w:rsidP="00C15E4C">
            <w:pPr>
              <w:pStyle w:val="Style2"/>
            </w:pPr>
            <w:r>
              <w:t>10,2%</w:t>
            </w:r>
          </w:p>
        </w:tc>
        <w:tc>
          <w:tcPr>
            <w:tcW w:w="1620" w:type="dxa"/>
          </w:tcPr>
          <w:p w14:paraId="19D47731" w14:textId="77777777" w:rsidR="00CD6759" w:rsidRDefault="00CF6455">
            <w:pPr>
              <w:pStyle w:val="Style2"/>
            </w:pPr>
            <w:r>
              <w:t>2,76</w:t>
            </w:r>
          </w:p>
        </w:tc>
      </w:tr>
    </w:tbl>
    <w:p w14:paraId="57016B39" w14:textId="77777777" w:rsidR="00CD6759" w:rsidRPr="0000129E" w:rsidRDefault="00CD6759" w:rsidP="0073334D">
      <w:pPr>
        <w:pStyle w:val="Style2"/>
      </w:pPr>
    </w:p>
    <w:p w14:paraId="6C7B542E" w14:textId="5038683E" w:rsidR="00CD6759" w:rsidRPr="0000129E" w:rsidRDefault="377E17B9" w:rsidP="00C15E4C">
      <w:pPr>
        <w:pStyle w:val="Style2"/>
      </w:pPr>
      <w:r>
        <w:t xml:space="preserve">Egy a </w:t>
      </w:r>
      <w:proofErr w:type="spellStart"/>
      <w:r>
        <w:t>Nicorette</w:t>
      </w:r>
      <w:proofErr w:type="spellEnd"/>
      <w:r>
        <w:t xml:space="preserve"> </w:t>
      </w:r>
      <w:r w:rsidR="002814EC">
        <w:t>Mint 2 mg</w:t>
      </w:r>
      <w:r>
        <w:t xml:space="preserve"> szopogató</w:t>
      </w:r>
      <w:r w:rsidR="004C3736">
        <w:t xml:space="preserve"> </w:t>
      </w:r>
      <w:r>
        <w:t xml:space="preserve">tablettával </w:t>
      </w:r>
      <w:r w:rsidR="4DFFCE5E">
        <w:t>végzett vizsgálatban</w:t>
      </w:r>
      <w:r w:rsidR="1E838A58">
        <w:t xml:space="preserve"> 9</w:t>
      </w:r>
      <w:r w:rsidR="005B4230">
        <w:t>4</w:t>
      </w:r>
      <w:r w:rsidR="1E838A58">
        <w:t xml:space="preserve"> alanynál mértek </w:t>
      </w:r>
      <w:r w:rsidR="1317A2E0">
        <w:t>dohányzásr</w:t>
      </w:r>
      <w:r w:rsidR="79730ECB">
        <w:t>a</w:t>
      </w:r>
      <w:r w:rsidR="1317A2E0">
        <w:t xml:space="preserve"> való késztetés csökkenést (vagyis nikotinéhség</w:t>
      </w:r>
      <w:r w:rsidR="00F44B16">
        <w:t>/</w:t>
      </w:r>
      <w:r w:rsidR="004C3736">
        <w:t>sóvárgás</w:t>
      </w:r>
      <w:r w:rsidR="1317A2E0">
        <w:t xml:space="preserve"> csökkenést)</w:t>
      </w:r>
      <w:r w:rsidR="24F10FE6">
        <w:t>. A vizsgálati alanyok 48%-</w:t>
      </w:r>
      <w:proofErr w:type="gramStart"/>
      <w:r w:rsidR="24F10FE6">
        <w:t>a</w:t>
      </w:r>
      <w:proofErr w:type="gramEnd"/>
      <w:r w:rsidR="24F10FE6">
        <w:t xml:space="preserve"> </w:t>
      </w:r>
      <w:proofErr w:type="spellStart"/>
      <w:r w:rsidR="647AFDA0">
        <w:t>a</w:t>
      </w:r>
      <w:proofErr w:type="spellEnd"/>
      <w:r w:rsidR="647AFDA0">
        <w:t xml:space="preserve"> </w:t>
      </w:r>
      <w:proofErr w:type="spellStart"/>
      <w:r w:rsidR="647AFDA0">
        <w:t>Nicorette</w:t>
      </w:r>
      <w:proofErr w:type="spellEnd"/>
      <w:r w:rsidR="647AFDA0">
        <w:t xml:space="preserve"> </w:t>
      </w:r>
      <w:r w:rsidR="002814EC">
        <w:t>Mint 2 mg</w:t>
      </w:r>
      <w:r w:rsidR="647AFDA0">
        <w:t xml:space="preserve"> szopogató tabletta alkalmazását követő</w:t>
      </w:r>
      <w:r w:rsidR="37D47B6E">
        <w:t>en 2 perc után, 7</w:t>
      </w:r>
      <w:r w:rsidR="003F0465">
        <w:t>7</w:t>
      </w:r>
      <w:r w:rsidR="37D47B6E">
        <w:t>%-</w:t>
      </w:r>
      <w:proofErr w:type="spellStart"/>
      <w:r w:rsidR="23491862">
        <w:t>uk</w:t>
      </w:r>
      <w:proofErr w:type="spellEnd"/>
      <w:r w:rsidR="37D47B6E">
        <w:t xml:space="preserve"> 5</w:t>
      </w:r>
      <w:r w:rsidR="004C3736">
        <w:t xml:space="preserve"> </w:t>
      </w:r>
      <w:r w:rsidR="37D47B6E">
        <w:t>perc után tapasztal</w:t>
      </w:r>
      <w:r w:rsidR="26029A1C">
        <w:t>ta</w:t>
      </w:r>
      <w:r w:rsidR="37D47B6E">
        <w:t xml:space="preserve"> a nikotinéhség csökkenését</w:t>
      </w:r>
      <w:r w:rsidR="1B9D3DD2">
        <w:t xml:space="preserve">. </w:t>
      </w:r>
      <w:r w:rsidR="003F0465">
        <w:t>66</w:t>
      </w:r>
      <w:r w:rsidR="1B9D3DD2">
        <w:t>%-</w:t>
      </w:r>
      <w:proofErr w:type="spellStart"/>
      <w:r w:rsidR="1B9D3DD2">
        <w:t>uk</w:t>
      </w:r>
      <w:proofErr w:type="spellEnd"/>
      <w:r w:rsidR="0EE1BCD1">
        <w:t xml:space="preserve"> </w:t>
      </w:r>
      <w:r w:rsidR="1B9D3DD2">
        <w:t xml:space="preserve">1 óra után </w:t>
      </w:r>
      <w:r w:rsidR="7DEC2112">
        <w:t xml:space="preserve">még mindig </w:t>
      </w:r>
      <w:r w:rsidR="7DB919AC">
        <w:t xml:space="preserve">csak </w:t>
      </w:r>
      <w:r w:rsidR="1B9D3DD2">
        <w:t xml:space="preserve">nagyon enyhe </w:t>
      </w:r>
      <w:r w:rsidR="19E0B6F8">
        <w:t xml:space="preserve">mértékben vagy egyáltalán nem érzett </w:t>
      </w:r>
      <w:r w:rsidR="20F9677B">
        <w:t>dohányzásra való késztetést</w:t>
      </w:r>
      <w:r w:rsidR="73ACD1A0">
        <w:t>.</w:t>
      </w:r>
    </w:p>
    <w:p w14:paraId="525946D2" w14:textId="77777777" w:rsidR="00CD6759" w:rsidRPr="0000129E" w:rsidRDefault="00CD6759" w:rsidP="00C15E4C">
      <w:pPr>
        <w:pStyle w:val="Szvegtrzs"/>
        <w:spacing w:before="5"/>
      </w:pPr>
    </w:p>
    <w:p w14:paraId="45FEC586" w14:textId="77777777" w:rsidR="00CD6759" w:rsidRDefault="00CF6455" w:rsidP="00C15E4C">
      <w:pPr>
        <w:pStyle w:val="Style3"/>
      </w:pPr>
      <w:bookmarkStart w:id="18" w:name="5.2_Pharmacokinetic_Properties"/>
      <w:bookmarkEnd w:id="18"/>
      <w:proofErr w:type="spellStart"/>
      <w:r>
        <w:t>Farmakokinetikai</w:t>
      </w:r>
      <w:proofErr w:type="spellEnd"/>
      <w:r>
        <w:t xml:space="preserve"> tulajdonságok</w:t>
      </w:r>
    </w:p>
    <w:p w14:paraId="59EC7A59" w14:textId="77777777" w:rsidR="00CD6759" w:rsidRPr="0000129E" w:rsidRDefault="00CD6759" w:rsidP="00C15E4C">
      <w:pPr>
        <w:pStyle w:val="Szvegtrzs"/>
        <w:spacing w:before="2"/>
        <w:rPr>
          <w:b/>
        </w:rPr>
      </w:pPr>
    </w:p>
    <w:p w14:paraId="601E8BE9" w14:textId="77777777" w:rsidR="00CD6759" w:rsidRPr="008A1BEC" w:rsidRDefault="00CF6455" w:rsidP="00C15E4C">
      <w:pPr>
        <w:pStyle w:val="Style2"/>
        <w:rPr>
          <w:u w:val="single"/>
        </w:rPr>
      </w:pPr>
      <w:r w:rsidRPr="008A1BEC">
        <w:rPr>
          <w:u w:val="single"/>
        </w:rPr>
        <w:t>Felszívódás</w:t>
      </w:r>
    </w:p>
    <w:p w14:paraId="0EEA52D9" w14:textId="1657AC11" w:rsidR="00CD6759" w:rsidRPr="0000129E" w:rsidRDefault="00CF6455">
      <w:pPr>
        <w:pStyle w:val="Style2"/>
      </w:pPr>
      <w:r w:rsidRPr="0000129E">
        <w:t xml:space="preserve">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mentolos szopogató tabletta teljesen feloldódik a szájüregben, és a szopogató tabletta teljes nikotintartalma elérhetővé válik a szájnyálkahártyán történő felszívódásra vagy szájon át történő bevitelre (lenyelésre). 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mentolos szopogató tabletta általában 16</w:t>
      </w:r>
      <w:r w:rsidR="005373EE">
        <w:noBreakHyphen/>
      </w:r>
      <w:r w:rsidRPr="0000129E">
        <w:t>19</w:t>
      </w:r>
      <w:r w:rsidR="005373EE">
        <w:t> </w:t>
      </w:r>
      <w:r w:rsidRPr="0000129E">
        <w:t xml:space="preserve">perc alatt oldódik fel teljesen. 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mentolos szopogató tabletta esetében egyetlen </w:t>
      </w:r>
      <w:proofErr w:type="gramStart"/>
      <w:r w:rsidRPr="0000129E">
        <w:t>dózis</w:t>
      </w:r>
      <w:proofErr w:type="gramEnd"/>
      <w:r w:rsidRPr="0000129E">
        <w:t xml:space="preserve"> után a nikotin csúcs-plazmakoncentrációja körülbelül </w:t>
      </w:r>
      <w:r w:rsidR="003F0465">
        <w:t>5</w:t>
      </w:r>
      <w:r w:rsidRPr="0000129E">
        <w:t> </w:t>
      </w:r>
      <w:proofErr w:type="spellStart"/>
      <w:r w:rsidRPr="0000129E">
        <w:t>ng</w:t>
      </w:r>
      <w:proofErr w:type="spellEnd"/>
      <w:r w:rsidRPr="0000129E">
        <w:t xml:space="preserve">/ml. A </w:t>
      </w:r>
      <w:proofErr w:type="spellStart"/>
      <w:r w:rsidRPr="0000129E">
        <w:t>Nicorette</w:t>
      </w:r>
      <w:proofErr w:type="spellEnd"/>
      <w:r w:rsidRPr="0000129E">
        <w:t xml:space="preserve"> </w:t>
      </w:r>
      <w:r w:rsidR="002814EC">
        <w:t>Mint 2 mg</w:t>
      </w:r>
      <w:r w:rsidRPr="0000129E">
        <w:t xml:space="preserve"> mentolos szopogató tablettának az utasításoktól eltérő bevitele (összerágva, a szájban tartva, majd lenyelve; összerágva és azonnal lenyelve) a nikotin lass</w:t>
      </w:r>
      <w:r w:rsidR="005373EE">
        <w:t>a</w:t>
      </w:r>
      <w:r w:rsidRPr="0000129E">
        <w:t>bb,</w:t>
      </w:r>
      <w:r w:rsidR="005373EE">
        <w:t xml:space="preserve"> és</w:t>
      </w:r>
      <w:r w:rsidRPr="0000129E">
        <w:t xml:space="preserve"> némileg korlátozottabb felszívódásához vezet.</w:t>
      </w:r>
    </w:p>
    <w:p w14:paraId="4E790335" w14:textId="77777777" w:rsidR="00CD6759" w:rsidRPr="0000129E" w:rsidRDefault="00CD6759">
      <w:pPr>
        <w:pStyle w:val="Style2"/>
      </w:pPr>
    </w:p>
    <w:p w14:paraId="137CE0D2" w14:textId="77777777" w:rsidR="00CD6759" w:rsidRPr="008A1BEC" w:rsidRDefault="00CF6455">
      <w:pPr>
        <w:pStyle w:val="Style2"/>
        <w:rPr>
          <w:u w:val="single"/>
        </w:rPr>
      </w:pPr>
      <w:r w:rsidRPr="008A1BEC">
        <w:rPr>
          <w:u w:val="single"/>
        </w:rPr>
        <w:t>Eloszlás</w:t>
      </w:r>
    </w:p>
    <w:p w14:paraId="38C9A697" w14:textId="585BA0AB" w:rsidR="00CD6759" w:rsidRPr="0000129E" w:rsidRDefault="00CF6455">
      <w:pPr>
        <w:pStyle w:val="Style2"/>
      </w:pPr>
      <w:r w:rsidRPr="0000129E">
        <w:t>Mivel a nikotin csak kismértékben kötődik a plazmafehérjékhez (4,9</w:t>
      </w:r>
      <w:r w:rsidR="005373EE">
        <w:noBreakHyphen/>
      </w:r>
      <w:r w:rsidRPr="0000129E">
        <w:t>20%), ezért a nikotin megoszlási térfogata nagy (2,5</w:t>
      </w:r>
      <w:r w:rsidR="005373EE">
        <w:t> </w:t>
      </w:r>
      <w:r w:rsidRPr="0000129E">
        <w:t>l/</w:t>
      </w:r>
      <w:proofErr w:type="spellStart"/>
      <w:r w:rsidRPr="0000129E">
        <w:t>ttkg</w:t>
      </w:r>
      <w:proofErr w:type="spellEnd"/>
      <w:r w:rsidRPr="0000129E">
        <w:t xml:space="preserve">). A nikotin pH-függő módon oszlik el a szövetekben, legmagasabb </w:t>
      </w:r>
      <w:proofErr w:type="gramStart"/>
      <w:r w:rsidRPr="0000129E">
        <w:t>koncentrációt</w:t>
      </w:r>
      <w:proofErr w:type="gramEnd"/>
      <w:r w:rsidRPr="0000129E">
        <w:t xml:space="preserve"> az agyban, a gyomorban, a vesében és a májban találtak.</w:t>
      </w:r>
    </w:p>
    <w:p w14:paraId="2B08C194" w14:textId="77777777" w:rsidR="00CD6759" w:rsidRPr="0000129E" w:rsidRDefault="00CD6759">
      <w:pPr>
        <w:pStyle w:val="Style2"/>
      </w:pPr>
    </w:p>
    <w:p w14:paraId="09F712A0" w14:textId="77777777" w:rsidR="00CD6759" w:rsidRPr="008A1BEC" w:rsidRDefault="00CF6455">
      <w:pPr>
        <w:pStyle w:val="Style2"/>
        <w:rPr>
          <w:u w:val="single"/>
        </w:rPr>
      </w:pPr>
      <w:proofErr w:type="spellStart"/>
      <w:r w:rsidRPr="008A1BEC">
        <w:rPr>
          <w:u w:val="single"/>
        </w:rPr>
        <w:t>Biotranszformáció</w:t>
      </w:r>
      <w:proofErr w:type="spellEnd"/>
    </w:p>
    <w:p w14:paraId="66923F04" w14:textId="4E2F9B62" w:rsidR="00CD6759" w:rsidRPr="0000129E" w:rsidRDefault="00CF6455">
      <w:pPr>
        <w:pStyle w:val="Style2"/>
      </w:pPr>
      <w:r w:rsidRPr="0000129E">
        <w:t xml:space="preserve">A nikotin nagymértékben alakul át különböző </w:t>
      </w:r>
      <w:proofErr w:type="spellStart"/>
      <w:r w:rsidRPr="0000129E">
        <w:t>metabolitokká</w:t>
      </w:r>
      <w:proofErr w:type="spellEnd"/>
      <w:r w:rsidRPr="0000129E">
        <w:t xml:space="preserve">, amelyek </w:t>
      </w:r>
      <w:proofErr w:type="spellStart"/>
      <w:proofErr w:type="gramStart"/>
      <w:r w:rsidRPr="0000129E">
        <w:t>farmakológiailag</w:t>
      </w:r>
      <w:proofErr w:type="spellEnd"/>
      <w:proofErr w:type="gramEnd"/>
      <w:r w:rsidRPr="0000129E">
        <w:t xml:space="preserve"> kevésbé aktívak, mint az anyavegyület. A nikotin metabolizmusa főként a májban, ezen kívül a tüdőben és vesében történik. A nikotin elsősorban </w:t>
      </w:r>
      <w:proofErr w:type="spellStart"/>
      <w:r w:rsidRPr="0000129E">
        <w:t>kotininné</w:t>
      </w:r>
      <w:proofErr w:type="spellEnd"/>
      <w:r w:rsidRPr="0000129E">
        <w:t xml:space="preserve">, továbbá nikotin N’-oxiddá </w:t>
      </w:r>
      <w:proofErr w:type="spellStart"/>
      <w:r w:rsidRPr="0000129E">
        <w:t>metabolizálódik</w:t>
      </w:r>
      <w:proofErr w:type="spellEnd"/>
      <w:r w:rsidRPr="0000129E">
        <w:t>.</w:t>
      </w:r>
    </w:p>
    <w:p w14:paraId="138873D1" w14:textId="1368E196" w:rsidR="00CD6759" w:rsidRPr="0000129E" w:rsidRDefault="00CF6455">
      <w:pPr>
        <w:pStyle w:val="Style2"/>
      </w:pPr>
      <w:r w:rsidRPr="0000129E">
        <w:t xml:space="preserve">A </w:t>
      </w:r>
      <w:proofErr w:type="spellStart"/>
      <w:r w:rsidRPr="0000129E">
        <w:t>kotinin</w:t>
      </w:r>
      <w:proofErr w:type="spellEnd"/>
      <w:r w:rsidRPr="0000129E">
        <w:t xml:space="preserve"> felezési ideje 15</w:t>
      </w:r>
      <w:r w:rsidR="005373EE">
        <w:noBreakHyphen/>
      </w:r>
      <w:r w:rsidRPr="0000129E">
        <w:t xml:space="preserve">20 óra, vérszintje 10-szer magasabb a nikotinénál. A </w:t>
      </w:r>
      <w:proofErr w:type="spellStart"/>
      <w:r w:rsidRPr="0000129E">
        <w:t>kotinin</w:t>
      </w:r>
      <w:proofErr w:type="spellEnd"/>
      <w:r w:rsidRPr="0000129E">
        <w:t xml:space="preserve"> tovább oxidálódik transz-3’-hidroxikotininné, amely a vizeletben legnagyobb mennyiségben található nikotin </w:t>
      </w:r>
      <w:proofErr w:type="spellStart"/>
      <w:r w:rsidRPr="0000129E">
        <w:t>metabolit</w:t>
      </w:r>
      <w:proofErr w:type="spellEnd"/>
      <w:r w:rsidRPr="0000129E">
        <w:t xml:space="preserve">. Mind a nikotin, mind a </w:t>
      </w:r>
      <w:proofErr w:type="spellStart"/>
      <w:r w:rsidRPr="0000129E">
        <w:t>kotinin</w:t>
      </w:r>
      <w:proofErr w:type="spellEnd"/>
      <w:r w:rsidRPr="0000129E">
        <w:t xml:space="preserve"> </w:t>
      </w:r>
      <w:proofErr w:type="spellStart"/>
      <w:r w:rsidRPr="0000129E">
        <w:t>glukuronidálódik</w:t>
      </w:r>
      <w:proofErr w:type="spellEnd"/>
      <w:r w:rsidRPr="0000129E">
        <w:t>.</w:t>
      </w:r>
    </w:p>
    <w:p w14:paraId="74CFD9F6" w14:textId="77777777" w:rsidR="00CD6759" w:rsidRPr="0000129E" w:rsidRDefault="00CD6759">
      <w:pPr>
        <w:pStyle w:val="Style2"/>
      </w:pPr>
    </w:p>
    <w:p w14:paraId="64E9A5AE" w14:textId="77777777" w:rsidR="00CD6759" w:rsidRPr="008A1BEC" w:rsidRDefault="00CF6455">
      <w:pPr>
        <w:pStyle w:val="Style2"/>
        <w:rPr>
          <w:u w:val="single"/>
        </w:rPr>
      </w:pPr>
      <w:r w:rsidRPr="008A1BEC">
        <w:rPr>
          <w:u w:val="single"/>
        </w:rPr>
        <w:t>Elimináció</w:t>
      </w:r>
    </w:p>
    <w:p w14:paraId="7285F307" w14:textId="2792826A" w:rsidR="00CD6759" w:rsidRPr="0000129E" w:rsidRDefault="00CF6455">
      <w:pPr>
        <w:pStyle w:val="Style2"/>
      </w:pPr>
      <w:r w:rsidRPr="0000129E">
        <w:t>A nikotin eliminációs felezési ideje körülbelül 2 óra (1</w:t>
      </w:r>
      <w:r w:rsidR="005373EE">
        <w:noBreakHyphen/>
      </w:r>
      <w:r w:rsidRPr="0000129E">
        <w:t xml:space="preserve">4 óra között). A nikotin teljes </w:t>
      </w:r>
      <w:proofErr w:type="spellStart"/>
      <w:r w:rsidRPr="0000129E">
        <w:t>clear</w:t>
      </w:r>
      <w:r w:rsidR="00D60ECC">
        <w:t>a</w:t>
      </w:r>
      <w:r w:rsidRPr="0000129E">
        <w:t>nce</w:t>
      </w:r>
      <w:proofErr w:type="spellEnd"/>
      <w:r w:rsidRPr="0000129E">
        <w:t>-e körülbelül 62</w:t>
      </w:r>
      <w:r w:rsidR="008E1049">
        <w:noBreakHyphen/>
      </w:r>
      <w:r w:rsidRPr="0000129E">
        <w:t>89</w:t>
      </w:r>
      <w:r w:rsidR="008E1049">
        <w:t> </w:t>
      </w:r>
      <w:r w:rsidRPr="0000129E">
        <w:t xml:space="preserve">l/óra. A nikotin teljes </w:t>
      </w:r>
      <w:proofErr w:type="spellStart"/>
      <w:r w:rsidRPr="0000129E">
        <w:t>clear</w:t>
      </w:r>
      <w:r w:rsidR="00D60ECC">
        <w:t>a</w:t>
      </w:r>
      <w:r w:rsidRPr="0000129E">
        <w:t>nce</w:t>
      </w:r>
      <w:proofErr w:type="spellEnd"/>
      <w:r w:rsidRPr="0000129E">
        <w:t xml:space="preserve">-ének mintegy 75%-a nem vese eredetű. A nikotin és </w:t>
      </w:r>
      <w:proofErr w:type="spellStart"/>
      <w:r w:rsidRPr="0000129E">
        <w:t>metabolitjai</w:t>
      </w:r>
      <w:proofErr w:type="spellEnd"/>
      <w:r w:rsidRPr="0000129E">
        <w:t xml:space="preserve"> szinte kizárólag a vizelettel ürülnek. A nikotin változatlan formában, a vesén át történő kiválasztása nagymértékben függ a vizelet pH-</w:t>
      </w:r>
      <w:proofErr w:type="spellStart"/>
      <w:r w:rsidRPr="0000129E">
        <w:t>jától</w:t>
      </w:r>
      <w:proofErr w:type="spellEnd"/>
      <w:r w:rsidRPr="0000129E">
        <w:t>, savas pH esetén nagyobb mértékű a kiválasztás.</w:t>
      </w:r>
    </w:p>
    <w:p w14:paraId="17C94630" w14:textId="77777777" w:rsidR="00CD6759" w:rsidRPr="0000129E" w:rsidRDefault="00CD6759">
      <w:pPr>
        <w:pStyle w:val="Szvegtrzs"/>
        <w:spacing w:before="4"/>
      </w:pPr>
    </w:p>
    <w:p w14:paraId="1F964F9E" w14:textId="77777777" w:rsidR="00CD6759" w:rsidRDefault="00CF6455">
      <w:pPr>
        <w:pStyle w:val="Style3"/>
      </w:pPr>
      <w:bookmarkStart w:id="19" w:name="5.3_Preclinical_Safety_Data"/>
      <w:bookmarkEnd w:id="19"/>
      <w:r>
        <w:t xml:space="preserve">A </w:t>
      </w:r>
      <w:proofErr w:type="spellStart"/>
      <w:r>
        <w:t>preklinikai</w:t>
      </w:r>
      <w:proofErr w:type="spellEnd"/>
      <w:r>
        <w:t xml:space="preserve"> biztonságossági vizsgálatok eredményei</w:t>
      </w:r>
    </w:p>
    <w:p w14:paraId="6479325E" w14:textId="77777777" w:rsidR="00CD6759" w:rsidRPr="008A1BEC" w:rsidRDefault="00CD6759">
      <w:pPr>
        <w:pStyle w:val="Szvegtrzs"/>
        <w:spacing w:before="3"/>
        <w:rPr>
          <w:b/>
        </w:rPr>
      </w:pPr>
    </w:p>
    <w:p w14:paraId="188E356A" w14:textId="77777777" w:rsidR="00897A20" w:rsidRPr="008A1BEC" w:rsidRDefault="00CF6455">
      <w:pPr>
        <w:pStyle w:val="Style2"/>
      </w:pPr>
      <w:r w:rsidRPr="008A1BEC">
        <w:t xml:space="preserve">A nikotin általános </w:t>
      </w:r>
      <w:proofErr w:type="gramStart"/>
      <w:r w:rsidRPr="008A1BEC">
        <w:t>toxikus</w:t>
      </w:r>
      <w:proofErr w:type="gramEnd"/>
      <w:r w:rsidRPr="008A1BEC">
        <w:t xml:space="preserve"> hatása jól ismert és az adagolási javaslat meghatározása ennek figyelembevételével történt. A nikotin nem mutatott mutagén tulajdonságokat az erre vonatkozó vizsgálatok során. A nikotin </w:t>
      </w:r>
      <w:proofErr w:type="spellStart"/>
      <w:r w:rsidRPr="008A1BEC">
        <w:t>karcinogenitására</w:t>
      </w:r>
      <w:proofErr w:type="spellEnd"/>
      <w:r w:rsidRPr="008A1BEC">
        <w:t xml:space="preserve"> vonatkozó tesztek eredményei nem igazoltak egyértelműen daganatkeltő hatást. Vemhes állatokon végzett vizsgálatok </w:t>
      </w:r>
      <w:proofErr w:type="spellStart"/>
      <w:r w:rsidRPr="008A1BEC">
        <w:t>maternális</w:t>
      </w:r>
      <w:proofErr w:type="spellEnd"/>
      <w:r w:rsidRPr="008A1BEC">
        <w:t xml:space="preserve"> toxicitást, és ennek következményeként enyh</w:t>
      </w:r>
      <w:r w:rsidR="00897A20" w:rsidRPr="008A1BEC">
        <w:t xml:space="preserve">e magzati toxicitást mutattak. </w:t>
      </w:r>
      <w:r w:rsidRPr="008A1BEC">
        <w:t xml:space="preserve">További hatások voltak a pre- és </w:t>
      </w:r>
      <w:proofErr w:type="spellStart"/>
      <w:r w:rsidRPr="008A1BEC">
        <w:t>postnatális</w:t>
      </w:r>
      <w:proofErr w:type="spellEnd"/>
      <w:r w:rsidRPr="008A1BEC">
        <w:t xml:space="preserve"> növekedés visszamaradása, valamint késleltetett fejlődés és változások a központi idegrendszer </w:t>
      </w:r>
      <w:proofErr w:type="spellStart"/>
      <w:r w:rsidRPr="008A1BEC">
        <w:t>postnatális</w:t>
      </w:r>
      <w:proofErr w:type="spellEnd"/>
      <w:r w:rsidRPr="008A1BEC">
        <w:t xml:space="preserve"> fejlődésében.</w:t>
      </w:r>
    </w:p>
    <w:p w14:paraId="22A3E140" w14:textId="77777777" w:rsidR="00897A20" w:rsidRPr="008A1BEC" w:rsidRDefault="00897A20">
      <w:pPr>
        <w:pStyle w:val="Style2"/>
      </w:pPr>
    </w:p>
    <w:p w14:paraId="04052181" w14:textId="2F491CF8" w:rsidR="00897A20" w:rsidRPr="008A1BEC" w:rsidRDefault="008E1049">
      <w:pPr>
        <w:pStyle w:val="Style2"/>
      </w:pPr>
      <w:r>
        <w:t>N</w:t>
      </w:r>
      <w:r w:rsidR="00CF6455" w:rsidRPr="008A1BEC">
        <w:t>őstény rágcsálók</w:t>
      </w:r>
      <w:r>
        <w:t>on végzett vizsgálatok</w:t>
      </w:r>
      <w:r w:rsidR="00CF6455" w:rsidRPr="008A1BEC">
        <w:t>ban kimutatták, hogy a nikotin csökkent</w:t>
      </w:r>
      <w:r>
        <w:t>het</w:t>
      </w:r>
      <w:r w:rsidR="00CF6455" w:rsidRPr="008A1BEC">
        <w:t xml:space="preserve">i az </w:t>
      </w:r>
      <w:proofErr w:type="spellStart"/>
      <w:r w:rsidR="00CF6455" w:rsidRPr="008A1BEC">
        <w:t>oocyták</w:t>
      </w:r>
      <w:proofErr w:type="spellEnd"/>
      <w:r w:rsidR="00CF6455" w:rsidRPr="008A1BEC">
        <w:t xml:space="preserve"> számát a petevezetékekben, csökkenti az ösztrogén szérumszintjét, és számos változást okoz a petefészekben és a méhben. Hím patkányokon végzett kísérletek kimutatták, hogy a nikotin csökkent</w:t>
      </w:r>
      <w:r>
        <w:t>het</w:t>
      </w:r>
      <w:r w:rsidR="00CF6455" w:rsidRPr="008A1BEC">
        <w:t xml:space="preserve">i a herék tömegét, reverzíbilisen csökkenti a </w:t>
      </w:r>
      <w:proofErr w:type="spellStart"/>
      <w:r w:rsidR="00CF6455" w:rsidRPr="008A1BEC">
        <w:t>Sertoli</w:t>
      </w:r>
      <w:proofErr w:type="spellEnd"/>
      <w:r w:rsidR="00CF6455" w:rsidRPr="008A1BEC">
        <w:t xml:space="preserve">-sejtek számát, gyengítve ezzel a </w:t>
      </w:r>
      <w:proofErr w:type="spellStart"/>
      <w:r w:rsidR="00CF6455" w:rsidRPr="008A1BEC">
        <w:t>spermatogenezist</w:t>
      </w:r>
      <w:proofErr w:type="spellEnd"/>
      <w:r w:rsidR="00CF6455" w:rsidRPr="008A1BEC">
        <w:t>, és változásokat okoz a mellékherékben és az ondóvezetőben.</w:t>
      </w:r>
    </w:p>
    <w:p w14:paraId="53E30FC1" w14:textId="77777777" w:rsidR="00897A20" w:rsidRPr="008A1BEC" w:rsidRDefault="00897A20">
      <w:pPr>
        <w:pStyle w:val="Style2"/>
      </w:pPr>
    </w:p>
    <w:p w14:paraId="48E03A4D" w14:textId="77777777" w:rsidR="00CD6759" w:rsidRPr="008A1BEC" w:rsidRDefault="00CF6455">
      <w:pPr>
        <w:pStyle w:val="Style2"/>
      </w:pPr>
      <w:r w:rsidRPr="008A1BEC">
        <w:t xml:space="preserve">Ezeket a hatásokat csak olyan nagymértékű nikotin </w:t>
      </w:r>
      <w:proofErr w:type="gramStart"/>
      <w:r w:rsidRPr="008A1BEC">
        <w:t>expozíciónál</w:t>
      </w:r>
      <w:proofErr w:type="gramEnd"/>
      <w:r w:rsidRPr="008A1BEC">
        <w:t xml:space="preserve"> tapasztalták, amelyek az ajánlottnál több </w:t>
      </w:r>
      <w:proofErr w:type="spellStart"/>
      <w:r w:rsidRPr="008A1BEC">
        <w:t>Nicorette</w:t>
      </w:r>
      <w:proofErr w:type="spellEnd"/>
      <w:r w:rsidRPr="008A1BEC">
        <w:t xml:space="preserve"> szopogató tabletta alkalmazása esetén várhatóak.</w:t>
      </w:r>
    </w:p>
    <w:p w14:paraId="5D2977FC" w14:textId="77777777" w:rsidR="00CD6759" w:rsidRPr="008A1BEC" w:rsidRDefault="00CD6759">
      <w:pPr>
        <w:pStyle w:val="Szvegtrzs"/>
      </w:pPr>
    </w:p>
    <w:p w14:paraId="1AECDA7D" w14:textId="77777777" w:rsidR="00CD6759" w:rsidRPr="008A1BEC" w:rsidRDefault="00CD6759">
      <w:pPr>
        <w:pStyle w:val="Szvegtrzs"/>
        <w:spacing w:before="1"/>
      </w:pPr>
    </w:p>
    <w:p w14:paraId="0B869C05" w14:textId="77777777" w:rsidR="00CD6759" w:rsidRDefault="00CF6455">
      <w:pPr>
        <w:pStyle w:val="Style1"/>
      </w:pPr>
      <w:bookmarkStart w:id="20" w:name="6._PHARMACEUTICAL_PARTICULARS"/>
      <w:bookmarkEnd w:id="20"/>
      <w:r>
        <w:t>GYÓGYSZERÉSZETI JELLEMZŐK</w:t>
      </w:r>
    </w:p>
    <w:p w14:paraId="461C1E8B" w14:textId="77777777" w:rsidR="00CD6759" w:rsidRDefault="00CD6759">
      <w:pPr>
        <w:pStyle w:val="Szvegtrzs"/>
        <w:spacing w:before="7"/>
        <w:rPr>
          <w:b/>
        </w:rPr>
      </w:pPr>
    </w:p>
    <w:p w14:paraId="3FCC9336" w14:textId="77777777" w:rsidR="00CD6759" w:rsidRDefault="00CF6455">
      <w:pPr>
        <w:pStyle w:val="Style3"/>
      </w:pPr>
      <w:bookmarkStart w:id="21" w:name="6.1_List_of_Excipients"/>
      <w:bookmarkEnd w:id="21"/>
      <w:r>
        <w:t>Segédanyagok felsorolása</w:t>
      </w:r>
    </w:p>
    <w:p w14:paraId="26385ADB" w14:textId="77777777" w:rsidR="00CD6759" w:rsidRPr="008A1BEC" w:rsidRDefault="00CD6759">
      <w:pPr>
        <w:pStyle w:val="Szvegtrzs"/>
        <w:spacing w:before="3"/>
        <w:rPr>
          <w:b/>
        </w:rPr>
      </w:pPr>
    </w:p>
    <w:p w14:paraId="5B024E09" w14:textId="77777777" w:rsidR="00CD6759" w:rsidRPr="008A1BEC" w:rsidRDefault="00CF6455">
      <w:pPr>
        <w:pStyle w:val="Style2"/>
      </w:pPr>
      <w:r w:rsidRPr="008A1BEC">
        <w:t>Szopogató tabletta mag:</w:t>
      </w:r>
    </w:p>
    <w:p w14:paraId="637E7F1F" w14:textId="22E93435" w:rsidR="00CF1BD6" w:rsidRDefault="00CF1BD6">
      <w:pPr>
        <w:pStyle w:val="Style2"/>
      </w:pPr>
      <w:proofErr w:type="gramStart"/>
      <w:r>
        <w:t>m</w:t>
      </w:r>
      <w:r w:rsidR="00CF6455" w:rsidRPr="008A1BEC">
        <w:t>annit</w:t>
      </w:r>
      <w:proofErr w:type="gramEnd"/>
      <w:r w:rsidR="00CF6455" w:rsidRPr="008A1BEC">
        <w:t xml:space="preserve"> (E421)</w:t>
      </w:r>
    </w:p>
    <w:p w14:paraId="02789E3E" w14:textId="3AA1D6E1" w:rsidR="00CD6759" w:rsidRPr="008A1BEC" w:rsidRDefault="00CF1BD6">
      <w:pPr>
        <w:pStyle w:val="Style2"/>
      </w:pPr>
      <w:proofErr w:type="spellStart"/>
      <w:r>
        <w:t>x</w:t>
      </w:r>
      <w:r w:rsidR="00CF6455" w:rsidRPr="008A1BEC">
        <w:t>antán</w:t>
      </w:r>
      <w:proofErr w:type="spellEnd"/>
      <w:r w:rsidR="00DD07EA">
        <w:t xml:space="preserve"> </w:t>
      </w:r>
      <w:r w:rsidR="00CF6455" w:rsidRPr="008A1BEC">
        <w:t>gumi</w:t>
      </w:r>
    </w:p>
    <w:p w14:paraId="685B645F" w14:textId="72EEB035" w:rsidR="00CD6759" w:rsidRPr="008A1BEC" w:rsidRDefault="00DD07EA">
      <w:pPr>
        <w:pStyle w:val="Style2"/>
      </w:pPr>
      <w:proofErr w:type="spellStart"/>
      <w:r>
        <w:t>w</w:t>
      </w:r>
      <w:r w:rsidR="00CF6455" w:rsidRPr="008A1BEC">
        <w:t>interfresh</w:t>
      </w:r>
      <w:proofErr w:type="spellEnd"/>
      <w:r w:rsidR="00CF6455" w:rsidRPr="008A1BEC">
        <w:t xml:space="preserve"> RDE4-149 Spray </w:t>
      </w:r>
      <w:proofErr w:type="spellStart"/>
      <w:r w:rsidR="00047D9F">
        <w:t>dried</w:t>
      </w:r>
      <w:proofErr w:type="spellEnd"/>
      <w:r w:rsidR="00047D9F" w:rsidRPr="008A1BEC">
        <w:t xml:space="preserve"> </w:t>
      </w:r>
      <w:r w:rsidR="00CF6455" w:rsidRPr="008A1BEC">
        <w:t xml:space="preserve">(gumiarábikum </w:t>
      </w:r>
      <w:r>
        <w:t>[</w:t>
      </w:r>
      <w:r w:rsidR="00CF6455" w:rsidRPr="008A1BEC">
        <w:t>E414</w:t>
      </w:r>
      <w:r>
        <w:t>]</w:t>
      </w:r>
      <w:r w:rsidR="00CF6455" w:rsidRPr="008A1BEC">
        <w:t>, borsmenta, mentol és eukalipt</w:t>
      </w:r>
      <w:r>
        <w:t>usz</w:t>
      </w:r>
      <w:r w:rsidR="00CF6455" w:rsidRPr="008A1BEC">
        <w:t xml:space="preserve"> arom</w:t>
      </w:r>
      <w:r>
        <w:t>ák</w:t>
      </w:r>
      <w:r w:rsidR="00CF6455" w:rsidRPr="008A1BEC">
        <w:t>)</w:t>
      </w:r>
    </w:p>
    <w:p w14:paraId="1200C7A2" w14:textId="50A7BEEF" w:rsidR="00CF1BD6" w:rsidRDefault="00CF1BD6">
      <w:pPr>
        <w:pStyle w:val="Style2"/>
      </w:pPr>
      <w:proofErr w:type="gramStart"/>
      <w:r>
        <w:t>vízmentes</w:t>
      </w:r>
      <w:proofErr w:type="gramEnd"/>
      <w:r>
        <w:t xml:space="preserve"> n</w:t>
      </w:r>
      <w:r w:rsidR="00CF6455" w:rsidRPr="008A1BEC">
        <w:t>átrium-karbonát (E500)(i)</w:t>
      </w:r>
    </w:p>
    <w:p w14:paraId="15268508" w14:textId="4E54AF64" w:rsidR="00CD6759" w:rsidRPr="008A1BEC" w:rsidRDefault="00CF6455">
      <w:pPr>
        <w:pStyle w:val="Style2"/>
      </w:pPr>
      <w:proofErr w:type="spellStart"/>
      <w:r w:rsidRPr="008A1BEC">
        <w:t>szukralóz</w:t>
      </w:r>
      <w:proofErr w:type="spellEnd"/>
      <w:r w:rsidRPr="008A1BEC">
        <w:t xml:space="preserve"> (E955)</w:t>
      </w:r>
    </w:p>
    <w:p w14:paraId="39BF29A7" w14:textId="21D95DA1" w:rsidR="00CF1BD6" w:rsidRDefault="00CF1BD6">
      <w:pPr>
        <w:pStyle w:val="Style2"/>
      </w:pPr>
      <w:proofErr w:type="spellStart"/>
      <w:r>
        <w:t>a</w:t>
      </w:r>
      <w:r w:rsidR="00CF6455" w:rsidRPr="008A1BEC">
        <w:t>ceszulfám</w:t>
      </w:r>
      <w:proofErr w:type="spellEnd"/>
      <w:r w:rsidR="00CF6455" w:rsidRPr="008A1BEC">
        <w:t>-kálium (E950)</w:t>
      </w:r>
    </w:p>
    <w:p w14:paraId="7488F605" w14:textId="63E62B79" w:rsidR="00CF1BD6" w:rsidRDefault="00CF1BD6">
      <w:pPr>
        <w:pStyle w:val="Style2"/>
      </w:pPr>
      <w:r>
        <w:t>m</w:t>
      </w:r>
      <w:r w:rsidR="00CF6455" w:rsidRPr="008A1BEC">
        <w:t>agnézium-</w:t>
      </w:r>
      <w:proofErr w:type="spellStart"/>
      <w:r w:rsidR="00CF6455" w:rsidRPr="008A1BEC">
        <w:t>sztearát</w:t>
      </w:r>
      <w:proofErr w:type="spellEnd"/>
      <w:r w:rsidR="00CF6455" w:rsidRPr="008A1BEC">
        <w:t xml:space="preserve"> (E470b)</w:t>
      </w:r>
    </w:p>
    <w:p w14:paraId="5B34F072" w14:textId="77777777" w:rsidR="00DD07EA" w:rsidRDefault="00DD07EA">
      <w:pPr>
        <w:pStyle w:val="Style2"/>
      </w:pPr>
    </w:p>
    <w:p w14:paraId="01CA3956" w14:textId="7DC3CA4D" w:rsidR="00CD6759" w:rsidRPr="008A1BEC" w:rsidRDefault="00CF6455">
      <w:pPr>
        <w:pStyle w:val="Style2"/>
      </w:pPr>
      <w:r w:rsidRPr="008A1BEC">
        <w:t>Bevonat:</w:t>
      </w:r>
    </w:p>
    <w:p w14:paraId="460638E9" w14:textId="0241E8FB" w:rsidR="00CD6759" w:rsidRPr="008A1BEC" w:rsidRDefault="00CF1BD6">
      <w:pPr>
        <w:pStyle w:val="Style2"/>
      </w:pPr>
      <w:proofErr w:type="spellStart"/>
      <w:r>
        <w:t>h</w:t>
      </w:r>
      <w:r w:rsidR="00CF6455" w:rsidRPr="008A1BEC">
        <w:t>ipromellóz</w:t>
      </w:r>
      <w:proofErr w:type="spellEnd"/>
      <w:r w:rsidR="00CF6455" w:rsidRPr="008A1BEC">
        <w:t xml:space="preserve"> (E464)</w:t>
      </w:r>
    </w:p>
    <w:p w14:paraId="3BBA0E66" w14:textId="31B00A4B" w:rsidR="00CF1BD6" w:rsidRDefault="00DD07EA">
      <w:pPr>
        <w:pStyle w:val="Style2"/>
      </w:pPr>
      <w:proofErr w:type="spellStart"/>
      <w:r>
        <w:t>w</w:t>
      </w:r>
      <w:r w:rsidR="00CF6455" w:rsidRPr="008A1BEC">
        <w:t>interfresh</w:t>
      </w:r>
      <w:proofErr w:type="spellEnd"/>
      <w:r w:rsidR="00CF6455" w:rsidRPr="008A1BEC">
        <w:t xml:space="preserve"> RDE4-149 (borsmenta, mentol és </w:t>
      </w:r>
      <w:r w:rsidR="00F534F7" w:rsidRPr="008A1BEC">
        <w:t>eukalipt</w:t>
      </w:r>
      <w:r w:rsidR="00F534F7">
        <w:t>usz</w:t>
      </w:r>
      <w:r w:rsidR="00F534F7" w:rsidRPr="008A1BEC">
        <w:t xml:space="preserve"> </w:t>
      </w:r>
      <w:r w:rsidR="00CF6455" w:rsidRPr="008A1BEC">
        <w:t>arom</w:t>
      </w:r>
      <w:r>
        <w:t>ák</w:t>
      </w:r>
      <w:r w:rsidR="00CF6455" w:rsidRPr="008A1BEC">
        <w:t>)</w:t>
      </w:r>
    </w:p>
    <w:p w14:paraId="77C223FA" w14:textId="7C5CA5A8" w:rsidR="00CD6759" w:rsidRPr="008A1BEC" w:rsidRDefault="00CF1BD6">
      <w:pPr>
        <w:pStyle w:val="Style2"/>
      </w:pPr>
      <w:proofErr w:type="gramStart"/>
      <w:r>
        <w:t>t</w:t>
      </w:r>
      <w:r w:rsidR="00CF6455" w:rsidRPr="008A1BEC">
        <w:t>itán-dioxid</w:t>
      </w:r>
      <w:proofErr w:type="gramEnd"/>
      <w:r w:rsidR="00CF6455" w:rsidRPr="008A1BEC">
        <w:t xml:space="preserve"> (E171)</w:t>
      </w:r>
    </w:p>
    <w:p w14:paraId="2D29C00A" w14:textId="49056BF9" w:rsidR="00CF1BD6" w:rsidRDefault="00CF1BD6">
      <w:pPr>
        <w:pStyle w:val="Style2"/>
      </w:pPr>
      <w:proofErr w:type="spellStart"/>
      <w:r>
        <w:t>s</w:t>
      </w:r>
      <w:r w:rsidR="00CF6455" w:rsidRPr="008A1BEC">
        <w:t>zukralóz</w:t>
      </w:r>
      <w:proofErr w:type="spellEnd"/>
      <w:r w:rsidR="00CF6455" w:rsidRPr="008A1BEC">
        <w:t xml:space="preserve"> (E955)</w:t>
      </w:r>
    </w:p>
    <w:p w14:paraId="6DEB1CC9" w14:textId="700C11C3" w:rsidR="00CD6759" w:rsidRPr="008A1BEC" w:rsidRDefault="00CF1BD6">
      <w:pPr>
        <w:pStyle w:val="Style2"/>
      </w:pPr>
      <w:proofErr w:type="gramStart"/>
      <w:r>
        <w:t>m</w:t>
      </w:r>
      <w:r w:rsidR="00CF6455" w:rsidRPr="008A1BEC">
        <w:t>ikrokristályos</w:t>
      </w:r>
      <w:proofErr w:type="gramEnd"/>
      <w:r w:rsidR="00CF6455" w:rsidRPr="008A1BEC">
        <w:t xml:space="preserve"> cellulóz (E460)</w:t>
      </w:r>
    </w:p>
    <w:p w14:paraId="24AC0E35" w14:textId="4AEDB344" w:rsidR="00CF1BD6" w:rsidRDefault="00CF1BD6">
      <w:pPr>
        <w:pStyle w:val="Style2"/>
      </w:pPr>
      <w:r>
        <w:t>k</w:t>
      </w:r>
      <w:r w:rsidR="00CF6455" w:rsidRPr="008A1BEC">
        <w:t>álium-alumínium-szilikát (E555)</w:t>
      </w:r>
    </w:p>
    <w:p w14:paraId="111BE175" w14:textId="3CAAF455" w:rsidR="00CF1BD6" w:rsidRDefault="00CF1BD6">
      <w:pPr>
        <w:pStyle w:val="Style2"/>
      </w:pPr>
      <w:proofErr w:type="spellStart"/>
      <w:r>
        <w:t>a</w:t>
      </w:r>
      <w:r w:rsidR="00CF6455" w:rsidRPr="008A1BEC">
        <w:t>ceszulfám</w:t>
      </w:r>
      <w:proofErr w:type="spellEnd"/>
      <w:r w:rsidR="00CF6455" w:rsidRPr="008A1BEC">
        <w:t>-kálium (E950)</w:t>
      </w:r>
    </w:p>
    <w:p w14:paraId="6FBC4BAB" w14:textId="056C3900" w:rsidR="00CD6759" w:rsidRPr="008A1BEC" w:rsidRDefault="00CF1BD6">
      <w:pPr>
        <w:pStyle w:val="Style2"/>
      </w:pPr>
      <w:proofErr w:type="spellStart"/>
      <w:r>
        <w:t>p</w:t>
      </w:r>
      <w:r w:rsidR="00CF6455" w:rsidRPr="008A1BEC">
        <w:t>oliszorbát</w:t>
      </w:r>
      <w:proofErr w:type="spellEnd"/>
      <w:r w:rsidR="00CF6455" w:rsidRPr="008A1BEC">
        <w:t xml:space="preserve"> 80 (E433)</w:t>
      </w:r>
    </w:p>
    <w:p w14:paraId="25AFDAAE" w14:textId="77777777" w:rsidR="00CD6759" w:rsidRPr="008A1BEC" w:rsidRDefault="00CD6759">
      <w:pPr>
        <w:pStyle w:val="Szvegtrzs"/>
        <w:spacing w:before="2"/>
      </w:pPr>
    </w:p>
    <w:p w14:paraId="66650CEA" w14:textId="77777777" w:rsidR="00CD6759" w:rsidRDefault="00CF6455">
      <w:pPr>
        <w:pStyle w:val="Style3"/>
      </w:pPr>
      <w:bookmarkStart w:id="22" w:name="6.2_Incompatibilities"/>
      <w:bookmarkEnd w:id="22"/>
      <w:r>
        <w:t>Inkompatibilitások</w:t>
      </w:r>
    </w:p>
    <w:p w14:paraId="4DAD66B1" w14:textId="77777777" w:rsidR="00CD6759" w:rsidRPr="008A1BEC" w:rsidRDefault="00CD6759">
      <w:pPr>
        <w:pStyle w:val="Szvegtrzs"/>
        <w:spacing w:before="2"/>
        <w:rPr>
          <w:b/>
        </w:rPr>
      </w:pPr>
    </w:p>
    <w:p w14:paraId="10496D8B" w14:textId="77777777" w:rsidR="00CD6759" w:rsidRPr="008A1BEC" w:rsidRDefault="00CF6455">
      <w:pPr>
        <w:pStyle w:val="Style2"/>
      </w:pPr>
      <w:r w:rsidRPr="008A1BEC">
        <w:t>Nem értelmezhető.</w:t>
      </w:r>
    </w:p>
    <w:p w14:paraId="6BFC2DC8" w14:textId="77777777" w:rsidR="00CD6759" w:rsidRPr="008A1BEC" w:rsidRDefault="00CD6759">
      <w:pPr>
        <w:pStyle w:val="Szvegtrzs"/>
        <w:spacing w:before="3"/>
      </w:pPr>
    </w:p>
    <w:p w14:paraId="44754C04" w14:textId="77777777" w:rsidR="00CD6759" w:rsidRDefault="00CF6455">
      <w:pPr>
        <w:pStyle w:val="Style3"/>
      </w:pPr>
      <w:bookmarkStart w:id="23" w:name="6.3_Shelf_Life"/>
      <w:bookmarkEnd w:id="23"/>
      <w:r>
        <w:t>Felhasználhatósági időtartam</w:t>
      </w:r>
    </w:p>
    <w:p w14:paraId="62F200C1" w14:textId="77777777" w:rsidR="00CD6759" w:rsidRPr="008A1BEC" w:rsidRDefault="00CD6759">
      <w:pPr>
        <w:pStyle w:val="Szvegtrzs"/>
        <w:spacing w:before="2"/>
        <w:rPr>
          <w:b/>
        </w:rPr>
      </w:pPr>
    </w:p>
    <w:p w14:paraId="3C5E4808" w14:textId="54DEBF82" w:rsidR="00CF1BD6" w:rsidRDefault="00C33634">
      <w:pPr>
        <w:pStyle w:val="Style2"/>
      </w:pPr>
      <w:r>
        <w:t>P</w:t>
      </w:r>
      <w:r w:rsidR="00FC06E0">
        <w:t>olipropilén</w:t>
      </w:r>
      <w:r>
        <w:t xml:space="preserve"> tartály: </w:t>
      </w:r>
      <w:r w:rsidR="00CF6455" w:rsidRPr="008A1BEC">
        <w:t>3</w:t>
      </w:r>
      <w:r w:rsidR="00CF1BD6">
        <w:t> </w:t>
      </w:r>
      <w:r w:rsidR="00CF6455" w:rsidRPr="008A1BEC">
        <w:t>év</w:t>
      </w:r>
      <w:r>
        <w:t>.</w:t>
      </w:r>
    </w:p>
    <w:p w14:paraId="3A5F646A" w14:textId="7370BD64" w:rsidR="00C33634" w:rsidRDefault="00C33634">
      <w:pPr>
        <w:pStyle w:val="Style2"/>
      </w:pPr>
      <w:r>
        <w:t xml:space="preserve">Kartondoboz: 3 év. A </w:t>
      </w:r>
      <w:r w:rsidR="00FC06E0">
        <w:t>védőcsomagolás</w:t>
      </w:r>
      <w:r>
        <w:t xml:space="preserve"> eltávolítás</w:t>
      </w:r>
      <w:r w:rsidR="00FC06E0">
        <w:t>a után</w:t>
      </w:r>
      <w:r>
        <w:t xml:space="preserve"> 3 hónapon belül fel kell használni.</w:t>
      </w:r>
    </w:p>
    <w:p w14:paraId="09C5AEFA" w14:textId="77777777" w:rsidR="00CD6759" w:rsidRPr="008A1BEC" w:rsidRDefault="00CD6759">
      <w:pPr>
        <w:pStyle w:val="Szvegtrzs"/>
        <w:spacing w:before="6"/>
      </w:pPr>
    </w:p>
    <w:p w14:paraId="7FD658CD" w14:textId="77777777" w:rsidR="00CD6759" w:rsidRDefault="00CF6455">
      <w:pPr>
        <w:pStyle w:val="Style3"/>
      </w:pPr>
      <w:bookmarkStart w:id="24" w:name="6.4_Special_Precautions_for_Storage"/>
      <w:bookmarkEnd w:id="24"/>
      <w:r>
        <w:t>Különleges tárolási előírások</w:t>
      </w:r>
    </w:p>
    <w:p w14:paraId="5D19A236" w14:textId="77777777" w:rsidR="00CD6759" w:rsidRPr="008A1BEC" w:rsidRDefault="00CD6759">
      <w:pPr>
        <w:pStyle w:val="Szvegtrzs"/>
        <w:spacing w:before="2"/>
        <w:rPr>
          <w:b/>
        </w:rPr>
      </w:pPr>
    </w:p>
    <w:p w14:paraId="3B70E7A1" w14:textId="471E907A" w:rsidR="00CD6759" w:rsidRDefault="00C33634">
      <w:pPr>
        <w:pStyle w:val="Style2"/>
      </w:pPr>
      <w:r>
        <w:t>P</w:t>
      </w:r>
      <w:r w:rsidR="00FC06E0">
        <w:t>olipropilén</w:t>
      </w:r>
      <w:r>
        <w:t xml:space="preserve"> tartály: </w:t>
      </w:r>
      <w:r w:rsidR="00CF6455" w:rsidRPr="008A1BEC">
        <w:t>A nedvességtől való védelem érdekében az eredeti csomagolásban tárolandó.</w:t>
      </w:r>
    </w:p>
    <w:p w14:paraId="62D3A73C" w14:textId="77777777" w:rsidR="00C33634" w:rsidRDefault="00C33634" w:rsidP="00C33634">
      <w:pPr>
        <w:pStyle w:val="Style2"/>
      </w:pPr>
      <w:r>
        <w:t xml:space="preserve">Kartondoboz: </w:t>
      </w:r>
      <w:r w:rsidRPr="008A1BEC">
        <w:t>A nedvességtől való védelem érdekében az eredeti csomagolásban tárolandó.</w:t>
      </w:r>
    </w:p>
    <w:p w14:paraId="545033A0" w14:textId="77777777" w:rsidR="00CD6759" w:rsidRPr="008A1BEC" w:rsidRDefault="00CD6759">
      <w:pPr>
        <w:pStyle w:val="Szvegtrzs"/>
        <w:spacing w:before="2"/>
      </w:pPr>
    </w:p>
    <w:p w14:paraId="23D96934" w14:textId="77777777" w:rsidR="00CD6759" w:rsidRDefault="00CF6455">
      <w:pPr>
        <w:pStyle w:val="Style3"/>
      </w:pPr>
      <w:bookmarkStart w:id="25" w:name="6.5_Nature_and_Contents_of_Container"/>
      <w:bookmarkEnd w:id="25"/>
      <w:r>
        <w:t>Csomagolás típusa és kiszerelése</w:t>
      </w:r>
    </w:p>
    <w:p w14:paraId="66A5AED4" w14:textId="77777777" w:rsidR="00CD6759" w:rsidRPr="008A1BEC" w:rsidRDefault="00CD6759">
      <w:pPr>
        <w:pStyle w:val="Szvegtrzs"/>
        <w:spacing w:before="3"/>
        <w:rPr>
          <w:b/>
        </w:rPr>
      </w:pPr>
    </w:p>
    <w:p w14:paraId="4620CB9C" w14:textId="6195ED6A" w:rsidR="00CD6759" w:rsidRPr="008A1BEC" w:rsidRDefault="00CF6455">
      <w:pPr>
        <w:pStyle w:val="Style2"/>
      </w:pPr>
      <w:r w:rsidRPr="008A1BEC">
        <w:t>20 </w:t>
      </w:r>
      <w:r w:rsidR="00CF1BD6">
        <w:t xml:space="preserve">db </w:t>
      </w:r>
      <w:r w:rsidRPr="008A1BEC">
        <w:t>szopogató tablett</w:t>
      </w:r>
      <w:r w:rsidR="00FC06E0">
        <w:t>a</w:t>
      </w:r>
      <w:r w:rsidRPr="008A1BEC">
        <w:t xml:space="preserve"> </w:t>
      </w:r>
      <w:proofErr w:type="spellStart"/>
      <w:r w:rsidR="00FC06E0">
        <w:t>szilikagél</w:t>
      </w:r>
      <w:proofErr w:type="spellEnd"/>
      <w:r w:rsidR="00FC06E0">
        <w:t xml:space="preserve"> </w:t>
      </w:r>
      <w:r w:rsidR="00FC06E0" w:rsidRPr="008A1BEC">
        <w:t>nedvességmegkötő</w:t>
      </w:r>
      <w:r w:rsidR="00FC06E0">
        <w:t>vel ellátott polipropilén</w:t>
      </w:r>
      <w:r w:rsidR="00DD07EA" w:rsidRPr="008A1BEC">
        <w:t xml:space="preserve"> </w:t>
      </w:r>
      <w:r w:rsidRPr="008A1BEC">
        <w:t>tartály</w:t>
      </w:r>
      <w:r w:rsidR="00FC06E0">
        <w:t>ban</w:t>
      </w:r>
      <w:r w:rsidRPr="008A1BEC">
        <w:t xml:space="preserve"> („</w:t>
      </w:r>
      <w:r w:rsidR="00DD07EA">
        <w:t>Flip</w:t>
      </w:r>
      <w:r w:rsidR="00DD07EA" w:rsidRPr="008A1BEC">
        <w:t xml:space="preserve"> </w:t>
      </w:r>
      <w:proofErr w:type="spellStart"/>
      <w:r w:rsidR="00DD07EA">
        <w:t>pack</w:t>
      </w:r>
      <w:proofErr w:type="spellEnd"/>
      <w:r w:rsidRPr="008A1BEC">
        <w:t>”). Kiszerelés: 20</w:t>
      </w:r>
      <w:r w:rsidR="00CF1BD6">
        <w:t> db</w:t>
      </w:r>
      <w:r w:rsidRPr="008A1BEC">
        <w:t xml:space="preserve"> (1</w:t>
      </w:r>
      <w:r w:rsidR="00CF1BD6">
        <w:t>×</w:t>
      </w:r>
      <w:r w:rsidRPr="008A1BEC">
        <w:t>20</w:t>
      </w:r>
      <w:r w:rsidR="00CF1BD6">
        <w:t> db</w:t>
      </w:r>
      <w:r w:rsidRPr="008A1BEC">
        <w:t>), 80</w:t>
      </w:r>
      <w:r w:rsidR="00CF1BD6">
        <w:t> db</w:t>
      </w:r>
      <w:r w:rsidRPr="008A1BEC">
        <w:t xml:space="preserve"> (4</w:t>
      </w:r>
      <w:r w:rsidR="00CF1BD6">
        <w:t>×</w:t>
      </w:r>
      <w:r w:rsidRPr="008A1BEC">
        <w:t>20</w:t>
      </w:r>
      <w:r w:rsidR="00CF1BD6">
        <w:t> db</w:t>
      </w:r>
      <w:r w:rsidRPr="008A1BEC">
        <w:t>) vagy 160</w:t>
      </w:r>
      <w:r w:rsidR="00CF1BD6">
        <w:t> db</w:t>
      </w:r>
      <w:r w:rsidRPr="008A1BEC">
        <w:t xml:space="preserve"> (8</w:t>
      </w:r>
      <w:r w:rsidR="00CF1BD6">
        <w:t>×</w:t>
      </w:r>
      <w:r w:rsidRPr="008A1BEC">
        <w:t>20</w:t>
      </w:r>
      <w:r w:rsidR="00CF1BD6">
        <w:t> db</w:t>
      </w:r>
      <w:r w:rsidRPr="008A1BEC">
        <w:t>) szopogató tabletta</w:t>
      </w:r>
    </w:p>
    <w:p w14:paraId="1D94F32C" w14:textId="77777777" w:rsidR="00906169" w:rsidRDefault="00906169">
      <w:pPr>
        <w:pStyle w:val="Style2"/>
      </w:pPr>
    </w:p>
    <w:p w14:paraId="732FF7A3" w14:textId="5F7DAB50" w:rsidR="00CD6759" w:rsidRDefault="00906169">
      <w:pPr>
        <w:pStyle w:val="Style2"/>
      </w:pPr>
      <w:r>
        <w:t>40 db szopogató tablett</w:t>
      </w:r>
      <w:r w:rsidR="00FC06E0">
        <w:t>a</w:t>
      </w:r>
      <w:r>
        <w:t xml:space="preserve"> k</w:t>
      </w:r>
      <w:r w:rsidR="00C33634">
        <w:t>artondoboz</w:t>
      </w:r>
      <w:r w:rsidR="00FC06E0">
        <w:t>ban</w:t>
      </w:r>
      <w:r>
        <w:t xml:space="preserve">. Kiszerelés: 40 db </w:t>
      </w:r>
      <w:r w:rsidRPr="008A1BEC">
        <w:t>(1</w:t>
      </w:r>
      <w:r>
        <w:t>×4</w:t>
      </w:r>
      <w:r w:rsidRPr="008A1BEC">
        <w:t>0</w:t>
      </w:r>
      <w:r>
        <w:t> db</w:t>
      </w:r>
      <w:r w:rsidRPr="008A1BEC">
        <w:t>), 80</w:t>
      </w:r>
      <w:r>
        <w:t> db</w:t>
      </w:r>
      <w:r w:rsidRPr="008A1BEC">
        <w:t xml:space="preserve"> (</w:t>
      </w:r>
      <w:r>
        <w:t>2×4</w:t>
      </w:r>
      <w:r w:rsidRPr="008A1BEC">
        <w:t>0</w:t>
      </w:r>
      <w:r>
        <w:t> db</w:t>
      </w:r>
      <w:r w:rsidRPr="008A1BEC">
        <w:t>) vagy 160</w:t>
      </w:r>
      <w:r>
        <w:t> db</w:t>
      </w:r>
      <w:r w:rsidRPr="008A1BEC">
        <w:t xml:space="preserve"> (</w:t>
      </w:r>
      <w:r>
        <w:t>4×4</w:t>
      </w:r>
      <w:r w:rsidRPr="008A1BEC">
        <w:t>0</w:t>
      </w:r>
      <w:r>
        <w:t> db</w:t>
      </w:r>
      <w:r w:rsidRPr="008A1BEC">
        <w:t>) szopogató tabletta</w:t>
      </w:r>
      <w:r>
        <w:t>.</w:t>
      </w:r>
    </w:p>
    <w:p w14:paraId="4A7CBCAC" w14:textId="77777777" w:rsidR="00906169" w:rsidRPr="008A1BEC" w:rsidRDefault="00906169">
      <w:pPr>
        <w:pStyle w:val="Style2"/>
      </w:pPr>
    </w:p>
    <w:p w14:paraId="123C0B7F" w14:textId="77777777" w:rsidR="00CD6759" w:rsidRPr="008A1BEC" w:rsidRDefault="00CF6455">
      <w:pPr>
        <w:pStyle w:val="Style2"/>
      </w:pPr>
      <w:r w:rsidRPr="008A1BEC">
        <w:t>Nem feltétlenül mindegyik kiszerelés kerül kereskedelmi forgalomba.</w:t>
      </w:r>
    </w:p>
    <w:p w14:paraId="2491D48A" w14:textId="77777777" w:rsidR="00CD6759" w:rsidRPr="008A1BEC" w:rsidRDefault="00CD6759">
      <w:pPr>
        <w:pStyle w:val="Szvegtrzs"/>
        <w:spacing w:before="2"/>
      </w:pPr>
    </w:p>
    <w:p w14:paraId="09937DF7" w14:textId="77777777" w:rsidR="00CD6759" w:rsidRDefault="00CF6455" w:rsidP="00075295">
      <w:pPr>
        <w:pStyle w:val="Style3"/>
        <w:widowControl/>
      </w:pPr>
      <w:bookmarkStart w:id="26" w:name="6.6_Instructions_for_Use_and_Handling_an"/>
      <w:bookmarkEnd w:id="26"/>
      <w:r>
        <w:t xml:space="preserve">A megsemmisítésre vonatkozó különleges óvintézkedések és egyéb, a készítmény kezelésével kapcsolatos </w:t>
      </w:r>
      <w:proofErr w:type="gramStart"/>
      <w:r>
        <w:t>információk</w:t>
      </w:r>
      <w:proofErr w:type="gramEnd"/>
    </w:p>
    <w:p w14:paraId="7A54194F" w14:textId="77777777" w:rsidR="00CD6759" w:rsidRPr="008A1BEC" w:rsidRDefault="00CD6759">
      <w:pPr>
        <w:pStyle w:val="Szvegtrzs"/>
        <w:spacing w:before="3"/>
        <w:rPr>
          <w:b/>
        </w:rPr>
      </w:pPr>
    </w:p>
    <w:p w14:paraId="56B2C8D7" w14:textId="6E25F096" w:rsidR="006F0B64" w:rsidRPr="008A1BEC" w:rsidRDefault="00CF6455">
      <w:pPr>
        <w:pStyle w:val="Style2"/>
      </w:pPr>
      <w:r w:rsidRPr="008A1BEC">
        <w:t xml:space="preserve">A fel nem használt gyógyszer </w:t>
      </w:r>
      <w:r w:rsidR="006F0B64" w:rsidRPr="008A1BEC">
        <w:t>a környezetbe kerülve káros hatással lehet a vízi élővilágra. Bármilyen fel nem használt gyógyszer, illetve hulladékanyag megsemmisítését a gyógyszerekre vonatkozó előírások szerint kell végrehajtani.</w:t>
      </w:r>
    </w:p>
    <w:p w14:paraId="23CFC5C9" w14:textId="77777777" w:rsidR="006F0B64" w:rsidRPr="008A1BEC" w:rsidRDefault="006F0B64">
      <w:pPr>
        <w:pStyle w:val="Szvegtrzs"/>
        <w:tabs>
          <w:tab w:val="left" w:pos="684"/>
        </w:tabs>
      </w:pPr>
    </w:p>
    <w:p w14:paraId="74E37626" w14:textId="77777777" w:rsidR="006F0B64" w:rsidRDefault="006F0B64">
      <w:pPr>
        <w:tabs>
          <w:tab w:val="left" w:pos="684"/>
        </w:tabs>
      </w:pPr>
      <w:r>
        <w:rPr>
          <w:b/>
        </w:rPr>
        <w:t xml:space="preserve">Megjegyzés: </w:t>
      </w:r>
      <w:r>
        <w:rPr>
          <w:rFonts w:ascii="Wingdings" w:hAnsi="Wingdings"/>
        </w:rPr>
        <w:t></w:t>
      </w:r>
      <w:r>
        <w:t xml:space="preserve"> (egy keresztes)</w:t>
      </w:r>
    </w:p>
    <w:p w14:paraId="5538909B" w14:textId="77777777" w:rsidR="006F0B64" w:rsidRDefault="006F0B64">
      <w:pPr>
        <w:pStyle w:val="Cmsor1"/>
        <w:tabs>
          <w:tab w:val="left" w:pos="684"/>
        </w:tabs>
        <w:ind w:left="0" w:firstLine="0"/>
      </w:pPr>
      <w:r>
        <w:t>Osztályozás</w:t>
      </w:r>
      <w:r>
        <w:rPr>
          <w:b w:val="0"/>
        </w:rPr>
        <w:t xml:space="preserve">: </w:t>
      </w:r>
      <w:r>
        <w:t>I. csoport</w:t>
      </w:r>
    </w:p>
    <w:p w14:paraId="76106D70" w14:textId="77777777" w:rsidR="006F0B64" w:rsidRDefault="006F0B64">
      <w:pPr>
        <w:pStyle w:val="Szvegtrzs"/>
        <w:tabs>
          <w:tab w:val="left" w:pos="684"/>
        </w:tabs>
      </w:pPr>
      <w:r>
        <w:t>Orvosi rendelvény nélkül is kiadható gyógyszer (VN).</w:t>
      </w:r>
    </w:p>
    <w:p w14:paraId="6CE5E9B2" w14:textId="77777777" w:rsidR="00CD6759" w:rsidRPr="008A1BEC" w:rsidRDefault="00CD6759">
      <w:pPr>
        <w:pStyle w:val="Szvegtrzs"/>
      </w:pPr>
    </w:p>
    <w:p w14:paraId="4B4331B9" w14:textId="77777777" w:rsidR="00CD6759" w:rsidRPr="008A1BEC" w:rsidRDefault="00CD6759">
      <w:pPr>
        <w:pStyle w:val="Szvegtrzs"/>
      </w:pPr>
    </w:p>
    <w:p w14:paraId="6BD75AF3" w14:textId="77777777" w:rsidR="00CD6759" w:rsidRDefault="00CF6455">
      <w:pPr>
        <w:pStyle w:val="Style1"/>
      </w:pPr>
      <w:r>
        <w:t>A FORGALOMBA HOZATALI ENGEDÉLY JOGOSULTJA</w:t>
      </w:r>
    </w:p>
    <w:p w14:paraId="3FC906D3" w14:textId="77777777" w:rsidR="00CD6759" w:rsidRPr="008A1BEC" w:rsidRDefault="00CD6759">
      <w:pPr>
        <w:pStyle w:val="Szvegtrzs"/>
        <w:spacing w:before="2"/>
        <w:rPr>
          <w:b/>
        </w:rPr>
      </w:pPr>
    </w:p>
    <w:p w14:paraId="56B437AC" w14:textId="77777777" w:rsidR="00402B07" w:rsidRPr="008A1BEC" w:rsidRDefault="00402B07">
      <w:pPr>
        <w:pStyle w:val="Szvegtrzs"/>
        <w:tabs>
          <w:tab w:val="left" w:pos="567"/>
        </w:tabs>
      </w:pPr>
      <w:r w:rsidRPr="008A1BEC">
        <w:t xml:space="preserve">McNeil AB </w:t>
      </w:r>
      <w:proofErr w:type="spellStart"/>
      <w:r w:rsidRPr="008A1BEC">
        <w:t>Norrbroplatsen</w:t>
      </w:r>
      <w:proofErr w:type="spellEnd"/>
      <w:r w:rsidRPr="008A1BEC">
        <w:t xml:space="preserve"> 2</w:t>
      </w:r>
    </w:p>
    <w:p w14:paraId="5AC8A5BD" w14:textId="77777777" w:rsidR="00402B07" w:rsidRPr="008A1BEC" w:rsidRDefault="00402B07">
      <w:pPr>
        <w:pStyle w:val="Szvegtrzs"/>
        <w:tabs>
          <w:tab w:val="left" w:pos="567"/>
        </w:tabs>
      </w:pPr>
      <w:r w:rsidRPr="008A1BEC">
        <w:t xml:space="preserve">SE-251 09 </w:t>
      </w:r>
      <w:proofErr w:type="spellStart"/>
      <w:r w:rsidRPr="008A1BEC">
        <w:t>Helsingborg</w:t>
      </w:r>
      <w:proofErr w:type="spellEnd"/>
      <w:r w:rsidRPr="008A1BEC">
        <w:t xml:space="preserve"> </w:t>
      </w:r>
    </w:p>
    <w:p w14:paraId="5E8B1ED9" w14:textId="77777777" w:rsidR="00402B07" w:rsidRPr="008A1BEC" w:rsidRDefault="00402B07">
      <w:pPr>
        <w:pStyle w:val="Szvegtrzs"/>
        <w:tabs>
          <w:tab w:val="left" w:pos="567"/>
        </w:tabs>
      </w:pPr>
      <w:r w:rsidRPr="008A1BEC">
        <w:t>Svédország</w:t>
      </w:r>
    </w:p>
    <w:p w14:paraId="0E0FEDCB" w14:textId="69CE72BF" w:rsidR="00CD6759" w:rsidRPr="008A1BEC" w:rsidRDefault="00CD6759">
      <w:pPr>
        <w:pStyle w:val="Szvegtrzs"/>
        <w:spacing w:before="2"/>
      </w:pPr>
    </w:p>
    <w:p w14:paraId="301508D7" w14:textId="77777777" w:rsidR="00402B07" w:rsidRPr="008A1BEC" w:rsidRDefault="00402B07">
      <w:pPr>
        <w:pStyle w:val="Szvegtrzs"/>
        <w:spacing w:before="2"/>
      </w:pPr>
    </w:p>
    <w:p w14:paraId="14222B30" w14:textId="77777777" w:rsidR="00CD6759" w:rsidRDefault="00CF6455">
      <w:pPr>
        <w:pStyle w:val="Style1"/>
      </w:pPr>
      <w:bookmarkStart w:id="27" w:name="8._MARKETING_AUTHORISATION_NUMBER(S)"/>
      <w:bookmarkEnd w:id="27"/>
      <w:r>
        <w:t xml:space="preserve">A FORGALOMBA HOZATALI ENGEDÉLY </w:t>
      </w:r>
      <w:proofErr w:type="gramStart"/>
      <w:r>
        <w:t>SZÁMA(</w:t>
      </w:r>
      <w:proofErr w:type="gramEnd"/>
      <w:r>
        <w:t>I)</w:t>
      </w:r>
    </w:p>
    <w:p w14:paraId="7DDF8AE1" w14:textId="77777777" w:rsidR="00CD6759" w:rsidRDefault="00CD6759">
      <w:pPr>
        <w:pStyle w:val="Szvegtrzs"/>
        <w:spacing w:before="2"/>
        <w:rPr>
          <w:b/>
          <w:sz w:val="23"/>
        </w:rPr>
      </w:pPr>
    </w:p>
    <w:p w14:paraId="6AFCE680" w14:textId="1A713203" w:rsidR="00C852FA" w:rsidRDefault="00C852FA" w:rsidP="00C852FA">
      <w:pPr>
        <w:pStyle w:val="Szvegtrzs"/>
        <w:spacing w:before="10"/>
      </w:pPr>
      <w:r>
        <w:t>OGYI-T-24089/06</w:t>
      </w:r>
      <w:r>
        <w:tab/>
      </w:r>
      <w:r>
        <w:t>20</w:t>
      </w:r>
      <w:r>
        <w:t>×</w:t>
      </w:r>
      <w:r>
        <w:tab/>
      </w:r>
      <w:r>
        <w:t>PP tartály</w:t>
      </w:r>
    </w:p>
    <w:p w14:paraId="0323AC86" w14:textId="3C3E5023" w:rsidR="00C852FA" w:rsidRDefault="00C852FA" w:rsidP="00C852FA">
      <w:pPr>
        <w:pStyle w:val="Szvegtrzs"/>
        <w:spacing w:before="10"/>
      </w:pPr>
      <w:r>
        <w:t>OGYI-T-24089/07</w:t>
      </w:r>
      <w:r>
        <w:tab/>
      </w:r>
      <w:r>
        <w:t>40</w:t>
      </w:r>
      <w:r>
        <w:t>×</w:t>
      </w:r>
      <w:r>
        <w:tab/>
      </w:r>
      <w:r>
        <w:t>kartondoboz</w:t>
      </w:r>
    </w:p>
    <w:p w14:paraId="0A9E3313" w14:textId="5063F84F" w:rsidR="00C852FA" w:rsidRDefault="00C852FA" w:rsidP="00C852FA">
      <w:pPr>
        <w:pStyle w:val="Szvegtrzs"/>
        <w:spacing w:before="10"/>
      </w:pPr>
      <w:r>
        <w:t>OGYI-T-24089/08</w:t>
      </w:r>
      <w:r>
        <w:tab/>
      </w:r>
      <w:r>
        <w:t>80</w:t>
      </w:r>
      <w:r>
        <w:t>×</w:t>
      </w:r>
      <w:r>
        <w:tab/>
      </w:r>
      <w:r>
        <w:t>PP tartály</w:t>
      </w:r>
    </w:p>
    <w:p w14:paraId="721A21B0" w14:textId="6E268909" w:rsidR="00C852FA" w:rsidRDefault="00C852FA" w:rsidP="00C852FA">
      <w:pPr>
        <w:pStyle w:val="Szvegtrzs"/>
        <w:spacing w:before="10"/>
      </w:pPr>
      <w:r>
        <w:t>OGYI-T-24089/09</w:t>
      </w:r>
      <w:r>
        <w:tab/>
      </w:r>
      <w:r>
        <w:t>80</w:t>
      </w:r>
      <w:r>
        <w:t>×</w:t>
      </w:r>
      <w:r>
        <w:tab/>
      </w:r>
      <w:r>
        <w:t>kartondoboz</w:t>
      </w:r>
    </w:p>
    <w:p w14:paraId="6F8B6033" w14:textId="06F881F5" w:rsidR="00C852FA" w:rsidRDefault="00C852FA" w:rsidP="00C852FA">
      <w:pPr>
        <w:pStyle w:val="Szvegtrzs"/>
        <w:spacing w:before="10"/>
      </w:pPr>
      <w:r>
        <w:t>OGYI-T-24089/10</w:t>
      </w:r>
      <w:r>
        <w:tab/>
      </w:r>
      <w:r>
        <w:t>160</w:t>
      </w:r>
      <w:r>
        <w:t>×</w:t>
      </w:r>
      <w:r>
        <w:tab/>
      </w:r>
      <w:r>
        <w:t>PP tartály</w:t>
      </w:r>
    </w:p>
    <w:p w14:paraId="4F33A1E6" w14:textId="3CC5B3BD" w:rsidR="00CD6759" w:rsidRDefault="00C852FA" w:rsidP="00C852FA">
      <w:pPr>
        <w:pStyle w:val="Szvegtrzs"/>
        <w:spacing w:before="10"/>
      </w:pPr>
      <w:r>
        <w:t>OGYI-T-24089/11</w:t>
      </w:r>
      <w:r>
        <w:tab/>
      </w:r>
      <w:r>
        <w:t>160</w:t>
      </w:r>
      <w:r>
        <w:t>×</w:t>
      </w:r>
      <w:r>
        <w:tab/>
      </w:r>
      <w:r>
        <w:t>kartondoboz</w:t>
      </w:r>
    </w:p>
    <w:p w14:paraId="17F401DC" w14:textId="77777777" w:rsidR="00C852FA" w:rsidRDefault="00C852FA" w:rsidP="00C852FA">
      <w:pPr>
        <w:pStyle w:val="Szvegtrzs"/>
        <w:spacing w:before="10"/>
      </w:pPr>
    </w:p>
    <w:p w14:paraId="4005696D" w14:textId="77777777" w:rsidR="00425574" w:rsidRPr="008A1BEC" w:rsidRDefault="00425574">
      <w:pPr>
        <w:pStyle w:val="Szvegtrzs"/>
        <w:spacing w:before="10"/>
      </w:pPr>
    </w:p>
    <w:p w14:paraId="0AD6CDF3" w14:textId="20E7880C" w:rsidR="00CD6759" w:rsidRPr="006F0B64" w:rsidRDefault="00CF6455">
      <w:pPr>
        <w:pStyle w:val="Style1"/>
        <w:rPr>
          <w:rStyle w:val="Style1Char"/>
          <w:b/>
          <w:bCs/>
        </w:rPr>
      </w:pPr>
      <w:bookmarkStart w:id="28" w:name="9._DATE_OF_FIRST_AUTHORISATION_RENEWAL_O"/>
      <w:bookmarkEnd w:id="28"/>
      <w:r w:rsidRPr="006F0B64">
        <w:rPr>
          <w:rStyle w:val="Style1Char"/>
          <w:b/>
          <w:bCs/>
        </w:rPr>
        <w:t>A FORGALOMBA HOZATALI ENGEDÉLY ELSŐ KIADÁSÁNAK/</w:t>
      </w:r>
      <w:r w:rsidR="006F0B64">
        <w:rPr>
          <w:rStyle w:val="Style1Char"/>
          <w:b/>
          <w:bCs/>
        </w:rPr>
        <w:t xml:space="preserve"> </w:t>
      </w:r>
      <w:r w:rsidRPr="006F0B64">
        <w:rPr>
          <w:rStyle w:val="Style1Char"/>
          <w:b/>
          <w:bCs/>
        </w:rPr>
        <w:t>MEGÚJÍTÁSÁNAK</w:t>
      </w:r>
      <w:r w:rsidRPr="006F0B64">
        <w:rPr>
          <w:b w:val="0"/>
          <w:bCs/>
        </w:rPr>
        <w:t xml:space="preserve"> </w:t>
      </w:r>
      <w:r w:rsidRPr="006F0B64">
        <w:rPr>
          <w:rStyle w:val="Style1Char"/>
          <w:b/>
          <w:bCs/>
        </w:rPr>
        <w:t>DÁTUMA</w:t>
      </w:r>
    </w:p>
    <w:p w14:paraId="6DA78B23" w14:textId="77777777" w:rsidR="00CD6759" w:rsidRPr="008A1BEC" w:rsidRDefault="00CD6759">
      <w:pPr>
        <w:pStyle w:val="Szvegtrzs"/>
        <w:spacing w:before="2"/>
        <w:rPr>
          <w:b/>
        </w:rPr>
      </w:pPr>
    </w:p>
    <w:p w14:paraId="23134A6F" w14:textId="12AF4538" w:rsidR="00CD6759" w:rsidRPr="008A1BEC" w:rsidRDefault="006F0B64">
      <w:pPr>
        <w:pStyle w:val="Szvegtrzs"/>
      </w:pPr>
      <w:r w:rsidRPr="008A1BEC">
        <w:t xml:space="preserve">A forgalomba hozatali engedély első kiadásának </w:t>
      </w:r>
      <w:proofErr w:type="gramStart"/>
      <w:r w:rsidRPr="008A1BEC">
        <w:t>dátuma</w:t>
      </w:r>
      <w:proofErr w:type="gramEnd"/>
      <w:r w:rsidRPr="008A1BEC">
        <w:t>:</w:t>
      </w:r>
      <w:r w:rsidR="00A82573">
        <w:t xml:space="preserve"> </w:t>
      </w:r>
      <w:r w:rsidR="00C852FA">
        <w:t>2026. szeptember 2.</w:t>
      </w:r>
    </w:p>
    <w:p w14:paraId="04F57684" w14:textId="77777777" w:rsidR="006F0B64" w:rsidRPr="008A1BEC" w:rsidRDefault="006F0B64">
      <w:pPr>
        <w:pStyle w:val="Szvegtrzs"/>
      </w:pPr>
    </w:p>
    <w:p w14:paraId="361B45D0" w14:textId="77777777" w:rsidR="00CD6759" w:rsidRPr="008A1BEC" w:rsidRDefault="00CD6759">
      <w:pPr>
        <w:pStyle w:val="Szvegtrzs"/>
        <w:spacing w:before="10"/>
      </w:pPr>
    </w:p>
    <w:p w14:paraId="4F520CF6" w14:textId="77777777" w:rsidR="00CD6759" w:rsidRDefault="00CF6455">
      <w:pPr>
        <w:pStyle w:val="Style1"/>
      </w:pPr>
      <w:bookmarkStart w:id="29" w:name="10._DATE_OF_REVISION_OF_THE_TEXT"/>
      <w:bookmarkEnd w:id="29"/>
      <w:r>
        <w:t>A SZÖVEG ELLENŐRZÉSÉNEK DÁTUMA</w:t>
      </w:r>
    </w:p>
    <w:p w14:paraId="19C80F63" w14:textId="77777777" w:rsidR="00CD6759" w:rsidRPr="008A1BEC" w:rsidRDefault="00CD6759">
      <w:pPr>
        <w:pStyle w:val="Szvegtrzs"/>
        <w:spacing w:before="2"/>
        <w:rPr>
          <w:b/>
        </w:rPr>
      </w:pPr>
    </w:p>
    <w:p w14:paraId="2B031086" w14:textId="77795B93" w:rsidR="00CD6759" w:rsidRDefault="00C852FA" w:rsidP="00A82573">
      <w:pPr>
        <w:pStyle w:val="Szvegtrzs"/>
      </w:pPr>
      <w:r>
        <w:t>2026. szeptember 2.</w:t>
      </w:r>
      <w:bookmarkStart w:id="30" w:name="_GoBack"/>
      <w:bookmarkEnd w:id="30"/>
    </w:p>
    <w:sectPr w:rsidR="00CD6759" w:rsidSect="00497185">
      <w:headerReference w:type="default" r:id="rId12"/>
      <w:footerReference w:type="first" r:id="rId13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C2505" w14:textId="77777777" w:rsidR="00A2326C" w:rsidRDefault="00A2326C">
      <w:r>
        <w:separator/>
      </w:r>
    </w:p>
  </w:endnote>
  <w:endnote w:type="continuationSeparator" w:id="0">
    <w:p w14:paraId="1DC116E0" w14:textId="77777777" w:rsidR="00A2326C" w:rsidRDefault="00A23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85A02" w14:textId="4C92EC05" w:rsidR="005B4230" w:rsidRPr="00664BDC" w:rsidRDefault="005B4230">
    <w:pPr>
      <w:pStyle w:val="llb"/>
      <w:rPr>
        <w:sz w:val="18"/>
        <w:szCs w:val="18"/>
      </w:rPr>
    </w:pPr>
    <w:r w:rsidRPr="00664BDC">
      <w:rPr>
        <w:sz w:val="18"/>
        <w:szCs w:val="18"/>
      </w:rPr>
      <w:t>NNGYK/ETGY/32757/2025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B860B" w14:textId="77777777" w:rsidR="00A2326C" w:rsidRDefault="00A2326C">
      <w:r>
        <w:separator/>
      </w:r>
    </w:p>
  </w:footnote>
  <w:footnote w:type="continuationSeparator" w:id="0">
    <w:p w14:paraId="7AD22CC7" w14:textId="77777777" w:rsidR="00A2326C" w:rsidRDefault="00A23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339423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D6680B6" w14:textId="258F35CC" w:rsidR="00C15E4C" w:rsidRPr="00497185" w:rsidRDefault="00C15E4C" w:rsidP="00497185">
        <w:pPr>
          <w:pStyle w:val="lfej"/>
          <w:jc w:val="center"/>
          <w:rPr>
            <w:sz w:val="18"/>
            <w:szCs w:val="18"/>
          </w:rPr>
        </w:pPr>
        <w:r w:rsidRPr="00497185">
          <w:rPr>
            <w:sz w:val="18"/>
            <w:szCs w:val="18"/>
          </w:rPr>
          <w:fldChar w:fldCharType="begin"/>
        </w:r>
        <w:r w:rsidRPr="00497185">
          <w:rPr>
            <w:sz w:val="18"/>
            <w:szCs w:val="18"/>
          </w:rPr>
          <w:instrText>PAGE   \* MERGEFORMAT</w:instrText>
        </w:r>
        <w:r w:rsidRPr="00497185">
          <w:rPr>
            <w:sz w:val="18"/>
            <w:szCs w:val="18"/>
          </w:rPr>
          <w:fldChar w:fldCharType="separate"/>
        </w:r>
        <w:r w:rsidR="00C852FA">
          <w:rPr>
            <w:noProof/>
            <w:sz w:val="18"/>
            <w:szCs w:val="18"/>
          </w:rPr>
          <w:t>8</w:t>
        </w:r>
        <w:r w:rsidRPr="00497185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F40FD"/>
    <w:multiLevelType w:val="hybridMultilevel"/>
    <w:tmpl w:val="E08CF002"/>
    <w:lvl w:ilvl="0" w:tplc="3A202F62">
      <w:numFmt w:val="bullet"/>
      <w:lvlText w:val=""/>
      <w:lvlJc w:val="left"/>
      <w:pPr>
        <w:ind w:left="100" w:hanging="72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1E45972">
      <w:numFmt w:val="bullet"/>
      <w:lvlText w:val="•"/>
      <w:lvlJc w:val="left"/>
      <w:pPr>
        <w:ind w:left="1004" w:hanging="721"/>
      </w:pPr>
      <w:rPr>
        <w:rFonts w:hint="default"/>
        <w:lang w:val="en-US" w:eastAsia="en-US" w:bidi="ar-SA"/>
      </w:rPr>
    </w:lvl>
    <w:lvl w:ilvl="2" w:tplc="04A2F4E6">
      <w:numFmt w:val="bullet"/>
      <w:lvlText w:val="•"/>
      <w:lvlJc w:val="left"/>
      <w:pPr>
        <w:ind w:left="1909" w:hanging="721"/>
      </w:pPr>
      <w:rPr>
        <w:rFonts w:hint="default"/>
        <w:lang w:val="en-US" w:eastAsia="en-US" w:bidi="ar-SA"/>
      </w:rPr>
    </w:lvl>
    <w:lvl w:ilvl="3" w:tplc="C630AAFA">
      <w:numFmt w:val="bullet"/>
      <w:lvlText w:val="•"/>
      <w:lvlJc w:val="left"/>
      <w:pPr>
        <w:ind w:left="2814" w:hanging="721"/>
      </w:pPr>
      <w:rPr>
        <w:rFonts w:hint="default"/>
        <w:lang w:val="en-US" w:eastAsia="en-US" w:bidi="ar-SA"/>
      </w:rPr>
    </w:lvl>
    <w:lvl w:ilvl="4" w:tplc="CBBC7132">
      <w:numFmt w:val="bullet"/>
      <w:lvlText w:val="•"/>
      <w:lvlJc w:val="left"/>
      <w:pPr>
        <w:ind w:left="3718" w:hanging="721"/>
      </w:pPr>
      <w:rPr>
        <w:rFonts w:hint="default"/>
        <w:lang w:val="en-US" w:eastAsia="en-US" w:bidi="ar-SA"/>
      </w:rPr>
    </w:lvl>
    <w:lvl w:ilvl="5" w:tplc="F0B4AAA2">
      <w:numFmt w:val="bullet"/>
      <w:lvlText w:val="•"/>
      <w:lvlJc w:val="left"/>
      <w:pPr>
        <w:ind w:left="4623" w:hanging="721"/>
      </w:pPr>
      <w:rPr>
        <w:rFonts w:hint="default"/>
        <w:lang w:val="en-US" w:eastAsia="en-US" w:bidi="ar-SA"/>
      </w:rPr>
    </w:lvl>
    <w:lvl w:ilvl="6" w:tplc="8FCE3B70">
      <w:numFmt w:val="bullet"/>
      <w:lvlText w:val="•"/>
      <w:lvlJc w:val="left"/>
      <w:pPr>
        <w:ind w:left="5528" w:hanging="721"/>
      </w:pPr>
      <w:rPr>
        <w:rFonts w:hint="default"/>
        <w:lang w:val="en-US" w:eastAsia="en-US" w:bidi="ar-SA"/>
      </w:rPr>
    </w:lvl>
    <w:lvl w:ilvl="7" w:tplc="C4604244">
      <w:numFmt w:val="bullet"/>
      <w:lvlText w:val="•"/>
      <w:lvlJc w:val="left"/>
      <w:pPr>
        <w:ind w:left="6432" w:hanging="721"/>
      </w:pPr>
      <w:rPr>
        <w:rFonts w:hint="default"/>
        <w:lang w:val="en-US" w:eastAsia="en-US" w:bidi="ar-SA"/>
      </w:rPr>
    </w:lvl>
    <w:lvl w:ilvl="8" w:tplc="88906A16">
      <w:numFmt w:val="bullet"/>
      <w:lvlText w:val="•"/>
      <w:lvlJc w:val="left"/>
      <w:pPr>
        <w:ind w:left="7337" w:hanging="721"/>
      </w:pPr>
      <w:rPr>
        <w:rFonts w:hint="default"/>
        <w:lang w:val="en-US" w:eastAsia="en-US" w:bidi="ar-SA"/>
      </w:rPr>
    </w:lvl>
  </w:abstractNum>
  <w:abstractNum w:abstractNumId="1" w15:restartNumberingAfterBreak="0">
    <w:nsid w:val="32C574ED"/>
    <w:multiLevelType w:val="multilevel"/>
    <w:tmpl w:val="774AAFCE"/>
    <w:lvl w:ilvl="0">
      <w:start w:val="1"/>
      <w:numFmt w:val="decimal"/>
      <w:pStyle w:val="Style1"/>
      <w:lvlText w:val="%1."/>
      <w:lvlJc w:val="left"/>
      <w:pPr>
        <w:ind w:left="320" w:hanging="22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>
      <w:start w:val="1"/>
      <w:numFmt w:val="decimal"/>
      <w:pStyle w:val="Style3"/>
      <w:lvlText w:val="%1.%2"/>
      <w:lvlJc w:val="left"/>
      <w:pPr>
        <w:ind w:left="430" w:hanging="33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1407" w:hanging="33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374" w:hanging="33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42" w:hanging="33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09" w:hanging="33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77" w:hanging="33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44" w:hanging="33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212" w:hanging="330"/>
      </w:pPr>
      <w:rPr>
        <w:rFonts w:hint="default"/>
        <w:lang w:val="en-US" w:eastAsia="en-US" w:bidi="ar-SA"/>
      </w:rPr>
    </w:lvl>
  </w:abstractNum>
  <w:abstractNum w:abstractNumId="2" w15:restartNumberingAfterBreak="0">
    <w:nsid w:val="5A69459F"/>
    <w:multiLevelType w:val="hybridMultilevel"/>
    <w:tmpl w:val="5F0A58F2"/>
    <w:lvl w:ilvl="0" w:tplc="2400588C">
      <w:numFmt w:val="bullet"/>
      <w:lvlText w:val=""/>
      <w:lvlJc w:val="left"/>
      <w:pPr>
        <w:ind w:left="684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B4F64A">
      <w:numFmt w:val="bullet"/>
      <w:lvlText w:val="•"/>
      <w:lvlJc w:val="left"/>
      <w:pPr>
        <w:ind w:left="1542" w:hanging="567"/>
      </w:pPr>
      <w:rPr>
        <w:rFonts w:hint="default"/>
      </w:rPr>
    </w:lvl>
    <w:lvl w:ilvl="2" w:tplc="1DE061A0">
      <w:numFmt w:val="bullet"/>
      <w:lvlText w:val="•"/>
      <w:lvlJc w:val="left"/>
      <w:pPr>
        <w:ind w:left="2404" w:hanging="567"/>
      </w:pPr>
      <w:rPr>
        <w:rFonts w:hint="default"/>
      </w:rPr>
    </w:lvl>
    <w:lvl w:ilvl="3" w:tplc="B930F07C">
      <w:numFmt w:val="bullet"/>
      <w:lvlText w:val="•"/>
      <w:lvlJc w:val="left"/>
      <w:pPr>
        <w:ind w:left="3266" w:hanging="567"/>
      </w:pPr>
      <w:rPr>
        <w:rFonts w:hint="default"/>
      </w:rPr>
    </w:lvl>
    <w:lvl w:ilvl="4" w:tplc="5ACE1E7E">
      <w:numFmt w:val="bullet"/>
      <w:lvlText w:val="•"/>
      <w:lvlJc w:val="left"/>
      <w:pPr>
        <w:ind w:left="4128" w:hanging="567"/>
      </w:pPr>
      <w:rPr>
        <w:rFonts w:hint="default"/>
      </w:rPr>
    </w:lvl>
    <w:lvl w:ilvl="5" w:tplc="32368784">
      <w:numFmt w:val="bullet"/>
      <w:lvlText w:val="•"/>
      <w:lvlJc w:val="left"/>
      <w:pPr>
        <w:ind w:left="4990" w:hanging="567"/>
      </w:pPr>
      <w:rPr>
        <w:rFonts w:hint="default"/>
      </w:rPr>
    </w:lvl>
    <w:lvl w:ilvl="6" w:tplc="77823292">
      <w:numFmt w:val="bullet"/>
      <w:lvlText w:val="•"/>
      <w:lvlJc w:val="left"/>
      <w:pPr>
        <w:ind w:left="5852" w:hanging="567"/>
      </w:pPr>
      <w:rPr>
        <w:rFonts w:hint="default"/>
      </w:rPr>
    </w:lvl>
    <w:lvl w:ilvl="7" w:tplc="5712DF5A">
      <w:numFmt w:val="bullet"/>
      <w:lvlText w:val="•"/>
      <w:lvlJc w:val="left"/>
      <w:pPr>
        <w:ind w:left="6714" w:hanging="567"/>
      </w:pPr>
      <w:rPr>
        <w:rFonts w:hint="default"/>
      </w:rPr>
    </w:lvl>
    <w:lvl w:ilvl="8" w:tplc="40566F62">
      <w:numFmt w:val="bullet"/>
      <w:lvlText w:val="•"/>
      <w:lvlJc w:val="left"/>
      <w:pPr>
        <w:ind w:left="7576" w:hanging="56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759"/>
    <w:rsid w:val="0000129E"/>
    <w:rsid w:val="00032D58"/>
    <w:rsid w:val="00047D9F"/>
    <w:rsid w:val="000532DA"/>
    <w:rsid w:val="00066C24"/>
    <w:rsid w:val="00075295"/>
    <w:rsid w:val="0009194D"/>
    <w:rsid w:val="000C2AB7"/>
    <w:rsid w:val="000C76CA"/>
    <w:rsid w:val="000D172A"/>
    <w:rsid w:val="000D6FBF"/>
    <w:rsid w:val="000E00CB"/>
    <w:rsid w:val="000F642C"/>
    <w:rsid w:val="00102D36"/>
    <w:rsid w:val="00121513"/>
    <w:rsid w:val="00147B10"/>
    <w:rsid w:val="00186F9D"/>
    <w:rsid w:val="001A3167"/>
    <w:rsid w:val="001F7E1F"/>
    <w:rsid w:val="0020170D"/>
    <w:rsid w:val="00204323"/>
    <w:rsid w:val="00214178"/>
    <w:rsid w:val="00215B01"/>
    <w:rsid w:val="00242D7D"/>
    <w:rsid w:val="00252761"/>
    <w:rsid w:val="0027098A"/>
    <w:rsid w:val="002814EC"/>
    <w:rsid w:val="00282C2C"/>
    <w:rsid w:val="002A5916"/>
    <w:rsid w:val="002D4D99"/>
    <w:rsid w:val="002E0B8C"/>
    <w:rsid w:val="00311DC8"/>
    <w:rsid w:val="00396DEA"/>
    <w:rsid w:val="003E6040"/>
    <w:rsid w:val="003F0465"/>
    <w:rsid w:val="00402B07"/>
    <w:rsid w:val="00407C4A"/>
    <w:rsid w:val="00417C71"/>
    <w:rsid w:val="00424303"/>
    <w:rsid w:val="00425574"/>
    <w:rsid w:val="004401CE"/>
    <w:rsid w:val="004531D0"/>
    <w:rsid w:val="004918E4"/>
    <w:rsid w:val="00497185"/>
    <w:rsid w:val="004C3736"/>
    <w:rsid w:val="004D261F"/>
    <w:rsid w:val="00507228"/>
    <w:rsid w:val="005275AC"/>
    <w:rsid w:val="005373EE"/>
    <w:rsid w:val="00556C8B"/>
    <w:rsid w:val="0057186B"/>
    <w:rsid w:val="00592E2C"/>
    <w:rsid w:val="00594A87"/>
    <w:rsid w:val="005B4230"/>
    <w:rsid w:val="006020C2"/>
    <w:rsid w:val="00603DEB"/>
    <w:rsid w:val="00614B29"/>
    <w:rsid w:val="006529CD"/>
    <w:rsid w:val="0066457C"/>
    <w:rsid w:val="00664BDC"/>
    <w:rsid w:val="00674234"/>
    <w:rsid w:val="00674E10"/>
    <w:rsid w:val="006E2D56"/>
    <w:rsid w:val="006F0B64"/>
    <w:rsid w:val="00707443"/>
    <w:rsid w:val="0073334D"/>
    <w:rsid w:val="00742438"/>
    <w:rsid w:val="00742524"/>
    <w:rsid w:val="00794259"/>
    <w:rsid w:val="007A2214"/>
    <w:rsid w:val="008003AF"/>
    <w:rsid w:val="008030C2"/>
    <w:rsid w:val="00832EF1"/>
    <w:rsid w:val="00847E03"/>
    <w:rsid w:val="00850F4B"/>
    <w:rsid w:val="008729D7"/>
    <w:rsid w:val="00874BBB"/>
    <w:rsid w:val="00875C65"/>
    <w:rsid w:val="00897A20"/>
    <w:rsid w:val="008A1BEC"/>
    <w:rsid w:val="008E1049"/>
    <w:rsid w:val="00903030"/>
    <w:rsid w:val="00906169"/>
    <w:rsid w:val="0092616D"/>
    <w:rsid w:val="00954C35"/>
    <w:rsid w:val="00955DA8"/>
    <w:rsid w:val="009630B5"/>
    <w:rsid w:val="00977399"/>
    <w:rsid w:val="0098484B"/>
    <w:rsid w:val="0099450A"/>
    <w:rsid w:val="009A060E"/>
    <w:rsid w:val="009A7CD0"/>
    <w:rsid w:val="009D0D6F"/>
    <w:rsid w:val="009F108F"/>
    <w:rsid w:val="00A02F04"/>
    <w:rsid w:val="00A06B42"/>
    <w:rsid w:val="00A1021E"/>
    <w:rsid w:val="00A2326C"/>
    <w:rsid w:val="00A34950"/>
    <w:rsid w:val="00A351F9"/>
    <w:rsid w:val="00A36DC4"/>
    <w:rsid w:val="00A82573"/>
    <w:rsid w:val="00AB7771"/>
    <w:rsid w:val="00AD373B"/>
    <w:rsid w:val="00AD4300"/>
    <w:rsid w:val="00AD73BF"/>
    <w:rsid w:val="00AD7784"/>
    <w:rsid w:val="00AE4B5D"/>
    <w:rsid w:val="00AF5A86"/>
    <w:rsid w:val="00B00EFC"/>
    <w:rsid w:val="00B14406"/>
    <w:rsid w:val="00B66D63"/>
    <w:rsid w:val="00BC44AE"/>
    <w:rsid w:val="00BD2E6E"/>
    <w:rsid w:val="00C1133C"/>
    <w:rsid w:val="00C15E4C"/>
    <w:rsid w:val="00C33634"/>
    <w:rsid w:val="00C5290A"/>
    <w:rsid w:val="00C654FA"/>
    <w:rsid w:val="00C70FE9"/>
    <w:rsid w:val="00C852FA"/>
    <w:rsid w:val="00CA29F6"/>
    <w:rsid w:val="00CC2DFE"/>
    <w:rsid w:val="00CD6759"/>
    <w:rsid w:val="00CF1BD6"/>
    <w:rsid w:val="00CF6455"/>
    <w:rsid w:val="00D312E4"/>
    <w:rsid w:val="00D60ECC"/>
    <w:rsid w:val="00D96511"/>
    <w:rsid w:val="00DA067A"/>
    <w:rsid w:val="00DA789E"/>
    <w:rsid w:val="00DB2AE8"/>
    <w:rsid w:val="00DD07EA"/>
    <w:rsid w:val="00E42CA0"/>
    <w:rsid w:val="00E633B3"/>
    <w:rsid w:val="00E91653"/>
    <w:rsid w:val="00EA6B6C"/>
    <w:rsid w:val="00EC25B9"/>
    <w:rsid w:val="00EC2C7A"/>
    <w:rsid w:val="00EC5E51"/>
    <w:rsid w:val="00ED720B"/>
    <w:rsid w:val="00EF4DAB"/>
    <w:rsid w:val="00F34DFE"/>
    <w:rsid w:val="00F44B16"/>
    <w:rsid w:val="00F534F7"/>
    <w:rsid w:val="00F90F77"/>
    <w:rsid w:val="00FA425A"/>
    <w:rsid w:val="00FA4504"/>
    <w:rsid w:val="00FC06E0"/>
    <w:rsid w:val="0AC0956B"/>
    <w:rsid w:val="0B410322"/>
    <w:rsid w:val="0EE1BCD1"/>
    <w:rsid w:val="1317A2E0"/>
    <w:rsid w:val="13B9D3AE"/>
    <w:rsid w:val="13F6A9DB"/>
    <w:rsid w:val="18227EF2"/>
    <w:rsid w:val="19E0B6F8"/>
    <w:rsid w:val="1A6EE180"/>
    <w:rsid w:val="1B9D3DD2"/>
    <w:rsid w:val="1E838A58"/>
    <w:rsid w:val="2046A47C"/>
    <w:rsid w:val="20F9677B"/>
    <w:rsid w:val="23491862"/>
    <w:rsid w:val="24F10FE6"/>
    <w:rsid w:val="25B9B2F7"/>
    <w:rsid w:val="26029A1C"/>
    <w:rsid w:val="2839BB32"/>
    <w:rsid w:val="2C7B9DB1"/>
    <w:rsid w:val="2D5EB5F4"/>
    <w:rsid w:val="2DC79986"/>
    <w:rsid w:val="2FDCBEC8"/>
    <w:rsid w:val="32BC1F0B"/>
    <w:rsid w:val="33636F0E"/>
    <w:rsid w:val="36B6E9A7"/>
    <w:rsid w:val="377E17B9"/>
    <w:rsid w:val="37D47B6E"/>
    <w:rsid w:val="460D8962"/>
    <w:rsid w:val="477811DD"/>
    <w:rsid w:val="4D16A314"/>
    <w:rsid w:val="4DFFCE5E"/>
    <w:rsid w:val="51F9333E"/>
    <w:rsid w:val="544F4A7D"/>
    <w:rsid w:val="5DE0CD96"/>
    <w:rsid w:val="647AFDA0"/>
    <w:rsid w:val="69ABE377"/>
    <w:rsid w:val="6A05A0CC"/>
    <w:rsid w:val="6EC1EAA1"/>
    <w:rsid w:val="7149B59D"/>
    <w:rsid w:val="71ED0E9C"/>
    <w:rsid w:val="73ACD1A0"/>
    <w:rsid w:val="73BDF1E1"/>
    <w:rsid w:val="79730ECB"/>
    <w:rsid w:val="7DB919AC"/>
    <w:rsid w:val="7DEC2112"/>
    <w:rsid w:val="7F07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F137F"/>
  <w15:docId w15:val="{41F68E7D-3016-4648-BEB6-71A14DAB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ind w:left="430" w:hanging="330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link w:val="ListaszerbekezdsChar"/>
    <w:uiPriority w:val="1"/>
    <w:qFormat/>
    <w:pPr>
      <w:ind w:left="430" w:hanging="330"/>
    </w:pPr>
  </w:style>
  <w:style w:type="paragraph" w:customStyle="1" w:styleId="TableParagraph">
    <w:name w:val="Table Paragraph"/>
    <w:basedOn w:val="Norml"/>
    <w:uiPriority w:val="1"/>
    <w:qFormat/>
    <w:pPr>
      <w:spacing w:before="2" w:line="237" w:lineRule="exact"/>
      <w:ind w:left="108"/>
    </w:pPr>
  </w:style>
  <w:style w:type="paragraph" w:customStyle="1" w:styleId="Style1">
    <w:name w:val="Style1"/>
    <w:basedOn w:val="Listaszerbekezds"/>
    <w:link w:val="Style1Char"/>
    <w:uiPriority w:val="1"/>
    <w:qFormat/>
    <w:rsid w:val="006E2D56"/>
    <w:pPr>
      <w:numPr>
        <w:numId w:val="2"/>
      </w:numPr>
      <w:tabs>
        <w:tab w:val="left" w:pos="567"/>
      </w:tabs>
      <w:ind w:left="567" w:hanging="567"/>
    </w:pPr>
    <w:rPr>
      <w:b/>
    </w:rPr>
  </w:style>
  <w:style w:type="paragraph" w:customStyle="1" w:styleId="Style2">
    <w:name w:val="Style2"/>
    <w:basedOn w:val="Szvegtrzs"/>
    <w:link w:val="Style2Char"/>
    <w:uiPriority w:val="1"/>
    <w:qFormat/>
    <w:rsid w:val="006E2D56"/>
  </w:style>
  <w:style w:type="character" w:customStyle="1" w:styleId="ListaszerbekezdsChar">
    <w:name w:val="Listaszerű bekezdés Char"/>
    <w:basedOn w:val="Bekezdsalapbettpusa"/>
    <w:link w:val="Listaszerbekezds"/>
    <w:uiPriority w:val="1"/>
    <w:rsid w:val="006E2D56"/>
    <w:rPr>
      <w:rFonts w:ascii="Times New Roman" w:eastAsia="Times New Roman" w:hAnsi="Times New Roman" w:cs="Times New Roman"/>
    </w:rPr>
  </w:style>
  <w:style w:type="character" w:customStyle="1" w:styleId="Style1Char">
    <w:name w:val="Style1 Char"/>
    <w:basedOn w:val="ListaszerbekezdsChar"/>
    <w:link w:val="Style1"/>
    <w:uiPriority w:val="1"/>
    <w:rsid w:val="006E2D56"/>
    <w:rPr>
      <w:rFonts w:ascii="Times New Roman" w:eastAsia="Times New Roman" w:hAnsi="Times New Roman" w:cs="Times New Roman"/>
      <w:b/>
    </w:rPr>
  </w:style>
  <w:style w:type="paragraph" w:customStyle="1" w:styleId="Style3">
    <w:name w:val="Style3"/>
    <w:basedOn w:val="Listaszerbekezds"/>
    <w:link w:val="Style3Char"/>
    <w:uiPriority w:val="1"/>
    <w:qFormat/>
    <w:rsid w:val="00402B07"/>
    <w:pPr>
      <w:numPr>
        <w:ilvl w:val="1"/>
        <w:numId w:val="2"/>
      </w:numPr>
      <w:ind w:left="567" w:hanging="567"/>
    </w:pPr>
    <w:rPr>
      <w:b/>
    </w:rPr>
  </w:style>
  <w:style w:type="character" w:customStyle="1" w:styleId="SzvegtrzsChar">
    <w:name w:val="Szövegtörzs Char"/>
    <w:basedOn w:val="Bekezdsalapbettpusa"/>
    <w:link w:val="Szvegtrzs"/>
    <w:uiPriority w:val="1"/>
    <w:rsid w:val="006E2D56"/>
    <w:rPr>
      <w:rFonts w:ascii="Times New Roman" w:eastAsia="Times New Roman" w:hAnsi="Times New Roman" w:cs="Times New Roman"/>
    </w:rPr>
  </w:style>
  <w:style w:type="character" w:customStyle="1" w:styleId="Style2Char">
    <w:name w:val="Style2 Char"/>
    <w:basedOn w:val="SzvegtrzsChar"/>
    <w:link w:val="Style2"/>
    <w:uiPriority w:val="1"/>
    <w:rsid w:val="006E2D56"/>
    <w:rPr>
      <w:rFonts w:ascii="Times New Roman" w:eastAsia="Times New Roman" w:hAnsi="Times New Roman" w:cs="Times New Roman"/>
    </w:rPr>
  </w:style>
  <w:style w:type="paragraph" w:styleId="lfej">
    <w:name w:val="header"/>
    <w:basedOn w:val="Norml"/>
    <w:link w:val="lfejChar"/>
    <w:uiPriority w:val="99"/>
    <w:unhideWhenUsed/>
    <w:rsid w:val="006F0B64"/>
    <w:pPr>
      <w:tabs>
        <w:tab w:val="center" w:pos="4536"/>
        <w:tab w:val="right" w:pos="9072"/>
      </w:tabs>
    </w:pPr>
  </w:style>
  <w:style w:type="character" w:customStyle="1" w:styleId="Style3Char">
    <w:name w:val="Style3 Char"/>
    <w:basedOn w:val="ListaszerbekezdsChar"/>
    <w:link w:val="Style3"/>
    <w:uiPriority w:val="1"/>
    <w:rsid w:val="00402B07"/>
    <w:rPr>
      <w:rFonts w:ascii="Times New Roman" w:eastAsia="Times New Roman" w:hAnsi="Times New Roman" w:cs="Times New Roman"/>
      <w:b/>
    </w:rPr>
  </w:style>
  <w:style w:type="character" w:customStyle="1" w:styleId="lfejChar">
    <w:name w:val="Élőfej Char"/>
    <w:basedOn w:val="Bekezdsalapbettpusa"/>
    <w:link w:val="lfej"/>
    <w:uiPriority w:val="99"/>
    <w:rsid w:val="006F0B64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6F0B6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F0B64"/>
    <w:rPr>
      <w:rFonts w:ascii="Times New Roman" w:eastAsia="Times New Roman" w:hAnsi="Times New Roman" w:cs="Times New Roman"/>
    </w:rPr>
  </w:style>
  <w:style w:type="character" w:styleId="Hiperhivatkozs">
    <w:name w:val="Hyperlink"/>
    <w:rsid w:val="00C5290A"/>
    <w:rPr>
      <w:rFonts w:cs="Times New Roman"/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C5290A"/>
    <w:rPr>
      <w:color w:val="800080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3334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3334D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32EF1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906169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90616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90616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0616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0616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D0DF4FC94042923DF1609B651509" ma:contentTypeVersion="10" ma:contentTypeDescription="Create a new document." ma:contentTypeScope="" ma:versionID="f23921150fdd76925dd875437b2b2ef6">
  <xsd:schema xmlns:xsd="http://www.w3.org/2001/XMLSchema" xmlns:xs="http://www.w3.org/2001/XMLSchema" xmlns:p="http://schemas.microsoft.com/office/2006/metadata/properties" xmlns:ns2="4894c312-cdd4-4cd6-adf7-a9cbd57abde6" xmlns:ns3="743524f9-3a6d-47cf-9ae1-94c0b1669c16" targetNamespace="http://schemas.microsoft.com/office/2006/metadata/properties" ma:root="true" ma:fieldsID="85259b6557f4753864f169d123813fb9" ns2:_="" ns3:_="">
    <xsd:import namespace="4894c312-cdd4-4cd6-adf7-a9cbd57abde6"/>
    <xsd:import namespace="743524f9-3a6d-47cf-9ae1-94c0b1669c1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4c312-cdd4-4cd6-adf7-a9cbd57abde6" elementFormDefault="qualified">
    <xsd:import namespace="http://schemas.microsoft.com/office/2006/documentManagement/types"/>
    <xsd:import namespace="http://schemas.microsoft.com/office/infopath/2007/PartnerControls"/>
    <xsd:element name="SharedWithUsers" ma:index="4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524f9-3a6d-47cf-9ae1-94c0b1669c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DB05B-C501-4382-920B-A4B3736BDB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439F23-FE17-4B8F-BA7A-532146338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4c312-cdd4-4cd6-adf7-a9cbd57abde6"/>
    <ds:schemaRef ds:uri="743524f9-3a6d-47cf-9ae1-94c0b1669c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245414-3A53-4E6F-B6A0-770ADE946BE6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4894c312-cdd4-4cd6-adf7-a9cbd57abde6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743524f9-3a6d-47cf-9ae1-94c0b1669c16"/>
  </ds:schemaRefs>
</ds:datastoreItem>
</file>

<file path=customXml/itemProps4.xml><?xml version="1.0" encoding="utf-8"?>
<ds:datastoreItem xmlns:ds="http://schemas.openxmlformats.org/officeDocument/2006/customXml" ds:itemID="{40FD16CF-C5B0-45FD-8F58-6DA8F5A2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3134</Words>
  <Characters>21630</Characters>
  <Application>Microsoft Office Word</Application>
  <DocSecurity>0</DocSecurity>
  <Lines>180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H. Garver</dc:creator>
  <cp:keywords/>
  <dc:description/>
  <cp:lastModifiedBy>HU_OGYI_50.1</cp:lastModifiedBy>
  <cp:revision>3</cp:revision>
  <cp:lastPrinted>2024-06-04T12:00:00Z</cp:lastPrinted>
  <dcterms:created xsi:type="dcterms:W3CDTF">2026-08-04T13:09:00Z</dcterms:created>
  <dcterms:modified xsi:type="dcterms:W3CDTF">2026-09-02T06:29:00Z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2018-10-11T00:00:00Z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2022-04-27T00:00:00Z</vt:filetime>
  </property>
  <property fmtid="{D5CDD505-2E9C-101B-9397-08002B2CF9AE}" pid="5" name="ContentTypeId">
    <vt:lpwstr>0x0101000440D0DF4FC94042923DF1609B651509</vt:lpwstr>
  </property>
  <property fmtid="{D5CDD505-2E9C-101B-9397-08002B2CF9AE}" pid="6" name="MediaServiceImageTags">
    <vt:lpwstr/>
  </property>
</Properties>
</file>