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1FF73" w14:textId="77777777" w:rsidR="005405B5" w:rsidRPr="00BF0B8D" w:rsidRDefault="005405B5" w:rsidP="008F6910">
      <w:pPr>
        <w:widowControl w:val="0"/>
        <w:spacing w:line="240" w:lineRule="auto"/>
      </w:pPr>
      <w:r w:rsidRPr="00BF0B8D">
        <w:rPr>
          <w:b/>
          <w:bCs/>
        </w:rPr>
        <w:t>1.</w:t>
      </w:r>
      <w:r w:rsidRPr="00BF0B8D">
        <w:rPr>
          <w:b/>
          <w:bCs/>
        </w:rPr>
        <w:tab/>
        <w:t>A GYÓGYSZER NEVE</w:t>
      </w:r>
    </w:p>
    <w:p w14:paraId="6EA1C248" w14:textId="77777777" w:rsidR="005405B5" w:rsidRPr="00BF0B8D" w:rsidRDefault="005405B5" w:rsidP="008F6910">
      <w:pPr>
        <w:widowControl w:val="0"/>
        <w:spacing w:line="240" w:lineRule="auto"/>
      </w:pPr>
    </w:p>
    <w:p w14:paraId="4EA72663" w14:textId="0AC6C7D6" w:rsidR="005405B5" w:rsidRPr="00BF0B8D" w:rsidRDefault="0089280F" w:rsidP="008F6910">
      <w:pPr>
        <w:widowControl w:val="0"/>
        <w:spacing w:line="240" w:lineRule="auto"/>
      </w:pPr>
      <w:bookmarkStart w:id="0" w:name="_Hlk150777562"/>
      <w:proofErr w:type="spellStart"/>
      <w:r>
        <w:t>Yapnep</w:t>
      </w:r>
      <w:proofErr w:type="spellEnd"/>
      <w:r w:rsidR="00486FF3" w:rsidRPr="00BF0B8D">
        <w:t xml:space="preserve"> </w:t>
      </w:r>
      <w:r w:rsidR="005405B5" w:rsidRPr="00BF0B8D">
        <w:t xml:space="preserve">5 mg </w:t>
      </w:r>
      <w:r w:rsidR="00486FF3" w:rsidRPr="00BF0B8D">
        <w:t>film</w:t>
      </w:r>
      <w:r w:rsidR="005405B5" w:rsidRPr="00BF0B8D">
        <w:t>tabletta</w:t>
      </w:r>
    </w:p>
    <w:bookmarkEnd w:id="0"/>
    <w:p w14:paraId="19A1B48C" w14:textId="508822B0" w:rsidR="00B16943" w:rsidRPr="00BF0B8D" w:rsidRDefault="0089280F" w:rsidP="008F6910">
      <w:pPr>
        <w:widowControl w:val="0"/>
        <w:spacing w:line="240" w:lineRule="auto"/>
      </w:pPr>
      <w:proofErr w:type="spellStart"/>
      <w:r>
        <w:t>Yapnep</w:t>
      </w:r>
      <w:proofErr w:type="spellEnd"/>
      <w:r w:rsidR="008A7BB3" w:rsidRPr="00BF0B8D">
        <w:t xml:space="preserve"> 1</w:t>
      </w:r>
      <w:r w:rsidR="00B16943" w:rsidRPr="00BF0B8D">
        <w:t xml:space="preserve">0 mg </w:t>
      </w:r>
      <w:r w:rsidR="008A7BB3" w:rsidRPr="00BF0B8D">
        <w:t>film</w:t>
      </w:r>
      <w:r w:rsidR="00B16943" w:rsidRPr="00BF0B8D">
        <w:t>tabletta</w:t>
      </w:r>
    </w:p>
    <w:p w14:paraId="6B981422" w14:textId="640574AA" w:rsidR="00B16943" w:rsidRPr="00BF0B8D" w:rsidRDefault="0089280F" w:rsidP="008F6910">
      <w:pPr>
        <w:widowControl w:val="0"/>
        <w:spacing w:line="240" w:lineRule="auto"/>
      </w:pPr>
      <w:proofErr w:type="spellStart"/>
      <w:r>
        <w:t>Yapnep</w:t>
      </w:r>
      <w:proofErr w:type="spellEnd"/>
      <w:r w:rsidR="008A7BB3" w:rsidRPr="00BF0B8D">
        <w:t xml:space="preserve"> </w:t>
      </w:r>
      <w:r w:rsidR="00B16943" w:rsidRPr="00BF0B8D">
        <w:t>1</w:t>
      </w:r>
      <w:r w:rsidR="008A7BB3" w:rsidRPr="00BF0B8D">
        <w:t>5</w:t>
      </w:r>
      <w:r w:rsidR="00B16943" w:rsidRPr="00BF0B8D">
        <w:t xml:space="preserve"> mg </w:t>
      </w:r>
      <w:r w:rsidR="005A0955" w:rsidRPr="00BF0B8D">
        <w:t>film</w:t>
      </w:r>
      <w:r w:rsidR="00B16943" w:rsidRPr="00BF0B8D">
        <w:t>tabletta</w:t>
      </w:r>
    </w:p>
    <w:p w14:paraId="44493BCF" w14:textId="43901748" w:rsidR="00B16943" w:rsidRPr="00BF0B8D" w:rsidRDefault="0089280F" w:rsidP="008F6910">
      <w:pPr>
        <w:widowControl w:val="0"/>
        <w:spacing w:line="240" w:lineRule="auto"/>
      </w:pPr>
      <w:proofErr w:type="spellStart"/>
      <w:r>
        <w:t>Yapnep</w:t>
      </w:r>
      <w:proofErr w:type="spellEnd"/>
      <w:r w:rsidR="005A0955" w:rsidRPr="00BF0B8D">
        <w:t xml:space="preserve"> </w:t>
      </w:r>
      <w:r w:rsidR="00B16943" w:rsidRPr="00BF0B8D">
        <w:t>2</w:t>
      </w:r>
      <w:r w:rsidR="005A0955" w:rsidRPr="00BF0B8D">
        <w:t>0</w:t>
      </w:r>
      <w:r w:rsidR="00B16943" w:rsidRPr="00BF0B8D">
        <w:t xml:space="preserve"> mg </w:t>
      </w:r>
      <w:r w:rsidR="005A0955" w:rsidRPr="00BF0B8D">
        <w:t>film</w:t>
      </w:r>
      <w:r w:rsidR="00B16943" w:rsidRPr="00BF0B8D">
        <w:t>tabletta</w:t>
      </w:r>
    </w:p>
    <w:p w14:paraId="24E5AE28" w14:textId="77777777" w:rsidR="005405B5" w:rsidRPr="00BF0B8D" w:rsidRDefault="005405B5" w:rsidP="008F6910">
      <w:pPr>
        <w:widowControl w:val="0"/>
        <w:spacing w:line="240" w:lineRule="auto"/>
      </w:pPr>
    </w:p>
    <w:p w14:paraId="1A56EEE7" w14:textId="77777777" w:rsidR="005405B5" w:rsidRPr="00BF0B8D" w:rsidRDefault="005405B5" w:rsidP="008F6910">
      <w:pPr>
        <w:widowControl w:val="0"/>
        <w:spacing w:line="240" w:lineRule="auto"/>
      </w:pPr>
    </w:p>
    <w:p w14:paraId="1417DA81" w14:textId="77777777" w:rsidR="005405B5" w:rsidRPr="00BF0B8D" w:rsidRDefault="005405B5" w:rsidP="008F6910">
      <w:pPr>
        <w:widowControl w:val="0"/>
        <w:spacing w:line="240" w:lineRule="auto"/>
        <w:rPr>
          <w:b/>
          <w:bCs/>
        </w:rPr>
      </w:pPr>
      <w:r w:rsidRPr="00BF0B8D">
        <w:rPr>
          <w:b/>
          <w:bCs/>
        </w:rPr>
        <w:t>2.</w:t>
      </w:r>
      <w:r w:rsidRPr="00BF0B8D">
        <w:rPr>
          <w:b/>
          <w:bCs/>
        </w:rPr>
        <w:tab/>
        <w:t>MINŐSÉGI ÉS MENNYISÉGI ÖSSZETÉTEL</w:t>
      </w:r>
    </w:p>
    <w:p w14:paraId="72263E62" w14:textId="77777777" w:rsidR="005405B5" w:rsidRPr="00BF0B8D" w:rsidRDefault="005405B5" w:rsidP="008F6910">
      <w:pPr>
        <w:widowControl w:val="0"/>
        <w:spacing w:line="240" w:lineRule="auto"/>
        <w:rPr>
          <w:bCs/>
        </w:rPr>
      </w:pPr>
    </w:p>
    <w:p w14:paraId="4034264B" w14:textId="66204E41" w:rsidR="005405B5" w:rsidRPr="00BF0B8D" w:rsidRDefault="0089280F" w:rsidP="008F6910">
      <w:pPr>
        <w:widowControl w:val="0"/>
        <w:spacing w:line="240" w:lineRule="auto"/>
        <w:rPr>
          <w:u w:val="single"/>
        </w:rPr>
      </w:pPr>
      <w:proofErr w:type="spellStart"/>
      <w:r>
        <w:rPr>
          <w:u w:val="single"/>
        </w:rPr>
        <w:t>Yapnep</w:t>
      </w:r>
      <w:proofErr w:type="spellEnd"/>
      <w:r w:rsidR="0032753C" w:rsidRPr="00BF0B8D">
        <w:rPr>
          <w:u w:val="single"/>
        </w:rPr>
        <w:t xml:space="preserve"> </w:t>
      </w:r>
      <w:r w:rsidR="005405B5" w:rsidRPr="00BF0B8D">
        <w:rPr>
          <w:u w:val="single"/>
        </w:rPr>
        <w:t xml:space="preserve">5 mg </w:t>
      </w:r>
      <w:r w:rsidR="0032753C" w:rsidRPr="00BF0B8D">
        <w:rPr>
          <w:u w:val="single"/>
        </w:rPr>
        <w:t>film</w:t>
      </w:r>
      <w:r w:rsidR="005405B5" w:rsidRPr="00BF0B8D">
        <w:rPr>
          <w:u w:val="single"/>
        </w:rPr>
        <w:t>tabletta</w:t>
      </w:r>
    </w:p>
    <w:p w14:paraId="70A2A37D" w14:textId="77777777" w:rsidR="008F615F" w:rsidRPr="00BF0B8D" w:rsidRDefault="008F615F" w:rsidP="008F6910">
      <w:pPr>
        <w:widowControl w:val="0"/>
        <w:spacing w:line="240" w:lineRule="auto"/>
      </w:pPr>
    </w:p>
    <w:p w14:paraId="65C22C35" w14:textId="08EFBFED" w:rsidR="001B1289" w:rsidRPr="00BF0B8D" w:rsidRDefault="00356DD2" w:rsidP="008F6910">
      <w:pPr>
        <w:widowControl w:val="0"/>
        <w:spacing w:line="240" w:lineRule="auto"/>
      </w:pPr>
      <w:r w:rsidRPr="00BF0B8D">
        <w:t xml:space="preserve">5 mg </w:t>
      </w:r>
      <w:proofErr w:type="spellStart"/>
      <w:r w:rsidRPr="00BF0B8D">
        <w:t>vortioxetint</w:t>
      </w:r>
      <w:proofErr w:type="spellEnd"/>
      <w:r w:rsidRPr="00BF0B8D">
        <w:t xml:space="preserve"> tartalmaz (</w:t>
      </w:r>
      <w:proofErr w:type="spellStart"/>
      <w:r w:rsidR="008F615F" w:rsidRPr="00BF0B8D">
        <w:rPr>
          <w:rFonts w:eastAsia="SimSun"/>
          <w:snapToGrid w:val="0"/>
          <w:lang w:eastAsia="zh-CN"/>
        </w:rPr>
        <w:t>vortioxetin</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hidrobromid</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benzil</w:t>
      </w:r>
      <w:proofErr w:type="spellEnd"/>
      <w:r w:rsidR="008F615F" w:rsidRPr="00BF0B8D">
        <w:rPr>
          <w:rFonts w:eastAsia="SimSun"/>
          <w:snapToGrid w:val="0"/>
          <w:lang w:eastAsia="zh-CN"/>
        </w:rPr>
        <w:t>-alkohol-</w:t>
      </w:r>
      <w:proofErr w:type="spellStart"/>
      <w:r w:rsidR="008F615F" w:rsidRPr="00BF0B8D">
        <w:rPr>
          <w:rFonts w:eastAsia="SimSun"/>
          <w:snapToGrid w:val="0"/>
          <w:lang w:eastAsia="zh-CN"/>
        </w:rPr>
        <w:t>hemiszolvát</w:t>
      </w:r>
      <w:proofErr w:type="spellEnd"/>
      <w:r w:rsidR="008F615F" w:rsidRPr="00BF0B8D">
        <w:rPr>
          <w:rFonts w:eastAsia="SimSun"/>
          <w:snapToGrid w:val="0"/>
          <w:lang w:eastAsia="zh-CN"/>
        </w:rPr>
        <w:t xml:space="preserve"> </w:t>
      </w:r>
      <w:r w:rsidRPr="00BF0B8D">
        <w:t>formájában) filmtablettánként.</w:t>
      </w:r>
    </w:p>
    <w:p w14:paraId="322806E7" w14:textId="77777777" w:rsidR="003E1F41" w:rsidRPr="00BF0B8D" w:rsidRDefault="003E1F41" w:rsidP="008F6910">
      <w:pPr>
        <w:widowControl w:val="0"/>
        <w:spacing w:line="240" w:lineRule="auto"/>
        <w:rPr>
          <w:u w:val="single"/>
        </w:rPr>
      </w:pPr>
    </w:p>
    <w:p w14:paraId="510C8E81" w14:textId="145C9CA2" w:rsidR="0059197A" w:rsidRPr="00525F66" w:rsidRDefault="0059197A" w:rsidP="008F6910">
      <w:pPr>
        <w:widowControl w:val="0"/>
        <w:spacing w:line="240" w:lineRule="auto"/>
        <w:rPr>
          <w:i/>
        </w:rPr>
      </w:pPr>
      <w:r w:rsidRPr="00525F66">
        <w:rPr>
          <w:i/>
        </w:rPr>
        <w:t>Ismert hatású segédanyag</w:t>
      </w:r>
    </w:p>
    <w:p w14:paraId="2B01F659" w14:textId="77777777" w:rsidR="0059197A" w:rsidRPr="00BF0B8D" w:rsidRDefault="0059197A" w:rsidP="008F6910">
      <w:pPr>
        <w:widowControl w:val="0"/>
        <w:spacing w:line="240" w:lineRule="auto"/>
      </w:pPr>
    </w:p>
    <w:p w14:paraId="150D801F" w14:textId="21DCABF1" w:rsidR="0059197A" w:rsidRPr="00BF0B8D" w:rsidRDefault="008F615F" w:rsidP="008F6910">
      <w:pPr>
        <w:widowControl w:val="0"/>
        <w:spacing w:line="240" w:lineRule="auto"/>
      </w:pPr>
      <w:r w:rsidRPr="00BF0B8D">
        <w:t xml:space="preserve">0,9 mg </w:t>
      </w:r>
      <w:proofErr w:type="spellStart"/>
      <w:r w:rsidRPr="00BF0B8D">
        <w:t>benzil</w:t>
      </w:r>
      <w:proofErr w:type="spellEnd"/>
      <w:r w:rsidRPr="00BF0B8D">
        <w:t>-alkoholt tartalmaz filmtablettánként.</w:t>
      </w:r>
    </w:p>
    <w:p w14:paraId="4706AA5B" w14:textId="77777777" w:rsidR="008F615F" w:rsidRPr="00BF0B8D" w:rsidRDefault="008F615F" w:rsidP="008F6910">
      <w:pPr>
        <w:widowControl w:val="0"/>
        <w:spacing w:line="240" w:lineRule="auto"/>
      </w:pPr>
    </w:p>
    <w:p w14:paraId="1744D6F7" w14:textId="0067025D" w:rsidR="000B624E" w:rsidRPr="00BF0B8D" w:rsidRDefault="0089280F" w:rsidP="008F6910">
      <w:pPr>
        <w:widowControl w:val="0"/>
        <w:spacing w:line="240" w:lineRule="auto"/>
        <w:rPr>
          <w:u w:val="single"/>
        </w:rPr>
      </w:pPr>
      <w:proofErr w:type="spellStart"/>
      <w:r>
        <w:rPr>
          <w:u w:val="single"/>
        </w:rPr>
        <w:t>Yapnep</w:t>
      </w:r>
      <w:proofErr w:type="spellEnd"/>
      <w:r w:rsidR="0032753C" w:rsidRPr="00BF0B8D">
        <w:rPr>
          <w:u w:val="single"/>
        </w:rPr>
        <w:t xml:space="preserve"> </w:t>
      </w:r>
      <w:r w:rsidR="00F22F1D" w:rsidRPr="00BF0B8D">
        <w:rPr>
          <w:u w:val="single"/>
        </w:rPr>
        <w:t>1</w:t>
      </w:r>
      <w:r w:rsidR="0032753C" w:rsidRPr="00BF0B8D">
        <w:rPr>
          <w:u w:val="single"/>
        </w:rPr>
        <w:t>0</w:t>
      </w:r>
      <w:r w:rsidR="000B624E" w:rsidRPr="00BF0B8D">
        <w:rPr>
          <w:u w:val="single"/>
        </w:rPr>
        <w:t xml:space="preserve"> mg </w:t>
      </w:r>
      <w:r w:rsidR="0032753C" w:rsidRPr="00BF0B8D">
        <w:rPr>
          <w:u w:val="single"/>
        </w:rPr>
        <w:t>film</w:t>
      </w:r>
      <w:r w:rsidR="000B624E" w:rsidRPr="00BF0B8D">
        <w:rPr>
          <w:u w:val="single"/>
        </w:rPr>
        <w:t>tabletta</w:t>
      </w:r>
    </w:p>
    <w:p w14:paraId="29473521" w14:textId="77777777" w:rsidR="008F615F" w:rsidRPr="00BF0B8D" w:rsidRDefault="008F615F" w:rsidP="008F6910">
      <w:pPr>
        <w:widowControl w:val="0"/>
        <w:spacing w:line="240" w:lineRule="auto"/>
      </w:pPr>
    </w:p>
    <w:p w14:paraId="1F1A8E14" w14:textId="3E35994F" w:rsidR="001B1289" w:rsidRPr="00BF0B8D" w:rsidRDefault="006F790B" w:rsidP="008F6910">
      <w:pPr>
        <w:widowControl w:val="0"/>
        <w:spacing w:line="240" w:lineRule="auto"/>
      </w:pPr>
      <w:r w:rsidRPr="00BF0B8D">
        <w:t xml:space="preserve">10 mg </w:t>
      </w:r>
      <w:proofErr w:type="spellStart"/>
      <w:r w:rsidRPr="00BF0B8D">
        <w:t>vortioxetint</w:t>
      </w:r>
      <w:proofErr w:type="spellEnd"/>
      <w:r w:rsidRPr="00BF0B8D">
        <w:t xml:space="preserve"> tartalmaz (</w:t>
      </w:r>
      <w:proofErr w:type="spellStart"/>
      <w:r w:rsidR="008F615F" w:rsidRPr="00BF0B8D">
        <w:rPr>
          <w:rFonts w:eastAsia="SimSun"/>
          <w:snapToGrid w:val="0"/>
          <w:lang w:eastAsia="zh-CN"/>
        </w:rPr>
        <w:t>vortioxetin</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hidrobromid</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benzil</w:t>
      </w:r>
      <w:proofErr w:type="spellEnd"/>
      <w:r w:rsidR="008F615F" w:rsidRPr="00BF0B8D">
        <w:rPr>
          <w:rFonts w:eastAsia="SimSun"/>
          <w:snapToGrid w:val="0"/>
          <w:lang w:eastAsia="zh-CN"/>
        </w:rPr>
        <w:t>-alkohol-</w:t>
      </w:r>
      <w:proofErr w:type="spellStart"/>
      <w:r w:rsidR="008F615F" w:rsidRPr="00BF0B8D">
        <w:rPr>
          <w:rFonts w:eastAsia="SimSun"/>
          <w:snapToGrid w:val="0"/>
          <w:lang w:eastAsia="zh-CN"/>
        </w:rPr>
        <w:t>hemiszolvát</w:t>
      </w:r>
      <w:proofErr w:type="spellEnd"/>
      <w:r w:rsidR="008F615F" w:rsidRPr="00BF0B8D">
        <w:rPr>
          <w:rFonts w:eastAsia="SimSun"/>
          <w:snapToGrid w:val="0"/>
          <w:lang w:eastAsia="zh-CN"/>
        </w:rPr>
        <w:t xml:space="preserve"> </w:t>
      </w:r>
      <w:r w:rsidRPr="00BF0B8D">
        <w:t>formájában) filmtablettánként.</w:t>
      </w:r>
    </w:p>
    <w:p w14:paraId="5CB2FA25" w14:textId="77777777" w:rsidR="008F615F" w:rsidRPr="00BF0B8D" w:rsidRDefault="008F615F" w:rsidP="008F6910">
      <w:pPr>
        <w:widowControl w:val="0"/>
        <w:spacing w:line="240" w:lineRule="auto"/>
        <w:rPr>
          <w:u w:val="single"/>
        </w:rPr>
      </w:pPr>
    </w:p>
    <w:p w14:paraId="59334AFC" w14:textId="56A61717" w:rsidR="008F615F" w:rsidRPr="00525F66" w:rsidRDefault="008F615F" w:rsidP="008F6910">
      <w:pPr>
        <w:widowControl w:val="0"/>
        <w:spacing w:line="240" w:lineRule="auto"/>
        <w:rPr>
          <w:i/>
        </w:rPr>
      </w:pPr>
      <w:r w:rsidRPr="00525F66">
        <w:rPr>
          <w:i/>
        </w:rPr>
        <w:t>Ismert hatású segédanyag</w:t>
      </w:r>
    </w:p>
    <w:p w14:paraId="1FD094D1" w14:textId="77777777" w:rsidR="008F615F" w:rsidRPr="00BF0B8D" w:rsidRDefault="008F615F" w:rsidP="008F6910">
      <w:pPr>
        <w:widowControl w:val="0"/>
        <w:spacing w:line="240" w:lineRule="auto"/>
      </w:pPr>
    </w:p>
    <w:p w14:paraId="1FE9E5A7" w14:textId="25A1F957" w:rsidR="008F615F" w:rsidRPr="00BF0B8D" w:rsidRDefault="008F615F" w:rsidP="008F6910">
      <w:pPr>
        <w:widowControl w:val="0"/>
        <w:spacing w:line="240" w:lineRule="auto"/>
      </w:pPr>
      <w:r w:rsidRPr="00BF0B8D">
        <w:t xml:space="preserve">1,8 mg </w:t>
      </w:r>
      <w:proofErr w:type="spellStart"/>
      <w:r w:rsidRPr="00BF0B8D">
        <w:t>benzil</w:t>
      </w:r>
      <w:proofErr w:type="spellEnd"/>
      <w:r w:rsidRPr="00BF0B8D">
        <w:t>-alkoholt tartalmaz filmtablettánként.</w:t>
      </w:r>
    </w:p>
    <w:p w14:paraId="6BA57AE9" w14:textId="77777777" w:rsidR="003E1F41" w:rsidRPr="00BF0B8D" w:rsidRDefault="003E1F41" w:rsidP="008F6910">
      <w:pPr>
        <w:widowControl w:val="0"/>
        <w:spacing w:line="240" w:lineRule="auto"/>
        <w:rPr>
          <w:u w:val="single"/>
        </w:rPr>
      </w:pPr>
    </w:p>
    <w:p w14:paraId="2B21C83B" w14:textId="0AD248BC" w:rsidR="000B624E" w:rsidRPr="00BF0B8D" w:rsidRDefault="0089280F" w:rsidP="008F6910">
      <w:pPr>
        <w:widowControl w:val="0"/>
        <w:spacing w:line="240" w:lineRule="auto"/>
        <w:rPr>
          <w:u w:val="single"/>
        </w:rPr>
      </w:pPr>
      <w:proofErr w:type="spellStart"/>
      <w:r>
        <w:rPr>
          <w:u w:val="single"/>
        </w:rPr>
        <w:t>Yapnep</w:t>
      </w:r>
      <w:proofErr w:type="spellEnd"/>
      <w:r w:rsidR="0032753C" w:rsidRPr="00BF0B8D">
        <w:rPr>
          <w:u w:val="single"/>
        </w:rPr>
        <w:t xml:space="preserve"> </w:t>
      </w:r>
      <w:r w:rsidR="00F22F1D" w:rsidRPr="00BF0B8D">
        <w:rPr>
          <w:u w:val="single"/>
        </w:rPr>
        <w:t>1</w:t>
      </w:r>
      <w:r w:rsidR="0032753C" w:rsidRPr="00BF0B8D">
        <w:rPr>
          <w:u w:val="single"/>
        </w:rPr>
        <w:t>5</w:t>
      </w:r>
      <w:r w:rsidR="000B624E" w:rsidRPr="00BF0B8D">
        <w:rPr>
          <w:u w:val="single"/>
        </w:rPr>
        <w:t xml:space="preserve"> mg </w:t>
      </w:r>
      <w:r w:rsidR="0032753C" w:rsidRPr="00BF0B8D">
        <w:rPr>
          <w:u w:val="single"/>
        </w:rPr>
        <w:t>film</w:t>
      </w:r>
      <w:r w:rsidR="000B624E" w:rsidRPr="00BF0B8D">
        <w:rPr>
          <w:u w:val="single"/>
        </w:rPr>
        <w:t>tabletta</w:t>
      </w:r>
    </w:p>
    <w:p w14:paraId="59BAC8BB" w14:textId="77777777" w:rsidR="00142ABC" w:rsidRDefault="00142ABC" w:rsidP="008F6910">
      <w:pPr>
        <w:widowControl w:val="0"/>
        <w:spacing w:line="240" w:lineRule="auto"/>
      </w:pPr>
    </w:p>
    <w:p w14:paraId="3EE11CB6" w14:textId="1D7CD9C3" w:rsidR="001B1289" w:rsidRPr="00BF0B8D" w:rsidRDefault="006F790B" w:rsidP="008F6910">
      <w:pPr>
        <w:widowControl w:val="0"/>
        <w:spacing w:line="240" w:lineRule="auto"/>
      </w:pPr>
      <w:r w:rsidRPr="00BF0B8D">
        <w:t xml:space="preserve">15 mg </w:t>
      </w:r>
      <w:proofErr w:type="spellStart"/>
      <w:r w:rsidRPr="00BF0B8D">
        <w:t>vortioxetint</w:t>
      </w:r>
      <w:proofErr w:type="spellEnd"/>
      <w:r w:rsidRPr="00BF0B8D">
        <w:t xml:space="preserve"> tartalmaz (</w:t>
      </w:r>
      <w:proofErr w:type="spellStart"/>
      <w:r w:rsidR="008F615F" w:rsidRPr="00BF0B8D">
        <w:rPr>
          <w:rFonts w:eastAsia="SimSun"/>
          <w:snapToGrid w:val="0"/>
          <w:lang w:eastAsia="zh-CN"/>
        </w:rPr>
        <w:t>vortioxetin</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hidrobromid</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benzil</w:t>
      </w:r>
      <w:proofErr w:type="spellEnd"/>
      <w:r w:rsidR="008F615F" w:rsidRPr="00BF0B8D">
        <w:rPr>
          <w:rFonts w:eastAsia="SimSun"/>
          <w:snapToGrid w:val="0"/>
          <w:lang w:eastAsia="zh-CN"/>
        </w:rPr>
        <w:t>-alkohol-</w:t>
      </w:r>
      <w:proofErr w:type="spellStart"/>
      <w:r w:rsidR="008F615F" w:rsidRPr="00BF0B8D">
        <w:rPr>
          <w:rFonts w:eastAsia="SimSun"/>
          <w:snapToGrid w:val="0"/>
          <w:lang w:eastAsia="zh-CN"/>
        </w:rPr>
        <w:t>hemiszolvát</w:t>
      </w:r>
      <w:proofErr w:type="spellEnd"/>
      <w:r w:rsidR="008F615F" w:rsidRPr="00BF0B8D">
        <w:rPr>
          <w:rFonts w:eastAsia="SimSun"/>
          <w:snapToGrid w:val="0"/>
          <w:lang w:eastAsia="zh-CN"/>
        </w:rPr>
        <w:t xml:space="preserve"> </w:t>
      </w:r>
      <w:r w:rsidRPr="00BF0B8D">
        <w:t>formájában) filmtablettánként.</w:t>
      </w:r>
    </w:p>
    <w:p w14:paraId="2A9FAA87" w14:textId="77777777" w:rsidR="008F615F" w:rsidRPr="00BF0B8D" w:rsidRDefault="008F615F" w:rsidP="008F6910">
      <w:pPr>
        <w:widowControl w:val="0"/>
        <w:spacing w:line="240" w:lineRule="auto"/>
        <w:rPr>
          <w:u w:val="single"/>
        </w:rPr>
      </w:pPr>
    </w:p>
    <w:p w14:paraId="4A5DBF34" w14:textId="6F5273DF" w:rsidR="008F615F" w:rsidRPr="00525F66" w:rsidRDefault="008F615F" w:rsidP="008F6910">
      <w:pPr>
        <w:widowControl w:val="0"/>
        <w:spacing w:line="240" w:lineRule="auto"/>
        <w:rPr>
          <w:i/>
        </w:rPr>
      </w:pPr>
      <w:r w:rsidRPr="00525F66">
        <w:rPr>
          <w:i/>
        </w:rPr>
        <w:t>Ismert hatású segédanyagok</w:t>
      </w:r>
    </w:p>
    <w:p w14:paraId="097D16A5" w14:textId="77777777" w:rsidR="008F615F" w:rsidRPr="00BF0B8D" w:rsidRDefault="008F615F" w:rsidP="008F6910">
      <w:pPr>
        <w:widowControl w:val="0"/>
        <w:spacing w:line="240" w:lineRule="auto"/>
      </w:pPr>
    </w:p>
    <w:p w14:paraId="1EDA68DF" w14:textId="19C22B7F" w:rsidR="008F615F" w:rsidRPr="00BF0B8D" w:rsidRDefault="008F615F" w:rsidP="008F6910">
      <w:pPr>
        <w:widowControl w:val="0"/>
        <w:spacing w:line="240" w:lineRule="auto"/>
      </w:pPr>
      <w:r w:rsidRPr="00BF0B8D">
        <w:t xml:space="preserve">2,7 mg </w:t>
      </w:r>
      <w:proofErr w:type="spellStart"/>
      <w:r w:rsidRPr="00BF0B8D">
        <w:t>benzil</w:t>
      </w:r>
      <w:proofErr w:type="spellEnd"/>
      <w:r w:rsidRPr="00BF0B8D">
        <w:t>-alkoholt tartalmaz filmtablettánként.</w:t>
      </w:r>
    </w:p>
    <w:p w14:paraId="4A9B8D42" w14:textId="77777777" w:rsidR="003E1F41" w:rsidRPr="00BF0B8D" w:rsidRDefault="003E1F41" w:rsidP="008F6910">
      <w:pPr>
        <w:widowControl w:val="0"/>
        <w:spacing w:line="240" w:lineRule="auto"/>
        <w:rPr>
          <w:u w:val="single"/>
        </w:rPr>
      </w:pPr>
    </w:p>
    <w:p w14:paraId="75552F0B" w14:textId="58E2F151" w:rsidR="008F615F" w:rsidRPr="00BF0B8D" w:rsidRDefault="008F615F" w:rsidP="008F6910">
      <w:pPr>
        <w:numPr>
          <w:ilvl w:val="12"/>
          <w:numId w:val="0"/>
        </w:numPr>
        <w:tabs>
          <w:tab w:val="clear" w:pos="567"/>
        </w:tabs>
        <w:spacing w:line="240" w:lineRule="auto"/>
        <w:rPr>
          <w:rFonts w:eastAsia="SimSun"/>
          <w:snapToGrid w:val="0"/>
          <w:lang w:eastAsia="zh-CN"/>
        </w:rPr>
      </w:pPr>
      <w:r w:rsidRPr="00BF0B8D">
        <w:rPr>
          <w:rFonts w:eastAsia="SimSun"/>
          <w:snapToGrid w:val="0"/>
          <w:lang w:eastAsia="zh-CN"/>
        </w:rPr>
        <w:t xml:space="preserve">0,05 mg </w:t>
      </w:r>
      <w:proofErr w:type="spellStart"/>
      <w:r w:rsidRPr="00BF0B8D">
        <w:rPr>
          <w:rFonts w:eastAsia="SimSun"/>
          <w:snapToGrid w:val="0"/>
          <w:lang w:eastAsia="zh-CN"/>
        </w:rPr>
        <w:t>sunset</w:t>
      </w:r>
      <w:proofErr w:type="spellEnd"/>
      <w:r w:rsidRPr="00BF0B8D">
        <w:rPr>
          <w:rFonts w:eastAsia="SimSun"/>
          <w:snapToGrid w:val="0"/>
          <w:lang w:eastAsia="zh-CN"/>
        </w:rPr>
        <w:t xml:space="preserve"> </w:t>
      </w:r>
      <w:proofErr w:type="spellStart"/>
      <w:r w:rsidRPr="00BF0B8D">
        <w:rPr>
          <w:rFonts w:eastAsia="SimSun"/>
          <w:snapToGrid w:val="0"/>
          <w:lang w:eastAsia="zh-CN"/>
        </w:rPr>
        <w:t>yellow</w:t>
      </w:r>
      <w:proofErr w:type="spellEnd"/>
      <w:r w:rsidRPr="00BF0B8D">
        <w:rPr>
          <w:rFonts w:eastAsia="SimSun"/>
          <w:snapToGrid w:val="0"/>
          <w:lang w:eastAsia="zh-CN"/>
        </w:rPr>
        <w:t xml:space="preserve"> FCF alumínium lakkot</w:t>
      </w:r>
      <w:r w:rsidR="00B51F08" w:rsidRPr="00BF0B8D">
        <w:rPr>
          <w:rFonts w:eastAsia="SimSun"/>
          <w:snapToGrid w:val="0"/>
          <w:lang w:eastAsia="zh-CN"/>
        </w:rPr>
        <w:t xml:space="preserve"> (E110)</w:t>
      </w:r>
      <w:r w:rsidRPr="00BF0B8D">
        <w:rPr>
          <w:rFonts w:eastAsia="SimSun"/>
          <w:snapToGrid w:val="0"/>
          <w:lang w:eastAsia="zh-CN"/>
        </w:rPr>
        <w:t xml:space="preserve"> tartalmaz 15 mg</w:t>
      </w:r>
      <w:r w:rsidRPr="00BF0B8D">
        <w:rPr>
          <w:rFonts w:eastAsia="SimSun"/>
          <w:snapToGrid w:val="0"/>
          <w:lang w:eastAsia="zh-CN"/>
        </w:rPr>
        <w:noBreakHyphen/>
      </w:r>
      <w:proofErr w:type="spellStart"/>
      <w:r w:rsidRPr="00BF0B8D">
        <w:rPr>
          <w:rFonts w:eastAsia="SimSun"/>
          <w:snapToGrid w:val="0"/>
          <w:lang w:eastAsia="zh-CN"/>
        </w:rPr>
        <w:t>os</w:t>
      </w:r>
      <w:proofErr w:type="spellEnd"/>
      <w:r w:rsidRPr="00BF0B8D">
        <w:rPr>
          <w:rFonts w:eastAsia="SimSun"/>
          <w:snapToGrid w:val="0"/>
          <w:lang w:eastAsia="zh-CN"/>
        </w:rPr>
        <w:t xml:space="preserve"> </w:t>
      </w:r>
      <w:proofErr w:type="spellStart"/>
      <w:r w:rsidR="0089280F">
        <w:rPr>
          <w:rFonts w:eastAsia="SimSun"/>
          <w:snapToGrid w:val="0"/>
          <w:lang w:eastAsia="zh-CN"/>
        </w:rPr>
        <w:t>Yapnep</w:t>
      </w:r>
      <w:proofErr w:type="spellEnd"/>
      <w:r w:rsidRPr="00BF0B8D">
        <w:rPr>
          <w:rFonts w:eastAsia="SimSun"/>
          <w:snapToGrid w:val="0"/>
          <w:lang w:eastAsia="zh-CN"/>
        </w:rPr>
        <w:t xml:space="preserve"> filmtablettánként.</w:t>
      </w:r>
    </w:p>
    <w:p w14:paraId="65D9F33C" w14:textId="77777777" w:rsidR="008F615F" w:rsidRPr="00BF0B8D" w:rsidRDefault="008F615F" w:rsidP="008F6910">
      <w:pPr>
        <w:widowControl w:val="0"/>
        <w:spacing w:line="240" w:lineRule="auto"/>
        <w:rPr>
          <w:u w:val="single"/>
        </w:rPr>
      </w:pPr>
    </w:p>
    <w:p w14:paraId="24420873" w14:textId="47282454" w:rsidR="000B624E" w:rsidRPr="00BF0B8D" w:rsidRDefault="0089280F" w:rsidP="008F6910">
      <w:pPr>
        <w:widowControl w:val="0"/>
        <w:spacing w:line="240" w:lineRule="auto"/>
        <w:rPr>
          <w:u w:val="single"/>
        </w:rPr>
      </w:pPr>
      <w:proofErr w:type="spellStart"/>
      <w:r>
        <w:rPr>
          <w:u w:val="single"/>
        </w:rPr>
        <w:t>Yapnep</w:t>
      </w:r>
      <w:proofErr w:type="spellEnd"/>
      <w:r w:rsidR="0032753C" w:rsidRPr="00BF0B8D">
        <w:rPr>
          <w:u w:val="single"/>
        </w:rPr>
        <w:t xml:space="preserve"> </w:t>
      </w:r>
      <w:r w:rsidR="000B624E" w:rsidRPr="00BF0B8D">
        <w:rPr>
          <w:u w:val="single"/>
        </w:rPr>
        <w:t>2</w:t>
      </w:r>
      <w:r w:rsidR="001B4DAF" w:rsidRPr="00BF0B8D">
        <w:rPr>
          <w:u w:val="single"/>
        </w:rPr>
        <w:t>0</w:t>
      </w:r>
      <w:r w:rsidR="000B624E" w:rsidRPr="00BF0B8D">
        <w:rPr>
          <w:u w:val="single"/>
        </w:rPr>
        <w:t xml:space="preserve"> mg </w:t>
      </w:r>
      <w:r w:rsidR="001B4DAF" w:rsidRPr="00BF0B8D">
        <w:rPr>
          <w:u w:val="single"/>
        </w:rPr>
        <w:t>film</w:t>
      </w:r>
      <w:r w:rsidR="000B624E" w:rsidRPr="00BF0B8D">
        <w:rPr>
          <w:u w:val="single"/>
        </w:rPr>
        <w:t>tabletta</w:t>
      </w:r>
    </w:p>
    <w:p w14:paraId="1FD915A6" w14:textId="77777777" w:rsidR="00142ABC" w:rsidRDefault="00142ABC" w:rsidP="008F6910">
      <w:pPr>
        <w:spacing w:line="240" w:lineRule="auto"/>
      </w:pPr>
    </w:p>
    <w:p w14:paraId="4A4E4240" w14:textId="6DB3A54B" w:rsidR="005405B5" w:rsidRPr="00BF0B8D" w:rsidRDefault="006F790B" w:rsidP="008F6910">
      <w:pPr>
        <w:spacing w:line="240" w:lineRule="auto"/>
      </w:pPr>
      <w:r w:rsidRPr="00BF0B8D">
        <w:t xml:space="preserve">20 mg </w:t>
      </w:r>
      <w:proofErr w:type="spellStart"/>
      <w:r w:rsidRPr="00BF0B8D">
        <w:t>vortioxetint</w:t>
      </w:r>
      <w:proofErr w:type="spellEnd"/>
      <w:r w:rsidRPr="00BF0B8D">
        <w:t xml:space="preserve"> tartalmaz (</w:t>
      </w:r>
      <w:proofErr w:type="spellStart"/>
      <w:r w:rsidR="008F615F" w:rsidRPr="00BF0B8D">
        <w:rPr>
          <w:rFonts w:eastAsia="SimSun"/>
          <w:snapToGrid w:val="0"/>
          <w:lang w:eastAsia="zh-CN"/>
        </w:rPr>
        <w:t>vortioxetin</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hidrobromid</w:t>
      </w:r>
      <w:proofErr w:type="spellEnd"/>
      <w:r w:rsidR="008F615F" w:rsidRPr="00BF0B8D">
        <w:rPr>
          <w:rFonts w:eastAsia="SimSun"/>
          <w:snapToGrid w:val="0"/>
          <w:lang w:eastAsia="zh-CN"/>
        </w:rPr>
        <w:t>-</w:t>
      </w:r>
      <w:proofErr w:type="spellStart"/>
      <w:r w:rsidR="008F615F" w:rsidRPr="00BF0B8D">
        <w:rPr>
          <w:rFonts w:eastAsia="SimSun"/>
          <w:snapToGrid w:val="0"/>
          <w:lang w:eastAsia="zh-CN"/>
        </w:rPr>
        <w:t>benzil</w:t>
      </w:r>
      <w:proofErr w:type="spellEnd"/>
      <w:r w:rsidR="008F615F" w:rsidRPr="00BF0B8D">
        <w:rPr>
          <w:rFonts w:eastAsia="SimSun"/>
          <w:snapToGrid w:val="0"/>
          <w:lang w:eastAsia="zh-CN"/>
        </w:rPr>
        <w:t>-alkohol-</w:t>
      </w:r>
      <w:proofErr w:type="spellStart"/>
      <w:r w:rsidR="008F615F" w:rsidRPr="00BF0B8D">
        <w:rPr>
          <w:rFonts w:eastAsia="SimSun"/>
          <w:snapToGrid w:val="0"/>
          <w:lang w:eastAsia="zh-CN"/>
        </w:rPr>
        <w:t>hemiszolvát</w:t>
      </w:r>
      <w:proofErr w:type="spellEnd"/>
      <w:r w:rsidR="008F615F" w:rsidRPr="00BF0B8D">
        <w:rPr>
          <w:rFonts w:eastAsia="SimSun"/>
          <w:snapToGrid w:val="0"/>
          <w:lang w:eastAsia="zh-CN"/>
        </w:rPr>
        <w:t xml:space="preserve"> </w:t>
      </w:r>
      <w:r w:rsidRPr="00BF0B8D">
        <w:t>formájában) filmtablettánként.</w:t>
      </w:r>
    </w:p>
    <w:p w14:paraId="1C4D90C2" w14:textId="77777777" w:rsidR="008F615F" w:rsidRPr="00BF0B8D" w:rsidRDefault="008F615F" w:rsidP="008F6910">
      <w:pPr>
        <w:widowControl w:val="0"/>
        <w:spacing w:line="240" w:lineRule="auto"/>
        <w:rPr>
          <w:u w:val="single"/>
        </w:rPr>
      </w:pPr>
    </w:p>
    <w:p w14:paraId="66B710B5" w14:textId="14A069E5" w:rsidR="008F615F" w:rsidRPr="00525F66" w:rsidRDefault="008F615F" w:rsidP="008F6910">
      <w:pPr>
        <w:widowControl w:val="0"/>
        <w:spacing w:line="240" w:lineRule="auto"/>
        <w:rPr>
          <w:i/>
        </w:rPr>
      </w:pPr>
      <w:r w:rsidRPr="00525F66">
        <w:rPr>
          <w:i/>
        </w:rPr>
        <w:t>Ismert hatású segédanyag</w:t>
      </w:r>
    </w:p>
    <w:p w14:paraId="1808CC5E" w14:textId="77777777" w:rsidR="008F615F" w:rsidRPr="00BF0B8D" w:rsidRDefault="008F615F" w:rsidP="008F6910">
      <w:pPr>
        <w:widowControl w:val="0"/>
        <w:spacing w:line="240" w:lineRule="auto"/>
      </w:pPr>
    </w:p>
    <w:p w14:paraId="2494F91C" w14:textId="5FAD883A" w:rsidR="008F615F" w:rsidRPr="00BF0B8D" w:rsidRDefault="008F615F" w:rsidP="008F6910">
      <w:pPr>
        <w:widowControl w:val="0"/>
        <w:spacing w:line="240" w:lineRule="auto"/>
      </w:pPr>
      <w:r w:rsidRPr="00BF0B8D">
        <w:t xml:space="preserve">3,6 mg </w:t>
      </w:r>
      <w:proofErr w:type="spellStart"/>
      <w:r w:rsidRPr="00BF0B8D">
        <w:t>benzil</w:t>
      </w:r>
      <w:proofErr w:type="spellEnd"/>
      <w:r w:rsidRPr="00BF0B8D">
        <w:t>-alkoholt tartalmaz filmtablettánként.</w:t>
      </w:r>
    </w:p>
    <w:p w14:paraId="08B61AAF" w14:textId="77777777" w:rsidR="006F790B" w:rsidRPr="00BF0B8D" w:rsidRDefault="006F790B" w:rsidP="008F6910">
      <w:pPr>
        <w:pStyle w:val="EMEAEnBodyText"/>
        <w:autoSpaceDE w:val="0"/>
        <w:autoSpaceDN w:val="0"/>
        <w:adjustRightInd w:val="0"/>
        <w:spacing w:before="0" w:after="0"/>
        <w:jc w:val="left"/>
        <w:rPr>
          <w:u w:val="single"/>
          <w:lang w:val="hu-HU"/>
        </w:rPr>
      </w:pPr>
    </w:p>
    <w:p w14:paraId="0DC7AC97" w14:textId="77777777" w:rsidR="005405B5" w:rsidRPr="00BF0B8D" w:rsidRDefault="005405B5" w:rsidP="008F6910">
      <w:pPr>
        <w:pStyle w:val="EMEAEnBodyText"/>
        <w:autoSpaceDE w:val="0"/>
        <w:autoSpaceDN w:val="0"/>
        <w:adjustRightInd w:val="0"/>
        <w:spacing w:before="0" w:after="0"/>
        <w:jc w:val="left"/>
        <w:rPr>
          <w:lang w:val="hu-HU"/>
        </w:rPr>
      </w:pPr>
      <w:r w:rsidRPr="00BF0B8D">
        <w:rPr>
          <w:lang w:val="hu-HU"/>
        </w:rPr>
        <w:t>A segédanyagok teljes listáját lásd a 6.1 pontban.</w:t>
      </w:r>
    </w:p>
    <w:p w14:paraId="4034E59C" w14:textId="77777777" w:rsidR="005405B5" w:rsidRPr="00BF0B8D" w:rsidRDefault="005405B5" w:rsidP="008F6910">
      <w:pPr>
        <w:widowControl w:val="0"/>
        <w:spacing w:line="240" w:lineRule="auto"/>
      </w:pPr>
    </w:p>
    <w:p w14:paraId="485979D2" w14:textId="77777777" w:rsidR="005405B5" w:rsidRPr="00BF0B8D" w:rsidRDefault="005405B5" w:rsidP="008F6910">
      <w:pPr>
        <w:widowControl w:val="0"/>
        <w:spacing w:line="240" w:lineRule="auto"/>
      </w:pPr>
    </w:p>
    <w:p w14:paraId="2BA35990" w14:textId="77777777" w:rsidR="005405B5" w:rsidRPr="00BF0B8D" w:rsidRDefault="005405B5" w:rsidP="008F6910">
      <w:pPr>
        <w:spacing w:line="240" w:lineRule="auto"/>
        <w:ind w:left="567" w:hanging="567"/>
        <w:rPr>
          <w:b/>
          <w:bCs/>
        </w:rPr>
      </w:pPr>
      <w:r w:rsidRPr="00BF0B8D">
        <w:rPr>
          <w:b/>
          <w:bCs/>
        </w:rPr>
        <w:t>3.</w:t>
      </w:r>
      <w:r w:rsidRPr="00BF0B8D">
        <w:rPr>
          <w:b/>
          <w:bCs/>
        </w:rPr>
        <w:tab/>
        <w:t>GYÓGYSZERFORMA</w:t>
      </w:r>
    </w:p>
    <w:p w14:paraId="34AFAED9" w14:textId="77777777" w:rsidR="005405B5" w:rsidRPr="00BF0B8D" w:rsidRDefault="005405B5" w:rsidP="008F6910">
      <w:pPr>
        <w:spacing w:line="240" w:lineRule="auto"/>
        <w:ind w:left="567" w:hanging="567"/>
      </w:pPr>
    </w:p>
    <w:p w14:paraId="52D383E3" w14:textId="5AA7122E" w:rsidR="005405B5" w:rsidRPr="00BF0B8D" w:rsidRDefault="001B1289" w:rsidP="008F6910">
      <w:pPr>
        <w:spacing w:line="240" w:lineRule="auto"/>
        <w:ind w:left="567" w:hanging="567"/>
      </w:pPr>
      <w:r w:rsidRPr="00BF0B8D">
        <w:t>Film</w:t>
      </w:r>
      <w:r w:rsidR="0013707D" w:rsidRPr="00BF0B8D">
        <w:t>t</w:t>
      </w:r>
      <w:r w:rsidR="005405B5" w:rsidRPr="00BF0B8D">
        <w:t>abletta</w:t>
      </w:r>
      <w:r w:rsidRPr="00BF0B8D">
        <w:t xml:space="preserve"> (tabletta)</w:t>
      </w:r>
    </w:p>
    <w:p w14:paraId="17777921" w14:textId="77777777" w:rsidR="005405B5" w:rsidRPr="00BF0B8D" w:rsidRDefault="005405B5" w:rsidP="008F6910">
      <w:pPr>
        <w:spacing w:line="240" w:lineRule="auto"/>
        <w:ind w:left="567" w:hanging="567"/>
      </w:pPr>
    </w:p>
    <w:p w14:paraId="5D6E9C69" w14:textId="403D0873" w:rsidR="005405B5" w:rsidRPr="00BF0B8D" w:rsidRDefault="0089280F" w:rsidP="008F6910">
      <w:pPr>
        <w:autoSpaceDE w:val="0"/>
        <w:autoSpaceDN w:val="0"/>
        <w:adjustRightInd w:val="0"/>
        <w:spacing w:line="240" w:lineRule="auto"/>
        <w:rPr>
          <w:u w:val="single"/>
        </w:rPr>
      </w:pPr>
      <w:proofErr w:type="spellStart"/>
      <w:r>
        <w:rPr>
          <w:u w:val="single"/>
        </w:rPr>
        <w:lastRenderedPageBreak/>
        <w:t>Yapnep</w:t>
      </w:r>
      <w:proofErr w:type="spellEnd"/>
      <w:r w:rsidR="001B1289" w:rsidRPr="00BF0B8D">
        <w:rPr>
          <w:u w:val="single"/>
        </w:rPr>
        <w:t xml:space="preserve"> 5 mg filmtabletta</w:t>
      </w:r>
    </w:p>
    <w:p w14:paraId="5B36836F" w14:textId="77777777" w:rsidR="00145944" w:rsidRPr="00BF0B8D" w:rsidRDefault="00145944" w:rsidP="008F6910">
      <w:pPr>
        <w:tabs>
          <w:tab w:val="clear" w:pos="567"/>
        </w:tabs>
        <w:autoSpaceDE w:val="0"/>
        <w:autoSpaceDN w:val="0"/>
        <w:adjustRightInd w:val="0"/>
        <w:spacing w:line="240" w:lineRule="auto"/>
      </w:pPr>
    </w:p>
    <w:p w14:paraId="6BC01F3E" w14:textId="7DEAB531" w:rsidR="00145944" w:rsidRPr="00BF0B8D" w:rsidRDefault="00145944" w:rsidP="008F6910">
      <w:pPr>
        <w:tabs>
          <w:tab w:val="clear" w:pos="567"/>
        </w:tabs>
        <w:autoSpaceDE w:val="0"/>
        <w:autoSpaceDN w:val="0"/>
        <w:adjustRightInd w:val="0"/>
        <w:spacing w:line="240" w:lineRule="auto"/>
      </w:pPr>
      <w:r w:rsidRPr="00BF0B8D">
        <w:t>Rózsaszínű, mandula alakú, mindkét oldalán domború filmtabletta, egyik oldalán</w:t>
      </w:r>
      <w:r w:rsidRPr="00BF0B8D">
        <w:rPr>
          <w:rFonts w:eastAsiaTheme="minorEastAsia"/>
          <w:lang w:eastAsia="hu-HU"/>
        </w:rPr>
        <w:t xml:space="preserve"> mélynyomású </w:t>
      </w:r>
      <w:r w:rsidRPr="00BF0B8D">
        <w:t>„L”, másik oldalán „07”</w:t>
      </w:r>
      <w:r w:rsidR="00F84B52" w:rsidRPr="00BF0B8D">
        <w:t> </w:t>
      </w:r>
      <w:r w:rsidRPr="00BF0B8D">
        <w:t>jelöléssel. Körülbelül 6 mm hosszú, és körülbelül 3 mm széles.</w:t>
      </w:r>
    </w:p>
    <w:p w14:paraId="4BD85D45" w14:textId="242D35B5" w:rsidR="005405B5" w:rsidRPr="00BF0B8D" w:rsidRDefault="005405B5" w:rsidP="008F6910">
      <w:pPr>
        <w:autoSpaceDE w:val="0"/>
        <w:autoSpaceDN w:val="0"/>
        <w:adjustRightInd w:val="0"/>
        <w:spacing w:line="240" w:lineRule="auto"/>
      </w:pPr>
    </w:p>
    <w:p w14:paraId="37562C63" w14:textId="0079F5D2" w:rsidR="009148D0" w:rsidRPr="00BF0B8D" w:rsidRDefault="0089280F" w:rsidP="008F6910">
      <w:pPr>
        <w:widowControl w:val="0"/>
        <w:spacing w:line="240" w:lineRule="auto"/>
        <w:rPr>
          <w:u w:val="single"/>
        </w:rPr>
      </w:pPr>
      <w:proofErr w:type="spellStart"/>
      <w:r>
        <w:rPr>
          <w:u w:val="single"/>
        </w:rPr>
        <w:t>Yapnep</w:t>
      </w:r>
      <w:proofErr w:type="spellEnd"/>
      <w:r w:rsidR="001B1289" w:rsidRPr="00BF0B8D">
        <w:rPr>
          <w:u w:val="single"/>
        </w:rPr>
        <w:t xml:space="preserve"> 10 mg filmtabletta</w:t>
      </w:r>
    </w:p>
    <w:p w14:paraId="6E61A7AD" w14:textId="77777777" w:rsidR="00145944" w:rsidRPr="00BF0B8D" w:rsidRDefault="00145944" w:rsidP="008F6910">
      <w:pPr>
        <w:widowControl w:val="0"/>
        <w:spacing w:line="240" w:lineRule="auto"/>
      </w:pPr>
    </w:p>
    <w:p w14:paraId="3F241C3C" w14:textId="7D7702F5" w:rsidR="00145944" w:rsidRPr="00BF0B8D" w:rsidRDefault="00145944" w:rsidP="008F6910">
      <w:pPr>
        <w:tabs>
          <w:tab w:val="clear" w:pos="567"/>
        </w:tabs>
        <w:autoSpaceDE w:val="0"/>
        <w:autoSpaceDN w:val="0"/>
        <w:adjustRightInd w:val="0"/>
        <w:spacing w:line="240" w:lineRule="auto"/>
      </w:pPr>
      <w:r w:rsidRPr="00BF0B8D">
        <w:t>Sárga színű, mandula alakú, mindkét oldalán domború filmtabletta, egyik oldalán</w:t>
      </w:r>
      <w:r w:rsidRPr="00BF0B8D">
        <w:rPr>
          <w:rFonts w:eastAsiaTheme="minorEastAsia"/>
          <w:lang w:eastAsia="hu-HU"/>
        </w:rPr>
        <w:t xml:space="preserve"> mélynyomású </w:t>
      </w:r>
      <w:r w:rsidRPr="00BF0B8D">
        <w:t>„L”, másik oldalán „08”</w:t>
      </w:r>
      <w:r w:rsidR="00F84B52" w:rsidRPr="00BF0B8D">
        <w:t> </w:t>
      </w:r>
      <w:r w:rsidRPr="00BF0B8D">
        <w:t>jelöléssel. Körülbelül 7 mm hosszú, és körülbelül 4 mm széles.</w:t>
      </w:r>
    </w:p>
    <w:p w14:paraId="10B5D244" w14:textId="77777777" w:rsidR="009148D0" w:rsidRPr="00BF0B8D" w:rsidRDefault="009148D0" w:rsidP="008F6910">
      <w:pPr>
        <w:widowControl w:val="0"/>
        <w:spacing w:line="240" w:lineRule="auto"/>
      </w:pPr>
    </w:p>
    <w:p w14:paraId="2A5032FA" w14:textId="61D81982" w:rsidR="009148D0" w:rsidRPr="00BF0B8D" w:rsidRDefault="0089280F" w:rsidP="008F6910">
      <w:pPr>
        <w:widowControl w:val="0"/>
        <w:spacing w:line="240" w:lineRule="auto"/>
        <w:rPr>
          <w:u w:val="single"/>
        </w:rPr>
      </w:pPr>
      <w:proofErr w:type="spellStart"/>
      <w:r>
        <w:rPr>
          <w:u w:val="single"/>
        </w:rPr>
        <w:t>Yapnep</w:t>
      </w:r>
      <w:proofErr w:type="spellEnd"/>
      <w:r w:rsidR="001B1289" w:rsidRPr="00BF0B8D">
        <w:rPr>
          <w:u w:val="single"/>
        </w:rPr>
        <w:t xml:space="preserve"> 15 mg filmtabletta</w:t>
      </w:r>
    </w:p>
    <w:p w14:paraId="1F997BD9" w14:textId="77777777" w:rsidR="00145944" w:rsidRPr="00BF0B8D" w:rsidRDefault="00145944" w:rsidP="008F6910">
      <w:pPr>
        <w:widowControl w:val="0"/>
        <w:spacing w:line="240" w:lineRule="auto"/>
      </w:pPr>
    </w:p>
    <w:p w14:paraId="1A50D7E2" w14:textId="3ADCA88E" w:rsidR="00145944" w:rsidRPr="00BF0B8D" w:rsidRDefault="00145944" w:rsidP="008F6910">
      <w:pPr>
        <w:tabs>
          <w:tab w:val="clear" w:pos="567"/>
        </w:tabs>
        <w:autoSpaceDE w:val="0"/>
        <w:autoSpaceDN w:val="0"/>
        <w:adjustRightInd w:val="0"/>
        <w:spacing w:line="240" w:lineRule="auto"/>
      </w:pPr>
      <w:r w:rsidRPr="00BF0B8D">
        <w:t>Narancssárga színű, mandula alakú, mindkét oldalán domború filmtabletta, egyik oldalán</w:t>
      </w:r>
      <w:r w:rsidRPr="00BF0B8D">
        <w:rPr>
          <w:rFonts w:eastAsiaTheme="minorEastAsia"/>
          <w:lang w:eastAsia="hu-HU"/>
        </w:rPr>
        <w:t xml:space="preserve"> mélynyomású </w:t>
      </w:r>
      <w:r w:rsidRPr="00BF0B8D">
        <w:t>„611”</w:t>
      </w:r>
      <w:r w:rsidR="00F84B52" w:rsidRPr="00BF0B8D">
        <w:t> </w:t>
      </w:r>
      <w:r w:rsidRPr="00BF0B8D">
        <w:t>jelöléssel, másik oldala sima. Körülbelül 8 mm hosszú, és körülbelül 4 mm széles.</w:t>
      </w:r>
    </w:p>
    <w:p w14:paraId="58D01F79" w14:textId="77777777" w:rsidR="009148D0" w:rsidRPr="00BF0B8D" w:rsidRDefault="009148D0" w:rsidP="008F6910">
      <w:pPr>
        <w:widowControl w:val="0"/>
        <w:spacing w:line="240" w:lineRule="auto"/>
      </w:pPr>
    </w:p>
    <w:p w14:paraId="43545BDE" w14:textId="3A576E1D" w:rsidR="009148D0" w:rsidRPr="00BF0B8D" w:rsidRDefault="0089280F" w:rsidP="008F6910">
      <w:pPr>
        <w:widowControl w:val="0"/>
        <w:spacing w:line="240" w:lineRule="auto"/>
        <w:rPr>
          <w:u w:val="single"/>
        </w:rPr>
      </w:pPr>
      <w:proofErr w:type="spellStart"/>
      <w:r>
        <w:rPr>
          <w:u w:val="single"/>
        </w:rPr>
        <w:t>Yapnep</w:t>
      </w:r>
      <w:proofErr w:type="spellEnd"/>
      <w:r w:rsidR="001B1289" w:rsidRPr="00BF0B8D">
        <w:rPr>
          <w:u w:val="single"/>
        </w:rPr>
        <w:t xml:space="preserve"> 20 mg filmtabletta</w:t>
      </w:r>
    </w:p>
    <w:p w14:paraId="5FC81AF7" w14:textId="77777777" w:rsidR="00145944" w:rsidRPr="00BF0B8D" w:rsidRDefault="00145944" w:rsidP="008F6910">
      <w:pPr>
        <w:spacing w:line="240" w:lineRule="auto"/>
      </w:pPr>
    </w:p>
    <w:p w14:paraId="38BE2151" w14:textId="22F794BE" w:rsidR="00145944" w:rsidRPr="00BF0B8D" w:rsidRDefault="00145944" w:rsidP="008F6910">
      <w:pPr>
        <w:tabs>
          <w:tab w:val="clear" w:pos="567"/>
        </w:tabs>
        <w:autoSpaceDE w:val="0"/>
        <w:autoSpaceDN w:val="0"/>
        <w:adjustRightInd w:val="0"/>
        <w:spacing w:line="240" w:lineRule="auto"/>
      </w:pPr>
      <w:r w:rsidRPr="00BF0B8D">
        <w:t>Piros színű, mandula alakú, mindkét oldalán domború filmtabletta, egyik oldalán</w:t>
      </w:r>
      <w:r w:rsidRPr="00BF0B8D">
        <w:rPr>
          <w:rFonts w:eastAsiaTheme="minorEastAsia"/>
          <w:lang w:eastAsia="hu-HU"/>
        </w:rPr>
        <w:t xml:space="preserve"> mélynyomású </w:t>
      </w:r>
      <w:r w:rsidRPr="00BF0B8D">
        <w:t>„612”</w:t>
      </w:r>
      <w:r w:rsidR="00F84B52" w:rsidRPr="00BF0B8D">
        <w:t> </w:t>
      </w:r>
      <w:r w:rsidRPr="00BF0B8D">
        <w:t>jelöléssel, másik oldala sima. Körülbelül 8 mm hosszú, és körülbelül 5 mm széles.</w:t>
      </w:r>
    </w:p>
    <w:p w14:paraId="7572272F" w14:textId="77777777" w:rsidR="009148D0" w:rsidRPr="00BF0B8D" w:rsidRDefault="009148D0" w:rsidP="008F6910">
      <w:pPr>
        <w:autoSpaceDE w:val="0"/>
        <w:autoSpaceDN w:val="0"/>
        <w:adjustRightInd w:val="0"/>
        <w:spacing w:line="240" w:lineRule="auto"/>
      </w:pPr>
    </w:p>
    <w:p w14:paraId="349A9FBF" w14:textId="77777777" w:rsidR="005405B5" w:rsidRPr="00BF0B8D" w:rsidRDefault="005405B5" w:rsidP="008F6910">
      <w:pPr>
        <w:spacing w:line="240" w:lineRule="auto"/>
      </w:pPr>
    </w:p>
    <w:p w14:paraId="2AEF33AF" w14:textId="77777777" w:rsidR="005405B5" w:rsidRPr="00BF0B8D" w:rsidRDefault="005405B5" w:rsidP="008F6910">
      <w:pPr>
        <w:spacing w:line="240" w:lineRule="auto"/>
        <w:ind w:left="567" w:hanging="567"/>
        <w:rPr>
          <w:b/>
          <w:bCs/>
        </w:rPr>
      </w:pPr>
      <w:r w:rsidRPr="00BF0B8D">
        <w:rPr>
          <w:b/>
          <w:bCs/>
        </w:rPr>
        <w:t>4.</w:t>
      </w:r>
      <w:r w:rsidRPr="00BF0B8D">
        <w:rPr>
          <w:b/>
          <w:bCs/>
        </w:rPr>
        <w:tab/>
        <w:t>KLINIKAI JELLEMZŐK</w:t>
      </w:r>
    </w:p>
    <w:p w14:paraId="359E9D7C" w14:textId="77777777" w:rsidR="005405B5" w:rsidRPr="00BF0B8D" w:rsidRDefault="005405B5" w:rsidP="008F6910">
      <w:pPr>
        <w:spacing w:line="240" w:lineRule="auto"/>
        <w:ind w:left="567" w:hanging="567"/>
      </w:pPr>
    </w:p>
    <w:p w14:paraId="210C80E1" w14:textId="77777777" w:rsidR="005405B5" w:rsidRPr="00BF0B8D" w:rsidRDefault="005405B5" w:rsidP="008F6910">
      <w:pPr>
        <w:spacing w:line="240" w:lineRule="auto"/>
        <w:ind w:left="567" w:hanging="567"/>
        <w:rPr>
          <w:b/>
          <w:bCs/>
        </w:rPr>
      </w:pPr>
      <w:r w:rsidRPr="00BF0B8D">
        <w:rPr>
          <w:b/>
          <w:bCs/>
        </w:rPr>
        <w:t>4.1</w:t>
      </w:r>
      <w:r w:rsidRPr="00BF0B8D">
        <w:rPr>
          <w:b/>
          <w:bCs/>
        </w:rPr>
        <w:tab/>
        <w:t>Terápiás javallatok</w:t>
      </w:r>
    </w:p>
    <w:p w14:paraId="77B9019D" w14:textId="77777777" w:rsidR="005405B5" w:rsidRPr="00BF0B8D" w:rsidRDefault="005405B5" w:rsidP="008F6910">
      <w:pPr>
        <w:spacing w:line="240" w:lineRule="auto"/>
        <w:ind w:left="567" w:hanging="567"/>
      </w:pPr>
    </w:p>
    <w:p w14:paraId="38FB7D80" w14:textId="4C146EC5" w:rsidR="00270B22" w:rsidRPr="00BF0B8D" w:rsidRDefault="00270B22" w:rsidP="008F6910">
      <w:pPr>
        <w:spacing w:line="240" w:lineRule="auto"/>
      </w:pPr>
      <w:r w:rsidRPr="00BF0B8D">
        <w:t xml:space="preserve">A </w:t>
      </w:r>
      <w:proofErr w:type="spellStart"/>
      <w:r w:rsidR="0089280F">
        <w:t>Yapnep</w:t>
      </w:r>
      <w:proofErr w:type="spellEnd"/>
      <w:r w:rsidRPr="00BF0B8D">
        <w:t xml:space="preserve"> felnőttek major depressziós epizódjainak kezelésére javallott.</w:t>
      </w:r>
    </w:p>
    <w:p w14:paraId="0F7FE7FD" w14:textId="0EC67AA3" w:rsidR="005405B5" w:rsidRPr="00BF0B8D" w:rsidRDefault="005405B5" w:rsidP="008F6910">
      <w:pPr>
        <w:spacing w:line="240" w:lineRule="auto"/>
      </w:pPr>
    </w:p>
    <w:p w14:paraId="7106582B" w14:textId="77777777" w:rsidR="005405B5" w:rsidRPr="00BF0B8D" w:rsidRDefault="005405B5" w:rsidP="008F6910">
      <w:pPr>
        <w:spacing w:line="240" w:lineRule="auto"/>
        <w:ind w:left="567" w:hanging="567"/>
        <w:rPr>
          <w:b/>
          <w:bCs/>
        </w:rPr>
      </w:pPr>
      <w:r w:rsidRPr="00BF0B8D">
        <w:rPr>
          <w:b/>
          <w:bCs/>
        </w:rPr>
        <w:t>4.2</w:t>
      </w:r>
      <w:r w:rsidRPr="00BF0B8D">
        <w:rPr>
          <w:b/>
          <w:bCs/>
        </w:rPr>
        <w:tab/>
        <w:t>Adagolás és alkalmazás</w:t>
      </w:r>
    </w:p>
    <w:p w14:paraId="1B716CD3" w14:textId="77777777" w:rsidR="005405B5" w:rsidRPr="00BF0B8D" w:rsidRDefault="005405B5" w:rsidP="008F6910">
      <w:pPr>
        <w:spacing w:line="240" w:lineRule="auto"/>
        <w:ind w:left="567" w:hanging="567"/>
      </w:pPr>
    </w:p>
    <w:p w14:paraId="69689039" w14:textId="77777777" w:rsidR="005405B5" w:rsidRPr="00BF0B8D" w:rsidRDefault="005405B5" w:rsidP="008F6910">
      <w:pPr>
        <w:spacing w:line="240" w:lineRule="auto"/>
        <w:rPr>
          <w:u w:val="single"/>
        </w:rPr>
      </w:pPr>
      <w:r w:rsidRPr="00BF0B8D">
        <w:rPr>
          <w:u w:val="single"/>
        </w:rPr>
        <w:t>Adagolás</w:t>
      </w:r>
    </w:p>
    <w:p w14:paraId="6B71D609" w14:textId="77777777" w:rsidR="005405B5" w:rsidRPr="00BF0B8D" w:rsidRDefault="005405B5" w:rsidP="008F6910">
      <w:pPr>
        <w:autoSpaceDE w:val="0"/>
        <w:autoSpaceDN w:val="0"/>
        <w:adjustRightInd w:val="0"/>
        <w:spacing w:line="240" w:lineRule="auto"/>
      </w:pPr>
    </w:p>
    <w:p w14:paraId="0828136E" w14:textId="24C78061" w:rsidR="009730EF" w:rsidRPr="00BF0B8D" w:rsidRDefault="009730EF" w:rsidP="008F6910">
      <w:pPr>
        <w:spacing w:line="240" w:lineRule="auto"/>
      </w:pPr>
      <w:r w:rsidRPr="00BF0B8D">
        <w:t xml:space="preserve">A </w:t>
      </w:r>
      <w:proofErr w:type="spellStart"/>
      <w:r w:rsidR="0089280F">
        <w:t>Yapnep</w:t>
      </w:r>
      <w:proofErr w:type="spellEnd"/>
      <w:r w:rsidRPr="00BF0B8D">
        <w:t xml:space="preserve"> kezdő és ajánlott dózisa 65</w:t>
      </w:r>
      <w:r w:rsidR="00A948DB" w:rsidRPr="00BF0B8D">
        <w:t> </w:t>
      </w:r>
      <w:r w:rsidRPr="00BF0B8D">
        <w:t>évesnél fiatalabb felnőttek esetében napi egyszer 10</w:t>
      </w:r>
      <w:r w:rsidR="00A948DB" w:rsidRPr="00BF0B8D">
        <w:t> </w:t>
      </w:r>
      <w:r w:rsidRPr="00BF0B8D">
        <w:t>mg</w:t>
      </w:r>
      <w:r w:rsidR="004503AC" w:rsidRPr="00BF0B8D">
        <w:t xml:space="preserve"> </w:t>
      </w:r>
      <w:proofErr w:type="spellStart"/>
      <w:r w:rsidR="004503AC" w:rsidRPr="00BF0B8D">
        <w:t>vortioxetin</w:t>
      </w:r>
      <w:proofErr w:type="spellEnd"/>
      <w:r w:rsidRPr="00BF0B8D">
        <w:t>.</w:t>
      </w:r>
    </w:p>
    <w:p w14:paraId="661545D8" w14:textId="77777777" w:rsidR="00B91263" w:rsidRPr="00BF0B8D" w:rsidRDefault="00B91263" w:rsidP="008F6910">
      <w:pPr>
        <w:spacing w:line="240" w:lineRule="auto"/>
      </w:pPr>
    </w:p>
    <w:p w14:paraId="2E97DA51" w14:textId="15EAF0F7" w:rsidR="006F1877" w:rsidRPr="00BF0B8D" w:rsidRDefault="006F1877" w:rsidP="008F6910">
      <w:pPr>
        <w:spacing w:line="240" w:lineRule="auto"/>
      </w:pPr>
      <w:r w:rsidRPr="00BF0B8D">
        <w:t xml:space="preserve">A beteg </w:t>
      </w:r>
      <w:r w:rsidR="00DC262B" w:rsidRPr="00BF0B8D">
        <w:t xml:space="preserve">egyéni </w:t>
      </w:r>
      <w:r w:rsidRPr="00BF0B8D">
        <w:t xml:space="preserve">terápiás válaszától függően a dózis legfeljebb napi egyszeri 20 mg </w:t>
      </w:r>
      <w:proofErr w:type="spellStart"/>
      <w:r w:rsidRPr="00BF0B8D">
        <w:t>vortioxetin</w:t>
      </w:r>
      <w:r w:rsidR="006E0297" w:rsidRPr="00BF0B8D">
        <w:t>r</w:t>
      </w:r>
      <w:r w:rsidR="00DC262B" w:rsidRPr="00BF0B8D">
        <w:t>e</w:t>
      </w:r>
      <w:proofErr w:type="spellEnd"/>
      <w:r w:rsidRPr="00BF0B8D">
        <w:t xml:space="preserve"> növelhető, vagy minimum napi egyszeri 5 mg </w:t>
      </w:r>
      <w:proofErr w:type="spellStart"/>
      <w:r w:rsidRPr="00BF0B8D">
        <w:t>vortioxetin</w:t>
      </w:r>
      <w:r w:rsidR="006E0297" w:rsidRPr="00BF0B8D">
        <w:t>r</w:t>
      </w:r>
      <w:r w:rsidR="00DC262B" w:rsidRPr="00BF0B8D">
        <w:t>e</w:t>
      </w:r>
      <w:proofErr w:type="spellEnd"/>
      <w:r w:rsidRPr="00BF0B8D">
        <w:t xml:space="preserve"> csökkenthető.</w:t>
      </w:r>
    </w:p>
    <w:p w14:paraId="129F10C6" w14:textId="77777777" w:rsidR="006F1877" w:rsidRPr="00BF0B8D" w:rsidRDefault="006F1877" w:rsidP="008F6910">
      <w:pPr>
        <w:spacing w:line="240" w:lineRule="auto"/>
      </w:pPr>
    </w:p>
    <w:p w14:paraId="7B532A02" w14:textId="4B341E28" w:rsidR="006F1877" w:rsidRPr="00BF0B8D" w:rsidRDefault="006F1877" w:rsidP="008F6910">
      <w:pPr>
        <w:spacing w:line="240" w:lineRule="auto"/>
      </w:pPr>
      <w:r w:rsidRPr="00BF0B8D">
        <w:t xml:space="preserve">A depresszív tünetek megszűnése után az </w:t>
      </w:r>
      <w:proofErr w:type="spellStart"/>
      <w:r w:rsidRPr="00BF0B8D">
        <w:t>antidepresszív</w:t>
      </w:r>
      <w:proofErr w:type="spellEnd"/>
      <w:r w:rsidRPr="00BF0B8D">
        <w:t xml:space="preserve"> válasz stabilizálásához legalább 6</w:t>
      </w:r>
      <w:r w:rsidR="006E0297" w:rsidRPr="00BF0B8D">
        <w:t> </w:t>
      </w:r>
      <w:r w:rsidRPr="00BF0B8D">
        <w:t>hónapos kezelés javasolt.</w:t>
      </w:r>
    </w:p>
    <w:p w14:paraId="14E1644E" w14:textId="77777777" w:rsidR="00F7175A" w:rsidRPr="00BF0B8D" w:rsidRDefault="00F7175A" w:rsidP="008F6910">
      <w:pPr>
        <w:spacing w:line="240" w:lineRule="auto"/>
        <w:rPr>
          <w:u w:val="single"/>
        </w:rPr>
      </w:pPr>
    </w:p>
    <w:p w14:paraId="31DBA321" w14:textId="3A72FF38" w:rsidR="00F7175A" w:rsidRPr="00BF0B8D" w:rsidRDefault="00F7175A" w:rsidP="008F6910">
      <w:pPr>
        <w:spacing w:line="240" w:lineRule="auto"/>
      </w:pPr>
      <w:r w:rsidRPr="00BF0B8D">
        <w:rPr>
          <w:u w:val="single"/>
        </w:rPr>
        <w:t xml:space="preserve">A kezelés </w:t>
      </w:r>
      <w:r w:rsidR="004503AC" w:rsidRPr="00BF0B8D">
        <w:rPr>
          <w:u w:val="single"/>
        </w:rPr>
        <w:t>megszakítása</w:t>
      </w:r>
    </w:p>
    <w:p w14:paraId="520DFE1B" w14:textId="77777777" w:rsidR="00F7175A" w:rsidRPr="00BF0B8D" w:rsidRDefault="00F7175A" w:rsidP="008F6910">
      <w:pPr>
        <w:spacing w:line="240" w:lineRule="auto"/>
      </w:pPr>
    </w:p>
    <w:p w14:paraId="7DDA38D5" w14:textId="35834C64" w:rsidR="00F7175A" w:rsidRPr="00BF0B8D" w:rsidRDefault="00F7175A" w:rsidP="008F6910">
      <w:pPr>
        <w:spacing w:line="240" w:lineRule="auto"/>
      </w:pPr>
      <w:r w:rsidRPr="00BF0B8D">
        <w:t xml:space="preserve">A kezelés </w:t>
      </w:r>
      <w:r w:rsidR="004503AC" w:rsidRPr="00BF0B8D">
        <w:t xml:space="preserve">megszakításával </w:t>
      </w:r>
      <w:r w:rsidRPr="00BF0B8D">
        <w:t>összefüggő tünetek elkerülése érdekében a dózis fokozatos csökkentése mérlegelendő (lásd 4.8</w:t>
      </w:r>
      <w:r w:rsidR="0085003E" w:rsidRPr="00BF0B8D">
        <w:t> </w:t>
      </w:r>
      <w:r w:rsidRPr="00BF0B8D">
        <w:t xml:space="preserve">pont). Azonban nem áll rendelkezésre elegendő adat ahhoz, hogy a </w:t>
      </w:r>
      <w:proofErr w:type="spellStart"/>
      <w:r w:rsidR="00DD22BD">
        <w:t>Yapnep</w:t>
      </w:r>
      <w:proofErr w:type="spellEnd"/>
      <w:r w:rsidR="00E714B9" w:rsidRPr="00BF0B8D">
        <w:rPr>
          <w:iCs/>
        </w:rPr>
        <w:noBreakHyphen/>
      </w:r>
      <w:r w:rsidRPr="00BF0B8D">
        <w:t>kezelésben részesülő betegek esetében specifikus ajánlásokat lehessen tenni az adagolás fokozatos csökkentésére vonatkozóan.</w:t>
      </w:r>
    </w:p>
    <w:p w14:paraId="4BC0646C" w14:textId="77777777" w:rsidR="005405B5" w:rsidRPr="00BF0B8D" w:rsidRDefault="005405B5" w:rsidP="008F6910">
      <w:pPr>
        <w:spacing w:line="240" w:lineRule="auto"/>
      </w:pPr>
    </w:p>
    <w:p w14:paraId="2ED97042" w14:textId="77777777" w:rsidR="005405B5" w:rsidRPr="00BF0B8D" w:rsidRDefault="005405B5" w:rsidP="008F6910">
      <w:pPr>
        <w:spacing w:line="240" w:lineRule="auto"/>
        <w:rPr>
          <w:iCs/>
          <w:u w:val="single"/>
          <w:lang w:eastAsia="hu-HU"/>
        </w:rPr>
      </w:pPr>
      <w:r w:rsidRPr="00BF0B8D">
        <w:rPr>
          <w:iCs/>
          <w:u w:val="single"/>
        </w:rPr>
        <w:t>Különleges betegcsoportok</w:t>
      </w:r>
    </w:p>
    <w:p w14:paraId="66B45277" w14:textId="77777777" w:rsidR="005405B5" w:rsidRPr="00BF0B8D" w:rsidRDefault="005405B5" w:rsidP="008F6910">
      <w:pPr>
        <w:spacing w:line="240" w:lineRule="auto"/>
      </w:pPr>
    </w:p>
    <w:p w14:paraId="423CB99F" w14:textId="77777777" w:rsidR="004C734E" w:rsidRPr="00BF0B8D" w:rsidRDefault="004C734E" w:rsidP="008F6910">
      <w:pPr>
        <w:tabs>
          <w:tab w:val="left" w:pos="-720"/>
          <w:tab w:val="left" w:pos="0"/>
        </w:tabs>
        <w:spacing w:line="240" w:lineRule="auto"/>
        <w:rPr>
          <w:i/>
          <w:iCs/>
        </w:rPr>
      </w:pPr>
      <w:r w:rsidRPr="00BF0B8D">
        <w:rPr>
          <w:i/>
          <w:iCs/>
        </w:rPr>
        <w:t>Idősek</w:t>
      </w:r>
    </w:p>
    <w:p w14:paraId="2EA9DBF9" w14:textId="10586BBD" w:rsidR="004C734E" w:rsidRPr="00BF0B8D" w:rsidRDefault="004C734E" w:rsidP="008F6910">
      <w:pPr>
        <w:tabs>
          <w:tab w:val="left" w:pos="-720"/>
          <w:tab w:val="left" w:pos="0"/>
        </w:tabs>
        <w:spacing w:line="240" w:lineRule="auto"/>
        <w:rPr>
          <w:iCs/>
        </w:rPr>
      </w:pPr>
      <w:r w:rsidRPr="00BF0B8D">
        <w:rPr>
          <w:iCs/>
        </w:rPr>
        <w:t>A 65</w:t>
      </w:r>
      <w:r w:rsidRPr="00BF0B8D">
        <w:t> </w:t>
      </w:r>
      <w:r w:rsidRPr="00BF0B8D">
        <w:rPr>
          <w:iCs/>
        </w:rPr>
        <w:t>éves</w:t>
      </w:r>
      <w:r w:rsidR="004503AC" w:rsidRPr="00BF0B8D">
        <w:rPr>
          <w:iCs/>
        </w:rPr>
        <w:t xml:space="preserve"> vagy annál</w:t>
      </w:r>
      <w:r w:rsidRPr="00BF0B8D">
        <w:rPr>
          <w:iCs/>
        </w:rPr>
        <w:t xml:space="preserve"> idősebb betegek esetében kezdő dózisként mindig a legalacsonyabb hat</w:t>
      </w:r>
      <w:r w:rsidR="0085003E" w:rsidRPr="00BF0B8D">
        <w:rPr>
          <w:iCs/>
        </w:rPr>
        <w:t>ásos</w:t>
      </w:r>
      <w:r w:rsidRPr="00BF0B8D">
        <w:rPr>
          <w:iCs/>
        </w:rPr>
        <w:t xml:space="preserve"> </w:t>
      </w:r>
      <w:r w:rsidR="0085003E" w:rsidRPr="00BF0B8D">
        <w:rPr>
          <w:iCs/>
        </w:rPr>
        <w:t>dózis</w:t>
      </w:r>
      <w:r w:rsidRPr="00BF0B8D">
        <w:rPr>
          <w:iCs/>
        </w:rPr>
        <w:t>t</w:t>
      </w:r>
      <w:r w:rsidR="002B54DA" w:rsidRPr="00BF0B8D">
        <w:rPr>
          <w:iCs/>
        </w:rPr>
        <w:t xml:space="preserve">, </w:t>
      </w:r>
      <w:r w:rsidRPr="00BF0B8D">
        <w:rPr>
          <w:iCs/>
        </w:rPr>
        <w:t>napi egyszeri 5</w:t>
      </w:r>
      <w:r w:rsidR="000A5100" w:rsidRPr="00BF0B8D">
        <w:t> </w:t>
      </w:r>
      <w:r w:rsidRPr="00BF0B8D">
        <w:rPr>
          <w:iCs/>
        </w:rPr>
        <w:t xml:space="preserve">mg </w:t>
      </w:r>
      <w:proofErr w:type="spellStart"/>
      <w:r w:rsidRPr="00BF0B8D">
        <w:rPr>
          <w:iCs/>
        </w:rPr>
        <w:t>vortioxetint</w:t>
      </w:r>
      <w:proofErr w:type="spellEnd"/>
      <w:r w:rsidRPr="00BF0B8D">
        <w:rPr>
          <w:iCs/>
        </w:rPr>
        <w:t xml:space="preserve"> kell alkalmazni. Óvatosság javasolt, ha 65</w:t>
      </w:r>
      <w:r w:rsidR="000A5100" w:rsidRPr="00BF0B8D">
        <w:t> </w:t>
      </w:r>
      <w:r w:rsidRPr="00BF0B8D">
        <w:rPr>
          <w:iCs/>
        </w:rPr>
        <w:t>éves</w:t>
      </w:r>
      <w:r w:rsidR="004503AC" w:rsidRPr="00BF0B8D">
        <w:rPr>
          <w:iCs/>
        </w:rPr>
        <w:t xml:space="preserve"> vagy annál</w:t>
      </w:r>
      <w:r w:rsidRPr="00BF0B8D">
        <w:rPr>
          <w:iCs/>
        </w:rPr>
        <w:t xml:space="preserve"> idősebb betegeket </w:t>
      </w:r>
      <w:proofErr w:type="spellStart"/>
      <w:r w:rsidRPr="00BF0B8D">
        <w:rPr>
          <w:iCs/>
        </w:rPr>
        <w:t>vortioxetin</w:t>
      </w:r>
      <w:proofErr w:type="spellEnd"/>
      <w:r w:rsidRPr="00BF0B8D">
        <w:rPr>
          <w:iCs/>
        </w:rPr>
        <w:t xml:space="preserve"> napi egyszeri 10</w:t>
      </w:r>
      <w:r w:rsidR="000A5100" w:rsidRPr="00BF0B8D">
        <w:t> </w:t>
      </w:r>
      <w:r w:rsidRPr="00BF0B8D">
        <w:rPr>
          <w:iCs/>
        </w:rPr>
        <w:t>mg</w:t>
      </w:r>
      <w:r w:rsidR="0085003E" w:rsidRPr="00BF0B8D">
        <w:rPr>
          <w:iCs/>
        </w:rPr>
        <w:noBreakHyphen/>
      </w:r>
      <w:proofErr w:type="spellStart"/>
      <w:r w:rsidRPr="00BF0B8D">
        <w:rPr>
          <w:iCs/>
        </w:rPr>
        <w:t>ot</w:t>
      </w:r>
      <w:proofErr w:type="spellEnd"/>
      <w:r w:rsidRPr="00BF0B8D">
        <w:rPr>
          <w:iCs/>
        </w:rPr>
        <w:t xml:space="preserve"> meghaladó </w:t>
      </w:r>
      <w:r w:rsidR="00E714B9" w:rsidRPr="00BF0B8D">
        <w:rPr>
          <w:iCs/>
        </w:rPr>
        <w:t>dózis</w:t>
      </w:r>
      <w:r w:rsidRPr="00BF0B8D">
        <w:rPr>
          <w:iCs/>
        </w:rPr>
        <w:t>ával kezelnek, mivel az erre vonatkozó adatok korlátozottak (lásd 4.4</w:t>
      </w:r>
      <w:r w:rsidR="0085003E" w:rsidRPr="00BF0B8D">
        <w:rPr>
          <w:iCs/>
        </w:rPr>
        <w:t> </w:t>
      </w:r>
      <w:r w:rsidRPr="00BF0B8D">
        <w:rPr>
          <w:iCs/>
        </w:rPr>
        <w:t>pont).</w:t>
      </w:r>
    </w:p>
    <w:p w14:paraId="45689B1A" w14:textId="77777777" w:rsidR="004C734E" w:rsidRPr="00BF0B8D" w:rsidRDefault="004C734E" w:rsidP="008F6910">
      <w:pPr>
        <w:tabs>
          <w:tab w:val="left" w:pos="-720"/>
          <w:tab w:val="left" w:pos="0"/>
        </w:tabs>
        <w:spacing w:line="240" w:lineRule="auto"/>
        <w:rPr>
          <w:iCs/>
          <w:u w:val="single"/>
        </w:rPr>
      </w:pPr>
    </w:p>
    <w:p w14:paraId="5912FE66" w14:textId="04FCD6B7" w:rsidR="004C734E" w:rsidRPr="00BF0B8D" w:rsidRDefault="004C734E" w:rsidP="008F6910">
      <w:pPr>
        <w:tabs>
          <w:tab w:val="left" w:pos="-720"/>
          <w:tab w:val="left" w:pos="0"/>
        </w:tabs>
        <w:spacing w:line="240" w:lineRule="auto"/>
        <w:rPr>
          <w:i/>
          <w:iCs/>
        </w:rPr>
      </w:pPr>
      <w:proofErr w:type="spellStart"/>
      <w:r w:rsidRPr="00BF0B8D">
        <w:rPr>
          <w:i/>
          <w:iCs/>
        </w:rPr>
        <w:t>Citokróm</w:t>
      </w:r>
      <w:proofErr w:type="spellEnd"/>
      <w:r w:rsidRPr="00BF0B8D">
        <w:rPr>
          <w:i/>
          <w:iCs/>
        </w:rPr>
        <w:t xml:space="preserve"> P450</w:t>
      </w:r>
      <w:r w:rsidR="00E714B9" w:rsidRPr="00BF0B8D">
        <w:rPr>
          <w:i/>
          <w:iCs/>
        </w:rPr>
        <w:noBreakHyphen/>
      </w:r>
      <w:r w:rsidRPr="00BF0B8D">
        <w:rPr>
          <w:i/>
          <w:iCs/>
        </w:rPr>
        <w:t>inhibitorok</w:t>
      </w:r>
    </w:p>
    <w:p w14:paraId="48B6739C" w14:textId="0E80CDD2" w:rsidR="004C734E" w:rsidRPr="00BF0B8D" w:rsidRDefault="004C734E" w:rsidP="008F6910">
      <w:pPr>
        <w:tabs>
          <w:tab w:val="left" w:pos="-720"/>
          <w:tab w:val="left" w:pos="0"/>
        </w:tabs>
        <w:spacing w:line="240" w:lineRule="auto"/>
        <w:rPr>
          <w:iCs/>
        </w:rPr>
      </w:pPr>
      <w:r w:rsidRPr="00BF0B8D">
        <w:rPr>
          <w:iCs/>
        </w:rPr>
        <w:t xml:space="preserve">A beteg </w:t>
      </w:r>
      <w:r w:rsidR="000D7008" w:rsidRPr="00BF0B8D">
        <w:rPr>
          <w:iCs/>
        </w:rPr>
        <w:t xml:space="preserve">egyéni </w:t>
      </w:r>
      <w:r w:rsidRPr="00BF0B8D">
        <w:rPr>
          <w:iCs/>
        </w:rPr>
        <w:t xml:space="preserve">terápiás válaszától függően alacsonyabb </w:t>
      </w:r>
      <w:proofErr w:type="spellStart"/>
      <w:r w:rsidRPr="00BF0B8D">
        <w:rPr>
          <w:iCs/>
        </w:rPr>
        <w:t>vortioxetin</w:t>
      </w:r>
      <w:proofErr w:type="spellEnd"/>
      <w:r w:rsidR="0085003E" w:rsidRPr="00BF0B8D">
        <w:rPr>
          <w:iCs/>
        </w:rPr>
        <w:t xml:space="preserve"> dózis</w:t>
      </w:r>
      <w:r w:rsidRPr="00BF0B8D">
        <w:rPr>
          <w:iCs/>
        </w:rPr>
        <w:t xml:space="preserve"> alkalmazása m</w:t>
      </w:r>
      <w:r w:rsidR="00C46F95" w:rsidRPr="00BF0B8D">
        <w:rPr>
          <w:iCs/>
        </w:rPr>
        <w:t>egfontolandó</w:t>
      </w:r>
      <w:r w:rsidRPr="00BF0B8D">
        <w:rPr>
          <w:iCs/>
        </w:rPr>
        <w:t xml:space="preserve">, </w:t>
      </w:r>
      <w:r w:rsidR="00FA4049" w:rsidRPr="00BF0B8D">
        <w:rPr>
          <w:iCs/>
        </w:rPr>
        <w:t>ha</w:t>
      </w:r>
      <w:r w:rsidRPr="00BF0B8D">
        <w:rPr>
          <w:iCs/>
        </w:rPr>
        <w:t xml:space="preserve"> a </w:t>
      </w:r>
      <w:r w:rsidR="002F12C9" w:rsidRPr="00BF0B8D">
        <w:rPr>
          <w:iCs/>
        </w:rPr>
        <w:t xml:space="preserve">beteg a </w:t>
      </w:r>
      <w:proofErr w:type="spellStart"/>
      <w:r w:rsidRPr="00BF0B8D">
        <w:rPr>
          <w:iCs/>
        </w:rPr>
        <w:t>vortioxetin</w:t>
      </w:r>
      <w:proofErr w:type="spellEnd"/>
      <w:r w:rsidR="00E714B9" w:rsidRPr="00BF0B8D">
        <w:rPr>
          <w:iCs/>
        </w:rPr>
        <w:noBreakHyphen/>
      </w:r>
      <w:r w:rsidRPr="00BF0B8D">
        <w:rPr>
          <w:iCs/>
        </w:rPr>
        <w:t>kezelés mellett egy erős CYP2D6</w:t>
      </w:r>
      <w:r w:rsidR="00E714B9" w:rsidRPr="00BF0B8D">
        <w:rPr>
          <w:iCs/>
        </w:rPr>
        <w:noBreakHyphen/>
      </w:r>
      <w:r w:rsidRPr="00BF0B8D">
        <w:rPr>
          <w:iCs/>
        </w:rPr>
        <w:t xml:space="preserve">inhibitort (pl. </w:t>
      </w:r>
      <w:proofErr w:type="spellStart"/>
      <w:r w:rsidRPr="00BF0B8D">
        <w:rPr>
          <w:iCs/>
        </w:rPr>
        <w:t>bupropion</w:t>
      </w:r>
      <w:proofErr w:type="spellEnd"/>
      <w:r w:rsidRPr="00BF0B8D">
        <w:rPr>
          <w:iCs/>
        </w:rPr>
        <w:t xml:space="preserve">, </w:t>
      </w:r>
      <w:proofErr w:type="spellStart"/>
      <w:r w:rsidRPr="00BF0B8D">
        <w:rPr>
          <w:iCs/>
        </w:rPr>
        <w:t>kinidin</w:t>
      </w:r>
      <w:proofErr w:type="spellEnd"/>
      <w:r w:rsidRPr="00BF0B8D">
        <w:rPr>
          <w:iCs/>
        </w:rPr>
        <w:t xml:space="preserve">, </w:t>
      </w:r>
      <w:proofErr w:type="spellStart"/>
      <w:r w:rsidRPr="00BF0B8D">
        <w:rPr>
          <w:iCs/>
        </w:rPr>
        <w:t>fluoxetin</w:t>
      </w:r>
      <w:proofErr w:type="spellEnd"/>
      <w:r w:rsidRPr="00BF0B8D">
        <w:rPr>
          <w:iCs/>
        </w:rPr>
        <w:t xml:space="preserve">, </w:t>
      </w:r>
      <w:proofErr w:type="spellStart"/>
      <w:r w:rsidRPr="00BF0B8D">
        <w:rPr>
          <w:iCs/>
        </w:rPr>
        <w:t>paroxetin</w:t>
      </w:r>
      <w:proofErr w:type="spellEnd"/>
      <w:r w:rsidRPr="00BF0B8D">
        <w:rPr>
          <w:iCs/>
        </w:rPr>
        <w:t>) kap (lásd 4.5</w:t>
      </w:r>
      <w:r w:rsidR="00A30E47" w:rsidRPr="00BF0B8D">
        <w:rPr>
          <w:iCs/>
        </w:rPr>
        <w:t> </w:t>
      </w:r>
      <w:r w:rsidRPr="00BF0B8D">
        <w:rPr>
          <w:iCs/>
        </w:rPr>
        <w:t>pont).</w:t>
      </w:r>
    </w:p>
    <w:p w14:paraId="1A7DF85F" w14:textId="77777777" w:rsidR="004C734E" w:rsidRPr="00BF0B8D" w:rsidRDefault="004C734E" w:rsidP="008F6910">
      <w:pPr>
        <w:tabs>
          <w:tab w:val="left" w:pos="-720"/>
          <w:tab w:val="left" w:pos="0"/>
        </w:tabs>
        <w:spacing w:line="240" w:lineRule="auto"/>
        <w:rPr>
          <w:iCs/>
          <w:u w:val="single"/>
        </w:rPr>
      </w:pPr>
    </w:p>
    <w:p w14:paraId="6DAE2009" w14:textId="4A4B06F4" w:rsidR="004C734E" w:rsidRPr="00BF0B8D" w:rsidRDefault="004C734E" w:rsidP="008F6910">
      <w:pPr>
        <w:tabs>
          <w:tab w:val="left" w:pos="-720"/>
          <w:tab w:val="left" w:pos="0"/>
        </w:tabs>
        <w:spacing w:line="240" w:lineRule="auto"/>
        <w:rPr>
          <w:i/>
          <w:iCs/>
        </w:rPr>
      </w:pPr>
      <w:proofErr w:type="spellStart"/>
      <w:r w:rsidRPr="00BF0B8D">
        <w:rPr>
          <w:i/>
          <w:iCs/>
        </w:rPr>
        <w:t>Citokróm</w:t>
      </w:r>
      <w:proofErr w:type="spellEnd"/>
      <w:r w:rsidRPr="00BF0B8D">
        <w:rPr>
          <w:i/>
          <w:iCs/>
        </w:rPr>
        <w:t xml:space="preserve"> P450</w:t>
      </w:r>
      <w:r w:rsidR="00E714B9" w:rsidRPr="00BF0B8D">
        <w:rPr>
          <w:i/>
          <w:iCs/>
        </w:rPr>
        <w:noBreakHyphen/>
      </w:r>
      <w:r w:rsidRPr="00BF0B8D">
        <w:rPr>
          <w:i/>
          <w:iCs/>
        </w:rPr>
        <w:t>induktorok</w:t>
      </w:r>
    </w:p>
    <w:p w14:paraId="050B7C81" w14:textId="7473D77F" w:rsidR="004C734E" w:rsidRPr="00BF0B8D" w:rsidRDefault="004C734E" w:rsidP="008F6910">
      <w:pPr>
        <w:tabs>
          <w:tab w:val="left" w:pos="-720"/>
          <w:tab w:val="left" w:pos="0"/>
        </w:tabs>
        <w:spacing w:line="240" w:lineRule="auto"/>
        <w:rPr>
          <w:iCs/>
        </w:rPr>
      </w:pPr>
      <w:r w:rsidRPr="00BF0B8D">
        <w:rPr>
          <w:iCs/>
        </w:rPr>
        <w:t xml:space="preserve">A beteg </w:t>
      </w:r>
      <w:r w:rsidR="00A94C15" w:rsidRPr="00BF0B8D">
        <w:rPr>
          <w:iCs/>
        </w:rPr>
        <w:t xml:space="preserve">egyéni </w:t>
      </w:r>
      <w:r w:rsidRPr="00BF0B8D">
        <w:rPr>
          <w:iCs/>
        </w:rPr>
        <w:t xml:space="preserve">terápiás válaszától függően a </w:t>
      </w:r>
      <w:proofErr w:type="spellStart"/>
      <w:r w:rsidRPr="00BF0B8D">
        <w:rPr>
          <w:iCs/>
        </w:rPr>
        <w:t>vortioxetin</w:t>
      </w:r>
      <w:proofErr w:type="spellEnd"/>
      <w:r w:rsidRPr="00BF0B8D">
        <w:rPr>
          <w:iCs/>
        </w:rPr>
        <w:t xml:space="preserve"> </w:t>
      </w:r>
      <w:r w:rsidR="0054400F" w:rsidRPr="00BF0B8D">
        <w:rPr>
          <w:iCs/>
        </w:rPr>
        <w:t>dózisá</w:t>
      </w:r>
      <w:r w:rsidRPr="00BF0B8D">
        <w:rPr>
          <w:iCs/>
        </w:rPr>
        <w:t>nak módosítása m</w:t>
      </w:r>
      <w:r w:rsidR="0054400F" w:rsidRPr="00BF0B8D">
        <w:rPr>
          <w:iCs/>
        </w:rPr>
        <w:t>egfontolandó</w:t>
      </w:r>
      <w:r w:rsidRPr="00BF0B8D">
        <w:rPr>
          <w:iCs/>
        </w:rPr>
        <w:t>, ha a beteg a</w:t>
      </w:r>
      <w:r w:rsidR="0054400F" w:rsidRPr="00BF0B8D">
        <w:rPr>
          <w:iCs/>
        </w:rPr>
        <w:t xml:space="preserve"> </w:t>
      </w:r>
      <w:proofErr w:type="spellStart"/>
      <w:r w:rsidRPr="00BF0B8D">
        <w:rPr>
          <w:iCs/>
        </w:rPr>
        <w:t>vortioxetin</w:t>
      </w:r>
      <w:proofErr w:type="spellEnd"/>
      <w:r w:rsidR="00E714B9" w:rsidRPr="00BF0B8D">
        <w:rPr>
          <w:iCs/>
        </w:rPr>
        <w:noBreakHyphen/>
      </w:r>
      <w:r w:rsidRPr="00BF0B8D">
        <w:rPr>
          <w:iCs/>
        </w:rPr>
        <w:t>kezelés mellett erős P450</w:t>
      </w:r>
      <w:r w:rsidR="00E714B9" w:rsidRPr="00BF0B8D">
        <w:rPr>
          <w:iCs/>
        </w:rPr>
        <w:noBreakHyphen/>
      </w:r>
      <w:r w:rsidRPr="00BF0B8D">
        <w:rPr>
          <w:iCs/>
        </w:rPr>
        <w:t xml:space="preserve">induktort (pl. </w:t>
      </w:r>
      <w:proofErr w:type="spellStart"/>
      <w:r w:rsidRPr="00BF0B8D">
        <w:rPr>
          <w:iCs/>
        </w:rPr>
        <w:t>rifampicin</w:t>
      </w:r>
      <w:proofErr w:type="spellEnd"/>
      <w:r w:rsidRPr="00BF0B8D">
        <w:rPr>
          <w:iCs/>
        </w:rPr>
        <w:t xml:space="preserve">, </w:t>
      </w:r>
      <w:proofErr w:type="spellStart"/>
      <w:r w:rsidRPr="00BF0B8D">
        <w:rPr>
          <w:iCs/>
        </w:rPr>
        <w:t>karbamazepin</w:t>
      </w:r>
      <w:proofErr w:type="spellEnd"/>
      <w:r w:rsidRPr="00BF0B8D">
        <w:rPr>
          <w:iCs/>
        </w:rPr>
        <w:t xml:space="preserve">, </w:t>
      </w:r>
      <w:proofErr w:type="spellStart"/>
      <w:r w:rsidRPr="00BF0B8D">
        <w:rPr>
          <w:iCs/>
        </w:rPr>
        <w:t>fenitoin</w:t>
      </w:r>
      <w:proofErr w:type="spellEnd"/>
      <w:r w:rsidRPr="00BF0B8D">
        <w:rPr>
          <w:iCs/>
        </w:rPr>
        <w:t>) kap (lásd</w:t>
      </w:r>
      <w:r w:rsidR="0054400F" w:rsidRPr="00BF0B8D">
        <w:rPr>
          <w:iCs/>
        </w:rPr>
        <w:t xml:space="preserve"> </w:t>
      </w:r>
      <w:r w:rsidRPr="00BF0B8D">
        <w:rPr>
          <w:iCs/>
        </w:rPr>
        <w:t>4.5</w:t>
      </w:r>
      <w:r w:rsidR="00A30E47" w:rsidRPr="00BF0B8D">
        <w:rPr>
          <w:iCs/>
        </w:rPr>
        <w:t> </w:t>
      </w:r>
      <w:r w:rsidRPr="00BF0B8D">
        <w:rPr>
          <w:iCs/>
        </w:rPr>
        <w:t>pont).</w:t>
      </w:r>
    </w:p>
    <w:p w14:paraId="2CDCB9E5" w14:textId="77777777" w:rsidR="007B2FF2" w:rsidRPr="00BF0B8D" w:rsidRDefault="007B2FF2" w:rsidP="008F6910">
      <w:pPr>
        <w:tabs>
          <w:tab w:val="left" w:pos="-720"/>
          <w:tab w:val="left" w:pos="0"/>
        </w:tabs>
        <w:spacing w:line="240" w:lineRule="auto"/>
        <w:rPr>
          <w:i/>
          <w:iCs/>
          <w:u w:val="single"/>
        </w:rPr>
      </w:pPr>
    </w:p>
    <w:p w14:paraId="1D91E80B" w14:textId="6FE4855A" w:rsidR="007B2FF2" w:rsidRPr="00BF0B8D" w:rsidRDefault="007B2FF2" w:rsidP="008F6910">
      <w:pPr>
        <w:tabs>
          <w:tab w:val="left" w:pos="-720"/>
          <w:tab w:val="left" w:pos="0"/>
        </w:tabs>
        <w:spacing w:line="240" w:lineRule="auto"/>
        <w:rPr>
          <w:i/>
          <w:iCs/>
        </w:rPr>
      </w:pPr>
      <w:r w:rsidRPr="00BF0B8D">
        <w:rPr>
          <w:i/>
          <w:iCs/>
        </w:rPr>
        <w:t>Gyermekek és serdülők</w:t>
      </w:r>
    </w:p>
    <w:p w14:paraId="1CCC1DCE" w14:textId="3DCF0C98" w:rsidR="007B2FF2" w:rsidRPr="00BF0B8D" w:rsidRDefault="007B2FF2" w:rsidP="008F6910">
      <w:pPr>
        <w:tabs>
          <w:tab w:val="left" w:pos="-720"/>
          <w:tab w:val="left" w:pos="0"/>
        </w:tabs>
        <w:spacing w:line="240" w:lineRule="auto"/>
        <w:rPr>
          <w:iCs/>
        </w:rPr>
      </w:pPr>
      <w:r w:rsidRPr="00BF0B8D">
        <w:rPr>
          <w:iCs/>
        </w:rPr>
        <w:t xml:space="preserve">Mivel a </w:t>
      </w:r>
      <w:proofErr w:type="spellStart"/>
      <w:r w:rsidR="002F45F1" w:rsidRPr="00BF0B8D">
        <w:t>hatásosságot</w:t>
      </w:r>
      <w:proofErr w:type="spellEnd"/>
      <w:r w:rsidR="002F45F1" w:rsidRPr="00BF0B8D">
        <w:t xml:space="preserve"> </w:t>
      </w:r>
      <w:r w:rsidRPr="00BF0B8D">
        <w:rPr>
          <w:iCs/>
        </w:rPr>
        <w:t xml:space="preserve">nem igazolták, ezért a </w:t>
      </w:r>
      <w:proofErr w:type="spellStart"/>
      <w:r w:rsidR="0089280F">
        <w:rPr>
          <w:iCs/>
        </w:rPr>
        <w:t>Yapnep</w:t>
      </w:r>
      <w:proofErr w:type="spellEnd"/>
      <w:r w:rsidR="002F45F1" w:rsidRPr="00BF0B8D">
        <w:rPr>
          <w:i/>
        </w:rPr>
        <w:t xml:space="preserve"> </w:t>
      </w:r>
      <w:r w:rsidRPr="00BF0B8D">
        <w:rPr>
          <w:iCs/>
        </w:rPr>
        <w:t>nem alkalmazható major depresszió</w:t>
      </w:r>
      <w:r w:rsidR="003E7124" w:rsidRPr="00BF0B8D">
        <w:rPr>
          <w:iCs/>
        </w:rPr>
        <w:t>ban</w:t>
      </w:r>
      <w:r w:rsidRPr="00BF0B8D">
        <w:rPr>
          <w:iCs/>
        </w:rPr>
        <w:t xml:space="preserve"> (MDD) szenvedő (18</w:t>
      </w:r>
      <w:r w:rsidR="00475644" w:rsidRPr="00BF0B8D">
        <w:t> </w:t>
      </w:r>
      <w:r w:rsidRPr="00BF0B8D">
        <w:rPr>
          <w:iCs/>
        </w:rPr>
        <w:t>éves kor alatti) gyermekek</w:t>
      </w:r>
      <w:r w:rsidR="00FD2533" w:rsidRPr="00BF0B8D">
        <w:rPr>
          <w:iCs/>
        </w:rPr>
        <w:t>nél</w:t>
      </w:r>
      <w:r w:rsidRPr="00BF0B8D">
        <w:rPr>
          <w:iCs/>
        </w:rPr>
        <w:t xml:space="preserve"> és serdülők</w:t>
      </w:r>
      <w:r w:rsidR="00FD2533" w:rsidRPr="00BF0B8D">
        <w:rPr>
          <w:iCs/>
        </w:rPr>
        <w:t>nél</w:t>
      </w:r>
      <w:r w:rsidRPr="00BF0B8D">
        <w:rPr>
          <w:iCs/>
        </w:rPr>
        <w:t xml:space="preserve"> (lásd 5.1</w:t>
      </w:r>
      <w:r w:rsidR="00A30E47" w:rsidRPr="00BF0B8D">
        <w:rPr>
          <w:iCs/>
        </w:rPr>
        <w:t> </w:t>
      </w:r>
      <w:r w:rsidRPr="00BF0B8D">
        <w:rPr>
          <w:iCs/>
        </w:rPr>
        <w:t xml:space="preserve">pont). A </w:t>
      </w:r>
      <w:proofErr w:type="spellStart"/>
      <w:r w:rsidR="0089280F">
        <w:rPr>
          <w:iCs/>
        </w:rPr>
        <w:t>Yapnep</w:t>
      </w:r>
      <w:proofErr w:type="spellEnd"/>
      <w:r w:rsidR="002F45F1" w:rsidRPr="00BF0B8D">
        <w:rPr>
          <w:i/>
        </w:rPr>
        <w:t xml:space="preserve"> </w:t>
      </w:r>
      <w:r w:rsidRPr="00BF0B8D">
        <w:rPr>
          <w:iCs/>
        </w:rPr>
        <w:t>gyermekeknél és serdülőknél való alkalmazásának biztonságosságáról szóló információkat lásd a 4.4, 4.8</w:t>
      </w:r>
      <w:r w:rsidR="00A30E47" w:rsidRPr="00BF0B8D">
        <w:rPr>
          <w:iCs/>
        </w:rPr>
        <w:t> </w:t>
      </w:r>
      <w:r w:rsidRPr="00BF0B8D">
        <w:rPr>
          <w:iCs/>
        </w:rPr>
        <w:t>és</w:t>
      </w:r>
      <w:r w:rsidR="00F05C3F" w:rsidRPr="00BF0B8D">
        <w:rPr>
          <w:iCs/>
        </w:rPr>
        <w:t xml:space="preserve"> </w:t>
      </w:r>
      <w:r w:rsidRPr="00BF0B8D">
        <w:rPr>
          <w:iCs/>
        </w:rPr>
        <w:t>5.1</w:t>
      </w:r>
      <w:r w:rsidR="00A30E47" w:rsidRPr="00BF0B8D">
        <w:rPr>
          <w:iCs/>
        </w:rPr>
        <w:t> </w:t>
      </w:r>
      <w:r w:rsidRPr="00BF0B8D">
        <w:rPr>
          <w:iCs/>
        </w:rPr>
        <w:t>pont</w:t>
      </w:r>
      <w:r w:rsidR="00475644" w:rsidRPr="00BF0B8D">
        <w:rPr>
          <w:iCs/>
        </w:rPr>
        <w:t>ok</w:t>
      </w:r>
      <w:r w:rsidRPr="00BF0B8D">
        <w:rPr>
          <w:iCs/>
        </w:rPr>
        <w:t>ban.</w:t>
      </w:r>
    </w:p>
    <w:p w14:paraId="1F904212" w14:textId="77777777" w:rsidR="00BC6128" w:rsidRPr="00BF0B8D" w:rsidRDefault="00BC6128" w:rsidP="008F6910">
      <w:pPr>
        <w:tabs>
          <w:tab w:val="left" w:pos="-720"/>
          <w:tab w:val="left" w:pos="0"/>
        </w:tabs>
        <w:spacing w:line="240" w:lineRule="auto"/>
        <w:rPr>
          <w:iCs/>
          <w:u w:val="single"/>
        </w:rPr>
      </w:pPr>
    </w:p>
    <w:p w14:paraId="2ECC8BCE" w14:textId="3914D545" w:rsidR="005405B5" w:rsidRPr="00BF0B8D" w:rsidRDefault="005405B5" w:rsidP="008F6910">
      <w:pPr>
        <w:tabs>
          <w:tab w:val="left" w:pos="-720"/>
          <w:tab w:val="left" w:pos="0"/>
        </w:tabs>
        <w:spacing w:line="240" w:lineRule="auto"/>
        <w:rPr>
          <w:i/>
          <w:lang w:eastAsia="hu-HU"/>
        </w:rPr>
      </w:pPr>
      <w:r w:rsidRPr="00BF0B8D">
        <w:rPr>
          <w:i/>
        </w:rPr>
        <w:t>Vese</w:t>
      </w:r>
      <w:r w:rsidR="00F05C3F" w:rsidRPr="00BF0B8D">
        <w:rPr>
          <w:i/>
        </w:rPr>
        <w:t>- vagy máj</w:t>
      </w:r>
      <w:r w:rsidRPr="00BF0B8D">
        <w:rPr>
          <w:i/>
        </w:rPr>
        <w:t>károsodás</w:t>
      </w:r>
    </w:p>
    <w:p w14:paraId="30D01B02" w14:textId="1A3C8486" w:rsidR="005405B5" w:rsidRPr="00BF0B8D" w:rsidRDefault="0076502F" w:rsidP="008F6910">
      <w:pPr>
        <w:spacing w:line="240" w:lineRule="auto"/>
      </w:pPr>
      <w:r w:rsidRPr="00BF0B8D">
        <w:t>A vese- vagy májfunkciók alapján a dózis módosítása nem szükséges (lásd 4.4</w:t>
      </w:r>
      <w:r w:rsidR="00A30E47" w:rsidRPr="00BF0B8D">
        <w:t> </w:t>
      </w:r>
      <w:r w:rsidRPr="00BF0B8D">
        <w:t>és 5.2</w:t>
      </w:r>
      <w:r w:rsidR="00A30E47" w:rsidRPr="00BF0B8D">
        <w:t> </w:t>
      </w:r>
      <w:r w:rsidRPr="00BF0B8D">
        <w:t>pont).</w:t>
      </w:r>
    </w:p>
    <w:p w14:paraId="63D4A778" w14:textId="77777777" w:rsidR="002D0E43" w:rsidRPr="00BF0B8D" w:rsidRDefault="002D0E43" w:rsidP="008F6910">
      <w:pPr>
        <w:spacing w:line="240" w:lineRule="auto"/>
        <w:rPr>
          <w:u w:val="single"/>
        </w:rPr>
      </w:pPr>
    </w:p>
    <w:p w14:paraId="3AA8E515" w14:textId="55C0E316" w:rsidR="005405B5" w:rsidRPr="00BF0B8D" w:rsidRDefault="005405B5" w:rsidP="008F6910">
      <w:pPr>
        <w:spacing w:line="240" w:lineRule="auto"/>
        <w:rPr>
          <w:u w:val="single"/>
        </w:rPr>
      </w:pPr>
      <w:r w:rsidRPr="00BF0B8D">
        <w:rPr>
          <w:u w:val="single"/>
        </w:rPr>
        <w:t>Az alkalmazás módja</w:t>
      </w:r>
    </w:p>
    <w:p w14:paraId="76372603" w14:textId="03E6A0DE" w:rsidR="00B8634A" w:rsidRPr="00BF0B8D" w:rsidRDefault="005405B5" w:rsidP="008F6910">
      <w:pPr>
        <w:spacing w:line="240" w:lineRule="auto"/>
      </w:pPr>
      <w:r w:rsidRPr="00BF0B8D">
        <w:t xml:space="preserve">A </w:t>
      </w:r>
      <w:proofErr w:type="spellStart"/>
      <w:r w:rsidR="0089280F">
        <w:t>Yapnep</w:t>
      </w:r>
      <w:proofErr w:type="spellEnd"/>
      <w:r w:rsidRPr="00BF0B8D">
        <w:t xml:space="preserve"> szájon át alkalmaz</w:t>
      </w:r>
      <w:r w:rsidR="00B8634A" w:rsidRPr="00BF0B8D">
        <w:t>andó.</w:t>
      </w:r>
    </w:p>
    <w:p w14:paraId="697568C6" w14:textId="347D08FC" w:rsidR="005405B5" w:rsidRPr="00BF0B8D" w:rsidRDefault="00B8634A" w:rsidP="008F6910">
      <w:pPr>
        <w:spacing w:line="240" w:lineRule="auto"/>
      </w:pPr>
      <w:r w:rsidRPr="00BF0B8D">
        <w:t>A filmtablettá</w:t>
      </w:r>
      <w:r w:rsidR="002D0E43" w:rsidRPr="00BF0B8D">
        <w:t>kat</w:t>
      </w:r>
      <w:r w:rsidRPr="00BF0B8D">
        <w:t xml:space="preserve"> </w:t>
      </w:r>
      <w:r w:rsidR="00D2543F" w:rsidRPr="00BF0B8D">
        <w:t>ét</w:t>
      </w:r>
      <w:r w:rsidR="006B6870" w:rsidRPr="00BF0B8D">
        <w:t>k</w:t>
      </w:r>
      <w:r w:rsidR="00D2543F" w:rsidRPr="00BF0B8D">
        <w:t>e</w:t>
      </w:r>
      <w:r w:rsidR="006B6870" w:rsidRPr="00BF0B8D">
        <w:t>zés közben</w:t>
      </w:r>
      <w:r w:rsidR="005405B5" w:rsidRPr="00BF0B8D">
        <w:t xml:space="preserve"> vagy a</w:t>
      </w:r>
      <w:r w:rsidR="006B6870" w:rsidRPr="00BF0B8D">
        <w:t>ttól függetlenül is be</w:t>
      </w:r>
      <w:r w:rsidR="002D0E43" w:rsidRPr="00BF0B8D">
        <w:t xml:space="preserve"> lehet venni</w:t>
      </w:r>
      <w:r w:rsidR="005405B5" w:rsidRPr="00BF0B8D">
        <w:t>.</w:t>
      </w:r>
    </w:p>
    <w:p w14:paraId="584162E6" w14:textId="77777777" w:rsidR="005405B5" w:rsidRPr="00BF0B8D" w:rsidRDefault="005405B5" w:rsidP="008F6910">
      <w:pPr>
        <w:spacing w:line="240" w:lineRule="auto"/>
        <w:ind w:left="567" w:hanging="567"/>
      </w:pPr>
    </w:p>
    <w:p w14:paraId="5F7BEBC4" w14:textId="59EE4883" w:rsidR="005405B5" w:rsidRPr="00BF0B8D" w:rsidRDefault="005405B5" w:rsidP="008F6910">
      <w:pPr>
        <w:spacing w:line="240" w:lineRule="auto"/>
        <w:ind w:left="567" w:hanging="567"/>
        <w:rPr>
          <w:b/>
          <w:bCs/>
        </w:rPr>
      </w:pPr>
      <w:r w:rsidRPr="00BF0B8D">
        <w:rPr>
          <w:b/>
          <w:bCs/>
        </w:rPr>
        <w:t>4.3</w:t>
      </w:r>
      <w:r w:rsidRPr="00BF0B8D">
        <w:rPr>
          <w:b/>
          <w:bCs/>
        </w:rPr>
        <w:tab/>
        <w:t>Ellenjavallatok</w:t>
      </w:r>
    </w:p>
    <w:p w14:paraId="2560B20B" w14:textId="77777777" w:rsidR="00D2543F" w:rsidRPr="00BF0B8D" w:rsidRDefault="00D2543F" w:rsidP="008F6910">
      <w:pPr>
        <w:spacing w:line="240" w:lineRule="auto"/>
        <w:ind w:left="567" w:hanging="567"/>
      </w:pPr>
    </w:p>
    <w:p w14:paraId="3010B2B8" w14:textId="2B0866BD" w:rsidR="005405B5" w:rsidRPr="00BF0B8D" w:rsidRDefault="00D2543F" w:rsidP="008F6910">
      <w:pPr>
        <w:tabs>
          <w:tab w:val="clear" w:pos="567"/>
        </w:tabs>
        <w:autoSpaceDE w:val="0"/>
        <w:autoSpaceDN w:val="0"/>
        <w:adjustRightInd w:val="0"/>
        <w:spacing w:line="240" w:lineRule="auto"/>
        <w:contextualSpacing/>
        <w:rPr>
          <w:rFonts w:eastAsia="Calibri"/>
        </w:rPr>
      </w:pPr>
      <w:r w:rsidRPr="00BF0B8D">
        <w:rPr>
          <w:rFonts w:eastAsia="Calibri"/>
        </w:rPr>
        <w:t xml:space="preserve">A készítmény </w:t>
      </w:r>
      <w:r w:rsidR="005405B5" w:rsidRPr="00BF0B8D">
        <w:rPr>
          <w:rFonts w:eastAsia="Calibri"/>
        </w:rPr>
        <w:t>hatóanyag</w:t>
      </w:r>
      <w:r w:rsidR="00654716" w:rsidRPr="00BF0B8D">
        <w:rPr>
          <w:rFonts w:eastAsia="Calibri"/>
        </w:rPr>
        <w:t>á</w:t>
      </w:r>
      <w:r w:rsidRPr="00BF0B8D">
        <w:rPr>
          <w:rFonts w:eastAsia="Calibri"/>
        </w:rPr>
        <w:t>val</w:t>
      </w:r>
      <w:r w:rsidR="005405B5" w:rsidRPr="00BF0B8D">
        <w:rPr>
          <w:rFonts w:eastAsia="Calibri"/>
        </w:rPr>
        <w:t xml:space="preserve"> vagy a 6.1 pontban felsorolt </w:t>
      </w:r>
      <w:r w:rsidRPr="00BF0B8D">
        <w:rPr>
          <w:rFonts w:eastAsia="Calibri"/>
        </w:rPr>
        <w:t xml:space="preserve">bármely </w:t>
      </w:r>
      <w:r w:rsidR="005405B5" w:rsidRPr="00BF0B8D">
        <w:rPr>
          <w:rFonts w:eastAsia="Calibri"/>
        </w:rPr>
        <w:t>segédanyag</w:t>
      </w:r>
      <w:r w:rsidRPr="00BF0B8D">
        <w:rPr>
          <w:rFonts w:eastAsia="Calibri"/>
        </w:rPr>
        <w:t>ával szembeni túlérzékenység</w:t>
      </w:r>
      <w:r w:rsidR="00654716" w:rsidRPr="00BF0B8D">
        <w:rPr>
          <w:rFonts w:eastAsia="Calibri"/>
        </w:rPr>
        <w:t>.</w:t>
      </w:r>
    </w:p>
    <w:p w14:paraId="7385857D" w14:textId="77777777" w:rsidR="00C138BE" w:rsidRPr="00BF0B8D" w:rsidRDefault="00C138BE" w:rsidP="008F6910">
      <w:pPr>
        <w:tabs>
          <w:tab w:val="clear" w:pos="567"/>
        </w:tabs>
        <w:autoSpaceDE w:val="0"/>
        <w:autoSpaceDN w:val="0"/>
        <w:adjustRightInd w:val="0"/>
        <w:spacing w:line="240" w:lineRule="auto"/>
        <w:contextualSpacing/>
        <w:rPr>
          <w:rFonts w:eastAsia="Calibri"/>
        </w:rPr>
      </w:pPr>
    </w:p>
    <w:p w14:paraId="64242A18" w14:textId="1A77501B" w:rsidR="00C138BE" w:rsidRPr="00BF0B8D" w:rsidRDefault="00C138BE" w:rsidP="008F6910">
      <w:pPr>
        <w:tabs>
          <w:tab w:val="clear" w:pos="567"/>
        </w:tabs>
        <w:autoSpaceDE w:val="0"/>
        <w:autoSpaceDN w:val="0"/>
        <w:adjustRightInd w:val="0"/>
        <w:spacing w:line="240" w:lineRule="auto"/>
        <w:contextualSpacing/>
        <w:rPr>
          <w:rFonts w:eastAsia="Calibri"/>
        </w:rPr>
      </w:pPr>
      <w:r w:rsidRPr="00BF0B8D">
        <w:rPr>
          <w:rFonts w:eastAsia="Calibri"/>
        </w:rPr>
        <w:t xml:space="preserve">Nem szelektív </w:t>
      </w:r>
      <w:proofErr w:type="spellStart"/>
      <w:r w:rsidRPr="00BF0B8D">
        <w:rPr>
          <w:rFonts w:eastAsia="Calibri"/>
        </w:rPr>
        <w:t>monoaminoxidáz</w:t>
      </w:r>
      <w:proofErr w:type="spellEnd"/>
      <w:r w:rsidR="003E7124" w:rsidRPr="00BF0B8D">
        <w:rPr>
          <w:rFonts w:eastAsia="Calibri"/>
        </w:rPr>
        <w:t>-</w:t>
      </w:r>
      <w:r w:rsidRPr="00BF0B8D">
        <w:rPr>
          <w:rFonts w:eastAsia="Calibri"/>
        </w:rPr>
        <w:t>inhibitorokkal (MAOI</w:t>
      </w:r>
      <w:r w:rsidR="00E714B9" w:rsidRPr="00BF0B8D">
        <w:rPr>
          <w:iCs/>
        </w:rPr>
        <w:noBreakHyphen/>
      </w:r>
      <w:r w:rsidR="007F3171" w:rsidRPr="00BF0B8D">
        <w:rPr>
          <w:rFonts w:eastAsia="Calibri"/>
        </w:rPr>
        <w:t>k</w:t>
      </w:r>
      <w:r w:rsidRPr="00BF0B8D">
        <w:rPr>
          <w:rFonts w:eastAsia="Calibri"/>
        </w:rPr>
        <w:t>) vagy szelektív MAO</w:t>
      </w:r>
      <w:r w:rsidR="00E714B9" w:rsidRPr="00BF0B8D">
        <w:rPr>
          <w:iCs/>
        </w:rPr>
        <w:noBreakHyphen/>
      </w:r>
      <w:r w:rsidRPr="00BF0B8D">
        <w:rPr>
          <w:rFonts w:eastAsia="Calibri"/>
        </w:rPr>
        <w:t>A</w:t>
      </w:r>
      <w:r w:rsidR="00E714B9" w:rsidRPr="00BF0B8D">
        <w:rPr>
          <w:iCs/>
        </w:rPr>
        <w:noBreakHyphen/>
      </w:r>
      <w:r w:rsidRPr="00BF0B8D">
        <w:rPr>
          <w:rFonts w:eastAsia="Calibri"/>
        </w:rPr>
        <w:t>inhibitorokkal való egyidejű alkalmazás (lásd 4.5</w:t>
      </w:r>
      <w:r w:rsidR="00A30E47" w:rsidRPr="00BF0B8D">
        <w:rPr>
          <w:rFonts w:eastAsia="Calibri"/>
        </w:rPr>
        <w:t> </w:t>
      </w:r>
      <w:r w:rsidRPr="00BF0B8D">
        <w:rPr>
          <w:rFonts w:eastAsia="Calibri"/>
        </w:rPr>
        <w:t>pont).</w:t>
      </w:r>
    </w:p>
    <w:p w14:paraId="691DA33F" w14:textId="77777777" w:rsidR="005405B5" w:rsidRPr="00BF0B8D" w:rsidRDefault="005405B5" w:rsidP="008F6910">
      <w:pPr>
        <w:spacing w:line="240" w:lineRule="auto"/>
      </w:pPr>
    </w:p>
    <w:p w14:paraId="310C84E0" w14:textId="77777777" w:rsidR="005405B5" w:rsidRPr="00BF0B8D" w:rsidRDefault="005405B5" w:rsidP="008F6910">
      <w:pPr>
        <w:spacing w:line="240" w:lineRule="auto"/>
        <w:ind w:left="567" w:hanging="567"/>
        <w:rPr>
          <w:b/>
          <w:bCs/>
        </w:rPr>
      </w:pPr>
      <w:r w:rsidRPr="00BF0B8D">
        <w:rPr>
          <w:b/>
          <w:bCs/>
        </w:rPr>
        <w:t>4.4</w:t>
      </w:r>
      <w:r w:rsidRPr="00BF0B8D">
        <w:rPr>
          <w:b/>
          <w:bCs/>
        </w:rPr>
        <w:tab/>
        <w:t>Különleges figyelmeztetések és az alkalmazással kapcsolatos óvintézkedések</w:t>
      </w:r>
    </w:p>
    <w:p w14:paraId="485248CF" w14:textId="77777777" w:rsidR="005405B5" w:rsidRPr="00BF0B8D" w:rsidRDefault="005405B5" w:rsidP="008F6910">
      <w:pPr>
        <w:spacing w:line="240" w:lineRule="auto"/>
      </w:pPr>
    </w:p>
    <w:p w14:paraId="55CD3B58" w14:textId="3C485739" w:rsidR="003E466A" w:rsidRPr="00BF0B8D" w:rsidRDefault="002F45F1" w:rsidP="008F6910">
      <w:pPr>
        <w:spacing w:line="240" w:lineRule="auto"/>
        <w:rPr>
          <w:u w:val="single"/>
        </w:rPr>
      </w:pPr>
      <w:r w:rsidRPr="00BF0B8D">
        <w:rPr>
          <w:u w:val="single"/>
        </w:rPr>
        <w:t>Alkalmazás g</w:t>
      </w:r>
      <w:r w:rsidR="003E466A" w:rsidRPr="00BF0B8D">
        <w:rPr>
          <w:u w:val="single"/>
        </w:rPr>
        <w:t>yermekek</w:t>
      </w:r>
      <w:r w:rsidRPr="00BF0B8D">
        <w:rPr>
          <w:u w:val="single"/>
        </w:rPr>
        <w:t>nél</w:t>
      </w:r>
      <w:r w:rsidR="003E466A" w:rsidRPr="00BF0B8D">
        <w:rPr>
          <w:u w:val="single"/>
        </w:rPr>
        <w:t xml:space="preserve"> és serdülők</w:t>
      </w:r>
      <w:r w:rsidRPr="00BF0B8D">
        <w:rPr>
          <w:u w:val="single"/>
        </w:rPr>
        <w:t>nél</w:t>
      </w:r>
    </w:p>
    <w:p w14:paraId="551E12CC" w14:textId="77777777" w:rsidR="002F45F1" w:rsidRPr="00BF0B8D" w:rsidRDefault="002F45F1" w:rsidP="008F6910">
      <w:pPr>
        <w:spacing w:line="240" w:lineRule="auto"/>
      </w:pPr>
    </w:p>
    <w:p w14:paraId="5E337227" w14:textId="68E10481" w:rsidR="00997D20" w:rsidRPr="00BF0B8D" w:rsidRDefault="006C64EA" w:rsidP="008F6910">
      <w:pPr>
        <w:spacing w:line="240" w:lineRule="auto"/>
      </w:pPr>
      <w:r w:rsidRPr="00BF0B8D">
        <w:t xml:space="preserve">Mivel a </w:t>
      </w:r>
      <w:proofErr w:type="spellStart"/>
      <w:r w:rsidRPr="00BF0B8D">
        <w:t>hatásosságot</w:t>
      </w:r>
      <w:proofErr w:type="spellEnd"/>
      <w:r w:rsidRPr="00BF0B8D">
        <w:t xml:space="preserve"> nem igazolták, ezért a </w:t>
      </w:r>
      <w:proofErr w:type="spellStart"/>
      <w:r w:rsidR="0089280F">
        <w:rPr>
          <w:iCs/>
        </w:rPr>
        <w:t>Yapnep</w:t>
      </w:r>
      <w:proofErr w:type="spellEnd"/>
      <w:r w:rsidR="002F45F1" w:rsidRPr="00BF0B8D">
        <w:rPr>
          <w:i/>
        </w:rPr>
        <w:t xml:space="preserve"> </w:t>
      </w:r>
      <w:r w:rsidRPr="00BF0B8D">
        <w:t>nem alkalmazható MDD</w:t>
      </w:r>
      <w:r w:rsidR="00E714B9" w:rsidRPr="00BF0B8D">
        <w:rPr>
          <w:iCs/>
        </w:rPr>
        <w:noBreakHyphen/>
      </w:r>
      <w:proofErr w:type="spellStart"/>
      <w:r w:rsidRPr="00BF0B8D">
        <w:t>ben</w:t>
      </w:r>
      <w:proofErr w:type="spellEnd"/>
      <w:r w:rsidRPr="00BF0B8D">
        <w:t xml:space="preserve"> szenvedő, 7</w:t>
      </w:r>
      <w:r w:rsidR="00E714B9" w:rsidRPr="00BF0B8D">
        <w:rPr>
          <w:iCs/>
        </w:rPr>
        <w:noBreakHyphen/>
      </w:r>
      <w:r w:rsidRPr="00BF0B8D">
        <w:t>17</w:t>
      </w:r>
      <w:r w:rsidR="004934DA" w:rsidRPr="00BF0B8D">
        <w:t> </w:t>
      </w:r>
      <w:r w:rsidRPr="00BF0B8D">
        <w:t>éves gyermekek és serdülők esetén (lásd 5.1</w:t>
      </w:r>
      <w:r w:rsidR="00A30E47" w:rsidRPr="00BF0B8D">
        <w:t> </w:t>
      </w:r>
      <w:r w:rsidRPr="00BF0B8D">
        <w:t xml:space="preserve">pont). Általánosságban véve a </w:t>
      </w:r>
      <w:proofErr w:type="spellStart"/>
      <w:r w:rsidRPr="00BF0B8D">
        <w:t>vortioxetin</w:t>
      </w:r>
      <w:proofErr w:type="spellEnd"/>
      <w:r w:rsidR="00997D20" w:rsidRPr="00BF0B8D">
        <w:rPr>
          <w:rFonts w:eastAsiaTheme="minorEastAsia"/>
          <w:lang w:eastAsia="hu-HU"/>
        </w:rPr>
        <w:t xml:space="preserve"> </w:t>
      </w:r>
      <w:r w:rsidR="00997D20" w:rsidRPr="00BF0B8D">
        <w:t>mellékhatásprofilja gyermekek és serdülők esetén hasonló volt a felnőttekéhez, eltekintve attól, hogy a</w:t>
      </w:r>
      <w:r w:rsidR="00DC30AC" w:rsidRPr="00BF0B8D">
        <w:t xml:space="preserve"> </w:t>
      </w:r>
      <w:r w:rsidR="00997D20" w:rsidRPr="00BF0B8D">
        <w:t>felnőttekhez képest nagyobb gyakorisággal fordultak elő hasi fájdalommal kapcsolatos események és</w:t>
      </w:r>
      <w:r w:rsidR="00DC30AC" w:rsidRPr="00BF0B8D">
        <w:t xml:space="preserve"> </w:t>
      </w:r>
      <w:r w:rsidR="00997D20" w:rsidRPr="00BF0B8D">
        <w:t>– kifejezetten serdülőknél – öngyilkossági gondolatok (lásd 4.8</w:t>
      </w:r>
      <w:r w:rsidR="00A30E47" w:rsidRPr="00BF0B8D">
        <w:t> </w:t>
      </w:r>
      <w:r w:rsidR="00997D20" w:rsidRPr="00BF0B8D">
        <w:t>és 5.1</w:t>
      </w:r>
      <w:r w:rsidR="00A30E47" w:rsidRPr="00BF0B8D">
        <w:t> </w:t>
      </w:r>
      <w:r w:rsidR="00997D20" w:rsidRPr="00BF0B8D">
        <w:t xml:space="preserve">pont). </w:t>
      </w:r>
      <w:r w:rsidR="00A737FE" w:rsidRPr="00BF0B8D">
        <w:t xml:space="preserve">Antidepresszánsokkal </w:t>
      </w:r>
      <w:r w:rsidR="00997D20" w:rsidRPr="00BF0B8D">
        <w:t xml:space="preserve">folytatott klinikai vizsgálatokban gyermekek és serdülők esetében gyakrabban figyeltek meg </w:t>
      </w:r>
      <w:proofErr w:type="spellStart"/>
      <w:r w:rsidR="00997D20" w:rsidRPr="00BF0B8D">
        <w:t>szuicid</w:t>
      </w:r>
      <w:proofErr w:type="spellEnd"/>
      <w:r w:rsidR="00997D20" w:rsidRPr="00BF0B8D">
        <w:t xml:space="preserve"> viselkedést (öngyilkossági kísérletet és </w:t>
      </w:r>
      <w:proofErr w:type="spellStart"/>
      <w:r w:rsidR="00997D20" w:rsidRPr="00BF0B8D">
        <w:t>szuicid</w:t>
      </w:r>
      <w:proofErr w:type="spellEnd"/>
      <w:r w:rsidR="00997D20" w:rsidRPr="00BF0B8D">
        <w:t xml:space="preserve"> gondolatokat), illetve ellenséges magatartást (főként agressziót, ellenkezést és dühreakciót), mint a placebocsoportban.</w:t>
      </w:r>
    </w:p>
    <w:p w14:paraId="57511DE0" w14:textId="77777777" w:rsidR="007A41D3" w:rsidRPr="00BF0B8D" w:rsidRDefault="007A41D3" w:rsidP="008F6910">
      <w:pPr>
        <w:spacing w:line="240" w:lineRule="auto"/>
        <w:rPr>
          <w:u w:val="single"/>
        </w:rPr>
      </w:pPr>
    </w:p>
    <w:p w14:paraId="14328BDF" w14:textId="7B611AE1" w:rsidR="007A41D3" w:rsidRPr="00BF0B8D" w:rsidRDefault="007A41D3" w:rsidP="008F6910">
      <w:pPr>
        <w:spacing w:line="240" w:lineRule="auto"/>
        <w:rPr>
          <w:u w:val="single"/>
        </w:rPr>
      </w:pPr>
      <w:r w:rsidRPr="00BF0B8D">
        <w:rPr>
          <w:u w:val="single"/>
        </w:rPr>
        <w:t>Öngyilkosság /öngyilkossági gondolatok vagy a klinikai állapot romlása</w:t>
      </w:r>
    </w:p>
    <w:p w14:paraId="42DAE5A5" w14:textId="77777777" w:rsidR="002F45F1" w:rsidRPr="00BF0B8D" w:rsidRDefault="002F45F1" w:rsidP="008F6910">
      <w:pPr>
        <w:spacing w:line="240" w:lineRule="auto"/>
      </w:pPr>
    </w:p>
    <w:p w14:paraId="34ED52B8" w14:textId="3E46F2BC" w:rsidR="007A41D3" w:rsidRPr="00BF0B8D" w:rsidRDefault="007A41D3" w:rsidP="008F6910">
      <w:pPr>
        <w:spacing w:line="240" w:lineRule="auto"/>
      </w:pPr>
      <w:r w:rsidRPr="00BF0B8D">
        <w:t xml:space="preserve">Depresszió esetén fokozott az öngyilkossági gondolatok, az önkárosító magatartás és az öngyilkosság (öngyilkossággal kapcsolatos események) megjelenésének </w:t>
      </w:r>
      <w:r w:rsidR="003E7124" w:rsidRPr="00BF0B8D">
        <w:t>kockázata</w:t>
      </w:r>
      <w:r w:rsidRPr="00BF0B8D">
        <w:t>.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01A006AA" w14:textId="77777777" w:rsidR="002F45F1" w:rsidRPr="00BF0B8D" w:rsidRDefault="002F45F1" w:rsidP="008F6910">
      <w:pPr>
        <w:spacing w:line="240" w:lineRule="auto"/>
      </w:pPr>
    </w:p>
    <w:p w14:paraId="6BDD1C50" w14:textId="61C7BC24" w:rsidR="007A41D3" w:rsidRPr="00BF0B8D" w:rsidRDefault="007A41D3" w:rsidP="008F6910">
      <w:pPr>
        <w:spacing w:line="240" w:lineRule="auto"/>
      </w:pPr>
      <w:r w:rsidRPr="00BF0B8D">
        <w:t xml:space="preserve">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w:t>
      </w:r>
      <w:r w:rsidR="00A737FE" w:rsidRPr="00BF0B8D">
        <w:t xml:space="preserve">antidepresszánsokat </w:t>
      </w:r>
      <w:r w:rsidRPr="00BF0B8D">
        <w:t xml:space="preserve">vizsgáló, placebokontrollos klinikai vizsgálatok </w:t>
      </w:r>
      <w:proofErr w:type="spellStart"/>
      <w:r w:rsidRPr="00BF0B8D">
        <w:t>metaanalízise</w:t>
      </w:r>
      <w:proofErr w:type="spellEnd"/>
      <w:r w:rsidRPr="00BF0B8D">
        <w:t xml:space="preserve"> kimutatta, hogy a 25</w:t>
      </w:r>
      <w:r w:rsidR="00C01B80" w:rsidRPr="00BF0B8D">
        <w:t> </w:t>
      </w:r>
      <w:proofErr w:type="gramStart"/>
      <w:r w:rsidRPr="00BF0B8D">
        <w:t>évnél</w:t>
      </w:r>
      <w:proofErr w:type="gramEnd"/>
      <w:r w:rsidRPr="00BF0B8D">
        <w:t xml:space="preserve"> fiatalabb betegeknél az öngyilkos magatartás kockázata az </w:t>
      </w:r>
      <w:r w:rsidR="00A737FE" w:rsidRPr="00BF0B8D">
        <w:t xml:space="preserve">antidepresszánst </w:t>
      </w:r>
      <w:r w:rsidRPr="00BF0B8D">
        <w:t xml:space="preserve">szedőknél fokozottabb, mint a </w:t>
      </w:r>
      <w:proofErr w:type="spellStart"/>
      <w:r w:rsidRPr="00BF0B8D">
        <w:t>placebót</w:t>
      </w:r>
      <w:proofErr w:type="spellEnd"/>
      <w:r w:rsidRPr="00BF0B8D">
        <w:t xml:space="preserve"> szedőknél.</w:t>
      </w:r>
    </w:p>
    <w:p w14:paraId="099AA89E" w14:textId="77777777" w:rsidR="002F45F1" w:rsidRPr="00BF0B8D" w:rsidRDefault="002F45F1" w:rsidP="008F6910">
      <w:pPr>
        <w:spacing w:line="240" w:lineRule="auto"/>
      </w:pPr>
    </w:p>
    <w:p w14:paraId="76AA595E" w14:textId="3307CB63" w:rsidR="007A41D3" w:rsidRPr="00BF0B8D" w:rsidRDefault="007A41D3" w:rsidP="008F6910">
      <w:pPr>
        <w:spacing w:line="240" w:lineRule="auto"/>
      </w:pPr>
      <w:r w:rsidRPr="00BF0B8D">
        <w:t xml:space="preserve">A betegeket, különösen a magas kockázati csoportba tartozókat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w:t>
      </w:r>
      <w:proofErr w:type="spellStart"/>
      <w:r w:rsidRPr="00BF0B8D">
        <w:t>magatartásbeli</w:t>
      </w:r>
      <w:proofErr w:type="spellEnd"/>
      <w:r w:rsidRPr="00BF0B8D">
        <w:t xml:space="preserve"> változások bármilyen megjelenését, és ha a felsorolt tünetek valamelyikét észlelik, sürgősen forduljanak orvoshoz.</w:t>
      </w:r>
    </w:p>
    <w:p w14:paraId="58CF9AE4" w14:textId="77777777" w:rsidR="00890235" w:rsidRPr="00BF0B8D" w:rsidRDefault="00890235" w:rsidP="008F6910">
      <w:pPr>
        <w:spacing w:line="240" w:lineRule="auto"/>
        <w:rPr>
          <w:u w:val="single"/>
        </w:rPr>
      </w:pPr>
    </w:p>
    <w:p w14:paraId="68FFCDFA" w14:textId="71014561" w:rsidR="00890235" w:rsidRPr="00BF0B8D" w:rsidRDefault="00890235" w:rsidP="008F6910">
      <w:pPr>
        <w:spacing w:line="240" w:lineRule="auto"/>
        <w:rPr>
          <w:u w:val="single"/>
        </w:rPr>
      </w:pPr>
      <w:r w:rsidRPr="00BF0B8D">
        <w:rPr>
          <w:u w:val="single"/>
        </w:rPr>
        <w:t>Görcsrohamok</w:t>
      </w:r>
    </w:p>
    <w:p w14:paraId="63278DD6" w14:textId="77777777" w:rsidR="002E7DE1" w:rsidRPr="00BF0B8D" w:rsidRDefault="002E7DE1" w:rsidP="008F6910">
      <w:pPr>
        <w:spacing w:line="240" w:lineRule="auto"/>
      </w:pPr>
    </w:p>
    <w:p w14:paraId="23410994" w14:textId="6946FB67" w:rsidR="006C64EA" w:rsidRPr="00BF0B8D" w:rsidRDefault="00890235" w:rsidP="008F6910">
      <w:pPr>
        <w:spacing w:line="240" w:lineRule="auto"/>
      </w:pPr>
      <w:r w:rsidRPr="00BF0B8D">
        <w:t xml:space="preserve">Az </w:t>
      </w:r>
      <w:r w:rsidR="00A737FE" w:rsidRPr="00BF0B8D">
        <w:t xml:space="preserve">antidepresszánsok </w:t>
      </w:r>
      <w:r w:rsidRPr="00BF0B8D">
        <w:t xml:space="preserve">szedésekor fennáll a görcsrohamok jelentkezésének kockázata. Ezért a </w:t>
      </w:r>
      <w:proofErr w:type="spellStart"/>
      <w:r w:rsidRPr="00BF0B8D">
        <w:t>vortioxetin</w:t>
      </w:r>
      <w:proofErr w:type="spellEnd"/>
      <w:r w:rsidR="00E714B9" w:rsidRPr="00BF0B8D">
        <w:rPr>
          <w:iCs/>
        </w:rPr>
        <w:noBreakHyphen/>
      </w:r>
      <w:r w:rsidRPr="00BF0B8D">
        <w:t xml:space="preserve">kezelés megkezdésekor óvatosan kell eljárni, amennyiben a beteg </w:t>
      </w:r>
      <w:r w:rsidR="00F4029F" w:rsidRPr="00BF0B8D">
        <w:t xml:space="preserve">anamnézisében </w:t>
      </w:r>
      <w:r w:rsidRPr="00BF0B8D">
        <w:t>görcsrohamok fordultak elő, illetve ha a beteg instabil epilepsziában szenved (lásd 4.5</w:t>
      </w:r>
      <w:r w:rsidR="00A30E47" w:rsidRPr="00BF0B8D">
        <w:t> </w:t>
      </w:r>
      <w:r w:rsidRPr="00BF0B8D">
        <w:t>pont). A kezelést meg kell szakítani, ha a betegnél görcsrohamok lépnek fel, vagy a görcsrohamok gyakoribbá válnak.</w:t>
      </w:r>
    </w:p>
    <w:p w14:paraId="50E67620" w14:textId="77777777" w:rsidR="001E2E85" w:rsidRPr="00BF0B8D" w:rsidRDefault="001E2E85" w:rsidP="008F6910">
      <w:pPr>
        <w:spacing w:line="240" w:lineRule="auto"/>
        <w:rPr>
          <w:u w:val="single"/>
        </w:rPr>
      </w:pPr>
    </w:p>
    <w:p w14:paraId="5C8F65CB" w14:textId="28CDC693" w:rsidR="001E2E85" w:rsidRPr="00BF0B8D" w:rsidRDefault="001E2E85" w:rsidP="008F6910">
      <w:pPr>
        <w:spacing w:line="240" w:lineRule="auto"/>
        <w:rPr>
          <w:u w:val="single"/>
        </w:rPr>
      </w:pPr>
      <w:r w:rsidRPr="00BF0B8D">
        <w:rPr>
          <w:u w:val="single"/>
        </w:rPr>
        <w:t>Szerotonin</w:t>
      </w:r>
      <w:r w:rsidR="003E7124" w:rsidRPr="00BF0B8D">
        <w:rPr>
          <w:u w:val="single"/>
        </w:rPr>
        <w:t>-</w:t>
      </w:r>
      <w:r w:rsidRPr="00BF0B8D">
        <w:rPr>
          <w:u w:val="single"/>
        </w:rPr>
        <w:t xml:space="preserve">szindróma (SS) és </w:t>
      </w:r>
      <w:proofErr w:type="spellStart"/>
      <w:r w:rsidRPr="00BF0B8D">
        <w:rPr>
          <w:u w:val="single"/>
        </w:rPr>
        <w:t>neuroleptikus</w:t>
      </w:r>
      <w:proofErr w:type="spellEnd"/>
      <w:r w:rsidRPr="00BF0B8D">
        <w:rPr>
          <w:u w:val="single"/>
        </w:rPr>
        <w:t xml:space="preserve"> </w:t>
      </w:r>
      <w:proofErr w:type="spellStart"/>
      <w:r w:rsidRPr="00BF0B8D">
        <w:rPr>
          <w:u w:val="single"/>
        </w:rPr>
        <w:t>malignus</w:t>
      </w:r>
      <w:proofErr w:type="spellEnd"/>
      <w:r w:rsidRPr="00BF0B8D">
        <w:rPr>
          <w:u w:val="single"/>
        </w:rPr>
        <w:t xml:space="preserve"> szindróma (NMS)</w:t>
      </w:r>
    </w:p>
    <w:p w14:paraId="660FD334" w14:textId="77777777" w:rsidR="002E7DE1" w:rsidRPr="00BF0B8D" w:rsidRDefault="002E7DE1" w:rsidP="008F6910">
      <w:pPr>
        <w:spacing w:line="240" w:lineRule="auto"/>
      </w:pPr>
    </w:p>
    <w:p w14:paraId="4D57521C" w14:textId="7F792866" w:rsidR="001E2E85" w:rsidRPr="00BF0B8D" w:rsidRDefault="001E2E85" w:rsidP="008F6910">
      <w:pPr>
        <w:spacing w:line="240" w:lineRule="auto"/>
      </w:pPr>
      <w:r w:rsidRPr="00BF0B8D">
        <w:t xml:space="preserve">A </w:t>
      </w:r>
      <w:proofErr w:type="spellStart"/>
      <w:r w:rsidRPr="00BF0B8D">
        <w:t>vortioxetin</w:t>
      </w:r>
      <w:proofErr w:type="spellEnd"/>
      <w:r w:rsidRPr="00BF0B8D">
        <w:t xml:space="preserve"> alkalmazásakor szerotonin</w:t>
      </w:r>
      <w:r w:rsidR="003E7124" w:rsidRPr="00BF0B8D">
        <w:t>-</w:t>
      </w:r>
      <w:r w:rsidRPr="00BF0B8D">
        <w:t xml:space="preserve">szindróma (SS) vagy </w:t>
      </w:r>
      <w:proofErr w:type="spellStart"/>
      <w:r w:rsidRPr="00BF0B8D">
        <w:t>neuroleptikus</w:t>
      </w:r>
      <w:proofErr w:type="spellEnd"/>
      <w:r w:rsidRPr="00BF0B8D">
        <w:t xml:space="preserve"> </w:t>
      </w:r>
      <w:proofErr w:type="spellStart"/>
      <w:r w:rsidRPr="00BF0B8D">
        <w:t>malignus</w:t>
      </w:r>
      <w:proofErr w:type="spellEnd"/>
      <w:r w:rsidRPr="00BF0B8D">
        <w:t xml:space="preserve"> szindróma (NMS)</w:t>
      </w:r>
      <w:r w:rsidR="00555FCA" w:rsidRPr="00BF0B8D">
        <w:t xml:space="preserve">, </w:t>
      </w:r>
      <w:r w:rsidRPr="00BF0B8D">
        <w:t xml:space="preserve">két potenciálisan életveszélyes állapot alakulhat ki. Az SS és az NMS kockázata </w:t>
      </w:r>
      <w:proofErr w:type="spellStart"/>
      <w:r w:rsidRPr="00BF0B8D">
        <w:t>szerotonerg</w:t>
      </w:r>
      <w:proofErr w:type="spellEnd"/>
      <w:r w:rsidRPr="00BF0B8D">
        <w:t xml:space="preserve"> hatóanyagok (így az </w:t>
      </w:r>
      <w:proofErr w:type="spellStart"/>
      <w:r w:rsidRPr="00BF0B8D">
        <w:t>opioidok</w:t>
      </w:r>
      <w:proofErr w:type="spellEnd"/>
      <w:r w:rsidRPr="00BF0B8D">
        <w:t xml:space="preserve"> és a </w:t>
      </w:r>
      <w:proofErr w:type="spellStart"/>
      <w:r w:rsidRPr="00BF0B8D">
        <w:t>triptánok</w:t>
      </w:r>
      <w:proofErr w:type="spellEnd"/>
      <w:r w:rsidRPr="00BF0B8D">
        <w:t>), a szerotonin lebomlását gátló gyógyszerek (így a MAO</w:t>
      </w:r>
      <w:r w:rsidR="00E714B9" w:rsidRPr="00BF0B8D">
        <w:rPr>
          <w:iCs/>
        </w:rPr>
        <w:noBreakHyphen/>
      </w:r>
      <w:r w:rsidRPr="00BF0B8D">
        <w:t xml:space="preserve">gátlók), </w:t>
      </w:r>
      <w:proofErr w:type="spellStart"/>
      <w:r w:rsidRPr="00BF0B8D">
        <w:t>antipszichotikumok</w:t>
      </w:r>
      <w:proofErr w:type="spellEnd"/>
      <w:r w:rsidRPr="00BF0B8D">
        <w:t xml:space="preserve"> és más dopamin-</w:t>
      </w:r>
      <w:proofErr w:type="spellStart"/>
      <w:r w:rsidRPr="00BF0B8D">
        <w:t>antagonisták</w:t>
      </w:r>
      <w:proofErr w:type="spellEnd"/>
      <w:r w:rsidRPr="00BF0B8D">
        <w:t xml:space="preserve"> egyidejű alkalmazása esetén megnő. A betegeknél figyelni kell az SS vagy az NMS okozta jelek és tünetek jelentkezését (lásd 4.3</w:t>
      </w:r>
      <w:r w:rsidR="00A30E47" w:rsidRPr="00BF0B8D">
        <w:t> </w:t>
      </w:r>
      <w:r w:rsidRPr="00BF0B8D">
        <w:t xml:space="preserve"> és 4.5</w:t>
      </w:r>
      <w:r w:rsidR="00A30E47" w:rsidRPr="00BF0B8D">
        <w:t> </w:t>
      </w:r>
      <w:r w:rsidRPr="00BF0B8D">
        <w:t>pont).</w:t>
      </w:r>
    </w:p>
    <w:p w14:paraId="7951E360" w14:textId="77777777" w:rsidR="002E7DE1" w:rsidRPr="00BF0B8D" w:rsidRDefault="002E7DE1" w:rsidP="008F6910">
      <w:pPr>
        <w:spacing w:line="240" w:lineRule="auto"/>
      </w:pPr>
    </w:p>
    <w:p w14:paraId="572B823E" w14:textId="2E80A2F8" w:rsidR="001E2E85" w:rsidRPr="00BF0B8D" w:rsidRDefault="001E2E85" w:rsidP="008F6910">
      <w:pPr>
        <w:spacing w:line="240" w:lineRule="auto"/>
      </w:pPr>
      <w:r w:rsidRPr="00BF0B8D">
        <w:t>A szerotonin</w:t>
      </w:r>
      <w:r w:rsidR="00534C2C" w:rsidRPr="00BF0B8D">
        <w:t>-</w:t>
      </w:r>
      <w:r w:rsidRPr="00BF0B8D">
        <w:t xml:space="preserve">szindróma tünetei közé tartoznak a pszichés állapot változásai (pl. agitáció, hallucinációk, kóma), a vegetatív idegrendszeri instabilitás (pl. </w:t>
      </w:r>
      <w:proofErr w:type="spellStart"/>
      <w:r w:rsidRPr="00BF0B8D">
        <w:t>tachycardia</w:t>
      </w:r>
      <w:proofErr w:type="spellEnd"/>
      <w:r w:rsidRPr="00BF0B8D">
        <w:t xml:space="preserve">, labilis vérnyomás, </w:t>
      </w:r>
      <w:proofErr w:type="spellStart"/>
      <w:r w:rsidRPr="00BF0B8D">
        <w:t>hyperthermia</w:t>
      </w:r>
      <w:proofErr w:type="spellEnd"/>
      <w:r w:rsidRPr="00BF0B8D">
        <w:t xml:space="preserve">), a </w:t>
      </w:r>
      <w:proofErr w:type="spellStart"/>
      <w:r w:rsidRPr="00BF0B8D">
        <w:t>neuromuszkuláris</w:t>
      </w:r>
      <w:proofErr w:type="spellEnd"/>
      <w:r w:rsidRPr="00BF0B8D">
        <w:t xml:space="preserve"> eltérések (pl. </w:t>
      </w:r>
      <w:proofErr w:type="spellStart"/>
      <w:r w:rsidRPr="00BF0B8D">
        <w:t>hyperreflexia</w:t>
      </w:r>
      <w:proofErr w:type="spellEnd"/>
      <w:r w:rsidRPr="00BF0B8D">
        <w:t xml:space="preserve">, koordinációs zavar) és/vagy az emésztőrendszeri tünetek (pl. hányinger, hányás, hasmenés). Ilyen tünetek jelentkezése esetén a </w:t>
      </w:r>
      <w:proofErr w:type="spellStart"/>
      <w:r w:rsidRPr="00BF0B8D">
        <w:t>vortioxetin</w:t>
      </w:r>
      <w:proofErr w:type="spellEnd"/>
      <w:r w:rsidR="00E714B9" w:rsidRPr="00BF0B8D">
        <w:rPr>
          <w:iCs/>
        </w:rPr>
        <w:noBreakHyphen/>
      </w:r>
      <w:r w:rsidRPr="00BF0B8D">
        <w:t>kezelést azonnal abba kell hagyni, és meg kell kezdeni a tüneti kezelést.</w:t>
      </w:r>
    </w:p>
    <w:p w14:paraId="633848E6" w14:textId="77777777" w:rsidR="00684650" w:rsidRPr="00BF0B8D" w:rsidRDefault="00684650" w:rsidP="008F6910">
      <w:pPr>
        <w:spacing w:line="240" w:lineRule="auto"/>
        <w:rPr>
          <w:u w:val="single"/>
        </w:rPr>
      </w:pPr>
    </w:p>
    <w:p w14:paraId="5B9716FF" w14:textId="7576A22B" w:rsidR="00684650" w:rsidRPr="00BF0B8D" w:rsidRDefault="00684650" w:rsidP="008F6910">
      <w:pPr>
        <w:spacing w:line="240" w:lineRule="auto"/>
        <w:rPr>
          <w:u w:val="single"/>
        </w:rPr>
      </w:pPr>
      <w:r w:rsidRPr="00BF0B8D">
        <w:rPr>
          <w:u w:val="single"/>
        </w:rPr>
        <w:t>Mánia/</w:t>
      </w:r>
      <w:proofErr w:type="spellStart"/>
      <w:r w:rsidRPr="00BF0B8D">
        <w:rPr>
          <w:u w:val="single"/>
        </w:rPr>
        <w:t>hipománia</w:t>
      </w:r>
      <w:proofErr w:type="spellEnd"/>
    </w:p>
    <w:p w14:paraId="432534B9" w14:textId="77777777" w:rsidR="002E7DE1" w:rsidRPr="00BF0B8D" w:rsidRDefault="002E7DE1" w:rsidP="008F6910">
      <w:pPr>
        <w:spacing w:line="240" w:lineRule="auto"/>
      </w:pPr>
    </w:p>
    <w:p w14:paraId="71C19AC8" w14:textId="08265F5D" w:rsidR="00684650" w:rsidRPr="00BF0B8D" w:rsidRDefault="00684650" w:rsidP="008F6910">
      <w:pPr>
        <w:spacing w:line="240" w:lineRule="auto"/>
      </w:pPr>
      <w:r w:rsidRPr="00BF0B8D">
        <w:t xml:space="preserve">A </w:t>
      </w:r>
      <w:proofErr w:type="spellStart"/>
      <w:r w:rsidRPr="00BF0B8D">
        <w:t>vortioxetin</w:t>
      </w:r>
      <w:proofErr w:type="spellEnd"/>
      <w:r w:rsidRPr="00BF0B8D">
        <w:t xml:space="preserve"> fokozott óvatossággal alkalmazandó olyan betegeknél, akiknek </w:t>
      </w:r>
      <w:r w:rsidR="00F4029F" w:rsidRPr="00BF0B8D">
        <w:t xml:space="preserve">anamnézisében </w:t>
      </w:r>
      <w:r w:rsidRPr="00BF0B8D">
        <w:t>mánia/</w:t>
      </w:r>
      <w:proofErr w:type="spellStart"/>
      <w:r w:rsidRPr="00BF0B8D">
        <w:t>hipománia</w:t>
      </w:r>
      <w:proofErr w:type="spellEnd"/>
      <w:r w:rsidRPr="00BF0B8D">
        <w:t xml:space="preserve"> fordult elő, és minden, mániás fázisba kerülő betegnél abba kell hagyni a kezelést.</w:t>
      </w:r>
    </w:p>
    <w:p w14:paraId="1AF90EF0" w14:textId="77777777" w:rsidR="0038387A" w:rsidRPr="00BF0B8D" w:rsidRDefault="0038387A" w:rsidP="008F6910">
      <w:pPr>
        <w:spacing w:line="240" w:lineRule="auto"/>
        <w:rPr>
          <w:u w:val="single"/>
        </w:rPr>
      </w:pPr>
    </w:p>
    <w:p w14:paraId="76520536" w14:textId="321CEE91" w:rsidR="00E325ED" w:rsidRPr="00BF0B8D" w:rsidRDefault="00E325ED" w:rsidP="008F6910">
      <w:pPr>
        <w:spacing w:line="240" w:lineRule="auto"/>
        <w:rPr>
          <w:u w:val="single"/>
        </w:rPr>
      </w:pPr>
      <w:r w:rsidRPr="00BF0B8D">
        <w:rPr>
          <w:u w:val="single"/>
        </w:rPr>
        <w:t>Agresszió/agitáció</w:t>
      </w:r>
    </w:p>
    <w:p w14:paraId="152FDEB1" w14:textId="77777777" w:rsidR="002E7DE1" w:rsidRPr="00BF0B8D" w:rsidRDefault="002E7DE1" w:rsidP="008F6910">
      <w:pPr>
        <w:spacing w:line="240" w:lineRule="auto"/>
      </w:pPr>
    </w:p>
    <w:p w14:paraId="40AA4561" w14:textId="558CCA0B" w:rsidR="00E325ED" w:rsidRPr="00BF0B8D" w:rsidRDefault="00E325ED" w:rsidP="008F6910">
      <w:pPr>
        <w:spacing w:line="240" w:lineRule="auto"/>
      </w:pPr>
      <w:r w:rsidRPr="00BF0B8D">
        <w:t xml:space="preserve">Az </w:t>
      </w:r>
      <w:r w:rsidR="00A737FE" w:rsidRPr="00BF0B8D">
        <w:t>antidepresszánsokkal</w:t>
      </w:r>
      <w:r w:rsidRPr="00BF0B8D">
        <w:t xml:space="preserve">, így például </w:t>
      </w:r>
      <w:proofErr w:type="spellStart"/>
      <w:r w:rsidRPr="00BF0B8D">
        <w:t>vortioxetinnel</w:t>
      </w:r>
      <w:proofErr w:type="spellEnd"/>
      <w:r w:rsidRPr="00BF0B8D">
        <w:t xml:space="preserve"> kezelt betegek agressziót, dühöt, agitációt és ingerlékenységet is tapasztalhatnak. Szorosan </w:t>
      </w:r>
      <w:proofErr w:type="spellStart"/>
      <w:r w:rsidRPr="00BF0B8D">
        <w:t>monitorozni</w:t>
      </w:r>
      <w:proofErr w:type="spellEnd"/>
      <w:r w:rsidRPr="00BF0B8D">
        <w:t xml:space="preserve"> kell a betegek állapotát és betegségstátuszát. A betegeket (és gondviselőiket) figyelmeztetni kell arra, hogy forduljanak orvoshoz, ha agresszív/nyugtalan viselkedés kialakulását vagy súlyosbodását észlelik.</w:t>
      </w:r>
    </w:p>
    <w:p w14:paraId="09B4D6DE" w14:textId="77777777" w:rsidR="0052205F" w:rsidRPr="00BF0B8D" w:rsidRDefault="0052205F" w:rsidP="008F6910">
      <w:pPr>
        <w:spacing w:line="240" w:lineRule="auto"/>
        <w:rPr>
          <w:u w:val="single"/>
        </w:rPr>
      </w:pPr>
    </w:p>
    <w:p w14:paraId="0E4F788D" w14:textId="61EAD9DD" w:rsidR="0052205F" w:rsidRPr="00BF0B8D" w:rsidRDefault="0052205F" w:rsidP="008F6910">
      <w:pPr>
        <w:spacing w:line="240" w:lineRule="auto"/>
        <w:rPr>
          <w:u w:val="single"/>
        </w:rPr>
      </w:pPr>
      <w:proofErr w:type="spellStart"/>
      <w:r w:rsidRPr="00BF0B8D">
        <w:rPr>
          <w:u w:val="single"/>
        </w:rPr>
        <w:t>Haemorrhagia</w:t>
      </w:r>
      <w:proofErr w:type="spellEnd"/>
    </w:p>
    <w:p w14:paraId="67447C7D" w14:textId="77777777" w:rsidR="002E7DE1" w:rsidRPr="00BF0B8D" w:rsidRDefault="002E7DE1" w:rsidP="008F6910">
      <w:pPr>
        <w:spacing w:line="240" w:lineRule="auto"/>
      </w:pPr>
    </w:p>
    <w:p w14:paraId="5291D499" w14:textId="4968AC43" w:rsidR="0052205F" w:rsidRPr="00BF0B8D" w:rsidRDefault="0052205F" w:rsidP="008F6910">
      <w:pPr>
        <w:spacing w:line="240" w:lineRule="auto"/>
      </w:pPr>
      <w:r w:rsidRPr="00BF0B8D">
        <w:t xml:space="preserve">A </w:t>
      </w:r>
      <w:proofErr w:type="spellStart"/>
      <w:r w:rsidRPr="00BF0B8D">
        <w:t>szerotonerg</w:t>
      </w:r>
      <w:proofErr w:type="spellEnd"/>
      <w:r w:rsidRPr="00BF0B8D">
        <w:t xml:space="preserve"> hatású </w:t>
      </w:r>
      <w:r w:rsidR="00A737FE" w:rsidRPr="00BF0B8D">
        <w:t xml:space="preserve">antidepresszánsok </w:t>
      </w:r>
      <w:r w:rsidRPr="00BF0B8D">
        <w:t xml:space="preserve">– többek között a </w:t>
      </w:r>
      <w:proofErr w:type="spellStart"/>
      <w:r w:rsidRPr="00BF0B8D">
        <w:t>vortioxetin</w:t>
      </w:r>
      <w:proofErr w:type="spellEnd"/>
      <w:r w:rsidRPr="00BF0B8D">
        <w:t xml:space="preserve"> – alkalmazásával összefüggésben ritkán vérzési zavarokat, például </w:t>
      </w:r>
      <w:proofErr w:type="spellStart"/>
      <w:r w:rsidRPr="00BF0B8D">
        <w:t>ecchymosist</w:t>
      </w:r>
      <w:proofErr w:type="spellEnd"/>
      <w:r w:rsidRPr="00BF0B8D">
        <w:t xml:space="preserve">, </w:t>
      </w:r>
      <w:proofErr w:type="spellStart"/>
      <w:r w:rsidRPr="00BF0B8D">
        <w:t>purpurát</w:t>
      </w:r>
      <w:proofErr w:type="spellEnd"/>
      <w:r w:rsidRPr="00BF0B8D">
        <w:t xml:space="preserve"> és egyéb vérzéses eseményeket, például emésztőrendszeri vagy nőgyógyászati vérzést jelentettek. Az SSRI</w:t>
      </w:r>
      <w:r w:rsidR="00E714B9" w:rsidRPr="00BF0B8D">
        <w:rPr>
          <w:iCs/>
        </w:rPr>
        <w:noBreakHyphen/>
      </w:r>
      <w:r w:rsidRPr="00BF0B8D">
        <w:t>k/SNRI</w:t>
      </w:r>
      <w:r w:rsidR="00E714B9" w:rsidRPr="00BF0B8D">
        <w:rPr>
          <w:iCs/>
        </w:rPr>
        <w:noBreakHyphen/>
      </w:r>
      <w:r w:rsidRPr="00BF0B8D">
        <w:t xml:space="preserve">k fokozhatják a post </w:t>
      </w:r>
      <w:proofErr w:type="spellStart"/>
      <w:r w:rsidRPr="00BF0B8D">
        <w:t>partum</w:t>
      </w:r>
      <w:proofErr w:type="spellEnd"/>
      <w:r w:rsidRPr="00BF0B8D">
        <w:t xml:space="preserve"> vérzés kockázatát, és ez a kockázat potenciálisan a </w:t>
      </w:r>
      <w:proofErr w:type="spellStart"/>
      <w:r w:rsidRPr="00BF0B8D">
        <w:t>vortioxetinre</w:t>
      </w:r>
      <w:proofErr w:type="spellEnd"/>
      <w:r w:rsidRPr="00BF0B8D">
        <w:t xml:space="preserve"> is vonatkozik (lásd 4.6</w:t>
      </w:r>
      <w:r w:rsidR="00E37CBB" w:rsidRPr="00BF0B8D">
        <w:t> </w:t>
      </w:r>
      <w:r w:rsidRPr="00BF0B8D">
        <w:t xml:space="preserve">pont). Fokozott óvatosság javasolt a véralvadásgátlókat és/vagy a </w:t>
      </w:r>
      <w:proofErr w:type="spellStart"/>
      <w:r w:rsidRPr="00BF0B8D">
        <w:t>thrombocyta</w:t>
      </w:r>
      <w:proofErr w:type="spellEnd"/>
      <w:r w:rsidRPr="00BF0B8D">
        <w:t xml:space="preserve"> funkciót ismerten befolyásoló gyógyszereket (pl. atípusos </w:t>
      </w:r>
      <w:proofErr w:type="spellStart"/>
      <w:r w:rsidRPr="00BF0B8D">
        <w:t>antipszichotikumok</w:t>
      </w:r>
      <w:proofErr w:type="spellEnd"/>
      <w:r w:rsidRPr="00BF0B8D">
        <w:t xml:space="preserve"> és </w:t>
      </w:r>
      <w:proofErr w:type="spellStart"/>
      <w:r w:rsidRPr="00BF0B8D">
        <w:t>fenotiazinok</w:t>
      </w:r>
      <w:proofErr w:type="spellEnd"/>
      <w:r w:rsidRPr="00BF0B8D">
        <w:t xml:space="preserve">, a triciklusos </w:t>
      </w:r>
      <w:r w:rsidR="00A737FE" w:rsidRPr="00BF0B8D">
        <w:t xml:space="preserve">antidepresszánsok </w:t>
      </w:r>
      <w:r w:rsidRPr="00BF0B8D">
        <w:t>többsége, nem</w:t>
      </w:r>
      <w:r w:rsidR="00E714B9" w:rsidRPr="00BF0B8D">
        <w:rPr>
          <w:iCs/>
        </w:rPr>
        <w:noBreakHyphen/>
      </w:r>
      <w:r w:rsidRPr="00BF0B8D">
        <w:t>szteroid gyulladásgátlók [NSAID</w:t>
      </w:r>
      <w:r w:rsidR="00E714B9" w:rsidRPr="00BF0B8D">
        <w:rPr>
          <w:iCs/>
        </w:rPr>
        <w:noBreakHyphen/>
      </w:r>
      <w:r w:rsidRPr="00BF0B8D">
        <w:t xml:space="preserve">ok] és </w:t>
      </w:r>
      <w:proofErr w:type="spellStart"/>
      <w:r w:rsidRPr="00BF0B8D">
        <w:t>acetilszalicilsav</w:t>
      </w:r>
      <w:proofErr w:type="spellEnd"/>
      <w:r w:rsidRPr="00BF0B8D">
        <w:t xml:space="preserve"> [ASA]) szedő betegek (lásd 4.5</w:t>
      </w:r>
      <w:r w:rsidR="00E37CBB" w:rsidRPr="00BF0B8D">
        <w:t> </w:t>
      </w:r>
      <w:r w:rsidRPr="00BF0B8D">
        <w:t xml:space="preserve">pont), illetve olyan betegek esetében, akiknek </w:t>
      </w:r>
      <w:r w:rsidR="00833569" w:rsidRPr="00BF0B8D">
        <w:t xml:space="preserve">anamnézisében </w:t>
      </w:r>
      <w:r w:rsidR="006C317F" w:rsidRPr="00BF0B8D">
        <w:t>vérzési hajlam/</w:t>
      </w:r>
      <w:r w:rsidRPr="00BF0B8D">
        <w:t>vérzési rendellenességek szerepelnek.</w:t>
      </w:r>
    </w:p>
    <w:p w14:paraId="630AE66D" w14:textId="77777777" w:rsidR="00CE69B5" w:rsidRPr="00BF0B8D" w:rsidRDefault="00CE69B5" w:rsidP="008F6910">
      <w:pPr>
        <w:spacing w:line="240" w:lineRule="auto"/>
        <w:rPr>
          <w:u w:val="single"/>
        </w:rPr>
      </w:pPr>
    </w:p>
    <w:p w14:paraId="075954B0" w14:textId="0A5E69BB" w:rsidR="00CE69B5" w:rsidRPr="00BF0B8D" w:rsidRDefault="00CE69B5" w:rsidP="008F6910">
      <w:pPr>
        <w:spacing w:line="240" w:lineRule="auto"/>
        <w:rPr>
          <w:u w:val="single"/>
        </w:rPr>
      </w:pPr>
      <w:proofErr w:type="spellStart"/>
      <w:r w:rsidRPr="00BF0B8D">
        <w:rPr>
          <w:u w:val="single"/>
        </w:rPr>
        <w:t>Hyponatraemia</w:t>
      </w:r>
      <w:proofErr w:type="spellEnd"/>
    </w:p>
    <w:p w14:paraId="0FEBE4FE" w14:textId="77777777" w:rsidR="002E7DE1" w:rsidRPr="00BF0B8D" w:rsidRDefault="002E7DE1" w:rsidP="008F6910">
      <w:pPr>
        <w:spacing w:line="240" w:lineRule="auto"/>
      </w:pPr>
    </w:p>
    <w:p w14:paraId="70413A62" w14:textId="485E7AB3" w:rsidR="00CE69B5" w:rsidRPr="00BF0B8D" w:rsidRDefault="00CE69B5" w:rsidP="008F6910">
      <w:pPr>
        <w:spacing w:line="240" w:lineRule="auto"/>
      </w:pPr>
      <w:r w:rsidRPr="00BF0B8D">
        <w:t xml:space="preserve">A </w:t>
      </w:r>
      <w:proofErr w:type="spellStart"/>
      <w:r w:rsidRPr="00BF0B8D">
        <w:t>szerotonerg</w:t>
      </w:r>
      <w:proofErr w:type="spellEnd"/>
      <w:r w:rsidRPr="00BF0B8D">
        <w:t xml:space="preserve"> hatású (SSRI, SNRI) </w:t>
      </w:r>
      <w:r w:rsidR="00A737FE" w:rsidRPr="00BF0B8D">
        <w:t xml:space="preserve">antidepresszánsok </w:t>
      </w:r>
      <w:r w:rsidRPr="00BF0B8D">
        <w:t xml:space="preserve">alkalmazása mellett ritkán – feltehetően a nem megfelelő </w:t>
      </w:r>
      <w:proofErr w:type="spellStart"/>
      <w:r w:rsidRPr="00BF0B8D">
        <w:t>antidiuretikushormon</w:t>
      </w:r>
      <w:proofErr w:type="spellEnd"/>
      <w:r w:rsidRPr="00BF0B8D">
        <w:t>-</w:t>
      </w:r>
      <w:r w:rsidR="006C317F" w:rsidRPr="00BF0B8D">
        <w:t>szekréciós</w:t>
      </w:r>
      <w:r w:rsidRPr="00BF0B8D">
        <w:t xml:space="preserve"> szindróma (SIADH) következtében kialakult – </w:t>
      </w:r>
      <w:proofErr w:type="spellStart"/>
      <w:r w:rsidRPr="00BF0B8D">
        <w:t>hyponatraemiáról</w:t>
      </w:r>
      <w:proofErr w:type="spellEnd"/>
      <w:r w:rsidRPr="00BF0B8D">
        <w:t xml:space="preserve"> számoltak be. Fokozott óvatossággal kell eljárni a veszélyeztetett – így például az idős, a </w:t>
      </w:r>
      <w:proofErr w:type="spellStart"/>
      <w:r w:rsidRPr="00BF0B8D">
        <w:t>májcirrhosisban</w:t>
      </w:r>
      <w:proofErr w:type="spellEnd"/>
      <w:r w:rsidRPr="00BF0B8D">
        <w:t xml:space="preserve"> szenvedő, illetve az egyidejűleg ismerten </w:t>
      </w:r>
      <w:proofErr w:type="spellStart"/>
      <w:r w:rsidRPr="00BF0B8D">
        <w:t>hyponatraemiát</w:t>
      </w:r>
      <w:proofErr w:type="spellEnd"/>
      <w:r w:rsidRPr="00BF0B8D">
        <w:t xml:space="preserve"> okozó gyógyszerrel kezelt – betegek esetében.</w:t>
      </w:r>
      <w:r w:rsidR="002E7DE1" w:rsidRPr="00BF0B8D">
        <w:t xml:space="preserve"> </w:t>
      </w:r>
      <w:r w:rsidRPr="00BF0B8D">
        <w:t xml:space="preserve">A </w:t>
      </w:r>
      <w:proofErr w:type="spellStart"/>
      <w:r w:rsidRPr="00BF0B8D">
        <w:t>hyponatraemia</w:t>
      </w:r>
      <w:proofErr w:type="spellEnd"/>
      <w:r w:rsidRPr="00BF0B8D">
        <w:t xml:space="preserve"> tüneteit mutató betegeknél fontolóra kell venni a </w:t>
      </w:r>
      <w:proofErr w:type="spellStart"/>
      <w:r w:rsidRPr="00BF0B8D">
        <w:t>vortioxetin</w:t>
      </w:r>
      <w:proofErr w:type="spellEnd"/>
      <w:r w:rsidRPr="00BF0B8D">
        <w:t xml:space="preserve"> leállítását, és meg kell kezdeni a megfelelő orvosi kezelést.</w:t>
      </w:r>
    </w:p>
    <w:p w14:paraId="18878A40" w14:textId="77777777" w:rsidR="009F3A5F" w:rsidRPr="00BF0B8D" w:rsidRDefault="009F3A5F" w:rsidP="008F6910">
      <w:pPr>
        <w:spacing w:line="240" w:lineRule="auto"/>
        <w:rPr>
          <w:u w:val="single"/>
        </w:rPr>
      </w:pPr>
    </w:p>
    <w:p w14:paraId="057131E1" w14:textId="5A7012A1" w:rsidR="009F3A5F" w:rsidRPr="00BF0B8D" w:rsidRDefault="009F3A5F" w:rsidP="008F6910">
      <w:pPr>
        <w:spacing w:line="240" w:lineRule="auto"/>
        <w:rPr>
          <w:u w:val="single"/>
        </w:rPr>
      </w:pPr>
      <w:proofErr w:type="spellStart"/>
      <w:r w:rsidRPr="00BF0B8D">
        <w:rPr>
          <w:u w:val="single"/>
        </w:rPr>
        <w:t>Glaucoma</w:t>
      </w:r>
      <w:proofErr w:type="spellEnd"/>
    </w:p>
    <w:p w14:paraId="7396255F" w14:textId="77777777" w:rsidR="002E7DE1" w:rsidRPr="00BF0B8D" w:rsidRDefault="002E7DE1" w:rsidP="008F6910">
      <w:pPr>
        <w:spacing w:line="240" w:lineRule="auto"/>
      </w:pPr>
    </w:p>
    <w:p w14:paraId="42C6DFD6" w14:textId="6B95F99E" w:rsidR="009F3A5F" w:rsidRPr="00BF0B8D" w:rsidRDefault="00A737FE" w:rsidP="008F6910">
      <w:pPr>
        <w:spacing w:line="240" w:lineRule="auto"/>
      </w:pPr>
      <w:r w:rsidRPr="00BF0B8D">
        <w:t>Antidepresszánsok</w:t>
      </w:r>
      <w:r w:rsidR="009F3A5F" w:rsidRPr="00BF0B8D">
        <w:t xml:space="preserve">, így például a </w:t>
      </w:r>
      <w:proofErr w:type="spellStart"/>
      <w:r w:rsidR="009F3A5F" w:rsidRPr="00BF0B8D">
        <w:t>vortioxetin</w:t>
      </w:r>
      <w:proofErr w:type="spellEnd"/>
      <w:r w:rsidR="009F3A5F" w:rsidRPr="00BF0B8D">
        <w:t xml:space="preserve"> alkalmazásával kapcsolatban beszámoltak </w:t>
      </w:r>
      <w:proofErr w:type="spellStart"/>
      <w:r w:rsidR="009F3A5F" w:rsidRPr="00BF0B8D">
        <w:t>mydriasisról</w:t>
      </w:r>
      <w:proofErr w:type="spellEnd"/>
      <w:r w:rsidR="009F3A5F" w:rsidRPr="00BF0B8D">
        <w:t xml:space="preserve">. Ez a pupillatágító hatás beszűkítheti a szem csarnokzugát, aminek hatására megnő a </w:t>
      </w:r>
      <w:proofErr w:type="spellStart"/>
      <w:r w:rsidR="009F3A5F" w:rsidRPr="00BF0B8D">
        <w:t>szembelnyomás</w:t>
      </w:r>
      <w:proofErr w:type="spellEnd"/>
      <w:r w:rsidR="009F3A5F" w:rsidRPr="00BF0B8D">
        <w:t>, és zárt</w:t>
      </w:r>
      <w:r w:rsidR="006C317F" w:rsidRPr="00BF0B8D">
        <w:t xml:space="preserve"> </w:t>
      </w:r>
      <w:r w:rsidR="009F3A5F" w:rsidRPr="00BF0B8D">
        <w:t xml:space="preserve">zugú </w:t>
      </w:r>
      <w:proofErr w:type="spellStart"/>
      <w:r w:rsidR="009F3A5F" w:rsidRPr="00BF0B8D">
        <w:t>glaucoma</w:t>
      </w:r>
      <w:proofErr w:type="spellEnd"/>
      <w:r w:rsidR="009F3A5F" w:rsidRPr="00BF0B8D">
        <w:t xml:space="preserve"> alakul ki. Fokozott óvatosság javasolt, ha olyan betegnek írják fel a </w:t>
      </w:r>
      <w:proofErr w:type="spellStart"/>
      <w:r w:rsidR="009F3A5F" w:rsidRPr="00BF0B8D">
        <w:t>vortioxetint</w:t>
      </w:r>
      <w:proofErr w:type="spellEnd"/>
      <w:r w:rsidR="009F3A5F" w:rsidRPr="00BF0B8D">
        <w:t xml:space="preserve">, akinek magas a </w:t>
      </w:r>
      <w:proofErr w:type="spellStart"/>
      <w:r w:rsidR="009F3A5F" w:rsidRPr="00BF0B8D">
        <w:t>szembelnyomása</w:t>
      </w:r>
      <w:proofErr w:type="spellEnd"/>
      <w:r w:rsidR="009F3A5F" w:rsidRPr="00BF0B8D">
        <w:t>, vagy akinél fennáll az akut zárt</w:t>
      </w:r>
      <w:r w:rsidR="006C317F" w:rsidRPr="00BF0B8D">
        <w:t xml:space="preserve"> </w:t>
      </w:r>
      <w:r w:rsidR="009F3A5F" w:rsidRPr="00BF0B8D">
        <w:t xml:space="preserve">zugú </w:t>
      </w:r>
      <w:proofErr w:type="spellStart"/>
      <w:r w:rsidR="009F3A5F" w:rsidRPr="00BF0B8D">
        <w:t>glaucoma</w:t>
      </w:r>
      <w:proofErr w:type="spellEnd"/>
      <w:r w:rsidR="009F3A5F" w:rsidRPr="00BF0B8D">
        <w:t xml:space="preserve"> kockázata.</w:t>
      </w:r>
    </w:p>
    <w:p w14:paraId="7C4BD122" w14:textId="77777777" w:rsidR="002B6C6B" w:rsidRPr="00BF0B8D" w:rsidRDefault="002B6C6B" w:rsidP="008F6910">
      <w:pPr>
        <w:spacing w:line="240" w:lineRule="auto"/>
        <w:rPr>
          <w:u w:val="single"/>
        </w:rPr>
      </w:pPr>
    </w:p>
    <w:p w14:paraId="4E7323ED" w14:textId="597518F8" w:rsidR="00C66282" w:rsidRPr="00BF0B8D" w:rsidRDefault="00C66282" w:rsidP="008F6910">
      <w:pPr>
        <w:spacing w:line="240" w:lineRule="auto"/>
      </w:pPr>
      <w:r w:rsidRPr="00BF0B8D">
        <w:rPr>
          <w:u w:val="single"/>
        </w:rPr>
        <w:t>Idősek</w:t>
      </w:r>
    </w:p>
    <w:p w14:paraId="3154B7D2" w14:textId="77777777" w:rsidR="002E7DE1" w:rsidRPr="00BF0B8D" w:rsidRDefault="002E7DE1" w:rsidP="008F6910">
      <w:pPr>
        <w:spacing w:line="240" w:lineRule="auto"/>
      </w:pPr>
    </w:p>
    <w:p w14:paraId="64FE9284" w14:textId="62249AD5" w:rsidR="00C66282" w:rsidRPr="00BF0B8D" w:rsidRDefault="00C66282" w:rsidP="008F6910">
      <w:pPr>
        <w:spacing w:line="240" w:lineRule="auto"/>
      </w:pPr>
      <w:r w:rsidRPr="00BF0B8D">
        <w:t xml:space="preserve">A major depressziós epizódban szenvedő idős betegek </w:t>
      </w:r>
      <w:proofErr w:type="spellStart"/>
      <w:r w:rsidRPr="00BF0B8D">
        <w:t>vortioxetin</w:t>
      </w:r>
      <w:proofErr w:type="spellEnd"/>
      <w:r w:rsidR="00E714B9" w:rsidRPr="00BF0B8D">
        <w:rPr>
          <w:iCs/>
        </w:rPr>
        <w:noBreakHyphen/>
      </w:r>
      <w:r w:rsidRPr="00BF0B8D">
        <w:t>kezelésével kapcsolatban rendelkezésre álló adatok korlátozottak. Ezért elővigyázatosság szükséges, amikor 65</w:t>
      </w:r>
      <w:r w:rsidR="009F794A" w:rsidRPr="00BF0B8D">
        <w:t> </w:t>
      </w:r>
      <w:r w:rsidRPr="00BF0B8D">
        <w:t>évesnél idősebb betegeket napi egyszer 10</w:t>
      </w:r>
      <w:r w:rsidR="009F794A" w:rsidRPr="00BF0B8D">
        <w:t> </w:t>
      </w:r>
      <w:r w:rsidRPr="00BF0B8D">
        <w:t>mg</w:t>
      </w:r>
      <w:r w:rsidR="00E714B9" w:rsidRPr="00BF0B8D">
        <w:rPr>
          <w:iCs/>
        </w:rPr>
        <w:noBreakHyphen/>
      </w:r>
      <w:proofErr w:type="spellStart"/>
      <w:r w:rsidRPr="00BF0B8D">
        <w:t>ot</w:t>
      </w:r>
      <w:proofErr w:type="spellEnd"/>
      <w:r w:rsidRPr="00BF0B8D">
        <w:t xml:space="preserve"> meghaladó </w:t>
      </w:r>
      <w:r w:rsidR="009F794A" w:rsidRPr="00BF0B8D">
        <w:t>dózis</w:t>
      </w:r>
      <w:r w:rsidRPr="00BF0B8D">
        <w:t xml:space="preserve">ban </w:t>
      </w:r>
      <w:proofErr w:type="spellStart"/>
      <w:r w:rsidRPr="00BF0B8D">
        <w:t>vortioxetinnel</w:t>
      </w:r>
      <w:proofErr w:type="spellEnd"/>
      <w:r w:rsidRPr="00BF0B8D">
        <w:t xml:space="preserve"> kezelnek (lásd 4.2, 4.8</w:t>
      </w:r>
      <w:r w:rsidR="00E37CBB" w:rsidRPr="00BF0B8D">
        <w:t> </w:t>
      </w:r>
      <w:r w:rsidRPr="00BF0B8D">
        <w:t>és</w:t>
      </w:r>
      <w:r w:rsidR="004934DA" w:rsidRPr="00BF0B8D">
        <w:t xml:space="preserve"> </w:t>
      </w:r>
      <w:r w:rsidRPr="00BF0B8D">
        <w:t>5.2</w:t>
      </w:r>
      <w:r w:rsidR="00E37CBB" w:rsidRPr="00BF0B8D">
        <w:t> </w:t>
      </w:r>
      <w:r w:rsidRPr="00BF0B8D">
        <w:t>pont).</w:t>
      </w:r>
    </w:p>
    <w:p w14:paraId="761C4D1D" w14:textId="77777777" w:rsidR="005405B5" w:rsidRPr="00BF0B8D" w:rsidRDefault="005405B5" w:rsidP="008F6910">
      <w:pPr>
        <w:spacing w:line="240" w:lineRule="auto"/>
      </w:pPr>
    </w:p>
    <w:p w14:paraId="36C74EAB" w14:textId="5D045FCE" w:rsidR="005405B5" w:rsidRPr="00BF0B8D" w:rsidRDefault="005405B5" w:rsidP="008F6910">
      <w:pPr>
        <w:spacing w:line="240" w:lineRule="auto"/>
        <w:rPr>
          <w:u w:val="single"/>
        </w:rPr>
      </w:pPr>
      <w:r w:rsidRPr="00BF0B8D">
        <w:rPr>
          <w:u w:val="single"/>
        </w:rPr>
        <w:t>Vese</w:t>
      </w:r>
      <w:r w:rsidR="00C252F1" w:rsidRPr="00BF0B8D">
        <w:rPr>
          <w:u w:val="single"/>
        </w:rPr>
        <w:t>- vagy máj</w:t>
      </w:r>
      <w:r w:rsidR="00440E09" w:rsidRPr="00BF0B8D">
        <w:rPr>
          <w:u w:val="single"/>
        </w:rPr>
        <w:t>károsodás</w:t>
      </w:r>
    </w:p>
    <w:p w14:paraId="59980EF7" w14:textId="77777777" w:rsidR="002E7DE1" w:rsidRPr="00BF0B8D" w:rsidRDefault="002E7DE1" w:rsidP="008F6910">
      <w:pPr>
        <w:spacing w:line="240" w:lineRule="auto"/>
      </w:pPr>
    </w:p>
    <w:p w14:paraId="28ADA7BA" w14:textId="1A1CAFFC" w:rsidR="00CA1D5C" w:rsidRPr="00BF0B8D" w:rsidRDefault="00CA1D5C" w:rsidP="008F6910">
      <w:pPr>
        <w:spacing w:line="240" w:lineRule="auto"/>
      </w:pPr>
      <w:r w:rsidRPr="00BF0B8D">
        <w:t xml:space="preserve">Mivel a vese- vagy májkárosodásban szenvedő betegek veszélyeztetettek, és ezekben a csoportokban a </w:t>
      </w:r>
      <w:proofErr w:type="spellStart"/>
      <w:r w:rsidRPr="00BF0B8D">
        <w:t>vortio</w:t>
      </w:r>
      <w:r w:rsidR="00610735" w:rsidRPr="00BF0B8D">
        <w:t>xet</w:t>
      </w:r>
      <w:r w:rsidRPr="00BF0B8D">
        <w:t>in</w:t>
      </w:r>
      <w:proofErr w:type="spellEnd"/>
      <w:r w:rsidRPr="00BF0B8D">
        <w:t xml:space="preserve"> alkalmazására vonatkozóan rendelkezésre álló adatok korlátozottak, ezért </w:t>
      </w:r>
      <w:proofErr w:type="gramStart"/>
      <w:r w:rsidRPr="00BF0B8D">
        <w:t>ezen</w:t>
      </w:r>
      <w:proofErr w:type="gramEnd"/>
      <w:r w:rsidRPr="00BF0B8D">
        <w:t xml:space="preserve"> betegek kezelése során elővigyázatossággal kell eljárni (lásd 4.2</w:t>
      </w:r>
      <w:r w:rsidR="00E37CBB" w:rsidRPr="00BF0B8D">
        <w:t> </w:t>
      </w:r>
      <w:r w:rsidRPr="00BF0B8D">
        <w:t>és 5.2</w:t>
      </w:r>
      <w:r w:rsidR="00E37CBB" w:rsidRPr="00BF0B8D">
        <w:t> </w:t>
      </w:r>
      <w:r w:rsidRPr="00BF0B8D">
        <w:t>pont).</w:t>
      </w:r>
    </w:p>
    <w:p w14:paraId="7F15E35A" w14:textId="77777777" w:rsidR="005405B5" w:rsidRPr="00BF0B8D" w:rsidRDefault="005405B5" w:rsidP="008F6910">
      <w:pPr>
        <w:spacing w:line="240" w:lineRule="auto"/>
      </w:pPr>
    </w:p>
    <w:p w14:paraId="05BFEBA9" w14:textId="017F9457" w:rsidR="005405B5" w:rsidRPr="00BF0B8D" w:rsidRDefault="002E7DE1" w:rsidP="008F6910">
      <w:pPr>
        <w:spacing w:line="240" w:lineRule="auto"/>
        <w:rPr>
          <w:u w:val="single"/>
        </w:rPr>
      </w:pPr>
      <w:r w:rsidRPr="00BF0B8D">
        <w:rPr>
          <w:u w:val="single"/>
        </w:rPr>
        <w:t>Segédanyagok</w:t>
      </w:r>
    </w:p>
    <w:p w14:paraId="743C265E" w14:textId="77777777" w:rsidR="002E7DE1" w:rsidRPr="00BF0B8D" w:rsidRDefault="002E7DE1" w:rsidP="008F6910">
      <w:pPr>
        <w:spacing w:line="240" w:lineRule="auto"/>
      </w:pPr>
    </w:p>
    <w:p w14:paraId="3B86A2AE" w14:textId="39831151" w:rsidR="005405B5" w:rsidRPr="00BF0B8D" w:rsidRDefault="005405B5" w:rsidP="008F6910">
      <w:pPr>
        <w:spacing w:line="240" w:lineRule="auto"/>
      </w:pPr>
      <w:r w:rsidRPr="00BF0B8D">
        <w:t xml:space="preserve">A készítmény </w:t>
      </w:r>
      <w:proofErr w:type="gramStart"/>
      <w:r w:rsidRPr="00BF0B8D">
        <w:t>kevesebb</w:t>
      </w:r>
      <w:proofErr w:type="gramEnd"/>
      <w:r w:rsidRPr="00BF0B8D">
        <w:t xml:space="preserve"> mint 1 </w:t>
      </w:r>
      <w:proofErr w:type="spellStart"/>
      <w:r w:rsidRPr="00BF0B8D">
        <w:t>mmol</w:t>
      </w:r>
      <w:proofErr w:type="spellEnd"/>
      <w:r w:rsidRPr="00BF0B8D">
        <w:t xml:space="preserve"> (23 mg) nátriumot tartalmaz </w:t>
      </w:r>
      <w:r w:rsidR="00660CDF" w:rsidRPr="00BF0B8D">
        <w:t>film</w:t>
      </w:r>
      <w:r w:rsidRPr="00BF0B8D">
        <w:t>tablettánként, azaz gyakorlatilag „nátriummentes”.</w:t>
      </w:r>
    </w:p>
    <w:p w14:paraId="0E401BCE" w14:textId="77777777" w:rsidR="002E7DE1" w:rsidRPr="00BF0B8D" w:rsidRDefault="002E7DE1" w:rsidP="008F6910">
      <w:pPr>
        <w:spacing w:line="240" w:lineRule="auto"/>
      </w:pPr>
    </w:p>
    <w:p w14:paraId="63518E99" w14:textId="77777777" w:rsidR="002E7DE1" w:rsidRPr="00BF0B8D" w:rsidRDefault="002E7DE1" w:rsidP="008F6910">
      <w:pPr>
        <w:numPr>
          <w:ilvl w:val="12"/>
          <w:numId w:val="0"/>
        </w:numPr>
        <w:tabs>
          <w:tab w:val="clear" w:pos="567"/>
        </w:tabs>
        <w:spacing w:line="240" w:lineRule="auto"/>
      </w:pPr>
      <w:r w:rsidRPr="00BF0B8D">
        <w:t xml:space="preserve">Ez a gyógyszer 0,9 mg </w:t>
      </w:r>
      <w:proofErr w:type="spellStart"/>
      <w:r w:rsidRPr="00BF0B8D">
        <w:t>benzil</w:t>
      </w:r>
      <w:proofErr w:type="spellEnd"/>
      <w:r w:rsidRPr="00BF0B8D">
        <w:t>-alkoholt tartalmaz 5 mg</w:t>
      </w:r>
      <w:r w:rsidRPr="00BF0B8D">
        <w:noBreakHyphen/>
      </w:r>
      <w:proofErr w:type="spellStart"/>
      <w:r w:rsidRPr="00BF0B8D">
        <w:t>os</w:t>
      </w:r>
      <w:proofErr w:type="spellEnd"/>
      <w:r w:rsidRPr="00BF0B8D">
        <w:t xml:space="preserve"> tablettánként, 1,8 mg </w:t>
      </w:r>
      <w:proofErr w:type="spellStart"/>
      <w:r w:rsidRPr="00BF0B8D">
        <w:t>benzil</w:t>
      </w:r>
      <w:proofErr w:type="spellEnd"/>
      <w:r w:rsidRPr="00BF0B8D">
        <w:t>-alkoholt tartalmaz 10 mg</w:t>
      </w:r>
      <w:r w:rsidRPr="00BF0B8D">
        <w:noBreakHyphen/>
      </w:r>
      <w:proofErr w:type="spellStart"/>
      <w:r w:rsidRPr="00BF0B8D">
        <w:t>os</w:t>
      </w:r>
      <w:proofErr w:type="spellEnd"/>
      <w:r w:rsidRPr="00BF0B8D">
        <w:t xml:space="preserve"> tablettánként, 2,7 mg </w:t>
      </w:r>
      <w:proofErr w:type="spellStart"/>
      <w:r w:rsidRPr="00BF0B8D">
        <w:t>benzil</w:t>
      </w:r>
      <w:proofErr w:type="spellEnd"/>
      <w:r w:rsidRPr="00BF0B8D">
        <w:t>-alkoholt tartalmaz 15 mg</w:t>
      </w:r>
      <w:r w:rsidRPr="00BF0B8D">
        <w:noBreakHyphen/>
      </w:r>
      <w:proofErr w:type="spellStart"/>
      <w:r w:rsidRPr="00BF0B8D">
        <w:t>os</w:t>
      </w:r>
      <w:proofErr w:type="spellEnd"/>
      <w:r w:rsidRPr="00BF0B8D">
        <w:t xml:space="preserve"> tablettánként, és 3,6 mg </w:t>
      </w:r>
      <w:proofErr w:type="spellStart"/>
      <w:r w:rsidRPr="00BF0B8D">
        <w:t>benzil</w:t>
      </w:r>
      <w:proofErr w:type="spellEnd"/>
      <w:r w:rsidRPr="00BF0B8D">
        <w:t>-alkoholt tartalmaz 20 mg</w:t>
      </w:r>
      <w:r w:rsidRPr="00BF0B8D">
        <w:noBreakHyphen/>
      </w:r>
      <w:proofErr w:type="spellStart"/>
      <w:r w:rsidRPr="00BF0B8D">
        <w:t>os</w:t>
      </w:r>
      <w:proofErr w:type="spellEnd"/>
      <w:r w:rsidRPr="00BF0B8D">
        <w:t xml:space="preserve"> tablettánként.</w:t>
      </w:r>
    </w:p>
    <w:p w14:paraId="4AD86AFC" w14:textId="77777777" w:rsidR="002E7DE1" w:rsidRPr="00BF0B8D" w:rsidRDefault="002E7DE1" w:rsidP="008F6910">
      <w:pPr>
        <w:numPr>
          <w:ilvl w:val="12"/>
          <w:numId w:val="0"/>
        </w:numPr>
        <w:tabs>
          <w:tab w:val="clear" w:pos="567"/>
        </w:tabs>
        <w:spacing w:line="240" w:lineRule="auto"/>
      </w:pPr>
      <w:r w:rsidRPr="00BF0B8D">
        <w:t xml:space="preserve">A </w:t>
      </w:r>
      <w:proofErr w:type="spellStart"/>
      <w:r w:rsidRPr="00BF0B8D">
        <w:t>benzil</w:t>
      </w:r>
      <w:proofErr w:type="spellEnd"/>
      <w:r w:rsidRPr="00BF0B8D">
        <w:t>-alkohol allergiás reakciót okozhat.</w:t>
      </w:r>
    </w:p>
    <w:p w14:paraId="13AA5003" w14:textId="77777777" w:rsidR="00DB37E4" w:rsidRPr="00BF0B8D" w:rsidRDefault="00DB37E4" w:rsidP="008F6910">
      <w:pPr>
        <w:spacing w:line="240" w:lineRule="auto"/>
      </w:pPr>
    </w:p>
    <w:p w14:paraId="409252DE" w14:textId="348E3F8F" w:rsidR="00DB37E4" w:rsidRPr="00BF0B8D" w:rsidRDefault="00DB37E4" w:rsidP="008F6910">
      <w:pPr>
        <w:numPr>
          <w:ilvl w:val="12"/>
          <w:numId w:val="0"/>
        </w:numPr>
        <w:tabs>
          <w:tab w:val="clear" w:pos="567"/>
        </w:tabs>
        <w:spacing w:line="240" w:lineRule="auto"/>
      </w:pPr>
      <w:r w:rsidRPr="00BF0B8D">
        <w:t xml:space="preserve">A </w:t>
      </w:r>
      <w:proofErr w:type="spellStart"/>
      <w:r w:rsidR="0089280F">
        <w:t>Yapnep</w:t>
      </w:r>
      <w:proofErr w:type="spellEnd"/>
      <w:r w:rsidRPr="00BF0B8D">
        <w:t xml:space="preserve"> 15 mg filmtabletta </w:t>
      </w:r>
      <w:proofErr w:type="spellStart"/>
      <w:r w:rsidRPr="00BF0B8D">
        <w:t>sunset</w:t>
      </w:r>
      <w:proofErr w:type="spellEnd"/>
      <w:r w:rsidRPr="00BF0B8D">
        <w:t xml:space="preserve"> </w:t>
      </w:r>
      <w:proofErr w:type="spellStart"/>
      <w:r w:rsidRPr="00BF0B8D">
        <w:t>yellow</w:t>
      </w:r>
      <w:proofErr w:type="spellEnd"/>
      <w:r w:rsidRPr="00BF0B8D">
        <w:t xml:space="preserve"> FCF alumínium lakkot</w:t>
      </w:r>
      <w:r w:rsidR="00B51F08" w:rsidRPr="00BF0B8D">
        <w:t xml:space="preserve"> (E110)</w:t>
      </w:r>
      <w:r w:rsidRPr="00BF0B8D">
        <w:t xml:space="preserve"> tartalmaz, ami allergiás reakciókat okozhat.</w:t>
      </w:r>
    </w:p>
    <w:p w14:paraId="371BBD16" w14:textId="77777777" w:rsidR="005405B5" w:rsidRPr="00BF0B8D" w:rsidRDefault="005405B5" w:rsidP="008F6910">
      <w:pPr>
        <w:spacing w:line="240" w:lineRule="auto"/>
        <w:rPr>
          <w:u w:val="single"/>
        </w:rPr>
      </w:pPr>
    </w:p>
    <w:p w14:paraId="3E31C098" w14:textId="77777777" w:rsidR="005405B5" w:rsidRPr="00BF0B8D" w:rsidRDefault="005405B5" w:rsidP="008F6910">
      <w:pPr>
        <w:spacing w:line="240" w:lineRule="auto"/>
        <w:ind w:left="567" w:hanging="567"/>
        <w:rPr>
          <w:b/>
          <w:bCs/>
        </w:rPr>
      </w:pPr>
      <w:r w:rsidRPr="00BF0B8D">
        <w:rPr>
          <w:b/>
          <w:bCs/>
        </w:rPr>
        <w:t>4.5</w:t>
      </w:r>
      <w:r w:rsidRPr="00BF0B8D">
        <w:rPr>
          <w:b/>
          <w:bCs/>
        </w:rPr>
        <w:tab/>
        <w:t>Gyógyszerkölcsönhatások és egyéb interakciók</w:t>
      </w:r>
    </w:p>
    <w:p w14:paraId="15B66BA0" w14:textId="77777777" w:rsidR="005405B5" w:rsidRPr="00BF0B8D" w:rsidRDefault="005405B5" w:rsidP="008F6910">
      <w:pPr>
        <w:spacing w:line="240" w:lineRule="auto"/>
      </w:pPr>
    </w:p>
    <w:p w14:paraId="34F68378" w14:textId="41B618E0" w:rsidR="00135C09" w:rsidRPr="00BF0B8D" w:rsidRDefault="00135C09" w:rsidP="008F6910">
      <w:pPr>
        <w:spacing w:line="240" w:lineRule="auto"/>
      </w:pPr>
      <w:r w:rsidRPr="00BF0B8D">
        <w:t xml:space="preserve">A </w:t>
      </w:r>
      <w:proofErr w:type="spellStart"/>
      <w:r w:rsidRPr="00BF0B8D">
        <w:t>vortioxetin</w:t>
      </w:r>
      <w:proofErr w:type="spellEnd"/>
      <w:r w:rsidRPr="00BF0B8D">
        <w:t xml:space="preserve"> nagyrészt a májban </w:t>
      </w:r>
      <w:proofErr w:type="spellStart"/>
      <w:r w:rsidRPr="00BF0B8D">
        <w:t>metabolizálódik</w:t>
      </w:r>
      <w:proofErr w:type="spellEnd"/>
      <w:r w:rsidRPr="00BF0B8D">
        <w:t>, elsősorban oxidáció révén, melyet a CYP2D6,</w:t>
      </w:r>
      <w:r w:rsidR="004934DA" w:rsidRPr="00BF0B8D">
        <w:t xml:space="preserve"> </w:t>
      </w:r>
      <w:r w:rsidRPr="00BF0B8D">
        <w:t>illetve kisebb mértékben a CYP3A4/5 és CYP2C9 katalizál (lásd 5.2</w:t>
      </w:r>
      <w:r w:rsidR="00E37CBB" w:rsidRPr="00BF0B8D">
        <w:t> </w:t>
      </w:r>
      <w:r w:rsidRPr="00BF0B8D">
        <w:t>pont).</w:t>
      </w:r>
    </w:p>
    <w:p w14:paraId="2D80BE2E" w14:textId="77777777" w:rsidR="005405B5" w:rsidRPr="00BF0B8D" w:rsidRDefault="005405B5" w:rsidP="008F6910">
      <w:pPr>
        <w:spacing w:line="240" w:lineRule="auto"/>
      </w:pPr>
    </w:p>
    <w:p w14:paraId="3F0CA621" w14:textId="75EBE371" w:rsidR="005405B5" w:rsidRPr="00BF0B8D" w:rsidRDefault="00404023" w:rsidP="008F6910">
      <w:pPr>
        <w:spacing w:line="240" w:lineRule="auto"/>
        <w:rPr>
          <w:u w:val="single"/>
        </w:rPr>
      </w:pPr>
      <w:r w:rsidRPr="00BF0B8D">
        <w:rPr>
          <w:u w:val="single"/>
        </w:rPr>
        <w:t>Más g</w:t>
      </w:r>
      <w:r w:rsidR="005405B5" w:rsidRPr="00BF0B8D">
        <w:rPr>
          <w:u w:val="single"/>
        </w:rPr>
        <w:t xml:space="preserve">yógyszerek </w:t>
      </w:r>
      <w:r w:rsidRPr="00BF0B8D">
        <w:rPr>
          <w:u w:val="single"/>
        </w:rPr>
        <w:t xml:space="preserve">potenciális </w:t>
      </w:r>
      <w:r w:rsidR="005405B5" w:rsidRPr="00BF0B8D">
        <w:rPr>
          <w:u w:val="single"/>
        </w:rPr>
        <w:t>hatás</w:t>
      </w:r>
      <w:r w:rsidR="00F04B12" w:rsidRPr="00BF0B8D">
        <w:rPr>
          <w:u w:val="single"/>
        </w:rPr>
        <w:t>a</w:t>
      </w:r>
      <w:r w:rsidR="005405B5" w:rsidRPr="00BF0B8D">
        <w:rPr>
          <w:u w:val="single"/>
        </w:rPr>
        <w:t xml:space="preserve"> a </w:t>
      </w:r>
      <w:proofErr w:type="spellStart"/>
      <w:r w:rsidR="00F04B12" w:rsidRPr="00BF0B8D">
        <w:rPr>
          <w:u w:val="single"/>
        </w:rPr>
        <w:t>vortioxetinre</w:t>
      </w:r>
      <w:proofErr w:type="spellEnd"/>
    </w:p>
    <w:p w14:paraId="62123432" w14:textId="77777777" w:rsidR="00E37DF3" w:rsidRPr="00BF0B8D" w:rsidRDefault="00E37DF3" w:rsidP="008F6910">
      <w:pPr>
        <w:spacing w:line="240" w:lineRule="auto"/>
      </w:pPr>
    </w:p>
    <w:p w14:paraId="52E949CF" w14:textId="01D4F6F1" w:rsidR="00EE52A2" w:rsidRPr="00BF0B8D" w:rsidRDefault="00EE52A2" w:rsidP="008F6910">
      <w:pPr>
        <w:spacing w:line="240" w:lineRule="auto"/>
        <w:rPr>
          <w:i/>
          <w:iCs/>
        </w:rPr>
      </w:pPr>
      <w:r w:rsidRPr="00BF0B8D">
        <w:rPr>
          <w:i/>
          <w:iCs/>
        </w:rPr>
        <w:t>Irreverzibilis, nem szelektív MAO</w:t>
      </w:r>
      <w:r w:rsidR="00E714B9" w:rsidRPr="00BF0B8D">
        <w:rPr>
          <w:iCs/>
        </w:rPr>
        <w:noBreakHyphen/>
      </w:r>
      <w:r w:rsidRPr="00BF0B8D">
        <w:rPr>
          <w:i/>
          <w:iCs/>
        </w:rPr>
        <w:t>gátlók</w:t>
      </w:r>
    </w:p>
    <w:p w14:paraId="5AC16DC7" w14:textId="74B5DC50" w:rsidR="00EE52A2" w:rsidRPr="00BF0B8D" w:rsidRDefault="00EE52A2" w:rsidP="008F6910">
      <w:pPr>
        <w:spacing w:line="240" w:lineRule="auto"/>
      </w:pPr>
      <w:r w:rsidRPr="00BF0B8D">
        <w:t xml:space="preserve">A szerotonin szindróma kockázata miatt a </w:t>
      </w:r>
      <w:proofErr w:type="spellStart"/>
      <w:r w:rsidRPr="00BF0B8D">
        <w:t>vortioxetin</w:t>
      </w:r>
      <w:proofErr w:type="spellEnd"/>
      <w:r w:rsidRPr="00BF0B8D">
        <w:t xml:space="preserve"> irreverzibilis, nem szelektív MAO</w:t>
      </w:r>
      <w:r w:rsidR="00E714B9" w:rsidRPr="00BF0B8D">
        <w:rPr>
          <w:iCs/>
        </w:rPr>
        <w:noBreakHyphen/>
      </w:r>
      <w:r w:rsidRPr="00BF0B8D">
        <w:t xml:space="preserve">gátlókkal történő egyidejű alkalmazása ellenjavallt. A </w:t>
      </w:r>
      <w:proofErr w:type="spellStart"/>
      <w:r w:rsidRPr="00BF0B8D">
        <w:t>vortioxetin</w:t>
      </w:r>
      <w:proofErr w:type="spellEnd"/>
      <w:r w:rsidRPr="00BF0B8D">
        <w:t xml:space="preserve"> alkalmazását az irreverzibilis, nem szelektív MAO</w:t>
      </w:r>
      <w:r w:rsidR="00E714B9" w:rsidRPr="00BF0B8D">
        <w:rPr>
          <w:iCs/>
        </w:rPr>
        <w:noBreakHyphen/>
      </w:r>
      <w:r w:rsidRPr="00BF0B8D">
        <w:t>gátló</w:t>
      </w:r>
      <w:r w:rsidR="00E714B9" w:rsidRPr="00BF0B8D">
        <w:rPr>
          <w:iCs/>
        </w:rPr>
        <w:noBreakHyphen/>
      </w:r>
      <w:r w:rsidRPr="00BF0B8D">
        <w:t>kezelés abbahagyása után legalább 14</w:t>
      </w:r>
      <w:r w:rsidR="00FA3BFB" w:rsidRPr="00BF0B8D">
        <w:t> </w:t>
      </w:r>
      <w:r w:rsidRPr="00BF0B8D">
        <w:t xml:space="preserve">napig nem szabad megkezdeni. A </w:t>
      </w:r>
      <w:proofErr w:type="spellStart"/>
      <w:r w:rsidRPr="00BF0B8D">
        <w:t>vortioxetin</w:t>
      </w:r>
      <w:proofErr w:type="spellEnd"/>
      <w:r w:rsidRPr="00BF0B8D">
        <w:t xml:space="preserve"> alkalmazását legalább 14</w:t>
      </w:r>
      <w:r w:rsidR="00FA3BFB" w:rsidRPr="00BF0B8D">
        <w:t> </w:t>
      </w:r>
      <w:r w:rsidRPr="00BF0B8D">
        <w:t>nappal az irreverzibilis, nem szelektív MAO</w:t>
      </w:r>
      <w:r w:rsidR="00E714B9" w:rsidRPr="00BF0B8D">
        <w:rPr>
          <w:iCs/>
        </w:rPr>
        <w:noBreakHyphen/>
      </w:r>
      <w:r w:rsidRPr="00BF0B8D">
        <w:t>gátló kezelés megkezdése előtt abba kell hagyni (lásd 4.3</w:t>
      </w:r>
      <w:r w:rsidR="00E37CBB" w:rsidRPr="00BF0B8D">
        <w:t> </w:t>
      </w:r>
      <w:r w:rsidRPr="00BF0B8D">
        <w:t>pont).</w:t>
      </w:r>
    </w:p>
    <w:p w14:paraId="499D547E" w14:textId="77777777" w:rsidR="00EE52A2" w:rsidRPr="00BF0B8D" w:rsidRDefault="00EE52A2" w:rsidP="008F6910">
      <w:pPr>
        <w:spacing w:line="240" w:lineRule="auto"/>
      </w:pPr>
    </w:p>
    <w:p w14:paraId="33BF4083" w14:textId="75A08C9A" w:rsidR="00EE52A2" w:rsidRPr="00BF0B8D" w:rsidRDefault="00EE52A2" w:rsidP="008F6910">
      <w:pPr>
        <w:spacing w:line="240" w:lineRule="auto"/>
        <w:rPr>
          <w:i/>
          <w:iCs/>
        </w:rPr>
      </w:pPr>
      <w:r w:rsidRPr="00BF0B8D">
        <w:rPr>
          <w:i/>
          <w:iCs/>
        </w:rPr>
        <w:t>Reverzibilis, szelektív MAO</w:t>
      </w:r>
      <w:r w:rsidR="00E714B9" w:rsidRPr="00BF0B8D">
        <w:rPr>
          <w:iCs/>
        </w:rPr>
        <w:noBreakHyphen/>
      </w:r>
      <w:r w:rsidRPr="00BF0B8D">
        <w:rPr>
          <w:i/>
          <w:iCs/>
        </w:rPr>
        <w:t>A gátló (</w:t>
      </w:r>
      <w:proofErr w:type="spellStart"/>
      <w:r w:rsidRPr="00BF0B8D">
        <w:rPr>
          <w:i/>
          <w:iCs/>
        </w:rPr>
        <w:t>moklobemid</w:t>
      </w:r>
      <w:proofErr w:type="spellEnd"/>
      <w:r w:rsidRPr="00BF0B8D">
        <w:rPr>
          <w:i/>
          <w:iCs/>
        </w:rPr>
        <w:t>)</w:t>
      </w:r>
    </w:p>
    <w:p w14:paraId="4B1ABA28" w14:textId="420EDF39" w:rsidR="00EE52A2" w:rsidRPr="00BF0B8D" w:rsidRDefault="00EE52A2" w:rsidP="008F6910">
      <w:pPr>
        <w:spacing w:line="240" w:lineRule="auto"/>
      </w:pPr>
      <w:r w:rsidRPr="00BF0B8D">
        <w:t xml:space="preserve">A </w:t>
      </w:r>
      <w:proofErr w:type="spellStart"/>
      <w:r w:rsidRPr="00BF0B8D">
        <w:t>vortioxetin</w:t>
      </w:r>
      <w:proofErr w:type="spellEnd"/>
      <w:r w:rsidRPr="00BF0B8D">
        <w:t xml:space="preserve"> reverzibilis és szelektív MAO</w:t>
      </w:r>
      <w:r w:rsidR="00E714B9" w:rsidRPr="00BF0B8D">
        <w:rPr>
          <w:iCs/>
        </w:rPr>
        <w:noBreakHyphen/>
      </w:r>
      <w:r w:rsidRPr="00BF0B8D">
        <w:t xml:space="preserve">A gátlóval (például </w:t>
      </w:r>
      <w:proofErr w:type="spellStart"/>
      <w:r w:rsidRPr="00BF0B8D">
        <w:t>moklobemiddel</w:t>
      </w:r>
      <w:proofErr w:type="spellEnd"/>
      <w:r w:rsidRPr="00BF0B8D">
        <w:t>) történő egyidejű alkalmazása ellenjavallt (lásd 4.3</w:t>
      </w:r>
      <w:r w:rsidR="00E37CBB" w:rsidRPr="00BF0B8D">
        <w:t> </w:t>
      </w:r>
      <w:r w:rsidRPr="00BF0B8D">
        <w:t>pont). Amennyiben az együttes alkalmazás mégis szükségesnek bizonyul, a hozzáadott gyógyszert a lehető legkisebb dózisban, és a szerotonin</w:t>
      </w:r>
      <w:r w:rsidR="006C317F" w:rsidRPr="00BF0B8D">
        <w:t>-szindróma</w:t>
      </w:r>
      <w:r w:rsidRPr="00BF0B8D">
        <w:t xml:space="preserve"> kialakulása tekintetében történő szoros klinikai </w:t>
      </w:r>
      <w:proofErr w:type="spellStart"/>
      <w:r w:rsidRPr="00BF0B8D">
        <w:t>monitorozás</w:t>
      </w:r>
      <w:proofErr w:type="spellEnd"/>
      <w:r w:rsidRPr="00BF0B8D">
        <w:t xml:space="preserve"> mellett kell alkalmazni (lásd 4.4</w:t>
      </w:r>
      <w:r w:rsidR="00E37CBB" w:rsidRPr="00BF0B8D">
        <w:t> </w:t>
      </w:r>
      <w:r w:rsidRPr="00BF0B8D">
        <w:t>pont).</w:t>
      </w:r>
    </w:p>
    <w:p w14:paraId="3994EF9D" w14:textId="77777777" w:rsidR="00924A06" w:rsidRPr="00BF0B8D" w:rsidRDefault="00924A06" w:rsidP="008F6910">
      <w:pPr>
        <w:spacing w:line="240" w:lineRule="auto"/>
      </w:pPr>
    </w:p>
    <w:p w14:paraId="6DD64277" w14:textId="5C4D3D3C" w:rsidR="00924A06" w:rsidRPr="00BF0B8D" w:rsidRDefault="00924A06" w:rsidP="008F6910">
      <w:pPr>
        <w:spacing w:line="240" w:lineRule="auto"/>
        <w:rPr>
          <w:i/>
          <w:iCs/>
        </w:rPr>
      </w:pPr>
      <w:r w:rsidRPr="00BF0B8D">
        <w:rPr>
          <w:i/>
          <w:iCs/>
        </w:rPr>
        <w:t>Reverzibilis, nem szelektív MAO</w:t>
      </w:r>
      <w:r w:rsidR="00E714B9" w:rsidRPr="00BF0B8D">
        <w:rPr>
          <w:iCs/>
        </w:rPr>
        <w:noBreakHyphen/>
      </w:r>
      <w:r w:rsidRPr="00BF0B8D">
        <w:rPr>
          <w:i/>
          <w:iCs/>
        </w:rPr>
        <w:t>gátló (</w:t>
      </w:r>
      <w:proofErr w:type="spellStart"/>
      <w:r w:rsidRPr="00BF0B8D">
        <w:rPr>
          <w:i/>
          <w:iCs/>
        </w:rPr>
        <w:t>linezolid</w:t>
      </w:r>
      <w:proofErr w:type="spellEnd"/>
      <w:r w:rsidRPr="00BF0B8D">
        <w:rPr>
          <w:i/>
          <w:iCs/>
        </w:rPr>
        <w:t>)</w:t>
      </w:r>
    </w:p>
    <w:p w14:paraId="32FF65C7" w14:textId="6DE33B79" w:rsidR="00924A06" w:rsidRPr="00BF0B8D" w:rsidRDefault="00924A06" w:rsidP="008F6910">
      <w:pPr>
        <w:spacing w:line="240" w:lineRule="auto"/>
      </w:pPr>
      <w:r w:rsidRPr="00BF0B8D">
        <w:t xml:space="preserve">A </w:t>
      </w:r>
      <w:proofErr w:type="spellStart"/>
      <w:r w:rsidRPr="00BF0B8D">
        <w:t>vortioxetin</w:t>
      </w:r>
      <w:proofErr w:type="spellEnd"/>
      <w:r w:rsidRPr="00BF0B8D">
        <w:t xml:space="preserve"> gyenge, reverzibilis és nem szelektív MAO</w:t>
      </w:r>
      <w:r w:rsidR="00E714B9" w:rsidRPr="00BF0B8D">
        <w:rPr>
          <w:iCs/>
        </w:rPr>
        <w:noBreakHyphen/>
      </w:r>
      <w:r w:rsidRPr="00BF0B8D">
        <w:t xml:space="preserve">gátlóval (például </w:t>
      </w:r>
      <w:proofErr w:type="spellStart"/>
      <w:r w:rsidRPr="00BF0B8D">
        <w:t>linezolid</w:t>
      </w:r>
      <w:proofErr w:type="spellEnd"/>
      <w:r w:rsidRPr="00BF0B8D">
        <w:t xml:space="preserve"> nevű antibiotikummal) történő egyidejű alkalmazása ellenjavallt (lásd 4.3</w:t>
      </w:r>
      <w:r w:rsidR="00E714B9" w:rsidRPr="00BF0B8D">
        <w:t> </w:t>
      </w:r>
      <w:r w:rsidRPr="00BF0B8D">
        <w:t>pont).</w:t>
      </w:r>
      <w:r w:rsidR="0078228A" w:rsidRPr="00BF0B8D">
        <w:t xml:space="preserve"> </w:t>
      </w:r>
      <w:r w:rsidRPr="00BF0B8D">
        <w:t xml:space="preserve">Amennyiben az együttes alkalmazás mégis szükségesnek bizonyul, a hozzáadott gyógyszert a lehető legkisebb dózisban, és a szerotonin szindróma kialakulása tekintetében történő szoros klinikai </w:t>
      </w:r>
      <w:proofErr w:type="spellStart"/>
      <w:r w:rsidRPr="00BF0B8D">
        <w:t>monitorozás</w:t>
      </w:r>
      <w:proofErr w:type="spellEnd"/>
      <w:r w:rsidRPr="00BF0B8D">
        <w:t xml:space="preserve"> mellett kell alkalmazni (lásd 4.4</w:t>
      </w:r>
      <w:r w:rsidR="00E714B9" w:rsidRPr="00BF0B8D">
        <w:t> </w:t>
      </w:r>
      <w:r w:rsidRPr="00BF0B8D">
        <w:t>pont).</w:t>
      </w:r>
    </w:p>
    <w:p w14:paraId="0AF060CF" w14:textId="77777777" w:rsidR="00924A06" w:rsidRPr="00BF0B8D" w:rsidRDefault="00924A06" w:rsidP="008F6910">
      <w:pPr>
        <w:spacing w:line="240" w:lineRule="auto"/>
      </w:pPr>
    </w:p>
    <w:p w14:paraId="42BE8CB0" w14:textId="2A6EF9A2" w:rsidR="00924A06" w:rsidRPr="00BF0B8D" w:rsidRDefault="00924A06" w:rsidP="008F6910">
      <w:pPr>
        <w:spacing w:line="240" w:lineRule="auto"/>
        <w:rPr>
          <w:i/>
          <w:iCs/>
        </w:rPr>
      </w:pPr>
      <w:r w:rsidRPr="00BF0B8D">
        <w:rPr>
          <w:i/>
          <w:iCs/>
        </w:rPr>
        <w:t>Irreverzibilis, szelektív MAO</w:t>
      </w:r>
      <w:r w:rsidR="00E714B9" w:rsidRPr="00BF0B8D">
        <w:rPr>
          <w:iCs/>
        </w:rPr>
        <w:noBreakHyphen/>
      </w:r>
      <w:r w:rsidRPr="00BF0B8D">
        <w:rPr>
          <w:i/>
          <w:iCs/>
        </w:rPr>
        <w:t>B gátló (</w:t>
      </w:r>
      <w:proofErr w:type="spellStart"/>
      <w:r w:rsidRPr="00BF0B8D">
        <w:rPr>
          <w:i/>
          <w:iCs/>
        </w:rPr>
        <w:t>szelegilin</w:t>
      </w:r>
      <w:proofErr w:type="spellEnd"/>
      <w:r w:rsidRPr="00BF0B8D">
        <w:rPr>
          <w:i/>
          <w:iCs/>
        </w:rPr>
        <w:t xml:space="preserve">, </w:t>
      </w:r>
      <w:proofErr w:type="spellStart"/>
      <w:r w:rsidRPr="00BF0B8D">
        <w:rPr>
          <w:i/>
          <w:iCs/>
        </w:rPr>
        <w:t>razagilin</w:t>
      </w:r>
      <w:proofErr w:type="spellEnd"/>
      <w:r w:rsidRPr="00BF0B8D">
        <w:rPr>
          <w:i/>
          <w:iCs/>
        </w:rPr>
        <w:t>)</w:t>
      </w:r>
    </w:p>
    <w:p w14:paraId="5242F733" w14:textId="21755A17" w:rsidR="00924A06" w:rsidRPr="00BF0B8D" w:rsidRDefault="00924A06" w:rsidP="008F6910">
      <w:pPr>
        <w:spacing w:line="240" w:lineRule="auto"/>
      </w:pPr>
      <w:r w:rsidRPr="00BF0B8D">
        <w:t>Noha a szelektív MAO</w:t>
      </w:r>
      <w:r w:rsidR="00E714B9" w:rsidRPr="00BF0B8D">
        <w:rPr>
          <w:iCs/>
        </w:rPr>
        <w:noBreakHyphen/>
      </w:r>
      <w:r w:rsidRPr="00BF0B8D">
        <w:t>B gátlók esetében várhatóan alacsonyabb a szerotonin szindróma kialakulásának kockázata, mint a MAO</w:t>
      </w:r>
      <w:r w:rsidR="00E714B9" w:rsidRPr="00BF0B8D">
        <w:rPr>
          <w:iCs/>
        </w:rPr>
        <w:noBreakHyphen/>
      </w:r>
      <w:r w:rsidRPr="00BF0B8D">
        <w:t xml:space="preserve">A gátlók esetében, a </w:t>
      </w:r>
      <w:proofErr w:type="spellStart"/>
      <w:r w:rsidRPr="00BF0B8D">
        <w:t>vortioxetin</w:t>
      </w:r>
      <w:proofErr w:type="spellEnd"/>
      <w:r w:rsidRPr="00BF0B8D">
        <w:t xml:space="preserve"> az irreverzibilis MAO</w:t>
      </w:r>
      <w:r w:rsidR="00E714B9" w:rsidRPr="00BF0B8D">
        <w:rPr>
          <w:iCs/>
        </w:rPr>
        <w:noBreakHyphen/>
      </w:r>
      <w:r w:rsidRPr="00BF0B8D">
        <w:t xml:space="preserve">B gátlókkal, mint például </w:t>
      </w:r>
      <w:proofErr w:type="spellStart"/>
      <w:r w:rsidRPr="00BF0B8D">
        <w:t>szelegilinnel</w:t>
      </w:r>
      <w:proofErr w:type="spellEnd"/>
      <w:r w:rsidRPr="00BF0B8D">
        <w:t xml:space="preserve"> vagy </w:t>
      </w:r>
      <w:proofErr w:type="spellStart"/>
      <w:r w:rsidRPr="00BF0B8D">
        <w:t>razagilinnel</w:t>
      </w:r>
      <w:proofErr w:type="spellEnd"/>
      <w:r w:rsidRPr="00BF0B8D">
        <w:t xml:space="preserve"> csak óvatosan adható együtt.</w:t>
      </w:r>
      <w:r w:rsidR="0078228A" w:rsidRPr="00BF0B8D">
        <w:t xml:space="preserve"> </w:t>
      </w:r>
      <w:r w:rsidRPr="00BF0B8D">
        <w:t xml:space="preserve">Együttes alkalmazás esetén a szerotonin szindróma kialakulása tekintetében történő szoros klinikai </w:t>
      </w:r>
      <w:proofErr w:type="spellStart"/>
      <w:r w:rsidRPr="00BF0B8D">
        <w:t>monitorozás</w:t>
      </w:r>
      <w:proofErr w:type="spellEnd"/>
      <w:r w:rsidRPr="00BF0B8D">
        <w:t xml:space="preserve"> szükséges (lásd 4.4</w:t>
      </w:r>
      <w:r w:rsidR="00E37CBB" w:rsidRPr="00BF0B8D">
        <w:t> </w:t>
      </w:r>
      <w:r w:rsidRPr="00BF0B8D">
        <w:t>pont).</w:t>
      </w:r>
    </w:p>
    <w:p w14:paraId="0AEF7015" w14:textId="77777777" w:rsidR="004F4397" w:rsidRPr="00BF0B8D" w:rsidRDefault="004F4397" w:rsidP="008F6910">
      <w:pPr>
        <w:spacing w:line="240" w:lineRule="auto"/>
      </w:pPr>
    </w:p>
    <w:p w14:paraId="693A77FB" w14:textId="0088609F" w:rsidR="004F4397" w:rsidRPr="00BF0B8D" w:rsidRDefault="004F4397" w:rsidP="008F6910">
      <w:pPr>
        <w:spacing w:line="240" w:lineRule="auto"/>
        <w:rPr>
          <w:i/>
          <w:iCs/>
        </w:rPr>
      </w:pPr>
      <w:proofErr w:type="spellStart"/>
      <w:r w:rsidRPr="00BF0B8D">
        <w:rPr>
          <w:i/>
          <w:iCs/>
        </w:rPr>
        <w:t>Szerotonerg</w:t>
      </w:r>
      <w:proofErr w:type="spellEnd"/>
      <w:r w:rsidRPr="00BF0B8D">
        <w:rPr>
          <w:i/>
          <w:iCs/>
        </w:rPr>
        <w:t xml:space="preserve"> gyógyszerek</w:t>
      </w:r>
    </w:p>
    <w:p w14:paraId="0319C609" w14:textId="1406B609" w:rsidR="004F4397" w:rsidRPr="00BF0B8D" w:rsidRDefault="004F4397" w:rsidP="008F6910">
      <w:pPr>
        <w:spacing w:line="240" w:lineRule="auto"/>
      </w:pPr>
      <w:r w:rsidRPr="00BF0B8D">
        <w:t xml:space="preserve">A </w:t>
      </w:r>
      <w:proofErr w:type="spellStart"/>
      <w:r w:rsidRPr="00BF0B8D">
        <w:t>szerotonerg</w:t>
      </w:r>
      <w:proofErr w:type="spellEnd"/>
      <w:r w:rsidRPr="00BF0B8D">
        <w:t xml:space="preserve"> hatású gyógyszerek p</w:t>
      </w:r>
      <w:r w:rsidR="00351249" w:rsidRPr="00BF0B8D">
        <w:t>é</w:t>
      </w:r>
      <w:r w:rsidRPr="00BF0B8D">
        <w:t>l</w:t>
      </w:r>
      <w:r w:rsidR="00351249" w:rsidRPr="00BF0B8D">
        <w:t>dául</w:t>
      </w:r>
      <w:r w:rsidRPr="00BF0B8D">
        <w:t xml:space="preserve"> </w:t>
      </w:r>
      <w:proofErr w:type="spellStart"/>
      <w:r w:rsidRPr="00BF0B8D">
        <w:t>opioidok</w:t>
      </w:r>
      <w:proofErr w:type="spellEnd"/>
      <w:r w:rsidRPr="00BF0B8D">
        <w:t xml:space="preserve"> (</w:t>
      </w:r>
      <w:r w:rsidR="00351249" w:rsidRPr="00BF0B8D">
        <w:t>beleértve</w:t>
      </w:r>
      <w:r w:rsidRPr="00BF0B8D">
        <w:t xml:space="preserve"> a </w:t>
      </w:r>
      <w:proofErr w:type="spellStart"/>
      <w:r w:rsidRPr="00BF0B8D">
        <w:t>tramadol</w:t>
      </w:r>
      <w:r w:rsidR="00276981" w:rsidRPr="00BF0B8D">
        <w:t>t</w:t>
      </w:r>
      <w:proofErr w:type="spellEnd"/>
      <w:r w:rsidRPr="00BF0B8D">
        <w:t xml:space="preserve">) és </w:t>
      </w:r>
      <w:proofErr w:type="spellStart"/>
      <w:r w:rsidRPr="00BF0B8D">
        <w:t>triptánok</w:t>
      </w:r>
      <w:proofErr w:type="spellEnd"/>
      <w:r w:rsidRPr="00BF0B8D">
        <w:t xml:space="preserve"> (</w:t>
      </w:r>
      <w:r w:rsidR="0078228A" w:rsidRPr="00BF0B8D">
        <w:t>köztük</w:t>
      </w:r>
      <w:r w:rsidRPr="00BF0B8D">
        <w:t xml:space="preserve"> a </w:t>
      </w:r>
      <w:proofErr w:type="spellStart"/>
      <w:r w:rsidRPr="00BF0B8D">
        <w:t>szumatriptán</w:t>
      </w:r>
      <w:proofErr w:type="spellEnd"/>
      <w:r w:rsidRPr="00BF0B8D">
        <w:t>) egyidejű alkalmazása szerotonin szindróma kialakulásához vezethet (lásd 4.4</w:t>
      </w:r>
      <w:r w:rsidR="00E37CBB" w:rsidRPr="00BF0B8D">
        <w:t> </w:t>
      </w:r>
      <w:r w:rsidRPr="00BF0B8D">
        <w:t>pont).</w:t>
      </w:r>
    </w:p>
    <w:p w14:paraId="0ECEF654" w14:textId="77777777" w:rsidR="004F4397" w:rsidRPr="00BF0B8D" w:rsidRDefault="004F4397" w:rsidP="008F6910">
      <w:pPr>
        <w:spacing w:line="240" w:lineRule="auto"/>
      </w:pPr>
    </w:p>
    <w:p w14:paraId="34CCAAB1" w14:textId="77777777" w:rsidR="004F4397" w:rsidRPr="00BF0B8D" w:rsidRDefault="004F4397" w:rsidP="008F6910">
      <w:pPr>
        <w:spacing w:line="240" w:lineRule="auto"/>
        <w:rPr>
          <w:i/>
          <w:iCs/>
        </w:rPr>
      </w:pPr>
      <w:r w:rsidRPr="00BF0B8D">
        <w:rPr>
          <w:i/>
          <w:iCs/>
        </w:rPr>
        <w:t>Közönséges orbáncfű</w:t>
      </w:r>
    </w:p>
    <w:p w14:paraId="2ABD1F4B" w14:textId="7567D70A" w:rsidR="004F4397" w:rsidRPr="00BF0B8D" w:rsidRDefault="004F4397" w:rsidP="008F6910">
      <w:pPr>
        <w:spacing w:line="240" w:lineRule="auto"/>
      </w:pPr>
      <w:r w:rsidRPr="00BF0B8D">
        <w:t xml:space="preserve">A </w:t>
      </w:r>
      <w:proofErr w:type="spellStart"/>
      <w:r w:rsidRPr="00BF0B8D">
        <w:t>szerotonerg</w:t>
      </w:r>
      <w:proofErr w:type="spellEnd"/>
      <w:r w:rsidRPr="00BF0B8D">
        <w:t xml:space="preserve"> hatású </w:t>
      </w:r>
      <w:r w:rsidR="00A737FE" w:rsidRPr="00BF0B8D">
        <w:t xml:space="preserve">antidepresszánsok </w:t>
      </w:r>
      <w:r w:rsidRPr="00BF0B8D">
        <w:t xml:space="preserve">és a közönséges </w:t>
      </w:r>
      <w:proofErr w:type="spellStart"/>
      <w:r w:rsidRPr="00BF0B8D">
        <w:t>orbáncfüvet</w:t>
      </w:r>
      <w:proofErr w:type="spellEnd"/>
      <w:r w:rsidRPr="00BF0B8D">
        <w:t xml:space="preserve"> (</w:t>
      </w:r>
      <w:proofErr w:type="spellStart"/>
      <w:r w:rsidRPr="00BF0B8D">
        <w:rPr>
          <w:i/>
          <w:iCs/>
        </w:rPr>
        <w:t>Hypericum</w:t>
      </w:r>
      <w:proofErr w:type="spellEnd"/>
      <w:r w:rsidRPr="00BF0B8D">
        <w:rPr>
          <w:i/>
          <w:iCs/>
        </w:rPr>
        <w:t xml:space="preserve"> </w:t>
      </w:r>
      <w:proofErr w:type="spellStart"/>
      <w:r w:rsidRPr="00BF0B8D">
        <w:rPr>
          <w:i/>
          <w:iCs/>
        </w:rPr>
        <w:t>perforatum</w:t>
      </w:r>
      <w:proofErr w:type="spellEnd"/>
      <w:r w:rsidRPr="00BF0B8D">
        <w:t>) tartalmazó gyógynövénykészítmények egyidejű alkalmazása a mellékhatások, így a szerotonin szindróma nagyobb előfordulási gyakoriságát eredményezheti (lásd 4.4</w:t>
      </w:r>
      <w:r w:rsidR="00E37CBB" w:rsidRPr="00BF0B8D">
        <w:t> </w:t>
      </w:r>
      <w:r w:rsidRPr="00BF0B8D">
        <w:t>pont).</w:t>
      </w:r>
    </w:p>
    <w:p w14:paraId="68979087" w14:textId="77777777" w:rsidR="002C47AB" w:rsidRPr="00BF0B8D" w:rsidRDefault="002C47AB" w:rsidP="008F6910">
      <w:pPr>
        <w:spacing w:line="240" w:lineRule="auto"/>
      </w:pPr>
    </w:p>
    <w:p w14:paraId="056F058C" w14:textId="74291F02" w:rsidR="002C47AB" w:rsidRPr="00BF0B8D" w:rsidRDefault="002C47AB" w:rsidP="008F6910">
      <w:pPr>
        <w:spacing w:line="240" w:lineRule="auto"/>
        <w:rPr>
          <w:i/>
          <w:iCs/>
        </w:rPr>
      </w:pPr>
      <w:r w:rsidRPr="00BF0B8D">
        <w:rPr>
          <w:i/>
          <w:iCs/>
        </w:rPr>
        <w:t>A görcsküszöböt csökkentő gyógyszerek</w:t>
      </w:r>
    </w:p>
    <w:p w14:paraId="0F347F57" w14:textId="0E827F06" w:rsidR="002C47AB" w:rsidRPr="00BF0B8D" w:rsidRDefault="002C47AB" w:rsidP="008F6910">
      <w:pPr>
        <w:spacing w:line="240" w:lineRule="auto"/>
      </w:pPr>
      <w:r w:rsidRPr="00BF0B8D">
        <w:t xml:space="preserve">A </w:t>
      </w:r>
      <w:proofErr w:type="spellStart"/>
      <w:r w:rsidRPr="00BF0B8D">
        <w:t>szerotonerg</w:t>
      </w:r>
      <w:proofErr w:type="spellEnd"/>
      <w:r w:rsidRPr="00BF0B8D">
        <w:t xml:space="preserve"> hatású </w:t>
      </w:r>
      <w:r w:rsidR="00A737FE" w:rsidRPr="00BF0B8D">
        <w:t xml:space="preserve">antidepresszánsok </w:t>
      </w:r>
      <w:r w:rsidRPr="00BF0B8D">
        <w:t xml:space="preserve">csökkenthetik a görcsküszöböt. Fokozott óvatosság javasolt olyan gyógyszerek egyidejű alkalmazása esetén, amelyek csökkenthetik a görcsküszöböt </w:t>
      </w:r>
      <w:r w:rsidR="00A87B6C" w:rsidRPr="00BF0B8D">
        <w:t>(</w:t>
      </w:r>
      <w:r w:rsidRPr="00BF0B8D">
        <w:t>például antidepressz</w:t>
      </w:r>
      <w:r w:rsidR="00516A33" w:rsidRPr="00BF0B8D">
        <w:t>ánsok</w:t>
      </w:r>
      <w:r w:rsidRPr="00BF0B8D">
        <w:t xml:space="preserve"> </w:t>
      </w:r>
      <w:r w:rsidR="00A87B6C" w:rsidRPr="00BF0B8D">
        <w:t>[</w:t>
      </w:r>
      <w:r w:rsidRPr="00BF0B8D">
        <w:t>triciklusos antidepressz</w:t>
      </w:r>
      <w:r w:rsidR="00516A33" w:rsidRPr="00BF0B8D">
        <w:t>áns</w:t>
      </w:r>
      <w:r w:rsidRPr="00BF0B8D">
        <w:t>ok, SSRI</w:t>
      </w:r>
      <w:r w:rsidR="00E714B9" w:rsidRPr="00BF0B8D">
        <w:rPr>
          <w:iCs/>
        </w:rPr>
        <w:noBreakHyphen/>
      </w:r>
      <w:r w:rsidRPr="00BF0B8D">
        <w:t>k, SNRI</w:t>
      </w:r>
      <w:r w:rsidR="00E714B9" w:rsidRPr="00BF0B8D">
        <w:rPr>
          <w:iCs/>
        </w:rPr>
        <w:noBreakHyphen/>
      </w:r>
      <w:r w:rsidRPr="00BF0B8D">
        <w:t>k</w:t>
      </w:r>
      <w:r w:rsidR="00A87B6C" w:rsidRPr="00BF0B8D">
        <w:t>]</w:t>
      </w:r>
      <w:r w:rsidRPr="00BF0B8D">
        <w:t xml:space="preserve">, </w:t>
      </w:r>
      <w:proofErr w:type="spellStart"/>
      <w:r w:rsidRPr="00BF0B8D">
        <w:t>neuroleptikumok</w:t>
      </w:r>
      <w:proofErr w:type="spellEnd"/>
      <w:r w:rsidRPr="00BF0B8D">
        <w:t xml:space="preserve"> </w:t>
      </w:r>
      <w:r w:rsidR="00A87B6C" w:rsidRPr="00BF0B8D">
        <w:t>[</w:t>
      </w:r>
      <w:proofErr w:type="spellStart"/>
      <w:r w:rsidRPr="00BF0B8D">
        <w:t>fenotiazinok</w:t>
      </w:r>
      <w:proofErr w:type="spellEnd"/>
      <w:r w:rsidRPr="00BF0B8D">
        <w:t xml:space="preserve">, </w:t>
      </w:r>
      <w:proofErr w:type="spellStart"/>
      <w:r w:rsidRPr="00BF0B8D">
        <w:t>tioxantének</w:t>
      </w:r>
      <w:proofErr w:type="spellEnd"/>
      <w:r w:rsidRPr="00BF0B8D">
        <w:t xml:space="preserve"> és </w:t>
      </w:r>
      <w:proofErr w:type="spellStart"/>
      <w:r w:rsidRPr="00BF0B8D">
        <w:t>butirofenonok</w:t>
      </w:r>
      <w:proofErr w:type="spellEnd"/>
      <w:r w:rsidR="00A87B6C" w:rsidRPr="00BF0B8D">
        <w:t>]</w:t>
      </w:r>
      <w:r w:rsidRPr="00BF0B8D">
        <w:t xml:space="preserve">, </w:t>
      </w:r>
      <w:proofErr w:type="spellStart"/>
      <w:r w:rsidRPr="00BF0B8D">
        <w:t>meflokin</w:t>
      </w:r>
      <w:proofErr w:type="spellEnd"/>
      <w:r w:rsidRPr="00BF0B8D">
        <w:t xml:space="preserve">, </w:t>
      </w:r>
      <w:proofErr w:type="spellStart"/>
      <w:r w:rsidRPr="00BF0B8D">
        <w:t>bupropion</w:t>
      </w:r>
      <w:proofErr w:type="spellEnd"/>
      <w:r w:rsidRPr="00BF0B8D">
        <w:t xml:space="preserve">, </w:t>
      </w:r>
      <w:proofErr w:type="spellStart"/>
      <w:r w:rsidRPr="00BF0B8D">
        <w:t>tramadol</w:t>
      </w:r>
      <w:proofErr w:type="spellEnd"/>
      <w:r w:rsidR="00A87B6C" w:rsidRPr="00BF0B8D">
        <w:t>)</w:t>
      </w:r>
      <w:r w:rsidRPr="00BF0B8D">
        <w:t xml:space="preserve"> (lásd 4.4</w:t>
      </w:r>
      <w:r w:rsidR="00E37CBB" w:rsidRPr="00BF0B8D">
        <w:t> </w:t>
      </w:r>
      <w:r w:rsidRPr="00BF0B8D">
        <w:t>pont).</w:t>
      </w:r>
    </w:p>
    <w:p w14:paraId="6C05D7E9" w14:textId="77777777" w:rsidR="002C47AB" w:rsidRPr="00BF0B8D" w:rsidRDefault="002C47AB" w:rsidP="008F6910">
      <w:pPr>
        <w:spacing w:line="240" w:lineRule="auto"/>
      </w:pPr>
    </w:p>
    <w:p w14:paraId="37390566" w14:textId="77777777" w:rsidR="002C47AB" w:rsidRPr="00BF0B8D" w:rsidRDefault="002C47AB" w:rsidP="008F6910">
      <w:pPr>
        <w:spacing w:line="240" w:lineRule="auto"/>
        <w:rPr>
          <w:i/>
          <w:iCs/>
        </w:rPr>
      </w:pPr>
      <w:r w:rsidRPr="00BF0B8D">
        <w:rPr>
          <w:i/>
          <w:iCs/>
        </w:rPr>
        <w:t>ECT (</w:t>
      </w:r>
      <w:proofErr w:type="spellStart"/>
      <w:r w:rsidRPr="00BF0B8D">
        <w:rPr>
          <w:i/>
          <w:iCs/>
        </w:rPr>
        <w:t>elektrokonvulzív</w:t>
      </w:r>
      <w:proofErr w:type="spellEnd"/>
      <w:r w:rsidRPr="00BF0B8D">
        <w:rPr>
          <w:i/>
          <w:iCs/>
        </w:rPr>
        <w:t xml:space="preserve"> terápia)</w:t>
      </w:r>
    </w:p>
    <w:p w14:paraId="2190E85B" w14:textId="77777777" w:rsidR="002C47AB" w:rsidRPr="00BF0B8D" w:rsidRDefault="002C47AB" w:rsidP="008F6910">
      <w:pPr>
        <w:spacing w:line="240" w:lineRule="auto"/>
      </w:pPr>
      <w:r w:rsidRPr="00BF0B8D">
        <w:t xml:space="preserve">A </w:t>
      </w:r>
      <w:proofErr w:type="spellStart"/>
      <w:r w:rsidRPr="00BF0B8D">
        <w:t>vortioxetin</w:t>
      </w:r>
      <w:proofErr w:type="spellEnd"/>
      <w:r w:rsidRPr="00BF0B8D">
        <w:t xml:space="preserve"> és ECT egyidejű alkalmazásával nincs klinikai tapasztalat, ezért fokozott óvatosság javasolt.</w:t>
      </w:r>
    </w:p>
    <w:p w14:paraId="6FCA112B" w14:textId="77777777" w:rsidR="00B24276" w:rsidRPr="00BF0B8D" w:rsidRDefault="00B24276" w:rsidP="008F6910">
      <w:pPr>
        <w:spacing w:line="240" w:lineRule="auto"/>
      </w:pPr>
    </w:p>
    <w:p w14:paraId="6F6D316C" w14:textId="3D29870C" w:rsidR="00B24276" w:rsidRPr="00BF0B8D" w:rsidRDefault="00B24276" w:rsidP="008F6910">
      <w:pPr>
        <w:spacing w:line="240" w:lineRule="auto"/>
        <w:rPr>
          <w:i/>
          <w:iCs/>
        </w:rPr>
      </w:pPr>
      <w:r w:rsidRPr="00BF0B8D">
        <w:rPr>
          <w:i/>
          <w:iCs/>
        </w:rPr>
        <w:t>CYP2D6</w:t>
      </w:r>
      <w:r w:rsidR="00E714B9" w:rsidRPr="00BF0B8D">
        <w:rPr>
          <w:iCs/>
        </w:rPr>
        <w:noBreakHyphen/>
      </w:r>
      <w:r w:rsidRPr="00BF0B8D">
        <w:rPr>
          <w:i/>
          <w:iCs/>
        </w:rPr>
        <w:t>inhibitorok</w:t>
      </w:r>
    </w:p>
    <w:p w14:paraId="7A1FEB2C" w14:textId="68D2B3A3" w:rsidR="005405B5" w:rsidRPr="00BF0B8D" w:rsidRDefault="00B24276" w:rsidP="008F6910">
      <w:pPr>
        <w:spacing w:line="240" w:lineRule="auto"/>
      </w:pPr>
      <w:r w:rsidRPr="00BF0B8D">
        <w:t xml:space="preserve">Napi 10 mg </w:t>
      </w:r>
      <w:proofErr w:type="spellStart"/>
      <w:r w:rsidRPr="00BF0B8D">
        <w:t>vortioxetin</w:t>
      </w:r>
      <w:proofErr w:type="spellEnd"/>
      <w:r w:rsidRPr="00BF0B8D">
        <w:t xml:space="preserve"> és napi kétszer 150 mg </w:t>
      </w:r>
      <w:proofErr w:type="spellStart"/>
      <w:r w:rsidRPr="00BF0B8D">
        <w:t>bupropion</w:t>
      </w:r>
      <w:proofErr w:type="spellEnd"/>
      <w:r w:rsidRPr="00BF0B8D">
        <w:t xml:space="preserve"> (erős CYP2D6</w:t>
      </w:r>
      <w:r w:rsidR="00E714B9" w:rsidRPr="00BF0B8D">
        <w:rPr>
          <w:iCs/>
        </w:rPr>
        <w:noBreakHyphen/>
      </w:r>
      <w:r w:rsidRPr="00BF0B8D">
        <w:t xml:space="preserve">inhibitor) 14 napon át történő egyidejű alkalmazása egészséges önkénteseknél a </w:t>
      </w:r>
      <w:proofErr w:type="spellStart"/>
      <w:r w:rsidRPr="00BF0B8D">
        <w:t>vortioxetin</w:t>
      </w:r>
      <w:proofErr w:type="spellEnd"/>
      <w:r w:rsidR="00E714B9" w:rsidRPr="00BF0B8D">
        <w:rPr>
          <w:iCs/>
        </w:rPr>
        <w:noBreakHyphen/>
      </w:r>
      <w:r w:rsidRPr="00BF0B8D">
        <w:t>expozíciót jelző görbe alatti terület (AUC) értékét 2,3</w:t>
      </w:r>
      <w:r w:rsidR="00E714B9" w:rsidRPr="00BF0B8D">
        <w:rPr>
          <w:iCs/>
        </w:rPr>
        <w:noBreakHyphen/>
      </w:r>
      <w:r w:rsidRPr="00BF0B8D">
        <w:t xml:space="preserve">szeresére növelte. Egyidejű alkalmazás esetén a mellékhatások gyakorisága nagyobb </w:t>
      </w:r>
      <w:r w:rsidR="006C317F" w:rsidRPr="00BF0B8D">
        <w:t>volt</w:t>
      </w:r>
      <w:r w:rsidRPr="00BF0B8D">
        <w:t xml:space="preserve"> akkor, amikor a </w:t>
      </w:r>
      <w:proofErr w:type="spellStart"/>
      <w:r w:rsidRPr="00BF0B8D">
        <w:t>bupropiont</w:t>
      </w:r>
      <w:proofErr w:type="spellEnd"/>
      <w:r w:rsidRPr="00BF0B8D">
        <w:t xml:space="preserve"> adták a meglévő </w:t>
      </w:r>
      <w:proofErr w:type="spellStart"/>
      <w:r w:rsidRPr="00BF0B8D">
        <w:t>vortioxetin</w:t>
      </w:r>
      <w:proofErr w:type="spellEnd"/>
      <w:r w:rsidR="00E714B9" w:rsidRPr="00BF0B8D">
        <w:rPr>
          <w:iCs/>
        </w:rPr>
        <w:noBreakHyphen/>
      </w:r>
      <w:r w:rsidRPr="00BF0B8D">
        <w:t xml:space="preserve">kezeléshez, mint akkor, amikor a </w:t>
      </w:r>
      <w:proofErr w:type="spellStart"/>
      <w:r w:rsidRPr="00BF0B8D">
        <w:t>vortioxetint</w:t>
      </w:r>
      <w:proofErr w:type="spellEnd"/>
      <w:r w:rsidRPr="00BF0B8D">
        <w:t xml:space="preserve"> adták a meglévő </w:t>
      </w:r>
      <w:proofErr w:type="spellStart"/>
      <w:r w:rsidRPr="00BF0B8D">
        <w:t>bupropion</w:t>
      </w:r>
      <w:proofErr w:type="spellEnd"/>
      <w:r w:rsidR="00E714B9" w:rsidRPr="00BF0B8D">
        <w:rPr>
          <w:iCs/>
        </w:rPr>
        <w:noBreakHyphen/>
      </w:r>
      <w:r w:rsidRPr="00BF0B8D">
        <w:t>kezeléshez.</w:t>
      </w:r>
      <w:r w:rsidR="00DD02D4" w:rsidRPr="00BF0B8D">
        <w:t xml:space="preserve"> </w:t>
      </w:r>
      <w:r w:rsidRPr="00BF0B8D">
        <w:t xml:space="preserve">A beteg </w:t>
      </w:r>
      <w:r w:rsidR="001C4FB3" w:rsidRPr="00BF0B8D">
        <w:t xml:space="preserve">egyéni </w:t>
      </w:r>
      <w:r w:rsidRPr="00BF0B8D">
        <w:t xml:space="preserve">terápiás válaszától függően alacsonyabb </w:t>
      </w:r>
      <w:proofErr w:type="spellStart"/>
      <w:r w:rsidRPr="00BF0B8D">
        <w:t>vortioxetin</w:t>
      </w:r>
      <w:proofErr w:type="spellEnd"/>
      <w:r w:rsidR="00E714B9" w:rsidRPr="00BF0B8D">
        <w:rPr>
          <w:iCs/>
        </w:rPr>
        <w:noBreakHyphen/>
      </w:r>
      <w:r w:rsidR="0085003E" w:rsidRPr="00BF0B8D">
        <w:rPr>
          <w:iCs/>
        </w:rPr>
        <w:t>dózis</w:t>
      </w:r>
      <w:r w:rsidRPr="00BF0B8D">
        <w:t xml:space="preserve"> alkalmazása mérlegelhető, amennyiben a</w:t>
      </w:r>
      <w:r w:rsidR="00363741" w:rsidRPr="00BF0B8D">
        <w:t xml:space="preserve"> </w:t>
      </w:r>
      <w:proofErr w:type="spellStart"/>
      <w:r w:rsidRPr="00BF0B8D">
        <w:t>vortioxetin</w:t>
      </w:r>
      <w:proofErr w:type="spellEnd"/>
      <w:r w:rsidR="00E714B9" w:rsidRPr="00BF0B8D">
        <w:rPr>
          <w:iCs/>
        </w:rPr>
        <w:noBreakHyphen/>
      </w:r>
      <w:r w:rsidRPr="00BF0B8D">
        <w:t>kezeléshez erős CYP2D6</w:t>
      </w:r>
      <w:r w:rsidR="00E714B9" w:rsidRPr="00BF0B8D">
        <w:rPr>
          <w:iCs/>
        </w:rPr>
        <w:noBreakHyphen/>
      </w:r>
      <w:r w:rsidRPr="00BF0B8D">
        <w:t xml:space="preserve">inhibitort (pl. </w:t>
      </w:r>
      <w:proofErr w:type="spellStart"/>
      <w:r w:rsidRPr="00BF0B8D">
        <w:t>bupropion</w:t>
      </w:r>
      <w:proofErr w:type="spellEnd"/>
      <w:r w:rsidRPr="00BF0B8D">
        <w:t xml:space="preserve">, </w:t>
      </w:r>
      <w:proofErr w:type="spellStart"/>
      <w:r w:rsidRPr="00BF0B8D">
        <w:t>kinidin</w:t>
      </w:r>
      <w:proofErr w:type="spellEnd"/>
      <w:r w:rsidRPr="00BF0B8D">
        <w:t xml:space="preserve">, </w:t>
      </w:r>
      <w:proofErr w:type="spellStart"/>
      <w:r w:rsidRPr="00BF0B8D">
        <w:t>fluoxetin</w:t>
      </w:r>
      <w:proofErr w:type="spellEnd"/>
      <w:r w:rsidRPr="00BF0B8D">
        <w:t xml:space="preserve">, </w:t>
      </w:r>
      <w:proofErr w:type="spellStart"/>
      <w:r w:rsidRPr="00BF0B8D">
        <w:t>paroxetin</w:t>
      </w:r>
      <w:proofErr w:type="spellEnd"/>
      <w:r w:rsidRPr="00BF0B8D">
        <w:t>) adnak</w:t>
      </w:r>
      <w:r w:rsidR="00363741" w:rsidRPr="00BF0B8D">
        <w:t xml:space="preserve"> </w:t>
      </w:r>
      <w:r w:rsidRPr="00BF0B8D">
        <w:t>(lásd 4.2</w:t>
      </w:r>
      <w:r w:rsidR="00E37CBB" w:rsidRPr="00BF0B8D">
        <w:t> </w:t>
      </w:r>
      <w:r w:rsidRPr="00BF0B8D">
        <w:t>pont).</w:t>
      </w:r>
    </w:p>
    <w:p w14:paraId="2007B197" w14:textId="77777777" w:rsidR="005405B5" w:rsidRPr="00BF0B8D" w:rsidRDefault="005405B5" w:rsidP="008F6910">
      <w:pPr>
        <w:spacing w:line="240" w:lineRule="auto"/>
      </w:pPr>
    </w:p>
    <w:p w14:paraId="6234BEC7" w14:textId="411E526A" w:rsidR="005405B5" w:rsidRPr="00BF0B8D" w:rsidRDefault="005405B5" w:rsidP="008F6910">
      <w:pPr>
        <w:spacing w:line="240" w:lineRule="auto"/>
      </w:pPr>
      <w:r w:rsidRPr="00BF0B8D">
        <w:rPr>
          <w:i/>
        </w:rPr>
        <w:t>CYP3A4</w:t>
      </w:r>
      <w:r w:rsidR="00E714B9" w:rsidRPr="00BF0B8D">
        <w:rPr>
          <w:iCs/>
        </w:rPr>
        <w:noBreakHyphen/>
      </w:r>
      <w:r w:rsidRPr="00BF0B8D">
        <w:rPr>
          <w:i/>
        </w:rPr>
        <w:t>in</w:t>
      </w:r>
      <w:r w:rsidR="00530218" w:rsidRPr="00BF0B8D">
        <w:rPr>
          <w:i/>
        </w:rPr>
        <w:t>hibi</w:t>
      </w:r>
      <w:r w:rsidR="004812F7" w:rsidRPr="00BF0B8D">
        <w:rPr>
          <w:i/>
        </w:rPr>
        <w:t xml:space="preserve">torok, valamint </w:t>
      </w:r>
      <w:r w:rsidR="00184EFE" w:rsidRPr="00BF0B8D">
        <w:rPr>
          <w:i/>
          <w:iCs/>
        </w:rPr>
        <w:t>CYP2C9 és CYP2C19 inhibitorok</w:t>
      </w:r>
      <w:r w:rsidR="00184EFE" w:rsidRPr="00BF0B8D" w:rsidDel="00530218">
        <w:rPr>
          <w:i/>
        </w:rPr>
        <w:t xml:space="preserve"> </w:t>
      </w:r>
    </w:p>
    <w:p w14:paraId="66F95637" w14:textId="72C7B804" w:rsidR="00DA3041" w:rsidRPr="00BF0B8D" w:rsidRDefault="00DA3041" w:rsidP="008F6910">
      <w:pPr>
        <w:spacing w:line="240" w:lineRule="auto"/>
      </w:pPr>
      <w:r w:rsidRPr="00BF0B8D">
        <w:t>Az AUC</w:t>
      </w:r>
      <w:r w:rsidR="00E714B9" w:rsidRPr="00BF0B8D">
        <w:rPr>
          <w:iCs/>
        </w:rPr>
        <w:noBreakHyphen/>
      </w:r>
      <w:r w:rsidRPr="00BF0B8D">
        <w:t>érték 1,3</w:t>
      </w:r>
      <w:r w:rsidR="00E714B9" w:rsidRPr="00BF0B8D">
        <w:rPr>
          <w:iCs/>
        </w:rPr>
        <w:noBreakHyphen/>
      </w:r>
      <w:r w:rsidRPr="00BF0B8D">
        <w:t>szeres, illetve 1,5</w:t>
      </w:r>
      <w:r w:rsidR="00E714B9" w:rsidRPr="00BF0B8D">
        <w:rPr>
          <w:iCs/>
        </w:rPr>
        <w:noBreakHyphen/>
      </w:r>
      <w:r w:rsidRPr="00BF0B8D">
        <w:t xml:space="preserve">szeres növekedését figyelték meg, amikor egészséges önkénteseknél a 6 napos, napi 400 mg </w:t>
      </w:r>
      <w:proofErr w:type="spellStart"/>
      <w:r w:rsidRPr="00BF0B8D">
        <w:t>ketokonazol</w:t>
      </w:r>
      <w:proofErr w:type="spellEnd"/>
      <w:r w:rsidR="00E714B9" w:rsidRPr="00BF0B8D">
        <w:rPr>
          <w:iCs/>
        </w:rPr>
        <w:noBreakHyphen/>
      </w:r>
      <w:r w:rsidRPr="00BF0B8D">
        <w:t>kezelést (CYP3A4/5 és P</w:t>
      </w:r>
      <w:r w:rsidR="00E714B9" w:rsidRPr="00BF0B8D">
        <w:rPr>
          <w:iCs/>
        </w:rPr>
        <w:noBreakHyphen/>
      </w:r>
      <w:proofErr w:type="spellStart"/>
      <w:r w:rsidRPr="00BF0B8D">
        <w:t>glikoprotein</w:t>
      </w:r>
      <w:proofErr w:type="spellEnd"/>
      <w:r w:rsidRPr="00BF0B8D">
        <w:t xml:space="preserve"> inhibitor), illetve a 6 napos, napi 200 mg </w:t>
      </w:r>
      <w:proofErr w:type="spellStart"/>
      <w:r w:rsidRPr="00BF0B8D">
        <w:t>flukonazol</w:t>
      </w:r>
      <w:proofErr w:type="spellEnd"/>
      <w:r w:rsidR="00E714B9" w:rsidRPr="00BF0B8D">
        <w:rPr>
          <w:iCs/>
        </w:rPr>
        <w:noBreakHyphen/>
      </w:r>
      <w:r w:rsidRPr="00BF0B8D">
        <w:t xml:space="preserve">kezelést (CYP2C9, CYP2C19 és CYP3A4/5 inhibitor) követően a kezelést </w:t>
      </w:r>
      <w:proofErr w:type="spellStart"/>
      <w:r w:rsidRPr="00BF0B8D">
        <w:t>vortioxetinnel</w:t>
      </w:r>
      <w:proofErr w:type="spellEnd"/>
      <w:r w:rsidRPr="00BF0B8D">
        <w:t xml:space="preserve"> egészítették ki. A </w:t>
      </w:r>
      <w:r w:rsidR="001063DA" w:rsidRPr="00BF0B8D">
        <w:t xml:space="preserve">dózis </w:t>
      </w:r>
      <w:r w:rsidRPr="00BF0B8D">
        <w:t>módosítása nem szükséges.</w:t>
      </w:r>
    </w:p>
    <w:p w14:paraId="066D651C" w14:textId="77777777" w:rsidR="00DA3041" w:rsidRPr="00BF0B8D" w:rsidRDefault="00DA3041" w:rsidP="008F6910">
      <w:pPr>
        <w:spacing w:line="240" w:lineRule="auto"/>
      </w:pPr>
    </w:p>
    <w:p w14:paraId="2DCC9094" w14:textId="4C9C7567" w:rsidR="00DA3041" w:rsidRPr="00BF0B8D" w:rsidRDefault="00DA3041" w:rsidP="008F6910">
      <w:pPr>
        <w:spacing w:line="240" w:lineRule="auto"/>
      </w:pPr>
      <w:r w:rsidRPr="00BF0B8D">
        <w:t xml:space="preserve">Nem figyeltek meg az ismételten alkalmazott </w:t>
      </w:r>
      <w:proofErr w:type="spellStart"/>
      <w:r w:rsidRPr="00BF0B8D">
        <w:t>vortioxetin</w:t>
      </w:r>
      <w:proofErr w:type="spellEnd"/>
      <w:r w:rsidRPr="00BF0B8D">
        <w:t xml:space="preserve"> </w:t>
      </w:r>
      <w:proofErr w:type="spellStart"/>
      <w:r w:rsidRPr="00BF0B8D">
        <w:t>farmakokinetikájára</w:t>
      </w:r>
      <w:proofErr w:type="spellEnd"/>
      <w:r w:rsidRPr="00BF0B8D">
        <w:t xml:space="preserve"> gyakorolt gátló hatást egyszeri 40 mg </w:t>
      </w:r>
      <w:proofErr w:type="spellStart"/>
      <w:r w:rsidRPr="00BF0B8D">
        <w:t>omeprazol</w:t>
      </w:r>
      <w:proofErr w:type="spellEnd"/>
      <w:r w:rsidRPr="00BF0B8D">
        <w:t xml:space="preserve"> (CYP2C19</w:t>
      </w:r>
      <w:r w:rsidR="00E714B9" w:rsidRPr="00BF0B8D">
        <w:rPr>
          <w:iCs/>
        </w:rPr>
        <w:noBreakHyphen/>
      </w:r>
      <w:r w:rsidRPr="00BF0B8D">
        <w:t>inhibitor) egészséges önkénteseknél történő alkalmazásakor.</w:t>
      </w:r>
    </w:p>
    <w:p w14:paraId="0E1E119F" w14:textId="77777777" w:rsidR="0022380D" w:rsidRPr="00BF0B8D" w:rsidRDefault="0022380D" w:rsidP="008F6910">
      <w:pPr>
        <w:spacing w:line="240" w:lineRule="auto"/>
      </w:pPr>
    </w:p>
    <w:p w14:paraId="223CECEB" w14:textId="74D0ECEC" w:rsidR="0022380D" w:rsidRPr="00BF0B8D" w:rsidRDefault="0022380D" w:rsidP="008F6910">
      <w:pPr>
        <w:spacing w:line="240" w:lineRule="auto"/>
        <w:rPr>
          <w:i/>
          <w:iCs/>
        </w:rPr>
      </w:pPr>
      <w:r w:rsidRPr="00BF0B8D">
        <w:rPr>
          <w:i/>
          <w:iCs/>
        </w:rPr>
        <w:t xml:space="preserve">Kölcsönhatások gyenge CYP2D6 </w:t>
      </w:r>
      <w:proofErr w:type="spellStart"/>
      <w:r w:rsidRPr="00BF0B8D">
        <w:rPr>
          <w:i/>
          <w:iCs/>
        </w:rPr>
        <w:t>metabolizálóknál</w:t>
      </w:r>
      <w:proofErr w:type="spellEnd"/>
    </w:p>
    <w:p w14:paraId="1659BD41" w14:textId="1F019082" w:rsidR="0022380D" w:rsidRPr="00BF0B8D" w:rsidRDefault="0022380D" w:rsidP="008F6910">
      <w:pPr>
        <w:spacing w:line="240" w:lineRule="auto"/>
      </w:pPr>
      <w:r w:rsidRPr="00BF0B8D">
        <w:t xml:space="preserve">A gyenge CYP2D6 </w:t>
      </w:r>
      <w:proofErr w:type="spellStart"/>
      <w:r w:rsidRPr="00BF0B8D">
        <w:t>metabolizáló</w:t>
      </w:r>
      <w:proofErr w:type="spellEnd"/>
      <w:r w:rsidRPr="00BF0B8D">
        <w:t xml:space="preserve"> betegeknél (lásd 5.2</w:t>
      </w:r>
      <w:r w:rsidR="00E37CBB" w:rsidRPr="00BF0B8D">
        <w:t> </w:t>
      </w:r>
      <w:r w:rsidRPr="00BF0B8D">
        <w:t>pont) nem végeztek kimondottan az erős CYP3A4</w:t>
      </w:r>
      <w:r w:rsidR="00E714B9" w:rsidRPr="00BF0B8D">
        <w:rPr>
          <w:iCs/>
        </w:rPr>
        <w:noBreakHyphen/>
      </w:r>
      <w:r w:rsidRPr="00BF0B8D">
        <w:t>inhibitorok (mint példáu</w:t>
      </w:r>
      <w:r w:rsidR="00C108D7" w:rsidRPr="00BF0B8D">
        <w:t>l az</w:t>
      </w:r>
      <w:r w:rsidRPr="00BF0B8D">
        <w:t xml:space="preserve"> </w:t>
      </w:r>
      <w:proofErr w:type="spellStart"/>
      <w:r w:rsidRPr="00BF0B8D">
        <w:t>itrakonazol</w:t>
      </w:r>
      <w:proofErr w:type="spellEnd"/>
      <w:r w:rsidRPr="00BF0B8D">
        <w:t xml:space="preserve">, </w:t>
      </w:r>
      <w:proofErr w:type="spellStart"/>
      <w:r w:rsidRPr="00BF0B8D">
        <w:t>vorikonazol</w:t>
      </w:r>
      <w:proofErr w:type="spellEnd"/>
      <w:r w:rsidRPr="00BF0B8D">
        <w:t xml:space="preserve">, </w:t>
      </w:r>
      <w:proofErr w:type="spellStart"/>
      <w:r w:rsidRPr="00BF0B8D">
        <w:t>klaritromicin</w:t>
      </w:r>
      <w:proofErr w:type="spellEnd"/>
      <w:r w:rsidRPr="00BF0B8D">
        <w:t xml:space="preserve">, </w:t>
      </w:r>
      <w:proofErr w:type="spellStart"/>
      <w:r w:rsidRPr="00BF0B8D">
        <w:t>telitromicin</w:t>
      </w:r>
      <w:proofErr w:type="spellEnd"/>
      <w:r w:rsidRPr="00BF0B8D">
        <w:t xml:space="preserve">, </w:t>
      </w:r>
      <w:proofErr w:type="spellStart"/>
      <w:r w:rsidRPr="00BF0B8D">
        <w:t>nefazodon</w:t>
      </w:r>
      <w:proofErr w:type="spellEnd"/>
      <w:r w:rsidRPr="00BF0B8D">
        <w:t xml:space="preserve">, </w:t>
      </w:r>
      <w:proofErr w:type="spellStart"/>
      <w:r w:rsidRPr="00BF0B8D">
        <w:t>konivaptán</w:t>
      </w:r>
      <w:proofErr w:type="spellEnd"/>
      <w:r w:rsidRPr="00BF0B8D">
        <w:t xml:space="preserve"> és a HIV </w:t>
      </w:r>
      <w:proofErr w:type="spellStart"/>
      <w:r w:rsidRPr="00BF0B8D">
        <w:t>proteáz</w:t>
      </w:r>
      <w:proofErr w:type="spellEnd"/>
      <w:r w:rsidR="00E714B9" w:rsidRPr="00BF0B8D">
        <w:rPr>
          <w:iCs/>
        </w:rPr>
        <w:noBreakHyphen/>
      </w:r>
      <w:r w:rsidRPr="00BF0B8D">
        <w:t>inhibitorok jelentős része) és a CYP2C9</w:t>
      </w:r>
      <w:r w:rsidR="00E714B9" w:rsidRPr="00BF0B8D">
        <w:rPr>
          <w:iCs/>
        </w:rPr>
        <w:noBreakHyphen/>
      </w:r>
      <w:r w:rsidRPr="00BF0B8D">
        <w:t>inhibitorok (mint p</w:t>
      </w:r>
      <w:r w:rsidR="00C108D7" w:rsidRPr="00BF0B8D">
        <w:t>é</w:t>
      </w:r>
      <w:r w:rsidRPr="00BF0B8D">
        <w:t>l</w:t>
      </w:r>
      <w:r w:rsidR="00C108D7" w:rsidRPr="00BF0B8D">
        <w:t>dául</w:t>
      </w:r>
      <w:r w:rsidR="00333FAB" w:rsidRPr="00BF0B8D">
        <w:t>:</w:t>
      </w:r>
      <w:r w:rsidRPr="00BF0B8D">
        <w:t xml:space="preserve"> </w:t>
      </w:r>
      <w:proofErr w:type="spellStart"/>
      <w:r w:rsidRPr="00BF0B8D">
        <w:t>flukonazol</w:t>
      </w:r>
      <w:proofErr w:type="spellEnd"/>
      <w:r w:rsidRPr="00BF0B8D">
        <w:t xml:space="preserve"> és </w:t>
      </w:r>
      <w:proofErr w:type="spellStart"/>
      <w:r w:rsidRPr="00BF0B8D">
        <w:t>amiodaron</w:t>
      </w:r>
      <w:proofErr w:type="spellEnd"/>
      <w:r w:rsidRPr="00BF0B8D">
        <w:t xml:space="preserve">) egyidejű alkalmazására irányuló vizsgálatokat, de ezeknél a betegeknél az </w:t>
      </w:r>
      <w:proofErr w:type="spellStart"/>
      <w:r w:rsidRPr="00BF0B8D">
        <w:t>együttadás</w:t>
      </w:r>
      <w:proofErr w:type="spellEnd"/>
      <w:r w:rsidRPr="00BF0B8D">
        <w:t xml:space="preserve"> várhatóan </w:t>
      </w:r>
      <w:proofErr w:type="spellStart"/>
      <w:r w:rsidRPr="00BF0B8D">
        <w:t>kifejezettebb</w:t>
      </w:r>
      <w:proofErr w:type="spellEnd"/>
      <w:r w:rsidRPr="00BF0B8D">
        <w:t xml:space="preserve"> </w:t>
      </w:r>
      <w:proofErr w:type="spellStart"/>
      <w:r w:rsidRPr="00BF0B8D">
        <w:t>vortioxetin</w:t>
      </w:r>
      <w:proofErr w:type="spellEnd"/>
      <w:r w:rsidR="00E714B9" w:rsidRPr="00BF0B8D">
        <w:rPr>
          <w:iCs/>
        </w:rPr>
        <w:noBreakHyphen/>
      </w:r>
      <w:r w:rsidRPr="00BF0B8D">
        <w:t xml:space="preserve">expozíciót eredményez, mint a fent leírt mérsékelt hatás. Az adott beteg terápiás válaszától függően alacsonyabb </w:t>
      </w:r>
      <w:proofErr w:type="spellStart"/>
      <w:r w:rsidRPr="00BF0B8D">
        <w:t>vortioxetin</w:t>
      </w:r>
      <w:proofErr w:type="spellEnd"/>
      <w:r w:rsidR="00E714B9" w:rsidRPr="00BF0B8D">
        <w:rPr>
          <w:iCs/>
        </w:rPr>
        <w:noBreakHyphen/>
      </w:r>
      <w:r w:rsidR="008754DB" w:rsidRPr="00BF0B8D">
        <w:t>dózis</w:t>
      </w:r>
      <w:r w:rsidRPr="00BF0B8D">
        <w:t xml:space="preserve"> alkalmazása mérlegelhető, amennyiben a gyenge CYP2D6 </w:t>
      </w:r>
      <w:proofErr w:type="spellStart"/>
      <w:r w:rsidRPr="00BF0B8D">
        <w:t>metabolizálóknak</w:t>
      </w:r>
      <w:proofErr w:type="spellEnd"/>
      <w:r w:rsidRPr="00BF0B8D">
        <w:t xml:space="preserve"> a </w:t>
      </w:r>
      <w:proofErr w:type="spellStart"/>
      <w:r w:rsidRPr="00BF0B8D">
        <w:t>vortioxetin</w:t>
      </w:r>
      <w:proofErr w:type="spellEnd"/>
      <w:r w:rsidR="00E714B9" w:rsidRPr="00BF0B8D">
        <w:rPr>
          <w:iCs/>
        </w:rPr>
        <w:noBreakHyphen/>
      </w:r>
      <w:r w:rsidRPr="00BF0B8D">
        <w:t>kezelés mellett erős CYP3A4- vagy CYP2C2</w:t>
      </w:r>
      <w:r w:rsidR="00E714B9" w:rsidRPr="00BF0B8D">
        <w:rPr>
          <w:iCs/>
        </w:rPr>
        <w:noBreakHyphen/>
      </w:r>
      <w:r w:rsidRPr="00BF0B8D">
        <w:t>inhibitort adnak.</w:t>
      </w:r>
    </w:p>
    <w:p w14:paraId="6AF01EA5" w14:textId="77777777" w:rsidR="008A0E55" w:rsidRPr="00BF0B8D" w:rsidRDefault="008A0E55" w:rsidP="008F6910">
      <w:pPr>
        <w:spacing w:line="240" w:lineRule="auto"/>
      </w:pPr>
    </w:p>
    <w:p w14:paraId="076B98D7" w14:textId="4645F66A" w:rsidR="008A0E55" w:rsidRPr="00BF0B8D" w:rsidRDefault="008A0E55" w:rsidP="008F6910">
      <w:pPr>
        <w:spacing w:line="240" w:lineRule="auto"/>
        <w:rPr>
          <w:i/>
          <w:iCs/>
        </w:rPr>
      </w:pPr>
      <w:proofErr w:type="spellStart"/>
      <w:r w:rsidRPr="00BF0B8D">
        <w:rPr>
          <w:i/>
          <w:iCs/>
        </w:rPr>
        <w:t>Citokróm</w:t>
      </w:r>
      <w:proofErr w:type="spellEnd"/>
      <w:r w:rsidRPr="00BF0B8D">
        <w:rPr>
          <w:i/>
          <w:iCs/>
        </w:rPr>
        <w:t xml:space="preserve"> P450</w:t>
      </w:r>
      <w:r w:rsidR="00E714B9" w:rsidRPr="00BF0B8D">
        <w:rPr>
          <w:iCs/>
        </w:rPr>
        <w:noBreakHyphen/>
      </w:r>
      <w:r w:rsidRPr="00BF0B8D">
        <w:rPr>
          <w:i/>
          <w:iCs/>
        </w:rPr>
        <w:t>induktorok</w:t>
      </w:r>
    </w:p>
    <w:p w14:paraId="45D32FA5" w14:textId="2F1F0F92" w:rsidR="008A0E55" w:rsidRPr="00BF0B8D" w:rsidRDefault="008A0E55" w:rsidP="008F6910">
      <w:pPr>
        <w:spacing w:line="240" w:lineRule="auto"/>
      </w:pPr>
      <w:r w:rsidRPr="00BF0B8D">
        <w:t xml:space="preserve">A 10 napos, napi 600 mg </w:t>
      </w:r>
      <w:proofErr w:type="spellStart"/>
      <w:r w:rsidRPr="00BF0B8D">
        <w:t>rifampicin</w:t>
      </w:r>
      <w:proofErr w:type="spellEnd"/>
      <w:r w:rsidR="00E714B9" w:rsidRPr="00BF0B8D">
        <w:rPr>
          <w:iCs/>
        </w:rPr>
        <w:noBreakHyphen/>
      </w:r>
      <w:r w:rsidRPr="00BF0B8D">
        <w:t xml:space="preserve">kezelést (a CYP </w:t>
      </w:r>
      <w:proofErr w:type="spellStart"/>
      <w:r w:rsidRPr="00BF0B8D">
        <w:t>izoenzimek</w:t>
      </w:r>
      <w:proofErr w:type="spellEnd"/>
      <w:r w:rsidRPr="00BF0B8D">
        <w:t xml:space="preserve"> erős induktora) követően 20 mg </w:t>
      </w:r>
      <w:proofErr w:type="spellStart"/>
      <w:r w:rsidRPr="00BF0B8D">
        <w:t>vortioxetin</w:t>
      </w:r>
      <w:proofErr w:type="spellEnd"/>
      <w:r w:rsidRPr="00BF0B8D">
        <w:t xml:space="preserve"> egyszeri </w:t>
      </w:r>
      <w:proofErr w:type="spellStart"/>
      <w:r w:rsidRPr="00BF0B8D">
        <w:t>együttadása</w:t>
      </w:r>
      <w:proofErr w:type="spellEnd"/>
      <w:r w:rsidRPr="00BF0B8D">
        <w:t xml:space="preserve"> egészséges önkénteseknél a </w:t>
      </w:r>
      <w:proofErr w:type="spellStart"/>
      <w:r w:rsidRPr="00BF0B8D">
        <w:t>vortioxetin</w:t>
      </w:r>
      <w:proofErr w:type="spellEnd"/>
      <w:r w:rsidRPr="00BF0B8D">
        <w:t xml:space="preserve"> AUC</w:t>
      </w:r>
      <w:r w:rsidR="00E714B9" w:rsidRPr="00BF0B8D">
        <w:rPr>
          <w:iCs/>
        </w:rPr>
        <w:noBreakHyphen/>
      </w:r>
      <w:r w:rsidRPr="00BF0B8D">
        <w:t>értékének 72%</w:t>
      </w:r>
      <w:r w:rsidR="00E714B9" w:rsidRPr="00BF0B8D">
        <w:rPr>
          <w:iCs/>
        </w:rPr>
        <w:noBreakHyphen/>
      </w:r>
      <w:proofErr w:type="spellStart"/>
      <w:r w:rsidRPr="00BF0B8D">
        <w:t>os</w:t>
      </w:r>
      <w:proofErr w:type="spellEnd"/>
      <w:r w:rsidRPr="00BF0B8D">
        <w:t xml:space="preserve"> csökkenését eredményezte. A beteg kezelésre adott válaszától függően a</w:t>
      </w:r>
      <w:r w:rsidR="0078742F" w:rsidRPr="00BF0B8D">
        <w:t xml:space="preserve"> dózis </w:t>
      </w:r>
      <w:r w:rsidRPr="00BF0B8D">
        <w:t xml:space="preserve">módosítása mérlegelhető, amennyiben a beteg a </w:t>
      </w:r>
      <w:proofErr w:type="spellStart"/>
      <w:r w:rsidRPr="00BF0B8D">
        <w:t>vortioxetin</w:t>
      </w:r>
      <w:proofErr w:type="spellEnd"/>
      <w:r w:rsidR="00E714B9" w:rsidRPr="00BF0B8D">
        <w:rPr>
          <w:iCs/>
        </w:rPr>
        <w:noBreakHyphen/>
      </w:r>
      <w:r w:rsidRPr="00BF0B8D">
        <w:t xml:space="preserve">kezelés mellett erős P450 induktort (pl. </w:t>
      </w:r>
      <w:proofErr w:type="spellStart"/>
      <w:r w:rsidRPr="00BF0B8D">
        <w:t>rifampicint</w:t>
      </w:r>
      <w:proofErr w:type="spellEnd"/>
      <w:r w:rsidRPr="00BF0B8D">
        <w:t xml:space="preserve">, </w:t>
      </w:r>
      <w:proofErr w:type="spellStart"/>
      <w:r w:rsidRPr="00BF0B8D">
        <w:t>karbamazepint</w:t>
      </w:r>
      <w:proofErr w:type="spellEnd"/>
      <w:r w:rsidRPr="00BF0B8D">
        <w:t xml:space="preserve">, </w:t>
      </w:r>
      <w:proofErr w:type="spellStart"/>
      <w:r w:rsidRPr="00BF0B8D">
        <w:t>fenitoint</w:t>
      </w:r>
      <w:proofErr w:type="spellEnd"/>
      <w:r w:rsidRPr="00BF0B8D">
        <w:t>) kap (lásd 4.2</w:t>
      </w:r>
      <w:r w:rsidR="00E37CBB" w:rsidRPr="00BF0B8D">
        <w:t> </w:t>
      </w:r>
      <w:r w:rsidRPr="00BF0B8D">
        <w:t>pont).</w:t>
      </w:r>
    </w:p>
    <w:p w14:paraId="51D7A7FB" w14:textId="77777777" w:rsidR="008A0E55" w:rsidRPr="00BF0B8D" w:rsidRDefault="008A0E55" w:rsidP="008F6910">
      <w:pPr>
        <w:spacing w:line="240" w:lineRule="auto"/>
      </w:pPr>
    </w:p>
    <w:p w14:paraId="59541642" w14:textId="77777777" w:rsidR="008A0E55" w:rsidRPr="00BF0B8D" w:rsidRDefault="008A0E55" w:rsidP="008F6910">
      <w:pPr>
        <w:spacing w:line="240" w:lineRule="auto"/>
        <w:rPr>
          <w:i/>
          <w:iCs/>
        </w:rPr>
      </w:pPr>
      <w:r w:rsidRPr="00BF0B8D">
        <w:rPr>
          <w:i/>
          <w:iCs/>
        </w:rPr>
        <w:t>Alkohol</w:t>
      </w:r>
    </w:p>
    <w:p w14:paraId="09E6C629" w14:textId="60305143" w:rsidR="008A0E55" w:rsidRPr="00BF0B8D" w:rsidRDefault="008A0E55" w:rsidP="008F6910">
      <w:pPr>
        <w:spacing w:line="240" w:lineRule="auto"/>
      </w:pPr>
      <w:r w:rsidRPr="00BF0B8D">
        <w:t>Az egyszeri orális etanol</w:t>
      </w:r>
      <w:r w:rsidR="00E714B9" w:rsidRPr="00BF0B8D">
        <w:rPr>
          <w:iCs/>
        </w:rPr>
        <w:noBreakHyphen/>
      </w:r>
      <w:r w:rsidR="0085003E" w:rsidRPr="00BF0B8D">
        <w:rPr>
          <w:iCs/>
        </w:rPr>
        <w:t>dózis</w:t>
      </w:r>
      <w:r w:rsidRPr="00BF0B8D">
        <w:t xml:space="preserve"> (0,6 g/</w:t>
      </w:r>
      <w:proofErr w:type="spellStart"/>
      <w:r w:rsidRPr="00BF0B8D">
        <w:t>ttkg</w:t>
      </w:r>
      <w:proofErr w:type="spellEnd"/>
      <w:r w:rsidRPr="00BF0B8D">
        <w:t xml:space="preserve">) egészséges önkéntesek esetében nem befolyásolta sem az egyszeri 20 mg, illetve 40 mg </w:t>
      </w:r>
      <w:r w:rsidR="0085003E" w:rsidRPr="00BF0B8D">
        <w:rPr>
          <w:iCs/>
        </w:rPr>
        <w:t>dózis</w:t>
      </w:r>
      <w:r w:rsidRPr="00BF0B8D">
        <w:t xml:space="preserve">ban alkalmazott </w:t>
      </w:r>
      <w:proofErr w:type="spellStart"/>
      <w:r w:rsidRPr="00BF0B8D">
        <w:t>vortioxetin</w:t>
      </w:r>
      <w:proofErr w:type="spellEnd"/>
      <w:r w:rsidRPr="00BF0B8D">
        <w:t xml:space="preserve">, sem az etanol </w:t>
      </w:r>
      <w:proofErr w:type="spellStart"/>
      <w:r w:rsidRPr="00BF0B8D">
        <w:t>farmakokinetikáját</w:t>
      </w:r>
      <w:proofErr w:type="spellEnd"/>
      <w:r w:rsidRPr="00BF0B8D">
        <w:t xml:space="preserve">, és a </w:t>
      </w:r>
      <w:proofErr w:type="spellStart"/>
      <w:r w:rsidRPr="00BF0B8D">
        <w:t>placebóhoz</w:t>
      </w:r>
      <w:proofErr w:type="spellEnd"/>
      <w:r w:rsidRPr="00BF0B8D">
        <w:t xml:space="preserve"> viszonyítva nem okozott jelentős mértékű kognitív funkció romlást sem. Ennek ellenére az antidepress</w:t>
      </w:r>
      <w:r w:rsidR="00A737FE" w:rsidRPr="00BF0B8D">
        <w:t>záns</w:t>
      </w:r>
      <w:r w:rsidR="00E714B9" w:rsidRPr="00BF0B8D">
        <w:rPr>
          <w:iCs/>
        </w:rPr>
        <w:noBreakHyphen/>
      </w:r>
      <w:r w:rsidRPr="00BF0B8D">
        <w:t xml:space="preserve">kezelés ideje alatt nem javasolt az alkoholfogyasztás. </w:t>
      </w:r>
    </w:p>
    <w:p w14:paraId="754CC0BF" w14:textId="701295A0" w:rsidR="008A0E55" w:rsidRPr="00BF0B8D" w:rsidRDefault="008A0E55" w:rsidP="008F6910">
      <w:pPr>
        <w:spacing w:line="240" w:lineRule="auto"/>
      </w:pPr>
    </w:p>
    <w:p w14:paraId="1C8B65E3" w14:textId="77777777" w:rsidR="008A0E55" w:rsidRPr="00BF0B8D" w:rsidRDefault="008A0E55" w:rsidP="008F6910">
      <w:pPr>
        <w:spacing w:line="240" w:lineRule="auto"/>
        <w:rPr>
          <w:i/>
          <w:iCs/>
        </w:rPr>
      </w:pPr>
      <w:proofErr w:type="spellStart"/>
      <w:r w:rsidRPr="00BF0B8D">
        <w:rPr>
          <w:i/>
          <w:iCs/>
        </w:rPr>
        <w:t>Acetilszalicilsav</w:t>
      </w:r>
      <w:proofErr w:type="spellEnd"/>
    </w:p>
    <w:p w14:paraId="2AD06ABE" w14:textId="01871529" w:rsidR="008A0E55" w:rsidRPr="00BF0B8D" w:rsidRDefault="008A0E55" w:rsidP="008F6910">
      <w:pPr>
        <w:spacing w:line="240" w:lineRule="auto"/>
      </w:pPr>
      <w:r w:rsidRPr="00BF0B8D">
        <w:t xml:space="preserve">Napi 150 mg </w:t>
      </w:r>
      <w:proofErr w:type="spellStart"/>
      <w:r w:rsidRPr="00BF0B8D">
        <w:t>acetilszalicilsav</w:t>
      </w:r>
      <w:proofErr w:type="spellEnd"/>
      <w:r w:rsidRPr="00BF0B8D">
        <w:t xml:space="preserve"> többszöri adagolása egészséges önkénteseknél nem befolyásolta az ismételten alkalmazott </w:t>
      </w:r>
      <w:proofErr w:type="spellStart"/>
      <w:r w:rsidRPr="00BF0B8D">
        <w:t>vortioxetin</w:t>
      </w:r>
      <w:proofErr w:type="spellEnd"/>
      <w:r w:rsidRPr="00BF0B8D">
        <w:t xml:space="preserve"> </w:t>
      </w:r>
      <w:proofErr w:type="spellStart"/>
      <w:r w:rsidRPr="00BF0B8D">
        <w:t>farmakokinetikáját</w:t>
      </w:r>
      <w:proofErr w:type="spellEnd"/>
      <w:r w:rsidRPr="00BF0B8D">
        <w:t>.</w:t>
      </w:r>
    </w:p>
    <w:p w14:paraId="000DBB68" w14:textId="77777777" w:rsidR="00D57BFB" w:rsidRPr="00BF0B8D" w:rsidRDefault="00D57BFB" w:rsidP="008F6910">
      <w:pPr>
        <w:spacing w:line="240" w:lineRule="auto"/>
      </w:pPr>
    </w:p>
    <w:p w14:paraId="4F875B7B" w14:textId="43005D72" w:rsidR="00D57BFB" w:rsidRPr="00BF0B8D" w:rsidRDefault="00D57BFB" w:rsidP="008F6910">
      <w:pPr>
        <w:spacing w:line="240" w:lineRule="auto"/>
      </w:pPr>
      <w:r w:rsidRPr="00BF0B8D">
        <w:rPr>
          <w:u w:val="single"/>
        </w:rPr>
        <w:t xml:space="preserve">A </w:t>
      </w:r>
      <w:proofErr w:type="spellStart"/>
      <w:r w:rsidRPr="00BF0B8D">
        <w:rPr>
          <w:u w:val="single"/>
        </w:rPr>
        <w:t>vortioxetin</w:t>
      </w:r>
      <w:proofErr w:type="spellEnd"/>
      <w:r w:rsidRPr="00BF0B8D">
        <w:rPr>
          <w:u w:val="single"/>
        </w:rPr>
        <w:t xml:space="preserve"> potenciális hatása más gyógyszerekre</w:t>
      </w:r>
    </w:p>
    <w:p w14:paraId="16CD623D" w14:textId="77777777" w:rsidR="00D57BFB" w:rsidRPr="00BF0B8D" w:rsidRDefault="00D57BFB" w:rsidP="008F6910">
      <w:pPr>
        <w:spacing w:line="240" w:lineRule="auto"/>
      </w:pPr>
    </w:p>
    <w:p w14:paraId="603E8EDB" w14:textId="795ADEFC" w:rsidR="00D57BFB" w:rsidRPr="00BF0B8D" w:rsidRDefault="00D57BFB" w:rsidP="008F6910">
      <w:pPr>
        <w:spacing w:line="240" w:lineRule="auto"/>
        <w:rPr>
          <w:i/>
          <w:iCs/>
        </w:rPr>
      </w:pPr>
      <w:r w:rsidRPr="00BF0B8D">
        <w:rPr>
          <w:i/>
          <w:iCs/>
        </w:rPr>
        <w:t xml:space="preserve">Véralvadásgátlók és </w:t>
      </w:r>
      <w:proofErr w:type="spellStart"/>
      <w:r w:rsidRPr="00BF0B8D">
        <w:rPr>
          <w:i/>
          <w:iCs/>
        </w:rPr>
        <w:t>thrombocytaaggregáció</w:t>
      </w:r>
      <w:proofErr w:type="spellEnd"/>
      <w:r w:rsidR="00E714B9" w:rsidRPr="00BF0B8D">
        <w:rPr>
          <w:iCs/>
        </w:rPr>
        <w:noBreakHyphen/>
      </w:r>
      <w:r w:rsidRPr="00BF0B8D">
        <w:rPr>
          <w:i/>
          <w:iCs/>
        </w:rPr>
        <w:t>gátlók</w:t>
      </w:r>
    </w:p>
    <w:p w14:paraId="5AFB5973" w14:textId="53FB8509" w:rsidR="00D57BFB" w:rsidRPr="00BF0B8D" w:rsidRDefault="00D57BFB" w:rsidP="008F6910">
      <w:pPr>
        <w:spacing w:line="240" w:lineRule="auto"/>
      </w:pPr>
      <w:r w:rsidRPr="00BF0B8D">
        <w:t xml:space="preserve">A </w:t>
      </w:r>
      <w:proofErr w:type="spellStart"/>
      <w:r w:rsidRPr="00BF0B8D">
        <w:t>placebóhoz</w:t>
      </w:r>
      <w:proofErr w:type="spellEnd"/>
      <w:r w:rsidRPr="00BF0B8D">
        <w:t xml:space="preserve"> képest nem figyeltek meg jelentős eltérést a</w:t>
      </w:r>
      <w:r w:rsidR="006C317F" w:rsidRPr="00BF0B8D">
        <w:t xml:space="preserve"> nemzetközi normalizált arány</w:t>
      </w:r>
      <w:r w:rsidRPr="00BF0B8D">
        <w:t xml:space="preserve"> </w:t>
      </w:r>
      <w:r w:rsidR="006C317F" w:rsidRPr="00BF0B8D">
        <w:t>(</w:t>
      </w:r>
      <w:r w:rsidRPr="00BF0B8D">
        <w:t>INR</w:t>
      </w:r>
      <w:r w:rsidR="006C317F" w:rsidRPr="00BF0B8D">
        <w:t>)</w:t>
      </w:r>
      <w:r w:rsidRPr="00BF0B8D">
        <w:t xml:space="preserve">, a </w:t>
      </w:r>
      <w:proofErr w:type="spellStart"/>
      <w:r w:rsidRPr="00BF0B8D">
        <w:t>prothrombin</w:t>
      </w:r>
      <w:proofErr w:type="spellEnd"/>
      <w:r w:rsidRPr="00BF0B8D">
        <w:t xml:space="preserve"> vagy a plazma R-/S</w:t>
      </w:r>
      <w:r w:rsidR="009A16BD" w:rsidRPr="00BF0B8D">
        <w:noBreakHyphen/>
      </w:r>
      <w:proofErr w:type="spellStart"/>
      <w:r w:rsidRPr="00BF0B8D">
        <w:t>warfarin</w:t>
      </w:r>
      <w:proofErr w:type="spellEnd"/>
      <w:r w:rsidR="00E714B9" w:rsidRPr="00BF0B8D">
        <w:rPr>
          <w:iCs/>
        </w:rPr>
        <w:noBreakHyphen/>
      </w:r>
      <w:r w:rsidRPr="00BF0B8D">
        <w:t xml:space="preserve">értékeiben azoknál a </w:t>
      </w:r>
      <w:proofErr w:type="spellStart"/>
      <w:r w:rsidRPr="00BF0B8D">
        <w:t>warfarinra</w:t>
      </w:r>
      <w:proofErr w:type="spellEnd"/>
      <w:r w:rsidRPr="00BF0B8D">
        <w:t xml:space="preserve"> beállított egészséges önkénteseknél, akiknél emellett ismételten </w:t>
      </w:r>
      <w:proofErr w:type="spellStart"/>
      <w:r w:rsidRPr="00BF0B8D">
        <w:t>vortioxetint</w:t>
      </w:r>
      <w:proofErr w:type="spellEnd"/>
      <w:r w:rsidRPr="00BF0B8D">
        <w:t xml:space="preserve"> is alkalmaztak. A </w:t>
      </w:r>
      <w:proofErr w:type="spellStart"/>
      <w:r w:rsidRPr="00BF0B8D">
        <w:t>placebóhoz</w:t>
      </w:r>
      <w:proofErr w:type="spellEnd"/>
      <w:r w:rsidRPr="00BF0B8D">
        <w:t xml:space="preserve"> képest nem figyeltek meg jelentős </w:t>
      </w:r>
      <w:proofErr w:type="spellStart"/>
      <w:r w:rsidRPr="00BF0B8D">
        <w:t>thrombocytaaggregáció</w:t>
      </w:r>
      <w:proofErr w:type="spellEnd"/>
      <w:r w:rsidR="00E714B9" w:rsidRPr="00BF0B8D">
        <w:rPr>
          <w:iCs/>
        </w:rPr>
        <w:noBreakHyphen/>
      </w:r>
      <w:r w:rsidRPr="00BF0B8D">
        <w:t xml:space="preserve">gátló, illetve az </w:t>
      </w:r>
      <w:proofErr w:type="spellStart"/>
      <w:r w:rsidRPr="00BF0B8D">
        <w:t>acetilszalicilsav</w:t>
      </w:r>
      <w:proofErr w:type="spellEnd"/>
      <w:r w:rsidRPr="00BF0B8D">
        <w:t xml:space="preserve"> vagy szalicilsav </w:t>
      </w:r>
      <w:proofErr w:type="spellStart"/>
      <w:r w:rsidRPr="00BF0B8D">
        <w:t>farmakokinetikájára</w:t>
      </w:r>
      <w:proofErr w:type="spellEnd"/>
      <w:r w:rsidRPr="00BF0B8D">
        <w:t xml:space="preserve"> gyakorolt hatást azoknál a korábban már napi 150</w:t>
      </w:r>
      <w:r w:rsidR="005318F7" w:rsidRPr="00BF0B8D">
        <w:t> </w:t>
      </w:r>
      <w:r w:rsidRPr="00BF0B8D">
        <w:t xml:space="preserve">mg </w:t>
      </w:r>
      <w:proofErr w:type="spellStart"/>
      <w:r w:rsidRPr="00BF0B8D">
        <w:t>acetilszalicilsavval</w:t>
      </w:r>
      <w:proofErr w:type="spellEnd"/>
      <w:r w:rsidRPr="00BF0B8D">
        <w:t xml:space="preserve"> kezelt egészséges önkénteseknél, akiknél ezzel egyidejűleg ismételten </w:t>
      </w:r>
      <w:proofErr w:type="spellStart"/>
      <w:r w:rsidRPr="00BF0B8D">
        <w:t>vortioxetint</w:t>
      </w:r>
      <w:proofErr w:type="spellEnd"/>
      <w:r w:rsidRPr="00BF0B8D">
        <w:t xml:space="preserve"> is alkalmaztak. Az orális </w:t>
      </w:r>
      <w:proofErr w:type="spellStart"/>
      <w:r w:rsidRPr="00BF0B8D">
        <w:t>antikoagulánsokkal</w:t>
      </w:r>
      <w:proofErr w:type="spellEnd"/>
      <w:r w:rsidRPr="00BF0B8D">
        <w:t xml:space="preserve">, </w:t>
      </w:r>
      <w:proofErr w:type="spellStart"/>
      <w:r w:rsidRPr="00BF0B8D">
        <w:t>thrombocytaaggregáció</w:t>
      </w:r>
      <w:proofErr w:type="spellEnd"/>
      <w:r w:rsidR="00E714B9" w:rsidRPr="00BF0B8D">
        <w:rPr>
          <w:iCs/>
        </w:rPr>
        <w:noBreakHyphen/>
      </w:r>
      <w:r w:rsidRPr="00BF0B8D">
        <w:t xml:space="preserve">gátlókkal vagy fájdalomcsillapítókkal (pl. </w:t>
      </w:r>
      <w:proofErr w:type="spellStart"/>
      <w:r w:rsidRPr="00BF0B8D">
        <w:t>acetilszalicilsav</w:t>
      </w:r>
      <w:proofErr w:type="spellEnd"/>
      <w:r w:rsidRPr="00BF0B8D">
        <w:t xml:space="preserve"> [ASA] vagy NSAID</w:t>
      </w:r>
      <w:r w:rsidR="00E714B9" w:rsidRPr="00BF0B8D">
        <w:rPr>
          <w:iCs/>
        </w:rPr>
        <w:noBreakHyphen/>
      </w:r>
      <w:r w:rsidRPr="00BF0B8D">
        <w:t xml:space="preserve">ok) együtt alkalmazva azonban a </w:t>
      </w:r>
      <w:proofErr w:type="spellStart"/>
      <w:r w:rsidRPr="00BF0B8D">
        <w:t>vortioxetin</w:t>
      </w:r>
      <w:proofErr w:type="spellEnd"/>
      <w:r w:rsidRPr="00BF0B8D">
        <w:t xml:space="preserve"> esetében is fokozott óvatossággal kell eljárni, mert ilyenkor fennáll a </w:t>
      </w:r>
      <w:proofErr w:type="spellStart"/>
      <w:r w:rsidRPr="00BF0B8D">
        <w:t>farmakodinámiás</w:t>
      </w:r>
      <w:proofErr w:type="spellEnd"/>
      <w:r w:rsidRPr="00BF0B8D">
        <w:t xml:space="preserve"> kölcsönhatásból eredő vérzés kockázata (lásd 4.4</w:t>
      </w:r>
      <w:r w:rsidR="00E37CBB" w:rsidRPr="00BF0B8D">
        <w:t> </w:t>
      </w:r>
      <w:r w:rsidRPr="00BF0B8D">
        <w:t>pont).</w:t>
      </w:r>
    </w:p>
    <w:p w14:paraId="77A36E36" w14:textId="77777777" w:rsidR="00D57BFB" w:rsidRPr="00BF0B8D" w:rsidRDefault="00D57BFB" w:rsidP="008F6910">
      <w:pPr>
        <w:spacing w:line="240" w:lineRule="auto"/>
      </w:pPr>
    </w:p>
    <w:p w14:paraId="53C7FADD" w14:textId="1B48D62A" w:rsidR="00D57BFB" w:rsidRPr="00BF0B8D" w:rsidRDefault="00D57BFB" w:rsidP="008F6910">
      <w:pPr>
        <w:spacing w:line="240" w:lineRule="auto"/>
        <w:rPr>
          <w:i/>
          <w:iCs/>
        </w:rPr>
      </w:pPr>
      <w:proofErr w:type="spellStart"/>
      <w:r w:rsidRPr="00BF0B8D">
        <w:rPr>
          <w:i/>
          <w:iCs/>
        </w:rPr>
        <w:t>Citokróm</w:t>
      </w:r>
      <w:proofErr w:type="spellEnd"/>
      <w:r w:rsidR="009A16BD" w:rsidRPr="00BF0B8D">
        <w:rPr>
          <w:i/>
          <w:iCs/>
        </w:rPr>
        <w:t> </w:t>
      </w:r>
      <w:r w:rsidRPr="00BF0B8D">
        <w:rPr>
          <w:i/>
          <w:iCs/>
        </w:rPr>
        <w:t xml:space="preserve">P450 </w:t>
      </w:r>
      <w:proofErr w:type="spellStart"/>
      <w:r w:rsidRPr="00BF0B8D">
        <w:rPr>
          <w:i/>
          <w:iCs/>
        </w:rPr>
        <w:t>szubsztrátok</w:t>
      </w:r>
      <w:proofErr w:type="spellEnd"/>
    </w:p>
    <w:p w14:paraId="39EFC3D5" w14:textId="169963F2" w:rsidR="00D57BFB" w:rsidRPr="00BF0B8D" w:rsidRDefault="00D57BFB" w:rsidP="008F6910">
      <w:pPr>
        <w:spacing w:line="240" w:lineRule="auto"/>
      </w:pPr>
      <w:r w:rsidRPr="00BF0B8D">
        <w:rPr>
          <w:i/>
          <w:iCs/>
        </w:rPr>
        <w:t>In</w:t>
      </w:r>
      <w:r w:rsidR="0081091A" w:rsidRPr="00BF0B8D">
        <w:rPr>
          <w:i/>
          <w:iCs/>
        </w:rPr>
        <w:t> </w:t>
      </w:r>
      <w:r w:rsidRPr="00BF0B8D">
        <w:rPr>
          <w:i/>
          <w:iCs/>
        </w:rPr>
        <w:t xml:space="preserve">vitro </w:t>
      </w:r>
      <w:r w:rsidRPr="00BF0B8D">
        <w:t xml:space="preserve">a </w:t>
      </w:r>
      <w:proofErr w:type="spellStart"/>
      <w:r w:rsidRPr="00BF0B8D">
        <w:t>vortioxetin</w:t>
      </w:r>
      <w:proofErr w:type="spellEnd"/>
      <w:r w:rsidRPr="00BF0B8D">
        <w:t xml:space="preserve"> nem gátolta vagy indukálta a </w:t>
      </w:r>
      <w:proofErr w:type="spellStart"/>
      <w:r w:rsidR="009A16BD" w:rsidRPr="00BF0B8D">
        <w:t>citokróm</w:t>
      </w:r>
      <w:proofErr w:type="spellEnd"/>
      <w:r w:rsidR="009A16BD" w:rsidRPr="00BF0B8D">
        <w:t> </w:t>
      </w:r>
      <w:r w:rsidRPr="00BF0B8D">
        <w:t xml:space="preserve">P450 </w:t>
      </w:r>
      <w:proofErr w:type="spellStart"/>
      <w:r w:rsidRPr="00BF0B8D">
        <w:t>izoenzimeket</w:t>
      </w:r>
      <w:proofErr w:type="spellEnd"/>
      <w:r w:rsidRPr="00BF0B8D">
        <w:t xml:space="preserve"> (lásd 5.2</w:t>
      </w:r>
      <w:r w:rsidR="00E37CBB" w:rsidRPr="00BF0B8D">
        <w:t> </w:t>
      </w:r>
      <w:r w:rsidRPr="00BF0B8D">
        <w:t>pont).</w:t>
      </w:r>
    </w:p>
    <w:p w14:paraId="48470CFE" w14:textId="77777777" w:rsidR="00F93C9A" w:rsidRPr="00BF0B8D" w:rsidRDefault="00F93C9A" w:rsidP="008F6910">
      <w:pPr>
        <w:spacing w:line="240" w:lineRule="auto"/>
      </w:pPr>
    </w:p>
    <w:p w14:paraId="24F12EEC" w14:textId="21C88940" w:rsidR="00F93C9A" w:rsidRPr="00BF0B8D" w:rsidRDefault="00F93C9A" w:rsidP="008F6910">
      <w:pPr>
        <w:spacing w:line="240" w:lineRule="auto"/>
      </w:pPr>
      <w:r w:rsidRPr="00BF0B8D">
        <w:t xml:space="preserve">Egészséges önkénteseknél a </w:t>
      </w:r>
      <w:proofErr w:type="spellStart"/>
      <w:r w:rsidRPr="00BF0B8D">
        <w:t>vortioxetin</w:t>
      </w:r>
      <w:proofErr w:type="spellEnd"/>
      <w:r w:rsidRPr="00BF0B8D">
        <w:t xml:space="preserve"> ismételt alkalmazását követően nem figyeltek meg </w:t>
      </w:r>
      <w:r w:rsidR="00AE6BDA" w:rsidRPr="00BF0B8D">
        <w:t>a</w:t>
      </w:r>
      <w:r w:rsidRPr="00BF0B8D">
        <w:t xml:space="preserve"> </w:t>
      </w:r>
      <w:proofErr w:type="spellStart"/>
      <w:r w:rsidR="00E619B1" w:rsidRPr="00BF0B8D">
        <w:t>citokróm</w:t>
      </w:r>
      <w:proofErr w:type="spellEnd"/>
      <w:r w:rsidR="009A16BD" w:rsidRPr="00BF0B8D">
        <w:t> </w:t>
      </w:r>
      <w:r w:rsidR="00E619B1" w:rsidRPr="00BF0B8D">
        <w:t xml:space="preserve">P450 </w:t>
      </w:r>
      <w:r w:rsidRPr="00BF0B8D">
        <w:t>CYP2C19 (</w:t>
      </w:r>
      <w:proofErr w:type="spellStart"/>
      <w:r w:rsidRPr="00BF0B8D">
        <w:t>omeprazol</w:t>
      </w:r>
      <w:proofErr w:type="spellEnd"/>
      <w:r w:rsidRPr="00BF0B8D">
        <w:t xml:space="preserve">, </w:t>
      </w:r>
      <w:proofErr w:type="spellStart"/>
      <w:r w:rsidRPr="00BF0B8D">
        <w:t>diazepám</w:t>
      </w:r>
      <w:proofErr w:type="spellEnd"/>
      <w:r w:rsidRPr="00BF0B8D">
        <w:t>), CYP3A4/5 (</w:t>
      </w:r>
      <w:proofErr w:type="spellStart"/>
      <w:r w:rsidRPr="00BF0B8D">
        <w:t>etinilösztradiol</w:t>
      </w:r>
      <w:proofErr w:type="spellEnd"/>
      <w:r w:rsidRPr="00BF0B8D">
        <w:t xml:space="preserve">, </w:t>
      </w:r>
      <w:proofErr w:type="spellStart"/>
      <w:r w:rsidRPr="00BF0B8D">
        <w:t>midazolám</w:t>
      </w:r>
      <w:proofErr w:type="spellEnd"/>
      <w:r w:rsidRPr="00BF0B8D">
        <w:t>), CYP2B6 (</w:t>
      </w:r>
      <w:proofErr w:type="spellStart"/>
      <w:r w:rsidRPr="00BF0B8D">
        <w:t>bupropion</w:t>
      </w:r>
      <w:proofErr w:type="spellEnd"/>
      <w:r w:rsidRPr="00BF0B8D">
        <w:t>), CYP2C9 (</w:t>
      </w:r>
      <w:proofErr w:type="spellStart"/>
      <w:r w:rsidRPr="00BF0B8D">
        <w:t>tolbutamid</w:t>
      </w:r>
      <w:proofErr w:type="spellEnd"/>
      <w:r w:rsidRPr="00BF0B8D">
        <w:t>, S</w:t>
      </w:r>
      <w:r w:rsidR="00E714B9" w:rsidRPr="00BF0B8D">
        <w:rPr>
          <w:iCs/>
        </w:rPr>
        <w:noBreakHyphen/>
      </w:r>
      <w:proofErr w:type="spellStart"/>
      <w:r w:rsidRPr="00BF0B8D">
        <w:t>warfarin</w:t>
      </w:r>
      <w:proofErr w:type="spellEnd"/>
      <w:r w:rsidRPr="00BF0B8D">
        <w:t>), CYP1A2 (koffein) vagy a CYP2D6 (</w:t>
      </w:r>
      <w:proofErr w:type="spellStart"/>
      <w:r w:rsidRPr="00BF0B8D">
        <w:t>dextrometorfán</w:t>
      </w:r>
      <w:proofErr w:type="spellEnd"/>
      <w:r w:rsidRPr="00BF0B8D">
        <w:t xml:space="preserve">) </w:t>
      </w:r>
      <w:proofErr w:type="spellStart"/>
      <w:r w:rsidRPr="00BF0B8D">
        <w:t>izoenzimre</w:t>
      </w:r>
      <w:proofErr w:type="spellEnd"/>
      <w:r w:rsidRPr="00BF0B8D">
        <w:t xml:space="preserve"> gyakorolt gátló hatást.</w:t>
      </w:r>
    </w:p>
    <w:p w14:paraId="54D9708B" w14:textId="77777777" w:rsidR="0069650A" w:rsidRPr="00BF0B8D" w:rsidRDefault="0069650A" w:rsidP="008F6910">
      <w:pPr>
        <w:spacing w:line="240" w:lineRule="auto"/>
      </w:pPr>
    </w:p>
    <w:p w14:paraId="0FDA0879" w14:textId="5F803642" w:rsidR="0069650A" w:rsidRPr="00BF0B8D" w:rsidRDefault="0069650A" w:rsidP="008F6910">
      <w:pPr>
        <w:spacing w:line="240" w:lineRule="auto"/>
      </w:pPr>
      <w:r w:rsidRPr="00BF0B8D">
        <w:t xml:space="preserve">Nem figyeltek meg </w:t>
      </w:r>
      <w:proofErr w:type="spellStart"/>
      <w:r w:rsidRPr="00BF0B8D">
        <w:t>farmakodinámiás</w:t>
      </w:r>
      <w:proofErr w:type="spellEnd"/>
      <w:r w:rsidRPr="00BF0B8D">
        <w:t xml:space="preserve"> kölcsönhatásokat. A </w:t>
      </w:r>
      <w:proofErr w:type="spellStart"/>
      <w:r w:rsidRPr="00BF0B8D">
        <w:t>vortioxetin</w:t>
      </w:r>
      <w:proofErr w:type="spellEnd"/>
      <w:r w:rsidRPr="00BF0B8D">
        <w:t xml:space="preserve"> és egyszeri 10 mg </w:t>
      </w:r>
      <w:proofErr w:type="spellStart"/>
      <w:r w:rsidRPr="00BF0B8D">
        <w:t>diazepám</w:t>
      </w:r>
      <w:proofErr w:type="spellEnd"/>
      <w:r w:rsidRPr="00BF0B8D">
        <w:t xml:space="preserve"> egyidejű adását követően nem jelentkezett a </w:t>
      </w:r>
      <w:proofErr w:type="spellStart"/>
      <w:r w:rsidRPr="00BF0B8D">
        <w:t>placebóhoz</w:t>
      </w:r>
      <w:proofErr w:type="spellEnd"/>
      <w:r w:rsidRPr="00BF0B8D">
        <w:t xml:space="preserve"> viszonyítva jelentős mértékű kognitív funkció károsodás. A </w:t>
      </w:r>
      <w:proofErr w:type="spellStart"/>
      <w:r w:rsidRPr="00BF0B8D">
        <w:t>vortioxetin</w:t>
      </w:r>
      <w:proofErr w:type="spellEnd"/>
      <w:r w:rsidRPr="00BF0B8D">
        <w:t xml:space="preserve"> és kombinált orális fogamzásgátló (</w:t>
      </w:r>
      <w:proofErr w:type="spellStart"/>
      <w:r w:rsidRPr="00BF0B8D">
        <w:t>etinilösztradiol</w:t>
      </w:r>
      <w:proofErr w:type="spellEnd"/>
      <w:r w:rsidRPr="00BF0B8D">
        <w:t xml:space="preserve"> 30 </w:t>
      </w:r>
      <w:r w:rsidR="003875FA" w:rsidRPr="00BF0B8D">
        <w:t xml:space="preserve">µg </w:t>
      </w:r>
      <w:r w:rsidRPr="00BF0B8D">
        <w:t>/</w:t>
      </w:r>
      <w:proofErr w:type="spellStart"/>
      <w:r w:rsidRPr="00BF0B8D">
        <w:t>levonorgesztrel</w:t>
      </w:r>
      <w:proofErr w:type="spellEnd"/>
      <w:r w:rsidRPr="00BF0B8D">
        <w:t xml:space="preserve"> 150 </w:t>
      </w:r>
      <w:r w:rsidR="003875FA" w:rsidRPr="00BF0B8D">
        <w:t>µg</w:t>
      </w:r>
      <w:r w:rsidRPr="00BF0B8D">
        <w:t xml:space="preserve">) egyidejű adását követően a </w:t>
      </w:r>
      <w:r w:rsidR="00CF5106" w:rsidRPr="00BF0B8D">
        <w:t xml:space="preserve">nemi hormonok </w:t>
      </w:r>
      <w:r w:rsidRPr="00BF0B8D">
        <w:t xml:space="preserve">szintjében nem észleltek a </w:t>
      </w:r>
      <w:proofErr w:type="spellStart"/>
      <w:r w:rsidRPr="00BF0B8D">
        <w:t>placebóhoz</w:t>
      </w:r>
      <w:proofErr w:type="spellEnd"/>
      <w:r w:rsidRPr="00BF0B8D">
        <w:t xml:space="preserve"> viszonyítva jelentős mértékű változást.</w:t>
      </w:r>
    </w:p>
    <w:p w14:paraId="3A83B0EC" w14:textId="77777777" w:rsidR="0069650A" w:rsidRPr="00BF0B8D" w:rsidRDefault="0069650A" w:rsidP="008F6910">
      <w:pPr>
        <w:spacing w:line="240" w:lineRule="auto"/>
      </w:pPr>
    </w:p>
    <w:p w14:paraId="69271297" w14:textId="77777777" w:rsidR="0069650A" w:rsidRPr="00BF0B8D" w:rsidRDefault="0069650A" w:rsidP="008F6910">
      <w:pPr>
        <w:spacing w:line="240" w:lineRule="auto"/>
        <w:rPr>
          <w:i/>
          <w:iCs/>
        </w:rPr>
      </w:pPr>
      <w:r w:rsidRPr="00BF0B8D">
        <w:rPr>
          <w:i/>
          <w:iCs/>
        </w:rPr>
        <w:t xml:space="preserve">Lítium, </w:t>
      </w:r>
      <w:proofErr w:type="spellStart"/>
      <w:r w:rsidRPr="00BF0B8D">
        <w:rPr>
          <w:i/>
          <w:iCs/>
        </w:rPr>
        <w:t>triptofán</w:t>
      </w:r>
      <w:proofErr w:type="spellEnd"/>
    </w:p>
    <w:p w14:paraId="1B01284A" w14:textId="03EF14A2" w:rsidR="0069650A" w:rsidRPr="00BF0B8D" w:rsidRDefault="0069650A" w:rsidP="008F6910">
      <w:pPr>
        <w:spacing w:line="240" w:lineRule="auto"/>
      </w:pPr>
      <w:r w:rsidRPr="00BF0B8D">
        <w:t xml:space="preserve">Nem figyeltek meg </w:t>
      </w:r>
      <w:proofErr w:type="spellStart"/>
      <w:r w:rsidRPr="00BF0B8D">
        <w:t>klinikailag</w:t>
      </w:r>
      <w:proofErr w:type="spellEnd"/>
      <w:r w:rsidRPr="00BF0B8D">
        <w:t xml:space="preserve"> releváns hatást azoknál az egészséges önkénteseknél, akik a dinamikus egyensúlyi állapotú lítium</w:t>
      </w:r>
      <w:r w:rsidR="00E714B9" w:rsidRPr="00BF0B8D">
        <w:rPr>
          <w:iCs/>
        </w:rPr>
        <w:noBreakHyphen/>
      </w:r>
      <w:r w:rsidRPr="00BF0B8D">
        <w:t xml:space="preserve">expozíció mellett egyidejűleg ismételten </w:t>
      </w:r>
      <w:proofErr w:type="spellStart"/>
      <w:r w:rsidRPr="00BF0B8D">
        <w:t>vortioxetint</w:t>
      </w:r>
      <w:proofErr w:type="spellEnd"/>
      <w:r w:rsidRPr="00BF0B8D">
        <w:t xml:space="preserve"> is kaptak. Mivel azonban a </w:t>
      </w:r>
      <w:proofErr w:type="spellStart"/>
      <w:r w:rsidRPr="00BF0B8D">
        <w:t>szerotonerg</w:t>
      </w:r>
      <w:proofErr w:type="spellEnd"/>
      <w:r w:rsidRPr="00BF0B8D">
        <w:t xml:space="preserve"> </w:t>
      </w:r>
      <w:r w:rsidR="00A737FE" w:rsidRPr="00BF0B8D">
        <w:t xml:space="preserve">antidepresszánsok </w:t>
      </w:r>
      <w:r w:rsidRPr="00BF0B8D">
        <w:t xml:space="preserve">és a lítium vagy </w:t>
      </w:r>
      <w:proofErr w:type="spellStart"/>
      <w:r w:rsidRPr="00BF0B8D">
        <w:t>triptofán</w:t>
      </w:r>
      <w:proofErr w:type="spellEnd"/>
      <w:r w:rsidRPr="00BF0B8D">
        <w:t xml:space="preserve"> </w:t>
      </w:r>
      <w:proofErr w:type="spellStart"/>
      <w:r w:rsidRPr="00BF0B8D">
        <w:t>együttadásakor</w:t>
      </w:r>
      <w:proofErr w:type="spellEnd"/>
      <w:r w:rsidRPr="00BF0B8D">
        <w:t xml:space="preserve"> hatásfokozódásáról számoltak be, ezért a </w:t>
      </w:r>
      <w:proofErr w:type="spellStart"/>
      <w:r w:rsidRPr="00BF0B8D">
        <w:t>vortioxetin</w:t>
      </w:r>
      <w:proofErr w:type="spellEnd"/>
      <w:r w:rsidRPr="00BF0B8D">
        <w:t xml:space="preserve"> ezekkel a gyógyszerekkel egyidejűleg fokozott óvatossággal alkalmazandó.</w:t>
      </w:r>
    </w:p>
    <w:p w14:paraId="239717C6" w14:textId="77777777" w:rsidR="003A5D65" w:rsidRPr="00BF0B8D" w:rsidRDefault="003A5D65" w:rsidP="008F6910">
      <w:pPr>
        <w:spacing w:line="240" w:lineRule="auto"/>
        <w:rPr>
          <w:i/>
          <w:iCs/>
        </w:rPr>
      </w:pPr>
    </w:p>
    <w:p w14:paraId="3CBA042E" w14:textId="7838F888" w:rsidR="003A5D65" w:rsidRPr="00BF0B8D" w:rsidRDefault="003A5D65" w:rsidP="008F6910">
      <w:pPr>
        <w:spacing w:line="240" w:lineRule="auto"/>
        <w:rPr>
          <w:i/>
          <w:iCs/>
        </w:rPr>
      </w:pPr>
      <w:r w:rsidRPr="00606E05">
        <w:rPr>
          <w:i/>
          <w:iCs/>
        </w:rPr>
        <w:t>Vizelet</w:t>
      </w:r>
      <w:r w:rsidR="00E714B9" w:rsidRPr="00606E05">
        <w:rPr>
          <w:iCs/>
        </w:rPr>
        <w:noBreakHyphen/>
      </w:r>
      <w:r w:rsidRPr="00606E05">
        <w:rPr>
          <w:i/>
          <w:iCs/>
        </w:rPr>
        <w:t>drogtesztek eredményének megzavarása</w:t>
      </w:r>
    </w:p>
    <w:p w14:paraId="473F3A31" w14:textId="5281B731" w:rsidR="003A5D65" w:rsidRPr="00BF0B8D" w:rsidRDefault="003A5D65" w:rsidP="008F6910">
      <w:pPr>
        <w:spacing w:line="240" w:lineRule="auto"/>
      </w:pPr>
      <w:r w:rsidRPr="00BF0B8D">
        <w:t xml:space="preserve">Beszámoltak arról, hogy </w:t>
      </w:r>
      <w:proofErr w:type="spellStart"/>
      <w:r w:rsidRPr="00BF0B8D">
        <w:t>vortioxetint</w:t>
      </w:r>
      <w:proofErr w:type="spellEnd"/>
      <w:r w:rsidRPr="00BF0B8D">
        <w:t xml:space="preserve"> szedő betegeknél a vizeletből végzett enzim-immunvizsgálatok álpozitív eredményt adtak </w:t>
      </w:r>
      <w:proofErr w:type="spellStart"/>
      <w:r w:rsidRPr="00BF0B8D">
        <w:t>metadonra</w:t>
      </w:r>
      <w:proofErr w:type="spellEnd"/>
      <w:r w:rsidRPr="00BF0B8D">
        <w:t>. Óvatosan kell eljárni a vizeletből végzett drogtesztek pozitív eredményeinek értelmezésekor, és fontolóra kell venni egy másik analitikai technikával (például kromatográfiás módszerrel) történő igazolást.</w:t>
      </w:r>
    </w:p>
    <w:p w14:paraId="6FECA358" w14:textId="77777777" w:rsidR="005405B5" w:rsidRPr="00BF0B8D" w:rsidRDefault="005405B5" w:rsidP="008F6910">
      <w:pPr>
        <w:spacing w:line="240" w:lineRule="auto"/>
      </w:pPr>
    </w:p>
    <w:p w14:paraId="64434C1F" w14:textId="77777777" w:rsidR="005405B5" w:rsidRPr="00BF0B8D" w:rsidRDefault="005405B5" w:rsidP="008F6910">
      <w:pPr>
        <w:spacing w:line="240" w:lineRule="auto"/>
        <w:ind w:left="567" w:hanging="567"/>
        <w:rPr>
          <w:b/>
          <w:bCs/>
        </w:rPr>
      </w:pPr>
      <w:r w:rsidRPr="00BF0B8D">
        <w:rPr>
          <w:b/>
          <w:bCs/>
        </w:rPr>
        <w:t>4.6</w:t>
      </w:r>
      <w:r w:rsidRPr="00BF0B8D">
        <w:rPr>
          <w:b/>
          <w:bCs/>
        </w:rPr>
        <w:tab/>
        <w:t>Termékenység, terhesség és szoptatás</w:t>
      </w:r>
    </w:p>
    <w:p w14:paraId="04CC237F" w14:textId="77777777" w:rsidR="005405B5" w:rsidRPr="00BF0B8D" w:rsidRDefault="005405B5" w:rsidP="008F6910">
      <w:pPr>
        <w:spacing w:line="240" w:lineRule="auto"/>
        <w:rPr>
          <w:iCs/>
        </w:rPr>
      </w:pPr>
    </w:p>
    <w:p w14:paraId="267A77A2" w14:textId="77777777" w:rsidR="005405B5" w:rsidRPr="00BF0B8D" w:rsidRDefault="005405B5" w:rsidP="008F6910">
      <w:pPr>
        <w:spacing w:line="240" w:lineRule="auto"/>
        <w:rPr>
          <w:u w:val="single"/>
        </w:rPr>
      </w:pPr>
      <w:r w:rsidRPr="00BF0B8D">
        <w:rPr>
          <w:u w:val="single"/>
        </w:rPr>
        <w:t>Terhesség</w:t>
      </w:r>
    </w:p>
    <w:p w14:paraId="67D5D2A7" w14:textId="77777777" w:rsidR="00E45377" w:rsidRPr="00BF0B8D" w:rsidRDefault="00E45377" w:rsidP="008F6910">
      <w:pPr>
        <w:spacing w:line="240" w:lineRule="auto"/>
      </w:pPr>
    </w:p>
    <w:p w14:paraId="368974F9" w14:textId="26F0ABDD" w:rsidR="00780C65" w:rsidRPr="00BF0B8D" w:rsidRDefault="003C521B" w:rsidP="008F6910">
      <w:pPr>
        <w:spacing w:line="240" w:lineRule="auto"/>
      </w:pPr>
      <w:r w:rsidRPr="00BF0B8D">
        <w:t xml:space="preserve">A </w:t>
      </w:r>
      <w:proofErr w:type="spellStart"/>
      <w:r w:rsidRPr="00BF0B8D">
        <w:t>vortioxetin</w:t>
      </w:r>
      <w:proofErr w:type="spellEnd"/>
      <w:r w:rsidRPr="00BF0B8D">
        <w:t xml:space="preserve"> terhes nőknél történő </w:t>
      </w:r>
      <w:r w:rsidR="004F609A" w:rsidRPr="00BF0B8D">
        <w:t>alkalmazásáról korlátozott mennyiségű adat áll rendelkezésre.</w:t>
      </w:r>
    </w:p>
    <w:p w14:paraId="3DC94B61" w14:textId="76DD9FAC" w:rsidR="003C521B" w:rsidRPr="00BF0B8D" w:rsidRDefault="00600DBD" w:rsidP="008F6910">
      <w:pPr>
        <w:spacing w:line="240" w:lineRule="auto"/>
      </w:pPr>
      <w:bookmarkStart w:id="1" w:name="_Hlk197940678"/>
      <w:r w:rsidRPr="00BF0B8D">
        <w:t>Az állatokkal végzett vizsgálatok</w:t>
      </w:r>
      <w:bookmarkEnd w:id="1"/>
      <w:r w:rsidRPr="00BF0B8D">
        <w:t xml:space="preserve"> reprodukciós toxicitást igazoltak </w:t>
      </w:r>
      <w:r w:rsidR="003C521B" w:rsidRPr="00BF0B8D">
        <w:t>(lásd 5.3</w:t>
      </w:r>
      <w:r w:rsidR="00E37CBB" w:rsidRPr="00BF0B8D">
        <w:t> </w:t>
      </w:r>
      <w:r w:rsidR="003C521B" w:rsidRPr="00BF0B8D">
        <w:t>pont).</w:t>
      </w:r>
    </w:p>
    <w:p w14:paraId="4F30BEF5" w14:textId="77777777" w:rsidR="002F3864" w:rsidRPr="00BF0B8D" w:rsidRDefault="002F3864" w:rsidP="008F6910">
      <w:pPr>
        <w:spacing w:line="240" w:lineRule="auto"/>
      </w:pPr>
    </w:p>
    <w:p w14:paraId="1BADB2B1" w14:textId="36E5504C" w:rsidR="002F3864" w:rsidRPr="00BF0B8D" w:rsidRDefault="002F3864" w:rsidP="008F6910">
      <w:pPr>
        <w:spacing w:line="240" w:lineRule="auto"/>
      </w:pPr>
      <w:r w:rsidRPr="00BF0B8D">
        <w:t xml:space="preserve">A következő tünetek léphetnek fel az újszülöttnél azt követően, hogy az anya a terhesség késői fázisaiban </w:t>
      </w:r>
      <w:proofErr w:type="spellStart"/>
      <w:r w:rsidRPr="00BF0B8D">
        <w:t>szerotonerg</w:t>
      </w:r>
      <w:proofErr w:type="spellEnd"/>
      <w:r w:rsidRPr="00BF0B8D">
        <w:t xml:space="preserve"> gyógyszert szedett: </w:t>
      </w:r>
      <w:proofErr w:type="spellStart"/>
      <w:r w:rsidRPr="00BF0B8D">
        <w:t>respiratoricus</w:t>
      </w:r>
      <w:proofErr w:type="spellEnd"/>
      <w:r w:rsidRPr="00BF0B8D">
        <w:t xml:space="preserve"> </w:t>
      </w:r>
      <w:proofErr w:type="spellStart"/>
      <w:r w:rsidRPr="00BF0B8D">
        <w:t>distress</w:t>
      </w:r>
      <w:proofErr w:type="spellEnd"/>
      <w:r w:rsidRPr="00BF0B8D">
        <w:t xml:space="preserve">, </w:t>
      </w:r>
      <w:proofErr w:type="spellStart"/>
      <w:r w:rsidRPr="00BF0B8D">
        <w:t>cyanosis</w:t>
      </w:r>
      <w:proofErr w:type="spellEnd"/>
      <w:r w:rsidRPr="00BF0B8D">
        <w:t xml:space="preserve">, apnoe, görcsrohamok, instabil testhőmérséklet, szoptatási nehézség, hányás, </w:t>
      </w:r>
      <w:proofErr w:type="spellStart"/>
      <w:r w:rsidRPr="00BF0B8D">
        <w:t>hypoglykaemia</w:t>
      </w:r>
      <w:proofErr w:type="spellEnd"/>
      <w:r w:rsidRPr="00BF0B8D">
        <w:t xml:space="preserve">, </w:t>
      </w:r>
      <w:r w:rsidR="00E619B1" w:rsidRPr="00BF0B8D">
        <w:t>izom-</w:t>
      </w:r>
      <w:proofErr w:type="spellStart"/>
      <w:r w:rsidRPr="00BF0B8D">
        <w:t>hypertonia</w:t>
      </w:r>
      <w:proofErr w:type="spellEnd"/>
      <w:r w:rsidRPr="00BF0B8D">
        <w:t xml:space="preserve">, </w:t>
      </w:r>
      <w:r w:rsidR="00E619B1" w:rsidRPr="00BF0B8D">
        <w:t>izom-</w:t>
      </w:r>
      <w:proofErr w:type="spellStart"/>
      <w:r w:rsidRPr="00BF0B8D">
        <w:t>hypotonia</w:t>
      </w:r>
      <w:proofErr w:type="spellEnd"/>
      <w:r w:rsidRPr="00BF0B8D">
        <w:t xml:space="preserve">, </w:t>
      </w:r>
      <w:proofErr w:type="spellStart"/>
      <w:r w:rsidRPr="00BF0B8D">
        <w:t>hyperreflexia</w:t>
      </w:r>
      <w:proofErr w:type="spellEnd"/>
      <w:r w:rsidRPr="00BF0B8D">
        <w:t xml:space="preserve">, </w:t>
      </w:r>
      <w:proofErr w:type="spellStart"/>
      <w:r w:rsidRPr="00BF0B8D">
        <w:t>tremor</w:t>
      </w:r>
      <w:proofErr w:type="spellEnd"/>
      <w:r w:rsidRPr="00BF0B8D">
        <w:t xml:space="preserve">, nyugtalanság, ingerlékenység, letargia, folyamatos sírás, </w:t>
      </w:r>
      <w:r w:rsidR="001D1070" w:rsidRPr="00BF0B8D">
        <w:t>aluszékonyság</w:t>
      </w:r>
      <w:r w:rsidRPr="00BF0B8D">
        <w:t xml:space="preserve"> és alvászavar. E tüneteket a kezelés abbahagyása vagy a túlzott </w:t>
      </w:r>
      <w:proofErr w:type="spellStart"/>
      <w:r w:rsidRPr="00BF0B8D">
        <w:t>szerotonerg</w:t>
      </w:r>
      <w:proofErr w:type="spellEnd"/>
      <w:r w:rsidRPr="00BF0B8D">
        <w:t>-aktivitás is eredményezheti. Az esetek többségében ezek a szövődmények közvetlenül vagy nem sokkal a szülés után (24</w:t>
      </w:r>
      <w:r w:rsidR="00A62070" w:rsidRPr="00BF0B8D">
        <w:t> </w:t>
      </w:r>
      <w:r w:rsidRPr="00BF0B8D">
        <w:t>órán belül) jelentkeztek.</w:t>
      </w:r>
    </w:p>
    <w:p w14:paraId="71B7E24D" w14:textId="77777777" w:rsidR="00D153BF" w:rsidRPr="00BF0B8D" w:rsidRDefault="00D153BF" w:rsidP="008F6910">
      <w:pPr>
        <w:spacing w:line="240" w:lineRule="auto"/>
      </w:pPr>
    </w:p>
    <w:p w14:paraId="13E890B2" w14:textId="746FDA25" w:rsidR="00D153BF" w:rsidRPr="00BF0B8D" w:rsidRDefault="00D153BF" w:rsidP="008F6910">
      <w:pPr>
        <w:spacing w:line="240" w:lineRule="auto"/>
      </w:pPr>
      <w:r w:rsidRPr="00BF0B8D">
        <w:t>Epidemiológiai adatok azt mutatják, hogy az SSRI</w:t>
      </w:r>
      <w:r w:rsidR="00E714B9" w:rsidRPr="00BF0B8D">
        <w:rPr>
          <w:iCs/>
        </w:rPr>
        <w:noBreakHyphen/>
      </w:r>
      <w:r w:rsidRPr="00BF0B8D">
        <w:t xml:space="preserve">k terhességben, különösen a késői terhességben történő alkalmazása növelheti az újszülöttkori </w:t>
      </w:r>
      <w:proofErr w:type="spellStart"/>
      <w:r w:rsidRPr="00BF0B8D">
        <w:t>persistáló</w:t>
      </w:r>
      <w:proofErr w:type="spellEnd"/>
      <w:r w:rsidRPr="00BF0B8D">
        <w:t xml:space="preserve"> </w:t>
      </w:r>
      <w:proofErr w:type="spellStart"/>
      <w:r w:rsidRPr="00BF0B8D">
        <w:t>pulmonalis</w:t>
      </w:r>
      <w:proofErr w:type="spellEnd"/>
      <w:r w:rsidRPr="00BF0B8D">
        <w:t xml:space="preserve"> </w:t>
      </w:r>
      <w:proofErr w:type="spellStart"/>
      <w:r w:rsidRPr="00BF0B8D">
        <w:t>hypertensio</w:t>
      </w:r>
      <w:proofErr w:type="spellEnd"/>
      <w:r w:rsidRPr="00BF0B8D">
        <w:t xml:space="preserve"> (PPHN) kialakulásának kockázatát. Noha a PPHN és a </w:t>
      </w:r>
      <w:proofErr w:type="spellStart"/>
      <w:r w:rsidRPr="00BF0B8D">
        <w:t>vortioxetin</w:t>
      </w:r>
      <w:proofErr w:type="spellEnd"/>
      <w:r w:rsidR="00E714B9" w:rsidRPr="00BF0B8D">
        <w:rPr>
          <w:iCs/>
        </w:rPr>
        <w:noBreakHyphen/>
      </w:r>
      <w:r w:rsidRPr="00BF0B8D">
        <w:t>kezelés közötti összefüggést nem vizsgálták, ez a potenciális kockázat az érintett hatásmechanizmust (a szerotonin-koncentráció emelkedését) figyelembe véve nem zárható ki.</w:t>
      </w:r>
    </w:p>
    <w:p w14:paraId="5C03BAB4" w14:textId="77777777" w:rsidR="00D153BF" w:rsidRPr="00BF0B8D" w:rsidRDefault="00D153BF" w:rsidP="008F6910">
      <w:pPr>
        <w:spacing w:line="240" w:lineRule="auto"/>
      </w:pPr>
    </w:p>
    <w:p w14:paraId="161E7485" w14:textId="014A3E49" w:rsidR="00D153BF" w:rsidRPr="00BF0B8D" w:rsidRDefault="00D153BF" w:rsidP="008F6910">
      <w:pPr>
        <w:spacing w:line="240" w:lineRule="auto"/>
      </w:pPr>
      <w:r w:rsidRPr="00BF0B8D">
        <w:t xml:space="preserve">A </w:t>
      </w:r>
      <w:proofErr w:type="spellStart"/>
      <w:r w:rsidR="0089280F">
        <w:t>Yapnep</w:t>
      </w:r>
      <w:proofErr w:type="spellEnd"/>
      <w:r w:rsidR="0089280F">
        <w:noBreakHyphen/>
        <w:t>e</w:t>
      </w:r>
      <w:r w:rsidR="006C67E6" w:rsidRPr="00BF0B8D">
        <w:t>t</w:t>
      </w:r>
      <w:r w:rsidRPr="00BF0B8D">
        <w:t xml:space="preserve"> csak akkor lehet terhes nőknél alkalmazni, ha a várható előny </w:t>
      </w:r>
      <w:r w:rsidR="00E619B1" w:rsidRPr="00BF0B8D">
        <w:t xml:space="preserve">felülmúlja </w:t>
      </w:r>
      <w:r w:rsidRPr="00BF0B8D">
        <w:t>a magzatra gyakorolt potenciális kockázatot.</w:t>
      </w:r>
    </w:p>
    <w:p w14:paraId="2968BFBA" w14:textId="77777777" w:rsidR="00D153BF" w:rsidRPr="00BF0B8D" w:rsidRDefault="00D153BF" w:rsidP="008F6910">
      <w:pPr>
        <w:spacing w:line="240" w:lineRule="auto"/>
      </w:pPr>
    </w:p>
    <w:p w14:paraId="328FF8E5" w14:textId="2A6A6F89" w:rsidR="00D153BF" w:rsidRPr="00BF0B8D" w:rsidRDefault="00D153BF" w:rsidP="008F6910">
      <w:pPr>
        <w:spacing w:line="240" w:lineRule="auto"/>
      </w:pPr>
      <w:r w:rsidRPr="00BF0B8D">
        <w:t xml:space="preserve">A megfigyeléses adatok alátámasztották a </w:t>
      </w:r>
      <w:proofErr w:type="spellStart"/>
      <w:r w:rsidRPr="00BF0B8D">
        <w:t>postpartum</w:t>
      </w:r>
      <w:proofErr w:type="spellEnd"/>
      <w:r w:rsidRPr="00BF0B8D">
        <w:t xml:space="preserve"> vérzés fokozott (2</w:t>
      </w:r>
      <w:r w:rsidR="00E714B9" w:rsidRPr="00BF0B8D">
        <w:rPr>
          <w:iCs/>
        </w:rPr>
        <w:noBreakHyphen/>
      </w:r>
      <w:r w:rsidRPr="00BF0B8D">
        <w:t>szeresnél kisebb) kockázatát a szülést megelőző hónapban történő SSRI</w:t>
      </w:r>
      <w:r w:rsidR="00E714B9" w:rsidRPr="00BF0B8D">
        <w:rPr>
          <w:iCs/>
        </w:rPr>
        <w:noBreakHyphen/>
      </w:r>
      <w:r w:rsidRPr="00BF0B8D">
        <w:t xml:space="preserve"> vagy SNRI</w:t>
      </w:r>
      <w:r w:rsidR="00E714B9" w:rsidRPr="00BF0B8D">
        <w:rPr>
          <w:iCs/>
        </w:rPr>
        <w:noBreakHyphen/>
      </w:r>
      <w:r w:rsidRPr="00BF0B8D">
        <w:t xml:space="preserve">expozíciót követően. Bár egyetlen vizsgálatban sem elemezték a </w:t>
      </w:r>
      <w:proofErr w:type="spellStart"/>
      <w:r w:rsidRPr="00BF0B8D">
        <w:t>vortioxetin</w:t>
      </w:r>
      <w:proofErr w:type="spellEnd"/>
      <w:r w:rsidR="004F609A" w:rsidRPr="00BF0B8D">
        <w:noBreakHyphen/>
      </w:r>
      <w:r w:rsidRPr="00BF0B8D">
        <w:t xml:space="preserve">kezelés és a </w:t>
      </w:r>
      <w:proofErr w:type="spellStart"/>
      <w:r w:rsidRPr="00BF0B8D">
        <w:t>postpartum</w:t>
      </w:r>
      <w:proofErr w:type="spellEnd"/>
      <w:r w:rsidRPr="00BF0B8D">
        <w:t xml:space="preserve"> vérzés összefüggéseit, a hatásmechanizmust figyelembe véve fennáll a potenciális kockázat (lásd 4.4</w:t>
      </w:r>
      <w:r w:rsidR="00A90324" w:rsidRPr="00BF0B8D">
        <w:t> </w:t>
      </w:r>
      <w:r w:rsidRPr="00BF0B8D">
        <w:t>pont).</w:t>
      </w:r>
    </w:p>
    <w:p w14:paraId="1BA4124E" w14:textId="77777777" w:rsidR="00B9752E" w:rsidRPr="00BF0B8D" w:rsidRDefault="00B9752E" w:rsidP="008F6910">
      <w:pPr>
        <w:spacing w:line="240" w:lineRule="auto"/>
        <w:rPr>
          <w:u w:val="single"/>
        </w:rPr>
      </w:pPr>
    </w:p>
    <w:p w14:paraId="4DECC4EF" w14:textId="223D1039" w:rsidR="00B9752E" w:rsidRPr="00BF0B8D" w:rsidRDefault="00B9752E" w:rsidP="008F6910">
      <w:pPr>
        <w:spacing w:line="240" w:lineRule="auto"/>
      </w:pPr>
      <w:r w:rsidRPr="00BF0B8D">
        <w:rPr>
          <w:u w:val="single"/>
        </w:rPr>
        <w:t>Szoptatás</w:t>
      </w:r>
    </w:p>
    <w:p w14:paraId="6D5CE7EE" w14:textId="77777777" w:rsidR="00413B3F" w:rsidRPr="00BF0B8D" w:rsidRDefault="00413B3F" w:rsidP="008F6910">
      <w:pPr>
        <w:spacing w:line="240" w:lineRule="auto"/>
      </w:pPr>
    </w:p>
    <w:p w14:paraId="1774B7C2" w14:textId="33F20D53" w:rsidR="00E97988" w:rsidRDefault="00E97988" w:rsidP="00E97988">
      <w:pPr>
        <w:spacing w:line="240" w:lineRule="auto"/>
      </w:pPr>
      <w:r>
        <w:t xml:space="preserve">A korlátozott mennyiségű publikált adatok szerint a </w:t>
      </w:r>
      <w:proofErr w:type="spellStart"/>
      <w:r>
        <w:t>vortioxetin</w:t>
      </w:r>
      <w:proofErr w:type="spellEnd"/>
      <w:r>
        <w:t xml:space="preserve"> kis mennyiségben </w:t>
      </w:r>
      <w:proofErr w:type="spellStart"/>
      <w:r>
        <w:t>kiválasztódik</w:t>
      </w:r>
      <w:proofErr w:type="spellEnd"/>
      <w:r>
        <w:t xml:space="preserve"> az anyatejbe, a becsült relatív csecsemő adag (</w:t>
      </w:r>
      <w:proofErr w:type="spellStart"/>
      <w:r w:rsidRPr="00E97988">
        <w:rPr>
          <w:i/>
          <w:iCs/>
          <w:noProof/>
        </w:rPr>
        <w:t>relative</w:t>
      </w:r>
      <w:proofErr w:type="spellEnd"/>
      <w:r w:rsidRPr="00E97988">
        <w:rPr>
          <w:i/>
          <w:iCs/>
          <w:noProof/>
        </w:rPr>
        <w:t xml:space="preserve"> infant dose</w:t>
      </w:r>
      <w:r>
        <w:t xml:space="preserve"> – RID) 2% alatt van. A csecsemőknél nem figyeltek meg káros, gyógyszerrel összefüggő hatásokat.</w:t>
      </w:r>
    </w:p>
    <w:p w14:paraId="73BA3AA8" w14:textId="77777777" w:rsidR="00E97988" w:rsidRDefault="00E97988" w:rsidP="00E97988">
      <w:pPr>
        <w:spacing w:line="240" w:lineRule="auto"/>
      </w:pPr>
    </w:p>
    <w:p w14:paraId="5C8BB055" w14:textId="433B9BD0" w:rsidR="00B9752E" w:rsidRDefault="00E97988" w:rsidP="00E97988">
      <w:pPr>
        <w:spacing w:line="240" w:lineRule="auto"/>
      </w:pPr>
      <w:r>
        <w:t xml:space="preserve">A rendelkezésre álló klinikai adatok azonban korlátozottak, ezért </w:t>
      </w:r>
      <w:proofErr w:type="gramStart"/>
      <w:r>
        <w:t>az</w:t>
      </w:r>
      <w:proofErr w:type="gramEnd"/>
      <w:r>
        <w:t xml:space="preserve"> szoptatott gyermek </w:t>
      </w:r>
      <w:bookmarkStart w:id="2" w:name="_Hlk204938081"/>
      <w:r w:rsidRPr="00BF0B8D">
        <w:rPr>
          <w:rFonts w:eastAsia="SimSun"/>
          <w:lang w:eastAsia="zh-CN"/>
        </w:rPr>
        <w:t>vonatkozásában a kockázatot nem lehet kizárni</w:t>
      </w:r>
      <w:bookmarkEnd w:id="2"/>
      <w:r>
        <w:t>.</w:t>
      </w:r>
    </w:p>
    <w:p w14:paraId="69E4C13F" w14:textId="77777777" w:rsidR="00D873D6" w:rsidRPr="00BF0B8D" w:rsidRDefault="00D873D6" w:rsidP="008F6910">
      <w:pPr>
        <w:spacing w:line="240" w:lineRule="auto"/>
      </w:pPr>
    </w:p>
    <w:p w14:paraId="55878C85" w14:textId="37DC9084" w:rsidR="00A63DB1" w:rsidRPr="00BF0B8D" w:rsidRDefault="00FE6F64" w:rsidP="008F6910">
      <w:pPr>
        <w:spacing w:line="240" w:lineRule="auto"/>
      </w:pPr>
      <w:r w:rsidRPr="00BF0B8D">
        <w:t xml:space="preserve">A </w:t>
      </w:r>
      <w:proofErr w:type="spellStart"/>
      <w:r w:rsidR="0089280F">
        <w:t>Yapnep</w:t>
      </w:r>
      <w:proofErr w:type="spellEnd"/>
      <w:r w:rsidRPr="00BF0B8D">
        <w:t xml:space="preserve"> alkalmazása előtt el kell dönteni, hogy a szoptatást függesztik fel, vagy </w:t>
      </w:r>
      <w:r w:rsidR="003E0510" w:rsidRPr="00BF0B8D">
        <w:rPr>
          <w:rFonts w:eastAsia="SimSun"/>
          <w:lang w:eastAsia="zh-CN"/>
        </w:rPr>
        <w:t xml:space="preserve">a </w:t>
      </w:r>
      <w:bookmarkStart w:id="3" w:name="_Hlk190614072"/>
      <w:r w:rsidR="003E0510" w:rsidRPr="00BF0B8D">
        <w:rPr>
          <w:rFonts w:eastAsia="SimSun"/>
          <w:lang w:eastAsia="zh-CN"/>
        </w:rPr>
        <w:t xml:space="preserve">kezelést szakítják meg/halasztják el – </w:t>
      </w:r>
      <w:r w:rsidR="003E0510" w:rsidRPr="00BF0B8D">
        <w:t>figyelembe véve a szoptatás előnyét a gyermek, illetve a kezelés előnyét az anya szempontjából</w:t>
      </w:r>
      <w:bookmarkEnd w:id="3"/>
      <w:r w:rsidR="00D873D6" w:rsidRPr="00BF0B8D">
        <w:t>.</w:t>
      </w:r>
    </w:p>
    <w:p w14:paraId="3D622699" w14:textId="77777777" w:rsidR="005405B5" w:rsidRPr="00BF0B8D" w:rsidRDefault="005405B5" w:rsidP="008F6910">
      <w:pPr>
        <w:spacing w:line="240" w:lineRule="auto"/>
      </w:pPr>
    </w:p>
    <w:p w14:paraId="796F8D40" w14:textId="77777777" w:rsidR="005405B5" w:rsidRPr="00BF0B8D" w:rsidRDefault="005405B5" w:rsidP="008F6910">
      <w:pPr>
        <w:spacing w:line="240" w:lineRule="auto"/>
        <w:rPr>
          <w:u w:val="single"/>
        </w:rPr>
      </w:pPr>
      <w:r w:rsidRPr="00BF0B8D">
        <w:rPr>
          <w:u w:val="single"/>
        </w:rPr>
        <w:t>Termékenység</w:t>
      </w:r>
    </w:p>
    <w:p w14:paraId="7FDD6B56" w14:textId="77777777" w:rsidR="00413B3F" w:rsidRPr="00BF0B8D" w:rsidRDefault="00413B3F" w:rsidP="008F6910">
      <w:pPr>
        <w:spacing w:line="240" w:lineRule="auto"/>
      </w:pPr>
    </w:p>
    <w:p w14:paraId="657211AE" w14:textId="203A83C2" w:rsidR="00B0086D" w:rsidRDefault="00B0086D" w:rsidP="008F6910">
      <w:pPr>
        <w:spacing w:line="240" w:lineRule="auto"/>
      </w:pPr>
      <w:r w:rsidRPr="00BF0B8D">
        <w:t xml:space="preserve">Hím és nőstény patkányokon végzett termékenységi vizsgálatokban a </w:t>
      </w:r>
      <w:proofErr w:type="spellStart"/>
      <w:r w:rsidRPr="00BF0B8D">
        <w:t>vortioxetin</w:t>
      </w:r>
      <w:proofErr w:type="spellEnd"/>
      <w:r w:rsidRPr="00BF0B8D">
        <w:t xml:space="preserve"> nem gyakorolt hatást a termékenységre, a spermiumok minőségére, illetve a párzási teljesítményre (lásd 5.3</w:t>
      </w:r>
      <w:r w:rsidR="00A90324" w:rsidRPr="00BF0B8D">
        <w:t> </w:t>
      </w:r>
      <w:r w:rsidRPr="00BF0B8D">
        <w:t>pont).</w:t>
      </w:r>
    </w:p>
    <w:p w14:paraId="0BD3AD4D" w14:textId="77777777" w:rsidR="00791DC5" w:rsidRPr="00BF0B8D" w:rsidRDefault="00791DC5" w:rsidP="008F6910">
      <w:pPr>
        <w:spacing w:line="240" w:lineRule="auto"/>
      </w:pPr>
    </w:p>
    <w:p w14:paraId="641D2211" w14:textId="3D62F795" w:rsidR="00B0086D" w:rsidRPr="00BF0B8D" w:rsidRDefault="00B0086D" w:rsidP="008F6910">
      <w:pPr>
        <w:spacing w:line="240" w:lineRule="auto"/>
      </w:pPr>
      <w:r w:rsidRPr="00BF0B8D">
        <w:t xml:space="preserve">Embereknél néhány esetben az </w:t>
      </w:r>
      <w:r w:rsidR="00A737FE" w:rsidRPr="00BF0B8D">
        <w:t xml:space="preserve">antidepresszánsok </w:t>
      </w:r>
      <w:r w:rsidRPr="00BF0B8D">
        <w:t>egyik rokon farmakológiai osztályába (SSRI</w:t>
      </w:r>
      <w:r w:rsidR="00E714B9" w:rsidRPr="00BF0B8D">
        <w:rPr>
          <w:iCs/>
        </w:rPr>
        <w:noBreakHyphen/>
      </w:r>
      <w:r w:rsidRPr="00BF0B8D">
        <w:t>k) tartozó gyógyszereknél az ondó minőségére kifejtett reverzibilis hatásokról számoltak be. A humán termékenységet befolyásoló hatást eddig nem figyeltek meg.</w:t>
      </w:r>
    </w:p>
    <w:p w14:paraId="48D6768A" w14:textId="77777777" w:rsidR="005405B5" w:rsidRPr="00BF0B8D" w:rsidRDefault="005405B5" w:rsidP="008F6910">
      <w:pPr>
        <w:spacing w:line="240" w:lineRule="auto"/>
      </w:pPr>
    </w:p>
    <w:p w14:paraId="668E6D63" w14:textId="77777777" w:rsidR="005405B5" w:rsidRPr="00BF0B8D" w:rsidRDefault="005405B5" w:rsidP="008F6910">
      <w:pPr>
        <w:spacing w:line="240" w:lineRule="auto"/>
        <w:ind w:left="567" w:hanging="567"/>
        <w:rPr>
          <w:b/>
          <w:bCs/>
        </w:rPr>
      </w:pPr>
      <w:r w:rsidRPr="00BF0B8D">
        <w:rPr>
          <w:b/>
          <w:bCs/>
        </w:rPr>
        <w:t>4.7</w:t>
      </w:r>
      <w:r w:rsidRPr="00BF0B8D">
        <w:rPr>
          <w:b/>
          <w:bCs/>
        </w:rPr>
        <w:tab/>
        <w:t>A készítmény hatásai a gépjárművezetéshez és a gépek kezeléséhez szükséges képességekre</w:t>
      </w:r>
    </w:p>
    <w:p w14:paraId="01076654" w14:textId="77777777" w:rsidR="005405B5" w:rsidRPr="00BF0B8D" w:rsidRDefault="005405B5" w:rsidP="008F6910">
      <w:pPr>
        <w:spacing w:line="240" w:lineRule="auto"/>
      </w:pPr>
    </w:p>
    <w:p w14:paraId="13ED658E" w14:textId="6CA2F5DE" w:rsidR="005405B5" w:rsidRPr="00BF0B8D" w:rsidRDefault="005405B5" w:rsidP="008F6910">
      <w:pPr>
        <w:spacing w:line="240" w:lineRule="auto"/>
      </w:pPr>
      <w:r w:rsidRPr="00BF0B8D">
        <w:t xml:space="preserve">A </w:t>
      </w:r>
      <w:proofErr w:type="spellStart"/>
      <w:r w:rsidR="0089280F">
        <w:t>Yapnep</w:t>
      </w:r>
      <w:proofErr w:type="spellEnd"/>
      <w:r w:rsidR="004A0C57" w:rsidRPr="00BF0B8D">
        <w:t xml:space="preserve"> </w:t>
      </w:r>
      <w:r w:rsidR="00B0086D" w:rsidRPr="00BF0B8D">
        <w:t xml:space="preserve">nem, vagy csak elhanyagolható mértékben </w:t>
      </w:r>
      <w:r w:rsidRPr="00BF0B8D">
        <w:t xml:space="preserve">befolyásolja a gépjárművezetéshez és a gépek kezeléséhez szükséges képességeket. </w:t>
      </w:r>
      <w:r w:rsidR="004C2D6F" w:rsidRPr="00BF0B8D">
        <w:t>Mivel a</w:t>
      </w:r>
      <w:r w:rsidR="00BF6064" w:rsidRPr="00BF0B8D">
        <w:t xml:space="preserve">zonban </w:t>
      </w:r>
      <w:r w:rsidR="004C2D6F" w:rsidRPr="00BF0B8D">
        <w:t xml:space="preserve">olyan mellékhatásokról </w:t>
      </w:r>
      <w:r w:rsidR="00D87041" w:rsidRPr="00BF0B8D">
        <w:t>s</w:t>
      </w:r>
      <w:r w:rsidR="00BF6064" w:rsidRPr="00BF0B8D">
        <w:t>zámoltak</w:t>
      </w:r>
      <w:r w:rsidR="00D87041" w:rsidRPr="00BF0B8D">
        <w:t xml:space="preserve"> be, mint a</w:t>
      </w:r>
      <w:r w:rsidR="00BF6064" w:rsidRPr="00BF0B8D">
        <w:t xml:space="preserve"> </w:t>
      </w:r>
      <w:r w:rsidR="00D87041" w:rsidRPr="00BF0B8D">
        <w:t>s</w:t>
      </w:r>
      <w:r w:rsidRPr="00BF0B8D">
        <w:t>zédülés</w:t>
      </w:r>
      <w:r w:rsidR="00161D36" w:rsidRPr="00BF0B8D">
        <w:t xml:space="preserve">, a betegnek </w:t>
      </w:r>
      <w:r w:rsidR="00683920" w:rsidRPr="00BF0B8D">
        <w:t>fokozott óvatosság javasolt</w:t>
      </w:r>
      <w:r w:rsidR="00F854C2" w:rsidRPr="00BF0B8D">
        <w:t xml:space="preserve"> gépjárművezetésnél vagy veszélyes gépek kezelés</w:t>
      </w:r>
      <w:r w:rsidR="00385479" w:rsidRPr="00BF0B8D">
        <w:t>énél</w:t>
      </w:r>
      <w:r w:rsidR="005C130F" w:rsidRPr="00BF0B8D">
        <w:t xml:space="preserve">, különösen a </w:t>
      </w:r>
      <w:proofErr w:type="spellStart"/>
      <w:r w:rsidR="005C130F" w:rsidRPr="00BF0B8D">
        <w:t>vortioxetin</w:t>
      </w:r>
      <w:proofErr w:type="spellEnd"/>
      <w:r w:rsidR="00E714B9" w:rsidRPr="00BF0B8D">
        <w:rPr>
          <w:iCs/>
        </w:rPr>
        <w:noBreakHyphen/>
      </w:r>
      <w:r w:rsidR="005C130F" w:rsidRPr="00BF0B8D">
        <w:t>kezelés megkezdésekor, illetve a</w:t>
      </w:r>
      <w:r w:rsidR="00F31413" w:rsidRPr="00BF0B8D">
        <w:t xml:space="preserve"> </w:t>
      </w:r>
      <w:r w:rsidR="0085003E" w:rsidRPr="00BF0B8D">
        <w:rPr>
          <w:iCs/>
        </w:rPr>
        <w:t>dózis</w:t>
      </w:r>
      <w:r w:rsidR="00F31413" w:rsidRPr="00BF0B8D">
        <w:t xml:space="preserve"> módosítása esetén</w:t>
      </w:r>
      <w:r w:rsidR="00BF0BAF" w:rsidRPr="00BF0B8D">
        <w:t>.</w:t>
      </w:r>
      <w:r w:rsidR="00161D36" w:rsidRPr="00BF0B8D">
        <w:t xml:space="preserve"> </w:t>
      </w:r>
    </w:p>
    <w:p w14:paraId="155DC58B" w14:textId="77777777" w:rsidR="005405B5" w:rsidRPr="00BF0B8D" w:rsidRDefault="005405B5" w:rsidP="008F6910">
      <w:pPr>
        <w:spacing w:line="240" w:lineRule="auto"/>
      </w:pPr>
    </w:p>
    <w:p w14:paraId="49701304" w14:textId="77777777" w:rsidR="005405B5" w:rsidRPr="00BF0B8D" w:rsidRDefault="005405B5" w:rsidP="008F6910">
      <w:pPr>
        <w:spacing w:line="240" w:lineRule="auto"/>
        <w:ind w:left="567" w:hanging="567"/>
        <w:rPr>
          <w:b/>
          <w:bCs/>
        </w:rPr>
      </w:pPr>
      <w:r w:rsidRPr="00BF0B8D">
        <w:rPr>
          <w:b/>
          <w:bCs/>
        </w:rPr>
        <w:t>4.8</w:t>
      </w:r>
      <w:r w:rsidRPr="00BF0B8D">
        <w:rPr>
          <w:b/>
          <w:bCs/>
        </w:rPr>
        <w:tab/>
        <w:t>Nemkívánatos hatások, mellékhatások</w:t>
      </w:r>
    </w:p>
    <w:p w14:paraId="6B965468" w14:textId="77777777" w:rsidR="005405B5" w:rsidRPr="00BF0B8D" w:rsidRDefault="005405B5" w:rsidP="008F6910">
      <w:pPr>
        <w:spacing w:line="240" w:lineRule="auto"/>
        <w:rPr>
          <w:i/>
          <w:iCs/>
        </w:rPr>
      </w:pPr>
    </w:p>
    <w:p w14:paraId="01311B1D" w14:textId="77777777" w:rsidR="005405B5" w:rsidRPr="00BF0B8D" w:rsidRDefault="005405B5" w:rsidP="008F6910">
      <w:pPr>
        <w:spacing w:line="240" w:lineRule="auto"/>
        <w:rPr>
          <w:u w:val="single"/>
          <w:lang w:eastAsia="hu-HU"/>
        </w:rPr>
      </w:pPr>
      <w:r w:rsidRPr="00BF0B8D">
        <w:rPr>
          <w:u w:val="single"/>
        </w:rPr>
        <w:t>A biztonságossági profil összefoglalása</w:t>
      </w:r>
    </w:p>
    <w:p w14:paraId="4236265F" w14:textId="77777777" w:rsidR="00881635" w:rsidRPr="00BF0B8D" w:rsidRDefault="00881635" w:rsidP="008F6910">
      <w:pPr>
        <w:spacing w:line="240" w:lineRule="auto"/>
      </w:pPr>
    </w:p>
    <w:p w14:paraId="53E9C86E" w14:textId="37F396AC" w:rsidR="005405B5" w:rsidRPr="00BF0B8D" w:rsidRDefault="005405B5" w:rsidP="008F6910">
      <w:pPr>
        <w:spacing w:line="240" w:lineRule="auto"/>
      </w:pPr>
      <w:r w:rsidRPr="00BF0B8D">
        <w:t>A leggyak</w:t>
      </w:r>
      <w:r w:rsidR="00E619B1" w:rsidRPr="00BF0B8D">
        <w:t>o</w:t>
      </w:r>
      <w:r w:rsidRPr="00BF0B8D">
        <w:t>r</w:t>
      </w:r>
      <w:r w:rsidR="00E619B1" w:rsidRPr="00BF0B8D">
        <w:t>i</w:t>
      </w:r>
      <w:r w:rsidRPr="00BF0B8D">
        <w:t>bb mellékhatás</w:t>
      </w:r>
      <w:r w:rsidR="00661AF4" w:rsidRPr="00BF0B8D">
        <w:t xml:space="preserve"> a hányinger volt.</w:t>
      </w:r>
    </w:p>
    <w:p w14:paraId="4ABAF3D6" w14:textId="77777777" w:rsidR="005405B5" w:rsidRPr="00BF0B8D" w:rsidRDefault="005405B5" w:rsidP="008F6910">
      <w:pPr>
        <w:spacing w:line="240" w:lineRule="auto"/>
      </w:pPr>
    </w:p>
    <w:p w14:paraId="01292FD0" w14:textId="36129368" w:rsidR="005405B5" w:rsidRPr="00BF0B8D" w:rsidRDefault="005405B5" w:rsidP="008F6910">
      <w:pPr>
        <w:spacing w:line="240" w:lineRule="auto"/>
        <w:rPr>
          <w:u w:val="single"/>
        </w:rPr>
      </w:pPr>
      <w:r w:rsidRPr="00BF0B8D">
        <w:rPr>
          <w:u w:val="single"/>
        </w:rPr>
        <w:t xml:space="preserve">A mellékhatások táblázatos </w:t>
      </w:r>
      <w:r w:rsidR="00CB12BD" w:rsidRPr="00BF0B8D">
        <w:rPr>
          <w:u w:val="single"/>
        </w:rPr>
        <w:t>felsorolása</w:t>
      </w:r>
    </w:p>
    <w:p w14:paraId="46E183BC" w14:textId="77777777" w:rsidR="00881635" w:rsidRPr="00BF0B8D" w:rsidRDefault="00881635" w:rsidP="008F6910">
      <w:pPr>
        <w:spacing w:line="240" w:lineRule="auto"/>
      </w:pPr>
    </w:p>
    <w:p w14:paraId="241BF496" w14:textId="5BE4715D" w:rsidR="005405B5" w:rsidRPr="00BF0B8D" w:rsidRDefault="005405B5" w:rsidP="008F6910">
      <w:pPr>
        <w:spacing w:line="240" w:lineRule="auto"/>
      </w:pPr>
      <w:proofErr w:type="gramStart"/>
      <w:r w:rsidRPr="00BF0B8D">
        <w:t xml:space="preserve">Az alábbi mellékhatásokat a következő gyakorisági kategóriák szerint </w:t>
      </w:r>
      <w:r w:rsidR="00D35BCC" w:rsidRPr="00BF0B8D">
        <w:t>csoportosították</w:t>
      </w:r>
      <w:r w:rsidRPr="00BF0B8D">
        <w:t xml:space="preserve">: nagyon gyakori (≥ 1/10), gyakori (≥ 1/100 – &lt; 1/10), nem gyakori (≥ 1/1000 – &lt; 1/100), ritka (≥ 1/10 000 – &lt; 1/1000), nagyon ritka (&lt; 1/10 000), nem ismert (a </w:t>
      </w:r>
      <w:r w:rsidR="00881635" w:rsidRPr="00BF0B8D">
        <w:t xml:space="preserve">gyakoriság a </w:t>
      </w:r>
      <w:r w:rsidRPr="00BF0B8D">
        <w:t>rendelkezésre álló adatokból nem állapítható meg)</w:t>
      </w:r>
      <w:r w:rsidR="00CB12BD" w:rsidRPr="00BF0B8D">
        <w:t>.</w:t>
      </w:r>
      <w:proofErr w:type="gramEnd"/>
      <w:r w:rsidR="00CB12BD" w:rsidRPr="00BF0B8D">
        <w:rPr>
          <w:rFonts w:eastAsiaTheme="minorEastAsia"/>
          <w:lang w:eastAsia="hu-HU"/>
        </w:rPr>
        <w:t xml:space="preserve"> </w:t>
      </w:r>
      <w:r w:rsidR="00CB12BD" w:rsidRPr="00BF0B8D">
        <w:t>A felsorolás a klinikai vizsgálatokból és a forgalomba hozatalt követő tapasztalatokból származó információkon alapul.</w:t>
      </w:r>
    </w:p>
    <w:p w14:paraId="65DDEB9A" w14:textId="77777777" w:rsidR="00126603" w:rsidRPr="00BF0B8D" w:rsidRDefault="00126603" w:rsidP="008F6910">
      <w:pPr>
        <w:spacing w:line="240" w:lineRule="auto"/>
      </w:pPr>
    </w:p>
    <w:tbl>
      <w:tblPr>
        <w:tblW w:w="9356" w:type="dxa"/>
        <w:tblInd w:w="-3" w:type="dxa"/>
        <w:tblLayout w:type="fixed"/>
        <w:tblCellMar>
          <w:left w:w="0" w:type="dxa"/>
          <w:right w:w="0" w:type="dxa"/>
        </w:tblCellMar>
        <w:tblLook w:val="0000" w:firstRow="0" w:lastRow="0" w:firstColumn="0" w:lastColumn="0" w:noHBand="0" w:noVBand="0"/>
      </w:tblPr>
      <w:tblGrid>
        <w:gridCol w:w="3686"/>
        <w:gridCol w:w="2126"/>
        <w:gridCol w:w="3544"/>
      </w:tblGrid>
      <w:tr w:rsidR="00126603" w:rsidRPr="00BF0B8D" w14:paraId="68566426" w14:textId="77777777" w:rsidTr="00A709E2">
        <w:trPr>
          <w:cantSplit/>
          <w:trHeight w:val="364"/>
          <w:tblHeader/>
        </w:trPr>
        <w:tc>
          <w:tcPr>
            <w:tcW w:w="3686" w:type="dxa"/>
            <w:tcBorders>
              <w:top w:val="single" w:sz="2" w:space="0" w:color="000000"/>
              <w:left w:val="single" w:sz="2" w:space="0" w:color="000000"/>
              <w:bottom w:val="single" w:sz="2" w:space="0" w:color="000000"/>
              <w:right w:val="single" w:sz="2" w:space="0" w:color="000000"/>
            </w:tcBorders>
          </w:tcPr>
          <w:p w14:paraId="01740D65" w14:textId="16E80D2B" w:rsidR="00126603" w:rsidRPr="00BF0B8D" w:rsidRDefault="00126603" w:rsidP="00142ABC">
            <w:pPr>
              <w:spacing w:line="240" w:lineRule="auto"/>
              <w:ind w:left="57"/>
            </w:pPr>
            <w:r w:rsidRPr="00BF0B8D">
              <w:t xml:space="preserve">SZERVRENDSZERI </w:t>
            </w:r>
            <w:r w:rsidR="00E619B1" w:rsidRPr="00BF0B8D">
              <w:t>KATEGÓRIA</w:t>
            </w:r>
          </w:p>
        </w:tc>
        <w:tc>
          <w:tcPr>
            <w:tcW w:w="2126" w:type="dxa"/>
            <w:tcBorders>
              <w:top w:val="single" w:sz="2" w:space="0" w:color="000000"/>
              <w:left w:val="single" w:sz="2" w:space="0" w:color="000000"/>
              <w:bottom w:val="single" w:sz="2" w:space="0" w:color="000000"/>
              <w:right w:val="single" w:sz="2" w:space="0" w:color="000000"/>
            </w:tcBorders>
          </w:tcPr>
          <w:p w14:paraId="5C3295FC" w14:textId="77777777" w:rsidR="00126603" w:rsidRPr="00BF0B8D" w:rsidRDefault="00126603" w:rsidP="00142ABC">
            <w:pPr>
              <w:spacing w:line="240" w:lineRule="auto"/>
              <w:ind w:left="57"/>
            </w:pPr>
            <w:r w:rsidRPr="00BF0B8D">
              <w:t>GYAKORISÁG</w:t>
            </w:r>
          </w:p>
        </w:tc>
        <w:tc>
          <w:tcPr>
            <w:tcW w:w="3544" w:type="dxa"/>
            <w:tcBorders>
              <w:top w:val="single" w:sz="2" w:space="0" w:color="000000"/>
              <w:left w:val="single" w:sz="2" w:space="0" w:color="000000"/>
              <w:bottom w:val="single" w:sz="2" w:space="0" w:color="000000"/>
              <w:right w:val="single" w:sz="2" w:space="0" w:color="000000"/>
            </w:tcBorders>
          </w:tcPr>
          <w:p w14:paraId="1BB0CA87" w14:textId="77777777" w:rsidR="00126603" w:rsidRPr="00BF0B8D" w:rsidRDefault="00126603" w:rsidP="00142ABC">
            <w:pPr>
              <w:spacing w:line="240" w:lineRule="auto"/>
              <w:ind w:left="57"/>
            </w:pPr>
            <w:r w:rsidRPr="00BF0B8D">
              <w:t>MELLÉKHATÁS</w:t>
            </w:r>
          </w:p>
        </w:tc>
      </w:tr>
      <w:tr w:rsidR="00126603" w:rsidRPr="00BF0B8D" w14:paraId="1CEDF8F6" w14:textId="77777777" w:rsidTr="00A709E2">
        <w:trPr>
          <w:cantSplit/>
          <w:trHeight w:val="302"/>
        </w:trPr>
        <w:tc>
          <w:tcPr>
            <w:tcW w:w="3686" w:type="dxa"/>
            <w:tcBorders>
              <w:top w:val="single" w:sz="2" w:space="0" w:color="000000"/>
              <w:left w:val="single" w:sz="2" w:space="0" w:color="000000"/>
              <w:bottom w:val="single" w:sz="2" w:space="0" w:color="000000"/>
              <w:right w:val="single" w:sz="2" w:space="0" w:color="000000"/>
            </w:tcBorders>
          </w:tcPr>
          <w:p w14:paraId="554CEE1B" w14:textId="77777777" w:rsidR="00126603" w:rsidRPr="00BF0B8D" w:rsidRDefault="00126603" w:rsidP="00142ABC">
            <w:pPr>
              <w:spacing w:line="240" w:lineRule="auto"/>
              <w:ind w:left="57"/>
            </w:pPr>
            <w:r w:rsidRPr="00BF0B8D">
              <w:t>Immunrendszeri 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035755A8" w14:textId="77777777" w:rsidR="00126603" w:rsidRPr="00BF0B8D" w:rsidRDefault="00126603" w:rsidP="00142ABC">
            <w:pPr>
              <w:spacing w:line="240" w:lineRule="auto"/>
              <w:ind w:left="57"/>
            </w:pPr>
            <w:r w:rsidRPr="00BF0B8D">
              <w:t>Nem ismert*</w:t>
            </w:r>
          </w:p>
        </w:tc>
        <w:tc>
          <w:tcPr>
            <w:tcW w:w="3544" w:type="dxa"/>
            <w:tcBorders>
              <w:top w:val="single" w:sz="2" w:space="0" w:color="000000"/>
              <w:left w:val="single" w:sz="2" w:space="0" w:color="000000"/>
              <w:bottom w:val="single" w:sz="2" w:space="0" w:color="000000"/>
              <w:right w:val="single" w:sz="2" w:space="0" w:color="000000"/>
            </w:tcBorders>
          </w:tcPr>
          <w:p w14:paraId="487DCB53" w14:textId="3FD9365C" w:rsidR="00126603" w:rsidRPr="00BF0B8D" w:rsidRDefault="00B42DE7" w:rsidP="00142ABC">
            <w:pPr>
              <w:spacing w:line="240" w:lineRule="auto"/>
              <w:ind w:left="57"/>
            </w:pPr>
            <w:proofErr w:type="spellStart"/>
            <w:r w:rsidRPr="00BF0B8D">
              <w:t>anafilaxiás</w:t>
            </w:r>
            <w:proofErr w:type="spellEnd"/>
            <w:r w:rsidRPr="00BF0B8D">
              <w:t xml:space="preserve"> reakció</w:t>
            </w:r>
          </w:p>
        </w:tc>
      </w:tr>
      <w:tr w:rsidR="00126603" w:rsidRPr="00BF0B8D" w14:paraId="77C34C36" w14:textId="77777777" w:rsidTr="00A709E2">
        <w:trPr>
          <w:cantSplit/>
          <w:trHeight w:val="614"/>
        </w:trPr>
        <w:tc>
          <w:tcPr>
            <w:tcW w:w="3686" w:type="dxa"/>
            <w:tcBorders>
              <w:top w:val="single" w:sz="2" w:space="0" w:color="000000"/>
              <w:left w:val="single" w:sz="2" w:space="0" w:color="000000"/>
              <w:bottom w:val="single" w:sz="2" w:space="0" w:color="000000"/>
              <w:right w:val="single" w:sz="2" w:space="0" w:color="000000"/>
            </w:tcBorders>
          </w:tcPr>
          <w:p w14:paraId="7074A59E" w14:textId="77777777" w:rsidR="00126603" w:rsidRPr="00BF0B8D" w:rsidRDefault="00126603" w:rsidP="00142ABC">
            <w:pPr>
              <w:spacing w:line="240" w:lineRule="auto"/>
              <w:ind w:left="57"/>
            </w:pPr>
            <w:r w:rsidRPr="00BF0B8D">
              <w:t>Endokrin 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46029DB4" w14:textId="77777777" w:rsidR="00126603" w:rsidRPr="00BF0B8D" w:rsidRDefault="00126603" w:rsidP="00142ABC">
            <w:pPr>
              <w:spacing w:line="240" w:lineRule="auto"/>
              <w:ind w:left="57"/>
            </w:pPr>
            <w:r w:rsidRPr="00BF0B8D">
              <w:t>Nem ismert*</w:t>
            </w:r>
          </w:p>
        </w:tc>
        <w:tc>
          <w:tcPr>
            <w:tcW w:w="3544" w:type="dxa"/>
            <w:tcBorders>
              <w:top w:val="single" w:sz="2" w:space="0" w:color="000000"/>
              <w:left w:val="single" w:sz="2" w:space="0" w:color="000000"/>
              <w:bottom w:val="single" w:sz="2" w:space="0" w:color="000000"/>
              <w:right w:val="single" w:sz="2" w:space="0" w:color="000000"/>
            </w:tcBorders>
          </w:tcPr>
          <w:p w14:paraId="6896AEF8" w14:textId="3E6A82F2" w:rsidR="00126603" w:rsidRPr="00BF0B8D" w:rsidRDefault="00B42DE7" w:rsidP="00142ABC">
            <w:pPr>
              <w:spacing w:line="240" w:lineRule="auto"/>
              <w:ind w:left="57"/>
            </w:pPr>
            <w:proofErr w:type="spellStart"/>
            <w:r w:rsidRPr="00BF0B8D">
              <w:t>hyperprolactinaemia</w:t>
            </w:r>
            <w:proofErr w:type="spellEnd"/>
            <w:r w:rsidRPr="00BF0B8D">
              <w:t xml:space="preserve">, esetenként </w:t>
            </w:r>
            <w:proofErr w:type="spellStart"/>
            <w:r w:rsidRPr="00BF0B8D">
              <w:t>galactorrhoeával</w:t>
            </w:r>
            <w:proofErr w:type="spellEnd"/>
          </w:p>
        </w:tc>
      </w:tr>
      <w:tr w:rsidR="00126603" w:rsidRPr="00BF0B8D" w14:paraId="3E3FDDC9" w14:textId="77777777" w:rsidTr="00A709E2">
        <w:trPr>
          <w:cantSplit/>
          <w:trHeight w:val="616"/>
        </w:trPr>
        <w:tc>
          <w:tcPr>
            <w:tcW w:w="3686" w:type="dxa"/>
            <w:tcBorders>
              <w:top w:val="single" w:sz="2" w:space="0" w:color="000000"/>
              <w:left w:val="single" w:sz="2" w:space="0" w:color="000000"/>
              <w:bottom w:val="single" w:sz="2" w:space="0" w:color="000000"/>
              <w:right w:val="single" w:sz="2" w:space="0" w:color="000000"/>
            </w:tcBorders>
          </w:tcPr>
          <w:p w14:paraId="1A4FB7F1" w14:textId="77777777" w:rsidR="00126603" w:rsidRPr="00BF0B8D" w:rsidRDefault="00126603" w:rsidP="00142ABC">
            <w:pPr>
              <w:spacing w:line="240" w:lineRule="auto"/>
              <w:ind w:left="57"/>
            </w:pPr>
            <w:r w:rsidRPr="00BF0B8D">
              <w:t>Anyagcsere- és táplálkozási 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7F5069FF" w14:textId="77777777" w:rsidR="00126603" w:rsidRPr="00BF0B8D" w:rsidRDefault="00126603" w:rsidP="00142ABC">
            <w:pPr>
              <w:spacing w:line="240" w:lineRule="auto"/>
              <w:ind w:left="57"/>
            </w:pPr>
            <w:r w:rsidRPr="00BF0B8D">
              <w:t>Nem ismert*</w:t>
            </w:r>
          </w:p>
        </w:tc>
        <w:tc>
          <w:tcPr>
            <w:tcW w:w="3544" w:type="dxa"/>
            <w:tcBorders>
              <w:top w:val="single" w:sz="2" w:space="0" w:color="000000"/>
              <w:left w:val="single" w:sz="2" w:space="0" w:color="000000"/>
              <w:bottom w:val="single" w:sz="2" w:space="0" w:color="000000"/>
              <w:right w:val="single" w:sz="2" w:space="0" w:color="000000"/>
            </w:tcBorders>
          </w:tcPr>
          <w:p w14:paraId="4AFF467C" w14:textId="64B8FD83" w:rsidR="00126603" w:rsidRPr="00BF0B8D" w:rsidRDefault="00B42DE7" w:rsidP="00142ABC">
            <w:pPr>
              <w:spacing w:line="240" w:lineRule="auto"/>
              <w:ind w:left="57"/>
            </w:pPr>
            <w:proofErr w:type="spellStart"/>
            <w:r w:rsidRPr="00BF0B8D">
              <w:t>hyponatraemia</w:t>
            </w:r>
            <w:proofErr w:type="spellEnd"/>
          </w:p>
        </w:tc>
      </w:tr>
      <w:tr w:rsidR="00B42DE7" w:rsidRPr="00BF0B8D" w14:paraId="49C11173" w14:textId="77777777" w:rsidTr="00A709E2">
        <w:trPr>
          <w:cantSplit/>
          <w:trHeight w:val="357"/>
        </w:trPr>
        <w:tc>
          <w:tcPr>
            <w:tcW w:w="3686" w:type="dxa"/>
            <w:vMerge w:val="restart"/>
            <w:tcBorders>
              <w:top w:val="single" w:sz="2" w:space="0" w:color="000000"/>
              <w:left w:val="single" w:sz="2" w:space="0" w:color="000000"/>
              <w:right w:val="single" w:sz="2" w:space="0" w:color="000000"/>
            </w:tcBorders>
          </w:tcPr>
          <w:p w14:paraId="332C4096" w14:textId="77777777" w:rsidR="00B42DE7" w:rsidRPr="00BF0B8D" w:rsidRDefault="00B42DE7" w:rsidP="00142ABC">
            <w:pPr>
              <w:spacing w:line="240" w:lineRule="auto"/>
              <w:ind w:left="57"/>
            </w:pPr>
            <w:r w:rsidRPr="00BF0B8D">
              <w:t>Pszichiátriai kórképek</w:t>
            </w:r>
          </w:p>
        </w:tc>
        <w:tc>
          <w:tcPr>
            <w:tcW w:w="2126" w:type="dxa"/>
            <w:tcBorders>
              <w:top w:val="single" w:sz="2" w:space="0" w:color="000000"/>
              <w:left w:val="single" w:sz="2" w:space="0" w:color="000000"/>
              <w:bottom w:val="single" w:sz="2" w:space="0" w:color="000000"/>
              <w:right w:val="single" w:sz="2" w:space="0" w:color="000000"/>
            </w:tcBorders>
          </w:tcPr>
          <w:p w14:paraId="43B688CB" w14:textId="77777777" w:rsidR="00B42DE7" w:rsidRPr="00BF0B8D" w:rsidRDefault="00B42DE7" w:rsidP="00142ABC">
            <w:pPr>
              <w:spacing w:line="240" w:lineRule="auto"/>
              <w:ind w:left="57"/>
            </w:pPr>
            <w:r w:rsidRPr="00BF0B8D">
              <w:t>Gyakori</w:t>
            </w:r>
          </w:p>
        </w:tc>
        <w:tc>
          <w:tcPr>
            <w:tcW w:w="3544" w:type="dxa"/>
            <w:tcBorders>
              <w:top w:val="single" w:sz="2" w:space="0" w:color="000000"/>
              <w:left w:val="single" w:sz="2" w:space="0" w:color="000000"/>
              <w:bottom w:val="single" w:sz="4" w:space="0" w:color="000000"/>
              <w:right w:val="single" w:sz="2" w:space="0" w:color="000000"/>
            </w:tcBorders>
          </w:tcPr>
          <w:p w14:paraId="4CAAA677" w14:textId="360DC0C9" w:rsidR="00B42DE7" w:rsidRPr="00BF0B8D" w:rsidRDefault="00B42DE7" w:rsidP="00142ABC">
            <w:pPr>
              <w:spacing w:line="240" w:lineRule="auto"/>
              <w:ind w:left="57"/>
            </w:pPr>
            <w:r w:rsidRPr="00BF0B8D">
              <w:t>kóros álmok</w:t>
            </w:r>
          </w:p>
        </w:tc>
      </w:tr>
      <w:tr w:rsidR="00B42DE7" w:rsidRPr="00BF0B8D" w14:paraId="62D9FCC2" w14:textId="77777777" w:rsidTr="00A709E2">
        <w:trPr>
          <w:cantSplit/>
          <w:trHeight w:val="95"/>
        </w:trPr>
        <w:tc>
          <w:tcPr>
            <w:tcW w:w="3686" w:type="dxa"/>
            <w:vMerge/>
            <w:tcBorders>
              <w:left w:val="single" w:sz="2" w:space="0" w:color="000000"/>
              <w:right w:val="single" w:sz="2" w:space="0" w:color="000000"/>
            </w:tcBorders>
          </w:tcPr>
          <w:p w14:paraId="0EC74A0A" w14:textId="77777777" w:rsidR="00B42DE7" w:rsidRPr="00BF0B8D" w:rsidRDefault="00B42DE7" w:rsidP="00142ABC">
            <w:pPr>
              <w:spacing w:line="240" w:lineRule="auto"/>
              <w:ind w:left="57"/>
            </w:pPr>
          </w:p>
        </w:tc>
        <w:tc>
          <w:tcPr>
            <w:tcW w:w="2126" w:type="dxa"/>
            <w:tcBorders>
              <w:top w:val="single" w:sz="2" w:space="0" w:color="000000"/>
              <w:left w:val="single" w:sz="2" w:space="0" w:color="000000"/>
              <w:bottom w:val="single" w:sz="2" w:space="0" w:color="000000"/>
              <w:right w:val="single" w:sz="4" w:space="0" w:color="000000"/>
            </w:tcBorders>
          </w:tcPr>
          <w:p w14:paraId="0E700C45" w14:textId="179242E4" w:rsidR="00B42DE7" w:rsidRPr="00BF0B8D" w:rsidRDefault="00B42DE7" w:rsidP="00142ABC">
            <w:pPr>
              <w:spacing w:line="240" w:lineRule="auto"/>
              <w:ind w:left="57"/>
            </w:pPr>
            <w:r w:rsidRPr="00BF0B8D">
              <w:t>Nem gyakori</w:t>
            </w:r>
          </w:p>
        </w:tc>
        <w:tc>
          <w:tcPr>
            <w:tcW w:w="3544" w:type="dxa"/>
            <w:tcBorders>
              <w:top w:val="single" w:sz="4" w:space="0" w:color="000000"/>
              <w:left w:val="single" w:sz="4" w:space="0" w:color="000000"/>
              <w:bottom w:val="single" w:sz="4" w:space="0" w:color="auto"/>
              <w:right w:val="single" w:sz="4" w:space="0" w:color="000000"/>
            </w:tcBorders>
          </w:tcPr>
          <w:p w14:paraId="7B93741A" w14:textId="73913CB7" w:rsidR="00B42DE7" w:rsidRPr="00BF0B8D" w:rsidRDefault="00B42DE7" w:rsidP="00142ABC">
            <w:pPr>
              <w:spacing w:line="240" w:lineRule="auto"/>
              <w:ind w:left="57"/>
            </w:pPr>
            <w:r w:rsidRPr="00BF0B8D">
              <w:t>hallucinációk</w:t>
            </w:r>
          </w:p>
        </w:tc>
      </w:tr>
      <w:tr w:rsidR="00791DC5" w:rsidRPr="00BF0B8D" w14:paraId="3C79A62C" w14:textId="77777777" w:rsidTr="00791DC5">
        <w:trPr>
          <w:cantSplit/>
          <w:trHeight w:val="625"/>
        </w:trPr>
        <w:tc>
          <w:tcPr>
            <w:tcW w:w="3686" w:type="dxa"/>
            <w:vMerge/>
            <w:tcBorders>
              <w:left w:val="single" w:sz="2" w:space="0" w:color="000000"/>
              <w:right w:val="single" w:sz="2" w:space="0" w:color="000000"/>
            </w:tcBorders>
          </w:tcPr>
          <w:p w14:paraId="175EF90D" w14:textId="77777777" w:rsidR="00791DC5" w:rsidRPr="00BF0B8D" w:rsidRDefault="00791DC5" w:rsidP="00142ABC">
            <w:pPr>
              <w:spacing w:line="240" w:lineRule="auto"/>
              <w:ind w:left="57"/>
            </w:pPr>
          </w:p>
        </w:tc>
        <w:tc>
          <w:tcPr>
            <w:tcW w:w="2126" w:type="dxa"/>
            <w:tcBorders>
              <w:top w:val="single" w:sz="2" w:space="0" w:color="000000"/>
              <w:left w:val="single" w:sz="2" w:space="0" w:color="000000"/>
              <w:right w:val="single" w:sz="4" w:space="0" w:color="000000"/>
            </w:tcBorders>
          </w:tcPr>
          <w:p w14:paraId="31852132" w14:textId="3286CF60" w:rsidR="00791DC5" w:rsidRPr="00BF0B8D" w:rsidRDefault="00791DC5" w:rsidP="00142ABC">
            <w:pPr>
              <w:spacing w:line="240" w:lineRule="auto"/>
              <w:ind w:left="57"/>
            </w:pPr>
            <w:r w:rsidRPr="00BF0B8D">
              <w:t>Nem ismert*</w:t>
            </w:r>
          </w:p>
        </w:tc>
        <w:tc>
          <w:tcPr>
            <w:tcW w:w="3544" w:type="dxa"/>
            <w:tcBorders>
              <w:top w:val="single" w:sz="4" w:space="0" w:color="auto"/>
              <w:left w:val="single" w:sz="4" w:space="0" w:color="000000"/>
              <w:right w:val="single" w:sz="4" w:space="0" w:color="000000"/>
            </w:tcBorders>
          </w:tcPr>
          <w:p w14:paraId="5B573ADA" w14:textId="07013362" w:rsidR="00791DC5" w:rsidRPr="00BF0B8D" w:rsidRDefault="00791DC5" w:rsidP="00142ABC">
            <w:pPr>
              <w:spacing w:line="240" w:lineRule="auto"/>
              <w:ind w:left="57"/>
            </w:pPr>
            <w:proofErr w:type="spellStart"/>
            <w:r w:rsidRPr="00BF0B8D">
              <w:t>insomnia</w:t>
            </w:r>
            <w:proofErr w:type="spellEnd"/>
            <w:r>
              <w:t>,</w:t>
            </w:r>
            <w:r w:rsidRPr="00BF0B8D">
              <w:t xml:space="preserve"> agitáció, agresszió (lásd 4.4 pont)</w:t>
            </w:r>
          </w:p>
        </w:tc>
      </w:tr>
      <w:tr w:rsidR="00126603" w:rsidRPr="00BF0B8D" w14:paraId="72AA2D84" w14:textId="77777777" w:rsidTr="00A709E2">
        <w:trPr>
          <w:cantSplit/>
          <w:trHeight w:val="289"/>
        </w:trPr>
        <w:tc>
          <w:tcPr>
            <w:tcW w:w="3686" w:type="dxa"/>
            <w:vMerge w:val="restart"/>
            <w:tcBorders>
              <w:top w:val="single" w:sz="2" w:space="0" w:color="000000"/>
              <w:left w:val="single" w:sz="2" w:space="0" w:color="000000"/>
              <w:bottom w:val="single" w:sz="4" w:space="0" w:color="000000"/>
              <w:right w:val="single" w:sz="2" w:space="0" w:color="000000"/>
            </w:tcBorders>
          </w:tcPr>
          <w:p w14:paraId="170CAF26" w14:textId="77777777" w:rsidR="00126603" w:rsidRPr="00BF0B8D" w:rsidRDefault="00126603" w:rsidP="00142ABC">
            <w:pPr>
              <w:spacing w:line="240" w:lineRule="auto"/>
              <w:ind w:left="57"/>
            </w:pPr>
            <w:r w:rsidRPr="00BF0B8D">
              <w:t>Idegrendszeri 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5CA801CB" w14:textId="77777777" w:rsidR="00126603" w:rsidRPr="00BF0B8D" w:rsidRDefault="00126603" w:rsidP="00142ABC">
            <w:pPr>
              <w:spacing w:line="240" w:lineRule="auto"/>
              <w:ind w:left="57"/>
            </w:pPr>
            <w:r w:rsidRPr="00BF0B8D">
              <w:t>Gyakori</w:t>
            </w:r>
          </w:p>
        </w:tc>
        <w:tc>
          <w:tcPr>
            <w:tcW w:w="3544" w:type="dxa"/>
            <w:tcBorders>
              <w:top w:val="single" w:sz="2" w:space="0" w:color="000000"/>
              <w:left w:val="single" w:sz="2" w:space="0" w:color="000000"/>
              <w:bottom w:val="single" w:sz="4" w:space="0" w:color="000000"/>
              <w:right w:val="single" w:sz="2" w:space="0" w:color="000000"/>
            </w:tcBorders>
          </w:tcPr>
          <w:p w14:paraId="3459C368" w14:textId="3D512FFC" w:rsidR="00126603" w:rsidRPr="00BF0B8D" w:rsidRDefault="00B42DE7" w:rsidP="00142ABC">
            <w:pPr>
              <w:spacing w:line="240" w:lineRule="auto"/>
              <w:ind w:left="57"/>
            </w:pPr>
            <w:r w:rsidRPr="00BF0B8D">
              <w:t>szédülés</w:t>
            </w:r>
          </w:p>
        </w:tc>
      </w:tr>
      <w:tr w:rsidR="00126603" w:rsidRPr="00BF0B8D" w14:paraId="0CEE84C9" w14:textId="77777777" w:rsidTr="00A709E2">
        <w:trPr>
          <w:cantSplit/>
          <w:trHeight w:val="273"/>
        </w:trPr>
        <w:tc>
          <w:tcPr>
            <w:tcW w:w="3686" w:type="dxa"/>
            <w:vMerge/>
            <w:tcBorders>
              <w:top w:val="nil"/>
              <w:left w:val="single" w:sz="2" w:space="0" w:color="000000"/>
              <w:bottom w:val="single" w:sz="4" w:space="0" w:color="000000"/>
              <w:right w:val="single" w:sz="2" w:space="0" w:color="000000"/>
            </w:tcBorders>
          </w:tcPr>
          <w:p w14:paraId="05A11EC3" w14:textId="77777777" w:rsidR="00126603" w:rsidRPr="00BF0B8D" w:rsidRDefault="00126603" w:rsidP="00142ABC">
            <w:pPr>
              <w:spacing w:line="240" w:lineRule="auto"/>
              <w:ind w:left="57"/>
            </w:pPr>
          </w:p>
        </w:tc>
        <w:tc>
          <w:tcPr>
            <w:tcW w:w="2126" w:type="dxa"/>
            <w:tcBorders>
              <w:top w:val="single" w:sz="2" w:space="0" w:color="000000"/>
              <w:left w:val="single" w:sz="2" w:space="0" w:color="000000"/>
              <w:bottom w:val="single" w:sz="2" w:space="0" w:color="000000"/>
              <w:right w:val="single" w:sz="2" w:space="0" w:color="000000"/>
            </w:tcBorders>
          </w:tcPr>
          <w:p w14:paraId="1125D16B" w14:textId="77777777" w:rsidR="00126603" w:rsidRPr="00BF0B8D" w:rsidRDefault="00126603" w:rsidP="00142ABC">
            <w:pPr>
              <w:spacing w:line="240" w:lineRule="auto"/>
              <w:ind w:left="57"/>
            </w:pPr>
            <w:r w:rsidRPr="00BF0B8D">
              <w:t>Nem gyakori</w:t>
            </w:r>
          </w:p>
        </w:tc>
        <w:tc>
          <w:tcPr>
            <w:tcW w:w="3544" w:type="dxa"/>
            <w:tcBorders>
              <w:top w:val="single" w:sz="4" w:space="0" w:color="000000"/>
              <w:left w:val="single" w:sz="2" w:space="0" w:color="000000"/>
              <w:bottom w:val="single" w:sz="4" w:space="0" w:color="000000"/>
              <w:right w:val="single" w:sz="2" w:space="0" w:color="000000"/>
            </w:tcBorders>
          </w:tcPr>
          <w:p w14:paraId="72DFC0A6" w14:textId="21FBFD25" w:rsidR="00126603" w:rsidRPr="00BF0B8D" w:rsidRDefault="00B42DE7" w:rsidP="00142ABC">
            <w:pPr>
              <w:spacing w:line="240" w:lineRule="auto"/>
              <w:ind w:left="57"/>
            </w:pPr>
            <w:proofErr w:type="spellStart"/>
            <w:r w:rsidRPr="00BF0B8D">
              <w:t>tremor</w:t>
            </w:r>
            <w:proofErr w:type="spellEnd"/>
          </w:p>
        </w:tc>
      </w:tr>
      <w:tr w:rsidR="00126603" w:rsidRPr="00BF0B8D" w14:paraId="317CDEB3" w14:textId="77777777" w:rsidTr="00A709E2">
        <w:trPr>
          <w:cantSplit/>
          <w:trHeight w:val="1232"/>
        </w:trPr>
        <w:tc>
          <w:tcPr>
            <w:tcW w:w="3686" w:type="dxa"/>
            <w:vMerge/>
            <w:tcBorders>
              <w:top w:val="nil"/>
              <w:left w:val="single" w:sz="2" w:space="0" w:color="000000"/>
              <w:bottom w:val="single" w:sz="4" w:space="0" w:color="000000"/>
              <w:right w:val="single" w:sz="2" w:space="0" w:color="000000"/>
            </w:tcBorders>
          </w:tcPr>
          <w:p w14:paraId="3568DCD3" w14:textId="77777777" w:rsidR="00126603" w:rsidRPr="00BF0B8D" w:rsidRDefault="00126603" w:rsidP="00142ABC">
            <w:pPr>
              <w:spacing w:line="240" w:lineRule="auto"/>
              <w:ind w:left="57"/>
            </w:pPr>
          </w:p>
        </w:tc>
        <w:tc>
          <w:tcPr>
            <w:tcW w:w="2126" w:type="dxa"/>
            <w:tcBorders>
              <w:top w:val="single" w:sz="2" w:space="0" w:color="000000"/>
              <w:left w:val="single" w:sz="2" w:space="0" w:color="000000"/>
              <w:bottom w:val="single" w:sz="2" w:space="0" w:color="000000"/>
              <w:right w:val="single" w:sz="2" w:space="0" w:color="000000"/>
            </w:tcBorders>
          </w:tcPr>
          <w:p w14:paraId="12EC6146" w14:textId="77777777" w:rsidR="00126603" w:rsidRPr="00BF0B8D" w:rsidRDefault="00126603" w:rsidP="00142ABC">
            <w:pPr>
              <w:spacing w:line="240" w:lineRule="auto"/>
              <w:ind w:left="57"/>
            </w:pPr>
            <w:r w:rsidRPr="00BF0B8D">
              <w:t>Nem ismert*</w:t>
            </w:r>
          </w:p>
        </w:tc>
        <w:tc>
          <w:tcPr>
            <w:tcW w:w="3544" w:type="dxa"/>
            <w:tcBorders>
              <w:top w:val="single" w:sz="4" w:space="0" w:color="000000"/>
              <w:left w:val="single" w:sz="2" w:space="0" w:color="000000"/>
              <w:bottom w:val="single" w:sz="2" w:space="0" w:color="000000"/>
              <w:right w:val="single" w:sz="2" w:space="0" w:color="000000"/>
            </w:tcBorders>
          </w:tcPr>
          <w:p w14:paraId="115C6D02" w14:textId="22762ABC" w:rsidR="00126603" w:rsidRPr="00BF0B8D" w:rsidRDefault="00B42DE7" w:rsidP="00142ABC">
            <w:pPr>
              <w:spacing w:line="240" w:lineRule="auto"/>
              <w:ind w:left="57"/>
            </w:pPr>
            <w:r w:rsidRPr="00BF0B8D">
              <w:t>szerotonin szindróma,</w:t>
            </w:r>
          </w:p>
          <w:p w14:paraId="0C5E1ED9" w14:textId="1F1D4ED4" w:rsidR="003E737E" w:rsidRPr="00BF0B8D" w:rsidRDefault="00B42DE7" w:rsidP="00142ABC">
            <w:pPr>
              <w:spacing w:line="240" w:lineRule="auto"/>
              <w:ind w:left="57"/>
            </w:pPr>
            <w:r w:rsidRPr="00BF0B8D">
              <w:t>fejfájás,</w:t>
            </w:r>
          </w:p>
          <w:p w14:paraId="42E1E564" w14:textId="620EDCA6" w:rsidR="003E737E" w:rsidRPr="00BF0B8D" w:rsidRDefault="00B42DE7" w:rsidP="00142ABC">
            <w:pPr>
              <w:spacing w:line="240" w:lineRule="auto"/>
              <w:ind w:left="57"/>
            </w:pPr>
            <w:proofErr w:type="spellStart"/>
            <w:r w:rsidRPr="00BF0B8D">
              <w:t>akathisia</w:t>
            </w:r>
            <w:proofErr w:type="spellEnd"/>
            <w:r w:rsidRPr="00BF0B8D">
              <w:t>,</w:t>
            </w:r>
          </w:p>
          <w:p w14:paraId="3B02C70D" w14:textId="1BEED237" w:rsidR="003E737E" w:rsidRPr="00BF0B8D" w:rsidRDefault="00B42DE7" w:rsidP="00142ABC">
            <w:pPr>
              <w:spacing w:line="240" w:lineRule="auto"/>
              <w:ind w:left="57"/>
            </w:pPr>
            <w:proofErr w:type="spellStart"/>
            <w:r w:rsidRPr="00BF0B8D">
              <w:t>bruxismus</w:t>
            </w:r>
            <w:proofErr w:type="spellEnd"/>
            <w:r w:rsidRPr="00BF0B8D">
              <w:t>,</w:t>
            </w:r>
          </w:p>
          <w:p w14:paraId="21CEB082" w14:textId="6F125D37" w:rsidR="00126603" w:rsidRPr="00BF0B8D" w:rsidRDefault="00B42DE7" w:rsidP="00142ABC">
            <w:pPr>
              <w:spacing w:line="240" w:lineRule="auto"/>
              <w:ind w:left="57"/>
            </w:pPr>
            <w:proofErr w:type="spellStart"/>
            <w:r w:rsidRPr="00BF0B8D">
              <w:t>trismus</w:t>
            </w:r>
            <w:proofErr w:type="spellEnd"/>
            <w:r w:rsidRPr="00BF0B8D">
              <w:t>,</w:t>
            </w:r>
          </w:p>
          <w:p w14:paraId="11562958" w14:textId="40CD97DA" w:rsidR="00126603" w:rsidRPr="00BF0B8D" w:rsidRDefault="00B42DE7" w:rsidP="00142ABC">
            <w:pPr>
              <w:spacing w:line="240" w:lineRule="auto"/>
              <w:ind w:left="57"/>
            </w:pPr>
            <w:r w:rsidRPr="00BF0B8D">
              <w:t>nyugtalanláb-szindróma</w:t>
            </w:r>
          </w:p>
        </w:tc>
      </w:tr>
      <w:tr w:rsidR="00126603" w:rsidRPr="00BF0B8D" w14:paraId="63B3AE5C" w14:textId="77777777" w:rsidTr="00A709E2">
        <w:trPr>
          <w:cantSplit/>
          <w:trHeight w:val="299"/>
        </w:trPr>
        <w:tc>
          <w:tcPr>
            <w:tcW w:w="3686" w:type="dxa"/>
            <w:vMerge w:val="restart"/>
            <w:tcBorders>
              <w:top w:val="single" w:sz="4" w:space="0" w:color="000000"/>
              <w:left w:val="single" w:sz="4" w:space="0" w:color="000000"/>
              <w:bottom w:val="single" w:sz="4" w:space="0" w:color="000000"/>
              <w:right w:val="single" w:sz="4" w:space="0" w:color="000000"/>
            </w:tcBorders>
          </w:tcPr>
          <w:p w14:paraId="1E7848AE" w14:textId="77777777" w:rsidR="00126603" w:rsidRPr="00BF0B8D" w:rsidRDefault="00126603" w:rsidP="00142ABC">
            <w:pPr>
              <w:spacing w:line="240" w:lineRule="auto"/>
              <w:ind w:left="57"/>
            </w:pPr>
            <w:r w:rsidRPr="00BF0B8D">
              <w:t>Szembetegségek és szemészeti tünetek</w:t>
            </w:r>
          </w:p>
        </w:tc>
        <w:tc>
          <w:tcPr>
            <w:tcW w:w="2126" w:type="dxa"/>
            <w:tcBorders>
              <w:top w:val="single" w:sz="2" w:space="0" w:color="000000"/>
              <w:left w:val="single" w:sz="4" w:space="0" w:color="000000"/>
              <w:bottom w:val="single" w:sz="4" w:space="0" w:color="000000"/>
              <w:right w:val="single" w:sz="2" w:space="0" w:color="000000"/>
            </w:tcBorders>
          </w:tcPr>
          <w:p w14:paraId="0788F1EA" w14:textId="77777777" w:rsidR="00126603" w:rsidRPr="00BF0B8D" w:rsidRDefault="00126603" w:rsidP="00142ABC">
            <w:pPr>
              <w:spacing w:line="240" w:lineRule="auto"/>
              <w:ind w:left="57"/>
            </w:pPr>
            <w:r w:rsidRPr="00BF0B8D">
              <w:t>Nem gyakori</w:t>
            </w:r>
          </w:p>
        </w:tc>
        <w:tc>
          <w:tcPr>
            <w:tcW w:w="3544" w:type="dxa"/>
            <w:tcBorders>
              <w:top w:val="single" w:sz="2" w:space="0" w:color="000000"/>
              <w:left w:val="single" w:sz="2" w:space="0" w:color="000000"/>
              <w:bottom w:val="single" w:sz="4" w:space="0" w:color="000000"/>
              <w:right w:val="single" w:sz="2" w:space="0" w:color="000000"/>
            </w:tcBorders>
          </w:tcPr>
          <w:p w14:paraId="2BB5420D" w14:textId="10783CB8" w:rsidR="00126603" w:rsidRPr="00BF0B8D" w:rsidRDefault="00B42DE7" w:rsidP="00142ABC">
            <w:pPr>
              <w:spacing w:line="240" w:lineRule="auto"/>
              <w:ind w:left="57"/>
            </w:pPr>
            <w:r w:rsidRPr="00BF0B8D">
              <w:t>homályos látás</w:t>
            </w:r>
          </w:p>
        </w:tc>
      </w:tr>
      <w:tr w:rsidR="00126603" w:rsidRPr="00BF0B8D" w14:paraId="1DF65A91" w14:textId="77777777" w:rsidTr="00A709E2">
        <w:trPr>
          <w:cantSplit/>
          <w:trHeight w:val="868"/>
        </w:trPr>
        <w:tc>
          <w:tcPr>
            <w:tcW w:w="3686" w:type="dxa"/>
            <w:vMerge/>
            <w:tcBorders>
              <w:top w:val="nil"/>
              <w:left w:val="single" w:sz="4" w:space="0" w:color="000000"/>
              <w:bottom w:val="single" w:sz="4" w:space="0" w:color="000000"/>
              <w:right w:val="single" w:sz="4" w:space="0" w:color="000000"/>
            </w:tcBorders>
          </w:tcPr>
          <w:p w14:paraId="7F34DDC1" w14:textId="77777777" w:rsidR="00126603" w:rsidRPr="00BF0B8D" w:rsidRDefault="00126603" w:rsidP="00142ABC">
            <w:pPr>
              <w:spacing w:line="240" w:lineRule="auto"/>
              <w:ind w:left="57"/>
            </w:pPr>
          </w:p>
        </w:tc>
        <w:tc>
          <w:tcPr>
            <w:tcW w:w="2126" w:type="dxa"/>
            <w:tcBorders>
              <w:top w:val="single" w:sz="4" w:space="0" w:color="000000"/>
              <w:left w:val="single" w:sz="4" w:space="0" w:color="000000"/>
              <w:bottom w:val="single" w:sz="2" w:space="0" w:color="000000"/>
              <w:right w:val="single" w:sz="2" w:space="0" w:color="000000"/>
            </w:tcBorders>
          </w:tcPr>
          <w:p w14:paraId="2A2C2941" w14:textId="77777777" w:rsidR="00126603" w:rsidRPr="00BF0B8D" w:rsidRDefault="00126603" w:rsidP="00142ABC">
            <w:pPr>
              <w:spacing w:line="240" w:lineRule="auto"/>
              <w:ind w:left="57"/>
            </w:pPr>
            <w:r w:rsidRPr="00BF0B8D">
              <w:t>Ritka</w:t>
            </w:r>
          </w:p>
        </w:tc>
        <w:tc>
          <w:tcPr>
            <w:tcW w:w="3544" w:type="dxa"/>
            <w:tcBorders>
              <w:top w:val="single" w:sz="4" w:space="0" w:color="000000"/>
              <w:left w:val="single" w:sz="2" w:space="0" w:color="000000"/>
              <w:bottom w:val="single" w:sz="2" w:space="0" w:color="000000"/>
              <w:right w:val="single" w:sz="2" w:space="0" w:color="000000"/>
            </w:tcBorders>
          </w:tcPr>
          <w:p w14:paraId="3A02F178" w14:textId="26E06F3D" w:rsidR="00126603" w:rsidRPr="00BF0B8D" w:rsidRDefault="00B42DE7" w:rsidP="00142ABC">
            <w:pPr>
              <w:spacing w:line="240" w:lineRule="auto"/>
              <w:ind w:left="57"/>
            </w:pPr>
            <w:proofErr w:type="spellStart"/>
            <w:r w:rsidRPr="00BF0B8D">
              <w:t>mydriasis</w:t>
            </w:r>
            <w:proofErr w:type="spellEnd"/>
            <w:r w:rsidRPr="00BF0B8D">
              <w:t xml:space="preserve"> (ami akut zárt zugú </w:t>
            </w:r>
            <w:proofErr w:type="spellStart"/>
            <w:r w:rsidRPr="00BF0B8D">
              <w:t>glaucomához</w:t>
            </w:r>
            <w:proofErr w:type="spellEnd"/>
            <w:r w:rsidRPr="00BF0B8D">
              <w:t xml:space="preserve"> vezethet – lásd 4.4 pont)</w:t>
            </w:r>
          </w:p>
        </w:tc>
      </w:tr>
      <w:tr w:rsidR="00126603" w:rsidRPr="00BF0B8D" w14:paraId="6D7CFE92" w14:textId="77777777" w:rsidTr="00A709E2">
        <w:trPr>
          <w:cantSplit/>
          <w:trHeight w:val="364"/>
        </w:trPr>
        <w:tc>
          <w:tcPr>
            <w:tcW w:w="3686" w:type="dxa"/>
            <w:vMerge w:val="restart"/>
            <w:tcBorders>
              <w:top w:val="single" w:sz="4" w:space="0" w:color="000000"/>
              <w:left w:val="single" w:sz="2" w:space="0" w:color="000000"/>
              <w:bottom w:val="single" w:sz="2" w:space="0" w:color="000000"/>
              <w:right w:val="single" w:sz="2" w:space="0" w:color="000000"/>
            </w:tcBorders>
          </w:tcPr>
          <w:p w14:paraId="0EFD3B94" w14:textId="77777777" w:rsidR="00126603" w:rsidRPr="00BF0B8D" w:rsidRDefault="00126603" w:rsidP="00142ABC">
            <w:pPr>
              <w:keepNext/>
              <w:keepLines/>
              <w:spacing w:line="240" w:lineRule="auto"/>
              <w:ind w:left="57"/>
            </w:pPr>
            <w:r w:rsidRPr="00BF0B8D">
              <w:t>Érbetegségek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23E35A82" w14:textId="77777777" w:rsidR="00126603" w:rsidRPr="00BF0B8D" w:rsidRDefault="00126603" w:rsidP="00142ABC">
            <w:pPr>
              <w:keepNext/>
              <w:keepLines/>
              <w:spacing w:line="240" w:lineRule="auto"/>
              <w:ind w:left="57"/>
            </w:pPr>
            <w:r w:rsidRPr="00BF0B8D">
              <w:t>Nem gyakori</w:t>
            </w:r>
          </w:p>
        </w:tc>
        <w:tc>
          <w:tcPr>
            <w:tcW w:w="3544" w:type="dxa"/>
            <w:tcBorders>
              <w:top w:val="single" w:sz="2" w:space="0" w:color="000000"/>
              <w:left w:val="single" w:sz="2" w:space="0" w:color="000000"/>
              <w:bottom w:val="single" w:sz="2" w:space="0" w:color="000000"/>
              <w:right w:val="single" w:sz="2" w:space="0" w:color="000000"/>
            </w:tcBorders>
          </w:tcPr>
          <w:p w14:paraId="6413FA7A" w14:textId="148C5B40" w:rsidR="00126603" w:rsidRPr="00BF0B8D" w:rsidRDefault="00B42DE7" w:rsidP="00142ABC">
            <w:pPr>
              <w:keepNext/>
              <w:keepLines/>
              <w:spacing w:line="240" w:lineRule="auto"/>
              <w:ind w:left="57"/>
            </w:pPr>
            <w:r w:rsidRPr="00BF0B8D">
              <w:t>kipirulás</w:t>
            </w:r>
          </w:p>
        </w:tc>
      </w:tr>
      <w:tr w:rsidR="00126603" w:rsidRPr="00BF0B8D" w14:paraId="42D25D39" w14:textId="77777777" w:rsidTr="00A709E2">
        <w:trPr>
          <w:cantSplit/>
          <w:trHeight w:val="1120"/>
        </w:trPr>
        <w:tc>
          <w:tcPr>
            <w:tcW w:w="3686" w:type="dxa"/>
            <w:vMerge/>
            <w:tcBorders>
              <w:top w:val="nil"/>
              <w:left w:val="single" w:sz="2" w:space="0" w:color="000000"/>
              <w:bottom w:val="single" w:sz="2" w:space="0" w:color="000000"/>
              <w:right w:val="single" w:sz="2" w:space="0" w:color="000000"/>
            </w:tcBorders>
          </w:tcPr>
          <w:p w14:paraId="6F3F2896" w14:textId="77777777" w:rsidR="00126603" w:rsidRPr="00BF0B8D" w:rsidRDefault="00126603" w:rsidP="00142ABC">
            <w:pPr>
              <w:spacing w:line="240" w:lineRule="auto"/>
              <w:ind w:left="57"/>
            </w:pPr>
          </w:p>
        </w:tc>
        <w:tc>
          <w:tcPr>
            <w:tcW w:w="2126" w:type="dxa"/>
            <w:tcBorders>
              <w:top w:val="single" w:sz="2" w:space="0" w:color="000000"/>
              <w:left w:val="single" w:sz="2" w:space="0" w:color="000000"/>
              <w:bottom w:val="single" w:sz="2" w:space="0" w:color="000000"/>
              <w:right w:val="single" w:sz="2" w:space="0" w:color="000000"/>
            </w:tcBorders>
          </w:tcPr>
          <w:p w14:paraId="650504F1" w14:textId="77777777" w:rsidR="00126603" w:rsidRPr="00BF0B8D" w:rsidRDefault="00126603" w:rsidP="00142ABC">
            <w:pPr>
              <w:spacing w:line="240" w:lineRule="auto"/>
              <w:ind w:left="57"/>
            </w:pPr>
            <w:r w:rsidRPr="00BF0B8D">
              <w:t>Nem ismert*</w:t>
            </w:r>
          </w:p>
        </w:tc>
        <w:tc>
          <w:tcPr>
            <w:tcW w:w="3544" w:type="dxa"/>
            <w:tcBorders>
              <w:top w:val="single" w:sz="2" w:space="0" w:color="000000"/>
              <w:left w:val="single" w:sz="2" w:space="0" w:color="000000"/>
              <w:bottom w:val="single" w:sz="2" w:space="0" w:color="000000"/>
              <w:right w:val="single" w:sz="2" w:space="0" w:color="000000"/>
            </w:tcBorders>
          </w:tcPr>
          <w:p w14:paraId="0C9B7489" w14:textId="67400D46" w:rsidR="00126603" w:rsidRPr="00BF0B8D" w:rsidRDefault="00DF5010" w:rsidP="00142ABC">
            <w:pPr>
              <w:spacing w:line="240" w:lineRule="auto"/>
              <w:ind w:left="57"/>
            </w:pPr>
            <w:r w:rsidRPr="00BF0B8D">
              <w:t xml:space="preserve">vérzés (ide tartozik a zúzódás, véraláfutás, orrvérzés, </w:t>
            </w:r>
            <w:proofErr w:type="spellStart"/>
            <w:r w:rsidRPr="00BF0B8D">
              <w:t>gasztrointesztinális</w:t>
            </w:r>
            <w:proofErr w:type="spellEnd"/>
            <w:r w:rsidRPr="00BF0B8D">
              <w:t>, illetve hüvelyi vérzés)</w:t>
            </w:r>
          </w:p>
        </w:tc>
      </w:tr>
      <w:tr w:rsidR="00126603" w:rsidRPr="00BF0B8D" w14:paraId="0ECFB32C" w14:textId="77777777" w:rsidTr="00A709E2">
        <w:trPr>
          <w:cantSplit/>
          <w:trHeight w:val="248"/>
        </w:trPr>
        <w:tc>
          <w:tcPr>
            <w:tcW w:w="3686" w:type="dxa"/>
            <w:vMerge w:val="restart"/>
            <w:tcBorders>
              <w:top w:val="single" w:sz="2" w:space="0" w:color="000000"/>
              <w:left w:val="single" w:sz="2" w:space="0" w:color="000000"/>
              <w:bottom w:val="single" w:sz="4" w:space="0" w:color="000000"/>
              <w:right w:val="single" w:sz="2" w:space="0" w:color="000000"/>
            </w:tcBorders>
          </w:tcPr>
          <w:p w14:paraId="1B4F290E" w14:textId="77777777" w:rsidR="00126603" w:rsidRPr="00BF0B8D" w:rsidRDefault="00126603" w:rsidP="00142ABC">
            <w:pPr>
              <w:spacing w:line="240" w:lineRule="auto"/>
              <w:ind w:left="57"/>
            </w:pPr>
            <w:r w:rsidRPr="00BF0B8D">
              <w:t>Emésztőrendszeri betegségek és tünetek</w:t>
            </w:r>
          </w:p>
        </w:tc>
        <w:tc>
          <w:tcPr>
            <w:tcW w:w="2126" w:type="dxa"/>
            <w:tcBorders>
              <w:top w:val="single" w:sz="2" w:space="0" w:color="000000"/>
              <w:left w:val="single" w:sz="2" w:space="0" w:color="000000"/>
              <w:bottom w:val="single" w:sz="2" w:space="0" w:color="000000"/>
              <w:right w:val="single" w:sz="2" w:space="0" w:color="000000"/>
            </w:tcBorders>
          </w:tcPr>
          <w:p w14:paraId="46E6AD4A" w14:textId="77777777" w:rsidR="00126603" w:rsidRPr="00BF0B8D" w:rsidRDefault="00126603" w:rsidP="00142ABC">
            <w:pPr>
              <w:spacing w:line="240" w:lineRule="auto"/>
              <w:ind w:left="57"/>
            </w:pPr>
            <w:r w:rsidRPr="00BF0B8D">
              <w:t>Nagyon gyakori</w:t>
            </w:r>
          </w:p>
        </w:tc>
        <w:tc>
          <w:tcPr>
            <w:tcW w:w="3544" w:type="dxa"/>
            <w:tcBorders>
              <w:top w:val="single" w:sz="2" w:space="0" w:color="000000"/>
              <w:left w:val="single" w:sz="2" w:space="0" w:color="000000"/>
              <w:bottom w:val="single" w:sz="2" w:space="0" w:color="000000"/>
              <w:right w:val="single" w:sz="2" w:space="0" w:color="000000"/>
            </w:tcBorders>
          </w:tcPr>
          <w:p w14:paraId="1A92DA5C" w14:textId="3734030D" w:rsidR="00126603" w:rsidRPr="00BF0B8D" w:rsidRDefault="00993F2C" w:rsidP="00142ABC">
            <w:pPr>
              <w:spacing w:line="240" w:lineRule="auto"/>
              <w:ind w:left="57"/>
            </w:pPr>
            <w:r w:rsidRPr="00BF0B8D">
              <w:t>hányinger</w:t>
            </w:r>
          </w:p>
        </w:tc>
      </w:tr>
      <w:tr w:rsidR="00126603" w:rsidRPr="00BF0B8D" w14:paraId="20D09682" w14:textId="77777777" w:rsidTr="00A709E2">
        <w:trPr>
          <w:cantSplit/>
          <w:trHeight w:val="685"/>
        </w:trPr>
        <w:tc>
          <w:tcPr>
            <w:tcW w:w="3686" w:type="dxa"/>
            <w:vMerge/>
            <w:tcBorders>
              <w:top w:val="nil"/>
              <w:left w:val="single" w:sz="2" w:space="0" w:color="000000"/>
              <w:bottom w:val="single" w:sz="4" w:space="0" w:color="000000"/>
              <w:right w:val="single" w:sz="2" w:space="0" w:color="000000"/>
            </w:tcBorders>
          </w:tcPr>
          <w:p w14:paraId="511957DB" w14:textId="77777777" w:rsidR="00126603" w:rsidRPr="00BF0B8D" w:rsidRDefault="00126603" w:rsidP="00142ABC">
            <w:pPr>
              <w:spacing w:line="240" w:lineRule="auto"/>
              <w:ind w:left="57"/>
            </w:pPr>
          </w:p>
        </w:tc>
        <w:tc>
          <w:tcPr>
            <w:tcW w:w="2126" w:type="dxa"/>
            <w:tcBorders>
              <w:top w:val="single" w:sz="2" w:space="0" w:color="000000"/>
              <w:left w:val="single" w:sz="2" w:space="0" w:color="000000"/>
              <w:bottom w:val="single" w:sz="2" w:space="0" w:color="000000"/>
              <w:right w:val="single" w:sz="2" w:space="0" w:color="000000"/>
            </w:tcBorders>
          </w:tcPr>
          <w:p w14:paraId="544C413A" w14:textId="77777777" w:rsidR="00126603" w:rsidRPr="00BF0B8D" w:rsidRDefault="00126603" w:rsidP="00142ABC">
            <w:pPr>
              <w:spacing w:line="240" w:lineRule="auto"/>
              <w:ind w:left="57"/>
            </w:pPr>
            <w:r w:rsidRPr="00BF0B8D">
              <w:t>Gyakori</w:t>
            </w:r>
          </w:p>
        </w:tc>
        <w:tc>
          <w:tcPr>
            <w:tcW w:w="3544" w:type="dxa"/>
            <w:tcBorders>
              <w:top w:val="single" w:sz="2" w:space="0" w:color="000000"/>
              <w:left w:val="single" w:sz="2" w:space="0" w:color="000000"/>
              <w:bottom w:val="single" w:sz="2" w:space="0" w:color="000000"/>
              <w:right w:val="single" w:sz="2" w:space="0" w:color="000000"/>
            </w:tcBorders>
          </w:tcPr>
          <w:p w14:paraId="7CC14288" w14:textId="4CEA7918" w:rsidR="003E737E" w:rsidRPr="00BF0B8D" w:rsidRDefault="00DF5010" w:rsidP="00142ABC">
            <w:pPr>
              <w:spacing w:line="240" w:lineRule="auto"/>
              <w:ind w:left="57"/>
            </w:pPr>
            <w:r w:rsidRPr="00BF0B8D">
              <w:t>hasmenés,</w:t>
            </w:r>
          </w:p>
          <w:p w14:paraId="4BBF2ECC" w14:textId="2A8C270F" w:rsidR="003E737E" w:rsidRPr="00BF0B8D" w:rsidRDefault="00DF5010" w:rsidP="00142ABC">
            <w:pPr>
              <w:spacing w:line="240" w:lineRule="auto"/>
              <w:ind w:left="57"/>
            </w:pPr>
            <w:r w:rsidRPr="00BF0B8D">
              <w:t>székrekedés,</w:t>
            </w:r>
          </w:p>
          <w:p w14:paraId="5A326CBC" w14:textId="23F22128" w:rsidR="003E737E" w:rsidRPr="00BF0B8D" w:rsidRDefault="00DF5010" w:rsidP="00142ABC">
            <w:pPr>
              <w:spacing w:line="240" w:lineRule="auto"/>
              <w:ind w:left="57"/>
            </w:pPr>
            <w:r w:rsidRPr="00BF0B8D">
              <w:t>hányás,</w:t>
            </w:r>
          </w:p>
          <w:p w14:paraId="0C6F31A7" w14:textId="53F8B7A9" w:rsidR="00126603" w:rsidRPr="00BF0B8D" w:rsidRDefault="00DF5010" w:rsidP="00142ABC">
            <w:pPr>
              <w:spacing w:line="240" w:lineRule="auto"/>
              <w:ind w:left="57"/>
            </w:pPr>
            <w:proofErr w:type="spellStart"/>
            <w:r w:rsidRPr="00BF0B8D">
              <w:t>dyspepsia</w:t>
            </w:r>
            <w:proofErr w:type="spellEnd"/>
          </w:p>
        </w:tc>
      </w:tr>
      <w:tr w:rsidR="00126603" w:rsidRPr="00BF0B8D" w14:paraId="783EA5DB" w14:textId="77777777" w:rsidTr="00A709E2">
        <w:trPr>
          <w:cantSplit/>
          <w:trHeight w:val="800"/>
        </w:trPr>
        <w:tc>
          <w:tcPr>
            <w:tcW w:w="3686" w:type="dxa"/>
            <w:vMerge w:val="restart"/>
            <w:tcBorders>
              <w:top w:val="single" w:sz="4" w:space="0" w:color="000000"/>
              <w:left w:val="single" w:sz="2" w:space="0" w:color="000000"/>
              <w:bottom w:val="single" w:sz="4" w:space="0" w:color="000000"/>
              <w:right w:val="single" w:sz="2" w:space="0" w:color="000000"/>
            </w:tcBorders>
          </w:tcPr>
          <w:p w14:paraId="7D2AAD99" w14:textId="77777777" w:rsidR="00126603" w:rsidRPr="00BF0B8D" w:rsidRDefault="00126603" w:rsidP="00142ABC">
            <w:pPr>
              <w:spacing w:line="240" w:lineRule="auto"/>
              <w:ind w:left="57"/>
            </w:pPr>
            <w:r w:rsidRPr="00BF0B8D">
              <w:t>A bőr és a bőr alatti szövet betegségei és tünetei</w:t>
            </w:r>
          </w:p>
        </w:tc>
        <w:tc>
          <w:tcPr>
            <w:tcW w:w="2126" w:type="dxa"/>
            <w:tcBorders>
              <w:top w:val="single" w:sz="2" w:space="0" w:color="000000"/>
              <w:left w:val="single" w:sz="2" w:space="0" w:color="000000"/>
              <w:bottom w:val="single" w:sz="2" w:space="0" w:color="000000"/>
              <w:right w:val="single" w:sz="2" w:space="0" w:color="000000"/>
            </w:tcBorders>
          </w:tcPr>
          <w:p w14:paraId="6952C582" w14:textId="77777777" w:rsidR="00126603" w:rsidRPr="00BF0B8D" w:rsidRDefault="00126603" w:rsidP="00142ABC">
            <w:pPr>
              <w:spacing w:line="240" w:lineRule="auto"/>
              <w:ind w:left="57"/>
            </w:pPr>
            <w:r w:rsidRPr="00BF0B8D">
              <w:t>Gyakori</w:t>
            </w:r>
          </w:p>
        </w:tc>
        <w:tc>
          <w:tcPr>
            <w:tcW w:w="3544" w:type="dxa"/>
            <w:tcBorders>
              <w:top w:val="single" w:sz="2" w:space="0" w:color="000000"/>
              <w:left w:val="single" w:sz="2" w:space="0" w:color="000000"/>
              <w:bottom w:val="single" w:sz="2" w:space="0" w:color="000000"/>
              <w:right w:val="single" w:sz="2" w:space="0" w:color="000000"/>
            </w:tcBorders>
          </w:tcPr>
          <w:p w14:paraId="52AE87B5" w14:textId="77777777" w:rsidR="00DF5010" w:rsidRPr="00BF0B8D" w:rsidRDefault="00DF5010" w:rsidP="00142ABC">
            <w:pPr>
              <w:spacing w:line="240" w:lineRule="auto"/>
              <w:ind w:left="57"/>
            </w:pPr>
            <w:proofErr w:type="spellStart"/>
            <w:r w:rsidRPr="00BF0B8D">
              <w:t>pruritus</w:t>
            </w:r>
            <w:proofErr w:type="spellEnd"/>
            <w:r w:rsidRPr="00BF0B8D">
              <w:t xml:space="preserve">, beleértve a generalizált </w:t>
            </w:r>
            <w:proofErr w:type="spellStart"/>
            <w:r w:rsidRPr="00BF0B8D">
              <w:t>pruritust</w:t>
            </w:r>
            <w:proofErr w:type="spellEnd"/>
            <w:r w:rsidRPr="00BF0B8D">
              <w:t xml:space="preserve"> is,</w:t>
            </w:r>
          </w:p>
          <w:p w14:paraId="0EE4BD4B" w14:textId="5B7C82B0" w:rsidR="00126603" w:rsidRPr="00BF0B8D" w:rsidRDefault="00DF5010" w:rsidP="00142ABC">
            <w:pPr>
              <w:spacing w:line="240" w:lineRule="auto"/>
              <w:ind w:left="57"/>
            </w:pPr>
            <w:proofErr w:type="spellStart"/>
            <w:r w:rsidRPr="00BF0B8D">
              <w:t>hyperhidrosis</w:t>
            </w:r>
            <w:proofErr w:type="spellEnd"/>
          </w:p>
        </w:tc>
      </w:tr>
      <w:tr w:rsidR="00126603" w:rsidRPr="00BF0B8D" w14:paraId="18B18783" w14:textId="77777777" w:rsidTr="00A709E2">
        <w:trPr>
          <w:cantSplit/>
          <w:trHeight w:val="274"/>
        </w:trPr>
        <w:tc>
          <w:tcPr>
            <w:tcW w:w="3686" w:type="dxa"/>
            <w:vMerge/>
            <w:tcBorders>
              <w:top w:val="nil"/>
              <w:left w:val="single" w:sz="2" w:space="0" w:color="000000"/>
              <w:bottom w:val="single" w:sz="4" w:space="0" w:color="000000"/>
              <w:right w:val="single" w:sz="2" w:space="0" w:color="000000"/>
            </w:tcBorders>
          </w:tcPr>
          <w:p w14:paraId="166DCAEE" w14:textId="77777777" w:rsidR="00126603" w:rsidRPr="00BF0B8D" w:rsidRDefault="00126603" w:rsidP="00142ABC">
            <w:pPr>
              <w:spacing w:line="240" w:lineRule="auto"/>
              <w:ind w:left="57"/>
            </w:pPr>
          </w:p>
        </w:tc>
        <w:tc>
          <w:tcPr>
            <w:tcW w:w="2126" w:type="dxa"/>
            <w:tcBorders>
              <w:top w:val="single" w:sz="2" w:space="0" w:color="000000"/>
              <w:left w:val="single" w:sz="2" w:space="0" w:color="000000"/>
              <w:bottom w:val="single" w:sz="4" w:space="0" w:color="000000"/>
              <w:right w:val="single" w:sz="2" w:space="0" w:color="000000"/>
            </w:tcBorders>
          </w:tcPr>
          <w:p w14:paraId="0D0ED66B" w14:textId="77777777" w:rsidR="00126603" w:rsidRPr="00BF0B8D" w:rsidRDefault="00126603" w:rsidP="00142ABC">
            <w:pPr>
              <w:spacing w:line="240" w:lineRule="auto"/>
              <w:ind w:left="57"/>
            </w:pPr>
            <w:r w:rsidRPr="00BF0B8D">
              <w:t>Nem gyakori</w:t>
            </w:r>
          </w:p>
        </w:tc>
        <w:tc>
          <w:tcPr>
            <w:tcW w:w="3544" w:type="dxa"/>
            <w:tcBorders>
              <w:top w:val="single" w:sz="2" w:space="0" w:color="000000"/>
              <w:left w:val="single" w:sz="2" w:space="0" w:color="000000"/>
              <w:bottom w:val="single" w:sz="4" w:space="0" w:color="000000"/>
              <w:right w:val="single" w:sz="2" w:space="0" w:color="000000"/>
            </w:tcBorders>
          </w:tcPr>
          <w:p w14:paraId="0D448511" w14:textId="5EF36AFA" w:rsidR="00126603" w:rsidRPr="00BF0B8D" w:rsidRDefault="00DF5010" w:rsidP="00142ABC">
            <w:pPr>
              <w:spacing w:line="240" w:lineRule="auto"/>
              <w:ind w:left="57"/>
            </w:pPr>
            <w:r w:rsidRPr="00BF0B8D">
              <w:t>éjszakai izzadás</w:t>
            </w:r>
          </w:p>
        </w:tc>
      </w:tr>
      <w:tr w:rsidR="00126603" w:rsidRPr="00BF0B8D" w14:paraId="223AD4F8" w14:textId="77777777" w:rsidTr="00A709E2">
        <w:trPr>
          <w:cantSplit/>
          <w:trHeight w:val="657"/>
        </w:trPr>
        <w:tc>
          <w:tcPr>
            <w:tcW w:w="3686" w:type="dxa"/>
            <w:vMerge/>
            <w:tcBorders>
              <w:top w:val="nil"/>
              <w:left w:val="single" w:sz="2" w:space="0" w:color="000000"/>
              <w:bottom w:val="single" w:sz="4" w:space="0" w:color="000000"/>
              <w:right w:val="single" w:sz="2" w:space="0" w:color="000000"/>
            </w:tcBorders>
          </w:tcPr>
          <w:p w14:paraId="6DA8781D" w14:textId="77777777" w:rsidR="00126603" w:rsidRPr="00BF0B8D" w:rsidRDefault="00126603" w:rsidP="00142ABC">
            <w:pPr>
              <w:spacing w:line="240" w:lineRule="auto"/>
              <w:ind w:left="57"/>
            </w:pPr>
          </w:p>
        </w:tc>
        <w:tc>
          <w:tcPr>
            <w:tcW w:w="2126" w:type="dxa"/>
            <w:tcBorders>
              <w:top w:val="single" w:sz="4" w:space="0" w:color="000000"/>
              <w:left w:val="single" w:sz="2" w:space="0" w:color="000000"/>
              <w:bottom w:val="single" w:sz="4" w:space="0" w:color="000000"/>
              <w:right w:val="single" w:sz="2" w:space="0" w:color="000000"/>
            </w:tcBorders>
          </w:tcPr>
          <w:p w14:paraId="7314F455" w14:textId="77777777" w:rsidR="00126603" w:rsidRPr="00BF0B8D" w:rsidRDefault="00126603" w:rsidP="00142ABC">
            <w:pPr>
              <w:spacing w:line="240" w:lineRule="auto"/>
              <w:ind w:left="57"/>
            </w:pPr>
            <w:r w:rsidRPr="00BF0B8D">
              <w:t>Nem ismert*</w:t>
            </w:r>
          </w:p>
        </w:tc>
        <w:tc>
          <w:tcPr>
            <w:tcW w:w="3544" w:type="dxa"/>
            <w:tcBorders>
              <w:top w:val="single" w:sz="4" w:space="0" w:color="000000"/>
              <w:left w:val="single" w:sz="2" w:space="0" w:color="000000"/>
              <w:bottom w:val="single" w:sz="4" w:space="0" w:color="000000"/>
              <w:right w:val="single" w:sz="2" w:space="0" w:color="000000"/>
            </w:tcBorders>
          </w:tcPr>
          <w:p w14:paraId="319FD9CA" w14:textId="5022C73C" w:rsidR="003E737E" w:rsidRPr="00BF0B8D" w:rsidRDefault="00DF5010" w:rsidP="00142ABC">
            <w:pPr>
              <w:spacing w:line="240" w:lineRule="auto"/>
              <w:ind w:left="57"/>
            </w:pPr>
            <w:proofErr w:type="spellStart"/>
            <w:r w:rsidRPr="00BF0B8D">
              <w:t>angiooedema</w:t>
            </w:r>
            <w:proofErr w:type="spellEnd"/>
            <w:r w:rsidRPr="00BF0B8D">
              <w:t>,</w:t>
            </w:r>
          </w:p>
          <w:p w14:paraId="3E02238E" w14:textId="40A7DF5A" w:rsidR="003E737E" w:rsidRPr="00BF0B8D" w:rsidRDefault="00DF5010" w:rsidP="00142ABC">
            <w:pPr>
              <w:spacing w:line="240" w:lineRule="auto"/>
              <w:ind w:left="57"/>
            </w:pPr>
            <w:proofErr w:type="spellStart"/>
            <w:r w:rsidRPr="00BF0B8D">
              <w:t>urticaria</w:t>
            </w:r>
            <w:proofErr w:type="spellEnd"/>
            <w:r w:rsidRPr="00BF0B8D">
              <w:t>,</w:t>
            </w:r>
          </w:p>
          <w:p w14:paraId="05EE4E34" w14:textId="72F896A5" w:rsidR="00126603" w:rsidRPr="00BF0B8D" w:rsidRDefault="00DF5010" w:rsidP="00142ABC">
            <w:pPr>
              <w:spacing w:line="240" w:lineRule="auto"/>
              <w:ind w:left="57"/>
            </w:pPr>
            <w:r w:rsidRPr="00BF0B8D">
              <w:t>bőrkiütés</w:t>
            </w:r>
          </w:p>
        </w:tc>
      </w:tr>
      <w:tr w:rsidR="00126603" w:rsidRPr="00BF0B8D" w14:paraId="7D943C63" w14:textId="77777777" w:rsidTr="00A709E2">
        <w:trPr>
          <w:cantSplit/>
          <w:trHeight w:val="616"/>
        </w:trPr>
        <w:tc>
          <w:tcPr>
            <w:tcW w:w="3686" w:type="dxa"/>
            <w:tcBorders>
              <w:top w:val="single" w:sz="4" w:space="0" w:color="000000"/>
              <w:left w:val="single" w:sz="2" w:space="0" w:color="000000"/>
              <w:bottom w:val="single" w:sz="2" w:space="0" w:color="000000"/>
              <w:right w:val="single" w:sz="2" w:space="0" w:color="000000"/>
            </w:tcBorders>
          </w:tcPr>
          <w:p w14:paraId="4608EAC9" w14:textId="77777777" w:rsidR="00126603" w:rsidRPr="00BF0B8D" w:rsidRDefault="00126603" w:rsidP="00142ABC">
            <w:pPr>
              <w:spacing w:line="240" w:lineRule="auto"/>
              <w:ind w:left="57"/>
            </w:pPr>
            <w:r w:rsidRPr="00BF0B8D">
              <w:t>Általános tünetek, az alkalmazás helyén fellépő reakciók</w:t>
            </w:r>
          </w:p>
        </w:tc>
        <w:tc>
          <w:tcPr>
            <w:tcW w:w="2126" w:type="dxa"/>
            <w:tcBorders>
              <w:top w:val="single" w:sz="4" w:space="0" w:color="000000"/>
              <w:left w:val="single" w:sz="2" w:space="0" w:color="000000"/>
              <w:bottom w:val="single" w:sz="2" w:space="0" w:color="000000"/>
              <w:right w:val="single" w:sz="2" w:space="0" w:color="000000"/>
            </w:tcBorders>
          </w:tcPr>
          <w:p w14:paraId="5F23FFCD" w14:textId="77777777" w:rsidR="00126603" w:rsidRPr="00BF0B8D" w:rsidRDefault="00126603" w:rsidP="00142ABC">
            <w:pPr>
              <w:spacing w:line="240" w:lineRule="auto"/>
              <w:ind w:left="57"/>
            </w:pPr>
            <w:r w:rsidRPr="00BF0B8D">
              <w:t>Nem ismert*</w:t>
            </w:r>
          </w:p>
        </w:tc>
        <w:tc>
          <w:tcPr>
            <w:tcW w:w="3544" w:type="dxa"/>
            <w:tcBorders>
              <w:top w:val="single" w:sz="4" w:space="0" w:color="000000"/>
              <w:left w:val="single" w:sz="2" w:space="0" w:color="000000"/>
              <w:bottom w:val="single" w:sz="2" w:space="0" w:color="000000"/>
              <w:right w:val="single" w:sz="2" w:space="0" w:color="000000"/>
            </w:tcBorders>
          </w:tcPr>
          <w:p w14:paraId="03195310" w14:textId="546E6576" w:rsidR="00126603" w:rsidRPr="00BF0B8D" w:rsidRDefault="00DF5010" w:rsidP="00142ABC">
            <w:pPr>
              <w:spacing w:line="240" w:lineRule="auto"/>
              <w:ind w:left="57"/>
            </w:pPr>
            <w:r w:rsidRPr="00BF0B8D">
              <w:t>a kezelés megszakításával összefüggő szindróma</w:t>
            </w:r>
          </w:p>
        </w:tc>
      </w:tr>
    </w:tbl>
    <w:p w14:paraId="47EAA8E0" w14:textId="01E51402" w:rsidR="005405B5" w:rsidRPr="00BF0B8D" w:rsidRDefault="002E79D3" w:rsidP="008F6910">
      <w:pPr>
        <w:spacing w:line="240" w:lineRule="auto"/>
      </w:pPr>
      <w:r w:rsidRPr="00BF0B8D">
        <w:t>*</w:t>
      </w:r>
      <w:proofErr w:type="spellStart"/>
      <w:r w:rsidRPr="00BF0B8D">
        <w:t>Forgalombahozatal</w:t>
      </w:r>
      <w:proofErr w:type="spellEnd"/>
      <w:r w:rsidRPr="00BF0B8D">
        <w:t xml:space="preserve"> utáni esetek alapján</w:t>
      </w:r>
      <w:r w:rsidR="00606E05">
        <w:t>.</w:t>
      </w:r>
    </w:p>
    <w:p w14:paraId="116171F2" w14:textId="77777777" w:rsidR="005405B5" w:rsidRPr="00BF0B8D" w:rsidRDefault="005405B5" w:rsidP="008F6910">
      <w:pPr>
        <w:pStyle w:val="NoSpacing1"/>
        <w:rPr>
          <w:rFonts w:ascii="Times New Roman" w:hAnsi="Times New Roman"/>
          <w:lang w:val="hu-HU"/>
        </w:rPr>
      </w:pPr>
    </w:p>
    <w:p w14:paraId="625CF960" w14:textId="446731B2" w:rsidR="005405B5" w:rsidRPr="00BF0B8D" w:rsidRDefault="005405B5" w:rsidP="008F6910">
      <w:pPr>
        <w:pStyle w:val="NoSpacing1"/>
        <w:rPr>
          <w:rFonts w:ascii="Times New Roman" w:hAnsi="Times New Roman"/>
          <w:u w:val="single"/>
          <w:lang w:val="hu-HU"/>
        </w:rPr>
      </w:pPr>
      <w:r w:rsidRPr="00BF0B8D">
        <w:rPr>
          <w:rFonts w:ascii="Times New Roman" w:hAnsi="Times New Roman"/>
          <w:u w:val="single"/>
          <w:lang w:val="hu-HU"/>
        </w:rPr>
        <w:t>A kiválasztott mellékhatások leírása</w:t>
      </w:r>
    </w:p>
    <w:p w14:paraId="077379B8" w14:textId="77777777" w:rsidR="00993F2C" w:rsidRPr="00BF0B8D" w:rsidRDefault="00993F2C" w:rsidP="008F6910">
      <w:pPr>
        <w:pStyle w:val="NoSpacing1"/>
        <w:rPr>
          <w:rFonts w:ascii="Times New Roman" w:hAnsi="Times New Roman"/>
          <w:lang w:val="hu-HU"/>
        </w:rPr>
      </w:pPr>
    </w:p>
    <w:p w14:paraId="0BEEF9DD" w14:textId="41B2E7CD" w:rsidR="00EB3CF8" w:rsidRPr="00BF0B8D" w:rsidRDefault="00EB3CF8" w:rsidP="008F6910">
      <w:pPr>
        <w:pStyle w:val="NoSpacing1"/>
        <w:rPr>
          <w:rFonts w:ascii="Times New Roman" w:hAnsi="Times New Roman"/>
          <w:i/>
          <w:iCs/>
          <w:lang w:val="hu-HU"/>
        </w:rPr>
      </w:pPr>
      <w:r w:rsidRPr="00BF0B8D">
        <w:rPr>
          <w:rFonts w:ascii="Times New Roman" w:hAnsi="Times New Roman"/>
          <w:i/>
          <w:iCs/>
          <w:lang w:val="hu-HU"/>
        </w:rPr>
        <w:t>Hányinger</w:t>
      </w:r>
    </w:p>
    <w:p w14:paraId="67AAEC5A" w14:textId="5640BE1B" w:rsidR="00725011" w:rsidRPr="00BF0B8D" w:rsidRDefault="00725011" w:rsidP="008F6910">
      <w:pPr>
        <w:pStyle w:val="NoSpacing1"/>
        <w:rPr>
          <w:rFonts w:ascii="Times New Roman" w:hAnsi="Times New Roman"/>
          <w:lang w:val="hu-HU"/>
        </w:rPr>
      </w:pPr>
      <w:r w:rsidRPr="00BF0B8D">
        <w:rPr>
          <w:rFonts w:ascii="Times New Roman" w:hAnsi="Times New Roman"/>
          <w:lang w:val="hu-HU"/>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146EB1A9" w14:textId="77777777" w:rsidR="00A12DC5" w:rsidRPr="00BF0B8D" w:rsidRDefault="00A12DC5" w:rsidP="008F6910">
      <w:pPr>
        <w:pStyle w:val="NoSpacing1"/>
        <w:rPr>
          <w:rFonts w:ascii="Times New Roman" w:hAnsi="Times New Roman"/>
          <w:lang w:val="hu-HU"/>
        </w:rPr>
      </w:pPr>
    </w:p>
    <w:p w14:paraId="4A90B075" w14:textId="03D16DD2" w:rsidR="00A12DC5" w:rsidRPr="00BF0B8D" w:rsidRDefault="00A12DC5" w:rsidP="008F6910">
      <w:pPr>
        <w:pStyle w:val="NoSpacing1"/>
        <w:rPr>
          <w:rFonts w:ascii="Times New Roman" w:hAnsi="Times New Roman"/>
          <w:i/>
          <w:iCs/>
          <w:lang w:val="hu-HU"/>
        </w:rPr>
      </w:pPr>
      <w:r w:rsidRPr="00BF0B8D">
        <w:rPr>
          <w:rFonts w:ascii="Times New Roman" w:hAnsi="Times New Roman"/>
          <w:i/>
          <w:iCs/>
          <w:lang w:val="hu-HU"/>
        </w:rPr>
        <w:t>Idősek</w:t>
      </w:r>
    </w:p>
    <w:p w14:paraId="2BCE57E4" w14:textId="2FB15494" w:rsidR="00A12DC5" w:rsidRPr="00BF0B8D" w:rsidRDefault="00A12DC5" w:rsidP="008F6910">
      <w:pPr>
        <w:pStyle w:val="NoSpacing1"/>
        <w:rPr>
          <w:rFonts w:ascii="Times New Roman" w:hAnsi="Times New Roman"/>
          <w:lang w:val="hu-HU"/>
        </w:rPr>
      </w:pPr>
      <w:r w:rsidRPr="00BF0B8D">
        <w:rPr>
          <w:rFonts w:ascii="Times New Roman" w:hAnsi="Times New Roman"/>
          <w:lang w:val="hu-HU"/>
        </w:rPr>
        <w:t>A napi egyszer 10</w:t>
      </w:r>
      <w:r w:rsidR="00120742" w:rsidRPr="00BF0B8D">
        <w:rPr>
          <w:rFonts w:ascii="Times New Roman" w:hAnsi="Times New Roman"/>
          <w:lang w:val="hu-HU"/>
        </w:rPr>
        <w:t> </w:t>
      </w:r>
      <w:r w:rsidRPr="00BF0B8D">
        <w:rPr>
          <w:rFonts w:ascii="Times New Roman" w:hAnsi="Times New Roman"/>
          <w:lang w:val="hu-HU"/>
        </w:rPr>
        <w:t>mg</w:t>
      </w:r>
      <w:r w:rsidR="00E714B9" w:rsidRPr="00BF0B8D">
        <w:rPr>
          <w:rFonts w:ascii="Times New Roman" w:hAnsi="Times New Roman"/>
          <w:iCs/>
          <w:lang w:val="hu-HU"/>
        </w:rPr>
        <w:noBreakHyphen/>
      </w:r>
      <w:proofErr w:type="spellStart"/>
      <w:r w:rsidRPr="00BF0B8D">
        <w:rPr>
          <w:rFonts w:ascii="Times New Roman" w:hAnsi="Times New Roman"/>
          <w:lang w:val="hu-HU"/>
        </w:rPr>
        <w:t>os</w:t>
      </w:r>
      <w:proofErr w:type="spellEnd"/>
      <w:r w:rsidRPr="00BF0B8D">
        <w:rPr>
          <w:rFonts w:ascii="Times New Roman" w:hAnsi="Times New Roman"/>
          <w:lang w:val="hu-HU"/>
        </w:rPr>
        <w:t xml:space="preserve"> vagy nagyobb </w:t>
      </w:r>
      <w:proofErr w:type="spellStart"/>
      <w:r w:rsidRPr="00BF0B8D">
        <w:rPr>
          <w:rFonts w:ascii="Times New Roman" w:hAnsi="Times New Roman"/>
          <w:lang w:val="hu-HU"/>
        </w:rPr>
        <w:t>vortioxeti</w:t>
      </w:r>
      <w:r w:rsidR="00120742" w:rsidRPr="00BF0B8D">
        <w:rPr>
          <w:rFonts w:ascii="Times New Roman" w:hAnsi="Times New Roman"/>
          <w:lang w:val="hu-HU"/>
        </w:rPr>
        <w:t>n</w:t>
      </w:r>
      <w:proofErr w:type="spellEnd"/>
      <w:r w:rsidR="00E714B9" w:rsidRPr="00BF0B8D">
        <w:rPr>
          <w:rFonts w:ascii="Times New Roman" w:hAnsi="Times New Roman"/>
          <w:iCs/>
          <w:lang w:val="hu-HU"/>
        </w:rPr>
        <w:noBreakHyphen/>
      </w:r>
      <w:r w:rsidR="00120742" w:rsidRPr="00BF0B8D">
        <w:rPr>
          <w:rFonts w:ascii="Times New Roman" w:hAnsi="Times New Roman"/>
          <w:lang w:val="hu-HU"/>
        </w:rPr>
        <w:t>dózis</w:t>
      </w:r>
      <w:r w:rsidRPr="00BF0B8D">
        <w:rPr>
          <w:rFonts w:ascii="Times New Roman" w:hAnsi="Times New Roman"/>
          <w:lang w:val="hu-HU"/>
        </w:rPr>
        <w:t xml:space="preserve"> alkalmazásakor a </w:t>
      </w:r>
      <w:r w:rsidR="003C688C" w:rsidRPr="00BF0B8D">
        <w:rPr>
          <w:rFonts w:ascii="Times New Roman" w:hAnsi="Times New Roman"/>
          <w:lang w:val="hu-HU"/>
        </w:rPr>
        <w:t xml:space="preserve">vizsgálatokból </w:t>
      </w:r>
      <w:r w:rsidR="00732B35" w:rsidRPr="00BF0B8D">
        <w:rPr>
          <w:rFonts w:ascii="Times New Roman" w:hAnsi="Times New Roman"/>
          <w:lang w:val="hu-HU"/>
        </w:rPr>
        <w:t>kivontak</w:t>
      </w:r>
      <w:r w:rsidRPr="00BF0B8D">
        <w:rPr>
          <w:rFonts w:ascii="Times New Roman" w:hAnsi="Times New Roman"/>
          <w:lang w:val="hu-HU"/>
        </w:rPr>
        <w:t xml:space="preserve"> arány</w:t>
      </w:r>
      <w:r w:rsidR="00C44F42" w:rsidRPr="00BF0B8D">
        <w:rPr>
          <w:rFonts w:ascii="Times New Roman" w:hAnsi="Times New Roman"/>
          <w:lang w:val="hu-HU"/>
        </w:rPr>
        <w:t>a</w:t>
      </w:r>
      <w:r w:rsidRPr="00BF0B8D">
        <w:rPr>
          <w:rFonts w:ascii="Times New Roman" w:hAnsi="Times New Roman"/>
          <w:lang w:val="hu-HU"/>
        </w:rPr>
        <w:t xml:space="preserve"> a 65</w:t>
      </w:r>
      <w:r w:rsidR="00120742" w:rsidRPr="00BF0B8D">
        <w:rPr>
          <w:rFonts w:ascii="Times New Roman" w:hAnsi="Times New Roman"/>
          <w:lang w:val="hu-HU"/>
        </w:rPr>
        <w:t> </w:t>
      </w:r>
      <w:r w:rsidRPr="00BF0B8D">
        <w:rPr>
          <w:rFonts w:ascii="Times New Roman" w:hAnsi="Times New Roman"/>
          <w:lang w:val="hu-HU"/>
        </w:rPr>
        <w:t>éves vagy idősebb betegeknél magasabb volt.</w:t>
      </w:r>
    </w:p>
    <w:p w14:paraId="548225EF" w14:textId="77777777" w:rsidR="00993F2C" w:rsidRPr="00BF0B8D" w:rsidRDefault="00993F2C" w:rsidP="008F6910">
      <w:pPr>
        <w:pStyle w:val="NoSpacing1"/>
        <w:rPr>
          <w:rFonts w:ascii="Times New Roman" w:hAnsi="Times New Roman"/>
          <w:lang w:val="hu-HU"/>
        </w:rPr>
      </w:pPr>
    </w:p>
    <w:p w14:paraId="15A0C7E1" w14:textId="4383952A" w:rsidR="00A12DC5" w:rsidRPr="00BF0B8D" w:rsidRDefault="00A12DC5" w:rsidP="008F6910">
      <w:pPr>
        <w:pStyle w:val="NoSpacing1"/>
        <w:rPr>
          <w:rFonts w:ascii="Times New Roman" w:hAnsi="Times New Roman"/>
          <w:lang w:val="hu-HU"/>
        </w:rPr>
      </w:pPr>
      <w:r w:rsidRPr="00BF0B8D">
        <w:rPr>
          <w:rFonts w:ascii="Times New Roman" w:hAnsi="Times New Roman"/>
          <w:lang w:val="hu-HU"/>
        </w:rPr>
        <w:t>Napi egyszer 20</w:t>
      </w:r>
      <w:r w:rsidR="00120742" w:rsidRPr="00BF0B8D">
        <w:rPr>
          <w:rFonts w:ascii="Times New Roman" w:hAnsi="Times New Roman"/>
          <w:lang w:val="hu-HU"/>
        </w:rPr>
        <w:t> </w:t>
      </w:r>
      <w:r w:rsidRPr="00BF0B8D">
        <w:rPr>
          <w:rFonts w:ascii="Times New Roman" w:hAnsi="Times New Roman"/>
          <w:lang w:val="hu-HU"/>
        </w:rPr>
        <w:t xml:space="preserve">mg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alkalmazásakor a hányinger és székrekedés gyakrabban fordult elő a 65</w:t>
      </w:r>
      <w:r w:rsidR="00120742" w:rsidRPr="00BF0B8D">
        <w:rPr>
          <w:rFonts w:ascii="Times New Roman" w:hAnsi="Times New Roman"/>
          <w:lang w:val="hu-HU"/>
        </w:rPr>
        <w:t> </w:t>
      </w:r>
      <w:r w:rsidRPr="00BF0B8D">
        <w:rPr>
          <w:rFonts w:ascii="Times New Roman" w:hAnsi="Times New Roman"/>
          <w:lang w:val="hu-HU"/>
        </w:rPr>
        <w:t>éves vagy idősebb betegeknél (42%, illetve 15%), mint a 65</w:t>
      </w:r>
      <w:r w:rsidR="00120742" w:rsidRPr="00BF0B8D">
        <w:rPr>
          <w:rFonts w:ascii="Times New Roman" w:hAnsi="Times New Roman"/>
          <w:lang w:val="hu-HU"/>
        </w:rPr>
        <w:t> </w:t>
      </w:r>
      <w:proofErr w:type="gramStart"/>
      <w:r w:rsidRPr="00BF0B8D">
        <w:rPr>
          <w:rFonts w:ascii="Times New Roman" w:hAnsi="Times New Roman"/>
          <w:lang w:val="hu-HU"/>
        </w:rPr>
        <w:t>évesnél</w:t>
      </w:r>
      <w:proofErr w:type="gramEnd"/>
      <w:r w:rsidRPr="00BF0B8D">
        <w:rPr>
          <w:rFonts w:ascii="Times New Roman" w:hAnsi="Times New Roman"/>
          <w:lang w:val="hu-HU"/>
        </w:rPr>
        <w:t xml:space="preserve"> fiatalabbaknál (27%, illetve</w:t>
      </w:r>
      <w:r w:rsidR="00A90324" w:rsidRPr="00BF0B8D">
        <w:rPr>
          <w:rFonts w:ascii="Times New Roman" w:hAnsi="Times New Roman"/>
          <w:lang w:val="hu-HU"/>
        </w:rPr>
        <w:t xml:space="preserve"> </w:t>
      </w:r>
      <w:r w:rsidRPr="00BF0B8D">
        <w:rPr>
          <w:rFonts w:ascii="Times New Roman" w:hAnsi="Times New Roman"/>
          <w:lang w:val="hu-HU"/>
        </w:rPr>
        <w:t>4%) (lásd 4.4</w:t>
      </w:r>
      <w:r w:rsidR="00A90324" w:rsidRPr="00BF0B8D">
        <w:rPr>
          <w:rFonts w:ascii="Times New Roman" w:hAnsi="Times New Roman"/>
          <w:lang w:val="hu-HU"/>
        </w:rPr>
        <w:t> </w:t>
      </w:r>
      <w:r w:rsidRPr="00BF0B8D">
        <w:rPr>
          <w:rFonts w:ascii="Times New Roman" w:hAnsi="Times New Roman"/>
          <w:lang w:val="hu-HU"/>
        </w:rPr>
        <w:t>pont).</w:t>
      </w:r>
    </w:p>
    <w:p w14:paraId="5420C653" w14:textId="77777777" w:rsidR="00A12DC5" w:rsidRPr="00BF0B8D" w:rsidRDefault="00A12DC5" w:rsidP="008F6910">
      <w:pPr>
        <w:pStyle w:val="NoSpacing1"/>
        <w:rPr>
          <w:rFonts w:ascii="Times New Roman" w:hAnsi="Times New Roman"/>
          <w:lang w:val="hu-HU"/>
        </w:rPr>
      </w:pPr>
    </w:p>
    <w:p w14:paraId="086531DA" w14:textId="77777777" w:rsidR="00A12DC5" w:rsidRPr="00BF0B8D" w:rsidRDefault="00A12DC5" w:rsidP="008F6910">
      <w:pPr>
        <w:pStyle w:val="NoSpacing1"/>
        <w:rPr>
          <w:rFonts w:ascii="Times New Roman" w:hAnsi="Times New Roman"/>
          <w:i/>
          <w:iCs/>
          <w:lang w:val="hu-HU"/>
        </w:rPr>
      </w:pPr>
      <w:r w:rsidRPr="00BF0B8D">
        <w:rPr>
          <w:rFonts w:ascii="Times New Roman" w:hAnsi="Times New Roman"/>
          <w:i/>
          <w:iCs/>
          <w:lang w:val="hu-HU"/>
        </w:rPr>
        <w:t>Szexuális diszfunkció</w:t>
      </w:r>
    </w:p>
    <w:p w14:paraId="2D36278D" w14:textId="1CFBE5ED" w:rsidR="00A12DC5" w:rsidRPr="00BF0B8D" w:rsidRDefault="00A12DC5" w:rsidP="008F6910">
      <w:pPr>
        <w:pStyle w:val="NoSpacing1"/>
        <w:rPr>
          <w:rFonts w:ascii="Times New Roman" w:hAnsi="Times New Roman"/>
          <w:lang w:val="hu-HU"/>
        </w:rPr>
      </w:pPr>
      <w:r w:rsidRPr="00BF0B8D">
        <w:rPr>
          <w:rFonts w:ascii="Times New Roman" w:hAnsi="Times New Roman"/>
          <w:lang w:val="hu-HU"/>
        </w:rPr>
        <w:t xml:space="preserve">A klinikai vizsgálatokban a szexuális diszfunkció mértékét az Arizona </w:t>
      </w:r>
      <w:r w:rsidR="00A86004" w:rsidRPr="00BF0B8D">
        <w:rPr>
          <w:rFonts w:ascii="Times New Roman" w:hAnsi="Times New Roman"/>
          <w:lang w:val="hu-HU"/>
        </w:rPr>
        <w:t>szexuális tapasztalati skála (</w:t>
      </w:r>
      <w:proofErr w:type="spellStart"/>
      <w:r w:rsidRPr="00BF0B8D">
        <w:rPr>
          <w:rFonts w:ascii="Times New Roman" w:hAnsi="Times New Roman"/>
          <w:lang w:val="hu-HU"/>
        </w:rPr>
        <w:t>Sexual</w:t>
      </w:r>
      <w:proofErr w:type="spellEnd"/>
      <w:r w:rsidRPr="00BF0B8D">
        <w:rPr>
          <w:rFonts w:ascii="Times New Roman" w:hAnsi="Times New Roman"/>
          <w:lang w:val="hu-HU"/>
        </w:rPr>
        <w:t xml:space="preserve"> </w:t>
      </w:r>
      <w:proofErr w:type="spellStart"/>
      <w:r w:rsidRPr="00BF0B8D">
        <w:rPr>
          <w:rFonts w:ascii="Times New Roman" w:hAnsi="Times New Roman"/>
          <w:lang w:val="hu-HU"/>
        </w:rPr>
        <w:t>Experience</w:t>
      </w:r>
      <w:proofErr w:type="spellEnd"/>
      <w:r w:rsidRPr="00BF0B8D">
        <w:rPr>
          <w:rFonts w:ascii="Times New Roman" w:hAnsi="Times New Roman"/>
          <w:lang w:val="hu-HU"/>
        </w:rPr>
        <w:t xml:space="preserve"> </w:t>
      </w:r>
      <w:proofErr w:type="spellStart"/>
      <w:r w:rsidRPr="00BF0B8D">
        <w:rPr>
          <w:rFonts w:ascii="Times New Roman" w:hAnsi="Times New Roman"/>
          <w:lang w:val="hu-HU"/>
        </w:rPr>
        <w:t>Scale</w:t>
      </w:r>
      <w:proofErr w:type="spellEnd"/>
      <w:r w:rsidRPr="00BF0B8D">
        <w:rPr>
          <w:rFonts w:ascii="Times New Roman" w:hAnsi="Times New Roman"/>
          <w:lang w:val="hu-HU"/>
        </w:rPr>
        <w:t xml:space="preserve"> </w:t>
      </w:r>
      <w:r w:rsidR="00A86004" w:rsidRPr="00BF0B8D">
        <w:rPr>
          <w:rFonts w:ascii="Times New Roman" w:hAnsi="Times New Roman"/>
          <w:lang w:val="hu-HU"/>
        </w:rPr>
        <w:t xml:space="preserve">– </w:t>
      </w:r>
      <w:r w:rsidRPr="00BF0B8D">
        <w:rPr>
          <w:rFonts w:ascii="Times New Roman" w:hAnsi="Times New Roman"/>
          <w:lang w:val="hu-HU"/>
        </w:rPr>
        <w:t>ASEX) alkalmazásával mérték fel. Az 5</w:t>
      </w:r>
      <w:r w:rsidR="00E714B9" w:rsidRPr="00BF0B8D">
        <w:rPr>
          <w:rFonts w:ascii="Times New Roman" w:hAnsi="Times New Roman"/>
          <w:iCs/>
          <w:lang w:val="hu-HU"/>
        </w:rPr>
        <w:noBreakHyphen/>
      </w:r>
      <w:r w:rsidRPr="00BF0B8D">
        <w:rPr>
          <w:rFonts w:ascii="Times New Roman" w:hAnsi="Times New Roman"/>
          <w:lang w:val="hu-HU"/>
        </w:rPr>
        <w:t>től 15</w:t>
      </w:r>
      <w:r w:rsidR="00120742" w:rsidRPr="00BF0B8D">
        <w:rPr>
          <w:rFonts w:ascii="Times New Roman" w:hAnsi="Times New Roman"/>
          <w:lang w:val="hu-HU"/>
        </w:rPr>
        <w:t> </w:t>
      </w:r>
      <w:r w:rsidRPr="00BF0B8D">
        <w:rPr>
          <w:rFonts w:ascii="Times New Roman" w:hAnsi="Times New Roman"/>
          <w:lang w:val="hu-HU"/>
        </w:rPr>
        <w:t>mg</w:t>
      </w:r>
      <w:r w:rsidR="00E714B9" w:rsidRPr="00BF0B8D">
        <w:rPr>
          <w:rFonts w:ascii="Times New Roman" w:hAnsi="Times New Roman"/>
          <w:iCs/>
          <w:lang w:val="hu-HU"/>
        </w:rPr>
        <w:noBreakHyphen/>
      </w:r>
      <w:r w:rsidRPr="00BF0B8D">
        <w:rPr>
          <w:rFonts w:ascii="Times New Roman" w:hAnsi="Times New Roman"/>
          <w:lang w:val="hu-HU"/>
        </w:rPr>
        <w:t xml:space="preserve">ig terjedő dózistartományban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nem különbözött a </w:t>
      </w:r>
      <w:proofErr w:type="spellStart"/>
      <w:r w:rsidRPr="00BF0B8D">
        <w:rPr>
          <w:rFonts w:ascii="Times New Roman" w:hAnsi="Times New Roman"/>
          <w:lang w:val="hu-HU"/>
        </w:rPr>
        <w:t>placebótól</w:t>
      </w:r>
      <w:proofErr w:type="spellEnd"/>
      <w:r w:rsidRPr="00BF0B8D">
        <w:rPr>
          <w:rFonts w:ascii="Times New Roman" w:hAnsi="Times New Roman"/>
          <w:lang w:val="hu-HU"/>
        </w:rPr>
        <w:t xml:space="preserve">.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20</w:t>
      </w:r>
      <w:r w:rsidR="00120742" w:rsidRPr="00BF0B8D">
        <w:rPr>
          <w:rFonts w:ascii="Times New Roman" w:hAnsi="Times New Roman"/>
          <w:lang w:val="hu-HU"/>
        </w:rPr>
        <w:t> </w:t>
      </w:r>
      <w:r w:rsidRPr="00BF0B8D">
        <w:rPr>
          <w:rFonts w:ascii="Times New Roman" w:hAnsi="Times New Roman"/>
          <w:lang w:val="hu-HU"/>
        </w:rPr>
        <w:t>mg</w:t>
      </w:r>
      <w:r w:rsidR="00E714B9" w:rsidRPr="00BF0B8D">
        <w:rPr>
          <w:rFonts w:ascii="Times New Roman" w:hAnsi="Times New Roman"/>
          <w:iCs/>
          <w:lang w:val="hu-HU"/>
        </w:rPr>
        <w:noBreakHyphen/>
      </w:r>
      <w:proofErr w:type="spellStart"/>
      <w:r w:rsidRPr="00BF0B8D">
        <w:rPr>
          <w:rFonts w:ascii="Times New Roman" w:hAnsi="Times New Roman"/>
          <w:lang w:val="hu-HU"/>
        </w:rPr>
        <w:t>os</w:t>
      </w:r>
      <w:proofErr w:type="spellEnd"/>
      <w:r w:rsidRPr="00BF0B8D">
        <w:rPr>
          <w:rFonts w:ascii="Times New Roman" w:hAnsi="Times New Roman"/>
          <w:lang w:val="hu-HU"/>
        </w:rPr>
        <w:t xml:space="preserve"> </w:t>
      </w:r>
      <w:r w:rsidR="0085003E" w:rsidRPr="00BF0B8D">
        <w:rPr>
          <w:rFonts w:ascii="Times New Roman" w:hAnsi="Times New Roman"/>
          <w:iCs/>
          <w:lang w:val="hu-HU"/>
        </w:rPr>
        <w:t>dózis</w:t>
      </w:r>
      <w:r w:rsidRPr="00BF0B8D">
        <w:rPr>
          <w:rFonts w:ascii="Times New Roman" w:hAnsi="Times New Roman"/>
          <w:lang w:val="hu-HU"/>
        </w:rPr>
        <w:t>át alkalmazva azonban a kezelés során megnőtt a szexuális diszfunkció (</w:t>
      </w:r>
      <w:proofErr w:type="spellStart"/>
      <w:r w:rsidRPr="00BF0B8D">
        <w:rPr>
          <w:rFonts w:ascii="Times New Roman" w:hAnsi="Times New Roman"/>
          <w:i/>
          <w:iCs/>
          <w:lang w:val="hu-HU"/>
        </w:rPr>
        <w:t>sexual</w:t>
      </w:r>
      <w:proofErr w:type="spellEnd"/>
      <w:r w:rsidRPr="00BF0B8D">
        <w:rPr>
          <w:rFonts w:ascii="Times New Roman" w:hAnsi="Times New Roman"/>
          <w:i/>
          <w:iCs/>
          <w:lang w:val="hu-HU"/>
        </w:rPr>
        <w:t xml:space="preserve"> </w:t>
      </w:r>
      <w:proofErr w:type="spellStart"/>
      <w:r w:rsidRPr="00BF0B8D">
        <w:rPr>
          <w:rFonts w:ascii="Times New Roman" w:hAnsi="Times New Roman"/>
          <w:i/>
          <w:iCs/>
          <w:lang w:val="hu-HU"/>
        </w:rPr>
        <w:t>dysfunction</w:t>
      </w:r>
      <w:proofErr w:type="spellEnd"/>
      <w:r w:rsidRPr="00BF0B8D">
        <w:rPr>
          <w:rFonts w:ascii="Times New Roman" w:hAnsi="Times New Roman"/>
          <w:lang w:val="hu-HU"/>
        </w:rPr>
        <w:t>, TESD) gyakorisága (lásd 5.1</w:t>
      </w:r>
      <w:r w:rsidR="00A90324" w:rsidRPr="00BF0B8D">
        <w:rPr>
          <w:rFonts w:ascii="Times New Roman" w:hAnsi="Times New Roman"/>
          <w:lang w:val="hu-HU"/>
        </w:rPr>
        <w:t> </w:t>
      </w:r>
      <w:r w:rsidRPr="00BF0B8D">
        <w:rPr>
          <w:rFonts w:ascii="Times New Roman" w:hAnsi="Times New Roman"/>
          <w:lang w:val="hu-HU"/>
        </w:rPr>
        <w:t xml:space="preserve">pont). A forgalomba hozatalt követően szexuális diszfunkció eseteiről számoltak be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20</w:t>
      </w:r>
      <w:r w:rsidR="00120742" w:rsidRPr="00BF0B8D">
        <w:rPr>
          <w:rFonts w:ascii="Times New Roman" w:hAnsi="Times New Roman"/>
          <w:lang w:val="hu-HU"/>
        </w:rPr>
        <w:t> </w:t>
      </w:r>
      <w:r w:rsidRPr="00BF0B8D">
        <w:rPr>
          <w:rFonts w:ascii="Times New Roman" w:hAnsi="Times New Roman"/>
          <w:lang w:val="hu-HU"/>
        </w:rPr>
        <w:t xml:space="preserve">mg alatti </w:t>
      </w:r>
      <w:r w:rsidR="0085003E" w:rsidRPr="00BF0B8D">
        <w:rPr>
          <w:rFonts w:ascii="Times New Roman" w:hAnsi="Times New Roman"/>
          <w:iCs/>
          <w:lang w:val="hu-HU"/>
        </w:rPr>
        <w:t>dózis</w:t>
      </w:r>
      <w:r w:rsidRPr="00BF0B8D">
        <w:rPr>
          <w:rFonts w:ascii="Times New Roman" w:hAnsi="Times New Roman"/>
          <w:lang w:val="hu-HU"/>
        </w:rPr>
        <w:t>ai mellett is.</w:t>
      </w:r>
    </w:p>
    <w:p w14:paraId="1C504CD1" w14:textId="77777777" w:rsidR="00020EFA" w:rsidRPr="00BF0B8D" w:rsidRDefault="00020EFA" w:rsidP="008F6910">
      <w:pPr>
        <w:pStyle w:val="NoSpacing1"/>
        <w:rPr>
          <w:rFonts w:ascii="Times New Roman" w:hAnsi="Times New Roman"/>
          <w:lang w:val="hu-HU"/>
        </w:rPr>
      </w:pPr>
    </w:p>
    <w:p w14:paraId="05F10E09" w14:textId="74752244" w:rsidR="00020EFA" w:rsidRPr="00BF0B8D" w:rsidRDefault="00020EFA" w:rsidP="008F6910">
      <w:pPr>
        <w:pStyle w:val="NoSpacing1"/>
        <w:rPr>
          <w:rFonts w:ascii="Times New Roman" w:hAnsi="Times New Roman"/>
          <w:i/>
          <w:iCs/>
          <w:lang w:val="hu-HU"/>
        </w:rPr>
      </w:pPr>
      <w:r w:rsidRPr="00BF0B8D">
        <w:rPr>
          <w:rFonts w:ascii="Times New Roman" w:hAnsi="Times New Roman"/>
          <w:i/>
          <w:iCs/>
          <w:lang w:val="hu-HU"/>
        </w:rPr>
        <w:t xml:space="preserve">A </w:t>
      </w:r>
      <w:r w:rsidR="00A86004" w:rsidRPr="00BF0B8D">
        <w:rPr>
          <w:rFonts w:ascii="Times New Roman" w:hAnsi="Times New Roman"/>
          <w:i/>
          <w:iCs/>
          <w:lang w:val="hu-HU"/>
        </w:rPr>
        <w:t xml:space="preserve">gyógyszercsoportra </w:t>
      </w:r>
      <w:r w:rsidRPr="00BF0B8D">
        <w:rPr>
          <w:rFonts w:ascii="Times New Roman" w:hAnsi="Times New Roman"/>
          <w:i/>
          <w:iCs/>
          <w:lang w:val="hu-HU"/>
        </w:rPr>
        <w:t>jellemző mellékhatások</w:t>
      </w:r>
    </w:p>
    <w:p w14:paraId="0BB425AC" w14:textId="15637BD3" w:rsidR="00020EFA" w:rsidRPr="00BF0B8D" w:rsidRDefault="00020EFA" w:rsidP="008F6910">
      <w:pPr>
        <w:pStyle w:val="NoSpacing1"/>
        <w:rPr>
          <w:rFonts w:ascii="Times New Roman" w:hAnsi="Times New Roman"/>
          <w:lang w:val="hu-HU"/>
        </w:rPr>
      </w:pPr>
      <w:r w:rsidRPr="00BF0B8D">
        <w:rPr>
          <w:rFonts w:ascii="Times New Roman" w:hAnsi="Times New Roman"/>
          <w:lang w:val="hu-HU"/>
        </w:rPr>
        <w:t xml:space="preserve">Az </w:t>
      </w:r>
      <w:r w:rsidR="00A737FE" w:rsidRPr="00BF0B8D">
        <w:rPr>
          <w:rFonts w:ascii="Times New Roman" w:hAnsi="Times New Roman"/>
          <w:lang w:val="hu-HU"/>
        </w:rPr>
        <w:t xml:space="preserve">antidepresszánsok </w:t>
      </w:r>
      <w:r w:rsidRPr="00BF0B8D">
        <w:rPr>
          <w:rFonts w:ascii="Times New Roman" w:hAnsi="Times New Roman"/>
          <w:lang w:val="hu-HU"/>
        </w:rPr>
        <w:t>rokon farmakológiai osztályaiba sorolt gyógyszerekkel (SSRI</w:t>
      </w:r>
      <w:r w:rsidR="00E714B9" w:rsidRPr="00BF0B8D">
        <w:rPr>
          <w:rFonts w:ascii="Times New Roman" w:hAnsi="Times New Roman"/>
          <w:iCs/>
          <w:lang w:val="hu-HU"/>
        </w:rPr>
        <w:noBreakHyphen/>
      </w:r>
      <w:r w:rsidRPr="00BF0B8D">
        <w:rPr>
          <w:rFonts w:ascii="Times New Roman" w:hAnsi="Times New Roman"/>
          <w:lang w:val="hu-HU"/>
        </w:rPr>
        <w:t>k vagy TCA</w:t>
      </w:r>
      <w:r w:rsidR="00E714B9" w:rsidRPr="00BF0B8D">
        <w:rPr>
          <w:rFonts w:ascii="Times New Roman" w:hAnsi="Times New Roman"/>
          <w:iCs/>
          <w:lang w:val="hu-HU"/>
        </w:rPr>
        <w:noBreakHyphen/>
      </w:r>
      <w:r w:rsidRPr="00BF0B8D">
        <w:rPr>
          <w:rFonts w:ascii="Times New Roman" w:hAnsi="Times New Roman"/>
          <w:lang w:val="hu-HU"/>
        </w:rPr>
        <w:t>k) kezelt, javarészt 50</w:t>
      </w:r>
      <w:r w:rsidR="006C1CD3" w:rsidRPr="00BF0B8D">
        <w:rPr>
          <w:rFonts w:ascii="Times New Roman" w:hAnsi="Times New Roman"/>
          <w:lang w:val="hu-HU"/>
        </w:rPr>
        <w:t> </w:t>
      </w:r>
      <w:r w:rsidRPr="00BF0B8D">
        <w:rPr>
          <w:rFonts w:ascii="Times New Roman" w:hAnsi="Times New Roman"/>
          <w:lang w:val="hu-HU"/>
        </w:rPr>
        <w:t xml:space="preserve">éves vagy idősebb betegekkel folytatott epidemiológiai vizsgálatokban a csonttörések kockázatának növekedését tapasztalták. A kockázathoz vezető mechanizmus nem ismert, és az sem, hogy ez a kockázat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esetében is fennáll</w:t>
      </w:r>
      <w:r w:rsidR="00E714B9" w:rsidRPr="00BF0B8D">
        <w:rPr>
          <w:rFonts w:ascii="Times New Roman" w:hAnsi="Times New Roman"/>
          <w:iCs/>
          <w:lang w:val="hu-HU"/>
        </w:rPr>
        <w:noBreakHyphen/>
      </w:r>
      <w:r w:rsidRPr="00BF0B8D">
        <w:rPr>
          <w:rFonts w:ascii="Times New Roman" w:hAnsi="Times New Roman"/>
          <w:lang w:val="hu-HU"/>
        </w:rPr>
        <w:t>e.</w:t>
      </w:r>
    </w:p>
    <w:p w14:paraId="4C90BF97" w14:textId="77777777" w:rsidR="00C31886" w:rsidRPr="00BF0B8D" w:rsidRDefault="00C31886" w:rsidP="008F6910">
      <w:pPr>
        <w:pStyle w:val="NoSpacing1"/>
        <w:rPr>
          <w:rFonts w:ascii="Times New Roman" w:hAnsi="Times New Roman"/>
          <w:lang w:val="hu-HU"/>
        </w:rPr>
      </w:pPr>
    </w:p>
    <w:p w14:paraId="1FCB1BE5" w14:textId="5AAEC1E4" w:rsidR="006F5641" w:rsidRPr="00BF0B8D" w:rsidRDefault="006F5641" w:rsidP="008F6910">
      <w:pPr>
        <w:pStyle w:val="NoSpacing1"/>
        <w:rPr>
          <w:rFonts w:ascii="Times New Roman" w:hAnsi="Times New Roman"/>
          <w:i/>
          <w:iCs/>
          <w:lang w:val="hu-HU"/>
        </w:rPr>
      </w:pPr>
      <w:r w:rsidRPr="00BF0B8D">
        <w:rPr>
          <w:rFonts w:ascii="Times New Roman" w:hAnsi="Times New Roman"/>
          <w:i/>
          <w:iCs/>
          <w:lang w:val="hu-HU"/>
        </w:rPr>
        <w:t>Gyermekek és serdülők</w:t>
      </w:r>
    </w:p>
    <w:p w14:paraId="4DF9DADC" w14:textId="7C9C24F1" w:rsidR="006F5641" w:rsidRPr="00BF0B8D" w:rsidRDefault="006F5641" w:rsidP="008F6910">
      <w:pPr>
        <w:pStyle w:val="NoSpacing1"/>
        <w:rPr>
          <w:rFonts w:ascii="Times New Roman" w:hAnsi="Times New Roman"/>
          <w:lang w:val="hu-HU"/>
        </w:rPr>
      </w:pPr>
      <w:r w:rsidRPr="00BF0B8D">
        <w:rPr>
          <w:rFonts w:ascii="Times New Roman" w:hAnsi="Times New Roman"/>
          <w:lang w:val="hu-HU"/>
        </w:rPr>
        <w:t>Két kettős vak, placebokontrollos vizsgálatot végeztek, az egyikben összesen 304, major depresszióban (MDD) szenvedő, 7</w:t>
      </w:r>
      <w:r w:rsidR="00C31886" w:rsidRPr="00BF0B8D">
        <w:rPr>
          <w:rFonts w:ascii="Times New Roman" w:hAnsi="Times New Roman"/>
          <w:lang w:val="hu-HU"/>
        </w:rPr>
        <w:noBreakHyphen/>
      </w:r>
      <w:r w:rsidRPr="00BF0B8D">
        <w:rPr>
          <w:rFonts w:ascii="Times New Roman" w:hAnsi="Times New Roman"/>
          <w:lang w:val="hu-HU"/>
        </w:rPr>
        <w:t>11 éves korú gyermeket, a másikban 308, major depresszióban (MDD) szenvedő 12</w:t>
      </w:r>
      <w:r w:rsidR="00C31886" w:rsidRPr="00BF0B8D">
        <w:rPr>
          <w:rFonts w:ascii="Times New Roman" w:hAnsi="Times New Roman"/>
          <w:lang w:val="hu-HU"/>
        </w:rPr>
        <w:noBreakHyphen/>
      </w:r>
      <w:r w:rsidRPr="00BF0B8D">
        <w:rPr>
          <w:rFonts w:ascii="Times New Roman" w:hAnsi="Times New Roman"/>
          <w:lang w:val="hu-HU"/>
        </w:rPr>
        <w:t xml:space="preserve">17 éves korú gyermeket és serdülőt kezeltek </w:t>
      </w:r>
      <w:proofErr w:type="spellStart"/>
      <w:r w:rsidRPr="00BF0B8D">
        <w:rPr>
          <w:rFonts w:ascii="Times New Roman" w:hAnsi="Times New Roman"/>
          <w:lang w:val="hu-HU"/>
        </w:rPr>
        <w:t>vortioxetinnel</w:t>
      </w:r>
      <w:proofErr w:type="spellEnd"/>
      <w:r w:rsidRPr="00BF0B8D">
        <w:rPr>
          <w:rFonts w:ascii="Times New Roman" w:hAnsi="Times New Roman"/>
          <w:lang w:val="hu-HU"/>
        </w:rPr>
        <w:t xml:space="preserve">. Általánosságban véve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w:t>
      </w:r>
      <w:r w:rsidR="00A90324" w:rsidRPr="00BF0B8D">
        <w:rPr>
          <w:rFonts w:ascii="Times New Roman" w:hAnsi="Times New Roman"/>
          <w:lang w:val="hu-HU"/>
        </w:rPr>
        <w:t> </w:t>
      </w:r>
      <w:r w:rsidRPr="00BF0B8D">
        <w:rPr>
          <w:rFonts w:ascii="Times New Roman" w:hAnsi="Times New Roman"/>
          <w:lang w:val="hu-HU"/>
        </w:rPr>
        <w:t>pont).</w:t>
      </w:r>
    </w:p>
    <w:p w14:paraId="054E0C62" w14:textId="77777777" w:rsidR="006F5641" w:rsidRPr="00BF0B8D" w:rsidRDefault="006F5641" w:rsidP="006F5641">
      <w:pPr>
        <w:pStyle w:val="NoSpacing1"/>
        <w:rPr>
          <w:rFonts w:ascii="Times New Roman" w:hAnsi="Times New Roman"/>
          <w:lang w:val="hu-HU"/>
        </w:rPr>
      </w:pPr>
    </w:p>
    <w:p w14:paraId="1E3DB2A4" w14:textId="08A4EB0E" w:rsidR="006F5641" w:rsidRPr="00BF0B8D" w:rsidRDefault="006F5641" w:rsidP="00BF0B8D">
      <w:pPr>
        <w:pStyle w:val="NoSpacing1"/>
        <w:rPr>
          <w:rFonts w:ascii="Times New Roman" w:hAnsi="Times New Roman"/>
          <w:lang w:val="hu-HU"/>
        </w:rPr>
      </w:pPr>
      <w:r w:rsidRPr="00BF0B8D">
        <w:rPr>
          <w:rFonts w:ascii="Times New Roman" w:hAnsi="Times New Roman"/>
          <w:lang w:val="hu-HU"/>
        </w:rPr>
        <w:t>Két hosszú távú, nyílt elrendezésű, kiterjesztett vizsgálatot végeztek 5</w:t>
      </w:r>
      <w:r w:rsidR="00A86004" w:rsidRPr="00BF0B8D">
        <w:rPr>
          <w:rFonts w:ascii="Times New Roman" w:hAnsi="Times New Roman"/>
          <w:lang w:val="hu-HU"/>
        </w:rPr>
        <w:t> mg/nap</w:t>
      </w:r>
      <w:r w:rsidRPr="00BF0B8D">
        <w:rPr>
          <w:rFonts w:ascii="Times New Roman" w:hAnsi="Times New Roman"/>
          <w:lang w:val="hu-HU"/>
        </w:rPr>
        <w:t xml:space="preserve"> és 20</w:t>
      </w:r>
      <w:r w:rsidR="00890A32" w:rsidRPr="00BF0B8D">
        <w:rPr>
          <w:rFonts w:ascii="Times New Roman" w:hAnsi="Times New Roman"/>
          <w:lang w:val="hu-HU"/>
        </w:rPr>
        <w:t> </w:t>
      </w:r>
      <w:r w:rsidRPr="00BF0B8D">
        <w:rPr>
          <w:rFonts w:ascii="Times New Roman" w:hAnsi="Times New Roman"/>
          <w:lang w:val="hu-HU"/>
        </w:rPr>
        <w:t xml:space="preserve">mg/nap közötti </w:t>
      </w:r>
      <w:proofErr w:type="spellStart"/>
      <w:r w:rsidRPr="00BF0B8D">
        <w:rPr>
          <w:rFonts w:ascii="Times New Roman" w:hAnsi="Times New Roman"/>
          <w:lang w:val="hu-HU"/>
        </w:rPr>
        <w:t>vortioxetin</w:t>
      </w:r>
      <w:proofErr w:type="spellEnd"/>
      <w:r w:rsidR="00E714B9" w:rsidRPr="00BF0B8D">
        <w:rPr>
          <w:rFonts w:ascii="Times New Roman" w:hAnsi="Times New Roman"/>
          <w:iCs/>
          <w:lang w:val="hu-HU"/>
        </w:rPr>
        <w:noBreakHyphen/>
      </w:r>
      <w:r w:rsidR="0085003E" w:rsidRPr="00BF0B8D">
        <w:rPr>
          <w:rFonts w:ascii="Times New Roman" w:hAnsi="Times New Roman"/>
          <w:iCs/>
          <w:lang w:val="hu-HU"/>
        </w:rPr>
        <w:t>dózis</w:t>
      </w:r>
      <w:r w:rsidRPr="00BF0B8D">
        <w:rPr>
          <w:rFonts w:ascii="Times New Roman" w:hAnsi="Times New Roman"/>
          <w:lang w:val="hu-HU"/>
        </w:rPr>
        <w:t>okkal, 6</w:t>
      </w:r>
      <w:r w:rsidR="00890A32" w:rsidRPr="00BF0B8D">
        <w:rPr>
          <w:rFonts w:ascii="Times New Roman" w:hAnsi="Times New Roman"/>
          <w:lang w:val="hu-HU"/>
        </w:rPr>
        <w:t> </w:t>
      </w:r>
      <w:r w:rsidRPr="00BF0B8D">
        <w:rPr>
          <w:rFonts w:ascii="Times New Roman" w:hAnsi="Times New Roman"/>
          <w:lang w:val="hu-HU"/>
        </w:rPr>
        <w:t>hónapos (N</w:t>
      </w:r>
      <w:r w:rsidR="00C31886" w:rsidRPr="00BF0B8D">
        <w:rPr>
          <w:rFonts w:ascii="Times New Roman" w:hAnsi="Times New Roman"/>
          <w:lang w:val="hu-HU"/>
        </w:rPr>
        <w:t> </w:t>
      </w:r>
      <w:r w:rsidRPr="00BF0B8D">
        <w:rPr>
          <w:rFonts w:ascii="Times New Roman" w:hAnsi="Times New Roman"/>
          <w:lang w:val="hu-HU"/>
        </w:rPr>
        <w:t>=</w:t>
      </w:r>
      <w:r w:rsidR="00C31886" w:rsidRPr="00BF0B8D">
        <w:rPr>
          <w:rFonts w:ascii="Times New Roman" w:hAnsi="Times New Roman"/>
          <w:lang w:val="hu-HU"/>
        </w:rPr>
        <w:t> </w:t>
      </w:r>
      <w:r w:rsidRPr="00BF0B8D">
        <w:rPr>
          <w:rFonts w:ascii="Times New Roman" w:hAnsi="Times New Roman"/>
          <w:lang w:val="hu-HU"/>
        </w:rPr>
        <w:t>662), illetve 18</w:t>
      </w:r>
      <w:r w:rsidR="00890A32" w:rsidRPr="00BF0B8D">
        <w:rPr>
          <w:rFonts w:ascii="Times New Roman" w:hAnsi="Times New Roman"/>
          <w:lang w:val="hu-HU"/>
        </w:rPr>
        <w:t> </w:t>
      </w:r>
      <w:r w:rsidRPr="00BF0B8D">
        <w:rPr>
          <w:rFonts w:ascii="Times New Roman" w:hAnsi="Times New Roman"/>
          <w:lang w:val="hu-HU"/>
        </w:rPr>
        <w:t>hónapos (N</w:t>
      </w:r>
      <w:r w:rsidR="00C31886" w:rsidRPr="00BF0B8D">
        <w:rPr>
          <w:rFonts w:ascii="Times New Roman" w:hAnsi="Times New Roman"/>
          <w:lang w:val="hu-HU"/>
        </w:rPr>
        <w:t> </w:t>
      </w:r>
      <w:r w:rsidRPr="00BF0B8D">
        <w:rPr>
          <w:rFonts w:ascii="Times New Roman" w:hAnsi="Times New Roman"/>
          <w:lang w:val="hu-HU"/>
        </w:rPr>
        <w:t>=</w:t>
      </w:r>
      <w:r w:rsidR="00C31886" w:rsidRPr="00BF0B8D">
        <w:rPr>
          <w:rFonts w:ascii="Times New Roman" w:hAnsi="Times New Roman"/>
          <w:lang w:val="hu-HU"/>
        </w:rPr>
        <w:t> </w:t>
      </w:r>
      <w:r w:rsidRPr="00BF0B8D">
        <w:rPr>
          <w:rFonts w:ascii="Times New Roman" w:hAnsi="Times New Roman"/>
          <w:lang w:val="hu-HU"/>
        </w:rPr>
        <w:t xml:space="preserve">94) kezelési időtartammal. A </w:t>
      </w:r>
      <w:proofErr w:type="spellStart"/>
      <w:r w:rsidRPr="00BF0B8D">
        <w:rPr>
          <w:rFonts w:ascii="Times New Roman" w:hAnsi="Times New Roman"/>
          <w:lang w:val="hu-HU"/>
        </w:rPr>
        <w:t>vortioxetin</w:t>
      </w:r>
      <w:proofErr w:type="spellEnd"/>
      <w:r w:rsidRPr="00BF0B8D">
        <w:rPr>
          <w:rFonts w:ascii="Times New Roman" w:hAnsi="Times New Roman"/>
          <w:lang w:val="hu-HU"/>
        </w:rPr>
        <w:t xml:space="preserve"> biztonságossági és tolerálhatósági profilja gyermekeknél és serdülőknél a hosszú távú alkalmazás után összességében hasonló volt a rövid távú alkalmazás után megfigyeltekhez.</w:t>
      </w:r>
    </w:p>
    <w:p w14:paraId="781A4FDC" w14:textId="77777777" w:rsidR="00EB3CF8" w:rsidRPr="00BF0B8D" w:rsidRDefault="00EB3CF8" w:rsidP="00BF0B8D">
      <w:pPr>
        <w:pStyle w:val="NoSpacing1"/>
        <w:rPr>
          <w:rFonts w:ascii="Times New Roman" w:hAnsi="Times New Roman"/>
          <w:lang w:val="hu-HU"/>
        </w:rPr>
      </w:pPr>
    </w:p>
    <w:p w14:paraId="14C970F2" w14:textId="15ACB3C5" w:rsidR="00B6440A" w:rsidRPr="00BF0B8D" w:rsidRDefault="00B6440A" w:rsidP="00BF0B8D">
      <w:pPr>
        <w:pStyle w:val="NoSpacing1"/>
        <w:rPr>
          <w:rFonts w:ascii="Times New Roman" w:hAnsi="Times New Roman"/>
          <w:i/>
          <w:iCs/>
          <w:lang w:val="hu-HU"/>
        </w:rPr>
      </w:pPr>
      <w:r w:rsidRPr="00BF0B8D">
        <w:rPr>
          <w:rFonts w:ascii="Times New Roman" w:hAnsi="Times New Roman"/>
          <w:i/>
          <w:iCs/>
          <w:lang w:val="hu-HU"/>
        </w:rPr>
        <w:t xml:space="preserve">A </w:t>
      </w:r>
      <w:proofErr w:type="spellStart"/>
      <w:r w:rsidRPr="00BF0B8D">
        <w:rPr>
          <w:rFonts w:ascii="Times New Roman" w:hAnsi="Times New Roman"/>
          <w:i/>
          <w:iCs/>
          <w:lang w:val="hu-HU"/>
        </w:rPr>
        <w:t>vortioxetin</w:t>
      </w:r>
      <w:proofErr w:type="spellEnd"/>
      <w:r w:rsidR="00E714B9" w:rsidRPr="00BF0B8D">
        <w:rPr>
          <w:rFonts w:ascii="Times New Roman" w:hAnsi="Times New Roman"/>
          <w:iCs/>
          <w:lang w:val="hu-HU"/>
        </w:rPr>
        <w:noBreakHyphen/>
      </w:r>
      <w:r w:rsidRPr="00BF0B8D">
        <w:rPr>
          <w:rFonts w:ascii="Times New Roman" w:hAnsi="Times New Roman"/>
          <w:i/>
          <w:iCs/>
          <w:lang w:val="hu-HU"/>
        </w:rPr>
        <w:t xml:space="preserve">kezelés </w:t>
      </w:r>
      <w:r w:rsidR="00A86004" w:rsidRPr="00BF0B8D">
        <w:rPr>
          <w:rFonts w:ascii="Times New Roman" w:hAnsi="Times New Roman"/>
          <w:i/>
          <w:iCs/>
          <w:lang w:val="hu-HU"/>
        </w:rPr>
        <w:t xml:space="preserve">megszakításakor </w:t>
      </w:r>
      <w:r w:rsidRPr="00BF0B8D">
        <w:rPr>
          <w:rFonts w:ascii="Times New Roman" w:hAnsi="Times New Roman"/>
          <w:i/>
          <w:iCs/>
          <w:lang w:val="hu-HU"/>
        </w:rPr>
        <w:t>jelentkező tünetek</w:t>
      </w:r>
    </w:p>
    <w:p w14:paraId="0EFEBD92" w14:textId="43ED6430" w:rsidR="00B6440A" w:rsidRPr="00BF0B8D" w:rsidRDefault="00B6440A" w:rsidP="00BF0B8D">
      <w:pPr>
        <w:pStyle w:val="NoSpacing1"/>
        <w:rPr>
          <w:rFonts w:ascii="Times New Roman" w:hAnsi="Times New Roman"/>
          <w:lang w:val="hu-HU"/>
        </w:rPr>
      </w:pPr>
      <w:r w:rsidRPr="00BF0B8D">
        <w:rPr>
          <w:rFonts w:ascii="Times New Roman" w:hAnsi="Times New Roman"/>
          <w:lang w:val="hu-HU"/>
        </w:rPr>
        <w:t xml:space="preserve">A klinikai vizsgálatokban a </w:t>
      </w:r>
      <w:proofErr w:type="spellStart"/>
      <w:r w:rsidRPr="00BF0B8D">
        <w:rPr>
          <w:rFonts w:ascii="Times New Roman" w:hAnsi="Times New Roman"/>
          <w:lang w:val="hu-HU"/>
        </w:rPr>
        <w:t>vortioxetin</w:t>
      </w:r>
      <w:proofErr w:type="spellEnd"/>
      <w:r w:rsidR="00E714B9" w:rsidRPr="00BF0B8D">
        <w:rPr>
          <w:rFonts w:ascii="Times New Roman" w:hAnsi="Times New Roman"/>
          <w:iCs/>
          <w:lang w:val="hu-HU"/>
        </w:rPr>
        <w:noBreakHyphen/>
      </w:r>
      <w:r w:rsidRPr="00BF0B8D">
        <w:rPr>
          <w:rFonts w:ascii="Times New Roman" w:hAnsi="Times New Roman"/>
          <w:lang w:val="hu-HU"/>
        </w:rPr>
        <w:t xml:space="preserve">kezelés hirtelen </w:t>
      </w:r>
      <w:r w:rsidR="00A86004" w:rsidRPr="00BF0B8D">
        <w:rPr>
          <w:rFonts w:ascii="Times New Roman" w:hAnsi="Times New Roman"/>
          <w:lang w:val="hu-HU"/>
        </w:rPr>
        <w:t xml:space="preserve">megszakítását </w:t>
      </w:r>
      <w:r w:rsidRPr="00BF0B8D">
        <w:rPr>
          <w:rFonts w:ascii="Times New Roman" w:hAnsi="Times New Roman"/>
          <w:lang w:val="hu-HU"/>
        </w:rPr>
        <w:t xml:space="preserve">követően szisztematikusan értékelték a kezelés </w:t>
      </w:r>
      <w:r w:rsidR="00A86004" w:rsidRPr="00BF0B8D">
        <w:rPr>
          <w:rFonts w:ascii="Times New Roman" w:hAnsi="Times New Roman"/>
          <w:lang w:val="hu-HU"/>
        </w:rPr>
        <w:t xml:space="preserve">megszakításával </w:t>
      </w:r>
      <w:r w:rsidRPr="00BF0B8D">
        <w:rPr>
          <w:rFonts w:ascii="Times New Roman" w:hAnsi="Times New Roman"/>
          <w:lang w:val="hu-HU"/>
        </w:rPr>
        <w:t xml:space="preserve">összefüggő tüneteket. A </w:t>
      </w:r>
      <w:proofErr w:type="spellStart"/>
      <w:r w:rsidRPr="00BF0B8D">
        <w:rPr>
          <w:rFonts w:ascii="Times New Roman" w:hAnsi="Times New Roman"/>
          <w:lang w:val="hu-HU"/>
        </w:rPr>
        <w:t>vortioxetinnel</w:t>
      </w:r>
      <w:proofErr w:type="spellEnd"/>
      <w:r w:rsidRPr="00BF0B8D">
        <w:rPr>
          <w:rFonts w:ascii="Times New Roman" w:hAnsi="Times New Roman"/>
          <w:lang w:val="hu-HU"/>
        </w:rPr>
        <w:t xml:space="preserve"> történő kezelést követően nem volt </w:t>
      </w:r>
      <w:proofErr w:type="spellStart"/>
      <w:r w:rsidRPr="00BF0B8D">
        <w:rPr>
          <w:rFonts w:ascii="Times New Roman" w:hAnsi="Times New Roman"/>
          <w:lang w:val="hu-HU"/>
        </w:rPr>
        <w:t>klinikailag</w:t>
      </w:r>
      <w:proofErr w:type="spellEnd"/>
      <w:r w:rsidRPr="00BF0B8D">
        <w:rPr>
          <w:rFonts w:ascii="Times New Roman" w:hAnsi="Times New Roman"/>
          <w:lang w:val="hu-HU"/>
        </w:rPr>
        <w:t xml:space="preserve"> releváns különbség a </w:t>
      </w:r>
      <w:proofErr w:type="spellStart"/>
      <w:r w:rsidRPr="00BF0B8D">
        <w:rPr>
          <w:rFonts w:ascii="Times New Roman" w:hAnsi="Times New Roman"/>
          <w:lang w:val="hu-HU"/>
        </w:rPr>
        <w:t>placebóhoz</w:t>
      </w:r>
      <w:proofErr w:type="spellEnd"/>
      <w:r w:rsidRPr="00BF0B8D">
        <w:rPr>
          <w:rFonts w:ascii="Times New Roman" w:hAnsi="Times New Roman"/>
          <w:lang w:val="hu-HU"/>
        </w:rPr>
        <w:t xml:space="preserve"> képest </w:t>
      </w:r>
      <w:r w:rsidR="00A86004" w:rsidRPr="00BF0B8D">
        <w:rPr>
          <w:rFonts w:ascii="Times New Roman" w:hAnsi="Times New Roman"/>
          <w:lang w:val="hu-HU"/>
        </w:rPr>
        <w:t>a kezelés megszakításával</w:t>
      </w:r>
      <w:r w:rsidRPr="00BF0B8D">
        <w:rPr>
          <w:rFonts w:ascii="Times New Roman" w:hAnsi="Times New Roman"/>
          <w:lang w:val="hu-HU"/>
        </w:rPr>
        <w:t xml:space="preserve"> összefüggő tünetek </w:t>
      </w:r>
      <w:proofErr w:type="spellStart"/>
      <w:r w:rsidRPr="00BF0B8D">
        <w:rPr>
          <w:rFonts w:ascii="Times New Roman" w:hAnsi="Times New Roman"/>
          <w:lang w:val="hu-HU"/>
        </w:rPr>
        <w:t>incidenciája</w:t>
      </w:r>
      <w:proofErr w:type="spellEnd"/>
      <w:r w:rsidRPr="00BF0B8D">
        <w:rPr>
          <w:rFonts w:ascii="Times New Roman" w:hAnsi="Times New Roman"/>
          <w:lang w:val="hu-HU"/>
        </w:rPr>
        <w:t xml:space="preserve"> vagy jellege tekintetében (lásd 5.1</w:t>
      </w:r>
      <w:r w:rsidR="00A90324" w:rsidRPr="00BF0B8D">
        <w:rPr>
          <w:rFonts w:ascii="Times New Roman" w:hAnsi="Times New Roman"/>
          <w:lang w:val="hu-HU"/>
        </w:rPr>
        <w:t> </w:t>
      </w:r>
      <w:r w:rsidRPr="00BF0B8D">
        <w:rPr>
          <w:rFonts w:ascii="Times New Roman" w:hAnsi="Times New Roman"/>
          <w:lang w:val="hu-HU"/>
        </w:rPr>
        <w:t xml:space="preserve">pont). A forgalomba hozatalt követő időszakban olyan esetekről számoltak be, amelyek a kezelés </w:t>
      </w:r>
      <w:r w:rsidR="00A86004" w:rsidRPr="00BF0B8D">
        <w:rPr>
          <w:rFonts w:ascii="Times New Roman" w:hAnsi="Times New Roman"/>
          <w:lang w:val="hu-HU"/>
        </w:rPr>
        <w:t xml:space="preserve">megszakításával </w:t>
      </w:r>
      <w:r w:rsidRPr="00BF0B8D">
        <w:rPr>
          <w:rFonts w:ascii="Times New Roman" w:hAnsi="Times New Roman"/>
          <w:lang w:val="hu-HU"/>
        </w:rPr>
        <w:t xml:space="preserve">összefüggő tünetekkel jártak, ilyen volt többek között a szédülés, fejfájás, érzékelési zavarok (beleértve a </w:t>
      </w:r>
      <w:proofErr w:type="spellStart"/>
      <w:r w:rsidRPr="00BF0B8D">
        <w:rPr>
          <w:rFonts w:ascii="Times New Roman" w:hAnsi="Times New Roman"/>
          <w:lang w:val="hu-HU"/>
        </w:rPr>
        <w:t>paraesthesiát</w:t>
      </w:r>
      <w:proofErr w:type="spellEnd"/>
      <w:r w:rsidRPr="00BF0B8D">
        <w:rPr>
          <w:rFonts w:ascii="Times New Roman" w:hAnsi="Times New Roman"/>
          <w:lang w:val="hu-HU"/>
        </w:rPr>
        <w:t xml:space="preserve">, áramütésszerű érzést), alvászavarok (beleértve az álmatlanságot), hányinger és/vagy hányás, szorongás, ingerlékenység, izgatottság, fáradtság és </w:t>
      </w:r>
      <w:proofErr w:type="spellStart"/>
      <w:r w:rsidRPr="00BF0B8D">
        <w:rPr>
          <w:rFonts w:ascii="Times New Roman" w:hAnsi="Times New Roman"/>
          <w:lang w:val="hu-HU"/>
        </w:rPr>
        <w:t>tremor</w:t>
      </w:r>
      <w:proofErr w:type="spellEnd"/>
      <w:r w:rsidRPr="00BF0B8D">
        <w:rPr>
          <w:rFonts w:ascii="Times New Roman" w:hAnsi="Times New Roman"/>
          <w:lang w:val="hu-HU"/>
        </w:rPr>
        <w:t xml:space="preserve">. Ezek a tünetek a </w:t>
      </w:r>
      <w:proofErr w:type="spellStart"/>
      <w:r w:rsidRPr="00BF0B8D">
        <w:rPr>
          <w:rFonts w:ascii="Times New Roman" w:hAnsi="Times New Roman"/>
          <w:lang w:val="hu-HU"/>
        </w:rPr>
        <w:t>vortioxetin</w:t>
      </w:r>
      <w:proofErr w:type="spellEnd"/>
      <w:r w:rsidR="00E714B9" w:rsidRPr="00BF0B8D">
        <w:rPr>
          <w:rFonts w:ascii="Times New Roman" w:hAnsi="Times New Roman"/>
          <w:iCs/>
          <w:lang w:val="hu-HU"/>
        </w:rPr>
        <w:noBreakHyphen/>
      </w:r>
      <w:r w:rsidRPr="00BF0B8D">
        <w:rPr>
          <w:rFonts w:ascii="Times New Roman" w:hAnsi="Times New Roman"/>
          <w:lang w:val="hu-HU"/>
        </w:rPr>
        <w:t xml:space="preserve">kezelés </w:t>
      </w:r>
      <w:r w:rsidR="00A86004" w:rsidRPr="00BF0B8D">
        <w:rPr>
          <w:rFonts w:ascii="Times New Roman" w:hAnsi="Times New Roman"/>
          <w:lang w:val="hu-HU"/>
        </w:rPr>
        <w:t xml:space="preserve">megszakítását </w:t>
      </w:r>
      <w:r w:rsidRPr="00BF0B8D">
        <w:rPr>
          <w:rFonts w:ascii="Times New Roman" w:hAnsi="Times New Roman"/>
          <w:lang w:val="hu-HU"/>
        </w:rPr>
        <w:t>követő első héten belül jelentkezhetnek.</w:t>
      </w:r>
    </w:p>
    <w:p w14:paraId="4409CC1A" w14:textId="77777777" w:rsidR="005405B5" w:rsidRPr="00BF0B8D" w:rsidRDefault="005405B5" w:rsidP="00BF0B8D">
      <w:pPr>
        <w:pStyle w:val="NoSpacing1"/>
        <w:rPr>
          <w:rFonts w:ascii="Times New Roman" w:hAnsi="Times New Roman"/>
          <w:lang w:val="hu-HU"/>
        </w:rPr>
      </w:pPr>
    </w:p>
    <w:p w14:paraId="46E7D165" w14:textId="77777777" w:rsidR="005405B5" w:rsidRPr="00BF0B8D" w:rsidRDefault="005405B5" w:rsidP="00BF0B8D">
      <w:pPr>
        <w:pStyle w:val="NoSpacing1"/>
        <w:rPr>
          <w:rFonts w:ascii="Times New Roman" w:hAnsi="Times New Roman"/>
          <w:u w:val="single"/>
          <w:lang w:val="hu-HU"/>
        </w:rPr>
      </w:pPr>
      <w:r w:rsidRPr="00BF0B8D">
        <w:rPr>
          <w:rFonts w:ascii="Times New Roman" w:hAnsi="Times New Roman"/>
          <w:u w:val="single"/>
          <w:lang w:val="hu-HU"/>
        </w:rPr>
        <w:t>Feltételezett mellékhatások bejelentése</w:t>
      </w:r>
    </w:p>
    <w:p w14:paraId="4658E243" w14:textId="09A52791" w:rsidR="005405B5" w:rsidRPr="00BF0B8D" w:rsidRDefault="005405B5" w:rsidP="00BF0B8D">
      <w:pPr>
        <w:pStyle w:val="NoSpacing1"/>
        <w:rPr>
          <w:rFonts w:ascii="Times New Roman" w:hAnsi="Times New Roman"/>
          <w:lang w:val="hu-HU"/>
        </w:rPr>
      </w:pPr>
      <w:r w:rsidRPr="00BF0B8D">
        <w:rPr>
          <w:rFonts w:ascii="Times New Roman" w:hAnsi="Times New Roman"/>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BF0B8D">
          <w:rPr>
            <w:rStyle w:val="Hiperhivatkozs"/>
            <w:rFonts w:ascii="Times New Roman" w:hAnsi="Times New Roman"/>
            <w:highlight w:val="lightGray"/>
            <w:lang w:val="hu-HU"/>
          </w:rPr>
          <w:t>V. függelékben</w:t>
        </w:r>
      </w:hyperlink>
      <w:r w:rsidRPr="00BF0B8D">
        <w:rPr>
          <w:rFonts w:ascii="Times New Roman" w:hAnsi="Times New Roman"/>
          <w:highlight w:val="lightGray"/>
          <w:lang w:val="hu-HU"/>
        </w:rPr>
        <w:t xml:space="preserve"> található elérhetőségek valamelyikén keresztül.</w:t>
      </w:r>
    </w:p>
    <w:p w14:paraId="5AED049F" w14:textId="77777777" w:rsidR="005405B5" w:rsidRPr="00BF0B8D" w:rsidRDefault="005405B5" w:rsidP="00BF0B8D">
      <w:pPr>
        <w:spacing w:line="240" w:lineRule="auto"/>
        <w:ind w:left="567" w:hanging="567"/>
      </w:pPr>
    </w:p>
    <w:p w14:paraId="51D73143" w14:textId="77777777" w:rsidR="005405B5" w:rsidRPr="00BF0B8D" w:rsidRDefault="005405B5" w:rsidP="00BF0B8D">
      <w:pPr>
        <w:spacing w:line="240" w:lineRule="auto"/>
        <w:ind w:left="567" w:hanging="567"/>
        <w:rPr>
          <w:b/>
          <w:bCs/>
        </w:rPr>
      </w:pPr>
      <w:r w:rsidRPr="00BF0B8D">
        <w:rPr>
          <w:b/>
          <w:bCs/>
        </w:rPr>
        <w:t>4.9</w:t>
      </w:r>
      <w:r w:rsidRPr="00BF0B8D">
        <w:rPr>
          <w:b/>
          <w:bCs/>
        </w:rPr>
        <w:tab/>
        <w:t>Túladagolás</w:t>
      </w:r>
    </w:p>
    <w:p w14:paraId="1CDCADFD" w14:textId="77777777" w:rsidR="005405B5" w:rsidRPr="00BF0B8D" w:rsidRDefault="005405B5" w:rsidP="00BF0B8D">
      <w:pPr>
        <w:spacing w:line="240" w:lineRule="auto"/>
      </w:pPr>
    </w:p>
    <w:p w14:paraId="54DEF639" w14:textId="1B5D7315" w:rsidR="00BC06C5" w:rsidRPr="00BF0B8D" w:rsidRDefault="00BC06C5" w:rsidP="00BF0B8D">
      <w:pPr>
        <w:spacing w:line="240" w:lineRule="auto"/>
      </w:pPr>
      <w:r w:rsidRPr="00BF0B8D">
        <w:t>Klinikai vizsgálatokban a 40</w:t>
      </w:r>
      <w:r w:rsidR="00C31886" w:rsidRPr="00BF0B8D">
        <w:rPr>
          <w:iCs/>
        </w:rPr>
        <w:noBreakHyphen/>
      </w:r>
      <w:r w:rsidRPr="00BF0B8D">
        <w:t>75 mg</w:t>
      </w:r>
      <w:r w:rsidR="00E714B9" w:rsidRPr="00BF0B8D">
        <w:rPr>
          <w:iCs/>
        </w:rPr>
        <w:noBreakHyphen/>
      </w:r>
      <w:proofErr w:type="spellStart"/>
      <w:r w:rsidRPr="00BF0B8D">
        <w:t>os</w:t>
      </w:r>
      <w:proofErr w:type="spellEnd"/>
      <w:r w:rsidRPr="00BF0B8D">
        <w:t xml:space="preserve"> dózistartományban a </w:t>
      </w:r>
      <w:proofErr w:type="spellStart"/>
      <w:r w:rsidRPr="00BF0B8D">
        <w:t>vortioxetin</w:t>
      </w:r>
      <w:proofErr w:type="spellEnd"/>
      <w:r w:rsidRPr="00BF0B8D">
        <w:t xml:space="preserve"> bevétele a következő mellékhatások felerősödését okozta: hányinger, felálláskor jelentkező szédülés, hasmenés, hasi diszkomfort, generalizált </w:t>
      </w:r>
      <w:proofErr w:type="spellStart"/>
      <w:r w:rsidRPr="00BF0B8D">
        <w:t>pruritus</w:t>
      </w:r>
      <w:proofErr w:type="spellEnd"/>
      <w:r w:rsidRPr="00BF0B8D">
        <w:t xml:space="preserve">, </w:t>
      </w:r>
      <w:proofErr w:type="spellStart"/>
      <w:r w:rsidRPr="00BF0B8D">
        <w:t>somnolentia</w:t>
      </w:r>
      <w:proofErr w:type="spellEnd"/>
      <w:r w:rsidRPr="00BF0B8D">
        <w:t xml:space="preserve"> és kipirulás.</w:t>
      </w:r>
    </w:p>
    <w:p w14:paraId="0898DC40" w14:textId="77777777" w:rsidR="00BC06C5" w:rsidRPr="00BF0B8D" w:rsidRDefault="00BC06C5" w:rsidP="00BF0B8D">
      <w:pPr>
        <w:spacing w:line="240" w:lineRule="auto"/>
      </w:pPr>
    </w:p>
    <w:p w14:paraId="6B463A2C" w14:textId="7250539B" w:rsidR="00BC06C5" w:rsidRPr="00BF0B8D" w:rsidRDefault="00BC06C5" w:rsidP="00BF0B8D">
      <w:pPr>
        <w:spacing w:line="240" w:lineRule="auto"/>
      </w:pPr>
      <w:r w:rsidRPr="00BF0B8D">
        <w:t>A forgalomba hozatalt követő tapasztalatok elsősorban a 80 mg</w:t>
      </w:r>
      <w:r w:rsidR="00E714B9" w:rsidRPr="00BF0B8D">
        <w:rPr>
          <w:iCs/>
        </w:rPr>
        <w:noBreakHyphen/>
      </w:r>
      <w:r w:rsidRPr="00BF0B8D">
        <w:t xml:space="preserve">ig terjedő </w:t>
      </w:r>
      <w:proofErr w:type="spellStart"/>
      <w:r w:rsidRPr="00BF0B8D">
        <w:t>vortioxetin</w:t>
      </w:r>
      <w:proofErr w:type="spellEnd"/>
      <w:r w:rsidRPr="00BF0B8D">
        <w:t xml:space="preserve"> túladagolásra vonatkoznak. Az esetek többségében tünetmentességről, illetve enyhe tünetekről számoltak be. A leggyakrabban jelentett tünet a hányinger és a hányás volt.</w:t>
      </w:r>
    </w:p>
    <w:p w14:paraId="0032894C" w14:textId="77777777" w:rsidR="00BC06C5" w:rsidRPr="00BF0B8D" w:rsidRDefault="00BC06C5" w:rsidP="00BF0B8D">
      <w:pPr>
        <w:spacing w:line="240" w:lineRule="auto"/>
      </w:pPr>
    </w:p>
    <w:p w14:paraId="2DC9DDE3" w14:textId="505AF1A6" w:rsidR="00BC06C5" w:rsidRPr="00BF0B8D" w:rsidRDefault="00BC06C5" w:rsidP="00BF0B8D">
      <w:pPr>
        <w:spacing w:line="240" w:lineRule="auto"/>
      </w:pPr>
      <w:r w:rsidRPr="00BF0B8D">
        <w:t>A 80</w:t>
      </w:r>
      <w:r w:rsidR="002654FE" w:rsidRPr="00BF0B8D">
        <w:t> </w:t>
      </w:r>
      <w:r w:rsidRPr="00BF0B8D">
        <w:t>mg</w:t>
      </w:r>
      <w:r w:rsidR="00E714B9" w:rsidRPr="00BF0B8D">
        <w:rPr>
          <w:iCs/>
        </w:rPr>
        <w:noBreakHyphen/>
      </w:r>
      <w:proofErr w:type="spellStart"/>
      <w:r w:rsidRPr="00BF0B8D">
        <w:t>ot</w:t>
      </w:r>
      <w:proofErr w:type="spellEnd"/>
      <w:r w:rsidRPr="00BF0B8D">
        <w:t xml:space="preserve"> meghaladó </w:t>
      </w:r>
      <w:proofErr w:type="spellStart"/>
      <w:r w:rsidRPr="00BF0B8D">
        <w:t>vortioxetin</w:t>
      </w:r>
      <w:proofErr w:type="spellEnd"/>
      <w:r w:rsidRPr="00BF0B8D">
        <w:t xml:space="preserve"> túladagolással kapcsolatban korlátozottak a tapasztalatok. A terápiás dózistartomány többszörösét meghaladó dózisok alkalmazását követően görcsrohamok és szerotonin szindróma előfordulásáról számoltak be.</w:t>
      </w:r>
    </w:p>
    <w:p w14:paraId="32C0A1F8" w14:textId="77777777" w:rsidR="005405B5" w:rsidRPr="00BF0B8D" w:rsidRDefault="005405B5" w:rsidP="00BF0B8D">
      <w:pPr>
        <w:spacing w:line="240" w:lineRule="auto"/>
      </w:pPr>
    </w:p>
    <w:p w14:paraId="5A016E02" w14:textId="77777777" w:rsidR="004C365E" w:rsidRPr="00BF0B8D" w:rsidRDefault="004C365E" w:rsidP="00BF0B8D">
      <w:pPr>
        <w:spacing w:line="240" w:lineRule="auto"/>
      </w:pPr>
      <w:r w:rsidRPr="00BF0B8D">
        <w:t xml:space="preserve">Túladagolás esetén a klinikai tünetek kezelése és a beteg állapotának megfelelő </w:t>
      </w:r>
      <w:proofErr w:type="spellStart"/>
      <w:r w:rsidRPr="00BF0B8D">
        <w:t>monitorozása</w:t>
      </w:r>
      <w:proofErr w:type="spellEnd"/>
      <w:r w:rsidRPr="00BF0B8D">
        <w:t xml:space="preserve"> szükséges. További orvosi felügyelet szakellátást biztosító intézményben javasolt.</w:t>
      </w:r>
    </w:p>
    <w:p w14:paraId="0AA85064" w14:textId="77777777" w:rsidR="005405B5" w:rsidRPr="00BF0B8D" w:rsidRDefault="005405B5" w:rsidP="00BF0B8D">
      <w:pPr>
        <w:spacing w:line="240" w:lineRule="auto"/>
        <w:ind w:left="567" w:hanging="567"/>
      </w:pPr>
    </w:p>
    <w:p w14:paraId="7620D3E2" w14:textId="77777777" w:rsidR="005405B5" w:rsidRPr="00BF0B8D" w:rsidRDefault="005405B5" w:rsidP="00BF0B8D">
      <w:pPr>
        <w:spacing w:line="240" w:lineRule="auto"/>
        <w:ind w:left="567" w:hanging="567"/>
      </w:pPr>
    </w:p>
    <w:p w14:paraId="646D70D9" w14:textId="77777777" w:rsidR="005405B5" w:rsidRPr="00BF0B8D" w:rsidRDefault="005405B5" w:rsidP="00BF0B8D">
      <w:pPr>
        <w:spacing w:line="240" w:lineRule="auto"/>
        <w:ind w:left="567" w:hanging="567"/>
        <w:rPr>
          <w:b/>
          <w:bCs/>
        </w:rPr>
      </w:pPr>
      <w:r w:rsidRPr="00BF0B8D">
        <w:rPr>
          <w:b/>
          <w:bCs/>
        </w:rPr>
        <w:t>5.</w:t>
      </w:r>
      <w:r w:rsidRPr="00BF0B8D">
        <w:rPr>
          <w:b/>
          <w:bCs/>
        </w:rPr>
        <w:tab/>
        <w:t>FARMAKOLÓGIAI TULAJDONSÁGOK</w:t>
      </w:r>
    </w:p>
    <w:p w14:paraId="558F1676" w14:textId="77777777" w:rsidR="005405B5" w:rsidRPr="00BF0B8D" w:rsidRDefault="005405B5" w:rsidP="00BF0B8D">
      <w:pPr>
        <w:spacing w:line="240" w:lineRule="auto"/>
        <w:ind w:left="567" w:hanging="567"/>
      </w:pPr>
    </w:p>
    <w:p w14:paraId="6D5DA0B4" w14:textId="77777777" w:rsidR="005405B5" w:rsidRPr="00BF0B8D" w:rsidRDefault="005405B5" w:rsidP="00BF0B8D">
      <w:pPr>
        <w:spacing w:line="240" w:lineRule="auto"/>
        <w:ind w:left="567" w:hanging="567"/>
        <w:rPr>
          <w:b/>
          <w:bCs/>
        </w:rPr>
      </w:pPr>
      <w:r w:rsidRPr="00BF0B8D">
        <w:rPr>
          <w:b/>
          <w:bCs/>
        </w:rPr>
        <w:t>5.1</w:t>
      </w:r>
      <w:r w:rsidRPr="00BF0B8D">
        <w:rPr>
          <w:b/>
          <w:bCs/>
        </w:rPr>
        <w:tab/>
      </w:r>
      <w:proofErr w:type="spellStart"/>
      <w:r w:rsidRPr="00BF0B8D">
        <w:rPr>
          <w:b/>
          <w:bCs/>
        </w:rPr>
        <w:t>Farmakodinámiás</w:t>
      </w:r>
      <w:proofErr w:type="spellEnd"/>
      <w:r w:rsidRPr="00BF0B8D">
        <w:rPr>
          <w:b/>
          <w:bCs/>
        </w:rPr>
        <w:t xml:space="preserve"> tulajdonságok</w:t>
      </w:r>
    </w:p>
    <w:p w14:paraId="3BEB128D" w14:textId="77777777" w:rsidR="005405B5" w:rsidRPr="00BF0B8D" w:rsidRDefault="005405B5" w:rsidP="00BF0B8D">
      <w:pPr>
        <w:spacing w:line="240" w:lineRule="auto"/>
      </w:pPr>
    </w:p>
    <w:p w14:paraId="44337A1F" w14:textId="1D8EDA03" w:rsidR="005405B5" w:rsidRPr="00BF0B8D" w:rsidRDefault="005405B5" w:rsidP="00BF0B8D">
      <w:pPr>
        <w:spacing w:line="240" w:lineRule="auto"/>
      </w:pPr>
      <w:proofErr w:type="spellStart"/>
      <w:r w:rsidRPr="00BF0B8D">
        <w:t>Farmakoterápiás</w:t>
      </w:r>
      <w:proofErr w:type="spellEnd"/>
      <w:r w:rsidRPr="00BF0B8D">
        <w:t xml:space="preserve"> csoport: </w:t>
      </w:r>
      <w:proofErr w:type="spellStart"/>
      <w:r w:rsidR="00C907AB" w:rsidRPr="00BF0B8D">
        <w:t>Pszichoanaleptikumok</w:t>
      </w:r>
      <w:proofErr w:type="spellEnd"/>
      <w:r w:rsidR="00C907AB" w:rsidRPr="00BF0B8D">
        <w:t>; Egyéb antidepressz</w:t>
      </w:r>
      <w:r w:rsidR="00A737FE" w:rsidRPr="00BF0B8D">
        <w:t>ánsok</w:t>
      </w:r>
      <w:r w:rsidR="00C907AB" w:rsidRPr="00BF0B8D">
        <w:t>; ATC kód: N06AX26</w:t>
      </w:r>
    </w:p>
    <w:p w14:paraId="05E0DB5F" w14:textId="77777777" w:rsidR="005405B5" w:rsidRPr="00BF0B8D" w:rsidRDefault="005405B5" w:rsidP="00BF0B8D">
      <w:pPr>
        <w:spacing w:line="240" w:lineRule="auto"/>
      </w:pPr>
    </w:p>
    <w:p w14:paraId="6B328CE2" w14:textId="77777777" w:rsidR="005405B5" w:rsidRPr="00BF0B8D" w:rsidRDefault="005405B5" w:rsidP="00BF0B8D">
      <w:pPr>
        <w:spacing w:line="240" w:lineRule="auto"/>
        <w:rPr>
          <w:u w:val="single"/>
        </w:rPr>
      </w:pPr>
      <w:r w:rsidRPr="00BF0B8D">
        <w:rPr>
          <w:u w:val="single"/>
        </w:rPr>
        <w:t>Hatásmechanizmus</w:t>
      </w:r>
    </w:p>
    <w:p w14:paraId="19997A98" w14:textId="77777777" w:rsidR="0073642B" w:rsidRPr="00BF0B8D" w:rsidRDefault="0073642B" w:rsidP="00BF0B8D">
      <w:pPr>
        <w:spacing w:line="240" w:lineRule="auto"/>
      </w:pPr>
    </w:p>
    <w:p w14:paraId="71993A36" w14:textId="4C3D40E8" w:rsidR="00990F9C" w:rsidRPr="001073D2" w:rsidRDefault="00990F9C" w:rsidP="001073D2">
      <w:pPr>
        <w:spacing w:line="240" w:lineRule="auto"/>
      </w:pPr>
      <w:r w:rsidRPr="00BF0B8D">
        <w:t xml:space="preserve">A </w:t>
      </w:r>
      <w:proofErr w:type="spellStart"/>
      <w:r w:rsidRPr="00BF0B8D">
        <w:t>vortioxetin</w:t>
      </w:r>
      <w:proofErr w:type="spellEnd"/>
      <w:r w:rsidRPr="00BF0B8D">
        <w:t xml:space="preserve"> hatásmechanizmusa vélhetően egyrészről arra vezethető vissza, hogy közvetlenül modulálja a </w:t>
      </w:r>
      <w:proofErr w:type="spellStart"/>
      <w:r w:rsidRPr="00BF0B8D">
        <w:t>szerotonerg</w:t>
      </w:r>
      <w:proofErr w:type="spellEnd"/>
      <w:r w:rsidRPr="00BF0B8D">
        <w:t xml:space="preserve"> receptoraktivitást, másrészről pedig gátolja a szerotonin (5</w:t>
      </w:r>
      <w:r w:rsidR="00E714B9" w:rsidRPr="00BF0B8D">
        <w:rPr>
          <w:iCs/>
        </w:rPr>
        <w:noBreakHyphen/>
      </w:r>
      <w:r w:rsidRPr="00BF0B8D">
        <w:t xml:space="preserve">HT) </w:t>
      </w:r>
      <w:proofErr w:type="spellStart"/>
      <w:r w:rsidRPr="00BF0B8D">
        <w:t>transzportert</w:t>
      </w:r>
      <w:proofErr w:type="spellEnd"/>
      <w:r w:rsidRPr="00BF0B8D">
        <w:t xml:space="preserve"> is. Nem klinikai adatok alapján a </w:t>
      </w:r>
      <w:proofErr w:type="spellStart"/>
      <w:r w:rsidRPr="00BF0B8D">
        <w:t>vortioxetin</w:t>
      </w:r>
      <w:proofErr w:type="spellEnd"/>
      <w:r w:rsidRPr="00BF0B8D">
        <w:t xml:space="preserve"> 5</w:t>
      </w:r>
      <w:r w:rsidR="00E714B9" w:rsidRPr="00BF0B8D">
        <w:rPr>
          <w:iCs/>
        </w:rPr>
        <w:noBreakHyphen/>
      </w:r>
      <w:r w:rsidRPr="00BF0B8D">
        <w:t>HT</w:t>
      </w:r>
      <w:r w:rsidRPr="00BF0B8D">
        <w:rPr>
          <w:vertAlign w:val="subscript"/>
        </w:rPr>
        <w:t>3</w:t>
      </w:r>
      <w:r w:rsidRPr="00BF0B8D">
        <w:t>, 5</w:t>
      </w:r>
      <w:r w:rsidR="00E714B9" w:rsidRPr="00BF0B8D">
        <w:rPr>
          <w:iCs/>
        </w:rPr>
        <w:noBreakHyphen/>
      </w:r>
      <w:r w:rsidRPr="00BF0B8D">
        <w:t>HT</w:t>
      </w:r>
      <w:r w:rsidRPr="00BF0B8D">
        <w:rPr>
          <w:vertAlign w:val="subscript"/>
        </w:rPr>
        <w:t>7</w:t>
      </w:r>
      <w:r w:rsidRPr="00BF0B8D">
        <w:t xml:space="preserve"> és 5</w:t>
      </w:r>
      <w:r w:rsidR="00E714B9" w:rsidRPr="00BF0B8D">
        <w:rPr>
          <w:iCs/>
        </w:rPr>
        <w:noBreakHyphen/>
      </w:r>
      <w:r w:rsidRPr="00BF0B8D">
        <w:t>HT</w:t>
      </w:r>
      <w:r w:rsidRPr="00BF0B8D">
        <w:rPr>
          <w:vertAlign w:val="subscript"/>
        </w:rPr>
        <w:t>1D</w:t>
      </w:r>
      <w:r w:rsidRPr="00BF0B8D">
        <w:t xml:space="preserve"> receptor </w:t>
      </w:r>
      <w:proofErr w:type="spellStart"/>
      <w:r w:rsidRPr="00BF0B8D">
        <w:t>antagonista</w:t>
      </w:r>
      <w:proofErr w:type="spellEnd"/>
      <w:r w:rsidRPr="00BF0B8D">
        <w:t>, 5</w:t>
      </w:r>
      <w:r w:rsidR="00E714B9" w:rsidRPr="00BF0B8D">
        <w:rPr>
          <w:iCs/>
        </w:rPr>
        <w:noBreakHyphen/>
      </w:r>
      <w:r w:rsidRPr="00BF0B8D">
        <w:t>HT</w:t>
      </w:r>
      <w:r w:rsidRPr="00BF0B8D">
        <w:rPr>
          <w:vertAlign w:val="subscript"/>
        </w:rPr>
        <w:t>1B</w:t>
      </w:r>
      <w:r w:rsidRPr="00BF0B8D">
        <w:t xml:space="preserve"> receptor parciális </w:t>
      </w:r>
      <w:proofErr w:type="spellStart"/>
      <w:r w:rsidRPr="00BF0B8D">
        <w:t>agonista</w:t>
      </w:r>
      <w:proofErr w:type="spellEnd"/>
      <w:r w:rsidRPr="00BF0B8D">
        <w:t>, 5</w:t>
      </w:r>
      <w:r w:rsidR="00E714B9" w:rsidRPr="00BF0B8D">
        <w:rPr>
          <w:iCs/>
        </w:rPr>
        <w:noBreakHyphen/>
      </w:r>
      <w:r w:rsidRPr="00BF0B8D">
        <w:t>HT</w:t>
      </w:r>
      <w:r w:rsidRPr="00BF0B8D">
        <w:rPr>
          <w:vertAlign w:val="subscript"/>
        </w:rPr>
        <w:t>1A</w:t>
      </w:r>
      <w:r w:rsidRPr="00BF0B8D">
        <w:t xml:space="preserve"> receptor </w:t>
      </w:r>
      <w:proofErr w:type="spellStart"/>
      <w:r w:rsidRPr="00BF0B8D">
        <w:t>agonista</w:t>
      </w:r>
      <w:proofErr w:type="spellEnd"/>
      <w:r w:rsidRPr="00BF0B8D">
        <w:t xml:space="preserve"> és 5</w:t>
      </w:r>
      <w:r w:rsidR="00E714B9" w:rsidRPr="00BF0B8D">
        <w:rPr>
          <w:iCs/>
        </w:rPr>
        <w:noBreakHyphen/>
      </w:r>
      <w:r w:rsidRPr="00BF0B8D">
        <w:t xml:space="preserve">HT </w:t>
      </w:r>
      <w:proofErr w:type="spellStart"/>
      <w:r w:rsidRPr="00BF0B8D">
        <w:t>transzporter</w:t>
      </w:r>
      <w:proofErr w:type="spellEnd"/>
      <w:r w:rsidRPr="00BF0B8D">
        <w:t xml:space="preserve"> inhibitor, ennélfogva több rendszerben, így túlnyomóan a szerotonin-rendszerben, de valószínűleg a </w:t>
      </w:r>
      <w:proofErr w:type="spellStart"/>
      <w:r w:rsidRPr="00BF0B8D">
        <w:t>noradrenalin</w:t>
      </w:r>
      <w:proofErr w:type="spellEnd"/>
      <w:r w:rsidRPr="00BF0B8D">
        <w:t xml:space="preserve">-, dopamin-, hisztamin-, </w:t>
      </w:r>
      <w:proofErr w:type="spellStart"/>
      <w:r w:rsidRPr="00BF0B8D">
        <w:t>acetilkolin</w:t>
      </w:r>
      <w:proofErr w:type="spellEnd"/>
      <w:r w:rsidRPr="00BF0B8D">
        <w:t xml:space="preserve">-, GABA- és </w:t>
      </w:r>
      <w:proofErr w:type="spellStart"/>
      <w:r w:rsidRPr="00BF0B8D">
        <w:t>glutamát</w:t>
      </w:r>
      <w:proofErr w:type="spellEnd"/>
      <w:r w:rsidRPr="00BF0B8D">
        <w:t xml:space="preserve">-rendszerben is modulálja a </w:t>
      </w:r>
      <w:proofErr w:type="spellStart"/>
      <w:r w:rsidRPr="00BF0B8D">
        <w:t>neurotranszmissziót</w:t>
      </w:r>
      <w:proofErr w:type="spellEnd"/>
      <w:r w:rsidRPr="00BF0B8D">
        <w:t xml:space="preserve">. Ez a multimodális aktivitás felelős a </w:t>
      </w:r>
      <w:proofErr w:type="spellStart"/>
      <w:r w:rsidRPr="00BF0B8D">
        <w:t>vortioxetin</w:t>
      </w:r>
      <w:proofErr w:type="spellEnd"/>
      <w:r w:rsidRPr="00BF0B8D">
        <w:t xml:space="preserve"> állatkísérletekben megfigyelt </w:t>
      </w:r>
      <w:proofErr w:type="spellStart"/>
      <w:r w:rsidRPr="00BF0B8D">
        <w:t>antidepresszív</w:t>
      </w:r>
      <w:proofErr w:type="spellEnd"/>
      <w:r w:rsidRPr="00BF0B8D">
        <w:t xml:space="preserve"> és szorongásoldás</w:t>
      </w:r>
      <w:r w:rsidR="00A86004" w:rsidRPr="00BF0B8D">
        <w:t>-</w:t>
      </w:r>
      <w:r w:rsidRPr="00BF0B8D">
        <w:t>szerű, valamint a kognitív funkciókat, a tanulást és a memóriát javító hatásáért.</w:t>
      </w:r>
      <w:r w:rsidR="0009027B" w:rsidRPr="00BF0B8D">
        <w:t xml:space="preserve"> </w:t>
      </w:r>
      <w:r w:rsidRPr="00BF0B8D">
        <w:t xml:space="preserve">Egyelőre azonban még nem ismert, hogy az egyes célhelyek pontosan milyen szerepet töltenek be az </w:t>
      </w:r>
      <w:r w:rsidRPr="001073D2">
        <w:t xml:space="preserve">észlelt </w:t>
      </w:r>
      <w:proofErr w:type="spellStart"/>
      <w:r w:rsidRPr="001073D2">
        <w:t>farmakodinámiás</w:t>
      </w:r>
      <w:proofErr w:type="spellEnd"/>
      <w:r w:rsidRPr="001073D2">
        <w:t xml:space="preserve"> profil összességében, és az </w:t>
      </w:r>
      <w:r w:rsidR="006E64E7" w:rsidRPr="001073D2">
        <w:t>állatokkal végzett vizsgálatok</w:t>
      </w:r>
      <w:r w:rsidRPr="001073D2">
        <w:t xml:space="preserve"> eredménye</w:t>
      </w:r>
      <w:r w:rsidR="006E64E7" w:rsidRPr="001073D2">
        <w:t>i</w:t>
      </w:r>
      <w:r w:rsidRPr="001073D2">
        <w:t xml:space="preserve"> csak óvatosan </w:t>
      </w:r>
      <w:proofErr w:type="spellStart"/>
      <w:r w:rsidRPr="001073D2">
        <w:t>extrapolálhatók</w:t>
      </w:r>
      <w:proofErr w:type="spellEnd"/>
      <w:r w:rsidRPr="001073D2">
        <w:t xml:space="preserve"> közvetlenül az emberekre.</w:t>
      </w:r>
    </w:p>
    <w:p w14:paraId="1E5B10DF" w14:textId="77777777" w:rsidR="00990F9C" w:rsidRPr="001073D2" w:rsidRDefault="00990F9C" w:rsidP="001073D2">
      <w:pPr>
        <w:spacing w:line="240" w:lineRule="auto"/>
      </w:pPr>
    </w:p>
    <w:p w14:paraId="26A2FA2E" w14:textId="08E967AD" w:rsidR="00990F9C" w:rsidRPr="001073D2" w:rsidRDefault="00990F9C" w:rsidP="001073D2">
      <w:pPr>
        <w:spacing w:line="240" w:lineRule="auto"/>
      </w:pPr>
      <w:r w:rsidRPr="001073D2">
        <w:t>Két humán pozitronemissziós tomográfiás (</w:t>
      </w:r>
      <w:proofErr w:type="spellStart"/>
      <w:r w:rsidRPr="001073D2">
        <w:rPr>
          <w:i/>
          <w:iCs/>
        </w:rPr>
        <w:t>positron</w:t>
      </w:r>
      <w:proofErr w:type="spellEnd"/>
      <w:r w:rsidRPr="001073D2">
        <w:rPr>
          <w:i/>
          <w:iCs/>
        </w:rPr>
        <w:t xml:space="preserve"> </w:t>
      </w:r>
      <w:proofErr w:type="spellStart"/>
      <w:r w:rsidRPr="001073D2">
        <w:rPr>
          <w:i/>
          <w:iCs/>
        </w:rPr>
        <w:t>emission</w:t>
      </w:r>
      <w:proofErr w:type="spellEnd"/>
      <w:r w:rsidRPr="001073D2">
        <w:rPr>
          <w:i/>
          <w:iCs/>
        </w:rPr>
        <w:t xml:space="preserve"> </w:t>
      </w:r>
      <w:proofErr w:type="spellStart"/>
      <w:r w:rsidRPr="001073D2">
        <w:rPr>
          <w:i/>
          <w:iCs/>
        </w:rPr>
        <w:t>tomography</w:t>
      </w:r>
      <w:proofErr w:type="spellEnd"/>
      <w:r w:rsidRPr="001073D2">
        <w:t>, PET) vizsgálatot végeztek 5</w:t>
      </w:r>
      <w:r w:rsidR="00E714B9" w:rsidRPr="001073D2">
        <w:rPr>
          <w:iCs/>
        </w:rPr>
        <w:noBreakHyphen/>
      </w:r>
      <w:r w:rsidRPr="001073D2">
        <w:t xml:space="preserve">HT </w:t>
      </w:r>
      <w:proofErr w:type="spellStart"/>
      <w:r w:rsidRPr="001073D2">
        <w:t>transzporter</w:t>
      </w:r>
      <w:proofErr w:type="spellEnd"/>
      <w:r w:rsidRPr="001073D2">
        <w:t xml:space="preserve"> </w:t>
      </w:r>
      <w:proofErr w:type="spellStart"/>
      <w:r w:rsidRPr="001073D2">
        <w:t>ligandumok</w:t>
      </w:r>
      <w:proofErr w:type="spellEnd"/>
      <w:r w:rsidRPr="001073D2">
        <w:t xml:space="preserve"> (</w:t>
      </w:r>
      <w:r w:rsidRPr="001073D2">
        <w:rPr>
          <w:vertAlign w:val="superscript"/>
        </w:rPr>
        <w:t>11</w:t>
      </w:r>
      <w:r w:rsidRPr="001073D2">
        <w:t>C</w:t>
      </w:r>
      <w:r w:rsidR="00E714B9" w:rsidRPr="001073D2">
        <w:rPr>
          <w:iCs/>
        </w:rPr>
        <w:noBreakHyphen/>
      </w:r>
      <w:r w:rsidRPr="001073D2">
        <w:t xml:space="preserve">MADAM vagy </w:t>
      </w:r>
      <w:r w:rsidRPr="001073D2">
        <w:rPr>
          <w:vertAlign w:val="superscript"/>
        </w:rPr>
        <w:t>11</w:t>
      </w:r>
      <w:r w:rsidRPr="001073D2">
        <w:t>C</w:t>
      </w:r>
      <w:r w:rsidR="00E714B9" w:rsidRPr="001073D2">
        <w:rPr>
          <w:iCs/>
        </w:rPr>
        <w:noBreakHyphen/>
      </w:r>
      <w:r w:rsidRPr="001073D2">
        <w:t>DASB) segítségével az agyban található 5</w:t>
      </w:r>
      <w:r w:rsidR="00E714B9" w:rsidRPr="001073D2">
        <w:rPr>
          <w:iCs/>
        </w:rPr>
        <w:noBreakHyphen/>
      </w:r>
      <w:r w:rsidRPr="001073D2">
        <w:t>HT transzporterek különböző dózisszintek melletti lefedettségének meghatározására. Az 5</w:t>
      </w:r>
      <w:r w:rsidR="00E714B9" w:rsidRPr="001073D2">
        <w:rPr>
          <w:iCs/>
        </w:rPr>
        <w:noBreakHyphen/>
      </w:r>
      <w:r w:rsidRPr="001073D2">
        <w:t xml:space="preserve">HT </w:t>
      </w:r>
      <w:proofErr w:type="spellStart"/>
      <w:r w:rsidRPr="001073D2">
        <w:t>transzporter</w:t>
      </w:r>
      <w:proofErr w:type="spellEnd"/>
      <w:r w:rsidRPr="001073D2">
        <w:t xml:space="preserve"> lefedettség a </w:t>
      </w:r>
      <w:proofErr w:type="spellStart"/>
      <w:r w:rsidRPr="001073D2">
        <w:t>raphe</w:t>
      </w:r>
      <w:proofErr w:type="spellEnd"/>
      <w:r w:rsidRPr="001073D2">
        <w:t xml:space="preserve"> </w:t>
      </w:r>
      <w:proofErr w:type="spellStart"/>
      <w:r w:rsidRPr="001073D2">
        <w:t>nucleusokban</w:t>
      </w:r>
      <w:proofErr w:type="spellEnd"/>
      <w:r w:rsidRPr="001073D2">
        <w:t xml:space="preserve"> napi 5</w:t>
      </w:r>
      <w:r w:rsidR="00424042" w:rsidRPr="001073D2">
        <w:t> </w:t>
      </w:r>
      <w:r w:rsidRPr="001073D2">
        <w:t xml:space="preserve">mg </w:t>
      </w:r>
      <w:r w:rsidR="00A150A7" w:rsidRPr="001073D2">
        <w:t>dózis</w:t>
      </w:r>
      <w:r w:rsidRPr="001073D2">
        <w:t xml:space="preserve"> mellett 50% körüli, napi 10</w:t>
      </w:r>
      <w:r w:rsidR="00424042" w:rsidRPr="001073D2">
        <w:t> </w:t>
      </w:r>
      <w:r w:rsidRPr="001073D2">
        <w:t xml:space="preserve">mg </w:t>
      </w:r>
      <w:r w:rsidR="00A150A7" w:rsidRPr="001073D2">
        <w:t>dózis</w:t>
      </w:r>
      <w:r w:rsidRPr="001073D2">
        <w:t xml:space="preserve"> mellett 65% körüli, napi 20</w:t>
      </w:r>
      <w:r w:rsidR="00424042" w:rsidRPr="001073D2">
        <w:t> </w:t>
      </w:r>
      <w:r w:rsidRPr="001073D2">
        <w:t xml:space="preserve">mg </w:t>
      </w:r>
      <w:r w:rsidR="00A150A7" w:rsidRPr="001073D2">
        <w:t>dózis</w:t>
      </w:r>
      <w:r w:rsidRPr="001073D2">
        <w:t xml:space="preserve"> mellett pedig 80% fölötti értékre nőtt.</w:t>
      </w:r>
    </w:p>
    <w:p w14:paraId="062B174F" w14:textId="77777777" w:rsidR="009D61F0" w:rsidRPr="001073D2" w:rsidRDefault="009D61F0" w:rsidP="001073D2">
      <w:pPr>
        <w:spacing w:line="240" w:lineRule="auto"/>
      </w:pPr>
    </w:p>
    <w:p w14:paraId="1DDE860D" w14:textId="0C93337E" w:rsidR="009D61F0" w:rsidRPr="001073D2" w:rsidRDefault="009D61F0" w:rsidP="001073D2">
      <w:pPr>
        <w:spacing w:line="240" w:lineRule="auto"/>
      </w:pPr>
      <w:r w:rsidRPr="001073D2">
        <w:rPr>
          <w:u w:val="single"/>
        </w:rPr>
        <w:t>Klinikai hatásosság és biztonságosság</w:t>
      </w:r>
    </w:p>
    <w:p w14:paraId="7CC96C79" w14:textId="77777777" w:rsidR="009D61F0" w:rsidRPr="001073D2" w:rsidRDefault="009D61F0" w:rsidP="001073D2">
      <w:pPr>
        <w:spacing w:line="240" w:lineRule="auto"/>
      </w:pPr>
    </w:p>
    <w:p w14:paraId="5653504C" w14:textId="4AD976C3" w:rsidR="009D61F0" w:rsidRPr="001073D2" w:rsidRDefault="009D61F0" w:rsidP="001073D2">
      <w:pPr>
        <w:spacing w:line="240" w:lineRule="auto"/>
      </w:pPr>
      <w:r w:rsidRPr="001073D2">
        <w:t xml:space="preserve">A </w:t>
      </w:r>
      <w:proofErr w:type="spellStart"/>
      <w:r w:rsidRPr="001073D2">
        <w:t>vortioxetin</w:t>
      </w:r>
      <w:proofErr w:type="spellEnd"/>
      <w:r w:rsidRPr="001073D2">
        <w:t xml:space="preserve"> hatásosságát és biztonságosságát egy, több mint 6700</w:t>
      </w:r>
      <w:r w:rsidR="00A90324" w:rsidRPr="001073D2">
        <w:t> </w:t>
      </w:r>
      <w:r w:rsidRPr="001073D2">
        <w:t>beteg bevonásával végzett klinikai programban vizsgálták, amelyből összesen 3700</w:t>
      </w:r>
      <w:r w:rsidR="00A90324" w:rsidRPr="001073D2">
        <w:t> </w:t>
      </w:r>
      <w:r w:rsidRPr="001073D2">
        <w:t xml:space="preserve">beteget kezeltek </w:t>
      </w:r>
      <w:proofErr w:type="spellStart"/>
      <w:r w:rsidRPr="001073D2">
        <w:t>vortioxetinnel</w:t>
      </w:r>
      <w:proofErr w:type="spellEnd"/>
      <w:r w:rsidRPr="001073D2">
        <w:t xml:space="preserve"> a major depresszió (MDD) rövid távú (≤</w:t>
      </w:r>
      <w:r w:rsidR="00A90324" w:rsidRPr="001073D2">
        <w:t> </w:t>
      </w:r>
      <w:r w:rsidRPr="001073D2">
        <w:t>12</w:t>
      </w:r>
      <w:r w:rsidR="00A90324" w:rsidRPr="001073D2">
        <w:t> </w:t>
      </w:r>
      <w:r w:rsidRPr="001073D2">
        <w:t>hetes) vizsgálataiban. Tizenkét kettős vak, placebokontrollos, 6</w:t>
      </w:r>
      <w:r w:rsidR="00C31886" w:rsidRPr="001073D2">
        <w:t> </w:t>
      </w:r>
      <w:r w:rsidR="00A86004" w:rsidRPr="001073D2">
        <w:t xml:space="preserve">vagy </w:t>
      </w:r>
      <w:r w:rsidRPr="001073D2">
        <w:t xml:space="preserve">8 hetes, fix dózisú vizsgálatot végeztek a </w:t>
      </w:r>
      <w:proofErr w:type="spellStart"/>
      <w:r w:rsidRPr="001073D2">
        <w:t>vortioxetin</w:t>
      </w:r>
      <w:proofErr w:type="spellEnd"/>
      <w:r w:rsidRPr="001073D2">
        <w:t xml:space="preserve"> MDD kezelésében mutatott rövid távú hatásosságának értékelésére felnőtteknél (az idős betegeket is beleértve). A 12</w:t>
      </w:r>
      <w:r w:rsidR="00A90324" w:rsidRPr="001073D2">
        <w:t> </w:t>
      </w:r>
      <w:r w:rsidRPr="001073D2">
        <w:t>vizsgálat közül 9</w:t>
      </w:r>
      <w:r w:rsidR="00A90324" w:rsidRPr="001073D2">
        <w:t> </w:t>
      </w:r>
      <w:r w:rsidRPr="001073D2">
        <w:t xml:space="preserve">esetében a </w:t>
      </w:r>
      <w:proofErr w:type="spellStart"/>
      <w:r w:rsidRPr="001073D2">
        <w:t>vortioxetin</w:t>
      </w:r>
      <w:proofErr w:type="spellEnd"/>
      <w:r w:rsidRPr="001073D2">
        <w:t xml:space="preserve"> legalább egy vizsgált dózisa hatásosnak bizonyult a Montgomery és </w:t>
      </w:r>
      <w:proofErr w:type="spellStart"/>
      <w:r w:rsidRPr="001073D2">
        <w:t>Åsberg</w:t>
      </w:r>
      <w:proofErr w:type="spellEnd"/>
      <w:r w:rsidRPr="001073D2">
        <w:t xml:space="preserve"> depresszió értékelő skála (</w:t>
      </w:r>
      <w:r w:rsidRPr="001073D2">
        <w:rPr>
          <w:i/>
          <w:iCs/>
        </w:rPr>
        <w:t xml:space="preserve">Montgomery and </w:t>
      </w:r>
      <w:proofErr w:type="spellStart"/>
      <w:r w:rsidRPr="001073D2">
        <w:rPr>
          <w:i/>
          <w:iCs/>
        </w:rPr>
        <w:t>Åsberg</w:t>
      </w:r>
      <w:proofErr w:type="spellEnd"/>
      <w:r w:rsidRPr="001073D2">
        <w:rPr>
          <w:i/>
          <w:iCs/>
        </w:rPr>
        <w:t xml:space="preserve"> </w:t>
      </w:r>
      <w:proofErr w:type="spellStart"/>
      <w:r w:rsidRPr="001073D2">
        <w:rPr>
          <w:i/>
          <w:iCs/>
        </w:rPr>
        <w:t>Depression</w:t>
      </w:r>
      <w:proofErr w:type="spellEnd"/>
      <w:r w:rsidRPr="001073D2">
        <w:rPr>
          <w:i/>
          <w:iCs/>
        </w:rPr>
        <w:t xml:space="preserve"> </w:t>
      </w:r>
      <w:proofErr w:type="spellStart"/>
      <w:r w:rsidRPr="001073D2">
        <w:rPr>
          <w:i/>
          <w:iCs/>
        </w:rPr>
        <w:t>Rating</w:t>
      </w:r>
      <w:proofErr w:type="spellEnd"/>
      <w:r w:rsidRPr="001073D2">
        <w:rPr>
          <w:i/>
          <w:iCs/>
        </w:rPr>
        <w:t xml:space="preserve"> </w:t>
      </w:r>
      <w:proofErr w:type="spellStart"/>
      <w:r w:rsidRPr="001073D2">
        <w:rPr>
          <w:i/>
          <w:iCs/>
        </w:rPr>
        <w:t>Scale</w:t>
      </w:r>
      <w:proofErr w:type="spellEnd"/>
      <w:r w:rsidRPr="001073D2">
        <w:t>, MADRS) vagy a 24</w:t>
      </w:r>
      <w:r w:rsidR="00A90324" w:rsidRPr="001073D2">
        <w:t> </w:t>
      </w:r>
      <w:r w:rsidR="00A86004" w:rsidRPr="001073D2">
        <w:t xml:space="preserve">pontos </w:t>
      </w:r>
      <w:r w:rsidRPr="001073D2">
        <w:t>Hamilton depresszió értékelő skála (</w:t>
      </w:r>
      <w:r w:rsidRPr="001073D2">
        <w:rPr>
          <w:i/>
          <w:iCs/>
        </w:rPr>
        <w:t xml:space="preserve">Hamilton </w:t>
      </w:r>
      <w:proofErr w:type="spellStart"/>
      <w:r w:rsidRPr="001073D2">
        <w:rPr>
          <w:i/>
          <w:iCs/>
        </w:rPr>
        <w:t>Depression</w:t>
      </w:r>
      <w:proofErr w:type="spellEnd"/>
      <w:r w:rsidRPr="001073D2">
        <w:rPr>
          <w:i/>
          <w:iCs/>
        </w:rPr>
        <w:t xml:space="preserve"> </w:t>
      </w:r>
      <w:proofErr w:type="spellStart"/>
      <w:r w:rsidRPr="001073D2">
        <w:rPr>
          <w:i/>
          <w:iCs/>
        </w:rPr>
        <w:t>Rating</w:t>
      </w:r>
      <w:proofErr w:type="spellEnd"/>
      <w:r w:rsidRPr="001073D2">
        <w:rPr>
          <w:i/>
          <w:iCs/>
        </w:rPr>
        <w:t xml:space="preserve"> </w:t>
      </w:r>
      <w:proofErr w:type="spellStart"/>
      <w:r w:rsidRPr="001073D2">
        <w:rPr>
          <w:i/>
          <w:iCs/>
        </w:rPr>
        <w:t>Scale</w:t>
      </w:r>
      <w:proofErr w:type="spellEnd"/>
      <w:r w:rsidRPr="001073D2">
        <w:rPr>
          <w:i/>
          <w:iCs/>
        </w:rPr>
        <w:t xml:space="preserve"> 24</w:t>
      </w:r>
      <w:r w:rsidR="00E714B9" w:rsidRPr="001073D2">
        <w:rPr>
          <w:i/>
          <w:iCs/>
        </w:rPr>
        <w:noBreakHyphen/>
      </w:r>
      <w:r w:rsidRPr="001073D2">
        <w:rPr>
          <w:i/>
          <w:iCs/>
        </w:rPr>
        <w:t>item</w:t>
      </w:r>
      <w:r w:rsidRPr="001073D2">
        <w:t>, HAM</w:t>
      </w:r>
      <w:r w:rsidR="00E714B9" w:rsidRPr="001073D2">
        <w:rPr>
          <w:iCs/>
        </w:rPr>
        <w:noBreakHyphen/>
      </w:r>
      <w:r w:rsidRPr="001073D2">
        <w:t>D24)</w:t>
      </w:r>
      <w:r w:rsidR="00A86004" w:rsidRPr="001073D2">
        <w:t>,</w:t>
      </w:r>
      <w:r w:rsidRPr="001073D2">
        <w:t xml:space="preserve"> </w:t>
      </w:r>
      <w:proofErr w:type="spellStart"/>
      <w:r w:rsidRPr="001073D2">
        <w:t>összpontszámában</w:t>
      </w:r>
      <w:proofErr w:type="spellEnd"/>
      <w:r w:rsidRPr="001073D2">
        <w:t xml:space="preserve"> a </w:t>
      </w:r>
      <w:proofErr w:type="spellStart"/>
      <w:r w:rsidRPr="001073D2">
        <w:t>placebóhoz</w:t>
      </w:r>
      <w:proofErr w:type="spellEnd"/>
      <w:r w:rsidRPr="001073D2">
        <w:t xml:space="preserve"> képest elért 2</w:t>
      </w:r>
      <w:r w:rsidR="00A90324" w:rsidRPr="001073D2">
        <w:t> </w:t>
      </w:r>
      <w:r w:rsidR="00A86004" w:rsidRPr="001073D2">
        <w:t xml:space="preserve">pontos </w:t>
      </w:r>
      <w:r w:rsidRPr="001073D2">
        <w:t xml:space="preserve">különbség alapján. Ezt az eredményt támasztotta alá, hogy a kezelésre reagáló és </w:t>
      </w:r>
      <w:r w:rsidRPr="00770AA6">
        <w:t>nem reagáló</w:t>
      </w:r>
      <w:r w:rsidRPr="001073D2">
        <w:t xml:space="preserve"> betegek aránya, valamint a Klinikai összbenyomás – általános javulását jelző pontszám (</w:t>
      </w:r>
      <w:proofErr w:type="spellStart"/>
      <w:r w:rsidRPr="001073D2">
        <w:rPr>
          <w:i/>
          <w:iCs/>
        </w:rPr>
        <w:t>Clinical</w:t>
      </w:r>
      <w:proofErr w:type="spellEnd"/>
      <w:r w:rsidRPr="001073D2">
        <w:rPr>
          <w:i/>
          <w:iCs/>
        </w:rPr>
        <w:t xml:space="preserve"> Global </w:t>
      </w:r>
      <w:proofErr w:type="spellStart"/>
      <w:r w:rsidRPr="001073D2">
        <w:rPr>
          <w:i/>
          <w:iCs/>
        </w:rPr>
        <w:t>Impression</w:t>
      </w:r>
      <w:proofErr w:type="spellEnd"/>
      <w:r w:rsidRPr="001073D2">
        <w:rPr>
          <w:i/>
          <w:iCs/>
        </w:rPr>
        <w:t xml:space="preserve"> – Global </w:t>
      </w:r>
      <w:proofErr w:type="spellStart"/>
      <w:r w:rsidRPr="001073D2">
        <w:rPr>
          <w:i/>
          <w:iCs/>
        </w:rPr>
        <w:t>Improvement</w:t>
      </w:r>
      <w:proofErr w:type="spellEnd"/>
      <w:r w:rsidRPr="001073D2">
        <w:t>, CGI</w:t>
      </w:r>
      <w:r w:rsidR="00E714B9" w:rsidRPr="001073D2">
        <w:rPr>
          <w:iCs/>
        </w:rPr>
        <w:noBreakHyphen/>
      </w:r>
      <w:r w:rsidRPr="001073D2">
        <w:t xml:space="preserve">I) alapján a hatás </w:t>
      </w:r>
      <w:proofErr w:type="spellStart"/>
      <w:r w:rsidRPr="001073D2">
        <w:t>klinikailag</w:t>
      </w:r>
      <w:proofErr w:type="spellEnd"/>
      <w:r w:rsidRPr="001073D2">
        <w:t xml:space="preserve"> is relevánsnak bizonyult. A </w:t>
      </w:r>
      <w:proofErr w:type="spellStart"/>
      <w:r w:rsidRPr="001073D2">
        <w:t>vortioxetin</w:t>
      </w:r>
      <w:proofErr w:type="spellEnd"/>
      <w:r w:rsidRPr="001073D2">
        <w:t xml:space="preserve"> hatásossága a </w:t>
      </w:r>
      <w:r w:rsidR="0085003E" w:rsidRPr="001073D2">
        <w:rPr>
          <w:iCs/>
        </w:rPr>
        <w:t>dózis</w:t>
      </w:r>
      <w:r w:rsidRPr="001073D2">
        <w:t xml:space="preserve"> emelésével nőtt.</w:t>
      </w:r>
    </w:p>
    <w:p w14:paraId="3C4861E3" w14:textId="77777777" w:rsidR="00EB6FE6" w:rsidRPr="001073D2" w:rsidRDefault="00EB6FE6" w:rsidP="001073D2">
      <w:pPr>
        <w:spacing w:line="240" w:lineRule="auto"/>
      </w:pPr>
    </w:p>
    <w:p w14:paraId="72E1266D" w14:textId="53606813" w:rsidR="00EB6FE6" w:rsidRPr="001073D2" w:rsidRDefault="00EB6FE6" w:rsidP="001073D2">
      <w:pPr>
        <w:spacing w:line="240" w:lineRule="auto"/>
      </w:pPr>
      <w:r w:rsidRPr="001073D2">
        <w:t xml:space="preserve">Az egyes vizsgálatokban elért hatást alátámasztotta a felnőtt populációban végzett rövid távú, placebokontrollos vizsgálatok kiindulási MADRS </w:t>
      </w:r>
      <w:proofErr w:type="spellStart"/>
      <w:r w:rsidRPr="001073D2">
        <w:t>összpontszámához</w:t>
      </w:r>
      <w:proofErr w:type="spellEnd"/>
      <w:r w:rsidRPr="001073D2">
        <w:t xml:space="preserve"> képest a 6.</w:t>
      </w:r>
      <w:r w:rsidR="00A90324" w:rsidRPr="001073D2">
        <w:t> </w:t>
      </w:r>
      <w:r w:rsidR="00A86004" w:rsidRPr="001073D2">
        <w:t xml:space="preserve">vagy </w:t>
      </w:r>
      <w:r w:rsidRPr="001073D2">
        <w:t>8.</w:t>
      </w:r>
      <w:r w:rsidR="00A90324" w:rsidRPr="001073D2">
        <w:t> </w:t>
      </w:r>
      <w:r w:rsidRPr="001073D2">
        <w:t xml:space="preserve">hétre elért átlagos változások </w:t>
      </w:r>
      <w:proofErr w:type="spellStart"/>
      <w:r w:rsidRPr="001073D2">
        <w:t>metaanalízise</w:t>
      </w:r>
      <w:proofErr w:type="spellEnd"/>
      <w:r w:rsidRPr="001073D2">
        <w:t xml:space="preserve"> (MMRM). </w:t>
      </w:r>
      <w:proofErr w:type="gramStart"/>
      <w:r w:rsidRPr="001073D2">
        <w:t xml:space="preserve">A </w:t>
      </w:r>
      <w:proofErr w:type="spellStart"/>
      <w:r w:rsidRPr="001073D2">
        <w:t>meta</w:t>
      </w:r>
      <w:r w:rsidR="00606E05">
        <w:t>a</w:t>
      </w:r>
      <w:r w:rsidRPr="001073D2">
        <w:t>nalízisben</w:t>
      </w:r>
      <w:proofErr w:type="spellEnd"/>
      <w:r w:rsidRPr="001073D2">
        <w:t xml:space="preserve"> az önálló vizsgálatokban a </w:t>
      </w:r>
      <w:proofErr w:type="spellStart"/>
      <w:r w:rsidRPr="001073D2">
        <w:t>placebóhoz</w:t>
      </w:r>
      <w:proofErr w:type="spellEnd"/>
      <w:r w:rsidRPr="001073D2">
        <w:t xml:space="preserve"> viszonyítva elért átlagos különbség összességében statisztikailag szignifikáns volt: a napi 5, 10, illetve 20</w:t>
      </w:r>
      <w:r w:rsidR="009B4876" w:rsidRPr="001073D2">
        <w:t> </w:t>
      </w:r>
      <w:r w:rsidRPr="001073D2">
        <w:t>mg</w:t>
      </w:r>
      <w:r w:rsidR="00E714B9" w:rsidRPr="001073D2">
        <w:rPr>
          <w:iCs/>
        </w:rPr>
        <w:noBreakHyphen/>
      </w:r>
      <w:proofErr w:type="spellStart"/>
      <w:r w:rsidRPr="001073D2">
        <w:t>os</w:t>
      </w:r>
      <w:proofErr w:type="spellEnd"/>
      <w:r w:rsidRPr="001073D2">
        <w:t xml:space="preserve"> </w:t>
      </w:r>
      <w:r w:rsidR="0085003E" w:rsidRPr="001073D2">
        <w:rPr>
          <w:iCs/>
        </w:rPr>
        <w:t>dózis</w:t>
      </w:r>
      <w:r w:rsidRPr="001073D2">
        <w:t xml:space="preserve">nál </w:t>
      </w:r>
      <w:r w:rsidR="00E714B9" w:rsidRPr="001073D2">
        <w:rPr>
          <w:iCs/>
        </w:rPr>
        <w:noBreakHyphen/>
      </w:r>
      <w:r w:rsidRPr="001073D2">
        <w:t>2,3</w:t>
      </w:r>
      <w:r w:rsidR="00E714B9" w:rsidRPr="001073D2">
        <w:t> </w:t>
      </w:r>
      <w:r w:rsidRPr="001073D2">
        <w:t>pont (p</w:t>
      </w:r>
      <w:r w:rsidR="00E714B9" w:rsidRPr="001073D2">
        <w:t> </w:t>
      </w:r>
      <w:r w:rsidRPr="001073D2">
        <w:t>=</w:t>
      </w:r>
      <w:r w:rsidR="00E714B9" w:rsidRPr="001073D2">
        <w:t> </w:t>
      </w:r>
      <w:r w:rsidRPr="001073D2">
        <w:t xml:space="preserve">0,007), </w:t>
      </w:r>
      <w:r w:rsidR="00E714B9" w:rsidRPr="001073D2">
        <w:rPr>
          <w:iCs/>
        </w:rPr>
        <w:noBreakHyphen/>
      </w:r>
      <w:r w:rsidRPr="001073D2">
        <w:t>3,6</w:t>
      </w:r>
      <w:r w:rsidR="00A90324" w:rsidRPr="001073D2">
        <w:t> </w:t>
      </w:r>
      <w:r w:rsidRPr="001073D2">
        <w:t>pont (p</w:t>
      </w:r>
      <w:r w:rsidR="00E714B9" w:rsidRPr="001073D2">
        <w:t> </w:t>
      </w:r>
      <w:r w:rsidRPr="001073D2">
        <w:t>&lt;</w:t>
      </w:r>
      <w:r w:rsidR="00E714B9" w:rsidRPr="001073D2">
        <w:t> </w:t>
      </w:r>
      <w:r w:rsidRPr="001073D2">
        <w:t xml:space="preserve">0,001), és </w:t>
      </w:r>
      <w:r w:rsidR="00E714B9" w:rsidRPr="001073D2">
        <w:rPr>
          <w:iCs/>
        </w:rPr>
        <w:noBreakHyphen/>
      </w:r>
      <w:r w:rsidRPr="001073D2">
        <w:t>4,6</w:t>
      </w:r>
      <w:r w:rsidR="00A90324" w:rsidRPr="001073D2">
        <w:t> </w:t>
      </w:r>
      <w:r w:rsidRPr="001073D2">
        <w:t>pont (p</w:t>
      </w:r>
      <w:r w:rsidR="00A90324" w:rsidRPr="001073D2">
        <w:t> </w:t>
      </w:r>
      <w:r w:rsidRPr="001073D2">
        <w:t>&lt;</w:t>
      </w:r>
      <w:r w:rsidR="00A90324" w:rsidRPr="001073D2">
        <w:t> </w:t>
      </w:r>
      <w:r w:rsidRPr="001073D2">
        <w:t xml:space="preserve">0,001); a </w:t>
      </w:r>
      <w:proofErr w:type="spellStart"/>
      <w:r w:rsidRPr="001073D2">
        <w:t>metaanalízisben</w:t>
      </w:r>
      <w:proofErr w:type="spellEnd"/>
      <w:r w:rsidRPr="001073D2">
        <w:t xml:space="preserve"> a napi 15</w:t>
      </w:r>
      <w:r w:rsidR="009B4876" w:rsidRPr="001073D2">
        <w:t> </w:t>
      </w:r>
      <w:r w:rsidRPr="001073D2">
        <w:t>mg</w:t>
      </w:r>
      <w:r w:rsidR="00E714B9" w:rsidRPr="001073D2">
        <w:rPr>
          <w:iCs/>
        </w:rPr>
        <w:noBreakHyphen/>
      </w:r>
      <w:proofErr w:type="spellStart"/>
      <w:r w:rsidRPr="001073D2">
        <w:t>os</w:t>
      </w:r>
      <w:proofErr w:type="spellEnd"/>
      <w:r w:rsidRPr="001073D2">
        <w:t xml:space="preserve"> </w:t>
      </w:r>
      <w:r w:rsidR="0085003E" w:rsidRPr="001073D2">
        <w:rPr>
          <w:iCs/>
        </w:rPr>
        <w:t>dózis</w:t>
      </w:r>
      <w:r w:rsidRPr="001073D2">
        <w:t xml:space="preserve"> a </w:t>
      </w:r>
      <w:proofErr w:type="spellStart"/>
      <w:r w:rsidRPr="001073D2">
        <w:t>placebóhoz</w:t>
      </w:r>
      <w:proofErr w:type="spellEnd"/>
      <w:r w:rsidRPr="001073D2">
        <w:t xml:space="preserve"> viszonyítva </w:t>
      </w:r>
      <w:r w:rsidR="00E714B9" w:rsidRPr="001073D2">
        <w:rPr>
          <w:iCs/>
        </w:rPr>
        <w:noBreakHyphen/>
      </w:r>
      <w:r w:rsidRPr="001073D2">
        <w:t>2,6</w:t>
      </w:r>
      <w:r w:rsidR="00A90324" w:rsidRPr="001073D2">
        <w:t> </w:t>
      </w:r>
      <w:r w:rsidRPr="001073D2">
        <w:t xml:space="preserve">pontos különbséget eredményezett, ami azonban statisztikailag nem különült el a </w:t>
      </w:r>
      <w:proofErr w:type="spellStart"/>
      <w:r w:rsidRPr="001073D2">
        <w:t>placebótól</w:t>
      </w:r>
      <w:proofErr w:type="spellEnd"/>
      <w:r w:rsidRPr="001073D2">
        <w:t>.</w:t>
      </w:r>
      <w:proofErr w:type="gramEnd"/>
      <w:r w:rsidRPr="001073D2">
        <w:t xml:space="preserve"> A </w:t>
      </w:r>
      <w:proofErr w:type="spellStart"/>
      <w:r w:rsidRPr="001073D2">
        <w:t>vortioxetin</w:t>
      </w:r>
      <w:proofErr w:type="spellEnd"/>
      <w:r w:rsidRPr="001073D2">
        <w:t xml:space="preserve"> hatásosságát az összesített </w:t>
      </w:r>
      <w:proofErr w:type="spellStart"/>
      <w:r w:rsidRPr="001073D2">
        <w:t>reszponder</w:t>
      </w:r>
      <w:proofErr w:type="spellEnd"/>
      <w:r w:rsidRPr="001073D2">
        <w:t xml:space="preserve"> analízis is alátámasztotta, melyben a </w:t>
      </w:r>
      <w:proofErr w:type="spellStart"/>
      <w:r w:rsidRPr="001073D2">
        <w:t>reszponderek</w:t>
      </w:r>
      <w:proofErr w:type="spellEnd"/>
      <w:r w:rsidRPr="001073D2">
        <w:t xml:space="preserve"> aránya a </w:t>
      </w:r>
      <w:proofErr w:type="spellStart"/>
      <w:r w:rsidRPr="001073D2">
        <w:t>vortioxetin</w:t>
      </w:r>
      <w:proofErr w:type="spellEnd"/>
      <w:r w:rsidR="00E714B9" w:rsidRPr="001073D2">
        <w:rPr>
          <w:iCs/>
        </w:rPr>
        <w:noBreakHyphen/>
      </w:r>
      <w:r w:rsidRPr="001073D2">
        <w:t>kezelés mellett 46</w:t>
      </w:r>
      <w:r w:rsidR="00C31886" w:rsidRPr="001073D2">
        <w:rPr>
          <w:iCs/>
        </w:rPr>
        <w:noBreakHyphen/>
      </w:r>
      <w:r w:rsidRPr="001073D2">
        <w:t>49%, míg a placebocsoportban 34% volt (p</w:t>
      </w:r>
      <w:r w:rsidR="00A90324" w:rsidRPr="001073D2">
        <w:t> </w:t>
      </w:r>
      <w:r w:rsidRPr="001073D2">
        <w:t>&lt;</w:t>
      </w:r>
      <w:r w:rsidR="00A90324" w:rsidRPr="001073D2">
        <w:t> </w:t>
      </w:r>
      <w:r w:rsidRPr="001073D2">
        <w:t>0,01; NRI analízis).</w:t>
      </w:r>
    </w:p>
    <w:p w14:paraId="428C279F" w14:textId="77777777" w:rsidR="00EB6FE6" w:rsidRPr="001073D2" w:rsidRDefault="00EB6FE6" w:rsidP="001073D2">
      <w:pPr>
        <w:spacing w:line="240" w:lineRule="auto"/>
      </w:pPr>
    </w:p>
    <w:p w14:paraId="15D8DAB4" w14:textId="452B39B1" w:rsidR="00EB6FE6" w:rsidRPr="001073D2" w:rsidRDefault="00EB6FE6" w:rsidP="001073D2">
      <w:pPr>
        <w:spacing w:line="240" w:lineRule="auto"/>
      </w:pPr>
      <w:r w:rsidRPr="001073D2">
        <w:t xml:space="preserve">Ezen felül a </w:t>
      </w:r>
      <w:proofErr w:type="spellStart"/>
      <w:r w:rsidRPr="001073D2">
        <w:t>vortioxetin</w:t>
      </w:r>
      <w:proofErr w:type="spellEnd"/>
      <w:r w:rsidRPr="001073D2">
        <w:t xml:space="preserve"> a napi 5</w:t>
      </w:r>
      <w:r w:rsidR="00C31886" w:rsidRPr="001073D2">
        <w:rPr>
          <w:iCs/>
        </w:rPr>
        <w:noBreakHyphen/>
      </w:r>
      <w:r w:rsidRPr="001073D2">
        <w:t>20</w:t>
      </w:r>
      <w:r w:rsidR="009B4876" w:rsidRPr="001073D2">
        <w:t> </w:t>
      </w:r>
      <w:r w:rsidRPr="001073D2">
        <w:t xml:space="preserve">mg dózistartományban </w:t>
      </w:r>
      <w:r w:rsidR="00A86004" w:rsidRPr="001073D2">
        <w:t xml:space="preserve">hatásosnak </w:t>
      </w:r>
      <w:r w:rsidRPr="001073D2">
        <w:t xml:space="preserve">bizonyult </w:t>
      </w:r>
      <w:r w:rsidR="00A86004" w:rsidRPr="001073D2">
        <w:t>a depressziós tünetek széles skálájának</w:t>
      </w:r>
      <w:r w:rsidRPr="001073D2">
        <w:t xml:space="preserve"> kezelésében (amit a MADRS skála minden tételének javulása jelzett).</w:t>
      </w:r>
    </w:p>
    <w:p w14:paraId="13DD7795" w14:textId="77777777" w:rsidR="00080276" w:rsidRPr="001073D2" w:rsidRDefault="00080276" w:rsidP="001073D2">
      <w:pPr>
        <w:spacing w:line="240" w:lineRule="auto"/>
      </w:pPr>
    </w:p>
    <w:p w14:paraId="225165C8" w14:textId="1389C5C2" w:rsidR="005405B5" w:rsidRPr="001073D2" w:rsidRDefault="00080276" w:rsidP="001073D2">
      <w:pPr>
        <w:spacing w:line="240" w:lineRule="auto"/>
      </w:pPr>
      <w:r w:rsidRPr="001073D2">
        <w:t>A 10</w:t>
      </w:r>
      <w:r w:rsidR="00A86004" w:rsidRPr="001073D2">
        <w:t> mg</w:t>
      </w:r>
      <w:r w:rsidRPr="001073D2">
        <w:t xml:space="preserve"> vagy 20 mg dózisú </w:t>
      </w:r>
      <w:proofErr w:type="spellStart"/>
      <w:r w:rsidRPr="001073D2">
        <w:t>vortioxetin</w:t>
      </w:r>
      <w:proofErr w:type="spellEnd"/>
      <w:r w:rsidRPr="001073D2">
        <w:t xml:space="preserve"> hatásosságát igazolta továbbá a napi 25</w:t>
      </w:r>
      <w:r w:rsidR="00A86004" w:rsidRPr="001073D2">
        <w:t> mg</w:t>
      </w:r>
      <w:r w:rsidRPr="001073D2">
        <w:t xml:space="preserve"> vagy 50 mg dózisú </w:t>
      </w:r>
      <w:proofErr w:type="spellStart"/>
      <w:r w:rsidRPr="001073D2">
        <w:t>agomelatinnal</w:t>
      </w:r>
      <w:proofErr w:type="spellEnd"/>
      <w:r w:rsidRPr="001073D2">
        <w:t xml:space="preserve"> szemben egy 12 hetes, kettős vak, flexibilis dózisú, MDD</w:t>
      </w:r>
      <w:r w:rsidR="00E714B9" w:rsidRPr="001073D2">
        <w:rPr>
          <w:iCs/>
        </w:rPr>
        <w:noBreakHyphen/>
      </w:r>
      <w:proofErr w:type="spellStart"/>
      <w:r w:rsidRPr="001073D2">
        <w:t>ben</w:t>
      </w:r>
      <w:proofErr w:type="spellEnd"/>
      <w:r w:rsidRPr="001073D2">
        <w:t xml:space="preserve"> szenvedő betegek részvételével végzett összehasonlító vizsgálat. A MADRS </w:t>
      </w:r>
      <w:proofErr w:type="spellStart"/>
      <w:r w:rsidRPr="001073D2">
        <w:t>összpontszám</w:t>
      </w:r>
      <w:proofErr w:type="spellEnd"/>
      <w:r w:rsidRPr="001073D2">
        <w:t xml:space="preserve"> javulása alapján a </w:t>
      </w:r>
      <w:proofErr w:type="spellStart"/>
      <w:r w:rsidRPr="001073D2">
        <w:t>vortioxetin</w:t>
      </w:r>
      <w:proofErr w:type="spellEnd"/>
      <w:r w:rsidRPr="001073D2">
        <w:t xml:space="preserve"> statisztikailag szignifikánsan jobbnak bizonyult az </w:t>
      </w:r>
      <w:proofErr w:type="spellStart"/>
      <w:r w:rsidRPr="001073D2">
        <w:t>agomelatinnál</w:t>
      </w:r>
      <w:proofErr w:type="spellEnd"/>
      <w:r w:rsidRPr="001073D2">
        <w:t xml:space="preserve">, és ennek klinikai relevanciáját igazolta a </w:t>
      </w:r>
      <w:proofErr w:type="spellStart"/>
      <w:r w:rsidRPr="001073D2">
        <w:t>reszponderek</w:t>
      </w:r>
      <w:proofErr w:type="spellEnd"/>
      <w:r w:rsidRPr="001073D2">
        <w:t xml:space="preserve"> és a remissziót mutatók aránya, valamint a CGI</w:t>
      </w:r>
      <w:r w:rsidR="00E714B9" w:rsidRPr="001073D2">
        <w:rPr>
          <w:iCs/>
        </w:rPr>
        <w:noBreakHyphen/>
      </w:r>
      <w:r w:rsidRPr="001073D2">
        <w:t>I javulása</w:t>
      </w:r>
      <w:r w:rsidR="00A30D71" w:rsidRPr="001073D2">
        <w:t>.</w:t>
      </w:r>
    </w:p>
    <w:p w14:paraId="120FF24C" w14:textId="77777777" w:rsidR="00166FDF" w:rsidRPr="001073D2" w:rsidRDefault="00166FDF" w:rsidP="001073D2">
      <w:pPr>
        <w:spacing w:line="240" w:lineRule="auto"/>
      </w:pPr>
    </w:p>
    <w:p w14:paraId="1B37F33F" w14:textId="48236CC1" w:rsidR="00166FDF" w:rsidRPr="001073D2" w:rsidRDefault="00166FDF" w:rsidP="001073D2">
      <w:pPr>
        <w:spacing w:line="240" w:lineRule="auto"/>
        <w:rPr>
          <w:i/>
          <w:iCs/>
        </w:rPr>
      </w:pPr>
      <w:r w:rsidRPr="001073D2">
        <w:rPr>
          <w:i/>
          <w:iCs/>
        </w:rPr>
        <w:t>A hatás fenntartása</w:t>
      </w:r>
    </w:p>
    <w:p w14:paraId="38E35D27" w14:textId="663653D4" w:rsidR="00166FDF" w:rsidRPr="001073D2" w:rsidRDefault="00166FDF" w:rsidP="001073D2">
      <w:pPr>
        <w:spacing w:line="240" w:lineRule="auto"/>
      </w:pPr>
      <w:r w:rsidRPr="001073D2">
        <w:t xml:space="preserve">A hosszú távú </w:t>
      </w:r>
      <w:proofErr w:type="spellStart"/>
      <w:r w:rsidRPr="001073D2">
        <w:t>antidepresszív</w:t>
      </w:r>
      <w:proofErr w:type="spellEnd"/>
      <w:r w:rsidRPr="001073D2">
        <w:t xml:space="preserve"> </w:t>
      </w:r>
      <w:proofErr w:type="spellStart"/>
      <w:r w:rsidRPr="001073D2">
        <w:t>hatásosságot</w:t>
      </w:r>
      <w:proofErr w:type="spellEnd"/>
      <w:r w:rsidRPr="001073D2">
        <w:t xml:space="preserve"> egy </w:t>
      </w:r>
      <w:proofErr w:type="spellStart"/>
      <w:r w:rsidRPr="001073D2">
        <w:t>relapszus</w:t>
      </w:r>
      <w:proofErr w:type="spellEnd"/>
      <w:r w:rsidRPr="001073D2">
        <w:t xml:space="preserve">-prevenciós vizsgálatban igazolták. A kezdeti 12 hetes nyílt elrendezésű </w:t>
      </w:r>
      <w:proofErr w:type="spellStart"/>
      <w:r w:rsidRPr="001073D2">
        <w:t>vortioxetin</w:t>
      </w:r>
      <w:proofErr w:type="spellEnd"/>
      <w:r w:rsidR="00E714B9" w:rsidRPr="001073D2">
        <w:rPr>
          <w:iCs/>
        </w:rPr>
        <w:noBreakHyphen/>
      </w:r>
      <w:r w:rsidRPr="001073D2">
        <w:t>kezelési időszakban remissziót elérő betegeket napi 5 mg vagy 10</w:t>
      </w:r>
      <w:r w:rsidR="00F04B5F" w:rsidRPr="001073D2">
        <w:t> </w:t>
      </w:r>
      <w:r w:rsidRPr="001073D2">
        <w:t xml:space="preserve">mg </w:t>
      </w:r>
      <w:proofErr w:type="spellStart"/>
      <w:r w:rsidRPr="001073D2">
        <w:t>vortioxetin</w:t>
      </w:r>
      <w:proofErr w:type="spellEnd"/>
      <w:r w:rsidR="008F5A7F" w:rsidRPr="001073D2">
        <w:t>-</w:t>
      </w:r>
      <w:r w:rsidRPr="001073D2">
        <w:t xml:space="preserve">, illetve placebokezelésre </w:t>
      </w:r>
      <w:proofErr w:type="spellStart"/>
      <w:r w:rsidRPr="001073D2">
        <w:t>randomizálták</w:t>
      </w:r>
      <w:proofErr w:type="spellEnd"/>
      <w:r w:rsidRPr="001073D2">
        <w:t>, és a kettős vak szakaszban legalább</w:t>
      </w:r>
      <w:r w:rsidR="004934DA" w:rsidRPr="001073D2">
        <w:t xml:space="preserve"> </w:t>
      </w:r>
      <w:r w:rsidRPr="001073D2">
        <w:t>24</w:t>
      </w:r>
      <w:r w:rsidR="00F04B5F" w:rsidRPr="001073D2">
        <w:t> </w:t>
      </w:r>
      <w:r w:rsidRPr="001073D2">
        <w:t>héten át (24</w:t>
      </w:r>
      <w:r w:rsidR="00A90324" w:rsidRPr="001073D2">
        <w:rPr>
          <w:iCs/>
        </w:rPr>
        <w:noBreakHyphen/>
      </w:r>
      <w:r w:rsidRPr="001073D2">
        <w:t>64</w:t>
      </w:r>
      <w:r w:rsidR="00F04B5F" w:rsidRPr="001073D2">
        <w:t> </w:t>
      </w:r>
      <w:r w:rsidRPr="001073D2">
        <w:t xml:space="preserve">hétig) követték őket, figyelve a </w:t>
      </w:r>
      <w:proofErr w:type="spellStart"/>
      <w:r w:rsidRPr="001073D2">
        <w:t>relapszus</w:t>
      </w:r>
      <w:proofErr w:type="spellEnd"/>
      <w:r w:rsidRPr="001073D2">
        <w:t xml:space="preserve"> előfordulását. A </w:t>
      </w:r>
      <w:proofErr w:type="spellStart"/>
      <w:r w:rsidRPr="001073D2">
        <w:t>vortioxetin</w:t>
      </w:r>
      <w:proofErr w:type="spellEnd"/>
      <w:r w:rsidRPr="001073D2">
        <w:t xml:space="preserve"> az elsődleges végpont, az MDD </w:t>
      </w:r>
      <w:proofErr w:type="spellStart"/>
      <w:r w:rsidRPr="001073D2">
        <w:t>relapszusig</w:t>
      </w:r>
      <w:proofErr w:type="spellEnd"/>
      <w:r w:rsidRPr="001073D2">
        <w:t xml:space="preserve"> eltelt idő tekintetében felülmúlta a </w:t>
      </w:r>
      <w:proofErr w:type="spellStart"/>
      <w:r w:rsidRPr="001073D2">
        <w:t>placebót</w:t>
      </w:r>
      <w:proofErr w:type="spellEnd"/>
      <w:r w:rsidRPr="001073D2">
        <w:t xml:space="preserve"> (p</w:t>
      </w:r>
      <w:r w:rsidR="00C31886" w:rsidRPr="001073D2">
        <w:t> </w:t>
      </w:r>
      <w:r w:rsidRPr="001073D2">
        <w:t>=</w:t>
      </w:r>
      <w:r w:rsidR="00C31886" w:rsidRPr="001073D2">
        <w:t> </w:t>
      </w:r>
      <w:r w:rsidRPr="001073D2">
        <w:t xml:space="preserve">0,004). A </w:t>
      </w:r>
      <w:r w:rsidRPr="00770AA6">
        <w:t>relatív hazárd</w:t>
      </w:r>
      <w:r w:rsidRPr="001073D2">
        <w:t xml:space="preserve"> 2,0 volt, vagyis a placebocsoportban kétszer nagyobb volt a </w:t>
      </w:r>
      <w:proofErr w:type="spellStart"/>
      <w:r w:rsidRPr="001073D2">
        <w:t>relapszus</w:t>
      </w:r>
      <w:proofErr w:type="spellEnd"/>
      <w:r w:rsidRPr="001073D2">
        <w:t xml:space="preserve"> kockázata, mint a </w:t>
      </w:r>
      <w:proofErr w:type="spellStart"/>
      <w:r w:rsidRPr="001073D2">
        <w:t>vortioxetin</w:t>
      </w:r>
      <w:proofErr w:type="spellEnd"/>
      <w:r w:rsidRPr="001073D2">
        <w:t>- csoportban.</w:t>
      </w:r>
    </w:p>
    <w:p w14:paraId="05796E0C" w14:textId="77777777" w:rsidR="00166FDF" w:rsidRPr="001073D2" w:rsidRDefault="00166FDF" w:rsidP="001073D2">
      <w:pPr>
        <w:spacing w:line="240" w:lineRule="auto"/>
      </w:pPr>
    </w:p>
    <w:p w14:paraId="1E7F83C6" w14:textId="77777777" w:rsidR="00166FDF" w:rsidRPr="001073D2" w:rsidRDefault="00166FDF" w:rsidP="001073D2">
      <w:pPr>
        <w:spacing w:line="240" w:lineRule="auto"/>
        <w:rPr>
          <w:i/>
          <w:iCs/>
        </w:rPr>
      </w:pPr>
      <w:r w:rsidRPr="001073D2">
        <w:rPr>
          <w:i/>
          <w:iCs/>
        </w:rPr>
        <w:t>Idősek</w:t>
      </w:r>
    </w:p>
    <w:p w14:paraId="1CEF0C5D" w14:textId="6B63EDA3" w:rsidR="00166FDF" w:rsidRPr="001073D2" w:rsidRDefault="00166FDF" w:rsidP="001073D2">
      <w:pPr>
        <w:spacing w:line="240" w:lineRule="auto"/>
      </w:pPr>
      <w:r w:rsidRPr="001073D2">
        <w:t>A depressziós idős betegek (≥</w:t>
      </w:r>
      <w:r w:rsidR="00A90324" w:rsidRPr="001073D2">
        <w:t> </w:t>
      </w:r>
      <w:r w:rsidRPr="001073D2">
        <w:t>65</w:t>
      </w:r>
      <w:r w:rsidR="00DB1474" w:rsidRPr="001073D2">
        <w:t> </w:t>
      </w:r>
      <w:r w:rsidRPr="001073D2">
        <w:t>éves, n</w:t>
      </w:r>
      <w:r w:rsidR="00A90324" w:rsidRPr="001073D2">
        <w:t> </w:t>
      </w:r>
      <w:r w:rsidRPr="001073D2">
        <w:t>=</w:t>
      </w:r>
      <w:r w:rsidR="00A90324" w:rsidRPr="001073D2">
        <w:t> </w:t>
      </w:r>
      <w:r w:rsidRPr="001073D2">
        <w:t>452, ebből 156</w:t>
      </w:r>
      <w:r w:rsidR="00A90324" w:rsidRPr="001073D2">
        <w:t> </w:t>
      </w:r>
      <w:proofErr w:type="spellStart"/>
      <w:r w:rsidRPr="001073D2">
        <w:t>vortioxetinnel</w:t>
      </w:r>
      <w:proofErr w:type="spellEnd"/>
      <w:r w:rsidRPr="001073D2">
        <w:t xml:space="preserve"> kezelt) részvételével végzett 8</w:t>
      </w:r>
      <w:r w:rsidR="00811E54" w:rsidRPr="001073D2">
        <w:t> </w:t>
      </w:r>
      <w:r w:rsidRPr="001073D2">
        <w:t>hetes, kettős vak, placebokontrollos, fix dózisú vizsgálatban a napi 5</w:t>
      </w:r>
      <w:r w:rsidR="00DB1474" w:rsidRPr="001073D2">
        <w:t> </w:t>
      </w:r>
      <w:r w:rsidRPr="001073D2">
        <w:t xml:space="preserve">mg </w:t>
      </w:r>
      <w:proofErr w:type="spellStart"/>
      <w:r w:rsidRPr="001073D2">
        <w:t>vortioxetin</w:t>
      </w:r>
      <w:proofErr w:type="spellEnd"/>
      <w:r w:rsidRPr="001073D2">
        <w:t xml:space="preserve"> a MADRS- és a HAM</w:t>
      </w:r>
      <w:r w:rsidR="00E714B9" w:rsidRPr="001073D2">
        <w:rPr>
          <w:iCs/>
        </w:rPr>
        <w:noBreakHyphen/>
      </w:r>
      <w:r w:rsidRPr="001073D2">
        <w:t>D</w:t>
      </w:r>
      <w:r w:rsidRPr="001073D2">
        <w:rPr>
          <w:vertAlign w:val="subscript"/>
        </w:rPr>
        <w:t>24</w:t>
      </w:r>
      <w:r w:rsidR="00E714B9" w:rsidRPr="001073D2">
        <w:rPr>
          <w:iCs/>
        </w:rPr>
        <w:noBreakHyphen/>
      </w:r>
      <w:r w:rsidRPr="001073D2">
        <w:t xml:space="preserve">összpontszámok javulása alapján felülmúlta a </w:t>
      </w:r>
      <w:proofErr w:type="spellStart"/>
      <w:r w:rsidRPr="001073D2">
        <w:t>placebót</w:t>
      </w:r>
      <w:proofErr w:type="spellEnd"/>
      <w:r w:rsidRPr="001073D2">
        <w:t>. A 8.</w:t>
      </w:r>
      <w:r w:rsidR="00A90324" w:rsidRPr="001073D2">
        <w:t> </w:t>
      </w:r>
      <w:r w:rsidRPr="001073D2">
        <w:t xml:space="preserve">hétre a </w:t>
      </w:r>
      <w:proofErr w:type="spellStart"/>
      <w:r w:rsidRPr="001073D2">
        <w:t>vortioxetin</w:t>
      </w:r>
      <w:proofErr w:type="spellEnd"/>
      <w:r w:rsidRPr="001073D2">
        <w:t xml:space="preserve"> 4,7</w:t>
      </w:r>
      <w:r w:rsidR="00A90324" w:rsidRPr="001073D2">
        <w:t> </w:t>
      </w:r>
      <w:r w:rsidRPr="001073D2">
        <w:t xml:space="preserve">pontos különbséget eredményezett </w:t>
      </w:r>
      <w:r w:rsidR="008F5A7F" w:rsidRPr="001073D2">
        <w:t xml:space="preserve">a </w:t>
      </w:r>
      <w:proofErr w:type="spellStart"/>
      <w:r w:rsidR="008F5A7F" w:rsidRPr="001073D2">
        <w:t>placebóéhoz</w:t>
      </w:r>
      <w:proofErr w:type="spellEnd"/>
      <w:r w:rsidR="008F5A7F" w:rsidRPr="001073D2">
        <w:t xml:space="preserve"> képest </w:t>
      </w:r>
      <w:r w:rsidRPr="001073D2">
        <w:t xml:space="preserve">a MADRS </w:t>
      </w:r>
      <w:proofErr w:type="spellStart"/>
      <w:r w:rsidRPr="001073D2">
        <w:t>összpontszámban</w:t>
      </w:r>
      <w:proofErr w:type="spellEnd"/>
      <w:r w:rsidRPr="001073D2">
        <w:t xml:space="preserve"> (MMRM analízis).</w:t>
      </w:r>
    </w:p>
    <w:p w14:paraId="3209E974" w14:textId="77777777" w:rsidR="00655D63" w:rsidRPr="001073D2" w:rsidRDefault="00655D63" w:rsidP="001073D2">
      <w:pPr>
        <w:spacing w:line="240" w:lineRule="auto"/>
      </w:pPr>
    </w:p>
    <w:p w14:paraId="6F480785" w14:textId="67D0984B" w:rsidR="00655D63" w:rsidRPr="001073D2" w:rsidRDefault="00655D63" w:rsidP="001073D2">
      <w:pPr>
        <w:spacing w:line="240" w:lineRule="auto"/>
        <w:rPr>
          <w:i/>
          <w:iCs/>
        </w:rPr>
      </w:pPr>
      <w:r w:rsidRPr="001073D2">
        <w:rPr>
          <w:i/>
          <w:iCs/>
        </w:rPr>
        <w:t xml:space="preserve">Súlyos depresszióban vagy </w:t>
      </w:r>
      <w:r w:rsidR="008F5A7F" w:rsidRPr="001073D2">
        <w:rPr>
          <w:i/>
          <w:iCs/>
        </w:rPr>
        <w:t xml:space="preserve">súlyos szorongással társuló </w:t>
      </w:r>
      <w:r w:rsidRPr="001073D2">
        <w:rPr>
          <w:i/>
          <w:iCs/>
        </w:rPr>
        <w:t>depresszióban szenvedő betegek</w:t>
      </w:r>
    </w:p>
    <w:p w14:paraId="395563DD" w14:textId="71DD6109" w:rsidR="00655D63" w:rsidRPr="001073D2" w:rsidRDefault="00655D63" w:rsidP="001073D2">
      <w:pPr>
        <w:spacing w:line="240" w:lineRule="auto"/>
      </w:pPr>
      <w:r w:rsidRPr="001073D2">
        <w:t>Súlyos depresszióban (kiindulási MADRS</w:t>
      </w:r>
      <w:r w:rsidR="00E714B9" w:rsidRPr="001073D2">
        <w:rPr>
          <w:iCs/>
        </w:rPr>
        <w:noBreakHyphen/>
      </w:r>
      <w:proofErr w:type="spellStart"/>
      <w:r w:rsidRPr="001073D2">
        <w:t>összpontszám</w:t>
      </w:r>
      <w:proofErr w:type="spellEnd"/>
      <w:r w:rsidRPr="001073D2">
        <w:t xml:space="preserve"> ≥</w:t>
      </w:r>
      <w:r w:rsidR="00E714B9" w:rsidRPr="001073D2">
        <w:t> </w:t>
      </w:r>
      <w:r w:rsidRPr="001073D2">
        <w:t xml:space="preserve">30) vagy </w:t>
      </w:r>
      <w:r w:rsidR="008F5A7F" w:rsidRPr="001073D2">
        <w:t xml:space="preserve">súlyos </w:t>
      </w:r>
      <w:r w:rsidRPr="001073D2">
        <w:t>szorongással társuló depresszióban (kiindulási HAM</w:t>
      </w:r>
      <w:r w:rsidR="00E714B9" w:rsidRPr="001073D2">
        <w:rPr>
          <w:iCs/>
        </w:rPr>
        <w:noBreakHyphen/>
      </w:r>
      <w:r w:rsidRPr="001073D2">
        <w:t>A</w:t>
      </w:r>
      <w:r w:rsidR="00E714B9" w:rsidRPr="001073D2">
        <w:rPr>
          <w:iCs/>
        </w:rPr>
        <w:noBreakHyphen/>
      </w:r>
      <w:proofErr w:type="spellStart"/>
      <w:r w:rsidRPr="001073D2">
        <w:t>összpontszám</w:t>
      </w:r>
      <w:proofErr w:type="spellEnd"/>
      <w:r w:rsidRPr="001073D2">
        <w:t xml:space="preserve"> ≥</w:t>
      </w:r>
      <w:r w:rsidR="00E714B9" w:rsidRPr="001073D2">
        <w:t> </w:t>
      </w:r>
      <w:r w:rsidRPr="001073D2">
        <w:t xml:space="preserve">20) szenvedő felnőtt betegekkel végzett rövid távú vizsgálatokban a </w:t>
      </w:r>
      <w:proofErr w:type="spellStart"/>
      <w:r w:rsidRPr="001073D2">
        <w:t>vortioxetin</w:t>
      </w:r>
      <w:proofErr w:type="spellEnd"/>
      <w:r w:rsidRPr="001073D2">
        <w:t xml:space="preserve"> szintén hatásosnak bizonyult; (a MADRS </w:t>
      </w:r>
      <w:proofErr w:type="spellStart"/>
      <w:r w:rsidRPr="001073D2">
        <w:t>összpontszámban</w:t>
      </w:r>
      <w:proofErr w:type="spellEnd"/>
      <w:r w:rsidRPr="001073D2">
        <w:t xml:space="preserve"> a 6.</w:t>
      </w:r>
      <w:r w:rsidR="00A90324" w:rsidRPr="001073D2">
        <w:t> </w:t>
      </w:r>
      <w:r w:rsidR="008F5A7F" w:rsidRPr="001073D2">
        <w:t>vagy</w:t>
      </w:r>
      <w:r w:rsidRPr="001073D2">
        <w:t xml:space="preserve"> 8.</w:t>
      </w:r>
      <w:r w:rsidR="00A90324" w:rsidRPr="001073D2">
        <w:t> </w:t>
      </w:r>
      <w:r w:rsidRPr="001073D2">
        <w:t xml:space="preserve">hétre a </w:t>
      </w:r>
      <w:proofErr w:type="spellStart"/>
      <w:r w:rsidRPr="001073D2">
        <w:t>placebóval</w:t>
      </w:r>
      <w:proofErr w:type="spellEnd"/>
      <w:r w:rsidRPr="001073D2">
        <w:t xml:space="preserve"> szemben elért átlagos különbség összességében 2,8</w:t>
      </w:r>
      <w:r w:rsidR="00A90324" w:rsidRPr="001073D2">
        <w:rPr>
          <w:iCs/>
        </w:rPr>
        <w:noBreakHyphen/>
      </w:r>
      <w:r w:rsidRPr="001073D2">
        <w:t>7,3</w:t>
      </w:r>
      <w:r w:rsidR="00A90324" w:rsidRPr="001073D2">
        <w:t> </w:t>
      </w:r>
      <w:r w:rsidR="008F5A7F" w:rsidRPr="001073D2">
        <w:t>pont,</w:t>
      </w:r>
      <w:r w:rsidRPr="001073D2">
        <w:t xml:space="preserve"> illetve 3,6</w:t>
      </w:r>
      <w:r w:rsidR="00A90324" w:rsidRPr="001073D2">
        <w:rPr>
          <w:iCs/>
        </w:rPr>
        <w:noBreakHyphen/>
      </w:r>
      <w:r w:rsidRPr="001073D2">
        <w:t>7,3</w:t>
      </w:r>
      <w:r w:rsidR="00A90324" w:rsidRPr="001073D2">
        <w:t> </w:t>
      </w:r>
      <w:r w:rsidRPr="001073D2">
        <w:t xml:space="preserve">pont között volt </w:t>
      </w:r>
      <w:r w:rsidR="00A5366D" w:rsidRPr="001073D2">
        <w:t>[</w:t>
      </w:r>
      <w:r w:rsidRPr="001073D2">
        <w:t>MMRM analízis</w:t>
      </w:r>
      <w:r w:rsidR="00A5366D" w:rsidRPr="001073D2">
        <w:t>]</w:t>
      </w:r>
      <w:r w:rsidRPr="001073D2">
        <w:t xml:space="preserve">). Ebben a betegcsoportban a </w:t>
      </w:r>
      <w:proofErr w:type="spellStart"/>
      <w:r w:rsidRPr="001073D2">
        <w:t>vortioxetin</w:t>
      </w:r>
      <w:proofErr w:type="spellEnd"/>
      <w:r w:rsidRPr="001073D2">
        <w:t xml:space="preserve"> az idősek bevonásával végzett vizsgálatban is hatásosnak bizonyult.</w:t>
      </w:r>
    </w:p>
    <w:p w14:paraId="54B86055" w14:textId="64EFD641" w:rsidR="00A30D71" w:rsidRPr="001073D2" w:rsidRDefault="00655D63" w:rsidP="001073D2">
      <w:pPr>
        <w:spacing w:line="240" w:lineRule="auto"/>
      </w:pPr>
      <w:r w:rsidRPr="001073D2">
        <w:t>A hosszú</w:t>
      </w:r>
      <w:r w:rsidR="00516A33" w:rsidRPr="001073D2">
        <w:t xml:space="preserve"> </w:t>
      </w:r>
      <w:r w:rsidR="00606E05">
        <w:t>t</w:t>
      </w:r>
      <w:r w:rsidRPr="001073D2">
        <w:t xml:space="preserve">ávú </w:t>
      </w:r>
      <w:proofErr w:type="spellStart"/>
      <w:r w:rsidRPr="001073D2">
        <w:t>relapszus</w:t>
      </w:r>
      <w:proofErr w:type="spellEnd"/>
      <w:r w:rsidRPr="001073D2">
        <w:t xml:space="preserve">-prevenciós vizsgálatok az </w:t>
      </w:r>
      <w:proofErr w:type="spellStart"/>
      <w:r w:rsidRPr="001073D2">
        <w:t>antidepresszív</w:t>
      </w:r>
      <w:proofErr w:type="spellEnd"/>
      <w:r w:rsidRPr="001073D2">
        <w:t xml:space="preserve"> hatásosság </w:t>
      </w:r>
      <w:r w:rsidR="008F5A7F" w:rsidRPr="001073D2">
        <w:t xml:space="preserve">fenntartását </w:t>
      </w:r>
      <w:r w:rsidRPr="001073D2">
        <w:t>ebben a betegcsoportban</w:t>
      </w:r>
      <w:r w:rsidR="008F5A7F" w:rsidRPr="001073D2">
        <w:t xml:space="preserve"> is bizonyították</w:t>
      </w:r>
      <w:r w:rsidR="00BB6642" w:rsidRPr="001073D2">
        <w:t>.</w:t>
      </w:r>
    </w:p>
    <w:p w14:paraId="1A11EC6E" w14:textId="77777777" w:rsidR="001D4B35" w:rsidRPr="001073D2" w:rsidRDefault="001D4B35" w:rsidP="001073D2">
      <w:pPr>
        <w:spacing w:line="240" w:lineRule="auto"/>
      </w:pPr>
    </w:p>
    <w:p w14:paraId="696B2D24" w14:textId="47021164" w:rsidR="001D4B35" w:rsidRPr="001073D2" w:rsidRDefault="001D4B35" w:rsidP="001073D2">
      <w:pPr>
        <w:spacing w:line="240" w:lineRule="auto"/>
      </w:pPr>
      <w:r w:rsidRPr="001073D2">
        <w:rPr>
          <w:i/>
          <w:iCs/>
        </w:rPr>
        <w:t xml:space="preserve">A </w:t>
      </w:r>
      <w:proofErr w:type="spellStart"/>
      <w:r w:rsidRPr="001073D2">
        <w:rPr>
          <w:i/>
          <w:iCs/>
        </w:rPr>
        <w:t>vortioxetin</w:t>
      </w:r>
      <w:proofErr w:type="spellEnd"/>
      <w:r w:rsidRPr="001073D2">
        <w:rPr>
          <w:i/>
          <w:iCs/>
        </w:rPr>
        <w:t xml:space="preserve"> hatásai a szám-szimbólum behelyettesítési teszt (</w:t>
      </w:r>
      <w:proofErr w:type="spellStart"/>
      <w:r w:rsidRPr="001073D2">
        <w:rPr>
          <w:i/>
          <w:iCs/>
        </w:rPr>
        <w:t>Digit</w:t>
      </w:r>
      <w:proofErr w:type="spellEnd"/>
      <w:r w:rsidRPr="001073D2">
        <w:rPr>
          <w:i/>
          <w:iCs/>
        </w:rPr>
        <w:t xml:space="preserve"> </w:t>
      </w:r>
      <w:proofErr w:type="spellStart"/>
      <w:r w:rsidRPr="001073D2">
        <w:rPr>
          <w:i/>
          <w:iCs/>
        </w:rPr>
        <w:t>Symbol</w:t>
      </w:r>
      <w:proofErr w:type="spellEnd"/>
      <w:r w:rsidRPr="001073D2">
        <w:rPr>
          <w:i/>
          <w:iCs/>
        </w:rPr>
        <w:t xml:space="preserve"> </w:t>
      </w:r>
      <w:proofErr w:type="spellStart"/>
      <w:r w:rsidRPr="001073D2">
        <w:rPr>
          <w:i/>
          <w:iCs/>
        </w:rPr>
        <w:t>Substitution</w:t>
      </w:r>
      <w:proofErr w:type="spellEnd"/>
      <w:r w:rsidRPr="001073D2">
        <w:rPr>
          <w:i/>
          <w:iCs/>
        </w:rPr>
        <w:t xml:space="preserve"> Test, DSST) valamint a </w:t>
      </w:r>
      <w:proofErr w:type="spellStart"/>
      <w:r w:rsidRPr="001073D2">
        <w:rPr>
          <w:i/>
          <w:iCs/>
        </w:rPr>
        <w:t>san</w:t>
      </w:r>
      <w:proofErr w:type="spellEnd"/>
      <w:r w:rsidRPr="001073D2">
        <w:rPr>
          <w:i/>
          <w:iCs/>
        </w:rPr>
        <w:t xml:space="preserve"> </w:t>
      </w:r>
      <w:proofErr w:type="spellStart"/>
      <w:r w:rsidRPr="001073D2">
        <w:rPr>
          <w:i/>
          <w:iCs/>
        </w:rPr>
        <w:t>diegoi</w:t>
      </w:r>
      <w:proofErr w:type="spellEnd"/>
      <w:r w:rsidRPr="001073D2">
        <w:rPr>
          <w:i/>
          <w:iCs/>
        </w:rPr>
        <w:t xml:space="preserve"> Kalifornia Egyetem teljesítményalapú készségek felmérése (University of </w:t>
      </w:r>
      <w:proofErr w:type="spellStart"/>
      <w:r w:rsidRPr="001073D2">
        <w:rPr>
          <w:i/>
          <w:iCs/>
        </w:rPr>
        <w:t>California</w:t>
      </w:r>
      <w:proofErr w:type="spellEnd"/>
      <w:r w:rsidRPr="001073D2">
        <w:rPr>
          <w:i/>
          <w:iCs/>
        </w:rPr>
        <w:t xml:space="preserve"> San Diego Performance-</w:t>
      </w:r>
      <w:proofErr w:type="spellStart"/>
      <w:r w:rsidRPr="001073D2">
        <w:rPr>
          <w:i/>
          <w:iCs/>
        </w:rPr>
        <w:t>Based</w:t>
      </w:r>
      <w:proofErr w:type="spellEnd"/>
      <w:r w:rsidRPr="001073D2">
        <w:rPr>
          <w:i/>
          <w:iCs/>
        </w:rPr>
        <w:t xml:space="preserve"> </w:t>
      </w:r>
      <w:proofErr w:type="spellStart"/>
      <w:r w:rsidRPr="001073D2">
        <w:rPr>
          <w:i/>
          <w:iCs/>
        </w:rPr>
        <w:t>Skills</w:t>
      </w:r>
      <w:proofErr w:type="spellEnd"/>
      <w:r w:rsidRPr="001073D2">
        <w:rPr>
          <w:i/>
          <w:iCs/>
        </w:rPr>
        <w:t xml:space="preserve"> </w:t>
      </w:r>
      <w:proofErr w:type="spellStart"/>
      <w:r w:rsidRPr="001073D2">
        <w:rPr>
          <w:i/>
          <w:iCs/>
        </w:rPr>
        <w:t>Assessment</w:t>
      </w:r>
      <w:proofErr w:type="spellEnd"/>
      <w:r w:rsidRPr="001073D2">
        <w:rPr>
          <w:i/>
          <w:iCs/>
        </w:rPr>
        <w:t>, UPSA) alapján megítélt objektív, illetve a megélt deficitek kérdőíve (</w:t>
      </w:r>
      <w:proofErr w:type="spellStart"/>
      <w:r w:rsidRPr="001073D2">
        <w:rPr>
          <w:i/>
          <w:iCs/>
        </w:rPr>
        <w:t>Perceived</w:t>
      </w:r>
      <w:proofErr w:type="spellEnd"/>
      <w:r w:rsidRPr="001073D2">
        <w:rPr>
          <w:i/>
          <w:iCs/>
        </w:rPr>
        <w:t xml:space="preserve"> </w:t>
      </w:r>
      <w:proofErr w:type="spellStart"/>
      <w:r w:rsidRPr="001073D2">
        <w:rPr>
          <w:i/>
          <w:iCs/>
        </w:rPr>
        <w:t>Deficits</w:t>
      </w:r>
      <w:proofErr w:type="spellEnd"/>
      <w:r w:rsidRPr="001073D2">
        <w:rPr>
          <w:i/>
          <w:iCs/>
        </w:rPr>
        <w:t xml:space="preserve"> </w:t>
      </w:r>
      <w:proofErr w:type="spellStart"/>
      <w:r w:rsidRPr="001073D2">
        <w:rPr>
          <w:i/>
          <w:iCs/>
        </w:rPr>
        <w:t>Questionnaire</w:t>
      </w:r>
      <w:proofErr w:type="spellEnd"/>
      <w:r w:rsidRPr="001073D2">
        <w:rPr>
          <w:i/>
          <w:iCs/>
        </w:rPr>
        <w:t>, PDQ)</w:t>
      </w:r>
      <w:r w:rsidR="00A5366D" w:rsidRPr="001073D2">
        <w:rPr>
          <w:i/>
          <w:iCs/>
        </w:rPr>
        <w:t>,</w:t>
      </w:r>
      <w:r w:rsidRPr="001073D2">
        <w:rPr>
          <w:i/>
          <w:iCs/>
        </w:rPr>
        <w:t xml:space="preserve"> valamint a kognitív és fizikális funkciók kérdőíve (</w:t>
      </w:r>
      <w:proofErr w:type="spellStart"/>
      <w:r w:rsidRPr="001073D2">
        <w:rPr>
          <w:i/>
          <w:iCs/>
        </w:rPr>
        <w:t>Cognitive</w:t>
      </w:r>
      <w:proofErr w:type="spellEnd"/>
      <w:r w:rsidRPr="001073D2">
        <w:rPr>
          <w:i/>
          <w:iCs/>
        </w:rPr>
        <w:t xml:space="preserve"> and </w:t>
      </w:r>
      <w:proofErr w:type="spellStart"/>
      <w:r w:rsidRPr="001073D2">
        <w:rPr>
          <w:i/>
          <w:iCs/>
        </w:rPr>
        <w:t>Physical</w:t>
      </w:r>
      <w:proofErr w:type="spellEnd"/>
      <w:r w:rsidRPr="001073D2">
        <w:rPr>
          <w:i/>
          <w:iCs/>
        </w:rPr>
        <w:t xml:space="preserve"> </w:t>
      </w:r>
      <w:proofErr w:type="spellStart"/>
      <w:r w:rsidRPr="001073D2">
        <w:rPr>
          <w:i/>
          <w:iCs/>
        </w:rPr>
        <w:t>Functioning</w:t>
      </w:r>
      <w:proofErr w:type="spellEnd"/>
      <w:r w:rsidRPr="001073D2">
        <w:rPr>
          <w:i/>
          <w:iCs/>
        </w:rPr>
        <w:t xml:space="preserve"> </w:t>
      </w:r>
      <w:proofErr w:type="spellStart"/>
      <w:r w:rsidRPr="001073D2">
        <w:rPr>
          <w:i/>
          <w:iCs/>
        </w:rPr>
        <w:t>Questionnaire</w:t>
      </w:r>
      <w:proofErr w:type="spellEnd"/>
      <w:r w:rsidRPr="001073D2">
        <w:rPr>
          <w:i/>
          <w:iCs/>
        </w:rPr>
        <w:t>, CPFQ) alapján értékelt szubjektív mérések eredményeire</w:t>
      </w:r>
    </w:p>
    <w:p w14:paraId="1C3912BB" w14:textId="22502342" w:rsidR="008A6498" w:rsidRPr="001073D2" w:rsidRDefault="001D4B35" w:rsidP="001073D2">
      <w:pPr>
        <w:spacing w:line="240" w:lineRule="auto"/>
      </w:pPr>
      <w:r w:rsidRPr="001073D2">
        <w:t xml:space="preserve">A </w:t>
      </w:r>
      <w:proofErr w:type="spellStart"/>
      <w:r w:rsidRPr="001073D2">
        <w:t>vortioxetin</w:t>
      </w:r>
      <w:proofErr w:type="spellEnd"/>
      <w:r w:rsidRPr="001073D2">
        <w:t xml:space="preserve"> (napi 5</w:t>
      </w:r>
      <w:r w:rsidR="00C31886" w:rsidRPr="001073D2">
        <w:rPr>
          <w:iCs/>
        </w:rPr>
        <w:noBreakHyphen/>
      </w:r>
      <w:r w:rsidRPr="001073D2">
        <w:t>20</w:t>
      </w:r>
      <w:r w:rsidR="00A308C6" w:rsidRPr="001073D2">
        <w:t> </w:t>
      </w:r>
      <w:r w:rsidRPr="001073D2">
        <w:t>mg) hatásosságát a major depresszióban szenvedő betegeknél 2</w:t>
      </w:r>
      <w:r w:rsidR="00C31886" w:rsidRPr="001073D2">
        <w:t> </w:t>
      </w:r>
      <w:r w:rsidRPr="001073D2">
        <w:t>felnőtt</w:t>
      </w:r>
      <w:r w:rsidR="00732B35" w:rsidRPr="001073D2">
        <w:t>,</w:t>
      </w:r>
      <w:r w:rsidRPr="001073D2">
        <w:t xml:space="preserve"> és</w:t>
      </w:r>
      <w:r w:rsidR="004961FC" w:rsidRPr="001073D2">
        <w:t xml:space="preserve"> </w:t>
      </w:r>
      <w:r w:rsidRPr="001073D2">
        <w:t>1</w:t>
      </w:r>
      <w:r w:rsidR="00C31886" w:rsidRPr="001073D2">
        <w:t> </w:t>
      </w:r>
      <w:r w:rsidRPr="001073D2">
        <w:t>idős betegekkel végzett rövid távú, placebokontrollos vizsgálatban tanulmányozták</w:t>
      </w:r>
      <w:r w:rsidR="00D72C4A" w:rsidRPr="001073D2">
        <w:t>.</w:t>
      </w:r>
    </w:p>
    <w:p w14:paraId="5C1B303B" w14:textId="77777777" w:rsidR="000800CE" w:rsidRPr="001073D2" w:rsidRDefault="000800CE" w:rsidP="001073D2">
      <w:pPr>
        <w:spacing w:line="240" w:lineRule="auto"/>
      </w:pPr>
    </w:p>
    <w:p w14:paraId="6FBA8EBA" w14:textId="68BC2982" w:rsidR="00F067B2" w:rsidRPr="001073D2" w:rsidRDefault="000800CE" w:rsidP="001073D2">
      <w:pPr>
        <w:spacing w:line="240" w:lineRule="auto"/>
      </w:pPr>
      <w:r w:rsidRPr="001073D2">
        <w:t xml:space="preserve">A </w:t>
      </w:r>
      <w:proofErr w:type="spellStart"/>
      <w:r w:rsidRPr="001073D2">
        <w:t>vortioxetinnek</w:t>
      </w:r>
      <w:proofErr w:type="spellEnd"/>
      <w:r w:rsidRPr="001073D2">
        <w:t xml:space="preserve"> a DSST alapján statisztikailag szignifikáns hatása volt a </w:t>
      </w:r>
      <w:proofErr w:type="spellStart"/>
      <w:r w:rsidRPr="001073D2">
        <w:t>placebóhoz</w:t>
      </w:r>
      <w:proofErr w:type="spellEnd"/>
      <w:r w:rsidRPr="001073D2">
        <w:t xml:space="preserve"> képest, ami a felnőttekkel végzett két vizsgálatban Δ</w:t>
      </w:r>
      <w:r w:rsidR="00E714B9" w:rsidRPr="001073D2">
        <w:t> </w:t>
      </w:r>
      <w:r w:rsidRPr="001073D2">
        <w:t>=</w:t>
      </w:r>
      <w:r w:rsidR="00E714B9" w:rsidRPr="001073D2">
        <w:t> </w:t>
      </w:r>
      <w:r w:rsidRPr="001073D2">
        <w:t>1,75</w:t>
      </w:r>
      <w:r w:rsidR="00E714B9" w:rsidRPr="001073D2">
        <w:rPr>
          <w:iCs/>
        </w:rPr>
        <w:noBreakHyphen/>
      </w:r>
      <w:r w:rsidRPr="001073D2">
        <w:t>tól (p</w:t>
      </w:r>
      <w:r w:rsidR="00E714B9" w:rsidRPr="001073D2">
        <w:t> </w:t>
      </w:r>
      <w:r w:rsidRPr="001073D2">
        <w:t>=</w:t>
      </w:r>
      <w:r w:rsidR="00E714B9" w:rsidRPr="001073D2">
        <w:t> </w:t>
      </w:r>
      <w:r w:rsidRPr="001073D2">
        <w:t>0,019) 4,26</w:t>
      </w:r>
      <w:r w:rsidR="00E714B9" w:rsidRPr="001073D2">
        <w:rPr>
          <w:iCs/>
        </w:rPr>
        <w:noBreakHyphen/>
      </w:r>
      <w:r w:rsidRPr="001073D2">
        <w:t>ig (p</w:t>
      </w:r>
      <w:r w:rsidR="00E714B9" w:rsidRPr="001073D2">
        <w:t> </w:t>
      </w:r>
      <w:r w:rsidRPr="001073D2">
        <w:t>&lt;</w:t>
      </w:r>
      <w:r w:rsidR="00E714B9" w:rsidRPr="001073D2">
        <w:t> </w:t>
      </w:r>
      <w:r w:rsidRPr="001073D2">
        <w:t>0,0001) terjedt, az idősekkel</w:t>
      </w:r>
      <w:r w:rsidR="00F067B2" w:rsidRPr="001073D2">
        <w:t xml:space="preserve"> végzett vizsgálatban pedig a Δ</w:t>
      </w:r>
      <w:r w:rsidR="00A90324" w:rsidRPr="001073D2">
        <w:t> </w:t>
      </w:r>
      <w:r w:rsidR="00F067B2" w:rsidRPr="001073D2">
        <w:t>=</w:t>
      </w:r>
      <w:r w:rsidR="00A90324" w:rsidRPr="001073D2">
        <w:t> </w:t>
      </w:r>
      <w:r w:rsidR="00F067B2" w:rsidRPr="001073D2">
        <w:t>2,79 (p</w:t>
      </w:r>
      <w:r w:rsidR="00A90324" w:rsidRPr="001073D2">
        <w:t> </w:t>
      </w:r>
      <w:r w:rsidR="00F067B2" w:rsidRPr="001073D2">
        <w:t>=</w:t>
      </w:r>
      <w:r w:rsidR="00A90324" w:rsidRPr="001073D2">
        <w:t> </w:t>
      </w:r>
      <w:r w:rsidR="00F067B2" w:rsidRPr="001073D2">
        <w:t xml:space="preserve">0,023) volt. A </w:t>
      </w:r>
      <w:proofErr w:type="spellStart"/>
      <w:r w:rsidR="00F067B2" w:rsidRPr="001073D2">
        <w:t>vortioxetin</w:t>
      </w:r>
      <w:proofErr w:type="spellEnd"/>
      <w:r w:rsidR="00F067B2" w:rsidRPr="001073D2">
        <w:t xml:space="preserve"> 0,35</w:t>
      </w:r>
      <w:r w:rsidR="00A90324" w:rsidRPr="001073D2">
        <w:t> </w:t>
      </w:r>
      <w:r w:rsidR="00F067B2" w:rsidRPr="001073D2">
        <w:t xml:space="preserve">standardizált hatásnagysággal különült el a </w:t>
      </w:r>
      <w:proofErr w:type="spellStart"/>
      <w:r w:rsidR="00F067B2" w:rsidRPr="001073D2">
        <w:t>placebótól</w:t>
      </w:r>
      <w:proofErr w:type="spellEnd"/>
      <w:r w:rsidR="00F067B2" w:rsidRPr="001073D2">
        <w:t xml:space="preserve"> (p</w:t>
      </w:r>
      <w:r w:rsidR="00A90324" w:rsidRPr="001073D2">
        <w:t> </w:t>
      </w:r>
      <w:r w:rsidR="00F067B2" w:rsidRPr="001073D2">
        <w:t>&lt;</w:t>
      </w:r>
      <w:r w:rsidR="00A90324" w:rsidRPr="001073D2">
        <w:t> </w:t>
      </w:r>
      <w:r w:rsidR="00F067B2" w:rsidRPr="001073D2">
        <w:t xml:space="preserve">0,05) abban a </w:t>
      </w:r>
      <w:proofErr w:type="spellStart"/>
      <w:r w:rsidR="00F067B2" w:rsidRPr="001073D2">
        <w:t>metaanalízisben</w:t>
      </w:r>
      <w:proofErr w:type="spellEnd"/>
      <w:r w:rsidR="00F067B2" w:rsidRPr="001073D2">
        <w:t xml:space="preserve"> is, ami a 3</w:t>
      </w:r>
      <w:r w:rsidR="00A90324" w:rsidRPr="001073D2">
        <w:t> </w:t>
      </w:r>
      <w:r w:rsidR="00F067B2" w:rsidRPr="001073D2">
        <w:t xml:space="preserve">vizsgálatban a DSST skálán a helyes szimbólumok számának kiindulási értékhez képest elért átlagos változását elemezte (ANCOVA, LOCF). </w:t>
      </w:r>
      <w:proofErr w:type="spellStart"/>
      <w:r w:rsidR="00F067B2" w:rsidRPr="001073D2">
        <w:t>Ugyanezeknek</w:t>
      </w:r>
      <w:proofErr w:type="spellEnd"/>
      <w:r w:rsidR="00F067B2" w:rsidRPr="001073D2">
        <w:t xml:space="preserve"> a vizsgálatoknak a </w:t>
      </w:r>
      <w:proofErr w:type="spellStart"/>
      <w:r w:rsidR="00F067B2" w:rsidRPr="001073D2">
        <w:t>metaanalízisében</w:t>
      </w:r>
      <w:proofErr w:type="spellEnd"/>
      <w:r w:rsidR="00F067B2" w:rsidRPr="001073D2">
        <w:t xml:space="preserve"> a MADRS</w:t>
      </w:r>
      <w:r w:rsidR="00E714B9" w:rsidRPr="001073D2">
        <w:rPr>
          <w:iCs/>
        </w:rPr>
        <w:noBreakHyphen/>
      </w:r>
      <w:proofErr w:type="spellStart"/>
      <w:r w:rsidR="00F067B2" w:rsidRPr="001073D2">
        <w:t>ban</w:t>
      </w:r>
      <w:proofErr w:type="spellEnd"/>
      <w:r w:rsidR="00F067B2" w:rsidRPr="001073D2">
        <w:t xml:space="preserve"> bekövetkező változásra történő korrekció után az </w:t>
      </w:r>
      <w:proofErr w:type="spellStart"/>
      <w:r w:rsidR="00F067B2" w:rsidRPr="001073D2">
        <w:t>összpontszám</w:t>
      </w:r>
      <w:proofErr w:type="spellEnd"/>
      <w:r w:rsidR="00F067B2" w:rsidRPr="001073D2">
        <w:t xml:space="preserve"> azt mutatta, hogy a </w:t>
      </w:r>
      <w:proofErr w:type="spellStart"/>
      <w:r w:rsidR="00F067B2" w:rsidRPr="001073D2">
        <w:t>vortioxetin</w:t>
      </w:r>
      <w:proofErr w:type="spellEnd"/>
      <w:r w:rsidR="00F067B2" w:rsidRPr="001073D2">
        <w:t xml:space="preserve"> 0,24</w:t>
      </w:r>
      <w:r w:rsidR="00A90324" w:rsidRPr="001073D2">
        <w:t> </w:t>
      </w:r>
      <w:r w:rsidR="00F067B2" w:rsidRPr="001073D2">
        <w:t xml:space="preserve">standardizált hatásnagysággal különült el a </w:t>
      </w:r>
      <w:proofErr w:type="spellStart"/>
      <w:r w:rsidR="00F067B2" w:rsidRPr="001073D2">
        <w:t>placebótól</w:t>
      </w:r>
      <w:proofErr w:type="spellEnd"/>
      <w:r w:rsidR="00F067B2" w:rsidRPr="001073D2">
        <w:t xml:space="preserve"> (p</w:t>
      </w:r>
      <w:r w:rsidR="00A90324" w:rsidRPr="001073D2">
        <w:t> </w:t>
      </w:r>
      <w:r w:rsidR="00F067B2" w:rsidRPr="001073D2">
        <w:t>&lt;</w:t>
      </w:r>
      <w:r w:rsidR="00A90324" w:rsidRPr="001073D2">
        <w:t> </w:t>
      </w:r>
      <w:r w:rsidR="00F067B2" w:rsidRPr="001073D2">
        <w:t>0,05).</w:t>
      </w:r>
    </w:p>
    <w:p w14:paraId="08F25461" w14:textId="77777777" w:rsidR="001377C6" w:rsidRPr="001073D2" w:rsidRDefault="001377C6" w:rsidP="001073D2">
      <w:pPr>
        <w:spacing w:line="240" w:lineRule="auto"/>
      </w:pPr>
    </w:p>
    <w:p w14:paraId="316B36FE" w14:textId="5EDA6E4B" w:rsidR="001377C6" w:rsidRPr="001073D2" w:rsidRDefault="001377C6" w:rsidP="001073D2">
      <w:pPr>
        <w:spacing w:line="240" w:lineRule="auto"/>
      </w:pPr>
      <w:r w:rsidRPr="001073D2">
        <w:t xml:space="preserve">A </w:t>
      </w:r>
      <w:proofErr w:type="spellStart"/>
      <w:r w:rsidRPr="001073D2">
        <w:t>vortioxetin</w:t>
      </w:r>
      <w:proofErr w:type="spellEnd"/>
      <w:r w:rsidRPr="001073D2">
        <w:t xml:space="preserve"> funkcionális teljesítőképességre kifejtett hatását egy vizsgálatban az UPSA felmérés alapján értékelték. A </w:t>
      </w:r>
      <w:proofErr w:type="spellStart"/>
      <w:r w:rsidRPr="001073D2">
        <w:t>vortioxetin</w:t>
      </w:r>
      <w:proofErr w:type="spellEnd"/>
      <w:r w:rsidRPr="001073D2">
        <w:t xml:space="preserve"> 8</w:t>
      </w:r>
      <w:r w:rsidR="00A90324" w:rsidRPr="001073D2">
        <w:t> </w:t>
      </w:r>
      <w:r w:rsidRPr="001073D2">
        <w:t xml:space="preserve">pontos eredménnyel, statisztikailag különbözött a </w:t>
      </w:r>
      <w:proofErr w:type="spellStart"/>
      <w:r w:rsidRPr="001073D2">
        <w:t>placebóval</w:t>
      </w:r>
      <w:proofErr w:type="spellEnd"/>
      <w:r w:rsidRPr="001073D2">
        <w:t xml:space="preserve"> elért 5,1</w:t>
      </w:r>
      <w:r w:rsidR="00A90324" w:rsidRPr="001073D2">
        <w:t> </w:t>
      </w:r>
      <w:r w:rsidRPr="001073D2">
        <w:t>ponttól (p</w:t>
      </w:r>
      <w:r w:rsidR="00A90324" w:rsidRPr="001073D2">
        <w:t> </w:t>
      </w:r>
      <w:r w:rsidRPr="001073D2">
        <w:t>=</w:t>
      </w:r>
      <w:r w:rsidR="00A90324" w:rsidRPr="001073D2">
        <w:t> </w:t>
      </w:r>
      <w:r w:rsidRPr="001073D2">
        <w:t>0,0003).</w:t>
      </w:r>
    </w:p>
    <w:p w14:paraId="79297155" w14:textId="77777777" w:rsidR="001377C6" w:rsidRPr="001073D2" w:rsidRDefault="001377C6" w:rsidP="001073D2">
      <w:pPr>
        <w:spacing w:line="240" w:lineRule="auto"/>
      </w:pPr>
    </w:p>
    <w:p w14:paraId="45EDB986" w14:textId="7E46C16F" w:rsidR="001377C6" w:rsidRPr="001073D2" w:rsidRDefault="001377C6" w:rsidP="001073D2">
      <w:pPr>
        <w:spacing w:line="240" w:lineRule="auto"/>
      </w:pPr>
      <w:r w:rsidRPr="001073D2">
        <w:t xml:space="preserve">Egy vizsgálatban a </w:t>
      </w:r>
      <w:proofErr w:type="spellStart"/>
      <w:r w:rsidRPr="001073D2">
        <w:t>vortioxetin</w:t>
      </w:r>
      <w:proofErr w:type="spellEnd"/>
      <w:r w:rsidRPr="001073D2">
        <w:t xml:space="preserve"> a PDQ alapján mért szubjektív értékelésben is felülmúlta a </w:t>
      </w:r>
      <w:proofErr w:type="spellStart"/>
      <w:r w:rsidRPr="001073D2">
        <w:t>placebót</w:t>
      </w:r>
      <w:proofErr w:type="spellEnd"/>
      <w:r w:rsidRPr="001073D2">
        <w:t xml:space="preserve">. A mért eredmény a </w:t>
      </w:r>
      <w:proofErr w:type="spellStart"/>
      <w:r w:rsidRPr="001073D2">
        <w:t>vortioxetinnél</w:t>
      </w:r>
      <w:proofErr w:type="spellEnd"/>
      <w:r w:rsidRPr="001073D2">
        <w:t xml:space="preserve"> </w:t>
      </w:r>
      <w:r w:rsidR="00E714B9" w:rsidRPr="001073D2">
        <w:rPr>
          <w:iCs/>
        </w:rPr>
        <w:noBreakHyphen/>
      </w:r>
      <w:r w:rsidRPr="001073D2">
        <w:t xml:space="preserve">14,6, a </w:t>
      </w:r>
      <w:proofErr w:type="spellStart"/>
      <w:r w:rsidRPr="001073D2">
        <w:t>placebónál</w:t>
      </w:r>
      <w:proofErr w:type="spellEnd"/>
      <w:r w:rsidRPr="001073D2">
        <w:t xml:space="preserve"> pedig </w:t>
      </w:r>
      <w:r w:rsidR="00E714B9" w:rsidRPr="001073D2">
        <w:rPr>
          <w:iCs/>
        </w:rPr>
        <w:noBreakHyphen/>
      </w:r>
      <w:r w:rsidRPr="001073D2">
        <w:t>10,5 volt (p</w:t>
      </w:r>
      <w:r w:rsidR="00E714B9" w:rsidRPr="001073D2">
        <w:t> </w:t>
      </w:r>
      <w:r w:rsidRPr="001073D2">
        <w:t>=</w:t>
      </w:r>
      <w:r w:rsidR="00E714B9" w:rsidRPr="001073D2">
        <w:t> </w:t>
      </w:r>
      <w:r w:rsidRPr="001073D2">
        <w:t xml:space="preserve">0,002). A CPFQ alapján mért szubjektív értékelésben viszont a </w:t>
      </w:r>
      <w:proofErr w:type="spellStart"/>
      <w:r w:rsidRPr="001073D2">
        <w:t>vortioxetin</w:t>
      </w:r>
      <w:proofErr w:type="spellEnd"/>
      <w:r w:rsidRPr="001073D2">
        <w:t xml:space="preserve"> nem különült el a </w:t>
      </w:r>
      <w:proofErr w:type="spellStart"/>
      <w:r w:rsidRPr="001073D2">
        <w:t>placebótól</w:t>
      </w:r>
      <w:proofErr w:type="spellEnd"/>
      <w:r w:rsidRPr="001073D2">
        <w:t xml:space="preserve">, itt a mért érték a </w:t>
      </w:r>
      <w:proofErr w:type="spellStart"/>
      <w:r w:rsidRPr="001073D2">
        <w:t>vortioxetin</w:t>
      </w:r>
      <w:proofErr w:type="spellEnd"/>
      <w:r w:rsidRPr="001073D2">
        <w:t xml:space="preserve"> esetén </w:t>
      </w:r>
      <w:r w:rsidR="00E714B9" w:rsidRPr="001073D2">
        <w:rPr>
          <w:iCs/>
        </w:rPr>
        <w:noBreakHyphen/>
      </w:r>
      <w:r w:rsidRPr="001073D2">
        <w:t xml:space="preserve">8,1, a placebo esetében </w:t>
      </w:r>
      <w:r w:rsidR="00E714B9" w:rsidRPr="001073D2">
        <w:rPr>
          <w:iCs/>
        </w:rPr>
        <w:noBreakHyphen/>
      </w:r>
      <w:r w:rsidRPr="001073D2">
        <w:t>6,9 volt (p</w:t>
      </w:r>
      <w:r w:rsidR="00E714B9" w:rsidRPr="001073D2">
        <w:t> </w:t>
      </w:r>
      <w:r w:rsidRPr="001073D2">
        <w:t>=</w:t>
      </w:r>
      <w:r w:rsidR="00E714B9" w:rsidRPr="001073D2">
        <w:t> </w:t>
      </w:r>
      <w:r w:rsidRPr="001073D2">
        <w:t>0,086).</w:t>
      </w:r>
    </w:p>
    <w:p w14:paraId="189F0EC5" w14:textId="77777777" w:rsidR="00867679" w:rsidRPr="001073D2" w:rsidRDefault="00867679" w:rsidP="001073D2">
      <w:pPr>
        <w:spacing w:line="240" w:lineRule="auto"/>
      </w:pPr>
    </w:p>
    <w:p w14:paraId="7C9F644D" w14:textId="046E5AD3" w:rsidR="00867679" w:rsidRPr="001073D2" w:rsidRDefault="00867679" w:rsidP="001073D2">
      <w:pPr>
        <w:spacing w:line="240" w:lineRule="auto"/>
        <w:rPr>
          <w:i/>
          <w:iCs/>
        </w:rPr>
      </w:pPr>
      <w:proofErr w:type="spellStart"/>
      <w:r w:rsidRPr="001073D2">
        <w:rPr>
          <w:i/>
          <w:iCs/>
        </w:rPr>
        <w:t>Tolerálhatóság</w:t>
      </w:r>
      <w:proofErr w:type="spellEnd"/>
      <w:r w:rsidRPr="001073D2">
        <w:rPr>
          <w:i/>
          <w:iCs/>
        </w:rPr>
        <w:t xml:space="preserve"> és biztonságosság</w:t>
      </w:r>
    </w:p>
    <w:p w14:paraId="7A5E965E" w14:textId="597258C3" w:rsidR="00867679" w:rsidRPr="001073D2" w:rsidRDefault="00867679" w:rsidP="001073D2">
      <w:pPr>
        <w:spacing w:line="240" w:lineRule="auto"/>
      </w:pPr>
      <w:r w:rsidRPr="001073D2">
        <w:t xml:space="preserve">A </w:t>
      </w:r>
      <w:proofErr w:type="spellStart"/>
      <w:r w:rsidRPr="001073D2">
        <w:t>vortioxetin</w:t>
      </w:r>
      <w:proofErr w:type="spellEnd"/>
      <w:r w:rsidRPr="001073D2">
        <w:t xml:space="preserve"> biztonságosságát és </w:t>
      </w:r>
      <w:proofErr w:type="spellStart"/>
      <w:r w:rsidRPr="001073D2">
        <w:t>tolerálhatóságát</w:t>
      </w:r>
      <w:proofErr w:type="spellEnd"/>
      <w:r w:rsidRPr="001073D2">
        <w:t xml:space="preserve"> a napi 5</w:t>
      </w:r>
      <w:r w:rsidR="00A90324" w:rsidRPr="001073D2">
        <w:rPr>
          <w:iCs/>
        </w:rPr>
        <w:noBreakHyphen/>
      </w:r>
      <w:r w:rsidRPr="001073D2">
        <w:t>20 mg dózistartományban rövid és hosszú távú vizsgálatok során igazolták. A nemkívánatos hatásokkal kapcsolatban lásd a</w:t>
      </w:r>
      <w:r w:rsidR="004961FC" w:rsidRPr="001073D2">
        <w:t xml:space="preserve"> </w:t>
      </w:r>
      <w:r w:rsidRPr="001073D2">
        <w:t>4.8</w:t>
      </w:r>
      <w:r w:rsidR="00A90324" w:rsidRPr="001073D2">
        <w:t> </w:t>
      </w:r>
      <w:r w:rsidRPr="001073D2">
        <w:t>pontot.</w:t>
      </w:r>
      <w:r w:rsidR="00763DB8" w:rsidRPr="001073D2">
        <w:t xml:space="preserve"> </w:t>
      </w:r>
      <w:r w:rsidRPr="001073D2">
        <w:t xml:space="preserve">A </w:t>
      </w:r>
      <w:proofErr w:type="spellStart"/>
      <w:r w:rsidRPr="001073D2">
        <w:t>vortioxetin</w:t>
      </w:r>
      <w:proofErr w:type="spellEnd"/>
      <w:r w:rsidRPr="001073D2">
        <w:t xml:space="preserve"> a </w:t>
      </w:r>
      <w:proofErr w:type="spellStart"/>
      <w:r w:rsidRPr="001073D2">
        <w:t>placebóhoz</w:t>
      </w:r>
      <w:proofErr w:type="spellEnd"/>
      <w:r w:rsidRPr="001073D2">
        <w:t xml:space="preserve"> képest nem növelte az </w:t>
      </w:r>
      <w:proofErr w:type="spellStart"/>
      <w:r w:rsidRPr="001073D2">
        <w:t>insomnia</w:t>
      </w:r>
      <w:proofErr w:type="spellEnd"/>
      <w:r w:rsidRPr="001073D2">
        <w:t xml:space="preserve">, illetve a </w:t>
      </w:r>
      <w:proofErr w:type="spellStart"/>
      <w:r w:rsidRPr="001073D2">
        <w:t>somnolentia</w:t>
      </w:r>
      <w:proofErr w:type="spellEnd"/>
      <w:r w:rsidRPr="001073D2">
        <w:t xml:space="preserve"> gyakoriságát.</w:t>
      </w:r>
    </w:p>
    <w:p w14:paraId="19BB7BA1" w14:textId="77777777" w:rsidR="00867679" w:rsidRPr="001073D2" w:rsidRDefault="00867679" w:rsidP="001073D2">
      <w:pPr>
        <w:spacing w:line="240" w:lineRule="auto"/>
      </w:pPr>
    </w:p>
    <w:p w14:paraId="48827D1F" w14:textId="641276CB" w:rsidR="00867679" w:rsidRPr="001073D2" w:rsidRDefault="00867679" w:rsidP="001073D2">
      <w:pPr>
        <w:spacing w:line="240" w:lineRule="auto"/>
      </w:pPr>
      <w:r w:rsidRPr="001073D2">
        <w:t xml:space="preserve">Rövid és hosszú távú, placebokontrollos klinikai vizsgálatokban a </w:t>
      </w:r>
      <w:proofErr w:type="spellStart"/>
      <w:r w:rsidRPr="001073D2">
        <w:t>vortioxetin</w:t>
      </w:r>
      <w:proofErr w:type="spellEnd"/>
      <w:r w:rsidR="00E714B9" w:rsidRPr="001073D2">
        <w:rPr>
          <w:iCs/>
        </w:rPr>
        <w:noBreakHyphen/>
      </w:r>
      <w:r w:rsidRPr="001073D2">
        <w:t xml:space="preserve">kezelés hirtelen leállítását követően szisztematikusan értékelték a kezelés </w:t>
      </w:r>
      <w:r w:rsidR="008F5A7F" w:rsidRPr="001073D2">
        <w:t xml:space="preserve">megszakításával </w:t>
      </w:r>
      <w:r w:rsidRPr="001073D2">
        <w:t xml:space="preserve">összefüggő lehetséges tüneteket. A kezelés </w:t>
      </w:r>
      <w:r w:rsidR="008F5A7F" w:rsidRPr="001073D2">
        <w:t xml:space="preserve">megszakításával </w:t>
      </w:r>
      <w:r w:rsidRPr="001073D2">
        <w:t>összefüggő tünetek gyakoriságát, illetve természetét tekintve a rövid (6</w:t>
      </w:r>
      <w:r w:rsidR="00A90324" w:rsidRPr="001073D2">
        <w:rPr>
          <w:iCs/>
        </w:rPr>
        <w:noBreakHyphen/>
      </w:r>
      <w:r w:rsidRPr="001073D2">
        <w:t>12</w:t>
      </w:r>
      <w:r w:rsidR="00D967FD" w:rsidRPr="001073D2">
        <w:t> </w:t>
      </w:r>
      <w:r w:rsidRPr="001073D2">
        <w:t>hetes) és a hosszú távú (24</w:t>
      </w:r>
      <w:r w:rsidR="00A90324" w:rsidRPr="001073D2">
        <w:rPr>
          <w:iCs/>
        </w:rPr>
        <w:noBreakHyphen/>
      </w:r>
      <w:r w:rsidRPr="001073D2">
        <w:t>64</w:t>
      </w:r>
      <w:r w:rsidR="00D967FD" w:rsidRPr="001073D2">
        <w:t> </w:t>
      </w:r>
      <w:r w:rsidRPr="001073D2">
        <w:t xml:space="preserve">hetes) </w:t>
      </w:r>
      <w:proofErr w:type="spellStart"/>
      <w:r w:rsidRPr="001073D2">
        <w:t>vortioxetin</w:t>
      </w:r>
      <w:proofErr w:type="spellEnd"/>
      <w:r w:rsidR="00E714B9" w:rsidRPr="001073D2">
        <w:rPr>
          <w:iCs/>
        </w:rPr>
        <w:noBreakHyphen/>
      </w:r>
      <w:r w:rsidRPr="001073D2">
        <w:t xml:space="preserve">kezelés esetén sem volt </w:t>
      </w:r>
      <w:proofErr w:type="spellStart"/>
      <w:r w:rsidRPr="001073D2">
        <w:t>klinikailag</w:t>
      </w:r>
      <w:proofErr w:type="spellEnd"/>
      <w:r w:rsidRPr="001073D2">
        <w:t xml:space="preserve"> releváns eltérés a </w:t>
      </w:r>
      <w:proofErr w:type="spellStart"/>
      <w:r w:rsidRPr="001073D2">
        <w:t>placebóhoz</w:t>
      </w:r>
      <w:proofErr w:type="spellEnd"/>
      <w:r w:rsidRPr="001073D2">
        <w:t xml:space="preserve"> képest.</w:t>
      </w:r>
    </w:p>
    <w:p w14:paraId="5106D97D" w14:textId="77777777" w:rsidR="00867679" w:rsidRPr="001073D2" w:rsidRDefault="00867679" w:rsidP="001073D2">
      <w:pPr>
        <w:spacing w:line="240" w:lineRule="auto"/>
      </w:pPr>
    </w:p>
    <w:p w14:paraId="0ED27857" w14:textId="502ADF91" w:rsidR="00867679" w:rsidRPr="001073D2" w:rsidRDefault="00867679" w:rsidP="001073D2">
      <w:pPr>
        <w:spacing w:line="240" w:lineRule="auto"/>
      </w:pPr>
      <w:r w:rsidRPr="001073D2">
        <w:t xml:space="preserve">A </w:t>
      </w:r>
      <w:proofErr w:type="spellStart"/>
      <w:r w:rsidRPr="001073D2">
        <w:t>vortioxetin</w:t>
      </w:r>
      <w:proofErr w:type="spellEnd"/>
      <w:r w:rsidRPr="001073D2">
        <w:t xml:space="preserve"> rövid és hosszú távú klinikai vizsgálataiban a betegek által jelzett szexuális mellékhatások gyakorisága alacsony, és a </w:t>
      </w:r>
      <w:proofErr w:type="spellStart"/>
      <w:r w:rsidRPr="001073D2">
        <w:t>placebóéhoz</w:t>
      </w:r>
      <w:proofErr w:type="spellEnd"/>
      <w:r w:rsidRPr="001073D2">
        <w:t xml:space="preserve"> hasonló volt. Azokban a vizsgálatokban, amelyekben a szexuális funkciózavar tüneteit az Arizona szexuális tapasztalati skála (</w:t>
      </w:r>
      <w:r w:rsidRPr="001073D2">
        <w:rPr>
          <w:i/>
          <w:iCs/>
        </w:rPr>
        <w:t xml:space="preserve">Arizona </w:t>
      </w:r>
      <w:proofErr w:type="spellStart"/>
      <w:r w:rsidRPr="001073D2">
        <w:rPr>
          <w:i/>
          <w:iCs/>
        </w:rPr>
        <w:t>Sexual</w:t>
      </w:r>
      <w:proofErr w:type="spellEnd"/>
      <w:r w:rsidRPr="001073D2">
        <w:rPr>
          <w:i/>
          <w:iCs/>
        </w:rPr>
        <w:t xml:space="preserve"> </w:t>
      </w:r>
      <w:proofErr w:type="spellStart"/>
      <w:r w:rsidRPr="001073D2">
        <w:rPr>
          <w:i/>
          <w:iCs/>
        </w:rPr>
        <w:t>Experience</w:t>
      </w:r>
      <w:proofErr w:type="spellEnd"/>
      <w:r w:rsidRPr="001073D2">
        <w:rPr>
          <w:i/>
          <w:iCs/>
        </w:rPr>
        <w:t xml:space="preserve"> </w:t>
      </w:r>
      <w:proofErr w:type="spellStart"/>
      <w:r w:rsidRPr="001073D2">
        <w:rPr>
          <w:i/>
          <w:iCs/>
        </w:rPr>
        <w:t>Scale</w:t>
      </w:r>
      <w:proofErr w:type="spellEnd"/>
      <w:r w:rsidRPr="001073D2">
        <w:t xml:space="preserve">, ASEX) segítségével követték, a </w:t>
      </w:r>
      <w:proofErr w:type="spellStart"/>
      <w:r w:rsidRPr="001073D2">
        <w:t>vortioxetin</w:t>
      </w:r>
      <w:proofErr w:type="spellEnd"/>
      <w:r w:rsidRPr="001073D2">
        <w:t xml:space="preserve"> napi 5</w:t>
      </w:r>
      <w:r w:rsidR="00E714B9" w:rsidRPr="001073D2">
        <w:rPr>
          <w:iCs/>
        </w:rPr>
        <w:noBreakHyphen/>
      </w:r>
      <w:r w:rsidRPr="001073D2">
        <w:t>15</w:t>
      </w:r>
      <w:r w:rsidR="00D967FD" w:rsidRPr="001073D2">
        <w:t> </w:t>
      </w:r>
      <w:r w:rsidRPr="001073D2">
        <w:t>mg</w:t>
      </w:r>
      <w:r w:rsidR="00E714B9" w:rsidRPr="001073D2">
        <w:rPr>
          <w:iCs/>
        </w:rPr>
        <w:noBreakHyphen/>
      </w:r>
      <w:proofErr w:type="spellStart"/>
      <w:r w:rsidRPr="001073D2">
        <w:t>os</w:t>
      </w:r>
      <w:proofErr w:type="spellEnd"/>
      <w:r w:rsidRPr="001073D2">
        <w:t xml:space="preserve"> dózistartományában sem a kezeléssel összefüggő szexuális funkciózavar (</w:t>
      </w:r>
      <w:proofErr w:type="spellStart"/>
      <w:r w:rsidRPr="001073D2">
        <w:rPr>
          <w:i/>
          <w:iCs/>
        </w:rPr>
        <w:t>treatment-emergent</w:t>
      </w:r>
      <w:proofErr w:type="spellEnd"/>
      <w:r w:rsidRPr="001073D2">
        <w:rPr>
          <w:i/>
          <w:iCs/>
        </w:rPr>
        <w:t xml:space="preserve"> </w:t>
      </w:r>
      <w:proofErr w:type="spellStart"/>
      <w:r w:rsidRPr="001073D2">
        <w:rPr>
          <w:i/>
          <w:iCs/>
        </w:rPr>
        <w:t>sexual</w:t>
      </w:r>
      <w:proofErr w:type="spellEnd"/>
      <w:r w:rsidRPr="001073D2">
        <w:rPr>
          <w:i/>
          <w:iCs/>
        </w:rPr>
        <w:t xml:space="preserve"> </w:t>
      </w:r>
      <w:proofErr w:type="spellStart"/>
      <w:r w:rsidRPr="001073D2">
        <w:rPr>
          <w:i/>
          <w:iCs/>
        </w:rPr>
        <w:t>dysfunction</w:t>
      </w:r>
      <w:proofErr w:type="spellEnd"/>
      <w:r w:rsidRPr="001073D2">
        <w:t>, TESD) gyakorisága, sem pedig az ASEX</w:t>
      </w:r>
      <w:r w:rsidR="00E714B9" w:rsidRPr="001073D2">
        <w:rPr>
          <w:iCs/>
        </w:rPr>
        <w:noBreakHyphen/>
      </w:r>
      <w:proofErr w:type="spellStart"/>
      <w:r w:rsidRPr="001073D2">
        <w:t>összpontszám</w:t>
      </w:r>
      <w:proofErr w:type="spellEnd"/>
      <w:r w:rsidRPr="001073D2">
        <w:t xml:space="preserve"> nem mutatott jelentős különbséget a </w:t>
      </w:r>
      <w:proofErr w:type="spellStart"/>
      <w:r w:rsidRPr="001073D2">
        <w:t>placebóhoz</w:t>
      </w:r>
      <w:proofErr w:type="spellEnd"/>
      <w:r w:rsidRPr="001073D2">
        <w:t xml:space="preserve"> képest. A napi 20</w:t>
      </w:r>
      <w:r w:rsidR="00EF3A1A" w:rsidRPr="001073D2">
        <w:t> </w:t>
      </w:r>
      <w:r w:rsidRPr="001073D2">
        <w:t>mg</w:t>
      </w:r>
      <w:r w:rsidR="00E714B9" w:rsidRPr="001073D2">
        <w:rPr>
          <w:iCs/>
        </w:rPr>
        <w:noBreakHyphen/>
      </w:r>
      <w:proofErr w:type="spellStart"/>
      <w:r w:rsidRPr="001073D2">
        <w:t>os</w:t>
      </w:r>
      <w:proofErr w:type="spellEnd"/>
      <w:r w:rsidRPr="001073D2">
        <w:t xml:space="preserve"> </w:t>
      </w:r>
      <w:r w:rsidR="0085003E" w:rsidRPr="001073D2">
        <w:rPr>
          <w:iCs/>
        </w:rPr>
        <w:t>dózis</w:t>
      </w:r>
      <w:r w:rsidRPr="001073D2">
        <w:t xml:space="preserve">nál a </w:t>
      </w:r>
      <w:proofErr w:type="spellStart"/>
      <w:r w:rsidRPr="001073D2">
        <w:t>placebóhoz</w:t>
      </w:r>
      <w:proofErr w:type="spellEnd"/>
      <w:r w:rsidRPr="001073D2">
        <w:t xml:space="preserve"> viszonyítva a TESD növekedését figyelték meg (az </w:t>
      </w:r>
      <w:proofErr w:type="spellStart"/>
      <w:r w:rsidRPr="001073D2">
        <w:t>incidencia</w:t>
      </w:r>
      <w:proofErr w:type="spellEnd"/>
      <w:r w:rsidRPr="001073D2">
        <w:t xml:space="preserve"> különbsége 14,2%, 95% CI [1,4, 27,0]).</w:t>
      </w:r>
    </w:p>
    <w:p w14:paraId="04F81B70" w14:textId="77777777" w:rsidR="000E460F" w:rsidRPr="001073D2" w:rsidRDefault="000E460F" w:rsidP="001073D2">
      <w:pPr>
        <w:spacing w:line="240" w:lineRule="auto"/>
      </w:pPr>
    </w:p>
    <w:p w14:paraId="756E330B" w14:textId="05BAE84F" w:rsidR="000E460F" w:rsidRPr="001073D2" w:rsidRDefault="000E460F" w:rsidP="001073D2">
      <w:pPr>
        <w:spacing w:line="240" w:lineRule="auto"/>
      </w:pPr>
      <w:r w:rsidRPr="001073D2">
        <w:t xml:space="preserve">A </w:t>
      </w:r>
      <w:proofErr w:type="spellStart"/>
      <w:r w:rsidRPr="001073D2">
        <w:t>vortioxetin</w:t>
      </w:r>
      <w:proofErr w:type="spellEnd"/>
      <w:r w:rsidRPr="001073D2">
        <w:t xml:space="preserve"> szexuális funkciókra gyakorolt hatását egy 8 hetes, kettős vak, flexibilis dózisú </w:t>
      </w:r>
      <w:proofErr w:type="spellStart"/>
      <w:r w:rsidRPr="001073D2">
        <w:t>eszcitaloprámmal</w:t>
      </w:r>
      <w:proofErr w:type="spellEnd"/>
      <w:r w:rsidRPr="001073D2">
        <w:t xml:space="preserve"> szemben végzett összehasonlító vizsgálatban (n</w:t>
      </w:r>
      <w:r w:rsidR="00E714B9" w:rsidRPr="001073D2">
        <w:t> </w:t>
      </w:r>
      <w:r w:rsidRPr="001073D2">
        <w:t>=</w:t>
      </w:r>
      <w:r w:rsidR="00E714B9" w:rsidRPr="001073D2">
        <w:t> </w:t>
      </w:r>
      <w:r w:rsidRPr="001073D2">
        <w:t>424) tovább vizsgálták olyan betegeknél, akik legalább 6 héten keresztül SSRI- (</w:t>
      </w:r>
      <w:proofErr w:type="spellStart"/>
      <w:r w:rsidRPr="001073D2">
        <w:t>citaloprám</w:t>
      </w:r>
      <w:proofErr w:type="spellEnd"/>
      <w:r w:rsidRPr="001073D2">
        <w:t xml:space="preserve">, </w:t>
      </w:r>
      <w:proofErr w:type="spellStart"/>
      <w:r w:rsidRPr="001073D2">
        <w:t>paroxetin</w:t>
      </w:r>
      <w:proofErr w:type="spellEnd"/>
      <w:r w:rsidRPr="001073D2">
        <w:t xml:space="preserve"> vagy </w:t>
      </w:r>
      <w:proofErr w:type="spellStart"/>
      <w:r w:rsidRPr="001073D2">
        <w:t>szertralin</w:t>
      </w:r>
      <w:proofErr w:type="spellEnd"/>
      <w:r w:rsidRPr="001073D2">
        <w:t>) kezelésben részesültek, enyhe depressziós tüneteket mutattak (kiindulási CGI</w:t>
      </w:r>
      <w:r w:rsidR="00E714B9" w:rsidRPr="001073D2">
        <w:rPr>
          <w:iCs/>
        </w:rPr>
        <w:noBreakHyphen/>
      </w:r>
      <w:r w:rsidRPr="001073D2">
        <w:t>S</w:t>
      </w:r>
      <w:r w:rsidR="00E714B9" w:rsidRPr="001073D2">
        <w:t> </w:t>
      </w:r>
      <w:r w:rsidRPr="001073D2">
        <w:t>≤</w:t>
      </w:r>
      <w:r w:rsidR="00E714B9" w:rsidRPr="001073D2">
        <w:t> </w:t>
      </w:r>
      <w:r w:rsidRPr="001073D2">
        <w:t>3), és a korábbi SSRI</w:t>
      </w:r>
      <w:r w:rsidR="00B329B1" w:rsidRPr="001073D2">
        <w:rPr>
          <w:iCs/>
        </w:rPr>
        <w:noBreakHyphen/>
      </w:r>
      <w:r w:rsidRPr="001073D2">
        <w:t>kezelésük szexuális diszfunkcióhoz vezetett. A 8.</w:t>
      </w:r>
      <w:r w:rsidR="005F3A0D" w:rsidRPr="001073D2">
        <w:t> </w:t>
      </w:r>
      <w:r w:rsidRPr="001073D2">
        <w:t>héten a CSFQ</w:t>
      </w:r>
      <w:r w:rsidR="00B329B1" w:rsidRPr="001073D2">
        <w:rPr>
          <w:iCs/>
        </w:rPr>
        <w:noBreakHyphen/>
      </w:r>
      <w:r w:rsidRPr="001073D2">
        <w:t xml:space="preserve">14 </w:t>
      </w:r>
      <w:proofErr w:type="spellStart"/>
      <w:r w:rsidRPr="001073D2">
        <w:t>összpontszámban</w:t>
      </w:r>
      <w:proofErr w:type="spellEnd"/>
      <w:r w:rsidRPr="001073D2">
        <w:t xml:space="preserve"> elért változás alapján mérve a napi 10</w:t>
      </w:r>
      <w:r w:rsidR="00B329B1" w:rsidRPr="001073D2">
        <w:rPr>
          <w:iCs/>
        </w:rPr>
        <w:noBreakHyphen/>
      </w:r>
      <w:r w:rsidRPr="001073D2">
        <w:t>20</w:t>
      </w:r>
      <w:r w:rsidR="00945CEC" w:rsidRPr="001073D2">
        <w:t> </w:t>
      </w:r>
      <w:r w:rsidRPr="001073D2">
        <w:t xml:space="preserve">mg </w:t>
      </w:r>
      <w:proofErr w:type="spellStart"/>
      <w:r w:rsidRPr="001073D2">
        <w:t>vortioxetin</w:t>
      </w:r>
      <w:proofErr w:type="spellEnd"/>
      <w:r w:rsidRPr="001073D2">
        <w:t xml:space="preserve"> statisztikailag szignifikánsan kevesebb kezelésből eredő szexuális diszfunkcióval járt, mint a napi 10</w:t>
      </w:r>
      <w:r w:rsidR="00B329B1" w:rsidRPr="001073D2">
        <w:rPr>
          <w:iCs/>
        </w:rPr>
        <w:noBreakHyphen/>
      </w:r>
      <w:r w:rsidRPr="001073D2">
        <w:t>20</w:t>
      </w:r>
      <w:r w:rsidR="00945CEC" w:rsidRPr="001073D2">
        <w:t> </w:t>
      </w:r>
      <w:r w:rsidRPr="001073D2">
        <w:t xml:space="preserve">mg </w:t>
      </w:r>
      <w:proofErr w:type="spellStart"/>
      <w:r w:rsidRPr="001073D2">
        <w:t>eszcitaloprám</w:t>
      </w:r>
      <w:proofErr w:type="spellEnd"/>
      <w:r w:rsidRPr="001073D2">
        <w:t xml:space="preserve"> (2,2</w:t>
      </w:r>
      <w:r w:rsidR="00B329B1" w:rsidRPr="001073D2">
        <w:t> </w:t>
      </w:r>
      <w:r w:rsidRPr="001073D2">
        <w:t>pont, p</w:t>
      </w:r>
      <w:r w:rsidR="00B329B1" w:rsidRPr="001073D2">
        <w:t> </w:t>
      </w:r>
      <w:r w:rsidRPr="001073D2">
        <w:t>=</w:t>
      </w:r>
      <w:r w:rsidR="00B329B1" w:rsidRPr="001073D2">
        <w:t> </w:t>
      </w:r>
      <w:r w:rsidRPr="001073D2">
        <w:t>0,013). A válaszadók aránya a</w:t>
      </w:r>
      <w:r w:rsidR="00945CEC" w:rsidRPr="001073D2">
        <w:t xml:space="preserve"> </w:t>
      </w:r>
      <w:r w:rsidRPr="001073D2">
        <w:t>8.</w:t>
      </w:r>
      <w:r w:rsidR="00B329B1" w:rsidRPr="001073D2">
        <w:t> </w:t>
      </w:r>
      <w:r w:rsidRPr="001073D2">
        <w:t xml:space="preserve">héten nem különbözött szignifikáns mértékben a </w:t>
      </w:r>
      <w:proofErr w:type="spellStart"/>
      <w:r w:rsidRPr="001073D2">
        <w:t>vortioxetin</w:t>
      </w:r>
      <w:proofErr w:type="spellEnd"/>
      <w:r w:rsidRPr="001073D2">
        <w:t xml:space="preserve">- (162 (74,7%)), illetve az </w:t>
      </w:r>
      <w:proofErr w:type="spellStart"/>
      <w:r w:rsidRPr="001073D2">
        <w:t>eszcitaloprám</w:t>
      </w:r>
      <w:proofErr w:type="spellEnd"/>
      <w:r w:rsidRPr="001073D2">
        <w:t>- (137 (66,2%)) csoportban (esélyhányados (OR): 1,5</w:t>
      </w:r>
      <w:r w:rsidR="00763DB8" w:rsidRPr="001073D2">
        <w:t>,</w:t>
      </w:r>
      <w:r w:rsidRPr="001073D2">
        <w:t xml:space="preserve"> p</w:t>
      </w:r>
      <w:r w:rsidR="00B329B1" w:rsidRPr="001073D2">
        <w:t> </w:t>
      </w:r>
      <w:r w:rsidRPr="001073D2">
        <w:t>=</w:t>
      </w:r>
      <w:r w:rsidR="00B329B1" w:rsidRPr="001073D2">
        <w:t> </w:t>
      </w:r>
      <w:r w:rsidRPr="001073D2">
        <w:t>0,057). Az antidepressz</w:t>
      </w:r>
      <w:r w:rsidR="00516A33" w:rsidRPr="001073D2">
        <w:t>áns</w:t>
      </w:r>
      <w:r w:rsidRPr="001073D2">
        <w:t xml:space="preserve"> hatás mindkét csoportban fennmaradt.</w:t>
      </w:r>
    </w:p>
    <w:p w14:paraId="1FA9118D" w14:textId="77777777" w:rsidR="000E460F" w:rsidRPr="001073D2" w:rsidRDefault="000E460F" w:rsidP="001073D2">
      <w:pPr>
        <w:spacing w:line="240" w:lineRule="auto"/>
        <w:rPr>
          <w:u w:val="single"/>
        </w:rPr>
      </w:pPr>
    </w:p>
    <w:p w14:paraId="34131F12" w14:textId="77777777" w:rsidR="000E460F" w:rsidRPr="001073D2" w:rsidRDefault="000E460F" w:rsidP="001073D2">
      <w:pPr>
        <w:spacing w:line="240" w:lineRule="auto"/>
      </w:pPr>
      <w:r w:rsidRPr="001073D2">
        <w:t xml:space="preserve">A rövid és hosszú távú klinikai vizsgálatokban a </w:t>
      </w:r>
      <w:proofErr w:type="spellStart"/>
      <w:r w:rsidRPr="001073D2">
        <w:t>vortioxetinnek</w:t>
      </w:r>
      <w:proofErr w:type="spellEnd"/>
      <w:r w:rsidRPr="001073D2">
        <w:t xml:space="preserve"> a </w:t>
      </w:r>
      <w:proofErr w:type="spellStart"/>
      <w:r w:rsidRPr="001073D2">
        <w:t>placebóhoz</w:t>
      </w:r>
      <w:proofErr w:type="spellEnd"/>
      <w:r w:rsidRPr="001073D2">
        <w:t xml:space="preserve"> viszonyítva nem volt hatása a testtömegre, szívfrekvenciára és vérnyomásra.</w:t>
      </w:r>
    </w:p>
    <w:p w14:paraId="5C9BCF01" w14:textId="77777777" w:rsidR="000E460F" w:rsidRPr="001073D2" w:rsidRDefault="000E460F" w:rsidP="001073D2">
      <w:pPr>
        <w:spacing w:line="240" w:lineRule="auto"/>
      </w:pPr>
    </w:p>
    <w:p w14:paraId="72A5B892" w14:textId="596DACE6" w:rsidR="00D72C4A" w:rsidRPr="001073D2" w:rsidRDefault="000E460F" w:rsidP="001073D2">
      <w:pPr>
        <w:spacing w:line="240" w:lineRule="auto"/>
      </w:pPr>
      <w:r w:rsidRPr="001073D2">
        <w:t xml:space="preserve">A klinikai vizsgálatokban nem tapasztaltak </w:t>
      </w:r>
      <w:proofErr w:type="spellStart"/>
      <w:r w:rsidRPr="001073D2">
        <w:t>klinikailag</w:t>
      </w:r>
      <w:proofErr w:type="spellEnd"/>
      <w:r w:rsidRPr="001073D2">
        <w:t xml:space="preserve"> jelentős máj- vagy vesefunkció-változást</w:t>
      </w:r>
      <w:r w:rsidR="00384BD4" w:rsidRPr="001073D2">
        <w:t>.</w:t>
      </w:r>
    </w:p>
    <w:p w14:paraId="6F2D27E3" w14:textId="77777777" w:rsidR="00B33B81" w:rsidRPr="001073D2" w:rsidRDefault="00B33B81" w:rsidP="001073D2">
      <w:pPr>
        <w:spacing w:line="240" w:lineRule="auto"/>
      </w:pPr>
    </w:p>
    <w:p w14:paraId="7BA4A905" w14:textId="10F946BA" w:rsidR="00B33B81" w:rsidRPr="001073D2" w:rsidRDefault="00B33B81" w:rsidP="001073D2">
      <w:pPr>
        <w:spacing w:line="240" w:lineRule="auto"/>
      </w:pPr>
      <w:r w:rsidRPr="001073D2">
        <w:t>MDD</w:t>
      </w:r>
      <w:r w:rsidR="00B329B1" w:rsidRPr="001073D2">
        <w:rPr>
          <w:iCs/>
        </w:rPr>
        <w:noBreakHyphen/>
      </w:r>
      <w:proofErr w:type="spellStart"/>
      <w:r w:rsidRPr="001073D2">
        <w:t>ben</w:t>
      </w:r>
      <w:proofErr w:type="spellEnd"/>
      <w:r w:rsidRPr="001073D2">
        <w:t xml:space="preserve"> szenvedő betegeknél a </w:t>
      </w:r>
      <w:proofErr w:type="spellStart"/>
      <w:r w:rsidRPr="001073D2">
        <w:t>vortioxetin</w:t>
      </w:r>
      <w:proofErr w:type="spellEnd"/>
      <w:r w:rsidRPr="001073D2">
        <w:t xml:space="preserve"> nem váltott ki </w:t>
      </w:r>
      <w:proofErr w:type="spellStart"/>
      <w:r w:rsidRPr="001073D2">
        <w:t>klinikailag</w:t>
      </w:r>
      <w:proofErr w:type="spellEnd"/>
      <w:r w:rsidRPr="001073D2">
        <w:t xml:space="preserve"> jelentős EKG</w:t>
      </w:r>
      <w:r w:rsidR="00B329B1" w:rsidRPr="001073D2">
        <w:rPr>
          <w:iCs/>
        </w:rPr>
        <w:noBreakHyphen/>
      </w:r>
      <w:r w:rsidRPr="001073D2">
        <w:t xml:space="preserve">paraméter változást, így nem befolyásolta a QT-, </w:t>
      </w:r>
      <w:proofErr w:type="spellStart"/>
      <w:r w:rsidRPr="001073D2">
        <w:t>QTc</w:t>
      </w:r>
      <w:proofErr w:type="spellEnd"/>
      <w:r w:rsidRPr="001073D2">
        <w:t>-, PR- és QRS</w:t>
      </w:r>
      <w:r w:rsidR="00B329B1" w:rsidRPr="001073D2">
        <w:rPr>
          <w:iCs/>
        </w:rPr>
        <w:noBreakHyphen/>
      </w:r>
      <w:r w:rsidRPr="001073D2">
        <w:t xml:space="preserve">intervallumot sem. Egy egészséges önkéntesekkel végzett átfogó </w:t>
      </w:r>
      <w:proofErr w:type="spellStart"/>
      <w:r w:rsidRPr="001073D2">
        <w:t>QTc</w:t>
      </w:r>
      <w:proofErr w:type="spellEnd"/>
      <w:r w:rsidRPr="001073D2">
        <w:t xml:space="preserve"> vizsgálatban a maximum napi 40 mg</w:t>
      </w:r>
      <w:r w:rsidR="00B329B1" w:rsidRPr="001073D2">
        <w:rPr>
          <w:iCs/>
        </w:rPr>
        <w:noBreakHyphen/>
      </w:r>
      <w:r w:rsidRPr="001073D2">
        <w:t xml:space="preserve">ig terjedő adagolás esetén nem figyeltek meg a </w:t>
      </w:r>
      <w:proofErr w:type="spellStart"/>
      <w:r w:rsidRPr="001073D2">
        <w:t>QTc</w:t>
      </w:r>
      <w:proofErr w:type="spellEnd"/>
      <w:r w:rsidR="00B329B1" w:rsidRPr="001073D2">
        <w:rPr>
          <w:iCs/>
        </w:rPr>
        <w:noBreakHyphen/>
      </w:r>
      <w:r w:rsidRPr="001073D2">
        <w:t>intervallum megnyúlására utaló jeleket.</w:t>
      </w:r>
    </w:p>
    <w:p w14:paraId="2CD42AD7" w14:textId="7F12AC5E" w:rsidR="00BD2417" w:rsidRPr="001073D2" w:rsidRDefault="00BD2417" w:rsidP="001073D2">
      <w:pPr>
        <w:spacing w:line="240" w:lineRule="auto"/>
      </w:pPr>
    </w:p>
    <w:p w14:paraId="5AAFA2BC" w14:textId="77777777" w:rsidR="00CD76F0" w:rsidRPr="001073D2" w:rsidRDefault="00CD76F0" w:rsidP="001073D2">
      <w:pPr>
        <w:spacing w:line="240" w:lineRule="auto"/>
        <w:rPr>
          <w:i/>
          <w:iCs/>
        </w:rPr>
      </w:pPr>
      <w:r w:rsidRPr="001073D2">
        <w:rPr>
          <w:i/>
          <w:iCs/>
        </w:rPr>
        <w:t>Gyermekek és serdülők</w:t>
      </w:r>
    </w:p>
    <w:p w14:paraId="1F02F68B" w14:textId="5501E306" w:rsidR="00CD76F0" w:rsidRPr="001073D2" w:rsidRDefault="00CD76F0" w:rsidP="001073D2">
      <w:pPr>
        <w:spacing w:line="240" w:lineRule="auto"/>
      </w:pPr>
      <w:r w:rsidRPr="001073D2">
        <w:t xml:space="preserve">Két rövid távú, </w:t>
      </w:r>
      <w:proofErr w:type="spellStart"/>
      <w:r w:rsidRPr="001073D2">
        <w:t>randomizált</w:t>
      </w:r>
      <w:proofErr w:type="spellEnd"/>
      <w:r w:rsidRPr="001073D2">
        <w:t xml:space="preserve">, kettős vak, placebokontrollos, fix dózisú (10 mg/nap és 20 mg/nap </w:t>
      </w:r>
      <w:proofErr w:type="spellStart"/>
      <w:r w:rsidRPr="001073D2">
        <w:t>vortioxetin</w:t>
      </w:r>
      <w:proofErr w:type="spellEnd"/>
      <w:r w:rsidRPr="001073D2">
        <w:t>), aktív kontrollal (</w:t>
      </w:r>
      <w:proofErr w:type="spellStart"/>
      <w:r w:rsidRPr="001073D2">
        <w:t>fluoxetin</w:t>
      </w:r>
      <w:proofErr w:type="spellEnd"/>
      <w:r w:rsidRPr="001073D2">
        <w:t>) végzett hatásossági és biztonságossági vizsgálatot végeztek; az egyiket 7</w:t>
      </w:r>
      <w:r w:rsidR="00B329B1" w:rsidRPr="001073D2">
        <w:rPr>
          <w:iCs/>
        </w:rPr>
        <w:noBreakHyphen/>
      </w:r>
      <w:r w:rsidRPr="001073D2">
        <w:t>11</w:t>
      </w:r>
      <w:r w:rsidR="006B01FD" w:rsidRPr="001073D2">
        <w:t> </w:t>
      </w:r>
      <w:r w:rsidRPr="001073D2">
        <w:t>éves, MDD</w:t>
      </w:r>
      <w:r w:rsidR="00B329B1" w:rsidRPr="001073D2">
        <w:rPr>
          <w:iCs/>
        </w:rPr>
        <w:noBreakHyphen/>
      </w:r>
      <w:proofErr w:type="spellStart"/>
      <w:r w:rsidRPr="001073D2">
        <w:t>ben</w:t>
      </w:r>
      <w:proofErr w:type="spellEnd"/>
      <w:r w:rsidRPr="001073D2">
        <w:t xml:space="preserve"> szenvedő gyermekeknél, a másikat 12</w:t>
      </w:r>
      <w:r w:rsidR="00B329B1" w:rsidRPr="001073D2">
        <w:rPr>
          <w:iCs/>
        </w:rPr>
        <w:noBreakHyphen/>
      </w:r>
      <w:r w:rsidRPr="001073D2">
        <w:t>17 éves, MDD</w:t>
      </w:r>
      <w:r w:rsidR="00B329B1" w:rsidRPr="001073D2">
        <w:rPr>
          <w:iCs/>
        </w:rPr>
        <w:noBreakHyphen/>
      </w:r>
      <w:proofErr w:type="spellStart"/>
      <w:r w:rsidRPr="001073D2">
        <w:t>ben</w:t>
      </w:r>
      <w:proofErr w:type="spellEnd"/>
      <w:r w:rsidRPr="001073D2">
        <w:t xml:space="preserve"> szenvedő </w:t>
      </w:r>
      <w:r w:rsidR="003438E3" w:rsidRPr="001073D2">
        <w:t xml:space="preserve">gyermekeknél és </w:t>
      </w:r>
      <w:r w:rsidRPr="001073D2">
        <w:t xml:space="preserve">serdülőknél. </w:t>
      </w:r>
      <w:proofErr w:type="gramStart"/>
      <w:r w:rsidRPr="001073D2">
        <w:t xml:space="preserve">A vizsgálatok magukban foglaltak egy négyhetes egyszeres vak elrendezésű, placebo alkalmazásával végzett bevezető időszakot, standardizált </w:t>
      </w:r>
      <w:proofErr w:type="spellStart"/>
      <w:r w:rsidRPr="001073D2">
        <w:t>pszichoszociális</w:t>
      </w:r>
      <w:proofErr w:type="spellEnd"/>
      <w:r w:rsidRPr="001073D2">
        <w:t xml:space="preserve"> beavatkozással (a kezelt betegek száma a 7</w:t>
      </w:r>
      <w:r w:rsidR="00D34880" w:rsidRPr="001073D2">
        <w:rPr>
          <w:iCs/>
        </w:rPr>
        <w:noBreakHyphen/>
      </w:r>
      <w:r w:rsidRPr="001073D2">
        <w:t>11 éves gyermekekkel végzett vizsgálatban N</w:t>
      </w:r>
      <w:r w:rsidR="00D34880" w:rsidRPr="001073D2">
        <w:t> </w:t>
      </w:r>
      <w:r w:rsidRPr="001073D2">
        <w:t>=</w:t>
      </w:r>
      <w:r w:rsidR="00D34880" w:rsidRPr="001073D2">
        <w:t> </w:t>
      </w:r>
      <w:r w:rsidRPr="001073D2">
        <w:t>677, a 12</w:t>
      </w:r>
      <w:r w:rsidR="00D34880" w:rsidRPr="001073D2">
        <w:rPr>
          <w:iCs/>
        </w:rPr>
        <w:noBreakHyphen/>
      </w:r>
      <w:r w:rsidRPr="001073D2">
        <w:t xml:space="preserve">17 éves </w:t>
      </w:r>
      <w:r w:rsidR="003438E3" w:rsidRPr="001073D2">
        <w:t xml:space="preserve">gyermekekkel és </w:t>
      </w:r>
      <w:r w:rsidRPr="001073D2">
        <w:t>serdülőkkel végzett vizsgálatban N</w:t>
      </w:r>
      <w:r w:rsidR="00D34880" w:rsidRPr="001073D2">
        <w:t> </w:t>
      </w:r>
      <w:r w:rsidRPr="001073D2">
        <w:t>=</w:t>
      </w:r>
      <w:r w:rsidR="00D34880" w:rsidRPr="001073D2">
        <w:t> </w:t>
      </w:r>
      <w:r w:rsidRPr="001073D2">
        <w:t xml:space="preserve">777), és csak a bevezető időszakban nem reagálókat </w:t>
      </w:r>
      <w:proofErr w:type="spellStart"/>
      <w:r w:rsidRPr="001073D2">
        <w:t>randomizálták</w:t>
      </w:r>
      <w:proofErr w:type="spellEnd"/>
      <w:r w:rsidRPr="001073D2">
        <w:t xml:space="preserve"> (7</w:t>
      </w:r>
      <w:r w:rsidR="00D34880" w:rsidRPr="001073D2">
        <w:rPr>
          <w:iCs/>
        </w:rPr>
        <w:noBreakHyphen/>
      </w:r>
      <w:r w:rsidRPr="001073D2">
        <w:t>11 éves gyermekekkel végzett vizsgálatban N</w:t>
      </w:r>
      <w:r w:rsidR="00D34880" w:rsidRPr="001073D2">
        <w:t> </w:t>
      </w:r>
      <w:r w:rsidRPr="001073D2">
        <w:t>=</w:t>
      </w:r>
      <w:r w:rsidR="00D34880" w:rsidRPr="001073D2">
        <w:t> </w:t>
      </w:r>
      <w:r w:rsidRPr="001073D2">
        <w:t>540, a 12</w:t>
      </w:r>
      <w:r w:rsidR="00D34880" w:rsidRPr="001073D2">
        <w:rPr>
          <w:iCs/>
        </w:rPr>
        <w:noBreakHyphen/>
      </w:r>
      <w:r w:rsidRPr="001073D2">
        <w:t xml:space="preserve">17 éves </w:t>
      </w:r>
      <w:r w:rsidR="00A56F59" w:rsidRPr="001073D2">
        <w:t xml:space="preserve">gyermekekkel és </w:t>
      </w:r>
      <w:r w:rsidRPr="001073D2">
        <w:t>serdülőkkel végzett vizsgálatban N</w:t>
      </w:r>
      <w:r w:rsidR="00D34880" w:rsidRPr="001073D2">
        <w:t> </w:t>
      </w:r>
      <w:r w:rsidRPr="001073D2">
        <w:t>=</w:t>
      </w:r>
      <w:r w:rsidR="00D34880" w:rsidRPr="001073D2">
        <w:t> </w:t>
      </w:r>
      <w:r w:rsidRPr="001073D2">
        <w:t>616).</w:t>
      </w:r>
      <w:proofErr w:type="gramEnd"/>
    </w:p>
    <w:p w14:paraId="1772EE5D" w14:textId="77777777" w:rsidR="00895CF8" w:rsidRPr="001073D2" w:rsidRDefault="00895CF8" w:rsidP="001073D2">
      <w:pPr>
        <w:spacing w:line="240" w:lineRule="auto"/>
      </w:pPr>
    </w:p>
    <w:p w14:paraId="119D3521" w14:textId="030E2BA7" w:rsidR="008253EA" w:rsidRPr="001073D2" w:rsidRDefault="00895CF8" w:rsidP="001073D2">
      <w:pPr>
        <w:spacing w:line="240" w:lineRule="auto"/>
      </w:pPr>
      <w:proofErr w:type="gramStart"/>
      <w:r w:rsidRPr="001073D2">
        <w:t>A 7</w:t>
      </w:r>
      <w:r w:rsidR="00A90324" w:rsidRPr="001073D2">
        <w:rPr>
          <w:iCs/>
        </w:rPr>
        <w:noBreakHyphen/>
      </w:r>
      <w:r w:rsidRPr="001073D2">
        <w:t xml:space="preserve">11 éves gyermekekkel végzett vizsgálatban a két </w:t>
      </w:r>
      <w:proofErr w:type="spellStart"/>
      <w:r w:rsidRPr="001073D2">
        <w:t>vortioxetin</w:t>
      </w:r>
      <w:proofErr w:type="spellEnd"/>
      <w:r w:rsidR="00B329B1" w:rsidRPr="001073D2">
        <w:rPr>
          <w:iCs/>
        </w:rPr>
        <w:noBreakHyphen/>
      </w:r>
      <w:r w:rsidR="0085003E" w:rsidRPr="001073D2">
        <w:rPr>
          <w:iCs/>
        </w:rPr>
        <w:t>dózis</w:t>
      </w:r>
      <w:r w:rsidRPr="001073D2">
        <w:t xml:space="preserve"> (10</w:t>
      </w:r>
      <w:r w:rsidR="00A56F59" w:rsidRPr="001073D2">
        <w:t> mg/nap</w:t>
      </w:r>
      <w:r w:rsidRPr="001073D2">
        <w:t xml:space="preserve"> és 20 mg/nap) átlagos hatása a 8.</w:t>
      </w:r>
      <w:r w:rsidR="0074545F" w:rsidRPr="001073D2">
        <w:t> </w:t>
      </w:r>
      <w:r w:rsidRPr="001073D2">
        <w:t xml:space="preserve">héten nem tért el statisztikailag szignifikánsan a </w:t>
      </w:r>
      <w:proofErr w:type="spellStart"/>
      <w:r w:rsidRPr="001073D2">
        <w:t>placebóhoz</w:t>
      </w:r>
      <w:proofErr w:type="spellEnd"/>
      <w:r w:rsidRPr="001073D2">
        <w:t xml:space="preserve"> képest az átdolgozott Gyermek Depresszió Értékelő Skála (</w:t>
      </w:r>
      <w:proofErr w:type="spellStart"/>
      <w:r w:rsidRPr="001073D2">
        <w:rPr>
          <w:i/>
          <w:iCs/>
        </w:rPr>
        <w:t>Children´s</w:t>
      </w:r>
      <w:proofErr w:type="spellEnd"/>
      <w:r w:rsidRPr="001073D2">
        <w:rPr>
          <w:i/>
          <w:iCs/>
        </w:rPr>
        <w:t xml:space="preserve"> </w:t>
      </w:r>
      <w:proofErr w:type="spellStart"/>
      <w:r w:rsidRPr="001073D2">
        <w:rPr>
          <w:i/>
          <w:iCs/>
        </w:rPr>
        <w:t>Depression</w:t>
      </w:r>
      <w:proofErr w:type="spellEnd"/>
      <w:r w:rsidRPr="001073D2">
        <w:rPr>
          <w:i/>
          <w:iCs/>
        </w:rPr>
        <w:t xml:space="preserve"> </w:t>
      </w:r>
      <w:proofErr w:type="spellStart"/>
      <w:r w:rsidRPr="001073D2">
        <w:rPr>
          <w:i/>
          <w:iCs/>
        </w:rPr>
        <w:t>Rating</w:t>
      </w:r>
      <w:proofErr w:type="spellEnd"/>
      <w:r w:rsidRPr="001073D2">
        <w:rPr>
          <w:i/>
          <w:iCs/>
        </w:rPr>
        <w:t xml:space="preserve"> </w:t>
      </w:r>
      <w:proofErr w:type="spellStart"/>
      <w:r w:rsidRPr="001073D2">
        <w:rPr>
          <w:i/>
          <w:iCs/>
        </w:rPr>
        <w:t>Scale-Revised</w:t>
      </w:r>
      <w:proofErr w:type="spellEnd"/>
      <w:r w:rsidRPr="001073D2">
        <w:t>, CDRS</w:t>
      </w:r>
      <w:r w:rsidR="00B329B1" w:rsidRPr="001073D2">
        <w:rPr>
          <w:iCs/>
        </w:rPr>
        <w:noBreakHyphen/>
      </w:r>
      <w:r w:rsidRPr="001073D2">
        <w:t>R) összesített pontszáma alapján, ahogy az aktív kontroll (20</w:t>
      </w:r>
      <w:r w:rsidR="00734DB9" w:rsidRPr="001073D2">
        <w:t> </w:t>
      </w:r>
      <w:r w:rsidRPr="001073D2">
        <w:t xml:space="preserve">mg/nap </w:t>
      </w:r>
      <w:proofErr w:type="spellStart"/>
      <w:r w:rsidRPr="001073D2">
        <w:t>fluoxetin</w:t>
      </w:r>
      <w:proofErr w:type="spellEnd"/>
      <w:r w:rsidRPr="001073D2">
        <w:t xml:space="preserve">), illetve az egyes </w:t>
      </w:r>
      <w:proofErr w:type="spellStart"/>
      <w:r w:rsidRPr="001073D2">
        <w:t>vortioxetin</w:t>
      </w:r>
      <w:proofErr w:type="spellEnd"/>
      <w:r w:rsidR="00B329B1" w:rsidRPr="001073D2">
        <w:rPr>
          <w:iCs/>
        </w:rPr>
        <w:noBreakHyphen/>
      </w:r>
      <w:r w:rsidR="0085003E" w:rsidRPr="001073D2">
        <w:rPr>
          <w:iCs/>
        </w:rPr>
        <w:t>dózis</w:t>
      </w:r>
      <w:r w:rsidRPr="001073D2">
        <w:t>ok (10</w:t>
      </w:r>
      <w:r w:rsidR="00A56F59" w:rsidRPr="001073D2">
        <w:t> mg/nap</w:t>
      </w:r>
      <w:r w:rsidRPr="001073D2">
        <w:t xml:space="preserve"> és 20</w:t>
      </w:r>
      <w:r w:rsidR="00734DB9" w:rsidRPr="001073D2">
        <w:t> </w:t>
      </w:r>
      <w:r w:rsidRPr="001073D2">
        <w:t xml:space="preserve">mg/nap) esetében sem mutatkozott nominálisan szignifikáns különbség a </w:t>
      </w:r>
      <w:proofErr w:type="spellStart"/>
      <w:r w:rsidRPr="001073D2">
        <w:t>placebóhoz</w:t>
      </w:r>
      <w:proofErr w:type="spellEnd"/>
      <w:r w:rsidRPr="001073D2">
        <w:t xml:space="preserve"> képest.</w:t>
      </w:r>
      <w:proofErr w:type="gramEnd"/>
      <w:r w:rsidRPr="001073D2">
        <w:t xml:space="preserve"> Általánosságban véve a </w:t>
      </w:r>
      <w:proofErr w:type="spellStart"/>
      <w:r w:rsidRPr="001073D2">
        <w:t>vortioxetin</w:t>
      </w:r>
      <w:proofErr w:type="spellEnd"/>
      <w:r w:rsidRPr="001073D2">
        <w:t xml:space="preserve"> mellékhatásprofilja gyermekek esetén hasonló volt a felnőttekéhez, eltekintve attól, hogy gyermekeknél nagyobb gyakorisággal számoltak be hasi fájdalomról.</w:t>
      </w:r>
    </w:p>
    <w:p w14:paraId="6D6108A1" w14:textId="77777777" w:rsidR="00DA7695" w:rsidRPr="001073D2" w:rsidRDefault="00DA7695" w:rsidP="001073D2">
      <w:pPr>
        <w:spacing w:line="240" w:lineRule="auto"/>
      </w:pPr>
    </w:p>
    <w:p w14:paraId="12D0B1B8" w14:textId="16279C57" w:rsidR="00895CF8" w:rsidRPr="001073D2" w:rsidRDefault="00895CF8" w:rsidP="001073D2">
      <w:pPr>
        <w:spacing w:line="240" w:lineRule="auto"/>
      </w:pPr>
      <w:r w:rsidRPr="001073D2">
        <w:t>A nemkívánatos események miatt történő kilépés a vizsgálatból 2,0% volt a naponta</w:t>
      </w:r>
      <w:r w:rsidR="008253EA" w:rsidRPr="001073D2">
        <w:t xml:space="preserve"> </w:t>
      </w:r>
      <w:r w:rsidRPr="001073D2">
        <w:t>20</w:t>
      </w:r>
      <w:r w:rsidR="00734DB9" w:rsidRPr="001073D2">
        <w:t> </w:t>
      </w:r>
      <w:r w:rsidRPr="001073D2">
        <w:t xml:space="preserve">mg </w:t>
      </w:r>
      <w:proofErr w:type="spellStart"/>
      <w:r w:rsidRPr="001073D2">
        <w:t>vortioxetinnel</w:t>
      </w:r>
      <w:proofErr w:type="spellEnd"/>
      <w:r w:rsidRPr="001073D2">
        <w:t xml:space="preserve"> kezelt betegeknél, 1,3% a naponta 10</w:t>
      </w:r>
      <w:r w:rsidR="00734DB9" w:rsidRPr="001073D2">
        <w:t> </w:t>
      </w:r>
      <w:r w:rsidRPr="001073D2">
        <w:t xml:space="preserve">mg </w:t>
      </w:r>
      <w:proofErr w:type="spellStart"/>
      <w:r w:rsidRPr="001073D2">
        <w:t>vortioxetin</w:t>
      </w:r>
      <w:proofErr w:type="spellEnd"/>
      <w:r w:rsidRPr="001073D2">
        <w:t xml:space="preserve"> esetében, 0,7% a placebo esetében, és nem fordult elő kilépés a </w:t>
      </w:r>
      <w:proofErr w:type="spellStart"/>
      <w:r w:rsidRPr="001073D2">
        <w:t>fluoxetin</w:t>
      </w:r>
      <w:proofErr w:type="spellEnd"/>
      <w:r w:rsidRPr="001073D2">
        <w:t xml:space="preserve"> esetében. A </w:t>
      </w:r>
      <w:proofErr w:type="spellStart"/>
      <w:r w:rsidRPr="001073D2">
        <w:t>vortioxetin</w:t>
      </w:r>
      <w:proofErr w:type="spellEnd"/>
      <w:r w:rsidR="00B329B1" w:rsidRPr="001073D2">
        <w:rPr>
          <w:iCs/>
        </w:rPr>
        <w:noBreakHyphen/>
      </w:r>
      <w:r w:rsidRPr="001073D2">
        <w:t xml:space="preserve">kezelési csoportokban a leggyakrabban jelentett nemkívánatos események a hányinger, fejfájás, hányás, szédülés és hasi fájdalom voltak. A hányinger, a hányás és a hasi fájdalom gyakorisága nagyobb volt a </w:t>
      </w:r>
      <w:proofErr w:type="spellStart"/>
      <w:r w:rsidRPr="001073D2">
        <w:t>vortioxetin</w:t>
      </w:r>
      <w:proofErr w:type="spellEnd"/>
      <w:r w:rsidR="00A56F59" w:rsidRPr="001073D2">
        <w:t>-</w:t>
      </w:r>
      <w:r w:rsidRPr="001073D2">
        <w:t>csoportokban, mint a placebocsoportban. Nemkívánatos eseményként öngyilkossági gondolatokról és viselkedésről mind a négyhetes egyszeres vak elrendezésű bevezető időszakban (placebo 2/677 [0,3%]), mind a nyolchetes kezelési időszakban (10</w:t>
      </w:r>
      <w:r w:rsidR="00886BDF" w:rsidRPr="001073D2">
        <w:t> </w:t>
      </w:r>
      <w:r w:rsidRPr="001073D2">
        <w:t xml:space="preserve">mg/nap </w:t>
      </w:r>
      <w:proofErr w:type="spellStart"/>
      <w:r w:rsidRPr="001073D2">
        <w:t>vortioxetin</w:t>
      </w:r>
      <w:proofErr w:type="spellEnd"/>
      <w:r w:rsidRPr="001073D2">
        <w:t xml:space="preserve"> 1/149 [0,7%], placebo 1/153 [0,7%]) beszámoltak. Ezenkívül, a C</w:t>
      </w:r>
      <w:r w:rsidR="00B329B1" w:rsidRPr="001073D2">
        <w:rPr>
          <w:iCs/>
        </w:rPr>
        <w:noBreakHyphen/>
      </w:r>
      <w:r w:rsidRPr="001073D2">
        <w:t>SSRS alapján a nyolchetes kezelési időszak alatt 5</w:t>
      </w:r>
      <w:r w:rsidR="00B329B1" w:rsidRPr="001073D2">
        <w:t> </w:t>
      </w:r>
      <w:r w:rsidRPr="001073D2">
        <w:t>betegnél számoltak be a „nem specifikus aktív öngyilkossági gondolatok” eseményről (20</w:t>
      </w:r>
      <w:r w:rsidR="00886BDF" w:rsidRPr="001073D2">
        <w:t> </w:t>
      </w:r>
      <w:r w:rsidRPr="001073D2">
        <w:t xml:space="preserve">mg/nap </w:t>
      </w:r>
      <w:proofErr w:type="spellStart"/>
      <w:r w:rsidRPr="001073D2">
        <w:t>vortioxetin</w:t>
      </w:r>
      <w:proofErr w:type="spellEnd"/>
      <w:r w:rsidRPr="001073D2">
        <w:t xml:space="preserve"> 1/153 [0,7%], placebo 1/153 [0,7%] és </w:t>
      </w:r>
      <w:proofErr w:type="spellStart"/>
      <w:r w:rsidRPr="001073D2">
        <w:t>fluoxetin</w:t>
      </w:r>
      <w:proofErr w:type="spellEnd"/>
      <w:r w:rsidRPr="001073D2">
        <w:t xml:space="preserve"> 3/82 [3,7%]). A Columbia Öngyilkosság Súlyosság Értékelő Skála (</w:t>
      </w:r>
      <w:r w:rsidRPr="001073D2">
        <w:rPr>
          <w:i/>
          <w:iCs/>
        </w:rPr>
        <w:t>Columbia-</w:t>
      </w:r>
      <w:proofErr w:type="spellStart"/>
      <w:r w:rsidRPr="001073D2">
        <w:rPr>
          <w:i/>
          <w:iCs/>
        </w:rPr>
        <w:t>Suicide</w:t>
      </w:r>
      <w:proofErr w:type="spellEnd"/>
      <w:r w:rsidRPr="001073D2">
        <w:rPr>
          <w:i/>
          <w:iCs/>
        </w:rPr>
        <w:t xml:space="preserve"> </w:t>
      </w:r>
      <w:proofErr w:type="spellStart"/>
      <w:r w:rsidRPr="001073D2">
        <w:rPr>
          <w:i/>
          <w:iCs/>
        </w:rPr>
        <w:t>Severity</w:t>
      </w:r>
      <w:proofErr w:type="spellEnd"/>
      <w:r w:rsidRPr="001073D2">
        <w:rPr>
          <w:i/>
          <w:iCs/>
        </w:rPr>
        <w:t xml:space="preserve"> </w:t>
      </w:r>
      <w:proofErr w:type="spellStart"/>
      <w:r w:rsidRPr="001073D2">
        <w:rPr>
          <w:i/>
          <w:iCs/>
        </w:rPr>
        <w:t>Rating</w:t>
      </w:r>
      <w:proofErr w:type="spellEnd"/>
      <w:r w:rsidRPr="001073D2">
        <w:rPr>
          <w:i/>
          <w:iCs/>
        </w:rPr>
        <w:t xml:space="preserve"> </w:t>
      </w:r>
      <w:proofErr w:type="spellStart"/>
      <w:r w:rsidRPr="001073D2">
        <w:rPr>
          <w:i/>
          <w:iCs/>
        </w:rPr>
        <w:t>Scale</w:t>
      </w:r>
      <w:proofErr w:type="spellEnd"/>
      <w:r w:rsidRPr="001073D2">
        <w:t>, C</w:t>
      </w:r>
      <w:r w:rsidR="00B329B1" w:rsidRPr="001073D2">
        <w:rPr>
          <w:iCs/>
        </w:rPr>
        <w:noBreakHyphen/>
      </w:r>
      <w:r w:rsidRPr="001073D2">
        <w:t>SSRS) által mért öngyilkossági gondolatok és viselkedés terén a kezelési csoportok hasonlóak voltak.</w:t>
      </w:r>
    </w:p>
    <w:p w14:paraId="287886B3" w14:textId="77777777" w:rsidR="00C54E7D" w:rsidRPr="001073D2" w:rsidRDefault="00C54E7D" w:rsidP="001073D2">
      <w:pPr>
        <w:spacing w:line="240" w:lineRule="auto"/>
      </w:pPr>
    </w:p>
    <w:p w14:paraId="1BAA425F" w14:textId="5C8E7251" w:rsidR="00C54E7D" w:rsidRPr="001073D2" w:rsidRDefault="00C54E7D" w:rsidP="001073D2">
      <w:pPr>
        <w:spacing w:line="240" w:lineRule="auto"/>
      </w:pPr>
      <w:r w:rsidRPr="001073D2">
        <w:t>A 12</w:t>
      </w:r>
      <w:r w:rsidR="00B329B1" w:rsidRPr="001073D2">
        <w:rPr>
          <w:iCs/>
        </w:rPr>
        <w:noBreakHyphen/>
      </w:r>
      <w:r w:rsidRPr="001073D2">
        <w:t xml:space="preserve">17 éves </w:t>
      </w:r>
      <w:r w:rsidR="00A56F59" w:rsidRPr="001073D2">
        <w:t xml:space="preserve">gyermekekkel és </w:t>
      </w:r>
      <w:r w:rsidRPr="001073D2">
        <w:t xml:space="preserve">serdülőkkel végzett vizsgálatban sem a 10 mg/nap, sem a 20 mg/nap </w:t>
      </w:r>
      <w:proofErr w:type="spellStart"/>
      <w:r w:rsidRPr="001073D2">
        <w:t>vortioxetin</w:t>
      </w:r>
      <w:proofErr w:type="spellEnd"/>
      <w:r w:rsidRPr="001073D2">
        <w:t xml:space="preserve"> nem volt statisztikailag szignifikánsan jobb a </w:t>
      </w:r>
      <w:proofErr w:type="spellStart"/>
      <w:r w:rsidRPr="001073D2">
        <w:t>placebóhoz</w:t>
      </w:r>
      <w:proofErr w:type="spellEnd"/>
      <w:r w:rsidRPr="001073D2">
        <w:t xml:space="preserve"> képest az átdolgozott Gyermek Depresszió Értékelő Skála (</w:t>
      </w:r>
      <w:proofErr w:type="spellStart"/>
      <w:r w:rsidRPr="001073D2">
        <w:rPr>
          <w:i/>
          <w:iCs/>
        </w:rPr>
        <w:t>Children´s</w:t>
      </w:r>
      <w:proofErr w:type="spellEnd"/>
      <w:r w:rsidRPr="001073D2">
        <w:rPr>
          <w:i/>
          <w:iCs/>
        </w:rPr>
        <w:t xml:space="preserve"> </w:t>
      </w:r>
      <w:proofErr w:type="spellStart"/>
      <w:r w:rsidRPr="001073D2">
        <w:rPr>
          <w:i/>
          <w:iCs/>
        </w:rPr>
        <w:t>Depression</w:t>
      </w:r>
      <w:proofErr w:type="spellEnd"/>
      <w:r w:rsidRPr="001073D2">
        <w:rPr>
          <w:i/>
          <w:iCs/>
        </w:rPr>
        <w:t xml:space="preserve"> </w:t>
      </w:r>
      <w:proofErr w:type="spellStart"/>
      <w:r w:rsidRPr="001073D2">
        <w:rPr>
          <w:i/>
          <w:iCs/>
        </w:rPr>
        <w:t>Rating</w:t>
      </w:r>
      <w:proofErr w:type="spellEnd"/>
      <w:r w:rsidRPr="001073D2">
        <w:rPr>
          <w:i/>
          <w:iCs/>
        </w:rPr>
        <w:t xml:space="preserve"> </w:t>
      </w:r>
      <w:proofErr w:type="spellStart"/>
      <w:r w:rsidRPr="001073D2">
        <w:rPr>
          <w:i/>
          <w:iCs/>
        </w:rPr>
        <w:t>Scale-Revised</w:t>
      </w:r>
      <w:proofErr w:type="spellEnd"/>
      <w:r w:rsidRPr="001073D2">
        <w:t>, CDRS</w:t>
      </w:r>
      <w:r w:rsidR="00B329B1" w:rsidRPr="001073D2">
        <w:rPr>
          <w:iCs/>
        </w:rPr>
        <w:noBreakHyphen/>
      </w:r>
      <w:r w:rsidRPr="001073D2">
        <w:t xml:space="preserve">R) összesített pontszáma alapján. Az aktív kontroll (20 mg/nap </w:t>
      </w:r>
      <w:proofErr w:type="spellStart"/>
      <w:r w:rsidRPr="001073D2">
        <w:t>fluoxetin</w:t>
      </w:r>
      <w:proofErr w:type="spellEnd"/>
      <w:r w:rsidRPr="001073D2">
        <w:t xml:space="preserve">) statisztikailag eltérő eredményt adott a </w:t>
      </w:r>
      <w:proofErr w:type="spellStart"/>
      <w:r w:rsidRPr="001073D2">
        <w:t>placebóhoz</w:t>
      </w:r>
      <w:proofErr w:type="spellEnd"/>
      <w:r w:rsidRPr="001073D2">
        <w:t xml:space="preserve"> képest a CDRS</w:t>
      </w:r>
      <w:r w:rsidR="00B329B1" w:rsidRPr="001073D2">
        <w:rPr>
          <w:iCs/>
        </w:rPr>
        <w:noBreakHyphen/>
      </w:r>
      <w:r w:rsidRPr="001073D2">
        <w:t xml:space="preserve">R összesített pontszáma tekintetében. Általánosságban véve a serdülőknél a </w:t>
      </w:r>
      <w:proofErr w:type="spellStart"/>
      <w:r w:rsidRPr="001073D2">
        <w:t>vortioxetin</w:t>
      </w:r>
      <w:proofErr w:type="spellEnd"/>
      <w:r w:rsidRPr="001073D2">
        <w:t xml:space="preserve">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w:t>
      </w:r>
      <w:proofErr w:type="spellStart"/>
      <w:r w:rsidRPr="001073D2">
        <w:t>vortioxetinnel</w:t>
      </w:r>
      <w:proofErr w:type="spellEnd"/>
      <w:r w:rsidRPr="001073D2">
        <w:t xml:space="preserve"> (5,6%) kezelt betegeknél volt a legmagasabb, szemben a napi 10 mg </w:t>
      </w:r>
      <w:proofErr w:type="spellStart"/>
      <w:r w:rsidRPr="001073D2">
        <w:t>vortioxetinnel</w:t>
      </w:r>
      <w:proofErr w:type="spellEnd"/>
      <w:r w:rsidRPr="001073D2">
        <w:t xml:space="preserve"> (2,7%), a </w:t>
      </w:r>
      <w:proofErr w:type="spellStart"/>
      <w:r w:rsidRPr="001073D2">
        <w:t>fluoxetinnel</w:t>
      </w:r>
      <w:proofErr w:type="spellEnd"/>
      <w:r w:rsidRPr="001073D2">
        <w:t xml:space="preserve"> (3,3%), és </w:t>
      </w:r>
      <w:proofErr w:type="spellStart"/>
      <w:r w:rsidRPr="001073D2">
        <w:t>placebóval</w:t>
      </w:r>
      <w:proofErr w:type="spellEnd"/>
      <w:r w:rsidRPr="001073D2">
        <w:t xml:space="preserve"> (1,3%) kezelt betegeknél tapasztalttal. A </w:t>
      </w:r>
      <w:proofErr w:type="spellStart"/>
      <w:r w:rsidRPr="001073D2">
        <w:t>vortioxetin</w:t>
      </w:r>
      <w:proofErr w:type="spellEnd"/>
      <w:r w:rsidR="00B329B1" w:rsidRPr="001073D2">
        <w:rPr>
          <w:iCs/>
        </w:rPr>
        <w:noBreakHyphen/>
      </w:r>
      <w:r w:rsidRPr="001073D2">
        <w:t xml:space="preserve">kezelési csoportokban a leggyakrabban jelentett mellékhatások a hányinger, hányás és fejfájás voltak. </w:t>
      </w:r>
      <w:proofErr w:type="gramStart"/>
      <w:r w:rsidRPr="001073D2">
        <w:t xml:space="preserve">Nemkívánatos eseményként öngyilkossági gondolatokról és viselkedésről mind a négyhetes egyszeresen vak elrendezésű bevezető időszakban (placebo 13/777 [1,7%]), mind a nyolchetes kezelési időszakban (10 mg/nap </w:t>
      </w:r>
      <w:proofErr w:type="spellStart"/>
      <w:r w:rsidRPr="001073D2">
        <w:t>vortioxetin</w:t>
      </w:r>
      <w:proofErr w:type="spellEnd"/>
      <w:r w:rsidRPr="001073D2">
        <w:t xml:space="preserve"> 2/147 [1,4%], 20 mg/nap </w:t>
      </w:r>
      <w:proofErr w:type="spellStart"/>
      <w:r w:rsidRPr="001073D2">
        <w:t>vortioxetin</w:t>
      </w:r>
      <w:proofErr w:type="spellEnd"/>
      <w:r w:rsidRPr="001073D2">
        <w:t xml:space="preserve"> 6/161 [3,7%], </w:t>
      </w:r>
      <w:proofErr w:type="spellStart"/>
      <w:r w:rsidRPr="001073D2">
        <w:t>fluoxetin</w:t>
      </w:r>
      <w:proofErr w:type="spellEnd"/>
      <w:r w:rsidRPr="001073D2">
        <w:t xml:space="preserve"> 6/153 [3,9%], placebo 0/154 [0%]) beszámoltak.</w:t>
      </w:r>
      <w:proofErr w:type="gramEnd"/>
      <w:r w:rsidRPr="001073D2">
        <w:t xml:space="preserve"> A C</w:t>
      </w:r>
      <w:r w:rsidR="00B329B1" w:rsidRPr="001073D2">
        <w:rPr>
          <w:iCs/>
        </w:rPr>
        <w:noBreakHyphen/>
      </w:r>
      <w:r w:rsidRPr="001073D2">
        <w:t>SSRS által mért öngyilkossági gondolatok és viselkedés terén nem volt különbség a kezelési csoportok között.</w:t>
      </w:r>
    </w:p>
    <w:p w14:paraId="311D971A" w14:textId="77777777" w:rsidR="008223BD" w:rsidRPr="001073D2" w:rsidRDefault="008223BD" w:rsidP="001073D2">
      <w:pPr>
        <w:spacing w:line="240" w:lineRule="auto"/>
      </w:pPr>
    </w:p>
    <w:p w14:paraId="6D219883" w14:textId="3F604883" w:rsidR="008223BD" w:rsidRPr="001073D2" w:rsidRDefault="008223BD" w:rsidP="001073D2">
      <w:pPr>
        <w:spacing w:line="240" w:lineRule="auto"/>
      </w:pPr>
      <w:r w:rsidRPr="001073D2">
        <w:t xml:space="preserve">A </w:t>
      </w:r>
      <w:proofErr w:type="spellStart"/>
      <w:r w:rsidR="0089280F">
        <w:t>Yapnep</w:t>
      </w:r>
      <w:proofErr w:type="spellEnd"/>
      <w:r w:rsidRPr="001073D2">
        <w:t xml:space="preserve"> major depresszióban szenvedő (18 éves kor alatti) gyermekek</w:t>
      </w:r>
      <w:r w:rsidR="00983FB4" w:rsidRPr="001073D2">
        <w:t>nél</w:t>
      </w:r>
      <w:r w:rsidRPr="001073D2">
        <w:t xml:space="preserve"> és serdülők</w:t>
      </w:r>
      <w:r w:rsidR="00983FB4" w:rsidRPr="001073D2">
        <w:t>nél</w:t>
      </w:r>
      <w:r w:rsidRPr="001073D2">
        <w:t xml:space="preserve"> </w:t>
      </w:r>
      <w:r w:rsidR="00983FB4" w:rsidRPr="001073D2">
        <w:t xml:space="preserve">nem alkalmazható </w:t>
      </w:r>
      <w:r w:rsidRPr="001073D2">
        <w:t>(lásd 4.2</w:t>
      </w:r>
      <w:r w:rsidR="00B329B1" w:rsidRPr="001073D2">
        <w:t> </w:t>
      </w:r>
      <w:r w:rsidRPr="001073D2">
        <w:t>pont).</w:t>
      </w:r>
    </w:p>
    <w:p w14:paraId="3CE4B83A" w14:textId="77777777" w:rsidR="008223BD" w:rsidRPr="001073D2" w:rsidRDefault="008223BD" w:rsidP="001073D2">
      <w:pPr>
        <w:spacing w:line="240" w:lineRule="auto"/>
      </w:pPr>
    </w:p>
    <w:p w14:paraId="2D7C4C6F" w14:textId="35131C1D" w:rsidR="008223BD" w:rsidRPr="001073D2" w:rsidRDefault="008223BD" w:rsidP="001073D2">
      <w:pPr>
        <w:spacing w:line="240" w:lineRule="auto"/>
      </w:pPr>
      <w:r w:rsidRPr="001073D2">
        <w:t xml:space="preserve">Az Európai Gyógyszerügynökség </w:t>
      </w:r>
      <w:r w:rsidR="00351BDA" w:rsidRPr="001073D2">
        <w:t xml:space="preserve">gyermekek esetén </w:t>
      </w:r>
      <w:r w:rsidRPr="001073D2">
        <w:t xml:space="preserve">a 7 évesnél fiatalabb korosztálynál eltekint a </w:t>
      </w:r>
      <w:proofErr w:type="spellStart"/>
      <w:r w:rsidRPr="001073D2">
        <w:t>vortioxetin</w:t>
      </w:r>
      <w:proofErr w:type="spellEnd"/>
      <w:r w:rsidR="00B329B1" w:rsidRPr="001073D2">
        <w:t xml:space="preserve"> </w:t>
      </w:r>
      <w:r w:rsidR="00351BDA" w:rsidRPr="001073D2">
        <w:t>tartalmú referenciakészítmény</w:t>
      </w:r>
      <w:r w:rsidRPr="001073D2">
        <w:t xml:space="preserve"> vizsgálati eredményeinek benyújtási kötelezettségétől major depresszióban (lásd 4.2</w:t>
      </w:r>
      <w:r w:rsidR="00B329B1" w:rsidRPr="001073D2">
        <w:t> </w:t>
      </w:r>
      <w:r w:rsidRPr="001073D2">
        <w:t>pont, gyermekgyógyászati alkalmazásra vonatkozó információk).</w:t>
      </w:r>
    </w:p>
    <w:p w14:paraId="7AAF6C69" w14:textId="77777777" w:rsidR="005405B5" w:rsidRPr="001073D2" w:rsidRDefault="005405B5" w:rsidP="001073D2">
      <w:pPr>
        <w:spacing w:line="240" w:lineRule="auto"/>
      </w:pPr>
    </w:p>
    <w:p w14:paraId="36DEE877" w14:textId="77777777" w:rsidR="005405B5" w:rsidRPr="001073D2" w:rsidRDefault="005405B5" w:rsidP="001073D2">
      <w:pPr>
        <w:spacing w:line="240" w:lineRule="auto"/>
        <w:ind w:left="567" w:hanging="567"/>
        <w:rPr>
          <w:b/>
          <w:bCs/>
        </w:rPr>
      </w:pPr>
      <w:r w:rsidRPr="001073D2">
        <w:rPr>
          <w:b/>
          <w:bCs/>
        </w:rPr>
        <w:t>5.2</w:t>
      </w:r>
      <w:r w:rsidRPr="001073D2">
        <w:rPr>
          <w:b/>
          <w:bCs/>
        </w:rPr>
        <w:tab/>
      </w:r>
      <w:proofErr w:type="spellStart"/>
      <w:r w:rsidRPr="001073D2">
        <w:rPr>
          <w:b/>
          <w:bCs/>
        </w:rPr>
        <w:t>Farmakokinetikai</w:t>
      </w:r>
      <w:proofErr w:type="spellEnd"/>
      <w:r w:rsidRPr="001073D2">
        <w:rPr>
          <w:b/>
          <w:bCs/>
        </w:rPr>
        <w:t xml:space="preserve"> tulajdonságok</w:t>
      </w:r>
    </w:p>
    <w:p w14:paraId="2AFC9C3F" w14:textId="77777777" w:rsidR="005405B5" w:rsidRPr="001073D2" w:rsidRDefault="005405B5" w:rsidP="001073D2">
      <w:pPr>
        <w:numPr>
          <w:ilvl w:val="12"/>
          <w:numId w:val="0"/>
        </w:numPr>
        <w:spacing w:line="240" w:lineRule="auto"/>
      </w:pPr>
    </w:p>
    <w:p w14:paraId="3802D456" w14:textId="77777777" w:rsidR="005405B5" w:rsidRPr="001073D2" w:rsidRDefault="005405B5" w:rsidP="001073D2">
      <w:pPr>
        <w:numPr>
          <w:ilvl w:val="12"/>
          <w:numId w:val="0"/>
        </w:numPr>
        <w:spacing w:line="240" w:lineRule="auto"/>
        <w:rPr>
          <w:u w:val="single"/>
        </w:rPr>
      </w:pPr>
      <w:r w:rsidRPr="001073D2">
        <w:rPr>
          <w:u w:val="single"/>
        </w:rPr>
        <w:t>Felszívódás</w:t>
      </w:r>
    </w:p>
    <w:p w14:paraId="4E33BA1D" w14:textId="77777777" w:rsidR="00983FB4" w:rsidRPr="001073D2" w:rsidRDefault="00983FB4" w:rsidP="001073D2">
      <w:pPr>
        <w:numPr>
          <w:ilvl w:val="12"/>
          <w:numId w:val="0"/>
        </w:numPr>
        <w:spacing w:line="240" w:lineRule="auto"/>
      </w:pPr>
    </w:p>
    <w:p w14:paraId="796AFD48" w14:textId="7A4BEF99" w:rsidR="00160519" w:rsidRPr="001073D2" w:rsidRDefault="00160519" w:rsidP="001073D2">
      <w:pPr>
        <w:numPr>
          <w:ilvl w:val="12"/>
          <w:numId w:val="0"/>
        </w:numPr>
        <w:spacing w:line="240" w:lineRule="auto"/>
      </w:pPr>
      <w:r w:rsidRPr="001073D2">
        <w:t xml:space="preserve">A </w:t>
      </w:r>
      <w:proofErr w:type="spellStart"/>
      <w:r w:rsidRPr="001073D2">
        <w:t>vortioxetin</w:t>
      </w:r>
      <w:proofErr w:type="spellEnd"/>
      <w:r w:rsidRPr="001073D2">
        <w:t xml:space="preserve"> a szájon át történő alkalmazást követően lassan, de jól felszívódik, és a maximális plazmakoncentrációját a gyógyszerbevételt követő 7</w:t>
      </w:r>
      <w:r w:rsidR="002F6AEB" w:rsidRPr="001073D2">
        <w:rPr>
          <w:iCs/>
        </w:rPr>
        <w:noBreakHyphen/>
      </w:r>
      <w:r w:rsidRPr="001073D2">
        <w:t>11 órán belül éri el. Napi 5 mg, 10 mg vagy 20 mg ismételt alkalmazása után átlagosan 9</w:t>
      </w:r>
      <w:r w:rsidR="002F6AEB" w:rsidRPr="001073D2">
        <w:rPr>
          <w:iCs/>
        </w:rPr>
        <w:noBreakHyphen/>
      </w:r>
      <w:r w:rsidRPr="001073D2">
        <w:t>33 </w:t>
      </w:r>
      <w:proofErr w:type="spellStart"/>
      <w:r w:rsidRPr="001073D2">
        <w:t>ng</w:t>
      </w:r>
      <w:proofErr w:type="spellEnd"/>
      <w:r w:rsidRPr="001073D2">
        <w:t xml:space="preserve">/ml </w:t>
      </w:r>
      <w:proofErr w:type="spellStart"/>
      <w:r w:rsidRPr="001073D2">
        <w:t>C</w:t>
      </w:r>
      <w:r w:rsidRPr="001073D2">
        <w:rPr>
          <w:vertAlign w:val="subscript"/>
        </w:rPr>
        <w:t>max</w:t>
      </w:r>
      <w:proofErr w:type="spellEnd"/>
      <w:r w:rsidRPr="001073D2">
        <w:t xml:space="preserve"> értéket figyeltek meg. Az abszolút biohasznosulás 75%. A megfigyelések alapján az </w:t>
      </w:r>
      <w:r w:rsidR="00351BDA" w:rsidRPr="001073D2">
        <w:t xml:space="preserve">étkezés </w:t>
      </w:r>
      <w:r w:rsidRPr="001073D2">
        <w:t xml:space="preserve">nem befolyásolta a gyógyszer </w:t>
      </w:r>
      <w:proofErr w:type="spellStart"/>
      <w:r w:rsidRPr="001073D2">
        <w:t>farmakokinetikáját</w:t>
      </w:r>
      <w:proofErr w:type="spellEnd"/>
      <w:r w:rsidRPr="001073D2">
        <w:t xml:space="preserve"> (lásd 4.2</w:t>
      </w:r>
      <w:r w:rsidR="00B329B1" w:rsidRPr="001073D2">
        <w:t> </w:t>
      </w:r>
      <w:r w:rsidRPr="001073D2">
        <w:t>pont).</w:t>
      </w:r>
    </w:p>
    <w:p w14:paraId="4DE26C41" w14:textId="77777777" w:rsidR="005405B5" w:rsidRPr="001073D2" w:rsidRDefault="005405B5" w:rsidP="001073D2">
      <w:pPr>
        <w:numPr>
          <w:ilvl w:val="12"/>
          <w:numId w:val="0"/>
        </w:numPr>
        <w:spacing w:line="240" w:lineRule="auto"/>
      </w:pPr>
    </w:p>
    <w:p w14:paraId="025FE105" w14:textId="77777777" w:rsidR="005405B5" w:rsidRPr="001073D2" w:rsidRDefault="005405B5" w:rsidP="001073D2">
      <w:pPr>
        <w:numPr>
          <w:ilvl w:val="12"/>
          <w:numId w:val="0"/>
        </w:numPr>
        <w:spacing w:line="240" w:lineRule="auto"/>
        <w:rPr>
          <w:u w:val="single"/>
        </w:rPr>
      </w:pPr>
      <w:r w:rsidRPr="001073D2">
        <w:rPr>
          <w:u w:val="single"/>
        </w:rPr>
        <w:t>Eloszlás</w:t>
      </w:r>
    </w:p>
    <w:p w14:paraId="5E4D3F29" w14:textId="77777777" w:rsidR="00983FB4" w:rsidRPr="001073D2" w:rsidRDefault="00983FB4" w:rsidP="001073D2">
      <w:pPr>
        <w:numPr>
          <w:ilvl w:val="12"/>
          <w:numId w:val="0"/>
        </w:numPr>
        <w:spacing w:line="240" w:lineRule="auto"/>
      </w:pPr>
    </w:p>
    <w:p w14:paraId="769E50F1" w14:textId="3177DC5A" w:rsidR="00176DCF" w:rsidRPr="001073D2" w:rsidRDefault="00176DCF" w:rsidP="001073D2">
      <w:pPr>
        <w:numPr>
          <w:ilvl w:val="12"/>
          <w:numId w:val="0"/>
        </w:numPr>
        <w:spacing w:line="240" w:lineRule="auto"/>
      </w:pPr>
      <w:r w:rsidRPr="001073D2">
        <w:t>Az átlagos eloszlási térfogat (</w:t>
      </w:r>
      <w:proofErr w:type="spellStart"/>
      <w:r w:rsidRPr="001073D2">
        <w:t>V</w:t>
      </w:r>
      <w:r w:rsidRPr="001073D2">
        <w:rPr>
          <w:vertAlign w:val="subscript"/>
        </w:rPr>
        <w:t>ss</w:t>
      </w:r>
      <w:proofErr w:type="spellEnd"/>
      <w:r w:rsidRPr="001073D2">
        <w:t xml:space="preserve">) 2600 l, ami kiterjedt </w:t>
      </w:r>
      <w:proofErr w:type="spellStart"/>
      <w:r w:rsidRPr="001073D2">
        <w:t>extravascularis</w:t>
      </w:r>
      <w:proofErr w:type="spellEnd"/>
      <w:r w:rsidRPr="001073D2">
        <w:t xml:space="preserve"> eloszlásra utal. A </w:t>
      </w:r>
      <w:proofErr w:type="spellStart"/>
      <w:r w:rsidRPr="001073D2">
        <w:t>vortioxetin</w:t>
      </w:r>
      <w:proofErr w:type="spellEnd"/>
      <w:r w:rsidRPr="001073D2">
        <w:t xml:space="preserve"> nagymértékben (98</w:t>
      </w:r>
      <w:r w:rsidR="00B329B1" w:rsidRPr="001073D2">
        <w:rPr>
          <w:iCs/>
        </w:rPr>
        <w:noBreakHyphen/>
      </w:r>
      <w:r w:rsidRPr="001073D2">
        <w:t>99%</w:t>
      </w:r>
      <w:r w:rsidR="00B329B1" w:rsidRPr="001073D2">
        <w:rPr>
          <w:iCs/>
        </w:rPr>
        <w:noBreakHyphen/>
      </w:r>
      <w:proofErr w:type="spellStart"/>
      <w:r w:rsidRPr="001073D2">
        <w:t>ban</w:t>
      </w:r>
      <w:proofErr w:type="spellEnd"/>
      <w:r w:rsidRPr="001073D2">
        <w:t xml:space="preserve">) kötődik plazmafehérjékhez, és ez a kötődés a </w:t>
      </w:r>
      <w:proofErr w:type="spellStart"/>
      <w:r w:rsidRPr="001073D2">
        <w:t>vortioxetin</w:t>
      </w:r>
      <w:proofErr w:type="spellEnd"/>
      <w:r w:rsidRPr="001073D2">
        <w:t xml:space="preserve"> plazmakoncentrációjától függetlennek tűnik.</w:t>
      </w:r>
    </w:p>
    <w:p w14:paraId="5A4E5A7C" w14:textId="77777777" w:rsidR="005405B5" w:rsidRPr="001073D2" w:rsidRDefault="005405B5" w:rsidP="001073D2">
      <w:pPr>
        <w:numPr>
          <w:ilvl w:val="12"/>
          <w:numId w:val="0"/>
        </w:numPr>
        <w:spacing w:line="240" w:lineRule="auto"/>
      </w:pPr>
    </w:p>
    <w:p w14:paraId="0AF231E6" w14:textId="77777777" w:rsidR="005405B5" w:rsidRPr="001073D2" w:rsidRDefault="005405B5" w:rsidP="001073D2">
      <w:pPr>
        <w:numPr>
          <w:ilvl w:val="12"/>
          <w:numId w:val="0"/>
        </w:numPr>
        <w:spacing w:line="240" w:lineRule="auto"/>
        <w:rPr>
          <w:u w:val="single"/>
        </w:rPr>
      </w:pPr>
      <w:proofErr w:type="spellStart"/>
      <w:r w:rsidRPr="001073D2">
        <w:rPr>
          <w:u w:val="single"/>
        </w:rPr>
        <w:t>Biotranszformáció</w:t>
      </w:r>
      <w:proofErr w:type="spellEnd"/>
    </w:p>
    <w:p w14:paraId="5973525C" w14:textId="77777777" w:rsidR="00983FB4" w:rsidRPr="001073D2" w:rsidRDefault="00983FB4" w:rsidP="001073D2">
      <w:pPr>
        <w:numPr>
          <w:ilvl w:val="12"/>
          <w:numId w:val="0"/>
        </w:numPr>
        <w:spacing w:line="240" w:lineRule="auto"/>
      </w:pPr>
    </w:p>
    <w:p w14:paraId="660635E4" w14:textId="547CF943" w:rsidR="00010408" w:rsidRPr="001073D2" w:rsidRDefault="00010408" w:rsidP="001073D2">
      <w:pPr>
        <w:numPr>
          <w:ilvl w:val="12"/>
          <w:numId w:val="0"/>
        </w:numPr>
        <w:spacing w:line="240" w:lineRule="auto"/>
      </w:pPr>
      <w:r w:rsidRPr="001073D2">
        <w:t xml:space="preserve">A </w:t>
      </w:r>
      <w:proofErr w:type="spellStart"/>
      <w:r w:rsidRPr="001073D2">
        <w:t>vortioxetin</w:t>
      </w:r>
      <w:proofErr w:type="spellEnd"/>
      <w:r w:rsidRPr="001073D2">
        <w:t xml:space="preserve"> nagyrészt a májban </w:t>
      </w:r>
      <w:proofErr w:type="spellStart"/>
      <w:r w:rsidRPr="001073D2">
        <w:t>metabolizálódik</w:t>
      </w:r>
      <w:proofErr w:type="spellEnd"/>
      <w:r w:rsidRPr="001073D2">
        <w:t>, elsősorban oxidáció révén, amelyet a CYP2D6,</w:t>
      </w:r>
      <w:r w:rsidR="004961FC" w:rsidRPr="001073D2">
        <w:t xml:space="preserve"> </w:t>
      </w:r>
      <w:r w:rsidRPr="001073D2">
        <w:t xml:space="preserve">illetve kisebb mértékben a CYP3A4/5 és CYP2C9 katalizál, majd az ezt követő </w:t>
      </w:r>
      <w:proofErr w:type="spellStart"/>
      <w:r w:rsidRPr="001073D2">
        <w:t>glükuronsav</w:t>
      </w:r>
      <w:proofErr w:type="spellEnd"/>
      <w:r w:rsidRPr="001073D2">
        <w:t>-konjugáció útján.</w:t>
      </w:r>
    </w:p>
    <w:p w14:paraId="174E5601" w14:textId="77777777" w:rsidR="00010408" w:rsidRPr="001073D2" w:rsidRDefault="00010408" w:rsidP="001073D2">
      <w:pPr>
        <w:numPr>
          <w:ilvl w:val="12"/>
          <w:numId w:val="0"/>
        </w:numPr>
        <w:spacing w:line="240" w:lineRule="auto"/>
      </w:pPr>
    </w:p>
    <w:p w14:paraId="69D7331E" w14:textId="77777777" w:rsidR="00874167" w:rsidRPr="001073D2" w:rsidRDefault="00010408" w:rsidP="001073D2">
      <w:pPr>
        <w:numPr>
          <w:ilvl w:val="12"/>
          <w:numId w:val="0"/>
        </w:numPr>
        <w:spacing w:line="240" w:lineRule="auto"/>
      </w:pPr>
      <w:r w:rsidRPr="001073D2">
        <w:t xml:space="preserve">A </w:t>
      </w:r>
      <w:proofErr w:type="spellStart"/>
      <w:r w:rsidRPr="001073D2">
        <w:t>vortioxetin</w:t>
      </w:r>
      <w:proofErr w:type="spellEnd"/>
      <w:r w:rsidRPr="001073D2">
        <w:t xml:space="preserve"> gyógyszer-interakciós vizsgálataiban nem figyelték meg CYP </w:t>
      </w:r>
      <w:proofErr w:type="spellStart"/>
      <w:r w:rsidRPr="001073D2">
        <w:t>izoenzimet</w:t>
      </w:r>
      <w:proofErr w:type="spellEnd"/>
      <w:r w:rsidRPr="001073D2">
        <w:t xml:space="preserve"> gátló vagy indukáló hatást a CYP1A2, CYP2A6, CYP2B6, CYP2C8, CYP2C9, CYP2C19, CYP2D6, CYP2E1</w:t>
      </w:r>
      <w:r w:rsidR="008253EA" w:rsidRPr="001073D2">
        <w:t xml:space="preserve"> </w:t>
      </w:r>
      <w:r w:rsidRPr="001073D2">
        <w:t xml:space="preserve">vagy CYP3A4/5 </w:t>
      </w:r>
      <w:proofErr w:type="spellStart"/>
      <w:r w:rsidRPr="001073D2">
        <w:t>izoenzimeken</w:t>
      </w:r>
      <w:proofErr w:type="spellEnd"/>
      <w:r w:rsidRPr="001073D2">
        <w:t xml:space="preserve"> (lásd 4.5</w:t>
      </w:r>
      <w:r w:rsidR="00A90324" w:rsidRPr="001073D2">
        <w:t> </w:t>
      </w:r>
      <w:r w:rsidRPr="001073D2">
        <w:t xml:space="preserve">pont). A </w:t>
      </w:r>
      <w:proofErr w:type="spellStart"/>
      <w:r w:rsidRPr="001073D2">
        <w:t>vortioxetin</w:t>
      </w:r>
      <w:proofErr w:type="spellEnd"/>
      <w:r w:rsidRPr="001073D2">
        <w:t xml:space="preserve"> a P</w:t>
      </w:r>
      <w:r w:rsidR="00B329B1" w:rsidRPr="001073D2">
        <w:rPr>
          <w:iCs/>
        </w:rPr>
        <w:noBreakHyphen/>
      </w:r>
      <w:proofErr w:type="spellStart"/>
      <w:r w:rsidRPr="001073D2">
        <w:t>gp</w:t>
      </w:r>
      <w:proofErr w:type="spellEnd"/>
      <w:r w:rsidRPr="001073D2">
        <w:t xml:space="preserve"> gyenge </w:t>
      </w:r>
      <w:proofErr w:type="spellStart"/>
      <w:r w:rsidRPr="001073D2">
        <w:t>szubsztrátja</w:t>
      </w:r>
      <w:proofErr w:type="spellEnd"/>
      <w:r w:rsidRPr="001073D2">
        <w:t xml:space="preserve"> és inhibitora.</w:t>
      </w:r>
    </w:p>
    <w:p w14:paraId="0E74212F" w14:textId="77777777" w:rsidR="00874167" w:rsidRPr="001073D2" w:rsidRDefault="00874167" w:rsidP="001073D2">
      <w:pPr>
        <w:numPr>
          <w:ilvl w:val="12"/>
          <w:numId w:val="0"/>
        </w:numPr>
        <w:spacing w:line="240" w:lineRule="auto"/>
      </w:pPr>
    </w:p>
    <w:p w14:paraId="2543AB4D" w14:textId="7FD0F5D6" w:rsidR="00010408" w:rsidRPr="001073D2" w:rsidRDefault="00010408" w:rsidP="001073D2">
      <w:pPr>
        <w:numPr>
          <w:ilvl w:val="12"/>
          <w:numId w:val="0"/>
        </w:numPr>
        <w:spacing w:line="240" w:lineRule="auto"/>
      </w:pPr>
      <w:r w:rsidRPr="001073D2">
        <w:t xml:space="preserve">A </w:t>
      </w:r>
      <w:proofErr w:type="spellStart"/>
      <w:r w:rsidRPr="001073D2">
        <w:t>vortioxetin</w:t>
      </w:r>
      <w:proofErr w:type="spellEnd"/>
      <w:r w:rsidRPr="001073D2">
        <w:t xml:space="preserve"> fő </w:t>
      </w:r>
      <w:proofErr w:type="spellStart"/>
      <w:r w:rsidRPr="001073D2">
        <w:t>metabolitja</w:t>
      </w:r>
      <w:proofErr w:type="spellEnd"/>
      <w:r w:rsidRPr="001073D2">
        <w:t xml:space="preserve"> </w:t>
      </w:r>
      <w:proofErr w:type="spellStart"/>
      <w:r w:rsidRPr="001073D2">
        <w:t>farmakológiailag</w:t>
      </w:r>
      <w:proofErr w:type="spellEnd"/>
      <w:r w:rsidRPr="001073D2">
        <w:t xml:space="preserve"> inaktív.</w:t>
      </w:r>
    </w:p>
    <w:p w14:paraId="31BB75DC" w14:textId="77777777" w:rsidR="005405B5" w:rsidRPr="001073D2" w:rsidRDefault="005405B5" w:rsidP="001073D2">
      <w:pPr>
        <w:numPr>
          <w:ilvl w:val="12"/>
          <w:numId w:val="0"/>
        </w:numPr>
        <w:spacing w:line="240" w:lineRule="auto"/>
      </w:pPr>
    </w:p>
    <w:p w14:paraId="7FA54EC9" w14:textId="77777777" w:rsidR="005405B5" w:rsidRPr="001073D2" w:rsidRDefault="005405B5" w:rsidP="001073D2">
      <w:pPr>
        <w:numPr>
          <w:ilvl w:val="12"/>
          <w:numId w:val="0"/>
        </w:numPr>
        <w:spacing w:line="240" w:lineRule="auto"/>
        <w:rPr>
          <w:u w:val="single"/>
        </w:rPr>
      </w:pPr>
      <w:r w:rsidRPr="001073D2">
        <w:rPr>
          <w:u w:val="single"/>
        </w:rPr>
        <w:t>Elimináció</w:t>
      </w:r>
    </w:p>
    <w:p w14:paraId="7686E3F0" w14:textId="77777777" w:rsidR="00983FB4" w:rsidRPr="001073D2" w:rsidRDefault="00983FB4" w:rsidP="001073D2">
      <w:pPr>
        <w:numPr>
          <w:ilvl w:val="12"/>
          <w:numId w:val="0"/>
        </w:numPr>
        <w:spacing w:line="240" w:lineRule="auto"/>
      </w:pPr>
    </w:p>
    <w:p w14:paraId="1994559E" w14:textId="382B7727" w:rsidR="00C61EC4" w:rsidRPr="001073D2" w:rsidRDefault="00C61EC4" w:rsidP="001073D2">
      <w:pPr>
        <w:numPr>
          <w:ilvl w:val="12"/>
          <w:numId w:val="0"/>
        </w:numPr>
        <w:spacing w:line="240" w:lineRule="auto"/>
      </w:pPr>
      <w:r w:rsidRPr="001073D2">
        <w:t xml:space="preserve">Az átlagos eliminációs felezési idő 66 óra, az orális </w:t>
      </w:r>
      <w:proofErr w:type="spellStart"/>
      <w:r w:rsidRPr="001073D2">
        <w:t>clearance</w:t>
      </w:r>
      <w:proofErr w:type="spellEnd"/>
      <w:r w:rsidRPr="001073D2">
        <w:t xml:space="preserve"> pedig 33 l/óra. Az inaktív</w:t>
      </w:r>
      <w:r w:rsidR="000D3D58" w:rsidRPr="001073D2">
        <w:t xml:space="preserve"> </w:t>
      </w:r>
      <w:proofErr w:type="spellStart"/>
      <w:r w:rsidRPr="001073D2">
        <w:t>vortioxetin</w:t>
      </w:r>
      <w:proofErr w:type="spellEnd"/>
      <w:r w:rsidR="00B329B1" w:rsidRPr="001073D2">
        <w:t xml:space="preserve"> </w:t>
      </w:r>
      <w:proofErr w:type="spellStart"/>
      <w:r w:rsidRPr="001073D2">
        <w:t>metabolitok</w:t>
      </w:r>
      <w:proofErr w:type="spellEnd"/>
      <w:r w:rsidRPr="001073D2">
        <w:t xml:space="preserve"> mintegy kétharmada a vizelettel, körülbelül egyharmada pedig a széklettel </w:t>
      </w:r>
      <w:proofErr w:type="spellStart"/>
      <w:r w:rsidRPr="001073D2">
        <w:t>választódik</w:t>
      </w:r>
      <w:proofErr w:type="spellEnd"/>
      <w:r w:rsidRPr="001073D2">
        <w:t xml:space="preserve"> ki. A </w:t>
      </w:r>
      <w:proofErr w:type="spellStart"/>
      <w:r w:rsidRPr="001073D2">
        <w:t>vortioxetin</w:t>
      </w:r>
      <w:proofErr w:type="spellEnd"/>
      <w:r w:rsidRPr="001073D2">
        <w:t xml:space="preserve"> mindössze elhanyagolható mennyiségben </w:t>
      </w:r>
      <w:proofErr w:type="spellStart"/>
      <w:r w:rsidRPr="001073D2">
        <w:t>választódik</w:t>
      </w:r>
      <w:proofErr w:type="spellEnd"/>
      <w:r w:rsidRPr="001073D2">
        <w:t xml:space="preserve"> ki a széklettel. A dinamikus egyensúlyi állapotú plazmakoncentráció körülbelül 2</w:t>
      </w:r>
      <w:r w:rsidR="00D275C8" w:rsidRPr="001073D2">
        <w:t> </w:t>
      </w:r>
      <w:r w:rsidRPr="001073D2">
        <w:t>héten belül alakul ki.</w:t>
      </w:r>
    </w:p>
    <w:p w14:paraId="6B73283B" w14:textId="77777777" w:rsidR="005405B5" w:rsidRPr="001073D2" w:rsidRDefault="005405B5" w:rsidP="001073D2">
      <w:pPr>
        <w:numPr>
          <w:ilvl w:val="12"/>
          <w:numId w:val="0"/>
        </w:numPr>
        <w:spacing w:line="240" w:lineRule="auto"/>
      </w:pPr>
    </w:p>
    <w:p w14:paraId="3BDB3DB2" w14:textId="1BF5B3FD" w:rsidR="005405B5" w:rsidRPr="001073D2" w:rsidRDefault="005405B5" w:rsidP="001073D2">
      <w:pPr>
        <w:numPr>
          <w:ilvl w:val="12"/>
          <w:numId w:val="0"/>
        </w:numPr>
        <w:spacing w:line="240" w:lineRule="auto"/>
        <w:rPr>
          <w:u w:val="single"/>
        </w:rPr>
      </w:pPr>
      <w:r w:rsidRPr="001073D2">
        <w:rPr>
          <w:u w:val="single"/>
        </w:rPr>
        <w:t>Linearitás/</w:t>
      </w:r>
      <w:proofErr w:type="spellStart"/>
      <w:r w:rsidR="00B329B1" w:rsidRPr="001073D2">
        <w:rPr>
          <w:u w:val="single"/>
        </w:rPr>
        <w:t>non</w:t>
      </w:r>
      <w:r w:rsidRPr="001073D2">
        <w:rPr>
          <w:u w:val="single"/>
        </w:rPr>
        <w:t>linearitás</w:t>
      </w:r>
      <w:proofErr w:type="spellEnd"/>
    </w:p>
    <w:p w14:paraId="41F510C0" w14:textId="77777777" w:rsidR="00983FB4" w:rsidRPr="001073D2" w:rsidRDefault="00983FB4" w:rsidP="001073D2">
      <w:pPr>
        <w:numPr>
          <w:ilvl w:val="12"/>
          <w:numId w:val="0"/>
        </w:numPr>
        <w:spacing w:line="240" w:lineRule="auto"/>
      </w:pPr>
    </w:p>
    <w:p w14:paraId="5E5E1103" w14:textId="2FE3670C" w:rsidR="004D0722" w:rsidRPr="001073D2" w:rsidRDefault="004D0722" w:rsidP="001073D2">
      <w:pPr>
        <w:numPr>
          <w:ilvl w:val="12"/>
          <w:numId w:val="0"/>
        </w:numPr>
        <w:spacing w:line="240" w:lineRule="auto"/>
      </w:pPr>
      <w:r w:rsidRPr="001073D2">
        <w:t xml:space="preserve">A </w:t>
      </w:r>
      <w:proofErr w:type="spellStart"/>
      <w:r w:rsidRPr="001073D2">
        <w:t>farmakokinetika</w:t>
      </w:r>
      <w:proofErr w:type="spellEnd"/>
      <w:r w:rsidRPr="001073D2">
        <w:t xml:space="preserve"> a vizsgált dózistartományban (napi 2,5</w:t>
      </w:r>
      <w:r w:rsidR="00B329B1" w:rsidRPr="001073D2">
        <w:rPr>
          <w:iCs/>
        </w:rPr>
        <w:noBreakHyphen/>
      </w:r>
      <w:r w:rsidRPr="001073D2">
        <w:t>60 mg) az időtől függetlenül lineáris.</w:t>
      </w:r>
    </w:p>
    <w:p w14:paraId="59BF8DB5" w14:textId="77777777" w:rsidR="004D0722" w:rsidRPr="001073D2" w:rsidRDefault="004D0722" w:rsidP="001073D2">
      <w:pPr>
        <w:numPr>
          <w:ilvl w:val="12"/>
          <w:numId w:val="0"/>
        </w:numPr>
        <w:spacing w:line="240" w:lineRule="auto"/>
      </w:pPr>
    </w:p>
    <w:p w14:paraId="24AC4EFE" w14:textId="45E872E3" w:rsidR="004D0722" w:rsidRPr="001073D2" w:rsidRDefault="004D0722" w:rsidP="001073D2">
      <w:pPr>
        <w:numPr>
          <w:ilvl w:val="12"/>
          <w:numId w:val="0"/>
        </w:numPr>
        <w:spacing w:line="240" w:lineRule="auto"/>
      </w:pPr>
      <w:r w:rsidRPr="001073D2">
        <w:t>Napi 5</w:t>
      </w:r>
      <w:r w:rsidR="00B329B1" w:rsidRPr="001073D2">
        <w:rPr>
          <w:iCs/>
        </w:rPr>
        <w:noBreakHyphen/>
      </w:r>
      <w:r w:rsidRPr="001073D2">
        <w:t>20 mg ismételt alkalmazását követően az akkumulációs index az AUC</w:t>
      </w:r>
      <w:r w:rsidRPr="001073D2">
        <w:rPr>
          <w:vertAlign w:val="subscript"/>
        </w:rPr>
        <w:t>0</w:t>
      </w:r>
      <w:r w:rsidR="00B329B1" w:rsidRPr="001073D2">
        <w:rPr>
          <w:vertAlign w:val="subscript"/>
        </w:rPr>
        <w:noBreakHyphen/>
      </w:r>
      <w:r w:rsidRPr="001073D2">
        <w:rPr>
          <w:vertAlign w:val="subscript"/>
        </w:rPr>
        <w:t>24h</w:t>
      </w:r>
      <w:r w:rsidRPr="001073D2">
        <w:t xml:space="preserve"> érték alapján a felezési időnek megfelelően 5</w:t>
      </w:r>
      <w:r w:rsidR="00B329B1" w:rsidRPr="001073D2">
        <w:rPr>
          <w:iCs/>
        </w:rPr>
        <w:noBreakHyphen/>
      </w:r>
      <w:r w:rsidRPr="001073D2">
        <w:t>6.</w:t>
      </w:r>
    </w:p>
    <w:p w14:paraId="620959B6" w14:textId="77777777" w:rsidR="005405B5" w:rsidRPr="001073D2" w:rsidRDefault="005405B5" w:rsidP="001073D2">
      <w:pPr>
        <w:numPr>
          <w:ilvl w:val="12"/>
          <w:numId w:val="0"/>
        </w:numPr>
        <w:spacing w:line="240" w:lineRule="auto"/>
      </w:pPr>
    </w:p>
    <w:p w14:paraId="1BC37E06" w14:textId="66A16B20" w:rsidR="005405B5" w:rsidRPr="001073D2" w:rsidRDefault="0001698E" w:rsidP="001073D2">
      <w:pPr>
        <w:numPr>
          <w:ilvl w:val="12"/>
          <w:numId w:val="0"/>
        </w:numPr>
        <w:spacing w:line="240" w:lineRule="auto"/>
        <w:rPr>
          <w:u w:val="single"/>
          <w:lang w:eastAsia="en-GB"/>
        </w:rPr>
      </w:pPr>
      <w:r w:rsidRPr="001073D2">
        <w:rPr>
          <w:u w:val="single"/>
          <w:lang w:eastAsia="en-GB"/>
        </w:rPr>
        <w:t>K</w:t>
      </w:r>
      <w:r w:rsidR="005405B5" w:rsidRPr="001073D2">
        <w:rPr>
          <w:u w:val="single"/>
          <w:lang w:eastAsia="en-GB"/>
        </w:rPr>
        <w:t>ülönleges betegcsoportok</w:t>
      </w:r>
    </w:p>
    <w:p w14:paraId="34DAA954" w14:textId="77777777" w:rsidR="0001698E" w:rsidRPr="001073D2" w:rsidRDefault="0001698E" w:rsidP="001073D2">
      <w:pPr>
        <w:numPr>
          <w:ilvl w:val="12"/>
          <w:numId w:val="0"/>
        </w:numPr>
        <w:spacing w:line="240" w:lineRule="auto"/>
      </w:pPr>
    </w:p>
    <w:p w14:paraId="35C67D07" w14:textId="2CFB0424" w:rsidR="005405B5" w:rsidRPr="001073D2" w:rsidRDefault="005405B5" w:rsidP="001073D2">
      <w:pPr>
        <w:numPr>
          <w:ilvl w:val="12"/>
          <w:numId w:val="0"/>
        </w:numPr>
        <w:spacing w:line="240" w:lineRule="auto"/>
        <w:rPr>
          <w:i/>
          <w:iCs/>
        </w:rPr>
      </w:pPr>
      <w:r w:rsidRPr="001073D2">
        <w:rPr>
          <w:i/>
          <w:iCs/>
        </w:rPr>
        <w:t>Idősek</w:t>
      </w:r>
    </w:p>
    <w:p w14:paraId="070EC781" w14:textId="15757FE9" w:rsidR="005405B5" w:rsidRPr="001073D2" w:rsidRDefault="003364DD" w:rsidP="001073D2">
      <w:pPr>
        <w:numPr>
          <w:ilvl w:val="12"/>
          <w:numId w:val="0"/>
        </w:numPr>
        <w:spacing w:line="240" w:lineRule="auto"/>
      </w:pPr>
      <w:r w:rsidRPr="001073D2">
        <w:t>Napi 10 mg ismételt alkalmazását követően a fiatal (≤</w:t>
      </w:r>
      <w:r w:rsidR="00B329B1" w:rsidRPr="001073D2">
        <w:t> </w:t>
      </w:r>
      <w:r w:rsidRPr="001073D2">
        <w:t>45 éves), egészséges kontrollhoz képest az idős (≥</w:t>
      </w:r>
      <w:r w:rsidR="00B329B1" w:rsidRPr="001073D2">
        <w:t> </w:t>
      </w:r>
      <w:r w:rsidRPr="001073D2">
        <w:t>65 éves), egészséges önkénteseknél (n</w:t>
      </w:r>
      <w:r w:rsidR="00B329B1" w:rsidRPr="001073D2">
        <w:t> </w:t>
      </w:r>
      <w:r w:rsidRPr="001073D2">
        <w:t>=</w:t>
      </w:r>
      <w:r w:rsidR="00B329B1" w:rsidRPr="001073D2">
        <w:t> </w:t>
      </w:r>
      <w:r w:rsidRPr="001073D2">
        <w:t xml:space="preserve">20) a </w:t>
      </w:r>
      <w:proofErr w:type="spellStart"/>
      <w:r w:rsidRPr="001073D2">
        <w:t>vortioxetin</w:t>
      </w:r>
      <w:proofErr w:type="spellEnd"/>
      <w:r w:rsidR="00B329B1" w:rsidRPr="001073D2">
        <w:rPr>
          <w:iCs/>
        </w:rPr>
        <w:noBreakHyphen/>
      </w:r>
      <w:r w:rsidRPr="001073D2">
        <w:t>expozíció (</w:t>
      </w:r>
      <w:proofErr w:type="spellStart"/>
      <w:r w:rsidRPr="001073D2">
        <w:t>C</w:t>
      </w:r>
      <w:r w:rsidRPr="001073D2">
        <w:rPr>
          <w:vertAlign w:val="subscript"/>
        </w:rPr>
        <w:t>max</w:t>
      </w:r>
      <w:proofErr w:type="spellEnd"/>
      <w:r w:rsidRPr="001073D2">
        <w:t xml:space="preserve"> és AUC) maximum 27%</w:t>
      </w:r>
      <w:r w:rsidR="00B329B1" w:rsidRPr="001073D2">
        <w:rPr>
          <w:iCs/>
        </w:rPr>
        <w:noBreakHyphen/>
      </w:r>
      <w:proofErr w:type="spellStart"/>
      <w:r w:rsidRPr="001073D2">
        <w:t>kal</w:t>
      </w:r>
      <w:proofErr w:type="spellEnd"/>
      <w:r w:rsidRPr="001073D2">
        <w:t xml:space="preserve"> nőtt. A 65 éves és idősebb betegek esetében kezdő </w:t>
      </w:r>
      <w:r w:rsidR="0085003E" w:rsidRPr="001073D2">
        <w:rPr>
          <w:iCs/>
        </w:rPr>
        <w:t>dózis</w:t>
      </w:r>
      <w:r w:rsidRPr="001073D2">
        <w:t>ként mindig a napi egyszeri 5 mg</w:t>
      </w:r>
      <w:r w:rsidR="00B329B1" w:rsidRPr="001073D2">
        <w:rPr>
          <w:iCs/>
        </w:rPr>
        <w:noBreakHyphen/>
      </w:r>
      <w:proofErr w:type="spellStart"/>
      <w:r w:rsidRPr="001073D2">
        <w:t>os</w:t>
      </w:r>
      <w:proofErr w:type="spellEnd"/>
      <w:r w:rsidRPr="001073D2">
        <w:t xml:space="preserve"> legalacsonyabb hat</w:t>
      </w:r>
      <w:r w:rsidR="00003B8A" w:rsidRPr="001073D2">
        <w:t>ásos</w:t>
      </w:r>
      <w:r w:rsidRPr="001073D2">
        <w:t xml:space="preserve"> dózist kell alkalmazni (lásd 4.2</w:t>
      </w:r>
      <w:r w:rsidR="00A90324" w:rsidRPr="001073D2">
        <w:t> </w:t>
      </w:r>
      <w:r w:rsidRPr="001073D2">
        <w:t>pont). Fokozott óvatossággal kell eljárni a napi egyszeri 10 mg</w:t>
      </w:r>
      <w:r w:rsidR="00B329B1" w:rsidRPr="001073D2">
        <w:rPr>
          <w:iCs/>
        </w:rPr>
        <w:noBreakHyphen/>
      </w:r>
      <w:proofErr w:type="spellStart"/>
      <w:r w:rsidRPr="001073D2">
        <w:t>ot</w:t>
      </w:r>
      <w:proofErr w:type="spellEnd"/>
      <w:r w:rsidRPr="001073D2">
        <w:t xml:space="preserve"> meghaladó dózisú </w:t>
      </w:r>
      <w:proofErr w:type="spellStart"/>
      <w:r w:rsidRPr="001073D2">
        <w:t>vortioxetin</w:t>
      </w:r>
      <w:proofErr w:type="spellEnd"/>
      <w:r w:rsidRPr="001073D2">
        <w:t xml:space="preserve"> idős betegeknél történő alkalmazása esetén (lásd 4.4</w:t>
      </w:r>
      <w:r w:rsidR="00A90324" w:rsidRPr="001073D2">
        <w:t> </w:t>
      </w:r>
      <w:r w:rsidRPr="001073D2">
        <w:t>pont).</w:t>
      </w:r>
    </w:p>
    <w:p w14:paraId="638FE411" w14:textId="77777777" w:rsidR="005405B5" w:rsidRPr="001073D2" w:rsidRDefault="005405B5" w:rsidP="001073D2">
      <w:pPr>
        <w:numPr>
          <w:ilvl w:val="12"/>
          <w:numId w:val="0"/>
        </w:numPr>
        <w:spacing w:line="240" w:lineRule="auto"/>
      </w:pPr>
    </w:p>
    <w:p w14:paraId="222D4927" w14:textId="77777777" w:rsidR="005405B5" w:rsidRPr="001073D2" w:rsidRDefault="005405B5" w:rsidP="001073D2">
      <w:pPr>
        <w:numPr>
          <w:ilvl w:val="12"/>
          <w:numId w:val="0"/>
        </w:numPr>
        <w:spacing w:line="240" w:lineRule="auto"/>
        <w:rPr>
          <w:i/>
          <w:iCs/>
        </w:rPr>
      </w:pPr>
      <w:r w:rsidRPr="001073D2">
        <w:rPr>
          <w:i/>
          <w:iCs/>
        </w:rPr>
        <w:t>Vesekárosodás</w:t>
      </w:r>
    </w:p>
    <w:p w14:paraId="0DAD8AA8" w14:textId="30E15050" w:rsidR="00A72A1B" w:rsidRPr="001073D2" w:rsidRDefault="00A72A1B" w:rsidP="001073D2">
      <w:pPr>
        <w:numPr>
          <w:ilvl w:val="12"/>
          <w:numId w:val="0"/>
        </w:numPr>
        <w:spacing w:line="240" w:lineRule="auto"/>
      </w:pPr>
      <w:r w:rsidRPr="001073D2">
        <w:t xml:space="preserve">Egyszeri 10 mg </w:t>
      </w:r>
      <w:proofErr w:type="spellStart"/>
      <w:r w:rsidRPr="001073D2">
        <w:t>vortioxetin</w:t>
      </w:r>
      <w:proofErr w:type="spellEnd"/>
      <w:r w:rsidRPr="001073D2">
        <w:t xml:space="preserve"> alkalmazását követően a </w:t>
      </w:r>
      <w:proofErr w:type="spellStart"/>
      <w:r w:rsidRPr="001073D2">
        <w:t>Cockcroft</w:t>
      </w:r>
      <w:proofErr w:type="spellEnd"/>
      <w:r w:rsidRPr="001073D2">
        <w:t>–</w:t>
      </w:r>
      <w:proofErr w:type="spellStart"/>
      <w:r w:rsidRPr="001073D2">
        <w:t>Gault</w:t>
      </w:r>
      <w:proofErr w:type="spellEnd"/>
      <w:r w:rsidRPr="001073D2">
        <w:t xml:space="preserve"> képlet segítségével meghatározott mértékű (enyhe, közepesen súlyos vagy súlyos; </w:t>
      </w:r>
      <w:r w:rsidR="006A0784" w:rsidRPr="001073D2">
        <w:t>N</w:t>
      </w:r>
      <w:r w:rsidR="00A90324" w:rsidRPr="001073D2">
        <w:t> </w:t>
      </w:r>
      <w:r w:rsidRPr="001073D2">
        <w:t>=</w:t>
      </w:r>
      <w:r w:rsidR="00A90324" w:rsidRPr="001073D2">
        <w:t> </w:t>
      </w:r>
      <w:r w:rsidRPr="001073D2">
        <w:t>8 csoportonként) vesekárosodás a megfelelő egészséges kontrollpárokhoz viszonyítva közepes mértékű (</w:t>
      </w:r>
      <w:proofErr w:type="spellStart"/>
      <w:r w:rsidRPr="001073D2">
        <w:t>max</w:t>
      </w:r>
      <w:proofErr w:type="spellEnd"/>
      <w:r w:rsidRPr="001073D2">
        <w:t>. 30%</w:t>
      </w:r>
      <w:r w:rsidR="00B329B1" w:rsidRPr="001073D2">
        <w:rPr>
          <w:iCs/>
        </w:rPr>
        <w:noBreakHyphen/>
      </w:r>
      <w:proofErr w:type="spellStart"/>
      <w:r w:rsidRPr="001073D2">
        <w:t>os</w:t>
      </w:r>
      <w:proofErr w:type="spellEnd"/>
      <w:r w:rsidRPr="001073D2">
        <w:t>) expozíciónövekedést okozott. Végstádiumú vesebetegségben szenvedőknél (</w:t>
      </w:r>
      <w:r w:rsidR="006A0784" w:rsidRPr="001073D2">
        <w:t>N</w:t>
      </w:r>
      <w:r w:rsidR="00B329B1" w:rsidRPr="001073D2">
        <w:t> </w:t>
      </w:r>
      <w:r w:rsidRPr="001073D2">
        <w:t>=</w:t>
      </w:r>
      <w:r w:rsidR="00B329B1" w:rsidRPr="001073D2">
        <w:t> </w:t>
      </w:r>
      <w:r w:rsidRPr="001073D2">
        <w:t xml:space="preserve">8) az egyszeri 10 mg </w:t>
      </w:r>
      <w:proofErr w:type="spellStart"/>
      <w:r w:rsidRPr="001073D2">
        <w:t>vortioxetin</w:t>
      </w:r>
      <w:proofErr w:type="spellEnd"/>
      <w:r w:rsidRPr="001073D2">
        <w:t xml:space="preserve"> alkalmazását követően a dialízis csupán kismértékű </w:t>
      </w:r>
      <w:proofErr w:type="spellStart"/>
      <w:r w:rsidRPr="001073D2">
        <w:t>vortioxetin</w:t>
      </w:r>
      <w:proofErr w:type="spellEnd"/>
      <w:r w:rsidRPr="001073D2">
        <w:t xml:space="preserve"> frakció veszteséggel járt (az AUC 13%</w:t>
      </w:r>
      <w:r w:rsidR="00B329B1" w:rsidRPr="001073D2">
        <w:rPr>
          <w:iCs/>
        </w:rPr>
        <w:noBreakHyphen/>
      </w:r>
      <w:proofErr w:type="spellStart"/>
      <w:r w:rsidRPr="001073D2">
        <w:t>kal</w:t>
      </w:r>
      <w:proofErr w:type="spellEnd"/>
      <w:r w:rsidRPr="001073D2">
        <w:t xml:space="preserve">, illetve a </w:t>
      </w:r>
      <w:proofErr w:type="spellStart"/>
      <w:r w:rsidRPr="001073D2">
        <w:t>C</w:t>
      </w:r>
      <w:r w:rsidRPr="001073D2">
        <w:rPr>
          <w:vertAlign w:val="subscript"/>
        </w:rPr>
        <w:t>max</w:t>
      </w:r>
      <w:proofErr w:type="spellEnd"/>
      <w:r w:rsidRPr="001073D2">
        <w:t xml:space="preserve"> pedig 27%</w:t>
      </w:r>
      <w:r w:rsidR="00B329B1" w:rsidRPr="001073D2">
        <w:rPr>
          <w:iCs/>
        </w:rPr>
        <w:noBreakHyphen/>
      </w:r>
      <w:proofErr w:type="spellStart"/>
      <w:r w:rsidRPr="001073D2">
        <w:t>kal</w:t>
      </w:r>
      <w:proofErr w:type="spellEnd"/>
      <w:r w:rsidRPr="001073D2">
        <w:t xml:space="preserve"> volt alacsonyabb). A vesefunkció alapján a </w:t>
      </w:r>
      <w:r w:rsidR="0085003E" w:rsidRPr="001073D2">
        <w:rPr>
          <w:iCs/>
        </w:rPr>
        <w:t>dózis</w:t>
      </w:r>
      <w:r w:rsidRPr="001073D2">
        <w:t xml:space="preserve"> módosítása nem szükséges (lásd 4.2</w:t>
      </w:r>
      <w:r w:rsidR="00A90324" w:rsidRPr="001073D2">
        <w:t> </w:t>
      </w:r>
      <w:r w:rsidRPr="001073D2">
        <w:t>és 4.4</w:t>
      </w:r>
      <w:r w:rsidR="00A90324" w:rsidRPr="001073D2">
        <w:t> </w:t>
      </w:r>
      <w:r w:rsidRPr="001073D2">
        <w:t>pont).</w:t>
      </w:r>
    </w:p>
    <w:p w14:paraId="170238A7" w14:textId="77777777" w:rsidR="005405B5" w:rsidRPr="001073D2" w:rsidRDefault="005405B5" w:rsidP="001073D2">
      <w:pPr>
        <w:numPr>
          <w:ilvl w:val="12"/>
          <w:numId w:val="0"/>
        </w:numPr>
        <w:spacing w:line="240" w:lineRule="auto"/>
      </w:pPr>
    </w:p>
    <w:p w14:paraId="4B4425A0" w14:textId="77777777" w:rsidR="005405B5" w:rsidRPr="001073D2" w:rsidRDefault="005405B5" w:rsidP="001073D2">
      <w:pPr>
        <w:numPr>
          <w:ilvl w:val="12"/>
          <w:numId w:val="0"/>
        </w:numPr>
        <w:spacing w:line="240" w:lineRule="auto"/>
        <w:rPr>
          <w:i/>
          <w:iCs/>
        </w:rPr>
      </w:pPr>
      <w:r w:rsidRPr="001073D2">
        <w:rPr>
          <w:i/>
          <w:iCs/>
        </w:rPr>
        <w:t>Májkárosodás</w:t>
      </w:r>
    </w:p>
    <w:p w14:paraId="73525A75" w14:textId="4A80DE97" w:rsidR="00845F71" w:rsidRPr="001073D2" w:rsidRDefault="00845F71" w:rsidP="001073D2">
      <w:pPr>
        <w:numPr>
          <w:ilvl w:val="12"/>
          <w:numId w:val="0"/>
        </w:numPr>
        <w:spacing w:line="240" w:lineRule="auto"/>
      </w:pPr>
      <w:r w:rsidRPr="001073D2">
        <w:t>Az enyhe, közepesen súlyos vagy súlyos (</w:t>
      </w:r>
      <w:proofErr w:type="spellStart"/>
      <w:r w:rsidRPr="001073D2">
        <w:t>Child</w:t>
      </w:r>
      <w:proofErr w:type="spellEnd"/>
      <w:r w:rsidRPr="001073D2">
        <w:t>–</w:t>
      </w:r>
      <w:proofErr w:type="spellStart"/>
      <w:r w:rsidRPr="001073D2">
        <w:t>Pugh</w:t>
      </w:r>
      <w:proofErr w:type="spellEnd"/>
      <w:r w:rsidRPr="001073D2">
        <w:t xml:space="preserve"> A, B vagy C) májkárosodásban szenvedő betegek </w:t>
      </w:r>
      <w:proofErr w:type="spellStart"/>
      <w:r w:rsidRPr="001073D2">
        <w:t>farmakokinetikáját</w:t>
      </w:r>
      <w:proofErr w:type="spellEnd"/>
      <w:r w:rsidRPr="001073D2">
        <w:t xml:space="preserve"> az egészséges önkéntesekével hasonlították össze (N</w:t>
      </w:r>
      <w:r w:rsidR="00B329B1" w:rsidRPr="001073D2">
        <w:t> </w:t>
      </w:r>
      <w:r w:rsidRPr="001073D2">
        <w:t>=</w:t>
      </w:r>
      <w:r w:rsidR="00B329B1" w:rsidRPr="001073D2">
        <w:t> </w:t>
      </w:r>
      <w:r w:rsidRPr="001073D2">
        <w:t>6</w:t>
      </w:r>
      <w:r w:rsidR="00B329B1" w:rsidRPr="001073D2">
        <w:rPr>
          <w:iCs/>
        </w:rPr>
        <w:noBreakHyphen/>
      </w:r>
      <w:r w:rsidRPr="001073D2">
        <w:t>8). Az AUC</w:t>
      </w:r>
      <w:r w:rsidR="00B329B1" w:rsidRPr="001073D2">
        <w:rPr>
          <w:iCs/>
        </w:rPr>
        <w:noBreakHyphen/>
      </w:r>
      <w:r w:rsidRPr="001073D2">
        <w:t xml:space="preserve">értékek változása 10% alatt volt az enyhe vagy közepesen súlyos májkárosodásban szenvedő betegeknél, és 10% felett volt a súlyos májkárosodásban szenvedő betegeknél. A </w:t>
      </w:r>
      <w:proofErr w:type="spellStart"/>
      <w:r w:rsidRPr="001073D2">
        <w:t>C</w:t>
      </w:r>
      <w:r w:rsidRPr="001073D2">
        <w:rPr>
          <w:vertAlign w:val="subscript"/>
        </w:rPr>
        <w:t>max</w:t>
      </w:r>
      <w:proofErr w:type="spellEnd"/>
      <w:r w:rsidRPr="001073D2">
        <w:t xml:space="preserve"> változása 25% alatt volt minden csoportban. A májfunkció alapján a </w:t>
      </w:r>
      <w:r w:rsidR="0085003E" w:rsidRPr="001073D2">
        <w:rPr>
          <w:iCs/>
        </w:rPr>
        <w:t>dózis</w:t>
      </w:r>
      <w:r w:rsidRPr="001073D2">
        <w:t xml:space="preserve"> módosítása nem szükséges (lásd 4.2</w:t>
      </w:r>
      <w:r w:rsidR="00A90324" w:rsidRPr="001073D2">
        <w:t> </w:t>
      </w:r>
      <w:r w:rsidRPr="001073D2">
        <w:t>és</w:t>
      </w:r>
      <w:r w:rsidR="00E266F2" w:rsidRPr="001073D2">
        <w:t xml:space="preserve"> </w:t>
      </w:r>
      <w:r w:rsidRPr="001073D2">
        <w:t>4.4</w:t>
      </w:r>
      <w:r w:rsidR="00A90324" w:rsidRPr="001073D2">
        <w:t> </w:t>
      </w:r>
      <w:r w:rsidRPr="001073D2">
        <w:t>pont).</w:t>
      </w:r>
    </w:p>
    <w:p w14:paraId="35101BF7" w14:textId="77777777" w:rsidR="00E266F2" w:rsidRPr="001073D2" w:rsidRDefault="00E266F2" w:rsidP="001073D2">
      <w:pPr>
        <w:numPr>
          <w:ilvl w:val="12"/>
          <w:numId w:val="0"/>
        </w:numPr>
        <w:spacing w:line="240" w:lineRule="auto"/>
      </w:pPr>
    </w:p>
    <w:p w14:paraId="12BFA35C" w14:textId="619BE795" w:rsidR="00E266F2" w:rsidRPr="001073D2" w:rsidRDefault="00E266F2" w:rsidP="001073D2">
      <w:pPr>
        <w:numPr>
          <w:ilvl w:val="12"/>
          <w:numId w:val="0"/>
        </w:numPr>
        <w:spacing w:line="240" w:lineRule="auto"/>
        <w:rPr>
          <w:i/>
          <w:iCs/>
        </w:rPr>
      </w:pPr>
      <w:r w:rsidRPr="001073D2">
        <w:rPr>
          <w:i/>
          <w:iCs/>
        </w:rPr>
        <w:t>CYP2D6 genotípusok</w:t>
      </w:r>
    </w:p>
    <w:p w14:paraId="3254F81E" w14:textId="01D90BB8" w:rsidR="00E266F2" w:rsidRPr="001073D2" w:rsidRDefault="00E266F2" w:rsidP="001073D2">
      <w:pPr>
        <w:numPr>
          <w:ilvl w:val="12"/>
          <w:numId w:val="0"/>
        </w:numPr>
        <w:spacing w:line="240" w:lineRule="auto"/>
      </w:pPr>
      <w:r w:rsidRPr="001073D2">
        <w:t xml:space="preserve">A </w:t>
      </w:r>
      <w:proofErr w:type="spellStart"/>
      <w:r w:rsidRPr="001073D2">
        <w:t>vortioxetin</w:t>
      </w:r>
      <w:proofErr w:type="spellEnd"/>
      <w:r w:rsidRPr="001073D2">
        <w:t xml:space="preserve"> plazmakoncentrációja körülbelül kétszer magasabb volt a gyenge CYP2D6</w:t>
      </w:r>
      <w:r w:rsidR="00B329B1" w:rsidRPr="001073D2">
        <w:t xml:space="preserve"> </w:t>
      </w:r>
      <w:proofErr w:type="spellStart"/>
      <w:r w:rsidRPr="001073D2">
        <w:t>metabolizálóknál</w:t>
      </w:r>
      <w:proofErr w:type="spellEnd"/>
      <w:r w:rsidRPr="001073D2">
        <w:t xml:space="preserve">, mint a gyors CYP2D6 </w:t>
      </w:r>
      <w:proofErr w:type="spellStart"/>
      <w:r w:rsidRPr="001073D2">
        <w:t>metabolizálóknál</w:t>
      </w:r>
      <w:proofErr w:type="spellEnd"/>
      <w:r w:rsidRPr="001073D2">
        <w:t xml:space="preserve">. Gyenge CYP2D6 </w:t>
      </w:r>
      <w:proofErr w:type="spellStart"/>
      <w:r w:rsidRPr="001073D2">
        <w:t>metabolizáló</w:t>
      </w:r>
      <w:proofErr w:type="spellEnd"/>
      <w:r w:rsidRPr="001073D2">
        <w:t xml:space="preserve"> betegeknél az erős CYP3A4/2C9 inhibitorok </w:t>
      </w:r>
      <w:proofErr w:type="spellStart"/>
      <w:r w:rsidRPr="001073D2">
        <w:t>együttadása</w:t>
      </w:r>
      <w:proofErr w:type="spellEnd"/>
      <w:r w:rsidRPr="001073D2">
        <w:t xml:space="preserve"> potenciálisan magasabb expozíciót eredményezhet (lásd 4.5</w:t>
      </w:r>
      <w:r w:rsidR="00A90324" w:rsidRPr="001073D2">
        <w:t> </w:t>
      </w:r>
      <w:r w:rsidRPr="001073D2">
        <w:t>pont).</w:t>
      </w:r>
    </w:p>
    <w:p w14:paraId="00BF5F22" w14:textId="77777777" w:rsidR="00E266F2" w:rsidRPr="001073D2" w:rsidRDefault="00E266F2" w:rsidP="001073D2">
      <w:pPr>
        <w:numPr>
          <w:ilvl w:val="12"/>
          <w:numId w:val="0"/>
        </w:numPr>
        <w:spacing w:line="240" w:lineRule="auto"/>
      </w:pPr>
    </w:p>
    <w:p w14:paraId="48B152B9" w14:textId="55E40C47" w:rsidR="00E266F2" w:rsidRPr="001073D2" w:rsidRDefault="00E266F2" w:rsidP="001073D2">
      <w:pPr>
        <w:numPr>
          <w:ilvl w:val="12"/>
          <w:numId w:val="0"/>
        </w:numPr>
        <w:spacing w:line="240" w:lineRule="auto"/>
      </w:pPr>
      <w:r w:rsidRPr="001073D2">
        <w:t xml:space="preserve">Az ultragyors CYP2D6 </w:t>
      </w:r>
      <w:proofErr w:type="spellStart"/>
      <w:r w:rsidRPr="001073D2">
        <w:t>metabolizálóknál</w:t>
      </w:r>
      <w:proofErr w:type="spellEnd"/>
      <w:r w:rsidRPr="001073D2">
        <w:t xml:space="preserve"> a napi 10</w:t>
      </w:r>
      <w:r w:rsidR="006452D7" w:rsidRPr="001073D2">
        <w:t> </w:t>
      </w:r>
      <w:r w:rsidRPr="001073D2">
        <w:t xml:space="preserve">mg </w:t>
      </w:r>
      <w:proofErr w:type="spellStart"/>
      <w:r w:rsidRPr="001073D2">
        <w:t>vortioxetin</w:t>
      </w:r>
      <w:proofErr w:type="spellEnd"/>
      <w:r w:rsidR="00B329B1" w:rsidRPr="001073D2">
        <w:rPr>
          <w:iCs/>
        </w:rPr>
        <w:noBreakHyphen/>
      </w:r>
      <w:r w:rsidRPr="001073D2">
        <w:t xml:space="preserve">kezelés mellett kialakuló plazma koncentráció a gyors </w:t>
      </w:r>
      <w:proofErr w:type="spellStart"/>
      <w:r w:rsidRPr="001073D2">
        <w:t>metabolizálóknál</w:t>
      </w:r>
      <w:proofErr w:type="spellEnd"/>
      <w:r w:rsidRPr="001073D2">
        <w:t xml:space="preserve"> napi 5</w:t>
      </w:r>
      <w:r w:rsidR="00351BDA" w:rsidRPr="001073D2">
        <w:t> mg</w:t>
      </w:r>
      <w:r w:rsidR="00B329B1" w:rsidRPr="001073D2">
        <w:rPr>
          <w:iCs/>
        </w:rPr>
        <w:noBreakHyphen/>
      </w:r>
      <w:proofErr w:type="spellStart"/>
      <w:r w:rsidR="00351BDA" w:rsidRPr="001073D2">
        <w:t>os</w:t>
      </w:r>
      <w:proofErr w:type="spellEnd"/>
      <w:r w:rsidRPr="001073D2">
        <w:t xml:space="preserve"> és 10</w:t>
      </w:r>
      <w:r w:rsidR="006452D7" w:rsidRPr="001073D2">
        <w:t> </w:t>
      </w:r>
      <w:r w:rsidRPr="001073D2">
        <w:t>mg</w:t>
      </w:r>
      <w:r w:rsidR="00B329B1" w:rsidRPr="001073D2">
        <w:rPr>
          <w:iCs/>
        </w:rPr>
        <w:noBreakHyphen/>
      </w:r>
      <w:proofErr w:type="spellStart"/>
      <w:r w:rsidRPr="001073D2">
        <w:t>os</w:t>
      </w:r>
      <w:proofErr w:type="spellEnd"/>
      <w:r w:rsidRPr="001073D2">
        <w:t xml:space="preserve"> kezeléssel elért koncentrációk közé esett. A kezelésre adott választól függően mérlegelhető a </w:t>
      </w:r>
      <w:r w:rsidR="0085003E" w:rsidRPr="001073D2">
        <w:rPr>
          <w:iCs/>
        </w:rPr>
        <w:t>dózis</w:t>
      </w:r>
      <w:r w:rsidRPr="001073D2">
        <w:t xml:space="preserve"> módosítása (lásd 4.2</w:t>
      </w:r>
      <w:r w:rsidR="00A90324" w:rsidRPr="001073D2">
        <w:t> </w:t>
      </w:r>
      <w:r w:rsidRPr="001073D2">
        <w:t>pont).</w:t>
      </w:r>
    </w:p>
    <w:p w14:paraId="00AEBDD9" w14:textId="77777777" w:rsidR="005405B5" w:rsidRPr="001073D2" w:rsidRDefault="005405B5" w:rsidP="001073D2">
      <w:pPr>
        <w:numPr>
          <w:ilvl w:val="12"/>
          <w:numId w:val="0"/>
        </w:numPr>
        <w:spacing w:line="240" w:lineRule="auto"/>
      </w:pPr>
    </w:p>
    <w:p w14:paraId="4AB5E0EF" w14:textId="77777777" w:rsidR="005405B5" w:rsidRPr="001073D2" w:rsidRDefault="005405B5" w:rsidP="001073D2">
      <w:pPr>
        <w:spacing w:line="240" w:lineRule="auto"/>
        <w:rPr>
          <w:i/>
          <w:lang w:eastAsia="hu-HU"/>
        </w:rPr>
      </w:pPr>
      <w:r w:rsidRPr="001073D2">
        <w:rPr>
          <w:i/>
        </w:rPr>
        <w:t>Gyermekek és serdülők</w:t>
      </w:r>
    </w:p>
    <w:p w14:paraId="37097F10" w14:textId="64B17F3B" w:rsidR="00596EA8" w:rsidRPr="001073D2" w:rsidRDefault="00596EA8" w:rsidP="001073D2">
      <w:pPr>
        <w:numPr>
          <w:ilvl w:val="12"/>
          <w:numId w:val="0"/>
        </w:numPr>
        <w:spacing w:line="240" w:lineRule="auto"/>
      </w:pPr>
      <w:r w:rsidRPr="001073D2">
        <w:t xml:space="preserve">A </w:t>
      </w:r>
      <w:proofErr w:type="spellStart"/>
      <w:r w:rsidRPr="001073D2">
        <w:t>vortioxetin</w:t>
      </w:r>
      <w:proofErr w:type="spellEnd"/>
      <w:r w:rsidRPr="001073D2">
        <w:t xml:space="preserve"> </w:t>
      </w:r>
      <w:proofErr w:type="spellStart"/>
      <w:r w:rsidRPr="001073D2">
        <w:t>farmakokinetikáját</w:t>
      </w:r>
      <w:proofErr w:type="spellEnd"/>
      <w:r w:rsidRPr="001073D2">
        <w:t xml:space="preserve"> major depresszióban szenvedő gyermekeknél és serdülőknél 5</w:t>
      </w:r>
      <w:r w:rsidR="00A90324" w:rsidRPr="001073D2">
        <w:rPr>
          <w:iCs/>
        </w:rPr>
        <w:noBreakHyphen/>
      </w:r>
      <w:r w:rsidRPr="001073D2">
        <w:t>20</w:t>
      </w:r>
      <w:r w:rsidR="0090527D" w:rsidRPr="001073D2">
        <w:t> </w:t>
      </w:r>
      <w:r w:rsidRPr="001073D2">
        <w:t xml:space="preserve">mg </w:t>
      </w:r>
      <w:proofErr w:type="spellStart"/>
      <w:r w:rsidRPr="001073D2">
        <w:t>vortioxetin</w:t>
      </w:r>
      <w:proofErr w:type="spellEnd"/>
      <w:r w:rsidRPr="001073D2">
        <w:t xml:space="preserve"> napi egyszeri, szájon át történő adagolását követően egy (7</w:t>
      </w:r>
      <w:r w:rsidR="00A90324" w:rsidRPr="001073D2">
        <w:rPr>
          <w:iCs/>
        </w:rPr>
        <w:noBreakHyphen/>
      </w:r>
      <w:r w:rsidRPr="001073D2">
        <w:t>17</w:t>
      </w:r>
      <w:r w:rsidR="0090527D" w:rsidRPr="001073D2">
        <w:t> </w:t>
      </w:r>
      <w:r w:rsidRPr="001073D2">
        <w:t xml:space="preserve">éves gyermekekkel és serdülőkkel végzett) </w:t>
      </w:r>
      <w:proofErr w:type="spellStart"/>
      <w:r w:rsidRPr="001073D2">
        <w:t>farmakokinetikai</w:t>
      </w:r>
      <w:proofErr w:type="spellEnd"/>
      <w:r w:rsidRPr="001073D2">
        <w:t xml:space="preserve"> vizsgálatból és két (7</w:t>
      </w:r>
      <w:r w:rsidR="00A90324" w:rsidRPr="001073D2">
        <w:rPr>
          <w:iCs/>
        </w:rPr>
        <w:noBreakHyphen/>
      </w:r>
      <w:r w:rsidRPr="001073D2">
        <w:t>17</w:t>
      </w:r>
      <w:r w:rsidR="0090527D" w:rsidRPr="001073D2">
        <w:t> </w:t>
      </w:r>
      <w:r w:rsidRPr="001073D2">
        <w:t xml:space="preserve">éves gyermekekkel és serdülőkkel végzett) hatásossági és biztonságossági vizsgálatból származó adatok alapján végzett populációmodellező elemzéssel jellemezték. A </w:t>
      </w:r>
      <w:proofErr w:type="spellStart"/>
      <w:r w:rsidRPr="001073D2">
        <w:t>vortioxetin</w:t>
      </w:r>
      <w:proofErr w:type="spellEnd"/>
      <w:r w:rsidRPr="001073D2">
        <w:t xml:space="preserve"> gyermekeknél és serdülőknél megfigyelt </w:t>
      </w:r>
      <w:proofErr w:type="spellStart"/>
      <w:r w:rsidRPr="001073D2">
        <w:t>farmakokinetikája</w:t>
      </w:r>
      <w:proofErr w:type="spellEnd"/>
      <w:r w:rsidRPr="001073D2">
        <w:t xml:space="preserve"> hasonló volt a felnőtt betegeknél megfigyelthez.</w:t>
      </w:r>
    </w:p>
    <w:p w14:paraId="438AC0E9" w14:textId="77777777" w:rsidR="005405B5" w:rsidRPr="001073D2" w:rsidRDefault="005405B5" w:rsidP="001073D2">
      <w:pPr>
        <w:numPr>
          <w:ilvl w:val="12"/>
          <w:numId w:val="0"/>
        </w:numPr>
        <w:spacing w:line="240" w:lineRule="auto"/>
      </w:pPr>
    </w:p>
    <w:p w14:paraId="3D179558" w14:textId="77777777" w:rsidR="005405B5" w:rsidRPr="001073D2" w:rsidRDefault="005405B5" w:rsidP="001073D2">
      <w:pPr>
        <w:spacing w:line="240" w:lineRule="auto"/>
        <w:ind w:left="567" w:hanging="567"/>
        <w:rPr>
          <w:b/>
          <w:bCs/>
        </w:rPr>
      </w:pPr>
      <w:r w:rsidRPr="001073D2">
        <w:rPr>
          <w:b/>
          <w:bCs/>
        </w:rPr>
        <w:t>5.3</w:t>
      </w:r>
      <w:r w:rsidRPr="001073D2">
        <w:rPr>
          <w:b/>
          <w:bCs/>
        </w:rPr>
        <w:tab/>
        <w:t xml:space="preserve">A </w:t>
      </w:r>
      <w:proofErr w:type="spellStart"/>
      <w:r w:rsidRPr="001073D2">
        <w:rPr>
          <w:b/>
          <w:bCs/>
        </w:rPr>
        <w:t>preklinikai</w:t>
      </w:r>
      <w:proofErr w:type="spellEnd"/>
      <w:r w:rsidRPr="001073D2">
        <w:rPr>
          <w:b/>
          <w:bCs/>
        </w:rPr>
        <w:t xml:space="preserve"> biztonságossági vizsgálatok eredményei</w:t>
      </w:r>
    </w:p>
    <w:p w14:paraId="4CC91D9F" w14:textId="77777777" w:rsidR="005405B5" w:rsidRPr="001073D2" w:rsidRDefault="005405B5" w:rsidP="001073D2">
      <w:pPr>
        <w:spacing w:line="240" w:lineRule="auto"/>
        <w:ind w:left="567" w:hanging="567"/>
      </w:pPr>
    </w:p>
    <w:p w14:paraId="4C09790D" w14:textId="086AEA4E" w:rsidR="00141ADC" w:rsidRPr="001073D2" w:rsidRDefault="00141ADC" w:rsidP="001073D2">
      <w:pPr>
        <w:spacing w:line="240" w:lineRule="auto"/>
      </w:pPr>
      <w:r w:rsidRPr="001073D2">
        <w:t xml:space="preserve">Az egereken, patkányokon és kutyákon végzett általános toxicitási vizsgálatokban a </w:t>
      </w:r>
      <w:proofErr w:type="spellStart"/>
      <w:r w:rsidRPr="001073D2">
        <w:t>vortioxetin</w:t>
      </w:r>
      <w:proofErr w:type="spellEnd"/>
      <w:r w:rsidRPr="001073D2">
        <w:t xml:space="preserve"> alkalmazása főként központi idegrendszeri klinikai tünetekkel járt. Ezek közé tartozott a nyáladzás (patkány és kutya), pupillatágulat (kutya), illetve görcsroham kuty</w:t>
      </w:r>
      <w:r w:rsidR="00F008B9" w:rsidRPr="001073D2">
        <w:t xml:space="preserve">áknál </w:t>
      </w:r>
      <w:r w:rsidR="00732B35" w:rsidRPr="001073D2">
        <w:t>két esetben fordult elő</w:t>
      </w:r>
      <w:r w:rsidRPr="001073D2">
        <w:t xml:space="preserve"> az általános toxicitási vizsgálati programban. A görcsöt még nem okozó szintet a 20</w:t>
      </w:r>
      <w:r w:rsidR="00812A60" w:rsidRPr="001073D2">
        <w:t> </w:t>
      </w:r>
      <w:r w:rsidRPr="001073D2">
        <w:t>mg/nap javasolt terápiás dózis figyelembevételével 5</w:t>
      </w:r>
      <w:r w:rsidR="00B329B1" w:rsidRPr="001073D2">
        <w:rPr>
          <w:iCs/>
        </w:rPr>
        <w:noBreakHyphen/>
      </w:r>
      <w:r w:rsidRPr="001073D2">
        <w:t>ös biztonsági küszöbbel határozták meg. A célszervi toxicitás a vesékre (patkányok) és a májra (egerek és patkányok) korlátozódott. A patkányok veséinek (</w:t>
      </w:r>
      <w:proofErr w:type="spellStart"/>
      <w:r w:rsidRPr="001073D2">
        <w:t>glomerulonephritis</w:t>
      </w:r>
      <w:proofErr w:type="spellEnd"/>
      <w:r w:rsidRPr="001073D2">
        <w:t xml:space="preserve">, </w:t>
      </w:r>
      <w:proofErr w:type="spellStart"/>
      <w:r w:rsidRPr="001073D2">
        <w:t>renalis</w:t>
      </w:r>
      <w:proofErr w:type="spellEnd"/>
      <w:r w:rsidRPr="001073D2">
        <w:t xml:space="preserve"> </w:t>
      </w:r>
      <w:proofErr w:type="spellStart"/>
      <w:r w:rsidRPr="001073D2">
        <w:t>tubularis</w:t>
      </w:r>
      <w:proofErr w:type="spellEnd"/>
      <w:r w:rsidRPr="001073D2">
        <w:t xml:space="preserve"> elzáródás, kristályos anyag a </w:t>
      </w:r>
      <w:proofErr w:type="spellStart"/>
      <w:r w:rsidRPr="001073D2">
        <w:t>vesetubulusokban</w:t>
      </w:r>
      <w:proofErr w:type="spellEnd"/>
      <w:r w:rsidRPr="001073D2">
        <w:t>), illetve az egerek és patkányok májának (májsejt-</w:t>
      </w:r>
      <w:proofErr w:type="spellStart"/>
      <w:r w:rsidRPr="001073D2">
        <w:t>hypertrophia</w:t>
      </w:r>
      <w:proofErr w:type="spellEnd"/>
      <w:r w:rsidRPr="001073D2">
        <w:t>, májsejt-</w:t>
      </w:r>
      <w:proofErr w:type="spellStart"/>
      <w:r w:rsidRPr="001073D2">
        <w:t>necrosis</w:t>
      </w:r>
      <w:proofErr w:type="spellEnd"/>
      <w:r w:rsidRPr="001073D2">
        <w:t>, epevezeték-</w:t>
      </w:r>
      <w:proofErr w:type="spellStart"/>
      <w:r w:rsidRPr="001073D2">
        <w:t>hyperplasia</w:t>
      </w:r>
      <w:proofErr w:type="spellEnd"/>
      <w:r w:rsidRPr="001073D2">
        <w:t>, kristályos anyag az epevezetékekben) elváltozásai a napi 20</w:t>
      </w:r>
      <w:r w:rsidR="00C74B9C" w:rsidRPr="001073D2">
        <w:t> </w:t>
      </w:r>
      <w:r w:rsidRPr="001073D2">
        <w:t>mg</w:t>
      </w:r>
      <w:r w:rsidR="00B329B1" w:rsidRPr="001073D2">
        <w:rPr>
          <w:iCs/>
        </w:rPr>
        <w:noBreakHyphen/>
      </w:r>
      <w:proofErr w:type="spellStart"/>
      <w:r w:rsidRPr="001073D2">
        <w:t>os</w:t>
      </w:r>
      <w:proofErr w:type="spellEnd"/>
      <w:r w:rsidRPr="001073D2">
        <w:t xml:space="preserve"> maximális javasolt terápiás </w:t>
      </w:r>
      <w:r w:rsidR="00C74B9C" w:rsidRPr="001073D2">
        <w:t>dózis</w:t>
      </w:r>
      <w:r w:rsidRPr="001073D2">
        <w:t xml:space="preserve"> esetén létrejövő humán expozíciót 10</w:t>
      </w:r>
      <w:r w:rsidR="00B329B1" w:rsidRPr="001073D2">
        <w:rPr>
          <w:iCs/>
        </w:rPr>
        <w:noBreakHyphen/>
      </w:r>
      <w:r w:rsidRPr="001073D2">
        <w:t>szeresen (egereknél), illetve 2</w:t>
      </w:r>
      <w:r w:rsidR="00B329B1" w:rsidRPr="001073D2">
        <w:rPr>
          <w:iCs/>
        </w:rPr>
        <w:noBreakHyphen/>
      </w:r>
      <w:r w:rsidRPr="001073D2">
        <w:t xml:space="preserve">szeresen (patkányoknál) meghaladó expozíció mellett következtek be. Ezek az eredmények főként annak voltak tulajdoníthatók, hogy a </w:t>
      </w:r>
      <w:proofErr w:type="spellStart"/>
      <w:r w:rsidRPr="001073D2">
        <w:t>vortioxetinből</w:t>
      </w:r>
      <w:proofErr w:type="spellEnd"/>
      <w:r w:rsidRPr="001073D2">
        <w:t xml:space="preserve"> kialakult, rágcsálókra specifikus kristályos anyag elzárta a </w:t>
      </w:r>
      <w:proofErr w:type="spellStart"/>
      <w:r w:rsidRPr="001073D2">
        <w:t>vesetubulusokat</w:t>
      </w:r>
      <w:proofErr w:type="spellEnd"/>
      <w:r w:rsidRPr="001073D2">
        <w:t xml:space="preserve"> és az epeutakat, és így humán alkalmazás esetén a kockázat alacsonynak tekinthető.</w:t>
      </w:r>
    </w:p>
    <w:p w14:paraId="7B98AD8D" w14:textId="77777777" w:rsidR="000D3D58" w:rsidRPr="001073D2" w:rsidRDefault="000D3D58" w:rsidP="001073D2">
      <w:pPr>
        <w:spacing w:line="240" w:lineRule="auto"/>
      </w:pPr>
    </w:p>
    <w:p w14:paraId="2745C5AE" w14:textId="536B1C55" w:rsidR="005B038B" w:rsidRPr="001073D2" w:rsidRDefault="005B038B" w:rsidP="001073D2">
      <w:pPr>
        <w:spacing w:line="240" w:lineRule="auto"/>
      </w:pPr>
      <w:r w:rsidRPr="001073D2">
        <w:t xml:space="preserve">A </w:t>
      </w:r>
      <w:proofErr w:type="spellStart"/>
      <w:r w:rsidRPr="001073D2">
        <w:t>vortioxetin</w:t>
      </w:r>
      <w:proofErr w:type="spellEnd"/>
      <w:r w:rsidRPr="001073D2">
        <w:t xml:space="preserve"> </w:t>
      </w:r>
      <w:r w:rsidRPr="001073D2">
        <w:rPr>
          <w:i/>
          <w:iCs/>
        </w:rPr>
        <w:t>in</w:t>
      </w:r>
      <w:r w:rsidR="00A90324" w:rsidRPr="001073D2">
        <w:rPr>
          <w:i/>
          <w:iCs/>
        </w:rPr>
        <w:t> </w:t>
      </w:r>
      <w:r w:rsidRPr="001073D2">
        <w:rPr>
          <w:i/>
          <w:iCs/>
        </w:rPr>
        <w:t xml:space="preserve">vitro </w:t>
      </w:r>
      <w:r w:rsidRPr="001073D2">
        <w:t xml:space="preserve">és </w:t>
      </w:r>
      <w:r w:rsidRPr="001073D2">
        <w:rPr>
          <w:i/>
          <w:iCs/>
        </w:rPr>
        <w:t>in</w:t>
      </w:r>
      <w:r w:rsidR="00A90324" w:rsidRPr="001073D2">
        <w:rPr>
          <w:i/>
          <w:iCs/>
        </w:rPr>
        <w:t> </w:t>
      </w:r>
      <w:r w:rsidRPr="001073D2">
        <w:rPr>
          <w:i/>
          <w:iCs/>
        </w:rPr>
        <w:t xml:space="preserve">vivo </w:t>
      </w:r>
      <w:r w:rsidRPr="001073D2">
        <w:t xml:space="preserve">vizsgálatok egy sorozatában nem volt </w:t>
      </w:r>
      <w:proofErr w:type="spellStart"/>
      <w:r w:rsidRPr="001073D2">
        <w:t>genotoxikus</w:t>
      </w:r>
      <w:proofErr w:type="spellEnd"/>
      <w:r w:rsidRPr="001073D2">
        <w:t>.</w:t>
      </w:r>
    </w:p>
    <w:p w14:paraId="3ABD6819" w14:textId="77777777" w:rsidR="005B038B" w:rsidRPr="001073D2" w:rsidRDefault="005B038B" w:rsidP="001073D2">
      <w:pPr>
        <w:spacing w:line="240" w:lineRule="auto"/>
      </w:pPr>
    </w:p>
    <w:p w14:paraId="0F4F504A" w14:textId="7337A640" w:rsidR="005B038B" w:rsidRPr="001073D2" w:rsidRDefault="005B038B" w:rsidP="001073D2">
      <w:pPr>
        <w:spacing w:line="240" w:lineRule="auto"/>
      </w:pPr>
      <w:r w:rsidRPr="001073D2">
        <w:t xml:space="preserve">Az egereken és patkányokon végzett hagyományos 2 éves </w:t>
      </w:r>
      <w:proofErr w:type="spellStart"/>
      <w:r w:rsidRPr="001073D2">
        <w:t>karcinogenitási</w:t>
      </w:r>
      <w:proofErr w:type="spellEnd"/>
      <w:r w:rsidRPr="001073D2">
        <w:t xml:space="preserve"> vizsgálat eredményei alapján a </w:t>
      </w:r>
      <w:proofErr w:type="spellStart"/>
      <w:r w:rsidRPr="001073D2">
        <w:t>vortioxetin</w:t>
      </w:r>
      <w:proofErr w:type="spellEnd"/>
      <w:r w:rsidRPr="001073D2">
        <w:t xml:space="preserve"> humán alkalmazása nem hordoz karcinogén kockázatot.</w:t>
      </w:r>
    </w:p>
    <w:p w14:paraId="70C7EC1D" w14:textId="77777777" w:rsidR="005B038B" w:rsidRPr="001073D2" w:rsidRDefault="005B038B" w:rsidP="001073D2">
      <w:pPr>
        <w:spacing w:line="240" w:lineRule="auto"/>
      </w:pPr>
    </w:p>
    <w:p w14:paraId="3CC8F345" w14:textId="1F29FDA8" w:rsidR="005B038B" w:rsidRPr="001073D2" w:rsidRDefault="005B038B" w:rsidP="001073D2">
      <w:pPr>
        <w:spacing w:line="240" w:lineRule="auto"/>
      </w:pPr>
      <w:r w:rsidRPr="001073D2">
        <w:t xml:space="preserve">A </w:t>
      </w:r>
      <w:proofErr w:type="spellStart"/>
      <w:r w:rsidRPr="001073D2">
        <w:t>vortioxetin</w:t>
      </w:r>
      <w:proofErr w:type="spellEnd"/>
      <w:r w:rsidRPr="001073D2">
        <w:t xml:space="preserve"> a patkányoknál nem befolyásolta a termékenységet, párzási teljesítményt, a reprodukciós szerveket, illetve a hímivarsejtek morfológiáját és mozgékonyságát. A </w:t>
      </w:r>
      <w:proofErr w:type="spellStart"/>
      <w:r w:rsidRPr="001073D2">
        <w:t>vortioxetin</w:t>
      </w:r>
      <w:proofErr w:type="spellEnd"/>
      <w:r w:rsidRPr="001073D2">
        <w:t xml:space="preserve"> patkányoknál, illetve nyulaknál nem mutatott </w:t>
      </w:r>
      <w:proofErr w:type="spellStart"/>
      <w:r w:rsidRPr="001073D2">
        <w:t>teratogén</w:t>
      </w:r>
      <w:proofErr w:type="spellEnd"/>
      <w:r w:rsidRPr="001073D2">
        <w:t xml:space="preserve"> hatást, ugyanakkor a magzat tömegének befolyásolása és a csontosodás késleltetése formájában reprodukciós toxicitás volt tapasztalható patkányoknál a napi</w:t>
      </w:r>
      <w:r w:rsidR="006F56D0" w:rsidRPr="001073D2">
        <w:t xml:space="preserve"> </w:t>
      </w:r>
      <w:r w:rsidRPr="001073D2">
        <w:t>20 mg</w:t>
      </w:r>
      <w:r w:rsidR="00B329B1" w:rsidRPr="001073D2">
        <w:rPr>
          <w:iCs/>
        </w:rPr>
        <w:noBreakHyphen/>
      </w:r>
      <w:proofErr w:type="spellStart"/>
      <w:r w:rsidRPr="001073D2">
        <w:t>os</w:t>
      </w:r>
      <w:proofErr w:type="spellEnd"/>
      <w:r w:rsidRPr="001073D2">
        <w:t xml:space="preserve"> maximális javasolt terápiás </w:t>
      </w:r>
      <w:r w:rsidR="0085003E" w:rsidRPr="001073D2">
        <w:rPr>
          <w:iCs/>
        </w:rPr>
        <w:t>dózis</w:t>
      </w:r>
      <w:r w:rsidRPr="001073D2">
        <w:t xml:space="preserve"> esetén létrejövő, humán expozíciót 10</w:t>
      </w:r>
      <w:r w:rsidR="00B329B1" w:rsidRPr="001073D2">
        <w:rPr>
          <w:iCs/>
        </w:rPr>
        <w:noBreakHyphen/>
      </w:r>
      <w:r w:rsidRPr="001073D2">
        <w:t xml:space="preserve">szeresen meghaladó expozíció mellett. Hasonló hatást figyeltek meg nyulaknál a </w:t>
      </w:r>
      <w:proofErr w:type="spellStart"/>
      <w:r w:rsidRPr="001073D2">
        <w:t>szubterápiás</w:t>
      </w:r>
      <w:proofErr w:type="spellEnd"/>
      <w:r w:rsidRPr="001073D2">
        <w:t xml:space="preserve"> expozíció mellett.</w:t>
      </w:r>
    </w:p>
    <w:p w14:paraId="04297F54" w14:textId="77777777" w:rsidR="005B038B" w:rsidRPr="001073D2" w:rsidRDefault="005B038B" w:rsidP="001073D2">
      <w:pPr>
        <w:spacing w:line="240" w:lineRule="auto"/>
      </w:pPr>
    </w:p>
    <w:p w14:paraId="47066426" w14:textId="6518F46D" w:rsidR="005B038B" w:rsidRPr="001073D2" w:rsidRDefault="005B038B" w:rsidP="001073D2">
      <w:pPr>
        <w:spacing w:line="240" w:lineRule="auto"/>
      </w:pPr>
      <w:r w:rsidRPr="001073D2">
        <w:t xml:space="preserve">Patkányokon végzett pre- és </w:t>
      </w:r>
      <w:proofErr w:type="spellStart"/>
      <w:r w:rsidRPr="001073D2">
        <w:t>posztnatális</w:t>
      </w:r>
      <w:proofErr w:type="spellEnd"/>
      <w:r w:rsidRPr="001073D2">
        <w:t xml:space="preserve"> vizsgálatokban a </w:t>
      </w:r>
      <w:proofErr w:type="spellStart"/>
      <w:r w:rsidRPr="001073D2">
        <w:t>vortioxetin</w:t>
      </w:r>
      <w:proofErr w:type="spellEnd"/>
      <w:r w:rsidRPr="001073D2">
        <w:t xml:space="preserve"> anyai toxicitást nem okozó </w:t>
      </w:r>
      <w:r w:rsidR="0085003E" w:rsidRPr="001073D2">
        <w:rPr>
          <w:iCs/>
        </w:rPr>
        <w:t>dózis</w:t>
      </w:r>
      <w:r w:rsidRPr="001073D2">
        <w:t>ban és a humán alkalmazás esetén napi 20 mg</w:t>
      </w:r>
      <w:r w:rsidR="00B329B1" w:rsidRPr="001073D2">
        <w:rPr>
          <w:iCs/>
        </w:rPr>
        <w:noBreakHyphen/>
      </w:r>
      <w:proofErr w:type="spellStart"/>
      <w:r w:rsidR="00390205" w:rsidRPr="001073D2">
        <w:t>os</w:t>
      </w:r>
      <w:proofErr w:type="spellEnd"/>
      <w:r w:rsidRPr="001073D2">
        <w:t xml:space="preserve"> </w:t>
      </w:r>
      <w:proofErr w:type="spellStart"/>
      <w:r w:rsidR="00390205" w:rsidRPr="001073D2">
        <w:t>vortioxetin</w:t>
      </w:r>
      <w:proofErr w:type="spellEnd"/>
      <w:r w:rsidR="00B329B1" w:rsidRPr="001073D2">
        <w:rPr>
          <w:iCs/>
        </w:rPr>
        <w:noBreakHyphen/>
      </w:r>
      <w:r w:rsidRPr="001073D2">
        <w:t>dózisnak megfelelő expozíció mellett az utódoknál a mortalitás növekedésével, a tömeggyarapodás csökkenésével és a fejlődés késlekedésével járt (lásd 4.6</w:t>
      </w:r>
      <w:r w:rsidR="00B329B1" w:rsidRPr="001073D2">
        <w:t> </w:t>
      </w:r>
      <w:r w:rsidRPr="001073D2">
        <w:t>pont).</w:t>
      </w:r>
    </w:p>
    <w:p w14:paraId="75236E63" w14:textId="77777777" w:rsidR="00E44452" w:rsidRPr="001073D2" w:rsidRDefault="00E44452" w:rsidP="001073D2">
      <w:pPr>
        <w:spacing w:line="240" w:lineRule="auto"/>
      </w:pPr>
    </w:p>
    <w:p w14:paraId="48298FC8" w14:textId="236F751F" w:rsidR="00E44452" w:rsidRPr="001073D2" w:rsidRDefault="00E44452" w:rsidP="001073D2">
      <w:pPr>
        <w:spacing w:line="240" w:lineRule="auto"/>
      </w:pPr>
      <w:r w:rsidRPr="001073D2">
        <w:t xml:space="preserve">A </w:t>
      </w:r>
      <w:proofErr w:type="spellStart"/>
      <w:r w:rsidRPr="001073D2">
        <w:t>vortioxetinnel</w:t>
      </w:r>
      <w:proofErr w:type="spellEnd"/>
      <w:r w:rsidRPr="001073D2">
        <w:t xml:space="preserve"> rokon anyag került be a laktáló patkányok tejébe (lásd 4.6</w:t>
      </w:r>
      <w:r w:rsidR="00B329B1" w:rsidRPr="001073D2">
        <w:t> </w:t>
      </w:r>
      <w:r w:rsidRPr="001073D2">
        <w:t>pont).</w:t>
      </w:r>
    </w:p>
    <w:p w14:paraId="5B9E7B5C" w14:textId="23C631D8" w:rsidR="00E44452" w:rsidRPr="001073D2" w:rsidRDefault="00E44452" w:rsidP="001073D2">
      <w:pPr>
        <w:spacing w:line="240" w:lineRule="auto"/>
      </w:pPr>
      <w:r w:rsidRPr="001073D2">
        <w:t xml:space="preserve">Fiatal patkányokon végzett toxicitási vizsgálatokban a </w:t>
      </w:r>
      <w:proofErr w:type="spellStart"/>
      <w:r w:rsidRPr="001073D2">
        <w:t>vortioxetin</w:t>
      </w:r>
      <w:proofErr w:type="spellEnd"/>
      <w:r w:rsidR="00B329B1" w:rsidRPr="001073D2">
        <w:rPr>
          <w:iCs/>
        </w:rPr>
        <w:noBreakHyphen/>
      </w:r>
      <w:r w:rsidRPr="001073D2">
        <w:t>kezeléssel kapcsolatban megfigyelt változások mindegyike megfelelt a felnőtt állatokon tapasztaltaknak.</w:t>
      </w:r>
    </w:p>
    <w:p w14:paraId="69EF6EBB" w14:textId="77777777" w:rsidR="00E44452" w:rsidRPr="001073D2" w:rsidRDefault="00E44452" w:rsidP="001073D2">
      <w:pPr>
        <w:spacing w:line="240" w:lineRule="auto"/>
      </w:pPr>
    </w:p>
    <w:p w14:paraId="2177F4DF" w14:textId="34F0305D" w:rsidR="00E44452" w:rsidRPr="001073D2" w:rsidRDefault="00E44452" w:rsidP="001073D2">
      <w:pPr>
        <w:spacing w:line="240" w:lineRule="auto"/>
      </w:pPr>
      <w:r w:rsidRPr="001073D2">
        <w:t xml:space="preserve">A környezeti kockázatbecslésre vonatkozó vizsgálatok azt mutatták, hogy a </w:t>
      </w:r>
      <w:proofErr w:type="spellStart"/>
      <w:r w:rsidRPr="001073D2">
        <w:t>vortioxetin</w:t>
      </w:r>
      <w:proofErr w:type="spellEnd"/>
      <w:r w:rsidRPr="001073D2">
        <w:t xml:space="preserve"> esetében fennáll a </w:t>
      </w:r>
      <w:proofErr w:type="spellStart"/>
      <w:r w:rsidRPr="001073D2">
        <w:t>perzisztens</w:t>
      </w:r>
      <w:proofErr w:type="spellEnd"/>
      <w:r w:rsidRPr="001073D2">
        <w:t xml:space="preserve">, </w:t>
      </w:r>
      <w:proofErr w:type="spellStart"/>
      <w:r w:rsidRPr="001073D2">
        <w:t>bioakkumulatív</w:t>
      </w:r>
      <w:proofErr w:type="spellEnd"/>
      <w:r w:rsidRPr="001073D2">
        <w:t xml:space="preserve"> és toxikus a környezeti hatás lehetősége (a halakra veszélyes). Azonban</w:t>
      </w:r>
      <w:r w:rsidR="000D3D58" w:rsidRPr="001073D2">
        <w:t>,</w:t>
      </w:r>
      <w:r w:rsidRPr="001073D2">
        <w:t xml:space="preserve"> ha a betegek a </w:t>
      </w:r>
      <w:proofErr w:type="spellStart"/>
      <w:r w:rsidRPr="001073D2">
        <w:t>vortioxetint</w:t>
      </w:r>
      <w:proofErr w:type="spellEnd"/>
      <w:r w:rsidRPr="001073D2">
        <w:t xml:space="preserve"> javaslat szerint alkalmazzák, a vízi és szárazföldi környezeti kockázat elhanyagolható mértékű (lásd 6.6</w:t>
      </w:r>
      <w:r w:rsidR="00A90324" w:rsidRPr="001073D2">
        <w:t> </w:t>
      </w:r>
      <w:r w:rsidRPr="001073D2">
        <w:t>pont).</w:t>
      </w:r>
    </w:p>
    <w:p w14:paraId="7043BD65" w14:textId="77777777" w:rsidR="005405B5" w:rsidRPr="001073D2" w:rsidRDefault="005405B5" w:rsidP="001073D2">
      <w:pPr>
        <w:spacing w:line="240" w:lineRule="auto"/>
      </w:pPr>
    </w:p>
    <w:p w14:paraId="71C5CA3E" w14:textId="77777777" w:rsidR="005405B5" w:rsidRPr="001073D2" w:rsidRDefault="005405B5" w:rsidP="001073D2">
      <w:pPr>
        <w:spacing w:line="240" w:lineRule="auto"/>
      </w:pPr>
    </w:p>
    <w:p w14:paraId="4BECA4C8" w14:textId="77777777" w:rsidR="005405B5" w:rsidRPr="001073D2" w:rsidRDefault="005405B5" w:rsidP="001073D2">
      <w:pPr>
        <w:spacing w:line="240" w:lineRule="auto"/>
        <w:ind w:left="567" w:hanging="567"/>
        <w:rPr>
          <w:b/>
          <w:bCs/>
        </w:rPr>
      </w:pPr>
      <w:r w:rsidRPr="001073D2">
        <w:rPr>
          <w:b/>
          <w:bCs/>
        </w:rPr>
        <w:t>6.</w:t>
      </w:r>
      <w:r w:rsidRPr="001073D2">
        <w:rPr>
          <w:b/>
          <w:bCs/>
        </w:rPr>
        <w:tab/>
        <w:t>GYÓGYSZERÉSZETI JELLEMZŐK</w:t>
      </w:r>
    </w:p>
    <w:p w14:paraId="507A7B06" w14:textId="77777777" w:rsidR="005405B5" w:rsidRPr="001073D2" w:rsidRDefault="005405B5" w:rsidP="001073D2">
      <w:pPr>
        <w:spacing w:line="240" w:lineRule="auto"/>
        <w:ind w:left="567" w:hanging="567"/>
        <w:rPr>
          <w:b/>
          <w:bCs/>
        </w:rPr>
      </w:pPr>
    </w:p>
    <w:p w14:paraId="05CE8461" w14:textId="77777777" w:rsidR="005405B5" w:rsidRPr="001073D2" w:rsidRDefault="005405B5" w:rsidP="001073D2">
      <w:pPr>
        <w:spacing w:line="240" w:lineRule="auto"/>
        <w:ind w:left="567" w:hanging="567"/>
        <w:rPr>
          <w:b/>
          <w:bCs/>
        </w:rPr>
      </w:pPr>
      <w:r w:rsidRPr="001073D2">
        <w:rPr>
          <w:b/>
          <w:bCs/>
        </w:rPr>
        <w:t>6.1</w:t>
      </w:r>
      <w:r w:rsidRPr="001073D2">
        <w:rPr>
          <w:b/>
          <w:bCs/>
        </w:rPr>
        <w:tab/>
        <w:t>Segédanyagok felsorolása</w:t>
      </w:r>
    </w:p>
    <w:p w14:paraId="35A613AD" w14:textId="77777777" w:rsidR="00320212" w:rsidRPr="001073D2" w:rsidRDefault="00320212" w:rsidP="001073D2">
      <w:pPr>
        <w:spacing w:line="240" w:lineRule="auto"/>
      </w:pPr>
    </w:p>
    <w:p w14:paraId="63427220" w14:textId="77777777" w:rsidR="002A3EDE" w:rsidRPr="001073D2" w:rsidRDefault="00320212" w:rsidP="001073D2">
      <w:pPr>
        <w:spacing w:line="240" w:lineRule="auto"/>
        <w:rPr>
          <w:u w:val="single"/>
        </w:rPr>
      </w:pPr>
      <w:r w:rsidRPr="001073D2">
        <w:rPr>
          <w:u w:val="single"/>
        </w:rPr>
        <w:t>Tabletta</w:t>
      </w:r>
      <w:r w:rsidR="002A3EDE" w:rsidRPr="001073D2">
        <w:rPr>
          <w:u w:val="single"/>
        </w:rPr>
        <w:t>mag</w:t>
      </w:r>
    </w:p>
    <w:p w14:paraId="56BD15A6" w14:textId="77777777" w:rsidR="005B4E87" w:rsidRPr="001073D2" w:rsidRDefault="005B4E87" w:rsidP="001073D2">
      <w:pPr>
        <w:spacing w:line="240" w:lineRule="auto"/>
      </w:pPr>
      <w:proofErr w:type="gramStart"/>
      <w:r w:rsidRPr="001073D2">
        <w:t>mikrokristályos</w:t>
      </w:r>
      <w:proofErr w:type="gramEnd"/>
      <w:r w:rsidRPr="001073D2">
        <w:t xml:space="preserve"> cellulóz</w:t>
      </w:r>
    </w:p>
    <w:p w14:paraId="3F798E38" w14:textId="77777777" w:rsidR="005B4E87" w:rsidRPr="001073D2" w:rsidRDefault="005B4E87" w:rsidP="001073D2">
      <w:pPr>
        <w:spacing w:line="240" w:lineRule="auto"/>
      </w:pPr>
      <w:proofErr w:type="gramStart"/>
      <w:r w:rsidRPr="001073D2">
        <w:t>mannit</w:t>
      </w:r>
      <w:proofErr w:type="gramEnd"/>
      <w:r w:rsidRPr="001073D2">
        <w:t xml:space="preserve"> (E421)</w:t>
      </w:r>
    </w:p>
    <w:p w14:paraId="3746EE58" w14:textId="77777777" w:rsidR="005B4E87" w:rsidRPr="001073D2" w:rsidRDefault="005B4E87" w:rsidP="001073D2">
      <w:pPr>
        <w:spacing w:line="240" w:lineRule="auto"/>
      </w:pPr>
      <w:proofErr w:type="gramStart"/>
      <w:r w:rsidRPr="001073D2">
        <w:t>alacsony</w:t>
      </w:r>
      <w:proofErr w:type="gramEnd"/>
      <w:r w:rsidRPr="001073D2">
        <w:t xml:space="preserve"> szubsztitúciós fokú </w:t>
      </w:r>
      <w:proofErr w:type="spellStart"/>
      <w:r w:rsidRPr="001073D2">
        <w:t>hidroxipropilcellulóz</w:t>
      </w:r>
      <w:proofErr w:type="spellEnd"/>
    </w:p>
    <w:p w14:paraId="57130574" w14:textId="3D95CF85" w:rsidR="000527B8" w:rsidRPr="001073D2" w:rsidRDefault="005B4E87" w:rsidP="001073D2">
      <w:pPr>
        <w:spacing w:line="240" w:lineRule="auto"/>
      </w:pPr>
      <w:r w:rsidRPr="001073D2">
        <w:t>magnézium-</w:t>
      </w:r>
      <w:proofErr w:type="spellStart"/>
      <w:r w:rsidRPr="001073D2">
        <w:t>sztearát</w:t>
      </w:r>
      <w:proofErr w:type="spellEnd"/>
    </w:p>
    <w:p w14:paraId="7269D898" w14:textId="77777777" w:rsidR="005B4E87" w:rsidRPr="001073D2" w:rsidRDefault="005B4E87" w:rsidP="001073D2">
      <w:pPr>
        <w:spacing w:line="240" w:lineRule="auto"/>
      </w:pPr>
      <w:proofErr w:type="gramStart"/>
      <w:r w:rsidRPr="001073D2">
        <w:t>vízmentes</w:t>
      </w:r>
      <w:proofErr w:type="gramEnd"/>
      <w:r w:rsidRPr="001073D2">
        <w:t xml:space="preserve"> kolloid szilícium-dioxid</w:t>
      </w:r>
    </w:p>
    <w:p w14:paraId="1BE49642" w14:textId="7FE795C6" w:rsidR="005B4E87" w:rsidRPr="001073D2" w:rsidRDefault="005B4E87" w:rsidP="001073D2">
      <w:pPr>
        <w:spacing w:line="240" w:lineRule="auto"/>
      </w:pPr>
      <w:r w:rsidRPr="001073D2">
        <w:t>nátrium-</w:t>
      </w:r>
      <w:proofErr w:type="spellStart"/>
      <w:r w:rsidRPr="001073D2">
        <w:t>sztearil</w:t>
      </w:r>
      <w:proofErr w:type="spellEnd"/>
      <w:r w:rsidRPr="001073D2">
        <w:t>-</w:t>
      </w:r>
      <w:proofErr w:type="spellStart"/>
      <w:r w:rsidRPr="001073D2">
        <w:t>fumarát</w:t>
      </w:r>
      <w:proofErr w:type="spellEnd"/>
    </w:p>
    <w:p w14:paraId="3659371B" w14:textId="17A3C500" w:rsidR="00535E2A" w:rsidRPr="001073D2" w:rsidRDefault="00535E2A" w:rsidP="001073D2">
      <w:pPr>
        <w:spacing w:line="240" w:lineRule="auto"/>
      </w:pPr>
    </w:p>
    <w:p w14:paraId="00C961B4" w14:textId="285FEF65" w:rsidR="00535E2A" w:rsidRPr="001073D2" w:rsidRDefault="004F7199" w:rsidP="001073D2">
      <w:pPr>
        <w:spacing w:line="240" w:lineRule="auto"/>
        <w:rPr>
          <w:u w:val="single"/>
        </w:rPr>
      </w:pPr>
      <w:r w:rsidRPr="001073D2">
        <w:rPr>
          <w:u w:val="single"/>
        </w:rPr>
        <w:t>Filmbevonat</w:t>
      </w:r>
    </w:p>
    <w:p w14:paraId="23DACA10" w14:textId="77777777" w:rsidR="005B4E87" w:rsidRPr="001073D2" w:rsidRDefault="005B4E87" w:rsidP="001073D2">
      <w:pPr>
        <w:spacing w:line="240" w:lineRule="auto"/>
      </w:pPr>
    </w:p>
    <w:p w14:paraId="1B8686E8" w14:textId="55F57B44" w:rsidR="005B4E87" w:rsidRPr="001073D2" w:rsidRDefault="0089280F" w:rsidP="001073D2">
      <w:pPr>
        <w:pStyle w:val="Default"/>
        <w:rPr>
          <w:bCs/>
          <w:i/>
          <w:iCs/>
          <w:color w:val="auto"/>
          <w:sz w:val="22"/>
          <w:szCs w:val="22"/>
          <w:lang w:val="hu-HU"/>
        </w:rPr>
      </w:pPr>
      <w:proofErr w:type="spellStart"/>
      <w:r>
        <w:rPr>
          <w:bCs/>
          <w:i/>
          <w:iCs/>
          <w:color w:val="auto"/>
          <w:sz w:val="22"/>
          <w:szCs w:val="22"/>
          <w:lang w:val="hu-HU"/>
        </w:rPr>
        <w:t>Yapnep</w:t>
      </w:r>
      <w:proofErr w:type="spellEnd"/>
      <w:r w:rsidR="005B4E87" w:rsidRPr="001073D2">
        <w:rPr>
          <w:bCs/>
          <w:i/>
          <w:iCs/>
          <w:color w:val="auto"/>
          <w:sz w:val="22"/>
          <w:szCs w:val="22"/>
          <w:lang w:val="hu-HU"/>
        </w:rPr>
        <w:t xml:space="preserve"> 5 mg filmtabletta</w:t>
      </w:r>
    </w:p>
    <w:p w14:paraId="6E491907" w14:textId="7670BB4D" w:rsidR="005B4E87" w:rsidRPr="00BF0B8D" w:rsidRDefault="005B4E87" w:rsidP="001073D2">
      <w:pPr>
        <w:pStyle w:val="Default"/>
        <w:rPr>
          <w:color w:val="auto"/>
          <w:sz w:val="22"/>
          <w:szCs w:val="22"/>
          <w:lang w:val="hu-HU"/>
        </w:rPr>
      </w:pPr>
      <w:proofErr w:type="spellStart"/>
      <w:r w:rsidRPr="00BF0B8D">
        <w:rPr>
          <w:color w:val="auto"/>
          <w:sz w:val="22"/>
          <w:szCs w:val="22"/>
          <w:lang w:val="hu-HU"/>
        </w:rPr>
        <w:t>Hipromellóz</w:t>
      </w:r>
      <w:proofErr w:type="spellEnd"/>
      <w:r w:rsidRPr="00BF0B8D">
        <w:rPr>
          <w:color w:val="auto"/>
          <w:sz w:val="22"/>
          <w:szCs w:val="22"/>
          <w:lang w:val="hu-HU"/>
        </w:rPr>
        <w:t xml:space="preserve">, titán-dioxid (E171), </w:t>
      </w:r>
      <w:proofErr w:type="spellStart"/>
      <w:r w:rsidRPr="00BF0B8D">
        <w:rPr>
          <w:color w:val="auto"/>
          <w:sz w:val="22"/>
          <w:szCs w:val="22"/>
          <w:lang w:val="hu-HU"/>
        </w:rPr>
        <w:t>makrogol</w:t>
      </w:r>
      <w:proofErr w:type="spellEnd"/>
      <w:r w:rsidRPr="00BF0B8D">
        <w:rPr>
          <w:color w:val="auto"/>
          <w:sz w:val="22"/>
          <w:szCs w:val="22"/>
          <w:lang w:val="hu-HU"/>
        </w:rPr>
        <w:t> 6000, talkum, vörös vas-oxid (E172).</w:t>
      </w:r>
    </w:p>
    <w:p w14:paraId="0552037A" w14:textId="77777777" w:rsidR="005B4E87" w:rsidRPr="001073D2" w:rsidRDefault="005B4E87" w:rsidP="001073D2">
      <w:pPr>
        <w:pStyle w:val="Default"/>
        <w:rPr>
          <w:color w:val="auto"/>
          <w:sz w:val="22"/>
          <w:szCs w:val="22"/>
          <w:lang w:val="hu-HU"/>
        </w:rPr>
      </w:pPr>
    </w:p>
    <w:p w14:paraId="365C2262" w14:textId="5B526922" w:rsidR="005B4E87" w:rsidRPr="001073D2" w:rsidRDefault="0089280F" w:rsidP="001073D2">
      <w:pPr>
        <w:pStyle w:val="Default"/>
        <w:rPr>
          <w:bCs/>
          <w:i/>
          <w:iCs/>
          <w:color w:val="auto"/>
          <w:sz w:val="22"/>
          <w:szCs w:val="22"/>
          <w:lang w:val="hu-HU"/>
        </w:rPr>
      </w:pPr>
      <w:proofErr w:type="spellStart"/>
      <w:r>
        <w:rPr>
          <w:bCs/>
          <w:i/>
          <w:iCs/>
          <w:color w:val="auto"/>
          <w:sz w:val="22"/>
          <w:szCs w:val="22"/>
          <w:lang w:val="hu-HU"/>
        </w:rPr>
        <w:t>Yapnep</w:t>
      </w:r>
      <w:proofErr w:type="spellEnd"/>
      <w:r w:rsidR="005B4E87" w:rsidRPr="001073D2">
        <w:rPr>
          <w:bCs/>
          <w:i/>
          <w:iCs/>
          <w:color w:val="auto"/>
          <w:sz w:val="22"/>
          <w:szCs w:val="22"/>
          <w:lang w:val="hu-HU"/>
        </w:rPr>
        <w:t xml:space="preserve"> 10 mg filmtabletta</w:t>
      </w:r>
    </w:p>
    <w:p w14:paraId="1969F44E" w14:textId="5227565C" w:rsidR="005B4E87" w:rsidRPr="001073D2" w:rsidRDefault="005B4E87" w:rsidP="001073D2">
      <w:pPr>
        <w:pStyle w:val="Default"/>
        <w:rPr>
          <w:color w:val="auto"/>
          <w:sz w:val="22"/>
          <w:szCs w:val="22"/>
          <w:lang w:val="hu-HU"/>
        </w:rPr>
      </w:pPr>
      <w:proofErr w:type="spellStart"/>
      <w:r w:rsidRPr="001073D2">
        <w:rPr>
          <w:color w:val="auto"/>
          <w:sz w:val="22"/>
          <w:szCs w:val="22"/>
          <w:lang w:val="hu-HU"/>
        </w:rPr>
        <w:t>Hipromellóz</w:t>
      </w:r>
      <w:proofErr w:type="spellEnd"/>
      <w:r w:rsidRPr="001073D2">
        <w:rPr>
          <w:color w:val="auto"/>
          <w:sz w:val="22"/>
          <w:szCs w:val="22"/>
          <w:lang w:val="hu-HU"/>
        </w:rPr>
        <w:t xml:space="preserve">, titán-dioxid (E171), </w:t>
      </w:r>
      <w:proofErr w:type="spellStart"/>
      <w:r w:rsidRPr="001073D2">
        <w:rPr>
          <w:color w:val="auto"/>
          <w:sz w:val="22"/>
          <w:szCs w:val="22"/>
          <w:lang w:val="hu-HU"/>
        </w:rPr>
        <w:t>makrogol</w:t>
      </w:r>
      <w:proofErr w:type="spellEnd"/>
      <w:r w:rsidRPr="001073D2">
        <w:rPr>
          <w:color w:val="auto"/>
          <w:sz w:val="22"/>
          <w:szCs w:val="22"/>
          <w:lang w:val="hu-HU"/>
        </w:rPr>
        <w:t> 6000, sárga vas-oxid (E172), fekete vas-oxid (E172).</w:t>
      </w:r>
    </w:p>
    <w:p w14:paraId="10CE23C3" w14:textId="77777777" w:rsidR="005B4E87" w:rsidRPr="001073D2" w:rsidRDefault="005B4E87" w:rsidP="001073D2">
      <w:pPr>
        <w:pStyle w:val="Default"/>
        <w:rPr>
          <w:color w:val="auto"/>
          <w:sz w:val="22"/>
          <w:szCs w:val="22"/>
          <w:lang w:val="hu-HU"/>
        </w:rPr>
      </w:pPr>
    </w:p>
    <w:p w14:paraId="4F3EB7FF" w14:textId="00229D6C" w:rsidR="005B4E87" w:rsidRPr="001073D2" w:rsidRDefault="0089280F" w:rsidP="001073D2">
      <w:pPr>
        <w:pStyle w:val="Default"/>
        <w:rPr>
          <w:bCs/>
          <w:i/>
          <w:iCs/>
          <w:color w:val="auto"/>
          <w:sz w:val="22"/>
          <w:szCs w:val="22"/>
          <w:lang w:val="hu-HU"/>
        </w:rPr>
      </w:pPr>
      <w:proofErr w:type="spellStart"/>
      <w:r>
        <w:rPr>
          <w:bCs/>
          <w:i/>
          <w:iCs/>
          <w:color w:val="auto"/>
          <w:sz w:val="22"/>
          <w:szCs w:val="22"/>
          <w:lang w:val="hu-HU"/>
        </w:rPr>
        <w:t>Yapnep</w:t>
      </w:r>
      <w:proofErr w:type="spellEnd"/>
      <w:r w:rsidR="005B4E87" w:rsidRPr="001073D2">
        <w:rPr>
          <w:bCs/>
          <w:i/>
          <w:iCs/>
          <w:color w:val="auto"/>
          <w:sz w:val="22"/>
          <w:szCs w:val="22"/>
          <w:lang w:val="hu-HU"/>
        </w:rPr>
        <w:t xml:space="preserve"> 15 mg filmtabletta</w:t>
      </w:r>
    </w:p>
    <w:p w14:paraId="1EEEBE4C" w14:textId="5F879526" w:rsidR="005B4E87" w:rsidRPr="001073D2" w:rsidRDefault="005B4E87" w:rsidP="001073D2">
      <w:pPr>
        <w:pStyle w:val="Default"/>
        <w:rPr>
          <w:color w:val="auto"/>
          <w:sz w:val="22"/>
          <w:szCs w:val="22"/>
          <w:lang w:val="hu-HU"/>
        </w:rPr>
      </w:pPr>
      <w:proofErr w:type="spellStart"/>
      <w:r w:rsidRPr="001073D2">
        <w:rPr>
          <w:color w:val="auto"/>
          <w:sz w:val="22"/>
          <w:szCs w:val="22"/>
          <w:lang w:val="hu-HU"/>
        </w:rPr>
        <w:t>Hipromellóz</w:t>
      </w:r>
      <w:proofErr w:type="spellEnd"/>
      <w:r w:rsidRPr="001073D2">
        <w:rPr>
          <w:color w:val="auto"/>
          <w:sz w:val="22"/>
          <w:szCs w:val="22"/>
          <w:lang w:val="hu-HU"/>
        </w:rPr>
        <w:t xml:space="preserve">, titán-dioxid (E171), </w:t>
      </w:r>
      <w:proofErr w:type="spellStart"/>
      <w:r w:rsidRPr="001073D2">
        <w:rPr>
          <w:color w:val="auto"/>
          <w:sz w:val="22"/>
          <w:szCs w:val="22"/>
          <w:lang w:val="hu-HU"/>
        </w:rPr>
        <w:t>makrogol</w:t>
      </w:r>
      <w:proofErr w:type="spellEnd"/>
      <w:r w:rsidRPr="001073D2">
        <w:rPr>
          <w:color w:val="auto"/>
          <w:sz w:val="22"/>
          <w:szCs w:val="22"/>
          <w:lang w:val="hu-HU"/>
        </w:rPr>
        <w:t xml:space="preserve"> 400, </w:t>
      </w:r>
      <w:proofErr w:type="spellStart"/>
      <w:r w:rsidRPr="001073D2">
        <w:rPr>
          <w:color w:val="auto"/>
          <w:sz w:val="22"/>
          <w:szCs w:val="22"/>
          <w:lang w:val="hu-HU"/>
        </w:rPr>
        <w:t>sunset</w:t>
      </w:r>
      <w:proofErr w:type="spellEnd"/>
      <w:r w:rsidRPr="001073D2">
        <w:rPr>
          <w:color w:val="auto"/>
          <w:sz w:val="22"/>
          <w:szCs w:val="22"/>
          <w:lang w:val="hu-HU"/>
        </w:rPr>
        <w:t xml:space="preserve"> </w:t>
      </w:r>
      <w:proofErr w:type="spellStart"/>
      <w:r w:rsidRPr="001073D2">
        <w:rPr>
          <w:color w:val="auto"/>
          <w:sz w:val="22"/>
          <w:szCs w:val="22"/>
          <w:lang w:val="hu-HU"/>
        </w:rPr>
        <w:t>yellow</w:t>
      </w:r>
      <w:proofErr w:type="spellEnd"/>
      <w:r w:rsidRPr="001073D2">
        <w:rPr>
          <w:color w:val="auto"/>
          <w:sz w:val="22"/>
          <w:szCs w:val="22"/>
          <w:lang w:val="hu-HU"/>
        </w:rPr>
        <w:t xml:space="preserve"> FCF alumínium lakk (E110), indigókármin alumínium lakk (E132).</w:t>
      </w:r>
    </w:p>
    <w:p w14:paraId="48072C25" w14:textId="77777777" w:rsidR="005B4E87" w:rsidRPr="001073D2" w:rsidRDefault="005B4E87" w:rsidP="001073D2">
      <w:pPr>
        <w:pStyle w:val="Default"/>
        <w:rPr>
          <w:color w:val="auto"/>
          <w:sz w:val="22"/>
          <w:szCs w:val="22"/>
          <w:lang w:val="hu-HU"/>
        </w:rPr>
      </w:pPr>
    </w:p>
    <w:p w14:paraId="56356CAB" w14:textId="07AD94CC" w:rsidR="005B4E87" w:rsidRPr="001073D2" w:rsidRDefault="0089280F" w:rsidP="001073D2">
      <w:pPr>
        <w:pStyle w:val="Default"/>
        <w:rPr>
          <w:bCs/>
          <w:i/>
          <w:iCs/>
          <w:color w:val="auto"/>
          <w:sz w:val="22"/>
          <w:szCs w:val="22"/>
          <w:lang w:val="hu-HU"/>
        </w:rPr>
      </w:pPr>
      <w:proofErr w:type="spellStart"/>
      <w:r>
        <w:rPr>
          <w:bCs/>
          <w:i/>
          <w:iCs/>
          <w:color w:val="auto"/>
          <w:sz w:val="22"/>
          <w:szCs w:val="22"/>
          <w:lang w:val="hu-HU"/>
        </w:rPr>
        <w:t>Yapnep</w:t>
      </w:r>
      <w:proofErr w:type="spellEnd"/>
      <w:r w:rsidR="005B4E87" w:rsidRPr="001073D2">
        <w:rPr>
          <w:bCs/>
          <w:i/>
          <w:iCs/>
          <w:color w:val="auto"/>
          <w:sz w:val="22"/>
          <w:szCs w:val="22"/>
          <w:lang w:val="hu-HU"/>
        </w:rPr>
        <w:t xml:space="preserve"> 20 mg filmtabletta</w:t>
      </w:r>
    </w:p>
    <w:p w14:paraId="6516F5C9" w14:textId="799F6917" w:rsidR="005B4E87" w:rsidRPr="001073D2" w:rsidRDefault="005B4E87" w:rsidP="001073D2">
      <w:pPr>
        <w:pStyle w:val="Default"/>
        <w:rPr>
          <w:color w:val="auto"/>
          <w:sz w:val="22"/>
          <w:szCs w:val="22"/>
          <w:lang w:val="hu-HU"/>
        </w:rPr>
      </w:pPr>
      <w:proofErr w:type="spellStart"/>
      <w:r w:rsidRPr="001073D2">
        <w:rPr>
          <w:color w:val="auto"/>
          <w:sz w:val="22"/>
          <w:szCs w:val="22"/>
          <w:lang w:val="hu-HU"/>
        </w:rPr>
        <w:t>Hipromellóz</w:t>
      </w:r>
      <w:proofErr w:type="spellEnd"/>
      <w:r w:rsidRPr="001073D2">
        <w:rPr>
          <w:color w:val="auto"/>
          <w:sz w:val="22"/>
          <w:szCs w:val="22"/>
          <w:lang w:val="hu-HU"/>
        </w:rPr>
        <w:t xml:space="preserve">, titán-dioxid (E171), </w:t>
      </w:r>
      <w:proofErr w:type="spellStart"/>
      <w:r w:rsidRPr="001073D2">
        <w:rPr>
          <w:color w:val="auto"/>
          <w:sz w:val="22"/>
          <w:szCs w:val="22"/>
          <w:lang w:val="hu-HU"/>
        </w:rPr>
        <w:t>makrogol</w:t>
      </w:r>
      <w:proofErr w:type="spellEnd"/>
      <w:r w:rsidRPr="001073D2">
        <w:rPr>
          <w:color w:val="auto"/>
          <w:sz w:val="22"/>
          <w:szCs w:val="22"/>
          <w:lang w:val="hu-HU"/>
        </w:rPr>
        <w:t> 8000, vörös vas-oxid (E172), fekete vas-oxid (E172).</w:t>
      </w:r>
    </w:p>
    <w:p w14:paraId="4958BA18" w14:textId="77777777" w:rsidR="005405B5" w:rsidRPr="001073D2" w:rsidRDefault="005405B5" w:rsidP="001073D2">
      <w:pPr>
        <w:spacing w:line="240" w:lineRule="auto"/>
      </w:pPr>
    </w:p>
    <w:p w14:paraId="6BE7F9FE" w14:textId="77777777" w:rsidR="005405B5" w:rsidRPr="001073D2" w:rsidRDefault="005405B5" w:rsidP="001073D2">
      <w:pPr>
        <w:spacing w:line="240" w:lineRule="auto"/>
        <w:ind w:left="567" w:hanging="567"/>
        <w:rPr>
          <w:b/>
          <w:bCs/>
        </w:rPr>
      </w:pPr>
      <w:r w:rsidRPr="001073D2">
        <w:rPr>
          <w:b/>
          <w:bCs/>
        </w:rPr>
        <w:t>6.2</w:t>
      </w:r>
      <w:r w:rsidRPr="001073D2">
        <w:rPr>
          <w:b/>
          <w:bCs/>
        </w:rPr>
        <w:tab/>
        <w:t>Inkompatibilitások</w:t>
      </w:r>
    </w:p>
    <w:p w14:paraId="3D6E65DB" w14:textId="77777777" w:rsidR="005405B5" w:rsidRPr="001073D2" w:rsidRDefault="005405B5" w:rsidP="001073D2">
      <w:pPr>
        <w:spacing w:line="240" w:lineRule="auto"/>
      </w:pPr>
    </w:p>
    <w:p w14:paraId="4F4661A4" w14:textId="77777777" w:rsidR="005405B5" w:rsidRPr="001073D2" w:rsidRDefault="005405B5" w:rsidP="001073D2">
      <w:pPr>
        <w:spacing w:line="240" w:lineRule="auto"/>
      </w:pPr>
      <w:r w:rsidRPr="001073D2">
        <w:t>Nem értelmezhető.</w:t>
      </w:r>
    </w:p>
    <w:p w14:paraId="5A1CBDAC" w14:textId="77777777" w:rsidR="005405B5" w:rsidRPr="001073D2" w:rsidRDefault="005405B5" w:rsidP="001073D2">
      <w:pPr>
        <w:spacing w:line="240" w:lineRule="auto"/>
      </w:pPr>
    </w:p>
    <w:p w14:paraId="1BA55B4F" w14:textId="77777777" w:rsidR="005405B5" w:rsidRPr="001073D2" w:rsidRDefault="005405B5" w:rsidP="001073D2">
      <w:pPr>
        <w:spacing w:line="240" w:lineRule="auto"/>
        <w:ind w:left="567" w:hanging="567"/>
        <w:rPr>
          <w:b/>
          <w:bCs/>
        </w:rPr>
      </w:pPr>
      <w:r w:rsidRPr="001073D2">
        <w:rPr>
          <w:b/>
          <w:bCs/>
        </w:rPr>
        <w:t>6.3</w:t>
      </w:r>
      <w:r w:rsidRPr="001073D2">
        <w:rPr>
          <w:b/>
          <w:bCs/>
        </w:rPr>
        <w:tab/>
        <w:t>Felhasználhatósági időtartam</w:t>
      </w:r>
    </w:p>
    <w:p w14:paraId="31ACA7CA" w14:textId="77777777" w:rsidR="005405B5" w:rsidRPr="001073D2" w:rsidRDefault="005405B5" w:rsidP="001073D2">
      <w:pPr>
        <w:spacing w:line="240" w:lineRule="auto"/>
      </w:pPr>
    </w:p>
    <w:p w14:paraId="47ADABCD" w14:textId="727A7514" w:rsidR="005405B5" w:rsidRPr="001073D2" w:rsidRDefault="00B51F08" w:rsidP="001073D2">
      <w:pPr>
        <w:spacing w:line="240" w:lineRule="auto"/>
      </w:pPr>
      <w:r w:rsidRPr="001073D2">
        <w:t>3</w:t>
      </w:r>
      <w:r w:rsidR="005405B5" w:rsidRPr="001073D2">
        <w:t> év</w:t>
      </w:r>
    </w:p>
    <w:p w14:paraId="6CA4B2E2" w14:textId="77777777" w:rsidR="005405B5" w:rsidRPr="001073D2" w:rsidRDefault="005405B5" w:rsidP="001073D2">
      <w:pPr>
        <w:spacing w:line="240" w:lineRule="auto"/>
      </w:pPr>
    </w:p>
    <w:p w14:paraId="056F7906" w14:textId="77777777" w:rsidR="005405B5" w:rsidRPr="001073D2" w:rsidRDefault="005405B5" w:rsidP="001073D2">
      <w:pPr>
        <w:spacing w:line="240" w:lineRule="auto"/>
        <w:ind w:left="567" w:hanging="567"/>
        <w:rPr>
          <w:b/>
          <w:bCs/>
        </w:rPr>
      </w:pPr>
      <w:r w:rsidRPr="001073D2">
        <w:rPr>
          <w:b/>
          <w:bCs/>
        </w:rPr>
        <w:t>6.4</w:t>
      </w:r>
      <w:r w:rsidRPr="001073D2">
        <w:rPr>
          <w:b/>
          <w:bCs/>
        </w:rPr>
        <w:tab/>
        <w:t>Különleges tárolási előírások</w:t>
      </w:r>
    </w:p>
    <w:p w14:paraId="20828478" w14:textId="77777777" w:rsidR="005405B5" w:rsidRPr="00F874AF" w:rsidRDefault="005405B5" w:rsidP="001073D2">
      <w:pPr>
        <w:spacing w:line="240" w:lineRule="auto"/>
        <w:ind w:left="567" w:hanging="567"/>
      </w:pPr>
    </w:p>
    <w:p w14:paraId="3C279A5C" w14:textId="77777777" w:rsidR="00F874AF" w:rsidRPr="005F0DF1" w:rsidRDefault="00F874AF" w:rsidP="00F874AF">
      <w:pPr>
        <w:tabs>
          <w:tab w:val="clear" w:pos="567"/>
        </w:tabs>
        <w:spacing w:line="240" w:lineRule="auto"/>
      </w:pPr>
      <w:r w:rsidRPr="00181D47">
        <w:t>Legfeljebb</w:t>
      </w:r>
      <w:r w:rsidRPr="00181D47">
        <w:rPr>
          <w:b/>
        </w:rPr>
        <w:t xml:space="preserve"> </w:t>
      </w:r>
      <w:r w:rsidRPr="00181D47">
        <w:t>25</w:t>
      </w:r>
      <w:r>
        <w:t> </w:t>
      </w:r>
      <w:r w:rsidRPr="00181D47">
        <w:t>°C</w:t>
      </w:r>
      <w:r>
        <w:noBreakHyphen/>
      </w:r>
      <w:proofErr w:type="spellStart"/>
      <w:r w:rsidRPr="00181D47">
        <w:t>on</w:t>
      </w:r>
      <w:proofErr w:type="spellEnd"/>
      <w:r w:rsidRPr="00181D47">
        <w:t xml:space="preserve"> tárolandó.</w:t>
      </w:r>
    </w:p>
    <w:p w14:paraId="2C1AA94F" w14:textId="77777777" w:rsidR="005405B5" w:rsidRPr="001073D2" w:rsidRDefault="005405B5" w:rsidP="001073D2">
      <w:pPr>
        <w:spacing w:line="240" w:lineRule="auto"/>
      </w:pPr>
    </w:p>
    <w:p w14:paraId="15DDF3AC" w14:textId="77777777" w:rsidR="005405B5" w:rsidRPr="001073D2" w:rsidRDefault="005405B5" w:rsidP="001073D2">
      <w:pPr>
        <w:spacing w:line="240" w:lineRule="auto"/>
        <w:ind w:left="567" w:hanging="567"/>
        <w:rPr>
          <w:b/>
          <w:bCs/>
        </w:rPr>
      </w:pPr>
      <w:r w:rsidRPr="001073D2">
        <w:rPr>
          <w:b/>
          <w:bCs/>
        </w:rPr>
        <w:t>6.5</w:t>
      </w:r>
      <w:r w:rsidRPr="001073D2">
        <w:rPr>
          <w:b/>
          <w:bCs/>
        </w:rPr>
        <w:tab/>
        <w:t>Csomagolás típusa és kiszerelése</w:t>
      </w:r>
    </w:p>
    <w:p w14:paraId="7ED9DB42" w14:textId="77777777" w:rsidR="005405B5" w:rsidRPr="001073D2" w:rsidRDefault="005405B5" w:rsidP="001073D2">
      <w:pPr>
        <w:widowControl w:val="0"/>
        <w:spacing w:line="240" w:lineRule="auto"/>
      </w:pPr>
    </w:p>
    <w:p w14:paraId="5AED9FB6" w14:textId="2015E15A" w:rsidR="001E0F44" w:rsidRPr="001073D2" w:rsidRDefault="001E0F44" w:rsidP="001073D2">
      <w:pPr>
        <w:pStyle w:val="Default"/>
        <w:rPr>
          <w:bCs/>
          <w:color w:val="auto"/>
          <w:sz w:val="22"/>
          <w:szCs w:val="22"/>
          <w:lang w:val="hu-HU"/>
        </w:rPr>
      </w:pPr>
      <w:r w:rsidRPr="001073D2">
        <w:rPr>
          <w:bCs/>
          <w:color w:val="auto"/>
          <w:sz w:val="22"/>
          <w:szCs w:val="22"/>
          <w:lang w:val="hu-HU"/>
        </w:rPr>
        <w:t>OPA</w:t>
      </w:r>
      <w:r w:rsidR="00AC1DC8">
        <w:rPr>
          <w:bCs/>
          <w:color w:val="auto"/>
          <w:sz w:val="22"/>
          <w:szCs w:val="22"/>
          <w:lang w:val="hu-HU"/>
        </w:rPr>
        <w:t>/</w:t>
      </w:r>
      <w:proofErr w:type="spellStart"/>
      <w:r w:rsidR="00AC1DC8">
        <w:rPr>
          <w:bCs/>
          <w:color w:val="auto"/>
          <w:sz w:val="22"/>
          <w:szCs w:val="22"/>
          <w:lang w:val="hu-HU"/>
        </w:rPr>
        <w:t>Al</w:t>
      </w:r>
      <w:proofErr w:type="spellEnd"/>
      <w:r w:rsidR="00AC1DC8">
        <w:rPr>
          <w:bCs/>
          <w:color w:val="auto"/>
          <w:sz w:val="22"/>
          <w:szCs w:val="22"/>
          <w:lang w:val="hu-HU"/>
        </w:rPr>
        <w:t>/</w:t>
      </w:r>
      <w:r w:rsidRPr="001073D2">
        <w:rPr>
          <w:bCs/>
          <w:color w:val="auto"/>
          <w:sz w:val="22"/>
          <w:szCs w:val="22"/>
          <w:lang w:val="hu-HU"/>
        </w:rPr>
        <w:t>PVC</w:t>
      </w:r>
      <w:r w:rsidR="00AC1DC8">
        <w:rPr>
          <w:bCs/>
          <w:color w:val="auto"/>
          <w:sz w:val="22"/>
          <w:szCs w:val="22"/>
          <w:lang w:val="hu-HU"/>
        </w:rPr>
        <w:t>//</w:t>
      </w:r>
      <w:proofErr w:type="spellStart"/>
      <w:r w:rsidR="00AC1DC8">
        <w:rPr>
          <w:bCs/>
          <w:color w:val="auto"/>
          <w:sz w:val="22"/>
          <w:szCs w:val="22"/>
          <w:lang w:val="hu-HU"/>
        </w:rPr>
        <w:t>Al</w:t>
      </w:r>
      <w:proofErr w:type="spellEnd"/>
      <w:r w:rsidRPr="001073D2">
        <w:rPr>
          <w:bCs/>
          <w:color w:val="auto"/>
          <w:sz w:val="22"/>
          <w:szCs w:val="22"/>
          <w:lang w:val="hu-HU"/>
        </w:rPr>
        <w:t xml:space="preserve"> buborékcsomagolás</w:t>
      </w:r>
      <w:r w:rsidR="00AC1DC8">
        <w:rPr>
          <w:bCs/>
          <w:color w:val="auto"/>
          <w:sz w:val="22"/>
          <w:szCs w:val="22"/>
          <w:lang w:val="hu-HU"/>
        </w:rPr>
        <w:t xml:space="preserve"> </w:t>
      </w:r>
      <w:r w:rsidRPr="001073D2">
        <w:rPr>
          <w:bCs/>
          <w:color w:val="auto"/>
          <w:sz w:val="22"/>
          <w:szCs w:val="22"/>
          <w:lang w:val="hu-HU"/>
        </w:rPr>
        <w:t>dobozban.</w:t>
      </w:r>
    </w:p>
    <w:p w14:paraId="6914FEAD" w14:textId="77777777" w:rsidR="001E0F44" w:rsidRPr="001073D2" w:rsidRDefault="001E0F44" w:rsidP="001073D2">
      <w:pPr>
        <w:pStyle w:val="Default"/>
        <w:rPr>
          <w:bCs/>
          <w:color w:val="auto"/>
          <w:sz w:val="22"/>
          <w:szCs w:val="22"/>
          <w:lang w:val="hu-HU"/>
        </w:rPr>
      </w:pPr>
      <w:r w:rsidRPr="001073D2">
        <w:rPr>
          <w:bCs/>
          <w:color w:val="auto"/>
          <w:sz w:val="22"/>
          <w:szCs w:val="22"/>
          <w:lang w:val="hu-HU"/>
        </w:rPr>
        <w:t>Kiszerelések: 14, 28, 56 és 98 </w:t>
      </w:r>
      <w:r w:rsidRPr="001073D2">
        <w:rPr>
          <w:color w:val="auto"/>
          <w:sz w:val="22"/>
          <w:szCs w:val="22"/>
          <w:lang w:val="hu-HU"/>
        </w:rPr>
        <w:t>filmtabletta</w:t>
      </w:r>
      <w:r w:rsidRPr="001073D2">
        <w:rPr>
          <w:bCs/>
          <w:color w:val="auto"/>
          <w:sz w:val="22"/>
          <w:szCs w:val="22"/>
          <w:lang w:val="hu-HU"/>
        </w:rPr>
        <w:t>.</w:t>
      </w:r>
    </w:p>
    <w:p w14:paraId="07950773" w14:textId="77777777" w:rsidR="005405B5" w:rsidRPr="001073D2" w:rsidRDefault="005405B5" w:rsidP="001073D2">
      <w:pPr>
        <w:spacing w:line="240" w:lineRule="auto"/>
      </w:pPr>
    </w:p>
    <w:p w14:paraId="7B4B85F0" w14:textId="77777777" w:rsidR="005405B5" w:rsidRPr="001073D2" w:rsidRDefault="005405B5" w:rsidP="001073D2">
      <w:pPr>
        <w:spacing w:line="240" w:lineRule="auto"/>
      </w:pPr>
      <w:r w:rsidRPr="001073D2">
        <w:t>Nem feltétlenül mindegyik kiszerelés kerül kereskedelmi forgalomba.</w:t>
      </w:r>
    </w:p>
    <w:p w14:paraId="1B5E4D1D" w14:textId="77777777" w:rsidR="005405B5" w:rsidRPr="001073D2" w:rsidRDefault="005405B5" w:rsidP="001073D2">
      <w:pPr>
        <w:spacing w:line="240" w:lineRule="auto"/>
      </w:pPr>
    </w:p>
    <w:p w14:paraId="0BC10E01" w14:textId="77777777" w:rsidR="005405B5" w:rsidRPr="001073D2" w:rsidRDefault="005405B5" w:rsidP="001073D2">
      <w:pPr>
        <w:spacing w:line="240" w:lineRule="auto"/>
        <w:ind w:left="567" w:hanging="567"/>
        <w:rPr>
          <w:b/>
          <w:bCs/>
        </w:rPr>
      </w:pPr>
      <w:r w:rsidRPr="001073D2">
        <w:rPr>
          <w:b/>
          <w:bCs/>
        </w:rPr>
        <w:t>6.6</w:t>
      </w:r>
      <w:r w:rsidRPr="001073D2">
        <w:rPr>
          <w:b/>
          <w:bCs/>
        </w:rPr>
        <w:tab/>
        <w:t>A megsemmisítésre vonatkozó különleges óvintézkedések és egyéb, a készítmény kezelésével kapcsolatos információk</w:t>
      </w:r>
    </w:p>
    <w:p w14:paraId="2E1B44FE" w14:textId="77777777" w:rsidR="005405B5" w:rsidRPr="001073D2" w:rsidRDefault="005405B5" w:rsidP="001073D2">
      <w:pPr>
        <w:spacing w:line="240" w:lineRule="auto"/>
      </w:pPr>
    </w:p>
    <w:p w14:paraId="1277896A" w14:textId="1109F1FE" w:rsidR="00AF76FE" w:rsidRPr="001073D2" w:rsidRDefault="00AF76FE" w:rsidP="001073D2">
      <w:pPr>
        <w:spacing w:line="240" w:lineRule="auto"/>
      </w:pPr>
      <w:r w:rsidRPr="001073D2">
        <w:t>Ez a gyógyszer kockázatot jelenthet a környezetre (lásd 5.3</w:t>
      </w:r>
      <w:r w:rsidR="00A30E47" w:rsidRPr="001073D2">
        <w:t> </w:t>
      </w:r>
      <w:r w:rsidRPr="001073D2">
        <w:t>pont).</w:t>
      </w:r>
    </w:p>
    <w:p w14:paraId="116BA49E" w14:textId="77777777" w:rsidR="00390205" w:rsidRPr="001073D2" w:rsidRDefault="00390205" w:rsidP="001073D2">
      <w:pPr>
        <w:spacing w:line="240" w:lineRule="auto"/>
      </w:pPr>
    </w:p>
    <w:p w14:paraId="67328F6D" w14:textId="49991947" w:rsidR="005405B5" w:rsidRPr="001073D2" w:rsidRDefault="005405B5" w:rsidP="001073D2">
      <w:pPr>
        <w:spacing w:line="240" w:lineRule="auto"/>
      </w:pPr>
      <w:r w:rsidRPr="001073D2">
        <w:t>Bármilyen fel nem használt gyógyszer, illetve hulladékanyag megsemmisítését a gyógyszerekre vonatkozó előírások szerint kell végrehajtani.</w:t>
      </w:r>
    </w:p>
    <w:p w14:paraId="19B5298F" w14:textId="44EC5EE6" w:rsidR="005405B5" w:rsidRPr="001073D2" w:rsidRDefault="005405B5" w:rsidP="001073D2">
      <w:pPr>
        <w:spacing w:line="240" w:lineRule="auto"/>
        <w:ind w:left="567" w:hanging="567"/>
      </w:pPr>
    </w:p>
    <w:p w14:paraId="64B04D19" w14:textId="262BBD68" w:rsidR="00390205" w:rsidRPr="00BF0B8D" w:rsidRDefault="00390205" w:rsidP="001073D2">
      <w:pPr>
        <w:adjustRightInd w:val="0"/>
        <w:spacing w:line="240" w:lineRule="auto"/>
        <w:rPr>
          <w:rFonts w:eastAsiaTheme="minorHAnsi"/>
        </w:rPr>
      </w:pPr>
      <w:r w:rsidRPr="00BF0B8D">
        <w:rPr>
          <w:rFonts w:eastAsiaTheme="minorHAnsi"/>
          <w:b/>
          <w:bCs/>
        </w:rPr>
        <w:t xml:space="preserve">Megjegyzés: </w:t>
      </w:r>
      <w:r w:rsidRPr="00BF0B8D">
        <w:rPr>
          <w:rFonts w:ascii="Wingdings" w:eastAsiaTheme="minorHAnsi" w:hAnsi="Wingdings" w:cs="Wingdings"/>
        </w:rPr>
        <w:t></w:t>
      </w:r>
      <w:r w:rsidRPr="00BF0B8D">
        <w:rPr>
          <w:rFonts w:eastAsiaTheme="minorHAnsi"/>
        </w:rPr>
        <w:t xml:space="preserve"> (egy keresztes)</w:t>
      </w:r>
    </w:p>
    <w:p w14:paraId="5A8A9FA2" w14:textId="77777777" w:rsidR="00390205" w:rsidRPr="001073D2" w:rsidRDefault="00390205" w:rsidP="001073D2">
      <w:pPr>
        <w:adjustRightInd w:val="0"/>
        <w:spacing w:line="240" w:lineRule="auto"/>
        <w:rPr>
          <w:rFonts w:eastAsiaTheme="minorHAnsi"/>
          <w:b/>
          <w:bCs/>
        </w:rPr>
      </w:pPr>
      <w:r w:rsidRPr="001073D2">
        <w:rPr>
          <w:rFonts w:eastAsiaTheme="minorHAnsi"/>
        </w:rPr>
        <w:t>Osztályozás</w:t>
      </w:r>
      <w:r w:rsidRPr="001073D2">
        <w:rPr>
          <w:rFonts w:eastAsiaTheme="minorHAnsi"/>
          <w:b/>
          <w:bCs/>
        </w:rPr>
        <w:t xml:space="preserve">: II./1. </w:t>
      </w:r>
      <w:proofErr w:type="gramStart"/>
      <w:r w:rsidRPr="001073D2">
        <w:rPr>
          <w:rFonts w:eastAsiaTheme="minorHAnsi"/>
          <w:b/>
          <w:bCs/>
        </w:rPr>
        <w:t>csoport</w:t>
      </w:r>
      <w:proofErr w:type="gramEnd"/>
    </w:p>
    <w:p w14:paraId="131AE4BE" w14:textId="77777777" w:rsidR="00390205" w:rsidRPr="001073D2" w:rsidRDefault="00390205" w:rsidP="001073D2">
      <w:pPr>
        <w:pStyle w:val="Szvegtrzs"/>
        <w:spacing w:after="0"/>
        <w:rPr>
          <w:rFonts w:ascii="Times New Roman" w:eastAsiaTheme="minorHAnsi" w:hAnsi="Times New Roman" w:cs="Times New Roman"/>
          <w:sz w:val="22"/>
          <w:szCs w:val="22"/>
        </w:rPr>
      </w:pPr>
      <w:r w:rsidRPr="001073D2">
        <w:rPr>
          <w:rFonts w:ascii="Times New Roman" w:hAnsi="Times New Roman" w:cs="Times New Roman"/>
          <w:sz w:val="22"/>
          <w:szCs w:val="22"/>
        </w:rPr>
        <w:t>Korlátozott érvényű orvosi rendelvényhez kötött, szakorvosi/kórházi diagnózist követő járóbeteg-ellátásban alkalmazható gyógyszer (J).</w:t>
      </w:r>
    </w:p>
    <w:p w14:paraId="3B0173B9" w14:textId="77777777" w:rsidR="008D5561" w:rsidRPr="001073D2" w:rsidRDefault="008D5561" w:rsidP="001073D2">
      <w:pPr>
        <w:spacing w:line="240" w:lineRule="auto"/>
        <w:ind w:left="567" w:hanging="567"/>
      </w:pPr>
    </w:p>
    <w:p w14:paraId="56080813" w14:textId="77777777" w:rsidR="005405B5" w:rsidRPr="001073D2" w:rsidRDefault="005405B5" w:rsidP="001073D2">
      <w:pPr>
        <w:spacing w:line="240" w:lineRule="auto"/>
        <w:ind w:left="567" w:hanging="567"/>
      </w:pPr>
    </w:p>
    <w:p w14:paraId="0D2A926E" w14:textId="77777777" w:rsidR="005405B5" w:rsidRPr="001073D2" w:rsidRDefault="005405B5" w:rsidP="001073D2">
      <w:pPr>
        <w:spacing w:line="240" w:lineRule="auto"/>
        <w:ind w:left="567" w:hanging="567"/>
        <w:rPr>
          <w:b/>
          <w:bCs/>
        </w:rPr>
      </w:pPr>
      <w:r w:rsidRPr="001073D2">
        <w:rPr>
          <w:b/>
          <w:bCs/>
        </w:rPr>
        <w:t>7.</w:t>
      </w:r>
      <w:r w:rsidRPr="001073D2">
        <w:rPr>
          <w:b/>
          <w:bCs/>
        </w:rPr>
        <w:tab/>
        <w:t>A FORGALOMBA HOZATALI ENGEDÉLY JOGOSULTJA</w:t>
      </w:r>
    </w:p>
    <w:p w14:paraId="35402B0D" w14:textId="77777777" w:rsidR="005405B5" w:rsidRPr="001073D2" w:rsidRDefault="005405B5" w:rsidP="001073D2">
      <w:pPr>
        <w:spacing w:line="240" w:lineRule="auto"/>
        <w:ind w:left="567" w:hanging="567"/>
      </w:pPr>
    </w:p>
    <w:p w14:paraId="00E37AD2" w14:textId="77777777" w:rsidR="0053269A" w:rsidRPr="001073D2" w:rsidRDefault="0053269A" w:rsidP="001073D2">
      <w:pPr>
        <w:numPr>
          <w:ilvl w:val="12"/>
          <w:numId w:val="0"/>
        </w:numPr>
        <w:tabs>
          <w:tab w:val="clear" w:pos="567"/>
        </w:tabs>
        <w:spacing w:line="240" w:lineRule="auto"/>
      </w:pPr>
      <w:r w:rsidRPr="001073D2">
        <w:t>Orion Corporation</w:t>
      </w:r>
    </w:p>
    <w:p w14:paraId="31EB7BF8" w14:textId="77777777" w:rsidR="0053269A" w:rsidRPr="001073D2" w:rsidRDefault="0053269A" w:rsidP="001073D2">
      <w:pPr>
        <w:numPr>
          <w:ilvl w:val="12"/>
          <w:numId w:val="0"/>
        </w:numPr>
        <w:tabs>
          <w:tab w:val="clear" w:pos="567"/>
        </w:tabs>
        <w:spacing w:line="240" w:lineRule="auto"/>
      </w:pPr>
      <w:proofErr w:type="spellStart"/>
      <w:r w:rsidRPr="001073D2">
        <w:t>Orionintie</w:t>
      </w:r>
      <w:proofErr w:type="spellEnd"/>
      <w:r w:rsidRPr="001073D2">
        <w:t> 1</w:t>
      </w:r>
    </w:p>
    <w:p w14:paraId="31FF9CFB" w14:textId="77777777" w:rsidR="0053269A" w:rsidRPr="001073D2" w:rsidRDefault="0053269A" w:rsidP="001073D2">
      <w:pPr>
        <w:numPr>
          <w:ilvl w:val="12"/>
          <w:numId w:val="0"/>
        </w:numPr>
        <w:tabs>
          <w:tab w:val="clear" w:pos="567"/>
        </w:tabs>
        <w:spacing w:line="240" w:lineRule="auto"/>
      </w:pPr>
      <w:r w:rsidRPr="001073D2">
        <w:t>FI-02200 </w:t>
      </w:r>
      <w:proofErr w:type="spellStart"/>
      <w:r w:rsidRPr="001073D2">
        <w:t>Espoo</w:t>
      </w:r>
      <w:proofErr w:type="spellEnd"/>
    </w:p>
    <w:p w14:paraId="36361DE4" w14:textId="77777777" w:rsidR="0053269A" w:rsidRPr="001073D2" w:rsidRDefault="0053269A" w:rsidP="001073D2">
      <w:pPr>
        <w:numPr>
          <w:ilvl w:val="12"/>
          <w:numId w:val="0"/>
        </w:numPr>
        <w:tabs>
          <w:tab w:val="clear" w:pos="567"/>
        </w:tabs>
        <w:spacing w:line="240" w:lineRule="auto"/>
      </w:pPr>
      <w:r w:rsidRPr="001073D2">
        <w:t>Finnország</w:t>
      </w:r>
    </w:p>
    <w:p w14:paraId="6FB39D8B" w14:textId="77777777" w:rsidR="005405B5" w:rsidRPr="001073D2" w:rsidRDefault="005405B5" w:rsidP="001073D2">
      <w:pPr>
        <w:spacing w:line="240" w:lineRule="auto"/>
        <w:ind w:left="567" w:hanging="567"/>
      </w:pPr>
    </w:p>
    <w:p w14:paraId="58AFD6BB" w14:textId="77777777" w:rsidR="005405B5" w:rsidRPr="001073D2" w:rsidRDefault="005405B5" w:rsidP="001073D2">
      <w:pPr>
        <w:spacing w:line="240" w:lineRule="auto"/>
        <w:ind w:left="567" w:hanging="567"/>
      </w:pPr>
    </w:p>
    <w:p w14:paraId="6CCD99E0" w14:textId="77777777" w:rsidR="005405B5" w:rsidRPr="001073D2" w:rsidRDefault="005405B5" w:rsidP="001073D2">
      <w:pPr>
        <w:spacing w:line="240" w:lineRule="auto"/>
        <w:ind w:left="567" w:hanging="567"/>
        <w:rPr>
          <w:b/>
          <w:bCs/>
        </w:rPr>
      </w:pPr>
      <w:r w:rsidRPr="001073D2">
        <w:rPr>
          <w:b/>
          <w:bCs/>
        </w:rPr>
        <w:t>8.</w:t>
      </w:r>
      <w:r w:rsidRPr="001073D2">
        <w:rPr>
          <w:b/>
          <w:bCs/>
        </w:rPr>
        <w:tab/>
        <w:t xml:space="preserve">A FORGALOMBA HOZATALI ENGEDÉLY </w:t>
      </w:r>
      <w:proofErr w:type="gramStart"/>
      <w:r w:rsidRPr="001073D2">
        <w:rPr>
          <w:b/>
          <w:bCs/>
        </w:rPr>
        <w:t>SZÁMA(</w:t>
      </w:r>
      <w:proofErr w:type="gramEnd"/>
      <w:r w:rsidRPr="001073D2">
        <w:rPr>
          <w:b/>
          <w:bCs/>
        </w:rPr>
        <w:t>I)</w:t>
      </w:r>
    </w:p>
    <w:p w14:paraId="26950D54" w14:textId="2B20560A" w:rsidR="005405B5" w:rsidRPr="001073D2" w:rsidRDefault="005405B5" w:rsidP="001073D2">
      <w:pPr>
        <w:spacing w:line="240" w:lineRule="auto"/>
        <w:ind w:left="567" w:hanging="567"/>
      </w:pPr>
    </w:p>
    <w:p w14:paraId="7F540873" w14:textId="77777777" w:rsidR="00982CE8" w:rsidRPr="00982CE8" w:rsidRDefault="00982CE8" w:rsidP="00982CE8">
      <w:pPr>
        <w:spacing w:line="240" w:lineRule="auto"/>
        <w:ind w:left="567" w:hanging="567"/>
        <w:rPr>
          <w:bCs/>
          <w:u w:val="single"/>
        </w:rPr>
      </w:pPr>
      <w:proofErr w:type="spellStart"/>
      <w:r w:rsidRPr="00982CE8">
        <w:rPr>
          <w:bCs/>
          <w:u w:val="single"/>
        </w:rPr>
        <w:t>Yapnep</w:t>
      </w:r>
      <w:proofErr w:type="spellEnd"/>
      <w:r w:rsidRPr="00982CE8">
        <w:rPr>
          <w:bCs/>
          <w:u w:val="single"/>
        </w:rPr>
        <w:t xml:space="preserve"> 5 mg filmtabletta</w:t>
      </w:r>
    </w:p>
    <w:p w14:paraId="6B371859" w14:textId="1F8075FB" w:rsidR="00982CE8" w:rsidRPr="00982CE8" w:rsidRDefault="00982CE8" w:rsidP="00982CE8">
      <w:pPr>
        <w:spacing w:line="240" w:lineRule="auto"/>
        <w:ind w:left="567" w:hanging="567"/>
        <w:rPr>
          <w:bCs/>
        </w:rPr>
      </w:pPr>
      <w:r w:rsidRPr="00982CE8">
        <w:rPr>
          <w:bCs/>
        </w:rPr>
        <w:t>OGYI-T-24781/01</w:t>
      </w:r>
      <w:r>
        <w:rPr>
          <w:bCs/>
        </w:rPr>
        <w:tab/>
      </w:r>
      <w:r w:rsidRPr="00982CE8">
        <w:rPr>
          <w:bCs/>
        </w:rPr>
        <w:t>14</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3BADF595" w14:textId="4332A1EE" w:rsidR="00982CE8" w:rsidRPr="00982CE8" w:rsidRDefault="00982CE8" w:rsidP="00982CE8">
      <w:pPr>
        <w:spacing w:line="240" w:lineRule="auto"/>
        <w:ind w:left="567" w:hanging="567"/>
        <w:rPr>
          <w:bCs/>
        </w:rPr>
      </w:pPr>
      <w:r w:rsidRPr="00982CE8">
        <w:rPr>
          <w:bCs/>
        </w:rPr>
        <w:t>OGYI-T-24781/02</w:t>
      </w:r>
      <w:r>
        <w:rPr>
          <w:bCs/>
        </w:rPr>
        <w:tab/>
      </w:r>
      <w:r w:rsidRPr="00982CE8">
        <w:rPr>
          <w:bCs/>
        </w:rPr>
        <w:t>28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1BB33AA9" w14:textId="4DCA150C" w:rsidR="00982CE8" w:rsidRPr="00982CE8" w:rsidRDefault="00982CE8" w:rsidP="00982CE8">
      <w:pPr>
        <w:spacing w:line="240" w:lineRule="auto"/>
        <w:ind w:left="567" w:hanging="567"/>
        <w:rPr>
          <w:bCs/>
        </w:rPr>
      </w:pPr>
      <w:r w:rsidRPr="00982CE8">
        <w:rPr>
          <w:bCs/>
        </w:rPr>
        <w:t>OGYI-T-24781/03</w:t>
      </w:r>
      <w:r>
        <w:rPr>
          <w:bCs/>
        </w:rPr>
        <w:tab/>
      </w:r>
      <w:r w:rsidRPr="00982CE8">
        <w:rPr>
          <w:bCs/>
        </w:rPr>
        <w:t>56</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45DE1D97" w14:textId="7A0A119C" w:rsidR="00982CE8" w:rsidRPr="00982CE8" w:rsidRDefault="00982CE8" w:rsidP="00982CE8">
      <w:pPr>
        <w:spacing w:line="240" w:lineRule="auto"/>
        <w:ind w:left="567" w:hanging="567"/>
        <w:rPr>
          <w:bCs/>
        </w:rPr>
      </w:pPr>
      <w:r w:rsidRPr="00982CE8">
        <w:rPr>
          <w:bCs/>
        </w:rPr>
        <w:t>OGYI-T-24781/04</w:t>
      </w:r>
      <w:r>
        <w:rPr>
          <w:bCs/>
        </w:rPr>
        <w:tab/>
      </w:r>
      <w:r w:rsidRPr="00982CE8">
        <w:rPr>
          <w:bCs/>
        </w:rPr>
        <w:t>98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75220C88" w14:textId="77777777" w:rsidR="00982CE8" w:rsidRPr="00982CE8" w:rsidRDefault="00982CE8" w:rsidP="00982CE8">
      <w:pPr>
        <w:spacing w:line="240" w:lineRule="auto"/>
        <w:ind w:left="567" w:hanging="567"/>
        <w:rPr>
          <w:bCs/>
        </w:rPr>
      </w:pPr>
    </w:p>
    <w:p w14:paraId="3647C614" w14:textId="77777777" w:rsidR="00982CE8" w:rsidRPr="00982CE8" w:rsidRDefault="00982CE8" w:rsidP="00982CE8">
      <w:pPr>
        <w:spacing w:line="240" w:lineRule="auto"/>
        <w:ind w:left="567" w:hanging="567"/>
        <w:rPr>
          <w:bCs/>
          <w:u w:val="single"/>
        </w:rPr>
      </w:pPr>
      <w:proofErr w:type="spellStart"/>
      <w:r w:rsidRPr="00982CE8">
        <w:rPr>
          <w:bCs/>
          <w:u w:val="single"/>
        </w:rPr>
        <w:t>Yapnep</w:t>
      </w:r>
      <w:proofErr w:type="spellEnd"/>
      <w:r w:rsidRPr="00982CE8">
        <w:rPr>
          <w:bCs/>
          <w:u w:val="single"/>
        </w:rPr>
        <w:t xml:space="preserve"> 10 mg filmtabletta</w:t>
      </w:r>
    </w:p>
    <w:p w14:paraId="1B9D5601" w14:textId="1F2A0707" w:rsidR="00982CE8" w:rsidRPr="00982CE8" w:rsidRDefault="00982CE8" w:rsidP="00982CE8">
      <w:pPr>
        <w:spacing w:line="240" w:lineRule="auto"/>
        <w:ind w:left="567" w:hanging="567"/>
        <w:rPr>
          <w:bCs/>
        </w:rPr>
      </w:pPr>
      <w:r w:rsidRPr="00982CE8">
        <w:rPr>
          <w:bCs/>
        </w:rPr>
        <w:t>OGYI-T-24781/05</w:t>
      </w:r>
      <w:r>
        <w:rPr>
          <w:bCs/>
        </w:rPr>
        <w:tab/>
      </w:r>
      <w:r w:rsidRPr="00982CE8">
        <w:rPr>
          <w:bCs/>
        </w:rPr>
        <w:t>14</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7DF936B5" w14:textId="43E59593" w:rsidR="00982CE8" w:rsidRPr="00982CE8" w:rsidRDefault="00982CE8" w:rsidP="00982CE8">
      <w:pPr>
        <w:spacing w:line="240" w:lineRule="auto"/>
        <w:ind w:left="567" w:hanging="567"/>
        <w:rPr>
          <w:bCs/>
        </w:rPr>
      </w:pPr>
      <w:r w:rsidRPr="00982CE8">
        <w:rPr>
          <w:bCs/>
        </w:rPr>
        <w:t>OGYI-T-24781/06</w:t>
      </w:r>
      <w:r>
        <w:rPr>
          <w:bCs/>
        </w:rPr>
        <w:tab/>
      </w:r>
      <w:r w:rsidRPr="00982CE8">
        <w:rPr>
          <w:bCs/>
        </w:rPr>
        <w:t>28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5CB4AF7E" w14:textId="7F6D8832" w:rsidR="00982CE8" w:rsidRPr="00982CE8" w:rsidRDefault="00982CE8" w:rsidP="00982CE8">
      <w:pPr>
        <w:spacing w:line="240" w:lineRule="auto"/>
        <w:ind w:left="567" w:hanging="567"/>
        <w:rPr>
          <w:bCs/>
        </w:rPr>
      </w:pPr>
      <w:r w:rsidRPr="00982CE8">
        <w:rPr>
          <w:bCs/>
        </w:rPr>
        <w:t>OGYI-T-24781/07</w:t>
      </w:r>
      <w:r>
        <w:rPr>
          <w:bCs/>
        </w:rPr>
        <w:tab/>
      </w:r>
      <w:r w:rsidRPr="00982CE8">
        <w:rPr>
          <w:bCs/>
        </w:rPr>
        <w:t>56</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1ABD6ACA" w14:textId="1B8FCA75" w:rsidR="00982CE8" w:rsidRPr="00982CE8" w:rsidRDefault="00982CE8" w:rsidP="00982CE8">
      <w:pPr>
        <w:spacing w:line="240" w:lineRule="auto"/>
        <w:ind w:left="567" w:hanging="567"/>
        <w:rPr>
          <w:bCs/>
        </w:rPr>
      </w:pPr>
      <w:r w:rsidRPr="00982CE8">
        <w:rPr>
          <w:bCs/>
        </w:rPr>
        <w:t>OGYI-T-24781/08</w:t>
      </w:r>
      <w:r>
        <w:rPr>
          <w:bCs/>
        </w:rPr>
        <w:tab/>
      </w:r>
      <w:r w:rsidRPr="00982CE8">
        <w:rPr>
          <w:bCs/>
        </w:rPr>
        <w:t>98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6FB67E14" w14:textId="77777777" w:rsidR="00982CE8" w:rsidRPr="00982CE8" w:rsidRDefault="00982CE8" w:rsidP="00982CE8">
      <w:pPr>
        <w:spacing w:line="240" w:lineRule="auto"/>
        <w:ind w:left="567" w:hanging="567"/>
        <w:rPr>
          <w:bCs/>
        </w:rPr>
      </w:pPr>
    </w:p>
    <w:p w14:paraId="470FB608" w14:textId="77777777" w:rsidR="00982CE8" w:rsidRPr="00982CE8" w:rsidRDefault="00982CE8" w:rsidP="00982CE8">
      <w:pPr>
        <w:spacing w:line="240" w:lineRule="auto"/>
        <w:ind w:left="567" w:hanging="567"/>
        <w:rPr>
          <w:bCs/>
          <w:u w:val="single"/>
        </w:rPr>
      </w:pPr>
      <w:proofErr w:type="spellStart"/>
      <w:r w:rsidRPr="00982CE8">
        <w:rPr>
          <w:bCs/>
          <w:u w:val="single"/>
        </w:rPr>
        <w:t>Yapnep</w:t>
      </w:r>
      <w:proofErr w:type="spellEnd"/>
      <w:r w:rsidRPr="00982CE8">
        <w:rPr>
          <w:bCs/>
          <w:u w:val="single"/>
        </w:rPr>
        <w:t xml:space="preserve"> 15 mg filmtabletta</w:t>
      </w:r>
    </w:p>
    <w:p w14:paraId="35E1DA7D" w14:textId="70E86BD1" w:rsidR="00982CE8" w:rsidRPr="00982CE8" w:rsidRDefault="00982CE8" w:rsidP="00982CE8">
      <w:pPr>
        <w:spacing w:line="240" w:lineRule="auto"/>
        <w:ind w:left="567" w:hanging="567"/>
        <w:rPr>
          <w:bCs/>
        </w:rPr>
      </w:pPr>
      <w:r w:rsidRPr="00982CE8">
        <w:rPr>
          <w:bCs/>
        </w:rPr>
        <w:t>OGYI-T-24781/09</w:t>
      </w:r>
      <w:r>
        <w:rPr>
          <w:bCs/>
        </w:rPr>
        <w:tab/>
      </w:r>
      <w:r w:rsidRPr="00982CE8">
        <w:rPr>
          <w:bCs/>
        </w:rPr>
        <w:t>14</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3487B711" w14:textId="56534B83" w:rsidR="00982CE8" w:rsidRPr="00982CE8" w:rsidRDefault="00982CE8" w:rsidP="00982CE8">
      <w:pPr>
        <w:spacing w:line="240" w:lineRule="auto"/>
        <w:ind w:left="567" w:hanging="567"/>
        <w:rPr>
          <w:bCs/>
        </w:rPr>
      </w:pPr>
      <w:r w:rsidRPr="00982CE8">
        <w:rPr>
          <w:bCs/>
        </w:rPr>
        <w:t>OGYI-T-24781/10</w:t>
      </w:r>
      <w:r>
        <w:rPr>
          <w:bCs/>
        </w:rPr>
        <w:tab/>
      </w:r>
      <w:r w:rsidRPr="00982CE8">
        <w:rPr>
          <w:bCs/>
        </w:rPr>
        <w:t>28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5586CFDB" w14:textId="3327796B" w:rsidR="00982CE8" w:rsidRPr="00982CE8" w:rsidRDefault="00982CE8" w:rsidP="00982CE8">
      <w:pPr>
        <w:spacing w:line="240" w:lineRule="auto"/>
        <w:ind w:left="567" w:hanging="567"/>
        <w:rPr>
          <w:bCs/>
        </w:rPr>
      </w:pPr>
      <w:r w:rsidRPr="00982CE8">
        <w:rPr>
          <w:bCs/>
        </w:rPr>
        <w:t>OGYI-T-24781/11</w:t>
      </w:r>
      <w:r>
        <w:rPr>
          <w:bCs/>
        </w:rPr>
        <w:tab/>
      </w:r>
      <w:r w:rsidRPr="00982CE8">
        <w:rPr>
          <w:bCs/>
        </w:rPr>
        <w:t>56</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2FE0E5BE" w14:textId="2B3E90EA" w:rsidR="00982CE8" w:rsidRPr="00982CE8" w:rsidRDefault="00982CE8" w:rsidP="00982CE8">
      <w:pPr>
        <w:spacing w:line="240" w:lineRule="auto"/>
        <w:ind w:left="567" w:hanging="567"/>
        <w:rPr>
          <w:bCs/>
        </w:rPr>
      </w:pPr>
      <w:r w:rsidRPr="00982CE8">
        <w:rPr>
          <w:bCs/>
        </w:rPr>
        <w:t>OGYI-T-24781/12</w:t>
      </w:r>
      <w:r>
        <w:rPr>
          <w:bCs/>
        </w:rPr>
        <w:tab/>
      </w:r>
      <w:r w:rsidRPr="00982CE8">
        <w:rPr>
          <w:bCs/>
        </w:rPr>
        <w:t>98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61DA740D" w14:textId="77777777" w:rsidR="00982CE8" w:rsidRPr="00982CE8" w:rsidRDefault="00982CE8" w:rsidP="00982CE8">
      <w:pPr>
        <w:spacing w:line="240" w:lineRule="auto"/>
        <w:ind w:left="567" w:hanging="567"/>
        <w:rPr>
          <w:bCs/>
        </w:rPr>
      </w:pPr>
    </w:p>
    <w:p w14:paraId="14A3023F" w14:textId="77777777" w:rsidR="00982CE8" w:rsidRPr="00982CE8" w:rsidRDefault="00982CE8" w:rsidP="00982CE8">
      <w:pPr>
        <w:spacing w:line="240" w:lineRule="auto"/>
        <w:ind w:left="567" w:hanging="567"/>
        <w:rPr>
          <w:bCs/>
          <w:u w:val="single"/>
        </w:rPr>
      </w:pPr>
      <w:proofErr w:type="spellStart"/>
      <w:r w:rsidRPr="00982CE8">
        <w:rPr>
          <w:bCs/>
          <w:u w:val="single"/>
        </w:rPr>
        <w:t>Yapnep</w:t>
      </w:r>
      <w:proofErr w:type="spellEnd"/>
      <w:r w:rsidRPr="00982CE8">
        <w:rPr>
          <w:bCs/>
          <w:u w:val="single"/>
        </w:rPr>
        <w:t xml:space="preserve"> 20 mg filmtabletta</w:t>
      </w:r>
    </w:p>
    <w:p w14:paraId="49B75C22" w14:textId="78AE65C3" w:rsidR="00982CE8" w:rsidRPr="00982CE8" w:rsidRDefault="00982CE8" w:rsidP="00982CE8">
      <w:pPr>
        <w:spacing w:line="240" w:lineRule="auto"/>
        <w:ind w:left="567" w:hanging="567"/>
        <w:rPr>
          <w:bCs/>
        </w:rPr>
      </w:pPr>
      <w:r w:rsidRPr="00982CE8">
        <w:rPr>
          <w:bCs/>
        </w:rPr>
        <w:t>OGYI-T-24781/13</w:t>
      </w:r>
      <w:r>
        <w:rPr>
          <w:bCs/>
        </w:rPr>
        <w:tab/>
      </w:r>
      <w:r w:rsidRPr="00982CE8">
        <w:rPr>
          <w:bCs/>
        </w:rPr>
        <w:t>14</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1A565E45" w14:textId="54A06EB9" w:rsidR="00982CE8" w:rsidRPr="00982CE8" w:rsidRDefault="00982CE8" w:rsidP="00982CE8">
      <w:pPr>
        <w:spacing w:line="240" w:lineRule="auto"/>
        <w:ind w:left="567" w:hanging="567"/>
        <w:rPr>
          <w:bCs/>
        </w:rPr>
      </w:pPr>
      <w:r w:rsidRPr="00982CE8">
        <w:rPr>
          <w:bCs/>
        </w:rPr>
        <w:t>OGYI-T-24781/14</w:t>
      </w:r>
      <w:r>
        <w:rPr>
          <w:bCs/>
        </w:rPr>
        <w:tab/>
      </w:r>
      <w:r w:rsidRPr="00982CE8">
        <w:rPr>
          <w:bCs/>
        </w:rPr>
        <w:t>28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7E6B2F57" w14:textId="1DB0E486" w:rsidR="00982CE8" w:rsidRPr="00982CE8" w:rsidRDefault="00982CE8" w:rsidP="00982CE8">
      <w:pPr>
        <w:spacing w:line="240" w:lineRule="auto"/>
        <w:ind w:left="567" w:hanging="567"/>
        <w:rPr>
          <w:bCs/>
        </w:rPr>
      </w:pPr>
      <w:r w:rsidRPr="00982CE8">
        <w:rPr>
          <w:bCs/>
        </w:rPr>
        <w:t>OGYI-T-24781/15</w:t>
      </w:r>
      <w:r>
        <w:rPr>
          <w:bCs/>
        </w:rPr>
        <w:tab/>
      </w:r>
      <w:r w:rsidRPr="00982CE8">
        <w:rPr>
          <w:bCs/>
        </w:rPr>
        <w:t>56</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3F2D192C" w14:textId="17B2FC28" w:rsidR="005405B5" w:rsidRPr="001073D2" w:rsidRDefault="00982CE8" w:rsidP="00982CE8">
      <w:pPr>
        <w:spacing w:line="240" w:lineRule="auto"/>
        <w:ind w:left="567" w:hanging="567"/>
        <w:rPr>
          <w:bCs/>
        </w:rPr>
      </w:pPr>
      <w:r w:rsidRPr="00982CE8">
        <w:rPr>
          <w:bCs/>
        </w:rPr>
        <w:t>OGYI-T-24781/16</w:t>
      </w:r>
      <w:r>
        <w:rPr>
          <w:bCs/>
        </w:rPr>
        <w:tab/>
      </w:r>
      <w:r w:rsidRPr="00982CE8">
        <w:rPr>
          <w:bCs/>
        </w:rPr>
        <w:t>98</w:t>
      </w:r>
      <w:r>
        <w:rPr>
          <w:bCs/>
        </w:rPr>
        <w:t>×</w:t>
      </w:r>
      <w:r>
        <w:rPr>
          <w:bCs/>
        </w:rPr>
        <w:tab/>
      </w:r>
      <w:r w:rsidRPr="00982CE8">
        <w:rPr>
          <w:bCs/>
        </w:rPr>
        <w:t>OPA/</w:t>
      </w:r>
      <w:proofErr w:type="spellStart"/>
      <w:r w:rsidRPr="00982CE8">
        <w:rPr>
          <w:bCs/>
        </w:rPr>
        <w:t>Al</w:t>
      </w:r>
      <w:proofErr w:type="spellEnd"/>
      <w:r w:rsidRPr="00982CE8">
        <w:rPr>
          <w:bCs/>
        </w:rPr>
        <w:t>/PVC//</w:t>
      </w:r>
      <w:proofErr w:type="spellStart"/>
      <w:r w:rsidRPr="00982CE8">
        <w:rPr>
          <w:bCs/>
        </w:rPr>
        <w:t>Al</w:t>
      </w:r>
      <w:proofErr w:type="spellEnd"/>
      <w:r w:rsidRPr="00982CE8">
        <w:rPr>
          <w:bCs/>
        </w:rPr>
        <w:t xml:space="preserve"> buborékcsomagolásban</w:t>
      </w:r>
    </w:p>
    <w:p w14:paraId="2279B687" w14:textId="6589356E" w:rsidR="00F43074" w:rsidRDefault="00F43074" w:rsidP="001073D2">
      <w:pPr>
        <w:spacing w:line="240" w:lineRule="auto"/>
        <w:ind w:left="567" w:hanging="567"/>
      </w:pPr>
    </w:p>
    <w:p w14:paraId="5BD39D64" w14:textId="77777777" w:rsidR="00982CE8" w:rsidRPr="001073D2" w:rsidRDefault="00982CE8" w:rsidP="001073D2">
      <w:pPr>
        <w:spacing w:line="240" w:lineRule="auto"/>
        <w:ind w:left="567" w:hanging="567"/>
      </w:pPr>
    </w:p>
    <w:p w14:paraId="402B75AA" w14:textId="77777777" w:rsidR="005405B5" w:rsidRPr="001073D2" w:rsidRDefault="005405B5" w:rsidP="001073D2">
      <w:pPr>
        <w:spacing w:line="240" w:lineRule="auto"/>
        <w:ind w:left="567" w:hanging="567"/>
        <w:rPr>
          <w:b/>
          <w:bCs/>
        </w:rPr>
      </w:pPr>
      <w:r w:rsidRPr="001073D2">
        <w:rPr>
          <w:b/>
          <w:bCs/>
        </w:rPr>
        <w:t>9.</w:t>
      </w:r>
      <w:r w:rsidRPr="001073D2">
        <w:rPr>
          <w:b/>
          <w:bCs/>
        </w:rPr>
        <w:tab/>
        <w:t>A FORGALOMBA HOZATALI ENGEDÉLY ELSŐ KIADÁSÁNAK/ MEGÚJÍTÁSÁNAK DÁTUMA</w:t>
      </w:r>
    </w:p>
    <w:p w14:paraId="5E4DDBF0" w14:textId="3234E2A5" w:rsidR="005405B5" w:rsidRPr="001073D2" w:rsidRDefault="005405B5" w:rsidP="001073D2">
      <w:pPr>
        <w:spacing w:line="240" w:lineRule="auto"/>
      </w:pPr>
    </w:p>
    <w:p w14:paraId="31E7A551" w14:textId="6E0BBD5B" w:rsidR="00390205" w:rsidRPr="001073D2" w:rsidRDefault="00390205" w:rsidP="001073D2">
      <w:pPr>
        <w:spacing w:line="240" w:lineRule="auto"/>
      </w:pPr>
      <w:r w:rsidRPr="001073D2">
        <w:t>A forgalomba hozatali engedély első kiadásának dátuma:</w:t>
      </w:r>
      <w:r w:rsidR="00982CE8">
        <w:t xml:space="preserve"> 2026. augusztus 26.</w:t>
      </w:r>
    </w:p>
    <w:p w14:paraId="018D06D8" w14:textId="77777777" w:rsidR="00390205" w:rsidRPr="001073D2" w:rsidRDefault="00390205" w:rsidP="001073D2">
      <w:pPr>
        <w:spacing w:line="240" w:lineRule="auto"/>
      </w:pPr>
    </w:p>
    <w:p w14:paraId="51F4295F" w14:textId="77777777" w:rsidR="005405B5" w:rsidRPr="001073D2" w:rsidRDefault="005405B5" w:rsidP="001073D2">
      <w:pPr>
        <w:spacing w:line="240" w:lineRule="auto"/>
      </w:pPr>
    </w:p>
    <w:p w14:paraId="1EE3FA87" w14:textId="77777777" w:rsidR="005405B5" w:rsidRPr="001073D2" w:rsidRDefault="005405B5" w:rsidP="001073D2">
      <w:pPr>
        <w:spacing w:line="240" w:lineRule="auto"/>
        <w:ind w:left="567" w:hanging="567"/>
        <w:rPr>
          <w:b/>
          <w:bCs/>
        </w:rPr>
      </w:pPr>
      <w:r w:rsidRPr="001073D2">
        <w:rPr>
          <w:b/>
          <w:bCs/>
        </w:rPr>
        <w:t>10.</w:t>
      </w:r>
      <w:r w:rsidRPr="001073D2">
        <w:rPr>
          <w:b/>
          <w:bCs/>
        </w:rPr>
        <w:tab/>
        <w:t>A SZÖVEG ELLENŐRZÉSÉNEK DÁTUMA</w:t>
      </w:r>
    </w:p>
    <w:p w14:paraId="2B0EDECB" w14:textId="77777777" w:rsidR="005405B5" w:rsidRPr="001073D2" w:rsidRDefault="005405B5" w:rsidP="001073D2">
      <w:pPr>
        <w:spacing w:line="240" w:lineRule="auto"/>
        <w:ind w:left="567" w:hanging="567"/>
      </w:pPr>
    </w:p>
    <w:p w14:paraId="2934A5E1" w14:textId="4A93CF12" w:rsidR="003F5880" w:rsidRPr="001073D2" w:rsidRDefault="00982CE8" w:rsidP="001073D2">
      <w:pPr>
        <w:spacing w:line="240" w:lineRule="auto"/>
      </w:pPr>
      <w:proofErr w:type="gramStart"/>
      <w:r>
        <w:t>2026.</w:t>
      </w:r>
      <w:proofErr w:type="gramEnd"/>
      <w:r>
        <w:t xml:space="preserve"> augusztus 26.</w:t>
      </w:r>
      <w:bookmarkStart w:id="4" w:name="_GoBack"/>
      <w:bookmarkEnd w:id="4"/>
    </w:p>
    <w:sectPr w:rsidR="003F5880" w:rsidRPr="001073D2" w:rsidSect="00043F81">
      <w:headerReference w:type="default" r:id="rId9"/>
      <w:footerReference w:type="first" r:id="rId10"/>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C486B" w14:textId="77777777" w:rsidR="00F01DB2" w:rsidRPr="00BF0B8D" w:rsidRDefault="00F01DB2" w:rsidP="005405B5">
      <w:pPr>
        <w:spacing w:line="240" w:lineRule="auto"/>
      </w:pPr>
      <w:r w:rsidRPr="00BF0B8D">
        <w:separator/>
      </w:r>
    </w:p>
  </w:endnote>
  <w:endnote w:type="continuationSeparator" w:id="0">
    <w:p w14:paraId="1E9B63B1" w14:textId="77777777" w:rsidR="00F01DB2" w:rsidRPr="00BF0B8D" w:rsidRDefault="00F01DB2" w:rsidP="005405B5">
      <w:pPr>
        <w:spacing w:line="240" w:lineRule="auto"/>
      </w:pPr>
      <w:r w:rsidRPr="00BF0B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4D75A" w14:textId="77777777" w:rsidR="00770AA6" w:rsidRPr="00525F66" w:rsidRDefault="00770AA6" w:rsidP="00525F66">
    <w:pPr>
      <w:pStyle w:val="llb"/>
      <w:spacing w:line="240" w:lineRule="auto"/>
      <w:rPr>
        <w:sz w:val="18"/>
        <w:szCs w:val="18"/>
      </w:rPr>
    </w:pPr>
    <w:r w:rsidRPr="00525F66">
      <w:rPr>
        <w:sz w:val="18"/>
        <w:szCs w:val="18"/>
      </w:rPr>
      <w:t>NNGYK/ETGY/26018/2025</w:t>
    </w:r>
  </w:p>
  <w:p w14:paraId="5A0668D7" w14:textId="77777777" w:rsidR="00770AA6" w:rsidRPr="00525F66" w:rsidRDefault="00770AA6" w:rsidP="00525F66">
    <w:pPr>
      <w:pStyle w:val="llb"/>
      <w:spacing w:line="240" w:lineRule="auto"/>
      <w:rPr>
        <w:sz w:val="18"/>
        <w:szCs w:val="18"/>
      </w:rPr>
    </w:pPr>
    <w:r w:rsidRPr="00525F66">
      <w:rPr>
        <w:sz w:val="18"/>
        <w:szCs w:val="18"/>
      </w:rPr>
      <w:t>NNGYK/ETGY/26019/2025</w:t>
    </w:r>
  </w:p>
  <w:p w14:paraId="42F0F571" w14:textId="77777777" w:rsidR="00770AA6" w:rsidRPr="00525F66" w:rsidRDefault="00770AA6" w:rsidP="00525F66">
    <w:pPr>
      <w:pStyle w:val="llb"/>
      <w:spacing w:line="240" w:lineRule="auto"/>
      <w:rPr>
        <w:sz w:val="18"/>
        <w:szCs w:val="18"/>
      </w:rPr>
    </w:pPr>
    <w:r w:rsidRPr="00525F66">
      <w:rPr>
        <w:sz w:val="18"/>
        <w:szCs w:val="18"/>
      </w:rPr>
      <w:t>NNGYK/ETGY/26020/2025</w:t>
    </w:r>
  </w:p>
  <w:p w14:paraId="7D54A243" w14:textId="3104DB20" w:rsidR="00770AA6" w:rsidRPr="00525F66" w:rsidRDefault="00770AA6" w:rsidP="00525F66">
    <w:pPr>
      <w:pStyle w:val="llb"/>
      <w:spacing w:line="240" w:lineRule="auto"/>
      <w:rPr>
        <w:sz w:val="18"/>
        <w:szCs w:val="18"/>
      </w:rPr>
    </w:pPr>
    <w:r w:rsidRPr="00525F66">
      <w:rPr>
        <w:sz w:val="18"/>
        <w:szCs w:val="18"/>
      </w:rPr>
      <w:t>NNGYK/ETGY/26021/2025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12B15" w14:textId="77777777" w:rsidR="00F01DB2" w:rsidRPr="00BF0B8D" w:rsidRDefault="00F01DB2" w:rsidP="005405B5">
      <w:pPr>
        <w:spacing w:line="240" w:lineRule="auto"/>
      </w:pPr>
      <w:r w:rsidRPr="00BF0B8D">
        <w:separator/>
      </w:r>
    </w:p>
  </w:footnote>
  <w:footnote w:type="continuationSeparator" w:id="0">
    <w:p w14:paraId="497DD82F" w14:textId="77777777" w:rsidR="00F01DB2" w:rsidRPr="00BF0B8D" w:rsidRDefault="00F01DB2" w:rsidP="005405B5">
      <w:pPr>
        <w:spacing w:line="240" w:lineRule="auto"/>
      </w:pPr>
      <w:r w:rsidRPr="00BF0B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382294"/>
      <w:docPartObj>
        <w:docPartGallery w:val="Page Numbers (Top of Page)"/>
        <w:docPartUnique/>
      </w:docPartObj>
    </w:sdtPr>
    <w:sdtEndPr>
      <w:rPr>
        <w:sz w:val="18"/>
        <w:szCs w:val="18"/>
      </w:rPr>
    </w:sdtEndPr>
    <w:sdtContent>
      <w:p w14:paraId="15921EDB" w14:textId="09EAF865" w:rsidR="00F01DB2" w:rsidRPr="00BF0B8D" w:rsidRDefault="00F01DB2" w:rsidP="00A14B4C">
        <w:pPr>
          <w:pStyle w:val="lfej"/>
          <w:jc w:val="center"/>
        </w:pPr>
        <w:r w:rsidRPr="00BF0B8D">
          <w:rPr>
            <w:sz w:val="18"/>
            <w:szCs w:val="18"/>
          </w:rPr>
          <w:fldChar w:fldCharType="begin"/>
        </w:r>
        <w:r w:rsidRPr="00BF0B8D">
          <w:rPr>
            <w:sz w:val="18"/>
            <w:szCs w:val="18"/>
          </w:rPr>
          <w:instrText>PAGE   \* MERGEFORMAT</w:instrText>
        </w:r>
        <w:r w:rsidRPr="00BF0B8D">
          <w:rPr>
            <w:sz w:val="18"/>
            <w:szCs w:val="18"/>
          </w:rPr>
          <w:fldChar w:fldCharType="separate"/>
        </w:r>
        <w:r w:rsidR="00982CE8">
          <w:rPr>
            <w:noProof/>
            <w:sz w:val="18"/>
            <w:szCs w:val="18"/>
          </w:rPr>
          <w:t>19</w:t>
        </w:r>
        <w:r w:rsidRPr="00BF0B8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0"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1" w15:restartNumberingAfterBreak="0">
    <w:nsid w:val="1CE372DE"/>
    <w:multiLevelType w:val="singleLevel"/>
    <w:tmpl w:val="B13CE612"/>
    <w:lvl w:ilvl="0">
      <w:start w:val="1"/>
      <w:numFmt w:val="bullet"/>
      <w:lvlText w:val="˗"/>
      <w:lvlJc w:val="left"/>
      <w:pPr>
        <w:ind w:left="720" w:hanging="360"/>
      </w:pPr>
      <w:rPr>
        <w:rFonts w:ascii="Times New Roman" w:hAnsi="Times New Roman" w:cs="Times New Roman" w:hint="default"/>
      </w:rPr>
    </w:lvl>
  </w:abstractNum>
  <w:abstractNum w:abstractNumId="12"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86B5A75"/>
    <w:multiLevelType w:val="hybridMultilevel"/>
    <w:tmpl w:val="08BED846"/>
    <w:lvl w:ilvl="0" w:tplc="54BAF2BC">
      <w:start w:val="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4"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36367D75"/>
    <w:multiLevelType w:val="hybridMultilevel"/>
    <w:tmpl w:val="9C30458C"/>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F7FD7"/>
    <w:multiLevelType w:val="hybridMultilevel"/>
    <w:tmpl w:val="48425F16"/>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832636"/>
    <w:multiLevelType w:val="hybridMultilevel"/>
    <w:tmpl w:val="07129D9E"/>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0"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2" w15:restartNumberingAfterBreak="0">
    <w:nsid w:val="6000297B"/>
    <w:multiLevelType w:val="hybridMultilevel"/>
    <w:tmpl w:val="FB92B99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4"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105224A"/>
    <w:multiLevelType w:val="hybridMultilevel"/>
    <w:tmpl w:val="323A26FA"/>
    <w:lvl w:ilvl="0" w:tplc="330A4FBC">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3"/>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0"/>
  </w:num>
  <w:num w:numId="16">
    <w:abstractNumId w:val="26"/>
  </w:num>
  <w:num w:numId="17">
    <w:abstractNumId w:val="19"/>
  </w:num>
  <w:num w:numId="18">
    <w:abstractNumId w:val="9"/>
  </w:num>
  <w:num w:numId="19">
    <w:abstractNumId w:val="14"/>
  </w:num>
  <w:num w:numId="20">
    <w:abstractNumId w:val="24"/>
  </w:num>
  <w:num w:numId="21">
    <w:abstractNumId w:val="12"/>
  </w:num>
  <w:num w:numId="22">
    <w:abstractNumId w:val="13"/>
  </w:num>
  <w:num w:numId="23">
    <w:abstractNumId w:val="25"/>
  </w:num>
  <w:num w:numId="24">
    <w:abstractNumId w:val="20"/>
  </w:num>
  <w:num w:numId="25">
    <w:abstractNumId w:val="17"/>
  </w:num>
  <w:num w:numId="26">
    <w:abstractNumId w:val="18"/>
  </w:num>
  <w:num w:numId="27">
    <w:abstractNumId w:val="22"/>
  </w:num>
  <w:num w:numId="28">
    <w:abstractNumId w:val="1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B5"/>
    <w:rsid w:val="00003B8A"/>
    <w:rsid w:val="00010408"/>
    <w:rsid w:val="0001698E"/>
    <w:rsid w:val="00017EB8"/>
    <w:rsid w:val="00020EFA"/>
    <w:rsid w:val="000377B1"/>
    <w:rsid w:val="00043F81"/>
    <w:rsid w:val="00047F27"/>
    <w:rsid w:val="000527B8"/>
    <w:rsid w:val="00056533"/>
    <w:rsid w:val="00057F32"/>
    <w:rsid w:val="0006241C"/>
    <w:rsid w:val="00063480"/>
    <w:rsid w:val="000676D7"/>
    <w:rsid w:val="000800CE"/>
    <w:rsid w:val="00080276"/>
    <w:rsid w:val="0008062A"/>
    <w:rsid w:val="0008194E"/>
    <w:rsid w:val="00084714"/>
    <w:rsid w:val="0009027B"/>
    <w:rsid w:val="0009376A"/>
    <w:rsid w:val="000A5100"/>
    <w:rsid w:val="000B0589"/>
    <w:rsid w:val="000B624E"/>
    <w:rsid w:val="000C0F44"/>
    <w:rsid w:val="000D22B7"/>
    <w:rsid w:val="000D367F"/>
    <w:rsid w:val="000D3D58"/>
    <w:rsid w:val="000D7008"/>
    <w:rsid w:val="000E177A"/>
    <w:rsid w:val="000E460F"/>
    <w:rsid w:val="000E6D31"/>
    <w:rsid w:val="000F3667"/>
    <w:rsid w:val="000F3F4A"/>
    <w:rsid w:val="001063DA"/>
    <w:rsid w:val="001073D2"/>
    <w:rsid w:val="00113CC0"/>
    <w:rsid w:val="001163CF"/>
    <w:rsid w:val="0011706C"/>
    <w:rsid w:val="00120742"/>
    <w:rsid w:val="00122085"/>
    <w:rsid w:val="00126603"/>
    <w:rsid w:val="001344FD"/>
    <w:rsid w:val="00135C09"/>
    <w:rsid w:val="0013707D"/>
    <w:rsid w:val="001377C6"/>
    <w:rsid w:val="001406FE"/>
    <w:rsid w:val="00141ADC"/>
    <w:rsid w:val="00142ABC"/>
    <w:rsid w:val="00145944"/>
    <w:rsid w:val="001517C4"/>
    <w:rsid w:val="001561C0"/>
    <w:rsid w:val="0016033B"/>
    <w:rsid w:val="00160519"/>
    <w:rsid w:val="00161D36"/>
    <w:rsid w:val="0016683C"/>
    <w:rsid w:val="00166FDF"/>
    <w:rsid w:val="0016784D"/>
    <w:rsid w:val="00176DCF"/>
    <w:rsid w:val="00182BC7"/>
    <w:rsid w:val="00184EFE"/>
    <w:rsid w:val="0019206D"/>
    <w:rsid w:val="001B1289"/>
    <w:rsid w:val="001B4DAF"/>
    <w:rsid w:val="001C4418"/>
    <w:rsid w:val="001C4FB3"/>
    <w:rsid w:val="001C7355"/>
    <w:rsid w:val="001D1070"/>
    <w:rsid w:val="001D4B35"/>
    <w:rsid w:val="001E0F44"/>
    <w:rsid w:val="001E2242"/>
    <w:rsid w:val="001E2E85"/>
    <w:rsid w:val="002139E6"/>
    <w:rsid w:val="0022380D"/>
    <w:rsid w:val="00227F3E"/>
    <w:rsid w:val="00243920"/>
    <w:rsid w:val="00245DC6"/>
    <w:rsid w:val="002654FE"/>
    <w:rsid w:val="00270A33"/>
    <w:rsid w:val="00270B22"/>
    <w:rsid w:val="002734C5"/>
    <w:rsid w:val="00276981"/>
    <w:rsid w:val="00290EB4"/>
    <w:rsid w:val="00296355"/>
    <w:rsid w:val="002A3EDE"/>
    <w:rsid w:val="002A5FCC"/>
    <w:rsid w:val="002B54DA"/>
    <w:rsid w:val="002B5780"/>
    <w:rsid w:val="002B6A37"/>
    <w:rsid w:val="002B6C6B"/>
    <w:rsid w:val="002C47AB"/>
    <w:rsid w:val="002D0E43"/>
    <w:rsid w:val="002E79D3"/>
    <w:rsid w:val="002E7DE1"/>
    <w:rsid w:val="002F12C9"/>
    <w:rsid w:val="002F3864"/>
    <w:rsid w:val="002F45F1"/>
    <w:rsid w:val="002F4B81"/>
    <w:rsid w:val="002F6AEB"/>
    <w:rsid w:val="003033AC"/>
    <w:rsid w:val="0030645E"/>
    <w:rsid w:val="00312376"/>
    <w:rsid w:val="003124C4"/>
    <w:rsid w:val="003145D5"/>
    <w:rsid w:val="00314BDD"/>
    <w:rsid w:val="00320212"/>
    <w:rsid w:val="0032533B"/>
    <w:rsid w:val="00326437"/>
    <w:rsid w:val="0032753C"/>
    <w:rsid w:val="00333FAB"/>
    <w:rsid w:val="003364DD"/>
    <w:rsid w:val="003438E3"/>
    <w:rsid w:val="00351249"/>
    <w:rsid w:val="00351BDA"/>
    <w:rsid w:val="00356DD2"/>
    <w:rsid w:val="00363741"/>
    <w:rsid w:val="00363BAF"/>
    <w:rsid w:val="003836E8"/>
    <w:rsid w:val="0038387A"/>
    <w:rsid w:val="00384BD4"/>
    <w:rsid w:val="00385479"/>
    <w:rsid w:val="003875FA"/>
    <w:rsid w:val="00390205"/>
    <w:rsid w:val="003A1016"/>
    <w:rsid w:val="003A5268"/>
    <w:rsid w:val="003A5D65"/>
    <w:rsid w:val="003C521B"/>
    <w:rsid w:val="003C5B73"/>
    <w:rsid w:val="003C5EFF"/>
    <w:rsid w:val="003C63C6"/>
    <w:rsid w:val="003C688C"/>
    <w:rsid w:val="003D1319"/>
    <w:rsid w:val="003E0510"/>
    <w:rsid w:val="003E1F41"/>
    <w:rsid w:val="003E3A99"/>
    <w:rsid w:val="003E466A"/>
    <w:rsid w:val="003E7124"/>
    <w:rsid w:val="003E737E"/>
    <w:rsid w:val="003F5880"/>
    <w:rsid w:val="0040082D"/>
    <w:rsid w:val="004025A8"/>
    <w:rsid w:val="00404023"/>
    <w:rsid w:val="00404557"/>
    <w:rsid w:val="0041008B"/>
    <w:rsid w:val="004136D8"/>
    <w:rsid w:val="00413B3F"/>
    <w:rsid w:val="004159F4"/>
    <w:rsid w:val="004171BF"/>
    <w:rsid w:val="00417B3F"/>
    <w:rsid w:val="00424042"/>
    <w:rsid w:val="0042587C"/>
    <w:rsid w:val="004311A8"/>
    <w:rsid w:val="0043601D"/>
    <w:rsid w:val="00440E09"/>
    <w:rsid w:val="004503AC"/>
    <w:rsid w:val="00450538"/>
    <w:rsid w:val="004559EF"/>
    <w:rsid w:val="004562B4"/>
    <w:rsid w:val="00463CB4"/>
    <w:rsid w:val="00464764"/>
    <w:rsid w:val="004706B8"/>
    <w:rsid w:val="00471220"/>
    <w:rsid w:val="00475644"/>
    <w:rsid w:val="004812F7"/>
    <w:rsid w:val="00484D29"/>
    <w:rsid w:val="00486FF3"/>
    <w:rsid w:val="004934DA"/>
    <w:rsid w:val="004936C5"/>
    <w:rsid w:val="004961FC"/>
    <w:rsid w:val="004A0C57"/>
    <w:rsid w:val="004A2407"/>
    <w:rsid w:val="004C279D"/>
    <w:rsid w:val="004C2D10"/>
    <w:rsid w:val="004C2D6F"/>
    <w:rsid w:val="004C365E"/>
    <w:rsid w:val="004C734E"/>
    <w:rsid w:val="004D0722"/>
    <w:rsid w:val="004E4A9F"/>
    <w:rsid w:val="004F410C"/>
    <w:rsid w:val="004F4397"/>
    <w:rsid w:val="004F59A0"/>
    <w:rsid w:val="004F5AD8"/>
    <w:rsid w:val="004F609A"/>
    <w:rsid w:val="004F7199"/>
    <w:rsid w:val="00503203"/>
    <w:rsid w:val="00504D78"/>
    <w:rsid w:val="005107EA"/>
    <w:rsid w:val="0051422E"/>
    <w:rsid w:val="0051609B"/>
    <w:rsid w:val="00516A33"/>
    <w:rsid w:val="00521A7A"/>
    <w:rsid w:val="0052205F"/>
    <w:rsid w:val="00525F66"/>
    <w:rsid w:val="00530218"/>
    <w:rsid w:val="005318F7"/>
    <w:rsid w:val="0053269A"/>
    <w:rsid w:val="00534C2C"/>
    <w:rsid w:val="00535E2A"/>
    <w:rsid w:val="005366CC"/>
    <w:rsid w:val="005405B5"/>
    <w:rsid w:val="00543149"/>
    <w:rsid w:val="0054400F"/>
    <w:rsid w:val="005463C9"/>
    <w:rsid w:val="00553A16"/>
    <w:rsid w:val="00555FCA"/>
    <w:rsid w:val="00557F56"/>
    <w:rsid w:val="005645BD"/>
    <w:rsid w:val="00572359"/>
    <w:rsid w:val="00576333"/>
    <w:rsid w:val="00582042"/>
    <w:rsid w:val="0059197A"/>
    <w:rsid w:val="00591C61"/>
    <w:rsid w:val="00596EA8"/>
    <w:rsid w:val="00597384"/>
    <w:rsid w:val="005A0955"/>
    <w:rsid w:val="005A09A6"/>
    <w:rsid w:val="005A1AF0"/>
    <w:rsid w:val="005A3D24"/>
    <w:rsid w:val="005A4ACD"/>
    <w:rsid w:val="005A58E0"/>
    <w:rsid w:val="005B038B"/>
    <w:rsid w:val="005B4E87"/>
    <w:rsid w:val="005C130F"/>
    <w:rsid w:val="005C1562"/>
    <w:rsid w:val="005C4A94"/>
    <w:rsid w:val="005C6D32"/>
    <w:rsid w:val="005D47A7"/>
    <w:rsid w:val="005D57D6"/>
    <w:rsid w:val="005D6F3D"/>
    <w:rsid w:val="005D79E0"/>
    <w:rsid w:val="005F3A0D"/>
    <w:rsid w:val="00600BED"/>
    <w:rsid w:val="00600DBD"/>
    <w:rsid w:val="00602141"/>
    <w:rsid w:val="00606E05"/>
    <w:rsid w:val="00607CEE"/>
    <w:rsid w:val="00610735"/>
    <w:rsid w:val="00611BCA"/>
    <w:rsid w:val="00613948"/>
    <w:rsid w:val="006164C5"/>
    <w:rsid w:val="00623C16"/>
    <w:rsid w:val="00631379"/>
    <w:rsid w:val="0063348C"/>
    <w:rsid w:val="006363D1"/>
    <w:rsid w:val="006452D7"/>
    <w:rsid w:val="00654716"/>
    <w:rsid w:val="00655D63"/>
    <w:rsid w:val="00660CDF"/>
    <w:rsid w:val="00661AF4"/>
    <w:rsid w:val="00667B07"/>
    <w:rsid w:val="006731E3"/>
    <w:rsid w:val="00675627"/>
    <w:rsid w:val="00683920"/>
    <w:rsid w:val="00684650"/>
    <w:rsid w:val="0069650A"/>
    <w:rsid w:val="006A0784"/>
    <w:rsid w:val="006B01FD"/>
    <w:rsid w:val="006B368E"/>
    <w:rsid w:val="006B6870"/>
    <w:rsid w:val="006C1CD3"/>
    <w:rsid w:val="006C317F"/>
    <w:rsid w:val="006C64EA"/>
    <w:rsid w:val="006C67E6"/>
    <w:rsid w:val="006D0A03"/>
    <w:rsid w:val="006D447C"/>
    <w:rsid w:val="006E0297"/>
    <w:rsid w:val="006E64E7"/>
    <w:rsid w:val="006E69EA"/>
    <w:rsid w:val="006F1877"/>
    <w:rsid w:val="006F3B37"/>
    <w:rsid w:val="006F5641"/>
    <w:rsid w:val="006F56D0"/>
    <w:rsid w:val="006F78BE"/>
    <w:rsid w:val="006F790B"/>
    <w:rsid w:val="007007F2"/>
    <w:rsid w:val="00710BED"/>
    <w:rsid w:val="0071139D"/>
    <w:rsid w:val="00711984"/>
    <w:rsid w:val="00711D88"/>
    <w:rsid w:val="007224E3"/>
    <w:rsid w:val="00725011"/>
    <w:rsid w:val="00726386"/>
    <w:rsid w:val="00732B35"/>
    <w:rsid w:val="00734DB9"/>
    <w:rsid w:val="0073642B"/>
    <w:rsid w:val="007440B4"/>
    <w:rsid w:val="0074545F"/>
    <w:rsid w:val="00752498"/>
    <w:rsid w:val="00763DB8"/>
    <w:rsid w:val="0076502F"/>
    <w:rsid w:val="00770AA6"/>
    <w:rsid w:val="00780C65"/>
    <w:rsid w:val="0078228A"/>
    <w:rsid w:val="0078742F"/>
    <w:rsid w:val="00791DC5"/>
    <w:rsid w:val="007A3D0F"/>
    <w:rsid w:val="007A41D3"/>
    <w:rsid w:val="007B11DB"/>
    <w:rsid w:val="007B2FF2"/>
    <w:rsid w:val="007D0C91"/>
    <w:rsid w:val="007D2F52"/>
    <w:rsid w:val="007D5A64"/>
    <w:rsid w:val="007E0F73"/>
    <w:rsid w:val="007E25E5"/>
    <w:rsid w:val="007E7FA3"/>
    <w:rsid w:val="007F3171"/>
    <w:rsid w:val="00806185"/>
    <w:rsid w:val="00806F77"/>
    <w:rsid w:val="0081091A"/>
    <w:rsid w:val="00811E54"/>
    <w:rsid w:val="00812A60"/>
    <w:rsid w:val="00816615"/>
    <w:rsid w:val="0082100B"/>
    <w:rsid w:val="00822336"/>
    <w:rsid w:val="008223BD"/>
    <w:rsid w:val="008253EA"/>
    <w:rsid w:val="00833569"/>
    <w:rsid w:val="00845F71"/>
    <w:rsid w:val="00846FF7"/>
    <w:rsid w:val="0085003E"/>
    <w:rsid w:val="00852F31"/>
    <w:rsid w:val="00861808"/>
    <w:rsid w:val="00867679"/>
    <w:rsid w:val="00870B4E"/>
    <w:rsid w:val="00874167"/>
    <w:rsid w:val="008754DB"/>
    <w:rsid w:val="0088132A"/>
    <w:rsid w:val="00881635"/>
    <w:rsid w:val="00886BDF"/>
    <w:rsid w:val="00890235"/>
    <w:rsid w:val="00890A32"/>
    <w:rsid w:val="0089280F"/>
    <w:rsid w:val="00894D8E"/>
    <w:rsid w:val="00895CF8"/>
    <w:rsid w:val="008A0E55"/>
    <w:rsid w:val="008A1C8B"/>
    <w:rsid w:val="008A6498"/>
    <w:rsid w:val="008A76F4"/>
    <w:rsid w:val="008A7BB3"/>
    <w:rsid w:val="008B432A"/>
    <w:rsid w:val="008B4923"/>
    <w:rsid w:val="008B7BE9"/>
    <w:rsid w:val="008C1C3E"/>
    <w:rsid w:val="008C34C0"/>
    <w:rsid w:val="008D1268"/>
    <w:rsid w:val="008D5561"/>
    <w:rsid w:val="008E590E"/>
    <w:rsid w:val="008F0DFD"/>
    <w:rsid w:val="008F5A7F"/>
    <w:rsid w:val="008F615F"/>
    <w:rsid w:val="008F6910"/>
    <w:rsid w:val="00901981"/>
    <w:rsid w:val="00902ACF"/>
    <w:rsid w:val="0090527D"/>
    <w:rsid w:val="00912719"/>
    <w:rsid w:val="009148D0"/>
    <w:rsid w:val="009168AB"/>
    <w:rsid w:val="00922FE3"/>
    <w:rsid w:val="00924A06"/>
    <w:rsid w:val="00925749"/>
    <w:rsid w:val="009308E9"/>
    <w:rsid w:val="00945CEC"/>
    <w:rsid w:val="00952660"/>
    <w:rsid w:val="00952F37"/>
    <w:rsid w:val="00953D71"/>
    <w:rsid w:val="009575A4"/>
    <w:rsid w:val="00961A9E"/>
    <w:rsid w:val="00971819"/>
    <w:rsid w:val="009730EF"/>
    <w:rsid w:val="009745AD"/>
    <w:rsid w:val="0098021B"/>
    <w:rsid w:val="00982C1B"/>
    <w:rsid w:val="00982CE8"/>
    <w:rsid w:val="00983FB4"/>
    <w:rsid w:val="0098477D"/>
    <w:rsid w:val="00990F9C"/>
    <w:rsid w:val="00993F2C"/>
    <w:rsid w:val="00997D20"/>
    <w:rsid w:val="009A16BD"/>
    <w:rsid w:val="009A524A"/>
    <w:rsid w:val="009B4876"/>
    <w:rsid w:val="009B5905"/>
    <w:rsid w:val="009B7F0D"/>
    <w:rsid w:val="009C209D"/>
    <w:rsid w:val="009D61F0"/>
    <w:rsid w:val="009D7416"/>
    <w:rsid w:val="009E5999"/>
    <w:rsid w:val="009F3A5F"/>
    <w:rsid w:val="009F4718"/>
    <w:rsid w:val="009F6585"/>
    <w:rsid w:val="009F677C"/>
    <w:rsid w:val="009F7446"/>
    <w:rsid w:val="009F794A"/>
    <w:rsid w:val="00A00317"/>
    <w:rsid w:val="00A00A90"/>
    <w:rsid w:val="00A125DE"/>
    <w:rsid w:val="00A12DC5"/>
    <w:rsid w:val="00A14B4C"/>
    <w:rsid w:val="00A150A7"/>
    <w:rsid w:val="00A200F8"/>
    <w:rsid w:val="00A27B40"/>
    <w:rsid w:val="00A3075F"/>
    <w:rsid w:val="00A308C6"/>
    <w:rsid w:val="00A30D71"/>
    <w:rsid w:val="00A30E47"/>
    <w:rsid w:val="00A35658"/>
    <w:rsid w:val="00A4153F"/>
    <w:rsid w:val="00A5366D"/>
    <w:rsid w:val="00A558D9"/>
    <w:rsid w:val="00A56F59"/>
    <w:rsid w:val="00A62070"/>
    <w:rsid w:val="00A63DB1"/>
    <w:rsid w:val="00A66651"/>
    <w:rsid w:val="00A701B2"/>
    <w:rsid w:val="00A709E2"/>
    <w:rsid w:val="00A72A1B"/>
    <w:rsid w:val="00A737FE"/>
    <w:rsid w:val="00A86004"/>
    <w:rsid w:val="00A87B6C"/>
    <w:rsid w:val="00A90324"/>
    <w:rsid w:val="00A942C8"/>
    <w:rsid w:val="00A948DB"/>
    <w:rsid w:val="00A94C15"/>
    <w:rsid w:val="00A952C2"/>
    <w:rsid w:val="00AA0F79"/>
    <w:rsid w:val="00AB276E"/>
    <w:rsid w:val="00AB360E"/>
    <w:rsid w:val="00AB65EA"/>
    <w:rsid w:val="00AC1DC8"/>
    <w:rsid w:val="00AC378C"/>
    <w:rsid w:val="00AC46E3"/>
    <w:rsid w:val="00AC78FD"/>
    <w:rsid w:val="00AE5C20"/>
    <w:rsid w:val="00AE6BDA"/>
    <w:rsid w:val="00AF76FE"/>
    <w:rsid w:val="00B0086D"/>
    <w:rsid w:val="00B02221"/>
    <w:rsid w:val="00B16943"/>
    <w:rsid w:val="00B218BF"/>
    <w:rsid w:val="00B22492"/>
    <w:rsid w:val="00B22ABA"/>
    <w:rsid w:val="00B2321A"/>
    <w:rsid w:val="00B24276"/>
    <w:rsid w:val="00B31177"/>
    <w:rsid w:val="00B3150A"/>
    <w:rsid w:val="00B329B1"/>
    <w:rsid w:val="00B33B81"/>
    <w:rsid w:val="00B42DE7"/>
    <w:rsid w:val="00B51EF5"/>
    <w:rsid w:val="00B51F08"/>
    <w:rsid w:val="00B57B07"/>
    <w:rsid w:val="00B6440A"/>
    <w:rsid w:val="00B67430"/>
    <w:rsid w:val="00B808C3"/>
    <w:rsid w:val="00B8634A"/>
    <w:rsid w:val="00B91263"/>
    <w:rsid w:val="00B9752E"/>
    <w:rsid w:val="00BA2B71"/>
    <w:rsid w:val="00BB54D5"/>
    <w:rsid w:val="00BB6642"/>
    <w:rsid w:val="00BB76F9"/>
    <w:rsid w:val="00BC06C5"/>
    <w:rsid w:val="00BC6128"/>
    <w:rsid w:val="00BD2417"/>
    <w:rsid w:val="00BD2D05"/>
    <w:rsid w:val="00BD4B6B"/>
    <w:rsid w:val="00BD754C"/>
    <w:rsid w:val="00BE3FA3"/>
    <w:rsid w:val="00BF0B8D"/>
    <w:rsid w:val="00BF0BAF"/>
    <w:rsid w:val="00BF0F53"/>
    <w:rsid w:val="00BF2598"/>
    <w:rsid w:val="00BF27B8"/>
    <w:rsid w:val="00BF46F9"/>
    <w:rsid w:val="00BF542F"/>
    <w:rsid w:val="00BF6064"/>
    <w:rsid w:val="00BF7D57"/>
    <w:rsid w:val="00C01B80"/>
    <w:rsid w:val="00C022A4"/>
    <w:rsid w:val="00C03CBB"/>
    <w:rsid w:val="00C108D7"/>
    <w:rsid w:val="00C138BE"/>
    <w:rsid w:val="00C13B12"/>
    <w:rsid w:val="00C13D68"/>
    <w:rsid w:val="00C252F1"/>
    <w:rsid w:val="00C31886"/>
    <w:rsid w:val="00C43C78"/>
    <w:rsid w:val="00C44F42"/>
    <w:rsid w:val="00C46F95"/>
    <w:rsid w:val="00C4763C"/>
    <w:rsid w:val="00C54E7D"/>
    <w:rsid w:val="00C5773C"/>
    <w:rsid w:val="00C61EC4"/>
    <w:rsid w:val="00C66282"/>
    <w:rsid w:val="00C71669"/>
    <w:rsid w:val="00C7225C"/>
    <w:rsid w:val="00C74B9C"/>
    <w:rsid w:val="00C754F3"/>
    <w:rsid w:val="00C75E29"/>
    <w:rsid w:val="00C907AB"/>
    <w:rsid w:val="00C9080D"/>
    <w:rsid w:val="00C91B50"/>
    <w:rsid w:val="00CA1D5C"/>
    <w:rsid w:val="00CB12BD"/>
    <w:rsid w:val="00CB352B"/>
    <w:rsid w:val="00CB494B"/>
    <w:rsid w:val="00CC28F7"/>
    <w:rsid w:val="00CC45EE"/>
    <w:rsid w:val="00CC4750"/>
    <w:rsid w:val="00CD6CA8"/>
    <w:rsid w:val="00CD76F0"/>
    <w:rsid w:val="00CE69B5"/>
    <w:rsid w:val="00CF20A9"/>
    <w:rsid w:val="00CF3449"/>
    <w:rsid w:val="00CF4B5D"/>
    <w:rsid w:val="00CF5106"/>
    <w:rsid w:val="00D07ED4"/>
    <w:rsid w:val="00D153BF"/>
    <w:rsid w:val="00D20D33"/>
    <w:rsid w:val="00D2543F"/>
    <w:rsid w:val="00D275C8"/>
    <w:rsid w:val="00D34880"/>
    <w:rsid w:val="00D35BCC"/>
    <w:rsid w:val="00D575A1"/>
    <w:rsid w:val="00D57BFB"/>
    <w:rsid w:val="00D70AF4"/>
    <w:rsid w:val="00D71842"/>
    <w:rsid w:val="00D72C4A"/>
    <w:rsid w:val="00D87041"/>
    <w:rsid w:val="00D873D6"/>
    <w:rsid w:val="00D922CE"/>
    <w:rsid w:val="00D967FD"/>
    <w:rsid w:val="00D9714B"/>
    <w:rsid w:val="00DA3041"/>
    <w:rsid w:val="00DA42AB"/>
    <w:rsid w:val="00DA7695"/>
    <w:rsid w:val="00DB1474"/>
    <w:rsid w:val="00DB37E4"/>
    <w:rsid w:val="00DC262B"/>
    <w:rsid w:val="00DC30AC"/>
    <w:rsid w:val="00DD02D4"/>
    <w:rsid w:val="00DD11F5"/>
    <w:rsid w:val="00DD22BD"/>
    <w:rsid w:val="00DD28A4"/>
    <w:rsid w:val="00DE3A94"/>
    <w:rsid w:val="00DE70CE"/>
    <w:rsid w:val="00DF377F"/>
    <w:rsid w:val="00DF5010"/>
    <w:rsid w:val="00E073AF"/>
    <w:rsid w:val="00E12993"/>
    <w:rsid w:val="00E176C4"/>
    <w:rsid w:val="00E266F2"/>
    <w:rsid w:val="00E30D82"/>
    <w:rsid w:val="00E325ED"/>
    <w:rsid w:val="00E37CBB"/>
    <w:rsid w:val="00E37DF3"/>
    <w:rsid w:val="00E44136"/>
    <w:rsid w:val="00E44452"/>
    <w:rsid w:val="00E45377"/>
    <w:rsid w:val="00E619B1"/>
    <w:rsid w:val="00E660B4"/>
    <w:rsid w:val="00E70C27"/>
    <w:rsid w:val="00E70F32"/>
    <w:rsid w:val="00E714B9"/>
    <w:rsid w:val="00E7374E"/>
    <w:rsid w:val="00E8199A"/>
    <w:rsid w:val="00E8525A"/>
    <w:rsid w:val="00E97988"/>
    <w:rsid w:val="00EA0FE0"/>
    <w:rsid w:val="00EA49B1"/>
    <w:rsid w:val="00EA766B"/>
    <w:rsid w:val="00EB3CF8"/>
    <w:rsid w:val="00EB6892"/>
    <w:rsid w:val="00EB6FE6"/>
    <w:rsid w:val="00EC03AE"/>
    <w:rsid w:val="00EC0816"/>
    <w:rsid w:val="00EC1CBD"/>
    <w:rsid w:val="00ED49B5"/>
    <w:rsid w:val="00ED559B"/>
    <w:rsid w:val="00EE52A2"/>
    <w:rsid w:val="00EF269A"/>
    <w:rsid w:val="00EF26C5"/>
    <w:rsid w:val="00EF3A1A"/>
    <w:rsid w:val="00EF3ABC"/>
    <w:rsid w:val="00EF3E98"/>
    <w:rsid w:val="00EF67EA"/>
    <w:rsid w:val="00F008B9"/>
    <w:rsid w:val="00F01DB2"/>
    <w:rsid w:val="00F04B12"/>
    <w:rsid w:val="00F04B5F"/>
    <w:rsid w:val="00F05C3F"/>
    <w:rsid w:val="00F067B2"/>
    <w:rsid w:val="00F15BA4"/>
    <w:rsid w:val="00F175D6"/>
    <w:rsid w:val="00F22CEF"/>
    <w:rsid w:val="00F22F1D"/>
    <w:rsid w:val="00F31413"/>
    <w:rsid w:val="00F325E4"/>
    <w:rsid w:val="00F4029F"/>
    <w:rsid w:val="00F43074"/>
    <w:rsid w:val="00F440FC"/>
    <w:rsid w:val="00F51C20"/>
    <w:rsid w:val="00F541E8"/>
    <w:rsid w:val="00F61A03"/>
    <w:rsid w:val="00F650A2"/>
    <w:rsid w:val="00F7175A"/>
    <w:rsid w:val="00F72BA8"/>
    <w:rsid w:val="00F73F4A"/>
    <w:rsid w:val="00F84B52"/>
    <w:rsid w:val="00F854C2"/>
    <w:rsid w:val="00F874AF"/>
    <w:rsid w:val="00F93C9A"/>
    <w:rsid w:val="00F95700"/>
    <w:rsid w:val="00FA3BFB"/>
    <w:rsid w:val="00FA4049"/>
    <w:rsid w:val="00FB2540"/>
    <w:rsid w:val="00FB4792"/>
    <w:rsid w:val="00FB72C2"/>
    <w:rsid w:val="00FC323B"/>
    <w:rsid w:val="00FC335E"/>
    <w:rsid w:val="00FC4CE4"/>
    <w:rsid w:val="00FC71C7"/>
    <w:rsid w:val="00FD0DBC"/>
    <w:rsid w:val="00FD18AF"/>
    <w:rsid w:val="00FD2533"/>
    <w:rsid w:val="00FD68ED"/>
    <w:rsid w:val="00FE06BB"/>
    <w:rsid w:val="00FE6828"/>
    <w:rsid w:val="00FE6F6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23A8"/>
  <w15:chartTrackingRefBased/>
  <w15:docId w15:val="{289D858A-9D67-487B-B380-E9A87377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405B5"/>
    <w:pPr>
      <w:tabs>
        <w:tab w:val="left" w:pos="567"/>
      </w:tabs>
      <w:spacing w:after="0" w:line="260" w:lineRule="exact"/>
    </w:pPr>
    <w:rPr>
      <w:rFonts w:ascii="Times New Roman" w:eastAsia="Times New Roman" w:hAnsi="Times New Roman" w:cs="Times New Roman"/>
    </w:rPr>
  </w:style>
  <w:style w:type="paragraph" w:styleId="Cmsor4">
    <w:name w:val="heading 4"/>
    <w:basedOn w:val="Norml"/>
    <w:next w:val="Norml"/>
    <w:link w:val="Cmsor4Char"/>
    <w:semiHidden/>
    <w:unhideWhenUsed/>
    <w:qFormat/>
    <w:rsid w:val="005405B5"/>
    <w:pPr>
      <w:keepNext/>
      <w:tabs>
        <w:tab w:val="clear" w:pos="567"/>
        <w:tab w:val="num" w:pos="0"/>
      </w:tabs>
      <w:suppressAutoHyphens/>
      <w:jc w:val="both"/>
      <w:outlineLvl w:val="3"/>
    </w:pPr>
    <w:rPr>
      <w:b/>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semiHidden/>
    <w:rsid w:val="005405B5"/>
    <w:rPr>
      <w:rFonts w:ascii="Times New Roman" w:eastAsia="Times New Roman" w:hAnsi="Times New Roman" w:cs="Times New Roman"/>
      <w:b/>
      <w:szCs w:val="20"/>
      <w:lang w:eastAsia="hu-HU"/>
    </w:rPr>
  </w:style>
  <w:style w:type="numbering" w:customStyle="1" w:styleId="Nemlista1">
    <w:name w:val="Nem lista1"/>
    <w:uiPriority w:val="99"/>
    <w:semiHidden/>
    <w:unhideWhenUsed/>
    <w:rsid w:val="005405B5"/>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5405B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5405B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5405B5"/>
    <w:pPr>
      <w:tabs>
        <w:tab w:val="center" w:pos="4153"/>
        <w:tab w:val="right" w:pos="8306"/>
      </w:tabs>
    </w:pPr>
    <w:rPr>
      <w:lang w:eastAsia="hu-HU"/>
    </w:rPr>
  </w:style>
  <w:style w:type="character" w:customStyle="1" w:styleId="lfejChar">
    <w:name w:val="Élőfej Char"/>
    <w:link w:val="lfej1"/>
    <w:uiPriority w:val="99"/>
    <w:locked/>
    <w:rsid w:val="005405B5"/>
    <w:rPr>
      <w:rFonts w:ascii="Times New Roman" w:eastAsia="Times New Roman" w:hAnsi="Times New Roman" w:cs="Times New Roman"/>
      <w:lang w:val="en-GB" w:eastAsia="hu-HU"/>
    </w:rPr>
  </w:style>
  <w:style w:type="character" w:customStyle="1" w:styleId="Oldalszm1">
    <w:name w:val="Oldalszám1"/>
    <w:basedOn w:val="Bekezdsalapbettpusa"/>
    <w:uiPriority w:val="99"/>
    <w:rsid w:val="005405B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5405B5"/>
    <w:rPr>
      <w:rFonts w:ascii="Times New Roman" w:eastAsia="Times New Roman" w:hAnsi="Times New Roman" w:cs="Times New Roman"/>
      <w:lang w:val="en-GB" w:eastAsia="hu-HU"/>
    </w:rPr>
  </w:style>
  <w:style w:type="paragraph" w:customStyle="1" w:styleId="EMEAEnBodyText">
    <w:name w:val="EMEA En Body Text"/>
    <w:basedOn w:val="Norml"/>
    <w:uiPriority w:val="99"/>
    <w:rsid w:val="005405B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5405B5"/>
    <w:pPr>
      <w:tabs>
        <w:tab w:val="clear" w:pos="567"/>
      </w:tabs>
      <w:spacing w:line="280" w:lineRule="exact"/>
    </w:pPr>
    <w:rPr>
      <w:rFonts w:ascii="Verdana" w:hAnsi="Verdana" w:cs="Verdana"/>
      <w:sz w:val="18"/>
      <w:szCs w:val="18"/>
    </w:rPr>
  </w:style>
  <w:style w:type="character" w:customStyle="1" w:styleId="tw4winMark">
    <w:name w:val="tw4winMark"/>
    <w:uiPriority w:val="99"/>
    <w:rsid w:val="005405B5"/>
    <w:rPr>
      <w:rFonts w:ascii="Courier New" w:hAnsi="Courier New" w:cs="Courier New"/>
      <w:vanish/>
      <w:color w:val="800080"/>
      <w:sz w:val="24"/>
      <w:szCs w:val="24"/>
      <w:vertAlign w:val="subscript"/>
    </w:rPr>
  </w:style>
  <w:style w:type="character" w:customStyle="1" w:styleId="tw4winError">
    <w:name w:val="tw4winError"/>
    <w:uiPriority w:val="99"/>
    <w:rsid w:val="005405B5"/>
    <w:rPr>
      <w:rFonts w:ascii="Courier New" w:hAnsi="Courier New" w:cs="Courier New"/>
      <w:color w:val="00FF00"/>
      <w:sz w:val="40"/>
      <w:szCs w:val="40"/>
    </w:rPr>
  </w:style>
  <w:style w:type="character" w:customStyle="1" w:styleId="tw4winTerm">
    <w:name w:val="tw4winTerm"/>
    <w:uiPriority w:val="99"/>
    <w:rsid w:val="005405B5"/>
    <w:rPr>
      <w:color w:val="0000FF"/>
    </w:rPr>
  </w:style>
  <w:style w:type="character" w:customStyle="1" w:styleId="tw4winPopup">
    <w:name w:val="tw4winPopup"/>
    <w:uiPriority w:val="99"/>
    <w:rsid w:val="005405B5"/>
    <w:rPr>
      <w:rFonts w:ascii="Courier New" w:hAnsi="Courier New" w:cs="Courier New"/>
      <w:noProof/>
      <w:color w:val="008000"/>
    </w:rPr>
  </w:style>
  <w:style w:type="character" w:customStyle="1" w:styleId="tw4winJump">
    <w:name w:val="tw4winJump"/>
    <w:uiPriority w:val="99"/>
    <w:rsid w:val="005405B5"/>
    <w:rPr>
      <w:rFonts w:ascii="Courier New" w:hAnsi="Courier New" w:cs="Courier New"/>
      <w:noProof/>
      <w:color w:val="008080"/>
    </w:rPr>
  </w:style>
  <w:style w:type="character" w:customStyle="1" w:styleId="tw4winExternal">
    <w:name w:val="tw4winExternal"/>
    <w:uiPriority w:val="99"/>
    <w:rsid w:val="005405B5"/>
    <w:rPr>
      <w:rFonts w:ascii="Courier New" w:hAnsi="Courier New" w:cs="Courier New"/>
      <w:noProof/>
      <w:color w:val="808080"/>
    </w:rPr>
  </w:style>
  <w:style w:type="character" w:customStyle="1" w:styleId="tw4winInternal">
    <w:name w:val="tw4winInternal"/>
    <w:uiPriority w:val="99"/>
    <w:rsid w:val="005405B5"/>
    <w:rPr>
      <w:rFonts w:ascii="Courier New" w:hAnsi="Courier New" w:cs="Courier New"/>
      <w:noProof/>
      <w:color w:val="FF0000"/>
    </w:rPr>
  </w:style>
  <w:style w:type="character" w:customStyle="1" w:styleId="DONOTTRANSLATE">
    <w:name w:val="DO_NOT_TRANSLATE"/>
    <w:uiPriority w:val="99"/>
    <w:rsid w:val="005405B5"/>
    <w:rPr>
      <w:rFonts w:ascii="Courier New" w:hAnsi="Courier New" w:cs="Courier New"/>
      <w:noProof/>
      <w:color w:val="800000"/>
    </w:rPr>
  </w:style>
  <w:style w:type="paragraph" w:customStyle="1" w:styleId="Listaszerbekezds1">
    <w:name w:val="Listaszerű bekezdés1"/>
    <w:basedOn w:val="Norml"/>
    <w:uiPriority w:val="99"/>
    <w:qFormat/>
    <w:rsid w:val="005405B5"/>
    <w:pPr>
      <w:ind w:left="720"/>
    </w:pPr>
  </w:style>
  <w:style w:type="paragraph" w:customStyle="1" w:styleId="Buborkszveg1">
    <w:name w:val="Buborékszöveg1"/>
    <w:basedOn w:val="Norml"/>
    <w:link w:val="BuborkszvegChar"/>
    <w:uiPriority w:val="99"/>
    <w:semiHidden/>
    <w:rsid w:val="005405B5"/>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sid w:val="005405B5"/>
    <w:rPr>
      <w:rFonts w:ascii="Tahoma" w:eastAsia="Times New Roman" w:hAnsi="Tahoma" w:cs="Tahoma"/>
      <w:sz w:val="16"/>
      <w:szCs w:val="16"/>
      <w:lang w:val="en-GB"/>
    </w:rPr>
  </w:style>
  <w:style w:type="character" w:customStyle="1" w:styleId="Jegyzethivatkozs1">
    <w:name w:val="Jegyzethivatkozás1"/>
    <w:uiPriority w:val="99"/>
    <w:semiHidden/>
    <w:rsid w:val="005405B5"/>
    <w:rPr>
      <w:sz w:val="16"/>
      <w:szCs w:val="16"/>
    </w:rPr>
  </w:style>
  <w:style w:type="paragraph" w:customStyle="1" w:styleId="Jegyzetszveg1">
    <w:name w:val="Jegyzetszöveg1"/>
    <w:basedOn w:val="Norml"/>
    <w:link w:val="JegyzetszvegChar"/>
    <w:uiPriority w:val="99"/>
    <w:semiHidden/>
    <w:rsid w:val="005405B5"/>
    <w:rPr>
      <w:sz w:val="20"/>
      <w:szCs w:val="20"/>
    </w:rPr>
  </w:style>
  <w:style w:type="character" w:customStyle="1" w:styleId="JegyzetszvegChar">
    <w:name w:val="Jegyzetszöveg Char"/>
    <w:link w:val="Jegyzetszveg1"/>
    <w:uiPriority w:val="99"/>
    <w:semiHidden/>
    <w:rsid w:val="005405B5"/>
    <w:rPr>
      <w:rFonts w:ascii="Times New Roman" w:eastAsia="Times New Roma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sid w:val="005405B5"/>
    <w:rPr>
      <w:b/>
      <w:bCs/>
    </w:rPr>
  </w:style>
  <w:style w:type="character" w:customStyle="1" w:styleId="MegjegyzstrgyaChar">
    <w:name w:val="Megjegyzés tárgya Char"/>
    <w:link w:val="Megjegyzstrgya1"/>
    <w:uiPriority w:val="99"/>
    <w:semiHidden/>
    <w:rsid w:val="005405B5"/>
    <w:rPr>
      <w:rFonts w:ascii="Times New Roman" w:eastAsia="Times New Roman" w:hAnsi="Times New Roman" w:cs="Times New Roman"/>
      <w:b/>
      <w:bCs/>
      <w:sz w:val="20"/>
      <w:szCs w:val="20"/>
      <w:lang w:val="en-GB"/>
    </w:rPr>
  </w:style>
  <w:style w:type="paragraph" w:customStyle="1" w:styleId="Vltozat1">
    <w:name w:val="Változat1"/>
    <w:hidden/>
    <w:uiPriority w:val="99"/>
    <w:semiHidden/>
    <w:rsid w:val="005405B5"/>
    <w:pPr>
      <w:spacing w:after="0" w:line="240" w:lineRule="auto"/>
    </w:pPr>
    <w:rPr>
      <w:rFonts w:ascii="Times New Roman" w:eastAsia="Times New Roman" w:hAnsi="Times New Roman" w:cs="Times New Roman"/>
      <w:lang w:val="en-GB"/>
    </w:rPr>
  </w:style>
  <w:style w:type="paragraph" w:styleId="lfej">
    <w:name w:val="header"/>
    <w:basedOn w:val="Norml"/>
    <w:link w:val="lfejChar1"/>
    <w:uiPriority w:val="99"/>
    <w:rsid w:val="005405B5"/>
    <w:pPr>
      <w:tabs>
        <w:tab w:val="clear" w:pos="567"/>
        <w:tab w:val="center" w:pos="4513"/>
        <w:tab w:val="right" w:pos="9026"/>
      </w:tabs>
    </w:pPr>
  </w:style>
  <w:style w:type="character" w:customStyle="1" w:styleId="lfejChar1">
    <w:name w:val="Élőfej Char1"/>
    <w:basedOn w:val="Bekezdsalapbettpusa"/>
    <w:link w:val="lfej"/>
    <w:rsid w:val="005405B5"/>
    <w:rPr>
      <w:rFonts w:ascii="Times New Roman" w:eastAsia="Times New Roman" w:hAnsi="Times New Roman" w:cs="Times New Roman"/>
      <w:lang w:val="en-GB"/>
    </w:rPr>
  </w:style>
  <w:style w:type="paragraph" w:styleId="llb">
    <w:name w:val="footer"/>
    <w:basedOn w:val="Norml"/>
    <w:link w:val="llbChar1"/>
    <w:uiPriority w:val="99"/>
    <w:rsid w:val="005405B5"/>
    <w:pPr>
      <w:tabs>
        <w:tab w:val="clear" w:pos="567"/>
        <w:tab w:val="center" w:pos="4513"/>
        <w:tab w:val="right" w:pos="9026"/>
      </w:tabs>
    </w:pPr>
  </w:style>
  <w:style w:type="character" w:customStyle="1" w:styleId="llbChar1">
    <w:name w:val="Élőláb Char1"/>
    <w:basedOn w:val="Bekezdsalapbettpusa"/>
    <w:link w:val="llb"/>
    <w:uiPriority w:val="99"/>
    <w:rsid w:val="005405B5"/>
    <w:rPr>
      <w:rFonts w:ascii="Times New Roman" w:eastAsia="Times New Roman" w:hAnsi="Times New Roman" w:cs="Times New Roman"/>
      <w:lang w:val="en-GB"/>
    </w:rPr>
  </w:style>
  <w:style w:type="paragraph" w:styleId="Buborkszveg">
    <w:name w:val="Balloon Text"/>
    <w:basedOn w:val="Norml"/>
    <w:link w:val="BuborkszvegChar1"/>
    <w:uiPriority w:val="99"/>
    <w:semiHidden/>
    <w:unhideWhenUsed/>
    <w:rsid w:val="005405B5"/>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5405B5"/>
    <w:rPr>
      <w:rFonts w:ascii="Segoe UI" w:eastAsia="Times New Roman" w:hAnsi="Segoe UI" w:cs="Segoe UI"/>
      <w:sz w:val="18"/>
      <w:szCs w:val="18"/>
      <w:lang w:val="en-GB"/>
    </w:rPr>
  </w:style>
  <w:style w:type="paragraph" w:styleId="Vltozat">
    <w:name w:val="Revision"/>
    <w:hidden/>
    <w:uiPriority w:val="99"/>
    <w:semiHidden/>
    <w:rsid w:val="005405B5"/>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semiHidden/>
    <w:unhideWhenUsed/>
    <w:rsid w:val="005405B5"/>
    <w:rPr>
      <w:sz w:val="16"/>
      <w:szCs w:val="16"/>
    </w:rPr>
  </w:style>
  <w:style w:type="paragraph" w:styleId="Jegyzetszveg">
    <w:name w:val="annotation text"/>
    <w:basedOn w:val="Norml"/>
    <w:link w:val="JegyzetszvegChar1"/>
    <w:unhideWhenUsed/>
    <w:rsid w:val="005405B5"/>
    <w:pPr>
      <w:spacing w:line="240" w:lineRule="auto"/>
    </w:pPr>
    <w:rPr>
      <w:sz w:val="20"/>
      <w:szCs w:val="20"/>
    </w:rPr>
  </w:style>
  <w:style w:type="character" w:customStyle="1" w:styleId="JegyzetszvegChar1">
    <w:name w:val="Jegyzetszöveg Char1"/>
    <w:basedOn w:val="Bekezdsalapbettpusa"/>
    <w:link w:val="Jegyzetszveg"/>
    <w:uiPriority w:val="99"/>
    <w:rsid w:val="005405B5"/>
    <w:rPr>
      <w:rFonts w:ascii="Times New Roman" w:eastAsia="Times New Roman" w:hAnsi="Times New Roman" w:cs="Times New Roman"/>
      <w:sz w:val="20"/>
      <w:szCs w:val="20"/>
      <w:lang w:val="en-GB"/>
    </w:rPr>
  </w:style>
  <w:style w:type="character" w:customStyle="1" w:styleId="cf01">
    <w:name w:val="cf01"/>
    <w:basedOn w:val="Bekezdsalapbettpusa"/>
    <w:rsid w:val="005405B5"/>
    <w:rPr>
      <w:rFonts w:ascii="Segoe UI" w:hAnsi="Segoe UI" w:cs="Segoe UI" w:hint="default"/>
      <w:sz w:val="18"/>
      <w:szCs w:val="18"/>
    </w:rPr>
  </w:style>
  <w:style w:type="paragraph" w:styleId="Listaszerbekezds">
    <w:name w:val="List Paragraph"/>
    <w:basedOn w:val="Norml"/>
    <w:uiPriority w:val="34"/>
    <w:qFormat/>
    <w:rsid w:val="005405B5"/>
    <w:pPr>
      <w:ind w:left="720"/>
      <w:contextualSpacing/>
    </w:pPr>
  </w:style>
  <w:style w:type="character" w:customStyle="1" w:styleId="SzvegtrzsChar">
    <w:name w:val="Szövegtörzs Char"/>
    <w:aliases w:val="Body Text PP Char"/>
    <w:basedOn w:val="Bekezdsalapbettpusa"/>
    <w:link w:val="Szvegtrzs"/>
    <w:semiHidden/>
    <w:locked/>
    <w:rsid w:val="005405B5"/>
    <w:rPr>
      <w:rFonts w:ascii="HG Mincho Light J" w:eastAsia="HG Mincho Light J" w:hAnsi="HG Mincho Light J"/>
      <w:color w:val="000000"/>
      <w:sz w:val="24"/>
      <w:szCs w:val="24"/>
      <w:lang w:eastAsia="ar-SA"/>
    </w:rPr>
  </w:style>
  <w:style w:type="paragraph" w:styleId="Szvegtrzs">
    <w:name w:val="Body Text"/>
    <w:aliases w:val="Body Text PP"/>
    <w:basedOn w:val="Norml"/>
    <w:link w:val="SzvegtrzsChar"/>
    <w:semiHidden/>
    <w:unhideWhenUsed/>
    <w:rsid w:val="005405B5"/>
    <w:pPr>
      <w:widowControl w:val="0"/>
      <w:tabs>
        <w:tab w:val="clear" w:pos="567"/>
      </w:tabs>
      <w:suppressAutoHyphens/>
      <w:spacing w:after="120" w:line="240" w:lineRule="auto"/>
    </w:pPr>
    <w:rPr>
      <w:rFonts w:ascii="HG Mincho Light J" w:eastAsia="HG Mincho Light J" w:hAnsi="HG Mincho Light J" w:cstheme="minorBidi"/>
      <w:color w:val="000000"/>
      <w:sz w:val="24"/>
      <w:szCs w:val="24"/>
      <w:lang w:eastAsia="ar-SA"/>
    </w:rPr>
  </w:style>
  <w:style w:type="character" w:customStyle="1" w:styleId="SzvegtrzsChar1">
    <w:name w:val="Szövegtörzs Char1"/>
    <w:basedOn w:val="Bekezdsalapbettpusa"/>
    <w:uiPriority w:val="99"/>
    <w:semiHidden/>
    <w:rsid w:val="005405B5"/>
    <w:rPr>
      <w:rFonts w:ascii="Times New Roman" w:eastAsia="Times New Roman" w:hAnsi="Times New Roman" w:cs="Times New Roman"/>
      <w:lang w:val="en-GB"/>
    </w:rPr>
  </w:style>
  <w:style w:type="paragraph" w:customStyle="1" w:styleId="Default">
    <w:name w:val="Default"/>
    <w:rsid w:val="005405B5"/>
    <w:pPr>
      <w:autoSpaceDE w:val="0"/>
      <w:autoSpaceDN w:val="0"/>
      <w:adjustRightInd w:val="0"/>
      <w:spacing w:after="0" w:line="240" w:lineRule="auto"/>
    </w:pPr>
    <w:rPr>
      <w:rFonts w:ascii="Times New Roman" w:eastAsia="Times New Roman" w:hAnsi="Times New Roman" w:cs="Times New Roman"/>
      <w:color w:val="000000"/>
      <w:sz w:val="24"/>
      <w:szCs w:val="24"/>
      <w:lang w:val="sl-SI" w:eastAsia="sl-SI"/>
    </w:rPr>
  </w:style>
  <w:style w:type="character" w:styleId="Hiperhivatkozs">
    <w:name w:val="Hyperlink"/>
    <w:unhideWhenUsed/>
    <w:rsid w:val="005405B5"/>
    <w:rPr>
      <w:color w:val="0000FF"/>
      <w:u w:val="single"/>
    </w:rPr>
  </w:style>
  <w:style w:type="paragraph" w:customStyle="1" w:styleId="NoSpacing1">
    <w:name w:val="No Spacing1"/>
    <w:uiPriority w:val="1"/>
    <w:qFormat/>
    <w:rsid w:val="005405B5"/>
    <w:pPr>
      <w:spacing w:after="0" w:line="240" w:lineRule="auto"/>
    </w:pPr>
    <w:rPr>
      <w:rFonts w:ascii="Calibri" w:eastAsia="Calibri" w:hAnsi="Calibri" w:cs="Times New Roman"/>
      <w:lang w:val="en-GB"/>
    </w:rPr>
  </w:style>
  <w:style w:type="paragraph" w:styleId="Megjegyzstrgya">
    <w:name w:val="annotation subject"/>
    <w:basedOn w:val="Jegyzetszveg"/>
    <w:next w:val="Jegyzetszveg"/>
    <w:link w:val="MegjegyzstrgyaChar1"/>
    <w:uiPriority w:val="99"/>
    <w:semiHidden/>
    <w:unhideWhenUsed/>
    <w:rsid w:val="009B7F0D"/>
    <w:rPr>
      <w:b/>
      <w:bCs/>
    </w:rPr>
  </w:style>
  <w:style w:type="character" w:customStyle="1" w:styleId="MegjegyzstrgyaChar1">
    <w:name w:val="Megjegyzés tárgya Char1"/>
    <w:basedOn w:val="JegyzetszvegChar1"/>
    <w:link w:val="Megjegyzstrgya"/>
    <w:uiPriority w:val="99"/>
    <w:semiHidden/>
    <w:rsid w:val="009B7F0D"/>
    <w:rPr>
      <w:rFonts w:ascii="Times New Roman" w:eastAsia="Times New Roman" w:hAnsi="Times New Roman" w:cs="Times New Roman"/>
      <w:b/>
      <w:bCs/>
      <w:sz w:val="20"/>
      <w:szCs w:val="20"/>
      <w:lang w:val="en-GB"/>
    </w:rPr>
  </w:style>
  <w:style w:type="character" w:styleId="Mrltotthiperhivatkozs">
    <w:name w:val="FollowedHyperlink"/>
    <w:basedOn w:val="Bekezdsalapbettpusa"/>
    <w:uiPriority w:val="99"/>
    <w:semiHidden/>
    <w:unhideWhenUsed/>
    <w:rsid w:val="00A860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816">
      <w:bodyDiv w:val="1"/>
      <w:marLeft w:val="0"/>
      <w:marRight w:val="0"/>
      <w:marTop w:val="0"/>
      <w:marBottom w:val="0"/>
      <w:divBdr>
        <w:top w:val="none" w:sz="0" w:space="0" w:color="auto"/>
        <w:left w:val="none" w:sz="0" w:space="0" w:color="auto"/>
        <w:bottom w:val="none" w:sz="0" w:space="0" w:color="auto"/>
        <w:right w:val="none" w:sz="0" w:space="0" w:color="auto"/>
      </w:divBdr>
    </w:div>
    <w:div w:id="129521977">
      <w:bodyDiv w:val="1"/>
      <w:marLeft w:val="0"/>
      <w:marRight w:val="0"/>
      <w:marTop w:val="0"/>
      <w:marBottom w:val="0"/>
      <w:divBdr>
        <w:top w:val="none" w:sz="0" w:space="0" w:color="auto"/>
        <w:left w:val="none" w:sz="0" w:space="0" w:color="auto"/>
        <w:bottom w:val="none" w:sz="0" w:space="0" w:color="auto"/>
        <w:right w:val="none" w:sz="0" w:space="0" w:color="auto"/>
      </w:divBdr>
    </w:div>
    <w:div w:id="226965189">
      <w:bodyDiv w:val="1"/>
      <w:marLeft w:val="0"/>
      <w:marRight w:val="0"/>
      <w:marTop w:val="0"/>
      <w:marBottom w:val="0"/>
      <w:divBdr>
        <w:top w:val="none" w:sz="0" w:space="0" w:color="auto"/>
        <w:left w:val="none" w:sz="0" w:space="0" w:color="auto"/>
        <w:bottom w:val="none" w:sz="0" w:space="0" w:color="auto"/>
        <w:right w:val="none" w:sz="0" w:space="0" w:color="auto"/>
      </w:divBdr>
    </w:div>
    <w:div w:id="1122580028">
      <w:bodyDiv w:val="1"/>
      <w:marLeft w:val="0"/>
      <w:marRight w:val="0"/>
      <w:marTop w:val="0"/>
      <w:marBottom w:val="0"/>
      <w:divBdr>
        <w:top w:val="none" w:sz="0" w:space="0" w:color="auto"/>
        <w:left w:val="none" w:sz="0" w:space="0" w:color="auto"/>
        <w:bottom w:val="none" w:sz="0" w:space="0" w:color="auto"/>
        <w:right w:val="none" w:sz="0" w:space="0" w:color="auto"/>
      </w:divBdr>
    </w:div>
    <w:div w:id="1268386488">
      <w:bodyDiv w:val="1"/>
      <w:marLeft w:val="0"/>
      <w:marRight w:val="0"/>
      <w:marTop w:val="0"/>
      <w:marBottom w:val="0"/>
      <w:divBdr>
        <w:top w:val="none" w:sz="0" w:space="0" w:color="auto"/>
        <w:left w:val="none" w:sz="0" w:space="0" w:color="auto"/>
        <w:bottom w:val="none" w:sz="0" w:space="0" w:color="auto"/>
        <w:right w:val="none" w:sz="0" w:space="0" w:color="auto"/>
      </w:divBdr>
    </w:div>
    <w:div w:id="1308625108">
      <w:bodyDiv w:val="1"/>
      <w:marLeft w:val="0"/>
      <w:marRight w:val="0"/>
      <w:marTop w:val="0"/>
      <w:marBottom w:val="0"/>
      <w:divBdr>
        <w:top w:val="none" w:sz="0" w:space="0" w:color="auto"/>
        <w:left w:val="none" w:sz="0" w:space="0" w:color="auto"/>
        <w:bottom w:val="none" w:sz="0" w:space="0" w:color="auto"/>
        <w:right w:val="none" w:sz="0" w:space="0" w:color="auto"/>
      </w:divBdr>
    </w:div>
    <w:div w:id="1952668911">
      <w:bodyDiv w:val="1"/>
      <w:marLeft w:val="0"/>
      <w:marRight w:val="0"/>
      <w:marTop w:val="0"/>
      <w:marBottom w:val="0"/>
      <w:divBdr>
        <w:top w:val="none" w:sz="0" w:space="0" w:color="auto"/>
        <w:left w:val="none" w:sz="0" w:space="0" w:color="auto"/>
        <w:bottom w:val="none" w:sz="0" w:space="0" w:color="auto"/>
        <w:right w:val="none" w:sz="0" w:space="0" w:color="auto"/>
      </w:divBdr>
    </w:div>
    <w:div w:id="21229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7FF48-7F62-4B09-93D7-BC34B5076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7342</Words>
  <Characters>50667</Characters>
  <Application>Microsoft Office Word</Application>
  <DocSecurity>0</DocSecurity>
  <Lines>422</Lines>
  <Paragraphs>115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HU_OGYI_50.1</cp:lastModifiedBy>
  <cp:revision>3</cp:revision>
  <dcterms:created xsi:type="dcterms:W3CDTF">2026-08-25T11:47:00Z</dcterms:created>
  <dcterms:modified xsi:type="dcterms:W3CDTF">2026-08-26T06:22:00Z</dcterms:modified>
</cp:coreProperties>
</file>